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070C" w14:textId="77777777" w:rsidR="00731BD2" w:rsidRDefault="00731BD2" w:rsidP="00C11842">
      <w:pPr>
        <w:spacing w:before="100" w:beforeAutospacing="1" w:after="100" w:afterAutospacing="1" w:line="240" w:lineRule="auto"/>
        <w:rPr>
          <w:rFonts w:ascii="Times New Roman" w:hAnsi="Times New Roman" w:cs="Times New Roman"/>
          <w:color w:val="002060"/>
          <w:sz w:val="24"/>
          <w:szCs w:val="24"/>
          <w:lang w:eastAsia="zh-CN"/>
        </w:rPr>
      </w:pPr>
      <w:bookmarkStart w:id="0" w:name="_Toc356553905"/>
      <w:bookmarkStart w:id="1" w:name="_Toc356553938"/>
      <w:bookmarkStart w:id="2" w:name="_Toc356554442"/>
      <w:bookmarkStart w:id="3" w:name="_Toc356554664"/>
    </w:p>
    <w:p w14:paraId="467C932B" w14:textId="77777777" w:rsidR="00D2328E" w:rsidRPr="00296A8F" w:rsidRDefault="00D2328E" w:rsidP="00C11842">
      <w:pPr>
        <w:spacing w:before="100" w:beforeAutospacing="1" w:after="100" w:afterAutospacing="1" w:line="240" w:lineRule="auto"/>
        <w:rPr>
          <w:rFonts w:ascii="Times New Roman" w:hAnsi="Times New Roman" w:cs="Times New Roman"/>
          <w:color w:val="002060"/>
          <w:sz w:val="24"/>
          <w:szCs w:val="24"/>
          <w:lang w:eastAsia="zh-CN"/>
        </w:rPr>
      </w:pPr>
    </w:p>
    <w:p w14:paraId="6849418C" w14:textId="130E28E5" w:rsidR="00C11842" w:rsidRPr="00296A8F" w:rsidRDefault="003C4CF1" w:rsidP="00C11842">
      <w:pPr>
        <w:spacing w:before="100" w:beforeAutospacing="1" w:after="100" w:afterAutospacing="1" w:line="240" w:lineRule="auto"/>
        <w:rPr>
          <w:rFonts w:ascii="Times New Roman" w:hAnsi="Times New Roman" w:cs="Times New Roman"/>
          <w:color w:val="002060"/>
          <w:sz w:val="24"/>
          <w:szCs w:val="24"/>
          <w:lang w:eastAsia="zh-CN"/>
        </w:rPr>
      </w:pPr>
      <w:r w:rsidRPr="00296A8F">
        <w:rPr>
          <w:rFonts w:ascii="Times New Roman" w:hAnsi="Times New Roman" w:cs="Times New Roman"/>
          <w:color w:val="002060"/>
          <w:sz w:val="24"/>
          <w:szCs w:val="24"/>
          <w:lang w:eastAsia="zh-CN"/>
        </w:rPr>
        <w:t>VIETNAM – NEWS AND REGULATIONS</w:t>
      </w:r>
      <w:r w:rsidR="006401FC" w:rsidRPr="00296A8F">
        <w:rPr>
          <w:rFonts w:ascii="Times New Roman" w:hAnsi="Times New Roman" w:cs="Times New Roman"/>
          <w:color w:val="002060"/>
          <w:sz w:val="24"/>
          <w:szCs w:val="24"/>
          <w:lang w:eastAsia="zh-CN"/>
        </w:rPr>
        <w:t xml:space="preserve"> </w:t>
      </w:r>
    </w:p>
    <w:p w14:paraId="37FA796E" w14:textId="33F76C6B" w:rsidR="009F12F9" w:rsidRPr="00296A8F" w:rsidRDefault="009F12F9" w:rsidP="005716F4">
      <w:pPr>
        <w:shd w:val="clear" w:color="auto" w:fill="FFFFFF"/>
        <w:spacing w:after="0" w:line="264" w:lineRule="auto"/>
        <w:rPr>
          <w:rFonts w:ascii="Arial" w:eastAsia="Times New Roman" w:hAnsi="Arial" w:cs="Arial"/>
          <w:color w:val="002060"/>
          <w:sz w:val="24"/>
          <w:szCs w:val="24"/>
          <w:lang w:val="en-GB" w:eastAsia="en-GB"/>
        </w:rPr>
      </w:pPr>
    </w:p>
    <w:p w14:paraId="093EC0C5" w14:textId="21DEE1D2" w:rsidR="00CB1D84" w:rsidRPr="00296A8F" w:rsidRDefault="00CB1D84" w:rsidP="00CB1D84">
      <w:pPr>
        <w:shd w:val="clear" w:color="auto" w:fill="FFFFFF"/>
        <w:spacing w:after="0" w:line="240" w:lineRule="auto"/>
        <w:rPr>
          <w:rFonts w:ascii="Arial" w:eastAsia="Times New Roman" w:hAnsi="Arial" w:cs="Arial"/>
          <w:color w:val="002060"/>
          <w:sz w:val="24"/>
          <w:szCs w:val="24"/>
          <w:lang w:val="en-GB" w:eastAsia="en-GB"/>
        </w:rPr>
      </w:pPr>
    </w:p>
    <w:p w14:paraId="2B4A2252" w14:textId="77777777" w:rsidR="00E43764" w:rsidRDefault="00E43764" w:rsidP="00677578">
      <w:pPr>
        <w:rPr>
          <w:rFonts w:ascii="Cambria" w:eastAsia="Times New Roman" w:hAnsi="Cambria" w:cs="Arial"/>
          <w:color w:val="002060"/>
          <w:lang w:val="en-GB" w:eastAsia="en-GB"/>
        </w:rPr>
      </w:pPr>
    </w:p>
    <w:p w14:paraId="63227462" w14:textId="480CBA0B" w:rsidR="007153C5" w:rsidRPr="00296A8F" w:rsidRDefault="007153C5" w:rsidP="00677578">
      <w:pPr>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Dear Friends,</w:t>
      </w:r>
    </w:p>
    <w:p w14:paraId="6BC11295" w14:textId="77777777" w:rsidR="00855162" w:rsidRPr="00296A8F" w:rsidRDefault="00855162" w:rsidP="00677578">
      <w:pPr>
        <w:rPr>
          <w:rFonts w:ascii="Cambria" w:eastAsia="Times New Roman" w:hAnsi="Cambria" w:cs="Arial"/>
          <w:color w:val="002060"/>
          <w:lang w:val="en-GB" w:eastAsia="en-GB"/>
        </w:rPr>
      </w:pPr>
    </w:p>
    <w:p w14:paraId="5056AB8E"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[Thank you for your interest in this topic. You have informed me that you wish to receive this newsletter. This communication may be considered promotional in nature.] If you no longer wish to receive any promotional communications from Dr. Oliver Massmann, please respond to this email and put "UNSUBSCRIBE ALL" in the subject line. Thank you!</w:t>
      </w:r>
    </w:p>
    <w:p w14:paraId="28003F87"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 </w:t>
      </w:r>
    </w:p>
    <w:p w14:paraId="2C91E8D3"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With Compliments</w:t>
      </w:r>
    </w:p>
    <w:p w14:paraId="749DA4C4"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Dr. Oliver Massmann</w:t>
      </w:r>
    </w:p>
    <w:p w14:paraId="660092BC" w14:textId="67623CE6" w:rsidR="00273FA8" w:rsidRPr="00556E53" w:rsidRDefault="00677578" w:rsidP="00556E53">
      <w:pPr>
        <w:shd w:val="clear" w:color="auto" w:fill="FFFFFF"/>
        <w:spacing w:after="0" w:line="288" w:lineRule="auto"/>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International Attorney at Law</w:t>
      </w:r>
      <w:r w:rsidRPr="00296A8F">
        <w:rPr>
          <w:rFonts w:ascii="Cambria" w:eastAsia="Times New Roman" w:hAnsi="Cambria" w:cs="Arial"/>
          <w:color w:val="002060"/>
          <w:lang w:val="en-GB" w:eastAsia="en-GB"/>
        </w:rPr>
        <w:br/>
        <w:t>Certified Financial Accountant and Auditor</w:t>
      </w:r>
      <w:bookmarkStart w:id="4" w:name="_Toc80967347"/>
      <w:bookmarkStart w:id="5" w:name="_Toc82098797"/>
      <w:bookmarkStart w:id="6" w:name="_Toc82697198"/>
      <w:bookmarkStart w:id="7" w:name="_Toc83296662"/>
      <w:bookmarkStart w:id="8" w:name="_Toc83896621"/>
      <w:bookmarkStart w:id="9" w:name="_Toc84511064"/>
      <w:bookmarkStart w:id="10" w:name="_Toc85126349"/>
      <w:bookmarkStart w:id="11" w:name="_Toc85726056"/>
      <w:bookmarkStart w:id="12" w:name="_Hlk84506692"/>
      <w:bookmarkStart w:id="13" w:name="_Toc424891965"/>
      <w:bookmarkStart w:id="14" w:name="_Toc425495582"/>
      <w:bookmarkStart w:id="15" w:name="_Toc426104618"/>
      <w:bookmarkStart w:id="16" w:name="_Toc426707567"/>
      <w:bookmarkStart w:id="17" w:name="_Toc427312137"/>
      <w:bookmarkStart w:id="18" w:name="_Toc427915946"/>
      <w:bookmarkStart w:id="19" w:name="_Toc428523119"/>
      <w:bookmarkStart w:id="20" w:name="_Toc429732368"/>
      <w:bookmarkStart w:id="21" w:name="_Toc430335758"/>
      <w:bookmarkStart w:id="22" w:name="_Toc430941468"/>
    </w:p>
    <w:p w14:paraId="7771295A" w14:textId="77777777" w:rsidR="007474CB" w:rsidRPr="00273FA8" w:rsidRDefault="007474CB" w:rsidP="00273FA8"/>
    <w:p w14:paraId="6D0A104A" w14:textId="77777777" w:rsidR="00C10A52" w:rsidRDefault="00C10A52" w:rsidP="00C06EA6">
      <w:pPr>
        <w:pStyle w:val="TOC1"/>
        <w:rPr>
          <w:rStyle w:val="Hyperlink"/>
          <w:color w:val="0070C0"/>
          <w:sz w:val="28"/>
        </w:rPr>
      </w:pPr>
    </w:p>
    <w:p w14:paraId="5ED77345" w14:textId="6F98B1BF" w:rsidR="009B50E1" w:rsidRDefault="009119D4" w:rsidP="00C06EA6">
      <w:pPr>
        <w:pStyle w:val="TOC1"/>
        <w:rPr>
          <w:rStyle w:val="Hyperlink"/>
          <w:color w:val="0070C0"/>
          <w:sz w:val="28"/>
        </w:rPr>
      </w:pPr>
      <w:r w:rsidRPr="00197D02">
        <w:rPr>
          <w:rStyle w:val="Hyperlink"/>
          <w:color w:val="0070C0"/>
          <w:sz w:val="28"/>
        </w:rPr>
        <w:t>HEADLINES</w:t>
      </w:r>
    </w:p>
    <w:p w14:paraId="4FE7D2AA" w14:textId="40F522D3" w:rsidR="00BF4F24" w:rsidRDefault="00BF4F24" w:rsidP="00BF4F24"/>
    <w:p w14:paraId="7DABDAC9" w14:textId="40E58608" w:rsidR="00C06EA6" w:rsidRPr="00C06EA6" w:rsidRDefault="007B538B" w:rsidP="00C06EA6">
      <w:pPr>
        <w:pStyle w:val="TOC1"/>
        <w:rPr>
          <w:rStyle w:val="Hyperlink"/>
          <w:color w:val="0070C0"/>
        </w:rPr>
      </w:pPr>
      <w:r w:rsidRPr="00C06EA6">
        <w:rPr>
          <w:rStyle w:val="Hyperlink"/>
          <w:color w:val="0070C0"/>
          <w:sz w:val="20"/>
        </w:rPr>
        <w:fldChar w:fldCharType="begin"/>
      </w:r>
      <w:r w:rsidRPr="00C06EA6">
        <w:rPr>
          <w:rStyle w:val="Hyperlink"/>
          <w:color w:val="0070C0"/>
          <w:sz w:val="20"/>
        </w:rPr>
        <w:instrText xml:space="preserve"> TOC \o "1-3" \n \h \z \u </w:instrText>
      </w:r>
      <w:r w:rsidRPr="00C06EA6">
        <w:rPr>
          <w:rStyle w:val="Hyperlink"/>
          <w:color w:val="0070C0"/>
          <w:sz w:val="20"/>
        </w:rPr>
        <w:fldChar w:fldCharType="separate"/>
      </w:r>
      <w:hyperlink w:anchor="_Toc163738602" w:history="1">
        <w:r w:rsidR="00C06EA6" w:rsidRPr="00C06EA6">
          <w:rPr>
            <w:rStyle w:val="Hyperlink"/>
            <w:color w:val="0070C0"/>
          </w:rPr>
          <w:t>TOP NEWS</w:t>
        </w:r>
      </w:hyperlink>
    </w:p>
    <w:p w14:paraId="44F54BAD" w14:textId="2BBB3C72" w:rsidR="00C06EA6" w:rsidRDefault="00C06EA6" w:rsidP="00C06EA6">
      <w:pPr>
        <w:pStyle w:val="TOC1"/>
        <w:rPr>
          <w:rStyle w:val="Hyperlink"/>
          <w:color w:val="0070C0"/>
          <w:sz w:val="20"/>
        </w:rPr>
      </w:pPr>
      <w:hyperlink w:anchor="_Toc163738603" w:history="1">
        <w:r w:rsidRPr="00C06EA6">
          <w:rPr>
            <w:rStyle w:val="Hyperlink"/>
            <w:color w:val="0070C0"/>
            <w:sz w:val="20"/>
          </w:rPr>
          <w:t>Vietnam – A Rising Star in The World: New Straits Times</w:t>
        </w:r>
      </w:hyperlink>
    </w:p>
    <w:p w14:paraId="490AA24D" w14:textId="77777777" w:rsidR="00C06EA6" w:rsidRPr="00C06EA6" w:rsidRDefault="00C06EA6" w:rsidP="00C06EA6"/>
    <w:p w14:paraId="11651307" w14:textId="1F570DF1" w:rsidR="00C06EA6" w:rsidRPr="00C06EA6" w:rsidRDefault="00C06EA6" w:rsidP="00C06EA6">
      <w:pPr>
        <w:pStyle w:val="TOC1"/>
        <w:rPr>
          <w:rStyle w:val="Hyperlink"/>
          <w:color w:val="0070C0"/>
        </w:rPr>
      </w:pPr>
      <w:hyperlink w:anchor="_Toc163738604" w:history="1">
        <w:r w:rsidRPr="00C06EA6">
          <w:rPr>
            <w:rStyle w:val="Hyperlink"/>
            <w:color w:val="0070C0"/>
          </w:rPr>
          <w:t>BANKING &amp; FINANCE</w:t>
        </w:r>
      </w:hyperlink>
    </w:p>
    <w:p w14:paraId="6D97AB96" w14:textId="4F5A2DDA" w:rsidR="00C06EA6" w:rsidRPr="00C06EA6" w:rsidRDefault="00C06EA6" w:rsidP="00C06EA6">
      <w:pPr>
        <w:pStyle w:val="TOC1"/>
        <w:rPr>
          <w:rStyle w:val="Hyperlink"/>
          <w:color w:val="0070C0"/>
          <w:sz w:val="20"/>
        </w:rPr>
      </w:pPr>
      <w:hyperlink w:anchor="_Toc163738605" w:history="1">
        <w:r w:rsidRPr="00C06EA6">
          <w:rPr>
            <w:rStyle w:val="Hyperlink"/>
            <w:color w:val="0070C0"/>
            <w:sz w:val="20"/>
          </w:rPr>
          <w:t>VPBank’s ROE decrease – a possible advantage in the future</w:t>
        </w:r>
      </w:hyperlink>
    </w:p>
    <w:p w14:paraId="6E9E9499" w14:textId="3801495A" w:rsidR="00C06EA6" w:rsidRDefault="00C06EA6" w:rsidP="00C06EA6">
      <w:pPr>
        <w:pStyle w:val="TOC1"/>
        <w:rPr>
          <w:rStyle w:val="Hyperlink"/>
          <w:color w:val="0070C0"/>
          <w:sz w:val="20"/>
        </w:rPr>
      </w:pPr>
      <w:hyperlink w:anchor="_Toc163738606" w:history="1">
        <w:r w:rsidRPr="00C06EA6">
          <w:rPr>
            <w:rStyle w:val="Hyperlink"/>
            <w:color w:val="0070C0"/>
            <w:sz w:val="20"/>
          </w:rPr>
          <w:t>Two banks plan to shift trading platform this year</w:t>
        </w:r>
      </w:hyperlink>
    </w:p>
    <w:p w14:paraId="2467D252" w14:textId="77777777" w:rsidR="00C06EA6" w:rsidRPr="00C06EA6" w:rsidRDefault="00C06EA6" w:rsidP="00C06EA6"/>
    <w:p w14:paraId="54B79C34" w14:textId="7099FE32" w:rsidR="00C06EA6" w:rsidRPr="00C06EA6" w:rsidRDefault="00C06EA6" w:rsidP="00C06EA6">
      <w:pPr>
        <w:pStyle w:val="TOC1"/>
        <w:rPr>
          <w:rStyle w:val="Hyperlink"/>
          <w:color w:val="0070C0"/>
        </w:rPr>
      </w:pPr>
      <w:hyperlink w:anchor="_Toc163738607" w:history="1">
        <w:r w:rsidRPr="00C06EA6">
          <w:rPr>
            <w:rStyle w:val="Hyperlink"/>
            <w:color w:val="0070C0"/>
          </w:rPr>
          <w:t>ECONOMY</w:t>
        </w:r>
      </w:hyperlink>
    </w:p>
    <w:p w14:paraId="22F06304" w14:textId="185B9423" w:rsidR="00C06EA6" w:rsidRPr="00C06EA6" w:rsidRDefault="00C06EA6" w:rsidP="00C06EA6">
      <w:pPr>
        <w:pStyle w:val="TOC1"/>
        <w:rPr>
          <w:rStyle w:val="Hyperlink"/>
          <w:color w:val="0070C0"/>
          <w:sz w:val="20"/>
        </w:rPr>
      </w:pPr>
      <w:hyperlink w:anchor="_Toc163738608" w:history="1">
        <w:r w:rsidRPr="00C06EA6">
          <w:rPr>
            <w:rStyle w:val="Hyperlink"/>
            <w:color w:val="0070C0"/>
            <w:sz w:val="20"/>
          </w:rPr>
          <w:t>ADB projects VN’s economic growth at 6% in 2024, 6.2% in 2025</w:t>
        </w:r>
      </w:hyperlink>
    </w:p>
    <w:p w14:paraId="2DBFEC05" w14:textId="3DFC5859" w:rsidR="00C06EA6" w:rsidRDefault="00C06EA6" w:rsidP="00C06EA6">
      <w:pPr>
        <w:pStyle w:val="TOC1"/>
        <w:rPr>
          <w:rStyle w:val="Hyperlink"/>
          <w:color w:val="0070C0"/>
          <w:sz w:val="20"/>
        </w:rPr>
      </w:pPr>
      <w:hyperlink w:anchor="_Toc163738610" w:history="1">
        <w:r w:rsidRPr="00C06EA6">
          <w:rPr>
            <w:rStyle w:val="Hyperlink"/>
            <w:color w:val="0070C0"/>
            <w:sz w:val="20"/>
          </w:rPr>
          <w:t>Rice exports rise 42%</w:t>
        </w:r>
      </w:hyperlink>
    </w:p>
    <w:p w14:paraId="14D62FE4" w14:textId="77777777" w:rsidR="00C06EA6" w:rsidRPr="00C06EA6" w:rsidRDefault="00C06EA6" w:rsidP="00C06EA6"/>
    <w:p w14:paraId="25319A46" w14:textId="5FD5D8E5" w:rsidR="00C06EA6" w:rsidRPr="00C06EA6" w:rsidRDefault="00C06EA6" w:rsidP="00C06EA6">
      <w:pPr>
        <w:pStyle w:val="TOC1"/>
        <w:rPr>
          <w:rStyle w:val="Hyperlink"/>
          <w:color w:val="0070C0"/>
        </w:rPr>
      </w:pPr>
      <w:hyperlink w:anchor="_Toc163738612" w:history="1">
        <w:r w:rsidRPr="00C06EA6">
          <w:rPr>
            <w:rStyle w:val="Hyperlink"/>
            <w:color w:val="0070C0"/>
          </w:rPr>
          <w:t>INVESTMENT</w:t>
        </w:r>
      </w:hyperlink>
    </w:p>
    <w:p w14:paraId="7AF8352F" w14:textId="461EB6FB" w:rsidR="00C06EA6" w:rsidRPr="00C06EA6" w:rsidRDefault="00C06EA6" w:rsidP="00C06EA6">
      <w:pPr>
        <w:pStyle w:val="TOC1"/>
        <w:rPr>
          <w:rStyle w:val="Hyperlink"/>
          <w:color w:val="0070C0"/>
          <w:sz w:val="20"/>
        </w:rPr>
      </w:pPr>
      <w:hyperlink w:anchor="_Toc163738613" w:history="1">
        <w:r w:rsidRPr="00C06EA6">
          <w:rPr>
            <w:rStyle w:val="Hyperlink"/>
            <w:color w:val="0070C0"/>
            <w:sz w:val="20"/>
          </w:rPr>
          <w:t>Suntory Pepsico begins construction of $300 million plant in Long An</w:t>
        </w:r>
      </w:hyperlink>
    </w:p>
    <w:p w14:paraId="42A22A80" w14:textId="77F80455" w:rsidR="00C06EA6" w:rsidRDefault="00C06EA6" w:rsidP="00C06EA6">
      <w:pPr>
        <w:pStyle w:val="TOC1"/>
        <w:rPr>
          <w:rStyle w:val="Hyperlink"/>
          <w:color w:val="0070C0"/>
          <w:sz w:val="20"/>
        </w:rPr>
      </w:pPr>
      <w:hyperlink w:anchor="_Toc163738615" w:history="1">
        <w:r w:rsidRPr="00C06EA6">
          <w:rPr>
            <w:rStyle w:val="Hyperlink"/>
            <w:color w:val="0070C0"/>
            <w:sz w:val="20"/>
          </w:rPr>
          <w:t>Wave of Taiwanese enterprises comes to Vietnam's shores</w:t>
        </w:r>
      </w:hyperlink>
    </w:p>
    <w:p w14:paraId="00CB2E2A" w14:textId="77777777" w:rsidR="00C06EA6" w:rsidRPr="00C06EA6" w:rsidRDefault="00C06EA6" w:rsidP="00C06EA6"/>
    <w:p w14:paraId="62455B59" w14:textId="11B40216" w:rsidR="00C06EA6" w:rsidRPr="00C06EA6" w:rsidRDefault="00C06EA6" w:rsidP="00C06EA6">
      <w:pPr>
        <w:pStyle w:val="TOC1"/>
        <w:rPr>
          <w:rStyle w:val="Hyperlink"/>
          <w:color w:val="0070C0"/>
        </w:rPr>
      </w:pPr>
      <w:hyperlink w:anchor="_Toc163738616" w:history="1">
        <w:r w:rsidRPr="00C06EA6">
          <w:rPr>
            <w:rStyle w:val="Hyperlink"/>
            <w:color w:val="0070C0"/>
          </w:rPr>
          <w:t>PROPERTY</w:t>
        </w:r>
      </w:hyperlink>
    </w:p>
    <w:p w14:paraId="19CE3FEC" w14:textId="190568DD" w:rsidR="00C06EA6" w:rsidRPr="00C06EA6" w:rsidRDefault="00C06EA6" w:rsidP="00C06EA6">
      <w:pPr>
        <w:pStyle w:val="TOC1"/>
        <w:rPr>
          <w:rStyle w:val="Hyperlink"/>
          <w:color w:val="0070C0"/>
          <w:sz w:val="20"/>
        </w:rPr>
      </w:pPr>
      <w:hyperlink w:anchor="_Toc163738617" w:history="1">
        <w:r w:rsidRPr="00C06EA6">
          <w:rPr>
            <w:rStyle w:val="Hyperlink"/>
            <w:color w:val="0070C0"/>
            <w:sz w:val="20"/>
          </w:rPr>
          <w:t>Demand growing for HCMC premium, mid-priced office space</w:t>
        </w:r>
      </w:hyperlink>
    </w:p>
    <w:p w14:paraId="18770B5E" w14:textId="0DB6A959" w:rsidR="00C06EA6" w:rsidRDefault="00C06EA6" w:rsidP="00C06EA6">
      <w:pPr>
        <w:pStyle w:val="TOC1"/>
        <w:rPr>
          <w:rStyle w:val="Hyperlink"/>
          <w:color w:val="0070C0"/>
          <w:sz w:val="20"/>
        </w:rPr>
      </w:pPr>
      <w:hyperlink w:anchor="_Toc163738618" w:history="1">
        <w:r w:rsidRPr="00C06EA6">
          <w:rPr>
            <w:rStyle w:val="Hyperlink"/>
            <w:color w:val="0070C0"/>
            <w:sz w:val="20"/>
          </w:rPr>
          <w:t>Hanoi apartment listings on real estate trading platform see 20% price jump</w:t>
        </w:r>
      </w:hyperlink>
    </w:p>
    <w:p w14:paraId="338B75A1" w14:textId="77777777" w:rsidR="00C06EA6" w:rsidRPr="00C06EA6" w:rsidRDefault="00C06EA6" w:rsidP="00C06EA6"/>
    <w:p w14:paraId="3ACDF97D" w14:textId="3B284960" w:rsidR="00C06EA6" w:rsidRPr="00C06EA6" w:rsidRDefault="00C06EA6" w:rsidP="00C06EA6">
      <w:pPr>
        <w:pStyle w:val="TOC1"/>
        <w:rPr>
          <w:rStyle w:val="Hyperlink"/>
          <w:color w:val="0070C0"/>
        </w:rPr>
      </w:pPr>
      <w:hyperlink w:anchor="_Toc163738620" w:history="1">
        <w:r w:rsidRPr="00C06EA6">
          <w:rPr>
            <w:rStyle w:val="Hyperlink"/>
            <w:color w:val="0070C0"/>
          </w:rPr>
          <w:t>OIL&amp;GAS&amp;ENERGY&amp;MINING</w:t>
        </w:r>
      </w:hyperlink>
    </w:p>
    <w:p w14:paraId="0AE8FF50" w14:textId="251CAAEF" w:rsidR="00C06EA6" w:rsidRPr="00C06EA6" w:rsidRDefault="00C06EA6" w:rsidP="00C06EA6">
      <w:pPr>
        <w:pStyle w:val="TOC1"/>
        <w:rPr>
          <w:rStyle w:val="Hyperlink"/>
          <w:color w:val="0070C0"/>
          <w:sz w:val="20"/>
        </w:rPr>
      </w:pPr>
      <w:hyperlink w:anchor="_Toc163738621" w:history="1">
        <w:r w:rsidRPr="00C06EA6">
          <w:rPr>
            <w:rStyle w:val="Hyperlink"/>
            <w:color w:val="0070C0"/>
            <w:sz w:val="20"/>
          </w:rPr>
          <w:t>PV GAS supplied nearly 70 thousand tons of LNG to EVN for electricity production in 2024</w:t>
        </w:r>
      </w:hyperlink>
    </w:p>
    <w:p w14:paraId="27975DCE" w14:textId="082C6C9C" w:rsidR="00C06EA6" w:rsidRDefault="00C06EA6" w:rsidP="00C06EA6">
      <w:pPr>
        <w:pStyle w:val="TOC1"/>
        <w:rPr>
          <w:rStyle w:val="Hyperlink"/>
          <w:color w:val="0070C0"/>
          <w:sz w:val="20"/>
        </w:rPr>
      </w:pPr>
      <w:hyperlink w:anchor="_Toc163738622" w:history="1">
        <w:r w:rsidRPr="00C06EA6">
          <w:rPr>
            <w:rStyle w:val="Hyperlink"/>
            <w:color w:val="0070C0"/>
            <w:sz w:val="20"/>
          </w:rPr>
          <w:t>Investors await instructions for financing power projects</w:t>
        </w:r>
      </w:hyperlink>
    </w:p>
    <w:p w14:paraId="2B4F409A" w14:textId="77777777" w:rsidR="00C06EA6" w:rsidRPr="00C06EA6" w:rsidRDefault="00C06EA6" w:rsidP="00C06EA6"/>
    <w:p w14:paraId="74F67516" w14:textId="200ECCD7" w:rsidR="00C06EA6" w:rsidRPr="00C06EA6" w:rsidRDefault="00C06EA6" w:rsidP="00C06EA6">
      <w:pPr>
        <w:pStyle w:val="TOC1"/>
        <w:rPr>
          <w:rStyle w:val="Hyperlink"/>
          <w:color w:val="0070C0"/>
        </w:rPr>
      </w:pPr>
      <w:hyperlink w:anchor="_Toc163738623" w:history="1">
        <w:r w:rsidRPr="00C06EA6">
          <w:rPr>
            <w:rStyle w:val="Hyperlink"/>
            <w:color w:val="0070C0"/>
          </w:rPr>
          <w:t>LEGAL</w:t>
        </w:r>
      </w:hyperlink>
    </w:p>
    <w:p w14:paraId="2DF6B13F" w14:textId="72DE21CC" w:rsidR="00C06EA6" w:rsidRPr="00C06EA6" w:rsidRDefault="00C06EA6" w:rsidP="00C06EA6">
      <w:pPr>
        <w:pStyle w:val="TOC1"/>
        <w:rPr>
          <w:rStyle w:val="Hyperlink"/>
          <w:color w:val="0070C0"/>
          <w:sz w:val="20"/>
        </w:rPr>
      </w:pPr>
      <w:hyperlink w:anchor="_Toc163738624" w:history="1">
        <w:r w:rsidRPr="00C06EA6">
          <w:rPr>
            <w:rStyle w:val="Hyperlink"/>
            <w:color w:val="0070C0"/>
            <w:sz w:val="20"/>
          </w:rPr>
          <w:t>Implementation of new land laws must benefit investors</w:t>
        </w:r>
      </w:hyperlink>
    </w:p>
    <w:p w14:paraId="07D509A9" w14:textId="1A6E1E50" w:rsidR="00C06EA6" w:rsidRDefault="00C06EA6" w:rsidP="00C06EA6">
      <w:pPr>
        <w:pStyle w:val="TOC1"/>
        <w:rPr>
          <w:rStyle w:val="Hyperlink"/>
          <w:color w:val="0070C0"/>
          <w:sz w:val="20"/>
        </w:rPr>
      </w:pPr>
      <w:hyperlink w:anchor="_Toc163738626" w:history="1">
        <w:r w:rsidRPr="00C06EA6">
          <w:rPr>
            <w:rStyle w:val="Hyperlink"/>
            <w:color w:val="0070C0"/>
            <w:sz w:val="20"/>
          </w:rPr>
          <w:t>Deputy PM highlights incentive policies for rooftop solar power installation</w:t>
        </w:r>
      </w:hyperlink>
    </w:p>
    <w:p w14:paraId="0D8DB467" w14:textId="77777777" w:rsidR="00C06EA6" w:rsidRPr="00C06EA6" w:rsidRDefault="00C06EA6" w:rsidP="00C06EA6"/>
    <w:p w14:paraId="1745BF3D" w14:textId="78C1021A" w:rsidR="007B538B" w:rsidRDefault="007B538B" w:rsidP="00C06EA6">
      <w:pPr>
        <w:pStyle w:val="TOC1"/>
        <w:rPr>
          <w:rStyle w:val="Hyperlink"/>
          <w:color w:val="0070C0"/>
          <w:sz w:val="20"/>
        </w:rPr>
      </w:pPr>
      <w:r w:rsidRPr="00C06EA6">
        <w:rPr>
          <w:rStyle w:val="Hyperlink"/>
          <w:color w:val="0070C0"/>
          <w:sz w:val="20"/>
        </w:rPr>
        <w:fldChar w:fldCharType="end"/>
      </w:r>
    </w:p>
    <w:p w14:paraId="1F7A9CA7" w14:textId="77777777" w:rsidR="008B1E3E" w:rsidRPr="008B1E3E" w:rsidRDefault="008B1E3E" w:rsidP="008B1E3E">
      <w:bookmarkStart w:id="23" w:name="_GoBack"/>
      <w:bookmarkEnd w:id="23"/>
    </w:p>
    <w:p w14:paraId="6D082E8C" w14:textId="65F1D08E" w:rsidR="0024237E" w:rsidRPr="00C06EA6" w:rsidRDefault="0024237E" w:rsidP="00C06EA6">
      <w:pPr>
        <w:pStyle w:val="TOC1"/>
        <w:rPr>
          <w:rStyle w:val="Hyperlink"/>
          <w:color w:val="0070C0"/>
          <w:sz w:val="20"/>
        </w:rPr>
      </w:pPr>
    </w:p>
    <w:p w14:paraId="0A3C242B" w14:textId="20EED95E" w:rsidR="00E43764" w:rsidRDefault="00E43764" w:rsidP="00E43764">
      <w:pPr>
        <w:pStyle w:val="Heading1"/>
        <w:shd w:val="clear" w:color="auto" w:fill="FFFFFF"/>
        <w:spacing w:before="0" w:line="288" w:lineRule="atLeast"/>
        <w:rPr>
          <w:rFonts w:ascii="Times New Roman" w:hAnsi="Times New Roman" w:cs="Times New Roman"/>
          <w:color w:val="002060"/>
        </w:rPr>
      </w:pPr>
      <w:bookmarkStart w:id="24" w:name="_Toc157689507"/>
      <w:bookmarkStart w:id="25" w:name="_Toc159504046"/>
      <w:bookmarkStart w:id="26" w:name="_Toc160110639"/>
      <w:bookmarkStart w:id="27" w:name="_Toc160721010"/>
      <w:bookmarkStart w:id="28" w:name="_Toc161323022"/>
      <w:bookmarkStart w:id="29" w:name="_Toc161925090"/>
      <w:bookmarkStart w:id="30" w:name="_Toc162613893"/>
      <w:bookmarkStart w:id="31" w:name="_Toc163134118"/>
      <w:bookmarkStart w:id="32" w:name="_Toc163738602"/>
      <w:r>
        <w:rPr>
          <w:rFonts w:ascii="Times New Roman" w:hAnsi="Times New Roman" w:cs="Times New Roman"/>
          <w:color w:val="002060"/>
        </w:rPr>
        <w:t>TOP NEWS</w:t>
      </w:r>
      <w:bookmarkEnd w:id="24"/>
      <w:bookmarkEnd w:id="25"/>
      <w:bookmarkEnd w:id="26"/>
      <w:bookmarkEnd w:id="27"/>
      <w:bookmarkEnd w:id="28"/>
      <w:bookmarkEnd w:id="29"/>
      <w:bookmarkEnd w:id="30"/>
      <w:bookmarkEnd w:id="31"/>
      <w:bookmarkEnd w:id="32"/>
    </w:p>
    <w:p w14:paraId="0615B21C" w14:textId="77777777" w:rsidR="005669B7" w:rsidRPr="005669B7" w:rsidRDefault="005669B7" w:rsidP="005669B7"/>
    <w:p w14:paraId="13CAEA7D" w14:textId="6B6DF305" w:rsidR="004048CD" w:rsidRPr="007B538B" w:rsidRDefault="005669B7" w:rsidP="007B538B">
      <w:pPr>
        <w:pStyle w:val="Heading2"/>
        <w:rPr>
          <w:rFonts w:cs="Arial"/>
          <w:bCs w:val="0"/>
          <w:color w:val="002060"/>
          <w:sz w:val="28"/>
          <w:shd w:val="clear" w:color="auto" w:fill="FFFFFF"/>
        </w:rPr>
      </w:pPr>
      <w:bookmarkStart w:id="33" w:name="_Toc163738603"/>
      <w:r w:rsidRPr="007B538B">
        <w:rPr>
          <w:rFonts w:cs="Arial"/>
          <w:bCs w:val="0"/>
          <w:color w:val="002060"/>
          <w:sz w:val="28"/>
          <w:szCs w:val="22"/>
          <w:shd w:val="clear" w:color="auto" w:fill="FFFFFF"/>
        </w:rPr>
        <w:t>Vietnam – A Rising Star in The World: New Straits Times</w:t>
      </w:r>
      <w:bookmarkEnd w:id="33"/>
    </w:p>
    <w:p w14:paraId="74110944" w14:textId="77777777" w:rsidR="00A55586" w:rsidRPr="00A55586" w:rsidRDefault="00A55586" w:rsidP="00A55586">
      <w:pPr>
        <w:spacing w:before="100" w:beforeAutospacing="1" w:after="100" w:afterAutospacing="1" w:line="288" w:lineRule="auto"/>
        <w:contextualSpacing/>
        <w:jc w:val="both"/>
        <w:rPr>
          <w:rFonts w:asciiTheme="majorHAnsi" w:hAnsiTheme="majorHAnsi" w:cs="Arial"/>
          <w:b/>
          <w:bCs/>
          <w:i/>
          <w:color w:val="002060"/>
          <w:sz w:val="28"/>
          <w:shd w:val="clear" w:color="auto" w:fill="FFFFFF"/>
        </w:rPr>
      </w:pPr>
    </w:p>
    <w:p w14:paraId="0BCDC413" w14:textId="089FE2F8" w:rsidR="005669B7" w:rsidRPr="00A55586" w:rsidRDefault="005669B7" w:rsidP="00A55586">
      <w:pPr>
        <w:spacing w:before="100" w:beforeAutospacing="1" w:after="100" w:afterAutospacing="1" w:line="288" w:lineRule="auto"/>
        <w:contextualSpacing/>
        <w:jc w:val="both"/>
        <w:rPr>
          <w:rStyle w:val="Strong"/>
          <w:rFonts w:asciiTheme="majorHAnsi" w:hAnsiTheme="majorHAnsi" w:cs="Arial"/>
          <w:i/>
          <w:color w:val="002060"/>
          <w:shd w:val="clear" w:color="auto" w:fill="FFFFFF"/>
        </w:rPr>
      </w:pPr>
      <w:r w:rsidRPr="00A55586">
        <w:rPr>
          <w:rStyle w:val="Strong"/>
          <w:rFonts w:asciiTheme="majorHAnsi" w:hAnsiTheme="majorHAnsi" w:cs="Arial"/>
          <w:i/>
          <w:color w:val="002060"/>
          <w:shd w:val="clear" w:color="auto" w:fill="FFFFFF"/>
        </w:rPr>
        <w:t>After a period of hardship and sacrifice, Vietnam is now a rising star in the world with consistent gross domestic product (GDP) growth of about 6% for many years.</w:t>
      </w:r>
    </w:p>
    <w:p w14:paraId="13CFD5FF" w14:textId="77777777" w:rsidR="005669B7" w:rsidRPr="00A55586" w:rsidRDefault="005669B7" w:rsidP="00A55586">
      <w:pPr>
        <w:pStyle w:val="NormalWeb"/>
        <w:shd w:val="clear" w:color="auto" w:fill="FFFFFF"/>
        <w:spacing w:line="288" w:lineRule="auto"/>
        <w:contextualSpacing/>
        <w:jc w:val="both"/>
        <w:rPr>
          <w:rFonts w:asciiTheme="majorHAnsi" w:hAnsiTheme="majorHAnsi" w:cs="Arial"/>
          <w:color w:val="002060"/>
          <w:sz w:val="22"/>
          <w:szCs w:val="22"/>
        </w:rPr>
      </w:pPr>
      <w:r w:rsidRPr="00A55586">
        <w:rPr>
          <w:rFonts w:asciiTheme="majorHAnsi" w:hAnsiTheme="majorHAnsi" w:cs="Arial"/>
          <w:color w:val="002060"/>
          <w:sz w:val="22"/>
          <w:szCs w:val="22"/>
        </w:rPr>
        <w:t>New Straits Times - an English-language newspaper published in Malaysia on September 17 ran an article titled “Vietnam showcases its meteoric ascent from war-torn Ruins to global recognition.”</w:t>
      </w:r>
    </w:p>
    <w:p w14:paraId="27514379" w14:textId="77777777" w:rsidR="005669B7" w:rsidRPr="00A55586" w:rsidRDefault="005669B7" w:rsidP="00A55586">
      <w:pPr>
        <w:pStyle w:val="NormalWeb"/>
        <w:shd w:val="clear" w:color="auto" w:fill="FFFFFF"/>
        <w:spacing w:line="288" w:lineRule="auto"/>
        <w:contextualSpacing/>
        <w:jc w:val="both"/>
        <w:rPr>
          <w:rFonts w:asciiTheme="majorHAnsi" w:hAnsiTheme="majorHAnsi" w:cs="Arial"/>
          <w:color w:val="002060"/>
          <w:sz w:val="22"/>
          <w:szCs w:val="22"/>
        </w:rPr>
      </w:pPr>
      <w:r w:rsidRPr="00A55586">
        <w:rPr>
          <w:rFonts w:asciiTheme="majorHAnsi" w:hAnsiTheme="majorHAnsi" w:cs="Arial"/>
          <w:color w:val="002060"/>
          <w:sz w:val="22"/>
          <w:szCs w:val="22"/>
        </w:rPr>
        <w:t>Its author Gary Lit Ying Loong, a retired academic from Nanyang Technological University, (NTU) Singapore, and now a visiting professor at some universities in Asia and Europe, highlighted Vietnam's economic growth with consistent gross domestic product (GDP) growth of about 6% for many years, thanks to </w:t>
      </w:r>
      <w:hyperlink r:id="rId8" w:history="1">
        <w:r w:rsidRPr="00A55586">
          <w:rPr>
            <w:rStyle w:val="Hyperlink"/>
            <w:rFonts w:asciiTheme="majorHAnsi" w:hAnsiTheme="majorHAnsi" w:cs="Arial"/>
            <w:color w:val="002060"/>
            <w:sz w:val="22"/>
            <w:szCs w:val="22"/>
            <w:bdr w:val="none" w:sz="0" w:space="0" w:color="auto" w:frame="1"/>
          </w:rPr>
          <w:t>Doi moi </w:t>
        </w:r>
      </w:hyperlink>
      <w:r w:rsidRPr="00A55586">
        <w:rPr>
          <w:rFonts w:asciiTheme="majorHAnsi" w:hAnsiTheme="majorHAnsi" w:cs="Arial"/>
          <w:color w:val="002060"/>
          <w:sz w:val="22"/>
          <w:szCs w:val="22"/>
        </w:rPr>
        <w:t>(Renewal) policy.</w:t>
      </w:r>
    </w:p>
    <w:p w14:paraId="73963665" w14:textId="4C9D58AF" w:rsidR="005669B7" w:rsidRDefault="005669B7" w:rsidP="00A55586">
      <w:pPr>
        <w:pStyle w:val="NormalWeb"/>
        <w:shd w:val="clear" w:color="auto" w:fill="FFFFFF"/>
        <w:spacing w:line="288" w:lineRule="auto"/>
        <w:contextualSpacing/>
        <w:jc w:val="both"/>
        <w:rPr>
          <w:rFonts w:asciiTheme="majorHAnsi" w:hAnsiTheme="majorHAnsi" w:cs="Arial"/>
          <w:color w:val="002060"/>
          <w:sz w:val="22"/>
          <w:szCs w:val="22"/>
        </w:rPr>
      </w:pPr>
      <w:r w:rsidRPr="00A55586">
        <w:rPr>
          <w:rFonts w:asciiTheme="majorHAnsi" w:hAnsiTheme="majorHAnsi" w:cs="Arial"/>
          <w:color w:val="002060"/>
          <w:sz w:val="22"/>
          <w:szCs w:val="22"/>
        </w:rPr>
        <w:t>The Doi Moi policy helped to inject a newfound dynamism into Vietnam's economy in the late 1980s. The momentum for a market-driven economy accelerated further in the 1990s.</w:t>
      </w:r>
    </w:p>
    <w:p w14:paraId="4B600977"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color w:val="002060"/>
          <w:sz w:val="22"/>
          <w:szCs w:val="22"/>
        </w:rPr>
      </w:pPr>
    </w:p>
    <w:p w14:paraId="64B1BECB" w14:textId="3E57F68B" w:rsidR="005669B7" w:rsidRDefault="005669B7" w:rsidP="00A55586">
      <w:pPr>
        <w:pStyle w:val="NormalWeb"/>
        <w:shd w:val="clear" w:color="auto" w:fill="FFFFFF"/>
        <w:spacing w:line="288" w:lineRule="auto"/>
        <w:contextualSpacing/>
        <w:jc w:val="both"/>
        <w:rPr>
          <w:rFonts w:asciiTheme="majorHAnsi" w:hAnsiTheme="majorHAnsi" w:cs="Arial"/>
          <w:color w:val="002060"/>
          <w:sz w:val="22"/>
          <w:szCs w:val="22"/>
        </w:rPr>
      </w:pPr>
      <w:r w:rsidRPr="00A55586">
        <w:rPr>
          <w:rFonts w:asciiTheme="majorHAnsi" w:hAnsiTheme="majorHAnsi" w:cs="Arial"/>
          <w:color w:val="002060"/>
          <w:sz w:val="22"/>
          <w:szCs w:val="22"/>
        </w:rPr>
        <w:t>According to the article, following market reforms, billions of overseas investments began pouring into the country. Among them are those by Gamuda Land, Petronas, and Sunway group from Malaysia and the Vietnam-Singapore Industrial Parks (VSIP).</w:t>
      </w:r>
    </w:p>
    <w:p w14:paraId="4F9A03F1"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color w:val="002060"/>
          <w:sz w:val="22"/>
          <w:szCs w:val="22"/>
        </w:rPr>
      </w:pPr>
    </w:p>
    <w:p w14:paraId="44C444A6" w14:textId="3CF1F93B" w:rsidR="005669B7" w:rsidRPr="00A55586" w:rsidRDefault="005669B7" w:rsidP="00A55586">
      <w:pPr>
        <w:pStyle w:val="NormalWeb"/>
        <w:shd w:val="clear" w:color="auto" w:fill="FFFFFF"/>
        <w:spacing w:line="288" w:lineRule="auto"/>
        <w:contextualSpacing/>
        <w:jc w:val="both"/>
        <w:rPr>
          <w:rFonts w:asciiTheme="majorHAnsi" w:hAnsiTheme="majorHAnsi" w:cs="Arial"/>
          <w:color w:val="002060"/>
          <w:sz w:val="22"/>
          <w:szCs w:val="22"/>
        </w:rPr>
      </w:pPr>
      <w:r w:rsidRPr="00A55586">
        <w:rPr>
          <w:rFonts w:asciiTheme="majorHAnsi" w:hAnsiTheme="majorHAnsi" w:cs="Arial"/>
          <w:color w:val="002060"/>
          <w:sz w:val="22"/>
          <w:szCs w:val="22"/>
        </w:rPr>
        <w:t>I</w:t>
      </w:r>
      <w:r w:rsidRPr="00A55586">
        <w:rPr>
          <w:rFonts w:asciiTheme="majorHAnsi" w:hAnsiTheme="majorHAnsi" w:cs="Arial"/>
          <w:color w:val="002060"/>
          <w:sz w:val="22"/>
          <w:szCs w:val="22"/>
        </w:rPr>
        <w:t>t has helped to attract billion-dollar investments from Samsung, Nike, Adidas, and others. Besides, an abundant young workforce has helped power the country's labor-intensive manufacturing sector.</w:t>
      </w:r>
    </w:p>
    <w:p w14:paraId="388A6EF8" w14:textId="62961F66" w:rsidR="005669B7" w:rsidRDefault="005669B7" w:rsidP="00A55586">
      <w:pPr>
        <w:pStyle w:val="NormalWeb"/>
        <w:shd w:val="clear" w:color="auto" w:fill="FFFFFF"/>
        <w:spacing w:line="288" w:lineRule="auto"/>
        <w:contextualSpacing/>
        <w:jc w:val="both"/>
        <w:rPr>
          <w:rFonts w:asciiTheme="majorHAnsi" w:hAnsiTheme="majorHAnsi" w:cs="Arial"/>
          <w:color w:val="002060"/>
          <w:sz w:val="22"/>
          <w:szCs w:val="22"/>
        </w:rPr>
      </w:pPr>
      <w:r w:rsidRPr="00A55586">
        <w:rPr>
          <w:rFonts w:asciiTheme="majorHAnsi" w:hAnsiTheme="majorHAnsi" w:cs="Arial"/>
          <w:color w:val="002060"/>
          <w:sz w:val="22"/>
          <w:szCs w:val="22"/>
        </w:rPr>
        <w:lastRenderedPageBreak/>
        <w:t>“Vietnam is now a rising star in the world with consistent gross domestic product (GDP) growth of about 6% for many years,” the author wrote.</w:t>
      </w:r>
    </w:p>
    <w:p w14:paraId="343F66A5"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color w:val="002060"/>
          <w:sz w:val="22"/>
          <w:szCs w:val="22"/>
        </w:rPr>
      </w:pPr>
    </w:p>
    <w:p w14:paraId="31CFF1B1" w14:textId="7F519291" w:rsidR="005669B7" w:rsidRDefault="005669B7" w:rsidP="00A55586">
      <w:pPr>
        <w:pStyle w:val="NormalWeb"/>
        <w:shd w:val="clear" w:color="auto" w:fill="FFFFFF"/>
        <w:spacing w:line="288" w:lineRule="auto"/>
        <w:contextualSpacing/>
        <w:jc w:val="both"/>
        <w:rPr>
          <w:rFonts w:asciiTheme="majorHAnsi" w:hAnsiTheme="majorHAnsi" w:cs="Arial"/>
          <w:color w:val="002060"/>
          <w:sz w:val="22"/>
          <w:szCs w:val="22"/>
        </w:rPr>
      </w:pPr>
      <w:r w:rsidRPr="00A55586">
        <w:rPr>
          <w:rFonts w:asciiTheme="majorHAnsi" w:hAnsiTheme="majorHAnsi" w:cs="Arial"/>
          <w:color w:val="002060"/>
          <w:sz w:val="22"/>
          <w:szCs w:val="22"/>
        </w:rPr>
        <w:t>In the past decade, the economy has created more and better jobs, which helped improve the aspirations and living standards of its people. Famous Western brands such as Louis Vuitton, Gucci, and Chanel have a presence in all major cities in the country, the article said.</w:t>
      </w:r>
    </w:p>
    <w:p w14:paraId="7770C194"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color w:val="002060"/>
          <w:sz w:val="22"/>
          <w:szCs w:val="22"/>
        </w:rPr>
      </w:pPr>
    </w:p>
    <w:p w14:paraId="1177E5BA" w14:textId="3BBF432D" w:rsidR="005669B7" w:rsidRDefault="005669B7" w:rsidP="00A55586">
      <w:pPr>
        <w:pStyle w:val="NormalWeb"/>
        <w:shd w:val="clear" w:color="auto" w:fill="FFFFFF"/>
        <w:spacing w:line="288" w:lineRule="auto"/>
        <w:contextualSpacing/>
        <w:jc w:val="both"/>
        <w:rPr>
          <w:rFonts w:asciiTheme="majorHAnsi" w:hAnsiTheme="majorHAnsi" w:cs="Arial"/>
          <w:color w:val="002060"/>
          <w:sz w:val="22"/>
          <w:szCs w:val="22"/>
        </w:rPr>
      </w:pPr>
      <w:r w:rsidRPr="00A55586">
        <w:rPr>
          <w:rFonts w:asciiTheme="majorHAnsi" w:hAnsiTheme="majorHAnsi" w:cs="Arial"/>
          <w:color w:val="002060"/>
          <w:sz w:val="22"/>
          <w:szCs w:val="22"/>
        </w:rPr>
        <w:t>Vietnam remains an attractive destination for foreign businesses and customers throughout the HSBC network have continued to show very strong interest in the Vietnam story, the </w:t>
      </w:r>
      <w:r w:rsidRPr="00A55586">
        <w:rPr>
          <w:rStyle w:val="Emphasis"/>
          <w:rFonts w:asciiTheme="majorHAnsi" w:hAnsiTheme="majorHAnsi" w:cs="Arial"/>
          <w:color w:val="002060"/>
          <w:sz w:val="22"/>
          <w:szCs w:val="22"/>
        </w:rPr>
        <w:t>HSBC </w:t>
      </w:r>
      <w:r w:rsidRPr="00A55586">
        <w:rPr>
          <w:rFonts w:asciiTheme="majorHAnsi" w:hAnsiTheme="majorHAnsi" w:cs="Arial"/>
          <w:color w:val="002060"/>
          <w:sz w:val="22"/>
          <w:szCs w:val="22"/>
        </w:rPr>
        <w:t>said in its recent survey.</w:t>
      </w:r>
    </w:p>
    <w:p w14:paraId="3380EB4B"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color w:val="002060"/>
          <w:sz w:val="22"/>
          <w:szCs w:val="22"/>
        </w:rPr>
      </w:pPr>
    </w:p>
    <w:p w14:paraId="3FB4BC8E" w14:textId="73CF5CD5" w:rsidR="005669B7" w:rsidRDefault="005669B7" w:rsidP="00A55586">
      <w:pPr>
        <w:pStyle w:val="NormalWeb"/>
        <w:shd w:val="clear" w:color="auto" w:fill="FFFFFF"/>
        <w:spacing w:line="288" w:lineRule="auto"/>
        <w:contextualSpacing/>
        <w:jc w:val="both"/>
        <w:rPr>
          <w:rFonts w:asciiTheme="majorHAnsi" w:hAnsiTheme="majorHAnsi" w:cs="Arial"/>
          <w:color w:val="002060"/>
          <w:sz w:val="22"/>
          <w:szCs w:val="22"/>
        </w:rPr>
      </w:pPr>
      <w:r w:rsidRPr="00A55586">
        <w:rPr>
          <w:rFonts w:asciiTheme="majorHAnsi" w:hAnsiTheme="majorHAnsi" w:cs="Arial"/>
          <w:color w:val="002060"/>
          <w:sz w:val="22"/>
          <w:szCs w:val="22"/>
        </w:rPr>
        <w:t>HSBC commissioned the online survey of 3,509 businesses based in nine markets - China, India, the UK, France, Germany, the US, Australia, Hong Kong (China), and GCC countries (United Arab Emirates, Saudi Arabia, Bahrain, Qatar, Oman and Kuwait).</w:t>
      </w:r>
    </w:p>
    <w:p w14:paraId="7529473E"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color w:val="002060"/>
          <w:sz w:val="22"/>
          <w:szCs w:val="22"/>
        </w:rPr>
      </w:pPr>
    </w:p>
    <w:p w14:paraId="13B25EF8" w14:textId="4B9F1D11" w:rsidR="005669B7" w:rsidRDefault="005669B7" w:rsidP="00A55586">
      <w:pPr>
        <w:pStyle w:val="NormalWeb"/>
        <w:shd w:val="clear" w:color="auto" w:fill="FFFFFF"/>
        <w:spacing w:line="288" w:lineRule="auto"/>
        <w:contextualSpacing/>
        <w:jc w:val="both"/>
        <w:rPr>
          <w:rFonts w:asciiTheme="majorHAnsi" w:hAnsiTheme="majorHAnsi" w:cs="Arial"/>
          <w:color w:val="002060"/>
          <w:sz w:val="22"/>
          <w:szCs w:val="22"/>
        </w:rPr>
      </w:pPr>
      <w:r w:rsidRPr="00A55586">
        <w:rPr>
          <w:rFonts w:asciiTheme="majorHAnsi" w:hAnsiTheme="majorHAnsi" w:cs="Arial"/>
          <w:color w:val="002060"/>
          <w:sz w:val="22"/>
          <w:szCs w:val="22"/>
        </w:rPr>
        <w:t>According to the HSBC Global Connections survey, Vietnam which has become known for its rapid economic growth also stands out as one of the top performers in the ASEAN region given its strong economic resilience during and after the COVID-19 pandemic.</w:t>
      </w:r>
    </w:p>
    <w:p w14:paraId="322B05A5"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color w:val="002060"/>
          <w:sz w:val="22"/>
          <w:szCs w:val="22"/>
        </w:rPr>
      </w:pPr>
    </w:p>
    <w:p w14:paraId="07CAF7A1"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color w:val="002060"/>
          <w:sz w:val="22"/>
          <w:szCs w:val="22"/>
        </w:rPr>
      </w:pPr>
      <w:r w:rsidRPr="00A55586">
        <w:rPr>
          <w:rFonts w:asciiTheme="majorHAnsi" w:hAnsiTheme="majorHAnsi" w:cs="Arial"/>
          <w:color w:val="002060"/>
          <w:sz w:val="22"/>
          <w:szCs w:val="22"/>
        </w:rPr>
        <w:t>This resilience coupled with its hard-working skilled workforce and competitive cost structures continues to attract strong FDI flows into the country.</w:t>
      </w:r>
    </w:p>
    <w:p w14:paraId="108A9AF5"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color w:val="002060"/>
          <w:sz w:val="22"/>
          <w:szCs w:val="22"/>
        </w:rPr>
      </w:pPr>
    </w:p>
    <w:p w14:paraId="306756B6"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color w:val="002060"/>
          <w:sz w:val="22"/>
          <w:szCs w:val="22"/>
        </w:rPr>
      </w:pPr>
      <w:r w:rsidRPr="00A55586">
        <w:rPr>
          <w:rFonts w:asciiTheme="majorHAnsi" w:hAnsiTheme="majorHAnsi" w:cs="Arial"/>
          <w:color w:val="002060"/>
          <w:sz w:val="22"/>
          <w:szCs w:val="22"/>
        </w:rPr>
        <w:t>The country's fast-growing middle class is also a real opportunity for international companies who are looking to tap into the consumer story that will see Vietnam become the 10th largest consumer market in the world by 2030, said Tim Evans, CEO of HSBC Vietnam.</w:t>
      </w:r>
    </w:p>
    <w:p w14:paraId="07765651"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color w:val="002060"/>
          <w:sz w:val="22"/>
          <w:szCs w:val="22"/>
        </w:rPr>
      </w:pPr>
    </w:p>
    <w:p w14:paraId="61DA1EDE"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color w:val="002060"/>
          <w:sz w:val="22"/>
          <w:szCs w:val="22"/>
        </w:rPr>
      </w:pPr>
      <w:r w:rsidRPr="00A55586">
        <w:rPr>
          <w:rFonts w:asciiTheme="majorHAnsi" w:hAnsiTheme="majorHAnsi" w:cs="Arial"/>
          <w:color w:val="002060"/>
          <w:sz w:val="22"/>
          <w:szCs w:val="22"/>
        </w:rPr>
        <w:t>Several international businesses see Vietnam’s growing consumer market as an opportunity, with 27% highlighting the appeal of increasing consumer prosperity.</w:t>
      </w:r>
    </w:p>
    <w:p w14:paraId="07DF0265"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color w:val="002060"/>
          <w:sz w:val="22"/>
          <w:szCs w:val="22"/>
        </w:rPr>
      </w:pPr>
    </w:p>
    <w:p w14:paraId="116B84B5"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i/>
          <w:color w:val="002060"/>
          <w:sz w:val="22"/>
          <w:szCs w:val="22"/>
        </w:rPr>
      </w:pPr>
      <w:r w:rsidRPr="00A55586">
        <w:rPr>
          <w:rFonts w:asciiTheme="majorHAnsi" w:hAnsiTheme="majorHAnsi" w:cs="Arial"/>
          <w:i/>
          <w:color w:val="002060"/>
          <w:sz w:val="22"/>
          <w:szCs w:val="22"/>
        </w:rPr>
        <w:t>Vietnam lured close to $18.15 billion in foreign direct investment (FDI) from the beginning of this year to August 20, up 8.2% year-on-year, according to the Foreign Investment Agency under the Ministry of Planning and Investment.</w:t>
      </w:r>
    </w:p>
    <w:p w14:paraId="64CEC714"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i/>
          <w:color w:val="002060"/>
          <w:sz w:val="22"/>
          <w:szCs w:val="22"/>
        </w:rPr>
      </w:pPr>
    </w:p>
    <w:p w14:paraId="6BB8345D"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i/>
          <w:color w:val="002060"/>
          <w:sz w:val="22"/>
          <w:szCs w:val="22"/>
        </w:rPr>
      </w:pPr>
      <w:r w:rsidRPr="00A55586">
        <w:rPr>
          <w:rFonts w:asciiTheme="majorHAnsi" w:hAnsiTheme="majorHAnsi" w:cs="Arial"/>
          <w:i/>
          <w:color w:val="002060"/>
          <w:sz w:val="22"/>
          <w:szCs w:val="22"/>
        </w:rPr>
        <w:t>In the period, there were 1,924 newly registered projects with a combined capital of $8.87 billion, up 69.5% and 38.6% compared to the same period last year, respectively.</w:t>
      </w:r>
    </w:p>
    <w:p w14:paraId="14BDB56B"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i/>
          <w:color w:val="002060"/>
          <w:sz w:val="22"/>
          <w:szCs w:val="22"/>
        </w:rPr>
      </w:pPr>
    </w:p>
    <w:p w14:paraId="4CE5976C"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i/>
          <w:color w:val="002060"/>
          <w:sz w:val="22"/>
          <w:szCs w:val="22"/>
        </w:rPr>
      </w:pPr>
      <w:r w:rsidRPr="00A55586">
        <w:rPr>
          <w:rFonts w:asciiTheme="majorHAnsi" w:hAnsiTheme="majorHAnsi" w:cs="Arial"/>
          <w:i/>
          <w:color w:val="002060"/>
          <w:sz w:val="22"/>
          <w:szCs w:val="22"/>
        </w:rPr>
        <w:t>Meanwhile, over $4.53 billion was added to 830 existing projects, down 39.7% and up 22.8% year-on-year, respectively.</w:t>
      </w:r>
    </w:p>
    <w:p w14:paraId="1EEEE400"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i/>
          <w:color w:val="002060"/>
          <w:sz w:val="22"/>
          <w:szCs w:val="22"/>
        </w:rPr>
      </w:pPr>
    </w:p>
    <w:p w14:paraId="4DAD9EB4"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i/>
          <w:color w:val="002060"/>
          <w:sz w:val="22"/>
          <w:szCs w:val="22"/>
        </w:rPr>
      </w:pPr>
      <w:r w:rsidRPr="00A55586">
        <w:rPr>
          <w:rFonts w:asciiTheme="majorHAnsi" w:hAnsiTheme="majorHAnsi" w:cs="Arial"/>
          <w:i/>
          <w:color w:val="002060"/>
          <w:sz w:val="22"/>
          <w:szCs w:val="22"/>
        </w:rPr>
        <w:t>The value of capital contribution and share purchase deals rose by 62.8% to $4.47 billion.</w:t>
      </w:r>
    </w:p>
    <w:p w14:paraId="18AE3CE7" w14:textId="77777777" w:rsidR="00A55586" w:rsidRPr="00A55586" w:rsidRDefault="00A55586" w:rsidP="00A55586">
      <w:pPr>
        <w:pStyle w:val="NormalWeb"/>
        <w:shd w:val="clear" w:color="auto" w:fill="FFFFFF"/>
        <w:spacing w:line="288" w:lineRule="auto"/>
        <w:contextualSpacing/>
        <w:jc w:val="both"/>
        <w:rPr>
          <w:rFonts w:asciiTheme="majorHAnsi" w:hAnsiTheme="majorHAnsi" w:cs="Arial"/>
          <w:i/>
          <w:color w:val="002060"/>
          <w:sz w:val="22"/>
          <w:szCs w:val="22"/>
        </w:rPr>
      </w:pPr>
    </w:p>
    <w:p w14:paraId="78D2F71E" w14:textId="2DB576A8" w:rsidR="005669B7" w:rsidRPr="00C06EA6" w:rsidRDefault="00A55586" w:rsidP="00C06EA6">
      <w:pPr>
        <w:pStyle w:val="NormalWeb"/>
        <w:shd w:val="clear" w:color="auto" w:fill="FFFFFF"/>
        <w:spacing w:line="288" w:lineRule="auto"/>
        <w:contextualSpacing/>
        <w:jc w:val="both"/>
        <w:rPr>
          <w:rFonts w:asciiTheme="majorHAnsi" w:hAnsiTheme="majorHAnsi" w:cs="Arial"/>
          <w:i/>
          <w:color w:val="002060"/>
          <w:sz w:val="22"/>
          <w:szCs w:val="22"/>
        </w:rPr>
      </w:pPr>
      <w:r w:rsidRPr="00A55586">
        <w:rPr>
          <w:rFonts w:asciiTheme="majorHAnsi" w:hAnsiTheme="majorHAnsi" w:cs="Arial"/>
          <w:i/>
          <w:color w:val="002060"/>
          <w:sz w:val="22"/>
          <w:szCs w:val="22"/>
        </w:rPr>
        <w:t>The manufacturing and processing sector led in FDI attraction, with close to $13 billion, followed by real estate with more than $1.76 billion.</w:t>
      </w:r>
    </w:p>
    <w:p w14:paraId="5CE56FEA" w14:textId="37845712" w:rsidR="00F66C26" w:rsidRDefault="009926E9" w:rsidP="008F5A15">
      <w:pPr>
        <w:spacing w:line="288" w:lineRule="auto"/>
        <w:jc w:val="right"/>
        <w:rPr>
          <w:rStyle w:val="Hyperlink"/>
          <w:rFonts w:asciiTheme="majorHAnsi" w:hAnsiTheme="majorHAnsi" w:cs="Times New Roman"/>
          <w:color w:val="002060"/>
        </w:rPr>
      </w:pPr>
      <w:hyperlink w:anchor="_top" w:history="1">
        <w:r w:rsidR="00E43764" w:rsidRPr="00296A8F">
          <w:rPr>
            <w:rStyle w:val="Hyperlink"/>
            <w:rFonts w:asciiTheme="majorHAnsi" w:hAnsiTheme="majorHAnsi" w:cs="Times New Roman"/>
            <w:color w:val="002060"/>
          </w:rPr>
          <w:t>Back to Top</w:t>
        </w:r>
      </w:hyperlink>
      <w:bookmarkStart w:id="34" w:name="_Toc28949349"/>
      <w:bookmarkStart w:id="35" w:name="_Toc29553153"/>
      <w:bookmarkStart w:id="36" w:name="_Toc31365275"/>
      <w:bookmarkStart w:id="37" w:name="_Toc31968678"/>
      <w:bookmarkStart w:id="38" w:name="_Toc33177772"/>
      <w:bookmarkStart w:id="39" w:name="_Toc33784195"/>
      <w:bookmarkStart w:id="40" w:name="_Toc34387332"/>
      <w:bookmarkStart w:id="41" w:name="_Toc34992442"/>
      <w:bookmarkStart w:id="42" w:name="_Toc36200889"/>
      <w:bookmarkStart w:id="43" w:name="_Toc36804857"/>
      <w:bookmarkStart w:id="44" w:name="_Toc37412091"/>
      <w:bookmarkStart w:id="45" w:name="_Toc38016885"/>
      <w:bookmarkStart w:id="46" w:name="_Toc38623235"/>
      <w:bookmarkStart w:id="47" w:name="_Toc47007101"/>
      <w:bookmarkStart w:id="48" w:name="_Toc47608047"/>
      <w:bookmarkStart w:id="49" w:name="_Toc48219500"/>
      <w:bookmarkStart w:id="50" w:name="_Toc48816704"/>
      <w:bookmarkStart w:id="51" w:name="_Toc49427949"/>
      <w:bookmarkStart w:id="52" w:name="_Toc50027094"/>
      <w:bookmarkStart w:id="53" w:name="_Toc50638507"/>
      <w:bookmarkStart w:id="54" w:name="_Toc51235697"/>
      <w:bookmarkStart w:id="55" w:name="_Toc51848397"/>
      <w:bookmarkStart w:id="56" w:name="_Toc52453548"/>
      <w:bookmarkStart w:id="57" w:name="_Toc53055800"/>
      <w:bookmarkStart w:id="58" w:name="_Toc53660720"/>
      <w:bookmarkStart w:id="59" w:name="_Toc54259220"/>
      <w:bookmarkStart w:id="60" w:name="_Toc54865633"/>
      <w:bookmarkStart w:id="61" w:name="_Toc55477664"/>
      <w:bookmarkStart w:id="62" w:name="_Toc56073552"/>
      <w:bookmarkStart w:id="63" w:name="_Toc56678760"/>
      <w:bookmarkStart w:id="64" w:name="_Toc57284469"/>
      <w:bookmarkStart w:id="65" w:name="_Toc57895618"/>
      <w:bookmarkStart w:id="66" w:name="_Toc58494285"/>
      <w:bookmarkStart w:id="67" w:name="_Toc59104486"/>
      <w:bookmarkStart w:id="68" w:name="_Toc60922245"/>
      <w:bookmarkStart w:id="69" w:name="_Toc61518213"/>
      <w:bookmarkStart w:id="70" w:name="_Toc62129056"/>
      <w:bookmarkStart w:id="71" w:name="_Toc62734935"/>
      <w:bookmarkStart w:id="72" w:name="_Toc63333210"/>
      <w:bookmarkStart w:id="73" w:name="_Toc65152047"/>
      <w:bookmarkStart w:id="74" w:name="_Toc65759398"/>
      <w:bookmarkStart w:id="75" w:name="_Toc66363537"/>
      <w:bookmarkStart w:id="76" w:name="_Toc66960044"/>
      <w:bookmarkStart w:id="77" w:name="_Toc67652141"/>
      <w:bookmarkStart w:id="78" w:name="_Toc68179917"/>
      <w:bookmarkStart w:id="79" w:name="_Toc68774144"/>
      <w:bookmarkStart w:id="80" w:name="_Toc69386909"/>
      <w:bookmarkStart w:id="81" w:name="_Toc69991765"/>
      <w:bookmarkStart w:id="82" w:name="_Toc70509838"/>
      <w:bookmarkStart w:id="83" w:name="_Toc71207391"/>
      <w:bookmarkStart w:id="84" w:name="_Toc71799301"/>
      <w:bookmarkStart w:id="85" w:name="_Toc72414970"/>
      <w:bookmarkStart w:id="86" w:name="_Toc73015451"/>
      <w:bookmarkStart w:id="87" w:name="_Toc73618175"/>
      <w:bookmarkStart w:id="88" w:name="_Toc74224508"/>
      <w:bookmarkStart w:id="89" w:name="_Toc74836027"/>
      <w:bookmarkStart w:id="90" w:name="_Toc75439620"/>
      <w:bookmarkStart w:id="91" w:name="_Toc76033386"/>
      <w:bookmarkStart w:id="92" w:name="_Toc76568181"/>
      <w:bookmarkStart w:id="93" w:name="_Toc77249819"/>
      <w:bookmarkStart w:id="94" w:name="_Toc77848115"/>
      <w:bookmarkStart w:id="95" w:name="_Toc78458398"/>
      <w:bookmarkStart w:id="96" w:name="_Toc79065734"/>
      <w:bookmarkStart w:id="97" w:name="_Toc79674824"/>
      <w:bookmarkStart w:id="98" w:name="_Toc80967350"/>
      <w:bookmarkStart w:id="99" w:name="_Toc82098800"/>
      <w:bookmarkStart w:id="100" w:name="_Toc82697201"/>
      <w:bookmarkStart w:id="101" w:name="_Toc83296665"/>
      <w:bookmarkStart w:id="102" w:name="_Toc83896624"/>
      <w:bookmarkStart w:id="103" w:name="_Toc84511067"/>
      <w:bookmarkStart w:id="104" w:name="_Toc85126352"/>
      <w:bookmarkStart w:id="105" w:name="_Toc85726059"/>
      <w:bookmarkStart w:id="106" w:name="_Toc86326946"/>
      <w:bookmarkStart w:id="107" w:name="_Toc86928719"/>
      <w:bookmarkStart w:id="108" w:name="_Toc87533861"/>
      <w:bookmarkStart w:id="109" w:name="_Toc88139972"/>
      <w:bookmarkStart w:id="110" w:name="_Toc88827420"/>
      <w:bookmarkStart w:id="111" w:name="_Toc89348593"/>
      <w:bookmarkStart w:id="112" w:name="_Toc89954355"/>
      <w:bookmarkStart w:id="113" w:name="_Toc90547126"/>
      <w:bookmarkStart w:id="114" w:name="_Toc91162874"/>
      <w:bookmarkStart w:id="115" w:name="_Toc92977888"/>
      <w:bookmarkStart w:id="116" w:name="_Toc93582831"/>
      <w:bookmarkStart w:id="117" w:name="_Toc94185873"/>
      <w:bookmarkStart w:id="118" w:name="_Toc124758938"/>
      <w:bookmarkStart w:id="119" w:name="_Toc126243195"/>
      <w:bookmarkStart w:id="120" w:name="_Toc126844370"/>
      <w:bookmarkStart w:id="121" w:name="_Toc127449232"/>
      <w:bookmarkStart w:id="122" w:name="_Toc128057341"/>
      <w:bookmarkStart w:id="123" w:name="_Toc128657894"/>
      <w:bookmarkStart w:id="124" w:name="_Toc129265040"/>
      <w:bookmarkStart w:id="125" w:name="_Toc129869282"/>
      <w:bookmarkStart w:id="126" w:name="_Toc130472586"/>
      <w:bookmarkStart w:id="127" w:name="_Toc131080425"/>
      <w:bookmarkStart w:id="128" w:name="_Toc131684258"/>
      <w:bookmarkStart w:id="129" w:name="_Toc132288734"/>
      <w:bookmarkStart w:id="130" w:name="_Toc132880391"/>
      <w:bookmarkStart w:id="131" w:name="_Toc133498209"/>
      <w:bookmarkStart w:id="132" w:name="_Toc134108005"/>
      <w:bookmarkStart w:id="133" w:name="_Toc134709543"/>
      <w:bookmarkStart w:id="134" w:name="_Toc134709694"/>
      <w:bookmarkStart w:id="135" w:name="_Toc135315967"/>
      <w:bookmarkStart w:id="136" w:name="_Toc135915557"/>
      <w:bookmarkStart w:id="137" w:name="_Toc136526485"/>
      <w:bookmarkStart w:id="138" w:name="_Toc137126045"/>
      <w:bookmarkStart w:id="139" w:name="_Toc137733670"/>
      <w:bookmarkStart w:id="140" w:name="_Toc138336636"/>
      <w:bookmarkStart w:id="141" w:name="_Toc138940620"/>
      <w:bookmarkStart w:id="142" w:name="_Toc139544017"/>
      <w:bookmarkStart w:id="143" w:name="_Toc140151828"/>
      <w:bookmarkStart w:id="144" w:name="_Toc140757903"/>
      <w:bookmarkStart w:id="145" w:name="_Toc141359482"/>
      <w:bookmarkStart w:id="146" w:name="_Toc141965594"/>
      <w:bookmarkStart w:id="147" w:name="_Toc142569943"/>
      <w:bookmarkStart w:id="148" w:name="_Toc143174996"/>
      <w:bookmarkStart w:id="149" w:name="_Toc143779698"/>
      <w:bookmarkStart w:id="150" w:name="_Toc144384324"/>
      <w:bookmarkStart w:id="151" w:name="_Toc144991137"/>
      <w:bookmarkStart w:id="152" w:name="_Toc145601267"/>
      <w:bookmarkStart w:id="153" w:name="_Toc146205286"/>
      <w:bookmarkStart w:id="154" w:name="_Toc146808595"/>
      <w:bookmarkStart w:id="155" w:name="_Toc147412051"/>
      <w:bookmarkStart w:id="156" w:name="_Toc148007936"/>
      <w:bookmarkStart w:id="157" w:name="_Toc148621865"/>
      <w:bookmarkStart w:id="158" w:name="_Toc149228676"/>
      <w:bookmarkStart w:id="159" w:name="_Toc149826950"/>
      <w:bookmarkStart w:id="160" w:name="_Toc150433295"/>
      <w:bookmarkStart w:id="161" w:name="_Toc151040593"/>
      <w:bookmarkStart w:id="162" w:name="_Toc151645171"/>
      <w:bookmarkStart w:id="163" w:name="_Toc152248760"/>
      <w:bookmarkStart w:id="164" w:name="_Toc152853871"/>
      <w:bookmarkEnd w:id="4"/>
      <w:bookmarkEnd w:id="5"/>
      <w:bookmarkEnd w:id="6"/>
      <w:bookmarkEnd w:id="7"/>
      <w:bookmarkEnd w:id="8"/>
      <w:bookmarkEnd w:id="9"/>
      <w:bookmarkEnd w:id="10"/>
      <w:bookmarkEnd w:id="11"/>
      <w:bookmarkEnd w:id="12"/>
    </w:p>
    <w:p w14:paraId="6B0D15FE" w14:textId="77777777" w:rsidR="00A55586" w:rsidRDefault="00A55586" w:rsidP="008F5A15">
      <w:pPr>
        <w:spacing w:line="288" w:lineRule="auto"/>
        <w:jc w:val="right"/>
        <w:rPr>
          <w:rStyle w:val="Hyperlink"/>
          <w:rFonts w:asciiTheme="majorHAnsi" w:hAnsiTheme="majorHAnsi" w:cs="Times New Roman"/>
          <w:color w:val="002060"/>
        </w:rPr>
      </w:pPr>
    </w:p>
    <w:p w14:paraId="6A697785" w14:textId="77777777" w:rsidR="00F66C26" w:rsidRDefault="00F66C26" w:rsidP="009A78D2">
      <w:pPr>
        <w:spacing w:line="288" w:lineRule="auto"/>
        <w:jc w:val="right"/>
        <w:rPr>
          <w:rStyle w:val="Hyperlink"/>
          <w:rFonts w:asciiTheme="majorHAnsi" w:hAnsiTheme="majorHAnsi" w:cs="Times New Roman"/>
          <w:color w:val="002060"/>
        </w:rPr>
      </w:pPr>
    </w:p>
    <w:p w14:paraId="37CD435F" w14:textId="42A19FFA" w:rsidR="00C9161E" w:rsidRDefault="006E3775" w:rsidP="007C4E15">
      <w:pPr>
        <w:pStyle w:val="Heading1"/>
        <w:shd w:val="clear" w:color="auto" w:fill="FFFFFF"/>
        <w:spacing w:before="0" w:line="288" w:lineRule="atLeast"/>
        <w:rPr>
          <w:rFonts w:ascii="Times New Roman" w:hAnsi="Times New Roman" w:cs="Times New Roman"/>
          <w:color w:val="002060"/>
        </w:rPr>
      </w:pPr>
      <w:bookmarkStart w:id="165" w:name="_Toc160721013"/>
      <w:bookmarkStart w:id="166" w:name="_Toc161323024"/>
      <w:bookmarkStart w:id="167" w:name="_Toc161925093"/>
      <w:bookmarkStart w:id="168" w:name="_Toc162613896"/>
      <w:bookmarkStart w:id="169" w:name="_Toc163134120"/>
      <w:bookmarkStart w:id="170" w:name="_Toc163738604"/>
      <w:r>
        <w:rPr>
          <w:rFonts w:ascii="Times New Roman" w:hAnsi="Times New Roman" w:cs="Times New Roman"/>
          <w:color w:val="002060"/>
        </w:rPr>
        <w:t xml:space="preserve">BANKING &amp; </w:t>
      </w:r>
      <w:r w:rsidRPr="00296A8F">
        <w:rPr>
          <w:rFonts w:ascii="Times New Roman" w:hAnsi="Times New Roman" w:cs="Times New Roman"/>
          <w:color w:val="002060"/>
        </w:rPr>
        <w:t>FINANCE</w:t>
      </w:r>
      <w:bookmarkEnd w:id="165"/>
      <w:bookmarkEnd w:id="166"/>
      <w:bookmarkEnd w:id="167"/>
      <w:bookmarkEnd w:id="168"/>
      <w:bookmarkEnd w:id="169"/>
      <w:bookmarkEnd w:id="170"/>
    </w:p>
    <w:p w14:paraId="4D8311C9" w14:textId="384E2F4D" w:rsidR="00A54E57" w:rsidRDefault="00A54E57" w:rsidP="00A54E57"/>
    <w:p w14:paraId="21330347" w14:textId="77777777" w:rsidR="00A54E57" w:rsidRPr="00A54E57" w:rsidRDefault="00A54E57" w:rsidP="00B51D7C">
      <w:pPr>
        <w:spacing w:after="150" w:line="288" w:lineRule="auto"/>
        <w:jc w:val="both"/>
        <w:outlineLvl w:val="0"/>
        <w:rPr>
          <w:rFonts w:asciiTheme="majorHAnsi" w:eastAsia="Times New Roman" w:hAnsiTheme="majorHAnsi" w:cs="Times New Roman"/>
          <w:b/>
          <w:color w:val="002060"/>
          <w:kern w:val="36"/>
          <w:sz w:val="28"/>
        </w:rPr>
      </w:pPr>
      <w:bookmarkStart w:id="171" w:name="_Toc163738605"/>
      <w:r w:rsidRPr="00A54E57">
        <w:rPr>
          <w:rFonts w:asciiTheme="majorHAnsi" w:eastAsia="Times New Roman" w:hAnsiTheme="majorHAnsi" w:cs="Times New Roman"/>
          <w:b/>
          <w:color w:val="002060"/>
          <w:kern w:val="36"/>
          <w:sz w:val="28"/>
        </w:rPr>
        <w:t>VPBank’s ROE decrease – a possible advantage in the future</w:t>
      </w:r>
      <w:bookmarkEnd w:id="171"/>
    </w:p>
    <w:p w14:paraId="2A796A4D" w14:textId="456A50C6" w:rsidR="00A54E57" w:rsidRDefault="00A54E57" w:rsidP="00B51D7C">
      <w:pPr>
        <w:spacing w:line="288" w:lineRule="auto"/>
        <w:jc w:val="both"/>
        <w:rPr>
          <w:rFonts w:asciiTheme="majorHAnsi" w:hAnsiTheme="majorHAnsi"/>
          <w:i/>
          <w:color w:val="002060"/>
          <w:sz w:val="18"/>
        </w:rPr>
      </w:pPr>
      <w:r w:rsidRPr="00B51D7C">
        <w:rPr>
          <w:rFonts w:asciiTheme="majorHAnsi" w:hAnsiTheme="majorHAnsi"/>
          <w:i/>
          <w:color w:val="002060"/>
          <w:sz w:val="18"/>
        </w:rPr>
        <w:t>VNS</w:t>
      </w:r>
    </w:p>
    <w:p w14:paraId="1AA99DF0" w14:textId="77777777" w:rsidR="00B51D7C" w:rsidRPr="00B51D7C" w:rsidRDefault="00B51D7C" w:rsidP="00B51D7C">
      <w:pPr>
        <w:spacing w:line="288" w:lineRule="auto"/>
        <w:jc w:val="both"/>
        <w:rPr>
          <w:rFonts w:asciiTheme="majorHAnsi" w:hAnsiTheme="majorHAnsi"/>
          <w:i/>
          <w:color w:val="002060"/>
          <w:sz w:val="18"/>
        </w:rPr>
      </w:pPr>
    </w:p>
    <w:p w14:paraId="1A64CAB9" w14:textId="77777777" w:rsidR="00A54E57" w:rsidRPr="00A54E57" w:rsidRDefault="00A54E57" w:rsidP="00B51D7C">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 Looking solely at the numbers, VPBank experienced a significant decline in its return on equity (ROE) in 2023, indicating ineffective operations, but delve deeper into the reasons behind this sudden drop reveals that it actually presents a competitive advantage for VPBank in the future.</w:t>
      </w:r>
    </w:p>
    <w:p w14:paraId="27C1EC22" w14:textId="77777777" w:rsidR="00A54E57" w:rsidRPr="00A54E57" w:rsidRDefault="00A54E57" w:rsidP="00B51D7C">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By the end of 2023, VPBank had the largest decrease in ROE among all banks listed on the Vietnamese stock exchange. The bank's ROE ratio declined from 16.0 per cent at the end of 2022 to 9.3 per cent at the end of 2023.</w:t>
      </w:r>
    </w:p>
    <w:p w14:paraId="558C8E6C" w14:textId="77777777" w:rsidR="00A54E57" w:rsidRPr="00A54E57" w:rsidRDefault="00A54E57" w:rsidP="00B51D7C">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ROE is a crucial metric frequently employed by investors to assess a business's performance. It reflects the profitability generated from shareholders' invested capital. A higher ROE signifies greater operational efficiency. In the period of 2017-22, VPBank consistently fluctuated between 20 and 25 per cent, placing it among the banks with the highest ROE in the system. This operational efficiency is further exemplified by the consistent growth in profits over many years. Over the ten-year period from 2014 to 2023, pre-tax profit multiplied by seven, corresponding to a compound annual growth rate of nearly 24 per cent.</w:t>
      </w:r>
    </w:p>
    <w:p w14:paraId="0C40964F" w14:textId="77777777" w:rsidR="00A54E57" w:rsidRPr="00A54E57" w:rsidRDefault="00A54E57" w:rsidP="00B51D7C">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Upon a detailed analysis of VPBank's financial statements, it becomes evident that the primary factor influencing the bank's ROE is not ineffectiveness in operations but rather a significant increase in equity capital during the fourth quarter of 2023. Following a successful private placement of 15 per cent of equity capital to Japanese strategic shareholder SMBC, VPBank accumulated nearly VND36 trillion. This infusion of capital raised the bank's total equity to approximately VND140 trillion, positioning VPBank as the second-largest bank in terms of equity in the market.</w:t>
      </w:r>
    </w:p>
    <w:p w14:paraId="24D31CB5" w14:textId="77777777" w:rsidR="00A54E57" w:rsidRPr="00A54E57" w:rsidRDefault="00A54E57" w:rsidP="00B51D7C">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Maybank Securities Company, in a report provided to investors at the end of March confirmed that VPBank's decreased ROE in 2023 was primarily attributed to the substantial capital injection in the years 2022-23. Maybank also anticipates that VPBank's ROE will continue to remain at a "modest" level during the period of 2024-26, as the bank will require a two to three year timeframe to effectively utilise its newly acquired capital strength.</w:t>
      </w:r>
    </w:p>
    <w:p w14:paraId="52011495" w14:textId="77777777" w:rsidR="00A54E57" w:rsidRPr="00A54E57" w:rsidRDefault="00A54E57" w:rsidP="00B51D7C">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lastRenderedPageBreak/>
        <w:t>Indeed, the significant decline in ROE is a temporary consequence that VPBank must accept following the implementation of a private placement plan for strategic shareholders. In return, VPBank will have access to a capital source exceeding $$1.5 billion at no cost, which will be readily available to support its long-term business plans. In the current landscape, despite the temporary sharp reduction in ROE, it will foster growth momentum for VPBank in the future, given its substantial capital holdings.</w:t>
      </w:r>
    </w:p>
    <w:p w14:paraId="0E7F8740" w14:textId="77777777" w:rsidR="00A54E57" w:rsidRPr="00A54E57" w:rsidRDefault="00A54E57" w:rsidP="00B51D7C">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During a recent online meeting with investors, Lưu Thị Thảo, Deputy General Director and VPBank's Senior Executive Director, emphasised the importance of a solid capital foundation in banking operations.</w:t>
      </w:r>
    </w:p>
    <w:p w14:paraId="4D746409" w14:textId="77777777" w:rsidR="00A54E57" w:rsidRPr="00A54E57" w:rsidRDefault="00A54E57" w:rsidP="00B51D7C">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She said: "A solid capital foundation is always a prerequisite, enabling the bank to establish a strong footing and weather the most challenging times."</w:t>
      </w:r>
    </w:p>
    <w:p w14:paraId="052E998B" w14:textId="77777777" w:rsidR="00A54E57" w:rsidRPr="00A54E57" w:rsidRDefault="00A54E57" w:rsidP="00B51D7C">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She further highlighted that VPBank's large capital base is a formidable competitive advantage, particularly in a context where many banks in Vietnam are still considered to be capital-deficient.</w:t>
      </w:r>
    </w:p>
    <w:p w14:paraId="67C52F07" w14:textId="77777777" w:rsidR="00A54E57" w:rsidRPr="00A54E57" w:rsidRDefault="00A54E57" w:rsidP="00B51D7C">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Thanks to the substantial increase in equity, VPBank is projected to have the highest capital adequacy ratio (CAR) in the system in 2023, reaching 17.1 per cent.</w:t>
      </w:r>
    </w:p>
    <w:p w14:paraId="12AA0EF7" w14:textId="77777777" w:rsidR="00A54E57" w:rsidRPr="00A54E57" w:rsidRDefault="00A54E57" w:rsidP="00B51D7C">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Trần Thái Bình, a market analyst from VPBankS Securities Company, estimates that a 1 per cent increase in the CAR corresponds to a 1.7 per cent increase in the credit growth rate in the subsequent period. Applying this estimation, if VPBank achieves a consolidated credit growth of 25.6 per cent in 2023, the credit growth for 2024 could potentially reach up to 32.4 per cent.</w:t>
      </w:r>
    </w:p>
    <w:p w14:paraId="210CD108" w14:textId="77777777" w:rsidR="00A54E57" w:rsidRPr="00A54E57" w:rsidRDefault="00A54E57" w:rsidP="00B51D7C">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Bình said: "Abundant financial potential will enable VPBank to break through limitations, expanding beyond individual customers, SMEs, and consumer finance, and venturing into new business segments, particularly targeting the FDI customer segment through the strategic partnership with SMBC. This endeavor aims to leverage market opportunities to maximise revenue and profits while supporting traditional business segments."</w:t>
      </w:r>
    </w:p>
    <w:p w14:paraId="57F3E4E9" w14:textId="218FCAE5" w:rsidR="00A54E57" w:rsidRPr="00A54E57" w:rsidRDefault="00A54E57" w:rsidP="00B51D7C">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It is highly likely that VPBank will demonstrate the effectiveness of its capital scale advantage in 2024. In documents sent to shareholders prior to the general meeting, VPBank proposed a plan to more than double its pre-tax profits compared to 2023. Specifically, the parent bank is expected to achieve a profit of VNĐ20 trillion, while subsidiaries including FE CREDIT, VPBankS, and OPES are projected to attain profits of over VNĐ1.2 trillion; VNĐ1.9 trillion and VNĐ</w:t>
      </w:r>
      <w:r w:rsidR="00B51D7C" w:rsidRPr="00B51D7C">
        <w:rPr>
          <w:rFonts w:asciiTheme="majorHAnsi" w:eastAsia="Times New Roman" w:hAnsiTheme="majorHAnsi" w:cs="Segoe UI"/>
          <w:color w:val="002060"/>
        </w:rPr>
        <w:t xml:space="preserve">800 billion, respectively. </w:t>
      </w:r>
    </w:p>
    <w:p w14:paraId="6AEC8778" w14:textId="0153CB67" w:rsidR="00325C9A" w:rsidRPr="00325C9A" w:rsidRDefault="00325C9A" w:rsidP="00325C9A"/>
    <w:bookmarkStart w:id="172" w:name="_Hlk152248427"/>
    <w:p w14:paraId="3ADEB345" w14:textId="246781A5" w:rsidR="006E3775" w:rsidRDefault="006E3775" w:rsidP="006E3775">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31E5513D" w14:textId="77777777" w:rsidR="00B51D7C" w:rsidRDefault="00B51D7C" w:rsidP="006E3775">
      <w:pPr>
        <w:spacing w:line="288" w:lineRule="auto"/>
        <w:jc w:val="right"/>
        <w:rPr>
          <w:rStyle w:val="Hyperlink"/>
          <w:rFonts w:asciiTheme="majorHAnsi" w:hAnsiTheme="majorHAnsi" w:cs="Times New Roman"/>
          <w:color w:val="002060"/>
        </w:rPr>
      </w:pPr>
    </w:p>
    <w:p w14:paraId="1A7F6EE8" w14:textId="77777777" w:rsidR="00A54E57" w:rsidRDefault="00A54E57" w:rsidP="006E3775">
      <w:pPr>
        <w:spacing w:line="288" w:lineRule="auto"/>
        <w:jc w:val="right"/>
        <w:rPr>
          <w:rStyle w:val="Hyperlink"/>
          <w:rFonts w:asciiTheme="majorHAnsi" w:hAnsiTheme="majorHAnsi" w:cs="Times New Roman"/>
          <w:color w:val="002060"/>
        </w:rPr>
      </w:pPr>
    </w:p>
    <w:p w14:paraId="3598C48C" w14:textId="77777777" w:rsidR="00A54E57" w:rsidRPr="00A54E57" w:rsidRDefault="00A54E57" w:rsidP="00A54E57">
      <w:pPr>
        <w:spacing w:after="150" w:line="288" w:lineRule="auto"/>
        <w:jc w:val="both"/>
        <w:outlineLvl w:val="0"/>
        <w:rPr>
          <w:rFonts w:asciiTheme="majorHAnsi" w:eastAsia="Times New Roman" w:hAnsiTheme="majorHAnsi" w:cs="Times New Roman"/>
          <w:b/>
          <w:color w:val="002060"/>
          <w:kern w:val="36"/>
          <w:sz w:val="28"/>
        </w:rPr>
      </w:pPr>
      <w:bookmarkStart w:id="173" w:name="_Toc163738606"/>
      <w:r w:rsidRPr="00A54E57">
        <w:rPr>
          <w:rFonts w:asciiTheme="majorHAnsi" w:eastAsia="Times New Roman" w:hAnsiTheme="majorHAnsi" w:cs="Times New Roman"/>
          <w:b/>
          <w:color w:val="002060"/>
          <w:kern w:val="36"/>
          <w:sz w:val="28"/>
        </w:rPr>
        <w:t>Two banks plan to shift trading platform this year</w:t>
      </w:r>
      <w:bookmarkEnd w:id="173"/>
    </w:p>
    <w:p w14:paraId="40B9106B" w14:textId="25CE74A7" w:rsidR="00A54E57" w:rsidRDefault="00A54E57" w:rsidP="00A54E57">
      <w:pPr>
        <w:spacing w:after="150" w:line="288" w:lineRule="auto"/>
        <w:jc w:val="both"/>
        <w:rPr>
          <w:rFonts w:asciiTheme="majorHAnsi" w:eastAsia="Times New Roman" w:hAnsiTheme="majorHAnsi" w:cs="Segoe UI"/>
          <w:i/>
          <w:color w:val="002060"/>
          <w:sz w:val="18"/>
        </w:rPr>
      </w:pPr>
      <w:r w:rsidRPr="00A54E57">
        <w:rPr>
          <w:rFonts w:asciiTheme="majorHAnsi" w:eastAsia="Times New Roman" w:hAnsiTheme="majorHAnsi" w:cs="Segoe UI"/>
          <w:i/>
          <w:color w:val="002060"/>
          <w:sz w:val="18"/>
        </w:rPr>
        <w:t>VNS</w:t>
      </w:r>
    </w:p>
    <w:p w14:paraId="7C5DF13F" w14:textId="77777777" w:rsidR="00A54E57" w:rsidRPr="00A54E57" w:rsidRDefault="00A54E57" w:rsidP="00A54E57">
      <w:pPr>
        <w:spacing w:after="150" w:line="288" w:lineRule="auto"/>
        <w:jc w:val="both"/>
        <w:rPr>
          <w:rFonts w:asciiTheme="majorHAnsi" w:eastAsia="Times New Roman" w:hAnsiTheme="majorHAnsi" w:cs="Segoe UI"/>
          <w:i/>
          <w:color w:val="002060"/>
          <w:sz w:val="18"/>
        </w:rPr>
      </w:pPr>
    </w:p>
    <w:p w14:paraId="16B79F62" w14:textId="034EA1A4" w:rsidR="00A54E57" w:rsidRPr="00A54E57" w:rsidRDefault="00A54E57" w:rsidP="00A54E57">
      <w:pPr>
        <w:spacing w:after="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VietABank and BVBank are going to seek shareholders' opinions on transferring their stock trading activities from the UPCoM to listing on the stock exchanges.</w:t>
      </w:r>
    </w:p>
    <w:p w14:paraId="7A9BB42A" w14:textId="77777777" w:rsidR="00A54E57" w:rsidRPr="00A54E57" w:rsidRDefault="00A54E57" w:rsidP="00A54E57">
      <w:pPr>
        <w:spacing w:after="0" w:line="288" w:lineRule="auto"/>
        <w:jc w:val="both"/>
        <w:rPr>
          <w:rFonts w:asciiTheme="majorHAnsi" w:eastAsia="Times New Roman" w:hAnsiTheme="majorHAnsi" w:cs="Segoe UI"/>
          <w:color w:val="002060"/>
        </w:rPr>
      </w:pPr>
    </w:p>
    <w:p w14:paraId="4BD11C49" w14:textId="77777777" w:rsidR="00A54E57" w:rsidRPr="00A54E57" w:rsidRDefault="00A54E57" w:rsidP="00A54E57">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VietABank and BVBank will seek shareholders' opinions on transferring their stock listing from the UPCoM to the main stock exchanges - the Hồ Chí Minh Stock Exchange (HoSE) or the Hà Nội Stock Exchange (HNX).</w:t>
      </w:r>
    </w:p>
    <w:p w14:paraId="30370831" w14:textId="77777777" w:rsidR="00A54E57" w:rsidRPr="00A54E57" w:rsidRDefault="00A54E57" w:rsidP="00A54E57">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VietABank's Board of Directors will propose to the shareholders the listing of all outstanding shares of the bank on the stock exchanges upon regulatory approval when favourable market conditions, proper procedures and legal requirements are met.</w:t>
      </w:r>
    </w:p>
    <w:p w14:paraId="4A421A50" w14:textId="77777777" w:rsidR="00A54E57" w:rsidRPr="00A54E57" w:rsidRDefault="00A54E57" w:rsidP="00A54E57">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According to VietABank, the listing of shares will enhance the lender’s credibility, position and brand. It will also seize the opportunity to attract investment capital, promote banking activities and strengthen its image among strategic foreign investors and international financial institutions.</w:t>
      </w:r>
    </w:p>
    <w:p w14:paraId="64F85916" w14:textId="77777777" w:rsidR="00A54E57" w:rsidRPr="00A54E57" w:rsidRDefault="00A54E57" w:rsidP="00A54E57">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Meanwhile, Viet Capital Commercial Joint Stock Bank (BVBank) will propose to shareholders the transfer of listing the bank’s shares from the UPCoM to HoSE. </w:t>
      </w:r>
    </w:p>
    <w:p w14:paraId="267E7BA8" w14:textId="77777777" w:rsidR="00A54E57" w:rsidRPr="00A54E57" w:rsidRDefault="00A54E57" w:rsidP="00A54E57">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This plan was previously presented and approved at the 2023 annual general meeting but was not implemented due to unfavourable market conditions.</w:t>
      </w:r>
    </w:p>
    <w:p w14:paraId="5D5AADA0" w14:textId="77777777" w:rsidR="00A54E57" w:rsidRPr="00A54E57" w:rsidRDefault="00A54E57" w:rsidP="00A54E57">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This year, BVBank forecasts persistent economic difficulties. However, the Board of Directors believe that the economy will soon show signs of recovery and BVBank's business performance in 2024 is expected to improve. </w:t>
      </w:r>
    </w:p>
    <w:p w14:paraId="7AC3CBE8" w14:textId="77777777" w:rsidR="00A54E57" w:rsidRPr="00A54E57" w:rsidRDefault="00A54E57" w:rsidP="00A54E57">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As a result, the bank will proceed with the plan to list on the stock exchange.</w:t>
      </w:r>
    </w:p>
    <w:p w14:paraId="44727BFE" w14:textId="77777777" w:rsidR="00A54E57" w:rsidRPr="00A54E57" w:rsidRDefault="00A54E57" w:rsidP="00A54E57">
      <w:pPr>
        <w:spacing w:after="450" w:line="288" w:lineRule="auto"/>
        <w:jc w:val="both"/>
        <w:rPr>
          <w:rFonts w:asciiTheme="majorHAnsi" w:eastAsia="Times New Roman" w:hAnsiTheme="majorHAnsi" w:cs="Segoe UI"/>
          <w:color w:val="002060"/>
        </w:rPr>
      </w:pPr>
      <w:r w:rsidRPr="00A54E57">
        <w:rPr>
          <w:rFonts w:asciiTheme="majorHAnsi" w:eastAsia="Times New Roman" w:hAnsiTheme="majorHAnsi" w:cs="Segoe UI"/>
          <w:color w:val="002060"/>
        </w:rPr>
        <w:t>Currently, there are seven banks trading on the UPCoM, including VietABank, ABBank, Kienlongbank, Vietbank, PGBank, SaigonBank and BVBank.</w:t>
      </w:r>
    </w:p>
    <w:p w14:paraId="2B921BFF" w14:textId="3FC84212" w:rsidR="00645B89" w:rsidRPr="00A54E57" w:rsidRDefault="00A54E57" w:rsidP="00A54E57">
      <w:pPr>
        <w:spacing w:after="450" w:line="288" w:lineRule="auto"/>
        <w:jc w:val="both"/>
        <w:rPr>
          <w:rStyle w:val="Hyperlink"/>
          <w:rFonts w:asciiTheme="majorHAnsi" w:eastAsia="Times New Roman" w:hAnsiTheme="majorHAnsi" w:cs="Segoe UI"/>
          <w:color w:val="002060"/>
          <w:u w:val="none"/>
        </w:rPr>
      </w:pPr>
      <w:r w:rsidRPr="00A54E57">
        <w:rPr>
          <w:rFonts w:asciiTheme="majorHAnsi" w:eastAsia="Times New Roman" w:hAnsiTheme="majorHAnsi" w:cs="Segoe UI"/>
          <w:color w:val="002060"/>
        </w:rPr>
        <w:t xml:space="preserve">In 2023, five banks, namely ABBank, VietBank, Kienlongbank, Nam A Bank and BVBank, announced plans to list their shares on either HoSE or HNX. Among them, only Nam A Bank successfully listed </w:t>
      </w:r>
      <w:r w:rsidRPr="00A54E57">
        <w:rPr>
          <w:rFonts w:asciiTheme="majorHAnsi" w:eastAsia="Times New Roman" w:hAnsiTheme="majorHAnsi" w:cs="Segoe UI"/>
          <w:color w:val="002060"/>
        </w:rPr>
        <w:lastRenderedPageBreak/>
        <w:t xml:space="preserve">its shares on HoSE, Kienlongbank withdrew its application in January 2023, while VietBank, ABBank and BVBank have yet to complete their listing plans. </w:t>
      </w:r>
    </w:p>
    <w:bookmarkEnd w:id="172"/>
    <w:p w14:paraId="10C75991" w14:textId="77777777" w:rsidR="006E3775" w:rsidRDefault="006E3775" w:rsidP="00547227">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3069C482" w14:textId="77777777" w:rsidR="00C4736B" w:rsidRPr="007474CB" w:rsidRDefault="00C4736B" w:rsidP="007474CB">
      <w:pPr>
        <w:spacing w:line="288" w:lineRule="auto"/>
        <w:jc w:val="right"/>
        <w:rPr>
          <w:rFonts w:asciiTheme="majorHAnsi" w:hAnsiTheme="majorHAnsi" w:cs="Times New Roman"/>
          <w:color w:val="002060"/>
          <w:u w:val="single"/>
        </w:rPr>
      </w:pPr>
    </w:p>
    <w:p w14:paraId="5C001F22" w14:textId="34BA74DB" w:rsidR="00A55846" w:rsidRDefault="00A55846" w:rsidP="00254200">
      <w:pPr>
        <w:pStyle w:val="Heading1"/>
        <w:shd w:val="clear" w:color="auto" w:fill="FFFFFF"/>
        <w:spacing w:before="0" w:line="288" w:lineRule="atLeast"/>
        <w:rPr>
          <w:rFonts w:ascii="Times New Roman" w:hAnsi="Times New Roman" w:cs="Times New Roman"/>
          <w:color w:val="002060"/>
        </w:rPr>
      </w:pPr>
    </w:p>
    <w:p w14:paraId="7021B95E" w14:textId="77777777" w:rsidR="00FA57F4" w:rsidRPr="00FA57F4" w:rsidRDefault="00FA57F4" w:rsidP="00FA57F4"/>
    <w:p w14:paraId="1CDFEAF0" w14:textId="0EEDFCFE" w:rsidR="0002559F" w:rsidRDefault="00FE778B" w:rsidP="00F13BA1">
      <w:pPr>
        <w:pStyle w:val="Heading1"/>
        <w:shd w:val="clear" w:color="auto" w:fill="FFFFFF"/>
        <w:spacing w:before="0" w:line="288" w:lineRule="atLeast"/>
        <w:rPr>
          <w:rFonts w:ascii="Times New Roman" w:hAnsi="Times New Roman" w:cs="Times New Roman"/>
          <w:color w:val="002060"/>
        </w:rPr>
      </w:pPr>
      <w:bookmarkStart w:id="174" w:name="_Toc155875380"/>
      <w:bookmarkStart w:id="175" w:name="_Toc156483664"/>
      <w:bookmarkStart w:id="176" w:name="_Toc157086570"/>
      <w:bookmarkStart w:id="177" w:name="_Toc157689515"/>
      <w:bookmarkStart w:id="178" w:name="_Toc159504054"/>
      <w:bookmarkStart w:id="179" w:name="_Toc160110647"/>
      <w:bookmarkStart w:id="180" w:name="_Toc160721017"/>
      <w:bookmarkStart w:id="181" w:name="_Toc161323030"/>
      <w:bookmarkStart w:id="182" w:name="_Toc161925097"/>
      <w:bookmarkStart w:id="183" w:name="_Toc162613901"/>
      <w:bookmarkStart w:id="184" w:name="_Toc163134126"/>
      <w:bookmarkStart w:id="185" w:name="_Toc163738607"/>
      <w:r w:rsidRPr="00296A8F">
        <w:rPr>
          <w:rFonts w:ascii="Times New Roman" w:hAnsi="Times New Roman" w:cs="Times New Roman"/>
          <w:color w:val="002060"/>
        </w:rPr>
        <w:t>E</w:t>
      </w:r>
      <w:r w:rsidR="000C4254" w:rsidRPr="00296A8F">
        <w:rPr>
          <w:rFonts w:ascii="Times New Roman" w:hAnsi="Times New Roman" w:cs="Times New Roman"/>
          <w:color w:val="002060"/>
        </w:rPr>
        <w:t>C</w:t>
      </w:r>
      <w:r w:rsidRPr="00296A8F">
        <w:rPr>
          <w:rFonts w:ascii="Times New Roman" w:hAnsi="Times New Roman" w:cs="Times New Roman"/>
          <w:color w:val="002060"/>
        </w:rPr>
        <w:t>ONOMY</w:t>
      </w:r>
      <w:bookmarkStart w:id="186" w:name="_Toc372277036"/>
      <w:bookmarkStart w:id="187" w:name="_Toc372881662"/>
      <w:bookmarkStart w:id="188" w:name="_Toc373484630"/>
      <w:bookmarkStart w:id="189" w:name="_Toc374089641"/>
      <w:bookmarkStart w:id="190" w:name="_Toc374695753"/>
      <w:bookmarkStart w:id="191" w:name="_Toc375297865"/>
      <w:bookmarkStart w:id="192" w:name="_Toc375903285"/>
      <w:bookmarkStart w:id="193" w:name="_Toc376510600"/>
      <w:bookmarkStart w:id="194" w:name="_Toc377114107"/>
      <w:bookmarkStart w:id="195" w:name="_Toc377720877"/>
      <w:bookmarkStart w:id="196" w:name="_Toc378323090"/>
      <w:bookmarkStart w:id="197" w:name="_Toc379533627"/>
      <w:bookmarkStart w:id="198" w:name="_Toc380136921"/>
      <w:bookmarkStart w:id="199" w:name="_Toc380744470"/>
      <w:bookmarkStart w:id="200" w:name="_Toc381349390"/>
      <w:bookmarkStart w:id="201" w:name="_Toc381952740"/>
      <w:bookmarkStart w:id="202" w:name="_Toc382557146"/>
      <w:bookmarkStart w:id="203" w:name="_Toc383161642"/>
      <w:bookmarkStart w:id="204" w:name="_Toc383767069"/>
      <w:bookmarkStart w:id="205" w:name="_Toc384372106"/>
      <w:bookmarkStart w:id="206" w:name="_Toc384976538"/>
      <w:bookmarkStart w:id="207" w:name="_Toc385581149"/>
      <w:bookmarkStart w:id="208" w:name="_Toc386187311"/>
      <w:bookmarkStart w:id="209" w:name="_Toc387396227"/>
      <w:bookmarkStart w:id="210" w:name="_Toc388000659"/>
      <w:bookmarkStart w:id="211" w:name="_Toc388604987"/>
      <w:bookmarkStart w:id="212" w:name="_Toc389209518"/>
      <w:bookmarkStart w:id="213" w:name="_Toc389815749"/>
      <w:bookmarkStart w:id="214" w:name="_Toc390418758"/>
      <w:bookmarkStart w:id="215" w:name="_Toc391026118"/>
      <w:bookmarkStart w:id="216" w:name="_Toc392233738"/>
      <w:bookmarkStart w:id="217" w:name="_Toc392837336"/>
      <w:bookmarkStart w:id="218" w:name="_Toc394048499"/>
      <w:bookmarkStart w:id="219" w:name="_Toc394651767"/>
      <w:bookmarkStart w:id="220" w:name="_Toc395258652"/>
      <w:bookmarkStart w:id="221" w:name="_Toc395862292"/>
      <w:bookmarkStart w:id="222" w:name="_Toc396467104"/>
      <w:bookmarkStart w:id="223" w:name="_Toc397074774"/>
      <w:bookmarkStart w:id="224" w:name="_Toc397679397"/>
      <w:bookmarkStart w:id="225" w:name="_Toc398281793"/>
      <w:bookmarkStart w:id="226" w:name="_Toc398887280"/>
      <w:bookmarkStart w:id="227" w:name="_Toc399492492"/>
      <w:bookmarkStart w:id="228" w:name="_Toc400096557"/>
      <w:bookmarkStart w:id="229" w:name="_Toc400699355"/>
      <w:bookmarkStart w:id="230" w:name="_Toc401908571"/>
      <w:bookmarkStart w:id="231" w:name="_Toc402514113"/>
      <w:bookmarkStart w:id="232" w:name="_Toc403119468"/>
      <w:bookmarkStart w:id="233" w:name="_Toc403725573"/>
      <w:bookmarkStart w:id="234" w:name="_Toc404332237"/>
      <w:bookmarkStart w:id="235" w:name="_Toc404935397"/>
      <w:bookmarkStart w:id="236" w:name="_Toc405540230"/>
      <w:bookmarkStart w:id="237" w:name="_Toc406144907"/>
      <w:bookmarkStart w:id="238" w:name="_Toc406680256"/>
      <w:bookmarkStart w:id="239" w:name="_Toc407350896"/>
      <w:bookmarkStart w:id="240" w:name="_Toc408564576"/>
      <w:bookmarkStart w:id="241" w:name="_Toc409169007"/>
      <w:bookmarkStart w:id="242" w:name="_Toc409774757"/>
      <w:bookmarkStart w:id="243" w:name="_Toc410380506"/>
      <w:bookmarkStart w:id="244" w:name="_Toc410982170"/>
      <w:bookmarkStart w:id="245" w:name="_Toc411587715"/>
      <w:bookmarkStart w:id="246" w:name="_Toc412798936"/>
      <w:bookmarkStart w:id="247" w:name="_Toc413401078"/>
      <w:bookmarkStart w:id="248" w:name="_Toc414005850"/>
      <w:bookmarkStart w:id="249" w:name="_Toc415215509"/>
      <w:bookmarkStart w:id="250" w:name="_Toc415827057"/>
      <w:bookmarkStart w:id="251" w:name="_Toc416423737"/>
      <w:bookmarkStart w:id="252" w:name="_Toc417031184"/>
      <w:bookmarkStart w:id="253" w:name="_Toc417634610"/>
      <w:bookmarkStart w:id="254" w:name="_Toc418844126"/>
      <w:bookmarkStart w:id="255" w:name="_Toc419450432"/>
      <w:bookmarkStart w:id="256" w:name="_Toc420056735"/>
      <w:bookmarkStart w:id="257" w:name="_Toc420661557"/>
      <w:bookmarkStart w:id="258" w:name="_Toc421264723"/>
      <w:bookmarkStart w:id="259" w:name="_Toc421871471"/>
      <w:bookmarkStart w:id="260" w:name="_Toc422473458"/>
      <w:bookmarkStart w:id="261" w:name="_Toc423078376"/>
      <w:bookmarkStart w:id="262" w:name="_Toc423682216"/>
      <w:bookmarkStart w:id="263" w:name="_Toc424301013"/>
      <w:bookmarkStart w:id="264" w:name="_Toc424891971"/>
      <w:bookmarkStart w:id="265" w:name="_Toc425495589"/>
      <w:bookmarkStart w:id="266" w:name="_Toc426104624"/>
      <w:bookmarkStart w:id="267" w:name="_Toc426707573"/>
      <w:bookmarkStart w:id="268" w:name="_Toc427312143"/>
      <w:bookmarkStart w:id="269" w:name="_Toc427915952"/>
      <w:bookmarkStart w:id="270" w:name="_Toc428523125"/>
      <w:bookmarkStart w:id="271" w:name="_Toc429732374"/>
      <w:bookmarkStart w:id="272" w:name="_Toc430335764"/>
      <w:bookmarkStart w:id="273" w:name="_Toc430941475"/>
      <w:bookmarkStart w:id="274" w:name="_Toc431546386"/>
      <w:bookmarkStart w:id="275" w:name="_Toc432151519"/>
      <w:bookmarkStart w:id="276" w:name="_Toc432755903"/>
      <w:bookmarkStart w:id="277" w:name="_Toc433361375"/>
      <w:bookmarkStart w:id="278" w:name="_Toc433965274"/>
      <w:bookmarkStart w:id="279" w:name="_Toc434571313"/>
      <w:bookmarkStart w:id="280" w:name="_Toc435172620"/>
      <w:bookmarkStart w:id="281" w:name="_Toc435779446"/>
      <w:bookmarkStart w:id="282" w:name="_Toc436380886"/>
      <w:bookmarkStart w:id="283" w:name="_Toc436991375"/>
      <w:bookmarkStart w:id="284" w:name="_Toc437595397"/>
      <w:bookmarkStart w:id="285" w:name="_Toc440013651"/>
      <w:bookmarkStart w:id="286" w:name="_Toc440621863"/>
      <w:bookmarkStart w:id="287" w:name="_Toc441223773"/>
      <w:bookmarkStart w:id="288" w:name="_Toc441828297"/>
      <w:bookmarkStart w:id="289" w:name="_Toc441828392"/>
      <w:bookmarkStart w:id="290" w:name="_Toc442344474"/>
      <w:bookmarkStart w:id="291" w:name="_Toc443643405"/>
      <w:bookmarkStart w:id="292" w:name="_Toc444246117"/>
      <w:bookmarkStart w:id="293" w:name="_Toc444852040"/>
      <w:bookmarkStart w:id="294" w:name="_Toc445456100"/>
      <w:bookmarkStart w:id="295" w:name="_Toc445973466"/>
      <w:bookmarkStart w:id="296" w:name="_Toc446664819"/>
      <w:bookmarkStart w:id="297" w:name="_Toc447269370"/>
      <w:bookmarkStart w:id="298" w:name="_Toc447874146"/>
      <w:bookmarkStart w:id="299" w:name="_Toc448482075"/>
      <w:bookmarkStart w:id="300" w:name="_Toc449082184"/>
      <w:bookmarkStart w:id="301" w:name="_Toc449689087"/>
      <w:bookmarkStart w:id="302" w:name="_Toc450293025"/>
      <w:bookmarkStart w:id="303" w:name="_Toc450896937"/>
      <w:bookmarkStart w:id="304" w:name="_Toc452625636"/>
      <w:bookmarkStart w:id="305" w:name="_Toc453317631"/>
      <w:bookmarkStart w:id="306" w:name="_Toc453921135"/>
      <w:bookmarkStart w:id="307" w:name="_Toc454525839"/>
      <w:bookmarkStart w:id="308" w:name="_Toc455664215"/>
      <w:bookmarkStart w:id="309" w:name="_Toc456342930"/>
      <w:bookmarkStart w:id="310" w:name="_Toc456948587"/>
      <w:bookmarkStart w:id="311" w:name="_Toc457551647"/>
      <w:bookmarkStart w:id="312" w:name="_Toc458760434"/>
      <w:bookmarkStart w:id="313" w:name="_Toc459970957"/>
      <w:bookmarkStart w:id="314" w:name="_Toc460493834"/>
      <w:bookmarkStart w:id="315" w:name="_Toc461091254"/>
      <w:bookmarkStart w:id="316" w:name="_Toc461785959"/>
      <w:bookmarkStart w:id="317" w:name="_Toc462393212"/>
      <w:bookmarkStart w:id="318" w:name="_Toc462996387"/>
      <w:bookmarkStart w:id="319" w:name="_Toc463600469"/>
      <w:bookmarkStart w:id="320" w:name="_Toc464205355"/>
      <w:bookmarkStart w:id="321" w:name="_Toc464808167"/>
      <w:bookmarkStart w:id="322" w:name="_Toc465341587"/>
      <w:bookmarkStart w:id="323" w:name="_Toc466017253"/>
      <w:bookmarkStart w:id="324" w:name="_Toc466625781"/>
      <w:bookmarkStart w:id="325" w:name="_Toc467231583"/>
      <w:bookmarkStart w:id="326" w:name="_Toc467832923"/>
      <w:bookmarkStart w:id="327" w:name="_Toc468440608"/>
      <w:bookmarkStart w:id="328" w:name="_Toc469043511"/>
      <w:bookmarkStart w:id="329" w:name="_Toc469650540"/>
      <w:bookmarkStart w:id="330" w:name="_Toc472071552"/>
      <w:bookmarkStart w:id="331" w:name="_Toc472672618"/>
      <w:bookmarkStart w:id="332" w:name="_Toc473881014"/>
      <w:bookmarkStart w:id="333" w:name="_Toc474487611"/>
      <w:bookmarkStart w:id="334" w:name="_Toc475090266"/>
      <w:bookmarkStart w:id="335" w:name="_Toc475697891"/>
      <w:bookmarkStart w:id="336" w:name="_Toc476302017"/>
      <w:bookmarkStart w:id="337" w:name="_Toc476906658"/>
      <w:bookmarkStart w:id="338" w:name="_Toc477510747"/>
      <w:bookmarkStart w:id="339" w:name="_Toc478116119"/>
      <w:bookmarkStart w:id="340" w:name="_Toc478723293"/>
      <w:bookmarkStart w:id="341" w:name="_Toc479329710"/>
      <w:bookmarkStart w:id="342" w:name="_Toc479930325"/>
      <w:bookmarkStart w:id="343" w:name="_Toc480539769"/>
      <w:bookmarkStart w:id="344" w:name="_Toc481139996"/>
      <w:bookmarkStart w:id="345" w:name="_Toc482351755"/>
      <w:bookmarkStart w:id="346" w:name="_Toc482956632"/>
      <w:bookmarkStart w:id="347" w:name="_Toc484166265"/>
      <w:bookmarkStart w:id="348" w:name="_Toc484769034"/>
      <w:bookmarkStart w:id="349" w:name="_Toc485286963"/>
      <w:bookmarkStart w:id="350" w:name="_Toc485978047"/>
      <w:bookmarkStart w:id="351" w:name="_Toc486585200"/>
      <w:bookmarkStart w:id="352" w:name="_Toc487190849"/>
      <w:bookmarkStart w:id="353" w:name="_Toc487793128"/>
      <w:bookmarkStart w:id="354" w:name="_Toc488396105"/>
      <w:bookmarkStart w:id="355" w:name="_Toc489005356"/>
      <w:bookmarkStart w:id="356" w:name="_Toc489606922"/>
      <w:bookmarkStart w:id="357" w:name="_Toc490213904"/>
      <w:bookmarkStart w:id="358" w:name="_Toc490819129"/>
      <w:bookmarkStart w:id="359" w:name="_Toc491423492"/>
      <w:bookmarkStart w:id="360" w:name="_Toc492024941"/>
      <w:bookmarkStart w:id="361" w:name="_Toc492631836"/>
      <w:bookmarkStart w:id="362" w:name="_Toc493236264"/>
      <w:bookmarkStart w:id="363" w:name="_Toc493837670"/>
      <w:bookmarkStart w:id="364" w:name="_Toc495050076"/>
      <w:bookmarkStart w:id="365" w:name="_Toc495652582"/>
      <w:bookmarkStart w:id="366" w:name="_Toc496261433"/>
      <w:bookmarkStart w:id="367" w:name="_Toc496867228"/>
      <w:bookmarkStart w:id="368" w:name="_Toc497465791"/>
      <w:bookmarkStart w:id="369" w:name="_Toc498081893"/>
      <w:bookmarkStart w:id="370" w:name="_Toc498682150"/>
      <w:bookmarkStart w:id="371" w:name="_Toc499287549"/>
      <w:bookmarkStart w:id="372" w:name="_Toc499891990"/>
      <w:bookmarkStart w:id="373" w:name="_Toc500496789"/>
      <w:bookmarkStart w:id="374" w:name="_Toc501099734"/>
      <w:bookmarkStart w:id="375" w:name="_Toc501705017"/>
      <w:bookmarkStart w:id="376" w:name="_Toc532560719"/>
      <w:bookmarkStart w:id="377" w:name="_Toc533156844"/>
      <w:bookmarkStart w:id="378" w:name="_Toc533775399"/>
      <w:bookmarkStart w:id="379" w:name="_Toc534372207"/>
      <w:bookmarkStart w:id="380" w:name="_Toc534972008"/>
      <w:bookmarkStart w:id="381" w:name="_Toc535582780"/>
      <w:bookmarkStart w:id="382" w:name="_Toc536187102"/>
      <w:bookmarkStart w:id="383" w:name="_Toc536785388"/>
      <w:bookmarkStart w:id="384" w:name="_Toc1130208"/>
      <w:bookmarkStart w:id="385" w:name="_Toc1727979"/>
      <w:bookmarkStart w:id="386" w:name="_Toc2333094"/>
      <w:bookmarkStart w:id="387" w:name="_Toc2937884"/>
      <w:bookmarkStart w:id="388" w:name="_Toc3543094"/>
      <w:bookmarkStart w:id="389" w:name="_Toc4146388"/>
      <w:bookmarkStart w:id="390" w:name="_Toc4758756"/>
      <w:bookmarkStart w:id="391" w:name="_Toc5357724"/>
      <w:bookmarkStart w:id="392" w:name="_Toc5961962"/>
      <w:bookmarkStart w:id="393" w:name="_Toc6565236"/>
      <w:bookmarkStart w:id="394" w:name="_Toc7172941"/>
      <w:bookmarkStart w:id="395" w:name="_Toc7776782"/>
      <w:bookmarkStart w:id="396" w:name="_Toc8385532"/>
      <w:bookmarkStart w:id="397" w:name="_Toc8986688"/>
      <w:bookmarkStart w:id="398" w:name="_Toc9591439"/>
      <w:bookmarkStart w:id="399" w:name="_Toc10800776"/>
      <w:bookmarkStart w:id="400" w:name="_Toc11403497"/>
      <w:bookmarkStart w:id="401" w:name="_Toc12010882"/>
      <w:bookmarkStart w:id="402" w:name="_Toc12614882"/>
      <w:bookmarkStart w:id="403" w:name="_Toc13219381"/>
      <w:bookmarkStart w:id="404" w:name="_Toc13830731"/>
      <w:bookmarkStart w:id="405" w:name="_Toc14429410"/>
      <w:bookmarkStart w:id="406" w:name="_Toc15034919"/>
      <w:bookmarkStart w:id="407" w:name="_Toc15638234"/>
      <w:bookmarkStart w:id="408" w:name="_Toc16243813"/>
      <w:bookmarkStart w:id="409" w:name="_Toc17453989"/>
      <w:bookmarkStart w:id="410" w:name="_Toc18058957"/>
      <w:bookmarkStart w:id="411" w:name="_Toc18664185"/>
      <w:bookmarkStart w:id="412" w:name="_Toc19268589"/>
      <w:bookmarkStart w:id="413" w:name="_Toc19868194"/>
      <w:bookmarkStart w:id="414" w:name="_Toc20476476"/>
      <w:bookmarkStart w:id="415" w:name="_Toc21082712"/>
      <w:bookmarkStart w:id="416" w:name="_Toc21596842"/>
      <w:bookmarkStart w:id="417" w:name="_Toc22292243"/>
      <w:bookmarkStart w:id="418" w:name="_Toc22902068"/>
      <w:bookmarkStart w:id="419" w:name="_Toc23500781"/>
      <w:bookmarkStart w:id="420" w:name="_Toc24106263"/>
      <w:bookmarkStart w:id="421" w:name="_Toc24708409"/>
      <w:bookmarkStart w:id="422" w:name="_Toc25235410"/>
      <w:bookmarkStart w:id="423" w:name="_Toc25920237"/>
      <w:bookmarkStart w:id="424" w:name="_Toc26524512"/>
      <w:bookmarkStart w:id="425" w:name="_Toc27130353"/>
      <w:bookmarkStart w:id="426" w:name="_Toc28949352"/>
      <w:bookmarkStart w:id="427" w:name="_Toc29553156"/>
      <w:bookmarkStart w:id="428" w:name="_Toc31365279"/>
      <w:bookmarkStart w:id="429" w:name="_Toc31968685"/>
      <w:bookmarkStart w:id="430" w:name="_Toc33177775"/>
      <w:bookmarkStart w:id="431" w:name="_Toc33784200"/>
      <w:bookmarkStart w:id="432" w:name="_Toc34387335"/>
      <w:bookmarkStart w:id="433" w:name="_Toc34992445"/>
      <w:bookmarkStart w:id="434" w:name="_Toc36200892"/>
      <w:bookmarkStart w:id="435" w:name="_Toc36804861"/>
      <w:bookmarkStart w:id="436" w:name="_Toc37412094"/>
      <w:bookmarkStart w:id="437" w:name="_Toc38016888"/>
      <w:bookmarkStart w:id="438" w:name="_Toc38623239"/>
      <w:bookmarkStart w:id="439" w:name="_Toc47007107"/>
      <w:bookmarkStart w:id="440" w:name="_Toc47608050"/>
      <w:bookmarkStart w:id="441" w:name="_Toc48219506"/>
      <w:bookmarkStart w:id="442" w:name="_Toc48816707"/>
      <w:bookmarkStart w:id="443" w:name="_Toc49427952"/>
      <w:bookmarkStart w:id="444" w:name="_Toc50027099"/>
      <w:bookmarkStart w:id="445" w:name="_Toc50638510"/>
      <w:bookmarkStart w:id="446" w:name="_Toc51235700"/>
      <w:bookmarkStart w:id="447" w:name="_Toc51848402"/>
      <w:bookmarkStart w:id="448" w:name="_Toc52453551"/>
      <w:bookmarkStart w:id="449" w:name="_Toc53055803"/>
      <w:bookmarkStart w:id="450" w:name="_Toc53660724"/>
      <w:bookmarkStart w:id="451" w:name="_Toc54259223"/>
      <w:bookmarkStart w:id="452" w:name="_Toc54865636"/>
      <w:bookmarkStart w:id="453" w:name="_Toc55477667"/>
      <w:bookmarkStart w:id="454" w:name="_Toc56073555"/>
      <w:bookmarkStart w:id="455" w:name="_Toc56678763"/>
      <w:bookmarkStart w:id="456" w:name="_Toc57284472"/>
      <w:bookmarkStart w:id="457" w:name="_Toc57895622"/>
      <w:bookmarkStart w:id="458" w:name="_Toc58494288"/>
      <w:bookmarkStart w:id="459" w:name="_Toc59104490"/>
      <w:bookmarkStart w:id="460" w:name="_Toc60922248"/>
      <w:bookmarkStart w:id="461" w:name="_Toc61518216"/>
      <w:bookmarkStart w:id="462" w:name="_Toc62129059"/>
      <w:bookmarkStart w:id="463" w:name="_Toc62734938"/>
      <w:bookmarkStart w:id="464" w:name="_Toc63333213"/>
      <w:bookmarkStart w:id="465" w:name="_Toc65152050"/>
      <w:bookmarkStart w:id="466" w:name="_Toc65759402"/>
      <w:bookmarkStart w:id="467" w:name="_Toc66363540"/>
      <w:bookmarkStart w:id="468" w:name="_Toc66960047"/>
      <w:bookmarkStart w:id="469" w:name="_Toc67652144"/>
      <w:bookmarkStart w:id="470" w:name="_Toc68179920"/>
      <w:bookmarkStart w:id="471" w:name="_Toc68774147"/>
      <w:bookmarkStart w:id="472" w:name="_Toc69386915"/>
      <w:bookmarkStart w:id="473" w:name="_Toc69991769"/>
      <w:bookmarkStart w:id="474" w:name="_Toc70509841"/>
      <w:bookmarkStart w:id="475" w:name="_Toc71207395"/>
      <w:bookmarkStart w:id="476" w:name="_Toc71799306"/>
      <w:bookmarkStart w:id="477" w:name="_Toc72414975"/>
      <w:bookmarkStart w:id="478" w:name="_Toc73015454"/>
      <w:bookmarkStart w:id="479" w:name="_Toc73618178"/>
      <w:bookmarkStart w:id="480" w:name="_Toc74224512"/>
      <w:bookmarkStart w:id="481" w:name="_Toc74836030"/>
      <w:bookmarkStart w:id="482" w:name="_Toc75439623"/>
      <w:bookmarkStart w:id="483" w:name="_Toc76033389"/>
      <w:bookmarkStart w:id="484" w:name="_Toc76568184"/>
      <w:bookmarkStart w:id="485" w:name="_Toc77249823"/>
      <w:bookmarkStart w:id="486" w:name="_Toc77848118"/>
      <w:bookmarkStart w:id="487" w:name="_Toc78458401"/>
      <w:bookmarkStart w:id="488" w:name="_Toc79065737"/>
      <w:bookmarkStart w:id="489" w:name="_Toc79674827"/>
      <w:bookmarkStart w:id="490" w:name="_Toc80967353"/>
      <w:bookmarkStart w:id="491" w:name="_Toc82098803"/>
      <w:bookmarkStart w:id="492" w:name="_Toc82697204"/>
      <w:bookmarkStart w:id="493" w:name="_Toc83296668"/>
      <w:bookmarkStart w:id="494" w:name="_Toc83896627"/>
      <w:bookmarkStart w:id="495" w:name="_Toc84511070"/>
      <w:bookmarkStart w:id="496" w:name="_Toc85126355"/>
      <w:bookmarkStart w:id="497" w:name="_Toc85726062"/>
      <w:bookmarkStart w:id="498" w:name="_Toc86326951"/>
      <w:bookmarkStart w:id="499" w:name="_Toc86928725"/>
      <w:bookmarkStart w:id="500" w:name="_Toc87533864"/>
      <w:bookmarkStart w:id="501" w:name="_Toc88139975"/>
      <w:bookmarkStart w:id="502" w:name="_Toc88827424"/>
      <w:bookmarkStart w:id="503" w:name="_Toc89348597"/>
      <w:bookmarkStart w:id="504" w:name="_Toc89954358"/>
      <w:bookmarkStart w:id="505" w:name="_Toc90547129"/>
      <w:bookmarkStart w:id="506" w:name="_Toc91162877"/>
      <w:bookmarkStart w:id="507" w:name="_Toc92977891"/>
      <w:bookmarkStart w:id="508" w:name="_Toc93582834"/>
      <w:bookmarkStart w:id="509" w:name="_Toc94185876"/>
      <w:bookmarkStart w:id="510" w:name="_Toc124758941"/>
      <w:bookmarkStart w:id="511" w:name="_Toc126243198"/>
      <w:bookmarkStart w:id="512" w:name="_Toc126844373"/>
      <w:bookmarkStart w:id="513" w:name="_Toc127449235"/>
      <w:bookmarkStart w:id="514" w:name="_Toc128057345"/>
      <w:bookmarkStart w:id="515" w:name="_Toc128657897"/>
      <w:bookmarkStart w:id="516" w:name="_Toc129265043"/>
      <w:bookmarkEnd w:id="0"/>
      <w:bookmarkEnd w:id="1"/>
      <w:bookmarkEnd w:id="2"/>
      <w:bookmarkEnd w:id="3"/>
      <w:bookmarkEnd w:id="13"/>
      <w:bookmarkEnd w:id="14"/>
      <w:bookmarkEnd w:id="15"/>
      <w:bookmarkEnd w:id="16"/>
      <w:bookmarkEnd w:id="17"/>
      <w:bookmarkEnd w:id="18"/>
      <w:bookmarkEnd w:id="19"/>
      <w:bookmarkEnd w:id="20"/>
      <w:bookmarkEnd w:id="21"/>
      <w:bookmarkEnd w:id="2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74"/>
      <w:bookmarkEnd w:id="175"/>
      <w:bookmarkEnd w:id="176"/>
      <w:bookmarkEnd w:id="177"/>
      <w:bookmarkEnd w:id="178"/>
      <w:bookmarkEnd w:id="179"/>
      <w:bookmarkEnd w:id="180"/>
      <w:bookmarkEnd w:id="181"/>
      <w:bookmarkEnd w:id="182"/>
      <w:bookmarkEnd w:id="183"/>
      <w:bookmarkEnd w:id="184"/>
      <w:bookmarkEnd w:id="185"/>
    </w:p>
    <w:p w14:paraId="5B0F44E2" w14:textId="77777777" w:rsidR="00BB24BB" w:rsidRPr="00BB24BB" w:rsidRDefault="00BB24BB" w:rsidP="00BB24BB"/>
    <w:p w14:paraId="064E8FC4" w14:textId="0AE0712B" w:rsidR="00BB24BB" w:rsidRPr="00BB24BB" w:rsidRDefault="00BB24BB" w:rsidP="00BB24BB">
      <w:pPr>
        <w:spacing w:after="150" w:line="288" w:lineRule="auto"/>
        <w:jc w:val="both"/>
        <w:outlineLvl w:val="0"/>
        <w:rPr>
          <w:rFonts w:asciiTheme="majorHAnsi" w:eastAsia="Times New Roman" w:hAnsiTheme="majorHAnsi" w:cs="Times New Roman"/>
          <w:b/>
          <w:color w:val="002060"/>
          <w:kern w:val="36"/>
          <w:sz w:val="28"/>
        </w:rPr>
      </w:pPr>
      <w:bookmarkStart w:id="517" w:name="_Toc163738608"/>
      <w:r w:rsidRPr="00BB24BB">
        <w:rPr>
          <w:rFonts w:asciiTheme="majorHAnsi" w:eastAsia="Times New Roman" w:hAnsiTheme="majorHAnsi" w:cs="Times New Roman"/>
          <w:b/>
          <w:color w:val="002060"/>
          <w:kern w:val="36"/>
          <w:sz w:val="28"/>
        </w:rPr>
        <w:t>ADB projects VN’s economic growth at 6% in 2024, 6.2% in 2025</w:t>
      </w:r>
      <w:bookmarkEnd w:id="517"/>
    </w:p>
    <w:p w14:paraId="5F622C7A" w14:textId="2906F11B" w:rsidR="00BB24BB" w:rsidRPr="00BB24BB" w:rsidRDefault="00BB24BB" w:rsidP="00BB24BB">
      <w:pPr>
        <w:spacing w:after="150" w:line="288" w:lineRule="auto"/>
        <w:jc w:val="both"/>
        <w:outlineLvl w:val="0"/>
        <w:rPr>
          <w:rFonts w:asciiTheme="majorHAnsi" w:eastAsia="Times New Roman" w:hAnsiTheme="majorHAnsi" w:cs="Times New Roman"/>
          <w:i/>
          <w:color w:val="002060"/>
          <w:kern w:val="36"/>
          <w:sz w:val="18"/>
        </w:rPr>
      </w:pPr>
      <w:bookmarkStart w:id="518" w:name="_Toc163738380"/>
      <w:bookmarkStart w:id="519" w:name="_Toc163738609"/>
      <w:r w:rsidRPr="00BB24BB">
        <w:rPr>
          <w:rFonts w:asciiTheme="majorHAnsi" w:eastAsia="Times New Roman" w:hAnsiTheme="majorHAnsi" w:cs="Times New Roman"/>
          <w:i/>
          <w:color w:val="002060"/>
          <w:kern w:val="36"/>
          <w:sz w:val="18"/>
        </w:rPr>
        <w:t>VNS</w:t>
      </w:r>
      <w:bookmarkEnd w:id="518"/>
      <w:bookmarkEnd w:id="519"/>
    </w:p>
    <w:p w14:paraId="518CB104" w14:textId="77777777" w:rsidR="00BB24BB" w:rsidRPr="00BB24BB" w:rsidRDefault="00BB24BB" w:rsidP="00BB24BB">
      <w:pPr>
        <w:spacing w:line="288" w:lineRule="auto"/>
        <w:jc w:val="both"/>
        <w:rPr>
          <w:rFonts w:asciiTheme="majorHAnsi" w:hAnsiTheme="majorHAnsi"/>
          <w:color w:val="002060"/>
        </w:rPr>
      </w:pPr>
    </w:p>
    <w:p w14:paraId="5BB0C444" w14:textId="2766455D" w:rsidR="00BB24BB" w:rsidRPr="00BB24BB" w:rsidRDefault="00BB24BB" w:rsidP="00BB24BB">
      <w:pPr>
        <w:spacing w:line="288" w:lineRule="auto"/>
        <w:jc w:val="both"/>
        <w:rPr>
          <w:rFonts w:asciiTheme="majorHAnsi" w:hAnsiTheme="majorHAnsi" w:cs="Segoe UI"/>
          <w:color w:val="002060"/>
        </w:rPr>
      </w:pPr>
      <w:r w:rsidRPr="00BB24BB">
        <w:rPr>
          <w:rFonts w:asciiTheme="majorHAnsi" w:hAnsiTheme="majorHAnsi" w:cs="Segoe UI"/>
          <w:color w:val="002060"/>
        </w:rPr>
        <w:t>Việt Nam's economy is expected to grow at 6 per cent in 2024 and 6.2 per cent in 2025, according to the Asian Development Outlook April 2024 released today.</w:t>
      </w:r>
    </w:p>
    <w:p w14:paraId="5E92A499" w14:textId="77777777" w:rsidR="00BB24BB" w:rsidRPr="00BB24BB" w:rsidRDefault="00BB24BB" w:rsidP="00BB24BB">
      <w:pPr>
        <w:spacing w:after="450" w:line="288" w:lineRule="auto"/>
        <w:jc w:val="both"/>
        <w:rPr>
          <w:rFonts w:asciiTheme="majorHAnsi" w:eastAsia="Times New Roman" w:hAnsiTheme="majorHAnsi" w:cs="Segoe UI"/>
          <w:color w:val="002060"/>
        </w:rPr>
      </w:pPr>
      <w:r w:rsidRPr="00BB24BB">
        <w:rPr>
          <w:rFonts w:asciiTheme="majorHAnsi" w:eastAsia="Times New Roman" w:hAnsiTheme="majorHAnsi" w:cs="Segoe UI"/>
          <w:color w:val="002060"/>
        </w:rPr>
        <w:t>The Asian Development Bank (ADB) has maintained its earlier growth projection for Việt Nam this year despite lingering uncertainties in the external environment.</w:t>
      </w:r>
    </w:p>
    <w:p w14:paraId="3AC174F9" w14:textId="77777777" w:rsidR="00BB24BB" w:rsidRPr="00BB24BB" w:rsidRDefault="00BB24BB" w:rsidP="00BB24BB">
      <w:pPr>
        <w:spacing w:after="450" w:line="288" w:lineRule="auto"/>
        <w:jc w:val="both"/>
        <w:rPr>
          <w:rFonts w:asciiTheme="majorHAnsi" w:eastAsia="Times New Roman" w:hAnsiTheme="majorHAnsi" w:cs="Segoe UI"/>
          <w:color w:val="002060"/>
        </w:rPr>
      </w:pPr>
      <w:r w:rsidRPr="00BB24BB">
        <w:rPr>
          <w:rFonts w:asciiTheme="majorHAnsi" w:eastAsia="Times New Roman" w:hAnsiTheme="majorHAnsi" w:cs="Segoe UI"/>
          <w:color w:val="002060"/>
        </w:rPr>
        <w:t>The economy is expected to grow at 6 per cent in 2024 and 6.2 per cent in 2025, according to the Asian Development Outlook April 2024 released today.</w:t>
      </w:r>
    </w:p>
    <w:p w14:paraId="2AB143CF" w14:textId="77777777" w:rsidR="00BB24BB" w:rsidRPr="00BB24BB" w:rsidRDefault="00BB24BB" w:rsidP="00BB24BB">
      <w:pPr>
        <w:spacing w:after="450" w:line="288" w:lineRule="auto"/>
        <w:jc w:val="both"/>
        <w:rPr>
          <w:rFonts w:asciiTheme="majorHAnsi" w:eastAsia="Times New Roman" w:hAnsiTheme="majorHAnsi" w:cs="Segoe UI"/>
          <w:color w:val="002060"/>
        </w:rPr>
      </w:pPr>
      <w:r w:rsidRPr="00BB24BB">
        <w:rPr>
          <w:rFonts w:asciiTheme="majorHAnsi" w:eastAsia="Times New Roman" w:hAnsiTheme="majorHAnsi" w:cs="Segoe UI"/>
          <w:color w:val="002060"/>
        </w:rPr>
        <w:t>The report pointed out that a relatively broad-based restoration in export-led manufacturing and services as well as stable performance of the agriculture sector are expected to support the Vietnamese economy’s recovery momentum.</w:t>
      </w:r>
    </w:p>
    <w:p w14:paraId="6D831D62" w14:textId="77777777" w:rsidR="00BB24BB" w:rsidRPr="00BB24BB" w:rsidRDefault="00BB24BB" w:rsidP="00BB24BB">
      <w:pPr>
        <w:spacing w:after="450" w:line="288" w:lineRule="auto"/>
        <w:jc w:val="both"/>
        <w:rPr>
          <w:rFonts w:asciiTheme="majorHAnsi" w:eastAsia="Times New Roman" w:hAnsiTheme="majorHAnsi" w:cs="Segoe UI"/>
          <w:color w:val="002060"/>
        </w:rPr>
      </w:pPr>
      <w:r w:rsidRPr="00BB24BB">
        <w:rPr>
          <w:rFonts w:asciiTheme="majorHAnsi" w:eastAsia="Times New Roman" w:hAnsiTheme="majorHAnsi" w:cs="Segoe UI"/>
          <w:color w:val="002060"/>
        </w:rPr>
        <w:t>Positive inflows of foreign direct investment (FDI) and remittances, a sustained trade surplus, recoveries in domestic consumption, and continued fiscal stimulus characterised by a substantial public investment programme are seen as key to boosting growth in 2024.</w:t>
      </w:r>
    </w:p>
    <w:p w14:paraId="5A0B39DA" w14:textId="77777777" w:rsidR="00BB24BB" w:rsidRPr="00BB24BB" w:rsidRDefault="00BB24BB" w:rsidP="00BB24BB">
      <w:pPr>
        <w:spacing w:after="450" w:line="288" w:lineRule="auto"/>
        <w:jc w:val="both"/>
        <w:rPr>
          <w:rFonts w:asciiTheme="majorHAnsi" w:eastAsia="Times New Roman" w:hAnsiTheme="majorHAnsi" w:cs="Segoe UI"/>
          <w:color w:val="002060"/>
        </w:rPr>
      </w:pPr>
      <w:r w:rsidRPr="00BB24BB">
        <w:rPr>
          <w:rFonts w:asciiTheme="majorHAnsi" w:eastAsia="Times New Roman" w:hAnsiTheme="majorHAnsi" w:cs="Segoe UI"/>
          <w:color w:val="002060"/>
        </w:rPr>
        <w:t>“The Vietnamese economy is expected to grow at a solid pace this year and the next, despite a challenging global environment,” said ADB Country Director for Việt Nam Shantanu Chakraborty. “However, global geopolitical uncertainties and domestic structural fragilities could impact the outlook. Therefore, policy measures in 2024 will need to combine short-term growth support measures to strengthen domestic demand with long-term structural remedies to promote sustainable growth.” </w:t>
      </w:r>
    </w:p>
    <w:p w14:paraId="7BB746C5" w14:textId="77777777" w:rsidR="00BB24BB" w:rsidRPr="00BB24BB" w:rsidRDefault="00BB24BB" w:rsidP="00BB24BB">
      <w:pPr>
        <w:spacing w:after="450" w:line="288" w:lineRule="auto"/>
        <w:jc w:val="both"/>
        <w:rPr>
          <w:rFonts w:asciiTheme="majorHAnsi" w:eastAsia="Times New Roman" w:hAnsiTheme="majorHAnsi" w:cs="Segoe UI"/>
          <w:color w:val="002060"/>
        </w:rPr>
      </w:pPr>
      <w:r w:rsidRPr="00BB24BB">
        <w:rPr>
          <w:rFonts w:asciiTheme="majorHAnsi" w:eastAsia="Times New Roman" w:hAnsiTheme="majorHAnsi" w:cs="Segoe UI"/>
          <w:color w:val="002060"/>
        </w:rPr>
        <w:lastRenderedPageBreak/>
        <w:t>Softened global demand caused by a slow economic recovery and delayed normalisation of interest rates in the US and other advanced economies, coupled with continued geopolitical tensions, are likely to hamper a full recovery of Việt Nam’s export-led growth in 2024.</w:t>
      </w:r>
    </w:p>
    <w:p w14:paraId="4122E6F5" w14:textId="77777777" w:rsidR="00BB24BB" w:rsidRPr="00BB24BB" w:rsidRDefault="00BB24BB" w:rsidP="00BB24BB">
      <w:pPr>
        <w:spacing w:after="450" w:line="288" w:lineRule="auto"/>
        <w:jc w:val="both"/>
        <w:rPr>
          <w:rFonts w:asciiTheme="majorHAnsi" w:eastAsia="Times New Roman" w:hAnsiTheme="majorHAnsi" w:cs="Segoe UI"/>
          <w:color w:val="002060"/>
        </w:rPr>
      </w:pPr>
      <w:r w:rsidRPr="00BB24BB">
        <w:rPr>
          <w:rFonts w:asciiTheme="majorHAnsi" w:eastAsia="Times New Roman" w:hAnsiTheme="majorHAnsi" w:cs="Segoe UI"/>
          <w:color w:val="002060"/>
        </w:rPr>
        <w:t>To accelerate growth, stronger measures are required to address domestic structural fragilities, such as heavy reliance on FDI-led manufacturing exports, weak linkages between manufacturing export industries and the rest of the economy, incipient capital markets, an overreliance on bank credit, and complex regulatory barriers to business.</w:t>
      </w:r>
    </w:p>
    <w:p w14:paraId="197FC067" w14:textId="43A7792C" w:rsidR="00BB24BB" w:rsidRPr="00BB24BB" w:rsidRDefault="00BB24BB" w:rsidP="00BB24BB">
      <w:pPr>
        <w:spacing w:after="450" w:line="288" w:lineRule="auto"/>
        <w:jc w:val="both"/>
        <w:rPr>
          <w:rFonts w:asciiTheme="majorHAnsi" w:eastAsia="Times New Roman" w:hAnsiTheme="majorHAnsi" w:cs="Segoe UI"/>
          <w:color w:val="002060"/>
        </w:rPr>
      </w:pPr>
      <w:r w:rsidRPr="00BB24BB">
        <w:rPr>
          <w:rFonts w:asciiTheme="majorHAnsi" w:eastAsia="Times New Roman" w:hAnsiTheme="majorHAnsi" w:cs="Segoe UI"/>
          <w:color w:val="002060"/>
        </w:rPr>
        <w:t xml:space="preserve">Public investment remains a catalyst for Việt Nam’s economic growth, so its effective implementation is crucial. Although the Government has applied various measures to expedite public investment and enhance effective execution, more systematic measures are required to improve legal and regulatory processes, reducing constraints on efficient delivery, according to the report. </w:t>
      </w:r>
    </w:p>
    <w:p w14:paraId="59D8D92B" w14:textId="37D0AE05" w:rsidR="00D23E0D" w:rsidRDefault="009926E9" w:rsidP="00517786">
      <w:pPr>
        <w:spacing w:line="288" w:lineRule="auto"/>
        <w:jc w:val="right"/>
        <w:rPr>
          <w:rStyle w:val="Hyperlink"/>
          <w:rFonts w:asciiTheme="majorHAnsi" w:hAnsiTheme="majorHAnsi" w:cs="Times New Roman"/>
          <w:color w:val="002060"/>
        </w:rPr>
      </w:pPr>
      <w:hyperlink w:anchor="_top" w:history="1">
        <w:r w:rsidR="00F13BA1" w:rsidRPr="00296A8F">
          <w:rPr>
            <w:rStyle w:val="Hyperlink"/>
            <w:rFonts w:asciiTheme="majorHAnsi" w:hAnsiTheme="majorHAnsi" w:cs="Times New Roman"/>
            <w:color w:val="002060"/>
          </w:rPr>
          <w:t>Back to Top</w:t>
        </w:r>
      </w:hyperlink>
    </w:p>
    <w:p w14:paraId="62914204" w14:textId="77777777" w:rsidR="0026694E" w:rsidRDefault="0026694E" w:rsidP="00517786">
      <w:pPr>
        <w:spacing w:line="288" w:lineRule="auto"/>
        <w:jc w:val="right"/>
        <w:rPr>
          <w:rStyle w:val="Hyperlink"/>
          <w:rFonts w:asciiTheme="majorHAnsi" w:hAnsiTheme="majorHAnsi" w:cs="Times New Roman"/>
          <w:color w:val="002060"/>
        </w:rPr>
      </w:pPr>
    </w:p>
    <w:p w14:paraId="0E270164" w14:textId="77777777" w:rsidR="00517786" w:rsidRDefault="00517786" w:rsidP="00517786">
      <w:pPr>
        <w:spacing w:line="288" w:lineRule="auto"/>
        <w:jc w:val="right"/>
        <w:rPr>
          <w:rStyle w:val="Hyperlink"/>
          <w:rFonts w:asciiTheme="majorHAnsi" w:hAnsiTheme="majorHAnsi" w:cs="Times New Roman"/>
          <w:color w:val="002060"/>
        </w:rPr>
      </w:pPr>
    </w:p>
    <w:p w14:paraId="2BB5A74D" w14:textId="77777777" w:rsidR="00A55586" w:rsidRPr="0026694E" w:rsidRDefault="00A55586" w:rsidP="0026694E">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rPr>
      </w:pPr>
      <w:bookmarkStart w:id="520" w:name="_Toc163738610"/>
      <w:r w:rsidRPr="00A55586">
        <w:rPr>
          <w:rFonts w:asciiTheme="majorHAnsi" w:eastAsia="Times New Roman" w:hAnsiTheme="majorHAnsi" w:cs="Times New Roman"/>
          <w:b/>
          <w:bCs/>
          <w:color w:val="002060"/>
          <w:spacing w:val="-15"/>
          <w:kern w:val="36"/>
          <w:sz w:val="28"/>
        </w:rPr>
        <w:t>Rice exports rise 42%</w:t>
      </w:r>
      <w:bookmarkEnd w:id="520"/>
    </w:p>
    <w:p w14:paraId="6E61BFE9" w14:textId="40FFADA7" w:rsidR="00A55586" w:rsidRPr="0026694E" w:rsidRDefault="00A55586" w:rsidP="0026694E">
      <w:pPr>
        <w:shd w:val="clear" w:color="auto" w:fill="FFFFFF"/>
        <w:spacing w:after="0" w:line="288" w:lineRule="auto"/>
        <w:jc w:val="both"/>
        <w:outlineLvl w:val="0"/>
        <w:rPr>
          <w:rFonts w:asciiTheme="majorHAnsi" w:eastAsia="Times New Roman" w:hAnsiTheme="majorHAnsi" w:cs="Times New Roman"/>
          <w:bCs/>
          <w:i/>
          <w:color w:val="002060"/>
          <w:spacing w:val="-15"/>
          <w:kern w:val="36"/>
          <w:sz w:val="18"/>
        </w:rPr>
      </w:pPr>
      <w:bookmarkStart w:id="521" w:name="_Toc163738382"/>
      <w:bookmarkStart w:id="522" w:name="_Toc163738611"/>
      <w:r w:rsidRPr="0026694E">
        <w:rPr>
          <w:rFonts w:asciiTheme="majorHAnsi" w:eastAsia="Times New Roman" w:hAnsiTheme="majorHAnsi" w:cs="Times New Roman"/>
          <w:bCs/>
          <w:i/>
          <w:color w:val="002060"/>
          <w:spacing w:val="-15"/>
          <w:kern w:val="36"/>
          <w:sz w:val="18"/>
        </w:rPr>
        <w:t>VE</w:t>
      </w:r>
      <w:bookmarkEnd w:id="521"/>
      <w:bookmarkEnd w:id="522"/>
    </w:p>
    <w:p w14:paraId="241B28F9" w14:textId="77777777" w:rsidR="00A55586" w:rsidRPr="00A55586" w:rsidRDefault="00A55586" w:rsidP="0026694E">
      <w:pPr>
        <w:shd w:val="clear" w:color="auto" w:fill="FFFFFF"/>
        <w:spacing w:after="0" w:line="288" w:lineRule="auto"/>
        <w:jc w:val="both"/>
        <w:outlineLvl w:val="0"/>
        <w:rPr>
          <w:rFonts w:asciiTheme="majorHAnsi" w:eastAsia="Times New Roman" w:hAnsiTheme="majorHAnsi" w:cs="Times New Roman"/>
          <w:b/>
          <w:bCs/>
          <w:color w:val="002060"/>
          <w:spacing w:val="-15"/>
          <w:kern w:val="36"/>
        </w:rPr>
      </w:pPr>
    </w:p>
    <w:p w14:paraId="4D92166B" w14:textId="799E7BE6" w:rsidR="00A55586" w:rsidRDefault="00A55586" w:rsidP="0026694E">
      <w:pPr>
        <w:spacing w:after="0" w:line="288" w:lineRule="auto"/>
        <w:jc w:val="both"/>
        <w:rPr>
          <w:rFonts w:asciiTheme="majorHAnsi" w:eastAsia="Times New Roman" w:hAnsiTheme="majorHAnsi" w:cs="Times New Roman"/>
          <w:color w:val="002060"/>
          <w:shd w:val="clear" w:color="auto" w:fill="FFFFFF"/>
        </w:rPr>
      </w:pPr>
      <w:r w:rsidRPr="00A55586">
        <w:rPr>
          <w:rFonts w:asciiTheme="majorHAnsi" w:eastAsia="Times New Roman" w:hAnsiTheme="majorHAnsi" w:cs="Times New Roman"/>
          <w:color w:val="002060"/>
          <w:shd w:val="clear" w:color="auto" w:fill="FFFFFF"/>
        </w:rPr>
        <w:t>Vietnam exported 2.1 million tons of rice in the first three months, worth $1.4 billion in total, up 42% year-on-year in value.</w:t>
      </w:r>
    </w:p>
    <w:p w14:paraId="50042EB3" w14:textId="77777777" w:rsidR="0026694E" w:rsidRPr="00A55586" w:rsidRDefault="0026694E" w:rsidP="0026694E">
      <w:pPr>
        <w:spacing w:after="0" w:line="288" w:lineRule="auto"/>
        <w:jc w:val="both"/>
        <w:rPr>
          <w:rFonts w:asciiTheme="majorHAnsi" w:eastAsia="Times New Roman" w:hAnsiTheme="majorHAnsi" w:cs="Times New Roman"/>
          <w:color w:val="002060"/>
        </w:rPr>
      </w:pPr>
    </w:p>
    <w:p w14:paraId="7872D937" w14:textId="77777777" w:rsidR="00A55586" w:rsidRPr="00A55586" w:rsidRDefault="00A55586" w:rsidP="0026694E">
      <w:pPr>
        <w:shd w:val="clear" w:color="auto" w:fill="FFFFFF"/>
        <w:spacing w:after="300"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Main buyers such as the Philippines, Indonesia, China, Ghana, Malaysia and Singapore all posted growth, according to the Ministry of Agriculture and Rural Development.</w:t>
      </w:r>
    </w:p>
    <w:p w14:paraId="690404B8" w14:textId="77777777" w:rsidR="00A55586" w:rsidRPr="00A55586" w:rsidRDefault="00A55586" w:rsidP="0026694E">
      <w:pPr>
        <w:shd w:val="clear" w:color="auto" w:fill="FFFFFF"/>
        <w:spacing w:after="300"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The Philippines and Indonesia, however, are making efforts to increase production to reduce their dependence on Vietnamese rice.</w:t>
      </w:r>
    </w:p>
    <w:p w14:paraId="5A35FCDB" w14:textId="77777777" w:rsidR="00A55586" w:rsidRPr="00A55586" w:rsidRDefault="00A55586" w:rsidP="0026694E">
      <w:pPr>
        <w:shd w:val="clear" w:color="auto" w:fill="FFFFFF"/>
        <w:spacing w:after="0"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African countries, which have long been a buyer of </w:t>
      </w:r>
      <w:hyperlink r:id="rId9" w:history="1">
        <w:r w:rsidRPr="00A55586">
          <w:rPr>
            <w:rFonts w:asciiTheme="majorHAnsi" w:eastAsia="Times New Roman" w:hAnsiTheme="majorHAnsi" w:cs="Times New Roman"/>
            <w:color w:val="002060"/>
            <w:u w:val="single"/>
          </w:rPr>
          <w:t>Vietnamese rice</w:t>
        </w:r>
      </w:hyperlink>
      <w:r w:rsidRPr="00A55586">
        <w:rPr>
          <w:rFonts w:asciiTheme="majorHAnsi" w:eastAsia="Times New Roman" w:hAnsiTheme="majorHAnsi" w:cs="Times New Roman"/>
          <w:color w:val="002060"/>
        </w:rPr>
        <w:t>, are now also being supported by other countries to grow their own rice.</w:t>
      </w:r>
    </w:p>
    <w:p w14:paraId="64323A9E" w14:textId="77777777" w:rsidR="00A55586" w:rsidRPr="00A55586" w:rsidRDefault="00A55586" w:rsidP="0026694E">
      <w:pPr>
        <w:shd w:val="clear" w:color="auto" w:fill="FFFFFF"/>
        <w:spacing w:after="300"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The ministry therefore urged rice exporters to diversify their markets and increase their product quality to make Vietnamese rice more competitive.</w:t>
      </w:r>
    </w:p>
    <w:p w14:paraId="75FFB02A" w14:textId="77777777" w:rsidR="00A55586" w:rsidRPr="00A55586" w:rsidRDefault="00A55586" w:rsidP="0026694E">
      <w:pPr>
        <w:shd w:val="clear" w:color="auto" w:fill="FFFFFF"/>
        <w:spacing w:after="300"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Vietnam’s 5% broken rice export price is now at $576 per ton, down 12% from the beginning of the year and lower than competitors in Thailand and Pakistan.</w:t>
      </w:r>
    </w:p>
    <w:p w14:paraId="3F37AF2A" w14:textId="305AA9C3" w:rsidR="00155F88" w:rsidRPr="0026694E" w:rsidRDefault="00A55586" w:rsidP="0026694E">
      <w:pPr>
        <w:shd w:val="clear" w:color="auto" w:fill="FFFFFF"/>
        <w:spacing w:after="300" w:line="288" w:lineRule="auto"/>
        <w:jc w:val="both"/>
        <w:rPr>
          <w:rStyle w:val="Hyperlink"/>
          <w:rFonts w:asciiTheme="majorHAnsi" w:eastAsia="Times New Roman" w:hAnsiTheme="majorHAnsi" w:cs="Times New Roman"/>
          <w:color w:val="002060"/>
          <w:u w:val="none"/>
        </w:rPr>
      </w:pPr>
      <w:r w:rsidRPr="00A55586">
        <w:rPr>
          <w:rFonts w:asciiTheme="majorHAnsi" w:eastAsia="Times New Roman" w:hAnsiTheme="majorHAnsi" w:cs="Times New Roman"/>
          <w:color w:val="002060"/>
        </w:rPr>
        <w:t>Vietnam, which ranks third globally in rice exports, aims to ship $5 billion worth of rice this year, up from a record $4.7 billion last year.</w:t>
      </w:r>
    </w:p>
    <w:bookmarkStart w:id="523" w:name="_Toc129869285"/>
    <w:bookmarkStart w:id="524" w:name="_Toc130472589"/>
    <w:bookmarkStart w:id="525" w:name="_Toc131080428"/>
    <w:bookmarkStart w:id="526" w:name="_Toc131684261"/>
    <w:bookmarkStart w:id="527" w:name="_Toc132288737"/>
    <w:bookmarkStart w:id="528" w:name="_Toc132880394"/>
    <w:bookmarkStart w:id="529" w:name="_Toc133498212"/>
    <w:bookmarkStart w:id="530" w:name="_Toc134108008"/>
    <w:bookmarkStart w:id="531" w:name="_Toc134709546"/>
    <w:bookmarkStart w:id="532" w:name="_Toc134709697"/>
    <w:bookmarkStart w:id="533" w:name="_Toc135315971"/>
    <w:bookmarkStart w:id="534" w:name="_Toc135915560"/>
    <w:bookmarkStart w:id="535" w:name="_Toc136526488"/>
    <w:bookmarkStart w:id="536" w:name="_Toc137126048"/>
    <w:bookmarkStart w:id="537" w:name="_Toc137733673"/>
    <w:bookmarkStart w:id="538" w:name="_Toc138336639"/>
    <w:bookmarkStart w:id="539" w:name="_Toc138940624"/>
    <w:bookmarkStart w:id="540" w:name="_Toc139544020"/>
    <w:bookmarkStart w:id="541" w:name="_Toc140151831"/>
    <w:bookmarkStart w:id="542" w:name="_Toc140757908"/>
    <w:bookmarkStart w:id="543" w:name="_Toc141359485"/>
    <w:bookmarkStart w:id="544" w:name="_Toc141965597"/>
    <w:bookmarkStart w:id="545" w:name="_Toc142569946"/>
    <w:bookmarkStart w:id="546" w:name="_Toc143175000"/>
    <w:bookmarkStart w:id="547" w:name="_Toc143779701"/>
    <w:bookmarkStart w:id="548" w:name="_Toc144384328"/>
    <w:bookmarkStart w:id="549" w:name="_Toc144991140"/>
    <w:bookmarkStart w:id="550" w:name="_Toc145601270"/>
    <w:bookmarkStart w:id="551" w:name="_Toc146205291"/>
    <w:bookmarkStart w:id="552" w:name="_Toc146808598"/>
    <w:bookmarkStart w:id="553" w:name="_Toc147412055"/>
    <w:bookmarkStart w:id="554" w:name="_Toc148007939"/>
    <w:bookmarkStart w:id="555" w:name="_Toc148621870"/>
    <w:bookmarkStart w:id="556" w:name="_Toc149228680"/>
    <w:bookmarkStart w:id="557" w:name="_Toc149826953"/>
    <w:bookmarkStart w:id="558" w:name="_Toc150433299"/>
    <w:bookmarkStart w:id="559" w:name="_Toc151040597"/>
    <w:bookmarkStart w:id="560" w:name="_Toc151645174"/>
    <w:bookmarkStart w:id="561" w:name="_Toc152248763"/>
    <w:bookmarkStart w:id="562" w:name="_Toc152853876"/>
    <w:bookmarkStart w:id="563" w:name="_Toc155875384"/>
    <w:p w14:paraId="5FF7BC8B" w14:textId="1F45CFDC" w:rsidR="00D23E0D" w:rsidRDefault="00D23E0D" w:rsidP="00D23E0D">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5443F912" w14:textId="77777777" w:rsidR="00512987" w:rsidRDefault="00512987" w:rsidP="00D23E0D">
      <w:pPr>
        <w:spacing w:line="288" w:lineRule="auto"/>
        <w:jc w:val="right"/>
        <w:rPr>
          <w:rStyle w:val="Hyperlink"/>
          <w:rFonts w:asciiTheme="majorHAnsi" w:hAnsiTheme="majorHAnsi" w:cs="Times New Roman"/>
          <w:color w:val="002060"/>
        </w:rPr>
      </w:pPr>
    </w:p>
    <w:p w14:paraId="4D9BA1D6" w14:textId="77777777" w:rsidR="0059336A" w:rsidRPr="0059336A" w:rsidRDefault="0059336A" w:rsidP="0059336A"/>
    <w:p w14:paraId="48878818" w14:textId="4B806484" w:rsidR="00AB2A22" w:rsidRDefault="003C4CF1" w:rsidP="00EA3310">
      <w:pPr>
        <w:pStyle w:val="Heading1"/>
        <w:rPr>
          <w:rFonts w:ascii="Times New Roman" w:hAnsi="Times New Roman" w:cs="Times New Roman"/>
          <w:color w:val="002060"/>
        </w:rPr>
      </w:pPr>
      <w:bookmarkStart w:id="564" w:name="_Toc156483669"/>
      <w:bookmarkStart w:id="565" w:name="_Toc157086574"/>
      <w:bookmarkStart w:id="566" w:name="_Toc157689520"/>
      <w:bookmarkStart w:id="567" w:name="_Toc159504059"/>
      <w:bookmarkStart w:id="568" w:name="_Toc160110652"/>
      <w:bookmarkStart w:id="569" w:name="_Toc160721020"/>
      <w:bookmarkStart w:id="570" w:name="_Toc161323035"/>
      <w:bookmarkStart w:id="571" w:name="_Toc161925102"/>
      <w:bookmarkStart w:id="572" w:name="_Toc162613904"/>
      <w:bookmarkStart w:id="573" w:name="_Toc163134131"/>
      <w:bookmarkStart w:id="574" w:name="_Toc163738612"/>
      <w:r w:rsidRPr="00296A8F">
        <w:rPr>
          <w:rFonts w:ascii="Times New Roman" w:hAnsi="Times New Roman" w:cs="Times New Roman"/>
          <w:color w:val="002060"/>
        </w:rPr>
        <w:t>INVESTMENT</w:t>
      </w:r>
      <w:bookmarkStart w:id="575" w:name="_Toc85726063"/>
      <w:bookmarkStart w:id="576" w:name="_Toc432151524"/>
      <w:bookmarkStart w:id="577" w:name="_Toc432755907"/>
      <w:bookmarkStart w:id="578" w:name="_Toc433361380"/>
      <w:bookmarkStart w:id="579" w:name="_Toc433965278"/>
      <w:bookmarkStart w:id="580" w:name="_Toc434571316"/>
      <w:bookmarkStart w:id="581" w:name="_Toc435172624"/>
      <w:bookmarkStart w:id="582" w:name="_Toc435779449"/>
      <w:bookmarkStart w:id="583" w:name="_Toc436380890"/>
      <w:bookmarkStart w:id="584" w:name="_Toc436991379"/>
      <w:bookmarkStart w:id="585" w:name="_Toc437595402"/>
      <w:bookmarkStart w:id="586" w:name="_Toc440013654"/>
      <w:bookmarkStart w:id="587" w:name="_Toc440621866"/>
      <w:bookmarkStart w:id="588" w:name="_Toc441223776"/>
      <w:bookmarkStart w:id="589" w:name="_Toc441828302"/>
      <w:bookmarkStart w:id="590" w:name="_Toc441828397"/>
      <w:bookmarkStart w:id="591" w:name="_Toc442344478"/>
      <w:bookmarkStart w:id="592" w:name="_Toc443643410"/>
      <w:bookmarkStart w:id="593" w:name="_Toc444246121"/>
      <w:bookmarkStart w:id="594" w:name="_Toc444852043"/>
      <w:bookmarkStart w:id="595" w:name="_Toc445456104"/>
      <w:bookmarkStart w:id="596" w:name="_Toc445973470"/>
      <w:bookmarkStart w:id="597" w:name="_Toc446664823"/>
      <w:bookmarkStart w:id="598" w:name="_Toc447269375"/>
      <w:bookmarkStart w:id="599" w:name="_Toc447874150"/>
      <w:bookmarkStart w:id="600" w:name="_Toc448482080"/>
      <w:bookmarkStart w:id="601" w:name="_Toc449082188"/>
      <w:bookmarkStart w:id="602" w:name="_Toc449689091"/>
      <w:bookmarkStart w:id="603" w:name="_Toc450293029"/>
      <w:bookmarkStart w:id="604" w:name="_Toc450896941"/>
      <w:bookmarkStart w:id="605" w:name="_Toc452625639"/>
      <w:bookmarkStart w:id="606" w:name="_Toc453317635"/>
      <w:bookmarkStart w:id="607" w:name="_Toc453921139"/>
      <w:bookmarkStart w:id="608" w:name="_Toc454525843"/>
      <w:bookmarkStart w:id="609" w:name="_Toc455664220"/>
      <w:bookmarkStart w:id="610" w:name="_Toc456342934"/>
      <w:bookmarkStart w:id="611" w:name="_Toc456948592"/>
      <w:bookmarkStart w:id="612" w:name="_Toc457551652"/>
      <w:bookmarkStart w:id="613" w:name="_Toc458760438"/>
      <w:bookmarkStart w:id="614" w:name="_Toc459970961"/>
      <w:bookmarkStart w:id="615" w:name="_Toc460493837"/>
      <w:bookmarkStart w:id="616" w:name="_Toc461091259"/>
      <w:bookmarkStart w:id="617" w:name="_Toc461785962"/>
      <w:bookmarkStart w:id="618" w:name="_Toc462393216"/>
      <w:bookmarkStart w:id="619" w:name="_Toc462996392"/>
      <w:bookmarkStart w:id="620" w:name="_Toc463600474"/>
      <w:bookmarkStart w:id="621" w:name="_Toc464205360"/>
      <w:bookmarkStart w:id="622" w:name="_Toc464808172"/>
      <w:bookmarkStart w:id="623" w:name="_Toc465341592"/>
      <w:bookmarkStart w:id="624" w:name="_Toc466017257"/>
      <w:bookmarkStart w:id="625" w:name="_Toc466625785"/>
      <w:bookmarkStart w:id="626" w:name="_Toc467231588"/>
      <w:bookmarkStart w:id="627" w:name="_Toc467832927"/>
      <w:bookmarkStart w:id="628" w:name="_Toc468440613"/>
      <w:bookmarkStart w:id="629" w:name="_Toc469043514"/>
      <w:bookmarkStart w:id="630" w:name="_Toc469650545"/>
      <w:bookmarkStart w:id="631" w:name="_Toc472071555"/>
      <w:bookmarkStart w:id="632" w:name="_Toc472672621"/>
      <w:bookmarkStart w:id="633" w:name="_Toc473881019"/>
      <w:bookmarkStart w:id="634" w:name="_Toc474487615"/>
      <w:bookmarkStart w:id="635" w:name="_Toc475090270"/>
      <w:bookmarkStart w:id="636" w:name="_Toc475697896"/>
      <w:bookmarkStart w:id="637" w:name="_Toc476302021"/>
      <w:bookmarkStart w:id="638" w:name="_Toc476906662"/>
      <w:bookmarkStart w:id="639" w:name="_Toc28949355"/>
      <w:bookmarkStart w:id="640" w:name="_Toc29553162"/>
      <w:bookmarkStart w:id="641" w:name="_Toc31365283"/>
      <w:bookmarkStart w:id="642" w:name="_Toc31968689"/>
      <w:bookmarkStart w:id="643" w:name="_Toc33177778"/>
      <w:bookmarkStart w:id="644" w:name="_Toc33784203"/>
      <w:bookmarkStart w:id="645" w:name="_Toc34387338"/>
      <w:bookmarkStart w:id="646" w:name="_Toc34992454"/>
      <w:bookmarkStart w:id="647" w:name="_Toc36200907"/>
      <w:bookmarkStart w:id="648" w:name="_Toc36804868"/>
      <w:bookmarkStart w:id="649" w:name="_Toc37412097"/>
      <w:bookmarkStart w:id="650" w:name="_Toc38016891"/>
      <w:bookmarkStart w:id="651" w:name="_Toc38623247"/>
      <w:bookmarkStart w:id="652" w:name="_Toc47007110"/>
      <w:bookmarkStart w:id="653" w:name="_Toc47608053"/>
      <w:bookmarkStart w:id="654" w:name="_Toc48219511"/>
      <w:bookmarkStart w:id="655" w:name="_Toc48816714"/>
      <w:bookmarkStart w:id="656" w:name="_Toc49427955"/>
      <w:bookmarkStart w:id="657" w:name="_Toc50027104"/>
      <w:bookmarkStart w:id="658" w:name="_Toc50638513"/>
      <w:bookmarkStart w:id="659" w:name="_Toc51235703"/>
      <w:bookmarkStart w:id="660" w:name="_Toc51848409"/>
      <w:bookmarkStart w:id="661" w:name="_Toc52453555"/>
      <w:bookmarkStart w:id="662" w:name="_Toc53055806"/>
      <w:bookmarkStart w:id="663" w:name="_Toc53660727"/>
      <w:bookmarkStart w:id="664" w:name="_Toc54259226"/>
      <w:bookmarkStart w:id="665" w:name="_Toc54865641"/>
      <w:bookmarkStart w:id="666" w:name="_Toc55477670"/>
      <w:bookmarkStart w:id="667" w:name="_Toc56073558"/>
      <w:bookmarkStart w:id="668" w:name="_Toc56678766"/>
      <w:bookmarkStart w:id="669" w:name="_Toc57284477"/>
      <w:bookmarkStart w:id="670" w:name="_Toc57895625"/>
      <w:bookmarkStart w:id="671" w:name="_Toc58494291"/>
      <w:bookmarkStart w:id="672" w:name="_Toc59104493"/>
      <w:bookmarkStart w:id="673" w:name="_Toc60922251"/>
      <w:bookmarkStart w:id="674" w:name="_Toc61518219"/>
      <w:bookmarkStart w:id="675" w:name="_Toc62129063"/>
      <w:bookmarkStart w:id="676" w:name="_Toc62734941"/>
      <w:bookmarkStart w:id="677" w:name="_Toc63333216"/>
      <w:bookmarkStart w:id="678" w:name="_Toc65152053"/>
      <w:bookmarkStart w:id="679" w:name="_Toc65759405"/>
      <w:bookmarkStart w:id="680" w:name="_Toc66363544"/>
      <w:bookmarkStart w:id="681" w:name="_Toc66960052"/>
      <w:bookmarkStart w:id="682" w:name="_Toc67652149"/>
      <w:bookmarkStart w:id="683" w:name="_Toc68179924"/>
      <w:bookmarkStart w:id="684" w:name="_Toc68774151"/>
      <w:bookmarkStart w:id="685" w:name="_Toc69386918"/>
      <w:bookmarkStart w:id="686" w:name="_Toc69991772"/>
      <w:bookmarkStart w:id="687" w:name="_Toc70509844"/>
      <w:bookmarkStart w:id="688" w:name="_Toc71207400"/>
      <w:bookmarkStart w:id="689" w:name="_Toc71799309"/>
      <w:bookmarkStart w:id="690" w:name="_Toc72414979"/>
      <w:bookmarkStart w:id="691" w:name="_Toc73015458"/>
      <w:bookmarkStart w:id="692" w:name="_Toc73618181"/>
      <w:bookmarkStart w:id="693" w:name="_Toc74224515"/>
      <w:bookmarkStart w:id="694" w:name="_Toc74836034"/>
      <w:bookmarkStart w:id="695" w:name="_Toc75439627"/>
      <w:bookmarkStart w:id="696" w:name="_Toc76033393"/>
      <w:bookmarkStart w:id="697" w:name="_Toc76568187"/>
      <w:bookmarkStart w:id="698" w:name="_Toc7724982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179CED7A" w14:textId="77777777" w:rsidR="0026694E" w:rsidRPr="0026694E" w:rsidRDefault="0026694E" w:rsidP="0026694E"/>
    <w:p w14:paraId="5B5D14D7" w14:textId="77777777" w:rsidR="0026694E" w:rsidRPr="0026694E" w:rsidRDefault="00A55586" w:rsidP="0026694E">
      <w:pPr>
        <w:spacing w:after="161" w:line="288" w:lineRule="auto"/>
        <w:jc w:val="both"/>
        <w:outlineLvl w:val="0"/>
        <w:rPr>
          <w:rFonts w:asciiTheme="majorHAnsi" w:eastAsia="Times New Roman" w:hAnsiTheme="majorHAnsi" w:cs="Times New Roman"/>
          <w:b/>
          <w:color w:val="002060"/>
          <w:kern w:val="36"/>
          <w:sz w:val="28"/>
        </w:rPr>
      </w:pPr>
      <w:bookmarkStart w:id="699" w:name="_Toc163738613"/>
      <w:r w:rsidRPr="00A55586">
        <w:rPr>
          <w:rFonts w:asciiTheme="majorHAnsi" w:eastAsia="Times New Roman" w:hAnsiTheme="majorHAnsi" w:cs="Times New Roman"/>
          <w:b/>
          <w:color w:val="002060"/>
          <w:kern w:val="36"/>
          <w:sz w:val="28"/>
        </w:rPr>
        <w:t>Suntory Pepsico begins construction of $300 million plant in Long An</w:t>
      </w:r>
      <w:bookmarkEnd w:id="699"/>
    </w:p>
    <w:p w14:paraId="60D042DC" w14:textId="5579874E" w:rsidR="00A55586" w:rsidRDefault="0026694E" w:rsidP="0026694E">
      <w:pPr>
        <w:spacing w:after="161" w:line="288" w:lineRule="auto"/>
        <w:jc w:val="both"/>
        <w:outlineLvl w:val="0"/>
        <w:rPr>
          <w:rFonts w:asciiTheme="majorHAnsi" w:eastAsia="Times New Roman" w:hAnsiTheme="majorHAnsi" w:cs="Times New Roman"/>
          <w:i/>
          <w:color w:val="002060"/>
          <w:kern w:val="36"/>
          <w:sz w:val="18"/>
        </w:rPr>
      </w:pPr>
      <w:bookmarkStart w:id="700" w:name="_Toc163738385"/>
      <w:bookmarkStart w:id="701" w:name="_Toc163738614"/>
      <w:r w:rsidRPr="0026694E">
        <w:rPr>
          <w:rFonts w:asciiTheme="majorHAnsi" w:eastAsia="Times New Roman" w:hAnsiTheme="majorHAnsi" w:cs="Times New Roman"/>
          <w:i/>
          <w:color w:val="002060"/>
          <w:kern w:val="36"/>
          <w:sz w:val="18"/>
        </w:rPr>
        <w:t>VIR</w:t>
      </w:r>
      <w:bookmarkEnd w:id="700"/>
      <w:bookmarkEnd w:id="701"/>
    </w:p>
    <w:p w14:paraId="3248B16D" w14:textId="77777777" w:rsidR="0026694E" w:rsidRPr="00A55586" w:rsidRDefault="0026694E" w:rsidP="0026694E">
      <w:pPr>
        <w:spacing w:after="161" w:line="288" w:lineRule="auto"/>
        <w:jc w:val="both"/>
        <w:outlineLvl w:val="0"/>
        <w:rPr>
          <w:rFonts w:asciiTheme="majorHAnsi" w:eastAsia="Times New Roman" w:hAnsiTheme="majorHAnsi" w:cs="Times New Roman"/>
          <w:i/>
          <w:color w:val="002060"/>
          <w:kern w:val="36"/>
          <w:sz w:val="18"/>
        </w:rPr>
      </w:pPr>
    </w:p>
    <w:p w14:paraId="30A1DB6C" w14:textId="77777777" w:rsidR="00A55586" w:rsidRPr="00A55586" w:rsidRDefault="00A55586" w:rsidP="0026694E">
      <w:pPr>
        <w:spacing w:after="150"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Suntory PepsiCo Vietnam commenced construction of its sixth plant on April 8. The new plant is located in Huu Thanh Industrial Zone, Duc Hoa district, Long An province.</w:t>
      </w:r>
    </w:p>
    <w:p w14:paraId="4C6B8E7B" w14:textId="77777777" w:rsidR="00A55586" w:rsidRPr="00A55586" w:rsidRDefault="00A55586" w:rsidP="0026694E">
      <w:pPr>
        <w:spacing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The project is expected to cost more than $300 million, with the facility poised to become the largest and most cutting-edge Suntory PepsiCo plant in the Asia-Pacific region. Upon completion, the plant will have an annual capacity of 800 million litres, meeting the demand of consumers and solidifying Suntory PepsiCo's leading position in Vietnam's beverage market.</w:t>
      </w:r>
    </w:p>
    <w:p w14:paraId="4679DA74" w14:textId="77777777" w:rsidR="00A55586" w:rsidRPr="00A55586" w:rsidRDefault="00A55586" w:rsidP="0026694E">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Addressing the ceremony, Do Thanh Trung, Deputy Minister of Planning and Investment said, "This project is among the largest foreign investments in Long An and is expected to contribute to the socioeconomic development of the Mekong Delta province," said Trung.</w:t>
      </w:r>
    </w:p>
    <w:p w14:paraId="4BBE7878" w14:textId="77777777" w:rsidR="00A55586" w:rsidRPr="00A55586" w:rsidRDefault="00A55586" w:rsidP="0026694E">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Spanning approximately 20 hectares of land, the Long An plant will be powered by renewable energy, such as biomass and solar power, significantly reducing emissions at the plant.</w:t>
      </w:r>
    </w:p>
    <w:p w14:paraId="652075BF" w14:textId="77777777" w:rsidR="00A55586" w:rsidRPr="00A55586" w:rsidRDefault="00A55586" w:rsidP="0026694E">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Products made there will use packaging made from 100 per cent polyetylen terephthalate, along with other initiatives to save resources in its production. This signifies Suntory PepsiCo’s move towards realising the sustainability commitments of the government of Vietnam and its pledge to reach net-zero emissions by 2050.</w:t>
      </w:r>
    </w:p>
    <w:p w14:paraId="01C8A7F0" w14:textId="77777777" w:rsidR="00A55586" w:rsidRPr="0026694E" w:rsidRDefault="00A55586" w:rsidP="0026694E">
      <w:pPr>
        <w:pStyle w:val="NormalWeb"/>
        <w:spacing w:before="0" w:beforeAutospacing="0" w:after="225"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"The establishment of this sixth plant, touted as the largest and most advanced facility within the region, is poised to strengthen Suntory PepsiCo Vietnam's leadership in the market. It will augment production capacity to meet consumer demand, spur the launch of more product innovations, and foster the expansion of the local supply chain, further reinforcing the company's foothold in the country," said Takayuki Sanno, CEO of Suntory Beverage and Food Asia Pacific, Vietnam</w:t>
      </w:r>
    </w:p>
    <w:p w14:paraId="09DF53CB" w14:textId="77777777" w:rsidR="00A55586" w:rsidRPr="0026694E" w:rsidRDefault="00A55586" w:rsidP="0026694E">
      <w:pPr>
        <w:pStyle w:val="NormalWeb"/>
        <w:spacing w:before="0" w:beforeAutospacing="0" w:after="225"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Jahanzeb Khan, CEO and general director of Suntory PepsiCo Vietnam, said, "This plant will be the largest investment in Vietnam in our company’s history, setting new benchmarks for productivity and sustainability and paving the way for its long-term growth."</w:t>
      </w:r>
    </w:p>
    <w:p w14:paraId="579E4FAA" w14:textId="77777777" w:rsidR="00A55586" w:rsidRPr="0026694E" w:rsidRDefault="00A55586" w:rsidP="0026694E">
      <w:pPr>
        <w:pStyle w:val="NormalWeb"/>
        <w:spacing w:before="0" w:beforeAutospacing="0" w:after="225"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With its three decades of operation in Vietnam, from its first manufacturing facility in the Hoc Mon district of Ho Chi Minh City, Suntory PepsiCo remains committed to further investment in Vietnam by expanding it footprint nationwide with five plants in Can Tho, Dong Nai, Ho Chi Minh City, Quang Nam, and Bac Ninh, complemented by six offices dispersed across the country.</w:t>
      </w:r>
    </w:p>
    <w:p w14:paraId="6F631113" w14:textId="77777777" w:rsidR="00A55586" w:rsidRPr="0026694E" w:rsidRDefault="00A55586" w:rsidP="0026694E">
      <w:pPr>
        <w:pStyle w:val="NormalWeb"/>
        <w:spacing w:before="0" w:beforeAutospacing="0" w:after="225"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lastRenderedPageBreak/>
        <w:t>Suntory PepsiCo Vietnam and the Ministry of Education and Training also presented clean water constructions to primary schools in Long An at the event, helping to improve access to clean water and improve the quality of facilities.</w:t>
      </w:r>
    </w:p>
    <w:p w14:paraId="4692FF23" w14:textId="77777777" w:rsidR="00A55586" w:rsidRPr="0026694E" w:rsidRDefault="00A55586" w:rsidP="0026694E">
      <w:pPr>
        <w:pStyle w:val="NormalWeb"/>
        <w:spacing w:before="0" w:beforeAutospacing="0" w:after="225"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The company planted 6,000 trees in Duc Hoa district, Long An last year.</w:t>
      </w:r>
    </w:p>
    <w:p w14:paraId="4916BC41" w14:textId="1052B7A9" w:rsidR="00246B6E" w:rsidRPr="00246B6E" w:rsidRDefault="00246B6E" w:rsidP="00246B6E">
      <w:pPr>
        <w:contextualSpacing/>
      </w:pPr>
    </w:p>
    <w:bookmarkStart w:id="702" w:name="_Toc152248766"/>
    <w:bookmarkStart w:id="703" w:name="_Toc152853880"/>
    <w:bookmarkStart w:id="704" w:name="_Toc155875390"/>
    <w:bookmarkStart w:id="705" w:name="_Toc156483673"/>
    <w:bookmarkStart w:id="706" w:name="_Toc157086577"/>
    <w:bookmarkStart w:id="707" w:name="_Toc157689524"/>
    <w:bookmarkStart w:id="708" w:name="_Toc159504063"/>
    <w:bookmarkStart w:id="709" w:name="_Toc160110670"/>
    <w:p w14:paraId="5470CDB6" w14:textId="0BE5BFB4" w:rsidR="00F055E5" w:rsidRDefault="00F055E5" w:rsidP="00F055E5">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07F82394" w14:textId="77777777" w:rsidR="0026694E" w:rsidRDefault="0026694E" w:rsidP="00F055E5">
      <w:pPr>
        <w:spacing w:line="288" w:lineRule="auto"/>
        <w:jc w:val="right"/>
        <w:rPr>
          <w:rStyle w:val="Hyperlink"/>
          <w:rFonts w:asciiTheme="majorHAnsi" w:hAnsiTheme="majorHAnsi" w:cs="Times New Roman"/>
          <w:color w:val="002060"/>
        </w:rPr>
      </w:pPr>
    </w:p>
    <w:p w14:paraId="35229F47" w14:textId="77777777" w:rsidR="00246B6E" w:rsidRDefault="00246B6E" w:rsidP="00F055E5">
      <w:pPr>
        <w:spacing w:line="288" w:lineRule="auto"/>
        <w:jc w:val="right"/>
        <w:rPr>
          <w:rStyle w:val="Hyperlink"/>
          <w:rFonts w:asciiTheme="majorHAnsi" w:hAnsiTheme="majorHAnsi" w:cs="Times New Roman"/>
          <w:color w:val="002060"/>
        </w:rPr>
      </w:pPr>
    </w:p>
    <w:p w14:paraId="3BC0834E" w14:textId="77777777" w:rsidR="00A55586" w:rsidRPr="00A55586" w:rsidRDefault="00A55586" w:rsidP="0026694E">
      <w:pPr>
        <w:spacing w:after="161" w:line="288" w:lineRule="auto"/>
        <w:jc w:val="both"/>
        <w:outlineLvl w:val="0"/>
        <w:rPr>
          <w:rFonts w:asciiTheme="majorHAnsi" w:eastAsia="Times New Roman" w:hAnsiTheme="majorHAnsi" w:cs="Times New Roman"/>
          <w:b/>
          <w:color w:val="002060"/>
          <w:kern w:val="36"/>
          <w:sz w:val="28"/>
        </w:rPr>
      </w:pPr>
      <w:bookmarkStart w:id="710" w:name="_Toc163738615"/>
      <w:r w:rsidRPr="00A55586">
        <w:rPr>
          <w:rFonts w:asciiTheme="majorHAnsi" w:eastAsia="Times New Roman" w:hAnsiTheme="majorHAnsi" w:cs="Times New Roman"/>
          <w:b/>
          <w:color w:val="002060"/>
          <w:kern w:val="36"/>
          <w:sz w:val="28"/>
        </w:rPr>
        <w:t>Wave of Taiwanese enterprises comes to Vietnam's shores</w:t>
      </w:r>
      <w:bookmarkEnd w:id="710"/>
    </w:p>
    <w:p w14:paraId="0964D6D7" w14:textId="5BD2CA93" w:rsidR="00A55586" w:rsidRDefault="00A55586" w:rsidP="0026694E">
      <w:pPr>
        <w:spacing w:after="150" w:line="288" w:lineRule="auto"/>
        <w:jc w:val="both"/>
        <w:rPr>
          <w:rFonts w:asciiTheme="majorHAnsi" w:eastAsia="Times New Roman" w:hAnsiTheme="majorHAnsi" w:cs="Times New Roman"/>
          <w:i/>
          <w:color w:val="002060"/>
          <w:sz w:val="18"/>
        </w:rPr>
      </w:pPr>
      <w:r w:rsidRPr="0026694E">
        <w:rPr>
          <w:rFonts w:asciiTheme="majorHAnsi" w:eastAsia="Times New Roman" w:hAnsiTheme="majorHAnsi" w:cs="Times New Roman"/>
          <w:i/>
          <w:color w:val="002060"/>
          <w:sz w:val="18"/>
        </w:rPr>
        <w:t>VIR</w:t>
      </w:r>
    </w:p>
    <w:p w14:paraId="40B25B85" w14:textId="77777777" w:rsidR="0026694E" w:rsidRPr="00A55586" w:rsidRDefault="0026694E" w:rsidP="0026694E">
      <w:pPr>
        <w:spacing w:after="150" w:line="288" w:lineRule="auto"/>
        <w:jc w:val="both"/>
        <w:rPr>
          <w:rFonts w:asciiTheme="majorHAnsi" w:eastAsia="Times New Roman" w:hAnsiTheme="majorHAnsi" w:cs="Times New Roman"/>
          <w:i/>
          <w:color w:val="002060"/>
          <w:sz w:val="18"/>
        </w:rPr>
      </w:pPr>
    </w:p>
    <w:p w14:paraId="7C929E90" w14:textId="77777777" w:rsidR="00A55586" w:rsidRPr="00A55586" w:rsidRDefault="00A55586" w:rsidP="0026694E">
      <w:pPr>
        <w:spacing w:after="150"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At the Vietnam-Taiwan Business Forum held on April 8, more than 2,000 Taiwanese enterprises from 176 member associations spanning 72 economies worldwide convened to establish business connections with Vietnamese counterparts.</w:t>
      </w:r>
    </w:p>
    <w:p w14:paraId="2D803A09" w14:textId="3622458C" w:rsidR="00E930B6" w:rsidRPr="0026694E" w:rsidRDefault="00A55586" w:rsidP="0026694E">
      <w:pPr>
        <w:spacing w:line="288" w:lineRule="auto"/>
        <w:jc w:val="both"/>
        <w:rPr>
          <w:rStyle w:val="Hyperlink"/>
          <w:rFonts w:asciiTheme="majorHAnsi" w:eastAsia="Times New Roman" w:hAnsiTheme="majorHAnsi" w:cs="Times New Roman"/>
          <w:color w:val="002060"/>
          <w:u w:val="none"/>
        </w:rPr>
      </w:pPr>
      <w:r w:rsidRPr="00A55586">
        <w:rPr>
          <w:rFonts w:asciiTheme="majorHAnsi" w:eastAsia="Times New Roman" w:hAnsiTheme="majorHAnsi" w:cs="Times New Roman"/>
          <w:color w:val="002060"/>
        </w:rPr>
        <w:t>During the event, Tran Duy Dong, Deputy Minister of Planning and Investment, said that in recent years, Taiwan has consistently been among the top foreign investors in Vietnam.</w:t>
      </w:r>
    </w:p>
    <w:p w14:paraId="1F022A8F" w14:textId="77777777" w:rsidR="00A55586" w:rsidRPr="00A55586" w:rsidRDefault="00A55586" w:rsidP="0026694E">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"In 2023, investment from Taiwan into Vietnam reached $2.2 billion, quadrupling on-year," Dong said. "Cumulatively, Taiwan currently ranks fourth out of 105 countries and territories pouring money into Vietnam, with nearly 3,200 projects and a total registered capital of over $39.5 billion."</w:t>
      </w:r>
    </w:p>
    <w:p w14:paraId="3127837F" w14:textId="77777777" w:rsidR="00A55586" w:rsidRPr="00A55586" w:rsidRDefault="00A55586" w:rsidP="0026694E">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"Taiwan has also become Vietnam's fifth-largest trading partner," he said.</w:t>
      </w:r>
    </w:p>
    <w:p w14:paraId="53EC66EB" w14:textId="77777777" w:rsidR="00A55586" w:rsidRPr="00A55586" w:rsidRDefault="00A55586" w:rsidP="0026694E">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According to CY Huang, chairman of the Southeast Asia Impact Alliance, Vietnam is an attractive destination for Taiwanese investors and a crucial link in the Southeast Asian supply chain relocation trend.</w:t>
      </w:r>
    </w:p>
    <w:p w14:paraId="2F351FA9" w14:textId="77777777" w:rsidR="00A55586" w:rsidRPr="00A55586" w:rsidRDefault="00A55586" w:rsidP="0026694E">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Huang said that the cultural similarities between Vietnam and Taiwan, which help reduce communication barriers and facilitate favourable conditions for investment cooperation. Furthermore, Vietnam's young population, high economic growth rate, and diverse industries present opportunities for Taiwanese businesses to expand their investments.</w:t>
      </w:r>
    </w:p>
    <w:p w14:paraId="240C6B84" w14:textId="77777777" w:rsidR="00A55586" w:rsidRPr="00A55586" w:rsidRDefault="00A55586" w:rsidP="0026694E">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Expressing satisfaction with the cooperation between enterprises of both countries, Dong proposed that Taiwanese businesses enhance technology transfer, increase localisation rates, and support skilled labour training.</w:t>
      </w:r>
    </w:p>
    <w:p w14:paraId="0B85679F" w14:textId="77777777" w:rsidR="00A55586" w:rsidRPr="00A55586" w:rsidRDefault="00A55586" w:rsidP="0026694E">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He also expressed hope that Taiwanese enterprises would adhere to local laws and actively collaborate with local businesses, showing concern for the livelihoods of workers and engaging in social work.</w:t>
      </w:r>
    </w:p>
    <w:p w14:paraId="17E4E8E0" w14:textId="77777777" w:rsidR="00A55586" w:rsidRPr="00A55586" w:rsidRDefault="00A55586" w:rsidP="0026694E">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lastRenderedPageBreak/>
        <w:t>"Vietnam encourages and promotes Taiwanese businesses to invest in fields such as science and technology, electronics, and semiconductors, areas where Taiwan excels, and which align with Vietnam's development direction," Dong said</w:t>
      </w:r>
    </w:p>
    <w:p w14:paraId="630394B6" w14:textId="77777777" w:rsidR="00E930B6" w:rsidRPr="0026694E" w:rsidRDefault="00E930B6" w:rsidP="0026694E">
      <w:pPr>
        <w:spacing w:after="225" w:line="288" w:lineRule="auto"/>
        <w:jc w:val="both"/>
        <w:rPr>
          <w:rFonts w:asciiTheme="majorHAnsi" w:eastAsia="Times New Roman" w:hAnsiTheme="majorHAnsi" w:cs="Times New Roman"/>
          <w:color w:val="002060"/>
        </w:rPr>
      </w:pPr>
    </w:p>
    <w:p w14:paraId="15BCF531" w14:textId="6ED4868F" w:rsidR="0053300C" w:rsidRPr="00156BF4" w:rsidRDefault="009926E9" w:rsidP="00E930B6">
      <w:pPr>
        <w:spacing w:line="288" w:lineRule="auto"/>
        <w:jc w:val="right"/>
        <w:rPr>
          <w:rFonts w:asciiTheme="majorHAnsi" w:hAnsiTheme="majorHAnsi" w:cs="Times New Roman"/>
          <w:color w:val="002060"/>
          <w:u w:val="single"/>
        </w:rPr>
      </w:pPr>
      <w:hyperlink w:anchor="_top" w:history="1">
        <w:r w:rsidR="002567E5" w:rsidRPr="00296A8F">
          <w:rPr>
            <w:rStyle w:val="Hyperlink"/>
            <w:rFonts w:asciiTheme="majorHAnsi" w:hAnsiTheme="majorHAnsi" w:cs="Times New Roman"/>
            <w:color w:val="002060"/>
          </w:rPr>
          <w:t>Back to Top</w:t>
        </w:r>
      </w:hyperlink>
      <w:bookmarkStart w:id="711" w:name="_Toc160721025"/>
      <w:bookmarkStart w:id="712" w:name="_Toc161323038"/>
    </w:p>
    <w:p w14:paraId="4755C51F" w14:textId="77777777" w:rsidR="00F66C26" w:rsidRDefault="00F66C26" w:rsidP="00641B92">
      <w:pPr>
        <w:pStyle w:val="Heading1"/>
        <w:rPr>
          <w:rFonts w:ascii="Times New Roman" w:hAnsi="Times New Roman" w:cs="Times New Roman"/>
          <w:color w:val="002060"/>
        </w:rPr>
      </w:pPr>
      <w:bookmarkStart w:id="713" w:name="_Toc161925108"/>
    </w:p>
    <w:p w14:paraId="06C20A87" w14:textId="475133EC" w:rsidR="00A55586" w:rsidRPr="00A55586" w:rsidRDefault="00641B92" w:rsidP="00A55586">
      <w:pPr>
        <w:pStyle w:val="Heading1"/>
        <w:rPr>
          <w:rFonts w:ascii="Times New Roman" w:hAnsi="Times New Roman" w:cs="Times New Roman"/>
          <w:color w:val="002060"/>
        </w:rPr>
      </w:pPr>
      <w:bookmarkStart w:id="714" w:name="_Toc162613907"/>
      <w:bookmarkStart w:id="715" w:name="_Toc163134136"/>
      <w:bookmarkStart w:id="716" w:name="_Toc163738616"/>
      <w:r w:rsidRPr="00296A8F">
        <w:rPr>
          <w:rFonts w:ascii="Times New Roman" w:hAnsi="Times New Roman" w:cs="Times New Roman"/>
          <w:color w:val="002060"/>
        </w:rPr>
        <w:t>PROPERT</w:t>
      </w:r>
      <w:r>
        <w:rPr>
          <w:rFonts w:ascii="Times New Roman" w:hAnsi="Times New Roman" w:cs="Times New Roman"/>
          <w:color w:val="002060"/>
        </w:rPr>
        <w:t>Y</w:t>
      </w:r>
      <w:bookmarkEnd w:id="702"/>
      <w:bookmarkEnd w:id="703"/>
      <w:bookmarkEnd w:id="704"/>
      <w:bookmarkEnd w:id="705"/>
      <w:bookmarkEnd w:id="706"/>
      <w:bookmarkEnd w:id="707"/>
      <w:bookmarkEnd w:id="708"/>
      <w:bookmarkEnd w:id="709"/>
      <w:bookmarkEnd w:id="711"/>
      <w:bookmarkEnd w:id="712"/>
      <w:bookmarkEnd w:id="713"/>
      <w:bookmarkEnd w:id="714"/>
      <w:bookmarkEnd w:id="715"/>
      <w:bookmarkEnd w:id="716"/>
    </w:p>
    <w:p w14:paraId="1E95D84E" w14:textId="63CE39C1" w:rsidR="00A55586" w:rsidRPr="00A55586" w:rsidRDefault="00A55586" w:rsidP="00A55586">
      <w:pPr>
        <w:spacing w:line="240" w:lineRule="auto"/>
        <w:rPr>
          <w:rFonts w:ascii="Arial" w:eastAsia="Times New Roman" w:hAnsi="Arial" w:cs="Arial"/>
          <w:color w:val="000000"/>
          <w:sz w:val="17"/>
          <w:szCs w:val="17"/>
        </w:rPr>
      </w:pPr>
    </w:p>
    <w:p w14:paraId="4BE33D09" w14:textId="77777777" w:rsidR="0026694E" w:rsidRDefault="0026694E" w:rsidP="0026694E">
      <w:pPr>
        <w:shd w:val="clear" w:color="auto" w:fill="FFFFFF"/>
        <w:spacing w:after="0" w:line="288" w:lineRule="auto"/>
        <w:jc w:val="both"/>
        <w:outlineLvl w:val="0"/>
        <w:rPr>
          <w:rFonts w:asciiTheme="majorHAnsi" w:eastAsia="Times New Roman" w:hAnsiTheme="majorHAnsi" w:cstheme="minorHAnsi"/>
          <w:b/>
          <w:bCs/>
          <w:color w:val="002060"/>
          <w:spacing w:val="-15"/>
          <w:kern w:val="36"/>
          <w:sz w:val="28"/>
        </w:rPr>
      </w:pPr>
    </w:p>
    <w:p w14:paraId="7597DCEF" w14:textId="1C42DB49" w:rsidR="00A55586" w:rsidRPr="00A55586" w:rsidRDefault="00A55586" w:rsidP="0026694E">
      <w:pPr>
        <w:shd w:val="clear" w:color="auto" w:fill="FFFFFF"/>
        <w:spacing w:after="0" w:line="288" w:lineRule="auto"/>
        <w:jc w:val="both"/>
        <w:outlineLvl w:val="0"/>
        <w:rPr>
          <w:rFonts w:asciiTheme="majorHAnsi" w:eastAsia="Times New Roman" w:hAnsiTheme="majorHAnsi" w:cstheme="minorHAnsi"/>
          <w:b/>
          <w:bCs/>
          <w:color w:val="002060"/>
          <w:spacing w:val="-15"/>
          <w:kern w:val="36"/>
          <w:sz w:val="28"/>
        </w:rPr>
      </w:pPr>
      <w:bookmarkStart w:id="717" w:name="_Toc163738617"/>
      <w:r w:rsidRPr="00A55586">
        <w:rPr>
          <w:rFonts w:asciiTheme="majorHAnsi" w:eastAsia="Times New Roman" w:hAnsiTheme="majorHAnsi" w:cstheme="minorHAnsi"/>
          <w:b/>
          <w:bCs/>
          <w:color w:val="002060"/>
          <w:spacing w:val="-15"/>
          <w:kern w:val="36"/>
          <w:sz w:val="28"/>
        </w:rPr>
        <w:t>Demand growing for HCMC premium, mid-priced office space</w:t>
      </w:r>
      <w:bookmarkEnd w:id="717"/>
    </w:p>
    <w:p w14:paraId="4B6E6A56" w14:textId="515DA1A2" w:rsidR="00AD4939" w:rsidRPr="0026694E" w:rsidRDefault="00A55586" w:rsidP="0026694E">
      <w:pPr>
        <w:spacing w:line="288" w:lineRule="auto"/>
        <w:jc w:val="both"/>
        <w:rPr>
          <w:rFonts w:asciiTheme="majorHAnsi" w:hAnsiTheme="majorHAnsi" w:cstheme="minorHAnsi"/>
          <w:i/>
          <w:color w:val="002060"/>
          <w:sz w:val="18"/>
        </w:rPr>
      </w:pPr>
      <w:r w:rsidRPr="0026694E">
        <w:rPr>
          <w:rFonts w:asciiTheme="majorHAnsi" w:hAnsiTheme="majorHAnsi" w:cstheme="minorHAnsi"/>
          <w:i/>
          <w:color w:val="002060"/>
          <w:sz w:val="18"/>
        </w:rPr>
        <w:t>VE</w:t>
      </w:r>
    </w:p>
    <w:p w14:paraId="100EA0FE" w14:textId="77777777" w:rsidR="0026694E" w:rsidRPr="0026694E" w:rsidRDefault="0026694E" w:rsidP="0026694E">
      <w:pPr>
        <w:spacing w:line="288" w:lineRule="auto"/>
        <w:jc w:val="both"/>
        <w:rPr>
          <w:rFonts w:asciiTheme="majorHAnsi" w:hAnsiTheme="majorHAnsi" w:cstheme="minorHAnsi"/>
          <w:color w:val="002060"/>
        </w:rPr>
      </w:pPr>
    </w:p>
    <w:p w14:paraId="3B7FE696" w14:textId="77777777" w:rsidR="00A55586" w:rsidRPr="00A55586" w:rsidRDefault="00A55586" w:rsidP="0026694E">
      <w:pPr>
        <w:spacing w:after="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shd w:val="clear" w:color="auto" w:fill="FFFFFF"/>
        </w:rPr>
        <w:t>Grade A and B office segments in HCMC saw lower vacancy rates and a number of large lease contracts in the first quarter, real estate consultancy Knight Frank said.</w:t>
      </w:r>
    </w:p>
    <w:p w14:paraId="34BDCFFA" w14:textId="77777777" w:rsidR="00A55586" w:rsidRPr="00A55586" w:rsidRDefault="00A55586" w:rsidP="0026694E">
      <w:pPr>
        <w:shd w:val="clear" w:color="auto" w:fill="FFFFFF"/>
        <w:spacing w:after="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The </w:t>
      </w:r>
      <w:hyperlink r:id="rId10" w:history="1">
        <w:r w:rsidRPr="00A55586">
          <w:rPr>
            <w:rFonts w:asciiTheme="majorHAnsi" w:eastAsia="Times New Roman" w:hAnsiTheme="majorHAnsi" w:cstheme="minorHAnsi"/>
            <w:color w:val="002060"/>
            <w:u w:val="single"/>
          </w:rPr>
          <w:t>vacancy rates</w:t>
        </w:r>
      </w:hyperlink>
      <w:r w:rsidRPr="00A55586">
        <w:rPr>
          <w:rFonts w:asciiTheme="majorHAnsi" w:eastAsia="Times New Roman" w:hAnsiTheme="majorHAnsi" w:cstheme="minorHAnsi"/>
          <w:color w:val="002060"/>
        </w:rPr>
        <w:t> were 16.7% for the premium segment and 9% for the mid-priced one, down 1.9 and 2.3 percentage points from the previous quarter.</w:t>
      </w:r>
    </w:p>
    <w:p w14:paraId="70E0683C" w14:textId="77777777" w:rsidR="00A55586" w:rsidRPr="00A55586" w:rsidRDefault="00A55586" w:rsidP="0026694E">
      <w:pPr>
        <w:shd w:val="clear" w:color="auto" w:fill="FFFFFF"/>
        <w:spacing w:after="30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Their average monthly rents rose by 0.3% and 0.5% year-on-year to $58.06 and $34.31 per square meter.</w:t>
      </w:r>
    </w:p>
    <w:p w14:paraId="6C0BAB66" w14:textId="77777777" w:rsidR="00A55586" w:rsidRPr="00A55586" w:rsidRDefault="00A55586" w:rsidP="0026694E">
      <w:pPr>
        <w:shd w:val="clear" w:color="auto" w:fill="FFFFFF"/>
        <w:spacing w:after="30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There were numerous large rental contracts signed during the quarter.</w:t>
      </w:r>
    </w:p>
    <w:p w14:paraId="16BB4D96" w14:textId="77777777" w:rsidR="00A55586" w:rsidRPr="00A55586" w:rsidRDefault="00A55586" w:rsidP="0026694E">
      <w:pPr>
        <w:shd w:val="clear" w:color="auto" w:fill="FFFFFF"/>
        <w:spacing w:after="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At The Nexus, a premium office building that opened during the first quarter in District 1, all tenants rent offices ranging</w:t>
      </w:r>
      <w:r w:rsidRPr="00A55586">
        <w:rPr>
          <w:rFonts w:asciiTheme="majorHAnsi" w:eastAsia="Times New Roman" w:hAnsiTheme="majorHAnsi" w:cstheme="minorHAnsi"/>
          <w:b/>
          <w:bCs/>
          <w:color w:val="002060"/>
        </w:rPr>
        <w:t> </w:t>
      </w:r>
      <w:r w:rsidRPr="00A55586">
        <w:rPr>
          <w:rFonts w:asciiTheme="majorHAnsi" w:eastAsia="Times New Roman" w:hAnsiTheme="majorHAnsi" w:cstheme="minorHAnsi"/>
          <w:color w:val="002060"/>
        </w:rPr>
        <w:t>from 2,000 to 10,000 square meters.</w:t>
      </w:r>
    </w:p>
    <w:p w14:paraId="2A9C2BC4" w14:textId="77777777" w:rsidR="00A55586" w:rsidRPr="00A55586" w:rsidRDefault="00A55586" w:rsidP="0026694E">
      <w:pPr>
        <w:shd w:val="clear" w:color="auto" w:fill="FFFFFF"/>
        <w:spacing w:after="30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In the mid-price segment, the OfficeHaus building in Tan Phu District also saw a 10,000-square-meter lease contract.</w:t>
      </w:r>
    </w:p>
    <w:p w14:paraId="4447C17D" w14:textId="77777777" w:rsidR="00A55586" w:rsidRPr="00A55586" w:rsidRDefault="00A55586" w:rsidP="0026694E">
      <w:pPr>
        <w:shd w:val="clear" w:color="auto" w:fill="FFFFFF"/>
        <w:spacing w:after="30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Most of the transactions are for office relocation as many businesses opt for larger places.</w:t>
      </w:r>
    </w:p>
    <w:p w14:paraId="0FD6B699" w14:textId="77777777" w:rsidR="00A55586" w:rsidRPr="00A55586" w:rsidRDefault="00A55586" w:rsidP="0026694E">
      <w:pPr>
        <w:shd w:val="clear" w:color="auto" w:fill="FFFFFF"/>
        <w:spacing w:after="30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There were three transactions for more than 10,000 square meters, a rare occurrence in any quarter, Leo Nguyen, director of occupier strategy &amp; solutions at Knight Frank Vietnam, said.</w:t>
      </w:r>
    </w:p>
    <w:p w14:paraId="3B27CB6C" w14:textId="77777777" w:rsidR="00A55586" w:rsidRPr="00A55586" w:rsidRDefault="00A55586" w:rsidP="0026694E">
      <w:pPr>
        <w:shd w:val="clear" w:color="auto" w:fill="FFFFFF"/>
        <w:spacing w:after="30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Most new office buildings achieved occupancy rates of 70-80% very quickly after launch, he said.</w:t>
      </w:r>
    </w:p>
    <w:p w14:paraId="00B3BEC9" w14:textId="77777777" w:rsidR="00A55586" w:rsidRPr="00A55586" w:rsidRDefault="00A55586" w:rsidP="0026694E">
      <w:pPr>
        <w:shd w:val="clear" w:color="auto" w:fill="FFFFFF"/>
        <w:spacing w:after="30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The majority of the large transactions were by firms in the technology (75%), retail (9%) and pharmaceuticals (6%) industries, he said.</w:t>
      </w:r>
    </w:p>
    <w:p w14:paraId="0AAAE29D" w14:textId="77777777" w:rsidR="00A55586" w:rsidRPr="00A55586" w:rsidRDefault="00A55586" w:rsidP="0026694E">
      <w:pPr>
        <w:shd w:val="clear" w:color="auto" w:fill="FFFFFF"/>
        <w:spacing w:after="30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"Demand for large office spaces is increasing as foreign businesses are upscaling."</w:t>
      </w:r>
    </w:p>
    <w:p w14:paraId="58C46059" w14:textId="77777777" w:rsidR="00A55586" w:rsidRPr="00A55586" w:rsidRDefault="00A55586" w:rsidP="0026694E">
      <w:pPr>
        <w:shd w:val="clear" w:color="auto" w:fill="FFFFFF"/>
        <w:spacing w:after="30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lastRenderedPageBreak/>
        <w:t>He said the soaring demand indicates the growth potential of the commercial real estate market.</w:t>
      </w:r>
    </w:p>
    <w:p w14:paraId="00B12E55" w14:textId="77777777" w:rsidR="00A55586" w:rsidRPr="00A55586" w:rsidRDefault="00A55586" w:rsidP="0026694E">
      <w:pPr>
        <w:shd w:val="clear" w:color="auto" w:fill="FFFFFF"/>
        <w:spacing w:after="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This year </w:t>
      </w:r>
      <w:hyperlink r:id="rId11" w:history="1">
        <w:r w:rsidRPr="00A55586">
          <w:rPr>
            <w:rFonts w:asciiTheme="majorHAnsi" w:eastAsia="Times New Roman" w:hAnsiTheme="majorHAnsi" w:cstheme="minorHAnsi"/>
            <w:color w:val="002060"/>
            <w:u w:val="single"/>
          </w:rPr>
          <w:t>the premium office segment</w:t>
        </w:r>
      </w:hyperlink>
      <w:r w:rsidRPr="00A55586">
        <w:rPr>
          <w:rFonts w:asciiTheme="majorHAnsi" w:eastAsia="Times New Roman" w:hAnsiTheme="majorHAnsi" w:cstheme="minorHAnsi"/>
          <w:color w:val="002060"/>
        </w:rPr>
        <w:t> will see the addition of the Sun Tower in District 1 with around 80,000 square meters of space.</w:t>
      </w:r>
    </w:p>
    <w:p w14:paraId="284B3591" w14:textId="77777777" w:rsidR="00A55586" w:rsidRPr="00A55586" w:rsidRDefault="00A55586" w:rsidP="0026694E">
      <w:pPr>
        <w:shd w:val="clear" w:color="auto" w:fill="FFFFFF"/>
        <w:spacing w:after="30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Two mid-priced buildings, the D'Saint Raffles in District 1 and Etown Central in District 4, will also be completed with 52,780 sq.m.</w:t>
      </w:r>
    </w:p>
    <w:p w14:paraId="6852C87A" w14:textId="77777777" w:rsidR="00A55586" w:rsidRPr="00A55586" w:rsidRDefault="00A55586" w:rsidP="0026694E">
      <w:pPr>
        <w:shd w:val="clear" w:color="auto" w:fill="FFFFFF"/>
        <w:spacing w:after="30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Knight Frank forecast the average grade A monthly rent to climb to $60 per square meter and the vacancy rate to 27%.</w:t>
      </w:r>
    </w:p>
    <w:p w14:paraId="4AE1DCA1" w14:textId="77777777" w:rsidR="00A55586" w:rsidRPr="00A55586" w:rsidRDefault="00A55586" w:rsidP="0026694E">
      <w:pPr>
        <w:shd w:val="clear" w:color="auto" w:fill="FFFFFF"/>
        <w:spacing w:after="30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The grade B segment is expected to have an average rent of $33 and 13% vacancy.</w:t>
      </w:r>
    </w:p>
    <w:p w14:paraId="55D9E8A6" w14:textId="77777777" w:rsidR="00A55586" w:rsidRPr="00A55586" w:rsidRDefault="00A55586" w:rsidP="0026694E">
      <w:pPr>
        <w:shd w:val="clear" w:color="auto" w:fill="FFFFFF"/>
        <w:spacing w:after="0" w:line="288" w:lineRule="auto"/>
        <w:jc w:val="both"/>
        <w:rPr>
          <w:rFonts w:asciiTheme="majorHAnsi" w:eastAsia="Times New Roman" w:hAnsiTheme="majorHAnsi" w:cstheme="minorHAnsi"/>
          <w:color w:val="002060"/>
        </w:rPr>
      </w:pPr>
      <w:r w:rsidRPr="00A55586">
        <w:rPr>
          <w:rFonts w:asciiTheme="majorHAnsi" w:eastAsia="Times New Roman" w:hAnsiTheme="majorHAnsi" w:cstheme="minorHAnsi"/>
          <w:color w:val="002060"/>
        </w:rPr>
        <w:t>Nguyen explained: "Many office buildings in HCMC have maintained over 90% occupancy rates for several years. However, the </w:t>
      </w:r>
      <w:hyperlink r:id="rId12" w:history="1">
        <w:r w:rsidRPr="00A55586">
          <w:rPr>
            <w:rFonts w:asciiTheme="majorHAnsi" w:eastAsia="Times New Roman" w:hAnsiTheme="majorHAnsi" w:cstheme="minorHAnsi"/>
            <w:color w:val="002060"/>
          </w:rPr>
          <w:t>increasing supply of office space</w:t>
        </w:r>
      </w:hyperlink>
      <w:r w:rsidRPr="00A55586">
        <w:rPr>
          <w:rFonts w:asciiTheme="majorHAnsi" w:eastAsia="Times New Roman" w:hAnsiTheme="majorHAnsi" w:cstheme="minorHAnsi"/>
          <w:color w:val="002060"/>
        </w:rPr>
        <w:t> will gradually reduce this rate in older buildings as tenants move to newer ones."</w:t>
      </w:r>
    </w:p>
    <w:p w14:paraId="0A3DDA60" w14:textId="71719A61" w:rsidR="00AD4939" w:rsidRPr="0026694E" w:rsidRDefault="00AD4939" w:rsidP="0026694E">
      <w:pPr>
        <w:spacing w:line="288" w:lineRule="auto"/>
        <w:jc w:val="both"/>
        <w:rPr>
          <w:rFonts w:asciiTheme="majorHAnsi" w:hAnsiTheme="majorHAnsi" w:cstheme="minorHAnsi"/>
          <w:color w:val="002060"/>
        </w:rPr>
      </w:pPr>
    </w:p>
    <w:p w14:paraId="64120DEA" w14:textId="1BB5A195" w:rsidR="00641B92" w:rsidRDefault="009926E9" w:rsidP="00083BA3">
      <w:pPr>
        <w:spacing w:after="0" w:line="288" w:lineRule="auto"/>
        <w:jc w:val="right"/>
        <w:rPr>
          <w:rStyle w:val="Hyperlink"/>
          <w:rFonts w:asciiTheme="majorHAnsi" w:hAnsiTheme="majorHAnsi" w:cs="Times New Roman"/>
          <w:color w:val="002060"/>
        </w:rPr>
      </w:pPr>
      <w:hyperlink w:anchor="_top" w:history="1">
        <w:r w:rsidR="00641B92" w:rsidRPr="00296A8F">
          <w:rPr>
            <w:rStyle w:val="Hyperlink"/>
            <w:rFonts w:asciiTheme="majorHAnsi" w:hAnsiTheme="majorHAnsi" w:cs="Times New Roman"/>
            <w:color w:val="002060"/>
          </w:rPr>
          <w:t>Back to Top</w:t>
        </w:r>
      </w:hyperlink>
    </w:p>
    <w:p w14:paraId="22049E9B" w14:textId="77777777" w:rsidR="0026694E" w:rsidRDefault="0026694E" w:rsidP="00083BA3">
      <w:pPr>
        <w:spacing w:after="0" w:line="288" w:lineRule="auto"/>
        <w:jc w:val="right"/>
        <w:rPr>
          <w:rStyle w:val="Hyperlink"/>
          <w:rFonts w:asciiTheme="majorHAnsi" w:hAnsiTheme="majorHAnsi" w:cs="Times New Roman"/>
          <w:color w:val="002060"/>
        </w:rPr>
      </w:pPr>
    </w:p>
    <w:p w14:paraId="6344C83A" w14:textId="77777777" w:rsidR="00083BA3" w:rsidRDefault="00083BA3" w:rsidP="00083BA3">
      <w:pPr>
        <w:spacing w:after="0" w:line="288" w:lineRule="auto"/>
        <w:jc w:val="right"/>
        <w:rPr>
          <w:rStyle w:val="Hyperlink"/>
          <w:rFonts w:asciiTheme="majorHAnsi" w:hAnsiTheme="majorHAnsi" w:cs="Times New Roman"/>
          <w:color w:val="002060"/>
        </w:rPr>
      </w:pPr>
    </w:p>
    <w:p w14:paraId="6EE5B484" w14:textId="6A34FFA3" w:rsidR="001D61C3" w:rsidRPr="001D61C3" w:rsidRDefault="001D61C3" w:rsidP="001D61C3">
      <w:pPr>
        <w:spacing w:line="240" w:lineRule="auto"/>
        <w:rPr>
          <w:rFonts w:ascii="Arial" w:eastAsia="Times New Roman" w:hAnsi="Arial" w:cs="Arial"/>
          <w:color w:val="000000"/>
          <w:sz w:val="17"/>
          <w:szCs w:val="17"/>
        </w:rPr>
      </w:pPr>
    </w:p>
    <w:p w14:paraId="7D4B3020" w14:textId="0E40033C" w:rsidR="001D61C3" w:rsidRPr="0026694E" w:rsidRDefault="001D61C3" w:rsidP="0026694E">
      <w:pPr>
        <w:shd w:val="clear" w:color="auto" w:fill="FFFFFF"/>
        <w:spacing w:after="0" w:line="288" w:lineRule="auto"/>
        <w:jc w:val="both"/>
        <w:outlineLvl w:val="0"/>
        <w:rPr>
          <w:rFonts w:asciiTheme="majorHAnsi" w:eastAsia="Times New Roman" w:hAnsiTheme="majorHAnsi" w:cs="Arial"/>
          <w:b/>
          <w:bCs/>
          <w:color w:val="002060"/>
          <w:spacing w:val="-15"/>
          <w:kern w:val="36"/>
          <w:sz w:val="28"/>
        </w:rPr>
      </w:pPr>
      <w:bookmarkStart w:id="718" w:name="_Toc163738618"/>
      <w:r w:rsidRPr="001D61C3">
        <w:rPr>
          <w:rFonts w:asciiTheme="majorHAnsi" w:eastAsia="Times New Roman" w:hAnsiTheme="majorHAnsi" w:cs="Arial"/>
          <w:b/>
          <w:bCs/>
          <w:color w:val="002060"/>
          <w:spacing w:val="-15"/>
          <w:kern w:val="36"/>
          <w:sz w:val="28"/>
        </w:rPr>
        <w:t>Hanoi apartment listings on real estate trading platform see 20% price jump</w:t>
      </w:r>
      <w:bookmarkEnd w:id="718"/>
    </w:p>
    <w:p w14:paraId="48C8C14E" w14:textId="2D3F75A9" w:rsidR="001D61C3" w:rsidRPr="0026694E" w:rsidRDefault="001D61C3" w:rsidP="0026694E">
      <w:pPr>
        <w:shd w:val="clear" w:color="auto" w:fill="FFFFFF"/>
        <w:spacing w:after="0" w:line="288" w:lineRule="auto"/>
        <w:jc w:val="both"/>
        <w:outlineLvl w:val="0"/>
        <w:rPr>
          <w:rFonts w:asciiTheme="majorHAnsi" w:eastAsia="Times New Roman" w:hAnsiTheme="majorHAnsi" w:cs="Arial"/>
          <w:bCs/>
          <w:i/>
          <w:color w:val="002060"/>
          <w:spacing w:val="-15"/>
          <w:kern w:val="36"/>
          <w:sz w:val="18"/>
        </w:rPr>
      </w:pPr>
      <w:bookmarkStart w:id="719" w:name="_Toc163738390"/>
      <w:bookmarkStart w:id="720" w:name="_Toc163738619"/>
      <w:r w:rsidRPr="0026694E">
        <w:rPr>
          <w:rFonts w:asciiTheme="majorHAnsi" w:eastAsia="Times New Roman" w:hAnsiTheme="majorHAnsi" w:cs="Arial"/>
          <w:bCs/>
          <w:i/>
          <w:color w:val="002060"/>
          <w:spacing w:val="-15"/>
          <w:kern w:val="36"/>
          <w:sz w:val="18"/>
        </w:rPr>
        <w:t>VE</w:t>
      </w:r>
      <w:bookmarkEnd w:id="719"/>
      <w:bookmarkEnd w:id="720"/>
    </w:p>
    <w:p w14:paraId="7691B007" w14:textId="77777777" w:rsidR="0026694E" w:rsidRPr="0026694E" w:rsidRDefault="0026694E" w:rsidP="0026694E">
      <w:pPr>
        <w:shd w:val="clear" w:color="auto" w:fill="FFFFFF"/>
        <w:spacing w:after="0" w:line="288" w:lineRule="auto"/>
        <w:jc w:val="both"/>
        <w:outlineLvl w:val="0"/>
        <w:rPr>
          <w:rFonts w:asciiTheme="majorHAnsi" w:eastAsia="Times New Roman" w:hAnsiTheme="majorHAnsi" w:cs="Arial"/>
          <w:b/>
          <w:bCs/>
          <w:color w:val="002060"/>
          <w:spacing w:val="-15"/>
          <w:kern w:val="36"/>
        </w:rPr>
      </w:pPr>
    </w:p>
    <w:p w14:paraId="37D6BB1D" w14:textId="77777777" w:rsidR="001D61C3" w:rsidRPr="0026694E" w:rsidRDefault="001D61C3" w:rsidP="0026694E">
      <w:pPr>
        <w:spacing w:line="288" w:lineRule="auto"/>
        <w:jc w:val="both"/>
        <w:rPr>
          <w:rFonts w:asciiTheme="majorHAnsi" w:hAnsiTheme="majorHAnsi"/>
          <w:color w:val="002060"/>
        </w:rPr>
      </w:pPr>
      <w:r w:rsidRPr="0026694E">
        <w:rPr>
          <w:rStyle w:val="leadpostdetail"/>
          <w:rFonts w:asciiTheme="majorHAnsi" w:hAnsiTheme="majorHAnsi"/>
          <w:color w:val="002060"/>
          <w:shd w:val="clear" w:color="auto" w:fill="FFFFFF"/>
        </w:rPr>
        <w:t>Hanoi apartments listed on Batdongsan have seen their prices rise 11-20% year-on-year this quarter, the real estate trading platform has said in its quarterly report.</w:t>
      </w:r>
    </w:p>
    <w:p w14:paraId="43D5256C" w14:textId="77777777" w:rsidR="001D61C3" w:rsidRPr="0026694E" w:rsidRDefault="001D61C3" w:rsidP="0026694E">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Mid-priced apartments experienced the biggest price increases of nearly 20%, it said. Prices were up 17% and 11% in the premium and affordable segments.</w:t>
      </w:r>
    </w:p>
    <w:p w14:paraId="63096A90" w14:textId="77777777" w:rsidR="001D61C3" w:rsidRPr="0026694E" w:rsidRDefault="001D61C3" w:rsidP="0026694E">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The average apartment price on the site is now VND46 million (US$1,840) per square meter, 44% up from 2021, Batdongsan said.</w:t>
      </w:r>
    </w:p>
    <w:p w14:paraId="7B49F757" w14:textId="77777777" w:rsidR="001D61C3" w:rsidRPr="0026694E" w:rsidRDefault="001D61C3" w:rsidP="0026694E">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Nguyen Quoc Anh, Batdongsan’s deputy CEO, chalked the price hikes up to limited supply.</w:t>
      </w:r>
    </w:p>
    <w:p w14:paraId="5FA2CD6C" w14:textId="77777777" w:rsidR="001D61C3" w:rsidRPr="0026694E" w:rsidRDefault="001D61C3" w:rsidP="0026694E">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Despite various measures taken to resolve legal hurdles and expedite project implementation, new apartment supply this year has only managed to meet 30-35% of demand, he said.</w:t>
      </w:r>
    </w:p>
    <w:p w14:paraId="03AF9C27" w14:textId="77777777" w:rsidR="001D61C3" w:rsidRPr="0026694E" w:rsidRDefault="001D61C3" w:rsidP="0026694E">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A Batdongsan survey of 200 real estate agencies found over a third of participants saying they had witnessed 10-50% more transactions in the first quarter compared to the previous one.</w:t>
      </w:r>
    </w:p>
    <w:p w14:paraId="03063793" w14:textId="77777777" w:rsidR="001D61C3" w:rsidRPr="0026694E" w:rsidRDefault="001D61C3" w:rsidP="0026694E">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Many HCMC investors have shifted their focus to the Hanoi market to capitalize on the rising prices and demand, Anh said.</w:t>
      </w:r>
    </w:p>
    <w:p w14:paraId="208EA6BF" w14:textId="77777777" w:rsidR="001D61C3" w:rsidRPr="0026694E" w:rsidRDefault="001D61C3" w:rsidP="0026694E">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The number of searches done in HCMC for Hanoi apartments has jumped 7.5-fold since early 2021.</w:t>
      </w:r>
    </w:p>
    <w:p w14:paraId="1B9FA48A" w14:textId="77777777" w:rsidR="001D61C3" w:rsidRPr="0026694E" w:rsidRDefault="001D61C3" w:rsidP="0026694E">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lastRenderedPageBreak/>
        <w:t>This is because apartment rental yields are higher in Hanoi (4.1-4.9%) than HCMC (3.9-4.5%) and prices are slightly lower on average, Anh explained.</w:t>
      </w:r>
    </w:p>
    <w:p w14:paraId="5678009F" w14:textId="54F2F413" w:rsidR="001D61C3" w:rsidRDefault="001D61C3" w:rsidP="0026694E">
      <w:pPr>
        <w:pStyle w:val="normal0"/>
        <w:shd w:val="clear" w:color="auto" w:fill="FFFFFF"/>
        <w:spacing w:before="0" w:beforeAutospacing="0" w:after="0"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Nguyen Hoai An, a senior director at property consultancy CBRE Hanoi, said the </w:t>
      </w:r>
      <w:hyperlink r:id="rId13" w:history="1">
        <w:r w:rsidRPr="0026694E">
          <w:rPr>
            <w:rStyle w:val="Hyperlink"/>
            <w:rFonts w:asciiTheme="majorHAnsi" w:hAnsiTheme="majorHAnsi"/>
            <w:color w:val="002060"/>
            <w:sz w:val="22"/>
            <w:szCs w:val="22"/>
            <w:u w:val="none"/>
          </w:rPr>
          <w:t>Hanoi apartment market</w:t>
        </w:r>
      </w:hyperlink>
      <w:r w:rsidRPr="0026694E">
        <w:rPr>
          <w:rFonts w:asciiTheme="majorHAnsi" w:hAnsiTheme="majorHAnsi"/>
          <w:color w:val="002060"/>
          <w:sz w:val="22"/>
          <w:szCs w:val="22"/>
        </w:rPr>
        <w:t> had previously been dominated by a few major developers.</w:t>
      </w:r>
    </w:p>
    <w:p w14:paraId="078A51A6" w14:textId="77777777" w:rsidR="0026694E" w:rsidRPr="0026694E" w:rsidRDefault="0026694E" w:rsidP="0026694E">
      <w:pPr>
        <w:pStyle w:val="normal0"/>
        <w:shd w:val="clear" w:color="auto" w:fill="FFFFFF"/>
        <w:spacing w:before="0" w:beforeAutospacing="0" w:after="0" w:afterAutospacing="0" w:line="288" w:lineRule="auto"/>
        <w:jc w:val="both"/>
        <w:rPr>
          <w:rFonts w:asciiTheme="majorHAnsi" w:hAnsiTheme="majorHAnsi"/>
          <w:color w:val="002060"/>
          <w:sz w:val="22"/>
          <w:szCs w:val="22"/>
        </w:rPr>
      </w:pPr>
    </w:p>
    <w:p w14:paraId="54BCC055" w14:textId="77777777" w:rsidR="001D61C3" w:rsidRPr="0026694E" w:rsidRDefault="001D61C3" w:rsidP="0026694E">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As southern and foreign property developers seek to enter the market, they prefer to develop high-end projects since they give them more room to differentiate their products from those of existing firms, she said.</w:t>
      </w:r>
    </w:p>
    <w:p w14:paraId="682B5E49" w14:textId="77777777" w:rsidR="001D61C3" w:rsidRPr="0026694E" w:rsidRDefault="001D61C3" w:rsidP="0026694E">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Several recently launched projects are priced as high as VND60-70 million per square meter despite being located far from the city center, he said.</w:t>
      </w:r>
    </w:p>
    <w:p w14:paraId="62CCF574" w14:textId="528B461C" w:rsidR="001D61C3" w:rsidRDefault="001D61C3" w:rsidP="0026694E">
      <w:pPr>
        <w:pStyle w:val="normal0"/>
        <w:shd w:val="clear" w:color="auto" w:fill="FFFFFF"/>
        <w:spacing w:before="0" w:beforeAutospacing="0" w:after="0"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This increase in premium supply has </w:t>
      </w:r>
      <w:hyperlink r:id="rId14" w:history="1">
        <w:r w:rsidRPr="0026694E">
          <w:rPr>
            <w:rStyle w:val="Hyperlink"/>
            <w:rFonts w:asciiTheme="majorHAnsi" w:hAnsiTheme="majorHAnsi"/>
            <w:color w:val="002060"/>
            <w:sz w:val="22"/>
            <w:szCs w:val="22"/>
            <w:u w:val="none"/>
          </w:rPr>
          <w:t>pushed up average prices in the city</w:t>
        </w:r>
      </w:hyperlink>
      <w:r w:rsidRPr="0026694E">
        <w:rPr>
          <w:rFonts w:asciiTheme="majorHAnsi" w:hAnsiTheme="majorHAnsi"/>
          <w:color w:val="002060"/>
          <w:sz w:val="22"/>
          <w:szCs w:val="22"/>
        </w:rPr>
        <w:t>.</w:t>
      </w:r>
    </w:p>
    <w:p w14:paraId="440D8540" w14:textId="77777777" w:rsidR="0026694E" w:rsidRPr="0026694E" w:rsidRDefault="0026694E" w:rsidP="0026694E">
      <w:pPr>
        <w:pStyle w:val="normal0"/>
        <w:shd w:val="clear" w:color="auto" w:fill="FFFFFF"/>
        <w:spacing w:before="0" w:beforeAutospacing="0" w:after="0" w:afterAutospacing="0" w:line="288" w:lineRule="auto"/>
        <w:jc w:val="both"/>
        <w:rPr>
          <w:rFonts w:asciiTheme="majorHAnsi" w:hAnsiTheme="majorHAnsi"/>
          <w:color w:val="002060"/>
          <w:sz w:val="22"/>
          <w:szCs w:val="22"/>
        </w:rPr>
      </w:pPr>
    </w:p>
    <w:p w14:paraId="47D99295" w14:textId="606B117D" w:rsidR="00083BA3" w:rsidRDefault="001D61C3" w:rsidP="0026694E">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26694E">
        <w:rPr>
          <w:rFonts w:asciiTheme="majorHAnsi" w:hAnsiTheme="majorHAnsi"/>
          <w:color w:val="002060"/>
          <w:sz w:val="22"/>
          <w:szCs w:val="22"/>
        </w:rPr>
        <w:t>Nonetheless, An said, the increased competition from foreign and southern developers would help improve quality and management standards in the market.</w:t>
      </w:r>
    </w:p>
    <w:p w14:paraId="068ACD7E" w14:textId="77777777" w:rsidR="0026694E" w:rsidRPr="0026694E" w:rsidRDefault="0026694E" w:rsidP="0026694E">
      <w:pPr>
        <w:pStyle w:val="normal0"/>
        <w:shd w:val="clear" w:color="auto" w:fill="FFFFFF"/>
        <w:spacing w:before="0" w:beforeAutospacing="0" w:after="300" w:afterAutospacing="0" w:line="288" w:lineRule="auto"/>
        <w:jc w:val="both"/>
        <w:rPr>
          <w:rStyle w:val="Hyperlink"/>
          <w:rFonts w:asciiTheme="majorHAnsi" w:hAnsiTheme="majorHAnsi"/>
          <w:color w:val="002060"/>
          <w:sz w:val="22"/>
          <w:szCs w:val="22"/>
          <w:u w:val="none"/>
        </w:rPr>
      </w:pPr>
    </w:p>
    <w:p w14:paraId="53FA48C9" w14:textId="7D11A73E" w:rsidR="00C933E3" w:rsidRDefault="009926E9" w:rsidP="0084776C">
      <w:pPr>
        <w:spacing w:line="288" w:lineRule="auto"/>
        <w:jc w:val="right"/>
        <w:rPr>
          <w:rStyle w:val="Hyperlink"/>
          <w:rFonts w:asciiTheme="majorHAnsi" w:hAnsiTheme="majorHAnsi" w:cs="Times New Roman"/>
          <w:color w:val="002060"/>
        </w:rPr>
      </w:pPr>
      <w:hyperlink w:anchor="_top" w:history="1">
        <w:r w:rsidR="00750779" w:rsidRPr="00296A8F">
          <w:rPr>
            <w:rStyle w:val="Hyperlink"/>
            <w:rFonts w:asciiTheme="majorHAnsi" w:hAnsiTheme="majorHAnsi" w:cs="Times New Roman"/>
            <w:color w:val="002060"/>
          </w:rPr>
          <w:t>Back to Top</w:t>
        </w:r>
      </w:hyperlink>
    </w:p>
    <w:p w14:paraId="4115E5CF" w14:textId="77777777" w:rsidR="00512987" w:rsidRDefault="00512987" w:rsidP="00455C51">
      <w:pPr>
        <w:pStyle w:val="Heading1"/>
        <w:rPr>
          <w:rFonts w:ascii="Times New Roman" w:hAnsi="Times New Roman" w:cs="Times New Roman"/>
          <w:color w:val="002060"/>
        </w:rPr>
      </w:pPr>
      <w:bookmarkStart w:id="721" w:name="_Toc463600478"/>
      <w:bookmarkStart w:id="722" w:name="_Toc464205364"/>
      <w:bookmarkStart w:id="723" w:name="_Toc464808177"/>
      <w:bookmarkStart w:id="724" w:name="_Toc465341597"/>
      <w:bookmarkStart w:id="725" w:name="_Toc466017262"/>
      <w:bookmarkStart w:id="726" w:name="_Toc466625790"/>
      <w:bookmarkStart w:id="727" w:name="_Toc467231593"/>
      <w:bookmarkStart w:id="728" w:name="_Toc467832931"/>
      <w:bookmarkStart w:id="729" w:name="_Toc468440618"/>
      <w:bookmarkStart w:id="730" w:name="_Toc469043519"/>
      <w:bookmarkStart w:id="731" w:name="_Toc469650550"/>
      <w:bookmarkStart w:id="732" w:name="_Toc472071560"/>
      <w:bookmarkStart w:id="733" w:name="_Toc472672626"/>
      <w:bookmarkStart w:id="734" w:name="_Toc473881024"/>
      <w:bookmarkStart w:id="735" w:name="_Toc474487619"/>
      <w:bookmarkStart w:id="736" w:name="_Toc475090275"/>
      <w:bookmarkStart w:id="737" w:name="_Toc475697901"/>
      <w:bookmarkStart w:id="738" w:name="_Toc476302026"/>
      <w:bookmarkStart w:id="739" w:name="_Toc476906667"/>
      <w:bookmarkStart w:id="740" w:name="_Toc477510757"/>
      <w:bookmarkStart w:id="741" w:name="_Toc478116129"/>
      <w:bookmarkStart w:id="742" w:name="_Toc478723302"/>
      <w:bookmarkStart w:id="743" w:name="_Toc479329721"/>
      <w:bookmarkStart w:id="744" w:name="_Toc479930335"/>
      <w:bookmarkStart w:id="745" w:name="_Toc480539779"/>
      <w:bookmarkStart w:id="746" w:name="_Toc481140005"/>
      <w:bookmarkStart w:id="747" w:name="_Toc482351765"/>
      <w:bookmarkStart w:id="748" w:name="_Toc482956642"/>
      <w:bookmarkStart w:id="749" w:name="_Toc484166274"/>
      <w:bookmarkStart w:id="750" w:name="_Toc484769044"/>
      <w:bookmarkStart w:id="751" w:name="_Toc485286973"/>
      <w:bookmarkStart w:id="752" w:name="_Toc485978057"/>
      <w:bookmarkStart w:id="753" w:name="_Toc486585208"/>
      <w:bookmarkStart w:id="754" w:name="_Toc487190859"/>
      <w:bookmarkStart w:id="755" w:name="_Toc487793137"/>
      <w:bookmarkStart w:id="756" w:name="_Toc488396115"/>
      <w:bookmarkStart w:id="757" w:name="_Toc489005367"/>
      <w:bookmarkStart w:id="758" w:name="_Toc489606931"/>
      <w:bookmarkStart w:id="759" w:name="_Toc490213913"/>
      <w:bookmarkStart w:id="760" w:name="_Toc490819138"/>
      <w:bookmarkStart w:id="761" w:name="_Toc491423502"/>
      <w:bookmarkStart w:id="762" w:name="_Toc492024950"/>
      <w:bookmarkStart w:id="763" w:name="_Toc492631844"/>
      <w:bookmarkStart w:id="764" w:name="_Toc493236274"/>
      <w:bookmarkStart w:id="765" w:name="_Toc493837679"/>
      <w:bookmarkStart w:id="766" w:name="_Toc495050086"/>
      <w:bookmarkStart w:id="767" w:name="_Toc495652591"/>
      <w:bookmarkStart w:id="768" w:name="_Toc496261443"/>
      <w:bookmarkStart w:id="769" w:name="_Toc496867238"/>
      <w:bookmarkStart w:id="770" w:name="_Toc497465801"/>
      <w:bookmarkStart w:id="771" w:name="_Toc498081902"/>
      <w:bookmarkStart w:id="772" w:name="_Toc498682160"/>
      <w:bookmarkStart w:id="773" w:name="_Toc499287557"/>
      <w:bookmarkStart w:id="774" w:name="_Toc499891999"/>
      <w:bookmarkStart w:id="775" w:name="_Toc500496799"/>
      <w:bookmarkStart w:id="776" w:name="_Toc501099743"/>
      <w:bookmarkStart w:id="777" w:name="_Toc501705026"/>
      <w:bookmarkStart w:id="778" w:name="_Toc532560727"/>
      <w:bookmarkStart w:id="779" w:name="_Toc533156853"/>
      <w:bookmarkStart w:id="780" w:name="_Toc533775406"/>
      <w:bookmarkStart w:id="781" w:name="_Toc534372214"/>
      <w:bookmarkStart w:id="782" w:name="_Toc534972014"/>
      <w:bookmarkStart w:id="783" w:name="_Toc535582786"/>
      <w:bookmarkStart w:id="784" w:name="_Toc536187108"/>
      <w:bookmarkStart w:id="785" w:name="_Toc536785396"/>
      <w:bookmarkStart w:id="786" w:name="_Toc1130214"/>
      <w:bookmarkStart w:id="787" w:name="_Toc1727990"/>
      <w:bookmarkStart w:id="788" w:name="_Toc2333101"/>
      <w:bookmarkStart w:id="789" w:name="_Toc2937890"/>
      <w:bookmarkStart w:id="790" w:name="_Toc3543100"/>
      <w:bookmarkStart w:id="791" w:name="_Toc4146395"/>
      <w:bookmarkStart w:id="792" w:name="_Toc4758763"/>
      <w:bookmarkStart w:id="793" w:name="_Toc5357731"/>
      <w:bookmarkStart w:id="794" w:name="_Toc5961968"/>
      <w:bookmarkStart w:id="795" w:name="_Toc6565244"/>
      <w:bookmarkStart w:id="796" w:name="_Toc7172948"/>
      <w:bookmarkStart w:id="797" w:name="_Toc7776795"/>
      <w:bookmarkStart w:id="798" w:name="_Toc8385543"/>
      <w:bookmarkStart w:id="799" w:name="_Toc8986694"/>
      <w:bookmarkStart w:id="800" w:name="_Toc9591448"/>
      <w:bookmarkStart w:id="801" w:name="_Toc10800783"/>
      <w:bookmarkStart w:id="802" w:name="_Toc11403503"/>
      <w:bookmarkStart w:id="803" w:name="_Toc12010889"/>
      <w:bookmarkStart w:id="804" w:name="_Toc12614888"/>
      <w:bookmarkStart w:id="805" w:name="_Toc13219390"/>
      <w:bookmarkStart w:id="806" w:name="_Toc13830741"/>
      <w:bookmarkStart w:id="807" w:name="_Toc14429416"/>
      <w:bookmarkStart w:id="808" w:name="_Toc15034925"/>
      <w:bookmarkStart w:id="809" w:name="_Toc15638242"/>
      <w:bookmarkStart w:id="810" w:name="_Toc16243824"/>
      <w:bookmarkStart w:id="811" w:name="_Toc17453996"/>
      <w:bookmarkStart w:id="812" w:name="_Toc18058964"/>
      <w:bookmarkStart w:id="813" w:name="_Toc18664192"/>
      <w:bookmarkStart w:id="814" w:name="_Toc19268596"/>
      <w:bookmarkStart w:id="815" w:name="_Toc19868202"/>
      <w:bookmarkStart w:id="816" w:name="_Toc20476484"/>
      <w:bookmarkStart w:id="817" w:name="_Toc21082718"/>
      <w:bookmarkStart w:id="818" w:name="_Toc21596850"/>
      <w:bookmarkStart w:id="819" w:name="_Toc22292250"/>
      <w:bookmarkStart w:id="820" w:name="_Toc22902075"/>
      <w:bookmarkStart w:id="821" w:name="_Toc23500788"/>
      <w:bookmarkStart w:id="822" w:name="_Toc24106272"/>
      <w:bookmarkStart w:id="823" w:name="_Toc24708421"/>
      <w:bookmarkStart w:id="824" w:name="_Toc25235416"/>
      <w:bookmarkStart w:id="825" w:name="_Toc25920246"/>
      <w:bookmarkStart w:id="826" w:name="_Toc26524523"/>
      <w:bookmarkStart w:id="827" w:name="_Toc27130360"/>
      <w:bookmarkStart w:id="828" w:name="_Toc28949359"/>
      <w:bookmarkStart w:id="829" w:name="_Toc29553166"/>
      <w:bookmarkStart w:id="830" w:name="_Toc31365286"/>
      <w:bookmarkStart w:id="831" w:name="_Toc31968693"/>
      <w:bookmarkStart w:id="832" w:name="_Toc33177783"/>
      <w:bookmarkStart w:id="833" w:name="_Toc33784207"/>
      <w:bookmarkStart w:id="834" w:name="_Toc34387343"/>
      <w:bookmarkStart w:id="835" w:name="_Toc34992458"/>
      <w:bookmarkStart w:id="836" w:name="_Toc36200910"/>
      <w:bookmarkStart w:id="837" w:name="_Toc36804871"/>
      <w:bookmarkStart w:id="838" w:name="_Toc37412100"/>
      <w:bookmarkStart w:id="839" w:name="_Toc38016894"/>
      <w:bookmarkStart w:id="840" w:name="_Toc38623250"/>
      <w:bookmarkStart w:id="841" w:name="_Toc47007114"/>
      <w:bookmarkStart w:id="842" w:name="_Toc47608057"/>
      <w:bookmarkStart w:id="843" w:name="_Toc48219516"/>
      <w:bookmarkStart w:id="844" w:name="_Toc48816719"/>
      <w:bookmarkStart w:id="845" w:name="_Toc49427958"/>
      <w:bookmarkStart w:id="846" w:name="_Toc50027108"/>
      <w:bookmarkStart w:id="847" w:name="_Toc50638516"/>
      <w:bookmarkStart w:id="848" w:name="_Toc51235723"/>
      <w:bookmarkStart w:id="849" w:name="_Toc51848412"/>
      <w:bookmarkStart w:id="850" w:name="_Toc52453558"/>
      <w:bookmarkStart w:id="851" w:name="_Toc53055809"/>
      <w:bookmarkStart w:id="852" w:name="_Toc53660731"/>
      <w:bookmarkStart w:id="853" w:name="_Toc54259231"/>
      <w:bookmarkStart w:id="854" w:name="_Toc54865648"/>
      <w:bookmarkStart w:id="855" w:name="_Toc55477675"/>
      <w:bookmarkStart w:id="856" w:name="_Toc56073562"/>
      <w:bookmarkStart w:id="857" w:name="_Toc56678769"/>
      <w:bookmarkStart w:id="858" w:name="_Toc57284480"/>
      <w:bookmarkStart w:id="859" w:name="_Toc57895630"/>
      <w:bookmarkStart w:id="860" w:name="_Toc58494294"/>
      <w:bookmarkStart w:id="861" w:name="_Toc59104496"/>
      <w:bookmarkStart w:id="862" w:name="_Toc60922256"/>
      <w:bookmarkStart w:id="863" w:name="_Toc61518222"/>
      <w:bookmarkStart w:id="864" w:name="_Toc62129066"/>
      <w:bookmarkStart w:id="865" w:name="_Toc62734944"/>
      <w:bookmarkStart w:id="866" w:name="_Toc63333219"/>
      <w:bookmarkStart w:id="867" w:name="_Toc65152056"/>
      <w:bookmarkStart w:id="868" w:name="_Toc65759412"/>
      <w:bookmarkStart w:id="869" w:name="_Toc66363552"/>
      <w:bookmarkStart w:id="870" w:name="_Toc66960055"/>
      <w:bookmarkStart w:id="871" w:name="_Toc67652153"/>
      <w:bookmarkStart w:id="872" w:name="_Toc68179927"/>
      <w:bookmarkStart w:id="873" w:name="_Toc68774156"/>
      <w:bookmarkStart w:id="874" w:name="_Toc69386922"/>
      <w:bookmarkStart w:id="875" w:name="_Toc69991775"/>
      <w:bookmarkStart w:id="876" w:name="_Toc70509847"/>
      <w:bookmarkStart w:id="877" w:name="_Toc71207403"/>
      <w:bookmarkStart w:id="878" w:name="_Toc71799314"/>
      <w:bookmarkStart w:id="879" w:name="_Toc72414983"/>
      <w:bookmarkStart w:id="880" w:name="_Toc73015461"/>
      <w:bookmarkStart w:id="881" w:name="_Toc73618184"/>
      <w:bookmarkStart w:id="882" w:name="_Toc74224519"/>
      <w:bookmarkStart w:id="883" w:name="_Toc74836038"/>
      <w:bookmarkStart w:id="884" w:name="_Toc75439630"/>
      <w:bookmarkStart w:id="885" w:name="_Toc76033397"/>
      <w:bookmarkStart w:id="886" w:name="_Toc76568190"/>
      <w:bookmarkStart w:id="887" w:name="_Toc77249830"/>
      <w:bookmarkStart w:id="888" w:name="_Toc77848125"/>
      <w:bookmarkStart w:id="889" w:name="_Toc78458420"/>
      <w:bookmarkStart w:id="890" w:name="_Toc79065743"/>
      <w:bookmarkStart w:id="891" w:name="_Toc79674836"/>
      <w:bookmarkStart w:id="892" w:name="_Toc80967359"/>
      <w:bookmarkStart w:id="893" w:name="_Toc82098811"/>
      <w:bookmarkStart w:id="894" w:name="_Toc82697213"/>
      <w:bookmarkStart w:id="895" w:name="_Toc83296675"/>
      <w:bookmarkStart w:id="896" w:name="_Toc83896636"/>
      <w:bookmarkStart w:id="897" w:name="_Toc84511081"/>
      <w:bookmarkStart w:id="898" w:name="_Toc85126363"/>
      <w:bookmarkStart w:id="899" w:name="_Toc85726072"/>
      <w:bookmarkStart w:id="900" w:name="_Toc86326960"/>
      <w:bookmarkStart w:id="901" w:name="_Toc86928734"/>
      <w:bookmarkStart w:id="902" w:name="_Toc87533870"/>
      <w:bookmarkStart w:id="903" w:name="_Toc88139984"/>
      <w:bookmarkStart w:id="904" w:name="_Toc88827430"/>
      <w:bookmarkStart w:id="905" w:name="_Toc89348607"/>
      <w:bookmarkStart w:id="906" w:name="_Toc89954367"/>
      <w:bookmarkStart w:id="907" w:name="_Toc90547137"/>
      <w:bookmarkStart w:id="908" w:name="_Toc91162885"/>
      <w:bookmarkStart w:id="909" w:name="_Toc92977897"/>
      <w:bookmarkStart w:id="910" w:name="_Toc93582841"/>
      <w:bookmarkStart w:id="911" w:name="_Toc94185887"/>
      <w:bookmarkStart w:id="912" w:name="_Toc124758948"/>
      <w:bookmarkStart w:id="913" w:name="_Toc126243204"/>
      <w:bookmarkStart w:id="914" w:name="_Toc126844380"/>
      <w:bookmarkStart w:id="915" w:name="_Toc127449241"/>
      <w:bookmarkStart w:id="916" w:name="_Toc128057353"/>
      <w:bookmarkStart w:id="917" w:name="_Toc128657904"/>
      <w:bookmarkStart w:id="918" w:name="_Toc129265050"/>
      <w:bookmarkStart w:id="919" w:name="_Toc129869294"/>
      <w:bookmarkStart w:id="920" w:name="_Toc130472596"/>
      <w:bookmarkStart w:id="921" w:name="_Toc131080434"/>
      <w:bookmarkStart w:id="922" w:name="_Toc131684267"/>
      <w:bookmarkStart w:id="923" w:name="_Toc132288745"/>
      <w:bookmarkStart w:id="924" w:name="_Toc132880400"/>
      <w:bookmarkStart w:id="925" w:name="_Toc133498220"/>
      <w:bookmarkStart w:id="926" w:name="_Toc134108014"/>
      <w:bookmarkStart w:id="927" w:name="_Toc134709557"/>
      <w:bookmarkStart w:id="928" w:name="_Toc134709708"/>
      <w:bookmarkStart w:id="929" w:name="_Toc135315977"/>
      <w:bookmarkStart w:id="930" w:name="_Toc135915566"/>
      <w:bookmarkStart w:id="931" w:name="_Toc136526496"/>
      <w:bookmarkStart w:id="932" w:name="_Toc137126054"/>
      <w:bookmarkStart w:id="933" w:name="_Toc137733679"/>
      <w:bookmarkStart w:id="934" w:name="_Toc138336645"/>
      <w:bookmarkStart w:id="935" w:name="_Toc138940632"/>
      <w:bookmarkStart w:id="936" w:name="_Toc139544026"/>
      <w:bookmarkStart w:id="937" w:name="_Toc140151837"/>
      <w:bookmarkStart w:id="938" w:name="_Toc140757914"/>
      <w:bookmarkStart w:id="939" w:name="_Toc141359491"/>
      <w:bookmarkStart w:id="940" w:name="_Toc141965603"/>
      <w:bookmarkStart w:id="941" w:name="_Toc142569952"/>
      <w:bookmarkStart w:id="942" w:name="_Toc143175010"/>
      <w:bookmarkStart w:id="943" w:name="_Toc143779707"/>
      <w:bookmarkStart w:id="944" w:name="_Toc144384336"/>
      <w:bookmarkStart w:id="945" w:name="_Toc144991148"/>
      <w:bookmarkStart w:id="946" w:name="_Toc145601276"/>
      <w:bookmarkStart w:id="947" w:name="_Toc146205298"/>
      <w:bookmarkStart w:id="948" w:name="_Toc146808608"/>
      <w:bookmarkStart w:id="949" w:name="_Toc147412066"/>
      <w:bookmarkStart w:id="950" w:name="_Toc148007948"/>
      <w:bookmarkStart w:id="951" w:name="_Toc148621880"/>
      <w:bookmarkStart w:id="952" w:name="_Toc149228687"/>
      <w:bookmarkStart w:id="953" w:name="_Toc149826963"/>
      <w:bookmarkStart w:id="954" w:name="_Toc150433306"/>
      <w:bookmarkStart w:id="955" w:name="_Toc151040605"/>
      <w:bookmarkStart w:id="956" w:name="_Toc151645186"/>
      <w:bookmarkStart w:id="957" w:name="_Toc152248771"/>
      <w:bookmarkStart w:id="958" w:name="_Toc152853885"/>
      <w:bookmarkStart w:id="959" w:name="_Toc155875394"/>
      <w:bookmarkStart w:id="960" w:name="_Toc156483676"/>
      <w:bookmarkStart w:id="961" w:name="_Toc157086584"/>
      <w:bookmarkStart w:id="962" w:name="_Toc157689528"/>
      <w:bookmarkStart w:id="963" w:name="_Toc159504068"/>
      <w:bookmarkStart w:id="964" w:name="_Toc160110676"/>
      <w:bookmarkStart w:id="965" w:name="_Toc160721030"/>
      <w:bookmarkStart w:id="966" w:name="_Toc161323042"/>
      <w:bookmarkStart w:id="967" w:name="_Toc434571325"/>
      <w:bookmarkStart w:id="968" w:name="_Toc435172631"/>
      <w:bookmarkStart w:id="969" w:name="_Toc435779455"/>
      <w:bookmarkStart w:id="970" w:name="_Toc436380895"/>
      <w:bookmarkStart w:id="971" w:name="_Toc431546396"/>
      <w:bookmarkStart w:id="972" w:name="_Toc432151538"/>
      <w:bookmarkStart w:id="973" w:name="_Toc432755921"/>
      <w:bookmarkStart w:id="974" w:name="_Toc433361392"/>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6C37FA51" w14:textId="39107BE3" w:rsidR="00455C51" w:rsidRDefault="003C4CF1" w:rsidP="00455C51">
      <w:pPr>
        <w:pStyle w:val="Heading1"/>
        <w:rPr>
          <w:rFonts w:ascii="Times New Roman" w:hAnsi="Times New Roman" w:cs="Times New Roman"/>
          <w:color w:val="002060"/>
        </w:rPr>
      </w:pPr>
      <w:bookmarkStart w:id="975" w:name="_Toc161925112"/>
      <w:bookmarkStart w:id="976" w:name="_Toc162613913"/>
      <w:bookmarkStart w:id="977" w:name="_Toc163134140"/>
      <w:bookmarkStart w:id="978" w:name="_Toc163738620"/>
      <w:r w:rsidRPr="00296A8F">
        <w:rPr>
          <w:rFonts w:ascii="Times New Roman" w:hAnsi="Times New Roman" w:cs="Times New Roman"/>
          <w:color w:val="002060"/>
        </w:rPr>
        <w:t>OIL&amp;GAS&amp;</w:t>
      </w:r>
      <w:hyperlink r:id="rId15" w:history="1">
        <w:r w:rsidRPr="00296A8F">
          <w:rPr>
            <w:rFonts w:ascii="Times New Roman" w:hAnsi="Times New Roman" w:cs="Times New Roman"/>
            <w:color w:val="002060"/>
          </w:rPr>
          <w:t>ENERGY</w:t>
        </w:r>
      </w:hyperlink>
      <w:r w:rsidRPr="00296A8F">
        <w:rPr>
          <w:rFonts w:ascii="Times New Roman" w:hAnsi="Times New Roman" w:cs="Times New Roman"/>
          <w:color w:val="002060"/>
        </w:rPr>
        <w:t>&amp;MINING</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75"/>
      <w:bookmarkEnd w:id="976"/>
      <w:bookmarkEnd w:id="977"/>
      <w:bookmarkEnd w:id="978"/>
    </w:p>
    <w:p w14:paraId="486D7B9F" w14:textId="77777777" w:rsidR="007B538B" w:rsidRPr="007B538B" w:rsidRDefault="007B538B" w:rsidP="007B538B"/>
    <w:p w14:paraId="4BA6F3A0" w14:textId="77777777" w:rsidR="007B538B" w:rsidRPr="007B538B" w:rsidRDefault="007B538B" w:rsidP="00C06EA6">
      <w:pPr>
        <w:pStyle w:val="Heading2"/>
        <w:rPr>
          <w:rFonts w:eastAsia="Times New Roman" w:cs="Arial"/>
          <w:color w:val="002060"/>
          <w:kern w:val="36"/>
          <w:sz w:val="28"/>
          <w:szCs w:val="22"/>
        </w:rPr>
      </w:pPr>
      <w:bookmarkStart w:id="979" w:name="_Toc163738621"/>
      <w:r w:rsidRPr="007B538B">
        <w:rPr>
          <w:rFonts w:eastAsia="Times New Roman" w:cs="Arial"/>
          <w:color w:val="002060"/>
          <w:kern w:val="36"/>
          <w:sz w:val="28"/>
          <w:szCs w:val="22"/>
        </w:rPr>
        <w:t>PV GAS supplied nearly 70 thousand tons of LNG to EVN for electricity production in 2024</w:t>
      </w:r>
      <w:bookmarkEnd w:id="979"/>
    </w:p>
    <w:p w14:paraId="5EDD1126" w14:textId="3AD5EADD" w:rsidR="007B538B" w:rsidRPr="007B538B" w:rsidRDefault="007B538B" w:rsidP="007B538B">
      <w:pPr>
        <w:spacing w:after="0" w:line="288" w:lineRule="auto"/>
        <w:jc w:val="both"/>
        <w:rPr>
          <w:rFonts w:asciiTheme="majorHAnsi" w:eastAsia="Times New Roman" w:hAnsiTheme="majorHAnsi" w:cs="Arial"/>
          <w:i/>
          <w:caps/>
          <w:color w:val="002060"/>
          <w:sz w:val="18"/>
        </w:rPr>
      </w:pPr>
      <w:r w:rsidRPr="007B538B">
        <w:rPr>
          <w:rFonts w:asciiTheme="majorHAnsi" w:eastAsia="Times New Roman" w:hAnsiTheme="majorHAnsi" w:cs="Arial"/>
          <w:i/>
          <w:caps/>
          <w:color w:val="002060"/>
          <w:sz w:val="18"/>
        </w:rPr>
        <w:t>VEN</w:t>
      </w:r>
    </w:p>
    <w:p w14:paraId="5FD8B9B8" w14:textId="77777777" w:rsidR="007B538B" w:rsidRPr="007B538B" w:rsidRDefault="007B538B" w:rsidP="007B538B">
      <w:pPr>
        <w:spacing w:line="288" w:lineRule="auto"/>
        <w:jc w:val="both"/>
        <w:rPr>
          <w:rFonts w:asciiTheme="majorHAnsi" w:eastAsia="Times New Roman" w:hAnsiTheme="majorHAnsi" w:cs="Arial"/>
          <w:caps/>
          <w:color w:val="002060"/>
        </w:rPr>
      </w:pPr>
    </w:p>
    <w:p w14:paraId="61E7B858" w14:textId="050304B8" w:rsidR="007B538B" w:rsidRPr="007B538B" w:rsidRDefault="007B538B" w:rsidP="007B538B">
      <w:pPr>
        <w:spacing w:line="288" w:lineRule="auto"/>
        <w:jc w:val="both"/>
        <w:rPr>
          <w:rFonts w:asciiTheme="majorHAnsi" w:eastAsia="Times New Roman" w:hAnsiTheme="majorHAnsi" w:cs="Arial"/>
          <w:color w:val="002060"/>
        </w:rPr>
      </w:pPr>
      <w:r w:rsidRPr="007B538B">
        <w:rPr>
          <w:rFonts w:asciiTheme="majorHAnsi" w:eastAsia="Times New Roman" w:hAnsiTheme="majorHAnsi" w:cs="Arial"/>
          <w:color w:val="002060"/>
        </w:rPr>
        <w:t>Recently, Vietnam Gas Corporation (PV GAS) signed a contract to sell nearly 70 thousand tons of liquefied natural gas (LNG) for the Electricity of Vietnam (EVN) to supplement gas sources for electricity production in 2024.</w:t>
      </w:r>
    </w:p>
    <w:p w14:paraId="1197E422" w14:textId="6D038D0C" w:rsidR="007B538B" w:rsidRDefault="007B538B" w:rsidP="007B538B">
      <w:pPr>
        <w:spacing w:after="0" w:line="288" w:lineRule="auto"/>
        <w:jc w:val="both"/>
        <w:rPr>
          <w:rFonts w:asciiTheme="majorHAnsi" w:eastAsia="Times New Roman" w:hAnsiTheme="majorHAnsi" w:cs="Arial"/>
          <w:color w:val="002060"/>
        </w:rPr>
      </w:pPr>
      <w:r w:rsidRPr="007B538B">
        <w:rPr>
          <w:rFonts w:asciiTheme="majorHAnsi" w:eastAsia="Times New Roman" w:hAnsiTheme="majorHAnsi" w:cs="Arial"/>
          <w:color w:val="002060"/>
        </w:rPr>
        <w:t>Accordingly, LNG gas will be supplied to Phu My 3 Thermal Power Plant (April-May 2024), adding about 500 million kWh to the power system. The urgency to supplement imported LNG gas sources demonstrates PV GAS's role and commitment to ensuring energy security and ensuring fuel sources for national electricity production.</w:t>
      </w:r>
    </w:p>
    <w:p w14:paraId="3C46FF45" w14:textId="77777777" w:rsidR="008E5D5C" w:rsidRPr="007B538B" w:rsidRDefault="008E5D5C" w:rsidP="007B538B">
      <w:pPr>
        <w:spacing w:after="0" w:line="288" w:lineRule="auto"/>
        <w:jc w:val="both"/>
        <w:rPr>
          <w:rFonts w:asciiTheme="majorHAnsi" w:eastAsia="Times New Roman" w:hAnsiTheme="majorHAnsi" w:cs="Arial"/>
          <w:color w:val="002060"/>
        </w:rPr>
      </w:pPr>
    </w:p>
    <w:p w14:paraId="0B17AFDE" w14:textId="77777777" w:rsidR="007B538B" w:rsidRPr="007B538B" w:rsidRDefault="007B538B" w:rsidP="007B538B">
      <w:pPr>
        <w:spacing w:line="288" w:lineRule="auto"/>
        <w:jc w:val="both"/>
        <w:rPr>
          <w:rFonts w:asciiTheme="majorHAnsi" w:eastAsia="Times New Roman" w:hAnsiTheme="majorHAnsi" w:cs="Arial"/>
          <w:color w:val="002060"/>
        </w:rPr>
      </w:pPr>
      <w:r w:rsidRPr="007B538B">
        <w:rPr>
          <w:rFonts w:asciiTheme="majorHAnsi" w:eastAsia="Times New Roman" w:hAnsiTheme="majorHAnsi" w:cs="Arial"/>
          <w:color w:val="002060"/>
        </w:rPr>
        <w:t xml:space="preserve">PV GAS - a unit with nearly 95.76% of shares owned by Vietnam Oil and Gas Group (PVN), is the leading unit assigned by the Party and State to lead Vietnam's gas industry within the framework of </w:t>
      </w:r>
      <w:r w:rsidRPr="007B538B">
        <w:rPr>
          <w:rFonts w:asciiTheme="majorHAnsi" w:eastAsia="Times New Roman" w:hAnsiTheme="majorHAnsi" w:cs="Arial"/>
          <w:color w:val="002060"/>
        </w:rPr>
        <w:lastRenderedPageBreak/>
        <w:t>Open a competitive energy market (according to Decision No. 2233/QD-TTg dated December 28, 2020, of the Prime Minister). Up to now, PV GAS is the first and only enterprise qualified to import and export LNG; At the same time, it owns a complete LNG port warehouse infrastructure system in Vietnam (operating since July 2023).</w:t>
      </w:r>
    </w:p>
    <w:p w14:paraId="772E8A52" w14:textId="0ABBC1ED" w:rsidR="007B538B" w:rsidRDefault="007B538B" w:rsidP="007B538B">
      <w:pPr>
        <w:spacing w:after="0" w:line="288" w:lineRule="auto"/>
        <w:jc w:val="both"/>
        <w:rPr>
          <w:rFonts w:asciiTheme="majorHAnsi" w:eastAsia="Times New Roman" w:hAnsiTheme="majorHAnsi" w:cs="Arial"/>
          <w:color w:val="002060"/>
        </w:rPr>
      </w:pPr>
      <w:r w:rsidRPr="007B538B">
        <w:rPr>
          <w:rFonts w:asciiTheme="majorHAnsi" w:eastAsia="Times New Roman" w:hAnsiTheme="majorHAnsi" w:cs="Arial"/>
          <w:color w:val="002060"/>
        </w:rPr>
        <w:t>PV GAS's pioneering use of LNG to serve electricity production in Vietnam in the context that other fuel sources are facing difficulties affirms PV GAS's commitment to the country in its role of ensuring national energy security.</w:t>
      </w:r>
    </w:p>
    <w:p w14:paraId="600B5BFD" w14:textId="77777777" w:rsidR="008E5D5C" w:rsidRPr="007B538B" w:rsidRDefault="008E5D5C" w:rsidP="007B538B">
      <w:pPr>
        <w:spacing w:after="0" w:line="288" w:lineRule="auto"/>
        <w:jc w:val="both"/>
        <w:rPr>
          <w:rFonts w:asciiTheme="majorHAnsi" w:eastAsia="Times New Roman" w:hAnsiTheme="majorHAnsi" w:cs="Arial"/>
          <w:color w:val="002060"/>
        </w:rPr>
      </w:pPr>
    </w:p>
    <w:p w14:paraId="4F7D64F3" w14:textId="77777777" w:rsidR="007B538B" w:rsidRPr="007B538B" w:rsidRDefault="007B538B" w:rsidP="007B538B">
      <w:pPr>
        <w:spacing w:line="288" w:lineRule="auto"/>
        <w:jc w:val="both"/>
        <w:rPr>
          <w:rFonts w:asciiTheme="majorHAnsi" w:eastAsia="Times New Roman" w:hAnsiTheme="majorHAnsi" w:cs="Arial"/>
          <w:color w:val="002060"/>
        </w:rPr>
      </w:pPr>
      <w:r w:rsidRPr="007B538B">
        <w:rPr>
          <w:rFonts w:asciiTheme="majorHAnsi" w:eastAsia="Times New Roman" w:hAnsiTheme="majorHAnsi" w:cs="Arial"/>
          <w:color w:val="002060"/>
        </w:rPr>
        <w:t>Implementing the Prime Minister's direction (in Directive No. 05/CT-TTg dated February 14, 2024), the Al Jassasiya oil tank will provide nearly 70 thousand tons of LNG from Ras Laffan, Qatar, expected to arrive at PV GAS Vung Tau Warehouse on April 11, 2024. Providing fuel for electricity production in Phu My 3 Thermal Power Plant with a strong demonstration in the spirit of "Energy originates innovation" in PV GAS's clean energy journey.</w:t>
      </w:r>
    </w:p>
    <w:p w14:paraId="0E0F5DFE" w14:textId="597DBDB3" w:rsidR="007B538B" w:rsidRDefault="007B538B" w:rsidP="007B538B">
      <w:pPr>
        <w:spacing w:line="288" w:lineRule="auto"/>
        <w:jc w:val="both"/>
        <w:rPr>
          <w:rFonts w:asciiTheme="majorHAnsi" w:eastAsia="Times New Roman" w:hAnsiTheme="majorHAnsi" w:cs="Arial"/>
          <w:color w:val="002060"/>
        </w:rPr>
      </w:pPr>
      <w:r w:rsidRPr="007B538B">
        <w:rPr>
          <w:rFonts w:asciiTheme="majorHAnsi" w:eastAsia="Times New Roman" w:hAnsiTheme="majorHAnsi" w:cs="Arial"/>
          <w:color w:val="002060"/>
        </w:rPr>
        <w:t>With the support of PVN, ministries, agencies and the Government, in the coming time, PV GAS will actively develop and work with competent authorities to review and remove policy bottlenecks related to the mechanism and infrastructure in deploying LNG products in Vietnam. Focusing on implementing the construction of central LNG warehouse infrastructure (LNG Hub) to optimize the resources, factor endowments of the country, develop mechanisms to encourage and promote infrastructure investment, along with specific regulations on price parity transfer mechanisms, volume monopoly sales, and principles on fees, contributing to construct LNG business market with transparent, fair and sustainable.</w:t>
      </w:r>
    </w:p>
    <w:p w14:paraId="47E37423" w14:textId="77777777" w:rsidR="007B538B" w:rsidRPr="007B538B" w:rsidRDefault="007B538B" w:rsidP="007B538B">
      <w:pPr>
        <w:spacing w:line="288" w:lineRule="auto"/>
        <w:jc w:val="both"/>
        <w:rPr>
          <w:rFonts w:asciiTheme="majorHAnsi" w:eastAsia="Times New Roman" w:hAnsiTheme="majorHAnsi" w:cs="Arial"/>
          <w:color w:val="002060"/>
        </w:rPr>
      </w:pPr>
    </w:p>
    <w:bookmarkStart w:id="980" w:name="_Toc477510761"/>
    <w:bookmarkStart w:id="981" w:name="_Toc478116134"/>
    <w:bookmarkStart w:id="982" w:name="_Toc478723307"/>
    <w:bookmarkStart w:id="983" w:name="_Toc479329724"/>
    <w:bookmarkStart w:id="984" w:name="_Toc479930340"/>
    <w:bookmarkStart w:id="985" w:name="_Toc480539784"/>
    <w:bookmarkStart w:id="986" w:name="_Toc481140010"/>
    <w:bookmarkStart w:id="987" w:name="_Toc482351770"/>
    <w:bookmarkStart w:id="988" w:name="_Toc482956647"/>
    <w:bookmarkStart w:id="989" w:name="_Toc484166279"/>
    <w:bookmarkStart w:id="990" w:name="_Toc484769049"/>
    <w:bookmarkStart w:id="991" w:name="_Toc485286978"/>
    <w:bookmarkStart w:id="992" w:name="_Toc485978062"/>
    <w:bookmarkStart w:id="993" w:name="_Toc486585213"/>
    <w:bookmarkStart w:id="994" w:name="_Toc487190864"/>
    <w:bookmarkStart w:id="995" w:name="_Toc487793142"/>
    <w:bookmarkStart w:id="996" w:name="_Toc488396119"/>
    <w:bookmarkStart w:id="997" w:name="_Toc489005372"/>
    <w:bookmarkStart w:id="998" w:name="_Toc489606936"/>
    <w:bookmarkStart w:id="999" w:name="_Toc490213917"/>
    <w:bookmarkStart w:id="1000" w:name="_Toc490819143"/>
    <w:bookmarkStart w:id="1001" w:name="_Toc491423505"/>
    <w:bookmarkStart w:id="1002" w:name="_Toc492024955"/>
    <w:bookmarkStart w:id="1003" w:name="_Toc492631849"/>
    <w:bookmarkStart w:id="1004" w:name="_Toc493236279"/>
    <w:bookmarkStart w:id="1005" w:name="_Toc493837684"/>
    <w:bookmarkStart w:id="1006" w:name="_Toc495050090"/>
    <w:bookmarkStart w:id="1007" w:name="_Toc495652596"/>
    <w:bookmarkStart w:id="1008" w:name="_Toc496261447"/>
    <w:bookmarkStart w:id="1009" w:name="_Toc496867243"/>
    <w:bookmarkStart w:id="1010" w:name="_Toc497465806"/>
    <w:bookmarkStart w:id="1011" w:name="_Toc498081906"/>
    <w:bookmarkStart w:id="1012" w:name="_Toc498682164"/>
    <w:bookmarkStart w:id="1013" w:name="_Toc499287562"/>
    <w:bookmarkStart w:id="1014" w:name="_Toc499892003"/>
    <w:bookmarkStart w:id="1015" w:name="_Toc500496804"/>
    <w:bookmarkStart w:id="1016" w:name="_Toc501099747"/>
    <w:bookmarkStart w:id="1017" w:name="_Toc501705030"/>
    <w:bookmarkStart w:id="1018" w:name="_Toc532560731"/>
    <w:bookmarkStart w:id="1019" w:name="_Toc533156857"/>
    <w:bookmarkStart w:id="1020" w:name="_Toc533775411"/>
    <w:bookmarkStart w:id="1021" w:name="_Toc534372219"/>
    <w:bookmarkStart w:id="1022" w:name="_Toc534972018"/>
    <w:bookmarkStart w:id="1023" w:name="_Toc535582791"/>
    <w:bookmarkStart w:id="1024" w:name="_Toc536187111"/>
    <w:bookmarkStart w:id="1025" w:name="_Toc536785399"/>
    <w:bookmarkStart w:id="1026" w:name="_Toc1130218"/>
    <w:bookmarkStart w:id="1027" w:name="_Toc1727996"/>
    <w:bookmarkStart w:id="1028" w:name="_Toc2333105"/>
    <w:bookmarkStart w:id="1029" w:name="_Toc2937896"/>
    <w:bookmarkStart w:id="1030" w:name="_Toc3543104"/>
    <w:bookmarkStart w:id="1031" w:name="_Toc4146400"/>
    <w:bookmarkStart w:id="1032" w:name="_Toc4758769"/>
    <w:bookmarkStart w:id="1033" w:name="_Toc5357734"/>
    <w:bookmarkStart w:id="1034" w:name="_Toc5961972"/>
    <w:bookmarkStart w:id="1035" w:name="_Toc6565249"/>
    <w:bookmarkStart w:id="1036" w:name="_Toc7172953"/>
    <w:bookmarkStart w:id="1037" w:name="_Toc7776798"/>
    <w:bookmarkStart w:id="1038" w:name="_Toc8385547"/>
    <w:bookmarkStart w:id="1039" w:name="_Toc8986700"/>
    <w:bookmarkStart w:id="1040" w:name="_Toc9591451"/>
    <w:bookmarkStart w:id="1041" w:name="_Toc10800786"/>
    <w:bookmarkStart w:id="1042" w:name="_Toc11403506"/>
    <w:bookmarkStart w:id="1043" w:name="_Toc12010892"/>
    <w:bookmarkStart w:id="1044" w:name="_Toc12614891"/>
    <w:bookmarkStart w:id="1045" w:name="_Toc13219393"/>
    <w:bookmarkStart w:id="1046" w:name="_Toc13830744"/>
    <w:bookmarkStart w:id="1047" w:name="_Toc14429419"/>
    <w:bookmarkStart w:id="1048" w:name="_Toc15034929"/>
    <w:bookmarkStart w:id="1049" w:name="_Toc15638245"/>
    <w:bookmarkStart w:id="1050" w:name="_Toc16243827"/>
    <w:bookmarkStart w:id="1051" w:name="_Toc17453999"/>
    <w:bookmarkStart w:id="1052" w:name="_Toc18058969"/>
    <w:bookmarkStart w:id="1053" w:name="_Toc18664195"/>
    <w:bookmarkStart w:id="1054" w:name="_Toc19268602"/>
    <w:bookmarkStart w:id="1055" w:name="_Toc19868205"/>
    <w:bookmarkStart w:id="1056" w:name="_Toc20476487"/>
    <w:bookmarkStart w:id="1057" w:name="_Toc21082722"/>
    <w:bookmarkStart w:id="1058" w:name="_Toc21596853"/>
    <w:bookmarkStart w:id="1059" w:name="_Toc22292253"/>
    <w:bookmarkStart w:id="1060" w:name="_Toc22902079"/>
    <w:bookmarkStart w:id="1061" w:name="_Toc23500792"/>
    <w:bookmarkStart w:id="1062" w:name="_Toc24106276"/>
    <w:bookmarkStart w:id="1063" w:name="_Toc24708426"/>
    <w:bookmarkStart w:id="1064" w:name="_Toc25235419"/>
    <w:bookmarkStart w:id="1065" w:name="_Toc25920251"/>
    <w:bookmarkStart w:id="1066" w:name="_Toc26524526"/>
    <w:bookmarkStart w:id="1067" w:name="_Toc27130363"/>
    <w:bookmarkStart w:id="1068" w:name="_Toc28949362"/>
    <w:bookmarkStart w:id="1069" w:name="_Toc29553169"/>
    <w:bookmarkStart w:id="1070" w:name="_Toc31365289"/>
    <w:bookmarkStart w:id="1071" w:name="_Toc31968696"/>
    <w:bookmarkStart w:id="1072" w:name="_Toc33177786"/>
    <w:bookmarkStart w:id="1073" w:name="_Toc33784210"/>
    <w:bookmarkStart w:id="1074" w:name="_Toc34387346"/>
    <w:bookmarkStart w:id="1075" w:name="_Toc34992462"/>
    <w:bookmarkStart w:id="1076" w:name="_Toc36200913"/>
    <w:bookmarkStart w:id="1077" w:name="_Toc36804876"/>
    <w:bookmarkStart w:id="1078" w:name="_Toc37412104"/>
    <w:bookmarkStart w:id="1079" w:name="_Toc38016898"/>
    <w:bookmarkStart w:id="1080" w:name="_Toc38623253"/>
    <w:bookmarkStart w:id="1081" w:name="_Toc47007117"/>
    <w:bookmarkStart w:id="1082" w:name="_Toc47608062"/>
    <w:bookmarkStart w:id="1083" w:name="_Toc48219521"/>
    <w:bookmarkStart w:id="1084" w:name="_Toc48816723"/>
    <w:bookmarkStart w:id="1085" w:name="_Toc49427961"/>
    <w:bookmarkStart w:id="1086" w:name="_Toc50027112"/>
    <w:bookmarkStart w:id="1087" w:name="_Toc50638519"/>
    <w:bookmarkStart w:id="1088" w:name="_Toc51235726"/>
    <w:bookmarkStart w:id="1089" w:name="_Toc51848415"/>
    <w:bookmarkStart w:id="1090" w:name="_Toc52453561"/>
    <w:bookmarkStart w:id="1091" w:name="_Toc53055812"/>
    <w:bookmarkStart w:id="1092" w:name="_Toc53660734"/>
    <w:bookmarkStart w:id="1093" w:name="_Toc54259235"/>
    <w:bookmarkStart w:id="1094" w:name="_Toc54865653"/>
    <w:bookmarkStart w:id="1095" w:name="_Toc55477679"/>
    <w:bookmarkStart w:id="1096" w:name="_Toc56073567"/>
    <w:bookmarkStart w:id="1097" w:name="_Toc56678774"/>
    <w:bookmarkStart w:id="1098" w:name="_Toc57284484"/>
    <w:bookmarkStart w:id="1099" w:name="_Toc57895634"/>
    <w:bookmarkStart w:id="1100" w:name="_Toc58494297"/>
    <w:bookmarkStart w:id="1101" w:name="_Toc59104499"/>
    <w:bookmarkStart w:id="1102" w:name="_Toc60922259"/>
    <w:bookmarkStart w:id="1103" w:name="_Toc61518225"/>
    <w:bookmarkStart w:id="1104" w:name="_Toc62129069"/>
    <w:bookmarkStart w:id="1105" w:name="_Toc62734948"/>
    <w:bookmarkStart w:id="1106" w:name="_Toc63333223"/>
    <w:bookmarkStart w:id="1107" w:name="_Toc65152059"/>
    <w:bookmarkStart w:id="1108" w:name="_Toc65759417"/>
    <w:bookmarkStart w:id="1109" w:name="_Toc66363556"/>
    <w:bookmarkStart w:id="1110" w:name="_Toc66960058"/>
    <w:bookmarkStart w:id="1111" w:name="_Toc67652156"/>
    <w:bookmarkStart w:id="1112" w:name="_Toc68179934"/>
    <w:bookmarkStart w:id="1113" w:name="_Toc68774161"/>
    <w:bookmarkStart w:id="1114" w:name="_Toc69386925"/>
    <w:bookmarkStart w:id="1115" w:name="_Toc69991779"/>
    <w:bookmarkStart w:id="1116" w:name="_Toc70509853"/>
    <w:bookmarkStart w:id="1117" w:name="_Toc71207408"/>
    <w:bookmarkStart w:id="1118" w:name="_Toc71799317"/>
    <w:bookmarkStart w:id="1119" w:name="_Toc72414986"/>
    <w:bookmarkStart w:id="1120" w:name="_Toc73015465"/>
    <w:bookmarkStart w:id="1121" w:name="_Toc73618187"/>
    <w:bookmarkStart w:id="1122" w:name="_Toc74224523"/>
    <w:bookmarkStart w:id="1123" w:name="_Toc74836041"/>
    <w:bookmarkStart w:id="1124" w:name="_Toc75439633"/>
    <w:bookmarkStart w:id="1125" w:name="_Toc76033400"/>
    <w:bookmarkStart w:id="1126" w:name="_Toc76568193"/>
    <w:bookmarkStart w:id="1127" w:name="_Toc77249833"/>
    <w:bookmarkStart w:id="1128" w:name="_Toc77848128"/>
    <w:bookmarkStart w:id="1129" w:name="_Toc78458423"/>
    <w:bookmarkStart w:id="1130" w:name="_Toc79065746"/>
    <w:bookmarkStart w:id="1131" w:name="_Toc79674839"/>
    <w:bookmarkStart w:id="1132" w:name="_Toc80967362"/>
    <w:bookmarkStart w:id="1133" w:name="_Toc82098814"/>
    <w:bookmarkStart w:id="1134" w:name="_Toc82697217"/>
    <w:bookmarkStart w:id="1135" w:name="_Toc83296679"/>
    <w:bookmarkStart w:id="1136" w:name="_Toc83896639"/>
    <w:bookmarkStart w:id="1137" w:name="_Toc84511084"/>
    <w:bookmarkStart w:id="1138" w:name="_Toc85126368"/>
    <w:bookmarkStart w:id="1139" w:name="_Toc85726075"/>
    <w:bookmarkStart w:id="1140" w:name="_Toc86326963"/>
    <w:bookmarkStart w:id="1141" w:name="_Toc86928739"/>
    <w:bookmarkStart w:id="1142" w:name="_Toc87533874"/>
    <w:bookmarkStart w:id="1143" w:name="_Toc88139987"/>
    <w:bookmarkStart w:id="1144" w:name="_Toc88827433"/>
    <w:bookmarkStart w:id="1145" w:name="_Toc89348611"/>
    <w:bookmarkStart w:id="1146" w:name="_Toc89954370"/>
    <w:bookmarkStart w:id="1147" w:name="_Toc90547140"/>
    <w:bookmarkStart w:id="1148" w:name="_Toc91162888"/>
    <w:bookmarkStart w:id="1149" w:name="_Toc92977900"/>
    <w:bookmarkStart w:id="1150" w:name="_Toc93582844"/>
    <w:bookmarkStart w:id="1151" w:name="_Toc94185890"/>
    <w:bookmarkStart w:id="1152" w:name="_Toc124759000"/>
    <w:bookmarkStart w:id="1153" w:name="_Toc126243207"/>
    <w:bookmarkStart w:id="1154" w:name="_Toc126844383"/>
    <w:bookmarkStart w:id="1155" w:name="_Toc127449244"/>
    <w:bookmarkStart w:id="1156" w:name="_Toc128057357"/>
    <w:bookmarkStart w:id="1157" w:name="_Toc128657907"/>
    <w:bookmarkStart w:id="1158" w:name="_Toc129265053"/>
    <w:bookmarkStart w:id="1159" w:name="_Toc129869297"/>
    <w:bookmarkStart w:id="1160" w:name="_Toc130472600"/>
    <w:bookmarkStart w:id="1161" w:name="_Toc131080437"/>
    <w:bookmarkStart w:id="1162" w:name="_Toc131684271"/>
    <w:bookmarkStart w:id="1163" w:name="_Toc132288748"/>
    <w:bookmarkStart w:id="1164" w:name="_Toc132880403"/>
    <w:bookmarkStart w:id="1165" w:name="_Toc133498223"/>
    <w:bookmarkStart w:id="1166" w:name="_Toc134108017"/>
    <w:bookmarkStart w:id="1167" w:name="_Toc134709560"/>
    <w:bookmarkStart w:id="1168" w:name="_Toc134709711"/>
    <w:bookmarkStart w:id="1169" w:name="_Toc135315980"/>
    <w:bookmarkStart w:id="1170" w:name="_Toc135915569"/>
    <w:bookmarkStart w:id="1171" w:name="_Toc136526499"/>
    <w:bookmarkStart w:id="1172" w:name="_Toc137126057"/>
    <w:bookmarkStart w:id="1173" w:name="_Toc137733688"/>
    <w:bookmarkStart w:id="1174" w:name="_Toc138336648"/>
    <w:bookmarkStart w:id="1175" w:name="_Toc138940635"/>
    <w:bookmarkStart w:id="1176" w:name="_Toc139544029"/>
    <w:bookmarkStart w:id="1177" w:name="_Toc140151840"/>
    <w:bookmarkStart w:id="1178" w:name="_Toc140757918"/>
    <w:bookmarkStart w:id="1179" w:name="_Toc141359495"/>
    <w:bookmarkStart w:id="1180" w:name="_Toc141965606"/>
    <w:bookmarkStart w:id="1181" w:name="_Toc142569955"/>
    <w:bookmarkStart w:id="1182" w:name="_Toc143175013"/>
    <w:bookmarkStart w:id="1183" w:name="_Toc143779710"/>
    <w:bookmarkStart w:id="1184" w:name="_Toc144384339"/>
    <w:bookmarkStart w:id="1185" w:name="_Toc144991151"/>
    <w:bookmarkStart w:id="1186" w:name="_Toc145601280"/>
    <w:bookmarkStart w:id="1187" w:name="_Toc146205301"/>
    <w:bookmarkStart w:id="1188" w:name="_Toc146808614"/>
    <w:bookmarkStart w:id="1189" w:name="_Toc147412071"/>
    <w:bookmarkStart w:id="1190" w:name="_Toc148007951"/>
    <w:bookmarkStart w:id="1191" w:name="_Hlk37411614"/>
    <w:bookmarkEnd w:id="967"/>
    <w:bookmarkEnd w:id="968"/>
    <w:bookmarkEnd w:id="969"/>
    <w:bookmarkEnd w:id="970"/>
    <w:bookmarkEnd w:id="971"/>
    <w:bookmarkEnd w:id="972"/>
    <w:bookmarkEnd w:id="973"/>
    <w:bookmarkEnd w:id="974"/>
    <w:p w14:paraId="08BC95DF" w14:textId="2ED4F046" w:rsidR="00556F77" w:rsidRDefault="004E3FF2" w:rsidP="00556F77">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556F77"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3A126E78" w14:textId="77777777" w:rsidR="008E5D5C" w:rsidRDefault="008E5D5C" w:rsidP="00556F77">
      <w:pPr>
        <w:spacing w:line="288" w:lineRule="auto"/>
        <w:jc w:val="right"/>
        <w:rPr>
          <w:rStyle w:val="Hyperlink"/>
          <w:rFonts w:asciiTheme="majorHAnsi" w:hAnsiTheme="majorHAnsi" w:cs="Times New Roman"/>
          <w:color w:val="002060"/>
        </w:rPr>
      </w:pPr>
    </w:p>
    <w:p w14:paraId="50D49FE8" w14:textId="77777777" w:rsidR="004D32FF" w:rsidRDefault="004D32FF" w:rsidP="00556F77">
      <w:pPr>
        <w:spacing w:line="288" w:lineRule="auto"/>
        <w:jc w:val="right"/>
        <w:rPr>
          <w:rStyle w:val="Hyperlink"/>
          <w:rFonts w:asciiTheme="majorHAnsi" w:hAnsiTheme="majorHAnsi" w:cs="Times New Roman"/>
          <w:color w:val="002060"/>
        </w:rPr>
      </w:pPr>
    </w:p>
    <w:p w14:paraId="1ABC3C4C" w14:textId="77777777" w:rsidR="00A55586" w:rsidRPr="00A55586" w:rsidRDefault="00A55586" w:rsidP="00B15A86">
      <w:pPr>
        <w:spacing w:after="161" w:line="288" w:lineRule="auto"/>
        <w:jc w:val="both"/>
        <w:outlineLvl w:val="0"/>
        <w:rPr>
          <w:rFonts w:asciiTheme="majorHAnsi" w:eastAsia="Times New Roman" w:hAnsiTheme="majorHAnsi" w:cs="Times New Roman"/>
          <w:b/>
          <w:color w:val="002060"/>
          <w:kern w:val="36"/>
          <w:sz w:val="28"/>
        </w:rPr>
      </w:pPr>
      <w:bookmarkStart w:id="1192" w:name="_Toc163738622"/>
      <w:r w:rsidRPr="00A55586">
        <w:rPr>
          <w:rFonts w:asciiTheme="majorHAnsi" w:eastAsia="Times New Roman" w:hAnsiTheme="majorHAnsi" w:cs="Times New Roman"/>
          <w:b/>
          <w:color w:val="002060"/>
          <w:kern w:val="36"/>
          <w:sz w:val="28"/>
        </w:rPr>
        <w:t>Investors await instructions for financing power projects</w:t>
      </w:r>
      <w:bookmarkEnd w:id="1192"/>
    </w:p>
    <w:p w14:paraId="08DB4A57" w14:textId="331DB605" w:rsidR="00A55586" w:rsidRDefault="00A55586" w:rsidP="00B15A86">
      <w:pPr>
        <w:spacing w:after="150" w:line="288" w:lineRule="auto"/>
        <w:jc w:val="both"/>
        <w:rPr>
          <w:rFonts w:asciiTheme="majorHAnsi" w:eastAsia="Times New Roman" w:hAnsiTheme="majorHAnsi" w:cs="Times New Roman"/>
          <w:i/>
          <w:color w:val="002060"/>
          <w:sz w:val="18"/>
        </w:rPr>
      </w:pPr>
      <w:r w:rsidRPr="00B15A86">
        <w:rPr>
          <w:rFonts w:asciiTheme="majorHAnsi" w:eastAsia="Times New Roman" w:hAnsiTheme="majorHAnsi" w:cs="Times New Roman"/>
          <w:i/>
          <w:color w:val="002060"/>
          <w:sz w:val="18"/>
        </w:rPr>
        <w:t>VIR</w:t>
      </w:r>
    </w:p>
    <w:p w14:paraId="15DCB1E4" w14:textId="77777777" w:rsidR="00B15A86" w:rsidRPr="00A55586" w:rsidRDefault="00B15A86" w:rsidP="00B15A86">
      <w:pPr>
        <w:spacing w:after="150" w:line="288" w:lineRule="auto"/>
        <w:jc w:val="both"/>
        <w:rPr>
          <w:rFonts w:asciiTheme="majorHAnsi" w:eastAsia="Times New Roman" w:hAnsiTheme="majorHAnsi" w:cs="Times New Roman"/>
          <w:i/>
          <w:color w:val="002060"/>
          <w:sz w:val="18"/>
        </w:rPr>
      </w:pPr>
    </w:p>
    <w:p w14:paraId="5FBFA3F3" w14:textId="77777777" w:rsidR="00A55586" w:rsidRPr="00A55586" w:rsidRDefault="00A55586" w:rsidP="00B15A86">
      <w:pPr>
        <w:spacing w:after="150"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Vietnam is pushing ahead with implementation of its national power strategy, but specific incentives still need to be formulated.</w:t>
      </w:r>
    </w:p>
    <w:p w14:paraId="560191E5" w14:textId="77777777" w:rsidR="00A55586" w:rsidRPr="00A55586" w:rsidRDefault="00A55586" w:rsidP="00B15A86">
      <w:pPr>
        <w:spacing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Among 11 solutions outlined in documentation regarding the newly issued implementation plan for the Power Development Plan VIII (PDP8), creating and mobilising capital to develop the electricity industry requires additional specific instructions from the Ministry of Industry and Trade (MoIT) as well as other agencies. A power purchase agreement (PPA) is one of the most sought-after instructions.</w:t>
      </w:r>
    </w:p>
    <w:p w14:paraId="2E7E4533" w14:textId="77777777" w:rsidR="00A55586" w:rsidRPr="00A55586" w:rsidRDefault="00A55586" w:rsidP="00B15A86">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 xml:space="preserve">The PDP8 and its implementation plan mention a series of domestic gas thermal power projects and projects using imported liquefied natural gas (LNG) that will operate sometime between 2027 and </w:t>
      </w:r>
      <w:r w:rsidRPr="00A55586">
        <w:rPr>
          <w:rFonts w:asciiTheme="majorHAnsi" w:eastAsia="Times New Roman" w:hAnsiTheme="majorHAnsi" w:cs="Times New Roman"/>
          <w:color w:val="002060"/>
        </w:rPr>
        <w:lastRenderedPageBreak/>
        <w:t>2030. By then, the total domestic gas thermal power capacity will be 14,930MW and the total LNG thermal power capacity will reach 22,400MW.</w:t>
      </w:r>
    </w:p>
    <w:p w14:paraId="3D318481" w14:textId="77777777" w:rsidR="00A55586" w:rsidRPr="00A55586" w:rsidRDefault="00A55586" w:rsidP="00B15A86">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One of the prerequisites for large power projects to be implemented as set out in the PDP8 is that financial issues related to the power industry need to be more detailed and specific because it takes several years to implement a power project, at which 2-4 years are required to negotiate the PPA and arrange loans.</w:t>
      </w:r>
    </w:p>
    <w:p w14:paraId="2FB50D93" w14:textId="77777777" w:rsidR="00A55586" w:rsidRPr="00A55586" w:rsidRDefault="00A55586" w:rsidP="00B15A86">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The MoIT’s report sent to the government last December calculated that it would take 7-10 years to complete any LNG power project, which includes completing and approving the feasibility report and necessary legal documents, as well as negotiating the PPA and arranging loans, depending on the capacity and experience of the investor.</w:t>
      </w:r>
    </w:p>
    <w:p w14:paraId="4FD68988" w14:textId="77777777" w:rsidR="00A55586" w:rsidRPr="00A55586" w:rsidRDefault="00A55586" w:rsidP="00B15A86">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The Nhon Trach 3 and 4 power plants are a case in point. In February 2019, they received investment planning approval. In March 2022, the investor signed the engineering, procurement, and construction contract with an implementation period of 36 months. Nhon Trach 3 is expected to start generating commercial electricity in November this year and Nhon Trach 4 in May 2025, but the PPA has still not yet been signed.</w:t>
      </w:r>
    </w:p>
    <w:p w14:paraId="74670B08" w14:textId="77777777" w:rsidR="00A55586" w:rsidRPr="00A55586" w:rsidRDefault="00A55586" w:rsidP="00B15A86">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“We are closely monitoring the disbursement process of Nhon Trach 3 and 4, and know that some of the disbursements have collateral from other sources of the investor. The export credit loan using the project’s revenue has not yet been disbursed,” said an expert on the issue from a European financial institution.</w:t>
      </w:r>
    </w:p>
    <w:p w14:paraId="301F2FF0" w14:textId="77777777" w:rsidR="00A55586" w:rsidRPr="00A55586" w:rsidRDefault="00A55586" w:rsidP="00B15A86">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Banks must look at the official PPA to know the cash flow, profit, and loss to decide to lend to the project. It is obvious that there are also projects where investors mortgage other assets instead of the project itself, and can still arrange loans, but these cases are few, he said.</w:t>
      </w:r>
    </w:p>
    <w:p w14:paraId="377ED1BF" w14:textId="77777777" w:rsidR="00A55586" w:rsidRPr="00A55586" w:rsidRDefault="00A55586" w:rsidP="00B15A86">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“Before being able to arrange capital, few private and foreign investors will dare to spend billions of USD building large projects if they cannot be sure about their fate. Therefore, to accelerate large ventures, they need more detailed and more specific guides relating to financing,” the expert added.</w:t>
      </w:r>
    </w:p>
    <w:p w14:paraId="0140B656" w14:textId="77777777" w:rsidR="00B07A4D" w:rsidRDefault="00B07A4D" w:rsidP="00556F77">
      <w:pPr>
        <w:spacing w:line="288" w:lineRule="auto"/>
        <w:jc w:val="right"/>
        <w:rPr>
          <w:rStyle w:val="Hyperlink"/>
          <w:rFonts w:asciiTheme="majorHAnsi" w:hAnsiTheme="majorHAnsi" w:cs="Times New Roman"/>
          <w:color w:val="002060"/>
        </w:rPr>
      </w:pPr>
    </w:p>
    <w:p w14:paraId="4BBF2700" w14:textId="77777777" w:rsidR="00E930B6" w:rsidRDefault="009926E9" w:rsidP="00E930B6">
      <w:pPr>
        <w:spacing w:line="288" w:lineRule="auto"/>
        <w:jc w:val="right"/>
        <w:rPr>
          <w:rStyle w:val="Hyperlink"/>
          <w:rFonts w:asciiTheme="majorHAnsi" w:hAnsiTheme="majorHAnsi" w:cs="Times New Roman"/>
          <w:color w:val="002060"/>
        </w:rPr>
      </w:pPr>
      <w:hyperlink w:anchor="_top" w:history="1">
        <w:r w:rsidR="00E930B6" w:rsidRPr="00D73F24">
          <w:rPr>
            <w:rStyle w:val="Hyperlink"/>
            <w:rFonts w:asciiTheme="majorHAnsi" w:hAnsiTheme="majorHAnsi" w:cs="Times New Roman"/>
            <w:color w:val="002060"/>
          </w:rPr>
          <w:t>Back to Top</w:t>
        </w:r>
      </w:hyperlink>
    </w:p>
    <w:p w14:paraId="414BC621" w14:textId="4FC4D29A" w:rsidR="00135ABA" w:rsidRDefault="00135ABA" w:rsidP="0087381C">
      <w:pPr>
        <w:pStyle w:val="Heading1"/>
        <w:spacing w:line="288" w:lineRule="auto"/>
        <w:rPr>
          <w:rFonts w:ascii="Times New Roman" w:hAnsi="Times New Roman" w:cs="Times New Roman"/>
          <w:color w:val="002060"/>
        </w:rPr>
      </w:pPr>
      <w:bookmarkStart w:id="1193" w:name="_Toc148621887"/>
      <w:bookmarkStart w:id="1194" w:name="_Toc149228692"/>
      <w:bookmarkStart w:id="1195" w:name="_Toc149826967"/>
      <w:bookmarkStart w:id="1196" w:name="_Toc150433309"/>
      <w:bookmarkStart w:id="1197" w:name="_Toc151040612"/>
      <w:bookmarkStart w:id="1198" w:name="_Toc151645190"/>
      <w:bookmarkStart w:id="1199" w:name="_Toc152248775"/>
      <w:bookmarkStart w:id="1200" w:name="_Toc152853888"/>
      <w:bookmarkStart w:id="1201" w:name="_Toc155875398"/>
      <w:bookmarkStart w:id="1202" w:name="_Toc156483681"/>
      <w:bookmarkStart w:id="1203" w:name="_Toc157086589"/>
      <w:bookmarkStart w:id="1204" w:name="_Toc157689532"/>
      <w:bookmarkStart w:id="1205" w:name="_Toc159504071"/>
      <w:bookmarkStart w:id="1206" w:name="_Toc160110683"/>
      <w:bookmarkStart w:id="1207" w:name="_Toc160721035"/>
      <w:bookmarkStart w:id="1208" w:name="_Toc161323045"/>
    </w:p>
    <w:p w14:paraId="2A88D918" w14:textId="74836F0E" w:rsidR="0087381C" w:rsidRDefault="003C4CF1" w:rsidP="0087381C">
      <w:pPr>
        <w:pStyle w:val="Heading1"/>
        <w:spacing w:line="288" w:lineRule="auto"/>
        <w:rPr>
          <w:rFonts w:ascii="Times New Roman" w:hAnsi="Times New Roman" w:cs="Times New Roman"/>
          <w:color w:val="002060"/>
        </w:rPr>
      </w:pPr>
      <w:bookmarkStart w:id="1209" w:name="_Toc161925115"/>
      <w:bookmarkStart w:id="1210" w:name="_Toc162613916"/>
      <w:bookmarkStart w:id="1211" w:name="_Toc163134144"/>
      <w:bookmarkStart w:id="1212" w:name="_Toc163738623"/>
      <w:r w:rsidRPr="00296A8F">
        <w:rPr>
          <w:rFonts w:ascii="Times New Roman" w:hAnsi="Times New Roman" w:cs="Times New Roman"/>
          <w:color w:val="002060"/>
        </w:rPr>
        <w:t>LEGAL</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7148531C" w14:textId="77777777" w:rsidR="008510A2" w:rsidRPr="008510A2" w:rsidRDefault="008510A2" w:rsidP="008510A2"/>
    <w:p w14:paraId="189CE38E" w14:textId="041CD46F" w:rsidR="00A55586" w:rsidRPr="00196C8B" w:rsidRDefault="00A55586" w:rsidP="00196C8B">
      <w:pPr>
        <w:spacing w:after="161" w:line="288" w:lineRule="auto"/>
        <w:jc w:val="both"/>
        <w:outlineLvl w:val="0"/>
        <w:rPr>
          <w:rFonts w:asciiTheme="majorHAnsi" w:eastAsia="Times New Roman" w:hAnsiTheme="majorHAnsi" w:cs="Times New Roman"/>
          <w:b/>
          <w:color w:val="002060"/>
          <w:kern w:val="36"/>
          <w:sz w:val="28"/>
        </w:rPr>
      </w:pPr>
      <w:bookmarkStart w:id="1213" w:name="_Toc163738624"/>
      <w:bookmarkEnd w:id="1191"/>
      <w:r w:rsidRPr="00A55586">
        <w:rPr>
          <w:rFonts w:asciiTheme="majorHAnsi" w:eastAsia="Times New Roman" w:hAnsiTheme="majorHAnsi" w:cs="Times New Roman"/>
          <w:b/>
          <w:color w:val="002060"/>
          <w:kern w:val="36"/>
          <w:sz w:val="28"/>
        </w:rPr>
        <w:t>Implementation of new land laws must benefit investors</w:t>
      </w:r>
      <w:bookmarkEnd w:id="1213"/>
    </w:p>
    <w:p w14:paraId="6749A253" w14:textId="7D9458BA" w:rsidR="00A55586" w:rsidRPr="00196C8B" w:rsidRDefault="00A55586" w:rsidP="00196C8B">
      <w:pPr>
        <w:spacing w:after="161" w:line="288" w:lineRule="auto"/>
        <w:jc w:val="both"/>
        <w:outlineLvl w:val="0"/>
        <w:rPr>
          <w:rFonts w:asciiTheme="majorHAnsi" w:eastAsia="Times New Roman" w:hAnsiTheme="majorHAnsi" w:cs="Times New Roman"/>
          <w:i/>
          <w:color w:val="002060"/>
          <w:kern w:val="36"/>
          <w:sz w:val="18"/>
        </w:rPr>
      </w:pPr>
      <w:bookmarkStart w:id="1214" w:name="_Toc163738395"/>
      <w:bookmarkStart w:id="1215" w:name="_Toc163738625"/>
      <w:r w:rsidRPr="00196C8B">
        <w:rPr>
          <w:rFonts w:asciiTheme="majorHAnsi" w:eastAsia="Times New Roman" w:hAnsiTheme="majorHAnsi" w:cs="Times New Roman"/>
          <w:i/>
          <w:color w:val="002060"/>
          <w:kern w:val="36"/>
          <w:sz w:val="18"/>
        </w:rPr>
        <w:t>VIR</w:t>
      </w:r>
      <w:bookmarkEnd w:id="1214"/>
      <w:bookmarkEnd w:id="1215"/>
    </w:p>
    <w:p w14:paraId="3F1CDDB1" w14:textId="77777777" w:rsidR="00A55586" w:rsidRPr="00A55586" w:rsidRDefault="00A55586" w:rsidP="00196C8B">
      <w:pPr>
        <w:spacing w:after="161" w:line="288" w:lineRule="auto"/>
        <w:jc w:val="both"/>
        <w:outlineLvl w:val="0"/>
        <w:rPr>
          <w:rFonts w:asciiTheme="majorHAnsi" w:eastAsia="Times New Roman" w:hAnsiTheme="majorHAnsi" w:cs="Times New Roman"/>
          <w:color w:val="002060"/>
          <w:kern w:val="36"/>
        </w:rPr>
      </w:pPr>
    </w:p>
    <w:p w14:paraId="0EE54663" w14:textId="77777777" w:rsidR="00A55586" w:rsidRPr="00A55586" w:rsidRDefault="00A55586" w:rsidP="00196C8B">
      <w:pPr>
        <w:spacing w:after="150"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lastRenderedPageBreak/>
        <w:t>Foreign investors have expressed their concern about the upcoming implementation of new laws on housing, land, and real estate business, which aim to help expand the right to do business and attain ownership in Vietnam.</w:t>
      </w:r>
    </w:p>
    <w:p w14:paraId="4E083D30" w14:textId="6CEFF50F" w:rsidR="003C0C88" w:rsidRPr="00BB24BB" w:rsidRDefault="00A55586" w:rsidP="00196C8B">
      <w:pPr>
        <w:spacing w:line="288" w:lineRule="auto"/>
        <w:jc w:val="both"/>
        <w:rPr>
          <w:rStyle w:val="Hyperlink"/>
          <w:rFonts w:asciiTheme="majorHAnsi" w:eastAsia="Times New Roman" w:hAnsiTheme="majorHAnsi" w:cs="Times New Roman"/>
          <w:color w:val="002060"/>
          <w:u w:val="none"/>
        </w:rPr>
      </w:pPr>
      <w:r w:rsidRPr="00A55586">
        <w:rPr>
          <w:rFonts w:asciiTheme="majorHAnsi" w:eastAsia="Times New Roman" w:hAnsiTheme="majorHAnsi" w:cs="Times New Roman"/>
          <w:color w:val="002060"/>
        </w:rPr>
        <w:t>During the Vietnam Business Forum Conference held in Hanoi last month, representatives of the European Chamber of Commerce in Vietnam (EuroCham) suggested that clear guidelines on land-use terms, and the granting of land use right certificates must be well implemented through from central to grassroot level.</w:t>
      </w:r>
    </w:p>
    <w:p w14:paraId="1CADD9CD"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“A good implementation will encourage the interest of foreign investors to put their money into Vietnamese real estate. These reforms, among others, are essential to boost the real estate market and contribute to Vietnam’s social security, continuous economic growth and increasing sustainability,” a representative said.</w:t>
      </w:r>
    </w:p>
    <w:p w14:paraId="5489581A"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A decree guiding the Law on Real Estate Business 2023 and a decree on construction, management, and use of information systems on housing and real estate markets will be issued before mid-September.</w:t>
      </w:r>
    </w:p>
    <w:p w14:paraId="3405B3FD"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Meanwhile, a circular on the framework programme for training and fostering knowledge to practice real estate brokerage and operate real estate trading floors will be issued by the Ministry of Construction, and a circular regulating funds on information systems and databases for housing and real estate markets will be issued by the Ministry of Finance before November.</w:t>
      </w:r>
    </w:p>
    <w:p w14:paraId="59D6C2E1"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The draft decree details and guides the implementation of a number of articles of the new Law on Housing, while the decree on renovating and rebuilding apartment buildings, and the decree on social housing development and management are also being built.</w:t>
      </w:r>
    </w:p>
    <w:p w14:paraId="1EFF2701"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EuroCham also proposed that the government carry out legal reforms, which currently discourage investors, to promote investment in hotel apartments, hotel residences, and hotel offices.</w:t>
      </w:r>
    </w:p>
    <w:p w14:paraId="3D880F1B"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“From our understanding of the latest draft regulations, we endorse legal reforms to promote investments in condotels, hometels, and officetels,” said a EuroCham representative.</w:t>
      </w:r>
    </w:p>
    <w:p w14:paraId="27B84C10"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Additionally, to further the protection of foreign investors’ rights, EuroCham recommends expediting the issuance of land use right certificates in practice. This also pertains to the publication of a foreign ownership prohibited projects list that will increase the transparency of the Vietnamese real estate market for foreign investors.</w:t>
      </w:r>
    </w:p>
    <w:p w14:paraId="644ABFB4"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In the revised Law on Real Estate Business, each developer can only allocate a specific number of its housing products in each project to foreign buyers. This limitation encompasses a maximum of 30 per cent for apartments and a maximum of 250 landed houses within a commune and ward boundary.</w:t>
      </w:r>
    </w:p>
    <w:p w14:paraId="22A93795"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It also stipulates clearly that the government will provide detail guidelines of areas that fall within the criteria of national defence.</w:t>
      </w:r>
    </w:p>
    <w:p w14:paraId="50C604C7"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lastRenderedPageBreak/>
        <w:t>According to the law, local authorities are responsible for approving lists of projects which are not located in national defence and security areas, according to government regulations, and are allowed to be sold to foreigners. However, local approval is still quite slow, preventing opportunities for many investors.</w:t>
      </w:r>
    </w:p>
    <w:p w14:paraId="57B2223B"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Meanwhile, Seck Yee Chung, vice chairman of the Singapore Chamber of Commerce Vietnam, said that the foreign community recognised the efforts made to improve the regulatory framework around investments and activities in relation to land and real estate.</w:t>
      </w:r>
    </w:p>
    <w:p w14:paraId="67D80666"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“We look forward to the meaningful implementation of these new laws and the issuance of draft decree for further review,” Chung said.</w:t>
      </w:r>
    </w:p>
    <w:p w14:paraId="657A7681"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In particular, the foreign community hopes to see more transparency and efficiency around land clearance and compensation, access to sites by way of auction or project bidding, and land pricing mechanisms.</w:t>
      </w:r>
    </w:p>
    <w:p w14:paraId="262131F2"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“We hope that the implementation of these new laws will create more legal certainty around mixed used development, condotels, and projects which take on separate floors as opposed to the whole building. It is also important to improve the ability for the public to have access to land related information. For example, the ability to search for the certificates of land use rights,” Chung added.</w:t>
      </w:r>
    </w:p>
    <w:p w14:paraId="6285C6C9" w14:textId="77777777" w:rsidR="00A55586" w:rsidRPr="00A55586" w:rsidRDefault="00A55586" w:rsidP="00196C8B">
      <w:pPr>
        <w:spacing w:after="225" w:line="288" w:lineRule="auto"/>
        <w:jc w:val="both"/>
        <w:rPr>
          <w:rFonts w:asciiTheme="majorHAnsi" w:eastAsia="Times New Roman" w:hAnsiTheme="majorHAnsi" w:cs="Times New Roman"/>
          <w:color w:val="002060"/>
        </w:rPr>
      </w:pPr>
      <w:r w:rsidRPr="00A55586">
        <w:rPr>
          <w:rFonts w:asciiTheme="majorHAnsi" w:eastAsia="Times New Roman" w:hAnsiTheme="majorHAnsi" w:cs="Times New Roman"/>
          <w:color w:val="002060"/>
        </w:rPr>
        <w:t>“With a significant number of projects and industrial parks with 10-15 years of land tenure left, it is important to have plans and/or guidance as to what happens to these projects at the end of the tenure.”</w:t>
      </w:r>
    </w:p>
    <w:p w14:paraId="04E78ACA" w14:textId="41C40CC6" w:rsidR="00A80095" w:rsidRDefault="00A80095" w:rsidP="00FC0241">
      <w:pPr>
        <w:spacing w:line="288" w:lineRule="auto"/>
        <w:jc w:val="right"/>
        <w:rPr>
          <w:rStyle w:val="Hyperlink"/>
          <w:rFonts w:asciiTheme="majorHAnsi" w:hAnsiTheme="majorHAnsi" w:cs="Times New Roman"/>
          <w:color w:val="002060"/>
        </w:rPr>
      </w:pPr>
    </w:p>
    <w:p w14:paraId="6D7AFBB4" w14:textId="48B42397" w:rsidR="0044603C" w:rsidRDefault="009926E9" w:rsidP="0044603C">
      <w:pPr>
        <w:spacing w:line="288" w:lineRule="auto"/>
        <w:jc w:val="right"/>
        <w:rPr>
          <w:rStyle w:val="Hyperlink"/>
          <w:rFonts w:asciiTheme="majorHAnsi" w:hAnsiTheme="majorHAnsi" w:cs="Times New Roman"/>
          <w:color w:val="002060"/>
        </w:rPr>
      </w:pPr>
      <w:hyperlink w:anchor="_top" w:history="1">
        <w:r w:rsidR="0044603C" w:rsidRPr="00296A8F">
          <w:rPr>
            <w:rStyle w:val="Hyperlink"/>
            <w:rFonts w:asciiTheme="majorHAnsi" w:hAnsiTheme="majorHAnsi" w:cs="Times New Roman"/>
            <w:color w:val="002060"/>
          </w:rPr>
          <w:t>Back to Top</w:t>
        </w:r>
      </w:hyperlink>
    </w:p>
    <w:p w14:paraId="41C640AE" w14:textId="77777777" w:rsidR="00431A1C" w:rsidRDefault="00431A1C" w:rsidP="0044603C">
      <w:pPr>
        <w:spacing w:line="288" w:lineRule="auto"/>
        <w:jc w:val="right"/>
        <w:rPr>
          <w:rStyle w:val="Hyperlink"/>
          <w:rFonts w:asciiTheme="majorHAnsi" w:hAnsiTheme="majorHAnsi" w:cs="Times New Roman"/>
          <w:color w:val="002060"/>
        </w:rPr>
      </w:pPr>
    </w:p>
    <w:p w14:paraId="4FE8D19A" w14:textId="77777777" w:rsidR="00431A1C" w:rsidRDefault="00431A1C" w:rsidP="0044603C">
      <w:pPr>
        <w:spacing w:line="288" w:lineRule="auto"/>
        <w:jc w:val="right"/>
        <w:rPr>
          <w:rStyle w:val="Hyperlink"/>
          <w:rFonts w:asciiTheme="majorHAnsi" w:hAnsiTheme="majorHAnsi" w:cs="Times New Roman"/>
          <w:color w:val="002060"/>
        </w:rPr>
      </w:pPr>
    </w:p>
    <w:p w14:paraId="47B1F701" w14:textId="04E19B03" w:rsidR="00431A1C" w:rsidRPr="00431A1C" w:rsidRDefault="00431A1C" w:rsidP="007B538B">
      <w:pPr>
        <w:pStyle w:val="Heading2"/>
        <w:rPr>
          <w:rFonts w:eastAsia="Times New Roman" w:cs="Arial"/>
          <w:b w:val="0"/>
          <w:bCs w:val="0"/>
          <w:color w:val="002060"/>
          <w:sz w:val="28"/>
          <w:szCs w:val="24"/>
          <w:bdr w:val="none" w:sz="0" w:space="0" w:color="auto" w:frame="1"/>
        </w:rPr>
      </w:pPr>
      <w:bookmarkStart w:id="1216" w:name="_Toc163738626"/>
      <w:r w:rsidRPr="00431A1C">
        <w:rPr>
          <w:rFonts w:eastAsia="Times New Roman" w:cs="Arial"/>
          <w:color w:val="002060"/>
          <w:sz w:val="28"/>
          <w:szCs w:val="24"/>
          <w:bdr w:val="none" w:sz="0" w:space="0" w:color="auto" w:frame="1"/>
        </w:rPr>
        <w:t>Deputy PM highlights incentive policies for rooftop solar power installation</w:t>
      </w:r>
      <w:bookmarkEnd w:id="1216"/>
    </w:p>
    <w:p w14:paraId="5E0463A8" w14:textId="610E4858" w:rsidR="00431A1C" w:rsidRDefault="00431A1C" w:rsidP="00431A1C">
      <w:pPr>
        <w:shd w:val="clear" w:color="auto" w:fill="FFFFFF"/>
        <w:spacing w:after="0" w:line="288" w:lineRule="auto"/>
        <w:jc w:val="both"/>
        <w:rPr>
          <w:rFonts w:asciiTheme="majorHAnsi" w:eastAsia="Times New Roman" w:hAnsiTheme="majorHAnsi" w:cs="Arial"/>
          <w:bCs/>
          <w:i/>
          <w:color w:val="002060"/>
          <w:sz w:val="18"/>
          <w:szCs w:val="24"/>
          <w:bdr w:val="none" w:sz="0" w:space="0" w:color="auto" w:frame="1"/>
        </w:rPr>
      </w:pPr>
      <w:r w:rsidRPr="00431A1C">
        <w:rPr>
          <w:rFonts w:asciiTheme="majorHAnsi" w:eastAsia="Times New Roman" w:hAnsiTheme="majorHAnsi" w:cs="Arial"/>
          <w:bCs/>
          <w:i/>
          <w:color w:val="002060"/>
          <w:sz w:val="18"/>
          <w:szCs w:val="24"/>
          <w:bdr w:val="none" w:sz="0" w:space="0" w:color="auto" w:frame="1"/>
        </w:rPr>
        <w:t>VNA</w:t>
      </w:r>
    </w:p>
    <w:p w14:paraId="7BFA3445" w14:textId="77777777" w:rsidR="00431A1C" w:rsidRPr="00431A1C" w:rsidRDefault="00431A1C" w:rsidP="00431A1C">
      <w:pPr>
        <w:shd w:val="clear" w:color="auto" w:fill="FFFFFF"/>
        <w:spacing w:after="0" w:line="288" w:lineRule="auto"/>
        <w:jc w:val="both"/>
        <w:rPr>
          <w:rFonts w:asciiTheme="majorHAnsi" w:eastAsia="Times New Roman" w:hAnsiTheme="majorHAnsi" w:cs="Arial"/>
          <w:i/>
          <w:color w:val="002060"/>
          <w:sz w:val="18"/>
          <w:szCs w:val="24"/>
        </w:rPr>
      </w:pPr>
    </w:p>
    <w:p w14:paraId="115DB60A" w14:textId="77777777" w:rsidR="00431A1C" w:rsidRPr="00431A1C" w:rsidRDefault="00431A1C" w:rsidP="00431A1C">
      <w:pPr>
        <w:shd w:val="clear" w:color="auto" w:fill="FFFFFF"/>
        <w:spacing w:before="240" w:after="0" w:line="288" w:lineRule="auto"/>
        <w:jc w:val="both"/>
        <w:rPr>
          <w:rFonts w:asciiTheme="majorHAnsi" w:eastAsia="Times New Roman" w:hAnsiTheme="majorHAnsi" w:cs="Arial"/>
          <w:color w:val="002060"/>
          <w:szCs w:val="24"/>
        </w:rPr>
      </w:pPr>
      <w:r w:rsidRPr="00431A1C">
        <w:rPr>
          <w:rFonts w:asciiTheme="majorHAnsi" w:eastAsia="Times New Roman" w:hAnsiTheme="majorHAnsi" w:cs="Arial"/>
          <w:color w:val="002060"/>
          <w:szCs w:val="24"/>
        </w:rPr>
        <w:t>Deputy Prime Minister Tran Hong Ha highlighted the importance of rooftop solar power in ensuring energy security, saying that there needs to be mechanisms and policies to encourage organisations and individuals to invest in solar power.</w:t>
      </w:r>
    </w:p>
    <w:p w14:paraId="531D4B7D" w14:textId="77777777" w:rsidR="00431A1C" w:rsidRPr="00431A1C" w:rsidRDefault="00431A1C" w:rsidP="00431A1C">
      <w:pPr>
        <w:shd w:val="clear" w:color="auto" w:fill="FFFFFF"/>
        <w:spacing w:before="240" w:after="0" w:line="288" w:lineRule="auto"/>
        <w:jc w:val="both"/>
        <w:rPr>
          <w:rFonts w:asciiTheme="majorHAnsi" w:eastAsia="Times New Roman" w:hAnsiTheme="majorHAnsi" w:cs="Arial"/>
          <w:color w:val="002060"/>
          <w:szCs w:val="24"/>
        </w:rPr>
      </w:pPr>
      <w:r w:rsidRPr="00431A1C">
        <w:rPr>
          <w:rFonts w:asciiTheme="majorHAnsi" w:eastAsia="Times New Roman" w:hAnsiTheme="majorHAnsi" w:cs="Arial"/>
          <w:color w:val="002060"/>
          <w:szCs w:val="24"/>
        </w:rPr>
        <w:t>He made the statement while chairing a meeting held on April 10 to discuss a draft decree stipulating mechanisms and policies to encourage the development of rooftop solar power.</w:t>
      </w:r>
    </w:p>
    <w:p w14:paraId="25E5DA8C" w14:textId="77777777" w:rsidR="00431A1C" w:rsidRPr="00431A1C" w:rsidRDefault="00431A1C" w:rsidP="00431A1C">
      <w:pPr>
        <w:shd w:val="clear" w:color="auto" w:fill="FFFFFF"/>
        <w:spacing w:before="240" w:after="0" w:line="288" w:lineRule="auto"/>
        <w:jc w:val="both"/>
        <w:rPr>
          <w:rFonts w:asciiTheme="majorHAnsi" w:eastAsia="Times New Roman" w:hAnsiTheme="majorHAnsi" w:cs="Arial"/>
          <w:color w:val="002060"/>
          <w:szCs w:val="24"/>
        </w:rPr>
      </w:pPr>
      <w:r w:rsidRPr="00431A1C">
        <w:rPr>
          <w:rFonts w:asciiTheme="majorHAnsi" w:eastAsia="Times New Roman" w:hAnsiTheme="majorHAnsi" w:cs="Arial"/>
          <w:color w:val="002060"/>
          <w:szCs w:val="24"/>
        </w:rPr>
        <w:t>He said rooftop solar power is a renewable energy source that needs to be prioritised and encouraged.</w:t>
      </w:r>
    </w:p>
    <w:p w14:paraId="7DFDE20E" w14:textId="77777777" w:rsidR="00431A1C" w:rsidRPr="00431A1C" w:rsidRDefault="00431A1C" w:rsidP="00431A1C">
      <w:pPr>
        <w:shd w:val="clear" w:color="auto" w:fill="FFFFFF"/>
        <w:spacing w:before="240" w:after="0" w:line="288" w:lineRule="auto"/>
        <w:jc w:val="both"/>
        <w:rPr>
          <w:rFonts w:asciiTheme="majorHAnsi" w:eastAsia="Times New Roman" w:hAnsiTheme="majorHAnsi" w:cs="Arial"/>
          <w:color w:val="002060"/>
          <w:szCs w:val="24"/>
        </w:rPr>
      </w:pPr>
      <w:r w:rsidRPr="00431A1C">
        <w:rPr>
          <w:rFonts w:asciiTheme="majorHAnsi" w:eastAsia="Times New Roman" w:hAnsiTheme="majorHAnsi" w:cs="Arial"/>
          <w:color w:val="002060"/>
          <w:szCs w:val="24"/>
        </w:rPr>
        <w:lastRenderedPageBreak/>
        <w:t>He emphasised the need to mobilise resources of organisations and individuals, and take advantage of the existing transmission network.</w:t>
      </w:r>
    </w:p>
    <w:p w14:paraId="0FD631F1" w14:textId="77777777" w:rsidR="00431A1C" w:rsidRPr="00431A1C" w:rsidRDefault="00431A1C" w:rsidP="00431A1C">
      <w:pPr>
        <w:shd w:val="clear" w:color="auto" w:fill="FFFFFF"/>
        <w:spacing w:before="240" w:after="0" w:line="288" w:lineRule="auto"/>
        <w:jc w:val="both"/>
        <w:rPr>
          <w:rFonts w:asciiTheme="majorHAnsi" w:eastAsia="Times New Roman" w:hAnsiTheme="majorHAnsi" w:cs="Arial"/>
          <w:color w:val="002060"/>
          <w:szCs w:val="24"/>
        </w:rPr>
      </w:pPr>
      <w:r w:rsidRPr="00431A1C">
        <w:rPr>
          <w:rFonts w:asciiTheme="majorHAnsi" w:eastAsia="Times New Roman" w:hAnsiTheme="majorHAnsi" w:cs="Arial"/>
          <w:color w:val="002060"/>
          <w:szCs w:val="24"/>
        </w:rPr>
        <w:t>The draft decree must include methods of rooftop solar power operation (self-production, self-consumption, linked to the national electricity system, with electricity storage equipment) as well as technological solutions to ensure the safety and stability of the base power system when connecting rooftop solar power with the grid, he said.</w:t>
      </w:r>
    </w:p>
    <w:p w14:paraId="2746B1F6" w14:textId="77777777" w:rsidR="00431A1C" w:rsidRPr="00431A1C" w:rsidRDefault="00431A1C" w:rsidP="00431A1C">
      <w:pPr>
        <w:shd w:val="clear" w:color="auto" w:fill="FFFFFF"/>
        <w:spacing w:before="240" w:after="0" w:line="288" w:lineRule="auto"/>
        <w:jc w:val="both"/>
        <w:rPr>
          <w:rFonts w:asciiTheme="majorHAnsi" w:eastAsia="Times New Roman" w:hAnsiTheme="majorHAnsi" w:cs="Arial"/>
          <w:color w:val="002060"/>
          <w:szCs w:val="24"/>
        </w:rPr>
      </w:pPr>
      <w:r w:rsidRPr="00431A1C">
        <w:rPr>
          <w:rFonts w:asciiTheme="majorHAnsi" w:eastAsia="Times New Roman" w:hAnsiTheme="majorHAnsi" w:cs="Arial"/>
          <w:color w:val="002060"/>
          <w:szCs w:val="24"/>
        </w:rPr>
        <w:t>He said rooftop solar power, offshore wind power, biomass power and waste power are given priority for development in conditions that they meet technology, system safety conditions and have appropriate prices. Developing rooftop solar power is an economical and effective energy plan.</w:t>
      </w:r>
    </w:p>
    <w:p w14:paraId="5E25E1D0" w14:textId="77777777" w:rsidR="00431A1C" w:rsidRPr="00431A1C" w:rsidRDefault="00431A1C" w:rsidP="00431A1C">
      <w:pPr>
        <w:shd w:val="clear" w:color="auto" w:fill="FFFFFF"/>
        <w:spacing w:before="240" w:after="0" w:line="288" w:lineRule="auto"/>
        <w:jc w:val="both"/>
        <w:rPr>
          <w:rFonts w:asciiTheme="majorHAnsi" w:eastAsia="Times New Roman" w:hAnsiTheme="majorHAnsi" w:cs="Arial"/>
          <w:color w:val="002060"/>
          <w:szCs w:val="24"/>
        </w:rPr>
      </w:pPr>
      <w:r w:rsidRPr="00431A1C">
        <w:rPr>
          <w:rFonts w:asciiTheme="majorHAnsi" w:eastAsia="Times New Roman" w:hAnsiTheme="majorHAnsi" w:cs="Arial"/>
          <w:color w:val="002060"/>
          <w:szCs w:val="24"/>
        </w:rPr>
        <w:t>Procedures should be simplified for households and offices installing rooftop solar power for self-production and self-consumption, not for business purposes, except for works with special requirements regarding safety and fire prevention.</w:t>
      </w:r>
    </w:p>
    <w:p w14:paraId="6E54D249" w14:textId="77777777" w:rsidR="00431A1C" w:rsidRPr="00431A1C" w:rsidRDefault="00431A1C" w:rsidP="00431A1C">
      <w:pPr>
        <w:shd w:val="clear" w:color="auto" w:fill="FFFFFF"/>
        <w:spacing w:before="240" w:after="0" w:line="288" w:lineRule="auto"/>
        <w:jc w:val="both"/>
        <w:rPr>
          <w:rFonts w:asciiTheme="majorHAnsi" w:eastAsia="Times New Roman" w:hAnsiTheme="majorHAnsi" w:cs="Arial"/>
          <w:color w:val="002060"/>
          <w:szCs w:val="24"/>
        </w:rPr>
      </w:pPr>
      <w:r w:rsidRPr="00431A1C">
        <w:rPr>
          <w:rFonts w:asciiTheme="majorHAnsi" w:eastAsia="Times New Roman" w:hAnsiTheme="majorHAnsi" w:cs="Arial"/>
          <w:color w:val="002060"/>
          <w:szCs w:val="24"/>
        </w:rPr>
        <w:t>Businesses that invest in rooftop solar power for use, and at the same time install additional electricity storage equipment for sales, need to calculate reasonable prices, financial support and interest rates, he said.</w:t>
      </w:r>
    </w:p>
    <w:p w14:paraId="47141FAC" w14:textId="77777777" w:rsidR="00431A1C" w:rsidRPr="00431A1C" w:rsidRDefault="00431A1C" w:rsidP="00431A1C">
      <w:pPr>
        <w:shd w:val="clear" w:color="auto" w:fill="FFFFFF"/>
        <w:spacing w:before="240" w:after="0" w:line="288" w:lineRule="auto"/>
        <w:jc w:val="both"/>
        <w:rPr>
          <w:rFonts w:asciiTheme="majorHAnsi" w:eastAsia="Times New Roman" w:hAnsiTheme="majorHAnsi" w:cs="Arial"/>
          <w:color w:val="002060"/>
          <w:szCs w:val="24"/>
        </w:rPr>
      </w:pPr>
      <w:r w:rsidRPr="00431A1C">
        <w:rPr>
          <w:rFonts w:asciiTheme="majorHAnsi" w:eastAsia="Times New Roman" w:hAnsiTheme="majorHAnsi" w:cs="Arial"/>
          <w:color w:val="002060"/>
          <w:szCs w:val="24"/>
        </w:rPr>
        <w:t>According to the Ministry of Industry and Trade, rooftop solar power can be installed on houses, offices and in industrial parks for use in the form of self-production and self-consumption. It may or may not be linked to the national electricity system and is not sold to other organisations or individuals.</w:t>
      </w:r>
    </w:p>
    <w:p w14:paraId="6A0FEBB7" w14:textId="77777777" w:rsidR="00431A1C" w:rsidRPr="00431A1C" w:rsidRDefault="00431A1C" w:rsidP="00431A1C">
      <w:pPr>
        <w:shd w:val="clear" w:color="auto" w:fill="FFFFFF"/>
        <w:spacing w:before="240" w:after="0" w:line="288" w:lineRule="auto"/>
        <w:jc w:val="both"/>
        <w:rPr>
          <w:rFonts w:asciiTheme="majorHAnsi" w:eastAsia="Times New Roman" w:hAnsiTheme="majorHAnsi" w:cs="Arial"/>
          <w:color w:val="002060"/>
          <w:szCs w:val="24"/>
        </w:rPr>
      </w:pPr>
      <w:r w:rsidRPr="00431A1C">
        <w:rPr>
          <w:rFonts w:asciiTheme="majorHAnsi" w:eastAsia="Times New Roman" w:hAnsiTheme="majorHAnsi" w:cs="Arial"/>
          <w:color w:val="002060"/>
          <w:szCs w:val="24"/>
        </w:rPr>
        <w:t>Do Van Nam, member of the Board of Members of the Northern Power Corporation, said businesses in industrial parks need incentives from rooftop solar power procedures and policies. Installing additional rooftop solar power requires ensuring the safety of existing buildings.</w:t>
      </w:r>
    </w:p>
    <w:p w14:paraId="7FD2AA56" w14:textId="77777777" w:rsidR="00431A1C" w:rsidRPr="00431A1C" w:rsidRDefault="00431A1C" w:rsidP="00431A1C">
      <w:pPr>
        <w:shd w:val="clear" w:color="auto" w:fill="FFFFFF"/>
        <w:spacing w:before="240" w:after="0" w:line="288" w:lineRule="auto"/>
        <w:jc w:val="both"/>
        <w:rPr>
          <w:rFonts w:asciiTheme="majorHAnsi" w:eastAsia="Times New Roman" w:hAnsiTheme="majorHAnsi" w:cs="Arial"/>
          <w:color w:val="002060"/>
          <w:szCs w:val="24"/>
        </w:rPr>
      </w:pPr>
      <w:r w:rsidRPr="00431A1C">
        <w:rPr>
          <w:rFonts w:asciiTheme="majorHAnsi" w:eastAsia="Times New Roman" w:hAnsiTheme="majorHAnsi" w:cs="Arial"/>
          <w:color w:val="002060"/>
          <w:szCs w:val="24"/>
        </w:rPr>
        <w:t>Bui Quoc Hoan, Deputy General Director of the Southern Electricity Corporation, said it is necessary to encourage businesses in industrial parks to install equipment to store unused rooftop solar power and convert it into a clean background power source, then transmit it to the grid during the evening peak at a suitable price.</w:t>
      </w:r>
    </w:p>
    <w:p w14:paraId="4FDDA3CC" w14:textId="01F2B5C5" w:rsidR="00431A1C" w:rsidRDefault="00431A1C" w:rsidP="00431A1C">
      <w:pPr>
        <w:shd w:val="clear" w:color="auto" w:fill="FFFFFF"/>
        <w:spacing w:before="240" w:after="0" w:line="288" w:lineRule="auto"/>
        <w:jc w:val="both"/>
        <w:rPr>
          <w:rFonts w:asciiTheme="majorHAnsi" w:eastAsia="Times New Roman" w:hAnsiTheme="majorHAnsi" w:cs="Arial"/>
          <w:color w:val="002060"/>
          <w:szCs w:val="24"/>
        </w:rPr>
      </w:pPr>
      <w:r w:rsidRPr="00431A1C">
        <w:rPr>
          <w:rFonts w:asciiTheme="majorHAnsi" w:eastAsia="Times New Roman" w:hAnsiTheme="majorHAnsi" w:cs="Arial"/>
          <w:color w:val="002060"/>
          <w:szCs w:val="24"/>
        </w:rPr>
        <w:t xml:space="preserve">According to the National Load Dispatch Centre, the power grid can remain stable and safe when renewable electricity accounts for up to 50% of total load capacity. It is possible that the power grid in the North can ensure safety and stability when the rooftop solar power capacity is maintained at 5,000-7,000MW, equivalent to the current assessment of </w:t>
      </w:r>
      <w:r>
        <w:rPr>
          <w:rFonts w:asciiTheme="majorHAnsi" w:eastAsia="Times New Roman" w:hAnsiTheme="majorHAnsi" w:cs="Arial"/>
          <w:color w:val="002060"/>
          <w:szCs w:val="24"/>
        </w:rPr>
        <w:t>rooftop solar power potential.</w:t>
      </w:r>
    </w:p>
    <w:p w14:paraId="5733ECB4" w14:textId="77777777" w:rsidR="00431A1C" w:rsidRPr="00431A1C" w:rsidRDefault="00431A1C" w:rsidP="00431A1C">
      <w:pPr>
        <w:shd w:val="clear" w:color="auto" w:fill="FFFFFF"/>
        <w:spacing w:before="240" w:after="0" w:line="288" w:lineRule="auto"/>
        <w:jc w:val="both"/>
        <w:rPr>
          <w:rFonts w:asciiTheme="majorHAnsi" w:eastAsia="Times New Roman" w:hAnsiTheme="majorHAnsi" w:cs="Arial"/>
          <w:color w:val="002060"/>
          <w:szCs w:val="24"/>
        </w:rPr>
      </w:pPr>
    </w:p>
    <w:p w14:paraId="6DAC3178" w14:textId="77777777" w:rsidR="00431A1C" w:rsidRDefault="00431A1C" w:rsidP="00431A1C">
      <w:pPr>
        <w:spacing w:line="288" w:lineRule="auto"/>
        <w:jc w:val="right"/>
        <w:rPr>
          <w:rStyle w:val="Hyperlink"/>
          <w:rFonts w:asciiTheme="majorHAnsi" w:hAnsiTheme="majorHAnsi" w:cs="Times New Roman"/>
          <w:color w:val="002060"/>
        </w:rPr>
      </w:pPr>
      <w:hyperlink w:anchor="_top" w:history="1">
        <w:r w:rsidRPr="00D73F24">
          <w:rPr>
            <w:rStyle w:val="Hyperlink"/>
            <w:rFonts w:asciiTheme="majorHAnsi" w:hAnsiTheme="majorHAnsi" w:cs="Times New Roman"/>
            <w:color w:val="002060"/>
          </w:rPr>
          <w:t>Back to Top</w:t>
        </w:r>
      </w:hyperlink>
    </w:p>
    <w:p w14:paraId="394E31AA" w14:textId="77777777" w:rsidR="0044603C" w:rsidRPr="00296A8F" w:rsidRDefault="0044603C" w:rsidP="005930CB">
      <w:pPr>
        <w:spacing w:line="288" w:lineRule="auto"/>
        <w:jc w:val="right"/>
        <w:rPr>
          <w:rStyle w:val="Hyperlink"/>
          <w:rFonts w:asciiTheme="majorHAnsi" w:hAnsiTheme="majorHAnsi" w:cs="Times New Roman"/>
          <w:color w:val="002060"/>
        </w:rPr>
      </w:pPr>
    </w:p>
    <w:sectPr w:rsidR="0044603C" w:rsidRPr="00296A8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76AB6" w14:textId="77777777" w:rsidR="009926E9" w:rsidRDefault="009926E9">
      <w:pPr>
        <w:spacing w:after="0" w:line="240" w:lineRule="auto"/>
      </w:pPr>
      <w:r>
        <w:separator/>
      </w:r>
    </w:p>
  </w:endnote>
  <w:endnote w:type="continuationSeparator" w:id="0">
    <w:p w14:paraId="5F1AA03A" w14:textId="77777777" w:rsidR="009926E9" w:rsidRDefault="0099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grotesk-std-bloo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81B32" w14:textId="77777777" w:rsidR="009926E9" w:rsidRDefault="009926E9">
      <w:pPr>
        <w:spacing w:after="0" w:line="240" w:lineRule="auto"/>
      </w:pPr>
      <w:r>
        <w:separator/>
      </w:r>
    </w:p>
  </w:footnote>
  <w:footnote w:type="continuationSeparator" w:id="0">
    <w:p w14:paraId="5A0285C1" w14:textId="77777777" w:rsidR="009926E9" w:rsidRDefault="00992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44E"/>
    <w:multiLevelType w:val="multilevel"/>
    <w:tmpl w:val="3454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D0910"/>
    <w:multiLevelType w:val="multilevel"/>
    <w:tmpl w:val="ABDE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601C5"/>
    <w:multiLevelType w:val="multilevel"/>
    <w:tmpl w:val="47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16547"/>
    <w:multiLevelType w:val="hybridMultilevel"/>
    <w:tmpl w:val="AB905510"/>
    <w:lvl w:ilvl="0" w:tplc="99586CE6">
      <w:start w:val="1"/>
      <w:numFmt w:val="upperRoman"/>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77457"/>
    <w:multiLevelType w:val="hybridMultilevel"/>
    <w:tmpl w:val="033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D5A6F"/>
    <w:multiLevelType w:val="multilevel"/>
    <w:tmpl w:val="501A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00B12"/>
    <w:multiLevelType w:val="hybridMultilevel"/>
    <w:tmpl w:val="B57E4F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D31A4"/>
    <w:multiLevelType w:val="hybridMultilevel"/>
    <w:tmpl w:val="6158EF14"/>
    <w:lvl w:ilvl="0" w:tplc="B23E904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57AAC"/>
    <w:multiLevelType w:val="multilevel"/>
    <w:tmpl w:val="B7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AD0E3F"/>
    <w:multiLevelType w:val="multilevel"/>
    <w:tmpl w:val="5AFE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0431C"/>
    <w:multiLevelType w:val="hybridMultilevel"/>
    <w:tmpl w:val="70B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81C13"/>
    <w:multiLevelType w:val="multilevel"/>
    <w:tmpl w:val="77A2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07856"/>
    <w:multiLevelType w:val="hybridMultilevel"/>
    <w:tmpl w:val="F24037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23993"/>
    <w:multiLevelType w:val="hybridMultilevel"/>
    <w:tmpl w:val="8C309356"/>
    <w:lvl w:ilvl="0" w:tplc="FD7E577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07EA1"/>
    <w:multiLevelType w:val="multilevel"/>
    <w:tmpl w:val="94DA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444A21"/>
    <w:multiLevelType w:val="multilevel"/>
    <w:tmpl w:val="3EF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CA7C15"/>
    <w:multiLevelType w:val="multilevel"/>
    <w:tmpl w:val="23F0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A521DD"/>
    <w:multiLevelType w:val="multilevel"/>
    <w:tmpl w:val="B8587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9C459B5"/>
    <w:multiLevelType w:val="hybridMultilevel"/>
    <w:tmpl w:val="9C5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4466B"/>
    <w:multiLevelType w:val="hybridMultilevel"/>
    <w:tmpl w:val="2402A666"/>
    <w:lvl w:ilvl="0" w:tplc="37EA7FAE">
      <w:start w:val="1"/>
      <w:numFmt w:val="bullet"/>
      <w:pStyle w:val="ACTBulletLis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E76B7"/>
    <w:multiLevelType w:val="multilevel"/>
    <w:tmpl w:val="228A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86BA7"/>
    <w:multiLevelType w:val="multilevel"/>
    <w:tmpl w:val="7A4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862865"/>
    <w:multiLevelType w:val="hybridMultilevel"/>
    <w:tmpl w:val="CC3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C548A"/>
    <w:multiLevelType w:val="multilevel"/>
    <w:tmpl w:val="DFC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937FB"/>
    <w:multiLevelType w:val="hybridMultilevel"/>
    <w:tmpl w:val="94B09260"/>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D6DB2"/>
    <w:multiLevelType w:val="multilevel"/>
    <w:tmpl w:val="21ECC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6"/>
  </w:num>
  <w:num w:numId="4">
    <w:abstractNumId w:val="2"/>
  </w:num>
  <w:num w:numId="5">
    <w:abstractNumId w:val="18"/>
  </w:num>
  <w:num w:numId="6">
    <w:abstractNumId w:val="10"/>
  </w:num>
  <w:num w:numId="7">
    <w:abstractNumId w:val="4"/>
  </w:num>
  <w:num w:numId="8">
    <w:abstractNumId w:val="15"/>
  </w:num>
  <w:num w:numId="9">
    <w:abstractNumId w:val="21"/>
  </w:num>
  <w:num w:numId="10">
    <w:abstractNumId w:val="1"/>
  </w:num>
  <w:num w:numId="11">
    <w:abstractNumId w:val="14"/>
  </w:num>
  <w:num w:numId="12">
    <w:abstractNumId w:val="5"/>
  </w:num>
  <w:num w:numId="13">
    <w:abstractNumId w:val="11"/>
  </w:num>
  <w:num w:numId="14">
    <w:abstractNumId w:val="25"/>
  </w:num>
  <w:num w:numId="15">
    <w:abstractNumId w:val="9"/>
  </w:num>
  <w:num w:numId="16">
    <w:abstractNumId w:val="20"/>
  </w:num>
  <w:num w:numId="17">
    <w:abstractNumId w:val="23"/>
  </w:num>
  <w:num w:numId="18">
    <w:abstractNumId w:val="22"/>
  </w:num>
  <w:num w:numId="19">
    <w:abstractNumId w:val="12"/>
  </w:num>
  <w:num w:numId="20">
    <w:abstractNumId w:val="24"/>
  </w:num>
  <w:num w:numId="21">
    <w:abstractNumId w:val="3"/>
  </w:num>
  <w:num w:numId="22">
    <w:abstractNumId w:val="7"/>
  </w:num>
  <w:num w:numId="23">
    <w:abstractNumId w:val="13"/>
  </w:num>
  <w:num w:numId="24">
    <w:abstractNumId w:val="6"/>
  </w:num>
  <w:num w:numId="25">
    <w:abstractNumId w:val="17"/>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86"/>
    <w:rsid w:val="000004E0"/>
    <w:rsid w:val="000014A0"/>
    <w:rsid w:val="00001875"/>
    <w:rsid w:val="00003E03"/>
    <w:rsid w:val="00006775"/>
    <w:rsid w:val="00006E60"/>
    <w:rsid w:val="00006F36"/>
    <w:rsid w:val="0000700E"/>
    <w:rsid w:val="000079E6"/>
    <w:rsid w:val="00007E59"/>
    <w:rsid w:val="00011053"/>
    <w:rsid w:val="00011990"/>
    <w:rsid w:val="00013D93"/>
    <w:rsid w:val="000143DC"/>
    <w:rsid w:val="00014562"/>
    <w:rsid w:val="000149BD"/>
    <w:rsid w:val="00014C74"/>
    <w:rsid w:val="00014F7F"/>
    <w:rsid w:val="0001647E"/>
    <w:rsid w:val="00017977"/>
    <w:rsid w:val="00020AF4"/>
    <w:rsid w:val="0002145B"/>
    <w:rsid w:val="00021BA7"/>
    <w:rsid w:val="000223EB"/>
    <w:rsid w:val="00023081"/>
    <w:rsid w:val="000236E7"/>
    <w:rsid w:val="00023DE9"/>
    <w:rsid w:val="000248AE"/>
    <w:rsid w:val="0002559F"/>
    <w:rsid w:val="000258A1"/>
    <w:rsid w:val="000258F3"/>
    <w:rsid w:val="00025983"/>
    <w:rsid w:val="00026987"/>
    <w:rsid w:val="000271DB"/>
    <w:rsid w:val="00027440"/>
    <w:rsid w:val="0002776D"/>
    <w:rsid w:val="000278AD"/>
    <w:rsid w:val="000301EC"/>
    <w:rsid w:val="00030BCE"/>
    <w:rsid w:val="0003151D"/>
    <w:rsid w:val="00031FAF"/>
    <w:rsid w:val="00032587"/>
    <w:rsid w:val="000330B0"/>
    <w:rsid w:val="000336D7"/>
    <w:rsid w:val="00034293"/>
    <w:rsid w:val="00034A3C"/>
    <w:rsid w:val="000355FA"/>
    <w:rsid w:val="00035DD5"/>
    <w:rsid w:val="00036C95"/>
    <w:rsid w:val="000374A5"/>
    <w:rsid w:val="000375CF"/>
    <w:rsid w:val="00040A6B"/>
    <w:rsid w:val="00040D13"/>
    <w:rsid w:val="00041118"/>
    <w:rsid w:val="0004141F"/>
    <w:rsid w:val="00041491"/>
    <w:rsid w:val="00041924"/>
    <w:rsid w:val="00042F69"/>
    <w:rsid w:val="0004309E"/>
    <w:rsid w:val="00043320"/>
    <w:rsid w:val="000442A8"/>
    <w:rsid w:val="00044EEC"/>
    <w:rsid w:val="00044F89"/>
    <w:rsid w:val="000456A9"/>
    <w:rsid w:val="000458BC"/>
    <w:rsid w:val="00045D6A"/>
    <w:rsid w:val="00046246"/>
    <w:rsid w:val="0004656D"/>
    <w:rsid w:val="000475B0"/>
    <w:rsid w:val="0004770C"/>
    <w:rsid w:val="00047B89"/>
    <w:rsid w:val="00053A82"/>
    <w:rsid w:val="00055298"/>
    <w:rsid w:val="000555F6"/>
    <w:rsid w:val="000557A9"/>
    <w:rsid w:val="000600A8"/>
    <w:rsid w:val="00060FA6"/>
    <w:rsid w:val="00061520"/>
    <w:rsid w:val="000618E4"/>
    <w:rsid w:val="0006313D"/>
    <w:rsid w:val="000634B9"/>
    <w:rsid w:val="00063B7F"/>
    <w:rsid w:val="000649EE"/>
    <w:rsid w:val="00065629"/>
    <w:rsid w:val="000657D5"/>
    <w:rsid w:val="00065E59"/>
    <w:rsid w:val="00065F05"/>
    <w:rsid w:val="000668EA"/>
    <w:rsid w:val="00066B74"/>
    <w:rsid w:val="00066B81"/>
    <w:rsid w:val="00067CDF"/>
    <w:rsid w:val="00070269"/>
    <w:rsid w:val="00070338"/>
    <w:rsid w:val="00070C48"/>
    <w:rsid w:val="00070F60"/>
    <w:rsid w:val="00071585"/>
    <w:rsid w:val="00071B62"/>
    <w:rsid w:val="0007206C"/>
    <w:rsid w:val="000721B5"/>
    <w:rsid w:val="00073375"/>
    <w:rsid w:val="0007392E"/>
    <w:rsid w:val="00074399"/>
    <w:rsid w:val="00074998"/>
    <w:rsid w:val="00075778"/>
    <w:rsid w:val="00075B3F"/>
    <w:rsid w:val="00075C28"/>
    <w:rsid w:val="000764D5"/>
    <w:rsid w:val="000768C9"/>
    <w:rsid w:val="000773CD"/>
    <w:rsid w:val="00080BCB"/>
    <w:rsid w:val="0008177E"/>
    <w:rsid w:val="00081D1C"/>
    <w:rsid w:val="00082DB8"/>
    <w:rsid w:val="00082DD4"/>
    <w:rsid w:val="000833A7"/>
    <w:rsid w:val="00083BA3"/>
    <w:rsid w:val="00083DDF"/>
    <w:rsid w:val="000842CD"/>
    <w:rsid w:val="00085B9E"/>
    <w:rsid w:val="00085C8E"/>
    <w:rsid w:val="000868EA"/>
    <w:rsid w:val="00086C09"/>
    <w:rsid w:val="00087A39"/>
    <w:rsid w:val="000906FC"/>
    <w:rsid w:val="00091B84"/>
    <w:rsid w:val="000920E7"/>
    <w:rsid w:val="00092A85"/>
    <w:rsid w:val="00094468"/>
    <w:rsid w:val="00094CBC"/>
    <w:rsid w:val="0009596C"/>
    <w:rsid w:val="00096386"/>
    <w:rsid w:val="00096508"/>
    <w:rsid w:val="00096B8F"/>
    <w:rsid w:val="00096E3A"/>
    <w:rsid w:val="0009754D"/>
    <w:rsid w:val="00097DC7"/>
    <w:rsid w:val="00097F93"/>
    <w:rsid w:val="000A0254"/>
    <w:rsid w:val="000A0D85"/>
    <w:rsid w:val="000A1150"/>
    <w:rsid w:val="000A1310"/>
    <w:rsid w:val="000A14F9"/>
    <w:rsid w:val="000A1D47"/>
    <w:rsid w:val="000A2041"/>
    <w:rsid w:val="000A2916"/>
    <w:rsid w:val="000A2ADB"/>
    <w:rsid w:val="000A32A6"/>
    <w:rsid w:val="000A3AB2"/>
    <w:rsid w:val="000A5427"/>
    <w:rsid w:val="000A55F8"/>
    <w:rsid w:val="000A5818"/>
    <w:rsid w:val="000A5F5F"/>
    <w:rsid w:val="000A7374"/>
    <w:rsid w:val="000A73B0"/>
    <w:rsid w:val="000A79A1"/>
    <w:rsid w:val="000A7B48"/>
    <w:rsid w:val="000B0198"/>
    <w:rsid w:val="000B027C"/>
    <w:rsid w:val="000B02E5"/>
    <w:rsid w:val="000B0331"/>
    <w:rsid w:val="000B1515"/>
    <w:rsid w:val="000B1B0E"/>
    <w:rsid w:val="000B2774"/>
    <w:rsid w:val="000B2E0D"/>
    <w:rsid w:val="000B3D82"/>
    <w:rsid w:val="000B59B4"/>
    <w:rsid w:val="000B63E0"/>
    <w:rsid w:val="000B7D1A"/>
    <w:rsid w:val="000C08E4"/>
    <w:rsid w:val="000C0B66"/>
    <w:rsid w:val="000C1C66"/>
    <w:rsid w:val="000C235E"/>
    <w:rsid w:val="000C2525"/>
    <w:rsid w:val="000C2ED2"/>
    <w:rsid w:val="000C415E"/>
    <w:rsid w:val="000C4254"/>
    <w:rsid w:val="000C4637"/>
    <w:rsid w:val="000C49A8"/>
    <w:rsid w:val="000C4D9E"/>
    <w:rsid w:val="000C57E2"/>
    <w:rsid w:val="000D0DD5"/>
    <w:rsid w:val="000D1003"/>
    <w:rsid w:val="000D165E"/>
    <w:rsid w:val="000D16FB"/>
    <w:rsid w:val="000D203B"/>
    <w:rsid w:val="000D2EB8"/>
    <w:rsid w:val="000D3186"/>
    <w:rsid w:val="000D39D3"/>
    <w:rsid w:val="000D4028"/>
    <w:rsid w:val="000D4128"/>
    <w:rsid w:val="000D65FC"/>
    <w:rsid w:val="000D668C"/>
    <w:rsid w:val="000D68FB"/>
    <w:rsid w:val="000D6D56"/>
    <w:rsid w:val="000D7694"/>
    <w:rsid w:val="000D7A72"/>
    <w:rsid w:val="000E03C4"/>
    <w:rsid w:val="000E07FA"/>
    <w:rsid w:val="000E14B3"/>
    <w:rsid w:val="000E2577"/>
    <w:rsid w:val="000E2603"/>
    <w:rsid w:val="000E2638"/>
    <w:rsid w:val="000E2F8B"/>
    <w:rsid w:val="000E44EE"/>
    <w:rsid w:val="000E49AF"/>
    <w:rsid w:val="000E4FC2"/>
    <w:rsid w:val="000E5403"/>
    <w:rsid w:val="000E5D56"/>
    <w:rsid w:val="000E7DD0"/>
    <w:rsid w:val="000F0138"/>
    <w:rsid w:val="000F0382"/>
    <w:rsid w:val="000F0B54"/>
    <w:rsid w:val="000F121E"/>
    <w:rsid w:val="000F169E"/>
    <w:rsid w:val="000F179F"/>
    <w:rsid w:val="000F1E19"/>
    <w:rsid w:val="000F2245"/>
    <w:rsid w:val="000F2BAF"/>
    <w:rsid w:val="000F362D"/>
    <w:rsid w:val="000F3ADD"/>
    <w:rsid w:val="000F403C"/>
    <w:rsid w:val="000F4303"/>
    <w:rsid w:val="000F4519"/>
    <w:rsid w:val="000F48F8"/>
    <w:rsid w:val="000F5D43"/>
    <w:rsid w:val="000F677D"/>
    <w:rsid w:val="000F7778"/>
    <w:rsid w:val="000F7D36"/>
    <w:rsid w:val="000F7D3F"/>
    <w:rsid w:val="001004CC"/>
    <w:rsid w:val="00100C98"/>
    <w:rsid w:val="0010165C"/>
    <w:rsid w:val="001022EB"/>
    <w:rsid w:val="00102D72"/>
    <w:rsid w:val="00102ED6"/>
    <w:rsid w:val="0010312D"/>
    <w:rsid w:val="00103BF0"/>
    <w:rsid w:val="00104492"/>
    <w:rsid w:val="00104980"/>
    <w:rsid w:val="00105EB3"/>
    <w:rsid w:val="001072E9"/>
    <w:rsid w:val="001074D8"/>
    <w:rsid w:val="00110268"/>
    <w:rsid w:val="0011221B"/>
    <w:rsid w:val="001125C2"/>
    <w:rsid w:val="001126B6"/>
    <w:rsid w:val="00112CC9"/>
    <w:rsid w:val="00113AD9"/>
    <w:rsid w:val="00113C92"/>
    <w:rsid w:val="00114728"/>
    <w:rsid w:val="00114753"/>
    <w:rsid w:val="00114BD3"/>
    <w:rsid w:val="00114CC9"/>
    <w:rsid w:val="00114E4C"/>
    <w:rsid w:val="0011597C"/>
    <w:rsid w:val="001166DE"/>
    <w:rsid w:val="00116984"/>
    <w:rsid w:val="00120B36"/>
    <w:rsid w:val="00121F6C"/>
    <w:rsid w:val="001222F5"/>
    <w:rsid w:val="00122F0C"/>
    <w:rsid w:val="00123492"/>
    <w:rsid w:val="0012390D"/>
    <w:rsid w:val="00124B2E"/>
    <w:rsid w:val="001252C4"/>
    <w:rsid w:val="00125CCE"/>
    <w:rsid w:val="00126C4F"/>
    <w:rsid w:val="00127241"/>
    <w:rsid w:val="00127296"/>
    <w:rsid w:val="00127537"/>
    <w:rsid w:val="001275CA"/>
    <w:rsid w:val="00127795"/>
    <w:rsid w:val="001309B0"/>
    <w:rsid w:val="00130ACD"/>
    <w:rsid w:val="00130E50"/>
    <w:rsid w:val="001311F1"/>
    <w:rsid w:val="0013218C"/>
    <w:rsid w:val="00132377"/>
    <w:rsid w:val="00133B68"/>
    <w:rsid w:val="00134004"/>
    <w:rsid w:val="001341F1"/>
    <w:rsid w:val="0013435C"/>
    <w:rsid w:val="00134D8B"/>
    <w:rsid w:val="001353C9"/>
    <w:rsid w:val="001354AE"/>
    <w:rsid w:val="00135ABA"/>
    <w:rsid w:val="00136956"/>
    <w:rsid w:val="00136BE2"/>
    <w:rsid w:val="001374FF"/>
    <w:rsid w:val="00140216"/>
    <w:rsid w:val="00140927"/>
    <w:rsid w:val="001421FC"/>
    <w:rsid w:val="00142291"/>
    <w:rsid w:val="00142A35"/>
    <w:rsid w:val="00142AAE"/>
    <w:rsid w:val="00142EE2"/>
    <w:rsid w:val="00143782"/>
    <w:rsid w:val="00143E5C"/>
    <w:rsid w:val="00144128"/>
    <w:rsid w:val="00144265"/>
    <w:rsid w:val="00144884"/>
    <w:rsid w:val="00145118"/>
    <w:rsid w:val="00145BD9"/>
    <w:rsid w:val="00145F40"/>
    <w:rsid w:val="00146718"/>
    <w:rsid w:val="00146D41"/>
    <w:rsid w:val="00152196"/>
    <w:rsid w:val="00152F22"/>
    <w:rsid w:val="001545A0"/>
    <w:rsid w:val="00154968"/>
    <w:rsid w:val="00155264"/>
    <w:rsid w:val="00155F88"/>
    <w:rsid w:val="00156BF4"/>
    <w:rsid w:val="0015708E"/>
    <w:rsid w:val="00157371"/>
    <w:rsid w:val="00157814"/>
    <w:rsid w:val="00157AE2"/>
    <w:rsid w:val="001603A1"/>
    <w:rsid w:val="00160538"/>
    <w:rsid w:val="00161144"/>
    <w:rsid w:val="00161579"/>
    <w:rsid w:val="00161CE8"/>
    <w:rsid w:val="00162AFA"/>
    <w:rsid w:val="00163CCF"/>
    <w:rsid w:val="001645A5"/>
    <w:rsid w:val="001646EA"/>
    <w:rsid w:val="00164B30"/>
    <w:rsid w:val="00164D33"/>
    <w:rsid w:val="00170E60"/>
    <w:rsid w:val="001724AD"/>
    <w:rsid w:val="00173ACC"/>
    <w:rsid w:val="00173BA0"/>
    <w:rsid w:val="001746A9"/>
    <w:rsid w:val="00175536"/>
    <w:rsid w:val="00176062"/>
    <w:rsid w:val="001764E2"/>
    <w:rsid w:val="00176CDB"/>
    <w:rsid w:val="001770C8"/>
    <w:rsid w:val="0017763F"/>
    <w:rsid w:val="00180CF8"/>
    <w:rsid w:val="00181402"/>
    <w:rsid w:val="001828CD"/>
    <w:rsid w:val="00182D44"/>
    <w:rsid w:val="0018338F"/>
    <w:rsid w:val="001837C3"/>
    <w:rsid w:val="001847BE"/>
    <w:rsid w:val="001850ED"/>
    <w:rsid w:val="00185364"/>
    <w:rsid w:val="00185945"/>
    <w:rsid w:val="0018619D"/>
    <w:rsid w:val="001875EA"/>
    <w:rsid w:val="00191EA8"/>
    <w:rsid w:val="00192486"/>
    <w:rsid w:val="00192F69"/>
    <w:rsid w:val="00194464"/>
    <w:rsid w:val="00195DE4"/>
    <w:rsid w:val="0019610A"/>
    <w:rsid w:val="00196581"/>
    <w:rsid w:val="001966BD"/>
    <w:rsid w:val="001969AF"/>
    <w:rsid w:val="00196C0F"/>
    <w:rsid w:val="00196C8B"/>
    <w:rsid w:val="0019782E"/>
    <w:rsid w:val="00197948"/>
    <w:rsid w:val="00197D02"/>
    <w:rsid w:val="001A0968"/>
    <w:rsid w:val="001A1239"/>
    <w:rsid w:val="001A128E"/>
    <w:rsid w:val="001A148A"/>
    <w:rsid w:val="001A1A27"/>
    <w:rsid w:val="001A1CC3"/>
    <w:rsid w:val="001A2C4F"/>
    <w:rsid w:val="001A4152"/>
    <w:rsid w:val="001A4755"/>
    <w:rsid w:val="001A4834"/>
    <w:rsid w:val="001A58D8"/>
    <w:rsid w:val="001A6A37"/>
    <w:rsid w:val="001A718D"/>
    <w:rsid w:val="001A74B1"/>
    <w:rsid w:val="001A7BC8"/>
    <w:rsid w:val="001B032D"/>
    <w:rsid w:val="001B0ABB"/>
    <w:rsid w:val="001B18FA"/>
    <w:rsid w:val="001B3763"/>
    <w:rsid w:val="001B477C"/>
    <w:rsid w:val="001B4B83"/>
    <w:rsid w:val="001B4DE6"/>
    <w:rsid w:val="001B5A60"/>
    <w:rsid w:val="001B5F93"/>
    <w:rsid w:val="001B5FED"/>
    <w:rsid w:val="001B61AF"/>
    <w:rsid w:val="001B69CC"/>
    <w:rsid w:val="001B7FAC"/>
    <w:rsid w:val="001C121D"/>
    <w:rsid w:val="001C1440"/>
    <w:rsid w:val="001C2D02"/>
    <w:rsid w:val="001C3A04"/>
    <w:rsid w:val="001C4014"/>
    <w:rsid w:val="001C4681"/>
    <w:rsid w:val="001C558B"/>
    <w:rsid w:val="001C6794"/>
    <w:rsid w:val="001C705A"/>
    <w:rsid w:val="001C75C4"/>
    <w:rsid w:val="001D063D"/>
    <w:rsid w:val="001D130C"/>
    <w:rsid w:val="001D1A52"/>
    <w:rsid w:val="001D469F"/>
    <w:rsid w:val="001D4D8E"/>
    <w:rsid w:val="001D4F0D"/>
    <w:rsid w:val="001D61C3"/>
    <w:rsid w:val="001D645F"/>
    <w:rsid w:val="001D69EF"/>
    <w:rsid w:val="001D7C3B"/>
    <w:rsid w:val="001E0DAB"/>
    <w:rsid w:val="001E1A36"/>
    <w:rsid w:val="001E1ED7"/>
    <w:rsid w:val="001E26C0"/>
    <w:rsid w:val="001E32C0"/>
    <w:rsid w:val="001E3A1D"/>
    <w:rsid w:val="001E455F"/>
    <w:rsid w:val="001E58F1"/>
    <w:rsid w:val="001E64D3"/>
    <w:rsid w:val="001E6F67"/>
    <w:rsid w:val="001F0254"/>
    <w:rsid w:val="001F1994"/>
    <w:rsid w:val="001F3291"/>
    <w:rsid w:val="001F4850"/>
    <w:rsid w:val="001F5255"/>
    <w:rsid w:val="001F54ED"/>
    <w:rsid w:val="001F79E4"/>
    <w:rsid w:val="002013CB"/>
    <w:rsid w:val="00201B5C"/>
    <w:rsid w:val="00201EF4"/>
    <w:rsid w:val="0020263E"/>
    <w:rsid w:val="00202B4B"/>
    <w:rsid w:val="002033F5"/>
    <w:rsid w:val="00203752"/>
    <w:rsid w:val="00205330"/>
    <w:rsid w:val="00205CB0"/>
    <w:rsid w:val="0020678A"/>
    <w:rsid w:val="0020738D"/>
    <w:rsid w:val="00207ED2"/>
    <w:rsid w:val="002106CF"/>
    <w:rsid w:val="00210C20"/>
    <w:rsid w:val="00211478"/>
    <w:rsid w:val="00211584"/>
    <w:rsid w:val="00212A7A"/>
    <w:rsid w:val="002141D8"/>
    <w:rsid w:val="00215EC9"/>
    <w:rsid w:val="0021646E"/>
    <w:rsid w:val="00216BD7"/>
    <w:rsid w:val="0021726A"/>
    <w:rsid w:val="0021761F"/>
    <w:rsid w:val="00217F58"/>
    <w:rsid w:val="0022016D"/>
    <w:rsid w:val="002201DA"/>
    <w:rsid w:val="002208C6"/>
    <w:rsid w:val="00220D33"/>
    <w:rsid w:val="00221D9E"/>
    <w:rsid w:val="002227E0"/>
    <w:rsid w:val="002229A2"/>
    <w:rsid w:val="00223807"/>
    <w:rsid w:val="00223963"/>
    <w:rsid w:val="00223E23"/>
    <w:rsid w:val="00223E62"/>
    <w:rsid w:val="00223FB8"/>
    <w:rsid w:val="002245C2"/>
    <w:rsid w:val="00226363"/>
    <w:rsid w:val="00226E40"/>
    <w:rsid w:val="00227409"/>
    <w:rsid w:val="002274DD"/>
    <w:rsid w:val="00227638"/>
    <w:rsid w:val="002307A3"/>
    <w:rsid w:val="002309A0"/>
    <w:rsid w:val="002318D7"/>
    <w:rsid w:val="00231FB0"/>
    <w:rsid w:val="0023224D"/>
    <w:rsid w:val="0023312E"/>
    <w:rsid w:val="00233C88"/>
    <w:rsid w:val="00234247"/>
    <w:rsid w:val="00234CBB"/>
    <w:rsid w:val="00234E01"/>
    <w:rsid w:val="00235BB9"/>
    <w:rsid w:val="002378B0"/>
    <w:rsid w:val="002379D0"/>
    <w:rsid w:val="00237C63"/>
    <w:rsid w:val="0024076E"/>
    <w:rsid w:val="00240EF5"/>
    <w:rsid w:val="00241F2F"/>
    <w:rsid w:val="00242371"/>
    <w:rsid w:val="0024237E"/>
    <w:rsid w:val="00243941"/>
    <w:rsid w:val="00244D39"/>
    <w:rsid w:val="002456E9"/>
    <w:rsid w:val="00245D3A"/>
    <w:rsid w:val="00246B6E"/>
    <w:rsid w:val="00246C38"/>
    <w:rsid w:val="00250820"/>
    <w:rsid w:val="00251835"/>
    <w:rsid w:val="00251998"/>
    <w:rsid w:val="00254018"/>
    <w:rsid w:val="00254200"/>
    <w:rsid w:val="00254279"/>
    <w:rsid w:val="00254738"/>
    <w:rsid w:val="00254B84"/>
    <w:rsid w:val="00254C3B"/>
    <w:rsid w:val="00254CD3"/>
    <w:rsid w:val="002567E5"/>
    <w:rsid w:val="0025686D"/>
    <w:rsid w:val="002568FE"/>
    <w:rsid w:val="00256E26"/>
    <w:rsid w:val="00260DC9"/>
    <w:rsid w:val="00261356"/>
    <w:rsid w:val="00261584"/>
    <w:rsid w:val="00261A4C"/>
    <w:rsid w:val="00262099"/>
    <w:rsid w:val="002656ED"/>
    <w:rsid w:val="002657B5"/>
    <w:rsid w:val="00265D0B"/>
    <w:rsid w:val="0026677A"/>
    <w:rsid w:val="0026694E"/>
    <w:rsid w:val="00266A44"/>
    <w:rsid w:val="0027048E"/>
    <w:rsid w:val="00270B95"/>
    <w:rsid w:val="00270C5F"/>
    <w:rsid w:val="00270F5E"/>
    <w:rsid w:val="00270FF8"/>
    <w:rsid w:val="002717A1"/>
    <w:rsid w:val="002726AA"/>
    <w:rsid w:val="0027391E"/>
    <w:rsid w:val="00273B71"/>
    <w:rsid w:val="00273C3B"/>
    <w:rsid w:val="00273FA8"/>
    <w:rsid w:val="00274014"/>
    <w:rsid w:val="002742B1"/>
    <w:rsid w:val="002745AC"/>
    <w:rsid w:val="00274C92"/>
    <w:rsid w:val="00275981"/>
    <w:rsid w:val="00275BD0"/>
    <w:rsid w:val="00277193"/>
    <w:rsid w:val="00277293"/>
    <w:rsid w:val="00281E3A"/>
    <w:rsid w:val="0028249F"/>
    <w:rsid w:val="00282C78"/>
    <w:rsid w:val="00283993"/>
    <w:rsid w:val="0028503C"/>
    <w:rsid w:val="00285929"/>
    <w:rsid w:val="00286036"/>
    <w:rsid w:val="00286375"/>
    <w:rsid w:val="002876E1"/>
    <w:rsid w:val="00287E6B"/>
    <w:rsid w:val="00287FCE"/>
    <w:rsid w:val="00291B3F"/>
    <w:rsid w:val="0029367E"/>
    <w:rsid w:val="002937B6"/>
    <w:rsid w:val="00293AFF"/>
    <w:rsid w:val="00293DB8"/>
    <w:rsid w:val="0029501C"/>
    <w:rsid w:val="0029595C"/>
    <w:rsid w:val="00295D61"/>
    <w:rsid w:val="00295F38"/>
    <w:rsid w:val="00296A8F"/>
    <w:rsid w:val="0029768A"/>
    <w:rsid w:val="00297CEE"/>
    <w:rsid w:val="002A028E"/>
    <w:rsid w:val="002A0862"/>
    <w:rsid w:val="002A2121"/>
    <w:rsid w:val="002A29DF"/>
    <w:rsid w:val="002A346D"/>
    <w:rsid w:val="002A4481"/>
    <w:rsid w:val="002A4695"/>
    <w:rsid w:val="002A5656"/>
    <w:rsid w:val="002A5674"/>
    <w:rsid w:val="002A59BB"/>
    <w:rsid w:val="002A5C9F"/>
    <w:rsid w:val="002A6E06"/>
    <w:rsid w:val="002A7E49"/>
    <w:rsid w:val="002B1BFD"/>
    <w:rsid w:val="002B2477"/>
    <w:rsid w:val="002B3038"/>
    <w:rsid w:val="002B379D"/>
    <w:rsid w:val="002B3C1C"/>
    <w:rsid w:val="002B4E39"/>
    <w:rsid w:val="002B79BB"/>
    <w:rsid w:val="002C0F85"/>
    <w:rsid w:val="002C0F8C"/>
    <w:rsid w:val="002C20F1"/>
    <w:rsid w:val="002C2285"/>
    <w:rsid w:val="002C2E23"/>
    <w:rsid w:val="002C3E37"/>
    <w:rsid w:val="002C41C7"/>
    <w:rsid w:val="002C5042"/>
    <w:rsid w:val="002C5A49"/>
    <w:rsid w:val="002C5AE0"/>
    <w:rsid w:val="002C621E"/>
    <w:rsid w:val="002C6240"/>
    <w:rsid w:val="002C6CE4"/>
    <w:rsid w:val="002C6EB8"/>
    <w:rsid w:val="002D18E4"/>
    <w:rsid w:val="002D1F14"/>
    <w:rsid w:val="002D1FE8"/>
    <w:rsid w:val="002D260C"/>
    <w:rsid w:val="002D26F4"/>
    <w:rsid w:val="002D2B2D"/>
    <w:rsid w:val="002D39E5"/>
    <w:rsid w:val="002D41E5"/>
    <w:rsid w:val="002D4317"/>
    <w:rsid w:val="002D52EE"/>
    <w:rsid w:val="002D669B"/>
    <w:rsid w:val="002D7884"/>
    <w:rsid w:val="002D78E4"/>
    <w:rsid w:val="002E02B5"/>
    <w:rsid w:val="002E101C"/>
    <w:rsid w:val="002E187A"/>
    <w:rsid w:val="002E26B8"/>
    <w:rsid w:val="002E3F6E"/>
    <w:rsid w:val="002E415E"/>
    <w:rsid w:val="002E4AEF"/>
    <w:rsid w:val="002E4E76"/>
    <w:rsid w:val="002E5BA9"/>
    <w:rsid w:val="002E6100"/>
    <w:rsid w:val="002E611A"/>
    <w:rsid w:val="002E681C"/>
    <w:rsid w:val="002E7AFC"/>
    <w:rsid w:val="002F0351"/>
    <w:rsid w:val="002F1A45"/>
    <w:rsid w:val="002F3488"/>
    <w:rsid w:val="002F3826"/>
    <w:rsid w:val="002F4531"/>
    <w:rsid w:val="002F4865"/>
    <w:rsid w:val="002F57EE"/>
    <w:rsid w:val="002F6FD2"/>
    <w:rsid w:val="002F75F0"/>
    <w:rsid w:val="002F7F49"/>
    <w:rsid w:val="00300A42"/>
    <w:rsid w:val="00301E13"/>
    <w:rsid w:val="003028EF"/>
    <w:rsid w:val="00303781"/>
    <w:rsid w:val="00304F79"/>
    <w:rsid w:val="00305891"/>
    <w:rsid w:val="00305A18"/>
    <w:rsid w:val="00305DED"/>
    <w:rsid w:val="00306B01"/>
    <w:rsid w:val="00307424"/>
    <w:rsid w:val="00307914"/>
    <w:rsid w:val="00310E98"/>
    <w:rsid w:val="0031167C"/>
    <w:rsid w:val="0031188B"/>
    <w:rsid w:val="003123C1"/>
    <w:rsid w:val="00312752"/>
    <w:rsid w:val="0031409D"/>
    <w:rsid w:val="00314CDA"/>
    <w:rsid w:val="003166AE"/>
    <w:rsid w:val="00316D03"/>
    <w:rsid w:val="003172D7"/>
    <w:rsid w:val="00317809"/>
    <w:rsid w:val="00317848"/>
    <w:rsid w:val="00317BA3"/>
    <w:rsid w:val="003221E6"/>
    <w:rsid w:val="00322ACA"/>
    <w:rsid w:val="0032341C"/>
    <w:rsid w:val="00324B2C"/>
    <w:rsid w:val="00325C9A"/>
    <w:rsid w:val="00327592"/>
    <w:rsid w:val="00327B91"/>
    <w:rsid w:val="0033146F"/>
    <w:rsid w:val="00332743"/>
    <w:rsid w:val="00332F69"/>
    <w:rsid w:val="003342C6"/>
    <w:rsid w:val="00334730"/>
    <w:rsid w:val="003349D1"/>
    <w:rsid w:val="003365E4"/>
    <w:rsid w:val="003369A9"/>
    <w:rsid w:val="003370E6"/>
    <w:rsid w:val="00337AB6"/>
    <w:rsid w:val="00337BDF"/>
    <w:rsid w:val="00340701"/>
    <w:rsid w:val="00340885"/>
    <w:rsid w:val="00340A15"/>
    <w:rsid w:val="00340E59"/>
    <w:rsid w:val="003414F6"/>
    <w:rsid w:val="00341818"/>
    <w:rsid w:val="00341B88"/>
    <w:rsid w:val="003439F5"/>
    <w:rsid w:val="00343BF6"/>
    <w:rsid w:val="00343C08"/>
    <w:rsid w:val="003449FA"/>
    <w:rsid w:val="00345646"/>
    <w:rsid w:val="00345762"/>
    <w:rsid w:val="00345BB7"/>
    <w:rsid w:val="00347387"/>
    <w:rsid w:val="0035042C"/>
    <w:rsid w:val="00350E0D"/>
    <w:rsid w:val="0035164E"/>
    <w:rsid w:val="00352985"/>
    <w:rsid w:val="00352CA0"/>
    <w:rsid w:val="0035344E"/>
    <w:rsid w:val="00353742"/>
    <w:rsid w:val="00355044"/>
    <w:rsid w:val="00355A5F"/>
    <w:rsid w:val="00360FA2"/>
    <w:rsid w:val="00361178"/>
    <w:rsid w:val="003618AF"/>
    <w:rsid w:val="00362D55"/>
    <w:rsid w:val="0036372B"/>
    <w:rsid w:val="003652AC"/>
    <w:rsid w:val="003655A9"/>
    <w:rsid w:val="003657AC"/>
    <w:rsid w:val="00365A2E"/>
    <w:rsid w:val="00365C74"/>
    <w:rsid w:val="003667E5"/>
    <w:rsid w:val="00367879"/>
    <w:rsid w:val="00367BE0"/>
    <w:rsid w:val="003702FA"/>
    <w:rsid w:val="003703C6"/>
    <w:rsid w:val="00370525"/>
    <w:rsid w:val="0037064A"/>
    <w:rsid w:val="00370CF5"/>
    <w:rsid w:val="00371063"/>
    <w:rsid w:val="00371064"/>
    <w:rsid w:val="00373B17"/>
    <w:rsid w:val="003747B9"/>
    <w:rsid w:val="00375E86"/>
    <w:rsid w:val="00376621"/>
    <w:rsid w:val="00377431"/>
    <w:rsid w:val="00377466"/>
    <w:rsid w:val="00377793"/>
    <w:rsid w:val="00380403"/>
    <w:rsid w:val="00380F90"/>
    <w:rsid w:val="0038183D"/>
    <w:rsid w:val="00381C59"/>
    <w:rsid w:val="003837DD"/>
    <w:rsid w:val="00383B25"/>
    <w:rsid w:val="00384513"/>
    <w:rsid w:val="003846BA"/>
    <w:rsid w:val="00384A72"/>
    <w:rsid w:val="00384C89"/>
    <w:rsid w:val="00385632"/>
    <w:rsid w:val="00385D0E"/>
    <w:rsid w:val="00385F9F"/>
    <w:rsid w:val="00386043"/>
    <w:rsid w:val="00386D86"/>
    <w:rsid w:val="0038799B"/>
    <w:rsid w:val="00390656"/>
    <w:rsid w:val="00390706"/>
    <w:rsid w:val="00391614"/>
    <w:rsid w:val="003916E4"/>
    <w:rsid w:val="003919B1"/>
    <w:rsid w:val="00392001"/>
    <w:rsid w:val="003942C4"/>
    <w:rsid w:val="00394E6C"/>
    <w:rsid w:val="00397158"/>
    <w:rsid w:val="00397C40"/>
    <w:rsid w:val="00397D14"/>
    <w:rsid w:val="00397D86"/>
    <w:rsid w:val="003A089E"/>
    <w:rsid w:val="003A0D00"/>
    <w:rsid w:val="003A1242"/>
    <w:rsid w:val="003A1536"/>
    <w:rsid w:val="003A1F07"/>
    <w:rsid w:val="003A1F86"/>
    <w:rsid w:val="003A2562"/>
    <w:rsid w:val="003A2C5F"/>
    <w:rsid w:val="003A32FA"/>
    <w:rsid w:val="003A4E5D"/>
    <w:rsid w:val="003A5129"/>
    <w:rsid w:val="003A6663"/>
    <w:rsid w:val="003A6F31"/>
    <w:rsid w:val="003A713F"/>
    <w:rsid w:val="003A74B5"/>
    <w:rsid w:val="003B011D"/>
    <w:rsid w:val="003B1DB9"/>
    <w:rsid w:val="003B2B65"/>
    <w:rsid w:val="003B3390"/>
    <w:rsid w:val="003B4121"/>
    <w:rsid w:val="003B4608"/>
    <w:rsid w:val="003B47CA"/>
    <w:rsid w:val="003B4E2F"/>
    <w:rsid w:val="003B68CB"/>
    <w:rsid w:val="003B7E68"/>
    <w:rsid w:val="003C0316"/>
    <w:rsid w:val="003C0C88"/>
    <w:rsid w:val="003C1025"/>
    <w:rsid w:val="003C1173"/>
    <w:rsid w:val="003C160A"/>
    <w:rsid w:val="003C1A96"/>
    <w:rsid w:val="003C2027"/>
    <w:rsid w:val="003C224E"/>
    <w:rsid w:val="003C2285"/>
    <w:rsid w:val="003C3F46"/>
    <w:rsid w:val="003C4830"/>
    <w:rsid w:val="003C4CF1"/>
    <w:rsid w:val="003C531B"/>
    <w:rsid w:val="003C597D"/>
    <w:rsid w:val="003C6157"/>
    <w:rsid w:val="003C672C"/>
    <w:rsid w:val="003C7166"/>
    <w:rsid w:val="003C7A21"/>
    <w:rsid w:val="003D01A6"/>
    <w:rsid w:val="003D1075"/>
    <w:rsid w:val="003D1C29"/>
    <w:rsid w:val="003D2010"/>
    <w:rsid w:val="003D22A7"/>
    <w:rsid w:val="003D270C"/>
    <w:rsid w:val="003D28FB"/>
    <w:rsid w:val="003D2EFA"/>
    <w:rsid w:val="003D3715"/>
    <w:rsid w:val="003D4411"/>
    <w:rsid w:val="003D5192"/>
    <w:rsid w:val="003D76A3"/>
    <w:rsid w:val="003E00DA"/>
    <w:rsid w:val="003E0A05"/>
    <w:rsid w:val="003E2657"/>
    <w:rsid w:val="003E4881"/>
    <w:rsid w:val="003E511A"/>
    <w:rsid w:val="003E5614"/>
    <w:rsid w:val="003E5B7D"/>
    <w:rsid w:val="003E5D48"/>
    <w:rsid w:val="003E6767"/>
    <w:rsid w:val="003E771F"/>
    <w:rsid w:val="003F009F"/>
    <w:rsid w:val="003F15B9"/>
    <w:rsid w:val="003F162E"/>
    <w:rsid w:val="003F1F55"/>
    <w:rsid w:val="003F1FF9"/>
    <w:rsid w:val="003F3D34"/>
    <w:rsid w:val="003F45FA"/>
    <w:rsid w:val="003F4697"/>
    <w:rsid w:val="003F4AAE"/>
    <w:rsid w:val="003F4B66"/>
    <w:rsid w:val="003F50FC"/>
    <w:rsid w:val="003F53A5"/>
    <w:rsid w:val="003F55E7"/>
    <w:rsid w:val="003F57EC"/>
    <w:rsid w:val="003F5DF1"/>
    <w:rsid w:val="003F665E"/>
    <w:rsid w:val="003F67D7"/>
    <w:rsid w:val="003F7870"/>
    <w:rsid w:val="003F7C76"/>
    <w:rsid w:val="003F7DFF"/>
    <w:rsid w:val="00400168"/>
    <w:rsid w:val="00400323"/>
    <w:rsid w:val="0040136C"/>
    <w:rsid w:val="00402611"/>
    <w:rsid w:val="00402747"/>
    <w:rsid w:val="00402CCE"/>
    <w:rsid w:val="004037E6"/>
    <w:rsid w:val="0040476F"/>
    <w:rsid w:val="004048CD"/>
    <w:rsid w:val="004063AC"/>
    <w:rsid w:val="00406672"/>
    <w:rsid w:val="0040767B"/>
    <w:rsid w:val="0040790D"/>
    <w:rsid w:val="004114DD"/>
    <w:rsid w:val="00411D82"/>
    <w:rsid w:val="004125DA"/>
    <w:rsid w:val="004126F4"/>
    <w:rsid w:val="0041342C"/>
    <w:rsid w:val="00413E18"/>
    <w:rsid w:val="00414470"/>
    <w:rsid w:val="00414A10"/>
    <w:rsid w:val="00415960"/>
    <w:rsid w:val="004167C0"/>
    <w:rsid w:val="004200DF"/>
    <w:rsid w:val="004208E0"/>
    <w:rsid w:val="00421218"/>
    <w:rsid w:val="00422457"/>
    <w:rsid w:val="004230BE"/>
    <w:rsid w:val="00424A20"/>
    <w:rsid w:val="00425008"/>
    <w:rsid w:val="004316C9"/>
    <w:rsid w:val="00431A1C"/>
    <w:rsid w:val="0043255F"/>
    <w:rsid w:val="00432749"/>
    <w:rsid w:val="00433F36"/>
    <w:rsid w:val="00434418"/>
    <w:rsid w:val="00434C55"/>
    <w:rsid w:val="004365C1"/>
    <w:rsid w:val="00436B5C"/>
    <w:rsid w:val="00436FED"/>
    <w:rsid w:val="00437C9C"/>
    <w:rsid w:val="00440308"/>
    <w:rsid w:val="0044139A"/>
    <w:rsid w:val="00442490"/>
    <w:rsid w:val="004428C5"/>
    <w:rsid w:val="00444706"/>
    <w:rsid w:val="0044603C"/>
    <w:rsid w:val="004460D9"/>
    <w:rsid w:val="004463E2"/>
    <w:rsid w:val="0044686E"/>
    <w:rsid w:val="004476F1"/>
    <w:rsid w:val="00450517"/>
    <w:rsid w:val="00451F5F"/>
    <w:rsid w:val="00452ECC"/>
    <w:rsid w:val="0045357D"/>
    <w:rsid w:val="00453954"/>
    <w:rsid w:val="00453A04"/>
    <w:rsid w:val="00453AD7"/>
    <w:rsid w:val="004542E2"/>
    <w:rsid w:val="00455C51"/>
    <w:rsid w:val="0045619C"/>
    <w:rsid w:val="00456941"/>
    <w:rsid w:val="00456CB8"/>
    <w:rsid w:val="00457803"/>
    <w:rsid w:val="004604F0"/>
    <w:rsid w:val="00461771"/>
    <w:rsid w:val="004618D6"/>
    <w:rsid w:val="00461D0D"/>
    <w:rsid w:val="004622E5"/>
    <w:rsid w:val="00463451"/>
    <w:rsid w:val="00464713"/>
    <w:rsid w:val="00464DAB"/>
    <w:rsid w:val="00465BC7"/>
    <w:rsid w:val="004660B4"/>
    <w:rsid w:val="0046628C"/>
    <w:rsid w:val="00466329"/>
    <w:rsid w:val="00467E8C"/>
    <w:rsid w:val="00470CA8"/>
    <w:rsid w:val="00470F53"/>
    <w:rsid w:val="0047102D"/>
    <w:rsid w:val="00471458"/>
    <w:rsid w:val="00471A79"/>
    <w:rsid w:val="00471DCA"/>
    <w:rsid w:val="00471E2B"/>
    <w:rsid w:val="00473873"/>
    <w:rsid w:val="00473A92"/>
    <w:rsid w:val="00474AF4"/>
    <w:rsid w:val="004764E4"/>
    <w:rsid w:val="00476B1F"/>
    <w:rsid w:val="00477BB0"/>
    <w:rsid w:val="00480229"/>
    <w:rsid w:val="00481096"/>
    <w:rsid w:val="00481455"/>
    <w:rsid w:val="00481C02"/>
    <w:rsid w:val="00481EFE"/>
    <w:rsid w:val="00482003"/>
    <w:rsid w:val="00482492"/>
    <w:rsid w:val="0048352F"/>
    <w:rsid w:val="00483CDF"/>
    <w:rsid w:val="00484546"/>
    <w:rsid w:val="004846D9"/>
    <w:rsid w:val="00485D97"/>
    <w:rsid w:val="00485FDC"/>
    <w:rsid w:val="004860D9"/>
    <w:rsid w:val="004864C3"/>
    <w:rsid w:val="0048752E"/>
    <w:rsid w:val="00490735"/>
    <w:rsid w:val="00490C66"/>
    <w:rsid w:val="00490E57"/>
    <w:rsid w:val="00491A65"/>
    <w:rsid w:val="00493518"/>
    <w:rsid w:val="004936A3"/>
    <w:rsid w:val="00493B2F"/>
    <w:rsid w:val="00494D25"/>
    <w:rsid w:val="00496384"/>
    <w:rsid w:val="0049737E"/>
    <w:rsid w:val="004A0B4D"/>
    <w:rsid w:val="004A0C78"/>
    <w:rsid w:val="004A1748"/>
    <w:rsid w:val="004A1908"/>
    <w:rsid w:val="004A1BFB"/>
    <w:rsid w:val="004A2D7D"/>
    <w:rsid w:val="004A303C"/>
    <w:rsid w:val="004A4397"/>
    <w:rsid w:val="004A4DA6"/>
    <w:rsid w:val="004A4E74"/>
    <w:rsid w:val="004A5C0B"/>
    <w:rsid w:val="004A6637"/>
    <w:rsid w:val="004A7178"/>
    <w:rsid w:val="004B0263"/>
    <w:rsid w:val="004B075F"/>
    <w:rsid w:val="004B12F1"/>
    <w:rsid w:val="004B1547"/>
    <w:rsid w:val="004B229F"/>
    <w:rsid w:val="004B2727"/>
    <w:rsid w:val="004B3B8B"/>
    <w:rsid w:val="004B4429"/>
    <w:rsid w:val="004C0BE4"/>
    <w:rsid w:val="004C20CB"/>
    <w:rsid w:val="004C353D"/>
    <w:rsid w:val="004C46C5"/>
    <w:rsid w:val="004C55C9"/>
    <w:rsid w:val="004C5B04"/>
    <w:rsid w:val="004C5E43"/>
    <w:rsid w:val="004C6668"/>
    <w:rsid w:val="004C67B5"/>
    <w:rsid w:val="004C7008"/>
    <w:rsid w:val="004D2813"/>
    <w:rsid w:val="004D32FF"/>
    <w:rsid w:val="004D341C"/>
    <w:rsid w:val="004D513E"/>
    <w:rsid w:val="004D556F"/>
    <w:rsid w:val="004D7ECC"/>
    <w:rsid w:val="004E1323"/>
    <w:rsid w:val="004E13B8"/>
    <w:rsid w:val="004E2274"/>
    <w:rsid w:val="004E2C48"/>
    <w:rsid w:val="004E2D32"/>
    <w:rsid w:val="004E3FF2"/>
    <w:rsid w:val="004E51B6"/>
    <w:rsid w:val="004E6BF5"/>
    <w:rsid w:val="004E7228"/>
    <w:rsid w:val="004E7783"/>
    <w:rsid w:val="004F072D"/>
    <w:rsid w:val="004F0B73"/>
    <w:rsid w:val="004F0D49"/>
    <w:rsid w:val="004F1D7C"/>
    <w:rsid w:val="004F20A7"/>
    <w:rsid w:val="004F21BD"/>
    <w:rsid w:val="004F232D"/>
    <w:rsid w:val="004F29EB"/>
    <w:rsid w:val="004F3A94"/>
    <w:rsid w:val="004F676A"/>
    <w:rsid w:val="004F6D3E"/>
    <w:rsid w:val="004F6D40"/>
    <w:rsid w:val="004F6E7A"/>
    <w:rsid w:val="004F738A"/>
    <w:rsid w:val="004F7840"/>
    <w:rsid w:val="004F7FF9"/>
    <w:rsid w:val="00500022"/>
    <w:rsid w:val="005000E5"/>
    <w:rsid w:val="005002BA"/>
    <w:rsid w:val="0050068D"/>
    <w:rsid w:val="00501E51"/>
    <w:rsid w:val="00502111"/>
    <w:rsid w:val="00502C7C"/>
    <w:rsid w:val="00502D92"/>
    <w:rsid w:val="00502DCC"/>
    <w:rsid w:val="00502E0F"/>
    <w:rsid w:val="00503FA3"/>
    <w:rsid w:val="005040C5"/>
    <w:rsid w:val="005051FA"/>
    <w:rsid w:val="005054A0"/>
    <w:rsid w:val="00506A51"/>
    <w:rsid w:val="0050792A"/>
    <w:rsid w:val="005100D6"/>
    <w:rsid w:val="00511587"/>
    <w:rsid w:val="005115CE"/>
    <w:rsid w:val="00511E6E"/>
    <w:rsid w:val="00512987"/>
    <w:rsid w:val="00512AD0"/>
    <w:rsid w:val="00512C46"/>
    <w:rsid w:val="00512DE9"/>
    <w:rsid w:val="005147CC"/>
    <w:rsid w:val="00514DA8"/>
    <w:rsid w:val="005161DF"/>
    <w:rsid w:val="00516726"/>
    <w:rsid w:val="00516AB6"/>
    <w:rsid w:val="00517786"/>
    <w:rsid w:val="0052033A"/>
    <w:rsid w:val="0052094C"/>
    <w:rsid w:val="005222B3"/>
    <w:rsid w:val="00522E67"/>
    <w:rsid w:val="005237BB"/>
    <w:rsid w:val="005243A3"/>
    <w:rsid w:val="005252CF"/>
    <w:rsid w:val="0052538B"/>
    <w:rsid w:val="00525681"/>
    <w:rsid w:val="00525F4E"/>
    <w:rsid w:val="00526A5F"/>
    <w:rsid w:val="00526F34"/>
    <w:rsid w:val="00527B82"/>
    <w:rsid w:val="00527CBB"/>
    <w:rsid w:val="00531561"/>
    <w:rsid w:val="00531682"/>
    <w:rsid w:val="005316C1"/>
    <w:rsid w:val="0053210E"/>
    <w:rsid w:val="00532259"/>
    <w:rsid w:val="00532534"/>
    <w:rsid w:val="0053300C"/>
    <w:rsid w:val="0053399F"/>
    <w:rsid w:val="00534141"/>
    <w:rsid w:val="00534BF7"/>
    <w:rsid w:val="00535733"/>
    <w:rsid w:val="00535E61"/>
    <w:rsid w:val="0053689F"/>
    <w:rsid w:val="00537D89"/>
    <w:rsid w:val="005400FD"/>
    <w:rsid w:val="00540BF3"/>
    <w:rsid w:val="00541073"/>
    <w:rsid w:val="0054126D"/>
    <w:rsid w:val="00541553"/>
    <w:rsid w:val="00542846"/>
    <w:rsid w:val="0054354C"/>
    <w:rsid w:val="00544CC4"/>
    <w:rsid w:val="00545486"/>
    <w:rsid w:val="005457C5"/>
    <w:rsid w:val="00545E68"/>
    <w:rsid w:val="00547227"/>
    <w:rsid w:val="005473DF"/>
    <w:rsid w:val="0054767C"/>
    <w:rsid w:val="00551899"/>
    <w:rsid w:val="00551AF2"/>
    <w:rsid w:val="00551E69"/>
    <w:rsid w:val="0055218A"/>
    <w:rsid w:val="005524D5"/>
    <w:rsid w:val="005543E4"/>
    <w:rsid w:val="00554E23"/>
    <w:rsid w:val="00556400"/>
    <w:rsid w:val="00556E53"/>
    <w:rsid w:val="00556F77"/>
    <w:rsid w:val="00560843"/>
    <w:rsid w:val="00561B17"/>
    <w:rsid w:val="00562185"/>
    <w:rsid w:val="0056231A"/>
    <w:rsid w:val="005623AE"/>
    <w:rsid w:val="0056329E"/>
    <w:rsid w:val="00563422"/>
    <w:rsid w:val="00563DB5"/>
    <w:rsid w:val="005643C5"/>
    <w:rsid w:val="00565096"/>
    <w:rsid w:val="005653DC"/>
    <w:rsid w:val="00565638"/>
    <w:rsid w:val="005660E7"/>
    <w:rsid w:val="005669B7"/>
    <w:rsid w:val="005679E0"/>
    <w:rsid w:val="00567FEB"/>
    <w:rsid w:val="0057164E"/>
    <w:rsid w:val="005716F4"/>
    <w:rsid w:val="00572799"/>
    <w:rsid w:val="00575F1E"/>
    <w:rsid w:val="00577C7A"/>
    <w:rsid w:val="00577F00"/>
    <w:rsid w:val="0058008D"/>
    <w:rsid w:val="00580260"/>
    <w:rsid w:val="0058157D"/>
    <w:rsid w:val="00581CB5"/>
    <w:rsid w:val="0058309F"/>
    <w:rsid w:val="005830E4"/>
    <w:rsid w:val="00583339"/>
    <w:rsid w:val="005842EE"/>
    <w:rsid w:val="00584D7B"/>
    <w:rsid w:val="00586076"/>
    <w:rsid w:val="005864B1"/>
    <w:rsid w:val="00590995"/>
    <w:rsid w:val="00590AD0"/>
    <w:rsid w:val="005916EE"/>
    <w:rsid w:val="005917FB"/>
    <w:rsid w:val="00591EBD"/>
    <w:rsid w:val="00592088"/>
    <w:rsid w:val="0059240B"/>
    <w:rsid w:val="005930CB"/>
    <w:rsid w:val="00593146"/>
    <w:rsid w:val="0059336A"/>
    <w:rsid w:val="0059531D"/>
    <w:rsid w:val="0059536F"/>
    <w:rsid w:val="005976CF"/>
    <w:rsid w:val="00597930"/>
    <w:rsid w:val="00597E0A"/>
    <w:rsid w:val="00597E3E"/>
    <w:rsid w:val="005A0704"/>
    <w:rsid w:val="005A10BD"/>
    <w:rsid w:val="005A16FD"/>
    <w:rsid w:val="005A20A4"/>
    <w:rsid w:val="005A4E68"/>
    <w:rsid w:val="005A50E8"/>
    <w:rsid w:val="005A562F"/>
    <w:rsid w:val="005A59BD"/>
    <w:rsid w:val="005A5E6C"/>
    <w:rsid w:val="005B0169"/>
    <w:rsid w:val="005B05F0"/>
    <w:rsid w:val="005B1B70"/>
    <w:rsid w:val="005B324E"/>
    <w:rsid w:val="005B3927"/>
    <w:rsid w:val="005B50BF"/>
    <w:rsid w:val="005B687A"/>
    <w:rsid w:val="005C1FAE"/>
    <w:rsid w:val="005C22D5"/>
    <w:rsid w:val="005C26F8"/>
    <w:rsid w:val="005C2DDC"/>
    <w:rsid w:val="005C4AE9"/>
    <w:rsid w:val="005C5828"/>
    <w:rsid w:val="005C66F5"/>
    <w:rsid w:val="005C7ABC"/>
    <w:rsid w:val="005C7F74"/>
    <w:rsid w:val="005D00EF"/>
    <w:rsid w:val="005D13C4"/>
    <w:rsid w:val="005D13CF"/>
    <w:rsid w:val="005D33D0"/>
    <w:rsid w:val="005D3B89"/>
    <w:rsid w:val="005D3E1F"/>
    <w:rsid w:val="005D4EBC"/>
    <w:rsid w:val="005D56B2"/>
    <w:rsid w:val="005D60E3"/>
    <w:rsid w:val="005D6971"/>
    <w:rsid w:val="005D7B8C"/>
    <w:rsid w:val="005E066D"/>
    <w:rsid w:val="005E0AC2"/>
    <w:rsid w:val="005E29E6"/>
    <w:rsid w:val="005E2A3B"/>
    <w:rsid w:val="005E4F4B"/>
    <w:rsid w:val="005E5ADE"/>
    <w:rsid w:val="005E5AF5"/>
    <w:rsid w:val="005E60FD"/>
    <w:rsid w:val="005E66BA"/>
    <w:rsid w:val="005E69B5"/>
    <w:rsid w:val="005E7657"/>
    <w:rsid w:val="005E7E39"/>
    <w:rsid w:val="005F17AE"/>
    <w:rsid w:val="005F1ABA"/>
    <w:rsid w:val="005F2608"/>
    <w:rsid w:val="005F26FD"/>
    <w:rsid w:val="005F3C47"/>
    <w:rsid w:val="005F3DA1"/>
    <w:rsid w:val="005F3FA2"/>
    <w:rsid w:val="005F5B4D"/>
    <w:rsid w:val="005F6210"/>
    <w:rsid w:val="005F67A0"/>
    <w:rsid w:val="005F780A"/>
    <w:rsid w:val="005F7CB2"/>
    <w:rsid w:val="00600784"/>
    <w:rsid w:val="00600C92"/>
    <w:rsid w:val="00600F72"/>
    <w:rsid w:val="00601B6C"/>
    <w:rsid w:val="00602356"/>
    <w:rsid w:val="00602895"/>
    <w:rsid w:val="00602B66"/>
    <w:rsid w:val="00602F71"/>
    <w:rsid w:val="006047C0"/>
    <w:rsid w:val="00604977"/>
    <w:rsid w:val="006055AF"/>
    <w:rsid w:val="00605A33"/>
    <w:rsid w:val="0060647D"/>
    <w:rsid w:val="006077C0"/>
    <w:rsid w:val="0060783B"/>
    <w:rsid w:val="006102AF"/>
    <w:rsid w:val="006105D7"/>
    <w:rsid w:val="00610640"/>
    <w:rsid w:val="0061293C"/>
    <w:rsid w:val="00613B59"/>
    <w:rsid w:val="00613C78"/>
    <w:rsid w:val="00614752"/>
    <w:rsid w:val="00614DA5"/>
    <w:rsid w:val="006154A1"/>
    <w:rsid w:val="00615943"/>
    <w:rsid w:val="00616033"/>
    <w:rsid w:val="00616890"/>
    <w:rsid w:val="00616BEB"/>
    <w:rsid w:val="00616EEB"/>
    <w:rsid w:val="00616F23"/>
    <w:rsid w:val="00617279"/>
    <w:rsid w:val="00620379"/>
    <w:rsid w:val="00621484"/>
    <w:rsid w:val="006227D5"/>
    <w:rsid w:val="00622C4C"/>
    <w:rsid w:val="00623BC9"/>
    <w:rsid w:val="00624925"/>
    <w:rsid w:val="00624F63"/>
    <w:rsid w:val="00625111"/>
    <w:rsid w:val="00625FA5"/>
    <w:rsid w:val="00626439"/>
    <w:rsid w:val="0062644E"/>
    <w:rsid w:val="00626DC1"/>
    <w:rsid w:val="0062719A"/>
    <w:rsid w:val="0062786C"/>
    <w:rsid w:val="00627CA8"/>
    <w:rsid w:val="00630DBB"/>
    <w:rsid w:val="0063143D"/>
    <w:rsid w:val="00633423"/>
    <w:rsid w:val="00633EA5"/>
    <w:rsid w:val="0063405E"/>
    <w:rsid w:val="00634189"/>
    <w:rsid w:val="006344D0"/>
    <w:rsid w:val="00634561"/>
    <w:rsid w:val="006355A4"/>
    <w:rsid w:val="00635B8D"/>
    <w:rsid w:val="00635C0C"/>
    <w:rsid w:val="006361EB"/>
    <w:rsid w:val="006401FC"/>
    <w:rsid w:val="00640EBC"/>
    <w:rsid w:val="0064126E"/>
    <w:rsid w:val="00641511"/>
    <w:rsid w:val="0064156A"/>
    <w:rsid w:val="0064197A"/>
    <w:rsid w:val="00641B92"/>
    <w:rsid w:val="006421B1"/>
    <w:rsid w:val="006422B5"/>
    <w:rsid w:val="00643E34"/>
    <w:rsid w:val="00645718"/>
    <w:rsid w:val="0064599F"/>
    <w:rsid w:val="00645B89"/>
    <w:rsid w:val="0064650F"/>
    <w:rsid w:val="006477E1"/>
    <w:rsid w:val="00647DA6"/>
    <w:rsid w:val="006502A0"/>
    <w:rsid w:val="00650E61"/>
    <w:rsid w:val="006510DC"/>
    <w:rsid w:val="00651F43"/>
    <w:rsid w:val="0065239F"/>
    <w:rsid w:val="00652638"/>
    <w:rsid w:val="0065286A"/>
    <w:rsid w:val="00652B47"/>
    <w:rsid w:val="00654520"/>
    <w:rsid w:val="00654DA8"/>
    <w:rsid w:val="006563BD"/>
    <w:rsid w:val="00656404"/>
    <w:rsid w:val="0065664C"/>
    <w:rsid w:val="00656C7F"/>
    <w:rsid w:val="00657439"/>
    <w:rsid w:val="006605F7"/>
    <w:rsid w:val="00660754"/>
    <w:rsid w:val="0066075F"/>
    <w:rsid w:val="006619C8"/>
    <w:rsid w:val="00661ECD"/>
    <w:rsid w:val="006623FB"/>
    <w:rsid w:val="00662A4C"/>
    <w:rsid w:val="00663370"/>
    <w:rsid w:val="006644BE"/>
    <w:rsid w:val="00664AB0"/>
    <w:rsid w:val="00665894"/>
    <w:rsid w:val="0066595F"/>
    <w:rsid w:val="00666DB7"/>
    <w:rsid w:val="00667F70"/>
    <w:rsid w:val="00670BF7"/>
    <w:rsid w:val="006712A1"/>
    <w:rsid w:val="00671D27"/>
    <w:rsid w:val="00672159"/>
    <w:rsid w:val="0067363A"/>
    <w:rsid w:val="00675636"/>
    <w:rsid w:val="00675C47"/>
    <w:rsid w:val="00675DD7"/>
    <w:rsid w:val="00675FF7"/>
    <w:rsid w:val="0067628B"/>
    <w:rsid w:val="0067629A"/>
    <w:rsid w:val="006773AA"/>
    <w:rsid w:val="00677578"/>
    <w:rsid w:val="00677A22"/>
    <w:rsid w:val="00680411"/>
    <w:rsid w:val="00680679"/>
    <w:rsid w:val="00681163"/>
    <w:rsid w:val="006812F6"/>
    <w:rsid w:val="00681F29"/>
    <w:rsid w:val="00682068"/>
    <w:rsid w:val="006821B3"/>
    <w:rsid w:val="00682B11"/>
    <w:rsid w:val="00682CC4"/>
    <w:rsid w:val="006830C5"/>
    <w:rsid w:val="0068320E"/>
    <w:rsid w:val="00683563"/>
    <w:rsid w:val="00683633"/>
    <w:rsid w:val="00683BAD"/>
    <w:rsid w:val="006841A2"/>
    <w:rsid w:val="00684C4E"/>
    <w:rsid w:val="00684CCF"/>
    <w:rsid w:val="00684FBE"/>
    <w:rsid w:val="0068510F"/>
    <w:rsid w:val="00685531"/>
    <w:rsid w:val="00685592"/>
    <w:rsid w:val="00685EEB"/>
    <w:rsid w:val="00686018"/>
    <w:rsid w:val="006861DB"/>
    <w:rsid w:val="00686DC3"/>
    <w:rsid w:val="00686E58"/>
    <w:rsid w:val="00687FBC"/>
    <w:rsid w:val="006917D0"/>
    <w:rsid w:val="00693223"/>
    <w:rsid w:val="00693441"/>
    <w:rsid w:val="00693659"/>
    <w:rsid w:val="0069366C"/>
    <w:rsid w:val="006936D5"/>
    <w:rsid w:val="006940A1"/>
    <w:rsid w:val="00694695"/>
    <w:rsid w:val="00694D74"/>
    <w:rsid w:val="00695BA2"/>
    <w:rsid w:val="00696019"/>
    <w:rsid w:val="0069607E"/>
    <w:rsid w:val="00697D28"/>
    <w:rsid w:val="006A0057"/>
    <w:rsid w:val="006A1016"/>
    <w:rsid w:val="006A15CA"/>
    <w:rsid w:val="006A20F0"/>
    <w:rsid w:val="006A2770"/>
    <w:rsid w:val="006A339B"/>
    <w:rsid w:val="006A35E5"/>
    <w:rsid w:val="006A526D"/>
    <w:rsid w:val="006A5415"/>
    <w:rsid w:val="006A6098"/>
    <w:rsid w:val="006A6557"/>
    <w:rsid w:val="006A6773"/>
    <w:rsid w:val="006A6AB4"/>
    <w:rsid w:val="006A7E7F"/>
    <w:rsid w:val="006B042F"/>
    <w:rsid w:val="006B236F"/>
    <w:rsid w:val="006B23C3"/>
    <w:rsid w:val="006B2B53"/>
    <w:rsid w:val="006B3389"/>
    <w:rsid w:val="006B3DD5"/>
    <w:rsid w:val="006B4867"/>
    <w:rsid w:val="006B55AE"/>
    <w:rsid w:val="006B5A68"/>
    <w:rsid w:val="006B645A"/>
    <w:rsid w:val="006B6AC4"/>
    <w:rsid w:val="006B6B51"/>
    <w:rsid w:val="006B7428"/>
    <w:rsid w:val="006B7789"/>
    <w:rsid w:val="006B7A40"/>
    <w:rsid w:val="006C0B86"/>
    <w:rsid w:val="006C1632"/>
    <w:rsid w:val="006C1C0E"/>
    <w:rsid w:val="006C221B"/>
    <w:rsid w:val="006C2F06"/>
    <w:rsid w:val="006C4CF5"/>
    <w:rsid w:val="006C532F"/>
    <w:rsid w:val="006C54EC"/>
    <w:rsid w:val="006C5C57"/>
    <w:rsid w:val="006C7357"/>
    <w:rsid w:val="006C76B0"/>
    <w:rsid w:val="006C7EAB"/>
    <w:rsid w:val="006D00FA"/>
    <w:rsid w:val="006D3351"/>
    <w:rsid w:val="006D4172"/>
    <w:rsid w:val="006D43BF"/>
    <w:rsid w:val="006D5364"/>
    <w:rsid w:val="006D5871"/>
    <w:rsid w:val="006D6995"/>
    <w:rsid w:val="006D6D72"/>
    <w:rsid w:val="006D71D9"/>
    <w:rsid w:val="006D7320"/>
    <w:rsid w:val="006D7532"/>
    <w:rsid w:val="006D7C5A"/>
    <w:rsid w:val="006D7D11"/>
    <w:rsid w:val="006E00F3"/>
    <w:rsid w:val="006E0328"/>
    <w:rsid w:val="006E1888"/>
    <w:rsid w:val="006E2E33"/>
    <w:rsid w:val="006E3775"/>
    <w:rsid w:val="006E4240"/>
    <w:rsid w:val="006E45F3"/>
    <w:rsid w:val="006E5509"/>
    <w:rsid w:val="006E63EB"/>
    <w:rsid w:val="006E6957"/>
    <w:rsid w:val="006E7CD3"/>
    <w:rsid w:val="006F0C6D"/>
    <w:rsid w:val="006F0FA0"/>
    <w:rsid w:val="006F0FC5"/>
    <w:rsid w:val="006F1574"/>
    <w:rsid w:val="006F175D"/>
    <w:rsid w:val="006F1C2F"/>
    <w:rsid w:val="006F1E1D"/>
    <w:rsid w:val="006F1E89"/>
    <w:rsid w:val="006F22B4"/>
    <w:rsid w:val="006F28FE"/>
    <w:rsid w:val="006F34CD"/>
    <w:rsid w:val="006F45C3"/>
    <w:rsid w:val="006F4E6B"/>
    <w:rsid w:val="006F5040"/>
    <w:rsid w:val="006F544E"/>
    <w:rsid w:val="006F7E46"/>
    <w:rsid w:val="007002E1"/>
    <w:rsid w:val="00701315"/>
    <w:rsid w:val="00702279"/>
    <w:rsid w:val="007033E5"/>
    <w:rsid w:val="00703889"/>
    <w:rsid w:val="00703C64"/>
    <w:rsid w:val="0070592E"/>
    <w:rsid w:val="00706208"/>
    <w:rsid w:val="007066D5"/>
    <w:rsid w:val="007106E9"/>
    <w:rsid w:val="00710722"/>
    <w:rsid w:val="00710839"/>
    <w:rsid w:val="00711600"/>
    <w:rsid w:val="007117EB"/>
    <w:rsid w:val="00711C51"/>
    <w:rsid w:val="00712182"/>
    <w:rsid w:val="0071265B"/>
    <w:rsid w:val="0071417E"/>
    <w:rsid w:val="00714575"/>
    <w:rsid w:val="00714803"/>
    <w:rsid w:val="00714FDA"/>
    <w:rsid w:val="007153C5"/>
    <w:rsid w:val="00715C58"/>
    <w:rsid w:val="00715CD3"/>
    <w:rsid w:val="0071668B"/>
    <w:rsid w:val="007167E8"/>
    <w:rsid w:val="00717714"/>
    <w:rsid w:val="00717D3D"/>
    <w:rsid w:val="007209C2"/>
    <w:rsid w:val="00720F37"/>
    <w:rsid w:val="00721C10"/>
    <w:rsid w:val="007228C8"/>
    <w:rsid w:val="00723560"/>
    <w:rsid w:val="007239E9"/>
    <w:rsid w:val="007249EF"/>
    <w:rsid w:val="00724D93"/>
    <w:rsid w:val="00724FE7"/>
    <w:rsid w:val="00725193"/>
    <w:rsid w:val="00726BFF"/>
    <w:rsid w:val="00726FA8"/>
    <w:rsid w:val="00727527"/>
    <w:rsid w:val="007276AA"/>
    <w:rsid w:val="007279C7"/>
    <w:rsid w:val="00727CF0"/>
    <w:rsid w:val="00730EB4"/>
    <w:rsid w:val="00731313"/>
    <w:rsid w:val="00731BD2"/>
    <w:rsid w:val="00732E29"/>
    <w:rsid w:val="00733178"/>
    <w:rsid w:val="0073381D"/>
    <w:rsid w:val="007342B7"/>
    <w:rsid w:val="00734CE3"/>
    <w:rsid w:val="00734CE8"/>
    <w:rsid w:val="0073656C"/>
    <w:rsid w:val="0073723B"/>
    <w:rsid w:val="00737A73"/>
    <w:rsid w:val="00737D77"/>
    <w:rsid w:val="0074042D"/>
    <w:rsid w:val="007418E7"/>
    <w:rsid w:val="00742EA2"/>
    <w:rsid w:val="007431DA"/>
    <w:rsid w:val="0074548F"/>
    <w:rsid w:val="007454C2"/>
    <w:rsid w:val="00745A0B"/>
    <w:rsid w:val="007465F1"/>
    <w:rsid w:val="00746DFD"/>
    <w:rsid w:val="0074738C"/>
    <w:rsid w:val="007474AF"/>
    <w:rsid w:val="007474CB"/>
    <w:rsid w:val="00747881"/>
    <w:rsid w:val="00747F67"/>
    <w:rsid w:val="00750779"/>
    <w:rsid w:val="00751771"/>
    <w:rsid w:val="0075183D"/>
    <w:rsid w:val="00751897"/>
    <w:rsid w:val="00751A74"/>
    <w:rsid w:val="0075245E"/>
    <w:rsid w:val="00753184"/>
    <w:rsid w:val="007536CD"/>
    <w:rsid w:val="00754339"/>
    <w:rsid w:val="007551F5"/>
    <w:rsid w:val="00755647"/>
    <w:rsid w:val="00755900"/>
    <w:rsid w:val="00755B2D"/>
    <w:rsid w:val="00755DBF"/>
    <w:rsid w:val="00755EEB"/>
    <w:rsid w:val="0075610A"/>
    <w:rsid w:val="00756644"/>
    <w:rsid w:val="00756905"/>
    <w:rsid w:val="00756CE0"/>
    <w:rsid w:val="00757D1F"/>
    <w:rsid w:val="00761C53"/>
    <w:rsid w:val="00762283"/>
    <w:rsid w:val="00762D2D"/>
    <w:rsid w:val="00763008"/>
    <w:rsid w:val="007635BE"/>
    <w:rsid w:val="00764ABE"/>
    <w:rsid w:val="00765F51"/>
    <w:rsid w:val="00766293"/>
    <w:rsid w:val="00767266"/>
    <w:rsid w:val="0076747D"/>
    <w:rsid w:val="007674C1"/>
    <w:rsid w:val="00767F51"/>
    <w:rsid w:val="007707EC"/>
    <w:rsid w:val="00770ECF"/>
    <w:rsid w:val="007711C9"/>
    <w:rsid w:val="007713F1"/>
    <w:rsid w:val="0077180B"/>
    <w:rsid w:val="007720FE"/>
    <w:rsid w:val="00772E5B"/>
    <w:rsid w:val="00772E68"/>
    <w:rsid w:val="00774BD7"/>
    <w:rsid w:val="00776093"/>
    <w:rsid w:val="007761F5"/>
    <w:rsid w:val="00776FA7"/>
    <w:rsid w:val="00777B4A"/>
    <w:rsid w:val="00777EEB"/>
    <w:rsid w:val="00777F2C"/>
    <w:rsid w:val="00780EC7"/>
    <w:rsid w:val="00781444"/>
    <w:rsid w:val="007824CC"/>
    <w:rsid w:val="00782BAE"/>
    <w:rsid w:val="00783468"/>
    <w:rsid w:val="00783802"/>
    <w:rsid w:val="0078572D"/>
    <w:rsid w:val="007857A9"/>
    <w:rsid w:val="007862AA"/>
    <w:rsid w:val="00786EE9"/>
    <w:rsid w:val="00790F54"/>
    <w:rsid w:val="00790F7A"/>
    <w:rsid w:val="007911A8"/>
    <w:rsid w:val="007926AC"/>
    <w:rsid w:val="007934B4"/>
    <w:rsid w:val="007939B3"/>
    <w:rsid w:val="00793B6F"/>
    <w:rsid w:val="007942CD"/>
    <w:rsid w:val="00795963"/>
    <w:rsid w:val="007959AD"/>
    <w:rsid w:val="00796A17"/>
    <w:rsid w:val="0079781F"/>
    <w:rsid w:val="007A0A3B"/>
    <w:rsid w:val="007A0BFA"/>
    <w:rsid w:val="007A1A3C"/>
    <w:rsid w:val="007A1E3F"/>
    <w:rsid w:val="007A2728"/>
    <w:rsid w:val="007A32DA"/>
    <w:rsid w:val="007A3338"/>
    <w:rsid w:val="007A3619"/>
    <w:rsid w:val="007A384C"/>
    <w:rsid w:val="007A42CA"/>
    <w:rsid w:val="007A430B"/>
    <w:rsid w:val="007A435E"/>
    <w:rsid w:val="007A4894"/>
    <w:rsid w:val="007A516B"/>
    <w:rsid w:val="007A581C"/>
    <w:rsid w:val="007A5BB9"/>
    <w:rsid w:val="007A683F"/>
    <w:rsid w:val="007B0072"/>
    <w:rsid w:val="007B0883"/>
    <w:rsid w:val="007B22B7"/>
    <w:rsid w:val="007B242A"/>
    <w:rsid w:val="007B264F"/>
    <w:rsid w:val="007B3163"/>
    <w:rsid w:val="007B3993"/>
    <w:rsid w:val="007B538B"/>
    <w:rsid w:val="007B7B23"/>
    <w:rsid w:val="007C0032"/>
    <w:rsid w:val="007C2987"/>
    <w:rsid w:val="007C2E1F"/>
    <w:rsid w:val="007C3424"/>
    <w:rsid w:val="007C3A24"/>
    <w:rsid w:val="007C4036"/>
    <w:rsid w:val="007C416A"/>
    <w:rsid w:val="007C430A"/>
    <w:rsid w:val="007C49EA"/>
    <w:rsid w:val="007C4E15"/>
    <w:rsid w:val="007C5514"/>
    <w:rsid w:val="007C5F7C"/>
    <w:rsid w:val="007C6C08"/>
    <w:rsid w:val="007C6FB7"/>
    <w:rsid w:val="007C78E3"/>
    <w:rsid w:val="007C7FB6"/>
    <w:rsid w:val="007D000C"/>
    <w:rsid w:val="007D01F9"/>
    <w:rsid w:val="007D17CD"/>
    <w:rsid w:val="007D1D14"/>
    <w:rsid w:val="007D2468"/>
    <w:rsid w:val="007D42F0"/>
    <w:rsid w:val="007D4D05"/>
    <w:rsid w:val="007D4F39"/>
    <w:rsid w:val="007D6635"/>
    <w:rsid w:val="007D750F"/>
    <w:rsid w:val="007D75ED"/>
    <w:rsid w:val="007D7D5E"/>
    <w:rsid w:val="007D7D6C"/>
    <w:rsid w:val="007E0C84"/>
    <w:rsid w:val="007E1144"/>
    <w:rsid w:val="007E279B"/>
    <w:rsid w:val="007E44C0"/>
    <w:rsid w:val="007E451C"/>
    <w:rsid w:val="007E53EB"/>
    <w:rsid w:val="007E594B"/>
    <w:rsid w:val="007E5FA2"/>
    <w:rsid w:val="007E5FDE"/>
    <w:rsid w:val="007E652C"/>
    <w:rsid w:val="007E662F"/>
    <w:rsid w:val="007E674B"/>
    <w:rsid w:val="007E674D"/>
    <w:rsid w:val="007E6770"/>
    <w:rsid w:val="007E6DBD"/>
    <w:rsid w:val="007E76E4"/>
    <w:rsid w:val="007F0F22"/>
    <w:rsid w:val="007F2099"/>
    <w:rsid w:val="007F2F5B"/>
    <w:rsid w:val="007F3180"/>
    <w:rsid w:val="007F37AF"/>
    <w:rsid w:val="007F3861"/>
    <w:rsid w:val="007F4DB3"/>
    <w:rsid w:val="007F4F29"/>
    <w:rsid w:val="007F531C"/>
    <w:rsid w:val="007F7664"/>
    <w:rsid w:val="0080123A"/>
    <w:rsid w:val="00805224"/>
    <w:rsid w:val="00805705"/>
    <w:rsid w:val="00805E51"/>
    <w:rsid w:val="00805E6D"/>
    <w:rsid w:val="00805EB6"/>
    <w:rsid w:val="008060A8"/>
    <w:rsid w:val="00807653"/>
    <w:rsid w:val="00811813"/>
    <w:rsid w:val="00811B44"/>
    <w:rsid w:val="00812793"/>
    <w:rsid w:val="00815510"/>
    <w:rsid w:val="00815C8E"/>
    <w:rsid w:val="008164E3"/>
    <w:rsid w:val="0082017A"/>
    <w:rsid w:val="0082042A"/>
    <w:rsid w:val="00820458"/>
    <w:rsid w:val="00820CBF"/>
    <w:rsid w:val="0082167F"/>
    <w:rsid w:val="00822629"/>
    <w:rsid w:val="00823208"/>
    <w:rsid w:val="0082391F"/>
    <w:rsid w:val="00823B41"/>
    <w:rsid w:val="00823FB2"/>
    <w:rsid w:val="0082468D"/>
    <w:rsid w:val="00827A58"/>
    <w:rsid w:val="00827F7C"/>
    <w:rsid w:val="00830B3E"/>
    <w:rsid w:val="00831327"/>
    <w:rsid w:val="00832123"/>
    <w:rsid w:val="0083256C"/>
    <w:rsid w:val="008329A3"/>
    <w:rsid w:val="008349DF"/>
    <w:rsid w:val="00834ED3"/>
    <w:rsid w:val="00836073"/>
    <w:rsid w:val="00836EC2"/>
    <w:rsid w:val="008376B7"/>
    <w:rsid w:val="00837F73"/>
    <w:rsid w:val="008401A4"/>
    <w:rsid w:val="00841782"/>
    <w:rsid w:val="00842D12"/>
    <w:rsid w:val="00844179"/>
    <w:rsid w:val="008444CC"/>
    <w:rsid w:val="00846AE5"/>
    <w:rsid w:val="00846BB1"/>
    <w:rsid w:val="00846CC4"/>
    <w:rsid w:val="00847364"/>
    <w:rsid w:val="0084776C"/>
    <w:rsid w:val="0085087F"/>
    <w:rsid w:val="008510A2"/>
    <w:rsid w:val="00851505"/>
    <w:rsid w:val="00851BB2"/>
    <w:rsid w:val="00854222"/>
    <w:rsid w:val="008544A4"/>
    <w:rsid w:val="00855162"/>
    <w:rsid w:val="00855356"/>
    <w:rsid w:val="0085565D"/>
    <w:rsid w:val="008559F7"/>
    <w:rsid w:val="00857D3B"/>
    <w:rsid w:val="00863461"/>
    <w:rsid w:val="00863CF9"/>
    <w:rsid w:val="0086429B"/>
    <w:rsid w:val="00864807"/>
    <w:rsid w:val="00864C4E"/>
    <w:rsid w:val="008665E7"/>
    <w:rsid w:val="00866C1C"/>
    <w:rsid w:val="008674D7"/>
    <w:rsid w:val="00867856"/>
    <w:rsid w:val="00870A07"/>
    <w:rsid w:val="00870E8E"/>
    <w:rsid w:val="00871794"/>
    <w:rsid w:val="008720FC"/>
    <w:rsid w:val="0087381C"/>
    <w:rsid w:val="00873ABB"/>
    <w:rsid w:val="00873DD4"/>
    <w:rsid w:val="00874946"/>
    <w:rsid w:val="0087497F"/>
    <w:rsid w:val="008754CC"/>
    <w:rsid w:val="00880CA4"/>
    <w:rsid w:val="00881B89"/>
    <w:rsid w:val="00881FC2"/>
    <w:rsid w:val="008829F8"/>
    <w:rsid w:val="008833EB"/>
    <w:rsid w:val="00886890"/>
    <w:rsid w:val="00886A4E"/>
    <w:rsid w:val="008901EB"/>
    <w:rsid w:val="0089075E"/>
    <w:rsid w:val="008914C5"/>
    <w:rsid w:val="008941E9"/>
    <w:rsid w:val="00894B2A"/>
    <w:rsid w:val="00894F4B"/>
    <w:rsid w:val="00895422"/>
    <w:rsid w:val="00896BB2"/>
    <w:rsid w:val="00897BAB"/>
    <w:rsid w:val="00897F4C"/>
    <w:rsid w:val="008A2950"/>
    <w:rsid w:val="008A2C75"/>
    <w:rsid w:val="008A313B"/>
    <w:rsid w:val="008A3C7C"/>
    <w:rsid w:val="008A4213"/>
    <w:rsid w:val="008A4BD5"/>
    <w:rsid w:val="008A717A"/>
    <w:rsid w:val="008A75B5"/>
    <w:rsid w:val="008A7DCB"/>
    <w:rsid w:val="008B1020"/>
    <w:rsid w:val="008B18B0"/>
    <w:rsid w:val="008B1E3E"/>
    <w:rsid w:val="008B26F7"/>
    <w:rsid w:val="008B2994"/>
    <w:rsid w:val="008B2BCE"/>
    <w:rsid w:val="008B305C"/>
    <w:rsid w:val="008B4129"/>
    <w:rsid w:val="008B4E86"/>
    <w:rsid w:val="008B6070"/>
    <w:rsid w:val="008B6ADB"/>
    <w:rsid w:val="008B72EF"/>
    <w:rsid w:val="008B7654"/>
    <w:rsid w:val="008B7CA6"/>
    <w:rsid w:val="008C0F2C"/>
    <w:rsid w:val="008C130B"/>
    <w:rsid w:val="008C2137"/>
    <w:rsid w:val="008C2928"/>
    <w:rsid w:val="008C2AD9"/>
    <w:rsid w:val="008C345E"/>
    <w:rsid w:val="008C4867"/>
    <w:rsid w:val="008C58AC"/>
    <w:rsid w:val="008C5D5D"/>
    <w:rsid w:val="008C6E6F"/>
    <w:rsid w:val="008C73CD"/>
    <w:rsid w:val="008C7DEB"/>
    <w:rsid w:val="008D052D"/>
    <w:rsid w:val="008D0CFE"/>
    <w:rsid w:val="008D227F"/>
    <w:rsid w:val="008D25AE"/>
    <w:rsid w:val="008D39DF"/>
    <w:rsid w:val="008D4104"/>
    <w:rsid w:val="008D4417"/>
    <w:rsid w:val="008D4C59"/>
    <w:rsid w:val="008D5E98"/>
    <w:rsid w:val="008D604A"/>
    <w:rsid w:val="008D7316"/>
    <w:rsid w:val="008D7A8B"/>
    <w:rsid w:val="008D7AD4"/>
    <w:rsid w:val="008D7CB0"/>
    <w:rsid w:val="008E0E94"/>
    <w:rsid w:val="008E1A92"/>
    <w:rsid w:val="008E1CC1"/>
    <w:rsid w:val="008E3258"/>
    <w:rsid w:val="008E3D12"/>
    <w:rsid w:val="008E3FD2"/>
    <w:rsid w:val="008E4F55"/>
    <w:rsid w:val="008E5946"/>
    <w:rsid w:val="008E5D5C"/>
    <w:rsid w:val="008E5E3A"/>
    <w:rsid w:val="008E6105"/>
    <w:rsid w:val="008E7167"/>
    <w:rsid w:val="008E792E"/>
    <w:rsid w:val="008E7959"/>
    <w:rsid w:val="008F1976"/>
    <w:rsid w:val="008F21BB"/>
    <w:rsid w:val="008F2292"/>
    <w:rsid w:val="008F2E27"/>
    <w:rsid w:val="008F2E9A"/>
    <w:rsid w:val="008F2F30"/>
    <w:rsid w:val="008F33E5"/>
    <w:rsid w:val="008F443B"/>
    <w:rsid w:val="008F4C73"/>
    <w:rsid w:val="008F548B"/>
    <w:rsid w:val="008F5A15"/>
    <w:rsid w:val="008F62C9"/>
    <w:rsid w:val="008F643D"/>
    <w:rsid w:val="008F74DB"/>
    <w:rsid w:val="008F78D2"/>
    <w:rsid w:val="00900E29"/>
    <w:rsid w:val="009012A9"/>
    <w:rsid w:val="00901B69"/>
    <w:rsid w:val="00902745"/>
    <w:rsid w:val="00903148"/>
    <w:rsid w:val="0090375D"/>
    <w:rsid w:val="00904307"/>
    <w:rsid w:val="009047CC"/>
    <w:rsid w:val="00904CEE"/>
    <w:rsid w:val="00905275"/>
    <w:rsid w:val="009060DD"/>
    <w:rsid w:val="00906786"/>
    <w:rsid w:val="00906A28"/>
    <w:rsid w:val="00906B75"/>
    <w:rsid w:val="00907112"/>
    <w:rsid w:val="0090760C"/>
    <w:rsid w:val="009079EA"/>
    <w:rsid w:val="009101C7"/>
    <w:rsid w:val="009102AE"/>
    <w:rsid w:val="009108A4"/>
    <w:rsid w:val="00910B09"/>
    <w:rsid w:val="009110C5"/>
    <w:rsid w:val="009119D4"/>
    <w:rsid w:val="00911E49"/>
    <w:rsid w:val="00911FB2"/>
    <w:rsid w:val="00913264"/>
    <w:rsid w:val="00913AC8"/>
    <w:rsid w:val="009144DD"/>
    <w:rsid w:val="009145F6"/>
    <w:rsid w:val="0091650D"/>
    <w:rsid w:val="0091719D"/>
    <w:rsid w:val="00917623"/>
    <w:rsid w:val="00917D1E"/>
    <w:rsid w:val="0092091F"/>
    <w:rsid w:val="00921618"/>
    <w:rsid w:val="00921E7A"/>
    <w:rsid w:val="009223CA"/>
    <w:rsid w:val="00924BB4"/>
    <w:rsid w:val="00925385"/>
    <w:rsid w:val="009254C5"/>
    <w:rsid w:val="00925605"/>
    <w:rsid w:val="00925A0C"/>
    <w:rsid w:val="00925D64"/>
    <w:rsid w:val="00925E80"/>
    <w:rsid w:val="00926ADA"/>
    <w:rsid w:val="00927BD9"/>
    <w:rsid w:val="0093017C"/>
    <w:rsid w:val="009308AB"/>
    <w:rsid w:val="009314B6"/>
    <w:rsid w:val="009322C6"/>
    <w:rsid w:val="0093237E"/>
    <w:rsid w:val="0093250C"/>
    <w:rsid w:val="009327C3"/>
    <w:rsid w:val="00932851"/>
    <w:rsid w:val="009336B3"/>
    <w:rsid w:val="009351E3"/>
    <w:rsid w:val="00935380"/>
    <w:rsid w:val="00935FD4"/>
    <w:rsid w:val="00936F1E"/>
    <w:rsid w:val="00937445"/>
    <w:rsid w:val="00937707"/>
    <w:rsid w:val="00937DB0"/>
    <w:rsid w:val="00940894"/>
    <w:rsid w:val="00942413"/>
    <w:rsid w:val="00942A72"/>
    <w:rsid w:val="009432A0"/>
    <w:rsid w:val="00943349"/>
    <w:rsid w:val="0094350B"/>
    <w:rsid w:val="009437F0"/>
    <w:rsid w:val="00943E16"/>
    <w:rsid w:val="00944E1C"/>
    <w:rsid w:val="009452CA"/>
    <w:rsid w:val="009452FD"/>
    <w:rsid w:val="00945377"/>
    <w:rsid w:val="00946206"/>
    <w:rsid w:val="00946DDE"/>
    <w:rsid w:val="0094754C"/>
    <w:rsid w:val="00947D27"/>
    <w:rsid w:val="00950153"/>
    <w:rsid w:val="009503BF"/>
    <w:rsid w:val="00952450"/>
    <w:rsid w:val="009541D8"/>
    <w:rsid w:val="0095441C"/>
    <w:rsid w:val="00954FC0"/>
    <w:rsid w:val="009569E2"/>
    <w:rsid w:val="0095764F"/>
    <w:rsid w:val="00960BAD"/>
    <w:rsid w:val="0096149A"/>
    <w:rsid w:val="00961770"/>
    <w:rsid w:val="0096335D"/>
    <w:rsid w:val="00964355"/>
    <w:rsid w:val="0096435C"/>
    <w:rsid w:val="00964517"/>
    <w:rsid w:val="00964EDF"/>
    <w:rsid w:val="00965228"/>
    <w:rsid w:val="00965833"/>
    <w:rsid w:val="00967B86"/>
    <w:rsid w:val="00970545"/>
    <w:rsid w:val="00970814"/>
    <w:rsid w:val="00970BA5"/>
    <w:rsid w:val="009736DC"/>
    <w:rsid w:val="00975A71"/>
    <w:rsid w:val="00976984"/>
    <w:rsid w:val="00976EEB"/>
    <w:rsid w:val="009776D1"/>
    <w:rsid w:val="00983509"/>
    <w:rsid w:val="00983DBA"/>
    <w:rsid w:val="0098429A"/>
    <w:rsid w:val="00985258"/>
    <w:rsid w:val="00985539"/>
    <w:rsid w:val="0098614E"/>
    <w:rsid w:val="0098636A"/>
    <w:rsid w:val="0098680B"/>
    <w:rsid w:val="00986BDA"/>
    <w:rsid w:val="00986D6F"/>
    <w:rsid w:val="00986EEE"/>
    <w:rsid w:val="0099059E"/>
    <w:rsid w:val="0099130F"/>
    <w:rsid w:val="00992096"/>
    <w:rsid w:val="009926E9"/>
    <w:rsid w:val="00992D34"/>
    <w:rsid w:val="0099338B"/>
    <w:rsid w:val="009945B0"/>
    <w:rsid w:val="00994EB7"/>
    <w:rsid w:val="009956AB"/>
    <w:rsid w:val="00995ABE"/>
    <w:rsid w:val="00997207"/>
    <w:rsid w:val="0099727F"/>
    <w:rsid w:val="00997DE9"/>
    <w:rsid w:val="009A0197"/>
    <w:rsid w:val="009A13EC"/>
    <w:rsid w:val="009A269E"/>
    <w:rsid w:val="009A3732"/>
    <w:rsid w:val="009A481C"/>
    <w:rsid w:val="009A58AF"/>
    <w:rsid w:val="009A6584"/>
    <w:rsid w:val="009A7426"/>
    <w:rsid w:val="009A78D2"/>
    <w:rsid w:val="009B0AA4"/>
    <w:rsid w:val="009B1110"/>
    <w:rsid w:val="009B1B1B"/>
    <w:rsid w:val="009B1C41"/>
    <w:rsid w:val="009B1E56"/>
    <w:rsid w:val="009B1EAA"/>
    <w:rsid w:val="009B2770"/>
    <w:rsid w:val="009B2C11"/>
    <w:rsid w:val="009B2E5A"/>
    <w:rsid w:val="009B3309"/>
    <w:rsid w:val="009B4E82"/>
    <w:rsid w:val="009B50E1"/>
    <w:rsid w:val="009B5C3E"/>
    <w:rsid w:val="009B6A26"/>
    <w:rsid w:val="009B6D09"/>
    <w:rsid w:val="009B6F03"/>
    <w:rsid w:val="009B72FA"/>
    <w:rsid w:val="009C1441"/>
    <w:rsid w:val="009C1475"/>
    <w:rsid w:val="009C230C"/>
    <w:rsid w:val="009C2580"/>
    <w:rsid w:val="009C2A55"/>
    <w:rsid w:val="009C2BEE"/>
    <w:rsid w:val="009C2E86"/>
    <w:rsid w:val="009C4102"/>
    <w:rsid w:val="009C6569"/>
    <w:rsid w:val="009C683F"/>
    <w:rsid w:val="009C68A5"/>
    <w:rsid w:val="009C7D5E"/>
    <w:rsid w:val="009C7F03"/>
    <w:rsid w:val="009D0C12"/>
    <w:rsid w:val="009D0C8B"/>
    <w:rsid w:val="009D0FA9"/>
    <w:rsid w:val="009D1792"/>
    <w:rsid w:val="009D2182"/>
    <w:rsid w:val="009D2990"/>
    <w:rsid w:val="009D4F54"/>
    <w:rsid w:val="009D673F"/>
    <w:rsid w:val="009D6CC2"/>
    <w:rsid w:val="009E094D"/>
    <w:rsid w:val="009E13EB"/>
    <w:rsid w:val="009E2203"/>
    <w:rsid w:val="009E2A89"/>
    <w:rsid w:val="009E40C6"/>
    <w:rsid w:val="009E45DA"/>
    <w:rsid w:val="009E51B7"/>
    <w:rsid w:val="009E5F3C"/>
    <w:rsid w:val="009E640D"/>
    <w:rsid w:val="009E7263"/>
    <w:rsid w:val="009E7597"/>
    <w:rsid w:val="009E793F"/>
    <w:rsid w:val="009F0383"/>
    <w:rsid w:val="009F06C1"/>
    <w:rsid w:val="009F12F9"/>
    <w:rsid w:val="009F1B99"/>
    <w:rsid w:val="009F203A"/>
    <w:rsid w:val="009F2489"/>
    <w:rsid w:val="009F2E12"/>
    <w:rsid w:val="009F3398"/>
    <w:rsid w:val="009F3B48"/>
    <w:rsid w:val="009F5556"/>
    <w:rsid w:val="009F60ED"/>
    <w:rsid w:val="009F662A"/>
    <w:rsid w:val="009F74EE"/>
    <w:rsid w:val="009F7803"/>
    <w:rsid w:val="00A005E2"/>
    <w:rsid w:val="00A013A5"/>
    <w:rsid w:val="00A0151B"/>
    <w:rsid w:val="00A0312E"/>
    <w:rsid w:val="00A03332"/>
    <w:rsid w:val="00A03570"/>
    <w:rsid w:val="00A041D7"/>
    <w:rsid w:val="00A06B2F"/>
    <w:rsid w:val="00A06B43"/>
    <w:rsid w:val="00A10160"/>
    <w:rsid w:val="00A10870"/>
    <w:rsid w:val="00A1088A"/>
    <w:rsid w:val="00A1105E"/>
    <w:rsid w:val="00A1332E"/>
    <w:rsid w:val="00A137DA"/>
    <w:rsid w:val="00A13A00"/>
    <w:rsid w:val="00A1499C"/>
    <w:rsid w:val="00A14C88"/>
    <w:rsid w:val="00A152D6"/>
    <w:rsid w:val="00A1551C"/>
    <w:rsid w:val="00A1586D"/>
    <w:rsid w:val="00A15A0F"/>
    <w:rsid w:val="00A176CD"/>
    <w:rsid w:val="00A17B7B"/>
    <w:rsid w:val="00A20340"/>
    <w:rsid w:val="00A20C62"/>
    <w:rsid w:val="00A20D5E"/>
    <w:rsid w:val="00A2397C"/>
    <w:rsid w:val="00A23C3B"/>
    <w:rsid w:val="00A2413C"/>
    <w:rsid w:val="00A24C2F"/>
    <w:rsid w:val="00A26777"/>
    <w:rsid w:val="00A26AA4"/>
    <w:rsid w:val="00A26C82"/>
    <w:rsid w:val="00A27C53"/>
    <w:rsid w:val="00A27F03"/>
    <w:rsid w:val="00A30070"/>
    <w:rsid w:val="00A30AD5"/>
    <w:rsid w:val="00A32591"/>
    <w:rsid w:val="00A330AB"/>
    <w:rsid w:val="00A35096"/>
    <w:rsid w:val="00A35340"/>
    <w:rsid w:val="00A3571B"/>
    <w:rsid w:val="00A35C4B"/>
    <w:rsid w:val="00A35F79"/>
    <w:rsid w:val="00A36345"/>
    <w:rsid w:val="00A365C3"/>
    <w:rsid w:val="00A37347"/>
    <w:rsid w:val="00A37381"/>
    <w:rsid w:val="00A37AEC"/>
    <w:rsid w:val="00A40BB5"/>
    <w:rsid w:val="00A42A32"/>
    <w:rsid w:val="00A42B7D"/>
    <w:rsid w:val="00A4300D"/>
    <w:rsid w:val="00A43B63"/>
    <w:rsid w:val="00A448FE"/>
    <w:rsid w:val="00A45D42"/>
    <w:rsid w:val="00A50C83"/>
    <w:rsid w:val="00A51B01"/>
    <w:rsid w:val="00A531D5"/>
    <w:rsid w:val="00A531E3"/>
    <w:rsid w:val="00A53C0C"/>
    <w:rsid w:val="00A53D8D"/>
    <w:rsid w:val="00A5468A"/>
    <w:rsid w:val="00A54E57"/>
    <w:rsid w:val="00A55586"/>
    <w:rsid w:val="00A55764"/>
    <w:rsid w:val="00A557B0"/>
    <w:rsid w:val="00A55846"/>
    <w:rsid w:val="00A57437"/>
    <w:rsid w:val="00A578D7"/>
    <w:rsid w:val="00A60961"/>
    <w:rsid w:val="00A60A9F"/>
    <w:rsid w:val="00A61E61"/>
    <w:rsid w:val="00A62FE5"/>
    <w:rsid w:val="00A63A1A"/>
    <w:rsid w:val="00A64CD4"/>
    <w:rsid w:val="00A65969"/>
    <w:rsid w:val="00A6618A"/>
    <w:rsid w:val="00A66952"/>
    <w:rsid w:val="00A66D66"/>
    <w:rsid w:val="00A67C53"/>
    <w:rsid w:val="00A70EA8"/>
    <w:rsid w:val="00A70F70"/>
    <w:rsid w:val="00A71C4B"/>
    <w:rsid w:val="00A71F48"/>
    <w:rsid w:val="00A7354D"/>
    <w:rsid w:val="00A75232"/>
    <w:rsid w:val="00A767FD"/>
    <w:rsid w:val="00A7690F"/>
    <w:rsid w:val="00A80095"/>
    <w:rsid w:val="00A8048B"/>
    <w:rsid w:val="00A80494"/>
    <w:rsid w:val="00A8123A"/>
    <w:rsid w:val="00A81BC6"/>
    <w:rsid w:val="00A81C4C"/>
    <w:rsid w:val="00A83A7D"/>
    <w:rsid w:val="00A843FA"/>
    <w:rsid w:val="00A845A5"/>
    <w:rsid w:val="00A847EE"/>
    <w:rsid w:val="00A84873"/>
    <w:rsid w:val="00A84DF6"/>
    <w:rsid w:val="00A84FE8"/>
    <w:rsid w:val="00A85D3D"/>
    <w:rsid w:val="00A8606A"/>
    <w:rsid w:val="00A8607C"/>
    <w:rsid w:val="00A86FB3"/>
    <w:rsid w:val="00A8704F"/>
    <w:rsid w:val="00A8747B"/>
    <w:rsid w:val="00A87E61"/>
    <w:rsid w:val="00A93BDC"/>
    <w:rsid w:val="00A945BA"/>
    <w:rsid w:val="00A9555D"/>
    <w:rsid w:val="00A962F6"/>
    <w:rsid w:val="00A96A70"/>
    <w:rsid w:val="00A97295"/>
    <w:rsid w:val="00AA05E6"/>
    <w:rsid w:val="00AA0D13"/>
    <w:rsid w:val="00AA189D"/>
    <w:rsid w:val="00AA18DB"/>
    <w:rsid w:val="00AA19D3"/>
    <w:rsid w:val="00AA31C1"/>
    <w:rsid w:val="00AA32A2"/>
    <w:rsid w:val="00AA32CD"/>
    <w:rsid w:val="00AA333E"/>
    <w:rsid w:val="00AA3847"/>
    <w:rsid w:val="00AA40C2"/>
    <w:rsid w:val="00AA4178"/>
    <w:rsid w:val="00AA466D"/>
    <w:rsid w:val="00AA49CB"/>
    <w:rsid w:val="00AA4D97"/>
    <w:rsid w:val="00AA527E"/>
    <w:rsid w:val="00AA6E75"/>
    <w:rsid w:val="00AA74BF"/>
    <w:rsid w:val="00AB03D6"/>
    <w:rsid w:val="00AB077A"/>
    <w:rsid w:val="00AB277F"/>
    <w:rsid w:val="00AB28CA"/>
    <w:rsid w:val="00AB2A22"/>
    <w:rsid w:val="00AB2D10"/>
    <w:rsid w:val="00AB32AD"/>
    <w:rsid w:val="00AB3C22"/>
    <w:rsid w:val="00AB4019"/>
    <w:rsid w:val="00AB403D"/>
    <w:rsid w:val="00AB4153"/>
    <w:rsid w:val="00AB5073"/>
    <w:rsid w:val="00AB5D65"/>
    <w:rsid w:val="00AB64D0"/>
    <w:rsid w:val="00AB6BEA"/>
    <w:rsid w:val="00AB77CB"/>
    <w:rsid w:val="00AB7844"/>
    <w:rsid w:val="00AB79FF"/>
    <w:rsid w:val="00AB7BEE"/>
    <w:rsid w:val="00AC00D8"/>
    <w:rsid w:val="00AC032B"/>
    <w:rsid w:val="00AC0B45"/>
    <w:rsid w:val="00AC3773"/>
    <w:rsid w:val="00AC40F7"/>
    <w:rsid w:val="00AC586B"/>
    <w:rsid w:val="00AC5EB7"/>
    <w:rsid w:val="00AC69F1"/>
    <w:rsid w:val="00AC76FA"/>
    <w:rsid w:val="00AD11FE"/>
    <w:rsid w:val="00AD212D"/>
    <w:rsid w:val="00AD225E"/>
    <w:rsid w:val="00AD2FCB"/>
    <w:rsid w:val="00AD4939"/>
    <w:rsid w:val="00AD4CC0"/>
    <w:rsid w:val="00AD573F"/>
    <w:rsid w:val="00AD6559"/>
    <w:rsid w:val="00AD7B68"/>
    <w:rsid w:val="00AE01A6"/>
    <w:rsid w:val="00AE03FD"/>
    <w:rsid w:val="00AE05C6"/>
    <w:rsid w:val="00AE06FC"/>
    <w:rsid w:val="00AE0D88"/>
    <w:rsid w:val="00AE0F1E"/>
    <w:rsid w:val="00AE10B5"/>
    <w:rsid w:val="00AE1362"/>
    <w:rsid w:val="00AE27BA"/>
    <w:rsid w:val="00AE2CA0"/>
    <w:rsid w:val="00AE4B77"/>
    <w:rsid w:val="00AE552B"/>
    <w:rsid w:val="00AE5786"/>
    <w:rsid w:val="00AE5A18"/>
    <w:rsid w:val="00AE5EEF"/>
    <w:rsid w:val="00AE6180"/>
    <w:rsid w:val="00AE61CC"/>
    <w:rsid w:val="00AE6287"/>
    <w:rsid w:val="00AE66FA"/>
    <w:rsid w:val="00AE684F"/>
    <w:rsid w:val="00AE6CCE"/>
    <w:rsid w:val="00AE776A"/>
    <w:rsid w:val="00AF0836"/>
    <w:rsid w:val="00AF1488"/>
    <w:rsid w:val="00AF1876"/>
    <w:rsid w:val="00AF2099"/>
    <w:rsid w:val="00AF28E7"/>
    <w:rsid w:val="00AF38EF"/>
    <w:rsid w:val="00AF6A6A"/>
    <w:rsid w:val="00AF7806"/>
    <w:rsid w:val="00AF7FE2"/>
    <w:rsid w:val="00B001C1"/>
    <w:rsid w:val="00B00587"/>
    <w:rsid w:val="00B00A9E"/>
    <w:rsid w:val="00B00C62"/>
    <w:rsid w:val="00B01E08"/>
    <w:rsid w:val="00B01F0C"/>
    <w:rsid w:val="00B01F0E"/>
    <w:rsid w:val="00B02049"/>
    <w:rsid w:val="00B02691"/>
    <w:rsid w:val="00B02AD3"/>
    <w:rsid w:val="00B033E4"/>
    <w:rsid w:val="00B03FE1"/>
    <w:rsid w:val="00B05016"/>
    <w:rsid w:val="00B05D42"/>
    <w:rsid w:val="00B06443"/>
    <w:rsid w:val="00B064D8"/>
    <w:rsid w:val="00B07A4D"/>
    <w:rsid w:val="00B10C74"/>
    <w:rsid w:val="00B12326"/>
    <w:rsid w:val="00B13246"/>
    <w:rsid w:val="00B15786"/>
    <w:rsid w:val="00B15A86"/>
    <w:rsid w:val="00B15E99"/>
    <w:rsid w:val="00B174A2"/>
    <w:rsid w:val="00B20003"/>
    <w:rsid w:val="00B22947"/>
    <w:rsid w:val="00B22F30"/>
    <w:rsid w:val="00B230ED"/>
    <w:rsid w:val="00B24335"/>
    <w:rsid w:val="00B258DA"/>
    <w:rsid w:val="00B271DB"/>
    <w:rsid w:val="00B273F3"/>
    <w:rsid w:val="00B278A2"/>
    <w:rsid w:val="00B27D1D"/>
    <w:rsid w:val="00B27F8F"/>
    <w:rsid w:val="00B30023"/>
    <w:rsid w:val="00B305B4"/>
    <w:rsid w:val="00B30C44"/>
    <w:rsid w:val="00B313B5"/>
    <w:rsid w:val="00B323EC"/>
    <w:rsid w:val="00B32501"/>
    <w:rsid w:val="00B33D69"/>
    <w:rsid w:val="00B36A55"/>
    <w:rsid w:val="00B36BCF"/>
    <w:rsid w:val="00B370BF"/>
    <w:rsid w:val="00B3798D"/>
    <w:rsid w:val="00B37CFC"/>
    <w:rsid w:val="00B4064C"/>
    <w:rsid w:val="00B41168"/>
    <w:rsid w:val="00B42227"/>
    <w:rsid w:val="00B43296"/>
    <w:rsid w:val="00B43C05"/>
    <w:rsid w:val="00B43C47"/>
    <w:rsid w:val="00B43F1C"/>
    <w:rsid w:val="00B45054"/>
    <w:rsid w:val="00B452C4"/>
    <w:rsid w:val="00B452FC"/>
    <w:rsid w:val="00B453BC"/>
    <w:rsid w:val="00B45448"/>
    <w:rsid w:val="00B457C2"/>
    <w:rsid w:val="00B461C1"/>
    <w:rsid w:val="00B46C7D"/>
    <w:rsid w:val="00B47041"/>
    <w:rsid w:val="00B47BD6"/>
    <w:rsid w:val="00B51D7C"/>
    <w:rsid w:val="00B52077"/>
    <w:rsid w:val="00B526D0"/>
    <w:rsid w:val="00B53698"/>
    <w:rsid w:val="00B540C7"/>
    <w:rsid w:val="00B54561"/>
    <w:rsid w:val="00B54B25"/>
    <w:rsid w:val="00B5503E"/>
    <w:rsid w:val="00B556CC"/>
    <w:rsid w:val="00B55E3D"/>
    <w:rsid w:val="00B5643B"/>
    <w:rsid w:val="00B578D8"/>
    <w:rsid w:val="00B57FA7"/>
    <w:rsid w:val="00B6002C"/>
    <w:rsid w:val="00B6080F"/>
    <w:rsid w:val="00B6218D"/>
    <w:rsid w:val="00B632C0"/>
    <w:rsid w:val="00B634A3"/>
    <w:rsid w:val="00B660CE"/>
    <w:rsid w:val="00B66991"/>
    <w:rsid w:val="00B7108E"/>
    <w:rsid w:val="00B71B2F"/>
    <w:rsid w:val="00B71C71"/>
    <w:rsid w:val="00B71ED7"/>
    <w:rsid w:val="00B72EB4"/>
    <w:rsid w:val="00B73229"/>
    <w:rsid w:val="00B73EBC"/>
    <w:rsid w:val="00B745BD"/>
    <w:rsid w:val="00B74DCE"/>
    <w:rsid w:val="00B75263"/>
    <w:rsid w:val="00B7572C"/>
    <w:rsid w:val="00B7579F"/>
    <w:rsid w:val="00B75819"/>
    <w:rsid w:val="00B76F05"/>
    <w:rsid w:val="00B77402"/>
    <w:rsid w:val="00B7783B"/>
    <w:rsid w:val="00B8003B"/>
    <w:rsid w:val="00B80393"/>
    <w:rsid w:val="00B80FBE"/>
    <w:rsid w:val="00B81EB9"/>
    <w:rsid w:val="00B8208F"/>
    <w:rsid w:val="00B82829"/>
    <w:rsid w:val="00B82A0C"/>
    <w:rsid w:val="00B83319"/>
    <w:rsid w:val="00B83BBD"/>
    <w:rsid w:val="00B84120"/>
    <w:rsid w:val="00B84C52"/>
    <w:rsid w:val="00B84DBC"/>
    <w:rsid w:val="00B85432"/>
    <w:rsid w:val="00B85B98"/>
    <w:rsid w:val="00B86C8C"/>
    <w:rsid w:val="00B8709D"/>
    <w:rsid w:val="00B87915"/>
    <w:rsid w:val="00B90753"/>
    <w:rsid w:val="00B90B3C"/>
    <w:rsid w:val="00B91627"/>
    <w:rsid w:val="00B91D6D"/>
    <w:rsid w:val="00B92A72"/>
    <w:rsid w:val="00B92D3A"/>
    <w:rsid w:val="00B95D3A"/>
    <w:rsid w:val="00B960DA"/>
    <w:rsid w:val="00B96803"/>
    <w:rsid w:val="00B96F71"/>
    <w:rsid w:val="00B9719D"/>
    <w:rsid w:val="00B97E4F"/>
    <w:rsid w:val="00BA0733"/>
    <w:rsid w:val="00BA1221"/>
    <w:rsid w:val="00BA401D"/>
    <w:rsid w:val="00BA44F2"/>
    <w:rsid w:val="00BA49E2"/>
    <w:rsid w:val="00BA4EF8"/>
    <w:rsid w:val="00BA5978"/>
    <w:rsid w:val="00BA603D"/>
    <w:rsid w:val="00BB0F40"/>
    <w:rsid w:val="00BB1B12"/>
    <w:rsid w:val="00BB1E45"/>
    <w:rsid w:val="00BB24BB"/>
    <w:rsid w:val="00BB4958"/>
    <w:rsid w:val="00BB495B"/>
    <w:rsid w:val="00BB4F73"/>
    <w:rsid w:val="00BB6133"/>
    <w:rsid w:val="00BB6299"/>
    <w:rsid w:val="00BB6478"/>
    <w:rsid w:val="00BB7E10"/>
    <w:rsid w:val="00BC0594"/>
    <w:rsid w:val="00BC0956"/>
    <w:rsid w:val="00BC096C"/>
    <w:rsid w:val="00BC168B"/>
    <w:rsid w:val="00BC18B3"/>
    <w:rsid w:val="00BC2BC7"/>
    <w:rsid w:val="00BC2CCA"/>
    <w:rsid w:val="00BC36BE"/>
    <w:rsid w:val="00BC5471"/>
    <w:rsid w:val="00BC5AA9"/>
    <w:rsid w:val="00BC717A"/>
    <w:rsid w:val="00BC7318"/>
    <w:rsid w:val="00BC7934"/>
    <w:rsid w:val="00BC7A4C"/>
    <w:rsid w:val="00BD01EA"/>
    <w:rsid w:val="00BD02AC"/>
    <w:rsid w:val="00BD1260"/>
    <w:rsid w:val="00BD2901"/>
    <w:rsid w:val="00BD29B4"/>
    <w:rsid w:val="00BD2C40"/>
    <w:rsid w:val="00BD2E56"/>
    <w:rsid w:val="00BD3A93"/>
    <w:rsid w:val="00BD72C0"/>
    <w:rsid w:val="00BE0A79"/>
    <w:rsid w:val="00BE0AD6"/>
    <w:rsid w:val="00BE0B39"/>
    <w:rsid w:val="00BE0DC8"/>
    <w:rsid w:val="00BE0E00"/>
    <w:rsid w:val="00BE1349"/>
    <w:rsid w:val="00BE1729"/>
    <w:rsid w:val="00BE1BC9"/>
    <w:rsid w:val="00BE2A5B"/>
    <w:rsid w:val="00BE2B4B"/>
    <w:rsid w:val="00BE3172"/>
    <w:rsid w:val="00BE34F9"/>
    <w:rsid w:val="00BE3A89"/>
    <w:rsid w:val="00BE3BE9"/>
    <w:rsid w:val="00BE5921"/>
    <w:rsid w:val="00BE6BDC"/>
    <w:rsid w:val="00BE6EC4"/>
    <w:rsid w:val="00BF1425"/>
    <w:rsid w:val="00BF18BB"/>
    <w:rsid w:val="00BF1AA2"/>
    <w:rsid w:val="00BF2102"/>
    <w:rsid w:val="00BF2603"/>
    <w:rsid w:val="00BF29DD"/>
    <w:rsid w:val="00BF2E38"/>
    <w:rsid w:val="00BF2FD9"/>
    <w:rsid w:val="00BF4482"/>
    <w:rsid w:val="00BF4A3E"/>
    <w:rsid w:val="00BF4A6B"/>
    <w:rsid w:val="00BF4F24"/>
    <w:rsid w:val="00BF5508"/>
    <w:rsid w:val="00BF66F5"/>
    <w:rsid w:val="00BF66F9"/>
    <w:rsid w:val="00C0092A"/>
    <w:rsid w:val="00C011D3"/>
    <w:rsid w:val="00C015BD"/>
    <w:rsid w:val="00C0343B"/>
    <w:rsid w:val="00C03BE5"/>
    <w:rsid w:val="00C03FDF"/>
    <w:rsid w:val="00C0431C"/>
    <w:rsid w:val="00C047ED"/>
    <w:rsid w:val="00C04A5A"/>
    <w:rsid w:val="00C04DB7"/>
    <w:rsid w:val="00C05160"/>
    <w:rsid w:val="00C068E5"/>
    <w:rsid w:val="00C06EA6"/>
    <w:rsid w:val="00C07DED"/>
    <w:rsid w:val="00C100A4"/>
    <w:rsid w:val="00C10A0D"/>
    <w:rsid w:val="00C10A52"/>
    <w:rsid w:val="00C10E0B"/>
    <w:rsid w:val="00C10F97"/>
    <w:rsid w:val="00C11842"/>
    <w:rsid w:val="00C11A0E"/>
    <w:rsid w:val="00C11ECC"/>
    <w:rsid w:val="00C11ED1"/>
    <w:rsid w:val="00C1249C"/>
    <w:rsid w:val="00C124CC"/>
    <w:rsid w:val="00C14102"/>
    <w:rsid w:val="00C15054"/>
    <w:rsid w:val="00C150B8"/>
    <w:rsid w:val="00C156F7"/>
    <w:rsid w:val="00C15AA4"/>
    <w:rsid w:val="00C16619"/>
    <w:rsid w:val="00C16E71"/>
    <w:rsid w:val="00C16EAE"/>
    <w:rsid w:val="00C20643"/>
    <w:rsid w:val="00C20E9F"/>
    <w:rsid w:val="00C20F62"/>
    <w:rsid w:val="00C22957"/>
    <w:rsid w:val="00C229CF"/>
    <w:rsid w:val="00C23A39"/>
    <w:rsid w:val="00C23E00"/>
    <w:rsid w:val="00C26475"/>
    <w:rsid w:val="00C30909"/>
    <w:rsid w:val="00C30ECB"/>
    <w:rsid w:val="00C320AC"/>
    <w:rsid w:val="00C322A9"/>
    <w:rsid w:val="00C328A0"/>
    <w:rsid w:val="00C337FF"/>
    <w:rsid w:val="00C33981"/>
    <w:rsid w:val="00C3536E"/>
    <w:rsid w:val="00C357BB"/>
    <w:rsid w:val="00C36AEB"/>
    <w:rsid w:val="00C373A8"/>
    <w:rsid w:val="00C3780D"/>
    <w:rsid w:val="00C4024C"/>
    <w:rsid w:val="00C40F63"/>
    <w:rsid w:val="00C4175B"/>
    <w:rsid w:val="00C42B41"/>
    <w:rsid w:val="00C432ED"/>
    <w:rsid w:val="00C43ADF"/>
    <w:rsid w:val="00C43D2D"/>
    <w:rsid w:val="00C43F72"/>
    <w:rsid w:val="00C44333"/>
    <w:rsid w:val="00C449DE"/>
    <w:rsid w:val="00C45627"/>
    <w:rsid w:val="00C456F3"/>
    <w:rsid w:val="00C462FF"/>
    <w:rsid w:val="00C4736B"/>
    <w:rsid w:val="00C47E6E"/>
    <w:rsid w:val="00C47F43"/>
    <w:rsid w:val="00C504ED"/>
    <w:rsid w:val="00C511DA"/>
    <w:rsid w:val="00C5195F"/>
    <w:rsid w:val="00C526B8"/>
    <w:rsid w:val="00C53D91"/>
    <w:rsid w:val="00C554F6"/>
    <w:rsid w:val="00C55F07"/>
    <w:rsid w:val="00C57F83"/>
    <w:rsid w:val="00C60456"/>
    <w:rsid w:val="00C6092A"/>
    <w:rsid w:val="00C60B87"/>
    <w:rsid w:val="00C6155C"/>
    <w:rsid w:val="00C61D69"/>
    <w:rsid w:val="00C6225D"/>
    <w:rsid w:val="00C635D7"/>
    <w:rsid w:val="00C63FBD"/>
    <w:rsid w:val="00C6639C"/>
    <w:rsid w:val="00C706B4"/>
    <w:rsid w:val="00C70757"/>
    <w:rsid w:val="00C70D94"/>
    <w:rsid w:val="00C70E5C"/>
    <w:rsid w:val="00C71E50"/>
    <w:rsid w:val="00C72DF1"/>
    <w:rsid w:val="00C73EDA"/>
    <w:rsid w:val="00C74000"/>
    <w:rsid w:val="00C74639"/>
    <w:rsid w:val="00C7496C"/>
    <w:rsid w:val="00C7544B"/>
    <w:rsid w:val="00C767C2"/>
    <w:rsid w:val="00C84488"/>
    <w:rsid w:val="00C84D47"/>
    <w:rsid w:val="00C84E20"/>
    <w:rsid w:val="00C85805"/>
    <w:rsid w:val="00C86F14"/>
    <w:rsid w:val="00C90BB6"/>
    <w:rsid w:val="00C9161E"/>
    <w:rsid w:val="00C91AA9"/>
    <w:rsid w:val="00C92695"/>
    <w:rsid w:val="00C933E3"/>
    <w:rsid w:val="00C93906"/>
    <w:rsid w:val="00C94468"/>
    <w:rsid w:val="00C94E75"/>
    <w:rsid w:val="00C9579C"/>
    <w:rsid w:val="00C958F5"/>
    <w:rsid w:val="00C95CCC"/>
    <w:rsid w:val="00C962F8"/>
    <w:rsid w:val="00C96439"/>
    <w:rsid w:val="00C96DFB"/>
    <w:rsid w:val="00CA0625"/>
    <w:rsid w:val="00CA0C36"/>
    <w:rsid w:val="00CA2764"/>
    <w:rsid w:val="00CA28C4"/>
    <w:rsid w:val="00CA2C25"/>
    <w:rsid w:val="00CA333E"/>
    <w:rsid w:val="00CA3494"/>
    <w:rsid w:val="00CA35BB"/>
    <w:rsid w:val="00CA4846"/>
    <w:rsid w:val="00CA4961"/>
    <w:rsid w:val="00CA49BD"/>
    <w:rsid w:val="00CA4F7E"/>
    <w:rsid w:val="00CA6978"/>
    <w:rsid w:val="00CA6ABD"/>
    <w:rsid w:val="00CA6ED2"/>
    <w:rsid w:val="00CA7615"/>
    <w:rsid w:val="00CB04E0"/>
    <w:rsid w:val="00CB09BF"/>
    <w:rsid w:val="00CB0A08"/>
    <w:rsid w:val="00CB0BDF"/>
    <w:rsid w:val="00CB1022"/>
    <w:rsid w:val="00CB1D84"/>
    <w:rsid w:val="00CB2620"/>
    <w:rsid w:val="00CB2F64"/>
    <w:rsid w:val="00CB48E6"/>
    <w:rsid w:val="00CB4ACC"/>
    <w:rsid w:val="00CB4BC9"/>
    <w:rsid w:val="00CB51A3"/>
    <w:rsid w:val="00CB5F96"/>
    <w:rsid w:val="00CB625B"/>
    <w:rsid w:val="00CB6907"/>
    <w:rsid w:val="00CB6FE3"/>
    <w:rsid w:val="00CB72E2"/>
    <w:rsid w:val="00CB74EF"/>
    <w:rsid w:val="00CB792B"/>
    <w:rsid w:val="00CB7C1F"/>
    <w:rsid w:val="00CC06B5"/>
    <w:rsid w:val="00CC2BDB"/>
    <w:rsid w:val="00CC339C"/>
    <w:rsid w:val="00CC391F"/>
    <w:rsid w:val="00CC416C"/>
    <w:rsid w:val="00CC4B72"/>
    <w:rsid w:val="00CC4E42"/>
    <w:rsid w:val="00CC53D1"/>
    <w:rsid w:val="00CC5A10"/>
    <w:rsid w:val="00CC6E57"/>
    <w:rsid w:val="00CC7367"/>
    <w:rsid w:val="00CD1314"/>
    <w:rsid w:val="00CD15B6"/>
    <w:rsid w:val="00CD18AC"/>
    <w:rsid w:val="00CD20C9"/>
    <w:rsid w:val="00CD2604"/>
    <w:rsid w:val="00CD2708"/>
    <w:rsid w:val="00CD3B71"/>
    <w:rsid w:val="00CD4BC2"/>
    <w:rsid w:val="00CD57C5"/>
    <w:rsid w:val="00CD630B"/>
    <w:rsid w:val="00CD633A"/>
    <w:rsid w:val="00CD655E"/>
    <w:rsid w:val="00CD6690"/>
    <w:rsid w:val="00CE0DF4"/>
    <w:rsid w:val="00CE1F99"/>
    <w:rsid w:val="00CE359E"/>
    <w:rsid w:val="00CE4044"/>
    <w:rsid w:val="00CE41A9"/>
    <w:rsid w:val="00CE43A3"/>
    <w:rsid w:val="00CE482B"/>
    <w:rsid w:val="00CE4976"/>
    <w:rsid w:val="00CE5C5F"/>
    <w:rsid w:val="00CE6FF7"/>
    <w:rsid w:val="00CE73C2"/>
    <w:rsid w:val="00CE797F"/>
    <w:rsid w:val="00CF1DDC"/>
    <w:rsid w:val="00CF233D"/>
    <w:rsid w:val="00CF3761"/>
    <w:rsid w:val="00CF3C40"/>
    <w:rsid w:val="00CF3EDF"/>
    <w:rsid w:val="00CF3F0D"/>
    <w:rsid w:val="00CF4483"/>
    <w:rsid w:val="00CF4A39"/>
    <w:rsid w:val="00CF4AC1"/>
    <w:rsid w:val="00CF627C"/>
    <w:rsid w:val="00CF7AB1"/>
    <w:rsid w:val="00CF7EAC"/>
    <w:rsid w:val="00D00B44"/>
    <w:rsid w:val="00D01038"/>
    <w:rsid w:val="00D0112A"/>
    <w:rsid w:val="00D0140E"/>
    <w:rsid w:val="00D035F5"/>
    <w:rsid w:val="00D03E34"/>
    <w:rsid w:val="00D04BC2"/>
    <w:rsid w:val="00D04EC7"/>
    <w:rsid w:val="00D0501E"/>
    <w:rsid w:val="00D053D2"/>
    <w:rsid w:val="00D06DAB"/>
    <w:rsid w:val="00D071B7"/>
    <w:rsid w:val="00D074DD"/>
    <w:rsid w:val="00D07543"/>
    <w:rsid w:val="00D07EF3"/>
    <w:rsid w:val="00D10029"/>
    <w:rsid w:val="00D10843"/>
    <w:rsid w:val="00D119B0"/>
    <w:rsid w:val="00D120C7"/>
    <w:rsid w:val="00D124A2"/>
    <w:rsid w:val="00D13262"/>
    <w:rsid w:val="00D13EE1"/>
    <w:rsid w:val="00D14003"/>
    <w:rsid w:val="00D14550"/>
    <w:rsid w:val="00D154B7"/>
    <w:rsid w:val="00D157B8"/>
    <w:rsid w:val="00D15B88"/>
    <w:rsid w:val="00D15F61"/>
    <w:rsid w:val="00D16560"/>
    <w:rsid w:val="00D16A31"/>
    <w:rsid w:val="00D17C28"/>
    <w:rsid w:val="00D2004F"/>
    <w:rsid w:val="00D20D11"/>
    <w:rsid w:val="00D221EF"/>
    <w:rsid w:val="00D22606"/>
    <w:rsid w:val="00D22D3A"/>
    <w:rsid w:val="00D2328E"/>
    <w:rsid w:val="00D23E0D"/>
    <w:rsid w:val="00D23E4C"/>
    <w:rsid w:val="00D24448"/>
    <w:rsid w:val="00D249ED"/>
    <w:rsid w:val="00D24A35"/>
    <w:rsid w:val="00D24AE8"/>
    <w:rsid w:val="00D25727"/>
    <w:rsid w:val="00D25DA8"/>
    <w:rsid w:val="00D278EA"/>
    <w:rsid w:val="00D27F88"/>
    <w:rsid w:val="00D307E1"/>
    <w:rsid w:val="00D3249E"/>
    <w:rsid w:val="00D34EE8"/>
    <w:rsid w:val="00D35597"/>
    <w:rsid w:val="00D3655E"/>
    <w:rsid w:val="00D36A48"/>
    <w:rsid w:val="00D370D9"/>
    <w:rsid w:val="00D37B52"/>
    <w:rsid w:val="00D40291"/>
    <w:rsid w:val="00D41738"/>
    <w:rsid w:val="00D41ED3"/>
    <w:rsid w:val="00D42094"/>
    <w:rsid w:val="00D420CC"/>
    <w:rsid w:val="00D43939"/>
    <w:rsid w:val="00D43D57"/>
    <w:rsid w:val="00D44DF8"/>
    <w:rsid w:val="00D454E6"/>
    <w:rsid w:val="00D45CF1"/>
    <w:rsid w:val="00D45D5E"/>
    <w:rsid w:val="00D45D91"/>
    <w:rsid w:val="00D46108"/>
    <w:rsid w:val="00D46D96"/>
    <w:rsid w:val="00D471DD"/>
    <w:rsid w:val="00D4786B"/>
    <w:rsid w:val="00D502C6"/>
    <w:rsid w:val="00D50C7B"/>
    <w:rsid w:val="00D50DE3"/>
    <w:rsid w:val="00D5195C"/>
    <w:rsid w:val="00D52331"/>
    <w:rsid w:val="00D54A58"/>
    <w:rsid w:val="00D54C0F"/>
    <w:rsid w:val="00D54E23"/>
    <w:rsid w:val="00D55598"/>
    <w:rsid w:val="00D558B6"/>
    <w:rsid w:val="00D55F20"/>
    <w:rsid w:val="00D56F08"/>
    <w:rsid w:val="00D56F4D"/>
    <w:rsid w:val="00D61B27"/>
    <w:rsid w:val="00D61B38"/>
    <w:rsid w:val="00D61EE7"/>
    <w:rsid w:val="00D624E0"/>
    <w:rsid w:val="00D6299F"/>
    <w:rsid w:val="00D62A44"/>
    <w:rsid w:val="00D6357E"/>
    <w:rsid w:val="00D63D5C"/>
    <w:rsid w:val="00D647B1"/>
    <w:rsid w:val="00D64DF7"/>
    <w:rsid w:val="00D65083"/>
    <w:rsid w:val="00D657F9"/>
    <w:rsid w:val="00D65F43"/>
    <w:rsid w:val="00D676B7"/>
    <w:rsid w:val="00D678BF"/>
    <w:rsid w:val="00D70547"/>
    <w:rsid w:val="00D7273C"/>
    <w:rsid w:val="00D72F0D"/>
    <w:rsid w:val="00D73397"/>
    <w:rsid w:val="00D737F2"/>
    <w:rsid w:val="00D73D09"/>
    <w:rsid w:val="00D73D86"/>
    <w:rsid w:val="00D73F24"/>
    <w:rsid w:val="00D745AF"/>
    <w:rsid w:val="00D74B56"/>
    <w:rsid w:val="00D75840"/>
    <w:rsid w:val="00D75A08"/>
    <w:rsid w:val="00D75FAD"/>
    <w:rsid w:val="00D763D1"/>
    <w:rsid w:val="00D776D0"/>
    <w:rsid w:val="00D77873"/>
    <w:rsid w:val="00D807AA"/>
    <w:rsid w:val="00D816AC"/>
    <w:rsid w:val="00D81CFE"/>
    <w:rsid w:val="00D83CD5"/>
    <w:rsid w:val="00D83EC6"/>
    <w:rsid w:val="00D847E3"/>
    <w:rsid w:val="00D85EE0"/>
    <w:rsid w:val="00D86CD1"/>
    <w:rsid w:val="00D905CD"/>
    <w:rsid w:val="00D915F7"/>
    <w:rsid w:val="00D9296C"/>
    <w:rsid w:val="00D92F58"/>
    <w:rsid w:val="00D9301E"/>
    <w:rsid w:val="00D9432F"/>
    <w:rsid w:val="00D9463E"/>
    <w:rsid w:val="00D94677"/>
    <w:rsid w:val="00D946A9"/>
    <w:rsid w:val="00D94EED"/>
    <w:rsid w:val="00D952BA"/>
    <w:rsid w:val="00D9560A"/>
    <w:rsid w:val="00D95EE1"/>
    <w:rsid w:val="00D972D5"/>
    <w:rsid w:val="00DA06EE"/>
    <w:rsid w:val="00DA0F31"/>
    <w:rsid w:val="00DA1F6F"/>
    <w:rsid w:val="00DA27FA"/>
    <w:rsid w:val="00DA4045"/>
    <w:rsid w:val="00DA418E"/>
    <w:rsid w:val="00DA5FC8"/>
    <w:rsid w:val="00DA62B2"/>
    <w:rsid w:val="00DA6848"/>
    <w:rsid w:val="00DA68F5"/>
    <w:rsid w:val="00DA6961"/>
    <w:rsid w:val="00DA6C31"/>
    <w:rsid w:val="00DA7405"/>
    <w:rsid w:val="00DA751C"/>
    <w:rsid w:val="00DA76EE"/>
    <w:rsid w:val="00DA7AEF"/>
    <w:rsid w:val="00DA7B78"/>
    <w:rsid w:val="00DB0602"/>
    <w:rsid w:val="00DB117C"/>
    <w:rsid w:val="00DB1CA2"/>
    <w:rsid w:val="00DB21D9"/>
    <w:rsid w:val="00DB235A"/>
    <w:rsid w:val="00DB3186"/>
    <w:rsid w:val="00DB3CDB"/>
    <w:rsid w:val="00DB4755"/>
    <w:rsid w:val="00DB48F2"/>
    <w:rsid w:val="00DB5068"/>
    <w:rsid w:val="00DB5FF7"/>
    <w:rsid w:val="00DB64AC"/>
    <w:rsid w:val="00DB6838"/>
    <w:rsid w:val="00DB7592"/>
    <w:rsid w:val="00DB7A43"/>
    <w:rsid w:val="00DC0C4C"/>
    <w:rsid w:val="00DC114D"/>
    <w:rsid w:val="00DC16F9"/>
    <w:rsid w:val="00DC1DF8"/>
    <w:rsid w:val="00DC208F"/>
    <w:rsid w:val="00DC2421"/>
    <w:rsid w:val="00DC2A13"/>
    <w:rsid w:val="00DC448E"/>
    <w:rsid w:val="00DC4845"/>
    <w:rsid w:val="00DC5CBE"/>
    <w:rsid w:val="00DC6014"/>
    <w:rsid w:val="00DC6A95"/>
    <w:rsid w:val="00DC7E1E"/>
    <w:rsid w:val="00DD0002"/>
    <w:rsid w:val="00DD02ED"/>
    <w:rsid w:val="00DD0BA4"/>
    <w:rsid w:val="00DD1A9D"/>
    <w:rsid w:val="00DD24EF"/>
    <w:rsid w:val="00DD26C8"/>
    <w:rsid w:val="00DD2E29"/>
    <w:rsid w:val="00DD485D"/>
    <w:rsid w:val="00DD49FD"/>
    <w:rsid w:val="00DD57BE"/>
    <w:rsid w:val="00DD5959"/>
    <w:rsid w:val="00DD5A75"/>
    <w:rsid w:val="00DD6AD8"/>
    <w:rsid w:val="00DD6CF0"/>
    <w:rsid w:val="00DD7426"/>
    <w:rsid w:val="00DD7BE5"/>
    <w:rsid w:val="00DE0DD5"/>
    <w:rsid w:val="00DE251B"/>
    <w:rsid w:val="00DE2573"/>
    <w:rsid w:val="00DE2CF0"/>
    <w:rsid w:val="00DE31BC"/>
    <w:rsid w:val="00DE41A7"/>
    <w:rsid w:val="00DE424A"/>
    <w:rsid w:val="00DE6716"/>
    <w:rsid w:val="00DE6C12"/>
    <w:rsid w:val="00DE780A"/>
    <w:rsid w:val="00DF044F"/>
    <w:rsid w:val="00DF0992"/>
    <w:rsid w:val="00DF12C5"/>
    <w:rsid w:val="00DF17F1"/>
    <w:rsid w:val="00DF1A09"/>
    <w:rsid w:val="00DF23EF"/>
    <w:rsid w:val="00DF2A89"/>
    <w:rsid w:val="00DF3774"/>
    <w:rsid w:val="00DF452E"/>
    <w:rsid w:val="00DF6824"/>
    <w:rsid w:val="00DF7086"/>
    <w:rsid w:val="00DF708B"/>
    <w:rsid w:val="00DF7194"/>
    <w:rsid w:val="00DF7BD8"/>
    <w:rsid w:val="00E001F3"/>
    <w:rsid w:val="00E008EE"/>
    <w:rsid w:val="00E00A57"/>
    <w:rsid w:val="00E010F3"/>
    <w:rsid w:val="00E01225"/>
    <w:rsid w:val="00E014EF"/>
    <w:rsid w:val="00E01DF6"/>
    <w:rsid w:val="00E038A0"/>
    <w:rsid w:val="00E03C84"/>
    <w:rsid w:val="00E046AC"/>
    <w:rsid w:val="00E0478E"/>
    <w:rsid w:val="00E04DE8"/>
    <w:rsid w:val="00E05136"/>
    <w:rsid w:val="00E05158"/>
    <w:rsid w:val="00E057DE"/>
    <w:rsid w:val="00E06B5D"/>
    <w:rsid w:val="00E10D60"/>
    <w:rsid w:val="00E10E58"/>
    <w:rsid w:val="00E10F5A"/>
    <w:rsid w:val="00E11477"/>
    <w:rsid w:val="00E1190F"/>
    <w:rsid w:val="00E126B8"/>
    <w:rsid w:val="00E1270D"/>
    <w:rsid w:val="00E129A9"/>
    <w:rsid w:val="00E12C64"/>
    <w:rsid w:val="00E13202"/>
    <w:rsid w:val="00E152F7"/>
    <w:rsid w:val="00E155E9"/>
    <w:rsid w:val="00E16782"/>
    <w:rsid w:val="00E1733D"/>
    <w:rsid w:val="00E1781E"/>
    <w:rsid w:val="00E17EA3"/>
    <w:rsid w:val="00E21104"/>
    <w:rsid w:val="00E21470"/>
    <w:rsid w:val="00E21E1E"/>
    <w:rsid w:val="00E22119"/>
    <w:rsid w:val="00E22A9F"/>
    <w:rsid w:val="00E22E57"/>
    <w:rsid w:val="00E2312C"/>
    <w:rsid w:val="00E23409"/>
    <w:rsid w:val="00E237B8"/>
    <w:rsid w:val="00E239A3"/>
    <w:rsid w:val="00E248C0"/>
    <w:rsid w:val="00E25507"/>
    <w:rsid w:val="00E25643"/>
    <w:rsid w:val="00E25F96"/>
    <w:rsid w:val="00E267F8"/>
    <w:rsid w:val="00E271F5"/>
    <w:rsid w:val="00E2733A"/>
    <w:rsid w:val="00E27F6B"/>
    <w:rsid w:val="00E30838"/>
    <w:rsid w:val="00E31B1B"/>
    <w:rsid w:val="00E31C2A"/>
    <w:rsid w:val="00E33407"/>
    <w:rsid w:val="00E33766"/>
    <w:rsid w:val="00E35165"/>
    <w:rsid w:val="00E35A90"/>
    <w:rsid w:val="00E35E22"/>
    <w:rsid w:val="00E36373"/>
    <w:rsid w:val="00E36AE1"/>
    <w:rsid w:val="00E37358"/>
    <w:rsid w:val="00E403FE"/>
    <w:rsid w:val="00E41726"/>
    <w:rsid w:val="00E41C63"/>
    <w:rsid w:val="00E41EC1"/>
    <w:rsid w:val="00E4302C"/>
    <w:rsid w:val="00E43150"/>
    <w:rsid w:val="00E4356E"/>
    <w:rsid w:val="00E43764"/>
    <w:rsid w:val="00E439D2"/>
    <w:rsid w:val="00E444BA"/>
    <w:rsid w:val="00E44967"/>
    <w:rsid w:val="00E46AFE"/>
    <w:rsid w:val="00E47146"/>
    <w:rsid w:val="00E51D96"/>
    <w:rsid w:val="00E52007"/>
    <w:rsid w:val="00E540F0"/>
    <w:rsid w:val="00E578BF"/>
    <w:rsid w:val="00E578E1"/>
    <w:rsid w:val="00E57BCB"/>
    <w:rsid w:val="00E57C9D"/>
    <w:rsid w:val="00E57ED0"/>
    <w:rsid w:val="00E604F2"/>
    <w:rsid w:val="00E60DF1"/>
    <w:rsid w:val="00E6131E"/>
    <w:rsid w:val="00E61B0D"/>
    <w:rsid w:val="00E62A9C"/>
    <w:rsid w:val="00E633BD"/>
    <w:rsid w:val="00E63654"/>
    <w:rsid w:val="00E63E52"/>
    <w:rsid w:val="00E644A1"/>
    <w:rsid w:val="00E65049"/>
    <w:rsid w:val="00E654A4"/>
    <w:rsid w:val="00E65925"/>
    <w:rsid w:val="00E70ADB"/>
    <w:rsid w:val="00E70F4A"/>
    <w:rsid w:val="00E72367"/>
    <w:rsid w:val="00E72762"/>
    <w:rsid w:val="00E72CC5"/>
    <w:rsid w:val="00E73EDE"/>
    <w:rsid w:val="00E7458F"/>
    <w:rsid w:val="00E74E59"/>
    <w:rsid w:val="00E75938"/>
    <w:rsid w:val="00E75999"/>
    <w:rsid w:val="00E76CB3"/>
    <w:rsid w:val="00E77040"/>
    <w:rsid w:val="00E7709E"/>
    <w:rsid w:val="00E80940"/>
    <w:rsid w:val="00E80A6C"/>
    <w:rsid w:val="00E820D1"/>
    <w:rsid w:val="00E823B9"/>
    <w:rsid w:val="00E82ED9"/>
    <w:rsid w:val="00E8339C"/>
    <w:rsid w:val="00E836D6"/>
    <w:rsid w:val="00E837F8"/>
    <w:rsid w:val="00E860E2"/>
    <w:rsid w:val="00E866E4"/>
    <w:rsid w:val="00E86D4A"/>
    <w:rsid w:val="00E86F0E"/>
    <w:rsid w:val="00E87170"/>
    <w:rsid w:val="00E87AE5"/>
    <w:rsid w:val="00E87CCF"/>
    <w:rsid w:val="00E9168A"/>
    <w:rsid w:val="00E91EBF"/>
    <w:rsid w:val="00E92773"/>
    <w:rsid w:val="00E92CFF"/>
    <w:rsid w:val="00E92DC5"/>
    <w:rsid w:val="00E92FF2"/>
    <w:rsid w:val="00E930B6"/>
    <w:rsid w:val="00E94355"/>
    <w:rsid w:val="00E947C3"/>
    <w:rsid w:val="00E94F33"/>
    <w:rsid w:val="00E966D4"/>
    <w:rsid w:val="00E975C2"/>
    <w:rsid w:val="00E976A2"/>
    <w:rsid w:val="00EA003F"/>
    <w:rsid w:val="00EA17BD"/>
    <w:rsid w:val="00EA1EC7"/>
    <w:rsid w:val="00EA2BCE"/>
    <w:rsid w:val="00EA2FF7"/>
    <w:rsid w:val="00EA3310"/>
    <w:rsid w:val="00EA3FCD"/>
    <w:rsid w:val="00EA54BF"/>
    <w:rsid w:val="00EA66E0"/>
    <w:rsid w:val="00EA70D2"/>
    <w:rsid w:val="00EA7182"/>
    <w:rsid w:val="00EB051A"/>
    <w:rsid w:val="00EB0E81"/>
    <w:rsid w:val="00EB16A1"/>
    <w:rsid w:val="00EB17C6"/>
    <w:rsid w:val="00EB1BD3"/>
    <w:rsid w:val="00EB21D4"/>
    <w:rsid w:val="00EB21DB"/>
    <w:rsid w:val="00EB49F7"/>
    <w:rsid w:val="00EB4A52"/>
    <w:rsid w:val="00EB5FA2"/>
    <w:rsid w:val="00EB60E0"/>
    <w:rsid w:val="00EB69CC"/>
    <w:rsid w:val="00EB6AEE"/>
    <w:rsid w:val="00EB79D9"/>
    <w:rsid w:val="00EC0214"/>
    <w:rsid w:val="00EC0413"/>
    <w:rsid w:val="00EC04B5"/>
    <w:rsid w:val="00EC241B"/>
    <w:rsid w:val="00EC24DA"/>
    <w:rsid w:val="00EC2B1B"/>
    <w:rsid w:val="00EC30F0"/>
    <w:rsid w:val="00EC36D5"/>
    <w:rsid w:val="00EC39C0"/>
    <w:rsid w:val="00EC4627"/>
    <w:rsid w:val="00EC49CA"/>
    <w:rsid w:val="00EC5320"/>
    <w:rsid w:val="00EC6514"/>
    <w:rsid w:val="00ED026A"/>
    <w:rsid w:val="00ED0302"/>
    <w:rsid w:val="00ED03F6"/>
    <w:rsid w:val="00ED0E65"/>
    <w:rsid w:val="00ED0ED9"/>
    <w:rsid w:val="00ED0F77"/>
    <w:rsid w:val="00ED1B36"/>
    <w:rsid w:val="00ED1CDD"/>
    <w:rsid w:val="00ED2142"/>
    <w:rsid w:val="00ED3B80"/>
    <w:rsid w:val="00ED43F5"/>
    <w:rsid w:val="00ED44FC"/>
    <w:rsid w:val="00ED46E4"/>
    <w:rsid w:val="00ED4FD6"/>
    <w:rsid w:val="00ED54F2"/>
    <w:rsid w:val="00ED5E45"/>
    <w:rsid w:val="00ED67FA"/>
    <w:rsid w:val="00ED7E68"/>
    <w:rsid w:val="00EE049A"/>
    <w:rsid w:val="00EE07CD"/>
    <w:rsid w:val="00EE096E"/>
    <w:rsid w:val="00EE2164"/>
    <w:rsid w:val="00EE309D"/>
    <w:rsid w:val="00EE335F"/>
    <w:rsid w:val="00EE3388"/>
    <w:rsid w:val="00EE4248"/>
    <w:rsid w:val="00EE49A0"/>
    <w:rsid w:val="00EE4B17"/>
    <w:rsid w:val="00EE4F91"/>
    <w:rsid w:val="00EE58BD"/>
    <w:rsid w:val="00EE58FC"/>
    <w:rsid w:val="00EE65E4"/>
    <w:rsid w:val="00EE73AB"/>
    <w:rsid w:val="00EE7C1D"/>
    <w:rsid w:val="00EF1351"/>
    <w:rsid w:val="00EF1E45"/>
    <w:rsid w:val="00EF221C"/>
    <w:rsid w:val="00EF274D"/>
    <w:rsid w:val="00EF30BE"/>
    <w:rsid w:val="00EF345B"/>
    <w:rsid w:val="00EF3B7C"/>
    <w:rsid w:val="00EF3E8C"/>
    <w:rsid w:val="00EF4E44"/>
    <w:rsid w:val="00EF5262"/>
    <w:rsid w:val="00EF540D"/>
    <w:rsid w:val="00EF6570"/>
    <w:rsid w:val="00EF66CB"/>
    <w:rsid w:val="00EF68CF"/>
    <w:rsid w:val="00EF6C89"/>
    <w:rsid w:val="00EF7721"/>
    <w:rsid w:val="00EF792A"/>
    <w:rsid w:val="00F00092"/>
    <w:rsid w:val="00F007CC"/>
    <w:rsid w:val="00F018D9"/>
    <w:rsid w:val="00F01927"/>
    <w:rsid w:val="00F032AA"/>
    <w:rsid w:val="00F04554"/>
    <w:rsid w:val="00F04CDE"/>
    <w:rsid w:val="00F0527B"/>
    <w:rsid w:val="00F055E5"/>
    <w:rsid w:val="00F056DF"/>
    <w:rsid w:val="00F0573F"/>
    <w:rsid w:val="00F061C8"/>
    <w:rsid w:val="00F065B3"/>
    <w:rsid w:val="00F0696B"/>
    <w:rsid w:val="00F06C15"/>
    <w:rsid w:val="00F07941"/>
    <w:rsid w:val="00F07A48"/>
    <w:rsid w:val="00F11CA5"/>
    <w:rsid w:val="00F125B4"/>
    <w:rsid w:val="00F13A8F"/>
    <w:rsid w:val="00F13B2A"/>
    <w:rsid w:val="00F13BA1"/>
    <w:rsid w:val="00F142CF"/>
    <w:rsid w:val="00F14359"/>
    <w:rsid w:val="00F14B56"/>
    <w:rsid w:val="00F1681B"/>
    <w:rsid w:val="00F16F64"/>
    <w:rsid w:val="00F20390"/>
    <w:rsid w:val="00F20569"/>
    <w:rsid w:val="00F20B7D"/>
    <w:rsid w:val="00F20F34"/>
    <w:rsid w:val="00F212F9"/>
    <w:rsid w:val="00F21893"/>
    <w:rsid w:val="00F21B94"/>
    <w:rsid w:val="00F2206C"/>
    <w:rsid w:val="00F226BF"/>
    <w:rsid w:val="00F22887"/>
    <w:rsid w:val="00F22CD2"/>
    <w:rsid w:val="00F235DD"/>
    <w:rsid w:val="00F2360B"/>
    <w:rsid w:val="00F2396A"/>
    <w:rsid w:val="00F23A44"/>
    <w:rsid w:val="00F23F68"/>
    <w:rsid w:val="00F24BE8"/>
    <w:rsid w:val="00F24C43"/>
    <w:rsid w:val="00F26088"/>
    <w:rsid w:val="00F2642D"/>
    <w:rsid w:val="00F26490"/>
    <w:rsid w:val="00F27091"/>
    <w:rsid w:val="00F27ED7"/>
    <w:rsid w:val="00F3099A"/>
    <w:rsid w:val="00F321CB"/>
    <w:rsid w:val="00F323EF"/>
    <w:rsid w:val="00F327D1"/>
    <w:rsid w:val="00F32C9B"/>
    <w:rsid w:val="00F33F99"/>
    <w:rsid w:val="00F352CE"/>
    <w:rsid w:val="00F36B02"/>
    <w:rsid w:val="00F37923"/>
    <w:rsid w:val="00F407D4"/>
    <w:rsid w:val="00F41347"/>
    <w:rsid w:val="00F4198D"/>
    <w:rsid w:val="00F41C39"/>
    <w:rsid w:val="00F437C4"/>
    <w:rsid w:val="00F448E1"/>
    <w:rsid w:val="00F44F70"/>
    <w:rsid w:val="00F4505D"/>
    <w:rsid w:val="00F457B1"/>
    <w:rsid w:val="00F45F7D"/>
    <w:rsid w:val="00F46309"/>
    <w:rsid w:val="00F46986"/>
    <w:rsid w:val="00F46EB7"/>
    <w:rsid w:val="00F47121"/>
    <w:rsid w:val="00F50F03"/>
    <w:rsid w:val="00F51157"/>
    <w:rsid w:val="00F51238"/>
    <w:rsid w:val="00F513C4"/>
    <w:rsid w:val="00F5286D"/>
    <w:rsid w:val="00F54DE9"/>
    <w:rsid w:val="00F567DC"/>
    <w:rsid w:val="00F56824"/>
    <w:rsid w:val="00F5737C"/>
    <w:rsid w:val="00F5747F"/>
    <w:rsid w:val="00F57715"/>
    <w:rsid w:val="00F57EA9"/>
    <w:rsid w:val="00F60EC0"/>
    <w:rsid w:val="00F63270"/>
    <w:rsid w:val="00F63EF1"/>
    <w:rsid w:val="00F6580F"/>
    <w:rsid w:val="00F66C26"/>
    <w:rsid w:val="00F674E4"/>
    <w:rsid w:val="00F6795F"/>
    <w:rsid w:val="00F706AA"/>
    <w:rsid w:val="00F70D93"/>
    <w:rsid w:val="00F71010"/>
    <w:rsid w:val="00F71C11"/>
    <w:rsid w:val="00F72E70"/>
    <w:rsid w:val="00F7581A"/>
    <w:rsid w:val="00F7587A"/>
    <w:rsid w:val="00F75B73"/>
    <w:rsid w:val="00F75C71"/>
    <w:rsid w:val="00F768B6"/>
    <w:rsid w:val="00F774CE"/>
    <w:rsid w:val="00F77F94"/>
    <w:rsid w:val="00F801E7"/>
    <w:rsid w:val="00F804FD"/>
    <w:rsid w:val="00F82003"/>
    <w:rsid w:val="00F82271"/>
    <w:rsid w:val="00F82B98"/>
    <w:rsid w:val="00F8415A"/>
    <w:rsid w:val="00F8526A"/>
    <w:rsid w:val="00F854AE"/>
    <w:rsid w:val="00F8573F"/>
    <w:rsid w:val="00F8581B"/>
    <w:rsid w:val="00F85FBF"/>
    <w:rsid w:val="00F870AD"/>
    <w:rsid w:val="00F871BF"/>
    <w:rsid w:val="00F87B04"/>
    <w:rsid w:val="00F87E0D"/>
    <w:rsid w:val="00F90DE1"/>
    <w:rsid w:val="00F91555"/>
    <w:rsid w:val="00F91B5B"/>
    <w:rsid w:val="00F91EEF"/>
    <w:rsid w:val="00F960C9"/>
    <w:rsid w:val="00FA03D2"/>
    <w:rsid w:val="00FA077B"/>
    <w:rsid w:val="00FA080A"/>
    <w:rsid w:val="00FA1585"/>
    <w:rsid w:val="00FA17C6"/>
    <w:rsid w:val="00FA183E"/>
    <w:rsid w:val="00FA1A13"/>
    <w:rsid w:val="00FA2BE1"/>
    <w:rsid w:val="00FA2D03"/>
    <w:rsid w:val="00FA4737"/>
    <w:rsid w:val="00FA490D"/>
    <w:rsid w:val="00FA57F4"/>
    <w:rsid w:val="00FA67A5"/>
    <w:rsid w:val="00FB01C8"/>
    <w:rsid w:val="00FB19C8"/>
    <w:rsid w:val="00FB2DF7"/>
    <w:rsid w:val="00FB5AEF"/>
    <w:rsid w:val="00FB5E26"/>
    <w:rsid w:val="00FB6F7F"/>
    <w:rsid w:val="00FC0241"/>
    <w:rsid w:val="00FC044F"/>
    <w:rsid w:val="00FC0D2D"/>
    <w:rsid w:val="00FC1097"/>
    <w:rsid w:val="00FC10F6"/>
    <w:rsid w:val="00FC148F"/>
    <w:rsid w:val="00FC19FE"/>
    <w:rsid w:val="00FC1F47"/>
    <w:rsid w:val="00FC204E"/>
    <w:rsid w:val="00FC258A"/>
    <w:rsid w:val="00FC2C9C"/>
    <w:rsid w:val="00FC3667"/>
    <w:rsid w:val="00FC3C7B"/>
    <w:rsid w:val="00FC5367"/>
    <w:rsid w:val="00FC5766"/>
    <w:rsid w:val="00FC69C2"/>
    <w:rsid w:val="00FC7A2B"/>
    <w:rsid w:val="00FC7C36"/>
    <w:rsid w:val="00FD0451"/>
    <w:rsid w:val="00FD0643"/>
    <w:rsid w:val="00FD09D1"/>
    <w:rsid w:val="00FD123F"/>
    <w:rsid w:val="00FD141C"/>
    <w:rsid w:val="00FD19B7"/>
    <w:rsid w:val="00FD2EC6"/>
    <w:rsid w:val="00FD476C"/>
    <w:rsid w:val="00FD57CE"/>
    <w:rsid w:val="00FD5C5A"/>
    <w:rsid w:val="00FD6A96"/>
    <w:rsid w:val="00FD6ECA"/>
    <w:rsid w:val="00FD78DE"/>
    <w:rsid w:val="00FE06EC"/>
    <w:rsid w:val="00FE0A14"/>
    <w:rsid w:val="00FE0A56"/>
    <w:rsid w:val="00FE112A"/>
    <w:rsid w:val="00FE1B2B"/>
    <w:rsid w:val="00FE211D"/>
    <w:rsid w:val="00FE282C"/>
    <w:rsid w:val="00FE289B"/>
    <w:rsid w:val="00FE2C0F"/>
    <w:rsid w:val="00FE2D9B"/>
    <w:rsid w:val="00FE2F82"/>
    <w:rsid w:val="00FE471B"/>
    <w:rsid w:val="00FE4885"/>
    <w:rsid w:val="00FE58A7"/>
    <w:rsid w:val="00FE69E0"/>
    <w:rsid w:val="00FE7083"/>
    <w:rsid w:val="00FE778B"/>
    <w:rsid w:val="00FE7AB3"/>
    <w:rsid w:val="00FE7BF7"/>
    <w:rsid w:val="00FF07DB"/>
    <w:rsid w:val="00FF0AB6"/>
    <w:rsid w:val="00FF212A"/>
    <w:rsid w:val="00FF28F8"/>
    <w:rsid w:val="00FF3379"/>
    <w:rsid w:val="00FF377A"/>
    <w:rsid w:val="00FF38C9"/>
    <w:rsid w:val="00FF3C42"/>
    <w:rsid w:val="00FF5B0B"/>
    <w:rsid w:val="00FF5BE0"/>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2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C06EA6"/>
    <w:pPr>
      <w:spacing w:after="0" w:line="288" w:lineRule="auto"/>
    </w:pPr>
    <w:rPr>
      <w:rFonts w:cstheme="minorHAnsi"/>
      <w:b/>
      <w:bCs/>
      <w:caps/>
      <w:color w:val="0070C0"/>
      <w:sz w:val="24"/>
      <w:u w:val="single"/>
    </w:rPr>
  </w:style>
  <w:style w:type="paragraph" w:styleId="TOC2">
    <w:name w:val="toc 2"/>
    <w:basedOn w:val="Normal"/>
    <w:next w:val="Normal"/>
    <w:autoRedefine/>
    <w:uiPriority w:val="39"/>
    <w:unhideWhenUsed/>
    <w:rsid w:val="00A531D5"/>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1">
    <w:name w:val="H1"/>
    <w:basedOn w:val="Normal"/>
    <w:next w:val="Normal"/>
    <w:uiPriority w:val="9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Normal"/>
    <w:pPr>
      <w:spacing w:before="100" w:beforeAutospacing="1" w:after="100" w:afterAutospacing="1" w:line="300" w:lineRule="atLeast"/>
    </w:pPr>
    <w:rPr>
      <w:rFonts w:ascii="Times New Roman" w:eastAsia="Times New Roman" w:hAnsi="Times New Roman" w:cs="Times New Roman"/>
      <w:b/>
      <w:bCs/>
      <w:color w:val="202020"/>
      <w:sz w:val="26"/>
      <w:szCs w:val="26"/>
    </w:rPr>
  </w:style>
  <w:style w:type="character" w:styleId="Emphasis">
    <w:name w:val="Emphasis"/>
    <w:basedOn w:val="DefaultParagraphFont"/>
    <w:uiPriority w:val="20"/>
    <w:qFormat/>
    <w:rPr>
      <w:i/>
      <w:iCs/>
    </w:rPr>
  </w:style>
  <w:style w:type="paragraph" w:customStyle="1" w:styleId="sgtosummary1">
    <w:name w:val="sgtosummary1"/>
    <w:basedOn w:val="Normal"/>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gtosupertitle">
    <w:name w:val="sgtosuper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me3">
    <w:name w:val="time3"/>
    <w:basedOn w:val="DefaultParagraphFont"/>
    <w:rPr>
      <w:b/>
      <w:bCs/>
      <w:caps/>
      <w:vanish w:val="0"/>
      <w:webHidden w:val="0"/>
      <w:color w:val="999999"/>
      <w:sz w:val="15"/>
      <w:szCs w:val="15"/>
      <w:specVanish w:val="0"/>
    </w:rPr>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title-type-1">
    <w:name w:val="title-typ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Pr>
      <w:rFonts w:ascii="Calibri" w:eastAsia="Times New Roman" w:hAnsi="Calibri"/>
      <w:szCs w:val="21"/>
    </w:rPr>
  </w:style>
  <w:style w:type="character" w:customStyle="1" w:styleId="pbody1">
    <w:name w:val="pbody1"/>
    <w:basedOn w:val="DefaultParagraphFont"/>
    <w:rPr>
      <w:vanish w:val="0"/>
      <w:webHidden w:val="0"/>
      <w:color w:val="000000"/>
      <w:sz w:val="18"/>
      <w:szCs w:val="18"/>
      <w:specVanish w:val="0"/>
    </w:rPr>
  </w:style>
  <w:style w:type="character" w:customStyle="1" w:styleId="meta-author">
    <w:name w:val="meta-author"/>
    <w:basedOn w:val="DefaultParagraphFont"/>
  </w:style>
  <w:style w:type="character" w:customStyle="1" w:styleId="stbutton">
    <w:name w:val="stbutton"/>
    <w:basedOn w:val="DefaultParagraphFont"/>
  </w:style>
  <w:style w:type="paragraph" w:customStyle="1" w:styleId="sgtosubtitle">
    <w:name w:val="sgto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Normal"/>
    <w:uiPriority w:val="9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sgtosummary">
    <w:name w:val="sgtosummar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style>
  <w:style w:type="character" w:customStyle="1" w:styleId="ata11y">
    <w:name w:val="at_a11y"/>
    <w:basedOn w:val="DefaultParagraphFont"/>
  </w:style>
  <w:style w:type="paragraph" w:customStyle="1" w:styleId="contentart1">
    <w:name w:val="contentart1"/>
    <w:basedOn w:val="Normal"/>
    <w:pPr>
      <w:spacing w:before="100" w:beforeAutospacing="1" w:after="100" w:afterAutospacing="1" w:line="270" w:lineRule="atLeast"/>
    </w:pPr>
    <w:rPr>
      <w:rFonts w:ascii="Arial" w:eastAsia="Times New Roman" w:hAnsi="Arial" w:cs="Arial"/>
      <w:sz w:val="21"/>
      <w:szCs w:val="21"/>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ps">
    <w:name w:val="hps"/>
    <w:basedOn w:val="DefaultParagraphFont"/>
  </w:style>
  <w:style w:type="character" w:customStyle="1" w:styleId="stbutton1">
    <w:name w:val="stbutton1"/>
    <w:basedOn w:val="DefaultParagraphFont"/>
    <w:rPr>
      <w:strike w:val="0"/>
      <w:dstrike w:val="0"/>
      <w:color w:val="000000"/>
      <w:sz w:val="17"/>
      <w:szCs w:val="17"/>
      <w:u w:val="none"/>
      <w:effect w:val="none"/>
    </w:rPr>
  </w:style>
  <w:style w:type="character" w:customStyle="1" w:styleId="stplusone">
    <w:name w:val="st_pluson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Pr>
      <w:strike w:val="0"/>
      <w:dstrike w:val="0"/>
      <w:vanish w:val="0"/>
      <w:webHidden w:val="0"/>
      <w:color w:val="DD3C42"/>
      <w:u w:val="none"/>
      <w:effect w:val="none"/>
      <w:specVanish w:val="0"/>
    </w:rPr>
  </w:style>
  <w:style w:type="paragraph" w:customStyle="1" w:styleId="psubtitle">
    <w:name w:val="psubtitle"/>
    <w:basedOn w:val="Normal"/>
    <w:pPr>
      <w:spacing w:before="100" w:beforeAutospacing="1" w:after="100" w:afterAutospacing="1" w:line="240" w:lineRule="auto"/>
    </w:pPr>
    <w:rPr>
      <w:rFonts w:ascii="Times New Roman" w:eastAsia="Times New Roman" w:hAnsi="Times New Roman" w:cs="Times New Roman"/>
      <w:b/>
      <w:bCs/>
      <w:color w:val="0163BB"/>
      <w:sz w:val="20"/>
      <w:szCs w:val="20"/>
    </w:rPr>
  </w:style>
  <w:style w:type="character" w:customStyle="1" w:styleId="pbody">
    <w:name w:val="pbody"/>
    <w:basedOn w:val="DefaultParagraphFont"/>
  </w:style>
  <w:style w:type="character" w:customStyle="1" w:styleId="author5">
    <w:name w:val="author5"/>
    <w:basedOn w:val="DefaultParagraphFont"/>
    <w:rPr>
      <w:vanish w:val="0"/>
      <w:webHidden w:val="0"/>
      <w:specVanish w:val="0"/>
    </w:rPr>
  </w:style>
  <w:style w:type="character" w:customStyle="1" w:styleId="date5">
    <w:name w:val="date5"/>
    <w:basedOn w:val="DefaultParagraphFont"/>
    <w:rPr>
      <w:vanish w:val="0"/>
      <w:webHidden w:val="0"/>
      <w:specVanish w:val="0"/>
    </w:rPr>
  </w:style>
  <w:style w:type="character" w:customStyle="1" w:styleId="email13">
    <w:name w:val="email13"/>
    <w:basedOn w:val="DefaultParagraphFont"/>
    <w:rPr>
      <w:rFonts w:ascii="akzidenz-grotesk-std-bloom" w:hAnsi="akzidenz-grotesk-std-bloom" w:hint="default"/>
      <w:b/>
      <w:bCs/>
      <w:i w:val="0"/>
      <w:iCs w:val="0"/>
      <w:vanish/>
      <w:webHidden w:val="0"/>
      <w:specVanish w:val="0"/>
    </w:rPr>
  </w:style>
  <w:style w:type="character" w:customStyle="1" w:styleId="print13">
    <w:name w:val="print13"/>
    <w:basedOn w:val="DefaultParagraphFont"/>
    <w:rPr>
      <w:rFonts w:ascii="akzidenz-grotesk-std-bloom" w:hAnsi="akzidenz-grotesk-std-bloom" w:hint="default"/>
      <w:b/>
      <w:bCs/>
      <w:i w:val="0"/>
      <w:iCs w:val="0"/>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customStyle="1" w:styleId="sgtocontent">
    <w:name w:val="sgtocont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catnewstitle">
    <w:name w:val="catnewstitle"/>
    <w:basedOn w:val="DefaultParagraphFont"/>
  </w:style>
  <w:style w:type="numbering" w:customStyle="1" w:styleId="NoList1">
    <w:name w:val="No List1"/>
    <w:next w:val="NoList"/>
    <w:uiPriority w:val="99"/>
    <w:semiHidden/>
    <w:unhideWhenUsed/>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lad">
    <w:name w:val="il_ad"/>
    <w:basedOn w:val="DefaultParagraphFont"/>
  </w:style>
  <w:style w:type="paragraph" w:customStyle="1" w:styleId="normalpara">
    <w:name w:val="normalpara"/>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numbering" w:customStyle="1" w:styleId="NoList2">
    <w:name w:val="No List2"/>
    <w:next w:val="NoList"/>
    <w:uiPriority w:val="99"/>
    <w:semiHidden/>
    <w:unhideWhenUsed/>
  </w:style>
  <w:style w:type="character" w:customStyle="1" w:styleId="EmailStyle19">
    <w:name w:val="EmailStyle19"/>
    <w:basedOn w:val="DefaultParagraphFont"/>
    <w:semiHidden/>
    <w:rPr>
      <w:rFonts w:ascii="Calibri" w:hAnsi="Calibri" w:cs="Times New Roman"/>
      <w:color w:val="auto"/>
    </w:rPr>
  </w:style>
  <w:style w:type="character" w:customStyle="1" w:styleId="EmailStyle20">
    <w:name w:val="EmailStyle20"/>
    <w:basedOn w:val="DefaultParagraphFont"/>
    <w:semiHidden/>
    <w:rPr>
      <w:rFonts w:ascii="Calibri" w:hAnsi="Calibri" w:cs="Times New Roman"/>
      <w:color w:val="1F497D"/>
    </w:rPr>
  </w:style>
  <w:style w:type="character" w:customStyle="1" w:styleId="EmailStyle21">
    <w:name w:val="EmailStyle21"/>
    <w:basedOn w:val="DefaultParagraphFont"/>
    <w:semiHidden/>
    <w:rPr>
      <w:rFonts w:ascii="Times New Roman" w:hAnsi="Times New Roman" w:cs="Times New Roman"/>
      <w:color w:val="1F497D"/>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D69E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D69EF"/>
    <w:rPr>
      <w:rFonts w:eastAsiaTheme="minorHAnsi"/>
      <w:sz w:val="20"/>
      <w:szCs w:val="20"/>
    </w:rPr>
  </w:style>
  <w:style w:type="character" w:styleId="FootnoteReference">
    <w:name w:val="footnote reference"/>
    <w:basedOn w:val="DefaultParagraphFont"/>
    <w:uiPriority w:val="99"/>
    <w:semiHidden/>
    <w:unhideWhenUsed/>
    <w:rsid w:val="001D69EF"/>
    <w:rPr>
      <w:vertAlign w:val="superscript"/>
    </w:rPr>
  </w:style>
  <w:style w:type="paragraph" w:customStyle="1" w:styleId="p-subtitle">
    <w:name w:val="p-subtitle"/>
    <w:basedOn w:val="Normal"/>
    <w:rsid w:val="00FE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ingLevel2CQA">
    <w:name w:val="ACT Heading Level 2 CQA"/>
    <w:basedOn w:val="Normal"/>
    <w:qFormat/>
    <w:rsid w:val="004C7008"/>
    <w:pPr>
      <w:keepNext/>
      <w:spacing w:after="120" w:line="300" w:lineRule="atLeast"/>
      <w:jc w:val="both"/>
      <w:outlineLvl w:val="2"/>
    </w:pPr>
    <w:rPr>
      <w:rFonts w:ascii="Arial" w:eastAsia="Times New Roman" w:hAnsi="Times New Roman" w:cs="Times New Roman"/>
      <w:b/>
      <w:sz w:val="28"/>
      <w:szCs w:val="20"/>
      <w:lang w:val="en-GB"/>
    </w:rPr>
  </w:style>
  <w:style w:type="paragraph" w:customStyle="1" w:styleId="ACTParagraph">
    <w:name w:val="ACT Paragraph"/>
    <w:basedOn w:val="Normal"/>
    <w:link w:val="ACTParagraphChar"/>
    <w:qFormat/>
    <w:rsid w:val="004C7008"/>
    <w:pPr>
      <w:spacing w:after="120" w:line="300" w:lineRule="atLeast"/>
      <w:jc w:val="both"/>
    </w:pPr>
    <w:rPr>
      <w:rFonts w:ascii="Arial" w:eastAsia="Times New Roman" w:hAnsi="Arial" w:cs="Times New Roman"/>
      <w:szCs w:val="20"/>
      <w:lang w:val="en-GB"/>
    </w:rPr>
  </w:style>
  <w:style w:type="character" w:customStyle="1" w:styleId="ACTParagraphChar">
    <w:name w:val="ACT Paragraph Char"/>
    <w:link w:val="ACTParagraph"/>
    <w:rsid w:val="004C7008"/>
    <w:rPr>
      <w:rFonts w:ascii="Arial" w:eastAsia="Times New Roman" w:hAnsi="Arial" w:cs="Times New Roman"/>
      <w:szCs w:val="20"/>
      <w:lang w:val="en-GB"/>
    </w:rPr>
  </w:style>
  <w:style w:type="paragraph" w:customStyle="1" w:styleId="ACTBulletList1">
    <w:name w:val="ACT Bullet List 1"/>
    <w:aliases w:val="Bullet1"/>
    <w:basedOn w:val="Normal"/>
    <w:rsid w:val="004C7008"/>
    <w:pPr>
      <w:numPr>
        <w:numId w:val="1"/>
      </w:numPr>
      <w:tabs>
        <w:tab w:val="clear" w:pos="360"/>
        <w:tab w:val="num" w:pos="720"/>
      </w:tabs>
      <w:spacing w:after="240" w:line="300" w:lineRule="atLeast"/>
      <w:ind w:left="720"/>
      <w:jc w:val="both"/>
    </w:pPr>
    <w:rPr>
      <w:rFonts w:ascii="Arial" w:eastAsia="Times New Roman" w:hAnsi="Arial" w:cs="Times New Roman"/>
      <w:color w:val="000000"/>
      <w:szCs w:val="20"/>
      <w:lang w:val="en-GB"/>
    </w:rPr>
  </w:style>
  <w:style w:type="paragraph" w:customStyle="1" w:styleId="author-detail">
    <w:name w:val="author-detail"/>
    <w:basedOn w:val="Normal"/>
    <w:rsid w:val="00C1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E096E"/>
  </w:style>
  <w:style w:type="character" w:customStyle="1" w:styleId="formattime">
    <w:name w:val="format_time"/>
    <w:basedOn w:val="DefaultParagraphFont"/>
    <w:rsid w:val="00EE096E"/>
  </w:style>
  <w:style w:type="character" w:customStyle="1" w:styleId="formatdate">
    <w:name w:val="format_date"/>
    <w:basedOn w:val="DefaultParagraphFont"/>
    <w:rsid w:val="00EE096E"/>
  </w:style>
  <w:style w:type="character" w:customStyle="1" w:styleId="printarticle">
    <w:name w:val="print_article"/>
    <w:basedOn w:val="DefaultParagraphFont"/>
    <w:rsid w:val="00EE096E"/>
  </w:style>
  <w:style w:type="character" w:customStyle="1" w:styleId="fb-share-button">
    <w:name w:val="fb-share-button"/>
    <w:basedOn w:val="DefaultParagraphFont"/>
    <w:rsid w:val="00EE096E"/>
  </w:style>
  <w:style w:type="character" w:customStyle="1" w:styleId="Date2">
    <w:name w:val="Date2"/>
    <w:basedOn w:val="DefaultParagraphFont"/>
    <w:rsid w:val="00CD1314"/>
  </w:style>
  <w:style w:type="paragraph" w:customStyle="1" w:styleId="Normal1">
    <w:name w:val="Normal1"/>
    <w:basedOn w:val="Normal"/>
    <w:rsid w:val="00CD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2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3">
    <w:name w:val="Date3"/>
    <w:basedOn w:val="DefaultParagraphFont"/>
    <w:rsid w:val="00B01F0C"/>
  </w:style>
  <w:style w:type="paragraph" w:customStyle="1" w:styleId="Normal3">
    <w:name w:val="Normal3"/>
    <w:basedOn w:val="Normal"/>
    <w:rsid w:val="006C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0B02E5"/>
  </w:style>
  <w:style w:type="paragraph" w:customStyle="1" w:styleId="Normal4">
    <w:name w:val="Normal4"/>
    <w:basedOn w:val="Normal"/>
    <w:rsid w:val="00132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99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emthem">
    <w:name w:val="text_xemthem"/>
    <w:basedOn w:val="DefaultParagraphFont"/>
    <w:rsid w:val="0099727F"/>
  </w:style>
  <w:style w:type="character" w:customStyle="1" w:styleId="Date50">
    <w:name w:val="Date5"/>
    <w:basedOn w:val="DefaultParagraphFont"/>
    <w:rsid w:val="003E0A05"/>
  </w:style>
  <w:style w:type="character" w:customStyle="1" w:styleId="Date6">
    <w:name w:val="Date6"/>
    <w:basedOn w:val="DefaultParagraphFont"/>
    <w:rsid w:val="00DA62B2"/>
  </w:style>
  <w:style w:type="character" w:customStyle="1" w:styleId="Date7">
    <w:name w:val="Date7"/>
    <w:basedOn w:val="DefaultParagraphFont"/>
    <w:rsid w:val="0004141F"/>
  </w:style>
  <w:style w:type="character" w:customStyle="1" w:styleId="Date8">
    <w:name w:val="Date8"/>
    <w:basedOn w:val="DefaultParagraphFont"/>
    <w:rsid w:val="00F870AD"/>
  </w:style>
  <w:style w:type="paragraph" w:customStyle="1" w:styleId="Normal6">
    <w:name w:val="Normal6"/>
    <w:basedOn w:val="Normal"/>
    <w:rsid w:val="006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9">
    <w:name w:val="Date9"/>
    <w:basedOn w:val="DefaultParagraphFont"/>
    <w:rsid w:val="00F07A48"/>
  </w:style>
  <w:style w:type="character" w:customStyle="1" w:styleId="Date10">
    <w:name w:val="Date10"/>
    <w:basedOn w:val="DefaultParagraphFont"/>
    <w:rsid w:val="005D6971"/>
  </w:style>
  <w:style w:type="character" w:customStyle="1" w:styleId="Date11">
    <w:name w:val="Date11"/>
    <w:basedOn w:val="DefaultParagraphFont"/>
    <w:rsid w:val="003A5129"/>
  </w:style>
  <w:style w:type="character" w:customStyle="1" w:styleId="Date12">
    <w:name w:val="Date12"/>
    <w:basedOn w:val="DefaultParagraphFont"/>
    <w:rsid w:val="007F531C"/>
  </w:style>
  <w:style w:type="character" w:customStyle="1" w:styleId="Date13">
    <w:name w:val="Date13"/>
    <w:basedOn w:val="DefaultParagraphFont"/>
    <w:rsid w:val="0047102D"/>
  </w:style>
  <w:style w:type="character" w:customStyle="1" w:styleId="fmsidwidgetbtnlike">
    <w:name w:val="fmsidwidgetbtnlike"/>
    <w:basedOn w:val="DefaultParagraphFont"/>
    <w:rsid w:val="000833A7"/>
  </w:style>
  <w:style w:type="character" w:customStyle="1" w:styleId="num">
    <w:name w:val="num"/>
    <w:basedOn w:val="DefaultParagraphFont"/>
    <w:rsid w:val="000833A7"/>
  </w:style>
  <w:style w:type="character" w:customStyle="1" w:styleId="articledate">
    <w:name w:val="articledate"/>
    <w:basedOn w:val="DefaultParagraphFont"/>
    <w:rsid w:val="000833A7"/>
  </w:style>
  <w:style w:type="paragraph" w:customStyle="1" w:styleId="Normal7">
    <w:name w:val="Normal7"/>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ag">
    <w:name w:val="txt_tag"/>
    <w:basedOn w:val="DefaultParagraphFont"/>
    <w:rsid w:val="002D41E5"/>
  </w:style>
  <w:style w:type="character" w:customStyle="1" w:styleId="Date14">
    <w:name w:val="Date14"/>
    <w:basedOn w:val="DefaultParagraphFont"/>
    <w:rsid w:val="001E0DAB"/>
  </w:style>
  <w:style w:type="character" w:customStyle="1" w:styleId="chicklets">
    <w:name w:val="chicklets"/>
    <w:basedOn w:val="DefaultParagraphFont"/>
    <w:rsid w:val="00161CE8"/>
  </w:style>
  <w:style w:type="paragraph" w:customStyle="1" w:styleId="Normal8">
    <w:name w:val="Normal8"/>
    <w:basedOn w:val="Normal"/>
    <w:rsid w:val="0054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7106E9"/>
  </w:style>
  <w:style w:type="character" w:customStyle="1" w:styleId="video-label">
    <w:name w:val="video-label"/>
    <w:basedOn w:val="DefaultParagraphFont"/>
    <w:rsid w:val="007106E9"/>
  </w:style>
  <w:style w:type="character" w:customStyle="1" w:styleId="branding">
    <w:name w:val="branding"/>
    <w:basedOn w:val="DefaultParagraphFont"/>
    <w:rsid w:val="007106E9"/>
  </w:style>
  <w:style w:type="paragraph" w:customStyle="1" w:styleId="Normal9">
    <w:name w:val="Normal9"/>
    <w:basedOn w:val="Normal"/>
    <w:rsid w:val="00710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5">
    <w:name w:val="Date15"/>
    <w:basedOn w:val="DefaultParagraphFont"/>
    <w:rsid w:val="00C432ED"/>
  </w:style>
  <w:style w:type="character" w:customStyle="1" w:styleId="Date16">
    <w:name w:val="Date16"/>
    <w:basedOn w:val="DefaultParagraphFont"/>
    <w:rsid w:val="00DF044F"/>
  </w:style>
  <w:style w:type="character" w:customStyle="1" w:styleId="watch-title">
    <w:name w:val="watch-title"/>
    <w:basedOn w:val="DefaultParagraphFont"/>
    <w:rsid w:val="003F4B66"/>
    <w:rPr>
      <w:sz w:val="24"/>
      <w:szCs w:val="24"/>
      <w:bdr w:val="none" w:sz="0" w:space="0" w:color="auto" w:frame="1"/>
      <w:shd w:val="clear" w:color="auto" w:fill="auto"/>
    </w:rPr>
  </w:style>
  <w:style w:type="character" w:customStyle="1" w:styleId="Date17">
    <w:name w:val="Date17"/>
    <w:basedOn w:val="DefaultParagraphFont"/>
    <w:rsid w:val="00EB051A"/>
  </w:style>
  <w:style w:type="character" w:customStyle="1" w:styleId="Date18">
    <w:name w:val="Date18"/>
    <w:basedOn w:val="DefaultParagraphFont"/>
    <w:rsid w:val="00880CA4"/>
  </w:style>
  <w:style w:type="character" w:customStyle="1" w:styleId="Date19">
    <w:name w:val="Date19"/>
    <w:basedOn w:val="DefaultParagraphFont"/>
    <w:rsid w:val="00C328A0"/>
  </w:style>
  <w:style w:type="character" w:customStyle="1" w:styleId="Date20">
    <w:name w:val="Date20"/>
    <w:basedOn w:val="DefaultParagraphFont"/>
    <w:rsid w:val="0046628C"/>
  </w:style>
  <w:style w:type="character" w:customStyle="1" w:styleId="vnl-time-post">
    <w:name w:val="vnl-time-post"/>
    <w:basedOn w:val="DefaultParagraphFont"/>
    <w:rsid w:val="00F352CE"/>
  </w:style>
  <w:style w:type="paragraph" w:customStyle="1" w:styleId="Normal10">
    <w:name w:val="Normal10"/>
    <w:basedOn w:val="Normal"/>
    <w:rsid w:val="00B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1">
    <w:name w:val="Date21"/>
    <w:basedOn w:val="DefaultParagraphFont"/>
    <w:rsid w:val="00A36345"/>
  </w:style>
  <w:style w:type="paragraph" w:customStyle="1" w:styleId="t-c">
    <w:name w:val="t-c"/>
    <w:basedOn w:val="Normal"/>
    <w:rsid w:val="0099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9059E"/>
  </w:style>
  <w:style w:type="character" w:customStyle="1" w:styleId="Date22">
    <w:name w:val="Date22"/>
    <w:basedOn w:val="DefaultParagraphFont"/>
    <w:rsid w:val="0010165C"/>
  </w:style>
  <w:style w:type="character" w:customStyle="1" w:styleId="Date23">
    <w:name w:val="Date23"/>
    <w:basedOn w:val="DefaultParagraphFont"/>
    <w:rsid w:val="00277193"/>
  </w:style>
  <w:style w:type="character" w:customStyle="1" w:styleId="Date24">
    <w:name w:val="Date24"/>
    <w:basedOn w:val="DefaultParagraphFont"/>
    <w:rsid w:val="003F55E7"/>
  </w:style>
  <w:style w:type="character" w:customStyle="1" w:styleId="Date25">
    <w:name w:val="Date25"/>
    <w:basedOn w:val="DefaultParagraphFont"/>
    <w:rsid w:val="00502DCC"/>
  </w:style>
  <w:style w:type="character" w:customStyle="1" w:styleId="in-widget">
    <w:name w:val="in-widget"/>
    <w:basedOn w:val="DefaultParagraphFont"/>
    <w:rsid w:val="00502DCC"/>
  </w:style>
  <w:style w:type="character" w:customStyle="1" w:styleId="Date26">
    <w:name w:val="Date26"/>
    <w:basedOn w:val="DefaultParagraphFont"/>
    <w:rsid w:val="00B36A55"/>
  </w:style>
  <w:style w:type="character" w:styleId="CommentReference">
    <w:name w:val="annotation reference"/>
    <w:basedOn w:val="DefaultParagraphFont"/>
    <w:uiPriority w:val="99"/>
    <w:semiHidden/>
    <w:unhideWhenUsed/>
    <w:rsid w:val="00011053"/>
    <w:rPr>
      <w:sz w:val="16"/>
      <w:szCs w:val="16"/>
    </w:rPr>
  </w:style>
  <w:style w:type="paragraph" w:styleId="CommentText">
    <w:name w:val="annotation text"/>
    <w:basedOn w:val="Normal"/>
    <w:link w:val="CommentTextChar"/>
    <w:uiPriority w:val="99"/>
    <w:semiHidden/>
    <w:unhideWhenUsed/>
    <w:rsid w:val="00011053"/>
    <w:pPr>
      <w:spacing w:line="240" w:lineRule="auto"/>
    </w:pPr>
    <w:rPr>
      <w:sz w:val="20"/>
      <w:szCs w:val="20"/>
    </w:rPr>
  </w:style>
  <w:style w:type="character" w:customStyle="1" w:styleId="CommentTextChar">
    <w:name w:val="Comment Text Char"/>
    <w:basedOn w:val="DefaultParagraphFont"/>
    <w:link w:val="CommentText"/>
    <w:uiPriority w:val="99"/>
    <w:semiHidden/>
    <w:rsid w:val="00011053"/>
    <w:rPr>
      <w:sz w:val="20"/>
      <w:szCs w:val="20"/>
    </w:rPr>
  </w:style>
  <w:style w:type="paragraph" w:styleId="CommentSubject">
    <w:name w:val="annotation subject"/>
    <w:basedOn w:val="CommentText"/>
    <w:next w:val="CommentText"/>
    <w:link w:val="CommentSubjectChar"/>
    <w:uiPriority w:val="99"/>
    <w:semiHidden/>
    <w:unhideWhenUsed/>
    <w:rsid w:val="00011053"/>
    <w:rPr>
      <w:b/>
      <w:bCs/>
    </w:rPr>
  </w:style>
  <w:style w:type="character" w:customStyle="1" w:styleId="CommentSubjectChar">
    <w:name w:val="Comment Subject Char"/>
    <w:basedOn w:val="CommentTextChar"/>
    <w:link w:val="CommentSubject"/>
    <w:uiPriority w:val="99"/>
    <w:semiHidden/>
    <w:rsid w:val="00011053"/>
    <w:rPr>
      <w:b/>
      <w:bCs/>
      <w:sz w:val="20"/>
      <w:szCs w:val="20"/>
    </w:rPr>
  </w:style>
  <w:style w:type="character" w:customStyle="1" w:styleId="Date27">
    <w:name w:val="Date27"/>
    <w:basedOn w:val="DefaultParagraphFont"/>
    <w:rsid w:val="001F54ED"/>
  </w:style>
  <w:style w:type="character" w:customStyle="1" w:styleId="UnresolvedMention1">
    <w:name w:val="Unresolved Mention1"/>
    <w:basedOn w:val="DefaultParagraphFont"/>
    <w:uiPriority w:val="99"/>
    <w:semiHidden/>
    <w:unhideWhenUsed/>
    <w:rsid w:val="003E771F"/>
    <w:rPr>
      <w:color w:val="605E5C"/>
      <w:shd w:val="clear" w:color="auto" w:fill="E1DFDD"/>
    </w:rPr>
  </w:style>
  <w:style w:type="character" w:customStyle="1" w:styleId="Date28">
    <w:name w:val="Date28"/>
    <w:basedOn w:val="DefaultParagraphFont"/>
    <w:rsid w:val="00703889"/>
  </w:style>
  <w:style w:type="character" w:customStyle="1" w:styleId="Date29">
    <w:name w:val="Date29"/>
    <w:basedOn w:val="DefaultParagraphFont"/>
    <w:rsid w:val="00175536"/>
  </w:style>
  <w:style w:type="character" w:customStyle="1" w:styleId="Date30">
    <w:name w:val="Date30"/>
    <w:basedOn w:val="DefaultParagraphFont"/>
    <w:rsid w:val="00F70D93"/>
  </w:style>
  <w:style w:type="character" w:customStyle="1" w:styleId="leadpostdetail">
    <w:name w:val="lead_post_detail"/>
    <w:basedOn w:val="DefaultParagraphFont"/>
    <w:rsid w:val="000C0B66"/>
  </w:style>
  <w:style w:type="paragraph" w:customStyle="1" w:styleId="Normal11">
    <w:name w:val="Normal11"/>
    <w:basedOn w:val="Normal"/>
    <w:rsid w:val="000C0B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rashshare">
    <w:name w:val="drash_share"/>
    <w:basedOn w:val="DefaultParagraphFont"/>
    <w:rsid w:val="009A0197"/>
  </w:style>
  <w:style w:type="paragraph" w:customStyle="1" w:styleId="Normal12">
    <w:name w:val="Normal12"/>
    <w:basedOn w:val="Normal"/>
    <w:rsid w:val="00340A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1">
    <w:name w:val="Date31"/>
    <w:basedOn w:val="DefaultParagraphFont"/>
    <w:rsid w:val="004A4397"/>
  </w:style>
  <w:style w:type="character" w:customStyle="1" w:styleId="Date32">
    <w:name w:val="Date32"/>
    <w:basedOn w:val="DefaultParagraphFont"/>
    <w:rsid w:val="009E5F3C"/>
  </w:style>
  <w:style w:type="character" w:customStyle="1" w:styleId="UnresolvedMention2">
    <w:name w:val="Unresolved Mention2"/>
    <w:basedOn w:val="DefaultParagraphFont"/>
    <w:uiPriority w:val="99"/>
    <w:semiHidden/>
    <w:unhideWhenUsed/>
    <w:rsid w:val="00767F51"/>
    <w:rPr>
      <w:color w:val="605E5C"/>
      <w:shd w:val="clear" w:color="auto" w:fill="E1DFDD"/>
    </w:rPr>
  </w:style>
  <w:style w:type="paragraph" w:customStyle="1" w:styleId="Normal13">
    <w:name w:val="Normal13"/>
    <w:basedOn w:val="Normal"/>
    <w:rsid w:val="000330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4">
    <w:name w:val="Normal14"/>
    <w:basedOn w:val="Normal"/>
    <w:rsid w:val="00DB64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ystem-menu-list">
    <w:name w:val="system-menu-list"/>
    <w:basedOn w:val="Normal"/>
    <w:rsid w:val="00A546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detail">
    <w:name w:val="date-detail"/>
    <w:basedOn w:val="DefaultParagraphFont"/>
    <w:rsid w:val="00341B88"/>
  </w:style>
  <w:style w:type="paragraph" w:customStyle="1" w:styleId="menu-item">
    <w:name w:val="menu-item"/>
    <w:basedOn w:val="Normal"/>
    <w:rsid w:val="00722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nu-alias">
    <w:name w:val="menu-alias"/>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info">
    <w:name w:val="article-info"/>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
    <w:name w:val="article-date"/>
    <w:basedOn w:val="DefaultParagraphFont"/>
    <w:rsid w:val="00A42A32"/>
  </w:style>
  <w:style w:type="paragraph" w:customStyle="1" w:styleId="Normal15">
    <w:name w:val="Normal15"/>
    <w:basedOn w:val="Normal"/>
    <w:rsid w:val="00917D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etail-email">
    <w:name w:val="article-detail-email"/>
    <w:basedOn w:val="DefaultParagraphFont"/>
    <w:rsid w:val="00FC5367"/>
  </w:style>
  <w:style w:type="character" w:customStyle="1" w:styleId="article-detail-publish">
    <w:name w:val="article-detail-publish"/>
    <w:basedOn w:val="DefaultParagraphFont"/>
    <w:rsid w:val="00FC5367"/>
  </w:style>
  <w:style w:type="paragraph" w:customStyle="1" w:styleId="Normal16">
    <w:name w:val="Normal16"/>
    <w:basedOn w:val="Normal"/>
    <w:rsid w:val="009144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7">
    <w:name w:val="Normal17"/>
    <w:basedOn w:val="Normal"/>
    <w:rsid w:val="00F45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8">
    <w:name w:val="Normal18"/>
    <w:basedOn w:val="Normal"/>
    <w:rsid w:val="00164D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deo-label-box">
    <w:name w:val="video-label-box"/>
    <w:basedOn w:val="DefaultParagraphFont"/>
    <w:rsid w:val="00023081"/>
  </w:style>
  <w:style w:type="paragraph" w:customStyle="1" w:styleId="Normal19">
    <w:name w:val="Normal19"/>
    <w:basedOn w:val="Normal"/>
    <w:rsid w:val="000230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0"/>
    <w:basedOn w:val="Normal"/>
    <w:rsid w:val="00221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1">
    <w:name w:val="Normal21"/>
    <w:basedOn w:val="Normal"/>
    <w:rsid w:val="00C92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2">
    <w:name w:val="Normal22"/>
    <w:basedOn w:val="Normal"/>
    <w:rsid w:val="003B4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3">
    <w:name w:val="Normal23"/>
    <w:basedOn w:val="Normal"/>
    <w:rsid w:val="00B4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4">
    <w:name w:val="Normal24"/>
    <w:basedOn w:val="Normal"/>
    <w:rsid w:val="001C46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BD2901"/>
    <w:rPr>
      <w:color w:val="605E5C"/>
      <w:shd w:val="clear" w:color="auto" w:fill="E1DFDD"/>
    </w:rPr>
  </w:style>
  <w:style w:type="paragraph" w:customStyle="1" w:styleId="xxxxxydp29cd679fmsonormal">
    <w:name w:val="x_x_x_x_x_ydp29cd679fmsonormal"/>
    <w:basedOn w:val="Normal"/>
    <w:rsid w:val="0059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5">
    <w:name w:val="Normal25"/>
    <w:basedOn w:val="Normal"/>
    <w:rsid w:val="00F75B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1934740836985495440contentpasted0">
    <w:name w:val="m_1934740836985495440contentpasted0"/>
    <w:basedOn w:val="DefaultParagraphFont"/>
    <w:rsid w:val="008833EB"/>
  </w:style>
  <w:style w:type="paragraph" w:customStyle="1" w:styleId="Normal26">
    <w:name w:val="Normal26"/>
    <w:basedOn w:val="Normal"/>
    <w:rsid w:val="00CD3B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7">
    <w:name w:val="Normal27"/>
    <w:basedOn w:val="Normal"/>
    <w:rsid w:val="000768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8">
    <w:name w:val="Normal28"/>
    <w:basedOn w:val="Normal"/>
    <w:rsid w:val="0014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ydpadd877e6yiv1940681776ydp12860ccdmsonormal">
    <w:name w:val="x_ydpadd877e6yiv1940681776ydp12860ccdmsonormal"/>
    <w:basedOn w:val="Normal"/>
    <w:rsid w:val="0029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71C4B"/>
    <w:rPr>
      <w:rFonts w:asciiTheme="majorHAnsi" w:eastAsiaTheme="majorEastAsia" w:hAnsiTheme="majorHAnsi" w:cstheme="majorBidi"/>
      <w:color w:val="243F60" w:themeColor="accent1" w:themeShade="7F"/>
    </w:rPr>
  </w:style>
  <w:style w:type="paragraph" w:customStyle="1" w:styleId="Normal29">
    <w:name w:val="Normal29"/>
    <w:basedOn w:val="Normal"/>
    <w:rsid w:val="00E046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0">
    <w:name w:val="Normal30"/>
    <w:basedOn w:val="Normal"/>
    <w:rsid w:val="00737D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1">
    <w:name w:val="Normal31"/>
    <w:basedOn w:val="Normal"/>
    <w:rsid w:val="000868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2">
    <w:name w:val="Normal32"/>
    <w:basedOn w:val="Normal"/>
    <w:rsid w:val="0046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
    <w:name w:val="stt"/>
    <w:basedOn w:val="DefaultParagraphFont"/>
    <w:rsid w:val="00397D14"/>
  </w:style>
  <w:style w:type="character" w:customStyle="1" w:styleId="txtnumcomment">
    <w:name w:val="txt_num_comment"/>
    <w:basedOn w:val="DefaultParagraphFont"/>
    <w:rsid w:val="00397D14"/>
  </w:style>
  <w:style w:type="paragraph" w:customStyle="1" w:styleId="bcx0">
    <w:name w:val="bcx0"/>
    <w:basedOn w:val="Normal"/>
    <w:rsid w:val="00907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3">
    <w:name w:val="Normal33"/>
    <w:basedOn w:val="Normal"/>
    <w:rsid w:val="001605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4">
    <w:name w:val="Normal34"/>
    <w:basedOn w:val="Normal"/>
    <w:rsid w:val="00CC0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5">
    <w:name w:val="Normal35"/>
    <w:basedOn w:val="Normal"/>
    <w:rsid w:val="009E2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6">
    <w:name w:val="Normal36"/>
    <w:basedOn w:val="Normal"/>
    <w:rsid w:val="00834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7">
    <w:name w:val="Normal37"/>
    <w:basedOn w:val="Normal"/>
    <w:rsid w:val="009F03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8">
    <w:name w:val="Normal38"/>
    <w:basedOn w:val="Normal"/>
    <w:rsid w:val="00F264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9">
    <w:name w:val="Normal39"/>
    <w:basedOn w:val="Normal"/>
    <w:rsid w:val="00254B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m-c-lead-paragraph">
    <w:name w:val="gem-c-lead-paragraph"/>
    <w:basedOn w:val="Normal"/>
    <w:rsid w:val="005237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D45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0">
    <w:name w:val="Normal40"/>
    <w:basedOn w:val="Normal"/>
    <w:rsid w:val="00C86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nding-inner">
    <w:name w:val="branding-inner"/>
    <w:basedOn w:val="DefaultParagraphFont"/>
    <w:rsid w:val="00134004"/>
  </w:style>
  <w:style w:type="character" w:customStyle="1" w:styleId="branding-separator">
    <w:name w:val="branding-separator"/>
    <w:basedOn w:val="DefaultParagraphFont"/>
    <w:rsid w:val="00134004"/>
  </w:style>
  <w:style w:type="paragraph" w:customStyle="1" w:styleId="Normal41">
    <w:name w:val="Normal41"/>
    <w:basedOn w:val="Normal"/>
    <w:rsid w:val="00134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2">
    <w:name w:val="Normal42"/>
    <w:basedOn w:val="Normal"/>
    <w:rsid w:val="00FA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3">
    <w:name w:val="Normal43"/>
    <w:basedOn w:val="Normal"/>
    <w:rsid w:val="00EB1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51961658354365008elementtoproof">
    <w:name w:val="m_3851961658354365008elementtoproof"/>
    <w:basedOn w:val="Normal"/>
    <w:rsid w:val="001E1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8958692798318146elementtoproof">
    <w:name w:val="m_-2818958692798318146elementtoproof"/>
    <w:basedOn w:val="Normal"/>
    <w:rsid w:val="009B6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4">
    <w:name w:val="Normal44"/>
    <w:basedOn w:val="Normal"/>
    <w:rsid w:val="00160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1D6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5">
      <w:bodyDiv w:val="1"/>
      <w:marLeft w:val="0"/>
      <w:marRight w:val="0"/>
      <w:marTop w:val="0"/>
      <w:marBottom w:val="0"/>
      <w:divBdr>
        <w:top w:val="none" w:sz="0" w:space="0" w:color="auto"/>
        <w:left w:val="none" w:sz="0" w:space="0" w:color="auto"/>
        <w:bottom w:val="none" w:sz="0" w:space="0" w:color="auto"/>
        <w:right w:val="none" w:sz="0" w:space="0" w:color="auto"/>
      </w:divBdr>
      <w:divsChild>
        <w:div w:id="2086418816">
          <w:marLeft w:val="0"/>
          <w:marRight w:val="0"/>
          <w:marTop w:val="0"/>
          <w:marBottom w:val="0"/>
          <w:divBdr>
            <w:top w:val="none" w:sz="0" w:space="0" w:color="auto"/>
            <w:left w:val="none" w:sz="0" w:space="0" w:color="auto"/>
            <w:bottom w:val="none" w:sz="0" w:space="0" w:color="auto"/>
            <w:right w:val="none" w:sz="0" w:space="0" w:color="auto"/>
          </w:divBdr>
        </w:div>
      </w:divsChild>
    </w:div>
    <w:div w:id="398947">
      <w:bodyDiv w:val="1"/>
      <w:marLeft w:val="0"/>
      <w:marRight w:val="0"/>
      <w:marTop w:val="0"/>
      <w:marBottom w:val="0"/>
      <w:divBdr>
        <w:top w:val="none" w:sz="0" w:space="0" w:color="auto"/>
        <w:left w:val="none" w:sz="0" w:space="0" w:color="auto"/>
        <w:bottom w:val="none" w:sz="0" w:space="0" w:color="auto"/>
        <w:right w:val="none" w:sz="0" w:space="0" w:color="auto"/>
      </w:divBdr>
      <w:divsChild>
        <w:div w:id="1735394698">
          <w:marLeft w:val="0"/>
          <w:marRight w:val="0"/>
          <w:marTop w:val="0"/>
          <w:marBottom w:val="0"/>
          <w:divBdr>
            <w:top w:val="none" w:sz="0" w:space="0" w:color="auto"/>
            <w:left w:val="none" w:sz="0" w:space="0" w:color="auto"/>
            <w:bottom w:val="dotted" w:sz="6" w:space="4" w:color="DDDDDD"/>
            <w:right w:val="none" w:sz="0" w:space="0" w:color="auto"/>
          </w:divBdr>
          <w:divsChild>
            <w:div w:id="875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91">
      <w:bodyDiv w:val="1"/>
      <w:marLeft w:val="0"/>
      <w:marRight w:val="0"/>
      <w:marTop w:val="0"/>
      <w:marBottom w:val="0"/>
      <w:divBdr>
        <w:top w:val="none" w:sz="0" w:space="0" w:color="auto"/>
        <w:left w:val="none" w:sz="0" w:space="0" w:color="auto"/>
        <w:bottom w:val="none" w:sz="0" w:space="0" w:color="auto"/>
        <w:right w:val="none" w:sz="0" w:space="0" w:color="auto"/>
      </w:divBdr>
      <w:divsChild>
        <w:div w:id="183983591">
          <w:marLeft w:val="0"/>
          <w:marRight w:val="0"/>
          <w:marTop w:val="0"/>
          <w:marBottom w:val="0"/>
          <w:divBdr>
            <w:top w:val="none" w:sz="0" w:space="0" w:color="auto"/>
            <w:left w:val="none" w:sz="0" w:space="0" w:color="auto"/>
            <w:bottom w:val="dotted" w:sz="6" w:space="4" w:color="DDDDDD"/>
            <w:right w:val="none" w:sz="0" w:space="0" w:color="auto"/>
          </w:divBdr>
          <w:divsChild>
            <w:div w:id="1934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259">
          <w:marLeft w:val="0"/>
          <w:marRight w:val="0"/>
          <w:marTop w:val="0"/>
          <w:marBottom w:val="0"/>
          <w:divBdr>
            <w:top w:val="none" w:sz="0" w:space="0" w:color="auto"/>
            <w:left w:val="none" w:sz="0" w:space="0" w:color="auto"/>
            <w:bottom w:val="none" w:sz="0" w:space="0" w:color="auto"/>
            <w:right w:val="none" w:sz="0" w:space="0" w:color="auto"/>
          </w:divBdr>
          <w:divsChild>
            <w:div w:id="817767047">
              <w:marLeft w:val="0"/>
              <w:marRight w:val="0"/>
              <w:marTop w:val="0"/>
              <w:marBottom w:val="150"/>
              <w:divBdr>
                <w:top w:val="none" w:sz="0" w:space="0" w:color="auto"/>
                <w:left w:val="none" w:sz="0" w:space="0" w:color="auto"/>
                <w:bottom w:val="none" w:sz="0" w:space="0" w:color="auto"/>
                <w:right w:val="none" w:sz="0" w:space="0" w:color="auto"/>
              </w:divBdr>
            </w:div>
            <w:div w:id="1552957827">
              <w:marLeft w:val="0"/>
              <w:marRight w:val="0"/>
              <w:marTop w:val="0"/>
              <w:marBottom w:val="0"/>
              <w:divBdr>
                <w:top w:val="none" w:sz="0" w:space="0" w:color="auto"/>
                <w:left w:val="none" w:sz="0" w:space="0" w:color="auto"/>
                <w:bottom w:val="none" w:sz="0" w:space="0" w:color="auto"/>
                <w:right w:val="none" w:sz="0" w:space="0" w:color="auto"/>
              </w:divBdr>
            </w:div>
          </w:divsChild>
        </w:div>
        <w:div w:id="1993947491">
          <w:marLeft w:val="0"/>
          <w:marRight w:val="0"/>
          <w:marTop w:val="0"/>
          <w:marBottom w:val="150"/>
          <w:divBdr>
            <w:top w:val="none" w:sz="0" w:space="0" w:color="auto"/>
            <w:left w:val="none" w:sz="0" w:space="0" w:color="auto"/>
            <w:bottom w:val="none" w:sz="0" w:space="0" w:color="auto"/>
            <w:right w:val="none" w:sz="0" w:space="0" w:color="auto"/>
          </w:divBdr>
          <w:divsChild>
            <w:div w:id="1597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50">
      <w:bodyDiv w:val="1"/>
      <w:marLeft w:val="0"/>
      <w:marRight w:val="0"/>
      <w:marTop w:val="0"/>
      <w:marBottom w:val="0"/>
      <w:divBdr>
        <w:top w:val="none" w:sz="0" w:space="0" w:color="auto"/>
        <w:left w:val="none" w:sz="0" w:space="0" w:color="auto"/>
        <w:bottom w:val="none" w:sz="0" w:space="0" w:color="auto"/>
        <w:right w:val="none" w:sz="0" w:space="0" w:color="auto"/>
      </w:divBdr>
    </w:div>
    <w:div w:id="1246733">
      <w:bodyDiv w:val="1"/>
      <w:marLeft w:val="0"/>
      <w:marRight w:val="0"/>
      <w:marTop w:val="0"/>
      <w:marBottom w:val="0"/>
      <w:divBdr>
        <w:top w:val="none" w:sz="0" w:space="0" w:color="auto"/>
        <w:left w:val="none" w:sz="0" w:space="0" w:color="auto"/>
        <w:bottom w:val="none" w:sz="0" w:space="0" w:color="auto"/>
        <w:right w:val="none" w:sz="0" w:space="0" w:color="auto"/>
      </w:divBdr>
    </w:div>
    <w:div w:id="1397745">
      <w:bodyDiv w:val="1"/>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dotted" w:sz="6" w:space="4" w:color="DDDDDD"/>
            <w:right w:val="none" w:sz="0" w:space="0" w:color="auto"/>
          </w:divBdr>
          <w:divsChild>
            <w:div w:id="21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29">
      <w:bodyDiv w:val="1"/>
      <w:marLeft w:val="0"/>
      <w:marRight w:val="0"/>
      <w:marTop w:val="439"/>
      <w:marBottom w:val="0"/>
      <w:divBdr>
        <w:top w:val="none" w:sz="0" w:space="0" w:color="auto"/>
        <w:left w:val="none" w:sz="0" w:space="0" w:color="auto"/>
        <w:bottom w:val="none" w:sz="0" w:space="0" w:color="auto"/>
        <w:right w:val="none" w:sz="0" w:space="0" w:color="auto"/>
      </w:divBdr>
      <w:divsChild>
        <w:div w:id="265701204">
          <w:marLeft w:val="0"/>
          <w:marRight w:val="0"/>
          <w:marTop w:val="0"/>
          <w:marBottom w:val="0"/>
          <w:divBdr>
            <w:top w:val="none" w:sz="0" w:space="0" w:color="auto"/>
            <w:left w:val="single" w:sz="6" w:space="0" w:color="ECECEC"/>
            <w:bottom w:val="none" w:sz="0" w:space="0" w:color="auto"/>
            <w:right w:val="single" w:sz="6" w:space="0" w:color="ECECEC"/>
          </w:divBdr>
          <w:divsChild>
            <w:div w:id="1246499655">
              <w:marLeft w:val="0"/>
              <w:marRight w:val="0"/>
              <w:marTop w:val="0"/>
              <w:marBottom w:val="0"/>
              <w:divBdr>
                <w:top w:val="none" w:sz="0" w:space="0" w:color="auto"/>
                <w:left w:val="none" w:sz="0" w:space="0" w:color="auto"/>
                <w:bottom w:val="none" w:sz="0" w:space="0" w:color="auto"/>
                <w:right w:val="none" w:sz="0" w:space="0" w:color="auto"/>
              </w:divBdr>
              <w:divsChild>
                <w:div w:id="316495369">
                  <w:marLeft w:val="0"/>
                  <w:marRight w:val="0"/>
                  <w:marTop w:val="0"/>
                  <w:marBottom w:val="0"/>
                  <w:divBdr>
                    <w:top w:val="none" w:sz="0" w:space="0" w:color="auto"/>
                    <w:left w:val="none" w:sz="0" w:space="0" w:color="auto"/>
                    <w:bottom w:val="none" w:sz="0" w:space="0" w:color="auto"/>
                    <w:right w:val="none" w:sz="0" w:space="0" w:color="auto"/>
                  </w:divBdr>
                  <w:divsChild>
                    <w:div w:id="615605552">
                      <w:marLeft w:val="0"/>
                      <w:marRight w:val="0"/>
                      <w:marTop w:val="0"/>
                      <w:marBottom w:val="0"/>
                      <w:divBdr>
                        <w:top w:val="none" w:sz="0" w:space="0" w:color="auto"/>
                        <w:left w:val="none" w:sz="0" w:space="0" w:color="auto"/>
                        <w:bottom w:val="none" w:sz="0" w:space="0" w:color="auto"/>
                        <w:right w:val="none" w:sz="0" w:space="0" w:color="auto"/>
                      </w:divBdr>
                      <w:divsChild>
                        <w:div w:id="546256967">
                          <w:marLeft w:val="0"/>
                          <w:marRight w:val="0"/>
                          <w:marTop w:val="0"/>
                          <w:marBottom w:val="0"/>
                          <w:divBdr>
                            <w:top w:val="none" w:sz="0" w:space="0" w:color="auto"/>
                            <w:left w:val="none" w:sz="0" w:space="0" w:color="auto"/>
                            <w:bottom w:val="none" w:sz="0" w:space="0" w:color="auto"/>
                            <w:right w:val="none" w:sz="0" w:space="0" w:color="auto"/>
                          </w:divBdr>
                          <w:divsChild>
                            <w:div w:id="132453705">
                              <w:marLeft w:val="0"/>
                              <w:marRight w:val="0"/>
                              <w:marTop w:val="0"/>
                              <w:marBottom w:val="0"/>
                              <w:divBdr>
                                <w:top w:val="none" w:sz="0" w:space="0" w:color="auto"/>
                                <w:left w:val="none" w:sz="0" w:space="0" w:color="auto"/>
                                <w:bottom w:val="none" w:sz="0" w:space="0" w:color="auto"/>
                                <w:right w:val="none" w:sz="0" w:space="0" w:color="auto"/>
                              </w:divBdr>
                              <w:divsChild>
                                <w:div w:id="612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50">
      <w:bodyDiv w:val="1"/>
      <w:marLeft w:val="0"/>
      <w:marRight w:val="0"/>
      <w:marTop w:val="0"/>
      <w:marBottom w:val="0"/>
      <w:divBdr>
        <w:top w:val="none" w:sz="0" w:space="0" w:color="auto"/>
        <w:left w:val="none" w:sz="0" w:space="0" w:color="auto"/>
        <w:bottom w:val="none" w:sz="0" w:space="0" w:color="auto"/>
        <w:right w:val="none" w:sz="0" w:space="0" w:color="auto"/>
      </w:divBdr>
      <w:divsChild>
        <w:div w:id="57630538">
          <w:marLeft w:val="0"/>
          <w:marRight w:val="0"/>
          <w:marTop w:val="0"/>
          <w:marBottom w:val="150"/>
          <w:divBdr>
            <w:top w:val="none" w:sz="0" w:space="0" w:color="auto"/>
            <w:left w:val="none" w:sz="0" w:space="0" w:color="auto"/>
            <w:bottom w:val="none" w:sz="0" w:space="0" w:color="auto"/>
            <w:right w:val="none" w:sz="0" w:space="0" w:color="auto"/>
          </w:divBdr>
        </w:div>
        <w:div w:id="971012058">
          <w:marLeft w:val="0"/>
          <w:marRight w:val="0"/>
          <w:marTop w:val="0"/>
          <w:marBottom w:val="0"/>
          <w:divBdr>
            <w:top w:val="none" w:sz="0" w:space="0" w:color="auto"/>
            <w:left w:val="none" w:sz="0" w:space="0" w:color="auto"/>
            <w:bottom w:val="none" w:sz="0" w:space="0" w:color="auto"/>
            <w:right w:val="none" w:sz="0" w:space="0" w:color="auto"/>
          </w:divBdr>
        </w:div>
      </w:divsChild>
    </w:div>
    <w:div w:id="1588322">
      <w:bodyDiv w:val="1"/>
      <w:marLeft w:val="0"/>
      <w:marRight w:val="0"/>
      <w:marTop w:val="0"/>
      <w:marBottom w:val="0"/>
      <w:divBdr>
        <w:top w:val="none" w:sz="0" w:space="0" w:color="auto"/>
        <w:left w:val="none" w:sz="0" w:space="0" w:color="auto"/>
        <w:bottom w:val="none" w:sz="0" w:space="0" w:color="auto"/>
        <w:right w:val="none" w:sz="0" w:space="0" w:color="auto"/>
      </w:divBdr>
      <w:divsChild>
        <w:div w:id="995574051">
          <w:marLeft w:val="0"/>
          <w:marRight w:val="0"/>
          <w:marTop w:val="0"/>
          <w:marBottom w:val="0"/>
          <w:divBdr>
            <w:top w:val="none" w:sz="0" w:space="0" w:color="auto"/>
            <w:left w:val="none" w:sz="0" w:space="0" w:color="auto"/>
            <w:bottom w:val="dotted" w:sz="6" w:space="4" w:color="DDDDDD"/>
            <w:right w:val="none" w:sz="0" w:space="0" w:color="auto"/>
          </w:divBdr>
        </w:div>
      </w:divsChild>
    </w:div>
    <w:div w:id="2318291">
      <w:bodyDiv w:val="1"/>
      <w:marLeft w:val="0"/>
      <w:marRight w:val="0"/>
      <w:marTop w:val="0"/>
      <w:marBottom w:val="0"/>
      <w:divBdr>
        <w:top w:val="none" w:sz="0" w:space="0" w:color="auto"/>
        <w:left w:val="none" w:sz="0" w:space="0" w:color="auto"/>
        <w:bottom w:val="none" w:sz="0" w:space="0" w:color="auto"/>
        <w:right w:val="none" w:sz="0" w:space="0" w:color="auto"/>
      </w:divBdr>
      <w:divsChild>
        <w:div w:id="235864741">
          <w:marLeft w:val="0"/>
          <w:marRight w:val="0"/>
          <w:marTop w:val="0"/>
          <w:marBottom w:val="0"/>
          <w:divBdr>
            <w:top w:val="none" w:sz="0" w:space="0" w:color="auto"/>
            <w:left w:val="none" w:sz="0" w:space="0" w:color="auto"/>
            <w:bottom w:val="none" w:sz="0" w:space="0" w:color="auto"/>
            <w:right w:val="none" w:sz="0" w:space="0" w:color="auto"/>
          </w:divBdr>
        </w:div>
      </w:divsChild>
    </w:div>
    <w:div w:id="2704901">
      <w:bodyDiv w:val="1"/>
      <w:marLeft w:val="0"/>
      <w:marRight w:val="0"/>
      <w:marTop w:val="0"/>
      <w:marBottom w:val="0"/>
      <w:divBdr>
        <w:top w:val="none" w:sz="0" w:space="0" w:color="auto"/>
        <w:left w:val="none" w:sz="0" w:space="0" w:color="auto"/>
        <w:bottom w:val="none" w:sz="0" w:space="0" w:color="auto"/>
        <w:right w:val="none" w:sz="0" w:space="0" w:color="auto"/>
      </w:divBdr>
    </w:div>
    <w:div w:id="3015372">
      <w:bodyDiv w:val="1"/>
      <w:marLeft w:val="0"/>
      <w:marRight w:val="0"/>
      <w:marTop w:val="0"/>
      <w:marBottom w:val="0"/>
      <w:divBdr>
        <w:top w:val="none" w:sz="0" w:space="0" w:color="auto"/>
        <w:left w:val="none" w:sz="0" w:space="0" w:color="auto"/>
        <w:bottom w:val="none" w:sz="0" w:space="0" w:color="auto"/>
        <w:right w:val="none" w:sz="0" w:space="0" w:color="auto"/>
      </w:divBdr>
      <w:divsChild>
        <w:div w:id="738942729">
          <w:marLeft w:val="0"/>
          <w:marRight w:val="0"/>
          <w:marTop w:val="0"/>
          <w:marBottom w:val="0"/>
          <w:divBdr>
            <w:top w:val="none" w:sz="0" w:space="0" w:color="auto"/>
            <w:left w:val="none" w:sz="0" w:space="0" w:color="auto"/>
            <w:bottom w:val="none" w:sz="0" w:space="0" w:color="auto"/>
            <w:right w:val="none" w:sz="0" w:space="0" w:color="auto"/>
          </w:divBdr>
          <w:divsChild>
            <w:div w:id="30050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47893">
      <w:bodyDiv w:val="1"/>
      <w:marLeft w:val="0"/>
      <w:marRight w:val="0"/>
      <w:marTop w:val="0"/>
      <w:marBottom w:val="0"/>
      <w:divBdr>
        <w:top w:val="none" w:sz="0" w:space="0" w:color="auto"/>
        <w:left w:val="none" w:sz="0" w:space="0" w:color="auto"/>
        <w:bottom w:val="none" w:sz="0" w:space="0" w:color="auto"/>
        <w:right w:val="none" w:sz="0" w:space="0" w:color="auto"/>
      </w:divBdr>
    </w:div>
    <w:div w:id="409209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51">
          <w:marLeft w:val="0"/>
          <w:marRight w:val="0"/>
          <w:marTop w:val="0"/>
          <w:marBottom w:val="0"/>
          <w:divBdr>
            <w:top w:val="none" w:sz="0" w:space="0" w:color="auto"/>
            <w:left w:val="none" w:sz="0" w:space="0" w:color="auto"/>
            <w:bottom w:val="none" w:sz="0" w:space="0" w:color="auto"/>
            <w:right w:val="none" w:sz="0" w:space="0" w:color="auto"/>
          </w:divBdr>
          <w:divsChild>
            <w:div w:id="164172713">
              <w:marLeft w:val="0"/>
              <w:marRight w:val="0"/>
              <w:marTop w:val="0"/>
              <w:marBottom w:val="0"/>
              <w:divBdr>
                <w:top w:val="none" w:sz="0" w:space="0" w:color="auto"/>
                <w:left w:val="none" w:sz="0" w:space="0" w:color="auto"/>
                <w:bottom w:val="none" w:sz="0" w:space="0" w:color="auto"/>
                <w:right w:val="none" w:sz="0" w:space="0" w:color="auto"/>
              </w:divBdr>
              <w:divsChild>
                <w:div w:id="1140416616">
                  <w:marLeft w:val="0"/>
                  <w:marRight w:val="0"/>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335159580">
                          <w:marLeft w:val="0"/>
                          <w:marRight w:val="0"/>
                          <w:marTop w:val="0"/>
                          <w:marBottom w:val="0"/>
                          <w:divBdr>
                            <w:top w:val="none" w:sz="0" w:space="0" w:color="auto"/>
                            <w:left w:val="none" w:sz="0" w:space="0" w:color="auto"/>
                            <w:bottom w:val="none" w:sz="0" w:space="0" w:color="auto"/>
                            <w:right w:val="none" w:sz="0" w:space="0" w:color="auto"/>
                          </w:divBdr>
                          <w:divsChild>
                            <w:div w:id="1541167541">
                              <w:marLeft w:val="0"/>
                              <w:marRight w:val="0"/>
                              <w:marTop w:val="0"/>
                              <w:marBottom w:val="0"/>
                              <w:divBdr>
                                <w:top w:val="none" w:sz="0" w:space="0" w:color="auto"/>
                                <w:left w:val="none" w:sz="0" w:space="0" w:color="auto"/>
                                <w:bottom w:val="none" w:sz="0" w:space="0" w:color="auto"/>
                                <w:right w:val="none" w:sz="0" w:space="0" w:color="auto"/>
                              </w:divBdr>
                              <w:divsChild>
                                <w:div w:id="1589577224">
                                  <w:marLeft w:val="0"/>
                                  <w:marRight w:val="0"/>
                                  <w:marTop w:val="0"/>
                                  <w:marBottom w:val="0"/>
                                  <w:divBdr>
                                    <w:top w:val="none" w:sz="0" w:space="0" w:color="auto"/>
                                    <w:left w:val="none" w:sz="0" w:space="0" w:color="auto"/>
                                    <w:bottom w:val="none" w:sz="0" w:space="0" w:color="auto"/>
                                    <w:right w:val="none" w:sz="0" w:space="0" w:color="auto"/>
                                  </w:divBdr>
                                  <w:divsChild>
                                    <w:div w:id="332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866">
      <w:bodyDiv w:val="1"/>
      <w:marLeft w:val="0"/>
      <w:marRight w:val="0"/>
      <w:marTop w:val="0"/>
      <w:marBottom w:val="0"/>
      <w:divBdr>
        <w:top w:val="none" w:sz="0" w:space="0" w:color="auto"/>
        <w:left w:val="none" w:sz="0" w:space="0" w:color="auto"/>
        <w:bottom w:val="none" w:sz="0" w:space="0" w:color="auto"/>
        <w:right w:val="none" w:sz="0" w:space="0" w:color="auto"/>
      </w:divBdr>
    </w:div>
    <w:div w:id="4400795">
      <w:bodyDiv w:val="1"/>
      <w:marLeft w:val="0"/>
      <w:marRight w:val="0"/>
      <w:marTop w:val="0"/>
      <w:marBottom w:val="0"/>
      <w:divBdr>
        <w:top w:val="none" w:sz="0" w:space="0" w:color="auto"/>
        <w:left w:val="none" w:sz="0" w:space="0" w:color="auto"/>
        <w:bottom w:val="none" w:sz="0" w:space="0" w:color="auto"/>
        <w:right w:val="none" w:sz="0" w:space="0" w:color="auto"/>
      </w:divBdr>
      <w:divsChild>
        <w:div w:id="1231624310">
          <w:marLeft w:val="0"/>
          <w:marRight w:val="0"/>
          <w:marTop w:val="0"/>
          <w:marBottom w:val="0"/>
          <w:divBdr>
            <w:top w:val="none" w:sz="0" w:space="0" w:color="auto"/>
            <w:left w:val="none" w:sz="0" w:space="0" w:color="auto"/>
            <w:bottom w:val="dotted" w:sz="6" w:space="4" w:color="DDDDDD"/>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716">
      <w:bodyDiv w:val="1"/>
      <w:marLeft w:val="0"/>
      <w:marRight w:val="0"/>
      <w:marTop w:val="0"/>
      <w:marBottom w:val="0"/>
      <w:divBdr>
        <w:top w:val="none" w:sz="0" w:space="0" w:color="auto"/>
        <w:left w:val="none" w:sz="0" w:space="0" w:color="auto"/>
        <w:bottom w:val="none" w:sz="0" w:space="0" w:color="auto"/>
        <w:right w:val="none" w:sz="0" w:space="0" w:color="auto"/>
      </w:divBdr>
      <w:divsChild>
        <w:div w:id="337852497">
          <w:marLeft w:val="0"/>
          <w:marRight w:val="0"/>
          <w:marTop w:val="0"/>
          <w:marBottom w:val="150"/>
          <w:divBdr>
            <w:top w:val="none" w:sz="0" w:space="0" w:color="auto"/>
            <w:left w:val="none" w:sz="0" w:space="0" w:color="auto"/>
            <w:bottom w:val="none" w:sz="0" w:space="0" w:color="auto"/>
            <w:right w:val="none" w:sz="0" w:space="0" w:color="auto"/>
          </w:divBdr>
        </w:div>
        <w:div w:id="491222659">
          <w:marLeft w:val="0"/>
          <w:marRight w:val="0"/>
          <w:marTop w:val="0"/>
          <w:marBottom w:val="150"/>
          <w:divBdr>
            <w:top w:val="none" w:sz="0" w:space="0" w:color="auto"/>
            <w:left w:val="none" w:sz="0" w:space="0" w:color="auto"/>
            <w:bottom w:val="none" w:sz="0" w:space="0" w:color="auto"/>
            <w:right w:val="none" w:sz="0" w:space="0" w:color="auto"/>
          </w:divBdr>
        </w:div>
        <w:div w:id="884759105">
          <w:marLeft w:val="0"/>
          <w:marRight w:val="0"/>
          <w:marTop w:val="0"/>
          <w:marBottom w:val="150"/>
          <w:divBdr>
            <w:top w:val="none" w:sz="0" w:space="0" w:color="auto"/>
            <w:left w:val="none" w:sz="0" w:space="0" w:color="auto"/>
            <w:bottom w:val="none" w:sz="0" w:space="0" w:color="auto"/>
            <w:right w:val="none" w:sz="0" w:space="0" w:color="auto"/>
          </w:divBdr>
        </w:div>
        <w:div w:id="1987346168">
          <w:marLeft w:val="0"/>
          <w:marRight w:val="0"/>
          <w:marTop w:val="0"/>
          <w:marBottom w:val="150"/>
          <w:divBdr>
            <w:top w:val="none" w:sz="0" w:space="0" w:color="auto"/>
            <w:left w:val="none" w:sz="0" w:space="0" w:color="auto"/>
            <w:bottom w:val="none" w:sz="0" w:space="0" w:color="auto"/>
            <w:right w:val="none" w:sz="0" w:space="0" w:color="auto"/>
          </w:divBdr>
        </w:div>
      </w:divsChild>
    </w:div>
    <w:div w:id="4938957">
      <w:bodyDiv w:val="1"/>
      <w:marLeft w:val="0"/>
      <w:marRight w:val="0"/>
      <w:marTop w:val="0"/>
      <w:marBottom w:val="0"/>
      <w:divBdr>
        <w:top w:val="none" w:sz="0" w:space="0" w:color="auto"/>
        <w:left w:val="none" w:sz="0" w:space="0" w:color="auto"/>
        <w:bottom w:val="none" w:sz="0" w:space="0" w:color="auto"/>
        <w:right w:val="none" w:sz="0" w:space="0" w:color="auto"/>
      </w:divBdr>
    </w:div>
    <w:div w:id="5140704">
      <w:bodyDiv w:val="1"/>
      <w:marLeft w:val="0"/>
      <w:marRight w:val="0"/>
      <w:marTop w:val="0"/>
      <w:marBottom w:val="0"/>
      <w:divBdr>
        <w:top w:val="none" w:sz="0" w:space="0" w:color="auto"/>
        <w:left w:val="none" w:sz="0" w:space="0" w:color="auto"/>
        <w:bottom w:val="none" w:sz="0" w:space="0" w:color="auto"/>
        <w:right w:val="none" w:sz="0" w:space="0" w:color="auto"/>
      </w:divBdr>
      <w:divsChild>
        <w:div w:id="483930215">
          <w:marLeft w:val="0"/>
          <w:marRight w:val="0"/>
          <w:marTop w:val="0"/>
          <w:marBottom w:val="150"/>
          <w:divBdr>
            <w:top w:val="none" w:sz="0" w:space="0" w:color="auto"/>
            <w:left w:val="none" w:sz="0" w:space="0" w:color="auto"/>
            <w:bottom w:val="none" w:sz="0" w:space="0" w:color="auto"/>
            <w:right w:val="none" w:sz="0" w:space="0" w:color="auto"/>
          </w:divBdr>
        </w:div>
      </w:divsChild>
    </w:div>
    <w:div w:id="5712189">
      <w:bodyDiv w:val="1"/>
      <w:marLeft w:val="0"/>
      <w:marRight w:val="0"/>
      <w:marTop w:val="0"/>
      <w:marBottom w:val="0"/>
      <w:divBdr>
        <w:top w:val="none" w:sz="0" w:space="0" w:color="auto"/>
        <w:left w:val="none" w:sz="0" w:space="0" w:color="auto"/>
        <w:bottom w:val="none" w:sz="0" w:space="0" w:color="auto"/>
        <w:right w:val="none" w:sz="0" w:space="0" w:color="auto"/>
      </w:divBdr>
      <w:divsChild>
        <w:div w:id="1605847882">
          <w:marLeft w:val="0"/>
          <w:marRight w:val="0"/>
          <w:marTop w:val="0"/>
          <w:marBottom w:val="150"/>
          <w:divBdr>
            <w:top w:val="none" w:sz="0" w:space="0" w:color="auto"/>
            <w:left w:val="none" w:sz="0" w:space="0" w:color="auto"/>
            <w:bottom w:val="none" w:sz="0" w:space="0" w:color="auto"/>
            <w:right w:val="none" w:sz="0" w:space="0" w:color="auto"/>
          </w:divBdr>
        </w:div>
      </w:divsChild>
    </w:div>
    <w:div w:id="590755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6">
          <w:marLeft w:val="0"/>
          <w:marRight w:val="0"/>
          <w:marTop w:val="0"/>
          <w:marBottom w:val="0"/>
          <w:divBdr>
            <w:top w:val="none" w:sz="0" w:space="0" w:color="auto"/>
            <w:left w:val="none" w:sz="0" w:space="0" w:color="auto"/>
            <w:bottom w:val="dotted" w:sz="6" w:space="4" w:color="DDDDDD"/>
            <w:right w:val="none" w:sz="0" w:space="0" w:color="auto"/>
          </w:divBdr>
          <w:divsChild>
            <w:div w:id="1415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24">
      <w:bodyDiv w:val="1"/>
      <w:marLeft w:val="0"/>
      <w:marRight w:val="0"/>
      <w:marTop w:val="0"/>
      <w:marBottom w:val="0"/>
      <w:divBdr>
        <w:top w:val="none" w:sz="0" w:space="0" w:color="auto"/>
        <w:left w:val="none" w:sz="0" w:space="0" w:color="auto"/>
        <w:bottom w:val="none" w:sz="0" w:space="0" w:color="auto"/>
        <w:right w:val="none" w:sz="0" w:space="0" w:color="auto"/>
      </w:divBdr>
      <w:divsChild>
        <w:div w:id="2123071457">
          <w:marLeft w:val="0"/>
          <w:marRight w:val="0"/>
          <w:marTop w:val="0"/>
          <w:marBottom w:val="0"/>
          <w:divBdr>
            <w:top w:val="none" w:sz="0" w:space="0" w:color="auto"/>
            <w:left w:val="none" w:sz="0" w:space="0" w:color="auto"/>
            <w:bottom w:val="none" w:sz="0" w:space="0" w:color="auto"/>
            <w:right w:val="none" w:sz="0" w:space="0" w:color="auto"/>
          </w:divBdr>
          <w:divsChild>
            <w:div w:id="1376007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6433">
      <w:bodyDiv w:val="1"/>
      <w:marLeft w:val="0"/>
      <w:marRight w:val="0"/>
      <w:marTop w:val="0"/>
      <w:marBottom w:val="0"/>
      <w:divBdr>
        <w:top w:val="none" w:sz="0" w:space="0" w:color="auto"/>
        <w:left w:val="none" w:sz="0" w:space="0" w:color="auto"/>
        <w:bottom w:val="none" w:sz="0" w:space="0" w:color="auto"/>
        <w:right w:val="none" w:sz="0" w:space="0" w:color="auto"/>
      </w:divBdr>
      <w:divsChild>
        <w:div w:id="378941907">
          <w:marLeft w:val="0"/>
          <w:marRight w:val="0"/>
          <w:marTop w:val="0"/>
          <w:marBottom w:val="0"/>
          <w:divBdr>
            <w:top w:val="none" w:sz="0" w:space="0" w:color="auto"/>
            <w:left w:val="none" w:sz="0" w:space="0" w:color="auto"/>
            <w:bottom w:val="dotted" w:sz="6" w:space="4" w:color="DDDDDD"/>
            <w:right w:val="none" w:sz="0" w:space="0" w:color="auto"/>
          </w:divBdr>
          <w:divsChild>
            <w:div w:id="1983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928">
          <w:marLeft w:val="0"/>
          <w:marRight w:val="0"/>
          <w:marTop w:val="0"/>
          <w:marBottom w:val="0"/>
          <w:divBdr>
            <w:top w:val="none" w:sz="0" w:space="0" w:color="auto"/>
            <w:left w:val="none" w:sz="0" w:space="0" w:color="auto"/>
            <w:bottom w:val="none" w:sz="0" w:space="0" w:color="auto"/>
            <w:right w:val="none" w:sz="0" w:space="0" w:color="auto"/>
          </w:divBdr>
        </w:div>
      </w:divsChild>
    </w:div>
    <w:div w:id="8143152">
      <w:bodyDiv w:val="1"/>
      <w:marLeft w:val="0"/>
      <w:marRight w:val="0"/>
      <w:marTop w:val="0"/>
      <w:marBottom w:val="0"/>
      <w:divBdr>
        <w:top w:val="none" w:sz="0" w:space="0" w:color="auto"/>
        <w:left w:val="none" w:sz="0" w:space="0" w:color="auto"/>
        <w:bottom w:val="none" w:sz="0" w:space="0" w:color="auto"/>
        <w:right w:val="none" w:sz="0" w:space="0" w:color="auto"/>
      </w:divBdr>
      <w:divsChild>
        <w:div w:id="402261022">
          <w:marLeft w:val="0"/>
          <w:marRight w:val="0"/>
          <w:marTop w:val="0"/>
          <w:marBottom w:val="0"/>
          <w:divBdr>
            <w:top w:val="none" w:sz="0" w:space="0" w:color="auto"/>
            <w:left w:val="none" w:sz="0" w:space="0" w:color="auto"/>
            <w:bottom w:val="dotted" w:sz="6" w:space="4" w:color="DDDDDD"/>
            <w:right w:val="none" w:sz="0" w:space="0" w:color="auto"/>
          </w:divBdr>
          <w:divsChild>
            <w:div w:id="1099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1">
      <w:bodyDiv w:val="1"/>
      <w:marLeft w:val="0"/>
      <w:marRight w:val="0"/>
      <w:marTop w:val="0"/>
      <w:marBottom w:val="0"/>
      <w:divBdr>
        <w:top w:val="none" w:sz="0" w:space="0" w:color="auto"/>
        <w:left w:val="none" w:sz="0" w:space="0" w:color="auto"/>
        <w:bottom w:val="none" w:sz="0" w:space="0" w:color="auto"/>
        <w:right w:val="none" w:sz="0" w:space="0" w:color="auto"/>
      </w:divBdr>
      <w:divsChild>
        <w:div w:id="387190347">
          <w:marLeft w:val="0"/>
          <w:marRight w:val="0"/>
          <w:marTop w:val="0"/>
          <w:marBottom w:val="0"/>
          <w:divBdr>
            <w:top w:val="none" w:sz="0" w:space="0" w:color="auto"/>
            <w:left w:val="none" w:sz="0" w:space="0" w:color="auto"/>
            <w:bottom w:val="none" w:sz="0" w:space="0" w:color="auto"/>
            <w:right w:val="none" w:sz="0" w:space="0" w:color="auto"/>
          </w:divBdr>
        </w:div>
        <w:div w:id="1879396047">
          <w:marLeft w:val="0"/>
          <w:marRight w:val="0"/>
          <w:marTop w:val="0"/>
          <w:marBottom w:val="0"/>
          <w:divBdr>
            <w:top w:val="none" w:sz="0" w:space="0" w:color="auto"/>
            <w:left w:val="none" w:sz="0" w:space="0" w:color="auto"/>
            <w:bottom w:val="none" w:sz="0" w:space="0" w:color="auto"/>
            <w:right w:val="none" w:sz="0" w:space="0" w:color="auto"/>
          </w:divBdr>
        </w:div>
      </w:divsChild>
    </w:div>
    <w:div w:id="8606189">
      <w:bodyDiv w:val="1"/>
      <w:marLeft w:val="0"/>
      <w:marRight w:val="0"/>
      <w:marTop w:val="0"/>
      <w:marBottom w:val="0"/>
      <w:divBdr>
        <w:top w:val="none" w:sz="0" w:space="0" w:color="auto"/>
        <w:left w:val="none" w:sz="0" w:space="0" w:color="auto"/>
        <w:bottom w:val="none" w:sz="0" w:space="0" w:color="auto"/>
        <w:right w:val="none" w:sz="0" w:space="0" w:color="auto"/>
      </w:divBdr>
      <w:divsChild>
        <w:div w:id="1566574759">
          <w:marLeft w:val="0"/>
          <w:marRight w:val="0"/>
          <w:marTop w:val="0"/>
          <w:marBottom w:val="0"/>
          <w:divBdr>
            <w:top w:val="none" w:sz="0" w:space="0" w:color="auto"/>
            <w:left w:val="none" w:sz="0" w:space="0" w:color="auto"/>
            <w:bottom w:val="none" w:sz="0" w:space="0" w:color="auto"/>
            <w:right w:val="none" w:sz="0" w:space="0" w:color="auto"/>
          </w:divBdr>
          <w:divsChild>
            <w:div w:id="929776634">
              <w:marLeft w:val="0"/>
              <w:marRight w:val="0"/>
              <w:marTop w:val="0"/>
              <w:marBottom w:val="0"/>
              <w:divBdr>
                <w:top w:val="none" w:sz="0" w:space="0" w:color="auto"/>
                <w:left w:val="none" w:sz="0" w:space="0" w:color="auto"/>
                <w:bottom w:val="none" w:sz="0" w:space="0" w:color="auto"/>
                <w:right w:val="none" w:sz="0" w:space="0" w:color="auto"/>
              </w:divBdr>
              <w:divsChild>
                <w:div w:id="1586761544">
                  <w:marLeft w:val="30"/>
                  <w:marRight w:val="30"/>
                  <w:marTop w:val="0"/>
                  <w:marBottom w:val="0"/>
                  <w:divBdr>
                    <w:top w:val="none" w:sz="0" w:space="0" w:color="auto"/>
                    <w:left w:val="none" w:sz="0" w:space="0" w:color="auto"/>
                    <w:bottom w:val="none" w:sz="0" w:space="0" w:color="auto"/>
                    <w:right w:val="none" w:sz="0" w:space="0" w:color="auto"/>
                  </w:divBdr>
                  <w:divsChild>
                    <w:div w:id="1567758060">
                      <w:marLeft w:val="0"/>
                      <w:marRight w:val="0"/>
                      <w:marTop w:val="0"/>
                      <w:marBottom w:val="0"/>
                      <w:divBdr>
                        <w:top w:val="none" w:sz="0" w:space="0" w:color="auto"/>
                        <w:left w:val="none" w:sz="0" w:space="0" w:color="auto"/>
                        <w:bottom w:val="none" w:sz="0" w:space="0" w:color="auto"/>
                        <w:right w:val="none" w:sz="0" w:space="0" w:color="auto"/>
                      </w:divBdr>
                      <w:divsChild>
                        <w:div w:id="706494127">
                          <w:marLeft w:val="0"/>
                          <w:marRight w:val="0"/>
                          <w:marTop w:val="0"/>
                          <w:marBottom w:val="0"/>
                          <w:divBdr>
                            <w:top w:val="none" w:sz="0" w:space="0" w:color="auto"/>
                            <w:left w:val="none" w:sz="0" w:space="0" w:color="auto"/>
                            <w:bottom w:val="none" w:sz="0" w:space="0" w:color="auto"/>
                            <w:right w:val="none" w:sz="0" w:space="0" w:color="auto"/>
                          </w:divBdr>
                          <w:divsChild>
                            <w:div w:id="1145701868">
                              <w:marLeft w:val="0"/>
                              <w:marRight w:val="0"/>
                              <w:marTop w:val="0"/>
                              <w:marBottom w:val="0"/>
                              <w:divBdr>
                                <w:top w:val="none" w:sz="0" w:space="0" w:color="auto"/>
                                <w:left w:val="none" w:sz="0" w:space="0" w:color="auto"/>
                                <w:bottom w:val="none" w:sz="0" w:space="0" w:color="auto"/>
                                <w:right w:val="none" w:sz="0" w:space="0" w:color="auto"/>
                              </w:divBdr>
                              <w:divsChild>
                                <w:div w:id="2114394315">
                                  <w:marLeft w:val="0"/>
                                  <w:marRight w:val="0"/>
                                  <w:marTop w:val="0"/>
                                  <w:marBottom w:val="0"/>
                                  <w:divBdr>
                                    <w:top w:val="none" w:sz="0" w:space="0" w:color="auto"/>
                                    <w:left w:val="none" w:sz="0" w:space="0" w:color="auto"/>
                                    <w:bottom w:val="none" w:sz="0" w:space="0" w:color="auto"/>
                                    <w:right w:val="none" w:sz="0" w:space="0" w:color="auto"/>
                                  </w:divBdr>
                                  <w:divsChild>
                                    <w:div w:id="131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049">
      <w:bodyDiv w:val="1"/>
      <w:marLeft w:val="0"/>
      <w:marRight w:val="0"/>
      <w:marTop w:val="0"/>
      <w:marBottom w:val="0"/>
      <w:divBdr>
        <w:top w:val="none" w:sz="0" w:space="0" w:color="auto"/>
        <w:left w:val="none" w:sz="0" w:space="0" w:color="auto"/>
        <w:bottom w:val="none" w:sz="0" w:space="0" w:color="auto"/>
        <w:right w:val="none" w:sz="0" w:space="0" w:color="auto"/>
      </w:divBdr>
      <w:divsChild>
        <w:div w:id="207038023">
          <w:marLeft w:val="0"/>
          <w:marRight w:val="0"/>
          <w:marTop w:val="0"/>
          <w:marBottom w:val="0"/>
          <w:divBdr>
            <w:top w:val="none" w:sz="0" w:space="0" w:color="auto"/>
            <w:left w:val="none" w:sz="0" w:space="0" w:color="auto"/>
            <w:bottom w:val="none" w:sz="0" w:space="0" w:color="auto"/>
            <w:right w:val="none" w:sz="0" w:space="0" w:color="auto"/>
          </w:divBdr>
          <w:divsChild>
            <w:div w:id="46427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65850">
      <w:bodyDiv w:val="1"/>
      <w:marLeft w:val="0"/>
      <w:marRight w:val="0"/>
      <w:marTop w:val="0"/>
      <w:marBottom w:val="0"/>
      <w:divBdr>
        <w:top w:val="none" w:sz="0" w:space="0" w:color="auto"/>
        <w:left w:val="none" w:sz="0" w:space="0" w:color="auto"/>
        <w:bottom w:val="none" w:sz="0" w:space="0" w:color="auto"/>
        <w:right w:val="none" w:sz="0" w:space="0" w:color="auto"/>
      </w:divBdr>
    </w:div>
    <w:div w:id="9648573">
      <w:bodyDiv w:val="1"/>
      <w:marLeft w:val="0"/>
      <w:marRight w:val="0"/>
      <w:marTop w:val="0"/>
      <w:marBottom w:val="0"/>
      <w:divBdr>
        <w:top w:val="none" w:sz="0" w:space="0" w:color="auto"/>
        <w:left w:val="none" w:sz="0" w:space="0" w:color="auto"/>
        <w:bottom w:val="none" w:sz="0" w:space="0" w:color="auto"/>
        <w:right w:val="none" w:sz="0" w:space="0" w:color="auto"/>
      </w:divBdr>
      <w:divsChild>
        <w:div w:id="813566753">
          <w:marLeft w:val="0"/>
          <w:marRight w:val="0"/>
          <w:marTop w:val="0"/>
          <w:marBottom w:val="0"/>
          <w:divBdr>
            <w:top w:val="none" w:sz="0" w:space="0" w:color="auto"/>
            <w:left w:val="none" w:sz="0" w:space="0" w:color="auto"/>
            <w:bottom w:val="dotted" w:sz="6" w:space="4" w:color="DDDDDD"/>
            <w:right w:val="none" w:sz="0" w:space="0" w:color="auto"/>
          </w:divBdr>
          <w:divsChild>
            <w:div w:id="1183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9">
      <w:bodyDiv w:val="1"/>
      <w:marLeft w:val="0"/>
      <w:marRight w:val="0"/>
      <w:marTop w:val="0"/>
      <w:marBottom w:val="0"/>
      <w:divBdr>
        <w:top w:val="none" w:sz="0" w:space="0" w:color="auto"/>
        <w:left w:val="none" w:sz="0" w:space="0" w:color="auto"/>
        <w:bottom w:val="none" w:sz="0" w:space="0" w:color="auto"/>
        <w:right w:val="none" w:sz="0" w:space="0" w:color="auto"/>
      </w:divBdr>
    </w:div>
    <w:div w:id="1022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6947">
          <w:marLeft w:val="0"/>
          <w:marRight w:val="0"/>
          <w:marTop w:val="0"/>
          <w:marBottom w:val="0"/>
          <w:divBdr>
            <w:top w:val="none" w:sz="0" w:space="0" w:color="auto"/>
            <w:left w:val="none" w:sz="0" w:space="0" w:color="auto"/>
            <w:bottom w:val="none" w:sz="0" w:space="0" w:color="auto"/>
            <w:right w:val="none" w:sz="0" w:space="0" w:color="auto"/>
          </w:divBdr>
          <w:divsChild>
            <w:div w:id="157812363">
              <w:marLeft w:val="0"/>
              <w:marRight w:val="0"/>
              <w:marTop w:val="0"/>
              <w:marBottom w:val="0"/>
              <w:divBdr>
                <w:top w:val="none" w:sz="0" w:space="0" w:color="auto"/>
                <w:left w:val="none" w:sz="0" w:space="0" w:color="auto"/>
                <w:bottom w:val="none" w:sz="0" w:space="0" w:color="auto"/>
                <w:right w:val="none" w:sz="0" w:space="0" w:color="auto"/>
              </w:divBdr>
            </w:div>
            <w:div w:id="518811719">
              <w:marLeft w:val="0"/>
              <w:marRight w:val="0"/>
              <w:marTop w:val="0"/>
              <w:marBottom w:val="150"/>
              <w:divBdr>
                <w:top w:val="none" w:sz="0" w:space="0" w:color="auto"/>
                <w:left w:val="none" w:sz="0" w:space="0" w:color="auto"/>
                <w:bottom w:val="none" w:sz="0" w:space="0" w:color="auto"/>
                <w:right w:val="none" w:sz="0" w:space="0" w:color="auto"/>
              </w:divBdr>
            </w:div>
          </w:divsChild>
        </w:div>
        <w:div w:id="946035853">
          <w:marLeft w:val="0"/>
          <w:marRight w:val="0"/>
          <w:marTop w:val="0"/>
          <w:marBottom w:val="150"/>
          <w:divBdr>
            <w:top w:val="none" w:sz="0" w:space="0" w:color="auto"/>
            <w:left w:val="none" w:sz="0" w:space="0" w:color="auto"/>
            <w:bottom w:val="none" w:sz="0" w:space="0" w:color="auto"/>
            <w:right w:val="none" w:sz="0" w:space="0" w:color="auto"/>
          </w:divBdr>
          <w:divsChild>
            <w:div w:id="132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686">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
      </w:divsChild>
    </w:div>
    <w:div w:id="10881422">
      <w:bodyDiv w:val="1"/>
      <w:marLeft w:val="0"/>
      <w:marRight w:val="0"/>
      <w:marTop w:val="0"/>
      <w:marBottom w:val="0"/>
      <w:divBdr>
        <w:top w:val="none" w:sz="0" w:space="0" w:color="auto"/>
        <w:left w:val="none" w:sz="0" w:space="0" w:color="auto"/>
        <w:bottom w:val="none" w:sz="0" w:space="0" w:color="auto"/>
        <w:right w:val="none" w:sz="0" w:space="0" w:color="auto"/>
      </w:divBdr>
      <w:divsChild>
        <w:div w:id="339086009">
          <w:marLeft w:val="0"/>
          <w:marRight w:val="225"/>
          <w:marTop w:val="0"/>
          <w:marBottom w:val="0"/>
          <w:divBdr>
            <w:top w:val="none" w:sz="0" w:space="0" w:color="auto"/>
            <w:left w:val="none" w:sz="0" w:space="0" w:color="auto"/>
            <w:bottom w:val="none" w:sz="0" w:space="0" w:color="auto"/>
            <w:right w:val="none" w:sz="0" w:space="0" w:color="auto"/>
          </w:divBdr>
          <w:divsChild>
            <w:div w:id="1086460503">
              <w:marLeft w:val="0"/>
              <w:marRight w:val="0"/>
              <w:marTop w:val="225"/>
              <w:marBottom w:val="0"/>
              <w:divBdr>
                <w:top w:val="none" w:sz="0" w:space="0" w:color="auto"/>
                <w:left w:val="none" w:sz="0" w:space="0" w:color="auto"/>
                <w:bottom w:val="none" w:sz="0" w:space="0" w:color="auto"/>
                <w:right w:val="none" w:sz="0" w:space="0" w:color="auto"/>
              </w:divBdr>
              <w:divsChild>
                <w:div w:id="1463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428">
      <w:bodyDiv w:val="1"/>
      <w:marLeft w:val="0"/>
      <w:marRight w:val="0"/>
      <w:marTop w:val="0"/>
      <w:marBottom w:val="0"/>
      <w:divBdr>
        <w:top w:val="none" w:sz="0" w:space="0" w:color="auto"/>
        <w:left w:val="none" w:sz="0" w:space="0" w:color="auto"/>
        <w:bottom w:val="none" w:sz="0" w:space="0" w:color="auto"/>
        <w:right w:val="none" w:sz="0" w:space="0" w:color="auto"/>
      </w:divBdr>
    </w:div>
    <w:div w:id="10886556">
      <w:bodyDiv w:val="1"/>
      <w:marLeft w:val="0"/>
      <w:marRight w:val="0"/>
      <w:marTop w:val="0"/>
      <w:marBottom w:val="0"/>
      <w:divBdr>
        <w:top w:val="none" w:sz="0" w:space="0" w:color="auto"/>
        <w:left w:val="none" w:sz="0" w:space="0" w:color="auto"/>
        <w:bottom w:val="none" w:sz="0" w:space="0" w:color="auto"/>
        <w:right w:val="none" w:sz="0" w:space="0" w:color="auto"/>
      </w:divBdr>
      <w:divsChild>
        <w:div w:id="605774421">
          <w:marLeft w:val="0"/>
          <w:marRight w:val="0"/>
          <w:marTop w:val="0"/>
          <w:marBottom w:val="0"/>
          <w:divBdr>
            <w:top w:val="none" w:sz="0" w:space="0" w:color="auto"/>
            <w:left w:val="none" w:sz="0" w:space="0" w:color="auto"/>
            <w:bottom w:val="none" w:sz="0" w:space="0" w:color="auto"/>
            <w:right w:val="none" w:sz="0" w:space="0" w:color="auto"/>
          </w:divBdr>
          <w:divsChild>
            <w:div w:id="1903904190">
              <w:marLeft w:val="0"/>
              <w:marRight w:val="0"/>
              <w:marTop w:val="0"/>
              <w:marBottom w:val="0"/>
              <w:divBdr>
                <w:top w:val="none" w:sz="0" w:space="0" w:color="auto"/>
                <w:left w:val="none" w:sz="0" w:space="0" w:color="auto"/>
                <w:bottom w:val="none" w:sz="0" w:space="0" w:color="auto"/>
                <w:right w:val="none" w:sz="0" w:space="0" w:color="auto"/>
              </w:divBdr>
              <w:divsChild>
                <w:div w:id="1593128833">
                  <w:marLeft w:val="0"/>
                  <w:marRight w:val="0"/>
                  <w:marTop w:val="0"/>
                  <w:marBottom w:val="0"/>
                  <w:divBdr>
                    <w:top w:val="none" w:sz="0" w:space="0" w:color="auto"/>
                    <w:left w:val="none" w:sz="0" w:space="0" w:color="auto"/>
                    <w:bottom w:val="none" w:sz="0" w:space="0" w:color="auto"/>
                    <w:right w:val="none" w:sz="0" w:space="0" w:color="auto"/>
                  </w:divBdr>
                  <w:divsChild>
                    <w:div w:id="1494881587">
                      <w:marLeft w:val="0"/>
                      <w:marRight w:val="0"/>
                      <w:marTop w:val="0"/>
                      <w:marBottom w:val="0"/>
                      <w:divBdr>
                        <w:top w:val="none" w:sz="0" w:space="0" w:color="auto"/>
                        <w:left w:val="none" w:sz="0" w:space="0" w:color="auto"/>
                        <w:bottom w:val="none" w:sz="0" w:space="0" w:color="auto"/>
                        <w:right w:val="none" w:sz="0" w:space="0" w:color="auto"/>
                      </w:divBdr>
                      <w:divsChild>
                        <w:div w:id="1305313184">
                          <w:marLeft w:val="0"/>
                          <w:marRight w:val="0"/>
                          <w:marTop w:val="0"/>
                          <w:marBottom w:val="0"/>
                          <w:divBdr>
                            <w:top w:val="none" w:sz="0" w:space="0" w:color="auto"/>
                            <w:left w:val="none" w:sz="0" w:space="0" w:color="auto"/>
                            <w:bottom w:val="none" w:sz="0" w:space="0" w:color="auto"/>
                            <w:right w:val="none" w:sz="0" w:space="0" w:color="auto"/>
                          </w:divBdr>
                          <w:divsChild>
                            <w:div w:id="466583243">
                              <w:marLeft w:val="0"/>
                              <w:marRight w:val="0"/>
                              <w:marTop w:val="0"/>
                              <w:marBottom w:val="0"/>
                              <w:divBdr>
                                <w:top w:val="none" w:sz="0" w:space="0" w:color="auto"/>
                                <w:left w:val="none" w:sz="0" w:space="0" w:color="auto"/>
                                <w:bottom w:val="none" w:sz="0" w:space="0" w:color="auto"/>
                                <w:right w:val="none" w:sz="0" w:space="0" w:color="auto"/>
                              </w:divBdr>
                              <w:divsChild>
                                <w:div w:id="2002349314">
                                  <w:marLeft w:val="0"/>
                                  <w:marRight w:val="0"/>
                                  <w:marTop w:val="0"/>
                                  <w:marBottom w:val="0"/>
                                  <w:divBdr>
                                    <w:top w:val="none" w:sz="0" w:space="0" w:color="auto"/>
                                    <w:left w:val="none" w:sz="0" w:space="0" w:color="auto"/>
                                    <w:bottom w:val="none" w:sz="0" w:space="0" w:color="auto"/>
                                    <w:right w:val="none" w:sz="0" w:space="0" w:color="auto"/>
                                  </w:divBdr>
                                  <w:divsChild>
                                    <w:div w:id="220483933">
                                      <w:marLeft w:val="0"/>
                                      <w:marRight w:val="0"/>
                                      <w:marTop w:val="0"/>
                                      <w:marBottom w:val="0"/>
                                      <w:divBdr>
                                        <w:top w:val="none" w:sz="0" w:space="0" w:color="auto"/>
                                        <w:left w:val="none" w:sz="0" w:space="0" w:color="auto"/>
                                        <w:bottom w:val="none" w:sz="0" w:space="0" w:color="auto"/>
                                        <w:right w:val="none" w:sz="0" w:space="0" w:color="auto"/>
                                      </w:divBdr>
                                      <w:divsChild>
                                        <w:div w:id="22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757">
      <w:bodyDiv w:val="1"/>
      <w:marLeft w:val="0"/>
      <w:marRight w:val="0"/>
      <w:marTop w:val="0"/>
      <w:marBottom w:val="0"/>
      <w:divBdr>
        <w:top w:val="none" w:sz="0" w:space="0" w:color="auto"/>
        <w:left w:val="none" w:sz="0" w:space="0" w:color="auto"/>
        <w:bottom w:val="none" w:sz="0" w:space="0" w:color="auto"/>
        <w:right w:val="none" w:sz="0" w:space="0" w:color="auto"/>
      </w:divBdr>
      <w:divsChild>
        <w:div w:id="523061629">
          <w:marLeft w:val="0"/>
          <w:marRight w:val="0"/>
          <w:marTop w:val="0"/>
          <w:marBottom w:val="150"/>
          <w:divBdr>
            <w:top w:val="none" w:sz="0" w:space="0" w:color="auto"/>
            <w:left w:val="none" w:sz="0" w:space="0" w:color="auto"/>
            <w:bottom w:val="none" w:sz="0" w:space="0" w:color="auto"/>
            <w:right w:val="none" w:sz="0" w:space="0" w:color="auto"/>
          </w:divBdr>
        </w:div>
        <w:div w:id="1086725145">
          <w:marLeft w:val="0"/>
          <w:marRight w:val="0"/>
          <w:marTop w:val="0"/>
          <w:marBottom w:val="0"/>
          <w:divBdr>
            <w:top w:val="none" w:sz="0" w:space="0" w:color="auto"/>
            <w:left w:val="none" w:sz="0" w:space="0" w:color="auto"/>
            <w:bottom w:val="none" w:sz="0" w:space="0" w:color="auto"/>
            <w:right w:val="none" w:sz="0" w:space="0" w:color="auto"/>
          </w:divBdr>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sChild>
        <w:div w:id="1431777840">
          <w:marLeft w:val="0"/>
          <w:marRight w:val="0"/>
          <w:marTop w:val="0"/>
          <w:marBottom w:val="0"/>
          <w:divBdr>
            <w:top w:val="none" w:sz="0" w:space="0" w:color="auto"/>
            <w:left w:val="none" w:sz="0" w:space="0" w:color="auto"/>
            <w:bottom w:val="none" w:sz="0" w:space="0" w:color="auto"/>
            <w:right w:val="none" w:sz="0" w:space="0" w:color="auto"/>
          </w:divBdr>
          <w:divsChild>
            <w:div w:id="1127043450">
              <w:marLeft w:val="0"/>
              <w:marRight w:val="0"/>
              <w:marTop w:val="0"/>
              <w:marBottom w:val="0"/>
              <w:divBdr>
                <w:top w:val="none" w:sz="0" w:space="0" w:color="auto"/>
                <w:left w:val="none" w:sz="0" w:space="0" w:color="auto"/>
                <w:bottom w:val="none" w:sz="0" w:space="0" w:color="auto"/>
                <w:right w:val="none" w:sz="0" w:space="0" w:color="auto"/>
              </w:divBdr>
              <w:divsChild>
                <w:div w:id="1034579227">
                  <w:marLeft w:val="0"/>
                  <w:marRight w:val="0"/>
                  <w:marTop w:val="0"/>
                  <w:marBottom w:val="0"/>
                  <w:divBdr>
                    <w:top w:val="none" w:sz="0" w:space="0" w:color="auto"/>
                    <w:left w:val="none" w:sz="0" w:space="0" w:color="auto"/>
                    <w:bottom w:val="none" w:sz="0" w:space="0" w:color="auto"/>
                    <w:right w:val="none" w:sz="0" w:space="0" w:color="auto"/>
                  </w:divBdr>
                  <w:divsChild>
                    <w:div w:id="1221283210">
                      <w:marLeft w:val="0"/>
                      <w:marRight w:val="0"/>
                      <w:marTop w:val="0"/>
                      <w:marBottom w:val="0"/>
                      <w:divBdr>
                        <w:top w:val="none" w:sz="0" w:space="0" w:color="auto"/>
                        <w:left w:val="none" w:sz="0" w:space="0" w:color="auto"/>
                        <w:bottom w:val="none" w:sz="0" w:space="0" w:color="auto"/>
                        <w:right w:val="none" w:sz="0" w:space="0" w:color="auto"/>
                      </w:divBdr>
                      <w:divsChild>
                        <w:div w:id="1192186384">
                          <w:marLeft w:val="0"/>
                          <w:marRight w:val="0"/>
                          <w:marTop w:val="0"/>
                          <w:marBottom w:val="0"/>
                          <w:divBdr>
                            <w:top w:val="none" w:sz="0" w:space="0" w:color="auto"/>
                            <w:left w:val="none" w:sz="0" w:space="0" w:color="auto"/>
                            <w:bottom w:val="none" w:sz="0" w:space="0" w:color="auto"/>
                            <w:right w:val="none" w:sz="0" w:space="0" w:color="auto"/>
                          </w:divBdr>
                          <w:divsChild>
                            <w:div w:id="1009528890">
                              <w:marLeft w:val="0"/>
                              <w:marRight w:val="0"/>
                              <w:marTop w:val="0"/>
                              <w:marBottom w:val="0"/>
                              <w:divBdr>
                                <w:top w:val="none" w:sz="0" w:space="0" w:color="auto"/>
                                <w:left w:val="none" w:sz="0" w:space="0" w:color="auto"/>
                                <w:bottom w:val="none" w:sz="0" w:space="0" w:color="auto"/>
                                <w:right w:val="none" w:sz="0" w:space="0" w:color="auto"/>
                              </w:divBdr>
                              <w:divsChild>
                                <w:div w:id="419528664">
                                  <w:marLeft w:val="0"/>
                                  <w:marRight w:val="0"/>
                                  <w:marTop w:val="0"/>
                                  <w:marBottom w:val="0"/>
                                  <w:divBdr>
                                    <w:top w:val="none" w:sz="0" w:space="0" w:color="auto"/>
                                    <w:left w:val="none" w:sz="0" w:space="0" w:color="auto"/>
                                    <w:bottom w:val="none" w:sz="0" w:space="0" w:color="auto"/>
                                    <w:right w:val="none" w:sz="0" w:space="0" w:color="auto"/>
                                  </w:divBdr>
                                  <w:divsChild>
                                    <w:div w:id="181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269585885">
          <w:marLeft w:val="0"/>
          <w:marRight w:val="0"/>
          <w:marTop w:val="0"/>
          <w:marBottom w:val="0"/>
          <w:divBdr>
            <w:top w:val="single" w:sz="6" w:space="0" w:color="E5E5E5"/>
            <w:left w:val="none" w:sz="0" w:space="0" w:color="auto"/>
            <w:bottom w:val="single" w:sz="18" w:space="0" w:color="000000"/>
            <w:right w:val="none" w:sz="0" w:space="0" w:color="auto"/>
          </w:divBdr>
          <w:divsChild>
            <w:div w:id="607933635">
              <w:marLeft w:val="0"/>
              <w:marRight w:val="0"/>
              <w:marTop w:val="0"/>
              <w:marBottom w:val="0"/>
              <w:divBdr>
                <w:top w:val="none" w:sz="0" w:space="0" w:color="auto"/>
                <w:left w:val="none" w:sz="0" w:space="0" w:color="auto"/>
                <w:bottom w:val="none" w:sz="0" w:space="0" w:color="auto"/>
                <w:right w:val="none" w:sz="0" w:space="0" w:color="auto"/>
              </w:divBdr>
              <w:divsChild>
                <w:div w:id="461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286">
          <w:marLeft w:val="0"/>
          <w:marRight w:val="0"/>
          <w:marTop w:val="0"/>
          <w:marBottom w:val="0"/>
          <w:divBdr>
            <w:top w:val="none" w:sz="0" w:space="0" w:color="auto"/>
            <w:left w:val="none" w:sz="0" w:space="0" w:color="auto"/>
            <w:bottom w:val="none" w:sz="0" w:space="0" w:color="auto"/>
            <w:right w:val="none" w:sz="0" w:space="0" w:color="auto"/>
          </w:divBdr>
          <w:divsChild>
            <w:div w:id="1962757303">
              <w:marLeft w:val="0"/>
              <w:marRight w:val="0"/>
              <w:marTop w:val="0"/>
              <w:marBottom w:val="0"/>
              <w:divBdr>
                <w:top w:val="none" w:sz="0" w:space="0" w:color="auto"/>
                <w:left w:val="none" w:sz="0" w:space="0" w:color="auto"/>
                <w:bottom w:val="none" w:sz="0" w:space="0" w:color="auto"/>
                <w:right w:val="none" w:sz="0" w:space="0" w:color="auto"/>
              </w:divBdr>
              <w:divsChild>
                <w:div w:id="104622260">
                  <w:marLeft w:val="0"/>
                  <w:marRight w:val="0"/>
                  <w:marTop w:val="0"/>
                  <w:marBottom w:val="0"/>
                  <w:divBdr>
                    <w:top w:val="none" w:sz="0" w:space="0" w:color="auto"/>
                    <w:left w:val="none" w:sz="0" w:space="0" w:color="auto"/>
                    <w:bottom w:val="none" w:sz="0" w:space="0" w:color="auto"/>
                    <w:right w:val="none" w:sz="0" w:space="0" w:color="auto"/>
                  </w:divBdr>
                  <w:divsChild>
                    <w:div w:id="2107651703">
                      <w:marLeft w:val="0"/>
                      <w:marRight w:val="0"/>
                      <w:marTop w:val="0"/>
                      <w:marBottom w:val="300"/>
                      <w:divBdr>
                        <w:top w:val="none" w:sz="0" w:space="0" w:color="auto"/>
                        <w:left w:val="none" w:sz="0" w:space="0" w:color="auto"/>
                        <w:bottom w:val="none" w:sz="0" w:space="0" w:color="auto"/>
                        <w:right w:val="none" w:sz="0" w:space="0" w:color="auto"/>
                      </w:divBdr>
                      <w:divsChild>
                        <w:div w:id="1339237348">
                          <w:marLeft w:val="0"/>
                          <w:marRight w:val="0"/>
                          <w:marTop w:val="0"/>
                          <w:marBottom w:val="225"/>
                          <w:divBdr>
                            <w:top w:val="single" w:sz="6" w:space="11" w:color="E5E5E5"/>
                            <w:left w:val="single" w:sz="6" w:space="11" w:color="E5E5E5"/>
                            <w:bottom w:val="single" w:sz="6" w:space="1" w:color="E5E5E5"/>
                            <w:right w:val="single" w:sz="6" w:space="11" w:color="E5E5E5"/>
                          </w:divBdr>
                          <w:divsChild>
                            <w:div w:id="151908310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698541">
      <w:bodyDiv w:val="1"/>
      <w:marLeft w:val="0"/>
      <w:marRight w:val="0"/>
      <w:marTop w:val="0"/>
      <w:marBottom w:val="0"/>
      <w:divBdr>
        <w:top w:val="none" w:sz="0" w:space="0" w:color="auto"/>
        <w:left w:val="none" w:sz="0" w:space="0" w:color="auto"/>
        <w:bottom w:val="none" w:sz="0" w:space="0" w:color="auto"/>
        <w:right w:val="none" w:sz="0" w:space="0" w:color="auto"/>
      </w:divBdr>
    </w:div>
    <w:div w:id="13847109">
      <w:bodyDiv w:val="1"/>
      <w:marLeft w:val="0"/>
      <w:marRight w:val="0"/>
      <w:marTop w:val="0"/>
      <w:marBottom w:val="0"/>
      <w:divBdr>
        <w:top w:val="none" w:sz="0" w:space="0" w:color="auto"/>
        <w:left w:val="none" w:sz="0" w:space="0" w:color="auto"/>
        <w:bottom w:val="none" w:sz="0" w:space="0" w:color="auto"/>
        <w:right w:val="none" w:sz="0" w:space="0" w:color="auto"/>
      </w:divBdr>
      <w:divsChild>
        <w:div w:id="233441754">
          <w:marLeft w:val="0"/>
          <w:marRight w:val="0"/>
          <w:marTop w:val="0"/>
          <w:marBottom w:val="0"/>
          <w:divBdr>
            <w:top w:val="none" w:sz="0" w:space="0" w:color="auto"/>
            <w:left w:val="none" w:sz="0" w:space="0" w:color="auto"/>
            <w:bottom w:val="dotted" w:sz="6" w:space="4" w:color="DDDDDD"/>
            <w:right w:val="none" w:sz="0" w:space="0" w:color="auto"/>
          </w:divBdr>
          <w:divsChild>
            <w:div w:id="652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1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1">
          <w:marLeft w:val="0"/>
          <w:marRight w:val="0"/>
          <w:marTop w:val="0"/>
          <w:marBottom w:val="0"/>
          <w:divBdr>
            <w:top w:val="none" w:sz="0" w:space="0" w:color="auto"/>
            <w:left w:val="none" w:sz="0" w:space="0" w:color="auto"/>
            <w:bottom w:val="dotted" w:sz="6" w:space="4" w:color="DDDDDD"/>
            <w:right w:val="none" w:sz="0" w:space="0" w:color="auto"/>
          </w:divBdr>
          <w:divsChild>
            <w:div w:id="1360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390">
      <w:bodyDiv w:val="1"/>
      <w:marLeft w:val="0"/>
      <w:marRight w:val="0"/>
      <w:marTop w:val="0"/>
      <w:marBottom w:val="0"/>
      <w:divBdr>
        <w:top w:val="none" w:sz="0" w:space="0" w:color="auto"/>
        <w:left w:val="none" w:sz="0" w:space="0" w:color="auto"/>
        <w:bottom w:val="none" w:sz="0" w:space="0" w:color="auto"/>
        <w:right w:val="none" w:sz="0" w:space="0" w:color="auto"/>
      </w:divBdr>
      <w:divsChild>
        <w:div w:id="1660770440">
          <w:marLeft w:val="0"/>
          <w:marRight w:val="0"/>
          <w:marTop w:val="0"/>
          <w:marBottom w:val="0"/>
          <w:divBdr>
            <w:top w:val="none" w:sz="0" w:space="0" w:color="auto"/>
            <w:left w:val="none" w:sz="0" w:space="0" w:color="auto"/>
            <w:bottom w:val="dotted" w:sz="6" w:space="4" w:color="DDDDDD"/>
            <w:right w:val="none" w:sz="0" w:space="0" w:color="auto"/>
          </w:divBdr>
          <w:divsChild>
            <w:div w:id="16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655">
      <w:bodyDiv w:val="1"/>
      <w:marLeft w:val="0"/>
      <w:marRight w:val="0"/>
      <w:marTop w:val="0"/>
      <w:marBottom w:val="0"/>
      <w:divBdr>
        <w:top w:val="none" w:sz="0" w:space="0" w:color="auto"/>
        <w:left w:val="none" w:sz="0" w:space="0" w:color="auto"/>
        <w:bottom w:val="none" w:sz="0" w:space="0" w:color="auto"/>
        <w:right w:val="none" w:sz="0" w:space="0" w:color="auto"/>
      </w:divBdr>
      <w:divsChild>
        <w:div w:id="974918360">
          <w:marLeft w:val="0"/>
          <w:marRight w:val="0"/>
          <w:marTop w:val="0"/>
          <w:marBottom w:val="0"/>
          <w:divBdr>
            <w:top w:val="none" w:sz="0" w:space="0" w:color="auto"/>
            <w:left w:val="none" w:sz="0" w:space="0" w:color="auto"/>
            <w:bottom w:val="none" w:sz="0" w:space="0" w:color="auto"/>
            <w:right w:val="none" w:sz="0" w:space="0" w:color="auto"/>
          </w:divBdr>
        </w:div>
      </w:divsChild>
    </w:div>
    <w:div w:id="16742168">
      <w:bodyDiv w:val="1"/>
      <w:marLeft w:val="0"/>
      <w:marRight w:val="0"/>
      <w:marTop w:val="0"/>
      <w:marBottom w:val="0"/>
      <w:divBdr>
        <w:top w:val="none" w:sz="0" w:space="0" w:color="auto"/>
        <w:left w:val="none" w:sz="0" w:space="0" w:color="auto"/>
        <w:bottom w:val="none" w:sz="0" w:space="0" w:color="auto"/>
        <w:right w:val="none" w:sz="0" w:space="0" w:color="auto"/>
      </w:divBdr>
      <w:divsChild>
        <w:div w:id="954412045">
          <w:marLeft w:val="0"/>
          <w:marRight w:val="0"/>
          <w:marTop w:val="0"/>
          <w:marBottom w:val="150"/>
          <w:divBdr>
            <w:top w:val="none" w:sz="0" w:space="0" w:color="auto"/>
            <w:left w:val="none" w:sz="0" w:space="0" w:color="auto"/>
            <w:bottom w:val="none" w:sz="0" w:space="0" w:color="auto"/>
            <w:right w:val="none" w:sz="0" w:space="0" w:color="auto"/>
          </w:divBdr>
          <w:divsChild>
            <w:div w:id="562452067">
              <w:marLeft w:val="0"/>
              <w:marRight w:val="0"/>
              <w:marTop w:val="0"/>
              <w:marBottom w:val="0"/>
              <w:divBdr>
                <w:top w:val="none" w:sz="0" w:space="0" w:color="auto"/>
                <w:left w:val="none" w:sz="0" w:space="0" w:color="auto"/>
                <w:bottom w:val="none" w:sz="0" w:space="0" w:color="auto"/>
                <w:right w:val="none" w:sz="0" w:space="0" w:color="auto"/>
              </w:divBdr>
            </w:div>
          </w:divsChild>
        </w:div>
        <w:div w:id="2011563872">
          <w:marLeft w:val="0"/>
          <w:marRight w:val="0"/>
          <w:marTop w:val="0"/>
          <w:marBottom w:val="150"/>
          <w:divBdr>
            <w:top w:val="none" w:sz="0" w:space="0" w:color="auto"/>
            <w:left w:val="none" w:sz="0" w:space="0" w:color="auto"/>
            <w:bottom w:val="none" w:sz="0" w:space="0" w:color="auto"/>
            <w:right w:val="none" w:sz="0" w:space="0" w:color="auto"/>
          </w:divBdr>
        </w:div>
      </w:divsChild>
    </w:div>
    <w:div w:id="16975461">
      <w:bodyDiv w:val="1"/>
      <w:marLeft w:val="0"/>
      <w:marRight w:val="0"/>
      <w:marTop w:val="0"/>
      <w:marBottom w:val="0"/>
      <w:divBdr>
        <w:top w:val="none" w:sz="0" w:space="0" w:color="auto"/>
        <w:left w:val="none" w:sz="0" w:space="0" w:color="auto"/>
        <w:bottom w:val="none" w:sz="0" w:space="0" w:color="auto"/>
        <w:right w:val="none" w:sz="0" w:space="0" w:color="auto"/>
      </w:divBdr>
      <w:divsChild>
        <w:div w:id="671226715">
          <w:marLeft w:val="-9765"/>
          <w:marRight w:val="0"/>
          <w:marTop w:val="0"/>
          <w:marBottom w:val="0"/>
          <w:divBdr>
            <w:top w:val="none" w:sz="0" w:space="0" w:color="auto"/>
            <w:left w:val="none" w:sz="0" w:space="0" w:color="auto"/>
            <w:bottom w:val="none" w:sz="0" w:space="0" w:color="auto"/>
            <w:right w:val="none" w:sz="0" w:space="0" w:color="auto"/>
          </w:divBdr>
        </w:div>
        <w:div w:id="1555309941">
          <w:marLeft w:val="0"/>
          <w:marRight w:val="0"/>
          <w:marTop w:val="0"/>
          <w:marBottom w:val="0"/>
          <w:divBdr>
            <w:top w:val="none" w:sz="0" w:space="0" w:color="auto"/>
            <w:left w:val="none" w:sz="0" w:space="0" w:color="auto"/>
            <w:bottom w:val="none" w:sz="0" w:space="0" w:color="auto"/>
            <w:right w:val="none" w:sz="0" w:space="0" w:color="auto"/>
          </w:divBdr>
          <w:divsChild>
            <w:div w:id="587740566">
              <w:marLeft w:val="0"/>
              <w:marRight w:val="0"/>
              <w:marTop w:val="0"/>
              <w:marBottom w:val="225"/>
              <w:divBdr>
                <w:top w:val="none" w:sz="0" w:space="0" w:color="auto"/>
                <w:left w:val="none" w:sz="0" w:space="0" w:color="auto"/>
                <w:bottom w:val="none" w:sz="0" w:space="0" w:color="auto"/>
                <w:right w:val="none" w:sz="0" w:space="0" w:color="auto"/>
              </w:divBdr>
              <w:divsChild>
                <w:div w:id="912130286">
                  <w:marLeft w:val="750"/>
                  <w:marRight w:val="0"/>
                  <w:marTop w:val="0"/>
                  <w:marBottom w:val="225"/>
                  <w:divBdr>
                    <w:top w:val="none" w:sz="0" w:space="0" w:color="auto"/>
                    <w:left w:val="none" w:sz="0" w:space="0" w:color="auto"/>
                    <w:bottom w:val="none" w:sz="0" w:space="0" w:color="auto"/>
                    <w:right w:val="none" w:sz="0" w:space="0" w:color="auto"/>
                  </w:divBdr>
                </w:div>
              </w:divsChild>
            </w:div>
            <w:div w:id="1183591148">
              <w:marLeft w:val="0"/>
              <w:marRight w:val="0"/>
              <w:marTop w:val="0"/>
              <w:marBottom w:val="225"/>
              <w:divBdr>
                <w:top w:val="none" w:sz="0" w:space="0" w:color="auto"/>
                <w:left w:val="none" w:sz="0" w:space="0" w:color="auto"/>
                <w:bottom w:val="none" w:sz="0" w:space="0" w:color="auto"/>
                <w:right w:val="none" w:sz="0" w:space="0" w:color="auto"/>
              </w:divBdr>
              <w:divsChild>
                <w:div w:id="168107770">
                  <w:marLeft w:val="0"/>
                  <w:marRight w:val="0"/>
                  <w:marTop w:val="0"/>
                  <w:marBottom w:val="150"/>
                  <w:divBdr>
                    <w:top w:val="none" w:sz="0" w:space="0" w:color="auto"/>
                    <w:left w:val="none" w:sz="0" w:space="0" w:color="auto"/>
                    <w:bottom w:val="none" w:sz="0" w:space="0" w:color="auto"/>
                    <w:right w:val="none" w:sz="0" w:space="0" w:color="auto"/>
                  </w:divBdr>
                </w:div>
                <w:div w:id="198859714">
                  <w:marLeft w:val="0"/>
                  <w:marRight w:val="0"/>
                  <w:marTop w:val="0"/>
                  <w:marBottom w:val="150"/>
                  <w:divBdr>
                    <w:top w:val="none" w:sz="0" w:space="0" w:color="auto"/>
                    <w:left w:val="none" w:sz="0" w:space="0" w:color="auto"/>
                    <w:bottom w:val="none" w:sz="0" w:space="0" w:color="auto"/>
                    <w:right w:val="none" w:sz="0" w:space="0" w:color="auto"/>
                  </w:divBdr>
                </w:div>
                <w:div w:id="348944531">
                  <w:marLeft w:val="0"/>
                  <w:marRight w:val="0"/>
                  <w:marTop w:val="0"/>
                  <w:marBottom w:val="150"/>
                  <w:divBdr>
                    <w:top w:val="none" w:sz="0" w:space="0" w:color="auto"/>
                    <w:left w:val="none" w:sz="0" w:space="0" w:color="auto"/>
                    <w:bottom w:val="none" w:sz="0" w:space="0" w:color="auto"/>
                    <w:right w:val="none" w:sz="0" w:space="0" w:color="auto"/>
                  </w:divBdr>
                </w:div>
                <w:div w:id="443428924">
                  <w:marLeft w:val="0"/>
                  <w:marRight w:val="0"/>
                  <w:marTop w:val="0"/>
                  <w:marBottom w:val="150"/>
                  <w:divBdr>
                    <w:top w:val="none" w:sz="0" w:space="0" w:color="auto"/>
                    <w:left w:val="none" w:sz="0" w:space="0" w:color="auto"/>
                    <w:bottom w:val="none" w:sz="0" w:space="0" w:color="auto"/>
                    <w:right w:val="none" w:sz="0" w:space="0" w:color="auto"/>
                  </w:divBdr>
                </w:div>
                <w:div w:id="503861792">
                  <w:marLeft w:val="0"/>
                  <w:marRight w:val="0"/>
                  <w:marTop w:val="0"/>
                  <w:marBottom w:val="150"/>
                  <w:divBdr>
                    <w:top w:val="none" w:sz="0" w:space="0" w:color="auto"/>
                    <w:left w:val="none" w:sz="0" w:space="0" w:color="auto"/>
                    <w:bottom w:val="none" w:sz="0" w:space="0" w:color="auto"/>
                    <w:right w:val="none" w:sz="0" w:space="0" w:color="auto"/>
                  </w:divBdr>
                </w:div>
                <w:div w:id="613249432">
                  <w:marLeft w:val="0"/>
                  <w:marRight w:val="0"/>
                  <w:marTop w:val="0"/>
                  <w:marBottom w:val="150"/>
                  <w:divBdr>
                    <w:top w:val="none" w:sz="0" w:space="0" w:color="auto"/>
                    <w:left w:val="none" w:sz="0" w:space="0" w:color="auto"/>
                    <w:bottom w:val="none" w:sz="0" w:space="0" w:color="auto"/>
                    <w:right w:val="none" w:sz="0" w:space="0" w:color="auto"/>
                  </w:divBdr>
                </w:div>
                <w:div w:id="1090932265">
                  <w:marLeft w:val="0"/>
                  <w:marRight w:val="0"/>
                  <w:marTop w:val="0"/>
                  <w:marBottom w:val="150"/>
                  <w:divBdr>
                    <w:top w:val="none" w:sz="0" w:space="0" w:color="auto"/>
                    <w:left w:val="none" w:sz="0" w:space="0" w:color="auto"/>
                    <w:bottom w:val="none" w:sz="0" w:space="0" w:color="auto"/>
                    <w:right w:val="none" w:sz="0" w:space="0" w:color="auto"/>
                  </w:divBdr>
                </w:div>
                <w:div w:id="1092968492">
                  <w:marLeft w:val="0"/>
                  <w:marRight w:val="0"/>
                  <w:marTop w:val="0"/>
                  <w:marBottom w:val="150"/>
                  <w:divBdr>
                    <w:top w:val="none" w:sz="0" w:space="0" w:color="auto"/>
                    <w:left w:val="none" w:sz="0" w:space="0" w:color="auto"/>
                    <w:bottom w:val="none" w:sz="0" w:space="0" w:color="auto"/>
                    <w:right w:val="none" w:sz="0" w:space="0" w:color="auto"/>
                  </w:divBdr>
                </w:div>
                <w:div w:id="1565944580">
                  <w:marLeft w:val="0"/>
                  <w:marRight w:val="0"/>
                  <w:marTop w:val="0"/>
                  <w:marBottom w:val="150"/>
                  <w:divBdr>
                    <w:top w:val="none" w:sz="0" w:space="0" w:color="auto"/>
                    <w:left w:val="none" w:sz="0" w:space="0" w:color="auto"/>
                    <w:bottom w:val="none" w:sz="0" w:space="0" w:color="auto"/>
                    <w:right w:val="none" w:sz="0" w:space="0" w:color="auto"/>
                  </w:divBdr>
                  <w:divsChild>
                    <w:div w:id="1022784896">
                      <w:marLeft w:val="0"/>
                      <w:marRight w:val="0"/>
                      <w:marTop w:val="0"/>
                      <w:marBottom w:val="150"/>
                      <w:divBdr>
                        <w:top w:val="none" w:sz="0" w:space="0" w:color="auto"/>
                        <w:left w:val="none" w:sz="0" w:space="0" w:color="auto"/>
                        <w:bottom w:val="none" w:sz="0" w:space="0" w:color="auto"/>
                        <w:right w:val="none" w:sz="0" w:space="0" w:color="auto"/>
                      </w:divBdr>
                      <w:divsChild>
                        <w:div w:id="254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144632">
          <w:marLeft w:val="0"/>
          <w:marRight w:val="0"/>
          <w:marTop w:val="0"/>
          <w:marBottom w:val="150"/>
          <w:divBdr>
            <w:top w:val="none" w:sz="0" w:space="0" w:color="auto"/>
            <w:left w:val="none" w:sz="0" w:space="0" w:color="auto"/>
            <w:bottom w:val="none" w:sz="0" w:space="0" w:color="auto"/>
            <w:right w:val="none" w:sz="0" w:space="0" w:color="auto"/>
          </w:divBdr>
        </w:div>
      </w:divsChild>
    </w:div>
    <w:div w:id="16976857">
      <w:bodyDiv w:val="1"/>
      <w:marLeft w:val="0"/>
      <w:marRight w:val="0"/>
      <w:marTop w:val="0"/>
      <w:marBottom w:val="0"/>
      <w:divBdr>
        <w:top w:val="none" w:sz="0" w:space="0" w:color="auto"/>
        <w:left w:val="none" w:sz="0" w:space="0" w:color="auto"/>
        <w:bottom w:val="none" w:sz="0" w:space="0" w:color="auto"/>
        <w:right w:val="none" w:sz="0" w:space="0" w:color="auto"/>
      </w:divBdr>
      <w:divsChild>
        <w:div w:id="649095871">
          <w:marLeft w:val="0"/>
          <w:marRight w:val="0"/>
          <w:marTop w:val="0"/>
          <w:marBottom w:val="150"/>
          <w:divBdr>
            <w:top w:val="none" w:sz="0" w:space="0" w:color="auto"/>
            <w:left w:val="none" w:sz="0" w:space="0" w:color="auto"/>
            <w:bottom w:val="none" w:sz="0" w:space="0" w:color="auto"/>
            <w:right w:val="none" w:sz="0" w:space="0" w:color="auto"/>
          </w:divBdr>
          <w:divsChild>
            <w:div w:id="1921985463">
              <w:marLeft w:val="0"/>
              <w:marRight w:val="0"/>
              <w:marTop w:val="0"/>
              <w:marBottom w:val="0"/>
              <w:divBdr>
                <w:top w:val="none" w:sz="0" w:space="0" w:color="auto"/>
                <w:left w:val="none" w:sz="0" w:space="0" w:color="auto"/>
                <w:bottom w:val="none" w:sz="0" w:space="0" w:color="auto"/>
                <w:right w:val="none" w:sz="0" w:space="0" w:color="auto"/>
              </w:divBdr>
            </w:div>
          </w:divsChild>
        </w:div>
        <w:div w:id="1370640567">
          <w:marLeft w:val="0"/>
          <w:marRight w:val="0"/>
          <w:marTop w:val="0"/>
          <w:marBottom w:val="150"/>
          <w:divBdr>
            <w:top w:val="none" w:sz="0" w:space="0" w:color="auto"/>
            <w:left w:val="none" w:sz="0" w:space="0" w:color="auto"/>
            <w:bottom w:val="none" w:sz="0" w:space="0" w:color="auto"/>
            <w:right w:val="none" w:sz="0" w:space="0" w:color="auto"/>
          </w:divBdr>
        </w:div>
        <w:div w:id="128477121">
          <w:marLeft w:val="0"/>
          <w:marRight w:val="0"/>
          <w:marTop w:val="0"/>
          <w:marBottom w:val="0"/>
          <w:divBdr>
            <w:top w:val="none" w:sz="0" w:space="0" w:color="auto"/>
            <w:left w:val="none" w:sz="0" w:space="0" w:color="auto"/>
            <w:bottom w:val="none" w:sz="0" w:space="0" w:color="auto"/>
            <w:right w:val="none" w:sz="0" w:space="0" w:color="auto"/>
          </w:divBdr>
          <w:divsChild>
            <w:div w:id="582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658">
      <w:bodyDiv w:val="1"/>
      <w:marLeft w:val="0"/>
      <w:marRight w:val="0"/>
      <w:marTop w:val="0"/>
      <w:marBottom w:val="0"/>
      <w:divBdr>
        <w:top w:val="none" w:sz="0" w:space="0" w:color="auto"/>
        <w:left w:val="none" w:sz="0" w:space="0" w:color="auto"/>
        <w:bottom w:val="none" w:sz="0" w:space="0" w:color="auto"/>
        <w:right w:val="none" w:sz="0" w:space="0" w:color="auto"/>
      </w:divBdr>
      <w:divsChild>
        <w:div w:id="541019375">
          <w:marLeft w:val="0"/>
          <w:marRight w:val="0"/>
          <w:marTop w:val="0"/>
          <w:marBottom w:val="0"/>
          <w:divBdr>
            <w:top w:val="none" w:sz="0" w:space="0" w:color="auto"/>
            <w:left w:val="none" w:sz="0" w:space="0" w:color="auto"/>
            <w:bottom w:val="dotted" w:sz="6" w:space="4" w:color="DDDDDD"/>
            <w:right w:val="none" w:sz="0" w:space="0" w:color="auto"/>
          </w:divBdr>
        </w:div>
      </w:divsChild>
    </w:div>
    <w:div w:id="17507732">
      <w:bodyDiv w:val="1"/>
      <w:marLeft w:val="0"/>
      <w:marRight w:val="0"/>
      <w:marTop w:val="0"/>
      <w:marBottom w:val="0"/>
      <w:divBdr>
        <w:top w:val="none" w:sz="0" w:space="0" w:color="auto"/>
        <w:left w:val="none" w:sz="0" w:space="0" w:color="auto"/>
        <w:bottom w:val="none" w:sz="0" w:space="0" w:color="auto"/>
        <w:right w:val="none" w:sz="0" w:space="0" w:color="auto"/>
      </w:divBdr>
      <w:divsChild>
        <w:div w:id="806701695">
          <w:marLeft w:val="0"/>
          <w:marRight w:val="0"/>
          <w:marTop w:val="0"/>
          <w:marBottom w:val="0"/>
          <w:divBdr>
            <w:top w:val="none" w:sz="0" w:space="0" w:color="auto"/>
            <w:left w:val="none" w:sz="0" w:space="0" w:color="auto"/>
            <w:bottom w:val="dotted" w:sz="6" w:space="4" w:color="DDDDDD"/>
            <w:right w:val="none" w:sz="0" w:space="0" w:color="auto"/>
          </w:divBdr>
          <w:divsChild>
            <w:div w:id="688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949">
      <w:bodyDiv w:val="1"/>
      <w:marLeft w:val="0"/>
      <w:marRight w:val="0"/>
      <w:marTop w:val="0"/>
      <w:marBottom w:val="0"/>
      <w:divBdr>
        <w:top w:val="none" w:sz="0" w:space="0" w:color="auto"/>
        <w:left w:val="none" w:sz="0" w:space="0" w:color="auto"/>
        <w:bottom w:val="none" w:sz="0" w:space="0" w:color="auto"/>
        <w:right w:val="none" w:sz="0" w:space="0" w:color="auto"/>
      </w:divBdr>
      <w:divsChild>
        <w:div w:id="990594480">
          <w:marLeft w:val="0"/>
          <w:marRight w:val="0"/>
          <w:marTop w:val="0"/>
          <w:marBottom w:val="150"/>
          <w:divBdr>
            <w:top w:val="none" w:sz="0" w:space="0" w:color="auto"/>
            <w:left w:val="none" w:sz="0" w:space="0" w:color="auto"/>
            <w:bottom w:val="none" w:sz="0" w:space="0" w:color="auto"/>
            <w:right w:val="none" w:sz="0" w:space="0" w:color="auto"/>
          </w:divBdr>
        </w:div>
      </w:divsChild>
    </w:div>
    <w:div w:id="18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86">
          <w:marLeft w:val="0"/>
          <w:marRight w:val="0"/>
          <w:marTop w:val="0"/>
          <w:marBottom w:val="0"/>
          <w:divBdr>
            <w:top w:val="none" w:sz="0" w:space="0" w:color="auto"/>
            <w:left w:val="none" w:sz="0" w:space="0" w:color="auto"/>
            <w:bottom w:val="none" w:sz="0" w:space="0" w:color="auto"/>
            <w:right w:val="none" w:sz="0" w:space="0" w:color="auto"/>
          </w:divBdr>
          <w:divsChild>
            <w:div w:id="789863226">
              <w:marLeft w:val="0"/>
              <w:marRight w:val="0"/>
              <w:marTop w:val="0"/>
              <w:marBottom w:val="15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86">
      <w:bodyDiv w:val="1"/>
      <w:marLeft w:val="0"/>
      <w:marRight w:val="0"/>
      <w:marTop w:val="0"/>
      <w:marBottom w:val="0"/>
      <w:divBdr>
        <w:top w:val="none" w:sz="0" w:space="0" w:color="auto"/>
        <w:left w:val="none" w:sz="0" w:space="0" w:color="auto"/>
        <w:bottom w:val="none" w:sz="0" w:space="0" w:color="auto"/>
        <w:right w:val="none" w:sz="0" w:space="0" w:color="auto"/>
      </w:divBdr>
    </w:div>
    <w:div w:id="19164769">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1">
          <w:marLeft w:val="0"/>
          <w:marRight w:val="0"/>
          <w:marTop w:val="0"/>
          <w:marBottom w:val="0"/>
          <w:divBdr>
            <w:top w:val="none" w:sz="0" w:space="0" w:color="auto"/>
            <w:left w:val="none" w:sz="0" w:space="0" w:color="auto"/>
            <w:bottom w:val="none" w:sz="0" w:space="0" w:color="auto"/>
            <w:right w:val="none" w:sz="0" w:space="0" w:color="auto"/>
          </w:divBdr>
          <w:divsChild>
            <w:div w:id="1543592089">
              <w:marLeft w:val="0"/>
              <w:marRight w:val="0"/>
              <w:marTop w:val="0"/>
              <w:marBottom w:val="0"/>
              <w:divBdr>
                <w:top w:val="none" w:sz="0" w:space="0" w:color="auto"/>
                <w:left w:val="none" w:sz="0" w:space="0" w:color="auto"/>
                <w:bottom w:val="none" w:sz="0" w:space="0" w:color="auto"/>
                <w:right w:val="none" w:sz="0" w:space="0" w:color="auto"/>
              </w:divBdr>
              <w:divsChild>
                <w:div w:id="8409766">
                  <w:marLeft w:val="0"/>
                  <w:marRight w:val="0"/>
                  <w:marTop w:val="0"/>
                  <w:marBottom w:val="0"/>
                  <w:divBdr>
                    <w:top w:val="none" w:sz="0" w:space="0" w:color="auto"/>
                    <w:left w:val="none" w:sz="0" w:space="0" w:color="auto"/>
                    <w:bottom w:val="none" w:sz="0" w:space="0" w:color="auto"/>
                    <w:right w:val="none" w:sz="0" w:space="0" w:color="auto"/>
                  </w:divBdr>
                  <w:divsChild>
                    <w:div w:id="1013071102">
                      <w:marLeft w:val="0"/>
                      <w:marRight w:val="0"/>
                      <w:marTop w:val="0"/>
                      <w:marBottom w:val="0"/>
                      <w:divBdr>
                        <w:top w:val="none" w:sz="0" w:space="0" w:color="auto"/>
                        <w:left w:val="none" w:sz="0" w:space="0" w:color="auto"/>
                        <w:bottom w:val="none" w:sz="0" w:space="0" w:color="auto"/>
                        <w:right w:val="none" w:sz="0" w:space="0" w:color="auto"/>
                      </w:divBdr>
                      <w:divsChild>
                        <w:div w:id="151650335">
                          <w:marLeft w:val="0"/>
                          <w:marRight w:val="0"/>
                          <w:marTop w:val="0"/>
                          <w:marBottom w:val="0"/>
                          <w:divBdr>
                            <w:top w:val="none" w:sz="0" w:space="0" w:color="auto"/>
                            <w:left w:val="none" w:sz="0" w:space="0" w:color="auto"/>
                            <w:bottom w:val="none" w:sz="0" w:space="0" w:color="auto"/>
                            <w:right w:val="none" w:sz="0" w:space="0" w:color="auto"/>
                          </w:divBdr>
                          <w:divsChild>
                            <w:div w:id="192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79">
      <w:bodyDiv w:val="1"/>
      <w:marLeft w:val="0"/>
      <w:marRight w:val="0"/>
      <w:marTop w:val="0"/>
      <w:marBottom w:val="0"/>
      <w:divBdr>
        <w:top w:val="none" w:sz="0" w:space="0" w:color="auto"/>
        <w:left w:val="none" w:sz="0" w:space="0" w:color="auto"/>
        <w:bottom w:val="none" w:sz="0" w:space="0" w:color="auto"/>
        <w:right w:val="none" w:sz="0" w:space="0" w:color="auto"/>
      </w:divBdr>
      <w:divsChild>
        <w:div w:id="226117083">
          <w:marLeft w:val="0"/>
          <w:marRight w:val="0"/>
          <w:marTop w:val="0"/>
          <w:marBottom w:val="0"/>
          <w:divBdr>
            <w:top w:val="none" w:sz="0" w:space="0" w:color="auto"/>
            <w:left w:val="none" w:sz="0" w:space="0" w:color="auto"/>
            <w:bottom w:val="dotted" w:sz="6" w:space="4" w:color="DDDDDD"/>
            <w:right w:val="none" w:sz="0" w:space="0" w:color="auto"/>
          </w:divBdr>
        </w:div>
      </w:divsChild>
    </w:div>
    <w:div w:id="1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859979">
          <w:marLeft w:val="0"/>
          <w:marRight w:val="0"/>
          <w:marTop w:val="0"/>
          <w:marBottom w:val="0"/>
          <w:divBdr>
            <w:top w:val="none" w:sz="0" w:space="0" w:color="auto"/>
            <w:left w:val="none" w:sz="0" w:space="0" w:color="auto"/>
            <w:bottom w:val="dotted" w:sz="6" w:space="4" w:color="DDDDDD"/>
            <w:right w:val="none" w:sz="0" w:space="0" w:color="auto"/>
          </w:divBdr>
        </w:div>
      </w:divsChild>
    </w:div>
    <w:div w:id="19935717">
      <w:bodyDiv w:val="1"/>
      <w:marLeft w:val="0"/>
      <w:marRight w:val="0"/>
      <w:marTop w:val="0"/>
      <w:marBottom w:val="0"/>
      <w:divBdr>
        <w:top w:val="none" w:sz="0" w:space="0" w:color="auto"/>
        <w:left w:val="none" w:sz="0" w:space="0" w:color="auto"/>
        <w:bottom w:val="none" w:sz="0" w:space="0" w:color="auto"/>
        <w:right w:val="none" w:sz="0" w:space="0" w:color="auto"/>
      </w:divBdr>
      <w:divsChild>
        <w:div w:id="27612479">
          <w:marLeft w:val="0"/>
          <w:marRight w:val="0"/>
          <w:marTop w:val="0"/>
          <w:marBottom w:val="0"/>
          <w:divBdr>
            <w:top w:val="none" w:sz="0" w:space="0" w:color="auto"/>
            <w:left w:val="none" w:sz="0" w:space="0" w:color="auto"/>
            <w:bottom w:val="none" w:sz="0" w:space="0" w:color="auto"/>
            <w:right w:val="none" w:sz="0" w:space="0" w:color="auto"/>
          </w:divBdr>
          <w:divsChild>
            <w:div w:id="1895970536">
              <w:marLeft w:val="0"/>
              <w:marRight w:val="0"/>
              <w:marTop w:val="0"/>
              <w:marBottom w:val="0"/>
              <w:divBdr>
                <w:top w:val="none" w:sz="0" w:space="0" w:color="auto"/>
                <w:left w:val="none" w:sz="0" w:space="0" w:color="auto"/>
                <w:bottom w:val="none" w:sz="0" w:space="0" w:color="auto"/>
                <w:right w:val="none" w:sz="0" w:space="0" w:color="auto"/>
              </w:divBdr>
            </w:div>
          </w:divsChild>
        </w:div>
        <w:div w:id="438065555">
          <w:marLeft w:val="0"/>
          <w:marRight w:val="0"/>
          <w:marTop w:val="0"/>
          <w:marBottom w:val="150"/>
          <w:divBdr>
            <w:top w:val="none" w:sz="0" w:space="0" w:color="auto"/>
            <w:left w:val="none" w:sz="0" w:space="0" w:color="auto"/>
            <w:bottom w:val="none" w:sz="0" w:space="0" w:color="auto"/>
            <w:right w:val="none" w:sz="0" w:space="0" w:color="auto"/>
          </w:divBdr>
          <w:divsChild>
            <w:div w:id="1650743133">
              <w:marLeft w:val="0"/>
              <w:marRight w:val="0"/>
              <w:marTop w:val="0"/>
              <w:marBottom w:val="0"/>
              <w:divBdr>
                <w:top w:val="none" w:sz="0" w:space="0" w:color="auto"/>
                <w:left w:val="none" w:sz="0" w:space="0" w:color="auto"/>
                <w:bottom w:val="none" w:sz="0" w:space="0" w:color="auto"/>
                <w:right w:val="none" w:sz="0" w:space="0" w:color="auto"/>
              </w:divBdr>
            </w:div>
          </w:divsChild>
        </w:div>
        <w:div w:id="2078167260">
          <w:marLeft w:val="0"/>
          <w:marRight w:val="0"/>
          <w:marTop w:val="0"/>
          <w:marBottom w:val="150"/>
          <w:divBdr>
            <w:top w:val="none" w:sz="0" w:space="0" w:color="auto"/>
            <w:left w:val="none" w:sz="0" w:space="0" w:color="auto"/>
            <w:bottom w:val="none" w:sz="0" w:space="0" w:color="auto"/>
            <w:right w:val="none" w:sz="0" w:space="0" w:color="auto"/>
          </w:divBdr>
        </w:div>
      </w:divsChild>
    </w:div>
    <w:div w:id="20130492">
      <w:bodyDiv w:val="1"/>
      <w:marLeft w:val="0"/>
      <w:marRight w:val="0"/>
      <w:marTop w:val="0"/>
      <w:marBottom w:val="0"/>
      <w:divBdr>
        <w:top w:val="none" w:sz="0" w:space="0" w:color="auto"/>
        <w:left w:val="none" w:sz="0" w:space="0" w:color="auto"/>
        <w:bottom w:val="none" w:sz="0" w:space="0" w:color="auto"/>
        <w:right w:val="none" w:sz="0" w:space="0" w:color="auto"/>
      </w:divBdr>
      <w:divsChild>
        <w:div w:id="831146299">
          <w:marLeft w:val="0"/>
          <w:marRight w:val="0"/>
          <w:marTop w:val="0"/>
          <w:marBottom w:val="0"/>
          <w:divBdr>
            <w:top w:val="none" w:sz="0" w:space="0" w:color="auto"/>
            <w:left w:val="none" w:sz="0" w:space="0" w:color="auto"/>
            <w:bottom w:val="dotted" w:sz="6" w:space="4" w:color="DDDDDD"/>
            <w:right w:val="none" w:sz="0" w:space="0" w:color="auto"/>
          </w:divBdr>
        </w:div>
      </w:divsChild>
    </w:div>
    <w:div w:id="20320401">
      <w:bodyDiv w:val="1"/>
      <w:marLeft w:val="0"/>
      <w:marRight w:val="0"/>
      <w:marTop w:val="0"/>
      <w:marBottom w:val="0"/>
      <w:divBdr>
        <w:top w:val="none" w:sz="0" w:space="0" w:color="auto"/>
        <w:left w:val="none" w:sz="0" w:space="0" w:color="auto"/>
        <w:bottom w:val="none" w:sz="0" w:space="0" w:color="auto"/>
        <w:right w:val="none" w:sz="0" w:space="0" w:color="auto"/>
      </w:divBdr>
      <w:divsChild>
        <w:div w:id="1135296653">
          <w:marLeft w:val="0"/>
          <w:marRight w:val="0"/>
          <w:marTop w:val="0"/>
          <w:marBottom w:val="0"/>
          <w:divBdr>
            <w:top w:val="none" w:sz="0" w:space="0" w:color="auto"/>
            <w:left w:val="none" w:sz="0" w:space="0" w:color="auto"/>
            <w:bottom w:val="none" w:sz="0" w:space="0" w:color="auto"/>
            <w:right w:val="none" w:sz="0" w:space="0" w:color="auto"/>
          </w:divBdr>
        </w:div>
      </w:divsChild>
    </w:div>
    <w:div w:id="20592044">
      <w:bodyDiv w:val="1"/>
      <w:marLeft w:val="0"/>
      <w:marRight w:val="0"/>
      <w:marTop w:val="0"/>
      <w:marBottom w:val="0"/>
      <w:divBdr>
        <w:top w:val="none" w:sz="0" w:space="0" w:color="auto"/>
        <w:left w:val="none" w:sz="0" w:space="0" w:color="auto"/>
        <w:bottom w:val="none" w:sz="0" w:space="0" w:color="auto"/>
        <w:right w:val="none" w:sz="0" w:space="0" w:color="auto"/>
      </w:divBdr>
      <w:divsChild>
        <w:div w:id="2140298657">
          <w:marLeft w:val="0"/>
          <w:marRight w:val="0"/>
          <w:marTop w:val="0"/>
          <w:marBottom w:val="0"/>
          <w:divBdr>
            <w:top w:val="none" w:sz="0" w:space="0" w:color="auto"/>
            <w:left w:val="none" w:sz="0" w:space="0" w:color="auto"/>
            <w:bottom w:val="none" w:sz="0" w:space="0" w:color="auto"/>
            <w:right w:val="none" w:sz="0" w:space="0" w:color="auto"/>
          </w:divBdr>
          <w:divsChild>
            <w:div w:id="72749667">
              <w:marLeft w:val="0"/>
              <w:marRight w:val="0"/>
              <w:marTop w:val="0"/>
              <w:marBottom w:val="0"/>
              <w:divBdr>
                <w:top w:val="none" w:sz="0" w:space="0" w:color="auto"/>
                <w:left w:val="none" w:sz="0" w:space="0" w:color="auto"/>
                <w:bottom w:val="none" w:sz="0" w:space="0" w:color="auto"/>
                <w:right w:val="none" w:sz="0" w:space="0" w:color="auto"/>
              </w:divBdr>
              <w:divsChild>
                <w:div w:id="1189876530">
                  <w:marLeft w:val="0"/>
                  <w:marRight w:val="0"/>
                  <w:marTop w:val="0"/>
                  <w:marBottom w:val="0"/>
                  <w:divBdr>
                    <w:top w:val="none" w:sz="0" w:space="0" w:color="auto"/>
                    <w:left w:val="none" w:sz="0" w:space="0" w:color="auto"/>
                    <w:bottom w:val="none" w:sz="0" w:space="0" w:color="auto"/>
                    <w:right w:val="none" w:sz="0" w:space="0" w:color="auto"/>
                  </w:divBdr>
                  <w:divsChild>
                    <w:div w:id="355230669">
                      <w:marLeft w:val="0"/>
                      <w:marRight w:val="0"/>
                      <w:marTop w:val="0"/>
                      <w:marBottom w:val="0"/>
                      <w:divBdr>
                        <w:top w:val="none" w:sz="0" w:space="0" w:color="auto"/>
                        <w:left w:val="none" w:sz="0" w:space="0" w:color="auto"/>
                        <w:bottom w:val="none" w:sz="0" w:space="0" w:color="auto"/>
                        <w:right w:val="none" w:sz="0" w:space="0" w:color="auto"/>
                      </w:divBdr>
                      <w:divsChild>
                        <w:div w:id="751269740">
                          <w:marLeft w:val="0"/>
                          <w:marRight w:val="0"/>
                          <w:marTop w:val="0"/>
                          <w:marBottom w:val="0"/>
                          <w:divBdr>
                            <w:top w:val="none" w:sz="0" w:space="0" w:color="auto"/>
                            <w:left w:val="none" w:sz="0" w:space="0" w:color="auto"/>
                            <w:bottom w:val="none" w:sz="0" w:space="0" w:color="auto"/>
                            <w:right w:val="none" w:sz="0" w:space="0" w:color="auto"/>
                          </w:divBdr>
                          <w:divsChild>
                            <w:div w:id="1491826731">
                              <w:marLeft w:val="0"/>
                              <w:marRight w:val="0"/>
                              <w:marTop w:val="0"/>
                              <w:marBottom w:val="0"/>
                              <w:divBdr>
                                <w:top w:val="none" w:sz="0" w:space="0" w:color="auto"/>
                                <w:left w:val="none" w:sz="0" w:space="0" w:color="auto"/>
                                <w:bottom w:val="none" w:sz="0" w:space="0" w:color="auto"/>
                                <w:right w:val="none" w:sz="0" w:space="0" w:color="auto"/>
                              </w:divBdr>
                            </w:div>
                          </w:divsChild>
                        </w:div>
                        <w:div w:id="787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92">
      <w:bodyDiv w:val="1"/>
      <w:marLeft w:val="0"/>
      <w:marRight w:val="0"/>
      <w:marTop w:val="0"/>
      <w:marBottom w:val="0"/>
      <w:divBdr>
        <w:top w:val="none" w:sz="0" w:space="0" w:color="auto"/>
        <w:left w:val="none" w:sz="0" w:space="0" w:color="auto"/>
        <w:bottom w:val="none" w:sz="0" w:space="0" w:color="auto"/>
        <w:right w:val="none" w:sz="0" w:space="0" w:color="auto"/>
      </w:divBdr>
    </w:div>
    <w:div w:id="21323472">
      <w:bodyDiv w:val="1"/>
      <w:marLeft w:val="0"/>
      <w:marRight w:val="0"/>
      <w:marTop w:val="0"/>
      <w:marBottom w:val="0"/>
      <w:divBdr>
        <w:top w:val="none" w:sz="0" w:space="0" w:color="auto"/>
        <w:left w:val="none" w:sz="0" w:space="0" w:color="auto"/>
        <w:bottom w:val="none" w:sz="0" w:space="0" w:color="auto"/>
        <w:right w:val="none" w:sz="0" w:space="0" w:color="auto"/>
      </w:divBdr>
      <w:divsChild>
        <w:div w:id="923490683">
          <w:marLeft w:val="0"/>
          <w:marRight w:val="0"/>
          <w:marTop w:val="0"/>
          <w:marBottom w:val="150"/>
          <w:divBdr>
            <w:top w:val="none" w:sz="0" w:space="0" w:color="auto"/>
            <w:left w:val="none" w:sz="0" w:space="0" w:color="auto"/>
            <w:bottom w:val="none" w:sz="0" w:space="0" w:color="auto"/>
            <w:right w:val="none" w:sz="0" w:space="0" w:color="auto"/>
          </w:divBdr>
          <w:divsChild>
            <w:div w:id="841965409">
              <w:marLeft w:val="0"/>
              <w:marRight w:val="0"/>
              <w:marTop w:val="0"/>
              <w:marBottom w:val="0"/>
              <w:divBdr>
                <w:top w:val="none" w:sz="0" w:space="0" w:color="auto"/>
                <w:left w:val="none" w:sz="0" w:space="0" w:color="auto"/>
                <w:bottom w:val="none" w:sz="0" w:space="0" w:color="auto"/>
                <w:right w:val="none" w:sz="0" w:space="0" w:color="auto"/>
              </w:divBdr>
            </w:div>
          </w:divsChild>
        </w:div>
        <w:div w:id="1814251034">
          <w:marLeft w:val="0"/>
          <w:marRight w:val="0"/>
          <w:marTop w:val="0"/>
          <w:marBottom w:val="150"/>
          <w:divBdr>
            <w:top w:val="none" w:sz="0" w:space="0" w:color="auto"/>
            <w:left w:val="none" w:sz="0" w:space="0" w:color="auto"/>
            <w:bottom w:val="none" w:sz="0" w:space="0" w:color="auto"/>
            <w:right w:val="none" w:sz="0" w:space="0" w:color="auto"/>
          </w:divBdr>
        </w:div>
        <w:div w:id="1533422899">
          <w:marLeft w:val="0"/>
          <w:marRight w:val="0"/>
          <w:marTop w:val="0"/>
          <w:marBottom w:val="0"/>
          <w:divBdr>
            <w:top w:val="none" w:sz="0" w:space="0" w:color="auto"/>
            <w:left w:val="none" w:sz="0" w:space="0" w:color="auto"/>
            <w:bottom w:val="none" w:sz="0" w:space="0" w:color="auto"/>
            <w:right w:val="none" w:sz="0" w:space="0" w:color="auto"/>
          </w:divBdr>
          <w:divsChild>
            <w:div w:id="1481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94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29">
          <w:marLeft w:val="0"/>
          <w:marRight w:val="0"/>
          <w:marTop w:val="0"/>
          <w:marBottom w:val="150"/>
          <w:divBdr>
            <w:top w:val="none" w:sz="0" w:space="0" w:color="auto"/>
            <w:left w:val="none" w:sz="0" w:space="0" w:color="auto"/>
            <w:bottom w:val="none" w:sz="0" w:space="0" w:color="auto"/>
            <w:right w:val="none" w:sz="0" w:space="0" w:color="auto"/>
          </w:divBdr>
          <w:divsChild>
            <w:div w:id="540745947">
              <w:marLeft w:val="0"/>
              <w:marRight w:val="0"/>
              <w:marTop w:val="0"/>
              <w:marBottom w:val="0"/>
              <w:divBdr>
                <w:top w:val="none" w:sz="0" w:space="0" w:color="auto"/>
                <w:left w:val="none" w:sz="0" w:space="0" w:color="auto"/>
                <w:bottom w:val="none" w:sz="0" w:space="0" w:color="auto"/>
                <w:right w:val="none" w:sz="0" w:space="0" w:color="auto"/>
              </w:divBdr>
              <w:divsChild>
                <w:div w:id="1641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453">
          <w:marLeft w:val="0"/>
          <w:marRight w:val="0"/>
          <w:marTop w:val="0"/>
          <w:marBottom w:val="150"/>
          <w:divBdr>
            <w:top w:val="none" w:sz="0" w:space="0" w:color="auto"/>
            <w:left w:val="none" w:sz="0" w:space="0" w:color="auto"/>
            <w:bottom w:val="none" w:sz="0" w:space="0" w:color="auto"/>
            <w:right w:val="none" w:sz="0" w:space="0" w:color="auto"/>
          </w:divBdr>
        </w:div>
        <w:div w:id="556011664">
          <w:marLeft w:val="0"/>
          <w:marRight w:val="0"/>
          <w:marTop w:val="0"/>
          <w:marBottom w:val="0"/>
          <w:divBdr>
            <w:top w:val="none" w:sz="0" w:space="0" w:color="auto"/>
            <w:left w:val="none" w:sz="0" w:space="0" w:color="auto"/>
            <w:bottom w:val="none" w:sz="0" w:space="0" w:color="auto"/>
            <w:right w:val="none" w:sz="0" w:space="0" w:color="auto"/>
          </w:divBdr>
          <w:divsChild>
            <w:div w:id="1948734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175288">
      <w:bodyDiv w:val="1"/>
      <w:marLeft w:val="0"/>
      <w:marRight w:val="0"/>
      <w:marTop w:val="0"/>
      <w:marBottom w:val="0"/>
      <w:divBdr>
        <w:top w:val="none" w:sz="0" w:space="0" w:color="auto"/>
        <w:left w:val="none" w:sz="0" w:space="0" w:color="auto"/>
        <w:bottom w:val="none" w:sz="0" w:space="0" w:color="auto"/>
        <w:right w:val="none" w:sz="0" w:space="0" w:color="auto"/>
      </w:divBdr>
    </w:div>
    <w:div w:id="2267851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72">
          <w:marLeft w:val="0"/>
          <w:marRight w:val="0"/>
          <w:marTop w:val="0"/>
          <w:marBottom w:val="150"/>
          <w:divBdr>
            <w:top w:val="none" w:sz="0" w:space="0" w:color="auto"/>
            <w:left w:val="none" w:sz="0" w:space="0" w:color="auto"/>
            <w:bottom w:val="none" w:sz="0" w:space="0" w:color="auto"/>
            <w:right w:val="none" w:sz="0" w:space="0" w:color="auto"/>
          </w:divBdr>
        </w:div>
      </w:divsChild>
    </w:div>
    <w:div w:id="23017623">
      <w:bodyDiv w:val="1"/>
      <w:marLeft w:val="0"/>
      <w:marRight w:val="0"/>
      <w:marTop w:val="0"/>
      <w:marBottom w:val="0"/>
      <w:divBdr>
        <w:top w:val="none" w:sz="0" w:space="0" w:color="auto"/>
        <w:left w:val="none" w:sz="0" w:space="0" w:color="auto"/>
        <w:bottom w:val="none" w:sz="0" w:space="0" w:color="auto"/>
        <w:right w:val="none" w:sz="0" w:space="0" w:color="auto"/>
      </w:divBdr>
    </w:div>
    <w:div w:id="23214713">
      <w:bodyDiv w:val="1"/>
      <w:marLeft w:val="0"/>
      <w:marRight w:val="0"/>
      <w:marTop w:val="0"/>
      <w:marBottom w:val="0"/>
      <w:divBdr>
        <w:top w:val="none" w:sz="0" w:space="0" w:color="auto"/>
        <w:left w:val="none" w:sz="0" w:space="0" w:color="auto"/>
        <w:bottom w:val="none" w:sz="0" w:space="0" w:color="auto"/>
        <w:right w:val="none" w:sz="0" w:space="0" w:color="auto"/>
      </w:divBdr>
      <w:divsChild>
        <w:div w:id="1875994184">
          <w:marLeft w:val="0"/>
          <w:marRight w:val="0"/>
          <w:marTop w:val="0"/>
          <w:marBottom w:val="0"/>
          <w:divBdr>
            <w:top w:val="none" w:sz="0" w:space="0" w:color="auto"/>
            <w:left w:val="none" w:sz="0" w:space="0" w:color="auto"/>
            <w:bottom w:val="none" w:sz="0" w:space="0" w:color="auto"/>
            <w:right w:val="none" w:sz="0" w:space="0" w:color="auto"/>
          </w:divBdr>
          <w:divsChild>
            <w:div w:id="603457426">
              <w:marLeft w:val="0"/>
              <w:marRight w:val="0"/>
              <w:marTop w:val="0"/>
              <w:marBottom w:val="0"/>
              <w:divBdr>
                <w:top w:val="none" w:sz="0" w:space="0" w:color="auto"/>
                <w:left w:val="none" w:sz="0" w:space="0" w:color="auto"/>
                <w:bottom w:val="none" w:sz="0" w:space="0" w:color="auto"/>
                <w:right w:val="none" w:sz="0" w:space="0" w:color="auto"/>
              </w:divBdr>
              <w:divsChild>
                <w:div w:id="629749788">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sChild>
                        <w:div w:id="1979065935">
                          <w:marLeft w:val="0"/>
                          <w:marRight w:val="0"/>
                          <w:marTop w:val="0"/>
                          <w:marBottom w:val="0"/>
                          <w:divBdr>
                            <w:top w:val="none" w:sz="0" w:space="0" w:color="auto"/>
                            <w:left w:val="none" w:sz="0" w:space="0" w:color="auto"/>
                            <w:bottom w:val="none" w:sz="0" w:space="0" w:color="auto"/>
                            <w:right w:val="none" w:sz="0" w:space="0" w:color="auto"/>
                          </w:divBdr>
                          <w:divsChild>
                            <w:div w:id="679425971">
                              <w:marLeft w:val="0"/>
                              <w:marRight w:val="0"/>
                              <w:marTop w:val="0"/>
                              <w:marBottom w:val="0"/>
                              <w:divBdr>
                                <w:top w:val="none" w:sz="0" w:space="0" w:color="auto"/>
                                <w:left w:val="none" w:sz="0" w:space="0" w:color="auto"/>
                                <w:bottom w:val="none" w:sz="0" w:space="0" w:color="auto"/>
                                <w:right w:val="none" w:sz="0" w:space="0" w:color="auto"/>
                              </w:divBdr>
                              <w:divsChild>
                                <w:div w:id="1245412655">
                                  <w:marLeft w:val="0"/>
                                  <w:marRight w:val="0"/>
                                  <w:marTop w:val="0"/>
                                  <w:marBottom w:val="0"/>
                                  <w:divBdr>
                                    <w:top w:val="none" w:sz="0" w:space="0" w:color="auto"/>
                                    <w:left w:val="none" w:sz="0" w:space="0" w:color="auto"/>
                                    <w:bottom w:val="none" w:sz="0" w:space="0" w:color="auto"/>
                                    <w:right w:val="none" w:sz="0" w:space="0" w:color="auto"/>
                                  </w:divBdr>
                                  <w:divsChild>
                                    <w:div w:id="1258902125">
                                      <w:marLeft w:val="0"/>
                                      <w:marRight w:val="0"/>
                                      <w:marTop w:val="0"/>
                                      <w:marBottom w:val="0"/>
                                      <w:divBdr>
                                        <w:top w:val="none" w:sz="0" w:space="0" w:color="auto"/>
                                        <w:left w:val="none" w:sz="0" w:space="0" w:color="auto"/>
                                        <w:bottom w:val="none" w:sz="0" w:space="0" w:color="auto"/>
                                        <w:right w:val="none" w:sz="0" w:space="0" w:color="auto"/>
                                      </w:divBdr>
                                      <w:divsChild>
                                        <w:div w:id="836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6200">
      <w:bodyDiv w:val="1"/>
      <w:marLeft w:val="0"/>
      <w:marRight w:val="0"/>
      <w:marTop w:val="0"/>
      <w:marBottom w:val="0"/>
      <w:divBdr>
        <w:top w:val="none" w:sz="0" w:space="0" w:color="auto"/>
        <w:left w:val="none" w:sz="0" w:space="0" w:color="auto"/>
        <w:bottom w:val="none" w:sz="0" w:space="0" w:color="auto"/>
        <w:right w:val="none" w:sz="0" w:space="0" w:color="auto"/>
      </w:divBdr>
      <w:divsChild>
        <w:div w:id="1737700255">
          <w:marLeft w:val="0"/>
          <w:marRight w:val="0"/>
          <w:marTop w:val="0"/>
          <w:marBottom w:val="0"/>
          <w:divBdr>
            <w:top w:val="none" w:sz="0" w:space="0" w:color="auto"/>
            <w:left w:val="none" w:sz="0" w:space="0" w:color="auto"/>
            <w:bottom w:val="dotted" w:sz="6" w:space="4" w:color="DDDDDD"/>
            <w:right w:val="none" w:sz="0" w:space="0" w:color="auto"/>
          </w:divBdr>
        </w:div>
      </w:divsChild>
    </w:div>
    <w:div w:id="23403901">
      <w:bodyDiv w:val="1"/>
      <w:marLeft w:val="0"/>
      <w:marRight w:val="0"/>
      <w:marTop w:val="0"/>
      <w:marBottom w:val="0"/>
      <w:divBdr>
        <w:top w:val="none" w:sz="0" w:space="0" w:color="auto"/>
        <w:left w:val="none" w:sz="0" w:space="0" w:color="auto"/>
        <w:bottom w:val="none" w:sz="0" w:space="0" w:color="auto"/>
        <w:right w:val="none" w:sz="0" w:space="0" w:color="auto"/>
      </w:divBdr>
      <w:divsChild>
        <w:div w:id="1166166518">
          <w:marLeft w:val="0"/>
          <w:marRight w:val="0"/>
          <w:marTop w:val="0"/>
          <w:marBottom w:val="0"/>
          <w:divBdr>
            <w:top w:val="none" w:sz="0" w:space="0" w:color="auto"/>
            <w:left w:val="none" w:sz="0" w:space="0" w:color="auto"/>
            <w:bottom w:val="none" w:sz="0" w:space="0" w:color="auto"/>
            <w:right w:val="none" w:sz="0" w:space="0" w:color="auto"/>
          </w:divBdr>
          <w:divsChild>
            <w:div w:id="178156972">
              <w:marLeft w:val="0"/>
              <w:marRight w:val="0"/>
              <w:marTop w:val="0"/>
              <w:marBottom w:val="0"/>
              <w:divBdr>
                <w:top w:val="none" w:sz="0" w:space="0" w:color="auto"/>
                <w:left w:val="none" w:sz="0" w:space="0" w:color="auto"/>
                <w:bottom w:val="none" w:sz="0" w:space="0" w:color="auto"/>
                <w:right w:val="none" w:sz="0" w:space="0" w:color="auto"/>
              </w:divBdr>
            </w:div>
            <w:div w:id="2082173752">
              <w:marLeft w:val="0"/>
              <w:marRight w:val="150"/>
              <w:marTop w:val="0"/>
              <w:marBottom w:val="0"/>
              <w:divBdr>
                <w:top w:val="none" w:sz="0" w:space="0" w:color="auto"/>
                <w:left w:val="none" w:sz="0" w:space="0" w:color="auto"/>
                <w:bottom w:val="none" w:sz="0" w:space="0" w:color="auto"/>
                <w:right w:val="none" w:sz="0" w:space="0" w:color="auto"/>
              </w:divBdr>
            </w:div>
          </w:divsChild>
        </w:div>
        <w:div w:id="1417819560">
          <w:marLeft w:val="0"/>
          <w:marRight w:val="0"/>
          <w:marTop w:val="0"/>
          <w:marBottom w:val="0"/>
          <w:divBdr>
            <w:top w:val="none" w:sz="0" w:space="0" w:color="auto"/>
            <w:left w:val="none" w:sz="0" w:space="0" w:color="auto"/>
            <w:bottom w:val="none" w:sz="0" w:space="0" w:color="auto"/>
            <w:right w:val="none" w:sz="0" w:space="0" w:color="auto"/>
          </w:divBdr>
        </w:div>
      </w:divsChild>
    </w:div>
    <w:div w:id="24406034">
      <w:bodyDiv w:val="1"/>
      <w:marLeft w:val="0"/>
      <w:marRight w:val="0"/>
      <w:marTop w:val="0"/>
      <w:marBottom w:val="0"/>
      <w:divBdr>
        <w:top w:val="none" w:sz="0" w:space="0" w:color="auto"/>
        <w:left w:val="none" w:sz="0" w:space="0" w:color="auto"/>
        <w:bottom w:val="none" w:sz="0" w:space="0" w:color="auto"/>
        <w:right w:val="none" w:sz="0" w:space="0" w:color="auto"/>
      </w:divBdr>
    </w:div>
    <w:div w:id="24520808">
      <w:bodyDiv w:val="1"/>
      <w:marLeft w:val="0"/>
      <w:marRight w:val="0"/>
      <w:marTop w:val="0"/>
      <w:marBottom w:val="0"/>
      <w:divBdr>
        <w:top w:val="none" w:sz="0" w:space="0" w:color="auto"/>
        <w:left w:val="none" w:sz="0" w:space="0" w:color="auto"/>
        <w:bottom w:val="none" w:sz="0" w:space="0" w:color="auto"/>
        <w:right w:val="none" w:sz="0" w:space="0" w:color="auto"/>
      </w:divBdr>
      <w:divsChild>
        <w:div w:id="1504468822">
          <w:marLeft w:val="0"/>
          <w:marRight w:val="0"/>
          <w:marTop w:val="0"/>
          <w:marBottom w:val="240"/>
          <w:divBdr>
            <w:top w:val="none" w:sz="0" w:space="0" w:color="auto"/>
            <w:left w:val="none" w:sz="0" w:space="0" w:color="auto"/>
            <w:bottom w:val="none" w:sz="0" w:space="0" w:color="auto"/>
            <w:right w:val="none" w:sz="0" w:space="0" w:color="auto"/>
          </w:divBdr>
        </w:div>
        <w:div w:id="2141878804">
          <w:marLeft w:val="0"/>
          <w:marRight w:val="0"/>
          <w:marTop w:val="0"/>
          <w:marBottom w:val="240"/>
          <w:divBdr>
            <w:top w:val="none" w:sz="0" w:space="0" w:color="auto"/>
            <w:left w:val="none" w:sz="0" w:space="0" w:color="auto"/>
            <w:bottom w:val="none" w:sz="0" w:space="0" w:color="auto"/>
            <w:right w:val="none" w:sz="0" w:space="0" w:color="auto"/>
          </w:divBdr>
        </w:div>
        <w:div w:id="1693265828">
          <w:marLeft w:val="0"/>
          <w:marRight w:val="0"/>
          <w:marTop w:val="0"/>
          <w:marBottom w:val="240"/>
          <w:divBdr>
            <w:top w:val="none" w:sz="0" w:space="0" w:color="auto"/>
            <w:left w:val="none" w:sz="0" w:space="0" w:color="auto"/>
            <w:bottom w:val="none" w:sz="0" w:space="0" w:color="auto"/>
            <w:right w:val="none" w:sz="0" w:space="0" w:color="auto"/>
          </w:divBdr>
          <w:divsChild>
            <w:div w:id="2104036375">
              <w:marLeft w:val="0"/>
              <w:marRight w:val="0"/>
              <w:marTop w:val="0"/>
              <w:marBottom w:val="0"/>
              <w:divBdr>
                <w:top w:val="none" w:sz="0" w:space="0" w:color="auto"/>
                <w:left w:val="none" w:sz="0" w:space="0" w:color="auto"/>
                <w:bottom w:val="none" w:sz="0" w:space="0" w:color="auto"/>
                <w:right w:val="none" w:sz="0" w:space="0" w:color="auto"/>
              </w:divBdr>
              <w:divsChild>
                <w:div w:id="1975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71">
          <w:marLeft w:val="0"/>
          <w:marRight w:val="0"/>
          <w:marTop w:val="0"/>
          <w:marBottom w:val="240"/>
          <w:divBdr>
            <w:top w:val="none" w:sz="0" w:space="0" w:color="auto"/>
            <w:left w:val="none" w:sz="0" w:space="0" w:color="auto"/>
            <w:bottom w:val="none" w:sz="0" w:space="0" w:color="auto"/>
            <w:right w:val="none" w:sz="0" w:space="0" w:color="auto"/>
          </w:divBdr>
        </w:div>
        <w:div w:id="352196022">
          <w:marLeft w:val="0"/>
          <w:marRight w:val="0"/>
          <w:marTop w:val="0"/>
          <w:marBottom w:val="240"/>
          <w:divBdr>
            <w:top w:val="none" w:sz="0" w:space="0" w:color="auto"/>
            <w:left w:val="none" w:sz="0" w:space="0" w:color="auto"/>
            <w:bottom w:val="none" w:sz="0" w:space="0" w:color="auto"/>
            <w:right w:val="none" w:sz="0" w:space="0" w:color="auto"/>
          </w:divBdr>
        </w:div>
      </w:divsChild>
    </w:div>
    <w:div w:id="24647518">
      <w:bodyDiv w:val="1"/>
      <w:marLeft w:val="0"/>
      <w:marRight w:val="0"/>
      <w:marTop w:val="0"/>
      <w:marBottom w:val="0"/>
      <w:divBdr>
        <w:top w:val="none" w:sz="0" w:space="0" w:color="auto"/>
        <w:left w:val="none" w:sz="0" w:space="0" w:color="auto"/>
        <w:bottom w:val="none" w:sz="0" w:space="0" w:color="auto"/>
        <w:right w:val="none" w:sz="0" w:space="0" w:color="auto"/>
      </w:divBdr>
    </w:div>
    <w:div w:id="24721116">
      <w:bodyDiv w:val="1"/>
      <w:marLeft w:val="0"/>
      <w:marRight w:val="0"/>
      <w:marTop w:val="0"/>
      <w:marBottom w:val="0"/>
      <w:divBdr>
        <w:top w:val="none" w:sz="0" w:space="0" w:color="auto"/>
        <w:left w:val="none" w:sz="0" w:space="0" w:color="auto"/>
        <w:bottom w:val="none" w:sz="0" w:space="0" w:color="auto"/>
        <w:right w:val="none" w:sz="0" w:space="0" w:color="auto"/>
      </w:divBdr>
      <w:divsChild>
        <w:div w:id="1254558063">
          <w:marLeft w:val="0"/>
          <w:marRight w:val="0"/>
          <w:marTop w:val="0"/>
          <w:marBottom w:val="0"/>
          <w:divBdr>
            <w:top w:val="none" w:sz="0" w:space="0" w:color="auto"/>
            <w:left w:val="none" w:sz="0" w:space="0" w:color="auto"/>
            <w:bottom w:val="dotted" w:sz="6" w:space="4" w:color="DDDDDD"/>
            <w:right w:val="none" w:sz="0" w:space="0" w:color="auto"/>
          </w:divBdr>
        </w:div>
      </w:divsChild>
    </w:div>
    <w:div w:id="25259130">
      <w:bodyDiv w:val="1"/>
      <w:marLeft w:val="0"/>
      <w:marRight w:val="0"/>
      <w:marTop w:val="0"/>
      <w:marBottom w:val="0"/>
      <w:divBdr>
        <w:top w:val="none" w:sz="0" w:space="0" w:color="auto"/>
        <w:left w:val="none" w:sz="0" w:space="0" w:color="auto"/>
        <w:bottom w:val="none" w:sz="0" w:space="0" w:color="auto"/>
        <w:right w:val="none" w:sz="0" w:space="0" w:color="auto"/>
      </w:divBdr>
    </w:div>
    <w:div w:id="26100055">
      <w:bodyDiv w:val="1"/>
      <w:marLeft w:val="0"/>
      <w:marRight w:val="0"/>
      <w:marTop w:val="0"/>
      <w:marBottom w:val="0"/>
      <w:divBdr>
        <w:top w:val="none" w:sz="0" w:space="0" w:color="auto"/>
        <w:left w:val="none" w:sz="0" w:space="0" w:color="auto"/>
        <w:bottom w:val="none" w:sz="0" w:space="0" w:color="auto"/>
        <w:right w:val="none" w:sz="0" w:space="0" w:color="auto"/>
      </w:divBdr>
    </w:div>
    <w:div w:id="26567503">
      <w:bodyDiv w:val="1"/>
      <w:marLeft w:val="0"/>
      <w:marRight w:val="0"/>
      <w:marTop w:val="0"/>
      <w:marBottom w:val="0"/>
      <w:divBdr>
        <w:top w:val="none" w:sz="0" w:space="0" w:color="auto"/>
        <w:left w:val="none" w:sz="0" w:space="0" w:color="auto"/>
        <w:bottom w:val="none" w:sz="0" w:space="0" w:color="auto"/>
        <w:right w:val="none" w:sz="0" w:space="0" w:color="auto"/>
      </w:divBdr>
    </w:div>
    <w:div w:id="27687257">
      <w:bodyDiv w:val="1"/>
      <w:marLeft w:val="0"/>
      <w:marRight w:val="0"/>
      <w:marTop w:val="0"/>
      <w:marBottom w:val="0"/>
      <w:divBdr>
        <w:top w:val="none" w:sz="0" w:space="0" w:color="auto"/>
        <w:left w:val="none" w:sz="0" w:space="0" w:color="auto"/>
        <w:bottom w:val="none" w:sz="0" w:space="0" w:color="auto"/>
        <w:right w:val="none" w:sz="0" w:space="0" w:color="auto"/>
      </w:divBdr>
      <w:divsChild>
        <w:div w:id="1346862903">
          <w:marLeft w:val="0"/>
          <w:marRight w:val="0"/>
          <w:marTop w:val="0"/>
          <w:marBottom w:val="0"/>
          <w:divBdr>
            <w:top w:val="none" w:sz="0" w:space="0" w:color="auto"/>
            <w:left w:val="none" w:sz="0" w:space="0" w:color="auto"/>
            <w:bottom w:val="dotted" w:sz="6" w:space="4" w:color="DDDDDD"/>
            <w:right w:val="none" w:sz="0" w:space="0" w:color="auto"/>
          </w:divBdr>
        </w:div>
      </w:divsChild>
    </w:div>
    <w:div w:id="27922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3272">
          <w:marLeft w:val="0"/>
          <w:marRight w:val="0"/>
          <w:marTop w:val="0"/>
          <w:marBottom w:val="150"/>
          <w:divBdr>
            <w:top w:val="none" w:sz="0" w:space="0" w:color="auto"/>
            <w:left w:val="none" w:sz="0" w:space="0" w:color="auto"/>
            <w:bottom w:val="none" w:sz="0" w:space="0" w:color="auto"/>
            <w:right w:val="none" w:sz="0" w:space="0" w:color="auto"/>
          </w:divBdr>
        </w:div>
      </w:divsChild>
    </w:div>
    <w:div w:id="28074005">
      <w:bodyDiv w:val="1"/>
      <w:marLeft w:val="0"/>
      <w:marRight w:val="0"/>
      <w:marTop w:val="0"/>
      <w:marBottom w:val="0"/>
      <w:divBdr>
        <w:top w:val="none" w:sz="0" w:space="0" w:color="auto"/>
        <w:left w:val="none" w:sz="0" w:space="0" w:color="auto"/>
        <w:bottom w:val="none" w:sz="0" w:space="0" w:color="auto"/>
        <w:right w:val="none" w:sz="0" w:space="0" w:color="auto"/>
      </w:divBdr>
    </w:div>
    <w:div w:id="29109866">
      <w:bodyDiv w:val="1"/>
      <w:marLeft w:val="0"/>
      <w:marRight w:val="0"/>
      <w:marTop w:val="0"/>
      <w:marBottom w:val="0"/>
      <w:divBdr>
        <w:top w:val="none" w:sz="0" w:space="0" w:color="auto"/>
        <w:left w:val="none" w:sz="0" w:space="0" w:color="auto"/>
        <w:bottom w:val="none" w:sz="0" w:space="0" w:color="auto"/>
        <w:right w:val="none" w:sz="0" w:space="0" w:color="auto"/>
      </w:divBdr>
    </w:div>
    <w:div w:id="29453289">
      <w:bodyDiv w:val="1"/>
      <w:marLeft w:val="0"/>
      <w:marRight w:val="0"/>
      <w:marTop w:val="0"/>
      <w:marBottom w:val="0"/>
      <w:divBdr>
        <w:top w:val="none" w:sz="0" w:space="0" w:color="auto"/>
        <w:left w:val="none" w:sz="0" w:space="0" w:color="auto"/>
        <w:bottom w:val="none" w:sz="0" w:space="0" w:color="auto"/>
        <w:right w:val="none" w:sz="0" w:space="0" w:color="auto"/>
      </w:divBdr>
    </w:div>
    <w:div w:id="29654511">
      <w:bodyDiv w:val="1"/>
      <w:marLeft w:val="0"/>
      <w:marRight w:val="0"/>
      <w:marTop w:val="0"/>
      <w:marBottom w:val="0"/>
      <w:divBdr>
        <w:top w:val="none" w:sz="0" w:space="0" w:color="auto"/>
        <w:left w:val="none" w:sz="0" w:space="0" w:color="auto"/>
        <w:bottom w:val="none" w:sz="0" w:space="0" w:color="auto"/>
        <w:right w:val="none" w:sz="0" w:space="0" w:color="auto"/>
      </w:divBdr>
      <w:divsChild>
        <w:div w:id="168301629">
          <w:marLeft w:val="0"/>
          <w:marRight w:val="0"/>
          <w:marTop w:val="0"/>
          <w:marBottom w:val="0"/>
          <w:divBdr>
            <w:top w:val="none" w:sz="0" w:space="0" w:color="auto"/>
            <w:left w:val="none" w:sz="0" w:space="0" w:color="auto"/>
            <w:bottom w:val="none" w:sz="0" w:space="0" w:color="auto"/>
            <w:right w:val="none" w:sz="0" w:space="0" w:color="auto"/>
          </w:divBdr>
          <w:divsChild>
            <w:div w:id="610743433">
              <w:marLeft w:val="0"/>
              <w:marRight w:val="0"/>
              <w:marTop w:val="0"/>
              <w:marBottom w:val="0"/>
              <w:divBdr>
                <w:top w:val="none" w:sz="0" w:space="0" w:color="auto"/>
                <w:left w:val="none" w:sz="0" w:space="0" w:color="auto"/>
                <w:bottom w:val="none" w:sz="0" w:space="0" w:color="auto"/>
                <w:right w:val="none" w:sz="0" w:space="0" w:color="auto"/>
              </w:divBdr>
              <w:divsChild>
                <w:div w:id="2005745205">
                  <w:marLeft w:val="0"/>
                  <w:marRight w:val="0"/>
                  <w:marTop w:val="0"/>
                  <w:marBottom w:val="0"/>
                  <w:divBdr>
                    <w:top w:val="none" w:sz="0" w:space="0" w:color="auto"/>
                    <w:left w:val="none" w:sz="0" w:space="0" w:color="auto"/>
                    <w:bottom w:val="none" w:sz="0" w:space="0" w:color="auto"/>
                    <w:right w:val="none" w:sz="0" w:space="0" w:color="auto"/>
                  </w:divBdr>
                  <w:divsChild>
                    <w:div w:id="1193763813">
                      <w:marLeft w:val="0"/>
                      <w:marRight w:val="0"/>
                      <w:marTop w:val="0"/>
                      <w:marBottom w:val="0"/>
                      <w:divBdr>
                        <w:top w:val="none" w:sz="0" w:space="0" w:color="auto"/>
                        <w:left w:val="none" w:sz="0" w:space="0" w:color="auto"/>
                        <w:bottom w:val="none" w:sz="0" w:space="0" w:color="auto"/>
                        <w:right w:val="none" w:sz="0" w:space="0" w:color="auto"/>
                      </w:divBdr>
                      <w:divsChild>
                        <w:div w:id="1634675353">
                          <w:marLeft w:val="0"/>
                          <w:marRight w:val="0"/>
                          <w:marTop w:val="0"/>
                          <w:marBottom w:val="0"/>
                          <w:divBdr>
                            <w:top w:val="none" w:sz="0" w:space="0" w:color="auto"/>
                            <w:left w:val="none" w:sz="0" w:space="0" w:color="auto"/>
                            <w:bottom w:val="none" w:sz="0" w:space="0" w:color="auto"/>
                            <w:right w:val="none" w:sz="0" w:space="0" w:color="auto"/>
                          </w:divBdr>
                          <w:divsChild>
                            <w:div w:id="2054620873">
                              <w:marLeft w:val="0"/>
                              <w:marRight w:val="0"/>
                              <w:marTop w:val="0"/>
                              <w:marBottom w:val="0"/>
                              <w:divBdr>
                                <w:top w:val="none" w:sz="0" w:space="0" w:color="auto"/>
                                <w:left w:val="none" w:sz="0" w:space="0" w:color="auto"/>
                                <w:bottom w:val="none" w:sz="0" w:space="0" w:color="auto"/>
                                <w:right w:val="none" w:sz="0" w:space="0" w:color="auto"/>
                              </w:divBdr>
                              <w:divsChild>
                                <w:div w:id="1513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6929">
      <w:bodyDiv w:val="1"/>
      <w:marLeft w:val="0"/>
      <w:marRight w:val="0"/>
      <w:marTop w:val="0"/>
      <w:marBottom w:val="0"/>
      <w:divBdr>
        <w:top w:val="none" w:sz="0" w:space="0" w:color="auto"/>
        <w:left w:val="none" w:sz="0" w:space="0" w:color="auto"/>
        <w:bottom w:val="none" w:sz="0" w:space="0" w:color="auto"/>
        <w:right w:val="none" w:sz="0" w:space="0" w:color="auto"/>
      </w:divBdr>
      <w:divsChild>
        <w:div w:id="44765562">
          <w:marLeft w:val="0"/>
          <w:marRight w:val="0"/>
          <w:marTop w:val="0"/>
          <w:marBottom w:val="0"/>
          <w:divBdr>
            <w:top w:val="none" w:sz="0" w:space="0" w:color="auto"/>
            <w:left w:val="none" w:sz="0" w:space="0" w:color="auto"/>
            <w:bottom w:val="dotted" w:sz="6" w:space="4" w:color="DDDDDD"/>
            <w:right w:val="none" w:sz="0" w:space="0" w:color="auto"/>
          </w:divBdr>
        </w:div>
      </w:divsChild>
    </w:div>
    <w:div w:id="30612089">
      <w:bodyDiv w:val="1"/>
      <w:marLeft w:val="0"/>
      <w:marRight w:val="0"/>
      <w:marTop w:val="0"/>
      <w:marBottom w:val="0"/>
      <w:divBdr>
        <w:top w:val="none" w:sz="0" w:space="0" w:color="auto"/>
        <w:left w:val="none" w:sz="0" w:space="0" w:color="auto"/>
        <w:bottom w:val="none" w:sz="0" w:space="0" w:color="auto"/>
        <w:right w:val="none" w:sz="0" w:space="0" w:color="auto"/>
      </w:divBdr>
      <w:divsChild>
        <w:div w:id="516699967">
          <w:marLeft w:val="0"/>
          <w:marRight w:val="0"/>
          <w:marTop w:val="0"/>
          <w:marBottom w:val="0"/>
          <w:divBdr>
            <w:top w:val="none" w:sz="0" w:space="0" w:color="auto"/>
            <w:left w:val="none" w:sz="0" w:space="0" w:color="auto"/>
            <w:bottom w:val="dotted" w:sz="6" w:space="4" w:color="DDDDDD"/>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534">
      <w:bodyDiv w:val="1"/>
      <w:marLeft w:val="0"/>
      <w:marRight w:val="0"/>
      <w:marTop w:val="0"/>
      <w:marBottom w:val="0"/>
      <w:divBdr>
        <w:top w:val="none" w:sz="0" w:space="0" w:color="auto"/>
        <w:left w:val="none" w:sz="0" w:space="0" w:color="auto"/>
        <w:bottom w:val="none" w:sz="0" w:space="0" w:color="auto"/>
        <w:right w:val="none" w:sz="0" w:space="0" w:color="auto"/>
      </w:divBdr>
    </w:div>
    <w:div w:id="31079153">
      <w:bodyDiv w:val="1"/>
      <w:marLeft w:val="0"/>
      <w:marRight w:val="0"/>
      <w:marTop w:val="0"/>
      <w:marBottom w:val="0"/>
      <w:divBdr>
        <w:top w:val="none" w:sz="0" w:space="0" w:color="auto"/>
        <w:left w:val="none" w:sz="0" w:space="0" w:color="auto"/>
        <w:bottom w:val="none" w:sz="0" w:space="0" w:color="auto"/>
        <w:right w:val="none" w:sz="0" w:space="0" w:color="auto"/>
      </w:divBdr>
      <w:divsChild>
        <w:div w:id="34431143">
          <w:marLeft w:val="0"/>
          <w:marRight w:val="0"/>
          <w:marTop w:val="0"/>
          <w:marBottom w:val="0"/>
          <w:divBdr>
            <w:top w:val="none" w:sz="0" w:space="0" w:color="auto"/>
            <w:left w:val="none" w:sz="0" w:space="0" w:color="auto"/>
            <w:bottom w:val="none" w:sz="0" w:space="0" w:color="auto"/>
            <w:right w:val="none" w:sz="0" w:space="0" w:color="auto"/>
          </w:divBdr>
        </w:div>
      </w:divsChild>
    </w:div>
    <w:div w:id="31200240">
      <w:bodyDiv w:val="1"/>
      <w:marLeft w:val="0"/>
      <w:marRight w:val="0"/>
      <w:marTop w:val="0"/>
      <w:marBottom w:val="0"/>
      <w:divBdr>
        <w:top w:val="none" w:sz="0" w:space="0" w:color="auto"/>
        <w:left w:val="none" w:sz="0" w:space="0" w:color="auto"/>
        <w:bottom w:val="none" w:sz="0" w:space="0" w:color="auto"/>
        <w:right w:val="none" w:sz="0" w:space="0" w:color="auto"/>
      </w:divBdr>
      <w:divsChild>
        <w:div w:id="140465985">
          <w:marLeft w:val="0"/>
          <w:marRight w:val="0"/>
          <w:marTop w:val="0"/>
          <w:marBottom w:val="0"/>
          <w:divBdr>
            <w:top w:val="none" w:sz="0" w:space="0" w:color="auto"/>
            <w:left w:val="none" w:sz="0" w:space="0" w:color="auto"/>
            <w:bottom w:val="none" w:sz="0" w:space="0" w:color="auto"/>
            <w:right w:val="none" w:sz="0" w:space="0" w:color="auto"/>
          </w:divBdr>
          <w:divsChild>
            <w:div w:id="1141579531">
              <w:marLeft w:val="0"/>
              <w:marRight w:val="0"/>
              <w:marTop w:val="0"/>
              <w:marBottom w:val="0"/>
              <w:divBdr>
                <w:top w:val="none" w:sz="0" w:space="0" w:color="auto"/>
                <w:left w:val="none" w:sz="0" w:space="0" w:color="auto"/>
                <w:bottom w:val="none" w:sz="0" w:space="0" w:color="auto"/>
                <w:right w:val="none" w:sz="0" w:space="0" w:color="auto"/>
              </w:divBdr>
              <w:divsChild>
                <w:div w:id="1365249944">
                  <w:marLeft w:val="0"/>
                  <w:marRight w:val="0"/>
                  <w:marTop w:val="0"/>
                  <w:marBottom w:val="0"/>
                  <w:divBdr>
                    <w:top w:val="none" w:sz="0" w:space="0" w:color="auto"/>
                    <w:left w:val="none" w:sz="0" w:space="0" w:color="auto"/>
                    <w:bottom w:val="none" w:sz="0" w:space="0" w:color="auto"/>
                    <w:right w:val="none" w:sz="0" w:space="0" w:color="auto"/>
                  </w:divBdr>
                  <w:divsChild>
                    <w:div w:id="967055053">
                      <w:marLeft w:val="0"/>
                      <w:marRight w:val="0"/>
                      <w:marTop w:val="0"/>
                      <w:marBottom w:val="0"/>
                      <w:divBdr>
                        <w:top w:val="none" w:sz="0" w:space="0" w:color="auto"/>
                        <w:left w:val="none" w:sz="0" w:space="0" w:color="auto"/>
                        <w:bottom w:val="none" w:sz="0" w:space="0" w:color="auto"/>
                        <w:right w:val="none" w:sz="0" w:space="0" w:color="auto"/>
                      </w:divBdr>
                      <w:divsChild>
                        <w:div w:id="1126389958">
                          <w:marLeft w:val="0"/>
                          <w:marRight w:val="0"/>
                          <w:marTop w:val="0"/>
                          <w:marBottom w:val="0"/>
                          <w:divBdr>
                            <w:top w:val="none" w:sz="0" w:space="0" w:color="auto"/>
                            <w:left w:val="none" w:sz="0" w:space="0" w:color="auto"/>
                            <w:bottom w:val="none" w:sz="0" w:space="0" w:color="auto"/>
                            <w:right w:val="none" w:sz="0" w:space="0" w:color="auto"/>
                          </w:divBdr>
                          <w:divsChild>
                            <w:div w:id="1156651412">
                              <w:marLeft w:val="0"/>
                              <w:marRight w:val="0"/>
                              <w:marTop w:val="0"/>
                              <w:marBottom w:val="0"/>
                              <w:divBdr>
                                <w:top w:val="none" w:sz="0" w:space="0" w:color="auto"/>
                                <w:left w:val="none" w:sz="0" w:space="0" w:color="auto"/>
                                <w:bottom w:val="none" w:sz="0" w:space="0" w:color="auto"/>
                                <w:right w:val="none" w:sz="0" w:space="0" w:color="auto"/>
                              </w:divBdr>
                              <w:divsChild>
                                <w:div w:id="1667170819">
                                  <w:marLeft w:val="0"/>
                                  <w:marRight w:val="0"/>
                                  <w:marTop w:val="0"/>
                                  <w:marBottom w:val="75"/>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sChild>
                                        <w:div w:id="1686664071">
                                          <w:marLeft w:val="0"/>
                                          <w:marRight w:val="0"/>
                                          <w:marTop w:val="0"/>
                                          <w:marBottom w:val="0"/>
                                          <w:divBdr>
                                            <w:top w:val="none" w:sz="0" w:space="0" w:color="auto"/>
                                            <w:left w:val="none" w:sz="0" w:space="0" w:color="auto"/>
                                            <w:bottom w:val="none" w:sz="0" w:space="0" w:color="auto"/>
                                            <w:right w:val="none" w:sz="0" w:space="0" w:color="auto"/>
                                          </w:divBdr>
                                          <w:divsChild>
                                            <w:div w:id="155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sChild>
        <w:div w:id="7757077">
          <w:marLeft w:val="0"/>
          <w:marRight w:val="0"/>
          <w:marTop w:val="0"/>
          <w:marBottom w:val="0"/>
          <w:divBdr>
            <w:top w:val="none" w:sz="0" w:space="0" w:color="auto"/>
            <w:left w:val="none" w:sz="0" w:space="0" w:color="auto"/>
            <w:bottom w:val="none" w:sz="0" w:space="0" w:color="auto"/>
            <w:right w:val="none" w:sz="0" w:space="0" w:color="auto"/>
          </w:divBdr>
          <w:divsChild>
            <w:div w:id="1381787231">
              <w:marLeft w:val="0"/>
              <w:marRight w:val="0"/>
              <w:marTop w:val="0"/>
              <w:marBottom w:val="0"/>
              <w:divBdr>
                <w:top w:val="none" w:sz="0" w:space="0" w:color="auto"/>
                <w:left w:val="none" w:sz="0" w:space="0" w:color="auto"/>
                <w:bottom w:val="none" w:sz="0" w:space="0" w:color="auto"/>
                <w:right w:val="none" w:sz="0" w:space="0" w:color="auto"/>
              </w:divBdr>
              <w:divsChild>
                <w:div w:id="118424221">
                  <w:marLeft w:val="0"/>
                  <w:marRight w:val="0"/>
                  <w:marTop w:val="0"/>
                  <w:marBottom w:val="0"/>
                  <w:divBdr>
                    <w:top w:val="none" w:sz="0" w:space="0" w:color="auto"/>
                    <w:left w:val="none" w:sz="0" w:space="0" w:color="auto"/>
                    <w:bottom w:val="none" w:sz="0" w:space="0" w:color="auto"/>
                    <w:right w:val="none" w:sz="0" w:space="0" w:color="auto"/>
                  </w:divBdr>
                  <w:divsChild>
                    <w:div w:id="1186751285">
                      <w:marLeft w:val="0"/>
                      <w:marRight w:val="0"/>
                      <w:marTop w:val="0"/>
                      <w:marBottom w:val="0"/>
                      <w:divBdr>
                        <w:top w:val="none" w:sz="0" w:space="0" w:color="auto"/>
                        <w:left w:val="none" w:sz="0" w:space="0" w:color="auto"/>
                        <w:bottom w:val="none" w:sz="0" w:space="0" w:color="auto"/>
                        <w:right w:val="none" w:sz="0" w:space="0" w:color="auto"/>
                      </w:divBdr>
                      <w:divsChild>
                        <w:div w:id="1049495027">
                          <w:marLeft w:val="0"/>
                          <w:marRight w:val="0"/>
                          <w:marTop w:val="0"/>
                          <w:marBottom w:val="0"/>
                          <w:divBdr>
                            <w:top w:val="none" w:sz="0" w:space="0" w:color="auto"/>
                            <w:left w:val="none" w:sz="0" w:space="0" w:color="auto"/>
                            <w:bottom w:val="none" w:sz="0" w:space="0" w:color="auto"/>
                            <w:right w:val="none" w:sz="0" w:space="0" w:color="auto"/>
                          </w:divBdr>
                          <w:divsChild>
                            <w:div w:id="454370408">
                              <w:marLeft w:val="0"/>
                              <w:marRight w:val="0"/>
                              <w:marTop w:val="0"/>
                              <w:marBottom w:val="0"/>
                              <w:divBdr>
                                <w:top w:val="none" w:sz="0" w:space="0" w:color="auto"/>
                                <w:left w:val="none" w:sz="0" w:space="0" w:color="auto"/>
                                <w:bottom w:val="none" w:sz="0" w:space="0" w:color="auto"/>
                                <w:right w:val="none" w:sz="0" w:space="0" w:color="auto"/>
                              </w:divBdr>
                              <w:divsChild>
                                <w:div w:id="1781299119">
                                  <w:marLeft w:val="0"/>
                                  <w:marRight w:val="0"/>
                                  <w:marTop w:val="0"/>
                                  <w:marBottom w:val="0"/>
                                  <w:divBdr>
                                    <w:top w:val="none" w:sz="0" w:space="0" w:color="auto"/>
                                    <w:left w:val="none" w:sz="0" w:space="0" w:color="auto"/>
                                    <w:bottom w:val="none" w:sz="0" w:space="0" w:color="auto"/>
                                    <w:right w:val="none" w:sz="0" w:space="0" w:color="auto"/>
                                  </w:divBdr>
                                  <w:divsChild>
                                    <w:div w:id="1176579031">
                                      <w:marLeft w:val="0"/>
                                      <w:marRight w:val="0"/>
                                      <w:marTop w:val="0"/>
                                      <w:marBottom w:val="0"/>
                                      <w:divBdr>
                                        <w:top w:val="none" w:sz="0" w:space="0" w:color="auto"/>
                                        <w:left w:val="none" w:sz="0" w:space="0" w:color="auto"/>
                                        <w:bottom w:val="none" w:sz="0" w:space="0" w:color="auto"/>
                                        <w:right w:val="none" w:sz="0" w:space="0" w:color="auto"/>
                                      </w:divBdr>
                                      <w:divsChild>
                                        <w:div w:id="8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6091">
      <w:bodyDiv w:val="1"/>
      <w:marLeft w:val="0"/>
      <w:marRight w:val="0"/>
      <w:marTop w:val="0"/>
      <w:marBottom w:val="0"/>
      <w:divBdr>
        <w:top w:val="none" w:sz="0" w:space="0" w:color="auto"/>
        <w:left w:val="none" w:sz="0" w:space="0" w:color="auto"/>
        <w:bottom w:val="none" w:sz="0" w:space="0" w:color="auto"/>
        <w:right w:val="none" w:sz="0" w:space="0" w:color="auto"/>
      </w:divBdr>
    </w:div>
    <w:div w:id="32580608">
      <w:bodyDiv w:val="1"/>
      <w:marLeft w:val="0"/>
      <w:marRight w:val="0"/>
      <w:marTop w:val="0"/>
      <w:marBottom w:val="0"/>
      <w:divBdr>
        <w:top w:val="none" w:sz="0" w:space="0" w:color="auto"/>
        <w:left w:val="none" w:sz="0" w:space="0" w:color="auto"/>
        <w:bottom w:val="none" w:sz="0" w:space="0" w:color="auto"/>
        <w:right w:val="none" w:sz="0" w:space="0" w:color="auto"/>
      </w:divBdr>
    </w:div>
    <w:div w:id="32584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1251">
          <w:marLeft w:val="0"/>
          <w:marRight w:val="0"/>
          <w:marTop w:val="0"/>
          <w:marBottom w:val="0"/>
          <w:divBdr>
            <w:top w:val="none" w:sz="0" w:space="0" w:color="auto"/>
            <w:left w:val="none" w:sz="0" w:space="0" w:color="auto"/>
            <w:bottom w:val="none" w:sz="0" w:space="0" w:color="auto"/>
            <w:right w:val="none" w:sz="0" w:space="0" w:color="auto"/>
          </w:divBdr>
          <w:divsChild>
            <w:div w:id="559750142">
              <w:marLeft w:val="0"/>
              <w:marRight w:val="0"/>
              <w:marTop w:val="0"/>
              <w:marBottom w:val="0"/>
              <w:divBdr>
                <w:top w:val="none" w:sz="0" w:space="0" w:color="auto"/>
                <w:left w:val="none" w:sz="0" w:space="0" w:color="auto"/>
                <w:bottom w:val="none" w:sz="0" w:space="0" w:color="auto"/>
                <w:right w:val="none" w:sz="0" w:space="0" w:color="auto"/>
              </w:divBdr>
              <w:divsChild>
                <w:div w:id="2000380819">
                  <w:marLeft w:val="0"/>
                  <w:marRight w:val="0"/>
                  <w:marTop w:val="0"/>
                  <w:marBottom w:val="0"/>
                  <w:divBdr>
                    <w:top w:val="none" w:sz="0" w:space="0" w:color="auto"/>
                    <w:left w:val="none" w:sz="0" w:space="0" w:color="auto"/>
                    <w:bottom w:val="none" w:sz="0" w:space="0" w:color="auto"/>
                    <w:right w:val="none" w:sz="0" w:space="0" w:color="auto"/>
                  </w:divBdr>
                  <w:divsChild>
                    <w:div w:id="659894909">
                      <w:marLeft w:val="0"/>
                      <w:marRight w:val="0"/>
                      <w:marTop w:val="0"/>
                      <w:marBottom w:val="0"/>
                      <w:divBdr>
                        <w:top w:val="none" w:sz="0" w:space="0" w:color="auto"/>
                        <w:left w:val="none" w:sz="0" w:space="0" w:color="auto"/>
                        <w:bottom w:val="none" w:sz="0" w:space="0" w:color="auto"/>
                        <w:right w:val="none" w:sz="0" w:space="0" w:color="auto"/>
                      </w:divBdr>
                      <w:divsChild>
                        <w:div w:id="787164784">
                          <w:marLeft w:val="0"/>
                          <w:marRight w:val="0"/>
                          <w:marTop w:val="0"/>
                          <w:marBottom w:val="0"/>
                          <w:divBdr>
                            <w:top w:val="none" w:sz="0" w:space="0" w:color="auto"/>
                            <w:left w:val="none" w:sz="0" w:space="0" w:color="auto"/>
                            <w:bottom w:val="none" w:sz="0" w:space="0" w:color="auto"/>
                            <w:right w:val="none" w:sz="0" w:space="0" w:color="auto"/>
                          </w:divBdr>
                          <w:divsChild>
                            <w:div w:id="1274484599">
                              <w:marLeft w:val="0"/>
                              <w:marRight w:val="0"/>
                              <w:marTop w:val="0"/>
                              <w:marBottom w:val="0"/>
                              <w:divBdr>
                                <w:top w:val="none" w:sz="0" w:space="0" w:color="auto"/>
                                <w:left w:val="none" w:sz="0" w:space="0" w:color="auto"/>
                                <w:bottom w:val="none" w:sz="0" w:space="0" w:color="auto"/>
                                <w:right w:val="none" w:sz="0" w:space="0" w:color="auto"/>
                              </w:divBdr>
                              <w:divsChild>
                                <w:div w:id="14630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9058">
      <w:bodyDiv w:val="1"/>
      <w:marLeft w:val="0"/>
      <w:marRight w:val="0"/>
      <w:marTop w:val="0"/>
      <w:marBottom w:val="0"/>
      <w:divBdr>
        <w:top w:val="none" w:sz="0" w:space="0" w:color="auto"/>
        <w:left w:val="none" w:sz="0" w:space="0" w:color="auto"/>
        <w:bottom w:val="none" w:sz="0" w:space="0" w:color="auto"/>
        <w:right w:val="none" w:sz="0" w:space="0" w:color="auto"/>
      </w:divBdr>
      <w:divsChild>
        <w:div w:id="650451056">
          <w:marLeft w:val="0"/>
          <w:marRight w:val="0"/>
          <w:marTop w:val="0"/>
          <w:marBottom w:val="150"/>
          <w:divBdr>
            <w:top w:val="none" w:sz="0" w:space="0" w:color="auto"/>
            <w:left w:val="none" w:sz="0" w:space="0" w:color="auto"/>
            <w:bottom w:val="none" w:sz="0" w:space="0" w:color="auto"/>
            <w:right w:val="none" w:sz="0" w:space="0" w:color="auto"/>
          </w:divBdr>
          <w:divsChild>
            <w:div w:id="166752565">
              <w:marLeft w:val="0"/>
              <w:marRight w:val="0"/>
              <w:marTop w:val="0"/>
              <w:marBottom w:val="0"/>
              <w:divBdr>
                <w:top w:val="none" w:sz="0" w:space="0" w:color="auto"/>
                <w:left w:val="none" w:sz="0" w:space="0" w:color="auto"/>
                <w:bottom w:val="none" w:sz="0" w:space="0" w:color="auto"/>
                <w:right w:val="none" w:sz="0" w:space="0" w:color="auto"/>
              </w:divBdr>
            </w:div>
          </w:divsChild>
        </w:div>
        <w:div w:id="47800982">
          <w:marLeft w:val="0"/>
          <w:marRight w:val="0"/>
          <w:marTop w:val="0"/>
          <w:marBottom w:val="150"/>
          <w:divBdr>
            <w:top w:val="none" w:sz="0" w:space="0" w:color="auto"/>
            <w:left w:val="none" w:sz="0" w:space="0" w:color="auto"/>
            <w:bottom w:val="none" w:sz="0" w:space="0" w:color="auto"/>
            <w:right w:val="none" w:sz="0" w:space="0" w:color="auto"/>
          </w:divBdr>
        </w:div>
        <w:div w:id="2112822120">
          <w:marLeft w:val="0"/>
          <w:marRight w:val="0"/>
          <w:marTop w:val="0"/>
          <w:marBottom w:val="0"/>
          <w:divBdr>
            <w:top w:val="none" w:sz="0" w:space="0" w:color="auto"/>
            <w:left w:val="none" w:sz="0" w:space="0" w:color="auto"/>
            <w:bottom w:val="none" w:sz="0" w:space="0" w:color="auto"/>
            <w:right w:val="none" w:sz="0" w:space="0" w:color="auto"/>
          </w:divBdr>
          <w:divsChild>
            <w:div w:id="554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75">
      <w:bodyDiv w:val="1"/>
      <w:marLeft w:val="0"/>
      <w:marRight w:val="0"/>
      <w:marTop w:val="0"/>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
      </w:divsChild>
    </w:div>
    <w:div w:id="3323925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35">
          <w:marLeft w:val="0"/>
          <w:marRight w:val="0"/>
          <w:marTop w:val="0"/>
          <w:marBottom w:val="0"/>
          <w:divBdr>
            <w:top w:val="none" w:sz="0" w:space="0" w:color="auto"/>
            <w:left w:val="none" w:sz="0" w:space="0" w:color="auto"/>
            <w:bottom w:val="dotted" w:sz="6" w:space="4" w:color="DDDDDD"/>
            <w:right w:val="none" w:sz="0" w:space="0" w:color="auto"/>
          </w:divBdr>
        </w:div>
      </w:divsChild>
    </w:div>
    <w:div w:id="33359062">
      <w:bodyDiv w:val="1"/>
      <w:marLeft w:val="0"/>
      <w:marRight w:val="0"/>
      <w:marTop w:val="0"/>
      <w:marBottom w:val="0"/>
      <w:divBdr>
        <w:top w:val="none" w:sz="0" w:space="0" w:color="auto"/>
        <w:left w:val="none" w:sz="0" w:space="0" w:color="auto"/>
        <w:bottom w:val="none" w:sz="0" w:space="0" w:color="auto"/>
        <w:right w:val="none" w:sz="0" w:space="0" w:color="auto"/>
      </w:divBdr>
    </w:div>
    <w:div w:id="34280048">
      <w:bodyDiv w:val="1"/>
      <w:marLeft w:val="0"/>
      <w:marRight w:val="0"/>
      <w:marTop w:val="0"/>
      <w:marBottom w:val="0"/>
      <w:divBdr>
        <w:top w:val="none" w:sz="0" w:space="0" w:color="auto"/>
        <w:left w:val="none" w:sz="0" w:space="0" w:color="auto"/>
        <w:bottom w:val="none" w:sz="0" w:space="0" w:color="auto"/>
        <w:right w:val="none" w:sz="0" w:space="0" w:color="auto"/>
      </w:divBdr>
    </w:div>
    <w:div w:id="34547962">
      <w:bodyDiv w:val="1"/>
      <w:marLeft w:val="0"/>
      <w:marRight w:val="0"/>
      <w:marTop w:val="0"/>
      <w:marBottom w:val="0"/>
      <w:divBdr>
        <w:top w:val="none" w:sz="0" w:space="0" w:color="auto"/>
        <w:left w:val="none" w:sz="0" w:space="0" w:color="auto"/>
        <w:bottom w:val="none" w:sz="0" w:space="0" w:color="auto"/>
        <w:right w:val="none" w:sz="0" w:space="0" w:color="auto"/>
      </w:divBdr>
      <w:divsChild>
        <w:div w:id="1864048412">
          <w:marLeft w:val="0"/>
          <w:marRight w:val="0"/>
          <w:marTop w:val="0"/>
          <w:marBottom w:val="0"/>
          <w:divBdr>
            <w:top w:val="none" w:sz="0" w:space="0" w:color="auto"/>
            <w:left w:val="none" w:sz="0" w:space="0" w:color="auto"/>
            <w:bottom w:val="none" w:sz="0" w:space="0" w:color="auto"/>
            <w:right w:val="none" w:sz="0" w:space="0" w:color="auto"/>
          </w:divBdr>
          <w:divsChild>
            <w:div w:id="1895044928">
              <w:marLeft w:val="0"/>
              <w:marRight w:val="0"/>
              <w:marTop w:val="0"/>
              <w:marBottom w:val="0"/>
              <w:divBdr>
                <w:top w:val="none" w:sz="0" w:space="0" w:color="auto"/>
                <w:left w:val="none" w:sz="0" w:space="0" w:color="auto"/>
                <w:bottom w:val="none" w:sz="0" w:space="0" w:color="auto"/>
                <w:right w:val="none" w:sz="0" w:space="0" w:color="auto"/>
              </w:divBdr>
              <w:divsChild>
                <w:div w:id="559050279">
                  <w:marLeft w:val="0"/>
                  <w:marRight w:val="0"/>
                  <w:marTop w:val="0"/>
                  <w:marBottom w:val="0"/>
                  <w:divBdr>
                    <w:top w:val="none" w:sz="0" w:space="0" w:color="auto"/>
                    <w:left w:val="none" w:sz="0" w:space="0" w:color="auto"/>
                    <w:bottom w:val="none" w:sz="0" w:space="0" w:color="auto"/>
                    <w:right w:val="none" w:sz="0" w:space="0" w:color="auto"/>
                  </w:divBdr>
                  <w:divsChild>
                    <w:div w:id="535776018">
                      <w:marLeft w:val="0"/>
                      <w:marRight w:val="0"/>
                      <w:marTop w:val="0"/>
                      <w:marBottom w:val="0"/>
                      <w:divBdr>
                        <w:top w:val="none" w:sz="0" w:space="0" w:color="auto"/>
                        <w:left w:val="none" w:sz="0" w:space="0" w:color="auto"/>
                        <w:bottom w:val="none" w:sz="0" w:space="0" w:color="auto"/>
                        <w:right w:val="none" w:sz="0" w:space="0" w:color="auto"/>
                      </w:divBdr>
                      <w:divsChild>
                        <w:div w:id="1229463945">
                          <w:marLeft w:val="0"/>
                          <w:marRight w:val="0"/>
                          <w:marTop w:val="0"/>
                          <w:marBottom w:val="0"/>
                          <w:divBdr>
                            <w:top w:val="none" w:sz="0" w:space="0" w:color="auto"/>
                            <w:left w:val="none" w:sz="0" w:space="0" w:color="auto"/>
                            <w:bottom w:val="none" w:sz="0" w:space="0" w:color="auto"/>
                            <w:right w:val="none" w:sz="0" w:space="0" w:color="auto"/>
                          </w:divBdr>
                          <w:divsChild>
                            <w:div w:id="399450393">
                              <w:marLeft w:val="0"/>
                              <w:marRight w:val="0"/>
                              <w:marTop w:val="0"/>
                              <w:marBottom w:val="0"/>
                              <w:divBdr>
                                <w:top w:val="none" w:sz="0" w:space="0" w:color="auto"/>
                                <w:left w:val="none" w:sz="0" w:space="0" w:color="auto"/>
                                <w:bottom w:val="none" w:sz="0" w:space="0" w:color="auto"/>
                                <w:right w:val="none" w:sz="0" w:space="0" w:color="auto"/>
                              </w:divBdr>
                              <w:divsChild>
                                <w:div w:id="1573662197">
                                  <w:marLeft w:val="0"/>
                                  <w:marRight w:val="0"/>
                                  <w:marTop w:val="0"/>
                                  <w:marBottom w:val="0"/>
                                  <w:divBdr>
                                    <w:top w:val="none" w:sz="0" w:space="0" w:color="auto"/>
                                    <w:left w:val="none" w:sz="0" w:space="0" w:color="auto"/>
                                    <w:bottom w:val="none" w:sz="0" w:space="0" w:color="auto"/>
                                    <w:right w:val="none" w:sz="0" w:space="0" w:color="auto"/>
                                  </w:divBdr>
                                  <w:divsChild>
                                    <w:div w:id="1213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6555">
      <w:bodyDiv w:val="1"/>
      <w:marLeft w:val="0"/>
      <w:marRight w:val="0"/>
      <w:marTop w:val="0"/>
      <w:marBottom w:val="0"/>
      <w:divBdr>
        <w:top w:val="none" w:sz="0" w:space="0" w:color="auto"/>
        <w:left w:val="none" w:sz="0" w:space="0" w:color="auto"/>
        <w:bottom w:val="none" w:sz="0" w:space="0" w:color="auto"/>
        <w:right w:val="none" w:sz="0" w:space="0" w:color="auto"/>
      </w:divBdr>
    </w:div>
    <w:div w:id="34933010">
      <w:bodyDiv w:val="1"/>
      <w:marLeft w:val="0"/>
      <w:marRight w:val="0"/>
      <w:marTop w:val="0"/>
      <w:marBottom w:val="0"/>
      <w:divBdr>
        <w:top w:val="none" w:sz="0" w:space="0" w:color="auto"/>
        <w:left w:val="none" w:sz="0" w:space="0" w:color="auto"/>
        <w:bottom w:val="none" w:sz="0" w:space="0" w:color="auto"/>
        <w:right w:val="none" w:sz="0" w:space="0" w:color="auto"/>
      </w:divBdr>
      <w:divsChild>
        <w:div w:id="717238746">
          <w:marLeft w:val="0"/>
          <w:marRight w:val="225"/>
          <w:marTop w:val="0"/>
          <w:marBottom w:val="75"/>
          <w:divBdr>
            <w:top w:val="none" w:sz="0" w:space="0" w:color="auto"/>
            <w:left w:val="none" w:sz="0" w:space="0" w:color="auto"/>
            <w:bottom w:val="none" w:sz="0" w:space="0" w:color="auto"/>
            <w:right w:val="none" w:sz="0" w:space="0" w:color="auto"/>
          </w:divBdr>
          <w:divsChild>
            <w:div w:id="367220253">
              <w:marLeft w:val="0"/>
              <w:marRight w:val="0"/>
              <w:marTop w:val="0"/>
              <w:marBottom w:val="0"/>
              <w:divBdr>
                <w:top w:val="none" w:sz="0" w:space="0" w:color="auto"/>
                <w:left w:val="none" w:sz="0" w:space="0" w:color="auto"/>
                <w:bottom w:val="none" w:sz="0" w:space="0" w:color="auto"/>
                <w:right w:val="none" w:sz="0" w:space="0" w:color="auto"/>
              </w:divBdr>
            </w:div>
          </w:divsChild>
        </w:div>
        <w:div w:id="1625193521">
          <w:marLeft w:val="0"/>
          <w:marRight w:val="0"/>
          <w:marTop w:val="0"/>
          <w:marBottom w:val="0"/>
          <w:divBdr>
            <w:top w:val="none" w:sz="0" w:space="0" w:color="auto"/>
            <w:left w:val="none" w:sz="0" w:space="0" w:color="auto"/>
            <w:bottom w:val="dotted" w:sz="6" w:space="4" w:color="DDDDDD"/>
            <w:right w:val="none" w:sz="0" w:space="0" w:color="auto"/>
          </w:divBdr>
        </w:div>
      </w:divsChild>
    </w:div>
    <w:div w:id="35324452">
      <w:bodyDiv w:val="1"/>
      <w:marLeft w:val="0"/>
      <w:marRight w:val="0"/>
      <w:marTop w:val="0"/>
      <w:marBottom w:val="0"/>
      <w:divBdr>
        <w:top w:val="none" w:sz="0" w:space="0" w:color="auto"/>
        <w:left w:val="none" w:sz="0" w:space="0" w:color="auto"/>
        <w:bottom w:val="none" w:sz="0" w:space="0" w:color="auto"/>
        <w:right w:val="none" w:sz="0" w:space="0" w:color="auto"/>
      </w:divBdr>
    </w:div>
    <w:div w:id="35936569">
      <w:bodyDiv w:val="1"/>
      <w:marLeft w:val="0"/>
      <w:marRight w:val="0"/>
      <w:marTop w:val="0"/>
      <w:marBottom w:val="0"/>
      <w:divBdr>
        <w:top w:val="none" w:sz="0" w:space="0" w:color="auto"/>
        <w:left w:val="none" w:sz="0" w:space="0" w:color="auto"/>
        <w:bottom w:val="none" w:sz="0" w:space="0" w:color="auto"/>
        <w:right w:val="none" w:sz="0" w:space="0" w:color="auto"/>
      </w:divBdr>
    </w:div>
    <w:div w:id="36048313">
      <w:bodyDiv w:val="1"/>
      <w:marLeft w:val="0"/>
      <w:marRight w:val="0"/>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225"/>
          <w:divBdr>
            <w:top w:val="none" w:sz="0" w:space="0" w:color="auto"/>
            <w:left w:val="none" w:sz="0" w:space="0" w:color="auto"/>
            <w:bottom w:val="none" w:sz="0" w:space="0" w:color="auto"/>
            <w:right w:val="none" w:sz="0" w:space="0" w:color="auto"/>
          </w:divBdr>
        </w:div>
        <w:div w:id="617642319">
          <w:marLeft w:val="0"/>
          <w:marRight w:val="0"/>
          <w:marTop w:val="0"/>
          <w:marBottom w:val="225"/>
          <w:divBdr>
            <w:top w:val="none" w:sz="0" w:space="0" w:color="auto"/>
            <w:left w:val="none" w:sz="0" w:space="0" w:color="auto"/>
            <w:bottom w:val="none" w:sz="0" w:space="0" w:color="auto"/>
            <w:right w:val="none" w:sz="0" w:space="0" w:color="auto"/>
          </w:divBdr>
          <w:divsChild>
            <w:div w:id="856162685">
              <w:marLeft w:val="0"/>
              <w:marRight w:val="0"/>
              <w:marTop w:val="0"/>
              <w:marBottom w:val="0"/>
              <w:divBdr>
                <w:top w:val="none" w:sz="0" w:space="0" w:color="auto"/>
                <w:left w:val="none" w:sz="0" w:space="0" w:color="auto"/>
                <w:bottom w:val="none" w:sz="0" w:space="0" w:color="auto"/>
                <w:right w:val="none" w:sz="0" w:space="0" w:color="auto"/>
              </w:divBdr>
              <w:divsChild>
                <w:div w:id="209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67">
      <w:bodyDiv w:val="1"/>
      <w:marLeft w:val="0"/>
      <w:marRight w:val="0"/>
      <w:marTop w:val="0"/>
      <w:marBottom w:val="0"/>
      <w:divBdr>
        <w:top w:val="none" w:sz="0" w:space="0" w:color="auto"/>
        <w:left w:val="none" w:sz="0" w:space="0" w:color="auto"/>
        <w:bottom w:val="none" w:sz="0" w:space="0" w:color="auto"/>
        <w:right w:val="none" w:sz="0" w:space="0" w:color="auto"/>
      </w:divBdr>
    </w:div>
    <w:div w:id="37048510">
      <w:bodyDiv w:val="1"/>
      <w:marLeft w:val="0"/>
      <w:marRight w:val="0"/>
      <w:marTop w:val="0"/>
      <w:marBottom w:val="0"/>
      <w:divBdr>
        <w:top w:val="none" w:sz="0" w:space="0" w:color="auto"/>
        <w:left w:val="none" w:sz="0" w:space="0" w:color="auto"/>
        <w:bottom w:val="none" w:sz="0" w:space="0" w:color="auto"/>
        <w:right w:val="none" w:sz="0" w:space="0" w:color="auto"/>
      </w:divBdr>
      <w:divsChild>
        <w:div w:id="359211104">
          <w:marLeft w:val="0"/>
          <w:marRight w:val="0"/>
          <w:marTop w:val="0"/>
          <w:marBottom w:val="0"/>
          <w:divBdr>
            <w:top w:val="none" w:sz="0" w:space="0" w:color="auto"/>
            <w:left w:val="none" w:sz="0" w:space="0" w:color="auto"/>
            <w:bottom w:val="none" w:sz="0" w:space="0" w:color="auto"/>
            <w:right w:val="none" w:sz="0" w:space="0" w:color="auto"/>
          </w:divBdr>
          <w:divsChild>
            <w:div w:id="1211573761">
              <w:marLeft w:val="0"/>
              <w:marRight w:val="0"/>
              <w:marTop w:val="0"/>
              <w:marBottom w:val="0"/>
              <w:divBdr>
                <w:top w:val="none" w:sz="0" w:space="0" w:color="auto"/>
                <w:left w:val="none" w:sz="0" w:space="0" w:color="auto"/>
                <w:bottom w:val="none" w:sz="0" w:space="0" w:color="auto"/>
                <w:right w:val="none" w:sz="0" w:space="0" w:color="auto"/>
              </w:divBdr>
              <w:divsChild>
                <w:div w:id="1464886768">
                  <w:marLeft w:val="0"/>
                  <w:marRight w:val="0"/>
                  <w:marTop w:val="0"/>
                  <w:marBottom w:val="150"/>
                  <w:divBdr>
                    <w:top w:val="none" w:sz="0" w:space="0" w:color="auto"/>
                    <w:left w:val="none" w:sz="0" w:space="0" w:color="auto"/>
                    <w:bottom w:val="none" w:sz="0" w:space="0" w:color="auto"/>
                    <w:right w:val="none" w:sz="0" w:space="0" w:color="auto"/>
                  </w:divBdr>
                  <w:divsChild>
                    <w:div w:id="706755677">
                      <w:marLeft w:val="0"/>
                      <w:marRight w:val="0"/>
                      <w:marTop w:val="0"/>
                      <w:marBottom w:val="0"/>
                      <w:divBdr>
                        <w:top w:val="none" w:sz="0" w:space="0" w:color="auto"/>
                        <w:left w:val="none" w:sz="0" w:space="0" w:color="auto"/>
                        <w:bottom w:val="none" w:sz="0" w:space="0" w:color="auto"/>
                        <w:right w:val="none" w:sz="0" w:space="0" w:color="auto"/>
                      </w:divBdr>
                      <w:divsChild>
                        <w:div w:id="318267984">
                          <w:marLeft w:val="0"/>
                          <w:marRight w:val="0"/>
                          <w:marTop w:val="0"/>
                          <w:marBottom w:val="0"/>
                          <w:divBdr>
                            <w:top w:val="none" w:sz="0" w:space="0" w:color="auto"/>
                            <w:left w:val="none" w:sz="0" w:space="0" w:color="auto"/>
                            <w:bottom w:val="none" w:sz="0" w:space="0" w:color="auto"/>
                            <w:right w:val="none" w:sz="0" w:space="0" w:color="auto"/>
                          </w:divBdr>
                          <w:divsChild>
                            <w:div w:id="1726298280">
                              <w:marLeft w:val="0"/>
                              <w:marRight w:val="0"/>
                              <w:marTop w:val="0"/>
                              <w:marBottom w:val="0"/>
                              <w:divBdr>
                                <w:top w:val="none" w:sz="0" w:space="0" w:color="auto"/>
                                <w:left w:val="none" w:sz="0" w:space="0" w:color="auto"/>
                                <w:bottom w:val="none" w:sz="0" w:space="0" w:color="auto"/>
                                <w:right w:val="none" w:sz="0" w:space="0" w:color="auto"/>
                              </w:divBdr>
                              <w:divsChild>
                                <w:div w:id="1455169744">
                                  <w:marLeft w:val="0"/>
                                  <w:marRight w:val="0"/>
                                  <w:marTop w:val="0"/>
                                  <w:marBottom w:val="0"/>
                                  <w:divBdr>
                                    <w:top w:val="none" w:sz="0" w:space="0" w:color="auto"/>
                                    <w:left w:val="none" w:sz="0" w:space="0" w:color="auto"/>
                                    <w:bottom w:val="none" w:sz="0" w:space="0" w:color="auto"/>
                                    <w:right w:val="none" w:sz="0" w:space="0" w:color="auto"/>
                                  </w:divBdr>
                                  <w:divsChild>
                                    <w:div w:id="1757897237">
                                      <w:marLeft w:val="0"/>
                                      <w:marRight w:val="0"/>
                                      <w:marTop w:val="0"/>
                                      <w:marBottom w:val="0"/>
                                      <w:divBdr>
                                        <w:top w:val="none" w:sz="0" w:space="0" w:color="auto"/>
                                        <w:left w:val="none" w:sz="0" w:space="0" w:color="auto"/>
                                        <w:bottom w:val="none" w:sz="0" w:space="0" w:color="auto"/>
                                        <w:right w:val="none" w:sz="0" w:space="0" w:color="auto"/>
                                      </w:divBdr>
                                      <w:divsChild>
                                        <w:div w:id="81688150">
                                          <w:marLeft w:val="0"/>
                                          <w:marRight w:val="0"/>
                                          <w:marTop w:val="0"/>
                                          <w:marBottom w:val="0"/>
                                          <w:divBdr>
                                            <w:top w:val="none" w:sz="0" w:space="0" w:color="auto"/>
                                            <w:left w:val="none" w:sz="0" w:space="0" w:color="auto"/>
                                            <w:bottom w:val="none" w:sz="0" w:space="0" w:color="auto"/>
                                            <w:right w:val="none" w:sz="0" w:space="0" w:color="auto"/>
                                          </w:divBdr>
                                          <w:divsChild>
                                            <w:div w:id="32704089">
                                              <w:marLeft w:val="0"/>
                                              <w:marRight w:val="0"/>
                                              <w:marTop w:val="0"/>
                                              <w:marBottom w:val="0"/>
                                              <w:divBdr>
                                                <w:top w:val="none" w:sz="0" w:space="0" w:color="auto"/>
                                                <w:left w:val="none" w:sz="0" w:space="0" w:color="auto"/>
                                                <w:bottom w:val="none" w:sz="0" w:space="0" w:color="auto"/>
                                                <w:right w:val="none" w:sz="0" w:space="0" w:color="auto"/>
                                              </w:divBdr>
                                              <w:divsChild>
                                                <w:div w:id="1728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3725">
      <w:bodyDiv w:val="1"/>
      <w:marLeft w:val="0"/>
      <w:marRight w:val="0"/>
      <w:marTop w:val="0"/>
      <w:marBottom w:val="0"/>
      <w:divBdr>
        <w:top w:val="none" w:sz="0" w:space="0" w:color="auto"/>
        <w:left w:val="none" w:sz="0" w:space="0" w:color="auto"/>
        <w:bottom w:val="none" w:sz="0" w:space="0" w:color="auto"/>
        <w:right w:val="none" w:sz="0" w:space="0" w:color="auto"/>
      </w:divBdr>
      <w:divsChild>
        <w:div w:id="600182132">
          <w:marLeft w:val="0"/>
          <w:marRight w:val="0"/>
          <w:marTop w:val="0"/>
          <w:marBottom w:val="0"/>
          <w:divBdr>
            <w:top w:val="none" w:sz="0" w:space="0" w:color="auto"/>
            <w:left w:val="none" w:sz="0" w:space="0" w:color="auto"/>
            <w:bottom w:val="none" w:sz="0" w:space="0" w:color="auto"/>
            <w:right w:val="none" w:sz="0" w:space="0" w:color="auto"/>
          </w:divBdr>
          <w:divsChild>
            <w:div w:id="1753156690">
              <w:marLeft w:val="0"/>
              <w:marRight w:val="0"/>
              <w:marTop w:val="0"/>
              <w:marBottom w:val="0"/>
              <w:divBdr>
                <w:top w:val="none" w:sz="0" w:space="0" w:color="auto"/>
                <w:left w:val="none" w:sz="0" w:space="0" w:color="auto"/>
                <w:bottom w:val="none" w:sz="0" w:space="0" w:color="auto"/>
                <w:right w:val="none" w:sz="0" w:space="0" w:color="auto"/>
              </w:divBdr>
              <w:divsChild>
                <w:div w:id="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724">
          <w:marLeft w:val="0"/>
          <w:marRight w:val="0"/>
          <w:marTop w:val="0"/>
          <w:marBottom w:val="75"/>
          <w:divBdr>
            <w:top w:val="none" w:sz="0" w:space="0" w:color="auto"/>
            <w:left w:val="none" w:sz="0" w:space="0" w:color="auto"/>
            <w:bottom w:val="none" w:sz="0" w:space="0" w:color="auto"/>
            <w:right w:val="none" w:sz="0" w:space="0" w:color="auto"/>
          </w:divBdr>
        </w:div>
        <w:div w:id="611598742">
          <w:marLeft w:val="0"/>
          <w:marRight w:val="0"/>
          <w:marTop w:val="0"/>
          <w:marBottom w:val="300"/>
          <w:divBdr>
            <w:top w:val="none" w:sz="0" w:space="0" w:color="auto"/>
            <w:left w:val="none" w:sz="0" w:space="0" w:color="auto"/>
            <w:bottom w:val="none" w:sz="0" w:space="0" w:color="auto"/>
            <w:right w:val="none" w:sz="0" w:space="0" w:color="auto"/>
          </w:divBdr>
          <w:divsChild>
            <w:div w:id="1608342712">
              <w:marLeft w:val="0"/>
              <w:marRight w:val="0"/>
              <w:marTop w:val="0"/>
              <w:marBottom w:val="0"/>
              <w:divBdr>
                <w:top w:val="none" w:sz="0" w:space="0" w:color="auto"/>
                <w:left w:val="none" w:sz="0" w:space="0" w:color="auto"/>
                <w:bottom w:val="none" w:sz="0" w:space="0" w:color="auto"/>
                <w:right w:val="none" w:sz="0" w:space="0" w:color="auto"/>
              </w:divBdr>
            </w:div>
          </w:divsChild>
        </w:div>
        <w:div w:id="732239907">
          <w:marLeft w:val="0"/>
          <w:marRight w:val="0"/>
          <w:marTop w:val="0"/>
          <w:marBottom w:val="0"/>
          <w:divBdr>
            <w:top w:val="none" w:sz="0" w:space="0" w:color="auto"/>
            <w:left w:val="none" w:sz="0" w:space="0" w:color="auto"/>
            <w:bottom w:val="none" w:sz="0" w:space="0" w:color="auto"/>
            <w:right w:val="none" w:sz="0" w:space="0" w:color="auto"/>
          </w:divBdr>
        </w:div>
      </w:divsChild>
    </w:div>
    <w:div w:id="37976609">
      <w:bodyDiv w:val="1"/>
      <w:marLeft w:val="0"/>
      <w:marRight w:val="0"/>
      <w:marTop w:val="0"/>
      <w:marBottom w:val="0"/>
      <w:divBdr>
        <w:top w:val="none" w:sz="0" w:space="0" w:color="auto"/>
        <w:left w:val="none" w:sz="0" w:space="0" w:color="auto"/>
        <w:bottom w:val="none" w:sz="0" w:space="0" w:color="auto"/>
        <w:right w:val="none" w:sz="0" w:space="0" w:color="auto"/>
      </w:divBdr>
    </w:div>
    <w:div w:id="38165448">
      <w:bodyDiv w:val="1"/>
      <w:marLeft w:val="0"/>
      <w:marRight w:val="0"/>
      <w:marTop w:val="0"/>
      <w:marBottom w:val="0"/>
      <w:divBdr>
        <w:top w:val="none" w:sz="0" w:space="0" w:color="auto"/>
        <w:left w:val="none" w:sz="0" w:space="0" w:color="auto"/>
        <w:bottom w:val="none" w:sz="0" w:space="0" w:color="auto"/>
        <w:right w:val="none" w:sz="0" w:space="0" w:color="auto"/>
      </w:divBdr>
    </w:div>
    <w:div w:id="38364352">
      <w:bodyDiv w:val="1"/>
      <w:marLeft w:val="0"/>
      <w:marRight w:val="0"/>
      <w:marTop w:val="0"/>
      <w:marBottom w:val="0"/>
      <w:divBdr>
        <w:top w:val="none" w:sz="0" w:space="0" w:color="auto"/>
        <w:left w:val="none" w:sz="0" w:space="0" w:color="auto"/>
        <w:bottom w:val="none" w:sz="0" w:space="0" w:color="auto"/>
        <w:right w:val="none" w:sz="0" w:space="0" w:color="auto"/>
      </w:divBdr>
    </w:div>
    <w:div w:id="38554073">
      <w:bodyDiv w:val="1"/>
      <w:marLeft w:val="0"/>
      <w:marRight w:val="0"/>
      <w:marTop w:val="0"/>
      <w:marBottom w:val="0"/>
      <w:divBdr>
        <w:top w:val="none" w:sz="0" w:space="0" w:color="auto"/>
        <w:left w:val="none" w:sz="0" w:space="0" w:color="auto"/>
        <w:bottom w:val="none" w:sz="0" w:space="0" w:color="auto"/>
        <w:right w:val="none" w:sz="0" w:space="0" w:color="auto"/>
      </w:divBdr>
      <w:divsChild>
        <w:div w:id="111873609">
          <w:marLeft w:val="0"/>
          <w:marRight w:val="0"/>
          <w:marTop w:val="0"/>
          <w:marBottom w:val="150"/>
          <w:divBdr>
            <w:top w:val="none" w:sz="0" w:space="0" w:color="auto"/>
            <w:left w:val="none" w:sz="0" w:space="0" w:color="auto"/>
            <w:bottom w:val="none" w:sz="0" w:space="0" w:color="auto"/>
            <w:right w:val="none" w:sz="0" w:space="0" w:color="auto"/>
          </w:divBdr>
          <w:divsChild>
            <w:div w:id="847328296">
              <w:marLeft w:val="0"/>
              <w:marRight w:val="0"/>
              <w:marTop w:val="0"/>
              <w:marBottom w:val="0"/>
              <w:divBdr>
                <w:top w:val="none" w:sz="0" w:space="0" w:color="auto"/>
                <w:left w:val="none" w:sz="0" w:space="0" w:color="auto"/>
                <w:bottom w:val="none" w:sz="0" w:space="0" w:color="auto"/>
                <w:right w:val="none" w:sz="0" w:space="0" w:color="auto"/>
              </w:divBdr>
            </w:div>
          </w:divsChild>
        </w:div>
        <w:div w:id="500779377">
          <w:marLeft w:val="0"/>
          <w:marRight w:val="0"/>
          <w:marTop w:val="0"/>
          <w:marBottom w:val="150"/>
          <w:divBdr>
            <w:top w:val="none" w:sz="0" w:space="0" w:color="auto"/>
            <w:left w:val="none" w:sz="0" w:space="0" w:color="auto"/>
            <w:bottom w:val="none" w:sz="0" w:space="0" w:color="auto"/>
            <w:right w:val="none" w:sz="0" w:space="0" w:color="auto"/>
          </w:divBdr>
        </w:div>
        <w:div w:id="265042007">
          <w:marLeft w:val="0"/>
          <w:marRight w:val="0"/>
          <w:marTop w:val="0"/>
          <w:marBottom w:val="0"/>
          <w:divBdr>
            <w:top w:val="none" w:sz="0" w:space="0" w:color="auto"/>
            <w:left w:val="none" w:sz="0" w:space="0" w:color="auto"/>
            <w:bottom w:val="none" w:sz="0" w:space="0" w:color="auto"/>
            <w:right w:val="none" w:sz="0" w:space="0" w:color="auto"/>
          </w:divBdr>
          <w:divsChild>
            <w:div w:id="429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831">
      <w:bodyDiv w:val="1"/>
      <w:marLeft w:val="0"/>
      <w:marRight w:val="0"/>
      <w:marTop w:val="0"/>
      <w:marBottom w:val="0"/>
      <w:divBdr>
        <w:top w:val="none" w:sz="0" w:space="0" w:color="auto"/>
        <w:left w:val="none" w:sz="0" w:space="0" w:color="auto"/>
        <w:bottom w:val="none" w:sz="0" w:space="0" w:color="auto"/>
        <w:right w:val="none" w:sz="0" w:space="0" w:color="auto"/>
      </w:divBdr>
      <w:divsChild>
        <w:div w:id="1073814600">
          <w:marLeft w:val="0"/>
          <w:marRight w:val="0"/>
          <w:marTop w:val="0"/>
          <w:marBottom w:val="0"/>
          <w:divBdr>
            <w:top w:val="none" w:sz="0" w:space="0" w:color="auto"/>
            <w:left w:val="none" w:sz="0" w:space="0" w:color="auto"/>
            <w:bottom w:val="none" w:sz="0" w:space="0" w:color="auto"/>
            <w:right w:val="none" w:sz="0" w:space="0" w:color="auto"/>
          </w:divBdr>
          <w:divsChild>
            <w:div w:id="934436118">
              <w:marLeft w:val="0"/>
              <w:marRight w:val="0"/>
              <w:marTop w:val="0"/>
              <w:marBottom w:val="0"/>
              <w:divBdr>
                <w:top w:val="none" w:sz="0" w:space="0" w:color="auto"/>
                <w:left w:val="none" w:sz="0" w:space="0" w:color="auto"/>
                <w:bottom w:val="none" w:sz="0" w:space="0" w:color="auto"/>
                <w:right w:val="none" w:sz="0" w:space="0" w:color="auto"/>
              </w:divBdr>
              <w:divsChild>
                <w:div w:id="289364503">
                  <w:marLeft w:val="0"/>
                  <w:marRight w:val="0"/>
                  <w:marTop w:val="0"/>
                  <w:marBottom w:val="0"/>
                  <w:divBdr>
                    <w:top w:val="none" w:sz="0" w:space="0" w:color="auto"/>
                    <w:left w:val="none" w:sz="0" w:space="0" w:color="auto"/>
                    <w:bottom w:val="none" w:sz="0" w:space="0" w:color="auto"/>
                    <w:right w:val="none" w:sz="0" w:space="0" w:color="auto"/>
                  </w:divBdr>
                  <w:divsChild>
                    <w:div w:id="286932623">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sChild>
                            <w:div w:id="491220738">
                              <w:marLeft w:val="0"/>
                              <w:marRight w:val="0"/>
                              <w:marTop w:val="0"/>
                              <w:marBottom w:val="0"/>
                              <w:divBdr>
                                <w:top w:val="none" w:sz="0" w:space="0" w:color="auto"/>
                                <w:left w:val="none" w:sz="0" w:space="0" w:color="auto"/>
                                <w:bottom w:val="none" w:sz="0" w:space="0" w:color="auto"/>
                                <w:right w:val="none" w:sz="0" w:space="0" w:color="auto"/>
                              </w:divBdr>
                              <w:divsChild>
                                <w:div w:id="1987777798">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7055">
      <w:bodyDiv w:val="1"/>
      <w:marLeft w:val="0"/>
      <w:marRight w:val="0"/>
      <w:marTop w:val="0"/>
      <w:marBottom w:val="0"/>
      <w:divBdr>
        <w:top w:val="none" w:sz="0" w:space="0" w:color="auto"/>
        <w:left w:val="none" w:sz="0" w:space="0" w:color="auto"/>
        <w:bottom w:val="none" w:sz="0" w:space="0" w:color="auto"/>
        <w:right w:val="none" w:sz="0" w:space="0" w:color="auto"/>
      </w:divBdr>
      <w:divsChild>
        <w:div w:id="554852462">
          <w:marLeft w:val="0"/>
          <w:marRight w:val="0"/>
          <w:marTop w:val="0"/>
          <w:marBottom w:val="0"/>
          <w:divBdr>
            <w:top w:val="none" w:sz="0" w:space="0" w:color="auto"/>
            <w:left w:val="none" w:sz="0" w:space="0" w:color="auto"/>
            <w:bottom w:val="dotted" w:sz="6" w:space="4" w:color="DDDDDD"/>
            <w:right w:val="none" w:sz="0" w:space="0" w:color="auto"/>
          </w:divBdr>
        </w:div>
      </w:divsChild>
    </w:div>
    <w:div w:id="39938687">
      <w:bodyDiv w:val="1"/>
      <w:marLeft w:val="0"/>
      <w:marRight w:val="0"/>
      <w:marTop w:val="0"/>
      <w:marBottom w:val="0"/>
      <w:divBdr>
        <w:top w:val="none" w:sz="0" w:space="0" w:color="auto"/>
        <w:left w:val="none" w:sz="0" w:space="0" w:color="auto"/>
        <w:bottom w:val="none" w:sz="0" w:space="0" w:color="auto"/>
        <w:right w:val="none" w:sz="0" w:space="0" w:color="auto"/>
      </w:divBdr>
    </w:div>
    <w:div w:id="40134561">
      <w:bodyDiv w:val="1"/>
      <w:marLeft w:val="0"/>
      <w:marRight w:val="0"/>
      <w:marTop w:val="0"/>
      <w:marBottom w:val="0"/>
      <w:divBdr>
        <w:top w:val="none" w:sz="0" w:space="0" w:color="auto"/>
        <w:left w:val="none" w:sz="0" w:space="0" w:color="auto"/>
        <w:bottom w:val="none" w:sz="0" w:space="0" w:color="auto"/>
        <w:right w:val="none" w:sz="0" w:space="0" w:color="auto"/>
      </w:divBdr>
      <w:divsChild>
        <w:div w:id="901135898">
          <w:marLeft w:val="0"/>
          <w:marRight w:val="0"/>
          <w:marTop w:val="0"/>
          <w:marBottom w:val="0"/>
          <w:divBdr>
            <w:top w:val="none" w:sz="0" w:space="0" w:color="auto"/>
            <w:left w:val="none" w:sz="0" w:space="0" w:color="auto"/>
            <w:bottom w:val="none" w:sz="0" w:space="0" w:color="auto"/>
            <w:right w:val="none" w:sz="0" w:space="0" w:color="auto"/>
          </w:divBdr>
          <w:divsChild>
            <w:div w:id="293101142">
              <w:marLeft w:val="0"/>
              <w:marRight w:val="0"/>
              <w:marTop w:val="0"/>
              <w:marBottom w:val="0"/>
              <w:divBdr>
                <w:top w:val="none" w:sz="0" w:space="0" w:color="auto"/>
                <w:left w:val="none" w:sz="0" w:space="0" w:color="auto"/>
                <w:bottom w:val="none" w:sz="0" w:space="0" w:color="auto"/>
                <w:right w:val="none" w:sz="0" w:space="0" w:color="auto"/>
              </w:divBdr>
              <w:divsChild>
                <w:div w:id="379788387">
                  <w:marLeft w:val="0"/>
                  <w:marRight w:val="0"/>
                  <w:marTop w:val="0"/>
                  <w:marBottom w:val="0"/>
                  <w:divBdr>
                    <w:top w:val="none" w:sz="0" w:space="0" w:color="auto"/>
                    <w:left w:val="none" w:sz="0" w:space="0" w:color="auto"/>
                    <w:bottom w:val="none" w:sz="0" w:space="0" w:color="auto"/>
                    <w:right w:val="none" w:sz="0" w:space="0" w:color="auto"/>
                  </w:divBdr>
                  <w:divsChild>
                    <w:div w:id="1174996172">
                      <w:marLeft w:val="0"/>
                      <w:marRight w:val="0"/>
                      <w:marTop w:val="0"/>
                      <w:marBottom w:val="0"/>
                      <w:divBdr>
                        <w:top w:val="none" w:sz="0" w:space="0" w:color="auto"/>
                        <w:left w:val="none" w:sz="0" w:space="0" w:color="auto"/>
                        <w:bottom w:val="none" w:sz="0" w:space="0" w:color="auto"/>
                        <w:right w:val="none" w:sz="0" w:space="0" w:color="auto"/>
                      </w:divBdr>
                      <w:divsChild>
                        <w:div w:id="2019386180">
                          <w:marLeft w:val="0"/>
                          <w:marRight w:val="0"/>
                          <w:marTop w:val="0"/>
                          <w:marBottom w:val="0"/>
                          <w:divBdr>
                            <w:top w:val="none" w:sz="0" w:space="0" w:color="auto"/>
                            <w:left w:val="none" w:sz="0" w:space="0" w:color="auto"/>
                            <w:bottom w:val="none" w:sz="0" w:space="0" w:color="auto"/>
                            <w:right w:val="none" w:sz="0" w:space="0" w:color="auto"/>
                          </w:divBdr>
                          <w:divsChild>
                            <w:div w:id="954169045">
                              <w:marLeft w:val="0"/>
                              <w:marRight w:val="0"/>
                              <w:marTop w:val="0"/>
                              <w:marBottom w:val="0"/>
                              <w:divBdr>
                                <w:top w:val="none" w:sz="0" w:space="0" w:color="auto"/>
                                <w:left w:val="none" w:sz="0" w:space="0" w:color="auto"/>
                                <w:bottom w:val="none" w:sz="0" w:space="0" w:color="auto"/>
                                <w:right w:val="none" w:sz="0" w:space="0" w:color="auto"/>
                              </w:divBdr>
                              <w:divsChild>
                                <w:div w:id="1602881398">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sChild>
                                        <w:div w:id="1845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1093">
      <w:bodyDiv w:val="1"/>
      <w:marLeft w:val="0"/>
      <w:marRight w:val="0"/>
      <w:marTop w:val="0"/>
      <w:marBottom w:val="0"/>
      <w:divBdr>
        <w:top w:val="none" w:sz="0" w:space="0" w:color="auto"/>
        <w:left w:val="none" w:sz="0" w:space="0" w:color="auto"/>
        <w:bottom w:val="none" w:sz="0" w:space="0" w:color="auto"/>
        <w:right w:val="none" w:sz="0" w:space="0" w:color="auto"/>
      </w:divBdr>
      <w:divsChild>
        <w:div w:id="112867846">
          <w:marLeft w:val="0"/>
          <w:marRight w:val="0"/>
          <w:marTop w:val="0"/>
          <w:marBottom w:val="0"/>
          <w:divBdr>
            <w:top w:val="none" w:sz="0" w:space="0" w:color="auto"/>
            <w:left w:val="none" w:sz="0" w:space="0" w:color="auto"/>
            <w:bottom w:val="dotted" w:sz="6" w:space="4" w:color="DDDDDD"/>
            <w:right w:val="none" w:sz="0" w:space="0" w:color="auto"/>
          </w:divBdr>
        </w:div>
      </w:divsChild>
    </w:div>
    <w:div w:id="40786083">
      <w:bodyDiv w:val="1"/>
      <w:marLeft w:val="0"/>
      <w:marRight w:val="0"/>
      <w:marTop w:val="0"/>
      <w:marBottom w:val="0"/>
      <w:divBdr>
        <w:top w:val="none" w:sz="0" w:space="0" w:color="auto"/>
        <w:left w:val="none" w:sz="0" w:space="0" w:color="auto"/>
        <w:bottom w:val="none" w:sz="0" w:space="0" w:color="auto"/>
        <w:right w:val="none" w:sz="0" w:space="0" w:color="auto"/>
      </w:divBdr>
      <w:divsChild>
        <w:div w:id="944461453">
          <w:marLeft w:val="0"/>
          <w:marRight w:val="0"/>
          <w:marTop w:val="0"/>
          <w:marBottom w:val="0"/>
          <w:divBdr>
            <w:top w:val="none" w:sz="0" w:space="0" w:color="auto"/>
            <w:left w:val="none" w:sz="0" w:space="0" w:color="auto"/>
            <w:bottom w:val="dotted" w:sz="6" w:space="4" w:color="DDDDDD"/>
            <w:right w:val="none" w:sz="0" w:space="0" w:color="auto"/>
          </w:divBdr>
          <w:divsChild>
            <w:div w:id="142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2444">
          <w:marLeft w:val="0"/>
          <w:marRight w:val="0"/>
          <w:marTop w:val="0"/>
          <w:marBottom w:val="0"/>
          <w:divBdr>
            <w:top w:val="none" w:sz="0" w:space="0" w:color="auto"/>
            <w:left w:val="none" w:sz="0" w:space="0" w:color="auto"/>
            <w:bottom w:val="dotted" w:sz="6" w:space="4" w:color="DDDDDD"/>
            <w:right w:val="none" w:sz="0" w:space="0" w:color="auto"/>
          </w:divBdr>
        </w:div>
      </w:divsChild>
    </w:div>
    <w:div w:id="41951766">
      <w:bodyDiv w:val="1"/>
      <w:marLeft w:val="0"/>
      <w:marRight w:val="0"/>
      <w:marTop w:val="0"/>
      <w:marBottom w:val="0"/>
      <w:divBdr>
        <w:top w:val="none" w:sz="0" w:space="0" w:color="auto"/>
        <w:left w:val="none" w:sz="0" w:space="0" w:color="auto"/>
        <w:bottom w:val="none" w:sz="0" w:space="0" w:color="auto"/>
        <w:right w:val="none" w:sz="0" w:space="0" w:color="auto"/>
      </w:divBdr>
      <w:divsChild>
        <w:div w:id="1806317775">
          <w:marLeft w:val="0"/>
          <w:marRight w:val="0"/>
          <w:marTop w:val="0"/>
          <w:marBottom w:val="0"/>
          <w:divBdr>
            <w:top w:val="none" w:sz="0" w:space="0" w:color="auto"/>
            <w:left w:val="none" w:sz="0" w:space="0" w:color="auto"/>
            <w:bottom w:val="none" w:sz="0" w:space="0" w:color="auto"/>
            <w:right w:val="none" w:sz="0" w:space="0" w:color="auto"/>
          </w:divBdr>
          <w:divsChild>
            <w:div w:id="690495910">
              <w:marLeft w:val="0"/>
              <w:marRight w:val="0"/>
              <w:marTop w:val="0"/>
              <w:marBottom w:val="0"/>
              <w:divBdr>
                <w:top w:val="none" w:sz="0" w:space="0" w:color="auto"/>
                <w:left w:val="none" w:sz="0" w:space="0" w:color="auto"/>
                <w:bottom w:val="none" w:sz="0" w:space="0" w:color="auto"/>
                <w:right w:val="none" w:sz="0" w:space="0" w:color="auto"/>
              </w:divBdr>
              <w:divsChild>
                <w:div w:id="1060131763">
                  <w:marLeft w:val="0"/>
                  <w:marRight w:val="0"/>
                  <w:marTop w:val="0"/>
                  <w:marBottom w:val="0"/>
                  <w:divBdr>
                    <w:top w:val="none" w:sz="0" w:space="0" w:color="auto"/>
                    <w:left w:val="none" w:sz="0" w:space="0" w:color="auto"/>
                    <w:bottom w:val="none" w:sz="0" w:space="0" w:color="auto"/>
                    <w:right w:val="none" w:sz="0" w:space="0" w:color="auto"/>
                  </w:divBdr>
                  <w:divsChild>
                    <w:div w:id="1379401816">
                      <w:marLeft w:val="0"/>
                      <w:marRight w:val="0"/>
                      <w:marTop w:val="0"/>
                      <w:marBottom w:val="0"/>
                      <w:divBdr>
                        <w:top w:val="none" w:sz="0" w:space="0" w:color="auto"/>
                        <w:left w:val="none" w:sz="0" w:space="0" w:color="auto"/>
                        <w:bottom w:val="none" w:sz="0" w:space="0" w:color="auto"/>
                        <w:right w:val="none" w:sz="0" w:space="0" w:color="auto"/>
                      </w:divBdr>
                      <w:divsChild>
                        <w:div w:id="1920871092">
                          <w:marLeft w:val="0"/>
                          <w:marRight w:val="0"/>
                          <w:marTop w:val="0"/>
                          <w:marBottom w:val="0"/>
                          <w:divBdr>
                            <w:top w:val="none" w:sz="0" w:space="0" w:color="auto"/>
                            <w:left w:val="none" w:sz="0" w:space="0" w:color="auto"/>
                            <w:bottom w:val="none" w:sz="0" w:space="0" w:color="auto"/>
                            <w:right w:val="none" w:sz="0" w:space="0" w:color="auto"/>
                          </w:divBdr>
                          <w:divsChild>
                            <w:div w:id="520625153">
                              <w:marLeft w:val="0"/>
                              <w:marRight w:val="0"/>
                              <w:marTop w:val="0"/>
                              <w:marBottom w:val="0"/>
                              <w:divBdr>
                                <w:top w:val="none" w:sz="0" w:space="0" w:color="auto"/>
                                <w:left w:val="none" w:sz="0" w:space="0" w:color="auto"/>
                                <w:bottom w:val="none" w:sz="0" w:space="0" w:color="auto"/>
                                <w:right w:val="none" w:sz="0" w:space="0" w:color="auto"/>
                              </w:divBdr>
                              <w:divsChild>
                                <w:div w:id="1741517356">
                                  <w:marLeft w:val="0"/>
                                  <w:marRight w:val="0"/>
                                  <w:marTop w:val="0"/>
                                  <w:marBottom w:val="0"/>
                                  <w:divBdr>
                                    <w:top w:val="none" w:sz="0" w:space="0" w:color="auto"/>
                                    <w:left w:val="none" w:sz="0" w:space="0" w:color="auto"/>
                                    <w:bottom w:val="none" w:sz="0" w:space="0" w:color="auto"/>
                                    <w:right w:val="none" w:sz="0" w:space="0" w:color="auto"/>
                                  </w:divBdr>
                                  <w:divsChild>
                                    <w:div w:id="412169172">
                                      <w:marLeft w:val="0"/>
                                      <w:marRight w:val="0"/>
                                      <w:marTop w:val="0"/>
                                      <w:marBottom w:val="0"/>
                                      <w:divBdr>
                                        <w:top w:val="none" w:sz="0" w:space="0" w:color="auto"/>
                                        <w:left w:val="none" w:sz="0" w:space="0" w:color="auto"/>
                                        <w:bottom w:val="none" w:sz="0" w:space="0" w:color="auto"/>
                                        <w:right w:val="none" w:sz="0" w:space="0" w:color="auto"/>
                                      </w:divBdr>
                                      <w:divsChild>
                                        <w:div w:id="10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9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1490">
          <w:marLeft w:val="0"/>
          <w:marRight w:val="0"/>
          <w:marTop w:val="0"/>
          <w:marBottom w:val="0"/>
          <w:divBdr>
            <w:top w:val="none" w:sz="0" w:space="0" w:color="auto"/>
            <w:left w:val="none" w:sz="0" w:space="0" w:color="auto"/>
            <w:bottom w:val="none" w:sz="0" w:space="0" w:color="auto"/>
            <w:right w:val="none" w:sz="0" w:space="0" w:color="auto"/>
          </w:divBdr>
        </w:div>
      </w:divsChild>
    </w:div>
    <w:div w:id="42413872">
      <w:bodyDiv w:val="1"/>
      <w:marLeft w:val="0"/>
      <w:marRight w:val="0"/>
      <w:marTop w:val="0"/>
      <w:marBottom w:val="0"/>
      <w:divBdr>
        <w:top w:val="none" w:sz="0" w:space="0" w:color="auto"/>
        <w:left w:val="none" w:sz="0" w:space="0" w:color="auto"/>
        <w:bottom w:val="none" w:sz="0" w:space="0" w:color="auto"/>
        <w:right w:val="none" w:sz="0" w:space="0" w:color="auto"/>
      </w:divBdr>
      <w:divsChild>
        <w:div w:id="1629510232">
          <w:marLeft w:val="0"/>
          <w:marRight w:val="0"/>
          <w:marTop w:val="0"/>
          <w:marBottom w:val="0"/>
          <w:divBdr>
            <w:top w:val="none" w:sz="0" w:space="0" w:color="auto"/>
            <w:left w:val="none" w:sz="0" w:space="0" w:color="auto"/>
            <w:bottom w:val="none" w:sz="0" w:space="0" w:color="auto"/>
            <w:right w:val="none" w:sz="0" w:space="0" w:color="auto"/>
          </w:divBdr>
          <w:divsChild>
            <w:div w:id="167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4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2">
          <w:marLeft w:val="0"/>
          <w:marRight w:val="0"/>
          <w:marTop w:val="0"/>
          <w:marBottom w:val="0"/>
          <w:divBdr>
            <w:top w:val="none" w:sz="0" w:space="0" w:color="auto"/>
            <w:left w:val="none" w:sz="0" w:space="0" w:color="auto"/>
            <w:bottom w:val="dotted" w:sz="6" w:space="4" w:color="DDDDDD"/>
            <w:right w:val="none" w:sz="0" w:space="0" w:color="auto"/>
          </w:divBdr>
          <w:divsChild>
            <w:div w:id="1667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6">
      <w:bodyDiv w:val="1"/>
      <w:marLeft w:val="0"/>
      <w:marRight w:val="0"/>
      <w:marTop w:val="0"/>
      <w:marBottom w:val="0"/>
      <w:divBdr>
        <w:top w:val="none" w:sz="0" w:space="0" w:color="auto"/>
        <w:left w:val="none" w:sz="0" w:space="0" w:color="auto"/>
        <w:bottom w:val="none" w:sz="0" w:space="0" w:color="auto"/>
        <w:right w:val="none" w:sz="0" w:space="0" w:color="auto"/>
      </w:divBdr>
    </w:div>
    <w:div w:id="42877200">
      <w:bodyDiv w:val="1"/>
      <w:marLeft w:val="0"/>
      <w:marRight w:val="0"/>
      <w:marTop w:val="0"/>
      <w:marBottom w:val="0"/>
      <w:divBdr>
        <w:top w:val="none" w:sz="0" w:space="0" w:color="auto"/>
        <w:left w:val="none" w:sz="0" w:space="0" w:color="auto"/>
        <w:bottom w:val="none" w:sz="0" w:space="0" w:color="auto"/>
        <w:right w:val="none" w:sz="0" w:space="0" w:color="auto"/>
      </w:divBdr>
      <w:divsChild>
        <w:div w:id="68693212">
          <w:marLeft w:val="0"/>
          <w:marRight w:val="0"/>
          <w:marTop w:val="0"/>
          <w:marBottom w:val="150"/>
          <w:divBdr>
            <w:top w:val="none" w:sz="0" w:space="0" w:color="auto"/>
            <w:left w:val="none" w:sz="0" w:space="0" w:color="auto"/>
            <w:bottom w:val="none" w:sz="0" w:space="0" w:color="auto"/>
            <w:right w:val="none" w:sz="0" w:space="0" w:color="auto"/>
          </w:divBdr>
        </w:div>
      </w:divsChild>
    </w:div>
    <w:div w:id="42950553">
      <w:bodyDiv w:val="1"/>
      <w:marLeft w:val="0"/>
      <w:marRight w:val="0"/>
      <w:marTop w:val="0"/>
      <w:marBottom w:val="0"/>
      <w:divBdr>
        <w:top w:val="none" w:sz="0" w:space="0" w:color="auto"/>
        <w:left w:val="none" w:sz="0" w:space="0" w:color="auto"/>
        <w:bottom w:val="none" w:sz="0" w:space="0" w:color="auto"/>
        <w:right w:val="none" w:sz="0" w:space="0" w:color="auto"/>
      </w:divBdr>
    </w:div>
    <w:div w:id="43337994">
      <w:bodyDiv w:val="1"/>
      <w:marLeft w:val="0"/>
      <w:marRight w:val="0"/>
      <w:marTop w:val="0"/>
      <w:marBottom w:val="0"/>
      <w:divBdr>
        <w:top w:val="none" w:sz="0" w:space="0" w:color="auto"/>
        <w:left w:val="none" w:sz="0" w:space="0" w:color="auto"/>
        <w:bottom w:val="none" w:sz="0" w:space="0" w:color="auto"/>
        <w:right w:val="none" w:sz="0" w:space="0" w:color="auto"/>
      </w:divBdr>
      <w:divsChild>
        <w:div w:id="735055523">
          <w:marLeft w:val="0"/>
          <w:marRight w:val="0"/>
          <w:marTop w:val="0"/>
          <w:marBottom w:val="0"/>
          <w:divBdr>
            <w:top w:val="none" w:sz="0" w:space="0" w:color="auto"/>
            <w:left w:val="none" w:sz="0" w:space="0" w:color="auto"/>
            <w:bottom w:val="dotted" w:sz="6" w:space="4" w:color="DDDDDD"/>
            <w:right w:val="none" w:sz="0" w:space="0" w:color="auto"/>
          </w:divBdr>
          <w:divsChild>
            <w:div w:id="1443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877">
      <w:bodyDiv w:val="1"/>
      <w:marLeft w:val="0"/>
      <w:marRight w:val="0"/>
      <w:marTop w:val="0"/>
      <w:marBottom w:val="0"/>
      <w:divBdr>
        <w:top w:val="none" w:sz="0" w:space="0" w:color="auto"/>
        <w:left w:val="none" w:sz="0" w:space="0" w:color="auto"/>
        <w:bottom w:val="none" w:sz="0" w:space="0" w:color="auto"/>
        <w:right w:val="none" w:sz="0" w:space="0" w:color="auto"/>
      </w:divBdr>
    </w:div>
    <w:div w:id="43647648">
      <w:bodyDiv w:val="1"/>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sChild>
            <w:div w:id="1855729285">
              <w:marLeft w:val="0"/>
              <w:marRight w:val="0"/>
              <w:marTop w:val="0"/>
              <w:marBottom w:val="0"/>
              <w:divBdr>
                <w:top w:val="none" w:sz="0" w:space="0" w:color="auto"/>
                <w:left w:val="none" w:sz="0" w:space="0" w:color="auto"/>
                <w:bottom w:val="none" w:sz="0" w:space="0" w:color="auto"/>
                <w:right w:val="none" w:sz="0" w:space="0" w:color="auto"/>
              </w:divBdr>
              <w:divsChild>
                <w:div w:id="1267080737">
                  <w:marLeft w:val="0"/>
                  <w:marRight w:val="0"/>
                  <w:marTop w:val="0"/>
                  <w:marBottom w:val="0"/>
                  <w:divBdr>
                    <w:top w:val="none" w:sz="0" w:space="0" w:color="auto"/>
                    <w:left w:val="none" w:sz="0" w:space="0" w:color="auto"/>
                    <w:bottom w:val="none" w:sz="0" w:space="0" w:color="auto"/>
                    <w:right w:val="none" w:sz="0" w:space="0" w:color="auto"/>
                  </w:divBdr>
                  <w:divsChild>
                    <w:div w:id="1104112756">
                      <w:marLeft w:val="0"/>
                      <w:marRight w:val="0"/>
                      <w:marTop w:val="0"/>
                      <w:marBottom w:val="0"/>
                      <w:divBdr>
                        <w:top w:val="none" w:sz="0" w:space="0" w:color="auto"/>
                        <w:left w:val="none" w:sz="0" w:space="0" w:color="auto"/>
                        <w:bottom w:val="none" w:sz="0" w:space="0" w:color="auto"/>
                        <w:right w:val="none" w:sz="0" w:space="0" w:color="auto"/>
                      </w:divBdr>
                      <w:divsChild>
                        <w:div w:id="1527527436">
                          <w:marLeft w:val="0"/>
                          <w:marRight w:val="0"/>
                          <w:marTop w:val="0"/>
                          <w:marBottom w:val="0"/>
                          <w:divBdr>
                            <w:top w:val="none" w:sz="0" w:space="0" w:color="auto"/>
                            <w:left w:val="none" w:sz="0" w:space="0" w:color="auto"/>
                            <w:bottom w:val="none" w:sz="0" w:space="0" w:color="auto"/>
                            <w:right w:val="none" w:sz="0" w:space="0" w:color="auto"/>
                          </w:divBdr>
                          <w:divsChild>
                            <w:div w:id="2059083954">
                              <w:marLeft w:val="0"/>
                              <w:marRight w:val="0"/>
                              <w:marTop w:val="0"/>
                              <w:marBottom w:val="0"/>
                              <w:divBdr>
                                <w:top w:val="none" w:sz="0" w:space="0" w:color="auto"/>
                                <w:left w:val="none" w:sz="0" w:space="0" w:color="auto"/>
                                <w:bottom w:val="none" w:sz="0" w:space="0" w:color="auto"/>
                                <w:right w:val="none" w:sz="0" w:space="0" w:color="auto"/>
                              </w:divBdr>
                              <w:divsChild>
                                <w:div w:id="1994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4602">
      <w:bodyDiv w:val="1"/>
      <w:marLeft w:val="0"/>
      <w:marRight w:val="0"/>
      <w:marTop w:val="0"/>
      <w:marBottom w:val="0"/>
      <w:divBdr>
        <w:top w:val="none" w:sz="0" w:space="0" w:color="auto"/>
        <w:left w:val="none" w:sz="0" w:space="0" w:color="auto"/>
        <w:bottom w:val="none" w:sz="0" w:space="0" w:color="auto"/>
        <w:right w:val="none" w:sz="0" w:space="0" w:color="auto"/>
      </w:divBdr>
      <w:divsChild>
        <w:div w:id="919292907">
          <w:marLeft w:val="0"/>
          <w:marRight w:val="0"/>
          <w:marTop w:val="0"/>
          <w:marBottom w:val="150"/>
          <w:divBdr>
            <w:top w:val="none" w:sz="0" w:space="0" w:color="auto"/>
            <w:left w:val="none" w:sz="0" w:space="0" w:color="auto"/>
            <w:bottom w:val="none" w:sz="0" w:space="0" w:color="auto"/>
            <w:right w:val="none" w:sz="0" w:space="0" w:color="auto"/>
          </w:divBdr>
          <w:divsChild>
            <w:div w:id="1326857522">
              <w:marLeft w:val="0"/>
              <w:marRight w:val="0"/>
              <w:marTop w:val="0"/>
              <w:marBottom w:val="0"/>
              <w:divBdr>
                <w:top w:val="none" w:sz="0" w:space="0" w:color="auto"/>
                <w:left w:val="none" w:sz="0" w:space="0" w:color="auto"/>
                <w:bottom w:val="none" w:sz="0" w:space="0" w:color="auto"/>
                <w:right w:val="none" w:sz="0" w:space="0" w:color="auto"/>
              </w:divBdr>
            </w:div>
          </w:divsChild>
        </w:div>
        <w:div w:id="236329865">
          <w:marLeft w:val="0"/>
          <w:marRight w:val="0"/>
          <w:marTop w:val="0"/>
          <w:marBottom w:val="150"/>
          <w:divBdr>
            <w:top w:val="none" w:sz="0" w:space="0" w:color="auto"/>
            <w:left w:val="none" w:sz="0" w:space="0" w:color="auto"/>
            <w:bottom w:val="none" w:sz="0" w:space="0" w:color="auto"/>
            <w:right w:val="none" w:sz="0" w:space="0" w:color="auto"/>
          </w:divBdr>
        </w:div>
        <w:div w:id="68428199">
          <w:marLeft w:val="0"/>
          <w:marRight w:val="0"/>
          <w:marTop w:val="0"/>
          <w:marBottom w:val="0"/>
          <w:divBdr>
            <w:top w:val="none" w:sz="0" w:space="0" w:color="auto"/>
            <w:left w:val="none" w:sz="0" w:space="0" w:color="auto"/>
            <w:bottom w:val="none" w:sz="0" w:space="0" w:color="auto"/>
            <w:right w:val="none" w:sz="0" w:space="0" w:color="auto"/>
          </w:divBdr>
          <w:divsChild>
            <w:div w:id="929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835">
      <w:bodyDiv w:val="1"/>
      <w:marLeft w:val="0"/>
      <w:marRight w:val="0"/>
      <w:marTop w:val="0"/>
      <w:marBottom w:val="0"/>
      <w:divBdr>
        <w:top w:val="none" w:sz="0" w:space="0" w:color="auto"/>
        <w:left w:val="none" w:sz="0" w:space="0" w:color="auto"/>
        <w:bottom w:val="none" w:sz="0" w:space="0" w:color="auto"/>
        <w:right w:val="none" w:sz="0" w:space="0" w:color="auto"/>
      </w:divBdr>
    </w:div>
    <w:div w:id="44261961">
      <w:bodyDiv w:val="1"/>
      <w:marLeft w:val="0"/>
      <w:marRight w:val="0"/>
      <w:marTop w:val="0"/>
      <w:marBottom w:val="0"/>
      <w:divBdr>
        <w:top w:val="none" w:sz="0" w:space="0" w:color="auto"/>
        <w:left w:val="none" w:sz="0" w:space="0" w:color="auto"/>
        <w:bottom w:val="none" w:sz="0" w:space="0" w:color="auto"/>
        <w:right w:val="none" w:sz="0" w:space="0" w:color="auto"/>
      </w:divBdr>
      <w:divsChild>
        <w:div w:id="804658555">
          <w:marLeft w:val="0"/>
          <w:marRight w:val="0"/>
          <w:marTop w:val="0"/>
          <w:marBottom w:val="150"/>
          <w:divBdr>
            <w:top w:val="none" w:sz="0" w:space="0" w:color="auto"/>
            <w:left w:val="none" w:sz="0" w:space="0" w:color="auto"/>
            <w:bottom w:val="none" w:sz="0" w:space="0" w:color="auto"/>
            <w:right w:val="none" w:sz="0" w:space="0" w:color="auto"/>
          </w:divBdr>
        </w:div>
        <w:div w:id="1421634485">
          <w:marLeft w:val="0"/>
          <w:marRight w:val="0"/>
          <w:marTop w:val="0"/>
          <w:marBottom w:val="150"/>
          <w:divBdr>
            <w:top w:val="none" w:sz="0" w:space="0" w:color="auto"/>
            <w:left w:val="none" w:sz="0" w:space="0" w:color="auto"/>
            <w:bottom w:val="none" w:sz="0" w:space="0" w:color="auto"/>
            <w:right w:val="none" w:sz="0" w:space="0" w:color="auto"/>
          </w:divBdr>
          <w:divsChild>
            <w:div w:id="15430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8434">
      <w:bodyDiv w:val="1"/>
      <w:marLeft w:val="0"/>
      <w:marRight w:val="0"/>
      <w:marTop w:val="0"/>
      <w:marBottom w:val="0"/>
      <w:divBdr>
        <w:top w:val="none" w:sz="0" w:space="0" w:color="auto"/>
        <w:left w:val="none" w:sz="0" w:space="0" w:color="auto"/>
        <w:bottom w:val="none" w:sz="0" w:space="0" w:color="auto"/>
        <w:right w:val="none" w:sz="0" w:space="0" w:color="auto"/>
      </w:divBdr>
    </w:div>
    <w:div w:id="44647195">
      <w:bodyDiv w:val="1"/>
      <w:marLeft w:val="0"/>
      <w:marRight w:val="0"/>
      <w:marTop w:val="0"/>
      <w:marBottom w:val="0"/>
      <w:divBdr>
        <w:top w:val="none" w:sz="0" w:space="0" w:color="auto"/>
        <w:left w:val="none" w:sz="0" w:space="0" w:color="auto"/>
        <w:bottom w:val="none" w:sz="0" w:space="0" w:color="auto"/>
        <w:right w:val="none" w:sz="0" w:space="0" w:color="auto"/>
      </w:divBdr>
      <w:divsChild>
        <w:div w:id="809978665">
          <w:marLeft w:val="0"/>
          <w:marRight w:val="150"/>
          <w:marTop w:val="0"/>
          <w:marBottom w:val="0"/>
          <w:divBdr>
            <w:top w:val="single" w:sz="12" w:space="6" w:color="CCCCCC"/>
            <w:left w:val="none" w:sz="0" w:space="0" w:color="auto"/>
            <w:bottom w:val="none" w:sz="0" w:space="0" w:color="auto"/>
            <w:right w:val="none" w:sz="0" w:space="0" w:color="auto"/>
          </w:divBdr>
          <w:divsChild>
            <w:div w:id="1153912729">
              <w:marLeft w:val="0"/>
              <w:marRight w:val="0"/>
              <w:marTop w:val="0"/>
              <w:marBottom w:val="0"/>
              <w:divBdr>
                <w:top w:val="none" w:sz="0" w:space="0" w:color="auto"/>
                <w:left w:val="none" w:sz="0" w:space="0" w:color="auto"/>
                <w:bottom w:val="none" w:sz="0" w:space="0" w:color="auto"/>
                <w:right w:val="none" w:sz="0" w:space="0" w:color="auto"/>
              </w:divBdr>
              <w:divsChild>
                <w:div w:id="1659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715">
          <w:marLeft w:val="0"/>
          <w:marRight w:val="225"/>
          <w:marTop w:val="0"/>
          <w:marBottom w:val="0"/>
          <w:divBdr>
            <w:top w:val="none" w:sz="0" w:space="0" w:color="auto"/>
            <w:left w:val="none" w:sz="0" w:space="0" w:color="auto"/>
            <w:bottom w:val="none" w:sz="0" w:space="0" w:color="auto"/>
            <w:right w:val="none" w:sz="0" w:space="0" w:color="auto"/>
          </w:divBdr>
          <w:divsChild>
            <w:div w:id="1211454392">
              <w:marLeft w:val="0"/>
              <w:marRight w:val="0"/>
              <w:marTop w:val="225"/>
              <w:marBottom w:val="0"/>
              <w:divBdr>
                <w:top w:val="none" w:sz="0" w:space="0" w:color="auto"/>
                <w:left w:val="none" w:sz="0" w:space="0" w:color="auto"/>
                <w:bottom w:val="none" w:sz="0" w:space="0" w:color="auto"/>
                <w:right w:val="none" w:sz="0" w:space="0" w:color="auto"/>
              </w:divBdr>
              <w:divsChild>
                <w:div w:id="208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94">
          <w:marLeft w:val="150"/>
          <w:marRight w:val="150"/>
          <w:marTop w:val="0"/>
          <w:marBottom w:val="750"/>
          <w:divBdr>
            <w:top w:val="none" w:sz="0" w:space="0" w:color="auto"/>
            <w:left w:val="none" w:sz="0" w:space="0" w:color="auto"/>
            <w:bottom w:val="none" w:sz="0" w:space="0" w:color="auto"/>
            <w:right w:val="none" w:sz="0" w:space="0" w:color="auto"/>
          </w:divBdr>
          <w:divsChild>
            <w:div w:id="118377779">
              <w:marLeft w:val="0"/>
              <w:marRight w:val="0"/>
              <w:marTop w:val="105"/>
              <w:marBottom w:val="0"/>
              <w:divBdr>
                <w:top w:val="none" w:sz="0" w:space="0" w:color="auto"/>
                <w:left w:val="none" w:sz="0" w:space="0" w:color="auto"/>
                <w:bottom w:val="none" w:sz="0" w:space="0" w:color="auto"/>
                <w:right w:val="none" w:sz="0" w:space="0" w:color="auto"/>
              </w:divBdr>
            </w:div>
          </w:divsChild>
        </w:div>
        <w:div w:id="2055811960">
          <w:marLeft w:val="0"/>
          <w:marRight w:val="0"/>
          <w:marTop w:val="0"/>
          <w:marBottom w:val="0"/>
          <w:divBdr>
            <w:top w:val="none" w:sz="0" w:space="0" w:color="auto"/>
            <w:left w:val="none" w:sz="0" w:space="0" w:color="auto"/>
            <w:bottom w:val="none" w:sz="0" w:space="0" w:color="auto"/>
            <w:right w:val="none" w:sz="0" w:space="0" w:color="auto"/>
          </w:divBdr>
          <w:divsChild>
            <w:div w:id="1908763739">
              <w:marLeft w:val="0"/>
              <w:marRight w:val="0"/>
              <w:marTop w:val="0"/>
              <w:marBottom w:val="150"/>
              <w:divBdr>
                <w:top w:val="none" w:sz="0" w:space="0" w:color="auto"/>
                <w:left w:val="none" w:sz="0" w:space="0" w:color="auto"/>
                <w:bottom w:val="none" w:sz="0" w:space="0" w:color="auto"/>
                <w:right w:val="none" w:sz="0" w:space="0" w:color="auto"/>
              </w:divBdr>
              <w:divsChild>
                <w:div w:id="19166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912676">
      <w:bodyDiv w:val="1"/>
      <w:marLeft w:val="0"/>
      <w:marRight w:val="0"/>
      <w:marTop w:val="0"/>
      <w:marBottom w:val="0"/>
      <w:divBdr>
        <w:top w:val="none" w:sz="0" w:space="0" w:color="auto"/>
        <w:left w:val="none" w:sz="0" w:space="0" w:color="auto"/>
        <w:bottom w:val="none" w:sz="0" w:space="0" w:color="auto"/>
        <w:right w:val="none" w:sz="0" w:space="0" w:color="auto"/>
      </w:divBdr>
    </w:div>
    <w:div w:id="45302988">
      <w:bodyDiv w:val="1"/>
      <w:marLeft w:val="0"/>
      <w:marRight w:val="0"/>
      <w:marTop w:val="0"/>
      <w:marBottom w:val="0"/>
      <w:divBdr>
        <w:top w:val="none" w:sz="0" w:space="0" w:color="auto"/>
        <w:left w:val="none" w:sz="0" w:space="0" w:color="auto"/>
        <w:bottom w:val="none" w:sz="0" w:space="0" w:color="auto"/>
        <w:right w:val="none" w:sz="0" w:space="0" w:color="auto"/>
      </w:divBdr>
    </w:div>
    <w:div w:id="455708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459">
          <w:marLeft w:val="0"/>
          <w:marRight w:val="0"/>
          <w:marTop w:val="0"/>
          <w:marBottom w:val="150"/>
          <w:divBdr>
            <w:top w:val="none" w:sz="0" w:space="0" w:color="auto"/>
            <w:left w:val="none" w:sz="0" w:space="0" w:color="auto"/>
            <w:bottom w:val="none" w:sz="0" w:space="0" w:color="auto"/>
            <w:right w:val="none" w:sz="0" w:space="0" w:color="auto"/>
          </w:divBdr>
          <w:divsChild>
            <w:div w:id="1494684315">
              <w:marLeft w:val="0"/>
              <w:marRight w:val="0"/>
              <w:marTop w:val="0"/>
              <w:marBottom w:val="0"/>
              <w:divBdr>
                <w:top w:val="none" w:sz="0" w:space="0" w:color="auto"/>
                <w:left w:val="none" w:sz="0" w:space="0" w:color="auto"/>
                <w:bottom w:val="none" w:sz="0" w:space="0" w:color="auto"/>
                <w:right w:val="none" w:sz="0" w:space="0" w:color="auto"/>
              </w:divBdr>
            </w:div>
          </w:divsChild>
        </w:div>
        <w:div w:id="1707026551">
          <w:marLeft w:val="0"/>
          <w:marRight w:val="0"/>
          <w:marTop w:val="0"/>
          <w:marBottom w:val="0"/>
          <w:divBdr>
            <w:top w:val="none" w:sz="0" w:space="0" w:color="auto"/>
            <w:left w:val="none" w:sz="0" w:space="0" w:color="auto"/>
            <w:bottom w:val="none" w:sz="0" w:space="0" w:color="auto"/>
            <w:right w:val="none" w:sz="0" w:space="0" w:color="auto"/>
          </w:divBdr>
          <w:divsChild>
            <w:div w:id="1603800011">
              <w:marLeft w:val="0"/>
              <w:marRight w:val="0"/>
              <w:marTop w:val="0"/>
              <w:marBottom w:val="150"/>
              <w:divBdr>
                <w:top w:val="none" w:sz="0" w:space="0" w:color="auto"/>
                <w:left w:val="none" w:sz="0" w:space="0" w:color="auto"/>
                <w:bottom w:val="none" w:sz="0" w:space="0" w:color="auto"/>
                <w:right w:val="none" w:sz="0" w:space="0" w:color="auto"/>
              </w:divBdr>
            </w:div>
            <w:div w:id="1622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2992">
      <w:bodyDiv w:val="1"/>
      <w:marLeft w:val="0"/>
      <w:marRight w:val="0"/>
      <w:marTop w:val="0"/>
      <w:marBottom w:val="0"/>
      <w:divBdr>
        <w:top w:val="none" w:sz="0" w:space="0" w:color="auto"/>
        <w:left w:val="none" w:sz="0" w:space="0" w:color="auto"/>
        <w:bottom w:val="none" w:sz="0" w:space="0" w:color="auto"/>
        <w:right w:val="none" w:sz="0" w:space="0" w:color="auto"/>
      </w:divBdr>
      <w:divsChild>
        <w:div w:id="2097288891">
          <w:marLeft w:val="0"/>
          <w:marRight w:val="0"/>
          <w:marTop w:val="0"/>
          <w:marBottom w:val="0"/>
          <w:divBdr>
            <w:top w:val="none" w:sz="0" w:space="0" w:color="auto"/>
            <w:left w:val="none" w:sz="0" w:space="0" w:color="auto"/>
            <w:bottom w:val="dotted" w:sz="6" w:space="4" w:color="DDDDDD"/>
            <w:right w:val="none" w:sz="0" w:space="0" w:color="auto"/>
          </w:divBdr>
          <w:divsChild>
            <w:div w:id="109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890">
      <w:bodyDiv w:val="1"/>
      <w:marLeft w:val="0"/>
      <w:marRight w:val="0"/>
      <w:marTop w:val="0"/>
      <w:marBottom w:val="0"/>
      <w:divBdr>
        <w:top w:val="none" w:sz="0" w:space="0" w:color="auto"/>
        <w:left w:val="none" w:sz="0" w:space="0" w:color="auto"/>
        <w:bottom w:val="none" w:sz="0" w:space="0" w:color="auto"/>
        <w:right w:val="none" w:sz="0" w:space="0" w:color="auto"/>
      </w:divBdr>
      <w:divsChild>
        <w:div w:id="100341334">
          <w:marLeft w:val="0"/>
          <w:marRight w:val="0"/>
          <w:marTop w:val="0"/>
          <w:marBottom w:val="0"/>
          <w:divBdr>
            <w:top w:val="none" w:sz="0" w:space="0" w:color="auto"/>
            <w:left w:val="none" w:sz="0" w:space="0" w:color="auto"/>
            <w:bottom w:val="none" w:sz="0" w:space="0" w:color="auto"/>
            <w:right w:val="none" w:sz="0" w:space="0" w:color="auto"/>
          </w:divBdr>
          <w:divsChild>
            <w:div w:id="321158196">
              <w:marLeft w:val="0"/>
              <w:marRight w:val="0"/>
              <w:marTop w:val="0"/>
              <w:marBottom w:val="0"/>
              <w:divBdr>
                <w:top w:val="none" w:sz="0" w:space="0" w:color="auto"/>
                <w:left w:val="none" w:sz="0" w:space="0" w:color="auto"/>
                <w:bottom w:val="none" w:sz="0" w:space="0" w:color="auto"/>
                <w:right w:val="none" w:sz="0" w:space="0" w:color="auto"/>
              </w:divBdr>
            </w:div>
            <w:div w:id="557666383">
              <w:marLeft w:val="0"/>
              <w:marRight w:val="0"/>
              <w:marTop w:val="0"/>
              <w:marBottom w:val="150"/>
              <w:divBdr>
                <w:top w:val="none" w:sz="0" w:space="0" w:color="auto"/>
                <w:left w:val="none" w:sz="0" w:space="0" w:color="auto"/>
                <w:bottom w:val="none" w:sz="0" w:space="0" w:color="auto"/>
                <w:right w:val="none" w:sz="0" w:space="0" w:color="auto"/>
              </w:divBdr>
            </w:div>
          </w:divsChild>
        </w:div>
        <w:div w:id="857692490">
          <w:marLeft w:val="0"/>
          <w:marRight w:val="0"/>
          <w:marTop w:val="0"/>
          <w:marBottom w:val="150"/>
          <w:divBdr>
            <w:top w:val="none" w:sz="0" w:space="0" w:color="auto"/>
            <w:left w:val="none" w:sz="0" w:space="0" w:color="auto"/>
            <w:bottom w:val="none" w:sz="0" w:space="0" w:color="auto"/>
            <w:right w:val="none" w:sz="0" w:space="0" w:color="auto"/>
          </w:divBdr>
          <w:divsChild>
            <w:div w:id="643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603">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4">
          <w:marLeft w:val="0"/>
          <w:marRight w:val="0"/>
          <w:marTop w:val="0"/>
          <w:marBottom w:val="300"/>
          <w:divBdr>
            <w:top w:val="none" w:sz="0" w:space="0" w:color="auto"/>
            <w:left w:val="none" w:sz="0" w:space="0" w:color="auto"/>
            <w:bottom w:val="single" w:sz="6" w:space="0" w:color="E4E4E4"/>
            <w:right w:val="none" w:sz="0" w:space="0" w:color="auto"/>
          </w:divBdr>
        </w:div>
        <w:div w:id="1647205249">
          <w:marLeft w:val="0"/>
          <w:marRight w:val="0"/>
          <w:marTop w:val="0"/>
          <w:marBottom w:val="0"/>
          <w:divBdr>
            <w:top w:val="none" w:sz="0" w:space="0" w:color="auto"/>
            <w:left w:val="none" w:sz="0" w:space="0" w:color="auto"/>
            <w:bottom w:val="none" w:sz="0" w:space="0" w:color="auto"/>
            <w:right w:val="none" w:sz="0" w:space="0" w:color="auto"/>
          </w:divBdr>
          <w:divsChild>
            <w:div w:id="1514614299">
              <w:marLeft w:val="0"/>
              <w:marRight w:val="0"/>
              <w:marTop w:val="0"/>
              <w:marBottom w:val="0"/>
              <w:divBdr>
                <w:top w:val="none" w:sz="0" w:space="0" w:color="auto"/>
                <w:left w:val="none" w:sz="0" w:space="0" w:color="auto"/>
                <w:bottom w:val="none" w:sz="0" w:space="0" w:color="auto"/>
                <w:right w:val="none" w:sz="0" w:space="0" w:color="auto"/>
              </w:divBdr>
              <w:divsChild>
                <w:div w:id="1113014586">
                  <w:marLeft w:val="0"/>
                  <w:marRight w:val="0"/>
                  <w:marTop w:val="0"/>
                  <w:marBottom w:val="450"/>
                  <w:divBdr>
                    <w:top w:val="none" w:sz="0" w:space="0" w:color="auto"/>
                    <w:left w:val="none" w:sz="0" w:space="0" w:color="auto"/>
                    <w:bottom w:val="none" w:sz="0" w:space="0" w:color="auto"/>
                    <w:right w:val="none" w:sz="0" w:space="0" w:color="auto"/>
                  </w:divBdr>
                  <w:divsChild>
                    <w:div w:id="123741313">
                      <w:marLeft w:val="0"/>
                      <w:marRight w:val="0"/>
                      <w:marTop w:val="0"/>
                      <w:marBottom w:val="150"/>
                      <w:divBdr>
                        <w:top w:val="none" w:sz="0" w:space="0" w:color="auto"/>
                        <w:left w:val="none" w:sz="0" w:space="0" w:color="auto"/>
                        <w:bottom w:val="none" w:sz="0" w:space="0" w:color="auto"/>
                        <w:right w:val="none" w:sz="0" w:space="0" w:color="auto"/>
                      </w:divBdr>
                      <w:divsChild>
                        <w:div w:id="1821844439">
                          <w:marLeft w:val="0"/>
                          <w:marRight w:val="0"/>
                          <w:marTop w:val="0"/>
                          <w:marBottom w:val="0"/>
                          <w:divBdr>
                            <w:top w:val="none" w:sz="0" w:space="0" w:color="auto"/>
                            <w:left w:val="none" w:sz="0" w:space="0" w:color="auto"/>
                            <w:bottom w:val="none" w:sz="0" w:space="0" w:color="auto"/>
                            <w:right w:val="none" w:sz="0" w:space="0" w:color="auto"/>
                          </w:divBdr>
                        </w:div>
                      </w:divsChild>
                    </w:div>
                    <w:div w:id="1796216051">
                      <w:marLeft w:val="0"/>
                      <w:marRight w:val="0"/>
                      <w:marTop w:val="0"/>
                      <w:marBottom w:val="0"/>
                      <w:divBdr>
                        <w:top w:val="none" w:sz="0" w:space="0" w:color="auto"/>
                        <w:left w:val="none" w:sz="0" w:space="0" w:color="auto"/>
                        <w:bottom w:val="none" w:sz="0" w:space="0" w:color="auto"/>
                        <w:right w:val="none" w:sz="0" w:space="0" w:color="auto"/>
                      </w:divBdr>
                      <w:divsChild>
                        <w:div w:id="85464170">
                          <w:marLeft w:val="0"/>
                          <w:marRight w:val="0"/>
                          <w:marTop w:val="0"/>
                          <w:marBottom w:val="150"/>
                          <w:divBdr>
                            <w:top w:val="none" w:sz="0" w:space="0" w:color="auto"/>
                            <w:left w:val="none" w:sz="0" w:space="0" w:color="auto"/>
                            <w:bottom w:val="none" w:sz="0" w:space="0" w:color="auto"/>
                            <w:right w:val="none" w:sz="0" w:space="0" w:color="auto"/>
                          </w:divBdr>
                        </w:div>
                        <w:div w:id="1325015575">
                          <w:marLeft w:val="0"/>
                          <w:marRight w:val="0"/>
                          <w:marTop w:val="0"/>
                          <w:marBottom w:val="0"/>
                          <w:divBdr>
                            <w:top w:val="none" w:sz="0" w:space="0" w:color="auto"/>
                            <w:left w:val="none" w:sz="0" w:space="0" w:color="auto"/>
                            <w:bottom w:val="none" w:sz="0" w:space="0" w:color="auto"/>
                            <w:right w:val="none" w:sz="0" w:space="0" w:color="auto"/>
                          </w:divBdr>
                          <w:divsChild>
                            <w:div w:id="184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479">
      <w:bodyDiv w:val="1"/>
      <w:marLeft w:val="0"/>
      <w:marRight w:val="0"/>
      <w:marTop w:val="0"/>
      <w:marBottom w:val="0"/>
      <w:divBdr>
        <w:top w:val="none" w:sz="0" w:space="0" w:color="auto"/>
        <w:left w:val="none" w:sz="0" w:space="0" w:color="auto"/>
        <w:bottom w:val="none" w:sz="0" w:space="0" w:color="auto"/>
        <w:right w:val="none" w:sz="0" w:space="0" w:color="auto"/>
      </w:divBdr>
    </w:div>
    <w:div w:id="46028240">
      <w:bodyDiv w:val="1"/>
      <w:marLeft w:val="0"/>
      <w:marRight w:val="0"/>
      <w:marTop w:val="0"/>
      <w:marBottom w:val="0"/>
      <w:divBdr>
        <w:top w:val="none" w:sz="0" w:space="0" w:color="auto"/>
        <w:left w:val="none" w:sz="0" w:space="0" w:color="auto"/>
        <w:bottom w:val="none" w:sz="0" w:space="0" w:color="auto"/>
        <w:right w:val="none" w:sz="0" w:space="0" w:color="auto"/>
      </w:divBdr>
      <w:divsChild>
        <w:div w:id="1791588394">
          <w:marLeft w:val="0"/>
          <w:marRight w:val="0"/>
          <w:marTop w:val="0"/>
          <w:marBottom w:val="0"/>
          <w:divBdr>
            <w:top w:val="none" w:sz="0" w:space="0" w:color="auto"/>
            <w:left w:val="none" w:sz="0" w:space="0" w:color="auto"/>
            <w:bottom w:val="dotted" w:sz="6" w:space="4" w:color="DDDDDD"/>
            <w:right w:val="none" w:sz="0" w:space="0" w:color="auto"/>
          </w:divBdr>
        </w:div>
      </w:divsChild>
    </w:div>
    <w:div w:id="46029499">
      <w:bodyDiv w:val="1"/>
      <w:marLeft w:val="0"/>
      <w:marRight w:val="0"/>
      <w:marTop w:val="0"/>
      <w:marBottom w:val="0"/>
      <w:divBdr>
        <w:top w:val="none" w:sz="0" w:space="0" w:color="auto"/>
        <w:left w:val="none" w:sz="0" w:space="0" w:color="auto"/>
        <w:bottom w:val="none" w:sz="0" w:space="0" w:color="auto"/>
        <w:right w:val="none" w:sz="0" w:space="0" w:color="auto"/>
      </w:divBdr>
      <w:divsChild>
        <w:div w:id="312874239">
          <w:marLeft w:val="0"/>
          <w:marRight w:val="0"/>
          <w:marTop w:val="0"/>
          <w:marBottom w:val="150"/>
          <w:divBdr>
            <w:top w:val="none" w:sz="0" w:space="0" w:color="auto"/>
            <w:left w:val="none" w:sz="0" w:space="0" w:color="auto"/>
            <w:bottom w:val="none" w:sz="0" w:space="0" w:color="auto"/>
            <w:right w:val="none" w:sz="0" w:space="0" w:color="auto"/>
          </w:divBdr>
        </w:div>
      </w:divsChild>
    </w:div>
    <w:div w:id="46413133">
      <w:bodyDiv w:val="1"/>
      <w:marLeft w:val="0"/>
      <w:marRight w:val="0"/>
      <w:marTop w:val="0"/>
      <w:marBottom w:val="0"/>
      <w:divBdr>
        <w:top w:val="none" w:sz="0" w:space="0" w:color="auto"/>
        <w:left w:val="none" w:sz="0" w:space="0" w:color="auto"/>
        <w:bottom w:val="none" w:sz="0" w:space="0" w:color="auto"/>
        <w:right w:val="none" w:sz="0" w:space="0" w:color="auto"/>
      </w:divBdr>
      <w:divsChild>
        <w:div w:id="58603143">
          <w:marLeft w:val="0"/>
          <w:marRight w:val="0"/>
          <w:marTop w:val="0"/>
          <w:marBottom w:val="0"/>
          <w:divBdr>
            <w:top w:val="none" w:sz="0" w:space="8" w:color="auto"/>
            <w:left w:val="none" w:sz="0" w:space="2" w:color="auto"/>
            <w:bottom w:val="single" w:sz="6" w:space="8" w:color="DDDDDD"/>
            <w:right w:val="none" w:sz="0" w:space="0" w:color="auto"/>
          </w:divBdr>
        </w:div>
        <w:div w:id="194580221">
          <w:marLeft w:val="0"/>
          <w:marRight w:val="0"/>
          <w:marTop w:val="150"/>
          <w:marBottom w:val="0"/>
          <w:divBdr>
            <w:top w:val="none" w:sz="0" w:space="0" w:color="auto"/>
            <w:left w:val="none" w:sz="0" w:space="0" w:color="auto"/>
            <w:bottom w:val="none" w:sz="0" w:space="0" w:color="auto"/>
            <w:right w:val="none" w:sz="0" w:space="0" w:color="auto"/>
          </w:divBdr>
          <w:divsChild>
            <w:div w:id="1884560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7263">
      <w:bodyDiv w:val="1"/>
      <w:marLeft w:val="0"/>
      <w:marRight w:val="0"/>
      <w:marTop w:val="0"/>
      <w:marBottom w:val="0"/>
      <w:divBdr>
        <w:top w:val="none" w:sz="0" w:space="0" w:color="auto"/>
        <w:left w:val="none" w:sz="0" w:space="0" w:color="auto"/>
        <w:bottom w:val="none" w:sz="0" w:space="0" w:color="auto"/>
        <w:right w:val="none" w:sz="0" w:space="0" w:color="auto"/>
      </w:divBdr>
    </w:div>
    <w:div w:id="47192113">
      <w:bodyDiv w:val="1"/>
      <w:marLeft w:val="0"/>
      <w:marRight w:val="0"/>
      <w:marTop w:val="0"/>
      <w:marBottom w:val="0"/>
      <w:divBdr>
        <w:top w:val="none" w:sz="0" w:space="0" w:color="auto"/>
        <w:left w:val="none" w:sz="0" w:space="0" w:color="auto"/>
        <w:bottom w:val="none" w:sz="0" w:space="0" w:color="auto"/>
        <w:right w:val="none" w:sz="0" w:space="0" w:color="auto"/>
      </w:divBdr>
    </w:div>
    <w:div w:id="48000774">
      <w:bodyDiv w:val="1"/>
      <w:marLeft w:val="0"/>
      <w:marRight w:val="0"/>
      <w:marTop w:val="0"/>
      <w:marBottom w:val="0"/>
      <w:divBdr>
        <w:top w:val="none" w:sz="0" w:space="0" w:color="auto"/>
        <w:left w:val="none" w:sz="0" w:space="0" w:color="auto"/>
        <w:bottom w:val="none" w:sz="0" w:space="0" w:color="auto"/>
        <w:right w:val="none" w:sz="0" w:space="0" w:color="auto"/>
      </w:divBdr>
      <w:divsChild>
        <w:div w:id="1569850271">
          <w:marLeft w:val="0"/>
          <w:marRight w:val="0"/>
          <w:marTop w:val="0"/>
          <w:marBottom w:val="0"/>
          <w:divBdr>
            <w:top w:val="none" w:sz="0" w:space="0" w:color="auto"/>
            <w:left w:val="none" w:sz="0" w:space="0" w:color="auto"/>
            <w:bottom w:val="none" w:sz="0" w:space="0" w:color="auto"/>
            <w:right w:val="none" w:sz="0" w:space="0" w:color="auto"/>
          </w:divBdr>
          <w:divsChild>
            <w:div w:id="9367428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sChild>
                    <w:div w:id="644897394">
                      <w:marLeft w:val="0"/>
                      <w:marRight w:val="0"/>
                      <w:marTop w:val="0"/>
                      <w:marBottom w:val="0"/>
                      <w:divBdr>
                        <w:top w:val="none" w:sz="0" w:space="0" w:color="auto"/>
                        <w:left w:val="none" w:sz="0" w:space="0" w:color="auto"/>
                        <w:bottom w:val="none" w:sz="0" w:space="0" w:color="auto"/>
                        <w:right w:val="none" w:sz="0" w:space="0" w:color="auto"/>
                      </w:divBdr>
                      <w:divsChild>
                        <w:div w:id="1847478378">
                          <w:marLeft w:val="0"/>
                          <w:marRight w:val="0"/>
                          <w:marTop w:val="0"/>
                          <w:marBottom w:val="0"/>
                          <w:divBdr>
                            <w:top w:val="none" w:sz="0" w:space="0" w:color="auto"/>
                            <w:left w:val="none" w:sz="0" w:space="0" w:color="auto"/>
                            <w:bottom w:val="none" w:sz="0" w:space="0" w:color="auto"/>
                            <w:right w:val="none" w:sz="0" w:space="0" w:color="auto"/>
                          </w:divBdr>
                          <w:divsChild>
                            <w:div w:id="893469567">
                              <w:marLeft w:val="0"/>
                              <w:marRight w:val="0"/>
                              <w:marTop w:val="0"/>
                              <w:marBottom w:val="0"/>
                              <w:divBdr>
                                <w:top w:val="none" w:sz="0" w:space="0" w:color="auto"/>
                                <w:left w:val="none" w:sz="0" w:space="0" w:color="auto"/>
                                <w:bottom w:val="none" w:sz="0" w:space="0" w:color="auto"/>
                                <w:right w:val="none" w:sz="0" w:space="0" w:color="auto"/>
                              </w:divBdr>
                              <w:divsChild>
                                <w:div w:id="829057686">
                                  <w:marLeft w:val="0"/>
                                  <w:marRight w:val="0"/>
                                  <w:marTop w:val="0"/>
                                  <w:marBottom w:val="0"/>
                                  <w:divBdr>
                                    <w:top w:val="none" w:sz="0" w:space="0" w:color="auto"/>
                                    <w:left w:val="none" w:sz="0" w:space="0" w:color="auto"/>
                                    <w:bottom w:val="none" w:sz="0" w:space="0" w:color="auto"/>
                                    <w:right w:val="none" w:sz="0" w:space="0" w:color="auto"/>
                                  </w:divBdr>
                                  <w:divsChild>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6800">
      <w:bodyDiv w:val="1"/>
      <w:marLeft w:val="0"/>
      <w:marRight w:val="0"/>
      <w:marTop w:val="0"/>
      <w:marBottom w:val="0"/>
      <w:divBdr>
        <w:top w:val="none" w:sz="0" w:space="0" w:color="auto"/>
        <w:left w:val="none" w:sz="0" w:space="0" w:color="auto"/>
        <w:bottom w:val="none" w:sz="0" w:space="0" w:color="auto"/>
        <w:right w:val="none" w:sz="0" w:space="0" w:color="auto"/>
      </w:divBdr>
      <w:divsChild>
        <w:div w:id="2061123952">
          <w:marLeft w:val="0"/>
          <w:marRight w:val="0"/>
          <w:marTop w:val="0"/>
          <w:marBottom w:val="0"/>
          <w:divBdr>
            <w:top w:val="none" w:sz="0" w:space="0" w:color="auto"/>
            <w:left w:val="none" w:sz="0" w:space="0" w:color="auto"/>
            <w:bottom w:val="dotted" w:sz="6" w:space="4" w:color="DDDDDD"/>
            <w:right w:val="none" w:sz="0" w:space="0" w:color="auto"/>
          </w:divBdr>
        </w:div>
      </w:divsChild>
    </w:div>
    <w:div w:id="48386040">
      <w:bodyDiv w:val="1"/>
      <w:marLeft w:val="0"/>
      <w:marRight w:val="0"/>
      <w:marTop w:val="0"/>
      <w:marBottom w:val="0"/>
      <w:divBdr>
        <w:top w:val="none" w:sz="0" w:space="0" w:color="auto"/>
        <w:left w:val="none" w:sz="0" w:space="0" w:color="auto"/>
        <w:bottom w:val="none" w:sz="0" w:space="0" w:color="auto"/>
        <w:right w:val="none" w:sz="0" w:space="0" w:color="auto"/>
      </w:divBdr>
      <w:divsChild>
        <w:div w:id="1935161551">
          <w:marLeft w:val="0"/>
          <w:marRight w:val="0"/>
          <w:marTop w:val="0"/>
          <w:marBottom w:val="0"/>
          <w:divBdr>
            <w:top w:val="none" w:sz="0" w:space="0" w:color="auto"/>
            <w:left w:val="none" w:sz="0" w:space="0" w:color="auto"/>
            <w:bottom w:val="dotted" w:sz="6" w:space="4" w:color="DDDDDD"/>
            <w:right w:val="none" w:sz="0" w:space="0" w:color="auto"/>
          </w:divBdr>
        </w:div>
      </w:divsChild>
    </w:div>
    <w:div w:id="48848562">
      <w:bodyDiv w:val="1"/>
      <w:marLeft w:val="0"/>
      <w:marRight w:val="0"/>
      <w:marTop w:val="0"/>
      <w:marBottom w:val="0"/>
      <w:divBdr>
        <w:top w:val="none" w:sz="0" w:space="0" w:color="auto"/>
        <w:left w:val="none" w:sz="0" w:space="0" w:color="auto"/>
        <w:bottom w:val="none" w:sz="0" w:space="0" w:color="auto"/>
        <w:right w:val="none" w:sz="0" w:space="0" w:color="auto"/>
      </w:divBdr>
    </w:div>
    <w:div w:id="49426267">
      <w:bodyDiv w:val="1"/>
      <w:marLeft w:val="0"/>
      <w:marRight w:val="0"/>
      <w:marTop w:val="0"/>
      <w:marBottom w:val="0"/>
      <w:divBdr>
        <w:top w:val="none" w:sz="0" w:space="0" w:color="auto"/>
        <w:left w:val="none" w:sz="0" w:space="0" w:color="auto"/>
        <w:bottom w:val="none" w:sz="0" w:space="0" w:color="auto"/>
        <w:right w:val="none" w:sz="0" w:space="0" w:color="auto"/>
      </w:divBdr>
    </w:div>
    <w:div w:id="49573643">
      <w:bodyDiv w:val="1"/>
      <w:marLeft w:val="0"/>
      <w:marRight w:val="0"/>
      <w:marTop w:val="0"/>
      <w:marBottom w:val="0"/>
      <w:divBdr>
        <w:top w:val="none" w:sz="0" w:space="0" w:color="auto"/>
        <w:left w:val="none" w:sz="0" w:space="0" w:color="auto"/>
        <w:bottom w:val="none" w:sz="0" w:space="0" w:color="auto"/>
        <w:right w:val="none" w:sz="0" w:space="0" w:color="auto"/>
      </w:divBdr>
      <w:divsChild>
        <w:div w:id="719406565">
          <w:marLeft w:val="0"/>
          <w:marRight w:val="0"/>
          <w:marTop w:val="0"/>
          <w:marBottom w:val="0"/>
          <w:divBdr>
            <w:top w:val="none" w:sz="0" w:space="0" w:color="auto"/>
            <w:left w:val="none" w:sz="0" w:space="0" w:color="auto"/>
            <w:bottom w:val="none" w:sz="0" w:space="0" w:color="auto"/>
            <w:right w:val="none" w:sz="0" w:space="0" w:color="auto"/>
          </w:divBdr>
          <w:divsChild>
            <w:div w:id="77439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52338">
      <w:bodyDiv w:val="1"/>
      <w:marLeft w:val="0"/>
      <w:marRight w:val="0"/>
      <w:marTop w:val="0"/>
      <w:marBottom w:val="0"/>
      <w:divBdr>
        <w:top w:val="none" w:sz="0" w:space="0" w:color="auto"/>
        <w:left w:val="none" w:sz="0" w:space="0" w:color="auto"/>
        <w:bottom w:val="none" w:sz="0" w:space="0" w:color="auto"/>
        <w:right w:val="none" w:sz="0" w:space="0" w:color="auto"/>
      </w:divBdr>
      <w:divsChild>
        <w:div w:id="679159554">
          <w:marLeft w:val="0"/>
          <w:marRight w:val="0"/>
          <w:marTop w:val="0"/>
          <w:marBottom w:val="0"/>
          <w:divBdr>
            <w:top w:val="none" w:sz="0" w:space="0" w:color="auto"/>
            <w:left w:val="none" w:sz="0" w:space="0" w:color="auto"/>
            <w:bottom w:val="dotted" w:sz="6" w:space="4" w:color="DDDDDD"/>
            <w:right w:val="none" w:sz="0" w:space="0" w:color="auto"/>
          </w:divBdr>
        </w:div>
      </w:divsChild>
    </w:div>
    <w:div w:id="50661641">
      <w:bodyDiv w:val="1"/>
      <w:marLeft w:val="0"/>
      <w:marRight w:val="0"/>
      <w:marTop w:val="0"/>
      <w:marBottom w:val="0"/>
      <w:divBdr>
        <w:top w:val="none" w:sz="0" w:space="0" w:color="auto"/>
        <w:left w:val="none" w:sz="0" w:space="0" w:color="auto"/>
        <w:bottom w:val="none" w:sz="0" w:space="0" w:color="auto"/>
        <w:right w:val="none" w:sz="0" w:space="0" w:color="auto"/>
      </w:divBdr>
    </w:div>
    <w:div w:id="51269678">
      <w:bodyDiv w:val="1"/>
      <w:marLeft w:val="0"/>
      <w:marRight w:val="0"/>
      <w:marTop w:val="0"/>
      <w:marBottom w:val="0"/>
      <w:divBdr>
        <w:top w:val="none" w:sz="0" w:space="0" w:color="auto"/>
        <w:left w:val="none" w:sz="0" w:space="0" w:color="auto"/>
        <w:bottom w:val="none" w:sz="0" w:space="0" w:color="auto"/>
        <w:right w:val="none" w:sz="0" w:space="0" w:color="auto"/>
      </w:divBdr>
      <w:divsChild>
        <w:div w:id="1444763227">
          <w:marLeft w:val="0"/>
          <w:marRight w:val="0"/>
          <w:marTop w:val="0"/>
          <w:marBottom w:val="0"/>
          <w:divBdr>
            <w:top w:val="none" w:sz="0" w:space="0" w:color="auto"/>
            <w:left w:val="none" w:sz="0" w:space="0" w:color="auto"/>
            <w:bottom w:val="dotted" w:sz="6" w:space="4" w:color="DDDDDD"/>
            <w:right w:val="none" w:sz="0" w:space="0" w:color="auto"/>
          </w:divBdr>
          <w:divsChild>
            <w:div w:id="680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51987476">
          <w:marLeft w:val="0"/>
          <w:marRight w:val="0"/>
          <w:marTop w:val="0"/>
          <w:marBottom w:val="0"/>
          <w:divBdr>
            <w:top w:val="none" w:sz="0" w:space="0" w:color="auto"/>
            <w:left w:val="none" w:sz="0" w:space="0" w:color="auto"/>
            <w:bottom w:val="dotted" w:sz="6" w:space="4" w:color="DDDDDD"/>
            <w:right w:val="none" w:sz="0" w:space="0" w:color="auto"/>
          </w:divBdr>
        </w:div>
      </w:divsChild>
    </w:div>
    <w:div w:id="51660747">
      <w:bodyDiv w:val="1"/>
      <w:marLeft w:val="0"/>
      <w:marRight w:val="0"/>
      <w:marTop w:val="0"/>
      <w:marBottom w:val="0"/>
      <w:divBdr>
        <w:top w:val="none" w:sz="0" w:space="0" w:color="auto"/>
        <w:left w:val="none" w:sz="0" w:space="0" w:color="auto"/>
        <w:bottom w:val="none" w:sz="0" w:space="0" w:color="auto"/>
        <w:right w:val="none" w:sz="0" w:space="0" w:color="auto"/>
      </w:divBdr>
    </w:div>
    <w:div w:id="525111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532">
          <w:marLeft w:val="0"/>
          <w:marRight w:val="0"/>
          <w:marTop w:val="0"/>
          <w:marBottom w:val="0"/>
          <w:divBdr>
            <w:top w:val="none" w:sz="0" w:space="0" w:color="auto"/>
            <w:left w:val="none" w:sz="0" w:space="0" w:color="auto"/>
            <w:bottom w:val="none" w:sz="0" w:space="0" w:color="auto"/>
            <w:right w:val="none" w:sz="0" w:space="0" w:color="auto"/>
          </w:divBdr>
          <w:divsChild>
            <w:div w:id="1558475512">
              <w:marLeft w:val="0"/>
              <w:marRight w:val="0"/>
              <w:marTop w:val="0"/>
              <w:marBottom w:val="0"/>
              <w:divBdr>
                <w:top w:val="none" w:sz="0" w:space="0" w:color="auto"/>
                <w:left w:val="none" w:sz="0" w:space="0" w:color="auto"/>
                <w:bottom w:val="none" w:sz="0" w:space="0" w:color="auto"/>
                <w:right w:val="none" w:sz="0" w:space="0" w:color="auto"/>
              </w:divBdr>
              <w:divsChild>
                <w:div w:id="1115053405">
                  <w:marLeft w:val="0"/>
                  <w:marRight w:val="0"/>
                  <w:marTop w:val="0"/>
                  <w:marBottom w:val="150"/>
                  <w:divBdr>
                    <w:top w:val="none" w:sz="0" w:space="0" w:color="auto"/>
                    <w:left w:val="none" w:sz="0" w:space="0" w:color="auto"/>
                    <w:bottom w:val="none" w:sz="0" w:space="0" w:color="auto"/>
                    <w:right w:val="none" w:sz="0" w:space="0" w:color="auto"/>
                  </w:divBdr>
                  <w:divsChild>
                    <w:div w:id="697391892">
                      <w:marLeft w:val="0"/>
                      <w:marRight w:val="0"/>
                      <w:marTop w:val="0"/>
                      <w:marBottom w:val="0"/>
                      <w:divBdr>
                        <w:top w:val="none" w:sz="0" w:space="0" w:color="auto"/>
                        <w:left w:val="none" w:sz="0" w:space="0" w:color="auto"/>
                        <w:bottom w:val="none" w:sz="0" w:space="0" w:color="auto"/>
                        <w:right w:val="none" w:sz="0" w:space="0" w:color="auto"/>
                      </w:divBdr>
                      <w:divsChild>
                        <w:div w:id="786776720">
                          <w:marLeft w:val="0"/>
                          <w:marRight w:val="0"/>
                          <w:marTop w:val="0"/>
                          <w:marBottom w:val="0"/>
                          <w:divBdr>
                            <w:top w:val="none" w:sz="0" w:space="0" w:color="auto"/>
                            <w:left w:val="none" w:sz="0" w:space="0" w:color="auto"/>
                            <w:bottom w:val="none" w:sz="0" w:space="0" w:color="auto"/>
                            <w:right w:val="none" w:sz="0" w:space="0" w:color="auto"/>
                          </w:divBdr>
                          <w:divsChild>
                            <w:div w:id="246964235">
                              <w:marLeft w:val="0"/>
                              <w:marRight w:val="0"/>
                              <w:marTop w:val="0"/>
                              <w:marBottom w:val="0"/>
                              <w:divBdr>
                                <w:top w:val="none" w:sz="0" w:space="0" w:color="auto"/>
                                <w:left w:val="none" w:sz="0" w:space="0" w:color="auto"/>
                                <w:bottom w:val="none" w:sz="0" w:space="0" w:color="auto"/>
                                <w:right w:val="none" w:sz="0" w:space="0" w:color="auto"/>
                              </w:divBdr>
                              <w:divsChild>
                                <w:div w:id="475293567">
                                  <w:marLeft w:val="0"/>
                                  <w:marRight w:val="0"/>
                                  <w:marTop w:val="0"/>
                                  <w:marBottom w:val="0"/>
                                  <w:divBdr>
                                    <w:top w:val="none" w:sz="0" w:space="0" w:color="auto"/>
                                    <w:left w:val="none" w:sz="0" w:space="0" w:color="auto"/>
                                    <w:bottom w:val="none" w:sz="0" w:space="0" w:color="auto"/>
                                    <w:right w:val="none" w:sz="0" w:space="0" w:color="auto"/>
                                  </w:divBdr>
                                  <w:divsChild>
                                    <w:div w:id="1990208773">
                                      <w:marLeft w:val="0"/>
                                      <w:marRight w:val="0"/>
                                      <w:marTop w:val="0"/>
                                      <w:marBottom w:val="0"/>
                                      <w:divBdr>
                                        <w:top w:val="none" w:sz="0" w:space="0" w:color="auto"/>
                                        <w:left w:val="none" w:sz="0" w:space="0" w:color="auto"/>
                                        <w:bottom w:val="none" w:sz="0" w:space="0" w:color="auto"/>
                                        <w:right w:val="none" w:sz="0" w:space="0" w:color="auto"/>
                                      </w:divBdr>
                                      <w:divsChild>
                                        <w:div w:id="238828678">
                                          <w:marLeft w:val="0"/>
                                          <w:marRight w:val="0"/>
                                          <w:marTop w:val="0"/>
                                          <w:marBottom w:val="0"/>
                                          <w:divBdr>
                                            <w:top w:val="none" w:sz="0" w:space="0" w:color="auto"/>
                                            <w:left w:val="none" w:sz="0" w:space="0" w:color="auto"/>
                                            <w:bottom w:val="none" w:sz="0" w:space="0" w:color="auto"/>
                                            <w:right w:val="none" w:sz="0" w:space="0" w:color="auto"/>
                                          </w:divBdr>
                                          <w:divsChild>
                                            <w:div w:id="1903172764">
                                              <w:marLeft w:val="0"/>
                                              <w:marRight w:val="0"/>
                                              <w:marTop w:val="0"/>
                                              <w:marBottom w:val="0"/>
                                              <w:divBdr>
                                                <w:top w:val="none" w:sz="0" w:space="0" w:color="auto"/>
                                                <w:left w:val="none" w:sz="0" w:space="0" w:color="auto"/>
                                                <w:bottom w:val="none" w:sz="0" w:space="0" w:color="auto"/>
                                                <w:right w:val="none" w:sz="0" w:space="0" w:color="auto"/>
                                              </w:divBdr>
                                              <w:divsChild>
                                                <w:div w:id="603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02531">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sChild>
        <w:div w:id="1262881996">
          <w:marLeft w:val="0"/>
          <w:marRight w:val="0"/>
          <w:marTop w:val="0"/>
          <w:marBottom w:val="150"/>
          <w:divBdr>
            <w:top w:val="none" w:sz="0" w:space="0" w:color="auto"/>
            <w:left w:val="none" w:sz="0" w:space="0" w:color="auto"/>
            <w:bottom w:val="none" w:sz="0" w:space="0" w:color="auto"/>
            <w:right w:val="none" w:sz="0" w:space="0" w:color="auto"/>
          </w:divBdr>
        </w:div>
      </w:divsChild>
    </w:div>
    <w:div w:id="52781267">
      <w:bodyDiv w:val="1"/>
      <w:marLeft w:val="0"/>
      <w:marRight w:val="0"/>
      <w:marTop w:val="0"/>
      <w:marBottom w:val="0"/>
      <w:divBdr>
        <w:top w:val="none" w:sz="0" w:space="0" w:color="auto"/>
        <w:left w:val="none" w:sz="0" w:space="0" w:color="auto"/>
        <w:bottom w:val="none" w:sz="0" w:space="0" w:color="auto"/>
        <w:right w:val="none" w:sz="0" w:space="0" w:color="auto"/>
      </w:divBdr>
    </w:div>
    <w:div w:id="53361077">
      <w:bodyDiv w:val="1"/>
      <w:marLeft w:val="0"/>
      <w:marRight w:val="0"/>
      <w:marTop w:val="0"/>
      <w:marBottom w:val="0"/>
      <w:divBdr>
        <w:top w:val="none" w:sz="0" w:space="0" w:color="auto"/>
        <w:left w:val="none" w:sz="0" w:space="0" w:color="auto"/>
        <w:bottom w:val="none" w:sz="0" w:space="0" w:color="auto"/>
        <w:right w:val="none" w:sz="0" w:space="0" w:color="auto"/>
      </w:divBdr>
    </w:div>
    <w:div w:id="53893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6646">
          <w:marLeft w:val="0"/>
          <w:marRight w:val="0"/>
          <w:marTop w:val="0"/>
          <w:marBottom w:val="0"/>
          <w:divBdr>
            <w:top w:val="none" w:sz="0" w:space="0" w:color="auto"/>
            <w:left w:val="none" w:sz="0" w:space="0" w:color="auto"/>
            <w:bottom w:val="none" w:sz="0" w:space="0" w:color="auto"/>
            <w:right w:val="none" w:sz="0" w:space="0" w:color="auto"/>
          </w:divBdr>
          <w:divsChild>
            <w:div w:id="245190510">
              <w:marLeft w:val="0"/>
              <w:marRight w:val="0"/>
              <w:marTop w:val="0"/>
              <w:marBottom w:val="0"/>
              <w:divBdr>
                <w:top w:val="none" w:sz="0" w:space="0" w:color="auto"/>
                <w:left w:val="none" w:sz="0" w:space="0" w:color="auto"/>
                <w:bottom w:val="none" w:sz="0" w:space="0" w:color="auto"/>
                <w:right w:val="none" w:sz="0" w:space="0" w:color="auto"/>
              </w:divBdr>
              <w:divsChild>
                <w:div w:id="413551575">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250550514">
                              <w:marLeft w:val="0"/>
                              <w:marRight w:val="0"/>
                              <w:marTop w:val="0"/>
                              <w:marBottom w:val="0"/>
                              <w:divBdr>
                                <w:top w:val="none" w:sz="0" w:space="0" w:color="auto"/>
                                <w:left w:val="none" w:sz="0" w:space="0" w:color="auto"/>
                                <w:bottom w:val="none" w:sz="0" w:space="0" w:color="auto"/>
                                <w:right w:val="none" w:sz="0" w:space="0" w:color="auto"/>
                              </w:divBdr>
                              <w:divsChild>
                                <w:div w:id="1371760451">
                                  <w:marLeft w:val="0"/>
                                  <w:marRight w:val="0"/>
                                  <w:marTop w:val="0"/>
                                  <w:marBottom w:val="0"/>
                                  <w:divBdr>
                                    <w:top w:val="none" w:sz="0" w:space="0" w:color="auto"/>
                                    <w:left w:val="none" w:sz="0" w:space="0" w:color="auto"/>
                                    <w:bottom w:val="none" w:sz="0" w:space="0" w:color="auto"/>
                                    <w:right w:val="none" w:sz="0" w:space="0" w:color="auto"/>
                                  </w:divBdr>
                                  <w:divsChild>
                                    <w:div w:id="142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0086">
      <w:bodyDiv w:val="1"/>
      <w:marLeft w:val="0"/>
      <w:marRight w:val="0"/>
      <w:marTop w:val="0"/>
      <w:marBottom w:val="0"/>
      <w:divBdr>
        <w:top w:val="none" w:sz="0" w:space="0" w:color="auto"/>
        <w:left w:val="none" w:sz="0" w:space="0" w:color="auto"/>
        <w:bottom w:val="none" w:sz="0" w:space="0" w:color="auto"/>
        <w:right w:val="none" w:sz="0" w:space="0" w:color="auto"/>
      </w:divBdr>
    </w:div>
    <w:div w:id="547439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single" w:sz="6" w:space="0" w:color="E5E5E5"/>
            <w:left w:val="none" w:sz="0" w:space="0" w:color="auto"/>
            <w:bottom w:val="single" w:sz="18" w:space="0" w:color="000000"/>
            <w:right w:val="none" w:sz="0" w:space="0" w:color="auto"/>
          </w:divBdr>
          <w:divsChild>
            <w:div w:id="2077892035">
              <w:marLeft w:val="0"/>
              <w:marRight w:val="0"/>
              <w:marTop w:val="0"/>
              <w:marBottom w:val="0"/>
              <w:divBdr>
                <w:top w:val="none" w:sz="0" w:space="0" w:color="auto"/>
                <w:left w:val="none" w:sz="0" w:space="0" w:color="auto"/>
                <w:bottom w:val="none" w:sz="0" w:space="0" w:color="auto"/>
                <w:right w:val="none" w:sz="0" w:space="0" w:color="auto"/>
              </w:divBdr>
              <w:divsChild>
                <w:div w:id="174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039">
          <w:marLeft w:val="0"/>
          <w:marRight w:val="0"/>
          <w:marTop w:val="0"/>
          <w:marBottom w:val="0"/>
          <w:divBdr>
            <w:top w:val="none" w:sz="0" w:space="0" w:color="auto"/>
            <w:left w:val="none" w:sz="0" w:space="0" w:color="auto"/>
            <w:bottom w:val="none" w:sz="0" w:space="0" w:color="auto"/>
            <w:right w:val="none" w:sz="0" w:space="0" w:color="auto"/>
          </w:divBdr>
          <w:divsChild>
            <w:div w:id="511451166">
              <w:marLeft w:val="0"/>
              <w:marRight w:val="0"/>
              <w:marTop w:val="0"/>
              <w:marBottom w:val="0"/>
              <w:divBdr>
                <w:top w:val="none" w:sz="0" w:space="0" w:color="auto"/>
                <w:left w:val="none" w:sz="0" w:space="0" w:color="auto"/>
                <w:bottom w:val="none" w:sz="0" w:space="0" w:color="auto"/>
                <w:right w:val="none" w:sz="0" w:space="0" w:color="auto"/>
              </w:divBdr>
              <w:divsChild>
                <w:div w:id="1597790675">
                  <w:marLeft w:val="0"/>
                  <w:marRight w:val="0"/>
                  <w:marTop w:val="0"/>
                  <w:marBottom w:val="0"/>
                  <w:divBdr>
                    <w:top w:val="none" w:sz="0" w:space="0" w:color="auto"/>
                    <w:left w:val="none" w:sz="0" w:space="0" w:color="auto"/>
                    <w:bottom w:val="none" w:sz="0" w:space="0" w:color="auto"/>
                    <w:right w:val="none" w:sz="0" w:space="0" w:color="auto"/>
                  </w:divBdr>
                  <w:divsChild>
                    <w:div w:id="876627608">
                      <w:marLeft w:val="0"/>
                      <w:marRight w:val="0"/>
                      <w:marTop w:val="0"/>
                      <w:marBottom w:val="300"/>
                      <w:divBdr>
                        <w:top w:val="none" w:sz="0" w:space="0" w:color="auto"/>
                        <w:left w:val="none" w:sz="0" w:space="0" w:color="auto"/>
                        <w:bottom w:val="none" w:sz="0" w:space="0" w:color="auto"/>
                        <w:right w:val="none" w:sz="0" w:space="0" w:color="auto"/>
                      </w:divBdr>
                      <w:divsChild>
                        <w:div w:id="256837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98585811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55125260">
      <w:bodyDiv w:val="1"/>
      <w:marLeft w:val="0"/>
      <w:marRight w:val="0"/>
      <w:marTop w:val="0"/>
      <w:marBottom w:val="0"/>
      <w:divBdr>
        <w:top w:val="none" w:sz="0" w:space="0" w:color="auto"/>
        <w:left w:val="none" w:sz="0" w:space="0" w:color="auto"/>
        <w:bottom w:val="none" w:sz="0" w:space="0" w:color="auto"/>
        <w:right w:val="none" w:sz="0" w:space="0" w:color="auto"/>
      </w:divBdr>
      <w:divsChild>
        <w:div w:id="340351097">
          <w:marLeft w:val="0"/>
          <w:marRight w:val="0"/>
          <w:marTop w:val="0"/>
          <w:marBottom w:val="150"/>
          <w:divBdr>
            <w:top w:val="none" w:sz="0" w:space="0" w:color="auto"/>
            <w:left w:val="none" w:sz="0" w:space="0" w:color="auto"/>
            <w:bottom w:val="none" w:sz="0" w:space="0" w:color="auto"/>
            <w:right w:val="none" w:sz="0" w:space="0" w:color="auto"/>
          </w:divBdr>
          <w:divsChild>
            <w:div w:id="544411730">
              <w:marLeft w:val="0"/>
              <w:marRight w:val="0"/>
              <w:marTop w:val="0"/>
              <w:marBottom w:val="0"/>
              <w:divBdr>
                <w:top w:val="none" w:sz="0" w:space="0" w:color="auto"/>
                <w:left w:val="none" w:sz="0" w:space="0" w:color="auto"/>
                <w:bottom w:val="none" w:sz="0" w:space="0" w:color="auto"/>
                <w:right w:val="none" w:sz="0" w:space="0" w:color="auto"/>
              </w:divBdr>
            </w:div>
          </w:divsChild>
        </w:div>
        <w:div w:id="1070931083">
          <w:marLeft w:val="0"/>
          <w:marRight w:val="0"/>
          <w:marTop w:val="0"/>
          <w:marBottom w:val="150"/>
          <w:divBdr>
            <w:top w:val="none" w:sz="0" w:space="0" w:color="auto"/>
            <w:left w:val="none" w:sz="0" w:space="0" w:color="auto"/>
            <w:bottom w:val="none" w:sz="0" w:space="0" w:color="auto"/>
            <w:right w:val="none" w:sz="0" w:space="0" w:color="auto"/>
          </w:divBdr>
        </w:div>
        <w:div w:id="459498456">
          <w:marLeft w:val="0"/>
          <w:marRight w:val="0"/>
          <w:marTop w:val="0"/>
          <w:marBottom w:val="0"/>
          <w:divBdr>
            <w:top w:val="none" w:sz="0" w:space="0" w:color="auto"/>
            <w:left w:val="none" w:sz="0" w:space="0" w:color="auto"/>
            <w:bottom w:val="none" w:sz="0" w:space="0" w:color="auto"/>
            <w:right w:val="none" w:sz="0" w:space="0" w:color="auto"/>
          </w:divBdr>
          <w:divsChild>
            <w:div w:id="2064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473">
      <w:bodyDiv w:val="1"/>
      <w:marLeft w:val="0"/>
      <w:marRight w:val="0"/>
      <w:marTop w:val="0"/>
      <w:marBottom w:val="0"/>
      <w:divBdr>
        <w:top w:val="none" w:sz="0" w:space="0" w:color="auto"/>
        <w:left w:val="none" w:sz="0" w:space="0" w:color="auto"/>
        <w:bottom w:val="none" w:sz="0" w:space="0" w:color="auto"/>
        <w:right w:val="none" w:sz="0" w:space="0" w:color="auto"/>
      </w:divBdr>
      <w:divsChild>
        <w:div w:id="528490164">
          <w:marLeft w:val="0"/>
          <w:marRight w:val="0"/>
          <w:marTop w:val="0"/>
          <w:marBottom w:val="150"/>
          <w:divBdr>
            <w:top w:val="none" w:sz="0" w:space="0" w:color="auto"/>
            <w:left w:val="none" w:sz="0" w:space="0" w:color="auto"/>
            <w:bottom w:val="none" w:sz="0" w:space="0" w:color="auto"/>
            <w:right w:val="none" w:sz="0" w:space="0" w:color="auto"/>
          </w:divBdr>
        </w:div>
        <w:div w:id="1833524808">
          <w:marLeft w:val="0"/>
          <w:marRight w:val="0"/>
          <w:marTop w:val="225"/>
          <w:marBottom w:val="225"/>
          <w:divBdr>
            <w:top w:val="none" w:sz="0" w:space="0" w:color="auto"/>
            <w:left w:val="none" w:sz="0" w:space="0" w:color="auto"/>
            <w:bottom w:val="none" w:sz="0" w:space="0" w:color="auto"/>
            <w:right w:val="none" w:sz="0" w:space="0" w:color="auto"/>
          </w:divBdr>
        </w:div>
      </w:divsChild>
    </w:div>
    <w:div w:id="559782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00">
          <w:marLeft w:val="0"/>
          <w:marRight w:val="0"/>
          <w:marTop w:val="0"/>
          <w:marBottom w:val="150"/>
          <w:divBdr>
            <w:top w:val="none" w:sz="0" w:space="0" w:color="auto"/>
            <w:left w:val="none" w:sz="0" w:space="0" w:color="auto"/>
            <w:bottom w:val="none" w:sz="0" w:space="0" w:color="auto"/>
            <w:right w:val="none" w:sz="0" w:space="0" w:color="auto"/>
          </w:divBdr>
        </w:div>
      </w:divsChild>
    </w:div>
    <w:div w:id="57360833">
      <w:bodyDiv w:val="1"/>
      <w:marLeft w:val="0"/>
      <w:marRight w:val="0"/>
      <w:marTop w:val="0"/>
      <w:marBottom w:val="0"/>
      <w:divBdr>
        <w:top w:val="none" w:sz="0" w:space="0" w:color="auto"/>
        <w:left w:val="none" w:sz="0" w:space="0" w:color="auto"/>
        <w:bottom w:val="none" w:sz="0" w:space="0" w:color="auto"/>
        <w:right w:val="none" w:sz="0" w:space="0" w:color="auto"/>
      </w:divBdr>
    </w:div>
    <w:div w:id="573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04823">
          <w:marLeft w:val="0"/>
          <w:marRight w:val="0"/>
          <w:marTop w:val="0"/>
          <w:marBottom w:val="150"/>
          <w:divBdr>
            <w:top w:val="none" w:sz="0" w:space="0" w:color="auto"/>
            <w:left w:val="none" w:sz="0" w:space="0" w:color="auto"/>
            <w:bottom w:val="none" w:sz="0" w:space="0" w:color="auto"/>
            <w:right w:val="none" w:sz="0" w:space="0" w:color="auto"/>
          </w:divBdr>
        </w:div>
      </w:divsChild>
    </w:div>
    <w:div w:id="57632672">
      <w:bodyDiv w:val="1"/>
      <w:marLeft w:val="0"/>
      <w:marRight w:val="0"/>
      <w:marTop w:val="0"/>
      <w:marBottom w:val="0"/>
      <w:divBdr>
        <w:top w:val="none" w:sz="0" w:space="0" w:color="auto"/>
        <w:left w:val="none" w:sz="0" w:space="0" w:color="auto"/>
        <w:bottom w:val="none" w:sz="0" w:space="0" w:color="auto"/>
        <w:right w:val="none" w:sz="0" w:space="0" w:color="auto"/>
      </w:divBdr>
      <w:divsChild>
        <w:div w:id="828600128">
          <w:marLeft w:val="0"/>
          <w:marRight w:val="0"/>
          <w:marTop w:val="0"/>
          <w:marBottom w:val="0"/>
          <w:divBdr>
            <w:top w:val="none" w:sz="0" w:space="0" w:color="auto"/>
            <w:left w:val="none" w:sz="0" w:space="0" w:color="auto"/>
            <w:bottom w:val="none" w:sz="0" w:space="0" w:color="auto"/>
            <w:right w:val="none" w:sz="0" w:space="0" w:color="auto"/>
          </w:divBdr>
        </w:div>
      </w:divsChild>
    </w:div>
    <w:div w:id="58216029">
      <w:bodyDiv w:val="1"/>
      <w:marLeft w:val="0"/>
      <w:marRight w:val="0"/>
      <w:marTop w:val="0"/>
      <w:marBottom w:val="0"/>
      <w:divBdr>
        <w:top w:val="none" w:sz="0" w:space="0" w:color="auto"/>
        <w:left w:val="none" w:sz="0" w:space="0" w:color="auto"/>
        <w:bottom w:val="none" w:sz="0" w:space="0" w:color="auto"/>
        <w:right w:val="none" w:sz="0" w:space="0" w:color="auto"/>
      </w:divBdr>
      <w:divsChild>
        <w:div w:id="411003053">
          <w:marLeft w:val="0"/>
          <w:marRight w:val="0"/>
          <w:marTop w:val="0"/>
          <w:marBottom w:val="240"/>
          <w:divBdr>
            <w:top w:val="none" w:sz="0" w:space="0" w:color="auto"/>
            <w:left w:val="none" w:sz="0" w:space="0" w:color="auto"/>
            <w:bottom w:val="none" w:sz="0" w:space="0" w:color="auto"/>
            <w:right w:val="none" w:sz="0" w:space="0" w:color="auto"/>
          </w:divBdr>
        </w:div>
        <w:div w:id="1264612536">
          <w:marLeft w:val="0"/>
          <w:marRight w:val="0"/>
          <w:marTop w:val="0"/>
          <w:marBottom w:val="240"/>
          <w:divBdr>
            <w:top w:val="none" w:sz="0" w:space="0" w:color="auto"/>
            <w:left w:val="none" w:sz="0" w:space="0" w:color="auto"/>
            <w:bottom w:val="none" w:sz="0" w:space="0" w:color="auto"/>
            <w:right w:val="none" w:sz="0" w:space="0" w:color="auto"/>
          </w:divBdr>
        </w:div>
        <w:div w:id="604651490">
          <w:marLeft w:val="0"/>
          <w:marRight w:val="0"/>
          <w:marTop w:val="0"/>
          <w:marBottom w:val="240"/>
          <w:divBdr>
            <w:top w:val="none" w:sz="0" w:space="0" w:color="auto"/>
            <w:left w:val="none" w:sz="0" w:space="0" w:color="auto"/>
            <w:bottom w:val="none" w:sz="0" w:space="0" w:color="auto"/>
            <w:right w:val="none" w:sz="0" w:space="0" w:color="auto"/>
          </w:divBdr>
          <w:divsChild>
            <w:div w:id="1233125901">
              <w:marLeft w:val="0"/>
              <w:marRight w:val="0"/>
              <w:marTop w:val="0"/>
              <w:marBottom w:val="0"/>
              <w:divBdr>
                <w:top w:val="none" w:sz="0" w:space="0" w:color="auto"/>
                <w:left w:val="none" w:sz="0" w:space="0" w:color="auto"/>
                <w:bottom w:val="none" w:sz="0" w:space="0" w:color="auto"/>
                <w:right w:val="none" w:sz="0" w:space="0" w:color="auto"/>
              </w:divBdr>
              <w:divsChild>
                <w:div w:id="1329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924">
          <w:marLeft w:val="0"/>
          <w:marRight w:val="0"/>
          <w:marTop w:val="0"/>
          <w:marBottom w:val="240"/>
          <w:divBdr>
            <w:top w:val="none" w:sz="0" w:space="0" w:color="auto"/>
            <w:left w:val="none" w:sz="0" w:space="0" w:color="auto"/>
            <w:bottom w:val="none" w:sz="0" w:space="0" w:color="auto"/>
            <w:right w:val="none" w:sz="0" w:space="0" w:color="auto"/>
          </w:divBdr>
        </w:div>
        <w:div w:id="1281306577">
          <w:marLeft w:val="0"/>
          <w:marRight w:val="0"/>
          <w:marTop w:val="0"/>
          <w:marBottom w:val="240"/>
          <w:divBdr>
            <w:top w:val="none" w:sz="0" w:space="0" w:color="auto"/>
            <w:left w:val="none" w:sz="0" w:space="0" w:color="auto"/>
            <w:bottom w:val="none" w:sz="0" w:space="0" w:color="auto"/>
            <w:right w:val="none" w:sz="0" w:space="0" w:color="auto"/>
          </w:divBdr>
        </w:div>
      </w:divsChild>
    </w:div>
    <w:div w:id="58597846">
      <w:bodyDiv w:val="1"/>
      <w:marLeft w:val="0"/>
      <w:marRight w:val="0"/>
      <w:marTop w:val="0"/>
      <w:marBottom w:val="0"/>
      <w:divBdr>
        <w:top w:val="none" w:sz="0" w:space="0" w:color="auto"/>
        <w:left w:val="none" w:sz="0" w:space="0" w:color="auto"/>
        <w:bottom w:val="none" w:sz="0" w:space="0" w:color="auto"/>
        <w:right w:val="none" w:sz="0" w:space="0" w:color="auto"/>
      </w:divBdr>
      <w:divsChild>
        <w:div w:id="1311246774">
          <w:marLeft w:val="0"/>
          <w:marRight w:val="0"/>
          <w:marTop w:val="0"/>
          <w:marBottom w:val="0"/>
          <w:divBdr>
            <w:top w:val="none" w:sz="0" w:space="0" w:color="auto"/>
            <w:left w:val="none" w:sz="0" w:space="0" w:color="auto"/>
            <w:bottom w:val="dotted" w:sz="6" w:space="4" w:color="DDDDDD"/>
            <w:right w:val="none" w:sz="0" w:space="0" w:color="auto"/>
          </w:divBdr>
          <w:divsChild>
            <w:div w:id="229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39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61">
          <w:marLeft w:val="0"/>
          <w:marRight w:val="0"/>
          <w:marTop w:val="0"/>
          <w:marBottom w:val="0"/>
          <w:divBdr>
            <w:top w:val="none" w:sz="0" w:space="0" w:color="auto"/>
            <w:left w:val="none" w:sz="0" w:space="0" w:color="auto"/>
            <w:bottom w:val="none" w:sz="0" w:space="0" w:color="auto"/>
            <w:right w:val="none" w:sz="0" w:space="0" w:color="auto"/>
          </w:divBdr>
          <w:divsChild>
            <w:div w:id="123917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1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529">
          <w:marLeft w:val="0"/>
          <w:marRight w:val="0"/>
          <w:marTop w:val="0"/>
          <w:marBottom w:val="0"/>
          <w:divBdr>
            <w:top w:val="none" w:sz="0" w:space="0" w:color="auto"/>
            <w:left w:val="none" w:sz="0" w:space="0" w:color="auto"/>
            <w:bottom w:val="dotted" w:sz="6" w:space="4" w:color="DDDDDD"/>
            <w:right w:val="none" w:sz="0" w:space="0" w:color="auto"/>
          </w:divBdr>
          <w:divsChild>
            <w:div w:id="1195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839">
      <w:bodyDiv w:val="1"/>
      <w:marLeft w:val="0"/>
      <w:marRight w:val="0"/>
      <w:marTop w:val="0"/>
      <w:marBottom w:val="0"/>
      <w:divBdr>
        <w:top w:val="none" w:sz="0" w:space="0" w:color="auto"/>
        <w:left w:val="none" w:sz="0" w:space="0" w:color="auto"/>
        <w:bottom w:val="none" w:sz="0" w:space="0" w:color="auto"/>
        <w:right w:val="none" w:sz="0" w:space="0" w:color="auto"/>
      </w:divBdr>
      <w:divsChild>
        <w:div w:id="505750434">
          <w:marLeft w:val="0"/>
          <w:marRight w:val="0"/>
          <w:marTop w:val="0"/>
          <w:marBottom w:val="0"/>
          <w:divBdr>
            <w:top w:val="none" w:sz="0" w:space="0" w:color="auto"/>
            <w:left w:val="none" w:sz="0" w:space="0" w:color="auto"/>
            <w:bottom w:val="none" w:sz="0" w:space="0" w:color="auto"/>
            <w:right w:val="none" w:sz="0" w:space="0" w:color="auto"/>
          </w:divBdr>
          <w:divsChild>
            <w:div w:id="1558973388">
              <w:marLeft w:val="0"/>
              <w:marRight w:val="0"/>
              <w:marTop w:val="0"/>
              <w:marBottom w:val="0"/>
              <w:divBdr>
                <w:top w:val="none" w:sz="0" w:space="0" w:color="auto"/>
                <w:left w:val="none" w:sz="0" w:space="0" w:color="auto"/>
                <w:bottom w:val="none" w:sz="0" w:space="0" w:color="auto"/>
                <w:right w:val="none" w:sz="0" w:space="0" w:color="auto"/>
              </w:divBdr>
              <w:divsChild>
                <w:div w:id="1021979373">
                  <w:marLeft w:val="0"/>
                  <w:marRight w:val="0"/>
                  <w:marTop w:val="0"/>
                  <w:marBottom w:val="0"/>
                  <w:divBdr>
                    <w:top w:val="none" w:sz="0" w:space="0" w:color="auto"/>
                    <w:left w:val="none" w:sz="0" w:space="0" w:color="auto"/>
                    <w:bottom w:val="none" w:sz="0" w:space="0" w:color="auto"/>
                    <w:right w:val="none" w:sz="0" w:space="0" w:color="auto"/>
                  </w:divBdr>
                  <w:divsChild>
                    <w:div w:id="137765562">
                      <w:marLeft w:val="0"/>
                      <w:marRight w:val="0"/>
                      <w:marTop w:val="0"/>
                      <w:marBottom w:val="0"/>
                      <w:divBdr>
                        <w:top w:val="none" w:sz="0" w:space="0" w:color="auto"/>
                        <w:left w:val="none" w:sz="0" w:space="0" w:color="auto"/>
                        <w:bottom w:val="none" w:sz="0" w:space="0" w:color="auto"/>
                        <w:right w:val="none" w:sz="0" w:space="0" w:color="auto"/>
                      </w:divBdr>
                      <w:divsChild>
                        <w:div w:id="967666222">
                          <w:marLeft w:val="0"/>
                          <w:marRight w:val="0"/>
                          <w:marTop w:val="0"/>
                          <w:marBottom w:val="0"/>
                          <w:divBdr>
                            <w:top w:val="none" w:sz="0" w:space="0" w:color="auto"/>
                            <w:left w:val="none" w:sz="0" w:space="0" w:color="auto"/>
                            <w:bottom w:val="none" w:sz="0" w:space="0" w:color="auto"/>
                            <w:right w:val="none" w:sz="0" w:space="0" w:color="auto"/>
                          </w:divBdr>
                          <w:divsChild>
                            <w:div w:id="625353935">
                              <w:marLeft w:val="0"/>
                              <w:marRight w:val="0"/>
                              <w:marTop w:val="0"/>
                              <w:marBottom w:val="0"/>
                              <w:divBdr>
                                <w:top w:val="none" w:sz="0" w:space="0" w:color="auto"/>
                                <w:left w:val="none" w:sz="0" w:space="0" w:color="auto"/>
                                <w:bottom w:val="none" w:sz="0" w:space="0" w:color="auto"/>
                                <w:right w:val="none" w:sz="0" w:space="0" w:color="auto"/>
                              </w:divBdr>
                              <w:divsChild>
                                <w:div w:id="63379692">
                                  <w:marLeft w:val="0"/>
                                  <w:marRight w:val="0"/>
                                  <w:marTop w:val="0"/>
                                  <w:marBottom w:val="0"/>
                                  <w:divBdr>
                                    <w:top w:val="none" w:sz="0" w:space="0" w:color="auto"/>
                                    <w:left w:val="none" w:sz="0" w:space="0" w:color="auto"/>
                                    <w:bottom w:val="none" w:sz="0" w:space="0" w:color="auto"/>
                                    <w:right w:val="none" w:sz="0" w:space="0" w:color="auto"/>
                                  </w:divBdr>
                                  <w:divsChild>
                                    <w:div w:id="1361512782">
                                      <w:marLeft w:val="0"/>
                                      <w:marRight w:val="0"/>
                                      <w:marTop w:val="0"/>
                                      <w:marBottom w:val="0"/>
                                      <w:divBdr>
                                        <w:top w:val="none" w:sz="0" w:space="0" w:color="auto"/>
                                        <w:left w:val="none" w:sz="0" w:space="0" w:color="auto"/>
                                        <w:bottom w:val="none" w:sz="0" w:space="0" w:color="auto"/>
                                        <w:right w:val="none" w:sz="0" w:space="0" w:color="auto"/>
                                      </w:divBdr>
                                      <w:divsChild>
                                        <w:div w:id="7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8278">
      <w:bodyDiv w:val="1"/>
      <w:marLeft w:val="0"/>
      <w:marRight w:val="0"/>
      <w:marTop w:val="0"/>
      <w:marBottom w:val="0"/>
      <w:divBdr>
        <w:top w:val="none" w:sz="0" w:space="0" w:color="auto"/>
        <w:left w:val="none" w:sz="0" w:space="0" w:color="auto"/>
        <w:bottom w:val="none" w:sz="0" w:space="0" w:color="auto"/>
        <w:right w:val="none" w:sz="0" w:space="0" w:color="auto"/>
      </w:divBdr>
      <w:divsChild>
        <w:div w:id="1247349165">
          <w:marLeft w:val="0"/>
          <w:marRight w:val="0"/>
          <w:marTop w:val="0"/>
          <w:marBottom w:val="0"/>
          <w:divBdr>
            <w:top w:val="none" w:sz="0" w:space="0" w:color="auto"/>
            <w:left w:val="none" w:sz="0" w:space="0" w:color="auto"/>
            <w:bottom w:val="none" w:sz="0" w:space="0" w:color="auto"/>
            <w:right w:val="none" w:sz="0" w:space="0" w:color="auto"/>
          </w:divBdr>
          <w:divsChild>
            <w:div w:id="919755381">
              <w:marLeft w:val="0"/>
              <w:marRight w:val="0"/>
              <w:marTop w:val="0"/>
              <w:marBottom w:val="300"/>
              <w:divBdr>
                <w:top w:val="none" w:sz="0" w:space="0" w:color="auto"/>
                <w:left w:val="none" w:sz="0" w:space="0" w:color="auto"/>
                <w:bottom w:val="none" w:sz="0" w:space="0" w:color="auto"/>
                <w:right w:val="none" w:sz="0" w:space="0" w:color="auto"/>
              </w:divBdr>
            </w:div>
          </w:divsChild>
        </w:div>
        <w:div w:id="840124314">
          <w:marLeft w:val="0"/>
          <w:marRight w:val="0"/>
          <w:marTop w:val="0"/>
          <w:marBottom w:val="225"/>
          <w:divBdr>
            <w:top w:val="none" w:sz="0" w:space="0" w:color="auto"/>
            <w:left w:val="none" w:sz="0" w:space="0" w:color="auto"/>
            <w:bottom w:val="none" w:sz="0" w:space="0" w:color="auto"/>
            <w:right w:val="none" w:sz="0" w:space="0" w:color="auto"/>
          </w:divBdr>
        </w:div>
        <w:div w:id="1580359003">
          <w:marLeft w:val="0"/>
          <w:marRight w:val="0"/>
          <w:marTop w:val="0"/>
          <w:marBottom w:val="0"/>
          <w:divBdr>
            <w:top w:val="none" w:sz="0" w:space="0" w:color="auto"/>
            <w:left w:val="none" w:sz="0" w:space="0" w:color="auto"/>
            <w:bottom w:val="none" w:sz="0" w:space="0" w:color="auto"/>
            <w:right w:val="none" w:sz="0" w:space="0" w:color="auto"/>
          </w:divBdr>
          <w:divsChild>
            <w:div w:id="672295736">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782">
      <w:bodyDiv w:val="1"/>
      <w:marLeft w:val="0"/>
      <w:marRight w:val="0"/>
      <w:marTop w:val="0"/>
      <w:marBottom w:val="0"/>
      <w:divBdr>
        <w:top w:val="none" w:sz="0" w:space="0" w:color="auto"/>
        <w:left w:val="none" w:sz="0" w:space="0" w:color="auto"/>
        <w:bottom w:val="none" w:sz="0" w:space="0" w:color="auto"/>
        <w:right w:val="none" w:sz="0" w:space="0" w:color="auto"/>
      </w:divBdr>
      <w:divsChild>
        <w:div w:id="1639337536">
          <w:marLeft w:val="0"/>
          <w:marRight w:val="0"/>
          <w:marTop w:val="0"/>
          <w:marBottom w:val="0"/>
          <w:divBdr>
            <w:top w:val="none" w:sz="0" w:space="0" w:color="auto"/>
            <w:left w:val="none" w:sz="0" w:space="0" w:color="auto"/>
            <w:bottom w:val="none" w:sz="0" w:space="0" w:color="auto"/>
            <w:right w:val="none" w:sz="0" w:space="0" w:color="auto"/>
          </w:divBdr>
        </w:div>
      </w:divsChild>
    </w:div>
    <w:div w:id="60711779">
      <w:bodyDiv w:val="1"/>
      <w:marLeft w:val="0"/>
      <w:marRight w:val="0"/>
      <w:marTop w:val="0"/>
      <w:marBottom w:val="0"/>
      <w:divBdr>
        <w:top w:val="none" w:sz="0" w:space="0" w:color="auto"/>
        <w:left w:val="none" w:sz="0" w:space="0" w:color="auto"/>
        <w:bottom w:val="none" w:sz="0" w:space="0" w:color="auto"/>
        <w:right w:val="none" w:sz="0" w:space="0" w:color="auto"/>
      </w:divBdr>
      <w:divsChild>
        <w:div w:id="354965450">
          <w:marLeft w:val="0"/>
          <w:marRight w:val="0"/>
          <w:marTop w:val="0"/>
          <w:marBottom w:val="0"/>
          <w:divBdr>
            <w:top w:val="none" w:sz="0" w:space="0" w:color="auto"/>
            <w:left w:val="none" w:sz="0" w:space="0" w:color="auto"/>
            <w:bottom w:val="none" w:sz="0" w:space="0" w:color="auto"/>
            <w:right w:val="none" w:sz="0" w:space="0" w:color="auto"/>
          </w:divBdr>
          <w:divsChild>
            <w:div w:id="1341665380">
              <w:marLeft w:val="0"/>
              <w:marRight w:val="0"/>
              <w:marTop w:val="0"/>
              <w:marBottom w:val="0"/>
              <w:divBdr>
                <w:top w:val="none" w:sz="0" w:space="0" w:color="auto"/>
                <w:left w:val="none" w:sz="0" w:space="0" w:color="auto"/>
                <w:bottom w:val="none" w:sz="0" w:space="0" w:color="auto"/>
                <w:right w:val="none" w:sz="0" w:space="0" w:color="auto"/>
              </w:divBdr>
              <w:divsChild>
                <w:div w:id="272176712">
                  <w:marLeft w:val="0"/>
                  <w:marRight w:val="0"/>
                  <w:marTop w:val="0"/>
                  <w:marBottom w:val="0"/>
                  <w:divBdr>
                    <w:top w:val="none" w:sz="0" w:space="0" w:color="auto"/>
                    <w:left w:val="none" w:sz="0" w:space="0" w:color="auto"/>
                    <w:bottom w:val="none" w:sz="0" w:space="0" w:color="auto"/>
                    <w:right w:val="none" w:sz="0" w:space="0" w:color="auto"/>
                  </w:divBdr>
                  <w:divsChild>
                    <w:div w:id="1600214229">
                      <w:marLeft w:val="0"/>
                      <w:marRight w:val="0"/>
                      <w:marTop w:val="0"/>
                      <w:marBottom w:val="0"/>
                      <w:divBdr>
                        <w:top w:val="none" w:sz="0" w:space="0" w:color="auto"/>
                        <w:left w:val="none" w:sz="0" w:space="0" w:color="auto"/>
                        <w:bottom w:val="none" w:sz="0" w:space="0" w:color="auto"/>
                        <w:right w:val="none" w:sz="0" w:space="0" w:color="auto"/>
                      </w:divBdr>
                      <w:divsChild>
                        <w:div w:id="2018457042">
                          <w:marLeft w:val="0"/>
                          <w:marRight w:val="0"/>
                          <w:marTop w:val="0"/>
                          <w:marBottom w:val="0"/>
                          <w:divBdr>
                            <w:top w:val="none" w:sz="0" w:space="0" w:color="auto"/>
                            <w:left w:val="none" w:sz="0" w:space="0" w:color="auto"/>
                            <w:bottom w:val="none" w:sz="0" w:space="0" w:color="auto"/>
                            <w:right w:val="none" w:sz="0" w:space="0" w:color="auto"/>
                          </w:divBdr>
                          <w:divsChild>
                            <w:div w:id="957492534">
                              <w:marLeft w:val="0"/>
                              <w:marRight w:val="0"/>
                              <w:marTop w:val="0"/>
                              <w:marBottom w:val="0"/>
                              <w:divBdr>
                                <w:top w:val="none" w:sz="0" w:space="0" w:color="auto"/>
                                <w:left w:val="none" w:sz="0" w:space="0" w:color="auto"/>
                                <w:bottom w:val="none" w:sz="0" w:space="0" w:color="auto"/>
                                <w:right w:val="none" w:sz="0" w:space="0" w:color="auto"/>
                              </w:divBdr>
                              <w:divsChild>
                                <w:div w:id="262496728">
                                  <w:marLeft w:val="0"/>
                                  <w:marRight w:val="0"/>
                                  <w:marTop w:val="0"/>
                                  <w:marBottom w:val="0"/>
                                  <w:divBdr>
                                    <w:top w:val="none" w:sz="0" w:space="0" w:color="auto"/>
                                    <w:left w:val="none" w:sz="0" w:space="0" w:color="auto"/>
                                    <w:bottom w:val="none" w:sz="0" w:space="0" w:color="auto"/>
                                    <w:right w:val="none" w:sz="0" w:space="0" w:color="auto"/>
                                  </w:divBdr>
                                  <w:divsChild>
                                    <w:div w:id="1641374767">
                                      <w:marLeft w:val="0"/>
                                      <w:marRight w:val="0"/>
                                      <w:marTop w:val="0"/>
                                      <w:marBottom w:val="0"/>
                                      <w:divBdr>
                                        <w:top w:val="none" w:sz="0" w:space="0" w:color="auto"/>
                                        <w:left w:val="none" w:sz="0" w:space="0" w:color="auto"/>
                                        <w:bottom w:val="none" w:sz="0" w:space="0" w:color="auto"/>
                                        <w:right w:val="none" w:sz="0" w:space="0" w:color="auto"/>
                                      </w:divBdr>
                                      <w:divsChild>
                                        <w:div w:id="13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8911">
      <w:bodyDiv w:val="1"/>
      <w:marLeft w:val="0"/>
      <w:marRight w:val="0"/>
      <w:marTop w:val="0"/>
      <w:marBottom w:val="0"/>
      <w:divBdr>
        <w:top w:val="none" w:sz="0" w:space="0" w:color="auto"/>
        <w:left w:val="none" w:sz="0" w:space="0" w:color="auto"/>
        <w:bottom w:val="none" w:sz="0" w:space="0" w:color="auto"/>
        <w:right w:val="none" w:sz="0" w:space="0" w:color="auto"/>
      </w:divBdr>
      <w:divsChild>
        <w:div w:id="693770725">
          <w:marLeft w:val="0"/>
          <w:marRight w:val="0"/>
          <w:marTop w:val="0"/>
          <w:marBottom w:val="0"/>
          <w:divBdr>
            <w:top w:val="none" w:sz="0" w:space="0" w:color="auto"/>
            <w:left w:val="none" w:sz="0" w:space="0" w:color="auto"/>
            <w:bottom w:val="none" w:sz="0" w:space="0" w:color="auto"/>
            <w:right w:val="none" w:sz="0" w:space="0" w:color="auto"/>
          </w:divBdr>
          <w:divsChild>
            <w:div w:id="712340344">
              <w:marLeft w:val="0"/>
              <w:marRight w:val="0"/>
              <w:marTop w:val="0"/>
              <w:marBottom w:val="150"/>
              <w:divBdr>
                <w:top w:val="none" w:sz="0" w:space="0" w:color="auto"/>
                <w:left w:val="none" w:sz="0" w:space="0" w:color="auto"/>
                <w:bottom w:val="none" w:sz="0" w:space="0" w:color="auto"/>
                <w:right w:val="none" w:sz="0" w:space="0" w:color="auto"/>
              </w:divBdr>
            </w:div>
            <w:div w:id="2136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947">
      <w:bodyDiv w:val="1"/>
      <w:marLeft w:val="0"/>
      <w:marRight w:val="0"/>
      <w:marTop w:val="0"/>
      <w:marBottom w:val="0"/>
      <w:divBdr>
        <w:top w:val="none" w:sz="0" w:space="0" w:color="auto"/>
        <w:left w:val="none" w:sz="0" w:space="0" w:color="auto"/>
        <w:bottom w:val="none" w:sz="0" w:space="0" w:color="auto"/>
        <w:right w:val="none" w:sz="0" w:space="0" w:color="auto"/>
      </w:divBdr>
      <w:divsChild>
        <w:div w:id="1909680843">
          <w:marLeft w:val="0"/>
          <w:marRight w:val="0"/>
          <w:marTop w:val="0"/>
          <w:marBottom w:val="0"/>
          <w:divBdr>
            <w:top w:val="none" w:sz="0" w:space="0" w:color="auto"/>
            <w:left w:val="none" w:sz="0" w:space="0" w:color="auto"/>
            <w:bottom w:val="dotted" w:sz="6" w:space="4" w:color="DDDDDD"/>
            <w:right w:val="none" w:sz="0" w:space="0" w:color="auto"/>
          </w:divBdr>
        </w:div>
      </w:divsChild>
    </w:div>
    <w:div w:id="621404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257">
          <w:marLeft w:val="0"/>
          <w:marRight w:val="0"/>
          <w:marTop w:val="0"/>
          <w:marBottom w:val="0"/>
          <w:divBdr>
            <w:top w:val="none" w:sz="0" w:space="0" w:color="auto"/>
            <w:left w:val="none" w:sz="0" w:space="0" w:color="auto"/>
            <w:bottom w:val="none" w:sz="0" w:space="0" w:color="auto"/>
            <w:right w:val="none" w:sz="0" w:space="0" w:color="auto"/>
          </w:divBdr>
          <w:divsChild>
            <w:div w:id="935789047">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sChild>
                    <w:div w:id="2096434683">
                      <w:marLeft w:val="0"/>
                      <w:marRight w:val="0"/>
                      <w:marTop w:val="0"/>
                      <w:marBottom w:val="0"/>
                      <w:divBdr>
                        <w:top w:val="none" w:sz="0" w:space="0" w:color="auto"/>
                        <w:left w:val="none" w:sz="0" w:space="0" w:color="auto"/>
                        <w:bottom w:val="none" w:sz="0" w:space="0" w:color="auto"/>
                        <w:right w:val="none" w:sz="0" w:space="0" w:color="auto"/>
                      </w:divBdr>
                      <w:divsChild>
                        <w:div w:id="832839552">
                          <w:marLeft w:val="0"/>
                          <w:marRight w:val="0"/>
                          <w:marTop w:val="0"/>
                          <w:marBottom w:val="0"/>
                          <w:divBdr>
                            <w:top w:val="none" w:sz="0" w:space="0" w:color="auto"/>
                            <w:left w:val="none" w:sz="0" w:space="0" w:color="auto"/>
                            <w:bottom w:val="none" w:sz="0" w:space="0" w:color="auto"/>
                            <w:right w:val="none" w:sz="0" w:space="0" w:color="auto"/>
                          </w:divBdr>
                          <w:divsChild>
                            <w:div w:id="136723355">
                              <w:marLeft w:val="0"/>
                              <w:marRight w:val="0"/>
                              <w:marTop w:val="0"/>
                              <w:marBottom w:val="0"/>
                              <w:divBdr>
                                <w:top w:val="none" w:sz="0" w:space="0" w:color="auto"/>
                                <w:left w:val="none" w:sz="0" w:space="0" w:color="auto"/>
                                <w:bottom w:val="none" w:sz="0" w:space="0" w:color="auto"/>
                                <w:right w:val="none" w:sz="0" w:space="0" w:color="auto"/>
                              </w:divBdr>
                              <w:divsChild>
                                <w:div w:id="1437866036">
                                  <w:marLeft w:val="0"/>
                                  <w:marRight w:val="0"/>
                                  <w:marTop w:val="0"/>
                                  <w:marBottom w:val="0"/>
                                  <w:divBdr>
                                    <w:top w:val="none" w:sz="0" w:space="0" w:color="auto"/>
                                    <w:left w:val="none" w:sz="0" w:space="0" w:color="auto"/>
                                    <w:bottom w:val="none" w:sz="0" w:space="0" w:color="auto"/>
                                    <w:right w:val="none" w:sz="0" w:space="0" w:color="auto"/>
                                  </w:divBdr>
                                  <w:divsChild>
                                    <w:div w:id="2034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233">
      <w:bodyDiv w:val="1"/>
      <w:marLeft w:val="0"/>
      <w:marRight w:val="0"/>
      <w:marTop w:val="0"/>
      <w:marBottom w:val="0"/>
      <w:divBdr>
        <w:top w:val="none" w:sz="0" w:space="0" w:color="auto"/>
        <w:left w:val="none" w:sz="0" w:space="0" w:color="auto"/>
        <w:bottom w:val="none" w:sz="0" w:space="0" w:color="auto"/>
        <w:right w:val="none" w:sz="0" w:space="0" w:color="auto"/>
      </w:divBdr>
    </w:div>
    <w:div w:id="62604072">
      <w:bodyDiv w:val="1"/>
      <w:marLeft w:val="0"/>
      <w:marRight w:val="0"/>
      <w:marTop w:val="0"/>
      <w:marBottom w:val="0"/>
      <w:divBdr>
        <w:top w:val="none" w:sz="0" w:space="0" w:color="auto"/>
        <w:left w:val="none" w:sz="0" w:space="0" w:color="auto"/>
        <w:bottom w:val="none" w:sz="0" w:space="0" w:color="auto"/>
        <w:right w:val="none" w:sz="0" w:space="0" w:color="auto"/>
      </w:divBdr>
      <w:divsChild>
        <w:div w:id="294526487">
          <w:marLeft w:val="0"/>
          <w:marRight w:val="0"/>
          <w:marTop w:val="0"/>
          <w:marBottom w:val="150"/>
          <w:divBdr>
            <w:top w:val="none" w:sz="0" w:space="0" w:color="auto"/>
            <w:left w:val="none" w:sz="0" w:space="0" w:color="auto"/>
            <w:bottom w:val="none" w:sz="0" w:space="0" w:color="auto"/>
            <w:right w:val="none" w:sz="0" w:space="0" w:color="auto"/>
          </w:divBdr>
          <w:divsChild>
            <w:div w:id="413741684">
              <w:marLeft w:val="0"/>
              <w:marRight w:val="0"/>
              <w:marTop w:val="0"/>
              <w:marBottom w:val="0"/>
              <w:divBdr>
                <w:top w:val="none" w:sz="0" w:space="0" w:color="auto"/>
                <w:left w:val="none" w:sz="0" w:space="0" w:color="auto"/>
                <w:bottom w:val="none" w:sz="0" w:space="0" w:color="auto"/>
                <w:right w:val="none" w:sz="0" w:space="0" w:color="auto"/>
              </w:divBdr>
            </w:div>
          </w:divsChild>
        </w:div>
        <w:div w:id="1534414750">
          <w:marLeft w:val="0"/>
          <w:marRight w:val="0"/>
          <w:marTop w:val="0"/>
          <w:marBottom w:val="150"/>
          <w:divBdr>
            <w:top w:val="none" w:sz="0" w:space="0" w:color="auto"/>
            <w:left w:val="none" w:sz="0" w:space="0" w:color="auto"/>
            <w:bottom w:val="none" w:sz="0" w:space="0" w:color="auto"/>
            <w:right w:val="none" w:sz="0" w:space="0" w:color="auto"/>
          </w:divBdr>
        </w:div>
        <w:div w:id="627929359">
          <w:marLeft w:val="0"/>
          <w:marRight w:val="0"/>
          <w:marTop w:val="0"/>
          <w:marBottom w:val="0"/>
          <w:divBdr>
            <w:top w:val="none" w:sz="0" w:space="0" w:color="auto"/>
            <w:left w:val="none" w:sz="0" w:space="0" w:color="auto"/>
            <w:bottom w:val="none" w:sz="0" w:space="0" w:color="auto"/>
            <w:right w:val="none" w:sz="0" w:space="0" w:color="auto"/>
          </w:divBdr>
          <w:divsChild>
            <w:div w:id="1552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887">
      <w:bodyDiv w:val="1"/>
      <w:marLeft w:val="0"/>
      <w:marRight w:val="0"/>
      <w:marTop w:val="0"/>
      <w:marBottom w:val="0"/>
      <w:divBdr>
        <w:top w:val="none" w:sz="0" w:space="0" w:color="auto"/>
        <w:left w:val="none" w:sz="0" w:space="0" w:color="auto"/>
        <w:bottom w:val="none" w:sz="0" w:space="0" w:color="auto"/>
        <w:right w:val="none" w:sz="0" w:space="0" w:color="auto"/>
      </w:divBdr>
    </w:div>
    <w:div w:id="63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9">
          <w:marLeft w:val="0"/>
          <w:marRight w:val="0"/>
          <w:marTop w:val="0"/>
          <w:marBottom w:val="0"/>
          <w:divBdr>
            <w:top w:val="none" w:sz="0" w:space="0" w:color="auto"/>
            <w:left w:val="none" w:sz="0" w:space="0" w:color="auto"/>
            <w:bottom w:val="dotted" w:sz="6" w:space="4" w:color="DDDDDD"/>
            <w:right w:val="none" w:sz="0" w:space="0" w:color="auto"/>
          </w:divBdr>
        </w:div>
      </w:divsChild>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594170266">
          <w:marLeft w:val="0"/>
          <w:marRight w:val="0"/>
          <w:marTop w:val="0"/>
          <w:marBottom w:val="0"/>
          <w:divBdr>
            <w:top w:val="none" w:sz="0" w:space="0" w:color="auto"/>
            <w:left w:val="none" w:sz="0" w:space="0" w:color="auto"/>
            <w:bottom w:val="none" w:sz="0" w:space="0" w:color="auto"/>
            <w:right w:val="none" w:sz="0" w:space="0" w:color="auto"/>
          </w:divBdr>
        </w:div>
      </w:divsChild>
    </w:div>
    <w:div w:id="64687614">
      <w:bodyDiv w:val="1"/>
      <w:marLeft w:val="0"/>
      <w:marRight w:val="0"/>
      <w:marTop w:val="0"/>
      <w:marBottom w:val="0"/>
      <w:divBdr>
        <w:top w:val="none" w:sz="0" w:space="0" w:color="auto"/>
        <w:left w:val="none" w:sz="0" w:space="0" w:color="auto"/>
        <w:bottom w:val="none" w:sz="0" w:space="0" w:color="auto"/>
        <w:right w:val="none" w:sz="0" w:space="0" w:color="auto"/>
      </w:divBdr>
    </w:div>
    <w:div w:id="65148553">
      <w:bodyDiv w:val="1"/>
      <w:marLeft w:val="0"/>
      <w:marRight w:val="0"/>
      <w:marTop w:val="0"/>
      <w:marBottom w:val="0"/>
      <w:divBdr>
        <w:top w:val="none" w:sz="0" w:space="0" w:color="auto"/>
        <w:left w:val="none" w:sz="0" w:space="0" w:color="auto"/>
        <w:bottom w:val="none" w:sz="0" w:space="0" w:color="auto"/>
        <w:right w:val="none" w:sz="0" w:space="0" w:color="auto"/>
      </w:divBdr>
    </w:div>
    <w:div w:id="65763971">
      <w:bodyDiv w:val="1"/>
      <w:marLeft w:val="0"/>
      <w:marRight w:val="0"/>
      <w:marTop w:val="0"/>
      <w:marBottom w:val="0"/>
      <w:divBdr>
        <w:top w:val="none" w:sz="0" w:space="0" w:color="auto"/>
        <w:left w:val="none" w:sz="0" w:space="0" w:color="auto"/>
        <w:bottom w:val="none" w:sz="0" w:space="0" w:color="auto"/>
        <w:right w:val="none" w:sz="0" w:space="0" w:color="auto"/>
      </w:divBdr>
      <w:divsChild>
        <w:div w:id="1797988905">
          <w:marLeft w:val="0"/>
          <w:marRight w:val="0"/>
          <w:marTop w:val="0"/>
          <w:marBottom w:val="0"/>
          <w:divBdr>
            <w:top w:val="none" w:sz="0" w:space="0" w:color="auto"/>
            <w:left w:val="none" w:sz="0" w:space="0" w:color="auto"/>
            <w:bottom w:val="none" w:sz="0" w:space="0" w:color="auto"/>
            <w:right w:val="none" w:sz="0" w:space="0" w:color="auto"/>
          </w:divBdr>
          <w:divsChild>
            <w:div w:id="1342779882">
              <w:marLeft w:val="0"/>
              <w:marRight w:val="0"/>
              <w:marTop w:val="0"/>
              <w:marBottom w:val="0"/>
              <w:divBdr>
                <w:top w:val="none" w:sz="0" w:space="0" w:color="auto"/>
                <w:left w:val="none" w:sz="0" w:space="0" w:color="auto"/>
                <w:bottom w:val="none" w:sz="0" w:space="0" w:color="auto"/>
                <w:right w:val="none" w:sz="0" w:space="0" w:color="auto"/>
              </w:divBdr>
              <w:divsChild>
                <w:div w:id="831336754">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sChild>
                        <w:div w:id="873344594">
                          <w:marLeft w:val="0"/>
                          <w:marRight w:val="0"/>
                          <w:marTop w:val="0"/>
                          <w:marBottom w:val="0"/>
                          <w:divBdr>
                            <w:top w:val="none" w:sz="0" w:space="0" w:color="auto"/>
                            <w:left w:val="none" w:sz="0" w:space="0" w:color="auto"/>
                            <w:bottom w:val="none" w:sz="0" w:space="0" w:color="auto"/>
                            <w:right w:val="none" w:sz="0" w:space="0" w:color="auto"/>
                          </w:divBdr>
                          <w:divsChild>
                            <w:div w:id="1633557634">
                              <w:marLeft w:val="0"/>
                              <w:marRight w:val="0"/>
                              <w:marTop w:val="0"/>
                              <w:marBottom w:val="0"/>
                              <w:divBdr>
                                <w:top w:val="none" w:sz="0" w:space="0" w:color="auto"/>
                                <w:left w:val="none" w:sz="0" w:space="0" w:color="auto"/>
                                <w:bottom w:val="none" w:sz="0" w:space="0" w:color="auto"/>
                                <w:right w:val="none" w:sz="0" w:space="0" w:color="auto"/>
                              </w:divBdr>
                              <w:divsChild>
                                <w:div w:id="938175998">
                                  <w:marLeft w:val="0"/>
                                  <w:marRight w:val="0"/>
                                  <w:marTop w:val="0"/>
                                  <w:marBottom w:val="0"/>
                                  <w:divBdr>
                                    <w:top w:val="none" w:sz="0" w:space="0" w:color="auto"/>
                                    <w:left w:val="none" w:sz="0" w:space="0" w:color="auto"/>
                                    <w:bottom w:val="none" w:sz="0" w:space="0" w:color="auto"/>
                                    <w:right w:val="none" w:sz="0" w:space="0" w:color="auto"/>
                                  </w:divBdr>
                                  <w:divsChild>
                                    <w:div w:id="138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59">
      <w:bodyDiv w:val="1"/>
      <w:marLeft w:val="0"/>
      <w:marRight w:val="0"/>
      <w:marTop w:val="0"/>
      <w:marBottom w:val="0"/>
      <w:divBdr>
        <w:top w:val="none" w:sz="0" w:space="0" w:color="auto"/>
        <w:left w:val="none" w:sz="0" w:space="0" w:color="auto"/>
        <w:bottom w:val="none" w:sz="0" w:space="0" w:color="auto"/>
        <w:right w:val="none" w:sz="0" w:space="0" w:color="auto"/>
      </w:divBdr>
      <w:divsChild>
        <w:div w:id="1769347179">
          <w:marLeft w:val="0"/>
          <w:marRight w:val="0"/>
          <w:marTop w:val="0"/>
          <w:marBottom w:val="225"/>
          <w:divBdr>
            <w:top w:val="none" w:sz="0" w:space="0" w:color="auto"/>
            <w:left w:val="none" w:sz="0" w:space="0" w:color="auto"/>
            <w:bottom w:val="none" w:sz="0" w:space="0" w:color="auto"/>
            <w:right w:val="none" w:sz="0" w:space="0" w:color="auto"/>
          </w:divBdr>
        </w:div>
        <w:div w:id="1055350143">
          <w:marLeft w:val="0"/>
          <w:marRight w:val="0"/>
          <w:marTop w:val="0"/>
          <w:marBottom w:val="225"/>
          <w:divBdr>
            <w:top w:val="none" w:sz="0" w:space="0" w:color="auto"/>
            <w:left w:val="none" w:sz="0" w:space="0" w:color="auto"/>
            <w:bottom w:val="none" w:sz="0" w:space="0" w:color="auto"/>
            <w:right w:val="none" w:sz="0" w:space="0" w:color="auto"/>
          </w:divBdr>
          <w:divsChild>
            <w:div w:id="1369186761">
              <w:marLeft w:val="0"/>
              <w:marRight w:val="0"/>
              <w:marTop w:val="0"/>
              <w:marBottom w:val="0"/>
              <w:divBdr>
                <w:top w:val="none" w:sz="0" w:space="0" w:color="auto"/>
                <w:left w:val="none" w:sz="0" w:space="0" w:color="auto"/>
                <w:bottom w:val="none" w:sz="0" w:space="0" w:color="auto"/>
                <w:right w:val="none" w:sz="0" w:space="0" w:color="auto"/>
              </w:divBdr>
              <w:divsChild>
                <w:div w:id="1312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736">
      <w:bodyDiv w:val="1"/>
      <w:marLeft w:val="0"/>
      <w:marRight w:val="0"/>
      <w:marTop w:val="0"/>
      <w:marBottom w:val="0"/>
      <w:divBdr>
        <w:top w:val="none" w:sz="0" w:space="0" w:color="auto"/>
        <w:left w:val="none" w:sz="0" w:space="0" w:color="auto"/>
        <w:bottom w:val="none" w:sz="0" w:space="0" w:color="auto"/>
        <w:right w:val="none" w:sz="0" w:space="0" w:color="auto"/>
      </w:divBdr>
    </w:div>
    <w:div w:id="66459497">
      <w:bodyDiv w:val="1"/>
      <w:marLeft w:val="0"/>
      <w:marRight w:val="0"/>
      <w:marTop w:val="0"/>
      <w:marBottom w:val="0"/>
      <w:divBdr>
        <w:top w:val="none" w:sz="0" w:space="0" w:color="auto"/>
        <w:left w:val="none" w:sz="0" w:space="0" w:color="auto"/>
        <w:bottom w:val="none" w:sz="0" w:space="0" w:color="auto"/>
        <w:right w:val="none" w:sz="0" w:space="0" w:color="auto"/>
      </w:divBdr>
      <w:divsChild>
        <w:div w:id="154033119">
          <w:marLeft w:val="0"/>
          <w:marRight w:val="0"/>
          <w:marTop w:val="0"/>
          <w:marBottom w:val="150"/>
          <w:divBdr>
            <w:top w:val="none" w:sz="0" w:space="0" w:color="auto"/>
            <w:left w:val="none" w:sz="0" w:space="0" w:color="auto"/>
            <w:bottom w:val="none" w:sz="0" w:space="0" w:color="auto"/>
            <w:right w:val="none" w:sz="0" w:space="0" w:color="auto"/>
          </w:divBdr>
          <w:divsChild>
            <w:div w:id="150102383">
              <w:marLeft w:val="0"/>
              <w:marRight w:val="0"/>
              <w:marTop w:val="0"/>
              <w:marBottom w:val="0"/>
              <w:divBdr>
                <w:top w:val="none" w:sz="0" w:space="0" w:color="auto"/>
                <w:left w:val="none" w:sz="0" w:space="0" w:color="auto"/>
                <w:bottom w:val="none" w:sz="0" w:space="0" w:color="auto"/>
                <w:right w:val="none" w:sz="0" w:space="0" w:color="auto"/>
              </w:divBdr>
              <w:divsChild>
                <w:div w:id="1604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146">
          <w:marLeft w:val="0"/>
          <w:marRight w:val="0"/>
          <w:marTop w:val="0"/>
          <w:marBottom w:val="150"/>
          <w:divBdr>
            <w:top w:val="none" w:sz="0" w:space="0" w:color="auto"/>
            <w:left w:val="none" w:sz="0" w:space="0" w:color="auto"/>
            <w:bottom w:val="none" w:sz="0" w:space="0" w:color="auto"/>
            <w:right w:val="none" w:sz="0" w:space="0" w:color="auto"/>
          </w:divBdr>
        </w:div>
        <w:div w:id="1966693793">
          <w:marLeft w:val="0"/>
          <w:marRight w:val="0"/>
          <w:marTop w:val="0"/>
          <w:marBottom w:val="0"/>
          <w:divBdr>
            <w:top w:val="none" w:sz="0" w:space="0" w:color="auto"/>
            <w:left w:val="none" w:sz="0" w:space="0" w:color="auto"/>
            <w:bottom w:val="none" w:sz="0" w:space="0" w:color="auto"/>
            <w:right w:val="none" w:sz="0" w:space="0" w:color="auto"/>
          </w:divBdr>
          <w:divsChild>
            <w:div w:id="369502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114975">
      <w:bodyDiv w:val="1"/>
      <w:marLeft w:val="0"/>
      <w:marRight w:val="0"/>
      <w:marTop w:val="0"/>
      <w:marBottom w:val="0"/>
      <w:divBdr>
        <w:top w:val="none" w:sz="0" w:space="0" w:color="auto"/>
        <w:left w:val="none" w:sz="0" w:space="0" w:color="auto"/>
        <w:bottom w:val="none" w:sz="0" w:space="0" w:color="auto"/>
        <w:right w:val="none" w:sz="0" w:space="0" w:color="auto"/>
      </w:divBdr>
      <w:divsChild>
        <w:div w:id="2088843732">
          <w:marLeft w:val="0"/>
          <w:marRight w:val="0"/>
          <w:marTop w:val="0"/>
          <w:marBottom w:val="150"/>
          <w:divBdr>
            <w:top w:val="none" w:sz="0" w:space="0" w:color="auto"/>
            <w:left w:val="none" w:sz="0" w:space="0" w:color="auto"/>
            <w:bottom w:val="none" w:sz="0" w:space="0" w:color="auto"/>
            <w:right w:val="none" w:sz="0" w:space="0" w:color="auto"/>
          </w:divBdr>
        </w:div>
      </w:divsChild>
    </w:div>
    <w:div w:id="67115639">
      <w:bodyDiv w:val="1"/>
      <w:marLeft w:val="0"/>
      <w:marRight w:val="0"/>
      <w:marTop w:val="0"/>
      <w:marBottom w:val="0"/>
      <w:divBdr>
        <w:top w:val="none" w:sz="0" w:space="0" w:color="auto"/>
        <w:left w:val="none" w:sz="0" w:space="0" w:color="auto"/>
        <w:bottom w:val="none" w:sz="0" w:space="0" w:color="auto"/>
        <w:right w:val="none" w:sz="0" w:space="0" w:color="auto"/>
      </w:divBdr>
      <w:divsChild>
        <w:div w:id="616569417">
          <w:marLeft w:val="0"/>
          <w:marRight w:val="0"/>
          <w:marTop w:val="0"/>
          <w:marBottom w:val="0"/>
          <w:divBdr>
            <w:top w:val="none" w:sz="0" w:space="0" w:color="auto"/>
            <w:left w:val="none" w:sz="0" w:space="0" w:color="auto"/>
            <w:bottom w:val="dotted" w:sz="6" w:space="4" w:color="DDDDDD"/>
            <w:right w:val="none" w:sz="0" w:space="0" w:color="auto"/>
          </w:divBdr>
          <w:divsChild>
            <w:div w:id="177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68">
      <w:bodyDiv w:val="1"/>
      <w:marLeft w:val="0"/>
      <w:marRight w:val="0"/>
      <w:marTop w:val="0"/>
      <w:marBottom w:val="0"/>
      <w:divBdr>
        <w:top w:val="none" w:sz="0" w:space="0" w:color="auto"/>
        <w:left w:val="none" w:sz="0" w:space="0" w:color="auto"/>
        <w:bottom w:val="none" w:sz="0" w:space="0" w:color="auto"/>
        <w:right w:val="none" w:sz="0" w:space="0" w:color="auto"/>
      </w:divBdr>
      <w:divsChild>
        <w:div w:id="670446035">
          <w:marLeft w:val="0"/>
          <w:marRight w:val="0"/>
          <w:marTop w:val="0"/>
          <w:marBottom w:val="0"/>
          <w:divBdr>
            <w:top w:val="none" w:sz="0" w:space="0" w:color="auto"/>
            <w:left w:val="single" w:sz="6" w:space="0" w:color="ECECEC"/>
            <w:bottom w:val="none" w:sz="0" w:space="0" w:color="auto"/>
            <w:right w:val="single" w:sz="6" w:space="0" w:color="ECECEC"/>
          </w:divBdr>
          <w:divsChild>
            <w:div w:id="281346639">
              <w:marLeft w:val="0"/>
              <w:marRight w:val="0"/>
              <w:marTop w:val="0"/>
              <w:marBottom w:val="0"/>
              <w:divBdr>
                <w:top w:val="none" w:sz="0" w:space="0" w:color="auto"/>
                <w:left w:val="none" w:sz="0" w:space="0" w:color="auto"/>
                <w:bottom w:val="none" w:sz="0" w:space="0" w:color="auto"/>
                <w:right w:val="none" w:sz="0" w:space="0" w:color="auto"/>
              </w:divBdr>
              <w:divsChild>
                <w:div w:id="1626348393">
                  <w:marLeft w:val="0"/>
                  <w:marRight w:val="0"/>
                  <w:marTop w:val="0"/>
                  <w:marBottom w:val="0"/>
                  <w:divBdr>
                    <w:top w:val="none" w:sz="0" w:space="0" w:color="auto"/>
                    <w:left w:val="none" w:sz="0" w:space="0" w:color="auto"/>
                    <w:bottom w:val="none" w:sz="0" w:space="0" w:color="auto"/>
                    <w:right w:val="none" w:sz="0" w:space="0" w:color="auto"/>
                  </w:divBdr>
                  <w:divsChild>
                    <w:div w:id="1662853291">
                      <w:marLeft w:val="0"/>
                      <w:marRight w:val="0"/>
                      <w:marTop w:val="0"/>
                      <w:marBottom w:val="0"/>
                      <w:divBdr>
                        <w:top w:val="none" w:sz="0" w:space="0" w:color="auto"/>
                        <w:left w:val="none" w:sz="0" w:space="0" w:color="auto"/>
                        <w:bottom w:val="none" w:sz="0" w:space="0" w:color="auto"/>
                        <w:right w:val="none" w:sz="0" w:space="0" w:color="auto"/>
                      </w:divBdr>
                      <w:divsChild>
                        <w:div w:id="1370373380">
                          <w:marLeft w:val="0"/>
                          <w:marRight w:val="0"/>
                          <w:marTop w:val="0"/>
                          <w:marBottom w:val="0"/>
                          <w:divBdr>
                            <w:top w:val="none" w:sz="0" w:space="0" w:color="auto"/>
                            <w:left w:val="none" w:sz="0" w:space="0" w:color="auto"/>
                            <w:bottom w:val="none" w:sz="0" w:space="0" w:color="auto"/>
                            <w:right w:val="none" w:sz="0" w:space="0" w:color="auto"/>
                          </w:divBdr>
                          <w:divsChild>
                            <w:div w:id="1363633348">
                              <w:marLeft w:val="0"/>
                              <w:marRight w:val="0"/>
                              <w:marTop w:val="0"/>
                              <w:marBottom w:val="0"/>
                              <w:divBdr>
                                <w:top w:val="none" w:sz="0" w:space="0" w:color="auto"/>
                                <w:left w:val="none" w:sz="0" w:space="0" w:color="auto"/>
                                <w:bottom w:val="none" w:sz="0" w:space="0" w:color="auto"/>
                                <w:right w:val="none" w:sz="0" w:space="0" w:color="auto"/>
                              </w:divBdr>
                              <w:divsChild>
                                <w:div w:id="176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7547">
      <w:bodyDiv w:val="1"/>
      <w:marLeft w:val="0"/>
      <w:marRight w:val="0"/>
      <w:marTop w:val="0"/>
      <w:marBottom w:val="0"/>
      <w:divBdr>
        <w:top w:val="none" w:sz="0" w:space="0" w:color="auto"/>
        <w:left w:val="none" w:sz="0" w:space="0" w:color="auto"/>
        <w:bottom w:val="none" w:sz="0" w:space="0" w:color="auto"/>
        <w:right w:val="none" w:sz="0" w:space="0" w:color="auto"/>
      </w:divBdr>
      <w:divsChild>
        <w:div w:id="498734582">
          <w:marLeft w:val="0"/>
          <w:marRight w:val="0"/>
          <w:marTop w:val="0"/>
          <w:marBottom w:val="0"/>
          <w:divBdr>
            <w:top w:val="none" w:sz="0" w:space="0" w:color="auto"/>
            <w:left w:val="none" w:sz="0" w:space="0" w:color="auto"/>
            <w:bottom w:val="none" w:sz="0" w:space="0" w:color="auto"/>
            <w:right w:val="none" w:sz="0" w:space="0" w:color="auto"/>
          </w:divBdr>
        </w:div>
      </w:divsChild>
    </w:div>
    <w:div w:id="68113860">
      <w:bodyDiv w:val="1"/>
      <w:marLeft w:val="0"/>
      <w:marRight w:val="0"/>
      <w:marTop w:val="0"/>
      <w:marBottom w:val="0"/>
      <w:divBdr>
        <w:top w:val="none" w:sz="0" w:space="0" w:color="auto"/>
        <w:left w:val="none" w:sz="0" w:space="0" w:color="auto"/>
        <w:bottom w:val="none" w:sz="0" w:space="0" w:color="auto"/>
        <w:right w:val="none" w:sz="0" w:space="0" w:color="auto"/>
      </w:divBdr>
      <w:divsChild>
        <w:div w:id="1220702696">
          <w:marLeft w:val="0"/>
          <w:marRight w:val="0"/>
          <w:marTop w:val="0"/>
          <w:marBottom w:val="0"/>
          <w:divBdr>
            <w:top w:val="none" w:sz="0" w:space="0" w:color="auto"/>
            <w:left w:val="none" w:sz="0" w:space="0" w:color="auto"/>
            <w:bottom w:val="none" w:sz="0" w:space="0" w:color="auto"/>
            <w:right w:val="none" w:sz="0" w:space="0" w:color="auto"/>
          </w:divBdr>
          <w:divsChild>
            <w:div w:id="1455560564">
              <w:marLeft w:val="0"/>
              <w:marRight w:val="0"/>
              <w:marTop w:val="0"/>
              <w:marBottom w:val="0"/>
              <w:divBdr>
                <w:top w:val="none" w:sz="0" w:space="0" w:color="auto"/>
                <w:left w:val="none" w:sz="0" w:space="0" w:color="auto"/>
                <w:bottom w:val="none" w:sz="0" w:space="0" w:color="auto"/>
                <w:right w:val="none" w:sz="0" w:space="0" w:color="auto"/>
              </w:divBdr>
              <w:divsChild>
                <w:div w:id="1693147959">
                  <w:marLeft w:val="0"/>
                  <w:marRight w:val="0"/>
                  <w:marTop w:val="0"/>
                  <w:marBottom w:val="0"/>
                  <w:divBdr>
                    <w:top w:val="none" w:sz="0" w:space="0" w:color="auto"/>
                    <w:left w:val="none" w:sz="0" w:space="0" w:color="auto"/>
                    <w:bottom w:val="none" w:sz="0" w:space="0" w:color="auto"/>
                    <w:right w:val="none" w:sz="0" w:space="0" w:color="auto"/>
                  </w:divBdr>
                  <w:divsChild>
                    <w:div w:id="1440953754">
                      <w:marLeft w:val="0"/>
                      <w:marRight w:val="0"/>
                      <w:marTop w:val="0"/>
                      <w:marBottom w:val="0"/>
                      <w:divBdr>
                        <w:top w:val="none" w:sz="0" w:space="0" w:color="auto"/>
                        <w:left w:val="none" w:sz="0" w:space="0" w:color="auto"/>
                        <w:bottom w:val="none" w:sz="0" w:space="0" w:color="auto"/>
                        <w:right w:val="none" w:sz="0" w:space="0" w:color="auto"/>
                      </w:divBdr>
                      <w:divsChild>
                        <w:div w:id="658113892">
                          <w:marLeft w:val="0"/>
                          <w:marRight w:val="0"/>
                          <w:marTop w:val="0"/>
                          <w:marBottom w:val="0"/>
                          <w:divBdr>
                            <w:top w:val="none" w:sz="0" w:space="0" w:color="auto"/>
                            <w:left w:val="none" w:sz="0" w:space="0" w:color="auto"/>
                            <w:bottom w:val="none" w:sz="0" w:space="0" w:color="auto"/>
                            <w:right w:val="none" w:sz="0" w:space="0" w:color="auto"/>
                          </w:divBdr>
                          <w:divsChild>
                            <w:div w:id="1302690375">
                              <w:marLeft w:val="0"/>
                              <w:marRight w:val="0"/>
                              <w:marTop w:val="0"/>
                              <w:marBottom w:val="0"/>
                              <w:divBdr>
                                <w:top w:val="none" w:sz="0" w:space="0" w:color="auto"/>
                                <w:left w:val="none" w:sz="0" w:space="0" w:color="auto"/>
                                <w:bottom w:val="none" w:sz="0" w:space="0" w:color="auto"/>
                                <w:right w:val="none" w:sz="0" w:space="0" w:color="auto"/>
                              </w:divBdr>
                              <w:divsChild>
                                <w:div w:id="1451511619">
                                  <w:marLeft w:val="0"/>
                                  <w:marRight w:val="0"/>
                                  <w:marTop w:val="0"/>
                                  <w:marBottom w:val="0"/>
                                  <w:divBdr>
                                    <w:top w:val="none" w:sz="0" w:space="0" w:color="auto"/>
                                    <w:left w:val="none" w:sz="0" w:space="0" w:color="auto"/>
                                    <w:bottom w:val="none" w:sz="0" w:space="0" w:color="auto"/>
                                    <w:right w:val="none" w:sz="0" w:space="0" w:color="auto"/>
                                  </w:divBdr>
                                  <w:divsChild>
                                    <w:div w:id="789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0098">
      <w:bodyDiv w:val="1"/>
      <w:marLeft w:val="0"/>
      <w:marRight w:val="0"/>
      <w:marTop w:val="0"/>
      <w:marBottom w:val="0"/>
      <w:divBdr>
        <w:top w:val="none" w:sz="0" w:space="0" w:color="auto"/>
        <w:left w:val="none" w:sz="0" w:space="0" w:color="auto"/>
        <w:bottom w:val="none" w:sz="0" w:space="0" w:color="auto"/>
        <w:right w:val="none" w:sz="0" w:space="0" w:color="auto"/>
      </w:divBdr>
    </w:div>
    <w:div w:id="68968758">
      <w:bodyDiv w:val="1"/>
      <w:marLeft w:val="0"/>
      <w:marRight w:val="0"/>
      <w:marTop w:val="0"/>
      <w:marBottom w:val="0"/>
      <w:divBdr>
        <w:top w:val="none" w:sz="0" w:space="0" w:color="auto"/>
        <w:left w:val="none" w:sz="0" w:space="0" w:color="auto"/>
        <w:bottom w:val="none" w:sz="0" w:space="0" w:color="auto"/>
        <w:right w:val="none" w:sz="0" w:space="0" w:color="auto"/>
      </w:divBdr>
      <w:divsChild>
        <w:div w:id="47503000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9038381">
      <w:bodyDiv w:val="1"/>
      <w:marLeft w:val="0"/>
      <w:marRight w:val="0"/>
      <w:marTop w:val="0"/>
      <w:marBottom w:val="0"/>
      <w:divBdr>
        <w:top w:val="none" w:sz="0" w:space="0" w:color="auto"/>
        <w:left w:val="none" w:sz="0" w:space="0" w:color="auto"/>
        <w:bottom w:val="none" w:sz="0" w:space="0" w:color="auto"/>
        <w:right w:val="none" w:sz="0" w:space="0" w:color="auto"/>
      </w:divBdr>
    </w:div>
    <w:div w:id="69079916">
      <w:bodyDiv w:val="1"/>
      <w:marLeft w:val="0"/>
      <w:marRight w:val="0"/>
      <w:marTop w:val="0"/>
      <w:marBottom w:val="0"/>
      <w:divBdr>
        <w:top w:val="none" w:sz="0" w:space="0" w:color="auto"/>
        <w:left w:val="none" w:sz="0" w:space="0" w:color="auto"/>
        <w:bottom w:val="none" w:sz="0" w:space="0" w:color="auto"/>
        <w:right w:val="none" w:sz="0" w:space="0" w:color="auto"/>
      </w:divBdr>
      <w:divsChild>
        <w:div w:id="30961849">
          <w:marLeft w:val="0"/>
          <w:marRight w:val="0"/>
          <w:marTop w:val="0"/>
          <w:marBottom w:val="0"/>
          <w:divBdr>
            <w:top w:val="none" w:sz="0" w:space="0" w:color="auto"/>
            <w:left w:val="none" w:sz="0" w:space="0" w:color="auto"/>
            <w:bottom w:val="dotted" w:sz="6" w:space="4" w:color="DDDDDD"/>
            <w:right w:val="none" w:sz="0" w:space="0" w:color="auto"/>
          </w:divBdr>
          <w:divsChild>
            <w:div w:id="738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087">
      <w:bodyDiv w:val="1"/>
      <w:marLeft w:val="0"/>
      <w:marRight w:val="0"/>
      <w:marTop w:val="0"/>
      <w:marBottom w:val="0"/>
      <w:divBdr>
        <w:top w:val="none" w:sz="0" w:space="0" w:color="auto"/>
        <w:left w:val="none" w:sz="0" w:space="0" w:color="auto"/>
        <w:bottom w:val="none" w:sz="0" w:space="0" w:color="auto"/>
        <w:right w:val="none" w:sz="0" w:space="0" w:color="auto"/>
      </w:divBdr>
    </w:div>
    <w:div w:id="69350636">
      <w:bodyDiv w:val="1"/>
      <w:marLeft w:val="0"/>
      <w:marRight w:val="0"/>
      <w:marTop w:val="0"/>
      <w:marBottom w:val="0"/>
      <w:divBdr>
        <w:top w:val="none" w:sz="0" w:space="0" w:color="auto"/>
        <w:left w:val="none" w:sz="0" w:space="0" w:color="auto"/>
        <w:bottom w:val="none" w:sz="0" w:space="0" w:color="auto"/>
        <w:right w:val="none" w:sz="0" w:space="0" w:color="auto"/>
      </w:divBdr>
      <w:divsChild>
        <w:div w:id="1783305166">
          <w:marLeft w:val="0"/>
          <w:marRight w:val="0"/>
          <w:marTop w:val="0"/>
          <w:marBottom w:val="150"/>
          <w:divBdr>
            <w:top w:val="none" w:sz="0" w:space="0" w:color="auto"/>
            <w:left w:val="none" w:sz="0" w:space="0" w:color="auto"/>
            <w:bottom w:val="none" w:sz="0" w:space="0" w:color="auto"/>
            <w:right w:val="none" w:sz="0" w:space="0" w:color="auto"/>
          </w:divBdr>
          <w:divsChild>
            <w:div w:id="1345208174">
              <w:marLeft w:val="0"/>
              <w:marRight w:val="0"/>
              <w:marTop w:val="0"/>
              <w:marBottom w:val="0"/>
              <w:divBdr>
                <w:top w:val="none" w:sz="0" w:space="0" w:color="auto"/>
                <w:left w:val="none" w:sz="0" w:space="0" w:color="auto"/>
                <w:bottom w:val="none" w:sz="0" w:space="0" w:color="auto"/>
                <w:right w:val="none" w:sz="0" w:space="0" w:color="auto"/>
              </w:divBdr>
              <w:divsChild>
                <w:div w:id="1655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872">
          <w:marLeft w:val="0"/>
          <w:marRight w:val="0"/>
          <w:marTop w:val="0"/>
          <w:marBottom w:val="150"/>
          <w:divBdr>
            <w:top w:val="none" w:sz="0" w:space="0" w:color="auto"/>
            <w:left w:val="none" w:sz="0" w:space="0" w:color="auto"/>
            <w:bottom w:val="none" w:sz="0" w:space="0" w:color="auto"/>
            <w:right w:val="none" w:sz="0" w:space="0" w:color="auto"/>
          </w:divBdr>
        </w:div>
        <w:div w:id="518469863">
          <w:marLeft w:val="0"/>
          <w:marRight w:val="0"/>
          <w:marTop w:val="0"/>
          <w:marBottom w:val="0"/>
          <w:divBdr>
            <w:top w:val="none" w:sz="0" w:space="0" w:color="auto"/>
            <w:left w:val="none" w:sz="0" w:space="0" w:color="auto"/>
            <w:bottom w:val="none" w:sz="0" w:space="0" w:color="auto"/>
            <w:right w:val="none" w:sz="0" w:space="0" w:color="auto"/>
          </w:divBdr>
          <w:divsChild>
            <w:div w:id="121523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893542">
      <w:bodyDiv w:val="1"/>
      <w:marLeft w:val="0"/>
      <w:marRight w:val="0"/>
      <w:marTop w:val="0"/>
      <w:marBottom w:val="0"/>
      <w:divBdr>
        <w:top w:val="none" w:sz="0" w:space="0" w:color="auto"/>
        <w:left w:val="none" w:sz="0" w:space="0" w:color="auto"/>
        <w:bottom w:val="none" w:sz="0" w:space="0" w:color="auto"/>
        <w:right w:val="none" w:sz="0" w:space="0" w:color="auto"/>
      </w:divBdr>
      <w:divsChild>
        <w:div w:id="252402911">
          <w:marLeft w:val="0"/>
          <w:marRight w:val="0"/>
          <w:marTop w:val="0"/>
          <w:marBottom w:val="0"/>
          <w:divBdr>
            <w:top w:val="none" w:sz="0" w:space="0" w:color="auto"/>
            <w:left w:val="none" w:sz="0" w:space="0" w:color="auto"/>
            <w:bottom w:val="none" w:sz="0" w:space="0" w:color="auto"/>
            <w:right w:val="none" w:sz="0" w:space="0" w:color="auto"/>
          </w:divBdr>
          <w:divsChild>
            <w:div w:id="1242984313">
              <w:marLeft w:val="0"/>
              <w:marRight w:val="0"/>
              <w:marTop w:val="0"/>
              <w:marBottom w:val="0"/>
              <w:divBdr>
                <w:top w:val="none" w:sz="0" w:space="0" w:color="auto"/>
                <w:left w:val="none" w:sz="0" w:space="0" w:color="auto"/>
                <w:bottom w:val="none" w:sz="0" w:space="0" w:color="auto"/>
                <w:right w:val="none" w:sz="0" w:space="0" w:color="auto"/>
              </w:divBdr>
              <w:divsChild>
                <w:div w:id="1521968317">
                  <w:marLeft w:val="0"/>
                  <w:marRight w:val="0"/>
                  <w:marTop w:val="0"/>
                  <w:marBottom w:val="0"/>
                  <w:divBdr>
                    <w:top w:val="none" w:sz="0" w:space="0" w:color="auto"/>
                    <w:left w:val="none" w:sz="0" w:space="0" w:color="auto"/>
                    <w:bottom w:val="none" w:sz="0" w:space="0" w:color="auto"/>
                    <w:right w:val="none" w:sz="0" w:space="0" w:color="auto"/>
                  </w:divBdr>
                  <w:divsChild>
                    <w:div w:id="572161706">
                      <w:marLeft w:val="0"/>
                      <w:marRight w:val="0"/>
                      <w:marTop w:val="0"/>
                      <w:marBottom w:val="0"/>
                      <w:divBdr>
                        <w:top w:val="none" w:sz="0" w:space="0" w:color="auto"/>
                        <w:left w:val="none" w:sz="0" w:space="0" w:color="auto"/>
                        <w:bottom w:val="none" w:sz="0" w:space="0" w:color="auto"/>
                        <w:right w:val="none" w:sz="0" w:space="0" w:color="auto"/>
                      </w:divBdr>
                      <w:divsChild>
                        <w:div w:id="1974172815">
                          <w:marLeft w:val="0"/>
                          <w:marRight w:val="0"/>
                          <w:marTop w:val="0"/>
                          <w:marBottom w:val="0"/>
                          <w:divBdr>
                            <w:top w:val="none" w:sz="0" w:space="0" w:color="auto"/>
                            <w:left w:val="none" w:sz="0" w:space="0" w:color="auto"/>
                            <w:bottom w:val="none" w:sz="0" w:space="0" w:color="auto"/>
                            <w:right w:val="none" w:sz="0" w:space="0" w:color="auto"/>
                          </w:divBdr>
                          <w:divsChild>
                            <w:div w:id="1755010264">
                              <w:marLeft w:val="0"/>
                              <w:marRight w:val="0"/>
                              <w:marTop w:val="0"/>
                              <w:marBottom w:val="0"/>
                              <w:divBdr>
                                <w:top w:val="none" w:sz="0" w:space="0" w:color="auto"/>
                                <w:left w:val="none" w:sz="0" w:space="0" w:color="auto"/>
                                <w:bottom w:val="none" w:sz="0" w:space="0" w:color="auto"/>
                                <w:right w:val="none" w:sz="0" w:space="0" w:color="auto"/>
                              </w:divBdr>
                              <w:divsChild>
                                <w:div w:id="937057636">
                                  <w:marLeft w:val="0"/>
                                  <w:marRight w:val="0"/>
                                  <w:marTop w:val="0"/>
                                  <w:marBottom w:val="0"/>
                                  <w:divBdr>
                                    <w:top w:val="none" w:sz="0" w:space="0" w:color="auto"/>
                                    <w:left w:val="none" w:sz="0" w:space="0" w:color="auto"/>
                                    <w:bottom w:val="none" w:sz="0" w:space="0" w:color="auto"/>
                                    <w:right w:val="none" w:sz="0" w:space="0" w:color="auto"/>
                                  </w:divBdr>
                                  <w:divsChild>
                                    <w:div w:id="212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3635">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23">
          <w:marLeft w:val="0"/>
          <w:marRight w:val="0"/>
          <w:marTop w:val="0"/>
          <w:marBottom w:val="240"/>
          <w:divBdr>
            <w:top w:val="none" w:sz="0" w:space="0" w:color="auto"/>
            <w:left w:val="none" w:sz="0" w:space="0" w:color="auto"/>
            <w:bottom w:val="none" w:sz="0" w:space="0" w:color="auto"/>
            <w:right w:val="none" w:sz="0" w:space="0" w:color="auto"/>
          </w:divBdr>
        </w:div>
        <w:div w:id="1818499157">
          <w:marLeft w:val="0"/>
          <w:marRight w:val="0"/>
          <w:marTop w:val="0"/>
          <w:marBottom w:val="240"/>
          <w:divBdr>
            <w:top w:val="none" w:sz="0" w:space="0" w:color="auto"/>
            <w:left w:val="none" w:sz="0" w:space="0" w:color="auto"/>
            <w:bottom w:val="none" w:sz="0" w:space="0" w:color="auto"/>
            <w:right w:val="none" w:sz="0" w:space="0" w:color="auto"/>
          </w:divBdr>
        </w:div>
        <w:div w:id="384256923">
          <w:marLeft w:val="0"/>
          <w:marRight w:val="0"/>
          <w:marTop w:val="0"/>
          <w:marBottom w:val="240"/>
          <w:divBdr>
            <w:top w:val="none" w:sz="0" w:space="0" w:color="auto"/>
            <w:left w:val="none" w:sz="0" w:space="0" w:color="auto"/>
            <w:bottom w:val="none" w:sz="0" w:space="0" w:color="auto"/>
            <w:right w:val="none" w:sz="0" w:space="0" w:color="auto"/>
          </w:divBdr>
          <w:divsChild>
            <w:div w:id="706639150">
              <w:marLeft w:val="0"/>
              <w:marRight w:val="0"/>
              <w:marTop w:val="0"/>
              <w:marBottom w:val="0"/>
              <w:divBdr>
                <w:top w:val="none" w:sz="0" w:space="0" w:color="auto"/>
                <w:left w:val="none" w:sz="0" w:space="0" w:color="auto"/>
                <w:bottom w:val="none" w:sz="0" w:space="0" w:color="auto"/>
                <w:right w:val="none" w:sz="0" w:space="0" w:color="auto"/>
              </w:divBdr>
              <w:divsChild>
                <w:div w:id="1939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678">
          <w:marLeft w:val="0"/>
          <w:marRight w:val="0"/>
          <w:marTop w:val="0"/>
          <w:marBottom w:val="240"/>
          <w:divBdr>
            <w:top w:val="none" w:sz="0" w:space="0" w:color="auto"/>
            <w:left w:val="none" w:sz="0" w:space="0" w:color="auto"/>
            <w:bottom w:val="none" w:sz="0" w:space="0" w:color="auto"/>
            <w:right w:val="none" w:sz="0" w:space="0" w:color="auto"/>
          </w:divBdr>
        </w:div>
        <w:div w:id="746461816">
          <w:marLeft w:val="0"/>
          <w:marRight w:val="0"/>
          <w:marTop w:val="0"/>
          <w:marBottom w:val="240"/>
          <w:divBdr>
            <w:top w:val="none" w:sz="0" w:space="0" w:color="auto"/>
            <w:left w:val="none" w:sz="0" w:space="0" w:color="auto"/>
            <w:bottom w:val="none" w:sz="0" w:space="0" w:color="auto"/>
            <w:right w:val="none" w:sz="0" w:space="0" w:color="auto"/>
          </w:divBdr>
        </w:div>
      </w:divsChild>
    </w:div>
    <w:div w:id="70125372">
      <w:bodyDiv w:val="1"/>
      <w:marLeft w:val="0"/>
      <w:marRight w:val="0"/>
      <w:marTop w:val="0"/>
      <w:marBottom w:val="0"/>
      <w:divBdr>
        <w:top w:val="none" w:sz="0" w:space="0" w:color="auto"/>
        <w:left w:val="none" w:sz="0" w:space="0" w:color="auto"/>
        <w:bottom w:val="none" w:sz="0" w:space="0" w:color="auto"/>
        <w:right w:val="none" w:sz="0" w:space="0" w:color="auto"/>
      </w:divBdr>
    </w:div>
    <w:div w:id="70977225">
      <w:bodyDiv w:val="1"/>
      <w:marLeft w:val="0"/>
      <w:marRight w:val="0"/>
      <w:marTop w:val="0"/>
      <w:marBottom w:val="0"/>
      <w:divBdr>
        <w:top w:val="none" w:sz="0" w:space="0" w:color="auto"/>
        <w:left w:val="none" w:sz="0" w:space="0" w:color="auto"/>
        <w:bottom w:val="none" w:sz="0" w:space="0" w:color="auto"/>
        <w:right w:val="none" w:sz="0" w:space="0" w:color="auto"/>
      </w:divBdr>
      <w:divsChild>
        <w:div w:id="489633962">
          <w:marLeft w:val="0"/>
          <w:marRight w:val="0"/>
          <w:marTop w:val="0"/>
          <w:marBottom w:val="450"/>
          <w:divBdr>
            <w:top w:val="none" w:sz="0" w:space="0" w:color="auto"/>
            <w:left w:val="none" w:sz="0" w:space="0" w:color="auto"/>
            <w:bottom w:val="none" w:sz="0" w:space="0" w:color="auto"/>
            <w:right w:val="none" w:sz="0" w:space="0" w:color="auto"/>
          </w:divBdr>
          <w:divsChild>
            <w:div w:id="954020011">
              <w:marLeft w:val="0"/>
              <w:marRight w:val="0"/>
              <w:marTop w:val="0"/>
              <w:marBottom w:val="0"/>
              <w:divBdr>
                <w:top w:val="none" w:sz="0" w:space="0" w:color="auto"/>
                <w:left w:val="none" w:sz="0" w:space="0" w:color="auto"/>
                <w:bottom w:val="none" w:sz="0" w:space="0" w:color="auto"/>
                <w:right w:val="none" w:sz="0" w:space="0" w:color="auto"/>
              </w:divBdr>
              <w:divsChild>
                <w:div w:id="205265340">
                  <w:marLeft w:val="0"/>
                  <w:marRight w:val="0"/>
                  <w:marTop w:val="0"/>
                  <w:marBottom w:val="150"/>
                  <w:divBdr>
                    <w:top w:val="none" w:sz="0" w:space="0" w:color="auto"/>
                    <w:left w:val="none" w:sz="0" w:space="0" w:color="auto"/>
                    <w:bottom w:val="none" w:sz="0" w:space="0" w:color="auto"/>
                    <w:right w:val="none" w:sz="0" w:space="0" w:color="auto"/>
                  </w:divBdr>
                </w:div>
                <w:div w:id="1742602855">
                  <w:marLeft w:val="0"/>
                  <w:marRight w:val="0"/>
                  <w:marTop w:val="0"/>
                  <w:marBottom w:val="0"/>
                  <w:divBdr>
                    <w:top w:val="none" w:sz="0" w:space="0" w:color="auto"/>
                    <w:left w:val="none" w:sz="0" w:space="0" w:color="auto"/>
                    <w:bottom w:val="none" w:sz="0" w:space="0" w:color="auto"/>
                    <w:right w:val="none" w:sz="0" w:space="0" w:color="auto"/>
                  </w:divBdr>
                  <w:divsChild>
                    <w:div w:id="203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409">
              <w:marLeft w:val="0"/>
              <w:marRight w:val="0"/>
              <w:marTop w:val="0"/>
              <w:marBottom w:val="150"/>
              <w:divBdr>
                <w:top w:val="none" w:sz="0" w:space="0" w:color="auto"/>
                <w:left w:val="none" w:sz="0" w:space="0" w:color="auto"/>
                <w:bottom w:val="none" w:sz="0" w:space="0" w:color="auto"/>
                <w:right w:val="none" w:sz="0" w:space="0" w:color="auto"/>
              </w:divBdr>
              <w:divsChild>
                <w:div w:id="717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603">
          <w:marLeft w:val="0"/>
          <w:marRight w:val="0"/>
          <w:marTop w:val="0"/>
          <w:marBottom w:val="450"/>
          <w:divBdr>
            <w:top w:val="none" w:sz="0" w:space="0" w:color="auto"/>
            <w:left w:val="none" w:sz="0" w:space="0" w:color="auto"/>
            <w:bottom w:val="none" w:sz="0" w:space="0" w:color="auto"/>
            <w:right w:val="none" w:sz="0" w:space="0" w:color="auto"/>
          </w:divBdr>
        </w:div>
      </w:divsChild>
    </w:div>
    <w:div w:id="71051156">
      <w:bodyDiv w:val="1"/>
      <w:marLeft w:val="0"/>
      <w:marRight w:val="0"/>
      <w:marTop w:val="0"/>
      <w:marBottom w:val="0"/>
      <w:divBdr>
        <w:top w:val="none" w:sz="0" w:space="0" w:color="auto"/>
        <w:left w:val="none" w:sz="0" w:space="0" w:color="auto"/>
        <w:bottom w:val="none" w:sz="0" w:space="0" w:color="auto"/>
        <w:right w:val="none" w:sz="0" w:space="0" w:color="auto"/>
      </w:divBdr>
      <w:divsChild>
        <w:div w:id="2041274257">
          <w:marLeft w:val="0"/>
          <w:marRight w:val="0"/>
          <w:marTop w:val="0"/>
          <w:marBottom w:val="0"/>
          <w:divBdr>
            <w:top w:val="none" w:sz="0" w:space="0" w:color="auto"/>
            <w:left w:val="none" w:sz="0" w:space="0" w:color="auto"/>
            <w:bottom w:val="none" w:sz="0" w:space="0" w:color="auto"/>
            <w:right w:val="none" w:sz="0" w:space="0" w:color="auto"/>
          </w:divBdr>
          <w:divsChild>
            <w:div w:id="1959069226">
              <w:marLeft w:val="0"/>
              <w:marRight w:val="0"/>
              <w:marTop w:val="0"/>
              <w:marBottom w:val="0"/>
              <w:divBdr>
                <w:top w:val="none" w:sz="0" w:space="0" w:color="auto"/>
                <w:left w:val="none" w:sz="0" w:space="0" w:color="auto"/>
                <w:bottom w:val="none" w:sz="0" w:space="0" w:color="auto"/>
                <w:right w:val="none" w:sz="0" w:space="0" w:color="auto"/>
              </w:divBdr>
            </w:div>
          </w:divsChild>
        </w:div>
        <w:div w:id="1661418567">
          <w:marLeft w:val="0"/>
          <w:marRight w:val="0"/>
          <w:marTop w:val="0"/>
          <w:marBottom w:val="0"/>
          <w:divBdr>
            <w:top w:val="none" w:sz="0" w:space="0" w:color="auto"/>
            <w:left w:val="none" w:sz="0" w:space="0" w:color="auto"/>
            <w:bottom w:val="none" w:sz="0" w:space="0" w:color="auto"/>
            <w:right w:val="none" w:sz="0" w:space="0" w:color="auto"/>
          </w:divBdr>
        </w:div>
      </w:divsChild>
    </w:div>
    <w:div w:id="71858946">
      <w:bodyDiv w:val="1"/>
      <w:marLeft w:val="0"/>
      <w:marRight w:val="0"/>
      <w:marTop w:val="0"/>
      <w:marBottom w:val="0"/>
      <w:divBdr>
        <w:top w:val="none" w:sz="0" w:space="0" w:color="auto"/>
        <w:left w:val="none" w:sz="0" w:space="0" w:color="auto"/>
        <w:bottom w:val="none" w:sz="0" w:space="0" w:color="auto"/>
        <w:right w:val="none" w:sz="0" w:space="0" w:color="auto"/>
      </w:divBdr>
      <w:divsChild>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72511144">
      <w:bodyDiv w:val="1"/>
      <w:marLeft w:val="0"/>
      <w:marRight w:val="0"/>
      <w:marTop w:val="0"/>
      <w:marBottom w:val="0"/>
      <w:divBdr>
        <w:top w:val="none" w:sz="0" w:space="0" w:color="auto"/>
        <w:left w:val="none" w:sz="0" w:space="0" w:color="auto"/>
        <w:bottom w:val="none" w:sz="0" w:space="0" w:color="auto"/>
        <w:right w:val="none" w:sz="0" w:space="0" w:color="auto"/>
      </w:divBdr>
    </w:div>
    <w:div w:id="72746542">
      <w:bodyDiv w:val="1"/>
      <w:marLeft w:val="0"/>
      <w:marRight w:val="0"/>
      <w:marTop w:val="0"/>
      <w:marBottom w:val="0"/>
      <w:divBdr>
        <w:top w:val="none" w:sz="0" w:space="0" w:color="auto"/>
        <w:left w:val="none" w:sz="0" w:space="0" w:color="auto"/>
        <w:bottom w:val="none" w:sz="0" w:space="0" w:color="auto"/>
        <w:right w:val="none" w:sz="0" w:space="0" w:color="auto"/>
      </w:divBdr>
      <w:divsChild>
        <w:div w:id="1311406272">
          <w:marLeft w:val="0"/>
          <w:marRight w:val="0"/>
          <w:marTop w:val="0"/>
          <w:marBottom w:val="0"/>
          <w:divBdr>
            <w:top w:val="single" w:sz="6" w:space="0" w:color="999999"/>
            <w:left w:val="single" w:sz="6" w:space="0" w:color="999999"/>
            <w:bottom w:val="single" w:sz="6" w:space="0" w:color="999999"/>
            <w:right w:val="single" w:sz="6" w:space="0" w:color="999999"/>
          </w:divBdr>
          <w:divsChild>
            <w:div w:id="759790926">
              <w:marLeft w:val="0"/>
              <w:marRight w:val="0"/>
              <w:marTop w:val="225"/>
              <w:marBottom w:val="0"/>
              <w:divBdr>
                <w:top w:val="single" w:sz="6" w:space="0" w:color="FFFFFF"/>
                <w:left w:val="none" w:sz="0" w:space="0" w:color="auto"/>
                <w:bottom w:val="none" w:sz="0" w:space="0" w:color="auto"/>
                <w:right w:val="none" w:sz="0" w:space="0" w:color="auto"/>
              </w:divBdr>
              <w:divsChild>
                <w:div w:id="1945189224">
                  <w:marLeft w:val="0"/>
                  <w:marRight w:val="0"/>
                  <w:marTop w:val="0"/>
                  <w:marBottom w:val="0"/>
                  <w:divBdr>
                    <w:top w:val="none" w:sz="0" w:space="0" w:color="auto"/>
                    <w:left w:val="none" w:sz="0" w:space="0" w:color="auto"/>
                    <w:bottom w:val="none" w:sz="0" w:space="0" w:color="auto"/>
                    <w:right w:val="none" w:sz="0" w:space="0" w:color="auto"/>
                  </w:divBdr>
                  <w:divsChild>
                    <w:div w:id="1998727828">
                      <w:marLeft w:val="0"/>
                      <w:marRight w:val="15"/>
                      <w:marTop w:val="0"/>
                      <w:marBottom w:val="0"/>
                      <w:divBdr>
                        <w:top w:val="none" w:sz="0" w:space="0" w:color="auto"/>
                        <w:left w:val="none" w:sz="0" w:space="0" w:color="auto"/>
                        <w:bottom w:val="none" w:sz="0" w:space="0" w:color="auto"/>
                        <w:right w:val="none" w:sz="0" w:space="0" w:color="auto"/>
                      </w:divBdr>
                      <w:divsChild>
                        <w:div w:id="401024453">
                          <w:marLeft w:val="0"/>
                          <w:marRight w:val="0"/>
                          <w:marTop w:val="0"/>
                          <w:marBottom w:val="0"/>
                          <w:divBdr>
                            <w:top w:val="none" w:sz="0" w:space="0" w:color="auto"/>
                            <w:left w:val="none" w:sz="0" w:space="0" w:color="auto"/>
                            <w:bottom w:val="none" w:sz="0" w:space="0" w:color="auto"/>
                            <w:right w:val="none" w:sz="0" w:space="0" w:color="auto"/>
                          </w:divBdr>
                          <w:divsChild>
                            <w:div w:id="2013797091">
                              <w:marLeft w:val="150"/>
                              <w:marRight w:val="105"/>
                              <w:marTop w:val="0"/>
                              <w:marBottom w:val="180"/>
                              <w:divBdr>
                                <w:top w:val="none" w:sz="0" w:space="0" w:color="auto"/>
                                <w:left w:val="none" w:sz="0" w:space="0" w:color="auto"/>
                                <w:bottom w:val="none" w:sz="0" w:space="0" w:color="auto"/>
                                <w:right w:val="none" w:sz="0" w:space="0" w:color="auto"/>
                              </w:divBdr>
                              <w:divsChild>
                                <w:div w:id="83704154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444">
      <w:bodyDiv w:val="1"/>
      <w:marLeft w:val="0"/>
      <w:marRight w:val="0"/>
      <w:marTop w:val="0"/>
      <w:marBottom w:val="0"/>
      <w:divBdr>
        <w:top w:val="none" w:sz="0" w:space="0" w:color="auto"/>
        <w:left w:val="none" w:sz="0" w:space="0" w:color="auto"/>
        <w:bottom w:val="none" w:sz="0" w:space="0" w:color="auto"/>
        <w:right w:val="none" w:sz="0" w:space="0" w:color="auto"/>
      </w:divBdr>
    </w:div>
    <w:div w:id="73010678">
      <w:bodyDiv w:val="1"/>
      <w:marLeft w:val="0"/>
      <w:marRight w:val="0"/>
      <w:marTop w:val="0"/>
      <w:marBottom w:val="0"/>
      <w:divBdr>
        <w:top w:val="none" w:sz="0" w:space="0" w:color="auto"/>
        <w:left w:val="none" w:sz="0" w:space="0" w:color="auto"/>
        <w:bottom w:val="none" w:sz="0" w:space="0" w:color="auto"/>
        <w:right w:val="none" w:sz="0" w:space="0" w:color="auto"/>
      </w:divBdr>
    </w:div>
    <w:div w:id="73554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3728">
          <w:marLeft w:val="0"/>
          <w:marRight w:val="0"/>
          <w:marTop w:val="0"/>
          <w:marBottom w:val="0"/>
          <w:divBdr>
            <w:top w:val="none" w:sz="0" w:space="0" w:color="auto"/>
            <w:left w:val="none" w:sz="0" w:space="0" w:color="auto"/>
            <w:bottom w:val="none" w:sz="0" w:space="0" w:color="auto"/>
            <w:right w:val="none" w:sz="0" w:space="0" w:color="auto"/>
          </w:divBdr>
        </w:div>
      </w:divsChild>
    </w:div>
    <w:div w:id="73670233">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0">
          <w:marLeft w:val="0"/>
          <w:marRight w:val="0"/>
          <w:marTop w:val="0"/>
          <w:marBottom w:val="0"/>
          <w:divBdr>
            <w:top w:val="none" w:sz="0" w:space="0" w:color="auto"/>
            <w:left w:val="none" w:sz="0" w:space="0" w:color="auto"/>
            <w:bottom w:val="none" w:sz="0" w:space="0" w:color="auto"/>
            <w:right w:val="none" w:sz="0" w:space="0" w:color="auto"/>
          </w:divBdr>
          <w:divsChild>
            <w:div w:id="1647971841">
              <w:marLeft w:val="0"/>
              <w:marRight w:val="0"/>
              <w:marTop w:val="0"/>
              <w:marBottom w:val="0"/>
              <w:divBdr>
                <w:top w:val="none" w:sz="0" w:space="0" w:color="auto"/>
                <w:left w:val="none" w:sz="0" w:space="0" w:color="auto"/>
                <w:bottom w:val="none" w:sz="0" w:space="0" w:color="auto"/>
                <w:right w:val="none" w:sz="0" w:space="0" w:color="auto"/>
              </w:divBdr>
              <w:divsChild>
                <w:div w:id="1958020599">
                  <w:marLeft w:val="0"/>
                  <w:marRight w:val="0"/>
                  <w:marTop w:val="0"/>
                  <w:marBottom w:val="0"/>
                  <w:divBdr>
                    <w:top w:val="none" w:sz="0" w:space="0" w:color="auto"/>
                    <w:left w:val="none" w:sz="0" w:space="0" w:color="auto"/>
                    <w:bottom w:val="none" w:sz="0" w:space="0" w:color="auto"/>
                    <w:right w:val="none" w:sz="0" w:space="0" w:color="auto"/>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953826873">
                          <w:marLeft w:val="0"/>
                          <w:marRight w:val="0"/>
                          <w:marTop w:val="0"/>
                          <w:marBottom w:val="0"/>
                          <w:divBdr>
                            <w:top w:val="none" w:sz="0" w:space="0" w:color="auto"/>
                            <w:left w:val="none" w:sz="0" w:space="0" w:color="auto"/>
                            <w:bottom w:val="none" w:sz="0" w:space="0" w:color="auto"/>
                            <w:right w:val="none" w:sz="0" w:space="0" w:color="auto"/>
                          </w:divBdr>
                          <w:divsChild>
                            <w:div w:id="1206412785">
                              <w:marLeft w:val="0"/>
                              <w:marRight w:val="0"/>
                              <w:marTop w:val="0"/>
                              <w:marBottom w:val="0"/>
                              <w:divBdr>
                                <w:top w:val="none" w:sz="0" w:space="0" w:color="auto"/>
                                <w:left w:val="none" w:sz="0" w:space="0" w:color="auto"/>
                                <w:bottom w:val="none" w:sz="0" w:space="0" w:color="auto"/>
                                <w:right w:val="none" w:sz="0" w:space="0" w:color="auto"/>
                              </w:divBdr>
                              <w:divsChild>
                                <w:div w:id="153421976">
                                  <w:marLeft w:val="0"/>
                                  <w:marRight w:val="0"/>
                                  <w:marTop w:val="0"/>
                                  <w:marBottom w:val="0"/>
                                  <w:divBdr>
                                    <w:top w:val="none" w:sz="0" w:space="0" w:color="auto"/>
                                    <w:left w:val="none" w:sz="0" w:space="0" w:color="auto"/>
                                    <w:bottom w:val="none" w:sz="0" w:space="0" w:color="auto"/>
                                    <w:right w:val="none" w:sz="0" w:space="0" w:color="auto"/>
                                  </w:divBdr>
                                  <w:divsChild>
                                    <w:div w:id="138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5009">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dotted" w:sz="6" w:space="4" w:color="DDDDDD"/>
            <w:right w:val="none" w:sz="0" w:space="0" w:color="auto"/>
          </w:divBdr>
          <w:divsChild>
            <w:div w:id="1224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793">
      <w:bodyDiv w:val="1"/>
      <w:marLeft w:val="0"/>
      <w:marRight w:val="0"/>
      <w:marTop w:val="0"/>
      <w:marBottom w:val="0"/>
      <w:divBdr>
        <w:top w:val="none" w:sz="0" w:space="0" w:color="auto"/>
        <w:left w:val="none" w:sz="0" w:space="0" w:color="auto"/>
        <w:bottom w:val="none" w:sz="0" w:space="0" w:color="auto"/>
        <w:right w:val="none" w:sz="0" w:space="0" w:color="auto"/>
      </w:divBdr>
      <w:divsChild>
        <w:div w:id="1653364145">
          <w:marLeft w:val="0"/>
          <w:marRight w:val="0"/>
          <w:marTop w:val="0"/>
          <w:marBottom w:val="240"/>
          <w:divBdr>
            <w:top w:val="none" w:sz="0" w:space="0" w:color="auto"/>
            <w:left w:val="none" w:sz="0" w:space="0" w:color="auto"/>
            <w:bottom w:val="none" w:sz="0" w:space="0" w:color="auto"/>
            <w:right w:val="none" w:sz="0" w:space="0" w:color="auto"/>
          </w:divBdr>
        </w:div>
        <w:div w:id="53361940">
          <w:marLeft w:val="0"/>
          <w:marRight w:val="0"/>
          <w:marTop w:val="0"/>
          <w:marBottom w:val="240"/>
          <w:divBdr>
            <w:top w:val="none" w:sz="0" w:space="0" w:color="auto"/>
            <w:left w:val="none" w:sz="0" w:space="0" w:color="auto"/>
            <w:bottom w:val="none" w:sz="0" w:space="0" w:color="auto"/>
            <w:right w:val="none" w:sz="0" w:space="0" w:color="auto"/>
          </w:divBdr>
        </w:div>
        <w:div w:id="2094931417">
          <w:marLeft w:val="0"/>
          <w:marRight w:val="0"/>
          <w:marTop w:val="0"/>
          <w:marBottom w:val="240"/>
          <w:divBdr>
            <w:top w:val="none" w:sz="0" w:space="0" w:color="auto"/>
            <w:left w:val="none" w:sz="0" w:space="0" w:color="auto"/>
            <w:bottom w:val="none" w:sz="0" w:space="0" w:color="auto"/>
            <w:right w:val="none" w:sz="0" w:space="0" w:color="auto"/>
          </w:divBdr>
          <w:divsChild>
            <w:div w:id="1912080918">
              <w:marLeft w:val="0"/>
              <w:marRight w:val="0"/>
              <w:marTop w:val="0"/>
              <w:marBottom w:val="0"/>
              <w:divBdr>
                <w:top w:val="none" w:sz="0" w:space="0" w:color="auto"/>
                <w:left w:val="none" w:sz="0" w:space="0" w:color="auto"/>
                <w:bottom w:val="none" w:sz="0" w:space="0" w:color="auto"/>
                <w:right w:val="none" w:sz="0" w:space="0" w:color="auto"/>
              </w:divBdr>
              <w:divsChild>
                <w:div w:id="1034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972">
          <w:marLeft w:val="0"/>
          <w:marRight w:val="0"/>
          <w:marTop w:val="0"/>
          <w:marBottom w:val="240"/>
          <w:divBdr>
            <w:top w:val="none" w:sz="0" w:space="0" w:color="auto"/>
            <w:left w:val="none" w:sz="0" w:space="0" w:color="auto"/>
            <w:bottom w:val="none" w:sz="0" w:space="0" w:color="auto"/>
            <w:right w:val="none" w:sz="0" w:space="0" w:color="auto"/>
          </w:divBdr>
        </w:div>
        <w:div w:id="1134298232">
          <w:marLeft w:val="0"/>
          <w:marRight w:val="0"/>
          <w:marTop w:val="0"/>
          <w:marBottom w:val="240"/>
          <w:divBdr>
            <w:top w:val="none" w:sz="0" w:space="0" w:color="auto"/>
            <w:left w:val="none" w:sz="0" w:space="0" w:color="auto"/>
            <w:bottom w:val="none" w:sz="0" w:space="0" w:color="auto"/>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color="auto"/>
        <w:right w:val="none" w:sz="0" w:space="0" w:color="auto"/>
      </w:divBdr>
      <w:divsChild>
        <w:div w:id="1260795520">
          <w:marLeft w:val="0"/>
          <w:marRight w:val="0"/>
          <w:marTop w:val="0"/>
          <w:marBottom w:val="150"/>
          <w:divBdr>
            <w:top w:val="none" w:sz="0" w:space="0" w:color="auto"/>
            <w:left w:val="none" w:sz="0" w:space="0" w:color="auto"/>
            <w:bottom w:val="none" w:sz="0" w:space="0" w:color="auto"/>
            <w:right w:val="none" w:sz="0" w:space="0" w:color="auto"/>
          </w:divBdr>
        </w:div>
        <w:div w:id="1443575778">
          <w:marLeft w:val="0"/>
          <w:marRight w:val="0"/>
          <w:marTop w:val="0"/>
          <w:marBottom w:val="0"/>
          <w:divBdr>
            <w:top w:val="none" w:sz="0" w:space="0" w:color="auto"/>
            <w:left w:val="none" w:sz="0" w:space="0" w:color="auto"/>
            <w:bottom w:val="none" w:sz="0" w:space="0" w:color="auto"/>
            <w:right w:val="none" w:sz="0" w:space="0" w:color="auto"/>
          </w:divBdr>
        </w:div>
      </w:divsChild>
    </w:div>
    <w:div w:id="74939968">
      <w:bodyDiv w:val="1"/>
      <w:marLeft w:val="0"/>
      <w:marRight w:val="0"/>
      <w:marTop w:val="0"/>
      <w:marBottom w:val="0"/>
      <w:divBdr>
        <w:top w:val="none" w:sz="0" w:space="0" w:color="auto"/>
        <w:left w:val="none" w:sz="0" w:space="0" w:color="auto"/>
        <w:bottom w:val="none" w:sz="0" w:space="0" w:color="auto"/>
        <w:right w:val="none" w:sz="0" w:space="0" w:color="auto"/>
      </w:divBdr>
      <w:divsChild>
        <w:div w:id="1960725319">
          <w:marLeft w:val="0"/>
          <w:marRight w:val="0"/>
          <w:marTop w:val="0"/>
          <w:marBottom w:val="0"/>
          <w:divBdr>
            <w:top w:val="none" w:sz="0" w:space="0" w:color="auto"/>
            <w:left w:val="none" w:sz="0" w:space="0" w:color="auto"/>
            <w:bottom w:val="none" w:sz="0" w:space="0" w:color="auto"/>
            <w:right w:val="none" w:sz="0" w:space="0" w:color="auto"/>
          </w:divBdr>
          <w:divsChild>
            <w:div w:id="843863503">
              <w:marLeft w:val="0"/>
              <w:marRight w:val="0"/>
              <w:marTop w:val="0"/>
              <w:marBottom w:val="0"/>
              <w:divBdr>
                <w:top w:val="none" w:sz="0" w:space="0" w:color="auto"/>
                <w:left w:val="none" w:sz="0" w:space="0" w:color="auto"/>
                <w:bottom w:val="none" w:sz="0" w:space="0" w:color="auto"/>
                <w:right w:val="none" w:sz="0" w:space="0" w:color="auto"/>
              </w:divBdr>
              <w:divsChild>
                <w:div w:id="582834887">
                  <w:marLeft w:val="0"/>
                  <w:marRight w:val="0"/>
                  <w:marTop w:val="0"/>
                  <w:marBottom w:val="0"/>
                  <w:divBdr>
                    <w:top w:val="none" w:sz="0" w:space="0" w:color="auto"/>
                    <w:left w:val="none" w:sz="0" w:space="0" w:color="auto"/>
                    <w:bottom w:val="none" w:sz="0" w:space="0" w:color="auto"/>
                    <w:right w:val="none" w:sz="0" w:space="0" w:color="auto"/>
                  </w:divBdr>
                  <w:divsChild>
                    <w:div w:id="731001040">
                      <w:marLeft w:val="0"/>
                      <w:marRight w:val="0"/>
                      <w:marTop w:val="0"/>
                      <w:marBottom w:val="0"/>
                      <w:divBdr>
                        <w:top w:val="none" w:sz="0" w:space="0" w:color="auto"/>
                        <w:left w:val="none" w:sz="0" w:space="0" w:color="auto"/>
                        <w:bottom w:val="none" w:sz="0" w:space="0" w:color="auto"/>
                        <w:right w:val="none" w:sz="0" w:space="0" w:color="auto"/>
                      </w:divBdr>
                      <w:divsChild>
                        <w:div w:id="896624498">
                          <w:marLeft w:val="0"/>
                          <w:marRight w:val="0"/>
                          <w:marTop w:val="0"/>
                          <w:marBottom w:val="0"/>
                          <w:divBdr>
                            <w:top w:val="none" w:sz="0" w:space="0" w:color="auto"/>
                            <w:left w:val="none" w:sz="0" w:space="0" w:color="auto"/>
                            <w:bottom w:val="none" w:sz="0" w:space="0" w:color="auto"/>
                            <w:right w:val="none" w:sz="0" w:space="0" w:color="auto"/>
                          </w:divBdr>
                          <w:divsChild>
                            <w:div w:id="990871212">
                              <w:marLeft w:val="0"/>
                              <w:marRight w:val="0"/>
                              <w:marTop w:val="0"/>
                              <w:marBottom w:val="0"/>
                              <w:divBdr>
                                <w:top w:val="none" w:sz="0" w:space="0" w:color="auto"/>
                                <w:left w:val="none" w:sz="0" w:space="0" w:color="auto"/>
                                <w:bottom w:val="none" w:sz="0" w:space="0" w:color="auto"/>
                                <w:right w:val="none" w:sz="0" w:space="0" w:color="auto"/>
                              </w:divBdr>
                              <w:divsChild>
                                <w:div w:id="1748764033">
                                  <w:marLeft w:val="0"/>
                                  <w:marRight w:val="0"/>
                                  <w:marTop w:val="0"/>
                                  <w:marBottom w:val="0"/>
                                  <w:divBdr>
                                    <w:top w:val="none" w:sz="0" w:space="0" w:color="auto"/>
                                    <w:left w:val="none" w:sz="0" w:space="0" w:color="auto"/>
                                    <w:bottom w:val="none" w:sz="0" w:space="0" w:color="auto"/>
                                    <w:right w:val="none" w:sz="0" w:space="0" w:color="auto"/>
                                  </w:divBdr>
                                  <w:divsChild>
                                    <w:div w:id="1469127431">
                                      <w:marLeft w:val="0"/>
                                      <w:marRight w:val="0"/>
                                      <w:marTop w:val="0"/>
                                      <w:marBottom w:val="0"/>
                                      <w:divBdr>
                                        <w:top w:val="none" w:sz="0" w:space="0" w:color="auto"/>
                                        <w:left w:val="none" w:sz="0" w:space="0" w:color="auto"/>
                                        <w:bottom w:val="none" w:sz="0" w:space="0" w:color="auto"/>
                                        <w:right w:val="none" w:sz="0" w:space="0" w:color="auto"/>
                                      </w:divBdr>
                                      <w:divsChild>
                                        <w:div w:id="36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36157">
      <w:bodyDiv w:val="1"/>
      <w:marLeft w:val="0"/>
      <w:marRight w:val="0"/>
      <w:marTop w:val="0"/>
      <w:marBottom w:val="0"/>
      <w:divBdr>
        <w:top w:val="none" w:sz="0" w:space="0" w:color="auto"/>
        <w:left w:val="none" w:sz="0" w:space="0" w:color="auto"/>
        <w:bottom w:val="none" w:sz="0" w:space="0" w:color="auto"/>
        <w:right w:val="none" w:sz="0" w:space="0" w:color="auto"/>
      </w:divBdr>
    </w:div>
    <w:div w:id="76677128">
      <w:bodyDiv w:val="1"/>
      <w:marLeft w:val="0"/>
      <w:marRight w:val="0"/>
      <w:marTop w:val="0"/>
      <w:marBottom w:val="0"/>
      <w:divBdr>
        <w:top w:val="none" w:sz="0" w:space="0" w:color="auto"/>
        <w:left w:val="none" w:sz="0" w:space="0" w:color="auto"/>
        <w:bottom w:val="none" w:sz="0" w:space="0" w:color="auto"/>
        <w:right w:val="none" w:sz="0" w:space="0" w:color="auto"/>
      </w:divBdr>
    </w:div>
    <w:div w:id="76749035">
      <w:bodyDiv w:val="1"/>
      <w:marLeft w:val="0"/>
      <w:marRight w:val="0"/>
      <w:marTop w:val="0"/>
      <w:marBottom w:val="0"/>
      <w:divBdr>
        <w:top w:val="none" w:sz="0" w:space="0" w:color="auto"/>
        <w:left w:val="none" w:sz="0" w:space="0" w:color="auto"/>
        <w:bottom w:val="none" w:sz="0" w:space="0" w:color="auto"/>
        <w:right w:val="none" w:sz="0" w:space="0" w:color="auto"/>
      </w:divBdr>
      <w:divsChild>
        <w:div w:id="1130438738">
          <w:marLeft w:val="0"/>
          <w:marRight w:val="0"/>
          <w:marTop w:val="0"/>
          <w:marBottom w:val="0"/>
          <w:divBdr>
            <w:top w:val="none" w:sz="0" w:space="0" w:color="auto"/>
            <w:left w:val="none" w:sz="0" w:space="0" w:color="auto"/>
            <w:bottom w:val="dotted" w:sz="6" w:space="4" w:color="DDDDDD"/>
            <w:right w:val="none" w:sz="0" w:space="0" w:color="auto"/>
          </w:divBdr>
          <w:divsChild>
            <w:div w:id="247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450">
      <w:bodyDiv w:val="1"/>
      <w:marLeft w:val="0"/>
      <w:marRight w:val="0"/>
      <w:marTop w:val="0"/>
      <w:marBottom w:val="0"/>
      <w:divBdr>
        <w:top w:val="none" w:sz="0" w:space="0" w:color="auto"/>
        <w:left w:val="none" w:sz="0" w:space="0" w:color="auto"/>
        <w:bottom w:val="none" w:sz="0" w:space="0" w:color="auto"/>
        <w:right w:val="none" w:sz="0" w:space="0" w:color="auto"/>
      </w:divBdr>
      <w:divsChild>
        <w:div w:id="664824343">
          <w:marLeft w:val="0"/>
          <w:marRight w:val="0"/>
          <w:marTop w:val="0"/>
          <w:marBottom w:val="150"/>
          <w:divBdr>
            <w:top w:val="none" w:sz="0" w:space="0" w:color="auto"/>
            <w:left w:val="none" w:sz="0" w:space="0" w:color="auto"/>
            <w:bottom w:val="none" w:sz="0" w:space="0" w:color="auto"/>
            <w:right w:val="none" w:sz="0" w:space="0" w:color="auto"/>
          </w:divBdr>
        </w:div>
      </w:divsChild>
    </w:div>
    <w:div w:id="76827068">
      <w:bodyDiv w:val="1"/>
      <w:marLeft w:val="0"/>
      <w:marRight w:val="0"/>
      <w:marTop w:val="0"/>
      <w:marBottom w:val="0"/>
      <w:divBdr>
        <w:top w:val="none" w:sz="0" w:space="0" w:color="auto"/>
        <w:left w:val="none" w:sz="0" w:space="0" w:color="auto"/>
        <w:bottom w:val="none" w:sz="0" w:space="0" w:color="auto"/>
        <w:right w:val="none" w:sz="0" w:space="0" w:color="auto"/>
      </w:divBdr>
    </w:div>
    <w:div w:id="77140107">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8">
          <w:marLeft w:val="0"/>
          <w:marRight w:val="0"/>
          <w:marTop w:val="0"/>
          <w:marBottom w:val="150"/>
          <w:divBdr>
            <w:top w:val="none" w:sz="0" w:space="0" w:color="auto"/>
            <w:left w:val="none" w:sz="0" w:space="0" w:color="auto"/>
            <w:bottom w:val="none" w:sz="0" w:space="0" w:color="auto"/>
            <w:right w:val="none" w:sz="0" w:space="0" w:color="auto"/>
          </w:divBdr>
        </w:div>
      </w:divsChild>
    </w:div>
    <w:div w:id="77294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204">
          <w:marLeft w:val="0"/>
          <w:marRight w:val="0"/>
          <w:marTop w:val="0"/>
          <w:marBottom w:val="150"/>
          <w:divBdr>
            <w:top w:val="none" w:sz="0" w:space="0" w:color="auto"/>
            <w:left w:val="none" w:sz="0" w:space="0" w:color="auto"/>
            <w:bottom w:val="none" w:sz="0" w:space="0" w:color="auto"/>
            <w:right w:val="none" w:sz="0" w:space="0" w:color="auto"/>
          </w:divBdr>
        </w:div>
      </w:divsChild>
    </w:div>
    <w:div w:id="77599417">
      <w:bodyDiv w:val="1"/>
      <w:marLeft w:val="0"/>
      <w:marRight w:val="0"/>
      <w:marTop w:val="0"/>
      <w:marBottom w:val="0"/>
      <w:divBdr>
        <w:top w:val="none" w:sz="0" w:space="0" w:color="auto"/>
        <w:left w:val="none" w:sz="0" w:space="0" w:color="auto"/>
        <w:bottom w:val="none" w:sz="0" w:space="0" w:color="auto"/>
        <w:right w:val="none" w:sz="0" w:space="0" w:color="auto"/>
      </w:divBdr>
      <w:divsChild>
        <w:div w:id="597366565">
          <w:marLeft w:val="0"/>
          <w:marRight w:val="0"/>
          <w:marTop w:val="0"/>
          <w:marBottom w:val="0"/>
          <w:divBdr>
            <w:top w:val="none" w:sz="0" w:space="0" w:color="auto"/>
            <w:left w:val="none" w:sz="0" w:space="0" w:color="auto"/>
            <w:bottom w:val="none" w:sz="0" w:space="0" w:color="auto"/>
            <w:right w:val="none" w:sz="0" w:space="0" w:color="auto"/>
          </w:divBdr>
        </w:div>
      </w:divsChild>
    </w:div>
    <w:div w:id="77793549">
      <w:bodyDiv w:val="1"/>
      <w:marLeft w:val="0"/>
      <w:marRight w:val="0"/>
      <w:marTop w:val="0"/>
      <w:marBottom w:val="0"/>
      <w:divBdr>
        <w:top w:val="none" w:sz="0" w:space="0" w:color="auto"/>
        <w:left w:val="none" w:sz="0" w:space="0" w:color="auto"/>
        <w:bottom w:val="none" w:sz="0" w:space="0" w:color="auto"/>
        <w:right w:val="none" w:sz="0" w:space="0" w:color="auto"/>
      </w:divBdr>
      <w:divsChild>
        <w:div w:id="381290483">
          <w:marLeft w:val="0"/>
          <w:marRight w:val="0"/>
          <w:marTop w:val="0"/>
          <w:marBottom w:val="0"/>
          <w:divBdr>
            <w:top w:val="none" w:sz="0" w:space="0" w:color="auto"/>
            <w:left w:val="none" w:sz="0" w:space="0" w:color="auto"/>
            <w:bottom w:val="none" w:sz="0" w:space="0" w:color="auto"/>
            <w:right w:val="none" w:sz="0" w:space="0" w:color="auto"/>
          </w:divBdr>
          <w:divsChild>
            <w:div w:id="287274029">
              <w:marLeft w:val="0"/>
              <w:marRight w:val="0"/>
              <w:marTop w:val="0"/>
              <w:marBottom w:val="0"/>
              <w:divBdr>
                <w:top w:val="none" w:sz="0" w:space="0" w:color="auto"/>
                <w:left w:val="none" w:sz="0" w:space="0" w:color="auto"/>
                <w:bottom w:val="none" w:sz="0" w:space="0" w:color="auto"/>
                <w:right w:val="none" w:sz="0" w:space="0" w:color="auto"/>
              </w:divBdr>
              <w:divsChild>
                <w:div w:id="1245216704">
                  <w:marLeft w:val="0"/>
                  <w:marRight w:val="0"/>
                  <w:marTop w:val="0"/>
                  <w:marBottom w:val="0"/>
                  <w:divBdr>
                    <w:top w:val="none" w:sz="0" w:space="0" w:color="auto"/>
                    <w:left w:val="none" w:sz="0" w:space="0" w:color="auto"/>
                    <w:bottom w:val="none" w:sz="0" w:space="0" w:color="auto"/>
                    <w:right w:val="none" w:sz="0" w:space="0" w:color="auto"/>
                  </w:divBdr>
                  <w:divsChild>
                    <w:div w:id="2129545296">
                      <w:marLeft w:val="0"/>
                      <w:marRight w:val="0"/>
                      <w:marTop w:val="0"/>
                      <w:marBottom w:val="0"/>
                      <w:divBdr>
                        <w:top w:val="none" w:sz="0" w:space="0" w:color="auto"/>
                        <w:left w:val="none" w:sz="0" w:space="0" w:color="auto"/>
                        <w:bottom w:val="none" w:sz="0" w:space="0" w:color="auto"/>
                        <w:right w:val="none" w:sz="0" w:space="0" w:color="auto"/>
                      </w:divBdr>
                      <w:divsChild>
                        <w:div w:id="193928257">
                          <w:marLeft w:val="0"/>
                          <w:marRight w:val="0"/>
                          <w:marTop w:val="0"/>
                          <w:marBottom w:val="0"/>
                          <w:divBdr>
                            <w:top w:val="none" w:sz="0" w:space="0" w:color="auto"/>
                            <w:left w:val="none" w:sz="0" w:space="0" w:color="auto"/>
                            <w:bottom w:val="none" w:sz="0" w:space="0" w:color="auto"/>
                            <w:right w:val="none" w:sz="0" w:space="0" w:color="auto"/>
                          </w:divBdr>
                          <w:divsChild>
                            <w:div w:id="971667394">
                              <w:marLeft w:val="0"/>
                              <w:marRight w:val="0"/>
                              <w:marTop w:val="0"/>
                              <w:marBottom w:val="0"/>
                              <w:divBdr>
                                <w:top w:val="none" w:sz="0" w:space="0" w:color="auto"/>
                                <w:left w:val="none" w:sz="0" w:space="0" w:color="auto"/>
                                <w:bottom w:val="none" w:sz="0" w:space="0" w:color="auto"/>
                                <w:right w:val="none" w:sz="0" w:space="0" w:color="auto"/>
                              </w:divBdr>
                              <w:divsChild>
                                <w:div w:id="170802285">
                                  <w:marLeft w:val="0"/>
                                  <w:marRight w:val="0"/>
                                  <w:marTop w:val="0"/>
                                  <w:marBottom w:val="0"/>
                                  <w:divBdr>
                                    <w:top w:val="none" w:sz="0" w:space="0" w:color="auto"/>
                                    <w:left w:val="none" w:sz="0" w:space="0" w:color="auto"/>
                                    <w:bottom w:val="none" w:sz="0" w:space="0" w:color="auto"/>
                                    <w:right w:val="none" w:sz="0" w:space="0" w:color="auto"/>
                                  </w:divBdr>
                                  <w:divsChild>
                                    <w:div w:id="1574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811">
      <w:bodyDiv w:val="1"/>
      <w:marLeft w:val="0"/>
      <w:marRight w:val="0"/>
      <w:marTop w:val="0"/>
      <w:marBottom w:val="0"/>
      <w:divBdr>
        <w:top w:val="none" w:sz="0" w:space="0" w:color="auto"/>
        <w:left w:val="none" w:sz="0" w:space="0" w:color="auto"/>
        <w:bottom w:val="none" w:sz="0" w:space="0" w:color="auto"/>
        <w:right w:val="none" w:sz="0" w:space="0" w:color="auto"/>
      </w:divBdr>
      <w:divsChild>
        <w:div w:id="958072185">
          <w:marLeft w:val="0"/>
          <w:marRight w:val="0"/>
          <w:marTop w:val="0"/>
          <w:marBottom w:val="0"/>
          <w:divBdr>
            <w:top w:val="none" w:sz="0" w:space="0" w:color="auto"/>
            <w:left w:val="none" w:sz="0" w:space="0" w:color="auto"/>
            <w:bottom w:val="none" w:sz="0" w:space="0" w:color="auto"/>
            <w:right w:val="none" w:sz="0" w:space="0" w:color="auto"/>
          </w:divBdr>
          <w:divsChild>
            <w:div w:id="82144115">
              <w:marLeft w:val="0"/>
              <w:marRight w:val="0"/>
              <w:marTop w:val="0"/>
              <w:marBottom w:val="0"/>
              <w:divBdr>
                <w:top w:val="none" w:sz="0" w:space="0" w:color="auto"/>
                <w:left w:val="none" w:sz="0" w:space="0" w:color="auto"/>
                <w:bottom w:val="none" w:sz="0" w:space="0" w:color="auto"/>
                <w:right w:val="none" w:sz="0" w:space="0" w:color="auto"/>
              </w:divBdr>
              <w:divsChild>
                <w:div w:id="1425568546">
                  <w:marLeft w:val="0"/>
                  <w:marRight w:val="0"/>
                  <w:marTop w:val="0"/>
                  <w:marBottom w:val="0"/>
                  <w:divBdr>
                    <w:top w:val="none" w:sz="0" w:space="0" w:color="auto"/>
                    <w:left w:val="none" w:sz="0" w:space="0" w:color="auto"/>
                    <w:bottom w:val="none" w:sz="0" w:space="0" w:color="auto"/>
                    <w:right w:val="none" w:sz="0" w:space="0" w:color="auto"/>
                  </w:divBdr>
                  <w:divsChild>
                    <w:div w:id="565260770">
                      <w:marLeft w:val="0"/>
                      <w:marRight w:val="0"/>
                      <w:marTop w:val="0"/>
                      <w:marBottom w:val="0"/>
                      <w:divBdr>
                        <w:top w:val="none" w:sz="0" w:space="0" w:color="auto"/>
                        <w:left w:val="none" w:sz="0" w:space="0" w:color="auto"/>
                        <w:bottom w:val="none" w:sz="0" w:space="0" w:color="auto"/>
                        <w:right w:val="none" w:sz="0" w:space="0" w:color="auto"/>
                      </w:divBdr>
                      <w:divsChild>
                        <w:div w:id="294872902">
                          <w:marLeft w:val="0"/>
                          <w:marRight w:val="0"/>
                          <w:marTop w:val="0"/>
                          <w:marBottom w:val="0"/>
                          <w:divBdr>
                            <w:top w:val="none" w:sz="0" w:space="0" w:color="auto"/>
                            <w:left w:val="none" w:sz="0" w:space="0" w:color="auto"/>
                            <w:bottom w:val="none" w:sz="0" w:space="0" w:color="auto"/>
                            <w:right w:val="none" w:sz="0" w:space="0" w:color="auto"/>
                          </w:divBdr>
                          <w:divsChild>
                            <w:div w:id="1296833852">
                              <w:marLeft w:val="0"/>
                              <w:marRight w:val="0"/>
                              <w:marTop w:val="0"/>
                              <w:marBottom w:val="0"/>
                              <w:divBdr>
                                <w:top w:val="none" w:sz="0" w:space="0" w:color="auto"/>
                                <w:left w:val="none" w:sz="0" w:space="0" w:color="auto"/>
                                <w:bottom w:val="none" w:sz="0" w:space="0" w:color="auto"/>
                                <w:right w:val="none" w:sz="0" w:space="0" w:color="auto"/>
                              </w:divBdr>
                              <w:divsChild>
                                <w:div w:id="288825258">
                                  <w:marLeft w:val="0"/>
                                  <w:marRight w:val="0"/>
                                  <w:marTop w:val="0"/>
                                  <w:marBottom w:val="0"/>
                                  <w:divBdr>
                                    <w:top w:val="none" w:sz="0" w:space="0" w:color="auto"/>
                                    <w:left w:val="none" w:sz="0" w:space="0" w:color="auto"/>
                                    <w:bottom w:val="none" w:sz="0" w:space="0" w:color="auto"/>
                                    <w:right w:val="none" w:sz="0" w:space="0" w:color="auto"/>
                                  </w:divBdr>
                                  <w:divsChild>
                                    <w:div w:id="397367112">
                                      <w:marLeft w:val="0"/>
                                      <w:marRight w:val="0"/>
                                      <w:marTop w:val="0"/>
                                      <w:marBottom w:val="0"/>
                                      <w:divBdr>
                                        <w:top w:val="none" w:sz="0" w:space="0" w:color="auto"/>
                                        <w:left w:val="none" w:sz="0" w:space="0" w:color="auto"/>
                                        <w:bottom w:val="none" w:sz="0" w:space="0" w:color="auto"/>
                                        <w:right w:val="none" w:sz="0" w:space="0" w:color="auto"/>
                                      </w:divBdr>
                                      <w:divsChild>
                                        <w:div w:id="1658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3519">
      <w:bodyDiv w:val="1"/>
      <w:marLeft w:val="0"/>
      <w:marRight w:val="0"/>
      <w:marTop w:val="0"/>
      <w:marBottom w:val="0"/>
      <w:divBdr>
        <w:top w:val="none" w:sz="0" w:space="0" w:color="auto"/>
        <w:left w:val="none" w:sz="0" w:space="0" w:color="auto"/>
        <w:bottom w:val="none" w:sz="0" w:space="0" w:color="auto"/>
        <w:right w:val="none" w:sz="0" w:space="0" w:color="auto"/>
      </w:divBdr>
      <w:divsChild>
        <w:div w:id="815948927">
          <w:marLeft w:val="0"/>
          <w:marRight w:val="0"/>
          <w:marTop w:val="0"/>
          <w:marBottom w:val="0"/>
          <w:divBdr>
            <w:top w:val="none" w:sz="0" w:space="0" w:color="auto"/>
            <w:left w:val="none" w:sz="0" w:space="0" w:color="auto"/>
            <w:bottom w:val="dotted" w:sz="6" w:space="4" w:color="DDDDDD"/>
            <w:right w:val="none" w:sz="0" w:space="0" w:color="auto"/>
          </w:divBdr>
          <w:divsChild>
            <w:div w:id="1168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434">
      <w:bodyDiv w:val="1"/>
      <w:marLeft w:val="0"/>
      <w:marRight w:val="0"/>
      <w:marTop w:val="0"/>
      <w:marBottom w:val="0"/>
      <w:divBdr>
        <w:top w:val="none" w:sz="0" w:space="0" w:color="auto"/>
        <w:left w:val="none" w:sz="0" w:space="0" w:color="auto"/>
        <w:bottom w:val="none" w:sz="0" w:space="0" w:color="auto"/>
        <w:right w:val="none" w:sz="0" w:space="0" w:color="auto"/>
      </w:divBdr>
      <w:divsChild>
        <w:div w:id="419369879">
          <w:marLeft w:val="0"/>
          <w:marRight w:val="0"/>
          <w:marTop w:val="0"/>
          <w:marBottom w:val="0"/>
          <w:divBdr>
            <w:top w:val="none" w:sz="0" w:space="0" w:color="auto"/>
            <w:left w:val="none" w:sz="0" w:space="0" w:color="auto"/>
            <w:bottom w:val="none" w:sz="0" w:space="0" w:color="auto"/>
            <w:right w:val="none" w:sz="0" w:space="0" w:color="auto"/>
          </w:divBdr>
          <w:divsChild>
            <w:div w:id="930744675">
              <w:marLeft w:val="0"/>
              <w:marRight w:val="0"/>
              <w:marTop w:val="0"/>
              <w:marBottom w:val="0"/>
              <w:divBdr>
                <w:top w:val="none" w:sz="0" w:space="0" w:color="auto"/>
                <w:left w:val="none" w:sz="0" w:space="0" w:color="auto"/>
                <w:bottom w:val="none" w:sz="0" w:space="0" w:color="auto"/>
                <w:right w:val="none" w:sz="0" w:space="0" w:color="auto"/>
              </w:divBdr>
              <w:divsChild>
                <w:div w:id="533688026">
                  <w:marLeft w:val="0"/>
                  <w:marRight w:val="0"/>
                  <w:marTop w:val="0"/>
                  <w:marBottom w:val="0"/>
                  <w:divBdr>
                    <w:top w:val="none" w:sz="0" w:space="0" w:color="auto"/>
                    <w:left w:val="none" w:sz="0" w:space="0" w:color="auto"/>
                    <w:bottom w:val="none" w:sz="0" w:space="0" w:color="auto"/>
                    <w:right w:val="none" w:sz="0" w:space="0" w:color="auto"/>
                  </w:divBdr>
                  <w:divsChild>
                    <w:div w:id="935211940">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sChild>
                            <w:div w:id="269701638">
                              <w:marLeft w:val="0"/>
                              <w:marRight w:val="0"/>
                              <w:marTop w:val="0"/>
                              <w:marBottom w:val="0"/>
                              <w:divBdr>
                                <w:top w:val="none" w:sz="0" w:space="0" w:color="auto"/>
                                <w:left w:val="none" w:sz="0" w:space="0" w:color="auto"/>
                                <w:bottom w:val="none" w:sz="0" w:space="0" w:color="auto"/>
                                <w:right w:val="none" w:sz="0" w:space="0" w:color="auto"/>
                              </w:divBdr>
                              <w:divsChild>
                                <w:div w:id="783429455">
                                  <w:marLeft w:val="0"/>
                                  <w:marRight w:val="0"/>
                                  <w:marTop w:val="0"/>
                                  <w:marBottom w:val="0"/>
                                  <w:divBdr>
                                    <w:top w:val="none" w:sz="0" w:space="0" w:color="auto"/>
                                    <w:left w:val="none" w:sz="0" w:space="0" w:color="auto"/>
                                    <w:bottom w:val="none" w:sz="0" w:space="0" w:color="auto"/>
                                    <w:right w:val="none" w:sz="0" w:space="0" w:color="auto"/>
                                  </w:divBdr>
                                  <w:divsChild>
                                    <w:div w:id="969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32348">
      <w:bodyDiv w:val="1"/>
      <w:marLeft w:val="0"/>
      <w:marRight w:val="0"/>
      <w:marTop w:val="0"/>
      <w:marBottom w:val="0"/>
      <w:divBdr>
        <w:top w:val="none" w:sz="0" w:space="0" w:color="auto"/>
        <w:left w:val="none" w:sz="0" w:space="0" w:color="auto"/>
        <w:bottom w:val="none" w:sz="0" w:space="0" w:color="auto"/>
        <w:right w:val="none" w:sz="0" w:space="0" w:color="auto"/>
      </w:divBdr>
      <w:divsChild>
        <w:div w:id="106775533">
          <w:marLeft w:val="0"/>
          <w:marRight w:val="0"/>
          <w:marTop w:val="0"/>
          <w:marBottom w:val="0"/>
          <w:divBdr>
            <w:top w:val="none" w:sz="0" w:space="0" w:color="auto"/>
            <w:left w:val="none" w:sz="0" w:space="0" w:color="auto"/>
            <w:bottom w:val="none" w:sz="0" w:space="0" w:color="auto"/>
            <w:right w:val="none" w:sz="0" w:space="0" w:color="auto"/>
          </w:divBdr>
        </w:div>
      </w:divsChild>
    </w:div>
    <w:div w:id="78646548">
      <w:bodyDiv w:val="1"/>
      <w:marLeft w:val="0"/>
      <w:marRight w:val="0"/>
      <w:marTop w:val="0"/>
      <w:marBottom w:val="0"/>
      <w:divBdr>
        <w:top w:val="none" w:sz="0" w:space="0" w:color="auto"/>
        <w:left w:val="none" w:sz="0" w:space="0" w:color="auto"/>
        <w:bottom w:val="none" w:sz="0" w:space="0" w:color="auto"/>
        <w:right w:val="none" w:sz="0" w:space="0" w:color="auto"/>
      </w:divBdr>
    </w:div>
    <w:div w:id="78987941">
      <w:bodyDiv w:val="1"/>
      <w:marLeft w:val="0"/>
      <w:marRight w:val="0"/>
      <w:marTop w:val="0"/>
      <w:marBottom w:val="0"/>
      <w:divBdr>
        <w:top w:val="none" w:sz="0" w:space="0" w:color="auto"/>
        <w:left w:val="none" w:sz="0" w:space="0" w:color="auto"/>
        <w:bottom w:val="none" w:sz="0" w:space="0" w:color="auto"/>
        <w:right w:val="none" w:sz="0" w:space="0" w:color="auto"/>
      </w:divBdr>
      <w:divsChild>
        <w:div w:id="2069180753">
          <w:marLeft w:val="0"/>
          <w:marRight w:val="0"/>
          <w:marTop w:val="0"/>
          <w:marBottom w:val="0"/>
          <w:divBdr>
            <w:top w:val="none" w:sz="0" w:space="0" w:color="auto"/>
            <w:left w:val="none" w:sz="0" w:space="0" w:color="auto"/>
            <w:bottom w:val="none" w:sz="0" w:space="0" w:color="auto"/>
            <w:right w:val="none" w:sz="0" w:space="0" w:color="auto"/>
          </w:divBdr>
          <w:divsChild>
            <w:div w:id="720642200">
              <w:marLeft w:val="0"/>
              <w:marRight w:val="0"/>
              <w:marTop w:val="0"/>
              <w:marBottom w:val="0"/>
              <w:divBdr>
                <w:top w:val="none" w:sz="0" w:space="0" w:color="auto"/>
                <w:left w:val="none" w:sz="0" w:space="0" w:color="auto"/>
                <w:bottom w:val="none" w:sz="0" w:space="0" w:color="auto"/>
                <w:right w:val="none" w:sz="0" w:space="0" w:color="auto"/>
              </w:divBdr>
              <w:divsChild>
                <w:div w:id="986586752">
                  <w:marLeft w:val="0"/>
                  <w:marRight w:val="0"/>
                  <w:marTop w:val="0"/>
                  <w:marBottom w:val="0"/>
                  <w:divBdr>
                    <w:top w:val="none" w:sz="0" w:space="0" w:color="auto"/>
                    <w:left w:val="none" w:sz="0" w:space="0" w:color="auto"/>
                    <w:bottom w:val="none" w:sz="0" w:space="0" w:color="auto"/>
                    <w:right w:val="none" w:sz="0" w:space="0" w:color="auto"/>
                  </w:divBdr>
                  <w:divsChild>
                    <w:div w:id="1441990248">
                      <w:marLeft w:val="0"/>
                      <w:marRight w:val="0"/>
                      <w:marTop w:val="0"/>
                      <w:marBottom w:val="0"/>
                      <w:divBdr>
                        <w:top w:val="none" w:sz="0" w:space="0" w:color="auto"/>
                        <w:left w:val="none" w:sz="0" w:space="0" w:color="auto"/>
                        <w:bottom w:val="none" w:sz="0" w:space="0" w:color="auto"/>
                        <w:right w:val="none" w:sz="0" w:space="0" w:color="auto"/>
                      </w:divBdr>
                      <w:divsChild>
                        <w:div w:id="2006779203">
                          <w:marLeft w:val="0"/>
                          <w:marRight w:val="0"/>
                          <w:marTop w:val="0"/>
                          <w:marBottom w:val="0"/>
                          <w:divBdr>
                            <w:top w:val="none" w:sz="0" w:space="0" w:color="auto"/>
                            <w:left w:val="none" w:sz="0" w:space="0" w:color="auto"/>
                            <w:bottom w:val="none" w:sz="0" w:space="0" w:color="auto"/>
                            <w:right w:val="none" w:sz="0" w:space="0" w:color="auto"/>
                          </w:divBdr>
                          <w:divsChild>
                            <w:div w:id="886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41">
          <w:marLeft w:val="0"/>
          <w:marRight w:val="0"/>
          <w:marTop w:val="0"/>
          <w:marBottom w:val="0"/>
          <w:divBdr>
            <w:top w:val="none" w:sz="0" w:space="0" w:color="auto"/>
            <w:left w:val="none" w:sz="0" w:space="0" w:color="auto"/>
            <w:bottom w:val="none" w:sz="0" w:space="0" w:color="auto"/>
            <w:right w:val="none" w:sz="0" w:space="0" w:color="auto"/>
          </w:divBdr>
          <w:divsChild>
            <w:div w:id="618610551">
              <w:marLeft w:val="0"/>
              <w:marRight w:val="0"/>
              <w:marTop w:val="0"/>
              <w:marBottom w:val="0"/>
              <w:divBdr>
                <w:top w:val="none" w:sz="0" w:space="0" w:color="auto"/>
                <w:left w:val="none" w:sz="0" w:space="0" w:color="auto"/>
                <w:bottom w:val="none" w:sz="0" w:space="0" w:color="auto"/>
                <w:right w:val="none" w:sz="0" w:space="0" w:color="auto"/>
              </w:divBdr>
              <w:divsChild>
                <w:div w:id="951591596">
                  <w:marLeft w:val="0"/>
                  <w:marRight w:val="0"/>
                  <w:marTop w:val="0"/>
                  <w:marBottom w:val="0"/>
                  <w:divBdr>
                    <w:top w:val="none" w:sz="0" w:space="0" w:color="auto"/>
                    <w:left w:val="none" w:sz="0" w:space="0" w:color="auto"/>
                    <w:bottom w:val="none" w:sz="0" w:space="0" w:color="auto"/>
                    <w:right w:val="none" w:sz="0" w:space="0" w:color="auto"/>
                  </w:divBdr>
                  <w:divsChild>
                    <w:div w:id="345521051">
                      <w:marLeft w:val="0"/>
                      <w:marRight w:val="0"/>
                      <w:marTop w:val="0"/>
                      <w:marBottom w:val="0"/>
                      <w:divBdr>
                        <w:top w:val="none" w:sz="0" w:space="0" w:color="auto"/>
                        <w:left w:val="none" w:sz="0" w:space="0" w:color="auto"/>
                        <w:bottom w:val="none" w:sz="0" w:space="0" w:color="auto"/>
                        <w:right w:val="none" w:sz="0" w:space="0" w:color="auto"/>
                      </w:divBdr>
                      <w:divsChild>
                        <w:div w:id="525215500">
                          <w:marLeft w:val="0"/>
                          <w:marRight w:val="0"/>
                          <w:marTop w:val="0"/>
                          <w:marBottom w:val="0"/>
                          <w:divBdr>
                            <w:top w:val="none" w:sz="0" w:space="0" w:color="auto"/>
                            <w:left w:val="none" w:sz="0" w:space="0" w:color="auto"/>
                            <w:bottom w:val="none" w:sz="0" w:space="0" w:color="auto"/>
                            <w:right w:val="none" w:sz="0" w:space="0" w:color="auto"/>
                          </w:divBdr>
                          <w:divsChild>
                            <w:div w:id="356469919">
                              <w:marLeft w:val="0"/>
                              <w:marRight w:val="0"/>
                              <w:marTop w:val="0"/>
                              <w:marBottom w:val="0"/>
                              <w:divBdr>
                                <w:top w:val="none" w:sz="0" w:space="0" w:color="auto"/>
                                <w:left w:val="none" w:sz="0" w:space="0" w:color="auto"/>
                                <w:bottom w:val="none" w:sz="0" w:space="0" w:color="auto"/>
                                <w:right w:val="none" w:sz="0" w:space="0" w:color="auto"/>
                              </w:divBdr>
                              <w:divsChild>
                                <w:div w:id="635262429">
                                  <w:marLeft w:val="0"/>
                                  <w:marRight w:val="0"/>
                                  <w:marTop w:val="0"/>
                                  <w:marBottom w:val="0"/>
                                  <w:divBdr>
                                    <w:top w:val="none" w:sz="0" w:space="0" w:color="auto"/>
                                    <w:left w:val="none" w:sz="0" w:space="0" w:color="auto"/>
                                    <w:bottom w:val="none" w:sz="0" w:space="0" w:color="auto"/>
                                    <w:right w:val="none" w:sz="0" w:space="0" w:color="auto"/>
                                  </w:divBdr>
                                  <w:divsChild>
                                    <w:div w:id="1372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5202">
      <w:bodyDiv w:val="1"/>
      <w:marLeft w:val="0"/>
      <w:marRight w:val="0"/>
      <w:marTop w:val="0"/>
      <w:marBottom w:val="0"/>
      <w:divBdr>
        <w:top w:val="none" w:sz="0" w:space="0" w:color="auto"/>
        <w:left w:val="none" w:sz="0" w:space="0" w:color="auto"/>
        <w:bottom w:val="none" w:sz="0" w:space="0" w:color="auto"/>
        <w:right w:val="none" w:sz="0" w:space="0" w:color="auto"/>
      </w:divBdr>
      <w:divsChild>
        <w:div w:id="969016068">
          <w:marLeft w:val="0"/>
          <w:marRight w:val="0"/>
          <w:marTop w:val="0"/>
          <w:marBottom w:val="150"/>
          <w:divBdr>
            <w:top w:val="none" w:sz="0" w:space="0" w:color="auto"/>
            <w:left w:val="none" w:sz="0" w:space="0" w:color="auto"/>
            <w:bottom w:val="none" w:sz="0" w:space="0" w:color="auto"/>
            <w:right w:val="none" w:sz="0" w:space="0" w:color="auto"/>
          </w:divBdr>
          <w:divsChild>
            <w:div w:id="624429952">
              <w:marLeft w:val="0"/>
              <w:marRight w:val="0"/>
              <w:marTop w:val="0"/>
              <w:marBottom w:val="0"/>
              <w:divBdr>
                <w:top w:val="none" w:sz="0" w:space="0" w:color="auto"/>
                <w:left w:val="none" w:sz="0" w:space="0" w:color="auto"/>
                <w:bottom w:val="none" w:sz="0" w:space="0" w:color="auto"/>
                <w:right w:val="none" w:sz="0" w:space="0" w:color="auto"/>
              </w:divBdr>
              <w:divsChild>
                <w:div w:id="10149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339">
          <w:marLeft w:val="0"/>
          <w:marRight w:val="0"/>
          <w:marTop w:val="0"/>
          <w:marBottom w:val="150"/>
          <w:divBdr>
            <w:top w:val="none" w:sz="0" w:space="0" w:color="auto"/>
            <w:left w:val="none" w:sz="0" w:space="0" w:color="auto"/>
            <w:bottom w:val="none" w:sz="0" w:space="0" w:color="auto"/>
            <w:right w:val="none" w:sz="0" w:space="0" w:color="auto"/>
          </w:divBdr>
        </w:div>
        <w:div w:id="1178036031">
          <w:marLeft w:val="0"/>
          <w:marRight w:val="0"/>
          <w:marTop w:val="0"/>
          <w:marBottom w:val="0"/>
          <w:divBdr>
            <w:top w:val="none" w:sz="0" w:space="0" w:color="auto"/>
            <w:left w:val="none" w:sz="0" w:space="0" w:color="auto"/>
            <w:bottom w:val="none" w:sz="0" w:space="0" w:color="auto"/>
            <w:right w:val="none" w:sz="0" w:space="0" w:color="auto"/>
          </w:divBdr>
          <w:divsChild>
            <w:div w:id="1857232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9568777">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1">
          <w:marLeft w:val="0"/>
          <w:marRight w:val="0"/>
          <w:marTop w:val="0"/>
          <w:marBottom w:val="0"/>
          <w:divBdr>
            <w:top w:val="none" w:sz="0" w:space="0" w:color="auto"/>
            <w:left w:val="none" w:sz="0" w:space="0" w:color="auto"/>
            <w:bottom w:val="dotted" w:sz="6" w:space="4" w:color="DDDDDD"/>
            <w:right w:val="none" w:sz="0" w:space="0" w:color="auto"/>
          </w:divBdr>
        </w:div>
      </w:divsChild>
    </w:div>
    <w:div w:id="7991356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87">
          <w:marLeft w:val="0"/>
          <w:marRight w:val="0"/>
          <w:marTop w:val="0"/>
          <w:marBottom w:val="0"/>
          <w:divBdr>
            <w:top w:val="none" w:sz="0" w:space="0" w:color="auto"/>
            <w:left w:val="none" w:sz="0" w:space="0" w:color="auto"/>
            <w:bottom w:val="none" w:sz="0" w:space="0" w:color="auto"/>
            <w:right w:val="none" w:sz="0" w:space="0" w:color="auto"/>
          </w:divBdr>
          <w:divsChild>
            <w:div w:id="1477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446">
      <w:bodyDiv w:val="1"/>
      <w:marLeft w:val="0"/>
      <w:marRight w:val="0"/>
      <w:marTop w:val="0"/>
      <w:marBottom w:val="0"/>
      <w:divBdr>
        <w:top w:val="none" w:sz="0" w:space="0" w:color="auto"/>
        <w:left w:val="none" w:sz="0" w:space="0" w:color="auto"/>
        <w:bottom w:val="none" w:sz="0" w:space="0" w:color="auto"/>
        <w:right w:val="none" w:sz="0" w:space="0" w:color="auto"/>
      </w:divBdr>
    </w:div>
    <w:div w:id="80880335">
      <w:bodyDiv w:val="1"/>
      <w:marLeft w:val="0"/>
      <w:marRight w:val="0"/>
      <w:marTop w:val="0"/>
      <w:marBottom w:val="0"/>
      <w:divBdr>
        <w:top w:val="none" w:sz="0" w:space="0" w:color="auto"/>
        <w:left w:val="none" w:sz="0" w:space="0" w:color="auto"/>
        <w:bottom w:val="none" w:sz="0" w:space="0" w:color="auto"/>
        <w:right w:val="none" w:sz="0" w:space="0" w:color="auto"/>
      </w:divBdr>
      <w:divsChild>
        <w:div w:id="1847868674">
          <w:marLeft w:val="0"/>
          <w:marRight w:val="0"/>
          <w:marTop w:val="0"/>
          <w:marBottom w:val="0"/>
          <w:divBdr>
            <w:top w:val="none" w:sz="0" w:space="0" w:color="auto"/>
            <w:left w:val="none" w:sz="0" w:space="0" w:color="auto"/>
            <w:bottom w:val="none" w:sz="0" w:space="0" w:color="auto"/>
            <w:right w:val="none" w:sz="0" w:space="0" w:color="auto"/>
          </w:divBdr>
          <w:divsChild>
            <w:div w:id="381248355">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sChild>
                    <w:div w:id="1848326371">
                      <w:marLeft w:val="0"/>
                      <w:marRight w:val="0"/>
                      <w:marTop w:val="0"/>
                      <w:marBottom w:val="0"/>
                      <w:divBdr>
                        <w:top w:val="none" w:sz="0" w:space="0" w:color="auto"/>
                        <w:left w:val="none" w:sz="0" w:space="0" w:color="auto"/>
                        <w:bottom w:val="none" w:sz="0" w:space="0" w:color="auto"/>
                        <w:right w:val="none" w:sz="0" w:space="0" w:color="auto"/>
                      </w:divBdr>
                      <w:divsChild>
                        <w:div w:id="729112188">
                          <w:marLeft w:val="0"/>
                          <w:marRight w:val="0"/>
                          <w:marTop w:val="0"/>
                          <w:marBottom w:val="0"/>
                          <w:divBdr>
                            <w:top w:val="none" w:sz="0" w:space="0" w:color="auto"/>
                            <w:left w:val="none" w:sz="0" w:space="0" w:color="auto"/>
                            <w:bottom w:val="none" w:sz="0" w:space="0" w:color="auto"/>
                            <w:right w:val="none" w:sz="0" w:space="0" w:color="auto"/>
                          </w:divBdr>
                          <w:divsChild>
                            <w:div w:id="1678269321">
                              <w:marLeft w:val="0"/>
                              <w:marRight w:val="0"/>
                              <w:marTop w:val="0"/>
                              <w:marBottom w:val="0"/>
                              <w:divBdr>
                                <w:top w:val="none" w:sz="0" w:space="0" w:color="auto"/>
                                <w:left w:val="none" w:sz="0" w:space="0" w:color="auto"/>
                                <w:bottom w:val="none" w:sz="0" w:space="0" w:color="auto"/>
                                <w:right w:val="none" w:sz="0" w:space="0" w:color="auto"/>
                              </w:divBdr>
                              <w:divsChild>
                                <w:div w:id="602306471">
                                  <w:marLeft w:val="0"/>
                                  <w:marRight w:val="0"/>
                                  <w:marTop w:val="0"/>
                                  <w:marBottom w:val="0"/>
                                  <w:divBdr>
                                    <w:top w:val="none" w:sz="0" w:space="0" w:color="auto"/>
                                    <w:left w:val="none" w:sz="0" w:space="0" w:color="auto"/>
                                    <w:bottom w:val="none" w:sz="0" w:space="0" w:color="auto"/>
                                    <w:right w:val="none" w:sz="0" w:space="0" w:color="auto"/>
                                  </w:divBdr>
                                  <w:divsChild>
                                    <w:div w:id="157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9384">
      <w:bodyDiv w:val="1"/>
      <w:marLeft w:val="0"/>
      <w:marRight w:val="0"/>
      <w:marTop w:val="0"/>
      <w:marBottom w:val="0"/>
      <w:divBdr>
        <w:top w:val="none" w:sz="0" w:space="0" w:color="auto"/>
        <w:left w:val="none" w:sz="0" w:space="0" w:color="auto"/>
        <w:bottom w:val="none" w:sz="0" w:space="0" w:color="auto"/>
        <w:right w:val="none" w:sz="0" w:space="0" w:color="auto"/>
      </w:divBdr>
      <w:divsChild>
        <w:div w:id="615982970">
          <w:marLeft w:val="0"/>
          <w:marRight w:val="0"/>
          <w:marTop w:val="0"/>
          <w:marBottom w:val="0"/>
          <w:divBdr>
            <w:top w:val="none" w:sz="0" w:space="0" w:color="auto"/>
            <w:left w:val="none" w:sz="0" w:space="0" w:color="auto"/>
            <w:bottom w:val="dotted" w:sz="6" w:space="4" w:color="DDDDDD"/>
            <w:right w:val="none" w:sz="0" w:space="0" w:color="auto"/>
          </w:divBdr>
        </w:div>
      </w:divsChild>
    </w:div>
    <w:div w:id="80952325">
      <w:bodyDiv w:val="1"/>
      <w:marLeft w:val="0"/>
      <w:marRight w:val="0"/>
      <w:marTop w:val="0"/>
      <w:marBottom w:val="0"/>
      <w:divBdr>
        <w:top w:val="none" w:sz="0" w:space="0" w:color="auto"/>
        <w:left w:val="none" w:sz="0" w:space="0" w:color="auto"/>
        <w:bottom w:val="none" w:sz="0" w:space="0" w:color="auto"/>
        <w:right w:val="none" w:sz="0" w:space="0" w:color="auto"/>
      </w:divBdr>
      <w:divsChild>
        <w:div w:id="277301019">
          <w:marLeft w:val="0"/>
          <w:marRight w:val="0"/>
          <w:marTop w:val="0"/>
          <w:marBottom w:val="0"/>
          <w:divBdr>
            <w:top w:val="none" w:sz="0" w:space="0" w:color="auto"/>
            <w:left w:val="none" w:sz="0" w:space="0" w:color="auto"/>
            <w:bottom w:val="dotted" w:sz="6" w:space="4" w:color="DDDDDD"/>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934">
      <w:bodyDiv w:val="1"/>
      <w:marLeft w:val="0"/>
      <w:marRight w:val="0"/>
      <w:marTop w:val="0"/>
      <w:marBottom w:val="0"/>
      <w:divBdr>
        <w:top w:val="none" w:sz="0" w:space="0" w:color="auto"/>
        <w:left w:val="none" w:sz="0" w:space="0" w:color="auto"/>
        <w:bottom w:val="none" w:sz="0" w:space="0" w:color="auto"/>
        <w:right w:val="none" w:sz="0" w:space="0" w:color="auto"/>
      </w:divBdr>
    </w:div>
    <w:div w:id="81220733">
      <w:bodyDiv w:val="1"/>
      <w:marLeft w:val="0"/>
      <w:marRight w:val="0"/>
      <w:marTop w:val="0"/>
      <w:marBottom w:val="0"/>
      <w:divBdr>
        <w:top w:val="none" w:sz="0" w:space="0" w:color="auto"/>
        <w:left w:val="none" w:sz="0" w:space="0" w:color="auto"/>
        <w:bottom w:val="none" w:sz="0" w:space="0" w:color="auto"/>
        <w:right w:val="none" w:sz="0" w:space="0" w:color="auto"/>
      </w:divBdr>
      <w:divsChild>
        <w:div w:id="1684088952">
          <w:marLeft w:val="0"/>
          <w:marRight w:val="0"/>
          <w:marTop w:val="0"/>
          <w:marBottom w:val="225"/>
          <w:divBdr>
            <w:top w:val="single" w:sz="6" w:space="11" w:color="E5E5E5"/>
            <w:left w:val="single" w:sz="6" w:space="11" w:color="E5E5E5"/>
            <w:bottom w:val="single" w:sz="6" w:space="1" w:color="E5E5E5"/>
            <w:right w:val="single" w:sz="6" w:space="11" w:color="E5E5E5"/>
          </w:divBdr>
          <w:divsChild>
            <w:div w:id="395931663">
              <w:marLeft w:val="0"/>
              <w:marRight w:val="0"/>
              <w:marTop w:val="0"/>
              <w:marBottom w:val="0"/>
              <w:divBdr>
                <w:top w:val="none" w:sz="0" w:space="0" w:color="auto"/>
                <w:left w:val="none" w:sz="0" w:space="0" w:color="auto"/>
                <w:bottom w:val="dotted" w:sz="6" w:space="4" w:color="DDDDDD"/>
                <w:right w:val="none" w:sz="0" w:space="0" w:color="auto"/>
              </w:divBdr>
              <w:divsChild>
                <w:div w:id="549918652">
                  <w:marLeft w:val="0"/>
                  <w:marRight w:val="0"/>
                  <w:marTop w:val="0"/>
                  <w:marBottom w:val="0"/>
                  <w:divBdr>
                    <w:top w:val="none" w:sz="0" w:space="0" w:color="auto"/>
                    <w:left w:val="none" w:sz="0" w:space="0" w:color="auto"/>
                    <w:bottom w:val="none" w:sz="0" w:space="0" w:color="auto"/>
                    <w:right w:val="none" w:sz="0" w:space="0" w:color="auto"/>
                  </w:divBdr>
                </w:div>
              </w:divsChild>
            </w:div>
            <w:div w:id="1553688372">
              <w:marLeft w:val="0"/>
              <w:marRight w:val="0"/>
              <w:marTop w:val="0"/>
              <w:marBottom w:val="0"/>
              <w:divBdr>
                <w:top w:val="none" w:sz="0" w:space="0" w:color="auto"/>
                <w:left w:val="none" w:sz="0" w:space="0" w:color="auto"/>
                <w:bottom w:val="none" w:sz="0" w:space="0" w:color="auto"/>
                <w:right w:val="none" w:sz="0" w:space="0" w:color="auto"/>
              </w:divBdr>
              <w:divsChild>
                <w:div w:id="493374685">
                  <w:marLeft w:val="0"/>
                  <w:marRight w:val="0"/>
                  <w:marTop w:val="0"/>
                  <w:marBottom w:val="0"/>
                  <w:divBdr>
                    <w:top w:val="none" w:sz="0" w:space="0" w:color="auto"/>
                    <w:left w:val="none" w:sz="0" w:space="0" w:color="auto"/>
                    <w:bottom w:val="none" w:sz="0" w:space="0" w:color="auto"/>
                    <w:right w:val="none" w:sz="0" w:space="0" w:color="auto"/>
                  </w:divBdr>
                </w:div>
              </w:divsChild>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51">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7">
          <w:marLeft w:val="0"/>
          <w:marRight w:val="0"/>
          <w:marTop w:val="0"/>
          <w:marBottom w:val="150"/>
          <w:divBdr>
            <w:top w:val="none" w:sz="0" w:space="0" w:color="auto"/>
            <w:left w:val="none" w:sz="0" w:space="0" w:color="auto"/>
            <w:bottom w:val="none" w:sz="0" w:space="0" w:color="auto"/>
            <w:right w:val="none" w:sz="0" w:space="0" w:color="auto"/>
          </w:divBdr>
        </w:div>
        <w:div w:id="1608585014">
          <w:marLeft w:val="0"/>
          <w:marRight w:val="0"/>
          <w:marTop w:val="0"/>
          <w:marBottom w:val="0"/>
          <w:divBdr>
            <w:top w:val="none" w:sz="0" w:space="0" w:color="auto"/>
            <w:left w:val="none" w:sz="0" w:space="0" w:color="auto"/>
            <w:bottom w:val="none" w:sz="0" w:space="0" w:color="auto"/>
            <w:right w:val="none" w:sz="0" w:space="0" w:color="auto"/>
          </w:divBdr>
        </w:div>
      </w:divsChild>
    </w:div>
    <w:div w:id="81420274">
      <w:bodyDiv w:val="1"/>
      <w:marLeft w:val="0"/>
      <w:marRight w:val="0"/>
      <w:marTop w:val="0"/>
      <w:marBottom w:val="0"/>
      <w:divBdr>
        <w:top w:val="none" w:sz="0" w:space="0" w:color="auto"/>
        <w:left w:val="none" w:sz="0" w:space="0" w:color="auto"/>
        <w:bottom w:val="none" w:sz="0" w:space="0" w:color="auto"/>
        <w:right w:val="none" w:sz="0" w:space="0" w:color="auto"/>
      </w:divBdr>
      <w:divsChild>
        <w:div w:id="139461622">
          <w:marLeft w:val="0"/>
          <w:marRight w:val="0"/>
          <w:marTop w:val="0"/>
          <w:marBottom w:val="0"/>
          <w:divBdr>
            <w:top w:val="none" w:sz="0" w:space="0" w:color="auto"/>
            <w:left w:val="none" w:sz="0" w:space="0" w:color="auto"/>
            <w:bottom w:val="dotted" w:sz="6" w:space="4" w:color="DDDDDD"/>
            <w:right w:val="none" w:sz="0" w:space="0" w:color="auto"/>
          </w:divBdr>
          <w:divsChild>
            <w:div w:id="1022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9545">
      <w:bodyDiv w:val="1"/>
      <w:marLeft w:val="0"/>
      <w:marRight w:val="0"/>
      <w:marTop w:val="0"/>
      <w:marBottom w:val="0"/>
      <w:divBdr>
        <w:top w:val="none" w:sz="0" w:space="0" w:color="auto"/>
        <w:left w:val="none" w:sz="0" w:space="0" w:color="auto"/>
        <w:bottom w:val="none" w:sz="0" w:space="0" w:color="auto"/>
        <w:right w:val="none" w:sz="0" w:space="0" w:color="auto"/>
      </w:divBdr>
    </w:div>
    <w:div w:id="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56095276">
          <w:marLeft w:val="0"/>
          <w:marRight w:val="0"/>
          <w:marTop w:val="0"/>
          <w:marBottom w:val="0"/>
          <w:divBdr>
            <w:top w:val="none" w:sz="0" w:space="0" w:color="auto"/>
            <w:left w:val="none" w:sz="0" w:space="0" w:color="auto"/>
            <w:bottom w:val="none" w:sz="0" w:space="0" w:color="auto"/>
            <w:right w:val="none" w:sz="0" w:space="0" w:color="auto"/>
          </w:divBdr>
          <w:divsChild>
            <w:div w:id="504126472">
              <w:marLeft w:val="0"/>
              <w:marRight w:val="0"/>
              <w:marTop w:val="0"/>
              <w:marBottom w:val="0"/>
              <w:divBdr>
                <w:top w:val="none" w:sz="0" w:space="0" w:color="auto"/>
                <w:left w:val="none" w:sz="0" w:space="0" w:color="auto"/>
                <w:bottom w:val="none" w:sz="0" w:space="0" w:color="auto"/>
                <w:right w:val="none" w:sz="0" w:space="0" w:color="auto"/>
              </w:divBdr>
              <w:divsChild>
                <w:div w:id="1820733831">
                  <w:marLeft w:val="0"/>
                  <w:marRight w:val="0"/>
                  <w:marTop w:val="0"/>
                  <w:marBottom w:val="0"/>
                  <w:divBdr>
                    <w:top w:val="none" w:sz="0" w:space="0" w:color="auto"/>
                    <w:left w:val="none" w:sz="0" w:space="0" w:color="auto"/>
                    <w:bottom w:val="none" w:sz="0" w:space="0" w:color="auto"/>
                    <w:right w:val="none" w:sz="0" w:space="0" w:color="auto"/>
                  </w:divBdr>
                  <w:divsChild>
                    <w:div w:id="1367565845">
                      <w:marLeft w:val="0"/>
                      <w:marRight w:val="0"/>
                      <w:marTop w:val="0"/>
                      <w:marBottom w:val="0"/>
                      <w:divBdr>
                        <w:top w:val="none" w:sz="0" w:space="0" w:color="auto"/>
                        <w:left w:val="none" w:sz="0" w:space="0" w:color="auto"/>
                        <w:bottom w:val="none" w:sz="0" w:space="0" w:color="auto"/>
                        <w:right w:val="none" w:sz="0" w:space="0" w:color="auto"/>
                      </w:divBdr>
                      <w:divsChild>
                        <w:div w:id="1224683996">
                          <w:marLeft w:val="0"/>
                          <w:marRight w:val="0"/>
                          <w:marTop w:val="0"/>
                          <w:marBottom w:val="0"/>
                          <w:divBdr>
                            <w:top w:val="none" w:sz="0" w:space="0" w:color="auto"/>
                            <w:left w:val="none" w:sz="0" w:space="0" w:color="auto"/>
                            <w:bottom w:val="none" w:sz="0" w:space="0" w:color="auto"/>
                            <w:right w:val="none" w:sz="0" w:space="0" w:color="auto"/>
                          </w:divBdr>
                          <w:divsChild>
                            <w:div w:id="1528060863">
                              <w:marLeft w:val="0"/>
                              <w:marRight w:val="0"/>
                              <w:marTop w:val="0"/>
                              <w:marBottom w:val="0"/>
                              <w:divBdr>
                                <w:top w:val="none" w:sz="0" w:space="0" w:color="auto"/>
                                <w:left w:val="none" w:sz="0" w:space="0" w:color="auto"/>
                                <w:bottom w:val="none" w:sz="0" w:space="0" w:color="auto"/>
                                <w:right w:val="none" w:sz="0" w:space="0" w:color="auto"/>
                              </w:divBdr>
                              <w:divsChild>
                                <w:div w:id="230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9972">
      <w:bodyDiv w:val="1"/>
      <w:marLeft w:val="0"/>
      <w:marRight w:val="0"/>
      <w:marTop w:val="0"/>
      <w:marBottom w:val="0"/>
      <w:divBdr>
        <w:top w:val="none" w:sz="0" w:space="0" w:color="auto"/>
        <w:left w:val="none" w:sz="0" w:space="0" w:color="auto"/>
        <w:bottom w:val="none" w:sz="0" w:space="0" w:color="auto"/>
        <w:right w:val="none" w:sz="0" w:space="0" w:color="auto"/>
      </w:divBdr>
      <w:divsChild>
        <w:div w:id="469441576">
          <w:marLeft w:val="0"/>
          <w:marRight w:val="0"/>
          <w:marTop w:val="0"/>
          <w:marBottom w:val="150"/>
          <w:divBdr>
            <w:top w:val="none" w:sz="0" w:space="0" w:color="auto"/>
            <w:left w:val="none" w:sz="0" w:space="0" w:color="auto"/>
            <w:bottom w:val="none" w:sz="0" w:space="0" w:color="auto"/>
            <w:right w:val="none" w:sz="0" w:space="0" w:color="auto"/>
          </w:divBdr>
          <w:divsChild>
            <w:div w:id="1788772108">
              <w:marLeft w:val="0"/>
              <w:marRight w:val="0"/>
              <w:marTop w:val="0"/>
              <w:marBottom w:val="0"/>
              <w:divBdr>
                <w:top w:val="none" w:sz="0" w:space="0" w:color="auto"/>
                <w:left w:val="none" w:sz="0" w:space="0" w:color="auto"/>
                <w:bottom w:val="none" w:sz="0" w:space="0" w:color="auto"/>
                <w:right w:val="none" w:sz="0" w:space="0" w:color="auto"/>
              </w:divBdr>
              <w:divsChild>
                <w:div w:id="1474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56">
          <w:marLeft w:val="0"/>
          <w:marRight w:val="0"/>
          <w:marTop w:val="0"/>
          <w:marBottom w:val="150"/>
          <w:divBdr>
            <w:top w:val="none" w:sz="0" w:space="0" w:color="auto"/>
            <w:left w:val="none" w:sz="0" w:space="0" w:color="auto"/>
            <w:bottom w:val="none" w:sz="0" w:space="0" w:color="auto"/>
            <w:right w:val="none" w:sz="0" w:space="0" w:color="auto"/>
          </w:divBdr>
        </w:div>
        <w:div w:id="603153011">
          <w:marLeft w:val="0"/>
          <w:marRight w:val="0"/>
          <w:marTop w:val="0"/>
          <w:marBottom w:val="0"/>
          <w:divBdr>
            <w:top w:val="none" w:sz="0" w:space="0" w:color="auto"/>
            <w:left w:val="none" w:sz="0" w:space="0" w:color="auto"/>
            <w:bottom w:val="none" w:sz="0" w:space="0" w:color="auto"/>
            <w:right w:val="none" w:sz="0" w:space="0" w:color="auto"/>
          </w:divBdr>
          <w:divsChild>
            <w:div w:id="1184955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840921">
      <w:bodyDiv w:val="1"/>
      <w:marLeft w:val="0"/>
      <w:marRight w:val="0"/>
      <w:marTop w:val="0"/>
      <w:marBottom w:val="0"/>
      <w:divBdr>
        <w:top w:val="none" w:sz="0" w:space="0" w:color="auto"/>
        <w:left w:val="none" w:sz="0" w:space="0" w:color="auto"/>
        <w:bottom w:val="none" w:sz="0" w:space="0" w:color="auto"/>
        <w:right w:val="none" w:sz="0" w:space="0" w:color="auto"/>
      </w:divBdr>
    </w:div>
    <w:div w:id="83035031">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4">
          <w:marLeft w:val="0"/>
          <w:marRight w:val="0"/>
          <w:marTop w:val="150"/>
          <w:marBottom w:val="0"/>
          <w:divBdr>
            <w:top w:val="none" w:sz="0" w:space="0" w:color="auto"/>
            <w:left w:val="none" w:sz="0" w:space="0" w:color="auto"/>
            <w:bottom w:val="none" w:sz="0" w:space="0" w:color="auto"/>
            <w:right w:val="none" w:sz="0" w:space="0" w:color="auto"/>
          </w:divBdr>
          <w:divsChild>
            <w:div w:id="1981229911">
              <w:marLeft w:val="0"/>
              <w:marRight w:val="0"/>
              <w:marTop w:val="0"/>
              <w:marBottom w:val="0"/>
              <w:divBdr>
                <w:top w:val="none" w:sz="0" w:space="0" w:color="auto"/>
                <w:left w:val="none" w:sz="0" w:space="0" w:color="auto"/>
                <w:bottom w:val="none" w:sz="0" w:space="0" w:color="auto"/>
                <w:right w:val="none" w:sz="0" w:space="0" w:color="auto"/>
              </w:divBdr>
              <w:divsChild>
                <w:div w:id="253513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271679">
          <w:marLeft w:val="0"/>
          <w:marRight w:val="0"/>
          <w:marTop w:val="0"/>
          <w:marBottom w:val="0"/>
          <w:divBdr>
            <w:top w:val="none" w:sz="0" w:space="0" w:color="auto"/>
            <w:left w:val="none" w:sz="0" w:space="0" w:color="auto"/>
            <w:bottom w:val="none" w:sz="0" w:space="0" w:color="auto"/>
            <w:right w:val="none" w:sz="0" w:space="0" w:color="auto"/>
          </w:divBdr>
          <w:divsChild>
            <w:div w:id="464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05">
      <w:bodyDiv w:val="1"/>
      <w:marLeft w:val="0"/>
      <w:marRight w:val="0"/>
      <w:marTop w:val="0"/>
      <w:marBottom w:val="0"/>
      <w:divBdr>
        <w:top w:val="none" w:sz="0" w:space="0" w:color="auto"/>
        <w:left w:val="none" w:sz="0" w:space="0" w:color="auto"/>
        <w:bottom w:val="none" w:sz="0" w:space="0" w:color="auto"/>
        <w:right w:val="none" w:sz="0" w:space="0" w:color="auto"/>
      </w:divBdr>
      <w:divsChild>
        <w:div w:id="881359625">
          <w:marLeft w:val="0"/>
          <w:marRight w:val="0"/>
          <w:marTop w:val="0"/>
          <w:marBottom w:val="0"/>
          <w:divBdr>
            <w:top w:val="none" w:sz="0" w:space="0" w:color="auto"/>
            <w:left w:val="none" w:sz="0" w:space="0" w:color="auto"/>
            <w:bottom w:val="none" w:sz="0" w:space="0" w:color="auto"/>
            <w:right w:val="none" w:sz="0" w:space="0" w:color="auto"/>
          </w:divBdr>
        </w:div>
        <w:div w:id="934627737">
          <w:marLeft w:val="0"/>
          <w:marRight w:val="0"/>
          <w:marTop w:val="0"/>
          <w:marBottom w:val="0"/>
          <w:divBdr>
            <w:top w:val="none" w:sz="0" w:space="0" w:color="auto"/>
            <w:left w:val="none" w:sz="0" w:space="0" w:color="auto"/>
            <w:bottom w:val="none" w:sz="0" w:space="0" w:color="auto"/>
            <w:right w:val="none" w:sz="0" w:space="0" w:color="auto"/>
          </w:divBdr>
          <w:divsChild>
            <w:div w:id="788546760">
              <w:marLeft w:val="0"/>
              <w:marRight w:val="0"/>
              <w:marTop w:val="0"/>
              <w:marBottom w:val="0"/>
              <w:divBdr>
                <w:top w:val="none" w:sz="0" w:space="0" w:color="auto"/>
                <w:left w:val="none" w:sz="0" w:space="0" w:color="auto"/>
                <w:bottom w:val="none" w:sz="0" w:space="0" w:color="auto"/>
                <w:right w:val="none" w:sz="0" w:space="0" w:color="auto"/>
              </w:divBdr>
              <w:divsChild>
                <w:div w:id="659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464">
      <w:bodyDiv w:val="1"/>
      <w:marLeft w:val="0"/>
      <w:marRight w:val="0"/>
      <w:marTop w:val="0"/>
      <w:marBottom w:val="0"/>
      <w:divBdr>
        <w:top w:val="none" w:sz="0" w:space="0" w:color="auto"/>
        <w:left w:val="none" w:sz="0" w:space="0" w:color="auto"/>
        <w:bottom w:val="none" w:sz="0" w:space="0" w:color="auto"/>
        <w:right w:val="none" w:sz="0" w:space="0" w:color="auto"/>
      </w:divBdr>
      <w:divsChild>
        <w:div w:id="700739849">
          <w:marLeft w:val="0"/>
          <w:marRight w:val="0"/>
          <w:marTop w:val="0"/>
          <w:marBottom w:val="0"/>
          <w:divBdr>
            <w:top w:val="none" w:sz="0" w:space="0" w:color="auto"/>
            <w:left w:val="none" w:sz="0" w:space="0" w:color="auto"/>
            <w:bottom w:val="none" w:sz="0" w:space="0" w:color="auto"/>
            <w:right w:val="none" w:sz="0" w:space="0" w:color="auto"/>
          </w:divBdr>
          <w:divsChild>
            <w:div w:id="248737457">
              <w:marLeft w:val="0"/>
              <w:marRight w:val="0"/>
              <w:marTop w:val="0"/>
              <w:marBottom w:val="0"/>
              <w:divBdr>
                <w:top w:val="none" w:sz="0" w:space="0" w:color="auto"/>
                <w:left w:val="none" w:sz="0" w:space="0" w:color="auto"/>
                <w:bottom w:val="none" w:sz="0" w:space="0" w:color="auto"/>
                <w:right w:val="none" w:sz="0" w:space="0" w:color="auto"/>
              </w:divBdr>
              <w:divsChild>
                <w:div w:id="322315924">
                  <w:marLeft w:val="0"/>
                  <w:marRight w:val="0"/>
                  <w:marTop w:val="0"/>
                  <w:marBottom w:val="0"/>
                  <w:divBdr>
                    <w:top w:val="none" w:sz="0" w:space="0" w:color="auto"/>
                    <w:left w:val="none" w:sz="0" w:space="0" w:color="auto"/>
                    <w:bottom w:val="none" w:sz="0" w:space="0" w:color="auto"/>
                    <w:right w:val="none" w:sz="0" w:space="0" w:color="auto"/>
                  </w:divBdr>
                  <w:divsChild>
                    <w:div w:id="496505754">
                      <w:marLeft w:val="0"/>
                      <w:marRight w:val="0"/>
                      <w:marTop w:val="0"/>
                      <w:marBottom w:val="0"/>
                      <w:divBdr>
                        <w:top w:val="none" w:sz="0" w:space="0" w:color="auto"/>
                        <w:left w:val="none" w:sz="0" w:space="0" w:color="auto"/>
                        <w:bottom w:val="none" w:sz="0" w:space="0" w:color="auto"/>
                        <w:right w:val="none" w:sz="0" w:space="0" w:color="auto"/>
                      </w:divBdr>
                      <w:divsChild>
                        <w:div w:id="840269243">
                          <w:marLeft w:val="0"/>
                          <w:marRight w:val="0"/>
                          <w:marTop w:val="0"/>
                          <w:marBottom w:val="0"/>
                          <w:divBdr>
                            <w:top w:val="none" w:sz="0" w:space="0" w:color="auto"/>
                            <w:left w:val="none" w:sz="0" w:space="0" w:color="auto"/>
                            <w:bottom w:val="none" w:sz="0" w:space="0" w:color="auto"/>
                            <w:right w:val="none" w:sz="0" w:space="0" w:color="auto"/>
                          </w:divBdr>
                          <w:divsChild>
                            <w:div w:id="542255769">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655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19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5">
          <w:marLeft w:val="0"/>
          <w:marRight w:val="0"/>
          <w:marTop w:val="0"/>
          <w:marBottom w:val="150"/>
          <w:divBdr>
            <w:top w:val="none" w:sz="0" w:space="0" w:color="auto"/>
            <w:left w:val="none" w:sz="0" w:space="0" w:color="auto"/>
            <w:bottom w:val="none" w:sz="0" w:space="0" w:color="auto"/>
            <w:right w:val="none" w:sz="0" w:space="0" w:color="auto"/>
          </w:divBdr>
        </w:div>
      </w:divsChild>
    </w:div>
    <w:div w:id="85150369">
      <w:bodyDiv w:val="1"/>
      <w:marLeft w:val="0"/>
      <w:marRight w:val="0"/>
      <w:marTop w:val="0"/>
      <w:marBottom w:val="0"/>
      <w:divBdr>
        <w:top w:val="none" w:sz="0" w:space="0" w:color="auto"/>
        <w:left w:val="none" w:sz="0" w:space="0" w:color="auto"/>
        <w:bottom w:val="none" w:sz="0" w:space="0" w:color="auto"/>
        <w:right w:val="none" w:sz="0" w:space="0" w:color="auto"/>
      </w:divBdr>
      <w:divsChild>
        <w:div w:id="499079197">
          <w:marLeft w:val="0"/>
          <w:marRight w:val="0"/>
          <w:marTop w:val="0"/>
          <w:marBottom w:val="0"/>
          <w:divBdr>
            <w:top w:val="none" w:sz="0" w:space="0" w:color="auto"/>
            <w:left w:val="none" w:sz="0" w:space="0" w:color="auto"/>
            <w:bottom w:val="none" w:sz="0" w:space="0" w:color="auto"/>
            <w:right w:val="none" w:sz="0" w:space="0" w:color="auto"/>
          </w:divBdr>
          <w:divsChild>
            <w:div w:id="145560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469419">
      <w:bodyDiv w:val="1"/>
      <w:marLeft w:val="0"/>
      <w:marRight w:val="0"/>
      <w:marTop w:val="0"/>
      <w:marBottom w:val="0"/>
      <w:divBdr>
        <w:top w:val="none" w:sz="0" w:space="0" w:color="auto"/>
        <w:left w:val="none" w:sz="0" w:space="0" w:color="auto"/>
        <w:bottom w:val="none" w:sz="0" w:space="0" w:color="auto"/>
        <w:right w:val="none" w:sz="0" w:space="0" w:color="auto"/>
      </w:divBdr>
      <w:divsChild>
        <w:div w:id="1982225318">
          <w:marLeft w:val="0"/>
          <w:marRight w:val="0"/>
          <w:marTop w:val="0"/>
          <w:marBottom w:val="150"/>
          <w:divBdr>
            <w:top w:val="none" w:sz="0" w:space="0" w:color="auto"/>
            <w:left w:val="none" w:sz="0" w:space="0" w:color="auto"/>
            <w:bottom w:val="none" w:sz="0" w:space="0" w:color="auto"/>
            <w:right w:val="none" w:sz="0" w:space="0" w:color="auto"/>
          </w:divBdr>
        </w:div>
      </w:divsChild>
    </w:div>
    <w:div w:id="85658670">
      <w:bodyDiv w:val="1"/>
      <w:marLeft w:val="0"/>
      <w:marRight w:val="0"/>
      <w:marTop w:val="0"/>
      <w:marBottom w:val="0"/>
      <w:divBdr>
        <w:top w:val="none" w:sz="0" w:space="0" w:color="auto"/>
        <w:left w:val="none" w:sz="0" w:space="0" w:color="auto"/>
        <w:bottom w:val="none" w:sz="0" w:space="0" w:color="auto"/>
        <w:right w:val="none" w:sz="0" w:space="0" w:color="auto"/>
      </w:divBdr>
    </w:div>
    <w:div w:id="86389366">
      <w:bodyDiv w:val="1"/>
      <w:marLeft w:val="0"/>
      <w:marRight w:val="0"/>
      <w:marTop w:val="0"/>
      <w:marBottom w:val="0"/>
      <w:divBdr>
        <w:top w:val="none" w:sz="0" w:space="0" w:color="auto"/>
        <w:left w:val="none" w:sz="0" w:space="0" w:color="auto"/>
        <w:bottom w:val="none" w:sz="0" w:space="0" w:color="auto"/>
        <w:right w:val="none" w:sz="0" w:space="0" w:color="auto"/>
      </w:divBdr>
    </w:div>
    <w:div w:id="865076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368">
          <w:marLeft w:val="0"/>
          <w:marRight w:val="0"/>
          <w:marTop w:val="0"/>
          <w:marBottom w:val="150"/>
          <w:divBdr>
            <w:top w:val="none" w:sz="0" w:space="0" w:color="auto"/>
            <w:left w:val="none" w:sz="0" w:space="0" w:color="auto"/>
            <w:bottom w:val="none" w:sz="0" w:space="0" w:color="auto"/>
            <w:right w:val="none" w:sz="0" w:space="0" w:color="auto"/>
          </w:divBdr>
          <w:divsChild>
            <w:div w:id="1860268013">
              <w:marLeft w:val="0"/>
              <w:marRight w:val="0"/>
              <w:marTop w:val="0"/>
              <w:marBottom w:val="0"/>
              <w:divBdr>
                <w:top w:val="none" w:sz="0" w:space="0" w:color="auto"/>
                <w:left w:val="none" w:sz="0" w:space="0" w:color="auto"/>
                <w:bottom w:val="none" w:sz="0" w:space="0" w:color="auto"/>
                <w:right w:val="none" w:sz="0" w:space="0" w:color="auto"/>
              </w:divBdr>
              <w:divsChild>
                <w:div w:id="1807120669">
                  <w:marLeft w:val="0"/>
                  <w:marRight w:val="0"/>
                  <w:marTop w:val="0"/>
                  <w:marBottom w:val="0"/>
                  <w:divBdr>
                    <w:top w:val="none" w:sz="0" w:space="0" w:color="auto"/>
                    <w:left w:val="none" w:sz="0" w:space="0" w:color="auto"/>
                    <w:bottom w:val="none" w:sz="0" w:space="0" w:color="auto"/>
                    <w:right w:val="none" w:sz="0" w:space="0" w:color="auto"/>
                  </w:divBdr>
                  <w:divsChild>
                    <w:div w:id="739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297">
          <w:marLeft w:val="0"/>
          <w:marRight w:val="0"/>
          <w:marTop w:val="0"/>
          <w:marBottom w:val="0"/>
          <w:divBdr>
            <w:top w:val="none" w:sz="0" w:space="0" w:color="auto"/>
            <w:left w:val="none" w:sz="0" w:space="0" w:color="auto"/>
            <w:bottom w:val="none" w:sz="0" w:space="0" w:color="auto"/>
            <w:right w:val="none" w:sz="0" w:space="0" w:color="auto"/>
          </w:divBdr>
          <w:divsChild>
            <w:div w:id="1489009526">
              <w:marLeft w:val="0"/>
              <w:marRight w:val="0"/>
              <w:marTop w:val="0"/>
              <w:marBottom w:val="0"/>
              <w:divBdr>
                <w:top w:val="none" w:sz="0" w:space="0" w:color="auto"/>
                <w:left w:val="none" w:sz="0" w:space="0" w:color="auto"/>
                <w:bottom w:val="none" w:sz="0" w:space="0" w:color="auto"/>
                <w:right w:val="none" w:sz="0" w:space="0" w:color="auto"/>
              </w:divBdr>
            </w:div>
            <w:div w:id="472255707">
              <w:marLeft w:val="0"/>
              <w:marRight w:val="0"/>
              <w:marTop w:val="0"/>
              <w:marBottom w:val="0"/>
              <w:divBdr>
                <w:top w:val="none" w:sz="0" w:space="0" w:color="auto"/>
                <w:left w:val="none" w:sz="0" w:space="0" w:color="auto"/>
                <w:bottom w:val="none" w:sz="0" w:space="0" w:color="auto"/>
                <w:right w:val="none" w:sz="0" w:space="0" w:color="auto"/>
              </w:divBdr>
            </w:div>
            <w:div w:id="1583904655">
              <w:marLeft w:val="0"/>
              <w:marRight w:val="0"/>
              <w:marTop w:val="0"/>
              <w:marBottom w:val="0"/>
              <w:divBdr>
                <w:top w:val="none" w:sz="0" w:space="0" w:color="auto"/>
                <w:left w:val="none" w:sz="0" w:space="0" w:color="auto"/>
                <w:bottom w:val="none" w:sz="0" w:space="0" w:color="auto"/>
                <w:right w:val="none" w:sz="0" w:space="0" w:color="auto"/>
              </w:divBdr>
            </w:div>
            <w:div w:id="1454440763">
              <w:marLeft w:val="0"/>
              <w:marRight w:val="0"/>
              <w:marTop w:val="0"/>
              <w:marBottom w:val="0"/>
              <w:divBdr>
                <w:top w:val="none" w:sz="0" w:space="0" w:color="auto"/>
                <w:left w:val="none" w:sz="0" w:space="0" w:color="auto"/>
                <w:bottom w:val="none" w:sz="0" w:space="0" w:color="auto"/>
                <w:right w:val="none" w:sz="0" w:space="0" w:color="auto"/>
              </w:divBdr>
            </w:div>
            <w:div w:id="900141422">
              <w:marLeft w:val="0"/>
              <w:marRight w:val="0"/>
              <w:marTop w:val="0"/>
              <w:marBottom w:val="0"/>
              <w:divBdr>
                <w:top w:val="none" w:sz="0" w:space="0" w:color="auto"/>
                <w:left w:val="none" w:sz="0" w:space="0" w:color="auto"/>
                <w:bottom w:val="none" w:sz="0" w:space="0" w:color="auto"/>
                <w:right w:val="none" w:sz="0" w:space="0" w:color="auto"/>
              </w:divBdr>
            </w:div>
            <w:div w:id="589773534">
              <w:marLeft w:val="0"/>
              <w:marRight w:val="0"/>
              <w:marTop w:val="0"/>
              <w:marBottom w:val="0"/>
              <w:divBdr>
                <w:top w:val="none" w:sz="0" w:space="0" w:color="auto"/>
                <w:left w:val="none" w:sz="0" w:space="0" w:color="auto"/>
                <w:bottom w:val="none" w:sz="0" w:space="0" w:color="auto"/>
                <w:right w:val="none" w:sz="0" w:space="0" w:color="auto"/>
              </w:divBdr>
            </w:div>
            <w:div w:id="2027511104">
              <w:marLeft w:val="0"/>
              <w:marRight w:val="0"/>
              <w:marTop w:val="0"/>
              <w:marBottom w:val="0"/>
              <w:divBdr>
                <w:top w:val="none" w:sz="0" w:space="0" w:color="auto"/>
                <w:left w:val="none" w:sz="0" w:space="0" w:color="auto"/>
                <w:bottom w:val="none" w:sz="0" w:space="0" w:color="auto"/>
                <w:right w:val="none" w:sz="0" w:space="0" w:color="auto"/>
              </w:divBdr>
            </w:div>
            <w:div w:id="152992653">
              <w:marLeft w:val="0"/>
              <w:marRight w:val="0"/>
              <w:marTop w:val="0"/>
              <w:marBottom w:val="0"/>
              <w:divBdr>
                <w:top w:val="none" w:sz="0" w:space="0" w:color="auto"/>
                <w:left w:val="none" w:sz="0" w:space="0" w:color="auto"/>
                <w:bottom w:val="none" w:sz="0" w:space="0" w:color="auto"/>
                <w:right w:val="none" w:sz="0" w:space="0" w:color="auto"/>
              </w:divBdr>
            </w:div>
            <w:div w:id="1787264958">
              <w:marLeft w:val="0"/>
              <w:marRight w:val="0"/>
              <w:marTop w:val="0"/>
              <w:marBottom w:val="0"/>
              <w:divBdr>
                <w:top w:val="none" w:sz="0" w:space="0" w:color="auto"/>
                <w:left w:val="none" w:sz="0" w:space="0" w:color="auto"/>
                <w:bottom w:val="none" w:sz="0" w:space="0" w:color="auto"/>
                <w:right w:val="none" w:sz="0" w:space="0" w:color="auto"/>
              </w:divBdr>
            </w:div>
            <w:div w:id="1403022130">
              <w:marLeft w:val="0"/>
              <w:marRight w:val="0"/>
              <w:marTop w:val="0"/>
              <w:marBottom w:val="0"/>
              <w:divBdr>
                <w:top w:val="none" w:sz="0" w:space="0" w:color="auto"/>
                <w:left w:val="none" w:sz="0" w:space="0" w:color="auto"/>
                <w:bottom w:val="none" w:sz="0" w:space="0" w:color="auto"/>
                <w:right w:val="none" w:sz="0" w:space="0" w:color="auto"/>
              </w:divBdr>
            </w:div>
            <w:div w:id="237904384">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873608729">
              <w:marLeft w:val="0"/>
              <w:marRight w:val="0"/>
              <w:marTop w:val="0"/>
              <w:marBottom w:val="0"/>
              <w:divBdr>
                <w:top w:val="none" w:sz="0" w:space="0" w:color="auto"/>
                <w:left w:val="none" w:sz="0" w:space="0" w:color="auto"/>
                <w:bottom w:val="none" w:sz="0" w:space="0" w:color="auto"/>
                <w:right w:val="none" w:sz="0" w:space="0" w:color="auto"/>
              </w:divBdr>
            </w:div>
            <w:div w:id="931595895">
              <w:marLeft w:val="0"/>
              <w:marRight w:val="0"/>
              <w:marTop w:val="0"/>
              <w:marBottom w:val="0"/>
              <w:divBdr>
                <w:top w:val="none" w:sz="0" w:space="0" w:color="auto"/>
                <w:left w:val="none" w:sz="0" w:space="0" w:color="auto"/>
                <w:bottom w:val="none" w:sz="0" w:space="0" w:color="auto"/>
                <w:right w:val="none" w:sz="0" w:space="0" w:color="auto"/>
              </w:divBdr>
            </w:div>
            <w:div w:id="382020669">
              <w:marLeft w:val="0"/>
              <w:marRight w:val="0"/>
              <w:marTop w:val="0"/>
              <w:marBottom w:val="0"/>
              <w:divBdr>
                <w:top w:val="none" w:sz="0" w:space="0" w:color="auto"/>
                <w:left w:val="none" w:sz="0" w:space="0" w:color="auto"/>
                <w:bottom w:val="none" w:sz="0" w:space="0" w:color="auto"/>
                <w:right w:val="none" w:sz="0" w:space="0" w:color="auto"/>
              </w:divBdr>
            </w:div>
            <w:div w:id="1050685398">
              <w:marLeft w:val="0"/>
              <w:marRight w:val="0"/>
              <w:marTop w:val="0"/>
              <w:marBottom w:val="0"/>
              <w:divBdr>
                <w:top w:val="none" w:sz="0" w:space="0" w:color="auto"/>
                <w:left w:val="none" w:sz="0" w:space="0" w:color="auto"/>
                <w:bottom w:val="none" w:sz="0" w:space="0" w:color="auto"/>
                <w:right w:val="none" w:sz="0" w:space="0" w:color="auto"/>
              </w:divBdr>
            </w:div>
            <w:div w:id="1014503004">
              <w:marLeft w:val="0"/>
              <w:marRight w:val="0"/>
              <w:marTop w:val="0"/>
              <w:marBottom w:val="0"/>
              <w:divBdr>
                <w:top w:val="none" w:sz="0" w:space="0" w:color="auto"/>
                <w:left w:val="none" w:sz="0" w:space="0" w:color="auto"/>
                <w:bottom w:val="none" w:sz="0" w:space="0" w:color="auto"/>
                <w:right w:val="none" w:sz="0" w:space="0" w:color="auto"/>
              </w:divBdr>
            </w:div>
            <w:div w:id="1399936514">
              <w:marLeft w:val="0"/>
              <w:marRight w:val="0"/>
              <w:marTop w:val="0"/>
              <w:marBottom w:val="0"/>
              <w:divBdr>
                <w:top w:val="none" w:sz="0" w:space="0" w:color="auto"/>
                <w:left w:val="none" w:sz="0" w:space="0" w:color="auto"/>
                <w:bottom w:val="none" w:sz="0" w:space="0" w:color="auto"/>
                <w:right w:val="none" w:sz="0" w:space="0" w:color="auto"/>
              </w:divBdr>
            </w:div>
            <w:div w:id="525945441">
              <w:marLeft w:val="0"/>
              <w:marRight w:val="0"/>
              <w:marTop w:val="0"/>
              <w:marBottom w:val="0"/>
              <w:divBdr>
                <w:top w:val="none" w:sz="0" w:space="0" w:color="auto"/>
                <w:left w:val="none" w:sz="0" w:space="0" w:color="auto"/>
                <w:bottom w:val="none" w:sz="0" w:space="0" w:color="auto"/>
                <w:right w:val="none" w:sz="0" w:space="0" w:color="auto"/>
              </w:divBdr>
            </w:div>
            <w:div w:id="2002930638">
              <w:marLeft w:val="0"/>
              <w:marRight w:val="0"/>
              <w:marTop w:val="0"/>
              <w:marBottom w:val="0"/>
              <w:divBdr>
                <w:top w:val="none" w:sz="0" w:space="0" w:color="auto"/>
                <w:left w:val="none" w:sz="0" w:space="0" w:color="auto"/>
                <w:bottom w:val="none" w:sz="0" w:space="0" w:color="auto"/>
                <w:right w:val="none" w:sz="0" w:space="0" w:color="auto"/>
              </w:divBdr>
            </w:div>
            <w:div w:id="700085137">
              <w:marLeft w:val="0"/>
              <w:marRight w:val="0"/>
              <w:marTop w:val="0"/>
              <w:marBottom w:val="0"/>
              <w:divBdr>
                <w:top w:val="none" w:sz="0" w:space="0" w:color="auto"/>
                <w:left w:val="none" w:sz="0" w:space="0" w:color="auto"/>
                <w:bottom w:val="none" w:sz="0" w:space="0" w:color="auto"/>
                <w:right w:val="none" w:sz="0" w:space="0" w:color="auto"/>
              </w:divBdr>
            </w:div>
            <w:div w:id="998852678">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704015515">
              <w:marLeft w:val="0"/>
              <w:marRight w:val="0"/>
              <w:marTop w:val="0"/>
              <w:marBottom w:val="0"/>
              <w:divBdr>
                <w:top w:val="none" w:sz="0" w:space="0" w:color="auto"/>
                <w:left w:val="none" w:sz="0" w:space="0" w:color="auto"/>
                <w:bottom w:val="none" w:sz="0" w:space="0" w:color="auto"/>
                <w:right w:val="none" w:sz="0" w:space="0" w:color="auto"/>
              </w:divBdr>
            </w:div>
            <w:div w:id="645823097">
              <w:marLeft w:val="0"/>
              <w:marRight w:val="0"/>
              <w:marTop w:val="0"/>
              <w:marBottom w:val="0"/>
              <w:divBdr>
                <w:top w:val="none" w:sz="0" w:space="0" w:color="auto"/>
                <w:left w:val="none" w:sz="0" w:space="0" w:color="auto"/>
                <w:bottom w:val="none" w:sz="0" w:space="0" w:color="auto"/>
                <w:right w:val="none" w:sz="0" w:space="0" w:color="auto"/>
              </w:divBdr>
            </w:div>
            <w:div w:id="708336681">
              <w:marLeft w:val="0"/>
              <w:marRight w:val="0"/>
              <w:marTop w:val="0"/>
              <w:marBottom w:val="0"/>
              <w:divBdr>
                <w:top w:val="none" w:sz="0" w:space="0" w:color="auto"/>
                <w:left w:val="none" w:sz="0" w:space="0" w:color="auto"/>
                <w:bottom w:val="none" w:sz="0" w:space="0" w:color="auto"/>
                <w:right w:val="none" w:sz="0" w:space="0" w:color="auto"/>
              </w:divBdr>
            </w:div>
            <w:div w:id="576942657">
              <w:marLeft w:val="0"/>
              <w:marRight w:val="0"/>
              <w:marTop w:val="0"/>
              <w:marBottom w:val="0"/>
              <w:divBdr>
                <w:top w:val="none" w:sz="0" w:space="0" w:color="auto"/>
                <w:left w:val="none" w:sz="0" w:space="0" w:color="auto"/>
                <w:bottom w:val="none" w:sz="0" w:space="0" w:color="auto"/>
                <w:right w:val="none" w:sz="0" w:space="0" w:color="auto"/>
              </w:divBdr>
            </w:div>
            <w:div w:id="1429234544">
              <w:marLeft w:val="0"/>
              <w:marRight w:val="0"/>
              <w:marTop w:val="0"/>
              <w:marBottom w:val="0"/>
              <w:divBdr>
                <w:top w:val="none" w:sz="0" w:space="0" w:color="auto"/>
                <w:left w:val="none" w:sz="0" w:space="0" w:color="auto"/>
                <w:bottom w:val="none" w:sz="0" w:space="0" w:color="auto"/>
                <w:right w:val="none" w:sz="0" w:space="0" w:color="auto"/>
              </w:divBdr>
            </w:div>
            <w:div w:id="1773817423">
              <w:marLeft w:val="0"/>
              <w:marRight w:val="0"/>
              <w:marTop w:val="0"/>
              <w:marBottom w:val="0"/>
              <w:divBdr>
                <w:top w:val="none" w:sz="0" w:space="0" w:color="auto"/>
                <w:left w:val="none" w:sz="0" w:space="0" w:color="auto"/>
                <w:bottom w:val="none" w:sz="0" w:space="0" w:color="auto"/>
                <w:right w:val="none" w:sz="0" w:space="0" w:color="auto"/>
              </w:divBdr>
            </w:div>
            <w:div w:id="1521165178">
              <w:marLeft w:val="0"/>
              <w:marRight w:val="0"/>
              <w:marTop w:val="0"/>
              <w:marBottom w:val="0"/>
              <w:divBdr>
                <w:top w:val="none" w:sz="0" w:space="0" w:color="auto"/>
                <w:left w:val="none" w:sz="0" w:space="0" w:color="auto"/>
                <w:bottom w:val="none" w:sz="0" w:space="0" w:color="auto"/>
                <w:right w:val="none" w:sz="0" w:space="0" w:color="auto"/>
              </w:divBdr>
            </w:div>
            <w:div w:id="152449029">
              <w:marLeft w:val="0"/>
              <w:marRight w:val="0"/>
              <w:marTop w:val="0"/>
              <w:marBottom w:val="0"/>
              <w:divBdr>
                <w:top w:val="none" w:sz="0" w:space="0" w:color="auto"/>
                <w:left w:val="none" w:sz="0" w:space="0" w:color="auto"/>
                <w:bottom w:val="none" w:sz="0" w:space="0" w:color="auto"/>
                <w:right w:val="none" w:sz="0" w:space="0" w:color="auto"/>
              </w:divBdr>
            </w:div>
            <w:div w:id="1312825635">
              <w:marLeft w:val="0"/>
              <w:marRight w:val="0"/>
              <w:marTop w:val="0"/>
              <w:marBottom w:val="0"/>
              <w:divBdr>
                <w:top w:val="none" w:sz="0" w:space="0" w:color="auto"/>
                <w:left w:val="none" w:sz="0" w:space="0" w:color="auto"/>
                <w:bottom w:val="none" w:sz="0" w:space="0" w:color="auto"/>
                <w:right w:val="none" w:sz="0" w:space="0" w:color="auto"/>
              </w:divBdr>
            </w:div>
            <w:div w:id="1235897497">
              <w:marLeft w:val="0"/>
              <w:marRight w:val="0"/>
              <w:marTop w:val="0"/>
              <w:marBottom w:val="0"/>
              <w:divBdr>
                <w:top w:val="none" w:sz="0" w:space="0" w:color="auto"/>
                <w:left w:val="none" w:sz="0" w:space="0" w:color="auto"/>
                <w:bottom w:val="none" w:sz="0" w:space="0" w:color="auto"/>
                <w:right w:val="none" w:sz="0" w:space="0" w:color="auto"/>
              </w:divBdr>
            </w:div>
            <w:div w:id="576674493">
              <w:marLeft w:val="0"/>
              <w:marRight w:val="0"/>
              <w:marTop w:val="0"/>
              <w:marBottom w:val="0"/>
              <w:divBdr>
                <w:top w:val="none" w:sz="0" w:space="0" w:color="auto"/>
                <w:left w:val="none" w:sz="0" w:space="0" w:color="auto"/>
                <w:bottom w:val="none" w:sz="0" w:space="0" w:color="auto"/>
                <w:right w:val="none" w:sz="0" w:space="0" w:color="auto"/>
              </w:divBdr>
            </w:div>
            <w:div w:id="845167942">
              <w:marLeft w:val="0"/>
              <w:marRight w:val="0"/>
              <w:marTop w:val="0"/>
              <w:marBottom w:val="0"/>
              <w:divBdr>
                <w:top w:val="none" w:sz="0" w:space="0" w:color="auto"/>
                <w:left w:val="none" w:sz="0" w:space="0" w:color="auto"/>
                <w:bottom w:val="none" w:sz="0" w:space="0" w:color="auto"/>
                <w:right w:val="none" w:sz="0" w:space="0" w:color="auto"/>
              </w:divBdr>
            </w:div>
            <w:div w:id="1080373612">
              <w:marLeft w:val="0"/>
              <w:marRight w:val="0"/>
              <w:marTop w:val="0"/>
              <w:marBottom w:val="0"/>
              <w:divBdr>
                <w:top w:val="none" w:sz="0" w:space="0" w:color="auto"/>
                <w:left w:val="none" w:sz="0" w:space="0" w:color="auto"/>
                <w:bottom w:val="none" w:sz="0" w:space="0" w:color="auto"/>
                <w:right w:val="none" w:sz="0" w:space="0" w:color="auto"/>
              </w:divBdr>
            </w:div>
            <w:div w:id="383872036">
              <w:marLeft w:val="0"/>
              <w:marRight w:val="0"/>
              <w:marTop w:val="0"/>
              <w:marBottom w:val="0"/>
              <w:divBdr>
                <w:top w:val="none" w:sz="0" w:space="0" w:color="auto"/>
                <w:left w:val="none" w:sz="0" w:space="0" w:color="auto"/>
                <w:bottom w:val="none" w:sz="0" w:space="0" w:color="auto"/>
                <w:right w:val="none" w:sz="0" w:space="0" w:color="auto"/>
              </w:divBdr>
            </w:div>
            <w:div w:id="133746115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146">
      <w:bodyDiv w:val="1"/>
      <w:marLeft w:val="0"/>
      <w:marRight w:val="0"/>
      <w:marTop w:val="0"/>
      <w:marBottom w:val="0"/>
      <w:divBdr>
        <w:top w:val="none" w:sz="0" w:space="0" w:color="auto"/>
        <w:left w:val="none" w:sz="0" w:space="0" w:color="auto"/>
        <w:bottom w:val="none" w:sz="0" w:space="0" w:color="auto"/>
        <w:right w:val="none" w:sz="0" w:space="0" w:color="auto"/>
      </w:divBdr>
      <w:divsChild>
        <w:div w:id="860094507">
          <w:marLeft w:val="0"/>
          <w:marRight w:val="0"/>
          <w:marTop w:val="0"/>
          <w:marBottom w:val="0"/>
          <w:divBdr>
            <w:top w:val="none" w:sz="0" w:space="0" w:color="auto"/>
            <w:left w:val="none" w:sz="0" w:space="0" w:color="auto"/>
            <w:bottom w:val="dotted" w:sz="6" w:space="4" w:color="DDDDDD"/>
            <w:right w:val="none" w:sz="0" w:space="0" w:color="auto"/>
          </w:divBdr>
          <w:divsChild>
            <w:div w:id="100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9">
      <w:bodyDiv w:val="1"/>
      <w:marLeft w:val="0"/>
      <w:marRight w:val="0"/>
      <w:marTop w:val="0"/>
      <w:marBottom w:val="0"/>
      <w:divBdr>
        <w:top w:val="none" w:sz="0" w:space="0" w:color="auto"/>
        <w:left w:val="none" w:sz="0" w:space="0" w:color="auto"/>
        <w:bottom w:val="none" w:sz="0" w:space="0" w:color="auto"/>
        <w:right w:val="none" w:sz="0" w:space="0" w:color="auto"/>
      </w:divBdr>
      <w:divsChild>
        <w:div w:id="1545174702">
          <w:marLeft w:val="0"/>
          <w:marRight w:val="0"/>
          <w:marTop w:val="0"/>
          <w:marBottom w:val="0"/>
          <w:divBdr>
            <w:top w:val="none" w:sz="0" w:space="0" w:color="auto"/>
            <w:left w:val="none" w:sz="0" w:space="0" w:color="auto"/>
            <w:bottom w:val="none" w:sz="0" w:space="0" w:color="auto"/>
            <w:right w:val="none" w:sz="0" w:space="0" w:color="auto"/>
          </w:divBdr>
          <w:divsChild>
            <w:div w:id="1694264617">
              <w:marLeft w:val="0"/>
              <w:marRight w:val="0"/>
              <w:marTop w:val="0"/>
              <w:marBottom w:val="0"/>
              <w:divBdr>
                <w:top w:val="none" w:sz="0" w:space="0" w:color="auto"/>
                <w:left w:val="none" w:sz="0" w:space="0" w:color="auto"/>
                <w:bottom w:val="none" w:sz="0" w:space="0" w:color="auto"/>
                <w:right w:val="none" w:sz="0" w:space="0" w:color="auto"/>
              </w:divBdr>
              <w:divsChild>
                <w:div w:id="1505363504">
                  <w:marLeft w:val="0"/>
                  <w:marRight w:val="0"/>
                  <w:marTop w:val="0"/>
                  <w:marBottom w:val="0"/>
                  <w:divBdr>
                    <w:top w:val="none" w:sz="0" w:space="0" w:color="auto"/>
                    <w:left w:val="none" w:sz="0" w:space="0" w:color="auto"/>
                    <w:bottom w:val="none" w:sz="0" w:space="0" w:color="auto"/>
                    <w:right w:val="none" w:sz="0" w:space="0" w:color="auto"/>
                  </w:divBdr>
                  <w:divsChild>
                    <w:div w:id="2117363578">
                      <w:marLeft w:val="0"/>
                      <w:marRight w:val="0"/>
                      <w:marTop w:val="0"/>
                      <w:marBottom w:val="0"/>
                      <w:divBdr>
                        <w:top w:val="none" w:sz="0" w:space="0" w:color="auto"/>
                        <w:left w:val="none" w:sz="0" w:space="0" w:color="auto"/>
                        <w:bottom w:val="none" w:sz="0" w:space="0" w:color="auto"/>
                        <w:right w:val="none" w:sz="0" w:space="0" w:color="auto"/>
                      </w:divBdr>
                      <w:divsChild>
                        <w:div w:id="1829438040">
                          <w:marLeft w:val="0"/>
                          <w:marRight w:val="0"/>
                          <w:marTop w:val="0"/>
                          <w:marBottom w:val="0"/>
                          <w:divBdr>
                            <w:top w:val="none" w:sz="0" w:space="0" w:color="auto"/>
                            <w:left w:val="none" w:sz="0" w:space="0" w:color="auto"/>
                            <w:bottom w:val="none" w:sz="0" w:space="0" w:color="auto"/>
                            <w:right w:val="none" w:sz="0" w:space="0" w:color="auto"/>
                          </w:divBdr>
                          <w:divsChild>
                            <w:div w:id="1687756701">
                              <w:marLeft w:val="0"/>
                              <w:marRight w:val="0"/>
                              <w:marTop w:val="0"/>
                              <w:marBottom w:val="0"/>
                              <w:divBdr>
                                <w:top w:val="none" w:sz="0" w:space="0" w:color="auto"/>
                                <w:left w:val="none" w:sz="0" w:space="0" w:color="auto"/>
                                <w:bottom w:val="none" w:sz="0" w:space="0" w:color="auto"/>
                                <w:right w:val="none" w:sz="0" w:space="0" w:color="auto"/>
                              </w:divBdr>
                              <w:divsChild>
                                <w:div w:id="17894340">
                                  <w:marLeft w:val="0"/>
                                  <w:marRight w:val="0"/>
                                  <w:marTop w:val="0"/>
                                  <w:marBottom w:val="0"/>
                                  <w:divBdr>
                                    <w:top w:val="none" w:sz="0" w:space="0" w:color="auto"/>
                                    <w:left w:val="none" w:sz="0" w:space="0" w:color="auto"/>
                                    <w:bottom w:val="none" w:sz="0" w:space="0" w:color="auto"/>
                                    <w:right w:val="none" w:sz="0" w:space="0" w:color="auto"/>
                                  </w:divBdr>
                                  <w:divsChild>
                                    <w:div w:id="570628221">
                                      <w:marLeft w:val="0"/>
                                      <w:marRight w:val="0"/>
                                      <w:marTop w:val="0"/>
                                      <w:marBottom w:val="0"/>
                                      <w:divBdr>
                                        <w:top w:val="none" w:sz="0" w:space="0" w:color="auto"/>
                                        <w:left w:val="none" w:sz="0" w:space="0" w:color="auto"/>
                                        <w:bottom w:val="none" w:sz="0" w:space="0" w:color="auto"/>
                                        <w:right w:val="none" w:sz="0" w:space="0" w:color="auto"/>
                                      </w:divBdr>
                                      <w:divsChild>
                                        <w:div w:id="1941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2020">
      <w:bodyDiv w:val="1"/>
      <w:marLeft w:val="0"/>
      <w:marRight w:val="0"/>
      <w:marTop w:val="0"/>
      <w:marBottom w:val="0"/>
      <w:divBdr>
        <w:top w:val="none" w:sz="0" w:space="0" w:color="auto"/>
        <w:left w:val="none" w:sz="0" w:space="0" w:color="auto"/>
        <w:bottom w:val="none" w:sz="0" w:space="0" w:color="auto"/>
        <w:right w:val="none" w:sz="0" w:space="0" w:color="auto"/>
      </w:divBdr>
    </w:div>
    <w:div w:id="87704655">
      <w:bodyDiv w:val="1"/>
      <w:marLeft w:val="0"/>
      <w:marRight w:val="0"/>
      <w:marTop w:val="0"/>
      <w:marBottom w:val="0"/>
      <w:divBdr>
        <w:top w:val="none" w:sz="0" w:space="0" w:color="auto"/>
        <w:left w:val="none" w:sz="0" w:space="0" w:color="auto"/>
        <w:bottom w:val="none" w:sz="0" w:space="0" w:color="auto"/>
        <w:right w:val="none" w:sz="0" w:space="0" w:color="auto"/>
      </w:divBdr>
      <w:divsChild>
        <w:div w:id="1827892505">
          <w:marLeft w:val="0"/>
          <w:marRight w:val="0"/>
          <w:marTop w:val="0"/>
          <w:marBottom w:val="0"/>
          <w:divBdr>
            <w:top w:val="none" w:sz="0" w:space="0" w:color="auto"/>
            <w:left w:val="none" w:sz="0" w:space="0" w:color="auto"/>
            <w:bottom w:val="dotted" w:sz="6" w:space="4" w:color="DDDDDD"/>
            <w:right w:val="none" w:sz="0" w:space="0" w:color="auto"/>
          </w:divBdr>
          <w:divsChild>
            <w:div w:id="767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526">
      <w:bodyDiv w:val="1"/>
      <w:marLeft w:val="0"/>
      <w:marRight w:val="0"/>
      <w:marTop w:val="0"/>
      <w:marBottom w:val="0"/>
      <w:divBdr>
        <w:top w:val="none" w:sz="0" w:space="0" w:color="auto"/>
        <w:left w:val="none" w:sz="0" w:space="0" w:color="auto"/>
        <w:bottom w:val="none" w:sz="0" w:space="0" w:color="auto"/>
        <w:right w:val="none" w:sz="0" w:space="0" w:color="auto"/>
      </w:divBdr>
    </w:div>
    <w:div w:id="88694875">
      <w:bodyDiv w:val="1"/>
      <w:marLeft w:val="0"/>
      <w:marRight w:val="0"/>
      <w:marTop w:val="0"/>
      <w:marBottom w:val="0"/>
      <w:divBdr>
        <w:top w:val="none" w:sz="0" w:space="0" w:color="auto"/>
        <w:left w:val="none" w:sz="0" w:space="0" w:color="auto"/>
        <w:bottom w:val="none" w:sz="0" w:space="0" w:color="auto"/>
        <w:right w:val="none" w:sz="0" w:space="0" w:color="auto"/>
      </w:divBdr>
    </w:div>
    <w:div w:id="88938459">
      <w:bodyDiv w:val="1"/>
      <w:marLeft w:val="0"/>
      <w:marRight w:val="0"/>
      <w:marTop w:val="0"/>
      <w:marBottom w:val="0"/>
      <w:divBdr>
        <w:top w:val="none" w:sz="0" w:space="0" w:color="auto"/>
        <w:left w:val="none" w:sz="0" w:space="0" w:color="auto"/>
        <w:bottom w:val="none" w:sz="0" w:space="0" w:color="auto"/>
        <w:right w:val="none" w:sz="0" w:space="0" w:color="auto"/>
      </w:divBdr>
      <w:divsChild>
        <w:div w:id="303655510">
          <w:marLeft w:val="0"/>
          <w:marRight w:val="0"/>
          <w:marTop w:val="0"/>
          <w:marBottom w:val="0"/>
          <w:divBdr>
            <w:top w:val="none" w:sz="0" w:space="0" w:color="auto"/>
            <w:left w:val="none" w:sz="0" w:space="0" w:color="auto"/>
            <w:bottom w:val="none" w:sz="0" w:space="0" w:color="auto"/>
            <w:right w:val="none" w:sz="0" w:space="0" w:color="auto"/>
          </w:divBdr>
        </w:div>
      </w:divsChild>
    </w:div>
    <w:div w:id="89206608">
      <w:bodyDiv w:val="1"/>
      <w:marLeft w:val="0"/>
      <w:marRight w:val="0"/>
      <w:marTop w:val="0"/>
      <w:marBottom w:val="0"/>
      <w:divBdr>
        <w:top w:val="none" w:sz="0" w:space="0" w:color="auto"/>
        <w:left w:val="none" w:sz="0" w:space="0" w:color="auto"/>
        <w:bottom w:val="none" w:sz="0" w:space="0" w:color="auto"/>
        <w:right w:val="none" w:sz="0" w:space="0" w:color="auto"/>
      </w:divBdr>
    </w:div>
    <w:div w:id="89931575">
      <w:bodyDiv w:val="1"/>
      <w:marLeft w:val="0"/>
      <w:marRight w:val="0"/>
      <w:marTop w:val="0"/>
      <w:marBottom w:val="0"/>
      <w:divBdr>
        <w:top w:val="none" w:sz="0" w:space="0" w:color="auto"/>
        <w:left w:val="none" w:sz="0" w:space="0" w:color="auto"/>
        <w:bottom w:val="none" w:sz="0" w:space="0" w:color="auto"/>
        <w:right w:val="none" w:sz="0" w:space="0" w:color="auto"/>
      </w:divBdr>
      <w:divsChild>
        <w:div w:id="1178277890">
          <w:marLeft w:val="0"/>
          <w:marRight w:val="0"/>
          <w:marTop w:val="0"/>
          <w:marBottom w:val="0"/>
          <w:divBdr>
            <w:top w:val="none" w:sz="0" w:space="0" w:color="auto"/>
            <w:left w:val="none" w:sz="0" w:space="0" w:color="auto"/>
            <w:bottom w:val="none" w:sz="0" w:space="0" w:color="auto"/>
            <w:right w:val="none" w:sz="0" w:space="0" w:color="auto"/>
          </w:divBdr>
        </w:div>
      </w:divsChild>
    </w:div>
    <w:div w:id="90127510">
      <w:bodyDiv w:val="1"/>
      <w:marLeft w:val="0"/>
      <w:marRight w:val="0"/>
      <w:marTop w:val="0"/>
      <w:marBottom w:val="0"/>
      <w:divBdr>
        <w:top w:val="none" w:sz="0" w:space="0" w:color="auto"/>
        <w:left w:val="none" w:sz="0" w:space="0" w:color="auto"/>
        <w:bottom w:val="none" w:sz="0" w:space="0" w:color="auto"/>
        <w:right w:val="none" w:sz="0" w:space="0" w:color="auto"/>
      </w:divBdr>
      <w:divsChild>
        <w:div w:id="466314474">
          <w:marLeft w:val="0"/>
          <w:marRight w:val="0"/>
          <w:marTop w:val="0"/>
          <w:marBottom w:val="0"/>
          <w:divBdr>
            <w:top w:val="none" w:sz="0" w:space="0" w:color="auto"/>
            <w:left w:val="none" w:sz="0" w:space="0" w:color="auto"/>
            <w:bottom w:val="none" w:sz="0" w:space="0" w:color="auto"/>
            <w:right w:val="none" w:sz="0" w:space="0" w:color="auto"/>
          </w:divBdr>
          <w:divsChild>
            <w:div w:id="889221425">
              <w:marLeft w:val="0"/>
              <w:marRight w:val="0"/>
              <w:marTop w:val="0"/>
              <w:marBottom w:val="0"/>
              <w:divBdr>
                <w:top w:val="none" w:sz="0" w:space="0" w:color="auto"/>
                <w:left w:val="none" w:sz="0" w:space="0" w:color="auto"/>
                <w:bottom w:val="none" w:sz="0" w:space="0" w:color="auto"/>
                <w:right w:val="none" w:sz="0" w:space="0" w:color="auto"/>
              </w:divBdr>
            </w:div>
            <w:div w:id="1436946839">
              <w:marLeft w:val="0"/>
              <w:marRight w:val="0"/>
              <w:marTop w:val="0"/>
              <w:marBottom w:val="150"/>
              <w:divBdr>
                <w:top w:val="none" w:sz="0" w:space="0" w:color="auto"/>
                <w:left w:val="none" w:sz="0" w:space="0" w:color="auto"/>
                <w:bottom w:val="none" w:sz="0" w:space="0" w:color="auto"/>
                <w:right w:val="none" w:sz="0" w:space="0" w:color="auto"/>
              </w:divBdr>
            </w:div>
          </w:divsChild>
        </w:div>
        <w:div w:id="1831748234">
          <w:marLeft w:val="0"/>
          <w:marRight w:val="0"/>
          <w:marTop w:val="0"/>
          <w:marBottom w:val="150"/>
          <w:divBdr>
            <w:top w:val="none" w:sz="0" w:space="0" w:color="auto"/>
            <w:left w:val="none" w:sz="0" w:space="0" w:color="auto"/>
            <w:bottom w:val="none" w:sz="0" w:space="0" w:color="auto"/>
            <w:right w:val="none" w:sz="0" w:space="0" w:color="auto"/>
          </w:divBdr>
          <w:divsChild>
            <w:div w:id="1991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105">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8">
          <w:marLeft w:val="0"/>
          <w:marRight w:val="0"/>
          <w:marTop w:val="0"/>
          <w:marBottom w:val="0"/>
          <w:divBdr>
            <w:top w:val="none" w:sz="0" w:space="0" w:color="auto"/>
            <w:left w:val="none" w:sz="0" w:space="0" w:color="auto"/>
            <w:bottom w:val="dotted" w:sz="6" w:space="4" w:color="DDDDDD"/>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150"/>
          <w:divBdr>
            <w:top w:val="none" w:sz="0" w:space="0" w:color="auto"/>
            <w:left w:val="none" w:sz="0" w:space="0" w:color="auto"/>
            <w:bottom w:val="none" w:sz="0" w:space="0" w:color="auto"/>
            <w:right w:val="none" w:sz="0" w:space="0" w:color="auto"/>
          </w:divBdr>
          <w:divsChild>
            <w:div w:id="1081410733">
              <w:marLeft w:val="0"/>
              <w:marRight w:val="0"/>
              <w:marTop w:val="0"/>
              <w:marBottom w:val="0"/>
              <w:divBdr>
                <w:top w:val="none" w:sz="0" w:space="0" w:color="auto"/>
                <w:left w:val="none" w:sz="0" w:space="0" w:color="auto"/>
                <w:bottom w:val="none" w:sz="0" w:space="0" w:color="auto"/>
                <w:right w:val="none" w:sz="0" w:space="0" w:color="auto"/>
              </w:divBdr>
            </w:div>
          </w:divsChild>
        </w:div>
        <w:div w:id="228808377">
          <w:marLeft w:val="0"/>
          <w:marRight w:val="0"/>
          <w:marTop w:val="0"/>
          <w:marBottom w:val="150"/>
          <w:divBdr>
            <w:top w:val="none" w:sz="0" w:space="0" w:color="auto"/>
            <w:left w:val="none" w:sz="0" w:space="0" w:color="auto"/>
            <w:bottom w:val="none" w:sz="0" w:space="0" w:color="auto"/>
            <w:right w:val="none" w:sz="0" w:space="0" w:color="auto"/>
          </w:divBdr>
        </w:div>
        <w:div w:id="1761683509">
          <w:marLeft w:val="0"/>
          <w:marRight w:val="0"/>
          <w:marTop w:val="0"/>
          <w:marBottom w:val="0"/>
          <w:divBdr>
            <w:top w:val="none" w:sz="0" w:space="0" w:color="auto"/>
            <w:left w:val="none" w:sz="0" w:space="0" w:color="auto"/>
            <w:bottom w:val="none" w:sz="0" w:space="0" w:color="auto"/>
            <w:right w:val="none" w:sz="0" w:space="0" w:color="auto"/>
          </w:divBdr>
          <w:divsChild>
            <w:div w:id="257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051">
          <w:marLeft w:val="0"/>
          <w:marRight w:val="0"/>
          <w:marTop w:val="0"/>
          <w:marBottom w:val="150"/>
          <w:divBdr>
            <w:top w:val="none" w:sz="0" w:space="0" w:color="auto"/>
            <w:left w:val="none" w:sz="0" w:space="0" w:color="auto"/>
            <w:bottom w:val="none" w:sz="0" w:space="0" w:color="auto"/>
            <w:right w:val="none" w:sz="0" w:space="0" w:color="auto"/>
          </w:divBdr>
        </w:div>
      </w:divsChild>
    </w:div>
    <w:div w:id="90901151">
      <w:bodyDiv w:val="1"/>
      <w:marLeft w:val="0"/>
      <w:marRight w:val="0"/>
      <w:marTop w:val="0"/>
      <w:marBottom w:val="0"/>
      <w:divBdr>
        <w:top w:val="none" w:sz="0" w:space="0" w:color="auto"/>
        <w:left w:val="none" w:sz="0" w:space="0" w:color="auto"/>
        <w:bottom w:val="none" w:sz="0" w:space="0" w:color="auto"/>
        <w:right w:val="none" w:sz="0" w:space="0" w:color="auto"/>
      </w:divBdr>
      <w:divsChild>
        <w:div w:id="1308824360">
          <w:marLeft w:val="0"/>
          <w:marRight w:val="0"/>
          <w:marTop w:val="0"/>
          <w:marBottom w:val="0"/>
          <w:divBdr>
            <w:top w:val="none" w:sz="0" w:space="0" w:color="auto"/>
            <w:left w:val="none" w:sz="0" w:space="0" w:color="auto"/>
            <w:bottom w:val="none" w:sz="0" w:space="0" w:color="auto"/>
            <w:right w:val="none" w:sz="0" w:space="0" w:color="auto"/>
          </w:divBdr>
          <w:divsChild>
            <w:div w:id="89740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048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172">
          <w:marLeft w:val="0"/>
          <w:marRight w:val="0"/>
          <w:marTop w:val="0"/>
          <w:marBottom w:val="0"/>
          <w:divBdr>
            <w:top w:val="none" w:sz="0" w:space="0" w:color="auto"/>
            <w:left w:val="none" w:sz="0" w:space="0" w:color="auto"/>
            <w:bottom w:val="none" w:sz="0" w:space="0" w:color="auto"/>
            <w:right w:val="none" w:sz="0" w:space="0" w:color="auto"/>
          </w:divBdr>
          <w:divsChild>
            <w:div w:id="58941058">
              <w:marLeft w:val="0"/>
              <w:marRight w:val="0"/>
              <w:marTop w:val="0"/>
              <w:marBottom w:val="0"/>
              <w:divBdr>
                <w:top w:val="none" w:sz="0" w:space="0" w:color="auto"/>
                <w:left w:val="none" w:sz="0" w:space="0" w:color="auto"/>
                <w:bottom w:val="none" w:sz="0" w:space="0" w:color="auto"/>
                <w:right w:val="none" w:sz="0" w:space="0" w:color="auto"/>
              </w:divBdr>
              <w:divsChild>
                <w:div w:id="1958874196">
                  <w:marLeft w:val="0"/>
                  <w:marRight w:val="0"/>
                  <w:marTop w:val="0"/>
                  <w:marBottom w:val="0"/>
                  <w:divBdr>
                    <w:top w:val="none" w:sz="0" w:space="0" w:color="auto"/>
                    <w:left w:val="none" w:sz="0" w:space="0" w:color="auto"/>
                    <w:bottom w:val="none" w:sz="0" w:space="0" w:color="auto"/>
                    <w:right w:val="none" w:sz="0" w:space="0" w:color="auto"/>
                  </w:divBdr>
                  <w:divsChild>
                    <w:div w:id="61880497">
                      <w:marLeft w:val="0"/>
                      <w:marRight w:val="0"/>
                      <w:marTop w:val="0"/>
                      <w:marBottom w:val="0"/>
                      <w:divBdr>
                        <w:top w:val="none" w:sz="0" w:space="0" w:color="auto"/>
                        <w:left w:val="none" w:sz="0" w:space="0" w:color="auto"/>
                        <w:bottom w:val="none" w:sz="0" w:space="0" w:color="auto"/>
                        <w:right w:val="none" w:sz="0" w:space="0" w:color="auto"/>
                      </w:divBdr>
                      <w:divsChild>
                        <w:div w:id="59905469">
                          <w:marLeft w:val="0"/>
                          <w:marRight w:val="0"/>
                          <w:marTop w:val="0"/>
                          <w:marBottom w:val="0"/>
                          <w:divBdr>
                            <w:top w:val="none" w:sz="0" w:space="0" w:color="auto"/>
                            <w:left w:val="none" w:sz="0" w:space="0" w:color="auto"/>
                            <w:bottom w:val="none" w:sz="0" w:space="0" w:color="auto"/>
                            <w:right w:val="none" w:sz="0" w:space="0" w:color="auto"/>
                          </w:divBdr>
                          <w:divsChild>
                            <w:div w:id="2016951754">
                              <w:marLeft w:val="0"/>
                              <w:marRight w:val="0"/>
                              <w:marTop w:val="0"/>
                              <w:marBottom w:val="0"/>
                              <w:divBdr>
                                <w:top w:val="none" w:sz="0" w:space="0" w:color="auto"/>
                                <w:left w:val="none" w:sz="0" w:space="0" w:color="auto"/>
                                <w:bottom w:val="none" w:sz="0" w:space="0" w:color="auto"/>
                                <w:right w:val="none" w:sz="0" w:space="0" w:color="auto"/>
                              </w:divBdr>
                              <w:divsChild>
                                <w:div w:id="1081832362">
                                  <w:marLeft w:val="0"/>
                                  <w:marRight w:val="0"/>
                                  <w:marTop w:val="0"/>
                                  <w:marBottom w:val="0"/>
                                  <w:divBdr>
                                    <w:top w:val="none" w:sz="0" w:space="0" w:color="auto"/>
                                    <w:left w:val="none" w:sz="0" w:space="0" w:color="auto"/>
                                    <w:bottom w:val="none" w:sz="0" w:space="0" w:color="auto"/>
                                    <w:right w:val="none" w:sz="0" w:space="0" w:color="auto"/>
                                  </w:divBdr>
                                  <w:divsChild>
                                    <w:div w:id="13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9762">
      <w:bodyDiv w:val="1"/>
      <w:marLeft w:val="0"/>
      <w:marRight w:val="0"/>
      <w:marTop w:val="0"/>
      <w:marBottom w:val="0"/>
      <w:divBdr>
        <w:top w:val="none" w:sz="0" w:space="0" w:color="auto"/>
        <w:left w:val="none" w:sz="0" w:space="0" w:color="auto"/>
        <w:bottom w:val="none" w:sz="0" w:space="0" w:color="auto"/>
        <w:right w:val="none" w:sz="0" w:space="0" w:color="auto"/>
      </w:divBdr>
      <w:divsChild>
        <w:div w:id="1215237284">
          <w:marLeft w:val="0"/>
          <w:marRight w:val="0"/>
          <w:marTop w:val="0"/>
          <w:marBottom w:val="0"/>
          <w:divBdr>
            <w:top w:val="none" w:sz="0" w:space="0" w:color="auto"/>
            <w:left w:val="none" w:sz="0" w:space="0" w:color="auto"/>
            <w:bottom w:val="dotted" w:sz="6" w:space="4" w:color="DDDDDD"/>
            <w:right w:val="none" w:sz="0" w:space="0" w:color="auto"/>
          </w:divBdr>
        </w:div>
      </w:divsChild>
    </w:div>
    <w:div w:id="91364598">
      <w:bodyDiv w:val="1"/>
      <w:marLeft w:val="0"/>
      <w:marRight w:val="0"/>
      <w:marTop w:val="0"/>
      <w:marBottom w:val="0"/>
      <w:divBdr>
        <w:top w:val="none" w:sz="0" w:space="0" w:color="auto"/>
        <w:left w:val="none" w:sz="0" w:space="0" w:color="auto"/>
        <w:bottom w:val="none" w:sz="0" w:space="0" w:color="auto"/>
        <w:right w:val="none" w:sz="0" w:space="0" w:color="auto"/>
      </w:divBdr>
      <w:divsChild>
        <w:div w:id="767043930">
          <w:marLeft w:val="0"/>
          <w:marRight w:val="0"/>
          <w:marTop w:val="0"/>
          <w:marBottom w:val="0"/>
          <w:divBdr>
            <w:top w:val="none" w:sz="0" w:space="0" w:color="auto"/>
            <w:left w:val="none" w:sz="0" w:space="0" w:color="auto"/>
            <w:bottom w:val="dotted" w:sz="6" w:space="4" w:color="DDDDDD"/>
            <w:right w:val="none" w:sz="0" w:space="0" w:color="auto"/>
          </w:divBdr>
        </w:div>
      </w:divsChild>
    </w:div>
    <w:div w:id="91365390">
      <w:bodyDiv w:val="1"/>
      <w:marLeft w:val="0"/>
      <w:marRight w:val="0"/>
      <w:marTop w:val="0"/>
      <w:marBottom w:val="0"/>
      <w:divBdr>
        <w:top w:val="none" w:sz="0" w:space="0" w:color="auto"/>
        <w:left w:val="none" w:sz="0" w:space="0" w:color="auto"/>
        <w:bottom w:val="none" w:sz="0" w:space="0" w:color="auto"/>
        <w:right w:val="none" w:sz="0" w:space="0" w:color="auto"/>
      </w:divBdr>
      <w:divsChild>
        <w:div w:id="571084751">
          <w:marLeft w:val="0"/>
          <w:marRight w:val="0"/>
          <w:marTop w:val="150"/>
          <w:marBottom w:val="0"/>
          <w:divBdr>
            <w:top w:val="none" w:sz="0" w:space="0" w:color="auto"/>
            <w:left w:val="none" w:sz="0" w:space="0" w:color="auto"/>
            <w:bottom w:val="none" w:sz="0" w:space="0" w:color="auto"/>
            <w:right w:val="none" w:sz="0" w:space="0" w:color="auto"/>
          </w:divBdr>
          <w:divsChild>
            <w:div w:id="824858844">
              <w:marLeft w:val="0"/>
              <w:marRight w:val="150"/>
              <w:marTop w:val="0"/>
              <w:marBottom w:val="0"/>
              <w:divBdr>
                <w:top w:val="none" w:sz="0" w:space="0" w:color="auto"/>
                <w:left w:val="none" w:sz="0" w:space="0" w:color="auto"/>
                <w:bottom w:val="none" w:sz="0" w:space="0" w:color="auto"/>
                <w:right w:val="none" w:sz="0" w:space="0" w:color="auto"/>
              </w:divBdr>
            </w:div>
          </w:divsChild>
        </w:div>
        <w:div w:id="1003048096">
          <w:marLeft w:val="0"/>
          <w:marRight w:val="0"/>
          <w:marTop w:val="0"/>
          <w:marBottom w:val="0"/>
          <w:divBdr>
            <w:top w:val="none" w:sz="0" w:space="8" w:color="auto"/>
            <w:left w:val="none" w:sz="0" w:space="2" w:color="auto"/>
            <w:bottom w:val="single" w:sz="6" w:space="8" w:color="DDDDDD"/>
            <w:right w:val="none" w:sz="0" w:space="0" w:color="auto"/>
          </w:divBdr>
        </w:div>
      </w:divsChild>
    </w:div>
    <w:div w:id="91512369">
      <w:bodyDiv w:val="1"/>
      <w:marLeft w:val="0"/>
      <w:marRight w:val="0"/>
      <w:marTop w:val="0"/>
      <w:marBottom w:val="0"/>
      <w:divBdr>
        <w:top w:val="none" w:sz="0" w:space="0" w:color="auto"/>
        <w:left w:val="none" w:sz="0" w:space="0" w:color="auto"/>
        <w:bottom w:val="none" w:sz="0" w:space="0" w:color="auto"/>
        <w:right w:val="none" w:sz="0" w:space="0" w:color="auto"/>
      </w:divBdr>
      <w:divsChild>
        <w:div w:id="778528948">
          <w:marLeft w:val="0"/>
          <w:marRight w:val="0"/>
          <w:marTop w:val="0"/>
          <w:marBottom w:val="150"/>
          <w:divBdr>
            <w:top w:val="none" w:sz="0" w:space="0" w:color="auto"/>
            <w:left w:val="none" w:sz="0" w:space="0" w:color="auto"/>
            <w:bottom w:val="none" w:sz="0" w:space="0" w:color="auto"/>
            <w:right w:val="none" w:sz="0" w:space="0" w:color="auto"/>
          </w:divBdr>
          <w:divsChild>
            <w:div w:id="130640374">
              <w:marLeft w:val="0"/>
              <w:marRight w:val="0"/>
              <w:marTop w:val="0"/>
              <w:marBottom w:val="0"/>
              <w:divBdr>
                <w:top w:val="none" w:sz="0" w:space="0" w:color="auto"/>
                <w:left w:val="none" w:sz="0" w:space="0" w:color="auto"/>
                <w:bottom w:val="none" w:sz="0" w:space="0" w:color="auto"/>
                <w:right w:val="none" w:sz="0" w:space="0" w:color="auto"/>
              </w:divBdr>
              <w:divsChild>
                <w:div w:id="1249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775">
          <w:marLeft w:val="0"/>
          <w:marRight w:val="0"/>
          <w:marTop w:val="0"/>
          <w:marBottom w:val="150"/>
          <w:divBdr>
            <w:top w:val="none" w:sz="0" w:space="0" w:color="auto"/>
            <w:left w:val="none" w:sz="0" w:space="0" w:color="auto"/>
            <w:bottom w:val="none" w:sz="0" w:space="0" w:color="auto"/>
            <w:right w:val="none" w:sz="0" w:space="0" w:color="auto"/>
          </w:divBdr>
        </w:div>
        <w:div w:id="1958028537">
          <w:marLeft w:val="0"/>
          <w:marRight w:val="0"/>
          <w:marTop w:val="0"/>
          <w:marBottom w:val="0"/>
          <w:divBdr>
            <w:top w:val="none" w:sz="0" w:space="0" w:color="auto"/>
            <w:left w:val="none" w:sz="0" w:space="0" w:color="auto"/>
            <w:bottom w:val="none" w:sz="0" w:space="0" w:color="auto"/>
            <w:right w:val="none" w:sz="0" w:space="0" w:color="auto"/>
          </w:divBdr>
          <w:divsChild>
            <w:div w:id="1829782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554303">
      <w:bodyDiv w:val="1"/>
      <w:marLeft w:val="0"/>
      <w:marRight w:val="0"/>
      <w:marTop w:val="0"/>
      <w:marBottom w:val="0"/>
      <w:divBdr>
        <w:top w:val="none" w:sz="0" w:space="0" w:color="auto"/>
        <w:left w:val="none" w:sz="0" w:space="0" w:color="auto"/>
        <w:bottom w:val="none" w:sz="0" w:space="0" w:color="auto"/>
        <w:right w:val="none" w:sz="0" w:space="0" w:color="auto"/>
      </w:divBdr>
      <w:divsChild>
        <w:div w:id="761145922">
          <w:marLeft w:val="0"/>
          <w:marRight w:val="0"/>
          <w:marTop w:val="0"/>
          <w:marBottom w:val="150"/>
          <w:divBdr>
            <w:top w:val="none" w:sz="0" w:space="0" w:color="auto"/>
            <w:left w:val="none" w:sz="0" w:space="0" w:color="auto"/>
            <w:bottom w:val="none" w:sz="0" w:space="0" w:color="auto"/>
            <w:right w:val="none" w:sz="0" w:space="0" w:color="auto"/>
          </w:divBdr>
          <w:divsChild>
            <w:div w:id="142938034">
              <w:marLeft w:val="0"/>
              <w:marRight w:val="0"/>
              <w:marTop w:val="0"/>
              <w:marBottom w:val="0"/>
              <w:divBdr>
                <w:top w:val="none" w:sz="0" w:space="0" w:color="auto"/>
                <w:left w:val="none" w:sz="0" w:space="0" w:color="auto"/>
                <w:bottom w:val="none" w:sz="0" w:space="0" w:color="auto"/>
                <w:right w:val="none" w:sz="0" w:space="0" w:color="auto"/>
              </w:divBdr>
              <w:divsChild>
                <w:div w:id="1075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839">
          <w:marLeft w:val="0"/>
          <w:marRight w:val="0"/>
          <w:marTop w:val="0"/>
          <w:marBottom w:val="150"/>
          <w:divBdr>
            <w:top w:val="none" w:sz="0" w:space="0" w:color="auto"/>
            <w:left w:val="none" w:sz="0" w:space="0" w:color="auto"/>
            <w:bottom w:val="none" w:sz="0" w:space="0" w:color="auto"/>
            <w:right w:val="none" w:sz="0" w:space="0" w:color="auto"/>
          </w:divBdr>
        </w:div>
        <w:div w:id="1352879069">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711697">
      <w:bodyDiv w:val="1"/>
      <w:marLeft w:val="0"/>
      <w:marRight w:val="0"/>
      <w:marTop w:val="0"/>
      <w:marBottom w:val="0"/>
      <w:divBdr>
        <w:top w:val="none" w:sz="0" w:space="0" w:color="auto"/>
        <w:left w:val="none" w:sz="0" w:space="0" w:color="auto"/>
        <w:bottom w:val="none" w:sz="0" w:space="0" w:color="auto"/>
        <w:right w:val="none" w:sz="0" w:space="0" w:color="auto"/>
      </w:divBdr>
    </w:div>
    <w:div w:id="92092629">
      <w:bodyDiv w:val="1"/>
      <w:marLeft w:val="0"/>
      <w:marRight w:val="0"/>
      <w:marTop w:val="0"/>
      <w:marBottom w:val="0"/>
      <w:divBdr>
        <w:top w:val="none" w:sz="0" w:space="0" w:color="auto"/>
        <w:left w:val="none" w:sz="0" w:space="0" w:color="auto"/>
        <w:bottom w:val="none" w:sz="0" w:space="0" w:color="auto"/>
        <w:right w:val="none" w:sz="0" w:space="0" w:color="auto"/>
      </w:divBdr>
      <w:divsChild>
        <w:div w:id="1111975042">
          <w:marLeft w:val="0"/>
          <w:marRight w:val="0"/>
          <w:marTop w:val="0"/>
          <w:marBottom w:val="150"/>
          <w:divBdr>
            <w:top w:val="none" w:sz="0" w:space="0" w:color="auto"/>
            <w:left w:val="none" w:sz="0" w:space="0" w:color="auto"/>
            <w:bottom w:val="none" w:sz="0" w:space="0" w:color="auto"/>
            <w:right w:val="none" w:sz="0" w:space="0" w:color="auto"/>
          </w:divBdr>
          <w:divsChild>
            <w:div w:id="1108967248">
              <w:marLeft w:val="0"/>
              <w:marRight w:val="0"/>
              <w:marTop w:val="0"/>
              <w:marBottom w:val="0"/>
              <w:divBdr>
                <w:top w:val="none" w:sz="0" w:space="0" w:color="auto"/>
                <w:left w:val="none" w:sz="0" w:space="0" w:color="auto"/>
                <w:bottom w:val="none" w:sz="0" w:space="0" w:color="auto"/>
                <w:right w:val="none" w:sz="0" w:space="0" w:color="auto"/>
              </w:divBdr>
            </w:div>
          </w:divsChild>
        </w:div>
        <w:div w:id="1653367091">
          <w:marLeft w:val="0"/>
          <w:marRight w:val="0"/>
          <w:marTop w:val="0"/>
          <w:marBottom w:val="150"/>
          <w:divBdr>
            <w:top w:val="none" w:sz="0" w:space="0" w:color="auto"/>
            <w:left w:val="none" w:sz="0" w:space="0" w:color="auto"/>
            <w:bottom w:val="none" w:sz="0" w:space="0" w:color="auto"/>
            <w:right w:val="none" w:sz="0" w:space="0" w:color="auto"/>
          </w:divBdr>
        </w:div>
        <w:div w:id="959991520">
          <w:marLeft w:val="0"/>
          <w:marRight w:val="0"/>
          <w:marTop w:val="0"/>
          <w:marBottom w:val="0"/>
          <w:divBdr>
            <w:top w:val="none" w:sz="0" w:space="0" w:color="auto"/>
            <w:left w:val="none" w:sz="0" w:space="0" w:color="auto"/>
            <w:bottom w:val="none" w:sz="0" w:space="0" w:color="auto"/>
            <w:right w:val="none" w:sz="0" w:space="0" w:color="auto"/>
          </w:divBdr>
          <w:divsChild>
            <w:div w:id="1152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698">
      <w:bodyDiv w:val="1"/>
      <w:marLeft w:val="0"/>
      <w:marRight w:val="0"/>
      <w:marTop w:val="0"/>
      <w:marBottom w:val="0"/>
      <w:divBdr>
        <w:top w:val="none" w:sz="0" w:space="0" w:color="auto"/>
        <w:left w:val="none" w:sz="0" w:space="0" w:color="auto"/>
        <w:bottom w:val="none" w:sz="0" w:space="0" w:color="auto"/>
        <w:right w:val="none" w:sz="0" w:space="0" w:color="auto"/>
      </w:divBdr>
      <w:divsChild>
        <w:div w:id="1661807626">
          <w:marLeft w:val="0"/>
          <w:marRight w:val="0"/>
          <w:marTop w:val="0"/>
          <w:marBottom w:val="150"/>
          <w:divBdr>
            <w:top w:val="none" w:sz="0" w:space="0" w:color="auto"/>
            <w:left w:val="none" w:sz="0" w:space="0" w:color="auto"/>
            <w:bottom w:val="none" w:sz="0" w:space="0" w:color="auto"/>
            <w:right w:val="none" w:sz="0" w:space="0" w:color="auto"/>
          </w:divBdr>
        </w:div>
      </w:divsChild>
    </w:div>
    <w:div w:id="92821889">
      <w:bodyDiv w:val="1"/>
      <w:marLeft w:val="0"/>
      <w:marRight w:val="0"/>
      <w:marTop w:val="0"/>
      <w:marBottom w:val="0"/>
      <w:divBdr>
        <w:top w:val="none" w:sz="0" w:space="0" w:color="auto"/>
        <w:left w:val="none" w:sz="0" w:space="0" w:color="auto"/>
        <w:bottom w:val="none" w:sz="0" w:space="0" w:color="auto"/>
        <w:right w:val="none" w:sz="0" w:space="0" w:color="auto"/>
      </w:divBdr>
    </w:div>
    <w:div w:id="9313496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01">
          <w:marLeft w:val="0"/>
          <w:marRight w:val="0"/>
          <w:marTop w:val="0"/>
          <w:marBottom w:val="0"/>
          <w:divBdr>
            <w:top w:val="none" w:sz="0" w:space="0" w:color="auto"/>
            <w:left w:val="none" w:sz="0" w:space="0" w:color="auto"/>
            <w:bottom w:val="none" w:sz="0" w:space="0" w:color="auto"/>
            <w:right w:val="none" w:sz="0" w:space="0" w:color="auto"/>
          </w:divBdr>
          <w:divsChild>
            <w:div w:id="781805445">
              <w:marLeft w:val="0"/>
              <w:marRight w:val="0"/>
              <w:marTop w:val="0"/>
              <w:marBottom w:val="0"/>
              <w:divBdr>
                <w:top w:val="none" w:sz="0" w:space="0" w:color="auto"/>
                <w:left w:val="none" w:sz="0" w:space="0" w:color="auto"/>
                <w:bottom w:val="none" w:sz="0" w:space="0" w:color="auto"/>
                <w:right w:val="none" w:sz="0" w:space="0" w:color="auto"/>
              </w:divBdr>
              <w:divsChild>
                <w:div w:id="1407921833">
                  <w:marLeft w:val="0"/>
                  <w:marRight w:val="0"/>
                  <w:marTop w:val="0"/>
                  <w:marBottom w:val="0"/>
                  <w:divBdr>
                    <w:top w:val="none" w:sz="0" w:space="0" w:color="auto"/>
                    <w:left w:val="none" w:sz="0" w:space="0" w:color="auto"/>
                    <w:bottom w:val="none" w:sz="0" w:space="0" w:color="auto"/>
                    <w:right w:val="none" w:sz="0" w:space="0" w:color="auto"/>
                  </w:divBdr>
                  <w:divsChild>
                    <w:div w:id="287010062">
                      <w:marLeft w:val="0"/>
                      <w:marRight w:val="0"/>
                      <w:marTop w:val="0"/>
                      <w:marBottom w:val="0"/>
                      <w:divBdr>
                        <w:top w:val="none" w:sz="0" w:space="0" w:color="auto"/>
                        <w:left w:val="none" w:sz="0" w:space="0" w:color="auto"/>
                        <w:bottom w:val="none" w:sz="0" w:space="0" w:color="auto"/>
                        <w:right w:val="none" w:sz="0" w:space="0" w:color="auto"/>
                      </w:divBdr>
                      <w:divsChild>
                        <w:div w:id="1642924997">
                          <w:marLeft w:val="0"/>
                          <w:marRight w:val="0"/>
                          <w:marTop w:val="0"/>
                          <w:marBottom w:val="0"/>
                          <w:divBdr>
                            <w:top w:val="none" w:sz="0" w:space="0" w:color="auto"/>
                            <w:left w:val="none" w:sz="0" w:space="0" w:color="auto"/>
                            <w:bottom w:val="none" w:sz="0" w:space="0" w:color="auto"/>
                            <w:right w:val="none" w:sz="0" w:space="0" w:color="auto"/>
                          </w:divBdr>
                          <w:divsChild>
                            <w:div w:id="469246417">
                              <w:marLeft w:val="0"/>
                              <w:marRight w:val="0"/>
                              <w:marTop w:val="0"/>
                              <w:marBottom w:val="0"/>
                              <w:divBdr>
                                <w:top w:val="none" w:sz="0" w:space="0" w:color="auto"/>
                                <w:left w:val="none" w:sz="0" w:space="0" w:color="auto"/>
                                <w:bottom w:val="none" w:sz="0" w:space="0" w:color="auto"/>
                                <w:right w:val="none" w:sz="0" w:space="0" w:color="auto"/>
                              </w:divBdr>
                              <w:divsChild>
                                <w:div w:id="1674065354">
                                  <w:marLeft w:val="0"/>
                                  <w:marRight w:val="0"/>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468">
      <w:bodyDiv w:val="1"/>
      <w:marLeft w:val="0"/>
      <w:marRight w:val="0"/>
      <w:marTop w:val="0"/>
      <w:marBottom w:val="0"/>
      <w:divBdr>
        <w:top w:val="none" w:sz="0" w:space="0" w:color="auto"/>
        <w:left w:val="none" w:sz="0" w:space="0" w:color="auto"/>
        <w:bottom w:val="none" w:sz="0" w:space="0" w:color="auto"/>
        <w:right w:val="none" w:sz="0" w:space="0" w:color="auto"/>
      </w:divBdr>
      <w:divsChild>
        <w:div w:id="1632982786">
          <w:marLeft w:val="0"/>
          <w:marRight w:val="0"/>
          <w:marTop w:val="0"/>
          <w:marBottom w:val="0"/>
          <w:divBdr>
            <w:top w:val="none" w:sz="0" w:space="0" w:color="auto"/>
            <w:left w:val="none" w:sz="0" w:space="0" w:color="auto"/>
            <w:bottom w:val="none" w:sz="0" w:space="0" w:color="auto"/>
            <w:right w:val="none" w:sz="0" w:space="0" w:color="auto"/>
          </w:divBdr>
          <w:divsChild>
            <w:div w:id="1117067725">
              <w:marLeft w:val="0"/>
              <w:marRight w:val="0"/>
              <w:marTop w:val="0"/>
              <w:marBottom w:val="0"/>
              <w:divBdr>
                <w:top w:val="none" w:sz="0" w:space="0" w:color="auto"/>
                <w:left w:val="none" w:sz="0" w:space="0" w:color="auto"/>
                <w:bottom w:val="none" w:sz="0" w:space="0" w:color="auto"/>
                <w:right w:val="none" w:sz="0" w:space="0" w:color="auto"/>
              </w:divBdr>
              <w:divsChild>
                <w:div w:id="1550845851">
                  <w:marLeft w:val="0"/>
                  <w:marRight w:val="0"/>
                  <w:marTop w:val="0"/>
                  <w:marBottom w:val="0"/>
                  <w:divBdr>
                    <w:top w:val="none" w:sz="0" w:space="0" w:color="auto"/>
                    <w:left w:val="none" w:sz="0" w:space="0" w:color="auto"/>
                    <w:bottom w:val="none" w:sz="0" w:space="0" w:color="auto"/>
                    <w:right w:val="none" w:sz="0" w:space="0" w:color="auto"/>
                  </w:divBdr>
                  <w:divsChild>
                    <w:div w:id="1789542106">
                      <w:marLeft w:val="0"/>
                      <w:marRight w:val="0"/>
                      <w:marTop w:val="0"/>
                      <w:marBottom w:val="0"/>
                      <w:divBdr>
                        <w:top w:val="none" w:sz="0" w:space="0" w:color="auto"/>
                        <w:left w:val="none" w:sz="0" w:space="0" w:color="auto"/>
                        <w:bottom w:val="none" w:sz="0" w:space="0" w:color="auto"/>
                        <w:right w:val="none" w:sz="0" w:space="0" w:color="auto"/>
                      </w:divBdr>
                      <w:divsChild>
                        <w:div w:id="2129817223">
                          <w:marLeft w:val="0"/>
                          <w:marRight w:val="0"/>
                          <w:marTop w:val="0"/>
                          <w:marBottom w:val="0"/>
                          <w:divBdr>
                            <w:top w:val="none" w:sz="0" w:space="0" w:color="auto"/>
                            <w:left w:val="none" w:sz="0" w:space="0" w:color="auto"/>
                            <w:bottom w:val="none" w:sz="0" w:space="0" w:color="auto"/>
                            <w:right w:val="none" w:sz="0" w:space="0" w:color="auto"/>
                          </w:divBdr>
                          <w:divsChild>
                            <w:div w:id="930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9803">
      <w:bodyDiv w:val="1"/>
      <w:marLeft w:val="0"/>
      <w:marRight w:val="0"/>
      <w:marTop w:val="0"/>
      <w:marBottom w:val="0"/>
      <w:divBdr>
        <w:top w:val="none" w:sz="0" w:space="0" w:color="auto"/>
        <w:left w:val="none" w:sz="0" w:space="0" w:color="auto"/>
        <w:bottom w:val="none" w:sz="0" w:space="0" w:color="auto"/>
        <w:right w:val="none" w:sz="0" w:space="0" w:color="auto"/>
      </w:divBdr>
    </w:div>
    <w:div w:id="94181874">
      <w:bodyDiv w:val="1"/>
      <w:marLeft w:val="0"/>
      <w:marRight w:val="0"/>
      <w:marTop w:val="0"/>
      <w:marBottom w:val="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sChild>
            <w:div w:id="522288975">
              <w:marLeft w:val="0"/>
              <w:marRight w:val="0"/>
              <w:marTop w:val="0"/>
              <w:marBottom w:val="0"/>
              <w:divBdr>
                <w:top w:val="none" w:sz="0" w:space="0" w:color="auto"/>
                <w:left w:val="none" w:sz="0" w:space="0" w:color="auto"/>
                <w:bottom w:val="none" w:sz="0" w:space="0" w:color="auto"/>
                <w:right w:val="none" w:sz="0" w:space="0" w:color="auto"/>
              </w:divBdr>
              <w:divsChild>
                <w:div w:id="928393199">
                  <w:marLeft w:val="0"/>
                  <w:marRight w:val="0"/>
                  <w:marTop w:val="0"/>
                  <w:marBottom w:val="0"/>
                  <w:divBdr>
                    <w:top w:val="none" w:sz="0" w:space="0" w:color="auto"/>
                    <w:left w:val="none" w:sz="0" w:space="0" w:color="auto"/>
                    <w:bottom w:val="none" w:sz="0" w:space="0" w:color="auto"/>
                    <w:right w:val="none" w:sz="0" w:space="0" w:color="auto"/>
                  </w:divBdr>
                  <w:divsChild>
                    <w:div w:id="1659455007">
                      <w:marLeft w:val="0"/>
                      <w:marRight w:val="0"/>
                      <w:marTop w:val="0"/>
                      <w:marBottom w:val="0"/>
                      <w:divBdr>
                        <w:top w:val="none" w:sz="0" w:space="0" w:color="auto"/>
                        <w:left w:val="none" w:sz="0" w:space="0" w:color="auto"/>
                        <w:bottom w:val="none" w:sz="0" w:space="0" w:color="auto"/>
                        <w:right w:val="none" w:sz="0" w:space="0" w:color="auto"/>
                      </w:divBdr>
                      <w:divsChild>
                        <w:div w:id="1539388075">
                          <w:marLeft w:val="0"/>
                          <w:marRight w:val="0"/>
                          <w:marTop w:val="0"/>
                          <w:marBottom w:val="0"/>
                          <w:divBdr>
                            <w:top w:val="none" w:sz="0" w:space="0" w:color="auto"/>
                            <w:left w:val="none" w:sz="0" w:space="0" w:color="auto"/>
                            <w:bottom w:val="none" w:sz="0" w:space="0" w:color="auto"/>
                            <w:right w:val="none" w:sz="0" w:space="0" w:color="auto"/>
                          </w:divBdr>
                          <w:divsChild>
                            <w:div w:id="1304698975">
                              <w:marLeft w:val="0"/>
                              <w:marRight w:val="0"/>
                              <w:marTop w:val="0"/>
                              <w:marBottom w:val="0"/>
                              <w:divBdr>
                                <w:top w:val="none" w:sz="0" w:space="0" w:color="auto"/>
                                <w:left w:val="none" w:sz="0" w:space="0" w:color="auto"/>
                                <w:bottom w:val="none" w:sz="0" w:space="0" w:color="auto"/>
                                <w:right w:val="none" w:sz="0" w:space="0" w:color="auto"/>
                              </w:divBdr>
                              <w:divsChild>
                                <w:div w:id="1525945467">
                                  <w:marLeft w:val="0"/>
                                  <w:marRight w:val="0"/>
                                  <w:marTop w:val="0"/>
                                  <w:marBottom w:val="0"/>
                                  <w:divBdr>
                                    <w:top w:val="none" w:sz="0" w:space="0" w:color="auto"/>
                                    <w:left w:val="none" w:sz="0" w:space="0" w:color="auto"/>
                                    <w:bottom w:val="none" w:sz="0" w:space="0" w:color="auto"/>
                                    <w:right w:val="none" w:sz="0" w:space="0" w:color="auto"/>
                                  </w:divBdr>
                                  <w:divsChild>
                                    <w:div w:id="1463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50127">
      <w:bodyDiv w:val="1"/>
      <w:marLeft w:val="0"/>
      <w:marRight w:val="0"/>
      <w:marTop w:val="0"/>
      <w:marBottom w:val="0"/>
      <w:divBdr>
        <w:top w:val="none" w:sz="0" w:space="0" w:color="auto"/>
        <w:left w:val="none" w:sz="0" w:space="0" w:color="auto"/>
        <w:bottom w:val="none" w:sz="0" w:space="0" w:color="auto"/>
        <w:right w:val="none" w:sz="0" w:space="0" w:color="auto"/>
      </w:divBdr>
      <w:divsChild>
        <w:div w:id="708922547">
          <w:marLeft w:val="0"/>
          <w:marRight w:val="0"/>
          <w:marTop w:val="0"/>
          <w:marBottom w:val="0"/>
          <w:divBdr>
            <w:top w:val="none" w:sz="0" w:space="0" w:color="auto"/>
            <w:left w:val="none" w:sz="0" w:space="0" w:color="auto"/>
            <w:bottom w:val="none" w:sz="0" w:space="0" w:color="auto"/>
            <w:right w:val="none" w:sz="0" w:space="0" w:color="auto"/>
          </w:divBdr>
        </w:div>
      </w:divsChild>
    </w:div>
    <w:div w:id="94324174">
      <w:bodyDiv w:val="1"/>
      <w:marLeft w:val="0"/>
      <w:marRight w:val="0"/>
      <w:marTop w:val="0"/>
      <w:marBottom w:val="0"/>
      <w:divBdr>
        <w:top w:val="none" w:sz="0" w:space="0" w:color="auto"/>
        <w:left w:val="none" w:sz="0" w:space="0" w:color="auto"/>
        <w:bottom w:val="none" w:sz="0" w:space="0" w:color="auto"/>
        <w:right w:val="none" w:sz="0" w:space="0" w:color="auto"/>
      </w:divBdr>
    </w:div>
    <w:div w:id="94374042">
      <w:bodyDiv w:val="1"/>
      <w:marLeft w:val="0"/>
      <w:marRight w:val="0"/>
      <w:marTop w:val="0"/>
      <w:marBottom w:val="0"/>
      <w:divBdr>
        <w:top w:val="none" w:sz="0" w:space="0" w:color="auto"/>
        <w:left w:val="none" w:sz="0" w:space="0" w:color="auto"/>
        <w:bottom w:val="none" w:sz="0" w:space="0" w:color="auto"/>
        <w:right w:val="none" w:sz="0" w:space="0" w:color="auto"/>
      </w:divBdr>
      <w:divsChild>
        <w:div w:id="1341657516">
          <w:marLeft w:val="0"/>
          <w:marRight w:val="0"/>
          <w:marTop w:val="0"/>
          <w:marBottom w:val="150"/>
          <w:divBdr>
            <w:top w:val="none" w:sz="0" w:space="0" w:color="auto"/>
            <w:left w:val="none" w:sz="0" w:space="0" w:color="auto"/>
            <w:bottom w:val="none" w:sz="0" w:space="0" w:color="auto"/>
            <w:right w:val="none" w:sz="0" w:space="0" w:color="auto"/>
          </w:divBdr>
          <w:divsChild>
            <w:div w:id="1772702717">
              <w:marLeft w:val="0"/>
              <w:marRight w:val="0"/>
              <w:marTop w:val="0"/>
              <w:marBottom w:val="0"/>
              <w:divBdr>
                <w:top w:val="none" w:sz="0" w:space="0" w:color="auto"/>
                <w:left w:val="none" w:sz="0" w:space="0" w:color="auto"/>
                <w:bottom w:val="none" w:sz="0" w:space="0" w:color="auto"/>
                <w:right w:val="none" w:sz="0" w:space="0" w:color="auto"/>
              </w:divBdr>
              <w:divsChild>
                <w:div w:id="1894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142">
          <w:marLeft w:val="0"/>
          <w:marRight w:val="0"/>
          <w:marTop w:val="0"/>
          <w:marBottom w:val="150"/>
          <w:divBdr>
            <w:top w:val="none" w:sz="0" w:space="0" w:color="auto"/>
            <w:left w:val="none" w:sz="0" w:space="0" w:color="auto"/>
            <w:bottom w:val="none" w:sz="0" w:space="0" w:color="auto"/>
            <w:right w:val="none" w:sz="0" w:space="0" w:color="auto"/>
          </w:divBdr>
        </w:div>
        <w:div w:id="993293323">
          <w:marLeft w:val="0"/>
          <w:marRight w:val="0"/>
          <w:marTop w:val="0"/>
          <w:marBottom w:val="0"/>
          <w:divBdr>
            <w:top w:val="none" w:sz="0" w:space="0" w:color="auto"/>
            <w:left w:val="none" w:sz="0" w:space="0" w:color="auto"/>
            <w:bottom w:val="none" w:sz="0" w:space="0" w:color="auto"/>
            <w:right w:val="none" w:sz="0" w:space="0" w:color="auto"/>
          </w:divBdr>
          <w:divsChild>
            <w:div w:id="237787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4468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153">
          <w:marLeft w:val="0"/>
          <w:marRight w:val="0"/>
          <w:marTop w:val="0"/>
          <w:marBottom w:val="0"/>
          <w:divBdr>
            <w:top w:val="none" w:sz="0" w:space="0" w:color="auto"/>
            <w:left w:val="none" w:sz="0" w:space="0" w:color="auto"/>
            <w:bottom w:val="none" w:sz="0" w:space="0" w:color="auto"/>
            <w:right w:val="none" w:sz="0" w:space="0" w:color="auto"/>
          </w:divBdr>
          <w:divsChild>
            <w:div w:id="1843085028">
              <w:marLeft w:val="0"/>
              <w:marRight w:val="0"/>
              <w:marTop w:val="0"/>
              <w:marBottom w:val="0"/>
              <w:divBdr>
                <w:top w:val="none" w:sz="0" w:space="0" w:color="auto"/>
                <w:left w:val="none" w:sz="0" w:space="0" w:color="auto"/>
                <w:bottom w:val="none" w:sz="0" w:space="0" w:color="auto"/>
                <w:right w:val="none" w:sz="0" w:space="0" w:color="auto"/>
              </w:divBdr>
              <w:divsChild>
                <w:div w:id="1545096367">
                  <w:marLeft w:val="0"/>
                  <w:marRight w:val="0"/>
                  <w:marTop w:val="0"/>
                  <w:marBottom w:val="0"/>
                  <w:divBdr>
                    <w:top w:val="none" w:sz="0" w:space="0" w:color="auto"/>
                    <w:left w:val="none" w:sz="0" w:space="0" w:color="auto"/>
                    <w:bottom w:val="none" w:sz="0" w:space="0" w:color="auto"/>
                    <w:right w:val="none" w:sz="0" w:space="0" w:color="auto"/>
                  </w:divBdr>
                  <w:divsChild>
                    <w:div w:id="576482064">
                      <w:marLeft w:val="0"/>
                      <w:marRight w:val="0"/>
                      <w:marTop w:val="0"/>
                      <w:marBottom w:val="0"/>
                      <w:divBdr>
                        <w:top w:val="none" w:sz="0" w:space="0" w:color="auto"/>
                        <w:left w:val="none" w:sz="0" w:space="0" w:color="auto"/>
                        <w:bottom w:val="none" w:sz="0" w:space="0" w:color="auto"/>
                        <w:right w:val="none" w:sz="0" w:space="0" w:color="auto"/>
                      </w:divBdr>
                      <w:divsChild>
                        <w:div w:id="1899781734">
                          <w:marLeft w:val="0"/>
                          <w:marRight w:val="0"/>
                          <w:marTop w:val="0"/>
                          <w:marBottom w:val="0"/>
                          <w:divBdr>
                            <w:top w:val="none" w:sz="0" w:space="0" w:color="auto"/>
                            <w:left w:val="none" w:sz="0" w:space="0" w:color="auto"/>
                            <w:bottom w:val="none" w:sz="0" w:space="0" w:color="auto"/>
                            <w:right w:val="none" w:sz="0" w:space="0" w:color="auto"/>
                          </w:divBdr>
                          <w:divsChild>
                            <w:div w:id="1927229897">
                              <w:marLeft w:val="0"/>
                              <w:marRight w:val="0"/>
                              <w:marTop w:val="0"/>
                              <w:marBottom w:val="0"/>
                              <w:divBdr>
                                <w:top w:val="none" w:sz="0" w:space="0" w:color="auto"/>
                                <w:left w:val="none" w:sz="0" w:space="0" w:color="auto"/>
                                <w:bottom w:val="none" w:sz="0" w:space="0" w:color="auto"/>
                                <w:right w:val="none" w:sz="0" w:space="0" w:color="auto"/>
                              </w:divBdr>
                              <w:divsChild>
                                <w:div w:id="1452096142">
                                  <w:marLeft w:val="0"/>
                                  <w:marRight w:val="0"/>
                                  <w:marTop w:val="0"/>
                                  <w:marBottom w:val="0"/>
                                  <w:divBdr>
                                    <w:top w:val="none" w:sz="0" w:space="0" w:color="auto"/>
                                    <w:left w:val="none" w:sz="0" w:space="0" w:color="auto"/>
                                    <w:bottom w:val="none" w:sz="0" w:space="0" w:color="auto"/>
                                    <w:right w:val="none" w:sz="0" w:space="0" w:color="auto"/>
                                  </w:divBdr>
                                  <w:divsChild>
                                    <w:div w:id="145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594">
      <w:bodyDiv w:val="1"/>
      <w:marLeft w:val="0"/>
      <w:marRight w:val="0"/>
      <w:marTop w:val="0"/>
      <w:marBottom w:val="0"/>
      <w:divBdr>
        <w:top w:val="none" w:sz="0" w:space="0" w:color="auto"/>
        <w:left w:val="none" w:sz="0" w:space="0" w:color="auto"/>
        <w:bottom w:val="none" w:sz="0" w:space="0" w:color="auto"/>
        <w:right w:val="none" w:sz="0" w:space="0" w:color="auto"/>
      </w:divBdr>
      <w:divsChild>
        <w:div w:id="339624381">
          <w:marLeft w:val="0"/>
          <w:marRight w:val="0"/>
          <w:marTop w:val="0"/>
          <w:marBottom w:val="0"/>
          <w:divBdr>
            <w:top w:val="none" w:sz="0" w:space="0" w:color="auto"/>
            <w:left w:val="none" w:sz="0" w:space="0" w:color="auto"/>
            <w:bottom w:val="none" w:sz="0" w:space="0" w:color="auto"/>
            <w:right w:val="none" w:sz="0" w:space="0" w:color="auto"/>
          </w:divBdr>
          <w:divsChild>
            <w:div w:id="2141798748">
              <w:marLeft w:val="0"/>
              <w:marRight w:val="0"/>
              <w:marTop w:val="0"/>
              <w:marBottom w:val="0"/>
              <w:divBdr>
                <w:top w:val="none" w:sz="0" w:space="0" w:color="auto"/>
                <w:left w:val="none" w:sz="0" w:space="0" w:color="auto"/>
                <w:bottom w:val="none" w:sz="0" w:space="0" w:color="auto"/>
                <w:right w:val="none" w:sz="0" w:space="0" w:color="auto"/>
              </w:divBdr>
              <w:divsChild>
                <w:div w:id="307364000">
                  <w:marLeft w:val="0"/>
                  <w:marRight w:val="0"/>
                  <w:marTop w:val="0"/>
                  <w:marBottom w:val="0"/>
                  <w:divBdr>
                    <w:top w:val="none" w:sz="0" w:space="0" w:color="auto"/>
                    <w:left w:val="none" w:sz="0" w:space="0" w:color="auto"/>
                    <w:bottom w:val="none" w:sz="0" w:space="0" w:color="auto"/>
                    <w:right w:val="none" w:sz="0" w:space="0" w:color="auto"/>
                  </w:divBdr>
                  <w:divsChild>
                    <w:div w:id="572011461">
                      <w:marLeft w:val="0"/>
                      <w:marRight w:val="0"/>
                      <w:marTop w:val="0"/>
                      <w:marBottom w:val="0"/>
                      <w:divBdr>
                        <w:top w:val="none" w:sz="0" w:space="0" w:color="auto"/>
                        <w:left w:val="none" w:sz="0" w:space="0" w:color="auto"/>
                        <w:bottom w:val="none" w:sz="0" w:space="0" w:color="auto"/>
                        <w:right w:val="none" w:sz="0" w:space="0" w:color="auto"/>
                      </w:divBdr>
                      <w:divsChild>
                        <w:div w:id="758520935">
                          <w:marLeft w:val="0"/>
                          <w:marRight w:val="0"/>
                          <w:marTop w:val="0"/>
                          <w:marBottom w:val="0"/>
                          <w:divBdr>
                            <w:top w:val="none" w:sz="0" w:space="0" w:color="auto"/>
                            <w:left w:val="none" w:sz="0" w:space="0" w:color="auto"/>
                            <w:bottom w:val="none" w:sz="0" w:space="0" w:color="auto"/>
                            <w:right w:val="none" w:sz="0" w:space="0" w:color="auto"/>
                          </w:divBdr>
                          <w:divsChild>
                            <w:div w:id="866257845">
                              <w:marLeft w:val="0"/>
                              <w:marRight w:val="0"/>
                              <w:marTop w:val="0"/>
                              <w:marBottom w:val="0"/>
                              <w:divBdr>
                                <w:top w:val="none" w:sz="0" w:space="0" w:color="auto"/>
                                <w:left w:val="none" w:sz="0" w:space="0" w:color="auto"/>
                                <w:bottom w:val="none" w:sz="0" w:space="0" w:color="auto"/>
                                <w:right w:val="none" w:sz="0" w:space="0" w:color="auto"/>
                              </w:divBdr>
                              <w:divsChild>
                                <w:div w:id="314455685">
                                  <w:marLeft w:val="0"/>
                                  <w:marRight w:val="0"/>
                                  <w:marTop w:val="0"/>
                                  <w:marBottom w:val="0"/>
                                  <w:divBdr>
                                    <w:top w:val="none" w:sz="0" w:space="0" w:color="auto"/>
                                    <w:left w:val="none" w:sz="0" w:space="0" w:color="auto"/>
                                    <w:bottom w:val="none" w:sz="0" w:space="0" w:color="auto"/>
                                    <w:right w:val="none" w:sz="0" w:space="0" w:color="auto"/>
                                  </w:divBdr>
                                  <w:divsChild>
                                    <w:div w:id="6593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7742">
      <w:bodyDiv w:val="1"/>
      <w:marLeft w:val="0"/>
      <w:marRight w:val="0"/>
      <w:marTop w:val="0"/>
      <w:marBottom w:val="0"/>
      <w:divBdr>
        <w:top w:val="none" w:sz="0" w:space="0" w:color="auto"/>
        <w:left w:val="none" w:sz="0" w:space="0" w:color="auto"/>
        <w:bottom w:val="none" w:sz="0" w:space="0" w:color="auto"/>
        <w:right w:val="none" w:sz="0" w:space="0" w:color="auto"/>
      </w:divBdr>
      <w:divsChild>
        <w:div w:id="380714318">
          <w:marLeft w:val="0"/>
          <w:marRight w:val="0"/>
          <w:marTop w:val="0"/>
          <w:marBottom w:val="0"/>
          <w:divBdr>
            <w:top w:val="none" w:sz="0" w:space="0" w:color="auto"/>
            <w:left w:val="none" w:sz="0" w:space="0" w:color="auto"/>
            <w:bottom w:val="dotted" w:sz="6" w:space="4" w:color="DDDDDD"/>
            <w:right w:val="none" w:sz="0" w:space="0" w:color="auto"/>
          </w:divBdr>
        </w:div>
      </w:divsChild>
    </w:div>
    <w:div w:id="9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64137719">
          <w:marLeft w:val="0"/>
          <w:marRight w:val="0"/>
          <w:marTop w:val="0"/>
          <w:marBottom w:val="0"/>
          <w:divBdr>
            <w:top w:val="none" w:sz="0" w:space="0" w:color="auto"/>
            <w:left w:val="none" w:sz="0" w:space="0" w:color="auto"/>
            <w:bottom w:val="none" w:sz="0" w:space="0" w:color="auto"/>
            <w:right w:val="none" w:sz="0" w:space="0" w:color="auto"/>
          </w:divBdr>
          <w:divsChild>
            <w:div w:id="872037610">
              <w:marLeft w:val="0"/>
              <w:marRight w:val="0"/>
              <w:marTop w:val="0"/>
              <w:marBottom w:val="15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sChild>
        </w:div>
        <w:div w:id="1586839294">
          <w:marLeft w:val="0"/>
          <w:marRight w:val="0"/>
          <w:marTop w:val="0"/>
          <w:marBottom w:val="150"/>
          <w:divBdr>
            <w:top w:val="none" w:sz="0" w:space="0" w:color="auto"/>
            <w:left w:val="none" w:sz="0" w:space="0" w:color="auto"/>
            <w:bottom w:val="none" w:sz="0" w:space="0" w:color="auto"/>
            <w:right w:val="none" w:sz="0" w:space="0" w:color="auto"/>
          </w:divBdr>
          <w:divsChild>
            <w:div w:id="348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603">
      <w:bodyDiv w:val="1"/>
      <w:marLeft w:val="0"/>
      <w:marRight w:val="0"/>
      <w:marTop w:val="0"/>
      <w:marBottom w:val="0"/>
      <w:divBdr>
        <w:top w:val="none" w:sz="0" w:space="0" w:color="auto"/>
        <w:left w:val="none" w:sz="0" w:space="0" w:color="auto"/>
        <w:bottom w:val="none" w:sz="0" w:space="0" w:color="auto"/>
        <w:right w:val="none" w:sz="0" w:space="0" w:color="auto"/>
      </w:divBdr>
      <w:divsChild>
        <w:div w:id="952907997">
          <w:marLeft w:val="0"/>
          <w:marRight w:val="0"/>
          <w:marTop w:val="0"/>
          <w:marBottom w:val="0"/>
          <w:divBdr>
            <w:top w:val="none" w:sz="0" w:space="0" w:color="auto"/>
            <w:left w:val="none" w:sz="0" w:space="0" w:color="auto"/>
            <w:bottom w:val="none" w:sz="0" w:space="0" w:color="auto"/>
            <w:right w:val="none" w:sz="0" w:space="0" w:color="auto"/>
          </w:divBdr>
          <w:divsChild>
            <w:div w:id="1869758059">
              <w:marLeft w:val="0"/>
              <w:marRight w:val="0"/>
              <w:marTop w:val="0"/>
              <w:marBottom w:val="0"/>
              <w:divBdr>
                <w:top w:val="none" w:sz="0" w:space="0" w:color="auto"/>
                <w:left w:val="none" w:sz="0" w:space="0" w:color="auto"/>
                <w:bottom w:val="none" w:sz="0" w:space="0" w:color="auto"/>
                <w:right w:val="none" w:sz="0" w:space="0" w:color="auto"/>
              </w:divBdr>
              <w:divsChild>
                <w:div w:id="692996404">
                  <w:marLeft w:val="0"/>
                  <w:marRight w:val="0"/>
                  <w:marTop w:val="0"/>
                  <w:marBottom w:val="0"/>
                  <w:divBdr>
                    <w:top w:val="none" w:sz="0" w:space="0" w:color="auto"/>
                    <w:left w:val="none" w:sz="0" w:space="0" w:color="auto"/>
                    <w:bottom w:val="none" w:sz="0" w:space="0" w:color="auto"/>
                    <w:right w:val="none" w:sz="0" w:space="0" w:color="auto"/>
                  </w:divBdr>
                  <w:divsChild>
                    <w:div w:id="1631865742">
                      <w:marLeft w:val="0"/>
                      <w:marRight w:val="0"/>
                      <w:marTop w:val="0"/>
                      <w:marBottom w:val="0"/>
                      <w:divBdr>
                        <w:top w:val="none" w:sz="0" w:space="0" w:color="auto"/>
                        <w:left w:val="none" w:sz="0" w:space="0" w:color="auto"/>
                        <w:bottom w:val="none" w:sz="0" w:space="0" w:color="auto"/>
                        <w:right w:val="none" w:sz="0" w:space="0" w:color="auto"/>
                      </w:divBdr>
                      <w:divsChild>
                        <w:div w:id="1713845965">
                          <w:marLeft w:val="0"/>
                          <w:marRight w:val="0"/>
                          <w:marTop w:val="0"/>
                          <w:marBottom w:val="0"/>
                          <w:divBdr>
                            <w:top w:val="none" w:sz="0" w:space="0" w:color="auto"/>
                            <w:left w:val="none" w:sz="0" w:space="0" w:color="auto"/>
                            <w:bottom w:val="none" w:sz="0" w:space="0" w:color="auto"/>
                            <w:right w:val="none" w:sz="0" w:space="0" w:color="auto"/>
                          </w:divBdr>
                          <w:divsChild>
                            <w:div w:id="2044986424">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0"/>
                                  <w:marRight w:val="0"/>
                                  <w:marTop w:val="0"/>
                                  <w:marBottom w:val="0"/>
                                  <w:divBdr>
                                    <w:top w:val="none" w:sz="0" w:space="0" w:color="auto"/>
                                    <w:left w:val="none" w:sz="0" w:space="0" w:color="auto"/>
                                    <w:bottom w:val="none" w:sz="0" w:space="0" w:color="auto"/>
                                    <w:right w:val="none" w:sz="0" w:space="0" w:color="auto"/>
                                  </w:divBdr>
                                  <w:divsChild>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6329">
      <w:bodyDiv w:val="1"/>
      <w:marLeft w:val="0"/>
      <w:marRight w:val="0"/>
      <w:marTop w:val="0"/>
      <w:marBottom w:val="0"/>
      <w:divBdr>
        <w:top w:val="none" w:sz="0" w:space="0" w:color="auto"/>
        <w:left w:val="none" w:sz="0" w:space="0" w:color="auto"/>
        <w:bottom w:val="none" w:sz="0" w:space="0" w:color="auto"/>
        <w:right w:val="none" w:sz="0" w:space="0" w:color="auto"/>
      </w:divBdr>
      <w:divsChild>
        <w:div w:id="1634016081">
          <w:marLeft w:val="0"/>
          <w:marRight w:val="0"/>
          <w:marTop w:val="0"/>
          <w:marBottom w:val="150"/>
          <w:divBdr>
            <w:top w:val="none" w:sz="0" w:space="0" w:color="auto"/>
            <w:left w:val="none" w:sz="0" w:space="0" w:color="auto"/>
            <w:bottom w:val="none" w:sz="0" w:space="0" w:color="auto"/>
            <w:right w:val="none" w:sz="0" w:space="0" w:color="auto"/>
          </w:divBdr>
          <w:divsChild>
            <w:div w:id="1797789957">
              <w:marLeft w:val="0"/>
              <w:marRight w:val="0"/>
              <w:marTop w:val="0"/>
              <w:marBottom w:val="0"/>
              <w:divBdr>
                <w:top w:val="none" w:sz="0" w:space="0" w:color="auto"/>
                <w:left w:val="none" w:sz="0" w:space="0" w:color="auto"/>
                <w:bottom w:val="none" w:sz="0" w:space="0" w:color="auto"/>
                <w:right w:val="none" w:sz="0" w:space="0" w:color="auto"/>
              </w:divBdr>
            </w:div>
          </w:divsChild>
        </w:div>
        <w:div w:id="39477659">
          <w:marLeft w:val="0"/>
          <w:marRight w:val="0"/>
          <w:marTop w:val="0"/>
          <w:marBottom w:val="150"/>
          <w:divBdr>
            <w:top w:val="none" w:sz="0" w:space="0" w:color="auto"/>
            <w:left w:val="none" w:sz="0" w:space="0" w:color="auto"/>
            <w:bottom w:val="none" w:sz="0" w:space="0" w:color="auto"/>
            <w:right w:val="none" w:sz="0" w:space="0" w:color="auto"/>
          </w:divBdr>
        </w:div>
        <w:div w:id="1995375603">
          <w:marLeft w:val="0"/>
          <w:marRight w:val="0"/>
          <w:marTop w:val="0"/>
          <w:marBottom w:val="0"/>
          <w:divBdr>
            <w:top w:val="none" w:sz="0" w:space="0" w:color="auto"/>
            <w:left w:val="none" w:sz="0" w:space="0" w:color="auto"/>
            <w:bottom w:val="none" w:sz="0" w:space="0" w:color="auto"/>
            <w:right w:val="none" w:sz="0" w:space="0" w:color="auto"/>
          </w:divBdr>
          <w:divsChild>
            <w:div w:id="85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697">
      <w:bodyDiv w:val="1"/>
      <w:marLeft w:val="0"/>
      <w:marRight w:val="0"/>
      <w:marTop w:val="0"/>
      <w:marBottom w:val="0"/>
      <w:divBdr>
        <w:top w:val="none" w:sz="0" w:space="0" w:color="auto"/>
        <w:left w:val="none" w:sz="0" w:space="0" w:color="auto"/>
        <w:bottom w:val="none" w:sz="0" w:space="0" w:color="auto"/>
        <w:right w:val="none" w:sz="0" w:space="0" w:color="auto"/>
      </w:divBdr>
      <w:divsChild>
        <w:div w:id="823276718">
          <w:marLeft w:val="0"/>
          <w:marRight w:val="0"/>
          <w:marTop w:val="0"/>
          <w:marBottom w:val="0"/>
          <w:divBdr>
            <w:top w:val="none" w:sz="0" w:space="0" w:color="auto"/>
            <w:left w:val="none" w:sz="0" w:space="0" w:color="auto"/>
            <w:bottom w:val="none" w:sz="0" w:space="0" w:color="auto"/>
            <w:right w:val="none" w:sz="0" w:space="0" w:color="auto"/>
          </w:divBdr>
          <w:divsChild>
            <w:div w:id="1040281556">
              <w:marLeft w:val="0"/>
              <w:marRight w:val="0"/>
              <w:marTop w:val="0"/>
              <w:marBottom w:val="0"/>
              <w:divBdr>
                <w:top w:val="none" w:sz="0" w:space="0" w:color="auto"/>
                <w:left w:val="none" w:sz="0" w:space="0" w:color="auto"/>
                <w:bottom w:val="none" w:sz="0" w:space="0" w:color="auto"/>
                <w:right w:val="none" w:sz="0" w:space="0" w:color="auto"/>
              </w:divBdr>
              <w:divsChild>
                <w:div w:id="558130391">
                  <w:marLeft w:val="0"/>
                  <w:marRight w:val="0"/>
                  <w:marTop w:val="0"/>
                  <w:marBottom w:val="0"/>
                  <w:divBdr>
                    <w:top w:val="none" w:sz="0" w:space="0" w:color="auto"/>
                    <w:left w:val="none" w:sz="0" w:space="0" w:color="auto"/>
                    <w:bottom w:val="none" w:sz="0" w:space="0" w:color="auto"/>
                    <w:right w:val="none" w:sz="0" w:space="0" w:color="auto"/>
                  </w:divBdr>
                  <w:divsChild>
                    <w:div w:id="1577276109">
                      <w:marLeft w:val="0"/>
                      <w:marRight w:val="0"/>
                      <w:marTop w:val="0"/>
                      <w:marBottom w:val="0"/>
                      <w:divBdr>
                        <w:top w:val="none" w:sz="0" w:space="0" w:color="auto"/>
                        <w:left w:val="none" w:sz="0" w:space="0" w:color="auto"/>
                        <w:bottom w:val="none" w:sz="0" w:space="0" w:color="auto"/>
                        <w:right w:val="none" w:sz="0" w:space="0" w:color="auto"/>
                      </w:divBdr>
                      <w:divsChild>
                        <w:div w:id="1946498921">
                          <w:marLeft w:val="0"/>
                          <w:marRight w:val="0"/>
                          <w:marTop w:val="0"/>
                          <w:marBottom w:val="0"/>
                          <w:divBdr>
                            <w:top w:val="none" w:sz="0" w:space="0" w:color="auto"/>
                            <w:left w:val="none" w:sz="0" w:space="0" w:color="auto"/>
                            <w:bottom w:val="none" w:sz="0" w:space="0" w:color="auto"/>
                            <w:right w:val="none" w:sz="0" w:space="0" w:color="auto"/>
                          </w:divBdr>
                          <w:divsChild>
                            <w:div w:id="1869249020">
                              <w:marLeft w:val="0"/>
                              <w:marRight w:val="0"/>
                              <w:marTop w:val="0"/>
                              <w:marBottom w:val="0"/>
                              <w:divBdr>
                                <w:top w:val="none" w:sz="0" w:space="0" w:color="auto"/>
                                <w:left w:val="none" w:sz="0" w:space="0" w:color="auto"/>
                                <w:bottom w:val="none" w:sz="0" w:space="0" w:color="auto"/>
                                <w:right w:val="none" w:sz="0" w:space="0" w:color="auto"/>
                              </w:divBdr>
                              <w:divsChild>
                                <w:div w:id="1156410568">
                                  <w:marLeft w:val="0"/>
                                  <w:marRight w:val="0"/>
                                  <w:marTop w:val="0"/>
                                  <w:marBottom w:val="0"/>
                                  <w:divBdr>
                                    <w:top w:val="none" w:sz="0" w:space="0" w:color="auto"/>
                                    <w:left w:val="none" w:sz="0" w:space="0" w:color="auto"/>
                                    <w:bottom w:val="none" w:sz="0" w:space="0" w:color="auto"/>
                                    <w:right w:val="none" w:sz="0" w:space="0" w:color="auto"/>
                                  </w:divBdr>
                                  <w:divsChild>
                                    <w:div w:id="11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0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0566">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1398285110">
                  <w:marLeft w:val="0"/>
                  <w:marRight w:val="0"/>
                  <w:marTop w:val="0"/>
                  <w:marBottom w:val="0"/>
                  <w:divBdr>
                    <w:top w:val="none" w:sz="0" w:space="0" w:color="auto"/>
                    <w:left w:val="none" w:sz="0" w:space="0" w:color="auto"/>
                    <w:bottom w:val="none" w:sz="0" w:space="0" w:color="auto"/>
                    <w:right w:val="none" w:sz="0" w:space="0" w:color="auto"/>
                  </w:divBdr>
                  <w:divsChild>
                    <w:div w:id="817459393">
                      <w:marLeft w:val="0"/>
                      <w:marRight w:val="0"/>
                      <w:marTop w:val="0"/>
                      <w:marBottom w:val="0"/>
                      <w:divBdr>
                        <w:top w:val="none" w:sz="0" w:space="0" w:color="auto"/>
                        <w:left w:val="none" w:sz="0" w:space="0" w:color="auto"/>
                        <w:bottom w:val="none" w:sz="0" w:space="0" w:color="auto"/>
                        <w:right w:val="none" w:sz="0" w:space="0" w:color="auto"/>
                      </w:divBdr>
                      <w:divsChild>
                        <w:div w:id="576981904">
                          <w:marLeft w:val="0"/>
                          <w:marRight w:val="0"/>
                          <w:marTop w:val="0"/>
                          <w:marBottom w:val="0"/>
                          <w:divBdr>
                            <w:top w:val="none" w:sz="0" w:space="0" w:color="auto"/>
                            <w:left w:val="none" w:sz="0" w:space="0" w:color="auto"/>
                            <w:bottom w:val="none" w:sz="0" w:space="0" w:color="auto"/>
                            <w:right w:val="none" w:sz="0" w:space="0" w:color="auto"/>
                          </w:divBdr>
                          <w:divsChild>
                            <w:div w:id="1639800316">
                              <w:marLeft w:val="0"/>
                              <w:marRight w:val="0"/>
                              <w:marTop w:val="0"/>
                              <w:marBottom w:val="0"/>
                              <w:divBdr>
                                <w:top w:val="none" w:sz="0" w:space="0" w:color="auto"/>
                                <w:left w:val="none" w:sz="0" w:space="0" w:color="auto"/>
                                <w:bottom w:val="none" w:sz="0" w:space="0" w:color="auto"/>
                                <w:right w:val="none" w:sz="0" w:space="0" w:color="auto"/>
                              </w:divBdr>
                              <w:divsChild>
                                <w:div w:id="1011954787">
                                  <w:marLeft w:val="0"/>
                                  <w:marRight w:val="0"/>
                                  <w:marTop w:val="0"/>
                                  <w:marBottom w:val="0"/>
                                  <w:divBdr>
                                    <w:top w:val="none" w:sz="0" w:space="0" w:color="auto"/>
                                    <w:left w:val="none" w:sz="0" w:space="0" w:color="auto"/>
                                    <w:bottom w:val="none" w:sz="0" w:space="0" w:color="auto"/>
                                    <w:right w:val="none" w:sz="0" w:space="0" w:color="auto"/>
                                  </w:divBdr>
                                  <w:divsChild>
                                    <w:div w:id="258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4099">
      <w:bodyDiv w:val="1"/>
      <w:marLeft w:val="0"/>
      <w:marRight w:val="0"/>
      <w:marTop w:val="0"/>
      <w:marBottom w:val="0"/>
      <w:divBdr>
        <w:top w:val="none" w:sz="0" w:space="0" w:color="auto"/>
        <w:left w:val="none" w:sz="0" w:space="0" w:color="auto"/>
        <w:bottom w:val="none" w:sz="0" w:space="0" w:color="auto"/>
        <w:right w:val="none" w:sz="0" w:space="0" w:color="auto"/>
      </w:divBdr>
      <w:divsChild>
        <w:div w:id="123693030">
          <w:marLeft w:val="0"/>
          <w:marRight w:val="0"/>
          <w:marTop w:val="0"/>
          <w:marBottom w:val="0"/>
          <w:divBdr>
            <w:top w:val="none" w:sz="0" w:space="0" w:color="auto"/>
            <w:left w:val="none" w:sz="0" w:space="0" w:color="auto"/>
            <w:bottom w:val="dotted" w:sz="6" w:space="4" w:color="DDDDDD"/>
            <w:right w:val="none" w:sz="0" w:space="0" w:color="auto"/>
          </w:divBdr>
          <w:divsChild>
            <w:div w:id="1097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865">
      <w:bodyDiv w:val="1"/>
      <w:marLeft w:val="0"/>
      <w:marRight w:val="0"/>
      <w:marTop w:val="0"/>
      <w:marBottom w:val="0"/>
      <w:divBdr>
        <w:top w:val="none" w:sz="0" w:space="0" w:color="auto"/>
        <w:left w:val="none" w:sz="0" w:space="0" w:color="auto"/>
        <w:bottom w:val="none" w:sz="0" w:space="0" w:color="auto"/>
        <w:right w:val="none" w:sz="0" w:space="0" w:color="auto"/>
      </w:divBdr>
      <w:divsChild>
        <w:div w:id="1308588100">
          <w:marLeft w:val="0"/>
          <w:marRight w:val="0"/>
          <w:marTop w:val="0"/>
          <w:marBottom w:val="0"/>
          <w:divBdr>
            <w:top w:val="none" w:sz="0" w:space="0" w:color="auto"/>
            <w:left w:val="none" w:sz="0" w:space="0" w:color="auto"/>
            <w:bottom w:val="none" w:sz="0" w:space="0" w:color="auto"/>
            <w:right w:val="none" w:sz="0" w:space="0" w:color="auto"/>
          </w:divBdr>
        </w:div>
      </w:divsChild>
    </w:div>
    <w:div w:id="9679978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28">
          <w:marLeft w:val="0"/>
          <w:marRight w:val="0"/>
          <w:marTop w:val="0"/>
          <w:marBottom w:val="0"/>
          <w:divBdr>
            <w:top w:val="none" w:sz="0" w:space="0" w:color="auto"/>
            <w:left w:val="none" w:sz="0" w:space="0" w:color="auto"/>
            <w:bottom w:val="dotted" w:sz="6" w:space="4" w:color="DDDDDD"/>
            <w:right w:val="none" w:sz="0" w:space="0" w:color="auto"/>
          </w:divBdr>
          <w:divsChild>
            <w:div w:id="1136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903">
      <w:bodyDiv w:val="1"/>
      <w:marLeft w:val="0"/>
      <w:marRight w:val="0"/>
      <w:marTop w:val="0"/>
      <w:marBottom w:val="0"/>
      <w:divBdr>
        <w:top w:val="none" w:sz="0" w:space="0" w:color="auto"/>
        <w:left w:val="none" w:sz="0" w:space="0" w:color="auto"/>
        <w:bottom w:val="none" w:sz="0" w:space="0" w:color="auto"/>
        <w:right w:val="none" w:sz="0" w:space="0" w:color="auto"/>
      </w:divBdr>
      <w:divsChild>
        <w:div w:id="251159486">
          <w:marLeft w:val="0"/>
          <w:marRight w:val="0"/>
          <w:marTop w:val="0"/>
          <w:marBottom w:val="0"/>
          <w:divBdr>
            <w:top w:val="none" w:sz="0" w:space="0" w:color="auto"/>
            <w:left w:val="none" w:sz="0" w:space="0" w:color="auto"/>
            <w:bottom w:val="dotted" w:sz="6" w:space="4" w:color="DDDDDD"/>
            <w:right w:val="none" w:sz="0" w:space="0" w:color="auto"/>
          </w:divBdr>
          <w:divsChild>
            <w:div w:id="43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52">
      <w:bodyDiv w:val="1"/>
      <w:marLeft w:val="0"/>
      <w:marRight w:val="0"/>
      <w:marTop w:val="0"/>
      <w:marBottom w:val="0"/>
      <w:divBdr>
        <w:top w:val="none" w:sz="0" w:space="0" w:color="auto"/>
        <w:left w:val="none" w:sz="0" w:space="0" w:color="auto"/>
        <w:bottom w:val="none" w:sz="0" w:space="0" w:color="auto"/>
        <w:right w:val="none" w:sz="0" w:space="0" w:color="auto"/>
      </w:divBdr>
    </w:div>
    <w:div w:id="97456733">
      <w:bodyDiv w:val="1"/>
      <w:marLeft w:val="0"/>
      <w:marRight w:val="0"/>
      <w:marTop w:val="0"/>
      <w:marBottom w:val="0"/>
      <w:divBdr>
        <w:top w:val="none" w:sz="0" w:space="0" w:color="auto"/>
        <w:left w:val="none" w:sz="0" w:space="0" w:color="auto"/>
        <w:bottom w:val="none" w:sz="0" w:space="0" w:color="auto"/>
        <w:right w:val="none" w:sz="0" w:space="0" w:color="auto"/>
      </w:divBdr>
      <w:divsChild>
        <w:div w:id="1590194554">
          <w:marLeft w:val="0"/>
          <w:marRight w:val="0"/>
          <w:marTop w:val="0"/>
          <w:marBottom w:val="0"/>
          <w:divBdr>
            <w:top w:val="none" w:sz="0" w:space="0" w:color="auto"/>
            <w:left w:val="none" w:sz="0" w:space="0" w:color="auto"/>
            <w:bottom w:val="dotted" w:sz="6" w:space="4" w:color="DDDDDD"/>
            <w:right w:val="none" w:sz="0" w:space="0" w:color="auto"/>
          </w:divBdr>
          <w:divsChild>
            <w:div w:id="1140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5">
      <w:bodyDiv w:val="1"/>
      <w:marLeft w:val="0"/>
      <w:marRight w:val="0"/>
      <w:marTop w:val="0"/>
      <w:marBottom w:val="0"/>
      <w:divBdr>
        <w:top w:val="none" w:sz="0" w:space="0" w:color="auto"/>
        <w:left w:val="none" w:sz="0" w:space="0" w:color="auto"/>
        <w:bottom w:val="none" w:sz="0" w:space="0" w:color="auto"/>
        <w:right w:val="none" w:sz="0" w:space="0" w:color="auto"/>
      </w:divBdr>
      <w:divsChild>
        <w:div w:id="630598989">
          <w:marLeft w:val="0"/>
          <w:marRight w:val="0"/>
          <w:marTop w:val="0"/>
          <w:marBottom w:val="0"/>
          <w:divBdr>
            <w:top w:val="none" w:sz="0" w:space="0" w:color="auto"/>
            <w:left w:val="none" w:sz="0" w:space="0" w:color="auto"/>
            <w:bottom w:val="dotted" w:sz="6" w:space="4" w:color="DDDDDD"/>
            <w:right w:val="none" w:sz="0" w:space="0" w:color="auto"/>
          </w:divBdr>
          <w:divsChild>
            <w:div w:id="147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995">
      <w:bodyDiv w:val="1"/>
      <w:marLeft w:val="0"/>
      <w:marRight w:val="0"/>
      <w:marTop w:val="0"/>
      <w:marBottom w:val="0"/>
      <w:divBdr>
        <w:top w:val="none" w:sz="0" w:space="0" w:color="auto"/>
        <w:left w:val="none" w:sz="0" w:space="0" w:color="auto"/>
        <w:bottom w:val="none" w:sz="0" w:space="0" w:color="auto"/>
        <w:right w:val="none" w:sz="0" w:space="0" w:color="auto"/>
      </w:divBdr>
    </w:div>
    <w:div w:id="98263355">
      <w:bodyDiv w:val="1"/>
      <w:marLeft w:val="0"/>
      <w:marRight w:val="0"/>
      <w:marTop w:val="0"/>
      <w:marBottom w:val="0"/>
      <w:divBdr>
        <w:top w:val="none" w:sz="0" w:space="0" w:color="auto"/>
        <w:left w:val="none" w:sz="0" w:space="0" w:color="auto"/>
        <w:bottom w:val="none" w:sz="0" w:space="0" w:color="auto"/>
        <w:right w:val="none" w:sz="0" w:space="0" w:color="auto"/>
      </w:divBdr>
      <w:divsChild>
        <w:div w:id="1793786540">
          <w:marLeft w:val="0"/>
          <w:marRight w:val="0"/>
          <w:marTop w:val="0"/>
          <w:marBottom w:val="0"/>
          <w:divBdr>
            <w:top w:val="none" w:sz="0" w:space="0" w:color="auto"/>
            <w:left w:val="none" w:sz="0" w:space="0" w:color="auto"/>
            <w:bottom w:val="dotted" w:sz="6" w:space="4" w:color="DDDDDD"/>
            <w:right w:val="none" w:sz="0" w:space="0" w:color="auto"/>
          </w:divBdr>
          <w:divsChild>
            <w:div w:id="63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042">
      <w:bodyDiv w:val="1"/>
      <w:marLeft w:val="0"/>
      <w:marRight w:val="0"/>
      <w:marTop w:val="0"/>
      <w:marBottom w:val="0"/>
      <w:divBdr>
        <w:top w:val="none" w:sz="0" w:space="0" w:color="auto"/>
        <w:left w:val="none" w:sz="0" w:space="0" w:color="auto"/>
        <w:bottom w:val="none" w:sz="0" w:space="0" w:color="auto"/>
        <w:right w:val="none" w:sz="0" w:space="0" w:color="auto"/>
      </w:divBdr>
      <w:divsChild>
        <w:div w:id="1699893145">
          <w:marLeft w:val="0"/>
          <w:marRight w:val="0"/>
          <w:marTop w:val="0"/>
          <w:marBottom w:val="150"/>
          <w:divBdr>
            <w:top w:val="none" w:sz="0" w:space="0" w:color="auto"/>
            <w:left w:val="none" w:sz="0" w:space="0" w:color="auto"/>
            <w:bottom w:val="none" w:sz="0" w:space="0" w:color="auto"/>
            <w:right w:val="none" w:sz="0" w:space="0" w:color="auto"/>
          </w:divBdr>
          <w:divsChild>
            <w:div w:id="2129353880">
              <w:marLeft w:val="0"/>
              <w:marRight w:val="0"/>
              <w:marTop w:val="0"/>
              <w:marBottom w:val="0"/>
              <w:divBdr>
                <w:top w:val="none" w:sz="0" w:space="0" w:color="auto"/>
                <w:left w:val="none" w:sz="0" w:space="0" w:color="auto"/>
                <w:bottom w:val="none" w:sz="0" w:space="0" w:color="auto"/>
                <w:right w:val="none" w:sz="0" w:space="0" w:color="auto"/>
              </w:divBdr>
              <w:divsChild>
                <w:div w:id="452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59">
          <w:marLeft w:val="0"/>
          <w:marRight w:val="0"/>
          <w:marTop w:val="0"/>
          <w:marBottom w:val="150"/>
          <w:divBdr>
            <w:top w:val="none" w:sz="0" w:space="0" w:color="auto"/>
            <w:left w:val="none" w:sz="0" w:space="0" w:color="auto"/>
            <w:bottom w:val="none" w:sz="0" w:space="0" w:color="auto"/>
            <w:right w:val="none" w:sz="0" w:space="0" w:color="auto"/>
          </w:divBdr>
        </w:div>
        <w:div w:id="1043292267">
          <w:marLeft w:val="0"/>
          <w:marRight w:val="0"/>
          <w:marTop w:val="0"/>
          <w:marBottom w:val="0"/>
          <w:divBdr>
            <w:top w:val="none" w:sz="0" w:space="0" w:color="auto"/>
            <w:left w:val="none" w:sz="0" w:space="0" w:color="auto"/>
            <w:bottom w:val="none" w:sz="0" w:space="0" w:color="auto"/>
            <w:right w:val="none" w:sz="0" w:space="0" w:color="auto"/>
          </w:divBdr>
          <w:divsChild>
            <w:div w:id="11513622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8719569">
      <w:bodyDiv w:val="1"/>
      <w:marLeft w:val="0"/>
      <w:marRight w:val="0"/>
      <w:marTop w:val="0"/>
      <w:marBottom w:val="0"/>
      <w:divBdr>
        <w:top w:val="none" w:sz="0" w:space="0" w:color="auto"/>
        <w:left w:val="none" w:sz="0" w:space="0" w:color="auto"/>
        <w:bottom w:val="none" w:sz="0" w:space="0" w:color="auto"/>
        <w:right w:val="none" w:sz="0" w:space="0" w:color="auto"/>
      </w:divBdr>
    </w:div>
    <w:div w:id="99497532">
      <w:bodyDiv w:val="1"/>
      <w:marLeft w:val="0"/>
      <w:marRight w:val="0"/>
      <w:marTop w:val="0"/>
      <w:marBottom w:val="0"/>
      <w:divBdr>
        <w:top w:val="none" w:sz="0" w:space="0" w:color="auto"/>
        <w:left w:val="none" w:sz="0" w:space="0" w:color="auto"/>
        <w:bottom w:val="none" w:sz="0" w:space="0" w:color="auto"/>
        <w:right w:val="none" w:sz="0" w:space="0" w:color="auto"/>
      </w:divBdr>
      <w:divsChild>
        <w:div w:id="1366716833">
          <w:marLeft w:val="0"/>
          <w:marRight w:val="0"/>
          <w:marTop w:val="0"/>
          <w:marBottom w:val="0"/>
          <w:divBdr>
            <w:top w:val="single" w:sz="6" w:space="0" w:color="E5E5E5"/>
            <w:left w:val="none" w:sz="0" w:space="0" w:color="auto"/>
            <w:bottom w:val="single" w:sz="18" w:space="0" w:color="000000"/>
            <w:right w:val="none" w:sz="0" w:space="0" w:color="auto"/>
          </w:divBdr>
          <w:divsChild>
            <w:div w:id="775053207">
              <w:marLeft w:val="0"/>
              <w:marRight w:val="0"/>
              <w:marTop w:val="0"/>
              <w:marBottom w:val="0"/>
              <w:divBdr>
                <w:top w:val="none" w:sz="0" w:space="0" w:color="auto"/>
                <w:left w:val="none" w:sz="0" w:space="0" w:color="auto"/>
                <w:bottom w:val="none" w:sz="0" w:space="0" w:color="auto"/>
                <w:right w:val="none" w:sz="0" w:space="0" w:color="auto"/>
              </w:divBdr>
              <w:divsChild>
                <w:div w:id="609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467">
          <w:marLeft w:val="0"/>
          <w:marRight w:val="0"/>
          <w:marTop w:val="0"/>
          <w:marBottom w:val="0"/>
          <w:divBdr>
            <w:top w:val="none" w:sz="0" w:space="0" w:color="auto"/>
            <w:left w:val="none" w:sz="0" w:space="0" w:color="auto"/>
            <w:bottom w:val="none" w:sz="0" w:space="0" w:color="auto"/>
            <w:right w:val="none" w:sz="0" w:space="0" w:color="auto"/>
          </w:divBdr>
          <w:divsChild>
            <w:div w:id="802769678">
              <w:marLeft w:val="0"/>
              <w:marRight w:val="0"/>
              <w:marTop w:val="0"/>
              <w:marBottom w:val="0"/>
              <w:divBdr>
                <w:top w:val="none" w:sz="0" w:space="0" w:color="auto"/>
                <w:left w:val="none" w:sz="0" w:space="0" w:color="auto"/>
                <w:bottom w:val="none" w:sz="0" w:space="0" w:color="auto"/>
                <w:right w:val="none" w:sz="0" w:space="0" w:color="auto"/>
              </w:divBdr>
              <w:divsChild>
                <w:div w:id="1049761681">
                  <w:marLeft w:val="0"/>
                  <w:marRight w:val="0"/>
                  <w:marTop w:val="0"/>
                  <w:marBottom w:val="0"/>
                  <w:divBdr>
                    <w:top w:val="none" w:sz="0" w:space="0" w:color="auto"/>
                    <w:left w:val="none" w:sz="0" w:space="0" w:color="auto"/>
                    <w:bottom w:val="none" w:sz="0" w:space="0" w:color="auto"/>
                    <w:right w:val="none" w:sz="0" w:space="0" w:color="auto"/>
                  </w:divBdr>
                  <w:divsChild>
                    <w:div w:id="438572375">
                      <w:marLeft w:val="0"/>
                      <w:marRight w:val="0"/>
                      <w:marTop w:val="0"/>
                      <w:marBottom w:val="300"/>
                      <w:divBdr>
                        <w:top w:val="none" w:sz="0" w:space="0" w:color="auto"/>
                        <w:left w:val="none" w:sz="0" w:space="0" w:color="auto"/>
                        <w:bottom w:val="none" w:sz="0" w:space="0" w:color="auto"/>
                        <w:right w:val="none" w:sz="0" w:space="0" w:color="auto"/>
                      </w:divBdr>
                      <w:divsChild>
                        <w:div w:id="928390237">
                          <w:marLeft w:val="0"/>
                          <w:marRight w:val="0"/>
                          <w:marTop w:val="0"/>
                          <w:marBottom w:val="225"/>
                          <w:divBdr>
                            <w:top w:val="single" w:sz="6" w:space="11" w:color="E5E5E5"/>
                            <w:left w:val="single" w:sz="6" w:space="11" w:color="E5E5E5"/>
                            <w:bottom w:val="single" w:sz="6" w:space="1" w:color="E5E5E5"/>
                            <w:right w:val="single" w:sz="6" w:space="11" w:color="E5E5E5"/>
                          </w:divBdr>
                          <w:divsChild>
                            <w:div w:id="1755584235">
                              <w:marLeft w:val="0"/>
                              <w:marRight w:val="0"/>
                              <w:marTop w:val="0"/>
                              <w:marBottom w:val="0"/>
                              <w:divBdr>
                                <w:top w:val="none" w:sz="0" w:space="0" w:color="auto"/>
                                <w:left w:val="none" w:sz="0" w:space="0" w:color="auto"/>
                                <w:bottom w:val="dotted" w:sz="6" w:space="4" w:color="DDDDDD"/>
                                <w:right w:val="none" w:sz="0" w:space="0" w:color="auto"/>
                              </w:divBdr>
                              <w:divsChild>
                                <w:div w:id="1695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7226">
      <w:bodyDiv w:val="1"/>
      <w:marLeft w:val="0"/>
      <w:marRight w:val="0"/>
      <w:marTop w:val="0"/>
      <w:marBottom w:val="0"/>
      <w:divBdr>
        <w:top w:val="none" w:sz="0" w:space="0" w:color="auto"/>
        <w:left w:val="none" w:sz="0" w:space="0" w:color="auto"/>
        <w:bottom w:val="none" w:sz="0" w:space="0" w:color="auto"/>
        <w:right w:val="none" w:sz="0" w:space="0" w:color="auto"/>
      </w:divBdr>
      <w:divsChild>
        <w:div w:id="601231571">
          <w:marLeft w:val="0"/>
          <w:marRight w:val="0"/>
          <w:marTop w:val="0"/>
          <w:marBottom w:val="0"/>
          <w:divBdr>
            <w:top w:val="none" w:sz="0" w:space="0" w:color="auto"/>
            <w:left w:val="none" w:sz="0" w:space="0" w:color="auto"/>
            <w:bottom w:val="dotted" w:sz="6" w:space="4" w:color="DDDDDD"/>
            <w:right w:val="none" w:sz="0" w:space="0" w:color="auto"/>
          </w:divBdr>
          <w:divsChild>
            <w:div w:id="873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47">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5">
          <w:marLeft w:val="0"/>
          <w:marRight w:val="0"/>
          <w:marTop w:val="0"/>
          <w:marBottom w:val="150"/>
          <w:divBdr>
            <w:top w:val="none" w:sz="0" w:space="0" w:color="auto"/>
            <w:left w:val="none" w:sz="0" w:space="0" w:color="auto"/>
            <w:bottom w:val="none" w:sz="0" w:space="0" w:color="auto"/>
            <w:right w:val="none" w:sz="0" w:space="0" w:color="auto"/>
          </w:divBdr>
        </w:div>
      </w:divsChild>
    </w:div>
    <w:div w:id="101189932">
      <w:bodyDiv w:val="1"/>
      <w:marLeft w:val="0"/>
      <w:marRight w:val="0"/>
      <w:marTop w:val="0"/>
      <w:marBottom w:val="0"/>
      <w:divBdr>
        <w:top w:val="none" w:sz="0" w:space="0" w:color="auto"/>
        <w:left w:val="none" w:sz="0" w:space="0" w:color="auto"/>
        <w:bottom w:val="none" w:sz="0" w:space="0" w:color="auto"/>
        <w:right w:val="none" w:sz="0" w:space="0" w:color="auto"/>
      </w:divBdr>
      <w:divsChild>
        <w:div w:id="65689481">
          <w:marLeft w:val="0"/>
          <w:marRight w:val="0"/>
          <w:marTop w:val="0"/>
          <w:marBottom w:val="150"/>
          <w:divBdr>
            <w:top w:val="none" w:sz="0" w:space="0" w:color="auto"/>
            <w:left w:val="none" w:sz="0" w:space="0" w:color="auto"/>
            <w:bottom w:val="none" w:sz="0" w:space="0" w:color="auto"/>
            <w:right w:val="none" w:sz="0" w:space="0" w:color="auto"/>
          </w:divBdr>
        </w:div>
      </w:divsChild>
    </w:div>
    <w:div w:id="101535224">
      <w:bodyDiv w:val="1"/>
      <w:marLeft w:val="0"/>
      <w:marRight w:val="0"/>
      <w:marTop w:val="0"/>
      <w:marBottom w:val="0"/>
      <w:divBdr>
        <w:top w:val="none" w:sz="0" w:space="0" w:color="auto"/>
        <w:left w:val="none" w:sz="0" w:space="0" w:color="auto"/>
        <w:bottom w:val="none" w:sz="0" w:space="0" w:color="auto"/>
        <w:right w:val="none" w:sz="0" w:space="0" w:color="auto"/>
      </w:divBdr>
      <w:divsChild>
        <w:div w:id="1985353543">
          <w:marLeft w:val="0"/>
          <w:marRight w:val="0"/>
          <w:marTop w:val="0"/>
          <w:marBottom w:val="0"/>
          <w:divBdr>
            <w:top w:val="none" w:sz="0" w:space="0" w:color="auto"/>
            <w:left w:val="none" w:sz="0" w:space="0" w:color="auto"/>
            <w:bottom w:val="none" w:sz="0" w:space="0" w:color="auto"/>
            <w:right w:val="none" w:sz="0" w:space="0" w:color="auto"/>
          </w:divBdr>
        </w:div>
      </w:divsChild>
    </w:div>
    <w:div w:id="101846636">
      <w:bodyDiv w:val="1"/>
      <w:marLeft w:val="0"/>
      <w:marRight w:val="0"/>
      <w:marTop w:val="0"/>
      <w:marBottom w:val="0"/>
      <w:divBdr>
        <w:top w:val="none" w:sz="0" w:space="0" w:color="auto"/>
        <w:left w:val="none" w:sz="0" w:space="0" w:color="auto"/>
        <w:bottom w:val="none" w:sz="0" w:space="0" w:color="auto"/>
        <w:right w:val="none" w:sz="0" w:space="0" w:color="auto"/>
      </w:divBdr>
      <w:divsChild>
        <w:div w:id="224606569">
          <w:marLeft w:val="0"/>
          <w:marRight w:val="0"/>
          <w:marTop w:val="0"/>
          <w:marBottom w:val="0"/>
          <w:divBdr>
            <w:top w:val="none" w:sz="0" w:space="0" w:color="auto"/>
            <w:left w:val="none" w:sz="0" w:space="0" w:color="auto"/>
            <w:bottom w:val="none" w:sz="0" w:space="0" w:color="auto"/>
            <w:right w:val="none" w:sz="0" w:space="0" w:color="auto"/>
          </w:divBdr>
          <w:divsChild>
            <w:div w:id="1037656635">
              <w:marLeft w:val="0"/>
              <w:marRight w:val="0"/>
              <w:marTop w:val="0"/>
              <w:marBottom w:val="0"/>
              <w:divBdr>
                <w:top w:val="none" w:sz="0" w:space="0" w:color="auto"/>
                <w:left w:val="none" w:sz="0" w:space="0" w:color="auto"/>
                <w:bottom w:val="none" w:sz="0" w:space="0" w:color="auto"/>
                <w:right w:val="none" w:sz="0" w:space="0" w:color="auto"/>
              </w:divBdr>
              <w:divsChild>
                <w:div w:id="20056293">
                  <w:marLeft w:val="0"/>
                  <w:marRight w:val="0"/>
                  <w:marTop w:val="0"/>
                  <w:marBottom w:val="0"/>
                  <w:divBdr>
                    <w:top w:val="none" w:sz="0" w:space="0" w:color="auto"/>
                    <w:left w:val="none" w:sz="0" w:space="0" w:color="auto"/>
                    <w:bottom w:val="none" w:sz="0" w:space="0" w:color="auto"/>
                    <w:right w:val="none" w:sz="0" w:space="0" w:color="auto"/>
                  </w:divBdr>
                  <w:divsChild>
                    <w:div w:id="2047832062">
                      <w:marLeft w:val="0"/>
                      <w:marRight w:val="0"/>
                      <w:marTop w:val="0"/>
                      <w:marBottom w:val="0"/>
                      <w:divBdr>
                        <w:top w:val="none" w:sz="0" w:space="0" w:color="auto"/>
                        <w:left w:val="none" w:sz="0" w:space="0" w:color="auto"/>
                        <w:bottom w:val="none" w:sz="0" w:space="0" w:color="auto"/>
                        <w:right w:val="none" w:sz="0" w:space="0" w:color="auto"/>
                      </w:divBdr>
                      <w:divsChild>
                        <w:div w:id="1693258476">
                          <w:marLeft w:val="0"/>
                          <w:marRight w:val="0"/>
                          <w:marTop w:val="0"/>
                          <w:marBottom w:val="0"/>
                          <w:divBdr>
                            <w:top w:val="none" w:sz="0" w:space="0" w:color="auto"/>
                            <w:left w:val="none" w:sz="0" w:space="0" w:color="auto"/>
                            <w:bottom w:val="none" w:sz="0" w:space="0" w:color="auto"/>
                            <w:right w:val="none" w:sz="0" w:space="0" w:color="auto"/>
                          </w:divBdr>
                          <w:divsChild>
                            <w:div w:id="43918871">
                              <w:marLeft w:val="0"/>
                              <w:marRight w:val="0"/>
                              <w:marTop w:val="0"/>
                              <w:marBottom w:val="0"/>
                              <w:divBdr>
                                <w:top w:val="none" w:sz="0" w:space="0" w:color="auto"/>
                                <w:left w:val="none" w:sz="0" w:space="0" w:color="auto"/>
                                <w:bottom w:val="none" w:sz="0" w:space="0" w:color="auto"/>
                                <w:right w:val="none" w:sz="0" w:space="0" w:color="auto"/>
                              </w:divBdr>
                              <w:divsChild>
                                <w:div w:id="1798180091">
                                  <w:marLeft w:val="0"/>
                                  <w:marRight w:val="0"/>
                                  <w:marTop w:val="0"/>
                                  <w:marBottom w:val="0"/>
                                  <w:divBdr>
                                    <w:top w:val="none" w:sz="0" w:space="0" w:color="auto"/>
                                    <w:left w:val="none" w:sz="0" w:space="0" w:color="auto"/>
                                    <w:bottom w:val="none" w:sz="0" w:space="0" w:color="auto"/>
                                    <w:right w:val="none" w:sz="0" w:space="0" w:color="auto"/>
                                  </w:divBdr>
                                  <w:divsChild>
                                    <w:div w:id="1728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558">
      <w:bodyDiv w:val="1"/>
      <w:marLeft w:val="0"/>
      <w:marRight w:val="0"/>
      <w:marTop w:val="0"/>
      <w:marBottom w:val="0"/>
      <w:divBdr>
        <w:top w:val="none" w:sz="0" w:space="0" w:color="auto"/>
        <w:left w:val="none" w:sz="0" w:space="0" w:color="auto"/>
        <w:bottom w:val="none" w:sz="0" w:space="0" w:color="auto"/>
        <w:right w:val="none" w:sz="0" w:space="0" w:color="auto"/>
      </w:divBdr>
      <w:divsChild>
        <w:div w:id="444890448">
          <w:marLeft w:val="0"/>
          <w:marRight w:val="0"/>
          <w:marTop w:val="0"/>
          <w:marBottom w:val="0"/>
          <w:divBdr>
            <w:top w:val="none" w:sz="0" w:space="0" w:color="auto"/>
            <w:left w:val="none" w:sz="0" w:space="0" w:color="auto"/>
            <w:bottom w:val="none" w:sz="0" w:space="0" w:color="auto"/>
            <w:right w:val="none" w:sz="0" w:space="0" w:color="auto"/>
          </w:divBdr>
          <w:divsChild>
            <w:div w:id="1736851641">
              <w:marLeft w:val="0"/>
              <w:marRight w:val="0"/>
              <w:marTop w:val="0"/>
              <w:marBottom w:val="0"/>
              <w:divBdr>
                <w:top w:val="none" w:sz="0" w:space="0" w:color="auto"/>
                <w:left w:val="none" w:sz="0" w:space="0" w:color="auto"/>
                <w:bottom w:val="none" w:sz="0" w:space="0" w:color="auto"/>
                <w:right w:val="none" w:sz="0" w:space="0" w:color="auto"/>
              </w:divBdr>
              <w:divsChild>
                <w:div w:id="927925825">
                  <w:marLeft w:val="0"/>
                  <w:marRight w:val="0"/>
                  <w:marTop w:val="0"/>
                  <w:marBottom w:val="0"/>
                  <w:divBdr>
                    <w:top w:val="none" w:sz="0" w:space="0" w:color="auto"/>
                    <w:left w:val="none" w:sz="0" w:space="0" w:color="auto"/>
                    <w:bottom w:val="none" w:sz="0" w:space="0" w:color="auto"/>
                    <w:right w:val="none" w:sz="0" w:space="0" w:color="auto"/>
                  </w:divBdr>
                  <w:divsChild>
                    <w:div w:id="549420586">
                      <w:marLeft w:val="0"/>
                      <w:marRight w:val="0"/>
                      <w:marTop w:val="0"/>
                      <w:marBottom w:val="0"/>
                      <w:divBdr>
                        <w:top w:val="none" w:sz="0" w:space="0" w:color="auto"/>
                        <w:left w:val="none" w:sz="0" w:space="0" w:color="auto"/>
                        <w:bottom w:val="none" w:sz="0" w:space="0" w:color="auto"/>
                        <w:right w:val="none" w:sz="0" w:space="0" w:color="auto"/>
                      </w:divBdr>
                      <w:divsChild>
                        <w:div w:id="1974366080">
                          <w:marLeft w:val="0"/>
                          <w:marRight w:val="0"/>
                          <w:marTop w:val="0"/>
                          <w:marBottom w:val="0"/>
                          <w:divBdr>
                            <w:top w:val="none" w:sz="0" w:space="0" w:color="auto"/>
                            <w:left w:val="none" w:sz="0" w:space="0" w:color="auto"/>
                            <w:bottom w:val="none" w:sz="0" w:space="0" w:color="auto"/>
                            <w:right w:val="none" w:sz="0" w:space="0" w:color="auto"/>
                          </w:divBdr>
                          <w:divsChild>
                            <w:div w:id="32467698">
                              <w:marLeft w:val="0"/>
                              <w:marRight w:val="0"/>
                              <w:marTop w:val="0"/>
                              <w:marBottom w:val="0"/>
                              <w:divBdr>
                                <w:top w:val="none" w:sz="0" w:space="0" w:color="auto"/>
                                <w:left w:val="none" w:sz="0" w:space="0" w:color="auto"/>
                                <w:bottom w:val="none" w:sz="0" w:space="0" w:color="auto"/>
                                <w:right w:val="none" w:sz="0" w:space="0" w:color="auto"/>
                              </w:divBdr>
                              <w:divsChild>
                                <w:div w:id="1793279534">
                                  <w:marLeft w:val="0"/>
                                  <w:marRight w:val="0"/>
                                  <w:marTop w:val="0"/>
                                  <w:marBottom w:val="0"/>
                                  <w:divBdr>
                                    <w:top w:val="none" w:sz="0" w:space="0" w:color="auto"/>
                                    <w:left w:val="none" w:sz="0" w:space="0" w:color="auto"/>
                                    <w:bottom w:val="none" w:sz="0" w:space="0" w:color="auto"/>
                                    <w:right w:val="none" w:sz="0" w:space="0" w:color="auto"/>
                                  </w:divBdr>
                                  <w:divsChild>
                                    <w:div w:id="1528711189">
                                      <w:marLeft w:val="0"/>
                                      <w:marRight w:val="0"/>
                                      <w:marTop w:val="0"/>
                                      <w:marBottom w:val="0"/>
                                      <w:divBdr>
                                        <w:top w:val="none" w:sz="0" w:space="0" w:color="auto"/>
                                        <w:left w:val="none" w:sz="0" w:space="0" w:color="auto"/>
                                        <w:bottom w:val="none" w:sz="0" w:space="0" w:color="auto"/>
                                        <w:right w:val="none" w:sz="0" w:space="0" w:color="auto"/>
                                      </w:divBdr>
                                    </w:div>
                                    <w:div w:id="2110735534">
                                      <w:marLeft w:val="0"/>
                                      <w:marRight w:val="0"/>
                                      <w:marTop w:val="0"/>
                                      <w:marBottom w:val="0"/>
                                      <w:divBdr>
                                        <w:top w:val="none" w:sz="0" w:space="0" w:color="auto"/>
                                        <w:left w:val="none" w:sz="0" w:space="0" w:color="auto"/>
                                        <w:bottom w:val="none" w:sz="0" w:space="0" w:color="auto"/>
                                        <w:right w:val="none" w:sz="0" w:space="0" w:color="auto"/>
                                      </w:divBdr>
                                      <w:divsChild>
                                        <w:div w:id="1255751186">
                                          <w:marLeft w:val="0"/>
                                          <w:marRight w:val="0"/>
                                          <w:marTop w:val="0"/>
                                          <w:marBottom w:val="0"/>
                                          <w:divBdr>
                                            <w:top w:val="none" w:sz="0" w:space="0" w:color="auto"/>
                                            <w:left w:val="none" w:sz="0" w:space="0" w:color="auto"/>
                                            <w:bottom w:val="none" w:sz="0" w:space="0" w:color="auto"/>
                                            <w:right w:val="none" w:sz="0" w:space="0" w:color="auto"/>
                                          </w:divBdr>
                                        </w:div>
                                        <w:div w:id="1651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0542">
      <w:bodyDiv w:val="1"/>
      <w:marLeft w:val="0"/>
      <w:marRight w:val="0"/>
      <w:marTop w:val="0"/>
      <w:marBottom w:val="0"/>
      <w:divBdr>
        <w:top w:val="none" w:sz="0" w:space="0" w:color="auto"/>
        <w:left w:val="none" w:sz="0" w:space="0" w:color="auto"/>
        <w:bottom w:val="none" w:sz="0" w:space="0" w:color="auto"/>
        <w:right w:val="none" w:sz="0" w:space="0" w:color="auto"/>
      </w:divBdr>
      <w:divsChild>
        <w:div w:id="1255212993">
          <w:marLeft w:val="0"/>
          <w:marRight w:val="0"/>
          <w:marTop w:val="0"/>
          <w:marBottom w:val="0"/>
          <w:divBdr>
            <w:top w:val="none" w:sz="0" w:space="0" w:color="auto"/>
            <w:left w:val="none" w:sz="0" w:space="0" w:color="auto"/>
            <w:bottom w:val="dotted" w:sz="6" w:space="4" w:color="DDDDDD"/>
            <w:right w:val="none" w:sz="0" w:space="0" w:color="auto"/>
          </w:divBdr>
          <w:divsChild>
            <w:div w:id="1686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43">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sChild>
        <w:div w:id="616835075">
          <w:marLeft w:val="0"/>
          <w:marRight w:val="0"/>
          <w:marTop w:val="0"/>
          <w:marBottom w:val="0"/>
          <w:divBdr>
            <w:top w:val="none" w:sz="0" w:space="0" w:color="auto"/>
            <w:left w:val="none" w:sz="0" w:space="0" w:color="auto"/>
            <w:bottom w:val="none" w:sz="0" w:space="0" w:color="auto"/>
            <w:right w:val="none" w:sz="0" w:space="0" w:color="auto"/>
          </w:divBdr>
          <w:divsChild>
            <w:div w:id="1212838507">
              <w:marLeft w:val="0"/>
              <w:marRight w:val="0"/>
              <w:marTop w:val="0"/>
              <w:marBottom w:val="0"/>
              <w:divBdr>
                <w:top w:val="none" w:sz="0" w:space="0" w:color="auto"/>
                <w:left w:val="none" w:sz="0" w:space="0" w:color="auto"/>
                <w:bottom w:val="none" w:sz="0" w:space="0" w:color="auto"/>
                <w:right w:val="none" w:sz="0" w:space="0" w:color="auto"/>
              </w:divBdr>
              <w:divsChild>
                <w:div w:id="992760186">
                  <w:marLeft w:val="0"/>
                  <w:marRight w:val="0"/>
                  <w:marTop w:val="0"/>
                  <w:marBottom w:val="0"/>
                  <w:divBdr>
                    <w:top w:val="none" w:sz="0" w:space="0" w:color="auto"/>
                    <w:left w:val="none" w:sz="0" w:space="0" w:color="auto"/>
                    <w:bottom w:val="none" w:sz="0" w:space="0" w:color="auto"/>
                    <w:right w:val="none" w:sz="0" w:space="0" w:color="auto"/>
                  </w:divBdr>
                  <w:divsChild>
                    <w:div w:id="1961183846">
                      <w:marLeft w:val="0"/>
                      <w:marRight w:val="0"/>
                      <w:marTop w:val="0"/>
                      <w:marBottom w:val="0"/>
                      <w:divBdr>
                        <w:top w:val="none" w:sz="0" w:space="0" w:color="auto"/>
                        <w:left w:val="none" w:sz="0" w:space="0" w:color="auto"/>
                        <w:bottom w:val="none" w:sz="0" w:space="0" w:color="auto"/>
                        <w:right w:val="none" w:sz="0" w:space="0" w:color="auto"/>
                      </w:divBdr>
                      <w:divsChild>
                        <w:div w:id="144401044">
                          <w:marLeft w:val="0"/>
                          <w:marRight w:val="0"/>
                          <w:marTop w:val="0"/>
                          <w:marBottom w:val="0"/>
                          <w:divBdr>
                            <w:top w:val="none" w:sz="0" w:space="0" w:color="auto"/>
                            <w:left w:val="none" w:sz="0" w:space="0" w:color="auto"/>
                            <w:bottom w:val="none" w:sz="0" w:space="0" w:color="auto"/>
                            <w:right w:val="none" w:sz="0" w:space="0" w:color="auto"/>
                          </w:divBdr>
                          <w:divsChild>
                            <w:div w:id="32072945">
                              <w:marLeft w:val="0"/>
                              <w:marRight w:val="0"/>
                              <w:marTop w:val="0"/>
                              <w:marBottom w:val="0"/>
                              <w:divBdr>
                                <w:top w:val="none" w:sz="0" w:space="0" w:color="auto"/>
                                <w:left w:val="none" w:sz="0" w:space="0" w:color="auto"/>
                                <w:bottom w:val="none" w:sz="0" w:space="0" w:color="auto"/>
                                <w:right w:val="none" w:sz="0" w:space="0" w:color="auto"/>
                              </w:divBdr>
                              <w:divsChild>
                                <w:div w:id="136533575">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4">
          <w:marLeft w:val="0"/>
          <w:marRight w:val="0"/>
          <w:marTop w:val="0"/>
          <w:marBottom w:val="150"/>
          <w:divBdr>
            <w:top w:val="none" w:sz="0" w:space="0" w:color="auto"/>
            <w:left w:val="none" w:sz="0" w:space="0" w:color="auto"/>
            <w:bottom w:val="none" w:sz="0" w:space="0" w:color="auto"/>
            <w:right w:val="none" w:sz="0" w:space="0" w:color="auto"/>
          </w:divBdr>
        </w:div>
        <w:div w:id="1171289330">
          <w:marLeft w:val="0"/>
          <w:marRight w:val="0"/>
          <w:marTop w:val="0"/>
          <w:marBottom w:val="150"/>
          <w:divBdr>
            <w:top w:val="none" w:sz="0" w:space="0" w:color="auto"/>
            <w:left w:val="none" w:sz="0" w:space="0" w:color="auto"/>
            <w:bottom w:val="none" w:sz="0" w:space="0" w:color="auto"/>
            <w:right w:val="none" w:sz="0" w:space="0" w:color="auto"/>
          </w:divBdr>
          <w:divsChild>
            <w:div w:id="177088787">
              <w:marLeft w:val="0"/>
              <w:marRight w:val="0"/>
              <w:marTop w:val="0"/>
              <w:marBottom w:val="0"/>
              <w:divBdr>
                <w:top w:val="none" w:sz="0" w:space="0" w:color="auto"/>
                <w:left w:val="none" w:sz="0" w:space="0" w:color="auto"/>
                <w:bottom w:val="none" w:sz="0" w:space="0" w:color="auto"/>
                <w:right w:val="none" w:sz="0" w:space="0" w:color="auto"/>
              </w:divBdr>
            </w:div>
          </w:divsChild>
        </w:div>
        <w:div w:id="1968126847">
          <w:marLeft w:val="0"/>
          <w:marRight w:val="0"/>
          <w:marTop w:val="0"/>
          <w:marBottom w:val="0"/>
          <w:divBdr>
            <w:top w:val="none" w:sz="0" w:space="0" w:color="auto"/>
            <w:left w:val="none" w:sz="0" w:space="0" w:color="auto"/>
            <w:bottom w:val="none" w:sz="0" w:space="0" w:color="auto"/>
            <w:right w:val="none" w:sz="0" w:space="0" w:color="auto"/>
          </w:divBdr>
          <w:divsChild>
            <w:div w:id="234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87">
      <w:bodyDiv w:val="1"/>
      <w:marLeft w:val="0"/>
      <w:marRight w:val="0"/>
      <w:marTop w:val="0"/>
      <w:marBottom w:val="0"/>
      <w:divBdr>
        <w:top w:val="none" w:sz="0" w:space="0" w:color="auto"/>
        <w:left w:val="none" w:sz="0" w:space="0" w:color="auto"/>
        <w:bottom w:val="none" w:sz="0" w:space="0" w:color="auto"/>
        <w:right w:val="none" w:sz="0" w:space="0" w:color="auto"/>
      </w:divBdr>
      <w:divsChild>
        <w:div w:id="1351446025">
          <w:marLeft w:val="0"/>
          <w:marRight w:val="0"/>
          <w:marTop w:val="0"/>
          <w:marBottom w:val="0"/>
          <w:divBdr>
            <w:top w:val="none" w:sz="0" w:space="0" w:color="auto"/>
            <w:left w:val="none" w:sz="0" w:space="0" w:color="auto"/>
            <w:bottom w:val="none" w:sz="0" w:space="0" w:color="auto"/>
            <w:right w:val="none" w:sz="0" w:space="0" w:color="auto"/>
          </w:divBdr>
        </w:div>
      </w:divsChild>
    </w:div>
    <w:div w:id="104232264">
      <w:bodyDiv w:val="1"/>
      <w:marLeft w:val="0"/>
      <w:marRight w:val="0"/>
      <w:marTop w:val="0"/>
      <w:marBottom w:val="0"/>
      <w:divBdr>
        <w:top w:val="none" w:sz="0" w:space="0" w:color="auto"/>
        <w:left w:val="none" w:sz="0" w:space="0" w:color="auto"/>
        <w:bottom w:val="none" w:sz="0" w:space="0" w:color="auto"/>
        <w:right w:val="none" w:sz="0" w:space="0" w:color="auto"/>
      </w:divBdr>
      <w:divsChild>
        <w:div w:id="927805615">
          <w:marLeft w:val="0"/>
          <w:marRight w:val="0"/>
          <w:marTop w:val="150"/>
          <w:marBottom w:val="0"/>
          <w:divBdr>
            <w:top w:val="none" w:sz="0" w:space="0" w:color="auto"/>
            <w:left w:val="none" w:sz="0" w:space="0" w:color="auto"/>
            <w:bottom w:val="none" w:sz="0" w:space="0" w:color="auto"/>
            <w:right w:val="none" w:sz="0" w:space="0" w:color="auto"/>
          </w:divBdr>
          <w:divsChild>
            <w:div w:id="1654675427">
              <w:marLeft w:val="0"/>
              <w:marRight w:val="0"/>
              <w:marTop w:val="0"/>
              <w:marBottom w:val="0"/>
              <w:divBdr>
                <w:top w:val="none" w:sz="0" w:space="0" w:color="auto"/>
                <w:left w:val="none" w:sz="0" w:space="0" w:color="auto"/>
                <w:bottom w:val="none" w:sz="0" w:space="0" w:color="auto"/>
                <w:right w:val="none" w:sz="0" w:space="0" w:color="auto"/>
              </w:divBdr>
              <w:divsChild>
                <w:div w:id="207758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4333979">
          <w:marLeft w:val="0"/>
          <w:marRight w:val="0"/>
          <w:marTop w:val="0"/>
          <w:marBottom w:val="0"/>
          <w:divBdr>
            <w:top w:val="none" w:sz="0" w:space="0" w:color="auto"/>
            <w:left w:val="none" w:sz="0" w:space="0" w:color="auto"/>
            <w:bottom w:val="none" w:sz="0" w:space="0" w:color="auto"/>
            <w:right w:val="none" w:sz="0" w:space="0" w:color="auto"/>
          </w:divBdr>
          <w:divsChild>
            <w:div w:id="1139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1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212">
          <w:marLeft w:val="0"/>
          <w:marRight w:val="0"/>
          <w:marTop w:val="0"/>
          <w:marBottom w:val="0"/>
          <w:divBdr>
            <w:top w:val="none" w:sz="0" w:space="0" w:color="auto"/>
            <w:left w:val="none" w:sz="0" w:space="0" w:color="auto"/>
            <w:bottom w:val="none" w:sz="0" w:space="0" w:color="auto"/>
            <w:right w:val="none" w:sz="0" w:space="0" w:color="auto"/>
          </w:divBdr>
          <w:divsChild>
            <w:div w:id="1074623202">
              <w:marLeft w:val="0"/>
              <w:marRight w:val="0"/>
              <w:marTop w:val="0"/>
              <w:marBottom w:val="0"/>
              <w:divBdr>
                <w:top w:val="none" w:sz="0" w:space="0" w:color="auto"/>
                <w:left w:val="none" w:sz="0" w:space="0" w:color="auto"/>
                <w:bottom w:val="none" w:sz="0" w:space="0" w:color="auto"/>
                <w:right w:val="none" w:sz="0" w:space="0" w:color="auto"/>
              </w:divBdr>
              <w:divsChild>
                <w:div w:id="564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968">
          <w:marLeft w:val="0"/>
          <w:marRight w:val="0"/>
          <w:marTop w:val="0"/>
          <w:marBottom w:val="75"/>
          <w:divBdr>
            <w:top w:val="none" w:sz="0" w:space="0" w:color="auto"/>
            <w:left w:val="none" w:sz="0" w:space="0" w:color="auto"/>
            <w:bottom w:val="none" w:sz="0" w:space="0" w:color="auto"/>
            <w:right w:val="none" w:sz="0" w:space="0" w:color="auto"/>
          </w:divBdr>
        </w:div>
        <w:div w:id="73475212">
          <w:marLeft w:val="0"/>
          <w:marRight w:val="0"/>
          <w:marTop w:val="0"/>
          <w:marBottom w:val="300"/>
          <w:divBdr>
            <w:top w:val="none" w:sz="0" w:space="0" w:color="auto"/>
            <w:left w:val="none" w:sz="0" w:space="0" w:color="auto"/>
            <w:bottom w:val="none" w:sz="0" w:space="0" w:color="auto"/>
            <w:right w:val="none" w:sz="0" w:space="0" w:color="auto"/>
          </w:divBdr>
          <w:divsChild>
            <w:div w:id="1773161531">
              <w:marLeft w:val="0"/>
              <w:marRight w:val="0"/>
              <w:marTop w:val="0"/>
              <w:marBottom w:val="0"/>
              <w:divBdr>
                <w:top w:val="none" w:sz="0" w:space="0" w:color="auto"/>
                <w:left w:val="none" w:sz="0" w:space="0" w:color="auto"/>
                <w:bottom w:val="none" w:sz="0" w:space="0" w:color="auto"/>
                <w:right w:val="none" w:sz="0" w:space="0" w:color="auto"/>
              </w:divBdr>
            </w:div>
          </w:divsChild>
        </w:div>
        <w:div w:id="839078654">
          <w:marLeft w:val="0"/>
          <w:marRight w:val="0"/>
          <w:marTop w:val="0"/>
          <w:marBottom w:val="0"/>
          <w:divBdr>
            <w:top w:val="none" w:sz="0" w:space="0" w:color="auto"/>
            <w:left w:val="none" w:sz="0" w:space="0" w:color="auto"/>
            <w:bottom w:val="none" w:sz="0" w:space="0" w:color="auto"/>
            <w:right w:val="none" w:sz="0" w:space="0" w:color="auto"/>
          </w:divBdr>
        </w:div>
      </w:divsChild>
    </w:div>
    <w:div w:id="104426170">
      <w:bodyDiv w:val="1"/>
      <w:marLeft w:val="0"/>
      <w:marRight w:val="0"/>
      <w:marTop w:val="0"/>
      <w:marBottom w:val="0"/>
      <w:divBdr>
        <w:top w:val="none" w:sz="0" w:space="0" w:color="auto"/>
        <w:left w:val="none" w:sz="0" w:space="0" w:color="auto"/>
        <w:bottom w:val="none" w:sz="0" w:space="0" w:color="auto"/>
        <w:right w:val="none" w:sz="0" w:space="0" w:color="auto"/>
      </w:divBdr>
      <w:divsChild>
        <w:div w:id="1617904095">
          <w:marLeft w:val="0"/>
          <w:marRight w:val="0"/>
          <w:marTop w:val="0"/>
          <w:marBottom w:val="375"/>
          <w:divBdr>
            <w:top w:val="none" w:sz="0" w:space="0" w:color="auto"/>
            <w:left w:val="none" w:sz="0" w:space="0" w:color="auto"/>
            <w:bottom w:val="single" w:sz="6" w:space="0" w:color="005494"/>
            <w:right w:val="none" w:sz="0" w:space="0" w:color="auto"/>
          </w:divBdr>
        </w:div>
        <w:div w:id="805897011">
          <w:marLeft w:val="0"/>
          <w:marRight w:val="0"/>
          <w:marTop w:val="0"/>
          <w:marBottom w:val="300"/>
          <w:divBdr>
            <w:top w:val="none" w:sz="0" w:space="0" w:color="auto"/>
            <w:left w:val="none" w:sz="0" w:space="0" w:color="auto"/>
            <w:bottom w:val="single" w:sz="6" w:space="0" w:color="E4E4E4"/>
            <w:right w:val="none" w:sz="0" w:space="0" w:color="auto"/>
          </w:divBdr>
        </w:div>
        <w:div w:id="1508667623">
          <w:marLeft w:val="0"/>
          <w:marRight w:val="0"/>
          <w:marTop w:val="0"/>
          <w:marBottom w:val="0"/>
          <w:divBdr>
            <w:top w:val="none" w:sz="0" w:space="0" w:color="auto"/>
            <w:left w:val="none" w:sz="0" w:space="0" w:color="auto"/>
            <w:bottom w:val="none" w:sz="0" w:space="0" w:color="auto"/>
            <w:right w:val="none" w:sz="0" w:space="0" w:color="auto"/>
          </w:divBdr>
          <w:divsChild>
            <w:div w:id="672999676">
              <w:marLeft w:val="0"/>
              <w:marRight w:val="0"/>
              <w:marTop w:val="0"/>
              <w:marBottom w:val="0"/>
              <w:divBdr>
                <w:top w:val="none" w:sz="0" w:space="0" w:color="auto"/>
                <w:left w:val="none" w:sz="0" w:space="0" w:color="auto"/>
                <w:bottom w:val="none" w:sz="0" w:space="0" w:color="auto"/>
                <w:right w:val="none" w:sz="0" w:space="0" w:color="auto"/>
              </w:divBdr>
              <w:divsChild>
                <w:div w:id="1025054849">
                  <w:marLeft w:val="0"/>
                  <w:marRight w:val="0"/>
                  <w:marTop w:val="0"/>
                  <w:marBottom w:val="450"/>
                  <w:divBdr>
                    <w:top w:val="none" w:sz="0" w:space="0" w:color="auto"/>
                    <w:left w:val="none" w:sz="0" w:space="0" w:color="auto"/>
                    <w:bottom w:val="none" w:sz="0" w:space="0" w:color="auto"/>
                    <w:right w:val="none" w:sz="0" w:space="0" w:color="auto"/>
                  </w:divBdr>
                  <w:divsChild>
                    <w:div w:id="1105416773">
                      <w:marLeft w:val="0"/>
                      <w:marRight w:val="0"/>
                      <w:marTop w:val="0"/>
                      <w:marBottom w:val="150"/>
                      <w:divBdr>
                        <w:top w:val="none" w:sz="0" w:space="0" w:color="auto"/>
                        <w:left w:val="none" w:sz="0" w:space="0" w:color="auto"/>
                        <w:bottom w:val="none" w:sz="0" w:space="0" w:color="auto"/>
                        <w:right w:val="none" w:sz="0" w:space="0" w:color="auto"/>
                      </w:divBdr>
                      <w:divsChild>
                        <w:div w:id="1174609236">
                          <w:marLeft w:val="0"/>
                          <w:marRight w:val="0"/>
                          <w:marTop w:val="0"/>
                          <w:marBottom w:val="0"/>
                          <w:divBdr>
                            <w:top w:val="none" w:sz="0" w:space="0" w:color="auto"/>
                            <w:left w:val="none" w:sz="0" w:space="0" w:color="auto"/>
                            <w:bottom w:val="none" w:sz="0" w:space="0" w:color="auto"/>
                            <w:right w:val="none" w:sz="0" w:space="0" w:color="auto"/>
                          </w:divBdr>
                        </w:div>
                      </w:divsChild>
                    </w:div>
                    <w:div w:id="539055625">
                      <w:marLeft w:val="0"/>
                      <w:marRight w:val="0"/>
                      <w:marTop w:val="0"/>
                      <w:marBottom w:val="0"/>
                      <w:divBdr>
                        <w:top w:val="none" w:sz="0" w:space="0" w:color="auto"/>
                        <w:left w:val="none" w:sz="0" w:space="0" w:color="auto"/>
                        <w:bottom w:val="none" w:sz="0" w:space="0" w:color="auto"/>
                        <w:right w:val="none" w:sz="0" w:space="0" w:color="auto"/>
                      </w:divBdr>
                      <w:divsChild>
                        <w:div w:id="1406806707">
                          <w:marLeft w:val="0"/>
                          <w:marRight w:val="0"/>
                          <w:marTop w:val="0"/>
                          <w:marBottom w:val="150"/>
                          <w:divBdr>
                            <w:top w:val="none" w:sz="0" w:space="0" w:color="auto"/>
                            <w:left w:val="none" w:sz="0" w:space="0" w:color="auto"/>
                            <w:bottom w:val="none" w:sz="0" w:space="0" w:color="auto"/>
                            <w:right w:val="none" w:sz="0" w:space="0" w:color="auto"/>
                          </w:divBdr>
                        </w:div>
                        <w:div w:id="1406950314">
                          <w:marLeft w:val="0"/>
                          <w:marRight w:val="0"/>
                          <w:marTop w:val="0"/>
                          <w:marBottom w:val="0"/>
                          <w:divBdr>
                            <w:top w:val="none" w:sz="0" w:space="0" w:color="auto"/>
                            <w:left w:val="none" w:sz="0" w:space="0" w:color="auto"/>
                            <w:bottom w:val="none" w:sz="0" w:space="0" w:color="auto"/>
                            <w:right w:val="none" w:sz="0" w:space="0" w:color="auto"/>
                          </w:divBdr>
                          <w:divsChild>
                            <w:div w:id="1279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859">
      <w:bodyDiv w:val="1"/>
      <w:marLeft w:val="0"/>
      <w:marRight w:val="0"/>
      <w:marTop w:val="0"/>
      <w:marBottom w:val="0"/>
      <w:divBdr>
        <w:top w:val="none" w:sz="0" w:space="0" w:color="auto"/>
        <w:left w:val="none" w:sz="0" w:space="0" w:color="auto"/>
        <w:bottom w:val="none" w:sz="0" w:space="0" w:color="auto"/>
        <w:right w:val="none" w:sz="0" w:space="0" w:color="auto"/>
      </w:divBdr>
      <w:divsChild>
        <w:div w:id="85810293">
          <w:marLeft w:val="0"/>
          <w:marRight w:val="0"/>
          <w:marTop w:val="0"/>
          <w:marBottom w:val="0"/>
          <w:divBdr>
            <w:top w:val="none" w:sz="0" w:space="0" w:color="auto"/>
            <w:left w:val="none" w:sz="0" w:space="0" w:color="auto"/>
            <w:bottom w:val="none" w:sz="0" w:space="0" w:color="auto"/>
            <w:right w:val="none" w:sz="0" w:space="0" w:color="auto"/>
          </w:divBdr>
          <w:divsChild>
            <w:div w:id="171452389">
              <w:marLeft w:val="0"/>
              <w:marRight w:val="0"/>
              <w:marTop w:val="0"/>
              <w:marBottom w:val="0"/>
              <w:divBdr>
                <w:top w:val="none" w:sz="0" w:space="0" w:color="auto"/>
                <w:left w:val="none" w:sz="0" w:space="0" w:color="auto"/>
                <w:bottom w:val="none" w:sz="0" w:space="0" w:color="auto"/>
                <w:right w:val="none" w:sz="0" w:space="0" w:color="auto"/>
              </w:divBdr>
              <w:divsChild>
                <w:div w:id="1326129148">
                  <w:marLeft w:val="0"/>
                  <w:marRight w:val="0"/>
                  <w:marTop w:val="0"/>
                  <w:marBottom w:val="0"/>
                  <w:divBdr>
                    <w:top w:val="none" w:sz="0" w:space="0" w:color="auto"/>
                    <w:left w:val="none" w:sz="0" w:space="0" w:color="auto"/>
                    <w:bottom w:val="none" w:sz="0" w:space="0" w:color="auto"/>
                    <w:right w:val="none" w:sz="0" w:space="0" w:color="auto"/>
                  </w:divBdr>
                  <w:divsChild>
                    <w:div w:id="1766878474">
                      <w:marLeft w:val="0"/>
                      <w:marRight w:val="0"/>
                      <w:marTop w:val="0"/>
                      <w:marBottom w:val="0"/>
                      <w:divBdr>
                        <w:top w:val="none" w:sz="0" w:space="0" w:color="auto"/>
                        <w:left w:val="none" w:sz="0" w:space="0" w:color="auto"/>
                        <w:bottom w:val="none" w:sz="0" w:space="0" w:color="auto"/>
                        <w:right w:val="none" w:sz="0" w:space="0" w:color="auto"/>
                      </w:divBdr>
                      <w:divsChild>
                        <w:div w:id="1505511952">
                          <w:marLeft w:val="0"/>
                          <w:marRight w:val="0"/>
                          <w:marTop w:val="0"/>
                          <w:marBottom w:val="0"/>
                          <w:divBdr>
                            <w:top w:val="none" w:sz="0" w:space="0" w:color="auto"/>
                            <w:left w:val="none" w:sz="0" w:space="0" w:color="auto"/>
                            <w:bottom w:val="none" w:sz="0" w:space="0" w:color="auto"/>
                            <w:right w:val="none" w:sz="0" w:space="0" w:color="auto"/>
                          </w:divBdr>
                          <w:divsChild>
                            <w:div w:id="1062869897">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1427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0399">
      <w:bodyDiv w:val="1"/>
      <w:marLeft w:val="0"/>
      <w:marRight w:val="0"/>
      <w:marTop w:val="0"/>
      <w:marBottom w:val="0"/>
      <w:divBdr>
        <w:top w:val="none" w:sz="0" w:space="0" w:color="auto"/>
        <w:left w:val="none" w:sz="0" w:space="0" w:color="auto"/>
        <w:bottom w:val="none" w:sz="0" w:space="0" w:color="auto"/>
        <w:right w:val="none" w:sz="0" w:space="0" w:color="auto"/>
      </w:divBdr>
      <w:divsChild>
        <w:div w:id="1254821859">
          <w:marLeft w:val="0"/>
          <w:marRight w:val="0"/>
          <w:marTop w:val="0"/>
          <w:marBottom w:val="150"/>
          <w:divBdr>
            <w:top w:val="none" w:sz="0" w:space="0" w:color="auto"/>
            <w:left w:val="none" w:sz="0" w:space="0" w:color="auto"/>
            <w:bottom w:val="none" w:sz="0" w:space="0" w:color="auto"/>
            <w:right w:val="none" w:sz="0" w:space="0" w:color="auto"/>
          </w:divBdr>
        </w:div>
      </w:divsChild>
    </w:div>
    <w:div w:id="105974173">
      <w:bodyDiv w:val="1"/>
      <w:marLeft w:val="0"/>
      <w:marRight w:val="0"/>
      <w:marTop w:val="0"/>
      <w:marBottom w:val="0"/>
      <w:divBdr>
        <w:top w:val="none" w:sz="0" w:space="0" w:color="auto"/>
        <w:left w:val="none" w:sz="0" w:space="0" w:color="auto"/>
        <w:bottom w:val="none" w:sz="0" w:space="0" w:color="auto"/>
        <w:right w:val="none" w:sz="0" w:space="0" w:color="auto"/>
      </w:divBdr>
      <w:divsChild>
        <w:div w:id="105779188">
          <w:marLeft w:val="0"/>
          <w:marRight w:val="0"/>
          <w:marTop w:val="0"/>
          <w:marBottom w:val="180"/>
          <w:divBdr>
            <w:top w:val="none" w:sz="0" w:space="0" w:color="auto"/>
            <w:left w:val="none" w:sz="0" w:space="0" w:color="auto"/>
            <w:bottom w:val="none" w:sz="0" w:space="0" w:color="auto"/>
            <w:right w:val="none" w:sz="0" w:space="0" w:color="auto"/>
          </w:divBdr>
        </w:div>
      </w:divsChild>
    </w:div>
    <w:div w:id="106508805">
      <w:bodyDiv w:val="1"/>
      <w:marLeft w:val="0"/>
      <w:marRight w:val="0"/>
      <w:marTop w:val="0"/>
      <w:marBottom w:val="0"/>
      <w:divBdr>
        <w:top w:val="none" w:sz="0" w:space="0" w:color="auto"/>
        <w:left w:val="none" w:sz="0" w:space="0" w:color="auto"/>
        <w:bottom w:val="none" w:sz="0" w:space="0" w:color="auto"/>
        <w:right w:val="none" w:sz="0" w:space="0" w:color="auto"/>
      </w:divBdr>
      <w:divsChild>
        <w:div w:id="262499633">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sChild>
                <w:div w:id="135881422">
                  <w:marLeft w:val="0"/>
                  <w:marRight w:val="0"/>
                  <w:marTop w:val="0"/>
                  <w:marBottom w:val="0"/>
                  <w:divBdr>
                    <w:top w:val="none" w:sz="0" w:space="0" w:color="auto"/>
                    <w:left w:val="none" w:sz="0" w:space="0" w:color="auto"/>
                    <w:bottom w:val="none" w:sz="0" w:space="0" w:color="auto"/>
                    <w:right w:val="none" w:sz="0" w:space="0" w:color="auto"/>
                  </w:divBdr>
                  <w:divsChild>
                    <w:div w:id="1553228544">
                      <w:marLeft w:val="0"/>
                      <w:marRight w:val="0"/>
                      <w:marTop w:val="0"/>
                      <w:marBottom w:val="0"/>
                      <w:divBdr>
                        <w:top w:val="none" w:sz="0" w:space="0" w:color="auto"/>
                        <w:left w:val="none" w:sz="0" w:space="0" w:color="auto"/>
                        <w:bottom w:val="none" w:sz="0" w:space="0" w:color="auto"/>
                        <w:right w:val="none" w:sz="0" w:space="0" w:color="auto"/>
                      </w:divBdr>
                    </w:div>
                    <w:div w:id="838694228">
                      <w:marLeft w:val="0"/>
                      <w:marRight w:val="0"/>
                      <w:marTop w:val="0"/>
                      <w:marBottom w:val="0"/>
                      <w:divBdr>
                        <w:top w:val="none" w:sz="0" w:space="0" w:color="auto"/>
                        <w:left w:val="none" w:sz="0" w:space="0" w:color="auto"/>
                        <w:bottom w:val="none" w:sz="0" w:space="0" w:color="auto"/>
                        <w:right w:val="none" w:sz="0" w:space="0" w:color="auto"/>
                      </w:divBdr>
                      <w:divsChild>
                        <w:div w:id="1629166028">
                          <w:marLeft w:val="0"/>
                          <w:marRight w:val="0"/>
                          <w:marTop w:val="0"/>
                          <w:marBottom w:val="225"/>
                          <w:divBdr>
                            <w:top w:val="single" w:sz="6" w:space="11" w:color="E2E2E3"/>
                            <w:left w:val="none" w:sz="0" w:space="0" w:color="auto"/>
                            <w:bottom w:val="none" w:sz="0" w:space="0" w:color="auto"/>
                            <w:right w:val="none" w:sz="0" w:space="0" w:color="auto"/>
                          </w:divBdr>
                          <w:divsChild>
                            <w:div w:id="123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382369">
              <w:marLeft w:val="0"/>
              <w:marRight w:val="0"/>
              <w:marTop w:val="0"/>
              <w:marBottom w:val="300"/>
              <w:divBdr>
                <w:top w:val="single" w:sz="6" w:space="8" w:color="F1F1F1"/>
                <w:left w:val="none" w:sz="0" w:space="0" w:color="auto"/>
                <w:bottom w:val="none" w:sz="0" w:space="0" w:color="auto"/>
                <w:right w:val="none" w:sz="0" w:space="0" w:color="auto"/>
              </w:divBdr>
            </w:div>
            <w:div w:id="1373532208">
              <w:marLeft w:val="0"/>
              <w:marRight w:val="0"/>
              <w:marTop w:val="0"/>
              <w:marBottom w:val="300"/>
              <w:divBdr>
                <w:top w:val="none" w:sz="0" w:space="0" w:color="auto"/>
                <w:left w:val="none" w:sz="0" w:space="0" w:color="auto"/>
                <w:bottom w:val="none" w:sz="0" w:space="0" w:color="auto"/>
                <w:right w:val="none" w:sz="0" w:space="0" w:color="auto"/>
              </w:divBdr>
              <w:divsChild>
                <w:div w:id="1686251098">
                  <w:marLeft w:val="0"/>
                  <w:marRight w:val="0"/>
                  <w:marTop w:val="0"/>
                  <w:marBottom w:val="0"/>
                  <w:divBdr>
                    <w:top w:val="none" w:sz="0" w:space="0" w:color="auto"/>
                    <w:left w:val="none" w:sz="0" w:space="0" w:color="auto"/>
                    <w:bottom w:val="none" w:sz="0" w:space="0" w:color="auto"/>
                    <w:right w:val="none" w:sz="0" w:space="0" w:color="auto"/>
                  </w:divBdr>
                  <w:divsChild>
                    <w:div w:id="504366543">
                      <w:marLeft w:val="0"/>
                      <w:marRight w:val="0"/>
                      <w:marTop w:val="0"/>
                      <w:marBottom w:val="0"/>
                      <w:divBdr>
                        <w:top w:val="none" w:sz="0" w:space="0" w:color="auto"/>
                        <w:left w:val="none" w:sz="0" w:space="0" w:color="auto"/>
                        <w:bottom w:val="none" w:sz="0" w:space="0" w:color="auto"/>
                        <w:right w:val="none" w:sz="0" w:space="0" w:color="auto"/>
                      </w:divBdr>
                      <w:divsChild>
                        <w:div w:id="1025442346">
                          <w:marLeft w:val="0"/>
                          <w:marRight w:val="0"/>
                          <w:marTop w:val="0"/>
                          <w:marBottom w:val="0"/>
                          <w:divBdr>
                            <w:top w:val="none" w:sz="0" w:space="0" w:color="auto"/>
                            <w:left w:val="none" w:sz="0" w:space="0" w:color="auto"/>
                            <w:bottom w:val="none" w:sz="0" w:space="0" w:color="auto"/>
                            <w:right w:val="none" w:sz="0" w:space="0" w:color="auto"/>
                          </w:divBdr>
                          <w:divsChild>
                            <w:div w:id="1942177485">
                              <w:marLeft w:val="0"/>
                              <w:marRight w:val="0"/>
                              <w:marTop w:val="15"/>
                              <w:marBottom w:val="0"/>
                              <w:divBdr>
                                <w:top w:val="none" w:sz="0" w:space="0" w:color="auto"/>
                                <w:left w:val="none" w:sz="0" w:space="0" w:color="auto"/>
                                <w:bottom w:val="none" w:sz="0" w:space="0" w:color="auto"/>
                                <w:right w:val="none" w:sz="0" w:space="0" w:color="auto"/>
                              </w:divBdr>
                              <w:divsChild>
                                <w:div w:id="56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219">
              <w:marLeft w:val="0"/>
              <w:marRight w:val="0"/>
              <w:marTop w:val="0"/>
              <w:marBottom w:val="0"/>
              <w:divBdr>
                <w:top w:val="none" w:sz="0" w:space="0" w:color="auto"/>
                <w:left w:val="none" w:sz="0" w:space="0" w:color="auto"/>
                <w:bottom w:val="none" w:sz="0" w:space="0" w:color="auto"/>
                <w:right w:val="none" w:sz="0" w:space="0" w:color="auto"/>
              </w:divBdr>
              <w:divsChild>
                <w:div w:id="1455171050">
                  <w:marLeft w:val="0"/>
                  <w:marRight w:val="0"/>
                  <w:marTop w:val="0"/>
                  <w:marBottom w:val="0"/>
                  <w:divBdr>
                    <w:top w:val="single" w:sz="18" w:space="4" w:color="F1F1F1"/>
                    <w:left w:val="none" w:sz="0" w:space="0" w:color="auto"/>
                    <w:bottom w:val="none" w:sz="0" w:space="0" w:color="auto"/>
                    <w:right w:val="none" w:sz="0" w:space="0" w:color="auto"/>
                  </w:divBdr>
                  <w:divsChild>
                    <w:div w:id="1251351116">
                      <w:marLeft w:val="-180"/>
                      <w:marRight w:val="-180"/>
                      <w:marTop w:val="0"/>
                      <w:marBottom w:val="150"/>
                      <w:divBdr>
                        <w:top w:val="none" w:sz="0" w:space="0" w:color="auto"/>
                        <w:left w:val="none" w:sz="0" w:space="0" w:color="auto"/>
                        <w:bottom w:val="none" w:sz="0" w:space="0" w:color="auto"/>
                        <w:right w:val="none" w:sz="0" w:space="0" w:color="auto"/>
                      </w:divBdr>
                      <w:divsChild>
                        <w:div w:id="1248226402">
                          <w:marLeft w:val="0"/>
                          <w:marRight w:val="0"/>
                          <w:marTop w:val="0"/>
                          <w:marBottom w:val="225"/>
                          <w:divBdr>
                            <w:top w:val="none" w:sz="0" w:space="0" w:color="auto"/>
                            <w:left w:val="none" w:sz="0" w:space="0" w:color="auto"/>
                            <w:bottom w:val="none" w:sz="0" w:space="0" w:color="auto"/>
                            <w:right w:val="none" w:sz="0" w:space="0" w:color="auto"/>
                          </w:divBdr>
                          <w:divsChild>
                            <w:div w:id="99961142">
                              <w:marLeft w:val="0"/>
                              <w:marRight w:val="0"/>
                              <w:marTop w:val="0"/>
                              <w:marBottom w:val="0"/>
                              <w:divBdr>
                                <w:top w:val="none" w:sz="0" w:space="0" w:color="auto"/>
                                <w:left w:val="none" w:sz="0" w:space="0" w:color="auto"/>
                                <w:bottom w:val="none" w:sz="0" w:space="0" w:color="auto"/>
                                <w:right w:val="none" w:sz="0" w:space="0" w:color="auto"/>
                              </w:divBdr>
                              <w:divsChild>
                                <w:div w:id="411706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646741">
                          <w:marLeft w:val="0"/>
                          <w:marRight w:val="0"/>
                          <w:marTop w:val="0"/>
                          <w:marBottom w:val="225"/>
                          <w:divBdr>
                            <w:top w:val="none" w:sz="0" w:space="0" w:color="auto"/>
                            <w:left w:val="none" w:sz="0" w:space="0" w:color="auto"/>
                            <w:bottom w:val="none" w:sz="0" w:space="0" w:color="auto"/>
                            <w:right w:val="none" w:sz="0" w:space="0" w:color="auto"/>
                          </w:divBdr>
                          <w:divsChild>
                            <w:div w:id="478154301">
                              <w:marLeft w:val="0"/>
                              <w:marRight w:val="0"/>
                              <w:marTop w:val="0"/>
                              <w:marBottom w:val="0"/>
                              <w:divBdr>
                                <w:top w:val="none" w:sz="0" w:space="0" w:color="auto"/>
                                <w:left w:val="none" w:sz="0" w:space="0" w:color="auto"/>
                                <w:bottom w:val="none" w:sz="0" w:space="0" w:color="auto"/>
                                <w:right w:val="none" w:sz="0" w:space="0" w:color="auto"/>
                              </w:divBdr>
                              <w:divsChild>
                                <w:div w:id="18764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992977">
                          <w:marLeft w:val="0"/>
                          <w:marRight w:val="0"/>
                          <w:marTop w:val="0"/>
                          <w:marBottom w:val="225"/>
                          <w:divBdr>
                            <w:top w:val="none" w:sz="0" w:space="0" w:color="auto"/>
                            <w:left w:val="none" w:sz="0" w:space="0" w:color="auto"/>
                            <w:bottom w:val="none" w:sz="0" w:space="0" w:color="auto"/>
                            <w:right w:val="none" w:sz="0" w:space="0" w:color="auto"/>
                          </w:divBdr>
                          <w:divsChild>
                            <w:div w:id="1420636741">
                              <w:marLeft w:val="0"/>
                              <w:marRight w:val="0"/>
                              <w:marTop w:val="0"/>
                              <w:marBottom w:val="0"/>
                              <w:divBdr>
                                <w:top w:val="none" w:sz="0" w:space="0" w:color="auto"/>
                                <w:left w:val="none" w:sz="0" w:space="0" w:color="auto"/>
                                <w:bottom w:val="none" w:sz="0" w:space="0" w:color="auto"/>
                                <w:right w:val="none" w:sz="0" w:space="0" w:color="auto"/>
                              </w:divBdr>
                              <w:divsChild>
                                <w:div w:id="1621761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908267">
                          <w:marLeft w:val="0"/>
                          <w:marRight w:val="0"/>
                          <w:marTop w:val="0"/>
                          <w:marBottom w:val="225"/>
                          <w:divBdr>
                            <w:top w:val="none" w:sz="0" w:space="0" w:color="auto"/>
                            <w:left w:val="none" w:sz="0" w:space="0" w:color="auto"/>
                            <w:bottom w:val="none" w:sz="0" w:space="0" w:color="auto"/>
                            <w:right w:val="none" w:sz="0" w:space="0" w:color="auto"/>
                          </w:divBdr>
                          <w:divsChild>
                            <w:div w:id="7607241">
                              <w:marLeft w:val="0"/>
                              <w:marRight w:val="0"/>
                              <w:marTop w:val="0"/>
                              <w:marBottom w:val="0"/>
                              <w:divBdr>
                                <w:top w:val="none" w:sz="0" w:space="0" w:color="auto"/>
                                <w:left w:val="none" w:sz="0" w:space="0" w:color="auto"/>
                                <w:bottom w:val="none" w:sz="0" w:space="0" w:color="auto"/>
                                <w:right w:val="none" w:sz="0" w:space="0" w:color="auto"/>
                              </w:divBdr>
                              <w:divsChild>
                                <w:div w:id="10014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088798">
                          <w:marLeft w:val="0"/>
                          <w:marRight w:val="0"/>
                          <w:marTop w:val="0"/>
                          <w:marBottom w:val="225"/>
                          <w:divBdr>
                            <w:top w:val="none" w:sz="0" w:space="0" w:color="auto"/>
                            <w:left w:val="none" w:sz="0" w:space="0" w:color="auto"/>
                            <w:bottom w:val="none" w:sz="0" w:space="0" w:color="auto"/>
                            <w:right w:val="none" w:sz="0" w:space="0" w:color="auto"/>
                          </w:divBdr>
                          <w:divsChild>
                            <w:div w:id="1504979195">
                              <w:marLeft w:val="0"/>
                              <w:marRight w:val="0"/>
                              <w:marTop w:val="0"/>
                              <w:marBottom w:val="0"/>
                              <w:divBdr>
                                <w:top w:val="none" w:sz="0" w:space="0" w:color="auto"/>
                                <w:left w:val="none" w:sz="0" w:space="0" w:color="auto"/>
                                <w:bottom w:val="none" w:sz="0" w:space="0" w:color="auto"/>
                                <w:right w:val="none" w:sz="0" w:space="0" w:color="auto"/>
                              </w:divBdr>
                              <w:divsChild>
                                <w:div w:id="613681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29713">
                          <w:marLeft w:val="0"/>
                          <w:marRight w:val="0"/>
                          <w:marTop w:val="0"/>
                          <w:marBottom w:val="225"/>
                          <w:divBdr>
                            <w:top w:val="none" w:sz="0" w:space="0" w:color="auto"/>
                            <w:left w:val="none" w:sz="0" w:space="0" w:color="auto"/>
                            <w:bottom w:val="none" w:sz="0" w:space="0" w:color="auto"/>
                            <w:right w:val="none" w:sz="0" w:space="0" w:color="auto"/>
                          </w:divBdr>
                          <w:divsChild>
                            <w:div w:id="1402097374">
                              <w:marLeft w:val="0"/>
                              <w:marRight w:val="0"/>
                              <w:marTop w:val="0"/>
                              <w:marBottom w:val="0"/>
                              <w:divBdr>
                                <w:top w:val="none" w:sz="0" w:space="0" w:color="auto"/>
                                <w:left w:val="none" w:sz="0" w:space="0" w:color="auto"/>
                                <w:bottom w:val="none" w:sz="0" w:space="0" w:color="auto"/>
                                <w:right w:val="none" w:sz="0" w:space="0" w:color="auto"/>
                              </w:divBdr>
                              <w:divsChild>
                                <w:div w:id="152177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493357">
                          <w:marLeft w:val="0"/>
                          <w:marRight w:val="0"/>
                          <w:marTop w:val="0"/>
                          <w:marBottom w:val="225"/>
                          <w:divBdr>
                            <w:top w:val="none" w:sz="0" w:space="0" w:color="auto"/>
                            <w:left w:val="none" w:sz="0" w:space="0" w:color="auto"/>
                            <w:bottom w:val="none" w:sz="0" w:space="0" w:color="auto"/>
                            <w:right w:val="none" w:sz="0" w:space="0" w:color="auto"/>
                          </w:divBdr>
                          <w:divsChild>
                            <w:div w:id="1578977656">
                              <w:marLeft w:val="0"/>
                              <w:marRight w:val="0"/>
                              <w:marTop w:val="0"/>
                              <w:marBottom w:val="0"/>
                              <w:divBdr>
                                <w:top w:val="none" w:sz="0" w:space="0" w:color="auto"/>
                                <w:left w:val="none" w:sz="0" w:space="0" w:color="auto"/>
                                <w:bottom w:val="none" w:sz="0" w:space="0" w:color="auto"/>
                                <w:right w:val="none" w:sz="0" w:space="0" w:color="auto"/>
                              </w:divBdr>
                              <w:divsChild>
                                <w:div w:id="758211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84231">
                          <w:marLeft w:val="0"/>
                          <w:marRight w:val="0"/>
                          <w:marTop w:val="0"/>
                          <w:marBottom w:val="225"/>
                          <w:divBdr>
                            <w:top w:val="none" w:sz="0" w:space="0" w:color="auto"/>
                            <w:left w:val="none" w:sz="0" w:space="0" w:color="auto"/>
                            <w:bottom w:val="none" w:sz="0" w:space="0" w:color="auto"/>
                            <w:right w:val="none" w:sz="0" w:space="0" w:color="auto"/>
                          </w:divBdr>
                          <w:divsChild>
                            <w:div w:id="1602253644">
                              <w:marLeft w:val="0"/>
                              <w:marRight w:val="0"/>
                              <w:marTop w:val="0"/>
                              <w:marBottom w:val="0"/>
                              <w:divBdr>
                                <w:top w:val="none" w:sz="0" w:space="0" w:color="auto"/>
                                <w:left w:val="none" w:sz="0" w:space="0" w:color="auto"/>
                                <w:bottom w:val="none" w:sz="0" w:space="0" w:color="auto"/>
                                <w:right w:val="none" w:sz="0" w:space="0" w:color="auto"/>
                              </w:divBdr>
                              <w:divsChild>
                                <w:div w:id="723989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0633">
          <w:marLeft w:val="0"/>
          <w:marRight w:val="0"/>
          <w:marTop w:val="0"/>
          <w:marBottom w:val="0"/>
          <w:divBdr>
            <w:top w:val="none" w:sz="0" w:space="0" w:color="auto"/>
            <w:left w:val="none" w:sz="0" w:space="0" w:color="auto"/>
            <w:bottom w:val="none" w:sz="0" w:space="0" w:color="auto"/>
            <w:right w:val="none" w:sz="0" w:space="0" w:color="auto"/>
          </w:divBdr>
          <w:divsChild>
            <w:div w:id="587154206">
              <w:marLeft w:val="0"/>
              <w:marRight w:val="0"/>
              <w:marTop w:val="0"/>
              <w:marBottom w:val="0"/>
              <w:divBdr>
                <w:top w:val="single" w:sz="18" w:space="0" w:color="DCDCDC"/>
                <w:left w:val="none" w:sz="0" w:space="0" w:color="auto"/>
                <w:bottom w:val="none" w:sz="0" w:space="0" w:color="auto"/>
                <w:right w:val="none" w:sz="0" w:space="0" w:color="auto"/>
              </w:divBdr>
              <w:divsChild>
                <w:div w:id="633104901">
                  <w:marLeft w:val="0"/>
                  <w:marRight w:val="0"/>
                  <w:marTop w:val="0"/>
                  <w:marBottom w:val="0"/>
                  <w:divBdr>
                    <w:top w:val="single" w:sz="6" w:space="6" w:color="FFFFFF"/>
                    <w:left w:val="none" w:sz="0" w:space="0" w:color="auto"/>
                    <w:bottom w:val="single" w:sz="6" w:space="6" w:color="DCDCDC"/>
                    <w:right w:val="none" w:sz="0" w:space="0" w:color="auto"/>
                  </w:divBdr>
                </w:div>
                <w:div w:id="2096901120">
                  <w:marLeft w:val="0"/>
                  <w:marRight w:val="0"/>
                  <w:marTop w:val="0"/>
                  <w:marBottom w:val="0"/>
                  <w:divBdr>
                    <w:top w:val="none" w:sz="0" w:space="0" w:color="auto"/>
                    <w:left w:val="none" w:sz="0" w:space="0" w:color="auto"/>
                    <w:bottom w:val="none" w:sz="0" w:space="0" w:color="auto"/>
                    <w:right w:val="none" w:sz="0" w:space="0" w:color="auto"/>
                  </w:divBdr>
                  <w:divsChild>
                    <w:div w:id="1069617053">
                      <w:marLeft w:val="0"/>
                      <w:marRight w:val="0"/>
                      <w:marTop w:val="0"/>
                      <w:marBottom w:val="0"/>
                      <w:divBdr>
                        <w:top w:val="none" w:sz="0" w:space="0" w:color="auto"/>
                        <w:left w:val="none" w:sz="0" w:space="0" w:color="auto"/>
                        <w:bottom w:val="none" w:sz="0" w:space="0" w:color="auto"/>
                        <w:right w:val="none" w:sz="0" w:space="0" w:color="auto"/>
                      </w:divBdr>
                      <w:divsChild>
                        <w:div w:id="2118257111">
                          <w:marLeft w:val="0"/>
                          <w:marRight w:val="0"/>
                          <w:marTop w:val="0"/>
                          <w:marBottom w:val="0"/>
                          <w:divBdr>
                            <w:top w:val="none" w:sz="0" w:space="0" w:color="auto"/>
                            <w:left w:val="none" w:sz="0" w:space="0" w:color="auto"/>
                            <w:bottom w:val="none" w:sz="0" w:space="0" w:color="auto"/>
                            <w:right w:val="none" w:sz="0" w:space="0" w:color="auto"/>
                          </w:divBdr>
                          <w:divsChild>
                            <w:div w:id="1595816427">
                              <w:marLeft w:val="0"/>
                              <w:marRight w:val="0"/>
                              <w:marTop w:val="0"/>
                              <w:marBottom w:val="0"/>
                              <w:divBdr>
                                <w:top w:val="none" w:sz="0" w:space="0" w:color="auto"/>
                                <w:left w:val="none" w:sz="0" w:space="0" w:color="auto"/>
                                <w:bottom w:val="none" w:sz="0" w:space="0" w:color="auto"/>
                                <w:right w:val="none" w:sz="0" w:space="0" w:color="auto"/>
                              </w:divBdr>
                            </w:div>
                          </w:divsChild>
                        </w:div>
                        <w:div w:id="72044243">
                          <w:marLeft w:val="0"/>
                          <w:marRight w:val="0"/>
                          <w:marTop w:val="0"/>
                          <w:marBottom w:val="0"/>
                          <w:divBdr>
                            <w:top w:val="none" w:sz="0" w:space="0" w:color="auto"/>
                            <w:left w:val="none" w:sz="0" w:space="0" w:color="auto"/>
                            <w:bottom w:val="none" w:sz="0" w:space="0" w:color="auto"/>
                            <w:right w:val="none" w:sz="0" w:space="0" w:color="auto"/>
                          </w:divBdr>
                          <w:divsChild>
                            <w:div w:id="1958681284">
                              <w:marLeft w:val="0"/>
                              <w:marRight w:val="0"/>
                              <w:marTop w:val="0"/>
                              <w:marBottom w:val="0"/>
                              <w:divBdr>
                                <w:top w:val="none" w:sz="0" w:space="0" w:color="auto"/>
                                <w:left w:val="none" w:sz="0" w:space="0" w:color="auto"/>
                                <w:bottom w:val="none" w:sz="0" w:space="0" w:color="auto"/>
                                <w:right w:val="none" w:sz="0" w:space="0" w:color="auto"/>
                              </w:divBdr>
                            </w:div>
                            <w:div w:id="1845893443">
                              <w:marLeft w:val="0"/>
                              <w:marRight w:val="0"/>
                              <w:marTop w:val="0"/>
                              <w:marBottom w:val="0"/>
                              <w:divBdr>
                                <w:top w:val="none" w:sz="0" w:space="0" w:color="auto"/>
                                <w:left w:val="none" w:sz="0" w:space="0" w:color="auto"/>
                                <w:bottom w:val="none" w:sz="0" w:space="0" w:color="auto"/>
                                <w:right w:val="none" w:sz="0" w:space="0" w:color="auto"/>
                              </w:divBdr>
                            </w:div>
                            <w:div w:id="790392473">
                              <w:marLeft w:val="0"/>
                              <w:marRight w:val="0"/>
                              <w:marTop w:val="0"/>
                              <w:marBottom w:val="0"/>
                              <w:divBdr>
                                <w:top w:val="none" w:sz="0" w:space="0" w:color="auto"/>
                                <w:left w:val="none" w:sz="0" w:space="0" w:color="auto"/>
                                <w:bottom w:val="none" w:sz="0" w:space="0" w:color="auto"/>
                                <w:right w:val="none" w:sz="0" w:space="0" w:color="auto"/>
                              </w:divBdr>
                            </w:div>
                            <w:div w:id="389305077">
                              <w:marLeft w:val="0"/>
                              <w:marRight w:val="0"/>
                              <w:marTop w:val="0"/>
                              <w:marBottom w:val="0"/>
                              <w:divBdr>
                                <w:top w:val="none" w:sz="0" w:space="0" w:color="auto"/>
                                <w:left w:val="none" w:sz="0" w:space="0" w:color="auto"/>
                                <w:bottom w:val="none" w:sz="0" w:space="0" w:color="auto"/>
                                <w:right w:val="none" w:sz="0" w:space="0" w:color="auto"/>
                              </w:divBdr>
                            </w:div>
                            <w:div w:id="497768281">
                              <w:marLeft w:val="0"/>
                              <w:marRight w:val="0"/>
                              <w:marTop w:val="0"/>
                              <w:marBottom w:val="0"/>
                              <w:divBdr>
                                <w:top w:val="none" w:sz="0" w:space="0" w:color="auto"/>
                                <w:left w:val="none" w:sz="0" w:space="0" w:color="auto"/>
                                <w:bottom w:val="none" w:sz="0" w:space="0" w:color="auto"/>
                                <w:right w:val="none" w:sz="0" w:space="0" w:color="auto"/>
                              </w:divBdr>
                            </w:div>
                          </w:divsChild>
                        </w:div>
                        <w:div w:id="561209309">
                          <w:marLeft w:val="0"/>
                          <w:marRight w:val="0"/>
                          <w:marTop w:val="0"/>
                          <w:marBottom w:val="0"/>
                          <w:divBdr>
                            <w:top w:val="none" w:sz="0" w:space="0" w:color="auto"/>
                            <w:left w:val="none" w:sz="0" w:space="0" w:color="auto"/>
                            <w:bottom w:val="none" w:sz="0" w:space="0" w:color="auto"/>
                            <w:right w:val="none" w:sz="0" w:space="0" w:color="auto"/>
                          </w:divBdr>
                          <w:divsChild>
                            <w:div w:id="44986644">
                              <w:marLeft w:val="0"/>
                              <w:marRight w:val="0"/>
                              <w:marTop w:val="0"/>
                              <w:marBottom w:val="0"/>
                              <w:divBdr>
                                <w:top w:val="none" w:sz="0" w:space="0" w:color="auto"/>
                                <w:left w:val="none" w:sz="0" w:space="0" w:color="auto"/>
                                <w:bottom w:val="none" w:sz="0" w:space="0" w:color="auto"/>
                                <w:right w:val="none" w:sz="0" w:space="0" w:color="auto"/>
                              </w:divBdr>
                            </w:div>
                            <w:div w:id="697967827">
                              <w:marLeft w:val="0"/>
                              <w:marRight w:val="0"/>
                              <w:marTop w:val="0"/>
                              <w:marBottom w:val="0"/>
                              <w:divBdr>
                                <w:top w:val="none" w:sz="0" w:space="0" w:color="auto"/>
                                <w:left w:val="none" w:sz="0" w:space="0" w:color="auto"/>
                                <w:bottom w:val="none" w:sz="0" w:space="0" w:color="auto"/>
                                <w:right w:val="none" w:sz="0" w:space="0" w:color="auto"/>
                              </w:divBdr>
                            </w:div>
                            <w:div w:id="894122699">
                              <w:marLeft w:val="0"/>
                              <w:marRight w:val="0"/>
                              <w:marTop w:val="0"/>
                              <w:marBottom w:val="0"/>
                              <w:divBdr>
                                <w:top w:val="none" w:sz="0" w:space="0" w:color="auto"/>
                                <w:left w:val="none" w:sz="0" w:space="0" w:color="auto"/>
                                <w:bottom w:val="none" w:sz="0" w:space="0" w:color="auto"/>
                                <w:right w:val="none" w:sz="0" w:space="0" w:color="auto"/>
                              </w:divBdr>
                            </w:div>
                          </w:divsChild>
                        </w:div>
                        <w:div w:id="2121947481">
                          <w:marLeft w:val="0"/>
                          <w:marRight w:val="0"/>
                          <w:marTop w:val="0"/>
                          <w:marBottom w:val="0"/>
                          <w:divBdr>
                            <w:top w:val="none" w:sz="0" w:space="0" w:color="auto"/>
                            <w:left w:val="none" w:sz="0" w:space="0" w:color="auto"/>
                            <w:bottom w:val="none" w:sz="0" w:space="0" w:color="auto"/>
                            <w:right w:val="none" w:sz="0" w:space="0" w:color="auto"/>
                          </w:divBdr>
                          <w:divsChild>
                            <w:div w:id="1087383547">
                              <w:marLeft w:val="0"/>
                              <w:marRight w:val="0"/>
                              <w:marTop w:val="0"/>
                              <w:marBottom w:val="0"/>
                              <w:divBdr>
                                <w:top w:val="none" w:sz="0" w:space="0" w:color="auto"/>
                                <w:left w:val="none" w:sz="0" w:space="0" w:color="auto"/>
                                <w:bottom w:val="none" w:sz="0" w:space="0" w:color="auto"/>
                                <w:right w:val="none" w:sz="0" w:space="0" w:color="auto"/>
                              </w:divBdr>
                            </w:div>
                            <w:div w:id="1662271005">
                              <w:marLeft w:val="0"/>
                              <w:marRight w:val="0"/>
                              <w:marTop w:val="0"/>
                              <w:marBottom w:val="0"/>
                              <w:divBdr>
                                <w:top w:val="none" w:sz="0" w:space="0" w:color="auto"/>
                                <w:left w:val="none" w:sz="0" w:space="0" w:color="auto"/>
                                <w:bottom w:val="none" w:sz="0" w:space="0" w:color="auto"/>
                                <w:right w:val="none" w:sz="0" w:space="0" w:color="auto"/>
                              </w:divBdr>
                            </w:div>
                            <w:div w:id="61174659">
                              <w:marLeft w:val="0"/>
                              <w:marRight w:val="0"/>
                              <w:marTop w:val="0"/>
                              <w:marBottom w:val="0"/>
                              <w:divBdr>
                                <w:top w:val="none" w:sz="0" w:space="0" w:color="auto"/>
                                <w:left w:val="none" w:sz="0" w:space="0" w:color="auto"/>
                                <w:bottom w:val="none" w:sz="0" w:space="0" w:color="auto"/>
                                <w:right w:val="none" w:sz="0" w:space="0" w:color="auto"/>
                              </w:divBdr>
                            </w:div>
                            <w:div w:id="197276789">
                              <w:marLeft w:val="0"/>
                              <w:marRight w:val="0"/>
                              <w:marTop w:val="0"/>
                              <w:marBottom w:val="0"/>
                              <w:divBdr>
                                <w:top w:val="none" w:sz="0" w:space="0" w:color="auto"/>
                                <w:left w:val="none" w:sz="0" w:space="0" w:color="auto"/>
                                <w:bottom w:val="none" w:sz="0" w:space="0" w:color="auto"/>
                                <w:right w:val="none" w:sz="0" w:space="0" w:color="auto"/>
                              </w:divBdr>
                            </w:div>
                          </w:divsChild>
                        </w:div>
                        <w:div w:id="1467090179">
                          <w:marLeft w:val="0"/>
                          <w:marRight w:val="0"/>
                          <w:marTop w:val="0"/>
                          <w:marBottom w:val="0"/>
                          <w:divBdr>
                            <w:top w:val="none" w:sz="0" w:space="0" w:color="auto"/>
                            <w:left w:val="none" w:sz="0" w:space="0" w:color="auto"/>
                            <w:bottom w:val="none" w:sz="0" w:space="0" w:color="auto"/>
                            <w:right w:val="none" w:sz="0" w:space="0" w:color="auto"/>
                          </w:divBdr>
                          <w:divsChild>
                            <w:div w:id="1368990478">
                              <w:marLeft w:val="0"/>
                              <w:marRight w:val="0"/>
                              <w:marTop w:val="0"/>
                              <w:marBottom w:val="0"/>
                              <w:divBdr>
                                <w:top w:val="none" w:sz="0" w:space="0" w:color="auto"/>
                                <w:left w:val="none" w:sz="0" w:space="0" w:color="auto"/>
                                <w:bottom w:val="none" w:sz="0" w:space="0" w:color="auto"/>
                                <w:right w:val="none" w:sz="0" w:space="0" w:color="auto"/>
                              </w:divBdr>
                            </w:div>
                          </w:divsChild>
                        </w:div>
                        <w:div w:id="765343055">
                          <w:marLeft w:val="0"/>
                          <w:marRight w:val="0"/>
                          <w:marTop w:val="0"/>
                          <w:marBottom w:val="0"/>
                          <w:divBdr>
                            <w:top w:val="none" w:sz="0" w:space="0" w:color="auto"/>
                            <w:left w:val="none" w:sz="0" w:space="0" w:color="auto"/>
                            <w:bottom w:val="none" w:sz="0" w:space="0" w:color="auto"/>
                            <w:right w:val="none" w:sz="0" w:space="0" w:color="auto"/>
                          </w:divBdr>
                          <w:divsChild>
                            <w:div w:id="1445690294">
                              <w:marLeft w:val="0"/>
                              <w:marRight w:val="0"/>
                              <w:marTop w:val="0"/>
                              <w:marBottom w:val="0"/>
                              <w:divBdr>
                                <w:top w:val="none" w:sz="0" w:space="0" w:color="auto"/>
                                <w:left w:val="none" w:sz="0" w:space="0" w:color="auto"/>
                                <w:bottom w:val="none" w:sz="0" w:space="0" w:color="auto"/>
                                <w:right w:val="none" w:sz="0" w:space="0" w:color="auto"/>
                              </w:divBdr>
                            </w:div>
                          </w:divsChild>
                        </w:div>
                        <w:div w:id="1787389600">
                          <w:marLeft w:val="0"/>
                          <w:marRight w:val="0"/>
                          <w:marTop w:val="0"/>
                          <w:marBottom w:val="0"/>
                          <w:divBdr>
                            <w:top w:val="none" w:sz="0" w:space="0" w:color="auto"/>
                            <w:left w:val="none" w:sz="0" w:space="0" w:color="auto"/>
                            <w:bottom w:val="none" w:sz="0" w:space="0" w:color="auto"/>
                            <w:right w:val="none" w:sz="0" w:space="0" w:color="auto"/>
                          </w:divBdr>
                          <w:divsChild>
                            <w:div w:id="813448459">
                              <w:marLeft w:val="0"/>
                              <w:marRight w:val="0"/>
                              <w:marTop w:val="0"/>
                              <w:marBottom w:val="0"/>
                              <w:divBdr>
                                <w:top w:val="none" w:sz="0" w:space="0" w:color="auto"/>
                                <w:left w:val="none" w:sz="0" w:space="0" w:color="auto"/>
                                <w:bottom w:val="none" w:sz="0" w:space="0" w:color="auto"/>
                                <w:right w:val="none" w:sz="0" w:space="0" w:color="auto"/>
                              </w:divBdr>
                            </w:div>
                          </w:divsChild>
                        </w:div>
                        <w:div w:id="762385280">
                          <w:marLeft w:val="0"/>
                          <w:marRight w:val="0"/>
                          <w:marTop w:val="0"/>
                          <w:marBottom w:val="0"/>
                          <w:divBdr>
                            <w:top w:val="none" w:sz="0" w:space="0" w:color="auto"/>
                            <w:left w:val="none" w:sz="0" w:space="0" w:color="auto"/>
                            <w:bottom w:val="none" w:sz="0" w:space="0" w:color="auto"/>
                            <w:right w:val="none" w:sz="0" w:space="0" w:color="auto"/>
                          </w:divBdr>
                          <w:divsChild>
                            <w:div w:id="768963388">
                              <w:marLeft w:val="0"/>
                              <w:marRight w:val="0"/>
                              <w:marTop w:val="0"/>
                              <w:marBottom w:val="0"/>
                              <w:divBdr>
                                <w:top w:val="none" w:sz="0" w:space="0" w:color="auto"/>
                                <w:left w:val="none" w:sz="0" w:space="0" w:color="auto"/>
                                <w:bottom w:val="none" w:sz="0" w:space="0" w:color="auto"/>
                                <w:right w:val="none" w:sz="0" w:space="0" w:color="auto"/>
                              </w:divBdr>
                            </w:div>
                            <w:div w:id="1821385905">
                              <w:marLeft w:val="0"/>
                              <w:marRight w:val="0"/>
                              <w:marTop w:val="0"/>
                              <w:marBottom w:val="0"/>
                              <w:divBdr>
                                <w:top w:val="none" w:sz="0" w:space="0" w:color="auto"/>
                                <w:left w:val="none" w:sz="0" w:space="0" w:color="auto"/>
                                <w:bottom w:val="none" w:sz="0" w:space="0" w:color="auto"/>
                                <w:right w:val="none" w:sz="0" w:space="0" w:color="auto"/>
                              </w:divBdr>
                            </w:div>
                          </w:divsChild>
                        </w:div>
                        <w:div w:id="2035571179">
                          <w:marLeft w:val="0"/>
                          <w:marRight w:val="0"/>
                          <w:marTop w:val="0"/>
                          <w:marBottom w:val="0"/>
                          <w:divBdr>
                            <w:top w:val="none" w:sz="0" w:space="0" w:color="auto"/>
                            <w:left w:val="single" w:sz="6" w:space="11" w:color="DCDCDC"/>
                            <w:bottom w:val="none" w:sz="0" w:space="0" w:color="auto"/>
                            <w:right w:val="none" w:sz="0" w:space="0" w:color="auto"/>
                          </w:divBdr>
                          <w:divsChild>
                            <w:div w:id="863397134">
                              <w:marLeft w:val="0"/>
                              <w:marRight w:val="0"/>
                              <w:marTop w:val="0"/>
                              <w:marBottom w:val="0"/>
                              <w:divBdr>
                                <w:top w:val="none" w:sz="0" w:space="0" w:color="auto"/>
                                <w:left w:val="none" w:sz="0" w:space="0" w:color="auto"/>
                                <w:bottom w:val="none" w:sz="0" w:space="0" w:color="auto"/>
                                <w:right w:val="none" w:sz="0" w:space="0" w:color="auto"/>
                              </w:divBdr>
                            </w:div>
                            <w:div w:id="1754928816">
                              <w:marLeft w:val="0"/>
                              <w:marRight w:val="0"/>
                              <w:marTop w:val="0"/>
                              <w:marBottom w:val="0"/>
                              <w:divBdr>
                                <w:top w:val="none" w:sz="0" w:space="0" w:color="auto"/>
                                <w:left w:val="none" w:sz="0" w:space="0" w:color="auto"/>
                                <w:bottom w:val="none" w:sz="0" w:space="0" w:color="auto"/>
                                <w:right w:val="none" w:sz="0" w:space="0" w:color="auto"/>
                              </w:divBdr>
                            </w:div>
                            <w:div w:id="1533767443">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sChild>
                        </w:div>
                        <w:div w:id="1126194294">
                          <w:marLeft w:val="0"/>
                          <w:marRight w:val="0"/>
                          <w:marTop w:val="0"/>
                          <w:marBottom w:val="0"/>
                          <w:divBdr>
                            <w:top w:val="none" w:sz="0" w:space="0" w:color="auto"/>
                            <w:left w:val="none" w:sz="0" w:space="0" w:color="auto"/>
                            <w:bottom w:val="none" w:sz="0" w:space="0" w:color="auto"/>
                            <w:right w:val="none" w:sz="0" w:space="0" w:color="auto"/>
                          </w:divBdr>
                          <w:divsChild>
                            <w:div w:id="895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2582">
              <w:marLeft w:val="0"/>
              <w:marRight w:val="0"/>
              <w:marTop w:val="0"/>
              <w:marBottom w:val="0"/>
              <w:divBdr>
                <w:top w:val="none" w:sz="0" w:space="0" w:color="auto"/>
                <w:left w:val="none" w:sz="0" w:space="0" w:color="auto"/>
                <w:bottom w:val="none" w:sz="0" w:space="0" w:color="auto"/>
                <w:right w:val="none" w:sz="0" w:space="0" w:color="auto"/>
              </w:divBdr>
              <w:divsChild>
                <w:div w:id="46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866039">
          <w:marLeft w:val="0"/>
          <w:marRight w:val="0"/>
          <w:marTop w:val="0"/>
          <w:marBottom w:val="300"/>
          <w:divBdr>
            <w:top w:val="none" w:sz="0" w:space="0" w:color="auto"/>
            <w:left w:val="none" w:sz="0" w:space="0" w:color="auto"/>
            <w:bottom w:val="none" w:sz="0" w:space="0" w:color="auto"/>
            <w:right w:val="none" w:sz="0" w:space="0" w:color="auto"/>
          </w:divBdr>
          <w:divsChild>
            <w:div w:id="10381888">
              <w:marLeft w:val="0"/>
              <w:marRight w:val="0"/>
              <w:marTop w:val="0"/>
              <w:marBottom w:val="0"/>
              <w:divBdr>
                <w:top w:val="none" w:sz="0" w:space="0" w:color="auto"/>
                <w:left w:val="none" w:sz="0" w:space="0" w:color="auto"/>
                <w:bottom w:val="none" w:sz="0" w:space="0" w:color="auto"/>
                <w:right w:val="none" w:sz="0" w:space="0" w:color="auto"/>
              </w:divBdr>
              <w:divsChild>
                <w:div w:id="1548297158">
                  <w:marLeft w:val="0"/>
                  <w:marRight w:val="0"/>
                  <w:marTop w:val="0"/>
                  <w:marBottom w:val="0"/>
                  <w:divBdr>
                    <w:top w:val="none" w:sz="0" w:space="0" w:color="auto"/>
                    <w:left w:val="none" w:sz="0" w:space="0" w:color="auto"/>
                    <w:bottom w:val="none" w:sz="0" w:space="0" w:color="auto"/>
                    <w:right w:val="none" w:sz="0" w:space="0" w:color="auto"/>
                  </w:divBdr>
                  <w:divsChild>
                    <w:div w:id="82186847">
                      <w:marLeft w:val="0"/>
                      <w:marRight w:val="0"/>
                      <w:marTop w:val="0"/>
                      <w:marBottom w:val="225"/>
                      <w:divBdr>
                        <w:top w:val="none" w:sz="0" w:space="0" w:color="2D2D2D"/>
                        <w:left w:val="none" w:sz="0" w:space="0" w:color="2D2D2D"/>
                        <w:bottom w:val="none" w:sz="0" w:space="0" w:color="2D2D2D"/>
                        <w:right w:val="none" w:sz="0" w:space="0" w:color="2D2D2D"/>
                      </w:divBdr>
                      <w:divsChild>
                        <w:div w:id="1020669892">
                          <w:marLeft w:val="0"/>
                          <w:marRight w:val="0"/>
                          <w:marTop w:val="120"/>
                          <w:marBottom w:val="150"/>
                          <w:divBdr>
                            <w:top w:val="none" w:sz="0" w:space="0" w:color="auto"/>
                            <w:left w:val="none" w:sz="0" w:space="0" w:color="auto"/>
                            <w:bottom w:val="none" w:sz="0" w:space="0" w:color="auto"/>
                            <w:right w:val="none" w:sz="0" w:space="0" w:color="auto"/>
                          </w:divBdr>
                          <w:divsChild>
                            <w:div w:id="37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4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29">
          <w:marLeft w:val="0"/>
          <w:marRight w:val="0"/>
          <w:marTop w:val="0"/>
          <w:marBottom w:val="300"/>
          <w:divBdr>
            <w:top w:val="none" w:sz="0" w:space="0" w:color="auto"/>
            <w:left w:val="none" w:sz="0" w:space="0" w:color="auto"/>
            <w:bottom w:val="none" w:sz="0" w:space="0" w:color="auto"/>
            <w:right w:val="none" w:sz="0" w:space="0" w:color="auto"/>
          </w:divBdr>
          <w:divsChild>
            <w:div w:id="1387487625">
              <w:marLeft w:val="0"/>
              <w:marRight w:val="0"/>
              <w:marTop w:val="0"/>
              <w:marBottom w:val="0"/>
              <w:divBdr>
                <w:top w:val="none" w:sz="0" w:space="0" w:color="auto"/>
                <w:left w:val="none" w:sz="0" w:space="0" w:color="auto"/>
                <w:bottom w:val="none" w:sz="0" w:space="0" w:color="auto"/>
                <w:right w:val="none" w:sz="0" w:space="0" w:color="auto"/>
              </w:divBdr>
              <w:divsChild>
                <w:div w:id="516889143">
                  <w:marLeft w:val="0"/>
                  <w:marRight w:val="0"/>
                  <w:marTop w:val="0"/>
                  <w:marBottom w:val="0"/>
                  <w:divBdr>
                    <w:top w:val="none" w:sz="0" w:space="0" w:color="auto"/>
                    <w:left w:val="none" w:sz="0" w:space="0" w:color="auto"/>
                    <w:bottom w:val="none" w:sz="0" w:space="0" w:color="auto"/>
                    <w:right w:val="none" w:sz="0" w:space="0" w:color="auto"/>
                  </w:divBdr>
                  <w:divsChild>
                    <w:div w:id="1275551998">
                      <w:marLeft w:val="0"/>
                      <w:marRight w:val="0"/>
                      <w:marTop w:val="0"/>
                      <w:marBottom w:val="225"/>
                      <w:divBdr>
                        <w:top w:val="none" w:sz="0" w:space="0" w:color="2D2D2D"/>
                        <w:left w:val="none" w:sz="0" w:space="0" w:color="2D2D2D"/>
                        <w:bottom w:val="none" w:sz="0" w:space="0" w:color="2D2D2D"/>
                        <w:right w:val="none" w:sz="0" w:space="0" w:color="2D2D2D"/>
                      </w:divBdr>
                      <w:divsChild>
                        <w:div w:id="169225087">
                          <w:marLeft w:val="0"/>
                          <w:marRight w:val="0"/>
                          <w:marTop w:val="120"/>
                          <w:marBottom w:val="150"/>
                          <w:divBdr>
                            <w:top w:val="none" w:sz="0" w:space="0" w:color="auto"/>
                            <w:left w:val="none" w:sz="0" w:space="0" w:color="auto"/>
                            <w:bottom w:val="none" w:sz="0" w:space="0" w:color="auto"/>
                            <w:right w:val="none" w:sz="0" w:space="0" w:color="auto"/>
                          </w:divBdr>
                          <w:divsChild>
                            <w:div w:id="253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327">
      <w:bodyDiv w:val="1"/>
      <w:marLeft w:val="0"/>
      <w:marRight w:val="0"/>
      <w:marTop w:val="0"/>
      <w:marBottom w:val="0"/>
      <w:divBdr>
        <w:top w:val="none" w:sz="0" w:space="0" w:color="auto"/>
        <w:left w:val="none" w:sz="0" w:space="0" w:color="auto"/>
        <w:bottom w:val="none" w:sz="0" w:space="0" w:color="auto"/>
        <w:right w:val="none" w:sz="0" w:space="0" w:color="auto"/>
      </w:divBdr>
      <w:divsChild>
        <w:div w:id="1289237084">
          <w:marLeft w:val="0"/>
          <w:marRight w:val="0"/>
          <w:marTop w:val="0"/>
          <w:marBottom w:val="0"/>
          <w:divBdr>
            <w:top w:val="none" w:sz="0" w:space="0" w:color="auto"/>
            <w:left w:val="none" w:sz="0" w:space="0" w:color="auto"/>
            <w:bottom w:val="none" w:sz="0" w:space="0" w:color="auto"/>
            <w:right w:val="none" w:sz="0" w:space="0" w:color="auto"/>
          </w:divBdr>
        </w:div>
      </w:divsChild>
    </w:div>
    <w:div w:id="108087483">
      <w:bodyDiv w:val="1"/>
      <w:marLeft w:val="0"/>
      <w:marRight w:val="0"/>
      <w:marTop w:val="0"/>
      <w:marBottom w:val="0"/>
      <w:divBdr>
        <w:top w:val="none" w:sz="0" w:space="0" w:color="auto"/>
        <w:left w:val="none" w:sz="0" w:space="0" w:color="auto"/>
        <w:bottom w:val="none" w:sz="0" w:space="0" w:color="auto"/>
        <w:right w:val="none" w:sz="0" w:space="0" w:color="auto"/>
      </w:divBdr>
    </w:div>
    <w:div w:id="108165099">
      <w:bodyDiv w:val="1"/>
      <w:marLeft w:val="0"/>
      <w:marRight w:val="0"/>
      <w:marTop w:val="0"/>
      <w:marBottom w:val="0"/>
      <w:divBdr>
        <w:top w:val="none" w:sz="0" w:space="0" w:color="auto"/>
        <w:left w:val="none" w:sz="0" w:space="0" w:color="auto"/>
        <w:bottom w:val="none" w:sz="0" w:space="0" w:color="auto"/>
        <w:right w:val="none" w:sz="0" w:space="0" w:color="auto"/>
      </w:divBdr>
      <w:divsChild>
        <w:div w:id="469178967">
          <w:marLeft w:val="0"/>
          <w:marRight w:val="0"/>
          <w:marTop w:val="0"/>
          <w:marBottom w:val="0"/>
          <w:divBdr>
            <w:top w:val="none" w:sz="0" w:space="0" w:color="auto"/>
            <w:left w:val="none" w:sz="0" w:space="0" w:color="auto"/>
            <w:bottom w:val="dotted" w:sz="6" w:space="4" w:color="DDDDDD"/>
            <w:right w:val="none" w:sz="0" w:space="0" w:color="auto"/>
          </w:divBdr>
          <w:divsChild>
            <w:div w:id="113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1361">
      <w:bodyDiv w:val="1"/>
      <w:marLeft w:val="0"/>
      <w:marRight w:val="0"/>
      <w:marTop w:val="0"/>
      <w:marBottom w:val="0"/>
      <w:divBdr>
        <w:top w:val="none" w:sz="0" w:space="0" w:color="auto"/>
        <w:left w:val="none" w:sz="0" w:space="0" w:color="auto"/>
        <w:bottom w:val="none" w:sz="0" w:space="0" w:color="auto"/>
        <w:right w:val="none" w:sz="0" w:space="0" w:color="auto"/>
      </w:divBdr>
      <w:divsChild>
        <w:div w:id="371536986">
          <w:marLeft w:val="0"/>
          <w:marRight w:val="0"/>
          <w:marTop w:val="0"/>
          <w:marBottom w:val="180"/>
          <w:divBdr>
            <w:top w:val="none" w:sz="0" w:space="0" w:color="auto"/>
            <w:left w:val="none" w:sz="0" w:space="0" w:color="auto"/>
            <w:bottom w:val="none" w:sz="0" w:space="0" w:color="auto"/>
            <w:right w:val="none" w:sz="0" w:space="0" w:color="auto"/>
          </w:divBdr>
        </w:div>
      </w:divsChild>
    </w:div>
    <w:div w:id="108548176">
      <w:bodyDiv w:val="1"/>
      <w:marLeft w:val="0"/>
      <w:marRight w:val="0"/>
      <w:marTop w:val="0"/>
      <w:marBottom w:val="0"/>
      <w:divBdr>
        <w:top w:val="none" w:sz="0" w:space="0" w:color="auto"/>
        <w:left w:val="none" w:sz="0" w:space="0" w:color="auto"/>
        <w:bottom w:val="none" w:sz="0" w:space="0" w:color="auto"/>
        <w:right w:val="none" w:sz="0" w:space="0" w:color="auto"/>
      </w:divBdr>
    </w:div>
    <w:div w:id="108865125">
      <w:bodyDiv w:val="1"/>
      <w:marLeft w:val="0"/>
      <w:marRight w:val="0"/>
      <w:marTop w:val="0"/>
      <w:marBottom w:val="0"/>
      <w:divBdr>
        <w:top w:val="none" w:sz="0" w:space="0" w:color="auto"/>
        <w:left w:val="none" w:sz="0" w:space="0" w:color="auto"/>
        <w:bottom w:val="none" w:sz="0" w:space="0" w:color="auto"/>
        <w:right w:val="none" w:sz="0" w:space="0" w:color="auto"/>
      </w:divBdr>
    </w:div>
    <w:div w:id="108866611">
      <w:bodyDiv w:val="1"/>
      <w:marLeft w:val="0"/>
      <w:marRight w:val="0"/>
      <w:marTop w:val="0"/>
      <w:marBottom w:val="0"/>
      <w:divBdr>
        <w:top w:val="none" w:sz="0" w:space="0" w:color="auto"/>
        <w:left w:val="none" w:sz="0" w:space="0" w:color="auto"/>
        <w:bottom w:val="none" w:sz="0" w:space="0" w:color="auto"/>
        <w:right w:val="none" w:sz="0" w:space="0" w:color="auto"/>
      </w:divBdr>
      <w:divsChild>
        <w:div w:id="749735456">
          <w:marLeft w:val="0"/>
          <w:marRight w:val="0"/>
          <w:marTop w:val="0"/>
          <w:marBottom w:val="15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8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547">
          <w:marLeft w:val="0"/>
          <w:marRight w:val="0"/>
          <w:marTop w:val="0"/>
          <w:marBottom w:val="150"/>
          <w:divBdr>
            <w:top w:val="none" w:sz="0" w:space="0" w:color="auto"/>
            <w:left w:val="none" w:sz="0" w:space="0" w:color="auto"/>
            <w:bottom w:val="none" w:sz="0" w:space="0" w:color="auto"/>
            <w:right w:val="none" w:sz="0" w:space="0" w:color="auto"/>
          </w:divBdr>
        </w:div>
        <w:div w:id="1163593739">
          <w:marLeft w:val="0"/>
          <w:marRight w:val="0"/>
          <w:marTop w:val="0"/>
          <w:marBottom w:val="0"/>
          <w:divBdr>
            <w:top w:val="none" w:sz="0" w:space="0" w:color="auto"/>
            <w:left w:val="none" w:sz="0" w:space="0" w:color="auto"/>
            <w:bottom w:val="none" w:sz="0" w:space="0" w:color="auto"/>
            <w:right w:val="none" w:sz="0" w:space="0" w:color="auto"/>
          </w:divBdr>
          <w:divsChild>
            <w:div w:id="241066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491212076">
          <w:marLeft w:val="0"/>
          <w:marRight w:val="0"/>
          <w:marTop w:val="0"/>
          <w:marBottom w:val="0"/>
          <w:divBdr>
            <w:top w:val="none" w:sz="0" w:space="0" w:color="auto"/>
            <w:left w:val="none" w:sz="0" w:space="0" w:color="auto"/>
            <w:bottom w:val="dotted" w:sz="6" w:space="4" w:color="DDDDDD"/>
            <w:right w:val="none" w:sz="0" w:space="0" w:color="auto"/>
          </w:divBdr>
        </w:div>
      </w:divsChild>
    </w:div>
    <w:div w:id="109280797">
      <w:bodyDiv w:val="1"/>
      <w:marLeft w:val="0"/>
      <w:marRight w:val="0"/>
      <w:marTop w:val="0"/>
      <w:marBottom w:val="0"/>
      <w:divBdr>
        <w:top w:val="none" w:sz="0" w:space="0" w:color="auto"/>
        <w:left w:val="none" w:sz="0" w:space="0" w:color="auto"/>
        <w:bottom w:val="none" w:sz="0" w:space="0" w:color="auto"/>
        <w:right w:val="none" w:sz="0" w:space="0" w:color="auto"/>
      </w:divBdr>
      <w:divsChild>
        <w:div w:id="397945886">
          <w:marLeft w:val="0"/>
          <w:marRight w:val="0"/>
          <w:marTop w:val="0"/>
          <w:marBottom w:val="150"/>
          <w:divBdr>
            <w:top w:val="none" w:sz="0" w:space="0" w:color="auto"/>
            <w:left w:val="none" w:sz="0" w:space="0" w:color="auto"/>
            <w:bottom w:val="none" w:sz="0" w:space="0" w:color="auto"/>
            <w:right w:val="none" w:sz="0" w:space="0" w:color="auto"/>
          </w:divBdr>
        </w:div>
      </w:divsChild>
    </w:div>
    <w:div w:id="109711396">
      <w:bodyDiv w:val="1"/>
      <w:marLeft w:val="0"/>
      <w:marRight w:val="0"/>
      <w:marTop w:val="0"/>
      <w:marBottom w:val="0"/>
      <w:divBdr>
        <w:top w:val="none" w:sz="0" w:space="0" w:color="auto"/>
        <w:left w:val="none" w:sz="0" w:space="0" w:color="auto"/>
        <w:bottom w:val="none" w:sz="0" w:space="0" w:color="auto"/>
        <w:right w:val="none" w:sz="0" w:space="0" w:color="auto"/>
      </w:divBdr>
    </w:div>
    <w:div w:id="109790405">
      <w:bodyDiv w:val="1"/>
      <w:marLeft w:val="0"/>
      <w:marRight w:val="0"/>
      <w:marTop w:val="0"/>
      <w:marBottom w:val="0"/>
      <w:divBdr>
        <w:top w:val="none" w:sz="0" w:space="0" w:color="auto"/>
        <w:left w:val="none" w:sz="0" w:space="0" w:color="auto"/>
        <w:bottom w:val="none" w:sz="0" w:space="0" w:color="auto"/>
        <w:right w:val="none" w:sz="0" w:space="0" w:color="auto"/>
      </w:divBdr>
      <w:divsChild>
        <w:div w:id="525827428">
          <w:marLeft w:val="0"/>
          <w:marRight w:val="0"/>
          <w:marTop w:val="0"/>
          <w:marBottom w:val="0"/>
          <w:divBdr>
            <w:top w:val="none" w:sz="0" w:space="0" w:color="auto"/>
            <w:left w:val="none" w:sz="0" w:space="0" w:color="auto"/>
            <w:bottom w:val="none" w:sz="0" w:space="0" w:color="auto"/>
            <w:right w:val="none" w:sz="0" w:space="0" w:color="auto"/>
          </w:divBdr>
        </w:div>
        <w:div w:id="2035956274">
          <w:marLeft w:val="0"/>
          <w:marRight w:val="0"/>
          <w:marTop w:val="0"/>
          <w:marBottom w:val="150"/>
          <w:divBdr>
            <w:top w:val="none" w:sz="0" w:space="0" w:color="auto"/>
            <w:left w:val="none" w:sz="0" w:space="0" w:color="auto"/>
            <w:bottom w:val="none" w:sz="0" w:space="0" w:color="auto"/>
            <w:right w:val="none" w:sz="0" w:space="0" w:color="auto"/>
          </w:divBdr>
        </w:div>
      </w:divsChild>
    </w:div>
    <w:div w:id="110170949">
      <w:bodyDiv w:val="1"/>
      <w:marLeft w:val="0"/>
      <w:marRight w:val="0"/>
      <w:marTop w:val="0"/>
      <w:marBottom w:val="0"/>
      <w:divBdr>
        <w:top w:val="none" w:sz="0" w:space="0" w:color="auto"/>
        <w:left w:val="none" w:sz="0" w:space="0" w:color="auto"/>
        <w:bottom w:val="none" w:sz="0" w:space="0" w:color="auto"/>
        <w:right w:val="none" w:sz="0" w:space="0" w:color="auto"/>
      </w:divBdr>
      <w:divsChild>
        <w:div w:id="1474761603">
          <w:marLeft w:val="0"/>
          <w:marRight w:val="0"/>
          <w:marTop w:val="0"/>
          <w:marBottom w:val="0"/>
          <w:divBdr>
            <w:top w:val="none" w:sz="0" w:space="0" w:color="auto"/>
            <w:left w:val="none" w:sz="0" w:space="0" w:color="auto"/>
            <w:bottom w:val="dotted" w:sz="6" w:space="4" w:color="DDDDDD"/>
            <w:right w:val="none" w:sz="0" w:space="0" w:color="auto"/>
          </w:divBdr>
          <w:divsChild>
            <w:div w:id="40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586">
          <w:marLeft w:val="0"/>
          <w:marRight w:val="0"/>
          <w:marTop w:val="0"/>
          <w:marBottom w:val="150"/>
          <w:divBdr>
            <w:top w:val="none" w:sz="0" w:space="0" w:color="auto"/>
            <w:left w:val="none" w:sz="0" w:space="0" w:color="auto"/>
            <w:bottom w:val="none" w:sz="0" w:space="0" w:color="auto"/>
            <w:right w:val="none" w:sz="0" w:space="0" w:color="auto"/>
          </w:divBdr>
        </w:div>
      </w:divsChild>
    </w:div>
    <w:div w:id="111629673">
      <w:bodyDiv w:val="1"/>
      <w:marLeft w:val="0"/>
      <w:marRight w:val="0"/>
      <w:marTop w:val="0"/>
      <w:marBottom w:val="0"/>
      <w:divBdr>
        <w:top w:val="none" w:sz="0" w:space="0" w:color="auto"/>
        <w:left w:val="none" w:sz="0" w:space="0" w:color="auto"/>
        <w:bottom w:val="none" w:sz="0" w:space="0" w:color="auto"/>
        <w:right w:val="none" w:sz="0" w:space="0" w:color="auto"/>
      </w:divBdr>
      <w:divsChild>
        <w:div w:id="399989316">
          <w:marLeft w:val="0"/>
          <w:marRight w:val="0"/>
          <w:marTop w:val="0"/>
          <w:marBottom w:val="0"/>
          <w:divBdr>
            <w:top w:val="none" w:sz="0" w:space="0" w:color="auto"/>
            <w:left w:val="none" w:sz="0" w:space="0" w:color="auto"/>
            <w:bottom w:val="none" w:sz="0" w:space="0" w:color="auto"/>
            <w:right w:val="none" w:sz="0" w:space="0" w:color="auto"/>
          </w:divBdr>
          <w:divsChild>
            <w:div w:id="1148519828">
              <w:marLeft w:val="0"/>
              <w:marRight w:val="0"/>
              <w:marTop w:val="0"/>
              <w:marBottom w:val="0"/>
              <w:divBdr>
                <w:top w:val="none" w:sz="0" w:space="0" w:color="auto"/>
                <w:left w:val="none" w:sz="0" w:space="0" w:color="auto"/>
                <w:bottom w:val="none" w:sz="0" w:space="0" w:color="auto"/>
                <w:right w:val="none" w:sz="0" w:space="0" w:color="auto"/>
              </w:divBdr>
              <w:divsChild>
                <w:div w:id="1935937519">
                  <w:marLeft w:val="0"/>
                  <w:marRight w:val="0"/>
                  <w:marTop w:val="0"/>
                  <w:marBottom w:val="0"/>
                  <w:divBdr>
                    <w:top w:val="none" w:sz="0" w:space="0" w:color="auto"/>
                    <w:left w:val="none" w:sz="0" w:space="0" w:color="auto"/>
                    <w:bottom w:val="none" w:sz="0" w:space="0" w:color="auto"/>
                    <w:right w:val="none" w:sz="0" w:space="0" w:color="auto"/>
                  </w:divBdr>
                  <w:divsChild>
                    <w:div w:id="954294662">
                      <w:marLeft w:val="0"/>
                      <w:marRight w:val="0"/>
                      <w:marTop w:val="0"/>
                      <w:marBottom w:val="0"/>
                      <w:divBdr>
                        <w:top w:val="none" w:sz="0" w:space="0" w:color="auto"/>
                        <w:left w:val="none" w:sz="0" w:space="0" w:color="auto"/>
                        <w:bottom w:val="none" w:sz="0" w:space="0" w:color="auto"/>
                        <w:right w:val="none" w:sz="0" w:space="0" w:color="auto"/>
                      </w:divBdr>
                      <w:divsChild>
                        <w:div w:id="82578688">
                          <w:marLeft w:val="0"/>
                          <w:marRight w:val="0"/>
                          <w:marTop w:val="0"/>
                          <w:marBottom w:val="0"/>
                          <w:divBdr>
                            <w:top w:val="none" w:sz="0" w:space="0" w:color="auto"/>
                            <w:left w:val="none" w:sz="0" w:space="0" w:color="auto"/>
                            <w:bottom w:val="none" w:sz="0" w:space="0" w:color="auto"/>
                            <w:right w:val="none" w:sz="0" w:space="0" w:color="auto"/>
                          </w:divBdr>
                          <w:divsChild>
                            <w:div w:id="113986839">
                              <w:marLeft w:val="0"/>
                              <w:marRight w:val="0"/>
                              <w:marTop w:val="0"/>
                              <w:marBottom w:val="0"/>
                              <w:divBdr>
                                <w:top w:val="none" w:sz="0" w:space="0" w:color="auto"/>
                                <w:left w:val="none" w:sz="0" w:space="0" w:color="auto"/>
                                <w:bottom w:val="none" w:sz="0" w:space="0" w:color="auto"/>
                                <w:right w:val="none" w:sz="0" w:space="0" w:color="auto"/>
                              </w:divBdr>
                              <w:divsChild>
                                <w:div w:id="2018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2028">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150"/>
          <w:divBdr>
            <w:top w:val="none" w:sz="0" w:space="0" w:color="auto"/>
            <w:left w:val="none" w:sz="0" w:space="0" w:color="auto"/>
            <w:bottom w:val="none" w:sz="0" w:space="0" w:color="auto"/>
            <w:right w:val="none" w:sz="0" w:space="0" w:color="auto"/>
          </w:divBdr>
          <w:divsChild>
            <w:div w:id="2092850239">
              <w:marLeft w:val="0"/>
              <w:marRight w:val="0"/>
              <w:marTop w:val="0"/>
              <w:marBottom w:val="0"/>
              <w:divBdr>
                <w:top w:val="none" w:sz="0" w:space="0" w:color="auto"/>
                <w:left w:val="none" w:sz="0" w:space="0" w:color="auto"/>
                <w:bottom w:val="none" w:sz="0" w:space="0" w:color="auto"/>
                <w:right w:val="none" w:sz="0" w:space="0" w:color="auto"/>
              </w:divBdr>
              <w:divsChild>
                <w:div w:id="2002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73">
          <w:marLeft w:val="0"/>
          <w:marRight w:val="0"/>
          <w:marTop w:val="0"/>
          <w:marBottom w:val="15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sChild>
            <w:div w:id="17528495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095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713">
          <w:marLeft w:val="0"/>
          <w:marRight w:val="0"/>
          <w:marTop w:val="0"/>
          <w:marBottom w:val="0"/>
          <w:divBdr>
            <w:top w:val="none" w:sz="0" w:space="0" w:color="auto"/>
            <w:left w:val="none" w:sz="0" w:space="0" w:color="auto"/>
            <w:bottom w:val="none" w:sz="0" w:space="0" w:color="auto"/>
            <w:right w:val="none" w:sz="0" w:space="0" w:color="auto"/>
          </w:divBdr>
        </w:div>
        <w:div w:id="916212425">
          <w:marLeft w:val="0"/>
          <w:marRight w:val="0"/>
          <w:marTop w:val="0"/>
          <w:marBottom w:val="150"/>
          <w:divBdr>
            <w:top w:val="none" w:sz="0" w:space="0" w:color="auto"/>
            <w:left w:val="none" w:sz="0" w:space="0" w:color="auto"/>
            <w:bottom w:val="none" w:sz="0" w:space="0" w:color="auto"/>
            <w:right w:val="none" w:sz="0" w:space="0" w:color="auto"/>
          </w:divBdr>
        </w:div>
      </w:divsChild>
    </w:div>
    <w:div w:id="112790749">
      <w:bodyDiv w:val="1"/>
      <w:marLeft w:val="0"/>
      <w:marRight w:val="0"/>
      <w:marTop w:val="0"/>
      <w:marBottom w:val="0"/>
      <w:divBdr>
        <w:top w:val="none" w:sz="0" w:space="0" w:color="auto"/>
        <w:left w:val="none" w:sz="0" w:space="0" w:color="auto"/>
        <w:bottom w:val="none" w:sz="0" w:space="0" w:color="auto"/>
        <w:right w:val="none" w:sz="0" w:space="0" w:color="auto"/>
      </w:divBdr>
      <w:divsChild>
        <w:div w:id="1832022191">
          <w:marLeft w:val="0"/>
          <w:marRight w:val="0"/>
          <w:marTop w:val="0"/>
          <w:marBottom w:val="0"/>
          <w:divBdr>
            <w:top w:val="none" w:sz="0" w:space="0" w:color="auto"/>
            <w:left w:val="none" w:sz="0" w:space="0" w:color="auto"/>
            <w:bottom w:val="none" w:sz="0" w:space="0" w:color="auto"/>
            <w:right w:val="none" w:sz="0" w:space="0" w:color="auto"/>
          </w:divBdr>
          <w:divsChild>
            <w:div w:id="1289118960">
              <w:marLeft w:val="0"/>
              <w:marRight w:val="0"/>
              <w:marTop w:val="0"/>
              <w:marBottom w:val="0"/>
              <w:divBdr>
                <w:top w:val="none" w:sz="0" w:space="0" w:color="auto"/>
                <w:left w:val="none" w:sz="0" w:space="0" w:color="auto"/>
                <w:bottom w:val="none" w:sz="0" w:space="0" w:color="auto"/>
                <w:right w:val="none" w:sz="0" w:space="0" w:color="auto"/>
              </w:divBdr>
              <w:divsChild>
                <w:div w:id="1795174902">
                  <w:marLeft w:val="0"/>
                  <w:marRight w:val="0"/>
                  <w:marTop w:val="0"/>
                  <w:marBottom w:val="0"/>
                  <w:divBdr>
                    <w:top w:val="none" w:sz="0" w:space="0" w:color="auto"/>
                    <w:left w:val="none" w:sz="0" w:space="0" w:color="auto"/>
                    <w:bottom w:val="none" w:sz="0" w:space="0" w:color="auto"/>
                    <w:right w:val="none" w:sz="0" w:space="0" w:color="auto"/>
                  </w:divBdr>
                  <w:divsChild>
                    <w:div w:id="1890797466">
                      <w:marLeft w:val="0"/>
                      <w:marRight w:val="0"/>
                      <w:marTop w:val="0"/>
                      <w:marBottom w:val="0"/>
                      <w:divBdr>
                        <w:top w:val="none" w:sz="0" w:space="0" w:color="auto"/>
                        <w:left w:val="none" w:sz="0" w:space="0" w:color="auto"/>
                        <w:bottom w:val="none" w:sz="0" w:space="0" w:color="auto"/>
                        <w:right w:val="none" w:sz="0" w:space="0" w:color="auto"/>
                      </w:divBdr>
                      <w:divsChild>
                        <w:div w:id="1519074741">
                          <w:marLeft w:val="0"/>
                          <w:marRight w:val="0"/>
                          <w:marTop w:val="0"/>
                          <w:marBottom w:val="0"/>
                          <w:divBdr>
                            <w:top w:val="none" w:sz="0" w:space="0" w:color="auto"/>
                            <w:left w:val="none" w:sz="0" w:space="0" w:color="auto"/>
                            <w:bottom w:val="none" w:sz="0" w:space="0" w:color="auto"/>
                            <w:right w:val="none" w:sz="0" w:space="0" w:color="auto"/>
                          </w:divBdr>
                          <w:divsChild>
                            <w:div w:id="1610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2436">
      <w:bodyDiv w:val="1"/>
      <w:marLeft w:val="0"/>
      <w:marRight w:val="0"/>
      <w:marTop w:val="0"/>
      <w:marBottom w:val="0"/>
      <w:divBdr>
        <w:top w:val="none" w:sz="0" w:space="0" w:color="auto"/>
        <w:left w:val="none" w:sz="0" w:space="0" w:color="auto"/>
        <w:bottom w:val="none" w:sz="0" w:space="0" w:color="auto"/>
        <w:right w:val="none" w:sz="0" w:space="0" w:color="auto"/>
      </w:divBdr>
      <w:divsChild>
        <w:div w:id="881480133">
          <w:marLeft w:val="0"/>
          <w:marRight w:val="0"/>
          <w:marTop w:val="0"/>
          <w:marBottom w:val="0"/>
          <w:divBdr>
            <w:top w:val="none" w:sz="0" w:space="0" w:color="auto"/>
            <w:left w:val="none" w:sz="0" w:space="0" w:color="auto"/>
            <w:bottom w:val="none" w:sz="0" w:space="0" w:color="auto"/>
            <w:right w:val="none" w:sz="0" w:space="0" w:color="auto"/>
          </w:divBdr>
          <w:divsChild>
            <w:div w:id="421029903">
              <w:marLeft w:val="0"/>
              <w:marRight w:val="0"/>
              <w:marTop w:val="0"/>
              <w:marBottom w:val="0"/>
              <w:divBdr>
                <w:top w:val="none" w:sz="0" w:space="0" w:color="auto"/>
                <w:left w:val="none" w:sz="0" w:space="0" w:color="auto"/>
                <w:bottom w:val="none" w:sz="0" w:space="0" w:color="auto"/>
                <w:right w:val="none" w:sz="0" w:space="0" w:color="auto"/>
              </w:divBdr>
              <w:divsChild>
                <w:div w:id="1927418358">
                  <w:marLeft w:val="0"/>
                  <w:marRight w:val="0"/>
                  <w:marTop w:val="0"/>
                  <w:marBottom w:val="0"/>
                  <w:divBdr>
                    <w:top w:val="none" w:sz="0" w:space="0" w:color="auto"/>
                    <w:left w:val="none" w:sz="0" w:space="0" w:color="auto"/>
                    <w:bottom w:val="none" w:sz="0" w:space="0" w:color="auto"/>
                    <w:right w:val="none" w:sz="0" w:space="0" w:color="auto"/>
                  </w:divBdr>
                  <w:divsChild>
                    <w:div w:id="1388921627">
                      <w:marLeft w:val="0"/>
                      <w:marRight w:val="0"/>
                      <w:marTop w:val="0"/>
                      <w:marBottom w:val="0"/>
                      <w:divBdr>
                        <w:top w:val="none" w:sz="0" w:space="0" w:color="auto"/>
                        <w:left w:val="none" w:sz="0" w:space="0" w:color="auto"/>
                        <w:bottom w:val="none" w:sz="0" w:space="0" w:color="auto"/>
                        <w:right w:val="none" w:sz="0" w:space="0" w:color="auto"/>
                      </w:divBdr>
                      <w:divsChild>
                        <w:div w:id="353767314">
                          <w:marLeft w:val="0"/>
                          <w:marRight w:val="0"/>
                          <w:marTop w:val="0"/>
                          <w:marBottom w:val="0"/>
                          <w:divBdr>
                            <w:top w:val="none" w:sz="0" w:space="0" w:color="auto"/>
                            <w:left w:val="none" w:sz="0" w:space="0" w:color="auto"/>
                            <w:bottom w:val="none" w:sz="0" w:space="0" w:color="auto"/>
                            <w:right w:val="none" w:sz="0" w:space="0" w:color="auto"/>
                          </w:divBdr>
                          <w:divsChild>
                            <w:div w:id="1368332907">
                              <w:marLeft w:val="0"/>
                              <w:marRight w:val="0"/>
                              <w:marTop w:val="0"/>
                              <w:marBottom w:val="0"/>
                              <w:divBdr>
                                <w:top w:val="none" w:sz="0" w:space="0" w:color="auto"/>
                                <w:left w:val="none" w:sz="0" w:space="0" w:color="auto"/>
                                <w:bottom w:val="none" w:sz="0" w:space="0" w:color="auto"/>
                                <w:right w:val="none" w:sz="0" w:space="0" w:color="auto"/>
                              </w:divBdr>
                              <w:divsChild>
                                <w:div w:id="1787501785">
                                  <w:marLeft w:val="0"/>
                                  <w:marRight w:val="0"/>
                                  <w:marTop w:val="0"/>
                                  <w:marBottom w:val="0"/>
                                  <w:divBdr>
                                    <w:top w:val="none" w:sz="0" w:space="0" w:color="auto"/>
                                    <w:left w:val="none" w:sz="0" w:space="0" w:color="auto"/>
                                    <w:bottom w:val="none" w:sz="0" w:space="0" w:color="auto"/>
                                    <w:right w:val="none" w:sz="0" w:space="0" w:color="auto"/>
                                  </w:divBdr>
                                  <w:divsChild>
                                    <w:div w:id="66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3349">
      <w:bodyDiv w:val="1"/>
      <w:marLeft w:val="0"/>
      <w:marRight w:val="0"/>
      <w:marTop w:val="0"/>
      <w:marBottom w:val="0"/>
      <w:divBdr>
        <w:top w:val="none" w:sz="0" w:space="0" w:color="auto"/>
        <w:left w:val="none" w:sz="0" w:space="0" w:color="auto"/>
        <w:bottom w:val="none" w:sz="0" w:space="0" w:color="auto"/>
        <w:right w:val="none" w:sz="0" w:space="0" w:color="auto"/>
      </w:divBdr>
      <w:divsChild>
        <w:div w:id="77560294">
          <w:marLeft w:val="0"/>
          <w:marRight w:val="0"/>
          <w:marTop w:val="0"/>
          <w:marBottom w:val="0"/>
          <w:divBdr>
            <w:top w:val="none" w:sz="0" w:space="0" w:color="auto"/>
            <w:left w:val="none" w:sz="0" w:space="0" w:color="auto"/>
            <w:bottom w:val="none" w:sz="0" w:space="0" w:color="auto"/>
            <w:right w:val="none" w:sz="0" w:space="0" w:color="auto"/>
          </w:divBdr>
          <w:divsChild>
            <w:div w:id="16566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04481">
      <w:bodyDiv w:val="1"/>
      <w:marLeft w:val="0"/>
      <w:marRight w:val="0"/>
      <w:marTop w:val="0"/>
      <w:marBottom w:val="0"/>
      <w:divBdr>
        <w:top w:val="none" w:sz="0" w:space="0" w:color="auto"/>
        <w:left w:val="none" w:sz="0" w:space="0" w:color="auto"/>
        <w:bottom w:val="none" w:sz="0" w:space="0" w:color="auto"/>
        <w:right w:val="none" w:sz="0" w:space="0" w:color="auto"/>
      </w:divBdr>
      <w:divsChild>
        <w:div w:id="185560911">
          <w:marLeft w:val="0"/>
          <w:marRight w:val="0"/>
          <w:marTop w:val="0"/>
          <w:marBottom w:val="150"/>
          <w:divBdr>
            <w:top w:val="none" w:sz="0" w:space="0" w:color="auto"/>
            <w:left w:val="none" w:sz="0" w:space="0" w:color="auto"/>
            <w:bottom w:val="none" w:sz="0" w:space="0" w:color="auto"/>
            <w:right w:val="none" w:sz="0" w:space="0" w:color="auto"/>
          </w:divBdr>
          <w:divsChild>
            <w:div w:id="494230074">
              <w:marLeft w:val="0"/>
              <w:marRight w:val="0"/>
              <w:marTop w:val="0"/>
              <w:marBottom w:val="0"/>
              <w:divBdr>
                <w:top w:val="none" w:sz="0" w:space="0" w:color="auto"/>
                <w:left w:val="none" w:sz="0" w:space="0" w:color="auto"/>
                <w:bottom w:val="none" w:sz="0" w:space="0" w:color="auto"/>
                <w:right w:val="none" w:sz="0" w:space="0" w:color="auto"/>
              </w:divBdr>
            </w:div>
          </w:divsChild>
        </w:div>
        <w:div w:id="674302373">
          <w:marLeft w:val="0"/>
          <w:marRight w:val="0"/>
          <w:marTop w:val="0"/>
          <w:marBottom w:val="0"/>
          <w:divBdr>
            <w:top w:val="none" w:sz="0" w:space="0" w:color="auto"/>
            <w:left w:val="none" w:sz="0" w:space="0" w:color="auto"/>
            <w:bottom w:val="none" w:sz="0" w:space="0" w:color="auto"/>
            <w:right w:val="none" w:sz="0" w:space="0" w:color="auto"/>
          </w:divBdr>
          <w:divsChild>
            <w:div w:id="980963972">
              <w:marLeft w:val="0"/>
              <w:marRight w:val="0"/>
              <w:marTop w:val="0"/>
              <w:marBottom w:val="0"/>
              <w:divBdr>
                <w:top w:val="none" w:sz="0" w:space="0" w:color="auto"/>
                <w:left w:val="none" w:sz="0" w:space="0" w:color="auto"/>
                <w:bottom w:val="none" w:sz="0" w:space="0" w:color="auto"/>
                <w:right w:val="none" w:sz="0" w:space="0" w:color="auto"/>
              </w:divBdr>
            </w:div>
          </w:divsChild>
        </w:div>
        <w:div w:id="1240403589">
          <w:marLeft w:val="0"/>
          <w:marRight w:val="0"/>
          <w:marTop w:val="0"/>
          <w:marBottom w:val="150"/>
          <w:divBdr>
            <w:top w:val="none" w:sz="0" w:space="0" w:color="auto"/>
            <w:left w:val="none" w:sz="0" w:space="0" w:color="auto"/>
            <w:bottom w:val="none" w:sz="0" w:space="0" w:color="auto"/>
            <w:right w:val="none" w:sz="0" w:space="0" w:color="auto"/>
          </w:divBdr>
        </w:div>
      </w:divsChild>
    </w:div>
    <w:div w:id="113645405">
      <w:bodyDiv w:val="1"/>
      <w:marLeft w:val="0"/>
      <w:marRight w:val="0"/>
      <w:marTop w:val="0"/>
      <w:marBottom w:val="0"/>
      <w:divBdr>
        <w:top w:val="none" w:sz="0" w:space="0" w:color="auto"/>
        <w:left w:val="none" w:sz="0" w:space="0" w:color="auto"/>
        <w:bottom w:val="none" w:sz="0" w:space="0" w:color="auto"/>
        <w:right w:val="none" w:sz="0" w:space="0" w:color="auto"/>
      </w:divBdr>
      <w:divsChild>
        <w:div w:id="644745901">
          <w:marLeft w:val="0"/>
          <w:marRight w:val="0"/>
          <w:marTop w:val="0"/>
          <w:marBottom w:val="0"/>
          <w:divBdr>
            <w:top w:val="none" w:sz="0" w:space="0" w:color="auto"/>
            <w:left w:val="none" w:sz="0" w:space="0" w:color="auto"/>
            <w:bottom w:val="dotted" w:sz="6" w:space="4" w:color="DDDDDD"/>
            <w:right w:val="none" w:sz="0" w:space="0" w:color="auto"/>
          </w:divBdr>
        </w:div>
      </w:divsChild>
    </w:div>
    <w:div w:id="114298777">
      <w:bodyDiv w:val="1"/>
      <w:marLeft w:val="0"/>
      <w:marRight w:val="0"/>
      <w:marTop w:val="0"/>
      <w:marBottom w:val="0"/>
      <w:divBdr>
        <w:top w:val="none" w:sz="0" w:space="0" w:color="auto"/>
        <w:left w:val="none" w:sz="0" w:space="0" w:color="auto"/>
        <w:bottom w:val="none" w:sz="0" w:space="0" w:color="auto"/>
        <w:right w:val="none" w:sz="0" w:space="0" w:color="auto"/>
      </w:divBdr>
      <w:divsChild>
        <w:div w:id="446505555">
          <w:marLeft w:val="0"/>
          <w:marRight w:val="0"/>
          <w:marTop w:val="0"/>
          <w:marBottom w:val="150"/>
          <w:divBdr>
            <w:top w:val="none" w:sz="0" w:space="0" w:color="auto"/>
            <w:left w:val="none" w:sz="0" w:space="0" w:color="auto"/>
            <w:bottom w:val="none" w:sz="0" w:space="0" w:color="auto"/>
            <w:right w:val="none" w:sz="0" w:space="0" w:color="auto"/>
          </w:divBdr>
          <w:divsChild>
            <w:div w:id="353649980">
              <w:marLeft w:val="0"/>
              <w:marRight w:val="0"/>
              <w:marTop w:val="0"/>
              <w:marBottom w:val="0"/>
              <w:divBdr>
                <w:top w:val="none" w:sz="0" w:space="0" w:color="auto"/>
                <w:left w:val="none" w:sz="0" w:space="0" w:color="auto"/>
                <w:bottom w:val="none" w:sz="0" w:space="0" w:color="auto"/>
                <w:right w:val="none" w:sz="0" w:space="0" w:color="auto"/>
              </w:divBdr>
              <w:divsChild>
                <w:div w:id="196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64">
          <w:marLeft w:val="0"/>
          <w:marRight w:val="0"/>
          <w:marTop w:val="0"/>
          <w:marBottom w:val="15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sChild>
            <w:div w:id="664550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41848">
      <w:bodyDiv w:val="1"/>
      <w:marLeft w:val="0"/>
      <w:marRight w:val="0"/>
      <w:marTop w:val="0"/>
      <w:marBottom w:val="0"/>
      <w:divBdr>
        <w:top w:val="none" w:sz="0" w:space="0" w:color="auto"/>
        <w:left w:val="none" w:sz="0" w:space="0" w:color="auto"/>
        <w:bottom w:val="none" w:sz="0" w:space="0" w:color="auto"/>
        <w:right w:val="none" w:sz="0" w:space="0" w:color="auto"/>
      </w:divBdr>
    </w:div>
    <w:div w:id="114836226">
      <w:bodyDiv w:val="1"/>
      <w:marLeft w:val="0"/>
      <w:marRight w:val="0"/>
      <w:marTop w:val="0"/>
      <w:marBottom w:val="0"/>
      <w:divBdr>
        <w:top w:val="none" w:sz="0" w:space="0" w:color="auto"/>
        <w:left w:val="none" w:sz="0" w:space="0" w:color="auto"/>
        <w:bottom w:val="none" w:sz="0" w:space="0" w:color="auto"/>
        <w:right w:val="none" w:sz="0" w:space="0" w:color="auto"/>
      </w:divBdr>
      <w:divsChild>
        <w:div w:id="174997015">
          <w:marLeft w:val="-225"/>
          <w:marRight w:val="-225"/>
          <w:marTop w:val="0"/>
          <w:marBottom w:val="225"/>
          <w:divBdr>
            <w:top w:val="none" w:sz="0" w:space="0" w:color="auto"/>
            <w:left w:val="none" w:sz="0" w:space="0" w:color="auto"/>
            <w:bottom w:val="none" w:sz="0" w:space="0" w:color="auto"/>
            <w:right w:val="none" w:sz="0" w:space="0" w:color="auto"/>
          </w:divBdr>
          <w:divsChild>
            <w:div w:id="321323585">
              <w:marLeft w:val="0"/>
              <w:marRight w:val="0"/>
              <w:marTop w:val="0"/>
              <w:marBottom w:val="0"/>
              <w:divBdr>
                <w:top w:val="none" w:sz="0" w:space="0" w:color="auto"/>
                <w:left w:val="none" w:sz="0" w:space="0" w:color="auto"/>
                <w:bottom w:val="none" w:sz="0" w:space="0" w:color="auto"/>
                <w:right w:val="none" w:sz="0" w:space="0" w:color="auto"/>
              </w:divBdr>
            </w:div>
          </w:divsChild>
        </w:div>
        <w:div w:id="1064915397">
          <w:marLeft w:val="-225"/>
          <w:marRight w:val="-225"/>
          <w:marTop w:val="0"/>
          <w:marBottom w:val="180"/>
          <w:divBdr>
            <w:top w:val="none" w:sz="0" w:space="0" w:color="auto"/>
            <w:left w:val="none" w:sz="0" w:space="0" w:color="auto"/>
            <w:bottom w:val="none" w:sz="0" w:space="0" w:color="auto"/>
            <w:right w:val="none" w:sz="0" w:space="0" w:color="auto"/>
          </w:divBdr>
          <w:divsChild>
            <w:div w:id="185606845">
              <w:marLeft w:val="0"/>
              <w:marRight w:val="0"/>
              <w:marTop w:val="0"/>
              <w:marBottom w:val="0"/>
              <w:divBdr>
                <w:top w:val="none" w:sz="0" w:space="0" w:color="auto"/>
                <w:left w:val="none" w:sz="0" w:space="0" w:color="auto"/>
                <w:bottom w:val="none" w:sz="0" w:space="0" w:color="auto"/>
                <w:right w:val="none" w:sz="0" w:space="0" w:color="auto"/>
              </w:divBdr>
            </w:div>
          </w:divsChild>
        </w:div>
        <w:div w:id="240411575">
          <w:marLeft w:val="-225"/>
          <w:marRight w:val="-225"/>
          <w:marTop w:val="0"/>
          <w:marBottom w:val="300"/>
          <w:divBdr>
            <w:top w:val="none" w:sz="0" w:space="0" w:color="auto"/>
            <w:left w:val="none" w:sz="0" w:space="0" w:color="auto"/>
            <w:bottom w:val="none" w:sz="0" w:space="0" w:color="auto"/>
            <w:right w:val="none" w:sz="0" w:space="0" w:color="auto"/>
          </w:divBdr>
          <w:divsChild>
            <w:div w:id="1163426822">
              <w:marLeft w:val="0"/>
              <w:marRight w:val="0"/>
              <w:marTop w:val="0"/>
              <w:marBottom w:val="0"/>
              <w:divBdr>
                <w:top w:val="none" w:sz="0" w:space="0" w:color="auto"/>
                <w:left w:val="none" w:sz="0" w:space="0" w:color="auto"/>
                <w:bottom w:val="none" w:sz="0" w:space="0" w:color="auto"/>
                <w:right w:val="none" w:sz="0" w:space="0" w:color="auto"/>
              </w:divBdr>
              <w:divsChild>
                <w:div w:id="307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981">
      <w:bodyDiv w:val="1"/>
      <w:marLeft w:val="0"/>
      <w:marRight w:val="0"/>
      <w:marTop w:val="0"/>
      <w:marBottom w:val="0"/>
      <w:divBdr>
        <w:top w:val="none" w:sz="0" w:space="0" w:color="auto"/>
        <w:left w:val="none" w:sz="0" w:space="0" w:color="auto"/>
        <w:bottom w:val="none" w:sz="0" w:space="0" w:color="auto"/>
        <w:right w:val="none" w:sz="0" w:space="0" w:color="auto"/>
      </w:divBdr>
      <w:divsChild>
        <w:div w:id="1613322753">
          <w:marLeft w:val="0"/>
          <w:marRight w:val="0"/>
          <w:marTop w:val="0"/>
          <w:marBottom w:val="0"/>
          <w:divBdr>
            <w:top w:val="none" w:sz="0" w:space="0" w:color="auto"/>
            <w:left w:val="none" w:sz="0" w:space="0" w:color="auto"/>
            <w:bottom w:val="dotted" w:sz="6" w:space="4" w:color="DDDDDD"/>
            <w:right w:val="none" w:sz="0" w:space="0" w:color="auto"/>
          </w:divBdr>
          <w:divsChild>
            <w:div w:id="5254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297">
      <w:bodyDiv w:val="1"/>
      <w:marLeft w:val="0"/>
      <w:marRight w:val="0"/>
      <w:marTop w:val="0"/>
      <w:marBottom w:val="0"/>
      <w:divBdr>
        <w:top w:val="none" w:sz="0" w:space="0" w:color="auto"/>
        <w:left w:val="none" w:sz="0" w:space="0" w:color="auto"/>
        <w:bottom w:val="none" w:sz="0" w:space="0" w:color="auto"/>
        <w:right w:val="none" w:sz="0" w:space="0" w:color="auto"/>
      </w:divBdr>
    </w:div>
    <w:div w:id="115032520">
      <w:bodyDiv w:val="1"/>
      <w:marLeft w:val="0"/>
      <w:marRight w:val="0"/>
      <w:marTop w:val="0"/>
      <w:marBottom w:val="0"/>
      <w:divBdr>
        <w:top w:val="none" w:sz="0" w:space="0" w:color="auto"/>
        <w:left w:val="none" w:sz="0" w:space="0" w:color="auto"/>
        <w:bottom w:val="none" w:sz="0" w:space="0" w:color="auto"/>
        <w:right w:val="none" w:sz="0" w:space="0" w:color="auto"/>
      </w:divBdr>
      <w:divsChild>
        <w:div w:id="562569515">
          <w:marLeft w:val="0"/>
          <w:marRight w:val="0"/>
          <w:marTop w:val="0"/>
          <w:marBottom w:val="150"/>
          <w:divBdr>
            <w:top w:val="none" w:sz="0" w:space="0" w:color="auto"/>
            <w:left w:val="none" w:sz="0" w:space="0" w:color="auto"/>
            <w:bottom w:val="none" w:sz="0" w:space="0" w:color="auto"/>
            <w:right w:val="none" w:sz="0" w:space="0" w:color="auto"/>
          </w:divBdr>
        </w:div>
      </w:divsChild>
    </w:div>
    <w:div w:id="115102286">
      <w:bodyDiv w:val="1"/>
      <w:marLeft w:val="0"/>
      <w:marRight w:val="0"/>
      <w:marTop w:val="0"/>
      <w:marBottom w:val="0"/>
      <w:divBdr>
        <w:top w:val="none" w:sz="0" w:space="0" w:color="auto"/>
        <w:left w:val="none" w:sz="0" w:space="0" w:color="auto"/>
        <w:bottom w:val="none" w:sz="0" w:space="0" w:color="auto"/>
        <w:right w:val="none" w:sz="0" w:space="0" w:color="auto"/>
      </w:divBdr>
      <w:divsChild>
        <w:div w:id="304892753">
          <w:marLeft w:val="0"/>
          <w:marRight w:val="0"/>
          <w:marTop w:val="0"/>
          <w:marBottom w:val="0"/>
          <w:divBdr>
            <w:top w:val="none" w:sz="0" w:space="0" w:color="auto"/>
            <w:left w:val="none" w:sz="0" w:space="0" w:color="auto"/>
            <w:bottom w:val="none" w:sz="0" w:space="0" w:color="auto"/>
            <w:right w:val="none" w:sz="0" w:space="0" w:color="auto"/>
          </w:divBdr>
        </w:div>
      </w:divsChild>
    </w:div>
    <w:div w:id="115608795">
      <w:bodyDiv w:val="1"/>
      <w:marLeft w:val="0"/>
      <w:marRight w:val="0"/>
      <w:marTop w:val="0"/>
      <w:marBottom w:val="0"/>
      <w:divBdr>
        <w:top w:val="none" w:sz="0" w:space="0" w:color="auto"/>
        <w:left w:val="none" w:sz="0" w:space="0" w:color="auto"/>
        <w:bottom w:val="none" w:sz="0" w:space="0" w:color="auto"/>
        <w:right w:val="none" w:sz="0" w:space="0" w:color="auto"/>
      </w:divBdr>
    </w:div>
    <w:div w:id="115762500">
      <w:bodyDiv w:val="1"/>
      <w:marLeft w:val="0"/>
      <w:marRight w:val="0"/>
      <w:marTop w:val="0"/>
      <w:marBottom w:val="0"/>
      <w:divBdr>
        <w:top w:val="none" w:sz="0" w:space="0" w:color="auto"/>
        <w:left w:val="none" w:sz="0" w:space="0" w:color="auto"/>
        <w:bottom w:val="none" w:sz="0" w:space="0" w:color="auto"/>
        <w:right w:val="none" w:sz="0" w:space="0" w:color="auto"/>
      </w:divBdr>
      <w:divsChild>
        <w:div w:id="1699623486">
          <w:marLeft w:val="0"/>
          <w:marRight w:val="0"/>
          <w:marTop w:val="0"/>
          <w:marBottom w:val="0"/>
          <w:divBdr>
            <w:top w:val="none" w:sz="0" w:space="0" w:color="auto"/>
            <w:left w:val="none" w:sz="0" w:space="0" w:color="auto"/>
            <w:bottom w:val="dotted" w:sz="6" w:space="4" w:color="DDDDDD"/>
            <w:right w:val="none" w:sz="0" w:space="0" w:color="auto"/>
          </w:divBdr>
          <w:divsChild>
            <w:div w:id="2048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99">
      <w:bodyDiv w:val="1"/>
      <w:marLeft w:val="0"/>
      <w:marRight w:val="0"/>
      <w:marTop w:val="0"/>
      <w:marBottom w:val="0"/>
      <w:divBdr>
        <w:top w:val="none" w:sz="0" w:space="0" w:color="auto"/>
        <w:left w:val="none" w:sz="0" w:space="0" w:color="auto"/>
        <w:bottom w:val="none" w:sz="0" w:space="0" w:color="auto"/>
        <w:right w:val="none" w:sz="0" w:space="0" w:color="auto"/>
      </w:divBdr>
      <w:divsChild>
        <w:div w:id="947465279">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898780862">
                  <w:marLeft w:val="0"/>
                  <w:marRight w:val="0"/>
                  <w:marTop w:val="0"/>
                  <w:marBottom w:val="0"/>
                  <w:divBdr>
                    <w:top w:val="none" w:sz="0" w:space="0" w:color="auto"/>
                    <w:left w:val="none" w:sz="0" w:space="0" w:color="auto"/>
                    <w:bottom w:val="none" w:sz="0" w:space="0" w:color="auto"/>
                    <w:right w:val="none" w:sz="0" w:space="0" w:color="auto"/>
                  </w:divBdr>
                  <w:divsChild>
                    <w:div w:id="1847670215">
                      <w:marLeft w:val="0"/>
                      <w:marRight w:val="0"/>
                      <w:marTop w:val="0"/>
                      <w:marBottom w:val="0"/>
                      <w:divBdr>
                        <w:top w:val="none" w:sz="0" w:space="0" w:color="auto"/>
                        <w:left w:val="none" w:sz="0" w:space="0" w:color="auto"/>
                        <w:bottom w:val="none" w:sz="0" w:space="0" w:color="auto"/>
                        <w:right w:val="none" w:sz="0" w:space="0" w:color="auto"/>
                      </w:divBdr>
                      <w:divsChild>
                        <w:div w:id="2049337004">
                          <w:marLeft w:val="0"/>
                          <w:marRight w:val="0"/>
                          <w:marTop w:val="0"/>
                          <w:marBottom w:val="0"/>
                          <w:divBdr>
                            <w:top w:val="none" w:sz="0" w:space="0" w:color="auto"/>
                            <w:left w:val="none" w:sz="0" w:space="0" w:color="auto"/>
                            <w:bottom w:val="none" w:sz="0" w:space="0" w:color="auto"/>
                            <w:right w:val="none" w:sz="0" w:space="0" w:color="auto"/>
                          </w:divBdr>
                          <w:divsChild>
                            <w:div w:id="50004511">
                              <w:marLeft w:val="0"/>
                              <w:marRight w:val="0"/>
                              <w:marTop w:val="0"/>
                              <w:marBottom w:val="0"/>
                              <w:divBdr>
                                <w:top w:val="none" w:sz="0" w:space="0" w:color="auto"/>
                                <w:left w:val="none" w:sz="0" w:space="0" w:color="auto"/>
                                <w:bottom w:val="none" w:sz="0" w:space="0" w:color="auto"/>
                                <w:right w:val="none" w:sz="0" w:space="0" w:color="auto"/>
                              </w:divBdr>
                              <w:divsChild>
                                <w:div w:id="726952273">
                                  <w:marLeft w:val="0"/>
                                  <w:marRight w:val="0"/>
                                  <w:marTop w:val="0"/>
                                  <w:marBottom w:val="0"/>
                                  <w:divBdr>
                                    <w:top w:val="none" w:sz="0" w:space="0" w:color="auto"/>
                                    <w:left w:val="none" w:sz="0" w:space="0" w:color="auto"/>
                                    <w:bottom w:val="none" w:sz="0" w:space="0" w:color="auto"/>
                                    <w:right w:val="none" w:sz="0" w:space="0" w:color="auto"/>
                                  </w:divBdr>
                                  <w:divsChild>
                                    <w:div w:id="2050035053">
                                      <w:marLeft w:val="0"/>
                                      <w:marRight w:val="0"/>
                                      <w:marTop w:val="0"/>
                                      <w:marBottom w:val="0"/>
                                      <w:divBdr>
                                        <w:top w:val="none" w:sz="0" w:space="0" w:color="auto"/>
                                        <w:left w:val="none" w:sz="0" w:space="0" w:color="auto"/>
                                        <w:bottom w:val="none" w:sz="0" w:space="0" w:color="auto"/>
                                        <w:right w:val="none" w:sz="0" w:space="0" w:color="auto"/>
                                      </w:divBdr>
                                      <w:divsChild>
                                        <w:div w:id="1512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8404">
      <w:bodyDiv w:val="1"/>
      <w:marLeft w:val="0"/>
      <w:marRight w:val="0"/>
      <w:marTop w:val="0"/>
      <w:marBottom w:val="0"/>
      <w:divBdr>
        <w:top w:val="none" w:sz="0" w:space="0" w:color="auto"/>
        <w:left w:val="none" w:sz="0" w:space="0" w:color="auto"/>
        <w:bottom w:val="none" w:sz="0" w:space="0" w:color="auto"/>
        <w:right w:val="none" w:sz="0" w:space="0" w:color="auto"/>
      </w:divBdr>
      <w:divsChild>
        <w:div w:id="975528705">
          <w:marLeft w:val="0"/>
          <w:marRight w:val="0"/>
          <w:marTop w:val="0"/>
          <w:marBottom w:val="150"/>
          <w:divBdr>
            <w:top w:val="none" w:sz="0" w:space="0" w:color="auto"/>
            <w:left w:val="none" w:sz="0" w:space="0" w:color="auto"/>
            <w:bottom w:val="none" w:sz="0" w:space="0" w:color="auto"/>
            <w:right w:val="none" w:sz="0" w:space="0" w:color="auto"/>
          </w:divBdr>
          <w:divsChild>
            <w:div w:id="1588075477">
              <w:marLeft w:val="0"/>
              <w:marRight w:val="0"/>
              <w:marTop w:val="0"/>
              <w:marBottom w:val="0"/>
              <w:divBdr>
                <w:top w:val="none" w:sz="0" w:space="0" w:color="auto"/>
                <w:left w:val="none" w:sz="0" w:space="0" w:color="auto"/>
                <w:bottom w:val="none" w:sz="0" w:space="0" w:color="auto"/>
                <w:right w:val="none" w:sz="0" w:space="0" w:color="auto"/>
              </w:divBdr>
              <w:divsChild>
                <w:div w:id="1615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17">
          <w:marLeft w:val="0"/>
          <w:marRight w:val="0"/>
          <w:marTop w:val="0"/>
          <w:marBottom w:val="150"/>
          <w:divBdr>
            <w:top w:val="none" w:sz="0" w:space="0" w:color="auto"/>
            <w:left w:val="none" w:sz="0" w:space="0" w:color="auto"/>
            <w:bottom w:val="none" w:sz="0" w:space="0" w:color="auto"/>
            <w:right w:val="none" w:sz="0" w:space="0" w:color="auto"/>
          </w:divBdr>
        </w:div>
        <w:div w:id="1116950227">
          <w:marLeft w:val="0"/>
          <w:marRight w:val="0"/>
          <w:marTop w:val="0"/>
          <w:marBottom w:val="0"/>
          <w:divBdr>
            <w:top w:val="none" w:sz="0" w:space="0" w:color="auto"/>
            <w:left w:val="none" w:sz="0" w:space="0" w:color="auto"/>
            <w:bottom w:val="none" w:sz="0" w:space="0" w:color="auto"/>
            <w:right w:val="none" w:sz="0" w:space="0" w:color="auto"/>
          </w:divBdr>
          <w:divsChild>
            <w:div w:id="1788888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09696">
      <w:bodyDiv w:val="1"/>
      <w:marLeft w:val="0"/>
      <w:marRight w:val="0"/>
      <w:marTop w:val="0"/>
      <w:marBottom w:val="0"/>
      <w:divBdr>
        <w:top w:val="none" w:sz="0" w:space="0" w:color="auto"/>
        <w:left w:val="none" w:sz="0" w:space="0" w:color="auto"/>
        <w:bottom w:val="none" w:sz="0" w:space="0" w:color="auto"/>
        <w:right w:val="none" w:sz="0" w:space="0" w:color="auto"/>
      </w:divBdr>
      <w:divsChild>
        <w:div w:id="111167233">
          <w:marLeft w:val="0"/>
          <w:marRight w:val="0"/>
          <w:marTop w:val="0"/>
          <w:marBottom w:val="0"/>
          <w:divBdr>
            <w:top w:val="none" w:sz="0" w:space="0" w:color="auto"/>
            <w:left w:val="none" w:sz="0" w:space="0" w:color="auto"/>
            <w:bottom w:val="none" w:sz="0" w:space="0" w:color="auto"/>
            <w:right w:val="none" w:sz="0" w:space="0" w:color="auto"/>
          </w:divBdr>
          <w:divsChild>
            <w:div w:id="1504583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33625">
      <w:bodyDiv w:val="1"/>
      <w:marLeft w:val="0"/>
      <w:marRight w:val="0"/>
      <w:marTop w:val="0"/>
      <w:marBottom w:val="0"/>
      <w:divBdr>
        <w:top w:val="none" w:sz="0" w:space="0" w:color="auto"/>
        <w:left w:val="none" w:sz="0" w:space="0" w:color="auto"/>
        <w:bottom w:val="none" w:sz="0" w:space="0" w:color="auto"/>
        <w:right w:val="none" w:sz="0" w:space="0" w:color="auto"/>
      </w:divBdr>
    </w:div>
    <w:div w:id="116990830">
      <w:bodyDiv w:val="1"/>
      <w:marLeft w:val="0"/>
      <w:marRight w:val="0"/>
      <w:marTop w:val="0"/>
      <w:marBottom w:val="0"/>
      <w:divBdr>
        <w:top w:val="none" w:sz="0" w:space="0" w:color="auto"/>
        <w:left w:val="none" w:sz="0" w:space="0" w:color="auto"/>
        <w:bottom w:val="none" w:sz="0" w:space="0" w:color="auto"/>
        <w:right w:val="none" w:sz="0" w:space="0" w:color="auto"/>
      </w:divBdr>
      <w:divsChild>
        <w:div w:id="1958949371">
          <w:marLeft w:val="0"/>
          <w:marRight w:val="0"/>
          <w:marTop w:val="0"/>
          <w:marBottom w:val="0"/>
          <w:divBdr>
            <w:top w:val="none" w:sz="0" w:space="0" w:color="auto"/>
            <w:left w:val="none" w:sz="0" w:space="0" w:color="auto"/>
            <w:bottom w:val="dotted" w:sz="6" w:space="4" w:color="DDDDDD"/>
            <w:right w:val="none" w:sz="0" w:space="0" w:color="auto"/>
          </w:divBdr>
          <w:divsChild>
            <w:div w:id="745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699">
      <w:bodyDiv w:val="1"/>
      <w:marLeft w:val="0"/>
      <w:marRight w:val="0"/>
      <w:marTop w:val="0"/>
      <w:marBottom w:val="0"/>
      <w:divBdr>
        <w:top w:val="none" w:sz="0" w:space="0" w:color="auto"/>
        <w:left w:val="none" w:sz="0" w:space="0" w:color="auto"/>
        <w:bottom w:val="none" w:sz="0" w:space="0" w:color="auto"/>
        <w:right w:val="none" w:sz="0" w:space="0" w:color="auto"/>
      </w:divBdr>
      <w:divsChild>
        <w:div w:id="1527717930">
          <w:marLeft w:val="0"/>
          <w:marRight w:val="0"/>
          <w:marTop w:val="0"/>
          <w:marBottom w:val="0"/>
          <w:divBdr>
            <w:top w:val="none" w:sz="0" w:space="0" w:color="auto"/>
            <w:left w:val="none" w:sz="0" w:space="0" w:color="auto"/>
            <w:bottom w:val="none" w:sz="0" w:space="0" w:color="auto"/>
            <w:right w:val="none" w:sz="0" w:space="0" w:color="auto"/>
          </w:divBdr>
        </w:div>
      </w:divsChild>
    </w:div>
    <w:div w:id="117263293">
      <w:bodyDiv w:val="1"/>
      <w:marLeft w:val="0"/>
      <w:marRight w:val="0"/>
      <w:marTop w:val="0"/>
      <w:marBottom w:val="0"/>
      <w:divBdr>
        <w:top w:val="none" w:sz="0" w:space="0" w:color="auto"/>
        <w:left w:val="none" w:sz="0" w:space="0" w:color="auto"/>
        <w:bottom w:val="none" w:sz="0" w:space="0" w:color="auto"/>
        <w:right w:val="none" w:sz="0" w:space="0" w:color="auto"/>
      </w:divBdr>
      <w:divsChild>
        <w:div w:id="820268718">
          <w:marLeft w:val="0"/>
          <w:marRight w:val="0"/>
          <w:marTop w:val="0"/>
          <w:marBottom w:val="0"/>
          <w:divBdr>
            <w:top w:val="none" w:sz="0" w:space="0" w:color="auto"/>
            <w:left w:val="none" w:sz="0" w:space="0" w:color="auto"/>
            <w:bottom w:val="dotted" w:sz="6" w:space="4" w:color="DDDDDD"/>
            <w:right w:val="none" w:sz="0" w:space="0" w:color="auto"/>
          </w:divBdr>
          <w:divsChild>
            <w:div w:id="65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53">
      <w:bodyDiv w:val="1"/>
      <w:marLeft w:val="0"/>
      <w:marRight w:val="0"/>
      <w:marTop w:val="0"/>
      <w:marBottom w:val="0"/>
      <w:divBdr>
        <w:top w:val="none" w:sz="0" w:space="0" w:color="auto"/>
        <w:left w:val="none" w:sz="0" w:space="0" w:color="auto"/>
        <w:bottom w:val="none" w:sz="0" w:space="0" w:color="auto"/>
        <w:right w:val="none" w:sz="0" w:space="0" w:color="auto"/>
      </w:divBdr>
      <w:divsChild>
        <w:div w:id="635183533">
          <w:marLeft w:val="0"/>
          <w:marRight w:val="0"/>
          <w:marTop w:val="0"/>
          <w:marBottom w:val="0"/>
          <w:divBdr>
            <w:top w:val="none" w:sz="0" w:space="0" w:color="auto"/>
            <w:left w:val="none" w:sz="0" w:space="0" w:color="auto"/>
            <w:bottom w:val="dotted" w:sz="6" w:space="4" w:color="DDDDDD"/>
            <w:right w:val="none" w:sz="0" w:space="0" w:color="auto"/>
          </w:divBdr>
          <w:divsChild>
            <w:div w:id="463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94">
      <w:bodyDiv w:val="1"/>
      <w:marLeft w:val="0"/>
      <w:marRight w:val="0"/>
      <w:marTop w:val="0"/>
      <w:marBottom w:val="0"/>
      <w:divBdr>
        <w:top w:val="none" w:sz="0" w:space="0" w:color="auto"/>
        <w:left w:val="none" w:sz="0" w:space="0" w:color="auto"/>
        <w:bottom w:val="none" w:sz="0" w:space="0" w:color="auto"/>
        <w:right w:val="none" w:sz="0" w:space="0" w:color="auto"/>
      </w:divBdr>
      <w:divsChild>
        <w:div w:id="1890875043">
          <w:marLeft w:val="0"/>
          <w:marRight w:val="0"/>
          <w:marTop w:val="0"/>
          <w:marBottom w:val="0"/>
          <w:divBdr>
            <w:top w:val="none" w:sz="0" w:space="0" w:color="auto"/>
            <w:left w:val="none" w:sz="0" w:space="0" w:color="auto"/>
            <w:bottom w:val="dotted" w:sz="6" w:space="4" w:color="DDDDDD"/>
            <w:right w:val="none" w:sz="0" w:space="0" w:color="auto"/>
          </w:divBdr>
        </w:div>
      </w:divsChild>
    </w:div>
    <w:div w:id="118032833">
      <w:bodyDiv w:val="1"/>
      <w:marLeft w:val="0"/>
      <w:marRight w:val="0"/>
      <w:marTop w:val="0"/>
      <w:marBottom w:val="0"/>
      <w:divBdr>
        <w:top w:val="none" w:sz="0" w:space="0" w:color="auto"/>
        <w:left w:val="none" w:sz="0" w:space="0" w:color="auto"/>
        <w:bottom w:val="none" w:sz="0" w:space="0" w:color="auto"/>
        <w:right w:val="none" w:sz="0" w:space="0" w:color="auto"/>
      </w:divBdr>
    </w:div>
    <w:div w:id="118377679">
      <w:bodyDiv w:val="1"/>
      <w:marLeft w:val="0"/>
      <w:marRight w:val="0"/>
      <w:marTop w:val="0"/>
      <w:marBottom w:val="0"/>
      <w:divBdr>
        <w:top w:val="none" w:sz="0" w:space="0" w:color="auto"/>
        <w:left w:val="none" w:sz="0" w:space="0" w:color="auto"/>
        <w:bottom w:val="none" w:sz="0" w:space="0" w:color="auto"/>
        <w:right w:val="none" w:sz="0" w:space="0" w:color="auto"/>
      </w:divBdr>
      <w:divsChild>
        <w:div w:id="168301810">
          <w:marLeft w:val="0"/>
          <w:marRight w:val="0"/>
          <w:marTop w:val="0"/>
          <w:marBottom w:val="0"/>
          <w:divBdr>
            <w:top w:val="none" w:sz="0" w:space="0" w:color="auto"/>
            <w:left w:val="none" w:sz="0" w:space="0" w:color="auto"/>
            <w:bottom w:val="dotted" w:sz="6" w:space="4" w:color="DDDDDD"/>
            <w:right w:val="none" w:sz="0" w:space="0" w:color="auto"/>
          </w:divBdr>
          <w:divsChild>
            <w:div w:id="295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
      <w:bodyDiv w:val="1"/>
      <w:marLeft w:val="0"/>
      <w:marRight w:val="0"/>
      <w:marTop w:val="0"/>
      <w:marBottom w:val="0"/>
      <w:divBdr>
        <w:top w:val="none" w:sz="0" w:space="0" w:color="auto"/>
        <w:left w:val="none" w:sz="0" w:space="0" w:color="auto"/>
        <w:bottom w:val="none" w:sz="0" w:space="0" w:color="auto"/>
        <w:right w:val="none" w:sz="0" w:space="0" w:color="auto"/>
      </w:divBdr>
      <w:divsChild>
        <w:div w:id="1485126767">
          <w:marLeft w:val="0"/>
          <w:marRight w:val="0"/>
          <w:marTop w:val="0"/>
          <w:marBottom w:val="150"/>
          <w:divBdr>
            <w:top w:val="none" w:sz="0" w:space="0" w:color="auto"/>
            <w:left w:val="none" w:sz="0" w:space="0" w:color="auto"/>
            <w:bottom w:val="none" w:sz="0" w:space="0" w:color="auto"/>
            <w:right w:val="none" w:sz="0" w:space="0" w:color="auto"/>
          </w:divBdr>
        </w:div>
        <w:div w:id="1539202454">
          <w:marLeft w:val="0"/>
          <w:marRight w:val="0"/>
          <w:marTop w:val="0"/>
          <w:marBottom w:val="150"/>
          <w:divBdr>
            <w:top w:val="none" w:sz="0" w:space="0" w:color="auto"/>
            <w:left w:val="none" w:sz="0" w:space="0" w:color="auto"/>
            <w:bottom w:val="none" w:sz="0" w:space="0" w:color="auto"/>
            <w:right w:val="none" w:sz="0" w:space="0" w:color="auto"/>
          </w:divBdr>
          <w:divsChild>
            <w:div w:id="89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336">
      <w:bodyDiv w:val="1"/>
      <w:marLeft w:val="0"/>
      <w:marRight w:val="0"/>
      <w:marTop w:val="0"/>
      <w:marBottom w:val="0"/>
      <w:divBdr>
        <w:top w:val="none" w:sz="0" w:space="0" w:color="auto"/>
        <w:left w:val="none" w:sz="0" w:space="0" w:color="auto"/>
        <w:bottom w:val="none" w:sz="0" w:space="0" w:color="auto"/>
        <w:right w:val="none" w:sz="0" w:space="0" w:color="auto"/>
      </w:divBdr>
      <w:divsChild>
        <w:div w:id="1901667974">
          <w:marLeft w:val="0"/>
          <w:marRight w:val="0"/>
          <w:marTop w:val="0"/>
          <w:marBottom w:val="0"/>
          <w:divBdr>
            <w:top w:val="none" w:sz="0" w:space="0" w:color="auto"/>
            <w:left w:val="none" w:sz="0" w:space="0" w:color="auto"/>
            <w:bottom w:val="none" w:sz="0" w:space="0" w:color="auto"/>
            <w:right w:val="none" w:sz="0" w:space="0" w:color="auto"/>
          </w:divBdr>
        </w:div>
      </w:divsChild>
    </w:div>
    <w:div w:id="120661264">
      <w:bodyDiv w:val="1"/>
      <w:marLeft w:val="0"/>
      <w:marRight w:val="0"/>
      <w:marTop w:val="0"/>
      <w:marBottom w:val="0"/>
      <w:divBdr>
        <w:top w:val="none" w:sz="0" w:space="0" w:color="auto"/>
        <w:left w:val="none" w:sz="0" w:space="0" w:color="auto"/>
        <w:bottom w:val="none" w:sz="0" w:space="0" w:color="auto"/>
        <w:right w:val="none" w:sz="0" w:space="0" w:color="auto"/>
      </w:divBdr>
      <w:divsChild>
        <w:div w:id="3170270">
          <w:marLeft w:val="0"/>
          <w:marRight w:val="0"/>
          <w:marTop w:val="0"/>
          <w:marBottom w:val="150"/>
          <w:divBdr>
            <w:top w:val="none" w:sz="0" w:space="0" w:color="auto"/>
            <w:left w:val="none" w:sz="0" w:space="0" w:color="auto"/>
            <w:bottom w:val="none" w:sz="0" w:space="0" w:color="auto"/>
            <w:right w:val="none" w:sz="0" w:space="0" w:color="auto"/>
          </w:divBdr>
        </w:div>
        <w:div w:id="152451730">
          <w:marLeft w:val="0"/>
          <w:marRight w:val="0"/>
          <w:marTop w:val="0"/>
          <w:marBottom w:val="150"/>
          <w:divBdr>
            <w:top w:val="none" w:sz="0" w:space="0" w:color="auto"/>
            <w:left w:val="none" w:sz="0" w:space="0" w:color="auto"/>
            <w:bottom w:val="none" w:sz="0" w:space="0" w:color="auto"/>
            <w:right w:val="none" w:sz="0" w:space="0" w:color="auto"/>
          </w:divBdr>
        </w:div>
        <w:div w:id="152599795">
          <w:marLeft w:val="0"/>
          <w:marRight w:val="0"/>
          <w:marTop w:val="0"/>
          <w:marBottom w:val="150"/>
          <w:divBdr>
            <w:top w:val="none" w:sz="0" w:space="0" w:color="auto"/>
            <w:left w:val="none" w:sz="0" w:space="0" w:color="auto"/>
            <w:bottom w:val="none" w:sz="0" w:space="0" w:color="auto"/>
            <w:right w:val="none" w:sz="0" w:space="0" w:color="auto"/>
          </w:divBdr>
        </w:div>
        <w:div w:id="230502253">
          <w:marLeft w:val="0"/>
          <w:marRight w:val="0"/>
          <w:marTop w:val="0"/>
          <w:marBottom w:val="150"/>
          <w:divBdr>
            <w:top w:val="none" w:sz="0" w:space="0" w:color="auto"/>
            <w:left w:val="none" w:sz="0" w:space="0" w:color="auto"/>
            <w:bottom w:val="none" w:sz="0" w:space="0" w:color="auto"/>
            <w:right w:val="none" w:sz="0" w:space="0" w:color="auto"/>
          </w:divBdr>
        </w:div>
        <w:div w:id="244844987">
          <w:marLeft w:val="0"/>
          <w:marRight w:val="0"/>
          <w:marTop w:val="0"/>
          <w:marBottom w:val="150"/>
          <w:divBdr>
            <w:top w:val="none" w:sz="0" w:space="0" w:color="auto"/>
            <w:left w:val="none" w:sz="0" w:space="0" w:color="auto"/>
            <w:bottom w:val="none" w:sz="0" w:space="0" w:color="auto"/>
            <w:right w:val="none" w:sz="0" w:space="0" w:color="auto"/>
          </w:divBdr>
        </w:div>
        <w:div w:id="433014956">
          <w:marLeft w:val="0"/>
          <w:marRight w:val="0"/>
          <w:marTop w:val="0"/>
          <w:marBottom w:val="150"/>
          <w:divBdr>
            <w:top w:val="none" w:sz="0" w:space="0" w:color="auto"/>
            <w:left w:val="none" w:sz="0" w:space="0" w:color="auto"/>
            <w:bottom w:val="none" w:sz="0" w:space="0" w:color="auto"/>
            <w:right w:val="none" w:sz="0" w:space="0" w:color="auto"/>
          </w:divBdr>
        </w:div>
        <w:div w:id="491989579">
          <w:marLeft w:val="0"/>
          <w:marRight w:val="0"/>
          <w:marTop w:val="0"/>
          <w:marBottom w:val="150"/>
          <w:divBdr>
            <w:top w:val="none" w:sz="0" w:space="0" w:color="auto"/>
            <w:left w:val="none" w:sz="0" w:space="0" w:color="auto"/>
            <w:bottom w:val="none" w:sz="0" w:space="0" w:color="auto"/>
            <w:right w:val="none" w:sz="0" w:space="0" w:color="auto"/>
          </w:divBdr>
        </w:div>
        <w:div w:id="543254581">
          <w:marLeft w:val="0"/>
          <w:marRight w:val="0"/>
          <w:marTop w:val="0"/>
          <w:marBottom w:val="150"/>
          <w:divBdr>
            <w:top w:val="none" w:sz="0" w:space="0" w:color="auto"/>
            <w:left w:val="none" w:sz="0" w:space="0" w:color="auto"/>
            <w:bottom w:val="none" w:sz="0" w:space="0" w:color="auto"/>
            <w:right w:val="none" w:sz="0" w:space="0" w:color="auto"/>
          </w:divBdr>
        </w:div>
        <w:div w:id="712920626">
          <w:marLeft w:val="0"/>
          <w:marRight w:val="0"/>
          <w:marTop w:val="0"/>
          <w:marBottom w:val="150"/>
          <w:divBdr>
            <w:top w:val="none" w:sz="0" w:space="0" w:color="auto"/>
            <w:left w:val="none" w:sz="0" w:space="0" w:color="auto"/>
            <w:bottom w:val="none" w:sz="0" w:space="0" w:color="auto"/>
            <w:right w:val="none" w:sz="0" w:space="0" w:color="auto"/>
          </w:divBdr>
        </w:div>
        <w:div w:id="721832551">
          <w:marLeft w:val="0"/>
          <w:marRight w:val="0"/>
          <w:marTop w:val="0"/>
          <w:marBottom w:val="150"/>
          <w:divBdr>
            <w:top w:val="none" w:sz="0" w:space="0" w:color="auto"/>
            <w:left w:val="none" w:sz="0" w:space="0" w:color="auto"/>
            <w:bottom w:val="none" w:sz="0" w:space="0" w:color="auto"/>
            <w:right w:val="none" w:sz="0" w:space="0" w:color="auto"/>
          </w:divBdr>
        </w:div>
        <w:div w:id="749078625">
          <w:marLeft w:val="0"/>
          <w:marRight w:val="0"/>
          <w:marTop w:val="0"/>
          <w:marBottom w:val="150"/>
          <w:divBdr>
            <w:top w:val="none" w:sz="0" w:space="0" w:color="auto"/>
            <w:left w:val="none" w:sz="0" w:space="0" w:color="auto"/>
            <w:bottom w:val="none" w:sz="0" w:space="0" w:color="auto"/>
            <w:right w:val="none" w:sz="0" w:space="0" w:color="auto"/>
          </w:divBdr>
        </w:div>
        <w:div w:id="801383599">
          <w:marLeft w:val="0"/>
          <w:marRight w:val="0"/>
          <w:marTop w:val="0"/>
          <w:marBottom w:val="150"/>
          <w:divBdr>
            <w:top w:val="none" w:sz="0" w:space="0" w:color="auto"/>
            <w:left w:val="none" w:sz="0" w:space="0" w:color="auto"/>
            <w:bottom w:val="none" w:sz="0" w:space="0" w:color="auto"/>
            <w:right w:val="none" w:sz="0" w:space="0" w:color="auto"/>
          </w:divBdr>
        </w:div>
        <w:div w:id="805969929">
          <w:marLeft w:val="0"/>
          <w:marRight w:val="0"/>
          <w:marTop w:val="0"/>
          <w:marBottom w:val="150"/>
          <w:divBdr>
            <w:top w:val="none" w:sz="0" w:space="0" w:color="auto"/>
            <w:left w:val="none" w:sz="0" w:space="0" w:color="auto"/>
            <w:bottom w:val="none" w:sz="0" w:space="0" w:color="auto"/>
            <w:right w:val="none" w:sz="0" w:space="0" w:color="auto"/>
          </w:divBdr>
        </w:div>
        <w:div w:id="1010108953">
          <w:marLeft w:val="0"/>
          <w:marRight w:val="0"/>
          <w:marTop w:val="0"/>
          <w:marBottom w:val="150"/>
          <w:divBdr>
            <w:top w:val="none" w:sz="0" w:space="0" w:color="auto"/>
            <w:left w:val="none" w:sz="0" w:space="0" w:color="auto"/>
            <w:bottom w:val="none" w:sz="0" w:space="0" w:color="auto"/>
            <w:right w:val="none" w:sz="0" w:space="0" w:color="auto"/>
          </w:divBdr>
        </w:div>
        <w:div w:id="1155226437">
          <w:marLeft w:val="0"/>
          <w:marRight w:val="0"/>
          <w:marTop w:val="0"/>
          <w:marBottom w:val="150"/>
          <w:divBdr>
            <w:top w:val="none" w:sz="0" w:space="0" w:color="auto"/>
            <w:left w:val="none" w:sz="0" w:space="0" w:color="auto"/>
            <w:bottom w:val="none" w:sz="0" w:space="0" w:color="auto"/>
            <w:right w:val="none" w:sz="0" w:space="0" w:color="auto"/>
          </w:divBdr>
        </w:div>
        <w:div w:id="1165170603">
          <w:marLeft w:val="0"/>
          <w:marRight w:val="0"/>
          <w:marTop w:val="0"/>
          <w:marBottom w:val="150"/>
          <w:divBdr>
            <w:top w:val="none" w:sz="0" w:space="0" w:color="auto"/>
            <w:left w:val="none" w:sz="0" w:space="0" w:color="auto"/>
            <w:bottom w:val="none" w:sz="0" w:space="0" w:color="auto"/>
            <w:right w:val="none" w:sz="0" w:space="0" w:color="auto"/>
          </w:divBdr>
        </w:div>
        <w:div w:id="1295673077">
          <w:marLeft w:val="0"/>
          <w:marRight w:val="0"/>
          <w:marTop w:val="0"/>
          <w:marBottom w:val="150"/>
          <w:divBdr>
            <w:top w:val="none" w:sz="0" w:space="0" w:color="auto"/>
            <w:left w:val="none" w:sz="0" w:space="0" w:color="auto"/>
            <w:bottom w:val="none" w:sz="0" w:space="0" w:color="auto"/>
            <w:right w:val="none" w:sz="0" w:space="0" w:color="auto"/>
          </w:divBdr>
        </w:div>
        <w:div w:id="1341351082">
          <w:marLeft w:val="0"/>
          <w:marRight w:val="0"/>
          <w:marTop w:val="0"/>
          <w:marBottom w:val="150"/>
          <w:divBdr>
            <w:top w:val="none" w:sz="0" w:space="0" w:color="auto"/>
            <w:left w:val="none" w:sz="0" w:space="0" w:color="auto"/>
            <w:bottom w:val="none" w:sz="0" w:space="0" w:color="auto"/>
            <w:right w:val="none" w:sz="0" w:space="0" w:color="auto"/>
          </w:divBdr>
        </w:div>
        <w:div w:id="1407261746">
          <w:marLeft w:val="0"/>
          <w:marRight w:val="0"/>
          <w:marTop w:val="0"/>
          <w:marBottom w:val="150"/>
          <w:divBdr>
            <w:top w:val="none" w:sz="0" w:space="0" w:color="auto"/>
            <w:left w:val="none" w:sz="0" w:space="0" w:color="auto"/>
            <w:bottom w:val="none" w:sz="0" w:space="0" w:color="auto"/>
            <w:right w:val="none" w:sz="0" w:space="0" w:color="auto"/>
          </w:divBdr>
        </w:div>
        <w:div w:id="1468357997">
          <w:marLeft w:val="0"/>
          <w:marRight w:val="0"/>
          <w:marTop w:val="0"/>
          <w:marBottom w:val="150"/>
          <w:divBdr>
            <w:top w:val="none" w:sz="0" w:space="0" w:color="auto"/>
            <w:left w:val="none" w:sz="0" w:space="0" w:color="auto"/>
            <w:bottom w:val="none" w:sz="0" w:space="0" w:color="auto"/>
            <w:right w:val="none" w:sz="0" w:space="0" w:color="auto"/>
          </w:divBdr>
        </w:div>
        <w:div w:id="1494680980">
          <w:marLeft w:val="0"/>
          <w:marRight w:val="0"/>
          <w:marTop w:val="0"/>
          <w:marBottom w:val="150"/>
          <w:divBdr>
            <w:top w:val="none" w:sz="0" w:space="0" w:color="auto"/>
            <w:left w:val="none" w:sz="0" w:space="0" w:color="auto"/>
            <w:bottom w:val="none" w:sz="0" w:space="0" w:color="auto"/>
            <w:right w:val="none" w:sz="0" w:space="0" w:color="auto"/>
          </w:divBdr>
        </w:div>
        <w:div w:id="1653875928">
          <w:marLeft w:val="0"/>
          <w:marRight w:val="0"/>
          <w:marTop w:val="0"/>
          <w:marBottom w:val="150"/>
          <w:divBdr>
            <w:top w:val="none" w:sz="0" w:space="0" w:color="auto"/>
            <w:left w:val="none" w:sz="0" w:space="0" w:color="auto"/>
            <w:bottom w:val="none" w:sz="0" w:space="0" w:color="auto"/>
            <w:right w:val="none" w:sz="0" w:space="0" w:color="auto"/>
          </w:divBdr>
        </w:div>
        <w:div w:id="1755663895">
          <w:marLeft w:val="0"/>
          <w:marRight w:val="0"/>
          <w:marTop w:val="0"/>
          <w:marBottom w:val="150"/>
          <w:divBdr>
            <w:top w:val="none" w:sz="0" w:space="0" w:color="auto"/>
            <w:left w:val="none" w:sz="0" w:space="0" w:color="auto"/>
            <w:bottom w:val="none" w:sz="0" w:space="0" w:color="auto"/>
            <w:right w:val="none" w:sz="0" w:space="0" w:color="auto"/>
          </w:divBdr>
        </w:div>
        <w:div w:id="1769504538">
          <w:marLeft w:val="0"/>
          <w:marRight w:val="0"/>
          <w:marTop w:val="0"/>
          <w:marBottom w:val="150"/>
          <w:divBdr>
            <w:top w:val="none" w:sz="0" w:space="0" w:color="auto"/>
            <w:left w:val="none" w:sz="0" w:space="0" w:color="auto"/>
            <w:bottom w:val="none" w:sz="0" w:space="0" w:color="auto"/>
            <w:right w:val="none" w:sz="0" w:space="0" w:color="auto"/>
          </w:divBdr>
        </w:div>
        <w:div w:id="1821577446">
          <w:marLeft w:val="0"/>
          <w:marRight w:val="0"/>
          <w:marTop w:val="0"/>
          <w:marBottom w:val="150"/>
          <w:divBdr>
            <w:top w:val="none" w:sz="0" w:space="0" w:color="auto"/>
            <w:left w:val="none" w:sz="0" w:space="0" w:color="auto"/>
            <w:bottom w:val="none" w:sz="0" w:space="0" w:color="auto"/>
            <w:right w:val="none" w:sz="0" w:space="0" w:color="auto"/>
          </w:divBdr>
        </w:div>
        <w:div w:id="1861970292">
          <w:marLeft w:val="0"/>
          <w:marRight w:val="0"/>
          <w:marTop w:val="0"/>
          <w:marBottom w:val="150"/>
          <w:divBdr>
            <w:top w:val="none" w:sz="0" w:space="0" w:color="auto"/>
            <w:left w:val="none" w:sz="0" w:space="0" w:color="auto"/>
            <w:bottom w:val="none" w:sz="0" w:space="0" w:color="auto"/>
            <w:right w:val="none" w:sz="0" w:space="0" w:color="auto"/>
          </w:divBdr>
        </w:div>
        <w:div w:id="1875724609">
          <w:marLeft w:val="0"/>
          <w:marRight w:val="0"/>
          <w:marTop w:val="0"/>
          <w:marBottom w:val="150"/>
          <w:divBdr>
            <w:top w:val="none" w:sz="0" w:space="0" w:color="auto"/>
            <w:left w:val="none" w:sz="0" w:space="0" w:color="auto"/>
            <w:bottom w:val="none" w:sz="0" w:space="0" w:color="auto"/>
            <w:right w:val="none" w:sz="0" w:space="0" w:color="auto"/>
          </w:divBdr>
        </w:div>
        <w:div w:id="1950164952">
          <w:marLeft w:val="0"/>
          <w:marRight w:val="0"/>
          <w:marTop w:val="0"/>
          <w:marBottom w:val="150"/>
          <w:divBdr>
            <w:top w:val="none" w:sz="0" w:space="0" w:color="auto"/>
            <w:left w:val="none" w:sz="0" w:space="0" w:color="auto"/>
            <w:bottom w:val="none" w:sz="0" w:space="0" w:color="auto"/>
            <w:right w:val="none" w:sz="0" w:space="0" w:color="auto"/>
          </w:divBdr>
        </w:div>
        <w:div w:id="2004428569">
          <w:marLeft w:val="0"/>
          <w:marRight w:val="0"/>
          <w:marTop w:val="0"/>
          <w:marBottom w:val="150"/>
          <w:divBdr>
            <w:top w:val="none" w:sz="0" w:space="0" w:color="auto"/>
            <w:left w:val="none" w:sz="0" w:space="0" w:color="auto"/>
            <w:bottom w:val="none" w:sz="0" w:space="0" w:color="auto"/>
            <w:right w:val="none" w:sz="0" w:space="0" w:color="auto"/>
          </w:divBdr>
        </w:div>
        <w:div w:id="2084832466">
          <w:marLeft w:val="0"/>
          <w:marRight w:val="0"/>
          <w:marTop w:val="0"/>
          <w:marBottom w:val="150"/>
          <w:divBdr>
            <w:top w:val="none" w:sz="0" w:space="0" w:color="auto"/>
            <w:left w:val="none" w:sz="0" w:space="0" w:color="auto"/>
            <w:bottom w:val="none" w:sz="0" w:space="0" w:color="auto"/>
            <w:right w:val="none" w:sz="0" w:space="0" w:color="auto"/>
          </w:divBdr>
        </w:div>
        <w:div w:id="2095323905">
          <w:marLeft w:val="0"/>
          <w:marRight w:val="0"/>
          <w:marTop w:val="0"/>
          <w:marBottom w:val="150"/>
          <w:divBdr>
            <w:top w:val="none" w:sz="0" w:space="0" w:color="auto"/>
            <w:left w:val="none" w:sz="0" w:space="0" w:color="auto"/>
            <w:bottom w:val="none" w:sz="0" w:space="0" w:color="auto"/>
            <w:right w:val="none" w:sz="0" w:space="0" w:color="auto"/>
          </w:divBdr>
        </w:div>
        <w:div w:id="2114089643">
          <w:marLeft w:val="0"/>
          <w:marRight w:val="0"/>
          <w:marTop w:val="0"/>
          <w:marBottom w:val="150"/>
          <w:divBdr>
            <w:top w:val="none" w:sz="0" w:space="0" w:color="auto"/>
            <w:left w:val="none" w:sz="0" w:space="0" w:color="auto"/>
            <w:bottom w:val="none" w:sz="0" w:space="0" w:color="auto"/>
            <w:right w:val="none" w:sz="0" w:space="0" w:color="auto"/>
          </w:divBdr>
        </w:div>
        <w:div w:id="2119908000">
          <w:marLeft w:val="0"/>
          <w:marRight w:val="0"/>
          <w:marTop w:val="0"/>
          <w:marBottom w:val="150"/>
          <w:divBdr>
            <w:top w:val="none" w:sz="0" w:space="0" w:color="auto"/>
            <w:left w:val="none" w:sz="0" w:space="0" w:color="auto"/>
            <w:bottom w:val="none" w:sz="0" w:space="0" w:color="auto"/>
            <w:right w:val="none" w:sz="0" w:space="0" w:color="auto"/>
          </w:divBdr>
        </w:div>
      </w:divsChild>
    </w:div>
    <w:div w:id="121267332">
      <w:bodyDiv w:val="1"/>
      <w:marLeft w:val="0"/>
      <w:marRight w:val="0"/>
      <w:marTop w:val="0"/>
      <w:marBottom w:val="0"/>
      <w:divBdr>
        <w:top w:val="none" w:sz="0" w:space="0" w:color="auto"/>
        <w:left w:val="none" w:sz="0" w:space="0" w:color="auto"/>
        <w:bottom w:val="none" w:sz="0" w:space="0" w:color="auto"/>
        <w:right w:val="none" w:sz="0" w:space="0" w:color="auto"/>
      </w:divBdr>
      <w:divsChild>
        <w:div w:id="6567726">
          <w:marLeft w:val="0"/>
          <w:marRight w:val="0"/>
          <w:marTop w:val="0"/>
          <w:marBottom w:val="0"/>
          <w:divBdr>
            <w:top w:val="none" w:sz="0" w:space="0" w:color="auto"/>
            <w:left w:val="none" w:sz="0" w:space="0" w:color="auto"/>
            <w:bottom w:val="dotted" w:sz="6" w:space="4" w:color="DDDDDD"/>
            <w:right w:val="none" w:sz="0" w:space="0" w:color="auto"/>
          </w:divBdr>
        </w:div>
      </w:divsChild>
    </w:div>
    <w:div w:id="121270596">
      <w:bodyDiv w:val="1"/>
      <w:marLeft w:val="0"/>
      <w:marRight w:val="0"/>
      <w:marTop w:val="0"/>
      <w:marBottom w:val="0"/>
      <w:divBdr>
        <w:top w:val="none" w:sz="0" w:space="0" w:color="auto"/>
        <w:left w:val="none" w:sz="0" w:space="0" w:color="auto"/>
        <w:bottom w:val="none" w:sz="0" w:space="0" w:color="auto"/>
        <w:right w:val="none" w:sz="0" w:space="0" w:color="auto"/>
      </w:divBdr>
      <w:divsChild>
        <w:div w:id="409351509">
          <w:marLeft w:val="0"/>
          <w:marRight w:val="0"/>
          <w:marTop w:val="0"/>
          <w:marBottom w:val="0"/>
          <w:divBdr>
            <w:top w:val="none" w:sz="0" w:space="0" w:color="auto"/>
            <w:left w:val="none" w:sz="0" w:space="0" w:color="auto"/>
            <w:bottom w:val="none" w:sz="0" w:space="0" w:color="auto"/>
            <w:right w:val="none" w:sz="0" w:space="0" w:color="auto"/>
          </w:divBdr>
          <w:divsChild>
            <w:div w:id="352877337">
              <w:marLeft w:val="0"/>
              <w:marRight w:val="0"/>
              <w:marTop w:val="0"/>
              <w:marBottom w:val="0"/>
              <w:divBdr>
                <w:top w:val="none" w:sz="0" w:space="0" w:color="auto"/>
                <w:left w:val="none" w:sz="0" w:space="0" w:color="auto"/>
                <w:bottom w:val="none" w:sz="0" w:space="0" w:color="auto"/>
                <w:right w:val="none" w:sz="0" w:space="0" w:color="auto"/>
              </w:divBdr>
              <w:divsChild>
                <w:div w:id="2120878865">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sChild>
                        <w:div w:id="1386877248">
                          <w:marLeft w:val="0"/>
                          <w:marRight w:val="0"/>
                          <w:marTop w:val="0"/>
                          <w:marBottom w:val="0"/>
                          <w:divBdr>
                            <w:top w:val="none" w:sz="0" w:space="0" w:color="auto"/>
                            <w:left w:val="none" w:sz="0" w:space="0" w:color="auto"/>
                            <w:bottom w:val="none" w:sz="0" w:space="0" w:color="auto"/>
                            <w:right w:val="none" w:sz="0" w:space="0" w:color="auto"/>
                          </w:divBdr>
                          <w:divsChild>
                            <w:div w:id="501969997">
                              <w:marLeft w:val="0"/>
                              <w:marRight w:val="0"/>
                              <w:marTop w:val="0"/>
                              <w:marBottom w:val="0"/>
                              <w:divBdr>
                                <w:top w:val="none" w:sz="0" w:space="0" w:color="auto"/>
                                <w:left w:val="none" w:sz="0" w:space="0" w:color="auto"/>
                                <w:bottom w:val="none" w:sz="0" w:space="0" w:color="auto"/>
                                <w:right w:val="none" w:sz="0" w:space="0" w:color="auto"/>
                              </w:divBdr>
                              <w:divsChild>
                                <w:div w:id="657222551">
                                  <w:marLeft w:val="0"/>
                                  <w:marRight w:val="0"/>
                                  <w:marTop w:val="0"/>
                                  <w:marBottom w:val="0"/>
                                  <w:divBdr>
                                    <w:top w:val="none" w:sz="0" w:space="0" w:color="auto"/>
                                    <w:left w:val="none" w:sz="0" w:space="0" w:color="auto"/>
                                    <w:bottom w:val="none" w:sz="0" w:space="0" w:color="auto"/>
                                    <w:right w:val="none" w:sz="0" w:space="0" w:color="auto"/>
                                  </w:divBdr>
                                  <w:divsChild>
                                    <w:div w:id="1880629354">
                                      <w:marLeft w:val="0"/>
                                      <w:marRight w:val="0"/>
                                      <w:marTop w:val="0"/>
                                      <w:marBottom w:val="0"/>
                                      <w:divBdr>
                                        <w:top w:val="none" w:sz="0" w:space="0" w:color="auto"/>
                                        <w:left w:val="none" w:sz="0" w:space="0" w:color="auto"/>
                                        <w:bottom w:val="none" w:sz="0" w:space="0" w:color="auto"/>
                                        <w:right w:val="none" w:sz="0" w:space="0" w:color="auto"/>
                                      </w:divBdr>
                                      <w:divsChild>
                                        <w:div w:id="902177337">
                                          <w:marLeft w:val="0"/>
                                          <w:marRight w:val="0"/>
                                          <w:marTop w:val="0"/>
                                          <w:marBottom w:val="0"/>
                                          <w:divBdr>
                                            <w:top w:val="none" w:sz="0" w:space="0" w:color="auto"/>
                                            <w:left w:val="none" w:sz="0" w:space="0" w:color="auto"/>
                                            <w:bottom w:val="none" w:sz="0" w:space="0" w:color="auto"/>
                                            <w:right w:val="none" w:sz="0" w:space="0" w:color="auto"/>
                                          </w:divBdr>
                                          <w:divsChild>
                                            <w:div w:id="33430011">
                                              <w:marLeft w:val="0"/>
                                              <w:marRight w:val="0"/>
                                              <w:marTop w:val="0"/>
                                              <w:marBottom w:val="0"/>
                                              <w:divBdr>
                                                <w:top w:val="none" w:sz="0" w:space="0" w:color="auto"/>
                                                <w:left w:val="none" w:sz="0" w:space="0" w:color="auto"/>
                                                <w:bottom w:val="none" w:sz="0" w:space="0" w:color="auto"/>
                                                <w:right w:val="none" w:sz="0" w:space="0" w:color="auto"/>
                                              </w:divBdr>
                                            </w:div>
                                            <w:div w:id="54858697">
                                              <w:marLeft w:val="0"/>
                                              <w:marRight w:val="0"/>
                                              <w:marTop w:val="0"/>
                                              <w:marBottom w:val="0"/>
                                              <w:divBdr>
                                                <w:top w:val="none" w:sz="0" w:space="0" w:color="auto"/>
                                                <w:left w:val="none" w:sz="0" w:space="0" w:color="auto"/>
                                                <w:bottom w:val="none" w:sz="0" w:space="0" w:color="auto"/>
                                                <w:right w:val="none" w:sz="0" w:space="0" w:color="auto"/>
                                              </w:divBdr>
                                            </w:div>
                                            <w:div w:id="178617471">
                                              <w:marLeft w:val="0"/>
                                              <w:marRight w:val="0"/>
                                              <w:marTop w:val="0"/>
                                              <w:marBottom w:val="0"/>
                                              <w:divBdr>
                                                <w:top w:val="none" w:sz="0" w:space="0" w:color="auto"/>
                                                <w:left w:val="none" w:sz="0" w:space="0" w:color="auto"/>
                                                <w:bottom w:val="none" w:sz="0" w:space="0" w:color="auto"/>
                                                <w:right w:val="none" w:sz="0" w:space="0" w:color="auto"/>
                                              </w:divBdr>
                                            </w:div>
                                            <w:div w:id="184680695">
                                              <w:marLeft w:val="0"/>
                                              <w:marRight w:val="0"/>
                                              <w:marTop w:val="0"/>
                                              <w:marBottom w:val="0"/>
                                              <w:divBdr>
                                                <w:top w:val="none" w:sz="0" w:space="0" w:color="auto"/>
                                                <w:left w:val="none" w:sz="0" w:space="0" w:color="auto"/>
                                                <w:bottom w:val="none" w:sz="0" w:space="0" w:color="auto"/>
                                                <w:right w:val="none" w:sz="0" w:space="0" w:color="auto"/>
                                              </w:divBdr>
                                            </w:div>
                                            <w:div w:id="196352561">
                                              <w:marLeft w:val="0"/>
                                              <w:marRight w:val="0"/>
                                              <w:marTop w:val="0"/>
                                              <w:marBottom w:val="0"/>
                                              <w:divBdr>
                                                <w:top w:val="none" w:sz="0" w:space="0" w:color="auto"/>
                                                <w:left w:val="none" w:sz="0" w:space="0" w:color="auto"/>
                                                <w:bottom w:val="none" w:sz="0" w:space="0" w:color="auto"/>
                                                <w:right w:val="none" w:sz="0" w:space="0" w:color="auto"/>
                                              </w:divBdr>
                                            </w:div>
                                            <w:div w:id="212541935">
                                              <w:marLeft w:val="0"/>
                                              <w:marRight w:val="0"/>
                                              <w:marTop w:val="0"/>
                                              <w:marBottom w:val="0"/>
                                              <w:divBdr>
                                                <w:top w:val="none" w:sz="0" w:space="0" w:color="auto"/>
                                                <w:left w:val="none" w:sz="0" w:space="0" w:color="auto"/>
                                                <w:bottom w:val="none" w:sz="0" w:space="0" w:color="auto"/>
                                                <w:right w:val="none" w:sz="0" w:space="0" w:color="auto"/>
                                              </w:divBdr>
                                            </w:div>
                                            <w:div w:id="281688514">
                                              <w:marLeft w:val="0"/>
                                              <w:marRight w:val="0"/>
                                              <w:marTop w:val="0"/>
                                              <w:marBottom w:val="0"/>
                                              <w:divBdr>
                                                <w:top w:val="none" w:sz="0" w:space="0" w:color="auto"/>
                                                <w:left w:val="none" w:sz="0" w:space="0" w:color="auto"/>
                                                <w:bottom w:val="none" w:sz="0" w:space="0" w:color="auto"/>
                                                <w:right w:val="none" w:sz="0" w:space="0" w:color="auto"/>
                                              </w:divBdr>
                                            </w:div>
                                            <w:div w:id="599916934">
                                              <w:marLeft w:val="0"/>
                                              <w:marRight w:val="0"/>
                                              <w:marTop w:val="0"/>
                                              <w:marBottom w:val="0"/>
                                              <w:divBdr>
                                                <w:top w:val="none" w:sz="0" w:space="0" w:color="auto"/>
                                                <w:left w:val="none" w:sz="0" w:space="0" w:color="auto"/>
                                                <w:bottom w:val="none" w:sz="0" w:space="0" w:color="auto"/>
                                                <w:right w:val="none" w:sz="0" w:space="0" w:color="auto"/>
                                              </w:divBdr>
                                            </w:div>
                                            <w:div w:id="841548480">
                                              <w:marLeft w:val="0"/>
                                              <w:marRight w:val="0"/>
                                              <w:marTop w:val="0"/>
                                              <w:marBottom w:val="0"/>
                                              <w:divBdr>
                                                <w:top w:val="none" w:sz="0" w:space="0" w:color="auto"/>
                                                <w:left w:val="none" w:sz="0" w:space="0" w:color="auto"/>
                                                <w:bottom w:val="none" w:sz="0" w:space="0" w:color="auto"/>
                                                <w:right w:val="none" w:sz="0" w:space="0" w:color="auto"/>
                                              </w:divBdr>
                                            </w:div>
                                            <w:div w:id="973484969">
                                              <w:marLeft w:val="0"/>
                                              <w:marRight w:val="0"/>
                                              <w:marTop w:val="0"/>
                                              <w:marBottom w:val="0"/>
                                              <w:divBdr>
                                                <w:top w:val="none" w:sz="0" w:space="0" w:color="auto"/>
                                                <w:left w:val="none" w:sz="0" w:space="0" w:color="auto"/>
                                                <w:bottom w:val="none" w:sz="0" w:space="0" w:color="auto"/>
                                                <w:right w:val="none" w:sz="0" w:space="0" w:color="auto"/>
                                              </w:divBdr>
                                            </w:div>
                                            <w:div w:id="1084377704">
                                              <w:marLeft w:val="0"/>
                                              <w:marRight w:val="0"/>
                                              <w:marTop w:val="0"/>
                                              <w:marBottom w:val="0"/>
                                              <w:divBdr>
                                                <w:top w:val="none" w:sz="0" w:space="0" w:color="auto"/>
                                                <w:left w:val="none" w:sz="0" w:space="0" w:color="auto"/>
                                                <w:bottom w:val="none" w:sz="0" w:space="0" w:color="auto"/>
                                                <w:right w:val="none" w:sz="0" w:space="0" w:color="auto"/>
                                              </w:divBdr>
                                            </w:div>
                                            <w:div w:id="1369601209">
                                              <w:marLeft w:val="0"/>
                                              <w:marRight w:val="0"/>
                                              <w:marTop w:val="0"/>
                                              <w:marBottom w:val="0"/>
                                              <w:divBdr>
                                                <w:top w:val="none" w:sz="0" w:space="0" w:color="auto"/>
                                                <w:left w:val="none" w:sz="0" w:space="0" w:color="auto"/>
                                                <w:bottom w:val="none" w:sz="0" w:space="0" w:color="auto"/>
                                                <w:right w:val="none" w:sz="0" w:space="0" w:color="auto"/>
                                              </w:divBdr>
                                            </w:div>
                                            <w:div w:id="1393384006">
                                              <w:marLeft w:val="0"/>
                                              <w:marRight w:val="0"/>
                                              <w:marTop w:val="0"/>
                                              <w:marBottom w:val="0"/>
                                              <w:divBdr>
                                                <w:top w:val="none" w:sz="0" w:space="0" w:color="auto"/>
                                                <w:left w:val="none" w:sz="0" w:space="0" w:color="auto"/>
                                                <w:bottom w:val="none" w:sz="0" w:space="0" w:color="auto"/>
                                                <w:right w:val="none" w:sz="0" w:space="0" w:color="auto"/>
                                              </w:divBdr>
                                            </w:div>
                                            <w:div w:id="1435323398">
                                              <w:marLeft w:val="0"/>
                                              <w:marRight w:val="0"/>
                                              <w:marTop w:val="0"/>
                                              <w:marBottom w:val="0"/>
                                              <w:divBdr>
                                                <w:top w:val="none" w:sz="0" w:space="0" w:color="auto"/>
                                                <w:left w:val="none" w:sz="0" w:space="0" w:color="auto"/>
                                                <w:bottom w:val="none" w:sz="0" w:space="0" w:color="auto"/>
                                                <w:right w:val="none" w:sz="0" w:space="0" w:color="auto"/>
                                              </w:divBdr>
                                            </w:div>
                                            <w:div w:id="1520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2428">
      <w:bodyDiv w:val="1"/>
      <w:marLeft w:val="0"/>
      <w:marRight w:val="0"/>
      <w:marTop w:val="0"/>
      <w:marBottom w:val="0"/>
      <w:divBdr>
        <w:top w:val="none" w:sz="0" w:space="0" w:color="auto"/>
        <w:left w:val="none" w:sz="0" w:space="0" w:color="auto"/>
        <w:bottom w:val="none" w:sz="0" w:space="0" w:color="auto"/>
        <w:right w:val="none" w:sz="0" w:space="0" w:color="auto"/>
      </w:divBdr>
      <w:divsChild>
        <w:div w:id="478424681">
          <w:marLeft w:val="0"/>
          <w:marRight w:val="0"/>
          <w:marTop w:val="0"/>
          <w:marBottom w:val="180"/>
          <w:divBdr>
            <w:top w:val="none" w:sz="0" w:space="0" w:color="auto"/>
            <w:left w:val="none" w:sz="0" w:space="0" w:color="auto"/>
            <w:bottom w:val="none" w:sz="0" w:space="0" w:color="auto"/>
            <w:right w:val="none" w:sz="0" w:space="0" w:color="auto"/>
          </w:divBdr>
        </w:div>
      </w:divsChild>
    </w:div>
    <w:div w:id="121925299">
      <w:bodyDiv w:val="1"/>
      <w:marLeft w:val="0"/>
      <w:marRight w:val="0"/>
      <w:marTop w:val="0"/>
      <w:marBottom w:val="0"/>
      <w:divBdr>
        <w:top w:val="none" w:sz="0" w:space="0" w:color="auto"/>
        <w:left w:val="none" w:sz="0" w:space="0" w:color="auto"/>
        <w:bottom w:val="none" w:sz="0" w:space="0" w:color="auto"/>
        <w:right w:val="none" w:sz="0" w:space="0" w:color="auto"/>
      </w:divBdr>
      <w:divsChild>
        <w:div w:id="954211790">
          <w:marLeft w:val="0"/>
          <w:marRight w:val="0"/>
          <w:marTop w:val="0"/>
          <w:marBottom w:val="0"/>
          <w:divBdr>
            <w:top w:val="none" w:sz="0" w:space="0" w:color="auto"/>
            <w:left w:val="none" w:sz="0" w:space="0" w:color="auto"/>
            <w:bottom w:val="dotted" w:sz="6" w:space="4" w:color="DDDDDD"/>
            <w:right w:val="none" w:sz="0" w:space="0" w:color="auto"/>
          </w:divBdr>
        </w:div>
      </w:divsChild>
    </w:div>
    <w:div w:id="122233157">
      <w:bodyDiv w:val="1"/>
      <w:marLeft w:val="0"/>
      <w:marRight w:val="0"/>
      <w:marTop w:val="0"/>
      <w:marBottom w:val="0"/>
      <w:divBdr>
        <w:top w:val="none" w:sz="0" w:space="0" w:color="auto"/>
        <w:left w:val="none" w:sz="0" w:space="0" w:color="auto"/>
        <w:bottom w:val="none" w:sz="0" w:space="0" w:color="auto"/>
        <w:right w:val="none" w:sz="0" w:space="0" w:color="auto"/>
      </w:divBdr>
    </w:div>
    <w:div w:id="122426034">
      <w:bodyDiv w:val="1"/>
      <w:marLeft w:val="0"/>
      <w:marRight w:val="0"/>
      <w:marTop w:val="0"/>
      <w:marBottom w:val="0"/>
      <w:divBdr>
        <w:top w:val="none" w:sz="0" w:space="0" w:color="auto"/>
        <w:left w:val="none" w:sz="0" w:space="0" w:color="auto"/>
        <w:bottom w:val="none" w:sz="0" w:space="0" w:color="auto"/>
        <w:right w:val="none" w:sz="0" w:space="0" w:color="auto"/>
      </w:divBdr>
    </w:div>
    <w:div w:id="122576051">
      <w:bodyDiv w:val="1"/>
      <w:marLeft w:val="0"/>
      <w:marRight w:val="0"/>
      <w:marTop w:val="0"/>
      <w:marBottom w:val="0"/>
      <w:divBdr>
        <w:top w:val="none" w:sz="0" w:space="0" w:color="auto"/>
        <w:left w:val="none" w:sz="0" w:space="0" w:color="auto"/>
        <w:bottom w:val="none" w:sz="0" w:space="0" w:color="auto"/>
        <w:right w:val="none" w:sz="0" w:space="0" w:color="auto"/>
      </w:divBdr>
    </w:div>
    <w:div w:id="122582762">
      <w:bodyDiv w:val="1"/>
      <w:marLeft w:val="0"/>
      <w:marRight w:val="0"/>
      <w:marTop w:val="0"/>
      <w:marBottom w:val="0"/>
      <w:divBdr>
        <w:top w:val="none" w:sz="0" w:space="0" w:color="auto"/>
        <w:left w:val="none" w:sz="0" w:space="0" w:color="auto"/>
        <w:bottom w:val="none" w:sz="0" w:space="0" w:color="auto"/>
        <w:right w:val="none" w:sz="0" w:space="0" w:color="auto"/>
      </w:divBdr>
      <w:divsChild>
        <w:div w:id="1612514795">
          <w:marLeft w:val="0"/>
          <w:marRight w:val="0"/>
          <w:marTop w:val="0"/>
          <w:marBottom w:val="150"/>
          <w:divBdr>
            <w:top w:val="none" w:sz="0" w:space="0" w:color="auto"/>
            <w:left w:val="none" w:sz="0" w:space="0" w:color="auto"/>
            <w:bottom w:val="none" w:sz="0" w:space="0" w:color="auto"/>
            <w:right w:val="none" w:sz="0" w:space="0" w:color="auto"/>
          </w:divBdr>
        </w:div>
      </w:divsChild>
    </w:div>
    <w:div w:id="123233195">
      <w:bodyDiv w:val="1"/>
      <w:marLeft w:val="0"/>
      <w:marRight w:val="0"/>
      <w:marTop w:val="0"/>
      <w:marBottom w:val="0"/>
      <w:divBdr>
        <w:top w:val="none" w:sz="0" w:space="0" w:color="auto"/>
        <w:left w:val="none" w:sz="0" w:space="0" w:color="auto"/>
        <w:bottom w:val="none" w:sz="0" w:space="0" w:color="auto"/>
        <w:right w:val="none" w:sz="0" w:space="0" w:color="auto"/>
      </w:divBdr>
      <w:divsChild>
        <w:div w:id="1153646984">
          <w:marLeft w:val="0"/>
          <w:marRight w:val="0"/>
          <w:marTop w:val="0"/>
          <w:marBottom w:val="150"/>
          <w:divBdr>
            <w:top w:val="none" w:sz="0" w:space="0" w:color="auto"/>
            <w:left w:val="none" w:sz="0" w:space="0" w:color="auto"/>
            <w:bottom w:val="none" w:sz="0" w:space="0" w:color="auto"/>
            <w:right w:val="none" w:sz="0" w:space="0" w:color="auto"/>
          </w:divBdr>
        </w:div>
      </w:divsChild>
    </w:div>
    <w:div w:id="123278829">
      <w:bodyDiv w:val="1"/>
      <w:marLeft w:val="0"/>
      <w:marRight w:val="0"/>
      <w:marTop w:val="0"/>
      <w:marBottom w:val="0"/>
      <w:divBdr>
        <w:top w:val="none" w:sz="0" w:space="0" w:color="auto"/>
        <w:left w:val="none" w:sz="0" w:space="0" w:color="auto"/>
        <w:bottom w:val="none" w:sz="0" w:space="0" w:color="auto"/>
        <w:right w:val="none" w:sz="0" w:space="0" w:color="auto"/>
      </w:divBdr>
      <w:divsChild>
        <w:div w:id="2030793790">
          <w:marLeft w:val="0"/>
          <w:marRight w:val="0"/>
          <w:marTop w:val="0"/>
          <w:marBottom w:val="0"/>
          <w:divBdr>
            <w:top w:val="none" w:sz="0" w:space="0" w:color="auto"/>
            <w:left w:val="none" w:sz="0" w:space="0" w:color="auto"/>
            <w:bottom w:val="none" w:sz="0" w:space="0" w:color="auto"/>
            <w:right w:val="none" w:sz="0" w:space="0" w:color="auto"/>
          </w:divBdr>
        </w:div>
      </w:divsChild>
    </w:div>
    <w:div w:id="123741174">
      <w:bodyDiv w:val="1"/>
      <w:marLeft w:val="0"/>
      <w:marRight w:val="0"/>
      <w:marTop w:val="0"/>
      <w:marBottom w:val="0"/>
      <w:divBdr>
        <w:top w:val="none" w:sz="0" w:space="0" w:color="auto"/>
        <w:left w:val="none" w:sz="0" w:space="0" w:color="auto"/>
        <w:bottom w:val="none" w:sz="0" w:space="0" w:color="auto"/>
        <w:right w:val="none" w:sz="0" w:space="0" w:color="auto"/>
      </w:divBdr>
      <w:divsChild>
        <w:div w:id="1731608063">
          <w:marLeft w:val="0"/>
          <w:marRight w:val="0"/>
          <w:marTop w:val="0"/>
          <w:marBottom w:val="0"/>
          <w:divBdr>
            <w:top w:val="none" w:sz="0" w:space="0" w:color="auto"/>
            <w:left w:val="none" w:sz="0" w:space="0" w:color="auto"/>
            <w:bottom w:val="none" w:sz="0" w:space="0" w:color="auto"/>
            <w:right w:val="none" w:sz="0" w:space="0" w:color="auto"/>
          </w:divBdr>
        </w:div>
      </w:divsChild>
    </w:div>
    <w:div w:id="124011761">
      <w:bodyDiv w:val="1"/>
      <w:marLeft w:val="0"/>
      <w:marRight w:val="0"/>
      <w:marTop w:val="0"/>
      <w:marBottom w:val="0"/>
      <w:divBdr>
        <w:top w:val="none" w:sz="0" w:space="0" w:color="auto"/>
        <w:left w:val="none" w:sz="0" w:space="0" w:color="auto"/>
        <w:bottom w:val="none" w:sz="0" w:space="0" w:color="auto"/>
        <w:right w:val="none" w:sz="0" w:space="0" w:color="auto"/>
      </w:divBdr>
    </w:div>
    <w:div w:id="12435059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75">
          <w:marLeft w:val="0"/>
          <w:marRight w:val="0"/>
          <w:marTop w:val="0"/>
          <w:marBottom w:val="0"/>
          <w:divBdr>
            <w:top w:val="none" w:sz="0" w:space="0" w:color="auto"/>
            <w:left w:val="none" w:sz="0" w:space="0" w:color="auto"/>
            <w:bottom w:val="dotted" w:sz="6" w:space="4" w:color="DDDDDD"/>
            <w:right w:val="none" w:sz="0" w:space="0" w:color="auto"/>
          </w:divBdr>
          <w:divsChild>
            <w:div w:id="1868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97">
      <w:bodyDiv w:val="1"/>
      <w:marLeft w:val="0"/>
      <w:marRight w:val="0"/>
      <w:marTop w:val="0"/>
      <w:marBottom w:val="0"/>
      <w:divBdr>
        <w:top w:val="none" w:sz="0" w:space="0" w:color="auto"/>
        <w:left w:val="none" w:sz="0" w:space="0" w:color="auto"/>
        <w:bottom w:val="none" w:sz="0" w:space="0" w:color="auto"/>
        <w:right w:val="none" w:sz="0" w:space="0" w:color="auto"/>
      </w:divBdr>
      <w:divsChild>
        <w:div w:id="1001006066">
          <w:marLeft w:val="0"/>
          <w:marRight w:val="0"/>
          <w:marTop w:val="0"/>
          <w:marBottom w:val="150"/>
          <w:divBdr>
            <w:top w:val="none" w:sz="0" w:space="0" w:color="auto"/>
            <w:left w:val="none" w:sz="0" w:space="0" w:color="auto"/>
            <w:bottom w:val="none" w:sz="0" w:space="0" w:color="auto"/>
            <w:right w:val="none" w:sz="0" w:space="0" w:color="auto"/>
          </w:divBdr>
        </w:div>
      </w:divsChild>
    </w:div>
    <w:div w:id="1248602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371">
          <w:marLeft w:val="0"/>
          <w:marRight w:val="0"/>
          <w:marTop w:val="0"/>
          <w:marBottom w:val="0"/>
          <w:divBdr>
            <w:top w:val="none" w:sz="0" w:space="0" w:color="auto"/>
            <w:left w:val="none" w:sz="0" w:space="0" w:color="auto"/>
            <w:bottom w:val="none" w:sz="0" w:space="0" w:color="auto"/>
            <w:right w:val="none" w:sz="0" w:space="0" w:color="auto"/>
          </w:divBdr>
        </w:div>
        <w:div w:id="1515656430">
          <w:marLeft w:val="0"/>
          <w:marRight w:val="0"/>
          <w:marTop w:val="0"/>
          <w:marBottom w:val="0"/>
          <w:divBdr>
            <w:top w:val="none" w:sz="0" w:space="0" w:color="auto"/>
            <w:left w:val="none" w:sz="0" w:space="0" w:color="auto"/>
            <w:bottom w:val="none" w:sz="0" w:space="0" w:color="auto"/>
            <w:right w:val="none" w:sz="0" w:space="0" w:color="auto"/>
          </w:divBdr>
        </w:div>
      </w:divsChild>
    </w:div>
    <w:div w:id="126168235">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84320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9767">
      <w:bodyDiv w:val="1"/>
      <w:marLeft w:val="0"/>
      <w:marRight w:val="0"/>
      <w:marTop w:val="0"/>
      <w:marBottom w:val="0"/>
      <w:divBdr>
        <w:top w:val="none" w:sz="0" w:space="0" w:color="auto"/>
        <w:left w:val="none" w:sz="0" w:space="0" w:color="auto"/>
        <w:bottom w:val="none" w:sz="0" w:space="0" w:color="auto"/>
        <w:right w:val="none" w:sz="0" w:space="0" w:color="auto"/>
      </w:divBdr>
      <w:divsChild>
        <w:div w:id="1358196977">
          <w:marLeft w:val="0"/>
          <w:marRight w:val="0"/>
          <w:marTop w:val="0"/>
          <w:marBottom w:val="150"/>
          <w:divBdr>
            <w:top w:val="none" w:sz="0" w:space="0" w:color="auto"/>
            <w:left w:val="none" w:sz="0" w:space="0" w:color="auto"/>
            <w:bottom w:val="none" w:sz="0" w:space="0" w:color="auto"/>
            <w:right w:val="none" w:sz="0" w:space="0" w:color="auto"/>
          </w:divBdr>
        </w:div>
      </w:divsChild>
    </w:div>
    <w:div w:id="126508602">
      <w:bodyDiv w:val="1"/>
      <w:marLeft w:val="0"/>
      <w:marRight w:val="0"/>
      <w:marTop w:val="0"/>
      <w:marBottom w:val="0"/>
      <w:divBdr>
        <w:top w:val="none" w:sz="0" w:space="0" w:color="auto"/>
        <w:left w:val="none" w:sz="0" w:space="0" w:color="auto"/>
        <w:bottom w:val="none" w:sz="0" w:space="0" w:color="auto"/>
        <w:right w:val="none" w:sz="0" w:space="0" w:color="auto"/>
      </w:divBdr>
      <w:divsChild>
        <w:div w:id="2060745200">
          <w:marLeft w:val="0"/>
          <w:marRight w:val="0"/>
          <w:marTop w:val="0"/>
          <w:marBottom w:val="0"/>
          <w:divBdr>
            <w:top w:val="none" w:sz="0" w:space="0" w:color="auto"/>
            <w:left w:val="none" w:sz="0" w:space="0" w:color="auto"/>
            <w:bottom w:val="none" w:sz="0" w:space="0" w:color="auto"/>
            <w:right w:val="none" w:sz="0" w:space="0" w:color="auto"/>
          </w:divBdr>
          <w:divsChild>
            <w:div w:id="1618874185">
              <w:marLeft w:val="0"/>
              <w:marRight w:val="0"/>
              <w:marTop w:val="0"/>
              <w:marBottom w:val="0"/>
              <w:divBdr>
                <w:top w:val="none" w:sz="0" w:space="0" w:color="auto"/>
                <w:left w:val="none" w:sz="0" w:space="0" w:color="auto"/>
                <w:bottom w:val="none" w:sz="0" w:space="0" w:color="auto"/>
                <w:right w:val="none" w:sz="0" w:space="0" w:color="auto"/>
              </w:divBdr>
              <w:divsChild>
                <w:div w:id="1336687469">
                  <w:marLeft w:val="0"/>
                  <w:marRight w:val="0"/>
                  <w:marTop w:val="0"/>
                  <w:marBottom w:val="0"/>
                  <w:divBdr>
                    <w:top w:val="none" w:sz="0" w:space="0" w:color="auto"/>
                    <w:left w:val="none" w:sz="0" w:space="0" w:color="auto"/>
                    <w:bottom w:val="none" w:sz="0" w:space="0" w:color="auto"/>
                    <w:right w:val="none" w:sz="0" w:space="0" w:color="auto"/>
                  </w:divBdr>
                  <w:divsChild>
                    <w:div w:id="815415362">
                      <w:marLeft w:val="0"/>
                      <w:marRight w:val="0"/>
                      <w:marTop w:val="0"/>
                      <w:marBottom w:val="0"/>
                      <w:divBdr>
                        <w:top w:val="none" w:sz="0" w:space="0" w:color="auto"/>
                        <w:left w:val="none" w:sz="0" w:space="0" w:color="auto"/>
                        <w:bottom w:val="none" w:sz="0" w:space="0" w:color="auto"/>
                        <w:right w:val="none" w:sz="0" w:space="0" w:color="auto"/>
                      </w:divBdr>
                      <w:divsChild>
                        <w:div w:id="1418209804">
                          <w:marLeft w:val="0"/>
                          <w:marRight w:val="0"/>
                          <w:marTop w:val="0"/>
                          <w:marBottom w:val="0"/>
                          <w:divBdr>
                            <w:top w:val="none" w:sz="0" w:space="0" w:color="auto"/>
                            <w:left w:val="none" w:sz="0" w:space="0" w:color="auto"/>
                            <w:bottom w:val="none" w:sz="0" w:space="0" w:color="auto"/>
                            <w:right w:val="none" w:sz="0" w:space="0" w:color="auto"/>
                          </w:divBdr>
                          <w:divsChild>
                            <w:div w:id="292103940">
                              <w:marLeft w:val="0"/>
                              <w:marRight w:val="0"/>
                              <w:marTop w:val="0"/>
                              <w:marBottom w:val="0"/>
                              <w:divBdr>
                                <w:top w:val="none" w:sz="0" w:space="0" w:color="auto"/>
                                <w:left w:val="none" w:sz="0" w:space="0" w:color="auto"/>
                                <w:bottom w:val="none" w:sz="0" w:space="0" w:color="auto"/>
                                <w:right w:val="none" w:sz="0" w:space="0" w:color="auto"/>
                              </w:divBdr>
                              <w:divsChild>
                                <w:div w:id="479613097">
                                  <w:marLeft w:val="0"/>
                                  <w:marRight w:val="0"/>
                                  <w:marTop w:val="0"/>
                                  <w:marBottom w:val="0"/>
                                  <w:divBdr>
                                    <w:top w:val="none" w:sz="0" w:space="0" w:color="auto"/>
                                    <w:left w:val="none" w:sz="0" w:space="0" w:color="auto"/>
                                    <w:bottom w:val="none" w:sz="0" w:space="0" w:color="auto"/>
                                    <w:right w:val="none" w:sz="0" w:space="0" w:color="auto"/>
                                  </w:divBdr>
                                  <w:divsChild>
                                    <w:div w:id="299071921">
                                      <w:marLeft w:val="0"/>
                                      <w:marRight w:val="0"/>
                                      <w:marTop w:val="0"/>
                                      <w:marBottom w:val="0"/>
                                      <w:divBdr>
                                        <w:top w:val="none" w:sz="0" w:space="0" w:color="auto"/>
                                        <w:left w:val="none" w:sz="0" w:space="0" w:color="auto"/>
                                        <w:bottom w:val="none" w:sz="0" w:space="0" w:color="auto"/>
                                        <w:right w:val="none" w:sz="0" w:space="0" w:color="auto"/>
                                      </w:divBdr>
                                      <w:divsChild>
                                        <w:div w:id="396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4957">
      <w:bodyDiv w:val="1"/>
      <w:marLeft w:val="0"/>
      <w:marRight w:val="0"/>
      <w:marTop w:val="0"/>
      <w:marBottom w:val="0"/>
      <w:divBdr>
        <w:top w:val="none" w:sz="0" w:space="0" w:color="auto"/>
        <w:left w:val="none" w:sz="0" w:space="0" w:color="auto"/>
        <w:bottom w:val="none" w:sz="0" w:space="0" w:color="auto"/>
        <w:right w:val="none" w:sz="0" w:space="0" w:color="auto"/>
      </w:divBdr>
      <w:divsChild>
        <w:div w:id="452330259">
          <w:marLeft w:val="0"/>
          <w:marRight w:val="0"/>
          <w:marTop w:val="0"/>
          <w:marBottom w:val="0"/>
          <w:divBdr>
            <w:top w:val="none" w:sz="0" w:space="0" w:color="auto"/>
            <w:left w:val="none" w:sz="0" w:space="0" w:color="auto"/>
            <w:bottom w:val="none" w:sz="0" w:space="0" w:color="auto"/>
            <w:right w:val="none" w:sz="0" w:space="0" w:color="auto"/>
          </w:divBdr>
          <w:divsChild>
            <w:div w:id="1832020480">
              <w:marLeft w:val="0"/>
              <w:marRight w:val="0"/>
              <w:marTop w:val="0"/>
              <w:marBottom w:val="0"/>
              <w:divBdr>
                <w:top w:val="none" w:sz="0" w:space="0" w:color="auto"/>
                <w:left w:val="none" w:sz="0" w:space="0" w:color="auto"/>
                <w:bottom w:val="none" w:sz="0" w:space="0" w:color="auto"/>
                <w:right w:val="none" w:sz="0" w:space="0" w:color="auto"/>
              </w:divBdr>
              <w:divsChild>
                <w:div w:id="667296436">
                  <w:marLeft w:val="0"/>
                  <w:marRight w:val="0"/>
                  <w:marTop w:val="0"/>
                  <w:marBottom w:val="0"/>
                  <w:divBdr>
                    <w:top w:val="none" w:sz="0" w:space="0" w:color="auto"/>
                    <w:left w:val="none" w:sz="0" w:space="0" w:color="auto"/>
                    <w:bottom w:val="none" w:sz="0" w:space="0" w:color="auto"/>
                    <w:right w:val="none" w:sz="0" w:space="0" w:color="auto"/>
                  </w:divBdr>
                  <w:divsChild>
                    <w:div w:id="1824272318">
                      <w:marLeft w:val="0"/>
                      <w:marRight w:val="0"/>
                      <w:marTop w:val="0"/>
                      <w:marBottom w:val="0"/>
                      <w:divBdr>
                        <w:top w:val="none" w:sz="0" w:space="0" w:color="auto"/>
                        <w:left w:val="none" w:sz="0" w:space="0" w:color="auto"/>
                        <w:bottom w:val="none" w:sz="0" w:space="0" w:color="auto"/>
                        <w:right w:val="none" w:sz="0" w:space="0" w:color="auto"/>
                      </w:divBdr>
                      <w:divsChild>
                        <w:div w:id="1831213557">
                          <w:marLeft w:val="0"/>
                          <w:marRight w:val="0"/>
                          <w:marTop w:val="0"/>
                          <w:marBottom w:val="0"/>
                          <w:divBdr>
                            <w:top w:val="none" w:sz="0" w:space="0" w:color="auto"/>
                            <w:left w:val="none" w:sz="0" w:space="0" w:color="auto"/>
                            <w:bottom w:val="none" w:sz="0" w:space="0" w:color="auto"/>
                            <w:right w:val="none" w:sz="0" w:space="0" w:color="auto"/>
                          </w:divBdr>
                          <w:divsChild>
                            <w:div w:id="90048989">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44499325">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179">
      <w:bodyDiv w:val="1"/>
      <w:marLeft w:val="0"/>
      <w:marRight w:val="0"/>
      <w:marTop w:val="0"/>
      <w:marBottom w:val="0"/>
      <w:divBdr>
        <w:top w:val="none" w:sz="0" w:space="0" w:color="auto"/>
        <w:left w:val="none" w:sz="0" w:space="0" w:color="auto"/>
        <w:bottom w:val="none" w:sz="0" w:space="0" w:color="auto"/>
        <w:right w:val="none" w:sz="0" w:space="0" w:color="auto"/>
      </w:divBdr>
    </w:div>
    <w:div w:id="126974694">
      <w:bodyDiv w:val="1"/>
      <w:marLeft w:val="0"/>
      <w:marRight w:val="0"/>
      <w:marTop w:val="0"/>
      <w:marBottom w:val="0"/>
      <w:divBdr>
        <w:top w:val="none" w:sz="0" w:space="0" w:color="auto"/>
        <w:left w:val="none" w:sz="0" w:space="0" w:color="auto"/>
        <w:bottom w:val="none" w:sz="0" w:space="0" w:color="auto"/>
        <w:right w:val="none" w:sz="0" w:space="0" w:color="auto"/>
      </w:divBdr>
    </w:div>
    <w:div w:id="12708661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7">
          <w:marLeft w:val="0"/>
          <w:marRight w:val="0"/>
          <w:marTop w:val="0"/>
          <w:marBottom w:val="150"/>
          <w:divBdr>
            <w:top w:val="none" w:sz="0" w:space="0" w:color="auto"/>
            <w:left w:val="none" w:sz="0" w:space="0" w:color="auto"/>
            <w:bottom w:val="none" w:sz="0" w:space="0" w:color="auto"/>
            <w:right w:val="none" w:sz="0" w:space="0" w:color="auto"/>
          </w:divBdr>
          <w:divsChild>
            <w:div w:id="277029590">
              <w:marLeft w:val="0"/>
              <w:marRight w:val="0"/>
              <w:marTop w:val="0"/>
              <w:marBottom w:val="0"/>
              <w:divBdr>
                <w:top w:val="none" w:sz="0" w:space="0" w:color="auto"/>
                <w:left w:val="none" w:sz="0" w:space="0" w:color="auto"/>
                <w:bottom w:val="none" w:sz="0" w:space="0" w:color="auto"/>
                <w:right w:val="none" w:sz="0" w:space="0" w:color="auto"/>
              </w:divBdr>
              <w:divsChild>
                <w:div w:id="3668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406">
          <w:marLeft w:val="0"/>
          <w:marRight w:val="0"/>
          <w:marTop w:val="0"/>
          <w:marBottom w:val="150"/>
          <w:divBdr>
            <w:top w:val="none" w:sz="0" w:space="0" w:color="auto"/>
            <w:left w:val="none" w:sz="0" w:space="0" w:color="auto"/>
            <w:bottom w:val="none" w:sz="0" w:space="0" w:color="auto"/>
            <w:right w:val="none" w:sz="0" w:space="0" w:color="auto"/>
          </w:divBdr>
        </w:div>
      </w:divsChild>
    </w:div>
    <w:div w:id="127170197">
      <w:bodyDiv w:val="1"/>
      <w:marLeft w:val="0"/>
      <w:marRight w:val="0"/>
      <w:marTop w:val="0"/>
      <w:marBottom w:val="0"/>
      <w:divBdr>
        <w:top w:val="none" w:sz="0" w:space="0" w:color="auto"/>
        <w:left w:val="none" w:sz="0" w:space="0" w:color="auto"/>
        <w:bottom w:val="none" w:sz="0" w:space="0" w:color="auto"/>
        <w:right w:val="none" w:sz="0" w:space="0" w:color="auto"/>
      </w:divBdr>
      <w:divsChild>
        <w:div w:id="669216422">
          <w:marLeft w:val="0"/>
          <w:marRight w:val="0"/>
          <w:marTop w:val="0"/>
          <w:marBottom w:val="150"/>
          <w:divBdr>
            <w:top w:val="none" w:sz="0" w:space="0" w:color="auto"/>
            <w:left w:val="none" w:sz="0" w:space="0" w:color="auto"/>
            <w:bottom w:val="none" w:sz="0" w:space="0" w:color="auto"/>
            <w:right w:val="none" w:sz="0" w:space="0" w:color="auto"/>
          </w:divBdr>
        </w:div>
      </w:divsChild>
    </w:div>
    <w:div w:id="127359499">
      <w:bodyDiv w:val="1"/>
      <w:marLeft w:val="0"/>
      <w:marRight w:val="0"/>
      <w:marTop w:val="0"/>
      <w:marBottom w:val="0"/>
      <w:divBdr>
        <w:top w:val="none" w:sz="0" w:space="0" w:color="auto"/>
        <w:left w:val="none" w:sz="0" w:space="0" w:color="auto"/>
        <w:bottom w:val="none" w:sz="0" w:space="0" w:color="auto"/>
        <w:right w:val="none" w:sz="0" w:space="0" w:color="auto"/>
      </w:divBdr>
      <w:divsChild>
        <w:div w:id="864057009">
          <w:marLeft w:val="0"/>
          <w:marRight w:val="0"/>
          <w:marTop w:val="0"/>
          <w:marBottom w:val="0"/>
          <w:divBdr>
            <w:top w:val="none" w:sz="0" w:space="0" w:color="auto"/>
            <w:left w:val="none" w:sz="0" w:space="0" w:color="auto"/>
            <w:bottom w:val="none" w:sz="0" w:space="0" w:color="auto"/>
            <w:right w:val="none" w:sz="0" w:space="0" w:color="auto"/>
          </w:divBdr>
        </w:div>
        <w:div w:id="1027483365">
          <w:marLeft w:val="0"/>
          <w:marRight w:val="0"/>
          <w:marTop w:val="0"/>
          <w:marBottom w:val="150"/>
          <w:divBdr>
            <w:top w:val="none" w:sz="0" w:space="0" w:color="auto"/>
            <w:left w:val="none" w:sz="0" w:space="0" w:color="auto"/>
            <w:bottom w:val="none" w:sz="0" w:space="0" w:color="auto"/>
            <w:right w:val="none" w:sz="0" w:space="0" w:color="auto"/>
          </w:divBdr>
        </w:div>
      </w:divsChild>
    </w:div>
    <w:div w:id="127939374">
      <w:bodyDiv w:val="1"/>
      <w:marLeft w:val="0"/>
      <w:marRight w:val="0"/>
      <w:marTop w:val="0"/>
      <w:marBottom w:val="0"/>
      <w:divBdr>
        <w:top w:val="none" w:sz="0" w:space="0" w:color="auto"/>
        <w:left w:val="none" w:sz="0" w:space="0" w:color="auto"/>
        <w:bottom w:val="none" w:sz="0" w:space="0" w:color="auto"/>
        <w:right w:val="none" w:sz="0" w:space="0" w:color="auto"/>
      </w:divBdr>
    </w:div>
    <w:div w:id="129398421">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5">
          <w:marLeft w:val="0"/>
          <w:marRight w:val="0"/>
          <w:marTop w:val="0"/>
          <w:marBottom w:val="0"/>
          <w:divBdr>
            <w:top w:val="none" w:sz="0" w:space="0" w:color="auto"/>
            <w:left w:val="none" w:sz="0" w:space="0" w:color="auto"/>
            <w:bottom w:val="none" w:sz="0" w:space="0" w:color="auto"/>
            <w:right w:val="none" w:sz="0" w:space="0" w:color="auto"/>
          </w:divBdr>
          <w:divsChild>
            <w:div w:id="1644308464">
              <w:marLeft w:val="0"/>
              <w:marRight w:val="0"/>
              <w:marTop w:val="0"/>
              <w:marBottom w:val="0"/>
              <w:divBdr>
                <w:top w:val="none" w:sz="0" w:space="0" w:color="auto"/>
                <w:left w:val="none" w:sz="0" w:space="0" w:color="auto"/>
                <w:bottom w:val="none" w:sz="0" w:space="0" w:color="auto"/>
                <w:right w:val="none" w:sz="0" w:space="0" w:color="auto"/>
              </w:divBdr>
              <w:divsChild>
                <w:div w:id="1523863597">
                  <w:marLeft w:val="0"/>
                  <w:marRight w:val="0"/>
                  <w:marTop w:val="0"/>
                  <w:marBottom w:val="0"/>
                  <w:divBdr>
                    <w:top w:val="none" w:sz="0" w:space="0" w:color="auto"/>
                    <w:left w:val="none" w:sz="0" w:space="0" w:color="auto"/>
                    <w:bottom w:val="none" w:sz="0" w:space="0" w:color="auto"/>
                    <w:right w:val="none" w:sz="0" w:space="0" w:color="auto"/>
                  </w:divBdr>
                  <w:divsChild>
                    <w:div w:id="1395395464">
                      <w:marLeft w:val="0"/>
                      <w:marRight w:val="0"/>
                      <w:marTop w:val="0"/>
                      <w:marBottom w:val="0"/>
                      <w:divBdr>
                        <w:top w:val="none" w:sz="0" w:space="0" w:color="auto"/>
                        <w:left w:val="none" w:sz="0" w:space="0" w:color="auto"/>
                        <w:bottom w:val="none" w:sz="0" w:space="0" w:color="auto"/>
                        <w:right w:val="none" w:sz="0" w:space="0" w:color="auto"/>
                      </w:divBdr>
                      <w:divsChild>
                        <w:div w:id="1036664595">
                          <w:marLeft w:val="0"/>
                          <w:marRight w:val="0"/>
                          <w:marTop w:val="0"/>
                          <w:marBottom w:val="0"/>
                          <w:divBdr>
                            <w:top w:val="none" w:sz="0" w:space="0" w:color="auto"/>
                            <w:left w:val="none" w:sz="0" w:space="0" w:color="auto"/>
                            <w:bottom w:val="none" w:sz="0" w:space="0" w:color="auto"/>
                            <w:right w:val="none" w:sz="0" w:space="0" w:color="auto"/>
                          </w:divBdr>
                          <w:divsChild>
                            <w:div w:id="381170813">
                              <w:marLeft w:val="0"/>
                              <w:marRight w:val="0"/>
                              <w:marTop w:val="0"/>
                              <w:marBottom w:val="0"/>
                              <w:divBdr>
                                <w:top w:val="none" w:sz="0" w:space="0" w:color="auto"/>
                                <w:left w:val="none" w:sz="0" w:space="0" w:color="auto"/>
                                <w:bottom w:val="none" w:sz="0" w:space="0" w:color="auto"/>
                                <w:right w:val="none" w:sz="0" w:space="0" w:color="auto"/>
                              </w:divBdr>
                              <w:divsChild>
                                <w:div w:id="2121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9807">
          <w:marLeft w:val="0"/>
          <w:marRight w:val="0"/>
          <w:marTop w:val="0"/>
          <w:marBottom w:val="0"/>
          <w:divBdr>
            <w:top w:val="none" w:sz="0" w:space="0" w:color="auto"/>
            <w:left w:val="none" w:sz="0" w:space="0" w:color="auto"/>
            <w:bottom w:val="none" w:sz="0" w:space="0" w:color="auto"/>
            <w:right w:val="none" w:sz="0" w:space="0" w:color="auto"/>
          </w:divBdr>
          <w:divsChild>
            <w:div w:id="1556508412">
              <w:marLeft w:val="0"/>
              <w:marRight w:val="0"/>
              <w:marTop w:val="0"/>
              <w:marBottom w:val="0"/>
              <w:divBdr>
                <w:top w:val="none" w:sz="0" w:space="0" w:color="auto"/>
                <w:left w:val="none" w:sz="0" w:space="0" w:color="auto"/>
                <w:bottom w:val="none" w:sz="0" w:space="0" w:color="auto"/>
                <w:right w:val="none" w:sz="0" w:space="0" w:color="auto"/>
              </w:divBdr>
              <w:divsChild>
                <w:div w:id="847141216">
                  <w:marLeft w:val="0"/>
                  <w:marRight w:val="0"/>
                  <w:marTop w:val="0"/>
                  <w:marBottom w:val="0"/>
                  <w:divBdr>
                    <w:top w:val="none" w:sz="0" w:space="0" w:color="auto"/>
                    <w:left w:val="none" w:sz="0" w:space="0" w:color="auto"/>
                    <w:bottom w:val="none" w:sz="0" w:space="0" w:color="auto"/>
                    <w:right w:val="none" w:sz="0" w:space="0" w:color="auto"/>
                  </w:divBdr>
                  <w:divsChild>
                    <w:div w:id="1190680053">
                      <w:marLeft w:val="0"/>
                      <w:marRight w:val="0"/>
                      <w:marTop w:val="0"/>
                      <w:marBottom w:val="0"/>
                      <w:divBdr>
                        <w:top w:val="none" w:sz="0" w:space="0" w:color="auto"/>
                        <w:left w:val="none" w:sz="0" w:space="0" w:color="auto"/>
                        <w:bottom w:val="none" w:sz="0" w:space="0" w:color="auto"/>
                        <w:right w:val="none" w:sz="0" w:space="0" w:color="auto"/>
                      </w:divBdr>
                      <w:divsChild>
                        <w:div w:id="410470380">
                          <w:marLeft w:val="0"/>
                          <w:marRight w:val="0"/>
                          <w:marTop w:val="0"/>
                          <w:marBottom w:val="0"/>
                          <w:divBdr>
                            <w:top w:val="none" w:sz="0" w:space="0" w:color="auto"/>
                            <w:left w:val="none" w:sz="0" w:space="0" w:color="auto"/>
                            <w:bottom w:val="none" w:sz="0" w:space="0" w:color="auto"/>
                            <w:right w:val="none" w:sz="0" w:space="0" w:color="auto"/>
                          </w:divBdr>
                          <w:divsChild>
                            <w:div w:id="1277130327">
                              <w:marLeft w:val="0"/>
                              <w:marRight w:val="0"/>
                              <w:marTop w:val="0"/>
                              <w:marBottom w:val="0"/>
                              <w:divBdr>
                                <w:top w:val="none" w:sz="0" w:space="0" w:color="auto"/>
                                <w:left w:val="none" w:sz="0" w:space="0" w:color="auto"/>
                                <w:bottom w:val="none" w:sz="0" w:space="0" w:color="auto"/>
                                <w:right w:val="none" w:sz="0" w:space="0" w:color="auto"/>
                              </w:divBdr>
                              <w:divsChild>
                                <w:div w:id="656615088">
                                  <w:marLeft w:val="0"/>
                                  <w:marRight w:val="0"/>
                                  <w:marTop w:val="0"/>
                                  <w:marBottom w:val="0"/>
                                  <w:divBdr>
                                    <w:top w:val="none" w:sz="0" w:space="0" w:color="auto"/>
                                    <w:left w:val="none" w:sz="0" w:space="0" w:color="auto"/>
                                    <w:bottom w:val="none" w:sz="0" w:space="0" w:color="auto"/>
                                    <w:right w:val="none" w:sz="0" w:space="0" w:color="auto"/>
                                  </w:divBdr>
                                  <w:divsChild>
                                    <w:div w:id="1596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4364">
      <w:bodyDiv w:val="1"/>
      <w:marLeft w:val="0"/>
      <w:marRight w:val="0"/>
      <w:marTop w:val="0"/>
      <w:marBottom w:val="0"/>
      <w:divBdr>
        <w:top w:val="none" w:sz="0" w:space="0" w:color="auto"/>
        <w:left w:val="none" w:sz="0" w:space="0" w:color="auto"/>
        <w:bottom w:val="none" w:sz="0" w:space="0" w:color="auto"/>
        <w:right w:val="none" w:sz="0" w:space="0" w:color="auto"/>
      </w:divBdr>
      <w:divsChild>
        <w:div w:id="177693276">
          <w:marLeft w:val="0"/>
          <w:marRight w:val="0"/>
          <w:marTop w:val="0"/>
          <w:marBottom w:val="0"/>
          <w:divBdr>
            <w:top w:val="none" w:sz="0" w:space="0" w:color="auto"/>
            <w:left w:val="none" w:sz="0" w:space="0" w:color="auto"/>
            <w:bottom w:val="none" w:sz="0" w:space="0" w:color="auto"/>
            <w:right w:val="none" w:sz="0" w:space="0" w:color="auto"/>
          </w:divBdr>
          <w:divsChild>
            <w:div w:id="1420322522">
              <w:marLeft w:val="0"/>
              <w:marRight w:val="0"/>
              <w:marTop w:val="0"/>
              <w:marBottom w:val="150"/>
              <w:divBdr>
                <w:top w:val="none" w:sz="0" w:space="0" w:color="auto"/>
                <w:left w:val="none" w:sz="0" w:space="0" w:color="auto"/>
                <w:bottom w:val="none" w:sz="0" w:space="0" w:color="auto"/>
                <w:right w:val="none" w:sz="0" w:space="0" w:color="auto"/>
              </w:divBdr>
            </w:div>
            <w:div w:id="1747068704">
              <w:marLeft w:val="0"/>
              <w:marRight w:val="0"/>
              <w:marTop w:val="0"/>
              <w:marBottom w:val="0"/>
              <w:divBdr>
                <w:top w:val="none" w:sz="0" w:space="0" w:color="auto"/>
                <w:left w:val="none" w:sz="0" w:space="0" w:color="auto"/>
                <w:bottom w:val="none" w:sz="0" w:space="0" w:color="auto"/>
                <w:right w:val="none" w:sz="0" w:space="0" w:color="auto"/>
              </w:divBdr>
            </w:div>
          </w:divsChild>
        </w:div>
        <w:div w:id="764761710">
          <w:marLeft w:val="0"/>
          <w:marRight w:val="0"/>
          <w:marTop w:val="0"/>
          <w:marBottom w:val="150"/>
          <w:divBdr>
            <w:top w:val="none" w:sz="0" w:space="0" w:color="auto"/>
            <w:left w:val="none" w:sz="0" w:space="0" w:color="auto"/>
            <w:bottom w:val="none" w:sz="0" w:space="0" w:color="auto"/>
            <w:right w:val="none" w:sz="0" w:space="0" w:color="auto"/>
          </w:divBdr>
          <w:divsChild>
            <w:div w:id="736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150"/>
          <w:divBdr>
            <w:top w:val="none" w:sz="0" w:space="0" w:color="auto"/>
            <w:left w:val="none" w:sz="0" w:space="0" w:color="auto"/>
            <w:bottom w:val="none" w:sz="0" w:space="0" w:color="auto"/>
            <w:right w:val="none" w:sz="0" w:space="0" w:color="auto"/>
          </w:divBdr>
          <w:divsChild>
            <w:div w:id="241070346">
              <w:marLeft w:val="0"/>
              <w:marRight w:val="0"/>
              <w:marTop w:val="0"/>
              <w:marBottom w:val="0"/>
              <w:divBdr>
                <w:top w:val="none" w:sz="0" w:space="0" w:color="auto"/>
                <w:left w:val="none" w:sz="0" w:space="0" w:color="auto"/>
                <w:bottom w:val="none" w:sz="0" w:space="0" w:color="auto"/>
                <w:right w:val="none" w:sz="0" w:space="0" w:color="auto"/>
              </w:divBdr>
              <w:divsChild>
                <w:div w:id="641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191">
          <w:marLeft w:val="0"/>
          <w:marRight w:val="0"/>
          <w:marTop w:val="0"/>
          <w:marBottom w:val="150"/>
          <w:divBdr>
            <w:top w:val="none" w:sz="0" w:space="0" w:color="auto"/>
            <w:left w:val="none" w:sz="0" w:space="0" w:color="auto"/>
            <w:bottom w:val="none" w:sz="0" w:space="0" w:color="auto"/>
            <w:right w:val="none" w:sz="0" w:space="0" w:color="auto"/>
          </w:divBdr>
        </w:div>
        <w:div w:id="1060176780">
          <w:marLeft w:val="0"/>
          <w:marRight w:val="0"/>
          <w:marTop w:val="0"/>
          <w:marBottom w:val="0"/>
          <w:divBdr>
            <w:top w:val="none" w:sz="0" w:space="0" w:color="auto"/>
            <w:left w:val="none" w:sz="0" w:space="0" w:color="auto"/>
            <w:bottom w:val="none" w:sz="0" w:space="0" w:color="auto"/>
            <w:right w:val="none" w:sz="0" w:space="0" w:color="auto"/>
          </w:divBdr>
          <w:divsChild>
            <w:div w:id="1343747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1026777">
      <w:bodyDiv w:val="1"/>
      <w:marLeft w:val="0"/>
      <w:marRight w:val="0"/>
      <w:marTop w:val="0"/>
      <w:marBottom w:val="0"/>
      <w:divBdr>
        <w:top w:val="none" w:sz="0" w:space="0" w:color="auto"/>
        <w:left w:val="none" w:sz="0" w:space="0" w:color="auto"/>
        <w:bottom w:val="none" w:sz="0" w:space="0" w:color="auto"/>
        <w:right w:val="none" w:sz="0" w:space="0" w:color="auto"/>
      </w:divBdr>
      <w:divsChild>
        <w:div w:id="2030639684">
          <w:marLeft w:val="0"/>
          <w:marRight w:val="0"/>
          <w:marTop w:val="0"/>
          <w:marBottom w:val="150"/>
          <w:divBdr>
            <w:top w:val="none" w:sz="0" w:space="0" w:color="auto"/>
            <w:left w:val="none" w:sz="0" w:space="0" w:color="auto"/>
            <w:bottom w:val="none" w:sz="0" w:space="0" w:color="auto"/>
            <w:right w:val="none" w:sz="0" w:space="0" w:color="auto"/>
          </w:divBdr>
          <w:divsChild>
            <w:div w:id="1783382858">
              <w:marLeft w:val="0"/>
              <w:marRight w:val="0"/>
              <w:marTop w:val="0"/>
              <w:marBottom w:val="0"/>
              <w:divBdr>
                <w:top w:val="none" w:sz="0" w:space="0" w:color="auto"/>
                <w:left w:val="none" w:sz="0" w:space="0" w:color="auto"/>
                <w:bottom w:val="none" w:sz="0" w:space="0" w:color="auto"/>
                <w:right w:val="none" w:sz="0" w:space="0" w:color="auto"/>
              </w:divBdr>
            </w:div>
          </w:divsChild>
        </w:div>
        <w:div w:id="1091851210">
          <w:marLeft w:val="0"/>
          <w:marRight w:val="0"/>
          <w:marTop w:val="0"/>
          <w:marBottom w:val="150"/>
          <w:divBdr>
            <w:top w:val="none" w:sz="0" w:space="0" w:color="auto"/>
            <w:left w:val="none" w:sz="0" w:space="0" w:color="auto"/>
            <w:bottom w:val="none" w:sz="0" w:space="0" w:color="auto"/>
            <w:right w:val="none" w:sz="0" w:space="0" w:color="auto"/>
          </w:divBdr>
        </w:div>
      </w:divsChild>
    </w:div>
    <w:div w:id="131217734">
      <w:bodyDiv w:val="1"/>
      <w:marLeft w:val="0"/>
      <w:marRight w:val="0"/>
      <w:marTop w:val="0"/>
      <w:marBottom w:val="0"/>
      <w:divBdr>
        <w:top w:val="none" w:sz="0" w:space="0" w:color="auto"/>
        <w:left w:val="none" w:sz="0" w:space="0" w:color="auto"/>
        <w:bottom w:val="none" w:sz="0" w:space="0" w:color="auto"/>
        <w:right w:val="none" w:sz="0" w:space="0" w:color="auto"/>
      </w:divBdr>
      <w:divsChild>
        <w:div w:id="672221159">
          <w:marLeft w:val="0"/>
          <w:marRight w:val="0"/>
          <w:marTop w:val="0"/>
          <w:marBottom w:val="0"/>
          <w:divBdr>
            <w:top w:val="none" w:sz="0" w:space="0" w:color="auto"/>
            <w:left w:val="none" w:sz="0" w:space="0" w:color="auto"/>
            <w:bottom w:val="dotted" w:sz="6" w:space="4" w:color="DDDDDD"/>
            <w:right w:val="none" w:sz="0" w:space="0" w:color="auto"/>
          </w:divBdr>
        </w:div>
      </w:divsChild>
    </w:div>
    <w:div w:id="131795541">
      <w:bodyDiv w:val="1"/>
      <w:marLeft w:val="0"/>
      <w:marRight w:val="0"/>
      <w:marTop w:val="0"/>
      <w:marBottom w:val="0"/>
      <w:divBdr>
        <w:top w:val="none" w:sz="0" w:space="0" w:color="auto"/>
        <w:left w:val="none" w:sz="0" w:space="0" w:color="auto"/>
        <w:bottom w:val="none" w:sz="0" w:space="0" w:color="auto"/>
        <w:right w:val="none" w:sz="0" w:space="0" w:color="auto"/>
      </w:divBdr>
      <w:divsChild>
        <w:div w:id="1611235103">
          <w:marLeft w:val="0"/>
          <w:marRight w:val="0"/>
          <w:marTop w:val="0"/>
          <w:marBottom w:val="0"/>
          <w:divBdr>
            <w:top w:val="none" w:sz="0" w:space="0" w:color="auto"/>
            <w:left w:val="none" w:sz="0" w:space="0" w:color="auto"/>
            <w:bottom w:val="none" w:sz="0" w:space="0" w:color="auto"/>
            <w:right w:val="none" w:sz="0" w:space="0" w:color="auto"/>
          </w:divBdr>
          <w:divsChild>
            <w:div w:id="1270547809">
              <w:marLeft w:val="0"/>
              <w:marRight w:val="0"/>
              <w:marTop w:val="0"/>
              <w:marBottom w:val="0"/>
              <w:divBdr>
                <w:top w:val="none" w:sz="0" w:space="0" w:color="auto"/>
                <w:left w:val="none" w:sz="0" w:space="0" w:color="auto"/>
                <w:bottom w:val="none" w:sz="0" w:space="0" w:color="auto"/>
                <w:right w:val="none" w:sz="0" w:space="0" w:color="auto"/>
              </w:divBdr>
              <w:divsChild>
                <w:div w:id="367411386">
                  <w:marLeft w:val="0"/>
                  <w:marRight w:val="0"/>
                  <w:marTop w:val="0"/>
                  <w:marBottom w:val="0"/>
                  <w:divBdr>
                    <w:top w:val="none" w:sz="0" w:space="0" w:color="auto"/>
                    <w:left w:val="none" w:sz="0" w:space="0" w:color="auto"/>
                    <w:bottom w:val="none" w:sz="0" w:space="0" w:color="auto"/>
                    <w:right w:val="none" w:sz="0" w:space="0" w:color="auto"/>
                  </w:divBdr>
                  <w:divsChild>
                    <w:div w:id="1788697300">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sChild>
                            <w:div w:id="1263295286">
                              <w:marLeft w:val="0"/>
                              <w:marRight w:val="0"/>
                              <w:marTop w:val="0"/>
                              <w:marBottom w:val="0"/>
                              <w:divBdr>
                                <w:top w:val="none" w:sz="0" w:space="0" w:color="auto"/>
                                <w:left w:val="none" w:sz="0" w:space="0" w:color="auto"/>
                                <w:bottom w:val="none" w:sz="0" w:space="0" w:color="auto"/>
                                <w:right w:val="none" w:sz="0" w:space="0" w:color="auto"/>
                              </w:divBdr>
                              <w:divsChild>
                                <w:div w:id="1448348214">
                                  <w:marLeft w:val="0"/>
                                  <w:marRight w:val="0"/>
                                  <w:marTop w:val="0"/>
                                  <w:marBottom w:val="0"/>
                                  <w:divBdr>
                                    <w:top w:val="none" w:sz="0" w:space="0" w:color="auto"/>
                                    <w:left w:val="none" w:sz="0" w:space="0" w:color="auto"/>
                                    <w:bottom w:val="none" w:sz="0" w:space="0" w:color="auto"/>
                                    <w:right w:val="none" w:sz="0" w:space="0" w:color="auto"/>
                                  </w:divBdr>
                                  <w:divsChild>
                                    <w:div w:id="449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3593">
      <w:bodyDiv w:val="1"/>
      <w:marLeft w:val="0"/>
      <w:marRight w:val="0"/>
      <w:marTop w:val="0"/>
      <w:marBottom w:val="0"/>
      <w:divBdr>
        <w:top w:val="none" w:sz="0" w:space="0" w:color="auto"/>
        <w:left w:val="none" w:sz="0" w:space="0" w:color="auto"/>
        <w:bottom w:val="none" w:sz="0" w:space="0" w:color="auto"/>
        <w:right w:val="none" w:sz="0" w:space="0" w:color="auto"/>
      </w:divBdr>
      <w:divsChild>
        <w:div w:id="786659449">
          <w:marLeft w:val="0"/>
          <w:marRight w:val="0"/>
          <w:marTop w:val="0"/>
          <w:marBottom w:val="150"/>
          <w:divBdr>
            <w:top w:val="none" w:sz="0" w:space="0" w:color="auto"/>
            <w:left w:val="none" w:sz="0" w:space="0" w:color="auto"/>
            <w:bottom w:val="none" w:sz="0" w:space="0" w:color="auto"/>
            <w:right w:val="none" w:sz="0" w:space="0" w:color="auto"/>
          </w:divBdr>
        </w:div>
        <w:div w:id="1388839759">
          <w:marLeft w:val="0"/>
          <w:marRight w:val="0"/>
          <w:marTop w:val="0"/>
          <w:marBottom w:val="0"/>
          <w:divBdr>
            <w:top w:val="none" w:sz="0" w:space="0" w:color="auto"/>
            <w:left w:val="none" w:sz="0" w:space="0" w:color="auto"/>
            <w:bottom w:val="none" w:sz="0" w:space="0" w:color="auto"/>
            <w:right w:val="none" w:sz="0" w:space="0" w:color="auto"/>
          </w:divBdr>
          <w:divsChild>
            <w:div w:id="173887275">
              <w:marLeft w:val="0"/>
              <w:marRight w:val="0"/>
              <w:marTop w:val="0"/>
              <w:marBottom w:val="0"/>
              <w:divBdr>
                <w:top w:val="none" w:sz="0" w:space="0" w:color="auto"/>
                <w:left w:val="none" w:sz="0" w:space="0" w:color="auto"/>
                <w:bottom w:val="none" w:sz="0" w:space="0" w:color="auto"/>
                <w:right w:val="none" w:sz="0" w:space="0" w:color="auto"/>
              </w:divBdr>
            </w:div>
          </w:divsChild>
        </w:div>
        <w:div w:id="2140878413">
          <w:marLeft w:val="0"/>
          <w:marRight w:val="0"/>
          <w:marTop w:val="0"/>
          <w:marBottom w:val="150"/>
          <w:divBdr>
            <w:top w:val="none" w:sz="0" w:space="0" w:color="auto"/>
            <w:left w:val="none" w:sz="0" w:space="0" w:color="auto"/>
            <w:bottom w:val="none" w:sz="0" w:space="0" w:color="auto"/>
            <w:right w:val="none" w:sz="0" w:space="0" w:color="auto"/>
          </w:divBdr>
          <w:divsChild>
            <w:div w:id="74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5">
      <w:bodyDiv w:val="1"/>
      <w:marLeft w:val="0"/>
      <w:marRight w:val="0"/>
      <w:marTop w:val="0"/>
      <w:marBottom w:val="0"/>
      <w:divBdr>
        <w:top w:val="none" w:sz="0" w:space="0" w:color="auto"/>
        <w:left w:val="none" w:sz="0" w:space="0" w:color="auto"/>
        <w:bottom w:val="none" w:sz="0" w:space="0" w:color="auto"/>
        <w:right w:val="none" w:sz="0" w:space="0" w:color="auto"/>
      </w:divBdr>
      <w:divsChild>
        <w:div w:id="480730742">
          <w:marLeft w:val="0"/>
          <w:marRight w:val="0"/>
          <w:marTop w:val="0"/>
          <w:marBottom w:val="0"/>
          <w:divBdr>
            <w:top w:val="none" w:sz="0" w:space="0" w:color="auto"/>
            <w:left w:val="none" w:sz="0" w:space="0" w:color="auto"/>
            <w:bottom w:val="none" w:sz="0" w:space="0" w:color="auto"/>
            <w:right w:val="none" w:sz="0" w:space="0" w:color="auto"/>
          </w:divBdr>
          <w:divsChild>
            <w:div w:id="1022050379">
              <w:marLeft w:val="0"/>
              <w:marRight w:val="0"/>
              <w:marTop w:val="0"/>
              <w:marBottom w:val="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968625639">
                      <w:marLeft w:val="0"/>
                      <w:marRight w:val="0"/>
                      <w:marTop w:val="0"/>
                      <w:marBottom w:val="0"/>
                      <w:divBdr>
                        <w:top w:val="none" w:sz="0" w:space="0" w:color="auto"/>
                        <w:left w:val="none" w:sz="0" w:space="0" w:color="auto"/>
                        <w:bottom w:val="none" w:sz="0" w:space="0" w:color="auto"/>
                        <w:right w:val="none" w:sz="0" w:space="0" w:color="auto"/>
                      </w:divBdr>
                      <w:divsChild>
                        <w:div w:id="1833523895">
                          <w:marLeft w:val="0"/>
                          <w:marRight w:val="0"/>
                          <w:marTop w:val="0"/>
                          <w:marBottom w:val="0"/>
                          <w:divBdr>
                            <w:top w:val="none" w:sz="0" w:space="0" w:color="auto"/>
                            <w:left w:val="none" w:sz="0" w:space="0" w:color="auto"/>
                            <w:bottom w:val="none" w:sz="0" w:space="0" w:color="auto"/>
                            <w:right w:val="none" w:sz="0" w:space="0" w:color="auto"/>
                          </w:divBdr>
                          <w:divsChild>
                            <w:div w:id="1777675760">
                              <w:marLeft w:val="0"/>
                              <w:marRight w:val="0"/>
                              <w:marTop w:val="0"/>
                              <w:marBottom w:val="0"/>
                              <w:divBdr>
                                <w:top w:val="none" w:sz="0" w:space="0" w:color="auto"/>
                                <w:left w:val="none" w:sz="0" w:space="0" w:color="auto"/>
                                <w:bottom w:val="none" w:sz="0" w:space="0" w:color="auto"/>
                                <w:right w:val="none" w:sz="0" w:space="0" w:color="auto"/>
                              </w:divBdr>
                              <w:divsChild>
                                <w:div w:id="1608466522">
                                  <w:marLeft w:val="0"/>
                                  <w:marRight w:val="0"/>
                                  <w:marTop w:val="0"/>
                                  <w:marBottom w:val="0"/>
                                  <w:divBdr>
                                    <w:top w:val="none" w:sz="0" w:space="0" w:color="auto"/>
                                    <w:left w:val="none" w:sz="0" w:space="0" w:color="auto"/>
                                    <w:bottom w:val="none" w:sz="0" w:space="0" w:color="auto"/>
                                    <w:right w:val="none" w:sz="0" w:space="0" w:color="auto"/>
                                  </w:divBdr>
                                  <w:divsChild>
                                    <w:div w:id="36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6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7263">
          <w:marLeft w:val="0"/>
          <w:marRight w:val="0"/>
          <w:marTop w:val="0"/>
          <w:marBottom w:val="0"/>
          <w:divBdr>
            <w:top w:val="none" w:sz="0" w:space="0" w:color="auto"/>
            <w:left w:val="none" w:sz="0" w:space="0" w:color="auto"/>
            <w:bottom w:val="none" w:sz="0" w:space="0" w:color="auto"/>
            <w:right w:val="none" w:sz="0" w:space="0" w:color="auto"/>
          </w:divBdr>
        </w:div>
      </w:divsChild>
    </w:div>
    <w:div w:id="133572029">
      <w:bodyDiv w:val="1"/>
      <w:marLeft w:val="0"/>
      <w:marRight w:val="0"/>
      <w:marTop w:val="0"/>
      <w:marBottom w:val="0"/>
      <w:divBdr>
        <w:top w:val="none" w:sz="0" w:space="0" w:color="auto"/>
        <w:left w:val="none" w:sz="0" w:space="0" w:color="auto"/>
        <w:bottom w:val="none" w:sz="0" w:space="0" w:color="auto"/>
        <w:right w:val="none" w:sz="0" w:space="0" w:color="auto"/>
      </w:divBdr>
      <w:divsChild>
        <w:div w:id="890576551">
          <w:marLeft w:val="0"/>
          <w:marRight w:val="0"/>
          <w:marTop w:val="0"/>
          <w:marBottom w:val="0"/>
          <w:divBdr>
            <w:top w:val="none" w:sz="0" w:space="0" w:color="auto"/>
            <w:left w:val="none" w:sz="0" w:space="0" w:color="auto"/>
            <w:bottom w:val="dotted" w:sz="6" w:space="4" w:color="DDDDDD"/>
            <w:right w:val="none" w:sz="0" w:space="0" w:color="auto"/>
          </w:divBdr>
        </w:div>
      </w:divsChild>
    </w:div>
    <w:div w:id="133910424">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9">
          <w:marLeft w:val="0"/>
          <w:marRight w:val="0"/>
          <w:marTop w:val="0"/>
          <w:marBottom w:val="0"/>
          <w:divBdr>
            <w:top w:val="none" w:sz="0" w:space="0" w:color="auto"/>
            <w:left w:val="none" w:sz="0" w:space="0" w:color="auto"/>
            <w:bottom w:val="dotted" w:sz="6" w:space="4" w:color="DDDDDD"/>
            <w:right w:val="none" w:sz="0" w:space="0" w:color="auto"/>
          </w:divBdr>
          <w:divsChild>
            <w:div w:id="670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0014">
      <w:bodyDiv w:val="1"/>
      <w:marLeft w:val="0"/>
      <w:marRight w:val="0"/>
      <w:marTop w:val="0"/>
      <w:marBottom w:val="0"/>
      <w:divBdr>
        <w:top w:val="none" w:sz="0" w:space="0" w:color="auto"/>
        <w:left w:val="none" w:sz="0" w:space="0" w:color="auto"/>
        <w:bottom w:val="none" w:sz="0" w:space="0" w:color="auto"/>
        <w:right w:val="none" w:sz="0" w:space="0" w:color="auto"/>
      </w:divBdr>
      <w:divsChild>
        <w:div w:id="753669514">
          <w:marLeft w:val="0"/>
          <w:marRight w:val="0"/>
          <w:marTop w:val="0"/>
          <w:marBottom w:val="150"/>
          <w:divBdr>
            <w:top w:val="none" w:sz="0" w:space="0" w:color="auto"/>
            <w:left w:val="none" w:sz="0" w:space="0" w:color="auto"/>
            <w:bottom w:val="none" w:sz="0" w:space="0" w:color="auto"/>
            <w:right w:val="none" w:sz="0" w:space="0" w:color="auto"/>
          </w:divBdr>
        </w:div>
        <w:div w:id="1393114914">
          <w:marLeft w:val="0"/>
          <w:marRight w:val="0"/>
          <w:marTop w:val="225"/>
          <w:marBottom w:val="225"/>
          <w:divBdr>
            <w:top w:val="none" w:sz="0" w:space="0" w:color="auto"/>
            <w:left w:val="none" w:sz="0" w:space="0" w:color="auto"/>
            <w:bottom w:val="none" w:sz="0" w:space="0" w:color="auto"/>
            <w:right w:val="none" w:sz="0" w:space="0" w:color="auto"/>
          </w:divBdr>
        </w:div>
      </w:divsChild>
    </w:div>
    <w:div w:id="134493785">
      <w:bodyDiv w:val="1"/>
      <w:marLeft w:val="0"/>
      <w:marRight w:val="0"/>
      <w:marTop w:val="0"/>
      <w:marBottom w:val="0"/>
      <w:divBdr>
        <w:top w:val="none" w:sz="0" w:space="0" w:color="auto"/>
        <w:left w:val="none" w:sz="0" w:space="0" w:color="auto"/>
        <w:bottom w:val="none" w:sz="0" w:space="0" w:color="auto"/>
        <w:right w:val="none" w:sz="0" w:space="0" w:color="auto"/>
      </w:divBdr>
    </w:div>
    <w:div w:id="134874450">
      <w:bodyDiv w:val="1"/>
      <w:marLeft w:val="0"/>
      <w:marRight w:val="0"/>
      <w:marTop w:val="0"/>
      <w:marBottom w:val="0"/>
      <w:divBdr>
        <w:top w:val="none" w:sz="0" w:space="0" w:color="auto"/>
        <w:left w:val="none" w:sz="0" w:space="0" w:color="auto"/>
        <w:bottom w:val="none" w:sz="0" w:space="0" w:color="auto"/>
        <w:right w:val="none" w:sz="0" w:space="0" w:color="auto"/>
      </w:divBdr>
      <w:divsChild>
        <w:div w:id="157892816">
          <w:marLeft w:val="0"/>
          <w:marRight w:val="0"/>
          <w:marTop w:val="0"/>
          <w:marBottom w:val="150"/>
          <w:divBdr>
            <w:top w:val="none" w:sz="0" w:space="0" w:color="auto"/>
            <w:left w:val="none" w:sz="0" w:space="0" w:color="auto"/>
            <w:bottom w:val="none" w:sz="0" w:space="0" w:color="auto"/>
            <w:right w:val="none" w:sz="0" w:space="0" w:color="auto"/>
          </w:divBdr>
        </w:div>
      </w:divsChild>
    </w:div>
    <w:div w:id="135414861">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0"/>
          <w:divBdr>
            <w:top w:val="none" w:sz="0" w:space="0" w:color="auto"/>
            <w:left w:val="none" w:sz="0" w:space="0" w:color="auto"/>
            <w:bottom w:val="dotted" w:sz="6" w:space="4" w:color="DDDDDD"/>
            <w:right w:val="none" w:sz="0" w:space="0" w:color="auto"/>
          </w:divBdr>
          <w:divsChild>
            <w:div w:id="127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11">
      <w:bodyDiv w:val="1"/>
      <w:marLeft w:val="0"/>
      <w:marRight w:val="0"/>
      <w:marTop w:val="0"/>
      <w:marBottom w:val="0"/>
      <w:divBdr>
        <w:top w:val="none" w:sz="0" w:space="0" w:color="auto"/>
        <w:left w:val="none" w:sz="0" w:space="0" w:color="auto"/>
        <w:bottom w:val="none" w:sz="0" w:space="0" w:color="auto"/>
        <w:right w:val="none" w:sz="0" w:space="0" w:color="auto"/>
      </w:divBdr>
    </w:div>
    <w:div w:id="135609392">
      <w:bodyDiv w:val="1"/>
      <w:marLeft w:val="0"/>
      <w:marRight w:val="0"/>
      <w:marTop w:val="0"/>
      <w:marBottom w:val="0"/>
      <w:divBdr>
        <w:top w:val="none" w:sz="0" w:space="0" w:color="auto"/>
        <w:left w:val="none" w:sz="0" w:space="0" w:color="auto"/>
        <w:bottom w:val="none" w:sz="0" w:space="0" w:color="auto"/>
        <w:right w:val="none" w:sz="0" w:space="0" w:color="auto"/>
      </w:divBdr>
      <w:divsChild>
        <w:div w:id="1934968837">
          <w:marLeft w:val="0"/>
          <w:marRight w:val="0"/>
          <w:marTop w:val="0"/>
          <w:marBottom w:val="0"/>
          <w:divBdr>
            <w:top w:val="none" w:sz="0" w:space="0" w:color="auto"/>
            <w:left w:val="none" w:sz="0" w:space="0" w:color="auto"/>
            <w:bottom w:val="none" w:sz="0" w:space="0" w:color="auto"/>
            <w:right w:val="none" w:sz="0" w:space="0" w:color="auto"/>
          </w:divBdr>
          <w:divsChild>
            <w:div w:id="1310328392">
              <w:marLeft w:val="0"/>
              <w:marRight w:val="0"/>
              <w:marTop w:val="0"/>
              <w:marBottom w:val="0"/>
              <w:divBdr>
                <w:top w:val="none" w:sz="0" w:space="0" w:color="auto"/>
                <w:left w:val="none" w:sz="0" w:space="0" w:color="auto"/>
                <w:bottom w:val="none" w:sz="0" w:space="0" w:color="auto"/>
                <w:right w:val="none" w:sz="0" w:space="0" w:color="auto"/>
              </w:divBdr>
              <w:divsChild>
                <w:div w:id="2087532310">
                  <w:marLeft w:val="0"/>
                  <w:marRight w:val="0"/>
                  <w:marTop w:val="0"/>
                  <w:marBottom w:val="0"/>
                  <w:divBdr>
                    <w:top w:val="none" w:sz="0" w:space="0" w:color="auto"/>
                    <w:left w:val="none" w:sz="0" w:space="0" w:color="auto"/>
                    <w:bottom w:val="none" w:sz="0" w:space="0" w:color="auto"/>
                    <w:right w:val="none" w:sz="0" w:space="0" w:color="auto"/>
                  </w:divBdr>
                  <w:divsChild>
                    <w:div w:id="1172333912">
                      <w:marLeft w:val="0"/>
                      <w:marRight w:val="0"/>
                      <w:marTop w:val="0"/>
                      <w:marBottom w:val="0"/>
                      <w:divBdr>
                        <w:top w:val="none" w:sz="0" w:space="0" w:color="auto"/>
                        <w:left w:val="none" w:sz="0" w:space="0" w:color="auto"/>
                        <w:bottom w:val="none" w:sz="0" w:space="0" w:color="auto"/>
                        <w:right w:val="none" w:sz="0" w:space="0" w:color="auto"/>
                      </w:divBdr>
                      <w:divsChild>
                        <w:div w:id="1340885259">
                          <w:marLeft w:val="0"/>
                          <w:marRight w:val="0"/>
                          <w:marTop w:val="0"/>
                          <w:marBottom w:val="0"/>
                          <w:divBdr>
                            <w:top w:val="none" w:sz="0" w:space="0" w:color="auto"/>
                            <w:left w:val="none" w:sz="0" w:space="0" w:color="auto"/>
                            <w:bottom w:val="none" w:sz="0" w:space="0" w:color="auto"/>
                            <w:right w:val="none" w:sz="0" w:space="0" w:color="auto"/>
                          </w:divBdr>
                          <w:divsChild>
                            <w:div w:id="1571380446">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89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076">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5">
          <w:marLeft w:val="0"/>
          <w:marRight w:val="0"/>
          <w:marTop w:val="0"/>
          <w:marBottom w:val="0"/>
          <w:divBdr>
            <w:top w:val="none" w:sz="0" w:space="0" w:color="auto"/>
            <w:left w:val="none" w:sz="0" w:space="0" w:color="auto"/>
            <w:bottom w:val="dotted" w:sz="6" w:space="4" w:color="DDDDDD"/>
            <w:right w:val="none" w:sz="0" w:space="0" w:color="auto"/>
          </w:divBdr>
          <w:divsChild>
            <w:div w:id="1759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417">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2">
          <w:marLeft w:val="0"/>
          <w:marRight w:val="0"/>
          <w:marTop w:val="0"/>
          <w:marBottom w:val="0"/>
          <w:divBdr>
            <w:top w:val="none" w:sz="0" w:space="0" w:color="auto"/>
            <w:left w:val="none" w:sz="0" w:space="0" w:color="auto"/>
            <w:bottom w:val="none" w:sz="0" w:space="0" w:color="auto"/>
            <w:right w:val="none" w:sz="0" w:space="0" w:color="auto"/>
          </w:divBdr>
          <w:divsChild>
            <w:div w:id="1435008755">
              <w:marLeft w:val="0"/>
              <w:marRight w:val="0"/>
              <w:marTop w:val="0"/>
              <w:marBottom w:val="0"/>
              <w:divBdr>
                <w:top w:val="none" w:sz="0" w:space="0" w:color="auto"/>
                <w:left w:val="none" w:sz="0" w:space="0" w:color="auto"/>
                <w:bottom w:val="none" w:sz="0" w:space="0" w:color="auto"/>
                <w:right w:val="none" w:sz="0" w:space="0" w:color="auto"/>
              </w:divBdr>
              <w:divsChild>
                <w:div w:id="837617263">
                  <w:marLeft w:val="0"/>
                  <w:marRight w:val="0"/>
                  <w:marTop w:val="0"/>
                  <w:marBottom w:val="0"/>
                  <w:divBdr>
                    <w:top w:val="none" w:sz="0" w:space="0" w:color="auto"/>
                    <w:left w:val="none" w:sz="0" w:space="0" w:color="auto"/>
                    <w:bottom w:val="none" w:sz="0" w:space="0" w:color="auto"/>
                    <w:right w:val="none" w:sz="0" w:space="0" w:color="auto"/>
                  </w:divBdr>
                  <w:divsChild>
                    <w:div w:id="1594584863">
                      <w:marLeft w:val="0"/>
                      <w:marRight w:val="0"/>
                      <w:marTop w:val="0"/>
                      <w:marBottom w:val="0"/>
                      <w:divBdr>
                        <w:top w:val="none" w:sz="0" w:space="0" w:color="auto"/>
                        <w:left w:val="none" w:sz="0" w:space="0" w:color="auto"/>
                        <w:bottom w:val="none" w:sz="0" w:space="0" w:color="auto"/>
                        <w:right w:val="none" w:sz="0" w:space="0" w:color="auto"/>
                      </w:divBdr>
                      <w:divsChild>
                        <w:div w:id="453329490">
                          <w:marLeft w:val="0"/>
                          <w:marRight w:val="0"/>
                          <w:marTop w:val="0"/>
                          <w:marBottom w:val="0"/>
                          <w:divBdr>
                            <w:top w:val="none" w:sz="0" w:space="0" w:color="auto"/>
                            <w:left w:val="none" w:sz="0" w:space="0" w:color="auto"/>
                            <w:bottom w:val="none" w:sz="0" w:space="0" w:color="auto"/>
                            <w:right w:val="none" w:sz="0" w:space="0" w:color="auto"/>
                          </w:divBdr>
                          <w:divsChild>
                            <w:div w:id="8679139">
                              <w:marLeft w:val="0"/>
                              <w:marRight w:val="0"/>
                              <w:marTop w:val="0"/>
                              <w:marBottom w:val="0"/>
                              <w:divBdr>
                                <w:top w:val="none" w:sz="0" w:space="0" w:color="auto"/>
                                <w:left w:val="none" w:sz="0" w:space="0" w:color="auto"/>
                                <w:bottom w:val="none" w:sz="0" w:space="0" w:color="auto"/>
                                <w:right w:val="none" w:sz="0" w:space="0" w:color="auto"/>
                              </w:divBdr>
                              <w:divsChild>
                                <w:div w:id="357973957">
                                  <w:marLeft w:val="0"/>
                                  <w:marRight w:val="0"/>
                                  <w:marTop w:val="0"/>
                                  <w:marBottom w:val="0"/>
                                  <w:divBdr>
                                    <w:top w:val="none" w:sz="0" w:space="0" w:color="auto"/>
                                    <w:left w:val="none" w:sz="0" w:space="0" w:color="auto"/>
                                    <w:bottom w:val="none" w:sz="0" w:space="0" w:color="auto"/>
                                    <w:right w:val="none" w:sz="0" w:space="0" w:color="auto"/>
                                  </w:divBdr>
                                  <w:divsChild>
                                    <w:div w:id="461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5549">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911623504">
                          <w:marLeft w:val="0"/>
                          <w:marRight w:val="0"/>
                          <w:marTop w:val="0"/>
                          <w:marBottom w:val="0"/>
                          <w:divBdr>
                            <w:top w:val="none" w:sz="0" w:space="0" w:color="auto"/>
                            <w:left w:val="none" w:sz="0" w:space="0" w:color="auto"/>
                            <w:bottom w:val="none" w:sz="0" w:space="0" w:color="auto"/>
                            <w:right w:val="none" w:sz="0" w:space="0" w:color="auto"/>
                          </w:divBdr>
                          <w:divsChild>
                            <w:div w:id="968317454">
                              <w:marLeft w:val="0"/>
                              <w:marRight w:val="0"/>
                              <w:marTop w:val="0"/>
                              <w:marBottom w:val="0"/>
                              <w:divBdr>
                                <w:top w:val="none" w:sz="0" w:space="0" w:color="auto"/>
                                <w:left w:val="none" w:sz="0" w:space="0" w:color="auto"/>
                                <w:bottom w:val="none" w:sz="0" w:space="0" w:color="auto"/>
                                <w:right w:val="none" w:sz="0" w:space="0" w:color="auto"/>
                              </w:divBdr>
                            </w:div>
                            <w:div w:id="1791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9868">
                  <w:marLeft w:val="0"/>
                  <w:marRight w:val="0"/>
                  <w:marTop w:val="0"/>
                  <w:marBottom w:val="0"/>
                  <w:divBdr>
                    <w:top w:val="none" w:sz="0" w:space="0" w:color="auto"/>
                    <w:left w:val="none" w:sz="0" w:space="0" w:color="auto"/>
                    <w:bottom w:val="none" w:sz="0" w:space="0" w:color="auto"/>
                    <w:right w:val="none" w:sz="0" w:space="0" w:color="auto"/>
                  </w:divBdr>
                  <w:divsChild>
                    <w:div w:id="1934242195">
                      <w:marLeft w:val="0"/>
                      <w:marRight w:val="0"/>
                      <w:marTop w:val="0"/>
                      <w:marBottom w:val="0"/>
                      <w:divBdr>
                        <w:top w:val="none" w:sz="0" w:space="0" w:color="auto"/>
                        <w:left w:val="none" w:sz="0" w:space="0" w:color="auto"/>
                        <w:bottom w:val="none" w:sz="0" w:space="0" w:color="auto"/>
                        <w:right w:val="none" w:sz="0" w:space="0" w:color="auto"/>
                      </w:divBdr>
                      <w:divsChild>
                        <w:div w:id="213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900">
      <w:bodyDiv w:val="1"/>
      <w:marLeft w:val="0"/>
      <w:marRight w:val="0"/>
      <w:marTop w:val="0"/>
      <w:marBottom w:val="0"/>
      <w:divBdr>
        <w:top w:val="none" w:sz="0" w:space="0" w:color="auto"/>
        <w:left w:val="none" w:sz="0" w:space="0" w:color="auto"/>
        <w:bottom w:val="none" w:sz="0" w:space="0" w:color="auto"/>
        <w:right w:val="none" w:sz="0" w:space="0" w:color="auto"/>
      </w:divBdr>
      <w:divsChild>
        <w:div w:id="2073649326">
          <w:marLeft w:val="0"/>
          <w:marRight w:val="0"/>
          <w:marTop w:val="0"/>
          <w:marBottom w:val="0"/>
          <w:divBdr>
            <w:top w:val="none" w:sz="0" w:space="0" w:color="auto"/>
            <w:left w:val="none" w:sz="0" w:space="0" w:color="auto"/>
            <w:bottom w:val="dotted" w:sz="6" w:space="4" w:color="DDDDDD"/>
            <w:right w:val="none" w:sz="0" w:space="0" w:color="auto"/>
          </w:divBdr>
          <w:divsChild>
            <w:div w:id="1084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6244">
      <w:bodyDiv w:val="1"/>
      <w:marLeft w:val="0"/>
      <w:marRight w:val="0"/>
      <w:marTop w:val="0"/>
      <w:marBottom w:val="0"/>
      <w:divBdr>
        <w:top w:val="none" w:sz="0" w:space="0" w:color="auto"/>
        <w:left w:val="none" w:sz="0" w:space="0" w:color="auto"/>
        <w:bottom w:val="none" w:sz="0" w:space="0" w:color="auto"/>
        <w:right w:val="none" w:sz="0" w:space="0" w:color="auto"/>
      </w:divBdr>
      <w:divsChild>
        <w:div w:id="965937736">
          <w:marLeft w:val="0"/>
          <w:marRight w:val="0"/>
          <w:marTop w:val="0"/>
          <w:marBottom w:val="0"/>
          <w:divBdr>
            <w:top w:val="none" w:sz="0" w:space="0" w:color="auto"/>
            <w:left w:val="none" w:sz="0" w:space="0" w:color="auto"/>
            <w:bottom w:val="none" w:sz="0" w:space="0" w:color="auto"/>
            <w:right w:val="none" w:sz="0" w:space="0" w:color="auto"/>
          </w:divBdr>
        </w:div>
      </w:divsChild>
    </w:div>
    <w:div w:id="138234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0538">
          <w:marLeft w:val="0"/>
          <w:marRight w:val="0"/>
          <w:marTop w:val="0"/>
          <w:marBottom w:val="0"/>
          <w:divBdr>
            <w:top w:val="none" w:sz="0" w:space="0" w:color="auto"/>
            <w:left w:val="none" w:sz="0" w:space="0" w:color="auto"/>
            <w:bottom w:val="dotted" w:sz="6" w:space="4" w:color="DDDDDD"/>
            <w:right w:val="none" w:sz="0" w:space="0" w:color="auto"/>
          </w:divBdr>
        </w:div>
      </w:divsChild>
    </w:div>
    <w:div w:id="138766214">
      <w:bodyDiv w:val="1"/>
      <w:marLeft w:val="0"/>
      <w:marRight w:val="0"/>
      <w:marTop w:val="0"/>
      <w:marBottom w:val="0"/>
      <w:divBdr>
        <w:top w:val="none" w:sz="0" w:space="0" w:color="auto"/>
        <w:left w:val="none" w:sz="0" w:space="0" w:color="auto"/>
        <w:bottom w:val="none" w:sz="0" w:space="0" w:color="auto"/>
        <w:right w:val="none" w:sz="0" w:space="0" w:color="auto"/>
      </w:divBdr>
      <w:divsChild>
        <w:div w:id="979962170">
          <w:marLeft w:val="0"/>
          <w:marRight w:val="0"/>
          <w:marTop w:val="0"/>
          <w:marBottom w:val="0"/>
          <w:divBdr>
            <w:top w:val="none" w:sz="0" w:space="0" w:color="auto"/>
            <w:left w:val="none" w:sz="0" w:space="0" w:color="auto"/>
            <w:bottom w:val="dotted" w:sz="6" w:space="4" w:color="DDDDDD"/>
            <w:right w:val="none" w:sz="0" w:space="0" w:color="auto"/>
          </w:divBdr>
          <w:divsChild>
            <w:div w:id="523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015">
      <w:bodyDiv w:val="1"/>
      <w:marLeft w:val="0"/>
      <w:marRight w:val="0"/>
      <w:marTop w:val="0"/>
      <w:marBottom w:val="0"/>
      <w:divBdr>
        <w:top w:val="none" w:sz="0" w:space="0" w:color="auto"/>
        <w:left w:val="none" w:sz="0" w:space="0" w:color="auto"/>
        <w:bottom w:val="none" w:sz="0" w:space="0" w:color="auto"/>
        <w:right w:val="none" w:sz="0" w:space="0" w:color="auto"/>
      </w:divBdr>
    </w:div>
    <w:div w:id="139883291">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sChild>
        <w:div w:id="559173941">
          <w:marLeft w:val="0"/>
          <w:marRight w:val="0"/>
          <w:marTop w:val="0"/>
          <w:marBottom w:val="0"/>
          <w:divBdr>
            <w:top w:val="none" w:sz="0" w:space="0" w:color="auto"/>
            <w:left w:val="none" w:sz="0" w:space="0" w:color="auto"/>
            <w:bottom w:val="dotted" w:sz="6" w:space="4" w:color="DDDDDD"/>
            <w:right w:val="none" w:sz="0" w:space="0" w:color="auto"/>
          </w:divBdr>
        </w:div>
      </w:divsChild>
    </w:div>
    <w:div w:id="141384657">
      <w:bodyDiv w:val="1"/>
      <w:marLeft w:val="0"/>
      <w:marRight w:val="0"/>
      <w:marTop w:val="0"/>
      <w:marBottom w:val="0"/>
      <w:divBdr>
        <w:top w:val="none" w:sz="0" w:space="0" w:color="auto"/>
        <w:left w:val="none" w:sz="0" w:space="0" w:color="auto"/>
        <w:bottom w:val="none" w:sz="0" w:space="0" w:color="auto"/>
        <w:right w:val="none" w:sz="0" w:space="0" w:color="auto"/>
      </w:divBdr>
      <w:divsChild>
        <w:div w:id="132842600">
          <w:marLeft w:val="0"/>
          <w:marRight w:val="0"/>
          <w:marTop w:val="0"/>
          <w:marBottom w:val="150"/>
          <w:divBdr>
            <w:top w:val="none" w:sz="0" w:space="0" w:color="auto"/>
            <w:left w:val="none" w:sz="0" w:space="0" w:color="auto"/>
            <w:bottom w:val="none" w:sz="0" w:space="0" w:color="auto"/>
            <w:right w:val="none" w:sz="0" w:space="0" w:color="auto"/>
          </w:divBdr>
        </w:div>
        <w:div w:id="209996215">
          <w:marLeft w:val="0"/>
          <w:marRight w:val="0"/>
          <w:marTop w:val="0"/>
          <w:marBottom w:val="150"/>
          <w:divBdr>
            <w:top w:val="none" w:sz="0" w:space="0" w:color="auto"/>
            <w:left w:val="none" w:sz="0" w:space="0" w:color="auto"/>
            <w:bottom w:val="none" w:sz="0" w:space="0" w:color="auto"/>
            <w:right w:val="none" w:sz="0" w:space="0" w:color="auto"/>
          </w:divBdr>
          <w:divsChild>
            <w:div w:id="211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437">
      <w:bodyDiv w:val="1"/>
      <w:marLeft w:val="0"/>
      <w:marRight w:val="0"/>
      <w:marTop w:val="0"/>
      <w:marBottom w:val="0"/>
      <w:divBdr>
        <w:top w:val="none" w:sz="0" w:space="0" w:color="auto"/>
        <w:left w:val="none" w:sz="0" w:space="0" w:color="auto"/>
        <w:bottom w:val="none" w:sz="0" w:space="0" w:color="auto"/>
        <w:right w:val="none" w:sz="0" w:space="0" w:color="auto"/>
      </w:divBdr>
      <w:divsChild>
        <w:div w:id="1198620254">
          <w:marLeft w:val="0"/>
          <w:marRight w:val="0"/>
          <w:marTop w:val="0"/>
          <w:marBottom w:val="0"/>
          <w:divBdr>
            <w:top w:val="none" w:sz="0" w:space="0" w:color="auto"/>
            <w:left w:val="none" w:sz="0" w:space="0" w:color="auto"/>
            <w:bottom w:val="none" w:sz="0" w:space="0" w:color="auto"/>
            <w:right w:val="none" w:sz="0" w:space="0" w:color="auto"/>
          </w:divBdr>
        </w:div>
      </w:divsChild>
    </w:div>
    <w:div w:id="141704787">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150"/>
          <w:divBdr>
            <w:top w:val="none" w:sz="0" w:space="0" w:color="auto"/>
            <w:left w:val="none" w:sz="0" w:space="0" w:color="auto"/>
            <w:bottom w:val="none" w:sz="0" w:space="0" w:color="auto"/>
            <w:right w:val="none" w:sz="0" w:space="0" w:color="auto"/>
          </w:divBdr>
        </w:div>
        <w:div w:id="836965057">
          <w:marLeft w:val="0"/>
          <w:marRight w:val="0"/>
          <w:marTop w:val="0"/>
          <w:marBottom w:val="0"/>
          <w:divBdr>
            <w:top w:val="none" w:sz="0" w:space="0" w:color="auto"/>
            <w:left w:val="none" w:sz="0" w:space="0" w:color="auto"/>
            <w:bottom w:val="none" w:sz="0" w:space="0" w:color="auto"/>
            <w:right w:val="none" w:sz="0" w:space="0" w:color="auto"/>
          </w:divBdr>
        </w:div>
      </w:divsChild>
    </w:div>
    <w:div w:id="141846781">
      <w:bodyDiv w:val="1"/>
      <w:marLeft w:val="0"/>
      <w:marRight w:val="0"/>
      <w:marTop w:val="0"/>
      <w:marBottom w:val="0"/>
      <w:divBdr>
        <w:top w:val="none" w:sz="0" w:space="0" w:color="auto"/>
        <w:left w:val="none" w:sz="0" w:space="0" w:color="auto"/>
        <w:bottom w:val="none" w:sz="0" w:space="0" w:color="auto"/>
        <w:right w:val="none" w:sz="0" w:space="0" w:color="auto"/>
      </w:divBdr>
    </w:div>
    <w:div w:id="142084726">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0">
          <w:marLeft w:val="0"/>
          <w:marRight w:val="0"/>
          <w:marTop w:val="0"/>
          <w:marBottom w:val="0"/>
          <w:divBdr>
            <w:top w:val="none" w:sz="0" w:space="0" w:color="auto"/>
            <w:left w:val="none" w:sz="0" w:space="0" w:color="auto"/>
            <w:bottom w:val="dotted" w:sz="6" w:space="4" w:color="DDDDDD"/>
            <w:right w:val="none" w:sz="0" w:space="0" w:color="auto"/>
          </w:divBdr>
        </w:div>
      </w:divsChild>
    </w:div>
    <w:div w:id="143202267">
      <w:bodyDiv w:val="1"/>
      <w:marLeft w:val="0"/>
      <w:marRight w:val="0"/>
      <w:marTop w:val="0"/>
      <w:marBottom w:val="0"/>
      <w:divBdr>
        <w:top w:val="none" w:sz="0" w:space="0" w:color="auto"/>
        <w:left w:val="none" w:sz="0" w:space="0" w:color="auto"/>
        <w:bottom w:val="none" w:sz="0" w:space="0" w:color="auto"/>
        <w:right w:val="none" w:sz="0" w:space="0" w:color="auto"/>
      </w:divBdr>
      <w:divsChild>
        <w:div w:id="1181310319">
          <w:marLeft w:val="0"/>
          <w:marRight w:val="0"/>
          <w:marTop w:val="0"/>
          <w:marBottom w:val="0"/>
          <w:divBdr>
            <w:top w:val="none" w:sz="0" w:space="0" w:color="auto"/>
            <w:left w:val="none" w:sz="0" w:space="0" w:color="auto"/>
            <w:bottom w:val="none" w:sz="0" w:space="0" w:color="auto"/>
            <w:right w:val="none" w:sz="0" w:space="0" w:color="auto"/>
          </w:divBdr>
          <w:divsChild>
            <w:div w:id="658266637">
              <w:marLeft w:val="0"/>
              <w:marRight w:val="0"/>
              <w:marTop w:val="0"/>
              <w:marBottom w:val="0"/>
              <w:divBdr>
                <w:top w:val="none" w:sz="0" w:space="0" w:color="auto"/>
                <w:left w:val="none" w:sz="0" w:space="0" w:color="auto"/>
                <w:bottom w:val="none" w:sz="0" w:space="0" w:color="auto"/>
                <w:right w:val="none" w:sz="0" w:space="0" w:color="auto"/>
              </w:divBdr>
              <w:divsChild>
                <w:div w:id="1568684107">
                  <w:marLeft w:val="0"/>
                  <w:marRight w:val="0"/>
                  <w:marTop w:val="0"/>
                  <w:marBottom w:val="0"/>
                  <w:divBdr>
                    <w:top w:val="none" w:sz="0" w:space="0" w:color="auto"/>
                    <w:left w:val="none" w:sz="0" w:space="0" w:color="auto"/>
                    <w:bottom w:val="none" w:sz="0" w:space="0" w:color="auto"/>
                    <w:right w:val="none" w:sz="0" w:space="0" w:color="auto"/>
                  </w:divBdr>
                  <w:divsChild>
                    <w:div w:id="788013034">
                      <w:marLeft w:val="0"/>
                      <w:marRight w:val="0"/>
                      <w:marTop w:val="0"/>
                      <w:marBottom w:val="0"/>
                      <w:divBdr>
                        <w:top w:val="none" w:sz="0" w:space="0" w:color="auto"/>
                        <w:left w:val="none" w:sz="0" w:space="0" w:color="auto"/>
                        <w:bottom w:val="none" w:sz="0" w:space="0" w:color="auto"/>
                        <w:right w:val="none" w:sz="0" w:space="0" w:color="auto"/>
                      </w:divBdr>
                      <w:divsChild>
                        <w:div w:id="730930159">
                          <w:marLeft w:val="0"/>
                          <w:marRight w:val="0"/>
                          <w:marTop w:val="0"/>
                          <w:marBottom w:val="0"/>
                          <w:divBdr>
                            <w:top w:val="none" w:sz="0" w:space="0" w:color="auto"/>
                            <w:left w:val="none" w:sz="0" w:space="0" w:color="auto"/>
                            <w:bottom w:val="none" w:sz="0" w:space="0" w:color="auto"/>
                            <w:right w:val="none" w:sz="0" w:space="0" w:color="auto"/>
                          </w:divBdr>
                          <w:divsChild>
                            <w:div w:id="1038823465">
                              <w:marLeft w:val="0"/>
                              <w:marRight w:val="0"/>
                              <w:marTop w:val="0"/>
                              <w:marBottom w:val="0"/>
                              <w:divBdr>
                                <w:top w:val="none" w:sz="0" w:space="0" w:color="auto"/>
                                <w:left w:val="none" w:sz="0" w:space="0" w:color="auto"/>
                                <w:bottom w:val="none" w:sz="0" w:space="0" w:color="auto"/>
                                <w:right w:val="none" w:sz="0" w:space="0" w:color="auto"/>
                              </w:divBdr>
                              <w:divsChild>
                                <w:div w:id="1512258038">
                                  <w:marLeft w:val="0"/>
                                  <w:marRight w:val="0"/>
                                  <w:marTop w:val="0"/>
                                  <w:marBottom w:val="0"/>
                                  <w:divBdr>
                                    <w:top w:val="none" w:sz="0" w:space="0" w:color="auto"/>
                                    <w:left w:val="none" w:sz="0" w:space="0" w:color="auto"/>
                                    <w:bottom w:val="none" w:sz="0" w:space="0" w:color="auto"/>
                                    <w:right w:val="none" w:sz="0" w:space="0" w:color="auto"/>
                                  </w:divBdr>
                                  <w:divsChild>
                                    <w:div w:id="916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3854">
      <w:bodyDiv w:val="1"/>
      <w:marLeft w:val="0"/>
      <w:marRight w:val="0"/>
      <w:marTop w:val="0"/>
      <w:marBottom w:val="0"/>
      <w:divBdr>
        <w:top w:val="none" w:sz="0" w:space="0" w:color="auto"/>
        <w:left w:val="none" w:sz="0" w:space="0" w:color="auto"/>
        <w:bottom w:val="none" w:sz="0" w:space="0" w:color="auto"/>
        <w:right w:val="none" w:sz="0" w:space="0" w:color="auto"/>
      </w:divBdr>
    </w:div>
    <w:div w:id="143670317">
      <w:bodyDiv w:val="1"/>
      <w:marLeft w:val="0"/>
      <w:marRight w:val="0"/>
      <w:marTop w:val="0"/>
      <w:marBottom w:val="0"/>
      <w:divBdr>
        <w:top w:val="none" w:sz="0" w:space="0" w:color="auto"/>
        <w:left w:val="none" w:sz="0" w:space="0" w:color="auto"/>
        <w:bottom w:val="none" w:sz="0" w:space="0" w:color="auto"/>
        <w:right w:val="none" w:sz="0" w:space="0" w:color="auto"/>
      </w:divBdr>
      <w:divsChild>
        <w:div w:id="612832092">
          <w:marLeft w:val="0"/>
          <w:marRight w:val="0"/>
          <w:marTop w:val="0"/>
          <w:marBottom w:val="150"/>
          <w:divBdr>
            <w:top w:val="none" w:sz="0" w:space="0" w:color="auto"/>
            <w:left w:val="none" w:sz="0" w:space="0" w:color="auto"/>
            <w:bottom w:val="none" w:sz="0" w:space="0" w:color="auto"/>
            <w:right w:val="none" w:sz="0" w:space="0" w:color="auto"/>
          </w:divBdr>
        </w:div>
        <w:div w:id="643050370">
          <w:marLeft w:val="0"/>
          <w:marRight w:val="0"/>
          <w:marTop w:val="0"/>
          <w:marBottom w:val="150"/>
          <w:divBdr>
            <w:top w:val="none" w:sz="0" w:space="0" w:color="auto"/>
            <w:left w:val="none" w:sz="0" w:space="0" w:color="auto"/>
            <w:bottom w:val="none" w:sz="0" w:space="0" w:color="auto"/>
            <w:right w:val="none" w:sz="0" w:space="0" w:color="auto"/>
          </w:divBdr>
        </w:div>
        <w:div w:id="645860037">
          <w:marLeft w:val="0"/>
          <w:marRight w:val="0"/>
          <w:marTop w:val="0"/>
          <w:marBottom w:val="150"/>
          <w:divBdr>
            <w:top w:val="none" w:sz="0" w:space="0" w:color="auto"/>
            <w:left w:val="none" w:sz="0" w:space="0" w:color="auto"/>
            <w:bottom w:val="none" w:sz="0" w:space="0" w:color="auto"/>
            <w:right w:val="none" w:sz="0" w:space="0" w:color="auto"/>
          </w:divBdr>
        </w:div>
        <w:div w:id="775751914">
          <w:marLeft w:val="0"/>
          <w:marRight w:val="0"/>
          <w:marTop w:val="0"/>
          <w:marBottom w:val="150"/>
          <w:divBdr>
            <w:top w:val="none" w:sz="0" w:space="0" w:color="auto"/>
            <w:left w:val="none" w:sz="0" w:space="0" w:color="auto"/>
            <w:bottom w:val="none" w:sz="0" w:space="0" w:color="auto"/>
            <w:right w:val="none" w:sz="0" w:space="0" w:color="auto"/>
          </w:divBdr>
        </w:div>
        <w:div w:id="841700517">
          <w:marLeft w:val="0"/>
          <w:marRight w:val="0"/>
          <w:marTop w:val="0"/>
          <w:marBottom w:val="150"/>
          <w:divBdr>
            <w:top w:val="none" w:sz="0" w:space="0" w:color="auto"/>
            <w:left w:val="none" w:sz="0" w:space="0" w:color="auto"/>
            <w:bottom w:val="none" w:sz="0" w:space="0" w:color="auto"/>
            <w:right w:val="none" w:sz="0" w:space="0" w:color="auto"/>
          </w:divBdr>
        </w:div>
        <w:div w:id="845174851">
          <w:marLeft w:val="0"/>
          <w:marRight w:val="0"/>
          <w:marTop w:val="0"/>
          <w:marBottom w:val="150"/>
          <w:divBdr>
            <w:top w:val="none" w:sz="0" w:space="0" w:color="auto"/>
            <w:left w:val="none" w:sz="0" w:space="0" w:color="auto"/>
            <w:bottom w:val="none" w:sz="0" w:space="0" w:color="auto"/>
            <w:right w:val="none" w:sz="0" w:space="0" w:color="auto"/>
          </w:divBdr>
        </w:div>
        <w:div w:id="924798956">
          <w:marLeft w:val="0"/>
          <w:marRight w:val="0"/>
          <w:marTop w:val="0"/>
          <w:marBottom w:val="150"/>
          <w:divBdr>
            <w:top w:val="none" w:sz="0" w:space="0" w:color="auto"/>
            <w:left w:val="none" w:sz="0" w:space="0" w:color="auto"/>
            <w:bottom w:val="none" w:sz="0" w:space="0" w:color="auto"/>
            <w:right w:val="none" w:sz="0" w:space="0" w:color="auto"/>
          </w:divBdr>
        </w:div>
        <w:div w:id="1052770318">
          <w:marLeft w:val="0"/>
          <w:marRight w:val="0"/>
          <w:marTop w:val="0"/>
          <w:marBottom w:val="150"/>
          <w:divBdr>
            <w:top w:val="none" w:sz="0" w:space="0" w:color="auto"/>
            <w:left w:val="none" w:sz="0" w:space="0" w:color="auto"/>
            <w:bottom w:val="none" w:sz="0" w:space="0" w:color="auto"/>
            <w:right w:val="none" w:sz="0" w:space="0" w:color="auto"/>
          </w:divBdr>
        </w:div>
        <w:div w:id="1835105266">
          <w:marLeft w:val="0"/>
          <w:marRight w:val="0"/>
          <w:marTop w:val="0"/>
          <w:marBottom w:val="150"/>
          <w:divBdr>
            <w:top w:val="none" w:sz="0" w:space="0" w:color="auto"/>
            <w:left w:val="none" w:sz="0" w:space="0" w:color="auto"/>
            <w:bottom w:val="none" w:sz="0" w:space="0" w:color="auto"/>
            <w:right w:val="none" w:sz="0" w:space="0" w:color="auto"/>
          </w:divBdr>
        </w:div>
      </w:divsChild>
    </w:div>
    <w:div w:id="144015276">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1">
          <w:marLeft w:val="0"/>
          <w:marRight w:val="0"/>
          <w:marTop w:val="0"/>
          <w:marBottom w:val="0"/>
          <w:divBdr>
            <w:top w:val="none" w:sz="0" w:space="0" w:color="auto"/>
            <w:left w:val="none" w:sz="0" w:space="0" w:color="auto"/>
            <w:bottom w:val="none" w:sz="0" w:space="0" w:color="auto"/>
            <w:right w:val="none" w:sz="0" w:space="0" w:color="auto"/>
          </w:divBdr>
          <w:divsChild>
            <w:div w:id="713240508">
              <w:marLeft w:val="0"/>
              <w:marRight w:val="0"/>
              <w:marTop w:val="0"/>
              <w:marBottom w:val="0"/>
              <w:divBdr>
                <w:top w:val="none" w:sz="0" w:space="0" w:color="auto"/>
                <w:left w:val="none" w:sz="0" w:space="0" w:color="auto"/>
                <w:bottom w:val="none" w:sz="0" w:space="0" w:color="auto"/>
                <w:right w:val="none" w:sz="0" w:space="0" w:color="auto"/>
              </w:divBdr>
              <w:divsChild>
                <w:div w:id="957295416">
                  <w:marLeft w:val="0"/>
                  <w:marRight w:val="0"/>
                  <w:marTop w:val="0"/>
                  <w:marBottom w:val="0"/>
                  <w:divBdr>
                    <w:top w:val="none" w:sz="0" w:space="0" w:color="auto"/>
                    <w:left w:val="none" w:sz="0" w:space="0" w:color="auto"/>
                    <w:bottom w:val="none" w:sz="0" w:space="0" w:color="auto"/>
                    <w:right w:val="none" w:sz="0" w:space="0" w:color="auto"/>
                  </w:divBdr>
                  <w:divsChild>
                    <w:div w:id="291399161">
                      <w:marLeft w:val="0"/>
                      <w:marRight w:val="0"/>
                      <w:marTop w:val="0"/>
                      <w:marBottom w:val="0"/>
                      <w:divBdr>
                        <w:top w:val="none" w:sz="0" w:space="0" w:color="auto"/>
                        <w:left w:val="none" w:sz="0" w:space="0" w:color="auto"/>
                        <w:bottom w:val="none" w:sz="0" w:space="0" w:color="auto"/>
                        <w:right w:val="none" w:sz="0" w:space="0" w:color="auto"/>
                      </w:divBdr>
                      <w:divsChild>
                        <w:div w:id="281153567">
                          <w:marLeft w:val="0"/>
                          <w:marRight w:val="0"/>
                          <w:marTop w:val="0"/>
                          <w:marBottom w:val="0"/>
                          <w:divBdr>
                            <w:top w:val="none" w:sz="0" w:space="0" w:color="auto"/>
                            <w:left w:val="none" w:sz="0" w:space="0" w:color="auto"/>
                            <w:bottom w:val="none" w:sz="0" w:space="0" w:color="auto"/>
                            <w:right w:val="none" w:sz="0" w:space="0" w:color="auto"/>
                          </w:divBdr>
                          <w:divsChild>
                            <w:div w:id="1454441619">
                              <w:marLeft w:val="0"/>
                              <w:marRight w:val="0"/>
                              <w:marTop w:val="0"/>
                              <w:marBottom w:val="0"/>
                              <w:divBdr>
                                <w:top w:val="none" w:sz="0" w:space="0" w:color="auto"/>
                                <w:left w:val="none" w:sz="0" w:space="0" w:color="auto"/>
                                <w:bottom w:val="none" w:sz="0" w:space="0" w:color="auto"/>
                                <w:right w:val="none" w:sz="0" w:space="0" w:color="auto"/>
                              </w:divBdr>
                              <w:divsChild>
                                <w:div w:id="1820538652">
                                  <w:marLeft w:val="0"/>
                                  <w:marRight w:val="0"/>
                                  <w:marTop w:val="0"/>
                                  <w:marBottom w:val="0"/>
                                  <w:divBdr>
                                    <w:top w:val="none" w:sz="0" w:space="0" w:color="auto"/>
                                    <w:left w:val="none" w:sz="0" w:space="0" w:color="auto"/>
                                    <w:bottom w:val="none" w:sz="0" w:space="0" w:color="auto"/>
                                    <w:right w:val="none" w:sz="0" w:space="0" w:color="auto"/>
                                  </w:divBdr>
                                  <w:divsChild>
                                    <w:div w:id="57941990">
                                      <w:marLeft w:val="0"/>
                                      <w:marRight w:val="0"/>
                                      <w:marTop w:val="0"/>
                                      <w:marBottom w:val="0"/>
                                      <w:divBdr>
                                        <w:top w:val="none" w:sz="0" w:space="0" w:color="auto"/>
                                        <w:left w:val="none" w:sz="0" w:space="0" w:color="auto"/>
                                        <w:bottom w:val="none" w:sz="0" w:space="0" w:color="auto"/>
                                        <w:right w:val="none" w:sz="0" w:space="0" w:color="auto"/>
                                      </w:divBdr>
                                      <w:divsChild>
                                        <w:div w:id="10421402">
                                          <w:marLeft w:val="0"/>
                                          <w:marRight w:val="0"/>
                                          <w:marTop w:val="0"/>
                                          <w:marBottom w:val="0"/>
                                          <w:divBdr>
                                            <w:top w:val="none" w:sz="0" w:space="0" w:color="auto"/>
                                            <w:left w:val="none" w:sz="0" w:space="0" w:color="auto"/>
                                            <w:bottom w:val="none" w:sz="0" w:space="0" w:color="auto"/>
                                            <w:right w:val="none" w:sz="0" w:space="0" w:color="auto"/>
                                          </w:divBdr>
                                        </w:div>
                                        <w:div w:id="1397776484">
                                          <w:marLeft w:val="0"/>
                                          <w:marRight w:val="0"/>
                                          <w:marTop w:val="0"/>
                                          <w:marBottom w:val="0"/>
                                          <w:divBdr>
                                            <w:top w:val="none" w:sz="0" w:space="0" w:color="auto"/>
                                            <w:left w:val="none" w:sz="0" w:space="0" w:color="auto"/>
                                            <w:bottom w:val="none" w:sz="0" w:space="0" w:color="auto"/>
                                            <w:right w:val="none" w:sz="0" w:space="0" w:color="auto"/>
                                          </w:divBdr>
                                        </w:div>
                                      </w:divsChild>
                                    </w:div>
                                    <w:div w:id="2139031809">
                                      <w:marLeft w:val="0"/>
                                      <w:marRight w:val="0"/>
                                      <w:marTop w:val="0"/>
                                      <w:marBottom w:val="0"/>
                                      <w:divBdr>
                                        <w:top w:val="none" w:sz="0" w:space="0" w:color="auto"/>
                                        <w:left w:val="none" w:sz="0" w:space="0" w:color="auto"/>
                                        <w:bottom w:val="none" w:sz="0" w:space="0" w:color="auto"/>
                                        <w:right w:val="none" w:sz="0" w:space="0" w:color="auto"/>
                                      </w:divBdr>
                                      <w:divsChild>
                                        <w:div w:id="11422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1076">
      <w:bodyDiv w:val="1"/>
      <w:marLeft w:val="0"/>
      <w:marRight w:val="0"/>
      <w:marTop w:val="0"/>
      <w:marBottom w:val="0"/>
      <w:divBdr>
        <w:top w:val="none" w:sz="0" w:space="0" w:color="auto"/>
        <w:left w:val="none" w:sz="0" w:space="0" w:color="auto"/>
        <w:bottom w:val="none" w:sz="0" w:space="0" w:color="auto"/>
        <w:right w:val="none" w:sz="0" w:space="0" w:color="auto"/>
      </w:divBdr>
      <w:divsChild>
        <w:div w:id="267784750">
          <w:marLeft w:val="0"/>
          <w:marRight w:val="0"/>
          <w:marTop w:val="0"/>
          <w:marBottom w:val="150"/>
          <w:divBdr>
            <w:top w:val="none" w:sz="0" w:space="0" w:color="auto"/>
            <w:left w:val="none" w:sz="0" w:space="0" w:color="auto"/>
            <w:bottom w:val="none" w:sz="0" w:space="0" w:color="auto"/>
            <w:right w:val="none" w:sz="0" w:space="0" w:color="auto"/>
          </w:divBdr>
        </w:div>
      </w:divsChild>
    </w:div>
    <w:div w:id="144317104">
      <w:bodyDiv w:val="1"/>
      <w:marLeft w:val="0"/>
      <w:marRight w:val="0"/>
      <w:marTop w:val="0"/>
      <w:marBottom w:val="0"/>
      <w:divBdr>
        <w:top w:val="none" w:sz="0" w:space="0" w:color="auto"/>
        <w:left w:val="none" w:sz="0" w:space="0" w:color="auto"/>
        <w:bottom w:val="none" w:sz="0" w:space="0" w:color="auto"/>
        <w:right w:val="none" w:sz="0" w:space="0" w:color="auto"/>
      </w:divBdr>
      <w:divsChild>
        <w:div w:id="1862627091">
          <w:marLeft w:val="0"/>
          <w:marRight w:val="0"/>
          <w:marTop w:val="0"/>
          <w:marBottom w:val="150"/>
          <w:divBdr>
            <w:top w:val="none" w:sz="0" w:space="0" w:color="auto"/>
            <w:left w:val="none" w:sz="0" w:space="0" w:color="auto"/>
            <w:bottom w:val="none" w:sz="0" w:space="0" w:color="auto"/>
            <w:right w:val="none" w:sz="0" w:space="0" w:color="auto"/>
          </w:divBdr>
          <w:divsChild>
            <w:div w:id="608467309">
              <w:marLeft w:val="0"/>
              <w:marRight w:val="0"/>
              <w:marTop w:val="0"/>
              <w:marBottom w:val="0"/>
              <w:divBdr>
                <w:top w:val="none" w:sz="0" w:space="0" w:color="auto"/>
                <w:left w:val="none" w:sz="0" w:space="0" w:color="auto"/>
                <w:bottom w:val="none" w:sz="0" w:space="0" w:color="auto"/>
                <w:right w:val="none" w:sz="0" w:space="0" w:color="auto"/>
              </w:divBdr>
              <w:divsChild>
                <w:div w:id="113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068">
          <w:marLeft w:val="0"/>
          <w:marRight w:val="0"/>
          <w:marTop w:val="0"/>
          <w:marBottom w:val="150"/>
          <w:divBdr>
            <w:top w:val="none" w:sz="0" w:space="0" w:color="auto"/>
            <w:left w:val="none" w:sz="0" w:space="0" w:color="auto"/>
            <w:bottom w:val="none" w:sz="0" w:space="0" w:color="auto"/>
            <w:right w:val="none" w:sz="0" w:space="0" w:color="auto"/>
          </w:divBdr>
        </w:div>
        <w:div w:id="1348483536">
          <w:marLeft w:val="0"/>
          <w:marRight w:val="0"/>
          <w:marTop w:val="0"/>
          <w:marBottom w:val="0"/>
          <w:divBdr>
            <w:top w:val="none" w:sz="0" w:space="0" w:color="auto"/>
            <w:left w:val="none" w:sz="0" w:space="0" w:color="auto"/>
            <w:bottom w:val="none" w:sz="0" w:space="0" w:color="auto"/>
            <w:right w:val="none" w:sz="0" w:space="0" w:color="auto"/>
          </w:divBdr>
          <w:divsChild>
            <w:div w:id="846747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974269">
      <w:bodyDiv w:val="1"/>
      <w:marLeft w:val="0"/>
      <w:marRight w:val="0"/>
      <w:marTop w:val="0"/>
      <w:marBottom w:val="0"/>
      <w:divBdr>
        <w:top w:val="none" w:sz="0" w:space="0" w:color="auto"/>
        <w:left w:val="none" w:sz="0" w:space="0" w:color="auto"/>
        <w:bottom w:val="none" w:sz="0" w:space="0" w:color="auto"/>
        <w:right w:val="none" w:sz="0" w:space="0" w:color="auto"/>
      </w:divBdr>
      <w:divsChild>
        <w:div w:id="449057113">
          <w:marLeft w:val="0"/>
          <w:marRight w:val="0"/>
          <w:marTop w:val="0"/>
          <w:marBottom w:val="150"/>
          <w:divBdr>
            <w:top w:val="none" w:sz="0" w:space="0" w:color="auto"/>
            <w:left w:val="none" w:sz="0" w:space="0" w:color="auto"/>
            <w:bottom w:val="none" w:sz="0" w:space="0" w:color="auto"/>
            <w:right w:val="none" w:sz="0" w:space="0" w:color="auto"/>
          </w:divBdr>
        </w:div>
      </w:divsChild>
    </w:div>
    <w:div w:id="145361625">
      <w:bodyDiv w:val="1"/>
      <w:marLeft w:val="0"/>
      <w:marRight w:val="0"/>
      <w:marTop w:val="0"/>
      <w:marBottom w:val="0"/>
      <w:divBdr>
        <w:top w:val="none" w:sz="0" w:space="0" w:color="auto"/>
        <w:left w:val="none" w:sz="0" w:space="0" w:color="auto"/>
        <w:bottom w:val="none" w:sz="0" w:space="0" w:color="auto"/>
        <w:right w:val="none" w:sz="0" w:space="0" w:color="auto"/>
      </w:divBdr>
    </w:div>
    <w:div w:id="145558610">
      <w:bodyDiv w:val="1"/>
      <w:marLeft w:val="0"/>
      <w:marRight w:val="0"/>
      <w:marTop w:val="0"/>
      <w:marBottom w:val="0"/>
      <w:divBdr>
        <w:top w:val="none" w:sz="0" w:space="0" w:color="auto"/>
        <w:left w:val="none" w:sz="0" w:space="0" w:color="auto"/>
        <w:bottom w:val="none" w:sz="0" w:space="0" w:color="auto"/>
        <w:right w:val="none" w:sz="0" w:space="0" w:color="auto"/>
      </w:divBdr>
      <w:divsChild>
        <w:div w:id="597566590">
          <w:marLeft w:val="0"/>
          <w:marRight w:val="0"/>
          <w:marTop w:val="0"/>
          <w:marBottom w:val="0"/>
          <w:divBdr>
            <w:top w:val="none" w:sz="0" w:space="0" w:color="auto"/>
            <w:left w:val="none" w:sz="0" w:space="0" w:color="auto"/>
            <w:bottom w:val="dotted" w:sz="6" w:space="4" w:color="DDDDDD"/>
            <w:right w:val="none" w:sz="0" w:space="0" w:color="auto"/>
          </w:divBdr>
          <w:divsChild>
            <w:div w:id="1754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66">
      <w:bodyDiv w:val="1"/>
      <w:marLeft w:val="0"/>
      <w:marRight w:val="0"/>
      <w:marTop w:val="0"/>
      <w:marBottom w:val="0"/>
      <w:divBdr>
        <w:top w:val="none" w:sz="0" w:space="0" w:color="auto"/>
        <w:left w:val="none" w:sz="0" w:space="0" w:color="auto"/>
        <w:bottom w:val="none" w:sz="0" w:space="0" w:color="auto"/>
        <w:right w:val="none" w:sz="0" w:space="0" w:color="auto"/>
      </w:divBdr>
      <w:divsChild>
        <w:div w:id="594167949">
          <w:marLeft w:val="0"/>
          <w:marRight w:val="0"/>
          <w:marTop w:val="0"/>
          <w:marBottom w:val="150"/>
          <w:divBdr>
            <w:top w:val="none" w:sz="0" w:space="0" w:color="auto"/>
            <w:left w:val="none" w:sz="0" w:space="0" w:color="auto"/>
            <w:bottom w:val="none" w:sz="0" w:space="0" w:color="auto"/>
            <w:right w:val="none" w:sz="0" w:space="0" w:color="auto"/>
          </w:divBdr>
          <w:divsChild>
            <w:div w:id="990140446">
              <w:marLeft w:val="0"/>
              <w:marRight w:val="0"/>
              <w:marTop w:val="0"/>
              <w:marBottom w:val="0"/>
              <w:divBdr>
                <w:top w:val="none" w:sz="0" w:space="0" w:color="auto"/>
                <w:left w:val="none" w:sz="0" w:space="0" w:color="auto"/>
                <w:bottom w:val="none" w:sz="0" w:space="0" w:color="auto"/>
                <w:right w:val="none" w:sz="0" w:space="0" w:color="auto"/>
              </w:divBdr>
              <w:divsChild>
                <w:div w:id="199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440">
          <w:marLeft w:val="0"/>
          <w:marRight w:val="0"/>
          <w:marTop w:val="0"/>
          <w:marBottom w:val="150"/>
          <w:divBdr>
            <w:top w:val="none" w:sz="0" w:space="0" w:color="auto"/>
            <w:left w:val="none" w:sz="0" w:space="0" w:color="auto"/>
            <w:bottom w:val="none" w:sz="0" w:space="0" w:color="auto"/>
            <w:right w:val="none" w:sz="0" w:space="0" w:color="auto"/>
          </w:divBdr>
        </w:div>
        <w:div w:id="2050950124">
          <w:marLeft w:val="0"/>
          <w:marRight w:val="0"/>
          <w:marTop w:val="0"/>
          <w:marBottom w:val="0"/>
          <w:divBdr>
            <w:top w:val="none" w:sz="0" w:space="0" w:color="auto"/>
            <w:left w:val="none" w:sz="0" w:space="0" w:color="auto"/>
            <w:bottom w:val="none" w:sz="0" w:space="0" w:color="auto"/>
            <w:right w:val="none" w:sz="0" w:space="0" w:color="auto"/>
          </w:divBdr>
          <w:divsChild>
            <w:div w:id="21216048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8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799">
          <w:marLeft w:val="0"/>
          <w:marRight w:val="0"/>
          <w:marTop w:val="0"/>
          <w:marBottom w:val="150"/>
          <w:divBdr>
            <w:top w:val="none" w:sz="0" w:space="0" w:color="auto"/>
            <w:left w:val="none" w:sz="0" w:space="0" w:color="auto"/>
            <w:bottom w:val="none" w:sz="0" w:space="0" w:color="auto"/>
            <w:right w:val="none" w:sz="0" w:space="0" w:color="auto"/>
          </w:divBdr>
        </w:div>
        <w:div w:id="1855264463">
          <w:marLeft w:val="0"/>
          <w:marRight w:val="0"/>
          <w:marTop w:val="0"/>
          <w:marBottom w:val="0"/>
          <w:divBdr>
            <w:top w:val="none" w:sz="0" w:space="0" w:color="auto"/>
            <w:left w:val="none" w:sz="0" w:space="0" w:color="auto"/>
            <w:bottom w:val="none" w:sz="0" w:space="0" w:color="auto"/>
            <w:right w:val="none" w:sz="0" w:space="0" w:color="auto"/>
          </w:divBdr>
        </w:div>
      </w:divsChild>
    </w:div>
    <w:div w:id="146289142">
      <w:bodyDiv w:val="1"/>
      <w:marLeft w:val="0"/>
      <w:marRight w:val="0"/>
      <w:marTop w:val="0"/>
      <w:marBottom w:val="0"/>
      <w:divBdr>
        <w:top w:val="none" w:sz="0" w:space="0" w:color="auto"/>
        <w:left w:val="none" w:sz="0" w:space="0" w:color="auto"/>
        <w:bottom w:val="none" w:sz="0" w:space="0" w:color="auto"/>
        <w:right w:val="none" w:sz="0" w:space="0" w:color="auto"/>
      </w:divBdr>
      <w:divsChild>
        <w:div w:id="2032148956">
          <w:marLeft w:val="0"/>
          <w:marRight w:val="0"/>
          <w:marTop w:val="0"/>
          <w:marBottom w:val="0"/>
          <w:divBdr>
            <w:top w:val="none" w:sz="0" w:space="0" w:color="auto"/>
            <w:left w:val="none" w:sz="0" w:space="0" w:color="auto"/>
            <w:bottom w:val="dotted" w:sz="6" w:space="4" w:color="DDDDDD"/>
            <w:right w:val="none" w:sz="0" w:space="0" w:color="auto"/>
          </w:divBdr>
          <w:divsChild>
            <w:div w:id="280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291">
      <w:bodyDiv w:val="1"/>
      <w:marLeft w:val="0"/>
      <w:marRight w:val="0"/>
      <w:marTop w:val="0"/>
      <w:marBottom w:val="0"/>
      <w:divBdr>
        <w:top w:val="none" w:sz="0" w:space="0" w:color="auto"/>
        <w:left w:val="none" w:sz="0" w:space="0" w:color="auto"/>
        <w:bottom w:val="none" w:sz="0" w:space="0" w:color="auto"/>
        <w:right w:val="none" w:sz="0" w:space="0" w:color="auto"/>
      </w:divBdr>
      <w:divsChild>
        <w:div w:id="932710501">
          <w:marLeft w:val="0"/>
          <w:marRight w:val="0"/>
          <w:marTop w:val="0"/>
          <w:marBottom w:val="0"/>
          <w:divBdr>
            <w:top w:val="none" w:sz="0" w:space="0" w:color="auto"/>
            <w:left w:val="none" w:sz="0" w:space="0" w:color="auto"/>
            <w:bottom w:val="none" w:sz="0" w:space="0" w:color="auto"/>
            <w:right w:val="none" w:sz="0" w:space="0" w:color="auto"/>
          </w:divBdr>
          <w:divsChild>
            <w:div w:id="152651545">
              <w:marLeft w:val="0"/>
              <w:marRight w:val="0"/>
              <w:marTop w:val="0"/>
              <w:marBottom w:val="0"/>
              <w:divBdr>
                <w:top w:val="none" w:sz="0" w:space="0" w:color="auto"/>
                <w:left w:val="none" w:sz="0" w:space="0" w:color="auto"/>
                <w:bottom w:val="none" w:sz="0" w:space="0" w:color="auto"/>
                <w:right w:val="none" w:sz="0" w:space="0" w:color="auto"/>
              </w:divBdr>
              <w:divsChild>
                <w:div w:id="301694638">
                  <w:marLeft w:val="0"/>
                  <w:marRight w:val="0"/>
                  <w:marTop w:val="0"/>
                  <w:marBottom w:val="0"/>
                  <w:divBdr>
                    <w:top w:val="none" w:sz="0" w:space="0" w:color="auto"/>
                    <w:left w:val="none" w:sz="0" w:space="0" w:color="auto"/>
                    <w:bottom w:val="none" w:sz="0" w:space="0" w:color="auto"/>
                    <w:right w:val="none" w:sz="0" w:space="0" w:color="auto"/>
                  </w:divBdr>
                  <w:divsChild>
                    <w:div w:id="1264344378">
                      <w:marLeft w:val="0"/>
                      <w:marRight w:val="0"/>
                      <w:marTop w:val="0"/>
                      <w:marBottom w:val="0"/>
                      <w:divBdr>
                        <w:top w:val="none" w:sz="0" w:space="0" w:color="auto"/>
                        <w:left w:val="none" w:sz="0" w:space="0" w:color="auto"/>
                        <w:bottom w:val="none" w:sz="0" w:space="0" w:color="auto"/>
                        <w:right w:val="none" w:sz="0" w:space="0" w:color="auto"/>
                      </w:divBdr>
                      <w:divsChild>
                        <w:div w:id="384649430">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316227622">
                                  <w:marLeft w:val="0"/>
                                  <w:marRight w:val="0"/>
                                  <w:marTop w:val="0"/>
                                  <w:marBottom w:val="0"/>
                                  <w:divBdr>
                                    <w:top w:val="none" w:sz="0" w:space="0" w:color="auto"/>
                                    <w:left w:val="none" w:sz="0" w:space="0" w:color="auto"/>
                                    <w:bottom w:val="none" w:sz="0" w:space="0" w:color="auto"/>
                                    <w:right w:val="none" w:sz="0" w:space="0" w:color="auto"/>
                                  </w:divBdr>
                                  <w:divsChild>
                                    <w:div w:id="614823588">
                                      <w:marLeft w:val="0"/>
                                      <w:marRight w:val="0"/>
                                      <w:marTop w:val="0"/>
                                      <w:marBottom w:val="0"/>
                                      <w:divBdr>
                                        <w:top w:val="none" w:sz="0" w:space="0" w:color="auto"/>
                                        <w:left w:val="none" w:sz="0" w:space="0" w:color="auto"/>
                                        <w:bottom w:val="none" w:sz="0" w:space="0" w:color="auto"/>
                                        <w:right w:val="none" w:sz="0" w:space="0" w:color="auto"/>
                                      </w:divBdr>
                                      <w:divsChild>
                                        <w:div w:id="198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4728">
      <w:bodyDiv w:val="1"/>
      <w:marLeft w:val="0"/>
      <w:marRight w:val="0"/>
      <w:marTop w:val="0"/>
      <w:marBottom w:val="0"/>
      <w:divBdr>
        <w:top w:val="none" w:sz="0" w:space="0" w:color="auto"/>
        <w:left w:val="none" w:sz="0" w:space="0" w:color="auto"/>
        <w:bottom w:val="none" w:sz="0" w:space="0" w:color="auto"/>
        <w:right w:val="none" w:sz="0" w:space="0" w:color="auto"/>
      </w:divBdr>
    </w:div>
    <w:div w:id="146746077">
      <w:bodyDiv w:val="1"/>
      <w:marLeft w:val="0"/>
      <w:marRight w:val="0"/>
      <w:marTop w:val="0"/>
      <w:marBottom w:val="0"/>
      <w:divBdr>
        <w:top w:val="none" w:sz="0" w:space="0" w:color="auto"/>
        <w:left w:val="none" w:sz="0" w:space="0" w:color="auto"/>
        <w:bottom w:val="none" w:sz="0" w:space="0" w:color="auto"/>
        <w:right w:val="none" w:sz="0" w:space="0" w:color="auto"/>
      </w:divBdr>
    </w:div>
    <w:div w:id="147284868">
      <w:bodyDiv w:val="1"/>
      <w:marLeft w:val="0"/>
      <w:marRight w:val="0"/>
      <w:marTop w:val="0"/>
      <w:marBottom w:val="0"/>
      <w:divBdr>
        <w:top w:val="none" w:sz="0" w:space="0" w:color="auto"/>
        <w:left w:val="none" w:sz="0" w:space="0" w:color="auto"/>
        <w:bottom w:val="none" w:sz="0" w:space="0" w:color="auto"/>
        <w:right w:val="none" w:sz="0" w:space="0" w:color="auto"/>
      </w:divBdr>
    </w:div>
    <w:div w:id="147290762">
      <w:bodyDiv w:val="1"/>
      <w:marLeft w:val="0"/>
      <w:marRight w:val="0"/>
      <w:marTop w:val="0"/>
      <w:marBottom w:val="0"/>
      <w:divBdr>
        <w:top w:val="none" w:sz="0" w:space="0" w:color="auto"/>
        <w:left w:val="none" w:sz="0" w:space="0" w:color="auto"/>
        <w:bottom w:val="none" w:sz="0" w:space="0" w:color="auto"/>
        <w:right w:val="none" w:sz="0" w:space="0" w:color="auto"/>
      </w:divBdr>
    </w:div>
    <w:div w:id="147326726">
      <w:bodyDiv w:val="1"/>
      <w:marLeft w:val="0"/>
      <w:marRight w:val="0"/>
      <w:marTop w:val="0"/>
      <w:marBottom w:val="0"/>
      <w:divBdr>
        <w:top w:val="none" w:sz="0" w:space="0" w:color="auto"/>
        <w:left w:val="none" w:sz="0" w:space="0" w:color="auto"/>
        <w:bottom w:val="none" w:sz="0" w:space="0" w:color="auto"/>
        <w:right w:val="none" w:sz="0" w:space="0" w:color="auto"/>
      </w:divBdr>
      <w:divsChild>
        <w:div w:id="624039461">
          <w:marLeft w:val="0"/>
          <w:marRight w:val="0"/>
          <w:marTop w:val="0"/>
          <w:marBottom w:val="0"/>
          <w:divBdr>
            <w:top w:val="none" w:sz="0" w:space="0" w:color="auto"/>
            <w:left w:val="none" w:sz="0" w:space="0" w:color="auto"/>
            <w:bottom w:val="none" w:sz="0" w:space="0" w:color="auto"/>
            <w:right w:val="none" w:sz="0" w:space="0" w:color="auto"/>
          </w:divBdr>
        </w:div>
      </w:divsChild>
    </w:div>
    <w:div w:id="147599137">
      <w:bodyDiv w:val="1"/>
      <w:marLeft w:val="0"/>
      <w:marRight w:val="0"/>
      <w:marTop w:val="0"/>
      <w:marBottom w:val="0"/>
      <w:divBdr>
        <w:top w:val="none" w:sz="0" w:space="0" w:color="auto"/>
        <w:left w:val="none" w:sz="0" w:space="0" w:color="auto"/>
        <w:bottom w:val="none" w:sz="0" w:space="0" w:color="auto"/>
        <w:right w:val="none" w:sz="0" w:space="0" w:color="auto"/>
      </w:divBdr>
      <w:divsChild>
        <w:div w:id="20784845">
          <w:marLeft w:val="0"/>
          <w:marRight w:val="0"/>
          <w:marTop w:val="0"/>
          <w:marBottom w:val="0"/>
          <w:divBdr>
            <w:top w:val="none" w:sz="0" w:space="0" w:color="auto"/>
            <w:left w:val="none" w:sz="0" w:space="0" w:color="auto"/>
            <w:bottom w:val="dotted" w:sz="6" w:space="4" w:color="DDDDDD"/>
            <w:right w:val="none" w:sz="0" w:space="0" w:color="auto"/>
          </w:divBdr>
          <w:divsChild>
            <w:div w:id="127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3">
      <w:bodyDiv w:val="1"/>
      <w:marLeft w:val="0"/>
      <w:marRight w:val="0"/>
      <w:marTop w:val="0"/>
      <w:marBottom w:val="0"/>
      <w:divBdr>
        <w:top w:val="none" w:sz="0" w:space="0" w:color="auto"/>
        <w:left w:val="none" w:sz="0" w:space="0" w:color="auto"/>
        <w:bottom w:val="none" w:sz="0" w:space="0" w:color="auto"/>
        <w:right w:val="none" w:sz="0" w:space="0" w:color="auto"/>
      </w:divBdr>
    </w:div>
    <w:div w:id="148062995">
      <w:bodyDiv w:val="1"/>
      <w:marLeft w:val="0"/>
      <w:marRight w:val="0"/>
      <w:marTop w:val="0"/>
      <w:marBottom w:val="0"/>
      <w:divBdr>
        <w:top w:val="none" w:sz="0" w:space="0" w:color="auto"/>
        <w:left w:val="none" w:sz="0" w:space="0" w:color="auto"/>
        <w:bottom w:val="none" w:sz="0" w:space="0" w:color="auto"/>
        <w:right w:val="none" w:sz="0" w:space="0" w:color="auto"/>
      </w:divBdr>
    </w:div>
    <w:div w:id="148718854">
      <w:bodyDiv w:val="1"/>
      <w:marLeft w:val="0"/>
      <w:marRight w:val="0"/>
      <w:marTop w:val="0"/>
      <w:marBottom w:val="0"/>
      <w:divBdr>
        <w:top w:val="none" w:sz="0" w:space="0" w:color="auto"/>
        <w:left w:val="none" w:sz="0" w:space="0" w:color="auto"/>
        <w:bottom w:val="none" w:sz="0" w:space="0" w:color="auto"/>
        <w:right w:val="none" w:sz="0" w:space="0" w:color="auto"/>
      </w:divBdr>
      <w:divsChild>
        <w:div w:id="930160492">
          <w:marLeft w:val="0"/>
          <w:marRight w:val="0"/>
          <w:marTop w:val="0"/>
          <w:marBottom w:val="0"/>
          <w:divBdr>
            <w:top w:val="none" w:sz="0" w:space="0" w:color="auto"/>
            <w:left w:val="none" w:sz="0" w:space="0" w:color="auto"/>
            <w:bottom w:val="dotted" w:sz="6" w:space="4" w:color="DDDDDD"/>
            <w:right w:val="none" w:sz="0" w:space="0" w:color="auto"/>
          </w:divBdr>
        </w:div>
      </w:divsChild>
    </w:div>
    <w:div w:id="149054471">
      <w:bodyDiv w:val="1"/>
      <w:marLeft w:val="0"/>
      <w:marRight w:val="0"/>
      <w:marTop w:val="0"/>
      <w:marBottom w:val="0"/>
      <w:divBdr>
        <w:top w:val="none" w:sz="0" w:space="0" w:color="auto"/>
        <w:left w:val="none" w:sz="0" w:space="0" w:color="auto"/>
        <w:bottom w:val="none" w:sz="0" w:space="0" w:color="auto"/>
        <w:right w:val="none" w:sz="0" w:space="0" w:color="auto"/>
      </w:divBdr>
      <w:divsChild>
        <w:div w:id="757100034">
          <w:marLeft w:val="0"/>
          <w:marRight w:val="0"/>
          <w:marTop w:val="0"/>
          <w:marBottom w:val="150"/>
          <w:divBdr>
            <w:top w:val="none" w:sz="0" w:space="0" w:color="auto"/>
            <w:left w:val="none" w:sz="0" w:space="0" w:color="auto"/>
            <w:bottom w:val="none" w:sz="0" w:space="0" w:color="auto"/>
            <w:right w:val="none" w:sz="0" w:space="0" w:color="auto"/>
          </w:divBdr>
          <w:divsChild>
            <w:div w:id="2108303541">
              <w:marLeft w:val="0"/>
              <w:marRight w:val="0"/>
              <w:marTop w:val="0"/>
              <w:marBottom w:val="0"/>
              <w:divBdr>
                <w:top w:val="none" w:sz="0" w:space="0" w:color="auto"/>
                <w:left w:val="none" w:sz="0" w:space="0" w:color="auto"/>
                <w:bottom w:val="none" w:sz="0" w:space="0" w:color="auto"/>
                <w:right w:val="none" w:sz="0" w:space="0" w:color="auto"/>
              </w:divBdr>
              <w:divsChild>
                <w:div w:id="678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406">
          <w:marLeft w:val="0"/>
          <w:marRight w:val="0"/>
          <w:marTop w:val="0"/>
          <w:marBottom w:val="150"/>
          <w:divBdr>
            <w:top w:val="none" w:sz="0" w:space="0" w:color="auto"/>
            <w:left w:val="none" w:sz="0" w:space="0" w:color="auto"/>
            <w:bottom w:val="none" w:sz="0" w:space="0" w:color="auto"/>
            <w:right w:val="none" w:sz="0" w:space="0" w:color="auto"/>
          </w:divBdr>
        </w:div>
        <w:div w:id="431122503">
          <w:marLeft w:val="0"/>
          <w:marRight w:val="0"/>
          <w:marTop w:val="0"/>
          <w:marBottom w:val="0"/>
          <w:divBdr>
            <w:top w:val="none" w:sz="0" w:space="0" w:color="auto"/>
            <w:left w:val="none" w:sz="0" w:space="0" w:color="auto"/>
            <w:bottom w:val="none" w:sz="0" w:space="0" w:color="auto"/>
            <w:right w:val="none" w:sz="0" w:space="0" w:color="auto"/>
          </w:divBdr>
          <w:divsChild>
            <w:div w:id="2123918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638567">
      <w:bodyDiv w:val="1"/>
      <w:marLeft w:val="0"/>
      <w:marRight w:val="0"/>
      <w:marTop w:val="0"/>
      <w:marBottom w:val="0"/>
      <w:divBdr>
        <w:top w:val="none" w:sz="0" w:space="0" w:color="auto"/>
        <w:left w:val="none" w:sz="0" w:space="0" w:color="auto"/>
        <w:bottom w:val="none" w:sz="0" w:space="0" w:color="auto"/>
        <w:right w:val="none" w:sz="0" w:space="0" w:color="auto"/>
      </w:divBdr>
      <w:divsChild>
        <w:div w:id="831140559">
          <w:marLeft w:val="0"/>
          <w:marRight w:val="0"/>
          <w:marTop w:val="0"/>
          <w:marBottom w:val="0"/>
          <w:divBdr>
            <w:top w:val="none" w:sz="0" w:space="0" w:color="auto"/>
            <w:left w:val="none" w:sz="0" w:space="0" w:color="auto"/>
            <w:bottom w:val="none" w:sz="0" w:space="0" w:color="auto"/>
            <w:right w:val="none" w:sz="0" w:space="0" w:color="auto"/>
          </w:divBdr>
          <w:divsChild>
            <w:div w:id="367410075">
              <w:marLeft w:val="0"/>
              <w:marRight w:val="0"/>
              <w:marTop w:val="0"/>
              <w:marBottom w:val="150"/>
              <w:divBdr>
                <w:top w:val="none" w:sz="0" w:space="0" w:color="auto"/>
                <w:left w:val="none" w:sz="0" w:space="0" w:color="auto"/>
                <w:bottom w:val="none" w:sz="0" w:space="0" w:color="auto"/>
                <w:right w:val="none" w:sz="0" w:space="0" w:color="auto"/>
              </w:divBdr>
              <w:divsChild>
                <w:div w:id="788208684">
                  <w:marLeft w:val="0"/>
                  <w:marRight w:val="0"/>
                  <w:marTop w:val="0"/>
                  <w:marBottom w:val="0"/>
                  <w:divBdr>
                    <w:top w:val="none" w:sz="0" w:space="0" w:color="auto"/>
                    <w:left w:val="none" w:sz="0" w:space="0" w:color="auto"/>
                    <w:bottom w:val="none" w:sz="0" w:space="0" w:color="auto"/>
                    <w:right w:val="none" w:sz="0" w:space="0" w:color="auto"/>
                  </w:divBdr>
                  <w:divsChild>
                    <w:div w:id="1851943806">
                      <w:marLeft w:val="0"/>
                      <w:marRight w:val="0"/>
                      <w:marTop w:val="0"/>
                      <w:marBottom w:val="0"/>
                      <w:divBdr>
                        <w:top w:val="none" w:sz="0" w:space="0" w:color="auto"/>
                        <w:left w:val="none" w:sz="0" w:space="0" w:color="auto"/>
                        <w:bottom w:val="none" w:sz="0" w:space="0" w:color="auto"/>
                        <w:right w:val="none" w:sz="0" w:space="0" w:color="auto"/>
                      </w:divBdr>
                      <w:divsChild>
                        <w:div w:id="1456631882">
                          <w:marLeft w:val="0"/>
                          <w:marRight w:val="0"/>
                          <w:marTop w:val="0"/>
                          <w:marBottom w:val="0"/>
                          <w:divBdr>
                            <w:top w:val="none" w:sz="0" w:space="0" w:color="auto"/>
                            <w:left w:val="none" w:sz="0" w:space="0" w:color="auto"/>
                            <w:bottom w:val="none" w:sz="0" w:space="0" w:color="auto"/>
                            <w:right w:val="none" w:sz="0" w:space="0" w:color="auto"/>
                          </w:divBdr>
                          <w:divsChild>
                            <w:div w:id="109605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205883">
                  <w:marLeft w:val="75"/>
                  <w:marRight w:val="0"/>
                  <w:marTop w:val="0"/>
                  <w:marBottom w:val="0"/>
                  <w:divBdr>
                    <w:top w:val="none" w:sz="0" w:space="0" w:color="auto"/>
                    <w:left w:val="none" w:sz="0" w:space="0" w:color="auto"/>
                    <w:bottom w:val="none" w:sz="0" w:space="0" w:color="auto"/>
                    <w:right w:val="none" w:sz="0" w:space="0" w:color="auto"/>
                  </w:divBdr>
                  <w:divsChild>
                    <w:div w:id="948586950">
                      <w:marLeft w:val="0"/>
                      <w:marRight w:val="0"/>
                      <w:marTop w:val="0"/>
                      <w:marBottom w:val="0"/>
                      <w:divBdr>
                        <w:top w:val="none" w:sz="0" w:space="0" w:color="auto"/>
                        <w:left w:val="none" w:sz="0" w:space="0" w:color="auto"/>
                        <w:bottom w:val="none" w:sz="0" w:space="0" w:color="auto"/>
                        <w:right w:val="none" w:sz="0" w:space="0" w:color="auto"/>
                      </w:divBdr>
                    </w:div>
                  </w:divsChild>
                </w:div>
                <w:div w:id="1554271197">
                  <w:marLeft w:val="75"/>
                  <w:marRight w:val="0"/>
                  <w:marTop w:val="0"/>
                  <w:marBottom w:val="0"/>
                  <w:divBdr>
                    <w:top w:val="none" w:sz="0" w:space="0" w:color="auto"/>
                    <w:left w:val="none" w:sz="0" w:space="0" w:color="auto"/>
                    <w:bottom w:val="none" w:sz="0" w:space="0" w:color="auto"/>
                    <w:right w:val="none" w:sz="0" w:space="0" w:color="auto"/>
                  </w:divBdr>
                  <w:divsChild>
                    <w:div w:id="1863325833">
                      <w:marLeft w:val="0"/>
                      <w:marRight w:val="0"/>
                      <w:marTop w:val="0"/>
                      <w:marBottom w:val="0"/>
                      <w:divBdr>
                        <w:top w:val="none" w:sz="0" w:space="0" w:color="auto"/>
                        <w:left w:val="none" w:sz="0" w:space="0" w:color="auto"/>
                        <w:bottom w:val="none" w:sz="0" w:space="0" w:color="auto"/>
                        <w:right w:val="none" w:sz="0" w:space="0" w:color="auto"/>
                      </w:divBdr>
                    </w:div>
                  </w:divsChild>
                </w:div>
                <w:div w:id="1903441057">
                  <w:marLeft w:val="75"/>
                  <w:marRight w:val="0"/>
                  <w:marTop w:val="0"/>
                  <w:marBottom w:val="0"/>
                  <w:divBdr>
                    <w:top w:val="none" w:sz="0" w:space="0" w:color="auto"/>
                    <w:left w:val="none" w:sz="0" w:space="0" w:color="auto"/>
                    <w:bottom w:val="none" w:sz="0" w:space="0" w:color="auto"/>
                    <w:right w:val="none" w:sz="0" w:space="0" w:color="auto"/>
                  </w:divBdr>
                  <w:divsChild>
                    <w:div w:id="678310428">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 w:id="1090548147">
          <w:marLeft w:val="0"/>
          <w:marRight w:val="0"/>
          <w:marTop w:val="0"/>
          <w:marBottom w:val="0"/>
          <w:divBdr>
            <w:top w:val="none" w:sz="0" w:space="0" w:color="auto"/>
            <w:left w:val="none" w:sz="0" w:space="0" w:color="auto"/>
            <w:bottom w:val="none" w:sz="0" w:space="0" w:color="auto"/>
            <w:right w:val="none" w:sz="0" w:space="0" w:color="auto"/>
          </w:divBdr>
          <w:divsChild>
            <w:div w:id="230891714">
              <w:marLeft w:val="0"/>
              <w:marRight w:val="0"/>
              <w:marTop w:val="0"/>
              <w:marBottom w:val="150"/>
              <w:divBdr>
                <w:top w:val="none" w:sz="0" w:space="0" w:color="auto"/>
                <w:left w:val="none" w:sz="0" w:space="0" w:color="auto"/>
                <w:bottom w:val="none" w:sz="0" w:space="0" w:color="auto"/>
                <w:right w:val="none" w:sz="0" w:space="0" w:color="auto"/>
              </w:divBdr>
            </w:div>
            <w:div w:id="49468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232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78">
          <w:marLeft w:val="0"/>
          <w:marRight w:val="0"/>
          <w:marTop w:val="0"/>
          <w:marBottom w:val="0"/>
          <w:divBdr>
            <w:top w:val="none" w:sz="0" w:space="0" w:color="auto"/>
            <w:left w:val="none" w:sz="0" w:space="0" w:color="auto"/>
            <w:bottom w:val="none" w:sz="0" w:space="0" w:color="auto"/>
            <w:right w:val="none" w:sz="0" w:space="0" w:color="auto"/>
          </w:divBdr>
          <w:divsChild>
            <w:div w:id="542669770">
              <w:marLeft w:val="0"/>
              <w:marRight w:val="0"/>
              <w:marTop w:val="0"/>
              <w:marBottom w:val="0"/>
              <w:divBdr>
                <w:top w:val="none" w:sz="0" w:space="0" w:color="auto"/>
                <w:left w:val="none" w:sz="0" w:space="0" w:color="auto"/>
                <w:bottom w:val="none" w:sz="0" w:space="0" w:color="auto"/>
                <w:right w:val="none" w:sz="0" w:space="0" w:color="auto"/>
              </w:divBdr>
              <w:divsChild>
                <w:div w:id="1420328906">
                  <w:marLeft w:val="0"/>
                  <w:marRight w:val="0"/>
                  <w:marTop w:val="0"/>
                  <w:marBottom w:val="0"/>
                  <w:divBdr>
                    <w:top w:val="none" w:sz="0" w:space="0" w:color="auto"/>
                    <w:left w:val="none" w:sz="0" w:space="0" w:color="auto"/>
                    <w:bottom w:val="none" w:sz="0" w:space="0" w:color="auto"/>
                    <w:right w:val="none" w:sz="0" w:space="0" w:color="auto"/>
                  </w:divBdr>
                  <w:divsChild>
                    <w:div w:id="1036660578">
                      <w:marLeft w:val="0"/>
                      <w:marRight w:val="0"/>
                      <w:marTop w:val="0"/>
                      <w:marBottom w:val="0"/>
                      <w:divBdr>
                        <w:top w:val="none" w:sz="0" w:space="0" w:color="auto"/>
                        <w:left w:val="none" w:sz="0" w:space="0" w:color="auto"/>
                        <w:bottom w:val="none" w:sz="0" w:space="0" w:color="auto"/>
                        <w:right w:val="none" w:sz="0" w:space="0" w:color="auto"/>
                      </w:divBdr>
                      <w:divsChild>
                        <w:div w:id="1311598214">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sChild>
                                <w:div w:id="824207479">
                                  <w:marLeft w:val="0"/>
                                  <w:marRight w:val="0"/>
                                  <w:marTop w:val="0"/>
                                  <w:marBottom w:val="0"/>
                                  <w:divBdr>
                                    <w:top w:val="none" w:sz="0" w:space="0" w:color="auto"/>
                                    <w:left w:val="none" w:sz="0" w:space="0" w:color="auto"/>
                                    <w:bottom w:val="none" w:sz="0" w:space="0" w:color="auto"/>
                                    <w:right w:val="none" w:sz="0" w:space="0" w:color="auto"/>
                                  </w:divBdr>
                                  <w:divsChild>
                                    <w:div w:id="939414145">
                                      <w:marLeft w:val="0"/>
                                      <w:marRight w:val="0"/>
                                      <w:marTop w:val="0"/>
                                      <w:marBottom w:val="0"/>
                                      <w:divBdr>
                                        <w:top w:val="none" w:sz="0" w:space="0" w:color="auto"/>
                                        <w:left w:val="none" w:sz="0" w:space="0" w:color="auto"/>
                                        <w:bottom w:val="none" w:sz="0" w:space="0" w:color="auto"/>
                                        <w:right w:val="none" w:sz="0" w:space="0" w:color="auto"/>
                                      </w:divBdr>
                                      <w:divsChild>
                                        <w:div w:id="13752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810">
      <w:bodyDiv w:val="1"/>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sChild>
            <w:div w:id="294797546">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sChild>
                    <w:div w:id="1669168857">
                      <w:marLeft w:val="0"/>
                      <w:marRight w:val="0"/>
                      <w:marTop w:val="0"/>
                      <w:marBottom w:val="0"/>
                      <w:divBdr>
                        <w:top w:val="none" w:sz="0" w:space="0" w:color="auto"/>
                        <w:left w:val="none" w:sz="0" w:space="0" w:color="auto"/>
                        <w:bottom w:val="none" w:sz="0" w:space="0" w:color="auto"/>
                        <w:right w:val="none" w:sz="0" w:space="0" w:color="auto"/>
                      </w:divBdr>
                      <w:divsChild>
                        <w:div w:id="1968968107">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590042243">
                                  <w:marLeft w:val="0"/>
                                  <w:marRight w:val="0"/>
                                  <w:marTop w:val="0"/>
                                  <w:marBottom w:val="0"/>
                                  <w:divBdr>
                                    <w:top w:val="none" w:sz="0" w:space="0" w:color="auto"/>
                                    <w:left w:val="none" w:sz="0" w:space="0" w:color="auto"/>
                                    <w:bottom w:val="none" w:sz="0" w:space="0" w:color="auto"/>
                                    <w:right w:val="none" w:sz="0" w:space="0" w:color="auto"/>
                                  </w:divBdr>
                                  <w:divsChild>
                                    <w:div w:id="1846432861">
                                      <w:marLeft w:val="0"/>
                                      <w:marRight w:val="0"/>
                                      <w:marTop w:val="0"/>
                                      <w:marBottom w:val="0"/>
                                      <w:divBdr>
                                        <w:top w:val="none" w:sz="0" w:space="0" w:color="auto"/>
                                        <w:left w:val="none" w:sz="0" w:space="0" w:color="auto"/>
                                        <w:bottom w:val="none" w:sz="0" w:space="0" w:color="auto"/>
                                        <w:right w:val="none" w:sz="0" w:space="0" w:color="auto"/>
                                      </w:divBdr>
                                      <w:divsChild>
                                        <w:div w:id="148135245">
                                          <w:marLeft w:val="0"/>
                                          <w:marRight w:val="0"/>
                                          <w:marTop w:val="0"/>
                                          <w:marBottom w:val="0"/>
                                          <w:divBdr>
                                            <w:top w:val="none" w:sz="0" w:space="0" w:color="auto"/>
                                            <w:left w:val="none" w:sz="0" w:space="0" w:color="auto"/>
                                            <w:bottom w:val="none" w:sz="0" w:space="0" w:color="auto"/>
                                            <w:right w:val="none" w:sz="0" w:space="0" w:color="auto"/>
                                          </w:divBdr>
                                          <w:divsChild>
                                            <w:div w:id="56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335">
      <w:bodyDiv w:val="1"/>
      <w:marLeft w:val="0"/>
      <w:marRight w:val="0"/>
      <w:marTop w:val="0"/>
      <w:marBottom w:val="0"/>
      <w:divBdr>
        <w:top w:val="none" w:sz="0" w:space="0" w:color="auto"/>
        <w:left w:val="none" w:sz="0" w:space="0" w:color="auto"/>
        <w:bottom w:val="none" w:sz="0" w:space="0" w:color="auto"/>
        <w:right w:val="none" w:sz="0" w:space="0" w:color="auto"/>
      </w:divBdr>
    </w:div>
    <w:div w:id="150872620">
      <w:bodyDiv w:val="1"/>
      <w:marLeft w:val="0"/>
      <w:marRight w:val="0"/>
      <w:marTop w:val="0"/>
      <w:marBottom w:val="0"/>
      <w:divBdr>
        <w:top w:val="none" w:sz="0" w:space="0" w:color="auto"/>
        <w:left w:val="none" w:sz="0" w:space="0" w:color="auto"/>
        <w:bottom w:val="none" w:sz="0" w:space="0" w:color="auto"/>
        <w:right w:val="none" w:sz="0" w:space="0" w:color="auto"/>
      </w:divBdr>
    </w:div>
    <w:div w:id="151258707">
      <w:bodyDiv w:val="1"/>
      <w:marLeft w:val="0"/>
      <w:marRight w:val="0"/>
      <w:marTop w:val="0"/>
      <w:marBottom w:val="0"/>
      <w:divBdr>
        <w:top w:val="none" w:sz="0" w:space="0" w:color="auto"/>
        <w:left w:val="none" w:sz="0" w:space="0" w:color="auto"/>
        <w:bottom w:val="none" w:sz="0" w:space="0" w:color="auto"/>
        <w:right w:val="none" w:sz="0" w:space="0" w:color="auto"/>
      </w:divBdr>
      <w:divsChild>
        <w:div w:id="410203707">
          <w:marLeft w:val="0"/>
          <w:marRight w:val="0"/>
          <w:marTop w:val="0"/>
          <w:marBottom w:val="0"/>
          <w:divBdr>
            <w:top w:val="none" w:sz="0" w:space="0" w:color="auto"/>
            <w:left w:val="none" w:sz="0" w:space="0" w:color="auto"/>
            <w:bottom w:val="dotted" w:sz="6" w:space="4" w:color="DDDDDD"/>
            <w:right w:val="none" w:sz="0" w:space="0" w:color="auto"/>
          </w:divBdr>
        </w:div>
      </w:divsChild>
    </w:div>
    <w:div w:id="15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67982">
          <w:marLeft w:val="0"/>
          <w:marRight w:val="0"/>
          <w:marTop w:val="0"/>
          <w:marBottom w:val="0"/>
          <w:divBdr>
            <w:top w:val="none" w:sz="0" w:space="0" w:color="auto"/>
            <w:left w:val="none" w:sz="0" w:space="0" w:color="auto"/>
            <w:bottom w:val="dotted" w:sz="6" w:space="4" w:color="DDDDDD"/>
            <w:right w:val="none" w:sz="0" w:space="0" w:color="auto"/>
          </w:divBdr>
          <w:divsChild>
            <w:div w:id="1932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850">
      <w:bodyDiv w:val="1"/>
      <w:marLeft w:val="0"/>
      <w:marRight w:val="0"/>
      <w:marTop w:val="0"/>
      <w:marBottom w:val="0"/>
      <w:divBdr>
        <w:top w:val="none" w:sz="0" w:space="0" w:color="auto"/>
        <w:left w:val="none" w:sz="0" w:space="0" w:color="auto"/>
        <w:bottom w:val="none" w:sz="0" w:space="0" w:color="auto"/>
        <w:right w:val="none" w:sz="0" w:space="0" w:color="auto"/>
      </w:divBdr>
      <w:divsChild>
        <w:div w:id="916014305">
          <w:marLeft w:val="0"/>
          <w:marRight w:val="0"/>
          <w:marTop w:val="0"/>
          <w:marBottom w:val="0"/>
          <w:divBdr>
            <w:top w:val="none" w:sz="0" w:space="0" w:color="auto"/>
            <w:left w:val="none" w:sz="0" w:space="0" w:color="auto"/>
            <w:bottom w:val="none" w:sz="0" w:space="0" w:color="auto"/>
            <w:right w:val="none" w:sz="0" w:space="0" w:color="auto"/>
          </w:divBdr>
          <w:divsChild>
            <w:div w:id="935021581">
              <w:marLeft w:val="0"/>
              <w:marRight w:val="0"/>
              <w:marTop w:val="0"/>
              <w:marBottom w:val="0"/>
              <w:divBdr>
                <w:top w:val="none" w:sz="0" w:space="0" w:color="auto"/>
                <w:left w:val="none" w:sz="0" w:space="0" w:color="auto"/>
                <w:bottom w:val="none" w:sz="0" w:space="0" w:color="auto"/>
                <w:right w:val="none" w:sz="0" w:space="0" w:color="auto"/>
              </w:divBdr>
              <w:divsChild>
                <w:div w:id="366488931">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sChild>
                        <w:div w:id="936403422">
                          <w:marLeft w:val="0"/>
                          <w:marRight w:val="0"/>
                          <w:marTop w:val="0"/>
                          <w:marBottom w:val="0"/>
                          <w:divBdr>
                            <w:top w:val="none" w:sz="0" w:space="0" w:color="auto"/>
                            <w:left w:val="none" w:sz="0" w:space="0" w:color="auto"/>
                            <w:bottom w:val="none" w:sz="0" w:space="0" w:color="auto"/>
                            <w:right w:val="none" w:sz="0" w:space="0" w:color="auto"/>
                          </w:divBdr>
                          <w:divsChild>
                            <w:div w:id="1701927794">
                              <w:marLeft w:val="0"/>
                              <w:marRight w:val="0"/>
                              <w:marTop w:val="0"/>
                              <w:marBottom w:val="0"/>
                              <w:divBdr>
                                <w:top w:val="none" w:sz="0" w:space="0" w:color="auto"/>
                                <w:left w:val="none" w:sz="0" w:space="0" w:color="auto"/>
                                <w:bottom w:val="none" w:sz="0" w:space="0" w:color="auto"/>
                                <w:right w:val="none" w:sz="0" w:space="0" w:color="auto"/>
                              </w:divBdr>
                              <w:divsChild>
                                <w:div w:id="216551706">
                                  <w:marLeft w:val="0"/>
                                  <w:marRight w:val="0"/>
                                  <w:marTop w:val="0"/>
                                  <w:marBottom w:val="0"/>
                                  <w:divBdr>
                                    <w:top w:val="none" w:sz="0" w:space="0" w:color="auto"/>
                                    <w:left w:val="none" w:sz="0" w:space="0" w:color="auto"/>
                                    <w:bottom w:val="none" w:sz="0" w:space="0" w:color="auto"/>
                                    <w:right w:val="none" w:sz="0" w:space="0" w:color="auto"/>
                                  </w:divBdr>
                                  <w:divsChild>
                                    <w:div w:id="1076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0743">
      <w:bodyDiv w:val="1"/>
      <w:marLeft w:val="0"/>
      <w:marRight w:val="0"/>
      <w:marTop w:val="0"/>
      <w:marBottom w:val="0"/>
      <w:divBdr>
        <w:top w:val="none" w:sz="0" w:space="0" w:color="auto"/>
        <w:left w:val="none" w:sz="0" w:space="0" w:color="auto"/>
        <w:bottom w:val="none" w:sz="0" w:space="0" w:color="auto"/>
        <w:right w:val="none" w:sz="0" w:space="0" w:color="auto"/>
      </w:divBdr>
      <w:divsChild>
        <w:div w:id="1443184354">
          <w:marLeft w:val="0"/>
          <w:marRight w:val="0"/>
          <w:marTop w:val="0"/>
          <w:marBottom w:val="0"/>
          <w:divBdr>
            <w:top w:val="none" w:sz="0" w:space="0" w:color="auto"/>
            <w:left w:val="none" w:sz="0" w:space="0" w:color="auto"/>
            <w:bottom w:val="none" w:sz="0" w:space="0" w:color="auto"/>
            <w:right w:val="none" w:sz="0" w:space="0" w:color="auto"/>
          </w:divBdr>
          <w:divsChild>
            <w:div w:id="2142529435">
              <w:marLeft w:val="0"/>
              <w:marRight w:val="0"/>
              <w:marTop w:val="0"/>
              <w:marBottom w:val="0"/>
              <w:divBdr>
                <w:top w:val="none" w:sz="0" w:space="0" w:color="auto"/>
                <w:left w:val="none" w:sz="0" w:space="0" w:color="auto"/>
                <w:bottom w:val="none" w:sz="0" w:space="0" w:color="auto"/>
                <w:right w:val="none" w:sz="0" w:space="0" w:color="auto"/>
              </w:divBdr>
              <w:divsChild>
                <w:div w:id="143203427">
                  <w:marLeft w:val="0"/>
                  <w:marRight w:val="0"/>
                  <w:marTop w:val="0"/>
                  <w:marBottom w:val="0"/>
                  <w:divBdr>
                    <w:top w:val="none" w:sz="0" w:space="0" w:color="auto"/>
                    <w:left w:val="none" w:sz="0" w:space="0" w:color="auto"/>
                    <w:bottom w:val="none" w:sz="0" w:space="0" w:color="auto"/>
                    <w:right w:val="none" w:sz="0" w:space="0" w:color="auto"/>
                  </w:divBdr>
                  <w:divsChild>
                    <w:div w:id="2113742237">
                      <w:marLeft w:val="0"/>
                      <w:marRight w:val="0"/>
                      <w:marTop w:val="0"/>
                      <w:marBottom w:val="0"/>
                      <w:divBdr>
                        <w:top w:val="none" w:sz="0" w:space="0" w:color="auto"/>
                        <w:left w:val="none" w:sz="0" w:space="0" w:color="auto"/>
                        <w:bottom w:val="none" w:sz="0" w:space="0" w:color="auto"/>
                        <w:right w:val="none" w:sz="0" w:space="0" w:color="auto"/>
                      </w:divBdr>
                      <w:divsChild>
                        <w:div w:id="284704512">
                          <w:marLeft w:val="0"/>
                          <w:marRight w:val="0"/>
                          <w:marTop w:val="0"/>
                          <w:marBottom w:val="0"/>
                          <w:divBdr>
                            <w:top w:val="none" w:sz="0" w:space="0" w:color="auto"/>
                            <w:left w:val="none" w:sz="0" w:space="0" w:color="auto"/>
                            <w:bottom w:val="none" w:sz="0" w:space="0" w:color="auto"/>
                            <w:right w:val="none" w:sz="0" w:space="0" w:color="auto"/>
                          </w:divBdr>
                          <w:divsChild>
                            <w:div w:id="1867406446">
                              <w:marLeft w:val="0"/>
                              <w:marRight w:val="0"/>
                              <w:marTop w:val="0"/>
                              <w:marBottom w:val="0"/>
                              <w:divBdr>
                                <w:top w:val="none" w:sz="0" w:space="0" w:color="auto"/>
                                <w:left w:val="none" w:sz="0" w:space="0" w:color="auto"/>
                                <w:bottom w:val="none" w:sz="0" w:space="0" w:color="auto"/>
                                <w:right w:val="none" w:sz="0" w:space="0" w:color="auto"/>
                              </w:divBdr>
                              <w:divsChild>
                                <w:div w:id="693306114">
                                  <w:marLeft w:val="0"/>
                                  <w:marRight w:val="0"/>
                                  <w:marTop w:val="0"/>
                                  <w:marBottom w:val="0"/>
                                  <w:divBdr>
                                    <w:top w:val="none" w:sz="0" w:space="0" w:color="auto"/>
                                    <w:left w:val="none" w:sz="0" w:space="0" w:color="auto"/>
                                    <w:bottom w:val="none" w:sz="0" w:space="0" w:color="auto"/>
                                    <w:right w:val="none" w:sz="0" w:space="0" w:color="auto"/>
                                  </w:divBdr>
                                  <w:divsChild>
                                    <w:div w:id="10316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1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1624">
          <w:marLeft w:val="0"/>
          <w:marRight w:val="0"/>
          <w:marTop w:val="150"/>
          <w:marBottom w:val="0"/>
          <w:divBdr>
            <w:top w:val="none" w:sz="0" w:space="0" w:color="auto"/>
            <w:left w:val="none" w:sz="0" w:space="0" w:color="auto"/>
            <w:bottom w:val="none" w:sz="0" w:space="0" w:color="auto"/>
            <w:right w:val="none" w:sz="0" w:space="0" w:color="auto"/>
          </w:divBdr>
          <w:divsChild>
            <w:div w:id="1544058844">
              <w:marLeft w:val="0"/>
              <w:marRight w:val="150"/>
              <w:marTop w:val="0"/>
              <w:marBottom w:val="0"/>
              <w:divBdr>
                <w:top w:val="none" w:sz="0" w:space="0" w:color="auto"/>
                <w:left w:val="none" w:sz="0" w:space="0" w:color="auto"/>
                <w:bottom w:val="none" w:sz="0" w:space="0" w:color="auto"/>
                <w:right w:val="none" w:sz="0" w:space="0" w:color="auto"/>
              </w:divBdr>
            </w:div>
          </w:divsChild>
        </w:div>
        <w:div w:id="2139059237">
          <w:marLeft w:val="0"/>
          <w:marRight w:val="0"/>
          <w:marTop w:val="0"/>
          <w:marBottom w:val="0"/>
          <w:divBdr>
            <w:top w:val="none" w:sz="0" w:space="8" w:color="auto"/>
            <w:left w:val="none" w:sz="0" w:space="2" w:color="auto"/>
            <w:bottom w:val="single" w:sz="6" w:space="8" w:color="DDDDDD"/>
            <w:right w:val="none" w:sz="0" w:space="0" w:color="auto"/>
          </w:divBdr>
        </w:div>
      </w:divsChild>
    </w:div>
    <w:div w:id="152380233">
      <w:bodyDiv w:val="1"/>
      <w:marLeft w:val="0"/>
      <w:marRight w:val="0"/>
      <w:marTop w:val="0"/>
      <w:marBottom w:val="0"/>
      <w:divBdr>
        <w:top w:val="none" w:sz="0" w:space="0" w:color="auto"/>
        <w:left w:val="none" w:sz="0" w:space="0" w:color="auto"/>
        <w:bottom w:val="none" w:sz="0" w:space="0" w:color="auto"/>
        <w:right w:val="none" w:sz="0" w:space="0" w:color="auto"/>
      </w:divBdr>
    </w:div>
    <w:div w:id="152766372">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1">
          <w:marLeft w:val="0"/>
          <w:marRight w:val="0"/>
          <w:marTop w:val="0"/>
          <w:marBottom w:val="0"/>
          <w:divBdr>
            <w:top w:val="none" w:sz="0" w:space="0" w:color="auto"/>
            <w:left w:val="none" w:sz="0" w:space="0" w:color="auto"/>
            <w:bottom w:val="none" w:sz="0" w:space="0" w:color="auto"/>
            <w:right w:val="none" w:sz="0" w:space="0" w:color="auto"/>
          </w:divBdr>
          <w:divsChild>
            <w:div w:id="1217743922">
              <w:marLeft w:val="0"/>
              <w:marRight w:val="0"/>
              <w:marTop w:val="0"/>
              <w:marBottom w:val="0"/>
              <w:divBdr>
                <w:top w:val="none" w:sz="0" w:space="0" w:color="auto"/>
                <w:left w:val="none" w:sz="0" w:space="0" w:color="auto"/>
                <w:bottom w:val="none" w:sz="0" w:space="0" w:color="auto"/>
                <w:right w:val="none" w:sz="0" w:space="0" w:color="auto"/>
              </w:divBdr>
              <w:divsChild>
                <w:div w:id="1436974764">
                  <w:marLeft w:val="0"/>
                  <w:marRight w:val="0"/>
                  <w:marTop w:val="0"/>
                  <w:marBottom w:val="0"/>
                  <w:divBdr>
                    <w:top w:val="none" w:sz="0" w:space="0" w:color="auto"/>
                    <w:left w:val="none" w:sz="0" w:space="0" w:color="auto"/>
                    <w:bottom w:val="none" w:sz="0" w:space="0" w:color="auto"/>
                    <w:right w:val="none" w:sz="0" w:space="0" w:color="auto"/>
                  </w:divBdr>
                  <w:divsChild>
                    <w:div w:id="1887181701">
                      <w:marLeft w:val="0"/>
                      <w:marRight w:val="0"/>
                      <w:marTop w:val="0"/>
                      <w:marBottom w:val="0"/>
                      <w:divBdr>
                        <w:top w:val="none" w:sz="0" w:space="0" w:color="auto"/>
                        <w:left w:val="none" w:sz="0" w:space="0" w:color="auto"/>
                        <w:bottom w:val="none" w:sz="0" w:space="0" w:color="auto"/>
                        <w:right w:val="none" w:sz="0" w:space="0" w:color="auto"/>
                      </w:divBdr>
                      <w:divsChild>
                        <w:div w:id="574432795">
                          <w:marLeft w:val="0"/>
                          <w:marRight w:val="0"/>
                          <w:marTop w:val="0"/>
                          <w:marBottom w:val="0"/>
                          <w:divBdr>
                            <w:top w:val="none" w:sz="0" w:space="0" w:color="auto"/>
                            <w:left w:val="none" w:sz="0" w:space="0" w:color="auto"/>
                            <w:bottom w:val="none" w:sz="0" w:space="0" w:color="auto"/>
                            <w:right w:val="none" w:sz="0" w:space="0" w:color="auto"/>
                          </w:divBdr>
                          <w:divsChild>
                            <w:div w:id="1314288372">
                              <w:marLeft w:val="0"/>
                              <w:marRight w:val="0"/>
                              <w:marTop w:val="0"/>
                              <w:marBottom w:val="0"/>
                              <w:divBdr>
                                <w:top w:val="none" w:sz="0" w:space="0" w:color="auto"/>
                                <w:left w:val="none" w:sz="0" w:space="0" w:color="auto"/>
                                <w:bottom w:val="none" w:sz="0" w:space="0" w:color="auto"/>
                                <w:right w:val="none" w:sz="0" w:space="0" w:color="auto"/>
                              </w:divBdr>
                              <w:divsChild>
                                <w:div w:id="1665863243">
                                  <w:marLeft w:val="0"/>
                                  <w:marRight w:val="0"/>
                                  <w:marTop w:val="0"/>
                                  <w:marBottom w:val="0"/>
                                  <w:divBdr>
                                    <w:top w:val="none" w:sz="0" w:space="0" w:color="auto"/>
                                    <w:left w:val="none" w:sz="0" w:space="0" w:color="auto"/>
                                    <w:bottom w:val="none" w:sz="0" w:space="0" w:color="auto"/>
                                    <w:right w:val="none" w:sz="0" w:space="0" w:color="auto"/>
                                  </w:divBdr>
                                  <w:divsChild>
                                    <w:div w:id="1652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3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08">
          <w:marLeft w:val="0"/>
          <w:marRight w:val="0"/>
          <w:marTop w:val="0"/>
          <w:marBottom w:val="0"/>
          <w:divBdr>
            <w:top w:val="none" w:sz="0" w:space="0" w:color="auto"/>
            <w:left w:val="none" w:sz="0" w:space="0" w:color="auto"/>
            <w:bottom w:val="dotted" w:sz="6" w:space="4" w:color="DDDDDD"/>
            <w:right w:val="none" w:sz="0" w:space="0" w:color="auto"/>
          </w:divBdr>
        </w:div>
      </w:divsChild>
    </w:div>
    <w:div w:id="1544239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619">
          <w:marLeft w:val="0"/>
          <w:marRight w:val="0"/>
          <w:marTop w:val="0"/>
          <w:marBottom w:val="150"/>
          <w:divBdr>
            <w:top w:val="none" w:sz="0" w:space="0" w:color="auto"/>
            <w:left w:val="none" w:sz="0" w:space="0" w:color="auto"/>
            <w:bottom w:val="none" w:sz="0" w:space="0" w:color="auto"/>
            <w:right w:val="none" w:sz="0" w:space="0" w:color="auto"/>
          </w:divBdr>
        </w:div>
      </w:divsChild>
    </w:div>
    <w:div w:id="154880710">
      <w:bodyDiv w:val="1"/>
      <w:marLeft w:val="0"/>
      <w:marRight w:val="0"/>
      <w:marTop w:val="0"/>
      <w:marBottom w:val="0"/>
      <w:divBdr>
        <w:top w:val="none" w:sz="0" w:space="0" w:color="auto"/>
        <w:left w:val="none" w:sz="0" w:space="0" w:color="auto"/>
        <w:bottom w:val="none" w:sz="0" w:space="0" w:color="auto"/>
        <w:right w:val="none" w:sz="0" w:space="0" w:color="auto"/>
      </w:divBdr>
    </w:div>
    <w:div w:id="155154324">
      <w:bodyDiv w:val="1"/>
      <w:marLeft w:val="0"/>
      <w:marRight w:val="0"/>
      <w:marTop w:val="0"/>
      <w:marBottom w:val="0"/>
      <w:divBdr>
        <w:top w:val="none" w:sz="0" w:space="0" w:color="auto"/>
        <w:left w:val="none" w:sz="0" w:space="0" w:color="auto"/>
        <w:bottom w:val="none" w:sz="0" w:space="0" w:color="auto"/>
        <w:right w:val="none" w:sz="0" w:space="0" w:color="auto"/>
      </w:divBdr>
      <w:divsChild>
        <w:div w:id="2107262861">
          <w:marLeft w:val="0"/>
          <w:marRight w:val="0"/>
          <w:marTop w:val="0"/>
          <w:marBottom w:val="0"/>
          <w:divBdr>
            <w:top w:val="none" w:sz="0" w:space="0" w:color="auto"/>
            <w:left w:val="none" w:sz="0" w:space="0" w:color="auto"/>
            <w:bottom w:val="none" w:sz="0" w:space="0" w:color="auto"/>
            <w:right w:val="none" w:sz="0" w:space="0" w:color="auto"/>
          </w:divBdr>
          <w:divsChild>
            <w:div w:id="483854890">
              <w:marLeft w:val="0"/>
              <w:marRight w:val="0"/>
              <w:marTop w:val="0"/>
              <w:marBottom w:val="0"/>
              <w:divBdr>
                <w:top w:val="none" w:sz="0" w:space="0" w:color="auto"/>
                <w:left w:val="none" w:sz="0" w:space="0" w:color="auto"/>
                <w:bottom w:val="none" w:sz="0" w:space="0" w:color="auto"/>
                <w:right w:val="none" w:sz="0" w:space="0" w:color="auto"/>
              </w:divBdr>
              <w:divsChild>
                <w:div w:id="1642270615">
                  <w:marLeft w:val="0"/>
                  <w:marRight w:val="0"/>
                  <w:marTop w:val="0"/>
                  <w:marBottom w:val="0"/>
                  <w:divBdr>
                    <w:top w:val="none" w:sz="0" w:space="0" w:color="auto"/>
                    <w:left w:val="none" w:sz="0" w:space="0" w:color="auto"/>
                    <w:bottom w:val="none" w:sz="0" w:space="0" w:color="auto"/>
                    <w:right w:val="none" w:sz="0" w:space="0" w:color="auto"/>
                  </w:divBdr>
                  <w:divsChild>
                    <w:div w:id="1750075348">
                      <w:marLeft w:val="0"/>
                      <w:marRight w:val="0"/>
                      <w:marTop w:val="0"/>
                      <w:marBottom w:val="0"/>
                      <w:divBdr>
                        <w:top w:val="none" w:sz="0" w:space="0" w:color="auto"/>
                        <w:left w:val="none" w:sz="0" w:space="0" w:color="auto"/>
                        <w:bottom w:val="none" w:sz="0" w:space="0" w:color="auto"/>
                        <w:right w:val="none" w:sz="0" w:space="0" w:color="auto"/>
                      </w:divBdr>
                      <w:divsChild>
                        <w:div w:id="1981377833">
                          <w:marLeft w:val="0"/>
                          <w:marRight w:val="0"/>
                          <w:marTop w:val="0"/>
                          <w:marBottom w:val="0"/>
                          <w:divBdr>
                            <w:top w:val="none" w:sz="0" w:space="0" w:color="auto"/>
                            <w:left w:val="none" w:sz="0" w:space="0" w:color="auto"/>
                            <w:bottom w:val="none" w:sz="0" w:space="0" w:color="auto"/>
                            <w:right w:val="none" w:sz="0" w:space="0" w:color="auto"/>
                          </w:divBdr>
                          <w:divsChild>
                            <w:div w:id="318534307">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349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2556">
      <w:bodyDiv w:val="1"/>
      <w:marLeft w:val="0"/>
      <w:marRight w:val="0"/>
      <w:marTop w:val="0"/>
      <w:marBottom w:val="0"/>
      <w:divBdr>
        <w:top w:val="none" w:sz="0" w:space="0" w:color="auto"/>
        <w:left w:val="none" w:sz="0" w:space="0" w:color="auto"/>
        <w:bottom w:val="none" w:sz="0" w:space="0" w:color="auto"/>
        <w:right w:val="none" w:sz="0" w:space="0" w:color="auto"/>
      </w:divBdr>
    </w:div>
    <w:div w:id="1562681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53">
          <w:marLeft w:val="0"/>
          <w:marRight w:val="0"/>
          <w:marTop w:val="0"/>
          <w:marBottom w:val="0"/>
          <w:divBdr>
            <w:top w:val="none" w:sz="0" w:space="0" w:color="auto"/>
            <w:left w:val="none" w:sz="0" w:space="0" w:color="auto"/>
            <w:bottom w:val="none" w:sz="0" w:space="0" w:color="auto"/>
            <w:right w:val="none" w:sz="0" w:space="0" w:color="auto"/>
          </w:divBdr>
          <w:divsChild>
            <w:div w:id="478421351">
              <w:marLeft w:val="0"/>
              <w:marRight w:val="0"/>
              <w:marTop w:val="0"/>
              <w:marBottom w:val="150"/>
              <w:divBdr>
                <w:top w:val="none" w:sz="0" w:space="0" w:color="auto"/>
                <w:left w:val="none" w:sz="0" w:space="0" w:color="auto"/>
                <w:bottom w:val="none" w:sz="0" w:space="0" w:color="auto"/>
                <w:right w:val="none" w:sz="0" w:space="0" w:color="auto"/>
              </w:divBdr>
            </w:div>
            <w:div w:id="1808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199">
      <w:bodyDiv w:val="1"/>
      <w:marLeft w:val="0"/>
      <w:marRight w:val="0"/>
      <w:marTop w:val="0"/>
      <w:marBottom w:val="0"/>
      <w:divBdr>
        <w:top w:val="none" w:sz="0" w:space="0" w:color="auto"/>
        <w:left w:val="none" w:sz="0" w:space="0" w:color="auto"/>
        <w:bottom w:val="none" w:sz="0" w:space="0" w:color="auto"/>
        <w:right w:val="none" w:sz="0" w:space="0" w:color="auto"/>
      </w:divBdr>
    </w:div>
    <w:div w:id="156458297">
      <w:bodyDiv w:val="1"/>
      <w:marLeft w:val="0"/>
      <w:marRight w:val="0"/>
      <w:marTop w:val="0"/>
      <w:marBottom w:val="0"/>
      <w:divBdr>
        <w:top w:val="none" w:sz="0" w:space="0" w:color="auto"/>
        <w:left w:val="none" w:sz="0" w:space="0" w:color="auto"/>
        <w:bottom w:val="none" w:sz="0" w:space="0" w:color="auto"/>
        <w:right w:val="none" w:sz="0" w:space="0" w:color="auto"/>
      </w:divBdr>
      <w:divsChild>
        <w:div w:id="1001934694">
          <w:marLeft w:val="0"/>
          <w:marRight w:val="0"/>
          <w:marTop w:val="0"/>
          <w:marBottom w:val="150"/>
          <w:divBdr>
            <w:top w:val="none" w:sz="0" w:space="0" w:color="auto"/>
            <w:left w:val="none" w:sz="0" w:space="0" w:color="auto"/>
            <w:bottom w:val="none" w:sz="0" w:space="0" w:color="auto"/>
            <w:right w:val="none" w:sz="0" w:space="0" w:color="auto"/>
          </w:divBdr>
        </w:div>
      </w:divsChild>
    </w:div>
    <w:div w:id="156582454">
      <w:bodyDiv w:val="1"/>
      <w:marLeft w:val="0"/>
      <w:marRight w:val="0"/>
      <w:marTop w:val="0"/>
      <w:marBottom w:val="0"/>
      <w:divBdr>
        <w:top w:val="none" w:sz="0" w:space="0" w:color="auto"/>
        <w:left w:val="none" w:sz="0" w:space="0" w:color="auto"/>
        <w:bottom w:val="none" w:sz="0" w:space="0" w:color="auto"/>
        <w:right w:val="none" w:sz="0" w:space="0" w:color="auto"/>
      </w:divBdr>
    </w:div>
    <w:div w:id="156921682">
      <w:bodyDiv w:val="1"/>
      <w:marLeft w:val="0"/>
      <w:marRight w:val="0"/>
      <w:marTop w:val="0"/>
      <w:marBottom w:val="0"/>
      <w:divBdr>
        <w:top w:val="none" w:sz="0" w:space="0" w:color="auto"/>
        <w:left w:val="none" w:sz="0" w:space="0" w:color="auto"/>
        <w:bottom w:val="none" w:sz="0" w:space="0" w:color="auto"/>
        <w:right w:val="none" w:sz="0" w:space="0" w:color="auto"/>
      </w:divBdr>
      <w:divsChild>
        <w:div w:id="1867980812">
          <w:marLeft w:val="0"/>
          <w:marRight w:val="0"/>
          <w:marTop w:val="0"/>
          <w:marBottom w:val="0"/>
          <w:divBdr>
            <w:top w:val="none" w:sz="0" w:space="0" w:color="auto"/>
            <w:left w:val="none" w:sz="0" w:space="0" w:color="auto"/>
            <w:bottom w:val="none" w:sz="0" w:space="0" w:color="auto"/>
            <w:right w:val="none" w:sz="0" w:space="0" w:color="auto"/>
          </w:divBdr>
          <w:divsChild>
            <w:div w:id="661468694">
              <w:marLeft w:val="0"/>
              <w:marRight w:val="0"/>
              <w:marTop w:val="0"/>
              <w:marBottom w:val="0"/>
              <w:divBdr>
                <w:top w:val="none" w:sz="0" w:space="0" w:color="auto"/>
                <w:left w:val="none" w:sz="0" w:space="0" w:color="auto"/>
                <w:bottom w:val="none" w:sz="0" w:space="0" w:color="auto"/>
                <w:right w:val="none" w:sz="0" w:space="0" w:color="auto"/>
              </w:divBdr>
              <w:divsChild>
                <w:div w:id="247034399">
                  <w:marLeft w:val="0"/>
                  <w:marRight w:val="0"/>
                  <w:marTop w:val="0"/>
                  <w:marBottom w:val="0"/>
                  <w:divBdr>
                    <w:top w:val="none" w:sz="0" w:space="0" w:color="auto"/>
                    <w:left w:val="none" w:sz="0" w:space="0" w:color="auto"/>
                    <w:bottom w:val="none" w:sz="0" w:space="0" w:color="auto"/>
                    <w:right w:val="none" w:sz="0" w:space="0" w:color="auto"/>
                  </w:divBdr>
                  <w:divsChild>
                    <w:div w:id="1655335110">
                      <w:marLeft w:val="0"/>
                      <w:marRight w:val="0"/>
                      <w:marTop w:val="0"/>
                      <w:marBottom w:val="0"/>
                      <w:divBdr>
                        <w:top w:val="none" w:sz="0" w:space="0" w:color="auto"/>
                        <w:left w:val="none" w:sz="0" w:space="0" w:color="auto"/>
                        <w:bottom w:val="none" w:sz="0" w:space="0" w:color="auto"/>
                        <w:right w:val="none" w:sz="0" w:space="0" w:color="auto"/>
                      </w:divBdr>
                      <w:divsChild>
                        <w:div w:id="1091197964">
                          <w:marLeft w:val="0"/>
                          <w:marRight w:val="0"/>
                          <w:marTop w:val="0"/>
                          <w:marBottom w:val="0"/>
                          <w:divBdr>
                            <w:top w:val="none" w:sz="0" w:space="0" w:color="auto"/>
                            <w:left w:val="none" w:sz="0" w:space="0" w:color="auto"/>
                            <w:bottom w:val="none" w:sz="0" w:space="0" w:color="auto"/>
                            <w:right w:val="none" w:sz="0" w:space="0" w:color="auto"/>
                          </w:divBdr>
                          <w:divsChild>
                            <w:div w:id="2029989349">
                              <w:marLeft w:val="0"/>
                              <w:marRight w:val="0"/>
                              <w:marTop w:val="0"/>
                              <w:marBottom w:val="0"/>
                              <w:divBdr>
                                <w:top w:val="none" w:sz="0" w:space="0" w:color="auto"/>
                                <w:left w:val="none" w:sz="0" w:space="0" w:color="auto"/>
                                <w:bottom w:val="none" w:sz="0" w:space="0" w:color="auto"/>
                                <w:right w:val="none" w:sz="0" w:space="0" w:color="auto"/>
                              </w:divBdr>
                              <w:divsChild>
                                <w:div w:id="1540781721">
                                  <w:marLeft w:val="0"/>
                                  <w:marRight w:val="0"/>
                                  <w:marTop w:val="0"/>
                                  <w:marBottom w:val="0"/>
                                  <w:divBdr>
                                    <w:top w:val="none" w:sz="0" w:space="0" w:color="auto"/>
                                    <w:left w:val="none" w:sz="0" w:space="0" w:color="auto"/>
                                    <w:bottom w:val="none" w:sz="0" w:space="0" w:color="auto"/>
                                    <w:right w:val="none" w:sz="0" w:space="0" w:color="auto"/>
                                  </w:divBdr>
                                  <w:divsChild>
                                    <w:div w:id="14291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4387">
      <w:bodyDiv w:val="1"/>
      <w:marLeft w:val="0"/>
      <w:marRight w:val="0"/>
      <w:marTop w:val="0"/>
      <w:marBottom w:val="0"/>
      <w:divBdr>
        <w:top w:val="none" w:sz="0" w:space="0" w:color="auto"/>
        <w:left w:val="none" w:sz="0" w:space="0" w:color="auto"/>
        <w:bottom w:val="none" w:sz="0" w:space="0" w:color="auto"/>
        <w:right w:val="none" w:sz="0" w:space="0" w:color="auto"/>
      </w:divBdr>
    </w:div>
    <w:div w:id="15692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66782">
          <w:marLeft w:val="0"/>
          <w:marRight w:val="0"/>
          <w:marTop w:val="0"/>
          <w:marBottom w:val="0"/>
          <w:divBdr>
            <w:top w:val="none" w:sz="0" w:space="0" w:color="auto"/>
            <w:left w:val="none" w:sz="0" w:space="0" w:color="auto"/>
            <w:bottom w:val="none" w:sz="0" w:space="0" w:color="auto"/>
            <w:right w:val="none" w:sz="0" w:space="0" w:color="auto"/>
          </w:divBdr>
        </w:div>
      </w:divsChild>
    </w:div>
    <w:div w:id="157507154">
      <w:bodyDiv w:val="1"/>
      <w:marLeft w:val="0"/>
      <w:marRight w:val="0"/>
      <w:marTop w:val="0"/>
      <w:marBottom w:val="0"/>
      <w:divBdr>
        <w:top w:val="none" w:sz="0" w:space="0" w:color="auto"/>
        <w:left w:val="none" w:sz="0" w:space="0" w:color="auto"/>
        <w:bottom w:val="none" w:sz="0" w:space="0" w:color="auto"/>
        <w:right w:val="none" w:sz="0" w:space="0" w:color="auto"/>
      </w:divBdr>
    </w:div>
    <w:div w:id="159003226">
      <w:bodyDiv w:val="1"/>
      <w:marLeft w:val="0"/>
      <w:marRight w:val="0"/>
      <w:marTop w:val="0"/>
      <w:marBottom w:val="0"/>
      <w:divBdr>
        <w:top w:val="none" w:sz="0" w:space="0" w:color="auto"/>
        <w:left w:val="none" w:sz="0" w:space="0" w:color="auto"/>
        <w:bottom w:val="none" w:sz="0" w:space="0" w:color="auto"/>
        <w:right w:val="none" w:sz="0" w:space="0" w:color="auto"/>
      </w:divBdr>
      <w:divsChild>
        <w:div w:id="6366454">
          <w:marLeft w:val="0"/>
          <w:marRight w:val="0"/>
          <w:marTop w:val="0"/>
          <w:marBottom w:val="150"/>
          <w:divBdr>
            <w:top w:val="none" w:sz="0" w:space="0" w:color="auto"/>
            <w:left w:val="none" w:sz="0" w:space="0" w:color="auto"/>
            <w:bottom w:val="none" w:sz="0" w:space="0" w:color="auto"/>
            <w:right w:val="none" w:sz="0" w:space="0" w:color="auto"/>
          </w:divBdr>
          <w:divsChild>
            <w:div w:id="1129469568">
              <w:marLeft w:val="0"/>
              <w:marRight w:val="0"/>
              <w:marTop w:val="0"/>
              <w:marBottom w:val="0"/>
              <w:divBdr>
                <w:top w:val="none" w:sz="0" w:space="0" w:color="auto"/>
                <w:left w:val="none" w:sz="0" w:space="0" w:color="auto"/>
                <w:bottom w:val="none" w:sz="0" w:space="0" w:color="auto"/>
                <w:right w:val="none" w:sz="0" w:space="0" w:color="auto"/>
              </w:divBdr>
            </w:div>
          </w:divsChild>
        </w:div>
        <w:div w:id="295255950">
          <w:marLeft w:val="0"/>
          <w:marRight w:val="0"/>
          <w:marTop w:val="0"/>
          <w:marBottom w:val="150"/>
          <w:divBdr>
            <w:top w:val="none" w:sz="0" w:space="0" w:color="auto"/>
            <w:left w:val="none" w:sz="0" w:space="0" w:color="auto"/>
            <w:bottom w:val="none" w:sz="0" w:space="0" w:color="auto"/>
            <w:right w:val="none" w:sz="0" w:space="0" w:color="auto"/>
          </w:divBdr>
        </w:div>
        <w:div w:id="375272972">
          <w:marLeft w:val="0"/>
          <w:marRight w:val="0"/>
          <w:marTop w:val="0"/>
          <w:marBottom w:val="0"/>
          <w:divBdr>
            <w:top w:val="none" w:sz="0" w:space="0" w:color="auto"/>
            <w:left w:val="none" w:sz="0" w:space="0" w:color="auto"/>
            <w:bottom w:val="none" w:sz="0" w:space="0" w:color="auto"/>
            <w:right w:val="none" w:sz="0" w:space="0" w:color="auto"/>
          </w:divBdr>
          <w:divsChild>
            <w:div w:id="1571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676">
      <w:bodyDiv w:val="1"/>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dotted" w:sz="6" w:space="4" w:color="DDDDDD"/>
            <w:right w:val="none" w:sz="0" w:space="0" w:color="auto"/>
          </w:divBdr>
          <w:divsChild>
            <w:div w:id="1162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09">
      <w:bodyDiv w:val="1"/>
      <w:marLeft w:val="0"/>
      <w:marRight w:val="0"/>
      <w:marTop w:val="0"/>
      <w:marBottom w:val="0"/>
      <w:divBdr>
        <w:top w:val="none" w:sz="0" w:space="0" w:color="auto"/>
        <w:left w:val="none" w:sz="0" w:space="0" w:color="auto"/>
        <w:bottom w:val="none" w:sz="0" w:space="0" w:color="auto"/>
        <w:right w:val="none" w:sz="0" w:space="0" w:color="auto"/>
      </w:divBdr>
      <w:divsChild>
        <w:div w:id="1620332356">
          <w:marLeft w:val="0"/>
          <w:marRight w:val="0"/>
          <w:marTop w:val="0"/>
          <w:marBottom w:val="150"/>
          <w:divBdr>
            <w:top w:val="none" w:sz="0" w:space="0" w:color="auto"/>
            <w:left w:val="none" w:sz="0" w:space="0" w:color="auto"/>
            <w:bottom w:val="none" w:sz="0" w:space="0" w:color="auto"/>
            <w:right w:val="none" w:sz="0" w:space="0" w:color="auto"/>
          </w:divBdr>
        </w:div>
      </w:divsChild>
    </w:div>
    <w:div w:id="159320462">
      <w:bodyDiv w:val="1"/>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sChild>
            <w:div w:id="920527821">
              <w:marLeft w:val="0"/>
              <w:marRight w:val="0"/>
              <w:marTop w:val="0"/>
              <w:marBottom w:val="0"/>
              <w:divBdr>
                <w:top w:val="none" w:sz="0" w:space="0" w:color="auto"/>
                <w:left w:val="none" w:sz="0" w:space="0" w:color="auto"/>
                <w:bottom w:val="none" w:sz="0" w:space="0" w:color="auto"/>
                <w:right w:val="none" w:sz="0" w:space="0" w:color="auto"/>
              </w:divBdr>
              <w:divsChild>
                <w:div w:id="1913077352">
                  <w:marLeft w:val="0"/>
                  <w:marRight w:val="0"/>
                  <w:marTop w:val="0"/>
                  <w:marBottom w:val="0"/>
                  <w:divBdr>
                    <w:top w:val="none" w:sz="0" w:space="0" w:color="auto"/>
                    <w:left w:val="none" w:sz="0" w:space="0" w:color="auto"/>
                    <w:bottom w:val="none" w:sz="0" w:space="0" w:color="auto"/>
                    <w:right w:val="none" w:sz="0" w:space="0" w:color="auto"/>
                  </w:divBdr>
                  <w:divsChild>
                    <w:div w:id="1294949462">
                      <w:marLeft w:val="0"/>
                      <w:marRight w:val="0"/>
                      <w:marTop w:val="0"/>
                      <w:marBottom w:val="0"/>
                      <w:divBdr>
                        <w:top w:val="none" w:sz="0" w:space="0" w:color="auto"/>
                        <w:left w:val="none" w:sz="0" w:space="0" w:color="auto"/>
                        <w:bottom w:val="none" w:sz="0" w:space="0" w:color="auto"/>
                        <w:right w:val="none" w:sz="0" w:space="0" w:color="auto"/>
                      </w:divBdr>
                      <w:divsChild>
                        <w:div w:id="1557625223">
                          <w:marLeft w:val="0"/>
                          <w:marRight w:val="0"/>
                          <w:marTop w:val="0"/>
                          <w:marBottom w:val="0"/>
                          <w:divBdr>
                            <w:top w:val="none" w:sz="0" w:space="0" w:color="auto"/>
                            <w:left w:val="none" w:sz="0" w:space="0" w:color="auto"/>
                            <w:bottom w:val="none" w:sz="0" w:space="0" w:color="auto"/>
                            <w:right w:val="none" w:sz="0" w:space="0" w:color="auto"/>
                          </w:divBdr>
                          <w:divsChild>
                            <w:div w:id="1829051009">
                              <w:marLeft w:val="0"/>
                              <w:marRight w:val="0"/>
                              <w:marTop w:val="0"/>
                              <w:marBottom w:val="0"/>
                              <w:divBdr>
                                <w:top w:val="none" w:sz="0" w:space="0" w:color="auto"/>
                                <w:left w:val="none" w:sz="0" w:space="0" w:color="auto"/>
                                <w:bottom w:val="none" w:sz="0" w:space="0" w:color="auto"/>
                                <w:right w:val="none" w:sz="0" w:space="0" w:color="auto"/>
                              </w:divBdr>
                              <w:divsChild>
                                <w:div w:id="624970576">
                                  <w:marLeft w:val="0"/>
                                  <w:marRight w:val="0"/>
                                  <w:marTop w:val="0"/>
                                  <w:marBottom w:val="0"/>
                                  <w:divBdr>
                                    <w:top w:val="none" w:sz="0" w:space="0" w:color="auto"/>
                                    <w:left w:val="none" w:sz="0" w:space="0" w:color="auto"/>
                                    <w:bottom w:val="none" w:sz="0" w:space="0" w:color="auto"/>
                                    <w:right w:val="none" w:sz="0" w:space="0" w:color="auto"/>
                                  </w:divBdr>
                                  <w:divsChild>
                                    <w:div w:id="875044507">
                                      <w:marLeft w:val="0"/>
                                      <w:marRight w:val="0"/>
                                      <w:marTop w:val="0"/>
                                      <w:marBottom w:val="0"/>
                                      <w:divBdr>
                                        <w:top w:val="none" w:sz="0" w:space="0" w:color="auto"/>
                                        <w:left w:val="none" w:sz="0" w:space="0" w:color="auto"/>
                                        <w:bottom w:val="none" w:sz="0" w:space="0" w:color="auto"/>
                                        <w:right w:val="none" w:sz="0" w:space="0" w:color="auto"/>
                                      </w:divBdr>
                                      <w:divsChild>
                                        <w:div w:id="1435322551">
                                          <w:marLeft w:val="0"/>
                                          <w:marRight w:val="0"/>
                                          <w:marTop w:val="0"/>
                                          <w:marBottom w:val="0"/>
                                          <w:divBdr>
                                            <w:top w:val="none" w:sz="0" w:space="0" w:color="auto"/>
                                            <w:left w:val="none" w:sz="0" w:space="0" w:color="auto"/>
                                            <w:bottom w:val="none" w:sz="0" w:space="0" w:color="auto"/>
                                            <w:right w:val="none" w:sz="0" w:space="0" w:color="auto"/>
                                          </w:divBdr>
                                          <w:divsChild>
                                            <w:div w:id="51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3658">
      <w:bodyDiv w:val="1"/>
      <w:marLeft w:val="0"/>
      <w:marRight w:val="0"/>
      <w:marTop w:val="0"/>
      <w:marBottom w:val="0"/>
      <w:divBdr>
        <w:top w:val="none" w:sz="0" w:space="0" w:color="auto"/>
        <w:left w:val="none" w:sz="0" w:space="0" w:color="auto"/>
        <w:bottom w:val="none" w:sz="0" w:space="0" w:color="auto"/>
        <w:right w:val="none" w:sz="0" w:space="0" w:color="auto"/>
      </w:divBdr>
    </w:div>
    <w:div w:id="159544818">
      <w:bodyDiv w:val="1"/>
      <w:marLeft w:val="0"/>
      <w:marRight w:val="0"/>
      <w:marTop w:val="0"/>
      <w:marBottom w:val="0"/>
      <w:divBdr>
        <w:top w:val="none" w:sz="0" w:space="0" w:color="auto"/>
        <w:left w:val="none" w:sz="0" w:space="0" w:color="auto"/>
        <w:bottom w:val="none" w:sz="0" w:space="0" w:color="auto"/>
        <w:right w:val="none" w:sz="0" w:space="0" w:color="auto"/>
      </w:divBdr>
      <w:divsChild>
        <w:div w:id="922639010">
          <w:marLeft w:val="0"/>
          <w:marRight w:val="0"/>
          <w:marTop w:val="0"/>
          <w:marBottom w:val="0"/>
          <w:divBdr>
            <w:top w:val="none" w:sz="0" w:space="0" w:color="auto"/>
            <w:left w:val="none" w:sz="0" w:space="0" w:color="auto"/>
            <w:bottom w:val="none" w:sz="0" w:space="0" w:color="auto"/>
            <w:right w:val="none" w:sz="0" w:space="0" w:color="auto"/>
          </w:divBdr>
          <w:divsChild>
            <w:div w:id="1385838604">
              <w:marLeft w:val="0"/>
              <w:marRight w:val="0"/>
              <w:marTop w:val="0"/>
              <w:marBottom w:val="0"/>
              <w:divBdr>
                <w:top w:val="none" w:sz="0" w:space="0" w:color="auto"/>
                <w:left w:val="none" w:sz="0" w:space="0" w:color="auto"/>
                <w:bottom w:val="none" w:sz="0" w:space="0" w:color="auto"/>
                <w:right w:val="none" w:sz="0" w:space="0" w:color="auto"/>
              </w:divBdr>
              <w:divsChild>
                <w:div w:id="1441678817">
                  <w:marLeft w:val="0"/>
                  <w:marRight w:val="0"/>
                  <w:marTop w:val="0"/>
                  <w:marBottom w:val="0"/>
                  <w:divBdr>
                    <w:top w:val="none" w:sz="0" w:space="0" w:color="auto"/>
                    <w:left w:val="none" w:sz="0" w:space="0" w:color="auto"/>
                    <w:bottom w:val="none" w:sz="0" w:space="0" w:color="auto"/>
                    <w:right w:val="none" w:sz="0" w:space="0" w:color="auto"/>
                  </w:divBdr>
                  <w:divsChild>
                    <w:div w:id="1954512810">
                      <w:marLeft w:val="0"/>
                      <w:marRight w:val="0"/>
                      <w:marTop w:val="0"/>
                      <w:marBottom w:val="0"/>
                      <w:divBdr>
                        <w:top w:val="none" w:sz="0" w:space="0" w:color="auto"/>
                        <w:left w:val="none" w:sz="0" w:space="0" w:color="auto"/>
                        <w:bottom w:val="none" w:sz="0" w:space="0" w:color="auto"/>
                        <w:right w:val="none" w:sz="0" w:space="0" w:color="auto"/>
                      </w:divBdr>
                      <w:divsChild>
                        <w:div w:id="183791847">
                          <w:marLeft w:val="0"/>
                          <w:marRight w:val="0"/>
                          <w:marTop w:val="0"/>
                          <w:marBottom w:val="0"/>
                          <w:divBdr>
                            <w:top w:val="none" w:sz="0" w:space="0" w:color="auto"/>
                            <w:left w:val="none" w:sz="0" w:space="0" w:color="auto"/>
                            <w:bottom w:val="none" w:sz="0" w:space="0" w:color="auto"/>
                            <w:right w:val="none" w:sz="0" w:space="0" w:color="auto"/>
                          </w:divBdr>
                          <w:divsChild>
                            <w:div w:id="1047027982">
                              <w:marLeft w:val="0"/>
                              <w:marRight w:val="0"/>
                              <w:marTop w:val="0"/>
                              <w:marBottom w:val="0"/>
                              <w:divBdr>
                                <w:top w:val="none" w:sz="0" w:space="0" w:color="auto"/>
                                <w:left w:val="none" w:sz="0" w:space="0" w:color="auto"/>
                                <w:bottom w:val="none" w:sz="0" w:space="0" w:color="auto"/>
                                <w:right w:val="none" w:sz="0" w:space="0" w:color="auto"/>
                              </w:divBdr>
                              <w:divsChild>
                                <w:div w:id="146556347">
                                  <w:marLeft w:val="0"/>
                                  <w:marRight w:val="0"/>
                                  <w:marTop w:val="0"/>
                                  <w:marBottom w:val="0"/>
                                  <w:divBdr>
                                    <w:top w:val="none" w:sz="0" w:space="0" w:color="auto"/>
                                    <w:left w:val="none" w:sz="0" w:space="0" w:color="auto"/>
                                    <w:bottom w:val="none" w:sz="0" w:space="0" w:color="auto"/>
                                    <w:right w:val="none" w:sz="0" w:space="0" w:color="auto"/>
                                  </w:divBdr>
                                  <w:divsChild>
                                    <w:div w:id="1623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7492">
      <w:bodyDiv w:val="1"/>
      <w:marLeft w:val="0"/>
      <w:marRight w:val="0"/>
      <w:marTop w:val="0"/>
      <w:marBottom w:val="0"/>
      <w:divBdr>
        <w:top w:val="none" w:sz="0" w:space="0" w:color="auto"/>
        <w:left w:val="none" w:sz="0" w:space="0" w:color="auto"/>
        <w:bottom w:val="none" w:sz="0" w:space="0" w:color="auto"/>
        <w:right w:val="none" w:sz="0" w:space="0" w:color="auto"/>
      </w:divBdr>
    </w:div>
    <w:div w:id="160052469">
      <w:bodyDiv w:val="1"/>
      <w:marLeft w:val="0"/>
      <w:marRight w:val="0"/>
      <w:marTop w:val="0"/>
      <w:marBottom w:val="0"/>
      <w:divBdr>
        <w:top w:val="none" w:sz="0" w:space="0" w:color="auto"/>
        <w:left w:val="none" w:sz="0" w:space="0" w:color="auto"/>
        <w:bottom w:val="none" w:sz="0" w:space="0" w:color="auto"/>
        <w:right w:val="none" w:sz="0" w:space="0" w:color="auto"/>
      </w:divBdr>
    </w:div>
    <w:div w:id="161818112">
      <w:bodyDiv w:val="1"/>
      <w:marLeft w:val="0"/>
      <w:marRight w:val="0"/>
      <w:marTop w:val="0"/>
      <w:marBottom w:val="0"/>
      <w:divBdr>
        <w:top w:val="none" w:sz="0" w:space="0" w:color="auto"/>
        <w:left w:val="none" w:sz="0" w:space="0" w:color="auto"/>
        <w:bottom w:val="none" w:sz="0" w:space="0" w:color="auto"/>
        <w:right w:val="none" w:sz="0" w:space="0" w:color="auto"/>
      </w:divBdr>
      <w:divsChild>
        <w:div w:id="250819891">
          <w:marLeft w:val="0"/>
          <w:marRight w:val="0"/>
          <w:marTop w:val="0"/>
          <w:marBottom w:val="0"/>
          <w:divBdr>
            <w:top w:val="none" w:sz="0" w:space="0" w:color="auto"/>
            <w:left w:val="none" w:sz="0" w:space="0" w:color="auto"/>
            <w:bottom w:val="none" w:sz="0" w:space="0" w:color="auto"/>
            <w:right w:val="none" w:sz="0" w:space="0" w:color="auto"/>
          </w:divBdr>
        </w:div>
        <w:div w:id="846215836">
          <w:marLeft w:val="0"/>
          <w:marRight w:val="0"/>
          <w:marTop w:val="0"/>
          <w:marBottom w:val="150"/>
          <w:divBdr>
            <w:top w:val="none" w:sz="0" w:space="0" w:color="auto"/>
            <w:left w:val="none" w:sz="0" w:space="0" w:color="auto"/>
            <w:bottom w:val="none" w:sz="0" w:space="0" w:color="auto"/>
            <w:right w:val="none" w:sz="0" w:space="0" w:color="auto"/>
          </w:divBdr>
        </w:div>
      </w:divsChild>
    </w:div>
    <w:div w:id="162212017">
      <w:bodyDiv w:val="1"/>
      <w:marLeft w:val="0"/>
      <w:marRight w:val="0"/>
      <w:marTop w:val="0"/>
      <w:marBottom w:val="0"/>
      <w:divBdr>
        <w:top w:val="none" w:sz="0" w:space="0" w:color="auto"/>
        <w:left w:val="none" w:sz="0" w:space="0" w:color="auto"/>
        <w:bottom w:val="none" w:sz="0" w:space="0" w:color="auto"/>
        <w:right w:val="none" w:sz="0" w:space="0" w:color="auto"/>
      </w:divBdr>
    </w:div>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162745166">
      <w:bodyDiv w:val="1"/>
      <w:marLeft w:val="0"/>
      <w:marRight w:val="0"/>
      <w:marTop w:val="0"/>
      <w:marBottom w:val="0"/>
      <w:divBdr>
        <w:top w:val="none" w:sz="0" w:space="0" w:color="auto"/>
        <w:left w:val="none" w:sz="0" w:space="0" w:color="auto"/>
        <w:bottom w:val="none" w:sz="0" w:space="0" w:color="auto"/>
        <w:right w:val="none" w:sz="0" w:space="0" w:color="auto"/>
      </w:divBdr>
      <w:divsChild>
        <w:div w:id="672101530">
          <w:marLeft w:val="0"/>
          <w:marRight w:val="0"/>
          <w:marTop w:val="0"/>
          <w:marBottom w:val="0"/>
          <w:divBdr>
            <w:top w:val="none" w:sz="0" w:space="8" w:color="auto"/>
            <w:left w:val="none" w:sz="0" w:space="2" w:color="auto"/>
            <w:bottom w:val="single" w:sz="6" w:space="8" w:color="DDDDDD"/>
            <w:right w:val="none" w:sz="0" w:space="0" w:color="auto"/>
          </w:divBdr>
        </w:div>
        <w:div w:id="872424484">
          <w:marLeft w:val="0"/>
          <w:marRight w:val="0"/>
          <w:marTop w:val="150"/>
          <w:marBottom w:val="0"/>
          <w:divBdr>
            <w:top w:val="none" w:sz="0" w:space="0" w:color="auto"/>
            <w:left w:val="none" w:sz="0" w:space="0" w:color="auto"/>
            <w:bottom w:val="none" w:sz="0" w:space="0" w:color="auto"/>
            <w:right w:val="none" w:sz="0" w:space="0" w:color="auto"/>
          </w:divBdr>
          <w:divsChild>
            <w:div w:id="1952324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15082">
      <w:bodyDiv w:val="1"/>
      <w:marLeft w:val="0"/>
      <w:marRight w:val="0"/>
      <w:marTop w:val="0"/>
      <w:marBottom w:val="0"/>
      <w:divBdr>
        <w:top w:val="none" w:sz="0" w:space="0" w:color="auto"/>
        <w:left w:val="none" w:sz="0" w:space="0" w:color="auto"/>
        <w:bottom w:val="none" w:sz="0" w:space="0" w:color="auto"/>
        <w:right w:val="none" w:sz="0" w:space="0" w:color="auto"/>
      </w:divBdr>
      <w:divsChild>
        <w:div w:id="372770877">
          <w:marLeft w:val="0"/>
          <w:marRight w:val="0"/>
          <w:marTop w:val="0"/>
          <w:marBottom w:val="0"/>
          <w:divBdr>
            <w:top w:val="none" w:sz="0" w:space="0" w:color="auto"/>
            <w:left w:val="none" w:sz="0" w:space="0" w:color="auto"/>
            <w:bottom w:val="none" w:sz="0" w:space="0" w:color="auto"/>
            <w:right w:val="none" w:sz="0" w:space="0" w:color="auto"/>
          </w:divBdr>
        </w:div>
      </w:divsChild>
    </w:div>
    <w:div w:id="162823715">
      <w:bodyDiv w:val="1"/>
      <w:marLeft w:val="0"/>
      <w:marRight w:val="0"/>
      <w:marTop w:val="0"/>
      <w:marBottom w:val="0"/>
      <w:divBdr>
        <w:top w:val="none" w:sz="0" w:space="0" w:color="auto"/>
        <w:left w:val="none" w:sz="0" w:space="0" w:color="auto"/>
        <w:bottom w:val="none" w:sz="0" w:space="0" w:color="auto"/>
        <w:right w:val="none" w:sz="0" w:space="0" w:color="auto"/>
      </w:divBdr>
      <w:divsChild>
        <w:div w:id="1898010043">
          <w:marLeft w:val="0"/>
          <w:marRight w:val="0"/>
          <w:marTop w:val="0"/>
          <w:marBottom w:val="0"/>
          <w:divBdr>
            <w:top w:val="none" w:sz="0" w:space="0" w:color="auto"/>
            <w:left w:val="none" w:sz="0" w:space="0" w:color="auto"/>
            <w:bottom w:val="none" w:sz="0" w:space="0" w:color="auto"/>
            <w:right w:val="none" w:sz="0" w:space="0" w:color="auto"/>
          </w:divBdr>
          <w:divsChild>
            <w:div w:id="1505826073">
              <w:marLeft w:val="0"/>
              <w:marRight w:val="0"/>
              <w:marTop w:val="0"/>
              <w:marBottom w:val="0"/>
              <w:divBdr>
                <w:top w:val="none" w:sz="0" w:space="0" w:color="auto"/>
                <w:left w:val="none" w:sz="0" w:space="0" w:color="auto"/>
                <w:bottom w:val="none" w:sz="0" w:space="0" w:color="auto"/>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sChild>
                    <w:div w:id="2069258220">
                      <w:marLeft w:val="0"/>
                      <w:marRight w:val="0"/>
                      <w:marTop w:val="0"/>
                      <w:marBottom w:val="0"/>
                      <w:divBdr>
                        <w:top w:val="none" w:sz="0" w:space="0" w:color="auto"/>
                        <w:left w:val="none" w:sz="0" w:space="0" w:color="auto"/>
                        <w:bottom w:val="none" w:sz="0" w:space="0" w:color="auto"/>
                        <w:right w:val="none" w:sz="0" w:space="0" w:color="auto"/>
                      </w:divBdr>
                      <w:divsChild>
                        <w:div w:id="264313761">
                          <w:marLeft w:val="0"/>
                          <w:marRight w:val="0"/>
                          <w:marTop w:val="0"/>
                          <w:marBottom w:val="0"/>
                          <w:divBdr>
                            <w:top w:val="none" w:sz="0" w:space="0" w:color="auto"/>
                            <w:left w:val="none" w:sz="0" w:space="0" w:color="auto"/>
                            <w:bottom w:val="none" w:sz="0" w:space="0" w:color="auto"/>
                            <w:right w:val="none" w:sz="0" w:space="0" w:color="auto"/>
                          </w:divBdr>
                          <w:divsChild>
                            <w:div w:id="1547135164">
                              <w:marLeft w:val="0"/>
                              <w:marRight w:val="0"/>
                              <w:marTop w:val="0"/>
                              <w:marBottom w:val="0"/>
                              <w:divBdr>
                                <w:top w:val="none" w:sz="0" w:space="0" w:color="auto"/>
                                <w:left w:val="none" w:sz="0" w:space="0" w:color="auto"/>
                                <w:bottom w:val="none" w:sz="0" w:space="0" w:color="auto"/>
                                <w:right w:val="none" w:sz="0" w:space="0" w:color="auto"/>
                              </w:divBdr>
                              <w:divsChild>
                                <w:div w:id="306328178">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030">
      <w:bodyDiv w:val="1"/>
      <w:marLeft w:val="0"/>
      <w:marRight w:val="0"/>
      <w:marTop w:val="0"/>
      <w:marBottom w:val="0"/>
      <w:divBdr>
        <w:top w:val="none" w:sz="0" w:space="0" w:color="auto"/>
        <w:left w:val="none" w:sz="0" w:space="0" w:color="auto"/>
        <w:bottom w:val="none" w:sz="0" w:space="0" w:color="auto"/>
        <w:right w:val="none" w:sz="0" w:space="0" w:color="auto"/>
      </w:divBdr>
      <w:divsChild>
        <w:div w:id="2115635458">
          <w:marLeft w:val="0"/>
          <w:marRight w:val="0"/>
          <w:marTop w:val="0"/>
          <w:marBottom w:val="150"/>
          <w:divBdr>
            <w:top w:val="none" w:sz="0" w:space="0" w:color="auto"/>
            <w:left w:val="none" w:sz="0" w:space="0" w:color="auto"/>
            <w:bottom w:val="none" w:sz="0" w:space="0" w:color="auto"/>
            <w:right w:val="none" w:sz="0" w:space="0" w:color="auto"/>
          </w:divBdr>
        </w:div>
      </w:divsChild>
    </w:div>
    <w:div w:id="163936361">
      <w:bodyDiv w:val="1"/>
      <w:marLeft w:val="0"/>
      <w:marRight w:val="0"/>
      <w:marTop w:val="0"/>
      <w:marBottom w:val="0"/>
      <w:divBdr>
        <w:top w:val="none" w:sz="0" w:space="0" w:color="auto"/>
        <w:left w:val="none" w:sz="0" w:space="0" w:color="auto"/>
        <w:bottom w:val="none" w:sz="0" w:space="0" w:color="auto"/>
        <w:right w:val="none" w:sz="0" w:space="0" w:color="auto"/>
      </w:divBdr>
      <w:divsChild>
        <w:div w:id="415440779">
          <w:marLeft w:val="0"/>
          <w:marRight w:val="0"/>
          <w:marTop w:val="0"/>
          <w:marBottom w:val="0"/>
          <w:divBdr>
            <w:top w:val="none" w:sz="0" w:space="0" w:color="auto"/>
            <w:left w:val="none" w:sz="0" w:space="0" w:color="auto"/>
            <w:bottom w:val="none" w:sz="0" w:space="0" w:color="auto"/>
            <w:right w:val="none" w:sz="0" w:space="0" w:color="auto"/>
          </w:divBdr>
        </w:div>
        <w:div w:id="468285228">
          <w:marLeft w:val="0"/>
          <w:marRight w:val="0"/>
          <w:marTop w:val="0"/>
          <w:marBottom w:val="150"/>
          <w:divBdr>
            <w:top w:val="none" w:sz="0" w:space="0" w:color="auto"/>
            <w:left w:val="none" w:sz="0" w:space="0" w:color="auto"/>
            <w:bottom w:val="none" w:sz="0" w:space="0" w:color="auto"/>
            <w:right w:val="none" w:sz="0" w:space="0" w:color="auto"/>
          </w:divBdr>
        </w:div>
        <w:div w:id="1023553366">
          <w:marLeft w:val="0"/>
          <w:marRight w:val="0"/>
          <w:marTop w:val="0"/>
          <w:marBottom w:val="0"/>
          <w:divBdr>
            <w:top w:val="none" w:sz="0" w:space="0" w:color="auto"/>
            <w:left w:val="none" w:sz="0" w:space="0" w:color="auto"/>
            <w:bottom w:val="none" w:sz="0" w:space="0" w:color="auto"/>
            <w:right w:val="none" w:sz="0" w:space="0" w:color="auto"/>
          </w:divBdr>
          <w:divsChild>
            <w:div w:id="71586327">
              <w:marLeft w:val="0"/>
              <w:marRight w:val="0"/>
              <w:marTop w:val="0"/>
              <w:marBottom w:val="375"/>
              <w:divBdr>
                <w:top w:val="none" w:sz="0" w:space="0" w:color="auto"/>
                <w:left w:val="none" w:sz="0" w:space="0" w:color="auto"/>
                <w:bottom w:val="none" w:sz="0" w:space="0" w:color="auto"/>
                <w:right w:val="none" w:sz="0" w:space="0" w:color="auto"/>
              </w:divBdr>
            </w:div>
            <w:div w:id="317465998">
              <w:marLeft w:val="0"/>
              <w:marRight w:val="0"/>
              <w:marTop w:val="0"/>
              <w:marBottom w:val="225"/>
              <w:divBdr>
                <w:top w:val="none" w:sz="0" w:space="0" w:color="auto"/>
                <w:left w:val="none" w:sz="0" w:space="0" w:color="auto"/>
                <w:bottom w:val="none" w:sz="0" w:space="0" w:color="auto"/>
                <w:right w:val="none" w:sz="0" w:space="0" w:color="auto"/>
              </w:divBdr>
              <w:divsChild>
                <w:div w:id="30423333">
                  <w:marLeft w:val="0"/>
                  <w:marRight w:val="0"/>
                  <w:marTop w:val="0"/>
                  <w:marBottom w:val="150"/>
                  <w:divBdr>
                    <w:top w:val="none" w:sz="0" w:space="0" w:color="auto"/>
                    <w:left w:val="none" w:sz="0" w:space="0" w:color="auto"/>
                    <w:bottom w:val="none" w:sz="0" w:space="0" w:color="auto"/>
                    <w:right w:val="none" w:sz="0" w:space="0" w:color="auto"/>
                  </w:divBdr>
                </w:div>
                <w:div w:id="233246355">
                  <w:marLeft w:val="0"/>
                  <w:marRight w:val="0"/>
                  <w:marTop w:val="0"/>
                  <w:marBottom w:val="150"/>
                  <w:divBdr>
                    <w:top w:val="none" w:sz="0" w:space="0" w:color="auto"/>
                    <w:left w:val="none" w:sz="0" w:space="0" w:color="auto"/>
                    <w:bottom w:val="none" w:sz="0" w:space="0" w:color="auto"/>
                    <w:right w:val="none" w:sz="0" w:space="0" w:color="auto"/>
                  </w:divBdr>
                </w:div>
                <w:div w:id="242761336">
                  <w:marLeft w:val="0"/>
                  <w:marRight w:val="0"/>
                  <w:marTop w:val="0"/>
                  <w:marBottom w:val="150"/>
                  <w:divBdr>
                    <w:top w:val="none" w:sz="0" w:space="0" w:color="auto"/>
                    <w:left w:val="none" w:sz="0" w:space="0" w:color="auto"/>
                    <w:bottom w:val="none" w:sz="0" w:space="0" w:color="auto"/>
                    <w:right w:val="none" w:sz="0" w:space="0" w:color="auto"/>
                  </w:divBdr>
                </w:div>
                <w:div w:id="469984742">
                  <w:marLeft w:val="0"/>
                  <w:marRight w:val="0"/>
                  <w:marTop w:val="0"/>
                  <w:marBottom w:val="150"/>
                  <w:divBdr>
                    <w:top w:val="none" w:sz="0" w:space="0" w:color="auto"/>
                    <w:left w:val="none" w:sz="0" w:space="0" w:color="auto"/>
                    <w:bottom w:val="none" w:sz="0" w:space="0" w:color="auto"/>
                    <w:right w:val="none" w:sz="0" w:space="0" w:color="auto"/>
                  </w:divBdr>
                </w:div>
                <w:div w:id="496960388">
                  <w:marLeft w:val="0"/>
                  <w:marRight w:val="0"/>
                  <w:marTop w:val="0"/>
                  <w:marBottom w:val="150"/>
                  <w:divBdr>
                    <w:top w:val="none" w:sz="0" w:space="0" w:color="auto"/>
                    <w:left w:val="none" w:sz="0" w:space="0" w:color="auto"/>
                    <w:bottom w:val="none" w:sz="0" w:space="0" w:color="auto"/>
                    <w:right w:val="none" w:sz="0" w:space="0" w:color="auto"/>
                  </w:divBdr>
                </w:div>
                <w:div w:id="545410353">
                  <w:marLeft w:val="0"/>
                  <w:marRight w:val="0"/>
                  <w:marTop w:val="0"/>
                  <w:marBottom w:val="150"/>
                  <w:divBdr>
                    <w:top w:val="none" w:sz="0" w:space="0" w:color="auto"/>
                    <w:left w:val="none" w:sz="0" w:space="0" w:color="auto"/>
                    <w:bottom w:val="none" w:sz="0" w:space="0" w:color="auto"/>
                    <w:right w:val="none" w:sz="0" w:space="0" w:color="auto"/>
                  </w:divBdr>
                </w:div>
                <w:div w:id="625742534">
                  <w:marLeft w:val="0"/>
                  <w:marRight w:val="0"/>
                  <w:marTop w:val="0"/>
                  <w:marBottom w:val="150"/>
                  <w:divBdr>
                    <w:top w:val="none" w:sz="0" w:space="0" w:color="auto"/>
                    <w:left w:val="none" w:sz="0" w:space="0" w:color="auto"/>
                    <w:bottom w:val="none" w:sz="0" w:space="0" w:color="auto"/>
                    <w:right w:val="none" w:sz="0" w:space="0" w:color="auto"/>
                  </w:divBdr>
                </w:div>
                <w:div w:id="654912443">
                  <w:marLeft w:val="0"/>
                  <w:marRight w:val="0"/>
                  <w:marTop w:val="0"/>
                  <w:marBottom w:val="150"/>
                  <w:divBdr>
                    <w:top w:val="none" w:sz="0" w:space="0" w:color="auto"/>
                    <w:left w:val="none" w:sz="0" w:space="0" w:color="auto"/>
                    <w:bottom w:val="none" w:sz="0" w:space="0" w:color="auto"/>
                    <w:right w:val="none" w:sz="0" w:space="0" w:color="auto"/>
                  </w:divBdr>
                  <w:divsChild>
                    <w:div w:id="1626816761">
                      <w:marLeft w:val="0"/>
                      <w:marRight w:val="0"/>
                      <w:marTop w:val="0"/>
                      <w:marBottom w:val="150"/>
                      <w:divBdr>
                        <w:top w:val="none" w:sz="0" w:space="0" w:color="auto"/>
                        <w:left w:val="none" w:sz="0" w:space="0" w:color="auto"/>
                        <w:bottom w:val="none" w:sz="0" w:space="0" w:color="auto"/>
                        <w:right w:val="none" w:sz="0" w:space="0" w:color="auto"/>
                      </w:divBdr>
                      <w:divsChild>
                        <w:div w:id="143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09704">
                  <w:marLeft w:val="0"/>
                  <w:marRight w:val="0"/>
                  <w:marTop w:val="0"/>
                  <w:marBottom w:val="150"/>
                  <w:divBdr>
                    <w:top w:val="none" w:sz="0" w:space="0" w:color="auto"/>
                    <w:left w:val="none" w:sz="0" w:space="0" w:color="auto"/>
                    <w:bottom w:val="none" w:sz="0" w:space="0" w:color="auto"/>
                    <w:right w:val="none" w:sz="0" w:space="0" w:color="auto"/>
                  </w:divBdr>
                </w:div>
                <w:div w:id="760611681">
                  <w:marLeft w:val="0"/>
                  <w:marRight w:val="0"/>
                  <w:marTop w:val="0"/>
                  <w:marBottom w:val="150"/>
                  <w:divBdr>
                    <w:top w:val="none" w:sz="0" w:space="0" w:color="auto"/>
                    <w:left w:val="none" w:sz="0" w:space="0" w:color="auto"/>
                    <w:bottom w:val="none" w:sz="0" w:space="0" w:color="auto"/>
                    <w:right w:val="none" w:sz="0" w:space="0" w:color="auto"/>
                  </w:divBdr>
                </w:div>
                <w:div w:id="954143571">
                  <w:marLeft w:val="0"/>
                  <w:marRight w:val="0"/>
                  <w:marTop w:val="0"/>
                  <w:marBottom w:val="150"/>
                  <w:divBdr>
                    <w:top w:val="none" w:sz="0" w:space="0" w:color="auto"/>
                    <w:left w:val="none" w:sz="0" w:space="0" w:color="auto"/>
                    <w:bottom w:val="none" w:sz="0" w:space="0" w:color="auto"/>
                    <w:right w:val="none" w:sz="0" w:space="0" w:color="auto"/>
                  </w:divBdr>
                </w:div>
                <w:div w:id="997808431">
                  <w:marLeft w:val="0"/>
                  <w:marRight w:val="0"/>
                  <w:marTop w:val="0"/>
                  <w:marBottom w:val="150"/>
                  <w:divBdr>
                    <w:top w:val="none" w:sz="0" w:space="0" w:color="auto"/>
                    <w:left w:val="none" w:sz="0" w:space="0" w:color="auto"/>
                    <w:bottom w:val="none" w:sz="0" w:space="0" w:color="auto"/>
                    <w:right w:val="none" w:sz="0" w:space="0" w:color="auto"/>
                  </w:divBdr>
                </w:div>
                <w:div w:id="1001549024">
                  <w:marLeft w:val="0"/>
                  <w:marRight w:val="0"/>
                  <w:marTop w:val="0"/>
                  <w:marBottom w:val="150"/>
                  <w:divBdr>
                    <w:top w:val="none" w:sz="0" w:space="0" w:color="auto"/>
                    <w:left w:val="none" w:sz="0" w:space="0" w:color="auto"/>
                    <w:bottom w:val="none" w:sz="0" w:space="0" w:color="auto"/>
                    <w:right w:val="none" w:sz="0" w:space="0" w:color="auto"/>
                  </w:divBdr>
                </w:div>
                <w:div w:id="1105886352">
                  <w:marLeft w:val="0"/>
                  <w:marRight w:val="0"/>
                  <w:marTop w:val="0"/>
                  <w:marBottom w:val="150"/>
                  <w:divBdr>
                    <w:top w:val="none" w:sz="0" w:space="0" w:color="auto"/>
                    <w:left w:val="none" w:sz="0" w:space="0" w:color="auto"/>
                    <w:bottom w:val="none" w:sz="0" w:space="0" w:color="auto"/>
                    <w:right w:val="none" w:sz="0" w:space="0" w:color="auto"/>
                  </w:divBdr>
                </w:div>
                <w:div w:id="1178151867">
                  <w:marLeft w:val="0"/>
                  <w:marRight w:val="0"/>
                  <w:marTop w:val="0"/>
                  <w:marBottom w:val="150"/>
                  <w:divBdr>
                    <w:top w:val="none" w:sz="0" w:space="0" w:color="auto"/>
                    <w:left w:val="none" w:sz="0" w:space="0" w:color="auto"/>
                    <w:bottom w:val="none" w:sz="0" w:space="0" w:color="auto"/>
                    <w:right w:val="none" w:sz="0" w:space="0" w:color="auto"/>
                  </w:divBdr>
                </w:div>
                <w:div w:id="1269000669">
                  <w:marLeft w:val="0"/>
                  <w:marRight w:val="0"/>
                  <w:marTop w:val="0"/>
                  <w:marBottom w:val="150"/>
                  <w:divBdr>
                    <w:top w:val="none" w:sz="0" w:space="0" w:color="auto"/>
                    <w:left w:val="none" w:sz="0" w:space="0" w:color="auto"/>
                    <w:bottom w:val="none" w:sz="0" w:space="0" w:color="auto"/>
                    <w:right w:val="none" w:sz="0" w:space="0" w:color="auto"/>
                  </w:divBdr>
                </w:div>
                <w:div w:id="1306620039">
                  <w:marLeft w:val="0"/>
                  <w:marRight w:val="0"/>
                  <w:marTop w:val="0"/>
                  <w:marBottom w:val="150"/>
                  <w:divBdr>
                    <w:top w:val="none" w:sz="0" w:space="0" w:color="auto"/>
                    <w:left w:val="none" w:sz="0" w:space="0" w:color="auto"/>
                    <w:bottom w:val="none" w:sz="0" w:space="0" w:color="auto"/>
                    <w:right w:val="none" w:sz="0" w:space="0" w:color="auto"/>
                  </w:divBdr>
                </w:div>
                <w:div w:id="1310746702">
                  <w:marLeft w:val="0"/>
                  <w:marRight w:val="0"/>
                  <w:marTop w:val="0"/>
                  <w:marBottom w:val="150"/>
                  <w:divBdr>
                    <w:top w:val="none" w:sz="0" w:space="0" w:color="auto"/>
                    <w:left w:val="none" w:sz="0" w:space="0" w:color="auto"/>
                    <w:bottom w:val="none" w:sz="0" w:space="0" w:color="auto"/>
                    <w:right w:val="none" w:sz="0" w:space="0" w:color="auto"/>
                  </w:divBdr>
                </w:div>
                <w:div w:id="1336305164">
                  <w:marLeft w:val="0"/>
                  <w:marRight w:val="0"/>
                  <w:marTop w:val="0"/>
                  <w:marBottom w:val="150"/>
                  <w:divBdr>
                    <w:top w:val="none" w:sz="0" w:space="0" w:color="auto"/>
                    <w:left w:val="none" w:sz="0" w:space="0" w:color="auto"/>
                    <w:bottom w:val="none" w:sz="0" w:space="0" w:color="auto"/>
                    <w:right w:val="none" w:sz="0" w:space="0" w:color="auto"/>
                  </w:divBdr>
                </w:div>
                <w:div w:id="1583030256">
                  <w:marLeft w:val="0"/>
                  <w:marRight w:val="0"/>
                  <w:marTop w:val="0"/>
                  <w:marBottom w:val="150"/>
                  <w:divBdr>
                    <w:top w:val="none" w:sz="0" w:space="0" w:color="auto"/>
                    <w:left w:val="none" w:sz="0" w:space="0" w:color="auto"/>
                    <w:bottom w:val="none" w:sz="0" w:space="0" w:color="auto"/>
                    <w:right w:val="none" w:sz="0" w:space="0" w:color="auto"/>
                  </w:divBdr>
                </w:div>
                <w:div w:id="1766027267">
                  <w:marLeft w:val="0"/>
                  <w:marRight w:val="0"/>
                  <w:marTop w:val="0"/>
                  <w:marBottom w:val="150"/>
                  <w:divBdr>
                    <w:top w:val="none" w:sz="0" w:space="0" w:color="auto"/>
                    <w:left w:val="none" w:sz="0" w:space="0" w:color="auto"/>
                    <w:bottom w:val="none" w:sz="0" w:space="0" w:color="auto"/>
                    <w:right w:val="none" w:sz="0" w:space="0" w:color="auto"/>
                  </w:divBdr>
                </w:div>
                <w:div w:id="1767532725">
                  <w:marLeft w:val="0"/>
                  <w:marRight w:val="0"/>
                  <w:marTop w:val="0"/>
                  <w:marBottom w:val="150"/>
                  <w:divBdr>
                    <w:top w:val="none" w:sz="0" w:space="0" w:color="auto"/>
                    <w:left w:val="none" w:sz="0" w:space="0" w:color="auto"/>
                    <w:bottom w:val="none" w:sz="0" w:space="0" w:color="auto"/>
                    <w:right w:val="none" w:sz="0" w:space="0" w:color="auto"/>
                  </w:divBdr>
                </w:div>
                <w:div w:id="204906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936882">
      <w:bodyDiv w:val="1"/>
      <w:marLeft w:val="0"/>
      <w:marRight w:val="0"/>
      <w:marTop w:val="0"/>
      <w:marBottom w:val="0"/>
      <w:divBdr>
        <w:top w:val="none" w:sz="0" w:space="0" w:color="auto"/>
        <w:left w:val="none" w:sz="0" w:space="0" w:color="auto"/>
        <w:bottom w:val="none" w:sz="0" w:space="0" w:color="auto"/>
        <w:right w:val="none" w:sz="0" w:space="0" w:color="auto"/>
      </w:divBdr>
      <w:divsChild>
        <w:div w:id="987245905">
          <w:marLeft w:val="0"/>
          <w:marRight w:val="0"/>
          <w:marTop w:val="0"/>
          <w:marBottom w:val="0"/>
          <w:divBdr>
            <w:top w:val="none" w:sz="0" w:space="0" w:color="auto"/>
            <w:left w:val="none" w:sz="0" w:space="0" w:color="auto"/>
            <w:bottom w:val="dotted" w:sz="6" w:space="4" w:color="DDDDDD"/>
            <w:right w:val="none" w:sz="0" w:space="0" w:color="auto"/>
          </w:divBdr>
        </w:div>
      </w:divsChild>
    </w:div>
    <w:div w:id="164320654">
      <w:bodyDiv w:val="1"/>
      <w:marLeft w:val="0"/>
      <w:marRight w:val="0"/>
      <w:marTop w:val="0"/>
      <w:marBottom w:val="0"/>
      <w:divBdr>
        <w:top w:val="none" w:sz="0" w:space="0" w:color="auto"/>
        <w:left w:val="none" w:sz="0" w:space="0" w:color="auto"/>
        <w:bottom w:val="none" w:sz="0" w:space="0" w:color="auto"/>
        <w:right w:val="none" w:sz="0" w:space="0" w:color="auto"/>
      </w:divBdr>
      <w:divsChild>
        <w:div w:id="1390882586">
          <w:marLeft w:val="0"/>
          <w:marRight w:val="0"/>
          <w:marTop w:val="0"/>
          <w:marBottom w:val="0"/>
          <w:divBdr>
            <w:top w:val="none" w:sz="0" w:space="0" w:color="auto"/>
            <w:left w:val="none" w:sz="0" w:space="0" w:color="auto"/>
            <w:bottom w:val="none" w:sz="0" w:space="0" w:color="auto"/>
            <w:right w:val="none" w:sz="0" w:space="0" w:color="auto"/>
          </w:divBdr>
          <w:divsChild>
            <w:div w:id="309944338">
              <w:marLeft w:val="0"/>
              <w:marRight w:val="0"/>
              <w:marTop w:val="0"/>
              <w:marBottom w:val="150"/>
              <w:divBdr>
                <w:top w:val="none" w:sz="0" w:space="0" w:color="auto"/>
                <w:left w:val="none" w:sz="0" w:space="0" w:color="auto"/>
                <w:bottom w:val="none" w:sz="0" w:space="0" w:color="auto"/>
                <w:right w:val="none" w:sz="0" w:space="0" w:color="auto"/>
              </w:divBdr>
            </w:div>
            <w:div w:id="2118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671">
      <w:bodyDiv w:val="1"/>
      <w:marLeft w:val="0"/>
      <w:marRight w:val="0"/>
      <w:marTop w:val="0"/>
      <w:marBottom w:val="0"/>
      <w:divBdr>
        <w:top w:val="none" w:sz="0" w:space="0" w:color="auto"/>
        <w:left w:val="none" w:sz="0" w:space="0" w:color="auto"/>
        <w:bottom w:val="none" w:sz="0" w:space="0" w:color="auto"/>
        <w:right w:val="none" w:sz="0" w:space="0" w:color="auto"/>
      </w:divBdr>
      <w:divsChild>
        <w:div w:id="1266159574">
          <w:marLeft w:val="0"/>
          <w:marRight w:val="0"/>
          <w:marTop w:val="0"/>
          <w:marBottom w:val="0"/>
          <w:divBdr>
            <w:top w:val="none" w:sz="0" w:space="0" w:color="auto"/>
            <w:left w:val="none" w:sz="0" w:space="0" w:color="auto"/>
            <w:bottom w:val="none" w:sz="0" w:space="0" w:color="auto"/>
            <w:right w:val="none" w:sz="0" w:space="0" w:color="auto"/>
          </w:divBdr>
          <w:divsChild>
            <w:div w:id="1155729724">
              <w:marLeft w:val="0"/>
              <w:marRight w:val="0"/>
              <w:marTop w:val="0"/>
              <w:marBottom w:val="0"/>
              <w:divBdr>
                <w:top w:val="none" w:sz="0" w:space="0" w:color="auto"/>
                <w:left w:val="none" w:sz="0" w:space="0" w:color="auto"/>
                <w:bottom w:val="none" w:sz="0" w:space="0" w:color="auto"/>
                <w:right w:val="none" w:sz="0" w:space="0" w:color="auto"/>
              </w:divBdr>
              <w:divsChild>
                <w:div w:id="281084530">
                  <w:marLeft w:val="0"/>
                  <w:marRight w:val="0"/>
                  <w:marTop w:val="0"/>
                  <w:marBottom w:val="0"/>
                  <w:divBdr>
                    <w:top w:val="none" w:sz="0" w:space="0" w:color="auto"/>
                    <w:left w:val="none" w:sz="0" w:space="0" w:color="auto"/>
                    <w:bottom w:val="none" w:sz="0" w:space="0" w:color="auto"/>
                    <w:right w:val="none" w:sz="0" w:space="0" w:color="auto"/>
                  </w:divBdr>
                  <w:divsChild>
                    <w:div w:id="575287386">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1875269128">
                              <w:marLeft w:val="0"/>
                              <w:marRight w:val="0"/>
                              <w:marTop w:val="0"/>
                              <w:marBottom w:val="0"/>
                              <w:divBdr>
                                <w:top w:val="none" w:sz="0" w:space="0" w:color="auto"/>
                                <w:left w:val="none" w:sz="0" w:space="0" w:color="auto"/>
                                <w:bottom w:val="none" w:sz="0" w:space="0" w:color="auto"/>
                                <w:right w:val="none" w:sz="0" w:space="0" w:color="auto"/>
                              </w:divBdr>
                              <w:divsChild>
                                <w:div w:id="334723750">
                                  <w:marLeft w:val="0"/>
                                  <w:marRight w:val="0"/>
                                  <w:marTop w:val="0"/>
                                  <w:marBottom w:val="75"/>
                                  <w:divBdr>
                                    <w:top w:val="none" w:sz="0" w:space="0" w:color="auto"/>
                                    <w:left w:val="none" w:sz="0" w:space="0" w:color="auto"/>
                                    <w:bottom w:val="none" w:sz="0" w:space="0" w:color="auto"/>
                                    <w:right w:val="none" w:sz="0" w:space="0" w:color="auto"/>
                                  </w:divBdr>
                                  <w:divsChild>
                                    <w:div w:id="909969476">
                                      <w:marLeft w:val="0"/>
                                      <w:marRight w:val="0"/>
                                      <w:marTop w:val="0"/>
                                      <w:marBottom w:val="0"/>
                                      <w:divBdr>
                                        <w:top w:val="none" w:sz="0" w:space="0" w:color="auto"/>
                                        <w:left w:val="none" w:sz="0" w:space="0" w:color="auto"/>
                                        <w:bottom w:val="none" w:sz="0" w:space="0" w:color="auto"/>
                                        <w:right w:val="none" w:sz="0" w:space="0" w:color="auto"/>
                                      </w:divBdr>
                                      <w:divsChild>
                                        <w:div w:id="1420905388">
                                          <w:marLeft w:val="0"/>
                                          <w:marRight w:val="0"/>
                                          <w:marTop w:val="0"/>
                                          <w:marBottom w:val="0"/>
                                          <w:divBdr>
                                            <w:top w:val="none" w:sz="0" w:space="0" w:color="auto"/>
                                            <w:left w:val="none" w:sz="0" w:space="0" w:color="auto"/>
                                            <w:bottom w:val="none" w:sz="0" w:space="0" w:color="auto"/>
                                            <w:right w:val="none" w:sz="0" w:space="0" w:color="auto"/>
                                          </w:divBdr>
                                          <w:divsChild>
                                            <w:div w:id="825049552">
                                              <w:marLeft w:val="0"/>
                                              <w:marRight w:val="0"/>
                                              <w:marTop w:val="0"/>
                                              <w:marBottom w:val="0"/>
                                              <w:divBdr>
                                                <w:top w:val="none" w:sz="0" w:space="0" w:color="auto"/>
                                                <w:left w:val="none" w:sz="0" w:space="0" w:color="auto"/>
                                                <w:bottom w:val="none" w:sz="0" w:space="0" w:color="auto"/>
                                                <w:right w:val="none" w:sz="0" w:space="0" w:color="auto"/>
                                              </w:divBdr>
                                              <w:divsChild>
                                                <w:div w:id="1564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3269369">
          <w:marLeft w:val="0"/>
          <w:marRight w:val="0"/>
          <w:marTop w:val="0"/>
          <w:marBottom w:val="0"/>
          <w:divBdr>
            <w:top w:val="none" w:sz="0" w:space="0" w:color="auto"/>
            <w:left w:val="none" w:sz="0" w:space="0" w:color="auto"/>
            <w:bottom w:val="dotted" w:sz="6" w:space="4" w:color="DDDDDD"/>
            <w:right w:val="none" w:sz="0" w:space="0" w:color="auto"/>
          </w:divBdr>
          <w:divsChild>
            <w:div w:id="166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898">
      <w:bodyDiv w:val="1"/>
      <w:marLeft w:val="0"/>
      <w:marRight w:val="0"/>
      <w:marTop w:val="0"/>
      <w:marBottom w:val="0"/>
      <w:divBdr>
        <w:top w:val="none" w:sz="0" w:space="0" w:color="auto"/>
        <w:left w:val="none" w:sz="0" w:space="0" w:color="auto"/>
        <w:bottom w:val="none" w:sz="0" w:space="0" w:color="auto"/>
        <w:right w:val="none" w:sz="0" w:space="0" w:color="auto"/>
      </w:divBdr>
      <w:divsChild>
        <w:div w:id="717582487">
          <w:marLeft w:val="0"/>
          <w:marRight w:val="0"/>
          <w:marTop w:val="0"/>
          <w:marBottom w:val="0"/>
          <w:divBdr>
            <w:top w:val="none" w:sz="0" w:space="0" w:color="auto"/>
            <w:left w:val="none" w:sz="0" w:space="0" w:color="auto"/>
            <w:bottom w:val="none" w:sz="0" w:space="0" w:color="auto"/>
            <w:right w:val="none" w:sz="0" w:space="0" w:color="auto"/>
          </w:divBdr>
          <w:divsChild>
            <w:div w:id="611909753">
              <w:marLeft w:val="0"/>
              <w:marRight w:val="0"/>
              <w:marTop w:val="0"/>
              <w:marBottom w:val="0"/>
              <w:divBdr>
                <w:top w:val="none" w:sz="0" w:space="0" w:color="auto"/>
                <w:left w:val="none" w:sz="0" w:space="0" w:color="auto"/>
                <w:bottom w:val="none" w:sz="0" w:space="0" w:color="auto"/>
                <w:right w:val="none" w:sz="0" w:space="0" w:color="auto"/>
              </w:divBdr>
              <w:divsChild>
                <w:div w:id="629282148">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sChild>
                        <w:div w:id="960300610">
                          <w:marLeft w:val="0"/>
                          <w:marRight w:val="0"/>
                          <w:marTop w:val="0"/>
                          <w:marBottom w:val="0"/>
                          <w:divBdr>
                            <w:top w:val="none" w:sz="0" w:space="0" w:color="auto"/>
                            <w:left w:val="none" w:sz="0" w:space="0" w:color="auto"/>
                            <w:bottom w:val="none" w:sz="0" w:space="0" w:color="auto"/>
                            <w:right w:val="none" w:sz="0" w:space="0" w:color="auto"/>
                          </w:divBdr>
                          <w:divsChild>
                            <w:div w:id="427045052">
                              <w:marLeft w:val="0"/>
                              <w:marRight w:val="0"/>
                              <w:marTop w:val="0"/>
                              <w:marBottom w:val="0"/>
                              <w:divBdr>
                                <w:top w:val="none" w:sz="0" w:space="0" w:color="auto"/>
                                <w:left w:val="none" w:sz="0" w:space="0" w:color="auto"/>
                                <w:bottom w:val="none" w:sz="0" w:space="0" w:color="auto"/>
                                <w:right w:val="none" w:sz="0" w:space="0" w:color="auto"/>
                              </w:divBdr>
                              <w:divsChild>
                                <w:div w:id="1078558466">
                                  <w:marLeft w:val="0"/>
                                  <w:marRight w:val="0"/>
                                  <w:marTop w:val="0"/>
                                  <w:marBottom w:val="0"/>
                                  <w:divBdr>
                                    <w:top w:val="none" w:sz="0" w:space="0" w:color="auto"/>
                                    <w:left w:val="none" w:sz="0" w:space="0" w:color="auto"/>
                                    <w:bottom w:val="none" w:sz="0" w:space="0" w:color="auto"/>
                                    <w:right w:val="none" w:sz="0" w:space="0" w:color="auto"/>
                                  </w:divBdr>
                                  <w:divsChild>
                                    <w:div w:id="132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235">
      <w:bodyDiv w:val="1"/>
      <w:marLeft w:val="0"/>
      <w:marRight w:val="0"/>
      <w:marTop w:val="0"/>
      <w:marBottom w:val="0"/>
      <w:divBdr>
        <w:top w:val="none" w:sz="0" w:space="0" w:color="auto"/>
        <w:left w:val="none" w:sz="0" w:space="0" w:color="auto"/>
        <w:bottom w:val="none" w:sz="0" w:space="0" w:color="auto"/>
        <w:right w:val="none" w:sz="0" w:space="0" w:color="auto"/>
      </w:divBdr>
      <w:divsChild>
        <w:div w:id="137573863">
          <w:marLeft w:val="0"/>
          <w:marRight w:val="0"/>
          <w:marTop w:val="0"/>
          <w:marBottom w:val="0"/>
          <w:divBdr>
            <w:top w:val="none" w:sz="0" w:space="0" w:color="auto"/>
            <w:left w:val="none" w:sz="0" w:space="0" w:color="auto"/>
            <w:bottom w:val="none" w:sz="0" w:space="0" w:color="auto"/>
            <w:right w:val="none" w:sz="0" w:space="0" w:color="auto"/>
          </w:divBdr>
          <w:divsChild>
            <w:div w:id="403071787">
              <w:marLeft w:val="0"/>
              <w:marRight w:val="0"/>
              <w:marTop w:val="0"/>
              <w:marBottom w:val="0"/>
              <w:divBdr>
                <w:top w:val="none" w:sz="0" w:space="0" w:color="auto"/>
                <w:left w:val="none" w:sz="0" w:space="0" w:color="auto"/>
                <w:bottom w:val="none" w:sz="0" w:space="0" w:color="auto"/>
                <w:right w:val="none" w:sz="0" w:space="0" w:color="auto"/>
              </w:divBdr>
              <w:divsChild>
                <w:div w:id="336426069">
                  <w:marLeft w:val="0"/>
                  <w:marRight w:val="0"/>
                  <w:marTop w:val="0"/>
                  <w:marBottom w:val="0"/>
                  <w:divBdr>
                    <w:top w:val="none" w:sz="0" w:space="0" w:color="auto"/>
                    <w:left w:val="none" w:sz="0" w:space="0" w:color="auto"/>
                    <w:bottom w:val="none" w:sz="0" w:space="0" w:color="auto"/>
                    <w:right w:val="none" w:sz="0" w:space="0" w:color="auto"/>
                  </w:divBdr>
                  <w:divsChild>
                    <w:div w:id="2080324439">
                      <w:marLeft w:val="0"/>
                      <w:marRight w:val="0"/>
                      <w:marTop w:val="0"/>
                      <w:marBottom w:val="0"/>
                      <w:divBdr>
                        <w:top w:val="none" w:sz="0" w:space="0" w:color="auto"/>
                        <w:left w:val="none" w:sz="0" w:space="0" w:color="auto"/>
                        <w:bottom w:val="none" w:sz="0" w:space="0" w:color="auto"/>
                        <w:right w:val="none" w:sz="0" w:space="0" w:color="auto"/>
                      </w:divBdr>
                      <w:divsChild>
                        <w:div w:id="2101101836">
                          <w:marLeft w:val="0"/>
                          <w:marRight w:val="0"/>
                          <w:marTop w:val="0"/>
                          <w:marBottom w:val="0"/>
                          <w:divBdr>
                            <w:top w:val="none" w:sz="0" w:space="0" w:color="auto"/>
                            <w:left w:val="none" w:sz="0" w:space="0" w:color="auto"/>
                            <w:bottom w:val="none" w:sz="0" w:space="0" w:color="auto"/>
                            <w:right w:val="none" w:sz="0" w:space="0" w:color="auto"/>
                          </w:divBdr>
                          <w:divsChild>
                            <w:div w:id="47651044">
                              <w:marLeft w:val="0"/>
                              <w:marRight w:val="0"/>
                              <w:marTop w:val="0"/>
                              <w:marBottom w:val="0"/>
                              <w:divBdr>
                                <w:top w:val="none" w:sz="0" w:space="0" w:color="auto"/>
                                <w:left w:val="none" w:sz="0" w:space="0" w:color="auto"/>
                                <w:bottom w:val="none" w:sz="0" w:space="0" w:color="auto"/>
                                <w:right w:val="none" w:sz="0" w:space="0" w:color="auto"/>
                              </w:divBdr>
                              <w:divsChild>
                                <w:div w:id="1819569887">
                                  <w:marLeft w:val="0"/>
                                  <w:marRight w:val="0"/>
                                  <w:marTop w:val="0"/>
                                  <w:marBottom w:val="0"/>
                                  <w:divBdr>
                                    <w:top w:val="none" w:sz="0" w:space="0" w:color="auto"/>
                                    <w:left w:val="none" w:sz="0" w:space="0" w:color="auto"/>
                                    <w:bottom w:val="none" w:sz="0" w:space="0" w:color="auto"/>
                                    <w:right w:val="none" w:sz="0" w:space="0" w:color="auto"/>
                                  </w:divBdr>
                                  <w:divsChild>
                                    <w:div w:id="1627274417">
                                      <w:marLeft w:val="0"/>
                                      <w:marRight w:val="0"/>
                                      <w:marTop w:val="0"/>
                                      <w:marBottom w:val="0"/>
                                      <w:divBdr>
                                        <w:top w:val="none" w:sz="0" w:space="0" w:color="auto"/>
                                        <w:left w:val="none" w:sz="0" w:space="0" w:color="auto"/>
                                        <w:bottom w:val="none" w:sz="0" w:space="0" w:color="auto"/>
                                        <w:right w:val="none" w:sz="0" w:space="0" w:color="auto"/>
                                      </w:divBdr>
                                      <w:divsChild>
                                        <w:div w:id="870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7188">
      <w:bodyDiv w:val="1"/>
      <w:marLeft w:val="0"/>
      <w:marRight w:val="0"/>
      <w:marTop w:val="0"/>
      <w:marBottom w:val="0"/>
      <w:divBdr>
        <w:top w:val="none" w:sz="0" w:space="0" w:color="auto"/>
        <w:left w:val="none" w:sz="0" w:space="0" w:color="auto"/>
        <w:bottom w:val="none" w:sz="0" w:space="0" w:color="auto"/>
        <w:right w:val="none" w:sz="0" w:space="0" w:color="auto"/>
      </w:divBdr>
      <w:divsChild>
        <w:div w:id="1676104246">
          <w:marLeft w:val="0"/>
          <w:marRight w:val="0"/>
          <w:marTop w:val="0"/>
          <w:marBottom w:val="150"/>
          <w:divBdr>
            <w:top w:val="none" w:sz="0" w:space="0" w:color="auto"/>
            <w:left w:val="none" w:sz="0" w:space="0" w:color="auto"/>
            <w:bottom w:val="none" w:sz="0" w:space="0" w:color="auto"/>
            <w:right w:val="none" w:sz="0" w:space="0" w:color="auto"/>
          </w:divBdr>
        </w:div>
      </w:divsChild>
    </w:div>
    <w:div w:id="166141953">
      <w:bodyDiv w:val="1"/>
      <w:marLeft w:val="0"/>
      <w:marRight w:val="0"/>
      <w:marTop w:val="0"/>
      <w:marBottom w:val="0"/>
      <w:divBdr>
        <w:top w:val="none" w:sz="0" w:space="0" w:color="auto"/>
        <w:left w:val="none" w:sz="0" w:space="0" w:color="auto"/>
        <w:bottom w:val="none" w:sz="0" w:space="0" w:color="auto"/>
        <w:right w:val="none" w:sz="0" w:space="0" w:color="auto"/>
      </w:divBdr>
    </w:div>
    <w:div w:id="166483580">
      <w:bodyDiv w:val="1"/>
      <w:marLeft w:val="0"/>
      <w:marRight w:val="0"/>
      <w:marTop w:val="0"/>
      <w:marBottom w:val="0"/>
      <w:divBdr>
        <w:top w:val="none" w:sz="0" w:space="0" w:color="auto"/>
        <w:left w:val="none" w:sz="0" w:space="0" w:color="auto"/>
        <w:bottom w:val="none" w:sz="0" w:space="0" w:color="auto"/>
        <w:right w:val="none" w:sz="0" w:space="0" w:color="auto"/>
      </w:divBdr>
      <w:divsChild>
        <w:div w:id="1798445748">
          <w:marLeft w:val="0"/>
          <w:marRight w:val="0"/>
          <w:marTop w:val="0"/>
          <w:marBottom w:val="0"/>
          <w:divBdr>
            <w:top w:val="none" w:sz="0" w:space="0" w:color="auto"/>
            <w:left w:val="none" w:sz="0" w:space="0" w:color="auto"/>
            <w:bottom w:val="dotted" w:sz="6" w:space="4" w:color="DDDDDD"/>
            <w:right w:val="none" w:sz="0" w:space="0" w:color="auto"/>
          </w:divBdr>
          <w:divsChild>
            <w:div w:id="77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73">
      <w:bodyDiv w:val="1"/>
      <w:marLeft w:val="0"/>
      <w:marRight w:val="0"/>
      <w:marTop w:val="0"/>
      <w:marBottom w:val="0"/>
      <w:divBdr>
        <w:top w:val="none" w:sz="0" w:space="0" w:color="auto"/>
        <w:left w:val="none" w:sz="0" w:space="0" w:color="auto"/>
        <w:bottom w:val="none" w:sz="0" w:space="0" w:color="auto"/>
        <w:right w:val="none" w:sz="0" w:space="0" w:color="auto"/>
      </w:divBdr>
      <w:divsChild>
        <w:div w:id="299962429">
          <w:marLeft w:val="0"/>
          <w:marRight w:val="0"/>
          <w:marTop w:val="0"/>
          <w:marBottom w:val="0"/>
          <w:divBdr>
            <w:top w:val="none" w:sz="0" w:space="0" w:color="auto"/>
            <w:left w:val="none" w:sz="0" w:space="0" w:color="auto"/>
            <w:bottom w:val="none" w:sz="0" w:space="0" w:color="auto"/>
            <w:right w:val="none" w:sz="0" w:space="0" w:color="auto"/>
          </w:divBdr>
        </w:div>
      </w:divsChild>
    </w:div>
    <w:div w:id="168181039">
      <w:bodyDiv w:val="1"/>
      <w:marLeft w:val="0"/>
      <w:marRight w:val="0"/>
      <w:marTop w:val="0"/>
      <w:marBottom w:val="0"/>
      <w:divBdr>
        <w:top w:val="none" w:sz="0" w:space="0" w:color="auto"/>
        <w:left w:val="none" w:sz="0" w:space="0" w:color="auto"/>
        <w:bottom w:val="none" w:sz="0" w:space="0" w:color="auto"/>
        <w:right w:val="none" w:sz="0" w:space="0" w:color="auto"/>
      </w:divBdr>
      <w:divsChild>
        <w:div w:id="1795980569">
          <w:marLeft w:val="0"/>
          <w:marRight w:val="0"/>
          <w:marTop w:val="0"/>
          <w:marBottom w:val="150"/>
          <w:divBdr>
            <w:top w:val="none" w:sz="0" w:space="0" w:color="auto"/>
            <w:left w:val="none" w:sz="0" w:space="0" w:color="auto"/>
            <w:bottom w:val="none" w:sz="0" w:space="0" w:color="auto"/>
            <w:right w:val="none" w:sz="0" w:space="0" w:color="auto"/>
          </w:divBdr>
          <w:divsChild>
            <w:div w:id="1350444991">
              <w:marLeft w:val="0"/>
              <w:marRight w:val="0"/>
              <w:marTop w:val="0"/>
              <w:marBottom w:val="0"/>
              <w:divBdr>
                <w:top w:val="none" w:sz="0" w:space="0" w:color="auto"/>
                <w:left w:val="none" w:sz="0" w:space="0" w:color="auto"/>
                <w:bottom w:val="none" w:sz="0" w:space="0" w:color="auto"/>
                <w:right w:val="none" w:sz="0" w:space="0" w:color="auto"/>
              </w:divBdr>
            </w:div>
          </w:divsChild>
        </w:div>
        <w:div w:id="1366371629">
          <w:marLeft w:val="0"/>
          <w:marRight w:val="0"/>
          <w:marTop w:val="0"/>
          <w:marBottom w:val="150"/>
          <w:divBdr>
            <w:top w:val="none" w:sz="0" w:space="0" w:color="auto"/>
            <w:left w:val="none" w:sz="0" w:space="0" w:color="auto"/>
            <w:bottom w:val="none" w:sz="0" w:space="0" w:color="auto"/>
            <w:right w:val="none" w:sz="0" w:space="0" w:color="auto"/>
          </w:divBdr>
        </w:div>
        <w:div w:id="357851350">
          <w:marLeft w:val="0"/>
          <w:marRight w:val="0"/>
          <w:marTop w:val="0"/>
          <w:marBottom w:val="0"/>
          <w:divBdr>
            <w:top w:val="none" w:sz="0" w:space="0" w:color="auto"/>
            <w:left w:val="none" w:sz="0" w:space="0" w:color="auto"/>
            <w:bottom w:val="none" w:sz="0" w:space="0" w:color="auto"/>
            <w:right w:val="none" w:sz="0" w:space="0" w:color="auto"/>
          </w:divBdr>
          <w:divsChild>
            <w:div w:id="402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784">
      <w:bodyDiv w:val="1"/>
      <w:marLeft w:val="0"/>
      <w:marRight w:val="0"/>
      <w:marTop w:val="0"/>
      <w:marBottom w:val="0"/>
      <w:divBdr>
        <w:top w:val="none" w:sz="0" w:space="0" w:color="auto"/>
        <w:left w:val="none" w:sz="0" w:space="0" w:color="auto"/>
        <w:bottom w:val="none" w:sz="0" w:space="0" w:color="auto"/>
        <w:right w:val="none" w:sz="0" w:space="0" w:color="auto"/>
      </w:divBdr>
      <w:divsChild>
        <w:div w:id="499931362">
          <w:marLeft w:val="0"/>
          <w:marRight w:val="0"/>
          <w:marTop w:val="0"/>
          <w:marBottom w:val="0"/>
          <w:divBdr>
            <w:top w:val="none" w:sz="0" w:space="0" w:color="auto"/>
            <w:left w:val="none" w:sz="0" w:space="0" w:color="auto"/>
            <w:bottom w:val="none" w:sz="0" w:space="0" w:color="auto"/>
            <w:right w:val="none" w:sz="0" w:space="0" w:color="auto"/>
          </w:divBdr>
          <w:divsChild>
            <w:div w:id="1313219394">
              <w:marLeft w:val="0"/>
              <w:marRight w:val="0"/>
              <w:marTop w:val="0"/>
              <w:marBottom w:val="0"/>
              <w:divBdr>
                <w:top w:val="none" w:sz="0" w:space="0" w:color="auto"/>
                <w:left w:val="none" w:sz="0" w:space="0" w:color="auto"/>
                <w:bottom w:val="none" w:sz="0" w:space="0" w:color="auto"/>
                <w:right w:val="none" w:sz="0" w:space="0" w:color="auto"/>
              </w:divBdr>
            </w:div>
            <w:div w:id="1862275897">
              <w:marLeft w:val="0"/>
              <w:marRight w:val="0"/>
              <w:marTop w:val="0"/>
              <w:marBottom w:val="150"/>
              <w:divBdr>
                <w:top w:val="none" w:sz="0" w:space="0" w:color="auto"/>
                <w:left w:val="none" w:sz="0" w:space="0" w:color="auto"/>
                <w:bottom w:val="none" w:sz="0" w:space="0" w:color="auto"/>
                <w:right w:val="none" w:sz="0" w:space="0" w:color="auto"/>
              </w:divBdr>
            </w:div>
          </w:divsChild>
        </w:div>
        <w:div w:id="523590368">
          <w:marLeft w:val="0"/>
          <w:marRight w:val="0"/>
          <w:marTop w:val="0"/>
          <w:marBottom w:val="150"/>
          <w:divBdr>
            <w:top w:val="none" w:sz="0" w:space="0" w:color="auto"/>
            <w:left w:val="none" w:sz="0" w:space="0" w:color="auto"/>
            <w:bottom w:val="none" w:sz="0" w:space="0" w:color="auto"/>
            <w:right w:val="none" w:sz="0" w:space="0" w:color="auto"/>
          </w:divBdr>
          <w:divsChild>
            <w:div w:id="25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98">
      <w:bodyDiv w:val="1"/>
      <w:marLeft w:val="0"/>
      <w:marRight w:val="0"/>
      <w:marTop w:val="0"/>
      <w:marBottom w:val="0"/>
      <w:divBdr>
        <w:top w:val="none" w:sz="0" w:space="0" w:color="auto"/>
        <w:left w:val="none" w:sz="0" w:space="0" w:color="auto"/>
        <w:bottom w:val="none" w:sz="0" w:space="0" w:color="auto"/>
        <w:right w:val="none" w:sz="0" w:space="0" w:color="auto"/>
      </w:divBdr>
      <w:divsChild>
        <w:div w:id="154106066">
          <w:marLeft w:val="0"/>
          <w:marRight w:val="0"/>
          <w:marTop w:val="0"/>
          <w:marBottom w:val="150"/>
          <w:divBdr>
            <w:top w:val="none" w:sz="0" w:space="0" w:color="auto"/>
            <w:left w:val="none" w:sz="0" w:space="0" w:color="auto"/>
            <w:bottom w:val="none" w:sz="0" w:space="0" w:color="auto"/>
            <w:right w:val="none" w:sz="0" w:space="0" w:color="auto"/>
          </w:divBdr>
          <w:divsChild>
            <w:div w:id="1582135211">
              <w:marLeft w:val="0"/>
              <w:marRight w:val="0"/>
              <w:marTop w:val="0"/>
              <w:marBottom w:val="0"/>
              <w:divBdr>
                <w:top w:val="none" w:sz="0" w:space="0" w:color="auto"/>
                <w:left w:val="none" w:sz="0" w:space="0" w:color="auto"/>
                <w:bottom w:val="none" w:sz="0" w:space="0" w:color="auto"/>
                <w:right w:val="none" w:sz="0" w:space="0" w:color="auto"/>
              </w:divBdr>
              <w:divsChild>
                <w:div w:id="670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87">
          <w:marLeft w:val="0"/>
          <w:marRight w:val="0"/>
          <w:marTop w:val="0"/>
          <w:marBottom w:val="150"/>
          <w:divBdr>
            <w:top w:val="none" w:sz="0" w:space="0" w:color="auto"/>
            <w:left w:val="none" w:sz="0" w:space="0" w:color="auto"/>
            <w:bottom w:val="none" w:sz="0" w:space="0" w:color="auto"/>
            <w:right w:val="none" w:sz="0" w:space="0" w:color="auto"/>
          </w:divBdr>
        </w:div>
        <w:div w:id="110590021">
          <w:marLeft w:val="0"/>
          <w:marRight w:val="0"/>
          <w:marTop w:val="0"/>
          <w:marBottom w:val="0"/>
          <w:divBdr>
            <w:top w:val="none" w:sz="0" w:space="0" w:color="auto"/>
            <w:left w:val="none" w:sz="0" w:space="0" w:color="auto"/>
            <w:bottom w:val="none" w:sz="0" w:space="0" w:color="auto"/>
            <w:right w:val="none" w:sz="0" w:space="0" w:color="auto"/>
          </w:divBdr>
          <w:divsChild>
            <w:div w:id="35272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1723">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7">
          <w:marLeft w:val="0"/>
          <w:marRight w:val="0"/>
          <w:marTop w:val="0"/>
          <w:marBottom w:val="150"/>
          <w:divBdr>
            <w:top w:val="none" w:sz="0" w:space="0" w:color="auto"/>
            <w:left w:val="none" w:sz="0" w:space="0" w:color="auto"/>
            <w:bottom w:val="none" w:sz="0" w:space="0" w:color="auto"/>
            <w:right w:val="none" w:sz="0" w:space="0" w:color="auto"/>
          </w:divBdr>
        </w:div>
      </w:divsChild>
    </w:div>
    <w:div w:id="170148387">
      <w:bodyDiv w:val="1"/>
      <w:marLeft w:val="0"/>
      <w:marRight w:val="0"/>
      <w:marTop w:val="0"/>
      <w:marBottom w:val="0"/>
      <w:divBdr>
        <w:top w:val="none" w:sz="0" w:space="0" w:color="auto"/>
        <w:left w:val="none" w:sz="0" w:space="0" w:color="auto"/>
        <w:bottom w:val="none" w:sz="0" w:space="0" w:color="auto"/>
        <w:right w:val="none" w:sz="0" w:space="0" w:color="auto"/>
      </w:divBdr>
    </w:div>
    <w:div w:id="17029464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34">
          <w:marLeft w:val="0"/>
          <w:marRight w:val="0"/>
          <w:marTop w:val="150"/>
          <w:marBottom w:val="0"/>
          <w:divBdr>
            <w:top w:val="none" w:sz="0" w:space="0" w:color="auto"/>
            <w:left w:val="none" w:sz="0" w:space="0" w:color="auto"/>
            <w:bottom w:val="none" w:sz="0" w:space="0" w:color="auto"/>
            <w:right w:val="none" w:sz="0" w:space="0" w:color="auto"/>
          </w:divBdr>
          <w:divsChild>
            <w:div w:id="1082332945">
              <w:marLeft w:val="0"/>
              <w:marRight w:val="0"/>
              <w:marTop w:val="0"/>
              <w:marBottom w:val="0"/>
              <w:divBdr>
                <w:top w:val="none" w:sz="0" w:space="0" w:color="auto"/>
                <w:left w:val="none" w:sz="0" w:space="0" w:color="auto"/>
                <w:bottom w:val="none" w:sz="0" w:space="0" w:color="auto"/>
                <w:right w:val="none" w:sz="0" w:space="0" w:color="auto"/>
              </w:divBdr>
              <w:divsChild>
                <w:div w:id="895703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02789">
          <w:marLeft w:val="0"/>
          <w:marRight w:val="0"/>
          <w:marTop w:val="0"/>
          <w:marBottom w:val="0"/>
          <w:divBdr>
            <w:top w:val="none" w:sz="0" w:space="0" w:color="auto"/>
            <w:left w:val="none" w:sz="0" w:space="0" w:color="auto"/>
            <w:bottom w:val="none" w:sz="0" w:space="0" w:color="auto"/>
            <w:right w:val="none" w:sz="0" w:space="0" w:color="auto"/>
          </w:divBdr>
          <w:divsChild>
            <w:div w:id="1135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511">
      <w:bodyDiv w:val="1"/>
      <w:marLeft w:val="0"/>
      <w:marRight w:val="0"/>
      <w:marTop w:val="0"/>
      <w:marBottom w:val="0"/>
      <w:divBdr>
        <w:top w:val="none" w:sz="0" w:space="0" w:color="auto"/>
        <w:left w:val="none" w:sz="0" w:space="0" w:color="auto"/>
        <w:bottom w:val="none" w:sz="0" w:space="0" w:color="auto"/>
        <w:right w:val="none" w:sz="0" w:space="0" w:color="auto"/>
      </w:divBdr>
    </w:div>
    <w:div w:id="170801389">
      <w:bodyDiv w:val="1"/>
      <w:marLeft w:val="0"/>
      <w:marRight w:val="0"/>
      <w:marTop w:val="0"/>
      <w:marBottom w:val="0"/>
      <w:divBdr>
        <w:top w:val="none" w:sz="0" w:space="0" w:color="auto"/>
        <w:left w:val="none" w:sz="0" w:space="0" w:color="auto"/>
        <w:bottom w:val="none" w:sz="0" w:space="0" w:color="auto"/>
        <w:right w:val="none" w:sz="0" w:space="0" w:color="auto"/>
      </w:divBdr>
      <w:divsChild>
        <w:div w:id="2115051101">
          <w:marLeft w:val="0"/>
          <w:marRight w:val="0"/>
          <w:marTop w:val="0"/>
          <w:marBottom w:val="150"/>
          <w:divBdr>
            <w:top w:val="none" w:sz="0" w:space="0" w:color="auto"/>
            <w:left w:val="none" w:sz="0" w:space="0" w:color="auto"/>
            <w:bottom w:val="none" w:sz="0" w:space="0" w:color="auto"/>
            <w:right w:val="none" w:sz="0" w:space="0" w:color="auto"/>
          </w:divBdr>
          <w:divsChild>
            <w:div w:id="934482548">
              <w:marLeft w:val="0"/>
              <w:marRight w:val="0"/>
              <w:marTop w:val="0"/>
              <w:marBottom w:val="0"/>
              <w:divBdr>
                <w:top w:val="none" w:sz="0" w:space="0" w:color="auto"/>
                <w:left w:val="none" w:sz="0" w:space="0" w:color="auto"/>
                <w:bottom w:val="none" w:sz="0" w:space="0" w:color="auto"/>
                <w:right w:val="none" w:sz="0" w:space="0" w:color="auto"/>
              </w:divBdr>
              <w:divsChild>
                <w:div w:id="2111928493">
                  <w:marLeft w:val="0"/>
                  <w:marRight w:val="0"/>
                  <w:marTop w:val="0"/>
                  <w:marBottom w:val="0"/>
                  <w:divBdr>
                    <w:top w:val="none" w:sz="0" w:space="0" w:color="auto"/>
                    <w:left w:val="none" w:sz="0" w:space="0" w:color="auto"/>
                    <w:bottom w:val="none" w:sz="0" w:space="0" w:color="auto"/>
                    <w:right w:val="none" w:sz="0" w:space="0" w:color="auto"/>
                  </w:divBdr>
                  <w:divsChild>
                    <w:div w:id="2081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86">
          <w:marLeft w:val="0"/>
          <w:marRight w:val="0"/>
          <w:marTop w:val="0"/>
          <w:marBottom w:val="0"/>
          <w:divBdr>
            <w:top w:val="none" w:sz="0" w:space="0" w:color="auto"/>
            <w:left w:val="none" w:sz="0" w:space="0" w:color="auto"/>
            <w:bottom w:val="none" w:sz="0" w:space="0" w:color="auto"/>
            <w:right w:val="none" w:sz="0" w:space="0" w:color="auto"/>
          </w:divBdr>
        </w:div>
      </w:divsChild>
    </w:div>
    <w:div w:id="170874344">
      <w:bodyDiv w:val="1"/>
      <w:marLeft w:val="0"/>
      <w:marRight w:val="0"/>
      <w:marTop w:val="0"/>
      <w:marBottom w:val="0"/>
      <w:divBdr>
        <w:top w:val="none" w:sz="0" w:space="0" w:color="auto"/>
        <w:left w:val="none" w:sz="0" w:space="0" w:color="auto"/>
        <w:bottom w:val="none" w:sz="0" w:space="0" w:color="auto"/>
        <w:right w:val="none" w:sz="0" w:space="0" w:color="auto"/>
      </w:divBdr>
    </w:div>
    <w:div w:id="170998958">
      <w:bodyDiv w:val="1"/>
      <w:marLeft w:val="0"/>
      <w:marRight w:val="0"/>
      <w:marTop w:val="0"/>
      <w:marBottom w:val="0"/>
      <w:divBdr>
        <w:top w:val="none" w:sz="0" w:space="0" w:color="auto"/>
        <w:left w:val="none" w:sz="0" w:space="0" w:color="auto"/>
        <w:bottom w:val="none" w:sz="0" w:space="0" w:color="auto"/>
        <w:right w:val="none" w:sz="0" w:space="0" w:color="auto"/>
      </w:divBdr>
      <w:divsChild>
        <w:div w:id="1633635195">
          <w:marLeft w:val="0"/>
          <w:marRight w:val="0"/>
          <w:marTop w:val="0"/>
          <w:marBottom w:val="150"/>
          <w:divBdr>
            <w:top w:val="none" w:sz="0" w:space="0" w:color="auto"/>
            <w:left w:val="none" w:sz="0" w:space="0" w:color="auto"/>
            <w:bottom w:val="none" w:sz="0" w:space="0" w:color="auto"/>
            <w:right w:val="none" w:sz="0" w:space="0" w:color="auto"/>
          </w:divBdr>
          <w:divsChild>
            <w:div w:id="2108651170">
              <w:marLeft w:val="0"/>
              <w:marRight w:val="0"/>
              <w:marTop w:val="0"/>
              <w:marBottom w:val="0"/>
              <w:divBdr>
                <w:top w:val="none" w:sz="0" w:space="0" w:color="auto"/>
                <w:left w:val="none" w:sz="0" w:space="0" w:color="auto"/>
                <w:bottom w:val="none" w:sz="0" w:space="0" w:color="auto"/>
                <w:right w:val="none" w:sz="0" w:space="0" w:color="auto"/>
              </w:divBdr>
            </w:div>
          </w:divsChild>
        </w:div>
        <w:div w:id="1100906228">
          <w:marLeft w:val="0"/>
          <w:marRight w:val="0"/>
          <w:marTop w:val="0"/>
          <w:marBottom w:val="150"/>
          <w:divBdr>
            <w:top w:val="none" w:sz="0" w:space="0" w:color="auto"/>
            <w:left w:val="none" w:sz="0" w:space="0" w:color="auto"/>
            <w:bottom w:val="none" w:sz="0" w:space="0" w:color="auto"/>
            <w:right w:val="none" w:sz="0" w:space="0" w:color="auto"/>
          </w:divBdr>
        </w:div>
        <w:div w:id="1287395009">
          <w:marLeft w:val="0"/>
          <w:marRight w:val="0"/>
          <w:marTop w:val="0"/>
          <w:marBottom w:val="0"/>
          <w:divBdr>
            <w:top w:val="none" w:sz="0" w:space="0" w:color="auto"/>
            <w:left w:val="none" w:sz="0" w:space="0" w:color="auto"/>
            <w:bottom w:val="none" w:sz="0" w:space="0" w:color="auto"/>
            <w:right w:val="none" w:sz="0" w:space="0" w:color="auto"/>
          </w:divBdr>
          <w:divsChild>
            <w:div w:id="453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9219">
          <w:marLeft w:val="0"/>
          <w:marRight w:val="0"/>
          <w:marTop w:val="0"/>
          <w:marBottom w:val="0"/>
          <w:divBdr>
            <w:top w:val="none" w:sz="0" w:space="0" w:color="auto"/>
            <w:left w:val="none" w:sz="0" w:space="0" w:color="auto"/>
            <w:bottom w:val="none" w:sz="0" w:space="0" w:color="auto"/>
            <w:right w:val="none" w:sz="0" w:space="0" w:color="auto"/>
          </w:divBdr>
        </w:div>
      </w:divsChild>
    </w:div>
    <w:div w:id="171146146">
      <w:bodyDiv w:val="1"/>
      <w:marLeft w:val="0"/>
      <w:marRight w:val="0"/>
      <w:marTop w:val="0"/>
      <w:marBottom w:val="0"/>
      <w:divBdr>
        <w:top w:val="none" w:sz="0" w:space="0" w:color="auto"/>
        <w:left w:val="none" w:sz="0" w:space="0" w:color="auto"/>
        <w:bottom w:val="none" w:sz="0" w:space="0" w:color="auto"/>
        <w:right w:val="none" w:sz="0" w:space="0" w:color="auto"/>
      </w:divBdr>
    </w:div>
    <w:div w:id="171334894">
      <w:bodyDiv w:val="1"/>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261689759">
              <w:marLeft w:val="0"/>
              <w:marRight w:val="0"/>
              <w:marTop w:val="0"/>
              <w:marBottom w:val="0"/>
              <w:divBdr>
                <w:top w:val="none" w:sz="0" w:space="0" w:color="auto"/>
                <w:left w:val="none" w:sz="0" w:space="0" w:color="auto"/>
                <w:bottom w:val="none" w:sz="0" w:space="0" w:color="auto"/>
                <w:right w:val="none" w:sz="0" w:space="0" w:color="auto"/>
              </w:divBdr>
              <w:divsChild>
                <w:div w:id="397170441">
                  <w:marLeft w:val="0"/>
                  <w:marRight w:val="0"/>
                  <w:marTop w:val="0"/>
                  <w:marBottom w:val="0"/>
                  <w:divBdr>
                    <w:top w:val="none" w:sz="0" w:space="0" w:color="auto"/>
                    <w:left w:val="none" w:sz="0" w:space="0" w:color="auto"/>
                    <w:bottom w:val="none" w:sz="0" w:space="0" w:color="auto"/>
                    <w:right w:val="none" w:sz="0" w:space="0" w:color="auto"/>
                  </w:divBdr>
                  <w:divsChild>
                    <w:div w:id="1844776518">
                      <w:marLeft w:val="0"/>
                      <w:marRight w:val="0"/>
                      <w:marTop w:val="0"/>
                      <w:marBottom w:val="0"/>
                      <w:divBdr>
                        <w:top w:val="none" w:sz="0" w:space="0" w:color="auto"/>
                        <w:left w:val="none" w:sz="0" w:space="0" w:color="auto"/>
                        <w:bottom w:val="none" w:sz="0" w:space="0" w:color="auto"/>
                        <w:right w:val="none" w:sz="0" w:space="0" w:color="auto"/>
                      </w:divBdr>
                      <w:divsChild>
                        <w:div w:id="1991902588">
                          <w:marLeft w:val="0"/>
                          <w:marRight w:val="0"/>
                          <w:marTop w:val="0"/>
                          <w:marBottom w:val="0"/>
                          <w:divBdr>
                            <w:top w:val="none" w:sz="0" w:space="0" w:color="auto"/>
                            <w:left w:val="none" w:sz="0" w:space="0" w:color="auto"/>
                            <w:bottom w:val="none" w:sz="0" w:space="0" w:color="auto"/>
                            <w:right w:val="none" w:sz="0" w:space="0" w:color="auto"/>
                          </w:divBdr>
                          <w:divsChild>
                            <w:div w:id="1240871836">
                              <w:marLeft w:val="0"/>
                              <w:marRight w:val="0"/>
                              <w:marTop w:val="0"/>
                              <w:marBottom w:val="0"/>
                              <w:divBdr>
                                <w:top w:val="none" w:sz="0" w:space="0" w:color="auto"/>
                                <w:left w:val="none" w:sz="0" w:space="0" w:color="auto"/>
                                <w:bottom w:val="none" w:sz="0" w:space="0" w:color="auto"/>
                                <w:right w:val="none" w:sz="0" w:space="0" w:color="auto"/>
                              </w:divBdr>
                              <w:divsChild>
                                <w:div w:id="754785934">
                                  <w:marLeft w:val="0"/>
                                  <w:marRight w:val="0"/>
                                  <w:marTop w:val="0"/>
                                  <w:marBottom w:val="0"/>
                                  <w:divBdr>
                                    <w:top w:val="none" w:sz="0" w:space="0" w:color="auto"/>
                                    <w:left w:val="none" w:sz="0" w:space="0" w:color="auto"/>
                                    <w:bottom w:val="none" w:sz="0" w:space="0" w:color="auto"/>
                                    <w:right w:val="none" w:sz="0" w:space="0" w:color="auto"/>
                                  </w:divBdr>
                                  <w:divsChild>
                                    <w:div w:id="950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0921">
      <w:bodyDiv w:val="1"/>
      <w:marLeft w:val="0"/>
      <w:marRight w:val="0"/>
      <w:marTop w:val="0"/>
      <w:marBottom w:val="0"/>
      <w:divBdr>
        <w:top w:val="none" w:sz="0" w:space="0" w:color="auto"/>
        <w:left w:val="none" w:sz="0" w:space="0" w:color="auto"/>
        <w:bottom w:val="none" w:sz="0" w:space="0" w:color="auto"/>
        <w:right w:val="none" w:sz="0" w:space="0" w:color="auto"/>
      </w:divBdr>
      <w:divsChild>
        <w:div w:id="1626960924">
          <w:marLeft w:val="0"/>
          <w:marRight w:val="0"/>
          <w:marTop w:val="0"/>
          <w:marBottom w:val="0"/>
          <w:divBdr>
            <w:top w:val="none" w:sz="0" w:space="0" w:color="auto"/>
            <w:left w:val="none" w:sz="0" w:space="0" w:color="auto"/>
            <w:bottom w:val="none" w:sz="0" w:space="0" w:color="auto"/>
            <w:right w:val="none" w:sz="0" w:space="0" w:color="auto"/>
          </w:divBdr>
          <w:divsChild>
            <w:div w:id="229274094">
              <w:marLeft w:val="0"/>
              <w:marRight w:val="0"/>
              <w:marTop w:val="0"/>
              <w:marBottom w:val="0"/>
              <w:divBdr>
                <w:top w:val="none" w:sz="0" w:space="0" w:color="auto"/>
                <w:left w:val="none" w:sz="0" w:space="0" w:color="auto"/>
                <w:bottom w:val="none" w:sz="0" w:space="0" w:color="auto"/>
                <w:right w:val="none" w:sz="0" w:space="0" w:color="auto"/>
              </w:divBdr>
              <w:divsChild>
                <w:div w:id="1353798372">
                  <w:marLeft w:val="0"/>
                  <w:marRight w:val="0"/>
                  <w:marTop w:val="0"/>
                  <w:marBottom w:val="0"/>
                  <w:divBdr>
                    <w:top w:val="none" w:sz="0" w:space="0" w:color="auto"/>
                    <w:left w:val="none" w:sz="0" w:space="0" w:color="auto"/>
                    <w:bottom w:val="none" w:sz="0" w:space="0" w:color="auto"/>
                    <w:right w:val="none" w:sz="0" w:space="0" w:color="auto"/>
                  </w:divBdr>
                </w:div>
              </w:divsChild>
            </w:div>
            <w:div w:id="1804422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841537">
      <w:bodyDiv w:val="1"/>
      <w:marLeft w:val="0"/>
      <w:marRight w:val="0"/>
      <w:marTop w:val="0"/>
      <w:marBottom w:val="0"/>
      <w:divBdr>
        <w:top w:val="none" w:sz="0" w:space="0" w:color="auto"/>
        <w:left w:val="none" w:sz="0" w:space="0" w:color="auto"/>
        <w:bottom w:val="none" w:sz="0" w:space="0" w:color="auto"/>
        <w:right w:val="none" w:sz="0" w:space="0" w:color="auto"/>
      </w:divBdr>
      <w:divsChild>
        <w:div w:id="1166285853">
          <w:marLeft w:val="0"/>
          <w:marRight w:val="0"/>
          <w:marTop w:val="0"/>
          <w:marBottom w:val="0"/>
          <w:divBdr>
            <w:top w:val="none" w:sz="0" w:space="0" w:color="auto"/>
            <w:left w:val="none" w:sz="0" w:space="0" w:color="auto"/>
            <w:bottom w:val="none" w:sz="0" w:space="0" w:color="auto"/>
            <w:right w:val="none" w:sz="0" w:space="0" w:color="auto"/>
          </w:divBdr>
          <w:divsChild>
            <w:div w:id="819153231">
              <w:marLeft w:val="0"/>
              <w:marRight w:val="0"/>
              <w:marTop w:val="0"/>
              <w:marBottom w:val="375"/>
              <w:divBdr>
                <w:top w:val="none" w:sz="0" w:space="0" w:color="auto"/>
                <w:left w:val="none" w:sz="0" w:space="0" w:color="auto"/>
                <w:bottom w:val="none" w:sz="0" w:space="0" w:color="auto"/>
                <w:right w:val="none" w:sz="0" w:space="0" w:color="auto"/>
              </w:divBdr>
            </w:div>
            <w:div w:id="1864439644">
              <w:marLeft w:val="0"/>
              <w:marRight w:val="0"/>
              <w:marTop w:val="0"/>
              <w:marBottom w:val="225"/>
              <w:divBdr>
                <w:top w:val="none" w:sz="0" w:space="0" w:color="auto"/>
                <w:left w:val="none" w:sz="0" w:space="0" w:color="auto"/>
                <w:bottom w:val="none" w:sz="0" w:space="0" w:color="auto"/>
                <w:right w:val="none" w:sz="0" w:space="0" w:color="auto"/>
              </w:divBdr>
              <w:divsChild>
                <w:div w:id="224881706">
                  <w:marLeft w:val="0"/>
                  <w:marRight w:val="0"/>
                  <w:marTop w:val="0"/>
                  <w:marBottom w:val="150"/>
                  <w:divBdr>
                    <w:top w:val="none" w:sz="0" w:space="0" w:color="auto"/>
                    <w:left w:val="none" w:sz="0" w:space="0" w:color="auto"/>
                    <w:bottom w:val="none" w:sz="0" w:space="0" w:color="auto"/>
                    <w:right w:val="none" w:sz="0" w:space="0" w:color="auto"/>
                  </w:divBdr>
                </w:div>
                <w:div w:id="413674636">
                  <w:marLeft w:val="0"/>
                  <w:marRight w:val="0"/>
                  <w:marTop w:val="0"/>
                  <w:marBottom w:val="150"/>
                  <w:divBdr>
                    <w:top w:val="none" w:sz="0" w:space="0" w:color="auto"/>
                    <w:left w:val="none" w:sz="0" w:space="0" w:color="auto"/>
                    <w:bottom w:val="none" w:sz="0" w:space="0" w:color="auto"/>
                    <w:right w:val="none" w:sz="0" w:space="0" w:color="auto"/>
                  </w:divBdr>
                </w:div>
                <w:div w:id="657853499">
                  <w:marLeft w:val="0"/>
                  <w:marRight w:val="0"/>
                  <w:marTop w:val="0"/>
                  <w:marBottom w:val="150"/>
                  <w:divBdr>
                    <w:top w:val="none" w:sz="0" w:space="0" w:color="auto"/>
                    <w:left w:val="none" w:sz="0" w:space="0" w:color="auto"/>
                    <w:bottom w:val="none" w:sz="0" w:space="0" w:color="auto"/>
                    <w:right w:val="none" w:sz="0" w:space="0" w:color="auto"/>
                  </w:divBdr>
                  <w:divsChild>
                    <w:div w:id="1678196064">
                      <w:marLeft w:val="0"/>
                      <w:marRight w:val="0"/>
                      <w:marTop w:val="0"/>
                      <w:marBottom w:val="150"/>
                      <w:divBdr>
                        <w:top w:val="none" w:sz="0" w:space="0" w:color="auto"/>
                        <w:left w:val="none" w:sz="0" w:space="0" w:color="auto"/>
                        <w:bottom w:val="none" w:sz="0" w:space="0" w:color="auto"/>
                        <w:right w:val="none" w:sz="0" w:space="0" w:color="auto"/>
                      </w:divBdr>
                      <w:divsChild>
                        <w:div w:id="137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206">
                  <w:marLeft w:val="0"/>
                  <w:marRight w:val="0"/>
                  <w:marTop w:val="0"/>
                  <w:marBottom w:val="150"/>
                  <w:divBdr>
                    <w:top w:val="none" w:sz="0" w:space="0" w:color="auto"/>
                    <w:left w:val="none" w:sz="0" w:space="0" w:color="auto"/>
                    <w:bottom w:val="none" w:sz="0" w:space="0" w:color="auto"/>
                    <w:right w:val="none" w:sz="0" w:space="0" w:color="auto"/>
                  </w:divBdr>
                </w:div>
                <w:div w:id="868756055">
                  <w:marLeft w:val="0"/>
                  <w:marRight w:val="0"/>
                  <w:marTop w:val="0"/>
                  <w:marBottom w:val="150"/>
                  <w:divBdr>
                    <w:top w:val="none" w:sz="0" w:space="0" w:color="auto"/>
                    <w:left w:val="none" w:sz="0" w:space="0" w:color="auto"/>
                    <w:bottom w:val="none" w:sz="0" w:space="0" w:color="auto"/>
                    <w:right w:val="none" w:sz="0" w:space="0" w:color="auto"/>
                  </w:divBdr>
                </w:div>
                <w:div w:id="962154805">
                  <w:marLeft w:val="0"/>
                  <w:marRight w:val="0"/>
                  <w:marTop w:val="0"/>
                  <w:marBottom w:val="150"/>
                  <w:divBdr>
                    <w:top w:val="none" w:sz="0" w:space="0" w:color="auto"/>
                    <w:left w:val="none" w:sz="0" w:space="0" w:color="auto"/>
                    <w:bottom w:val="none" w:sz="0" w:space="0" w:color="auto"/>
                    <w:right w:val="none" w:sz="0" w:space="0" w:color="auto"/>
                  </w:divBdr>
                </w:div>
                <w:div w:id="1126006692">
                  <w:marLeft w:val="0"/>
                  <w:marRight w:val="0"/>
                  <w:marTop w:val="0"/>
                  <w:marBottom w:val="150"/>
                  <w:divBdr>
                    <w:top w:val="none" w:sz="0" w:space="0" w:color="auto"/>
                    <w:left w:val="none" w:sz="0" w:space="0" w:color="auto"/>
                    <w:bottom w:val="none" w:sz="0" w:space="0" w:color="auto"/>
                    <w:right w:val="none" w:sz="0" w:space="0" w:color="auto"/>
                  </w:divBdr>
                </w:div>
                <w:div w:id="1142497945">
                  <w:marLeft w:val="0"/>
                  <w:marRight w:val="0"/>
                  <w:marTop w:val="0"/>
                  <w:marBottom w:val="150"/>
                  <w:divBdr>
                    <w:top w:val="none" w:sz="0" w:space="0" w:color="auto"/>
                    <w:left w:val="none" w:sz="0" w:space="0" w:color="auto"/>
                    <w:bottom w:val="none" w:sz="0" w:space="0" w:color="auto"/>
                    <w:right w:val="none" w:sz="0" w:space="0" w:color="auto"/>
                  </w:divBdr>
                </w:div>
                <w:div w:id="1160122199">
                  <w:marLeft w:val="0"/>
                  <w:marRight w:val="0"/>
                  <w:marTop w:val="0"/>
                  <w:marBottom w:val="150"/>
                  <w:divBdr>
                    <w:top w:val="none" w:sz="0" w:space="0" w:color="auto"/>
                    <w:left w:val="none" w:sz="0" w:space="0" w:color="auto"/>
                    <w:bottom w:val="none" w:sz="0" w:space="0" w:color="auto"/>
                    <w:right w:val="none" w:sz="0" w:space="0" w:color="auto"/>
                  </w:divBdr>
                </w:div>
                <w:div w:id="1329821840">
                  <w:marLeft w:val="0"/>
                  <w:marRight w:val="0"/>
                  <w:marTop w:val="0"/>
                  <w:marBottom w:val="150"/>
                  <w:divBdr>
                    <w:top w:val="none" w:sz="0" w:space="0" w:color="auto"/>
                    <w:left w:val="none" w:sz="0" w:space="0" w:color="auto"/>
                    <w:bottom w:val="none" w:sz="0" w:space="0" w:color="auto"/>
                    <w:right w:val="none" w:sz="0" w:space="0" w:color="auto"/>
                  </w:divBdr>
                </w:div>
                <w:div w:id="1377122908">
                  <w:marLeft w:val="0"/>
                  <w:marRight w:val="0"/>
                  <w:marTop w:val="0"/>
                  <w:marBottom w:val="150"/>
                  <w:divBdr>
                    <w:top w:val="none" w:sz="0" w:space="0" w:color="auto"/>
                    <w:left w:val="none" w:sz="0" w:space="0" w:color="auto"/>
                    <w:bottom w:val="none" w:sz="0" w:space="0" w:color="auto"/>
                    <w:right w:val="none" w:sz="0" w:space="0" w:color="auto"/>
                  </w:divBdr>
                </w:div>
                <w:div w:id="1681081437">
                  <w:marLeft w:val="0"/>
                  <w:marRight w:val="0"/>
                  <w:marTop w:val="0"/>
                  <w:marBottom w:val="150"/>
                  <w:divBdr>
                    <w:top w:val="none" w:sz="0" w:space="0" w:color="auto"/>
                    <w:left w:val="none" w:sz="0" w:space="0" w:color="auto"/>
                    <w:bottom w:val="none" w:sz="0" w:space="0" w:color="auto"/>
                    <w:right w:val="none" w:sz="0" w:space="0" w:color="auto"/>
                  </w:divBdr>
                </w:div>
                <w:div w:id="1823546612">
                  <w:marLeft w:val="0"/>
                  <w:marRight w:val="0"/>
                  <w:marTop w:val="0"/>
                  <w:marBottom w:val="150"/>
                  <w:divBdr>
                    <w:top w:val="none" w:sz="0" w:space="0" w:color="auto"/>
                    <w:left w:val="none" w:sz="0" w:space="0" w:color="auto"/>
                    <w:bottom w:val="none" w:sz="0" w:space="0" w:color="auto"/>
                    <w:right w:val="none" w:sz="0" w:space="0" w:color="auto"/>
                  </w:divBdr>
                </w:div>
                <w:div w:id="1993944259">
                  <w:marLeft w:val="0"/>
                  <w:marRight w:val="0"/>
                  <w:marTop w:val="0"/>
                  <w:marBottom w:val="150"/>
                  <w:divBdr>
                    <w:top w:val="none" w:sz="0" w:space="0" w:color="auto"/>
                    <w:left w:val="none" w:sz="0" w:space="0" w:color="auto"/>
                    <w:bottom w:val="none" w:sz="0" w:space="0" w:color="auto"/>
                    <w:right w:val="none" w:sz="0" w:space="0" w:color="auto"/>
                  </w:divBdr>
                </w:div>
                <w:div w:id="2009477320">
                  <w:marLeft w:val="0"/>
                  <w:marRight w:val="0"/>
                  <w:marTop w:val="0"/>
                  <w:marBottom w:val="150"/>
                  <w:divBdr>
                    <w:top w:val="none" w:sz="0" w:space="0" w:color="auto"/>
                    <w:left w:val="none" w:sz="0" w:space="0" w:color="auto"/>
                    <w:bottom w:val="none" w:sz="0" w:space="0" w:color="auto"/>
                    <w:right w:val="none" w:sz="0" w:space="0" w:color="auto"/>
                  </w:divBdr>
                </w:div>
                <w:div w:id="2111461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9793">
          <w:marLeft w:val="0"/>
          <w:marRight w:val="0"/>
          <w:marTop w:val="0"/>
          <w:marBottom w:val="150"/>
          <w:divBdr>
            <w:top w:val="none" w:sz="0" w:space="0" w:color="auto"/>
            <w:left w:val="none" w:sz="0" w:space="0" w:color="auto"/>
            <w:bottom w:val="none" w:sz="0" w:space="0" w:color="auto"/>
            <w:right w:val="none" w:sz="0" w:space="0" w:color="auto"/>
          </w:divBdr>
        </w:div>
      </w:divsChild>
    </w:div>
    <w:div w:id="172182481">
      <w:bodyDiv w:val="1"/>
      <w:marLeft w:val="0"/>
      <w:marRight w:val="0"/>
      <w:marTop w:val="0"/>
      <w:marBottom w:val="0"/>
      <w:divBdr>
        <w:top w:val="none" w:sz="0" w:space="0" w:color="auto"/>
        <w:left w:val="none" w:sz="0" w:space="0" w:color="auto"/>
        <w:bottom w:val="none" w:sz="0" w:space="0" w:color="auto"/>
        <w:right w:val="none" w:sz="0" w:space="0" w:color="auto"/>
      </w:divBdr>
    </w:div>
    <w:div w:id="172380448">
      <w:bodyDiv w:val="1"/>
      <w:marLeft w:val="0"/>
      <w:marRight w:val="0"/>
      <w:marTop w:val="0"/>
      <w:marBottom w:val="0"/>
      <w:divBdr>
        <w:top w:val="none" w:sz="0" w:space="0" w:color="auto"/>
        <w:left w:val="none" w:sz="0" w:space="0" w:color="auto"/>
        <w:bottom w:val="none" w:sz="0" w:space="0" w:color="auto"/>
        <w:right w:val="none" w:sz="0" w:space="0" w:color="auto"/>
      </w:divBdr>
    </w:div>
    <w:div w:id="172381485">
      <w:bodyDiv w:val="1"/>
      <w:marLeft w:val="0"/>
      <w:marRight w:val="0"/>
      <w:marTop w:val="0"/>
      <w:marBottom w:val="0"/>
      <w:divBdr>
        <w:top w:val="none" w:sz="0" w:space="0" w:color="auto"/>
        <w:left w:val="none" w:sz="0" w:space="0" w:color="auto"/>
        <w:bottom w:val="none" w:sz="0" w:space="0" w:color="auto"/>
        <w:right w:val="none" w:sz="0" w:space="0" w:color="auto"/>
      </w:divBdr>
      <w:divsChild>
        <w:div w:id="201283914">
          <w:marLeft w:val="0"/>
          <w:marRight w:val="0"/>
          <w:marTop w:val="0"/>
          <w:marBottom w:val="75"/>
          <w:divBdr>
            <w:top w:val="none" w:sz="0" w:space="0" w:color="auto"/>
            <w:left w:val="none" w:sz="0" w:space="0" w:color="auto"/>
            <w:bottom w:val="none" w:sz="0" w:space="0" w:color="auto"/>
            <w:right w:val="none" w:sz="0" w:space="0" w:color="auto"/>
          </w:divBdr>
        </w:div>
        <w:div w:id="1091048056">
          <w:marLeft w:val="0"/>
          <w:marRight w:val="0"/>
          <w:marTop w:val="0"/>
          <w:marBottom w:val="0"/>
          <w:divBdr>
            <w:top w:val="none" w:sz="0" w:space="0" w:color="auto"/>
            <w:left w:val="none" w:sz="0" w:space="0" w:color="auto"/>
            <w:bottom w:val="none" w:sz="0" w:space="0" w:color="auto"/>
            <w:right w:val="none" w:sz="0" w:space="0" w:color="auto"/>
          </w:divBdr>
          <w:divsChild>
            <w:div w:id="1995136765">
              <w:marLeft w:val="0"/>
              <w:marRight w:val="0"/>
              <w:marTop w:val="0"/>
              <w:marBottom w:val="0"/>
              <w:divBdr>
                <w:top w:val="none" w:sz="0" w:space="0" w:color="auto"/>
                <w:left w:val="none" w:sz="0" w:space="0" w:color="auto"/>
                <w:bottom w:val="none" w:sz="0" w:space="0" w:color="auto"/>
                <w:right w:val="none" w:sz="0" w:space="0" w:color="auto"/>
              </w:divBdr>
              <w:divsChild>
                <w:div w:id="380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089">
      <w:bodyDiv w:val="1"/>
      <w:marLeft w:val="0"/>
      <w:marRight w:val="0"/>
      <w:marTop w:val="0"/>
      <w:marBottom w:val="0"/>
      <w:divBdr>
        <w:top w:val="none" w:sz="0" w:space="0" w:color="auto"/>
        <w:left w:val="none" w:sz="0" w:space="0" w:color="auto"/>
        <w:bottom w:val="none" w:sz="0" w:space="0" w:color="auto"/>
        <w:right w:val="none" w:sz="0" w:space="0" w:color="auto"/>
      </w:divBdr>
    </w:div>
    <w:div w:id="172844401">
      <w:bodyDiv w:val="1"/>
      <w:marLeft w:val="0"/>
      <w:marRight w:val="0"/>
      <w:marTop w:val="0"/>
      <w:marBottom w:val="0"/>
      <w:divBdr>
        <w:top w:val="none" w:sz="0" w:space="0" w:color="auto"/>
        <w:left w:val="none" w:sz="0" w:space="0" w:color="auto"/>
        <w:bottom w:val="none" w:sz="0" w:space="0" w:color="auto"/>
        <w:right w:val="none" w:sz="0" w:space="0" w:color="auto"/>
      </w:divBdr>
    </w:div>
    <w:div w:id="173032980">
      <w:bodyDiv w:val="1"/>
      <w:marLeft w:val="0"/>
      <w:marRight w:val="0"/>
      <w:marTop w:val="0"/>
      <w:marBottom w:val="0"/>
      <w:divBdr>
        <w:top w:val="none" w:sz="0" w:space="0" w:color="auto"/>
        <w:left w:val="none" w:sz="0" w:space="0" w:color="auto"/>
        <w:bottom w:val="none" w:sz="0" w:space="0" w:color="auto"/>
        <w:right w:val="none" w:sz="0" w:space="0" w:color="auto"/>
      </w:divBdr>
    </w:div>
    <w:div w:id="173232008">
      <w:bodyDiv w:val="1"/>
      <w:marLeft w:val="0"/>
      <w:marRight w:val="0"/>
      <w:marTop w:val="0"/>
      <w:marBottom w:val="0"/>
      <w:divBdr>
        <w:top w:val="none" w:sz="0" w:space="0" w:color="auto"/>
        <w:left w:val="none" w:sz="0" w:space="0" w:color="auto"/>
        <w:bottom w:val="none" w:sz="0" w:space="0" w:color="auto"/>
        <w:right w:val="none" w:sz="0" w:space="0" w:color="auto"/>
      </w:divBdr>
    </w:div>
    <w:div w:id="173616052">
      <w:bodyDiv w:val="1"/>
      <w:marLeft w:val="0"/>
      <w:marRight w:val="0"/>
      <w:marTop w:val="0"/>
      <w:marBottom w:val="0"/>
      <w:divBdr>
        <w:top w:val="none" w:sz="0" w:space="0" w:color="auto"/>
        <w:left w:val="none" w:sz="0" w:space="0" w:color="auto"/>
        <w:bottom w:val="none" w:sz="0" w:space="0" w:color="auto"/>
        <w:right w:val="none" w:sz="0" w:space="0" w:color="auto"/>
      </w:divBdr>
    </w:div>
    <w:div w:id="173955359">
      <w:bodyDiv w:val="1"/>
      <w:marLeft w:val="0"/>
      <w:marRight w:val="0"/>
      <w:marTop w:val="0"/>
      <w:marBottom w:val="0"/>
      <w:divBdr>
        <w:top w:val="none" w:sz="0" w:space="0" w:color="auto"/>
        <w:left w:val="none" w:sz="0" w:space="0" w:color="auto"/>
        <w:bottom w:val="none" w:sz="0" w:space="0" w:color="auto"/>
        <w:right w:val="none" w:sz="0" w:space="0" w:color="auto"/>
      </w:divBdr>
    </w:div>
    <w:div w:id="174853999">
      <w:bodyDiv w:val="1"/>
      <w:marLeft w:val="0"/>
      <w:marRight w:val="0"/>
      <w:marTop w:val="0"/>
      <w:marBottom w:val="0"/>
      <w:divBdr>
        <w:top w:val="none" w:sz="0" w:space="0" w:color="auto"/>
        <w:left w:val="none" w:sz="0" w:space="0" w:color="auto"/>
        <w:bottom w:val="none" w:sz="0" w:space="0" w:color="auto"/>
        <w:right w:val="none" w:sz="0" w:space="0" w:color="auto"/>
      </w:divBdr>
      <w:divsChild>
        <w:div w:id="1908958112">
          <w:marLeft w:val="0"/>
          <w:marRight w:val="0"/>
          <w:marTop w:val="0"/>
          <w:marBottom w:val="0"/>
          <w:divBdr>
            <w:top w:val="none" w:sz="0" w:space="0" w:color="auto"/>
            <w:left w:val="none" w:sz="0" w:space="0" w:color="auto"/>
            <w:bottom w:val="none" w:sz="0" w:space="0" w:color="auto"/>
            <w:right w:val="none" w:sz="0" w:space="0" w:color="auto"/>
          </w:divBdr>
        </w:div>
      </w:divsChild>
    </w:div>
    <w:div w:id="174921656">
      <w:bodyDiv w:val="1"/>
      <w:marLeft w:val="0"/>
      <w:marRight w:val="0"/>
      <w:marTop w:val="0"/>
      <w:marBottom w:val="0"/>
      <w:divBdr>
        <w:top w:val="none" w:sz="0" w:space="0" w:color="auto"/>
        <w:left w:val="none" w:sz="0" w:space="0" w:color="auto"/>
        <w:bottom w:val="none" w:sz="0" w:space="0" w:color="auto"/>
        <w:right w:val="none" w:sz="0" w:space="0" w:color="auto"/>
      </w:divBdr>
      <w:divsChild>
        <w:div w:id="560949706">
          <w:marLeft w:val="0"/>
          <w:marRight w:val="0"/>
          <w:marTop w:val="0"/>
          <w:marBottom w:val="0"/>
          <w:divBdr>
            <w:top w:val="none" w:sz="0" w:space="0" w:color="auto"/>
            <w:left w:val="none" w:sz="0" w:space="0" w:color="auto"/>
            <w:bottom w:val="none" w:sz="0" w:space="0" w:color="auto"/>
            <w:right w:val="none" w:sz="0" w:space="0" w:color="auto"/>
          </w:divBdr>
        </w:div>
      </w:divsChild>
    </w:div>
    <w:div w:id="175383527">
      <w:bodyDiv w:val="1"/>
      <w:marLeft w:val="0"/>
      <w:marRight w:val="0"/>
      <w:marTop w:val="0"/>
      <w:marBottom w:val="0"/>
      <w:divBdr>
        <w:top w:val="none" w:sz="0" w:space="0" w:color="auto"/>
        <w:left w:val="none" w:sz="0" w:space="0" w:color="auto"/>
        <w:bottom w:val="none" w:sz="0" w:space="0" w:color="auto"/>
        <w:right w:val="none" w:sz="0" w:space="0" w:color="auto"/>
      </w:divBdr>
      <w:divsChild>
        <w:div w:id="231083663">
          <w:marLeft w:val="0"/>
          <w:marRight w:val="0"/>
          <w:marTop w:val="0"/>
          <w:marBottom w:val="0"/>
          <w:divBdr>
            <w:top w:val="none" w:sz="0" w:space="0" w:color="auto"/>
            <w:left w:val="none" w:sz="0" w:space="0" w:color="auto"/>
            <w:bottom w:val="dotted" w:sz="6" w:space="4" w:color="DDDDDD"/>
            <w:right w:val="none" w:sz="0" w:space="0" w:color="auto"/>
          </w:divBdr>
          <w:divsChild>
            <w:div w:id="692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1892798">
          <w:marLeft w:val="0"/>
          <w:marRight w:val="0"/>
          <w:marTop w:val="0"/>
          <w:marBottom w:val="0"/>
          <w:divBdr>
            <w:top w:val="none" w:sz="0" w:space="0" w:color="auto"/>
            <w:left w:val="none" w:sz="0" w:space="0" w:color="auto"/>
            <w:bottom w:val="dotted" w:sz="6" w:space="4" w:color="DDDDDD"/>
            <w:right w:val="none" w:sz="0" w:space="0" w:color="auto"/>
          </w:divBdr>
          <w:divsChild>
            <w:div w:id="1401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020">
      <w:bodyDiv w:val="1"/>
      <w:marLeft w:val="0"/>
      <w:marRight w:val="0"/>
      <w:marTop w:val="0"/>
      <w:marBottom w:val="0"/>
      <w:divBdr>
        <w:top w:val="none" w:sz="0" w:space="0" w:color="auto"/>
        <w:left w:val="none" w:sz="0" w:space="0" w:color="auto"/>
        <w:bottom w:val="none" w:sz="0" w:space="0" w:color="auto"/>
        <w:right w:val="none" w:sz="0" w:space="0" w:color="auto"/>
      </w:divBdr>
    </w:div>
    <w:div w:id="176426797">
      <w:bodyDiv w:val="1"/>
      <w:marLeft w:val="0"/>
      <w:marRight w:val="0"/>
      <w:marTop w:val="0"/>
      <w:marBottom w:val="0"/>
      <w:divBdr>
        <w:top w:val="none" w:sz="0" w:space="0" w:color="auto"/>
        <w:left w:val="none" w:sz="0" w:space="0" w:color="auto"/>
        <w:bottom w:val="none" w:sz="0" w:space="0" w:color="auto"/>
        <w:right w:val="none" w:sz="0" w:space="0" w:color="auto"/>
      </w:divBdr>
      <w:divsChild>
        <w:div w:id="1417435082">
          <w:marLeft w:val="0"/>
          <w:marRight w:val="0"/>
          <w:marTop w:val="0"/>
          <w:marBottom w:val="0"/>
          <w:divBdr>
            <w:top w:val="none" w:sz="0" w:space="0" w:color="auto"/>
            <w:left w:val="none" w:sz="0" w:space="0" w:color="auto"/>
            <w:bottom w:val="dotted" w:sz="6" w:space="4" w:color="DDDDDD"/>
            <w:right w:val="none" w:sz="0" w:space="0" w:color="auto"/>
          </w:divBdr>
          <w:divsChild>
            <w:div w:id="153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426">
      <w:bodyDiv w:val="1"/>
      <w:marLeft w:val="0"/>
      <w:marRight w:val="0"/>
      <w:marTop w:val="0"/>
      <w:marBottom w:val="0"/>
      <w:divBdr>
        <w:top w:val="none" w:sz="0" w:space="0" w:color="auto"/>
        <w:left w:val="none" w:sz="0" w:space="0" w:color="auto"/>
        <w:bottom w:val="none" w:sz="0" w:space="0" w:color="auto"/>
        <w:right w:val="none" w:sz="0" w:space="0" w:color="auto"/>
      </w:divBdr>
      <w:divsChild>
        <w:div w:id="157306509">
          <w:marLeft w:val="0"/>
          <w:marRight w:val="0"/>
          <w:marTop w:val="0"/>
          <w:marBottom w:val="0"/>
          <w:divBdr>
            <w:top w:val="none" w:sz="0" w:space="0" w:color="auto"/>
            <w:left w:val="none" w:sz="0" w:space="0" w:color="auto"/>
            <w:bottom w:val="none" w:sz="0" w:space="0" w:color="auto"/>
            <w:right w:val="none" w:sz="0" w:space="0" w:color="auto"/>
          </w:divBdr>
        </w:div>
        <w:div w:id="806362522">
          <w:marLeft w:val="0"/>
          <w:marRight w:val="0"/>
          <w:marTop w:val="0"/>
          <w:marBottom w:val="150"/>
          <w:divBdr>
            <w:top w:val="none" w:sz="0" w:space="0" w:color="auto"/>
            <w:left w:val="none" w:sz="0" w:space="0" w:color="auto"/>
            <w:bottom w:val="none" w:sz="0" w:space="0" w:color="auto"/>
            <w:right w:val="none" w:sz="0" w:space="0" w:color="auto"/>
          </w:divBdr>
        </w:div>
      </w:divsChild>
    </w:div>
    <w:div w:id="176966104">
      <w:bodyDiv w:val="1"/>
      <w:marLeft w:val="0"/>
      <w:marRight w:val="0"/>
      <w:marTop w:val="0"/>
      <w:marBottom w:val="0"/>
      <w:divBdr>
        <w:top w:val="none" w:sz="0" w:space="0" w:color="auto"/>
        <w:left w:val="none" w:sz="0" w:space="0" w:color="auto"/>
        <w:bottom w:val="none" w:sz="0" w:space="0" w:color="auto"/>
        <w:right w:val="none" w:sz="0" w:space="0" w:color="auto"/>
      </w:divBdr>
      <w:divsChild>
        <w:div w:id="38359834">
          <w:marLeft w:val="0"/>
          <w:marRight w:val="0"/>
          <w:marTop w:val="0"/>
          <w:marBottom w:val="0"/>
          <w:divBdr>
            <w:top w:val="none" w:sz="0" w:space="0" w:color="auto"/>
            <w:left w:val="none" w:sz="0" w:space="0" w:color="auto"/>
            <w:bottom w:val="dotted" w:sz="6" w:space="4" w:color="DDDDDD"/>
            <w:right w:val="none" w:sz="0" w:space="0" w:color="auto"/>
          </w:divBdr>
          <w:divsChild>
            <w:div w:id="1060398761">
              <w:marLeft w:val="0"/>
              <w:marRight w:val="0"/>
              <w:marTop w:val="0"/>
              <w:marBottom w:val="0"/>
              <w:divBdr>
                <w:top w:val="none" w:sz="0" w:space="0" w:color="auto"/>
                <w:left w:val="none" w:sz="0" w:space="0" w:color="auto"/>
                <w:bottom w:val="none" w:sz="0" w:space="0" w:color="auto"/>
                <w:right w:val="none" w:sz="0" w:space="0" w:color="auto"/>
              </w:divBdr>
            </w:div>
          </w:divsChild>
        </w:div>
        <w:div w:id="753431587">
          <w:marLeft w:val="0"/>
          <w:marRight w:val="0"/>
          <w:marTop w:val="0"/>
          <w:marBottom w:val="0"/>
          <w:divBdr>
            <w:top w:val="none" w:sz="0" w:space="0" w:color="auto"/>
            <w:left w:val="none" w:sz="0" w:space="0" w:color="auto"/>
            <w:bottom w:val="none" w:sz="0" w:space="0" w:color="auto"/>
            <w:right w:val="none" w:sz="0" w:space="0" w:color="auto"/>
          </w:divBdr>
        </w:div>
      </w:divsChild>
    </w:div>
    <w:div w:id="177236219">
      <w:bodyDiv w:val="1"/>
      <w:marLeft w:val="0"/>
      <w:marRight w:val="0"/>
      <w:marTop w:val="0"/>
      <w:marBottom w:val="0"/>
      <w:divBdr>
        <w:top w:val="none" w:sz="0" w:space="0" w:color="auto"/>
        <w:left w:val="none" w:sz="0" w:space="0" w:color="auto"/>
        <w:bottom w:val="none" w:sz="0" w:space="0" w:color="auto"/>
        <w:right w:val="none" w:sz="0" w:space="0" w:color="auto"/>
      </w:divBdr>
      <w:divsChild>
        <w:div w:id="2022120994">
          <w:marLeft w:val="0"/>
          <w:marRight w:val="0"/>
          <w:marTop w:val="0"/>
          <w:marBottom w:val="0"/>
          <w:divBdr>
            <w:top w:val="none" w:sz="0" w:space="0" w:color="auto"/>
            <w:left w:val="none" w:sz="0" w:space="0" w:color="auto"/>
            <w:bottom w:val="none" w:sz="0" w:space="0" w:color="auto"/>
            <w:right w:val="none" w:sz="0" w:space="0" w:color="auto"/>
          </w:divBdr>
          <w:divsChild>
            <w:div w:id="1887717047">
              <w:marLeft w:val="0"/>
              <w:marRight w:val="0"/>
              <w:marTop w:val="0"/>
              <w:marBottom w:val="0"/>
              <w:divBdr>
                <w:top w:val="none" w:sz="0" w:space="0" w:color="auto"/>
                <w:left w:val="none" w:sz="0" w:space="0" w:color="auto"/>
                <w:bottom w:val="none" w:sz="0" w:space="0" w:color="auto"/>
                <w:right w:val="none" w:sz="0" w:space="0" w:color="auto"/>
              </w:divBdr>
              <w:divsChild>
                <w:div w:id="1611274655">
                  <w:marLeft w:val="0"/>
                  <w:marRight w:val="0"/>
                  <w:marTop w:val="0"/>
                  <w:marBottom w:val="0"/>
                  <w:divBdr>
                    <w:top w:val="none" w:sz="0" w:space="0" w:color="auto"/>
                    <w:left w:val="none" w:sz="0" w:space="0" w:color="auto"/>
                    <w:bottom w:val="none" w:sz="0" w:space="0" w:color="auto"/>
                    <w:right w:val="none" w:sz="0" w:space="0" w:color="auto"/>
                  </w:divBdr>
                  <w:divsChild>
                    <w:div w:id="1207643719">
                      <w:marLeft w:val="0"/>
                      <w:marRight w:val="0"/>
                      <w:marTop w:val="0"/>
                      <w:marBottom w:val="0"/>
                      <w:divBdr>
                        <w:top w:val="none" w:sz="0" w:space="0" w:color="auto"/>
                        <w:left w:val="none" w:sz="0" w:space="0" w:color="auto"/>
                        <w:bottom w:val="none" w:sz="0" w:space="0" w:color="auto"/>
                        <w:right w:val="none" w:sz="0" w:space="0" w:color="auto"/>
                      </w:divBdr>
                      <w:divsChild>
                        <w:div w:id="983268296">
                          <w:marLeft w:val="0"/>
                          <w:marRight w:val="0"/>
                          <w:marTop w:val="0"/>
                          <w:marBottom w:val="0"/>
                          <w:divBdr>
                            <w:top w:val="none" w:sz="0" w:space="0" w:color="auto"/>
                            <w:left w:val="none" w:sz="0" w:space="0" w:color="auto"/>
                            <w:bottom w:val="none" w:sz="0" w:space="0" w:color="auto"/>
                            <w:right w:val="none" w:sz="0" w:space="0" w:color="auto"/>
                          </w:divBdr>
                          <w:divsChild>
                            <w:div w:id="1060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6287">
      <w:bodyDiv w:val="1"/>
      <w:marLeft w:val="0"/>
      <w:marRight w:val="0"/>
      <w:marTop w:val="0"/>
      <w:marBottom w:val="0"/>
      <w:divBdr>
        <w:top w:val="none" w:sz="0" w:space="0" w:color="auto"/>
        <w:left w:val="none" w:sz="0" w:space="0" w:color="auto"/>
        <w:bottom w:val="none" w:sz="0" w:space="0" w:color="auto"/>
        <w:right w:val="none" w:sz="0" w:space="0" w:color="auto"/>
      </w:divBdr>
    </w:div>
    <w:div w:id="179054192">
      <w:bodyDiv w:val="1"/>
      <w:marLeft w:val="0"/>
      <w:marRight w:val="0"/>
      <w:marTop w:val="0"/>
      <w:marBottom w:val="0"/>
      <w:divBdr>
        <w:top w:val="none" w:sz="0" w:space="0" w:color="auto"/>
        <w:left w:val="none" w:sz="0" w:space="0" w:color="auto"/>
        <w:bottom w:val="none" w:sz="0" w:space="0" w:color="auto"/>
        <w:right w:val="none" w:sz="0" w:space="0" w:color="auto"/>
      </w:divBdr>
      <w:divsChild>
        <w:div w:id="349110402">
          <w:marLeft w:val="0"/>
          <w:marRight w:val="0"/>
          <w:marTop w:val="0"/>
          <w:marBottom w:val="150"/>
          <w:divBdr>
            <w:top w:val="none" w:sz="0" w:space="0" w:color="auto"/>
            <w:left w:val="none" w:sz="0" w:space="0" w:color="auto"/>
            <w:bottom w:val="none" w:sz="0" w:space="0" w:color="auto"/>
            <w:right w:val="none" w:sz="0" w:space="0" w:color="auto"/>
          </w:divBdr>
        </w:div>
        <w:div w:id="563027493">
          <w:marLeft w:val="0"/>
          <w:marRight w:val="0"/>
          <w:marTop w:val="0"/>
          <w:marBottom w:val="150"/>
          <w:divBdr>
            <w:top w:val="none" w:sz="0" w:space="0" w:color="auto"/>
            <w:left w:val="none" w:sz="0" w:space="0" w:color="auto"/>
            <w:bottom w:val="none" w:sz="0" w:space="0" w:color="auto"/>
            <w:right w:val="none" w:sz="0" w:space="0" w:color="auto"/>
          </w:divBdr>
        </w:div>
        <w:div w:id="1773354859">
          <w:marLeft w:val="0"/>
          <w:marRight w:val="0"/>
          <w:marTop w:val="0"/>
          <w:marBottom w:val="150"/>
          <w:divBdr>
            <w:top w:val="none" w:sz="0" w:space="0" w:color="auto"/>
            <w:left w:val="none" w:sz="0" w:space="0" w:color="auto"/>
            <w:bottom w:val="none" w:sz="0" w:space="0" w:color="auto"/>
            <w:right w:val="none" w:sz="0" w:space="0" w:color="auto"/>
          </w:divBdr>
        </w:div>
        <w:div w:id="1996031297">
          <w:marLeft w:val="0"/>
          <w:marRight w:val="0"/>
          <w:marTop w:val="0"/>
          <w:marBottom w:val="150"/>
          <w:divBdr>
            <w:top w:val="none" w:sz="0" w:space="0" w:color="auto"/>
            <w:left w:val="none" w:sz="0" w:space="0" w:color="auto"/>
            <w:bottom w:val="none" w:sz="0" w:space="0" w:color="auto"/>
            <w:right w:val="none" w:sz="0" w:space="0" w:color="auto"/>
          </w:divBdr>
        </w:div>
      </w:divsChild>
    </w:div>
    <w:div w:id="179123035">
      <w:bodyDiv w:val="1"/>
      <w:marLeft w:val="0"/>
      <w:marRight w:val="0"/>
      <w:marTop w:val="0"/>
      <w:marBottom w:val="0"/>
      <w:divBdr>
        <w:top w:val="none" w:sz="0" w:space="0" w:color="auto"/>
        <w:left w:val="none" w:sz="0" w:space="0" w:color="auto"/>
        <w:bottom w:val="none" w:sz="0" w:space="0" w:color="auto"/>
        <w:right w:val="none" w:sz="0" w:space="0" w:color="auto"/>
      </w:divBdr>
      <w:divsChild>
        <w:div w:id="713702685">
          <w:marLeft w:val="0"/>
          <w:marRight w:val="0"/>
          <w:marTop w:val="0"/>
          <w:marBottom w:val="0"/>
          <w:divBdr>
            <w:top w:val="none" w:sz="0" w:space="0" w:color="auto"/>
            <w:left w:val="none" w:sz="0" w:space="0" w:color="auto"/>
            <w:bottom w:val="none" w:sz="0" w:space="0" w:color="auto"/>
            <w:right w:val="none" w:sz="0" w:space="0" w:color="auto"/>
          </w:divBdr>
          <w:divsChild>
            <w:div w:id="497305606">
              <w:marLeft w:val="0"/>
              <w:marRight w:val="0"/>
              <w:marTop w:val="0"/>
              <w:marBottom w:val="0"/>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1836875125">
                      <w:marLeft w:val="0"/>
                      <w:marRight w:val="0"/>
                      <w:marTop w:val="0"/>
                      <w:marBottom w:val="0"/>
                      <w:divBdr>
                        <w:top w:val="none" w:sz="0" w:space="0" w:color="auto"/>
                        <w:left w:val="none" w:sz="0" w:space="0" w:color="auto"/>
                        <w:bottom w:val="none" w:sz="0" w:space="0" w:color="auto"/>
                        <w:right w:val="none" w:sz="0" w:space="0" w:color="auto"/>
                      </w:divBdr>
                      <w:divsChild>
                        <w:div w:id="734666510">
                          <w:marLeft w:val="0"/>
                          <w:marRight w:val="0"/>
                          <w:marTop w:val="0"/>
                          <w:marBottom w:val="0"/>
                          <w:divBdr>
                            <w:top w:val="none" w:sz="0" w:space="0" w:color="auto"/>
                            <w:left w:val="none" w:sz="0" w:space="0" w:color="auto"/>
                            <w:bottom w:val="none" w:sz="0" w:space="0" w:color="auto"/>
                            <w:right w:val="none" w:sz="0" w:space="0" w:color="auto"/>
                          </w:divBdr>
                          <w:divsChild>
                            <w:div w:id="1131635223">
                              <w:marLeft w:val="0"/>
                              <w:marRight w:val="0"/>
                              <w:marTop w:val="0"/>
                              <w:marBottom w:val="0"/>
                              <w:divBdr>
                                <w:top w:val="none" w:sz="0" w:space="0" w:color="auto"/>
                                <w:left w:val="none" w:sz="0" w:space="0" w:color="auto"/>
                                <w:bottom w:val="none" w:sz="0" w:space="0" w:color="auto"/>
                                <w:right w:val="none" w:sz="0" w:space="0" w:color="auto"/>
                              </w:divBdr>
                              <w:divsChild>
                                <w:div w:id="553124963">
                                  <w:marLeft w:val="0"/>
                                  <w:marRight w:val="0"/>
                                  <w:marTop w:val="0"/>
                                  <w:marBottom w:val="0"/>
                                  <w:divBdr>
                                    <w:top w:val="none" w:sz="0" w:space="0" w:color="auto"/>
                                    <w:left w:val="none" w:sz="0" w:space="0" w:color="auto"/>
                                    <w:bottom w:val="none" w:sz="0" w:space="0" w:color="auto"/>
                                    <w:right w:val="none" w:sz="0" w:space="0" w:color="auto"/>
                                  </w:divBdr>
                                  <w:divsChild>
                                    <w:div w:id="68164707">
                                      <w:marLeft w:val="0"/>
                                      <w:marRight w:val="0"/>
                                      <w:marTop w:val="0"/>
                                      <w:marBottom w:val="0"/>
                                      <w:divBdr>
                                        <w:top w:val="none" w:sz="0" w:space="0" w:color="auto"/>
                                        <w:left w:val="none" w:sz="0" w:space="0" w:color="auto"/>
                                        <w:bottom w:val="none" w:sz="0" w:space="0" w:color="auto"/>
                                        <w:right w:val="none" w:sz="0" w:space="0" w:color="auto"/>
                                      </w:divBdr>
                                      <w:divsChild>
                                        <w:div w:id="1726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5684">
      <w:bodyDiv w:val="1"/>
      <w:marLeft w:val="0"/>
      <w:marRight w:val="0"/>
      <w:marTop w:val="0"/>
      <w:marBottom w:val="0"/>
      <w:divBdr>
        <w:top w:val="none" w:sz="0" w:space="0" w:color="auto"/>
        <w:left w:val="none" w:sz="0" w:space="0" w:color="auto"/>
        <w:bottom w:val="none" w:sz="0" w:space="0" w:color="auto"/>
        <w:right w:val="none" w:sz="0" w:space="0" w:color="auto"/>
      </w:divBdr>
      <w:divsChild>
        <w:div w:id="1689719493">
          <w:marLeft w:val="0"/>
          <w:marRight w:val="0"/>
          <w:marTop w:val="0"/>
          <w:marBottom w:val="0"/>
          <w:divBdr>
            <w:top w:val="none" w:sz="0" w:space="0" w:color="auto"/>
            <w:left w:val="none" w:sz="0" w:space="0" w:color="auto"/>
            <w:bottom w:val="none" w:sz="0" w:space="0" w:color="auto"/>
            <w:right w:val="none" w:sz="0" w:space="0" w:color="auto"/>
          </w:divBdr>
          <w:divsChild>
            <w:div w:id="1473522930">
              <w:marLeft w:val="0"/>
              <w:marRight w:val="0"/>
              <w:marTop w:val="0"/>
              <w:marBottom w:val="0"/>
              <w:divBdr>
                <w:top w:val="none" w:sz="0" w:space="0" w:color="auto"/>
                <w:left w:val="none" w:sz="0" w:space="0" w:color="auto"/>
                <w:bottom w:val="none" w:sz="0" w:space="0" w:color="auto"/>
                <w:right w:val="none" w:sz="0" w:space="0" w:color="auto"/>
              </w:divBdr>
            </w:div>
            <w:div w:id="1631938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56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3677">
          <w:marLeft w:val="0"/>
          <w:marRight w:val="0"/>
          <w:marTop w:val="0"/>
          <w:marBottom w:val="150"/>
          <w:divBdr>
            <w:top w:val="none" w:sz="0" w:space="0" w:color="auto"/>
            <w:left w:val="none" w:sz="0" w:space="0" w:color="auto"/>
            <w:bottom w:val="none" w:sz="0" w:space="0" w:color="auto"/>
            <w:right w:val="none" w:sz="0" w:space="0" w:color="auto"/>
          </w:divBdr>
          <w:divsChild>
            <w:div w:id="568733542">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05">
          <w:marLeft w:val="0"/>
          <w:marRight w:val="0"/>
          <w:marTop w:val="0"/>
          <w:marBottom w:val="150"/>
          <w:divBdr>
            <w:top w:val="none" w:sz="0" w:space="0" w:color="auto"/>
            <w:left w:val="none" w:sz="0" w:space="0" w:color="auto"/>
            <w:bottom w:val="none" w:sz="0" w:space="0" w:color="auto"/>
            <w:right w:val="none" w:sz="0" w:space="0" w:color="auto"/>
          </w:divBdr>
        </w:div>
        <w:div w:id="1824421776">
          <w:marLeft w:val="0"/>
          <w:marRight w:val="0"/>
          <w:marTop w:val="0"/>
          <w:marBottom w:val="0"/>
          <w:divBdr>
            <w:top w:val="none" w:sz="0" w:space="0" w:color="auto"/>
            <w:left w:val="none" w:sz="0" w:space="0" w:color="auto"/>
            <w:bottom w:val="none" w:sz="0" w:space="0" w:color="auto"/>
            <w:right w:val="none" w:sz="0" w:space="0" w:color="auto"/>
          </w:divBdr>
          <w:divsChild>
            <w:div w:id="1190293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1949042502">
          <w:marLeft w:val="0"/>
          <w:marRight w:val="0"/>
          <w:marTop w:val="0"/>
          <w:marBottom w:val="150"/>
          <w:divBdr>
            <w:top w:val="none" w:sz="0" w:space="0" w:color="auto"/>
            <w:left w:val="none" w:sz="0" w:space="0" w:color="auto"/>
            <w:bottom w:val="none" w:sz="0" w:space="0" w:color="auto"/>
            <w:right w:val="none" w:sz="0" w:space="0" w:color="auto"/>
          </w:divBdr>
        </w:div>
      </w:divsChild>
    </w:div>
    <w:div w:id="179903928">
      <w:bodyDiv w:val="1"/>
      <w:marLeft w:val="0"/>
      <w:marRight w:val="0"/>
      <w:marTop w:val="0"/>
      <w:marBottom w:val="0"/>
      <w:divBdr>
        <w:top w:val="none" w:sz="0" w:space="0" w:color="auto"/>
        <w:left w:val="none" w:sz="0" w:space="0" w:color="auto"/>
        <w:bottom w:val="none" w:sz="0" w:space="0" w:color="auto"/>
        <w:right w:val="none" w:sz="0" w:space="0" w:color="auto"/>
      </w:divBdr>
      <w:divsChild>
        <w:div w:id="1580361041">
          <w:marLeft w:val="0"/>
          <w:marRight w:val="0"/>
          <w:marTop w:val="0"/>
          <w:marBottom w:val="0"/>
          <w:divBdr>
            <w:top w:val="none" w:sz="0" w:space="0" w:color="auto"/>
            <w:left w:val="none" w:sz="0" w:space="0" w:color="auto"/>
            <w:bottom w:val="dotted" w:sz="6" w:space="4" w:color="DDDDDD"/>
            <w:right w:val="none" w:sz="0" w:space="0" w:color="auto"/>
          </w:divBdr>
          <w:divsChild>
            <w:div w:id="1465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88">
      <w:bodyDiv w:val="1"/>
      <w:marLeft w:val="0"/>
      <w:marRight w:val="0"/>
      <w:marTop w:val="0"/>
      <w:marBottom w:val="0"/>
      <w:divBdr>
        <w:top w:val="none" w:sz="0" w:space="0" w:color="auto"/>
        <w:left w:val="none" w:sz="0" w:space="0" w:color="auto"/>
        <w:bottom w:val="none" w:sz="0" w:space="0" w:color="auto"/>
        <w:right w:val="none" w:sz="0" w:space="0" w:color="auto"/>
      </w:divBdr>
      <w:divsChild>
        <w:div w:id="629550560">
          <w:marLeft w:val="0"/>
          <w:marRight w:val="0"/>
          <w:marTop w:val="0"/>
          <w:marBottom w:val="0"/>
          <w:divBdr>
            <w:top w:val="none" w:sz="0" w:space="0" w:color="auto"/>
            <w:left w:val="none" w:sz="0" w:space="0" w:color="auto"/>
            <w:bottom w:val="none" w:sz="0" w:space="0" w:color="auto"/>
            <w:right w:val="none" w:sz="0" w:space="0" w:color="auto"/>
          </w:divBdr>
          <w:divsChild>
            <w:div w:id="1632318121">
              <w:marLeft w:val="0"/>
              <w:marRight w:val="0"/>
              <w:marTop w:val="0"/>
              <w:marBottom w:val="0"/>
              <w:divBdr>
                <w:top w:val="none" w:sz="0" w:space="0" w:color="auto"/>
                <w:left w:val="none" w:sz="0" w:space="0" w:color="auto"/>
                <w:bottom w:val="none" w:sz="0" w:space="0" w:color="auto"/>
                <w:right w:val="none" w:sz="0" w:space="0" w:color="auto"/>
              </w:divBdr>
              <w:divsChild>
                <w:div w:id="1939285591">
                  <w:marLeft w:val="0"/>
                  <w:marRight w:val="0"/>
                  <w:marTop w:val="0"/>
                  <w:marBottom w:val="0"/>
                  <w:divBdr>
                    <w:top w:val="none" w:sz="0" w:space="0" w:color="auto"/>
                    <w:left w:val="none" w:sz="0" w:space="0" w:color="auto"/>
                    <w:bottom w:val="none" w:sz="0" w:space="0" w:color="auto"/>
                    <w:right w:val="none" w:sz="0" w:space="0" w:color="auto"/>
                  </w:divBdr>
                  <w:divsChild>
                    <w:div w:id="455761729">
                      <w:marLeft w:val="0"/>
                      <w:marRight w:val="0"/>
                      <w:marTop w:val="0"/>
                      <w:marBottom w:val="0"/>
                      <w:divBdr>
                        <w:top w:val="none" w:sz="0" w:space="0" w:color="auto"/>
                        <w:left w:val="none" w:sz="0" w:space="0" w:color="auto"/>
                        <w:bottom w:val="none" w:sz="0" w:space="0" w:color="auto"/>
                        <w:right w:val="none" w:sz="0" w:space="0" w:color="auto"/>
                      </w:divBdr>
                      <w:divsChild>
                        <w:div w:id="1906449030">
                          <w:marLeft w:val="0"/>
                          <w:marRight w:val="0"/>
                          <w:marTop w:val="0"/>
                          <w:marBottom w:val="0"/>
                          <w:divBdr>
                            <w:top w:val="none" w:sz="0" w:space="0" w:color="auto"/>
                            <w:left w:val="none" w:sz="0" w:space="0" w:color="auto"/>
                            <w:bottom w:val="none" w:sz="0" w:space="0" w:color="auto"/>
                            <w:right w:val="none" w:sz="0" w:space="0" w:color="auto"/>
                          </w:divBdr>
                          <w:divsChild>
                            <w:div w:id="2130515315">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sChild>
                                    <w:div w:id="2078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8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180751609">
      <w:bodyDiv w:val="1"/>
      <w:marLeft w:val="0"/>
      <w:marRight w:val="0"/>
      <w:marTop w:val="0"/>
      <w:marBottom w:val="0"/>
      <w:divBdr>
        <w:top w:val="none" w:sz="0" w:space="0" w:color="auto"/>
        <w:left w:val="none" w:sz="0" w:space="0" w:color="auto"/>
        <w:bottom w:val="none" w:sz="0" w:space="0" w:color="auto"/>
        <w:right w:val="none" w:sz="0" w:space="0" w:color="auto"/>
      </w:divBdr>
      <w:divsChild>
        <w:div w:id="473182739">
          <w:marLeft w:val="0"/>
          <w:marRight w:val="0"/>
          <w:marTop w:val="0"/>
          <w:marBottom w:val="0"/>
          <w:divBdr>
            <w:top w:val="none" w:sz="0" w:space="0" w:color="auto"/>
            <w:left w:val="none" w:sz="0" w:space="0" w:color="auto"/>
            <w:bottom w:val="none" w:sz="0" w:space="0" w:color="auto"/>
            <w:right w:val="none" w:sz="0" w:space="0" w:color="auto"/>
          </w:divBdr>
          <w:divsChild>
            <w:div w:id="1193684946">
              <w:marLeft w:val="0"/>
              <w:marRight w:val="0"/>
              <w:marTop w:val="0"/>
              <w:marBottom w:val="0"/>
              <w:divBdr>
                <w:top w:val="none" w:sz="0" w:space="0" w:color="auto"/>
                <w:left w:val="none" w:sz="0" w:space="0" w:color="auto"/>
                <w:bottom w:val="none" w:sz="0" w:space="0" w:color="auto"/>
                <w:right w:val="none" w:sz="0" w:space="0" w:color="auto"/>
              </w:divBdr>
              <w:divsChild>
                <w:div w:id="773018368">
                  <w:marLeft w:val="0"/>
                  <w:marRight w:val="0"/>
                  <w:marTop w:val="0"/>
                  <w:marBottom w:val="0"/>
                  <w:divBdr>
                    <w:top w:val="none" w:sz="0" w:space="0" w:color="auto"/>
                    <w:left w:val="none" w:sz="0" w:space="0" w:color="auto"/>
                    <w:bottom w:val="none" w:sz="0" w:space="0" w:color="auto"/>
                    <w:right w:val="none" w:sz="0" w:space="0" w:color="auto"/>
                  </w:divBdr>
                  <w:divsChild>
                    <w:div w:id="1188563496">
                      <w:marLeft w:val="0"/>
                      <w:marRight w:val="0"/>
                      <w:marTop w:val="0"/>
                      <w:marBottom w:val="0"/>
                      <w:divBdr>
                        <w:top w:val="none" w:sz="0" w:space="0" w:color="auto"/>
                        <w:left w:val="none" w:sz="0" w:space="0" w:color="auto"/>
                        <w:bottom w:val="none" w:sz="0" w:space="0" w:color="auto"/>
                        <w:right w:val="none" w:sz="0" w:space="0" w:color="auto"/>
                      </w:divBdr>
                      <w:divsChild>
                        <w:div w:id="1547643809">
                          <w:marLeft w:val="0"/>
                          <w:marRight w:val="0"/>
                          <w:marTop w:val="0"/>
                          <w:marBottom w:val="0"/>
                          <w:divBdr>
                            <w:top w:val="none" w:sz="0" w:space="0" w:color="auto"/>
                            <w:left w:val="none" w:sz="0" w:space="0" w:color="auto"/>
                            <w:bottom w:val="none" w:sz="0" w:space="0" w:color="auto"/>
                            <w:right w:val="none" w:sz="0" w:space="0" w:color="auto"/>
                          </w:divBdr>
                          <w:divsChild>
                            <w:div w:id="709888186">
                              <w:marLeft w:val="0"/>
                              <w:marRight w:val="0"/>
                              <w:marTop w:val="0"/>
                              <w:marBottom w:val="0"/>
                              <w:divBdr>
                                <w:top w:val="none" w:sz="0" w:space="0" w:color="auto"/>
                                <w:left w:val="none" w:sz="0" w:space="0" w:color="auto"/>
                                <w:bottom w:val="none" w:sz="0" w:space="0" w:color="auto"/>
                                <w:right w:val="none" w:sz="0" w:space="0" w:color="auto"/>
                              </w:divBdr>
                              <w:divsChild>
                                <w:div w:id="469439664">
                                  <w:marLeft w:val="0"/>
                                  <w:marRight w:val="0"/>
                                  <w:marTop w:val="0"/>
                                  <w:marBottom w:val="0"/>
                                  <w:divBdr>
                                    <w:top w:val="none" w:sz="0" w:space="0" w:color="auto"/>
                                    <w:left w:val="none" w:sz="0" w:space="0" w:color="auto"/>
                                    <w:bottom w:val="none" w:sz="0" w:space="0" w:color="auto"/>
                                    <w:right w:val="none" w:sz="0" w:space="0" w:color="auto"/>
                                  </w:divBdr>
                                  <w:divsChild>
                                    <w:div w:id="668102721">
                                      <w:marLeft w:val="0"/>
                                      <w:marRight w:val="0"/>
                                      <w:marTop w:val="0"/>
                                      <w:marBottom w:val="0"/>
                                      <w:divBdr>
                                        <w:top w:val="none" w:sz="0" w:space="0" w:color="auto"/>
                                        <w:left w:val="none" w:sz="0" w:space="0" w:color="auto"/>
                                        <w:bottom w:val="none" w:sz="0" w:space="0" w:color="auto"/>
                                        <w:right w:val="none" w:sz="0" w:space="0" w:color="auto"/>
                                      </w:divBdr>
                                      <w:divsChild>
                                        <w:div w:id="1882982682">
                                          <w:marLeft w:val="0"/>
                                          <w:marRight w:val="0"/>
                                          <w:marTop w:val="0"/>
                                          <w:marBottom w:val="0"/>
                                          <w:divBdr>
                                            <w:top w:val="none" w:sz="0" w:space="0" w:color="auto"/>
                                            <w:left w:val="none" w:sz="0" w:space="0" w:color="auto"/>
                                            <w:bottom w:val="none" w:sz="0" w:space="0" w:color="auto"/>
                                            <w:right w:val="none" w:sz="0" w:space="0" w:color="auto"/>
                                          </w:divBdr>
                                          <w:divsChild>
                                            <w:div w:id="872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18587">
      <w:bodyDiv w:val="1"/>
      <w:marLeft w:val="0"/>
      <w:marRight w:val="0"/>
      <w:marTop w:val="0"/>
      <w:marBottom w:val="0"/>
      <w:divBdr>
        <w:top w:val="none" w:sz="0" w:space="0" w:color="auto"/>
        <w:left w:val="none" w:sz="0" w:space="0" w:color="auto"/>
        <w:bottom w:val="none" w:sz="0" w:space="0" w:color="auto"/>
        <w:right w:val="none" w:sz="0" w:space="0" w:color="auto"/>
      </w:divBdr>
      <w:divsChild>
        <w:div w:id="736903173">
          <w:marLeft w:val="0"/>
          <w:marRight w:val="0"/>
          <w:marTop w:val="0"/>
          <w:marBottom w:val="0"/>
          <w:divBdr>
            <w:top w:val="none" w:sz="0" w:space="0" w:color="auto"/>
            <w:left w:val="none" w:sz="0" w:space="0" w:color="auto"/>
            <w:bottom w:val="none" w:sz="0" w:space="0" w:color="auto"/>
            <w:right w:val="none" w:sz="0" w:space="0" w:color="auto"/>
          </w:divBdr>
        </w:div>
      </w:divsChild>
    </w:div>
    <w:div w:id="180824379">
      <w:bodyDiv w:val="1"/>
      <w:marLeft w:val="0"/>
      <w:marRight w:val="0"/>
      <w:marTop w:val="0"/>
      <w:marBottom w:val="0"/>
      <w:divBdr>
        <w:top w:val="none" w:sz="0" w:space="0" w:color="auto"/>
        <w:left w:val="none" w:sz="0" w:space="0" w:color="auto"/>
        <w:bottom w:val="none" w:sz="0" w:space="0" w:color="auto"/>
        <w:right w:val="none" w:sz="0" w:space="0" w:color="auto"/>
      </w:divBdr>
      <w:divsChild>
        <w:div w:id="516162767">
          <w:marLeft w:val="0"/>
          <w:marRight w:val="0"/>
          <w:marTop w:val="0"/>
          <w:marBottom w:val="150"/>
          <w:divBdr>
            <w:top w:val="none" w:sz="0" w:space="0" w:color="auto"/>
            <w:left w:val="none" w:sz="0" w:space="0" w:color="auto"/>
            <w:bottom w:val="none" w:sz="0" w:space="0" w:color="auto"/>
            <w:right w:val="none" w:sz="0" w:space="0" w:color="auto"/>
          </w:divBdr>
        </w:div>
      </w:divsChild>
    </w:div>
    <w:div w:id="181360173">
      <w:bodyDiv w:val="1"/>
      <w:marLeft w:val="0"/>
      <w:marRight w:val="0"/>
      <w:marTop w:val="0"/>
      <w:marBottom w:val="0"/>
      <w:divBdr>
        <w:top w:val="none" w:sz="0" w:space="0" w:color="auto"/>
        <w:left w:val="none" w:sz="0" w:space="0" w:color="auto"/>
        <w:bottom w:val="none" w:sz="0" w:space="0" w:color="auto"/>
        <w:right w:val="none" w:sz="0" w:space="0" w:color="auto"/>
      </w:divBdr>
    </w:div>
    <w:div w:id="181480660">
      <w:bodyDiv w:val="1"/>
      <w:marLeft w:val="0"/>
      <w:marRight w:val="0"/>
      <w:marTop w:val="0"/>
      <w:marBottom w:val="0"/>
      <w:divBdr>
        <w:top w:val="none" w:sz="0" w:space="0" w:color="auto"/>
        <w:left w:val="none" w:sz="0" w:space="0" w:color="auto"/>
        <w:bottom w:val="none" w:sz="0" w:space="0" w:color="auto"/>
        <w:right w:val="none" w:sz="0" w:space="0" w:color="auto"/>
      </w:divBdr>
      <w:divsChild>
        <w:div w:id="1534266612">
          <w:marLeft w:val="0"/>
          <w:marRight w:val="0"/>
          <w:marTop w:val="0"/>
          <w:marBottom w:val="0"/>
          <w:divBdr>
            <w:top w:val="none" w:sz="0" w:space="0" w:color="auto"/>
            <w:left w:val="none" w:sz="0" w:space="0" w:color="auto"/>
            <w:bottom w:val="dotted" w:sz="6" w:space="4" w:color="DDDDDD"/>
            <w:right w:val="none" w:sz="0" w:space="0" w:color="auto"/>
          </w:divBdr>
        </w:div>
      </w:divsChild>
    </w:div>
    <w:div w:id="181549672">
      <w:bodyDiv w:val="1"/>
      <w:marLeft w:val="0"/>
      <w:marRight w:val="0"/>
      <w:marTop w:val="0"/>
      <w:marBottom w:val="0"/>
      <w:divBdr>
        <w:top w:val="none" w:sz="0" w:space="0" w:color="auto"/>
        <w:left w:val="none" w:sz="0" w:space="0" w:color="auto"/>
        <w:bottom w:val="none" w:sz="0" w:space="0" w:color="auto"/>
        <w:right w:val="none" w:sz="0" w:space="0" w:color="auto"/>
      </w:divBdr>
    </w:div>
    <w:div w:id="181601395">
      <w:bodyDiv w:val="1"/>
      <w:marLeft w:val="0"/>
      <w:marRight w:val="0"/>
      <w:marTop w:val="0"/>
      <w:marBottom w:val="0"/>
      <w:divBdr>
        <w:top w:val="none" w:sz="0" w:space="0" w:color="auto"/>
        <w:left w:val="none" w:sz="0" w:space="0" w:color="auto"/>
        <w:bottom w:val="none" w:sz="0" w:space="0" w:color="auto"/>
        <w:right w:val="none" w:sz="0" w:space="0" w:color="auto"/>
      </w:divBdr>
      <w:divsChild>
        <w:div w:id="593826338">
          <w:marLeft w:val="0"/>
          <w:marRight w:val="0"/>
          <w:marTop w:val="0"/>
          <w:marBottom w:val="150"/>
          <w:divBdr>
            <w:top w:val="none" w:sz="0" w:space="0" w:color="auto"/>
            <w:left w:val="none" w:sz="0" w:space="0" w:color="auto"/>
            <w:bottom w:val="none" w:sz="0" w:space="0" w:color="auto"/>
            <w:right w:val="none" w:sz="0" w:space="0" w:color="auto"/>
          </w:divBdr>
        </w:div>
        <w:div w:id="1814103728">
          <w:marLeft w:val="0"/>
          <w:marRight w:val="0"/>
          <w:marTop w:val="0"/>
          <w:marBottom w:val="0"/>
          <w:divBdr>
            <w:top w:val="none" w:sz="0" w:space="0" w:color="auto"/>
            <w:left w:val="none" w:sz="0" w:space="0" w:color="auto"/>
            <w:bottom w:val="none" w:sz="0" w:space="0" w:color="auto"/>
            <w:right w:val="none" w:sz="0" w:space="0" w:color="auto"/>
          </w:divBdr>
        </w:div>
      </w:divsChild>
    </w:div>
    <w:div w:id="181629715">
      <w:bodyDiv w:val="1"/>
      <w:marLeft w:val="0"/>
      <w:marRight w:val="0"/>
      <w:marTop w:val="0"/>
      <w:marBottom w:val="0"/>
      <w:divBdr>
        <w:top w:val="none" w:sz="0" w:space="0" w:color="auto"/>
        <w:left w:val="none" w:sz="0" w:space="0" w:color="auto"/>
        <w:bottom w:val="none" w:sz="0" w:space="0" w:color="auto"/>
        <w:right w:val="none" w:sz="0" w:space="0" w:color="auto"/>
      </w:divBdr>
      <w:divsChild>
        <w:div w:id="1005090528">
          <w:marLeft w:val="0"/>
          <w:marRight w:val="0"/>
          <w:marTop w:val="0"/>
          <w:marBottom w:val="150"/>
          <w:divBdr>
            <w:top w:val="none" w:sz="0" w:space="0" w:color="auto"/>
            <w:left w:val="none" w:sz="0" w:space="0" w:color="auto"/>
            <w:bottom w:val="none" w:sz="0" w:space="0" w:color="auto"/>
            <w:right w:val="none" w:sz="0" w:space="0" w:color="auto"/>
          </w:divBdr>
          <w:divsChild>
            <w:div w:id="530610449">
              <w:marLeft w:val="0"/>
              <w:marRight w:val="0"/>
              <w:marTop w:val="0"/>
              <w:marBottom w:val="0"/>
              <w:divBdr>
                <w:top w:val="none" w:sz="0" w:space="0" w:color="auto"/>
                <w:left w:val="none" w:sz="0" w:space="0" w:color="auto"/>
                <w:bottom w:val="none" w:sz="0" w:space="0" w:color="auto"/>
                <w:right w:val="none" w:sz="0" w:space="0" w:color="auto"/>
              </w:divBdr>
              <w:divsChild>
                <w:div w:id="1114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944">
          <w:marLeft w:val="0"/>
          <w:marRight w:val="0"/>
          <w:marTop w:val="0"/>
          <w:marBottom w:val="150"/>
          <w:divBdr>
            <w:top w:val="none" w:sz="0" w:space="0" w:color="auto"/>
            <w:left w:val="none" w:sz="0" w:space="0" w:color="auto"/>
            <w:bottom w:val="none" w:sz="0" w:space="0" w:color="auto"/>
            <w:right w:val="none" w:sz="0" w:space="0" w:color="auto"/>
          </w:divBdr>
        </w:div>
        <w:div w:id="99617076">
          <w:marLeft w:val="0"/>
          <w:marRight w:val="0"/>
          <w:marTop w:val="0"/>
          <w:marBottom w:val="0"/>
          <w:divBdr>
            <w:top w:val="none" w:sz="0" w:space="0" w:color="auto"/>
            <w:left w:val="none" w:sz="0" w:space="0" w:color="auto"/>
            <w:bottom w:val="none" w:sz="0" w:space="0" w:color="auto"/>
            <w:right w:val="none" w:sz="0" w:space="0" w:color="auto"/>
          </w:divBdr>
          <w:divsChild>
            <w:div w:id="2118676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21047">
      <w:bodyDiv w:val="1"/>
      <w:marLeft w:val="0"/>
      <w:marRight w:val="0"/>
      <w:marTop w:val="0"/>
      <w:marBottom w:val="0"/>
      <w:divBdr>
        <w:top w:val="none" w:sz="0" w:space="0" w:color="auto"/>
        <w:left w:val="none" w:sz="0" w:space="0" w:color="auto"/>
        <w:bottom w:val="none" w:sz="0" w:space="0" w:color="auto"/>
        <w:right w:val="none" w:sz="0" w:space="0" w:color="auto"/>
      </w:divBdr>
      <w:divsChild>
        <w:div w:id="729308307">
          <w:marLeft w:val="0"/>
          <w:marRight w:val="0"/>
          <w:marTop w:val="0"/>
          <w:marBottom w:val="150"/>
          <w:divBdr>
            <w:top w:val="none" w:sz="0" w:space="0" w:color="auto"/>
            <w:left w:val="none" w:sz="0" w:space="0" w:color="auto"/>
            <w:bottom w:val="none" w:sz="0" w:space="0" w:color="auto"/>
            <w:right w:val="none" w:sz="0" w:space="0" w:color="auto"/>
          </w:divBdr>
        </w:div>
        <w:div w:id="834105869">
          <w:marLeft w:val="0"/>
          <w:marRight w:val="0"/>
          <w:marTop w:val="0"/>
          <w:marBottom w:val="0"/>
          <w:divBdr>
            <w:top w:val="none" w:sz="0" w:space="0" w:color="auto"/>
            <w:left w:val="none" w:sz="0" w:space="0" w:color="auto"/>
            <w:bottom w:val="none" w:sz="0" w:space="0" w:color="auto"/>
            <w:right w:val="none" w:sz="0" w:space="0" w:color="auto"/>
          </w:divBdr>
          <w:divsChild>
            <w:div w:id="624777521">
              <w:marLeft w:val="0"/>
              <w:marRight w:val="0"/>
              <w:marTop w:val="0"/>
              <w:marBottom w:val="375"/>
              <w:divBdr>
                <w:top w:val="none" w:sz="0" w:space="0" w:color="auto"/>
                <w:left w:val="none" w:sz="0" w:space="0" w:color="auto"/>
                <w:bottom w:val="none" w:sz="0" w:space="0" w:color="auto"/>
                <w:right w:val="none" w:sz="0" w:space="0" w:color="auto"/>
              </w:divBdr>
            </w:div>
            <w:div w:id="1809935072">
              <w:marLeft w:val="0"/>
              <w:marRight w:val="0"/>
              <w:marTop w:val="0"/>
              <w:marBottom w:val="225"/>
              <w:divBdr>
                <w:top w:val="none" w:sz="0" w:space="0" w:color="auto"/>
                <w:left w:val="none" w:sz="0" w:space="0" w:color="auto"/>
                <w:bottom w:val="none" w:sz="0" w:space="0" w:color="auto"/>
                <w:right w:val="none" w:sz="0" w:space="0" w:color="auto"/>
              </w:divBdr>
              <w:divsChild>
                <w:div w:id="15230748">
                  <w:marLeft w:val="0"/>
                  <w:marRight w:val="0"/>
                  <w:marTop w:val="0"/>
                  <w:marBottom w:val="150"/>
                  <w:divBdr>
                    <w:top w:val="none" w:sz="0" w:space="0" w:color="auto"/>
                    <w:left w:val="none" w:sz="0" w:space="0" w:color="auto"/>
                    <w:bottom w:val="none" w:sz="0" w:space="0" w:color="auto"/>
                    <w:right w:val="none" w:sz="0" w:space="0" w:color="auto"/>
                  </w:divBdr>
                </w:div>
                <w:div w:id="138160383">
                  <w:marLeft w:val="0"/>
                  <w:marRight w:val="0"/>
                  <w:marTop w:val="0"/>
                  <w:marBottom w:val="150"/>
                  <w:divBdr>
                    <w:top w:val="none" w:sz="0" w:space="0" w:color="auto"/>
                    <w:left w:val="none" w:sz="0" w:space="0" w:color="auto"/>
                    <w:bottom w:val="none" w:sz="0" w:space="0" w:color="auto"/>
                    <w:right w:val="none" w:sz="0" w:space="0" w:color="auto"/>
                  </w:divBdr>
                </w:div>
                <w:div w:id="188180253">
                  <w:marLeft w:val="0"/>
                  <w:marRight w:val="0"/>
                  <w:marTop w:val="0"/>
                  <w:marBottom w:val="150"/>
                  <w:divBdr>
                    <w:top w:val="none" w:sz="0" w:space="0" w:color="auto"/>
                    <w:left w:val="none" w:sz="0" w:space="0" w:color="auto"/>
                    <w:bottom w:val="none" w:sz="0" w:space="0" w:color="auto"/>
                    <w:right w:val="none" w:sz="0" w:space="0" w:color="auto"/>
                  </w:divBdr>
                </w:div>
                <w:div w:id="431435967">
                  <w:marLeft w:val="0"/>
                  <w:marRight w:val="0"/>
                  <w:marTop w:val="0"/>
                  <w:marBottom w:val="150"/>
                  <w:divBdr>
                    <w:top w:val="none" w:sz="0" w:space="0" w:color="auto"/>
                    <w:left w:val="none" w:sz="0" w:space="0" w:color="auto"/>
                    <w:bottom w:val="none" w:sz="0" w:space="0" w:color="auto"/>
                    <w:right w:val="none" w:sz="0" w:space="0" w:color="auto"/>
                  </w:divBdr>
                </w:div>
                <w:div w:id="500196236">
                  <w:marLeft w:val="0"/>
                  <w:marRight w:val="0"/>
                  <w:marTop w:val="0"/>
                  <w:marBottom w:val="150"/>
                  <w:divBdr>
                    <w:top w:val="none" w:sz="0" w:space="0" w:color="auto"/>
                    <w:left w:val="none" w:sz="0" w:space="0" w:color="auto"/>
                    <w:bottom w:val="none" w:sz="0" w:space="0" w:color="auto"/>
                    <w:right w:val="none" w:sz="0" w:space="0" w:color="auto"/>
                  </w:divBdr>
                </w:div>
                <w:div w:id="603150098">
                  <w:marLeft w:val="0"/>
                  <w:marRight w:val="0"/>
                  <w:marTop w:val="0"/>
                  <w:marBottom w:val="150"/>
                  <w:divBdr>
                    <w:top w:val="none" w:sz="0" w:space="0" w:color="auto"/>
                    <w:left w:val="none" w:sz="0" w:space="0" w:color="auto"/>
                    <w:bottom w:val="none" w:sz="0" w:space="0" w:color="auto"/>
                    <w:right w:val="none" w:sz="0" w:space="0" w:color="auto"/>
                  </w:divBdr>
                </w:div>
                <w:div w:id="647628959">
                  <w:marLeft w:val="0"/>
                  <w:marRight w:val="0"/>
                  <w:marTop w:val="0"/>
                  <w:marBottom w:val="150"/>
                  <w:divBdr>
                    <w:top w:val="none" w:sz="0" w:space="0" w:color="auto"/>
                    <w:left w:val="none" w:sz="0" w:space="0" w:color="auto"/>
                    <w:bottom w:val="none" w:sz="0" w:space="0" w:color="auto"/>
                    <w:right w:val="none" w:sz="0" w:space="0" w:color="auto"/>
                  </w:divBdr>
                </w:div>
                <w:div w:id="669870973">
                  <w:marLeft w:val="0"/>
                  <w:marRight w:val="0"/>
                  <w:marTop w:val="0"/>
                  <w:marBottom w:val="150"/>
                  <w:divBdr>
                    <w:top w:val="none" w:sz="0" w:space="0" w:color="auto"/>
                    <w:left w:val="none" w:sz="0" w:space="0" w:color="auto"/>
                    <w:bottom w:val="none" w:sz="0" w:space="0" w:color="auto"/>
                    <w:right w:val="none" w:sz="0" w:space="0" w:color="auto"/>
                  </w:divBdr>
                </w:div>
                <w:div w:id="749890388">
                  <w:marLeft w:val="0"/>
                  <w:marRight w:val="0"/>
                  <w:marTop w:val="0"/>
                  <w:marBottom w:val="150"/>
                  <w:divBdr>
                    <w:top w:val="none" w:sz="0" w:space="0" w:color="auto"/>
                    <w:left w:val="none" w:sz="0" w:space="0" w:color="auto"/>
                    <w:bottom w:val="none" w:sz="0" w:space="0" w:color="auto"/>
                    <w:right w:val="none" w:sz="0" w:space="0" w:color="auto"/>
                  </w:divBdr>
                </w:div>
                <w:div w:id="783378483">
                  <w:marLeft w:val="0"/>
                  <w:marRight w:val="0"/>
                  <w:marTop w:val="0"/>
                  <w:marBottom w:val="150"/>
                  <w:divBdr>
                    <w:top w:val="none" w:sz="0" w:space="0" w:color="auto"/>
                    <w:left w:val="none" w:sz="0" w:space="0" w:color="auto"/>
                    <w:bottom w:val="none" w:sz="0" w:space="0" w:color="auto"/>
                    <w:right w:val="none" w:sz="0" w:space="0" w:color="auto"/>
                  </w:divBdr>
                </w:div>
                <w:div w:id="820580317">
                  <w:marLeft w:val="0"/>
                  <w:marRight w:val="0"/>
                  <w:marTop w:val="0"/>
                  <w:marBottom w:val="150"/>
                  <w:divBdr>
                    <w:top w:val="none" w:sz="0" w:space="0" w:color="auto"/>
                    <w:left w:val="none" w:sz="0" w:space="0" w:color="auto"/>
                    <w:bottom w:val="none" w:sz="0" w:space="0" w:color="auto"/>
                    <w:right w:val="none" w:sz="0" w:space="0" w:color="auto"/>
                  </w:divBdr>
                </w:div>
                <w:div w:id="830682762">
                  <w:marLeft w:val="0"/>
                  <w:marRight w:val="0"/>
                  <w:marTop w:val="0"/>
                  <w:marBottom w:val="150"/>
                  <w:divBdr>
                    <w:top w:val="none" w:sz="0" w:space="0" w:color="auto"/>
                    <w:left w:val="none" w:sz="0" w:space="0" w:color="auto"/>
                    <w:bottom w:val="none" w:sz="0" w:space="0" w:color="auto"/>
                    <w:right w:val="none" w:sz="0" w:space="0" w:color="auto"/>
                  </w:divBdr>
                </w:div>
                <w:div w:id="853039315">
                  <w:marLeft w:val="0"/>
                  <w:marRight w:val="0"/>
                  <w:marTop w:val="0"/>
                  <w:marBottom w:val="150"/>
                  <w:divBdr>
                    <w:top w:val="none" w:sz="0" w:space="0" w:color="auto"/>
                    <w:left w:val="none" w:sz="0" w:space="0" w:color="auto"/>
                    <w:bottom w:val="none" w:sz="0" w:space="0" w:color="auto"/>
                    <w:right w:val="none" w:sz="0" w:space="0" w:color="auto"/>
                  </w:divBdr>
                </w:div>
                <w:div w:id="864101413">
                  <w:marLeft w:val="0"/>
                  <w:marRight w:val="0"/>
                  <w:marTop w:val="0"/>
                  <w:marBottom w:val="150"/>
                  <w:divBdr>
                    <w:top w:val="none" w:sz="0" w:space="0" w:color="auto"/>
                    <w:left w:val="none" w:sz="0" w:space="0" w:color="auto"/>
                    <w:bottom w:val="none" w:sz="0" w:space="0" w:color="auto"/>
                    <w:right w:val="none" w:sz="0" w:space="0" w:color="auto"/>
                  </w:divBdr>
                </w:div>
                <w:div w:id="1054427033">
                  <w:marLeft w:val="0"/>
                  <w:marRight w:val="0"/>
                  <w:marTop w:val="0"/>
                  <w:marBottom w:val="150"/>
                  <w:divBdr>
                    <w:top w:val="none" w:sz="0" w:space="0" w:color="auto"/>
                    <w:left w:val="none" w:sz="0" w:space="0" w:color="auto"/>
                    <w:bottom w:val="none" w:sz="0" w:space="0" w:color="auto"/>
                    <w:right w:val="none" w:sz="0" w:space="0" w:color="auto"/>
                  </w:divBdr>
                </w:div>
                <w:div w:id="1089305810">
                  <w:marLeft w:val="0"/>
                  <w:marRight w:val="0"/>
                  <w:marTop w:val="0"/>
                  <w:marBottom w:val="150"/>
                  <w:divBdr>
                    <w:top w:val="none" w:sz="0" w:space="0" w:color="auto"/>
                    <w:left w:val="none" w:sz="0" w:space="0" w:color="auto"/>
                    <w:bottom w:val="none" w:sz="0" w:space="0" w:color="auto"/>
                    <w:right w:val="none" w:sz="0" w:space="0" w:color="auto"/>
                  </w:divBdr>
                </w:div>
                <w:div w:id="1129782170">
                  <w:marLeft w:val="0"/>
                  <w:marRight w:val="0"/>
                  <w:marTop w:val="0"/>
                  <w:marBottom w:val="150"/>
                  <w:divBdr>
                    <w:top w:val="none" w:sz="0" w:space="0" w:color="auto"/>
                    <w:left w:val="none" w:sz="0" w:space="0" w:color="auto"/>
                    <w:bottom w:val="none" w:sz="0" w:space="0" w:color="auto"/>
                    <w:right w:val="none" w:sz="0" w:space="0" w:color="auto"/>
                  </w:divBdr>
                </w:div>
                <w:div w:id="1145970174">
                  <w:marLeft w:val="0"/>
                  <w:marRight w:val="0"/>
                  <w:marTop w:val="0"/>
                  <w:marBottom w:val="150"/>
                  <w:divBdr>
                    <w:top w:val="none" w:sz="0" w:space="0" w:color="auto"/>
                    <w:left w:val="none" w:sz="0" w:space="0" w:color="auto"/>
                    <w:bottom w:val="none" w:sz="0" w:space="0" w:color="auto"/>
                    <w:right w:val="none" w:sz="0" w:space="0" w:color="auto"/>
                  </w:divBdr>
                </w:div>
                <w:div w:id="1179856584">
                  <w:marLeft w:val="0"/>
                  <w:marRight w:val="0"/>
                  <w:marTop w:val="0"/>
                  <w:marBottom w:val="150"/>
                  <w:divBdr>
                    <w:top w:val="none" w:sz="0" w:space="0" w:color="auto"/>
                    <w:left w:val="none" w:sz="0" w:space="0" w:color="auto"/>
                    <w:bottom w:val="none" w:sz="0" w:space="0" w:color="auto"/>
                    <w:right w:val="none" w:sz="0" w:space="0" w:color="auto"/>
                  </w:divBdr>
                </w:div>
                <w:div w:id="1180504769">
                  <w:marLeft w:val="0"/>
                  <w:marRight w:val="0"/>
                  <w:marTop w:val="0"/>
                  <w:marBottom w:val="150"/>
                  <w:divBdr>
                    <w:top w:val="none" w:sz="0" w:space="0" w:color="auto"/>
                    <w:left w:val="none" w:sz="0" w:space="0" w:color="auto"/>
                    <w:bottom w:val="none" w:sz="0" w:space="0" w:color="auto"/>
                    <w:right w:val="none" w:sz="0" w:space="0" w:color="auto"/>
                  </w:divBdr>
                </w:div>
                <w:div w:id="1213689766">
                  <w:marLeft w:val="0"/>
                  <w:marRight w:val="0"/>
                  <w:marTop w:val="0"/>
                  <w:marBottom w:val="150"/>
                  <w:divBdr>
                    <w:top w:val="none" w:sz="0" w:space="0" w:color="auto"/>
                    <w:left w:val="none" w:sz="0" w:space="0" w:color="auto"/>
                    <w:bottom w:val="none" w:sz="0" w:space="0" w:color="auto"/>
                    <w:right w:val="none" w:sz="0" w:space="0" w:color="auto"/>
                  </w:divBdr>
                </w:div>
                <w:div w:id="1253007663">
                  <w:marLeft w:val="0"/>
                  <w:marRight w:val="0"/>
                  <w:marTop w:val="0"/>
                  <w:marBottom w:val="150"/>
                  <w:divBdr>
                    <w:top w:val="none" w:sz="0" w:space="0" w:color="auto"/>
                    <w:left w:val="none" w:sz="0" w:space="0" w:color="auto"/>
                    <w:bottom w:val="none" w:sz="0" w:space="0" w:color="auto"/>
                    <w:right w:val="none" w:sz="0" w:space="0" w:color="auto"/>
                  </w:divBdr>
                </w:div>
                <w:div w:id="1339116587">
                  <w:marLeft w:val="0"/>
                  <w:marRight w:val="0"/>
                  <w:marTop w:val="0"/>
                  <w:marBottom w:val="150"/>
                  <w:divBdr>
                    <w:top w:val="none" w:sz="0" w:space="0" w:color="auto"/>
                    <w:left w:val="none" w:sz="0" w:space="0" w:color="auto"/>
                    <w:bottom w:val="none" w:sz="0" w:space="0" w:color="auto"/>
                    <w:right w:val="none" w:sz="0" w:space="0" w:color="auto"/>
                  </w:divBdr>
                </w:div>
                <w:div w:id="1485855906">
                  <w:marLeft w:val="0"/>
                  <w:marRight w:val="0"/>
                  <w:marTop w:val="0"/>
                  <w:marBottom w:val="150"/>
                  <w:divBdr>
                    <w:top w:val="none" w:sz="0" w:space="0" w:color="auto"/>
                    <w:left w:val="none" w:sz="0" w:space="0" w:color="auto"/>
                    <w:bottom w:val="none" w:sz="0" w:space="0" w:color="auto"/>
                    <w:right w:val="none" w:sz="0" w:space="0" w:color="auto"/>
                  </w:divBdr>
                </w:div>
                <w:div w:id="1508865243">
                  <w:marLeft w:val="0"/>
                  <w:marRight w:val="0"/>
                  <w:marTop w:val="0"/>
                  <w:marBottom w:val="150"/>
                  <w:divBdr>
                    <w:top w:val="none" w:sz="0" w:space="0" w:color="auto"/>
                    <w:left w:val="none" w:sz="0" w:space="0" w:color="auto"/>
                    <w:bottom w:val="none" w:sz="0" w:space="0" w:color="auto"/>
                    <w:right w:val="none" w:sz="0" w:space="0" w:color="auto"/>
                  </w:divBdr>
                </w:div>
                <w:div w:id="1694111352">
                  <w:marLeft w:val="0"/>
                  <w:marRight w:val="0"/>
                  <w:marTop w:val="0"/>
                  <w:marBottom w:val="150"/>
                  <w:divBdr>
                    <w:top w:val="none" w:sz="0" w:space="0" w:color="auto"/>
                    <w:left w:val="none" w:sz="0" w:space="0" w:color="auto"/>
                    <w:bottom w:val="none" w:sz="0" w:space="0" w:color="auto"/>
                    <w:right w:val="none" w:sz="0" w:space="0" w:color="auto"/>
                  </w:divBdr>
                </w:div>
                <w:div w:id="1696539873">
                  <w:marLeft w:val="0"/>
                  <w:marRight w:val="0"/>
                  <w:marTop w:val="0"/>
                  <w:marBottom w:val="150"/>
                  <w:divBdr>
                    <w:top w:val="none" w:sz="0" w:space="0" w:color="auto"/>
                    <w:left w:val="none" w:sz="0" w:space="0" w:color="auto"/>
                    <w:bottom w:val="none" w:sz="0" w:space="0" w:color="auto"/>
                    <w:right w:val="none" w:sz="0" w:space="0" w:color="auto"/>
                  </w:divBdr>
                </w:div>
                <w:div w:id="1698314984">
                  <w:marLeft w:val="0"/>
                  <w:marRight w:val="0"/>
                  <w:marTop w:val="0"/>
                  <w:marBottom w:val="150"/>
                  <w:divBdr>
                    <w:top w:val="none" w:sz="0" w:space="0" w:color="auto"/>
                    <w:left w:val="none" w:sz="0" w:space="0" w:color="auto"/>
                    <w:bottom w:val="none" w:sz="0" w:space="0" w:color="auto"/>
                    <w:right w:val="none" w:sz="0" w:space="0" w:color="auto"/>
                  </w:divBdr>
                </w:div>
                <w:div w:id="1773436488">
                  <w:marLeft w:val="0"/>
                  <w:marRight w:val="0"/>
                  <w:marTop w:val="0"/>
                  <w:marBottom w:val="150"/>
                  <w:divBdr>
                    <w:top w:val="none" w:sz="0" w:space="0" w:color="auto"/>
                    <w:left w:val="none" w:sz="0" w:space="0" w:color="auto"/>
                    <w:bottom w:val="none" w:sz="0" w:space="0" w:color="auto"/>
                    <w:right w:val="none" w:sz="0" w:space="0" w:color="auto"/>
                  </w:divBdr>
                </w:div>
                <w:div w:id="1810442853">
                  <w:marLeft w:val="0"/>
                  <w:marRight w:val="0"/>
                  <w:marTop w:val="0"/>
                  <w:marBottom w:val="150"/>
                  <w:divBdr>
                    <w:top w:val="none" w:sz="0" w:space="0" w:color="auto"/>
                    <w:left w:val="none" w:sz="0" w:space="0" w:color="auto"/>
                    <w:bottom w:val="none" w:sz="0" w:space="0" w:color="auto"/>
                    <w:right w:val="none" w:sz="0" w:space="0" w:color="auto"/>
                  </w:divBdr>
                </w:div>
                <w:div w:id="1833567272">
                  <w:marLeft w:val="0"/>
                  <w:marRight w:val="0"/>
                  <w:marTop w:val="0"/>
                  <w:marBottom w:val="150"/>
                  <w:divBdr>
                    <w:top w:val="none" w:sz="0" w:space="0" w:color="auto"/>
                    <w:left w:val="none" w:sz="0" w:space="0" w:color="auto"/>
                    <w:bottom w:val="none" w:sz="0" w:space="0" w:color="auto"/>
                    <w:right w:val="none" w:sz="0" w:space="0" w:color="auto"/>
                  </w:divBdr>
                </w:div>
                <w:div w:id="1851748255">
                  <w:marLeft w:val="0"/>
                  <w:marRight w:val="0"/>
                  <w:marTop w:val="0"/>
                  <w:marBottom w:val="150"/>
                  <w:divBdr>
                    <w:top w:val="none" w:sz="0" w:space="0" w:color="auto"/>
                    <w:left w:val="none" w:sz="0" w:space="0" w:color="auto"/>
                    <w:bottom w:val="none" w:sz="0" w:space="0" w:color="auto"/>
                    <w:right w:val="none" w:sz="0" w:space="0" w:color="auto"/>
                  </w:divBdr>
                </w:div>
                <w:div w:id="2069568583">
                  <w:marLeft w:val="0"/>
                  <w:marRight w:val="0"/>
                  <w:marTop w:val="0"/>
                  <w:marBottom w:val="150"/>
                  <w:divBdr>
                    <w:top w:val="none" w:sz="0" w:space="0" w:color="auto"/>
                    <w:left w:val="none" w:sz="0" w:space="0" w:color="auto"/>
                    <w:bottom w:val="none" w:sz="0" w:space="0" w:color="auto"/>
                    <w:right w:val="none" w:sz="0" w:space="0" w:color="auto"/>
                  </w:divBdr>
                </w:div>
                <w:div w:id="2082948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1825441">
          <w:marLeft w:val="-9765"/>
          <w:marRight w:val="0"/>
          <w:marTop w:val="0"/>
          <w:marBottom w:val="0"/>
          <w:divBdr>
            <w:top w:val="none" w:sz="0" w:space="0" w:color="auto"/>
            <w:left w:val="none" w:sz="0" w:space="0" w:color="auto"/>
            <w:bottom w:val="none" w:sz="0" w:space="0" w:color="auto"/>
            <w:right w:val="none" w:sz="0" w:space="0" w:color="auto"/>
          </w:divBdr>
        </w:div>
      </w:divsChild>
    </w:div>
    <w:div w:id="182015862">
      <w:bodyDiv w:val="1"/>
      <w:marLeft w:val="0"/>
      <w:marRight w:val="0"/>
      <w:marTop w:val="0"/>
      <w:marBottom w:val="0"/>
      <w:divBdr>
        <w:top w:val="none" w:sz="0" w:space="0" w:color="auto"/>
        <w:left w:val="none" w:sz="0" w:space="0" w:color="auto"/>
        <w:bottom w:val="none" w:sz="0" w:space="0" w:color="auto"/>
        <w:right w:val="none" w:sz="0" w:space="0" w:color="auto"/>
      </w:divBdr>
      <w:divsChild>
        <w:div w:id="583419756">
          <w:marLeft w:val="0"/>
          <w:marRight w:val="0"/>
          <w:marTop w:val="0"/>
          <w:marBottom w:val="150"/>
          <w:divBdr>
            <w:top w:val="none" w:sz="0" w:space="0" w:color="auto"/>
            <w:left w:val="none" w:sz="0" w:space="0" w:color="auto"/>
            <w:bottom w:val="none" w:sz="0" w:space="0" w:color="auto"/>
            <w:right w:val="none" w:sz="0" w:space="0" w:color="auto"/>
          </w:divBdr>
        </w:div>
      </w:divsChild>
    </w:div>
    <w:div w:id="182062280">
      <w:bodyDiv w:val="1"/>
      <w:marLeft w:val="0"/>
      <w:marRight w:val="0"/>
      <w:marTop w:val="0"/>
      <w:marBottom w:val="0"/>
      <w:divBdr>
        <w:top w:val="none" w:sz="0" w:space="0" w:color="auto"/>
        <w:left w:val="none" w:sz="0" w:space="0" w:color="auto"/>
        <w:bottom w:val="none" w:sz="0" w:space="0" w:color="auto"/>
        <w:right w:val="none" w:sz="0" w:space="0" w:color="auto"/>
      </w:divBdr>
      <w:divsChild>
        <w:div w:id="43723289">
          <w:marLeft w:val="0"/>
          <w:marRight w:val="0"/>
          <w:marTop w:val="0"/>
          <w:marBottom w:val="0"/>
          <w:divBdr>
            <w:top w:val="none" w:sz="0" w:space="0" w:color="auto"/>
            <w:left w:val="none" w:sz="0" w:space="0" w:color="auto"/>
            <w:bottom w:val="none" w:sz="0" w:space="0" w:color="auto"/>
            <w:right w:val="none" w:sz="0" w:space="0" w:color="auto"/>
          </w:divBdr>
        </w:div>
      </w:divsChild>
    </w:div>
    <w:div w:id="182210395">
      <w:bodyDiv w:val="1"/>
      <w:marLeft w:val="0"/>
      <w:marRight w:val="0"/>
      <w:marTop w:val="0"/>
      <w:marBottom w:val="0"/>
      <w:divBdr>
        <w:top w:val="none" w:sz="0" w:space="0" w:color="auto"/>
        <w:left w:val="none" w:sz="0" w:space="0" w:color="auto"/>
        <w:bottom w:val="none" w:sz="0" w:space="0" w:color="auto"/>
        <w:right w:val="none" w:sz="0" w:space="0" w:color="auto"/>
      </w:divBdr>
    </w:div>
    <w:div w:id="182210851">
      <w:bodyDiv w:val="1"/>
      <w:marLeft w:val="0"/>
      <w:marRight w:val="0"/>
      <w:marTop w:val="0"/>
      <w:marBottom w:val="0"/>
      <w:divBdr>
        <w:top w:val="none" w:sz="0" w:space="0" w:color="auto"/>
        <w:left w:val="none" w:sz="0" w:space="0" w:color="auto"/>
        <w:bottom w:val="none" w:sz="0" w:space="0" w:color="auto"/>
        <w:right w:val="none" w:sz="0" w:space="0" w:color="auto"/>
      </w:divBdr>
      <w:divsChild>
        <w:div w:id="62726422">
          <w:marLeft w:val="0"/>
          <w:marRight w:val="0"/>
          <w:marTop w:val="0"/>
          <w:marBottom w:val="150"/>
          <w:divBdr>
            <w:top w:val="none" w:sz="0" w:space="0" w:color="auto"/>
            <w:left w:val="none" w:sz="0" w:space="0" w:color="auto"/>
            <w:bottom w:val="none" w:sz="0" w:space="0" w:color="auto"/>
            <w:right w:val="none" w:sz="0" w:space="0" w:color="auto"/>
          </w:divBdr>
          <w:divsChild>
            <w:div w:id="1369330297">
              <w:marLeft w:val="0"/>
              <w:marRight w:val="0"/>
              <w:marTop w:val="0"/>
              <w:marBottom w:val="0"/>
              <w:divBdr>
                <w:top w:val="none" w:sz="0" w:space="0" w:color="auto"/>
                <w:left w:val="none" w:sz="0" w:space="0" w:color="auto"/>
                <w:bottom w:val="none" w:sz="0" w:space="0" w:color="auto"/>
                <w:right w:val="none" w:sz="0" w:space="0" w:color="auto"/>
              </w:divBdr>
              <w:divsChild>
                <w:div w:id="17925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7883">
          <w:marLeft w:val="0"/>
          <w:marRight w:val="0"/>
          <w:marTop w:val="0"/>
          <w:marBottom w:val="150"/>
          <w:divBdr>
            <w:top w:val="none" w:sz="0" w:space="0" w:color="auto"/>
            <w:left w:val="none" w:sz="0" w:space="0" w:color="auto"/>
            <w:bottom w:val="none" w:sz="0" w:space="0" w:color="auto"/>
            <w:right w:val="none" w:sz="0" w:space="0" w:color="auto"/>
          </w:divBdr>
        </w:div>
      </w:divsChild>
    </w:div>
    <w:div w:id="182674530">
      <w:bodyDiv w:val="1"/>
      <w:marLeft w:val="0"/>
      <w:marRight w:val="0"/>
      <w:marTop w:val="0"/>
      <w:marBottom w:val="0"/>
      <w:divBdr>
        <w:top w:val="none" w:sz="0" w:space="0" w:color="auto"/>
        <w:left w:val="none" w:sz="0" w:space="0" w:color="auto"/>
        <w:bottom w:val="none" w:sz="0" w:space="0" w:color="auto"/>
        <w:right w:val="none" w:sz="0" w:space="0" w:color="auto"/>
      </w:divBdr>
      <w:divsChild>
        <w:div w:id="1287354527">
          <w:marLeft w:val="0"/>
          <w:marRight w:val="0"/>
          <w:marTop w:val="0"/>
          <w:marBottom w:val="225"/>
          <w:divBdr>
            <w:top w:val="none" w:sz="0" w:space="0" w:color="auto"/>
            <w:left w:val="none" w:sz="0" w:space="0" w:color="auto"/>
            <w:bottom w:val="none" w:sz="0" w:space="0" w:color="auto"/>
            <w:right w:val="none" w:sz="0" w:space="0" w:color="auto"/>
          </w:divBdr>
        </w:div>
      </w:divsChild>
    </w:div>
    <w:div w:id="182787495">
      <w:bodyDiv w:val="1"/>
      <w:marLeft w:val="0"/>
      <w:marRight w:val="0"/>
      <w:marTop w:val="0"/>
      <w:marBottom w:val="0"/>
      <w:divBdr>
        <w:top w:val="none" w:sz="0" w:space="0" w:color="auto"/>
        <w:left w:val="none" w:sz="0" w:space="0" w:color="auto"/>
        <w:bottom w:val="none" w:sz="0" w:space="0" w:color="auto"/>
        <w:right w:val="none" w:sz="0" w:space="0" w:color="auto"/>
      </w:divBdr>
      <w:divsChild>
        <w:div w:id="604659190">
          <w:marLeft w:val="0"/>
          <w:marRight w:val="0"/>
          <w:marTop w:val="150"/>
          <w:marBottom w:val="0"/>
          <w:divBdr>
            <w:top w:val="none" w:sz="0" w:space="0" w:color="auto"/>
            <w:left w:val="none" w:sz="0" w:space="0" w:color="auto"/>
            <w:bottom w:val="none" w:sz="0" w:space="0" w:color="auto"/>
            <w:right w:val="none" w:sz="0" w:space="0" w:color="auto"/>
          </w:divBdr>
          <w:divsChild>
            <w:div w:id="1502744544">
              <w:marLeft w:val="0"/>
              <w:marRight w:val="0"/>
              <w:marTop w:val="0"/>
              <w:marBottom w:val="0"/>
              <w:divBdr>
                <w:top w:val="none" w:sz="0" w:space="0" w:color="auto"/>
                <w:left w:val="none" w:sz="0" w:space="0" w:color="auto"/>
                <w:bottom w:val="single" w:sz="6" w:space="0" w:color="EFEFEF"/>
                <w:right w:val="none" w:sz="0" w:space="0" w:color="auto"/>
              </w:divBdr>
              <w:divsChild>
                <w:div w:id="2023587396">
                  <w:marLeft w:val="0"/>
                  <w:marRight w:val="0"/>
                  <w:marTop w:val="0"/>
                  <w:marBottom w:val="0"/>
                  <w:divBdr>
                    <w:top w:val="none" w:sz="0" w:space="0" w:color="auto"/>
                    <w:left w:val="none" w:sz="0" w:space="0" w:color="auto"/>
                    <w:bottom w:val="none" w:sz="0" w:space="0" w:color="auto"/>
                    <w:right w:val="none" w:sz="0" w:space="0" w:color="auto"/>
                  </w:divBdr>
                </w:div>
                <w:div w:id="422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32">
          <w:marLeft w:val="0"/>
          <w:marRight w:val="0"/>
          <w:marTop w:val="300"/>
          <w:marBottom w:val="0"/>
          <w:divBdr>
            <w:top w:val="none" w:sz="0" w:space="0" w:color="auto"/>
            <w:left w:val="none" w:sz="0" w:space="0" w:color="auto"/>
            <w:bottom w:val="none" w:sz="0" w:space="0" w:color="auto"/>
            <w:right w:val="none" w:sz="0" w:space="0" w:color="auto"/>
          </w:divBdr>
          <w:divsChild>
            <w:div w:id="438306198">
              <w:marLeft w:val="-1350"/>
              <w:marRight w:val="0"/>
              <w:marTop w:val="0"/>
              <w:marBottom w:val="0"/>
              <w:divBdr>
                <w:top w:val="none" w:sz="0" w:space="0" w:color="auto"/>
                <w:left w:val="none" w:sz="0" w:space="0" w:color="auto"/>
                <w:bottom w:val="none" w:sz="0" w:space="0" w:color="auto"/>
                <w:right w:val="none" w:sz="0" w:space="0" w:color="auto"/>
              </w:divBdr>
              <w:divsChild>
                <w:div w:id="1672677190">
                  <w:marLeft w:val="0"/>
                  <w:marRight w:val="0"/>
                  <w:marTop w:val="0"/>
                  <w:marBottom w:val="0"/>
                  <w:divBdr>
                    <w:top w:val="none" w:sz="0" w:space="0" w:color="auto"/>
                    <w:left w:val="none" w:sz="0" w:space="0" w:color="auto"/>
                    <w:bottom w:val="none" w:sz="0" w:space="0" w:color="auto"/>
                    <w:right w:val="none" w:sz="0" w:space="0" w:color="auto"/>
                  </w:divBdr>
                  <w:divsChild>
                    <w:div w:id="1521384619">
                      <w:marLeft w:val="0"/>
                      <w:marRight w:val="0"/>
                      <w:marTop w:val="0"/>
                      <w:marBottom w:val="0"/>
                      <w:divBdr>
                        <w:top w:val="none" w:sz="0" w:space="0" w:color="auto"/>
                        <w:left w:val="none" w:sz="0" w:space="0" w:color="auto"/>
                        <w:bottom w:val="none" w:sz="0" w:space="0" w:color="auto"/>
                        <w:right w:val="none" w:sz="0" w:space="0" w:color="auto"/>
                      </w:divBdr>
                      <w:divsChild>
                        <w:div w:id="438523559">
                          <w:marLeft w:val="0"/>
                          <w:marRight w:val="0"/>
                          <w:marTop w:val="0"/>
                          <w:marBottom w:val="0"/>
                          <w:divBdr>
                            <w:top w:val="single" w:sz="6" w:space="0" w:color="C7C7C7"/>
                            <w:left w:val="single" w:sz="6" w:space="0" w:color="C7C7C7"/>
                            <w:bottom w:val="single" w:sz="6" w:space="0" w:color="C7C7C7"/>
                            <w:right w:val="single" w:sz="6" w:space="0" w:color="C7C7C7"/>
                          </w:divBdr>
                          <w:divsChild>
                            <w:div w:id="1393701340">
                              <w:marLeft w:val="0"/>
                              <w:marRight w:val="0"/>
                              <w:marTop w:val="100"/>
                              <w:marBottom w:val="100"/>
                              <w:divBdr>
                                <w:top w:val="none" w:sz="0" w:space="11" w:color="auto"/>
                                <w:left w:val="none" w:sz="0" w:space="0" w:color="auto"/>
                                <w:bottom w:val="single" w:sz="6" w:space="11" w:color="C7C7C7"/>
                                <w:right w:val="none" w:sz="0" w:space="0" w:color="auto"/>
                              </w:divBdr>
                            </w:div>
                            <w:div w:id="1744255583">
                              <w:marLeft w:val="0"/>
                              <w:marRight w:val="0"/>
                              <w:marTop w:val="100"/>
                              <w:marBottom w:val="100"/>
                              <w:divBdr>
                                <w:top w:val="none" w:sz="0" w:space="11" w:color="auto"/>
                                <w:left w:val="none" w:sz="0" w:space="0" w:color="auto"/>
                                <w:bottom w:val="single" w:sz="6" w:space="11" w:color="C7C7C7"/>
                                <w:right w:val="none" w:sz="0" w:space="0" w:color="auto"/>
                              </w:divBdr>
                            </w:div>
                            <w:div w:id="1716539503">
                              <w:marLeft w:val="0"/>
                              <w:marRight w:val="0"/>
                              <w:marTop w:val="100"/>
                              <w:marBottom w:val="100"/>
                              <w:divBdr>
                                <w:top w:val="none" w:sz="0" w:space="11" w:color="auto"/>
                                <w:left w:val="none" w:sz="0" w:space="0" w:color="auto"/>
                                <w:bottom w:val="single" w:sz="6" w:space="11" w:color="C7C7C7"/>
                                <w:right w:val="none" w:sz="0" w:space="0" w:color="auto"/>
                              </w:divBdr>
                            </w:div>
                            <w:div w:id="1530993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3156676">
              <w:marLeft w:val="0"/>
              <w:marRight w:val="0"/>
              <w:marTop w:val="0"/>
              <w:marBottom w:val="0"/>
              <w:divBdr>
                <w:top w:val="none" w:sz="0" w:space="0" w:color="auto"/>
                <w:left w:val="none" w:sz="0" w:space="0" w:color="auto"/>
                <w:bottom w:val="none" w:sz="0" w:space="0" w:color="auto"/>
                <w:right w:val="none" w:sz="0" w:space="0" w:color="auto"/>
              </w:divBdr>
              <w:divsChild>
                <w:div w:id="1758625371">
                  <w:marLeft w:val="0"/>
                  <w:marRight w:val="0"/>
                  <w:marTop w:val="150"/>
                  <w:marBottom w:val="0"/>
                  <w:divBdr>
                    <w:top w:val="none" w:sz="0" w:space="0" w:color="auto"/>
                    <w:left w:val="none" w:sz="0" w:space="0" w:color="auto"/>
                    <w:bottom w:val="none" w:sz="0" w:space="0" w:color="auto"/>
                    <w:right w:val="none" w:sz="0" w:space="0" w:color="auto"/>
                  </w:divBdr>
                  <w:divsChild>
                    <w:div w:id="873813721">
                      <w:marLeft w:val="0"/>
                      <w:marRight w:val="0"/>
                      <w:marTop w:val="0"/>
                      <w:marBottom w:val="0"/>
                      <w:divBdr>
                        <w:top w:val="none" w:sz="0" w:space="0" w:color="auto"/>
                        <w:left w:val="none" w:sz="0" w:space="0" w:color="auto"/>
                        <w:bottom w:val="none" w:sz="0" w:space="0" w:color="auto"/>
                        <w:right w:val="none" w:sz="0" w:space="0" w:color="auto"/>
                      </w:divBdr>
                      <w:divsChild>
                        <w:div w:id="138321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90671">
                  <w:marLeft w:val="0"/>
                  <w:marRight w:val="0"/>
                  <w:marTop w:val="0"/>
                  <w:marBottom w:val="0"/>
                  <w:divBdr>
                    <w:top w:val="none" w:sz="0" w:space="0" w:color="auto"/>
                    <w:left w:val="none" w:sz="0" w:space="0" w:color="auto"/>
                    <w:bottom w:val="none" w:sz="0" w:space="0" w:color="auto"/>
                    <w:right w:val="none" w:sz="0" w:space="0" w:color="auto"/>
                  </w:divBdr>
                  <w:divsChild>
                    <w:div w:id="471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50">
      <w:bodyDiv w:val="1"/>
      <w:marLeft w:val="0"/>
      <w:marRight w:val="0"/>
      <w:marTop w:val="0"/>
      <w:marBottom w:val="0"/>
      <w:divBdr>
        <w:top w:val="none" w:sz="0" w:space="0" w:color="auto"/>
        <w:left w:val="none" w:sz="0" w:space="0" w:color="auto"/>
        <w:bottom w:val="none" w:sz="0" w:space="0" w:color="auto"/>
        <w:right w:val="none" w:sz="0" w:space="0" w:color="auto"/>
      </w:divBdr>
      <w:divsChild>
        <w:div w:id="1395854047">
          <w:marLeft w:val="0"/>
          <w:marRight w:val="0"/>
          <w:marTop w:val="0"/>
          <w:marBottom w:val="0"/>
          <w:divBdr>
            <w:top w:val="none" w:sz="0" w:space="0" w:color="auto"/>
            <w:left w:val="none" w:sz="0" w:space="0" w:color="auto"/>
            <w:bottom w:val="none" w:sz="0" w:space="0" w:color="auto"/>
            <w:right w:val="none" w:sz="0" w:space="0" w:color="auto"/>
          </w:divBdr>
          <w:divsChild>
            <w:div w:id="664019832">
              <w:marLeft w:val="0"/>
              <w:marRight w:val="0"/>
              <w:marTop w:val="0"/>
              <w:marBottom w:val="0"/>
              <w:divBdr>
                <w:top w:val="none" w:sz="0" w:space="0" w:color="auto"/>
                <w:left w:val="none" w:sz="0" w:space="0" w:color="auto"/>
                <w:bottom w:val="none" w:sz="0" w:space="0" w:color="auto"/>
                <w:right w:val="none" w:sz="0" w:space="0" w:color="auto"/>
              </w:divBdr>
              <w:divsChild>
                <w:div w:id="939677810">
                  <w:marLeft w:val="0"/>
                  <w:marRight w:val="0"/>
                  <w:marTop w:val="0"/>
                  <w:marBottom w:val="0"/>
                  <w:divBdr>
                    <w:top w:val="none" w:sz="0" w:space="0" w:color="auto"/>
                    <w:left w:val="none" w:sz="0" w:space="0" w:color="auto"/>
                    <w:bottom w:val="none" w:sz="0" w:space="0" w:color="auto"/>
                    <w:right w:val="none" w:sz="0" w:space="0" w:color="auto"/>
                  </w:divBdr>
                  <w:divsChild>
                    <w:div w:id="693921697">
                      <w:marLeft w:val="0"/>
                      <w:marRight w:val="0"/>
                      <w:marTop w:val="0"/>
                      <w:marBottom w:val="0"/>
                      <w:divBdr>
                        <w:top w:val="none" w:sz="0" w:space="0" w:color="auto"/>
                        <w:left w:val="none" w:sz="0" w:space="0" w:color="auto"/>
                        <w:bottom w:val="none" w:sz="0" w:space="0" w:color="auto"/>
                        <w:right w:val="none" w:sz="0" w:space="0" w:color="auto"/>
                      </w:divBdr>
                      <w:divsChild>
                        <w:div w:id="827089931">
                          <w:marLeft w:val="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890">
      <w:bodyDiv w:val="1"/>
      <w:marLeft w:val="0"/>
      <w:marRight w:val="0"/>
      <w:marTop w:val="0"/>
      <w:marBottom w:val="0"/>
      <w:divBdr>
        <w:top w:val="none" w:sz="0" w:space="0" w:color="auto"/>
        <w:left w:val="none" w:sz="0" w:space="0" w:color="auto"/>
        <w:bottom w:val="none" w:sz="0" w:space="0" w:color="auto"/>
        <w:right w:val="none" w:sz="0" w:space="0" w:color="auto"/>
      </w:divBdr>
    </w:div>
    <w:div w:id="183135313">
      <w:bodyDiv w:val="1"/>
      <w:marLeft w:val="0"/>
      <w:marRight w:val="0"/>
      <w:marTop w:val="0"/>
      <w:marBottom w:val="0"/>
      <w:divBdr>
        <w:top w:val="none" w:sz="0" w:space="0" w:color="auto"/>
        <w:left w:val="none" w:sz="0" w:space="0" w:color="auto"/>
        <w:bottom w:val="none" w:sz="0" w:space="0" w:color="auto"/>
        <w:right w:val="none" w:sz="0" w:space="0" w:color="auto"/>
      </w:divBdr>
    </w:div>
    <w:div w:id="183175971">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8">
          <w:marLeft w:val="0"/>
          <w:marRight w:val="0"/>
          <w:marTop w:val="0"/>
          <w:marBottom w:val="0"/>
          <w:divBdr>
            <w:top w:val="none" w:sz="0" w:space="0" w:color="auto"/>
            <w:left w:val="none" w:sz="0" w:space="0" w:color="auto"/>
            <w:bottom w:val="dotted" w:sz="6" w:space="4" w:color="DDDDDD"/>
            <w:right w:val="none" w:sz="0" w:space="0" w:color="auto"/>
          </w:divBdr>
          <w:divsChild>
            <w:div w:id="955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42">
      <w:bodyDiv w:val="1"/>
      <w:marLeft w:val="0"/>
      <w:marRight w:val="0"/>
      <w:marTop w:val="0"/>
      <w:marBottom w:val="0"/>
      <w:divBdr>
        <w:top w:val="none" w:sz="0" w:space="0" w:color="auto"/>
        <w:left w:val="none" w:sz="0" w:space="0" w:color="auto"/>
        <w:bottom w:val="none" w:sz="0" w:space="0" w:color="auto"/>
        <w:right w:val="none" w:sz="0" w:space="0" w:color="auto"/>
      </w:divBdr>
      <w:divsChild>
        <w:div w:id="1952929395">
          <w:marLeft w:val="0"/>
          <w:marRight w:val="0"/>
          <w:marTop w:val="0"/>
          <w:marBottom w:val="0"/>
          <w:divBdr>
            <w:top w:val="none" w:sz="0" w:space="0" w:color="auto"/>
            <w:left w:val="none" w:sz="0" w:space="0" w:color="auto"/>
            <w:bottom w:val="dotted" w:sz="6" w:space="4" w:color="DDDDDD"/>
            <w:right w:val="none" w:sz="0" w:space="0" w:color="auto"/>
          </w:divBdr>
          <w:divsChild>
            <w:div w:id="160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240">
      <w:bodyDiv w:val="1"/>
      <w:marLeft w:val="0"/>
      <w:marRight w:val="0"/>
      <w:marTop w:val="0"/>
      <w:marBottom w:val="0"/>
      <w:divBdr>
        <w:top w:val="none" w:sz="0" w:space="0" w:color="auto"/>
        <w:left w:val="none" w:sz="0" w:space="0" w:color="auto"/>
        <w:bottom w:val="none" w:sz="0" w:space="0" w:color="auto"/>
        <w:right w:val="none" w:sz="0" w:space="0" w:color="auto"/>
      </w:divBdr>
      <w:divsChild>
        <w:div w:id="286592972">
          <w:marLeft w:val="0"/>
          <w:marRight w:val="0"/>
          <w:marTop w:val="0"/>
          <w:marBottom w:val="0"/>
          <w:divBdr>
            <w:top w:val="none" w:sz="0" w:space="0" w:color="auto"/>
            <w:left w:val="none" w:sz="0" w:space="0" w:color="auto"/>
            <w:bottom w:val="none" w:sz="0" w:space="0" w:color="auto"/>
            <w:right w:val="none" w:sz="0" w:space="0" w:color="auto"/>
          </w:divBdr>
          <w:divsChild>
            <w:div w:id="1638994625">
              <w:marLeft w:val="0"/>
              <w:marRight w:val="0"/>
              <w:marTop w:val="0"/>
              <w:marBottom w:val="0"/>
              <w:divBdr>
                <w:top w:val="none" w:sz="0" w:space="0" w:color="auto"/>
                <w:left w:val="none" w:sz="0" w:space="0" w:color="auto"/>
                <w:bottom w:val="none" w:sz="0" w:space="0" w:color="auto"/>
                <w:right w:val="none" w:sz="0" w:space="0" w:color="auto"/>
              </w:divBdr>
              <w:divsChild>
                <w:div w:id="278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654">
          <w:marLeft w:val="0"/>
          <w:marRight w:val="0"/>
          <w:marTop w:val="0"/>
          <w:marBottom w:val="0"/>
          <w:divBdr>
            <w:top w:val="none" w:sz="0" w:space="0" w:color="auto"/>
            <w:left w:val="none" w:sz="0" w:space="0" w:color="auto"/>
            <w:bottom w:val="none" w:sz="0" w:space="0" w:color="auto"/>
            <w:right w:val="none" w:sz="0" w:space="0" w:color="auto"/>
          </w:divBdr>
          <w:divsChild>
            <w:div w:id="1585803713">
              <w:marLeft w:val="0"/>
              <w:marRight w:val="0"/>
              <w:marTop w:val="0"/>
              <w:marBottom w:val="0"/>
              <w:divBdr>
                <w:top w:val="none" w:sz="0" w:space="0" w:color="auto"/>
                <w:left w:val="none" w:sz="0" w:space="0" w:color="auto"/>
                <w:bottom w:val="none" w:sz="0" w:space="0" w:color="auto"/>
                <w:right w:val="none" w:sz="0" w:space="0" w:color="auto"/>
              </w:divBdr>
              <w:divsChild>
                <w:div w:id="584388098">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31">
          <w:marLeft w:val="0"/>
          <w:marRight w:val="0"/>
          <w:marTop w:val="360"/>
          <w:marBottom w:val="576"/>
          <w:divBdr>
            <w:top w:val="none" w:sz="0" w:space="0" w:color="auto"/>
            <w:left w:val="none" w:sz="0" w:space="0" w:color="auto"/>
            <w:bottom w:val="none" w:sz="0" w:space="0" w:color="auto"/>
            <w:right w:val="none" w:sz="0" w:space="0" w:color="auto"/>
          </w:divBdr>
        </w:div>
      </w:divsChild>
    </w:div>
    <w:div w:id="184944982">
      <w:bodyDiv w:val="1"/>
      <w:marLeft w:val="0"/>
      <w:marRight w:val="0"/>
      <w:marTop w:val="0"/>
      <w:marBottom w:val="0"/>
      <w:divBdr>
        <w:top w:val="none" w:sz="0" w:space="0" w:color="auto"/>
        <w:left w:val="none" w:sz="0" w:space="0" w:color="auto"/>
        <w:bottom w:val="none" w:sz="0" w:space="0" w:color="auto"/>
        <w:right w:val="none" w:sz="0" w:space="0" w:color="auto"/>
      </w:divBdr>
      <w:divsChild>
        <w:div w:id="468405580">
          <w:marLeft w:val="0"/>
          <w:marRight w:val="0"/>
          <w:marTop w:val="0"/>
          <w:marBottom w:val="0"/>
          <w:divBdr>
            <w:top w:val="none" w:sz="0" w:space="0" w:color="auto"/>
            <w:left w:val="none" w:sz="0" w:space="0" w:color="auto"/>
            <w:bottom w:val="none" w:sz="0" w:space="0" w:color="auto"/>
            <w:right w:val="none" w:sz="0" w:space="0" w:color="auto"/>
          </w:divBdr>
          <w:divsChild>
            <w:div w:id="638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89">
      <w:bodyDiv w:val="1"/>
      <w:marLeft w:val="0"/>
      <w:marRight w:val="0"/>
      <w:marTop w:val="0"/>
      <w:marBottom w:val="0"/>
      <w:divBdr>
        <w:top w:val="none" w:sz="0" w:space="0" w:color="auto"/>
        <w:left w:val="none" w:sz="0" w:space="0" w:color="auto"/>
        <w:bottom w:val="none" w:sz="0" w:space="0" w:color="auto"/>
        <w:right w:val="none" w:sz="0" w:space="0" w:color="auto"/>
      </w:divBdr>
    </w:div>
    <w:div w:id="185486690">
      <w:bodyDiv w:val="1"/>
      <w:marLeft w:val="0"/>
      <w:marRight w:val="0"/>
      <w:marTop w:val="0"/>
      <w:marBottom w:val="0"/>
      <w:divBdr>
        <w:top w:val="none" w:sz="0" w:space="0" w:color="auto"/>
        <w:left w:val="none" w:sz="0" w:space="0" w:color="auto"/>
        <w:bottom w:val="none" w:sz="0" w:space="0" w:color="auto"/>
        <w:right w:val="none" w:sz="0" w:space="0" w:color="auto"/>
      </w:divBdr>
      <w:divsChild>
        <w:div w:id="695736949">
          <w:marLeft w:val="0"/>
          <w:marRight w:val="0"/>
          <w:marTop w:val="0"/>
          <w:marBottom w:val="150"/>
          <w:divBdr>
            <w:top w:val="none" w:sz="0" w:space="0" w:color="auto"/>
            <w:left w:val="none" w:sz="0" w:space="0" w:color="auto"/>
            <w:bottom w:val="none" w:sz="0" w:space="0" w:color="auto"/>
            <w:right w:val="none" w:sz="0" w:space="0" w:color="auto"/>
          </w:divBdr>
        </w:div>
      </w:divsChild>
    </w:div>
    <w:div w:id="185944608">
      <w:bodyDiv w:val="1"/>
      <w:marLeft w:val="0"/>
      <w:marRight w:val="0"/>
      <w:marTop w:val="0"/>
      <w:marBottom w:val="0"/>
      <w:divBdr>
        <w:top w:val="none" w:sz="0" w:space="0" w:color="auto"/>
        <w:left w:val="none" w:sz="0" w:space="0" w:color="auto"/>
        <w:bottom w:val="none" w:sz="0" w:space="0" w:color="auto"/>
        <w:right w:val="none" w:sz="0" w:space="0" w:color="auto"/>
      </w:divBdr>
      <w:divsChild>
        <w:div w:id="791022816">
          <w:marLeft w:val="0"/>
          <w:marRight w:val="0"/>
          <w:marTop w:val="0"/>
          <w:marBottom w:val="0"/>
          <w:divBdr>
            <w:top w:val="none" w:sz="0" w:space="0" w:color="auto"/>
            <w:left w:val="none" w:sz="0" w:space="0" w:color="auto"/>
            <w:bottom w:val="dotted" w:sz="6" w:space="4" w:color="DDDDDD"/>
            <w:right w:val="none" w:sz="0" w:space="0" w:color="auto"/>
          </w:divBdr>
        </w:div>
      </w:divsChild>
    </w:div>
    <w:div w:id="185946386">
      <w:bodyDiv w:val="1"/>
      <w:marLeft w:val="0"/>
      <w:marRight w:val="0"/>
      <w:marTop w:val="0"/>
      <w:marBottom w:val="0"/>
      <w:divBdr>
        <w:top w:val="none" w:sz="0" w:space="0" w:color="auto"/>
        <w:left w:val="none" w:sz="0" w:space="0" w:color="auto"/>
        <w:bottom w:val="none" w:sz="0" w:space="0" w:color="auto"/>
        <w:right w:val="none" w:sz="0" w:space="0" w:color="auto"/>
      </w:divBdr>
      <w:divsChild>
        <w:div w:id="58941932">
          <w:marLeft w:val="0"/>
          <w:marRight w:val="0"/>
          <w:marTop w:val="0"/>
          <w:marBottom w:val="150"/>
          <w:divBdr>
            <w:top w:val="none" w:sz="0" w:space="0" w:color="auto"/>
            <w:left w:val="none" w:sz="0" w:space="0" w:color="auto"/>
            <w:bottom w:val="none" w:sz="0" w:space="0" w:color="auto"/>
            <w:right w:val="none" w:sz="0" w:space="0" w:color="auto"/>
          </w:divBdr>
          <w:divsChild>
            <w:div w:id="1012412403">
              <w:marLeft w:val="0"/>
              <w:marRight w:val="0"/>
              <w:marTop w:val="0"/>
              <w:marBottom w:val="0"/>
              <w:divBdr>
                <w:top w:val="none" w:sz="0" w:space="0" w:color="auto"/>
                <w:left w:val="none" w:sz="0" w:space="0" w:color="auto"/>
                <w:bottom w:val="none" w:sz="0" w:space="0" w:color="auto"/>
                <w:right w:val="none" w:sz="0" w:space="0" w:color="auto"/>
              </w:divBdr>
            </w:div>
          </w:divsChild>
        </w:div>
        <w:div w:id="934096779">
          <w:marLeft w:val="0"/>
          <w:marRight w:val="0"/>
          <w:marTop w:val="0"/>
          <w:marBottom w:val="150"/>
          <w:divBdr>
            <w:top w:val="none" w:sz="0" w:space="0" w:color="auto"/>
            <w:left w:val="none" w:sz="0" w:space="0" w:color="auto"/>
            <w:bottom w:val="none" w:sz="0" w:space="0" w:color="auto"/>
            <w:right w:val="none" w:sz="0" w:space="0" w:color="auto"/>
          </w:divBdr>
        </w:div>
      </w:divsChild>
    </w:div>
    <w:div w:id="186143348">
      <w:bodyDiv w:val="1"/>
      <w:marLeft w:val="0"/>
      <w:marRight w:val="0"/>
      <w:marTop w:val="0"/>
      <w:marBottom w:val="0"/>
      <w:divBdr>
        <w:top w:val="none" w:sz="0" w:space="0" w:color="auto"/>
        <w:left w:val="none" w:sz="0" w:space="0" w:color="auto"/>
        <w:bottom w:val="none" w:sz="0" w:space="0" w:color="auto"/>
        <w:right w:val="none" w:sz="0" w:space="0" w:color="auto"/>
      </w:divBdr>
      <w:divsChild>
        <w:div w:id="1490168795">
          <w:marLeft w:val="0"/>
          <w:marRight w:val="0"/>
          <w:marTop w:val="0"/>
          <w:marBottom w:val="0"/>
          <w:divBdr>
            <w:top w:val="none" w:sz="0" w:space="0" w:color="auto"/>
            <w:left w:val="none" w:sz="0" w:space="0" w:color="auto"/>
            <w:bottom w:val="dotted" w:sz="6" w:space="4" w:color="DDDDDD"/>
            <w:right w:val="none" w:sz="0" w:space="0" w:color="auto"/>
          </w:divBdr>
          <w:divsChild>
            <w:div w:id="1872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27">
      <w:bodyDiv w:val="1"/>
      <w:marLeft w:val="0"/>
      <w:marRight w:val="0"/>
      <w:marTop w:val="0"/>
      <w:marBottom w:val="0"/>
      <w:divBdr>
        <w:top w:val="none" w:sz="0" w:space="0" w:color="auto"/>
        <w:left w:val="none" w:sz="0" w:space="0" w:color="auto"/>
        <w:bottom w:val="none" w:sz="0" w:space="0" w:color="auto"/>
        <w:right w:val="none" w:sz="0" w:space="0" w:color="auto"/>
      </w:divBdr>
    </w:div>
    <w:div w:id="18652423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41">
          <w:marLeft w:val="0"/>
          <w:marRight w:val="0"/>
          <w:marTop w:val="0"/>
          <w:marBottom w:val="150"/>
          <w:divBdr>
            <w:top w:val="none" w:sz="0" w:space="0" w:color="auto"/>
            <w:left w:val="none" w:sz="0" w:space="0" w:color="auto"/>
            <w:bottom w:val="none" w:sz="0" w:space="0" w:color="auto"/>
            <w:right w:val="none" w:sz="0" w:space="0" w:color="auto"/>
          </w:divBdr>
          <w:divsChild>
            <w:div w:id="1812479146">
              <w:marLeft w:val="0"/>
              <w:marRight w:val="0"/>
              <w:marTop w:val="0"/>
              <w:marBottom w:val="0"/>
              <w:divBdr>
                <w:top w:val="none" w:sz="0" w:space="0" w:color="auto"/>
                <w:left w:val="none" w:sz="0" w:space="0" w:color="auto"/>
                <w:bottom w:val="none" w:sz="0" w:space="0" w:color="auto"/>
                <w:right w:val="none" w:sz="0" w:space="0" w:color="auto"/>
              </w:divBdr>
              <w:divsChild>
                <w:div w:id="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22">
          <w:marLeft w:val="0"/>
          <w:marRight w:val="0"/>
          <w:marTop w:val="0"/>
          <w:marBottom w:val="0"/>
          <w:divBdr>
            <w:top w:val="none" w:sz="0" w:space="0" w:color="auto"/>
            <w:left w:val="none" w:sz="0" w:space="0" w:color="auto"/>
            <w:bottom w:val="none" w:sz="0" w:space="0" w:color="auto"/>
            <w:right w:val="none" w:sz="0" w:space="0" w:color="auto"/>
          </w:divBdr>
          <w:divsChild>
            <w:div w:id="1796873754">
              <w:marLeft w:val="0"/>
              <w:marRight w:val="0"/>
              <w:marTop w:val="0"/>
              <w:marBottom w:val="150"/>
              <w:divBdr>
                <w:top w:val="none" w:sz="0" w:space="0" w:color="auto"/>
                <w:left w:val="none" w:sz="0" w:space="0" w:color="auto"/>
                <w:bottom w:val="none" w:sz="0" w:space="0" w:color="auto"/>
                <w:right w:val="none" w:sz="0" w:space="0" w:color="auto"/>
              </w:divBdr>
            </w:div>
            <w:div w:id="1649168005">
              <w:marLeft w:val="0"/>
              <w:marRight w:val="0"/>
              <w:marTop w:val="0"/>
              <w:marBottom w:val="0"/>
              <w:divBdr>
                <w:top w:val="none" w:sz="0" w:space="0" w:color="auto"/>
                <w:left w:val="none" w:sz="0" w:space="0" w:color="auto"/>
                <w:bottom w:val="none" w:sz="0" w:space="0" w:color="auto"/>
                <w:right w:val="none" w:sz="0" w:space="0" w:color="auto"/>
              </w:divBdr>
              <w:divsChild>
                <w:div w:id="2021733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6909449">
      <w:bodyDiv w:val="1"/>
      <w:marLeft w:val="0"/>
      <w:marRight w:val="0"/>
      <w:marTop w:val="0"/>
      <w:marBottom w:val="0"/>
      <w:divBdr>
        <w:top w:val="none" w:sz="0" w:space="0" w:color="auto"/>
        <w:left w:val="none" w:sz="0" w:space="0" w:color="auto"/>
        <w:bottom w:val="none" w:sz="0" w:space="0" w:color="auto"/>
        <w:right w:val="none" w:sz="0" w:space="0" w:color="auto"/>
      </w:divBdr>
    </w:div>
    <w:div w:id="187723855">
      <w:bodyDiv w:val="1"/>
      <w:marLeft w:val="0"/>
      <w:marRight w:val="0"/>
      <w:marTop w:val="0"/>
      <w:marBottom w:val="0"/>
      <w:divBdr>
        <w:top w:val="none" w:sz="0" w:space="0" w:color="auto"/>
        <w:left w:val="none" w:sz="0" w:space="0" w:color="auto"/>
        <w:bottom w:val="none" w:sz="0" w:space="0" w:color="auto"/>
        <w:right w:val="none" w:sz="0" w:space="0" w:color="auto"/>
      </w:divBdr>
    </w:div>
    <w:div w:id="188225531">
      <w:bodyDiv w:val="1"/>
      <w:marLeft w:val="0"/>
      <w:marRight w:val="0"/>
      <w:marTop w:val="0"/>
      <w:marBottom w:val="0"/>
      <w:divBdr>
        <w:top w:val="none" w:sz="0" w:space="0" w:color="auto"/>
        <w:left w:val="none" w:sz="0" w:space="0" w:color="auto"/>
        <w:bottom w:val="none" w:sz="0" w:space="0" w:color="auto"/>
        <w:right w:val="none" w:sz="0" w:space="0" w:color="auto"/>
      </w:divBdr>
      <w:divsChild>
        <w:div w:id="956644456">
          <w:marLeft w:val="0"/>
          <w:marRight w:val="0"/>
          <w:marTop w:val="0"/>
          <w:marBottom w:val="0"/>
          <w:divBdr>
            <w:top w:val="none" w:sz="0" w:space="0" w:color="auto"/>
            <w:left w:val="none" w:sz="0" w:space="0" w:color="auto"/>
            <w:bottom w:val="none" w:sz="0" w:space="0" w:color="auto"/>
            <w:right w:val="none" w:sz="0" w:space="0" w:color="auto"/>
          </w:divBdr>
          <w:divsChild>
            <w:div w:id="186505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28115">
      <w:bodyDiv w:val="1"/>
      <w:marLeft w:val="0"/>
      <w:marRight w:val="0"/>
      <w:marTop w:val="0"/>
      <w:marBottom w:val="0"/>
      <w:divBdr>
        <w:top w:val="none" w:sz="0" w:space="0" w:color="auto"/>
        <w:left w:val="none" w:sz="0" w:space="0" w:color="auto"/>
        <w:bottom w:val="none" w:sz="0" w:space="0" w:color="auto"/>
        <w:right w:val="none" w:sz="0" w:space="0" w:color="auto"/>
      </w:divBdr>
    </w:div>
    <w:div w:id="188298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4284">
          <w:marLeft w:val="0"/>
          <w:marRight w:val="0"/>
          <w:marTop w:val="0"/>
          <w:marBottom w:val="150"/>
          <w:divBdr>
            <w:top w:val="none" w:sz="0" w:space="0" w:color="auto"/>
            <w:left w:val="none" w:sz="0" w:space="0" w:color="auto"/>
            <w:bottom w:val="none" w:sz="0" w:space="0" w:color="auto"/>
            <w:right w:val="none" w:sz="0" w:space="0" w:color="auto"/>
          </w:divBdr>
          <w:divsChild>
            <w:div w:id="1399085444">
              <w:marLeft w:val="0"/>
              <w:marRight w:val="0"/>
              <w:marTop w:val="0"/>
              <w:marBottom w:val="0"/>
              <w:divBdr>
                <w:top w:val="none" w:sz="0" w:space="0" w:color="auto"/>
                <w:left w:val="none" w:sz="0" w:space="0" w:color="auto"/>
                <w:bottom w:val="none" w:sz="0" w:space="0" w:color="auto"/>
                <w:right w:val="none" w:sz="0" w:space="0" w:color="auto"/>
              </w:divBdr>
              <w:divsChild>
                <w:div w:id="1618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5325">
          <w:marLeft w:val="0"/>
          <w:marRight w:val="0"/>
          <w:marTop w:val="0"/>
          <w:marBottom w:val="150"/>
          <w:divBdr>
            <w:top w:val="none" w:sz="0" w:space="0" w:color="auto"/>
            <w:left w:val="none" w:sz="0" w:space="0" w:color="auto"/>
            <w:bottom w:val="none" w:sz="0" w:space="0" w:color="auto"/>
            <w:right w:val="none" w:sz="0" w:space="0" w:color="auto"/>
          </w:divBdr>
        </w:div>
        <w:div w:id="373384386">
          <w:marLeft w:val="0"/>
          <w:marRight w:val="0"/>
          <w:marTop w:val="0"/>
          <w:marBottom w:val="0"/>
          <w:divBdr>
            <w:top w:val="none" w:sz="0" w:space="0" w:color="auto"/>
            <w:left w:val="none" w:sz="0" w:space="0" w:color="auto"/>
            <w:bottom w:val="none" w:sz="0" w:space="0" w:color="auto"/>
            <w:right w:val="none" w:sz="0" w:space="0" w:color="auto"/>
          </w:divBdr>
          <w:divsChild>
            <w:div w:id="532033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8446383">
      <w:bodyDiv w:val="1"/>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sChild>
                <w:div w:id="1937206107">
                  <w:marLeft w:val="0"/>
                  <w:marRight w:val="0"/>
                  <w:marTop w:val="0"/>
                  <w:marBottom w:val="0"/>
                  <w:divBdr>
                    <w:top w:val="none" w:sz="0" w:space="0" w:color="auto"/>
                    <w:left w:val="none" w:sz="0" w:space="0" w:color="auto"/>
                    <w:bottom w:val="none" w:sz="0" w:space="0" w:color="auto"/>
                    <w:right w:val="none" w:sz="0" w:space="0" w:color="auto"/>
                  </w:divBdr>
                  <w:divsChild>
                    <w:div w:id="79764948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sChild>
                            <w:div w:id="221018181">
                              <w:marLeft w:val="0"/>
                              <w:marRight w:val="0"/>
                              <w:marTop w:val="0"/>
                              <w:marBottom w:val="0"/>
                              <w:divBdr>
                                <w:top w:val="none" w:sz="0" w:space="0" w:color="auto"/>
                                <w:left w:val="none" w:sz="0" w:space="0" w:color="auto"/>
                                <w:bottom w:val="none" w:sz="0" w:space="0" w:color="auto"/>
                                <w:right w:val="none" w:sz="0" w:space="0" w:color="auto"/>
                              </w:divBdr>
                              <w:divsChild>
                                <w:div w:id="210190194">
                                  <w:marLeft w:val="0"/>
                                  <w:marRight w:val="0"/>
                                  <w:marTop w:val="0"/>
                                  <w:marBottom w:val="0"/>
                                  <w:divBdr>
                                    <w:top w:val="none" w:sz="0" w:space="0" w:color="auto"/>
                                    <w:left w:val="none" w:sz="0" w:space="0" w:color="auto"/>
                                    <w:bottom w:val="none" w:sz="0" w:space="0" w:color="auto"/>
                                    <w:right w:val="none" w:sz="0" w:space="0" w:color="auto"/>
                                  </w:divBdr>
                                  <w:divsChild>
                                    <w:div w:id="466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750">
      <w:bodyDiv w:val="1"/>
      <w:marLeft w:val="0"/>
      <w:marRight w:val="0"/>
      <w:marTop w:val="0"/>
      <w:marBottom w:val="0"/>
      <w:divBdr>
        <w:top w:val="none" w:sz="0" w:space="0" w:color="auto"/>
        <w:left w:val="none" w:sz="0" w:space="0" w:color="auto"/>
        <w:bottom w:val="none" w:sz="0" w:space="0" w:color="auto"/>
        <w:right w:val="none" w:sz="0" w:space="0" w:color="auto"/>
      </w:divBdr>
      <w:divsChild>
        <w:div w:id="461311452">
          <w:marLeft w:val="0"/>
          <w:marRight w:val="0"/>
          <w:marTop w:val="0"/>
          <w:marBottom w:val="150"/>
          <w:divBdr>
            <w:top w:val="none" w:sz="0" w:space="0" w:color="auto"/>
            <w:left w:val="none" w:sz="0" w:space="0" w:color="auto"/>
            <w:bottom w:val="none" w:sz="0" w:space="0" w:color="auto"/>
            <w:right w:val="none" w:sz="0" w:space="0" w:color="auto"/>
          </w:divBdr>
          <w:divsChild>
            <w:div w:id="946079615">
              <w:marLeft w:val="0"/>
              <w:marRight w:val="0"/>
              <w:marTop w:val="0"/>
              <w:marBottom w:val="0"/>
              <w:divBdr>
                <w:top w:val="none" w:sz="0" w:space="0" w:color="auto"/>
                <w:left w:val="none" w:sz="0" w:space="0" w:color="auto"/>
                <w:bottom w:val="none" w:sz="0" w:space="0" w:color="auto"/>
                <w:right w:val="none" w:sz="0" w:space="0" w:color="auto"/>
              </w:divBdr>
            </w:div>
          </w:divsChild>
        </w:div>
        <w:div w:id="1036809431">
          <w:marLeft w:val="0"/>
          <w:marRight w:val="0"/>
          <w:marTop w:val="0"/>
          <w:marBottom w:val="150"/>
          <w:divBdr>
            <w:top w:val="none" w:sz="0" w:space="0" w:color="auto"/>
            <w:left w:val="none" w:sz="0" w:space="0" w:color="auto"/>
            <w:bottom w:val="none" w:sz="0" w:space="0" w:color="auto"/>
            <w:right w:val="none" w:sz="0" w:space="0" w:color="auto"/>
          </w:divBdr>
        </w:div>
        <w:div w:id="2102337442">
          <w:marLeft w:val="0"/>
          <w:marRight w:val="0"/>
          <w:marTop w:val="0"/>
          <w:marBottom w:val="0"/>
          <w:divBdr>
            <w:top w:val="none" w:sz="0" w:space="0" w:color="auto"/>
            <w:left w:val="none" w:sz="0" w:space="0" w:color="auto"/>
            <w:bottom w:val="none" w:sz="0" w:space="0" w:color="auto"/>
            <w:right w:val="none" w:sz="0" w:space="0" w:color="auto"/>
          </w:divBdr>
          <w:divsChild>
            <w:div w:id="1553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183">
      <w:bodyDiv w:val="1"/>
      <w:marLeft w:val="0"/>
      <w:marRight w:val="0"/>
      <w:marTop w:val="0"/>
      <w:marBottom w:val="0"/>
      <w:divBdr>
        <w:top w:val="none" w:sz="0" w:space="0" w:color="auto"/>
        <w:left w:val="none" w:sz="0" w:space="0" w:color="auto"/>
        <w:bottom w:val="none" w:sz="0" w:space="0" w:color="auto"/>
        <w:right w:val="none" w:sz="0" w:space="0" w:color="auto"/>
      </w:divBdr>
      <w:divsChild>
        <w:div w:id="636033456">
          <w:marLeft w:val="0"/>
          <w:marRight w:val="0"/>
          <w:marTop w:val="0"/>
          <w:marBottom w:val="0"/>
          <w:divBdr>
            <w:top w:val="none" w:sz="0" w:space="0" w:color="auto"/>
            <w:left w:val="none" w:sz="0" w:space="0" w:color="auto"/>
            <w:bottom w:val="dotted" w:sz="6" w:space="4" w:color="DDDDDD"/>
            <w:right w:val="none" w:sz="0" w:space="0" w:color="auto"/>
          </w:divBdr>
          <w:divsChild>
            <w:div w:id="161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848">
      <w:bodyDiv w:val="1"/>
      <w:marLeft w:val="0"/>
      <w:marRight w:val="0"/>
      <w:marTop w:val="0"/>
      <w:marBottom w:val="0"/>
      <w:divBdr>
        <w:top w:val="none" w:sz="0" w:space="0" w:color="auto"/>
        <w:left w:val="none" w:sz="0" w:space="0" w:color="auto"/>
        <w:bottom w:val="none" w:sz="0" w:space="0" w:color="auto"/>
        <w:right w:val="none" w:sz="0" w:space="0" w:color="auto"/>
      </w:divBdr>
    </w:div>
    <w:div w:id="188684941">
      <w:bodyDiv w:val="1"/>
      <w:marLeft w:val="0"/>
      <w:marRight w:val="0"/>
      <w:marTop w:val="0"/>
      <w:marBottom w:val="0"/>
      <w:divBdr>
        <w:top w:val="none" w:sz="0" w:space="0" w:color="auto"/>
        <w:left w:val="none" w:sz="0" w:space="0" w:color="auto"/>
        <w:bottom w:val="none" w:sz="0" w:space="0" w:color="auto"/>
        <w:right w:val="none" w:sz="0" w:space="0" w:color="auto"/>
      </w:divBdr>
      <w:divsChild>
        <w:div w:id="776095622">
          <w:marLeft w:val="0"/>
          <w:marRight w:val="0"/>
          <w:marTop w:val="0"/>
          <w:marBottom w:val="0"/>
          <w:divBdr>
            <w:top w:val="none" w:sz="0" w:space="0" w:color="auto"/>
            <w:left w:val="none" w:sz="0" w:space="0" w:color="auto"/>
            <w:bottom w:val="none" w:sz="0" w:space="0" w:color="auto"/>
            <w:right w:val="none" w:sz="0" w:space="0" w:color="auto"/>
          </w:divBdr>
          <w:divsChild>
            <w:div w:id="263808488">
              <w:marLeft w:val="0"/>
              <w:marRight w:val="0"/>
              <w:marTop w:val="0"/>
              <w:marBottom w:val="0"/>
              <w:divBdr>
                <w:top w:val="none" w:sz="0" w:space="0" w:color="auto"/>
                <w:left w:val="none" w:sz="0" w:space="0" w:color="auto"/>
                <w:bottom w:val="none" w:sz="0" w:space="0" w:color="auto"/>
                <w:right w:val="none" w:sz="0" w:space="0" w:color="auto"/>
              </w:divBdr>
              <w:divsChild>
                <w:div w:id="118771037">
                  <w:marLeft w:val="0"/>
                  <w:marRight w:val="0"/>
                  <w:marTop w:val="0"/>
                  <w:marBottom w:val="0"/>
                  <w:divBdr>
                    <w:top w:val="none" w:sz="0" w:space="0" w:color="auto"/>
                    <w:left w:val="none" w:sz="0" w:space="0" w:color="auto"/>
                    <w:bottom w:val="none" w:sz="0" w:space="0" w:color="auto"/>
                    <w:right w:val="none" w:sz="0" w:space="0" w:color="auto"/>
                  </w:divBdr>
                  <w:divsChild>
                    <w:div w:id="1410425099">
                      <w:marLeft w:val="0"/>
                      <w:marRight w:val="0"/>
                      <w:marTop w:val="0"/>
                      <w:marBottom w:val="0"/>
                      <w:divBdr>
                        <w:top w:val="none" w:sz="0" w:space="0" w:color="auto"/>
                        <w:left w:val="none" w:sz="0" w:space="0" w:color="auto"/>
                        <w:bottom w:val="none" w:sz="0" w:space="0" w:color="auto"/>
                        <w:right w:val="none" w:sz="0" w:space="0" w:color="auto"/>
                      </w:divBdr>
                      <w:divsChild>
                        <w:div w:id="2005469477">
                          <w:marLeft w:val="0"/>
                          <w:marRight w:val="0"/>
                          <w:marTop w:val="0"/>
                          <w:marBottom w:val="0"/>
                          <w:divBdr>
                            <w:top w:val="none" w:sz="0" w:space="0" w:color="auto"/>
                            <w:left w:val="none" w:sz="0" w:space="0" w:color="auto"/>
                            <w:bottom w:val="none" w:sz="0" w:space="0" w:color="auto"/>
                            <w:right w:val="none" w:sz="0" w:space="0" w:color="auto"/>
                          </w:divBdr>
                          <w:divsChild>
                            <w:div w:id="536552066">
                              <w:marLeft w:val="0"/>
                              <w:marRight w:val="0"/>
                              <w:marTop w:val="0"/>
                              <w:marBottom w:val="0"/>
                              <w:divBdr>
                                <w:top w:val="none" w:sz="0" w:space="0" w:color="auto"/>
                                <w:left w:val="none" w:sz="0" w:space="0" w:color="auto"/>
                                <w:bottom w:val="none" w:sz="0" w:space="0" w:color="auto"/>
                                <w:right w:val="none" w:sz="0" w:space="0" w:color="auto"/>
                              </w:divBdr>
                              <w:divsChild>
                                <w:div w:id="110831102">
                                  <w:marLeft w:val="0"/>
                                  <w:marRight w:val="0"/>
                                  <w:marTop w:val="0"/>
                                  <w:marBottom w:val="0"/>
                                  <w:divBdr>
                                    <w:top w:val="none" w:sz="0" w:space="0" w:color="auto"/>
                                    <w:left w:val="none" w:sz="0" w:space="0" w:color="auto"/>
                                    <w:bottom w:val="none" w:sz="0" w:space="0" w:color="auto"/>
                                    <w:right w:val="none" w:sz="0" w:space="0" w:color="auto"/>
                                  </w:divBdr>
                                  <w:divsChild>
                                    <w:div w:id="169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4595">
      <w:bodyDiv w:val="1"/>
      <w:marLeft w:val="0"/>
      <w:marRight w:val="0"/>
      <w:marTop w:val="0"/>
      <w:marBottom w:val="0"/>
      <w:divBdr>
        <w:top w:val="none" w:sz="0" w:space="0" w:color="auto"/>
        <w:left w:val="none" w:sz="0" w:space="0" w:color="auto"/>
        <w:bottom w:val="none" w:sz="0" w:space="0" w:color="auto"/>
        <w:right w:val="none" w:sz="0" w:space="0" w:color="auto"/>
      </w:divBdr>
      <w:divsChild>
        <w:div w:id="667441392">
          <w:marLeft w:val="0"/>
          <w:marRight w:val="0"/>
          <w:marTop w:val="0"/>
          <w:marBottom w:val="150"/>
          <w:divBdr>
            <w:top w:val="none" w:sz="0" w:space="0" w:color="auto"/>
            <w:left w:val="none" w:sz="0" w:space="0" w:color="auto"/>
            <w:bottom w:val="none" w:sz="0" w:space="0" w:color="auto"/>
            <w:right w:val="none" w:sz="0" w:space="0" w:color="auto"/>
          </w:divBdr>
        </w:div>
      </w:divsChild>
    </w:div>
    <w:div w:id="1889560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94">
          <w:marLeft w:val="0"/>
          <w:marRight w:val="0"/>
          <w:marTop w:val="0"/>
          <w:marBottom w:val="150"/>
          <w:divBdr>
            <w:top w:val="none" w:sz="0" w:space="0" w:color="auto"/>
            <w:left w:val="none" w:sz="0" w:space="0" w:color="auto"/>
            <w:bottom w:val="none" w:sz="0" w:space="0" w:color="auto"/>
            <w:right w:val="none" w:sz="0" w:space="0" w:color="auto"/>
          </w:divBdr>
          <w:divsChild>
            <w:div w:id="196309321">
              <w:marLeft w:val="0"/>
              <w:marRight w:val="0"/>
              <w:marTop w:val="0"/>
              <w:marBottom w:val="0"/>
              <w:divBdr>
                <w:top w:val="none" w:sz="0" w:space="0" w:color="auto"/>
                <w:left w:val="none" w:sz="0" w:space="0" w:color="auto"/>
                <w:bottom w:val="none" w:sz="0" w:space="0" w:color="auto"/>
                <w:right w:val="none" w:sz="0" w:space="0" w:color="auto"/>
              </w:divBdr>
              <w:divsChild>
                <w:div w:id="917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79">
          <w:marLeft w:val="0"/>
          <w:marRight w:val="0"/>
          <w:marTop w:val="0"/>
          <w:marBottom w:val="150"/>
          <w:divBdr>
            <w:top w:val="none" w:sz="0" w:space="0" w:color="auto"/>
            <w:left w:val="none" w:sz="0" w:space="0" w:color="auto"/>
            <w:bottom w:val="none" w:sz="0" w:space="0" w:color="auto"/>
            <w:right w:val="none" w:sz="0" w:space="0" w:color="auto"/>
          </w:divBdr>
        </w:div>
        <w:div w:id="409276037">
          <w:marLeft w:val="0"/>
          <w:marRight w:val="0"/>
          <w:marTop w:val="0"/>
          <w:marBottom w:val="0"/>
          <w:divBdr>
            <w:top w:val="none" w:sz="0" w:space="0" w:color="auto"/>
            <w:left w:val="none" w:sz="0" w:space="0" w:color="auto"/>
            <w:bottom w:val="none" w:sz="0" w:space="0" w:color="auto"/>
            <w:right w:val="none" w:sz="0" w:space="0" w:color="auto"/>
          </w:divBdr>
          <w:divsChild>
            <w:div w:id="12807948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413506">
      <w:bodyDiv w:val="1"/>
      <w:marLeft w:val="0"/>
      <w:marRight w:val="0"/>
      <w:marTop w:val="0"/>
      <w:marBottom w:val="0"/>
      <w:divBdr>
        <w:top w:val="none" w:sz="0" w:space="0" w:color="auto"/>
        <w:left w:val="none" w:sz="0" w:space="0" w:color="auto"/>
        <w:bottom w:val="none" w:sz="0" w:space="0" w:color="auto"/>
        <w:right w:val="none" w:sz="0" w:space="0" w:color="auto"/>
      </w:divBdr>
      <w:divsChild>
        <w:div w:id="327366226">
          <w:marLeft w:val="0"/>
          <w:marRight w:val="0"/>
          <w:marTop w:val="0"/>
          <w:marBottom w:val="0"/>
          <w:divBdr>
            <w:top w:val="none" w:sz="0" w:space="0" w:color="auto"/>
            <w:left w:val="none" w:sz="0" w:space="0" w:color="auto"/>
            <w:bottom w:val="none" w:sz="0" w:space="0" w:color="auto"/>
            <w:right w:val="none" w:sz="0" w:space="0" w:color="auto"/>
          </w:divBdr>
          <w:divsChild>
            <w:div w:id="196085822">
              <w:marLeft w:val="0"/>
              <w:marRight w:val="0"/>
              <w:marTop w:val="0"/>
              <w:marBottom w:val="150"/>
              <w:divBdr>
                <w:top w:val="none" w:sz="0" w:space="0" w:color="auto"/>
                <w:left w:val="none" w:sz="0" w:space="0" w:color="auto"/>
                <w:bottom w:val="none" w:sz="0" w:space="0" w:color="auto"/>
                <w:right w:val="none" w:sz="0" w:space="0" w:color="auto"/>
              </w:divBdr>
            </w:div>
            <w:div w:id="941034123">
              <w:marLeft w:val="0"/>
              <w:marRight w:val="0"/>
              <w:marTop w:val="0"/>
              <w:marBottom w:val="0"/>
              <w:divBdr>
                <w:top w:val="none" w:sz="0" w:space="0" w:color="auto"/>
                <w:left w:val="none" w:sz="0" w:space="0" w:color="auto"/>
                <w:bottom w:val="none" w:sz="0" w:space="0" w:color="auto"/>
                <w:right w:val="none" w:sz="0" w:space="0" w:color="auto"/>
              </w:divBdr>
            </w:div>
          </w:divsChild>
        </w:div>
        <w:div w:id="1840271950">
          <w:marLeft w:val="0"/>
          <w:marRight w:val="0"/>
          <w:marTop w:val="0"/>
          <w:marBottom w:val="150"/>
          <w:divBdr>
            <w:top w:val="none" w:sz="0" w:space="0" w:color="auto"/>
            <w:left w:val="none" w:sz="0" w:space="0" w:color="auto"/>
            <w:bottom w:val="none" w:sz="0" w:space="0" w:color="auto"/>
            <w:right w:val="none" w:sz="0" w:space="0" w:color="auto"/>
          </w:divBdr>
          <w:divsChild>
            <w:div w:id="1056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662">
      <w:bodyDiv w:val="1"/>
      <w:marLeft w:val="0"/>
      <w:marRight w:val="0"/>
      <w:marTop w:val="0"/>
      <w:marBottom w:val="0"/>
      <w:divBdr>
        <w:top w:val="none" w:sz="0" w:space="0" w:color="auto"/>
        <w:left w:val="none" w:sz="0" w:space="0" w:color="auto"/>
        <w:bottom w:val="none" w:sz="0" w:space="0" w:color="auto"/>
        <w:right w:val="none" w:sz="0" w:space="0" w:color="auto"/>
      </w:divBdr>
    </w:div>
    <w:div w:id="191384760">
      <w:bodyDiv w:val="1"/>
      <w:marLeft w:val="0"/>
      <w:marRight w:val="0"/>
      <w:marTop w:val="0"/>
      <w:marBottom w:val="0"/>
      <w:divBdr>
        <w:top w:val="none" w:sz="0" w:space="0" w:color="auto"/>
        <w:left w:val="none" w:sz="0" w:space="0" w:color="auto"/>
        <w:bottom w:val="none" w:sz="0" w:space="0" w:color="auto"/>
        <w:right w:val="none" w:sz="0" w:space="0" w:color="auto"/>
      </w:divBdr>
    </w:div>
    <w:div w:id="191462324">
      <w:bodyDiv w:val="1"/>
      <w:marLeft w:val="0"/>
      <w:marRight w:val="0"/>
      <w:marTop w:val="0"/>
      <w:marBottom w:val="0"/>
      <w:divBdr>
        <w:top w:val="none" w:sz="0" w:space="0" w:color="auto"/>
        <w:left w:val="none" w:sz="0" w:space="0" w:color="auto"/>
        <w:bottom w:val="none" w:sz="0" w:space="0" w:color="auto"/>
        <w:right w:val="none" w:sz="0" w:space="0" w:color="auto"/>
      </w:divBdr>
      <w:divsChild>
        <w:div w:id="1664551430">
          <w:marLeft w:val="0"/>
          <w:marRight w:val="0"/>
          <w:marTop w:val="0"/>
          <w:marBottom w:val="0"/>
          <w:divBdr>
            <w:top w:val="none" w:sz="0" w:space="0" w:color="auto"/>
            <w:left w:val="none" w:sz="0" w:space="0" w:color="auto"/>
            <w:bottom w:val="none" w:sz="0" w:space="0" w:color="auto"/>
            <w:right w:val="none" w:sz="0" w:space="0" w:color="auto"/>
          </w:divBdr>
        </w:div>
      </w:divsChild>
    </w:div>
    <w:div w:id="191577304">
      <w:bodyDiv w:val="1"/>
      <w:marLeft w:val="0"/>
      <w:marRight w:val="0"/>
      <w:marTop w:val="0"/>
      <w:marBottom w:val="0"/>
      <w:divBdr>
        <w:top w:val="none" w:sz="0" w:space="0" w:color="auto"/>
        <w:left w:val="none" w:sz="0" w:space="0" w:color="auto"/>
        <w:bottom w:val="none" w:sz="0" w:space="0" w:color="auto"/>
        <w:right w:val="none" w:sz="0" w:space="0" w:color="auto"/>
      </w:divBdr>
      <w:divsChild>
        <w:div w:id="186722387">
          <w:marLeft w:val="0"/>
          <w:marRight w:val="0"/>
          <w:marTop w:val="0"/>
          <w:marBottom w:val="176"/>
          <w:divBdr>
            <w:top w:val="none" w:sz="0" w:space="0" w:color="auto"/>
            <w:left w:val="none" w:sz="0" w:space="0" w:color="auto"/>
            <w:bottom w:val="none" w:sz="0" w:space="0" w:color="auto"/>
            <w:right w:val="none" w:sz="0" w:space="0" w:color="auto"/>
          </w:divBdr>
        </w:div>
        <w:div w:id="186873254">
          <w:marLeft w:val="0"/>
          <w:marRight w:val="0"/>
          <w:marTop w:val="0"/>
          <w:marBottom w:val="176"/>
          <w:divBdr>
            <w:top w:val="none" w:sz="0" w:space="0" w:color="auto"/>
            <w:left w:val="none" w:sz="0" w:space="0" w:color="auto"/>
            <w:bottom w:val="none" w:sz="0" w:space="0" w:color="auto"/>
            <w:right w:val="none" w:sz="0" w:space="0" w:color="auto"/>
          </w:divBdr>
        </w:div>
        <w:div w:id="195853690">
          <w:marLeft w:val="0"/>
          <w:marRight w:val="0"/>
          <w:marTop w:val="0"/>
          <w:marBottom w:val="176"/>
          <w:divBdr>
            <w:top w:val="none" w:sz="0" w:space="0" w:color="auto"/>
            <w:left w:val="none" w:sz="0" w:space="0" w:color="auto"/>
            <w:bottom w:val="none" w:sz="0" w:space="0" w:color="auto"/>
            <w:right w:val="none" w:sz="0" w:space="0" w:color="auto"/>
          </w:divBdr>
        </w:div>
        <w:div w:id="270935142">
          <w:marLeft w:val="0"/>
          <w:marRight w:val="0"/>
          <w:marTop w:val="0"/>
          <w:marBottom w:val="176"/>
          <w:divBdr>
            <w:top w:val="none" w:sz="0" w:space="0" w:color="auto"/>
            <w:left w:val="none" w:sz="0" w:space="0" w:color="auto"/>
            <w:bottom w:val="none" w:sz="0" w:space="0" w:color="auto"/>
            <w:right w:val="none" w:sz="0" w:space="0" w:color="auto"/>
          </w:divBdr>
        </w:div>
        <w:div w:id="368646210">
          <w:marLeft w:val="0"/>
          <w:marRight w:val="0"/>
          <w:marTop w:val="0"/>
          <w:marBottom w:val="176"/>
          <w:divBdr>
            <w:top w:val="none" w:sz="0" w:space="0" w:color="auto"/>
            <w:left w:val="none" w:sz="0" w:space="0" w:color="auto"/>
            <w:bottom w:val="none" w:sz="0" w:space="0" w:color="auto"/>
            <w:right w:val="none" w:sz="0" w:space="0" w:color="auto"/>
          </w:divBdr>
        </w:div>
        <w:div w:id="506091596">
          <w:marLeft w:val="0"/>
          <w:marRight w:val="0"/>
          <w:marTop w:val="0"/>
          <w:marBottom w:val="176"/>
          <w:divBdr>
            <w:top w:val="none" w:sz="0" w:space="0" w:color="auto"/>
            <w:left w:val="none" w:sz="0" w:space="0" w:color="auto"/>
            <w:bottom w:val="none" w:sz="0" w:space="0" w:color="auto"/>
            <w:right w:val="none" w:sz="0" w:space="0" w:color="auto"/>
          </w:divBdr>
        </w:div>
        <w:div w:id="607395785">
          <w:marLeft w:val="0"/>
          <w:marRight w:val="0"/>
          <w:marTop w:val="0"/>
          <w:marBottom w:val="176"/>
          <w:divBdr>
            <w:top w:val="none" w:sz="0" w:space="0" w:color="auto"/>
            <w:left w:val="none" w:sz="0" w:space="0" w:color="auto"/>
            <w:bottom w:val="none" w:sz="0" w:space="0" w:color="auto"/>
            <w:right w:val="none" w:sz="0" w:space="0" w:color="auto"/>
          </w:divBdr>
        </w:div>
        <w:div w:id="686953143">
          <w:marLeft w:val="0"/>
          <w:marRight w:val="0"/>
          <w:marTop w:val="0"/>
          <w:marBottom w:val="176"/>
          <w:divBdr>
            <w:top w:val="none" w:sz="0" w:space="0" w:color="auto"/>
            <w:left w:val="none" w:sz="0" w:space="0" w:color="auto"/>
            <w:bottom w:val="none" w:sz="0" w:space="0" w:color="auto"/>
            <w:right w:val="none" w:sz="0" w:space="0" w:color="auto"/>
          </w:divBdr>
        </w:div>
        <w:div w:id="1622878988">
          <w:marLeft w:val="0"/>
          <w:marRight w:val="0"/>
          <w:marTop w:val="0"/>
          <w:marBottom w:val="176"/>
          <w:divBdr>
            <w:top w:val="none" w:sz="0" w:space="0" w:color="auto"/>
            <w:left w:val="none" w:sz="0" w:space="0" w:color="auto"/>
            <w:bottom w:val="none" w:sz="0" w:space="0" w:color="auto"/>
            <w:right w:val="none" w:sz="0" w:space="0" w:color="auto"/>
          </w:divBdr>
        </w:div>
        <w:div w:id="1674994235">
          <w:marLeft w:val="0"/>
          <w:marRight w:val="0"/>
          <w:marTop w:val="0"/>
          <w:marBottom w:val="176"/>
          <w:divBdr>
            <w:top w:val="none" w:sz="0" w:space="0" w:color="auto"/>
            <w:left w:val="none" w:sz="0" w:space="0" w:color="auto"/>
            <w:bottom w:val="none" w:sz="0" w:space="0" w:color="auto"/>
            <w:right w:val="none" w:sz="0" w:space="0" w:color="auto"/>
          </w:divBdr>
        </w:div>
        <w:div w:id="1693724409">
          <w:marLeft w:val="0"/>
          <w:marRight w:val="0"/>
          <w:marTop w:val="0"/>
          <w:marBottom w:val="176"/>
          <w:divBdr>
            <w:top w:val="none" w:sz="0" w:space="0" w:color="auto"/>
            <w:left w:val="none" w:sz="0" w:space="0" w:color="auto"/>
            <w:bottom w:val="none" w:sz="0" w:space="0" w:color="auto"/>
            <w:right w:val="none" w:sz="0" w:space="0" w:color="auto"/>
          </w:divBdr>
        </w:div>
        <w:div w:id="1896502532">
          <w:marLeft w:val="0"/>
          <w:marRight w:val="0"/>
          <w:marTop w:val="0"/>
          <w:marBottom w:val="176"/>
          <w:divBdr>
            <w:top w:val="none" w:sz="0" w:space="0" w:color="auto"/>
            <w:left w:val="none" w:sz="0" w:space="0" w:color="auto"/>
            <w:bottom w:val="none" w:sz="0" w:space="0" w:color="auto"/>
            <w:right w:val="none" w:sz="0" w:space="0" w:color="auto"/>
          </w:divBdr>
        </w:div>
        <w:div w:id="2067295514">
          <w:marLeft w:val="0"/>
          <w:marRight w:val="0"/>
          <w:marTop w:val="0"/>
          <w:marBottom w:val="176"/>
          <w:divBdr>
            <w:top w:val="none" w:sz="0" w:space="0" w:color="auto"/>
            <w:left w:val="none" w:sz="0" w:space="0" w:color="auto"/>
            <w:bottom w:val="none" w:sz="0" w:space="0" w:color="auto"/>
            <w:right w:val="none" w:sz="0" w:space="0" w:color="auto"/>
          </w:divBdr>
        </w:div>
        <w:div w:id="2125076512">
          <w:marLeft w:val="0"/>
          <w:marRight w:val="0"/>
          <w:marTop w:val="0"/>
          <w:marBottom w:val="176"/>
          <w:divBdr>
            <w:top w:val="none" w:sz="0" w:space="0" w:color="auto"/>
            <w:left w:val="none" w:sz="0" w:space="0" w:color="auto"/>
            <w:bottom w:val="none" w:sz="0" w:space="0" w:color="auto"/>
            <w:right w:val="none" w:sz="0" w:space="0" w:color="auto"/>
          </w:divBdr>
        </w:div>
      </w:divsChild>
    </w:div>
    <w:div w:id="191845102">
      <w:bodyDiv w:val="1"/>
      <w:marLeft w:val="0"/>
      <w:marRight w:val="0"/>
      <w:marTop w:val="0"/>
      <w:marBottom w:val="0"/>
      <w:divBdr>
        <w:top w:val="none" w:sz="0" w:space="0" w:color="auto"/>
        <w:left w:val="none" w:sz="0" w:space="0" w:color="auto"/>
        <w:bottom w:val="none" w:sz="0" w:space="0" w:color="auto"/>
        <w:right w:val="none" w:sz="0" w:space="0" w:color="auto"/>
      </w:divBdr>
      <w:divsChild>
        <w:div w:id="603881127">
          <w:marLeft w:val="0"/>
          <w:marRight w:val="0"/>
          <w:marTop w:val="0"/>
          <w:marBottom w:val="150"/>
          <w:divBdr>
            <w:top w:val="none" w:sz="0" w:space="0" w:color="auto"/>
            <w:left w:val="none" w:sz="0" w:space="0" w:color="auto"/>
            <w:bottom w:val="none" w:sz="0" w:space="0" w:color="auto"/>
            <w:right w:val="none" w:sz="0" w:space="0" w:color="auto"/>
          </w:divBdr>
        </w:div>
      </w:divsChild>
    </w:div>
    <w:div w:id="192038674">
      <w:bodyDiv w:val="1"/>
      <w:marLeft w:val="0"/>
      <w:marRight w:val="0"/>
      <w:marTop w:val="0"/>
      <w:marBottom w:val="0"/>
      <w:divBdr>
        <w:top w:val="none" w:sz="0" w:space="0" w:color="auto"/>
        <w:left w:val="none" w:sz="0" w:space="0" w:color="auto"/>
        <w:bottom w:val="none" w:sz="0" w:space="0" w:color="auto"/>
        <w:right w:val="none" w:sz="0" w:space="0" w:color="auto"/>
      </w:divBdr>
    </w:div>
    <w:div w:id="192111206">
      <w:bodyDiv w:val="1"/>
      <w:marLeft w:val="0"/>
      <w:marRight w:val="0"/>
      <w:marTop w:val="0"/>
      <w:marBottom w:val="0"/>
      <w:divBdr>
        <w:top w:val="none" w:sz="0" w:space="0" w:color="auto"/>
        <w:left w:val="none" w:sz="0" w:space="0" w:color="auto"/>
        <w:bottom w:val="none" w:sz="0" w:space="0" w:color="auto"/>
        <w:right w:val="none" w:sz="0" w:space="0" w:color="auto"/>
      </w:divBdr>
    </w:div>
    <w:div w:id="192959269">
      <w:bodyDiv w:val="1"/>
      <w:marLeft w:val="0"/>
      <w:marRight w:val="0"/>
      <w:marTop w:val="0"/>
      <w:marBottom w:val="0"/>
      <w:divBdr>
        <w:top w:val="none" w:sz="0" w:space="0" w:color="auto"/>
        <w:left w:val="none" w:sz="0" w:space="0" w:color="auto"/>
        <w:bottom w:val="none" w:sz="0" w:space="0" w:color="auto"/>
        <w:right w:val="none" w:sz="0" w:space="0" w:color="auto"/>
      </w:divBdr>
      <w:divsChild>
        <w:div w:id="687830194">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33060312">
                  <w:marLeft w:val="0"/>
                  <w:marRight w:val="0"/>
                  <w:marTop w:val="0"/>
                  <w:marBottom w:val="0"/>
                  <w:divBdr>
                    <w:top w:val="none" w:sz="0" w:space="0" w:color="auto"/>
                    <w:left w:val="none" w:sz="0" w:space="0" w:color="auto"/>
                    <w:bottom w:val="none" w:sz="0" w:space="0" w:color="auto"/>
                    <w:right w:val="none" w:sz="0" w:space="0" w:color="auto"/>
                  </w:divBdr>
                  <w:divsChild>
                    <w:div w:id="1992250277">
                      <w:marLeft w:val="0"/>
                      <w:marRight w:val="0"/>
                      <w:marTop w:val="0"/>
                      <w:marBottom w:val="0"/>
                      <w:divBdr>
                        <w:top w:val="none" w:sz="0" w:space="0" w:color="auto"/>
                        <w:left w:val="none" w:sz="0" w:space="0" w:color="auto"/>
                        <w:bottom w:val="none" w:sz="0" w:space="0" w:color="auto"/>
                        <w:right w:val="none" w:sz="0" w:space="0" w:color="auto"/>
                      </w:divBdr>
                      <w:divsChild>
                        <w:div w:id="1682587328">
                          <w:marLeft w:val="0"/>
                          <w:marRight w:val="0"/>
                          <w:marTop w:val="0"/>
                          <w:marBottom w:val="180"/>
                          <w:divBdr>
                            <w:top w:val="none" w:sz="0" w:space="0" w:color="auto"/>
                            <w:left w:val="none" w:sz="0" w:space="0" w:color="auto"/>
                            <w:bottom w:val="none" w:sz="0" w:space="0" w:color="auto"/>
                            <w:right w:val="none" w:sz="0" w:space="0" w:color="auto"/>
                          </w:divBdr>
                          <w:divsChild>
                            <w:div w:id="59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60">
      <w:bodyDiv w:val="1"/>
      <w:marLeft w:val="0"/>
      <w:marRight w:val="0"/>
      <w:marTop w:val="0"/>
      <w:marBottom w:val="0"/>
      <w:divBdr>
        <w:top w:val="none" w:sz="0" w:space="0" w:color="auto"/>
        <w:left w:val="none" w:sz="0" w:space="0" w:color="auto"/>
        <w:bottom w:val="none" w:sz="0" w:space="0" w:color="auto"/>
        <w:right w:val="none" w:sz="0" w:space="0" w:color="auto"/>
      </w:divBdr>
      <w:divsChild>
        <w:div w:id="2120562629">
          <w:marLeft w:val="0"/>
          <w:marRight w:val="0"/>
          <w:marTop w:val="0"/>
          <w:marBottom w:val="0"/>
          <w:divBdr>
            <w:top w:val="none" w:sz="0" w:space="0" w:color="auto"/>
            <w:left w:val="none" w:sz="0" w:space="0" w:color="auto"/>
            <w:bottom w:val="dotted" w:sz="6" w:space="4" w:color="DDDDDD"/>
            <w:right w:val="none" w:sz="0" w:space="0" w:color="auto"/>
          </w:divBdr>
          <w:divsChild>
            <w:div w:id="572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312">
      <w:bodyDiv w:val="1"/>
      <w:marLeft w:val="0"/>
      <w:marRight w:val="0"/>
      <w:marTop w:val="0"/>
      <w:marBottom w:val="0"/>
      <w:divBdr>
        <w:top w:val="none" w:sz="0" w:space="0" w:color="auto"/>
        <w:left w:val="none" w:sz="0" w:space="0" w:color="auto"/>
        <w:bottom w:val="none" w:sz="0" w:space="0" w:color="auto"/>
        <w:right w:val="none" w:sz="0" w:space="0" w:color="auto"/>
      </w:divBdr>
    </w:div>
    <w:div w:id="194773547">
      <w:bodyDiv w:val="1"/>
      <w:marLeft w:val="0"/>
      <w:marRight w:val="0"/>
      <w:marTop w:val="0"/>
      <w:marBottom w:val="0"/>
      <w:divBdr>
        <w:top w:val="none" w:sz="0" w:space="0" w:color="auto"/>
        <w:left w:val="none" w:sz="0" w:space="0" w:color="auto"/>
        <w:bottom w:val="none" w:sz="0" w:space="0" w:color="auto"/>
        <w:right w:val="none" w:sz="0" w:space="0" w:color="auto"/>
      </w:divBdr>
      <w:divsChild>
        <w:div w:id="292977810">
          <w:marLeft w:val="0"/>
          <w:marRight w:val="0"/>
          <w:marTop w:val="0"/>
          <w:marBottom w:val="150"/>
          <w:divBdr>
            <w:top w:val="none" w:sz="0" w:space="0" w:color="auto"/>
            <w:left w:val="none" w:sz="0" w:space="0" w:color="auto"/>
            <w:bottom w:val="none" w:sz="0" w:space="0" w:color="auto"/>
            <w:right w:val="none" w:sz="0" w:space="0" w:color="auto"/>
          </w:divBdr>
        </w:div>
        <w:div w:id="1812669870">
          <w:marLeft w:val="0"/>
          <w:marRight w:val="0"/>
          <w:marTop w:val="0"/>
          <w:marBottom w:val="0"/>
          <w:divBdr>
            <w:top w:val="none" w:sz="0" w:space="0" w:color="auto"/>
            <w:left w:val="none" w:sz="0" w:space="0" w:color="auto"/>
            <w:bottom w:val="none" w:sz="0" w:space="0" w:color="auto"/>
            <w:right w:val="none" w:sz="0" w:space="0" w:color="auto"/>
          </w:divBdr>
        </w:div>
      </w:divsChild>
    </w:div>
    <w:div w:id="195049302">
      <w:bodyDiv w:val="1"/>
      <w:marLeft w:val="0"/>
      <w:marRight w:val="0"/>
      <w:marTop w:val="0"/>
      <w:marBottom w:val="0"/>
      <w:divBdr>
        <w:top w:val="none" w:sz="0" w:space="0" w:color="auto"/>
        <w:left w:val="none" w:sz="0" w:space="0" w:color="auto"/>
        <w:bottom w:val="none" w:sz="0" w:space="0" w:color="auto"/>
        <w:right w:val="none" w:sz="0" w:space="0" w:color="auto"/>
      </w:divBdr>
      <w:divsChild>
        <w:div w:id="85348334">
          <w:marLeft w:val="0"/>
          <w:marRight w:val="0"/>
          <w:marTop w:val="0"/>
          <w:marBottom w:val="0"/>
          <w:divBdr>
            <w:top w:val="none" w:sz="0" w:space="0" w:color="auto"/>
            <w:left w:val="none" w:sz="0" w:space="0" w:color="auto"/>
            <w:bottom w:val="dotted" w:sz="6" w:space="4" w:color="DDDDDD"/>
            <w:right w:val="none" w:sz="0" w:space="0" w:color="auto"/>
          </w:divBdr>
          <w:divsChild>
            <w:div w:id="1959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082">
      <w:bodyDiv w:val="1"/>
      <w:marLeft w:val="0"/>
      <w:marRight w:val="0"/>
      <w:marTop w:val="0"/>
      <w:marBottom w:val="0"/>
      <w:divBdr>
        <w:top w:val="none" w:sz="0" w:space="0" w:color="auto"/>
        <w:left w:val="none" w:sz="0" w:space="0" w:color="auto"/>
        <w:bottom w:val="none" w:sz="0" w:space="0" w:color="auto"/>
        <w:right w:val="none" w:sz="0" w:space="0" w:color="auto"/>
      </w:divBdr>
      <w:divsChild>
        <w:div w:id="1542009066">
          <w:marLeft w:val="0"/>
          <w:marRight w:val="0"/>
          <w:marTop w:val="0"/>
          <w:marBottom w:val="0"/>
          <w:divBdr>
            <w:top w:val="none" w:sz="0" w:space="0" w:color="auto"/>
            <w:left w:val="none" w:sz="0" w:space="0" w:color="auto"/>
            <w:bottom w:val="none" w:sz="0" w:space="0" w:color="auto"/>
            <w:right w:val="none" w:sz="0" w:space="0" w:color="auto"/>
          </w:divBdr>
          <w:divsChild>
            <w:div w:id="1604529981">
              <w:marLeft w:val="0"/>
              <w:marRight w:val="0"/>
              <w:marTop w:val="0"/>
              <w:marBottom w:val="0"/>
              <w:divBdr>
                <w:top w:val="none" w:sz="0" w:space="0" w:color="auto"/>
                <w:left w:val="none" w:sz="0" w:space="0" w:color="auto"/>
                <w:bottom w:val="none" w:sz="0" w:space="0" w:color="auto"/>
                <w:right w:val="none" w:sz="0" w:space="0" w:color="auto"/>
              </w:divBdr>
              <w:divsChild>
                <w:div w:id="1036545795">
                  <w:marLeft w:val="0"/>
                  <w:marRight w:val="0"/>
                  <w:marTop w:val="0"/>
                  <w:marBottom w:val="0"/>
                  <w:divBdr>
                    <w:top w:val="none" w:sz="0" w:space="0" w:color="auto"/>
                    <w:left w:val="none" w:sz="0" w:space="0" w:color="auto"/>
                    <w:bottom w:val="none" w:sz="0" w:space="0" w:color="auto"/>
                    <w:right w:val="none" w:sz="0" w:space="0" w:color="auto"/>
                  </w:divBdr>
                  <w:divsChild>
                    <w:div w:id="1965964500">
                      <w:marLeft w:val="0"/>
                      <w:marRight w:val="0"/>
                      <w:marTop w:val="0"/>
                      <w:marBottom w:val="0"/>
                      <w:divBdr>
                        <w:top w:val="none" w:sz="0" w:space="0" w:color="auto"/>
                        <w:left w:val="none" w:sz="0" w:space="0" w:color="auto"/>
                        <w:bottom w:val="none" w:sz="0" w:space="0" w:color="auto"/>
                        <w:right w:val="none" w:sz="0" w:space="0" w:color="auto"/>
                      </w:divBdr>
                      <w:divsChild>
                        <w:div w:id="1897350262">
                          <w:marLeft w:val="0"/>
                          <w:marRight w:val="0"/>
                          <w:marTop w:val="0"/>
                          <w:marBottom w:val="0"/>
                          <w:divBdr>
                            <w:top w:val="none" w:sz="0" w:space="0" w:color="auto"/>
                            <w:left w:val="none" w:sz="0" w:space="0" w:color="auto"/>
                            <w:bottom w:val="none" w:sz="0" w:space="0" w:color="auto"/>
                            <w:right w:val="none" w:sz="0" w:space="0" w:color="auto"/>
                          </w:divBdr>
                          <w:divsChild>
                            <w:div w:id="1364936652">
                              <w:marLeft w:val="0"/>
                              <w:marRight w:val="0"/>
                              <w:marTop w:val="0"/>
                              <w:marBottom w:val="0"/>
                              <w:divBdr>
                                <w:top w:val="none" w:sz="0" w:space="0" w:color="auto"/>
                                <w:left w:val="none" w:sz="0" w:space="0" w:color="auto"/>
                                <w:bottom w:val="none" w:sz="0" w:space="0" w:color="auto"/>
                                <w:right w:val="none" w:sz="0" w:space="0" w:color="auto"/>
                              </w:divBdr>
                              <w:divsChild>
                                <w:div w:id="1661494494">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37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325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97">
          <w:marLeft w:val="0"/>
          <w:marRight w:val="0"/>
          <w:marTop w:val="0"/>
          <w:marBottom w:val="150"/>
          <w:divBdr>
            <w:top w:val="none" w:sz="0" w:space="0" w:color="auto"/>
            <w:left w:val="none" w:sz="0" w:space="0" w:color="auto"/>
            <w:bottom w:val="none" w:sz="0" w:space="0" w:color="auto"/>
            <w:right w:val="none" w:sz="0" w:space="0" w:color="auto"/>
          </w:divBdr>
        </w:div>
        <w:div w:id="1540707471">
          <w:marLeft w:val="0"/>
          <w:marRight w:val="0"/>
          <w:marTop w:val="0"/>
          <w:marBottom w:val="0"/>
          <w:divBdr>
            <w:top w:val="none" w:sz="0" w:space="0" w:color="auto"/>
            <w:left w:val="none" w:sz="0" w:space="0" w:color="auto"/>
            <w:bottom w:val="none" w:sz="0" w:space="0" w:color="auto"/>
            <w:right w:val="none" w:sz="0" w:space="0" w:color="auto"/>
          </w:divBdr>
        </w:div>
      </w:divsChild>
    </w:div>
    <w:div w:id="195780550">
      <w:bodyDiv w:val="1"/>
      <w:marLeft w:val="0"/>
      <w:marRight w:val="0"/>
      <w:marTop w:val="0"/>
      <w:marBottom w:val="0"/>
      <w:divBdr>
        <w:top w:val="none" w:sz="0" w:space="0" w:color="auto"/>
        <w:left w:val="none" w:sz="0" w:space="0" w:color="auto"/>
        <w:bottom w:val="none" w:sz="0" w:space="0" w:color="auto"/>
        <w:right w:val="none" w:sz="0" w:space="0" w:color="auto"/>
      </w:divBdr>
      <w:divsChild>
        <w:div w:id="16771623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2028632331">
                  <w:marLeft w:val="0"/>
                  <w:marRight w:val="0"/>
                  <w:marTop w:val="0"/>
                  <w:marBottom w:val="0"/>
                  <w:divBdr>
                    <w:top w:val="none" w:sz="0" w:space="0" w:color="auto"/>
                    <w:left w:val="none" w:sz="0" w:space="0" w:color="auto"/>
                    <w:bottom w:val="none" w:sz="0" w:space="0" w:color="auto"/>
                    <w:right w:val="none" w:sz="0" w:space="0" w:color="auto"/>
                  </w:divBdr>
                  <w:divsChild>
                    <w:div w:id="730158676">
                      <w:marLeft w:val="0"/>
                      <w:marRight w:val="0"/>
                      <w:marTop w:val="0"/>
                      <w:marBottom w:val="0"/>
                      <w:divBdr>
                        <w:top w:val="none" w:sz="0" w:space="0" w:color="auto"/>
                        <w:left w:val="none" w:sz="0" w:space="0" w:color="auto"/>
                        <w:bottom w:val="none" w:sz="0" w:space="0" w:color="auto"/>
                        <w:right w:val="none" w:sz="0" w:space="0" w:color="auto"/>
                      </w:divBdr>
                      <w:divsChild>
                        <w:div w:id="267927674">
                          <w:marLeft w:val="0"/>
                          <w:marRight w:val="0"/>
                          <w:marTop w:val="0"/>
                          <w:marBottom w:val="0"/>
                          <w:divBdr>
                            <w:top w:val="none" w:sz="0" w:space="0" w:color="auto"/>
                            <w:left w:val="none" w:sz="0" w:space="0" w:color="auto"/>
                            <w:bottom w:val="none" w:sz="0" w:space="0" w:color="auto"/>
                            <w:right w:val="none" w:sz="0" w:space="0" w:color="auto"/>
                          </w:divBdr>
                          <w:divsChild>
                            <w:div w:id="1078557995">
                              <w:marLeft w:val="0"/>
                              <w:marRight w:val="0"/>
                              <w:marTop w:val="0"/>
                              <w:marBottom w:val="0"/>
                              <w:divBdr>
                                <w:top w:val="none" w:sz="0" w:space="0" w:color="auto"/>
                                <w:left w:val="none" w:sz="0" w:space="0" w:color="auto"/>
                                <w:bottom w:val="none" w:sz="0" w:space="0" w:color="auto"/>
                                <w:right w:val="none" w:sz="0" w:space="0" w:color="auto"/>
                              </w:divBdr>
                              <w:divsChild>
                                <w:div w:id="1571768073">
                                  <w:marLeft w:val="0"/>
                                  <w:marRight w:val="0"/>
                                  <w:marTop w:val="0"/>
                                  <w:marBottom w:val="75"/>
                                  <w:divBdr>
                                    <w:top w:val="none" w:sz="0" w:space="0" w:color="auto"/>
                                    <w:left w:val="none" w:sz="0" w:space="0" w:color="auto"/>
                                    <w:bottom w:val="none" w:sz="0" w:space="0" w:color="auto"/>
                                    <w:right w:val="none" w:sz="0" w:space="0" w:color="auto"/>
                                  </w:divBdr>
                                  <w:divsChild>
                                    <w:div w:id="2019000275">
                                      <w:marLeft w:val="0"/>
                                      <w:marRight w:val="0"/>
                                      <w:marTop w:val="0"/>
                                      <w:marBottom w:val="0"/>
                                      <w:divBdr>
                                        <w:top w:val="none" w:sz="0" w:space="0" w:color="auto"/>
                                        <w:left w:val="none" w:sz="0" w:space="0" w:color="auto"/>
                                        <w:bottom w:val="none" w:sz="0" w:space="0" w:color="auto"/>
                                        <w:right w:val="none" w:sz="0" w:space="0" w:color="auto"/>
                                      </w:divBdr>
                                      <w:divsChild>
                                        <w:div w:id="640841169">
                                          <w:marLeft w:val="0"/>
                                          <w:marRight w:val="0"/>
                                          <w:marTop w:val="0"/>
                                          <w:marBottom w:val="0"/>
                                          <w:divBdr>
                                            <w:top w:val="none" w:sz="0" w:space="0" w:color="auto"/>
                                            <w:left w:val="none" w:sz="0" w:space="0" w:color="auto"/>
                                            <w:bottom w:val="none" w:sz="0" w:space="0" w:color="auto"/>
                                            <w:right w:val="none" w:sz="0" w:space="0" w:color="auto"/>
                                          </w:divBdr>
                                          <w:divsChild>
                                            <w:div w:id="250165153">
                                              <w:marLeft w:val="0"/>
                                              <w:marRight w:val="0"/>
                                              <w:marTop w:val="0"/>
                                              <w:marBottom w:val="0"/>
                                              <w:divBdr>
                                                <w:top w:val="none" w:sz="0" w:space="0" w:color="auto"/>
                                                <w:left w:val="none" w:sz="0" w:space="0" w:color="auto"/>
                                                <w:bottom w:val="none" w:sz="0" w:space="0" w:color="auto"/>
                                                <w:right w:val="none" w:sz="0" w:space="0" w:color="auto"/>
                                              </w:divBdr>
                                              <w:divsChild>
                                                <w:div w:id="1722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0519">
      <w:bodyDiv w:val="1"/>
      <w:marLeft w:val="0"/>
      <w:marRight w:val="0"/>
      <w:marTop w:val="0"/>
      <w:marBottom w:val="0"/>
      <w:divBdr>
        <w:top w:val="none" w:sz="0" w:space="0" w:color="auto"/>
        <w:left w:val="none" w:sz="0" w:space="0" w:color="auto"/>
        <w:bottom w:val="none" w:sz="0" w:space="0" w:color="auto"/>
        <w:right w:val="none" w:sz="0" w:space="0" w:color="auto"/>
      </w:divBdr>
      <w:divsChild>
        <w:div w:id="763113943">
          <w:marLeft w:val="0"/>
          <w:marRight w:val="0"/>
          <w:marTop w:val="0"/>
          <w:marBottom w:val="150"/>
          <w:divBdr>
            <w:top w:val="none" w:sz="0" w:space="0" w:color="auto"/>
            <w:left w:val="none" w:sz="0" w:space="0" w:color="auto"/>
            <w:bottom w:val="none" w:sz="0" w:space="0" w:color="auto"/>
            <w:right w:val="none" w:sz="0" w:space="0" w:color="auto"/>
          </w:divBdr>
        </w:div>
      </w:divsChild>
    </w:div>
    <w:div w:id="196623105">
      <w:bodyDiv w:val="1"/>
      <w:marLeft w:val="0"/>
      <w:marRight w:val="0"/>
      <w:marTop w:val="0"/>
      <w:marBottom w:val="0"/>
      <w:divBdr>
        <w:top w:val="none" w:sz="0" w:space="0" w:color="auto"/>
        <w:left w:val="none" w:sz="0" w:space="0" w:color="auto"/>
        <w:bottom w:val="none" w:sz="0" w:space="0" w:color="auto"/>
        <w:right w:val="none" w:sz="0" w:space="0" w:color="auto"/>
      </w:divBdr>
      <w:divsChild>
        <w:div w:id="1266966235">
          <w:marLeft w:val="0"/>
          <w:marRight w:val="0"/>
          <w:marTop w:val="0"/>
          <w:marBottom w:val="0"/>
          <w:divBdr>
            <w:top w:val="none" w:sz="0" w:space="0" w:color="auto"/>
            <w:left w:val="none" w:sz="0" w:space="0" w:color="auto"/>
            <w:bottom w:val="none" w:sz="0" w:space="0" w:color="auto"/>
            <w:right w:val="none" w:sz="0" w:space="0" w:color="auto"/>
          </w:divBdr>
          <w:divsChild>
            <w:div w:id="45035842">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80377057">
                      <w:marLeft w:val="0"/>
                      <w:marRight w:val="0"/>
                      <w:marTop w:val="0"/>
                      <w:marBottom w:val="0"/>
                      <w:divBdr>
                        <w:top w:val="none" w:sz="0" w:space="0" w:color="auto"/>
                        <w:left w:val="none" w:sz="0" w:space="0" w:color="auto"/>
                        <w:bottom w:val="none" w:sz="0" w:space="0" w:color="auto"/>
                        <w:right w:val="none" w:sz="0" w:space="0" w:color="auto"/>
                      </w:divBdr>
                      <w:divsChild>
                        <w:div w:id="230434929">
                          <w:marLeft w:val="0"/>
                          <w:marRight w:val="0"/>
                          <w:marTop w:val="0"/>
                          <w:marBottom w:val="0"/>
                          <w:divBdr>
                            <w:top w:val="none" w:sz="0" w:space="0" w:color="auto"/>
                            <w:left w:val="none" w:sz="0" w:space="0" w:color="auto"/>
                            <w:bottom w:val="none" w:sz="0" w:space="0" w:color="auto"/>
                            <w:right w:val="none" w:sz="0" w:space="0" w:color="auto"/>
                          </w:divBdr>
                          <w:divsChild>
                            <w:div w:id="1745255166">
                              <w:marLeft w:val="0"/>
                              <w:marRight w:val="0"/>
                              <w:marTop w:val="0"/>
                              <w:marBottom w:val="0"/>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1320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7388">
      <w:bodyDiv w:val="1"/>
      <w:marLeft w:val="0"/>
      <w:marRight w:val="0"/>
      <w:marTop w:val="0"/>
      <w:marBottom w:val="0"/>
      <w:divBdr>
        <w:top w:val="none" w:sz="0" w:space="0" w:color="auto"/>
        <w:left w:val="none" w:sz="0" w:space="0" w:color="auto"/>
        <w:bottom w:val="none" w:sz="0" w:space="0" w:color="auto"/>
        <w:right w:val="none" w:sz="0" w:space="0" w:color="auto"/>
      </w:divBdr>
    </w:div>
    <w:div w:id="1974011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076">
          <w:marLeft w:val="0"/>
          <w:marRight w:val="0"/>
          <w:marTop w:val="0"/>
          <w:marBottom w:val="0"/>
          <w:divBdr>
            <w:top w:val="none" w:sz="0" w:space="0" w:color="auto"/>
            <w:left w:val="none" w:sz="0" w:space="0" w:color="auto"/>
            <w:bottom w:val="none" w:sz="0" w:space="0" w:color="auto"/>
            <w:right w:val="none" w:sz="0" w:space="0" w:color="auto"/>
          </w:divBdr>
          <w:divsChild>
            <w:div w:id="1812819823">
              <w:marLeft w:val="0"/>
              <w:marRight w:val="0"/>
              <w:marTop w:val="0"/>
              <w:marBottom w:val="150"/>
              <w:divBdr>
                <w:top w:val="none" w:sz="0" w:space="0" w:color="auto"/>
                <w:left w:val="none" w:sz="0" w:space="0" w:color="auto"/>
                <w:bottom w:val="none" w:sz="0" w:space="0" w:color="auto"/>
                <w:right w:val="none" w:sz="0" w:space="0" w:color="auto"/>
              </w:divBdr>
            </w:div>
            <w:div w:id="1599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71">
      <w:bodyDiv w:val="1"/>
      <w:marLeft w:val="0"/>
      <w:marRight w:val="0"/>
      <w:marTop w:val="0"/>
      <w:marBottom w:val="0"/>
      <w:divBdr>
        <w:top w:val="none" w:sz="0" w:space="0" w:color="auto"/>
        <w:left w:val="none" w:sz="0" w:space="0" w:color="auto"/>
        <w:bottom w:val="none" w:sz="0" w:space="0" w:color="auto"/>
        <w:right w:val="none" w:sz="0" w:space="0" w:color="auto"/>
      </w:divBdr>
      <w:divsChild>
        <w:div w:id="1620405840">
          <w:marLeft w:val="0"/>
          <w:marRight w:val="0"/>
          <w:marTop w:val="0"/>
          <w:marBottom w:val="375"/>
          <w:divBdr>
            <w:top w:val="none" w:sz="0" w:space="0" w:color="auto"/>
            <w:left w:val="none" w:sz="0" w:space="0" w:color="auto"/>
            <w:bottom w:val="dotted" w:sz="6" w:space="14" w:color="C2C2C2"/>
            <w:right w:val="none" w:sz="0" w:space="0" w:color="auto"/>
          </w:divBdr>
          <w:divsChild>
            <w:div w:id="1875190569">
              <w:marLeft w:val="0"/>
              <w:marRight w:val="0"/>
              <w:marTop w:val="0"/>
              <w:marBottom w:val="180"/>
              <w:divBdr>
                <w:top w:val="none" w:sz="0" w:space="0" w:color="auto"/>
                <w:left w:val="none" w:sz="0" w:space="0" w:color="auto"/>
                <w:bottom w:val="none" w:sz="0" w:space="0" w:color="auto"/>
                <w:right w:val="none" w:sz="0" w:space="0" w:color="auto"/>
              </w:divBdr>
            </w:div>
            <w:div w:id="238756832">
              <w:marLeft w:val="0"/>
              <w:marRight w:val="0"/>
              <w:marTop w:val="0"/>
              <w:marBottom w:val="0"/>
              <w:divBdr>
                <w:top w:val="none" w:sz="0" w:space="0" w:color="auto"/>
                <w:left w:val="none" w:sz="0" w:space="0" w:color="auto"/>
                <w:bottom w:val="none" w:sz="0" w:space="0" w:color="auto"/>
                <w:right w:val="none" w:sz="0" w:space="0" w:color="auto"/>
              </w:divBdr>
              <w:divsChild>
                <w:div w:id="1062677177">
                  <w:marLeft w:val="0"/>
                  <w:marRight w:val="0"/>
                  <w:marTop w:val="0"/>
                  <w:marBottom w:val="0"/>
                  <w:divBdr>
                    <w:top w:val="none" w:sz="0" w:space="0" w:color="auto"/>
                    <w:left w:val="none" w:sz="0" w:space="0" w:color="auto"/>
                    <w:bottom w:val="none" w:sz="0" w:space="0" w:color="auto"/>
                    <w:right w:val="none" w:sz="0" w:space="0" w:color="auto"/>
                  </w:divBdr>
                  <w:divsChild>
                    <w:div w:id="1608155010">
                      <w:marLeft w:val="0"/>
                      <w:marRight w:val="0"/>
                      <w:marTop w:val="0"/>
                      <w:marBottom w:val="0"/>
                      <w:divBdr>
                        <w:top w:val="none" w:sz="0" w:space="0" w:color="auto"/>
                        <w:left w:val="none" w:sz="0" w:space="0" w:color="auto"/>
                        <w:bottom w:val="none" w:sz="0" w:space="0" w:color="auto"/>
                        <w:right w:val="none" w:sz="0" w:space="0" w:color="auto"/>
                      </w:divBdr>
                      <w:divsChild>
                        <w:div w:id="1520579006">
                          <w:marLeft w:val="0"/>
                          <w:marRight w:val="0"/>
                          <w:marTop w:val="0"/>
                          <w:marBottom w:val="0"/>
                          <w:divBdr>
                            <w:top w:val="none" w:sz="0" w:space="0" w:color="auto"/>
                            <w:left w:val="none" w:sz="0" w:space="0" w:color="auto"/>
                            <w:bottom w:val="none" w:sz="0" w:space="0" w:color="auto"/>
                            <w:right w:val="none" w:sz="0" w:space="0" w:color="auto"/>
                          </w:divBdr>
                          <w:divsChild>
                            <w:div w:id="204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1276">
          <w:marLeft w:val="0"/>
          <w:marRight w:val="0"/>
          <w:marTop w:val="0"/>
          <w:marBottom w:val="45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sChild>
                    <w:div w:id="122115539">
                      <w:marLeft w:val="0"/>
                      <w:marRight w:val="0"/>
                      <w:marTop w:val="0"/>
                      <w:marBottom w:val="0"/>
                      <w:divBdr>
                        <w:top w:val="none" w:sz="0" w:space="0" w:color="auto"/>
                        <w:left w:val="none" w:sz="0" w:space="0" w:color="auto"/>
                        <w:bottom w:val="none" w:sz="0" w:space="0" w:color="auto"/>
                        <w:right w:val="none" w:sz="0" w:space="0" w:color="auto"/>
                      </w:divBdr>
                      <w:divsChild>
                        <w:div w:id="114531638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994182374">
                              <w:marLeft w:val="0"/>
                              <w:marRight w:val="0"/>
                              <w:marTop w:val="0"/>
                              <w:marBottom w:val="0"/>
                              <w:divBdr>
                                <w:top w:val="none" w:sz="0" w:space="0" w:color="auto"/>
                                <w:left w:val="none" w:sz="0" w:space="0" w:color="auto"/>
                                <w:bottom w:val="none" w:sz="0" w:space="0" w:color="auto"/>
                                <w:right w:val="none" w:sz="0" w:space="0" w:color="auto"/>
                              </w:divBdr>
                            </w:div>
                            <w:div w:id="114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670">
                      <w:marLeft w:val="0"/>
                      <w:marRight w:val="0"/>
                      <w:marTop w:val="0"/>
                      <w:marBottom w:val="0"/>
                      <w:divBdr>
                        <w:top w:val="none" w:sz="0" w:space="0" w:color="auto"/>
                        <w:left w:val="none" w:sz="0" w:space="0" w:color="auto"/>
                        <w:bottom w:val="none" w:sz="0" w:space="0" w:color="auto"/>
                        <w:right w:val="none" w:sz="0" w:space="0" w:color="auto"/>
                      </w:divBdr>
                      <w:divsChild>
                        <w:div w:id="642657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69170">
      <w:bodyDiv w:val="1"/>
      <w:marLeft w:val="0"/>
      <w:marRight w:val="0"/>
      <w:marTop w:val="0"/>
      <w:marBottom w:val="0"/>
      <w:divBdr>
        <w:top w:val="none" w:sz="0" w:space="0" w:color="auto"/>
        <w:left w:val="none" w:sz="0" w:space="0" w:color="auto"/>
        <w:bottom w:val="none" w:sz="0" w:space="0" w:color="auto"/>
        <w:right w:val="none" w:sz="0" w:space="0" w:color="auto"/>
      </w:divBdr>
    </w:div>
    <w:div w:id="198051427">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0"/>
          <w:divBdr>
            <w:top w:val="none" w:sz="0" w:space="0" w:color="auto"/>
            <w:left w:val="none" w:sz="0" w:space="0" w:color="auto"/>
            <w:bottom w:val="dotted" w:sz="6" w:space="4" w:color="DDDDDD"/>
            <w:right w:val="none" w:sz="0" w:space="0" w:color="auto"/>
          </w:divBdr>
          <w:divsChild>
            <w:div w:id="1811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758">
      <w:bodyDiv w:val="1"/>
      <w:marLeft w:val="0"/>
      <w:marRight w:val="0"/>
      <w:marTop w:val="0"/>
      <w:marBottom w:val="0"/>
      <w:divBdr>
        <w:top w:val="none" w:sz="0" w:space="0" w:color="auto"/>
        <w:left w:val="none" w:sz="0" w:space="0" w:color="auto"/>
        <w:bottom w:val="none" w:sz="0" w:space="0" w:color="auto"/>
        <w:right w:val="none" w:sz="0" w:space="0" w:color="auto"/>
      </w:divBdr>
    </w:div>
    <w:div w:id="198396147">
      <w:bodyDiv w:val="1"/>
      <w:marLeft w:val="0"/>
      <w:marRight w:val="0"/>
      <w:marTop w:val="0"/>
      <w:marBottom w:val="0"/>
      <w:divBdr>
        <w:top w:val="none" w:sz="0" w:space="0" w:color="auto"/>
        <w:left w:val="none" w:sz="0" w:space="0" w:color="auto"/>
        <w:bottom w:val="none" w:sz="0" w:space="0" w:color="auto"/>
        <w:right w:val="none" w:sz="0" w:space="0" w:color="auto"/>
      </w:divBdr>
      <w:divsChild>
        <w:div w:id="1003777259">
          <w:marLeft w:val="0"/>
          <w:marRight w:val="0"/>
          <w:marTop w:val="0"/>
          <w:marBottom w:val="0"/>
          <w:divBdr>
            <w:top w:val="none" w:sz="0" w:space="0" w:color="auto"/>
            <w:left w:val="none" w:sz="0" w:space="0" w:color="auto"/>
            <w:bottom w:val="none" w:sz="0" w:space="0" w:color="auto"/>
            <w:right w:val="none" w:sz="0" w:space="0" w:color="auto"/>
          </w:divBdr>
          <w:divsChild>
            <w:div w:id="322783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43764">
      <w:bodyDiv w:val="1"/>
      <w:marLeft w:val="0"/>
      <w:marRight w:val="0"/>
      <w:marTop w:val="0"/>
      <w:marBottom w:val="0"/>
      <w:divBdr>
        <w:top w:val="none" w:sz="0" w:space="0" w:color="auto"/>
        <w:left w:val="none" w:sz="0" w:space="0" w:color="auto"/>
        <w:bottom w:val="none" w:sz="0" w:space="0" w:color="auto"/>
        <w:right w:val="none" w:sz="0" w:space="0" w:color="auto"/>
      </w:divBdr>
      <w:divsChild>
        <w:div w:id="434181135">
          <w:marLeft w:val="0"/>
          <w:marRight w:val="0"/>
          <w:marTop w:val="0"/>
          <w:marBottom w:val="150"/>
          <w:divBdr>
            <w:top w:val="none" w:sz="0" w:space="0" w:color="auto"/>
            <w:left w:val="none" w:sz="0" w:space="0" w:color="auto"/>
            <w:bottom w:val="none" w:sz="0" w:space="0" w:color="auto"/>
            <w:right w:val="none" w:sz="0" w:space="0" w:color="auto"/>
          </w:divBdr>
        </w:div>
      </w:divsChild>
    </w:div>
    <w:div w:id="198470368">
      <w:bodyDiv w:val="1"/>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150"/>
          <w:divBdr>
            <w:top w:val="none" w:sz="0" w:space="0" w:color="auto"/>
            <w:left w:val="none" w:sz="0" w:space="0" w:color="auto"/>
            <w:bottom w:val="none" w:sz="0" w:space="0" w:color="auto"/>
            <w:right w:val="none" w:sz="0" w:space="0" w:color="auto"/>
          </w:divBdr>
        </w:div>
      </w:divsChild>
    </w:div>
    <w:div w:id="198589668">
      <w:bodyDiv w:val="1"/>
      <w:marLeft w:val="0"/>
      <w:marRight w:val="0"/>
      <w:marTop w:val="0"/>
      <w:marBottom w:val="0"/>
      <w:divBdr>
        <w:top w:val="none" w:sz="0" w:space="0" w:color="auto"/>
        <w:left w:val="none" w:sz="0" w:space="0" w:color="auto"/>
        <w:bottom w:val="none" w:sz="0" w:space="0" w:color="auto"/>
        <w:right w:val="none" w:sz="0" w:space="0" w:color="auto"/>
      </w:divBdr>
      <w:divsChild>
        <w:div w:id="1612199396">
          <w:marLeft w:val="0"/>
          <w:marRight w:val="0"/>
          <w:marTop w:val="0"/>
          <w:marBottom w:val="0"/>
          <w:divBdr>
            <w:top w:val="none" w:sz="0" w:space="0" w:color="auto"/>
            <w:left w:val="none" w:sz="0" w:space="0" w:color="auto"/>
            <w:bottom w:val="none" w:sz="0" w:space="0" w:color="auto"/>
            <w:right w:val="none" w:sz="0" w:space="0" w:color="auto"/>
          </w:divBdr>
          <w:divsChild>
            <w:div w:id="1856461616">
              <w:marLeft w:val="0"/>
              <w:marRight w:val="0"/>
              <w:marTop w:val="0"/>
              <w:marBottom w:val="0"/>
              <w:divBdr>
                <w:top w:val="none" w:sz="0" w:space="0" w:color="auto"/>
                <w:left w:val="none" w:sz="0" w:space="0" w:color="auto"/>
                <w:bottom w:val="none" w:sz="0" w:space="0" w:color="auto"/>
                <w:right w:val="none" w:sz="0" w:space="0" w:color="auto"/>
              </w:divBdr>
              <w:divsChild>
                <w:div w:id="1628393527">
                  <w:marLeft w:val="0"/>
                  <w:marRight w:val="0"/>
                  <w:marTop w:val="0"/>
                  <w:marBottom w:val="0"/>
                  <w:divBdr>
                    <w:top w:val="none" w:sz="0" w:space="0" w:color="auto"/>
                    <w:left w:val="none" w:sz="0" w:space="0" w:color="auto"/>
                    <w:bottom w:val="none" w:sz="0" w:space="0" w:color="auto"/>
                    <w:right w:val="none" w:sz="0" w:space="0" w:color="auto"/>
                  </w:divBdr>
                  <w:divsChild>
                    <w:div w:id="978849128">
                      <w:marLeft w:val="0"/>
                      <w:marRight w:val="0"/>
                      <w:marTop w:val="0"/>
                      <w:marBottom w:val="0"/>
                      <w:divBdr>
                        <w:top w:val="none" w:sz="0" w:space="0" w:color="auto"/>
                        <w:left w:val="none" w:sz="0" w:space="0" w:color="auto"/>
                        <w:bottom w:val="none" w:sz="0" w:space="0" w:color="auto"/>
                        <w:right w:val="none" w:sz="0" w:space="0" w:color="auto"/>
                      </w:divBdr>
                      <w:divsChild>
                        <w:div w:id="108863768">
                          <w:marLeft w:val="0"/>
                          <w:marRight w:val="0"/>
                          <w:marTop w:val="0"/>
                          <w:marBottom w:val="0"/>
                          <w:divBdr>
                            <w:top w:val="none" w:sz="0" w:space="0" w:color="auto"/>
                            <w:left w:val="none" w:sz="0" w:space="0" w:color="auto"/>
                            <w:bottom w:val="none" w:sz="0" w:space="0" w:color="auto"/>
                            <w:right w:val="none" w:sz="0" w:space="0" w:color="auto"/>
                          </w:divBdr>
                          <w:divsChild>
                            <w:div w:id="530842821">
                              <w:marLeft w:val="0"/>
                              <w:marRight w:val="0"/>
                              <w:marTop w:val="0"/>
                              <w:marBottom w:val="0"/>
                              <w:divBdr>
                                <w:top w:val="none" w:sz="0" w:space="0" w:color="auto"/>
                                <w:left w:val="none" w:sz="0" w:space="0" w:color="auto"/>
                                <w:bottom w:val="none" w:sz="0" w:space="0" w:color="auto"/>
                                <w:right w:val="none" w:sz="0" w:space="0" w:color="auto"/>
                              </w:divBdr>
                              <w:divsChild>
                                <w:div w:id="1662394478">
                                  <w:marLeft w:val="0"/>
                                  <w:marRight w:val="0"/>
                                  <w:marTop w:val="0"/>
                                  <w:marBottom w:val="0"/>
                                  <w:divBdr>
                                    <w:top w:val="none" w:sz="0" w:space="0" w:color="auto"/>
                                    <w:left w:val="none" w:sz="0" w:space="0" w:color="auto"/>
                                    <w:bottom w:val="none" w:sz="0" w:space="0" w:color="auto"/>
                                    <w:right w:val="none" w:sz="0" w:space="0" w:color="auto"/>
                                  </w:divBdr>
                                  <w:divsChild>
                                    <w:div w:id="1673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9900">
      <w:bodyDiv w:val="1"/>
      <w:marLeft w:val="0"/>
      <w:marRight w:val="0"/>
      <w:marTop w:val="0"/>
      <w:marBottom w:val="0"/>
      <w:divBdr>
        <w:top w:val="none" w:sz="0" w:space="0" w:color="auto"/>
        <w:left w:val="none" w:sz="0" w:space="0" w:color="auto"/>
        <w:bottom w:val="none" w:sz="0" w:space="0" w:color="auto"/>
        <w:right w:val="none" w:sz="0" w:space="0" w:color="auto"/>
      </w:divBdr>
      <w:divsChild>
        <w:div w:id="31882625">
          <w:marLeft w:val="0"/>
          <w:marRight w:val="0"/>
          <w:marTop w:val="0"/>
          <w:marBottom w:val="150"/>
          <w:divBdr>
            <w:top w:val="none" w:sz="0" w:space="0" w:color="auto"/>
            <w:left w:val="none" w:sz="0" w:space="0" w:color="auto"/>
            <w:bottom w:val="none" w:sz="0" w:space="0" w:color="auto"/>
            <w:right w:val="none" w:sz="0" w:space="0" w:color="auto"/>
          </w:divBdr>
        </w:div>
        <w:div w:id="1346783934">
          <w:marLeft w:val="0"/>
          <w:marRight w:val="0"/>
          <w:marTop w:val="0"/>
          <w:marBottom w:val="0"/>
          <w:divBdr>
            <w:top w:val="none" w:sz="0" w:space="0" w:color="auto"/>
            <w:left w:val="none" w:sz="0" w:space="0" w:color="auto"/>
            <w:bottom w:val="none" w:sz="0" w:space="0" w:color="auto"/>
            <w:right w:val="none" w:sz="0" w:space="0" w:color="auto"/>
          </w:divBdr>
        </w:div>
      </w:divsChild>
    </w:div>
    <w:div w:id="198785701">
      <w:bodyDiv w:val="1"/>
      <w:marLeft w:val="0"/>
      <w:marRight w:val="0"/>
      <w:marTop w:val="0"/>
      <w:marBottom w:val="0"/>
      <w:divBdr>
        <w:top w:val="none" w:sz="0" w:space="0" w:color="auto"/>
        <w:left w:val="none" w:sz="0" w:space="0" w:color="auto"/>
        <w:bottom w:val="none" w:sz="0" w:space="0" w:color="auto"/>
        <w:right w:val="none" w:sz="0" w:space="0" w:color="auto"/>
      </w:divBdr>
    </w:div>
    <w:div w:id="199126982">
      <w:bodyDiv w:val="1"/>
      <w:marLeft w:val="0"/>
      <w:marRight w:val="0"/>
      <w:marTop w:val="0"/>
      <w:marBottom w:val="0"/>
      <w:divBdr>
        <w:top w:val="none" w:sz="0" w:space="0" w:color="auto"/>
        <w:left w:val="none" w:sz="0" w:space="0" w:color="auto"/>
        <w:bottom w:val="none" w:sz="0" w:space="0" w:color="auto"/>
        <w:right w:val="none" w:sz="0" w:space="0" w:color="auto"/>
      </w:divBdr>
    </w:div>
    <w:div w:id="199249329">
      <w:bodyDiv w:val="1"/>
      <w:marLeft w:val="0"/>
      <w:marRight w:val="0"/>
      <w:marTop w:val="0"/>
      <w:marBottom w:val="0"/>
      <w:divBdr>
        <w:top w:val="none" w:sz="0" w:space="0" w:color="auto"/>
        <w:left w:val="none" w:sz="0" w:space="0" w:color="auto"/>
        <w:bottom w:val="none" w:sz="0" w:space="0" w:color="auto"/>
        <w:right w:val="none" w:sz="0" w:space="0" w:color="auto"/>
      </w:divBdr>
      <w:divsChild>
        <w:div w:id="813569903">
          <w:marLeft w:val="0"/>
          <w:marRight w:val="0"/>
          <w:marTop w:val="0"/>
          <w:marBottom w:val="150"/>
          <w:divBdr>
            <w:top w:val="none" w:sz="0" w:space="0" w:color="auto"/>
            <w:left w:val="none" w:sz="0" w:space="0" w:color="auto"/>
            <w:bottom w:val="none" w:sz="0" w:space="0" w:color="auto"/>
            <w:right w:val="none" w:sz="0" w:space="0" w:color="auto"/>
          </w:divBdr>
        </w:div>
      </w:divsChild>
    </w:div>
    <w:div w:id="199437478">
      <w:bodyDiv w:val="1"/>
      <w:marLeft w:val="0"/>
      <w:marRight w:val="0"/>
      <w:marTop w:val="0"/>
      <w:marBottom w:val="0"/>
      <w:divBdr>
        <w:top w:val="none" w:sz="0" w:space="0" w:color="auto"/>
        <w:left w:val="none" w:sz="0" w:space="0" w:color="auto"/>
        <w:bottom w:val="none" w:sz="0" w:space="0" w:color="auto"/>
        <w:right w:val="none" w:sz="0" w:space="0" w:color="auto"/>
      </w:divBdr>
    </w:div>
    <w:div w:id="199514895">
      <w:bodyDiv w:val="1"/>
      <w:marLeft w:val="0"/>
      <w:marRight w:val="0"/>
      <w:marTop w:val="0"/>
      <w:marBottom w:val="0"/>
      <w:divBdr>
        <w:top w:val="none" w:sz="0" w:space="0" w:color="auto"/>
        <w:left w:val="none" w:sz="0" w:space="0" w:color="auto"/>
        <w:bottom w:val="none" w:sz="0" w:space="0" w:color="auto"/>
        <w:right w:val="none" w:sz="0" w:space="0" w:color="auto"/>
      </w:divBdr>
      <w:divsChild>
        <w:div w:id="1847672580">
          <w:marLeft w:val="0"/>
          <w:marRight w:val="0"/>
          <w:marTop w:val="0"/>
          <w:marBottom w:val="0"/>
          <w:divBdr>
            <w:top w:val="none" w:sz="0" w:space="0" w:color="auto"/>
            <w:left w:val="none" w:sz="0" w:space="0" w:color="auto"/>
            <w:bottom w:val="dotted" w:sz="6" w:space="4" w:color="DDDDDD"/>
            <w:right w:val="none" w:sz="0" w:space="0" w:color="auto"/>
          </w:divBdr>
        </w:div>
      </w:divsChild>
    </w:div>
    <w:div w:id="200748006">
      <w:bodyDiv w:val="1"/>
      <w:marLeft w:val="0"/>
      <w:marRight w:val="0"/>
      <w:marTop w:val="0"/>
      <w:marBottom w:val="0"/>
      <w:divBdr>
        <w:top w:val="none" w:sz="0" w:space="0" w:color="auto"/>
        <w:left w:val="none" w:sz="0" w:space="0" w:color="auto"/>
        <w:bottom w:val="none" w:sz="0" w:space="0" w:color="auto"/>
        <w:right w:val="none" w:sz="0" w:space="0" w:color="auto"/>
      </w:divBdr>
    </w:div>
    <w:div w:id="201090357">
      <w:bodyDiv w:val="1"/>
      <w:marLeft w:val="0"/>
      <w:marRight w:val="0"/>
      <w:marTop w:val="0"/>
      <w:marBottom w:val="0"/>
      <w:divBdr>
        <w:top w:val="none" w:sz="0" w:space="0" w:color="auto"/>
        <w:left w:val="none" w:sz="0" w:space="0" w:color="auto"/>
        <w:bottom w:val="none" w:sz="0" w:space="0" w:color="auto"/>
        <w:right w:val="none" w:sz="0" w:space="0" w:color="auto"/>
      </w:divBdr>
      <w:divsChild>
        <w:div w:id="1974173425">
          <w:marLeft w:val="0"/>
          <w:marRight w:val="0"/>
          <w:marTop w:val="0"/>
          <w:marBottom w:val="150"/>
          <w:divBdr>
            <w:top w:val="none" w:sz="0" w:space="0" w:color="auto"/>
            <w:left w:val="none" w:sz="0" w:space="0" w:color="auto"/>
            <w:bottom w:val="none" w:sz="0" w:space="0" w:color="auto"/>
            <w:right w:val="none" w:sz="0" w:space="0" w:color="auto"/>
          </w:divBdr>
        </w:div>
        <w:div w:id="2140612026">
          <w:marLeft w:val="0"/>
          <w:marRight w:val="0"/>
          <w:marTop w:val="0"/>
          <w:marBottom w:val="150"/>
          <w:divBdr>
            <w:top w:val="none" w:sz="0" w:space="0" w:color="auto"/>
            <w:left w:val="none" w:sz="0" w:space="0" w:color="auto"/>
            <w:bottom w:val="none" w:sz="0" w:space="0" w:color="auto"/>
            <w:right w:val="none" w:sz="0" w:space="0" w:color="auto"/>
          </w:divBdr>
          <w:divsChild>
            <w:div w:id="58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546">
      <w:bodyDiv w:val="1"/>
      <w:marLeft w:val="0"/>
      <w:marRight w:val="0"/>
      <w:marTop w:val="0"/>
      <w:marBottom w:val="0"/>
      <w:divBdr>
        <w:top w:val="none" w:sz="0" w:space="0" w:color="auto"/>
        <w:left w:val="none" w:sz="0" w:space="0" w:color="auto"/>
        <w:bottom w:val="none" w:sz="0" w:space="0" w:color="auto"/>
        <w:right w:val="none" w:sz="0" w:space="0" w:color="auto"/>
      </w:divBdr>
      <w:divsChild>
        <w:div w:id="975139301">
          <w:marLeft w:val="0"/>
          <w:marRight w:val="0"/>
          <w:marTop w:val="0"/>
          <w:marBottom w:val="0"/>
          <w:divBdr>
            <w:top w:val="none" w:sz="0" w:space="0" w:color="auto"/>
            <w:left w:val="none" w:sz="0" w:space="0" w:color="auto"/>
            <w:bottom w:val="none" w:sz="0" w:space="0" w:color="auto"/>
            <w:right w:val="none" w:sz="0" w:space="0" w:color="auto"/>
          </w:divBdr>
          <w:divsChild>
            <w:div w:id="1589075012">
              <w:marLeft w:val="0"/>
              <w:marRight w:val="0"/>
              <w:marTop w:val="0"/>
              <w:marBottom w:val="0"/>
              <w:divBdr>
                <w:top w:val="none" w:sz="0" w:space="0" w:color="auto"/>
                <w:left w:val="none" w:sz="0" w:space="0" w:color="auto"/>
                <w:bottom w:val="none" w:sz="0" w:space="0" w:color="auto"/>
                <w:right w:val="none" w:sz="0" w:space="0" w:color="auto"/>
              </w:divBdr>
              <w:divsChild>
                <w:div w:id="1596284173">
                  <w:marLeft w:val="0"/>
                  <w:marRight w:val="0"/>
                  <w:marTop w:val="0"/>
                  <w:marBottom w:val="0"/>
                  <w:divBdr>
                    <w:top w:val="none" w:sz="0" w:space="0" w:color="auto"/>
                    <w:left w:val="none" w:sz="0" w:space="0" w:color="auto"/>
                    <w:bottom w:val="none" w:sz="0" w:space="0" w:color="auto"/>
                    <w:right w:val="none" w:sz="0" w:space="0" w:color="auto"/>
                  </w:divBdr>
                  <w:divsChild>
                    <w:div w:id="813908886">
                      <w:marLeft w:val="0"/>
                      <w:marRight w:val="0"/>
                      <w:marTop w:val="0"/>
                      <w:marBottom w:val="0"/>
                      <w:divBdr>
                        <w:top w:val="none" w:sz="0" w:space="0" w:color="auto"/>
                        <w:left w:val="none" w:sz="0" w:space="0" w:color="auto"/>
                        <w:bottom w:val="none" w:sz="0" w:space="0" w:color="auto"/>
                        <w:right w:val="none" w:sz="0" w:space="0" w:color="auto"/>
                      </w:divBdr>
                      <w:divsChild>
                        <w:div w:id="126701198">
                          <w:marLeft w:val="0"/>
                          <w:marRight w:val="0"/>
                          <w:marTop w:val="0"/>
                          <w:marBottom w:val="0"/>
                          <w:divBdr>
                            <w:top w:val="none" w:sz="0" w:space="0" w:color="auto"/>
                            <w:left w:val="none" w:sz="0" w:space="0" w:color="auto"/>
                            <w:bottom w:val="none" w:sz="0" w:space="0" w:color="auto"/>
                            <w:right w:val="none" w:sz="0" w:space="0" w:color="auto"/>
                          </w:divBdr>
                          <w:divsChild>
                            <w:div w:id="173493350">
                              <w:marLeft w:val="0"/>
                              <w:marRight w:val="0"/>
                              <w:marTop w:val="0"/>
                              <w:marBottom w:val="0"/>
                              <w:divBdr>
                                <w:top w:val="none" w:sz="0" w:space="0" w:color="auto"/>
                                <w:left w:val="none" w:sz="0" w:space="0" w:color="auto"/>
                                <w:bottom w:val="none" w:sz="0" w:space="0" w:color="auto"/>
                                <w:right w:val="none" w:sz="0" w:space="0" w:color="auto"/>
                              </w:divBdr>
                              <w:divsChild>
                                <w:div w:id="59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34">
          <w:marLeft w:val="0"/>
          <w:marRight w:val="0"/>
          <w:marTop w:val="150"/>
          <w:marBottom w:val="0"/>
          <w:divBdr>
            <w:top w:val="none" w:sz="0" w:space="0" w:color="auto"/>
            <w:left w:val="none" w:sz="0" w:space="0" w:color="auto"/>
            <w:bottom w:val="none" w:sz="0" w:space="0" w:color="auto"/>
            <w:right w:val="none" w:sz="0" w:space="0" w:color="auto"/>
          </w:divBdr>
          <w:divsChild>
            <w:div w:id="1957102257">
              <w:marLeft w:val="0"/>
              <w:marRight w:val="0"/>
              <w:marTop w:val="0"/>
              <w:marBottom w:val="0"/>
              <w:divBdr>
                <w:top w:val="none" w:sz="0" w:space="0" w:color="auto"/>
                <w:left w:val="none" w:sz="0" w:space="0" w:color="auto"/>
                <w:bottom w:val="none" w:sz="0" w:space="0" w:color="auto"/>
                <w:right w:val="none" w:sz="0" w:space="0" w:color="auto"/>
              </w:divBdr>
              <w:divsChild>
                <w:div w:id="423112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884241">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1897">
      <w:bodyDiv w:val="1"/>
      <w:marLeft w:val="0"/>
      <w:marRight w:val="0"/>
      <w:marTop w:val="0"/>
      <w:marBottom w:val="0"/>
      <w:divBdr>
        <w:top w:val="none" w:sz="0" w:space="0" w:color="auto"/>
        <w:left w:val="none" w:sz="0" w:space="0" w:color="auto"/>
        <w:bottom w:val="none" w:sz="0" w:space="0" w:color="auto"/>
        <w:right w:val="none" w:sz="0" w:space="0" w:color="auto"/>
      </w:divBdr>
      <w:divsChild>
        <w:div w:id="1952977234">
          <w:marLeft w:val="0"/>
          <w:marRight w:val="0"/>
          <w:marTop w:val="0"/>
          <w:marBottom w:val="0"/>
          <w:divBdr>
            <w:top w:val="none" w:sz="0" w:space="0" w:color="auto"/>
            <w:left w:val="none" w:sz="0" w:space="0" w:color="auto"/>
            <w:bottom w:val="none" w:sz="0" w:space="0" w:color="auto"/>
            <w:right w:val="none" w:sz="0" w:space="0" w:color="auto"/>
          </w:divBdr>
          <w:divsChild>
            <w:div w:id="167032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646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409">
          <w:marLeft w:val="0"/>
          <w:marRight w:val="0"/>
          <w:marTop w:val="0"/>
          <w:marBottom w:val="0"/>
          <w:divBdr>
            <w:top w:val="none" w:sz="0" w:space="0" w:color="auto"/>
            <w:left w:val="none" w:sz="0" w:space="0" w:color="auto"/>
            <w:bottom w:val="none" w:sz="0" w:space="0" w:color="auto"/>
            <w:right w:val="none" w:sz="0" w:space="0" w:color="auto"/>
          </w:divBdr>
          <w:divsChild>
            <w:div w:id="264654509">
              <w:marLeft w:val="0"/>
              <w:marRight w:val="0"/>
              <w:marTop w:val="0"/>
              <w:marBottom w:val="0"/>
              <w:divBdr>
                <w:top w:val="none" w:sz="0" w:space="0" w:color="auto"/>
                <w:left w:val="none" w:sz="0" w:space="0" w:color="auto"/>
                <w:bottom w:val="none" w:sz="0" w:space="0" w:color="auto"/>
                <w:right w:val="none" w:sz="0" w:space="0" w:color="auto"/>
              </w:divBdr>
              <w:divsChild>
                <w:div w:id="794522239">
                  <w:marLeft w:val="0"/>
                  <w:marRight w:val="0"/>
                  <w:marTop w:val="0"/>
                  <w:marBottom w:val="0"/>
                  <w:divBdr>
                    <w:top w:val="none" w:sz="0" w:space="0" w:color="auto"/>
                    <w:left w:val="none" w:sz="0" w:space="0" w:color="auto"/>
                    <w:bottom w:val="none" w:sz="0" w:space="0" w:color="auto"/>
                    <w:right w:val="none" w:sz="0" w:space="0" w:color="auto"/>
                  </w:divBdr>
                  <w:divsChild>
                    <w:div w:id="992488863">
                      <w:marLeft w:val="0"/>
                      <w:marRight w:val="0"/>
                      <w:marTop w:val="0"/>
                      <w:marBottom w:val="0"/>
                      <w:divBdr>
                        <w:top w:val="none" w:sz="0" w:space="0" w:color="auto"/>
                        <w:left w:val="none" w:sz="0" w:space="0" w:color="auto"/>
                        <w:bottom w:val="none" w:sz="0" w:space="0" w:color="auto"/>
                        <w:right w:val="none" w:sz="0" w:space="0" w:color="auto"/>
                      </w:divBdr>
                      <w:divsChild>
                        <w:div w:id="1666973951">
                          <w:marLeft w:val="0"/>
                          <w:marRight w:val="0"/>
                          <w:marTop w:val="0"/>
                          <w:marBottom w:val="0"/>
                          <w:divBdr>
                            <w:top w:val="none" w:sz="0" w:space="0" w:color="auto"/>
                            <w:left w:val="none" w:sz="0" w:space="0" w:color="auto"/>
                            <w:bottom w:val="none" w:sz="0" w:space="0" w:color="auto"/>
                            <w:right w:val="none" w:sz="0" w:space="0" w:color="auto"/>
                          </w:divBdr>
                          <w:divsChild>
                            <w:div w:id="493451972">
                              <w:marLeft w:val="0"/>
                              <w:marRight w:val="0"/>
                              <w:marTop w:val="0"/>
                              <w:marBottom w:val="0"/>
                              <w:divBdr>
                                <w:top w:val="none" w:sz="0" w:space="0" w:color="auto"/>
                                <w:left w:val="none" w:sz="0" w:space="0" w:color="auto"/>
                                <w:bottom w:val="none" w:sz="0" w:space="0" w:color="auto"/>
                                <w:right w:val="none" w:sz="0" w:space="0" w:color="auto"/>
                              </w:divBdr>
                              <w:divsChild>
                                <w:div w:id="1220895171">
                                  <w:marLeft w:val="0"/>
                                  <w:marRight w:val="0"/>
                                  <w:marTop w:val="0"/>
                                  <w:marBottom w:val="0"/>
                                  <w:divBdr>
                                    <w:top w:val="none" w:sz="0" w:space="0" w:color="auto"/>
                                    <w:left w:val="none" w:sz="0" w:space="0" w:color="auto"/>
                                    <w:bottom w:val="none" w:sz="0" w:space="0" w:color="auto"/>
                                    <w:right w:val="none" w:sz="0" w:space="0" w:color="auto"/>
                                  </w:divBdr>
                                  <w:divsChild>
                                    <w:div w:id="530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7646">
      <w:bodyDiv w:val="1"/>
      <w:marLeft w:val="0"/>
      <w:marRight w:val="0"/>
      <w:marTop w:val="0"/>
      <w:marBottom w:val="0"/>
      <w:divBdr>
        <w:top w:val="none" w:sz="0" w:space="0" w:color="auto"/>
        <w:left w:val="none" w:sz="0" w:space="0" w:color="auto"/>
        <w:bottom w:val="none" w:sz="0" w:space="0" w:color="auto"/>
        <w:right w:val="none" w:sz="0" w:space="0" w:color="auto"/>
      </w:divBdr>
      <w:divsChild>
        <w:div w:id="714936702">
          <w:marLeft w:val="0"/>
          <w:marRight w:val="0"/>
          <w:marTop w:val="0"/>
          <w:marBottom w:val="0"/>
          <w:divBdr>
            <w:top w:val="none" w:sz="0" w:space="0" w:color="auto"/>
            <w:left w:val="none" w:sz="0" w:space="0" w:color="auto"/>
            <w:bottom w:val="dotted" w:sz="6" w:space="4" w:color="DDDDDD"/>
            <w:right w:val="none" w:sz="0" w:space="0" w:color="auto"/>
          </w:divBdr>
          <w:divsChild>
            <w:div w:id="1693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5323">
          <w:marLeft w:val="0"/>
          <w:marRight w:val="0"/>
          <w:marTop w:val="0"/>
          <w:marBottom w:val="0"/>
          <w:divBdr>
            <w:top w:val="none" w:sz="0" w:space="0" w:color="auto"/>
            <w:left w:val="none" w:sz="0" w:space="0" w:color="auto"/>
            <w:bottom w:val="dotted" w:sz="6" w:space="4" w:color="DDDDDD"/>
            <w:right w:val="none" w:sz="0" w:space="0" w:color="auto"/>
          </w:divBdr>
        </w:div>
      </w:divsChild>
    </w:div>
    <w:div w:id="202594539">
      <w:bodyDiv w:val="1"/>
      <w:marLeft w:val="0"/>
      <w:marRight w:val="0"/>
      <w:marTop w:val="0"/>
      <w:marBottom w:val="0"/>
      <w:divBdr>
        <w:top w:val="none" w:sz="0" w:space="0" w:color="auto"/>
        <w:left w:val="none" w:sz="0" w:space="0" w:color="auto"/>
        <w:bottom w:val="none" w:sz="0" w:space="0" w:color="auto"/>
        <w:right w:val="none" w:sz="0" w:space="0" w:color="auto"/>
      </w:divBdr>
      <w:divsChild>
        <w:div w:id="2121685002">
          <w:marLeft w:val="0"/>
          <w:marRight w:val="0"/>
          <w:marTop w:val="0"/>
          <w:marBottom w:val="0"/>
          <w:divBdr>
            <w:top w:val="none" w:sz="0" w:space="0" w:color="auto"/>
            <w:left w:val="none" w:sz="0" w:space="0" w:color="auto"/>
            <w:bottom w:val="dotted" w:sz="6" w:space="4" w:color="DDDDDD"/>
            <w:right w:val="none" w:sz="0" w:space="0" w:color="auto"/>
          </w:divBdr>
          <w:divsChild>
            <w:div w:id="295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6422">
      <w:bodyDiv w:val="1"/>
      <w:marLeft w:val="0"/>
      <w:marRight w:val="0"/>
      <w:marTop w:val="0"/>
      <w:marBottom w:val="0"/>
      <w:divBdr>
        <w:top w:val="none" w:sz="0" w:space="0" w:color="auto"/>
        <w:left w:val="none" w:sz="0" w:space="0" w:color="auto"/>
        <w:bottom w:val="none" w:sz="0" w:space="0" w:color="auto"/>
        <w:right w:val="none" w:sz="0" w:space="0" w:color="auto"/>
      </w:divBdr>
      <w:divsChild>
        <w:div w:id="1991330107">
          <w:marLeft w:val="0"/>
          <w:marRight w:val="0"/>
          <w:marTop w:val="0"/>
          <w:marBottom w:val="0"/>
          <w:divBdr>
            <w:top w:val="none" w:sz="0" w:space="0" w:color="auto"/>
            <w:left w:val="none" w:sz="0" w:space="0" w:color="auto"/>
            <w:bottom w:val="dotted" w:sz="6" w:space="4" w:color="DDDDDD"/>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0">
      <w:bodyDiv w:val="1"/>
      <w:marLeft w:val="0"/>
      <w:marRight w:val="0"/>
      <w:marTop w:val="0"/>
      <w:marBottom w:val="0"/>
      <w:divBdr>
        <w:top w:val="none" w:sz="0" w:space="0" w:color="auto"/>
        <w:left w:val="none" w:sz="0" w:space="0" w:color="auto"/>
        <w:bottom w:val="none" w:sz="0" w:space="0" w:color="auto"/>
        <w:right w:val="none" w:sz="0" w:space="0" w:color="auto"/>
      </w:divBdr>
      <w:divsChild>
        <w:div w:id="211424241">
          <w:marLeft w:val="0"/>
          <w:marRight w:val="0"/>
          <w:marTop w:val="0"/>
          <w:marBottom w:val="0"/>
          <w:divBdr>
            <w:top w:val="none" w:sz="0" w:space="0" w:color="auto"/>
            <w:left w:val="none" w:sz="0" w:space="0" w:color="auto"/>
            <w:bottom w:val="dotted" w:sz="6" w:space="4" w:color="DDDDDD"/>
            <w:right w:val="none" w:sz="0" w:space="0" w:color="auto"/>
          </w:divBdr>
        </w:div>
      </w:divsChild>
    </w:div>
    <w:div w:id="203178446">
      <w:bodyDiv w:val="1"/>
      <w:marLeft w:val="0"/>
      <w:marRight w:val="0"/>
      <w:marTop w:val="0"/>
      <w:marBottom w:val="0"/>
      <w:divBdr>
        <w:top w:val="none" w:sz="0" w:space="0" w:color="auto"/>
        <w:left w:val="none" w:sz="0" w:space="0" w:color="auto"/>
        <w:bottom w:val="none" w:sz="0" w:space="0" w:color="auto"/>
        <w:right w:val="none" w:sz="0" w:space="0" w:color="auto"/>
      </w:divBdr>
    </w:div>
    <w:div w:id="203251489">
      <w:bodyDiv w:val="1"/>
      <w:marLeft w:val="0"/>
      <w:marRight w:val="0"/>
      <w:marTop w:val="0"/>
      <w:marBottom w:val="0"/>
      <w:divBdr>
        <w:top w:val="none" w:sz="0" w:space="0" w:color="auto"/>
        <w:left w:val="none" w:sz="0" w:space="0" w:color="auto"/>
        <w:bottom w:val="none" w:sz="0" w:space="0" w:color="auto"/>
        <w:right w:val="none" w:sz="0" w:space="0" w:color="auto"/>
      </w:divBdr>
    </w:div>
    <w:div w:id="203369062">
      <w:bodyDiv w:val="1"/>
      <w:marLeft w:val="0"/>
      <w:marRight w:val="0"/>
      <w:marTop w:val="0"/>
      <w:marBottom w:val="0"/>
      <w:divBdr>
        <w:top w:val="none" w:sz="0" w:space="0" w:color="auto"/>
        <w:left w:val="none" w:sz="0" w:space="0" w:color="auto"/>
        <w:bottom w:val="none" w:sz="0" w:space="0" w:color="auto"/>
        <w:right w:val="none" w:sz="0" w:space="0" w:color="auto"/>
      </w:divBdr>
      <w:divsChild>
        <w:div w:id="227110637">
          <w:marLeft w:val="0"/>
          <w:marRight w:val="0"/>
          <w:marTop w:val="0"/>
          <w:marBottom w:val="375"/>
          <w:divBdr>
            <w:top w:val="none" w:sz="0" w:space="0" w:color="auto"/>
            <w:left w:val="none" w:sz="0" w:space="0" w:color="auto"/>
            <w:bottom w:val="dotted" w:sz="6" w:space="14" w:color="C2C2C2"/>
            <w:right w:val="none" w:sz="0" w:space="0" w:color="auto"/>
          </w:divBdr>
          <w:divsChild>
            <w:div w:id="2110999299">
              <w:marLeft w:val="0"/>
              <w:marRight w:val="0"/>
              <w:marTop w:val="0"/>
              <w:marBottom w:val="18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sChild>
                <w:div w:id="1560088704">
                  <w:marLeft w:val="0"/>
                  <w:marRight w:val="0"/>
                  <w:marTop w:val="0"/>
                  <w:marBottom w:val="0"/>
                  <w:divBdr>
                    <w:top w:val="none" w:sz="0" w:space="0" w:color="auto"/>
                    <w:left w:val="none" w:sz="0" w:space="0" w:color="auto"/>
                    <w:bottom w:val="none" w:sz="0" w:space="0" w:color="auto"/>
                    <w:right w:val="none" w:sz="0" w:space="0" w:color="auto"/>
                  </w:divBdr>
                  <w:divsChild>
                    <w:div w:id="1898592409">
                      <w:marLeft w:val="0"/>
                      <w:marRight w:val="0"/>
                      <w:marTop w:val="0"/>
                      <w:marBottom w:val="0"/>
                      <w:divBdr>
                        <w:top w:val="none" w:sz="0" w:space="0" w:color="auto"/>
                        <w:left w:val="none" w:sz="0" w:space="0" w:color="auto"/>
                        <w:bottom w:val="none" w:sz="0" w:space="0" w:color="auto"/>
                        <w:right w:val="none" w:sz="0" w:space="0" w:color="auto"/>
                      </w:divBdr>
                      <w:divsChild>
                        <w:div w:id="414129397">
                          <w:marLeft w:val="0"/>
                          <w:marRight w:val="0"/>
                          <w:marTop w:val="0"/>
                          <w:marBottom w:val="0"/>
                          <w:divBdr>
                            <w:top w:val="none" w:sz="0" w:space="0" w:color="auto"/>
                            <w:left w:val="none" w:sz="0" w:space="0" w:color="auto"/>
                            <w:bottom w:val="none" w:sz="0" w:space="0" w:color="auto"/>
                            <w:right w:val="none" w:sz="0" w:space="0" w:color="auto"/>
                          </w:divBdr>
                          <w:divsChild>
                            <w:div w:id="156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998">
          <w:marLeft w:val="0"/>
          <w:marRight w:val="0"/>
          <w:marTop w:val="0"/>
          <w:marBottom w:val="450"/>
          <w:divBdr>
            <w:top w:val="none" w:sz="0" w:space="0" w:color="auto"/>
            <w:left w:val="none" w:sz="0" w:space="0" w:color="auto"/>
            <w:bottom w:val="none" w:sz="0" w:space="0" w:color="auto"/>
            <w:right w:val="none" w:sz="0" w:space="0" w:color="auto"/>
          </w:divBdr>
          <w:divsChild>
            <w:div w:id="299381979">
              <w:marLeft w:val="0"/>
              <w:marRight w:val="0"/>
              <w:marTop w:val="0"/>
              <w:marBottom w:val="0"/>
              <w:divBdr>
                <w:top w:val="none" w:sz="0" w:space="0" w:color="auto"/>
                <w:left w:val="none" w:sz="0" w:space="0" w:color="auto"/>
                <w:bottom w:val="none" w:sz="0" w:space="0" w:color="auto"/>
                <w:right w:val="none" w:sz="0" w:space="0" w:color="auto"/>
              </w:divBdr>
              <w:divsChild>
                <w:div w:id="330374380">
                  <w:marLeft w:val="0"/>
                  <w:marRight w:val="0"/>
                  <w:marTop w:val="0"/>
                  <w:marBottom w:val="0"/>
                  <w:divBdr>
                    <w:top w:val="none" w:sz="0" w:space="0" w:color="auto"/>
                    <w:left w:val="none" w:sz="0" w:space="0" w:color="auto"/>
                    <w:bottom w:val="none" w:sz="0" w:space="0" w:color="auto"/>
                    <w:right w:val="none" w:sz="0" w:space="0" w:color="auto"/>
                  </w:divBdr>
                  <w:divsChild>
                    <w:div w:id="355932013">
                      <w:marLeft w:val="0"/>
                      <w:marRight w:val="0"/>
                      <w:marTop w:val="0"/>
                      <w:marBottom w:val="0"/>
                      <w:divBdr>
                        <w:top w:val="none" w:sz="0" w:space="0" w:color="auto"/>
                        <w:left w:val="none" w:sz="0" w:space="0" w:color="auto"/>
                        <w:bottom w:val="none" w:sz="0" w:space="0" w:color="auto"/>
                        <w:right w:val="none" w:sz="0" w:space="0" w:color="auto"/>
                      </w:divBdr>
                      <w:divsChild>
                        <w:div w:id="434862576">
                          <w:marLeft w:val="0"/>
                          <w:marRight w:val="0"/>
                          <w:marTop w:val="0"/>
                          <w:marBottom w:val="0"/>
                          <w:divBdr>
                            <w:top w:val="none" w:sz="0" w:space="0" w:color="auto"/>
                            <w:left w:val="none" w:sz="0" w:space="0" w:color="auto"/>
                            <w:bottom w:val="none" w:sz="0" w:space="0" w:color="auto"/>
                            <w:right w:val="none" w:sz="0" w:space="0" w:color="auto"/>
                          </w:divBdr>
                          <w:divsChild>
                            <w:div w:id="330723779">
                              <w:marLeft w:val="0"/>
                              <w:marRight w:val="0"/>
                              <w:marTop w:val="0"/>
                              <w:marBottom w:val="0"/>
                              <w:divBdr>
                                <w:top w:val="none" w:sz="0" w:space="0" w:color="auto"/>
                                <w:left w:val="none" w:sz="0" w:space="0" w:color="auto"/>
                                <w:bottom w:val="none" w:sz="0" w:space="0" w:color="auto"/>
                                <w:right w:val="none" w:sz="0" w:space="0" w:color="auto"/>
                              </w:divBdr>
                            </w:div>
                            <w:div w:id="2129204019">
                              <w:marLeft w:val="0"/>
                              <w:marRight w:val="0"/>
                              <w:marTop w:val="0"/>
                              <w:marBottom w:val="0"/>
                              <w:divBdr>
                                <w:top w:val="none" w:sz="0" w:space="0" w:color="auto"/>
                                <w:left w:val="none" w:sz="0" w:space="0" w:color="auto"/>
                                <w:bottom w:val="none" w:sz="0" w:space="0" w:color="auto"/>
                                <w:right w:val="none" w:sz="0" w:space="0" w:color="auto"/>
                              </w:divBdr>
                            </w:div>
                            <w:div w:id="484669883">
                              <w:marLeft w:val="0"/>
                              <w:marRight w:val="0"/>
                              <w:marTop w:val="0"/>
                              <w:marBottom w:val="0"/>
                              <w:divBdr>
                                <w:top w:val="none" w:sz="0" w:space="0" w:color="auto"/>
                                <w:left w:val="none" w:sz="0" w:space="0" w:color="auto"/>
                                <w:bottom w:val="none" w:sz="0" w:space="0" w:color="auto"/>
                                <w:right w:val="none" w:sz="0" w:space="0" w:color="auto"/>
                              </w:divBdr>
                            </w:div>
                            <w:div w:id="8373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70">
                      <w:marLeft w:val="0"/>
                      <w:marRight w:val="0"/>
                      <w:marTop w:val="0"/>
                      <w:marBottom w:val="0"/>
                      <w:divBdr>
                        <w:top w:val="none" w:sz="0" w:space="0" w:color="auto"/>
                        <w:left w:val="none" w:sz="0" w:space="0" w:color="auto"/>
                        <w:bottom w:val="none" w:sz="0" w:space="0" w:color="auto"/>
                        <w:right w:val="none" w:sz="0" w:space="0" w:color="auto"/>
                      </w:divBdr>
                      <w:divsChild>
                        <w:div w:id="1780056028">
                          <w:marLeft w:val="0"/>
                          <w:marRight w:val="0"/>
                          <w:marTop w:val="0"/>
                          <w:marBottom w:val="225"/>
                          <w:divBdr>
                            <w:top w:val="none" w:sz="0" w:space="0" w:color="auto"/>
                            <w:left w:val="none" w:sz="0" w:space="0" w:color="auto"/>
                            <w:bottom w:val="none" w:sz="0" w:space="0" w:color="auto"/>
                            <w:right w:val="none" w:sz="0" w:space="0" w:color="auto"/>
                          </w:divBdr>
                          <w:divsChild>
                            <w:div w:id="821702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0912">
      <w:bodyDiv w:val="1"/>
      <w:marLeft w:val="0"/>
      <w:marRight w:val="0"/>
      <w:marTop w:val="0"/>
      <w:marBottom w:val="0"/>
      <w:divBdr>
        <w:top w:val="none" w:sz="0" w:space="0" w:color="auto"/>
        <w:left w:val="none" w:sz="0" w:space="0" w:color="auto"/>
        <w:bottom w:val="none" w:sz="0" w:space="0" w:color="auto"/>
        <w:right w:val="none" w:sz="0" w:space="0" w:color="auto"/>
      </w:divBdr>
      <w:divsChild>
        <w:div w:id="1612514948">
          <w:marLeft w:val="0"/>
          <w:marRight w:val="0"/>
          <w:marTop w:val="0"/>
          <w:marBottom w:val="0"/>
          <w:divBdr>
            <w:top w:val="none" w:sz="0" w:space="0" w:color="auto"/>
            <w:left w:val="none" w:sz="0" w:space="0" w:color="auto"/>
            <w:bottom w:val="dotted" w:sz="6" w:space="4" w:color="DDDDDD"/>
            <w:right w:val="none" w:sz="0" w:space="0" w:color="auto"/>
          </w:divBdr>
          <w:divsChild>
            <w:div w:id="1918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055">
      <w:bodyDiv w:val="1"/>
      <w:marLeft w:val="0"/>
      <w:marRight w:val="0"/>
      <w:marTop w:val="0"/>
      <w:marBottom w:val="0"/>
      <w:divBdr>
        <w:top w:val="none" w:sz="0" w:space="0" w:color="auto"/>
        <w:left w:val="none" w:sz="0" w:space="0" w:color="auto"/>
        <w:bottom w:val="none" w:sz="0" w:space="0" w:color="auto"/>
        <w:right w:val="none" w:sz="0" w:space="0" w:color="auto"/>
      </w:divBdr>
    </w:div>
    <w:div w:id="203755203">
      <w:bodyDiv w:val="1"/>
      <w:marLeft w:val="0"/>
      <w:marRight w:val="0"/>
      <w:marTop w:val="0"/>
      <w:marBottom w:val="0"/>
      <w:divBdr>
        <w:top w:val="none" w:sz="0" w:space="0" w:color="auto"/>
        <w:left w:val="none" w:sz="0" w:space="0" w:color="auto"/>
        <w:bottom w:val="none" w:sz="0" w:space="0" w:color="auto"/>
        <w:right w:val="none" w:sz="0" w:space="0" w:color="auto"/>
      </w:divBdr>
      <w:divsChild>
        <w:div w:id="303315559">
          <w:marLeft w:val="0"/>
          <w:marRight w:val="0"/>
          <w:marTop w:val="0"/>
          <w:marBottom w:val="0"/>
          <w:divBdr>
            <w:top w:val="none" w:sz="0" w:space="0" w:color="auto"/>
            <w:left w:val="none" w:sz="0" w:space="0" w:color="auto"/>
            <w:bottom w:val="none" w:sz="0" w:space="0" w:color="auto"/>
            <w:right w:val="none" w:sz="0" w:space="0" w:color="auto"/>
          </w:divBdr>
          <w:divsChild>
            <w:div w:id="1194462326">
              <w:marLeft w:val="0"/>
              <w:marRight w:val="0"/>
              <w:marTop w:val="0"/>
              <w:marBottom w:val="0"/>
              <w:divBdr>
                <w:top w:val="none" w:sz="0" w:space="0" w:color="auto"/>
                <w:left w:val="none" w:sz="0" w:space="0" w:color="auto"/>
                <w:bottom w:val="none" w:sz="0" w:space="0" w:color="auto"/>
                <w:right w:val="none" w:sz="0" w:space="0" w:color="auto"/>
              </w:divBdr>
              <w:divsChild>
                <w:div w:id="1744523034">
                  <w:marLeft w:val="0"/>
                  <w:marRight w:val="0"/>
                  <w:marTop w:val="0"/>
                  <w:marBottom w:val="0"/>
                  <w:divBdr>
                    <w:top w:val="none" w:sz="0" w:space="0" w:color="auto"/>
                    <w:left w:val="none" w:sz="0" w:space="0" w:color="auto"/>
                    <w:bottom w:val="none" w:sz="0" w:space="0" w:color="auto"/>
                    <w:right w:val="none" w:sz="0" w:space="0" w:color="auto"/>
                  </w:divBdr>
                  <w:divsChild>
                    <w:div w:id="1766219812">
                      <w:marLeft w:val="0"/>
                      <w:marRight w:val="0"/>
                      <w:marTop w:val="0"/>
                      <w:marBottom w:val="0"/>
                      <w:divBdr>
                        <w:top w:val="none" w:sz="0" w:space="0" w:color="auto"/>
                        <w:left w:val="none" w:sz="0" w:space="0" w:color="auto"/>
                        <w:bottom w:val="none" w:sz="0" w:space="0" w:color="auto"/>
                        <w:right w:val="none" w:sz="0" w:space="0" w:color="auto"/>
                      </w:divBdr>
                      <w:divsChild>
                        <w:div w:id="41682377">
                          <w:marLeft w:val="0"/>
                          <w:marRight w:val="0"/>
                          <w:marTop w:val="0"/>
                          <w:marBottom w:val="0"/>
                          <w:divBdr>
                            <w:top w:val="none" w:sz="0" w:space="0" w:color="auto"/>
                            <w:left w:val="none" w:sz="0" w:space="0" w:color="auto"/>
                            <w:bottom w:val="none" w:sz="0" w:space="0" w:color="auto"/>
                            <w:right w:val="none" w:sz="0" w:space="0" w:color="auto"/>
                          </w:divBdr>
                          <w:divsChild>
                            <w:div w:id="915746392">
                              <w:marLeft w:val="0"/>
                              <w:marRight w:val="0"/>
                              <w:marTop w:val="0"/>
                              <w:marBottom w:val="0"/>
                              <w:divBdr>
                                <w:top w:val="none" w:sz="0" w:space="0" w:color="auto"/>
                                <w:left w:val="none" w:sz="0" w:space="0" w:color="auto"/>
                                <w:bottom w:val="none" w:sz="0" w:space="0" w:color="auto"/>
                                <w:right w:val="none" w:sz="0" w:space="0" w:color="auto"/>
                              </w:divBdr>
                              <w:divsChild>
                                <w:div w:id="1450466815">
                                  <w:marLeft w:val="0"/>
                                  <w:marRight w:val="0"/>
                                  <w:marTop w:val="0"/>
                                  <w:marBottom w:val="0"/>
                                  <w:divBdr>
                                    <w:top w:val="none" w:sz="0" w:space="0" w:color="auto"/>
                                    <w:left w:val="none" w:sz="0" w:space="0" w:color="auto"/>
                                    <w:bottom w:val="none" w:sz="0" w:space="0" w:color="auto"/>
                                    <w:right w:val="none" w:sz="0" w:space="0" w:color="auto"/>
                                  </w:divBdr>
                                  <w:divsChild>
                                    <w:div w:id="709502023">
                                      <w:marLeft w:val="0"/>
                                      <w:marRight w:val="0"/>
                                      <w:marTop w:val="0"/>
                                      <w:marBottom w:val="0"/>
                                      <w:divBdr>
                                        <w:top w:val="none" w:sz="0" w:space="0" w:color="auto"/>
                                        <w:left w:val="none" w:sz="0" w:space="0" w:color="auto"/>
                                        <w:bottom w:val="none" w:sz="0" w:space="0" w:color="auto"/>
                                        <w:right w:val="none" w:sz="0" w:space="0" w:color="auto"/>
                                      </w:divBdr>
                                      <w:divsChild>
                                        <w:div w:id="497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6541">
      <w:bodyDiv w:val="1"/>
      <w:marLeft w:val="0"/>
      <w:marRight w:val="0"/>
      <w:marTop w:val="0"/>
      <w:marBottom w:val="0"/>
      <w:divBdr>
        <w:top w:val="none" w:sz="0" w:space="0" w:color="auto"/>
        <w:left w:val="none" w:sz="0" w:space="0" w:color="auto"/>
        <w:bottom w:val="none" w:sz="0" w:space="0" w:color="auto"/>
        <w:right w:val="none" w:sz="0" w:space="0" w:color="auto"/>
      </w:divBdr>
      <w:divsChild>
        <w:div w:id="868645946">
          <w:marLeft w:val="0"/>
          <w:marRight w:val="0"/>
          <w:marTop w:val="0"/>
          <w:marBottom w:val="150"/>
          <w:divBdr>
            <w:top w:val="none" w:sz="0" w:space="0" w:color="auto"/>
            <w:left w:val="none" w:sz="0" w:space="0" w:color="auto"/>
            <w:bottom w:val="none" w:sz="0" w:space="0" w:color="auto"/>
            <w:right w:val="none" w:sz="0" w:space="0" w:color="auto"/>
          </w:divBdr>
          <w:divsChild>
            <w:div w:id="1405832252">
              <w:marLeft w:val="0"/>
              <w:marRight w:val="0"/>
              <w:marTop w:val="0"/>
              <w:marBottom w:val="0"/>
              <w:divBdr>
                <w:top w:val="none" w:sz="0" w:space="0" w:color="auto"/>
                <w:left w:val="none" w:sz="0" w:space="0" w:color="auto"/>
                <w:bottom w:val="none" w:sz="0" w:space="0" w:color="auto"/>
                <w:right w:val="none" w:sz="0" w:space="0" w:color="auto"/>
              </w:divBdr>
              <w:divsChild>
                <w:div w:id="1731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446">
          <w:marLeft w:val="0"/>
          <w:marRight w:val="0"/>
          <w:marTop w:val="0"/>
          <w:marBottom w:val="150"/>
          <w:divBdr>
            <w:top w:val="none" w:sz="0" w:space="0" w:color="auto"/>
            <w:left w:val="none" w:sz="0" w:space="0" w:color="auto"/>
            <w:bottom w:val="none" w:sz="0" w:space="0" w:color="auto"/>
            <w:right w:val="none" w:sz="0" w:space="0" w:color="auto"/>
          </w:divBdr>
        </w:div>
        <w:div w:id="403260257">
          <w:marLeft w:val="0"/>
          <w:marRight w:val="0"/>
          <w:marTop w:val="0"/>
          <w:marBottom w:val="0"/>
          <w:divBdr>
            <w:top w:val="none" w:sz="0" w:space="0" w:color="auto"/>
            <w:left w:val="none" w:sz="0" w:space="0" w:color="auto"/>
            <w:bottom w:val="none" w:sz="0" w:space="0" w:color="auto"/>
            <w:right w:val="none" w:sz="0" w:space="0" w:color="auto"/>
          </w:divBdr>
          <w:divsChild>
            <w:div w:id="407003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219924">
      <w:bodyDiv w:val="1"/>
      <w:marLeft w:val="0"/>
      <w:marRight w:val="0"/>
      <w:marTop w:val="0"/>
      <w:marBottom w:val="0"/>
      <w:divBdr>
        <w:top w:val="none" w:sz="0" w:space="0" w:color="auto"/>
        <w:left w:val="none" w:sz="0" w:space="0" w:color="auto"/>
        <w:bottom w:val="none" w:sz="0" w:space="0" w:color="auto"/>
        <w:right w:val="none" w:sz="0" w:space="0" w:color="auto"/>
      </w:divBdr>
    </w:div>
    <w:div w:id="204291827">
      <w:bodyDiv w:val="1"/>
      <w:marLeft w:val="0"/>
      <w:marRight w:val="0"/>
      <w:marTop w:val="0"/>
      <w:marBottom w:val="0"/>
      <w:divBdr>
        <w:top w:val="none" w:sz="0" w:space="0" w:color="auto"/>
        <w:left w:val="none" w:sz="0" w:space="0" w:color="auto"/>
        <w:bottom w:val="none" w:sz="0" w:space="0" w:color="auto"/>
        <w:right w:val="none" w:sz="0" w:space="0" w:color="auto"/>
      </w:divBdr>
      <w:divsChild>
        <w:div w:id="1541015043">
          <w:marLeft w:val="0"/>
          <w:marRight w:val="0"/>
          <w:marTop w:val="0"/>
          <w:marBottom w:val="150"/>
          <w:divBdr>
            <w:top w:val="none" w:sz="0" w:space="0" w:color="auto"/>
            <w:left w:val="none" w:sz="0" w:space="0" w:color="auto"/>
            <w:bottom w:val="none" w:sz="0" w:space="0" w:color="auto"/>
            <w:right w:val="none" w:sz="0" w:space="0" w:color="auto"/>
          </w:divBdr>
          <w:divsChild>
            <w:div w:id="517039507">
              <w:marLeft w:val="0"/>
              <w:marRight w:val="0"/>
              <w:marTop w:val="0"/>
              <w:marBottom w:val="0"/>
              <w:divBdr>
                <w:top w:val="none" w:sz="0" w:space="0" w:color="auto"/>
                <w:left w:val="none" w:sz="0" w:space="0" w:color="auto"/>
                <w:bottom w:val="none" w:sz="0" w:space="0" w:color="auto"/>
                <w:right w:val="none" w:sz="0" w:space="0" w:color="auto"/>
              </w:divBdr>
              <w:divsChild>
                <w:div w:id="1801025722">
                  <w:marLeft w:val="0"/>
                  <w:marRight w:val="0"/>
                  <w:marTop w:val="0"/>
                  <w:marBottom w:val="0"/>
                  <w:divBdr>
                    <w:top w:val="none" w:sz="0" w:space="0" w:color="auto"/>
                    <w:left w:val="none" w:sz="0" w:space="0" w:color="auto"/>
                    <w:bottom w:val="none" w:sz="0" w:space="0" w:color="auto"/>
                    <w:right w:val="none" w:sz="0" w:space="0" w:color="auto"/>
                  </w:divBdr>
                  <w:divsChild>
                    <w:div w:id="668365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6242268">
          <w:marLeft w:val="0"/>
          <w:marRight w:val="0"/>
          <w:marTop w:val="0"/>
          <w:marBottom w:val="0"/>
          <w:divBdr>
            <w:top w:val="none" w:sz="0" w:space="0" w:color="auto"/>
            <w:left w:val="none" w:sz="0" w:space="0" w:color="auto"/>
            <w:bottom w:val="none" w:sz="0" w:space="0" w:color="auto"/>
            <w:right w:val="none" w:sz="0" w:space="0" w:color="auto"/>
          </w:divBdr>
        </w:div>
      </w:divsChild>
    </w:div>
    <w:div w:id="204413881">
      <w:bodyDiv w:val="1"/>
      <w:marLeft w:val="0"/>
      <w:marRight w:val="0"/>
      <w:marTop w:val="0"/>
      <w:marBottom w:val="0"/>
      <w:divBdr>
        <w:top w:val="none" w:sz="0" w:space="0" w:color="auto"/>
        <w:left w:val="none" w:sz="0" w:space="0" w:color="auto"/>
        <w:bottom w:val="none" w:sz="0" w:space="0" w:color="auto"/>
        <w:right w:val="none" w:sz="0" w:space="0" w:color="auto"/>
      </w:divBdr>
      <w:divsChild>
        <w:div w:id="1530801686">
          <w:marLeft w:val="0"/>
          <w:marRight w:val="0"/>
          <w:marTop w:val="0"/>
          <w:marBottom w:val="0"/>
          <w:divBdr>
            <w:top w:val="none" w:sz="0" w:space="0" w:color="auto"/>
            <w:left w:val="none" w:sz="0" w:space="0" w:color="auto"/>
            <w:bottom w:val="dotted" w:sz="6" w:space="4" w:color="DDDDDD"/>
            <w:right w:val="none" w:sz="0" w:space="0" w:color="auto"/>
          </w:divBdr>
        </w:div>
      </w:divsChild>
    </w:div>
    <w:div w:id="204417124">
      <w:bodyDiv w:val="1"/>
      <w:marLeft w:val="0"/>
      <w:marRight w:val="0"/>
      <w:marTop w:val="0"/>
      <w:marBottom w:val="0"/>
      <w:divBdr>
        <w:top w:val="none" w:sz="0" w:space="0" w:color="auto"/>
        <w:left w:val="none" w:sz="0" w:space="0" w:color="auto"/>
        <w:bottom w:val="none" w:sz="0" w:space="0" w:color="auto"/>
        <w:right w:val="none" w:sz="0" w:space="0" w:color="auto"/>
      </w:divBdr>
    </w:div>
    <w:div w:id="204417388">
      <w:bodyDiv w:val="1"/>
      <w:marLeft w:val="0"/>
      <w:marRight w:val="0"/>
      <w:marTop w:val="0"/>
      <w:marBottom w:val="0"/>
      <w:divBdr>
        <w:top w:val="none" w:sz="0" w:space="0" w:color="auto"/>
        <w:left w:val="none" w:sz="0" w:space="0" w:color="auto"/>
        <w:bottom w:val="none" w:sz="0" w:space="0" w:color="auto"/>
        <w:right w:val="none" w:sz="0" w:space="0" w:color="auto"/>
      </w:divBdr>
      <w:divsChild>
        <w:div w:id="1470783805">
          <w:marLeft w:val="0"/>
          <w:marRight w:val="0"/>
          <w:marTop w:val="0"/>
          <w:marBottom w:val="0"/>
          <w:divBdr>
            <w:top w:val="none" w:sz="0" w:space="0" w:color="auto"/>
            <w:left w:val="none" w:sz="0" w:space="0" w:color="auto"/>
            <w:bottom w:val="none" w:sz="0" w:space="0" w:color="auto"/>
            <w:right w:val="none" w:sz="0" w:space="0" w:color="auto"/>
          </w:divBdr>
          <w:divsChild>
            <w:div w:id="607080085">
              <w:marLeft w:val="0"/>
              <w:marRight w:val="0"/>
              <w:marTop w:val="0"/>
              <w:marBottom w:val="0"/>
              <w:divBdr>
                <w:top w:val="none" w:sz="0" w:space="0" w:color="auto"/>
                <w:left w:val="none" w:sz="0" w:space="0" w:color="auto"/>
                <w:bottom w:val="none" w:sz="0" w:space="0" w:color="auto"/>
                <w:right w:val="none" w:sz="0" w:space="0" w:color="auto"/>
              </w:divBdr>
              <w:divsChild>
                <w:div w:id="628359492">
                  <w:marLeft w:val="0"/>
                  <w:marRight w:val="0"/>
                  <w:marTop w:val="0"/>
                  <w:marBottom w:val="0"/>
                  <w:divBdr>
                    <w:top w:val="none" w:sz="0" w:space="0" w:color="auto"/>
                    <w:left w:val="none" w:sz="0" w:space="0" w:color="auto"/>
                    <w:bottom w:val="none" w:sz="0" w:space="0" w:color="auto"/>
                    <w:right w:val="none" w:sz="0" w:space="0" w:color="auto"/>
                  </w:divBdr>
                  <w:divsChild>
                    <w:div w:id="177279792">
                      <w:marLeft w:val="0"/>
                      <w:marRight w:val="0"/>
                      <w:marTop w:val="0"/>
                      <w:marBottom w:val="0"/>
                      <w:divBdr>
                        <w:top w:val="none" w:sz="0" w:space="0" w:color="auto"/>
                        <w:left w:val="none" w:sz="0" w:space="0" w:color="auto"/>
                        <w:bottom w:val="none" w:sz="0" w:space="0" w:color="auto"/>
                        <w:right w:val="none" w:sz="0" w:space="0" w:color="auto"/>
                      </w:divBdr>
                      <w:divsChild>
                        <w:div w:id="1138188602">
                          <w:marLeft w:val="0"/>
                          <w:marRight w:val="0"/>
                          <w:marTop w:val="0"/>
                          <w:marBottom w:val="0"/>
                          <w:divBdr>
                            <w:top w:val="none" w:sz="0" w:space="0" w:color="auto"/>
                            <w:left w:val="none" w:sz="0" w:space="0" w:color="auto"/>
                            <w:bottom w:val="none" w:sz="0" w:space="0" w:color="auto"/>
                            <w:right w:val="none" w:sz="0" w:space="0" w:color="auto"/>
                          </w:divBdr>
                          <w:divsChild>
                            <w:div w:id="1701273562">
                              <w:marLeft w:val="0"/>
                              <w:marRight w:val="0"/>
                              <w:marTop w:val="0"/>
                              <w:marBottom w:val="0"/>
                              <w:divBdr>
                                <w:top w:val="none" w:sz="0" w:space="0" w:color="auto"/>
                                <w:left w:val="none" w:sz="0" w:space="0" w:color="auto"/>
                                <w:bottom w:val="none" w:sz="0" w:space="0" w:color="auto"/>
                                <w:right w:val="none" w:sz="0" w:space="0" w:color="auto"/>
                              </w:divBdr>
                              <w:divsChild>
                                <w:div w:id="935790131">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3263">
      <w:bodyDiv w:val="1"/>
      <w:marLeft w:val="0"/>
      <w:marRight w:val="0"/>
      <w:marTop w:val="0"/>
      <w:marBottom w:val="0"/>
      <w:divBdr>
        <w:top w:val="none" w:sz="0" w:space="0" w:color="auto"/>
        <w:left w:val="none" w:sz="0" w:space="0" w:color="auto"/>
        <w:bottom w:val="none" w:sz="0" w:space="0" w:color="auto"/>
        <w:right w:val="none" w:sz="0" w:space="0" w:color="auto"/>
      </w:divBdr>
      <w:divsChild>
        <w:div w:id="269240979">
          <w:marLeft w:val="0"/>
          <w:marRight w:val="0"/>
          <w:marTop w:val="0"/>
          <w:marBottom w:val="150"/>
          <w:divBdr>
            <w:top w:val="none" w:sz="0" w:space="0" w:color="auto"/>
            <w:left w:val="none" w:sz="0" w:space="0" w:color="auto"/>
            <w:bottom w:val="none" w:sz="0" w:space="0" w:color="auto"/>
            <w:right w:val="none" w:sz="0" w:space="0" w:color="auto"/>
          </w:divBdr>
        </w:div>
        <w:div w:id="1700742786">
          <w:marLeft w:val="0"/>
          <w:marRight w:val="0"/>
          <w:marTop w:val="0"/>
          <w:marBottom w:val="150"/>
          <w:divBdr>
            <w:top w:val="none" w:sz="0" w:space="0" w:color="auto"/>
            <w:left w:val="none" w:sz="0" w:space="0" w:color="auto"/>
            <w:bottom w:val="none" w:sz="0" w:space="0" w:color="auto"/>
            <w:right w:val="none" w:sz="0" w:space="0" w:color="auto"/>
          </w:divBdr>
          <w:divsChild>
            <w:div w:id="66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544">
      <w:bodyDiv w:val="1"/>
      <w:marLeft w:val="0"/>
      <w:marRight w:val="0"/>
      <w:marTop w:val="0"/>
      <w:marBottom w:val="0"/>
      <w:divBdr>
        <w:top w:val="none" w:sz="0" w:space="0" w:color="auto"/>
        <w:left w:val="none" w:sz="0" w:space="0" w:color="auto"/>
        <w:bottom w:val="none" w:sz="0" w:space="0" w:color="auto"/>
        <w:right w:val="none" w:sz="0" w:space="0" w:color="auto"/>
      </w:divBdr>
      <w:divsChild>
        <w:div w:id="779377210">
          <w:marLeft w:val="0"/>
          <w:marRight w:val="0"/>
          <w:marTop w:val="0"/>
          <w:marBottom w:val="0"/>
          <w:divBdr>
            <w:top w:val="none" w:sz="0" w:space="0" w:color="auto"/>
            <w:left w:val="none" w:sz="0" w:space="0" w:color="auto"/>
            <w:bottom w:val="dotted" w:sz="6" w:space="4" w:color="DDDDDD"/>
            <w:right w:val="none" w:sz="0" w:space="0" w:color="auto"/>
          </w:divBdr>
          <w:divsChild>
            <w:div w:id="120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7511">
      <w:bodyDiv w:val="1"/>
      <w:marLeft w:val="0"/>
      <w:marRight w:val="0"/>
      <w:marTop w:val="0"/>
      <w:marBottom w:val="0"/>
      <w:divBdr>
        <w:top w:val="none" w:sz="0" w:space="0" w:color="auto"/>
        <w:left w:val="none" w:sz="0" w:space="0" w:color="auto"/>
        <w:bottom w:val="none" w:sz="0" w:space="0" w:color="auto"/>
        <w:right w:val="none" w:sz="0" w:space="0" w:color="auto"/>
      </w:divBdr>
    </w:div>
    <w:div w:id="205724693">
      <w:bodyDiv w:val="1"/>
      <w:marLeft w:val="0"/>
      <w:marRight w:val="0"/>
      <w:marTop w:val="0"/>
      <w:marBottom w:val="0"/>
      <w:divBdr>
        <w:top w:val="none" w:sz="0" w:space="0" w:color="auto"/>
        <w:left w:val="none" w:sz="0" w:space="0" w:color="auto"/>
        <w:bottom w:val="none" w:sz="0" w:space="0" w:color="auto"/>
        <w:right w:val="none" w:sz="0" w:space="0" w:color="auto"/>
      </w:divBdr>
    </w:div>
    <w:div w:id="206065553">
      <w:bodyDiv w:val="1"/>
      <w:marLeft w:val="0"/>
      <w:marRight w:val="0"/>
      <w:marTop w:val="0"/>
      <w:marBottom w:val="0"/>
      <w:divBdr>
        <w:top w:val="none" w:sz="0" w:space="0" w:color="auto"/>
        <w:left w:val="none" w:sz="0" w:space="0" w:color="auto"/>
        <w:bottom w:val="none" w:sz="0" w:space="0" w:color="auto"/>
        <w:right w:val="none" w:sz="0" w:space="0" w:color="auto"/>
      </w:divBdr>
      <w:divsChild>
        <w:div w:id="138697378">
          <w:marLeft w:val="0"/>
          <w:marRight w:val="0"/>
          <w:marTop w:val="0"/>
          <w:marBottom w:val="150"/>
          <w:divBdr>
            <w:top w:val="none" w:sz="0" w:space="0" w:color="auto"/>
            <w:left w:val="none" w:sz="0" w:space="0" w:color="auto"/>
            <w:bottom w:val="none" w:sz="0" w:space="0" w:color="auto"/>
            <w:right w:val="none" w:sz="0" w:space="0" w:color="auto"/>
          </w:divBdr>
        </w:div>
      </w:divsChild>
    </w:div>
    <w:div w:id="206374726">
      <w:bodyDiv w:val="1"/>
      <w:marLeft w:val="0"/>
      <w:marRight w:val="0"/>
      <w:marTop w:val="0"/>
      <w:marBottom w:val="0"/>
      <w:divBdr>
        <w:top w:val="none" w:sz="0" w:space="0" w:color="auto"/>
        <w:left w:val="none" w:sz="0" w:space="0" w:color="auto"/>
        <w:bottom w:val="none" w:sz="0" w:space="0" w:color="auto"/>
        <w:right w:val="none" w:sz="0" w:space="0" w:color="auto"/>
      </w:divBdr>
    </w:div>
    <w:div w:id="206528659">
      <w:bodyDiv w:val="1"/>
      <w:marLeft w:val="0"/>
      <w:marRight w:val="0"/>
      <w:marTop w:val="0"/>
      <w:marBottom w:val="0"/>
      <w:divBdr>
        <w:top w:val="none" w:sz="0" w:space="0" w:color="auto"/>
        <w:left w:val="none" w:sz="0" w:space="0" w:color="auto"/>
        <w:bottom w:val="none" w:sz="0" w:space="0" w:color="auto"/>
        <w:right w:val="none" w:sz="0" w:space="0" w:color="auto"/>
      </w:divBdr>
    </w:div>
    <w:div w:id="206648300">
      <w:bodyDiv w:val="1"/>
      <w:marLeft w:val="0"/>
      <w:marRight w:val="0"/>
      <w:marTop w:val="0"/>
      <w:marBottom w:val="0"/>
      <w:divBdr>
        <w:top w:val="none" w:sz="0" w:space="0" w:color="auto"/>
        <w:left w:val="none" w:sz="0" w:space="0" w:color="auto"/>
        <w:bottom w:val="none" w:sz="0" w:space="0" w:color="auto"/>
        <w:right w:val="none" w:sz="0" w:space="0" w:color="auto"/>
      </w:divBdr>
    </w:div>
    <w:div w:id="206769622">
      <w:bodyDiv w:val="1"/>
      <w:marLeft w:val="0"/>
      <w:marRight w:val="0"/>
      <w:marTop w:val="0"/>
      <w:marBottom w:val="0"/>
      <w:divBdr>
        <w:top w:val="none" w:sz="0" w:space="0" w:color="auto"/>
        <w:left w:val="none" w:sz="0" w:space="0" w:color="auto"/>
        <w:bottom w:val="none" w:sz="0" w:space="0" w:color="auto"/>
        <w:right w:val="none" w:sz="0" w:space="0" w:color="auto"/>
      </w:divBdr>
      <w:divsChild>
        <w:div w:id="1311785715">
          <w:marLeft w:val="0"/>
          <w:marRight w:val="0"/>
          <w:marTop w:val="0"/>
          <w:marBottom w:val="0"/>
          <w:divBdr>
            <w:top w:val="none" w:sz="0" w:space="0" w:color="auto"/>
            <w:left w:val="none" w:sz="0" w:space="0" w:color="auto"/>
            <w:bottom w:val="none" w:sz="0" w:space="0" w:color="auto"/>
            <w:right w:val="none" w:sz="0" w:space="0" w:color="auto"/>
          </w:divBdr>
        </w:div>
      </w:divsChild>
    </w:div>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2733">
          <w:marLeft w:val="0"/>
          <w:marRight w:val="0"/>
          <w:marTop w:val="0"/>
          <w:marBottom w:val="0"/>
          <w:divBdr>
            <w:top w:val="none" w:sz="0" w:space="0" w:color="auto"/>
            <w:left w:val="none" w:sz="0" w:space="0" w:color="auto"/>
            <w:bottom w:val="dotted" w:sz="6" w:space="4" w:color="DDDDDD"/>
            <w:right w:val="none" w:sz="0" w:space="0" w:color="auto"/>
          </w:divBdr>
        </w:div>
      </w:divsChild>
    </w:div>
    <w:div w:id="207492065">
      <w:bodyDiv w:val="1"/>
      <w:marLeft w:val="0"/>
      <w:marRight w:val="0"/>
      <w:marTop w:val="0"/>
      <w:marBottom w:val="0"/>
      <w:divBdr>
        <w:top w:val="none" w:sz="0" w:space="0" w:color="auto"/>
        <w:left w:val="none" w:sz="0" w:space="0" w:color="auto"/>
        <w:bottom w:val="none" w:sz="0" w:space="0" w:color="auto"/>
        <w:right w:val="none" w:sz="0" w:space="0" w:color="auto"/>
      </w:divBdr>
      <w:divsChild>
        <w:div w:id="891887001">
          <w:marLeft w:val="0"/>
          <w:marRight w:val="0"/>
          <w:marTop w:val="0"/>
          <w:marBottom w:val="0"/>
          <w:divBdr>
            <w:top w:val="none" w:sz="0" w:space="0" w:color="auto"/>
            <w:left w:val="none" w:sz="0" w:space="0" w:color="auto"/>
            <w:bottom w:val="dotted" w:sz="6" w:space="4" w:color="DDDDDD"/>
            <w:right w:val="none" w:sz="0" w:space="0" w:color="auto"/>
          </w:divBdr>
          <w:divsChild>
            <w:div w:id="799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65">
      <w:bodyDiv w:val="1"/>
      <w:marLeft w:val="0"/>
      <w:marRight w:val="0"/>
      <w:marTop w:val="0"/>
      <w:marBottom w:val="0"/>
      <w:divBdr>
        <w:top w:val="none" w:sz="0" w:space="0" w:color="auto"/>
        <w:left w:val="none" w:sz="0" w:space="0" w:color="auto"/>
        <w:bottom w:val="none" w:sz="0" w:space="0" w:color="auto"/>
        <w:right w:val="none" w:sz="0" w:space="0" w:color="auto"/>
      </w:divBdr>
      <w:divsChild>
        <w:div w:id="1136214338">
          <w:marLeft w:val="0"/>
          <w:marRight w:val="0"/>
          <w:marTop w:val="0"/>
          <w:marBottom w:val="0"/>
          <w:divBdr>
            <w:top w:val="none" w:sz="0" w:space="0" w:color="auto"/>
            <w:left w:val="none" w:sz="0" w:space="0" w:color="auto"/>
            <w:bottom w:val="none" w:sz="0" w:space="0" w:color="auto"/>
            <w:right w:val="none" w:sz="0" w:space="0" w:color="auto"/>
          </w:divBdr>
          <w:divsChild>
            <w:div w:id="220019040">
              <w:marLeft w:val="0"/>
              <w:marRight w:val="0"/>
              <w:marTop w:val="0"/>
              <w:marBottom w:val="0"/>
              <w:divBdr>
                <w:top w:val="none" w:sz="0" w:space="0" w:color="auto"/>
                <w:left w:val="none" w:sz="0" w:space="0" w:color="auto"/>
                <w:bottom w:val="none" w:sz="0" w:space="0" w:color="auto"/>
                <w:right w:val="none" w:sz="0" w:space="0" w:color="auto"/>
              </w:divBdr>
              <w:divsChild>
                <w:div w:id="511383831">
                  <w:marLeft w:val="0"/>
                  <w:marRight w:val="0"/>
                  <w:marTop w:val="0"/>
                  <w:marBottom w:val="0"/>
                  <w:divBdr>
                    <w:top w:val="none" w:sz="0" w:space="0" w:color="auto"/>
                    <w:left w:val="none" w:sz="0" w:space="0" w:color="auto"/>
                    <w:bottom w:val="none" w:sz="0" w:space="0" w:color="auto"/>
                    <w:right w:val="none" w:sz="0" w:space="0" w:color="auto"/>
                  </w:divBdr>
                  <w:divsChild>
                    <w:div w:id="275135463">
                      <w:marLeft w:val="0"/>
                      <w:marRight w:val="0"/>
                      <w:marTop w:val="0"/>
                      <w:marBottom w:val="0"/>
                      <w:divBdr>
                        <w:top w:val="none" w:sz="0" w:space="0" w:color="auto"/>
                        <w:left w:val="none" w:sz="0" w:space="0" w:color="auto"/>
                        <w:bottom w:val="none" w:sz="0" w:space="0" w:color="auto"/>
                        <w:right w:val="none" w:sz="0" w:space="0" w:color="auto"/>
                      </w:divBdr>
                      <w:divsChild>
                        <w:div w:id="973145672">
                          <w:marLeft w:val="0"/>
                          <w:marRight w:val="0"/>
                          <w:marTop w:val="0"/>
                          <w:marBottom w:val="0"/>
                          <w:divBdr>
                            <w:top w:val="none" w:sz="0" w:space="0" w:color="auto"/>
                            <w:left w:val="none" w:sz="0" w:space="0" w:color="auto"/>
                            <w:bottom w:val="none" w:sz="0" w:space="0" w:color="auto"/>
                            <w:right w:val="none" w:sz="0" w:space="0" w:color="auto"/>
                          </w:divBdr>
                          <w:divsChild>
                            <w:div w:id="1561592673">
                              <w:marLeft w:val="0"/>
                              <w:marRight w:val="0"/>
                              <w:marTop w:val="0"/>
                              <w:marBottom w:val="0"/>
                              <w:divBdr>
                                <w:top w:val="none" w:sz="0" w:space="0" w:color="auto"/>
                                <w:left w:val="none" w:sz="0" w:space="0" w:color="auto"/>
                                <w:bottom w:val="none" w:sz="0" w:space="0" w:color="auto"/>
                                <w:right w:val="none" w:sz="0" w:space="0" w:color="auto"/>
                              </w:divBdr>
                              <w:divsChild>
                                <w:div w:id="1498688718">
                                  <w:marLeft w:val="0"/>
                                  <w:marRight w:val="0"/>
                                  <w:marTop w:val="0"/>
                                  <w:marBottom w:val="0"/>
                                  <w:divBdr>
                                    <w:top w:val="none" w:sz="0" w:space="0" w:color="auto"/>
                                    <w:left w:val="none" w:sz="0" w:space="0" w:color="auto"/>
                                    <w:bottom w:val="none" w:sz="0" w:space="0" w:color="auto"/>
                                    <w:right w:val="none" w:sz="0" w:space="0" w:color="auto"/>
                                  </w:divBdr>
                                  <w:divsChild>
                                    <w:div w:id="1925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076">
      <w:bodyDiv w:val="1"/>
      <w:marLeft w:val="0"/>
      <w:marRight w:val="0"/>
      <w:marTop w:val="0"/>
      <w:marBottom w:val="0"/>
      <w:divBdr>
        <w:top w:val="none" w:sz="0" w:space="0" w:color="auto"/>
        <w:left w:val="none" w:sz="0" w:space="0" w:color="auto"/>
        <w:bottom w:val="none" w:sz="0" w:space="0" w:color="auto"/>
        <w:right w:val="none" w:sz="0" w:space="0" w:color="auto"/>
      </w:divBdr>
      <w:divsChild>
        <w:div w:id="25060484">
          <w:marLeft w:val="0"/>
          <w:marRight w:val="0"/>
          <w:marTop w:val="0"/>
          <w:marBottom w:val="150"/>
          <w:divBdr>
            <w:top w:val="none" w:sz="0" w:space="0" w:color="auto"/>
            <w:left w:val="none" w:sz="0" w:space="0" w:color="auto"/>
            <w:bottom w:val="none" w:sz="0" w:space="0" w:color="auto"/>
            <w:right w:val="none" w:sz="0" w:space="0" w:color="auto"/>
          </w:divBdr>
          <w:divsChild>
            <w:div w:id="1808626486">
              <w:marLeft w:val="0"/>
              <w:marRight w:val="0"/>
              <w:marTop w:val="0"/>
              <w:marBottom w:val="0"/>
              <w:divBdr>
                <w:top w:val="none" w:sz="0" w:space="0" w:color="auto"/>
                <w:left w:val="none" w:sz="0" w:space="0" w:color="auto"/>
                <w:bottom w:val="none" w:sz="0" w:space="0" w:color="auto"/>
                <w:right w:val="none" w:sz="0" w:space="0" w:color="auto"/>
              </w:divBdr>
            </w:div>
          </w:divsChild>
        </w:div>
        <w:div w:id="899291960">
          <w:marLeft w:val="0"/>
          <w:marRight w:val="0"/>
          <w:marTop w:val="0"/>
          <w:marBottom w:val="150"/>
          <w:divBdr>
            <w:top w:val="none" w:sz="0" w:space="0" w:color="auto"/>
            <w:left w:val="none" w:sz="0" w:space="0" w:color="auto"/>
            <w:bottom w:val="none" w:sz="0" w:space="0" w:color="auto"/>
            <w:right w:val="none" w:sz="0" w:space="0" w:color="auto"/>
          </w:divBdr>
        </w:div>
        <w:div w:id="582418662">
          <w:marLeft w:val="0"/>
          <w:marRight w:val="0"/>
          <w:marTop w:val="0"/>
          <w:marBottom w:val="0"/>
          <w:divBdr>
            <w:top w:val="none" w:sz="0" w:space="0" w:color="auto"/>
            <w:left w:val="none" w:sz="0" w:space="0" w:color="auto"/>
            <w:bottom w:val="none" w:sz="0" w:space="0" w:color="auto"/>
            <w:right w:val="none" w:sz="0" w:space="0" w:color="auto"/>
          </w:divBdr>
          <w:divsChild>
            <w:div w:id="1015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69">
      <w:bodyDiv w:val="1"/>
      <w:marLeft w:val="0"/>
      <w:marRight w:val="0"/>
      <w:marTop w:val="0"/>
      <w:marBottom w:val="0"/>
      <w:divBdr>
        <w:top w:val="none" w:sz="0" w:space="0" w:color="auto"/>
        <w:left w:val="none" w:sz="0" w:space="0" w:color="auto"/>
        <w:bottom w:val="none" w:sz="0" w:space="0" w:color="auto"/>
        <w:right w:val="none" w:sz="0" w:space="0" w:color="auto"/>
      </w:divBdr>
      <w:divsChild>
        <w:div w:id="990720437">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969553449">
                  <w:marLeft w:val="0"/>
                  <w:marRight w:val="0"/>
                  <w:marTop w:val="0"/>
                  <w:marBottom w:val="0"/>
                  <w:divBdr>
                    <w:top w:val="none" w:sz="0" w:space="0" w:color="auto"/>
                    <w:left w:val="none" w:sz="0" w:space="0" w:color="auto"/>
                    <w:bottom w:val="none" w:sz="0" w:space="0" w:color="auto"/>
                    <w:right w:val="none" w:sz="0" w:space="0" w:color="auto"/>
                  </w:divBdr>
                  <w:divsChild>
                    <w:div w:id="87428839">
                      <w:marLeft w:val="0"/>
                      <w:marRight w:val="0"/>
                      <w:marTop w:val="0"/>
                      <w:marBottom w:val="0"/>
                      <w:divBdr>
                        <w:top w:val="none" w:sz="0" w:space="0" w:color="auto"/>
                        <w:left w:val="none" w:sz="0" w:space="0" w:color="auto"/>
                        <w:bottom w:val="none" w:sz="0" w:space="0" w:color="auto"/>
                        <w:right w:val="none" w:sz="0" w:space="0" w:color="auto"/>
                      </w:divBdr>
                      <w:divsChild>
                        <w:div w:id="890189878">
                          <w:marLeft w:val="0"/>
                          <w:marRight w:val="0"/>
                          <w:marTop w:val="0"/>
                          <w:marBottom w:val="0"/>
                          <w:divBdr>
                            <w:top w:val="none" w:sz="0" w:space="0" w:color="auto"/>
                            <w:left w:val="none" w:sz="0" w:space="0" w:color="auto"/>
                            <w:bottom w:val="none" w:sz="0" w:space="0" w:color="auto"/>
                            <w:right w:val="none" w:sz="0" w:space="0" w:color="auto"/>
                          </w:divBdr>
                          <w:divsChild>
                            <w:div w:id="380908322">
                              <w:marLeft w:val="0"/>
                              <w:marRight w:val="0"/>
                              <w:marTop w:val="0"/>
                              <w:marBottom w:val="0"/>
                              <w:divBdr>
                                <w:top w:val="none" w:sz="0" w:space="0" w:color="auto"/>
                                <w:left w:val="none" w:sz="0" w:space="0" w:color="auto"/>
                                <w:bottom w:val="none" w:sz="0" w:space="0" w:color="auto"/>
                                <w:right w:val="none" w:sz="0" w:space="0" w:color="auto"/>
                              </w:divBdr>
                              <w:divsChild>
                                <w:div w:id="135531651">
                                  <w:marLeft w:val="0"/>
                                  <w:marRight w:val="0"/>
                                  <w:marTop w:val="0"/>
                                  <w:marBottom w:val="0"/>
                                  <w:divBdr>
                                    <w:top w:val="none" w:sz="0" w:space="0" w:color="auto"/>
                                    <w:left w:val="none" w:sz="0" w:space="0" w:color="auto"/>
                                    <w:bottom w:val="none" w:sz="0" w:space="0" w:color="auto"/>
                                    <w:right w:val="none" w:sz="0" w:space="0" w:color="auto"/>
                                  </w:divBdr>
                                  <w:divsChild>
                                    <w:div w:id="1205368694">
                                      <w:marLeft w:val="0"/>
                                      <w:marRight w:val="0"/>
                                      <w:marTop w:val="0"/>
                                      <w:marBottom w:val="0"/>
                                      <w:divBdr>
                                        <w:top w:val="none" w:sz="0" w:space="0" w:color="auto"/>
                                        <w:left w:val="none" w:sz="0" w:space="0" w:color="auto"/>
                                        <w:bottom w:val="none" w:sz="0" w:space="0" w:color="auto"/>
                                        <w:right w:val="none" w:sz="0" w:space="0" w:color="auto"/>
                                      </w:divBdr>
                                      <w:divsChild>
                                        <w:div w:id="780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9567">
      <w:bodyDiv w:val="1"/>
      <w:marLeft w:val="0"/>
      <w:marRight w:val="0"/>
      <w:marTop w:val="0"/>
      <w:marBottom w:val="0"/>
      <w:divBdr>
        <w:top w:val="none" w:sz="0" w:space="0" w:color="auto"/>
        <w:left w:val="none" w:sz="0" w:space="0" w:color="auto"/>
        <w:bottom w:val="none" w:sz="0" w:space="0" w:color="auto"/>
        <w:right w:val="none" w:sz="0" w:space="0" w:color="auto"/>
      </w:divBdr>
      <w:divsChild>
        <w:div w:id="2058505721">
          <w:marLeft w:val="0"/>
          <w:marRight w:val="0"/>
          <w:marTop w:val="0"/>
          <w:marBottom w:val="225"/>
          <w:divBdr>
            <w:top w:val="none" w:sz="0" w:space="0" w:color="auto"/>
            <w:left w:val="none" w:sz="0" w:space="0" w:color="auto"/>
            <w:bottom w:val="none" w:sz="0" w:space="0" w:color="auto"/>
            <w:right w:val="none" w:sz="0" w:space="0" w:color="auto"/>
          </w:divBdr>
          <w:divsChild>
            <w:div w:id="1218975942">
              <w:marLeft w:val="0"/>
              <w:marRight w:val="0"/>
              <w:marTop w:val="0"/>
              <w:marBottom w:val="0"/>
              <w:divBdr>
                <w:top w:val="none" w:sz="0" w:space="0" w:color="auto"/>
                <w:left w:val="none" w:sz="0" w:space="0" w:color="auto"/>
                <w:bottom w:val="single" w:sz="6" w:space="0" w:color="E4E4E4"/>
                <w:right w:val="none" w:sz="0" w:space="0" w:color="auto"/>
              </w:divBdr>
            </w:div>
          </w:divsChild>
        </w:div>
        <w:div w:id="1861507218">
          <w:marLeft w:val="0"/>
          <w:marRight w:val="0"/>
          <w:marTop w:val="0"/>
          <w:marBottom w:val="0"/>
          <w:divBdr>
            <w:top w:val="none" w:sz="0" w:space="0" w:color="auto"/>
            <w:left w:val="none" w:sz="0" w:space="0" w:color="auto"/>
            <w:bottom w:val="none" w:sz="0" w:space="0" w:color="auto"/>
            <w:right w:val="none" w:sz="0" w:space="0" w:color="auto"/>
          </w:divBdr>
          <w:divsChild>
            <w:div w:id="1898200862">
              <w:marLeft w:val="0"/>
              <w:marRight w:val="0"/>
              <w:marTop w:val="0"/>
              <w:marBottom w:val="450"/>
              <w:divBdr>
                <w:top w:val="none" w:sz="0" w:space="0" w:color="auto"/>
                <w:left w:val="none" w:sz="0" w:space="0" w:color="auto"/>
                <w:bottom w:val="none" w:sz="0" w:space="0" w:color="auto"/>
                <w:right w:val="none" w:sz="0" w:space="0" w:color="auto"/>
              </w:divBdr>
              <w:divsChild>
                <w:div w:id="705913581">
                  <w:marLeft w:val="0"/>
                  <w:marRight w:val="0"/>
                  <w:marTop w:val="0"/>
                  <w:marBottom w:val="150"/>
                  <w:divBdr>
                    <w:top w:val="none" w:sz="0" w:space="0" w:color="auto"/>
                    <w:left w:val="none" w:sz="0" w:space="0" w:color="auto"/>
                    <w:bottom w:val="none" w:sz="0" w:space="0" w:color="auto"/>
                    <w:right w:val="none" w:sz="0" w:space="0" w:color="auto"/>
                  </w:divBdr>
                  <w:divsChild>
                    <w:div w:id="537546318">
                      <w:marLeft w:val="0"/>
                      <w:marRight w:val="0"/>
                      <w:marTop w:val="0"/>
                      <w:marBottom w:val="0"/>
                      <w:divBdr>
                        <w:top w:val="none" w:sz="0" w:space="0" w:color="auto"/>
                        <w:left w:val="none" w:sz="0" w:space="0" w:color="auto"/>
                        <w:bottom w:val="none" w:sz="0" w:space="0" w:color="auto"/>
                        <w:right w:val="none" w:sz="0" w:space="0" w:color="auto"/>
                      </w:divBdr>
                      <w:divsChild>
                        <w:div w:id="2042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679">
                  <w:marLeft w:val="0"/>
                  <w:marRight w:val="0"/>
                  <w:marTop w:val="0"/>
                  <w:marBottom w:val="0"/>
                  <w:divBdr>
                    <w:top w:val="none" w:sz="0" w:space="0" w:color="auto"/>
                    <w:left w:val="none" w:sz="0" w:space="0" w:color="auto"/>
                    <w:bottom w:val="none" w:sz="0" w:space="0" w:color="auto"/>
                    <w:right w:val="none" w:sz="0" w:space="0" w:color="auto"/>
                  </w:divBdr>
                  <w:divsChild>
                    <w:div w:id="1425882315">
                      <w:marLeft w:val="0"/>
                      <w:marRight w:val="0"/>
                      <w:marTop w:val="0"/>
                      <w:marBottom w:val="150"/>
                      <w:divBdr>
                        <w:top w:val="none" w:sz="0" w:space="0" w:color="auto"/>
                        <w:left w:val="none" w:sz="0" w:space="0" w:color="auto"/>
                        <w:bottom w:val="none" w:sz="0" w:space="0" w:color="auto"/>
                        <w:right w:val="none" w:sz="0" w:space="0" w:color="auto"/>
                      </w:divBdr>
                    </w:div>
                    <w:div w:id="1638534479">
                      <w:marLeft w:val="0"/>
                      <w:marRight w:val="0"/>
                      <w:marTop w:val="0"/>
                      <w:marBottom w:val="0"/>
                      <w:divBdr>
                        <w:top w:val="none" w:sz="0" w:space="0" w:color="auto"/>
                        <w:left w:val="none" w:sz="0" w:space="0" w:color="auto"/>
                        <w:bottom w:val="none" w:sz="0" w:space="0" w:color="auto"/>
                        <w:right w:val="none" w:sz="0" w:space="0" w:color="auto"/>
                      </w:divBdr>
                      <w:divsChild>
                        <w:div w:id="14367048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997070">
      <w:bodyDiv w:val="1"/>
      <w:marLeft w:val="0"/>
      <w:marRight w:val="0"/>
      <w:marTop w:val="0"/>
      <w:marBottom w:val="0"/>
      <w:divBdr>
        <w:top w:val="none" w:sz="0" w:space="0" w:color="auto"/>
        <w:left w:val="none" w:sz="0" w:space="0" w:color="auto"/>
        <w:bottom w:val="none" w:sz="0" w:space="0" w:color="auto"/>
        <w:right w:val="none" w:sz="0" w:space="0" w:color="auto"/>
      </w:divBdr>
    </w:div>
    <w:div w:id="209999028">
      <w:bodyDiv w:val="1"/>
      <w:marLeft w:val="0"/>
      <w:marRight w:val="0"/>
      <w:marTop w:val="0"/>
      <w:marBottom w:val="0"/>
      <w:divBdr>
        <w:top w:val="none" w:sz="0" w:space="0" w:color="auto"/>
        <w:left w:val="none" w:sz="0" w:space="0" w:color="auto"/>
        <w:bottom w:val="none" w:sz="0" w:space="0" w:color="auto"/>
        <w:right w:val="none" w:sz="0" w:space="0" w:color="auto"/>
      </w:divBdr>
      <w:divsChild>
        <w:div w:id="35812110">
          <w:marLeft w:val="0"/>
          <w:marRight w:val="0"/>
          <w:marTop w:val="0"/>
          <w:marBottom w:val="0"/>
          <w:divBdr>
            <w:top w:val="none" w:sz="0" w:space="0" w:color="auto"/>
            <w:left w:val="none" w:sz="0" w:space="0" w:color="auto"/>
            <w:bottom w:val="none" w:sz="0" w:space="0" w:color="auto"/>
            <w:right w:val="none" w:sz="0" w:space="0" w:color="auto"/>
          </w:divBdr>
          <w:divsChild>
            <w:div w:id="1205874981">
              <w:marLeft w:val="0"/>
              <w:marRight w:val="0"/>
              <w:marTop w:val="0"/>
              <w:marBottom w:val="0"/>
              <w:divBdr>
                <w:top w:val="none" w:sz="0" w:space="0" w:color="auto"/>
                <w:left w:val="none" w:sz="0" w:space="0" w:color="auto"/>
                <w:bottom w:val="none" w:sz="0" w:space="0" w:color="auto"/>
                <w:right w:val="none" w:sz="0" w:space="0" w:color="auto"/>
              </w:divBdr>
              <w:divsChild>
                <w:div w:id="1384868990">
                  <w:marLeft w:val="0"/>
                  <w:marRight w:val="0"/>
                  <w:marTop w:val="0"/>
                  <w:marBottom w:val="150"/>
                  <w:divBdr>
                    <w:top w:val="none" w:sz="0" w:space="0" w:color="auto"/>
                    <w:left w:val="none" w:sz="0" w:space="0" w:color="auto"/>
                    <w:bottom w:val="none" w:sz="0" w:space="0" w:color="auto"/>
                    <w:right w:val="none" w:sz="0" w:space="0" w:color="auto"/>
                  </w:divBdr>
                  <w:divsChild>
                    <w:div w:id="767896094">
                      <w:marLeft w:val="0"/>
                      <w:marRight w:val="0"/>
                      <w:marTop w:val="0"/>
                      <w:marBottom w:val="0"/>
                      <w:divBdr>
                        <w:top w:val="none" w:sz="0" w:space="0" w:color="auto"/>
                        <w:left w:val="none" w:sz="0" w:space="0" w:color="auto"/>
                        <w:bottom w:val="none" w:sz="0" w:space="0" w:color="auto"/>
                        <w:right w:val="none" w:sz="0" w:space="0" w:color="auto"/>
                      </w:divBdr>
                      <w:divsChild>
                        <w:div w:id="362095600">
                          <w:marLeft w:val="0"/>
                          <w:marRight w:val="0"/>
                          <w:marTop w:val="0"/>
                          <w:marBottom w:val="0"/>
                          <w:divBdr>
                            <w:top w:val="none" w:sz="0" w:space="0" w:color="auto"/>
                            <w:left w:val="none" w:sz="0" w:space="0" w:color="auto"/>
                            <w:bottom w:val="none" w:sz="0" w:space="0" w:color="auto"/>
                            <w:right w:val="none" w:sz="0" w:space="0" w:color="auto"/>
                          </w:divBdr>
                          <w:divsChild>
                            <w:div w:id="819494327">
                              <w:marLeft w:val="0"/>
                              <w:marRight w:val="0"/>
                              <w:marTop w:val="0"/>
                              <w:marBottom w:val="0"/>
                              <w:divBdr>
                                <w:top w:val="none" w:sz="0" w:space="0" w:color="auto"/>
                                <w:left w:val="none" w:sz="0" w:space="0" w:color="auto"/>
                                <w:bottom w:val="none" w:sz="0" w:space="0" w:color="auto"/>
                                <w:right w:val="none" w:sz="0" w:space="0" w:color="auto"/>
                              </w:divBdr>
                              <w:divsChild>
                                <w:div w:id="762839698">
                                  <w:marLeft w:val="0"/>
                                  <w:marRight w:val="0"/>
                                  <w:marTop w:val="0"/>
                                  <w:marBottom w:val="0"/>
                                  <w:divBdr>
                                    <w:top w:val="none" w:sz="0" w:space="0" w:color="auto"/>
                                    <w:left w:val="none" w:sz="0" w:space="0" w:color="auto"/>
                                    <w:bottom w:val="none" w:sz="0" w:space="0" w:color="auto"/>
                                    <w:right w:val="none" w:sz="0" w:space="0" w:color="auto"/>
                                  </w:divBdr>
                                  <w:divsChild>
                                    <w:div w:id="1825245603">
                                      <w:marLeft w:val="0"/>
                                      <w:marRight w:val="0"/>
                                      <w:marTop w:val="0"/>
                                      <w:marBottom w:val="0"/>
                                      <w:divBdr>
                                        <w:top w:val="none" w:sz="0" w:space="0" w:color="auto"/>
                                        <w:left w:val="none" w:sz="0" w:space="0" w:color="auto"/>
                                        <w:bottom w:val="none" w:sz="0" w:space="0" w:color="auto"/>
                                        <w:right w:val="none" w:sz="0" w:space="0" w:color="auto"/>
                                      </w:divBdr>
                                      <w:divsChild>
                                        <w:div w:id="1995836983">
                                          <w:marLeft w:val="0"/>
                                          <w:marRight w:val="0"/>
                                          <w:marTop w:val="0"/>
                                          <w:marBottom w:val="0"/>
                                          <w:divBdr>
                                            <w:top w:val="none" w:sz="0" w:space="0" w:color="auto"/>
                                            <w:left w:val="none" w:sz="0" w:space="0" w:color="auto"/>
                                            <w:bottom w:val="none" w:sz="0" w:space="0" w:color="auto"/>
                                            <w:right w:val="none" w:sz="0" w:space="0" w:color="auto"/>
                                          </w:divBdr>
                                          <w:divsChild>
                                            <w:div w:id="978998127">
                                              <w:marLeft w:val="0"/>
                                              <w:marRight w:val="0"/>
                                              <w:marTop w:val="0"/>
                                              <w:marBottom w:val="0"/>
                                              <w:divBdr>
                                                <w:top w:val="none" w:sz="0" w:space="0" w:color="auto"/>
                                                <w:left w:val="none" w:sz="0" w:space="0" w:color="auto"/>
                                                <w:bottom w:val="none" w:sz="0" w:space="0" w:color="auto"/>
                                                <w:right w:val="none" w:sz="0" w:space="0" w:color="auto"/>
                                              </w:divBdr>
                                              <w:divsChild>
                                                <w:div w:id="1683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79850">
      <w:bodyDiv w:val="1"/>
      <w:marLeft w:val="0"/>
      <w:marRight w:val="0"/>
      <w:marTop w:val="0"/>
      <w:marBottom w:val="0"/>
      <w:divBdr>
        <w:top w:val="none" w:sz="0" w:space="0" w:color="auto"/>
        <w:left w:val="none" w:sz="0" w:space="0" w:color="auto"/>
        <w:bottom w:val="none" w:sz="0" w:space="0" w:color="auto"/>
        <w:right w:val="none" w:sz="0" w:space="0" w:color="auto"/>
      </w:divBdr>
      <w:divsChild>
        <w:div w:id="930045071">
          <w:marLeft w:val="0"/>
          <w:marRight w:val="0"/>
          <w:marTop w:val="0"/>
          <w:marBottom w:val="0"/>
          <w:divBdr>
            <w:top w:val="none" w:sz="0" w:space="0" w:color="auto"/>
            <w:left w:val="none" w:sz="0" w:space="0" w:color="auto"/>
            <w:bottom w:val="dotted" w:sz="6" w:space="4" w:color="DDDDDD"/>
            <w:right w:val="none" w:sz="0" w:space="0" w:color="auto"/>
          </w:divBdr>
          <w:divsChild>
            <w:div w:id="935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904">
      <w:bodyDiv w:val="1"/>
      <w:marLeft w:val="0"/>
      <w:marRight w:val="0"/>
      <w:marTop w:val="0"/>
      <w:marBottom w:val="0"/>
      <w:divBdr>
        <w:top w:val="none" w:sz="0" w:space="0" w:color="auto"/>
        <w:left w:val="none" w:sz="0" w:space="0" w:color="auto"/>
        <w:bottom w:val="none" w:sz="0" w:space="0" w:color="auto"/>
        <w:right w:val="none" w:sz="0" w:space="0" w:color="auto"/>
      </w:divBdr>
      <w:divsChild>
        <w:div w:id="278338032">
          <w:marLeft w:val="0"/>
          <w:marRight w:val="0"/>
          <w:marTop w:val="0"/>
          <w:marBottom w:val="0"/>
          <w:divBdr>
            <w:top w:val="none" w:sz="0" w:space="0" w:color="auto"/>
            <w:left w:val="none" w:sz="0" w:space="0" w:color="auto"/>
            <w:bottom w:val="none" w:sz="0" w:space="0" w:color="auto"/>
            <w:right w:val="none" w:sz="0" w:space="0" w:color="auto"/>
          </w:divBdr>
          <w:divsChild>
            <w:div w:id="1154377045">
              <w:marLeft w:val="0"/>
              <w:marRight w:val="0"/>
              <w:marTop w:val="0"/>
              <w:marBottom w:val="0"/>
              <w:divBdr>
                <w:top w:val="none" w:sz="0" w:space="0" w:color="auto"/>
                <w:left w:val="none" w:sz="0" w:space="0" w:color="auto"/>
                <w:bottom w:val="none" w:sz="0" w:space="0" w:color="auto"/>
                <w:right w:val="none" w:sz="0" w:space="0" w:color="auto"/>
              </w:divBdr>
              <w:divsChild>
                <w:div w:id="1788695283">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none" w:sz="0" w:space="0" w:color="auto"/>
                        <w:left w:val="none" w:sz="0" w:space="0" w:color="auto"/>
                        <w:bottom w:val="none" w:sz="0" w:space="0" w:color="auto"/>
                        <w:right w:val="none" w:sz="0" w:space="0" w:color="auto"/>
                      </w:divBdr>
                      <w:divsChild>
                        <w:div w:id="1381176292">
                          <w:marLeft w:val="0"/>
                          <w:marRight w:val="0"/>
                          <w:marTop w:val="0"/>
                          <w:marBottom w:val="0"/>
                          <w:divBdr>
                            <w:top w:val="none" w:sz="0" w:space="0" w:color="auto"/>
                            <w:left w:val="none" w:sz="0" w:space="0" w:color="auto"/>
                            <w:bottom w:val="none" w:sz="0" w:space="0" w:color="auto"/>
                            <w:right w:val="none" w:sz="0" w:space="0" w:color="auto"/>
                          </w:divBdr>
                          <w:divsChild>
                            <w:div w:id="1409694476">
                              <w:marLeft w:val="0"/>
                              <w:marRight w:val="0"/>
                              <w:marTop w:val="0"/>
                              <w:marBottom w:val="0"/>
                              <w:divBdr>
                                <w:top w:val="none" w:sz="0" w:space="0" w:color="auto"/>
                                <w:left w:val="none" w:sz="0" w:space="0" w:color="auto"/>
                                <w:bottom w:val="none" w:sz="0" w:space="0" w:color="auto"/>
                                <w:right w:val="none" w:sz="0" w:space="0" w:color="auto"/>
                              </w:divBdr>
                              <w:divsChild>
                                <w:div w:id="726339651">
                                  <w:marLeft w:val="0"/>
                                  <w:marRight w:val="0"/>
                                  <w:marTop w:val="0"/>
                                  <w:marBottom w:val="0"/>
                                  <w:divBdr>
                                    <w:top w:val="none" w:sz="0" w:space="0" w:color="auto"/>
                                    <w:left w:val="none" w:sz="0" w:space="0" w:color="auto"/>
                                    <w:bottom w:val="none" w:sz="0" w:space="0" w:color="auto"/>
                                    <w:right w:val="none" w:sz="0" w:space="0" w:color="auto"/>
                                  </w:divBdr>
                                  <w:divsChild>
                                    <w:div w:id="377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176">
      <w:bodyDiv w:val="1"/>
      <w:marLeft w:val="0"/>
      <w:marRight w:val="0"/>
      <w:marTop w:val="0"/>
      <w:marBottom w:val="0"/>
      <w:divBdr>
        <w:top w:val="none" w:sz="0" w:space="0" w:color="auto"/>
        <w:left w:val="none" w:sz="0" w:space="0" w:color="auto"/>
        <w:bottom w:val="none" w:sz="0" w:space="0" w:color="auto"/>
        <w:right w:val="none" w:sz="0" w:space="0" w:color="auto"/>
      </w:divBdr>
    </w:div>
    <w:div w:id="211158964">
      <w:bodyDiv w:val="1"/>
      <w:marLeft w:val="0"/>
      <w:marRight w:val="0"/>
      <w:marTop w:val="0"/>
      <w:marBottom w:val="0"/>
      <w:divBdr>
        <w:top w:val="none" w:sz="0" w:space="0" w:color="auto"/>
        <w:left w:val="none" w:sz="0" w:space="0" w:color="auto"/>
        <w:bottom w:val="none" w:sz="0" w:space="0" w:color="auto"/>
        <w:right w:val="none" w:sz="0" w:space="0" w:color="auto"/>
      </w:divBdr>
    </w:div>
    <w:div w:id="211507145">
      <w:bodyDiv w:val="1"/>
      <w:marLeft w:val="0"/>
      <w:marRight w:val="0"/>
      <w:marTop w:val="0"/>
      <w:marBottom w:val="0"/>
      <w:divBdr>
        <w:top w:val="none" w:sz="0" w:space="0" w:color="auto"/>
        <w:left w:val="none" w:sz="0" w:space="0" w:color="auto"/>
        <w:bottom w:val="none" w:sz="0" w:space="0" w:color="auto"/>
        <w:right w:val="none" w:sz="0" w:space="0" w:color="auto"/>
      </w:divBdr>
      <w:divsChild>
        <w:div w:id="36703994">
          <w:marLeft w:val="0"/>
          <w:marRight w:val="0"/>
          <w:marTop w:val="0"/>
          <w:marBottom w:val="0"/>
          <w:divBdr>
            <w:top w:val="none" w:sz="0" w:space="0" w:color="auto"/>
            <w:left w:val="none" w:sz="0" w:space="0" w:color="auto"/>
            <w:bottom w:val="dotted" w:sz="6" w:space="4" w:color="DDDDDD"/>
            <w:right w:val="none" w:sz="0" w:space="0" w:color="auto"/>
          </w:divBdr>
          <w:divsChild>
            <w:div w:id="100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5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03">
          <w:marLeft w:val="0"/>
          <w:marRight w:val="0"/>
          <w:marTop w:val="0"/>
          <w:marBottom w:val="0"/>
          <w:divBdr>
            <w:top w:val="none" w:sz="0" w:space="0" w:color="auto"/>
            <w:left w:val="none" w:sz="0" w:space="0" w:color="auto"/>
            <w:bottom w:val="none" w:sz="0" w:space="0" w:color="auto"/>
            <w:right w:val="none" w:sz="0" w:space="0" w:color="auto"/>
          </w:divBdr>
          <w:divsChild>
            <w:div w:id="939872881">
              <w:marLeft w:val="0"/>
              <w:marRight w:val="0"/>
              <w:marTop w:val="0"/>
              <w:marBottom w:val="0"/>
              <w:divBdr>
                <w:top w:val="none" w:sz="0" w:space="0" w:color="auto"/>
                <w:left w:val="none" w:sz="0" w:space="0" w:color="auto"/>
                <w:bottom w:val="none" w:sz="0" w:space="0" w:color="auto"/>
                <w:right w:val="none" w:sz="0" w:space="0" w:color="auto"/>
              </w:divBdr>
              <w:divsChild>
                <w:div w:id="1782336435">
                  <w:marLeft w:val="0"/>
                  <w:marRight w:val="0"/>
                  <w:marTop w:val="0"/>
                  <w:marBottom w:val="0"/>
                  <w:divBdr>
                    <w:top w:val="none" w:sz="0" w:space="0" w:color="auto"/>
                    <w:left w:val="none" w:sz="0" w:space="0" w:color="auto"/>
                    <w:bottom w:val="none" w:sz="0" w:space="0" w:color="auto"/>
                    <w:right w:val="none" w:sz="0" w:space="0" w:color="auto"/>
                  </w:divBdr>
                  <w:divsChild>
                    <w:div w:id="1817868816">
                      <w:marLeft w:val="0"/>
                      <w:marRight w:val="0"/>
                      <w:marTop w:val="0"/>
                      <w:marBottom w:val="0"/>
                      <w:divBdr>
                        <w:top w:val="none" w:sz="0" w:space="0" w:color="auto"/>
                        <w:left w:val="none" w:sz="0" w:space="0" w:color="auto"/>
                        <w:bottom w:val="none" w:sz="0" w:space="0" w:color="auto"/>
                        <w:right w:val="none" w:sz="0" w:space="0" w:color="auto"/>
                      </w:divBdr>
                      <w:divsChild>
                        <w:div w:id="1429497893">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sChild>
                                <w:div w:id="254755036">
                                  <w:marLeft w:val="0"/>
                                  <w:marRight w:val="0"/>
                                  <w:marTop w:val="0"/>
                                  <w:marBottom w:val="0"/>
                                  <w:divBdr>
                                    <w:top w:val="none" w:sz="0" w:space="0" w:color="auto"/>
                                    <w:left w:val="none" w:sz="0" w:space="0" w:color="auto"/>
                                    <w:bottom w:val="none" w:sz="0" w:space="0" w:color="auto"/>
                                    <w:right w:val="none" w:sz="0" w:space="0" w:color="auto"/>
                                  </w:divBdr>
                                  <w:divsChild>
                                    <w:div w:id="1201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2923">
      <w:bodyDiv w:val="1"/>
      <w:marLeft w:val="0"/>
      <w:marRight w:val="0"/>
      <w:marTop w:val="0"/>
      <w:marBottom w:val="0"/>
      <w:divBdr>
        <w:top w:val="none" w:sz="0" w:space="0" w:color="auto"/>
        <w:left w:val="none" w:sz="0" w:space="0" w:color="auto"/>
        <w:bottom w:val="none" w:sz="0" w:space="0" w:color="auto"/>
        <w:right w:val="none" w:sz="0" w:space="0" w:color="auto"/>
      </w:divBdr>
    </w:div>
    <w:div w:id="212277592">
      <w:bodyDiv w:val="1"/>
      <w:marLeft w:val="0"/>
      <w:marRight w:val="0"/>
      <w:marTop w:val="0"/>
      <w:marBottom w:val="0"/>
      <w:divBdr>
        <w:top w:val="none" w:sz="0" w:space="0" w:color="auto"/>
        <w:left w:val="none" w:sz="0" w:space="0" w:color="auto"/>
        <w:bottom w:val="none" w:sz="0" w:space="0" w:color="auto"/>
        <w:right w:val="none" w:sz="0" w:space="0" w:color="auto"/>
      </w:divBdr>
      <w:divsChild>
        <w:div w:id="549269281">
          <w:marLeft w:val="0"/>
          <w:marRight w:val="0"/>
          <w:marTop w:val="0"/>
          <w:marBottom w:val="0"/>
          <w:divBdr>
            <w:top w:val="none" w:sz="0" w:space="0" w:color="auto"/>
            <w:left w:val="none" w:sz="0" w:space="0" w:color="auto"/>
            <w:bottom w:val="none" w:sz="0" w:space="0" w:color="auto"/>
            <w:right w:val="none" w:sz="0" w:space="0" w:color="auto"/>
          </w:divBdr>
        </w:div>
      </w:divsChild>
    </w:div>
    <w:div w:id="212351584">
      <w:bodyDiv w:val="1"/>
      <w:marLeft w:val="0"/>
      <w:marRight w:val="0"/>
      <w:marTop w:val="0"/>
      <w:marBottom w:val="0"/>
      <w:divBdr>
        <w:top w:val="none" w:sz="0" w:space="0" w:color="auto"/>
        <w:left w:val="none" w:sz="0" w:space="0" w:color="auto"/>
        <w:bottom w:val="none" w:sz="0" w:space="0" w:color="auto"/>
        <w:right w:val="none" w:sz="0" w:space="0" w:color="auto"/>
      </w:divBdr>
      <w:divsChild>
        <w:div w:id="1349599845">
          <w:marLeft w:val="0"/>
          <w:marRight w:val="0"/>
          <w:marTop w:val="0"/>
          <w:marBottom w:val="150"/>
          <w:divBdr>
            <w:top w:val="none" w:sz="0" w:space="0" w:color="auto"/>
            <w:left w:val="none" w:sz="0" w:space="0" w:color="auto"/>
            <w:bottom w:val="none" w:sz="0" w:space="0" w:color="auto"/>
            <w:right w:val="none" w:sz="0" w:space="0" w:color="auto"/>
          </w:divBdr>
          <w:divsChild>
            <w:div w:id="1510751001">
              <w:marLeft w:val="0"/>
              <w:marRight w:val="0"/>
              <w:marTop w:val="0"/>
              <w:marBottom w:val="0"/>
              <w:divBdr>
                <w:top w:val="none" w:sz="0" w:space="0" w:color="auto"/>
                <w:left w:val="none" w:sz="0" w:space="0" w:color="auto"/>
                <w:bottom w:val="none" w:sz="0" w:space="0" w:color="auto"/>
                <w:right w:val="none" w:sz="0" w:space="0" w:color="auto"/>
              </w:divBdr>
              <w:divsChild>
                <w:div w:id="1705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358">
          <w:marLeft w:val="0"/>
          <w:marRight w:val="0"/>
          <w:marTop w:val="0"/>
          <w:marBottom w:val="150"/>
          <w:divBdr>
            <w:top w:val="none" w:sz="0" w:space="0" w:color="auto"/>
            <w:left w:val="none" w:sz="0" w:space="0" w:color="auto"/>
            <w:bottom w:val="none" w:sz="0" w:space="0" w:color="auto"/>
            <w:right w:val="none" w:sz="0" w:space="0" w:color="auto"/>
          </w:divBdr>
        </w:div>
        <w:div w:id="1906450605">
          <w:marLeft w:val="0"/>
          <w:marRight w:val="0"/>
          <w:marTop w:val="0"/>
          <w:marBottom w:val="0"/>
          <w:divBdr>
            <w:top w:val="none" w:sz="0" w:space="0" w:color="auto"/>
            <w:left w:val="none" w:sz="0" w:space="0" w:color="auto"/>
            <w:bottom w:val="none" w:sz="0" w:space="0" w:color="auto"/>
            <w:right w:val="none" w:sz="0" w:space="0" w:color="auto"/>
          </w:divBdr>
          <w:divsChild>
            <w:div w:id="139758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47429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dotted" w:sz="6" w:space="4" w:color="DDDDDD"/>
            <w:right w:val="none" w:sz="0" w:space="0" w:color="auto"/>
          </w:divBdr>
        </w:div>
      </w:divsChild>
    </w:div>
    <w:div w:id="212691603">
      <w:bodyDiv w:val="1"/>
      <w:marLeft w:val="0"/>
      <w:marRight w:val="0"/>
      <w:marTop w:val="0"/>
      <w:marBottom w:val="0"/>
      <w:divBdr>
        <w:top w:val="none" w:sz="0" w:space="0" w:color="auto"/>
        <w:left w:val="none" w:sz="0" w:space="0" w:color="auto"/>
        <w:bottom w:val="none" w:sz="0" w:space="0" w:color="auto"/>
        <w:right w:val="none" w:sz="0" w:space="0" w:color="auto"/>
      </w:divBdr>
    </w:div>
    <w:div w:id="212809882">
      <w:bodyDiv w:val="1"/>
      <w:marLeft w:val="0"/>
      <w:marRight w:val="0"/>
      <w:marTop w:val="0"/>
      <w:marBottom w:val="0"/>
      <w:divBdr>
        <w:top w:val="none" w:sz="0" w:space="0" w:color="auto"/>
        <w:left w:val="none" w:sz="0" w:space="0" w:color="auto"/>
        <w:bottom w:val="none" w:sz="0" w:space="0" w:color="auto"/>
        <w:right w:val="none" w:sz="0" w:space="0" w:color="auto"/>
      </w:divBdr>
      <w:divsChild>
        <w:div w:id="198512194">
          <w:marLeft w:val="0"/>
          <w:marRight w:val="0"/>
          <w:marTop w:val="0"/>
          <w:marBottom w:val="150"/>
          <w:divBdr>
            <w:top w:val="none" w:sz="0" w:space="0" w:color="auto"/>
            <w:left w:val="none" w:sz="0" w:space="0" w:color="auto"/>
            <w:bottom w:val="none" w:sz="0" w:space="0" w:color="auto"/>
            <w:right w:val="none" w:sz="0" w:space="0" w:color="auto"/>
          </w:divBdr>
          <w:divsChild>
            <w:div w:id="1301038846">
              <w:marLeft w:val="0"/>
              <w:marRight w:val="0"/>
              <w:marTop w:val="0"/>
              <w:marBottom w:val="0"/>
              <w:divBdr>
                <w:top w:val="none" w:sz="0" w:space="0" w:color="auto"/>
                <w:left w:val="none" w:sz="0" w:space="0" w:color="auto"/>
                <w:bottom w:val="none" w:sz="0" w:space="0" w:color="auto"/>
                <w:right w:val="none" w:sz="0" w:space="0" w:color="auto"/>
              </w:divBdr>
              <w:divsChild>
                <w:div w:id="534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299">
          <w:marLeft w:val="0"/>
          <w:marRight w:val="0"/>
          <w:marTop w:val="0"/>
          <w:marBottom w:val="150"/>
          <w:divBdr>
            <w:top w:val="none" w:sz="0" w:space="0" w:color="auto"/>
            <w:left w:val="none" w:sz="0" w:space="0" w:color="auto"/>
            <w:bottom w:val="none" w:sz="0" w:space="0" w:color="auto"/>
            <w:right w:val="none" w:sz="0" w:space="0" w:color="auto"/>
          </w:divBdr>
        </w:div>
        <w:div w:id="720906170">
          <w:marLeft w:val="0"/>
          <w:marRight w:val="0"/>
          <w:marTop w:val="0"/>
          <w:marBottom w:val="0"/>
          <w:divBdr>
            <w:top w:val="none" w:sz="0" w:space="0" w:color="auto"/>
            <w:left w:val="none" w:sz="0" w:space="0" w:color="auto"/>
            <w:bottom w:val="none" w:sz="0" w:space="0" w:color="auto"/>
            <w:right w:val="none" w:sz="0" w:space="0" w:color="auto"/>
          </w:divBdr>
          <w:divsChild>
            <w:div w:id="5986080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169">
      <w:bodyDiv w:val="1"/>
      <w:marLeft w:val="0"/>
      <w:marRight w:val="0"/>
      <w:marTop w:val="0"/>
      <w:marBottom w:val="0"/>
      <w:divBdr>
        <w:top w:val="none" w:sz="0" w:space="0" w:color="auto"/>
        <w:left w:val="none" w:sz="0" w:space="0" w:color="auto"/>
        <w:bottom w:val="none" w:sz="0" w:space="0" w:color="auto"/>
        <w:right w:val="none" w:sz="0" w:space="0" w:color="auto"/>
      </w:divBdr>
      <w:divsChild>
        <w:div w:id="69010569">
          <w:marLeft w:val="0"/>
          <w:marRight w:val="0"/>
          <w:marTop w:val="0"/>
          <w:marBottom w:val="0"/>
          <w:divBdr>
            <w:top w:val="none" w:sz="0" w:space="0" w:color="auto"/>
            <w:left w:val="none" w:sz="0" w:space="0" w:color="auto"/>
            <w:bottom w:val="dotted" w:sz="6" w:space="4" w:color="DDDDDD"/>
            <w:right w:val="none" w:sz="0" w:space="0" w:color="auto"/>
          </w:divBdr>
        </w:div>
      </w:divsChild>
    </w:div>
    <w:div w:id="214238965">
      <w:bodyDiv w:val="1"/>
      <w:marLeft w:val="0"/>
      <w:marRight w:val="0"/>
      <w:marTop w:val="0"/>
      <w:marBottom w:val="0"/>
      <w:divBdr>
        <w:top w:val="none" w:sz="0" w:space="0" w:color="auto"/>
        <w:left w:val="none" w:sz="0" w:space="0" w:color="auto"/>
        <w:bottom w:val="none" w:sz="0" w:space="0" w:color="auto"/>
        <w:right w:val="none" w:sz="0" w:space="0" w:color="auto"/>
      </w:divBdr>
      <w:divsChild>
        <w:div w:id="981467410">
          <w:marLeft w:val="0"/>
          <w:marRight w:val="0"/>
          <w:marTop w:val="0"/>
          <w:marBottom w:val="0"/>
          <w:divBdr>
            <w:top w:val="none" w:sz="0" w:space="0" w:color="auto"/>
            <w:left w:val="none" w:sz="0" w:space="0" w:color="auto"/>
            <w:bottom w:val="dotted" w:sz="6" w:space="4" w:color="DDDDDD"/>
            <w:right w:val="none" w:sz="0" w:space="0" w:color="auto"/>
          </w:divBdr>
          <w:divsChild>
            <w:div w:id="54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89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4">
          <w:marLeft w:val="0"/>
          <w:marRight w:val="0"/>
          <w:marTop w:val="0"/>
          <w:marBottom w:val="0"/>
          <w:divBdr>
            <w:top w:val="none" w:sz="0" w:space="0" w:color="auto"/>
            <w:left w:val="none" w:sz="0" w:space="0" w:color="auto"/>
            <w:bottom w:val="none" w:sz="0" w:space="0" w:color="auto"/>
            <w:right w:val="none" w:sz="0" w:space="0" w:color="auto"/>
          </w:divBdr>
          <w:divsChild>
            <w:div w:id="17321579">
              <w:marLeft w:val="0"/>
              <w:marRight w:val="0"/>
              <w:marTop w:val="0"/>
              <w:marBottom w:val="0"/>
              <w:divBdr>
                <w:top w:val="none" w:sz="0" w:space="0" w:color="auto"/>
                <w:left w:val="none" w:sz="0" w:space="0" w:color="auto"/>
                <w:bottom w:val="none" w:sz="0" w:space="0" w:color="auto"/>
                <w:right w:val="none" w:sz="0" w:space="0" w:color="auto"/>
              </w:divBdr>
            </w:div>
            <w:div w:id="58990466">
              <w:marLeft w:val="0"/>
              <w:marRight w:val="0"/>
              <w:marTop w:val="0"/>
              <w:marBottom w:val="0"/>
              <w:divBdr>
                <w:top w:val="none" w:sz="0" w:space="0" w:color="auto"/>
                <w:left w:val="none" w:sz="0" w:space="0" w:color="auto"/>
                <w:bottom w:val="none" w:sz="0" w:space="0" w:color="auto"/>
                <w:right w:val="none" w:sz="0" w:space="0" w:color="auto"/>
              </w:divBdr>
            </w:div>
            <w:div w:id="84494102">
              <w:marLeft w:val="0"/>
              <w:marRight w:val="0"/>
              <w:marTop w:val="0"/>
              <w:marBottom w:val="0"/>
              <w:divBdr>
                <w:top w:val="none" w:sz="0" w:space="0" w:color="auto"/>
                <w:left w:val="none" w:sz="0" w:space="0" w:color="auto"/>
                <w:bottom w:val="none" w:sz="0" w:space="0" w:color="auto"/>
                <w:right w:val="none" w:sz="0" w:space="0" w:color="auto"/>
              </w:divBdr>
            </w:div>
            <w:div w:id="102194876">
              <w:marLeft w:val="0"/>
              <w:marRight w:val="0"/>
              <w:marTop w:val="0"/>
              <w:marBottom w:val="0"/>
              <w:divBdr>
                <w:top w:val="none" w:sz="0" w:space="0" w:color="auto"/>
                <w:left w:val="none" w:sz="0" w:space="0" w:color="auto"/>
                <w:bottom w:val="none" w:sz="0" w:space="0" w:color="auto"/>
                <w:right w:val="none" w:sz="0" w:space="0" w:color="auto"/>
              </w:divBdr>
            </w:div>
            <w:div w:id="103427907">
              <w:marLeft w:val="0"/>
              <w:marRight w:val="0"/>
              <w:marTop w:val="0"/>
              <w:marBottom w:val="0"/>
              <w:divBdr>
                <w:top w:val="none" w:sz="0" w:space="0" w:color="auto"/>
                <w:left w:val="none" w:sz="0" w:space="0" w:color="auto"/>
                <w:bottom w:val="none" w:sz="0" w:space="0" w:color="auto"/>
                <w:right w:val="none" w:sz="0" w:space="0" w:color="auto"/>
              </w:divBdr>
            </w:div>
            <w:div w:id="118644761">
              <w:marLeft w:val="0"/>
              <w:marRight w:val="0"/>
              <w:marTop w:val="0"/>
              <w:marBottom w:val="0"/>
              <w:divBdr>
                <w:top w:val="none" w:sz="0" w:space="0" w:color="auto"/>
                <w:left w:val="none" w:sz="0" w:space="0" w:color="auto"/>
                <w:bottom w:val="none" w:sz="0" w:space="0" w:color="auto"/>
                <w:right w:val="none" w:sz="0" w:space="0" w:color="auto"/>
              </w:divBdr>
            </w:div>
            <w:div w:id="140193279">
              <w:marLeft w:val="0"/>
              <w:marRight w:val="0"/>
              <w:marTop w:val="0"/>
              <w:marBottom w:val="0"/>
              <w:divBdr>
                <w:top w:val="none" w:sz="0" w:space="0" w:color="auto"/>
                <w:left w:val="none" w:sz="0" w:space="0" w:color="auto"/>
                <w:bottom w:val="none" w:sz="0" w:space="0" w:color="auto"/>
                <w:right w:val="none" w:sz="0" w:space="0" w:color="auto"/>
              </w:divBdr>
            </w:div>
            <w:div w:id="167183225">
              <w:marLeft w:val="0"/>
              <w:marRight w:val="0"/>
              <w:marTop w:val="0"/>
              <w:marBottom w:val="0"/>
              <w:divBdr>
                <w:top w:val="none" w:sz="0" w:space="0" w:color="auto"/>
                <w:left w:val="none" w:sz="0" w:space="0" w:color="auto"/>
                <w:bottom w:val="none" w:sz="0" w:space="0" w:color="auto"/>
                <w:right w:val="none" w:sz="0" w:space="0" w:color="auto"/>
              </w:divBdr>
            </w:div>
            <w:div w:id="196895562">
              <w:marLeft w:val="0"/>
              <w:marRight w:val="0"/>
              <w:marTop w:val="0"/>
              <w:marBottom w:val="0"/>
              <w:divBdr>
                <w:top w:val="none" w:sz="0" w:space="0" w:color="auto"/>
                <w:left w:val="none" w:sz="0" w:space="0" w:color="auto"/>
                <w:bottom w:val="none" w:sz="0" w:space="0" w:color="auto"/>
                <w:right w:val="none" w:sz="0" w:space="0" w:color="auto"/>
              </w:divBdr>
            </w:div>
            <w:div w:id="200092589">
              <w:marLeft w:val="0"/>
              <w:marRight w:val="0"/>
              <w:marTop w:val="0"/>
              <w:marBottom w:val="0"/>
              <w:divBdr>
                <w:top w:val="none" w:sz="0" w:space="0" w:color="auto"/>
                <w:left w:val="none" w:sz="0" w:space="0" w:color="auto"/>
                <w:bottom w:val="none" w:sz="0" w:space="0" w:color="auto"/>
                <w:right w:val="none" w:sz="0" w:space="0" w:color="auto"/>
              </w:divBdr>
            </w:div>
            <w:div w:id="215431547">
              <w:marLeft w:val="0"/>
              <w:marRight w:val="0"/>
              <w:marTop w:val="0"/>
              <w:marBottom w:val="0"/>
              <w:divBdr>
                <w:top w:val="none" w:sz="0" w:space="0" w:color="auto"/>
                <w:left w:val="none" w:sz="0" w:space="0" w:color="auto"/>
                <w:bottom w:val="none" w:sz="0" w:space="0" w:color="auto"/>
                <w:right w:val="none" w:sz="0" w:space="0" w:color="auto"/>
              </w:divBdr>
            </w:div>
            <w:div w:id="242379896">
              <w:marLeft w:val="0"/>
              <w:marRight w:val="0"/>
              <w:marTop w:val="0"/>
              <w:marBottom w:val="0"/>
              <w:divBdr>
                <w:top w:val="none" w:sz="0" w:space="0" w:color="auto"/>
                <w:left w:val="none" w:sz="0" w:space="0" w:color="auto"/>
                <w:bottom w:val="none" w:sz="0" w:space="0" w:color="auto"/>
                <w:right w:val="none" w:sz="0" w:space="0" w:color="auto"/>
              </w:divBdr>
            </w:div>
            <w:div w:id="270209880">
              <w:marLeft w:val="0"/>
              <w:marRight w:val="0"/>
              <w:marTop w:val="0"/>
              <w:marBottom w:val="0"/>
              <w:divBdr>
                <w:top w:val="none" w:sz="0" w:space="0" w:color="auto"/>
                <w:left w:val="none" w:sz="0" w:space="0" w:color="auto"/>
                <w:bottom w:val="none" w:sz="0" w:space="0" w:color="auto"/>
                <w:right w:val="none" w:sz="0" w:space="0" w:color="auto"/>
              </w:divBdr>
            </w:div>
            <w:div w:id="298995283">
              <w:marLeft w:val="0"/>
              <w:marRight w:val="0"/>
              <w:marTop w:val="0"/>
              <w:marBottom w:val="0"/>
              <w:divBdr>
                <w:top w:val="none" w:sz="0" w:space="0" w:color="auto"/>
                <w:left w:val="none" w:sz="0" w:space="0" w:color="auto"/>
                <w:bottom w:val="none" w:sz="0" w:space="0" w:color="auto"/>
                <w:right w:val="none" w:sz="0" w:space="0" w:color="auto"/>
              </w:divBdr>
            </w:div>
            <w:div w:id="384184817">
              <w:marLeft w:val="0"/>
              <w:marRight w:val="0"/>
              <w:marTop w:val="0"/>
              <w:marBottom w:val="0"/>
              <w:divBdr>
                <w:top w:val="none" w:sz="0" w:space="0" w:color="auto"/>
                <w:left w:val="none" w:sz="0" w:space="0" w:color="auto"/>
                <w:bottom w:val="none" w:sz="0" w:space="0" w:color="auto"/>
                <w:right w:val="none" w:sz="0" w:space="0" w:color="auto"/>
              </w:divBdr>
            </w:div>
            <w:div w:id="398945199">
              <w:marLeft w:val="0"/>
              <w:marRight w:val="0"/>
              <w:marTop w:val="0"/>
              <w:marBottom w:val="0"/>
              <w:divBdr>
                <w:top w:val="none" w:sz="0" w:space="0" w:color="auto"/>
                <w:left w:val="none" w:sz="0" w:space="0" w:color="auto"/>
                <w:bottom w:val="none" w:sz="0" w:space="0" w:color="auto"/>
                <w:right w:val="none" w:sz="0" w:space="0" w:color="auto"/>
              </w:divBdr>
            </w:div>
            <w:div w:id="430053760">
              <w:marLeft w:val="0"/>
              <w:marRight w:val="0"/>
              <w:marTop w:val="0"/>
              <w:marBottom w:val="0"/>
              <w:divBdr>
                <w:top w:val="none" w:sz="0" w:space="0" w:color="auto"/>
                <w:left w:val="none" w:sz="0" w:space="0" w:color="auto"/>
                <w:bottom w:val="none" w:sz="0" w:space="0" w:color="auto"/>
                <w:right w:val="none" w:sz="0" w:space="0" w:color="auto"/>
              </w:divBdr>
            </w:div>
            <w:div w:id="439573776">
              <w:marLeft w:val="0"/>
              <w:marRight w:val="0"/>
              <w:marTop w:val="0"/>
              <w:marBottom w:val="0"/>
              <w:divBdr>
                <w:top w:val="none" w:sz="0" w:space="0" w:color="auto"/>
                <w:left w:val="none" w:sz="0" w:space="0" w:color="auto"/>
                <w:bottom w:val="none" w:sz="0" w:space="0" w:color="auto"/>
                <w:right w:val="none" w:sz="0" w:space="0" w:color="auto"/>
              </w:divBdr>
            </w:div>
            <w:div w:id="464197138">
              <w:marLeft w:val="0"/>
              <w:marRight w:val="0"/>
              <w:marTop w:val="0"/>
              <w:marBottom w:val="0"/>
              <w:divBdr>
                <w:top w:val="none" w:sz="0" w:space="0" w:color="auto"/>
                <w:left w:val="none" w:sz="0" w:space="0" w:color="auto"/>
                <w:bottom w:val="none" w:sz="0" w:space="0" w:color="auto"/>
                <w:right w:val="none" w:sz="0" w:space="0" w:color="auto"/>
              </w:divBdr>
            </w:div>
            <w:div w:id="464391113">
              <w:marLeft w:val="0"/>
              <w:marRight w:val="0"/>
              <w:marTop w:val="0"/>
              <w:marBottom w:val="0"/>
              <w:divBdr>
                <w:top w:val="none" w:sz="0" w:space="0" w:color="auto"/>
                <w:left w:val="none" w:sz="0" w:space="0" w:color="auto"/>
                <w:bottom w:val="none" w:sz="0" w:space="0" w:color="auto"/>
                <w:right w:val="none" w:sz="0" w:space="0" w:color="auto"/>
              </w:divBdr>
            </w:div>
            <w:div w:id="574436603">
              <w:marLeft w:val="0"/>
              <w:marRight w:val="0"/>
              <w:marTop w:val="0"/>
              <w:marBottom w:val="0"/>
              <w:divBdr>
                <w:top w:val="none" w:sz="0" w:space="0" w:color="auto"/>
                <w:left w:val="none" w:sz="0" w:space="0" w:color="auto"/>
                <w:bottom w:val="none" w:sz="0" w:space="0" w:color="auto"/>
                <w:right w:val="none" w:sz="0" w:space="0" w:color="auto"/>
              </w:divBdr>
            </w:div>
            <w:div w:id="575433563">
              <w:marLeft w:val="0"/>
              <w:marRight w:val="0"/>
              <w:marTop w:val="0"/>
              <w:marBottom w:val="0"/>
              <w:divBdr>
                <w:top w:val="none" w:sz="0" w:space="0" w:color="auto"/>
                <w:left w:val="none" w:sz="0" w:space="0" w:color="auto"/>
                <w:bottom w:val="none" w:sz="0" w:space="0" w:color="auto"/>
                <w:right w:val="none" w:sz="0" w:space="0" w:color="auto"/>
              </w:divBdr>
            </w:div>
            <w:div w:id="586767597">
              <w:marLeft w:val="0"/>
              <w:marRight w:val="0"/>
              <w:marTop w:val="0"/>
              <w:marBottom w:val="0"/>
              <w:divBdr>
                <w:top w:val="none" w:sz="0" w:space="0" w:color="auto"/>
                <w:left w:val="none" w:sz="0" w:space="0" w:color="auto"/>
                <w:bottom w:val="none" w:sz="0" w:space="0" w:color="auto"/>
                <w:right w:val="none" w:sz="0" w:space="0" w:color="auto"/>
              </w:divBdr>
            </w:div>
            <w:div w:id="642320785">
              <w:marLeft w:val="0"/>
              <w:marRight w:val="0"/>
              <w:marTop w:val="0"/>
              <w:marBottom w:val="0"/>
              <w:divBdr>
                <w:top w:val="none" w:sz="0" w:space="0" w:color="auto"/>
                <w:left w:val="none" w:sz="0" w:space="0" w:color="auto"/>
                <w:bottom w:val="none" w:sz="0" w:space="0" w:color="auto"/>
                <w:right w:val="none" w:sz="0" w:space="0" w:color="auto"/>
              </w:divBdr>
            </w:div>
            <w:div w:id="651788005">
              <w:marLeft w:val="0"/>
              <w:marRight w:val="0"/>
              <w:marTop w:val="0"/>
              <w:marBottom w:val="0"/>
              <w:divBdr>
                <w:top w:val="none" w:sz="0" w:space="0" w:color="auto"/>
                <w:left w:val="none" w:sz="0" w:space="0" w:color="auto"/>
                <w:bottom w:val="none" w:sz="0" w:space="0" w:color="auto"/>
                <w:right w:val="none" w:sz="0" w:space="0" w:color="auto"/>
              </w:divBdr>
            </w:div>
            <w:div w:id="712463513">
              <w:marLeft w:val="0"/>
              <w:marRight w:val="0"/>
              <w:marTop w:val="0"/>
              <w:marBottom w:val="0"/>
              <w:divBdr>
                <w:top w:val="none" w:sz="0" w:space="0" w:color="auto"/>
                <w:left w:val="none" w:sz="0" w:space="0" w:color="auto"/>
                <w:bottom w:val="none" w:sz="0" w:space="0" w:color="auto"/>
                <w:right w:val="none" w:sz="0" w:space="0" w:color="auto"/>
              </w:divBdr>
            </w:div>
            <w:div w:id="732243154">
              <w:marLeft w:val="0"/>
              <w:marRight w:val="0"/>
              <w:marTop w:val="0"/>
              <w:marBottom w:val="0"/>
              <w:divBdr>
                <w:top w:val="none" w:sz="0" w:space="0" w:color="auto"/>
                <w:left w:val="none" w:sz="0" w:space="0" w:color="auto"/>
                <w:bottom w:val="none" w:sz="0" w:space="0" w:color="auto"/>
                <w:right w:val="none" w:sz="0" w:space="0" w:color="auto"/>
              </w:divBdr>
            </w:div>
            <w:div w:id="735402111">
              <w:marLeft w:val="0"/>
              <w:marRight w:val="0"/>
              <w:marTop w:val="0"/>
              <w:marBottom w:val="0"/>
              <w:divBdr>
                <w:top w:val="none" w:sz="0" w:space="0" w:color="auto"/>
                <w:left w:val="none" w:sz="0" w:space="0" w:color="auto"/>
                <w:bottom w:val="none" w:sz="0" w:space="0" w:color="auto"/>
                <w:right w:val="none" w:sz="0" w:space="0" w:color="auto"/>
              </w:divBdr>
            </w:div>
            <w:div w:id="737289174">
              <w:marLeft w:val="0"/>
              <w:marRight w:val="0"/>
              <w:marTop w:val="0"/>
              <w:marBottom w:val="0"/>
              <w:divBdr>
                <w:top w:val="none" w:sz="0" w:space="0" w:color="auto"/>
                <w:left w:val="none" w:sz="0" w:space="0" w:color="auto"/>
                <w:bottom w:val="none" w:sz="0" w:space="0" w:color="auto"/>
                <w:right w:val="none" w:sz="0" w:space="0" w:color="auto"/>
              </w:divBdr>
            </w:div>
            <w:div w:id="796411661">
              <w:marLeft w:val="0"/>
              <w:marRight w:val="0"/>
              <w:marTop w:val="0"/>
              <w:marBottom w:val="0"/>
              <w:divBdr>
                <w:top w:val="none" w:sz="0" w:space="0" w:color="auto"/>
                <w:left w:val="none" w:sz="0" w:space="0" w:color="auto"/>
                <w:bottom w:val="none" w:sz="0" w:space="0" w:color="auto"/>
                <w:right w:val="none" w:sz="0" w:space="0" w:color="auto"/>
              </w:divBdr>
            </w:div>
            <w:div w:id="878394137">
              <w:marLeft w:val="0"/>
              <w:marRight w:val="0"/>
              <w:marTop w:val="0"/>
              <w:marBottom w:val="0"/>
              <w:divBdr>
                <w:top w:val="none" w:sz="0" w:space="0" w:color="auto"/>
                <w:left w:val="none" w:sz="0" w:space="0" w:color="auto"/>
                <w:bottom w:val="none" w:sz="0" w:space="0" w:color="auto"/>
                <w:right w:val="none" w:sz="0" w:space="0" w:color="auto"/>
              </w:divBdr>
            </w:div>
            <w:div w:id="935091782">
              <w:marLeft w:val="0"/>
              <w:marRight w:val="0"/>
              <w:marTop w:val="0"/>
              <w:marBottom w:val="0"/>
              <w:divBdr>
                <w:top w:val="none" w:sz="0" w:space="0" w:color="auto"/>
                <w:left w:val="none" w:sz="0" w:space="0" w:color="auto"/>
                <w:bottom w:val="none" w:sz="0" w:space="0" w:color="auto"/>
                <w:right w:val="none" w:sz="0" w:space="0" w:color="auto"/>
              </w:divBdr>
            </w:div>
            <w:div w:id="946229971">
              <w:marLeft w:val="0"/>
              <w:marRight w:val="0"/>
              <w:marTop w:val="0"/>
              <w:marBottom w:val="0"/>
              <w:divBdr>
                <w:top w:val="none" w:sz="0" w:space="0" w:color="auto"/>
                <w:left w:val="none" w:sz="0" w:space="0" w:color="auto"/>
                <w:bottom w:val="none" w:sz="0" w:space="0" w:color="auto"/>
                <w:right w:val="none" w:sz="0" w:space="0" w:color="auto"/>
              </w:divBdr>
            </w:div>
            <w:div w:id="966550061">
              <w:marLeft w:val="0"/>
              <w:marRight w:val="0"/>
              <w:marTop w:val="0"/>
              <w:marBottom w:val="0"/>
              <w:divBdr>
                <w:top w:val="none" w:sz="0" w:space="0" w:color="auto"/>
                <w:left w:val="none" w:sz="0" w:space="0" w:color="auto"/>
                <w:bottom w:val="none" w:sz="0" w:space="0" w:color="auto"/>
                <w:right w:val="none" w:sz="0" w:space="0" w:color="auto"/>
              </w:divBdr>
            </w:div>
            <w:div w:id="1012410797">
              <w:marLeft w:val="0"/>
              <w:marRight w:val="0"/>
              <w:marTop w:val="0"/>
              <w:marBottom w:val="0"/>
              <w:divBdr>
                <w:top w:val="none" w:sz="0" w:space="0" w:color="auto"/>
                <w:left w:val="none" w:sz="0" w:space="0" w:color="auto"/>
                <w:bottom w:val="none" w:sz="0" w:space="0" w:color="auto"/>
                <w:right w:val="none" w:sz="0" w:space="0" w:color="auto"/>
              </w:divBdr>
            </w:div>
            <w:div w:id="1089812436">
              <w:marLeft w:val="0"/>
              <w:marRight w:val="0"/>
              <w:marTop w:val="0"/>
              <w:marBottom w:val="0"/>
              <w:divBdr>
                <w:top w:val="none" w:sz="0" w:space="0" w:color="auto"/>
                <w:left w:val="none" w:sz="0" w:space="0" w:color="auto"/>
                <w:bottom w:val="none" w:sz="0" w:space="0" w:color="auto"/>
                <w:right w:val="none" w:sz="0" w:space="0" w:color="auto"/>
              </w:divBdr>
            </w:div>
            <w:div w:id="1174683522">
              <w:marLeft w:val="0"/>
              <w:marRight w:val="0"/>
              <w:marTop w:val="0"/>
              <w:marBottom w:val="0"/>
              <w:divBdr>
                <w:top w:val="none" w:sz="0" w:space="0" w:color="auto"/>
                <w:left w:val="none" w:sz="0" w:space="0" w:color="auto"/>
                <w:bottom w:val="none" w:sz="0" w:space="0" w:color="auto"/>
                <w:right w:val="none" w:sz="0" w:space="0" w:color="auto"/>
              </w:divBdr>
            </w:div>
            <w:div w:id="1201556746">
              <w:marLeft w:val="0"/>
              <w:marRight w:val="0"/>
              <w:marTop w:val="0"/>
              <w:marBottom w:val="0"/>
              <w:divBdr>
                <w:top w:val="none" w:sz="0" w:space="0" w:color="auto"/>
                <w:left w:val="none" w:sz="0" w:space="0" w:color="auto"/>
                <w:bottom w:val="none" w:sz="0" w:space="0" w:color="auto"/>
                <w:right w:val="none" w:sz="0" w:space="0" w:color="auto"/>
              </w:divBdr>
            </w:div>
            <w:div w:id="1224947925">
              <w:marLeft w:val="0"/>
              <w:marRight w:val="0"/>
              <w:marTop w:val="0"/>
              <w:marBottom w:val="0"/>
              <w:divBdr>
                <w:top w:val="none" w:sz="0" w:space="0" w:color="auto"/>
                <w:left w:val="none" w:sz="0" w:space="0" w:color="auto"/>
                <w:bottom w:val="none" w:sz="0" w:space="0" w:color="auto"/>
                <w:right w:val="none" w:sz="0" w:space="0" w:color="auto"/>
              </w:divBdr>
            </w:div>
            <w:div w:id="1251239441">
              <w:marLeft w:val="0"/>
              <w:marRight w:val="0"/>
              <w:marTop w:val="0"/>
              <w:marBottom w:val="0"/>
              <w:divBdr>
                <w:top w:val="none" w:sz="0" w:space="0" w:color="auto"/>
                <w:left w:val="none" w:sz="0" w:space="0" w:color="auto"/>
                <w:bottom w:val="none" w:sz="0" w:space="0" w:color="auto"/>
                <w:right w:val="none" w:sz="0" w:space="0" w:color="auto"/>
              </w:divBdr>
            </w:div>
            <w:div w:id="1261061374">
              <w:marLeft w:val="0"/>
              <w:marRight w:val="0"/>
              <w:marTop w:val="0"/>
              <w:marBottom w:val="0"/>
              <w:divBdr>
                <w:top w:val="none" w:sz="0" w:space="0" w:color="auto"/>
                <w:left w:val="none" w:sz="0" w:space="0" w:color="auto"/>
                <w:bottom w:val="none" w:sz="0" w:space="0" w:color="auto"/>
                <w:right w:val="none" w:sz="0" w:space="0" w:color="auto"/>
              </w:divBdr>
            </w:div>
            <w:div w:id="1291980486">
              <w:marLeft w:val="0"/>
              <w:marRight w:val="0"/>
              <w:marTop w:val="0"/>
              <w:marBottom w:val="0"/>
              <w:divBdr>
                <w:top w:val="none" w:sz="0" w:space="0" w:color="auto"/>
                <w:left w:val="none" w:sz="0" w:space="0" w:color="auto"/>
                <w:bottom w:val="none" w:sz="0" w:space="0" w:color="auto"/>
                <w:right w:val="none" w:sz="0" w:space="0" w:color="auto"/>
              </w:divBdr>
            </w:div>
            <w:div w:id="1309557328">
              <w:marLeft w:val="0"/>
              <w:marRight w:val="0"/>
              <w:marTop w:val="0"/>
              <w:marBottom w:val="0"/>
              <w:divBdr>
                <w:top w:val="none" w:sz="0" w:space="0" w:color="auto"/>
                <w:left w:val="none" w:sz="0" w:space="0" w:color="auto"/>
                <w:bottom w:val="none" w:sz="0" w:space="0" w:color="auto"/>
                <w:right w:val="none" w:sz="0" w:space="0" w:color="auto"/>
              </w:divBdr>
            </w:div>
            <w:div w:id="1322924880">
              <w:marLeft w:val="0"/>
              <w:marRight w:val="0"/>
              <w:marTop w:val="0"/>
              <w:marBottom w:val="0"/>
              <w:divBdr>
                <w:top w:val="none" w:sz="0" w:space="0" w:color="auto"/>
                <w:left w:val="none" w:sz="0" w:space="0" w:color="auto"/>
                <w:bottom w:val="none" w:sz="0" w:space="0" w:color="auto"/>
                <w:right w:val="none" w:sz="0" w:space="0" w:color="auto"/>
              </w:divBdr>
            </w:div>
            <w:div w:id="1333140191">
              <w:marLeft w:val="0"/>
              <w:marRight w:val="0"/>
              <w:marTop w:val="0"/>
              <w:marBottom w:val="0"/>
              <w:divBdr>
                <w:top w:val="none" w:sz="0" w:space="0" w:color="auto"/>
                <w:left w:val="none" w:sz="0" w:space="0" w:color="auto"/>
                <w:bottom w:val="none" w:sz="0" w:space="0" w:color="auto"/>
                <w:right w:val="none" w:sz="0" w:space="0" w:color="auto"/>
              </w:divBdr>
            </w:div>
            <w:div w:id="1361278015">
              <w:marLeft w:val="0"/>
              <w:marRight w:val="0"/>
              <w:marTop w:val="0"/>
              <w:marBottom w:val="0"/>
              <w:divBdr>
                <w:top w:val="none" w:sz="0" w:space="0" w:color="auto"/>
                <w:left w:val="none" w:sz="0" w:space="0" w:color="auto"/>
                <w:bottom w:val="none" w:sz="0" w:space="0" w:color="auto"/>
                <w:right w:val="none" w:sz="0" w:space="0" w:color="auto"/>
              </w:divBdr>
            </w:div>
            <w:div w:id="1381174527">
              <w:marLeft w:val="0"/>
              <w:marRight w:val="0"/>
              <w:marTop w:val="0"/>
              <w:marBottom w:val="0"/>
              <w:divBdr>
                <w:top w:val="none" w:sz="0" w:space="0" w:color="auto"/>
                <w:left w:val="none" w:sz="0" w:space="0" w:color="auto"/>
                <w:bottom w:val="none" w:sz="0" w:space="0" w:color="auto"/>
                <w:right w:val="none" w:sz="0" w:space="0" w:color="auto"/>
              </w:divBdr>
            </w:div>
            <w:div w:id="1402798540">
              <w:marLeft w:val="0"/>
              <w:marRight w:val="0"/>
              <w:marTop w:val="0"/>
              <w:marBottom w:val="0"/>
              <w:divBdr>
                <w:top w:val="none" w:sz="0" w:space="0" w:color="auto"/>
                <w:left w:val="none" w:sz="0" w:space="0" w:color="auto"/>
                <w:bottom w:val="none" w:sz="0" w:space="0" w:color="auto"/>
                <w:right w:val="none" w:sz="0" w:space="0" w:color="auto"/>
              </w:divBdr>
            </w:div>
            <w:div w:id="1480338545">
              <w:marLeft w:val="0"/>
              <w:marRight w:val="0"/>
              <w:marTop w:val="0"/>
              <w:marBottom w:val="0"/>
              <w:divBdr>
                <w:top w:val="none" w:sz="0" w:space="0" w:color="auto"/>
                <w:left w:val="none" w:sz="0" w:space="0" w:color="auto"/>
                <w:bottom w:val="none" w:sz="0" w:space="0" w:color="auto"/>
                <w:right w:val="none" w:sz="0" w:space="0" w:color="auto"/>
              </w:divBdr>
            </w:div>
            <w:div w:id="1484542797">
              <w:marLeft w:val="0"/>
              <w:marRight w:val="0"/>
              <w:marTop w:val="0"/>
              <w:marBottom w:val="0"/>
              <w:divBdr>
                <w:top w:val="none" w:sz="0" w:space="0" w:color="auto"/>
                <w:left w:val="none" w:sz="0" w:space="0" w:color="auto"/>
                <w:bottom w:val="none" w:sz="0" w:space="0" w:color="auto"/>
                <w:right w:val="none" w:sz="0" w:space="0" w:color="auto"/>
              </w:divBdr>
            </w:div>
            <w:div w:id="1488285864">
              <w:marLeft w:val="0"/>
              <w:marRight w:val="0"/>
              <w:marTop w:val="0"/>
              <w:marBottom w:val="0"/>
              <w:divBdr>
                <w:top w:val="none" w:sz="0" w:space="0" w:color="auto"/>
                <w:left w:val="none" w:sz="0" w:space="0" w:color="auto"/>
                <w:bottom w:val="none" w:sz="0" w:space="0" w:color="auto"/>
                <w:right w:val="none" w:sz="0" w:space="0" w:color="auto"/>
              </w:divBdr>
            </w:div>
            <w:div w:id="1563635609">
              <w:marLeft w:val="0"/>
              <w:marRight w:val="0"/>
              <w:marTop w:val="0"/>
              <w:marBottom w:val="0"/>
              <w:divBdr>
                <w:top w:val="none" w:sz="0" w:space="0" w:color="auto"/>
                <w:left w:val="none" w:sz="0" w:space="0" w:color="auto"/>
                <w:bottom w:val="none" w:sz="0" w:space="0" w:color="auto"/>
                <w:right w:val="none" w:sz="0" w:space="0" w:color="auto"/>
              </w:divBdr>
            </w:div>
            <w:div w:id="1573732132">
              <w:marLeft w:val="0"/>
              <w:marRight w:val="0"/>
              <w:marTop w:val="0"/>
              <w:marBottom w:val="0"/>
              <w:divBdr>
                <w:top w:val="none" w:sz="0" w:space="0" w:color="auto"/>
                <w:left w:val="none" w:sz="0" w:space="0" w:color="auto"/>
                <w:bottom w:val="none" w:sz="0" w:space="0" w:color="auto"/>
                <w:right w:val="none" w:sz="0" w:space="0" w:color="auto"/>
              </w:divBdr>
            </w:div>
            <w:div w:id="1588341854">
              <w:marLeft w:val="0"/>
              <w:marRight w:val="0"/>
              <w:marTop w:val="0"/>
              <w:marBottom w:val="0"/>
              <w:divBdr>
                <w:top w:val="none" w:sz="0" w:space="0" w:color="auto"/>
                <w:left w:val="none" w:sz="0" w:space="0" w:color="auto"/>
                <w:bottom w:val="none" w:sz="0" w:space="0" w:color="auto"/>
                <w:right w:val="none" w:sz="0" w:space="0" w:color="auto"/>
              </w:divBdr>
            </w:div>
            <w:div w:id="1604726268">
              <w:marLeft w:val="0"/>
              <w:marRight w:val="0"/>
              <w:marTop w:val="0"/>
              <w:marBottom w:val="0"/>
              <w:divBdr>
                <w:top w:val="none" w:sz="0" w:space="0" w:color="auto"/>
                <w:left w:val="none" w:sz="0" w:space="0" w:color="auto"/>
                <w:bottom w:val="none" w:sz="0" w:space="0" w:color="auto"/>
                <w:right w:val="none" w:sz="0" w:space="0" w:color="auto"/>
              </w:divBdr>
            </w:div>
            <w:div w:id="1680424380">
              <w:marLeft w:val="0"/>
              <w:marRight w:val="0"/>
              <w:marTop w:val="0"/>
              <w:marBottom w:val="0"/>
              <w:divBdr>
                <w:top w:val="none" w:sz="0" w:space="0" w:color="auto"/>
                <w:left w:val="none" w:sz="0" w:space="0" w:color="auto"/>
                <w:bottom w:val="none" w:sz="0" w:space="0" w:color="auto"/>
                <w:right w:val="none" w:sz="0" w:space="0" w:color="auto"/>
              </w:divBdr>
            </w:div>
            <w:div w:id="1692492409">
              <w:marLeft w:val="0"/>
              <w:marRight w:val="0"/>
              <w:marTop w:val="0"/>
              <w:marBottom w:val="0"/>
              <w:divBdr>
                <w:top w:val="none" w:sz="0" w:space="0" w:color="auto"/>
                <w:left w:val="none" w:sz="0" w:space="0" w:color="auto"/>
                <w:bottom w:val="none" w:sz="0" w:space="0" w:color="auto"/>
                <w:right w:val="none" w:sz="0" w:space="0" w:color="auto"/>
              </w:divBdr>
            </w:div>
            <w:div w:id="1714572496">
              <w:marLeft w:val="0"/>
              <w:marRight w:val="0"/>
              <w:marTop w:val="0"/>
              <w:marBottom w:val="0"/>
              <w:divBdr>
                <w:top w:val="none" w:sz="0" w:space="0" w:color="auto"/>
                <w:left w:val="none" w:sz="0" w:space="0" w:color="auto"/>
                <w:bottom w:val="none" w:sz="0" w:space="0" w:color="auto"/>
                <w:right w:val="none" w:sz="0" w:space="0" w:color="auto"/>
              </w:divBdr>
            </w:div>
            <w:div w:id="1730808845">
              <w:marLeft w:val="0"/>
              <w:marRight w:val="0"/>
              <w:marTop w:val="0"/>
              <w:marBottom w:val="0"/>
              <w:divBdr>
                <w:top w:val="none" w:sz="0" w:space="0" w:color="auto"/>
                <w:left w:val="none" w:sz="0" w:space="0" w:color="auto"/>
                <w:bottom w:val="none" w:sz="0" w:space="0" w:color="auto"/>
                <w:right w:val="none" w:sz="0" w:space="0" w:color="auto"/>
              </w:divBdr>
            </w:div>
            <w:div w:id="1743142877">
              <w:marLeft w:val="0"/>
              <w:marRight w:val="0"/>
              <w:marTop w:val="0"/>
              <w:marBottom w:val="0"/>
              <w:divBdr>
                <w:top w:val="none" w:sz="0" w:space="0" w:color="auto"/>
                <w:left w:val="none" w:sz="0" w:space="0" w:color="auto"/>
                <w:bottom w:val="none" w:sz="0" w:space="0" w:color="auto"/>
                <w:right w:val="none" w:sz="0" w:space="0" w:color="auto"/>
              </w:divBdr>
            </w:div>
            <w:div w:id="1759207477">
              <w:marLeft w:val="0"/>
              <w:marRight w:val="0"/>
              <w:marTop w:val="0"/>
              <w:marBottom w:val="0"/>
              <w:divBdr>
                <w:top w:val="none" w:sz="0" w:space="0" w:color="auto"/>
                <w:left w:val="none" w:sz="0" w:space="0" w:color="auto"/>
                <w:bottom w:val="none" w:sz="0" w:space="0" w:color="auto"/>
                <w:right w:val="none" w:sz="0" w:space="0" w:color="auto"/>
              </w:divBdr>
            </w:div>
            <w:div w:id="1816482261">
              <w:marLeft w:val="0"/>
              <w:marRight w:val="0"/>
              <w:marTop w:val="0"/>
              <w:marBottom w:val="0"/>
              <w:divBdr>
                <w:top w:val="none" w:sz="0" w:space="0" w:color="auto"/>
                <w:left w:val="none" w:sz="0" w:space="0" w:color="auto"/>
                <w:bottom w:val="none" w:sz="0" w:space="0" w:color="auto"/>
                <w:right w:val="none" w:sz="0" w:space="0" w:color="auto"/>
              </w:divBdr>
            </w:div>
            <w:div w:id="1822652098">
              <w:marLeft w:val="0"/>
              <w:marRight w:val="0"/>
              <w:marTop w:val="0"/>
              <w:marBottom w:val="0"/>
              <w:divBdr>
                <w:top w:val="none" w:sz="0" w:space="0" w:color="auto"/>
                <w:left w:val="none" w:sz="0" w:space="0" w:color="auto"/>
                <w:bottom w:val="none" w:sz="0" w:space="0" w:color="auto"/>
                <w:right w:val="none" w:sz="0" w:space="0" w:color="auto"/>
              </w:divBdr>
            </w:div>
            <w:div w:id="1884445697">
              <w:marLeft w:val="0"/>
              <w:marRight w:val="0"/>
              <w:marTop w:val="0"/>
              <w:marBottom w:val="0"/>
              <w:divBdr>
                <w:top w:val="none" w:sz="0" w:space="0" w:color="auto"/>
                <w:left w:val="none" w:sz="0" w:space="0" w:color="auto"/>
                <w:bottom w:val="none" w:sz="0" w:space="0" w:color="auto"/>
                <w:right w:val="none" w:sz="0" w:space="0" w:color="auto"/>
              </w:divBdr>
            </w:div>
            <w:div w:id="1898466181">
              <w:marLeft w:val="0"/>
              <w:marRight w:val="0"/>
              <w:marTop w:val="0"/>
              <w:marBottom w:val="0"/>
              <w:divBdr>
                <w:top w:val="none" w:sz="0" w:space="0" w:color="auto"/>
                <w:left w:val="none" w:sz="0" w:space="0" w:color="auto"/>
                <w:bottom w:val="none" w:sz="0" w:space="0" w:color="auto"/>
                <w:right w:val="none" w:sz="0" w:space="0" w:color="auto"/>
              </w:divBdr>
            </w:div>
            <w:div w:id="1921216003">
              <w:marLeft w:val="0"/>
              <w:marRight w:val="0"/>
              <w:marTop w:val="0"/>
              <w:marBottom w:val="0"/>
              <w:divBdr>
                <w:top w:val="none" w:sz="0" w:space="0" w:color="auto"/>
                <w:left w:val="none" w:sz="0" w:space="0" w:color="auto"/>
                <w:bottom w:val="none" w:sz="0" w:space="0" w:color="auto"/>
                <w:right w:val="none" w:sz="0" w:space="0" w:color="auto"/>
              </w:divBdr>
            </w:div>
            <w:div w:id="1980919679">
              <w:marLeft w:val="0"/>
              <w:marRight w:val="0"/>
              <w:marTop w:val="0"/>
              <w:marBottom w:val="0"/>
              <w:divBdr>
                <w:top w:val="none" w:sz="0" w:space="0" w:color="auto"/>
                <w:left w:val="none" w:sz="0" w:space="0" w:color="auto"/>
                <w:bottom w:val="none" w:sz="0" w:space="0" w:color="auto"/>
                <w:right w:val="none" w:sz="0" w:space="0" w:color="auto"/>
              </w:divBdr>
            </w:div>
            <w:div w:id="21308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218">
      <w:bodyDiv w:val="1"/>
      <w:marLeft w:val="0"/>
      <w:marRight w:val="0"/>
      <w:marTop w:val="0"/>
      <w:marBottom w:val="0"/>
      <w:divBdr>
        <w:top w:val="none" w:sz="0" w:space="0" w:color="auto"/>
        <w:left w:val="none" w:sz="0" w:space="0" w:color="auto"/>
        <w:bottom w:val="none" w:sz="0" w:space="0" w:color="auto"/>
        <w:right w:val="none" w:sz="0" w:space="0" w:color="auto"/>
      </w:divBdr>
      <w:divsChild>
        <w:div w:id="315381136">
          <w:marLeft w:val="0"/>
          <w:marRight w:val="0"/>
          <w:marTop w:val="0"/>
          <w:marBottom w:val="0"/>
          <w:divBdr>
            <w:top w:val="none" w:sz="0" w:space="0" w:color="auto"/>
            <w:left w:val="none" w:sz="0" w:space="0" w:color="auto"/>
            <w:bottom w:val="dotted" w:sz="6" w:space="4" w:color="DDDDDD"/>
            <w:right w:val="none" w:sz="0" w:space="0" w:color="auto"/>
          </w:divBdr>
        </w:div>
      </w:divsChild>
    </w:div>
    <w:div w:id="215431145">
      <w:bodyDiv w:val="1"/>
      <w:marLeft w:val="0"/>
      <w:marRight w:val="0"/>
      <w:marTop w:val="0"/>
      <w:marBottom w:val="0"/>
      <w:divBdr>
        <w:top w:val="none" w:sz="0" w:space="0" w:color="auto"/>
        <w:left w:val="none" w:sz="0" w:space="0" w:color="auto"/>
        <w:bottom w:val="none" w:sz="0" w:space="0" w:color="auto"/>
        <w:right w:val="none" w:sz="0" w:space="0" w:color="auto"/>
      </w:divBdr>
    </w:div>
    <w:div w:id="216400297">
      <w:bodyDiv w:val="1"/>
      <w:marLeft w:val="0"/>
      <w:marRight w:val="0"/>
      <w:marTop w:val="0"/>
      <w:marBottom w:val="0"/>
      <w:divBdr>
        <w:top w:val="none" w:sz="0" w:space="0" w:color="auto"/>
        <w:left w:val="none" w:sz="0" w:space="0" w:color="auto"/>
        <w:bottom w:val="none" w:sz="0" w:space="0" w:color="auto"/>
        <w:right w:val="none" w:sz="0" w:space="0" w:color="auto"/>
      </w:divBdr>
    </w:div>
    <w:div w:id="2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51989976">
          <w:marLeft w:val="0"/>
          <w:marRight w:val="0"/>
          <w:marTop w:val="0"/>
          <w:marBottom w:val="150"/>
          <w:divBdr>
            <w:top w:val="none" w:sz="0" w:space="0" w:color="auto"/>
            <w:left w:val="none" w:sz="0" w:space="0" w:color="auto"/>
            <w:bottom w:val="none" w:sz="0" w:space="0" w:color="auto"/>
            <w:right w:val="none" w:sz="0" w:space="0" w:color="auto"/>
          </w:divBdr>
          <w:divsChild>
            <w:div w:id="1896431842">
              <w:marLeft w:val="0"/>
              <w:marRight w:val="0"/>
              <w:marTop w:val="0"/>
              <w:marBottom w:val="0"/>
              <w:divBdr>
                <w:top w:val="none" w:sz="0" w:space="0" w:color="auto"/>
                <w:left w:val="none" w:sz="0" w:space="0" w:color="auto"/>
                <w:bottom w:val="none" w:sz="0" w:space="0" w:color="auto"/>
                <w:right w:val="none" w:sz="0" w:space="0" w:color="auto"/>
              </w:divBdr>
            </w:div>
          </w:divsChild>
        </w:div>
        <w:div w:id="1921016545">
          <w:marLeft w:val="0"/>
          <w:marRight w:val="0"/>
          <w:marTop w:val="0"/>
          <w:marBottom w:val="15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sChild>
            <w:div w:id="485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5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13">
          <w:marLeft w:val="0"/>
          <w:marRight w:val="0"/>
          <w:marTop w:val="0"/>
          <w:marBottom w:val="0"/>
          <w:divBdr>
            <w:top w:val="none" w:sz="0" w:space="0" w:color="auto"/>
            <w:left w:val="none" w:sz="0" w:space="0" w:color="auto"/>
            <w:bottom w:val="none" w:sz="0" w:space="0" w:color="auto"/>
            <w:right w:val="none" w:sz="0" w:space="0" w:color="auto"/>
          </w:divBdr>
          <w:divsChild>
            <w:div w:id="1182860134">
              <w:marLeft w:val="0"/>
              <w:marRight w:val="0"/>
              <w:marTop w:val="0"/>
              <w:marBottom w:val="225"/>
              <w:divBdr>
                <w:top w:val="none" w:sz="0" w:space="0" w:color="auto"/>
                <w:left w:val="none" w:sz="0" w:space="0" w:color="auto"/>
                <w:bottom w:val="none" w:sz="0" w:space="0" w:color="auto"/>
                <w:right w:val="none" w:sz="0" w:space="0" w:color="auto"/>
              </w:divBdr>
              <w:divsChild>
                <w:div w:id="1644582539">
                  <w:marLeft w:val="225"/>
                  <w:marRight w:val="0"/>
                  <w:marTop w:val="0"/>
                  <w:marBottom w:val="0"/>
                  <w:divBdr>
                    <w:top w:val="none" w:sz="0" w:space="0" w:color="auto"/>
                    <w:left w:val="none" w:sz="0" w:space="0" w:color="auto"/>
                    <w:bottom w:val="none" w:sz="0" w:space="0" w:color="auto"/>
                    <w:right w:val="none" w:sz="0" w:space="0" w:color="auto"/>
                  </w:divBdr>
                  <w:divsChild>
                    <w:div w:id="1488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7521">
      <w:bodyDiv w:val="1"/>
      <w:marLeft w:val="0"/>
      <w:marRight w:val="0"/>
      <w:marTop w:val="0"/>
      <w:marBottom w:val="0"/>
      <w:divBdr>
        <w:top w:val="none" w:sz="0" w:space="0" w:color="auto"/>
        <w:left w:val="none" w:sz="0" w:space="0" w:color="auto"/>
        <w:bottom w:val="none" w:sz="0" w:space="0" w:color="auto"/>
        <w:right w:val="none" w:sz="0" w:space="0" w:color="auto"/>
      </w:divBdr>
      <w:divsChild>
        <w:div w:id="1582717698">
          <w:marLeft w:val="0"/>
          <w:marRight w:val="0"/>
          <w:marTop w:val="0"/>
          <w:marBottom w:val="0"/>
          <w:divBdr>
            <w:top w:val="none" w:sz="0" w:space="0" w:color="auto"/>
            <w:left w:val="none" w:sz="0" w:space="0" w:color="auto"/>
            <w:bottom w:val="dotted" w:sz="6" w:space="4" w:color="DDDDDD"/>
            <w:right w:val="none" w:sz="0" w:space="0" w:color="auto"/>
          </w:divBdr>
        </w:div>
      </w:divsChild>
    </w:div>
    <w:div w:id="216823753">
      <w:bodyDiv w:val="1"/>
      <w:marLeft w:val="0"/>
      <w:marRight w:val="0"/>
      <w:marTop w:val="0"/>
      <w:marBottom w:val="0"/>
      <w:divBdr>
        <w:top w:val="none" w:sz="0" w:space="0" w:color="auto"/>
        <w:left w:val="none" w:sz="0" w:space="0" w:color="auto"/>
        <w:bottom w:val="none" w:sz="0" w:space="0" w:color="auto"/>
        <w:right w:val="none" w:sz="0" w:space="0" w:color="auto"/>
      </w:divBdr>
    </w:div>
    <w:div w:id="216858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2977">
          <w:marLeft w:val="0"/>
          <w:marRight w:val="0"/>
          <w:marTop w:val="0"/>
          <w:marBottom w:val="0"/>
          <w:divBdr>
            <w:top w:val="single" w:sz="6" w:space="0" w:color="E5E5E5"/>
            <w:left w:val="none" w:sz="0" w:space="0" w:color="auto"/>
            <w:bottom w:val="single" w:sz="18" w:space="0" w:color="000000"/>
            <w:right w:val="none" w:sz="0" w:space="0" w:color="auto"/>
          </w:divBdr>
          <w:divsChild>
            <w:div w:id="1000307115">
              <w:marLeft w:val="0"/>
              <w:marRight w:val="0"/>
              <w:marTop w:val="0"/>
              <w:marBottom w:val="0"/>
              <w:divBdr>
                <w:top w:val="none" w:sz="0" w:space="0" w:color="auto"/>
                <w:left w:val="none" w:sz="0" w:space="0" w:color="auto"/>
                <w:bottom w:val="none" w:sz="0" w:space="0" w:color="auto"/>
                <w:right w:val="none" w:sz="0" w:space="0" w:color="auto"/>
              </w:divBdr>
              <w:divsChild>
                <w:div w:id="123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09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628244209">
                  <w:marLeft w:val="0"/>
                  <w:marRight w:val="0"/>
                  <w:marTop w:val="0"/>
                  <w:marBottom w:val="0"/>
                  <w:divBdr>
                    <w:top w:val="none" w:sz="0" w:space="0" w:color="auto"/>
                    <w:left w:val="none" w:sz="0" w:space="0" w:color="auto"/>
                    <w:bottom w:val="none" w:sz="0" w:space="0" w:color="auto"/>
                    <w:right w:val="none" w:sz="0" w:space="0" w:color="auto"/>
                  </w:divBdr>
                  <w:divsChild>
                    <w:div w:id="1566792825">
                      <w:marLeft w:val="0"/>
                      <w:marRight w:val="0"/>
                      <w:marTop w:val="0"/>
                      <w:marBottom w:val="300"/>
                      <w:divBdr>
                        <w:top w:val="none" w:sz="0" w:space="0" w:color="auto"/>
                        <w:left w:val="none" w:sz="0" w:space="0" w:color="auto"/>
                        <w:bottom w:val="none" w:sz="0" w:space="0" w:color="auto"/>
                        <w:right w:val="none" w:sz="0" w:space="0" w:color="auto"/>
                      </w:divBdr>
                      <w:divsChild>
                        <w:div w:id="85538207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3573399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5043">
          <w:marLeft w:val="0"/>
          <w:marRight w:val="0"/>
          <w:marTop w:val="0"/>
          <w:marBottom w:val="150"/>
          <w:divBdr>
            <w:top w:val="none" w:sz="0" w:space="0" w:color="auto"/>
            <w:left w:val="none" w:sz="0" w:space="0" w:color="auto"/>
            <w:bottom w:val="none" w:sz="0" w:space="0" w:color="auto"/>
            <w:right w:val="none" w:sz="0" w:space="0" w:color="auto"/>
          </w:divBdr>
          <w:divsChild>
            <w:div w:id="165287079">
              <w:marLeft w:val="0"/>
              <w:marRight w:val="0"/>
              <w:marTop w:val="0"/>
              <w:marBottom w:val="0"/>
              <w:divBdr>
                <w:top w:val="none" w:sz="0" w:space="0" w:color="auto"/>
                <w:left w:val="none" w:sz="0" w:space="0" w:color="auto"/>
                <w:bottom w:val="none" w:sz="0" w:space="0" w:color="auto"/>
                <w:right w:val="none" w:sz="0" w:space="0" w:color="auto"/>
              </w:divBdr>
              <w:divsChild>
                <w:div w:id="999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57">
          <w:marLeft w:val="0"/>
          <w:marRight w:val="0"/>
          <w:marTop w:val="0"/>
          <w:marBottom w:val="150"/>
          <w:divBdr>
            <w:top w:val="none" w:sz="0" w:space="0" w:color="auto"/>
            <w:left w:val="none" w:sz="0" w:space="0" w:color="auto"/>
            <w:bottom w:val="none" w:sz="0" w:space="0" w:color="auto"/>
            <w:right w:val="none" w:sz="0" w:space="0" w:color="auto"/>
          </w:divBdr>
        </w:div>
        <w:div w:id="19283112">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7325848">
      <w:bodyDiv w:val="1"/>
      <w:marLeft w:val="0"/>
      <w:marRight w:val="0"/>
      <w:marTop w:val="0"/>
      <w:marBottom w:val="0"/>
      <w:divBdr>
        <w:top w:val="none" w:sz="0" w:space="0" w:color="auto"/>
        <w:left w:val="none" w:sz="0" w:space="0" w:color="auto"/>
        <w:bottom w:val="none" w:sz="0" w:space="0" w:color="auto"/>
        <w:right w:val="none" w:sz="0" w:space="0" w:color="auto"/>
      </w:divBdr>
      <w:divsChild>
        <w:div w:id="1497114577">
          <w:marLeft w:val="0"/>
          <w:marRight w:val="0"/>
          <w:marTop w:val="0"/>
          <w:marBottom w:val="0"/>
          <w:divBdr>
            <w:top w:val="none" w:sz="0" w:space="0" w:color="auto"/>
            <w:left w:val="none" w:sz="0" w:space="0" w:color="auto"/>
            <w:bottom w:val="none" w:sz="0" w:space="0" w:color="auto"/>
            <w:right w:val="none" w:sz="0" w:space="0" w:color="auto"/>
          </w:divBdr>
          <w:divsChild>
            <w:div w:id="774902114">
              <w:marLeft w:val="0"/>
              <w:marRight w:val="0"/>
              <w:marTop w:val="0"/>
              <w:marBottom w:val="0"/>
              <w:divBdr>
                <w:top w:val="none" w:sz="0" w:space="0" w:color="auto"/>
                <w:left w:val="none" w:sz="0" w:space="0" w:color="auto"/>
                <w:bottom w:val="none" w:sz="0" w:space="0" w:color="auto"/>
                <w:right w:val="none" w:sz="0" w:space="0" w:color="auto"/>
              </w:divBdr>
              <w:divsChild>
                <w:div w:id="82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93">
          <w:marLeft w:val="0"/>
          <w:marRight w:val="0"/>
          <w:marTop w:val="0"/>
          <w:marBottom w:val="75"/>
          <w:divBdr>
            <w:top w:val="none" w:sz="0" w:space="0" w:color="auto"/>
            <w:left w:val="none" w:sz="0" w:space="0" w:color="auto"/>
            <w:bottom w:val="none" w:sz="0" w:space="0" w:color="auto"/>
            <w:right w:val="none" w:sz="0" w:space="0" w:color="auto"/>
          </w:divBdr>
        </w:div>
        <w:div w:id="930626038">
          <w:marLeft w:val="0"/>
          <w:marRight w:val="0"/>
          <w:marTop w:val="0"/>
          <w:marBottom w:val="300"/>
          <w:divBdr>
            <w:top w:val="none" w:sz="0" w:space="0" w:color="auto"/>
            <w:left w:val="none" w:sz="0" w:space="0" w:color="auto"/>
            <w:bottom w:val="none" w:sz="0" w:space="0" w:color="auto"/>
            <w:right w:val="none" w:sz="0" w:space="0" w:color="auto"/>
          </w:divBdr>
          <w:divsChild>
            <w:div w:id="182792670">
              <w:marLeft w:val="0"/>
              <w:marRight w:val="0"/>
              <w:marTop w:val="0"/>
              <w:marBottom w:val="0"/>
              <w:divBdr>
                <w:top w:val="none" w:sz="0" w:space="0" w:color="auto"/>
                <w:left w:val="none" w:sz="0" w:space="0" w:color="auto"/>
                <w:bottom w:val="none" w:sz="0" w:space="0" w:color="auto"/>
                <w:right w:val="none" w:sz="0" w:space="0" w:color="auto"/>
              </w:divBdr>
            </w:div>
          </w:divsChild>
        </w:div>
        <w:div w:id="668600541">
          <w:marLeft w:val="0"/>
          <w:marRight w:val="0"/>
          <w:marTop w:val="0"/>
          <w:marBottom w:val="0"/>
          <w:divBdr>
            <w:top w:val="none" w:sz="0" w:space="0" w:color="auto"/>
            <w:left w:val="none" w:sz="0" w:space="0" w:color="auto"/>
            <w:bottom w:val="none" w:sz="0" w:space="0" w:color="auto"/>
            <w:right w:val="none" w:sz="0" w:space="0" w:color="auto"/>
          </w:divBdr>
        </w:div>
      </w:divsChild>
    </w:div>
    <w:div w:id="217478485">
      <w:bodyDiv w:val="1"/>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 w:id="217981235">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2">
          <w:marLeft w:val="0"/>
          <w:marRight w:val="0"/>
          <w:marTop w:val="0"/>
          <w:marBottom w:val="150"/>
          <w:divBdr>
            <w:top w:val="none" w:sz="0" w:space="0" w:color="auto"/>
            <w:left w:val="none" w:sz="0" w:space="0" w:color="auto"/>
            <w:bottom w:val="none" w:sz="0" w:space="0" w:color="auto"/>
            <w:right w:val="none" w:sz="0" w:space="0" w:color="auto"/>
          </w:divBdr>
        </w:div>
      </w:divsChild>
    </w:div>
    <w:div w:id="218443904">
      <w:bodyDiv w:val="1"/>
      <w:marLeft w:val="0"/>
      <w:marRight w:val="0"/>
      <w:marTop w:val="0"/>
      <w:marBottom w:val="0"/>
      <w:divBdr>
        <w:top w:val="none" w:sz="0" w:space="0" w:color="auto"/>
        <w:left w:val="none" w:sz="0" w:space="0" w:color="auto"/>
        <w:bottom w:val="none" w:sz="0" w:space="0" w:color="auto"/>
        <w:right w:val="none" w:sz="0" w:space="0" w:color="auto"/>
      </w:divBdr>
      <w:divsChild>
        <w:div w:id="375081508">
          <w:marLeft w:val="0"/>
          <w:marRight w:val="0"/>
          <w:marTop w:val="0"/>
          <w:marBottom w:val="150"/>
          <w:divBdr>
            <w:top w:val="none" w:sz="0" w:space="0" w:color="auto"/>
            <w:left w:val="none" w:sz="0" w:space="0" w:color="auto"/>
            <w:bottom w:val="none" w:sz="0" w:space="0" w:color="auto"/>
            <w:right w:val="none" w:sz="0" w:space="0" w:color="auto"/>
          </w:divBdr>
          <w:divsChild>
            <w:div w:id="2139258289">
              <w:marLeft w:val="0"/>
              <w:marRight w:val="0"/>
              <w:marTop w:val="0"/>
              <w:marBottom w:val="0"/>
              <w:divBdr>
                <w:top w:val="none" w:sz="0" w:space="0" w:color="auto"/>
                <w:left w:val="none" w:sz="0" w:space="0" w:color="auto"/>
                <w:bottom w:val="none" w:sz="0" w:space="0" w:color="auto"/>
                <w:right w:val="none" w:sz="0" w:space="0" w:color="auto"/>
              </w:divBdr>
            </w:div>
          </w:divsChild>
        </w:div>
        <w:div w:id="1966958009">
          <w:marLeft w:val="0"/>
          <w:marRight w:val="0"/>
          <w:marTop w:val="0"/>
          <w:marBottom w:val="150"/>
          <w:divBdr>
            <w:top w:val="none" w:sz="0" w:space="0" w:color="auto"/>
            <w:left w:val="none" w:sz="0" w:space="0" w:color="auto"/>
            <w:bottom w:val="none" w:sz="0" w:space="0" w:color="auto"/>
            <w:right w:val="none" w:sz="0" w:space="0" w:color="auto"/>
          </w:divBdr>
        </w:div>
        <w:div w:id="647440257">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11">
          <w:marLeft w:val="0"/>
          <w:marRight w:val="0"/>
          <w:marTop w:val="0"/>
          <w:marBottom w:val="0"/>
          <w:divBdr>
            <w:top w:val="none" w:sz="0" w:space="0" w:color="auto"/>
            <w:left w:val="none" w:sz="0" w:space="0" w:color="auto"/>
            <w:bottom w:val="dotted" w:sz="6" w:space="4" w:color="DDDDDD"/>
            <w:right w:val="none" w:sz="0" w:space="0" w:color="auto"/>
          </w:divBdr>
          <w:divsChild>
            <w:div w:id="58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6592">
          <w:marLeft w:val="0"/>
          <w:marRight w:val="0"/>
          <w:marTop w:val="0"/>
          <w:marBottom w:val="0"/>
          <w:divBdr>
            <w:top w:val="none" w:sz="0" w:space="0" w:color="auto"/>
            <w:left w:val="none" w:sz="0" w:space="0" w:color="auto"/>
            <w:bottom w:val="dotted" w:sz="6" w:space="4" w:color="DDDDDD"/>
            <w:right w:val="none" w:sz="0" w:space="0" w:color="auto"/>
          </w:divBdr>
          <w:divsChild>
            <w:div w:id="7635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422">
      <w:bodyDiv w:val="1"/>
      <w:marLeft w:val="0"/>
      <w:marRight w:val="0"/>
      <w:marTop w:val="0"/>
      <w:marBottom w:val="0"/>
      <w:divBdr>
        <w:top w:val="none" w:sz="0" w:space="0" w:color="auto"/>
        <w:left w:val="none" w:sz="0" w:space="0" w:color="auto"/>
        <w:bottom w:val="none" w:sz="0" w:space="0" w:color="auto"/>
        <w:right w:val="none" w:sz="0" w:space="0" w:color="auto"/>
      </w:divBdr>
    </w:div>
    <w:div w:id="219900496">
      <w:bodyDiv w:val="1"/>
      <w:marLeft w:val="0"/>
      <w:marRight w:val="0"/>
      <w:marTop w:val="0"/>
      <w:marBottom w:val="0"/>
      <w:divBdr>
        <w:top w:val="none" w:sz="0" w:space="0" w:color="auto"/>
        <w:left w:val="none" w:sz="0" w:space="0" w:color="auto"/>
        <w:bottom w:val="none" w:sz="0" w:space="0" w:color="auto"/>
        <w:right w:val="none" w:sz="0" w:space="0" w:color="auto"/>
      </w:divBdr>
      <w:divsChild>
        <w:div w:id="1047992637">
          <w:marLeft w:val="0"/>
          <w:marRight w:val="0"/>
          <w:marTop w:val="0"/>
          <w:marBottom w:val="0"/>
          <w:divBdr>
            <w:top w:val="none" w:sz="0" w:space="8" w:color="auto"/>
            <w:left w:val="none" w:sz="0" w:space="2" w:color="auto"/>
            <w:bottom w:val="single" w:sz="6" w:space="8" w:color="DDDDDD"/>
            <w:right w:val="none" w:sz="0" w:space="0" w:color="auto"/>
          </w:divBdr>
        </w:div>
        <w:div w:id="1293101503">
          <w:marLeft w:val="0"/>
          <w:marRight w:val="0"/>
          <w:marTop w:val="150"/>
          <w:marBottom w:val="0"/>
          <w:divBdr>
            <w:top w:val="none" w:sz="0" w:space="0" w:color="auto"/>
            <w:left w:val="none" w:sz="0" w:space="0" w:color="auto"/>
            <w:bottom w:val="none" w:sz="0" w:space="0" w:color="auto"/>
            <w:right w:val="none" w:sz="0" w:space="0" w:color="auto"/>
          </w:divBdr>
          <w:divsChild>
            <w:div w:id="1288853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9900811">
      <w:bodyDiv w:val="1"/>
      <w:marLeft w:val="0"/>
      <w:marRight w:val="0"/>
      <w:marTop w:val="0"/>
      <w:marBottom w:val="0"/>
      <w:divBdr>
        <w:top w:val="none" w:sz="0" w:space="0" w:color="auto"/>
        <w:left w:val="none" w:sz="0" w:space="0" w:color="auto"/>
        <w:bottom w:val="none" w:sz="0" w:space="0" w:color="auto"/>
        <w:right w:val="none" w:sz="0" w:space="0" w:color="auto"/>
      </w:divBdr>
    </w:div>
    <w:div w:id="220873512">
      <w:bodyDiv w:val="1"/>
      <w:marLeft w:val="0"/>
      <w:marRight w:val="0"/>
      <w:marTop w:val="0"/>
      <w:marBottom w:val="0"/>
      <w:divBdr>
        <w:top w:val="none" w:sz="0" w:space="0" w:color="auto"/>
        <w:left w:val="none" w:sz="0" w:space="0" w:color="auto"/>
        <w:bottom w:val="none" w:sz="0" w:space="0" w:color="auto"/>
        <w:right w:val="none" w:sz="0" w:space="0" w:color="auto"/>
      </w:divBdr>
      <w:divsChild>
        <w:div w:id="1388457320">
          <w:marLeft w:val="0"/>
          <w:marRight w:val="0"/>
          <w:marTop w:val="0"/>
          <w:marBottom w:val="0"/>
          <w:divBdr>
            <w:top w:val="none" w:sz="0" w:space="0" w:color="auto"/>
            <w:left w:val="none" w:sz="0" w:space="0" w:color="auto"/>
            <w:bottom w:val="dotted" w:sz="6" w:space="4" w:color="DDDDDD"/>
            <w:right w:val="none" w:sz="0" w:space="0" w:color="auto"/>
          </w:divBdr>
          <w:divsChild>
            <w:div w:id="102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706">
      <w:bodyDiv w:val="1"/>
      <w:marLeft w:val="0"/>
      <w:marRight w:val="0"/>
      <w:marTop w:val="0"/>
      <w:marBottom w:val="0"/>
      <w:divBdr>
        <w:top w:val="none" w:sz="0" w:space="0" w:color="auto"/>
        <w:left w:val="none" w:sz="0" w:space="0" w:color="auto"/>
        <w:bottom w:val="none" w:sz="0" w:space="0" w:color="auto"/>
        <w:right w:val="none" w:sz="0" w:space="0" w:color="auto"/>
      </w:divBdr>
      <w:divsChild>
        <w:div w:id="567425564">
          <w:marLeft w:val="0"/>
          <w:marRight w:val="0"/>
          <w:marTop w:val="0"/>
          <w:marBottom w:val="150"/>
          <w:divBdr>
            <w:top w:val="none" w:sz="0" w:space="0" w:color="auto"/>
            <w:left w:val="none" w:sz="0" w:space="0" w:color="auto"/>
            <w:bottom w:val="none" w:sz="0" w:space="0" w:color="auto"/>
            <w:right w:val="none" w:sz="0" w:space="0" w:color="auto"/>
          </w:divBdr>
        </w:div>
        <w:div w:id="1726949332">
          <w:marLeft w:val="0"/>
          <w:marRight w:val="0"/>
          <w:marTop w:val="0"/>
          <w:marBottom w:val="0"/>
          <w:divBdr>
            <w:top w:val="none" w:sz="0" w:space="0" w:color="auto"/>
            <w:left w:val="none" w:sz="0" w:space="0" w:color="auto"/>
            <w:bottom w:val="none" w:sz="0" w:space="0" w:color="auto"/>
            <w:right w:val="none" w:sz="0" w:space="0" w:color="auto"/>
          </w:divBdr>
        </w:div>
      </w:divsChild>
    </w:div>
    <w:div w:id="221601699">
      <w:bodyDiv w:val="1"/>
      <w:marLeft w:val="0"/>
      <w:marRight w:val="0"/>
      <w:marTop w:val="0"/>
      <w:marBottom w:val="0"/>
      <w:divBdr>
        <w:top w:val="none" w:sz="0" w:space="0" w:color="auto"/>
        <w:left w:val="none" w:sz="0" w:space="0" w:color="auto"/>
        <w:bottom w:val="none" w:sz="0" w:space="0" w:color="auto"/>
        <w:right w:val="none" w:sz="0" w:space="0" w:color="auto"/>
      </w:divBdr>
    </w:div>
    <w:div w:id="221718751">
      <w:bodyDiv w:val="1"/>
      <w:marLeft w:val="0"/>
      <w:marRight w:val="0"/>
      <w:marTop w:val="0"/>
      <w:marBottom w:val="0"/>
      <w:divBdr>
        <w:top w:val="none" w:sz="0" w:space="0" w:color="auto"/>
        <w:left w:val="none" w:sz="0" w:space="0" w:color="auto"/>
        <w:bottom w:val="none" w:sz="0" w:space="0" w:color="auto"/>
        <w:right w:val="none" w:sz="0" w:space="0" w:color="auto"/>
      </w:divBdr>
      <w:divsChild>
        <w:div w:id="89859096">
          <w:marLeft w:val="0"/>
          <w:marRight w:val="0"/>
          <w:marTop w:val="0"/>
          <w:marBottom w:val="150"/>
          <w:divBdr>
            <w:top w:val="none" w:sz="0" w:space="0" w:color="auto"/>
            <w:left w:val="none" w:sz="0" w:space="0" w:color="auto"/>
            <w:bottom w:val="none" w:sz="0" w:space="0" w:color="auto"/>
            <w:right w:val="none" w:sz="0" w:space="0" w:color="auto"/>
          </w:divBdr>
        </w:div>
        <w:div w:id="522133821">
          <w:marLeft w:val="0"/>
          <w:marRight w:val="0"/>
          <w:marTop w:val="0"/>
          <w:marBottom w:val="150"/>
          <w:divBdr>
            <w:top w:val="none" w:sz="0" w:space="0" w:color="auto"/>
            <w:left w:val="none" w:sz="0" w:space="0" w:color="auto"/>
            <w:bottom w:val="none" w:sz="0" w:space="0" w:color="auto"/>
            <w:right w:val="none" w:sz="0" w:space="0" w:color="auto"/>
          </w:divBdr>
        </w:div>
        <w:div w:id="708183496">
          <w:marLeft w:val="0"/>
          <w:marRight w:val="0"/>
          <w:marTop w:val="0"/>
          <w:marBottom w:val="150"/>
          <w:divBdr>
            <w:top w:val="none" w:sz="0" w:space="0" w:color="auto"/>
            <w:left w:val="none" w:sz="0" w:space="0" w:color="auto"/>
            <w:bottom w:val="none" w:sz="0" w:space="0" w:color="auto"/>
            <w:right w:val="none" w:sz="0" w:space="0" w:color="auto"/>
          </w:divBdr>
        </w:div>
        <w:div w:id="837621341">
          <w:marLeft w:val="0"/>
          <w:marRight w:val="0"/>
          <w:marTop w:val="0"/>
          <w:marBottom w:val="150"/>
          <w:divBdr>
            <w:top w:val="none" w:sz="0" w:space="0" w:color="auto"/>
            <w:left w:val="none" w:sz="0" w:space="0" w:color="auto"/>
            <w:bottom w:val="none" w:sz="0" w:space="0" w:color="auto"/>
            <w:right w:val="none" w:sz="0" w:space="0" w:color="auto"/>
          </w:divBdr>
        </w:div>
        <w:div w:id="875385598">
          <w:marLeft w:val="0"/>
          <w:marRight w:val="0"/>
          <w:marTop w:val="0"/>
          <w:marBottom w:val="150"/>
          <w:divBdr>
            <w:top w:val="none" w:sz="0" w:space="0" w:color="auto"/>
            <w:left w:val="none" w:sz="0" w:space="0" w:color="auto"/>
            <w:bottom w:val="none" w:sz="0" w:space="0" w:color="auto"/>
            <w:right w:val="none" w:sz="0" w:space="0" w:color="auto"/>
          </w:divBdr>
        </w:div>
        <w:div w:id="942228709">
          <w:marLeft w:val="0"/>
          <w:marRight w:val="0"/>
          <w:marTop w:val="0"/>
          <w:marBottom w:val="150"/>
          <w:divBdr>
            <w:top w:val="none" w:sz="0" w:space="0" w:color="auto"/>
            <w:left w:val="none" w:sz="0" w:space="0" w:color="auto"/>
            <w:bottom w:val="none" w:sz="0" w:space="0" w:color="auto"/>
            <w:right w:val="none" w:sz="0" w:space="0" w:color="auto"/>
          </w:divBdr>
        </w:div>
        <w:div w:id="1101268071">
          <w:marLeft w:val="0"/>
          <w:marRight w:val="0"/>
          <w:marTop w:val="0"/>
          <w:marBottom w:val="150"/>
          <w:divBdr>
            <w:top w:val="none" w:sz="0" w:space="0" w:color="auto"/>
            <w:left w:val="none" w:sz="0" w:space="0" w:color="auto"/>
            <w:bottom w:val="none" w:sz="0" w:space="0" w:color="auto"/>
            <w:right w:val="none" w:sz="0" w:space="0" w:color="auto"/>
          </w:divBdr>
        </w:div>
        <w:div w:id="1124272092">
          <w:marLeft w:val="0"/>
          <w:marRight w:val="0"/>
          <w:marTop w:val="0"/>
          <w:marBottom w:val="150"/>
          <w:divBdr>
            <w:top w:val="none" w:sz="0" w:space="0" w:color="auto"/>
            <w:left w:val="none" w:sz="0" w:space="0" w:color="auto"/>
            <w:bottom w:val="none" w:sz="0" w:space="0" w:color="auto"/>
            <w:right w:val="none" w:sz="0" w:space="0" w:color="auto"/>
          </w:divBdr>
        </w:div>
        <w:div w:id="1604992886">
          <w:marLeft w:val="0"/>
          <w:marRight w:val="0"/>
          <w:marTop w:val="0"/>
          <w:marBottom w:val="150"/>
          <w:divBdr>
            <w:top w:val="none" w:sz="0" w:space="0" w:color="auto"/>
            <w:left w:val="none" w:sz="0" w:space="0" w:color="auto"/>
            <w:bottom w:val="none" w:sz="0" w:space="0" w:color="auto"/>
            <w:right w:val="none" w:sz="0" w:space="0" w:color="auto"/>
          </w:divBdr>
        </w:div>
        <w:div w:id="1683235886">
          <w:marLeft w:val="0"/>
          <w:marRight w:val="0"/>
          <w:marTop w:val="0"/>
          <w:marBottom w:val="150"/>
          <w:divBdr>
            <w:top w:val="none" w:sz="0" w:space="0" w:color="auto"/>
            <w:left w:val="none" w:sz="0" w:space="0" w:color="auto"/>
            <w:bottom w:val="none" w:sz="0" w:space="0" w:color="auto"/>
            <w:right w:val="none" w:sz="0" w:space="0" w:color="auto"/>
          </w:divBdr>
        </w:div>
        <w:div w:id="1818960014">
          <w:marLeft w:val="0"/>
          <w:marRight w:val="0"/>
          <w:marTop w:val="0"/>
          <w:marBottom w:val="150"/>
          <w:divBdr>
            <w:top w:val="none" w:sz="0" w:space="0" w:color="auto"/>
            <w:left w:val="none" w:sz="0" w:space="0" w:color="auto"/>
            <w:bottom w:val="none" w:sz="0" w:space="0" w:color="auto"/>
            <w:right w:val="none" w:sz="0" w:space="0" w:color="auto"/>
          </w:divBdr>
        </w:div>
        <w:div w:id="1895771405">
          <w:marLeft w:val="0"/>
          <w:marRight w:val="0"/>
          <w:marTop w:val="0"/>
          <w:marBottom w:val="150"/>
          <w:divBdr>
            <w:top w:val="none" w:sz="0" w:space="0" w:color="auto"/>
            <w:left w:val="none" w:sz="0" w:space="0" w:color="auto"/>
            <w:bottom w:val="none" w:sz="0" w:space="0" w:color="auto"/>
            <w:right w:val="none" w:sz="0" w:space="0" w:color="auto"/>
          </w:divBdr>
        </w:div>
        <w:div w:id="2058238324">
          <w:marLeft w:val="0"/>
          <w:marRight w:val="0"/>
          <w:marTop w:val="0"/>
          <w:marBottom w:val="150"/>
          <w:divBdr>
            <w:top w:val="none" w:sz="0" w:space="0" w:color="auto"/>
            <w:left w:val="none" w:sz="0" w:space="0" w:color="auto"/>
            <w:bottom w:val="none" w:sz="0" w:space="0" w:color="auto"/>
            <w:right w:val="none" w:sz="0" w:space="0" w:color="auto"/>
          </w:divBdr>
        </w:div>
      </w:divsChild>
    </w:div>
    <w:div w:id="221791051">
      <w:bodyDiv w:val="1"/>
      <w:marLeft w:val="0"/>
      <w:marRight w:val="0"/>
      <w:marTop w:val="0"/>
      <w:marBottom w:val="0"/>
      <w:divBdr>
        <w:top w:val="none" w:sz="0" w:space="0" w:color="auto"/>
        <w:left w:val="none" w:sz="0" w:space="0" w:color="auto"/>
        <w:bottom w:val="none" w:sz="0" w:space="0" w:color="auto"/>
        <w:right w:val="none" w:sz="0" w:space="0" w:color="auto"/>
      </w:divBdr>
    </w:div>
    <w:div w:id="221870689">
      <w:bodyDiv w:val="1"/>
      <w:marLeft w:val="0"/>
      <w:marRight w:val="0"/>
      <w:marTop w:val="0"/>
      <w:marBottom w:val="0"/>
      <w:divBdr>
        <w:top w:val="none" w:sz="0" w:space="0" w:color="auto"/>
        <w:left w:val="none" w:sz="0" w:space="0" w:color="auto"/>
        <w:bottom w:val="none" w:sz="0" w:space="0" w:color="auto"/>
        <w:right w:val="none" w:sz="0" w:space="0" w:color="auto"/>
      </w:divBdr>
    </w:div>
    <w:div w:id="223028480">
      <w:bodyDiv w:val="1"/>
      <w:marLeft w:val="0"/>
      <w:marRight w:val="0"/>
      <w:marTop w:val="0"/>
      <w:marBottom w:val="0"/>
      <w:divBdr>
        <w:top w:val="none" w:sz="0" w:space="0" w:color="auto"/>
        <w:left w:val="none" w:sz="0" w:space="0" w:color="auto"/>
        <w:bottom w:val="none" w:sz="0" w:space="0" w:color="auto"/>
        <w:right w:val="none" w:sz="0" w:space="0" w:color="auto"/>
      </w:divBdr>
      <w:divsChild>
        <w:div w:id="1688173023">
          <w:marLeft w:val="0"/>
          <w:marRight w:val="0"/>
          <w:marTop w:val="0"/>
          <w:marBottom w:val="0"/>
          <w:divBdr>
            <w:top w:val="none" w:sz="0" w:space="0" w:color="auto"/>
            <w:left w:val="none" w:sz="0" w:space="0" w:color="auto"/>
            <w:bottom w:val="dotted" w:sz="6" w:space="4" w:color="DDDDDD"/>
            <w:right w:val="none" w:sz="0" w:space="0" w:color="auto"/>
          </w:divBdr>
          <w:divsChild>
            <w:div w:id="793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37">
      <w:bodyDiv w:val="1"/>
      <w:marLeft w:val="0"/>
      <w:marRight w:val="0"/>
      <w:marTop w:val="0"/>
      <w:marBottom w:val="0"/>
      <w:divBdr>
        <w:top w:val="none" w:sz="0" w:space="0" w:color="auto"/>
        <w:left w:val="none" w:sz="0" w:space="0" w:color="auto"/>
        <w:bottom w:val="none" w:sz="0" w:space="0" w:color="auto"/>
        <w:right w:val="none" w:sz="0" w:space="0" w:color="auto"/>
      </w:divBdr>
      <w:divsChild>
        <w:div w:id="251162392">
          <w:marLeft w:val="0"/>
          <w:marRight w:val="0"/>
          <w:marTop w:val="0"/>
          <w:marBottom w:val="0"/>
          <w:divBdr>
            <w:top w:val="none" w:sz="0" w:space="0" w:color="auto"/>
            <w:left w:val="none" w:sz="0" w:space="0" w:color="auto"/>
            <w:bottom w:val="dotted" w:sz="6" w:space="4" w:color="DDDDDD"/>
            <w:right w:val="none" w:sz="0" w:space="0" w:color="auto"/>
          </w:divBdr>
        </w:div>
      </w:divsChild>
    </w:div>
    <w:div w:id="224031673">
      <w:bodyDiv w:val="1"/>
      <w:marLeft w:val="0"/>
      <w:marRight w:val="0"/>
      <w:marTop w:val="0"/>
      <w:marBottom w:val="0"/>
      <w:divBdr>
        <w:top w:val="none" w:sz="0" w:space="0" w:color="auto"/>
        <w:left w:val="none" w:sz="0" w:space="0" w:color="auto"/>
        <w:bottom w:val="none" w:sz="0" w:space="0" w:color="auto"/>
        <w:right w:val="none" w:sz="0" w:space="0" w:color="auto"/>
      </w:divBdr>
    </w:div>
    <w:div w:id="224071838">
      <w:bodyDiv w:val="1"/>
      <w:marLeft w:val="0"/>
      <w:marRight w:val="0"/>
      <w:marTop w:val="0"/>
      <w:marBottom w:val="0"/>
      <w:divBdr>
        <w:top w:val="none" w:sz="0" w:space="0" w:color="auto"/>
        <w:left w:val="none" w:sz="0" w:space="0" w:color="auto"/>
        <w:bottom w:val="none" w:sz="0" w:space="0" w:color="auto"/>
        <w:right w:val="none" w:sz="0" w:space="0" w:color="auto"/>
      </w:divBdr>
      <w:divsChild>
        <w:div w:id="451048420">
          <w:marLeft w:val="0"/>
          <w:marRight w:val="0"/>
          <w:marTop w:val="0"/>
          <w:marBottom w:val="0"/>
          <w:divBdr>
            <w:top w:val="none" w:sz="0" w:space="0" w:color="auto"/>
            <w:left w:val="none" w:sz="0" w:space="0" w:color="auto"/>
            <w:bottom w:val="none" w:sz="0" w:space="0" w:color="auto"/>
            <w:right w:val="none" w:sz="0" w:space="0" w:color="auto"/>
          </w:divBdr>
        </w:div>
      </w:divsChild>
    </w:div>
    <w:div w:id="224145936">
      <w:bodyDiv w:val="1"/>
      <w:marLeft w:val="0"/>
      <w:marRight w:val="0"/>
      <w:marTop w:val="0"/>
      <w:marBottom w:val="0"/>
      <w:divBdr>
        <w:top w:val="none" w:sz="0" w:space="0" w:color="auto"/>
        <w:left w:val="none" w:sz="0" w:space="0" w:color="auto"/>
        <w:bottom w:val="none" w:sz="0" w:space="0" w:color="auto"/>
        <w:right w:val="none" w:sz="0" w:space="0" w:color="auto"/>
      </w:divBdr>
      <w:divsChild>
        <w:div w:id="1079640418">
          <w:marLeft w:val="0"/>
          <w:marRight w:val="0"/>
          <w:marTop w:val="0"/>
          <w:marBottom w:val="0"/>
          <w:divBdr>
            <w:top w:val="none" w:sz="0" w:space="0" w:color="auto"/>
            <w:left w:val="none" w:sz="0" w:space="0" w:color="auto"/>
            <w:bottom w:val="none" w:sz="0" w:space="0" w:color="auto"/>
            <w:right w:val="none" w:sz="0" w:space="0" w:color="auto"/>
          </w:divBdr>
          <w:divsChild>
            <w:div w:id="2006784107">
              <w:marLeft w:val="0"/>
              <w:marRight w:val="0"/>
              <w:marTop w:val="0"/>
              <w:marBottom w:val="0"/>
              <w:divBdr>
                <w:top w:val="none" w:sz="0" w:space="0" w:color="auto"/>
                <w:left w:val="none" w:sz="0" w:space="0" w:color="auto"/>
                <w:bottom w:val="none" w:sz="0" w:space="0" w:color="auto"/>
                <w:right w:val="none" w:sz="0" w:space="0" w:color="auto"/>
              </w:divBdr>
              <w:divsChild>
                <w:div w:id="696127445">
                  <w:marLeft w:val="0"/>
                  <w:marRight w:val="0"/>
                  <w:marTop w:val="0"/>
                  <w:marBottom w:val="0"/>
                  <w:divBdr>
                    <w:top w:val="none" w:sz="0" w:space="0" w:color="auto"/>
                    <w:left w:val="none" w:sz="0" w:space="0" w:color="auto"/>
                    <w:bottom w:val="none" w:sz="0" w:space="0" w:color="auto"/>
                    <w:right w:val="none" w:sz="0" w:space="0" w:color="auto"/>
                  </w:divBdr>
                  <w:divsChild>
                    <w:div w:id="1672564199">
                      <w:marLeft w:val="0"/>
                      <w:marRight w:val="0"/>
                      <w:marTop w:val="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2040743402">
                              <w:marLeft w:val="0"/>
                              <w:marRight w:val="0"/>
                              <w:marTop w:val="0"/>
                              <w:marBottom w:val="0"/>
                              <w:divBdr>
                                <w:top w:val="none" w:sz="0" w:space="0" w:color="auto"/>
                                <w:left w:val="none" w:sz="0" w:space="0" w:color="auto"/>
                                <w:bottom w:val="none" w:sz="0" w:space="0" w:color="auto"/>
                                <w:right w:val="none" w:sz="0" w:space="0" w:color="auto"/>
                              </w:divBdr>
                              <w:divsChild>
                                <w:div w:id="289168460">
                                  <w:marLeft w:val="0"/>
                                  <w:marRight w:val="0"/>
                                  <w:marTop w:val="0"/>
                                  <w:marBottom w:val="0"/>
                                  <w:divBdr>
                                    <w:top w:val="none" w:sz="0" w:space="0" w:color="auto"/>
                                    <w:left w:val="none" w:sz="0" w:space="0" w:color="auto"/>
                                    <w:bottom w:val="none" w:sz="0" w:space="0" w:color="auto"/>
                                    <w:right w:val="none" w:sz="0" w:space="0" w:color="auto"/>
                                  </w:divBdr>
                                  <w:divsChild>
                                    <w:div w:id="146285397">
                                      <w:marLeft w:val="0"/>
                                      <w:marRight w:val="0"/>
                                      <w:marTop w:val="0"/>
                                      <w:marBottom w:val="0"/>
                                      <w:divBdr>
                                        <w:top w:val="none" w:sz="0" w:space="0" w:color="auto"/>
                                        <w:left w:val="none" w:sz="0" w:space="0" w:color="auto"/>
                                        <w:bottom w:val="none" w:sz="0" w:space="0" w:color="auto"/>
                                        <w:right w:val="none" w:sz="0" w:space="0" w:color="auto"/>
                                      </w:divBdr>
                                      <w:divsChild>
                                        <w:div w:id="704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335028">
      <w:bodyDiv w:val="1"/>
      <w:marLeft w:val="0"/>
      <w:marRight w:val="0"/>
      <w:marTop w:val="0"/>
      <w:marBottom w:val="0"/>
      <w:divBdr>
        <w:top w:val="none" w:sz="0" w:space="0" w:color="auto"/>
        <w:left w:val="none" w:sz="0" w:space="0" w:color="auto"/>
        <w:bottom w:val="none" w:sz="0" w:space="0" w:color="auto"/>
        <w:right w:val="none" w:sz="0" w:space="0" w:color="auto"/>
      </w:divBdr>
    </w:div>
    <w:div w:id="225343798">
      <w:bodyDiv w:val="1"/>
      <w:marLeft w:val="0"/>
      <w:marRight w:val="0"/>
      <w:marTop w:val="0"/>
      <w:marBottom w:val="0"/>
      <w:divBdr>
        <w:top w:val="none" w:sz="0" w:space="0" w:color="auto"/>
        <w:left w:val="none" w:sz="0" w:space="0" w:color="auto"/>
        <w:bottom w:val="none" w:sz="0" w:space="0" w:color="auto"/>
        <w:right w:val="none" w:sz="0" w:space="0" w:color="auto"/>
      </w:divBdr>
      <w:divsChild>
        <w:div w:id="1382901884">
          <w:marLeft w:val="0"/>
          <w:marRight w:val="0"/>
          <w:marTop w:val="0"/>
          <w:marBottom w:val="150"/>
          <w:divBdr>
            <w:top w:val="none" w:sz="0" w:space="0" w:color="auto"/>
            <w:left w:val="none" w:sz="0" w:space="0" w:color="auto"/>
            <w:bottom w:val="none" w:sz="0" w:space="0" w:color="auto"/>
            <w:right w:val="none" w:sz="0" w:space="0" w:color="auto"/>
          </w:divBdr>
        </w:div>
      </w:divsChild>
    </w:div>
    <w:div w:id="225846158">
      <w:bodyDiv w:val="1"/>
      <w:marLeft w:val="0"/>
      <w:marRight w:val="0"/>
      <w:marTop w:val="0"/>
      <w:marBottom w:val="0"/>
      <w:divBdr>
        <w:top w:val="none" w:sz="0" w:space="0" w:color="auto"/>
        <w:left w:val="none" w:sz="0" w:space="0" w:color="auto"/>
        <w:bottom w:val="none" w:sz="0" w:space="0" w:color="auto"/>
        <w:right w:val="none" w:sz="0" w:space="0" w:color="auto"/>
      </w:divBdr>
    </w:div>
    <w:div w:id="226458590">
      <w:bodyDiv w:val="1"/>
      <w:marLeft w:val="0"/>
      <w:marRight w:val="0"/>
      <w:marTop w:val="0"/>
      <w:marBottom w:val="0"/>
      <w:divBdr>
        <w:top w:val="none" w:sz="0" w:space="0" w:color="auto"/>
        <w:left w:val="none" w:sz="0" w:space="0" w:color="auto"/>
        <w:bottom w:val="none" w:sz="0" w:space="0" w:color="auto"/>
        <w:right w:val="none" w:sz="0" w:space="0" w:color="auto"/>
      </w:divBdr>
      <w:divsChild>
        <w:div w:id="841243635">
          <w:marLeft w:val="0"/>
          <w:marRight w:val="0"/>
          <w:marTop w:val="0"/>
          <w:marBottom w:val="0"/>
          <w:divBdr>
            <w:top w:val="none" w:sz="0" w:space="0" w:color="auto"/>
            <w:left w:val="none" w:sz="0" w:space="0" w:color="auto"/>
            <w:bottom w:val="dotted" w:sz="6" w:space="4" w:color="DDDDDD"/>
            <w:right w:val="none" w:sz="0" w:space="0" w:color="auto"/>
          </w:divBdr>
        </w:div>
      </w:divsChild>
    </w:div>
    <w:div w:id="226696741">
      <w:bodyDiv w:val="1"/>
      <w:marLeft w:val="0"/>
      <w:marRight w:val="0"/>
      <w:marTop w:val="0"/>
      <w:marBottom w:val="0"/>
      <w:divBdr>
        <w:top w:val="none" w:sz="0" w:space="0" w:color="auto"/>
        <w:left w:val="none" w:sz="0" w:space="0" w:color="auto"/>
        <w:bottom w:val="none" w:sz="0" w:space="0" w:color="auto"/>
        <w:right w:val="none" w:sz="0" w:space="0" w:color="auto"/>
      </w:divBdr>
    </w:div>
    <w:div w:id="226768517">
      <w:bodyDiv w:val="1"/>
      <w:marLeft w:val="0"/>
      <w:marRight w:val="0"/>
      <w:marTop w:val="0"/>
      <w:marBottom w:val="0"/>
      <w:divBdr>
        <w:top w:val="none" w:sz="0" w:space="0" w:color="auto"/>
        <w:left w:val="none" w:sz="0" w:space="0" w:color="auto"/>
        <w:bottom w:val="none" w:sz="0" w:space="0" w:color="auto"/>
        <w:right w:val="none" w:sz="0" w:space="0" w:color="auto"/>
      </w:divBdr>
    </w:div>
    <w:div w:id="227498176">
      <w:bodyDiv w:val="1"/>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225"/>
          <w:marTop w:val="0"/>
          <w:marBottom w:val="75"/>
          <w:divBdr>
            <w:top w:val="none" w:sz="0" w:space="0" w:color="auto"/>
            <w:left w:val="none" w:sz="0" w:space="0" w:color="auto"/>
            <w:bottom w:val="none" w:sz="0" w:space="0" w:color="auto"/>
            <w:right w:val="none" w:sz="0" w:space="0" w:color="auto"/>
          </w:divBdr>
          <w:divsChild>
            <w:div w:id="1748726709">
              <w:marLeft w:val="0"/>
              <w:marRight w:val="0"/>
              <w:marTop w:val="0"/>
              <w:marBottom w:val="0"/>
              <w:divBdr>
                <w:top w:val="none" w:sz="0" w:space="0" w:color="auto"/>
                <w:left w:val="none" w:sz="0" w:space="0" w:color="auto"/>
                <w:bottom w:val="none" w:sz="0" w:space="0" w:color="auto"/>
                <w:right w:val="none" w:sz="0" w:space="0" w:color="auto"/>
              </w:divBdr>
            </w:div>
          </w:divsChild>
        </w:div>
        <w:div w:id="1418940014">
          <w:marLeft w:val="0"/>
          <w:marRight w:val="0"/>
          <w:marTop w:val="0"/>
          <w:marBottom w:val="0"/>
          <w:divBdr>
            <w:top w:val="none" w:sz="0" w:space="0" w:color="auto"/>
            <w:left w:val="none" w:sz="0" w:space="0" w:color="auto"/>
            <w:bottom w:val="dotted" w:sz="6" w:space="4" w:color="DDDDDD"/>
            <w:right w:val="none" w:sz="0" w:space="0" w:color="auto"/>
          </w:divBdr>
        </w:div>
      </w:divsChild>
    </w:div>
    <w:div w:id="227695229">
      <w:bodyDiv w:val="1"/>
      <w:marLeft w:val="0"/>
      <w:marRight w:val="0"/>
      <w:marTop w:val="0"/>
      <w:marBottom w:val="0"/>
      <w:divBdr>
        <w:top w:val="none" w:sz="0" w:space="0" w:color="auto"/>
        <w:left w:val="none" w:sz="0" w:space="0" w:color="auto"/>
        <w:bottom w:val="none" w:sz="0" w:space="0" w:color="auto"/>
        <w:right w:val="none" w:sz="0" w:space="0" w:color="auto"/>
      </w:divBdr>
      <w:divsChild>
        <w:div w:id="1071997983">
          <w:marLeft w:val="0"/>
          <w:marRight w:val="0"/>
          <w:marTop w:val="0"/>
          <w:marBottom w:val="150"/>
          <w:divBdr>
            <w:top w:val="none" w:sz="0" w:space="0" w:color="auto"/>
            <w:left w:val="none" w:sz="0" w:space="0" w:color="auto"/>
            <w:bottom w:val="none" w:sz="0" w:space="0" w:color="auto"/>
            <w:right w:val="none" w:sz="0" w:space="0" w:color="auto"/>
          </w:divBdr>
          <w:divsChild>
            <w:div w:id="456608468">
              <w:marLeft w:val="0"/>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038">
          <w:marLeft w:val="0"/>
          <w:marRight w:val="0"/>
          <w:marTop w:val="0"/>
          <w:marBottom w:val="150"/>
          <w:divBdr>
            <w:top w:val="none" w:sz="0" w:space="0" w:color="auto"/>
            <w:left w:val="none" w:sz="0" w:space="0" w:color="auto"/>
            <w:bottom w:val="none" w:sz="0" w:space="0" w:color="auto"/>
            <w:right w:val="none" w:sz="0" w:space="0" w:color="auto"/>
          </w:divBdr>
        </w:div>
        <w:div w:id="1583562790">
          <w:marLeft w:val="0"/>
          <w:marRight w:val="0"/>
          <w:marTop w:val="0"/>
          <w:marBottom w:val="0"/>
          <w:divBdr>
            <w:top w:val="none" w:sz="0" w:space="0" w:color="auto"/>
            <w:left w:val="none" w:sz="0" w:space="0" w:color="auto"/>
            <w:bottom w:val="none" w:sz="0" w:space="0" w:color="auto"/>
            <w:right w:val="none" w:sz="0" w:space="0" w:color="auto"/>
          </w:divBdr>
          <w:divsChild>
            <w:div w:id="20097490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796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2786">
          <w:marLeft w:val="0"/>
          <w:marRight w:val="0"/>
          <w:marTop w:val="0"/>
          <w:marBottom w:val="150"/>
          <w:divBdr>
            <w:top w:val="none" w:sz="0" w:space="0" w:color="auto"/>
            <w:left w:val="none" w:sz="0" w:space="0" w:color="auto"/>
            <w:bottom w:val="none" w:sz="0" w:space="0" w:color="auto"/>
            <w:right w:val="none" w:sz="0" w:space="0" w:color="auto"/>
          </w:divBdr>
        </w:div>
      </w:divsChild>
    </w:div>
    <w:div w:id="2279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2">
          <w:marLeft w:val="0"/>
          <w:marRight w:val="0"/>
          <w:marTop w:val="0"/>
          <w:marBottom w:val="0"/>
          <w:divBdr>
            <w:top w:val="none" w:sz="0" w:space="0" w:color="auto"/>
            <w:left w:val="none" w:sz="0" w:space="0" w:color="auto"/>
            <w:bottom w:val="dotted" w:sz="6" w:space="4" w:color="DDDDDD"/>
            <w:right w:val="none" w:sz="0" w:space="0" w:color="auto"/>
          </w:divBdr>
          <w:divsChild>
            <w:div w:id="1401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43">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5">
          <w:marLeft w:val="0"/>
          <w:marRight w:val="0"/>
          <w:marTop w:val="0"/>
          <w:marBottom w:val="0"/>
          <w:divBdr>
            <w:top w:val="none" w:sz="0" w:space="0" w:color="auto"/>
            <w:left w:val="none" w:sz="0" w:space="0" w:color="auto"/>
            <w:bottom w:val="none" w:sz="0" w:space="0" w:color="auto"/>
            <w:right w:val="none" w:sz="0" w:space="0" w:color="auto"/>
          </w:divBdr>
          <w:divsChild>
            <w:div w:id="1567766377">
              <w:marLeft w:val="0"/>
              <w:marRight w:val="0"/>
              <w:marTop w:val="0"/>
              <w:marBottom w:val="0"/>
              <w:divBdr>
                <w:top w:val="none" w:sz="0" w:space="0" w:color="auto"/>
                <w:left w:val="none" w:sz="0" w:space="0" w:color="auto"/>
                <w:bottom w:val="none" w:sz="0" w:space="0" w:color="auto"/>
                <w:right w:val="none" w:sz="0" w:space="0" w:color="auto"/>
              </w:divBdr>
              <w:divsChild>
                <w:div w:id="1552110884">
                  <w:marLeft w:val="0"/>
                  <w:marRight w:val="0"/>
                  <w:marTop w:val="0"/>
                  <w:marBottom w:val="0"/>
                  <w:divBdr>
                    <w:top w:val="none" w:sz="0" w:space="0" w:color="auto"/>
                    <w:left w:val="none" w:sz="0" w:space="0" w:color="auto"/>
                    <w:bottom w:val="none" w:sz="0" w:space="0" w:color="auto"/>
                    <w:right w:val="none" w:sz="0" w:space="0" w:color="auto"/>
                  </w:divBdr>
                  <w:divsChild>
                    <w:div w:id="906452414">
                      <w:marLeft w:val="0"/>
                      <w:marRight w:val="0"/>
                      <w:marTop w:val="0"/>
                      <w:marBottom w:val="0"/>
                      <w:divBdr>
                        <w:top w:val="none" w:sz="0" w:space="0" w:color="auto"/>
                        <w:left w:val="none" w:sz="0" w:space="0" w:color="auto"/>
                        <w:bottom w:val="none" w:sz="0" w:space="0" w:color="auto"/>
                        <w:right w:val="none" w:sz="0" w:space="0" w:color="auto"/>
                      </w:divBdr>
                      <w:divsChild>
                        <w:div w:id="1893886034">
                          <w:marLeft w:val="0"/>
                          <w:marRight w:val="0"/>
                          <w:marTop w:val="0"/>
                          <w:marBottom w:val="0"/>
                          <w:divBdr>
                            <w:top w:val="none" w:sz="0" w:space="0" w:color="auto"/>
                            <w:left w:val="none" w:sz="0" w:space="0" w:color="auto"/>
                            <w:bottom w:val="none" w:sz="0" w:space="0" w:color="auto"/>
                            <w:right w:val="none" w:sz="0" w:space="0" w:color="auto"/>
                          </w:divBdr>
                          <w:divsChild>
                            <w:div w:id="3434683">
                              <w:marLeft w:val="0"/>
                              <w:marRight w:val="0"/>
                              <w:marTop w:val="0"/>
                              <w:marBottom w:val="0"/>
                              <w:divBdr>
                                <w:top w:val="none" w:sz="0" w:space="0" w:color="auto"/>
                                <w:left w:val="none" w:sz="0" w:space="0" w:color="auto"/>
                                <w:bottom w:val="none" w:sz="0" w:space="0" w:color="auto"/>
                                <w:right w:val="none" w:sz="0" w:space="0" w:color="auto"/>
                              </w:divBdr>
                              <w:divsChild>
                                <w:div w:id="1247226616">
                                  <w:marLeft w:val="0"/>
                                  <w:marRight w:val="0"/>
                                  <w:marTop w:val="0"/>
                                  <w:marBottom w:val="0"/>
                                  <w:divBdr>
                                    <w:top w:val="none" w:sz="0" w:space="0" w:color="auto"/>
                                    <w:left w:val="none" w:sz="0" w:space="0" w:color="auto"/>
                                    <w:bottom w:val="none" w:sz="0" w:space="0" w:color="auto"/>
                                    <w:right w:val="none" w:sz="0" w:space="0" w:color="auto"/>
                                  </w:divBdr>
                                  <w:divsChild>
                                    <w:div w:id="1892839100">
                                      <w:marLeft w:val="0"/>
                                      <w:marRight w:val="0"/>
                                      <w:marTop w:val="0"/>
                                      <w:marBottom w:val="0"/>
                                      <w:divBdr>
                                        <w:top w:val="none" w:sz="0" w:space="0" w:color="auto"/>
                                        <w:left w:val="none" w:sz="0" w:space="0" w:color="auto"/>
                                        <w:bottom w:val="none" w:sz="0" w:space="0" w:color="auto"/>
                                        <w:right w:val="none" w:sz="0" w:space="0" w:color="auto"/>
                                      </w:divBdr>
                                      <w:divsChild>
                                        <w:div w:id="674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1424">
      <w:bodyDiv w:val="1"/>
      <w:marLeft w:val="0"/>
      <w:marRight w:val="0"/>
      <w:marTop w:val="0"/>
      <w:marBottom w:val="0"/>
      <w:divBdr>
        <w:top w:val="none" w:sz="0" w:space="0" w:color="auto"/>
        <w:left w:val="none" w:sz="0" w:space="0" w:color="auto"/>
        <w:bottom w:val="none" w:sz="0" w:space="0" w:color="auto"/>
        <w:right w:val="none" w:sz="0" w:space="0" w:color="auto"/>
      </w:divBdr>
      <w:divsChild>
        <w:div w:id="1567522397">
          <w:marLeft w:val="0"/>
          <w:marRight w:val="0"/>
          <w:marTop w:val="0"/>
          <w:marBottom w:val="150"/>
          <w:divBdr>
            <w:top w:val="none" w:sz="0" w:space="0" w:color="auto"/>
            <w:left w:val="none" w:sz="0" w:space="0" w:color="auto"/>
            <w:bottom w:val="none" w:sz="0" w:space="0" w:color="auto"/>
            <w:right w:val="none" w:sz="0" w:space="0" w:color="auto"/>
          </w:divBdr>
          <w:divsChild>
            <w:div w:id="1141725493">
              <w:marLeft w:val="0"/>
              <w:marRight w:val="0"/>
              <w:marTop w:val="0"/>
              <w:marBottom w:val="0"/>
              <w:divBdr>
                <w:top w:val="none" w:sz="0" w:space="0" w:color="auto"/>
                <w:left w:val="none" w:sz="0" w:space="0" w:color="auto"/>
                <w:bottom w:val="none" w:sz="0" w:space="0" w:color="auto"/>
                <w:right w:val="none" w:sz="0" w:space="0" w:color="auto"/>
              </w:divBdr>
            </w:div>
          </w:divsChild>
        </w:div>
        <w:div w:id="1131509885">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0"/>
              <w:marBottom w:val="150"/>
              <w:divBdr>
                <w:top w:val="none" w:sz="0" w:space="0" w:color="auto"/>
                <w:left w:val="none" w:sz="0" w:space="0" w:color="auto"/>
                <w:bottom w:val="none" w:sz="0" w:space="0" w:color="auto"/>
                <w:right w:val="none" w:sz="0" w:space="0" w:color="auto"/>
              </w:divBdr>
            </w:div>
            <w:div w:id="94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564">
      <w:bodyDiv w:val="1"/>
      <w:marLeft w:val="0"/>
      <w:marRight w:val="0"/>
      <w:marTop w:val="0"/>
      <w:marBottom w:val="0"/>
      <w:divBdr>
        <w:top w:val="none" w:sz="0" w:space="0" w:color="auto"/>
        <w:left w:val="none" w:sz="0" w:space="0" w:color="auto"/>
        <w:bottom w:val="none" w:sz="0" w:space="0" w:color="auto"/>
        <w:right w:val="none" w:sz="0" w:space="0" w:color="auto"/>
      </w:divBdr>
      <w:divsChild>
        <w:div w:id="1995572704">
          <w:marLeft w:val="0"/>
          <w:marRight w:val="0"/>
          <w:marTop w:val="0"/>
          <w:marBottom w:val="150"/>
          <w:divBdr>
            <w:top w:val="none" w:sz="0" w:space="0" w:color="auto"/>
            <w:left w:val="none" w:sz="0" w:space="0" w:color="auto"/>
            <w:bottom w:val="none" w:sz="0" w:space="0" w:color="auto"/>
            <w:right w:val="none" w:sz="0" w:space="0" w:color="auto"/>
          </w:divBdr>
          <w:divsChild>
            <w:div w:id="1089278380">
              <w:marLeft w:val="0"/>
              <w:marRight w:val="0"/>
              <w:marTop w:val="0"/>
              <w:marBottom w:val="0"/>
              <w:divBdr>
                <w:top w:val="none" w:sz="0" w:space="0" w:color="auto"/>
                <w:left w:val="none" w:sz="0" w:space="0" w:color="auto"/>
                <w:bottom w:val="none" w:sz="0" w:space="0" w:color="auto"/>
                <w:right w:val="none" w:sz="0" w:space="0" w:color="auto"/>
              </w:divBdr>
            </w:div>
          </w:divsChild>
        </w:div>
        <w:div w:id="1778141203">
          <w:marLeft w:val="0"/>
          <w:marRight w:val="0"/>
          <w:marTop w:val="0"/>
          <w:marBottom w:val="150"/>
          <w:divBdr>
            <w:top w:val="none" w:sz="0" w:space="0" w:color="auto"/>
            <w:left w:val="none" w:sz="0" w:space="0" w:color="auto"/>
            <w:bottom w:val="none" w:sz="0" w:space="0" w:color="auto"/>
            <w:right w:val="none" w:sz="0" w:space="0" w:color="auto"/>
          </w:divBdr>
        </w:div>
        <w:div w:id="1623075243">
          <w:marLeft w:val="0"/>
          <w:marRight w:val="0"/>
          <w:marTop w:val="0"/>
          <w:marBottom w:val="0"/>
          <w:divBdr>
            <w:top w:val="none" w:sz="0" w:space="0" w:color="auto"/>
            <w:left w:val="none" w:sz="0" w:space="0" w:color="auto"/>
            <w:bottom w:val="none" w:sz="0" w:space="0" w:color="auto"/>
            <w:right w:val="none" w:sz="0" w:space="0" w:color="auto"/>
          </w:divBdr>
          <w:divsChild>
            <w:div w:id="6092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837">
      <w:bodyDiv w:val="1"/>
      <w:marLeft w:val="0"/>
      <w:marRight w:val="0"/>
      <w:marTop w:val="0"/>
      <w:marBottom w:val="0"/>
      <w:divBdr>
        <w:top w:val="none" w:sz="0" w:space="0" w:color="auto"/>
        <w:left w:val="none" w:sz="0" w:space="0" w:color="auto"/>
        <w:bottom w:val="none" w:sz="0" w:space="0" w:color="auto"/>
        <w:right w:val="none" w:sz="0" w:space="0" w:color="auto"/>
      </w:divBdr>
    </w:div>
    <w:div w:id="228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5072944">
          <w:marLeft w:val="0"/>
          <w:marRight w:val="0"/>
          <w:marTop w:val="0"/>
          <w:marBottom w:val="150"/>
          <w:divBdr>
            <w:top w:val="none" w:sz="0" w:space="0" w:color="auto"/>
            <w:left w:val="none" w:sz="0" w:space="0" w:color="auto"/>
            <w:bottom w:val="none" w:sz="0" w:space="0" w:color="auto"/>
            <w:right w:val="none" w:sz="0" w:space="0" w:color="auto"/>
          </w:divBdr>
        </w:div>
        <w:div w:id="1786343282">
          <w:marLeft w:val="0"/>
          <w:marRight w:val="0"/>
          <w:marTop w:val="0"/>
          <w:marBottom w:val="0"/>
          <w:divBdr>
            <w:top w:val="none" w:sz="0" w:space="0" w:color="auto"/>
            <w:left w:val="none" w:sz="0" w:space="0" w:color="auto"/>
            <w:bottom w:val="none" w:sz="0" w:space="0" w:color="auto"/>
            <w:right w:val="none" w:sz="0" w:space="0" w:color="auto"/>
          </w:divBdr>
        </w:div>
      </w:divsChild>
    </w:div>
    <w:div w:id="228811345">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2">
          <w:marLeft w:val="0"/>
          <w:marRight w:val="0"/>
          <w:marTop w:val="0"/>
          <w:marBottom w:val="240"/>
          <w:divBdr>
            <w:top w:val="none" w:sz="0" w:space="0" w:color="auto"/>
            <w:left w:val="none" w:sz="0" w:space="0" w:color="auto"/>
            <w:bottom w:val="none" w:sz="0" w:space="0" w:color="auto"/>
            <w:right w:val="none" w:sz="0" w:space="0" w:color="auto"/>
          </w:divBdr>
        </w:div>
        <w:div w:id="1894198418">
          <w:marLeft w:val="0"/>
          <w:marRight w:val="0"/>
          <w:marTop w:val="0"/>
          <w:marBottom w:val="240"/>
          <w:divBdr>
            <w:top w:val="none" w:sz="0" w:space="0" w:color="auto"/>
            <w:left w:val="none" w:sz="0" w:space="0" w:color="auto"/>
            <w:bottom w:val="none" w:sz="0" w:space="0" w:color="auto"/>
            <w:right w:val="none" w:sz="0" w:space="0" w:color="auto"/>
          </w:divBdr>
        </w:div>
        <w:div w:id="453716692">
          <w:marLeft w:val="0"/>
          <w:marRight w:val="0"/>
          <w:marTop w:val="0"/>
          <w:marBottom w:val="240"/>
          <w:divBdr>
            <w:top w:val="none" w:sz="0" w:space="0" w:color="auto"/>
            <w:left w:val="none" w:sz="0" w:space="0" w:color="auto"/>
            <w:bottom w:val="none" w:sz="0" w:space="0" w:color="auto"/>
            <w:right w:val="none" w:sz="0" w:space="0" w:color="auto"/>
          </w:divBdr>
          <w:divsChild>
            <w:div w:id="1732001627">
              <w:marLeft w:val="0"/>
              <w:marRight w:val="0"/>
              <w:marTop w:val="0"/>
              <w:marBottom w:val="0"/>
              <w:divBdr>
                <w:top w:val="none" w:sz="0" w:space="0" w:color="auto"/>
                <w:left w:val="none" w:sz="0" w:space="0" w:color="auto"/>
                <w:bottom w:val="none" w:sz="0" w:space="0" w:color="auto"/>
                <w:right w:val="none" w:sz="0" w:space="0" w:color="auto"/>
              </w:divBdr>
              <w:divsChild>
                <w:div w:id="2126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83">
          <w:marLeft w:val="0"/>
          <w:marRight w:val="0"/>
          <w:marTop w:val="0"/>
          <w:marBottom w:val="240"/>
          <w:divBdr>
            <w:top w:val="none" w:sz="0" w:space="0" w:color="auto"/>
            <w:left w:val="none" w:sz="0" w:space="0" w:color="auto"/>
            <w:bottom w:val="none" w:sz="0" w:space="0" w:color="auto"/>
            <w:right w:val="none" w:sz="0" w:space="0" w:color="auto"/>
          </w:divBdr>
        </w:div>
        <w:div w:id="1388452236">
          <w:marLeft w:val="0"/>
          <w:marRight w:val="0"/>
          <w:marTop w:val="0"/>
          <w:marBottom w:val="240"/>
          <w:divBdr>
            <w:top w:val="none" w:sz="0" w:space="0" w:color="auto"/>
            <w:left w:val="none" w:sz="0" w:space="0" w:color="auto"/>
            <w:bottom w:val="none" w:sz="0" w:space="0" w:color="auto"/>
            <w:right w:val="none" w:sz="0" w:space="0" w:color="auto"/>
          </w:divBdr>
        </w:div>
      </w:divsChild>
    </w:div>
    <w:div w:id="229000526">
      <w:bodyDiv w:val="1"/>
      <w:marLeft w:val="0"/>
      <w:marRight w:val="0"/>
      <w:marTop w:val="0"/>
      <w:marBottom w:val="0"/>
      <w:divBdr>
        <w:top w:val="none" w:sz="0" w:space="0" w:color="auto"/>
        <w:left w:val="none" w:sz="0" w:space="0" w:color="auto"/>
        <w:bottom w:val="none" w:sz="0" w:space="0" w:color="auto"/>
        <w:right w:val="none" w:sz="0" w:space="0" w:color="auto"/>
      </w:divBdr>
      <w:divsChild>
        <w:div w:id="8238135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45720571">
                  <w:marLeft w:val="0"/>
                  <w:marRight w:val="0"/>
                  <w:marTop w:val="0"/>
                  <w:marBottom w:val="0"/>
                  <w:divBdr>
                    <w:top w:val="none" w:sz="0" w:space="0" w:color="auto"/>
                    <w:left w:val="none" w:sz="0" w:space="0" w:color="auto"/>
                    <w:bottom w:val="none" w:sz="0" w:space="0" w:color="auto"/>
                    <w:right w:val="none" w:sz="0" w:space="0" w:color="auto"/>
                  </w:divBdr>
                  <w:divsChild>
                    <w:div w:id="506334624">
                      <w:marLeft w:val="0"/>
                      <w:marRight w:val="0"/>
                      <w:marTop w:val="0"/>
                      <w:marBottom w:val="0"/>
                      <w:divBdr>
                        <w:top w:val="none" w:sz="0" w:space="0" w:color="auto"/>
                        <w:left w:val="none" w:sz="0" w:space="0" w:color="auto"/>
                        <w:bottom w:val="none" w:sz="0" w:space="0" w:color="auto"/>
                        <w:right w:val="none" w:sz="0" w:space="0" w:color="auto"/>
                      </w:divBdr>
                      <w:divsChild>
                        <w:div w:id="418060294">
                          <w:marLeft w:val="0"/>
                          <w:marRight w:val="0"/>
                          <w:marTop w:val="0"/>
                          <w:marBottom w:val="0"/>
                          <w:divBdr>
                            <w:top w:val="none" w:sz="0" w:space="0" w:color="auto"/>
                            <w:left w:val="none" w:sz="0" w:space="0" w:color="auto"/>
                            <w:bottom w:val="none" w:sz="0" w:space="0" w:color="auto"/>
                            <w:right w:val="none" w:sz="0" w:space="0" w:color="auto"/>
                          </w:divBdr>
                          <w:divsChild>
                            <w:div w:id="1360542618">
                              <w:marLeft w:val="0"/>
                              <w:marRight w:val="0"/>
                              <w:marTop w:val="0"/>
                              <w:marBottom w:val="0"/>
                              <w:divBdr>
                                <w:top w:val="none" w:sz="0" w:space="0" w:color="auto"/>
                                <w:left w:val="none" w:sz="0" w:space="0" w:color="auto"/>
                                <w:bottom w:val="none" w:sz="0" w:space="0" w:color="auto"/>
                                <w:right w:val="none" w:sz="0" w:space="0" w:color="auto"/>
                              </w:divBdr>
                              <w:divsChild>
                                <w:div w:id="622081350">
                                  <w:marLeft w:val="0"/>
                                  <w:marRight w:val="0"/>
                                  <w:marTop w:val="0"/>
                                  <w:marBottom w:val="0"/>
                                  <w:divBdr>
                                    <w:top w:val="none" w:sz="0" w:space="0" w:color="auto"/>
                                    <w:left w:val="none" w:sz="0" w:space="0" w:color="auto"/>
                                    <w:bottom w:val="none" w:sz="0" w:space="0" w:color="auto"/>
                                    <w:right w:val="none" w:sz="0" w:space="0" w:color="auto"/>
                                  </w:divBdr>
                                  <w:divsChild>
                                    <w:div w:id="738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8745">
      <w:bodyDiv w:val="1"/>
      <w:marLeft w:val="0"/>
      <w:marRight w:val="0"/>
      <w:marTop w:val="0"/>
      <w:marBottom w:val="0"/>
      <w:divBdr>
        <w:top w:val="none" w:sz="0" w:space="0" w:color="auto"/>
        <w:left w:val="none" w:sz="0" w:space="0" w:color="auto"/>
        <w:bottom w:val="none" w:sz="0" w:space="0" w:color="auto"/>
        <w:right w:val="none" w:sz="0" w:space="0" w:color="auto"/>
      </w:divBdr>
      <w:divsChild>
        <w:div w:id="1275136978">
          <w:marLeft w:val="0"/>
          <w:marRight w:val="0"/>
          <w:marTop w:val="0"/>
          <w:marBottom w:val="0"/>
          <w:divBdr>
            <w:top w:val="single" w:sz="6" w:space="7" w:color="CFE3EA"/>
            <w:left w:val="single" w:sz="6" w:space="11" w:color="CFE3EA"/>
            <w:bottom w:val="single" w:sz="6" w:space="7" w:color="CFE3EA"/>
            <w:right w:val="single" w:sz="6" w:space="11" w:color="CFE3EA"/>
          </w:divBdr>
        </w:div>
        <w:div w:id="1480539070">
          <w:marLeft w:val="0"/>
          <w:marRight w:val="0"/>
          <w:marTop w:val="300"/>
          <w:marBottom w:val="0"/>
          <w:divBdr>
            <w:top w:val="none" w:sz="0" w:space="0" w:color="auto"/>
            <w:left w:val="none" w:sz="0" w:space="0" w:color="auto"/>
            <w:bottom w:val="none" w:sz="0" w:space="0" w:color="auto"/>
            <w:right w:val="none" w:sz="0" w:space="0" w:color="auto"/>
          </w:divBdr>
          <w:divsChild>
            <w:div w:id="1832984003">
              <w:marLeft w:val="0"/>
              <w:marRight w:val="0"/>
              <w:marTop w:val="135"/>
              <w:marBottom w:val="0"/>
              <w:divBdr>
                <w:top w:val="none" w:sz="0" w:space="0" w:color="auto"/>
                <w:left w:val="none" w:sz="0" w:space="0" w:color="auto"/>
                <w:bottom w:val="none" w:sz="0" w:space="0" w:color="auto"/>
                <w:right w:val="none" w:sz="0" w:space="0" w:color="auto"/>
              </w:divBdr>
              <w:divsChild>
                <w:div w:id="1958027726">
                  <w:marLeft w:val="0"/>
                  <w:marRight w:val="0"/>
                  <w:marTop w:val="45"/>
                  <w:marBottom w:val="0"/>
                  <w:divBdr>
                    <w:top w:val="none" w:sz="0" w:space="0" w:color="auto"/>
                    <w:left w:val="none" w:sz="0" w:space="0" w:color="auto"/>
                    <w:bottom w:val="none" w:sz="0" w:space="0" w:color="auto"/>
                    <w:right w:val="none" w:sz="0" w:space="0" w:color="auto"/>
                  </w:divBdr>
                </w:div>
              </w:divsChild>
            </w:div>
            <w:div w:id="1193763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998241">
      <w:bodyDiv w:val="1"/>
      <w:marLeft w:val="0"/>
      <w:marRight w:val="0"/>
      <w:marTop w:val="0"/>
      <w:marBottom w:val="0"/>
      <w:divBdr>
        <w:top w:val="none" w:sz="0" w:space="0" w:color="auto"/>
        <w:left w:val="none" w:sz="0" w:space="0" w:color="auto"/>
        <w:bottom w:val="none" w:sz="0" w:space="0" w:color="auto"/>
        <w:right w:val="none" w:sz="0" w:space="0" w:color="auto"/>
      </w:divBdr>
      <w:divsChild>
        <w:div w:id="1434351611">
          <w:marLeft w:val="0"/>
          <w:marRight w:val="0"/>
          <w:marTop w:val="0"/>
          <w:marBottom w:val="0"/>
          <w:divBdr>
            <w:top w:val="none" w:sz="0" w:space="0" w:color="auto"/>
            <w:left w:val="none" w:sz="0" w:space="0" w:color="auto"/>
            <w:bottom w:val="none" w:sz="0" w:space="0" w:color="auto"/>
            <w:right w:val="none" w:sz="0" w:space="0" w:color="auto"/>
          </w:divBdr>
          <w:divsChild>
            <w:div w:id="395251301">
              <w:marLeft w:val="0"/>
              <w:marRight w:val="0"/>
              <w:marTop w:val="0"/>
              <w:marBottom w:val="0"/>
              <w:divBdr>
                <w:top w:val="none" w:sz="0" w:space="0" w:color="auto"/>
                <w:left w:val="none" w:sz="0" w:space="0" w:color="auto"/>
                <w:bottom w:val="none" w:sz="0" w:space="0" w:color="auto"/>
                <w:right w:val="none" w:sz="0" w:space="0" w:color="auto"/>
              </w:divBdr>
              <w:divsChild>
                <w:div w:id="1119488491">
                  <w:marLeft w:val="0"/>
                  <w:marRight w:val="0"/>
                  <w:marTop w:val="0"/>
                  <w:marBottom w:val="0"/>
                  <w:divBdr>
                    <w:top w:val="none" w:sz="0" w:space="0" w:color="auto"/>
                    <w:left w:val="none" w:sz="0" w:space="0" w:color="auto"/>
                    <w:bottom w:val="none" w:sz="0" w:space="0" w:color="auto"/>
                    <w:right w:val="none" w:sz="0" w:space="0" w:color="auto"/>
                  </w:divBdr>
                  <w:divsChild>
                    <w:div w:id="2023243505">
                      <w:marLeft w:val="0"/>
                      <w:marRight w:val="0"/>
                      <w:marTop w:val="0"/>
                      <w:marBottom w:val="0"/>
                      <w:divBdr>
                        <w:top w:val="none" w:sz="0" w:space="0" w:color="auto"/>
                        <w:left w:val="none" w:sz="0" w:space="0" w:color="auto"/>
                        <w:bottom w:val="none" w:sz="0" w:space="0" w:color="auto"/>
                        <w:right w:val="none" w:sz="0" w:space="0" w:color="auto"/>
                      </w:divBdr>
                      <w:divsChild>
                        <w:div w:id="65033982">
                          <w:marLeft w:val="0"/>
                          <w:marRight w:val="0"/>
                          <w:marTop w:val="0"/>
                          <w:marBottom w:val="0"/>
                          <w:divBdr>
                            <w:top w:val="none" w:sz="0" w:space="0" w:color="auto"/>
                            <w:left w:val="none" w:sz="0" w:space="0" w:color="auto"/>
                            <w:bottom w:val="none" w:sz="0" w:space="0" w:color="auto"/>
                            <w:right w:val="none" w:sz="0" w:space="0" w:color="auto"/>
                          </w:divBdr>
                          <w:divsChild>
                            <w:div w:id="592590762">
                              <w:marLeft w:val="0"/>
                              <w:marRight w:val="0"/>
                              <w:marTop w:val="0"/>
                              <w:marBottom w:val="0"/>
                              <w:divBdr>
                                <w:top w:val="none" w:sz="0" w:space="0" w:color="auto"/>
                                <w:left w:val="none" w:sz="0" w:space="0" w:color="auto"/>
                                <w:bottom w:val="none" w:sz="0" w:space="0" w:color="auto"/>
                                <w:right w:val="none" w:sz="0" w:space="0" w:color="auto"/>
                              </w:divBdr>
                              <w:divsChild>
                                <w:div w:id="1597327206">
                                  <w:marLeft w:val="0"/>
                                  <w:marRight w:val="0"/>
                                  <w:marTop w:val="0"/>
                                  <w:marBottom w:val="0"/>
                                  <w:divBdr>
                                    <w:top w:val="none" w:sz="0" w:space="0" w:color="auto"/>
                                    <w:left w:val="none" w:sz="0" w:space="0" w:color="auto"/>
                                    <w:bottom w:val="none" w:sz="0" w:space="0" w:color="auto"/>
                                    <w:right w:val="none" w:sz="0" w:space="0" w:color="auto"/>
                                  </w:divBdr>
                                  <w:divsChild>
                                    <w:div w:id="41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3221">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8">
          <w:marLeft w:val="0"/>
          <w:marRight w:val="0"/>
          <w:marTop w:val="0"/>
          <w:marBottom w:val="0"/>
          <w:divBdr>
            <w:top w:val="none" w:sz="0" w:space="0" w:color="auto"/>
            <w:left w:val="none" w:sz="0" w:space="0" w:color="auto"/>
            <w:bottom w:val="dotted" w:sz="6" w:space="4" w:color="DDDDDD"/>
            <w:right w:val="none" w:sz="0" w:space="0" w:color="auto"/>
          </w:divBdr>
          <w:divsChild>
            <w:div w:id="39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45">
      <w:bodyDiv w:val="1"/>
      <w:marLeft w:val="0"/>
      <w:marRight w:val="0"/>
      <w:marTop w:val="0"/>
      <w:marBottom w:val="0"/>
      <w:divBdr>
        <w:top w:val="none" w:sz="0" w:space="0" w:color="auto"/>
        <w:left w:val="none" w:sz="0" w:space="0" w:color="auto"/>
        <w:bottom w:val="none" w:sz="0" w:space="0" w:color="auto"/>
        <w:right w:val="none" w:sz="0" w:space="0" w:color="auto"/>
      </w:divBdr>
      <w:divsChild>
        <w:div w:id="1794396723">
          <w:marLeft w:val="0"/>
          <w:marRight w:val="0"/>
          <w:marTop w:val="0"/>
          <w:marBottom w:val="0"/>
          <w:divBdr>
            <w:top w:val="none" w:sz="0" w:space="0" w:color="auto"/>
            <w:left w:val="none" w:sz="0" w:space="0" w:color="auto"/>
            <w:bottom w:val="dotted" w:sz="6" w:space="4" w:color="DDDDDD"/>
            <w:right w:val="none" w:sz="0" w:space="0" w:color="auto"/>
          </w:divBdr>
          <w:divsChild>
            <w:div w:id="152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178">
      <w:bodyDiv w:val="1"/>
      <w:marLeft w:val="0"/>
      <w:marRight w:val="0"/>
      <w:marTop w:val="0"/>
      <w:marBottom w:val="0"/>
      <w:divBdr>
        <w:top w:val="none" w:sz="0" w:space="0" w:color="auto"/>
        <w:left w:val="none" w:sz="0" w:space="0" w:color="auto"/>
        <w:bottom w:val="none" w:sz="0" w:space="0" w:color="auto"/>
        <w:right w:val="none" w:sz="0" w:space="0" w:color="auto"/>
      </w:divBdr>
    </w:div>
    <w:div w:id="230700600">
      <w:bodyDiv w:val="1"/>
      <w:marLeft w:val="0"/>
      <w:marRight w:val="0"/>
      <w:marTop w:val="0"/>
      <w:marBottom w:val="0"/>
      <w:divBdr>
        <w:top w:val="none" w:sz="0" w:space="0" w:color="auto"/>
        <w:left w:val="none" w:sz="0" w:space="0" w:color="auto"/>
        <w:bottom w:val="none" w:sz="0" w:space="0" w:color="auto"/>
        <w:right w:val="none" w:sz="0" w:space="0" w:color="auto"/>
      </w:divBdr>
    </w:div>
    <w:div w:id="230770270">
      <w:bodyDiv w:val="1"/>
      <w:marLeft w:val="0"/>
      <w:marRight w:val="0"/>
      <w:marTop w:val="0"/>
      <w:marBottom w:val="0"/>
      <w:divBdr>
        <w:top w:val="none" w:sz="0" w:space="0" w:color="auto"/>
        <w:left w:val="none" w:sz="0" w:space="0" w:color="auto"/>
        <w:bottom w:val="none" w:sz="0" w:space="0" w:color="auto"/>
        <w:right w:val="none" w:sz="0" w:space="0" w:color="auto"/>
      </w:divBdr>
    </w:div>
    <w:div w:id="231163925">
      <w:bodyDiv w:val="1"/>
      <w:marLeft w:val="0"/>
      <w:marRight w:val="0"/>
      <w:marTop w:val="0"/>
      <w:marBottom w:val="0"/>
      <w:divBdr>
        <w:top w:val="none" w:sz="0" w:space="0" w:color="auto"/>
        <w:left w:val="none" w:sz="0" w:space="0" w:color="auto"/>
        <w:bottom w:val="none" w:sz="0" w:space="0" w:color="auto"/>
        <w:right w:val="none" w:sz="0" w:space="0" w:color="auto"/>
      </w:divBdr>
    </w:div>
    <w:div w:id="231164410">
      <w:bodyDiv w:val="1"/>
      <w:marLeft w:val="0"/>
      <w:marRight w:val="0"/>
      <w:marTop w:val="0"/>
      <w:marBottom w:val="0"/>
      <w:divBdr>
        <w:top w:val="none" w:sz="0" w:space="0" w:color="auto"/>
        <w:left w:val="none" w:sz="0" w:space="0" w:color="auto"/>
        <w:bottom w:val="none" w:sz="0" w:space="0" w:color="auto"/>
        <w:right w:val="none" w:sz="0" w:space="0" w:color="auto"/>
      </w:divBdr>
      <w:divsChild>
        <w:div w:id="580484315">
          <w:marLeft w:val="0"/>
          <w:marRight w:val="0"/>
          <w:marTop w:val="0"/>
          <w:marBottom w:val="150"/>
          <w:divBdr>
            <w:top w:val="none" w:sz="0" w:space="0" w:color="auto"/>
            <w:left w:val="none" w:sz="0" w:space="0" w:color="auto"/>
            <w:bottom w:val="none" w:sz="0" w:space="0" w:color="auto"/>
            <w:right w:val="none" w:sz="0" w:space="0" w:color="auto"/>
          </w:divBdr>
        </w:div>
      </w:divsChild>
    </w:div>
    <w:div w:id="231235626">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sChild>
        <w:div w:id="1089615990">
          <w:marLeft w:val="0"/>
          <w:marRight w:val="0"/>
          <w:marTop w:val="0"/>
          <w:marBottom w:val="150"/>
          <w:divBdr>
            <w:top w:val="none" w:sz="0" w:space="0" w:color="auto"/>
            <w:left w:val="none" w:sz="0" w:space="0" w:color="auto"/>
            <w:bottom w:val="none" w:sz="0" w:space="0" w:color="auto"/>
            <w:right w:val="none" w:sz="0" w:space="0" w:color="auto"/>
          </w:divBdr>
          <w:divsChild>
            <w:div w:id="1835297915">
              <w:marLeft w:val="0"/>
              <w:marRight w:val="0"/>
              <w:marTop w:val="0"/>
              <w:marBottom w:val="0"/>
              <w:divBdr>
                <w:top w:val="none" w:sz="0" w:space="0" w:color="auto"/>
                <w:left w:val="none" w:sz="0" w:space="0" w:color="auto"/>
                <w:bottom w:val="none" w:sz="0" w:space="0" w:color="auto"/>
                <w:right w:val="none" w:sz="0" w:space="0" w:color="auto"/>
              </w:divBdr>
            </w:div>
          </w:divsChild>
        </w:div>
        <w:div w:id="1430351967">
          <w:marLeft w:val="0"/>
          <w:marRight w:val="0"/>
          <w:marTop w:val="0"/>
          <w:marBottom w:val="0"/>
          <w:divBdr>
            <w:top w:val="none" w:sz="0" w:space="0" w:color="auto"/>
            <w:left w:val="none" w:sz="0" w:space="0" w:color="auto"/>
            <w:bottom w:val="none" w:sz="0" w:space="0" w:color="auto"/>
            <w:right w:val="none" w:sz="0" w:space="0" w:color="auto"/>
          </w:divBdr>
          <w:divsChild>
            <w:div w:id="592399948">
              <w:marLeft w:val="0"/>
              <w:marRight w:val="0"/>
              <w:marTop w:val="0"/>
              <w:marBottom w:val="15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218">
      <w:bodyDiv w:val="1"/>
      <w:marLeft w:val="0"/>
      <w:marRight w:val="0"/>
      <w:marTop w:val="0"/>
      <w:marBottom w:val="0"/>
      <w:divBdr>
        <w:top w:val="none" w:sz="0" w:space="0" w:color="auto"/>
        <w:left w:val="none" w:sz="0" w:space="0" w:color="auto"/>
        <w:bottom w:val="none" w:sz="0" w:space="0" w:color="auto"/>
        <w:right w:val="none" w:sz="0" w:space="0" w:color="auto"/>
      </w:divBdr>
      <w:divsChild>
        <w:div w:id="646327600">
          <w:marLeft w:val="0"/>
          <w:marRight w:val="0"/>
          <w:marTop w:val="0"/>
          <w:marBottom w:val="0"/>
          <w:divBdr>
            <w:top w:val="none" w:sz="0" w:space="0" w:color="auto"/>
            <w:left w:val="none" w:sz="0" w:space="0" w:color="auto"/>
            <w:bottom w:val="dotted" w:sz="6" w:space="4" w:color="DDDDDD"/>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918">
      <w:bodyDiv w:val="1"/>
      <w:marLeft w:val="0"/>
      <w:marRight w:val="0"/>
      <w:marTop w:val="0"/>
      <w:marBottom w:val="0"/>
      <w:divBdr>
        <w:top w:val="none" w:sz="0" w:space="0" w:color="auto"/>
        <w:left w:val="none" w:sz="0" w:space="0" w:color="auto"/>
        <w:bottom w:val="none" w:sz="0" w:space="0" w:color="auto"/>
        <w:right w:val="none" w:sz="0" w:space="0" w:color="auto"/>
      </w:divBdr>
      <w:divsChild>
        <w:div w:id="1460148079">
          <w:marLeft w:val="0"/>
          <w:marRight w:val="0"/>
          <w:marTop w:val="0"/>
          <w:marBottom w:val="0"/>
          <w:divBdr>
            <w:top w:val="none" w:sz="0" w:space="0" w:color="auto"/>
            <w:left w:val="none" w:sz="0" w:space="0" w:color="auto"/>
            <w:bottom w:val="none" w:sz="0" w:space="0" w:color="auto"/>
            <w:right w:val="none" w:sz="0" w:space="0" w:color="auto"/>
          </w:divBdr>
        </w:div>
      </w:divsChild>
    </w:div>
    <w:div w:id="232737481">
      <w:bodyDiv w:val="1"/>
      <w:marLeft w:val="0"/>
      <w:marRight w:val="0"/>
      <w:marTop w:val="0"/>
      <w:marBottom w:val="0"/>
      <w:divBdr>
        <w:top w:val="none" w:sz="0" w:space="0" w:color="auto"/>
        <w:left w:val="none" w:sz="0" w:space="0" w:color="auto"/>
        <w:bottom w:val="none" w:sz="0" w:space="0" w:color="auto"/>
        <w:right w:val="none" w:sz="0" w:space="0" w:color="auto"/>
      </w:divBdr>
    </w:div>
    <w:div w:id="23305629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0">
          <w:marLeft w:val="0"/>
          <w:marRight w:val="600"/>
          <w:marTop w:val="0"/>
          <w:marBottom w:val="0"/>
          <w:divBdr>
            <w:top w:val="none" w:sz="0" w:space="0" w:color="auto"/>
            <w:left w:val="none" w:sz="0" w:space="0" w:color="auto"/>
            <w:bottom w:val="none" w:sz="0" w:space="0" w:color="auto"/>
            <w:right w:val="none" w:sz="0" w:space="0" w:color="auto"/>
          </w:divBdr>
          <w:divsChild>
            <w:div w:id="495730276">
              <w:marLeft w:val="0"/>
              <w:marRight w:val="0"/>
              <w:marTop w:val="0"/>
              <w:marBottom w:val="0"/>
              <w:divBdr>
                <w:top w:val="none" w:sz="0" w:space="0" w:color="auto"/>
                <w:left w:val="none" w:sz="0" w:space="0" w:color="auto"/>
                <w:bottom w:val="none" w:sz="0" w:space="0" w:color="auto"/>
                <w:right w:val="none" w:sz="0" w:space="0" w:color="auto"/>
              </w:divBdr>
              <w:divsChild>
                <w:div w:id="475755549">
                  <w:marLeft w:val="0"/>
                  <w:marRight w:val="0"/>
                  <w:marTop w:val="0"/>
                  <w:marBottom w:val="300"/>
                  <w:divBdr>
                    <w:top w:val="none" w:sz="0" w:space="0" w:color="auto"/>
                    <w:left w:val="none" w:sz="0" w:space="0" w:color="auto"/>
                    <w:bottom w:val="none" w:sz="0" w:space="0" w:color="auto"/>
                    <w:right w:val="none" w:sz="0" w:space="0" w:color="auto"/>
                  </w:divBdr>
                </w:div>
              </w:divsChild>
            </w:div>
            <w:div w:id="301545558">
              <w:marLeft w:val="0"/>
              <w:marRight w:val="0"/>
              <w:marTop w:val="0"/>
              <w:marBottom w:val="225"/>
              <w:divBdr>
                <w:top w:val="none" w:sz="0" w:space="0" w:color="auto"/>
                <w:left w:val="none" w:sz="0" w:space="0" w:color="auto"/>
                <w:bottom w:val="none" w:sz="0" w:space="0" w:color="auto"/>
                <w:right w:val="none" w:sz="0" w:space="0" w:color="auto"/>
              </w:divBdr>
            </w:div>
            <w:div w:id="547186562">
              <w:marLeft w:val="0"/>
              <w:marRight w:val="0"/>
              <w:marTop w:val="0"/>
              <w:marBottom w:val="0"/>
              <w:divBdr>
                <w:top w:val="none" w:sz="0" w:space="0" w:color="auto"/>
                <w:left w:val="none" w:sz="0" w:space="0" w:color="auto"/>
                <w:bottom w:val="none" w:sz="0" w:space="0" w:color="auto"/>
                <w:right w:val="none" w:sz="0" w:space="0" w:color="auto"/>
              </w:divBdr>
              <w:divsChild>
                <w:div w:id="812016861">
                  <w:marLeft w:val="0"/>
                  <w:marRight w:val="0"/>
                  <w:marTop w:val="0"/>
                  <w:marBottom w:val="0"/>
                  <w:divBdr>
                    <w:top w:val="none" w:sz="0" w:space="0" w:color="auto"/>
                    <w:left w:val="none" w:sz="0" w:space="0" w:color="auto"/>
                    <w:bottom w:val="none" w:sz="0" w:space="0" w:color="auto"/>
                    <w:right w:val="none" w:sz="0" w:space="0" w:color="auto"/>
                  </w:divBdr>
                  <w:divsChild>
                    <w:div w:id="1584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916">
          <w:marLeft w:val="0"/>
          <w:marRight w:val="0"/>
          <w:marTop w:val="0"/>
          <w:marBottom w:val="0"/>
          <w:divBdr>
            <w:top w:val="none" w:sz="0" w:space="0" w:color="auto"/>
            <w:left w:val="none" w:sz="0" w:space="0" w:color="auto"/>
            <w:bottom w:val="none" w:sz="0" w:space="0" w:color="auto"/>
            <w:right w:val="none" w:sz="0" w:space="0" w:color="auto"/>
          </w:divBdr>
          <w:divsChild>
            <w:div w:id="1117985493">
              <w:marLeft w:val="0"/>
              <w:marRight w:val="0"/>
              <w:marTop w:val="0"/>
              <w:marBottom w:val="150"/>
              <w:divBdr>
                <w:top w:val="none" w:sz="0" w:space="0" w:color="auto"/>
                <w:left w:val="none" w:sz="0" w:space="0" w:color="auto"/>
                <w:bottom w:val="none" w:sz="0" w:space="0" w:color="auto"/>
                <w:right w:val="none" w:sz="0" w:space="0" w:color="auto"/>
              </w:divBdr>
              <w:divsChild>
                <w:div w:id="1631326027">
                  <w:marLeft w:val="0"/>
                  <w:marRight w:val="0"/>
                  <w:marTop w:val="0"/>
                  <w:marBottom w:val="300"/>
                  <w:divBdr>
                    <w:top w:val="none" w:sz="0" w:space="0" w:color="auto"/>
                    <w:left w:val="none" w:sz="0" w:space="0" w:color="auto"/>
                    <w:bottom w:val="none" w:sz="0" w:space="0" w:color="auto"/>
                    <w:right w:val="none" w:sz="0" w:space="0" w:color="auto"/>
                  </w:divBdr>
                  <w:divsChild>
                    <w:div w:id="1681351266">
                      <w:marLeft w:val="0"/>
                      <w:marRight w:val="0"/>
                      <w:marTop w:val="0"/>
                      <w:marBottom w:val="0"/>
                      <w:divBdr>
                        <w:top w:val="none" w:sz="0" w:space="0" w:color="auto"/>
                        <w:left w:val="none" w:sz="0" w:space="0" w:color="auto"/>
                        <w:bottom w:val="none" w:sz="0" w:space="0" w:color="auto"/>
                        <w:right w:val="none" w:sz="0" w:space="0" w:color="auto"/>
                      </w:divBdr>
                      <w:divsChild>
                        <w:div w:id="1987205012">
                          <w:marLeft w:val="0"/>
                          <w:marRight w:val="0"/>
                          <w:marTop w:val="0"/>
                          <w:marBottom w:val="0"/>
                          <w:divBdr>
                            <w:top w:val="none" w:sz="0" w:space="0" w:color="auto"/>
                            <w:left w:val="none" w:sz="0" w:space="0" w:color="auto"/>
                            <w:bottom w:val="none" w:sz="0" w:space="0" w:color="auto"/>
                            <w:right w:val="none" w:sz="0" w:space="0" w:color="auto"/>
                          </w:divBdr>
                          <w:divsChild>
                            <w:div w:id="615407015">
                              <w:marLeft w:val="0"/>
                              <w:marRight w:val="0"/>
                              <w:marTop w:val="0"/>
                              <w:marBottom w:val="0"/>
                              <w:divBdr>
                                <w:top w:val="none" w:sz="0" w:space="0" w:color="auto"/>
                                <w:left w:val="none" w:sz="0" w:space="0" w:color="auto"/>
                                <w:bottom w:val="none" w:sz="0" w:space="0" w:color="auto"/>
                                <w:right w:val="none" w:sz="0" w:space="0" w:color="auto"/>
                              </w:divBdr>
                              <w:divsChild>
                                <w:div w:id="141965423">
                                  <w:marLeft w:val="0"/>
                                  <w:marRight w:val="0"/>
                                  <w:marTop w:val="0"/>
                                  <w:marBottom w:val="0"/>
                                  <w:divBdr>
                                    <w:top w:val="none" w:sz="0" w:space="0" w:color="auto"/>
                                    <w:left w:val="none" w:sz="0" w:space="0" w:color="auto"/>
                                    <w:bottom w:val="none" w:sz="0" w:space="0" w:color="auto"/>
                                    <w:right w:val="none" w:sz="0" w:space="0" w:color="auto"/>
                                  </w:divBdr>
                                  <w:divsChild>
                                    <w:div w:id="2706097">
                                      <w:marLeft w:val="0"/>
                                      <w:marRight w:val="0"/>
                                      <w:marTop w:val="0"/>
                                      <w:marBottom w:val="0"/>
                                      <w:divBdr>
                                        <w:top w:val="none" w:sz="0" w:space="0" w:color="auto"/>
                                        <w:left w:val="none" w:sz="0" w:space="0" w:color="auto"/>
                                        <w:bottom w:val="none" w:sz="0" w:space="0" w:color="auto"/>
                                        <w:right w:val="none" w:sz="0" w:space="0" w:color="auto"/>
                                      </w:divBdr>
                                      <w:divsChild>
                                        <w:div w:id="599488554">
                                          <w:marLeft w:val="0"/>
                                          <w:marRight w:val="0"/>
                                          <w:marTop w:val="0"/>
                                          <w:marBottom w:val="0"/>
                                          <w:divBdr>
                                            <w:top w:val="none" w:sz="0" w:space="0" w:color="auto"/>
                                            <w:left w:val="none" w:sz="0" w:space="0" w:color="auto"/>
                                            <w:bottom w:val="none" w:sz="0" w:space="0" w:color="auto"/>
                                            <w:right w:val="none" w:sz="0" w:space="0" w:color="auto"/>
                                          </w:divBdr>
                                          <w:divsChild>
                                            <w:div w:id="703022810">
                                              <w:marLeft w:val="0"/>
                                              <w:marRight w:val="0"/>
                                              <w:marTop w:val="0"/>
                                              <w:marBottom w:val="120"/>
                                              <w:divBdr>
                                                <w:top w:val="none" w:sz="0" w:space="0" w:color="auto"/>
                                                <w:left w:val="none" w:sz="0" w:space="0" w:color="auto"/>
                                                <w:bottom w:val="none" w:sz="0" w:space="0" w:color="auto"/>
                                                <w:right w:val="none" w:sz="0" w:space="0" w:color="auto"/>
                                              </w:divBdr>
                                              <w:divsChild>
                                                <w:div w:id="112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0982">
              <w:marLeft w:val="0"/>
              <w:marRight w:val="0"/>
              <w:marTop w:val="0"/>
              <w:marBottom w:val="150"/>
              <w:divBdr>
                <w:top w:val="none" w:sz="0" w:space="0" w:color="auto"/>
                <w:left w:val="none" w:sz="0" w:space="0" w:color="auto"/>
                <w:bottom w:val="none" w:sz="0" w:space="0" w:color="auto"/>
                <w:right w:val="none" w:sz="0" w:space="0" w:color="auto"/>
              </w:divBdr>
              <w:divsChild>
                <w:div w:id="1563054843">
                  <w:marLeft w:val="0"/>
                  <w:marRight w:val="0"/>
                  <w:marTop w:val="0"/>
                  <w:marBottom w:val="300"/>
                  <w:divBdr>
                    <w:top w:val="none" w:sz="0" w:space="0" w:color="auto"/>
                    <w:left w:val="none" w:sz="0" w:space="0" w:color="auto"/>
                    <w:bottom w:val="none" w:sz="0" w:space="0" w:color="auto"/>
                    <w:right w:val="none" w:sz="0" w:space="0" w:color="auto"/>
                  </w:divBdr>
                </w:div>
              </w:divsChild>
            </w:div>
            <w:div w:id="1216938477">
              <w:marLeft w:val="0"/>
              <w:marRight w:val="0"/>
              <w:marTop w:val="0"/>
              <w:marBottom w:val="0"/>
              <w:divBdr>
                <w:top w:val="none" w:sz="0" w:space="0" w:color="auto"/>
                <w:left w:val="none" w:sz="0" w:space="0" w:color="auto"/>
                <w:bottom w:val="none" w:sz="0" w:space="0" w:color="auto"/>
                <w:right w:val="none" w:sz="0" w:space="0" w:color="auto"/>
              </w:divBdr>
              <w:divsChild>
                <w:div w:id="1505783594">
                  <w:marLeft w:val="0"/>
                  <w:marRight w:val="0"/>
                  <w:marTop w:val="0"/>
                  <w:marBottom w:val="0"/>
                  <w:divBdr>
                    <w:top w:val="none" w:sz="0" w:space="0" w:color="auto"/>
                    <w:left w:val="none" w:sz="0" w:space="0" w:color="auto"/>
                    <w:bottom w:val="none" w:sz="0" w:space="0" w:color="auto"/>
                    <w:right w:val="none" w:sz="0" w:space="0" w:color="auto"/>
                  </w:divBdr>
                  <w:divsChild>
                    <w:div w:id="942767195">
                      <w:marLeft w:val="0"/>
                      <w:marRight w:val="0"/>
                      <w:marTop w:val="0"/>
                      <w:marBottom w:val="0"/>
                      <w:divBdr>
                        <w:top w:val="none" w:sz="0" w:space="0" w:color="auto"/>
                        <w:left w:val="none" w:sz="0" w:space="0" w:color="auto"/>
                        <w:bottom w:val="none" w:sz="0" w:space="0" w:color="auto"/>
                        <w:right w:val="none" w:sz="0" w:space="0" w:color="auto"/>
                      </w:divBdr>
                      <w:divsChild>
                        <w:div w:id="2021274349">
                          <w:marLeft w:val="0"/>
                          <w:marRight w:val="0"/>
                          <w:marTop w:val="0"/>
                          <w:marBottom w:val="300"/>
                          <w:divBdr>
                            <w:top w:val="none" w:sz="0" w:space="0" w:color="auto"/>
                            <w:left w:val="none" w:sz="0" w:space="0" w:color="auto"/>
                            <w:bottom w:val="none" w:sz="0" w:space="0" w:color="auto"/>
                            <w:right w:val="none" w:sz="0" w:space="0" w:color="auto"/>
                          </w:divBdr>
                          <w:divsChild>
                            <w:div w:id="1973048911">
                              <w:marLeft w:val="0"/>
                              <w:marRight w:val="225"/>
                              <w:marTop w:val="0"/>
                              <w:marBottom w:val="0"/>
                              <w:divBdr>
                                <w:top w:val="none" w:sz="0" w:space="0" w:color="auto"/>
                                <w:left w:val="none" w:sz="0" w:space="0" w:color="auto"/>
                                <w:bottom w:val="none" w:sz="0" w:space="0" w:color="auto"/>
                                <w:right w:val="none" w:sz="0" w:space="0" w:color="auto"/>
                              </w:divBdr>
                            </w:div>
                            <w:div w:id="623538264">
                              <w:marLeft w:val="0"/>
                              <w:marRight w:val="0"/>
                              <w:marTop w:val="0"/>
                              <w:marBottom w:val="0"/>
                              <w:divBdr>
                                <w:top w:val="none" w:sz="0" w:space="0" w:color="auto"/>
                                <w:left w:val="none" w:sz="0" w:space="0" w:color="auto"/>
                                <w:bottom w:val="none" w:sz="0" w:space="0" w:color="auto"/>
                                <w:right w:val="none" w:sz="0" w:space="0" w:color="auto"/>
                              </w:divBdr>
                            </w:div>
                          </w:divsChild>
                        </w:div>
                        <w:div w:id="1622564750">
                          <w:marLeft w:val="0"/>
                          <w:marRight w:val="0"/>
                          <w:marTop w:val="0"/>
                          <w:marBottom w:val="300"/>
                          <w:divBdr>
                            <w:top w:val="none" w:sz="0" w:space="0" w:color="auto"/>
                            <w:left w:val="none" w:sz="0" w:space="0" w:color="auto"/>
                            <w:bottom w:val="none" w:sz="0" w:space="0" w:color="auto"/>
                            <w:right w:val="none" w:sz="0" w:space="0" w:color="auto"/>
                          </w:divBdr>
                          <w:divsChild>
                            <w:div w:id="896892223">
                              <w:marLeft w:val="0"/>
                              <w:marRight w:val="225"/>
                              <w:marTop w:val="0"/>
                              <w:marBottom w:val="0"/>
                              <w:divBdr>
                                <w:top w:val="none" w:sz="0" w:space="0" w:color="auto"/>
                                <w:left w:val="none" w:sz="0" w:space="0" w:color="auto"/>
                                <w:bottom w:val="none" w:sz="0" w:space="0" w:color="auto"/>
                                <w:right w:val="none" w:sz="0" w:space="0" w:color="auto"/>
                              </w:divBdr>
                            </w:div>
                            <w:div w:id="1958246281">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300"/>
                          <w:divBdr>
                            <w:top w:val="none" w:sz="0" w:space="0" w:color="auto"/>
                            <w:left w:val="none" w:sz="0" w:space="0" w:color="auto"/>
                            <w:bottom w:val="none" w:sz="0" w:space="0" w:color="auto"/>
                            <w:right w:val="none" w:sz="0" w:space="0" w:color="auto"/>
                          </w:divBdr>
                          <w:divsChild>
                            <w:div w:id="2033024268">
                              <w:marLeft w:val="0"/>
                              <w:marRight w:val="225"/>
                              <w:marTop w:val="0"/>
                              <w:marBottom w:val="0"/>
                              <w:divBdr>
                                <w:top w:val="none" w:sz="0" w:space="0" w:color="auto"/>
                                <w:left w:val="none" w:sz="0" w:space="0" w:color="auto"/>
                                <w:bottom w:val="none" w:sz="0" w:space="0" w:color="auto"/>
                                <w:right w:val="none" w:sz="0" w:space="0" w:color="auto"/>
                              </w:divBdr>
                            </w:div>
                            <w:div w:id="1806270298">
                              <w:marLeft w:val="0"/>
                              <w:marRight w:val="0"/>
                              <w:marTop w:val="0"/>
                              <w:marBottom w:val="0"/>
                              <w:divBdr>
                                <w:top w:val="none" w:sz="0" w:space="0" w:color="auto"/>
                                <w:left w:val="none" w:sz="0" w:space="0" w:color="auto"/>
                                <w:bottom w:val="none" w:sz="0" w:space="0" w:color="auto"/>
                                <w:right w:val="none" w:sz="0" w:space="0" w:color="auto"/>
                              </w:divBdr>
                            </w:div>
                          </w:divsChild>
                        </w:div>
                        <w:div w:id="2130203045">
                          <w:marLeft w:val="0"/>
                          <w:marRight w:val="0"/>
                          <w:marTop w:val="0"/>
                          <w:marBottom w:val="300"/>
                          <w:divBdr>
                            <w:top w:val="none" w:sz="0" w:space="0" w:color="auto"/>
                            <w:left w:val="none" w:sz="0" w:space="0" w:color="auto"/>
                            <w:bottom w:val="none" w:sz="0" w:space="0" w:color="auto"/>
                            <w:right w:val="none" w:sz="0" w:space="0" w:color="auto"/>
                          </w:divBdr>
                          <w:divsChild>
                            <w:div w:id="288513515">
                              <w:marLeft w:val="0"/>
                              <w:marRight w:val="225"/>
                              <w:marTop w:val="0"/>
                              <w:marBottom w:val="0"/>
                              <w:divBdr>
                                <w:top w:val="none" w:sz="0" w:space="0" w:color="auto"/>
                                <w:left w:val="none" w:sz="0" w:space="0" w:color="auto"/>
                                <w:bottom w:val="none" w:sz="0" w:space="0" w:color="auto"/>
                                <w:right w:val="none" w:sz="0" w:space="0" w:color="auto"/>
                              </w:divBdr>
                            </w:div>
                            <w:div w:id="667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129453">
      <w:bodyDiv w:val="1"/>
      <w:marLeft w:val="0"/>
      <w:marRight w:val="0"/>
      <w:marTop w:val="0"/>
      <w:marBottom w:val="0"/>
      <w:divBdr>
        <w:top w:val="none" w:sz="0" w:space="0" w:color="auto"/>
        <w:left w:val="none" w:sz="0" w:space="0" w:color="auto"/>
        <w:bottom w:val="none" w:sz="0" w:space="0" w:color="auto"/>
        <w:right w:val="none" w:sz="0" w:space="0" w:color="auto"/>
      </w:divBdr>
    </w:div>
    <w:div w:id="2335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731799">
          <w:marLeft w:val="0"/>
          <w:marRight w:val="0"/>
          <w:marTop w:val="0"/>
          <w:marBottom w:val="0"/>
          <w:divBdr>
            <w:top w:val="none" w:sz="0" w:space="0" w:color="auto"/>
            <w:left w:val="none" w:sz="0" w:space="0" w:color="auto"/>
            <w:bottom w:val="none" w:sz="0" w:space="0" w:color="auto"/>
            <w:right w:val="none" w:sz="0" w:space="0" w:color="auto"/>
          </w:divBdr>
        </w:div>
        <w:div w:id="1471093615">
          <w:marLeft w:val="0"/>
          <w:marRight w:val="0"/>
          <w:marTop w:val="0"/>
          <w:marBottom w:val="0"/>
          <w:divBdr>
            <w:top w:val="none" w:sz="0" w:space="0" w:color="auto"/>
            <w:left w:val="none" w:sz="0" w:space="0" w:color="auto"/>
            <w:bottom w:val="none" w:sz="0" w:space="0" w:color="auto"/>
            <w:right w:val="none" w:sz="0" w:space="0" w:color="auto"/>
          </w:divBdr>
          <w:divsChild>
            <w:div w:id="1633905937">
              <w:marLeft w:val="0"/>
              <w:marRight w:val="0"/>
              <w:marTop w:val="0"/>
              <w:marBottom w:val="0"/>
              <w:divBdr>
                <w:top w:val="none" w:sz="0" w:space="0" w:color="auto"/>
                <w:left w:val="none" w:sz="0" w:space="0" w:color="auto"/>
                <w:bottom w:val="none" w:sz="0" w:space="0" w:color="auto"/>
                <w:right w:val="none" w:sz="0" w:space="0" w:color="auto"/>
              </w:divBdr>
              <w:divsChild>
                <w:div w:id="1942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8294">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948344019">
              <w:marLeft w:val="0"/>
              <w:marRight w:val="0"/>
              <w:marTop w:val="0"/>
              <w:marBottom w:val="0"/>
              <w:divBdr>
                <w:top w:val="none" w:sz="0" w:space="0" w:color="auto"/>
                <w:left w:val="none" w:sz="0" w:space="0" w:color="auto"/>
                <w:bottom w:val="none" w:sz="0" w:space="0" w:color="auto"/>
                <w:right w:val="none" w:sz="0" w:space="0" w:color="auto"/>
              </w:divBdr>
              <w:divsChild>
                <w:div w:id="261647661">
                  <w:marLeft w:val="0"/>
                  <w:marRight w:val="0"/>
                  <w:marTop w:val="0"/>
                  <w:marBottom w:val="0"/>
                  <w:divBdr>
                    <w:top w:val="none" w:sz="0" w:space="0" w:color="auto"/>
                    <w:left w:val="none" w:sz="0" w:space="0" w:color="auto"/>
                    <w:bottom w:val="none" w:sz="0" w:space="0" w:color="auto"/>
                    <w:right w:val="none" w:sz="0" w:space="0" w:color="auto"/>
                  </w:divBdr>
                  <w:divsChild>
                    <w:div w:id="19429535">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1323781318">
                              <w:marLeft w:val="0"/>
                              <w:marRight w:val="0"/>
                              <w:marTop w:val="0"/>
                              <w:marBottom w:val="0"/>
                              <w:divBdr>
                                <w:top w:val="none" w:sz="0" w:space="0" w:color="auto"/>
                                <w:left w:val="none" w:sz="0" w:space="0" w:color="auto"/>
                                <w:bottom w:val="none" w:sz="0" w:space="0" w:color="auto"/>
                                <w:right w:val="none" w:sz="0" w:space="0" w:color="auto"/>
                              </w:divBdr>
                              <w:divsChild>
                                <w:div w:id="1005208189">
                                  <w:marLeft w:val="0"/>
                                  <w:marRight w:val="0"/>
                                  <w:marTop w:val="0"/>
                                  <w:marBottom w:val="0"/>
                                  <w:divBdr>
                                    <w:top w:val="none" w:sz="0" w:space="0" w:color="auto"/>
                                    <w:left w:val="none" w:sz="0" w:space="0" w:color="auto"/>
                                    <w:bottom w:val="none" w:sz="0" w:space="0" w:color="auto"/>
                                    <w:right w:val="none" w:sz="0" w:space="0" w:color="auto"/>
                                  </w:divBdr>
                                  <w:divsChild>
                                    <w:div w:id="517234466">
                                      <w:marLeft w:val="0"/>
                                      <w:marRight w:val="0"/>
                                      <w:marTop w:val="0"/>
                                      <w:marBottom w:val="0"/>
                                      <w:divBdr>
                                        <w:top w:val="none" w:sz="0" w:space="0" w:color="auto"/>
                                        <w:left w:val="none" w:sz="0" w:space="0" w:color="auto"/>
                                        <w:bottom w:val="none" w:sz="0" w:space="0" w:color="auto"/>
                                        <w:right w:val="none" w:sz="0" w:space="0" w:color="auto"/>
                                      </w:divBdr>
                                      <w:divsChild>
                                        <w:div w:id="31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8045">
      <w:bodyDiv w:val="1"/>
      <w:marLeft w:val="0"/>
      <w:marRight w:val="0"/>
      <w:marTop w:val="0"/>
      <w:marBottom w:val="0"/>
      <w:divBdr>
        <w:top w:val="none" w:sz="0" w:space="0" w:color="auto"/>
        <w:left w:val="none" w:sz="0" w:space="0" w:color="auto"/>
        <w:bottom w:val="none" w:sz="0" w:space="0" w:color="auto"/>
        <w:right w:val="none" w:sz="0" w:space="0" w:color="auto"/>
      </w:divBdr>
      <w:divsChild>
        <w:div w:id="484325644">
          <w:marLeft w:val="0"/>
          <w:marRight w:val="0"/>
          <w:marTop w:val="0"/>
          <w:marBottom w:val="0"/>
          <w:divBdr>
            <w:top w:val="none" w:sz="0" w:space="0" w:color="auto"/>
            <w:left w:val="none" w:sz="0" w:space="0" w:color="auto"/>
            <w:bottom w:val="dotted" w:sz="6" w:space="4" w:color="DDDDDD"/>
            <w:right w:val="none" w:sz="0" w:space="0" w:color="auto"/>
          </w:divBdr>
          <w:divsChild>
            <w:div w:id="1942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74">
      <w:bodyDiv w:val="1"/>
      <w:marLeft w:val="0"/>
      <w:marRight w:val="0"/>
      <w:marTop w:val="0"/>
      <w:marBottom w:val="0"/>
      <w:divBdr>
        <w:top w:val="none" w:sz="0" w:space="0" w:color="auto"/>
        <w:left w:val="none" w:sz="0" w:space="0" w:color="auto"/>
        <w:bottom w:val="none" w:sz="0" w:space="0" w:color="auto"/>
        <w:right w:val="none" w:sz="0" w:space="0" w:color="auto"/>
      </w:divBdr>
      <w:divsChild>
        <w:div w:id="1220366028">
          <w:marLeft w:val="0"/>
          <w:marRight w:val="0"/>
          <w:marTop w:val="0"/>
          <w:marBottom w:val="150"/>
          <w:divBdr>
            <w:top w:val="none" w:sz="0" w:space="0" w:color="auto"/>
            <w:left w:val="none" w:sz="0" w:space="0" w:color="auto"/>
            <w:bottom w:val="none" w:sz="0" w:space="0" w:color="auto"/>
            <w:right w:val="none" w:sz="0" w:space="0" w:color="auto"/>
          </w:divBdr>
        </w:div>
      </w:divsChild>
    </w:div>
    <w:div w:id="235478614">
      <w:bodyDiv w:val="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sChild>
            <w:div w:id="1314216723">
              <w:marLeft w:val="0"/>
              <w:marRight w:val="0"/>
              <w:marTop w:val="0"/>
              <w:marBottom w:val="0"/>
              <w:divBdr>
                <w:top w:val="none" w:sz="0" w:space="0" w:color="auto"/>
                <w:left w:val="none" w:sz="0" w:space="0" w:color="auto"/>
                <w:bottom w:val="none" w:sz="0" w:space="0" w:color="auto"/>
                <w:right w:val="none" w:sz="0" w:space="0" w:color="auto"/>
              </w:divBdr>
              <w:divsChild>
                <w:div w:id="384767516">
                  <w:marLeft w:val="0"/>
                  <w:marRight w:val="0"/>
                  <w:marTop w:val="0"/>
                  <w:marBottom w:val="0"/>
                  <w:divBdr>
                    <w:top w:val="none" w:sz="0" w:space="0" w:color="auto"/>
                    <w:left w:val="none" w:sz="0" w:space="0" w:color="auto"/>
                    <w:bottom w:val="none" w:sz="0" w:space="0" w:color="auto"/>
                    <w:right w:val="none" w:sz="0" w:space="0" w:color="auto"/>
                  </w:divBdr>
                  <w:divsChild>
                    <w:div w:id="1121923880">
                      <w:marLeft w:val="0"/>
                      <w:marRight w:val="0"/>
                      <w:marTop w:val="0"/>
                      <w:marBottom w:val="0"/>
                      <w:divBdr>
                        <w:top w:val="none" w:sz="0" w:space="0" w:color="auto"/>
                        <w:left w:val="none" w:sz="0" w:space="0" w:color="auto"/>
                        <w:bottom w:val="none" w:sz="0" w:space="0" w:color="auto"/>
                        <w:right w:val="none" w:sz="0" w:space="0" w:color="auto"/>
                      </w:divBdr>
                      <w:divsChild>
                        <w:div w:id="2118478240">
                          <w:marLeft w:val="0"/>
                          <w:marRight w:val="0"/>
                          <w:marTop w:val="0"/>
                          <w:marBottom w:val="0"/>
                          <w:divBdr>
                            <w:top w:val="none" w:sz="0" w:space="0" w:color="auto"/>
                            <w:left w:val="none" w:sz="0" w:space="0" w:color="auto"/>
                            <w:bottom w:val="none" w:sz="0" w:space="0" w:color="auto"/>
                            <w:right w:val="none" w:sz="0" w:space="0" w:color="auto"/>
                          </w:divBdr>
                          <w:divsChild>
                            <w:div w:id="38359012">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42366021">
                                      <w:marLeft w:val="0"/>
                                      <w:marRight w:val="0"/>
                                      <w:marTop w:val="0"/>
                                      <w:marBottom w:val="0"/>
                                      <w:divBdr>
                                        <w:top w:val="none" w:sz="0" w:space="0" w:color="auto"/>
                                        <w:left w:val="none" w:sz="0" w:space="0" w:color="auto"/>
                                        <w:bottom w:val="none" w:sz="0" w:space="0" w:color="auto"/>
                                        <w:right w:val="none" w:sz="0" w:space="0" w:color="auto"/>
                                      </w:divBdr>
                                      <w:divsChild>
                                        <w:div w:id="152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0712">
      <w:bodyDiv w:val="1"/>
      <w:marLeft w:val="0"/>
      <w:marRight w:val="0"/>
      <w:marTop w:val="0"/>
      <w:marBottom w:val="0"/>
      <w:divBdr>
        <w:top w:val="none" w:sz="0" w:space="0" w:color="auto"/>
        <w:left w:val="none" w:sz="0" w:space="0" w:color="auto"/>
        <w:bottom w:val="none" w:sz="0" w:space="0" w:color="auto"/>
        <w:right w:val="none" w:sz="0" w:space="0" w:color="auto"/>
      </w:divBdr>
      <w:divsChild>
        <w:div w:id="770245382">
          <w:marLeft w:val="0"/>
          <w:marRight w:val="0"/>
          <w:marTop w:val="0"/>
          <w:marBottom w:val="0"/>
          <w:divBdr>
            <w:top w:val="none" w:sz="0" w:space="0" w:color="auto"/>
            <w:left w:val="none" w:sz="0" w:space="0" w:color="auto"/>
            <w:bottom w:val="none" w:sz="0" w:space="0" w:color="auto"/>
            <w:right w:val="none" w:sz="0" w:space="0" w:color="auto"/>
          </w:divBdr>
          <w:divsChild>
            <w:div w:id="1046829367">
              <w:marLeft w:val="0"/>
              <w:marRight w:val="0"/>
              <w:marTop w:val="0"/>
              <w:marBottom w:val="0"/>
              <w:divBdr>
                <w:top w:val="none" w:sz="0" w:space="0" w:color="auto"/>
                <w:left w:val="none" w:sz="0" w:space="0" w:color="auto"/>
                <w:bottom w:val="none" w:sz="0" w:space="0" w:color="auto"/>
                <w:right w:val="none" w:sz="0" w:space="0" w:color="auto"/>
              </w:divBdr>
              <w:divsChild>
                <w:div w:id="2055540121">
                  <w:marLeft w:val="0"/>
                  <w:marRight w:val="0"/>
                  <w:marTop w:val="0"/>
                  <w:marBottom w:val="0"/>
                  <w:divBdr>
                    <w:top w:val="none" w:sz="0" w:space="0" w:color="auto"/>
                    <w:left w:val="none" w:sz="0" w:space="0" w:color="auto"/>
                    <w:bottom w:val="none" w:sz="0" w:space="0" w:color="auto"/>
                    <w:right w:val="none" w:sz="0" w:space="0" w:color="auto"/>
                  </w:divBdr>
                  <w:divsChild>
                    <w:div w:id="77142047">
                      <w:marLeft w:val="0"/>
                      <w:marRight w:val="0"/>
                      <w:marTop w:val="0"/>
                      <w:marBottom w:val="0"/>
                      <w:divBdr>
                        <w:top w:val="none" w:sz="0" w:space="0" w:color="auto"/>
                        <w:left w:val="none" w:sz="0" w:space="0" w:color="auto"/>
                        <w:bottom w:val="none" w:sz="0" w:space="0" w:color="auto"/>
                        <w:right w:val="none" w:sz="0" w:space="0" w:color="auto"/>
                      </w:divBdr>
                      <w:divsChild>
                        <w:div w:id="2106418987">
                          <w:marLeft w:val="0"/>
                          <w:marRight w:val="0"/>
                          <w:marTop w:val="0"/>
                          <w:marBottom w:val="0"/>
                          <w:divBdr>
                            <w:top w:val="none" w:sz="0" w:space="0" w:color="auto"/>
                            <w:left w:val="none" w:sz="0" w:space="0" w:color="auto"/>
                            <w:bottom w:val="none" w:sz="0" w:space="0" w:color="auto"/>
                            <w:right w:val="none" w:sz="0" w:space="0" w:color="auto"/>
                          </w:divBdr>
                          <w:divsChild>
                            <w:div w:id="179244867">
                              <w:marLeft w:val="0"/>
                              <w:marRight w:val="0"/>
                              <w:marTop w:val="0"/>
                              <w:marBottom w:val="0"/>
                              <w:divBdr>
                                <w:top w:val="none" w:sz="0" w:space="0" w:color="auto"/>
                                <w:left w:val="none" w:sz="0" w:space="0" w:color="auto"/>
                                <w:bottom w:val="none" w:sz="0" w:space="0" w:color="auto"/>
                                <w:right w:val="none" w:sz="0" w:space="0" w:color="auto"/>
                              </w:divBdr>
                              <w:divsChild>
                                <w:div w:id="289407884">
                                  <w:marLeft w:val="0"/>
                                  <w:marRight w:val="0"/>
                                  <w:marTop w:val="0"/>
                                  <w:marBottom w:val="0"/>
                                  <w:divBdr>
                                    <w:top w:val="none" w:sz="0" w:space="0" w:color="auto"/>
                                    <w:left w:val="none" w:sz="0" w:space="0" w:color="auto"/>
                                    <w:bottom w:val="none" w:sz="0" w:space="0" w:color="auto"/>
                                    <w:right w:val="none" w:sz="0" w:space="0" w:color="auto"/>
                                  </w:divBdr>
                                  <w:divsChild>
                                    <w:div w:id="1610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5611">
      <w:bodyDiv w:val="1"/>
      <w:marLeft w:val="0"/>
      <w:marRight w:val="0"/>
      <w:marTop w:val="0"/>
      <w:marBottom w:val="0"/>
      <w:divBdr>
        <w:top w:val="none" w:sz="0" w:space="0" w:color="auto"/>
        <w:left w:val="none" w:sz="0" w:space="0" w:color="auto"/>
        <w:bottom w:val="none" w:sz="0" w:space="0" w:color="auto"/>
        <w:right w:val="none" w:sz="0" w:space="0" w:color="auto"/>
      </w:divBdr>
    </w:div>
    <w:div w:id="235827078">
      <w:bodyDiv w:val="1"/>
      <w:marLeft w:val="0"/>
      <w:marRight w:val="0"/>
      <w:marTop w:val="0"/>
      <w:marBottom w:val="0"/>
      <w:divBdr>
        <w:top w:val="none" w:sz="0" w:space="0" w:color="auto"/>
        <w:left w:val="none" w:sz="0" w:space="0" w:color="auto"/>
        <w:bottom w:val="none" w:sz="0" w:space="0" w:color="auto"/>
        <w:right w:val="none" w:sz="0" w:space="0" w:color="auto"/>
      </w:divBdr>
      <w:divsChild>
        <w:div w:id="1524319073">
          <w:marLeft w:val="0"/>
          <w:marRight w:val="0"/>
          <w:marTop w:val="0"/>
          <w:marBottom w:val="0"/>
          <w:divBdr>
            <w:top w:val="none" w:sz="0" w:space="0" w:color="auto"/>
            <w:left w:val="none" w:sz="0" w:space="0" w:color="auto"/>
            <w:bottom w:val="none" w:sz="0" w:space="0" w:color="auto"/>
            <w:right w:val="none" w:sz="0" w:space="0" w:color="auto"/>
          </w:divBdr>
        </w:div>
      </w:divsChild>
    </w:div>
    <w:div w:id="236015256">
      <w:bodyDiv w:val="1"/>
      <w:marLeft w:val="0"/>
      <w:marRight w:val="0"/>
      <w:marTop w:val="0"/>
      <w:marBottom w:val="0"/>
      <w:divBdr>
        <w:top w:val="none" w:sz="0" w:space="0" w:color="auto"/>
        <w:left w:val="none" w:sz="0" w:space="0" w:color="auto"/>
        <w:bottom w:val="none" w:sz="0" w:space="0" w:color="auto"/>
        <w:right w:val="none" w:sz="0" w:space="0" w:color="auto"/>
      </w:divBdr>
      <w:divsChild>
        <w:div w:id="1082415030">
          <w:marLeft w:val="0"/>
          <w:marRight w:val="0"/>
          <w:marTop w:val="0"/>
          <w:marBottom w:val="0"/>
          <w:divBdr>
            <w:top w:val="none" w:sz="0" w:space="0" w:color="auto"/>
            <w:left w:val="none" w:sz="0" w:space="0" w:color="auto"/>
            <w:bottom w:val="none" w:sz="0" w:space="0" w:color="auto"/>
            <w:right w:val="none" w:sz="0" w:space="0" w:color="auto"/>
          </w:divBdr>
          <w:divsChild>
            <w:div w:id="651060069">
              <w:marLeft w:val="0"/>
              <w:marRight w:val="0"/>
              <w:marTop w:val="0"/>
              <w:marBottom w:val="0"/>
              <w:divBdr>
                <w:top w:val="none" w:sz="0" w:space="0" w:color="auto"/>
                <w:left w:val="none" w:sz="0" w:space="0" w:color="auto"/>
                <w:bottom w:val="none" w:sz="0" w:space="0" w:color="auto"/>
                <w:right w:val="none" w:sz="0" w:space="0" w:color="auto"/>
              </w:divBdr>
            </w:div>
            <w:div w:id="131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057">
      <w:bodyDiv w:val="1"/>
      <w:marLeft w:val="0"/>
      <w:marRight w:val="0"/>
      <w:marTop w:val="0"/>
      <w:marBottom w:val="0"/>
      <w:divBdr>
        <w:top w:val="none" w:sz="0" w:space="0" w:color="auto"/>
        <w:left w:val="none" w:sz="0" w:space="0" w:color="auto"/>
        <w:bottom w:val="none" w:sz="0" w:space="0" w:color="auto"/>
        <w:right w:val="none" w:sz="0" w:space="0" w:color="auto"/>
      </w:divBdr>
    </w:div>
    <w:div w:id="236600169">
      <w:bodyDiv w:val="1"/>
      <w:marLeft w:val="0"/>
      <w:marRight w:val="0"/>
      <w:marTop w:val="0"/>
      <w:marBottom w:val="0"/>
      <w:divBdr>
        <w:top w:val="none" w:sz="0" w:space="0" w:color="auto"/>
        <w:left w:val="none" w:sz="0" w:space="0" w:color="auto"/>
        <w:bottom w:val="none" w:sz="0" w:space="0" w:color="auto"/>
        <w:right w:val="none" w:sz="0" w:space="0" w:color="auto"/>
      </w:divBdr>
      <w:divsChild>
        <w:div w:id="2017464138">
          <w:marLeft w:val="0"/>
          <w:marRight w:val="0"/>
          <w:marTop w:val="0"/>
          <w:marBottom w:val="0"/>
          <w:divBdr>
            <w:top w:val="none" w:sz="0" w:space="0" w:color="auto"/>
            <w:left w:val="none" w:sz="0" w:space="0" w:color="auto"/>
            <w:bottom w:val="dotted" w:sz="6" w:space="4" w:color="DDDDDD"/>
            <w:right w:val="none" w:sz="0" w:space="0" w:color="auto"/>
          </w:divBdr>
          <w:divsChild>
            <w:div w:id="191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413">
      <w:bodyDiv w:val="1"/>
      <w:marLeft w:val="0"/>
      <w:marRight w:val="0"/>
      <w:marTop w:val="0"/>
      <w:marBottom w:val="0"/>
      <w:divBdr>
        <w:top w:val="none" w:sz="0" w:space="0" w:color="auto"/>
        <w:left w:val="none" w:sz="0" w:space="0" w:color="auto"/>
        <w:bottom w:val="none" w:sz="0" w:space="0" w:color="auto"/>
        <w:right w:val="none" w:sz="0" w:space="0" w:color="auto"/>
      </w:divBdr>
    </w:div>
    <w:div w:id="237058657">
      <w:bodyDiv w:val="1"/>
      <w:marLeft w:val="0"/>
      <w:marRight w:val="0"/>
      <w:marTop w:val="0"/>
      <w:marBottom w:val="0"/>
      <w:divBdr>
        <w:top w:val="none" w:sz="0" w:space="0" w:color="auto"/>
        <w:left w:val="none" w:sz="0" w:space="0" w:color="auto"/>
        <w:bottom w:val="none" w:sz="0" w:space="0" w:color="auto"/>
        <w:right w:val="none" w:sz="0" w:space="0" w:color="auto"/>
      </w:divBdr>
      <w:divsChild>
        <w:div w:id="1908690044">
          <w:marLeft w:val="0"/>
          <w:marRight w:val="0"/>
          <w:marTop w:val="0"/>
          <w:marBottom w:val="150"/>
          <w:divBdr>
            <w:top w:val="none" w:sz="0" w:space="0" w:color="auto"/>
            <w:left w:val="none" w:sz="0" w:space="0" w:color="auto"/>
            <w:bottom w:val="none" w:sz="0" w:space="0" w:color="auto"/>
            <w:right w:val="none" w:sz="0" w:space="0" w:color="auto"/>
          </w:divBdr>
          <w:divsChild>
            <w:div w:id="982349742">
              <w:marLeft w:val="0"/>
              <w:marRight w:val="0"/>
              <w:marTop w:val="0"/>
              <w:marBottom w:val="0"/>
              <w:divBdr>
                <w:top w:val="none" w:sz="0" w:space="0" w:color="auto"/>
                <w:left w:val="none" w:sz="0" w:space="0" w:color="auto"/>
                <w:bottom w:val="none" w:sz="0" w:space="0" w:color="auto"/>
                <w:right w:val="none" w:sz="0" w:space="0" w:color="auto"/>
              </w:divBdr>
            </w:div>
          </w:divsChild>
        </w:div>
        <w:div w:id="1441799588">
          <w:marLeft w:val="0"/>
          <w:marRight w:val="0"/>
          <w:marTop w:val="0"/>
          <w:marBottom w:val="150"/>
          <w:divBdr>
            <w:top w:val="none" w:sz="0" w:space="0" w:color="auto"/>
            <w:left w:val="none" w:sz="0" w:space="0" w:color="auto"/>
            <w:bottom w:val="none" w:sz="0" w:space="0" w:color="auto"/>
            <w:right w:val="none" w:sz="0" w:space="0" w:color="auto"/>
          </w:divBdr>
        </w:div>
        <w:div w:id="1811828018">
          <w:marLeft w:val="0"/>
          <w:marRight w:val="0"/>
          <w:marTop w:val="0"/>
          <w:marBottom w:val="0"/>
          <w:divBdr>
            <w:top w:val="none" w:sz="0" w:space="0" w:color="auto"/>
            <w:left w:val="none" w:sz="0" w:space="0" w:color="auto"/>
            <w:bottom w:val="none" w:sz="0" w:space="0" w:color="auto"/>
            <w:right w:val="none" w:sz="0" w:space="0" w:color="auto"/>
          </w:divBdr>
          <w:divsChild>
            <w:div w:id="6120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291">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sChild>
        <w:div w:id="1359164910">
          <w:marLeft w:val="0"/>
          <w:marRight w:val="0"/>
          <w:marTop w:val="0"/>
          <w:marBottom w:val="150"/>
          <w:divBdr>
            <w:top w:val="none" w:sz="0" w:space="0" w:color="auto"/>
            <w:left w:val="none" w:sz="0" w:space="0" w:color="auto"/>
            <w:bottom w:val="none" w:sz="0" w:space="0" w:color="auto"/>
            <w:right w:val="none" w:sz="0" w:space="0" w:color="auto"/>
          </w:divBdr>
        </w:div>
        <w:div w:id="1113400610">
          <w:marLeft w:val="0"/>
          <w:marRight w:val="0"/>
          <w:marTop w:val="0"/>
          <w:marBottom w:val="0"/>
          <w:divBdr>
            <w:top w:val="none" w:sz="0" w:space="0" w:color="auto"/>
            <w:left w:val="none" w:sz="0" w:space="0" w:color="auto"/>
            <w:bottom w:val="none" w:sz="0" w:space="0" w:color="auto"/>
            <w:right w:val="none" w:sz="0" w:space="0" w:color="auto"/>
          </w:divBdr>
        </w:div>
      </w:divsChild>
    </w:div>
    <w:div w:id="238516338">
      <w:bodyDiv w:val="1"/>
      <w:marLeft w:val="0"/>
      <w:marRight w:val="0"/>
      <w:marTop w:val="0"/>
      <w:marBottom w:val="0"/>
      <w:divBdr>
        <w:top w:val="none" w:sz="0" w:space="0" w:color="auto"/>
        <w:left w:val="none" w:sz="0" w:space="0" w:color="auto"/>
        <w:bottom w:val="none" w:sz="0" w:space="0" w:color="auto"/>
        <w:right w:val="none" w:sz="0" w:space="0" w:color="auto"/>
      </w:divBdr>
      <w:divsChild>
        <w:div w:id="387729441">
          <w:marLeft w:val="0"/>
          <w:marRight w:val="0"/>
          <w:marTop w:val="0"/>
          <w:marBottom w:val="150"/>
          <w:divBdr>
            <w:top w:val="none" w:sz="0" w:space="0" w:color="auto"/>
            <w:left w:val="none" w:sz="0" w:space="0" w:color="auto"/>
            <w:bottom w:val="none" w:sz="0" w:space="0" w:color="auto"/>
            <w:right w:val="none" w:sz="0" w:space="0" w:color="auto"/>
          </w:divBdr>
          <w:divsChild>
            <w:div w:id="1276521082">
              <w:marLeft w:val="0"/>
              <w:marRight w:val="0"/>
              <w:marTop w:val="0"/>
              <w:marBottom w:val="0"/>
              <w:divBdr>
                <w:top w:val="none" w:sz="0" w:space="0" w:color="auto"/>
                <w:left w:val="none" w:sz="0" w:space="0" w:color="auto"/>
                <w:bottom w:val="none" w:sz="0" w:space="0" w:color="auto"/>
                <w:right w:val="none" w:sz="0" w:space="0" w:color="auto"/>
              </w:divBdr>
              <w:divsChild>
                <w:div w:id="13997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3090">
          <w:marLeft w:val="0"/>
          <w:marRight w:val="0"/>
          <w:marTop w:val="0"/>
          <w:marBottom w:val="150"/>
          <w:divBdr>
            <w:top w:val="none" w:sz="0" w:space="0" w:color="auto"/>
            <w:left w:val="none" w:sz="0" w:space="0" w:color="auto"/>
            <w:bottom w:val="none" w:sz="0" w:space="0" w:color="auto"/>
            <w:right w:val="none" w:sz="0" w:space="0" w:color="auto"/>
          </w:divBdr>
        </w:div>
      </w:divsChild>
    </w:div>
    <w:div w:id="238634941">
      <w:bodyDiv w:val="1"/>
      <w:marLeft w:val="0"/>
      <w:marRight w:val="0"/>
      <w:marTop w:val="0"/>
      <w:marBottom w:val="0"/>
      <w:divBdr>
        <w:top w:val="none" w:sz="0" w:space="0" w:color="auto"/>
        <w:left w:val="none" w:sz="0" w:space="0" w:color="auto"/>
        <w:bottom w:val="none" w:sz="0" w:space="0" w:color="auto"/>
        <w:right w:val="none" w:sz="0" w:space="0" w:color="auto"/>
      </w:divBdr>
      <w:divsChild>
        <w:div w:id="1277979059">
          <w:marLeft w:val="0"/>
          <w:marRight w:val="0"/>
          <w:marTop w:val="0"/>
          <w:marBottom w:val="150"/>
          <w:divBdr>
            <w:top w:val="none" w:sz="0" w:space="0" w:color="auto"/>
            <w:left w:val="none" w:sz="0" w:space="0" w:color="auto"/>
            <w:bottom w:val="none" w:sz="0" w:space="0" w:color="auto"/>
            <w:right w:val="none" w:sz="0" w:space="0" w:color="auto"/>
          </w:divBdr>
        </w:div>
      </w:divsChild>
    </w:div>
    <w:div w:id="238635727">
      <w:bodyDiv w:val="1"/>
      <w:marLeft w:val="0"/>
      <w:marRight w:val="0"/>
      <w:marTop w:val="0"/>
      <w:marBottom w:val="0"/>
      <w:divBdr>
        <w:top w:val="none" w:sz="0" w:space="0" w:color="auto"/>
        <w:left w:val="none" w:sz="0" w:space="0" w:color="auto"/>
        <w:bottom w:val="none" w:sz="0" w:space="0" w:color="auto"/>
        <w:right w:val="none" w:sz="0" w:space="0" w:color="auto"/>
      </w:divBdr>
    </w:div>
    <w:div w:id="238757678">
      <w:bodyDiv w:val="1"/>
      <w:marLeft w:val="0"/>
      <w:marRight w:val="0"/>
      <w:marTop w:val="0"/>
      <w:marBottom w:val="0"/>
      <w:divBdr>
        <w:top w:val="none" w:sz="0" w:space="0" w:color="auto"/>
        <w:left w:val="none" w:sz="0" w:space="0" w:color="auto"/>
        <w:bottom w:val="none" w:sz="0" w:space="0" w:color="auto"/>
        <w:right w:val="none" w:sz="0" w:space="0" w:color="auto"/>
      </w:divBdr>
      <w:divsChild>
        <w:div w:id="587928187">
          <w:marLeft w:val="0"/>
          <w:marRight w:val="0"/>
          <w:marTop w:val="0"/>
          <w:marBottom w:val="0"/>
          <w:divBdr>
            <w:top w:val="none" w:sz="0" w:space="0" w:color="auto"/>
            <w:left w:val="none" w:sz="0" w:space="0" w:color="auto"/>
            <w:bottom w:val="none" w:sz="0" w:space="0" w:color="auto"/>
            <w:right w:val="none" w:sz="0" w:space="0" w:color="auto"/>
          </w:divBdr>
        </w:div>
        <w:div w:id="757408791">
          <w:marLeft w:val="0"/>
          <w:marRight w:val="0"/>
          <w:marTop w:val="0"/>
          <w:marBottom w:val="0"/>
          <w:divBdr>
            <w:top w:val="none" w:sz="0" w:space="0" w:color="auto"/>
            <w:left w:val="none" w:sz="0" w:space="0" w:color="auto"/>
            <w:bottom w:val="dotted" w:sz="6" w:space="4" w:color="DDDDDD"/>
            <w:right w:val="none" w:sz="0" w:space="0" w:color="auto"/>
          </w:divBdr>
        </w:div>
      </w:divsChild>
    </w:div>
    <w:div w:id="238828446">
      <w:bodyDiv w:val="1"/>
      <w:marLeft w:val="0"/>
      <w:marRight w:val="0"/>
      <w:marTop w:val="0"/>
      <w:marBottom w:val="0"/>
      <w:divBdr>
        <w:top w:val="none" w:sz="0" w:space="0" w:color="auto"/>
        <w:left w:val="none" w:sz="0" w:space="0" w:color="auto"/>
        <w:bottom w:val="none" w:sz="0" w:space="0" w:color="auto"/>
        <w:right w:val="none" w:sz="0" w:space="0" w:color="auto"/>
      </w:divBdr>
    </w:div>
    <w:div w:id="23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39">
          <w:marLeft w:val="0"/>
          <w:marRight w:val="0"/>
          <w:marTop w:val="0"/>
          <w:marBottom w:val="150"/>
          <w:divBdr>
            <w:top w:val="none" w:sz="0" w:space="0" w:color="auto"/>
            <w:left w:val="none" w:sz="0" w:space="0" w:color="auto"/>
            <w:bottom w:val="none" w:sz="0" w:space="0" w:color="auto"/>
            <w:right w:val="none" w:sz="0" w:space="0" w:color="auto"/>
          </w:divBdr>
        </w:div>
      </w:divsChild>
    </w:div>
    <w:div w:id="239173013">
      <w:bodyDiv w:val="1"/>
      <w:marLeft w:val="0"/>
      <w:marRight w:val="0"/>
      <w:marTop w:val="0"/>
      <w:marBottom w:val="0"/>
      <w:divBdr>
        <w:top w:val="none" w:sz="0" w:space="0" w:color="auto"/>
        <w:left w:val="none" w:sz="0" w:space="0" w:color="auto"/>
        <w:bottom w:val="none" w:sz="0" w:space="0" w:color="auto"/>
        <w:right w:val="none" w:sz="0" w:space="0" w:color="auto"/>
      </w:divBdr>
    </w:div>
    <w:div w:id="239557602">
      <w:bodyDiv w:val="1"/>
      <w:marLeft w:val="0"/>
      <w:marRight w:val="0"/>
      <w:marTop w:val="0"/>
      <w:marBottom w:val="0"/>
      <w:divBdr>
        <w:top w:val="none" w:sz="0" w:space="0" w:color="auto"/>
        <w:left w:val="none" w:sz="0" w:space="0" w:color="auto"/>
        <w:bottom w:val="none" w:sz="0" w:space="0" w:color="auto"/>
        <w:right w:val="none" w:sz="0" w:space="0" w:color="auto"/>
      </w:divBdr>
      <w:divsChild>
        <w:div w:id="1748264563">
          <w:marLeft w:val="0"/>
          <w:marRight w:val="0"/>
          <w:marTop w:val="0"/>
          <w:marBottom w:val="0"/>
          <w:divBdr>
            <w:top w:val="none" w:sz="0" w:space="0" w:color="auto"/>
            <w:left w:val="none" w:sz="0" w:space="0" w:color="auto"/>
            <w:bottom w:val="dotted" w:sz="6" w:space="4" w:color="DDDDDD"/>
            <w:right w:val="none" w:sz="0" w:space="0" w:color="auto"/>
          </w:divBdr>
        </w:div>
        <w:div w:id="2037149137">
          <w:marLeft w:val="0"/>
          <w:marRight w:val="225"/>
          <w:marTop w:val="0"/>
          <w:marBottom w:val="75"/>
          <w:divBdr>
            <w:top w:val="none" w:sz="0" w:space="0" w:color="auto"/>
            <w:left w:val="none" w:sz="0" w:space="0" w:color="auto"/>
            <w:bottom w:val="none" w:sz="0" w:space="0" w:color="auto"/>
            <w:right w:val="none" w:sz="0" w:space="0" w:color="auto"/>
          </w:divBdr>
          <w:divsChild>
            <w:div w:id="1592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73">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1">
          <w:marLeft w:val="0"/>
          <w:marRight w:val="0"/>
          <w:marTop w:val="0"/>
          <w:marBottom w:val="0"/>
          <w:divBdr>
            <w:top w:val="none" w:sz="0" w:space="0" w:color="auto"/>
            <w:left w:val="none" w:sz="0" w:space="0" w:color="auto"/>
            <w:bottom w:val="none" w:sz="0" w:space="0" w:color="auto"/>
            <w:right w:val="none" w:sz="0" w:space="0" w:color="auto"/>
          </w:divBdr>
          <w:divsChild>
            <w:div w:id="90511297">
              <w:marLeft w:val="0"/>
              <w:marRight w:val="0"/>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282878991">
                      <w:marLeft w:val="0"/>
                      <w:marRight w:val="0"/>
                      <w:marTop w:val="0"/>
                      <w:marBottom w:val="0"/>
                      <w:divBdr>
                        <w:top w:val="none" w:sz="0" w:space="0" w:color="auto"/>
                        <w:left w:val="none" w:sz="0" w:space="0" w:color="auto"/>
                        <w:bottom w:val="none" w:sz="0" w:space="0" w:color="auto"/>
                        <w:right w:val="none" w:sz="0" w:space="0" w:color="auto"/>
                      </w:divBdr>
                      <w:divsChild>
                        <w:div w:id="279411232">
                          <w:marLeft w:val="0"/>
                          <w:marRight w:val="0"/>
                          <w:marTop w:val="0"/>
                          <w:marBottom w:val="0"/>
                          <w:divBdr>
                            <w:top w:val="none" w:sz="0" w:space="0" w:color="auto"/>
                            <w:left w:val="none" w:sz="0" w:space="0" w:color="auto"/>
                            <w:bottom w:val="none" w:sz="0" w:space="0" w:color="auto"/>
                            <w:right w:val="none" w:sz="0" w:space="0" w:color="auto"/>
                          </w:divBdr>
                          <w:divsChild>
                            <w:div w:id="373116093">
                              <w:marLeft w:val="0"/>
                              <w:marRight w:val="0"/>
                              <w:marTop w:val="0"/>
                              <w:marBottom w:val="0"/>
                              <w:divBdr>
                                <w:top w:val="none" w:sz="0" w:space="0" w:color="auto"/>
                                <w:left w:val="none" w:sz="0" w:space="0" w:color="auto"/>
                                <w:bottom w:val="none" w:sz="0" w:space="0" w:color="auto"/>
                                <w:right w:val="none" w:sz="0" w:space="0" w:color="auto"/>
                              </w:divBdr>
                              <w:divsChild>
                                <w:div w:id="816386820">
                                  <w:marLeft w:val="0"/>
                                  <w:marRight w:val="0"/>
                                  <w:marTop w:val="0"/>
                                  <w:marBottom w:val="0"/>
                                  <w:divBdr>
                                    <w:top w:val="none" w:sz="0" w:space="0" w:color="auto"/>
                                    <w:left w:val="none" w:sz="0" w:space="0" w:color="auto"/>
                                    <w:bottom w:val="none" w:sz="0" w:space="0" w:color="auto"/>
                                    <w:right w:val="none" w:sz="0" w:space="0" w:color="auto"/>
                                  </w:divBdr>
                                  <w:divsChild>
                                    <w:div w:id="153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sChild>
        <w:div w:id="746389591">
          <w:marLeft w:val="0"/>
          <w:marRight w:val="0"/>
          <w:marTop w:val="150"/>
          <w:marBottom w:val="0"/>
          <w:divBdr>
            <w:top w:val="none" w:sz="0" w:space="0" w:color="auto"/>
            <w:left w:val="none" w:sz="0" w:space="0" w:color="auto"/>
            <w:bottom w:val="none" w:sz="0" w:space="0" w:color="auto"/>
            <w:right w:val="none" w:sz="0" w:space="0" w:color="auto"/>
          </w:divBdr>
          <w:divsChild>
            <w:div w:id="1647541088">
              <w:marLeft w:val="0"/>
              <w:marRight w:val="0"/>
              <w:marTop w:val="0"/>
              <w:marBottom w:val="0"/>
              <w:divBdr>
                <w:top w:val="none" w:sz="0" w:space="0" w:color="auto"/>
                <w:left w:val="none" w:sz="0" w:space="0" w:color="auto"/>
                <w:bottom w:val="single" w:sz="6" w:space="0" w:color="EFEFEF"/>
                <w:right w:val="none" w:sz="0" w:space="0" w:color="auto"/>
              </w:divBdr>
              <w:divsChild>
                <w:div w:id="1547523617">
                  <w:marLeft w:val="0"/>
                  <w:marRight w:val="0"/>
                  <w:marTop w:val="0"/>
                  <w:marBottom w:val="0"/>
                  <w:divBdr>
                    <w:top w:val="none" w:sz="0" w:space="0" w:color="auto"/>
                    <w:left w:val="none" w:sz="0" w:space="0" w:color="auto"/>
                    <w:bottom w:val="none" w:sz="0" w:space="0" w:color="auto"/>
                    <w:right w:val="none" w:sz="0" w:space="0" w:color="auto"/>
                  </w:divBdr>
                </w:div>
                <w:div w:id="163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70">
          <w:marLeft w:val="0"/>
          <w:marRight w:val="0"/>
          <w:marTop w:val="300"/>
          <w:marBottom w:val="0"/>
          <w:divBdr>
            <w:top w:val="none" w:sz="0" w:space="0" w:color="auto"/>
            <w:left w:val="none" w:sz="0" w:space="0" w:color="auto"/>
            <w:bottom w:val="none" w:sz="0" w:space="0" w:color="auto"/>
            <w:right w:val="none" w:sz="0" w:space="0" w:color="auto"/>
          </w:divBdr>
          <w:divsChild>
            <w:div w:id="1209293535">
              <w:marLeft w:val="-1350"/>
              <w:marRight w:val="0"/>
              <w:marTop w:val="0"/>
              <w:marBottom w:val="0"/>
              <w:divBdr>
                <w:top w:val="none" w:sz="0" w:space="0" w:color="auto"/>
                <w:left w:val="none" w:sz="0" w:space="0" w:color="auto"/>
                <w:bottom w:val="none" w:sz="0" w:space="0" w:color="auto"/>
                <w:right w:val="none" w:sz="0" w:space="0" w:color="auto"/>
              </w:divBdr>
              <w:divsChild>
                <w:div w:id="1102799857">
                  <w:marLeft w:val="0"/>
                  <w:marRight w:val="0"/>
                  <w:marTop w:val="0"/>
                  <w:marBottom w:val="0"/>
                  <w:divBdr>
                    <w:top w:val="none" w:sz="0" w:space="0" w:color="auto"/>
                    <w:left w:val="none" w:sz="0" w:space="0" w:color="auto"/>
                    <w:bottom w:val="none" w:sz="0" w:space="0" w:color="auto"/>
                    <w:right w:val="none" w:sz="0" w:space="0" w:color="auto"/>
                  </w:divBdr>
                  <w:divsChild>
                    <w:div w:id="1266041605">
                      <w:marLeft w:val="0"/>
                      <w:marRight w:val="0"/>
                      <w:marTop w:val="0"/>
                      <w:marBottom w:val="0"/>
                      <w:divBdr>
                        <w:top w:val="none" w:sz="0" w:space="0" w:color="auto"/>
                        <w:left w:val="none" w:sz="0" w:space="0" w:color="auto"/>
                        <w:bottom w:val="none" w:sz="0" w:space="0" w:color="auto"/>
                        <w:right w:val="none" w:sz="0" w:space="0" w:color="auto"/>
                      </w:divBdr>
                      <w:divsChild>
                        <w:div w:id="104464593">
                          <w:marLeft w:val="0"/>
                          <w:marRight w:val="0"/>
                          <w:marTop w:val="0"/>
                          <w:marBottom w:val="0"/>
                          <w:divBdr>
                            <w:top w:val="single" w:sz="6" w:space="0" w:color="C7C7C7"/>
                            <w:left w:val="single" w:sz="6" w:space="0" w:color="C7C7C7"/>
                            <w:bottom w:val="single" w:sz="6" w:space="0" w:color="C7C7C7"/>
                            <w:right w:val="single" w:sz="6" w:space="0" w:color="C7C7C7"/>
                          </w:divBdr>
                          <w:divsChild>
                            <w:div w:id="525214477">
                              <w:marLeft w:val="0"/>
                              <w:marRight w:val="0"/>
                              <w:marTop w:val="100"/>
                              <w:marBottom w:val="100"/>
                              <w:divBdr>
                                <w:top w:val="none" w:sz="0" w:space="11" w:color="auto"/>
                                <w:left w:val="none" w:sz="0" w:space="0" w:color="auto"/>
                                <w:bottom w:val="single" w:sz="6" w:space="11" w:color="C7C7C7"/>
                                <w:right w:val="none" w:sz="0" w:space="0" w:color="auto"/>
                              </w:divBdr>
                            </w:div>
                            <w:div w:id="781723566">
                              <w:marLeft w:val="0"/>
                              <w:marRight w:val="0"/>
                              <w:marTop w:val="100"/>
                              <w:marBottom w:val="100"/>
                              <w:divBdr>
                                <w:top w:val="none" w:sz="0" w:space="11" w:color="auto"/>
                                <w:left w:val="none" w:sz="0" w:space="0" w:color="auto"/>
                                <w:bottom w:val="single" w:sz="6" w:space="11" w:color="C7C7C7"/>
                                <w:right w:val="none" w:sz="0" w:space="0" w:color="auto"/>
                              </w:divBdr>
                            </w:div>
                            <w:div w:id="651450148">
                              <w:marLeft w:val="0"/>
                              <w:marRight w:val="0"/>
                              <w:marTop w:val="100"/>
                              <w:marBottom w:val="100"/>
                              <w:divBdr>
                                <w:top w:val="none" w:sz="0" w:space="11" w:color="auto"/>
                                <w:left w:val="none" w:sz="0" w:space="0" w:color="auto"/>
                                <w:bottom w:val="single" w:sz="6" w:space="11" w:color="C7C7C7"/>
                                <w:right w:val="none" w:sz="0" w:space="0" w:color="auto"/>
                              </w:divBdr>
                              <w:divsChild>
                                <w:div w:id="1494880682">
                                  <w:marLeft w:val="0"/>
                                  <w:marRight w:val="0"/>
                                  <w:marTop w:val="0"/>
                                  <w:marBottom w:val="0"/>
                                  <w:divBdr>
                                    <w:top w:val="none" w:sz="0" w:space="0" w:color="auto"/>
                                    <w:left w:val="none" w:sz="0" w:space="0" w:color="auto"/>
                                    <w:bottom w:val="none" w:sz="0" w:space="0" w:color="auto"/>
                                    <w:right w:val="none" w:sz="0" w:space="0" w:color="auto"/>
                                  </w:divBdr>
                                </w:div>
                              </w:divsChild>
                            </w:div>
                            <w:div w:id="834497240">
                              <w:marLeft w:val="0"/>
                              <w:marRight w:val="0"/>
                              <w:marTop w:val="100"/>
                              <w:marBottom w:val="100"/>
                              <w:divBdr>
                                <w:top w:val="none" w:sz="0" w:space="11" w:color="auto"/>
                                <w:left w:val="none" w:sz="0" w:space="0" w:color="auto"/>
                                <w:bottom w:val="single" w:sz="6" w:space="11" w:color="C7C7C7"/>
                                <w:right w:val="none" w:sz="0" w:space="0" w:color="auto"/>
                              </w:divBdr>
                            </w:div>
                            <w:div w:id="253974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105192">
              <w:marLeft w:val="0"/>
              <w:marRight w:val="0"/>
              <w:marTop w:val="0"/>
              <w:marBottom w:val="0"/>
              <w:divBdr>
                <w:top w:val="none" w:sz="0" w:space="0" w:color="auto"/>
                <w:left w:val="none" w:sz="0" w:space="0" w:color="auto"/>
                <w:bottom w:val="none" w:sz="0" w:space="0" w:color="auto"/>
                <w:right w:val="none" w:sz="0" w:space="0" w:color="auto"/>
              </w:divBdr>
              <w:divsChild>
                <w:div w:id="1110080758">
                  <w:marLeft w:val="0"/>
                  <w:marRight w:val="0"/>
                  <w:marTop w:val="150"/>
                  <w:marBottom w:val="0"/>
                  <w:divBdr>
                    <w:top w:val="none" w:sz="0" w:space="0" w:color="auto"/>
                    <w:left w:val="none" w:sz="0" w:space="0" w:color="auto"/>
                    <w:bottom w:val="none" w:sz="0" w:space="0" w:color="auto"/>
                    <w:right w:val="none" w:sz="0" w:space="0" w:color="auto"/>
                  </w:divBdr>
                  <w:divsChild>
                    <w:div w:id="1663578380">
                      <w:marLeft w:val="0"/>
                      <w:marRight w:val="0"/>
                      <w:marTop w:val="0"/>
                      <w:marBottom w:val="0"/>
                      <w:divBdr>
                        <w:top w:val="none" w:sz="0" w:space="0" w:color="auto"/>
                        <w:left w:val="none" w:sz="0" w:space="0" w:color="auto"/>
                        <w:bottom w:val="none" w:sz="0" w:space="0" w:color="auto"/>
                        <w:right w:val="none" w:sz="0" w:space="0" w:color="auto"/>
                      </w:divBdr>
                      <w:divsChild>
                        <w:div w:id="1050884071">
                          <w:marLeft w:val="0"/>
                          <w:marRight w:val="0"/>
                          <w:marTop w:val="0"/>
                          <w:marBottom w:val="0"/>
                          <w:divBdr>
                            <w:top w:val="none" w:sz="0" w:space="0" w:color="auto"/>
                            <w:left w:val="none" w:sz="0" w:space="0" w:color="auto"/>
                            <w:bottom w:val="none" w:sz="0" w:space="0" w:color="auto"/>
                            <w:right w:val="none" w:sz="0" w:space="0" w:color="auto"/>
                          </w:divBdr>
                        </w:div>
                        <w:div w:id="1122530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4610316">
                  <w:marLeft w:val="0"/>
                  <w:marRight w:val="0"/>
                  <w:marTop w:val="0"/>
                  <w:marBottom w:val="0"/>
                  <w:divBdr>
                    <w:top w:val="none" w:sz="0" w:space="0" w:color="auto"/>
                    <w:left w:val="none" w:sz="0" w:space="0" w:color="auto"/>
                    <w:bottom w:val="none" w:sz="0" w:space="0" w:color="auto"/>
                    <w:right w:val="none" w:sz="0" w:space="0" w:color="auto"/>
                  </w:divBdr>
                  <w:divsChild>
                    <w:div w:id="215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873">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dotted" w:sz="6" w:space="4" w:color="DDDDDD"/>
            <w:right w:val="none" w:sz="0" w:space="0" w:color="auto"/>
          </w:divBdr>
          <w:divsChild>
            <w:div w:id="933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38">
      <w:bodyDiv w:val="1"/>
      <w:marLeft w:val="0"/>
      <w:marRight w:val="0"/>
      <w:marTop w:val="0"/>
      <w:marBottom w:val="0"/>
      <w:divBdr>
        <w:top w:val="none" w:sz="0" w:space="0" w:color="auto"/>
        <w:left w:val="none" w:sz="0" w:space="0" w:color="auto"/>
        <w:bottom w:val="none" w:sz="0" w:space="0" w:color="auto"/>
        <w:right w:val="none" w:sz="0" w:space="0" w:color="auto"/>
      </w:divBdr>
      <w:divsChild>
        <w:div w:id="45420529">
          <w:marLeft w:val="0"/>
          <w:marRight w:val="0"/>
          <w:marTop w:val="0"/>
          <w:marBottom w:val="150"/>
          <w:divBdr>
            <w:top w:val="none" w:sz="0" w:space="0" w:color="auto"/>
            <w:left w:val="none" w:sz="0" w:space="0" w:color="auto"/>
            <w:bottom w:val="none" w:sz="0" w:space="0" w:color="auto"/>
            <w:right w:val="none" w:sz="0" w:space="0" w:color="auto"/>
          </w:divBdr>
        </w:div>
      </w:divsChild>
    </w:div>
    <w:div w:id="243416349">
      <w:bodyDiv w:val="1"/>
      <w:marLeft w:val="0"/>
      <w:marRight w:val="0"/>
      <w:marTop w:val="0"/>
      <w:marBottom w:val="0"/>
      <w:divBdr>
        <w:top w:val="none" w:sz="0" w:space="0" w:color="auto"/>
        <w:left w:val="none" w:sz="0" w:space="0" w:color="auto"/>
        <w:bottom w:val="none" w:sz="0" w:space="0" w:color="auto"/>
        <w:right w:val="none" w:sz="0" w:space="0" w:color="auto"/>
      </w:divBdr>
      <w:divsChild>
        <w:div w:id="711154715">
          <w:marLeft w:val="0"/>
          <w:marRight w:val="0"/>
          <w:marTop w:val="0"/>
          <w:marBottom w:val="0"/>
          <w:divBdr>
            <w:top w:val="none" w:sz="0" w:space="0" w:color="auto"/>
            <w:left w:val="none" w:sz="0" w:space="0" w:color="auto"/>
            <w:bottom w:val="dotted" w:sz="6" w:space="4" w:color="DDDDDD"/>
            <w:right w:val="none" w:sz="0" w:space="0" w:color="auto"/>
          </w:divBdr>
        </w:div>
      </w:divsChild>
    </w:div>
    <w:div w:id="243496503">
      <w:bodyDiv w:val="1"/>
      <w:marLeft w:val="0"/>
      <w:marRight w:val="0"/>
      <w:marTop w:val="0"/>
      <w:marBottom w:val="0"/>
      <w:divBdr>
        <w:top w:val="none" w:sz="0" w:space="0" w:color="auto"/>
        <w:left w:val="none" w:sz="0" w:space="0" w:color="auto"/>
        <w:bottom w:val="none" w:sz="0" w:space="0" w:color="auto"/>
        <w:right w:val="none" w:sz="0" w:space="0" w:color="auto"/>
      </w:divBdr>
      <w:divsChild>
        <w:div w:id="783309072">
          <w:marLeft w:val="0"/>
          <w:marRight w:val="0"/>
          <w:marTop w:val="0"/>
          <w:marBottom w:val="150"/>
          <w:divBdr>
            <w:top w:val="none" w:sz="0" w:space="0" w:color="auto"/>
            <w:left w:val="none" w:sz="0" w:space="0" w:color="auto"/>
            <w:bottom w:val="none" w:sz="0" w:space="0" w:color="auto"/>
            <w:right w:val="none" w:sz="0" w:space="0" w:color="auto"/>
          </w:divBdr>
          <w:divsChild>
            <w:div w:id="45957573">
              <w:marLeft w:val="0"/>
              <w:marRight w:val="0"/>
              <w:marTop w:val="0"/>
              <w:marBottom w:val="0"/>
              <w:divBdr>
                <w:top w:val="none" w:sz="0" w:space="0" w:color="auto"/>
                <w:left w:val="none" w:sz="0" w:space="0" w:color="auto"/>
                <w:bottom w:val="none" w:sz="0" w:space="0" w:color="auto"/>
                <w:right w:val="none" w:sz="0" w:space="0" w:color="auto"/>
              </w:divBdr>
            </w:div>
          </w:divsChild>
        </w:div>
        <w:div w:id="406803365">
          <w:marLeft w:val="0"/>
          <w:marRight w:val="0"/>
          <w:marTop w:val="0"/>
          <w:marBottom w:val="0"/>
          <w:divBdr>
            <w:top w:val="none" w:sz="0" w:space="0" w:color="auto"/>
            <w:left w:val="none" w:sz="0" w:space="0" w:color="auto"/>
            <w:bottom w:val="none" w:sz="0" w:space="0" w:color="auto"/>
            <w:right w:val="none" w:sz="0" w:space="0" w:color="auto"/>
          </w:divBdr>
          <w:divsChild>
            <w:div w:id="1861241681">
              <w:marLeft w:val="0"/>
              <w:marRight w:val="0"/>
              <w:marTop w:val="0"/>
              <w:marBottom w:val="150"/>
              <w:divBdr>
                <w:top w:val="none" w:sz="0" w:space="0" w:color="auto"/>
                <w:left w:val="none" w:sz="0" w:space="0" w:color="auto"/>
                <w:bottom w:val="none" w:sz="0" w:space="0" w:color="auto"/>
                <w:right w:val="none" w:sz="0" w:space="0" w:color="auto"/>
              </w:divBdr>
            </w:div>
            <w:div w:id="302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367">
      <w:bodyDiv w:val="1"/>
      <w:marLeft w:val="0"/>
      <w:marRight w:val="0"/>
      <w:marTop w:val="0"/>
      <w:marBottom w:val="0"/>
      <w:divBdr>
        <w:top w:val="none" w:sz="0" w:space="0" w:color="auto"/>
        <w:left w:val="none" w:sz="0" w:space="0" w:color="auto"/>
        <w:bottom w:val="none" w:sz="0" w:space="0" w:color="auto"/>
        <w:right w:val="none" w:sz="0" w:space="0" w:color="auto"/>
      </w:divBdr>
    </w:div>
    <w:div w:id="244271217">
      <w:bodyDiv w:val="1"/>
      <w:marLeft w:val="0"/>
      <w:marRight w:val="0"/>
      <w:marTop w:val="0"/>
      <w:marBottom w:val="0"/>
      <w:divBdr>
        <w:top w:val="none" w:sz="0" w:space="0" w:color="auto"/>
        <w:left w:val="none" w:sz="0" w:space="0" w:color="auto"/>
        <w:bottom w:val="none" w:sz="0" w:space="0" w:color="auto"/>
        <w:right w:val="none" w:sz="0" w:space="0" w:color="auto"/>
      </w:divBdr>
      <w:divsChild>
        <w:div w:id="515656266">
          <w:marLeft w:val="0"/>
          <w:marRight w:val="0"/>
          <w:marTop w:val="0"/>
          <w:marBottom w:val="0"/>
          <w:divBdr>
            <w:top w:val="none" w:sz="0" w:space="0" w:color="auto"/>
            <w:left w:val="none" w:sz="0" w:space="0" w:color="auto"/>
            <w:bottom w:val="none" w:sz="0" w:space="0" w:color="auto"/>
            <w:right w:val="none" w:sz="0" w:space="0" w:color="auto"/>
          </w:divBdr>
        </w:div>
      </w:divsChild>
    </w:div>
    <w:div w:id="244535402">
      <w:bodyDiv w:val="1"/>
      <w:marLeft w:val="0"/>
      <w:marRight w:val="0"/>
      <w:marTop w:val="0"/>
      <w:marBottom w:val="0"/>
      <w:divBdr>
        <w:top w:val="none" w:sz="0" w:space="0" w:color="auto"/>
        <w:left w:val="none" w:sz="0" w:space="0" w:color="auto"/>
        <w:bottom w:val="none" w:sz="0" w:space="0" w:color="auto"/>
        <w:right w:val="none" w:sz="0" w:space="0" w:color="auto"/>
      </w:divBdr>
      <w:divsChild>
        <w:div w:id="1690645661">
          <w:marLeft w:val="0"/>
          <w:marRight w:val="0"/>
          <w:marTop w:val="0"/>
          <w:marBottom w:val="300"/>
          <w:divBdr>
            <w:top w:val="none" w:sz="0" w:space="0" w:color="auto"/>
            <w:left w:val="none" w:sz="0" w:space="0" w:color="auto"/>
            <w:bottom w:val="none" w:sz="0" w:space="0" w:color="auto"/>
            <w:right w:val="none" w:sz="0" w:space="0" w:color="auto"/>
          </w:divBdr>
          <w:divsChild>
            <w:div w:id="2031561560">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609316498">
                      <w:marLeft w:val="0"/>
                      <w:marRight w:val="0"/>
                      <w:marTop w:val="0"/>
                      <w:marBottom w:val="225"/>
                      <w:divBdr>
                        <w:top w:val="none" w:sz="0" w:space="0" w:color="2D2D2D"/>
                        <w:left w:val="none" w:sz="0" w:space="0" w:color="2D2D2D"/>
                        <w:bottom w:val="none" w:sz="0" w:space="0" w:color="2D2D2D"/>
                        <w:right w:val="none" w:sz="0" w:space="0" w:color="2D2D2D"/>
                      </w:divBdr>
                      <w:divsChild>
                        <w:div w:id="824316615">
                          <w:marLeft w:val="0"/>
                          <w:marRight w:val="0"/>
                          <w:marTop w:val="120"/>
                          <w:marBottom w:val="150"/>
                          <w:divBdr>
                            <w:top w:val="none" w:sz="0" w:space="0" w:color="auto"/>
                            <w:left w:val="none" w:sz="0" w:space="0" w:color="auto"/>
                            <w:bottom w:val="none" w:sz="0" w:space="0" w:color="auto"/>
                            <w:right w:val="none" w:sz="0" w:space="0" w:color="auto"/>
                          </w:divBdr>
                          <w:divsChild>
                            <w:div w:id="953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345">
          <w:marLeft w:val="0"/>
          <w:marRight w:val="0"/>
          <w:marTop w:val="0"/>
          <w:marBottom w:val="150"/>
          <w:divBdr>
            <w:top w:val="none" w:sz="0" w:space="0" w:color="auto"/>
            <w:left w:val="none" w:sz="0" w:space="0" w:color="auto"/>
            <w:bottom w:val="none" w:sz="0" w:space="0" w:color="auto"/>
            <w:right w:val="none" w:sz="0" w:space="0" w:color="auto"/>
          </w:divBdr>
          <w:divsChild>
            <w:div w:id="782191891">
              <w:marLeft w:val="0"/>
              <w:marRight w:val="0"/>
              <w:marTop w:val="0"/>
              <w:marBottom w:val="0"/>
              <w:divBdr>
                <w:top w:val="none" w:sz="0" w:space="0" w:color="auto"/>
                <w:left w:val="none" w:sz="0" w:space="0" w:color="auto"/>
                <w:bottom w:val="none" w:sz="0" w:space="0" w:color="auto"/>
                <w:right w:val="none" w:sz="0" w:space="0" w:color="auto"/>
              </w:divBdr>
            </w:div>
          </w:divsChild>
        </w:div>
        <w:div w:id="1596673225">
          <w:marLeft w:val="0"/>
          <w:marRight w:val="0"/>
          <w:marTop w:val="0"/>
          <w:marBottom w:val="150"/>
          <w:divBdr>
            <w:top w:val="none" w:sz="0" w:space="0" w:color="auto"/>
            <w:left w:val="none" w:sz="0" w:space="0" w:color="auto"/>
            <w:bottom w:val="none" w:sz="0" w:space="0" w:color="auto"/>
            <w:right w:val="none" w:sz="0" w:space="0" w:color="auto"/>
          </w:divBdr>
        </w:div>
        <w:div w:id="1916090012">
          <w:marLeft w:val="0"/>
          <w:marRight w:val="0"/>
          <w:marTop w:val="0"/>
          <w:marBottom w:val="0"/>
          <w:divBdr>
            <w:top w:val="none" w:sz="0" w:space="0" w:color="auto"/>
            <w:left w:val="none" w:sz="0" w:space="0" w:color="auto"/>
            <w:bottom w:val="none" w:sz="0" w:space="0" w:color="auto"/>
            <w:right w:val="none" w:sz="0" w:space="0" w:color="auto"/>
          </w:divBdr>
          <w:divsChild>
            <w:div w:id="1488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305">
      <w:bodyDiv w:val="1"/>
      <w:marLeft w:val="0"/>
      <w:marRight w:val="0"/>
      <w:marTop w:val="0"/>
      <w:marBottom w:val="0"/>
      <w:divBdr>
        <w:top w:val="none" w:sz="0" w:space="0" w:color="auto"/>
        <w:left w:val="none" w:sz="0" w:space="0" w:color="auto"/>
        <w:bottom w:val="none" w:sz="0" w:space="0" w:color="auto"/>
        <w:right w:val="none" w:sz="0" w:space="0" w:color="auto"/>
      </w:divBdr>
      <w:divsChild>
        <w:div w:id="765463339">
          <w:marLeft w:val="0"/>
          <w:marRight w:val="0"/>
          <w:marTop w:val="0"/>
          <w:marBottom w:val="150"/>
          <w:divBdr>
            <w:top w:val="none" w:sz="0" w:space="0" w:color="auto"/>
            <w:left w:val="none" w:sz="0" w:space="0" w:color="auto"/>
            <w:bottom w:val="none" w:sz="0" w:space="0" w:color="auto"/>
            <w:right w:val="none" w:sz="0" w:space="0" w:color="auto"/>
          </w:divBdr>
          <w:divsChild>
            <w:div w:id="681392026">
              <w:marLeft w:val="0"/>
              <w:marRight w:val="0"/>
              <w:marTop w:val="0"/>
              <w:marBottom w:val="0"/>
              <w:divBdr>
                <w:top w:val="none" w:sz="0" w:space="0" w:color="auto"/>
                <w:left w:val="none" w:sz="0" w:space="0" w:color="auto"/>
                <w:bottom w:val="none" w:sz="0" w:space="0" w:color="auto"/>
                <w:right w:val="none" w:sz="0" w:space="0" w:color="auto"/>
              </w:divBdr>
              <w:divsChild>
                <w:div w:id="8837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645">
          <w:marLeft w:val="0"/>
          <w:marRight w:val="0"/>
          <w:marTop w:val="0"/>
          <w:marBottom w:val="150"/>
          <w:divBdr>
            <w:top w:val="none" w:sz="0" w:space="0" w:color="auto"/>
            <w:left w:val="none" w:sz="0" w:space="0" w:color="auto"/>
            <w:bottom w:val="none" w:sz="0" w:space="0" w:color="auto"/>
            <w:right w:val="none" w:sz="0" w:space="0" w:color="auto"/>
          </w:divBdr>
        </w:div>
        <w:div w:id="1079525451">
          <w:marLeft w:val="0"/>
          <w:marRight w:val="0"/>
          <w:marTop w:val="0"/>
          <w:marBottom w:val="0"/>
          <w:divBdr>
            <w:top w:val="none" w:sz="0" w:space="0" w:color="auto"/>
            <w:left w:val="none" w:sz="0" w:space="0" w:color="auto"/>
            <w:bottom w:val="none" w:sz="0" w:space="0" w:color="auto"/>
            <w:right w:val="none" w:sz="0" w:space="0" w:color="auto"/>
          </w:divBdr>
          <w:divsChild>
            <w:div w:id="8437397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5193734">
      <w:bodyDiv w:val="1"/>
      <w:marLeft w:val="0"/>
      <w:marRight w:val="0"/>
      <w:marTop w:val="0"/>
      <w:marBottom w:val="0"/>
      <w:divBdr>
        <w:top w:val="none" w:sz="0" w:space="0" w:color="auto"/>
        <w:left w:val="none" w:sz="0" w:space="0" w:color="auto"/>
        <w:bottom w:val="none" w:sz="0" w:space="0" w:color="auto"/>
        <w:right w:val="none" w:sz="0" w:space="0" w:color="auto"/>
      </w:divBdr>
      <w:divsChild>
        <w:div w:id="750590645">
          <w:marLeft w:val="0"/>
          <w:marRight w:val="0"/>
          <w:marTop w:val="0"/>
          <w:marBottom w:val="0"/>
          <w:divBdr>
            <w:top w:val="none" w:sz="0" w:space="0" w:color="auto"/>
            <w:left w:val="none" w:sz="0" w:space="0" w:color="auto"/>
            <w:bottom w:val="none" w:sz="0" w:space="0" w:color="auto"/>
            <w:right w:val="none" w:sz="0" w:space="0" w:color="auto"/>
          </w:divBdr>
          <w:divsChild>
            <w:div w:id="164338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261522">
      <w:bodyDiv w:val="1"/>
      <w:marLeft w:val="0"/>
      <w:marRight w:val="0"/>
      <w:marTop w:val="0"/>
      <w:marBottom w:val="0"/>
      <w:divBdr>
        <w:top w:val="none" w:sz="0" w:space="0" w:color="auto"/>
        <w:left w:val="none" w:sz="0" w:space="0" w:color="auto"/>
        <w:bottom w:val="none" w:sz="0" w:space="0" w:color="auto"/>
        <w:right w:val="none" w:sz="0" w:space="0" w:color="auto"/>
      </w:divBdr>
      <w:divsChild>
        <w:div w:id="853572870">
          <w:marLeft w:val="0"/>
          <w:marRight w:val="0"/>
          <w:marTop w:val="0"/>
          <w:marBottom w:val="0"/>
          <w:divBdr>
            <w:top w:val="none" w:sz="0" w:space="0" w:color="auto"/>
            <w:left w:val="none" w:sz="0" w:space="0" w:color="auto"/>
            <w:bottom w:val="none" w:sz="0" w:space="0" w:color="auto"/>
            <w:right w:val="none" w:sz="0" w:space="0" w:color="auto"/>
          </w:divBdr>
          <w:divsChild>
            <w:div w:id="1394431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6723">
      <w:bodyDiv w:val="1"/>
      <w:marLeft w:val="0"/>
      <w:marRight w:val="0"/>
      <w:marTop w:val="0"/>
      <w:marBottom w:val="0"/>
      <w:divBdr>
        <w:top w:val="none" w:sz="0" w:space="0" w:color="auto"/>
        <w:left w:val="none" w:sz="0" w:space="0" w:color="auto"/>
        <w:bottom w:val="none" w:sz="0" w:space="0" w:color="auto"/>
        <w:right w:val="none" w:sz="0" w:space="0" w:color="auto"/>
      </w:divBdr>
      <w:divsChild>
        <w:div w:id="98725979">
          <w:marLeft w:val="0"/>
          <w:marRight w:val="0"/>
          <w:marTop w:val="0"/>
          <w:marBottom w:val="0"/>
          <w:divBdr>
            <w:top w:val="none" w:sz="0" w:space="0" w:color="auto"/>
            <w:left w:val="none" w:sz="0" w:space="0" w:color="auto"/>
            <w:bottom w:val="none" w:sz="0" w:space="0" w:color="auto"/>
            <w:right w:val="none" w:sz="0" w:space="0" w:color="auto"/>
          </w:divBdr>
          <w:divsChild>
            <w:div w:id="41298216">
              <w:marLeft w:val="0"/>
              <w:marRight w:val="0"/>
              <w:marTop w:val="0"/>
              <w:marBottom w:val="0"/>
              <w:divBdr>
                <w:top w:val="none" w:sz="0" w:space="0" w:color="auto"/>
                <w:left w:val="none" w:sz="0" w:space="0" w:color="auto"/>
                <w:bottom w:val="none" w:sz="0" w:space="0" w:color="auto"/>
                <w:right w:val="none" w:sz="0" w:space="0" w:color="auto"/>
              </w:divBdr>
            </w:div>
          </w:divsChild>
        </w:div>
        <w:div w:id="1236471522">
          <w:marLeft w:val="0"/>
          <w:marRight w:val="0"/>
          <w:marTop w:val="0"/>
          <w:marBottom w:val="150"/>
          <w:divBdr>
            <w:top w:val="none" w:sz="0" w:space="0" w:color="auto"/>
            <w:left w:val="none" w:sz="0" w:space="0" w:color="auto"/>
            <w:bottom w:val="none" w:sz="0" w:space="0" w:color="auto"/>
            <w:right w:val="none" w:sz="0" w:space="0" w:color="auto"/>
          </w:divBdr>
        </w:div>
        <w:div w:id="2102487243">
          <w:marLeft w:val="0"/>
          <w:marRight w:val="0"/>
          <w:marTop w:val="0"/>
          <w:marBottom w:val="150"/>
          <w:divBdr>
            <w:top w:val="none" w:sz="0" w:space="0" w:color="auto"/>
            <w:left w:val="none" w:sz="0" w:space="0" w:color="auto"/>
            <w:bottom w:val="none" w:sz="0" w:space="0" w:color="auto"/>
            <w:right w:val="none" w:sz="0" w:space="0" w:color="auto"/>
          </w:divBdr>
          <w:divsChild>
            <w:div w:id="1067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68">
      <w:bodyDiv w:val="1"/>
      <w:marLeft w:val="0"/>
      <w:marRight w:val="0"/>
      <w:marTop w:val="0"/>
      <w:marBottom w:val="0"/>
      <w:divBdr>
        <w:top w:val="none" w:sz="0" w:space="0" w:color="auto"/>
        <w:left w:val="none" w:sz="0" w:space="0" w:color="auto"/>
        <w:bottom w:val="none" w:sz="0" w:space="0" w:color="auto"/>
        <w:right w:val="none" w:sz="0" w:space="0" w:color="auto"/>
      </w:divBdr>
      <w:divsChild>
        <w:div w:id="1271739856">
          <w:marLeft w:val="0"/>
          <w:marRight w:val="0"/>
          <w:marTop w:val="0"/>
          <w:marBottom w:val="0"/>
          <w:divBdr>
            <w:top w:val="none" w:sz="0" w:space="0" w:color="auto"/>
            <w:left w:val="none" w:sz="0" w:space="0" w:color="auto"/>
            <w:bottom w:val="none" w:sz="0" w:space="0" w:color="auto"/>
            <w:right w:val="none" w:sz="0" w:space="0" w:color="auto"/>
          </w:divBdr>
          <w:divsChild>
            <w:div w:id="1519613535">
              <w:marLeft w:val="0"/>
              <w:marRight w:val="0"/>
              <w:marTop w:val="0"/>
              <w:marBottom w:val="0"/>
              <w:divBdr>
                <w:top w:val="none" w:sz="0" w:space="0" w:color="auto"/>
                <w:left w:val="none" w:sz="0" w:space="0" w:color="auto"/>
                <w:bottom w:val="none" w:sz="0" w:space="0" w:color="auto"/>
                <w:right w:val="none" w:sz="0" w:space="0" w:color="auto"/>
              </w:divBdr>
              <w:divsChild>
                <w:div w:id="204216077">
                  <w:marLeft w:val="0"/>
                  <w:marRight w:val="0"/>
                  <w:marTop w:val="0"/>
                  <w:marBottom w:val="150"/>
                  <w:divBdr>
                    <w:top w:val="none" w:sz="0" w:space="0" w:color="auto"/>
                    <w:left w:val="none" w:sz="0" w:space="0" w:color="auto"/>
                    <w:bottom w:val="none" w:sz="0" w:space="0" w:color="auto"/>
                    <w:right w:val="none" w:sz="0" w:space="0" w:color="auto"/>
                  </w:divBdr>
                  <w:divsChild>
                    <w:div w:id="321392655">
                      <w:marLeft w:val="0"/>
                      <w:marRight w:val="0"/>
                      <w:marTop w:val="0"/>
                      <w:marBottom w:val="0"/>
                      <w:divBdr>
                        <w:top w:val="none" w:sz="0" w:space="0" w:color="auto"/>
                        <w:left w:val="none" w:sz="0" w:space="0" w:color="auto"/>
                        <w:bottom w:val="none" w:sz="0" w:space="0" w:color="auto"/>
                        <w:right w:val="none" w:sz="0" w:space="0" w:color="auto"/>
                      </w:divBdr>
                      <w:divsChild>
                        <w:div w:id="883830110">
                          <w:marLeft w:val="0"/>
                          <w:marRight w:val="0"/>
                          <w:marTop w:val="0"/>
                          <w:marBottom w:val="0"/>
                          <w:divBdr>
                            <w:top w:val="none" w:sz="0" w:space="0" w:color="auto"/>
                            <w:left w:val="none" w:sz="0" w:space="0" w:color="auto"/>
                            <w:bottom w:val="none" w:sz="0" w:space="0" w:color="auto"/>
                            <w:right w:val="none" w:sz="0" w:space="0" w:color="auto"/>
                          </w:divBdr>
                          <w:divsChild>
                            <w:div w:id="1371418919">
                              <w:marLeft w:val="0"/>
                              <w:marRight w:val="0"/>
                              <w:marTop w:val="0"/>
                              <w:marBottom w:val="0"/>
                              <w:divBdr>
                                <w:top w:val="none" w:sz="0" w:space="0" w:color="auto"/>
                                <w:left w:val="none" w:sz="0" w:space="0" w:color="auto"/>
                                <w:bottom w:val="none" w:sz="0" w:space="0" w:color="auto"/>
                                <w:right w:val="none" w:sz="0" w:space="0" w:color="auto"/>
                              </w:divBdr>
                              <w:divsChild>
                                <w:div w:id="1801651462">
                                  <w:marLeft w:val="0"/>
                                  <w:marRight w:val="0"/>
                                  <w:marTop w:val="0"/>
                                  <w:marBottom w:val="0"/>
                                  <w:divBdr>
                                    <w:top w:val="none" w:sz="0" w:space="0" w:color="auto"/>
                                    <w:left w:val="none" w:sz="0" w:space="0" w:color="auto"/>
                                    <w:bottom w:val="none" w:sz="0" w:space="0" w:color="auto"/>
                                    <w:right w:val="none" w:sz="0" w:space="0" w:color="auto"/>
                                  </w:divBdr>
                                  <w:divsChild>
                                    <w:div w:id="984359264">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0"/>
                                          <w:divBdr>
                                            <w:top w:val="none" w:sz="0" w:space="0" w:color="auto"/>
                                            <w:left w:val="none" w:sz="0" w:space="0" w:color="auto"/>
                                            <w:bottom w:val="none" w:sz="0" w:space="0" w:color="auto"/>
                                            <w:right w:val="none" w:sz="0" w:space="0" w:color="auto"/>
                                          </w:divBdr>
                                          <w:divsChild>
                                            <w:div w:id="844250651">
                                              <w:marLeft w:val="0"/>
                                              <w:marRight w:val="0"/>
                                              <w:marTop w:val="0"/>
                                              <w:marBottom w:val="0"/>
                                              <w:divBdr>
                                                <w:top w:val="none" w:sz="0" w:space="0" w:color="auto"/>
                                                <w:left w:val="none" w:sz="0" w:space="0" w:color="auto"/>
                                                <w:bottom w:val="none" w:sz="0" w:space="0" w:color="auto"/>
                                                <w:right w:val="none" w:sz="0" w:space="0" w:color="auto"/>
                                              </w:divBdr>
                                              <w:divsChild>
                                                <w:div w:id="1815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159">
      <w:bodyDiv w:val="1"/>
      <w:marLeft w:val="0"/>
      <w:marRight w:val="0"/>
      <w:marTop w:val="0"/>
      <w:marBottom w:val="0"/>
      <w:divBdr>
        <w:top w:val="none" w:sz="0" w:space="0" w:color="auto"/>
        <w:left w:val="none" w:sz="0" w:space="0" w:color="auto"/>
        <w:bottom w:val="none" w:sz="0" w:space="0" w:color="auto"/>
        <w:right w:val="none" w:sz="0" w:space="0" w:color="auto"/>
      </w:divBdr>
      <w:divsChild>
        <w:div w:id="393041126">
          <w:marLeft w:val="0"/>
          <w:marRight w:val="0"/>
          <w:marTop w:val="0"/>
          <w:marBottom w:val="150"/>
          <w:divBdr>
            <w:top w:val="none" w:sz="0" w:space="0" w:color="auto"/>
            <w:left w:val="none" w:sz="0" w:space="0" w:color="auto"/>
            <w:bottom w:val="none" w:sz="0" w:space="0" w:color="auto"/>
            <w:right w:val="none" w:sz="0" w:space="0" w:color="auto"/>
          </w:divBdr>
        </w:div>
        <w:div w:id="1403871973">
          <w:marLeft w:val="0"/>
          <w:marRight w:val="0"/>
          <w:marTop w:val="0"/>
          <w:marBottom w:val="150"/>
          <w:divBdr>
            <w:top w:val="none" w:sz="0" w:space="0" w:color="auto"/>
            <w:left w:val="none" w:sz="0" w:space="0" w:color="auto"/>
            <w:bottom w:val="none" w:sz="0" w:space="0" w:color="auto"/>
            <w:right w:val="none" w:sz="0" w:space="0" w:color="auto"/>
          </w:divBdr>
          <w:divsChild>
            <w:div w:id="2031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449">
      <w:bodyDiv w:val="1"/>
      <w:marLeft w:val="0"/>
      <w:marRight w:val="0"/>
      <w:marTop w:val="0"/>
      <w:marBottom w:val="0"/>
      <w:divBdr>
        <w:top w:val="none" w:sz="0" w:space="0" w:color="auto"/>
        <w:left w:val="none" w:sz="0" w:space="0" w:color="auto"/>
        <w:bottom w:val="none" w:sz="0" w:space="0" w:color="auto"/>
        <w:right w:val="none" w:sz="0" w:space="0" w:color="auto"/>
      </w:divBdr>
      <w:divsChild>
        <w:div w:id="546529424">
          <w:marLeft w:val="0"/>
          <w:marRight w:val="0"/>
          <w:marTop w:val="0"/>
          <w:marBottom w:val="0"/>
          <w:divBdr>
            <w:top w:val="none" w:sz="0" w:space="0" w:color="auto"/>
            <w:left w:val="none" w:sz="0" w:space="0" w:color="auto"/>
            <w:bottom w:val="dotted" w:sz="6" w:space="4" w:color="DDDDDD"/>
            <w:right w:val="none" w:sz="0" w:space="0" w:color="auto"/>
          </w:divBdr>
          <w:divsChild>
            <w:div w:id="42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455">
      <w:bodyDiv w:val="1"/>
      <w:marLeft w:val="0"/>
      <w:marRight w:val="0"/>
      <w:marTop w:val="0"/>
      <w:marBottom w:val="0"/>
      <w:divBdr>
        <w:top w:val="none" w:sz="0" w:space="0" w:color="auto"/>
        <w:left w:val="none" w:sz="0" w:space="0" w:color="auto"/>
        <w:bottom w:val="none" w:sz="0" w:space="0" w:color="auto"/>
        <w:right w:val="none" w:sz="0" w:space="0" w:color="auto"/>
      </w:divBdr>
    </w:div>
    <w:div w:id="246887277">
      <w:bodyDiv w:val="1"/>
      <w:marLeft w:val="0"/>
      <w:marRight w:val="0"/>
      <w:marTop w:val="0"/>
      <w:marBottom w:val="0"/>
      <w:divBdr>
        <w:top w:val="none" w:sz="0" w:space="0" w:color="auto"/>
        <w:left w:val="none" w:sz="0" w:space="0" w:color="auto"/>
        <w:bottom w:val="none" w:sz="0" w:space="0" w:color="auto"/>
        <w:right w:val="none" w:sz="0" w:space="0" w:color="auto"/>
      </w:divBdr>
      <w:divsChild>
        <w:div w:id="1473326938">
          <w:marLeft w:val="0"/>
          <w:marRight w:val="0"/>
          <w:marTop w:val="0"/>
          <w:marBottom w:val="150"/>
          <w:divBdr>
            <w:top w:val="none" w:sz="0" w:space="0" w:color="auto"/>
            <w:left w:val="none" w:sz="0" w:space="0" w:color="auto"/>
            <w:bottom w:val="none" w:sz="0" w:space="0" w:color="auto"/>
            <w:right w:val="none" w:sz="0" w:space="0" w:color="auto"/>
          </w:divBdr>
          <w:divsChild>
            <w:div w:id="852956270">
              <w:marLeft w:val="0"/>
              <w:marRight w:val="0"/>
              <w:marTop w:val="0"/>
              <w:marBottom w:val="0"/>
              <w:divBdr>
                <w:top w:val="none" w:sz="0" w:space="0" w:color="auto"/>
                <w:left w:val="none" w:sz="0" w:space="0" w:color="auto"/>
                <w:bottom w:val="none" w:sz="0" w:space="0" w:color="auto"/>
                <w:right w:val="none" w:sz="0" w:space="0" w:color="auto"/>
              </w:divBdr>
              <w:divsChild>
                <w:div w:id="1345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793">
          <w:marLeft w:val="0"/>
          <w:marRight w:val="0"/>
          <w:marTop w:val="0"/>
          <w:marBottom w:val="150"/>
          <w:divBdr>
            <w:top w:val="none" w:sz="0" w:space="0" w:color="auto"/>
            <w:left w:val="none" w:sz="0" w:space="0" w:color="auto"/>
            <w:bottom w:val="none" w:sz="0" w:space="0" w:color="auto"/>
            <w:right w:val="none" w:sz="0" w:space="0" w:color="auto"/>
          </w:divBdr>
        </w:div>
        <w:div w:id="1665889662">
          <w:marLeft w:val="0"/>
          <w:marRight w:val="0"/>
          <w:marTop w:val="0"/>
          <w:marBottom w:val="0"/>
          <w:divBdr>
            <w:top w:val="none" w:sz="0" w:space="0" w:color="auto"/>
            <w:left w:val="none" w:sz="0" w:space="0" w:color="auto"/>
            <w:bottom w:val="none" w:sz="0" w:space="0" w:color="auto"/>
            <w:right w:val="none" w:sz="0" w:space="0" w:color="auto"/>
          </w:divBdr>
          <w:divsChild>
            <w:div w:id="14226019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6958713">
      <w:bodyDiv w:val="1"/>
      <w:marLeft w:val="0"/>
      <w:marRight w:val="0"/>
      <w:marTop w:val="0"/>
      <w:marBottom w:val="0"/>
      <w:divBdr>
        <w:top w:val="none" w:sz="0" w:space="0" w:color="auto"/>
        <w:left w:val="none" w:sz="0" w:space="0" w:color="auto"/>
        <w:bottom w:val="none" w:sz="0" w:space="0" w:color="auto"/>
        <w:right w:val="none" w:sz="0" w:space="0" w:color="auto"/>
      </w:divBdr>
      <w:divsChild>
        <w:div w:id="1473936740">
          <w:marLeft w:val="0"/>
          <w:marRight w:val="0"/>
          <w:marTop w:val="0"/>
          <w:marBottom w:val="150"/>
          <w:divBdr>
            <w:top w:val="none" w:sz="0" w:space="0" w:color="auto"/>
            <w:left w:val="none" w:sz="0" w:space="0" w:color="auto"/>
            <w:bottom w:val="none" w:sz="0" w:space="0" w:color="auto"/>
            <w:right w:val="none" w:sz="0" w:space="0" w:color="auto"/>
          </w:divBdr>
        </w:div>
      </w:divsChild>
    </w:div>
    <w:div w:id="247006056">
      <w:bodyDiv w:val="1"/>
      <w:marLeft w:val="0"/>
      <w:marRight w:val="0"/>
      <w:marTop w:val="0"/>
      <w:marBottom w:val="0"/>
      <w:divBdr>
        <w:top w:val="none" w:sz="0" w:space="0" w:color="auto"/>
        <w:left w:val="none" w:sz="0" w:space="0" w:color="auto"/>
        <w:bottom w:val="none" w:sz="0" w:space="0" w:color="auto"/>
        <w:right w:val="none" w:sz="0" w:space="0" w:color="auto"/>
      </w:divBdr>
    </w:div>
    <w:div w:id="247231064">
      <w:bodyDiv w:val="1"/>
      <w:marLeft w:val="0"/>
      <w:marRight w:val="0"/>
      <w:marTop w:val="0"/>
      <w:marBottom w:val="0"/>
      <w:divBdr>
        <w:top w:val="none" w:sz="0" w:space="0" w:color="auto"/>
        <w:left w:val="none" w:sz="0" w:space="0" w:color="auto"/>
        <w:bottom w:val="none" w:sz="0" w:space="0" w:color="auto"/>
        <w:right w:val="none" w:sz="0" w:space="0" w:color="auto"/>
      </w:divBdr>
      <w:divsChild>
        <w:div w:id="1131821554">
          <w:marLeft w:val="0"/>
          <w:marRight w:val="0"/>
          <w:marTop w:val="0"/>
          <w:marBottom w:val="225"/>
          <w:divBdr>
            <w:top w:val="none" w:sz="0" w:space="0" w:color="auto"/>
            <w:left w:val="none" w:sz="0" w:space="0" w:color="auto"/>
            <w:bottom w:val="none" w:sz="0" w:space="0" w:color="auto"/>
            <w:right w:val="none" w:sz="0" w:space="0" w:color="auto"/>
          </w:divBdr>
        </w:div>
        <w:div w:id="10646603">
          <w:marLeft w:val="0"/>
          <w:marRight w:val="0"/>
          <w:marTop w:val="0"/>
          <w:marBottom w:val="225"/>
          <w:divBdr>
            <w:top w:val="none" w:sz="0" w:space="0" w:color="auto"/>
            <w:left w:val="none" w:sz="0" w:space="0" w:color="auto"/>
            <w:bottom w:val="none" w:sz="0" w:space="0" w:color="auto"/>
            <w:right w:val="none" w:sz="0" w:space="0" w:color="auto"/>
          </w:divBdr>
          <w:divsChild>
            <w:div w:id="1752237970">
              <w:marLeft w:val="0"/>
              <w:marRight w:val="0"/>
              <w:marTop w:val="0"/>
              <w:marBottom w:val="0"/>
              <w:divBdr>
                <w:top w:val="none" w:sz="0" w:space="0" w:color="auto"/>
                <w:left w:val="none" w:sz="0" w:space="0" w:color="auto"/>
                <w:bottom w:val="none" w:sz="0" w:space="0" w:color="auto"/>
                <w:right w:val="none" w:sz="0" w:space="0" w:color="auto"/>
              </w:divBdr>
              <w:divsChild>
                <w:div w:id="58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395">
      <w:bodyDiv w:val="1"/>
      <w:marLeft w:val="0"/>
      <w:marRight w:val="0"/>
      <w:marTop w:val="0"/>
      <w:marBottom w:val="0"/>
      <w:divBdr>
        <w:top w:val="none" w:sz="0" w:space="0" w:color="auto"/>
        <w:left w:val="none" w:sz="0" w:space="0" w:color="auto"/>
        <w:bottom w:val="none" w:sz="0" w:space="0" w:color="auto"/>
        <w:right w:val="none" w:sz="0" w:space="0" w:color="auto"/>
      </w:divBdr>
      <w:divsChild>
        <w:div w:id="25371714">
          <w:marLeft w:val="0"/>
          <w:marRight w:val="0"/>
          <w:marTop w:val="0"/>
          <w:marBottom w:val="0"/>
          <w:divBdr>
            <w:top w:val="none" w:sz="0" w:space="0" w:color="auto"/>
            <w:left w:val="none" w:sz="0" w:space="0" w:color="auto"/>
            <w:bottom w:val="dotted" w:sz="6" w:space="4" w:color="DDDDDD"/>
            <w:right w:val="none" w:sz="0" w:space="0" w:color="auto"/>
          </w:divBdr>
          <w:divsChild>
            <w:div w:id="1708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8200">
      <w:bodyDiv w:val="1"/>
      <w:marLeft w:val="0"/>
      <w:marRight w:val="0"/>
      <w:marTop w:val="0"/>
      <w:marBottom w:val="0"/>
      <w:divBdr>
        <w:top w:val="none" w:sz="0" w:space="0" w:color="auto"/>
        <w:left w:val="none" w:sz="0" w:space="0" w:color="auto"/>
        <w:bottom w:val="none" w:sz="0" w:space="0" w:color="auto"/>
        <w:right w:val="none" w:sz="0" w:space="0" w:color="auto"/>
      </w:divBdr>
    </w:div>
    <w:div w:id="247542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3548">
          <w:marLeft w:val="0"/>
          <w:marRight w:val="0"/>
          <w:marTop w:val="0"/>
          <w:marBottom w:val="0"/>
          <w:divBdr>
            <w:top w:val="none" w:sz="0" w:space="0" w:color="auto"/>
            <w:left w:val="none" w:sz="0" w:space="0" w:color="auto"/>
            <w:bottom w:val="none" w:sz="0" w:space="0" w:color="auto"/>
            <w:right w:val="none" w:sz="0" w:space="0" w:color="auto"/>
          </w:divBdr>
          <w:divsChild>
            <w:div w:id="2001156679">
              <w:marLeft w:val="0"/>
              <w:marRight w:val="0"/>
              <w:marTop w:val="0"/>
              <w:marBottom w:val="0"/>
              <w:divBdr>
                <w:top w:val="none" w:sz="0" w:space="0" w:color="auto"/>
                <w:left w:val="none" w:sz="0" w:space="0" w:color="auto"/>
                <w:bottom w:val="none" w:sz="0" w:space="0" w:color="auto"/>
                <w:right w:val="none" w:sz="0" w:space="0" w:color="auto"/>
              </w:divBdr>
              <w:divsChild>
                <w:div w:id="27031060">
                  <w:marLeft w:val="0"/>
                  <w:marRight w:val="0"/>
                  <w:marTop w:val="0"/>
                  <w:marBottom w:val="0"/>
                  <w:divBdr>
                    <w:top w:val="none" w:sz="0" w:space="0" w:color="auto"/>
                    <w:left w:val="none" w:sz="0" w:space="0" w:color="auto"/>
                    <w:bottom w:val="none" w:sz="0" w:space="0" w:color="auto"/>
                    <w:right w:val="none" w:sz="0" w:space="0" w:color="auto"/>
                  </w:divBdr>
                  <w:divsChild>
                    <w:div w:id="735855988">
                      <w:marLeft w:val="0"/>
                      <w:marRight w:val="0"/>
                      <w:marTop w:val="0"/>
                      <w:marBottom w:val="0"/>
                      <w:divBdr>
                        <w:top w:val="none" w:sz="0" w:space="0" w:color="auto"/>
                        <w:left w:val="none" w:sz="0" w:space="0" w:color="auto"/>
                        <w:bottom w:val="none" w:sz="0" w:space="0" w:color="auto"/>
                        <w:right w:val="none" w:sz="0" w:space="0" w:color="auto"/>
                      </w:divBdr>
                      <w:divsChild>
                        <w:div w:id="1937714404">
                          <w:marLeft w:val="0"/>
                          <w:marRight w:val="0"/>
                          <w:marTop w:val="0"/>
                          <w:marBottom w:val="0"/>
                          <w:divBdr>
                            <w:top w:val="none" w:sz="0" w:space="0" w:color="auto"/>
                            <w:left w:val="none" w:sz="0" w:space="0" w:color="auto"/>
                            <w:bottom w:val="none" w:sz="0" w:space="0" w:color="auto"/>
                            <w:right w:val="none" w:sz="0" w:space="0" w:color="auto"/>
                          </w:divBdr>
                          <w:divsChild>
                            <w:div w:id="468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592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sChild>
            <w:div w:id="1230075861">
              <w:marLeft w:val="0"/>
              <w:marRight w:val="0"/>
              <w:marTop w:val="0"/>
              <w:marBottom w:val="0"/>
              <w:divBdr>
                <w:top w:val="none" w:sz="0" w:space="0" w:color="auto"/>
                <w:left w:val="none" w:sz="0" w:space="0" w:color="auto"/>
                <w:bottom w:val="none" w:sz="0" w:space="0" w:color="auto"/>
                <w:right w:val="none" w:sz="0" w:space="0" w:color="auto"/>
              </w:divBdr>
              <w:divsChild>
                <w:div w:id="1892887797">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sChild>
                        <w:div w:id="1045956387">
                          <w:marLeft w:val="0"/>
                          <w:marRight w:val="0"/>
                          <w:marTop w:val="0"/>
                          <w:marBottom w:val="0"/>
                          <w:divBdr>
                            <w:top w:val="none" w:sz="0" w:space="0" w:color="auto"/>
                            <w:left w:val="none" w:sz="0" w:space="0" w:color="auto"/>
                            <w:bottom w:val="none" w:sz="0" w:space="0" w:color="auto"/>
                            <w:right w:val="none" w:sz="0" w:space="0" w:color="auto"/>
                          </w:divBdr>
                          <w:divsChild>
                            <w:div w:id="805582376">
                              <w:marLeft w:val="0"/>
                              <w:marRight w:val="0"/>
                              <w:marTop w:val="0"/>
                              <w:marBottom w:val="0"/>
                              <w:divBdr>
                                <w:top w:val="none" w:sz="0" w:space="0" w:color="auto"/>
                                <w:left w:val="none" w:sz="0" w:space="0" w:color="auto"/>
                                <w:bottom w:val="none" w:sz="0" w:space="0" w:color="auto"/>
                                <w:right w:val="none" w:sz="0" w:space="0" w:color="auto"/>
                              </w:divBdr>
                              <w:divsChild>
                                <w:div w:id="1356923955">
                                  <w:marLeft w:val="0"/>
                                  <w:marRight w:val="0"/>
                                  <w:marTop w:val="0"/>
                                  <w:marBottom w:val="0"/>
                                  <w:divBdr>
                                    <w:top w:val="none" w:sz="0" w:space="0" w:color="auto"/>
                                    <w:left w:val="none" w:sz="0" w:space="0" w:color="auto"/>
                                    <w:bottom w:val="none" w:sz="0" w:space="0" w:color="auto"/>
                                    <w:right w:val="none" w:sz="0" w:space="0" w:color="auto"/>
                                  </w:divBdr>
                                  <w:divsChild>
                                    <w:div w:id="185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1482">
      <w:bodyDiv w:val="1"/>
      <w:marLeft w:val="0"/>
      <w:marRight w:val="0"/>
      <w:marTop w:val="0"/>
      <w:marBottom w:val="0"/>
      <w:divBdr>
        <w:top w:val="none" w:sz="0" w:space="0" w:color="auto"/>
        <w:left w:val="none" w:sz="0" w:space="0" w:color="auto"/>
        <w:bottom w:val="none" w:sz="0" w:space="0" w:color="auto"/>
        <w:right w:val="none" w:sz="0" w:space="0" w:color="auto"/>
      </w:divBdr>
      <w:divsChild>
        <w:div w:id="1749424523">
          <w:marLeft w:val="0"/>
          <w:marRight w:val="0"/>
          <w:marTop w:val="0"/>
          <w:marBottom w:val="150"/>
          <w:divBdr>
            <w:top w:val="none" w:sz="0" w:space="0" w:color="auto"/>
            <w:left w:val="none" w:sz="0" w:space="0" w:color="auto"/>
            <w:bottom w:val="none" w:sz="0" w:space="0" w:color="auto"/>
            <w:right w:val="none" w:sz="0" w:space="0" w:color="auto"/>
          </w:divBdr>
        </w:div>
        <w:div w:id="2104103901">
          <w:marLeft w:val="0"/>
          <w:marRight w:val="0"/>
          <w:marTop w:val="0"/>
          <w:marBottom w:val="0"/>
          <w:divBdr>
            <w:top w:val="none" w:sz="0" w:space="0" w:color="auto"/>
            <w:left w:val="none" w:sz="0" w:space="0" w:color="auto"/>
            <w:bottom w:val="none" w:sz="0" w:space="0" w:color="auto"/>
            <w:right w:val="none" w:sz="0" w:space="0" w:color="auto"/>
          </w:divBdr>
        </w:div>
      </w:divsChild>
    </w:div>
    <w:div w:id="247810090">
      <w:bodyDiv w:val="1"/>
      <w:marLeft w:val="0"/>
      <w:marRight w:val="0"/>
      <w:marTop w:val="0"/>
      <w:marBottom w:val="0"/>
      <w:divBdr>
        <w:top w:val="none" w:sz="0" w:space="0" w:color="auto"/>
        <w:left w:val="none" w:sz="0" w:space="0" w:color="auto"/>
        <w:bottom w:val="none" w:sz="0" w:space="0" w:color="auto"/>
        <w:right w:val="none" w:sz="0" w:space="0" w:color="auto"/>
      </w:divBdr>
      <w:divsChild>
        <w:div w:id="924725048">
          <w:marLeft w:val="0"/>
          <w:marRight w:val="0"/>
          <w:marTop w:val="0"/>
          <w:marBottom w:val="0"/>
          <w:divBdr>
            <w:top w:val="none" w:sz="0" w:space="0" w:color="auto"/>
            <w:left w:val="none" w:sz="0" w:space="0" w:color="auto"/>
            <w:bottom w:val="none" w:sz="0" w:space="0" w:color="auto"/>
            <w:right w:val="none" w:sz="0" w:space="0" w:color="auto"/>
          </w:divBdr>
          <w:divsChild>
            <w:div w:id="737443323">
              <w:marLeft w:val="0"/>
              <w:marRight w:val="0"/>
              <w:marTop w:val="0"/>
              <w:marBottom w:val="0"/>
              <w:divBdr>
                <w:top w:val="none" w:sz="0" w:space="0" w:color="auto"/>
                <w:left w:val="none" w:sz="0" w:space="0" w:color="auto"/>
                <w:bottom w:val="none" w:sz="0" w:space="0" w:color="auto"/>
                <w:right w:val="none" w:sz="0" w:space="0" w:color="auto"/>
              </w:divBdr>
              <w:divsChild>
                <w:div w:id="1494371658">
                  <w:marLeft w:val="0"/>
                  <w:marRight w:val="0"/>
                  <w:marTop w:val="0"/>
                  <w:marBottom w:val="0"/>
                  <w:divBdr>
                    <w:top w:val="none" w:sz="0" w:space="0" w:color="auto"/>
                    <w:left w:val="none" w:sz="0" w:space="0" w:color="auto"/>
                    <w:bottom w:val="none" w:sz="0" w:space="0" w:color="auto"/>
                    <w:right w:val="none" w:sz="0" w:space="0" w:color="auto"/>
                  </w:divBdr>
                  <w:divsChild>
                    <w:div w:id="104353590">
                      <w:marLeft w:val="0"/>
                      <w:marRight w:val="0"/>
                      <w:marTop w:val="0"/>
                      <w:marBottom w:val="0"/>
                      <w:divBdr>
                        <w:top w:val="none" w:sz="0" w:space="0" w:color="auto"/>
                        <w:left w:val="none" w:sz="0" w:space="0" w:color="auto"/>
                        <w:bottom w:val="none" w:sz="0" w:space="0" w:color="auto"/>
                        <w:right w:val="none" w:sz="0" w:space="0" w:color="auto"/>
                      </w:divBdr>
                      <w:divsChild>
                        <w:div w:id="1377656108">
                          <w:marLeft w:val="0"/>
                          <w:marRight w:val="0"/>
                          <w:marTop w:val="0"/>
                          <w:marBottom w:val="0"/>
                          <w:divBdr>
                            <w:top w:val="none" w:sz="0" w:space="0" w:color="auto"/>
                            <w:left w:val="none" w:sz="0" w:space="0" w:color="auto"/>
                            <w:bottom w:val="none" w:sz="0" w:space="0" w:color="auto"/>
                            <w:right w:val="none" w:sz="0" w:space="0" w:color="auto"/>
                          </w:divBdr>
                          <w:divsChild>
                            <w:div w:id="903488810">
                              <w:marLeft w:val="0"/>
                              <w:marRight w:val="0"/>
                              <w:marTop w:val="0"/>
                              <w:marBottom w:val="0"/>
                              <w:divBdr>
                                <w:top w:val="none" w:sz="0" w:space="0" w:color="auto"/>
                                <w:left w:val="none" w:sz="0" w:space="0" w:color="auto"/>
                                <w:bottom w:val="none" w:sz="0" w:space="0" w:color="auto"/>
                                <w:right w:val="none" w:sz="0" w:space="0" w:color="auto"/>
                              </w:divBdr>
                              <w:divsChild>
                                <w:div w:id="822351404">
                                  <w:marLeft w:val="0"/>
                                  <w:marRight w:val="0"/>
                                  <w:marTop w:val="0"/>
                                  <w:marBottom w:val="0"/>
                                  <w:divBdr>
                                    <w:top w:val="none" w:sz="0" w:space="0" w:color="auto"/>
                                    <w:left w:val="none" w:sz="0" w:space="0" w:color="auto"/>
                                    <w:bottom w:val="none" w:sz="0" w:space="0" w:color="auto"/>
                                    <w:right w:val="none" w:sz="0" w:space="0" w:color="auto"/>
                                  </w:divBdr>
                                  <w:divsChild>
                                    <w:div w:id="1663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066">
      <w:bodyDiv w:val="1"/>
      <w:marLeft w:val="0"/>
      <w:marRight w:val="0"/>
      <w:marTop w:val="0"/>
      <w:marBottom w:val="0"/>
      <w:divBdr>
        <w:top w:val="none" w:sz="0" w:space="0" w:color="auto"/>
        <w:left w:val="none" w:sz="0" w:space="0" w:color="auto"/>
        <w:bottom w:val="none" w:sz="0" w:space="0" w:color="auto"/>
        <w:right w:val="none" w:sz="0" w:space="0" w:color="auto"/>
      </w:divBdr>
      <w:divsChild>
        <w:div w:id="934827765">
          <w:marLeft w:val="0"/>
          <w:marRight w:val="0"/>
          <w:marTop w:val="0"/>
          <w:marBottom w:val="0"/>
          <w:divBdr>
            <w:top w:val="none" w:sz="0" w:space="0" w:color="auto"/>
            <w:left w:val="none" w:sz="0" w:space="0" w:color="auto"/>
            <w:bottom w:val="none" w:sz="0" w:space="0" w:color="auto"/>
            <w:right w:val="none" w:sz="0" w:space="0" w:color="auto"/>
          </w:divBdr>
          <w:divsChild>
            <w:div w:id="277756343">
              <w:marLeft w:val="0"/>
              <w:marRight w:val="0"/>
              <w:marTop w:val="0"/>
              <w:marBottom w:val="0"/>
              <w:divBdr>
                <w:top w:val="none" w:sz="0" w:space="0" w:color="auto"/>
                <w:left w:val="none" w:sz="0" w:space="0" w:color="auto"/>
                <w:bottom w:val="none" w:sz="0" w:space="0" w:color="auto"/>
                <w:right w:val="none" w:sz="0" w:space="0" w:color="auto"/>
              </w:divBdr>
              <w:divsChild>
                <w:div w:id="158153906">
                  <w:marLeft w:val="0"/>
                  <w:marRight w:val="0"/>
                  <w:marTop w:val="0"/>
                  <w:marBottom w:val="0"/>
                  <w:divBdr>
                    <w:top w:val="none" w:sz="0" w:space="0" w:color="auto"/>
                    <w:left w:val="none" w:sz="0" w:space="0" w:color="auto"/>
                    <w:bottom w:val="none" w:sz="0" w:space="0" w:color="auto"/>
                    <w:right w:val="none" w:sz="0" w:space="0" w:color="auto"/>
                  </w:divBdr>
                  <w:divsChild>
                    <w:div w:id="1120874793">
                      <w:marLeft w:val="0"/>
                      <w:marRight w:val="0"/>
                      <w:marTop w:val="0"/>
                      <w:marBottom w:val="0"/>
                      <w:divBdr>
                        <w:top w:val="none" w:sz="0" w:space="0" w:color="auto"/>
                        <w:left w:val="none" w:sz="0" w:space="0" w:color="auto"/>
                        <w:bottom w:val="none" w:sz="0" w:space="0" w:color="auto"/>
                        <w:right w:val="none" w:sz="0" w:space="0" w:color="auto"/>
                      </w:divBdr>
                      <w:divsChild>
                        <w:div w:id="229967260">
                          <w:marLeft w:val="0"/>
                          <w:marRight w:val="0"/>
                          <w:marTop w:val="0"/>
                          <w:marBottom w:val="0"/>
                          <w:divBdr>
                            <w:top w:val="none" w:sz="0" w:space="0" w:color="auto"/>
                            <w:left w:val="none" w:sz="0" w:space="0" w:color="auto"/>
                            <w:bottom w:val="none" w:sz="0" w:space="0" w:color="auto"/>
                            <w:right w:val="none" w:sz="0" w:space="0" w:color="auto"/>
                          </w:divBdr>
                          <w:divsChild>
                            <w:div w:id="2040472705">
                              <w:marLeft w:val="0"/>
                              <w:marRight w:val="0"/>
                              <w:marTop w:val="0"/>
                              <w:marBottom w:val="0"/>
                              <w:divBdr>
                                <w:top w:val="none" w:sz="0" w:space="0" w:color="auto"/>
                                <w:left w:val="none" w:sz="0" w:space="0" w:color="auto"/>
                                <w:bottom w:val="none" w:sz="0" w:space="0" w:color="auto"/>
                                <w:right w:val="none" w:sz="0" w:space="0" w:color="auto"/>
                              </w:divBdr>
                              <w:divsChild>
                                <w:div w:id="1444029849">
                                  <w:marLeft w:val="0"/>
                                  <w:marRight w:val="0"/>
                                  <w:marTop w:val="0"/>
                                  <w:marBottom w:val="0"/>
                                  <w:divBdr>
                                    <w:top w:val="none" w:sz="0" w:space="0" w:color="auto"/>
                                    <w:left w:val="none" w:sz="0" w:space="0" w:color="auto"/>
                                    <w:bottom w:val="none" w:sz="0" w:space="0" w:color="auto"/>
                                    <w:right w:val="none" w:sz="0" w:space="0" w:color="auto"/>
                                  </w:divBdr>
                                  <w:divsChild>
                                    <w:div w:id="802385153">
                                      <w:marLeft w:val="0"/>
                                      <w:marRight w:val="0"/>
                                      <w:marTop w:val="0"/>
                                      <w:marBottom w:val="0"/>
                                      <w:divBdr>
                                        <w:top w:val="none" w:sz="0" w:space="0" w:color="auto"/>
                                        <w:left w:val="none" w:sz="0" w:space="0" w:color="auto"/>
                                        <w:bottom w:val="none" w:sz="0" w:space="0" w:color="auto"/>
                                        <w:right w:val="none" w:sz="0" w:space="0" w:color="auto"/>
                                      </w:divBdr>
                                      <w:divsChild>
                                        <w:div w:id="1451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664924">
      <w:bodyDiv w:val="1"/>
      <w:marLeft w:val="0"/>
      <w:marRight w:val="0"/>
      <w:marTop w:val="0"/>
      <w:marBottom w:val="0"/>
      <w:divBdr>
        <w:top w:val="none" w:sz="0" w:space="0" w:color="auto"/>
        <w:left w:val="none" w:sz="0" w:space="0" w:color="auto"/>
        <w:bottom w:val="none" w:sz="0" w:space="0" w:color="auto"/>
        <w:right w:val="none" w:sz="0" w:space="0" w:color="auto"/>
      </w:divBdr>
      <w:divsChild>
        <w:div w:id="858130216">
          <w:marLeft w:val="0"/>
          <w:marRight w:val="0"/>
          <w:marTop w:val="0"/>
          <w:marBottom w:val="0"/>
          <w:divBdr>
            <w:top w:val="none" w:sz="0" w:space="0" w:color="auto"/>
            <w:left w:val="none" w:sz="0" w:space="0" w:color="auto"/>
            <w:bottom w:val="dotted" w:sz="6" w:space="4" w:color="DDDDDD"/>
            <w:right w:val="none" w:sz="0" w:space="0" w:color="auto"/>
          </w:divBdr>
        </w:div>
      </w:divsChild>
    </w:div>
    <w:div w:id="248852362">
      <w:bodyDiv w:val="1"/>
      <w:marLeft w:val="0"/>
      <w:marRight w:val="0"/>
      <w:marTop w:val="0"/>
      <w:marBottom w:val="0"/>
      <w:divBdr>
        <w:top w:val="none" w:sz="0" w:space="0" w:color="auto"/>
        <w:left w:val="none" w:sz="0" w:space="0" w:color="auto"/>
        <w:bottom w:val="none" w:sz="0" w:space="0" w:color="auto"/>
        <w:right w:val="none" w:sz="0" w:space="0" w:color="auto"/>
      </w:divBdr>
      <w:divsChild>
        <w:div w:id="1090273493">
          <w:marLeft w:val="0"/>
          <w:marRight w:val="0"/>
          <w:marTop w:val="0"/>
          <w:marBottom w:val="0"/>
          <w:divBdr>
            <w:top w:val="none" w:sz="0" w:space="0" w:color="auto"/>
            <w:left w:val="none" w:sz="0" w:space="0" w:color="auto"/>
            <w:bottom w:val="none" w:sz="0" w:space="0" w:color="auto"/>
            <w:right w:val="none" w:sz="0" w:space="0" w:color="auto"/>
          </w:divBdr>
          <w:divsChild>
            <w:div w:id="991443203">
              <w:marLeft w:val="0"/>
              <w:marRight w:val="0"/>
              <w:marTop w:val="0"/>
              <w:marBottom w:val="0"/>
              <w:divBdr>
                <w:top w:val="none" w:sz="0" w:space="0" w:color="auto"/>
                <w:left w:val="none" w:sz="0" w:space="0" w:color="auto"/>
                <w:bottom w:val="none" w:sz="0" w:space="0" w:color="auto"/>
                <w:right w:val="none" w:sz="0" w:space="0" w:color="auto"/>
              </w:divBdr>
              <w:divsChild>
                <w:div w:id="1442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827">
          <w:marLeft w:val="0"/>
          <w:marRight w:val="0"/>
          <w:marTop w:val="0"/>
          <w:marBottom w:val="75"/>
          <w:divBdr>
            <w:top w:val="none" w:sz="0" w:space="0" w:color="auto"/>
            <w:left w:val="none" w:sz="0" w:space="0" w:color="auto"/>
            <w:bottom w:val="none" w:sz="0" w:space="0" w:color="auto"/>
            <w:right w:val="none" w:sz="0" w:space="0" w:color="auto"/>
          </w:divBdr>
        </w:div>
        <w:div w:id="1818645030">
          <w:marLeft w:val="0"/>
          <w:marRight w:val="0"/>
          <w:marTop w:val="0"/>
          <w:marBottom w:val="0"/>
          <w:divBdr>
            <w:top w:val="none" w:sz="0" w:space="0" w:color="auto"/>
            <w:left w:val="none" w:sz="0" w:space="0" w:color="auto"/>
            <w:bottom w:val="none" w:sz="0" w:space="0" w:color="auto"/>
            <w:right w:val="none" w:sz="0" w:space="0" w:color="auto"/>
          </w:divBdr>
        </w:div>
      </w:divsChild>
    </w:div>
    <w:div w:id="248974048">
      <w:bodyDiv w:val="1"/>
      <w:marLeft w:val="0"/>
      <w:marRight w:val="0"/>
      <w:marTop w:val="0"/>
      <w:marBottom w:val="0"/>
      <w:divBdr>
        <w:top w:val="none" w:sz="0" w:space="0" w:color="auto"/>
        <w:left w:val="none" w:sz="0" w:space="0" w:color="auto"/>
        <w:bottom w:val="none" w:sz="0" w:space="0" w:color="auto"/>
        <w:right w:val="none" w:sz="0" w:space="0" w:color="auto"/>
      </w:divBdr>
      <w:divsChild>
        <w:div w:id="1369991609">
          <w:marLeft w:val="0"/>
          <w:marRight w:val="0"/>
          <w:marTop w:val="0"/>
          <w:marBottom w:val="0"/>
          <w:divBdr>
            <w:top w:val="none" w:sz="0" w:space="0" w:color="auto"/>
            <w:left w:val="none" w:sz="0" w:space="0" w:color="auto"/>
            <w:bottom w:val="dotted" w:sz="6" w:space="4" w:color="DDDDDD"/>
            <w:right w:val="none" w:sz="0" w:space="0" w:color="auto"/>
          </w:divBdr>
        </w:div>
      </w:divsChild>
    </w:div>
    <w:div w:id="249390911">
      <w:bodyDiv w:val="1"/>
      <w:marLeft w:val="0"/>
      <w:marRight w:val="0"/>
      <w:marTop w:val="0"/>
      <w:marBottom w:val="0"/>
      <w:divBdr>
        <w:top w:val="none" w:sz="0" w:space="0" w:color="auto"/>
        <w:left w:val="none" w:sz="0" w:space="0" w:color="auto"/>
        <w:bottom w:val="none" w:sz="0" w:space="0" w:color="auto"/>
        <w:right w:val="none" w:sz="0" w:space="0" w:color="auto"/>
      </w:divBdr>
    </w:div>
    <w:div w:id="249393636">
      <w:bodyDiv w:val="1"/>
      <w:marLeft w:val="0"/>
      <w:marRight w:val="0"/>
      <w:marTop w:val="0"/>
      <w:marBottom w:val="0"/>
      <w:divBdr>
        <w:top w:val="none" w:sz="0" w:space="0" w:color="auto"/>
        <w:left w:val="none" w:sz="0" w:space="0" w:color="auto"/>
        <w:bottom w:val="none" w:sz="0" w:space="0" w:color="auto"/>
        <w:right w:val="none" w:sz="0" w:space="0" w:color="auto"/>
      </w:divBdr>
      <w:divsChild>
        <w:div w:id="1080951972">
          <w:marLeft w:val="0"/>
          <w:marRight w:val="0"/>
          <w:marTop w:val="0"/>
          <w:marBottom w:val="0"/>
          <w:divBdr>
            <w:top w:val="none" w:sz="0" w:space="0" w:color="auto"/>
            <w:left w:val="none" w:sz="0" w:space="0" w:color="auto"/>
            <w:bottom w:val="none" w:sz="0" w:space="0" w:color="auto"/>
            <w:right w:val="none" w:sz="0" w:space="0" w:color="auto"/>
          </w:divBdr>
          <w:divsChild>
            <w:div w:id="125780188">
              <w:marLeft w:val="0"/>
              <w:marRight w:val="0"/>
              <w:marTop w:val="0"/>
              <w:marBottom w:val="0"/>
              <w:divBdr>
                <w:top w:val="none" w:sz="0" w:space="0" w:color="auto"/>
                <w:left w:val="none" w:sz="0" w:space="0" w:color="auto"/>
                <w:bottom w:val="none" w:sz="0" w:space="0" w:color="auto"/>
                <w:right w:val="none" w:sz="0" w:space="0" w:color="auto"/>
              </w:divBdr>
              <w:divsChild>
                <w:div w:id="1204714345">
                  <w:marLeft w:val="0"/>
                  <w:marRight w:val="0"/>
                  <w:marTop w:val="0"/>
                  <w:marBottom w:val="0"/>
                  <w:divBdr>
                    <w:top w:val="none" w:sz="0" w:space="0" w:color="auto"/>
                    <w:left w:val="none" w:sz="0" w:space="0" w:color="auto"/>
                    <w:bottom w:val="none" w:sz="0" w:space="0" w:color="auto"/>
                    <w:right w:val="none" w:sz="0" w:space="0" w:color="auto"/>
                  </w:divBdr>
                  <w:divsChild>
                    <w:div w:id="393552907">
                      <w:marLeft w:val="0"/>
                      <w:marRight w:val="0"/>
                      <w:marTop w:val="0"/>
                      <w:marBottom w:val="0"/>
                      <w:divBdr>
                        <w:top w:val="none" w:sz="0" w:space="0" w:color="auto"/>
                        <w:left w:val="none" w:sz="0" w:space="0" w:color="auto"/>
                        <w:bottom w:val="none" w:sz="0" w:space="0" w:color="auto"/>
                        <w:right w:val="none" w:sz="0" w:space="0" w:color="auto"/>
                      </w:divBdr>
                      <w:divsChild>
                        <w:div w:id="1033962153">
                          <w:marLeft w:val="0"/>
                          <w:marRight w:val="0"/>
                          <w:marTop w:val="0"/>
                          <w:marBottom w:val="0"/>
                          <w:divBdr>
                            <w:top w:val="none" w:sz="0" w:space="0" w:color="auto"/>
                            <w:left w:val="none" w:sz="0" w:space="0" w:color="auto"/>
                            <w:bottom w:val="none" w:sz="0" w:space="0" w:color="auto"/>
                            <w:right w:val="none" w:sz="0" w:space="0" w:color="auto"/>
                          </w:divBdr>
                          <w:divsChild>
                            <w:div w:id="776369112">
                              <w:marLeft w:val="0"/>
                              <w:marRight w:val="0"/>
                              <w:marTop w:val="0"/>
                              <w:marBottom w:val="0"/>
                              <w:divBdr>
                                <w:top w:val="none" w:sz="0" w:space="0" w:color="auto"/>
                                <w:left w:val="none" w:sz="0" w:space="0" w:color="auto"/>
                                <w:bottom w:val="none" w:sz="0" w:space="0" w:color="auto"/>
                                <w:right w:val="none" w:sz="0" w:space="0" w:color="auto"/>
                              </w:divBdr>
                              <w:divsChild>
                                <w:div w:id="12268165">
                                  <w:marLeft w:val="0"/>
                                  <w:marRight w:val="0"/>
                                  <w:marTop w:val="0"/>
                                  <w:marBottom w:val="0"/>
                                  <w:divBdr>
                                    <w:top w:val="none" w:sz="0" w:space="0" w:color="auto"/>
                                    <w:left w:val="none" w:sz="0" w:space="0" w:color="auto"/>
                                    <w:bottom w:val="none" w:sz="0" w:space="0" w:color="auto"/>
                                    <w:right w:val="none" w:sz="0" w:space="0" w:color="auto"/>
                                  </w:divBdr>
                                  <w:divsChild>
                                    <w:div w:id="764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584744">
      <w:bodyDiv w:val="1"/>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sChild>
            <w:div w:id="1144128153">
              <w:marLeft w:val="0"/>
              <w:marRight w:val="0"/>
              <w:marTop w:val="0"/>
              <w:marBottom w:val="30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sChild>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sChild>
                            <w:div w:id="15609421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85912949">
              <w:marLeft w:val="0"/>
              <w:marRight w:val="0"/>
              <w:marTop w:val="0"/>
              <w:marBottom w:val="300"/>
              <w:divBdr>
                <w:top w:val="single" w:sz="6" w:space="8" w:color="F1F1F1"/>
                <w:left w:val="none" w:sz="0" w:space="0" w:color="auto"/>
                <w:bottom w:val="none" w:sz="0" w:space="0" w:color="auto"/>
                <w:right w:val="none" w:sz="0" w:space="0" w:color="auto"/>
              </w:divBdr>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75"/>
                      <w:divBdr>
                        <w:top w:val="none" w:sz="0" w:space="0" w:color="auto"/>
                        <w:left w:val="none" w:sz="0" w:space="0" w:color="auto"/>
                        <w:bottom w:val="none" w:sz="0" w:space="0" w:color="auto"/>
                        <w:right w:val="none" w:sz="0" w:space="0" w:color="auto"/>
                      </w:divBdr>
                    </w:div>
                    <w:div w:id="970786089">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804167">
          <w:marLeft w:val="0"/>
          <w:marRight w:val="0"/>
          <w:marTop w:val="0"/>
          <w:marBottom w:val="0"/>
          <w:divBdr>
            <w:top w:val="none" w:sz="0" w:space="0" w:color="auto"/>
            <w:left w:val="none" w:sz="0" w:space="0" w:color="auto"/>
            <w:bottom w:val="none" w:sz="0" w:space="0" w:color="auto"/>
            <w:right w:val="none" w:sz="0" w:space="0" w:color="auto"/>
          </w:divBdr>
          <w:divsChild>
            <w:div w:id="446238245">
              <w:marLeft w:val="0"/>
              <w:marRight w:val="0"/>
              <w:marTop w:val="0"/>
              <w:marBottom w:val="300"/>
              <w:divBdr>
                <w:top w:val="none" w:sz="0" w:space="0" w:color="auto"/>
                <w:left w:val="none" w:sz="0" w:space="0" w:color="auto"/>
                <w:bottom w:val="single" w:sz="6" w:space="0" w:color="F1F1F1"/>
                <w:right w:val="none" w:sz="0" w:space="0" w:color="auto"/>
              </w:divBdr>
              <w:divsChild>
                <w:div w:id="63841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431150">
      <w:bodyDiv w:val="1"/>
      <w:marLeft w:val="0"/>
      <w:marRight w:val="0"/>
      <w:marTop w:val="0"/>
      <w:marBottom w:val="0"/>
      <w:divBdr>
        <w:top w:val="none" w:sz="0" w:space="0" w:color="auto"/>
        <w:left w:val="none" w:sz="0" w:space="0" w:color="auto"/>
        <w:bottom w:val="none" w:sz="0" w:space="0" w:color="auto"/>
        <w:right w:val="none" w:sz="0" w:space="0" w:color="auto"/>
      </w:divBdr>
      <w:divsChild>
        <w:div w:id="152223340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428039281">
              <w:marLeft w:val="0"/>
              <w:marRight w:val="0"/>
              <w:marTop w:val="300"/>
              <w:marBottom w:val="300"/>
              <w:divBdr>
                <w:top w:val="none" w:sz="0" w:space="0" w:color="auto"/>
                <w:left w:val="none" w:sz="0" w:space="0" w:color="auto"/>
                <w:bottom w:val="none" w:sz="0" w:space="0" w:color="auto"/>
                <w:right w:val="none" w:sz="0" w:space="0" w:color="auto"/>
              </w:divBdr>
              <w:divsChild>
                <w:div w:id="421489280">
                  <w:marLeft w:val="0"/>
                  <w:marRight w:val="0"/>
                  <w:marTop w:val="0"/>
                  <w:marBottom w:val="0"/>
                  <w:divBdr>
                    <w:top w:val="none" w:sz="0" w:space="0" w:color="auto"/>
                    <w:left w:val="none" w:sz="0" w:space="0" w:color="auto"/>
                    <w:bottom w:val="none" w:sz="0" w:space="0" w:color="auto"/>
                    <w:right w:val="none" w:sz="0" w:space="0" w:color="auto"/>
                  </w:divBdr>
                  <w:divsChild>
                    <w:div w:id="1298142253">
                      <w:marLeft w:val="0"/>
                      <w:marRight w:val="0"/>
                      <w:marTop w:val="0"/>
                      <w:marBottom w:val="0"/>
                      <w:divBdr>
                        <w:top w:val="none" w:sz="0" w:space="0" w:color="auto"/>
                        <w:left w:val="none" w:sz="0" w:space="0" w:color="auto"/>
                        <w:bottom w:val="none" w:sz="0" w:space="0" w:color="auto"/>
                        <w:right w:val="none" w:sz="0" w:space="0" w:color="auto"/>
                      </w:divBdr>
                      <w:divsChild>
                        <w:div w:id="2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571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97">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1701855934">
                  <w:marLeft w:val="0"/>
                  <w:marRight w:val="0"/>
                  <w:marTop w:val="0"/>
                  <w:marBottom w:val="0"/>
                  <w:divBdr>
                    <w:top w:val="none" w:sz="0" w:space="0" w:color="auto"/>
                    <w:left w:val="none" w:sz="0" w:space="0" w:color="auto"/>
                    <w:bottom w:val="none" w:sz="0" w:space="0" w:color="auto"/>
                    <w:right w:val="none" w:sz="0" w:space="0" w:color="auto"/>
                  </w:divBdr>
                  <w:divsChild>
                    <w:div w:id="831484141">
                      <w:marLeft w:val="0"/>
                      <w:marRight w:val="0"/>
                      <w:marTop w:val="0"/>
                      <w:marBottom w:val="0"/>
                      <w:divBdr>
                        <w:top w:val="none" w:sz="0" w:space="0" w:color="auto"/>
                        <w:left w:val="none" w:sz="0" w:space="0" w:color="auto"/>
                        <w:bottom w:val="none" w:sz="0" w:space="0" w:color="auto"/>
                        <w:right w:val="none" w:sz="0" w:space="0" w:color="auto"/>
                      </w:divBdr>
                      <w:divsChild>
                        <w:div w:id="345130887">
                          <w:marLeft w:val="0"/>
                          <w:marRight w:val="0"/>
                          <w:marTop w:val="0"/>
                          <w:marBottom w:val="0"/>
                          <w:divBdr>
                            <w:top w:val="none" w:sz="0" w:space="0" w:color="auto"/>
                            <w:left w:val="none" w:sz="0" w:space="0" w:color="auto"/>
                            <w:bottom w:val="none" w:sz="0" w:space="0" w:color="auto"/>
                            <w:right w:val="none" w:sz="0" w:space="0" w:color="auto"/>
                          </w:divBdr>
                          <w:divsChild>
                            <w:div w:id="1256088063">
                              <w:marLeft w:val="0"/>
                              <w:marRight w:val="0"/>
                              <w:marTop w:val="0"/>
                              <w:marBottom w:val="0"/>
                              <w:divBdr>
                                <w:top w:val="none" w:sz="0" w:space="0" w:color="auto"/>
                                <w:left w:val="none" w:sz="0" w:space="0" w:color="auto"/>
                                <w:bottom w:val="none" w:sz="0" w:space="0" w:color="auto"/>
                                <w:right w:val="none" w:sz="0" w:space="0" w:color="auto"/>
                              </w:divBdr>
                              <w:divsChild>
                                <w:div w:id="70467757">
                                  <w:marLeft w:val="0"/>
                                  <w:marRight w:val="0"/>
                                  <w:marTop w:val="0"/>
                                  <w:marBottom w:val="88"/>
                                  <w:divBdr>
                                    <w:top w:val="none" w:sz="0" w:space="0" w:color="auto"/>
                                    <w:left w:val="none" w:sz="0" w:space="0" w:color="auto"/>
                                    <w:bottom w:val="none" w:sz="0" w:space="0" w:color="auto"/>
                                    <w:right w:val="none" w:sz="0" w:space="0" w:color="auto"/>
                                  </w:divBdr>
                                  <w:divsChild>
                                    <w:div w:id="325982640">
                                      <w:marLeft w:val="0"/>
                                      <w:marRight w:val="0"/>
                                      <w:marTop w:val="0"/>
                                      <w:marBottom w:val="0"/>
                                      <w:divBdr>
                                        <w:top w:val="none" w:sz="0" w:space="0" w:color="auto"/>
                                        <w:left w:val="none" w:sz="0" w:space="0" w:color="auto"/>
                                        <w:bottom w:val="none" w:sz="0" w:space="0" w:color="auto"/>
                                        <w:right w:val="none" w:sz="0" w:space="0" w:color="auto"/>
                                      </w:divBdr>
                                      <w:divsChild>
                                        <w:div w:id="153885638">
                                          <w:marLeft w:val="0"/>
                                          <w:marRight w:val="0"/>
                                          <w:marTop w:val="0"/>
                                          <w:marBottom w:val="0"/>
                                          <w:divBdr>
                                            <w:top w:val="none" w:sz="0" w:space="0" w:color="auto"/>
                                            <w:left w:val="none" w:sz="0" w:space="0" w:color="auto"/>
                                            <w:bottom w:val="none" w:sz="0" w:space="0" w:color="auto"/>
                                            <w:right w:val="none" w:sz="0" w:space="0" w:color="auto"/>
                                          </w:divBdr>
                                          <w:divsChild>
                                            <w:div w:id="224411269">
                                              <w:marLeft w:val="0"/>
                                              <w:marRight w:val="0"/>
                                              <w:marTop w:val="0"/>
                                              <w:marBottom w:val="0"/>
                                              <w:divBdr>
                                                <w:top w:val="none" w:sz="0" w:space="0" w:color="auto"/>
                                                <w:left w:val="none" w:sz="0" w:space="0" w:color="auto"/>
                                                <w:bottom w:val="none" w:sz="0" w:space="0" w:color="auto"/>
                                                <w:right w:val="none" w:sz="0" w:space="0" w:color="auto"/>
                                              </w:divBdr>
                                              <w:divsChild>
                                                <w:div w:id="1694573197">
                                                  <w:marLeft w:val="0"/>
                                                  <w:marRight w:val="0"/>
                                                  <w:marTop w:val="0"/>
                                                  <w:marBottom w:val="0"/>
                                                  <w:divBdr>
                                                    <w:top w:val="none" w:sz="0" w:space="0" w:color="auto"/>
                                                    <w:left w:val="none" w:sz="0" w:space="0" w:color="auto"/>
                                                    <w:bottom w:val="none" w:sz="0" w:space="0" w:color="auto"/>
                                                    <w:right w:val="none" w:sz="0" w:space="0" w:color="auto"/>
                                                  </w:divBdr>
                                                  <w:divsChild>
                                                    <w:div w:id="111285462">
                                                      <w:marLeft w:val="0"/>
                                                      <w:marRight w:val="0"/>
                                                      <w:marTop w:val="0"/>
                                                      <w:marBottom w:val="176"/>
                                                      <w:divBdr>
                                                        <w:top w:val="none" w:sz="0" w:space="0" w:color="auto"/>
                                                        <w:left w:val="none" w:sz="0" w:space="0" w:color="auto"/>
                                                        <w:bottom w:val="none" w:sz="0" w:space="0" w:color="auto"/>
                                                        <w:right w:val="none" w:sz="0" w:space="0" w:color="auto"/>
                                                      </w:divBdr>
                                                    </w:div>
                                                    <w:div w:id="137066579">
                                                      <w:marLeft w:val="0"/>
                                                      <w:marRight w:val="0"/>
                                                      <w:marTop w:val="0"/>
                                                      <w:marBottom w:val="176"/>
                                                      <w:divBdr>
                                                        <w:top w:val="none" w:sz="0" w:space="0" w:color="auto"/>
                                                        <w:left w:val="none" w:sz="0" w:space="0" w:color="auto"/>
                                                        <w:bottom w:val="none" w:sz="0" w:space="0" w:color="auto"/>
                                                        <w:right w:val="none" w:sz="0" w:space="0" w:color="auto"/>
                                                      </w:divBdr>
                                                    </w:div>
                                                    <w:div w:id="272788124">
                                                      <w:marLeft w:val="0"/>
                                                      <w:marRight w:val="0"/>
                                                      <w:marTop w:val="0"/>
                                                      <w:marBottom w:val="176"/>
                                                      <w:divBdr>
                                                        <w:top w:val="none" w:sz="0" w:space="0" w:color="auto"/>
                                                        <w:left w:val="none" w:sz="0" w:space="0" w:color="auto"/>
                                                        <w:bottom w:val="none" w:sz="0" w:space="0" w:color="auto"/>
                                                        <w:right w:val="none" w:sz="0" w:space="0" w:color="auto"/>
                                                      </w:divBdr>
                                                    </w:div>
                                                    <w:div w:id="520360423">
                                                      <w:marLeft w:val="0"/>
                                                      <w:marRight w:val="0"/>
                                                      <w:marTop w:val="0"/>
                                                      <w:marBottom w:val="176"/>
                                                      <w:divBdr>
                                                        <w:top w:val="none" w:sz="0" w:space="0" w:color="auto"/>
                                                        <w:left w:val="none" w:sz="0" w:space="0" w:color="auto"/>
                                                        <w:bottom w:val="none" w:sz="0" w:space="0" w:color="auto"/>
                                                        <w:right w:val="none" w:sz="0" w:space="0" w:color="auto"/>
                                                      </w:divBdr>
                                                    </w:div>
                                                    <w:div w:id="534343969">
                                                      <w:marLeft w:val="0"/>
                                                      <w:marRight w:val="0"/>
                                                      <w:marTop w:val="0"/>
                                                      <w:marBottom w:val="176"/>
                                                      <w:divBdr>
                                                        <w:top w:val="none" w:sz="0" w:space="0" w:color="auto"/>
                                                        <w:left w:val="none" w:sz="0" w:space="0" w:color="auto"/>
                                                        <w:bottom w:val="none" w:sz="0" w:space="0" w:color="auto"/>
                                                        <w:right w:val="none" w:sz="0" w:space="0" w:color="auto"/>
                                                      </w:divBdr>
                                                    </w:div>
                                                    <w:div w:id="711812030">
                                                      <w:marLeft w:val="0"/>
                                                      <w:marRight w:val="0"/>
                                                      <w:marTop w:val="0"/>
                                                      <w:marBottom w:val="176"/>
                                                      <w:divBdr>
                                                        <w:top w:val="none" w:sz="0" w:space="0" w:color="auto"/>
                                                        <w:left w:val="none" w:sz="0" w:space="0" w:color="auto"/>
                                                        <w:bottom w:val="none" w:sz="0" w:space="0" w:color="auto"/>
                                                        <w:right w:val="none" w:sz="0" w:space="0" w:color="auto"/>
                                                      </w:divBdr>
                                                    </w:div>
                                                    <w:div w:id="875777536">
                                                      <w:marLeft w:val="0"/>
                                                      <w:marRight w:val="0"/>
                                                      <w:marTop w:val="0"/>
                                                      <w:marBottom w:val="176"/>
                                                      <w:divBdr>
                                                        <w:top w:val="none" w:sz="0" w:space="0" w:color="auto"/>
                                                        <w:left w:val="none" w:sz="0" w:space="0" w:color="auto"/>
                                                        <w:bottom w:val="none" w:sz="0" w:space="0" w:color="auto"/>
                                                        <w:right w:val="none" w:sz="0" w:space="0" w:color="auto"/>
                                                      </w:divBdr>
                                                    </w:div>
                                                    <w:div w:id="1031539927">
                                                      <w:marLeft w:val="0"/>
                                                      <w:marRight w:val="0"/>
                                                      <w:marTop w:val="0"/>
                                                      <w:marBottom w:val="176"/>
                                                      <w:divBdr>
                                                        <w:top w:val="none" w:sz="0" w:space="0" w:color="auto"/>
                                                        <w:left w:val="none" w:sz="0" w:space="0" w:color="auto"/>
                                                        <w:bottom w:val="none" w:sz="0" w:space="0" w:color="auto"/>
                                                        <w:right w:val="none" w:sz="0" w:space="0" w:color="auto"/>
                                                      </w:divBdr>
                                                    </w:div>
                                                    <w:div w:id="1080760420">
                                                      <w:marLeft w:val="0"/>
                                                      <w:marRight w:val="0"/>
                                                      <w:marTop w:val="0"/>
                                                      <w:marBottom w:val="176"/>
                                                      <w:divBdr>
                                                        <w:top w:val="none" w:sz="0" w:space="0" w:color="auto"/>
                                                        <w:left w:val="none" w:sz="0" w:space="0" w:color="auto"/>
                                                        <w:bottom w:val="none" w:sz="0" w:space="0" w:color="auto"/>
                                                        <w:right w:val="none" w:sz="0" w:space="0" w:color="auto"/>
                                                      </w:divBdr>
                                                    </w:div>
                                                    <w:div w:id="1108503885">
                                                      <w:marLeft w:val="0"/>
                                                      <w:marRight w:val="0"/>
                                                      <w:marTop w:val="0"/>
                                                      <w:marBottom w:val="176"/>
                                                      <w:divBdr>
                                                        <w:top w:val="none" w:sz="0" w:space="0" w:color="auto"/>
                                                        <w:left w:val="none" w:sz="0" w:space="0" w:color="auto"/>
                                                        <w:bottom w:val="none" w:sz="0" w:space="0" w:color="auto"/>
                                                        <w:right w:val="none" w:sz="0" w:space="0" w:color="auto"/>
                                                      </w:divBdr>
                                                    </w:div>
                                                    <w:div w:id="1230768699">
                                                      <w:marLeft w:val="0"/>
                                                      <w:marRight w:val="0"/>
                                                      <w:marTop w:val="0"/>
                                                      <w:marBottom w:val="176"/>
                                                      <w:divBdr>
                                                        <w:top w:val="none" w:sz="0" w:space="0" w:color="auto"/>
                                                        <w:left w:val="none" w:sz="0" w:space="0" w:color="auto"/>
                                                        <w:bottom w:val="none" w:sz="0" w:space="0" w:color="auto"/>
                                                        <w:right w:val="none" w:sz="0" w:space="0" w:color="auto"/>
                                                      </w:divBdr>
                                                    </w:div>
                                                    <w:div w:id="1454520402">
                                                      <w:marLeft w:val="0"/>
                                                      <w:marRight w:val="0"/>
                                                      <w:marTop w:val="0"/>
                                                      <w:marBottom w:val="176"/>
                                                      <w:divBdr>
                                                        <w:top w:val="none" w:sz="0" w:space="0" w:color="auto"/>
                                                        <w:left w:val="none" w:sz="0" w:space="0" w:color="auto"/>
                                                        <w:bottom w:val="none" w:sz="0" w:space="0" w:color="auto"/>
                                                        <w:right w:val="none" w:sz="0" w:space="0" w:color="auto"/>
                                                      </w:divBdr>
                                                    </w:div>
                                                    <w:div w:id="1539587227">
                                                      <w:marLeft w:val="0"/>
                                                      <w:marRight w:val="0"/>
                                                      <w:marTop w:val="0"/>
                                                      <w:marBottom w:val="176"/>
                                                      <w:divBdr>
                                                        <w:top w:val="none" w:sz="0" w:space="0" w:color="auto"/>
                                                        <w:left w:val="none" w:sz="0" w:space="0" w:color="auto"/>
                                                        <w:bottom w:val="none" w:sz="0" w:space="0" w:color="auto"/>
                                                        <w:right w:val="none" w:sz="0" w:space="0" w:color="auto"/>
                                                      </w:divBdr>
                                                      <w:divsChild>
                                                        <w:div w:id="2133473279">
                                                          <w:marLeft w:val="0"/>
                                                          <w:marRight w:val="0"/>
                                                          <w:marTop w:val="0"/>
                                                          <w:marBottom w:val="176"/>
                                                          <w:divBdr>
                                                            <w:top w:val="none" w:sz="0" w:space="0" w:color="auto"/>
                                                            <w:left w:val="none" w:sz="0" w:space="0" w:color="auto"/>
                                                            <w:bottom w:val="none" w:sz="0" w:space="0" w:color="auto"/>
                                                            <w:right w:val="none" w:sz="0" w:space="0" w:color="auto"/>
                                                          </w:divBdr>
                                                        </w:div>
                                                      </w:divsChild>
                                                    </w:div>
                                                    <w:div w:id="1560821898">
                                                      <w:marLeft w:val="0"/>
                                                      <w:marRight w:val="0"/>
                                                      <w:marTop w:val="0"/>
                                                      <w:marBottom w:val="176"/>
                                                      <w:divBdr>
                                                        <w:top w:val="none" w:sz="0" w:space="0" w:color="auto"/>
                                                        <w:left w:val="none" w:sz="0" w:space="0" w:color="auto"/>
                                                        <w:bottom w:val="none" w:sz="0" w:space="0" w:color="auto"/>
                                                        <w:right w:val="none" w:sz="0" w:space="0" w:color="auto"/>
                                                      </w:divBdr>
                                                    </w:div>
                                                    <w:div w:id="1633294308">
                                                      <w:marLeft w:val="0"/>
                                                      <w:marRight w:val="0"/>
                                                      <w:marTop w:val="0"/>
                                                      <w:marBottom w:val="176"/>
                                                      <w:divBdr>
                                                        <w:top w:val="none" w:sz="0" w:space="0" w:color="auto"/>
                                                        <w:left w:val="none" w:sz="0" w:space="0" w:color="auto"/>
                                                        <w:bottom w:val="none" w:sz="0" w:space="0" w:color="auto"/>
                                                        <w:right w:val="none" w:sz="0" w:space="0" w:color="auto"/>
                                                      </w:divBdr>
                                                    </w:div>
                                                    <w:div w:id="1707751979">
                                                      <w:marLeft w:val="0"/>
                                                      <w:marRight w:val="0"/>
                                                      <w:marTop w:val="0"/>
                                                      <w:marBottom w:val="176"/>
                                                      <w:divBdr>
                                                        <w:top w:val="none" w:sz="0" w:space="0" w:color="auto"/>
                                                        <w:left w:val="none" w:sz="0" w:space="0" w:color="auto"/>
                                                        <w:bottom w:val="none" w:sz="0" w:space="0" w:color="auto"/>
                                                        <w:right w:val="none" w:sz="0" w:space="0" w:color="auto"/>
                                                      </w:divBdr>
                                                    </w:div>
                                                    <w:div w:id="1901400020">
                                                      <w:marLeft w:val="0"/>
                                                      <w:marRight w:val="0"/>
                                                      <w:marTop w:val="0"/>
                                                      <w:marBottom w:val="176"/>
                                                      <w:divBdr>
                                                        <w:top w:val="none" w:sz="0" w:space="0" w:color="auto"/>
                                                        <w:left w:val="none" w:sz="0" w:space="0" w:color="auto"/>
                                                        <w:bottom w:val="none" w:sz="0" w:space="0" w:color="auto"/>
                                                        <w:right w:val="none" w:sz="0" w:space="0" w:color="auto"/>
                                                      </w:divBdr>
                                                    </w:div>
                                                    <w:div w:id="2006471751">
                                                      <w:marLeft w:val="0"/>
                                                      <w:marRight w:val="0"/>
                                                      <w:marTop w:val="0"/>
                                                      <w:marBottom w:val="176"/>
                                                      <w:divBdr>
                                                        <w:top w:val="none" w:sz="0" w:space="0" w:color="auto"/>
                                                        <w:left w:val="none" w:sz="0" w:space="0" w:color="auto"/>
                                                        <w:bottom w:val="none" w:sz="0" w:space="0" w:color="auto"/>
                                                        <w:right w:val="none" w:sz="0" w:space="0" w:color="auto"/>
                                                      </w:divBdr>
                                                    </w:div>
                                                    <w:div w:id="2025475944">
                                                      <w:marLeft w:val="0"/>
                                                      <w:marRight w:val="0"/>
                                                      <w:marTop w:val="0"/>
                                                      <w:marBottom w:val="176"/>
                                                      <w:divBdr>
                                                        <w:top w:val="none" w:sz="0" w:space="0" w:color="auto"/>
                                                        <w:left w:val="none" w:sz="0" w:space="0" w:color="auto"/>
                                                        <w:bottom w:val="none" w:sz="0" w:space="0" w:color="auto"/>
                                                        <w:right w:val="none" w:sz="0" w:space="0" w:color="auto"/>
                                                      </w:divBdr>
                                                    </w:div>
                                                    <w:div w:id="203426650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3016">
      <w:bodyDiv w:val="1"/>
      <w:marLeft w:val="0"/>
      <w:marRight w:val="0"/>
      <w:marTop w:val="0"/>
      <w:marBottom w:val="0"/>
      <w:divBdr>
        <w:top w:val="none" w:sz="0" w:space="0" w:color="auto"/>
        <w:left w:val="none" w:sz="0" w:space="0" w:color="auto"/>
        <w:bottom w:val="none" w:sz="0" w:space="0" w:color="auto"/>
        <w:right w:val="none" w:sz="0" w:space="0" w:color="auto"/>
      </w:divBdr>
      <w:divsChild>
        <w:div w:id="1775782492">
          <w:marLeft w:val="0"/>
          <w:marRight w:val="0"/>
          <w:marTop w:val="0"/>
          <w:marBottom w:val="150"/>
          <w:divBdr>
            <w:top w:val="none" w:sz="0" w:space="0" w:color="auto"/>
            <w:left w:val="none" w:sz="0" w:space="0" w:color="auto"/>
            <w:bottom w:val="none" w:sz="0" w:space="0" w:color="auto"/>
            <w:right w:val="none" w:sz="0" w:space="0" w:color="auto"/>
          </w:divBdr>
          <w:divsChild>
            <w:div w:id="749696778">
              <w:marLeft w:val="0"/>
              <w:marRight w:val="0"/>
              <w:marTop w:val="0"/>
              <w:marBottom w:val="0"/>
              <w:divBdr>
                <w:top w:val="none" w:sz="0" w:space="0" w:color="auto"/>
                <w:left w:val="none" w:sz="0" w:space="0" w:color="auto"/>
                <w:bottom w:val="none" w:sz="0" w:space="0" w:color="auto"/>
                <w:right w:val="none" w:sz="0" w:space="0" w:color="auto"/>
              </w:divBdr>
              <w:divsChild>
                <w:div w:id="45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9">
          <w:marLeft w:val="0"/>
          <w:marRight w:val="0"/>
          <w:marTop w:val="0"/>
          <w:marBottom w:val="150"/>
          <w:divBdr>
            <w:top w:val="none" w:sz="0" w:space="0" w:color="auto"/>
            <w:left w:val="none" w:sz="0" w:space="0" w:color="auto"/>
            <w:bottom w:val="none" w:sz="0" w:space="0" w:color="auto"/>
            <w:right w:val="none" w:sz="0" w:space="0" w:color="auto"/>
          </w:divBdr>
        </w:div>
      </w:divsChild>
    </w:div>
    <w:div w:id="251398880">
      <w:bodyDiv w:val="1"/>
      <w:marLeft w:val="0"/>
      <w:marRight w:val="0"/>
      <w:marTop w:val="0"/>
      <w:marBottom w:val="0"/>
      <w:divBdr>
        <w:top w:val="none" w:sz="0" w:space="0" w:color="auto"/>
        <w:left w:val="none" w:sz="0" w:space="0" w:color="auto"/>
        <w:bottom w:val="none" w:sz="0" w:space="0" w:color="auto"/>
        <w:right w:val="none" w:sz="0" w:space="0" w:color="auto"/>
      </w:divBdr>
      <w:divsChild>
        <w:div w:id="493104627">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1773433194">
          <w:marLeft w:val="0"/>
          <w:marRight w:val="0"/>
          <w:marTop w:val="0"/>
          <w:marBottom w:val="0"/>
          <w:divBdr>
            <w:top w:val="none" w:sz="0" w:space="0" w:color="auto"/>
            <w:left w:val="none" w:sz="0" w:space="0" w:color="auto"/>
            <w:bottom w:val="none" w:sz="0" w:space="0" w:color="auto"/>
            <w:right w:val="none" w:sz="0" w:space="0" w:color="auto"/>
          </w:divBdr>
        </w:div>
      </w:divsChild>
    </w:div>
    <w:div w:id="251669786">
      <w:bodyDiv w:val="1"/>
      <w:marLeft w:val="0"/>
      <w:marRight w:val="0"/>
      <w:marTop w:val="0"/>
      <w:marBottom w:val="0"/>
      <w:divBdr>
        <w:top w:val="none" w:sz="0" w:space="0" w:color="auto"/>
        <w:left w:val="none" w:sz="0" w:space="0" w:color="auto"/>
        <w:bottom w:val="none" w:sz="0" w:space="0" w:color="auto"/>
        <w:right w:val="none" w:sz="0" w:space="0" w:color="auto"/>
      </w:divBdr>
      <w:divsChild>
        <w:div w:id="1874684010">
          <w:marLeft w:val="0"/>
          <w:marRight w:val="0"/>
          <w:marTop w:val="0"/>
          <w:marBottom w:val="150"/>
          <w:divBdr>
            <w:top w:val="none" w:sz="0" w:space="0" w:color="auto"/>
            <w:left w:val="none" w:sz="0" w:space="0" w:color="auto"/>
            <w:bottom w:val="none" w:sz="0" w:space="0" w:color="auto"/>
            <w:right w:val="none" w:sz="0" w:space="0" w:color="auto"/>
          </w:divBdr>
          <w:divsChild>
            <w:div w:id="1882522413">
              <w:marLeft w:val="0"/>
              <w:marRight w:val="0"/>
              <w:marTop w:val="0"/>
              <w:marBottom w:val="0"/>
              <w:divBdr>
                <w:top w:val="none" w:sz="0" w:space="0" w:color="auto"/>
                <w:left w:val="none" w:sz="0" w:space="0" w:color="auto"/>
                <w:bottom w:val="none" w:sz="0" w:space="0" w:color="auto"/>
                <w:right w:val="none" w:sz="0" w:space="0" w:color="auto"/>
              </w:divBdr>
            </w:div>
          </w:divsChild>
        </w:div>
        <w:div w:id="1501431832">
          <w:marLeft w:val="0"/>
          <w:marRight w:val="0"/>
          <w:marTop w:val="0"/>
          <w:marBottom w:val="150"/>
          <w:divBdr>
            <w:top w:val="none" w:sz="0" w:space="0" w:color="auto"/>
            <w:left w:val="none" w:sz="0" w:space="0" w:color="auto"/>
            <w:bottom w:val="none" w:sz="0" w:space="0" w:color="auto"/>
            <w:right w:val="none" w:sz="0" w:space="0" w:color="auto"/>
          </w:divBdr>
        </w:div>
      </w:divsChild>
    </w:div>
    <w:div w:id="252012699">
      <w:bodyDiv w:val="1"/>
      <w:marLeft w:val="0"/>
      <w:marRight w:val="0"/>
      <w:marTop w:val="0"/>
      <w:marBottom w:val="0"/>
      <w:divBdr>
        <w:top w:val="none" w:sz="0" w:space="0" w:color="auto"/>
        <w:left w:val="none" w:sz="0" w:space="0" w:color="auto"/>
        <w:bottom w:val="none" w:sz="0" w:space="0" w:color="auto"/>
        <w:right w:val="none" w:sz="0" w:space="0" w:color="auto"/>
      </w:divBdr>
      <w:divsChild>
        <w:div w:id="1970669914">
          <w:marLeft w:val="0"/>
          <w:marRight w:val="0"/>
          <w:marTop w:val="0"/>
          <w:marBottom w:val="0"/>
          <w:divBdr>
            <w:top w:val="none" w:sz="0" w:space="0" w:color="auto"/>
            <w:left w:val="none" w:sz="0" w:space="0" w:color="auto"/>
            <w:bottom w:val="none" w:sz="0" w:space="0" w:color="auto"/>
            <w:right w:val="none" w:sz="0" w:space="0" w:color="auto"/>
          </w:divBdr>
          <w:divsChild>
            <w:div w:id="1995185290">
              <w:marLeft w:val="0"/>
              <w:marRight w:val="0"/>
              <w:marTop w:val="0"/>
              <w:marBottom w:val="0"/>
              <w:divBdr>
                <w:top w:val="none" w:sz="0" w:space="0" w:color="auto"/>
                <w:left w:val="none" w:sz="0" w:space="0" w:color="auto"/>
                <w:bottom w:val="none" w:sz="0" w:space="0" w:color="auto"/>
                <w:right w:val="none" w:sz="0" w:space="0" w:color="auto"/>
              </w:divBdr>
              <w:divsChild>
                <w:div w:id="88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430">
          <w:marLeft w:val="0"/>
          <w:marRight w:val="0"/>
          <w:marTop w:val="0"/>
          <w:marBottom w:val="75"/>
          <w:divBdr>
            <w:top w:val="none" w:sz="0" w:space="0" w:color="auto"/>
            <w:left w:val="none" w:sz="0" w:space="0" w:color="auto"/>
            <w:bottom w:val="none" w:sz="0" w:space="0" w:color="auto"/>
            <w:right w:val="none" w:sz="0" w:space="0" w:color="auto"/>
          </w:divBdr>
        </w:div>
        <w:div w:id="1044720633">
          <w:marLeft w:val="0"/>
          <w:marRight w:val="0"/>
          <w:marTop w:val="0"/>
          <w:marBottom w:val="0"/>
          <w:divBdr>
            <w:top w:val="none" w:sz="0" w:space="0" w:color="auto"/>
            <w:left w:val="none" w:sz="0" w:space="0" w:color="auto"/>
            <w:bottom w:val="none" w:sz="0" w:space="0" w:color="auto"/>
            <w:right w:val="none" w:sz="0" w:space="0" w:color="auto"/>
          </w:divBdr>
        </w:div>
      </w:divsChild>
    </w:div>
    <w:div w:id="252016267">
      <w:bodyDiv w:val="1"/>
      <w:marLeft w:val="0"/>
      <w:marRight w:val="0"/>
      <w:marTop w:val="0"/>
      <w:marBottom w:val="0"/>
      <w:divBdr>
        <w:top w:val="none" w:sz="0" w:space="0" w:color="auto"/>
        <w:left w:val="none" w:sz="0" w:space="0" w:color="auto"/>
        <w:bottom w:val="none" w:sz="0" w:space="0" w:color="auto"/>
        <w:right w:val="none" w:sz="0" w:space="0" w:color="auto"/>
      </w:divBdr>
      <w:divsChild>
        <w:div w:id="25063102">
          <w:marLeft w:val="0"/>
          <w:marRight w:val="0"/>
          <w:marTop w:val="0"/>
          <w:marBottom w:val="0"/>
          <w:divBdr>
            <w:top w:val="none" w:sz="0" w:space="0" w:color="auto"/>
            <w:left w:val="none" w:sz="0" w:space="0" w:color="auto"/>
            <w:bottom w:val="none" w:sz="0" w:space="0" w:color="auto"/>
            <w:right w:val="none" w:sz="0" w:space="0" w:color="auto"/>
          </w:divBdr>
          <w:divsChild>
            <w:div w:id="1110393057">
              <w:marLeft w:val="0"/>
              <w:marRight w:val="0"/>
              <w:marTop w:val="0"/>
              <w:marBottom w:val="0"/>
              <w:divBdr>
                <w:top w:val="none" w:sz="0" w:space="0" w:color="auto"/>
                <w:left w:val="none" w:sz="0" w:space="0" w:color="auto"/>
                <w:bottom w:val="none" w:sz="0" w:space="0" w:color="auto"/>
                <w:right w:val="none" w:sz="0" w:space="0" w:color="auto"/>
              </w:divBdr>
              <w:divsChild>
                <w:div w:id="2104256721">
                  <w:marLeft w:val="0"/>
                  <w:marRight w:val="0"/>
                  <w:marTop w:val="0"/>
                  <w:marBottom w:val="0"/>
                  <w:divBdr>
                    <w:top w:val="none" w:sz="0" w:space="0" w:color="auto"/>
                    <w:left w:val="none" w:sz="0" w:space="0" w:color="auto"/>
                    <w:bottom w:val="none" w:sz="0" w:space="0" w:color="auto"/>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sChild>
                        <w:div w:id="1050611311">
                          <w:marLeft w:val="0"/>
                          <w:marRight w:val="0"/>
                          <w:marTop w:val="0"/>
                          <w:marBottom w:val="0"/>
                          <w:divBdr>
                            <w:top w:val="none" w:sz="0" w:space="0" w:color="auto"/>
                            <w:left w:val="none" w:sz="0" w:space="0" w:color="auto"/>
                            <w:bottom w:val="none" w:sz="0" w:space="0" w:color="auto"/>
                            <w:right w:val="none" w:sz="0" w:space="0" w:color="auto"/>
                          </w:divBdr>
                          <w:divsChild>
                            <w:div w:id="1460995908">
                              <w:marLeft w:val="0"/>
                              <w:marRight w:val="0"/>
                              <w:marTop w:val="0"/>
                              <w:marBottom w:val="0"/>
                              <w:divBdr>
                                <w:top w:val="none" w:sz="0" w:space="0" w:color="auto"/>
                                <w:left w:val="none" w:sz="0" w:space="0" w:color="auto"/>
                                <w:bottom w:val="none" w:sz="0" w:space="0" w:color="auto"/>
                                <w:right w:val="none" w:sz="0" w:space="0" w:color="auto"/>
                              </w:divBdr>
                              <w:divsChild>
                                <w:div w:id="1881823083">
                                  <w:marLeft w:val="0"/>
                                  <w:marRight w:val="0"/>
                                  <w:marTop w:val="0"/>
                                  <w:marBottom w:val="0"/>
                                  <w:divBdr>
                                    <w:top w:val="none" w:sz="0" w:space="0" w:color="auto"/>
                                    <w:left w:val="none" w:sz="0" w:space="0" w:color="auto"/>
                                    <w:bottom w:val="none" w:sz="0" w:space="0" w:color="auto"/>
                                    <w:right w:val="none" w:sz="0" w:space="0" w:color="auto"/>
                                  </w:divBdr>
                                  <w:divsChild>
                                    <w:div w:id="129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5204">
      <w:bodyDiv w:val="1"/>
      <w:marLeft w:val="0"/>
      <w:marRight w:val="0"/>
      <w:marTop w:val="0"/>
      <w:marBottom w:val="0"/>
      <w:divBdr>
        <w:top w:val="none" w:sz="0" w:space="0" w:color="auto"/>
        <w:left w:val="none" w:sz="0" w:space="0" w:color="auto"/>
        <w:bottom w:val="none" w:sz="0" w:space="0" w:color="auto"/>
        <w:right w:val="none" w:sz="0" w:space="0" w:color="auto"/>
      </w:divBdr>
    </w:div>
    <w:div w:id="252056309">
      <w:bodyDiv w:val="1"/>
      <w:marLeft w:val="0"/>
      <w:marRight w:val="0"/>
      <w:marTop w:val="0"/>
      <w:marBottom w:val="0"/>
      <w:divBdr>
        <w:top w:val="none" w:sz="0" w:space="0" w:color="auto"/>
        <w:left w:val="none" w:sz="0" w:space="0" w:color="auto"/>
        <w:bottom w:val="none" w:sz="0" w:space="0" w:color="auto"/>
        <w:right w:val="none" w:sz="0" w:space="0" w:color="auto"/>
      </w:divBdr>
      <w:divsChild>
        <w:div w:id="346830669">
          <w:marLeft w:val="0"/>
          <w:marRight w:val="0"/>
          <w:marTop w:val="0"/>
          <w:marBottom w:val="0"/>
          <w:divBdr>
            <w:top w:val="none" w:sz="0" w:space="0" w:color="auto"/>
            <w:left w:val="none" w:sz="0" w:space="0" w:color="auto"/>
            <w:bottom w:val="none" w:sz="0" w:space="0" w:color="auto"/>
            <w:right w:val="none" w:sz="0" w:space="0" w:color="auto"/>
          </w:divBdr>
          <w:divsChild>
            <w:div w:id="130440706">
              <w:marLeft w:val="0"/>
              <w:marRight w:val="0"/>
              <w:marTop w:val="0"/>
              <w:marBottom w:val="0"/>
              <w:divBdr>
                <w:top w:val="none" w:sz="0" w:space="0" w:color="auto"/>
                <w:left w:val="none" w:sz="0" w:space="0" w:color="auto"/>
                <w:bottom w:val="none" w:sz="0" w:space="0" w:color="auto"/>
                <w:right w:val="none" w:sz="0" w:space="0" w:color="auto"/>
              </w:divBdr>
              <w:divsChild>
                <w:div w:id="1747418791">
                  <w:marLeft w:val="0"/>
                  <w:marRight w:val="0"/>
                  <w:marTop w:val="0"/>
                  <w:marBottom w:val="0"/>
                  <w:divBdr>
                    <w:top w:val="none" w:sz="0" w:space="0" w:color="auto"/>
                    <w:left w:val="none" w:sz="0" w:space="0" w:color="auto"/>
                    <w:bottom w:val="none" w:sz="0" w:space="0" w:color="auto"/>
                    <w:right w:val="none" w:sz="0" w:space="0" w:color="auto"/>
                  </w:divBdr>
                  <w:divsChild>
                    <w:div w:id="929310575">
                      <w:marLeft w:val="0"/>
                      <w:marRight w:val="0"/>
                      <w:marTop w:val="0"/>
                      <w:marBottom w:val="0"/>
                      <w:divBdr>
                        <w:top w:val="none" w:sz="0" w:space="0" w:color="auto"/>
                        <w:left w:val="none" w:sz="0" w:space="0" w:color="auto"/>
                        <w:bottom w:val="none" w:sz="0" w:space="0" w:color="auto"/>
                        <w:right w:val="none" w:sz="0" w:space="0" w:color="auto"/>
                      </w:divBdr>
                      <w:divsChild>
                        <w:div w:id="1331180262">
                          <w:marLeft w:val="0"/>
                          <w:marRight w:val="0"/>
                          <w:marTop w:val="0"/>
                          <w:marBottom w:val="0"/>
                          <w:divBdr>
                            <w:top w:val="none" w:sz="0" w:space="0" w:color="auto"/>
                            <w:left w:val="none" w:sz="0" w:space="0" w:color="auto"/>
                            <w:bottom w:val="none" w:sz="0" w:space="0" w:color="auto"/>
                            <w:right w:val="none" w:sz="0" w:space="0" w:color="auto"/>
                          </w:divBdr>
                          <w:divsChild>
                            <w:div w:id="1419643923">
                              <w:marLeft w:val="0"/>
                              <w:marRight w:val="0"/>
                              <w:marTop w:val="0"/>
                              <w:marBottom w:val="0"/>
                              <w:divBdr>
                                <w:top w:val="none" w:sz="0" w:space="0" w:color="auto"/>
                                <w:left w:val="none" w:sz="0" w:space="0" w:color="auto"/>
                                <w:bottom w:val="none" w:sz="0" w:space="0" w:color="auto"/>
                                <w:right w:val="none" w:sz="0" w:space="0" w:color="auto"/>
                              </w:divBdr>
                              <w:divsChild>
                                <w:div w:id="909462789">
                                  <w:marLeft w:val="0"/>
                                  <w:marRight w:val="0"/>
                                  <w:marTop w:val="0"/>
                                  <w:marBottom w:val="0"/>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51316">
      <w:bodyDiv w:val="1"/>
      <w:marLeft w:val="0"/>
      <w:marRight w:val="0"/>
      <w:marTop w:val="0"/>
      <w:marBottom w:val="0"/>
      <w:divBdr>
        <w:top w:val="none" w:sz="0" w:space="0" w:color="auto"/>
        <w:left w:val="none" w:sz="0" w:space="0" w:color="auto"/>
        <w:bottom w:val="none" w:sz="0" w:space="0" w:color="auto"/>
        <w:right w:val="none" w:sz="0" w:space="0" w:color="auto"/>
      </w:divBdr>
    </w:div>
    <w:div w:id="252473652">
      <w:bodyDiv w:val="1"/>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225"/>
          <w:divBdr>
            <w:top w:val="none" w:sz="0" w:space="0" w:color="auto"/>
            <w:left w:val="none" w:sz="0" w:space="0" w:color="auto"/>
            <w:bottom w:val="none" w:sz="0" w:space="0" w:color="auto"/>
            <w:right w:val="none" w:sz="0" w:space="0" w:color="auto"/>
          </w:divBdr>
        </w:div>
        <w:div w:id="1310204701">
          <w:marLeft w:val="0"/>
          <w:marRight w:val="0"/>
          <w:marTop w:val="0"/>
          <w:marBottom w:val="225"/>
          <w:divBdr>
            <w:top w:val="none" w:sz="0" w:space="0" w:color="auto"/>
            <w:left w:val="none" w:sz="0" w:space="0" w:color="auto"/>
            <w:bottom w:val="none" w:sz="0" w:space="0" w:color="auto"/>
            <w:right w:val="none" w:sz="0" w:space="0" w:color="auto"/>
          </w:divBdr>
          <w:divsChild>
            <w:div w:id="352999068">
              <w:marLeft w:val="0"/>
              <w:marRight w:val="0"/>
              <w:marTop w:val="0"/>
              <w:marBottom w:val="0"/>
              <w:divBdr>
                <w:top w:val="none" w:sz="0" w:space="0" w:color="auto"/>
                <w:left w:val="none" w:sz="0" w:space="0" w:color="auto"/>
                <w:bottom w:val="none" w:sz="0" w:space="0" w:color="auto"/>
                <w:right w:val="none" w:sz="0" w:space="0" w:color="auto"/>
              </w:divBdr>
              <w:divsChild>
                <w:div w:id="85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619">
      <w:bodyDiv w:val="1"/>
      <w:marLeft w:val="0"/>
      <w:marRight w:val="0"/>
      <w:marTop w:val="0"/>
      <w:marBottom w:val="0"/>
      <w:divBdr>
        <w:top w:val="none" w:sz="0" w:space="0" w:color="auto"/>
        <w:left w:val="none" w:sz="0" w:space="0" w:color="auto"/>
        <w:bottom w:val="none" w:sz="0" w:space="0" w:color="auto"/>
        <w:right w:val="none" w:sz="0" w:space="0" w:color="auto"/>
      </w:divBdr>
      <w:divsChild>
        <w:div w:id="1567573437">
          <w:marLeft w:val="0"/>
          <w:marRight w:val="0"/>
          <w:marTop w:val="0"/>
          <w:marBottom w:val="0"/>
          <w:divBdr>
            <w:top w:val="none" w:sz="0" w:space="0" w:color="auto"/>
            <w:left w:val="none" w:sz="0" w:space="0" w:color="auto"/>
            <w:bottom w:val="dotted" w:sz="6" w:space="4" w:color="DDDDDD"/>
            <w:right w:val="none" w:sz="0" w:space="0" w:color="auto"/>
          </w:divBdr>
          <w:divsChild>
            <w:div w:id="354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9650">
      <w:bodyDiv w:val="1"/>
      <w:marLeft w:val="0"/>
      <w:marRight w:val="0"/>
      <w:marTop w:val="0"/>
      <w:marBottom w:val="0"/>
      <w:divBdr>
        <w:top w:val="none" w:sz="0" w:space="0" w:color="auto"/>
        <w:left w:val="none" w:sz="0" w:space="0" w:color="auto"/>
        <w:bottom w:val="none" w:sz="0" w:space="0" w:color="auto"/>
        <w:right w:val="none" w:sz="0" w:space="0" w:color="auto"/>
      </w:divBdr>
    </w:div>
    <w:div w:id="253442150">
      <w:bodyDiv w:val="1"/>
      <w:marLeft w:val="0"/>
      <w:marRight w:val="0"/>
      <w:marTop w:val="0"/>
      <w:marBottom w:val="0"/>
      <w:divBdr>
        <w:top w:val="none" w:sz="0" w:space="0" w:color="auto"/>
        <w:left w:val="none" w:sz="0" w:space="0" w:color="auto"/>
        <w:bottom w:val="none" w:sz="0" w:space="0" w:color="auto"/>
        <w:right w:val="none" w:sz="0" w:space="0" w:color="auto"/>
      </w:divBdr>
      <w:divsChild>
        <w:div w:id="358237925">
          <w:marLeft w:val="0"/>
          <w:marRight w:val="0"/>
          <w:marTop w:val="0"/>
          <w:marBottom w:val="150"/>
          <w:divBdr>
            <w:top w:val="none" w:sz="0" w:space="0" w:color="auto"/>
            <w:left w:val="none" w:sz="0" w:space="0" w:color="auto"/>
            <w:bottom w:val="none" w:sz="0" w:space="0" w:color="auto"/>
            <w:right w:val="none" w:sz="0" w:space="0" w:color="auto"/>
          </w:divBdr>
          <w:divsChild>
            <w:div w:id="1429230201">
              <w:marLeft w:val="0"/>
              <w:marRight w:val="0"/>
              <w:marTop w:val="0"/>
              <w:marBottom w:val="0"/>
              <w:divBdr>
                <w:top w:val="none" w:sz="0" w:space="0" w:color="auto"/>
                <w:left w:val="none" w:sz="0" w:space="0" w:color="auto"/>
                <w:bottom w:val="none" w:sz="0" w:space="0" w:color="auto"/>
                <w:right w:val="none" w:sz="0" w:space="0" w:color="auto"/>
              </w:divBdr>
              <w:divsChild>
                <w:div w:id="1341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948">
          <w:marLeft w:val="0"/>
          <w:marRight w:val="0"/>
          <w:marTop w:val="0"/>
          <w:marBottom w:val="150"/>
          <w:divBdr>
            <w:top w:val="none" w:sz="0" w:space="0" w:color="auto"/>
            <w:left w:val="none" w:sz="0" w:space="0" w:color="auto"/>
            <w:bottom w:val="none" w:sz="0" w:space="0" w:color="auto"/>
            <w:right w:val="none" w:sz="0" w:space="0" w:color="auto"/>
          </w:divBdr>
        </w:div>
        <w:div w:id="373844740">
          <w:marLeft w:val="0"/>
          <w:marRight w:val="0"/>
          <w:marTop w:val="0"/>
          <w:marBottom w:val="0"/>
          <w:divBdr>
            <w:top w:val="none" w:sz="0" w:space="0" w:color="auto"/>
            <w:left w:val="none" w:sz="0" w:space="0" w:color="auto"/>
            <w:bottom w:val="none" w:sz="0" w:space="0" w:color="auto"/>
            <w:right w:val="none" w:sz="0" w:space="0" w:color="auto"/>
          </w:divBdr>
          <w:divsChild>
            <w:div w:id="668078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53511777">
      <w:bodyDiv w:val="1"/>
      <w:marLeft w:val="0"/>
      <w:marRight w:val="0"/>
      <w:marTop w:val="0"/>
      <w:marBottom w:val="0"/>
      <w:divBdr>
        <w:top w:val="none" w:sz="0" w:space="0" w:color="auto"/>
        <w:left w:val="none" w:sz="0" w:space="0" w:color="auto"/>
        <w:bottom w:val="none" w:sz="0" w:space="0" w:color="auto"/>
        <w:right w:val="none" w:sz="0" w:space="0" w:color="auto"/>
      </w:divBdr>
      <w:divsChild>
        <w:div w:id="528882980">
          <w:marLeft w:val="0"/>
          <w:marRight w:val="0"/>
          <w:marTop w:val="0"/>
          <w:marBottom w:val="0"/>
          <w:divBdr>
            <w:top w:val="none" w:sz="0" w:space="0" w:color="auto"/>
            <w:left w:val="none" w:sz="0" w:space="0" w:color="auto"/>
            <w:bottom w:val="none" w:sz="0" w:space="0" w:color="auto"/>
            <w:right w:val="none" w:sz="0" w:space="0" w:color="auto"/>
          </w:divBdr>
          <w:divsChild>
            <w:div w:id="393892353">
              <w:marLeft w:val="0"/>
              <w:marRight w:val="0"/>
              <w:marTop w:val="0"/>
              <w:marBottom w:val="0"/>
              <w:divBdr>
                <w:top w:val="none" w:sz="0" w:space="0" w:color="auto"/>
                <w:left w:val="none" w:sz="0" w:space="0" w:color="auto"/>
                <w:bottom w:val="none" w:sz="0" w:space="0" w:color="auto"/>
                <w:right w:val="none" w:sz="0" w:space="0" w:color="auto"/>
              </w:divBdr>
              <w:divsChild>
                <w:div w:id="1501311330">
                  <w:marLeft w:val="0"/>
                  <w:marRight w:val="0"/>
                  <w:marTop w:val="0"/>
                  <w:marBottom w:val="0"/>
                  <w:divBdr>
                    <w:top w:val="none" w:sz="0" w:space="0" w:color="auto"/>
                    <w:left w:val="none" w:sz="0" w:space="0" w:color="auto"/>
                    <w:bottom w:val="none" w:sz="0" w:space="0" w:color="auto"/>
                    <w:right w:val="none" w:sz="0" w:space="0" w:color="auto"/>
                  </w:divBdr>
                  <w:divsChild>
                    <w:div w:id="1106463458">
                      <w:marLeft w:val="0"/>
                      <w:marRight w:val="0"/>
                      <w:marTop w:val="0"/>
                      <w:marBottom w:val="0"/>
                      <w:divBdr>
                        <w:top w:val="none" w:sz="0" w:space="0" w:color="auto"/>
                        <w:left w:val="none" w:sz="0" w:space="0" w:color="auto"/>
                        <w:bottom w:val="none" w:sz="0" w:space="0" w:color="auto"/>
                        <w:right w:val="none" w:sz="0" w:space="0" w:color="auto"/>
                      </w:divBdr>
                      <w:divsChild>
                        <w:div w:id="1091463751">
                          <w:marLeft w:val="0"/>
                          <w:marRight w:val="0"/>
                          <w:marTop w:val="0"/>
                          <w:marBottom w:val="0"/>
                          <w:divBdr>
                            <w:top w:val="none" w:sz="0" w:space="0" w:color="auto"/>
                            <w:left w:val="none" w:sz="0" w:space="0" w:color="auto"/>
                            <w:bottom w:val="none" w:sz="0" w:space="0" w:color="auto"/>
                            <w:right w:val="none" w:sz="0" w:space="0" w:color="auto"/>
                          </w:divBdr>
                          <w:divsChild>
                            <w:div w:id="1507356114">
                              <w:marLeft w:val="0"/>
                              <w:marRight w:val="0"/>
                              <w:marTop w:val="0"/>
                              <w:marBottom w:val="0"/>
                              <w:divBdr>
                                <w:top w:val="none" w:sz="0" w:space="0" w:color="auto"/>
                                <w:left w:val="none" w:sz="0" w:space="0" w:color="auto"/>
                                <w:bottom w:val="none" w:sz="0" w:space="0" w:color="auto"/>
                                <w:right w:val="none" w:sz="0" w:space="0" w:color="auto"/>
                              </w:divBdr>
                              <w:divsChild>
                                <w:div w:id="1599563772">
                                  <w:marLeft w:val="0"/>
                                  <w:marRight w:val="0"/>
                                  <w:marTop w:val="0"/>
                                  <w:marBottom w:val="0"/>
                                  <w:divBdr>
                                    <w:top w:val="none" w:sz="0" w:space="0" w:color="auto"/>
                                    <w:left w:val="none" w:sz="0" w:space="0" w:color="auto"/>
                                    <w:bottom w:val="none" w:sz="0" w:space="0" w:color="auto"/>
                                    <w:right w:val="none" w:sz="0" w:space="0" w:color="auto"/>
                                  </w:divBdr>
                                  <w:divsChild>
                                    <w:div w:id="641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6530">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
          <w:marLeft w:val="0"/>
          <w:marRight w:val="0"/>
          <w:marTop w:val="0"/>
          <w:marBottom w:val="150"/>
          <w:divBdr>
            <w:top w:val="none" w:sz="0" w:space="0" w:color="auto"/>
            <w:left w:val="none" w:sz="0" w:space="0" w:color="auto"/>
            <w:bottom w:val="none" w:sz="0" w:space="0" w:color="auto"/>
            <w:right w:val="none" w:sz="0" w:space="0" w:color="auto"/>
          </w:divBdr>
        </w:div>
        <w:div w:id="476923546">
          <w:marLeft w:val="0"/>
          <w:marRight w:val="0"/>
          <w:marTop w:val="0"/>
          <w:marBottom w:val="0"/>
          <w:divBdr>
            <w:top w:val="none" w:sz="0" w:space="0" w:color="auto"/>
            <w:left w:val="none" w:sz="0" w:space="0" w:color="auto"/>
            <w:bottom w:val="none" w:sz="0" w:space="0" w:color="auto"/>
            <w:right w:val="none" w:sz="0" w:space="0" w:color="auto"/>
          </w:divBdr>
          <w:divsChild>
            <w:div w:id="1901137785">
              <w:marLeft w:val="0"/>
              <w:marRight w:val="0"/>
              <w:marTop w:val="0"/>
              <w:marBottom w:val="0"/>
              <w:divBdr>
                <w:top w:val="none" w:sz="0" w:space="0" w:color="auto"/>
                <w:left w:val="none" w:sz="0" w:space="0" w:color="auto"/>
                <w:bottom w:val="none" w:sz="0" w:space="0" w:color="auto"/>
                <w:right w:val="none" w:sz="0" w:space="0" w:color="auto"/>
              </w:divBdr>
            </w:div>
          </w:divsChild>
        </w:div>
        <w:div w:id="1232735913">
          <w:marLeft w:val="0"/>
          <w:marRight w:val="0"/>
          <w:marTop w:val="0"/>
          <w:marBottom w:val="150"/>
          <w:divBdr>
            <w:top w:val="none" w:sz="0" w:space="0" w:color="auto"/>
            <w:left w:val="none" w:sz="0" w:space="0" w:color="auto"/>
            <w:bottom w:val="none" w:sz="0" w:space="0" w:color="auto"/>
            <w:right w:val="none" w:sz="0" w:space="0" w:color="auto"/>
          </w:divBdr>
          <w:divsChild>
            <w:div w:id="1997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343">
      <w:bodyDiv w:val="1"/>
      <w:marLeft w:val="0"/>
      <w:marRight w:val="0"/>
      <w:marTop w:val="0"/>
      <w:marBottom w:val="0"/>
      <w:divBdr>
        <w:top w:val="none" w:sz="0" w:space="0" w:color="auto"/>
        <w:left w:val="none" w:sz="0" w:space="0" w:color="auto"/>
        <w:bottom w:val="none" w:sz="0" w:space="0" w:color="auto"/>
        <w:right w:val="none" w:sz="0" w:space="0" w:color="auto"/>
      </w:divBdr>
      <w:divsChild>
        <w:div w:id="489953458">
          <w:marLeft w:val="0"/>
          <w:marRight w:val="0"/>
          <w:marTop w:val="0"/>
          <w:marBottom w:val="150"/>
          <w:divBdr>
            <w:top w:val="none" w:sz="0" w:space="0" w:color="auto"/>
            <w:left w:val="none" w:sz="0" w:space="0" w:color="auto"/>
            <w:bottom w:val="none" w:sz="0" w:space="0" w:color="auto"/>
            <w:right w:val="none" w:sz="0" w:space="0" w:color="auto"/>
          </w:divBdr>
          <w:divsChild>
            <w:div w:id="2030250238">
              <w:marLeft w:val="0"/>
              <w:marRight w:val="0"/>
              <w:marTop w:val="0"/>
              <w:marBottom w:val="0"/>
              <w:divBdr>
                <w:top w:val="none" w:sz="0" w:space="0" w:color="auto"/>
                <w:left w:val="none" w:sz="0" w:space="0" w:color="auto"/>
                <w:bottom w:val="none" w:sz="0" w:space="0" w:color="auto"/>
                <w:right w:val="none" w:sz="0" w:space="0" w:color="auto"/>
              </w:divBdr>
            </w:div>
          </w:divsChild>
        </w:div>
        <w:div w:id="1850366981">
          <w:marLeft w:val="0"/>
          <w:marRight w:val="0"/>
          <w:marTop w:val="0"/>
          <w:marBottom w:val="150"/>
          <w:divBdr>
            <w:top w:val="none" w:sz="0" w:space="0" w:color="auto"/>
            <w:left w:val="none" w:sz="0" w:space="0" w:color="auto"/>
            <w:bottom w:val="none" w:sz="0" w:space="0" w:color="auto"/>
            <w:right w:val="none" w:sz="0" w:space="0" w:color="auto"/>
          </w:divBdr>
        </w:div>
        <w:div w:id="690492231">
          <w:marLeft w:val="0"/>
          <w:marRight w:val="0"/>
          <w:marTop w:val="0"/>
          <w:marBottom w:val="0"/>
          <w:divBdr>
            <w:top w:val="none" w:sz="0" w:space="0" w:color="auto"/>
            <w:left w:val="none" w:sz="0" w:space="0" w:color="auto"/>
            <w:bottom w:val="none" w:sz="0" w:space="0" w:color="auto"/>
            <w:right w:val="none" w:sz="0" w:space="0" w:color="auto"/>
          </w:divBdr>
          <w:divsChild>
            <w:div w:id="204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81">
      <w:bodyDiv w:val="1"/>
      <w:marLeft w:val="0"/>
      <w:marRight w:val="0"/>
      <w:marTop w:val="0"/>
      <w:marBottom w:val="0"/>
      <w:divBdr>
        <w:top w:val="none" w:sz="0" w:space="0" w:color="auto"/>
        <w:left w:val="none" w:sz="0" w:space="0" w:color="auto"/>
        <w:bottom w:val="none" w:sz="0" w:space="0" w:color="auto"/>
        <w:right w:val="none" w:sz="0" w:space="0" w:color="auto"/>
      </w:divBdr>
      <w:divsChild>
        <w:div w:id="1676758819">
          <w:marLeft w:val="0"/>
          <w:marRight w:val="0"/>
          <w:marTop w:val="0"/>
          <w:marBottom w:val="0"/>
          <w:divBdr>
            <w:top w:val="none" w:sz="0" w:space="0" w:color="auto"/>
            <w:left w:val="none" w:sz="0" w:space="0" w:color="auto"/>
            <w:bottom w:val="dotted" w:sz="6" w:space="4" w:color="DDDDDD"/>
            <w:right w:val="none" w:sz="0" w:space="0" w:color="auto"/>
          </w:divBdr>
        </w:div>
      </w:divsChild>
    </w:div>
    <w:div w:id="256720057">
      <w:bodyDiv w:val="1"/>
      <w:marLeft w:val="0"/>
      <w:marRight w:val="0"/>
      <w:marTop w:val="0"/>
      <w:marBottom w:val="0"/>
      <w:divBdr>
        <w:top w:val="none" w:sz="0" w:space="0" w:color="auto"/>
        <w:left w:val="none" w:sz="0" w:space="0" w:color="auto"/>
        <w:bottom w:val="none" w:sz="0" w:space="0" w:color="auto"/>
        <w:right w:val="none" w:sz="0" w:space="0" w:color="auto"/>
      </w:divBdr>
      <w:divsChild>
        <w:div w:id="803622780">
          <w:marLeft w:val="0"/>
          <w:marRight w:val="0"/>
          <w:marTop w:val="0"/>
          <w:marBottom w:val="375"/>
          <w:divBdr>
            <w:top w:val="none" w:sz="0" w:space="0" w:color="auto"/>
            <w:left w:val="none" w:sz="0" w:space="0" w:color="auto"/>
            <w:bottom w:val="single" w:sz="6" w:space="0" w:color="005494"/>
            <w:right w:val="none" w:sz="0" w:space="0" w:color="auto"/>
          </w:divBdr>
        </w:div>
        <w:div w:id="2045012118">
          <w:marLeft w:val="0"/>
          <w:marRight w:val="0"/>
          <w:marTop w:val="0"/>
          <w:marBottom w:val="300"/>
          <w:divBdr>
            <w:top w:val="none" w:sz="0" w:space="0" w:color="auto"/>
            <w:left w:val="none" w:sz="0" w:space="0" w:color="auto"/>
            <w:bottom w:val="single" w:sz="6" w:space="0" w:color="E4E4E4"/>
            <w:right w:val="none" w:sz="0" w:space="0" w:color="auto"/>
          </w:divBdr>
        </w:div>
        <w:div w:id="797139805">
          <w:marLeft w:val="0"/>
          <w:marRight w:val="0"/>
          <w:marTop w:val="0"/>
          <w:marBottom w:val="0"/>
          <w:divBdr>
            <w:top w:val="none" w:sz="0" w:space="0" w:color="auto"/>
            <w:left w:val="none" w:sz="0" w:space="0" w:color="auto"/>
            <w:bottom w:val="none" w:sz="0" w:space="0" w:color="auto"/>
            <w:right w:val="none" w:sz="0" w:space="0" w:color="auto"/>
          </w:divBdr>
          <w:divsChild>
            <w:div w:id="172495437">
              <w:marLeft w:val="0"/>
              <w:marRight w:val="0"/>
              <w:marTop w:val="0"/>
              <w:marBottom w:val="0"/>
              <w:divBdr>
                <w:top w:val="none" w:sz="0" w:space="0" w:color="auto"/>
                <w:left w:val="none" w:sz="0" w:space="0" w:color="auto"/>
                <w:bottom w:val="none" w:sz="0" w:space="0" w:color="auto"/>
                <w:right w:val="none" w:sz="0" w:space="0" w:color="auto"/>
              </w:divBdr>
              <w:divsChild>
                <w:div w:id="704208269">
                  <w:marLeft w:val="0"/>
                  <w:marRight w:val="0"/>
                  <w:marTop w:val="0"/>
                  <w:marBottom w:val="450"/>
                  <w:divBdr>
                    <w:top w:val="none" w:sz="0" w:space="0" w:color="auto"/>
                    <w:left w:val="none" w:sz="0" w:space="0" w:color="auto"/>
                    <w:bottom w:val="none" w:sz="0" w:space="0" w:color="auto"/>
                    <w:right w:val="none" w:sz="0" w:space="0" w:color="auto"/>
                  </w:divBdr>
                  <w:divsChild>
                    <w:div w:id="410541940">
                      <w:marLeft w:val="0"/>
                      <w:marRight w:val="0"/>
                      <w:marTop w:val="0"/>
                      <w:marBottom w:val="150"/>
                      <w:divBdr>
                        <w:top w:val="none" w:sz="0" w:space="0" w:color="auto"/>
                        <w:left w:val="none" w:sz="0" w:space="0" w:color="auto"/>
                        <w:bottom w:val="none" w:sz="0" w:space="0" w:color="auto"/>
                        <w:right w:val="none" w:sz="0" w:space="0" w:color="auto"/>
                      </w:divBdr>
                      <w:divsChild>
                        <w:div w:id="1568571171">
                          <w:marLeft w:val="0"/>
                          <w:marRight w:val="0"/>
                          <w:marTop w:val="0"/>
                          <w:marBottom w:val="0"/>
                          <w:divBdr>
                            <w:top w:val="none" w:sz="0" w:space="0" w:color="auto"/>
                            <w:left w:val="none" w:sz="0" w:space="0" w:color="auto"/>
                            <w:bottom w:val="none" w:sz="0" w:space="0" w:color="auto"/>
                            <w:right w:val="none" w:sz="0" w:space="0" w:color="auto"/>
                          </w:divBdr>
                        </w:div>
                      </w:divsChild>
                    </w:div>
                    <w:div w:id="1268737636">
                      <w:marLeft w:val="0"/>
                      <w:marRight w:val="0"/>
                      <w:marTop w:val="0"/>
                      <w:marBottom w:val="0"/>
                      <w:divBdr>
                        <w:top w:val="none" w:sz="0" w:space="0" w:color="auto"/>
                        <w:left w:val="none" w:sz="0" w:space="0" w:color="auto"/>
                        <w:bottom w:val="none" w:sz="0" w:space="0" w:color="auto"/>
                        <w:right w:val="none" w:sz="0" w:space="0" w:color="auto"/>
                      </w:divBdr>
                      <w:divsChild>
                        <w:div w:id="66349185">
                          <w:marLeft w:val="0"/>
                          <w:marRight w:val="0"/>
                          <w:marTop w:val="0"/>
                          <w:marBottom w:val="150"/>
                          <w:divBdr>
                            <w:top w:val="none" w:sz="0" w:space="0" w:color="auto"/>
                            <w:left w:val="none" w:sz="0" w:space="0" w:color="auto"/>
                            <w:bottom w:val="none" w:sz="0" w:space="0" w:color="auto"/>
                            <w:right w:val="none" w:sz="0" w:space="0" w:color="auto"/>
                          </w:divBdr>
                        </w:div>
                        <w:div w:id="910964705">
                          <w:marLeft w:val="0"/>
                          <w:marRight w:val="0"/>
                          <w:marTop w:val="0"/>
                          <w:marBottom w:val="0"/>
                          <w:divBdr>
                            <w:top w:val="none" w:sz="0" w:space="0" w:color="auto"/>
                            <w:left w:val="none" w:sz="0" w:space="0" w:color="auto"/>
                            <w:bottom w:val="none" w:sz="0" w:space="0" w:color="auto"/>
                            <w:right w:val="none" w:sz="0" w:space="0" w:color="auto"/>
                          </w:divBdr>
                          <w:divsChild>
                            <w:div w:id="1187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2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509">
          <w:marLeft w:val="0"/>
          <w:marRight w:val="0"/>
          <w:marTop w:val="0"/>
          <w:marBottom w:val="0"/>
          <w:divBdr>
            <w:top w:val="none" w:sz="0" w:space="0" w:color="auto"/>
            <w:left w:val="none" w:sz="0" w:space="0" w:color="auto"/>
            <w:bottom w:val="none" w:sz="0" w:space="0" w:color="auto"/>
            <w:right w:val="none" w:sz="0" w:space="0" w:color="auto"/>
          </w:divBdr>
        </w:div>
      </w:divsChild>
    </w:div>
    <w:div w:id="257711554">
      <w:bodyDiv w:val="1"/>
      <w:marLeft w:val="0"/>
      <w:marRight w:val="0"/>
      <w:marTop w:val="375"/>
      <w:marBottom w:val="0"/>
      <w:divBdr>
        <w:top w:val="none" w:sz="0" w:space="0" w:color="auto"/>
        <w:left w:val="none" w:sz="0" w:space="0" w:color="auto"/>
        <w:bottom w:val="none" w:sz="0" w:space="0" w:color="auto"/>
        <w:right w:val="none" w:sz="0" w:space="0" w:color="auto"/>
      </w:divBdr>
      <w:divsChild>
        <w:div w:id="1094089517">
          <w:marLeft w:val="0"/>
          <w:marRight w:val="0"/>
          <w:marTop w:val="0"/>
          <w:marBottom w:val="0"/>
          <w:divBdr>
            <w:top w:val="none" w:sz="0" w:space="0" w:color="auto"/>
            <w:left w:val="single" w:sz="6" w:space="0" w:color="ECECEC"/>
            <w:bottom w:val="none" w:sz="0" w:space="0" w:color="auto"/>
            <w:right w:val="single" w:sz="6" w:space="0" w:color="ECECEC"/>
          </w:divBdr>
          <w:divsChild>
            <w:div w:id="150486949">
              <w:marLeft w:val="0"/>
              <w:marRight w:val="0"/>
              <w:marTop w:val="0"/>
              <w:marBottom w:val="0"/>
              <w:divBdr>
                <w:top w:val="none" w:sz="0" w:space="0" w:color="auto"/>
                <w:left w:val="none" w:sz="0" w:space="0" w:color="auto"/>
                <w:bottom w:val="none" w:sz="0" w:space="0" w:color="auto"/>
                <w:right w:val="none" w:sz="0" w:space="0" w:color="auto"/>
              </w:divBdr>
              <w:divsChild>
                <w:div w:id="1405445738">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sChild>
                        <w:div w:id="1090470715">
                          <w:marLeft w:val="0"/>
                          <w:marRight w:val="0"/>
                          <w:marTop w:val="0"/>
                          <w:marBottom w:val="0"/>
                          <w:divBdr>
                            <w:top w:val="none" w:sz="0" w:space="0" w:color="auto"/>
                            <w:left w:val="none" w:sz="0" w:space="0" w:color="auto"/>
                            <w:bottom w:val="none" w:sz="0" w:space="0" w:color="auto"/>
                            <w:right w:val="none" w:sz="0" w:space="0" w:color="auto"/>
                          </w:divBdr>
                          <w:divsChild>
                            <w:div w:id="446966809">
                              <w:marLeft w:val="0"/>
                              <w:marRight w:val="0"/>
                              <w:marTop w:val="0"/>
                              <w:marBottom w:val="0"/>
                              <w:divBdr>
                                <w:top w:val="none" w:sz="0" w:space="0" w:color="auto"/>
                                <w:left w:val="none" w:sz="0" w:space="0" w:color="auto"/>
                                <w:bottom w:val="none" w:sz="0" w:space="0" w:color="auto"/>
                                <w:right w:val="none" w:sz="0" w:space="0" w:color="auto"/>
                              </w:divBdr>
                              <w:divsChild>
                                <w:div w:id="1709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2049">
      <w:bodyDiv w:val="1"/>
      <w:marLeft w:val="0"/>
      <w:marRight w:val="0"/>
      <w:marTop w:val="0"/>
      <w:marBottom w:val="0"/>
      <w:divBdr>
        <w:top w:val="none" w:sz="0" w:space="0" w:color="auto"/>
        <w:left w:val="none" w:sz="0" w:space="0" w:color="auto"/>
        <w:bottom w:val="none" w:sz="0" w:space="0" w:color="auto"/>
        <w:right w:val="none" w:sz="0" w:space="0" w:color="auto"/>
      </w:divBdr>
    </w:div>
    <w:div w:id="257712887">
      <w:bodyDiv w:val="1"/>
      <w:marLeft w:val="0"/>
      <w:marRight w:val="0"/>
      <w:marTop w:val="0"/>
      <w:marBottom w:val="0"/>
      <w:divBdr>
        <w:top w:val="none" w:sz="0" w:space="0" w:color="auto"/>
        <w:left w:val="none" w:sz="0" w:space="0" w:color="auto"/>
        <w:bottom w:val="none" w:sz="0" w:space="0" w:color="auto"/>
        <w:right w:val="none" w:sz="0" w:space="0" w:color="auto"/>
      </w:divBdr>
    </w:div>
    <w:div w:id="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1691373694">
          <w:marLeft w:val="0"/>
          <w:marRight w:val="0"/>
          <w:marTop w:val="0"/>
          <w:marBottom w:val="0"/>
          <w:divBdr>
            <w:top w:val="none" w:sz="0" w:space="0" w:color="auto"/>
            <w:left w:val="none" w:sz="0" w:space="0" w:color="auto"/>
            <w:bottom w:val="dotted" w:sz="6" w:space="4" w:color="DDDDDD"/>
            <w:right w:val="none" w:sz="0" w:space="0" w:color="auto"/>
          </w:divBdr>
          <w:divsChild>
            <w:div w:id="1829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838">
      <w:bodyDiv w:val="1"/>
      <w:marLeft w:val="0"/>
      <w:marRight w:val="0"/>
      <w:marTop w:val="0"/>
      <w:marBottom w:val="0"/>
      <w:divBdr>
        <w:top w:val="none" w:sz="0" w:space="0" w:color="auto"/>
        <w:left w:val="none" w:sz="0" w:space="0" w:color="auto"/>
        <w:bottom w:val="none" w:sz="0" w:space="0" w:color="auto"/>
        <w:right w:val="none" w:sz="0" w:space="0" w:color="auto"/>
      </w:divBdr>
    </w:div>
    <w:div w:id="258874179">
      <w:bodyDiv w:val="1"/>
      <w:marLeft w:val="0"/>
      <w:marRight w:val="0"/>
      <w:marTop w:val="0"/>
      <w:marBottom w:val="0"/>
      <w:divBdr>
        <w:top w:val="none" w:sz="0" w:space="0" w:color="auto"/>
        <w:left w:val="none" w:sz="0" w:space="0" w:color="auto"/>
        <w:bottom w:val="none" w:sz="0" w:space="0" w:color="auto"/>
        <w:right w:val="none" w:sz="0" w:space="0" w:color="auto"/>
      </w:divBdr>
      <w:divsChild>
        <w:div w:id="90469469">
          <w:marLeft w:val="0"/>
          <w:marRight w:val="0"/>
          <w:marTop w:val="0"/>
          <w:marBottom w:val="150"/>
          <w:divBdr>
            <w:top w:val="none" w:sz="0" w:space="0" w:color="auto"/>
            <w:left w:val="none" w:sz="0" w:space="0" w:color="auto"/>
            <w:bottom w:val="none" w:sz="0" w:space="0" w:color="auto"/>
            <w:right w:val="none" w:sz="0" w:space="0" w:color="auto"/>
          </w:divBdr>
        </w:div>
      </w:divsChild>
    </w:div>
    <w:div w:id="259064458">
      <w:bodyDiv w:val="1"/>
      <w:marLeft w:val="0"/>
      <w:marRight w:val="0"/>
      <w:marTop w:val="0"/>
      <w:marBottom w:val="0"/>
      <w:divBdr>
        <w:top w:val="none" w:sz="0" w:space="0" w:color="auto"/>
        <w:left w:val="none" w:sz="0" w:space="0" w:color="auto"/>
        <w:bottom w:val="none" w:sz="0" w:space="0" w:color="auto"/>
        <w:right w:val="none" w:sz="0" w:space="0" w:color="auto"/>
      </w:divBdr>
      <w:divsChild>
        <w:div w:id="97255873">
          <w:marLeft w:val="-9765"/>
          <w:marRight w:val="0"/>
          <w:marTop w:val="0"/>
          <w:marBottom w:val="0"/>
          <w:divBdr>
            <w:top w:val="none" w:sz="0" w:space="0" w:color="auto"/>
            <w:left w:val="none" w:sz="0" w:space="0" w:color="auto"/>
            <w:bottom w:val="none" w:sz="0" w:space="0" w:color="auto"/>
            <w:right w:val="none" w:sz="0" w:space="0" w:color="auto"/>
          </w:divBdr>
        </w:div>
        <w:div w:id="1037120176">
          <w:marLeft w:val="0"/>
          <w:marRight w:val="0"/>
          <w:marTop w:val="0"/>
          <w:marBottom w:val="0"/>
          <w:divBdr>
            <w:top w:val="none" w:sz="0" w:space="0" w:color="auto"/>
            <w:left w:val="none" w:sz="0" w:space="0" w:color="auto"/>
            <w:bottom w:val="none" w:sz="0" w:space="0" w:color="auto"/>
            <w:right w:val="none" w:sz="0" w:space="0" w:color="auto"/>
          </w:divBdr>
          <w:divsChild>
            <w:div w:id="220412166">
              <w:marLeft w:val="0"/>
              <w:marRight w:val="0"/>
              <w:marTop w:val="0"/>
              <w:marBottom w:val="225"/>
              <w:divBdr>
                <w:top w:val="none" w:sz="0" w:space="0" w:color="auto"/>
                <w:left w:val="none" w:sz="0" w:space="0" w:color="auto"/>
                <w:bottom w:val="none" w:sz="0" w:space="0" w:color="auto"/>
                <w:right w:val="none" w:sz="0" w:space="0" w:color="auto"/>
              </w:divBdr>
              <w:divsChild>
                <w:div w:id="113453613">
                  <w:marLeft w:val="0"/>
                  <w:marRight w:val="0"/>
                  <w:marTop w:val="0"/>
                  <w:marBottom w:val="150"/>
                  <w:divBdr>
                    <w:top w:val="none" w:sz="0" w:space="0" w:color="auto"/>
                    <w:left w:val="none" w:sz="0" w:space="0" w:color="auto"/>
                    <w:bottom w:val="none" w:sz="0" w:space="0" w:color="auto"/>
                    <w:right w:val="none" w:sz="0" w:space="0" w:color="auto"/>
                  </w:divBdr>
                </w:div>
                <w:div w:id="284505580">
                  <w:marLeft w:val="0"/>
                  <w:marRight w:val="0"/>
                  <w:marTop w:val="0"/>
                  <w:marBottom w:val="150"/>
                  <w:divBdr>
                    <w:top w:val="none" w:sz="0" w:space="0" w:color="auto"/>
                    <w:left w:val="none" w:sz="0" w:space="0" w:color="auto"/>
                    <w:bottom w:val="none" w:sz="0" w:space="0" w:color="auto"/>
                    <w:right w:val="none" w:sz="0" w:space="0" w:color="auto"/>
                  </w:divBdr>
                </w:div>
                <w:div w:id="551234705">
                  <w:marLeft w:val="0"/>
                  <w:marRight w:val="0"/>
                  <w:marTop w:val="0"/>
                  <w:marBottom w:val="150"/>
                  <w:divBdr>
                    <w:top w:val="none" w:sz="0" w:space="0" w:color="auto"/>
                    <w:left w:val="none" w:sz="0" w:space="0" w:color="auto"/>
                    <w:bottom w:val="none" w:sz="0" w:space="0" w:color="auto"/>
                    <w:right w:val="none" w:sz="0" w:space="0" w:color="auto"/>
                  </w:divBdr>
                  <w:divsChild>
                    <w:div w:id="1711228693">
                      <w:marLeft w:val="0"/>
                      <w:marRight w:val="0"/>
                      <w:marTop w:val="0"/>
                      <w:marBottom w:val="150"/>
                      <w:divBdr>
                        <w:top w:val="none" w:sz="0" w:space="0" w:color="auto"/>
                        <w:left w:val="none" w:sz="0" w:space="0" w:color="auto"/>
                        <w:bottom w:val="none" w:sz="0" w:space="0" w:color="auto"/>
                        <w:right w:val="none" w:sz="0" w:space="0" w:color="auto"/>
                      </w:divBdr>
                    </w:div>
                  </w:divsChild>
                </w:div>
                <w:div w:id="1004547559">
                  <w:marLeft w:val="0"/>
                  <w:marRight w:val="0"/>
                  <w:marTop w:val="0"/>
                  <w:marBottom w:val="150"/>
                  <w:divBdr>
                    <w:top w:val="none" w:sz="0" w:space="0" w:color="auto"/>
                    <w:left w:val="none" w:sz="0" w:space="0" w:color="auto"/>
                    <w:bottom w:val="none" w:sz="0" w:space="0" w:color="auto"/>
                    <w:right w:val="none" w:sz="0" w:space="0" w:color="auto"/>
                  </w:divBdr>
                </w:div>
                <w:div w:id="1318537643">
                  <w:marLeft w:val="0"/>
                  <w:marRight w:val="0"/>
                  <w:marTop w:val="0"/>
                  <w:marBottom w:val="150"/>
                  <w:divBdr>
                    <w:top w:val="none" w:sz="0" w:space="0" w:color="auto"/>
                    <w:left w:val="none" w:sz="0" w:space="0" w:color="auto"/>
                    <w:bottom w:val="none" w:sz="0" w:space="0" w:color="auto"/>
                    <w:right w:val="none" w:sz="0" w:space="0" w:color="auto"/>
                  </w:divBdr>
                </w:div>
                <w:div w:id="1399015809">
                  <w:marLeft w:val="0"/>
                  <w:marRight w:val="0"/>
                  <w:marTop w:val="0"/>
                  <w:marBottom w:val="150"/>
                  <w:divBdr>
                    <w:top w:val="none" w:sz="0" w:space="0" w:color="auto"/>
                    <w:left w:val="none" w:sz="0" w:space="0" w:color="auto"/>
                    <w:bottom w:val="none" w:sz="0" w:space="0" w:color="auto"/>
                    <w:right w:val="none" w:sz="0" w:space="0" w:color="auto"/>
                  </w:divBdr>
                </w:div>
                <w:div w:id="1567063415">
                  <w:marLeft w:val="0"/>
                  <w:marRight w:val="0"/>
                  <w:marTop w:val="0"/>
                  <w:marBottom w:val="150"/>
                  <w:divBdr>
                    <w:top w:val="none" w:sz="0" w:space="0" w:color="auto"/>
                    <w:left w:val="none" w:sz="0" w:space="0" w:color="auto"/>
                    <w:bottom w:val="none" w:sz="0" w:space="0" w:color="auto"/>
                    <w:right w:val="none" w:sz="0" w:space="0" w:color="auto"/>
                  </w:divBdr>
                </w:div>
                <w:div w:id="1641613830">
                  <w:marLeft w:val="0"/>
                  <w:marRight w:val="0"/>
                  <w:marTop w:val="0"/>
                  <w:marBottom w:val="150"/>
                  <w:divBdr>
                    <w:top w:val="none" w:sz="0" w:space="0" w:color="auto"/>
                    <w:left w:val="none" w:sz="0" w:space="0" w:color="auto"/>
                    <w:bottom w:val="none" w:sz="0" w:space="0" w:color="auto"/>
                    <w:right w:val="none" w:sz="0" w:space="0" w:color="auto"/>
                  </w:divBdr>
                </w:div>
                <w:div w:id="2004116415">
                  <w:marLeft w:val="0"/>
                  <w:marRight w:val="0"/>
                  <w:marTop w:val="0"/>
                  <w:marBottom w:val="150"/>
                  <w:divBdr>
                    <w:top w:val="none" w:sz="0" w:space="0" w:color="auto"/>
                    <w:left w:val="none" w:sz="0" w:space="0" w:color="auto"/>
                    <w:bottom w:val="none" w:sz="0" w:space="0" w:color="auto"/>
                    <w:right w:val="none" w:sz="0" w:space="0" w:color="auto"/>
                  </w:divBdr>
                  <w:divsChild>
                    <w:div w:id="413816288">
                      <w:marLeft w:val="0"/>
                      <w:marRight w:val="0"/>
                      <w:marTop w:val="0"/>
                      <w:marBottom w:val="150"/>
                      <w:divBdr>
                        <w:top w:val="none" w:sz="0" w:space="0" w:color="auto"/>
                        <w:left w:val="none" w:sz="0" w:space="0" w:color="auto"/>
                        <w:bottom w:val="none" w:sz="0" w:space="0" w:color="auto"/>
                        <w:right w:val="none" w:sz="0" w:space="0" w:color="auto"/>
                      </w:divBdr>
                    </w:div>
                    <w:div w:id="480923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652000">
          <w:marLeft w:val="0"/>
          <w:marRight w:val="0"/>
          <w:marTop w:val="0"/>
          <w:marBottom w:val="150"/>
          <w:divBdr>
            <w:top w:val="none" w:sz="0" w:space="0" w:color="auto"/>
            <w:left w:val="none" w:sz="0" w:space="0" w:color="auto"/>
            <w:bottom w:val="none" w:sz="0" w:space="0" w:color="auto"/>
            <w:right w:val="none" w:sz="0" w:space="0" w:color="auto"/>
          </w:divBdr>
        </w:div>
      </w:divsChild>
    </w:div>
    <w:div w:id="259221422">
      <w:bodyDiv w:val="1"/>
      <w:marLeft w:val="0"/>
      <w:marRight w:val="0"/>
      <w:marTop w:val="0"/>
      <w:marBottom w:val="0"/>
      <w:divBdr>
        <w:top w:val="none" w:sz="0" w:space="0" w:color="auto"/>
        <w:left w:val="none" w:sz="0" w:space="0" w:color="auto"/>
        <w:bottom w:val="none" w:sz="0" w:space="0" w:color="auto"/>
        <w:right w:val="none" w:sz="0" w:space="0" w:color="auto"/>
      </w:divBdr>
      <w:divsChild>
        <w:div w:id="132448653">
          <w:marLeft w:val="0"/>
          <w:marRight w:val="0"/>
          <w:marTop w:val="0"/>
          <w:marBottom w:val="0"/>
          <w:divBdr>
            <w:top w:val="none" w:sz="0" w:space="0" w:color="auto"/>
            <w:left w:val="none" w:sz="0" w:space="0" w:color="auto"/>
            <w:bottom w:val="none" w:sz="0" w:space="0" w:color="auto"/>
            <w:right w:val="none" w:sz="0" w:space="0" w:color="auto"/>
          </w:divBdr>
          <w:divsChild>
            <w:div w:id="130364543">
              <w:marLeft w:val="0"/>
              <w:marRight w:val="0"/>
              <w:marTop w:val="0"/>
              <w:marBottom w:val="0"/>
              <w:divBdr>
                <w:top w:val="none" w:sz="0" w:space="0" w:color="auto"/>
                <w:left w:val="none" w:sz="0" w:space="0" w:color="auto"/>
                <w:bottom w:val="none" w:sz="0" w:space="0" w:color="auto"/>
                <w:right w:val="none" w:sz="0" w:space="0" w:color="auto"/>
              </w:divBdr>
              <w:divsChild>
                <w:div w:id="733086927">
                  <w:marLeft w:val="0"/>
                  <w:marRight w:val="0"/>
                  <w:marTop w:val="0"/>
                  <w:marBottom w:val="0"/>
                  <w:divBdr>
                    <w:top w:val="none" w:sz="0" w:space="0" w:color="auto"/>
                    <w:left w:val="none" w:sz="0" w:space="0" w:color="auto"/>
                    <w:bottom w:val="none" w:sz="0" w:space="0" w:color="auto"/>
                    <w:right w:val="none" w:sz="0" w:space="0" w:color="auto"/>
                  </w:divBdr>
                  <w:divsChild>
                    <w:div w:id="74591830">
                      <w:marLeft w:val="0"/>
                      <w:marRight w:val="0"/>
                      <w:marTop w:val="0"/>
                      <w:marBottom w:val="0"/>
                      <w:divBdr>
                        <w:top w:val="none" w:sz="0" w:space="0" w:color="auto"/>
                        <w:left w:val="none" w:sz="0" w:space="0" w:color="auto"/>
                        <w:bottom w:val="none" w:sz="0" w:space="0" w:color="auto"/>
                        <w:right w:val="none" w:sz="0" w:space="0" w:color="auto"/>
                      </w:divBdr>
                      <w:divsChild>
                        <w:div w:id="896011335">
                          <w:marLeft w:val="0"/>
                          <w:marRight w:val="0"/>
                          <w:marTop w:val="0"/>
                          <w:marBottom w:val="0"/>
                          <w:divBdr>
                            <w:top w:val="none" w:sz="0" w:space="0" w:color="auto"/>
                            <w:left w:val="none" w:sz="0" w:space="0" w:color="auto"/>
                            <w:bottom w:val="none" w:sz="0" w:space="0" w:color="auto"/>
                            <w:right w:val="none" w:sz="0" w:space="0" w:color="auto"/>
                          </w:divBdr>
                          <w:divsChild>
                            <w:div w:id="936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851">
      <w:bodyDiv w:val="1"/>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150"/>
          <w:divBdr>
            <w:top w:val="none" w:sz="0" w:space="0" w:color="auto"/>
            <w:left w:val="none" w:sz="0" w:space="0" w:color="auto"/>
            <w:bottom w:val="none" w:sz="0" w:space="0" w:color="auto"/>
            <w:right w:val="none" w:sz="0" w:space="0" w:color="auto"/>
          </w:divBdr>
        </w:div>
      </w:divsChild>
    </w:div>
    <w:div w:id="259795819">
      <w:bodyDiv w:val="1"/>
      <w:marLeft w:val="0"/>
      <w:marRight w:val="0"/>
      <w:marTop w:val="0"/>
      <w:marBottom w:val="0"/>
      <w:divBdr>
        <w:top w:val="none" w:sz="0" w:space="0" w:color="auto"/>
        <w:left w:val="none" w:sz="0" w:space="0" w:color="auto"/>
        <w:bottom w:val="none" w:sz="0" w:space="0" w:color="auto"/>
        <w:right w:val="none" w:sz="0" w:space="0" w:color="auto"/>
      </w:divBdr>
    </w:div>
    <w:div w:id="260066125">
      <w:bodyDiv w:val="1"/>
      <w:marLeft w:val="0"/>
      <w:marRight w:val="0"/>
      <w:marTop w:val="0"/>
      <w:marBottom w:val="0"/>
      <w:divBdr>
        <w:top w:val="none" w:sz="0" w:space="0" w:color="auto"/>
        <w:left w:val="none" w:sz="0" w:space="0" w:color="auto"/>
        <w:bottom w:val="none" w:sz="0" w:space="0" w:color="auto"/>
        <w:right w:val="none" w:sz="0" w:space="0" w:color="auto"/>
      </w:divBdr>
      <w:divsChild>
        <w:div w:id="642346389">
          <w:marLeft w:val="0"/>
          <w:marRight w:val="0"/>
          <w:marTop w:val="0"/>
          <w:marBottom w:val="0"/>
          <w:divBdr>
            <w:top w:val="none" w:sz="0" w:space="0" w:color="auto"/>
            <w:left w:val="none" w:sz="0" w:space="0" w:color="auto"/>
            <w:bottom w:val="dotted" w:sz="6" w:space="4" w:color="DDDDDD"/>
            <w:right w:val="none" w:sz="0" w:space="0" w:color="auto"/>
          </w:divBdr>
          <w:divsChild>
            <w:div w:id="121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351">
      <w:bodyDiv w:val="1"/>
      <w:marLeft w:val="0"/>
      <w:marRight w:val="0"/>
      <w:marTop w:val="0"/>
      <w:marBottom w:val="0"/>
      <w:divBdr>
        <w:top w:val="none" w:sz="0" w:space="0" w:color="auto"/>
        <w:left w:val="none" w:sz="0" w:space="0" w:color="auto"/>
        <w:bottom w:val="none" w:sz="0" w:space="0" w:color="auto"/>
        <w:right w:val="none" w:sz="0" w:space="0" w:color="auto"/>
      </w:divBdr>
      <w:divsChild>
        <w:div w:id="1683167661">
          <w:marLeft w:val="0"/>
          <w:marRight w:val="0"/>
          <w:marTop w:val="0"/>
          <w:marBottom w:val="0"/>
          <w:divBdr>
            <w:top w:val="none" w:sz="0" w:space="0" w:color="auto"/>
            <w:left w:val="none" w:sz="0" w:space="0" w:color="auto"/>
            <w:bottom w:val="none" w:sz="0" w:space="0" w:color="auto"/>
            <w:right w:val="none" w:sz="0" w:space="0" w:color="auto"/>
          </w:divBdr>
          <w:divsChild>
            <w:div w:id="1642273706">
              <w:marLeft w:val="0"/>
              <w:marRight w:val="0"/>
              <w:marTop w:val="0"/>
              <w:marBottom w:val="0"/>
              <w:divBdr>
                <w:top w:val="none" w:sz="0" w:space="0" w:color="auto"/>
                <w:left w:val="none" w:sz="0" w:space="0" w:color="auto"/>
                <w:bottom w:val="none" w:sz="0" w:space="0" w:color="auto"/>
                <w:right w:val="none" w:sz="0" w:space="0" w:color="auto"/>
              </w:divBdr>
              <w:divsChild>
                <w:div w:id="1975795946">
                  <w:marLeft w:val="0"/>
                  <w:marRight w:val="0"/>
                  <w:marTop w:val="0"/>
                  <w:marBottom w:val="0"/>
                  <w:divBdr>
                    <w:top w:val="none" w:sz="0" w:space="0" w:color="auto"/>
                    <w:left w:val="none" w:sz="0" w:space="0" w:color="auto"/>
                    <w:bottom w:val="none" w:sz="0" w:space="0" w:color="auto"/>
                    <w:right w:val="none" w:sz="0" w:space="0" w:color="auto"/>
                  </w:divBdr>
                  <w:divsChild>
                    <w:div w:id="136848243">
                      <w:marLeft w:val="0"/>
                      <w:marRight w:val="0"/>
                      <w:marTop w:val="0"/>
                      <w:marBottom w:val="0"/>
                      <w:divBdr>
                        <w:top w:val="none" w:sz="0" w:space="0" w:color="auto"/>
                        <w:left w:val="none" w:sz="0" w:space="0" w:color="auto"/>
                        <w:bottom w:val="none" w:sz="0" w:space="0" w:color="auto"/>
                        <w:right w:val="none" w:sz="0" w:space="0" w:color="auto"/>
                      </w:divBdr>
                      <w:divsChild>
                        <w:div w:id="803280481">
                          <w:marLeft w:val="0"/>
                          <w:marRight w:val="0"/>
                          <w:marTop w:val="0"/>
                          <w:marBottom w:val="0"/>
                          <w:divBdr>
                            <w:top w:val="none" w:sz="0" w:space="0" w:color="auto"/>
                            <w:left w:val="none" w:sz="0" w:space="0" w:color="auto"/>
                            <w:bottom w:val="none" w:sz="0" w:space="0" w:color="auto"/>
                            <w:right w:val="none" w:sz="0" w:space="0" w:color="auto"/>
                          </w:divBdr>
                          <w:divsChild>
                            <w:div w:id="1612977898">
                              <w:marLeft w:val="0"/>
                              <w:marRight w:val="0"/>
                              <w:marTop w:val="0"/>
                              <w:marBottom w:val="0"/>
                              <w:divBdr>
                                <w:top w:val="none" w:sz="0" w:space="0" w:color="auto"/>
                                <w:left w:val="none" w:sz="0" w:space="0" w:color="auto"/>
                                <w:bottom w:val="none" w:sz="0" w:space="0" w:color="auto"/>
                                <w:right w:val="none" w:sz="0" w:space="0" w:color="auto"/>
                              </w:divBdr>
                              <w:divsChild>
                                <w:div w:id="308900724">
                                  <w:marLeft w:val="0"/>
                                  <w:marRight w:val="0"/>
                                  <w:marTop w:val="0"/>
                                  <w:marBottom w:val="0"/>
                                  <w:divBdr>
                                    <w:top w:val="none" w:sz="0" w:space="0" w:color="auto"/>
                                    <w:left w:val="none" w:sz="0" w:space="0" w:color="auto"/>
                                    <w:bottom w:val="none" w:sz="0" w:space="0" w:color="auto"/>
                                    <w:right w:val="none" w:sz="0" w:space="0" w:color="auto"/>
                                  </w:divBdr>
                                  <w:divsChild>
                                    <w:div w:id="5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39223">
      <w:bodyDiv w:val="1"/>
      <w:marLeft w:val="0"/>
      <w:marRight w:val="0"/>
      <w:marTop w:val="0"/>
      <w:marBottom w:val="0"/>
      <w:divBdr>
        <w:top w:val="none" w:sz="0" w:space="0" w:color="auto"/>
        <w:left w:val="none" w:sz="0" w:space="0" w:color="auto"/>
        <w:bottom w:val="none" w:sz="0" w:space="0" w:color="auto"/>
        <w:right w:val="none" w:sz="0" w:space="0" w:color="auto"/>
      </w:divBdr>
    </w:div>
    <w:div w:id="260913206">
      <w:bodyDiv w:val="1"/>
      <w:marLeft w:val="0"/>
      <w:marRight w:val="0"/>
      <w:marTop w:val="0"/>
      <w:marBottom w:val="0"/>
      <w:divBdr>
        <w:top w:val="none" w:sz="0" w:space="0" w:color="auto"/>
        <w:left w:val="none" w:sz="0" w:space="0" w:color="auto"/>
        <w:bottom w:val="none" w:sz="0" w:space="0" w:color="auto"/>
        <w:right w:val="none" w:sz="0" w:space="0" w:color="auto"/>
      </w:divBdr>
      <w:divsChild>
        <w:div w:id="384261427">
          <w:marLeft w:val="0"/>
          <w:marRight w:val="0"/>
          <w:marTop w:val="0"/>
          <w:marBottom w:val="150"/>
          <w:divBdr>
            <w:top w:val="none" w:sz="0" w:space="0" w:color="auto"/>
            <w:left w:val="none" w:sz="0" w:space="0" w:color="auto"/>
            <w:bottom w:val="none" w:sz="0" w:space="0" w:color="auto"/>
            <w:right w:val="none" w:sz="0" w:space="0" w:color="auto"/>
          </w:divBdr>
        </w:div>
      </w:divsChild>
    </w:div>
    <w:div w:id="26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694">
          <w:marLeft w:val="0"/>
          <w:marRight w:val="0"/>
          <w:marTop w:val="0"/>
          <w:marBottom w:val="0"/>
          <w:divBdr>
            <w:top w:val="none" w:sz="0" w:space="0" w:color="auto"/>
            <w:left w:val="none" w:sz="0" w:space="0" w:color="auto"/>
            <w:bottom w:val="none" w:sz="0" w:space="0" w:color="auto"/>
            <w:right w:val="none" w:sz="0" w:space="0" w:color="auto"/>
          </w:divBdr>
          <w:divsChild>
            <w:div w:id="405567969">
              <w:marLeft w:val="0"/>
              <w:marRight w:val="0"/>
              <w:marTop w:val="0"/>
              <w:marBottom w:val="0"/>
              <w:divBdr>
                <w:top w:val="none" w:sz="0" w:space="0" w:color="auto"/>
                <w:left w:val="none" w:sz="0" w:space="0" w:color="auto"/>
                <w:bottom w:val="none" w:sz="0" w:space="0" w:color="auto"/>
                <w:right w:val="none" w:sz="0" w:space="0" w:color="auto"/>
              </w:divBdr>
              <w:divsChild>
                <w:div w:id="2004041242">
                  <w:marLeft w:val="0"/>
                  <w:marRight w:val="0"/>
                  <w:marTop w:val="0"/>
                  <w:marBottom w:val="0"/>
                  <w:divBdr>
                    <w:top w:val="none" w:sz="0" w:space="0" w:color="auto"/>
                    <w:left w:val="none" w:sz="0" w:space="0" w:color="auto"/>
                    <w:bottom w:val="none" w:sz="0" w:space="0" w:color="auto"/>
                    <w:right w:val="none" w:sz="0" w:space="0" w:color="auto"/>
                  </w:divBdr>
                  <w:divsChild>
                    <w:div w:id="402992251">
                      <w:marLeft w:val="0"/>
                      <w:marRight w:val="0"/>
                      <w:marTop w:val="0"/>
                      <w:marBottom w:val="0"/>
                      <w:divBdr>
                        <w:top w:val="none" w:sz="0" w:space="0" w:color="auto"/>
                        <w:left w:val="none" w:sz="0" w:space="0" w:color="auto"/>
                        <w:bottom w:val="none" w:sz="0" w:space="0" w:color="auto"/>
                        <w:right w:val="none" w:sz="0" w:space="0" w:color="auto"/>
                      </w:divBdr>
                      <w:divsChild>
                        <w:div w:id="959646114">
                          <w:marLeft w:val="0"/>
                          <w:marRight w:val="0"/>
                          <w:marTop w:val="0"/>
                          <w:marBottom w:val="0"/>
                          <w:divBdr>
                            <w:top w:val="none" w:sz="0" w:space="0" w:color="auto"/>
                            <w:left w:val="none" w:sz="0" w:space="0" w:color="auto"/>
                            <w:bottom w:val="none" w:sz="0" w:space="0" w:color="auto"/>
                            <w:right w:val="none" w:sz="0" w:space="0" w:color="auto"/>
                          </w:divBdr>
                          <w:divsChild>
                            <w:div w:id="1636333237">
                              <w:marLeft w:val="0"/>
                              <w:marRight w:val="0"/>
                              <w:marTop w:val="0"/>
                              <w:marBottom w:val="0"/>
                              <w:divBdr>
                                <w:top w:val="none" w:sz="0" w:space="0" w:color="auto"/>
                                <w:left w:val="none" w:sz="0" w:space="0" w:color="auto"/>
                                <w:bottom w:val="none" w:sz="0" w:space="0" w:color="auto"/>
                                <w:right w:val="none" w:sz="0" w:space="0" w:color="auto"/>
                              </w:divBdr>
                              <w:divsChild>
                                <w:div w:id="860121852">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075">
      <w:bodyDiv w:val="1"/>
      <w:marLeft w:val="0"/>
      <w:marRight w:val="0"/>
      <w:marTop w:val="0"/>
      <w:marBottom w:val="0"/>
      <w:divBdr>
        <w:top w:val="none" w:sz="0" w:space="0" w:color="auto"/>
        <w:left w:val="none" w:sz="0" w:space="0" w:color="auto"/>
        <w:bottom w:val="none" w:sz="0" w:space="0" w:color="auto"/>
        <w:right w:val="none" w:sz="0" w:space="0" w:color="auto"/>
      </w:divBdr>
    </w:div>
    <w:div w:id="261299295">
      <w:bodyDiv w:val="1"/>
      <w:marLeft w:val="0"/>
      <w:marRight w:val="0"/>
      <w:marTop w:val="0"/>
      <w:marBottom w:val="0"/>
      <w:divBdr>
        <w:top w:val="none" w:sz="0" w:space="0" w:color="auto"/>
        <w:left w:val="none" w:sz="0" w:space="0" w:color="auto"/>
        <w:bottom w:val="none" w:sz="0" w:space="0" w:color="auto"/>
        <w:right w:val="none" w:sz="0" w:space="0" w:color="auto"/>
      </w:divBdr>
      <w:divsChild>
        <w:div w:id="910389439">
          <w:marLeft w:val="0"/>
          <w:marRight w:val="0"/>
          <w:marTop w:val="150"/>
          <w:marBottom w:val="0"/>
          <w:divBdr>
            <w:top w:val="none" w:sz="0" w:space="0" w:color="auto"/>
            <w:left w:val="none" w:sz="0" w:space="0" w:color="auto"/>
            <w:bottom w:val="none" w:sz="0" w:space="0" w:color="auto"/>
            <w:right w:val="none" w:sz="0" w:space="0" w:color="auto"/>
          </w:divBdr>
          <w:divsChild>
            <w:div w:id="460655695">
              <w:marLeft w:val="0"/>
              <w:marRight w:val="0"/>
              <w:marTop w:val="0"/>
              <w:marBottom w:val="0"/>
              <w:divBdr>
                <w:top w:val="none" w:sz="0" w:space="0" w:color="auto"/>
                <w:left w:val="none" w:sz="0" w:space="0" w:color="auto"/>
                <w:bottom w:val="none" w:sz="0" w:space="0" w:color="auto"/>
                <w:right w:val="none" w:sz="0" w:space="0" w:color="auto"/>
              </w:divBdr>
              <w:divsChild>
                <w:div w:id="8154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7845823">
          <w:marLeft w:val="0"/>
          <w:marRight w:val="0"/>
          <w:marTop w:val="0"/>
          <w:marBottom w:val="0"/>
          <w:divBdr>
            <w:top w:val="none" w:sz="0" w:space="0" w:color="auto"/>
            <w:left w:val="none" w:sz="0" w:space="0" w:color="auto"/>
            <w:bottom w:val="none" w:sz="0" w:space="0" w:color="auto"/>
            <w:right w:val="none" w:sz="0" w:space="0" w:color="auto"/>
          </w:divBdr>
          <w:divsChild>
            <w:div w:id="28921681">
              <w:marLeft w:val="0"/>
              <w:marRight w:val="0"/>
              <w:marTop w:val="0"/>
              <w:marBottom w:val="0"/>
              <w:divBdr>
                <w:top w:val="none" w:sz="0" w:space="0" w:color="auto"/>
                <w:left w:val="none" w:sz="0" w:space="0" w:color="auto"/>
                <w:bottom w:val="none" w:sz="0" w:space="0" w:color="auto"/>
                <w:right w:val="none" w:sz="0" w:space="0" w:color="auto"/>
              </w:divBdr>
            </w:div>
            <w:div w:id="1175652744">
              <w:marLeft w:val="0"/>
              <w:marRight w:val="0"/>
              <w:marTop w:val="0"/>
              <w:marBottom w:val="0"/>
              <w:divBdr>
                <w:top w:val="none" w:sz="0" w:space="0" w:color="auto"/>
                <w:left w:val="none" w:sz="0" w:space="0" w:color="auto"/>
                <w:bottom w:val="none" w:sz="0" w:space="0" w:color="auto"/>
                <w:right w:val="none" w:sz="0" w:space="0" w:color="auto"/>
              </w:divBdr>
              <w:divsChild>
                <w:div w:id="647705799">
                  <w:marLeft w:val="0"/>
                  <w:marRight w:val="0"/>
                  <w:marTop w:val="0"/>
                  <w:marBottom w:val="0"/>
                  <w:divBdr>
                    <w:top w:val="none" w:sz="0" w:space="0" w:color="auto"/>
                    <w:left w:val="none" w:sz="0" w:space="0" w:color="auto"/>
                    <w:bottom w:val="none" w:sz="0" w:space="0" w:color="auto"/>
                    <w:right w:val="none" w:sz="0" w:space="0" w:color="auto"/>
                  </w:divBdr>
                  <w:divsChild>
                    <w:div w:id="1265452945">
                      <w:marLeft w:val="0"/>
                      <w:marRight w:val="0"/>
                      <w:marTop w:val="0"/>
                      <w:marBottom w:val="0"/>
                      <w:divBdr>
                        <w:top w:val="none" w:sz="0" w:space="0" w:color="auto"/>
                        <w:left w:val="none" w:sz="0" w:space="0" w:color="auto"/>
                        <w:bottom w:val="none" w:sz="0" w:space="0" w:color="auto"/>
                        <w:right w:val="none" w:sz="0" w:space="0" w:color="auto"/>
                      </w:divBdr>
                      <w:divsChild>
                        <w:div w:id="311952283">
                          <w:marLeft w:val="0"/>
                          <w:marRight w:val="0"/>
                          <w:marTop w:val="225"/>
                          <w:marBottom w:val="150"/>
                          <w:divBdr>
                            <w:top w:val="none" w:sz="0" w:space="4" w:color="auto"/>
                            <w:left w:val="none" w:sz="0" w:space="0" w:color="auto"/>
                            <w:bottom w:val="single" w:sz="6" w:space="4" w:color="CECECE"/>
                            <w:right w:val="none" w:sz="0" w:space="0" w:color="auto"/>
                          </w:divBdr>
                          <w:divsChild>
                            <w:div w:id="1158424818">
                              <w:marLeft w:val="0"/>
                              <w:marRight w:val="0"/>
                              <w:marTop w:val="0"/>
                              <w:marBottom w:val="0"/>
                              <w:divBdr>
                                <w:top w:val="none" w:sz="0" w:space="0" w:color="auto"/>
                                <w:left w:val="none" w:sz="0" w:space="0" w:color="auto"/>
                                <w:bottom w:val="none" w:sz="0" w:space="0" w:color="auto"/>
                                <w:right w:val="none" w:sz="0" w:space="0" w:color="auto"/>
                              </w:divBdr>
                            </w:div>
                            <w:div w:id="446973857">
                              <w:marLeft w:val="0"/>
                              <w:marRight w:val="0"/>
                              <w:marTop w:val="75"/>
                              <w:marBottom w:val="75"/>
                              <w:divBdr>
                                <w:top w:val="none" w:sz="0" w:space="0" w:color="auto"/>
                                <w:left w:val="none" w:sz="0" w:space="0" w:color="auto"/>
                                <w:bottom w:val="none" w:sz="0" w:space="0" w:color="auto"/>
                                <w:right w:val="none" w:sz="0" w:space="0" w:color="auto"/>
                              </w:divBdr>
                              <w:divsChild>
                                <w:div w:id="1690175623">
                                  <w:marLeft w:val="0"/>
                                  <w:marRight w:val="135"/>
                                  <w:marTop w:val="0"/>
                                  <w:marBottom w:val="0"/>
                                  <w:divBdr>
                                    <w:top w:val="none" w:sz="0" w:space="0" w:color="auto"/>
                                    <w:left w:val="none" w:sz="0" w:space="0" w:color="auto"/>
                                    <w:bottom w:val="none" w:sz="0" w:space="0" w:color="auto"/>
                                    <w:right w:val="none" w:sz="0" w:space="0" w:color="auto"/>
                                  </w:divBdr>
                                </w:div>
                                <w:div w:id="1037900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7915">
              <w:marLeft w:val="0"/>
              <w:marRight w:val="0"/>
              <w:marTop w:val="150"/>
              <w:marBottom w:val="150"/>
              <w:divBdr>
                <w:top w:val="none" w:sz="0" w:space="0" w:color="auto"/>
                <w:left w:val="none" w:sz="0" w:space="0" w:color="auto"/>
                <w:bottom w:val="none" w:sz="0" w:space="0" w:color="auto"/>
                <w:right w:val="none" w:sz="0" w:space="0" w:color="auto"/>
              </w:divBdr>
            </w:div>
            <w:div w:id="783339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500504">
      <w:bodyDiv w:val="1"/>
      <w:marLeft w:val="0"/>
      <w:marRight w:val="0"/>
      <w:marTop w:val="0"/>
      <w:marBottom w:val="0"/>
      <w:divBdr>
        <w:top w:val="none" w:sz="0" w:space="0" w:color="auto"/>
        <w:left w:val="none" w:sz="0" w:space="0" w:color="auto"/>
        <w:bottom w:val="none" w:sz="0" w:space="0" w:color="auto"/>
        <w:right w:val="none" w:sz="0" w:space="0" w:color="auto"/>
      </w:divBdr>
      <w:divsChild>
        <w:div w:id="47189370">
          <w:marLeft w:val="0"/>
          <w:marRight w:val="0"/>
          <w:marTop w:val="0"/>
          <w:marBottom w:val="0"/>
          <w:divBdr>
            <w:top w:val="none" w:sz="0" w:space="0" w:color="auto"/>
            <w:left w:val="none" w:sz="0" w:space="0" w:color="auto"/>
            <w:bottom w:val="none" w:sz="0" w:space="0" w:color="auto"/>
            <w:right w:val="none" w:sz="0" w:space="0" w:color="auto"/>
          </w:divBdr>
        </w:div>
      </w:divsChild>
    </w:div>
    <w:div w:id="261882974">
      <w:bodyDiv w:val="1"/>
      <w:marLeft w:val="0"/>
      <w:marRight w:val="0"/>
      <w:marTop w:val="0"/>
      <w:marBottom w:val="0"/>
      <w:divBdr>
        <w:top w:val="none" w:sz="0" w:space="0" w:color="auto"/>
        <w:left w:val="none" w:sz="0" w:space="0" w:color="auto"/>
        <w:bottom w:val="none" w:sz="0" w:space="0" w:color="auto"/>
        <w:right w:val="none" w:sz="0" w:space="0" w:color="auto"/>
      </w:divBdr>
      <w:divsChild>
        <w:div w:id="841897453">
          <w:marLeft w:val="0"/>
          <w:marRight w:val="0"/>
          <w:marTop w:val="0"/>
          <w:marBottom w:val="0"/>
          <w:divBdr>
            <w:top w:val="none" w:sz="0" w:space="0" w:color="auto"/>
            <w:left w:val="none" w:sz="0" w:space="0" w:color="auto"/>
            <w:bottom w:val="dotted" w:sz="6" w:space="4" w:color="DDDDDD"/>
            <w:right w:val="none" w:sz="0" w:space="0" w:color="auto"/>
          </w:divBdr>
          <w:divsChild>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46">
      <w:bodyDiv w:val="1"/>
      <w:marLeft w:val="0"/>
      <w:marRight w:val="0"/>
      <w:marTop w:val="0"/>
      <w:marBottom w:val="0"/>
      <w:divBdr>
        <w:top w:val="none" w:sz="0" w:space="0" w:color="auto"/>
        <w:left w:val="none" w:sz="0" w:space="0" w:color="auto"/>
        <w:bottom w:val="none" w:sz="0" w:space="0" w:color="auto"/>
        <w:right w:val="none" w:sz="0" w:space="0" w:color="auto"/>
      </w:divBdr>
      <w:divsChild>
        <w:div w:id="644773233">
          <w:marLeft w:val="0"/>
          <w:marRight w:val="0"/>
          <w:marTop w:val="0"/>
          <w:marBottom w:val="0"/>
          <w:divBdr>
            <w:top w:val="none" w:sz="0" w:space="0" w:color="auto"/>
            <w:left w:val="none" w:sz="0" w:space="0" w:color="auto"/>
            <w:bottom w:val="none" w:sz="0" w:space="0" w:color="auto"/>
            <w:right w:val="none" w:sz="0" w:space="0" w:color="auto"/>
          </w:divBdr>
        </w:div>
      </w:divsChild>
    </w:div>
    <w:div w:id="263343414">
      <w:bodyDiv w:val="1"/>
      <w:marLeft w:val="0"/>
      <w:marRight w:val="0"/>
      <w:marTop w:val="0"/>
      <w:marBottom w:val="0"/>
      <w:divBdr>
        <w:top w:val="none" w:sz="0" w:space="0" w:color="auto"/>
        <w:left w:val="none" w:sz="0" w:space="0" w:color="auto"/>
        <w:bottom w:val="none" w:sz="0" w:space="0" w:color="auto"/>
        <w:right w:val="none" w:sz="0" w:space="0" w:color="auto"/>
      </w:divBdr>
      <w:divsChild>
        <w:div w:id="1296641691">
          <w:marLeft w:val="0"/>
          <w:marRight w:val="0"/>
          <w:marTop w:val="0"/>
          <w:marBottom w:val="0"/>
          <w:divBdr>
            <w:top w:val="none" w:sz="0" w:space="0" w:color="auto"/>
            <w:left w:val="none" w:sz="0" w:space="0" w:color="auto"/>
            <w:bottom w:val="none" w:sz="0" w:space="0" w:color="auto"/>
            <w:right w:val="none" w:sz="0" w:space="0" w:color="auto"/>
          </w:divBdr>
          <w:divsChild>
            <w:div w:id="1718816921">
              <w:marLeft w:val="0"/>
              <w:marRight w:val="0"/>
              <w:marTop w:val="0"/>
              <w:marBottom w:val="0"/>
              <w:divBdr>
                <w:top w:val="none" w:sz="0" w:space="0" w:color="auto"/>
                <w:left w:val="none" w:sz="0" w:space="0" w:color="auto"/>
                <w:bottom w:val="none" w:sz="0" w:space="0" w:color="auto"/>
                <w:right w:val="none" w:sz="0" w:space="0" w:color="auto"/>
              </w:divBdr>
              <w:divsChild>
                <w:div w:id="1335572026">
                  <w:marLeft w:val="0"/>
                  <w:marRight w:val="0"/>
                  <w:marTop w:val="0"/>
                  <w:marBottom w:val="0"/>
                  <w:divBdr>
                    <w:top w:val="none" w:sz="0" w:space="0" w:color="auto"/>
                    <w:left w:val="none" w:sz="0" w:space="0" w:color="auto"/>
                    <w:bottom w:val="none" w:sz="0" w:space="0" w:color="auto"/>
                    <w:right w:val="none" w:sz="0" w:space="0" w:color="auto"/>
                  </w:divBdr>
                  <w:divsChild>
                    <w:div w:id="68963722">
                      <w:marLeft w:val="0"/>
                      <w:marRight w:val="0"/>
                      <w:marTop w:val="0"/>
                      <w:marBottom w:val="0"/>
                      <w:divBdr>
                        <w:top w:val="none" w:sz="0" w:space="0" w:color="auto"/>
                        <w:left w:val="none" w:sz="0" w:space="0" w:color="auto"/>
                        <w:bottom w:val="none" w:sz="0" w:space="0" w:color="auto"/>
                        <w:right w:val="none" w:sz="0" w:space="0" w:color="auto"/>
                      </w:divBdr>
                      <w:divsChild>
                        <w:div w:id="1190728732">
                          <w:marLeft w:val="0"/>
                          <w:marRight w:val="0"/>
                          <w:marTop w:val="0"/>
                          <w:marBottom w:val="0"/>
                          <w:divBdr>
                            <w:top w:val="none" w:sz="0" w:space="0" w:color="auto"/>
                            <w:left w:val="none" w:sz="0" w:space="0" w:color="auto"/>
                            <w:bottom w:val="none" w:sz="0" w:space="0" w:color="auto"/>
                            <w:right w:val="none" w:sz="0" w:space="0" w:color="auto"/>
                          </w:divBdr>
                          <w:divsChild>
                            <w:div w:id="1362439533">
                              <w:marLeft w:val="0"/>
                              <w:marRight w:val="0"/>
                              <w:marTop w:val="0"/>
                              <w:marBottom w:val="0"/>
                              <w:divBdr>
                                <w:top w:val="none" w:sz="0" w:space="0" w:color="auto"/>
                                <w:left w:val="none" w:sz="0" w:space="0" w:color="auto"/>
                                <w:bottom w:val="none" w:sz="0" w:space="0" w:color="auto"/>
                                <w:right w:val="none" w:sz="0" w:space="0" w:color="auto"/>
                              </w:divBdr>
                              <w:divsChild>
                                <w:div w:id="1045564692">
                                  <w:marLeft w:val="0"/>
                                  <w:marRight w:val="0"/>
                                  <w:marTop w:val="0"/>
                                  <w:marBottom w:val="0"/>
                                  <w:divBdr>
                                    <w:top w:val="none" w:sz="0" w:space="0" w:color="auto"/>
                                    <w:left w:val="none" w:sz="0" w:space="0" w:color="auto"/>
                                    <w:bottom w:val="none" w:sz="0" w:space="0" w:color="auto"/>
                                    <w:right w:val="none" w:sz="0" w:space="0" w:color="auto"/>
                                  </w:divBdr>
                                  <w:divsChild>
                                    <w:div w:id="903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225">
      <w:bodyDiv w:val="1"/>
      <w:marLeft w:val="0"/>
      <w:marRight w:val="0"/>
      <w:marTop w:val="0"/>
      <w:marBottom w:val="0"/>
      <w:divBdr>
        <w:top w:val="none" w:sz="0" w:space="0" w:color="auto"/>
        <w:left w:val="none" w:sz="0" w:space="0" w:color="auto"/>
        <w:bottom w:val="none" w:sz="0" w:space="0" w:color="auto"/>
        <w:right w:val="none" w:sz="0" w:space="0" w:color="auto"/>
      </w:divBdr>
    </w:div>
    <w:div w:id="263537882">
      <w:bodyDiv w:val="1"/>
      <w:marLeft w:val="0"/>
      <w:marRight w:val="0"/>
      <w:marTop w:val="0"/>
      <w:marBottom w:val="0"/>
      <w:divBdr>
        <w:top w:val="none" w:sz="0" w:space="0" w:color="auto"/>
        <w:left w:val="none" w:sz="0" w:space="0" w:color="auto"/>
        <w:bottom w:val="none" w:sz="0" w:space="0" w:color="auto"/>
        <w:right w:val="none" w:sz="0" w:space="0" w:color="auto"/>
      </w:divBdr>
      <w:divsChild>
        <w:div w:id="113864302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557011769">
              <w:marLeft w:val="0"/>
              <w:marRight w:val="0"/>
              <w:marTop w:val="300"/>
              <w:marBottom w:val="300"/>
              <w:divBdr>
                <w:top w:val="none" w:sz="0" w:space="0" w:color="auto"/>
                <w:left w:val="none" w:sz="0" w:space="0" w:color="auto"/>
                <w:bottom w:val="none" w:sz="0" w:space="0" w:color="auto"/>
                <w:right w:val="none" w:sz="0" w:space="0" w:color="auto"/>
              </w:divBdr>
              <w:divsChild>
                <w:div w:id="228465904">
                  <w:marLeft w:val="0"/>
                  <w:marRight w:val="0"/>
                  <w:marTop w:val="0"/>
                  <w:marBottom w:val="0"/>
                  <w:divBdr>
                    <w:top w:val="none" w:sz="0" w:space="0" w:color="auto"/>
                    <w:left w:val="none" w:sz="0" w:space="0" w:color="auto"/>
                    <w:bottom w:val="none" w:sz="0" w:space="0" w:color="auto"/>
                    <w:right w:val="none" w:sz="0" w:space="0" w:color="auto"/>
                  </w:divBdr>
                  <w:divsChild>
                    <w:div w:id="1574311170">
                      <w:marLeft w:val="0"/>
                      <w:marRight w:val="0"/>
                      <w:marTop w:val="0"/>
                      <w:marBottom w:val="0"/>
                      <w:divBdr>
                        <w:top w:val="none" w:sz="0" w:space="0" w:color="auto"/>
                        <w:left w:val="none" w:sz="0" w:space="0" w:color="auto"/>
                        <w:bottom w:val="none" w:sz="0" w:space="0" w:color="auto"/>
                        <w:right w:val="none" w:sz="0" w:space="0" w:color="auto"/>
                      </w:divBdr>
                      <w:divsChild>
                        <w:div w:id="1318073583">
                          <w:marLeft w:val="0"/>
                          <w:marRight w:val="0"/>
                          <w:marTop w:val="0"/>
                          <w:marBottom w:val="0"/>
                          <w:divBdr>
                            <w:top w:val="none" w:sz="0" w:space="0" w:color="auto"/>
                            <w:left w:val="none" w:sz="0" w:space="0" w:color="auto"/>
                            <w:bottom w:val="none" w:sz="0" w:space="0" w:color="auto"/>
                            <w:right w:val="none" w:sz="0" w:space="0" w:color="auto"/>
                          </w:divBdr>
                          <w:divsChild>
                            <w:div w:id="51277066">
                              <w:marLeft w:val="0"/>
                              <w:marRight w:val="0"/>
                              <w:marTop w:val="0"/>
                              <w:marBottom w:val="0"/>
                              <w:divBdr>
                                <w:top w:val="none" w:sz="0" w:space="0" w:color="auto"/>
                                <w:left w:val="none" w:sz="0" w:space="0" w:color="auto"/>
                                <w:bottom w:val="none" w:sz="0" w:space="0" w:color="auto"/>
                                <w:right w:val="none" w:sz="0" w:space="0" w:color="auto"/>
                              </w:divBdr>
                              <w:divsChild>
                                <w:div w:id="1612740179">
                                  <w:marLeft w:val="0"/>
                                  <w:marRight w:val="0"/>
                                  <w:marTop w:val="0"/>
                                  <w:marBottom w:val="0"/>
                                  <w:divBdr>
                                    <w:top w:val="none" w:sz="0" w:space="0" w:color="auto"/>
                                    <w:left w:val="none" w:sz="0" w:space="0" w:color="auto"/>
                                    <w:bottom w:val="none" w:sz="0" w:space="0" w:color="auto"/>
                                    <w:right w:val="none" w:sz="0" w:space="0" w:color="auto"/>
                                  </w:divBdr>
                                  <w:divsChild>
                                    <w:div w:id="947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3411">
      <w:bodyDiv w:val="1"/>
      <w:marLeft w:val="0"/>
      <w:marRight w:val="0"/>
      <w:marTop w:val="0"/>
      <w:marBottom w:val="0"/>
      <w:divBdr>
        <w:top w:val="none" w:sz="0" w:space="0" w:color="auto"/>
        <w:left w:val="none" w:sz="0" w:space="0" w:color="auto"/>
        <w:bottom w:val="none" w:sz="0" w:space="0" w:color="auto"/>
        <w:right w:val="none" w:sz="0" w:space="0" w:color="auto"/>
      </w:divBdr>
    </w:div>
    <w:div w:id="264266755">
      <w:bodyDiv w:val="1"/>
      <w:marLeft w:val="0"/>
      <w:marRight w:val="0"/>
      <w:marTop w:val="0"/>
      <w:marBottom w:val="0"/>
      <w:divBdr>
        <w:top w:val="none" w:sz="0" w:space="0" w:color="auto"/>
        <w:left w:val="none" w:sz="0" w:space="0" w:color="auto"/>
        <w:bottom w:val="none" w:sz="0" w:space="0" w:color="auto"/>
        <w:right w:val="none" w:sz="0" w:space="0" w:color="auto"/>
      </w:divBdr>
    </w:div>
    <w:div w:id="265305822">
      <w:bodyDiv w:val="1"/>
      <w:marLeft w:val="0"/>
      <w:marRight w:val="0"/>
      <w:marTop w:val="0"/>
      <w:marBottom w:val="0"/>
      <w:divBdr>
        <w:top w:val="none" w:sz="0" w:space="0" w:color="auto"/>
        <w:left w:val="none" w:sz="0" w:space="0" w:color="auto"/>
        <w:bottom w:val="none" w:sz="0" w:space="0" w:color="auto"/>
        <w:right w:val="none" w:sz="0" w:space="0" w:color="auto"/>
      </w:divBdr>
      <w:divsChild>
        <w:div w:id="475413801">
          <w:marLeft w:val="0"/>
          <w:marRight w:val="0"/>
          <w:marTop w:val="0"/>
          <w:marBottom w:val="150"/>
          <w:divBdr>
            <w:top w:val="none" w:sz="0" w:space="0" w:color="auto"/>
            <w:left w:val="none" w:sz="0" w:space="0" w:color="auto"/>
            <w:bottom w:val="none" w:sz="0" w:space="0" w:color="auto"/>
            <w:right w:val="none" w:sz="0" w:space="0" w:color="auto"/>
          </w:divBdr>
        </w:div>
        <w:div w:id="503783108">
          <w:marLeft w:val="0"/>
          <w:marRight w:val="0"/>
          <w:marTop w:val="0"/>
          <w:marBottom w:val="150"/>
          <w:divBdr>
            <w:top w:val="none" w:sz="0" w:space="0" w:color="auto"/>
            <w:left w:val="none" w:sz="0" w:space="0" w:color="auto"/>
            <w:bottom w:val="none" w:sz="0" w:space="0" w:color="auto"/>
            <w:right w:val="none" w:sz="0" w:space="0" w:color="auto"/>
          </w:divBdr>
        </w:div>
        <w:div w:id="785075742">
          <w:marLeft w:val="0"/>
          <w:marRight w:val="0"/>
          <w:marTop w:val="0"/>
          <w:marBottom w:val="150"/>
          <w:divBdr>
            <w:top w:val="none" w:sz="0" w:space="0" w:color="auto"/>
            <w:left w:val="none" w:sz="0" w:space="0" w:color="auto"/>
            <w:bottom w:val="none" w:sz="0" w:space="0" w:color="auto"/>
            <w:right w:val="none" w:sz="0" w:space="0" w:color="auto"/>
          </w:divBdr>
        </w:div>
        <w:div w:id="838035671">
          <w:marLeft w:val="0"/>
          <w:marRight w:val="0"/>
          <w:marTop w:val="0"/>
          <w:marBottom w:val="150"/>
          <w:divBdr>
            <w:top w:val="none" w:sz="0" w:space="0" w:color="auto"/>
            <w:left w:val="none" w:sz="0" w:space="0" w:color="auto"/>
            <w:bottom w:val="none" w:sz="0" w:space="0" w:color="auto"/>
            <w:right w:val="none" w:sz="0" w:space="0" w:color="auto"/>
          </w:divBdr>
        </w:div>
        <w:div w:id="1077290628">
          <w:marLeft w:val="0"/>
          <w:marRight w:val="0"/>
          <w:marTop w:val="0"/>
          <w:marBottom w:val="150"/>
          <w:divBdr>
            <w:top w:val="none" w:sz="0" w:space="0" w:color="auto"/>
            <w:left w:val="none" w:sz="0" w:space="0" w:color="auto"/>
            <w:bottom w:val="none" w:sz="0" w:space="0" w:color="auto"/>
            <w:right w:val="none" w:sz="0" w:space="0" w:color="auto"/>
          </w:divBdr>
        </w:div>
        <w:div w:id="1292979000">
          <w:marLeft w:val="0"/>
          <w:marRight w:val="0"/>
          <w:marTop w:val="0"/>
          <w:marBottom w:val="150"/>
          <w:divBdr>
            <w:top w:val="none" w:sz="0" w:space="0" w:color="auto"/>
            <w:left w:val="none" w:sz="0" w:space="0" w:color="auto"/>
            <w:bottom w:val="none" w:sz="0" w:space="0" w:color="auto"/>
            <w:right w:val="none" w:sz="0" w:space="0" w:color="auto"/>
          </w:divBdr>
        </w:div>
        <w:div w:id="1643778501">
          <w:marLeft w:val="0"/>
          <w:marRight w:val="0"/>
          <w:marTop w:val="0"/>
          <w:marBottom w:val="150"/>
          <w:divBdr>
            <w:top w:val="none" w:sz="0" w:space="0" w:color="auto"/>
            <w:left w:val="none" w:sz="0" w:space="0" w:color="auto"/>
            <w:bottom w:val="none" w:sz="0" w:space="0" w:color="auto"/>
            <w:right w:val="none" w:sz="0" w:space="0" w:color="auto"/>
          </w:divBdr>
        </w:div>
        <w:div w:id="1715276551">
          <w:marLeft w:val="0"/>
          <w:marRight w:val="0"/>
          <w:marTop w:val="0"/>
          <w:marBottom w:val="150"/>
          <w:divBdr>
            <w:top w:val="none" w:sz="0" w:space="0" w:color="auto"/>
            <w:left w:val="none" w:sz="0" w:space="0" w:color="auto"/>
            <w:bottom w:val="none" w:sz="0" w:space="0" w:color="auto"/>
            <w:right w:val="none" w:sz="0" w:space="0" w:color="auto"/>
          </w:divBdr>
        </w:div>
        <w:div w:id="1765225004">
          <w:marLeft w:val="0"/>
          <w:marRight w:val="0"/>
          <w:marTop w:val="0"/>
          <w:marBottom w:val="150"/>
          <w:divBdr>
            <w:top w:val="none" w:sz="0" w:space="0" w:color="auto"/>
            <w:left w:val="none" w:sz="0" w:space="0" w:color="auto"/>
            <w:bottom w:val="none" w:sz="0" w:space="0" w:color="auto"/>
            <w:right w:val="none" w:sz="0" w:space="0" w:color="auto"/>
          </w:divBdr>
        </w:div>
      </w:divsChild>
    </w:div>
    <w:div w:id="265429127">
      <w:bodyDiv w:val="1"/>
      <w:marLeft w:val="0"/>
      <w:marRight w:val="0"/>
      <w:marTop w:val="0"/>
      <w:marBottom w:val="0"/>
      <w:divBdr>
        <w:top w:val="none" w:sz="0" w:space="0" w:color="auto"/>
        <w:left w:val="none" w:sz="0" w:space="0" w:color="auto"/>
        <w:bottom w:val="none" w:sz="0" w:space="0" w:color="auto"/>
        <w:right w:val="none" w:sz="0" w:space="0" w:color="auto"/>
      </w:divBdr>
      <w:divsChild>
        <w:div w:id="155609673">
          <w:marLeft w:val="0"/>
          <w:marRight w:val="0"/>
          <w:marTop w:val="0"/>
          <w:marBottom w:val="150"/>
          <w:divBdr>
            <w:top w:val="none" w:sz="0" w:space="0" w:color="auto"/>
            <w:left w:val="none" w:sz="0" w:space="0" w:color="auto"/>
            <w:bottom w:val="none" w:sz="0" w:space="0" w:color="auto"/>
            <w:right w:val="none" w:sz="0" w:space="0" w:color="auto"/>
          </w:divBdr>
        </w:div>
        <w:div w:id="732511066">
          <w:marLeft w:val="0"/>
          <w:marRight w:val="0"/>
          <w:marTop w:val="0"/>
          <w:marBottom w:val="0"/>
          <w:divBdr>
            <w:top w:val="none" w:sz="0" w:space="0" w:color="auto"/>
            <w:left w:val="none" w:sz="0" w:space="0" w:color="auto"/>
            <w:bottom w:val="none" w:sz="0" w:space="0" w:color="auto"/>
            <w:right w:val="none" w:sz="0" w:space="0" w:color="auto"/>
          </w:divBdr>
          <w:divsChild>
            <w:div w:id="108815204">
              <w:marLeft w:val="0"/>
              <w:marRight w:val="0"/>
              <w:marTop w:val="0"/>
              <w:marBottom w:val="0"/>
              <w:divBdr>
                <w:top w:val="none" w:sz="0" w:space="0" w:color="auto"/>
                <w:left w:val="none" w:sz="0" w:space="0" w:color="auto"/>
                <w:bottom w:val="none" w:sz="0" w:space="0" w:color="auto"/>
                <w:right w:val="none" w:sz="0" w:space="0" w:color="auto"/>
              </w:divBdr>
            </w:div>
          </w:divsChild>
        </w:div>
        <w:div w:id="1240092885">
          <w:marLeft w:val="0"/>
          <w:marRight w:val="0"/>
          <w:marTop w:val="0"/>
          <w:marBottom w:val="150"/>
          <w:divBdr>
            <w:top w:val="none" w:sz="0" w:space="0" w:color="auto"/>
            <w:left w:val="none" w:sz="0" w:space="0" w:color="auto"/>
            <w:bottom w:val="none" w:sz="0" w:space="0" w:color="auto"/>
            <w:right w:val="none" w:sz="0" w:space="0" w:color="auto"/>
          </w:divBdr>
          <w:divsChild>
            <w:div w:id="1959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002">
      <w:bodyDiv w:val="1"/>
      <w:marLeft w:val="0"/>
      <w:marRight w:val="0"/>
      <w:marTop w:val="0"/>
      <w:marBottom w:val="0"/>
      <w:divBdr>
        <w:top w:val="none" w:sz="0" w:space="0" w:color="auto"/>
        <w:left w:val="none" w:sz="0" w:space="0" w:color="auto"/>
        <w:bottom w:val="none" w:sz="0" w:space="0" w:color="auto"/>
        <w:right w:val="none" w:sz="0" w:space="0" w:color="auto"/>
      </w:divBdr>
      <w:divsChild>
        <w:div w:id="1901624619">
          <w:marLeft w:val="0"/>
          <w:marRight w:val="0"/>
          <w:marTop w:val="0"/>
          <w:marBottom w:val="0"/>
          <w:divBdr>
            <w:top w:val="none" w:sz="0" w:space="0" w:color="auto"/>
            <w:left w:val="none" w:sz="0" w:space="0" w:color="auto"/>
            <w:bottom w:val="dotted" w:sz="6" w:space="4" w:color="DDDDDD"/>
            <w:right w:val="none" w:sz="0" w:space="0" w:color="auto"/>
          </w:divBdr>
          <w:divsChild>
            <w:div w:id="588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4293">
      <w:bodyDiv w:val="1"/>
      <w:marLeft w:val="0"/>
      <w:marRight w:val="0"/>
      <w:marTop w:val="0"/>
      <w:marBottom w:val="0"/>
      <w:divBdr>
        <w:top w:val="none" w:sz="0" w:space="0" w:color="auto"/>
        <w:left w:val="none" w:sz="0" w:space="0" w:color="auto"/>
        <w:bottom w:val="none" w:sz="0" w:space="0" w:color="auto"/>
        <w:right w:val="none" w:sz="0" w:space="0" w:color="auto"/>
      </w:divBdr>
    </w:div>
    <w:div w:id="267275706">
      <w:bodyDiv w:val="1"/>
      <w:marLeft w:val="0"/>
      <w:marRight w:val="0"/>
      <w:marTop w:val="0"/>
      <w:marBottom w:val="0"/>
      <w:divBdr>
        <w:top w:val="none" w:sz="0" w:space="0" w:color="auto"/>
        <w:left w:val="none" w:sz="0" w:space="0" w:color="auto"/>
        <w:bottom w:val="none" w:sz="0" w:space="0" w:color="auto"/>
        <w:right w:val="none" w:sz="0" w:space="0" w:color="auto"/>
      </w:divBdr>
      <w:divsChild>
        <w:div w:id="1474832515">
          <w:marLeft w:val="0"/>
          <w:marRight w:val="0"/>
          <w:marTop w:val="0"/>
          <w:marBottom w:val="150"/>
          <w:divBdr>
            <w:top w:val="none" w:sz="0" w:space="0" w:color="auto"/>
            <w:left w:val="none" w:sz="0" w:space="0" w:color="auto"/>
            <w:bottom w:val="none" w:sz="0" w:space="0" w:color="auto"/>
            <w:right w:val="none" w:sz="0" w:space="0" w:color="auto"/>
          </w:divBdr>
          <w:divsChild>
            <w:div w:id="2138913361">
              <w:marLeft w:val="0"/>
              <w:marRight w:val="0"/>
              <w:marTop w:val="0"/>
              <w:marBottom w:val="0"/>
              <w:divBdr>
                <w:top w:val="none" w:sz="0" w:space="0" w:color="auto"/>
                <w:left w:val="none" w:sz="0" w:space="0" w:color="auto"/>
                <w:bottom w:val="none" w:sz="0" w:space="0" w:color="auto"/>
                <w:right w:val="none" w:sz="0" w:space="0" w:color="auto"/>
              </w:divBdr>
              <w:divsChild>
                <w:div w:id="353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7229">
          <w:marLeft w:val="0"/>
          <w:marRight w:val="0"/>
          <w:marTop w:val="0"/>
          <w:marBottom w:val="150"/>
          <w:divBdr>
            <w:top w:val="none" w:sz="0" w:space="0" w:color="auto"/>
            <w:left w:val="none" w:sz="0" w:space="0" w:color="auto"/>
            <w:bottom w:val="none" w:sz="0" w:space="0" w:color="auto"/>
            <w:right w:val="none" w:sz="0" w:space="0" w:color="auto"/>
          </w:divBdr>
        </w:div>
      </w:divsChild>
    </w:div>
    <w:div w:id="267280036">
      <w:bodyDiv w:val="1"/>
      <w:marLeft w:val="0"/>
      <w:marRight w:val="0"/>
      <w:marTop w:val="0"/>
      <w:marBottom w:val="0"/>
      <w:divBdr>
        <w:top w:val="none" w:sz="0" w:space="0" w:color="auto"/>
        <w:left w:val="none" w:sz="0" w:space="0" w:color="auto"/>
        <w:bottom w:val="none" w:sz="0" w:space="0" w:color="auto"/>
        <w:right w:val="none" w:sz="0" w:space="0" w:color="auto"/>
      </w:divBdr>
      <w:divsChild>
        <w:div w:id="1035928456">
          <w:marLeft w:val="0"/>
          <w:marRight w:val="0"/>
          <w:marTop w:val="0"/>
          <w:marBottom w:val="0"/>
          <w:divBdr>
            <w:top w:val="none" w:sz="0" w:space="0" w:color="auto"/>
            <w:left w:val="none" w:sz="0" w:space="0" w:color="auto"/>
            <w:bottom w:val="dotted" w:sz="6" w:space="4" w:color="DDDDDD"/>
            <w:right w:val="none" w:sz="0" w:space="0" w:color="auto"/>
          </w:divBdr>
          <w:divsChild>
            <w:div w:id="49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606">
      <w:bodyDiv w:val="1"/>
      <w:marLeft w:val="0"/>
      <w:marRight w:val="0"/>
      <w:marTop w:val="0"/>
      <w:marBottom w:val="0"/>
      <w:divBdr>
        <w:top w:val="none" w:sz="0" w:space="0" w:color="auto"/>
        <w:left w:val="none" w:sz="0" w:space="0" w:color="auto"/>
        <w:bottom w:val="none" w:sz="0" w:space="0" w:color="auto"/>
        <w:right w:val="none" w:sz="0" w:space="0" w:color="auto"/>
      </w:divBdr>
    </w:div>
    <w:div w:id="26746899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59">
          <w:marLeft w:val="0"/>
          <w:marRight w:val="0"/>
          <w:marTop w:val="0"/>
          <w:marBottom w:val="0"/>
          <w:divBdr>
            <w:top w:val="none" w:sz="0" w:space="0" w:color="auto"/>
            <w:left w:val="none" w:sz="0" w:space="0" w:color="auto"/>
            <w:bottom w:val="none" w:sz="0" w:space="0" w:color="auto"/>
            <w:right w:val="none" w:sz="0" w:space="0" w:color="auto"/>
          </w:divBdr>
          <w:divsChild>
            <w:div w:id="1137069680">
              <w:marLeft w:val="0"/>
              <w:marRight w:val="0"/>
              <w:marTop w:val="0"/>
              <w:marBottom w:val="0"/>
              <w:divBdr>
                <w:top w:val="none" w:sz="0" w:space="0" w:color="auto"/>
                <w:left w:val="none" w:sz="0" w:space="0" w:color="auto"/>
                <w:bottom w:val="none" w:sz="0" w:space="0" w:color="auto"/>
                <w:right w:val="none" w:sz="0" w:space="0" w:color="auto"/>
              </w:divBdr>
              <w:divsChild>
                <w:div w:id="1298605984">
                  <w:marLeft w:val="0"/>
                  <w:marRight w:val="0"/>
                  <w:marTop w:val="0"/>
                  <w:marBottom w:val="0"/>
                  <w:divBdr>
                    <w:top w:val="none" w:sz="0" w:space="0" w:color="auto"/>
                    <w:left w:val="none" w:sz="0" w:space="0" w:color="auto"/>
                    <w:bottom w:val="none" w:sz="0" w:space="0" w:color="auto"/>
                    <w:right w:val="none" w:sz="0" w:space="0" w:color="auto"/>
                  </w:divBdr>
                  <w:divsChild>
                    <w:div w:id="2056342792">
                      <w:marLeft w:val="0"/>
                      <w:marRight w:val="0"/>
                      <w:marTop w:val="0"/>
                      <w:marBottom w:val="0"/>
                      <w:divBdr>
                        <w:top w:val="none" w:sz="0" w:space="0" w:color="auto"/>
                        <w:left w:val="none" w:sz="0" w:space="0" w:color="auto"/>
                        <w:bottom w:val="none" w:sz="0" w:space="0" w:color="auto"/>
                        <w:right w:val="none" w:sz="0" w:space="0" w:color="auto"/>
                      </w:divBdr>
                      <w:divsChild>
                        <w:div w:id="1987854954">
                          <w:marLeft w:val="0"/>
                          <w:marRight w:val="0"/>
                          <w:marTop w:val="0"/>
                          <w:marBottom w:val="0"/>
                          <w:divBdr>
                            <w:top w:val="none" w:sz="0" w:space="0" w:color="auto"/>
                            <w:left w:val="none" w:sz="0" w:space="0" w:color="auto"/>
                            <w:bottom w:val="none" w:sz="0" w:space="0" w:color="auto"/>
                            <w:right w:val="none" w:sz="0" w:space="0" w:color="auto"/>
                          </w:divBdr>
                          <w:divsChild>
                            <w:div w:id="157118942">
                              <w:marLeft w:val="0"/>
                              <w:marRight w:val="0"/>
                              <w:marTop w:val="0"/>
                              <w:marBottom w:val="0"/>
                              <w:divBdr>
                                <w:top w:val="none" w:sz="0" w:space="0" w:color="auto"/>
                                <w:left w:val="none" w:sz="0" w:space="0" w:color="auto"/>
                                <w:bottom w:val="none" w:sz="0" w:space="0" w:color="auto"/>
                                <w:right w:val="none" w:sz="0" w:space="0" w:color="auto"/>
                              </w:divBdr>
                              <w:divsChild>
                                <w:div w:id="20712272">
                                  <w:marLeft w:val="0"/>
                                  <w:marRight w:val="0"/>
                                  <w:marTop w:val="0"/>
                                  <w:marBottom w:val="0"/>
                                  <w:divBdr>
                                    <w:top w:val="none" w:sz="0" w:space="0" w:color="auto"/>
                                    <w:left w:val="none" w:sz="0" w:space="0" w:color="auto"/>
                                    <w:bottom w:val="none" w:sz="0" w:space="0" w:color="auto"/>
                                    <w:right w:val="none" w:sz="0" w:space="0" w:color="auto"/>
                                  </w:divBdr>
                                  <w:divsChild>
                                    <w:div w:id="618220799">
                                      <w:marLeft w:val="0"/>
                                      <w:marRight w:val="0"/>
                                      <w:marTop w:val="0"/>
                                      <w:marBottom w:val="0"/>
                                      <w:divBdr>
                                        <w:top w:val="none" w:sz="0" w:space="0" w:color="auto"/>
                                        <w:left w:val="none" w:sz="0" w:space="0" w:color="auto"/>
                                        <w:bottom w:val="none" w:sz="0" w:space="0" w:color="auto"/>
                                        <w:right w:val="none" w:sz="0" w:space="0" w:color="auto"/>
                                      </w:divBdr>
                                      <w:divsChild>
                                        <w:div w:id="995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226">
      <w:bodyDiv w:val="1"/>
      <w:marLeft w:val="0"/>
      <w:marRight w:val="0"/>
      <w:marTop w:val="0"/>
      <w:marBottom w:val="0"/>
      <w:divBdr>
        <w:top w:val="none" w:sz="0" w:space="0" w:color="auto"/>
        <w:left w:val="none" w:sz="0" w:space="0" w:color="auto"/>
        <w:bottom w:val="none" w:sz="0" w:space="0" w:color="auto"/>
        <w:right w:val="none" w:sz="0" w:space="0" w:color="auto"/>
      </w:divBdr>
    </w:div>
    <w:div w:id="268897661">
      <w:bodyDiv w:val="1"/>
      <w:marLeft w:val="0"/>
      <w:marRight w:val="0"/>
      <w:marTop w:val="0"/>
      <w:marBottom w:val="0"/>
      <w:divBdr>
        <w:top w:val="none" w:sz="0" w:space="0" w:color="auto"/>
        <w:left w:val="none" w:sz="0" w:space="0" w:color="auto"/>
        <w:bottom w:val="none" w:sz="0" w:space="0" w:color="auto"/>
        <w:right w:val="none" w:sz="0" w:space="0" w:color="auto"/>
      </w:divBdr>
    </w:div>
    <w:div w:id="269361152">
      <w:bodyDiv w:val="1"/>
      <w:marLeft w:val="0"/>
      <w:marRight w:val="0"/>
      <w:marTop w:val="0"/>
      <w:marBottom w:val="0"/>
      <w:divBdr>
        <w:top w:val="none" w:sz="0" w:space="0" w:color="auto"/>
        <w:left w:val="none" w:sz="0" w:space="0" w:color="auto"/>
        <w:bottom w:val="none" w:sz="0" w:space="0" w:color="auto"/>
        <w:right w:val="none" w:sz="0" w:space="0" w:color="auto"/>
      </w:divBdr>
    </w:div>
    <w:div w:id="269431617">
      <w:bodyDiv w:val="1"/>
      <w:marLeft w:val="0"/>
      <w:marRight w:val="0"/>
      <w:marTop w:val="0"/>
      <w:marBottom w:val="0"/>
      <w:divBdr>
        <w:top w:val="none" w:sz="0" w:space="0" w:color="auto"/>
        <w:left w:val="none" w:sz="0" w:space="0" w:color="auto"/>
        <w:bottom w:val="none" w:sz="0" w:space="0" w:color="auto"/>
        <w:right w:val="none" w:sz="0" w:space="0" w:color="auto"/>
      </w:divBdr>
    </w:div>
    <w:div w:id="269551345">
      <w:bodyDiv w:val="1"/>
      <w:marLeft w:val="0"/>
      <w:marRight w:val="0"/>
      <w:marTop w:val="0"/>
      <w:marBottom w:val="0"/>
      <w:divBdr>
        <w:top w:val="none" w:sz="0" w:space="0" w:color="auto"/>
        <w:left w:val="none" w:sz="0" w:space="0" w:color="auto"/>
        <w:bottom w:val="none" w:sz="0" w:space="0" w:color="auto"/>
        <w:right w:val="none" w:sz="0" w:space="0" w:color="auto"/>
      </w:divBdr>
      <w:divsChild>
        <w:div w:id="930969876">
          <w:marLeft w:val="0"/>
          <w:marRight w:val="0"/>
          <w:marTop w:val="0"/>
          <w:marBottom w:val="0"/>
          <w:divBdr>
            <w:top w:val="none" w:sz="0" w:space="0" w:color="auto"/>
            <w:left w:val="none" w:sz="0" w:space="0" w:color="auto"/>
            <w:bottom w:val="none" w:sz="0" w:space="0" w:color="auto"/>
            <w:right w:val="none" w:sz="0" w:space="0" w:color="auto"/>
          </w:divBdr>
          <w:divsChild>
            <w:div w:id="111829624">
              <w:marLeft w:val="0"/>
              <w:marRight w:val="0"/>
              <w:marTop w:val="0"/>
              <w:marBottom w:val="0"/>
              <w:divBdr>
                <w:top w:val="none" w:sz="0" w:space="0" w:color="auto"/>
                <w:left w:val="none" w:sz="0" w:space="0" w:color="auto"/>
                <w:bottom w:val="none" w:sz="0" w:space="0" w:color="auto"/>
                <w:right w:val="none" w:sz="0" w:space="0" w:color="auto"/>
              </w:divBdr>
              <w:divsChild>
                <w:div w:id="2110587300">
                  <w:marLeft w:val="0"/>
                  <w:marRight w:val="0"/>
                  <w:marTop w:val="0"/>
                  <w:marBottom w:val="0"/>
                  <w:divBdr>
                    <w:top w:val="none" w:sz="0" w:space="0" w:color="auto"/>
                    <w:left w:val="none" w:sz="0" w:space="0" w:color="auto"/>
                    <w:bottom w:val="none" w:sz="0" w:space="0" w:color="auto"/>
                    <w:right w:val="none" w:sz="0" w:space="0" w:color="auto"/>
                  </w:divBdr>
                  <w:divsChild>
                    <w:div w:id="1273631658">
                      <w:marLeft w:val="0"/>
                      <w:marRight w:val="0"/>
                      <w:marTop w:val="0"/>
                      <w:marBottom w:val="0"/>
                      <w:divBdr>
                        <w:top w:val="none" w:sz="0" w:space="0" w:color="auto"/>
                        <w:left w:val="none" w:sz="0" w:space="0" w:color="auto"/>
                        <w:bottom w:val="none" w:sz="0" w:space="0" w:color="auto"/>
                        <w:right w:val="none" w:sz="0" w:space="0" w:color="auto"/>
                      </w:divBdr>
                      <w:divsChild>
                        <w:div w:id="838034141">
                          <w:marLeft w:val="0"/>
                          <w:marRight w:val="0"/>
                          <w:marTop w:val="0"/>
                          <w:marBottom w:val="0"/>
                          <w:divBdr>
                            <w:top w:val="none" w:sz="0" w:space="0" w:color="auto"/>
                            <w:left w:val="none" w:sz="0" w:space="0" w:color="auto"/>
                            <w:bottom w:val="none" w:sz="0" w:space="0" w:color="auto"/>
                            <w:right w:val="none" w:sz="0" w:space="0" w:color="auto"/>
                          </w:divBdr>
                          <w:divsChild>
                            <w:div w:id="1158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110">
      <w:bodyDiv w:val="1"/>
      <w:marLeft w:val="0"/>
      <w:marRight w:val="0"/>
      <w:marTop w:val="0"/>
      <w:marBottom w:val="0"/>
      <w:divBdr>
        <w:top w:val="none" w:sz="0" w:space="0" w:color="auto"/>
        <w:left w:val="none" w:sz="0" w:space="0" w:color="auto"/>
        <w:bottom w:val="none" w:sz="0" w:space="0" w:color="auto"/>
        <w:right w:val="none" w:sz="0" w:space="0" w:color="auto"/>
      </w:divBdr>
      <w:divsChild>
        <w:div w:id="1436442615">
          <w:marLeft w:val="0"/>
          <w:marRight w:val="0"/>
          <w:marTop w:val="0"/>
          <w:marBottom w:val="150"/>
          <w:divBdr>
            <w:top w:val="none" w:sz="0" w:space="0" w:color="auto"/>
            <w:left w:val="none" w:sz="0" w:space="0" w:color="auto"/>
            <w:bottom w:val="none" w:sz="0" w:space="0" w:color="auto"/>
            <w:right w:val="none" w:sz="0" w:space="0" w:color="auto"/>
          </w:divBdr>
          <w:divsChild>
            <w:div w:id="999772104">
              <w:marLeft w:val="0"/>
              <w:marRight w:val="0"/>
              <w:marTop w:val="0"/>
              <w:marBottom w:val="0"/>
              <w:divBdr>
                <w:top w:val="none" w:sz="0" w:space="0" w:color="auto"/>
                <w:left w:val="none" w:sz="0" w:space="0" w:color="auto"/>
                <w:bottom w:val="none" w:sz="0" w:space="0" w:color="auto"/>
                <w:right w:val="none" w:sz="0" w:space="0" w:color="auto"/>
              </w:divBdr>
            </w:div>
          </w:divsChild>
        </w:div>
        <w:div w:id="589898856">
          <w:marLeft w:val="0"/>
          <w:marRight w:val="0"/>
          <w:marTop w:val="0"/>
          <w:marBottom w:val="150"/>
          <w:divBdr>
            <w:top w:val="none" w:sz="0" w:space="0" w:color="auto"/>
            <w:left w:val="none" w:sz="0" w:space="0" w:color="auto"/>
            <w:bottom w:val="none" w:sz="0" w:space="0" w:color="auto"/>
            <w:right w:val="none" w:sz="0" w:space="0" w:color="auto"/>
          </w:divBdr>
        </w:div>
        <w:div w:id="1227257097">
          <w:marLeft w:val="0"/>
          <w:marRight w:val="0"/>
          <w:marTop w:val="0"/>
          <w:marBottom w:val="0"/>
          <w:divBdr>
            <w:top w:val="none" w:sz="0" w:space="0" w:color="auto"/>
            <w:left w:val="none" w:sz="0" w:space="0" w:color="auto"/>
            <w:bottom w:val="none" w:sz="0" w:space="0" w:color="auto"/>
            <w:right w:val="none" w:sz="0" w:space="0" w:color="auto"/>
          </w:divBdr>
          <w:divsChild>
            <w:div w:id="1848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285">
      <w:bodyDiv w:val="1"/>
      <w:marLeft w:val="0"/>
      <w:marRight w:val="0"/>
      <w:marTop w:val="0"/>
      <w:marBottom w:val="0"/>
      <w:divBdr>
        <w:top w:val="none" w:sz="0" w:space="0" w:color="auto"/>
        <w:left w:val="none" w:sz="0" w:space="0" w:color="auto"/>
        <w:bottom w:val="none" w:sz="0" w:space="0" w:color="auto"/>
        <w:right w:val="none" w:sz="0" w:space="0" w:color="auto"/>
      </w:divBdr>
      <w:divsChild>
        <w:div w:id="1588952927">
          <w:marLeft w:val="0"/>
          <w:marRight w:val="0"/>
          <w:marTop w:val="0"/>
          <w:marBottom w:val="0"/>
          <w:divBdr>
            <w:top w:val="none" w:sz="0" w:space="0" w:color="auto"/>
            <w:left w:val="none" w:sz="0" w:space="0" w:color="auto"/>
            <w:bottom w:val="none" w:sz="0" w:space="0" w:color="auto"/>
            <w:right w:val="none" w:sz="0" w:space="0" w:color="auto"/>
          </w:divBdr>
        </w:div>
      </w:divsChild>
    </w:div>
    <w:div w:id="270820812">
      <w:bodyDiv w:val="1"/>
      <w:marLeft w:val="0"/>
      <w:marRight w:val="0"/>
      <w:marTop w:val="0"/>
      <w:marBottom w:val="0"/>
      <w:divBdr>
        <w:top w:val="none" w:sz="0" w:space="0" w:color="auto"/>
        <w:left w:val="none" w:sz="0" w:space="0" w:color="auto"/>
        <w:bottom w:val="none" w:sz="0" w:space="0" w:color="auto"/>
        <w:right w:val="none" w:sz="0" w:space="0" w:color="auto"/>
      </w:divBdr>
      <w:divsChild>
        <w:div w:id="193419751">
          <w:marLeft w:val="0"/>
          <w:marRight w:val="0"/>
          <w:marTop w:val="0"/>
          <w:marBottom w:val="0"/>
          <w:divBdr>
            <w:top w:val="none" w:sz="0" w:space="0" w:color="auto"/>
            <w:left w:val="none" w:sz="0" w:space="0" w:color="auto"/>
            <w:bottom w:val="none" w:sz="0" w:space="0" w:color="auto"/>
            <w:right w:val="none" w:sz="0" w:space="0" w:color="auto"/>
          </w:divBdr>
          <w:divsChild>
            <w:div w:id="471143375">
              <w:marLeft w:val="0"/>
              <w:marRight w:val="0"/>
              <w:marTop w:val="0"/>
              <w:marBottom w:val="0"/>
              <w:divBdr>
                <w:top w:val="none" w:sz="0" w:space="0" w:color="auto"/>
                <w:left w:val="none" w:sz="0" w:space="0" w:color="auto"/>
                <w:bottom w:val="none" w:sz="0" w:space="0" w:color="auto"/>
                <w:right w:val="none" w:sz="0" w:space="0" w:color="auto"/>
              </w:divBdr>
            </w:div>
          </w:divsChild>
        </w:div>
        <w:div w:id="1338537263">
          <w:marLeft w:val="0"/>
          <w:marRight w:val="0"/>
          <w:marTop w:val="0"/>
          <w:marBottom w:val="150"/>
          <w:divBdr>
            <w:top w:val="none" w:sz="0" w:space="0" w:color="auto"/>
            <w:left w:val="none" w:sz="0" w:space="0" w:color="auto"/>
            <w:bottom w:val="none" w:sz="0" w:space="0" w:color="auto"/>
            <w:right w:val="none" w:sz="0" w:space="0" w:color="auto"/>
          </w:divBdr>
        </w:div>
      </w:divsChild>
    </w:div>
    <w:div w:id="2713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90253">
          <w:marLeft w:val="0"/>
          <w:marRight w:val="0"/>
          <w:marTop w:val="0"/>
          <w:marBottom w:val="176"/>
          <w:divBdr>
            <w:top w:val="none" w:sz="0" w:space="0" w:color="auto"/>
            <w:left w:val="none" w:sz="0" w:space="0" w:color="auto"/>
            <w:bottom w:val="none" w:sz="0" w:space="0" w:color="auto"/>
            <w:right w:val="none" w:sz="0" w:space="0" w:color="auto"/>
          </w:divBdr>
        </w:div>
        <w:div w:id="923999106">
          <w:marLeft w:val="0"/>
          <w:marRight w:val="0"/>
          <w:marTop w:val="0"/>
          <w:marBottom w:val="176"/>
          <w:divBdr>
            <w:top w:val="none" w:sz="0" w:space="0" w:color="auto"/>
            <w:left w:val="none" w:sz="0" w:space="0" w:color="auto"/>
            <w:bottom w:val="none" w:sz="0" w:space="0" w:color="auto"/>
            <w:right w:val="none" w:sz="0" w:space="0" w:color="auto"/>
          </w:divBdr>
          <w:divsChild>
            <w:div w:id="1296374997">
              <w:marLeft w:val="0"/>
              <w:marRight w:val="0"/>
              <w:marTop w:val="0"/>
              <w:marBottom w:val="0"/>
              <w:divBdr>
                <w:top w:val="none" w:sz="0" w:space="0" w:color="auto"/>
                <w:left w:val="none" w:sz="0" w:space="0" w:color="auto"/>
                <w:bottom w:val="none" w:sz="0" w:space="0" w:color="auto"/>
                <w:right w:val="none" w:sz="0" w:space="0" w:color="auto"/>
              </w:divBdr>
            </w:div>
          </w:divsChild>
        </w:div>
        <w:div w:id="990864288">
          <w:marLeft w:val="0"/>
          <w:marRight w:val="0"/>
          <w:marTop w:val="0"/>
          <w:marBottom w:val="176"/>
          <w:divBdr>
            <w:top w:val="none" w:sz="0" w:space="0" w:color="auto"/>
            <w:left w:val="none" w:sz="0" w:space="0" w:color="auto"/>
            <w:bottom w:val="none" w:sz="0" w:space="0" w:color="auto"/>
            <w:right w:val="none" w:sz="0" w:space="0" w:color="auto"/>
          </w:divBdr>
        </w:div>
        <w:div w:id="1029180003">
          <w:marLeft w:val="0"/>
          <w:marRight w:val="0"/>
          <w:marTop w:val="0"/>
          <w:marBottom w:val="176"/>
          <w:divBdr>
            <w:top w:val="none" w:sz="0" w:space="0" w:color="auto"/>
            <w:left w:val="none" w:sz="0" w:space="0" w:color="auto"/>
            <w:bottom w:val="none" w:sz="0" w:space="0" w:color="auto"/>
            <w:right w:val="none" w:sz="0" w:space="0" w:color="auto"/>
          </w:divBdr>
        </w:div>
        <w:div w:id="1393384032">
          <w:marLeft w:val="0"/>
          <w:marRight w:val="0"/>
          <w:marTop w:val="0"/>
          <w:marBottom w:val="176"/>
          <w:divBdr>
            <w:top w:val="none" w:sz="0" w:space="0" w:color="auto"/>
            <w:left w:val="none" w:sz="0" w:space="0" w:color="auto"/>
            <w:bottom w:val="none" w:sz="0" w:space="0" w:color="auto"/>
            <w:right w:val="none" w:sz="0" w:space="0" w:color="auto"/>
          </w:divBdr>
        </w:div>
      </w:divsChild>
    </w:div>
    <w:div w:id="27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005375">
          <w:marLeft w:val="0"/>
          <w:marRight w:val="0"/>
          <w:marTop w:val="0"/>
          <w:marBottom w:val="0"/>
          <w:divBdr>
            <w:top w:val="none" w:sz="0" w:space="0" w:color="auto"/>
            <w:left w:val="none" w:sz="0" w:space="0" w:color="auto"/>
            <w:bottom w:val="dotted" w:sz="6" w:space="4" w:color="DDDDDD"/>
            <w:right w:val="none" w:sz="0" w:space="0" w:color="auto"/>
          </w:divBdr>
        </w:div>
      </w:divsChild>
    </w:div>
    <w:div w:id="271791778">
      <w:bodyDiv w:val="1"/>
      <w:marLeft w:val="0"/>
      <w:marRight w:val="0"/>
      <w:marTop w:val="0"/>
      <w:marBottom w:val="0"/>
      <w:divBdr>
        <w:top w:val="none" w:sz="0" w:space="0" w:color="auto"/>
        <w:left w:val="none" w:sz="0" w:space="0" w:color="auto"/>
        <w:bottom w:val="none" w:sz="0" w:space="0" w:color="auto"/>
        <w:right w:val="none" w:sz="0" w:space="0" w:color="auto"/>
      </w:divBdr>
      <w:divsChild>
        <w:div w:id="187566154">
          <w:marLeft w:val="0"/>
          <w:marRight w:val="0"/>
          <w:marTop w:val="0"/>
          <w:marBottom w:val="0"/>
          <w:divBdr>
            <w:top w:val="none" w:sz="0" w:space="0" w:color="auto"/>
            <w:left w:val="none" w:sz="0" w:space="0" w:color="auto"/>
            <w:bottom w:val="none" w:sz="0" w:space="0" w:color="auto"/>
            <w:right w:val="none" w:sz="0" w:space="0" w:color="auto"/>
          </w:divBdr>
        </w:div>
      </w:divsChild>
    </w:div>
    <w:div w:id="272060644">
      <w:bodyDiv w:val="1"/>
      <w:marLeft w:val="0"/>
      <w:marRight w:val="0"/>
      <w:marTop w:val="0"/>
      <w:marBottom w:val="0"/>
      <w:divBdr>
        <w:top w:val="none" w:sz="0" w:space="0" w:color="auto"/>
        <w:left w:val="none" w:sz="0" w:space="0" w:color="auto"/>
        <w:bottom w:val="none" w:sz="0" w:space="0" w:color="auto"/>
        <w:right w:val="none" w:sz="0" w:space="0" w:color="auto"/>
      </w:divBdr>
    </w:div>
    <w:div w:id="272130472">
      <w:bodyDiv w:val="1"/>
      <w:marLeft w:val="0"/>
      <w:marRight w:val="0"/>
      <w:marTop w:val="0"/>
      <w:marBottom w:val="0"/>
      <w:divBdr>
        <w:top w:val="none" w:sz="0" w:space="0" w:color="auto"/>
        <w:left w:val="none" w:sz="0" w:space="0" w:color="auto"/>
        <w:bottom w:val="none" w:sz="0" w:space="0" w:color="auto"/>
        <w:right w:val="none" w:sz="0" w:space="0" w:color="auto"/>
      </w:divBdr>
    </w:div>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27298119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6">
          <w:marLeft w:val="0"/>
          <w:marRight w:val="0"/>
          <w:marTop w:val="0"/>
          <w:marBottom w:val="150"/>
          <w:divBdr>
            <w:top w:val="none" w:sz="0" w:space="0" w:color="auto"/>
            <w:left w:val="none" w:sz="0" w:space="0" w:color="auto"/>
            <w:bottom w:val="none" w:sz="0" w:space="0" w:color="auto"/>
            <w:right w:val="none" w:sz="0" w:space="0" w:color="auto"/>
          </w:divBdr>
          <w:divsChild>
            <w:div w:id="964044936">
              <w:marLeft w:val="0"/>
              <w:marRight w:val="0"/>
              <w:marTop w:val="0"/>
              <w:marBottom w:val="0"/>
              <w:divBdr>
                <w:top w:val="none" w:sz="0" w:space="0" w:color="auto"/>
                <w:left w:val="none" w:sz="0" w:space="0" w:color="auto"/>
                <w:bottom w:val="none" w:sz="0" w:space="0" w:color="auto"/>
                <w:right w:val="none" w:sz="0" w:space="0" w:color="auto"/>
              </w:divBdr>
              <w:divsChild>
                <w:div w:id="37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413">
          <w:marLeft w:val="0"/>
          <w:marRight w:val="0"/>
          <w:marTop w:val="0"/>
          <w:marBottom w:val="150"/>
          <w:divBdr>
            <w:top w:val="none" w:sz="0" w:space="0" w:color="auto"/>
            <w:left w:val="none" w:sz="0" w:space="0" w:color="auto"/>
            <w:bottom w:val="none" w:sz="0" w:space="0" w:color="auto"/>
            <w:right w:val="none" w:sz="0" w:space="0" w:color="auto"/>
          </w:divBdr>
        </w:div>
        <w:div w:id="1534347069">
          <w:marLeft w:val="0"/>
          <w:marRight w:val="0"/>
          <w:marTop w:val="0"/>
          <w:marBottom w:val="0"/>
          <w:divBdr>
            <w:top w:val="none" w:sz="0" w:space="0" w:color="auto"/>
            <w:left w:val="none" w:sz="0" w:space="0" w:color="auto"/>
            <w:bottom w:val="none" w:sz="0" w:space="0" w:color="auto"/>
            <w:right w:val="none" w:sz="0" w:space="0" w:color="auto"/>
          </w:divBdr>
          <w:divsChild>
            <w:div w:id="606351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2981913">
      <w:bodyDiv w:val="1"/>
      <w:marLeft w:val="0"/>
      <w:marRight w:val="0"/>
      <w:marTop w:val="0"/>
      <w:marBottom w:val="0"/>
      <w:divBdr>
        <w:top w:val="none" w:sz="0" w:space="0" w:color="auto"/>
        <w:left w:val="none" w:sz="0" w:space="0" w:color="auto"/>
        <w:bottom w:val="none" w:sz="0" w:space="0" w:color="auto"/>
        <w:right w:val="none" w:sz="0" w:space="0" w:color="auto"/>
      </w:divBdr>
      <w:divsChild>
        <w:div w:id="218638054">
          <w:marLeft w:val="0"/>
          <w:marRight w:val="0"/>
          <w:marTop w:val="0"/>
          <w:marBottom w:val="150"/>
          <w:divBdr>
            <w:top w:val="none" w:sz="0" w:space="0" w:color="auto"/>
            <w:left w:val="none" w:sz="0" w:space="0" w:color="auto"/>
            <w:bottom w:val="none" w:sz="0" w:space="0" w:color="auto"/>
            <w:right w:val="none" w:sz="0" w:space="0" w:color="auto"/>
          </w:divBdr>
          <w:divsChild>
            <w:div w:id="1702625871">
              <w:marLeft w:val="0"/>
              <w:marRight w:val="0"/>
              <w:marTop w:val="0"/>
              <w:marBottom w:val="0"/>
              <w:divBdr>
                <w:top w:val="none" w:sz="0" w:space="0" w:color="auto"/>
                <w:left w:val="none" w:sz="0" w:space="0" w:color="auto"/>
                <w:bottom w:val="none" w:sz="0" w:space="0" w:color="auto"/>
                <w:right w:val="none" w:sz="0" w:space="0" w:color="auto"/>
              </w:divBdr>
              <w:divsChild>
                <w:div w:id="111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426">
          <w:marLeft w:val="0"/>
          <w:marRight w:val="0"/>
          <w:marTop w:val="0"/>
          <w:marBottom w:val="150"/>
          <w:divBdr>
            <w:top w:val="none" w:sz="0" w:space="0" w:color="auto"/>
            <w:left w:val="none" w:sz="0" w:space="0" w:color="auto"/>
            <w:bottom w:val="none" w:sz="0" w:space="0" w:color="auto"/>
            <w:right w:val="none" w:sz="0" w:space="0" w:color="auto"/>
          </w:divBdr>
        </w:div>
        <w:div w:id="1841848687">
          <w:marLeft w:val="0"/>
          <w:marRight w:val="0"/>
          <w:marTop w:val="0"/>
          <w:marBottom w:val="0"/>
          <w:divBdr>
            <w:top w:val="none" w:sz="0" w:space="0" w:color="auto"/>
            <w:left w:val="none" w:sz="0" w:space="0" w:color="auto"/>
            <w:bottom w:val="none" w:sz="0" w:space="0" w:color="auto"/>
            <w:right w:val="none" w:sz="0" w:space="0" w:color="auto"/>
          </w:divBdr>
          <w:divsChild>
            <w:div w:id="5633022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316901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4">
          <w:marLeft w:val="0"/>
          <w:marRight w:val="0"/>
          <w:marTop w:val="0"/>
          <w:marBottom w:val="150"/>
          <w:divBdr>
            <w:top w:val="none" w:sz="0" w:space="0" w:color="auto"/>
            <w:left w:val="none" w:sz="0" w:space="0" w:color="auto"/>
            <w:bottom w:val="none" w:sz="0" w:space="0" w:color="auto"/>
            <w:right w:val="none" w:sz="0" w:space="0" w:color="auto"/>
          </w:divBdr>
          <w:divsChild>
            <w:div w:id="189346390">
              <w:marLeft w:val="0"/>
              <w:marRight w:val="0"/>
              <w:marTop w:val="0"/>
              <w:marBottom w:val="0"/>
              <w:divBdr>
                <w:top w:val="none" w:sz="0" w:space="0" w:color="auto"/>
                <w:left w:val="none" w:sz="0" w:space="0" w:color="auto"/>
                <w:bottom w:val="none" w:sz="0" w:space="0" w:color="auto"/>
                <w:right w:val="none" w:sz="0" w:space="0" w:color="auto"/>
              </w:divBdr>
            </w:div>
          </w:divsChild>
        </w:div>
        <w:div w:id="1142580526">
          <w:marLeft w:val="0"/>
          <w:marRight w:val="0"/>
          <w:marTop w:val="0"/>
          <w:marBottom w:val="150"/>
          <w:divBdr>
            <w:top w:val="none" w:sz="0" w:space="0" w:color="auto"/>
            <w:left w:val="none" w:sz="0" w:space="0" w:color="auto"/>
            <w:bottom w:val="none" w:sz="0" w:space="0" w:color="auto"/>
            <w:right w:val="none" w:sz="0" w:space="0" w:color="auto"/>
          </w:divBdr>
        </w:div>
        <w:div w:id="724111031">
          <w:marLeft w:val="0"/>
          <w:marRight w:val="0"/>
          <w:marTop w:val="0"/>
          <w:marBottom w:val="0"/>
          <w:divBdr>
            <w:top w:val="none" w:sz="0" w:space="0" w:color="auto"/>
            <w:left w:val="none" w:sz="0" w:space="0" w:color="auto"/>
            <w:bottom w:val="none" w:sz="0" w:space="0" w:color="auto"/>
            <w:right w:val="none" w:sz="0" w:space="0" w:color="auto"/>
          </w:divBdr>
          <w:divsChild>
            <w:div w:id="1913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3092">
      <w:bodyDiv w:val="1"/>
      <w:marLeft w:val="0"/>
      <w:marRight w:val="0"/>
      <w:marTop w:val="0"/>
      <w:marBottom w:val="0"/>
      <w:divBdr>
        <w:top w:val="none" w:sz="0" w:space="0" w:color="auto"/>
        <w:left w:val="none" w:sz="0" w:space="0" w:color="auto"/>
        <w:bottom w:val="none" w:sz="0" w:space="0" w:color="auto"/>
        <w:right w:val="none" w:sz="0" w:space="0" w:color="auto"/>
      </w:divBdr>
      <w:divsChild>
        <w:div w:id="1453480069">
          <w:marLeft w:val="0"/>
          <w:marRight w:val="0"/>
          <w:marTop w:val="0"/>
          <w:marBottom w:val="0"/>
          <w:divBdr>
            <w:top w:val="none" w:sz="0" w:space="0" w:color="auto"/>
            <w:left w:val="none" w:sz="0" w:space="0" w:color="auto"/>
            <w:bottom w:val="none" w:sz="0" w:space="0" w:color="auto"/>
            <w:right w:val="none" w:sz="0" w:space="0" w:color="auto"/>
          </w:divBdr>
        </w:div>
      </w:divsChild>
    </w:div>
    <w:div w:id="273907263">
      <w:bodyDiv w:val="1"/>
      <w:marLeft w:val="0"/>
      <w:marRight w:val="0"/>
      <w:marTop w:val="0"/>
      <w:marBottom w:val="0"/>
      <w:divBdr>
        <w:top w:val="none" w:sz="0" w:space="0" w:color="auto"/>
        <w:left w:val="none" w:sz="0" w:space="0" w:color="auto"/>
        <w:bottom w:val="none" w:sz="0" w:space="0" w:color="auto"/>
        <w:right w:val="none" w:sz="0" w:space="0" w:color="auto"/>
      </w:divBdr>
    </w:div>
    <w:div w:id="274291929">
      <w:bodyDiv w:val="1"/>
      <w:marLeft w:val="0"/>
      <w:marRight w:val="0"/>
      <w:marTop w:val="0"/>
      <w:marBottom w:val="0"/>
      <w:divBdr>
        <w:top w:val="none" w:sz="0" w:space="0" w:color="auto"/>
        <w:left w:val="none" w:sz="0" w:space="0" w:color="auto"/>
        <w:bottom w:val="none" w:sz="0" w:space="0" w:color="auto"/>
        <w:right w:val="none" w:sz="0" w:space="0" w:color="auto"/>
      </w:divBdr>
    </w:div>
    <w:div w:id="274334621">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6">
          <w:marLeft w:val="0"/>
          <w:marRight w:val="0"/>
          <w:marTop w:val="0"/>
          <w:marBottom w:val="150"/>
          <w:divBdr>
            <w:top w:val="none" w:sz="0" w:space="0" w:color="auto"/>
            <w:left w:val="none" w:sz="0" w:space="0" w:color="auto"/>
            <w:bottom w:val="none" w:sz="0" w:space="0" w:color="auto"/>
            <w:right w:val="none" w:sz="0" w:space="0" w:color="auto"/>
          </w:divBdr>
        </w:div>
      </w:divsChild>
    </w:div>
    <w:div w:id="274482038">
      <w:bodyDiv w:val="1"/>
      <w:marLeft w:val="0"/>
      <w:marRight w:val="0"/>
      <w:marTop w:val="0"/>
      <w:marBottom w:val="0"/>
      <w:divBdr>
        <w:top w:val="none" w:sz="0" w:space="0" w:color="auto"/>
        <w:left w:val="none" w:sz="0" w:space="0" w:color="auto"/>
        <w:bottom w:val="none" w:sz="0" w:space="0" w:color="auto"/>
        <w:right w:val="none" w:sz="0" w:space="0" w:color="auto"/>
      </w:divBdr>
      <w:divsChild>
        <w:div w:id="217212195">
          <w:marLeft w:val="0"/>
          <w:marRight w:val="0"/>
          <w:marTop w:val="0"/>
          <w:marBottom w:val="0"/>
          <w:divBdr>
            <w:top w:val="none" w:sz="0" w:space="0" w:color="auto"/>
            <w:left w:val="none" w:sz="0" w:space="0" w:color="auto"/>
            <w:bottom w:val="dotted" w:sz="6" w:space="4" w:color="DDDDDD"/>
            <w:right w:val="none" w:sz="0" w:space="0" w:color="auto"/>
          </w:divBdr>
          <w:divsChild>
            <w:div w:id="1396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902">
      <w:bodyDiv w:val="1"/>
      <w:marLeft w:val="0"/>
      <w:marRight w:val="0"/>
      <w:marTop w:val="0"/>
      <w:marBottom w:val="0"/>
      <w:divBdr>
        <w:top w:val="none" w:sz="0" w:space="0" w:color="auto"/>
        <w:left w:val="none" w:sz="0" w:space="0" w:color="auto"/>
        <w:bottom w:val="none" w:sz="0" w:space="0" w:color="auto"/>
        <w:right w:val="none" w:sz="0" w:space="0" w:color="auto"/>
      </w:divBdr>
      <w:divsChild>
        <w:div w:id="402458725">
          <w:marLeft w:val="0"/>
          <w:marRight w:val="0"/>
          <w:marTop w:val="0"/>
          <w:marBottom w:val="150"/>
          <w:divBdr>
            <w:top w:val="none" w:sz="0" w:space="0" w:color="auto"/>
            <w:left w:val="none" w:sz="0" w:space="0" w:color="auto"/>
            <w:bottom w:val="none" w:sz="0" w:space="0" w:color="auto"/>
            <w:right w:val="none" w:sz="0" w:space="0" w:color="auto"/>
          </w:divBdr>
        </w:div>
      </w:divsChild>
    </w:div>
    <w:div w:id="2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094402316">
          <w:marLeft w:val="0"/>
          <w:marRight w:val="0"/>
          <w:marTop w:val="150"/>
          <w:marBottom w:val="0"/>
          <w:divBdr>
            <w:top w:val="none" w:sz="0" w:space="0" w:color="auto"/>
            <w:left w:val="none" w:sz="0" w:space="0" w:color="auto"/>
            <w:bottom w:val="none" w:sz="0" w:space="0" w:color="auto"/>
            <w:right w:val="none" w:sz="0" w:space="0" w:color="auto"/>
          </w:divBdr>
          <w:divsChild>
            <w:div w:id="1782918886">
              <w:marLeft w:val="0"/>
              <w:marRight w:val="150"/>
              <w:marTop w:val="0"/>
              <w:marBottom w:val="0"/>
              <w:divBdr>
                <w:top w:val="none" w:sz="0" w:space="0" w:color="auto"/>
                <w:left w:val="none" w:sz="0" w:space="0" w:color="auto"/>
                <w:bottom w:val="none" w:sz="0" w:space="0" w:color="auto"/>
                <w:right w:val="none" w:sz="0" w:space="0" w:color="auto"/>
              </w:divBdr>
            </w:div>
          </w:divsChild>
        </w:div>
        <w:div w:id="2033261176">
          <w:marLeft w:val="0"/>
          <w:marRight w:val="0"/>
          <w:marTop w:val="0"/>
          <w:marBottom w:val="0"/>
          <w:divBdr>
            <w:top w:val="none" w:sz="0" w:space="8" w:color="auto"/>
            <w:left w:val="none" w:sz="0" w:space="2" w:color="auto"/>
            <w:bottom w:val="single" w:sz="6" w:space="8" w:color="DDDDDD"/>
            <w:right w:val="none" w:sz="0" w:space="0" w:color="auto"/>
          </w:divBdr>
        </w:div>
      </w:divsChild>
    </w:div>
    <w:div w:id="275018394">
      <w:bodyDiv w:val="1"/>
      <w:marLeft w:val="0"/>
      <w:marRight w:val="0"/>
      <w:marTop w:val="0"/>
      <w:marBottom w:val="0"/>
      <w:divBdr>
        <w:top w:val="none" w:sz="0" w:space="0" w:color="auto"/>
        <w:left w:val="none" w:sz="0" w:space="0" w:color="auto"/>
        <w:bottom w:val="none" w:sz="0" w:space="0" w:color="auto"/>
        <w:right w:val="none" w:sz="0" w:space="0" w:color="auto"/>
      </w:divBdr>
      <w:divsChild>
        <w:div w:id="1762263858">
          <w:marLeft w:val="0"/>
          <w:marRight w:val="0"/>
          <w:marTop w:val="0"/>
          <w:marBottom w:val="0"/>
          <w:divBdr>
            <w:top w:val="none" w:sz="0" w:space="0" w:color="auto"/>
            <w:left w:val="none" w:sz="0" w:space="0" w:color="auto"/>
            <w:bottom w:val="none" w:sz="0" w:space="0" w:color="auto"/>
            <w:right w:val="none" w:sz="0" w:space="0" w:color="auto"/>
          </w:divBdr>
          <w:divsChild>
            <w:div w:id="1461651366">
              <w:marLeft w:val="0"/>
              <w:marRight w:val="0"/>
              <w:marTop w:val="0"/>
              <w:marBottom w:val="0"/>
              <w:divBdr>
                <w:top w:val="none" w:sz="0" w:space="0" w:color="auto"/>
                <w:left w:val="none" w:sz="0" w:space="0" w:color="auto"/>
                <w:bottom w:val="none" w:sz="0" w:space="0" w:color="auto"/>
                <w:right w:val="none" w:sz="0" w:space="0" w:color="auto"/>
              </w:divBdr>
              <w:divsChild>
                <w:div w:id="658192774">
                  <w:marLeft w:val="0"/>
                  <w:marRight w:val="0"/>
                  <w:marTop w:val="0"/>
                  <w:marBottom w:val="150"/>
                  <w:divBdr>
                    <w:top w:val="none" w:sz="0" w:space="0" w:color="auto"/>
                    <w:left w:val="none" w:sz="0" w:space="0" w:color="auto"/>
                    <w:bottom w:val="none" w:sz="0" w:space="0" w:color="auto"/>
                    <w:right w:val="none" w:sz="0" w:space="0" w:color="auto"/>
                  </w:divBdr>
                  <w:divsChild>
                    <w:div w:id="2052337728">
                      <w:marLeft w:val="0"/>
                      <w:marRight w:val="0"/>
                      <w:marTop w:val="0"/>
                      <w:marBottom w:val="0"/>
                      <w:divBdr>
                        <w:top w:val="none" w:sz="0" w:space="0" w:color="auto"/>
                        <w:left w:val="none" w:sz="0" w:space="0" w:color="auto"/>
                        <w:bottom w:val="none" w:sz="0" w:space="0" w:color="auto"/>
                        <w:right w:val="none" w:sz="0" w:space="0" w:color="auto"/>
                      </w:divBdr>
                      <w:divsChild>
                        <w:div w:id="1237547093">
                          <w:marLeft w:val="0"/>
                          <w:marRight w:val="0"/>
                          <w:marTop w:val="0"/>
                          <w:marBottom w:val="0"/>
                          <w:divBdr>
                            <w:top w:val="none" w:sz="0" w:space="0" w:color="auto"/>
                            <w:left w:val="none" w:sz="0" w:space="0" w:color="auto"/>
                            <w:bottom w:val="none" w:sz="0" w:space="0" w:color="auto"/>
                            <w:right w:val="none" w:sz="0" w:space="0" w:color="auto"/>
                          </w:divBdr>
                          <w:divsChild>
                            <w:div w:id="1421869161">
                              <w:marLeft w:val="0"/>
                              <w:marRight w:val="0"/>
                              <w:marTop w:val="0"/>
                              <w:marBottom w:val="0"/>
                              <w:divBdr>
                                <w:top w:val="none" w:sz="0" w:space="0" w:color="auto"/>
                                <w:left w:val="none" w:sz="0" w:space="0" w:color="auto"/>
                                <w:bottom w:val="none" w:sz="0" w:space="0" w:color="auto"/>
                                <w:right w:val="none" w:sz="0" w:space="0" w:color="auto"/>
                              </w:divBdr>
                              <w:divsChild>
                                <w:div w:id="25109088">
                                  <w:marLeft w:val="0"/>
                                  <w:marRight w:val="0"/>
                                  <w:marTop w:val="0"/>
                                  <w:marBottom w:val="0"/>
                                  <w:divBdr>
                                    <w:top w:val="none" w:sz="0" w:space="0" w:color="auto"/>
                                    <w:left w:val="none" w:sz="0" w:space="0" w:color="auto"/>
                                    <w:bottom w:val="none" w:sz="0" w:space="0" w:color="auto"/>
                                    <w:right w:val="none" w:sz="0" w:space="0" w:color="auto"/>
                                  </w:divBdr>
                                  <w:divsChild>
                                    <w:div w:id="2053528799">
                                      <w:marLeft w:val="0"/>
                                      <w:marRight w:val="0"/>
                                      <w:marTop w:val="0"/>
                                      <w:marBottom w:val="0"/>
                                      <w:divBdr>
                                        <w:top w:val="none" w:sz="0" w:space="0" w:color="auto"/>
                                        <w:left w:val="none" w:sz="0" w:space="0" w:color="auto"/>
                                        <w:bottom w:val="none" w:sz="0" w:space="0" w:color="auto"/>
                                        <w:right w:val="none" w:sz="0" w:space="0" w:color="auto"/>
                                      </w:divBdr>
                                      <w:divsChild>
                                        <w:div w:id="1062408987">
                                          <w:marLeft w:val="0"/>
                                          <w:marRight w:val="0"/>
                                          <w:marTop w:val="0"/>
                                          <w:marBottom w:val="0"/>
                                          <w:divBdr>
                                            <w:top w:val="none" w:sz="0" w:space="0" w:color="auto"/>
                                            <w:left w:val="none" w:sz="0" w:space="0" w:color="auto"/>
                                            <w:bottom w:val="none" w:sz="0" w:space="0" w:color="auto"/>
                                            <w:right w:val="none" w:sz="0" w:space="0" w:color="auto"/>
                                          </w:divBdr>
                                          <w:divsChild>
                                            <w:div w:id="1436514421">
                                              <w:marLeft w:val="0"/>
                                              <w:marRight w:val="0"/>
                                              <w:marTop w:val="0"/>
                                              <w:marBottom w:val="0"/>
                                              <w:divBdr>
                                                <w:top w:val="none" w:sz="0" w:space="0" w:color="auto"/>
                                                <w:left w:val="none" w:sz="0" w:space="0" w:color="auto"/>
                                                <w:bottom w:val="none" w:sz="0" w:space="0" w:color="auto"/>
                                                <w:right w:val="none" w:sz="0" w:space="0" w:color="auto"/>
                                              </w:divBdr>
                                              <w:divsChild>
                                                <w:div w:id="267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451422">
      <w:bodyDiv w:val="1"/>
      <w:marLeft w:val="0"/>
      <w:marRight w:val="0"/>
      <w:marTop w:val="0"/>
      <w:marBottom w:val="0"/>
      <w:divBdr>
        <w:top w:val="none" w:sz="0" w:space="0" w:color="auto"/>
        <w:left w:val="none" w:sz="0" w:space="0" w:color="auto"/>
        <w:bottom w:val="none" w:sz="0" w:space="0" w:color="auto"/>
        <w:right w:val="none" w:sz="0" w:space="0" w:color="auto"/>
      </w:divBdr>
    </w:div>
    <w:div w:id="275453071">
      <w:bodyDiv w:val="1"/>
      <w:marLeft w:val="0"/>
      <w:marRight w:val="0"/>
      <w:marTop w:val="0"/>
      <w:marBottom w:val="0"/>
      <w:divBdr>
        <w:top w:val="none" w:sz="0" w:space="0" w:color="auto"/>
        <w:left w:val="none" w:sz="0" w:space="0" w:color="auto"/>
        <w:bottom w:val="none" w:sz="0" w:space="0" w:color="auto"/>
        <w:right w:val="none" w:sz="0" w:space="0" w:color="auto"/>
      </w:divBdr>
      <w:divsChild>
        <w:div w:id="89129247">
          <w:marLeft w:val="0"/>
          <w:marRight w:val="0"/>
          <w:marTop w:val="0"/>
          <w:marBottom w:val="0"/>
          <w:divBdr>
            <w:top w:val="none" w:sz="0" w:space="0" w:color="auto"/>
            <w:left w:val="none" w:sz="0" w:space="0" w:color="auto"/>
            <w:bottom w:val="none" w:sz="0" w:space="0" w:color="auto"/>
            <w:right w:val="none" w:sz="0" w:space="0" w:color="auto"/>
          </w:divBdr>
        </w:div>
      </w:divsChild>
    </w:div>
    <w:div w:id="275716064">
      <w:bodyDiv w:val="1"/>
      <w:marLeft w:val="0"/>
      <w:marRight w:val="0"/>
      <w:marTop w:val="0"/>
      <w:marBottom w:val="0"/>
      <w:divBdr>
        <w:top w:val="none" w:sz="0" w:space="0" w:color="auto"/>
        <w:left w:val="none" w:sz="0" w:space="0" w:color="auto"/>
        <w:bottom w:val="none" w:sz="0" w:space="0" w:color="auto"/>
        <w:right w:val="none" w:sz="0" w:space="0" w:color="auto"/>
      </w:divBdr>
      <w:divsChild>
        <w:div w:id="294917395">
          <w:marLeft w:val="0"/>
          <w:marRight w:val="0"/>
          <w:marTop w:val="0"/>
          <w:marBottom w:val="150"/>
          <w:divBdr>
            <w:top w:val="none" w:sz="0" w:space="0" w:color="auto"/>
            <w:left w:val="none" w:sz="0" w:space="0" w:color="auto"/>
            <w:bottom w:val="none" w:sz="0" w:space="0" w:color="auto"/>
            <w:right w:val="none" w:sz="0" w:space="0" w:color="auto"/>
          </w:divBdr>
          <w:divsChild>
            <w:div w:id="1104693187">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043">
          <w:marLeft w:val="0"/>
          <w:marRight w:val="0"/>
          <w:marTop w:val="0"/>
          <w:marBottom w:val="150"/>
          <w:divBdr>
            <w:top w:val="none" w:sz="0" w:space="0" w:color="auto"/>
            <w:left w:val="none" w:sz="0" w:space="0" w:color="auto"/>
            <w:bottom w:val="none" w:sz="0" w:space="0" w:color="auto"/>
            <w:right w:val="none" w:sz="0" w:space="0" w:color="auto"/>
          </w:divBdr>
        </w:div>
        <w:div w:id="1226455938">
          <w:marLeft w:val="0"/>
          <w:marRight w:val="0"/>
          <w:marTop w:val="0"/>
          <w:marBottom w:val="0"/>
          <w:divBdr>
            <w:top w:val="none" w:sz="0" w:space="0" w:color="auto"/>
            <w:left w:val="none" w:sz="0" w:space="0" w:color="auto"/>
            <w:bottom w:val="none" w:sz="0" w:space="0" w:color="auto"/>
            <w:right w:val="none" w:sz="0" w:space="0" w:color="auto"/>
          </w:divBdr>
          <w:divsChild>
            <w:div w:id="1570414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57969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7">
          <w:marLeft w:val="0"/>
          <w:marRight w:val="0"/>
          <w:marTop w:val="0"/>
          <w:marBottom w:val="0"/>
          <w:divBdr>
            <w:top w:val="none" w:sz="0" w:space="0" w:color="auto"/>
            <w:left w:val="none" w:sz="0" w:space="0" w:color="auto"/>
            <w:bottom w:val="dotted" w:sz="6" w:space="4" w:color="DDDDDD"/>
            <w:right w:val="none" w:sz="0" w:space="0" w:color="auto"/>
          </w:divBdr>
          <w:divsChild>
            <w:div w:id="863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481">
      <w:bodyDiv w:val="1"/>
      <w:marLeft w:val="0"/>
      <w:marRight w:val="0"/>
      <w:marTop w:val="0"/>
      <w:marBottom w:val="0"/>
      <w:divBdr>
        <w:top w:val="none" w:sz="0" w:space="0" w:color="auto"/>
        <w:left w:val="none" w:sz="0" w:space="0" w:color="auto"/>
        <w:bottom w:val="none" w:sz="0" w:space="0" w:color="auto"/>
        <w:right w:val="none" w:sz="0" w:space="0" w:color="auto"/>
      </w:divBdr>
      <w:divsChild>
        <w:div w:id="1252541375">
          <w:marLeft w:val="0"/>
          <w:marRight w:val="0"/>
          <w:marTop w:val="0"/>
          <w:marBottom w:val="0"/>
          <w:divBdr>
            <w:top w:val="none" w:sz="0" w:space="0" w:color="auto"/>
            <w:left w:val="none" w:sz="0" w:space="0" w:color="auto"/>
            <w:bottom w:val="none" w:sz="0" w:space="0" w:color="auto"/>
            <w:right w:val="none" w:sz="0" w:space="0" w:color="auto"/>
          </w:divBdr>
        </w:div>
      </w:divsChild>
    </w:div>
    <w:div w:id="276061447">
      <w:bodyDiv w:val="1"/>
      <w:marLeft w:val="0"/>
      <w:marRight w:val="0"/>
      <w:marTop w:val="0"/>
      <w:marBottom w:val="0"/>
      <w:divBdr>
        <w:top w:val="none" w:sz="0" w:space="0" w:color="auto"/>
        <w:left w:val="none" w:sz="0" w:space="0" w:color="auto"/>
        <w:bottom w:val="none" w:sz="0" w:space="0" w:color="auto"/>
        <w:right w:val="none" w:sz="0" w:space="0" w:color="auto"/>
      </w:divBdr>
      <w:divsChild>
        <w:div w:id="1974409388">
          <w:marLeft w:val="0"/>
          <w:marRight w:val="0"/>
          <w:marTop w:val="0"/>
          <w:marBottom w:val="0"/>
          <w:divBdr>
            <w:top w:val="none" w:sz="0" w:space="0" w:color="auto"/>
            <w:left w:val="none" w:sz="0" w:space="0" w:color="auto"/>
            <w:bottom w:val="dotted" w:sz="6" w:space="4" w:color="DDDDDD"/>
            <w:right w:val="none" w:sz="0" w:space="0" w:color="auto"/>
          </w:divBdr>
          <w:divsChild>
            <w:div w:id="1422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836">
      <w:bodyDiv w:val="1"/>
      <w:marLeft w:val="0"/>
      <w:marRight w:val="0"/>
      <w:marTop w:val="0"/>
      <w:marBottom w:val="0"/>
      <w:divBdr>
        <w:top w:val="none" w:sz="0" w:space="0" w:color="auto"/>
        <w:left w:val="none" w:sz="0" w:space="0" w:color="auto"/>
        <w:bottom w:val="none" w:sz="0" w:space="0" w:color="auto"/>
        <w:right w:val="none" w:sz="0" w:space="0" w:color="auto"/>
      </w:divBdr>
      <w:divsChild>
        <w:div w:id="1894732162">
          <w:marLeft w:val="0"/>
          <w:marRight w:val="0"/>
          <w:marTop w:val="0"/>
          <w:marBottom w:val="0"/>
          <w:divBdr>
            <w:top w:val="none" w:sz="0" w:space="0" w:color="auto"/>
            <w:left w:val="none" w:sz="0" w:space="0" w:color="auto"/>
            <w:bottom w:val="dotted" w:sz="6" w:space="4" w:color="DDDDDD"/>
            <w:right w:val="none" w:sz="0" w:space="0" w:color="auto"/>
          </w:divBdr>
          <w:divsChild>
            <w:div w:id="1094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77">
      <w:bodyDiv w:val="1"/>
      <w:marLeft w:val="0"/>
      <w:marRight w:val="0"/>
      <w:marTop w:val="0"/>
      <w:marBottom w:val="0"/>
      <w:divBdr>
        <w:top w:val="none" w:sz="0" w:space="0" w:color="auto"/>
        <w:left w:val="none" w:sz="0" w:space="0" w:color="auto"/>
        <w:bottom w:val="none" w:sz="0" w:space="0" w:color="auto"/>
        <w:right w:val="none" w:sz="0" w:space="0" w:color="auto"/>
      </w:divBdr>
    </w:div>
    <w:div w:id="276760377">
      <w:bodyDiv w:val="1"/>
      <w:marLeft w:val="0"/>
      <w:marRight w:val="0"/>
      <w:marTop w:val="0"/>
      <w:marBottom w:val="0"/>
      <w:divBdr>
        <w:top w:val="none" w:sz="0" w:space="0" w:color="auto"/>
        <w:left w:val="none" w:sz="0" w:space="0" w:color="auto"/>
        <w:bottom w:val="none" w:sz="0" w:space="0" w:color="auto"/>
        <w:right w:val="none" w:sz="0" w:space="0" w:color="auto"/>
      </w:divBdr>
      <w:divsChild>
        <w:div w:id="1220484625">
          <w:marLeft w:val="0"/>
          <w:marRight w:val="0"/>
          <w:marTop w:val="0"/>
          <w:marBottom w:val="0"/>
          <w:divBdr>
            <w:top w:val="none" w:sz="0" w:space="0" w:color="auto"/>
            <w:left w:val="none" w:sz="0" w:space="0" w:color="auto"/>
            <w:bottom w:val="dotted" w:sz="6" w:space="4" w:color="DDDDDD"/>
            <w:right w:val="none" w:sz="0" w:space="0" w:color="auto"/>
          </w:divBdr>
          <w:divsChild>
            <w:div w:id="9239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537">
      <w:bodyDiv w:val="1"/>
      <w:marLeft w:val="0"/>
      <w:marRight w:val="0"/>
      <w:marTop w:val="0"/>
      <w:marBottom w:val="0"/>
      <w:divBdr>
        <w:top w:val="none" w:sz="0" w:space="0" w:color="auto"/>
        <w:left w:val="none" w:sz="0" w:space="0" w:color="auto"/>
        <w:bottom w:val="none" w:sz="0" w:space="0" w:color="auto"/>
        <w:right w:val="none" w:sz="0" w:space="0" w:color="auto"/>
      </w:divBdr>
      <w:divsChild>
        <w:div w:id="1137379979">
          <w:marLeft w:val="0"/>
          <w:marRight w:val="0"/>
          <w:marTop w:val="0"/>
          <w:marBottom w:val="0"/>
          <w:divBdr>
            <w:top w:val="none" w:sz="0" w:space="0" w:color="auto"/>
            <w:left w:val="none" w:sz="0" w:space="0" w:color="auto"/>
            <w:bottom w:val="dotted" w:sz="6" w:space="4" w:color="DDDDDD"/>
            <w:right w:val="none" w:sz="0" w:space="0" w:color="auto"/>
          </w:divBdr>
          <w:divsChild>
            <w:div w:id="314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06">
      <w:bodyDiv w:val="1"/>
      <w:marLeft w:val="0"/>
      <w:marRight w:val="0"/>
      <w:marTop w:val="0"/>
      <w:marBottom w:val="0"/>
      <w:divBdr>
        <w:top w:val="none" w:sz="0" w:space="0" w:color="auto"/>
        <w:left w:val="none" w:sz="0" w:space="0" w:color="auto"/>
        <w:bottom w:val="none" w:sz="0" w:space="0" w:color="auto"/>
        <w:right w:val="none" w:sz="0" w:space="0" w:color="auto"/>
      </w:divBdr>
      <w:divsChild>
        <w:div w:id="984965311">
          <w:marLeft w:val="0"/>
          <w:marRight w:val="0"/>
          <w:marTop w:val="0"/>
          <w:marBottom w:val="150"/>
          <w:divBdr>
            <w:top w:val="none" w:sz="0" w:space="0" w:color="auto"/>
            <w:left w:val="none" w:sz="0" w:space="0" w:color="auto"/>
            <w:bottom w:val="none" w:sz="0" w:space="0" w:color="auto"/>
            <w:right w:val="none" w:sz="0" w:space="0" w:color="auto"/>
          </w:divBdr>
          <w:divsChild>
            <w:div w:id="2141609325">
              <w:marLeft w:val="0"/>
              <w:marRight w:val="0"/>
              <w:marTop w:val="0"/>
              <w:marBottom w:val="0"/>
              <w:divBdr>
                <w:top w:val="none" w:sz="0" w:space="0" w:color="auto"/>
                <w:left w:val="none" w:sz="0" w:space="0" w:color="auto"/>
                <w:bottom w:val="none" w:sz="0" w:space="0" w:color="auto"/>
                <w:right w:val="none" w:sz="0" w:space="0" w:color="auto"/>
              </w:divBdr>
            </w:div>
          </w:divsChild>
        </w:div>
        <w:div w:id="424813400">
          <w:marLeft w:val="0"/>
          <w:marRight w:val="0"/>
          <w:marTop w:val="0"/>
          <w:marBottom w:val="150"/>
          <w:divBdr>
            <w:top w:val="none" w:sz="0" w:space="0" w:color="auto"/>
            <w:left w:val="none" w:sz="0" w:space="0" w:color="auto"/>
            <w:bottom w:val="none" w:sz="0" w:space="0" w:color="auto"/>
            <w:right w:val="none" w:sz="0" w:space="0" w:color="auto"/>
          </w:divBdr>
        </w:div>
        <w:div w:id="2034719420">
          <w:marLeft w:val="0"/>
          <w:marRight w:val="0"/>
          <w:marTop w:val="0"/>
          <w:marBottom w:val="0"/>
          <w:divBdr>
            <w:top w:val="none" w:sz="0" w:space="0" w:color="auto"/>
            <w:left w:val="none" w:sz="0" w:space="0" w:color="auto"/>
            <w:bottom w:val="none" w:sz="0" w:space="0" w:color="auto"/>
            <w:right w:val="none" w:sz="0" w:space="0" w:color="auto"/>
          </w:divBdr>
          <w:divsChild>
            <w:div w:id="1012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063">
      <w:bodyDiv w:val="1"/>
      <w:marLeft w:val="0"/>
      <w:marRight w:val="0"/>
      <w:marTop w:val="0"/>
      <w:marBottom w:val="0"/>
      <w:divBdr>
        <w:top w:val="none" w:sz="0" w:space="0" w:color="auto"/>
        <w:left w:val="none" w:sz="0" w:space="0" w:color="auto"/>
        <w:bottom w:val="none" w:sz="0" w:space="0" w:color="auto"/>
        <w:right w:val="none" w:sz="0" w:space="0" w:color="auto"/>
      </w:divBdr>
      <w:divsChild>
        <w:div w:id="784350587">
          <w:marLeft w:val="0"/>
          <w:marRight w:val="0"/>
          <w:marTop w:val="0"/>
          <w:marBottom w:val="150"/>
          <w:divBdr>
            <w:top w:val="none" w:sz="0" w:space="0" w:color="auto"/>
            <w:left w:val="none" w:sz="0" w:space="0" w:color="auto"/>
            <w:bottom w:val="none" w:sz="0" w:space="0" w:color="auto"/>
            <w:right w:val="none" w:sz="0" w:space="0" w:color="auto"/>
          </w:divBdr>
          <w:divsChild>
            <w:div w:id="577176367">
              <w:marLeft w:val="0"/>
              <w:marRight w:val="0"/>
              <w:marTop w:val="0"/>
              <w:marBottom w:val="0"/>
              <w:divBdr>
                <w:top w:val="none" w:sz="0" w:space="0" w:color="auto"/>
                <w:left w:val="none" w:sz="0" w:space="0" w:color="auto"/>
                <w:bottom w:val="none" w:sz="0" w:space="0" w:color="auto"/>
                <w:right w:val="none" w:sz="0" w:space="0" w:color="auto"/>
              </w:divBdr>
              <w:divsChild>
                <w:div w:id="147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869">
          <w:marLeft w:val="0"/>
          <w:marRight w:val="0"/>
          <w:marTop w:val="0"/>
          <w:marBottom w:val="15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sChild>
            <w:div w:id="1673297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7639127">
      <w:bodyDiv w:val="1"/>
      <w:marLeft w:val="0"/>
      <w:marRight w:val="0"/>
      <w:marTop w:val="0"/>
      <w:marBottom w:val="0"/>
      <w:divBdr>
        <w:top w:val="none" w:sz="0" w:space="0" w:color="auto"/>
        <w:left w:val="none" w:sz="0" w:space="0" w:color="auto"/>
        <w:bottom w:val="none" w:sz="0" w:space="0" w:color="auto"/>
        <w:right w:val="none" w:sz="0" w:space="0" w:color="auto"/>
      </w:divBdr>
    </w:div>
    <w:div w:id="277833779">
      <w:bodyDiv w:val="1"/>
      <w:marLeft w:val="0"/>
      <w:marRight w:val="0"/>
      <w:marTop w:val="0"/>
      <w:marBottom w:val="0"/>
      <w:divBdr>
        <w:top w:val="none" w:sz="0" w:space="0" w:color="auto"/>
        <w:left w:val="none" w:sz="0" w:space="0" w:color="auto"/>
        <w:bottom w:val="none" w:sz="0" w:space="0" w:color="auto"/>
        <w:right w:val="none" w:sz="0" w:space="0" w:color="auto"/>
      </w:divBdr>
      <w:divsChild>
        <w:div w:id="135488005">
          <w:marLeft w:val="0"/>
          <w:marRight w:val="0"/>
          <w:marTop w:val="0"/>
          <w:marBottom w:val="0"/>
          <w:divBdr>
            <w:top w:val="none" w:sz="0" w:space="0" w:color="auto"/>
            <w:left w:val="none" w:sz="0" w:space="0" w:color="auto"/>
            <w:bottom w:val="none" w:sz="0" w:space="0" w:color="auto"/>
            <w:right w:val="none" w:sz="0" w:space="0" w:color="auto"/>
          </w:divBdr>
          <w:divsChild>
            <w:div w:id="1536383950">
              <w:marLeft w:val="0"/>
              <w:marRight w:val="0"/>
              <w:marTop w:val="0"/>
              <w:marBottom w:val="0"/>
              <w:divBdr>
                <w:top w:val="none" w:sz="0" w:space="0" w:color="auto"/>
                <w:left w:val="none" w:sz="0" w:space="0" w:color="auto"/>
                <w:bottom w:val="none" w:sz="0" w:space="0" w:color="auto"/>
                <w:right w:val="none" w:sz="0" w:space="0" w:color="auto"/>
              </w:divBdr>
              <w:divsChild>
                <w:div w:id="1328704018">
                  <w:marLeft w:val="0"/>
                  <w:marRight w:val="0"/>
                  <w:marTop w:val="0"/>
                  <w:marBottom w:val="0"/>
                  <w:divBdr>
                    <w:top w:val="none" w:sz="0" w:space="0" w:color="auto"/>
                    <w:left w:val="none" w:sz="0" w:space="0" w:color="auto"/>
                    <w:bottom w:val="none" w:sz="0" w:space="0" w:color="auto"/>
                    <w:right w:val="none" w:sz="0" w:space="0" w:color="auto"/>
                  </w:divBdr>
                  <w:divsChild>
                    <w:div w:id="12196331">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sChild>
                                <w:div w:id="1696424027">
                                  <w:marLeft w:val="0"/>
                                  <w:marRight w:val="0"/>
                                  <w:marTop w:val="0"/>
                                  <w:marBottom w:val="0"/>
                                  <w:divBdr>
                                    <w:top w:val="none" w:sz="0" w:space="0" w:color="auto"/>
                                    <w:left w:val="none" w:sz="0" w:space="0" w:color="auto"/>
                                    <w:bottom w:val="none" w:sz="0" w:space="0" w:color="auto"/>
                                    <w:right w:val="none" w:sz="0" w:space="0" w:color="auto"/>
                                  </w:divBdr>
                                  <w:divsChild>
                                    <w:div w:id="1080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0455">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0">
          <w:marLeft w:val="0"/>
          <w:marRight w:val="0"/>
          <w:marTop w:val="0"/>
          <w:marBottom w:val="0"/>
          <w:divBdr>
            <w:top w:val="none" w:sz="0" w:space="0" w:color="auto"/>
            <w:left w:val="none" w:sz="0" w:space="0" w:color="auto"/>
            <w:bottom w:val="dotted" w:sz="6" w:space="4" w:color="DDDDDD"/>
            <w:right w:val="none" w:sz="0" w:space="0" w:color="auto"/>
          </w:divBdr>
        </w:div>
      </w:divsChild>
    </w:div>
    <w:div w:id="278219890">
      <w:bodyDiv w:val="1"/>
      <w:marLeft w:val="0"/>
      <w:marRight w:val="0"/>
      <w:marTop w:val="0"/>
      <w:marBottom w:val="0"/>
      <w:divBdr>
        <w:top w:val="none" w:sz="0" w:space="0" w:color="auto"/>
        <w:left w:val="none" w:sz="0" w:space="0" w:color="auto"/>
        <w:bottom w:val="none" w:sz="0" w:space="0" w:color="auto"/>
        <w:right w:val="none" w:sz="0" w:space="0" w:color="auto"/>
      </w:divBdr>
      <w:divsChild>
        <w:div w:id="876357904">
          <w:marLeft w:val="0"/>
          <w:marRight w:val="0"/>
          <w:marTop w:val="45"/>
          <w:marBottom w:val="0"/>
          <w:divBdr>
            <w:top w:val="none" w:sz="0" w:space="0" w:color="auto"/>
            <w:left w:val="none" w:sz="0" w:space="0" w:color="auto"/>
            <w:bottom w:val="none" w:sz="0" w:space="0" w:color="auto"/>
            <w:right w:val="none" w:sz="0" w:space="0" w:color="auto"/>
          </w:divBdr>
        </w:div>
        <w:div w:id="1696730823">
          <w:marLeft w:val="0"/>
          <w:marRight w:val="0"/>
          <w:marTop w:val="0"/>
          <w:marBottom w:val="45"/>
          <w:divBdr>
            <w:top w:val="none" w:sz="0" w:space="0" w:color="auto"/>
            <w:left w:val="none" w:sz="0" w:space="0" w:color="auto"/>
            <w:bottom w:val="none" w:sz="0" w:space="0" w:color="auto"/>
            <w:right w:val="none" w:sz="0" w:space="0" w:color="auto"/>
          </w:divBdr>
        </w:div>
        <w:div w:id="115608353">
          <w:marLeft w:val="0"/>
          <w:marRight w:val="0"/>
          <w:marTop w:val="0"/>
          <w:marBottom w:val="0"/>
          <w:divBdr>
            <w:top w:val="none" w:sz="0" w:space="0" w:color="auto"/>
            <w:left w:val="none" w:sz="0" w:space="0" w:color="auto"/>
            <w:bottom w:val="none" w:sz="0" w:space="0" w:color="auto"/>
            <w:right w:val="none" w:sz="0" w:space="0" w:color="auto"/>
          </w:divBdr>
        </w:div>
      </w:divsChild>
    </w:div>
    <w:div w:id="278266434">
      <w:bodyDiv w:val="1"/>
      <w:marLeft w:val="0"/>
      <w:marRight w:val="0"/>
      <w:marTop w:val="0"/>
      <w:marBottom w:val="0"/>
      <w:divBdr>
        <w:top w:val="none" w:sz="0" w:space="0" w:color="auto"/>
        <w:left w:val="none" w:sz="0" w:space="0" w:color="auto"/>
        <w:bottom w:val="none" w:sz="0" w:space="0" w:color="auto"/>
        <w:right w:val="none" w:sz="0" w:space="0" w:color="auto"/>
      </w:divBdr>
      <w:divsChild>
        <w:div w:id="1922711532">
          <w:marLeft w:val="0"/>
          <w:marRight w:val="0"/>
          <w:marTop w:val="0"/>
          <w:marBottom w:val="150"/>
          <w:divBdr>
            <w:top w:val="none" w:sz="0" w:space="0" w:color="auto"/>
            <w:left w:val="none" w:sz="0" w:space="0" w:color="auto"/>
            <w:bottom w:val="none" w:sz="0" w:space="0" w:color="auto"/>
            <w:right w:val="none" w:sz="0" w:space="0" w:color="auto"/>
          </w:divBdr>
          <w:divsChild>
            <w:div w:id="1245870662">
              <w:marLeft w:val="0"/>
              <w:marRight w:val="0"/>
              <w:marTop w:val="0"/>
              <w:marBottom w:val="0"/>
              <w:divBdr>
                <w:top w:val="none" w:sz="0" w:space="0" w:color="auto"/>
                <w:left w:val="none" w:sz="0" w:space="0" w:color="auto"/>
                <w:bottom w:val="none" w:sz="0" w:space="0" w:color="auto"/>
                <w:right w:val="none" w:sz="0" w:space="0" w:color="auto"/>
              </w:divBdr>
            </w:div>
          </w:divsChild>
        </w:div>
        <w:div w:id="1229420964">
          <w:marLeft w:val="0"/>
          <w:marRight w:val="0"/>
          <w:marTop w:val="0"/>
          <w:marBottom w:val="150"/>
          <w:divBdr>
            <w:top w:val="none" w:sz="0" w:space="0" w:color="auto"/>
            <w:left w:val="none" w:sz="0" w:space="0" w:color="auto"/>
            <w:bottom w:val="none" w:sz="0" w:space="0" w:color="auto"/>
            <w:right w:val="none" w:sz="0" w:space="0" w:color="auto"/>
          </w:divBdr>
        </w:div>
        <w:div w:id="1905722912">
          <w:marLeft w:val="0"/>
          <w:marRight w:val="0"/>
          <w:marTop w:val="0"/>
          <w:marBottom w:val="0"/>
          <w:divBdr>
            <w:top w:val="none" w:sz="0" w:space="0" w:color="auto"/>
            <w:left w:val="none" w:sz="0" w:space="0" w:color="auto"/>
            <w:bottom w:val="none" w:sz="0" w:space="0" w:color="auto"/>
            <w:right w:val="none" w:sz="0" w:space="0" w:color="auto"/>
          </w:divBdr>
          <w:divsChild>
            <w:div w:id="84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730">
      <w:bodyDiv w:val="1"/>
      <w:marLeft w:val="0"/>
      <w:marRight w:val="0"/>
      <w:marTop w:val="0"/>
      <w:marBottom w:val="0"/>
      <w:divBdr>
        <w:top w:val="none" w:sz="0" w:space="0" w:color="auto"/>
        <w:left w:val="none" w:sz="0" w:space="0" w:color="auto"/>
        <w:bottom w:val="none" w:sz="0" w:space="0" w:color="auto"/>
        <w:right w:val="none" w:sz="0" w:space="0" w:color="auto"/>
      </w:divBdr>
    </w:div>
    <w:div w:id="278530204">
      <w:bodyDiv w:val="1"/>
      <w:marLeft w:val="0"/>
      <w:marRight w:val="0"/>
      <w:marTop w:val="0"/>
      <w:marBottom w:val="0"/>
      <w:divBdr>
        <w:top w:val="none" w:sz="0" w:space="0" w:color="auto"/>
        <w:left w:val="none" w:sz="0" w:space="0" w:color="auto"/>
        <w:bottom w:val="none" w:sz="0" w:space="0" w:color="auto"/>
        <w:right w:val="none" w:sz="0" w:space="0" w:color="auto"/>
      </w:divBdr>
      <w:divsChild>
        <w:div w:id="324171221">
          <w:marLeft w:val="0"/>
          <w:marRight w:val="0"/>
          <w:marTop w:val="0"/>
          <w:marBottom w:val="0"/>
          <w:divBdr>
            <w:top w:val="none" w:sz="0" w:space="0" w:color="auto"/>
            <w:left w:val="none" w:sz="0" w:space="0" w:color="auto"/>
            <w:bottom w:val="none" w:sz="0" w:space="0" w:color="auto"/>
            <w:right w:val="none" w:sz="0" w:space="0" w:color="auto"/>
          </w:divBdr>
          <w:divsChild>
            <w:div w:id="744255276">
              <w:marLeft w:val="0"/>
              <w:marRight w:val="0"/>
              <w:marTop w:val="0"/>
              <w:marBottom w:val="0"/>
              <w:divBdr>
                <w:top w:val="none" w:sz="0" w:space="0" w:color="auto"/>
                <w:left w:val="none" w:sz="0" w:space="0" w:color="auto"/>
                <w:bottom w:val="none" w:sz="0" w:space="0" w:color="auto"/>
                <w:right w:val="none" w:sz="0" w:space="0" w:color="auto"/>
              </w:divBdr>
              <w:divsChild>
                <w:div w:id="2132505092">
                  <w:marLeft w:val="0"/>
                  <w:marRight w:val="0"/>
                  <w:marTop w:val="0"/>
                  <w:marBottom w:val="0"/>
                  <w:divBdr>
                    <w:top w:val="none" w:sz="0" w:space="0" w:color="auto"/>
                    <w:left w:val="none" w:sz="0" w:space="0" w:color="auto"/>
                    <w:bottom w:val="none" w:sz="0" w:space="0" w:color="auto"/>
                    <w:right w:val="none" w:sz="0" w:space="0" w:color="auto"/>
                  </w:divBdr>
                  <w:divsChild>
                    <w:div w:id="425738358">
                      <w:marLeft w:val="0"/>
                      <w:marRight w:val="0"/>
                      <w:marTop w:val="0"/>
                      <w:marBottom w:val="0"/>
                      <w:divBdr>
                        <w:top w:val="none" w:sz="0" w:space="0" w:color="auto"/>
                        <w:left w:val="none" w:sz="0" w:space="0" w:color="auto"/>
                        <w:bottom w:val="none" w:sz="0" w:space="0" w:color="auto"/>
                        <w:right w:val="none" w:sz="0" w:space="0" w:color="auto"/>
                      </w:divBdr>
                      <w:divsChild>
                        <w:div w:id="950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5127">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19">
          <w:marLeft w:val="0"/>
          <w:marRight w:val="0"/>
          <w:marTop w:val="0"/>
          <w:marBottom w:val="0"/>
          <w:divBdr>
            <w:top w:val="none" w:sz="0" w:space="0" w:color="auto"/>
            <w:left w:val="none" w:sz="0" w:space="0" w:color="auto"/>
            <w:bottom w:val="none" w:sz="0" w:space="0" w:color="auto"/>
            <w:right w:val="none" w:sz="0" w:space="0" w:color="auto"/>
          </w:divBdr>
          <w:divsChild>
            <w:div w:id="55208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952935">
      <w:bodyDiv w:val="1"/>
      <w:marLeft w:val="0"/>
      <w:marRight w:val="0"/>
      <w:marTop w:val="0"/>
      <w:marBottom w:val="0"/>
      <w:divBdr>
        <w:top w:val="none" w:sz="0" w:space="0" w:color="auto"/>
        <w:left w:val="none" w:sz="0" w:space="0" w:color="auto"/>
        <w:bottom w:val="none" w:sz="0" w:space="0" w:color="auto"/>
        <w:right w:val="none" w:sz="0" w:space="0" w:color="auto"/>
      </w:divBdr>
    </w:div>
    <w:div w:id="279386320">
      <w:bodyDiv w:val="1"/>
      <w:marLeft w:val="0"/>
      <w:marRight w:val="0"/>
      <w:marTop w:val="0"/>
      <w:marBottom w:val="0"/>
      <w:divBdr>
        <w:top w:val="none" w:sz="0" w:space="0" w:color="auto"/>
        <w:left w:val="none" w:sz="0" w:space="0" w:color="auto"/>
        <w:bottom w:val="none" w:sz="0" w:space="0" w:color="auto"/>
        <w:right w:val="none" w:sz="0" w:space="0" w:color="auto"/>
      </w:divBdr>
      <w:divsChild>
        <w:div w:id="1208647202">
          <w:marLeft w:val="0"/>
          <w:marRight w:val="0"/>
          <w:marTop w:val="0"/>
          <w:marBottom w:val="0"/>
          <w:divBdr>
            <w:top w:val="none" w:sz="0" w:space="0" w:color="auto"/>
            <w:left w:val="none" w:sz="0" w:space="0" w:color="auto"/>
            <w:bottom w:val="none" w:sz="0" w:space="0" w:color="auto"/>
            <w:right w:val="none" w:sz="0" w:space="0" w:color="auto"/>
          </w:divBdr>
          <w:divsChild>
            <w:div w:id="1010257707">
              <w:marLeft w:val="0"/>
              <w:marRight w:val="0"/>
              <w:marTop w:val="0"/>
              <w:marBottom w:val="0"/>
              <w:divBdr>
                <w:top w:val="none" w:sz="0" w:space="0" w:color="auto"/>
                <w:left w:val="none" w:sz="0" w:space="0" w:color="auto"/>
                <w:bottom w:val="none" w:sz="0" w:space="0" w:color="auto"/>
                <w:right w:val="none" w:sz="0" w:space="0" w:color="auto"/>
              </w:divBdr>
              <w:divsChild>
                <w:div w:id="1632393667">
                  <w:marLeft w:val="0"/>
                  <w:marRight w:val="0"/>
                  <w:marTop w:val="0"/>
                  <w:marBottom w:val="0"/>
                  <w:divBdr>
                    <w:top w:val="none" w:sz="0" w:space="0" w:color="auto"/>
                    <w:left w:val="none" w:sz="0" w:space="0" w:color="auto"/>
                    <w:bottom w:val="none" w:sz="0" w:space="0" w:color="auto"/>
                    <w:right w:val="none" w:sz="0" w:space="0" w:color="auto"/>
                  </w:divBdr>
                  <w:divsChild>
                    <w:div w:id="824123987">
                      <w:marLeft w:val="0"/>
                      <w:marRight w:val="0"/>
                      <w:marTop w:val="0"/>
                      <w:marBottom w:val="0"/>
                      <w:divBdr>
                        <w:top w:val="none" w:sz="0" w:space="0" w:color="auto"/>
                        <w:left w:val="none" w:sz="0" w:space="0" w:color="auto"/>
                        <w:bottom w:val="none" w:sz="0" w:space="0" w:color="auto"/>
                        <w:right w:val="none" w:sz="0" w:space="0" w:color="auto"/>
                      </w:divBdr>
                      <w:divsChild>
                        <w:div w:id="2114009550">
                          <w:marLeft w:val="0"/>
                          <w:marRight w:val="0"/>
                          <w:marTop w:val="0"/>
                          <w:marBottom w:val="0"/>
                          <w:divBdr>
                            <w:top w:val="none" w:sz="0" w:space="0" w:color="auto"/>
                            <w:left w:val="none" w:sz="0" w:space="0" w:color="auto"/>
                            <w:bottom w:val="none" w:sz="0" w:space="0" w:color="auto"/>
                            <w:right w:val="none" w:sz="0" w:space="0" w:color="auto"/>
                          </w:divBdr>
                          <w:divsChild>
                            <w:div w:id="1105803114">
                              <w:marLeft w:val="0"/>
                              <w:marRight w:val="0"/>
                              <w:marTop w:val="0"/>
                              <w:marBottom w:val="0"/>
                              <w:divBdr>
                                <w:top w:val="none" w:sz="0" w:space="0" w:color="auto"/>
                                <w:left w:val="none" w:sz="0" w:space="0" w:color="auto"/>
                                <w:bottom w:val="none" w:sz="0" w:space="0" w:color="auto"/>
                                <w:right w:val="none" w:sz="0" w:space="0" w:color="auto"/>
                              </w:divBdr>
                              <w:divsChild>
                                <w:div w:id="1234050128">
                                  <w:marLeft w:val="0"/>
                                  <w:marRight w:val="0"/>
                                  <w:marTop w:val="0"/>
                                  <w:marBottom w:val="0"/>
                                  <w:divBdr>
                                    <w:top w:val="none" w:sz="0" w:space="0" w:color="auto"/>
                                    <w:left w:val="none" w:sz="0" w:space="0" w:color="auto"/>
                                    <w:bottom w:val="none" w:sz="0" w:space="0" w:color="auto"/>
                                    <w:right w:val="none" w:sz="0" w:space="0" w:color="auto"/>
                                  </w:divBdr>
                                  <w:divsChild>
                                    <w:div w:id="2081906603">
                                      <w:marLeft w:val="0"/>
                                      <w:marRight w:val="0"/>
                                      <w:marTop w:val="0"/>
                                      <w:marBottom w:val="0"/>
                                      <w:divBdr>
                                        <w:top w:val="none" w:sz="0" w:space="0" w:color="auto"/>
                                        <w:left w:val="none" w:sz="0" w:space="0" w:color="auto"/>
                                        <w:bottom w:val="none" w:sz="0" w:space="0" w:color="auto"/>
                                        <w:right w:val="none" w:sz="0" w:space="0" w:color="auto"/>
                                      </w:divBdr>
                                      <w:divsChild>
                                        <w:div w:id="1445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26">
      <w:bodyDiv w:val="1"/>
      <w:marLeft w:val="0"/>
      <w:marRight w:val="0"/>
      <w:marTop w:val="0"/>
      <w:marBottom w:val="0"/>
      <w:divBdr>
        <w:top w:val="none" w:sz="0" w:space="0" w:color="auto"/>
        <w:left w:val="none" w:sz="0" w:space="0" w:color="auto"/>
        <w:bottom w:val="none" w:sz="0" w:space="0" w:color="auto"/>
        <w:right w:val="none" w:sz="0" w:space="0" w:color="auto"/>
      </w:divBdr>
      <w:divsChild>
        <w:div w:id="581067326">
          <w:marLeft w:val="0"/>
          <w:marRight w:val="0"/>
          <w:marTop w:val="0"/>
          <w:marBottom w:val="0"/>
          <w:divBdr>
            <w:top w:val="none" w:sz="0" w:space="0" w:color="auto"/>
            <w:left w:val="none" w:sz="0" w:space="0" w:color="auto"/>
            <w:bottom w:val="none" w:sz="0" w:space="0" w:color="auto"/>
            <w:right w:val="none" w:sz="0" w:space="0" w:color="auto"/>
          </w:divBdr>
          <w:divsChild>
            <w:div w:id="2091652362">
              <w:marLeft w:val="0"/>
              <w:marRight w:val="0"/>
              <w:marTop w:val="0"/>
              <w:marBottom w:val="0"/>
              <w:divBdr>
                <w:top w:val="none" w:sz="0" w:space="0" w:color="auto"/>
                <w:left w:val="none" w:sz="0" w:space="0" w:color="auto"/>
                <w:bottom w:val="none" w:sz="0" w:space="0" w:color="auto"/>
                <w:right w:val="none" w:sz="0" w:space="0" w:color="auto"/>
              </w:divBdr>
              <w:divsChild>
                <w:div w:id="687217729">
                  <w:marLeft w:val="0"/>
                  <w:marRight w:val="0"/>
                  <w:marTop w:val="0"/>
                  <w:marBottom w:val="0"/>
                  <w:divBdr>
                    <w:top w:val="none" w:sz="0" w:space="0" w:color="auto"/>
                    <w:left w:val="none" w:sz="0" w:space="0" w:color="auto"/>
                    <w:bottom w:val="none" w:sz="0" w:space="0" w:color="auto"/>
                    <w:right w:val="none" w:sz="0" w:space="0" w:color="auto"/>
                  </w:divBdr>
                  <w:divsChild>
                    <w:div w:id="741827875">
                      <w:marLeft w:val="0"/>
                      <w:marRight w:val="0"/>
                      <w:marTop w:val="0"/>
                      <w:marBottom w:val="0"/>
                      <w:divBdr>
                        <w:top w:val="none" w:sz="0" w:space="0" w:color="auto"/>
                        <w:left w:val="none" w:sz="0" w:space="0" w:color="auto"/>
                        <w:bottom w:val="none" w:sz="0" w:space="0" w:color="auto"/>
                        <w:right w:val="none" w:sz="0" w:space="0" w:color="auto"/>
                      </w:divBdr>
                      <w:divsChild>
                        <w:div w:id="1337346988">
                          <w:marLeft w:val="0"/>
                          <w:marRight w:val="0"/>
                          <w:marTop w:val="0"/>
                          <w:marBottom w:val="0"/>
                          <w:divBdr>
                            <w:top w:val="none" w:sz="0" w:space="0" w:color="auto"/>
                            <w:left w:val="none" w:sz="0" w:space="0" w:color="auto"/>
                            <w:bottom w:val="none" w:sz="0" w:space="0" w:color="auto"/>
                            <w:right w:val="none" w:sz="0" w:space="0" w:color="auto"/>
                          </w:divBdr>
                          <w:divsChild>
                            <w:div w:id="1313370255">
                              <w:marLeft w:val="0"/>
                              <w:marRight w:val="0"/>
                              <w:marTop w:val="0"/>
                              <w:marBottom w:val="0"/>
                              <w:divBdr>
                                <w:top w:val="none" w:sz="0" w:space="0" w:color="auto"/>
                                <w:left w:val="none" w:sz="0" w:space="0" w:color="auto"/>
                                <w:bottom w:val="none" w:sz="0" w:space="0" w:color="auto"/>
                                <w:right w:val="none" w:sz="0" w:space="0" w:color="auto"/>
                              </w:divBdr>
                              <w:divsChild>
                                <w:div w:id="412166422">
                                  <w:marLeft w:val="0"/>
                                  <w:marRight w:val="0"/>
                                  <w:marTop w:val="0"/>
                                  <w:marBottom w:val="0"/>
                                  <w:divBdr>
                                    <w:top w:val="none" w:sz="0" w:space="0" w:color="auto"/>
                                    <w:left w:val="none" w:sz="0" w:space="0" w:color="auto"/>
                                    <w:bottom w:val="none" w:sz="0" w:space="0" w:color="auto"/>
                                    <w:right w:val="none" w:sz="0" w:space="0" w:color="auto"/>
                                  </w:divBdr>
                                  <w:divsChild>
                                    <w:div w:id="351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22747">
      <w:bodyDiv w:val="1"/>
      <w:marLeft w:val="0"/>
      <w:marRight w:val="0"/>
      <w:marTop w:val="0"/>
      <w:marBottom w:val="0"/>
      <w:divBdr>
        <w:top w:val="none" w:sz="0" w:space="0" w:color="auto"/>
        <w:left w:val="none" w:sz="0" w:space="0" w:color="auto"/>
        <w:bottom w:val="none" w:sz="0" w:space="0" w:color="auto"/>
        <w:right w:val="none" w:sz="0" w:space="0" w:color="auto"/>
      </w:divBdr>
    </w:div>
    <w:div w:id="2804546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2">
          <w:marLeft w:val="0"/>
          <w:marRight w:val="0"/>
          <w:marTop w:val="0"/>
          <w:marBottom w:val="0"/>
          <w:divBdr>
            <w:top w:val="none" w:sz="0" w:space="0" w:color="auto"/>
            <w:left w:val="none" w:sz="0" w:space="0" w:color="auto"/>
            <w:bottom w:val="dotted" w:sz="6" w:space="4" w:color="DDDDDD"/>
            <w:right w:val="none" w:sz="0" w:space="0" w:color="auto"/>
          </w:divBdr>
        </w:div>
      </w:divsChild>
    </w:div>
    <w:div w:id="280458492">
      <w:bodyDiv w:val="1"/>
      <w:marLeft w:val="0"/>
      <w:marRight w:val="0"/>
      <w:marTop w:val="0"/>
      <w:marBottom w:val="0"/>
      <w:divBdr>
        <w:top w:val="none" w:sz="0" w:space="0" w:color="auto"/>
        <w:left w:val="none" w:sz="0" w:space="0" w:color="auto"/>
        <w:bottom w:val="none" w:sz="0" w:space="0" w:color="auto"/>
        <w:right w:val="none" w:sz="0" w:space="0" w:color="auto"/>
      </w:divBdr>
      <w:divsChild>
        <w:div w:id="885264612">
          <w:marLeft w:val="0"/>
          <w:marRight w:val="0"/>
          <w:marTop w:val="0"/>
          <w:marBottom w:val="0"/>
          <w:divBdr>
            <w:top w:val="none" w:sz="0" w:space="0" w:color="auto"/>
            <w:left w:val="none" w:sz="0" w:space="0" w:color="auto"/>
            <w:bottom w:val="none" w:sz="0" w:space="0" w:color="auto"/>
            <w:right w:val="none" w:sz="0" w:space="0" w:color="auto"/>
          </w:divBdr>
          <w:divsChild>
            <w:div w:id="174629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280767494">
      <w:bodyDiv w:val="1"/>
      <w:marLeft w:val="0"/>
      <w:marRight w:val="0"/>
      <w:marTop w:val="0"/>
      <w:marBottom w:val="0"/>
      <w:divBdr>
        <w:top w:val="none" w:sz="0" w:space="0" w:color="auto"/>
        <w:left w:val="none" w:sz="0" w:space="0" w:color="auto"/>
        <w:bottom w:val="none" w:sz="0" w:space="0" w:color="auto"/>
        <w:right w:val="none" w:sz="0" w:space="0" w:color="auto"/>
      </w:divBdr>
      <w:divsChild>
        <w:div w:id="1698234455">
          <w:marLeft w:val="0"/>
          <w:marRight w:val="0"/>
          <w:marTop w:val="0"/>
          <w:marBottom w:val="150"/>
          <w:divBdr>
            <w:top w:val="none" w:sz="0" w:space="0" w:color="auto"/>
            <w:left w:val="none" w:sz="0" w:space="0" w:color="auto"/>
            <w:bottom w:val="none" w:sz="0" w:space="0" w:color="auto"/>
            <w:right w:val="none" w:sz="0" w:space="0" w:color="auto"/>
          </w:divBdr>
        </w:div>
      </w:divsChild>
    </w:div>
    <w:div w:id="281543530">
      <w:bodyDiv w:val="1"/>
      <w:marLeft w:val="0"/>
      <w:marRight w:val="0"/>
      <w:marTop w:val="0"/>
      <w:marBottom w:val="0"/>
      <w:divBdr>
        <w:top w:val="none" w:sz="0" w:space="0" w:color="auto"/>
        <w:left w:val="none" w:sz="0" w:space="0" w:color="auto"/>
        <w:bottom w:val="none" w:sz="0" w:space="0" w:color="auto"/>
        <w:right w:val="none" w:sz="0" w:space="0" w:color="auto"/>
      </w:divBdr>
      <w:divsChild>
        <w:div w:id="1732070502">
          <w:marLeft w:val="0"/>
          <w:marRight w:val="0"/>
          <w:marTop w:val="0"/>
          <w:marBottom w:val="0"/>
          <w:divBdr>
            <w:top w:val="none" w:sz="0" w:space="0" w:color="auto"/>
            <w:left w:val="none" w:sz="0" w:space="0" w:color="auto"/>
            <w:bottom w:val="none" w:sz="0" w:space="0" w:color="auto"/>
            <w:right w:val="none" w:sz="0" w:space="0" w:color="auto"/>
          </w:divBdr>
          <w:divsChild>
            <w:div w:id="1273437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571207">
      <w:bodyDiv w:val="1"/>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dotted" w:sz="6" w:space="4" w:color="DDDDDD"/>
            <w:right w:val="none" w:sz="0" w:space="0" w:color="auto"/>
          </w:divBdr>
        </w:div>
      </w:divsChild>
    </w:div>
    <w:div w:id="281619190">
      <w:bodyDiv w:val="1"/>
      <w:marLeft w:val="0"/>
      <w:marRight w:val="0"/>
      <w:marTop w:val="0"/>
      <w:marBottom w:val="0"/>
      <w:divBdr>
        <w:top w:val="none" w:sz="0" w:space="0" w:color="auto"/>
        <w:left w:val="none" w:sz="0" w:space="0" w:color="auto"/>
        <w:bottom w:val="none" w:sz="0" w:space="0" w:color="auto"/>
        <w:right w:val="none" w:sz="0" w:space="0" w:color="auto"/>
      </w:divBdr>
    </w:div>
    <w:div w:id="281884685">
      <w:bodyDiv w:val="1"/>
      <w:marLeft w:val="0"/>
      <w:marRight w:val="0"/>
      <w:marTop w:val="0"/>
      <w:marBottom w:val="0"/>
      <w:divBdr>
        <w:top w:val="none" w:sz="0" w:space="0" w:color="auto"/>
        <w:left w:val="none" w:sz="0" w:space="0" w:color="auto"/>
        <w:bottom w:val="none" w:sz="0" w:space="0" w:color="auto"/>
        <w:right w:val="none" w:sz="0" w:space="0" w:color="auto"/>
      </w:divBdr>
      <w:divsChild>
        <w:div w:id="451091435">
          <w:marLeft w:val="0"/>
          <w:marRight w:val="0"/>
          <w:marTop w:val="0"/>
          <w:marBottom w:val="0"/>
          <w:divBdr>
            <w:top w:val="none" w:sz="0" w:space="0" w:color="auto"/>
            <w:left w:val="none" w:sz="0" w:space="0" w:color="auto"/>
            <w:bottom w:val="dotted" w:sz="6" w:space="4" w:color="DDDDDD"/>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
          <w:marLeft w:val="0"/>
          <w:marRight w:val="0"/>
          <w:marTop w:val="0"/>
          <w:marBottom w:val="0"/>
          <w:divBdr>
            <w:top w:val="none" w:sz="0" w:space="0" w:color="auto"/>
            <w:left w:val="none" w:sz="0" w:space="0" w:color="auto"/>
            <w:bottom w:val="none" w:sz="0" w:space="0" w:color="auto"/>
            <w:right w:val="none" w:sz="0" w:space="0" w:color="auto"/>
          </w:divBdr>
        </w:div>
      </w:divsChild>
    </w:div>
    <w:div w:id="28215396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5">
          <w:marLeft w:val="0"/>
          <w:marRight w:val="0"/>
          <w:marTop w:val="0"/>
          <w:marBottom w:val="0"/>
          <w:divBdr>
            <w:top w:val="none" w:sz="0" w:space="0" w:color="auto"/>
            <w:left w:val="none" w:sz="0" w:space="0" w:color="auto"/>
            <w:bottom w:val="none" w:sz="0" w:space="0" w:color="auto"/>
            <w:right w:val="none" w:sz="0" w:space="0" w:color="auto"/>
          </w:divBdr>
          <w:divsChild>
            <w:div w:id="734278673">
              <w:marLeft w:val="0"/>
              <w:marRight w:val="0"/>
              <w:marTop w:val="0"/>
              <w:marBottom w:val="0"/>
              <w:divBdr>
                <w:top w:val="none" w:sz="0" w:space="0" w:color="auto"/>
                <w:left w:val="none" w:sz="0" w:space="0" w:color="auto"/>
                <w:bottom w:val="none" w:sz="0" w:space="0" w:color="auto"/>
                <w:right w:val="none" w:sz="0" w:space="0" w:color="auto"/>
              </w:divBdr>
              <w:divsChild>
                <w:div w:id="2045867251">
                  <w:marLeft w:val="0"/>
                  <w:marRight w:val="0"/>
                  <w:marTop w:val="0"/>
                  <w:marBottom w:val="0"/>
                  <w:divBdr>
                    <w:top w:val="none" w:sz="0" w:space="0" w:color="auto"/>
                    <w:left w:val="none" w:sz="0" w:space="0" w:color="auto"/>
                    <w:bottom w:val="none" w:sz="0" w:space="0" w:color="auto"/>
                    <w:right w:val="none" w:sz="0" w:space="0" w:color="auto"/>
                  </w:divBdr>
                  <w:divsChild>
                    <w:div w:id="620065623">
                      <w:marLeft w:val="0"/>
                      <w:marRight w:val="0"/>
                      <w:marTop w:val="0"/>
                      <w:marBottom w:val="0"/>
                      <w:divBdr>
                        <w:top w:val="none" w:sz="0" w:space="0" w:color="auto"/>
                        <w:left w:val="none" w:sz="0" w:space="0" w:color="auto"/>
                        <w:bottom w:val="none" w:sz="0" w:space="0" w:color="auto"/>
                        <w:right w:val="none" w:sz="0" w:space="0" w:color="auto"/>
                      </w:divBdr>
                      <w:divsChild>
                        <w:div w:id="1171410316">
                          <w:marLeft w:val="0"/>
                          <w:marRight w:val="0"/>
                          <w:marTop w:val="0"/>
                          <w:marBottom w:val="0"/>
                          <w:divBdr>
                            <w:top w:val="none" w:sz="0" w:space="0" w:color="auto"/>
                            <w:left w:val="none" w:sz="0" w:space="0" w:color="auto"/>
                            <w:bottom w:val="none" w:sz="0" w:space="0" w:color="auto"/>
                            <w:right w:val="none" w:sz="0" w:space="0" w:color="auto"/>
                          </w:divBdr>
                          <w:divsChild>
                            <w:div w:id="960644610">
                              <w:marLeft w:val="0"/>
                              <w:marRight w:val="0"/>
                              <w:marTop w:val="0"/>
                              <w:marBottom w:val="0"/>
                              <w:divBdr>
                                <w:top w:val="none" w:sz="0" w:space="0" w:color="auto"/>
                                <w:left w:val="none" w:sz="0" w:space="0" w:color="auto"/>
                                <w:bottom w:val="none" w:sz="0" w:space="0" w:color="auto"/>
                                <w:right w:val="none" w:sz="0" w:space="0" w:color="auto"/>
                              </w:divBdr>
                              <w:divsChild>
                                <w:div w:id="42825671">
                                  <w:marLeft w:val="0"/>
                                  <w:marRight w:val="0"/>
                                  <w:marTop w:val="0"/>
                                  <w:marBottom w:val="0"/>
                                  <w:divBdr>
                                    <w:top w:val="none" w:sz="0" w:space="0" w:color="auto"/>
                                    <w:left w:val="none" w:sz="0" w:space="0" w:color="auto"/>
                                    <w:bottom w:val="none" w:sz="0" w:space="0" w:color="auto"/>
                                    <w:right w:val="none" w:sz="0" w:space="0" w:color="auto"/>
                                  </w:divBdr>
                                  <w:divsChild>
                                    <w:div w:id="2102678450">
                                      <w:marLeft w:val="0"/>
                                      <w:marRight w:val="0"/>
                                      <w:marTop w:val="0"/>
                                      <w:marBottom w:val="0"/>
                                      <w:divBdr>
                                        <w:top w:val="none" w:sz="0" w:space="0" w:color="auto"/>
                                        <w:left w:val="none" w:sz="0" w:space="0" w:color="auto"/>
                                        <w:bottom w:val="none" w:sz="0" w:space="0" w:color="auto"/>
                                        <w:right w:val="none" w:sz="0" w:space="0" w:color="auto"/>
                                      </w:divBdr>
                                      <w:divsChild>
                                        <w:div w:id="48920024">
                                          <w:marLeft w:val="0"/>
                                          <w:marRight w:val="0"/>
                                          <w:marTop w:val="0"/>
                                          <w:marBottom w:val="0"/>
                                          <w:divBdr>
                                            <w:top w:val="none" w:sz="0" w:space="0" w:color="auto"/>
                                            <w:left w:val="none" w:sz="0" w:space="0" w:color="auto"/>
                                            <w:bottom w:val="none" w:sz="0" w:space="0" w:color="auto"/>
                                            <w:right w:val="none" w:sz="0" w:space="0" w:color="auto"/>
                                          </w:divBdr>
                                          <w:divsChild>
                                            <w:div w:id="359210623">
                                              <w:marLeft w:val="0"/>
                                              <w:marRight w:val="0"/>
                                              <w:marTop w:val="0"/>
                                              <w:marBottom w:val="0"/>
                                              <w:divBdr>
                                                <w:top w:val="none" w:sz="0" w:space="0" w:color="auto"/>
                                                <w:left w:val="none" w:sz="0" w:space="0" w:color="auto"/>
                                                <w:bottom w:val="none" w:sz="0" w:space="0" w:color="auto"/>
                                                <w:right w:val="none" w:sz="0" w:space="0" w:color="auto"/>
                                              </w:divBdr>
                                            </w:div>
                                            <w:div w:id="498008256">
                                              <w:marLeft w:val="0"/>
                                              <w:marRight w:val="0"/>
                                              <w:marTop w:val="0"/>
                                              <w:marBottom w:val="0"/>
                                              <w:divBdr>
                                                <w:top w:val="none" w:sz="0" w:space="0" w:color="auto"/>
                                                <w:left w:val="none" w:sz="0" w:space="0" w:color="auto"/>
                                                <w:bottom w:val="none" w:sz="0" w:space="0" w:color="auto"/>
                                                <w:right w:val="none" w:sz="0" w:space="0" w:color="auto"/>
                                              </w:divBdr>
                                            </w:div>
                                            <w:div w:id="521550343">
                                              <w:marLeft w:val="0"/>
                                              <w:marRight w:val="0"/>
                                              <w:marTop w:val="0"/>
                                              <w:marBottom w:val="0"/>
                                              <w:divBdr>
                                                <w:top w:val="none" w:sz="0" w:space="0" w:color="auto"/>
                                                <w:left w:val="none" w:sz="0" w:space="0" w:color="auto"/>
                                                <w:bottom w:val="none" w:sz="0" w:space="0" w:color="auto"/>
                                                <w:right w:val="none" w:sz="0" w:space="0" w:color="auto"/>
                                              </w:divBdr>
                                            </w:div>
                                            <w:div w:id="646396536">
                                              <w:marLeft w:val="0"/>
                                              <w:marRight w:val="0"/>
                                              <w:marTop w:val="0"/>
                                              <w:marBottom w:val="0"/>
                                              <w:divBdr>
                                                <w:top w:val="none" w:sz="0" w:space="0" w:color="auto"/>
                                                <w:left w:val="none" w:sz="0" w:space="0" w:color="auto"/>
                                                <w:bottom w:val="none" w:sz="0" w:space="0" w:color="auto"/>
                                                <w:right w:val="none" w:sz="0" w:space="0" w:color="auto"/>
                                              </w:divBdr>
                                            </w:div>
                                            <w:div w:id="1129008543">
                                              <w:marLeft w:val="0"/>
                                              <w:marRight w:val="0"/>
                                              <w:marTop w:val="0"/>
                                              <w:marBottom w:val="0"/>
                                              <w:divBdr>
                                                <w:top w:val="none" w:sz="0" w:space="0" w:color="auto"/>
                                                <w:left w:val="none" w:sz="0" w:space="0" w:color="auto"/>
                                                <w:bottom w:val="none" w:sz="0" w:space="0" w:color="auto"/>
                                                <w:right w:val="none" w:sz="0" w:space="0" w:color="auto"/>
                                              </w:divBdr>
                                            </w:div>
                                            <w:div w:id="1133671792">
                                              <w:marLeft w:val="0"/>
                                              <w:marRight w:val="0"/>
                                              <w:marTop w:val="0"/>
                                              <w:marBottom w:val="0"/>
                                              <w:divBdr>
                                                <w:top w:val="none" w:sz="0" w:space="0" w:color="auto"/>
                                                <w:left w:val="none" w:sz="0" w:space="0" w:color="auto"/>
                                                <w:bottom w:val="none" w:sz="0" w:space="0" w:color="auto"/>
                                                <w:right w:val="none" w:sz="0" w:space="0" w:color="auto"/>
                                              </w:divBdr>
                                            </w:div>
                                            <w:div w:id="1167669475">
                                              <w:marLeft w:val="0"/>
                                              <w:marRight w:val="0"/>
                                              <w:marTop w:val="0"/>
                                              <w:marBottom w:val="0"/>
                                              <w:divBdr>
                                                <w:top w:val="none" w:sz="0" w:space="0" w:color="auto"/>
                                                <w:left w:val="none" w:sz="0" w:space="0" w:color="auto"/>
                                                <w:bottom w:val="none" w:sz="0" w:space="0" w:color="auto"/>
                                                <w:right w:val="none" w:sz="0" w:space="0" w:color="auto"/>
                                              </w:divBdr>
                                            </w:div>
                                            <w:div w:id="1226407058">
                                              <w:marLeft w:val="0"/>
                                              <w:marRight w:val="0"/>
                                              <w:marTop w:val="0"/>
                                              <w:marBottom w:val="0"/>
                                              <w:divBdr>
                                                <w:top w:val="none" w:sz="0" w:space="0" w:color="auto"/>
                                                <w:left w:val="none" w:sz="0" w:space="0" w:color="auto"/>
                                                <w:bottom w:val="none" w:sz="0" w:space="0" w:color="auto"/>
                                                <w:right w:val="none" w:sz="0" w:space="0" w:color="auto"/>
                                              </w:divBdr>
                                            </w:div>
                                            <w:div w:id="1768770721">
                                              <w:marLeft w:val="0"/>
                                              <w:marRight w:val="0"/>
                                              <w:marTop w:val="0"/>
                                              <w:marBottom w:val="0"/>
                                              <w:divBdr>
                                                <w:top w:val="none" w:sz="0" w:space="0" w:color="auto"/>
                                                <w:left w:val="none" w:sz="0" w:space="0" w:color="auto"/>
                                                <w:bottom w:val="none" w:sz="0" w:space="0" w:color="auto"/>
                                                <w:right w:val="none" w:sz="0" w:space="0" w:color="auto"/>
                                              </w:divBdr>
                                            </w:div>
                                            <w:div w:id="1824616255">
                                              <w:marLeft w:val="0"/>
                                              <w:marRight w:val="0"/>
                                              <w:marTop w:val="0"/>
                                              <w:marBottom w:val="0"/>
                                              <w:divBdr>
                                                <w:top w:val="none" w:sz="0" w:space="0" w:color="auto"/>
                                                <w:left w:val="none" w:sz="0" w:space="0" w:color="auto"/>
                                                <w:bottom w:val="none" w:sz="0" w:space="0" w:color="auto"/>
                                                <w:right w:val="none" w:sz="0" w:space="0" w:color="auto"/>
                                              </w:divBdr>
                                            </w:div>
                                            <w:div w:id="1830827030">
                                              <w:marLeft w:val="0"/>
                                              <w:marRight w:val="0"/>
                                              <w:marTop w:val="0"/>
                                              <w:marBottom w:val="0"/>
                                              <w:divBdr>
                                                <w:top w:val="none" w:sz="0" w:space="0" w:color="auto"/>
                                                <w:left w:val="none" w:sz="0" w:space="0" w:color="auto"/>
                                                <w:bottom w:val="none" w:sz="0" w:space="0" w:color="auto"/>
                                                <w:right w:val="none" w:sz="0" w:space="0" w:color="auto"/>
                                              </w:divBdr>
                                            </w:div>
                                            <w:div w:id="1945262791">
                                              <w:marLeft w:val="0"/>
                                              <w:marRight w:val="0"/>
                                              <w:marTop w:val="0"/>
                                              <w:marBottom w:val="0"/>
                                              <w:divBdr>
                                                <w:top w:val="none" w:sz="0" w:space="0" w:color="auto"/>
                                                <w:left w:val="none" w:sz="0" w:space="0" w:color="auto"/>
                                                <w:bottom w:val="none" w:sz="0" w:space="0" w:color="auto"/>
                                                <w:right w:val="none" w:sz="0" w:space="0" w:color="auto"/>
                                              </w:divBdr>
                                            </w:div>
                                            <w:div w:id="2074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348081">
      <w:bodyDiv w:val="1"/>
      <w:marLeft w:val="0"/>
      <w:marRight w:val="0"/>
      <w:marTop w:val="0"/>
      <w:marBottom w:val="0"/>
      <w:divBdr>
        <w:top w:val="none" w:sz="0" w:space="0" w:color="auto"/>
        <w:left w:val="none" w:sz="0" w:space="0" w:color="auto"/>
        <w:bottom w:val="none" w:sz="0" w:space="0" w:color="auto"/>
        <w:right w:val="none" w:sz="0" w:space="0" w:color="auto"/>
      </w:divBdr>
      <w:divsChild>
        <w:div w:id="456947751">
          <w:marLeft w:val="0"/>
          <w:marRight w:val="0"/>
          <w:marTop w:val="0"/>
          <w:marBottom w:val="150"/>
          <w:divBdr>
            <w:top w:val="none" w:sz="0" w:space="0" w:color="auto"/>
            <w:left w:val="none" w:sz="0" w:space="0" w:color="auto"/>
            <w:bottom w:val="none" w:sz="0" w:space="0" w:color="auto"/>
            <w:right w:val="none" w:sz="0" w:space="0" w:color="auto"/>
          </w:divBdr>
        </w:div>
      </w:divsChild>
    </w:div>
    <w:div w:id="282856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8287">
          <w:marLeft w:val="0"/>
          <w:marRight w:val="0"/>
          <w:marTop w:val="0"/>
          <w:marBottom w:val="150"/>
          <w:divBdr>
            <w:top w:val="none" w:sz="0" w:space="0" w:color="auto"/>
            <w:left w:val="none" w:sz="0" w:space="0" w:color="auto"/>
            <w:bottom w:val="none" w:sz="0" w:space="0" w:color="auto"/>
            <w:right w:val="none" w:sz="0" w:space="0" w:color="auto"/>
          </w:divBdr>
          <w:divsChild>
            <w:div w:id="1375425671">
              <w:marLeft w:val="0"/>
              <w:marRight w:val="0"/>
              <w:marTop w:val="0"/>
              <w:marBottom w:val="0"/>
              <w:divBdr>
                <w:top w:val="none" w:sz="0" w:space="0" w:color="auto"/>
                <w:left w:val="none" w:sz="0" w:space="0" w:color="auto"/>
                <w:bottom w:val="none" w:sz="0" w:space="0" w:color="auto"/>
                <w:right w:val="none" w:sz="0" w:space="0" w:color="auto"/>
              </w:divBdr>
              <w:divsChild>
                <w:div w:id="690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38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150"/>
              <w:divBdr>
                <w:top w:val="none" w:sz="0" w:space="0" w:color="auto"/>
                <w:left w:val="none" w:sz="0" w:space="0" w:color="auto"/>
                <w:bottom w:val="none" w:sz="0" w:space="0" w:color="auto"/>
                <w:right w:val="none" w:sz="0" w:space="0" w:color="auto"/>
              </w:divBdr>
            </w:div>
            <w:div w:id="2080057189">
              <w:marLeft w:val="0"/>
              <w:marRight w:val="0"/>
              <w:marTop w:val="0"/>
              <w:marBottom w:val="0"/>
              <w:divBdr>
                <w:top w:val="none" w:sz="0" w:space="0" w:color="auto"/>
                <w:left w:val="none" w:sz="0" w:space="0" w:color="auto"/>
                <w:bottom w:val="none" w:sz="0" w:space="0" w:color="auto"/>
                <w:right w:val="none" w:sz="0" w:space="0" w:color="auto"/>
              </w:divBdr>
              <w:divsChild>
                <w:div w:id="1740781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82928732">
      <w:bodyDiv w:val="1"/>
      <w:marLeft w:val="0"/>
      <w:marRight w:val="0"/>
      <w:marTop w:val="0"/>
      <w:marBottom w:val="0"/>
      <w:divBdr>
        <w:top w:val="none" w:sz="0" w:space="0" w:color="auto"/>
        <w:left w:val="none" w:sz="0" w:space="0" w:color="auto"/>
        <w:bottom w:val="none" w:sz="0" w:space="0" w:color="auto"/>
        <w:right w:val="none" w:sz="0" w:space="0" w:color="auto"/>
      </w:divBdr>
      <w:divsChild>
        <w:div w:id="673148779">
          <w:marLeft w:val="0"/>
          <w:marRight w:val="0"/>
          <w:marTop w:val="0"/>
          <w:marBottom w:val="0"/>
          <w:divBdr>
            <w:top w:val="none" w:sz="0" w:space="0" w:color="auto"/>
            <w:left w:val="none" w:sz="0" w:space="0" w:color="auto"/>
            <w:bottom w:val="none" w:sz="0" w:space="0" w:color="auto"/>
            <w:right w:val="none" w:sz="0" w:space="0" w:color="auto"/>
          </w:divBdr>
        </w:div>
      </w:divsChild>
    </w:div>
    <w:div w:id="282929934">
      <w:bodyDiv w:val="1"/>
      <w:marLeft w:val="0"/>
      <w:marRight w:val="0"/>
      <w:marTop w:val="0"/>
      <w:marBottom w:val="0"/>
      <w:divBdr>
        <w:top w:val="none" w:sz="0" w:space="0" w:color="auto"/>
        <w:left w:val="none" w:sz="0" w:space="0" w:color="auto"/>
        <w:bottom w:val="none" w:sz="0" w:space="0" w:color="auto"/>
        <w:right w:val="none" w:sz="0" w:space="0" w:color="auto"/>
      </w:divBdr>
      <w:divsChild>
        <w:div w:id="1756323570">
          <w:marLeft w:val="0"/>
          <w:marRight w:val="0"/>
          <w:marTop w:val="0"/>
          <w:marBottom w:val="0"/>
          <w:divBdr>
            <w:top w:val="none" w:sz="0" w:space="0" w:color="auto"/>
            <w:left w:val="none" w:sz="0" w:space="0" w:color="auto"/>
            <w:bottom w:val="none" w:sz="0" w:space="0" w:color="auto"/>
            <w:right w:val="none" w:sz="0" w:space="0" w:color="auto"/>
          </w:divBdr>
          <w:divsChild>
            <w:div w:id="1331719542">
              <w:marLeft w:val="0"/>
              <w:marRight w:val="0"/>
              <w:marTop w:val="0"/>
              <w:marBottom w:val="0"/>
              <w:divBdr>
                <w:top w:val="none" w:sz="0" w:space="0" w:color="auto"/>
                <w:left w:val="none" w:sz="0" w:space="0" w:color="auto"/>
                <w:bottom w:val="none" w:sz="0" w:space="0" w:color="auto"/>
                <w:right w:val="none" w:sz="0" w:space="0" w:color="auto"/>
              </w:divBdr>
              <w:divsChild>
                <w:div w:id="2092045325">
                  <w:marLeft w:val="0"/>
                  <w:marRight w:val="0"/>
                  <w:marTop w:val="0"/>
                  <w:marBottom w:val="0"/>
                  <w:divBdr>
                    <w:top w:val="none" w:sz="0" w:space="0" w:color="auto"/>
                    <w:left w:val="none" w:sz="0" w:space="0" w:color="auto"/>
                    <w:bottom w:val="none" w:sz="0" w:space="0" w:color="auto"/>
                    <w:right w:val="none" w:sz="0" w:space="0" w:color="auto"/>
                  </w:divBdr>
                  <w:divsChild>
                    <w:div w:id="629242752">
                      <w:marLeft w:val="0"/>
                      <w:marRight w:val="0"/>
                      <w:marTop w:val="0"/>
                      <w:marBottom w:val="0"/>
                      <w:divBdr>
                        <w:top w:val="none" w:sz="0" w:space="0" w:color="auto"/>
                        <w:left w:val="none" w:sz="0" w:space="0" w:color="auto"/>
                        <w:bottom w:val="none" w:sz="0" w:space="0" w:color="auto"/>
                        <w:right w:val="none" w:sz="0" w:space="0" w:color="auto"/>
                      </w:divBdr>
                      <w:divsChild>
                        <w:div w:id="1578443039">
                          <w:marLeft w:val="0"/>
                          <w:marRight w:val="0"/>
                          <w:marTop w:val="0"/>
                          <w:marBottom w:val="0"/>
                          <w:divBdr>
                            <w:top w:val="none" w:sz="0" w:space="0" w:color="auto"/>
                            <w:left w:val="none" w:sz="0" w:space="0" w:color="auto"/>
                            <w:bottom w:val="none" w:sz="0" w:space="0" w:color="auto"/>
                            <w:right w:val="none" w:sz="0" w:space="0" w:color="auto"/>
                          </w:divBdr>
                          <w:divsChild>
                            <w:div w:id="2028558955">
                              <w:marLeft w:val="0"/>
                              <w:marRight w:val="0"/>
                              <w:marTop w:val="0"/>
                              <w:marBottom w:val="0"/>
                              <w:divBdr>
                                <w:top w:val="none" w:sz="0" w:space="0" w:color="auto"/>
                                <w:left w:val="none" w:sz="0" w:space="0" w:color="auto"/>
                                <w:bottom w:val="none" w:sz="0" w:space="0" w:color="auto"/>
                                <w:right w:val="none" w:sz="0" w:space="0" w:color="auto"/>
                              </w:divBdr>
                              <w:divsChild>
                                <w:div w:id="791168542">
                                  <w:marLeft w:val="0"/>
                                  <w:marRight w:val="0"/>
                                  <w:marTop w:val="0"/>
                                  <w:marBottom w:val="0"/>
                                  <w:divBdr>
                                    <w:top w:val="none" w:sz="0" w:space="0" w:color="auto"/>
                                    <w:left w:val="none" w:sz="0" w:space="0" w:color="auto"/>
                                    <w:bottom w:val="none" w:sz="0" w:space="0" w:color="auto"/>
                                    <w:right w:val="none" w:sz="0" w:space="0" w:color="auto"/>
                                  </w:divBdr>
                                  <w:divsChild>
                                    <w:div w:id="2059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276067">
      <w:bodyDiv w:val="1"/>
      <w:marLeft w:val="0"/>
      <w:marRight w:val="0"/>
      <w:marTop w:val="0"/>
      <w:marBottom w:val="0"/>
      <w:divBdr>
        <w:top w:val="none" w:sz="0" w:space="0" w:color="auto"/>
        <w:left w:val="none" w:sz="0" w:space="0" w:color="auto"/>
        <w:bottom w:val="none" w:sz="0" w:space="0" w:color="auto"/>
        <w:right w:val="none" w:sz="0" w:space="0" w:color="auto"/>
      </w:divBdr>
      <w:divsChild>
        <w:div w:id="420882558">
          <w:marLeft w:val="0"/>
          <w:marRight w:val="0"/>
          <w:marTop w:val="0"/>
          <w:marBottom w:val="0"/>
          <w:divBdr>
            <w:top w:val="none" w:sz="0" w:space="0" w:color="auto"/>
            <w:left w:val="none" w:sz="0" w:space="0" w:color="auto"/>
            <w:bottom w:val="none" w:sz="0" w:space="0" w:color="auto"/>
            <w:right w:val="none" w:sz="0" w:space="0" w:color="auto"/>
          </w:divBdr>
        </w:div>
      </w:divsChild>
    </w:div>
    <w:div w:id="284578798">
      <w:bodyDiv w:val="1"/>
      <w:marLeft w:val="0"/>
      <w:marRight w:val="0"/>
      <w:marTop w:val="0"/>
      <w:marBottom w:val="0"/>
      <w:divBdr>
        <w:top w:val="none" w:sz="0" w:space="0" w:color="auto"/>
        <w:left w:val="none" w:sz="0" w:space="0" w:color="auto"/>
        <w:bottom w:val="none" w:sz="0" w:space="0" w:color="auto"/>
        <w:right w:val="none" w:sz="0" w:space="0" w:color="auto"/>
      </w:divBdr>
    </w:div>
    <w:div w:id="28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97288240">
          <w:marLeft w:val="0"/>
          <w:marRight w:val="0"/>
          <w:marTop w:val="0"/>
          <w:marBottom w:val="0"/>
          <w:divBdr>
            <w:top w:val="none" w:sz="0" w:space="0" w:color="auto"/>
            <w:left w:val="none" w:sz="0" w:space="0" w:color="auto"/>
            <w:bottom w:val="dotted" w:sz="6" w:space="4" w:color="DDDDDD"/>
            <w:right w:val="none" w:sz="0" w:space="0" w:color="auto"/>
          </w:divBdr>
        </w:div>
      </w:divsChild>
    </w:div>
    <w:div w:id="285358054">
      <w:bodyDiv w:val="1"/>
      <w:marLeft w:val="0"/>
      <w:marRight w:val="0"/>
      <w:marTop w:val="0"/>
      <w:marBottom w:val="0"/>
      <w:divBdr>
        <w:top w:val="none" w:sz="0" w:space="0" w:color="auto"/>
        <w:left w:val="none" w:sz="0" w:space="0" w:color="auto"/>
        <w:bottom w:val="none" w:sz="0" w:space="0" w:color="auto"/>
        <w:right w:val="none" w:sz="0" w:space="0" w:color="auto"/>
      </w:divBdr>
      <w:divsChild>
        <w:div w:id="205945510">
          <w:marLeft w:val="0"/>
          <w:marRight w:val="0"/>
          <w:marTop w:val="0"/>
          <w:marBottom w:val="0"/>
          <w:divBdr>
            <w:top w:val="none" w:sz="0" w:space="8" w:color="auto"/>
            <w:left w:val="none" w:sz="0" w:space="2" w:color="auto"/>
            <w:bottom w:val="single" w:sz="6" w:space="8" w:color="DDDDDD"/>
            <w:right w:val="none" w:sz="0" w:space="0" w:color="auto"/>
          </w:divBdr>
        </w:div>
        <w:div w:id="702248542">
          <w:marLeft w:val="0"/>
          <w:marRight w:val="0"/>
          <w:marTop w:val="150"/>
          <w:marBottom w:val="0"/>
          <w:divBdr>
            <w:top w:val="none" w:sz="0" w:space="0" w:color="auto"/>
            <w:left w:val="none" w:sz="0" w:space="0" w:color="auto"/>
            <w:bottom w:val="none" w:sz="0" w:space="0" w:color="auto"/>
            <w:right w:val="none" w:sz="0" w:space="0" w:color="auto"/>
          </w:divBdr>
          <w:divsChild>
            <w:div w:id="686255149">
              <w:marLeft w:val="0"/>
              <w:marRight w:val="150"/>
              <w:marTop w:val="0"/>
              <w:marBottom w:val="0"/>
              <w:divBdr>
                <w:top w:val="none" w:sz="0" w:space="0" w:color="auto"/>
                <w:left w:val="none" w:sz="0" w:space="0" w:color="auto"/>
                <w:bottom w:val="none" w:sz="0" w:space="0" w:color="auto"/>
                <w:right w:val="none" w:sz="0" w:space="0" w:color="auto"/>
              </w:divBdr>
              <w:divsChild>
                <w:div w:id="167793974">
                  <w:marLeft w:val="0"/>
                  <w:marRight w:val="0"/>
                  <w:marTop w:val="75"/>
                  <w:marBottom w:val="0"/>
                  <w:divBdr>
                    <w:top w:val="none" w:sz="0" w:space="0" w:color="auto"/>
                    <w:left w:val="none" w:sz="0" w:space="0" w:color="auto"/>
                    <w:bottom w:val="none" w:sz="0" w:space="0" w:color="auto"/>
                    <w:right w:val="none" w:sz="0" w:space="0" w:color="auto"/>
                  </w:divBdr>
                </w:div>
                <w:div w:id="443379445">
                  <w:marLeft w:val="-630"/>
                  <w:marRight w:val="0"/>
                  <w:marTop w:val="0"/>
                  <w:marBottom w:val="0"/>
                  <w:divBdr>
                    <w:top w:val="none" w:sz="0" w:space="0" w:color="auto"/>
                    <w:left w:val="none" w:sz="0" w:space="0" w:color="auto"/>
                    <w:bottom w:val="none" w:sz="0" w:space="0" w:color="auto"/>
                    <w:right w:val="none" w:sz="0" w:space="0" w:color="auto"/>
                  </w:divBdr>
                </w:div>
                <w:div w:id="1148397264">
                  <w:marLeft w:val="0"/>
                  <w:marRight w:val="0"/>
                  <w:marTop w:val="0"/>
                  <w:marBottom w:val="0"/>
                  <w:divBdr>
                    <w:top w:val="none" w:sz="0" w:space="0" w:color="auto"/>
                    <w:left w:val="none" w:sz="0" w:space="0" w:color="auto"/>
                    <w:bottom w:val="none" w:sz="0" w:space="0" w:color="auto"/>
                    <w:right w:val="none" w:sz="0" w:space="0" w:color="auto"/>
                  </w:divBdr>
                </w:div>
                <w:div w:id="1552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714">
      <w:bodyDiv w:val="1"/>
      <w:marLeft w:val="0"/>
      <w:marRight w:val="0"/>
      <w:marTop w:val="0"/>
      <w:marBottom w:val="0"/>
      <w:divBdr>
        <w:top w:val="none" w:sz="0" w:space="0" w:color="auto"/>
        <w:left w:val="none" w:sz="0" w:space="0" w:color="auto"/>
        <w:bottom w:val="none" w:sz="0" w:space="0" w:color="auto"/>
        <w:right w:val="none" w:sz="0" w:space="0" w:color="auto"/>
      </w:divBdr>
      <w:divsChild>
        <w:div w:id="1859080802">
          <w:marLeft w:val="0"/>
          <w:marRight w:val="0"/>
          <w:marTop w:val="0"/>
          <w:marBottom w:val="0"/>
          <w:divBdr>
            <w:top w:val="none" w:sz="0" w:space="0" w:color="auto"/>
            <w:left w:val="none" w:sz="0" w:space="0" w:color="auto"/>
            <w:bottom w:val="none" w:sz="0" w:space="0" w:color="auto"/>
            <w:right w:val="none" w:sz="0" w:space="0" w:color="auto"/>
          </w:divBdr>
          <w:divsChild>
            <w:div w:id="1470396584">
              <w:marLeft w:val="0"/>
              <w:marRight w:val="0"/>
              <w:marTop w:val="0"/>
              <w:marBottom w:val="0"/>
              <w:divBdr>
                <w:top w:val="none" w:sz="0" w:space="0" w:color="auto"/>
                <w:left w:val="none" w:sz="0" w:space="0" w:color="auto"/>
                <w:bottom w:val="none" w:sz="0" w:space="0" w:color="auto"/>
                <w:right w:val="none" w:sz="0" w:space="0" w:color="auto"/>
              </w:divBdr>
              <w:divsChild>
                <w:div w:id="523135112">
                  <w:marLeft w:val="0"/>
                  <w:marRight w:val="0"/>
                  <w:marTop w:val="0"/>
                  <w:marBottom w:val="0"/>
                  <w:divBdr>
                    <w:top w:val="none" w:sz="0" w:space="0" w:color="auto"/>
                    <w:left w:val="none" w:sz="0" w:space="0" w:color="auto"/>
                    <w:bottom w:val="none" w:sz="0" w:space="0" w:color="auto"/>
                    <w:right w:val="none" w:sz="0" w:space="0" w:color="auto"/>
                  </w:divBdr>
                  <w:divsChild>
                    <w:div w:id="1225022428">
                      <w:marLeft w:val="0"/>
                      <w:marRight w:val="0"/>
                      <w:marTop w:val="0"/>
                      <w:marBottom w:val="0"/>
                      <w:divBdr>
                        <w:top w:val="none" w:sz="0" w:space="0" w:color="auto"/>
                        <w:left w:val="none" w:sz="0" w:space="0" w:color="auto"/>
                        <w:bottom w:val="none" w:sz="0" w:space="0" w:color="auto"/>
                        <w:right w:val="none" w:sz="0" w:space="0" w:color="auto"/>
                      </w:divBdr>
                      <w:divsChild>
                        <w:div w:id="539703048">
                          <w:marLeft w:val="0"/>
                          <w:marRight w:val="0"/>
                          <w:marTop w:val="0"/>
                          <w:marBottom w:val="0"/>
                          <w:divBdr>
                            <w:top w:val="none" w:sz="0" w:space="0" w:color="auto"/>
                            <w:left w:val="none" w:sz="0" w:space="0" w:color="auto"/>
                            <w:bottom w:val="none" w:sz="0" w:space="0" w:color="auto"/>
                            <w:right w:val="none" w:sz="0" w:space="0" w:color="auto"/>
                          </w:divBdr>
                          <w:divsChild>
                            <w:div w:id="1466968691">
                              <w:marLeft w:val="0"/>
                              <w:marRight w:val="0"/>
                              <w:marTop w:val="0"/>
                              <w:marBottom w:val="0"/>
                              <w:divBdr>
                                <w:top w:val="none" w:sz="0" w:space="0" w:color="auto"/>
                                <w:left w:val="none" w:sz="0" w:space="0" w:color="auto"/>
                                <w:bottom w:val="none" w:sz="0" w:space="0" w:color="auto"/>
                                <w:right w:val="none" w:sz="0" w:space="0" w:color="auto"/>
                              </w:divBdr>
                              <w:divsChild>
                                <w:div w:id="146166455">
                                  <w:marLeft w:val="0"/>
                                  <w:marRight w:val="0"/>
                                  <w:marTop w:val="0"/>
                                  <w:marBottom w:val="0"/>
                                  <w:divBdr>
                                    <w:top w:val="none" w:sz="0" w:space="0" w:color="auto"/>
                                    <w:left w:val="none" w:sz="0" w:space="0" w:color="auto"/>
                                    <w:bottom w:val="none" w:sz="0" w:space="0" w:color="auto"/>
                                    <w:right w:val="none" w:sz="0" w:space="0" w:color="auto"/>
                                  </w:divBdr>
                                  <w:divsChild>
                                    <w:div w:id="1257137076">
                                      <w:marLeft w:val="0"/>
                                      <w:marRight w:val="0"/>
                                      <w:marTop w:val="0"/>
                                      <w:marBottom w:val="0"/>
                                      <w:divBdr>
                                        <w:top w:val="none" w:sz="0" w:space="0" w:color="auto"/>
                                        <w:left w:val="none" w:sz="0" w:space="0" w:color="auto"/>
                                        <w:bottom w:val="none" w:sz="0" w:space="0" w:color="auto"/>
                                        <w:right w:val="none" w:sz="0" w:space="0" w:color="auto"/>
                                      </w:divBdr>
                                      <w:divsChild>
                                        <w:div w:id="5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1256">
      <w:bodyDiv w:val="1"/>
      <w:marLeft w:val="0"/>
      <w:marRight w:val="0"/>
      <w:marTop w:val="0"/>
      <w:marBottom w:val="0"/>
      <w:divBdr>
        <w:top w:val="none" w:sz="0" w:space="0" w:color="auto"/>
        <w:left w:val="none" w:sz="0" w:space="0" w:color="auto"/>
        <w:bottom w:val="none" w:sz="0" w:space="0" w:color="auto"/>
        <w:right w:val="none" w:sz="0" w:space="0" w:color="auto"/>
      </w:divBdr>
      <w:divsChild>
        <w:div w:id="66657879">
          <w:marLeft w:val="0"/>
          <w:marRight w:val="0"/>
          <w:marTop w:val="0"/>
          <w:marBottom w:val="225"/>
          <w:divBdr>
            <w:top w:val="none" w:sz="0" w:space="0" w:color="auto"/>
            <w:left w:val="none" w:sz="0" w:space="0" w:color="auto"/>
            <w:bottom w:val="none" w:sz="0" w:space="0" w:color="auto"/>
            <w:right w:val="none" w:sz="0" w:space="0" w:color="auto"/>
          </w:divBdr>
        </w:div>
      </w:divsChild>
    </w:div>
    <w:div w:id="285745574">
      <w:bodyDiv w:val="1"/>
      <w:marLeft w:val="0"/>
      <w:marRight w:val="0"/>
      <w:marTop w:val="0"/>
      <w:marBottom w:val="0"/>
      <w:divBdr>
        <w:top w:val="none" w:sz="0" w:space="0" w:color="auto"/>
        <w:left w:val="none" w:sz="0" w:space="0" w:color="auto"/>
        <w:bottom w:val="none" w:sz="0" w:space="0" w:color="auto"/>
        <w:right w:val="none" w:sz="0" w:space="0" w:color="auto"/>
      </w:divBdr>
      <w:divsChild>
        <w:div w:id="208687663">
          <w:marLeft w:val="0"/>
          <w:marRight w:val="0"/>
          <w:marTop w:val="0"/>
          <w:marBottom w:val="0"/>
          <w:divBdr>
            <w:top w:val="none" w:sz="0" w:space="0" w:color="auto"/>
            <w:left w:val="none" w:sz="0" w:space="0" w:color="auto"/>
            <w:bottom w:val="none" w:sz="0" w:space="0" w:color="auto"/>
            <w:right w:val="none" w:sz="0" w:space="0" w:color="auto"/>
          </w:divBdr>
          <w:divsChild>
            <w:div w:id="718823908">
              <w:marLeft w:val="0"/>
              <w:marRight w:val="0"/>
              <w:marTop w:val="0"/>
              <w:marBottom w:val="300"/>
              <w:divBdr>
                <w:top w:val="none" w:sz="0" w:space="0" w:color="auto"/>
                <w:left w:val="none" w:sz="0" w:space="0" w:color="auto"/>
                <w:bottom w:val="single" w:sz="6" w:space="0" w:color="F1F1F1"/>
                <w:right w:val="none" w:sz="0" w:space="0" w:color="auto"/>
              </w:divBdr>
              <w:divsChild>
                <w:div w:id="1094135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2109426511">
              <w:marLeft w:val="0"/>
              <w:marRight w:val="0"/>
              <w:marTop w:val="0"/>
              <w:marBottom w:val="0"/>
              <w:divBdr>
                <w:top w:val="none" w:sz="0" w:space="0" w:color="auto"/>
                <w:left w:val="none" w:sz="0" w:space="0" w:color="auto"/>
                <w:bottom w:val="none" w:sz="0" w:space="0" w:color="auto"/>
                <w:right w:val="none" w:sz="0" w:space="0" w:color="auto"/>
              </w:divBdr>
              <w:divsChild>
                <w:div w:id="372080018">
                  <w:marLeft w:val="0"/>
                  <w:marRight w:val="0"/>
                  <w:marTop w:val="0"/>
                  <w:marBottom w:val="0"/>
                  <w:divBdr>
                    <w:top w:val="none" w:sz="0" w:space="0" w:color="auto"/>
                    <w:left w:val="none" w:sz="0" w:space="0" w:color="auto"/>
                    <w:bottom w:val="none" w:sz="0" w:space="0" w:color="auto"/>
                    <w:right w:val="none" w:sz="0" w:space="0" w:color="auto"/>
                  </w:divBdr>
                  <w:divsChild>
                    <w:div w:id="173542108">
                      <w:marLeft w:val="0"/>
                      <w:marRight w:val="0"/>
                      <w:marTop w:val="0"/>
                      <w:marBottom w:val="0"/>
                      <w:divBdr>
                        <w:top w:val="none" w:sz="0" w:space="0" w:color="auto"/>
                        <w:left w:val="none" w:sz="0" w:space="0" w:color="auto"/>
                        <w:bottom w:val="none" w:sz="0" w:space="0" w:color="auto"/>
                        <w:right w:val="none" w:sz="0" w:space="0" w:color="auto"/>
                      </w:divBdr>
                    </w:div>
                    <w:div w:id="1887446591">
                      <w:marLeft w:val="0"/>
                      <w:marRight w:val="0"/>
                      <w:marTop w:val="0"/>
                      <w:marBottom w:val="75"/>
                      <w:divBdr>
                        <w:top w:val="none" w:sz="0" w:space="0" w:color="auto"/>
                        <w:left w:val="none" w:sz="0" w:space="0" w:color="auto"/>
                        <w:bottom w:val="none" w:sz="0" w:space="0" w:color="auto"/>
                        <w:right w:val="none" w:sz="0" w:space="0" w:color="auto"/>
                      </w:divBdr>
                    </w:div>
                    <w:div w:id="2045517589">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sChild>
                            <w:div w:id="165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30">
                      <w:marLeft w:val="0"/>
                      <w:marRight w:val="0"/>
                      <w:marTop w:val="0"/>
                      <w:marBottom w:val="300"/>
                      <w:divBdr>
                        <w:top w:val="none" w:sz="0" w:space="0" w:color="auto"/>
                        <w:left w:val="none" w:sz="0" w:space="0" w:color="auto"/>
                        <w:bottom w:val="none" w:sz="0" w:space="0" w:color="auto"/>
                        <w:right w:val="none" w:sz="0" w:space="0" w:color="auto"/>
                      </w:divBdr>
                      <w:divsChild>
                        <w:div w:id="1179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618">
      <w:bodyDiv w:val="1"/>
      <w:marLeft w:val="0"/>
      <w:marRight w:val="0"/>
      <w:marTop w:val="0"/>
      <w:marBottom w:val="0"/>
      <w:divBdr>
        <w:top w:val="none" w:sz="0" w:space="0" w:color="auto"/>
        <w:left w:val="none" w:sz="0" w:space="0" w:color="auto"/>
        <w:bottom w:val="none" w:sz="0" w:space="0" w:color="auto"/>
        <w:right w:val="none" w:sz="0" w:space="0" w:color="auto"/>
      </w:divBdr>
    </w:div>
    <w:div w:id="2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0"/>
          <w:marTop w:val="0"/>
          <w:marBottom w:val="150"/>
          <w:divBdr>
            <w:top w:val="none" w:sz="0" w:space="0" w:color="auto"/>
            <w:left w:val="none" w:sz="0" w:space="0" w:color="auto"/>
            <w:bottom w:val="none" w:sz="0" w:space="0" w:color="auto"/>
            <w:right w:val="none" w:sz="0" w:space="0" w:color="auto"/>
          </w:divBdr>
          <w:divsChild>
            <w:div w:id="664017444">
              <w:marLeft w:val="0"/>
              <w:marRight w:val="0"/>
              <w:marTop w:val="0"/>
              <w:marBottom w:val="0"/>
              <w:divBdr>
                <w:top w:val="none" w:sz="0" w:space="0" w:color="auto"/>
                <w:left w:val="none" w:sz="0" w:space="0" w:color="auto"/>
                <w:bottom w:val="none" w:sz="0" w:space="0" w:color="auto"/>
                <w:right w:val="none" w:sz="0" w:space="0" w:color="auto"/>
              </w:divBdr>
              <w:divsChild>
                <w:div w:id="89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565">
          <w:marLeft w:val="0"/>
          <w:marRight w:val="0"/>
          <w:marTop w:val="0"/>
          <w:marBottom w:val="150"/>
          <w:divBdr>
            <w:top w:val="none" w:sz="0" w:space="0" w:color="auto"/>
            <w:left w:val="none" w:sz="0" w:space="0" w:color="auto"/>
            <w:bottom w:val="none" w:sz="0" w:space="0" w:color="auto"/>
            <w:right w:val="none" w:sz="0" w:space="0" w:color="auto"/>
          </w:divBdr>
        </w:div>
        <w:div w:id="1822844415">
          <w:marLeft w:val="0"/>
          <w:marRight w:val="0"/>
          <w:marTop w:val="0"/>
          <w:marBottom w:val="0"/>
          <w:divBdr>
            <w:top w:val="none" w:sz="0" w:space="0" w:color="auto"/>
            <w:left w:val="none" w:sz="0" w:space="0" w:color="auto"/>
            <w:bottom w:val="none" w:sz="0" w:space="0" w:color="auto"/>
            <w:right w:val="none" w:sz="0" w:space="0" w:color="auto"/>
          </w:divBdr>
          <w:divsChild>
            <w:div w:id="1510824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6663481">
      <w:bodyDiv w:val="1"/>
      <w:marLeft w:val="0"/>
      <w:marRight w:val="0"/>
      <w:marTop w:val="0"/>
      <w:marBottom w:val="0"/>
      <w:divBdr>
        <w:top w:val="none" w:sz="0" w:space="0" w:color="auto"/>
        <w:left w:val="none" w:sz="0" w:space="0" w:color="auto"/>
        <w:bottom w:val="none" w:sz="0" w:space="0" w:color="auto"/>
        <w:right w:val="none" w:sz="0" w:space="0" w:color="auto"/>
      </w:divBdr>
      <w:divsChild>
        <w:div w:id="1781532054">
          <w:marLeft w:val="0"/>
          <w:marRight w:val="0"/>
          <w:marTop w:val="150"/>
          <w:marBottom w:val="0"/>
          <w:divBdr>
            <w:top w:val="none" w:sz="0" w:space="0" w:color="auto"/>
            <w:left w:val="none" w:sz="0" w:space="0" w:color="auto"/>
            <w:bottom w:val="none" w:sz="0" w:space="0" w:color="auto"/>
            <w:right w:val="none" w:sz="0" w:space="0" w:color="auto"/>
          </w:divBdr>
          <w:divsChild>
            <w:div w:id="803304662">
              <w:marLeft w:val="0"/>
              <w:marRight w:val="0"/>
              <w:marTop w:val="0"/>
              <w:marBottom w:val="0"/>
              <w:divBdr>
                <w:top w:val="none" w:sz="0" w:space="0" w:color="auto"/>
                <w:left w:val="none" w:sz="0" w:space="0" w:color="auto"/>
                <w:bottom w:val="none" w:sz="0" w:space="0" w:color="auto"/>
                <w:right w:val="none" w:sz="0" w:space="0" w:color="auto"/>
              </w:divBdr>
              <w:divsChild>
                <w:div w:id="2005432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8216068">
          <w:marLeft w:val="0"/>
          <w:marRight w:val="0"/>
          <w:marTop w:val="0"/>
          <w:marBottom w:val="0"/>
          <w:divBdr>
            <w:top w:val="none" w:sz="0" w:space="0" w:color="auto"/>
            <w:left w:val="none" w:sz="0" w:space="0" w:color="auto"/>
            <w:bottom w:val="none" w:sz="0" w:space="0" w:color="auto"/>
            <w:right w:val="none" w:sz="0" w:space="0" w:color="auto"/>
          </w:divBdr>
          <w:divsChild>
            <w:div w:id="1439792143">
              <w:marLeft w:val="0"/>
              <w:marRight w:val="0"/>
              <w:marTop w:val="0"/>
              <w:marBottom w:val="0"/>
              <w:divBdr>
                <w:top w:val="none" w:sz="0" w:space="0" w:color="auto"/>
                <w:left w:val="none" w:sz="0" w:space="0" w:color="auto"/>
                <w:bottom w:val="none" w:sz="0" w:space="0" w:color="auto"/>
                <w:right w:val="none" w:sz="0" w:space="0" w:color="auto"/>
              </w:divBdr>
            </w:div>
            <w:div w:id="884104731">
              <w:marLeft w:val="0"/>
              <w:marRight w:val="0"/>
              <w:marTop w:val="0"/>
              <w:marBottom w:val="0"/>
              <w:divBdr>
                <w:top w:val="none" w:sz="0" w:space="0" w:color="auto"/>
                <w:left w:val="none" w:sz="0" w:space="0" w:color="auto"/>
                <w:bottom w:val="none" w:sz="0" w:space="0" w:color="auto"/>
                <w:right w:val="none" w:sz="0" w:space="0" w:color="auto"/>
              </w:divBdr>
              <w:divsChild>
                <w:div w:id="616329392">
                  <w:marLeft w:val="0"/>
                  <w:marRight w:val="0"/>
                  <w:marTop w:val="0"/>
                  <w:marBottom w:val="0"/>
                  <w:divBdr>
                    <w:top w:val="none" w:sz="0" w:space="0" w:color="auto"/>
                    <w:left w:val="none" w:sz="0" w:space="0" w:color="auto"/>
                    <w:bottom w:val="none" w:sz="0" w:space="0" w:color="auto"/>
                    <w:right w:val="none" w:sz="0" w:space="0" w:color="auto"/>
                  </w:divBdr>
                  <w:divsChild>
                    <w:div w:id="341780163">
                      <w:marLeft w:val="0"/>
                      <w:marRight w:val="0"/>
                      <w:marTop w:val="0"/>
                      <w:marBottom w:val="0"/>
                      <w:divBdr>
                        <w:top w:val="none" w:sz="0" w:space="0" w:color="auto"/>
                        <w:left w:val="none" w:sz="0" w:space="0" w:color="auto"/>
                        <w:bottom w:val="none" w:sz="0" w:space="0" w:color="auto"/>
                        <w:right w:val="none" w:sz="0" w:space="0" w:color="auto"/>
                      </w:divBdr>
                      <w:divsChild>
                        <w:div w:id="94980659">
                          <w:marLeft w:val="0"/>
                          <w:marRight w:val="0"/>
                          <w:marTop w:val="225"/>
                          <w:marBottom w:val="150"/>
                          <w:divBdr>
                            <w:top w:val="none" w:sz="0" w:space="4" w:color="auto"/>
                            <w:left w:val="none" w:sz="0" w:space="0" w:color="auto"/>
                            <w:bottom w:val="single" w:sz="6" w:space="4" w:color="CECECE"/>
                            <w:right w:val="none" w:sz="0" w:space="0" w:color="auto"/>
                          </w:divBdr>
                          <w:divsChild>
                            <w:div w:id="1308588107">
                              <w:marLeft w:val="0"/>
                              <w:marRight w:val="0"/>
                              <w:marTop w:val="0"/>
                              <w:marBottom w:val="0"/>
                              <w:divBdr>
                                <w:top w:val="none" w:sz="0" w:space="0" w:color="auto"/>
                                <w:left w:val="none" w:sz="0" w:space="0" w:color="auto"/>
                                <w:bottom w:val="none" w:sz="0" w:space="0" w:color="auto"/>
                                <w:right w:val="none" w:sz="0" w:space="0" w:color="auto"/>
                              </w:divBdr>
                            </w:div>
                            <w:div w:id="83037248">
                              <w:marLeft w:val="0"/>
                              <w:marRight w:val="0"/>
                              <w:marTop w:val="0"/>
                              <w:marBottom w:val="0"/>
                              <w:divBdr>
                                <w:top w:val="none" w:sz="0" w:space="0" w:color="auto"/>
                                <w:left w:val="none" w:sz="0" w:space="0" w:color="auto"/>
                                <w:bottom w:val="none" w:sz="0" w:space="0" w:color="auto"/>
                                <w:right w:val="none" w:sz="0" w:space="0" w:color="auto"/>
                              </w:divBdr>
                              <w:divsChild>
                                <w:div w:id="2096855012">
                                  <w:marLeft w:val="0"/>
                                  <w:marRight w:val="0"/>
                                  <w:marTop w:val="0"/>
                                  <w:marBottom w:val="0"/>
                                  <w:divBdr>
                                    <w:top w:val="none" w:sz="0" w:space="0" w:color="auto"/>
                                    <w:left w:val="none" w:sz="0" w:space="0" w:color="auto"/>
                                    <w:bottom w:val="none" w:sz="0" w:space="0" w:color="auto"/>
                                    <w:right w:val="none" w:sz="0" w:space="0" w:color="auto"/>
                                  </w:divBdr>
                                  <w:divsChild>
                                    <w:div w:id="16809088">
                                      <w:marLeft w:val="0"/>
                                      <w:marRight w:val="135"/>
                                      <w:marTop w:val="0"/>
                                      <w:marBottom w:val="0"/>
                                      <w:divBdr>
                                        <w:top w:val="none" w:sz="0" w:space="0" w:color="auto"/>
                                        <w:left w:val="none" w:sz="0" w:space="0" w:color="auto"/>
                                        <w:bottom w:val="none" w:sz="0" w:space="0" w:color="auto"/>
                                        <w:right w:val="none" w:sz="0" w:space="0" w:color="auto"/>
                                      </w:divBdr>
                                    </w:div>
                                    <w:div w:id="2034838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7942">
      <w:bodyDiv w:val="1"/>
      <w:marLeft w:val="0"/>
      <w:marRight w:val="0"/>
      <w:marTop w:val="0"/>
      <w:marBottom w:val="0"/>
      <w:divBdr>
        <w:top w:val="none" w:sz="0" w:space="0" w:color="auto"/>
        <w:left w:val="none" w:sz="0" w:space="0" w:color="auto"/>
        <w:bottom w:val="none" w:sz="0" w:space="0" w:color="auto"/>
        <w:right w:val="none" w:sz="0" w:space="0" w:color="auto"/>
      </w:divBdr>
    </w:div>
    <w:div w:id="287323864">
      <w:bodyDiv w:val="1"/>
      <w:marLeft w:val="0"/>
      <w:marRight w:val="0"/>
      <w:marTop w:val="0"/>
      <w:marBottom w:val="0"/>
      <w:divBdr>
        <w:top w:val="none" w:sz="0" w:space="0" w:color="auto"/>
        <w:left w:val="none" w:sz="0" w:space="0" w:color="auto"/>
        <w:bottom w:val="none" w:sz="0" w:space="0" w:color="auto"/>
        <w:right w:val="none" w:sz="0" w:space="0" w:color="auto"/>
      </w:divBdr>
      <w:divsChild>
        <w:div w:id="282082343">
          <w:marLeft w:val="0"/>
          <w:marRight w:val="0"/>
          <w:marTop w:val="0"/>
          <w:marBottom w:val="15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1809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985">
          <w:marLeft w:val="0"/>
          <w:marRight w:val="0"/>
          <w:marTop w:val="0"/>
          <w:marBottom w:val="150"/>
          <w:divBdr>
            <w:top w:val="none" w:sz="0" w:space="0" w:color="auto"/>
            <w:left w:val="none" w:sz="0" w:space="0" w:color="auto"/>
            <w:bottom w:val="none" w:sz="0" w:space="0" w:color="auto"/>
            <w:right w:val="none" w:sz="0" w:space="0" w:color="auto"/>
          </w:divBdr>
        </w:div>
        <w:div w:id="983042686">
          <w:marLeft w:val="0"/>
          <w:marRight w:val="0"/>
          <w:marTop w:val="0"/>
          <w:marBottom w:val="0"/>
          <w:divBdr>
            <w:top w:val="none" w:sz="0" w:space="0" w:color="auto"/>
            <w:left w:val="none" w:sz="0" w:space="0" w:color="auto"/>
            <w:bottom w:val="none" w:sz="0" w:space="0" w:color="auto"/>
            <w:right w:val="none" w:sz="0" w:space="0" w:color="auto"/>
          </w:divBdr>
          <w:divsChild>
            <w:div w:id="11898330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7903521">
      <w:bodyDiv w:val="1"/>
      <w:marLeft w:val="0"/>
      <w:marRight w:val="0"/>
      <w:marTop w:val="0"/>
      <w:marBottom w:val="0"/>
      <w:divBdr>
        <w:top w:val="none" w:sz="0" w:space="0" w:color="auto"/>
        <w:left w:val="none" w:sz="0" w:space="0" w:color="auto"/>
        <w:bottom w:val="none" w:sz="0" w:space="0" w:color="auto"/>
        <w:right w:val="none" w:sz="0" w:space="0" w:color="auto"/>
      </w:divBdr>
      <w:divsChild>
        <w:div w:id="1639725494">
          <w:marLeft w:val="0"/>
          <w:marRight w:val="0"/>
          <w:marTop w:val="0"/>
          <w:marBottom w:val="0"/>
          <w:divBdr>
            <w:top w:val="none" w:sz="0" w:space="0" w:color="auto"/>
            <w:left w:val="none" w:sz="0" w:space="0" w:color="auto"/>
            <w:bottom w:val="dotted" w:sz="6" w:space="4" w:color="DDDDDD"/>
            <w:right w:val="none" w:sz="0" w:space="0" w:color="auto"/>
          </w:divBdr>
        </w:div>
      </w:divsChild>
    </w:div>
    <w:div w:id="288051763">
      <w:bodyDiv w:val="1"/>
      <w:marLeft w:val="0"/>
      <w:marRight w:val="0"/>
      <w:marTop w:val="0"/>
      <w:marBottom w:val="0"/>
      <w:divBdr>
        <w:top w:val="none" w:sz="0" w:space="0" w:color="auto"/>
        <w:left w:val="none" w:sz="0" w:space="0" w:color="auto"/>
        <w:bottom w:val="none" w:sz="0" w:space="0" w:color="auto"/>
        <w:right w:val="none" w:sz="0" w:space="0" w:color="auto"/>
      </w:divBdr>
      <w:divsChild>
        <w:div w:id="608513888">
          <w:marLeft w:val="0"/>
          <w:marRight w:val="0"/>
          <w:marTop w:val="0"/>
          <w:marBottom w:val="0"/>
          <w:divBdr>
            <w:top w:val="none" w:sz="0" w:space="0" w:color="auto"/>
            <w:left w:val="none" w:sz="0" w:space="0" w:color="auto"/>
            <w:bottom w:val="dotted" w:sz="6" w:space="4" w:color="DDDDDD"/>
            <w:right w:val="none" w:sz="0" w:space="0" w:color="auto"/>
          </w:divBdr>
        </w:div>
      </w:divsChild>
    </w:div>
    <w:div w:id="28855948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00">
          <w:marLeft w:val="0"/>
          <w:marRight w:val="0"/>
          <w:marTop w:val="0"/>
          <w:marBottom w:val="0"/>
          <w:divBdr>
            <w:top w:val="none" w:sz="0" w:space="0" w:color="auto"/>
            <w:left w:val="none" w:sz="0" w:space="0" w:color="auto"/>
            <w:bottom w:val="none" w:sz="0" w:space="0" w:color="auto"/>
            <w:right w:val="none" w:sz="0" w:space="0" w:color="auto"/>
          </w:divBdr>
          <w:divsChild>
            <w:div w:id="811942966">
              <w:marLeft w:val="0"/>
              <w:marRight w:val="0"/>
              <w:marTop w:val="0"/>
              <w:marBottom w:val="0"/>
              <w:divBdr>
                <w:top w:val="none" w:sz="0" w:space="0" w:color="auto"/>
                <w:left w:val="none" w:sz="0" w:space="0" w:color="auto"/>
                <w:bottom w:val="none" w:sz="0" w:space="0" w:color="auto"/>
                <w:right w:val="none" w:sz="0" w:space="0" w:color="auto"/>
              </w:divBdr>
              <w:divsChild>
                <w:div w:id="330062672">
                  <w:marLeft w:val="0"/>
                  <w:marRight w:val="0"/>
                  <w:marTop w:val="0"/>
                  <w:marBottom w:val="0"/>
                  <w:divBdr>
                    <w:top w:val="none" w:sz="0" w:space="0" w:color="auto"/>
                    <w:left w:val="none" w:sz="0" w:space="0" w:color="auto"/>
                    <w:bottom w:val="none" w:sz="0" w:space="0" w:color="auto"/>
                    <w:right w:val="none" w:sz="0" w:space="0" w:color="auto"/>
                  </w:divBdr>
                  <w:divsChild>
                    <w:div w:id="306319321">
                      <w:marLeft w:val="0"/>
                      <w:marRight w:val="0"/>
                      <w:marTop w:val="0"/>
                      <w:marBottom w:val="0"/>
                      <w:divBdr>
                        <w:top w:val="none" w:sz="0" w:space="0" w:color="auto"/>
                        <w:left w:val="none" w:sz="0" w:space="0" w:color="auto"/>
                        <w:bottom w:val="none" w:sz="0" w:space="0" w:color="auto"/>
                        <w:right w:val="none" w:sz="0" w:space="0" w:color="auto"/>
                      </w:divBdr>
                      <w:divsChild>
                        <w:div w:id="122189085">
                          <w:marLeft w:val="0"/>
                          <w:marRight w:val="0"/>
                          <w:marTop w:val="0"/>
                          <w:marBottom w:val="0"/>
                          <w:divBdr>
                            <w:top w:val="none" w:sz="0" w:space="0" w:color="auto"/>
                            <w:left w:val="none" w:sz="0" w:space="0" w:color="auto"/>
                            <w:bottom w:val="none" w:sz="0" w:space="0" w:color="auto"/>
                            <w:right w:val="none" w:sz="0" w:space="0" w:color="auto"/>
                          </w:divBdr>
                          <w:divsChild>
                            <w:div w:id="105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4559">
      <w:bodyDiv w:val="1"/>
      <w:marLeft w:val="0"/>
      <w:marRight w:val="0"/>
      <w:marTop w:val="0"/>
      <w:marBottom w:val="0"/>
      <w:divBdr>
        <w:top w:val="none" w:sz="0" w:space="0" w:color="auto"/>
        <w:left w:val="none" w:sz="0" w:space="0" w:color="auto"/>
        <w:bottom w:val="none" w:sz="0" w:space="0" w:color="auto"/>
        <w:right w:val="none" w:sz="0" w:space="0" w:color="auto"/>
      </w:divBdr>
      <w:divsChild>
        <w:div w:id="1737701894">
          <w:marLeft w:val="0"/>
          <w:marRight w:val="0"/>
          <w:marTop w:val="0"/>
          <w:marBottom w:val="0"/>
          <w:divBdr>
            <w:top w:val="none" w:sz="0" w:space="0" w:color="auto"/>
            <w:left w:val="none" w:sz="0" w:space="0" w:color="auto"/>
            <w:bottom w:val="none" w:sz="0" w:space="0" w:color="auto"/>
            <w:right w:val="none" w:sz="0" w:space="0" w:color="auto"/>
          </w:divBdr>
          <w:divsChild>
            <w:div w:id="1035273432">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990403974">
                      <w:marLeft w:val="0"/>
                      <w:marRight w:val="0"/>
                      <w:marTop w:val="0"/>
                      <w:marBottom w:val="0"/>
                      <w:divBdr>
                        <w:top w:val="none" w:sz="0" w:space="0" w:color="auto"/>
                        <w:left w:val="none" w:sz="0" w:space="0" w:color="auto"/>
                        <w:bottom w:val="none" w:sz="0" w:space="0" w:color="auto"/>
                        <w:right w:val="none" w:sz="0" w:space="0" w:color="auto"/>
                      </w:divBdr>
                      <w:divsChild>
                        <w:div w:id="1355184236">
                          <w:marLeft w:val="0"/>
                          <w:marRight w:val="0"/>
                          <w:marTop w:val="0"/>
                          <w:marBottom w:val="0"/>
                          <w:divBdr>
                            <w:top w:val="none" w:sz="0" w:space="0" w:color="auto"/>
                            <w:left w:val="none" w:sz="0" w:space="0" w:color="auto"/>
                            <w:bottom w:val="none" w:sz="0" w:space="0" w:color="auto"/>
                            <w:right w:val="none" w:sz="0" w:space="0" w:color="auto"/>
                          </w:divBdr>
                          <w:divsChild>
                            <w:div w:id="1730878671">
                              <w:marLeft w:val="0"/>
                              <w:marRight w:val="0"/>
                              <w:marTop w:val="0"/>
                              <w:marBottom w:val="0"/>
                              <w:divBdr>
                                <w:top w:val="none" w:sz="0" w:space="0" w:color="auto"/>
                                <w:left w:val="none" w:sz="0" w:space="0" w:color="auto"/>
                                <w:bottom w:val="none" w:sz="0" w:space="0" w:color="auto"/>
                                <w:right w:val="none" w:sz="0" w:space="0" w:color="auto"/>
                              </w:divBdr>
                              <w:divsChild>
                                <w:div w:id="262567206">
                                  <w:marLeft w:val="0"/>
                                  <w:marRight w:val="0"/>
                                  <w:marTop w:val="0"/>
                                  <w:marBottom w:val="0"/>
                                  <w:divBdr>
                                    <w:top w:val="none" w:sz="0" w:space="0" w:color="auto"/>
                                    <w:left w:val="none" w:sz="0" w:space="0" w:color="auto"/>
                                    <w:bottom w:val="none" w:sz="0" w:space="0" w:color="auto"/>
                                    <w:right w:val="none" w:sz="0" w:space="0" w:color="auto"/>
                                  </w:divBdr>
                                  <w:divsChild>
                                    <w:div w:id="1739550485">
                                      <w:marLeft w:val="0"/>
                                      <w:marRight w:val="0"/>
                                      <w:marTop w:val="0"/>
                                      <w:marBottom w:val="0"/>
                                      <w:divBdr>
                                        <w:top w:val="none" w:sz="0" w:space="0" w:color="auto"/>
                                        <w:left w:val="none" w:sz="0" w:space="0" w:color="auto"/>
                                        <w:bottom w:val="none" w:sz="0" w:space="0" w:color="auto"/>
                                        <w:right w:val="none" w:sz="0" w:space="0" w:color="auto"/>
                                      </w:divBdr>
                                      <w:divsChild>
                                        <w:div w:id="201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9565">
      <w:bodyDiv w:val="1"/>
      <w:marLeft w:val="0"/>
      <w:marRight w:val="0"/>
      <w:marTop w:val="0"/>
      <w:marBottom w:val="0"/>
      <w:divBdr>
        <w:top w:val="none" w:sz="0" w:space="0" w:color="auto"/>
        <w:left w:val="none" w:sz="0" w:space="0" w:color="auto"/>
        <w:bottom w:val="none" w:sz="0" w:space="0" w:color="auto"/>
        <w:right w:val="none" w:sz="0" w:space="0" w:color="auto"/>
      </w:divBdr>
    </w:div>
    <w:div w:id="289169609">
      <w:bodyDiv w:val="1"/>
      <w:marLeft w:val="0"/>
      <w:marRight w:val="0"/>
      <w:marTop w:val="0"/>
      <w:marBottom w:val="0"/>
      <w:divBdr>
        <w:top w:val="none" w:sz="0" w:space="0" w:color="auto"/>
        <w:left w:val="none" w:sz="0" w:space="0" w:color="auto"/>
        <w:bottom w:val="none" w:sz="0" w:space="0" w:color="auto"/>
        <w:right w:val="none" w:sz="0" w:space="0" w:color="auto"/>
      </w:divBdr>
    </w:div>
    <w:div w:id="289434096">
      <w:bodyDiv w:val="1"/>
      <w:marLeft w:val="0"/>
      <w:marRight w:val="0"/>
      <w:marTop w:val="0"/>
      <w:marBottom w:val="0"/>
      <w:divBdr>
        <w:top w:val="none" w:sz="0" w:space="0" w:color="auto"/>
        <w:left w:val="none" w:sz="0" w:space="0" w:color="auto"/>
        <w:bottom w:val="none" w:sz="0" w:space="0" w:color="auto"/>
        <w:right w:val="none" w:sz="0" w:space="0" w:color="auto"/>
      </w:divBdr>
    </w:div>
    <w:div w:id="289748198">
      <w:bodyDiv w:val="1"/>
      <w:marLeft w:val="0"/>
      <w:marRight w:val="0"/>
      <w:marTop w:val="0"/>
      <w:marBottom w:val="0"/>
      <w:divBdr>
        <w:top w:val="none" w:sz="0" w:space="0" w:color="auto"/>
        <w:left w:val="none" w:sz="0" w:space="0" w:color="auto"/>
        <w:bottom w:val="none" w:sz="0" w:space="0" w:color="auto"/>
        <w:right w:val="none" w:sz="0" w:space="0" w:color="auto"/>
      </w:divBdr>
      <w:divsChild>
        <w:div w:id="383602317">
          <w:marLeft w:val="0"/>
          <w:marRight w:val="0"/>
          <w:marTop w:val="0"/>
          <w:marBottom w:val="0"/>
          <w:divBdr>
            <w:top w:val="none" w:sz="0" w:space="0" w:color="auto"/>
            <w:left w:val="none" w:sz="0" w:space="0" w:color="auto"/>
            <w:bottom w:val="dotted" w:sz="6" w:space="4" w:color="DDDDDD"/>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93">
      <w:bodyDiv w:val="1"/>
      <w:marLeft w:val="0"/>
      <w:marRight w:val="0"/>
      <w:marTop w:val="0"/>
      <w:marBottom w:val="0"/>
      <w:divBdr>
        <w:top w:val="none" w:sz="0" w:space="0" w:color="auto"/>
        <w:left w:val="none" w:sz="0" w:space="0" w:color="auto"/>
        <w:bottom w:val="none" w:sz="0" w:space="0" w:color="auto"/>
        <w:right w:val="none" w:sz="0" w:space="0" w:color="auto"/>
      </w:divBdr>
    </w:div>
    <w:div w:id="290212261">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dotted" w:sz="6" w:space="4" w:color="DDDDDD"/>
            <w:right w:val="none" w:sz="0" w:space="0" w:color="auto"/>
          </w:divBdr>
        </w:div>
      </w:divsChild>
    </w:div>
    <w:div w:id="2904047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169">
          <w:marLeft w:val="0"/>
          <w:marRight w:val="0"/>
          <w:marTop w:val="0"/>
          <w:marBottom w:val="0"/>
          <w:divBdr>
            <w:top w:val="none" w:sz="0" w:space="0" w:color="auto"/>
            <w:left w:val="none" w:sz="0" w:space="0" w:color="auto"/>
            <w:bottom w:val="dotted" w:sz="6" w:space="4" w:color="DDDDDD"/>
            <w:right w:val="none" w:sz="0" w:space="0" w:color="auto"/>
          </w:divBdr>
          <w:divsChild>
            <w:div w:id="20526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941">
      <w:bodyDiv w:val="1"/>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sChild>
            <w:div w:id="843975316">
              <w:marLeft w:val="0"/>
              <w:marRight w:val="0"/>
              <w:marTop w:val="0"/>
              <w:marBottom w:val="0"/>
              <w:divBdr>
                <w:top w:val="none" w:sz="0" w:space="0" w:color="auto"/>
                <w:left w:val="none" w:sz="0" w:space="0" w:color="auto"/>
                <w:bottom w:val="none" w:sz="0" w:space="0" w:color="auto"/>
                <w:right w:val="none" w:sz="0" w:space="0" w:color="auto"/>
              </w:divBdr>
              <w:divsChild>
                <w:div w:id="627006488">
                  <w:marLeft w:val="0"/>
                  <w:marRight w:val="0"/>
                  <w:marTop w:val="0"/>
                  <w:marBottom w:val="0"/>
                  <w:divBdr>
                    <w:top w:val="none" w:sz="0" w:space="0" w:color="auto"/>
                    <w:left w:val="none" w:sz="0" w:space="0" w:color="auto"/>
                    <w:bottom w:val="none" w:sz="0" w:space="0" w:color="auto"/>
                    <w:right w:val="none" w:sz="0" w:space="0" w:color="auto"/>
                  </w:divBdr>
                  <w:divsChild>
                    <w:div w:id="1065949704">
                      <w:marLeft w:val="0"/>
                      <w:marRight w:val="0"/>
                      <w:marTop w:val="0"/>
                      <w:marBottom w:val="0"/>
                      <w:divBdr>
                        <w:top w:val="none" w:sz="0" w:space="0" w:color="auto"/>
                        <w:left w:val="none" w:sz="0" w:space="0" w:color="auto"/>
                        <w:bottom w:val="none" w:sz="0" w:space="0" w:color="auto"/>
                        <w:right w:val="none" w:sz="0" w:space="0" w:color="auto"/>
                      </w:divBdr>
                      <w:divsChild>
                        <w:div w:id="1096709964">
                          <w:marLeft w:val="0"/>
                          <w:marRight w:val="0"/>
                          <w:marTop w:val="0"/>
                          <w:marBottom w:val="0"/>
                          <w:divBdr>
                            <w:top w:val="none" w:sz="0" w:space="0" w:color="auto"/>
                            <w:left w:val="none" w:sz="0" w:space="0" w:color="auto"/>
                            <w:bottom w:val="none" w:sz="0" w:space="0" w:color="auto"/>
                            <w:right w:val="none" w:sz="0" w:space="0" w:color="auto"/>
                          </w:divBdr>
                          <w:divsChild>
                            <w:div w:id="1901405959">
                              <w:marLeft w:val="0"/>
                              <w:marRight w:val="0"/>
                              <w:marTop w:val="0"/>
                              <w:marBottom w:val="0"/>
                              <w:divBdr>
                                <w:top w:val="none" w:sz="0" w:space="0" w:color="auto"/>
                                <w:left w:val="none" w:sz="0" w:space="0" w:color="auto"/>
                                <w:bottom w:val="none" w:sz="0" w:space="0" w:color="auto"/>
                                <w:right w:val="none" w:sz="0" w:space="0" w:color="auto"/>
                              </w:divBdr>
                              <w:divsChild>
                                <w:div w:id="556746436">
                                  <w:marLeft w:val="0"/>
                                  <w:marRight w:val="0"/>
                                  <w:marTop w:val="0"/>
                                  <w:marBottom w:val="0"/>
                                  <w:divBdr>
                                    <w:top w:val="none" w:sz="0" w:space="0" w:color="auto"/>
                                    <w:left w:val="none" w:sz="0" w:space="0" w:color="auto"/>
                                    <w:bottom w:val="none" w:sz="0" w:space="0" w:color="auto"/>
                                    <w:right w:val="none" w:sz="0" w:space="0" w:color="auto"/>
                                  </w:divBdr>
                                  <w:divsChild>
                                    <w:div w:id="15657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44681">
      <w:bodyDiv w:val="1"/>
      <w:marLeft w:val="0"/>
      <w:marRight w:val="0"/>
      <w:marTop w:val="0"/>
      <w:marBottom w:val="0"/>
      <w:divBdr>
        <w:top w:val="none" w:sz="0" w:space="0" w:color="auto"/>
        <w:left w:val="none" w:sz="0" w:space="0" w:color="auto"/>
        <w:bottom w:val="none" w:sz="0" w:space="0" w:color="auto"/>
        <w:right w:val="none" w:sz="0" w:space="0" w:color="auto"/>
      </w:divBdr>
    </w:div>
    <w:div w:id="290981100">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6">
          <w:marLeft w:val="0"/>
          <w:marRight w:val="0"/>
          <w:marTop w:val="0"/>
          <w:marBottom w:val="0"/>
          <w:divBdr>
            <w:top w:val="none" w:sz="0" w:space="0" w:color="auto"/>
            <w:left w:val="none" w:sz="0" w:space="0" w:color="auto"/>
            <w:bottom w:val="none" w:sz="0" w:space="0" w:color="auto"/>
            <w:right w:val="none" w:sz="0" w:space="0" w:color="auto"/>
          </w:divBdr>
          <w:divsChild>
            <w:div w:id="975988079">
              <w:marLeft w:val="0"/>
              <w:marRight w:val="0"/>
              <w:marTop w:val="0"/>
              <w:marBottom w:val="0"/>
              <w:divBdr>
                <w:top w:val="none" w:sz="0" w:space="0" w:color="auto"/>
                <w:left w:val="none" w:sz="0" w:space="0" w:color="auto"/>
                <w:bottom w:val="none" w:sz="0" w:space="0" w:color="auto"/>
                <w:right w:val="none" w:sz="0" w:space="0" w:color="auto"/>
              </w:divBdr>
              <w:divsChild>
                <w:div w:id="769739235">
                  <w:marLeft w:val="0"/>
                  <w:marRight w:val="0"/>
                  <w:marTop w:val="0"/>
                  <w:marBottom w:val="0"/>
                  <w:divBdr>
                    <w:top w:val="none" w:sz="0" w:space="0" w:color="auto"/>
                    <w:left w:val="none" w:sz="0" w:space="0" w:color="auto"/>
                    <w:bottom w:val="none" w:sz="0" w:space="0" w:color="auto"/>
                    <w:right w:val="none" w:sz="0" w:space="0" w:color="auto"/>
                  </w:divBdr>
                  <w:divsChild>
                    <w:div w:id="128206127">
                      <w:marLeft w:val="0"/>
                      <w:marRight w:val="0"/>
                      <w:marTop w:val="0"/>
                      <w:marBottom w:val="0"/>
                      <w:divBdr>
                        <w:top w:val="none" w:sz="0" w:space="0" w:color="auto"/>
                        <w:left w:val="none" w:sz="0" w:space="0" w:color="auto"/>
                        <w:bottom w:val="none" w:sz="0" w:space="0" w:color="auto"/>
                        <w:right w:val="none" w:sz="0" w:space="0" w:color="auto"/>
                      </w:divBdr>
                      <w:divsChild>
                        <w:div w:id="883757861">
                          <w:marLeft w:val="0"/>
                          <w:marRight w:val="0"/>
                          <w:marTop w:val="0"/>
                          <w:marBottom w:val="0"/>
                          <w:divBdr>
                            <w:top w:val="none" w:sz="0" w:space="0" w:color="auto"/>
                            <w:left w:val="none" w:sz="0" w:space="0" w:color="auto"/>
                            <w:bottom w:val="none" w:sz="0" w:space="0" w:color="auto"/>
                            <w:right w:val="none" w:sz="0" w:space="0" w:color="auto"/>
                          </w:divBdr>
                          <w:divsChild>
                            <w:div w:id="1888909722">
                              <w:marLeft w:val="0"/>
                              <w:marRight w:val="0"/>
                              <w:marTop w:val="0"/>
                              <w:marBottom w:val="0"/>
                              <w:divBdr>
                                <w:top w:val="none" w:sz="0" w:space="0" w:color="auto"/>
                                <w:left w:val="none" w:sz="0" w:space="0" w:color="auto"/>
                                <w:bottom w:val="none" w:sz="0" w:space="0" w:color="auto"/>
                                <w:right w:val="none" w:sz="0" w:space="0" w:color="auto"/>
                              </w:divBdr>
                              <w:divsChild>
                                <w:div w:id="1127892553">
                                  <w:marLeft w:val="0"/>
                                  <w:marRight w:val="0"/>
                                  <w:marTop w:val="0"/>
                                  <w:marBottom w:val="0"/>
                                  <w:divBdr>
                                    <w:top w:val="none" w:sz="0" w:space="0" w:color="auto"/>
                                    <w:left w:val="none" w:sz="0" w:space="0" w:color="auto"/>
                                    <w:bottom w:val="none" w:sz="0" w:space="0" w:color="auto"/>
                                    <w:right w:val="none" w:sz="0" w:space="0" w:color="auto"/>
                                  </w:divBdr>
                                  <w:divsChild>
                                    <w:div w:id="1634673601">
                                      <w:marLeft w:val="0"/>
                                      <w:marRight w:val="0"/>
                                      <w:marTop w:val="0"/>
                                      <w:marBottom w:val="0"/>
                                      <w:divBdr>
                                        <w:top w:val="none" w:sz="0" w:space="0" w:color="auto"/>
                                        <w:left w:val="none" w:sz="0" w:space="0" w:color="auto"/>
                                        <w:bottom w:val="none" w:sz="0" w:space="0" w:color="auto"/>
                                        <w:right w:val="none" w:sz="0" w:space="0" w:color="auto"/>
                                      </w:divBdr>
                                      <w:divsChild>
                                        <w:div w:id="1114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159">
      <w:bodyDiv w:val="1"/>
      <w:marLeft w:val="0"/>
      <w:marRight w:val="0"/>
      <w:marTop w:val="0"/>
      <w:marBottom w:val="0"/>
      <w:divBdr>
        <w:top w:val="none" w:sz="0" w:space="0" w:color="auto"/>
        <w:left w:val="none" w:sz="0" w:space="0" w:color="auto"/>
        <w:bottom w:val="none" w:sz="0" w:space="0" w:color="auto"/>
        <w:right w:val="none" w:sz="0" w:space="0" w:color="auto"/>
      </w:divBdr>
      <w:divsChild>
        <w:div w:id="1162504446">
          <w:marLeft w:val="0"/>
          <w:marRight w:val="0"/>
          <w:marTop w:val="0"/>
          <w:marBottom w:val="150"/>
          <w:divBdr>
            <w:top w:val="none" w:sz="0" w:space="0" w:color="auto"/>
            <w:left w:val="none" w:sz="0" w:space="0" w:color="auto"/>
            <w:bottom w:val="none" w:sz="0" w:space="0" w:color="auto"/>
            <w:right w:val="none" w:sz="0" w:space="0" w:color="auto"/>
          </w:divBdr>
        </w:div>
      </w:divsChild>
    </w:div>
    <w:div w:id="291863433">
      <w:bodyDiv w:val="1"/>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161313487">
              <w:marLeft w:val="0"/>
              <w:marRight w:val="0"/>
              <w:marTop w:val="0"/>
              <w:marBottom w:val="0"/>
              <w:divBdr>
                <w:top w:val="none" w:sz="0" w:space="0" w:color="auto"/>
                <w:left w:val="none" w:sz="0" w:space="0" w:color="auto"/>
                <w:bottom w:val="none" w:sz="0" w:space="0" w:color="auto"/>
                <w:right w:val="none" w:sz="0" w:space="0" w:color="auto"/>
              </w:divBdr>
              <w:divsChild>
                <w:div w:id="1007830411">
                  <w:marLeft w:val="0"/>
                  <w:marRight w:val="0"/>
                  <w:marTop w:val="0"/>
                  <w:marBottom w:val="0"/>
                  <w:divBdr>
                    <w:top w:val="none" w:sz="0" w:space="0" w:color="auto"/>
                    <w:left w:val="none" w:sz="0" w:space="0" w:color="auto"/>
                    <w:bottom w:val="none" w:sz="0" w:space="0" w:color="auto"/>
                    <w:right w:val="none" w:sz="0" w:space="0" w:color="auto"/>
                  </w:divBdr>
                  <w:divsChild>
                    <w:div w:id="1554461307">
                      <w:marLeft w:val="0"/>
                      <w:marRight w:val="0"/>
                      <w:marTop w:val="0"/>
                      <w:marBottom w:val="0"/>
                      <w:divBdr>
                        <w:top w:val="none" w:sz="0" w:space="0" w:color="auto"/>
                        <w:left w:val="none" w:sz="0" w:space="0" w:color="auto"/>
                        <w:bottom w:val="none" w:sz="0" w:space="0" w:color="auto"/>
                        <w:right w:val="none" w:sz="0" w:space="0" w:color="auto"/>
                      </w:divBdr>
                      <w:divsChild>
                        <w:div w:id="913469844">
                          <w:marLeft w:val="0"/>
                          <w:marRight w:val="0"/>
                          <w:marTop w:val="0"/>
                          <w:marBottom w:val="0"/>
                          <w:divBdr>
                            <w:top w:val="none" w:sz="0" w:space="0" w:color="auto"/>
                            <w:left w:val="none" w:sz="0" w:space="0" w:color="auto"/>
                            <w:bottom w:val="none" w:sz="0" w:space="0" w:color="auto"/>
                            <w:right w:val="none" w:sz="0" w:space="0" w:color="auto"/>
                          </w:divBdr>
                          <w:divsChild>
                            <w:div w:id="980770150">
                              <w:marLeft w:val="0"/>
                              <w:marRight w:val="0"/>
                              <w:marTop w:val="0"/>
                              <w:marBottom w:val="0"/>
                              <w:divBdr>
                                <w:top w:val="none" w:sz="0" w:space="0" w:color="auto"/>
                                <w:left w:val="none" w:sz="0" w:space="0" w:color="auto"/>
                                <w:bottom w:val="none" w:sz="0" w:space="0" w:color="auto"/>
                                <w:right w:val="none" w:sz="0" w:space="0" w:color="auto"/>
                              </w:divBdr>
                              <w:divsChild>
                                <w:div w:id="529075122">
                                  <w:marLeft w:val="0"/>
                                  <w:marRight w:val="0"/>
                                  <w:marTop w:val="0"/>
                                  <w:marBottom w:val="0"/>
                                  <w:divBdr>
                                    <w:top w:val="none" w:sz="0" w:space="0" w:color="auto"/>
                                    <w:left w:val="none" w:sz="0" w:space="0" w:color="auto"/>
                                    <w:bottom w:val="none" w:sz="0" w:space="0" w:color="auto"/>
                                    <w:right w:val="none" w:sz="0" w:space="0" w:color="auto"/>
                                  </w:divBdr>
                                  <w:divsChild>
                                    <w:div w:id="2018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80405">
      <w:bodyDiv w:val="1"/>
      <w:marLeft w:val="0"/>
      <w:marRight w:val="0"/>
      <w:marTop w:val="0"/>
      <w:marBottom w:val="0"/>
      <w:divBdr>
        <w:top w:val="none" w:sz="0" w:space="0" w:color="auto"/>
        <w:left w:val="none" w:sz="0" w:space="0" w:color="auto"/>
        <w:bottom w:val="none" w:sz="0" w:space="0" w:color="auto"/>
        <w:right w:val="none" w:sz="0" w:space="0" w:color="auto"/>
      </w:divBdr>
      <w:divsChild>
        <w:div w:id="1994792662">
          <w:marLeft w:val="0"/>
          <w:marRight w:val="0"/>
          <w:marTop w:val="0"/>
          <w:marBottom w:val="0"/>
          <w:divBdr>
            <w:top w:val="none" w:sz="0" w:space="0" w:color="auto"/>
            <w:left w:val="none" w:sz="0" w:space="0" w:color="auto"/>
            <w:bottom w:val="none" w:sz="0" w:space="0" w:color="auto"/>
            <w:right w:val="none" w:sz="0" w:space="0" w:color="auto"/>
          </w:divBdr>
          <w:divsChild>
            <w:div w:id="143131176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245071162">
                      <w:marLeft w:val="0"/>
                      <w:marRight w:val="0"/>
                      <w:marTop w:val="0"/>
                      <w:marBottom w:val="0"/>
                      <w:divBdr>
                        <w:top w:val="none" w:sz="0" w:space="0" w:color="auto"/>
                        <w:left w:val="none" w:sz="0" w:space="0" w:color="auto"/>
                        <w:bottom w:val="none" w:sz="0" w:space="0" w:color="auto"/>
                        <w:right w:val="none" w:sz="0" w:space="0" w:color="auto"/>
                      </w:divBdr>
                      <w:divsChild>
                        <w:div w:id="1385984298">
                          <w:marLeft w:val="0"/>
                          <w:marRight w:val="0"/>
                          <w:marTop w:val="0"/>
                          <w:marBottom w:val="0"/>
                          <w:divBdr>
                            <w:top w:val="none" w:sz="0" w:space="0" w:color="auto"/>
                            <w:left w:val="none" w:sz="0" w:space="0" w:color="auto"/>
                            <w:bottom w:val="none" w:sz="0" w:space="0" w:color="auto"/>
                            <w:right w:val="none" w:sz="0" w:space="0" w:color="auto"/>
                          </w:divBdr>
                          <w:divsChild>
                            <w:div w:id="1739203645">
                              <w:marLeft w:val="0"/>
                              <w:marRight w:val="0"/>
                              <w:marTop w:val="0"/>
                              <w:marBottom w:val="0"/>
                              <w:divBdr>
                                <w:top w:val="none" w:sz="0" w:space="0" w:color="auto"/>
                                <w:left w:val="none" w:sz="0" w:space="0" w:color="auto"/>
                                <w:bottom w:val="none" w:sz="0" w:space="0" w:color="auto"/>
                                <w:right w:val="none" w:sz="0" w:space="0" w:color="auto"/>
                              </w:divBdr>
                              <w:divsChild>
                                <w:div w:id="2099405673">
                                  <w:marLeft w:val="0"/>
                                  <w:marRight w:val="0"/>
                                  <w:marTop w:val="0"/>
                                  <w:marBottom w:val="0"/>
                                  <w:divBdr>
                                    <w:top w:val="none" w:sz="0" w:space="0" w:color="auto"/>
                                    <w:left w:val="none" w:sz="0" w:space="0" w:color="auto"/>
                                    <w:bottom w:val="none" w:sz="0" w:space="0" w:color="auto"/>
                                    <w:right w:val="none" w:sz="0" w:space="0" w:color="auto"/>
                                  </w:divBdr>
                                  <w:divsChild>
                                    <w:div w:id="44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2385">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2">
          <w:marLeft w:val="0"/>
          <w:marRight w:val="0"/>
          <w:marTop w:val="0"/>
          <w:marBottom w:val="0"/>
          <w:divBdr>
            <w:top w:val="none" w:sz="0" w:space="0" w:color="auto"/>
            <w:left w:val="none" w:sz="0" w:space="0" w:color="auto"/>
            <w:bottom w:val="dotted" w:sz="6" w:space="4" w:color="DDDDDD"/>
            <w:right w:val="none" w:sz="0" w:space="0" w:color="auto"/>
          </w:divBdr>
          <w:divsChild>
            <w:div w:id="15152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061">
      <w:bodyDiv w:val="1"/>
      <w:marLeft w:val="0"/>
      <w:marRight w:val="0"/>
      <w:marTop w:val="0"/>
      <w:marBottom w:val="0"/>
      <w:divBdr>
        <w:top w:val="none" w:sz="0" w:space="0" w:color="auto"/>
        <w:left w:val="none" w:sz="0" w:space="0" w:color="auto"/>
        <w:bottom w:val="none" w:sz="0" w:space="0" w:color="auto"/>
        <w:right w:val="none" w:sz="0" w:space="0" w:color="auto"/>
      </w:divBdr>
      <w:divsChild>
        <w:div w:id="1849518578">
          <w:marLeft w:val="0"/>
          <w:marRight w:val="0"/>
          <w:marTop w:val="0"/>
          <w:marBottom w:val="150"/>
          <w:divBdr>
            <w:top w:val="none" w:sz="0" w:space="0" w:color="auto"/>
            <w:left w:val="none" w:sz="0" w:space="0" w:color="auto"/>
            <w:bottom w:val="none" w:sz="0" w:space="0" w:color="auto"/>
            <w:right w:val="none" w:sz="0" w:space="0" w:color="auto"/>
          </w:divBdr>
        </w:div>
      </w:divsChild>
    </w:div>
    <w:div w:id="293366906">
      <w:bodyDiv w:val="1"/>
      <w:marLeft w:val="0"/>
      <w:marRight w:val="0"/>
      <w:marTop w:val="0"/>
      <w:marBottom w:val="0"/>
      <w:divBdr>
        <w:top w:val="none" w:sz="0" w:space="0" w:color="auto"/>
        <w:left w:val="none" w:sz="0" w:space="0" w:color="auto"/>
        <w:bottom w:val="none" w:sz="0" w:space="0" w:color="auto"/>
        <w:right w:val="none" w:sz="0" w:space="0" w:color="auto"/>
      </w:divBdr>
      <w:divsChild>
        <w:div w:id="1431782734">
          <w:marLeft w:val="0"/>
          <w:marRight w:val="0"/>
          <w:marTop w:val="0"/>
          <w:marBottom w:val="0"/>
          <w:divBdr>
            <w:top w:val="none" w:sz="0" w:space="0" w:color="auto"/>
            <w:left w:val="none" w:sz="0" w:space="0" w:color="auto"/>
            <w:bottom w:val="none" w:sz="0" w:space="0" w:color="auto"/>
            <w:right w:val="none" w:sz="0" w:space="0" w:color="auto"/>
          </w:divBdr>
          <w:divsChild>
            <w:div w:id="339281439">
              <w:marLeft w:val="0"/>
              <w:marRight w:val="0"/>
              <w:marTop w:val="0"/>
              <w:marBottom w:val="0"/>
              <w:divBdr>
                <w:top w:val="none" w:sz="0" w:space="0" w:color="auto"/>
                <w:left w:val="none" w:sz="0" w:space="0" w:color="auto"/>
                <w:bottom w:val="none" w:sz="0" w:space="0" w:color="auto"/>
                <w:right w:val="none" w:sz="0" w:space="0" w:color="auto"/>
              </w:divBdr>
              <w:divsChild>
                <w:div w:id="191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118">
          <w:marLeft w:val="0"/>
          <w:marRight w:val="0"/>
          <w:marTop w:val="0"/>
          <w:marBottom w:val="75"/>
          <w:divBdr>
            <w:top w:val="none" w:sz="0" w:space="0" w:color="auto"/>
            <w:left w:val="none" w:sz="0" w:space="0" w:color="auto"/>
            <w:bottom w:val="none" w:sz="0" w:space="0" w:color="auto"/>
            <w:right w:val="none" w:sz="0" w:space="0" w:color="auto"/>
          </w:divBdr>
        </w:div>
        <w:div w:id="565342878">
          <w:marLeft w:val="0"/>
          <w:marRight w:val="0"/>
          <w:marTop w:val="0"/>
          <w:marBottom w:val="300"/>
          <w:divBdr>
            <w:top w:val="none" w:sz="0" w:space="0" w:color="auto"/>
            <w:left w:val="none" w:sz="0" w:space="0" w:color="auto"/>
            <w:bottom w:val="none" w:sz="0" w:space="0" w:color="auto"/>
            <w:right w:val="none" w:sz="0" w:space="0" w:color="auto"/>
          </w:divBdr>
          <w:divsChild>
            <w:div w:id="781148007">
              <w:marLeft w:val="0"/>
              <w:marRight w:val="0"/>
              <w:marTop w:val="0"/>
              <w:marBottom w:val="0"/>
              <w:divBdr>
                <w:top w:val="none" w:sz="0" w:space="0" w:color="auto"/>
                <w:left w:val="none" w:sz="0" w:space="0" w:color="auto"/>
                <w:bottom w:val="none" w:sz="0" w:space="0" w:color="auto"/>
                <w:right w:val="none" w:sz="0" w:space="0" w:color="auto"/>
              </w:divBdr>
            </w:div>
          </w:divsChild>
        </w:div>
        <w:div w:id="906839269">
          <w:marLeft w:val="0"/>
          <w:marRight w:val="0"/>
          <w:marTop w:val="0"/>
          <w:marBottom w:val="0"/>
          <w:divBdr>
            <w:top w:val="none" w:sz="0" w:space="0" w:color="auto"/>
            <w:left w:val="none" w:sz="0" w:space="0" w:color="auto"/>
            <w:bottom w:val="none" w:sz="0" w:space="0" w:color="auto"/>
            <w:right w:val="none" w:sz="0" w:space="0" w:color="auto"/>
          </w:divBdr>
        </w:div>
      </w:divsChild>
    </w:div>
    <w:div w:id="293491392">
      <w:bodyDiv w:val="1"/>
      <w:marLeft w:val="0"/>
      <w:marRight w:val="0"/>
      <w:marTop w:val="0"/>
      <w:marBottom w:val="0"/>
      <w:divBdr>
        <w:top w:val="none" w:sz="0" w:space="0" w:color="auto"/>
        <w:left w:val="none" w:sz="0" w:space="0" w:color="auto"/>
        <w:bottom w:val="none" w:sz="0" w:space="0" w:color="auto"/>
        <w:right w:val="none" w:sz="0" w:space="0" w:color="auto"/>
      </w:divBdr>
      <w:divsChild>
        <w:div w:id="995379049">
          <w:marLeft w:val="0"/>
          <w:marRight w:val="0"/>
          <w:marTop w:val="0"/>
          <w:marBottom w:val="0"/>
          <w:divBdr>
            <w:top w:val="none" w:sz="0" w:space="0" w:color="auto"/>
            <w:left w:val="none" w:sz="0" w:space="0" w:color="auto"/>
            <w:bottom w:val="none" w:sz="0" w:space="0" w:color="auto"/>
            <w:right w:val="none" w:sz="0" w:space="0" w:color="auto"/>
          </w:divBdr>
        </w:div>
      </w:divsChild>
    </w:div>
    <w:div w:id="293560412">
      <w:bodyDiv w:val="1"/>
      <w:marLeft w:val="0"/>
      <w:marRight w:val="0"/>
      <w:marTop w:val="0"/>
      <w:marBottom w:val="0"/>
      <w:divBdr>
        <w:top w:val="none" w:sz="0" w:space="0" w:color="auto"/>
        <w:left w:val="none" w:sz="0" w:space="0" w:color="auto"/>
        <w:bottom w:val="none" w:sz="0" w:space="0" w:color="auto"/>
        <w:right w:val="none" w:sz="0" w:space="0" w:color="auto"/>
      </w:divBdr>
    </w:div>
    <w:div w:id="293948427">
      <w:bodyDiv w:val="1"/>
      <w:marLeft w:val="0"/>
      <w:marRight w:val="0"/>
      <w:marTop w:val="0"/>
      <w:marBottom w:val="0"/>
      <w:divBdr>
        <w:top w:val="none" w:sz="0" w:space="0" w:color="auto"/>
        <w:left w:val="none" w:sz="0" w:space="0" w:color="auto"/>
        <w:bottom w:val="none" w:sz="0" w:space="0" w:color="auto"/>
        <w:right w:val="none" w:sz="0" w:space="0" w:color="auto"/>
      </w:divBdr>
      <w:divsChild>
        <w:div w:id="1013844516">
          <w:marLeft w:val="0"/>
          <w:marRight w:val="0"/>
          <w:marTop w:val="0"/>
          <w:marBottom w:val="150"/>
          <w:divBdr>
            <w:top w:val="none" w:sz="0" w:space="0" w:color="auto"/>
            <w:left w:val="none" w:sz="0" w:space="0" w:color="auto"/>
            <w:bottom w:val="none" w:sz="0" w:space="0" w:color="auto"/>
            <w:right w:val="none" w:sz="0" w:space="0" w:color="auto"/>
          </w:divBdr>
        </w:div>
      </w:divsChild>
    </w:div>
    <w:div w:id="293951662">
      <w:bodyDiv w:val="1"/>
      <w:marLeft w:val="0"/>
      <w:marRight w:val="0"/>
      <w:marTop w:val="0"/>
      <w:marBottom w:val="0"/>
      <w:divBdr>
        <w:top w:val="none" w:sz="0" w:space="0" w:color="auto"/>
        <w:left w:val="none" w:sz="0" w:space="0" w:color="auto"/>
        <w:bottom w:val="none" w:sz="0" w:space="0" w:color="auto"/>
        <w:right w:val="none" w:sz="0" w:space="0" w:color="auto"/>
      </w:divBdr>
    </w:div>
    <w:div w:id="294145152">
      <w:bodyDiv w:val="1"/>
      <w:marLeft w:val="0"/>
      <w:marRight w:val="0"/>
      <w:marTop w:val="0"/>
      <w:marBottom w:val="0"/>
      <w:divBdr>
        <w:top w:val="none" w:sz="0" w:space="0" w:color="auto"/>
        <w:left w:val="none" w:sz="0" w:space="0" w:color="auto"/>
        <w:bottom w:val="none" w:sz="0" w:space="0" w:color="auto"/>
        <w:right w:val="none" w:sz="0" w:space="0" w:color="auto"/>
      </w:divBdr>
      <w:divsChild>
        <w:div w:id="24257776">
          <w:marLeft w:val="0"/>
          <w:marRight w:val="0"/>
          <w:marTop w:val="0"/>
          <w:marBottom w:val="0"/>
          <w:divBdr>
            <w:top w:val="none" w:sz="0" w:space="0" w:color="auto"/>
            <w:left w:val="none" w:sz="0" w:space="0" w:color="auto"/>
            <w:bottom w:val="dotted" w:sz="6" w:space="4" w:color="DDDDDD"/>
            <w:right w:val="none" w:sz="0" w:space="0" w:color="auto"/>
          </w:divBdr>
          <w:divsChild>
            <w:div w:id="191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60">
      <w:bodyDiv w:val="1"/>
      <w:marLeft w:val="0"/>
      <w:marRight w:val="0"/>
      <w:marTop w:val="0"/>
      <w:marBottom w:val="0"/>
      <w:divBdr>
        <w:top w:val="none" w:sz="0" w:space="0" w:color="auto"/>
        <w:left w:val="none" w:sz="0" w:space="0" w:color="auto"/>
        <w:bottom w:val="none" w:sz="0" w:space="0" w:color="auto"/>
        <w:right w:val="none" w:sz="0" w:space="0" w:color="auto"/>
      </w:divBdr>
      <w:divsChild>
        <w:div w:id="345136166">
          <w:marLeft w:val="0"/>
          <w:marRight w:val="0"/>
          <w:marTop w:val="0"/>
          <w:marBottom w:val="150"/>
          <w:divBdr>
            <w:top w:val="none" w:sz="0" w:space="0" w:color="auto"/>
            <w:left w:val="none" w:sz="0" w:space="0" w:color="auto"/>
            <w:bottom w:val="none" w:sz="0" w:space="0" w:color="auto"/>
            <w:right w:val="none" w:sz="0" w:space="0" w:color="auto"/>
          </w:divBdr>
          <w:divsChild>
            <w:div w:id="1191913542">
              <w:marLeft w:val="0"/>
              <w:marRight w:val="0"/>
              <w:marTop w:val="0"/>
              <w:marBottom w:val="0"/>
              <w:divBdr>
                <w:top w:val="none" w:sz="0" w:space="0" w:color="auto"/>
                <w:left w:val="none" w:sz="0" w:space="0" w:color="auto"/>
                <w:bottom w:val="none" w:sz="0" w:space="0" w:color="auto"/>
                <w:right w:val="none" w:sz="0" w:space="0" w:color="auto"/>
              </w:divBdr>
            </w:div>
          </w:divsChild>
        </w:div>
        <w:div w:id="1171262805">
          <w:marLeft w:val="0"/>
          <w:marRight w:val="0"/>
          <w:marTop w:val="0"/>
          <w:marBottom w:val="0"/>
          <w:divBdr>
            <w:top w:val="none" w:sz="0" w:space="0" w:color="auto"/>
            <w:left w:val="none" w:sz="0" w:space="0" w:color="auto"/>
            <w:bottom w:val="none" w:sz="0" w:space="0" w:color="auto"/>
            <w:right w:val="none" w:sz="0" w:space="0" w:color="auto"/>
          </w:divBdr>
          <w:divsChild>
            <w:div w:id="784426870">
              <w:marLeft w:val="0"/>
              <w:marRight w:val="0"/>
              <w:marTop w:val="0"/>
              <w:marBottom w:val="0"/>
              <w:divBdr>
                <w:top w:val="none" w:sz="0" w:space="0" w:color="auto"/>
                <w:left w:val="none" w:sz="0" w:space="0" w:color="auto"/>
                <w:bottom w:val="none" w:sz="0" w:space="0" w:color="auto"/>
                <w:right w:val="none" w:sz="0" w:space="0" w:color="auto"/>
              </w:divBdr>
            </w:div>
            <w:div w:id="137869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4793630">
      <w:bodyDiv w:val="1"/>
      <w:marLeft w:val="0"/>
      <w:marRight w:val="0"/>
      <w:marTop w:val="0"/>
      <w:marBottom w:val="0"/>
      <w:divBdr>
        <w:top w:val="none" w:sz="0" w:space="0" w:color="auto"/>
        <w:left w:val="none" w:sz="0" w:space="0" w:color="auto"/>
        <w:bottom w:val="none" w:sz="0" w:space="0" w:color="auto"/>
        <w:right w:val="none" w:sz="0" w:space="0" w:color="auto"/>
      </w:divBdr>
      <w:divsChild>
        <w:div w:id="1373963938">
          <w:marLeft w:val="0"/>
          <w:marRight w:val="0"/>
          <w:marTop w:val="0"/>
          <w:marBottom w:val="0"/>
          <w:divBdr>
            <w:top w:val="none" w:sz="0" w:space="0" w:color="auto"/>
            <w:left w:val="none" w:sz="0" w:space="0" w:color="auto"/>
            <w:bottom w:val="dotted" w:sz="6" w:space="4" w:color="DDDDDD"/>
            <w:right w:val="none" w:sz="0" w:space="0" w:color="auto"/>
          </w:divBdr>
          <w:divsChild>
            <w:div w:id="20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729">
      <w:bodyDiv w:val="1"/>
      <w:marLeft w:val="0"/>
      <w:marRight w:val="0"/>
      <w:marTop w:val="0"/>
      <w:marBottom w:val="0"/>
      <w:divBdr>
        <w:top w:val="none" w:sz="0" w:space="0" w:color="auto"/>
        <w:left w:val="none" w:sz="0" w:space="0" w:color="auto"/>
        <w:bottom w:val="none" w:sz="0" w:space="0" w:color="auto"/>
        <w:right w:val="none" w:sz="0" w:space="0" w:color="auto"/>
      </w:divBdr>
      <w:divsChild>
        <w:div w:id="2083483155">
          <w:marLeft w:val="0"/>
          <w:marRight w:val="225"/>
          <w:marTop w:val="0"/>
          <w:marBottom w:val="0"/>
          <w:divBdr>
            <w:top w:val="none" w:sz="0" w:space="0" w:color="auto"/>
            <w:left w:val="none" w:sz="0" w:space="0" w:color="auto"/>
            <w:bottom w:val="none" w:sz="0" w:space="0" w:color="auto"/>
            <w:right w:val="none" w:sz="0" w:space="0" w:color="auto"/>
          </w:divBdr>
          <w:divsChild>
            <w:div w:id="1138840722">
              <w:marLeft w:val="0"/>
              <w:marRight w:val="0"/>
              <w:marTop w:val="225"/>
              <w:marBottom w:val="0"/>
              <w:divBdr>
                <w:top w:val="none" w:sz="0" w:space="0" w:color="auto"/>
                <w:left w:val="none" w:sz="0" w:space="0" w:color="auto"/>
                <w:bottom w:val="none" w:sz="0" w:space="0" w:color="auto"/>
                <w:right w:val="none" w:sz="0" w:space="0" w:color="auto"/>
              </w:divBdr>
              <w:divsChild>
                <w:div w:id="2028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5993">
      <w:bodyDiv w:val="1"/>
      <w:marLeft w:val="0"/>
      <w:marRight w:val="0"/>
      <w:marTop w:val="0"/>
      <w:marBottom w:val="0"/>
      <w:divBdr>
        <w:top w:val="none" w:sz="0" w:space="0" w:color="auto"/>
        <w:left w:val="none" w:sz="0" w:space="0" w:color="auto"/>
        <w:bottom w:val="none" w:sz="0" w:space="0" w:color="auto"/>
        <w:right w:val="none" w:sz="0" w:space="0" w:color="auto"/>
      </w:divBdr>
    </w:div>
    <w:div w:id="295449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0600">
          <w:marLeft w:val="0"/>
          <w:marRight w:val="0"/>
          <w:marTop w:val="0"/>
          <w:marBottom w:val="0"/>
          <w:divBdr>
            <w:top w:val="none" w:sz="0" w:space="0" w:color="auto"/>
            <w:left w:val="none" w:sz="0" w:space="0" w:color="auto"/>
            <w:bottom w:val="dotted" w:sz="6" w:space="4" w:color="DDDDDD"/>
            <w:right w:val="none" w:sz="0" w:space="0" w:color="auto"/>
          </w:divBdr>
          <w:divsChild>
            <w:div w:id="55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418">
      <w:bodyDiv w:val="1"/>
      <w:marLeft w:val="0"/>
      <w:marRight w:val="0"/>
      <w:marTop w:val="0"/>
      <w:marBottom w:val="0"/>
      <w:divBdr>
        <w:top w:val="none" w:sz="0" w:space="0" w:color="auto"/>
        <w:left w:val="none" w:sz="0" w:space="0" w:color="auto"/>
        <w:bottom w:val="none" w:sz="0" w:space="0" w:color="auto"/>
        <w:right w:val="none" w:sz="0" w:space="0" w:color="auto"/>
      </w:divBdr>
    </w:div>
    <w:div w:id="296181976">
      <w:bodyDiv w:val="1"/>
      <w:marLeft w:val="0"/>
      <w:marRight w:val="0"/>
      <w:marTop w:val="0"/>
      <w:marBottom w:val="0"/>
      <w:divBdr>
        <w:top w:val="none" w:sz="0" w:space="0" w:color="auto"/>
        <w:left w:val="none" w:sz="0" w:space="0" w:color="auto"/>
        <w:bottom w:val="none" w:sz="0" w:space="0" w:color="auto"/>
        <w:right w:val="none" w:sz="0" w:space="0" w:color="auto"/>
      </w:divBdr>
      <w:divsChild>
        <w:div w:id="577908313">
          <w:marLeft w:val="0"/>
          <w:marRight w:val="0"/>
          <w:marTop w:val="0"/>
          <w:marBottom w:val="225"/>
          <w:divBdr>
            <w:top w:val="single" w:sz="6" w:space="11" w:color="E5E5E5"/>
            <w:left w:val="single" w:sz="6" w:space="11" w:color="E5E5E5"/>
            <w:bottom w:val="single" w:sz="6" w:space="1" w:color="E5E5E5"/>
            <w:right w:val="single" w:sz="6" w:space="11" w:color="E5E5E5"/>
          </w:divBdr>
          <w:divsChild>
            <w:div w:id="650793323">
              <w:marLeft w:val="0"/>
              <w:marRight w:val="0"/>
              <w:marTop w:val="0"/>
              <w:marBottom w:val="0"/>
              <w:divBdr>
                <w:top w:val="none" w:sz="0" w:space="0" w:color="auto"/>
                <w:left w:val="none" w:sz="0" w:space="0" w:color="auto"/>
                <w:bottom w:val="none" w:sz="0" w:space="0" w:color="auto"/>
                <w:right w:val="none" w:sz="0" w:space="0" w:color="auto"/>
              </w:divBdr>
              <w:divsChild>
                <w:div w:id="1092628938">
                  <w:marLeft w:val="0"/>
                  <w:marRight w:val="0"/>
                  <w:marTop w:val="0"/>
                  <w:marBottom w:val="0"/>
                  <w:divBdr>
                    <w:top w:val="none" w:sz="0" w:space="0" w:color="auto"/>
                    <w:left w:val="none" w:sz="0" w:space="0" w:color="auto"/>
                    <w:bottom w:val="none" w:sz="0" w:space="0" w:color="auto"/>
                    <w:right w:val="none" w:sz="0" w:space="0" w:color="auto"/>
                  </w:divBdr>
                </w:div>
              </w:divsChild>
            </w:div>
            <w:div w:id="136231493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296302936">
      <w:bodyDiv w:val="1"/>
      <w:marLeft w:val="0"/>
      <w:marRight w:val="0"/>
      <w:marTop w:val="0"/>
      <w:marBottom w:val="0"/>
      <w:divBdr>
        <w:top w:val="none" w:sz="0" w:space="0" w:color="auto"/>
        <w:left w:val="none" w:sz="0" w:space="0" w:color="auto"/>
        <w:bottom w:val="none" w:sz="0" w:space="0" w:color="auto"/>
        <w:right w:val="none" w:sz="0" w:space="0" w:color="auto"/>
      </w:divBdr>
    </w:div>
    <w:div w:id="296374612">
      <w:bodyDiv w:val="1"/>
      <w:marLeft w:val="0"/>
      <w:marRight w:val="0"/>
      <w:marTop w:val="0"/>
      <w:marBottom w:val="0"/>
      <w:divBdr>
        <w:top w:val="none" w:sz="0" w:space="0" w:color="auto"/>
        <w:left w:val="none" w:sz="0" w:space="0" w:color="auto"/>
        <w:bottom w:val="none" w:sz="0" w:space="0" w:color="auto"/>
        <w:right w:val="none" w:sz="0" w:space="0" w:color="auto"/>
      </w:divBdr>
      <w:divsChild>
        <w:div w:id="408113478">
          <w:marLeft w:val="0"/>
          <w:marRight w:val="0"/>
          <w:marTop w:val="0"/>
          <w:marBottom w:val="0"/>
          <w:divBdr>
            <w:top w:val="none" w:sz="0" w:space="0" w:color="auto"/>
            <w:left w:val="none" w:sz="0" w:space="0" w:color="auto"/>
            <w:bottom w:val="none" w:sz="0" w:space="0" w:color="auto"/>
            <w:right w:val="none" w:sz="0" w:space="0" w:color="auto"/>
          </w:divBdr>
          <w:divsChild>
            <w:div w:id="1418746527">
              <w:marLeft w:val="0"/>
              <w:marRight w:val="0"/>
              <w:marTop w:val="0"/>
              <w:marBottom w:val="0"/>
              <w:divBdr>
                <w:top w:val="none" w:sz="0" w:space="0" w:color="auto"/>
                <w:left w:val="none" w:sz="0" w:space="0" w:color="auto"/>
                <w:bottom w:val="none" w:sz="0" w:space="0" w:color="auto"/>
                <w:right w:val="none" w:sz="0" w:space="0" w:color="auto"/>
              </w:divBdr>
              <w:divsChild>
                <w:div w:id="2111847884">
                  <w:marLeft w:val="0"/>
                  <w:marRight w:val="0"/>
                  <w:marTop w:val="0"/>
                  <w:marBottom w:val="0"/>
                  <w:divBdr>
                    <w:top w:val="none" w:sz="0" w:space="0" w:color="auto"/>
                    <w:left w:val="none" w:sz="0" w:space="0" w:color="auto"/>
                    <w:bottom w:val="none" w:sz="0" w:space="0" w:color="auto"/>
                    <w:right w:val="none" w:sz="0" w:space="0" w:color="auto"/>
                  </w:divBdr>
                  <w:divsChild>
                    <w:div w:id="1417551831">
                      <w:marLeft w:val="0"/>
                      <w:marRight w:val="0"/>
                      <w:marTop w:val="0"/>
                      <w:marBottom w:val="0"/>
                      <w:divBdr>
                        <w:top w:val="none" w:sz="0" w:space="0" w:color="auto"/>
                        <w:left w:val="none" w:sz="0" w:space="0" w:color="auto"/>
                        <w:bottom w:val="none" w:sz="0" w:space="0" w:color="auto"/>
                        <w:right w:val="none" w:sz="0" w:space="0" w:color="auto"/>
                      </w:divBdr>
                      <w:divsChild>
                        <w:div w:id="1659455375">
                          <w:marLeft w:val="0"/>
                          <w:marRight w:val="0"/>
                          <w:marTop w:val="0"/>
                          <w:marBottom w:val="0"/>
                          <w:divBdr>
                            <w:top w:val="none" w:sz="0" w:space="0" w:color="auto"/>
                            <w:left w:val="none" w:sz="0" w:space="0" w:color="auto"/>
                            <w:bottom w:val="none" w:sz="0" w:space="0" w:color="auto"/>
                            <w:right w:val="none" w:sz="0" w:space="0" w:color="auto"/>
                          </w:divBdr>
                          <w:divsChild>
                            <w:div w:id="387918173">
                              <w:marLeft w:val="0"/>
                              <w:marRight w:val="0"/>
                              <w:marTop w:val="0"/>
                              <w:marBottom w:val="0"/>
                              <w:divBdr>
                                <w:top w:val="none" w:sz="0" w:space="0" w:color="auto"/>
                                <w:left w:val="none" w:sz="0" w:space="0" w:color="auto"/>
                                <w:bottom w:val="none" w:sz="0" w:space="0" w:color="auto"/>
                                <w:right w:val="none" w:sz="0" w:space="0" w:color="auto"/>
                              </w:divBdr>
                              <w:divsChild>
                                <w:div w:id="1380134342">
                                  <w:marLeft w:val="0"/>
                                  <w:marRight w:val="0"/>
                                  <w:marTop w:val="0"/>
                                  <w:marBottom w:val="0"/>
                                  <w:divBdr>
                                    <w:top w:val="none" w:sz="0" w:space="0" w:color="auto"/>
                                    <w:left w:val="none" w:sz="0" w:space="0" w:color="auto"/>
                                    <w:bottom w:val="none" w:sz="0" w:space="0" w:color="auto"/>
                                    <w:right w:val="none" w:sz="0" w:space="0" w:color="auto"/>
                                  </w:divBdr>
                                  <w:divsChild>
                                    <w:div w:id="823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21038">
      <w:bodyDiv w:val="1"/>
      <w:marLeft w:val="0"/>
      <w:marRight w:val="0"/>
      <w:marTop w:val="0"/>
      <w:marBottom w:val="0"/>
      <w:divBdr>
        <w:top w:val="none" w:sz="0" w:space="0" w:color="auto"/>
        <w:left w:val="none" w:sz="0" w:space="0" w:color="auto"/>
        <w:bottom w:val="none" w:sz="0" w:space="0" w:color="auto"/>
        <w:right w:val="none" w:sz="0" w:space="0" w:color="auto"/>
      </w:divBdr>
      <w:divsChild>
        <w:div w:id="30570501">
          <w:marLeft w:val="0"/>
          <w:marRight w:val="0"/>
          <w:marTop w:val="0"/>
          <w:marBottom w:val="150"/>
          <w:divBdr>
            <w:top w:val="none" w:sz="0" w:space="0" w:color="auto"/>
            <w:left w:val="none" w:sz="0" w:space="0" w:color="auto"/>
            <w:bottom w:val="none" w:sz="0" w:space="0" w:color="auto"/>
            <w:right w:val="none" w:sz="0" w:space="0" w:color="auto"/>
          </w:divBdr>
        </w:div>
      </w:divsChild>
    </w:div>
    <w:div w:id="296499026">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297491378">
      <w:bodyDiv w:val="1"/>
      <w:marLeft w:val="0"/>
      <w:marRight w:val="0"/>
      <w:marTop w:val="0"/>
      <w:marBottom w:val="0"/>
      <w:divBdr>
        <w:top w:val="none" w:sz="0" w:space="0" w:color="auto"/>
        <w:left w:val="none" w:sz="0" w:space="0" w:color="auto"/>
        <w:bottom w:val="none" w:sz="0" w:space="0" w:color="auto"/>
        <w:right w:val="none" w:sz="0" w:space="0" w:color="auto"/>
      </w:divBdr>
      <w:divsChild>
        <w:div w:id="2057661605">
          <w:marLeft w:val="0"/>
          <w:marRight w:val="0"/>
          <w:marTop w:val="0"/>
          <w:marBottom w:val="0"/>
          <w:divBdr>
            <w:top w:val="none" w:sz="0" w:space="0" w:color="auto"/>
            <w:left w:val="none" w:sz="0" w:space="0" w:color="auto"/>
            <w:bottom w:val="none" w:sz="0" w:space="0" w:color="auto"/>
            <w:right w:val="none" w:sz="0" w:space="0" w:color="auto"/>
          </w:divBdr>
          <w:divsChild>
            <w:div w:id="1761097008">
              <w:marLeft w:val="0"/>
              <w:marRight w:val="0"/>
              <w:marTop w:val="0"/>
              <w:marBottom w:val="150"/>
              <w:divBdr>
                <w:top w:val="none" w:sz="0" w:space="0" w:color="auto"/>
                <w:left w:val="none" w:sz="0" w:space="0" w:color="auto"/>
                <w:bottom w:val="none" w:sz="0" w:space="0" w:color="auto"/>
                <w:right w:val="none" w:sz="0" w:space="0" w:color="auto"/>
              </w:divBdr>
            </w:div>
            <w:div w:id="4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86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97">
          <w:marLeft w:val="0"/>
          <w:marRight w:val="0"/>
          <w:marTop w:val="0"/>
          <w:marBottom w:val="0"/>
          <w:divBdr>
            <w:top w:val="none" w:sz="0" w:space="0" w:color="auto"/>
            <w:left w:val="none" w:sz="0" w:space="0" w:color="auto"/>
            <w:bottom w:val="dotted" w:sz="6" w:space="4" w:color="DDDDDD"/>
            <w:right w:val="none" w:sz="0" w:space="0" w:color="auto"/>
          </w:divBdr>
          <w:divsChild>
            <w:div w:id="1981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4586">
          <w:marLeft w:val="0"/>
          <w:marRight w:val="0"/>
          <w:marTop w:val="0"/>
          <w:marBottom w:val="0"/>
          <w:divBdr>
            <w:top w:val="none" w:sz="0" w:space="0" w:color="auto"/>
            <w:left w:val="none" w:sz="0" w:space="0" w:color="auto"/>
            <w:bottom w:val="dotted" w:sz="6" w:space="4" w:color="DDDDDD"/>
            <w:right w:val="none" w:sz="0" w:space="0" w:color="auto"/>
          </w:divBdr>
          <w:divsChild>
            <w:div w:id="1984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154">
      <w:bodyDiv w:val="1"/>
      <w:marLeft w:val="0"/>
      <w:marRight w:val="0"/>
      <w:marTop w:val="0"/>
      <w:marBottom w:val="0"/>
      <w:divBdr>
        <w:top w:val="none" w:sz="0" w:space="0" w:color="auto"/>
        <w:left w:val="none" w:sz="0" w:space="0" w:color="auto"/>
        <w:bottom w:val="none" w:sz="0" w:space="0" w:color="auto"/>
        <w:right w:val="none" w:sz="0" w:space="0" w:color="auto"/>
      </w:divBdr>
      <w:divsChild>
        <w:div w:id="1678800855">
          <w:marLeft w:val="0"/>
          <w:marRight w:val="0"/>
          <w:marTop w:val="0"/>
          <w:marBottom w:val="0"/>
          <w:divBdr>
            <w:top w:val="none" w:sz="0" w:space="0" w:color="auto"/>
            <w:left w:val="none" w:sz="0" w:space="0" w:color="auto"/>
            <w:bottom w:val="dotted" w:sz="6" w:space="4" w:color="DDDDDD"/>
            <w:right w:val="none" w:sz="0" w:space="0" w:color="auto"/>
          </w:divBdr>
        </w:div>
      </w:divsChild>
    </w:div>
    <w:div w:id="298651151">
      <w:bodyDiv w:val="1"/>
      <w:marLeft w:val="0"/>
      <w:marRight w:val="0"/>
      <w:marTop w:val="0"/>
      <w:marBottom w:val="0"/>
      <w:divBdr>
        <w:top w:val="none" w:sz="0" w:space="0" w:color="auto"/>
        <w:left w:val="none" w:sz="0" w:space="0" w:color="auto"/>
        <w:bottom w:val="none" w:sz="0" w:space="0" w:color="auto"/>
        <w:right w:val="none" w:sz="0" w:space="0" w:color="auto"/>
      </w:divBdr>
      <w:divsChild>
        <w:div w:id="300889793">
          <w:marLeft w:val="0"/>
          <w:marRight w:val="0"/>
          <w:marTop w:val="0"/>
          <w:marBottom w:val="150"/>
          <w:divBdr>
            <w:top w:val="none" w:sz="0" w:space="0" w:color="auto"/>
            <w:left w:val="none" w:sz="0" w:space="0" w:color="auto"/>
            <w:bottom w:val="none" w:sz="0" w:space="0" w:color="auto"/>
            <w:right w:val="none" w:sz="0" w:space="0" w:color="auto"/>
          </w:divBdr>
        </w:div>
        <w:div w:id="1226835885">
          <w:marLeft w:val="0"/>
          <w:marRight w:val="0"/>
          <w:marTop w:val="0"/>
          <w:marBottom w:val="0"/>
          <w:divBdr>
            <w:top w:val="none" w:sz="0" w:space="0" w:color="auto"/>
            <w:left w:val="none" w:sz="0" w:space="0" w:color="auto"/>
            <w:bottom w:val="none" w:sz="0" w:space="0" w:color="auto"/>
            <w:right w:val="none" w:sz="0" w:space="0" w:color="auto"/>
          </w:divBdr>
          <w:divsChild>
            <w:div w:id="1771001450">
              <w:marLeft w:val="0"/>
              <w:marRight w:val="0"/>
              <w:marTop w:val="0"/>
              <w:marBottom w:val="0"/>
              <w:divBdr>
                <w:top w:val="none" w:sz="0" w:space="0" w:color="auto"/>
                <w:left w:val="none" w:sz="0" w:space="0" w:color="auto"/>
                <w:bottom w:val="none" w:sz="0" w:space="0" w:color="auto"/>
                <w:right w:val="none" w:sz="0" w:space="0" w:color="auto"/>
              </w:divBdr>
            </w:div>
          </w:divsChild>
        </w:div>
        <w:div w:id="1420298618">
          <w:marLeft w:val="0"/>
          <w:marRight w:val="0"/>
          <w:marTop w:val="0"/>
          <w:marBottom w:val="150"/>
          <w:divBdr>
            <w:top w:val="none" w:sz="0" w:space="0" w:color="auto"/>
            <w:left w:val="none" w:sz="0" w:space="0" w:color="auto"/>
            <w:bottom w:val="none" w:sz="0" w:space="0" w:color="auto"/>
            <w:right w:val="none" w:sz="0" w:space="0" w:color="auto"/>
          </w:divBdr>
          <w:divsChild>
            <w:div w:id="1517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dotted" w:sz="6" w:space="4" w:color="DDDDDD"/>
            <w:right w:val="none" w:sz="0" w:space="0" w:color="auto"/>
          </w:divBdr>
        </w:div>
      </w:divsChild>
    </w:div>
    <w:div w:id="298994055">
      <w:bodyDiv w:val="1"/>
      <w:marLeft w:val="0"/>
      <w:marRight w:val="0"/>
      <w:marTop w:val="0"/>
      <w:marBottom w:val="0"/>
      <w:divBdr>
        <w:top w:val="none" w:sz="0" w:space="0" w:color="auto"/>
        <w:left w:val="none" w:sz="0" w:space="0" w:color="auto"/>
        <w:bottom w:val="none" w:sz="0" w:space="0" w:color="auto"/>
        <w:right w:val="none" w:sz="0" w:space="0" w:color="auto"/>
      </w:divBdr>
    </w:div>
    <w:div w:id="299189855">
      <w:bodyDiv w:val="1"/>
      <w:marLeft w:val="0"/>
      <w:marRight w:val="0"/>
      <w:marTop w:val="0"/>
      <w:marBottom w:val="0"/>
      <w:divBdr>
        <w:top w:val="none" w:sz="0" w:space="0" w:color="auto"/>
        <w:left w:val="none" w:sz="0" w:space="0" w:color="auto"/>
        <w:bottom w:val="none" w:sz="0" w:space="0" w:color="auto"/>
        <w:right w:val="none" w:sz="0" w:space="0" w:color="auto"/>
      </w:divBdr>
      <w:divsChild>
        <w:div w:id="634020377">
          <w:marLeft w:val="0"/>
          <w:marRight w:val="0"/>
          <w:marTop w:val="0"/>
          <w:marBottom w:val="0"/>
          <w:divBdr>
            <w:top w:val="single" w:sz="6" w:space="0" w:color="E5E5E5"/>
            <w:left w:val="none" w:sz="0" w:space="0" w:color="auto"/>
            <w:bottom w:val="single" w:sz="18" w:space="0" w:color="000000"/>
            <w:right w:val="none" w:sz="0" w:space="0" w:color="auto"/>
          </w:divBdr>
          <w:divsChild>
            <w:div w:id="33698030">
              <w:marLeft w:val="0"/>
              <w:marRight w:val="0"/>
              <w:marTop w:val="0"/>
              <w:marBottom w:val="0"/>
              <w:divBdr>
                <w:top w:val="none" w:sz="0" w:space="0" w:color="auto"/>
                <w:left w:val="none" w:sz="0" w:space="0" w:color="auto"/>
                <w:bottom w:val="none" w:sz="0" w:space="0" w:color="auto"/>
                <w:right w:val="none" w:sz="0" w:space="0" w:color="auto"/>
              </w:divBdr>
              <w:divsChild>
                <w:div w:id="1318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67">
          <w:marLeft w:val="0"/>
          <w:marRight w:val="0"/>
          <w:marTop w:val="0"/>
          <w:marBottom w:val="0"/>
          <w:divBdr>
            <w:top w:val="none" w:sz="0" w:space="0" w:color="auto"/>
            <w:left w:val="none" w:sz="0" w:space="0" w:color="auto"/>
            <w:bottom w:val="none" w:sz="0" w:space="0" w:color="auto"/>
            <w:right w:val="none" w:sz="0" w:space="0" w:color="auto"/>
          </w:divBdr>
          <w:divsChild>
            <w:div w:id="1808277311">
              <w:marLeft w:val="0"/>
              <w:marRight w:val="0"/>
              <w:marTop w:val="0"/>
              <w:marBottom w:val="0"/>
              <w:divBdr>
                <w:top w:val="none" w:sz="0" w:space="0" w:color="auto"/>
                <w:left w:val="none" w:sz="0" w:space="0" w:color="auto"/>
                <w:bottom w:val="none" w:sz="0" w:space="0" w:color="auto"/>
                <w:right w:val="none" w:sz="0" w:space="0" w:color="auto"/>
              </w:divBdr>
              <w:divsChild>
                <w:div w:id="1780953921">
                  <w:marLeft w:val="0"/>
                  <w:marRight w:val="0"/>
                  <w:marTop w:val="0"/>
                  <w:marBottom w:val="0"/>
                  <w:divBdr>
                    <w:top w:val="none" w:sz="0" w:space="0" w:color="auto"/>
                    <w:left w:val="none" w:sz="0" w:space="0" w:color="auto"/>
                    <w:bottom w:val="none" w:sz="0" w:space="0" w:color="auto"/>
                    <w:right w:val="none" w:sz="0" w:space="0" w:color="auto"/>
                  </w:divBdr>
                  <w:divsChild>
                    <w:div w:id="753553496">
                      <w:marLeft w:val="0"/>
                      <w:marRight w:val="0"/>
                      <w:marTop w:val="0"/>
                      <w:marBottom w:val="300"/>
                      <w:divBdr>
                        <w:top w:val="none" w:sz="0" w:space="0" w:color="auto"/>
                        <w:left w:val="none" w:sz="0" w:space="0" w:color="auto"/>
                        <w:bottom w:val="none" w:sz="0" w:space="0" w:color="auto"/>
                        <w:right w:val="none" w:sz="0" w:space="0" w:color="auto"/>
                      </w:divBdr>
                      <w:divsChild>
                        <w:div w:id="1437556490">
                          <w:marLeft w:val="0"/>
                          <w:marRight w:val="0"/>
                          <w:marTop w:val="0"/>
                          <w:marBottom w:val="225"/>
                          <w:divBdr>
                            <w:top w:val="single" w:sz="6" w:space="11" w:color="E5E5E5"/>
                            <w:left w:val="single" w:sz="6" w:space="11" w:color="E5E5E5"/>
                            <w:bottom w:val="single" w:sz="6" w:space="1" w:color="E5E5E5"/>
                            <w:right w:val="single" w:sz="6" w:space="11" w:color="E5E5E5"/>
                          </w:divBdr>
                          <w:divsChild>
                            <w:div w:id="192205820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99264410">
      <w:bodyDiv w:val="1"/>
      <w:marLeft w:val="0"/>
      <w:marRight w:val="0"/>
      <w:marTop w:val="0"/>
      <w:marBottom w:val="0"/>
      <w:divBdr>
        <w:top w:val="none" w:sz="0" w:space="0" w:color="auto"/>
        <w:left w:val="none" w:sz="0" w:space="0" w:color="auto"/>
        <w:bottom w:val="none" w:sz="0" w:space="0" w:color="auto"/>
        <w:right w:val="none" w:sz="0" w:space="0" w:color="auto"/>
      </w:divBdr>
    </w:div>
    <w:div w:id="299381195">
      <w:bodyDiv w:val="1"/>
      <w:marLeft w:val="0"/>
      <w:marRight w:val="0"/>
      <w:marTop w:val="0"/>
      <w:marBottom w:val="0"/>
      <w:divBdr>
        <w:top w:val="none" w:sz="0" w:space="0" w:color="auto"/>
        <w:left w:val="none" w:sz="0" w:space="0" w:color="auto"/>
        <w:bottom w:val="none" w:sz="0" w:space="0" w:color="auto"/>
        <w:right w:val="none" w:sz="0" w:space="0" w:color="auto"/>
      </w:divBdr>
    </w:div>
    <w:div w:id="299842846">
      <w:bodyDiv w:val="1"/>
      <w:marLeft w:val="0"/>
      <w:marRight w:val="0"/>
      <w:marTop w:val="0"/>
      <w:marBottom w:val="0"/>
      <w:divBdr>
        <w:top w:val="none" w:sz="0" w:space="0" w:color="auto"/>
        <w:left w:val="none" w:sz="0" w:space="0" w:color="auto"/>
        <w:bottom w:val="none" w:sz="0" w:space="0" w:color="auto"/>
        <w:right w:val="none" w:sz="0" w:space="0" w:color="auto"/>
      </w:divBdr>
      <w:divsChild>
        <w:div w:id="1729307478">
          <w:marLeft w:val="0"/>
          <w:marRight w:val="0"/>
          <w:marTop w:val="0"/>
          <w:marBottom w:val="150"/>
          <w:divBdr>
            <w:top w:val="none" w:sz="0" w:space="0" w:color="auto"/>
            <w:left w:val="none" w:sz="0" w:space="0" w:color="auto"/>
            <w:bottom w:val="none" w:sz="0" w:space="0" w:color="auto"/>
            <w:right w:val="none" w:sz="0" w:space="0" w:color="auto"/>
          </w:divBdr>
        </w:div>
        <w:div w:id="1897545726">
          <w:marLeft w:val="0"/>
          <w:marRight w:val="0"/>
          <w:marTop w:val="0"/>
          <w:marBottom w:val="0"/>
          <w:divBdr>
            <w:top w:val="none" w:sz="0" w:space="0" w:color="auto"/>
            <w:left w:val="none" w:sz="0" w:space="0" w:color="auto"/>
            <w:bottom w:val="none" w:sz="0" w:space="0" w:color="auto"/>
            <w:right w:val="none" w:sz="0" w:space="0" w:color="auto"/>
          </w:divBdr>
        </w:div>
      </w:divsChild>
    </w:div>
    <w:div w:id="300186083">
      <w:bodyDiv w:val="1"/>
      <w:marLeft w:val="0"/>
      <w:marRight w:val="0"/>
      <w:marTop w:val="0"/>
      <w:marBottom w:val="0"/>
      <w:divBdr>
        <w:top w:val="none" w:sz="0" w:space="0" w:color="auto"/>
        <w:left w:val="none" w:sz="0" w:space="0" w:color="auto"/>
        <w:bottom w:val="none" w:sz="0" w:space="0" w:color="auto"/>
        <w:right w:val="none" w:sz="0" w:space="0" w:color="auto"/>
      </w:divBdr>
      <w:divsChild>
        <w:div w:id="1661499614">
          <w:marLeft w:val="0"/>
          <w:marRight w:val="0"/>
          <w:marTop w:val="0"/>
          <w:marBottom w:val="0"/>
          <w:divBdr>
            <w:top w:val="none" w:sz="0" w:space="0" w:color="auto"/>
            <w:left w:val="none" w:sz="0" w:space="0" w:color="auto"/>
            <w:bottom w:val="none" w:sz="0" w:space="0" w:color="auto"/>
            <w:right w:val="none" w:sz="0" w:space="0" w:color="auto"/>
          </w:divBdr>
          <w:divsChild>
            <w:div w:id="1143546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237603">
      <w:bodyDiv w:val="1"/>
      <w:marLeft w:val="0"/>
      <w:marRight w:val="0"/>
      <w:marTop w:val="0"/>
      <w:marBottom w:val="0"/>
      <w:divBdr>
        <w:top w:val="none" w:sz="0" w:space="0" w:color="auto"/>
        <w:left w:val="none" w:sz="0" w:space="0" w:color="auto"/>
        <w:bottom w:val="none" w:sz="0" w:space="0" w:color="auto"/>
        <w:right w:val="none" w:sz="0" w:space="0" w:color="auto"/>
      </w:divBdr>
      <w:divsChild>
        <w:div w:id="1537306829">
          <w:marLeft w:val="0"/>
          <w:marRight w:val="0"/>
          <w:marTop w:val="0"/>
          <w:marBottom w:val="0"/>
          <w:divBdr>
            <w:top w:val="none" w:sz="0" w:space="0" w:color="auto"/>
            <w:left w:val="none" w:sz="0" w:space="0" w:color="auto"/>
            <w:bottom w:val="dotted" w:sz="6" w:space="4" w:color="DDDDDD"/>
            <w:right w:val="none" w:sz="0" w:space="0" w:color="auto"/>
          </w:divBdr>
        </w:div>
      </w:divsChild>
    </w:div>
    <w:div w:id="300426022">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301160714">
      <w:bodyDiv w:val="1"/>
      <w:marLeft w:val="0"/>
      <w:marRight w:val="0"/>
      <w:marTop w:val="0"/>
      <w:marBottom w:val="0"/>
      <w:divBdr>
        <w:top w:val="none" w:sz="0" w:space="0" w:color="auto"/>
        <w:left w:val="none" w:sz="0" w:space="0" w:color="auto"/>
        <w:bottom w:val="none" w:sz="0" w:space="0" w:color="auto"/>
        <w:right w:val="none" w:sz="0" w:space="0" w:color="auto"/>
      </w:divBdr>
    </w:div>
    <w:div w:id="301160910">
      <w:bodyDiv w:val="1"/>
      <w:marLeft w:val="0"/>
      <w:marRight w:val="0"/>
      <w:marTop w:val="0"/>
      <w:marBottom w:val="0"/>
      <w:divBdr>
        <w:top w:val="none" w:sz="0" w:space="0" w:color="auto"/>
        <w:left w:val="none" w:sz="0" w:space="0" w:color="auto"/>
        <w:bottom w:val="none" w:sz="0" w:space="0" w:color="auto"/>
        <w:right w:val="none" w:sz="0" w:space="0" w:color="auto"/>
      </w:divBdr>
      <w:divsChild>
        <w:div w:id="412748260">
          <w:marLeft w:val="0"/>
          <w:marRight w:val="0"/>
          <w:marTop w:val="0"/>
          <w:marBottom w:val="150"/>
          <w:divBdr>
            <w:top w:val="none" w:sz="0" w:space="0" w:color="auto"/>
            <w:left w:val="none" w:sz="0" w:space="0" w:color="auto"/>
            <w:bottom w:val="none" w:sz="0" w:space="0" w:color="auto"/>
            <w:right w:val="none" w:sz="0" w:space="0" w:color="auto"/>
          </w:divBdr>
        </w:div>
        <w:div w:id="1743479699">
          <w:marLeft w:val="0"/>
          <w:marRight w:val="0"/>
          <w:marTop w:val="0"/>
          <w:marBottom w:val="0"/>
          <w:divBdr>
            <w:top w:val="none" w:sz="0" w:space="0" w:color="auto"/>
            <w:left w:val="none" w:sz="0" w:space="0" w:color="auto"/>
            <w:bottom w:val="none" w:sz="0" w:space="0" w:color="auto"/>
            <w:right w:val="none" w:sz="0" w:space="0" w:color="auto"/>
          </w:divBdr>
        </w:div>
      </w:divsChild>
    </w:div>
    <w:div w:id="301427614">
      <w:bodyDiv w:val="1"/>
      <w:marLeft w:val="0"/>
      <w:marRight w:val="0"/>
      <w:marTop w:val="0"/>
      <w:marBottom w:val="0"/>
      <w:divBdr>
        <w:top w:val="none" w:sz="0" w:space="0" w:color="auto"/>
        <w:left w:val="none" w:sz="0" w:space="0" w:color="auto"/>
        <w:bottom w:val="none" w:sz="0" w:space="0" w:color="auto"/>
        <w:right w:val="none" w:sz="0" w:space="0" w:color="auto"/>
      </w:divBdr>
    </w:div>
    <w:div w:id="301734896">
      <w:bodyDiv w:val="1"/>
      <w:marLeft w:val="0"/>
      <w:marRight w:val="0"/>
      <w:marTop w:val="0"/>
      <w:marBottom w:val="0"/>
      <w:divBdr>
        <w:top w:val="none" w:sz="0" w:space="0" w:color="auto"/>
        <w:left w:val="none" w:sz="0" w:space="0" w:color="auto"/>
        <w:bottom w:val="none" w:sz="0" w:space="0" w:color="auto"/>
        <w:right w:val="none" w:sz="0" w:space="0" w:color="auto"/>
      </w:divBdr>
      <w:divsChild>
        <w:div w:id="1933278025">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sChild>
            <w:div w:id="820730196">
              <w:marLeft w:val="-225"/>
              <w:marRight w:val="-225"/>
              <w:marTop w:val="0"/>
              <w:marBottom w:val="0"/>
              <w:divBdr>
                <w:top w:val="none" w:sz="0" w:space="0" w:color="auto"/>
                <w:left w:val="none" w:sz="0" w:space="0" w:color="auto"/>
                <w:bottom w:val="none" w:sz="0" w:space="0" w:color="auto"/>
                <w:right w:val="none" w:sz="0" w:space="0" w:color="auto"/>
              </w:divBdr>
              <w:divsChild>
                <w:div w:id="143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7">
      <w:bodyDiv w:val="1"/>
      <w:marLeft w:val="0"/>
      <w:marRight w:val="0"/>
      <w:marTop w:val="0"/>
      <w:marBottom w:val="0"/>
      <w:divBdr>
        <w:top w:val="none" w:sz="0" w:space="0" w:color="auto"/>
        <w:left w:val="none" w:sz="0" w:space="0" w:color="auto"/>
        <w:bottom w:val="none" w:sz="0" w:space="0" w:color="auto"/>
        <w:right w:val="none" w:sz="0" w:space="0" w:color="auto"/>
      </w:divBdr>
    </w:div>
    <w:div w:id="302202746">
      <w:bodyDiv w:val="1"/>
      <w:marLeft w:val="0"/>
      <w:marRight w:val="0"/>
      <w:marTop w:val="0"/>
      <w:marBottom w:val="0"/>
      <w:divBdr>
        <w:top w:val="none" w:sz="0" w:space="0" w:color="auto"/>
        <w:left w:val="none" w:sz="0" w:space="0" w:color="auto"/>
        <w:bottom w:val="none" w:sz="0" w:space="0" w:color="auto"/>
        <w:right w:val="none" w:sz="0" w:space="0" w:color="auto"/>
      </w:divBdr>
      <w:divsChild>
        <w:div w:id="549539899">
          <w:marLeft w:val="0"/>
          <w:marRight w:val="0"/>
          <w:marTop w:val="0"/>
          <w:marBottom w:val="0"/>
          <w:divBdr>
            <w:top w:val="none" w:sz="0" w:space="0" w:color="auto"/>
            <w:left w:val="none" w:sz="0" w:space="0" w:color="auto"/>
            <w:bottom w:val="none" w:sz="0" w:space="0" w:color="auto"/>
            <w:right w:val="none" w:sz="0" w:space="0" w:color="auto"/>
          </w:divBdr>
          <w:divsChild>
            <w:div w:id="1193769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321220">
      <w:bodyDiv w:val="1"/>
      <w:marLeft w:val="0"/>
      <w:marRight w:val="0"/>
      <w:marTop w:val="0"/>
      <w:marBottom w:val="0"/>
      <w:divBdr>
        <w:top w:val="none" w:sz="0" w:space="0" w:color="auto"/>
        <w:left w:val="none" w:sz="0" w:space="0" w:color="auto"/>
        <w:bottom w:val="none" w:sz="0" w:space="0" w:color="auto"/>
        <w:right w:val="none" w:sz="0" w:space="0" w:color="auto"/>
      </w:divBdr>
    </w:div>
    <w:div w:id="302346521">
      <w:bodyDiv w:val="1"/>
      <w:marLeft w:val="0"/>
      <w:marRight w:val="0"/>
      <w:marTop w:val="0"/>
      <w:marBottom w:val="0"/>
      <w:divBdr>
        <w:top w:val="none" w:sz="0" w:space="0" w:color="auto"/>
        <w:left w:val="none" w:sz="0" w:space="0" w:color="auto"/>
        <w:bottom w:val="none" w:sz="0" w:space="0" w:color="auto"/>
        <w:right w:val="none" w:sz="0" w:space="0" w:color="auto"/>
      </w:divBdr>
    </w:div>
    <w:div w:id="30273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7556">
          <w:marLeft w:val="0"/>
          <w:marRight w:val="0"/>
          <w:marTop w:val="0"/>
          <w:marBottom w:val="0"/>
          <w:divBdr>
            <w:top w:val="none" w:sz="0" w:space="0" w:color="auto"/>
            <w:left w:val="none" w:sz="0" w:space="0" w:color="auto"/>
            <w:bottom w:val="dotted" w:sz="6" w:space="4" w:color="DDDDDD"/>
            <w:right w:val="none" w:sz="0" w:space="0" w:color="auto"/>
          </w:divBdr>
        </w:div>
      </w:divsChild>
    </w:div>
    <w:div w:id="302776979">
      <w:bodyDiv w:val="1"/>
      <w:marLeft w:val="0"/>
      <w:marRight w:val="0"/>
      <w:marTop w:val="0"/>
      <w:marBottom w:val="0"/>
      <w:divBdr>
        <w:top w:val="none" w:sz="0" w:space="0" w:color="auto"/>
        <w:left w:val="none" w:sz="0" w:space="0" w:color="auto"/>
        <w:bottom w:val="none" w:sz="0" w:space="0" w:color="auto"/>
        <w:right w:val="none" w:sz="0" w:space="0" w:color="auto"/>
      </w:divBdr>
      <w:divsChild>
        <w:div w:id="66732613">
          <w:marLeft w:val="0"/>
          <w:marRight w:val="0"/>
          <w:marTop w:val="0"/>
          <w:marBottom w:val="150"/>
          <w:divBdr>
            <w:top w:val="none" w:sz="0" w:space="0" w:color="auto"/>
            <w:left w:val="none" w:sz="0" w:space="0" w:color="auto"/>
            <w:bottom w:val="none" w:sz="0" w:space="0" w:color="auto"/>
            <w:right w:val="none" w:sz="0" w:space="0" w:color="auto"/>
          </w:divBdr>
        </w:div>
      </w:divsChild>
    </w:div>
    <w:div w:id="302782277">
      <w:bodyDiv w:val="1"/>
      <w:marLeft w:val="0"/>
      <w:marRight w:val="0"/>
      <w:marTop w:val="0"/>
      <w:marBottom w:val="0"/>
      <w:divBdr>
        <w:top w:val="none" w:sz="0" w:space="0" w:color="auto"/>
        <w:left w:val="none" w:sz="0" w:space="0" w:color="auto"/>
        <w:bottom w:val="none" w:sz="0" w:space="0" w:color="auto"/>
        <w:right w:val="none" w:sz="0" w:space="0" w:color="auto"/>
      </w:divBdr>
    </w:div>
    <w:div w:id="302851653">
      <w:bodyDiv w:val="1"/>
      <w:marLeft w:val="0"/>
      <w:marRight w:val="0"/>
      <w:marTop w:val="0"/>
      <w:marBottom w:val="0"/>
      <w:divBdr>
        <w:top w:val="none" w:sz="0" w:space="0" w:color="auto"/>
        <w:left w:val="none" w:sz="0" w:space="0" w:color="auto"/>
        <w:bottom w:val="none" w:sz="0" w:space="0" w:color="auto"/>
        <w:right w:val="none" w:sz="0" w:space="0" w:color="auto"/>
      </w:divBdr>
    </w:div>
    <w:div w:id="303505890">
      <w:bodyDiv w:val="1"/>
      <w:marLeft w:val="0"/>
      <w:marRight w:val="0"/>
      <w:marTop w:val="0"/>
      <w:marBottom w:val="0"/>
      <w:divBdr>
        <w:top w:val="none" w:sz="0" w:space="0" w:color="auto"/>
        <w:left w:val="none" w:sz="0" w:space="0" w:color="auto"/>
        <w:bottom w:val="none" w:sz="0" w:space="0" w:color="auto"/>
        <w:right w:val="none" w:sz="0" w:space="0" w:color="auto"/>
      </w:divBdr>
      <w:divsChild>
        <w:div w:id="1941987672">
          <w:marLeft w:val="0"/>
          <w:marRight w:val="0"/>
          <w:marTop w:val="0"/>
          <w:marBottom w:val="0"/>
          <w:divBdr>
            <w:top w:val="none" w:sz="0" w:space="0" w:color="auto"/>
            <w:left w:val="none" w:sz="0" w:space="0" w:color="auto"/>
            <w:bottom w:val="none" w:sz="0" w:space="0" w:color="auto"/>
            <w:right w:val="none" w:sz="0" w:space="0" w:color="auto"/>
          </w:divBdr>
        </w:div>
      </w:divsChild>
    </w:div>
    <w:div w:id="303628331">
      <w:bodyDiv w:val="1"/>
      <w:marLeft w:val="0"/>
      <w:marRight w:val="0"/>
      <w:marTop w:val="0"/>
      <w:marBottom w:val="0"/>
      <w:divBdr>
        <w:top w:val="none" w:sz="0" w:space="0" w:color="auto"/>
        <w:left w:val="none" w:sz="0" w:space="0" w:color="auto"/>
        <w:bottom w:val="none" w:sz="0" w:space="0" w:color="auto"/>
        <w:right w:val="none" w:sz="0" w:space="0" w:color="auto"/>
      </w:divBdr>
      <w:divsChild>
        <w:div w:id="53743804">
          <w:marLeft w:val="0"/>
          <w:marRight w:val="0"/>
          <w:marTop w:val="0"/>
          <w:marBottom w:val="0"/>
          <w:divBdr>
            <w:top w:val="none" w:sz="0" w:space="0" w:color="auto"/>
            <w:left w:val="none" w:sz="0" w:space="0" w:color="auto"/>
            <w:bottom w:val="none" w:sz="0" w:space="0" w:color="auto"/>
            <w:right w:val="none" w:sz="0" w:space="0" w:color="auto"/>
          </w:divBdr>
          <w:divsChild>
            <w:div w:id="1748920864">
              <w:marLeft w:val="0"/>
              <w:marRight w:val="0"/>
              <w:marTop w:val="0"/>
              <w:marBottom w:val="0"/>
              <w:divBdr>
                <w:top w:val="none" w:sz="0" w:space="0" w:color="auto"/>
                <w:left w:val="none" w:sz="0" w:space="0" w:color="auto"/>
                <w:bottom w:val="none" w:sz="0" w:space="0" w:color="auto"/>
                <w:right w:val="none" w:sz="0" w:space="0" w:color="auto"/>
              </w:divBdr>
              <w:divsChild>
                <w:div w:id="574170464">
                  <w:marLeft w:val="0"/>
                  <w:marRight w:val="0"/>
                  <w:marTop w:val="0"/>
                  <w:marBottom w:val="0"/>
                  <w:divBdr>
                    <w:top w:val="none" w:sz="0" w:space="0" w:color="auto"/>
                    <w:left w:val="none" w:sz="0" w:space="0" w:color="auto"/>
                    <w:bottom w:val="none" w:sz="0" w:space="0" w:color="auto"/>
                    <w:right w:val="none" w:sz="0" w:space="0" w:color="auto"/>
                  </w:divBdr>
                  <w:divsChild>
                    <w:div w:id="209921975">
                      <w:marLeft w:val="0"/>
                      <w:marRight w:val="0"/>
                      <w:marTop w:val="0"/>
                      <w:marBottom w:val="0"/>
                      <w:divBdr>
                        <w:top w:val="none" w:sz="0" w:space="0" w:color="auto"/>
                        <w:left w:val="none" w:sz="0" w:space="0" w:color="auto"/>
                        <w:bottom w:val="none" w:sz="0" w:space="0" w:color="auto"/>
                        <w:right w:val="none" w:sz="0" w:space="0" w:color="auto"/>
                      </w:divBdr>
                      <w:divsChild>
                        <w:div w:id="1352075201">
                          <w:marLeft w:val="0"/>
                          <w:marRight w:val="0"/>
                          <w:marTop w:val="0"/>
                          <w:marBottom w:val="0"/>
                          <w:divBdr>
                            <w:top w:val="none" w:sz="0" w:space="0" w:color="auto"/>
                            <w:left w:val="none" w:sz="0" w:space="0" w:color="auto"/>
                            <w:bottom w:val="none" w:sz="0" w:space="0" w:color="auto"/>
                            <w:right w:val="none" w:sz="0" w:space="0" w:color="auto"/>
                          </w:divBdr>
                          <w:divsChild>
                            <w:div w:id="988442263">
                              <w:marLeft w:val="0"/>
                              <w:marRight w:val="0"/>
                              <w:marTop w:val="0"/>
                              <w:marBottom w:val="0"/>
                              <w:divBdr>
                                <w:top w:val="none" w:sz="0" w:space="0" w:color="auto"/>
                                <w:left w:val="none" w:sz="0" w:space="0" w:color="auto"/>
                                <w:bottom w:val="none" w:sz="0" w:space="0" w:color="auto"/>
                                <w:right w:val="none" w:sz="0" w:space="0" w:color="auto"/>
                              </w:divBdr>
                              <w:divsChild>
                                <w:div w:id="29885685">
                                  <w:marLeft w:val="0"/>
                                  <w:marRight w:val="0"/>
                                  <w:marTop w:val="0"/>
                                  <w:marBottom w:val="0"/>
                                  <w:divBdr>
                                    <w:top w:val="none" w:sz="0" w:space="0" w:color="auto"/>
                                    <w:left w:val="none" w:sz="0" w:space="0" w:color="auto"/>
                                    <w:bottom w:val="none" w:sz="0" w:space="0" w:color="auto"/>
                                    <w:right w:val="none" w:sz="0" w:space="0" w:color="auto"/>
                                  </w:divBdr>
                                  <w:divsChild>
                                    <w:div w:id="5834045">
                                      <w:marLeft w:val="0"/>
                                      <w:marRight w:val="0"/>
                                      <w:marTop w:val="0"/>
                                      <w:marBottom w:val="0"/>
                                      <w:divBdr>
                                        <w:top w:val="none" w:sz="0" w:space="0" w:color="auto"/>
                                        <w:left w:val="none" w:sz="0" w:space="0" w:color="auto"/>
                                        <w:bottom w:val="none" w:sz="0" w:space="0" w:color="auto"/>
                                        <w:right w:val="none" w:sz="0" w:space="0" w:color="auto"/>
                                      </w:divBdr>
                                      <w:divsChild>
                                        <w:div w:id="2071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0938">
      <w:bodyDiv w:val="1"/>
      <w:marLeft w:val="0"/>
      <w:marRight w:val="0"/>
      <w:marTop w:val="0"/>
      <w:marBottom w:val="0"/>
      <w:divBdr>
        <w:top w:val="none" w:sz="0" w:space="0" w:color="auto"/>
        <w:left w:val="none" w:sz="0" w:space="0" w:color="auto"/>
        <w:bottom w:val="none" w:sz="0" w:space="0" w:color="auto"/>
        <w:right w:val="none" w:sz="0" w:space="0" w:color="auto"/>
      </w:divBdr>
      <w:divsChild>
        <w:div w:id="262106273">
          <w:marLeft w:val="0"/>
          <w:marRight w:val="0"/>
          <w:marTop w:val="0"/>
          <w:marBottom w:val="0"/>
          <w:divBdr>
            <w:top w:val="none" w:sz="0" w:space="8" w:color="auto"/>
            <w:left w:val="none" w:sz="0" w:space="2" w:color="auto"/>
            <w:bottom w:val="single" w:sz="6" w:space="8" w:color="DDDDDD"/>
            <w:right w:val="none" w:sz="0" w:space="0" w:color="auto"/>
          </w:divBdr>
        </w:div>
        <w:div w:id="918490173">
          <w:marLeft w:val="0"/>
          <w:marRight w:val="0"/>
          <w:marTop w:val="150"/>
          <w:marBottom w:val="0"/>
          <w:divBdr>
            <w:top w:val="none" w:sz="0" w:space="0" w:color="auto"/>
            <w:left w:val="none" w:sz="0" w:space="0" w:color="auto"/>
            <w:bottom w:val="none" w:sz="0" w:space="0" w:color="auto"/>
            <w:right w:val="none" w:sz="0" w:space="0" w:color="auto"/>
          </w:divBdr>
          <w:divsChild>
            <w:div w:id="319235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816083">
      <w:bodyDiv w:val="1"/>
      <w:marLeft w:val="0"/>
      <w:marRight w:val="0"/>
      <w:marTop w:val="0"/>
      <w:marBottom w:val="0"/>
      <w:divBdr>
        <w:top w:val="none" w:sz="0" w:space="0" w:color="auto"/>
        <w:left w:val="none" w:sz="0" w:space="0" w:color="auto"/>
        <w:bottom w:val="none" w:sz="0" w:space="0" w:color="auto"/>
        <w:right w:val="none" w:sz="0" w:space="0" w:color="auto"/>
      </w:divBdr>
      <w:divsChild>
        <w:div w:id="166480805">
          <w:marLeft w:val="0"/>
          <w:marRight w:val="0"/>
          <w:marTop w:val="0"/>
          <w:marBottom w:val="0"/>
          <w:divBdr>
            <w:top w:val="none" w:sz="0" w:space="0" w:color="auto"/>
            <w:left w:val="none" w:sz="0" w:space="0" w:color="auto"/>
            <w:bottom w:val="dotted" w:sz="6" w:space="4" w:color="DDDDDD"/>
            <w:right w:val="none" w:sz="0" w:space="0" w:color="auto"/>
          </w:divBdr>
          <w:divsChild>
            <w:div w:id="178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39811">
      <w:bodyDiv w:val="1"/>
      <w:marLeft w:val="0"/>
      <w:marRight w:val="0"/>
      <w:marTop w:val="0"/>
      <w:marBottom w:val="0"/>
      <w:divBdr>
        <w:top w:val="none" w:sz="0" w:space="0" w:color="auto"/>
        <w:left w:val="none" w:sz="0" w:space="0" w:color="auto"/>
        <w:bottom w:val="none" w:sz="0" w:space="0" w:color="auto"/>
        <w:right w:val="none" w:sz="0" w:space="0" w:color="auto"/>
      </w:divBdr>
    </w:div>
    <w:div w:id="305401420">
      <w:bodyDiv w:val="1"/>
      <w:marLeft w:val="0"/>
      <w:marRight w:val="0"/>
      <w:marTop w:val="0"/>
      <w:marBottom w:val="0"/>
      <w:divBdr>
        <w:top w:val="none" w:sz="0" w:space="0" w:color="auto"/>
        <w:left w:val="none" w:sz="0" w:space="0" w:color="auto"/>
        <w:bottom w:val="none" w:sz="0" w:space="0" w:color="auto"/>
        <w:right w:val="none" w:sz="0" w:space="0" w:color="auto"/>
      </w:divBdr>
      <w:divsChild>
        <w:div w:id="1768193864">
          <w:marLeft w:val="0"/>
          <w:marRight w:val="0"/>
          <w:marTop w:val="0"/>
          <w:marBottom w:val="0"/>
          <w:divBdr>
            <w:top w:val="none" w:sz="0" w:space="0" w:color="auto"/>
            <w:left w:val="none" w:sz="0" w:space="0" w:color="auto"/>
            <w:bottom w:val="dotted" w:sz="6" w:space="4" w:color="DDDDDD"/>
            <w:right w:val="none" w:sz="0" w:space="0" w:color="auto"/>
          </w:divBdr>
          <w:divsChild>
            <w:div w:id="1720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129">
      <w:bodyDiv w:val="1"/>
      <w:marLeft w:val="0"/>
      <w:marRight w:val="0"/>
      <w:marTop w:val="0"/>
      <w:marBottom w:val="0"/>
      <w:divBdr>
        <w:top w:val="none" w:sz="0" w:space="0" w:color="auto"/>
        <w:left w:val="none" w:sz="0" w:space="0" w:color="auto"/>
        <w:bottom w:val="none" w:sz="0" w:space="0" w:color="auto"/>
        <w:right w:val="none" w:sz="0" w:space="0" w:color="auto"/>
      </w:divBdr>
      <w:divsChild>
        <w:div w:id="961107387">
          <w:marLeft w:val="0"/>
          <w:marRight w:val="0"/>
          <w:marTop w:val="0"/>
          <w:marBottom w:val="0"/>
          <w:divBdr>
            <w:top w:val="none" w:sz="0" w:space="0" w:color="auto"/>
            <w:left w:val="none" w:sz="0" w:space="0" w:color="auto"/>
            <w:bottom w:val="none" w:sz="0" w:space="0" w:color="auto"/>
            <w:right w:val="none" w:sz="0" w:space="0" w:color="auto"/>
          </w:divBdr>
          <w:divsChild>
            <w:div w:id="1131479118">
              <w:marLeft w:val="0"/>
              <w:marRight w:val="0"/>
              <w:marTop w:val="0"/>
              <w:marBottom w:val="0"/>
              <w:divBdr>
                <w:top w:val="none" w:sz="0" w:space="0" w:color="auto"/>
                <w:left w:val="none" w:sz="0" w:space="0" w:color="auto"/>
                <w:bottom w:val="none" w:sz="0" w:space="0" w:color="auto"/>
                <w:right w:val="none" w:sz="0" w:space="0" w:color="auto"/>
              </w:divBdr>
              <w:divsChild>
                <w:div w:id="341587016">
                  <w:marLeft w:val="0"/>
                  <w:marRight w:val="0"/>
                  <w:marTop w:val="0"/>
                  <w:marBottom w:val="0"/>
                  <w:divBdr>
                    <w:top w:val="none" w:sz="0" w:space="0" w:color="auto"/>
                    <w:left w:val="none" w:sz="0" w:space="0" w:color="auto"/>
                    <w:bottom w:val="none" w:sz="0" w:space="0" w:color="auto"/>
                    <w:right w:val="none" w:sz="0" w:space="0" w:color="auto"/>
                  </w:divBdr>
                  <w:divsChild>
                    <w:div w:id="2122524879">
                      <w:marLeft w:val="0"/>
                      <w:marRight w:val="0"/>
                      <w:marTop w:val="0"/>
                      <w:marBottom w:val="0"/>
                      <w:divBdr>
                        <w:top w:val="none" w:sz="0" w:space="0" w:color="auto"/>
                        <w:left w:val="none" w:sz="0" w:space="0" w:color="auto"/>
                        <w:bottom w:val="none" w:sz="0" w:space="0" w:color="auto"/>
                        <w:right w:val="none" w:sz="0" w:space="0" w:color="auto"/>
                      </w:divBdr>
                      <w:divsChild>
                        <w:div w:id="1139344534">
                          <w:marLeft w:val="0"/>
                          <w:marRight w:val="0"/>
                          <w:marTop w:val="0"/>
                          <w:marBottom w:val="0"/>
                          <w:divBdr>
                            <w:top w:val="none" w:sz="0" w:space="0" w:color="auto"/>
                            <w:left w:val="none" w:sz="0" w:space="0" w:color="auto"/>
                            <w:bottom w:val="none" w:sz="0" w:space="0" w:color="auto"/>
                            <w:right w:val="none" w:sz="0" w:space="0" w:color="auto"/>
                          </w:divBdr>
                          <w:divsChild>
                            <w:div w:id="766345043">
                              <w:marLeft w:val="0"/>
                              <w:marRight w:val="0"/>
                              <w:marTop w:val="0"/>
                              <w:marBottom w:val="0"/>
                              <w:divBdr>
                                <w:top w:val="none" w:sz="0" w:space="0" w:color="auto"/>
                                <w:left w:val="none" w:sz="0" w:space="0" w:color="auto"/>
                                <w:bottom w:val="none" w:sz="0" w:space="0" w:color="auto"/>
                                <w:right w:val="none" w:sz="0" w:space="0" w:color="auto"/>
                              </w:divBdr>
                              <w:divsChild>
                                <w:div w:id="2068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5493">
      <w:bodyDiv w:val="1"/>
      <w:marLeft w:val="0"/>
      <w:marRight w:val="0"/>
      <w:marTop w:val="0"/>
      <w:marBottom w:val="0"/>
      <w:divBdr>
        <w:top w:val="none" w:sz="0" w:space="0" w:color="auto"/>
        <w:left w:val="none" w:sz="0" w:space="0" w:color="auto"/>
        <w:bottom w:val="none" w:sz="0" w:space="0" w:color="auto"/>
        <w:right w:val="none" w:sz="0" w:space="0" w:color="auto"/>
      </w:divBdr>
      <w:divsChild>
        <w:div w:id="772632888">
          <w:marLeft w:val="0"/>
          <w:marRight w:val="0"/>
          <w:marTop w:val="0"/>
          <w:marBottom w:val="150"/>
          <w:divBdr>
            <w:top w:val="none" w:sz="0" w:space="0" w:color="auto"/>
            <w:left w:val="none" w:sz="0" w:space="0" w:color="auto"/>
            <w:bottom w:val="none" w:sz="0" w:space="0" w:color="auto"/>
            <w:right w:val="none" w:sz="0" w:space="0" w:color="auto"/>
          </w:divBdr>
          <w:divsChild>
            <w:div w:id="1616525834">
              <w:marLeft w:val="0"/>
              <w:marRight w:val="0"/>
              <w:marTop w:val="0"/>
              <w:marBottom w:val="0"/>
              <w:divBdr>
                <w:top w:val="none" w:sz="0" w:space="0" w:color="auto"/>
                <w:left w:val="none" w:sz="0" w:space="0" w:color="auto"/>
                <w:bottom w:val="none" w:sz="0" w:space="0" w:color="auto"/>
                <w:right w:val="none" w:sz="0" w:space="0" w:color="auto"/>
              </w:divBdr>
            </w:div>
          </w:divsChild>
        </w:div>
        <w:div w:id="590741746">
          <w:marLeft w:val="0"/>
          <w:marRight w:val="0"/>
          <w:marTop w:val="0"/>
          <w:marBottom w:val="150"/>
          <w:divBdr>
            <w:top w:val="none" w:sz="0" w:space="0" w:color="auto"/>
            <w:left w:val="none" w:sz="0" w:space="0" w:color="auto"/>
            <w:bottom w:val="none" w:sz="0" w:space="0" w:color="auto"/>
            <w:right w:val="none" w:sz="0" w:space="0" w:color="auto"/>
          </w:divBdr>
        </w:div>
        <w:div w:id="730427544">
          <w:marLeft w:val="0"/>
          <w:marRight w:val="0"/>
          <w:marTop w:val="0"/>
          <w:marBottom w:val="0"/>
          <w:divBdr>
            <w:top w:val="none" w:sz="0" w:space="0" w:color="auto"/>
            <w:left w:val="none" w:sz="0" w:space="0" w:color="auto"/>
            <w:bottom w:val="none" w:sz="0" w:space="0" w:color="auto"/>
            <w:right w:val="none" w:sz="0" w:space="0" w:color="auto"/>
          </w:divBdr>
          <w:divsChild>
            <w:div w:id="30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1">
      <w:bodyDiv w:val="1"/>
      <w:marLeft w:val="0"/>
      <w:marRight w:val="0"/>
      <w:marTop w:val="0"/>
      <w:marBottom w:val="0"/>
      <w:divBdr>
        <w:top w:val="none" w:sz="0" w:space="0" w:color="auto"/>
        <w:left w:val="none" w:sz="0" w:space="0" w:color="auto"/>
        <w:bottom w:val="none" w:sz="0" w:space="0" w:color="auto"/>
        <w:right w:val="none" w:sz="0" w:space="0" w:color="auto"/>
      </w:divBdr>
      <w:divsChild>
        <w:div w:id="1283077094">
          <w:marLeft w:val="0"/>
          <w:marRight w:val="0"/>
          <w:marTop w:val="0"/>
          <w:marBottom w:val="0"/>
          <w:divBdr>
            <w:top w:val="none" w:sz="0" w:space="0" w:color="auto"/>
            <w:left w:val="none" w:sz="0" w:space="0" w:color="auto"/>
            <w:bottom w:val="dotted" w:sz="6" w:space="4" w:color="DDDDDD"/>
            <w:right w:val="none" w:sz="0" w:space="0" w:color="auto"/>
          </w:divBdr>
        </w:div>
      </w:divsChild>
    </w:div>
    <w:div w:id="306013327">
      <w:bodyDiv w:val="1"/>
      <w:marLeft w:val="0"/>
      <w:marRight w:val="0"/>
      <w:marTop w:val="0"/>
      <w:marBottom w:val="0"/>
      <w:divBdr>
        <w:top w:val="none" w:sz="0" w:space="0" w:color="auto"/>
        <w:left w:val="none" w:sz="0" w:space="0" w:color="auto"/>
        <w:bottom w:val="none" w:sz="0" w:space="0" w:color="auto"/>
        <w:right w:val="none" w:sz="0" w:space="0" w:color="auto"/>
      </w:divBdr>
    </w:div>
    <w:div w:id="306056403">
      <w:bodyDiv w:val="1"/>
      <w:marLeft w:val="0"/>
      <w:marRight w:val="0"/>
      <w:marTop w:val="0"/>
      <w:marBottom w:val="0"/>
      <w:divBdr>
        <w:top w:val="none" w:sz="0" w:space="0" w:color="auto"/>
        <w:left w:val="none" w:sz="0" w:space="0" w:color="auto"/>
        <w:bottom w:val="none" w:sz="0" w:space="0" w:color="auto"/>
        <w:right w:val="none" w:sz="0" w:space="0" w:color="auto"/>
      </w:divBdr>
      <w:divsChild>
        <w:div w:id="605045286">
          <w:marLeft w:val="0"/>
          <w:marRight w:val="0"/>
          <w:marTop w:val="0"/>
          <w:marBottom w:val="150"/>
          <w:divBdr>
            <w:top w:val="none" w:sz="0" w:space="0" w:color="auto"/>
            <w:left w:val="none" w:sz="0" w:space="0" w:color="auto"/>
            <w:bottom w:val="none" w:sz="0" w:space="0" w:color="auto"/>
            <w:right w:val="none" w:sz="0" w:space="0" w:color="auto"/>
          </w:divBdr>
        </w:div>
        <w:div w:id="1247616116">
          <w:marLeft w:val="0"/>
          <w:marRight w:val="0"/>
          <w:marTop w:val="0"/>
          <w:marBottom w:val="0"/>
          <w:divBdr>
            <w:top w:val="none" w:sz="0" w:space="0" w:color="auto"/>
            <w:left w:val="none" w:sz="0" w:space="0" w:color="auto"/>
            <w:bottom w:val="none" w:sz="0" w:space="0" w:color="auto"/>
            <w:right w:val="none" w:sz="0" w:space="0" w:color="auto"/>
          </w:divBdr>
        </w:div>
      </w:divsChild>
    </w:div>
    <w:div w:id="306133629">
      <w:bodyDiv w:val="1"/>
      <w:marLeft w:val="0"/>
      <w:marRight w:val="0"/>
      <w:marTop w:val="0"/>
      <w:marBottom w:val="0"/>
      <w:divBdr>
        <w:top w:val="none" w:sz="0" w:space="0" w:color="auto"/>
        <w:left w:val="none" w:sz="0" w:space="0" w:color="auto"/>
        <w:bottom w:val="none" w:sz="0" w:space="0" w:color="auto"/>
        <w:right w:val="none" w:sz="0" w:space="0" w:color="auto"/>
      </w:divBdr>
    </w:div>
    <w:div w:id="306323358">
      <w:bodyDiv w:val="1"/>
      <w:marLeft w:val="0"/>
      <w:marRight w:val="0"/>
      <w:marTop w:val="0"/>
      <w:marBottom w:val="0"/>
      <w:divBdr>
        <w:top w:val="none" w:sz="0" w:space="0" w:color="auto"/>
        <w:left w:val="none" w:sz="0" w:space="0" w:color="auto"/>
        <w:bottom w:val="none" w:sz="0" w:space="0" w:color="auto"/>
        <w:right w:val="none" w:sz="0" w:space="0" w:color="auto"/>
      </w:divBdr>
      <w:divsChild>
        <w:div w:id="1429816972">
          <w:marLeft w:val="0"/>
          <w:marRight w:val="0"/>
          <w:marTop w:val="0"/>
          <w:marBottom w:val="0"/>
          <w:divBdr>
            <w:top w:val="none" w:sz="0" w:space="0" w:color="auto"/>
            <w:left w:val="none" w:sz="0" w:space="0" w:color="auto"/>
            <w:bottom w:val="none" w:sz="0" w:space="0" w:color="auto"/>
            <w:right w:val="none" w:sz="0" w:space="0" w:color="auto"/>
          </w:divBdr>
        </w:div>
      </w:divsChild>
    </w:div>
    <w:div w:id="306671254">
      <w:bodyDiv w:val="1"/>
      <w:marLeft w:val="0"/>
      <w:marRight w:val="0"/>
      <w:marTop w:val="0"/>
      <w:marBottom w:val="0"/>
      <w:divBdr>
        <w:top w:val="none" w:sz="0" w:space="0" w:color="auto"/>
        <w:left w:val="none" w:sz="0" w:space="0" w:color="auto"/>
        <w:bottom w:val="none" w:sz="0" w:space="0" w:color="auto"/>
        <w:right w:val="none" w:sz="0" w:space="0" w:color="auto"/>
      </w:divBdr>
      <w:divsChild>
        <w:div w:id="318265280">
          <w:marLeft w:val="0"/>
          <w:marRight w:val="0"/>
          <w:marTop w:val="0"/>
          <w:marBottom w:val="0"/>
          <w:divBdr>
            <w:top w:val="none" w:sz="0" w:space="0" w:color="auto"/>
            <w:left w:val="none" w:sz="0" w:space="0" w:color="auto"/>
            <w:bottom w:val="none" w:sz="0" w:space="0" w:color="auto"/>
            <w:right w:val="none" w:sz="0" w:space="0" w:color="auto"/>
          </w:divBdr>
        </w:div>
      </w:divsChild>
    </w:div>
    <w:div w:id="307394394">
      <w:bodyDiv w:val="1"/>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sChild>
    </w:div>
    <w:div w:id="3075205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382">
          <w:marLeft w:val="0"/>
          <w:marRight w:val="0"/>
          <w:marTop w:val="0"/>
          <w:marBottom w:val="0"/>
          <w:divBdr>
            <w:top w:val="none" w:sz="0" w:space="0" w:color="auto"/>
            <w:left w:val="none" w:sz="0" w:space="0" w:color="auto"/>
            <w:bottom w:val="none" w:sz="0" w:space="0" w:color="auto"/>
            <w:right w:val="none" w:sz="0" w:space="0" w:color="auto"/>
          </w:divBdr>
          <w:divsChild>
            <w:div w:id="577207167">
              <w:marLeft w:val="0"/>
              <w:marRight w:val="0"/>
              <w:marTop w:val="0"/>
              <w:marBottom w:val="0"/>
              <w:divBdr>
                <w:top w:val="none" w:sz="0" w:space="0" w:color="auto"/>
                <w:left w:val="none" w:sz="0" w:space="0" w:color="auto"/>
                <w:bottom w:val="none" w:sz="0" w:space="0" w:color="auto"/>
                <w:right w:val="none" w:sz="0" w:space="0" w:color="auto"/>
              </w:divBdr>
              <w:divsChild>
                <w:div w:id="1840080697">
                  <w:marLeft w:val="0"/>
                  <w:marRight w:val="0"/>
                  <w:marTop w:val="0"/>
                  <w:marBottom w:val="150"/>
                  <w:divBdr>
                    <w:top w:val="none" w:sz="0" w:space="0" w:color="auto"/>
                    <w:left w:val="none" w:sz="0" w:space="0" w:color="auto"/>
                    <w:bottom w:val="none" w:sz="0" w:space="0" w:color="auto"/>
                    <w:right w:val="none" w:sz="0" w:space="0" w:color="auto"/>
                  </w:divBdr>
                  <w:divsChild>
                    <w:div w:id="1493450452">
                      <w:marLeft w:val="0"/>
                      <w:marRight w:val="0"/>
                      <w:marTop w:val="0"/>
                      <w:marBottom w:val="0"/>
                      <w:divBdr>
                        <w:top w:val="none" w:sz="0" w:space="0" w:color="auto"/>
                        <w:left w:val="none" w:sz="0" w:space="0" w:color="auto"/>
                        <w:bottom w:val="none" w:sz="0" w:space="0" w:color="auto"/>
                        <w:right w:val="none" w:sz="0" w:space="0" w:color="auto"/>
                      </w:divBdr>
                      <w:divsChild>
                        <w:div w:id="1677683054">
                          <w:marLeft w:val="0"/>
                          <w:marRight w:val="0"/>
                          <w:marTop w:val="0"/>
                          <w:marBottom w:val="0"/>
                          <w:divBdr>
                            <w:top w:val="none" w:sz="0" w:space="0" w:color="auto"/>
                            <w:left w:val="none" w:sz="0" w:space="0" w:color="auto"/>
                            <w:bottom w:val="none" w:sz="0" w:space="0" w:color="auto"/>
                            <w:right w:val="none" w:sz="0" w:space="0" w:color="auto"/>
                          </w:divBdr>
                          <w:divsChild>
                            <w:div w:id="444227390">
                              <w:marLeft w:val="0"/>
                              <w:marRight w:val="0"/>
                              <w:marTop w:val="0"/>
                              <w:marBottom w:val="0"/>
                              <w:divBdr>
                                <w:top w:val="none" w:sz="0" w:space="0" w:color="auto"/>
                                <w:left w:val="none" w:sz="0" w:space="0" w:color="auto"/>
                                <w:bottom w:val="none" w:sz="0" w:space="0" w:color="auto"/>
                                <w:right w:val="none" w:sz="0" w:space="0" w:color="auto"/>
                              </w:divBdr>
                              <w:divsChild>
                                <w:div w:id="2000500373">
                                  <w:marLeft w:val="0"/>
                                  <w:marRight w:val="0"/>
                                  <w:marTop w:val="0"/>
                                  <w:marBottom w:val="0"/>
                                  <w:divBdr>
                                    <w:top w:val="none" w:sz="0" w:space="0" w:color="auto"/>
                                    <w:left w:val="none" w:sz="0" w:space="0" w:color="auto"/>
                                    <w:bottom w:val="none" w:sz="0" w:space="0" w:color="auto"/>
                                    <w:right w:val="none" w:sz="0" w:space="0" w:color="auto"/>
                                  </w:divBdr>
                                  <w:divsChild>
                                    <w:div w:id="891648725">
                                      <w:marLeft w:val="0"/>
                                      <w:marRight w:val="0"/>
                                      <w:marTop w:val="0"/>
                                      <w:marBottom w:val="0"/>
                                      <w:divBdr>
                                        <w:top w:val="none" w:sz="0" w:space="0" w:color="auto"/>
                                        <w:left w:val="none" w:sz="0" w:space="0" w:color="auto"/>
                                        <w:bottom w:val="none" w:sz="0" w:space="0" w:color="auto"/>
                                        <w:right w:val="none" w:sz="0" w:space="0" w:color="auto"/>
                                      </w:divBdr>
                                      <w:divsChild>
                                        <w:div w:id="369958882">
                                          <w:marLeft w:val="0"/>
                                          <w:marRight w:val="0"/>
                                          <w:marTop w:val="0"/>
                                          <w:marBottom w:val="0"/>
                                          <w:divBdr>
                                            <w:top w:val="none" w:sz="0" w:space="0" w:color="auto"/>
                                            <w:left w:val="none" w:sz="0" w:space="0" w:color="auto"/>
                                            <w:bottom w:val="none" w:sz="0" w:space="0" w:color="auto"/>
                                            <w:right w:val="none" w:sz="0" w:space="0" w:color="auto"/>
                                          </w:divBdr>
                                          <w:divsChild>
                                            <w:div w:id="597298928">
                                              <w:marLeft w:val="0"/>
                                              <w:marRight w:val="0"/>
                                              <w:marTop w:val="0"/>
                                              <w:marBottom w:val="0"/>
                                              <w:divBdr>
                                                <w:top w:val="none" w:sz="0" w:space="0" w:color="auto"/>
                                                <w:left w:val="none" w:sz="0" w:space="0" w:color="auto"/>
                                                <w:bottom w:val="none" w:sz="0" w:space="0" w:color="auto"/>
                                                <w:right w:val="none" w:sz="0" w:space="0" w:color="auto"/>
                                              </w:divBdr>
                                              <w:divsChild>
                                                <w:div w:id="932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31145">
      <w:bodyDiv w:val="1"/>
      <w:marLeft w:val="0"/>
      <w:marRight w:val="0"/>
      <w:marTop w:val="0"/>
      <w:marBottom w:val="0"/>
      <w:divBdr>
        <w:top w:val="none" w:sz="0" w:space="0" w:color="auto"/>
        <w:left w:val="none" w:sz="0" w:space="0" w:color="auto"/>
        <w:bottom w:val="none" w:sz="0" w:space="0" w:color="auto"/>
        <w:right w:val="none" w:sz="0" w:space="0" w:color="auto"/>
      </w:divBdr>
    </w:div>
    <w:div w:id="3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8" w:color="auto"/>
            <w:left w:val="none" w:sz="0" w:space="2" w:color="auto"/>
            <w:bottom w:val="single" w:sz="6" w:space="8" w:color="DDDDDD"/>
            <w:right w:val="none" w:sz="0" w:space="0" w:color="auto"/>
          </w:divBdr>
        </w:div>
        <w:div w:id="2096511344">
          <w:marLeft w:val="0"/>
          <w:marRight w:val="0"/>
          <w:marTop w:val="150"/>
          <w:marBottom w:val="0"/>
          <w:divBdr>
            <w:top w:val="none" w:sz="0" w:space="0" w:color="auto"/>
            <w:left w:val="none" w:sz="0" w:space="0" w:color="auto"/>
            <w:bottom w:val="none" w:sz="0" w:space="0" w:color="auto"/>
            <w:right w:val="none" w:sz="0" w:space="0" w:color="auto"/>
          </w:divBdr>
          <w:divsChild>
            <w:div w:id="184363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24379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22">
          <w:marLeft w:val="0"/>
          <w:marRight w:val="0"/>
          <w:marTop w:val="0"/>
          <w:marBottom w:val="0"/>
          <w:divBdr>
            <w:top w:val="none" w:sz="0" w:space="0" w:color="auto"/>
            <w:left w:val="none" w:sz="0" w:space="0" w:color="auto"/>
            <w:bottom w:val="none" w:sz="0" w:space="0" w:color="auto"/>
            <w:right w:val="none" w:sz="0" w:space="0" w:color="auto"/>
          </w:divBdr>
          <w:divsChild>
            <w:div w:id="438916214">
              <w:marLeft w:val="0"/>
              <w:marRight w:val="0"/>
              <w:marTop w:val="0"/>
              <w:marBottom w:val="0"/>
              <w:divBdr>
                <w:top w:val="none" w:sz="0" w:space="0" w:color="auto"/>
                <w:left w:val="none" w:sz="0" w:space="0" w:color="auto"/>
                <w:bottom w:val="none" w:sz="0" w:space="0" w:color="auto"/>
                <w:right w:val="none" w:sz="0" w:space="0" w:color="auto"/>
              </w:divBdr>
              <w:divsChild>
                <w:div w:id="913125276">
                  <w:marLeft w:val="0"/>
                  <w:marRight w:val="0"/>
                  <w:marTop w:val="0"/>
                  <w:marBottom w:val="0"/>
                  <w:divBdr>
                    <w:top w:val="none" w:sz="0" w:space="0" w:color="auto"/>
                    <w:left w:val="none" w:sz="0" w:space="0" w:color="auto"/>
                    <w:bottom w:val="none" w:sz="0" w:space="0" w:color="auto"/>
                    <w:right w:val="none" w:sz="0" w:space="0" w:color="auto"/>
                  </w:divBdr>
                  <w:divsChild>
                    <w:div w:id="2016835083">
                      <w:marLeft w:val="0"/>
                      <w:marRight w:val="0"/>
                      <w:marTop w:val="0"/>
                      <w:marBottom w:val="0"/>
                      <w:divBdr>
                        <w:top w:val="none" w:sz="0" w:space="0" w:color="auto"/>
                        <w:left w:val="none" w:sz="0" w:space="0" w:color="auto"/>
                        <w:bottom w:val="none" w:sz="0" w:space="0" w:color="auto"/>
                        <w:right w:val="none" w:sz="0" w:space="0" w:color="auto"/>
                      </w:divBdr>
                      <w:divsChild>
                        <w:div w:id="1653829006">
                          <w:marLeft w:val="0"/>
                          <w:marRight w:val="0"/>
                          <w:marTop w:val="0"/>
                          <w:marBottom w:val="0"/>
                          <w:divBdr>
                            <w:top w:val="none" w:sz="0" w:space="0" w:color="auto"/>
                            <w:left w:val="none" w:sz="0" w:space="0" w:color="auto"/>
                            <w:bottom w:val="none" w:sz="0" w:space="0" w:color="auto"/>
                            <w:right w:val="none" w:sz="0" w:space="0" w:color="auto"/>
                          </w:divBdr>
                          <w:divsChild>
                            <w:div w:id="2032948970">
                              <w:marLeft w:val="0"/>
                              <w:marRight w:val="0"/>
                              <w:marTop w:val="0"/>
                              <w:marBottom w:val="0"/>
                              <w:divBdr>
                                <w:top w:val="none" w:sz="0" w:space="0" w:color="auto"/>
                                <w:left w:val="none" w:sz="0" w:space="0" w:color="auto"/>
                                <w:bottom w:val="none" w:sz="0" w:space="0" w:color="auto"/>
                                <w:right w:val="none" w:sz="0" w:space="0" w:color="auto"/>
                              </w:divBdr>
                              <w:divsChild>
                                <w:div w:id="11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3382">
      <w:bodyDiv w:val="1"/>
      <w:marLeft w:val="0"/>
      <w:marRight w:val="0"/>
      <w:marTop w:val="0"/>
      <w:marBottom w:val="0"/>
      <w:divBdr>
        <w:top w:val="none" w:sz="0" w:space="0" w:color="auto"/>
        <w:left w:val="none" w:sz="0" w:space="0" w:color="auto"/>
        <w:bottom w:val="none" w:sz="0" w:space="0" w:color="auto"/>
        <w:right w:val="none" w:sz="0" w:space="0" w:color="auto"/>
      </w:divBdr>
    </w:div>
    <w:div w:id="308871495">
      <w:bodyDiv w:val="1"/>
      <w:marLeft w:val="0"/>
      <w:marRight w:val="0"/>
      <w:marTop w:val="0"/>
      <w:marBottom w:val="0"/>
      <w:divBdr>
        <w:top w:val="none" w:sz="0" w:space="0" w:color="auto"/>
        <w:left w:val="none" w:sz="0" w:space="0" w:color="auto"/>
        <w:bottom w:val="none" w:sz="0" w:space="0" w:color="auto"/>
        <w:right w:val="none" w:sz="0" w:space="0" w:color="auto"/>
      </w:divBdr>
      <w:divsChild>
        <w:div w:id="1088624135">
          <w:marLeft w:val="0"/>
          <w:marRight w:val="0"/>
          <w:marTop w:val="0"/>
          <w:marBottom w:val="0"/>
          <w:divBdr>
            <w:top w:val="none" w:sz="0" w:space="0" w:color="auto"/>
            <w:left w:val="none" w:sz="0" w:space="0" w:color="auto"/>
            <w:bottom w:val="none" w:sz="0" w:space="0" w:color="auto"/>
            <w:right w:val="none" w:sz="0" w:space="0" w:color="auto"/>
          </w:divBdr>
          <w:divsChild>
            <w:div w:id="308293126">
              <w:marLeft w:val="0"/>
              <w:marRight w:val="0"/>
              <w:marTop w:val="0"/>
              <w:marBottom w:val="0"/>
              <w:divBdr>
                <w:top w:val="none" w:sz="0" w:space="0" w:color="auto"/>
                <w:left w:val="none" w:sz="0" w:space="0" w:color="auto"/>
                <w:bottom w:val="none" w:sz="0" w:space="0" w:color="auto"/>
                <w:right w:val="none" w:sz="0" w:space="0" w:color="auto"/>
              </w:divBdr>
            </w:div>
            <w:div w:id="1843081731">
              <w:marLeft w:val="0"/>
              <w:marRight w:val="0"/>
              <w:marTop w:val="0"/>
              <w:marBottom w:val="150"/>
              <w:divBdr>
                <w:top w:val="none" w:sz="0" w:space="0" w:color="auto"/>
                <w:left w:val="none" w:sz="0" w:space="0" w:color="auto"/>
                <w:bottom w:val="none" w:sz="0" w:space="0" w:color="auto"/>
                <w:right w:val="none" w:sz="0" w:space="0" w:color="auto"/>
              </w:divBdr>
            </w:div>
          </w:divsChild>
        </w:div>
        <w:div w:id="1942563412">
          <w:marLeft w:val="0"/>
          <w:marRight w:val="0"/>
          <w:marTop w:val="0"/>
          <w:marBottom w:val="150"/>
          <w:divBdr>
            <w:top w:val="none" w:sz="0" w:space="0" w:color="auto"/>
            <w:left w:val="none" w:sz="0" w:space="0" w:color="auto"/>
            <w:bottom w:val="none" w:sz="0" w:space="0" w:color="auto"/>
            <w:right w:val="none" w:sz="0" w:space="0" w:color="auto"/>
          </w:divBdr>
          <w:divsChild>
            <w:div w:id="504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582">
      <w:bodyDiv w:val="1"/>
      <w:marLeft w:val="0"/>
      <w:marRight w:val="0"/>
      <w:marTop w:val="0"/>
      <w:marBottom w:val="0"/>
      <w:divBdr>
        <w:top w:val="none" w:sz="0" w:space="0" w:color="auto"/>
        <w:left w:val="none" w:sz="0" w:space="0" w:color="auto"/>
        <w:bottom w:val="none" w:sz="0" w:space="0" w:color="auto"/>
        <w:right w:val="none" w:sz="0" w:space="0" w:color="auto"/>
      </w:divBdr>
      <w:divsChild>
        <w:div w:id="819275819">
          <w:marLeft w:val="0"/>
          <w:marRight w:val="0"/>
          <w:marTop w:val="0"/>
          <w:marBottom w:val="150"/>
          <w:divBdr>
            <w:top w:val="none" w:sz="0" w:space="0" w:color="auto"/>
            <w:left w:val="none" w:sz="0" w:space="0" w:color="auto"/>
            <w:bottom w:val="none" w:sz="0" w:space="0" w:color="auto"/>
            <w:right w:val="none" w:sz="0" w:space="0" w:color="auto"/>
          </w:divBdr>
        </w:div>
        <w:div w:id="997266177">
          <w:marLeft w:val="0"/>
          <w:marRight w:val="0"/>
          <w:marTop w:val="0"/>
          <w:marBottom w:val="0"/>
          <w:divBdr>
            <w:top w:val="none" w:sz="0" w:space="0" w:color="auto"/>
            <w:left w:val="none" w:sz="0" w:space="0" w:color="auto"/>
            <w:bottom w:val="none" w:sz="0" w:space="0" w:color="auto"/>
            <w:right w:val="none" w:sz="0" w:space="0" w:color="auto"/>
          </w:divBdr>
        </w:div>
      </w:divsChild>
    </w:div>
    <w:div w:id="309671096">
      <w:bodyDiv w:val="1"/>
      <w:marLeft w:val="0"/>
      <w:marRight w:val="0"/>
      <w:marTop w:val="0"/>
      <w:marBottom w:val="0"/>
      <w:divBdr>
        <w:top w:val="none" w:sz="0" w:space="0" w:color="auto"/>
        <w:left w:val="none" w:sz="0" w:space="0" w:color="auto"/>
        <w:bottom w:val="none" w:sz="0" w:space="0" w:color="auto"/>
        <w:right w:val="none" w:sz="0" w:space="0" w:color="auto"/>
      </w:divBdr>
      <w:divsChild>
        <w:div w:id="132411283">
          <w:marLeft w:val="0"/>
          <w:marRight w:val="0"/>
          <w:marTop w:val="0"/>
          <w:marBottom w:val="0"/>
          <w:divBdr>
            <w:top w:val="none" w:sz="0" w:space="0" w:color="auto"/>
            <w:left w:val="none" w:sz="0" w:space="0" w:color="auto"/>
            <w:bottom w:val="dotted" w:sz="6" w:space="4" w:color="DDDDDD"/>
            <w:right w:val="none" w:sz="0" w:space="0" w:color="auto"/>
          </w:divBdr>
          <w:divsChild>
            <w:div w:id="387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5570">
      <w:bodyDiv w:val="1"/>
      <w:marLeft w:val="0"/>
      <w:marRight w:val="0"/>
      <w:marTop w:val="0"/>
      <w:marBottom w:val="0"/>
      <w:divBdr>
        <w:top w:val="none" w:sz="0" w:space="0" w:color="auto"/>
        <w:left w:val="none" w:sz="0" w:space="0" w:color="auto"/>
        <w:bottom w:val="none" w:sz="0" w:space="0" w:color="auto"/>
        <w:right w:val="none" w:sz="0" w:space="0" w:color="auto"/>
      </w:divBdr>
      <w:divsChild>
        <w:div w:id="576331422">
          <w:marLeft w:val="0"/>
          <w:marRight w:val="0"/>
          <w:marTop w:val="0"/>
          <w:marBottom w:val="0"/>
          <w:divBdr>
            <w:top w:val="none" w:sz="0" w:space="0" w:color="auto"/>
            <w:left w:val="none" w:sz="0" w:space="0" w:color="auto"/>
            <w:bottom w:val="none" w:sz="0" w:space="0" w:color="auto"/>
            <w:right w:val="none" w:sz="0" w:space="0" w:color="auto"/>
          </w:divBdr>
        </w:div>
        <w:div w:id="2013146990">
          <w:marLeft w:val="0"/>
          <w:marRight w:val="0"/>
          <w:marTop w:val="0"/>
          <w:marBottom w:val="150"/>
          <w:divBdr>
            <w:top w:val="none" w:sz="0" w:space="0" w:color="auto"/>
            <w:left w:val="none" w:sz="0" w:space="0" w:color="auto"/>
            <w:bottom w:val="none" w:sz="0" w:space="0" w:color="auto"/>
            <w:right w:val="none" w:sz="0" w:space="0" w:color="auto"/>
          </w:divBdr>
        </w:div>
      </w:divsChild>
    </w:div>
    <w:div w:id="310641267">
      <w:bodyDiv w:val="1"/>
      <w:marLeft w:val="0"/>
      <w:marRight w:val="0"/>
      <w:marTop w:val="0"/>
      <w:marBottom w:val="0"/>
      <w:divBdr>
        <w:top w:val="none" w:sz="0" w:space="0" w:color="auto"/>
        <w:left w:val="none" w:sz="0" w:space="0" w:color="auto"/>
        <w:bottom w:val="none" w:sz="0" w:space="0" w:color="auto"/>
        <w:right w:val="none" w:sz="0" w:space="0" w:color="auto"/>
      </w:divBdr>
      <w:divsChild>
        <w:div w:id="594830574">
          <w:marLeft w:val="0"/>
          <w:marRight w:val="0"/>
          <w:marTop w:val="0"/>
          <w:marBottom w:val="0"/>
          <w:divBdr>
            <w:top w:val="none" w:sz="0" w:space="0" w:color="auto"/>
            <w:left w:val="none" w:sz="0" w:space="0" w:color="auto"/>
            <w:bottom w:val="none" w:sz="0" w:space="0" w:color="auto"/>
            <w:right w:val="none" w:sz="0" w:space="0" w:color="auto"/>
          </w:divBdr>
          <w:divsChild>
            <w:div w:id="212546248">
              <w:marLeft w:val="0"/>
              <w:marRight w:val="0"/>
              <w:marTop w:val="0"/>
              <w:marBottom w:val="0"/>
              <w:divBdr>
                <w:top w:val="none" w:sz="0" w:space="0" w:color="auto"/>
                <w:left w:val="none" w:sz="0" w:space="0" w:color="auto"/>
                <w:bottom w:val="none" w:sz="0" w:space="0" w:color="auto"/>
                <w:right w:val="none" w:sz="0" w:space="0" w:color="auto"/>
              </w:divBdr>
            </w:div>
            <w:div w:id="999887954">
              <w:marLeft w:val="0"/>
              <w:marRight w:val="150"/>
              <w:marTop w:val="0"/>
              <w:marBottom w:val="0"/>
              <w:divBdr>
                <w:top w:val="none" w:sz="0" w:space="0" w:color="auto"/>
                <w:left w:val="none" w:sz="0" w:space="0" w:color="auto"/>
                <w:bottom w:val="none" w:sz="0" w:space="0" w:color="auto"/>
                <w:right w:val="none" w:sz="0" w:space="0" w:color="auto"/>
              </w:divBdr>
            </w:div>
          </w:divsChild>
        </w:div>
        <w:div w:id="1198662055">
          <w:marLeft w:val="0"/>
          <w:marRight w:val="0"/>
          <w:marTop w:val="0"/>
          <w:marBottom w:val="0"/>
          <w:divBdr>
            <w:top w:val="none" w:sz="0" w:space="0" w:color="auto"/>
            <w:left w:val="none" w:sz="0" w:space="0" w:color="auto"/>
            <w:bottom w:val="none" w:sz="0" w:space="0" w:color="auto"/>
            <w:right w:val="none" w:sz="0" w:space="0" w:color="auto"/>
          </w:divBdr>
        </w:div>
      </w:divsChild>
    </w:div>
    <w:div w:id="310791308">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10983039">
      <w:bodyDiv w:val="1"/>
      <w:marLeft w:val="0"/>
      <w:marRight w:val="0"/>
      <w:marTop w:val="0"/>
      <w:marBottom w:val="0"/>
      <w:divBdr>
        <w:top w:val="none" w:sz="0" w:space="0" w:color="auto"/>
        <w:left w:val="none" w:sz="0" w:space="0" w:color="auto"/>
        <w:bottom w:val="none" w:sz="0" w:space="0" w:color="auto"/>
        <w:right w:val="none" w:sz="0" w:space="0" w:color="auto"/>
      </w:divBdr>
    </w:div>
    <w:div w:id="311184305">
      <w:bodyDiv w:val="1"/>
      <w:marLeft w:val="0"/>
      <w:marRight w:val="0"/>
      <w:marTop w:val="0"/>
      <w:marBottom w:val="0"/>
      <w:divBdr>
        <w:top w:val="none" w:sz="0" w:space="0" w:color="auto"/>
        <w:left w:val="none" w:sz="0" w:space="0" w:color="auto"/>
        <w:bottom w:val="none" w:sz="0" w:space="0" w:color="auto"/>
        <w:right w:val="none" w:sz="0" w:space="0" w:color="auto"/>
      </w:divBdr>
    </w:div>
    <w:div w:id="311636553">
      <w:bodyDiv w:val="1"/>
      <w:marLeft w:val="0"/>
      <w:marRight w:val="0"/>
      <w:marTop w:val="0"/>
      <w:marBottom w:val="0"/>
      <w:divBdr>
        <w:top w:val="none" w:sz="0" w:space="0" w:color="auto"/>
        <w:left w:val="none" w:sz="0" w:space="0" w:color="auto"/>
        <w:bottom w:val="none" w:sz="0" w:space="0" w:color="auto"/>
        <w:right w:val="none" w:sz="0" w:space="0" w:color="auto"/>
      </w:divBdr>
      <w:divsChild>
        <w:div w:id="1214124958">
          <w:marLeft w:val="0"/>
          <w:marRight w:val="0"/>
          <w:marTop w:val="0"/>
          <w:marBottom w:val="180"/>
          <w:divBdr>
            <w:top w:val="none" w:sz="0" w:space="0" w:color="auto"/>
            <w:left w:val="none" w:sz="0" w:space="0" w:color="auto"/>
            <w:bottom w:val="none" w:sz="0" w:space="0" w:color="auto"/>
            <w:right w:val="none" w:sz="0" w:space="0" w:color="auto"/>
          </w:divBdr>
        </w:div>
      </w:divsChild>
    </w:div>
    <w:div w:id="312026736">
      <w:bodyDiv w:val="1"/>
      <w:marLeft w:val="0"/>
      <w:marRight w:val="0"/>
      <w:marTop w:val="0"/>
      <w:marBottom w:val="0"/>
      <w:divBdr>
        <w:top w:val="none" w:sz="0" w:space="0" w:color="auto"/>
        <w:left w:val="none" w:sz="0" w:space="0" w:color="auto"/>
        <w:bottom w:val="none" w:sz="0" w:space="0" w:color="auto"/>
        <w:right w:val="none" w:sz="0" w:space="0" w:color="auto"/>
      </w:divBdr>
      <w:divsChild>
        <w:div w:id="130830831">
          <w:marLeft w:val="0"/>
          <w:marRight w:val="0"/>
          <w:marTop w:val="0"/>
          <w:marBottom w:val="150"/>
          <w:divBdr>
            <w:top w:val="none" w:sz="0" w:space="0" w:color="auto"/>
            <w:left w:val="none" w:sz="0" w:space="0" w:color="auto"/>
            <w:bottom w:val="none" w:sz="0" w:space="0" w:color="auto"/>
            <w:right w:val="none" w:sz="0" w:space="0" w:color="auto"/>
          </w:divBdr>
        </w:div>
        <w:div w:id="374817819">
          <w:marLeft w:val="0"/>
          <w:marRight w:val="0"/>
          <w:marTop w:val="0"/>
          <w:marBottom w:val="150"/>
          <w:divBdr>
            <w:top w:val="none" w:sz="0" w:space="0" w:color="auto"/>
            <w:left w:val="none" w:sz="0" w:space="0" w:color="auto"/>
            <w:bottom w:val="none" w:sz="0" w:space="0" w:color="auto"/>
            <w:right w:val="none" w:sz="0" w:space="0" w:color="auto"/>
          </w:divBdr>
        </w:div>
        <w:div w:id="1229652465">
          <w:marLeft w:val="0"/>
          <w:marRight w:val="0"/>
          <w:marTop w:val="0"/>
          <w:marBottom w:val="150"/>
          <w:divBdr>
            <w:top w:val="none" w:sz="0" w:space="0" w:color="auto"/>
            <w:left w:val="none" w:sz="0" w:space="0" w:color="auto"/>
            <w:bottom w:val="none" w:sz="0" w:space="0" w:color="auto"/>
            <w:right w:val="none" w:sz="0" w:space="0" w:color="auto"/>
          </w:divBdr>
        </w:div>
        <w:div w:id="1327436037">
          <w:marLeft w:val="0"/>
          <w:marRight w:val="0"/>
          <w:marTop w:val="0"/>
          <w:marBottom w:val="150"/>
          <w:divBdr>
            <w:top w:val="none" w:sz="0" w:space="0" w:color="auto"/>
            <w:left w:val="none" w:sz="0" w:space="0" w:color="auto"/>
            <w:bottom w:val="none" w:sz="0" w:space="0" w:color="auto"/>
            <w:right w:val="none" w:sz="0" w:space="0" w:color="auto"/>
          </w:divBdr>
        </w:div>
        <w:div w:id="1986545789">
          <w:marLeft w:val="0"/>
          <w:marRight w:val="0"/>
          <w:marTop w:val="0"/>
          <w:marBottom w:val="150"/>
          <w:divBdr>
            <w:top w:val="none" w:sz="0" w:space="0" w:color="auto"/>
            <w:left w:val="none" w:sz="0" w:space="0" w:color="auto"/>
            <w:bottom w:val="none" w:sz="0" w:space="0" w:color="auto"/>
            <w:right w:val="none" w:sz="0" w:space="0" w:color="auto"/>
          </w:divBdr>
        </w:div>
        <w:div w:id="2103866372">
          <w:marLeft w:val="0"/>
          <w:marRight w:val="0"/>
          <w:marTop w:val="0"/>
          <w:marBottom w:val="150"/>
          <w:divBdr>
            <w:top w:val="none" w:sz="0" w:space="0" w:color="auto"/>
            <w:left w:val="none" w:sz="0" w:space="0" w:color="auto"/>
            <w:bottom w:val="none" w:sz="0" w:space="0" w:color="auto"/>
            <w:right w:val="none" w:sz="0" w:space="0" w:color="auto"/>
          </w:divBdr>
        </w:div>
      </w:divsChild>
    </w:div>
    <w:div w:id="312100980">
      <w:bodyDiv w:val="1"/>
      <w:marLeft w:val="0"/>
      <w:marRight w:val="0"/>
      <w:marTop w:val="0"/>
      <w:marBottom w:val="0"/>
      <w:divBdr>
        <w:top w:val="none" w:sz="0" w:space="0" w:color="auto"/>
        <w:left w:val="none" w:sz="0" w:space="0" w:color="auto"/>
        <w:bottom w:val="none" w:sz="0" w:space="0" w:color="auto"/>
        <w:right w:val="none" w:sz="0" w:space="0" w:color="auto"/>
      </w:divBdr>
      <w:divsChild>
        <w:div w:id="1757970098">
          <w:marLeft w:val="0"/>
          <w:marRight w:val="0"/>
          <w:marTop w:val="0"/>
          <w:marBottom w:val="0"/>
          <w:divBdr>
            <w:top w:val="none" w:sz="0" w:space="0" w:color="auto"/>
            <w:left w:val="none" w:sz="0" w:space="0" w:color="auto"/>
            <w:bottom w:val="none" w:sz="0" w:space="0" w:color="auto"/>
            <w:right w:val="none" w:sz="0" w:space="0" w:color="auto"/>
          </w:divBdr>
          <w:divsChild>
            <w:div w:id="1561940023">
              <w:marLeft w:val="0"/>
              <w:marRight w:val="0"/>
              <w:marTop w:val="0"/>
              <w:marBottom w:val="0"/>
              <w:divBdr>
                <w:top w:val="none" w:sz="0" w:space="0" w:color="auto"/>
                <w:left w:val="none" w:sz="0" w:space="0" w:color="auto"/>
                <w:bottom w:val="none" w:sz="0" w:space="0" w:color="auto"/>
                <w:right w:val="none" w:sz="0" w:space="0" w:color="auto"/>
              </w:divBdr>
              <w:divsChild>
                <w:div w:id="1389957424">
                  <w:marLeft w:val="0"/>
                  <w:marRight w:val="0"/>
                  <w:marTop w:val="0"/>
                  <w:marBottom w:val="0"/>
                  <w:divBdr>
                    <w:top w:val="none" w:sz="0" w:space="0" w:color="auto"/>
                    <w:left w:val="none" w:sz="0" w:space="0" w:color="auto"/>
                    <w:bottom w:val="none" w:sz="0" w:space="0" w:color="auto"/>
                    <w:right w:val="none" w:sz="0" w:space="0" w:color="auto"/>
                  </w:divBdr>
                  <w:divsChild>
                    <w:div w:id="1007176274">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907450177">
                                  <w:marLeft w:val="0"/>
                                  <w:marRight w:val="0"/>
                                  <w:marTop w:val="0"/>
                                  <w:marBottom w:val="0"/>
                                  <w:divBdr>
                                    <w:top w:val="none" w:sz="0" w:space="0" w:color="auto"/>
                                    <w:left w:val="none" w:sz="0" w:space="0" w:color="auto"/>
                                    <w:bottom w:val="none" w:sz="0" w:space="0" w:color="auto"/>
                                    <w:right w:val="none" w:sz="0" w:space="0" w:color="auto"/>
                                  </w:divBdr>
                                  <w:divsChild>
                                    <w:div w:id="1875650542">
                                      <w:marLeft w:val="0"/>
                                      <w:marRight w:val="0"/>
                                      <w:marTop w:val="0"/>
                                      <w:marBottom w:val="0"/>
                                      <w:divBdr>
                                        <w:top w:val="none" w:sz="0" w:space="0" w:color="auto"/>
                                        <w:left w:val="none" w:sz="0" w:space="0" w:color="auto"/>
                                        <w:bottom w:val="none" w:sz="0" w:space="0" w:color="auto"/>
                                        <w:right w:val="none" w:sz="0" w:space="0" w:color="auto"/>
                                      </w:divBdr>
                                      <w:divsChild>
                                        <w:div w:id="1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6289">
      <w:bodyDiv w:val="1"/>
      <w:marLeft w:val="0"/>
      <w:marRight w:val="0"/>
      <w:marTop w:val="0"/>
      <w:marBottom w:val="0"/>
      <w:divBdr>
        <w:top w:val="none" w:sz="0" w:space="0" w:color="auto"/>
        <w:left w:val="none" w:sz="0" w:space="0" w:color="auto"/>
        <w:bottom w:val="none" w:sz="0" w:space="0" w:color="auto"/>
        <w:right w:val="none" w:sz="0" w:space="0" w:color="auto"/>
      </w:divBdr>
      <w:divsChild>
        <w:div w:id="1413119706">
          <w:marLeft w:val="0"/>
          <w:marRight w:val="0"/>
          <w:marTop w:val="0"/>
          <w:marBottom w:val="0"/>
          <w:divBdr>
            <w:top w:val="none" w:sz="0" w:space="0" w:color="auto"/>
            <w:left w:val="none" w:sz="0" w:space="0" w:color="auto"/>
            <w:bottom w:val="dotted" w:sz="6" w:space="4" w:color="DDDDDD"/>
            <w:right w:val="none" w:sz="0" w:space="0" w:color="auto"/>
          </w:divBdr>
        </w:div>
      </w:divsChild>
    </w:div>
    <w:div w:id="313031789">
      <w:bodyDiv w:val="1"/>
      <w:marLeft w:val="0"/>
      <w:marRight w:val="0"/>
      <w:marTop w:val="0"/>
      <w:marBottom w:val="0"/>
      <w:divBdr>
        <w:top w:val="none" w:sz="0" w:space="0" w:color="auto"/>
        <w:left w:val="none" w:sz="0" w:space="0" w:color="auto"/>
        <w:bottom w:val="none" w:sz="0" w:space="0" w:color="auto"/>
        <w:right w:val="none" w:sz="0" w:space="0" w:color="auto"/>
      </w:divBdr>
      <w:divsChild>
        <w:div w:id="1485658045">
          <w:marLeft w:val="0"/>
          <w:marRight w:val="0"/>
          <w:marTop w:val="0"/>
          <w:marBottom w:val="150"/>
          <w:divBdr>
            <w:top w:val="none" w:sz="0" w:space="0" w:color="auto"/>
            <w:left w:val="none" w:sz="0" w:space="0" w:color="auto"/>
            <w:bottom w:val="none" w:sz="0" w:space="0" w:color="auto"/>
            <w:right w:val="none" w:sz="0" w:space="0" w:color="auto"/>
          </w:divBdr>
        </w:div>
      </w:divsChild>
    </w:div>
    <w:div w:id="31375329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42">
          <w:marLeft w:val="0"/>
          <w:marRight w:val="0"/>
          <w:marTop w:val="0"/>
          <w:marBottom w:val="150"/>
          <w:divBdr>
            <w:top w:val="none" w:sz="0" w:space="0" w:color="auto"/>
            <w:left w:val="none" w:sz="0" w:space="0" w:color="auto"/>
            <w:bottom w:val="none" w:sz="0" w:space="0" w:color="auto"/>
            <w:right w:val="none" w:sz="0" w:space="0" w:color="auto"/>
          </w:divBdr>
          <w:divsChild>
            <w:div w:id="206450107">
              <w:marLeft w:val="0"/>
              <w:marRight w:val="0"/>
              <w:marTop w:val="0"/>
              <w:marBottom w:val="0"/>
              <w:divBdr>
                <w:top w:val="none" w:sz="0" w:space="0" w:color="auto"/>
                <w:left w:val="none" w:sz="0" w:space="0" w:color="auto"/>
                <w:bottom w:val="none" w:sz="0" w:space="0" w:color="auto"/>
                <w:right w:val="none" w:sz="0" w:space="0" w:color="auto"/>
              </w:divBdr>
            </w:div>
          </w:divsChild>
        </w:div>
        <w:div w:id="287513989">
          <w:marLeft w:val="0"/>
          <w:marRight w:val="0"/>
          <w:marTop w:val="0"/>
          <w:marBottom w:val="150"/>
          <w:divBdr>
            <w:top w:val="none" w:sz="0" w:space="0" w:color="auto"/>
            <w:left w:val="none" w:sz="0" w:space="0" w:color="auto"/>
            <w:bottom w:val="none" w:sz="0" w:space="0" w:color="auto"/>
            <w:right w:val="none" w:sz="0" w:space="0" w:color="auto"/>
          </w:divBdr>
        </w:div>
      </w:divsChild>
    </w:div>
    <w:div w:id="313803982">
      <w:bodyDiv w:val="1"/>
      <w:marLeft w:val="0"/>
      <w:marRight w:val="0"/>
      <w:marTop w:val="0"/>
      <w:marBottom w:val="0"/>
      <w:divBdr>
        <w:top w:val="none" w:sz="0" w:space="0" w:color="auto"/>
        <w:left w:val="none" w:sz="0" w:space="0" w:color="auto"/>
        <w:bottom w:val="none" w:sz="0" w:space="0" w:color="auto"/>
        <w:right w:val="none" w:sz="0" w:space="0" w:color="auto"/>
      </w:divBdr>
      <w:divsChild>
        <w:div w:id="979503876">
          <w:marLeft w:val="0"/>
          <w:marRight w:val="0"/>
          <w:marTop w:val="0"/>
          <w:marBottom w:val="0"/>
          <w:divBdr>
            <w:top w:val="none" w:sz="0" w:space="0" w:color="auto"/>
            <w:left w:val="none" w:sz="0" w:space="0" w:color="auto"/>
            <w:bottom w:val="dotted" w:sz="6" w:space="4" w:color="DDDDDD"/>
            <w:right w:val="none" w:sz="0" w:space="0" w:color="auto"/>
          </w:divBdr>
        </w:div>
      </w:divsChild>
    </w:div>
    <w:div w:id="314139654">
      <w:bodyDiv w:val="1"/>
      <w:marLeft w:val="0"/>
      <w:marRight w:val="0"/>
      <w:marTop w:val="0"/>
      <w:marBottom w:val="0"/>
      <w:divBdr>
        <w:top w:val="none" w:sz="0" w:space="0" w:color="auto"/>
        <w:left w:val="none" w:sz="0" w:space="0" w:color="auto"/>
        <w:bottom w:val="none" w:sz="0" w:space="0" w:color="auto"/>
        <w:right w:val="none" w:sz="0" w:space="0" w:color="auto"/>
      </w:divBdr>
    </w:div>
    <w:div w:id="314338975">
      <w:bodyDiv w:val="1"/>
      <w:marLeft w:val="0"/>
      <w:marRight w:val="0"/>
      <w:marTop w:val="0"/>
      <w:marBottom w:val="0"/>
      <w:divBdr>
        <w:top w:val="none" w:sz="0" w:space="0" w:color="auto"/>
        <w:left w:val="none" w:sz="0" w:space="0" w:color="auto"/>
        <w:bottom w:val="none" w:sz="0" w:space="0" w:color="auto"/>
        <w:right w:val="none" w:sz="0" w:space="0" w:color="auto"/>
      </w:divBdr>
    </w:div>
    <w:div w:id="315694531">
      <w:bodyDiv w:val="1"/>
      <w:marLeft w:val="0"/>
      <w:marRight w:val="0"/>
      <w:marTop w:val="0"/>
      <w:marBottom w:val="0"/>
      <w:divBdr>
        <w:top w:val="none" w:sz="0" w:space="0" w:color="auto"/>
        <w:left w:val="none" w:sz="0" w:space="0" w:color="auto"/>
        <w:bottom w:val="none" w:sz="0" w:space="0" w:color="auto"/>
        <w:right w:val="none" w:sz="0" w:space="0" w:color="auto"/>
      </w:divBdr>
      <w:divsChild>
        <w:div w:id="1872496120">
          <w:marLeft w:val="0"/>
          <w:marRight w:val="0"/>
          <w:marTop w:val="0"/>
          <w:marBottom w:val="0"/>
          <w:divBdr>
            <w:top w:val="none" w:sz="0" w:space="0" w:color="auto"/>
            <w:left w:val="none" w:sz="0" w:space="0" w:color="auto"/>
            <w:bottom w:val="none" w:sz="0" w:space="0" w:color="auto"/>
            <w:right w:val="none" w:sz="0" w:space="0" w:color="auto"/>
          </w:divBdr>
          <w:divsChild>
            <w:div w:id="150368647">
              <w:marLeft w:val="0"/>
              <w:marRight w:val="0"/>
              <w:marTop w:val="0"/>
              <w:marBottom w:val="0"/>
              <w:divBdr>
                <w:top w:val="none" w:sz="0" w:space="0" w:color="auto"/>
                <w:left w:val="none" w:sz="0" w:space="0" w:color="auto"/>
                <w:bottom w:val="none" w:sz="0" w:space="0" w:color="auto"/>
                <w:right w:val="none" w:sz="0" w:space="0" w:color="auto"/>
              </w:divBdr>
              <w:divsChild>
                <w:div w:id="1238516591">
                  <w:marLeft w:val="0"/>
                  <w:marRight w:val="0"/>
                  <w:marTop w:val="0"/>
                  <w:marBottom w:val="0"/>
                  <w:divBdr>
                    <w:top w:val="none" w:sz="0" w:space="0" w:color="auto"/>
                    <w:left w:val="none" w:sz="0" w:space="0" w:color="auto"/>
                    <w:bottom w:val="none" w:sz="0" w:space="0" w:color="auto"/>
                    <w:right w:val="none" w:sz="0" w:space="0" w:color="auto"/>
                  </w:divBdr>
                  <w:divsChild>
                    <w:div w:id="1380939810">
                      <w:marLeft w:val="0"/>
                      <w:marRight w:val="0"/>
                      <w:marTop w:val="0"/>
                      <w:marBottom w:val="0"/>
                      <w:divBdr>
                        <w:top w:val="none" w:sz="0" w:space="0" w:color="auto"/>
                        <w:left w:val="none" w:sz="0" w:space="0" w:color="auto"/>
                        <w:bottom w:val="none" w:sz="0" w:space="0" w:color="auto"/>
                        <w:right w:val="none" w:sz="0" w:space="0" w:color="auto"/>
                      </w:divBdr>
                      <w:divsChild>
                        <w:div w:id="2083985989">
                          <w:marLeft w:val="0"/>
                          <w:marRight w:val="0"/>
                          <w:marTop w:val="0"/>
                          <w:marBottom w:val="0"/>
                          <w:divBdr>
                            <w:top w:val="none" w:sz="0" w:space="0" w:color="auto"/>
                            <w:left w:val="none" w:sz="0" w:space="0" w:color="auto"/>
                            <w:bottom w:val="none" w:sz="0" w:space="0" w:color="auto"/>
                            <w:right w:val="none" w:sz="0" w:space="0" w:color="auto"/>
                          </w:divBdr>
                          <w:divsChild>
                            <w:div w:id="1549103278">
                              <w:marLeft w:val="0"/>
                              <w:marRight w:val="0"/>
                              <w:marTop w:val="0"/>
                              <w:marBottom w:val="0"/>
                              <w:divBdr>
                                <w:top w:val="none" w:sz="0" w:space="0" w:color="auto"/>
                                <w:left w:val="none" w:sz="0" w:space="0" w:color="auto"/>
                                <w:bottom w:val="none" w:sz="0" w:space="0" w:color="auto"/>
                                <w:right w:val="none" w:sz="0" w:space="0" w:color="auto"/>
                              </w:divBdr>
                              <w:divsChild>
                                <w:div w:id="1577788551">
                                  <w:marLeft w:val="0"/>
                                  <w:marRight w:val="0"/>
                                  <w:marTop w:val="0"/>
                                  <w:marBottom w:val="0"/>
                                  <w:divBdr>
                                    <w:top w:val="none" w:sz="0" w:space="0" w:color="auto"/>
                                    <w:left w:val="none" w:sz="0" w:space="0" w:color="auto"/>
                                    <w:bottom w:val="none" w:sz="0" w:space="0" w:color="auto"/>
                                    <w:right w:val="none" w:sz="0" w:space="0" w:color="auto"/>
                                  </w:divBdr>
                                  <w:divsChild>
                                    <w:div w:id="1973249377">
                                      <w:marLeft w:val="0"/>
                                      <w:marRight w:val="0"/>
                                      <w:marTop w:val="0"/>
                                      <w:marBottom w:val="0"/>
                                      <w:divBdr>
                                        <w:top w:val="none" w:sz="0" w:space="0" w:color="auto"/>
                                        <w:left w:val="none" w:sz="0" w:space="0" w:color="auto"/>
                                        <w:bottom w:val="none" w:sz="0" w:space="0" w:color="auto"/>
                                        <w:right w:val="none" w:sz="0" w:space="0" w:color="auto"/>
                                      </w:divBdr>
                                      <w:divsChild>
                                        <w:div w:id="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962812">
      <w:bodyDiv w:val="1"/>
      <w:marLeft w:val="0"/>
      <w:marRight w:val="0"/>
      <w:marTop w:val="0"/>
      <w:marBottom w:val="0"/>
      <w:divBdr>
        <w:top w:val="none" w:sz="0" w:space="0" w:color="auto"/>
        <w:left w:val="none" w:sz="0" w:space="0" w:color="auto"/>
        <w:bottom w:val="none" w:sz="0" w:space="0" w:color="auto"/>
        <w:right w:val="none" w:sz="0" w:space="0" w:color="auto"/>
      </w:divBdr>
      <w:divsChild>
        <w:div w:id="121731191">
          <w:marLeft w:val="0"/>
          <w:marRight w:val="0"/>
          <w:marTop w:val="0"/>
          <w:marBottom w:val="150"/>
          <w:divBdr>
            <w:top w:val="none" w:sz="0" w:space="0" w:color="auto"/>
            <w:left w:val="none" w:sz="0" w:space="0" w:color="auto"/>
            <w:bottom w:val="none" w:sz="0" w:space="0" w:color="auto"/>
            <w:right w:val="none" w:sz="0" w:space="0" w:color="auto"/>
          </w:divBdr>
          <w:divsChild>
            <w:div w:id="866526864">
              <w:marLeft w:val="0"/>
              <w:marRight w:val="0"/>
              <w:marTop w:val="0"/>
              <w:marBottom w:val="0"/>
              <w:divBdr>
                <w:top w:val="none" w:sz="0" w:space="0" w:color="auto"/>
                <w:left w:val="none" w:sz="0" w:space="0" w:color="auto"/>
                <w:bottom w:val="none" w:sz="0" w:space="0" w:color="auto"/>
                <w:right w:val="none" w:sz="0" w:space="0" w:color="auto"/>
              </w:divBdr>
            </w:div>
          </w:divsChild>
        </w:div>
        <w:div w:id="272057371">
          <w:marLeft w:val="0"/>
          <w:marRight w:val="0"/>
          <w:marTop w:val="0"/>
          <w:marBottom w:val="150"/>
          <w:divBdr>
            <w:top w:val="none" w:sz="0" w:space="0" w:color="auto"/>
            <w:left w:val="none" w:sz="0" w:space="0" w:color="auto"/>
            <w:bottom w:val="none" w:sz="0" w:space="0" w:color="auto"/>
            <w:right w:val="none" w:sz="0" w:space="0" w:color="auto"/>
          </w:divBdr>
        </w:div>
        <w:div w:id="232397516">
          <w:marLeft w:val="0"/>
          <w:marRight w:val="0"/>
          <w:marTop w:val="0"/>
          <w:marBottom w:val="0"/>
          <w:divBdr>
            <w:top w:val="none" w:sz="0" w:space="0" w:color="auto"/>
            <w:left w:val="none" w:sz="0" w:space="0" w:color="auto"/>
            <w:bottom w:val="none" w:sz="0" w:space="0" w:color="auto"/>
            <w:right w:val="none" w:sz="0" w:space="0" w:color="auto"/>
          </w:divBdr>
          <w:divsChild>
            <w:div w:id="12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6040">
      <w:bodyDiv w:val="1"/>
      <w:marLeft w:val="0"/>
      <w:marRight w:val="0"/>
      <w:marTop w:val="0"/>
      <w:marBottom w:val="0"/>
      <w:divBdr>
        <w:top w:val="none" w:sz="0" w:space="0" w:color="auto"/>
        <w:left w:val="none" w:sz="0" w:space="0" w:color="auto"/>
        <w:bottom w:val="none" w:sz="0" w:space="0" w:color="auto"/>
        <w:right w:val="none" w:sz="0" w:space="0" w:color="auto"/>
      </w:divBdr>
      <w:divsChild>
        <w:div w:id="499541563">
          <w:marLeft w:val="0"/>
          <w:marRight w:val="0"/>
          <w:marTop w:val="0"/>
          <w:marBottom w:val="0"/>
          <w:divBdr>
            <w:top w:val="none" w:sz="0" w:space="0" w:color="auto"/>
            <w:left w:val="none" w:sz="0" w:space="0" w:color="auto"/>
            <w:bottom w:val="dotted" w:sz="6" w:space="4" w:color="DDDDDD"/>
            <w:right w:val="none" w:sz="0" w:space="0" w:color="auto"/>
          </w:divBdr>
          <w:divsChild>
            <w:div w:id="447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018">
      <w:bodyDiv w:val="1"/>
      <w:marLeft w:val="0"/>
      <w:marRight w:val="0"/>
      <w:marTop w:val="0"/>
      <w:marBottom w:val="0"/>
      <w:divBdr>
        <w:top w:val="none" w:sz="0" w:space="0" w:color="auto"/>
        <w:left w:val="none" w:sz="0" w:space="0" w:color="auto"/>
        <w:bottom w:val="none" w:sz="0" w:space="0" w:color="auto"/>
        <w:right w:val="none" w:sz="0" w:space="0" w:color="auto"/>
      </w:divBdr>
      <w:divsChild>
        <w:div w:id="472871507">
          <w:marLeft w:val="0"/>
          <w:marRight w:val="0"/>
          <w:marTop w:val="0"/>
          <w:marBottom w:val="0"/>
          <w:divBdr>
            <w:top w:val="none" w:sz="0" w:space="0" w:color="auto"/>
            <w:left w:val="none" w:sz="0" w:space="0" w:color="auto"/>
            <w:bottom w:val="none" w:sz="0" w:space="0" w:color="auto"/>
            <w:right w:val="none" w:sz="0" w:space="0" w:color="auto"/>
          </w:divBdr>
        </w:div>
      </w:divsChild>
    </w:div>
    <w:div w:id="316419204">
      <w:bodyDiv w:val="1"/>
      <w:marLeft w:val="0"/>
      <w:marRight w:val="0"/>
      <w:marTop w:val="0"/>
      <w:marBottom w:val="0"/>
      <w:divBdr>
        <w:top w:val="none" w:sz="0" w:space="0" w:color="auto"/>
        <w:left w:val="none" w:sz="0" w:space="0" w:color="auto"/>
        <w:bottom w:val="none" w:sz="0" w:space="0" w:color="auto"/>
        <w:right w:val="none" w:sz="0" w:space="0" w:color="auto"/>
      </w:divBdr>
      <w:divsChild>
        <w:div w:id="1754357817">
          <w:marLeft w:val="0"/>
          <w:marRight w:val="0"/>
          <w:marTop w:val="0"/>
          <w:marBottom w:val="150"/>
          <w:divBdr>
            <w:top w:val="none" w:sz="0" w:space="0" w:color="auto"/>
            <w:left w:val="none" w:sz="0" w:space="0" w:color="auto"/>
            <w:bottom w:val="none" w:sz="0" w:space="0" w:color="auto"/>
            <w:right w:val="none" w:sz="0" w:space="0" w:color="auto"/>
          </w:divBdr>
        </w:div>
      </w:divsChild>
    </w:div>
    <w:div w:id="316958991">
      <w:bodyDiv w:val="1"/>
      <w:marLeft w:val="0"/>
      <w:marRight w:val="0"/>
      <w:marTop w:val="0"/>
      <w:marBottom w:val="0"/>
      <w:divBdr>
        <w:top w:val="none" w:sz="0" w:space="0" w:color="auto"/>
        <w:left w:val="none" w:sz="0" w:space="0" w:color="auto"/>
        <w:bottom w:val="none" w:sz="0" w:space="0" w:color="auto"/>
        <w:right w:val="none" w:sz="0" w:space="0" w:color="auto"/>
      </w:divBdr>
    </w:div>
    <w:div w:id="317265343">
      <w:bodyDiv w:val="1"/>
      <w:marLeft w:val="0"/>
      <w:marRight w:val="0"/>
      <w:marTop w:val="0"/>
      <w:marBottom w:val="0"/>
      <w:divBdr>
        <w:top w:val="none" w:sz="0" w:space="0" w:color="auto"/>
        <w:left w:val="none" w:sz="0" w:space="0" w:color="auto"/>
        <w:bottom w:val="none" w:sz="0" w:space="0" w:color="auto"/>
        <w:right w:val="none" w:sz="0" w:space="0" w:color="auto"/>
      </w:divBdr>
    </w:div>
    <w:div w:id="317344670">
      <w:bodyDiv w:val="1"/>
      <w:marLeft w:val="0"/>
      <w:marRight w:val="0"/>
      <w:marTop w:val="0"/>
      <w:marBottom w:val="0"/>
      <w:divBdr>
        <w:top w:val="none" w:sz="0" w:space="0" w:color="auto"/>
        <w:left w:val="none" w:sz="0" w:space="0" w:color="auto"/>
        <w:bottom w:val="none" w:sz="0" w:space="0" w:color="auto"/>
        <w:right w:val="none" w:sz="0" w:space="0" w:color="auto"/>
      </w:divBdr>
      <w:divsChild>
        <w:div w:id="100152321">
          <w:marLeft w:val="0"/>
          <w:marRight w:val="0"/>
          <w:marTop w:val="0"/>
          <w:marBottom w:val="0"/>
          <w:divBdr>
            <w:top w:val="none" w:sz="0" w:space="0" w:color="auto"/>
            <w:left w:val="none" w:sz="0" w:space="0" w:color="auto"/>
            <w:bottom w:val="dotted" w:sz="6" w:space="4" w:color="DDDDDD"/>
            <w:right w:val="none" w:sz="0" w:space="0" w:color="auto"/>
          </w:divBdr>
        </w:div>
      </w:divsChild>
    </w:div>
    <w:div w:id="317350296">
      <w:bodyDiv w:val="1"/>
      <w:marLeft w:val="0"/>
      <w:marRight w:val="0"/>
      <w:marTop w:val="0"/>
      <w:marBottom w:val="0"/>
      <w:divBdr>
        <w:top w:val="none" w:sz="0" w:space="0" w:color="auto"/>
        <w:left w:val="none" w:sz="0" w:space="0" w:color="auto"/>
        <w:bottom w:val="none" w:sz="0" w:space="0" w:color="auto"/>
        <w:right w:val="none" w:sz="0" w:space="0" w:color="auto"/>
      </w:divBdr>
      <w:divsChild>
        <w:div w:id="1693451858">
          <w:marLeft w:val="0"/>
          <w:marRight w:val="0"/>
          <w:marTop w:val="0"/>
          <w:marBottom w:val="0"/>
          <w:divBdr>
            <w:top w:val="none" w:sz="0" w:space="0" w:color="auto"/>
            <w:left w:val="none" w:sz="0" w:space="0" w:color="auto"/>
            <w:bottom w:val="none" w:sz="0" w:space="0" w:color="auto"/>
            <w:right w:val="none" w:sz="0" w:space="0" w:color="auto"/>
          </w:divBdr>
          <w:divsChild>
            <w:div w:id="1653488877">
              <w:marLeft w:val="0"/>
              <w:marRight w:val="0"/>
              <w:marTop w:val="0"/>
              <w:marBottom w:val="0"/>
              <w:divBdr>
                <w:top w:val="none" w:sz="0" w:space="0" w:color="auto"/>
                <w:left w:val="none" w:sz="0" w:space="0" w:color="auto"/>
                <w:bottom w:val="none" w:sz="0" w:space="0" w:color="auto"/>
                <w:right w:val="none" w:sz="0" w:space="0" w:color="auto"/>
              </w:divBdr>
              <w:divsChild>
                <w:div w:id="1595162761">
                  <w:marLeft w:val="0"/>
                  <w:marRight w:val="0"/>
                  <w:marTop w:val="0"/>
                  <w:marBottom w:val="0"/>
                  <w:divBdr>
                    <w:top w:val="none" w:sz="0" w:space="0" w:color="auto"/>
                    <w:left w:val="none" w:sz="0" w:space="0" w:color="auto"/>
                    <w:bottom w:val="none" w:sz="0" w:space="0" w:color="auto"/>
                    <w:right w:val="none" w:sz="0" w:space="0" w:color="auto"/>
                  </w:divBdr>
                  <w:divsChild>
                    <w:div w:id="1919441952">
                      <w:marLeft w:val="0"/>
                      <w:marRight w:val="0"/>
                      <w:marTop w:val="0"/>
                      <w:marBottom w:val="0"/>
                      <w:divBdr>
                        <w:top w:val="none" w:sz="0" w:space="0" w:color="auto"/>
                        <w:left w:val="none" w:sz="0" w:space="0" w:color="auto"/>
                        <w:bottom w:val="none" w:sz="0" w:space="0" w:color="auto"/>
                        <w:right w:val="none" w:sz="0" w:space="0" w:color="auto"/>
                      </w:divBdr>
                      <w:divsChild>
                        <w:div w:id="1305239972">
                          <w:marLeft w:val="0"/>
                          <w:marRight w:val="0"/>
                          <w:marTop w:val="0"/>
                          <w:marBottom w:val="0"/>
                          <w:divBdr>
                            <w:top w:val="none" w:sz="0" w:space="0" w:color="auto"/>
                            <w:left w:val="none" w:sz="0" w:space="0" w:color="auto"/>
                            <w:bottom w:val="none" w:sz="0" w:space="0" w:color="auto"/>
                            <w:right w:val="none" w:sz="0" w:space="0" w:color="auto"/>
                          </w:divBdr>
                          <w:divsChild>
                            <w:div w:id="127743879">
                              <w:marLeft w:val="0"/>
                              <w:marRight w:val="0"/>
                              <w:marTop w:val="0"/>
                              <w:marBottom w:val="0"/>
                              <w:divBdr>
                                <w:top w:val="none" w:sz="0" w:space="0" w:color="auto"/>
                                <w:left w:val="none" w:sz="0" w:space="0" w:color="auto"/>
                                <w:bottom w:val="none" w:sz="0" w:space="0" w:color="auto"/>
                                <w:right w:val="none" w:sz="0" w:space="0" w:color="auto"/>
                              </w:divBdr>
                              <w:divsChild>
                                <w:div w:id="1301961828">
                                  <w:marLeft w:val="0"/>
                                  <w:marRight w:val="0"/>
                                  <w:marTop w:val="0"/>
                                  <w:marBottom w:val="0"/>
                                  <w:divBdr>
                                    <w:top w:val="none" w:sz="0" w:space="0" w:color="auto"/>
                                    <w:left w:val="none" w:sz="0" w:space="0" w:color="auto"/>
                                    <w:bottom w:val="none" w:sz="0" w:space="0" w:color="auto"/>
                                    <w:right w:val="none" w:sz="0" w:space="0" w:color="auto"/>
                                  </w:divBdr>
                                  <w:divsChild>
                                    <w:div w:id="2044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6277">
      <w:bodyDiv w:val="1"/>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sChild>
            <w:div w:id="642077120">
              <w:marLeft w:val="0"/>
              <w:marRight w:val="0"/>
              <w:marTop w:val="0"/>
              <w:marBottom w:val="150"/>
              <w:divBdr>
                <w:top w:val="none" w:sz="0" w:space="0" w:color="auto"/>
                <w:left w:val="none" w:sz="0" w:space="0" w:color="auto"/>
                <w:bottom w:val="none" w:sz="0" w:space="0" w:color="auto"/>
                <w:right w:val="none" w:sz="0" w:space="0" w:color="auto"/>
              </w:divBdr>
            </w:div>
            <w:div w:id="1860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61">
      <w:bodyDiv w:val="1"/>
      <w:marLeft w:val="0"/>
      <w:marRight w:val="0"/>
      <w:marTop w:val="0"/>
      <w:marBottom w:val="0"/>
      <w:divBdr>
        <w:top w:val="none" w:sz="0" w:space="0" w:color="auto"/>
        <w:left w:val="none" w:sz="0" w:space="0" w:color="auto"/>
        <w:bottom w:val="none" w:sz="0" w:space="0" w:color="auto"/>
        <w:right w:val="none" w:sz="0" w:space="0" w:color="auto"/>
      </w:divBdr>
      <w:divsChild>
        <w:div w:id="686517273">
          <w:marLeft w:val="0"/>
          <w:marRight w:val="0"/>
          <w:marTop w:val="0"/>
          <w:marBottom w:val="0"/>
          <w:divBdr>
            <w:top w:val="none" w:sz="0" w:space="0" w:color="auto"/>
            <w:left w:val="none" w:sz="0" w:space="0" w:color="auto"/>
            <w:bottom w:val="dotted" w:sz="6" w:space="4" w:color="DDDDDD"/>
            <w:right w:val="none" w:sz="0" w:space="0" w:color="auto"/>
          </w:divBdr>
          <w:divsChild>
            <w:div w:id="1421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7">
      <w:bodyDiv w:val="1"/>
      <w:marLeft w:val="0"/>
      <w:marRight w:val="0"/>
      <w:marTop w:val="0"/>
      <w:marBottom w:val="0"/>
      <w:divBdr>
        <w:top w:val="none" w:sz="0" w:space="0" w:color="auto"/>
        <w:left w:val="none" w:sz="0" w:space="0" w:color="auto"/>
        <w:bottom w:val="none" w:sz="0" w:space="0" w:color="auto"/>
        <w:right w:val="none" w:sz="0" w:space="0" w:color="auto"/>
      </w:divBdr>
      <w:divsChild>
        <w:div w:id="796460073">
          <w:marLeft w:val="0"/>
          <w:marRight w:val="0"/>
          <w:marTop w:val="0"/>
          <w:marBottom w:val="0"/>
          <w:divBdr>
            <w:top w:val="none" w:sz="0" w:space="0" w:color="auto"/>
            <w:left w:val="none" w:sz="0" w:space="0" w:color="auto"/>
            <w:bottom w:val="none" w:sz="0" w:space="0" w:color="auto"/>
            <w:right w:val="none" w:sz="0" w:space="0" w:color="auto"/>
          </w:divBdr>
          <w:divsChild>
            <w:div w:id="1477454338">
              <w:marLeft w:val="0"/>
              <w:marRight w:val="0"/>
              <w:marTop w:val="0"/>
              <w:marBottom w:val="0"/>
              <w:divBdr>
                <w:top w:val="none" w:sz="0" w:space="0" w:color="auto"/>
                <w:left w:val="none" w:sz="0" w:space="0" w:color="auto"/>
                <w:bottom w:val="none" w:sz="0" w:space="0" w:color="auto"/>
                <w:right w:val="none" w:sz="0" w:space="0" w:color="auto"/>
              </w:divBdr>
              <w:divsChild>
                <w:div w:id="995955685">
                  <w:marLeft w:val="0"/>
                  <w:marRight w:val="0"/>
                  <w:marTop w:val="0"/>
                  <w:marBottom w:val="0"/>
                  <w:divBdr>
                    <w:top w:val="none" w:sz="0" w:space="0" w:color="auto"/>
                    <w:left w:val="none" w:sz="0" w:space="0" w:color="auto"/>
                    <w:bottom w:val="none" w:sz="0" w:space="0" w:color="auto"/>
                    <w:right w:val="none" w:sz="0" w:space="0" w:color="auto"/>
                  </w:divBdr>
                  <w:divsChild>
                    <w:div w:id="192575194">
                      <w:marLeft w:val="0"/>
                      <w:marRight w:val="0"/>
                      <w:marTop w:val="0"/>
                      <w:marBottom w:val="0"/>
                      <w:divBdr>
                        <w:top w:val="none" w:sz="0" w:space="0" w:color="auto"/>
                        <w:left w:val="none" w:sz="0" w:space="0" w:color="auto"/>
                        <w:bottom w:val="none" w:sz="0" w:space="0" w:color="auto"/>
                        <w:right w:val="none" w:sz="0" w:space="0" w:color="auto"/>
                      </w:divBdr>
                      <w:divsChild>
                        <w:div w:id="1612320029">
                          <w:marLeft w:val="0"/>
                          <w:marRight w:val="0"/>
                          <w:marTop w:val="0"/>
                          <w:marBottom w:val="0"/>
                          <w:divBdr>
                            <w:top w:val="none" w:sz="0" w:space="0" w:color="auto"/>
                            <w:left w:val="none" w:sz="0" w:space="0" w:color="auto"/>
                            <w:bottom w:val="none" w:sz="0" w:space="0" w:color="auto"/>
                            <w:right w:val="none" w:sz="0" w:space="0" w:color="auto"/>
                          </w:divBdr>
                          <w:divsChild>
                            <w:div w:id="870874930">
                              <w:marLeft w:val="0"/>
                              <w:marRight w:val="0"/>
                              <w:marTop w:val="0"/>
                              <w:marBottom w:val="0"/>
                              <w:divBdr>
                                <w:top w:val="none" w:sz="0" w:space="0" w:color="auto"/>
                                <w:left w:val="none" w:sz="0" w:space="0" w:color="auto"/>
                                <w:bottom w:val="none" w:sz="0" w:space="0" w:color="auto"/>
                                <w:right w:val="none" w:sz="0" w:space="0" w:color="auto"/>
                              </w:divBdr>
                              <w:divsChild>
                                <w:div w:id="1868718035">
                                  <w:marLeft w:val="0"/>
                                  <w:marRight w:val="0"/>
                                  <w:marTop w:val="0"/>
                                  <w:marBottom w:val="0"/>
                                  <w:divBdr>
                                    <w:top w:val="none" w:sz="0" w:space="0" w:color="auto"/>
                                    <w:left w:val="none" w:sz="0" w:space="0" w:color="auto"/>
                                    <w:bottom w:val="none" w:sz="0" w:space="0" w:color="auto"/>
                                    <w:right w:val="none" w:sz="0" w:space="0" w:color="auto"/>
                                  </w:divBdr>
                                  <w:divsChild>
                                    <w:div w:id="55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2242">
      <w:bodyDiv w:val="1"/>
      <w:marLeft w:val="0"/>
      <w:marRight w:val="0"/>
      <w:marTop w:val="0"/>
      <w:marBottom w:val="0"/>
      <w:divBdr>
        <w:top w:val="none" w:sz="0" w:space="0" w:color="auto"/>
        <w:left w:val="none" w:sz="0" w:space="0" w:color="auto"/>
        <w:bottom w:val="none" w:sz="0" w:space="0" w:color="auto"/>
        <w:right w:val="none" w:sz="0" w:space="0" w:color="auto"/>
      </w:divBdr>
    </w:div>
    <w:div w:id="318774077">
      <w:bodyDiv w:val="1"/>
      <w:marLeft w:val="0"/>
      <w:marRight w:val="0"/>
      <w:marTop w:val="0"/>
      <w:marBottom w:val="0"/>
      <w:divBdr>
        <w:top w:val="none" w:sz="0" w:space="0" w:color="auto"/>
        <w:left w:val="none" w:sz="0" w:space="0" w:color="auto"/>
        <w:bottom w:val="none" w:sz="0" w:space="0" w:color="auto"/>
        <w:right w:val="none" w:sz="0" w:space="0" w:color="auto"/>
      </w:divBdr>
      <w:divsChild>
        <w:div w:id="2006204618">
          <w:marLeft w:val="0"/>
          <w:marRight w:val="0"/>
          <w:marTop w:val="0"/>
          <w:marBottom w:val="150"/>
          <w:divBdr>
            <w:top w:val="none" w:sz="0" w:space="0" w:color="auto"/>
            <w:left w:val="none" w:sz="0" w:space="0" w:color="auto"/>
            <w:bottom w:val="none" w:sz="0" w:space="0" w:color="auto"/>
            <w:right w:val="none" w:sz="0" w:space="0" w:color="auto"/>
          </w:divBdr>
        </w:div>
      </w:divsChild>
    </w:div>
    <w:div w:id="318995267">
      <w:bodyDiv w:val="1"/>
      <w:marLeft w:val="0"/>
      <w:marRight w:val="0"/>
      <w:marTop w:val="0"/>
      <w:marBottom w:val="0"/>
      <w:divBdr>
        <w:top w:val="none" w:sz="0" w:space="0" w:color="auto"/>
        <w:left w:val="none" w:sz="0" w:space="0" w:color="auto"/>
        <w:bottom w:val="none" w:sz="0" w:space="0" w:color="auto"/>
        <w:right w:val="none" w:sz="0" w:space="0" w:color="auto"/>
      </w:divBdr>
      <w:divsChild>
        <w:div w:id="1749034254">
          <w:marLeft w:val="0"/>
          <w:marRight w:val="0"/>
          <w:marTop w:val="0"/>
          <w:marBottom w:val="0"/>
          <w:divBdr>
            <w:top w:val="none" w:sz="0" w:space="0" w:color="auto"/>
            <w:left w:val="none" w:sz="0" w:space="0" w:color="auto"/>
            <w:bottom w:val="dotted" w:sz="6" w:space="4" w:color="DDDDDD"/>
            <w:right w:val="none" w:sz="0" w:space="0" w:color="auto"/>
          </w:divBdr>
          <w:divsChild>
            <w:div w:id="347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0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16">
          <w:marLeft w:val="0"/>
          <w:marRight w:val="0"/>
          <w:marTop w:val="0"/>
          <w:marBottom w:val="0"/>
          <w:divBdr>
            <w:top w:val="none" w:sz="0" w:space="0" w:color="auto"/>
            <w:left w:val="none" w:sz="0" w:space="0" w:color="auto"/>
            <w:bottom w:val="none" w:sz="0" w:space="0" w:color="auto"/>
            <w:right w:val="none" w:sz="0" w:space="0" w:color="auto"/>
          </w:divBdr>
          <w:divsChild>
            <w:div w:id="1818297209">
              <w:marLeft w:val="0"/>
              <w:marRight w:val="0"/>
              <w:marTop w:val="0"/>
              <w:marBottom w:val="0"/>
              <w:divBdr>
                <w:top w:val="none" w:sz="0" w:space="0" w:color="auto"/>
                <w:left w:val="none" w:sz="0" w:space="0" w:color="auto"/>
                <w:bottom w:val="none" w:sz="0" w:space="0" w:color="auto"/>
                <w:right w:val="none" w:sz="0" w:space="0" w:color="auto"/>
              </w:divBdr>
              <w:divsChild>
                <w:div w:id="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259">
          <w:marLeft w:val="0"/>
          <w:marRight w:val="0"/>
          <w:marTop w:val="0"/>
          <w:marBottom w:val="75"/>
          <w:divBdr>
            <w:top w:val="none" w:sz="0" w:space="0" w:color="auto"/>
            <w:left w:val="none" w:sz="0" w:space="0" w:color="auto"/>
            <w:bottom w:val="none" w:sz="0" w:space="0" w:color="auto"/>
            <w:right w:val="none" w:sz="0" w:space="0" w:color="auto"/>
          </w:divBdr>
        </w:div>
        <w:div w:id="783039429">
          <w:marLeft w:val="0"/>
          <w:marRight w:val="0"/>
          <w:marTop w:val="0"/>
          <w:marBottom w:val="300"/>
          <w:divBdr>
            <w:top w:val="none" w:sz="0" w:space="0" w:color="auto"/>
            <w:left w:val="none" w:sz="0" w:space="0" w:color="auto"/>
            <w:bottom w:val="none" w:sz="0" w:space="0" w:color="auto"/>
            <w:right w:val="none" w:sz="0" w:space="0" w:color="auto"/>
          </w:divBdr>
          <w:divsChild>
            <w:div w:id="1299533691">
              <w:marLeft w:val="0"/>
              <w:marRight w:val="0"/>
              <w:marTop w:val="0"/>
              <w:marBottom w:val="0"/>
              <w:divBdr>
                <w:top w:val="none" w:sz="0" w:space="0" w:color="auto"/>
                <w:left w:val="none" w:sz="0" w:space="0" w:color="auto"/>
                <w:bottom w:val="none" w:sz="0" w:space="0" w:color="auto"/>
                <w:right w:val="none" w:sz="0" w:space="0" w:color="auto"/>
              </w:divBdr>
            </w:div>
          </w:divsChild>
        </w:div>
        <w:div w:id="63063802">
          <w:marLeft w:val="0"/>
          <w:marRight w:val="0"/>
          <w:marTop w:val="0"/>
          <w:marBottom w:val="0"/>
          <w:divBdr>
            <w:top w:val="none" w:sz="0" w:space="0" w:color="auto"/>
            <w:left w:val="none" w:sz="0" w:space="0" w:color="auto"/>
            <w:bottom w:val="none" w:sz="0" w:space="0" w:color="auto"/>
            <w:right w:val="none" w:sz="0" w:space="0" w:color="auto"/>
          </w:divBdr>
        </w:div>
      </w:divsChild>
    </w:div>
    <w:div w:id="319887440">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sChild>
        <w:div w:id="1787264850">
          <w:marLeft w:val="0"/>
          <w:marRight w:val="0"/>
          <w:marTop w:val="0"/>
          <w:marBottom w:val="0"/>
          <w:divBdr>
            <w:top w:val="none" w:sz="0" w:space="0" w:color="auto"/>
            <w:left w:val="none" w:sz="0" w:space="0" w:color="auto"/>
            <w:bottom w:val="dotted" w:sz="6" w:space="4" w:color="DDDDDD"/>
            <w:right w:val="none" w:sz="0" w:space="0" w:color="auto"/>
          </w:divBdr>
          <w:divsChild>
            <w:div w:id="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637">
      <w:bodyDiv w:val="1"/>
      <w:marLeft w:val="0"/>
      <w:marRight w:val="0"/>
      <w:marTop w:val="0"/>
      <w:marBottom w:val="0"/>
      <w:divBdr>
        <w:top w:val="none" w:sz="0" w:space="0" w:color="auto"/>
        <w:left w:val="none" w:sz="0" w:space="0" w:color="auto"/>
        <w:bottom w:val="none" w:sz="0" w:space="0" w:color="auto"/>
        <w:right w:val="none" w:sz="0" w:space="0" w:color="auto"/>
      </w:divBdr>
      <w:divsChild>
        <w:div w:id="51395419">
          <w:marLeft w:val="0"/>
          <w:marRight w:val="0"/>
          <w:marTop w:val="0"/>
          <w:marBottom w:val="0"/>
          <w:divBdr>
            <w:top w:val="none" w:sz="0" w:space="0" w:color="auto"/>
            <w:left w:val="none" w:sz="0" w:space="0" w:color="auto"/>
            <w:bottom w:val="dotted" w:sz="6" w:space="4" w:color="DDDDDD"/>
            <w:right w:val="none" w:sz="0" w:space="0" w:color="auto"/>
          </w:divBdr>
        </w:div>
        <w:div w:id="495610825">
          <w:marLeft w:val="0"/>
          <w:marRight w:val="225"/>
          <w:marTop w:val="0"/>
          <w:marBottom w:val="75"/>
          <w:divBdr>
            <w:top w:val="none" w:sz="0" w:space="0" w:color="auto"/>
            <w:left w:val="none" w:sz="0" w:space="0" w:color="auto"/>
            <w:bottom w:val="none" w:sz="0" w:space="0" w:color="auto"/>
            <w:right w:val="none" w:sz="0" w:space="0" w:color="auto"/>
          </w:divBdr>
          <w:divsChild>
            <w:div w:id="632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963">
      <w:bodyDiv w:val="1"/>
      <w:marLeft w:val="0"/>
      <w:marRight w:val="0"/>
      <w:marTop w:val="0"/>
      <w:marBottom w:val="0"/>
      <w:divBdr>
        <w:top w:val="none" w:sz="0" w:space="0" w:color="auto"/>
        <w:left w:val="none" w:sz="0" w:space="0" w:color="auto"/>
        <w:bottom w:val="none" w:sz="0" w:space="0" w:color="auto"/>
        <w:right w:val="none" w:sz="0" w:space="0" w:color="auto"/>
      </w:divBdr>
      <w:divsChild>
        <w:div w:id="577251588">
          <w:marLeft w:val="0"/>
          <w:marRight w:val="0"/>
          <w:marTop w:val="150"/>
          <w:marBottom w:val="150"/>
          <w:divBdr>
            <w:top w:val="single" w:sz="2" w:space="0" w:color="CCCCCC"/>
            <w:left w:val="single" w:sz="2" w:space="0" w:color="CCCCCC"/>
            <w:bottom w:val="single" w:sz="2" w:space="0" w:color="CCCCCC"/>
            <w:right w:val="single" w:sz="2" w:space="0" w:color="CCCCCC"/>
          </w:divBdr>
          <w:divsChild>
            <w:div w:id="819158557">
              <w:marLeft w:val="0"/>
              <w:marRight w:val="0"/>
              <w:marTop w:val="0"/>
              <w:marBottom w:val="0"/>
              <w:divBdr>
                <w:top w:val="none" w:sz="0" w:space="0" w:color="auto"/>
                <w:left w:val="none" w:sz="0" w:space="0" w:color="auto"/>
                <w:bottom w:val="none" w:sz="0" w:space="0" w:color="auto"/>
                <w:right w:val="none" w:sz="0" w:space="0" w:color="auto"/>
              </w:divBdr>
              <w:divsChild>
                <w:div w:id="1430732422">
                  <w:marLeft w:val="255"/>
                  <w:marRight w:val="0"/>
                  <w:marTop w:val="0"/>
                  <w:marBottom w:val="0"/>
                  <w:divBdr>
                    <w:top w:val="none" w:sz="0" w:space="0" w:color="auto"/>
                    <w:left w:val="none" w:sz="0" w:space="0" w:color="auto"/>
                    <w:bottom w:val="none" w:sz="0" w:space="0" w:color="auto"/>
                    <w:right w:val="none" w:sz="0" w:space="0" w:color="auto"/>
                  </w:divBdr>
                  <w:divsChild>
                    <w:div w:id="1175800599">
                      <w:marLeft w:val="0"/>
                      <w:marRight w:val="0"/>
                      <w:marTop w:val="240"/>
                      <w:marBottom w:val="15"/>
                      <w:divBdr>
                        <w:top w:val="none" w:sz="0" w:space="0" w:color="auto"/>
                        <w:left w:val="none" w:sz="0" w:space="0" w:color="auto"/>
                        <w:bottom w:val="none" w:sz="0" w:space="0" w:color="auto"/>
                        <w:right w:val="none" w:sz="0" w:space="0" w:color="auto"/>
                      </w:divBdr>
                    </w:div>
                  </w:divsChild>
                </w:div>
              </w:divsChild>
            </w:div>
          </w:divsChild>
        </w:div>
      </w:divsChild>
    </w:div>
    <w:div w:id="320475332">
      <w:bodyDiv w:val="1"/>
      <w:marLeft w:val="0"/>
      <w:marRight w:val="0"/>
      <w:marTop w:val="0"/>
      <w:marBottom w:val="0"/>
      <w:divBdr>
        <w:top w:val="none" w:sz="0" w:space="0" w:color="auto"/>
        <w:left w:val="none" w:sz="0" w:space="0" w:color="auto"/>
        <w:bottom w:val="none" w:sz="0" w:space="0" w:color="auto"/>
        <w:right w:val="none" w:sz="0" w:space="0" w:color="auto"/>
      </w:divBdr>
    </w:div>
    <w:div w:id="320624169">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sChild>
        <w:div w:id="74480123">
          <w:marLeft w:val="0"/>
          <w:marRight w:val="0"/>
          <w:marTop w:val="0"/>
          <w:marBottom w:val="150"/>
          <w:divBdr>
            <w:top w:val="none" w:sz="0" w:space="0" w:color="auto"/>
            <w:left w:val="none" w:sz="0" w:space="0" w:color="auto"/>
            <w:bottom w:val="none" w:sz="0" w:space="0" w:color="auto"/>
            <w:right w:val="none" w:sz="0" w:space="0" w:color="auto"/>
          </w:divBdr>
        </w:div>
        <w:div w:id="340472695">
          <w:marLeft w:val="0"/>
          <w:marRight w:val="0"/>
          <w:marTop w:val="0"/>
          <w:marBottom w:val="150"/>
          <w:divBdr>
            <w:top w:val="none" w:sz="0" w:space="0" w:color="auto"/>
            <w:left w:val="none" w:sz="0" w:space="0" w:color="auto"/>
            <w:bottom w:val="none" w:sz="0" w:space="0" w:color="auto"/>
            <w:right w:val="none" w:sz="0" w:space="0" w:color="auto"/>
          </w:divBdr>
          <w:divsChild>
            <w:div w:id="621961003">
              <w:marLeft w:val="0"/>
              <w:marRight w:val="0"/>
              <w:marTop w:val="0"/>
              <w:marBottom w:val="0"/>
              <w:divBdr>
                <w:top w:val="none" w:sz="0" w:space="0" w:color="auto"/>
                <w:left w:val="none" w:sz="0" w:space="0" w:color="auto"/>
                <w:bottom w:val="none" w:sz="0" w:space="0" w:color="auto"/>
                <w:right w:val="none" w:sz="0" w:space="0" w:color="auto"/>
              </w:divBdr>
            </w:div>
          </w:divsChild>
        </w:div>
        <w:div w:id="368066328">
          <w:marLeft w:val="0"/>
          <w:marRight w:val="0"/>
          <w:marTop w:val="0"/>
          <w:marBottom w:val="0"/>
          <w:divBdr>
            <w:top w:val="none" w:sz="0" w:space="0" w:color="auto"/>
            <w:left w:val="none" w:sz="0" w:space="0" w:color="auto"/>
            <w:bottom w:val="none" w:sz="0" w:space="0" w:color="auto"/>
            <w:right w:val="none" w:sz="0" w:space="0" w:color="auto"/>
          </w:divBdr>
          <w:divsChild>
            <w:div w:id="39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41">
      <w:bodyDiv w:val="1"/>
      <w:marLeft w:val="0"/>
      <w:marRight w:val="0"/>
      <w:marTop w:val="0"/>
      <w:marBottom w:val="0"/>
      <w:divBdr>
        <w:top w:val="none" w:sz="0" w:space="0" w:color="auto"/>
        <w:left w:val="none" w:sz="0" w:space="0" w:color="auto"/>
        <w:bottom w:val="none" w:sz="0" w:space="0" w:color="auto"/>
        <w:right w:val="none" w:sz="0" w:space="0" w:color="auto"/>
      </w:divBdr>
      <w:divsChild>
        <w:div w:id="2054620618">
          <w:marLeft w:val="0"/>
          <w:marRight w:val="0"/>
          <w:marTop w:val="0"/>
          <w:marBottom w:val="0"/>
          <w:divBdr>
            <w:top w:val="single" w:sz="6" w:space="0" w:color="E5E5E5"/>
            <w:left w:val="none" w:sz="0" w:space="0" w:color="auto"/>
            <w:bottom w:val="single" w:sz="18" w:space="0" w:color="000000"/>
            <w:right w:val="none" w:sz="0" w:space="0" w:color="auto"/>
          </w:divBdr>
          <w:divsChild>
            <w:div w:id="1604846091">
              <w:marLeft w:val="0"/>
              <w:marRight w:val="0"/>
              <w:marTop w:val="0"/>
              <w:marBottom w:val="0"/>
              <w:divBdr>
                <w:top w:val="none" w:sz="0" w:space="0" w:color="auto"/>
                <w:left w:val="none" w:sz="0" w:space="0" w:color="auto"/>
                <w:bottom w:val="none" w:sz="0" w:space="0" w:color="auto"/>
                <w:right w:val="none" w:sz="0" w:space="0" w:color="auto"/>
              </w:divBdr>
              <w:divsChild>
                <w:div w:id="658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73597856">
              <w:marLeft w:val="0"/>
              <w:marRight w:val="0"/>
              <w:marTop w:val="0"/>
              <w:marBottom w:val="0"/>
              <w:divBdr>
                <w:top w:val="none" w:sz="0" w:space="0" w:color="auto"/>
                <w:left w:val="none" w:sz="0" w:space="0" w:color="auto"/>
                <w:bottom w:val="none" w:sz="0" w:space="0" w:color="auto"/>
                <w:right w:val="none" w:sz="0" w:space="0" w:color="auto"/>
              </w:divBdr>
              <w:divsChild>
                <w:div w:id="188183060">
                  <w:marLeft w:val="0"/>
                  <w:marRight w:val="0"/>
                  <w:marTop w:val="0"/>
                  <w:marBottom w:val="0"/>
                  <w:divBdr>
                    <w:top w:val="none" w:sz="0" w:space="0" w:color="auto"/>
                    <w:left w:val="none" w:sz="0" w:space="0" w:color="auto"/>
                    <w:bottom w:val="none" w:sz="0" w:space="0" w:color="auto"/>
                    <w:right w:val="none" w:sz="0" w:space="0" w:color="auto"/>
                  </w:divBdr>
                  <w:divsChild>
                    <w:div w:id="600724282">
                      <w:marLeft w:val="0"/>
                      <w:marRight w:val="0"/>
                      <w:marTop w:val="0"/>
                      <w:marBottom w:val="300"/>
                      <w:divBdr>
                        <w:top w:val="none" w:sz="0" w:space="0" w:color="auto"/>
                        <w:left w:val="none" w:sz="0" w:space="0" w:color="auto"/>
                        <w:bottom w:val="none" w:sz="0" w:space="0" w:color="auto"/>
                        <w:right w:val="none" w:sz="0" w:space="0" w:color="auto"/>
                      </w:divBdr>
                      <w:divsChild>
                        <w:div w:id="1647783330">
                          <w:marLeft w:val="0"/>
                          <w:marRight w:val="0"/>
                          <w:marTop w:val="0"/>
                          <w:marBottom w:val="225"/>
                          <w:divBdr>
                            <w:top w:val="single" w:sz="6" w:space="11" w:color="E5E5E5"/>
                            <w:left w:val="single" w:sz="6" w:space="11" w:color="E5E5E5"/>
                            <w:bottom w:val="single" w:sz="6" w:space="1" w:color="E5E5E5"/>
                            <w:right w:val="single" w:sz="6" w:space="11" w:color="E5E5E5"/>
                          </w:divBdr>
                          <w:divsChild>
                            <w:div w:id="667756829">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321474066">
      <w:bodyDiv w:val="1"/>
      <w:marLeft w:val="0"/>
      <w:marRight w:val="0"/>
      <w:marTop w:val="0"/>
      <w:marBottom w:val="0"/>
      <w:divBdr>
        <w:top w:val="none" w:sz="0" w:space="0" w:color="auto"/>
        <w:left w:val="none" w:sz="0" w:space="0" w:color="auto"/>
        <w:bottom w:val="none" w:sz="0" w:space="0" w:color="auto"/>
        <w:right w:val="none" w:sz="0" w:space="0" w:color="auto"/>
      </w:divBdr>
    </w:div>
    <w:div w:id="321590120">
      <w:bodyDiv w:val="1"/>
      <w:marLeft w:val="0"/>
      <w:marRight w:val="0"/>
      <w:marTop w:val="0"/>
      <w:marBottom w:val="0"/>
      <w:divBdr>
        <w:top w:val="none" w:sz="0" w:space="0" w:color="auto"/>
        <w:left w:val="none" w:sz="0" w:space="0" w:color="auto"/>
        <w:bottom w:val="none" w:sz="0" w:space="0" w:color="auto"/>
        <w:right w:val="none" w:sz="0" w:space="0" w:color="auto"/>
      </w:divBdr>
      <w:divsChild>
        <w:div w:id="842430106">
          <w:marLeft w:val="0"/>
          <w:marRight w:val="0"/>
          <w:marTop w:val="0"/>
          <w:marBottom w:val="0"/>
          <w:divBdr>
            <w:top w:val="none" w:sz="0" w:space="0" w:color="auto"/>
            <w:left w:val="none" w:sz="0" w:space="0" w:color="auto"/>
            <w:bottom w:val="dotted" w:sz="6" w:space="4" w:color="DDDDDD"/>
            <w:right w:val="none" w:sz="0" w:space="0" w:color="auto"/>
          </w:divBdr>
        </w:div>
      </w:divsChild>
    </w:div>
    <w:div w:id="321666875">
      <w:bodyDiv w:val="1"/>
      <w:marLeft w:val="0"/>
      <w:marRight w:val="0"/>
      <w:marTop w:val="0"/>
      <w:marBottom w:val="0"/>
      <w:divBdr>
        <w:top w:val="none" w:sz="0" w:space="0" w:color="auto"/>
        <w:left w:val="none" w:sz="0" w:space="0" w:color="auto"/>
        <w:bottom w:val="none" w:sz="0" w:space="0" w:color="auto"/>
        <w:right w:val="none" w:sz="0" w:space="0" w:color="auto"/>
      </w:divBdr>
      <w:divsChild>
        <w:div w:id="1952473993">
          <w:marLeft w:val="0"/>
          <w:marRight w:val="0"/>
          <w:marTop w:val="0"/>
          <w:marBottom w:val="0"/>
          <w:divBdr>
            <w:top w:val="none" w:sz="0" w:space="0" w:color="auto"/>
            <w:left w:val="none" w:sz="0" w:space="0" w:color="auto"/>
            <w:bottom w:val="dotted" w:sz="6" w:space="4" w:color="DDDDDD"/>
            <w:right w:val="none" w:sz="0" w:space="0" w:color="auto"/>
          </w:divBdr>
          <w:divsChild>
            <w:div w:id="1810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684">
      <w:bodyDiv w:val="1"/>
      <w:marLeft w:val="0"/>
      <w:marRight w:val="0"/>
      <w:marTop w:val="0"/>
      <w:marBottom w:val="0"/>
      <w:divBdr>
        <w:top w:val="none" w:sz="0" w:space="0" w:color="auto"/>
        <w:left w:val="none" w:sz="0" w:space="0" w:color="auto"/>
        <w:bottom w:val="none" w:sz="0" w:space="0" w:color="auto"/>
        <w:right w:val="none" w:sz="0" w:space="0" w:color="auto"/>
      </w:divBdr>
      <w:divsChild>
        <w:div w:id="1324775086">
          <w:marLeft w:val="0"/>
          <w:marRight w:val="0"/>
          <w:marTop w:val="0"/>
          <w:marBottom w:val="0"/>
          <w:divBdr>
            <w:top w:val="none" w:sz="0" w:space="0" w:color="auto"/>
            <w:left w:val="none" w:sz="0" w:space="0" w:color="auto"/>
            <w:bottom w:val="none" w:sz="0" w:space="0" w:color="auto"/>
            <w:right w:val="none" w:sz="0" w:space="0" w:color="auto"/>
          </w:divBdr>
          <w:divsChild>
            <w:div w:id="1836920924">
              <w:marLeft w:val="0"/>
              <w:marRight w:val="0"/>
              <w:marTop w:val="0"/>
              <w:marBottom w:val="0"/>
              <w:divBdr>
                <w:top w:val="none" w:sz="0" w:space="0" w:color="auto"/>
                <w:left w:val="none" w:sz="0" w:space="0" w:color="auto"/>
                <w:bottom w:val="none" w:sz="0" w:space="0" w:color="auto"/>
                <w:right w:val="none" w:sz="0" w:space="0" w:color="auto"/>
              </w:divBdr>
              <w:divsChild>
                <w:div w:id="970744208">
                  <w:marLeft w:val="0"/>
                  <w:marRight w:val="0"/>
                  <w:marTop w:val="0"/>
                  <w:marBottom w:val="0"/>
                  <w:divBdr>
                    <w:top w:val="none" w:sz="0" w:space="0" w:color="auto"/>
                    <w:left w:val="none" w:sz="0" w:space="0" w:color="auto"/>
                    <w:bottom w:val="none" w:sz="0" w:space="0" w:color="auto"/>
                    <w:right w:val="none" w:sz="0" w:space="0" w:color="auto"/>
                  </w:divBdr>
                  <w:divsChild>
                    <w:div w:id="901989572">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37843784">
                              <w:marLeft w:val="0"/>
                              <w:marRight w:val="0"/>
                              <w:marTop w:val="0"/>
                              <w:marBottom w:val="0"/>
                              <w:divBdr>
                                <w:top w:val="none" w:sz="0" w:space="0" w:color="auto"/>
                                <w:left w:val="none" w:sz="0" w:space="0" w:color="auto"/>
                                <w:bottom w:val="none" w:sz="0" w:space="0" w:color="auto"/>
                                <w:right w:val="none" w:sz="0" w:space="0" w:color="auto"/>
                              </w:divBdr>
                              <w:divsChild>
                                <w:div w:id="266813838">
                                  <w:marLeft w:val="0"/>
                                  <w:marRight w:val="0"/>
                                  <w:marTop w:val="0"/>
                                  <w:marBottom w:val="0"/>
                                  <w:divBdr>
                                    <w:top w:val="none" w:sz="0" w:space="0" w:color="auto"/>
                                    <w:left w:val="none" w:sz="0" w:space="0" w:color="auto"/>
                                    <w:bottom w:val="none" w:sz="0" w:space="0" w:color="auto"/>
                                    <w:right w:val="none" w:sz="0" w:space="0" w:color="auto"/>
                                  </w:divBdr>
                                  <w:divsChild>
                                    <w:div w:id="145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1294">
      <w:bodyDiv w:val="1"/>
      <w:marLeft w:val="0"/>
      <w:marRight w:val="0"/>
      <w:marTop w:val="0"/>
      <w:marBottom w:val="0"/>
      <w:divBdr>
        <w:top w:val="none" w:sz="0" w:space="0" w:color="auto"/>
        <w:left w:val="none" w:sz="0" w:space="0" w:color="auto"/>
        <w:bottom w:val="none" w:sz="0" w:space="0" w:color="auto"/>
        <w:right w:val="none" w:sz="0" w:space="0" w:color="auto"/>
      </w:divBdr>
    </w:div>
    <w:div w:id="322662255">
      <w:bodyDiv w:val="1"/>
      <w:marLeft w:val="0"/>
      <w:marRight w:val="0"/>
      <w:marTop w:val="0"/>
      <w:marBottom w:val="0"/>
      <w:divBdr>
        <w:top w:val="none" w:sz="0" w:space="0" w:color="auto"/>
        <w:left w:val="none" w:sz="0" w:space="0" w:color="auto"/>
        <w:bottom w:val="none" w:sz="0" w:space="0" w:color="auto"/>
        <w:right w:val="none" w:sz="0" w:space="0" w:color="auto"/>
      </w:divBdr>
    </w:div>
    <w:div w:id="322702635">
      <w:bodyDiv w:val="1"/>
      <w:marLeft w:val="0"/>
      <w:marRight w:val="0"/>
      <w:marTop w:val="0"/>
      <w:marBottom w:val="0"/>
      <w:divBdr>
        <w:top w:val="none" w:sz="0" w:space="0" w:color="auto"/>
        <w:left w:val="none" w:sz="0" w:space="0" w:color="auto"/>
        <w:bottom w:val="none" w:sz="0" w:space="0" w:color="auto"/>
        <w:right w:val="none" w:sz="0" w:space="0" w:color="auto"/>
      </w:divBdr>
      <w:divsChild>
        <w:div w:id="817576060">
          <w:marLeft w:val="0"/>
          <w:marRight w:val="0"/>
          <w:marTop w:val="0"/>
          <w:marBottom w:val="0"/>
          <w:divBdr>
            <w:top w:val="none" w:sz="0" w:space="0" w:color="auto"/>
            <w:left w:val="none" w:sz="0" w:space="0" w:color="auto"/>
            <w:bottom w:val="dotted" w:sz="6" w:space="4" w:color="DDDDDD"/>
            <w:right w:val="none" w:sz="0" w:space="0" w:color="auto"/>
          </w:divBdr>
        </w:div>
      </w:divsChild>
    </w:div>
    <w:div w:id="322777469">
      <w:bodyDiv w:val="1"/>
      <w:marLeft w:val="0"/>
      <w:marRight w:val="0"/>
      <w:marTop w:val="0"/>
      <w:marBottom w:val="0"/>
      <w:divBdr>
        <w:top w:val="none" w:sz="0" w:space="0" w:color="auto"/>
        <w:left w:val="none" w:sz="0" w:space="0" w:color="auto"/>
        <w:bottom w:val="none" w:sz="0" w:space="0" w:color="auto"/>
        <w:right w:val="none" w:sz="0" w:space="0" w:color="auto"/>
      </w:divBdr>
      <w:divsChild>
        <w:div w:id="1060904495">
          <w:marLeft w:val="0"/>
          <w:marRight w:val="0"/>
          <w:marTop w:val="0"/>
          <w:marBottom w:val="0"/>
          <w:divBdr>
            <w:top w:val="none" w:sz="0" w:space="0" w:color="auto"/>
            <w:left w:val="none" w:sz="0" w:space="0" w:color="auto"/>
            <w:bottom w:val="none" w:sz="0" w:space="0" w:color="auto"/>
            <w:right w:val="none" w:sz="0" w:space="0" w:color="auto"/>
          </w:divBdr>
          <w:divsChild>
            <w:div w:id="745494879">
              <w:marLeft w:val="0"/>
              <w:marRight w:val="0"/>
              <w:marTop w:val="0"/>
              <w:marBottom w:val="0"/>
              <w:divBdr>
                <w:top w:val="none" w:sz="0" w:space="0" w:color="auto"/>
                <w:left w:val="none" w:sz="0" w:space="0" w:color="auto"/>
                <w:bottom w:val="none" w:sz="0" w:space="0" w:color="auto"/>
                <w:right w:val="none" w:sz="0" w:space="0" w:color="auto"/>
              </w:divBdr>
              <w:divsChild>
                <w:div w:id="530264652">
                  <w:marLeft w:val="0"/>
                  <w:marRight w:val="0"/>
                  <w:marTop w:val="0"/>
                  <w:marBottom w:val="0"/>
                  <w:divBdr>
                    <w:top w:val="none" w:sz="0" w:space="0" w:color="auto"/>
                    <w:left w:val="none" w:sz="0" w:space="0" w:color="auto"/>
                    <w:bottom w:val="none" w:sz="0" w:space="0" w:color="auto"/>
                    <w:right w:val="none" w:sz="0" w:space="0" w:color="auto"/>
                  </w:divBdr>
                  <w:divsChild>
                    <w:div w:id="1695576009">
                      <w:marLeft w:val="0"/>
                      <w:marRight w:val="0"/>
                      <w:marTop w:val="0"/>
                      <w:marBottom w:val="0"/>
                      <w:divBdr>
                        <w:top w:val="none" w:sz="0" w:space="0" w:color="auto"/>
                        <w:left w:val="none" w:sz="0" w:space="0" w:color="auto"/>
                        <w:bottom w:val="none" w:sz="0" w:space="0" w:color="auto"/>
                        <w:right w:val="none" w:sz="0" w:space="0" w:color="auto"/>
                      </w:divBdr>
                      <w:divsChild>
                        <w:div w:id="482238767">
                          <w:marLeft w:val="0"/>
                          <w:marRight w:val="0"/>
                          <w:marTop w:val="0"/>
                          <w:marBottom w:val="0"/>
                          <w:divBdr>
                            <w:top w:val="none" w:sz="0" w:space="0" w:color="auto"/>
                            <w:left w:val="none" w:sz="0" w:space="0" w:color="auto"/>
                            <w:bottom w:val="none" w:sz="0" w:space="0" w:color="auto"/>
                            <w:right w:val="none" w:sz="0" w:space="0" w:color="auto"/>
                          </w:divBdr>
                          <w:divsChild>
                            <w:div w:id="56830126">
                              <w:marLeft w:val="0"/>
                              <w:marRight w:val="0"/>
                              <w:marTop w:val="0"/>
                              <w:marBottom w:val="0"/>
                              <w:divBdr>
                                <w:top w:val="none" w:sz="0" w:space="0" w:color="auto"/>
                                <w:left w:val="none" w:sz="0" w:space="0" w:color="auto"/>
                                <w:bottom w:val="none" w:sz="0" w:space="0" w:color="auto"/>
                                <w:right w:val="none" w:sz="0" w:space="0" w:color="auto"/>
                              </w:divBdr>
                              <w:divsChild>
                                <w:div w:id="1886141277">
                                  <w:marLeft w:val="0"/>
                                  <w:marRight w:val="0"/>
                                  <w:marTop w:val="0"/>
                                  <w:marBottom w:val="0"/>
                                  <w:divBdr>
                                    <w:top w:val="none" w:sz="0" w:space="0" w:color="auto"/>
                                    <w:left w:val="none" w:sz="0" w:space="0" w:color="auto"/>
                                    <w:bottom w:val="none" w:sz="0" w:space="0" w:color="auto"/>
                                    <w:right w:val="none" w:sz="0" w:space="0" w:color="auto"/>
                                  </w:divBdr>
                                  <w:divsChild>
                                    <w:div w:id="265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33">
      <w:bodyDiv w:val="1"/>
      <w:marLeft w:val="0"/>
      <w:marRight w:val="0"/>
      <w:marTop w:val="0"/>
      <w:marBottom w:val="0"/>
      <w:divBdr>
        <w:top w:val="none" w:sz="0" w:space="0" w:color="auto"/>
        <w:left w:val="none" w:sz="0" w:space="0" w:color="auto"/>
        <w:bottom w:val="none" w:sz="0" w:space="0" w:color="auto"/>
        <w:right w:val="none" w:sz="0" w:space="0" w:color="auto"/>
      </w:divBdr>
      <w:divsChild>
        <w:div w:id="1223981792">
          <w:marLeft w:val="0"/>
          <w:marRight w:val="0"/>
          <w:marTop w:val="0"/>
          <w:marBottom w:val="0"/>
          <w:divBdr>
            <w:top w:val="none" w:sz="0" w:space="0" w:color="auto"/>
            <w:left w:val="none" w:sz="0" w:space="0" w:color="auto"/>
            <w:bottom w:val="none" w:sz="0" w:space="0" w:color="auto"/>
            <w:right w:val="none" w:sz="0" w:space="0" w:color="auto"/>
          </w:divBdr>
          <w:divsChild>
            <w:div w:id="80022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824805">
      <w:bodyDiv w:val="1"/>
      <w:marLeft w:val="0"/>
      <w:marRight w:val="0"/>
      <w:marTop w:val="0"/>
      <w:marBottom w:val="0"/>
      <w:divBdr>
        <w:top w:val="none" w:sz="0" w:space="0" w:color="auto"/>
        <w:left w:val="none" w:sz="0" w:space="0" w:color="auto"/>
        <w:bottom w:val="none" w:sz="0" w:space="0" w:color="auto"/>
        <w:right w:val="none" w:sz="0" w:space="0" w:color="auto"/>
      </w:divBdr>
    </w:div>
    <w:div w:id="324435786">
      <w:bodyDiv w:val="1"/>
      <w:marLeft w:val="0"/>
      <w:marRight w:val="0"/>
      <w:marTop w:val="0"/>
      <w:marBottom w:val="0"/>
      <w:divBdr>
        <w:top w:val="none" w:sz="0" w:space="0" w:color="auto"/>
        <w:left w:val="none" w:sz="0" w:space="0" w:color="auto"/>
        <w:bottom w:val="none" w:sz="0" w:space="0" w:color="auto"/>
        <w:right w:val="none" w:sz="0" w:space="0" w:color="auto"/>
      </w:divBdr>
      <w:divsChild>
        <w:div w:id="1226841928">
          <w:marLeft w:val="0"/>
          <w:marRight w:val="0"/>
          <w:marTop w:val="0"/>
          <w:marBottom w:val="150"/>
          <w:divBdr>
            <w:top w:val="none" w:sz="0" w:space="0" w:color="auto"/>
            <w:left w:val="none" w:sz="0" w:space="0" w:color="auto"/>
            <w:bottom w:val="none" w:sz="0" w:space="0" w:color="auto"/>
            <w:right w:val="none" w:sz="0" w:space="0" w:color="auto"/>
          </w:divBdr>
        </w:div>
      </w:divsChild>
    </w:div>
    <w:div w:id="325134962">
      <w:bodyDiv w:val="1"/>
      <w:marLeft w:val="0"/>
      <w:marRight w:val="0"/>
      <w:marTop w:val="0"/>
      <w:marBottom w:val="0"/>
      <w:divBdr>
        <w:top w:val="none" w:sz="0" w:space="0" w:color="auto"/>
        <w:left w:val="none" w:sz="0" w:space="0" w:color="auto"/>
        <w:bottom w:val="none" w:sz="0" w:space="0" w:color="auto"/>
        <w:right w:val="none" w:sz="0" w:space="0" w:color="auto"/>
      </w:divBdr>
    </w:div>
    <w:div w:id="325784826">
      <w:bodyDiv w:val="1"/>
      <w:marLeft w:val="0"/>
      <w:marRight w:val="0"/>
      <w:marTop w:val="0"/>
      <w:marBottom w:val="0"/>
      <w:divBdr>
        <w:top w:val="none" w:sz="0" w:space="0" w:color="auto"/>
        <w:left w:val="none" w:sz="0" w:space="0" w:color="auto"/>
        <w:bottom w:val="none" w:sz="0" w:space="0" w:color="auto"/>
        <w:right w:val="none" w:sz="0" w:space="0" w:color="auto"/>
      </w:divBdr>
      <w:divsChild>
        <w:div w:id="358775525">
          <w:marLeft w:val="0"/>
          <w:marRight w:val="0"/>
          <w:marTop w:val="0"/>
          <w:marBottom w:val="150"/>
          <w:divBdr>
            <w:top w:val="none" w:sz="0" w:space="0" w:color="auto"/>
            <w:left w:val="none" w:sz="0" w:space="0" w:color="auto"/>
            <w:bottom w:val="none" w:sz="0" w:space="0" w:color="auto"/>
            <w:right w:val="none" w:sz="0" w:space="0" w:color="auto"/>
          </w:divBdr>
        </w:div>
      </w:divsChild>
    </w:div>
    <w:div w:id="325935757">
      <w:bodyDiv w:val="1"/>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150"/>
          <w:divBdr>
            <w:top w:val="none" w:sz="0" w:space="0" w:color="auto"/>
            <w:left w:val="none" w:sz="0" w:space="0" w:color="auto"/>
            <w:bottom w:val="none" w:sz="0" w:space="0" w:color="auto"/>
            <w:right w:val="none" w:sz="0" w:space="0" w:color="auto"/>
          </w:divBdr>
        </w:div>
      </w:divsChild>
    </w:div>
    <w:div w:id="326910719">
      <w:bodyDiv w:val="1"/>
      <w:marLeft w:val="0"/>
      <w:marRight w:val="0"/>
      <w:marTop w:val="0"/>
      <w:marBottom w:val="0"/>
      <w:divBdr>
        <w:top w:val="none" w:sz="0" w:space="0" w:color="auto"/>
        <w:left w:val="none" w:sz="0" w:space="0" w:color="auto"/>
        <w:bottom w:val="none" w:sz="0" w:space="0" w:color="auto"/>
        <w:right w:val="none" w:sz="0" w:space="0" w:color="auto"/>
      </w:divBdr>
      <w:divsChild>
        <w:div w:id="768083288">
          <w:marLeft w:val="0"/>
          <w:marRight w:val="0"/>
          <w:marTop w:val="0"/>
          <w:marBottom w:val="0"/>
          <w:divBdr>
            <w:top w:val="none" w:sz="0" w:space="0" w:color="auto"/>
            <w:left w:val="none" w:sz="0" w:space="0" w:color="auto"/>
            <w:bottom w:val="dotted" w:sz="6" w:space="4" w:color="DDDDDD"/>
            <w:right w:val="none" w:sz="0" w:space="0" w:color="auto"/>
          </w:divBdr>
          <w:divsChild>
            <w:div w:id="170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324">
      <w:bodyDiv w:val="1"/>
      <w:marLeft w:val="0"/>
      <w:marRight w:val="0"/>
      <w:marTop w:val="0"/>
      <w:marBottom w:val="0"/>
      <w:divBdr>
        <w:top w:val="none" w:sz="0" w:space="0" w:color="auto"/>
        <w:left w:val="none" w:sz="0" w:space="0" w:color="auto"/>
        <w:bottom w:val="none" w:sz="0" w:space="0" w:color="auto"/>
        <w:right w:val="none" w:sz="0" w:space="0" w:color="auto"/>
      </w:divBdr>
    </w:div>
    <w:div w:id="327369221">
      <w:bodyDiv w:val="1"/>
      <w:marLeft w:val="0"/>
      <w:marRight w:val="0"/>
      <w:marTop w:val="0"/>
      <w:marBottom w:val="0"/>
      <w:divBdr>
        <w:top w:val="none" w:sz="0" w:space="0" w:color="auto"/>
        <w:left w:val="none" w:sz="0" w:space="0" w:color="auto"/>
        <w:bottom w:val="none" w:sz="0" w:space="0" w:color="auto"/>
        <w:right w:val="none" w:sz="0" w:space="0" w:color="auto"/>
      </w:divBdr>
    </w:div>
    <w:div w:id="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463082655">
          <w:marLeft w:val="0"/>
          <w:marRight w:val="0"/>
          <w:marTop w:val="0"/>
          <w:marBottom w:val="0"/>
          <w:divBdr>
            <w:top w:val="none" w:sz="0" w:space="0" w:color="auto"/>
            <w:left w:val="none" w:sz="0" w:space="0" w:color="auto"/>
            <w:bottom w:val="dotted" w:sz="6" w:space="4" w:color="DDDDDD"/>
            <w:right w:val="none" w:sz="0" w:space="0" w:color="auto"/>
          </w:divBdr>
        </w:div>
      </w:divsChild>
    </w:div>
    <w:div w:id="328290081">
      <w:bodyDiv w:val="1"/>
      <w:marLeft w:val="0"/>
      <w:marRight w:val="0"/>
      <w:marTop w:val="0"/>
      <w:marBottom w:val="0"/>
      <w:divBdr>
        <w:top w:val="none" w:sz="0" w:space="0" w:color="auto"/>
        <w:left w:val="none" w:sz="0" w:space="0" w:color="auto"/>
        <w:bottom w:val="none" w:sz="0" w:space="0" w:color="auto"/>
        <w:right w:val="none" w:sz="0" w:space="0" w:color="auto"/>
      </w:divBdr>
    </w:div>
    <w:div w:id="328294674">
      <w:bodyDiv w:val="1"/>
      <w:marLeft w:val="0"/>
      <w:marRight w:val="0"/>
      <w:marTop w:val="0"/>
      <w:marBottom w:val="0"/>
      <w:divBdr>
        <w:top w:val="none" w:sz="0" w:space="0" w:color="auto"/>
        <w:left w:val="none" w:sz="0" w:space="0" w:color="auto"/>
        <w:bottom w:val="none" w:sz="0" w:space="0" w:color="auto"/>
        <w:right w:val="none" w:sz="0" w:space="0" w:color="auto"/>
      </w:divBdr>
      <w:divsChild>
        <w:div w:id="1091664765">
          <w:marLeft w:val="0"/>
          <w:marRight w:val="0"/>
          <w:marTop w:val="0"/>
          <w:marBottom w:val="0"/>
          <w:divBdr>
            <w:top w:val="none" w:sz="0" w:space="0" w:color="auto"/>
            <w:left w:val="none" w:sz="0" w:space="0" w:color="auto"/>
            <w:bottom w:val="none" w:sz="0" w:space="0" w:color="auto"/>
            <w:right w:val="none" w:sz="0" w:space="0" w:color="auto"/>
          </w:divBdr>
        </w:div>
      </w:divsChild>
    </w:div>
    <w:div w:id="3283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6">
          <w:marLeft w:val="0"/>
          <w:marRight w:val="0"/>
          <w:marTop w:val="0"/>
          <w:marBottom w:val="150"/>
          <w:divBdr>
            <w:top w:val="none" w:sz="0" w:space="0" w:color="auto"/>
            <w:left w:val="none" w:sz="0" w:space="0" w:color="auto"/>
            <w:bottom w:val="none" w:sz="0" w:space="0" w:color="auto"/>
            <w:right w:val="none" w:sz="0" w:space="0" w:color="auto"/>
          </w:divBdr>
          <w:divsChild>
            <w:div w:id="1893492019">
              <w:marLeft w:val="0"/>
              <w:marRight w:val="0"/>
              <w:marTop w:val="0"/>
              <w:marBottom w:val="0"/>
              <w:divBdr>
                <w:top w:val="none" w:sz="0" w:space="0" w:color="auto"/>
                <w:left w:val="none" w:sz="0" w:space="0" w:color="auto"/>
                <w:bottom w:val="none" w:sz="0" w:space="0" w:color="auto"/>
                <w:right w:val="none" w:sz="0" w:space="0" w:color="auto"/>
              </w:divBdr>
            </w:div>
          </w:divsChild>
        </w:div>
        <w:div w:id="525824553">
          <w:marLeft w:val="0"/>
          <w:marRight w:val="0"/>
          <w:marTop w:val="0"/>
          <w:marBottom w:val="150"/>
          <w:divBdr>
            <w:top w:val="none" w:sz="0" w:space="0" w:color="auto"/>
            <w:left w:val="none" w:sz="0" w:space="0" w:color="auto"/>
            <w:bottom w:val="none" w:sz="0" w:space="0" w:color="auto"/>
            <w:right w:val="none" w:sz="0" w:space="0" w:color="auto"/>
          </w:divBdr>
        </w:div>
        <w:div w:id="329793007">
          <w:marLeft w:val="0"/>
          <w:marRight w:val="0"/>
          <w:marTop w:val="0"/>
          <w:marBottom w:val="0"/>
          <w:divBdr>
            <w:top w:val="none" w:sz="0" w:space="0" w:color="auto"/>
            <w:left w:val="none" w:sz="0" w:space="0" w:color="auto"/>
            <w:bottom w:val="none" w:sz="0" w:space="0" w:color="auto"/>
            <w:right w:val="none" w:sz="0" w:space="0" w:color="auto"/>
          </w:divBdr>
          <w:divsChild>
            <w:div w:id="52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590">
      <w:bodyDiv w:val="1"/>
      <w:marLeft w:val="0"/>
      <w:marRight w:val="0"/>
      <w:marTop w:val="0"/>
      <w:marBottom w:val="0"/>
      <w:divBdr>
        <w:top w:val="none" w:sz="0" w:space="0" w:color="auto"/>
        <w:left w:val="none" w:sz="0" w:space="0" w:color="auto"/>
        <w:bottom w:val="none" w:sz="0" w:space="0" w:color="auto"/>
        <w:right w:val="none" w:sz="0" w:space="0" w:color="auto"/>
      </w:divBdr>
    </w:div>
    <w:div w:id="328682608">
      <w:bodyDiv w:val="1"/>
      <w:marLeft w:val="0"/>
      <w:marRight w:val="0"/>
      <w:marTop w:val="0"/>
      <w:marBottom w:val="0"/>
      <w:divBdr>
        <w:top w:val="none" w:sz="0" w:space="0" w:color="auto"/>
        <w:left w:val="none" w:sz="0" w:space="0" w:color="auto"/>
        <w:bottom w:val="none" w:sz="0" w:space="0" w:color="auto"/>
        <w:right w:val="none" w:sz="0" w:space="0" w:color="auto"/>
      </w:divBdr>
      <w:divsChild>
        <w:div w:id="47651816">
          <w:marLeft w:val="0"/>
          <w:marRight w:val="0"/>
          <w:marTop w:val="0"/>
          <w:marBottom w:val="0"/>
          <w:divBdr>
            <w:top w:val="none" w:sz="0" w:space="0" w:color="auto"/>
            <w:left w:val="none" w:sz="0" w:space="0" w:color="auto"/>
            <w:bottom w:val="dotted" w:sz="6" w:space="4" w:color="DDDDDD"/>
            <w:right w:val="none" w:sz="0" w:space="0" w:color="auto"/>
          </w:divBdr>
        </w:div>
      </w:divsChild>
    </w:div>
    <w:div w:id="329068623">
      <w:bodyDiv w:val="1"/>
      <w:marLeft w:val="0"/>
      <w:marRight w:val="0"/>
      <w:marTop w:val="0"/>
      <w:marBottom w:val="0"/>
      <w:divBdr>
        <w:top w:val="none" w:sz="0" w:space="0" w:color="auto"/>
        <w:left w:val="none" w:sz="0" w:space="0" w:color="auto"/>
        <w:bottom w:val="none" w:sz="0" w:space="0" w:color="auto"/>
        <w:right w:val="none" w:sz="0" w:space="0" w:color="auto"/>
      </w:divBdr>
    </w:div>
    <w:div w:id="329211192">
      <w:bodyDiv w:val="1"/>
      <w:marLeft w:val="0"/>
      <w:marRight w:val="0"/>
      <w:marTop w:val="0"/>
      <w:marBottom w:val="0"/>
      <w:divBdr>
        <w:top w:val="none" w:sz="0" w:space="0" w:color="auto"/>
        <w:left w:val="none" w:sz="0" w:space="0" w:color="auto"/>
        <w:bottom w:val="none" w:sz="0" w:space="0" w:color="auto"/>
        <w:right w:val="none" w:sz="0" w:space="0" w:color="auto"/>
      </w:divBdr>
    </w:div>
    <w:div w:id="329328841">
      <w:bodyDiv w:val="1"/>
      <w:marLeft w:val="0"/>
      <w:marRight w:val="0"/>
      <w:marTop w:val="0"/>
      <w:marBottom w:val="0"/>
      <w:divBdr>
        <w:top w:val="none" w:sz="0" w:space="0" w:color="auto"/>
        <w:left w:val="none" w:sz="0" w:space="0" w:color="auto"/>
        <w:bottom w:val="none" w:sz="0" w:space="0" w:color="auto"/>
        <w:right w:val="none" w:sz="0" w:space="0" w:color="auto"/>
      </w:divBdr>
      <w:divsChild>
        <w:div w:id="1469278199">
          <w:marLeft w:val="0"/>
          <w:marRight w:val="0"/>
          <w:marTop w:val="0"/>
          <w:marBottom w:val="0"/>
          <w:divBdr>
            <w:top w:val="none" w:sz="0" w:space="0" w:color="auto"/>
            <w:left w:val="none" w:sz="0" w:space="0" w:color="auto"/>
            <w:bottom w:val="none" w:sz="0" w:space="0" w:color="auto"/>
            <w:right w:val="none" w:sz="0" w:space="0" w:color="auto"/>
          </w:divBdr>
        </w:div>
      </w:divsChild>
    </w:div>
    <w:div w:id="329718267">
      <w:bodyDiv w:val="1"/>
      <w:marLeft w:val="0"/>
      <w:marRight w:val="0"/>
      <w:marTop w:val="0"/>
      <w:marBottom w:val="0"/>
      <w:divBdr>
        <w:top w:val="none" w:sz="0" w:space="0" w:color="auto"/>
        <w:left w:val="none" w:sz="0" w:space="0" w:color="auto"/>
        <w:bottom w:val="none" w:sz="0" w:space="0" w:color="auto"/>
        <w:right w:val="none" w:sz="0" w:space="0" w:color="auto"/>
      </w:divBdr>
    </w:div>
    <w:div w:id="329915364">
      <w:bodyDiv w:val="1"/>
      <w:marLeft w:val="0"/>
      <w:marRight w:val="0"/>
      <w:marTop w:val="0"/>
      <w:marBottom w:val="0"/>
      <w:divBdr>
        <w:top w:val="none" w:sz="0" w:space="0" w:color="auto"/>
        <w:left w:val="none" w:sz="0" w:space="0" w:color="auto"/>
        <w:bottom w:val="none" w:sz="0" w:space="0" w:color="auto"/>
        <w:right w:val="none" w:sz="0" w:space="0" w:color="auto"/>
      </w:divBdr>
      <w:divsChild>
        <w:div w:id="759569200">
          <w:marLeft w:val="0"/>
          <w:marRight w:val="0"/>
          <w:marTop w:val="0"/>
          <w:marBottom w:val="150"/>
          <w:divBdr>
            <w:top w:val="none" w:sz="0" w:space="0" w:color="auto"/>
            <w:left w:val="none" w:sz="0" w:space="0" w:color="auto"/>
            <w:bottom w:val="none" w:sz="0" w:space="0" w:color="auto"/>
            <w:right w:val="none" w:sz="0" w:space="0" w:color="auto"/>
          </w:divBdr>
          <w:divsChild>
            <w:div w:id="1246767548">
              <w:marLeft w:val="0"/>
              <w:marRight w:val="0"/>
              <w:marTop w:val="0"/>
              <w:marBottom w:val="0"/>
              <w:divBdr>
                <w:top w:val="none" w:sz="0" w:space="0" w:color="auto"/>
                <w:left w:val="none" w:sz="0" w:space="0" w:color="auto"/>
                <w:bottom w:val="none" w:sz="0" w:space="0" w:color="auto"/>
                <w:right w:val="none" w:sz="0" w:space="0" w:color="auto"/>
              </w:divBdr>
            </w:div>
          </w:divsChild>
        </w:div>
        <w:div w:id="413212725">
          <w:marLeft w:val="0"/>
          <w:marRight w:val="0"/>
          <w:marTop w:val="0"/>
          <w:marBottom w:val="150"/>
          <w:divBdr>
            <w:top w:val="none" w:sz="0" w:space="0" w:color="auto"/>
            <w:left w:val="none" w:sz="0" w:space="0" w:color="auto"/>
            <w:bottom w:val="none" w:sz="0" w:space="0" w:color="auto"/>
            <w:right w:val="none" w:sz="0" w:space="0" w:color="auto"/>
          </w:divBdr>
        </w:div>
        <w:div w:id="1756785805">
          <w:marLeft w:val="0"/>
          <w:marRight w:val="0"/>
          <w:marTop w:val="0"/>
          <w:marBottom w:val="0"/>
          <w:divBdr>
            <w:top w:val="none" w:sz="0" w:space="0" w:color="auto"/>
            <w:left w:val="none" w:sz="0" w:space="0" w:color="auto"/>
            <w:bottom w:val="none" w:sz="0" w:space="0" w:color="auto"/>
            <w:right w:val="none" w:sz="0" w:space="0" w:color="auto"/>
          </w:divBdr>
          <w:divsChild>
            <w:div w:id="1295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543">
      <w:bodyDiv w:val="1"/>
      <w:marLeft w:val="0"/>
      <w:marRight w:val="0"/>
      <w:marTop w:val="0"/>
      <w:marBottom w:val="0"/>
      <w:divBdr>
        <w:top w:val="none" w:sz="0" w:space="0" w:color="auto"/>
        <w:left w:val="none" w:sz="0" w:space="0" w:color="auto"/>
        <w:bottom w:val="none" w:sz="0" w:space="0" w:color="auto"/>
        <w:right w:val="none" w:sz="0" w:space="0" w:color="auto"/>
      </w:divBdr>
    </w:div>
    <w:div w:id="329987704">
      <w:bodyDiv w:val="1"/>
      <w:marLeft w:val="0"/>
      <w:marRight w:val="0"/>
      <w:marTop w:val="0"/>
      <w:marBottom w:val="0"/>
      <w:divBdr>
        <w:top w:val="none" w:sz="0" w:space="0" w:color="auto"/>
        <w:left w:val="none" w:sz="0" w:space="0" w:color="auto"/>
        <w:bottom w:val="none" w:sz="0" w:space="0" w:color="auto"/>
        <w:right w:val="none" w:sz="0" w:space="0" w:color="auto"/>
      </w:divBdr>
    </w:div>
    <w:div w:id="3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934510290">
          <w:marLeft w:val="0"/>
          <w:marRight w:val="0"/>
          <w:marTop w:val="0"/>
          <w:marBottom w:val="150"/>
          <w:divBdr>
            <w:top w:val="none" w:sz="0" w:space="0" w:color="auto"/>
            <w:left w:val="none" w:sz="0" w:space="0" w:color="auto"/>
            <w:bottom w:val="none" w:sz="0" w:space="0" w:color="auto"/>
            <w:right w:val="none" w:sz="0" w:space="0" w:color="auto"/>
          </w:divBdr>
          <w:divsChild>
            <w:div w:id="1515729670">
              <w:marLeft w:val="0"/>
              <w:marRight w:val="0"/>
              <w:marTop w:val="0"/>
              <w:marBottom w:val="0"/>
              <w:divBdr>
                <w:top w:val="none" w:sz="0" w:space="0" w:color="auto"/>
                <w:left w:val="none" w:sz="0" w:space="0" w:color="auto"/>
                <w:bottom w:val="none" w:sz="0" w:space="0" w:color="auto"/>
                <w:right w:val="none" w:sz="0" w:space="0" w:color="auto"/>
              </w:divBdr>
            </w:div>
          </w:divsChild>
        </w:div>
        <w:div w:id="799764594">
          <w:marLeft w:val="0"/>
          <w:marRight w:val="0"/>
          <w:marTop w:val="0"/>
          <w:marBottom w:val="150"/>
          <w:divBdr>
            <w:top w:val="none" w:sz="0" w:space="0" w:color="auto"/>
            <w:left w:val="none" w:sz="0" w:space="0" w:color="auto"/>
            <w:bottom w:val="none" w:sz="0" w:space="0" w:color="auto"/>
            <w:right w:val="none" w:sz="0" w:space="0" w:color="auto"/>
          </w:divBdr>
        </w:div>
        <w:div w:id="1595242521">
          <w:marLeft w:val="0"/>
          <w:marRight w:val="0"/>
          <w:marTop w:val="0"/>
          <w:marBottom w:val="0"/>
          <w:divBdr>
            <w:top w:val="none" w:sz="0" w:space="0" w:color="auto"/>
            <w:left w:val="none" w:sz="0" w:space="0" w:color="auto"/>
            <w:bottom w:val="none" w:sz="0" w:space="0" w:color="auto"/>
            <w:right w:val="none" w:sz="0" w:space="0" w:color="auto"/>
          </w:divBdr>
          <w:divsChild>
            <w:div w:id="1274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11">
      <w:bodyDiv w:val="1"/>
      <w:marLeft w:val="0"/>
      <w:marRight w:val="0"/>
      <w:marTop w:val="0"/>
      <w:marBottom w:val="0"/>
      <w:divBdr>
        <w:top w:val="none" w:sz="0" w:space="0" w:color="auto"/>
        <w:left w:val="none" w:sz="0" w:space="0" w:color="auto"/>
        <w:bottom w:val="none" w:sz="0" w:space="0" w:color="auto"/>
        <w:right w:val="none" w:sz="0" w:space="0" w:color="auto"/>
      </w:divBdr>
      <w:divsChild>
        <w:div w:id="678577494">
          <w:marLeft w:val="0"/>
          <w:marRight w:val="0"/>
          <w:marTop w:val="0"/>
          <w:marBottom w:val="0"/>
          <w:divBdr>
            <w:top w:val="none" w:sz="0" w:space="0" w:color="auto"/>
            <w:left w:val="none" w:sz="0" w:space="0" w:color="auto"/>
            <w:bottom w:val="none" w:sz="0" w:space="0" w:color="auto"/>
            <w:right w:val="none" w:sz="0" w:space="0" w:color="auto"/>
          </w:divBdr>
          <w:divsChild>
            <w:div w:id="1918317626">
              <w:marLeft w:val="0"/>
              <w:marRight w:val="0"/>
              <w:marTop w:val="0"/>
              <w:marBottom w:val="225"/>
              <w:divBdr>
                <w:top w:val="none" w:sz="0" w:space="0" w:color="auto"/>
                <w:left w:val="none" w:sz="0" w:space="0" w:color="auto"/>
                <w:bottom w:val="none" w:sz="0" w:space="0" w:color="auto"/>
                <w:right w:val="none" w:sz="0" w:space="0" w:color="auto"/>
              </w:divBdr>
              <w:divsChild>
                <w:div w:id="679505630">
                  <w:marLeft w:val="225"/>
                  <w:marRight w:val="0"/>
                  <w:marTop w:val="0"/>
                  <w:marBottom w:val="0"/>
                  <w:divBdr>
                    <w:top w:val="none" w:sz="0" w:space="0" w:color="auto"/>
                    <w:left w:val="none" w:sz="0" w:space="0" w:color="auto"/>
                    <w:bottom w:val="none" w:sz="0" w:space="0" w:color="auto"/>
                    <w:right w:val="none" w:sz="0" w:space="0" w:color="auto"/>
                  </w:divBdr>
                  <w:divsChild>
                    <w:div w:id="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36">
      <w:bodyDiv w:val="1"/>
      <w:marLeft w:val="0"/>
      <w:marRight w:val="0"/>
      <w:marTop w:val="0"/>
      <w:marBottom w:val="0"/>
      <w:divBdr>
        <w:top w:val="none" w:sz="0" w:space="0" w:color="auto"/>
        <w:left w:val="none" w:sz="0" w:space="0" w:color="auto"/>
        <w:bottom w:val="none" w:sz="0" w:space="0" w:color="auto"/>
        <w:right w:val="none" w:sz="0" w:space="0" w:color="auto"/>
      </w:divBdr>
      <w:divsChild>
        <w:div w:id="1980915435">
          <w:marLeft w:val="0"/>
          <w:marRight w:val="0"/>
          <w:marTop w:val="0"/>
          <w:marBottom w:val="0"/>
          <w:divBdr>
            <w:top w:val="none" w:sz="0" w:space="0" w:color="auto"/>
            <w:left w:val="none" w:sz="0" w:space="0" w:color="auto"/>
            <w:bottom w:val="dotted" w:sz="6" w:space="4" w:color="DDDDDD"/>
            <w:right w:val="none" w:sz="0" w:space="0" w:color="auto"/>
          </w:divBdr>
          <w:divsChild>
            <w:div w:id="2024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926">
      <w:bodyDiv w:val="1"/>
      <w:marLeft w:val="0"/>
      <w:marRight w:val="0"/>
      <w:marTop w:val="0"/>
      <w:marBottom w:val="0"/>
      <w:divBdr>
        <w:top w:val="none" w:sz="0" w:space="0" w:color="auto"/>
        <w:left w:val="none" w:sz="0" w:space="0" w:color="auto"/>
        <w:bottom w:val="none" w:sz="0" w:space="0" w:color="auto"/>
        <w:right w:val="none" w:sz="0" w:space="0" w:color="auto"/>
      </w:divBdr>
      <w:divsChild>
        <w:div w:id="1403329698">
          <w:marLeft w:val="0"/>
          <w:marRight w:val="0"/>
          <w:marTop w:val="0"/>
          <w:marBottom w:val="150"/>
          <w:divBdr>
            <w:top w:val="none" w:sz="0" w:space="0" w:color="auto"/>
            <w:left w:val="none" w:sz="0" w:space="0" w:color="auto"/>
            <w:bottom w:val="none" w:sz="0" w:space="0" w:color="auto"/>
            <w:right w:val="none" w:sz="0" w:space="0" w:color="auto"/>
          </w:divBdr>
        </w:div>
      </w:divsChild>
    </w:div>
    <w:div w:id="3318787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699">
          <w:marLeft w:val="0"/>
          <w:marRight w:val="0"/>
          <w:marTop w:val="0"/>
          <w:marBottom w:val="0"/>
          <w:divBdr>
            <w:top w:val="none" w:sz="0" w:space="0" w:color="auto"/>
            <w:left w:val="none" w:sz="0" w:space="0" w:color="auto"/>
            <w:bottom w:val="dotted" w:sz="6" w:space="4" w:color="DDDDDD"/>
            <w:right w:val="none" w:sz="0" w:space="0" w:color="auto"/>
          </w:divBdr>
        </w:div>
      </w:divsChild>
    </w:div>
    <w:div w:id="331881911">
      <w:bodyDiv w:val="1"/>
      <w:marLeft w:val="0"/>
      <w:marRight w:val="0"/>
      <w:marTop w:val="0"/>
      <w:marBottom w:val="0"/>
      <w:divBdr>
        <w:top w:val="none" w:sz="0" w:space="0" w:color="auto"/>
        <w:left w:val="none" w:sz="0" w:space="0" w:color="auto"/>
        <w:bottom w:val="none" w:sz="0" w:space="0" w:color="auto"/>
        <w:right w:val="none" w:sz="0" w:space="0" w:color="auto"/>
      </w:divBdr>
      <w:divsChild>
        <w:div w:id="1359429092">
          <w:marLeft w:val="300"/>
          <w:marRight w:val="0"/>
          <w:marTop w:val="0"/>
          <w:marBottom w:val="0"/>
          <w:divBdr>
            <w:top w:val="none" w:sz="0" w:space="0" w:color="auto"/>
            <w:left w:val="none" w:sz="0" w:space="0" w:color="auto"/>
            <w:bottom w:val="single" w:sz="6" w:space="0" w:color="DCDCDC"/>
            <w:right w:val="none" w:sz="0" w:space="0" w:color="auto"/>
          </w:divBdr>
        </w:div>
      </w:divsChild>
    </w:div>
    <w:div w:id="332875291">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344">
          <w:marLeft w:val="0"/>
          <w:marRight w:val="0"/>
          <w:marTop w:val="0"/>
          <w:marBottom w:val="0"/>
          <w:divBdr>
            <w:top w:val="none" w:sz="0" w:space="0" w:color="auto"/>
            <w:left w:val="none" w:sz="0" w:space="0" w:color="auto"/>
            <w:bottom w:val="none" w:sz="0" w:space="0" w:color="auto"/>
            <w:right w:val="none" w:sz="0" w:space="0" w:color="auto"/>
          </w:divBdr>
        </w:div>
      </w:divsChild>
    </w:div>
    <w:div w:id="333724311">
      <w:bodyDiv w:val="1"/>
      <w:marLeft w:val="0"/>
      <w:marRight w:val="0"/>
      <w:marTop w:val="0"/>
      <w:marBottom w:val="0"/>
      <w:divBdr>
        <w:top w:val="none" w:sz="0" w:space="0" w:color="auto"/>
        <w:left w:val="none" w:sz="0" w:space="0" w:color="auto"/>
        <w:bottom w:val="none" w:sz="0" w:space="0" w:color="auto"/>
        <w:right w:val="none" w:sz="0" w:space="0" w:color="auto"/>
      </w:divBdr>
      <w:divsChild>
        <w:div w:id="1056710088">
          <w:marLeft w:val="0"/>
          <w:marRight w:val="0"/>
          <w:marTop w:val="0"/>
          <w:marBottom w:val="150"/>
          <w:divBdr>
            <w:top w:val="none" w:sz="0" w:space="0" w:color="auto"/>
            <w:left w:val="none" w:sz="0" w:space="0" w:color="auto"/>
            <w:bottom w:val="none" w:sz="0" w:space="0" w:color="auto"/>
            <w:right w:val="none" w:sz="0" w:space="0" w:color="auto"/>
          </w:divBdr>
          <w:divsChild>
            <w:div w:id="2057199464">
              <w:marLeft w:val="0"/>
              <w:marRight w:val="0"/>
              <w:marTop w:val="0"/>
              <w:marBottom w:val="0"/>
              <w:divBdr>
                <w:top w:val="none" w:sz="0" w:space="0" w:color="auto"/>
                <w:left w:val="none" w:sz="0" w:space="0" w:color="auto"/>
                <w:bottom w:val="none" w:sz="0" w:space="0" w:color="auto"/>
                <w:right w:val="none" w:sz="0" w:space="0" w:color="auto"/>
              </w:divBdr>
            </w:div>
          </w:divsChild>
        </w:div>
        <w:div w:id="1557274139">
          <w:marLeft w:val="0"/>
          <w:marRight w:val="0"/>
          <w:marTop w:val="0"/>
          <w:marBottom w:val="0"/>
          <w:divBdr>
            <w:top w:val="none" w:sz="0" w:space="0" w:color="auto"/>
            <w:left w:val="none" w:sz="0" w:space="0" w:color="auto"/>
            <w:bottom w:val="none" w:sz="0" w:space="0" w:color="auto"/>
            <w:right w:val="none" w:sz="0" w:space="0" w:color="auto"/>
          </w:divBdr>
          <w:divsChild>
            <w:div w:id="368065228">
              <w:marLeft w:val="0"/>
              <w:marRight w:val="0"/>
              <w:marTop w:val="0"/>
              <w:marBottom w:val="150"/>
              <w:divBdr>
                <w:top w:val="none" w:sz="0" w:space="0" w:color="auto"/>
                <w:left w:val="none" w:sz="0" w:space="0" w:color="auto"/>
                <w:bottom w:val="none" w:sz="0" w:space="0" w:color="auto"/>
                <w:right w:val="none" w:sz="0" w:space="0" w:color="auto"/>
              </w:divBdr>
            </w:div>
            <w:div w:id="230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574">
      <w:bodyDiv w:val="1"/>
      <w:marLeft w:val="0"/>
      <w:marRight w:val="0"/>
      <w:marTop w:val="0"/>
      <w:marBottom w:val="0"/>
      <w:divBdr>
        <w:top w:val="none" w:sz="0" w:space="0" w:color="auto"/>
        <w:left w:val="none" w:sz="0" w:space="0" w:color="auto"/>
        <w:bottom w:val="none" w:sz="0" w:space="0" w:color="auto"/>
        <w:right w:val="none" w:sz="0" w:space="0" w:color="auto"/>
      </w:divBdr>
      <w:divsChild>
        <w:div w:id="484587071">
          <w:marLeft w:val="0"/>
          <w:marRight w:val="0"/>
          <w:marTop w:val="0"/>
          <w:marBottom w:val="0"/>
          <w:divBdr>
            <w:top w:val="none" w:sz="0" w:space="0" w:color="auto"/>
            <w:left w:val="none" w:sz="0" w:space="0" w:color="auto"/>
            <w:bottom w:val="dotted" w:sz="6" w:space="4" w:color="DDDDDD"/>
            <w:right w:val="none" w:sz="0" w:space="0" w:color="auto"/>
          </w:divBdr>
          <w:divsChild>
            <w:div w:id="352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217">
      <w:bodyDiv w:val="1"/>
      <w:marLeft w:val="0"/>
      <w:marRight w:val="0"/>
      <w:marTop w:val="0"/>
      <w:marBottom w:val="0"/>
      <w:divBdr>
        <w:top w:val="none" w:sz="0" w:space="0" w:color="auto"/>
        <w:left w:val="none" w:sz="0" w:space="0" w:color="auto"/>
        <w:bottom w:val="none" w:sz="0" w:space="0" w:color="auto"/>
        <w:right w:val="none" w:sz="0" w:space="0" w:color="auto"/>
      </w:divBdr>
    </w:div>
    <w:div w:id="33418546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81">
          <w:marLeft w:val="0"/>
          <w:marRight w:val="0"/>
          <w:marTop w:val="0"/>
          <w:marBottom w:val="150"/>
          <w:divBdr>
            <w:top w:val="none" w:sz="0" w:space="0" w:color="auto"/>
            <w:left w:val="none" w:sz="0" w:space="0" w:color="auto"/>
            <w:bottom w:val="none" w:sz="0" w:space="0" w:color="auto"/>
            <w:right w:val="none" w:sz="0" w:space="0" w:color="auto"/>
          </w:divBdr>
        </w:div>
      </w:divsChild>
    </w:div>
    <w:div w:id="335498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5702">
          <w:marLeft w:val="0"/>
          <w:marRight w:val="0"/>
          <w:marTop w:val="0"/>
          <w:marBottom w:val="0"/>
          <w:divBdr>
            <w:top w:val="none" w:sz="0" w:space="0" w:color="auto"/>
            <w:left w:val="none" w:sz="0" w:space="0" w:color="auto"/>
            <w:bottom w:val="dotted" w:sz="6" w:space="4" w:color="DDDDDD"/>
            <w:right w:val="none" w:sz="0" w:space="0" w:color="auto"/>
          </w:divBdr>
          <w:divsChild>
            <w:div w:id="524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74">
      <w:bodyDiv w:val="1"/>
      <w:marLeft w:val="0"/>
      <w:marRight w:val="0"/>
      <w:marTop w:val="0"/>
      <w:marBottom w:val="0"/>
      <w:divBdr>
        <w:top w:val="none" w:sz="0" w:space="0" w:color="auto"/>
        <w:left w:val="none" w:sz="0" w:space="0" w:color="auto"/>
        <w:bottom w:val="none" w:sz="0" w:space="0" w:color="auto"/>
        <w:right w:val="none" w:sz="0" w:space="0" w:color="auto"/>
      </w:divBdr>
    </w:div>
    <w:div w:id="336008139">
      <w:bodyDiv w:val="1"/>
      <w:marLeft w:val="0"/>
      <w:marRight w:val="0"/>
      <w:marTop w:val="0"/>
      <w:marBottom w:val="0"/>
      <w:divBdr>
        <w:top w:val="none" w:sz="0" w:space="0" w:color="auto"/>
        <w:left w:val="none" w:sz="0" w:space="0" w:color="auto"/>
        <w:bottom w:val="none" w:sz="0" w:space="0" w:color="auto"/>
        <w:right w:val="none" w:sz="0" w:space="0" w:color="auto"/>
      </w:divBdr>
    </w:div>
    <w:div w:id="336075312">
      <w:bodyDiv w:val="1"/>
      <w:marLeft w:val="0"/>
      <w:marRight w:val="0"/>
      <w:marTop w:val="0"/>
      <w:marBottom w:val="0"/>
      <w:divBdr>
        <w:top w:val="none" w:sz="0" w:space="0" w:color="auto"/>
        <w:left w:val="none" w:sz="0" w:space="0" w:color="auto"/>
        <w:bottom w:val="none" w:sz="0" w:space="0" w:color="auto"/>
        <w:right w:val="none" w:sz="0" w:space="0" w:color="auto"/>
      </w:divBdr>
      <w:divsChild>
        <w:div w:id="907887390">
          <w:marLeft w:val="0"/>
          <w:marRight w:val="0"/>
          <w:marTop w:val="0"/>
          <w:marBottom w:val="150"/>
          <w:divBdr>
            <w:top w:val="none" w:sz="0" w:space="0" w:color="auto"/>
            <w:left w:val="none" w:sz="0" w:space="0" w:color="auto"/>
            <w:bottom w:val="none" w:sz="0" w:space="0" w:color="auto"/>
            <w:right w:val="none" w:sz="0" w:space="0" w:color="auto"/>
          </w:divBdr>
          <w:divsChild>
            <w:div w:id="1975716022">
              <w:marLeft w:val="0"/>
              <w:marRight w:val="0"/>
              <w:marTop w:val="0"/>
              <w:marBottom w:val="0"/>
              <w:divBdr>
                <w:top w:val="none" w:sz="0" w:space="0" w:color="auto"/>
                <w:left w:val="none" w:sz="0" w:space="0" w:color="auto"/>
                <w:bottom w:val="none" w:sz="0" w:space="0" w:color="auto"/>
                <w:right w:val="none" w:sz="0" w:space="0" w:color="auto"/>
              </w:divBdr>
            </w:div>
          </w:divsChild>
        </w:div>
        <w:div w:id="1759517194">
          <w:marLeft w:val="0"/>
          <w:marRight w:val="0"/>
          <w:marTop w:val="0"/>
          <w:marBottom w:val="150"/>
          <w:divBdr>
            <w:top w:val="none" w:sz="0" w:space="0" w:color="auto"/>
            <w:left w:val="none" w:sz="0" w:space="0" w:color="auto"/>
            <w:bottom w:val="none" w:sz="0" w:space="0" w:color="auto"/>
            <w:right w:val="none" w:sz="0" w:space="0" w:color="auto"/>
          </w:divBdr>
        </w:div>
        <w:div w:id="1479147947">
          <w:marLeft w:val="0"/>
          <w:marRight w:val="0"/>
          <w:marTop w:val="0"/>
          <w:marBottom w:val="0"/>
          <w:divBdr>
            <w:top w:val="none" w:sz="0" w:space="0" w:color="auto"/>
            <w:left w:val="none" w:sz="0" w:space="0" w:color="auto"/>
            <w:bottom w:val="none" w:sz="0" w:space="0" w:color="auto"/>
            <w:right w:val="none" w:sz="0" w:space="0" w:color="auto"/>
          </w:divBdr>
          <w:divsChild>
            <w:div w:id="1717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745">
          <w:marLeft w:val="0"/>
          <w:marRight w:val="0"/>
          <w:marTop w:val="0"/>
          <w:marBottom w:val="0"/>
          <w:divBdr>
            <w:top w:val="none" w:sz="0" w:space="0" w:color="auto"/>
            <w:left w:val="none" w:sz="0" w:space="0" w:color="auto"/>
            <w:bottom w:val="none" w:sz="0" w:space="0" w:color="auto"/>
            <w:right w:val="none" w:sz="0" w:space="0" w:color="auto"/>
          </w:divBdr>
          <w:divsChild>
            <w:div w:id="430901825">
              <w:marLeft w:val="0"/>
              <w:marRight w:val="0"/>
              <w:marTop w:val="0"/>
              <w:marBottom w:val="0"/>
              <w:divBdr>
                <w:top w:val="none" w:sz="0" w:space="0" w:color="auto"/>
                <w:left w:val="none" w:sz="0" w:space="0" w:color="auto"/>
                <w:bottom w:val="none" w:sz="0" w:space="0" w:color="auto"/>
                <w:right w:val="none" w:sz="0" w:space="0" w:color="auto"/>
              </w:divBdr>
              <w:divsChild>
                <w:div w:id="102922436">
                  <w:marLeft w:val="0"/>
                  <w:marRight w:val="0"/>
                  <w:marTop w:val="0"/>
                  <w:marBottom w:val="0"/>
                  <w:divBdr>
                    <w:top w:val="none" w:sz="0" w:space="0" w:color="auto"/>
                    <w:left w:val="none" w:sz="0" w:space="0" w:color="auto"/>
                    <w:bottom w:val="none" w:sz="0" w:space="0" w:color="auto"/>
                    <w:right w:val="none" w:sz="0" w:space="0" w:color="auto"/>
                  </w:divBdr>
                  <w:divsChild>
                    <w:div w:id="1631935718">
                      <w:marLeft w:val="0"/>
                      <w:marRight w:val="0"/>
                      <w:marTop w:val="0"/>
                      <w:marBottom w:val="0"/>
                      <w:divBdr>
                        <w:top w:val="none" w:sz="0" w:space="0" w:color="auto"/>
                        <w:left w:val="none" w:sz="0" w:space="0" w:color="auto"/>
                        <w:bottom w:val="none" w:sz="0" w:space="0" w:color="auto"/>
                        <w:right w:val="none" w:sz="0" w:space="0" w:color="auto"/>
                      </w:divBdr>
                      <w:divsChild>
                        <w:div w:id="724916249">
                          <w:marLeft w:val="0"/>
                          <w:marRight w:val="0"/>
                          <w:marTop w:val="0"/>
                          <w:marBottom w:val="0"/>
                          <w:divBdr>
                            <w:top w:val="none" w:sz="0" w:space="0" w:color="auto"/>
                            <w:left w:val="none" w:sz="0" w:space="0" w:color="auto"/>
                            <w:bottom w:val="none" w:sz="0" w:space="0" w:color="auto"/>
                            <w:right w:val="none" w:sz="0" w:space="0" w:color="auto"/>
                          </w:divBdr>
                          <w:divsChild>
                            <w:div w:id="1673988855">
                              <w:marLeft w:val="0"/>
                              <w:marRight w:val="0"/>
                              <w:marTop w:val="0"/>
                              <w:marBottom w:val="0"/>
                              <w:divBdr>
                                <w:top w:val="none" w:sz="0" w:space="0" w:color="auto"/>
                                <w:left w:val="none" w:sz="0" w:space="0" w:color="auto"/>
                                <w:bottom w:val="none" w:sz="0" w:space="0" w:color="auto"/>
                                <w:right w:val="none" w:sz="0" w:space="0" w:color="auto"/>
                              </w:divBdr>
                              <w:divsChild>
                                <w:div w:id="551968053">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6061">
      <w:bodyDiv w:val="1"/>
      <w:marLeft w:val="0"/>
      <w:marRight w:val="0"/>
      <w:marTop w:val="0"/>
      <w:marBottom w:val="0"/>
      <w:divBdr>
        <w:top w:val="none" w:sz="0" w:space="0" w:color="auto"/>
        <w:left w:val="none" w:sz="0" w:space="0" w:color="auto"/>
        <w:bottom w:val="none" w:sz="0" w:space="0" w:color="auto"/>
        <w:right w:val="none" w:sz="0" w:space="0" w:color="auto"/>
      </w:divBdr>
      <w:divsChild>
        <w:div w:id="1240293089">
          <w:marLeft w:val="0"/>
          <w:marRight w:val="0"/>
          <w:marTop w:val="0"/>
          <w:marBottom w:val="0"/>
          <w:divBdr>
            <w:top w:val="none" w:sz="0" w:space="0" w:color="auto"/>
            <w:left w:val="none" w:sz="0" w:space="0" w:color="auto"/>
            <w:bottom w:val="dotted" w:sz="6" w:space="4" w:color="DDDDDD"/>
            <w:right w:val="none" w:sz="0" w:space="0" w:color="auto"/>
          </w:divBdr>
        </w:div>
      </w:divsChild>
    </w:div>
    <w:div w:id="336613656">
      <w:bodyDiv w:val="1"/>
      <w:marLeft w:val="0"/>
      <w:marRight w:val="0"/>
      <w:marTop w:val="0"/>
      <w:marBottom w:val="0"/>
      <w:divBdr>
        <w:top w:val="none" w:sz="0" w:space="0" w:color="auto"/>
        <w:left w:val="none" w:sz="0" w:space="0" w:color="auto"/>
        <w:bottom w:val="none" w:sz="0" w:space="0" w:color="auto"/>
        <w:right w:val="none" w:sz="0" w:space="0" w:color="auto"/>
      </w:divBdr>
    </w:div>
    <w:div w:id="336616432">
      <w:bodyDiv w:val="1"/>
      <w:marLeft w:val="0"/>
      <w:marRight w:val="0"/>
      <w:marTop w:val="0"/>
      <w:marBottom w:val="0"/>
      <w:divBdr>
        <w:top w:val="none" w:sz="0" w:space="0" w:color="auto"/>
        <w:left w:val="none" w:sz="0" w:space="0" w:color="auto"/>
        <w:bottom w:val="none" w:sz="0" w:space="0" w:color="auto"/>
        <w:right w:val="none" w:sz="0" w:space="0" w:color="auto"/>
      </w:divBdr>
    </w:div>
    <w:div w:id="336880747">
      <w:bodyDiv w:val="1"/>
      <w:marLeft w:val="0"/>
      <w:marRight w:val="0"/>
      <w:marTop w:val="0"/>
      <w:marBottom w:val="0"/>
      <w:divBdr>
        <w:top w:val="none" w:sz="0" w:space="0" w:color="auto"/>
        <w:left w:val="none" w:sz="0" w:space="0" w:color="auto"/>
        <w:bottom w:val="none" w:sz="0" w:space="0" w:color="auto"/>
        <w:right w:val="none" w:sz="0" w:space="0" w:color="auto"/>
      </w:divBdr>
    </w:div>
    <w:div w:id="337081049">
      <w:bodyDiv w:val="1"/>
      <w:marLeft w:val="0"/>
      <w:marRight w:val="0"/>
      <w:marTop w:val="0"/>
      <w:marBottom w:val="0"/>
      <w:divBdr>
        <w:top w:val="none" w:sz="0" w:space="0" w:color="auto"/>
        <w:left w:val="none" w:sz="0" w:space="0" w:color="auto"/>
        <w:bottom w:val="none" w:sz="0" w:space="0" w:color="auto"/>
        <w:right w:val="none" w:sz="0" w:space="0" w:color="auto"/>
      </w:divBdr>
      <w:divsChild>
        <w:div w:id="981957271">
          <w:marLeft w:val="0"/>
          <w:marRight w:val="0"/>
          <w:marTop w:val="0"/>
          <w:marBottom w:val="0"/>
          <w:divBdr>
            <w:top w:val="none" w:sz="0" w:space="0" w:color="auto"/>
            <w:left w:val="none" w:sz="0" w:space="0" w:color="auto"/>
            <w:bottom w:val="dotted" w:sz="6" w:space="4" w:color="DDDDDD"/>
            <w:right w:val="none" w:sz="0" w:space="0" w:color="auto"/>
          </w:divBdr>
          <w:divsChild>
            <w:div w:id="138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40">
      <w:bodyDiv w:val="1"/>
      <w:marLeft w:val="0"/>
      <w:marRight w:val="0"/>
      <w:marTop w:val="0"/>
      <w:marBottom w:val="0"/>
      <w:divBdr>
        <w:top w:val="none" w:sz="0" w:space="0" w:color="auto"/>
        <w:left w:val="none" w:sz="0" w:space="0" w:color="auto"/>
        <w:bottom w:val="none" w:sz="0" w:space="0" w:color="auto"/>
        <w:right w:val="none" w:sz="0" w:space="0" w:color="auto"/>
      </w:divBdr>
      <w:divsChild>
        <w:div w:id="229466016">
          <w:marLeft w:val="0"/>
          <w:marRight w:val="0"/>
          <w:marTop w:val="150"/>
          <w:marBottom w:val="0"/>
          <w:divBdr>
            <w:top w:val="none" w:sz="0" w:space="0" w:color="auto"/>
            <w:left w:val="none" w:sz="0" w:space="0" w:color="auto"/>
            <w:bottom w:val="none" w:sz="0" w:space="0" w:color="auto"/>
            <w:right w:val="none" w:sz="0" w:space="0" w:color="auto"/>
          </w:divBdr>
          <w:divsChild>
            <w:div w:id="875311948">
              <w:marLeft w:val="0"/>
              <w:marRight w:val="0"/>
              <w:marTop w:val="0"/>
              <w:marBottom w:val="0"/>
              <w:divBdr>
                <w:top w:val="none" w:sz="0" w:space="0" w:color="auto"/>
                <w:left w:val="none" w:sz="0" w:space="0" w:color="auto"/>
                <w:bottom w:val="none" w:sz="0" w:space="0" w:color="auto"/>
                <w:right w:val="none" w:sz="0" w:space="0" w:color="auto"/>
              </w:divBdr>
              <w:divsChild>
                <w:div w:id="68244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6616559">
          <w:marLeft w:val="0"/>
          <w:marRight w:val="0"/>
          <w:marTop w:val="0"/>
          <w:marBottom w:val="0"/>
          <w:divBdr>
            <w:top w:val="none" w:sz="0" w:space="0" w:color="auto"/>
            <w:left w:val="none" w:sz="0" w:space="0" w:color="auto"/>
            <w:bottom w:val="none" w:sz="0" w:space="0" w:color="auto"/>
            <w:right w:val="none" w:sz="0" w:space="0" w:color="auto"/>
          </w:divBdr>
          <w:divsChild>
            <w:div w:id="880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441">
      <w:bodyDiv w:val="1"/>
      <w:marLeft w:val="0"/>
      <w:marRight w:val="0"/>
      <w:marTop w:val="0"/>
      <w:marBottom w:val="0"/>
      <w:divBdr>
        <w:top w:val="none" w:sz="0" w:space="0" w:color="auto"/>
        <w:left w:val="none" w:sz="0" w:space="0" w:color="auto"/>
        <w:bottom w:val="none" w:sz="0" w:space="0" w:color="auto"/>
        <w:right w:val="none" w:sz="0" w:space="0" w:color="auto"/>
      </w:divBdr>
    </w:div>
    <w:div w:id="337196154">
      <w:bodyDiv w:val="1"/>
      <w:marLeft w:val="0"/>
      <w:marRight w:val="0"/>
      <w:marTop w:val="0"/>
      <w:marBottom w:val="0"/>
      <w:divBdr>
        <w:top w:val="none" w:sz="0" w:space="0" w:color="auto"/>
        <w:left w:val="none" w:sz="0" w:space="0" w:color="auto"/>
        <w:bottom w:val="none" w:sz="0" w:space="0" w:color="auto"/>
        <w:right w:val="none" w:sz="0" w:space="0" w:color="auto"/>
      </w:divBdr>
      <w:divsChild>
        <w:div w:id="415786939">
          <w:marLeft w:val="0"/>
          <w:marRight w:val="0"/>
          <w:marTop w:val="0"/>
          <w:marBottom w:val="0"/>
          <w:divBdr>
            <w:top w:val="none" w:sz="0" w:space="0" w:color="auto"/>
            <w:left w:val="none" w:sz="0" w:space="0" w:color="auto"/>
            <w:bottom w:val="none" w:sz="0" w:space="0" w:color="auto"/>
            <w:right w:val="none" w:sz="0" w:space="0" w:color="auto"/>
          </w:divBdr>
          <w:divsChild>
            <w:div w:id="1873418012">
              <w:marLeft w:val="0"/>
              <w:marRight w:val="0"/>
              <w:marTop w:val="0"/>
              <w:marBottom w:val="0"/>
              <w:divBdr>
                <w:top w:val="none" w:sz="0" w:space="0" w:color="auto"/>
                <w:left w:val="none" w:sz="0" w:space="0" w:color="auto"/>
                <w:bottom w:val="none" w:sz="0" w:space="0" w:color="auto"/>
                <w:right w:val="none" w:sz="0" w:space="0" w:color="auto"/>
              </w:divBdr>
              <w:divsChild>
                <w:div w:id="40063051">
                  <w:marLeft w:val="0"/>
                  <w:marRight w:val="0"/>
                  <w:marTop w:val="0"/>
                  <w:marBottom w:val="0"/>
                  <w:divBdr>
                    <w:top w:val="none" w:sz="0" w:space="0" w:color="auto"/>
                    <w:left w:val="none" w:sz="0" w:space="0" w:color="auto"/>
                    <w:bottom w:val="none" w:sz="0" w:space="0" w:color="auto"/>
                    <w:right w:val="none" w:sz="0" w:space="0" w:color="auto"/>
                  </w:divBdr>
                  <w:divsChild>
                    <w:div w:id="1894922651">
                      <w:marLeft w:val="0"/>
                      <w:marRight w:val="0"/>
                      <w:marTop w:val="0"/>
                      <w:marBottom w:val="0"/>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sChild>
                            <w:div w:id="2027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7565">
      <w:bodyDiv w:val="1"/>
      <w:marLeft w:val="0"/>
      <w:marRight w:val="0"/>
      <w:marTop w:val="0"/>
      <w:marBottom w:val="0"/>
      <w:divBdr>
        <w:top w:val="none" w:sz="0" w:space="0" w:color="auto"/>
        <w:left w:val="none" w:sz="0" w:space="0" w:color="auto"/>
        <w:bottom w:val="none" w:sz="0" w:space="0" w:color="auto"/>
        <w:right w:val="none" w:sz="0" w:space="0" w:color="auto"/>
      </w:divBdr>
    </w:div>
    <w:div w:id="337345235">
      <w:bodyDiv w:val="1"/>
      <w:marLeft w:val="0"/>
      <w:marRight w:val="0"/>
      <w:marTop w:val="0"/>
      <w:marBottom w:val="0"/>
      <w:divBdr>
        <w:top w:val="none" w:sz="0" w:space="0" w:color="auto"/>
        <w:left w:val="none" w:sz="0" w:space="0" w:color="auto"/>
        <w:bottom w:val="none" w:sz="0" w:space="0" w:color="auto"/>
        <w:right w:val="none" w:sz="0" w:space="0" w:color="auto"/>
      </w:divBdr>
      <w:divsChild>
        <w:div w:id="1997299273">
          <w:marLeft w:val="0"/>
          <w:marRight w:val="0"/>
          <w:marTop w:val="0"/>
          <w:marBottom w:val="150"/>
          <w:divBdr>
            <w:top w:val="none" w:sz="0" w:space="0" w:color="auto"/>
            <w:left w:val="none" w:sz="0" w:space="0" w:color="auto"/>
            <w:bottom w:val="none" w:sz="0" w:space="0" w:color="auto"/>
            <w:right w:val="none" w:sz="0" w:space="0" w:color="auto"/>
          </w:divBdr>
          <w:divsChild>
            <w:div w:id="1431703676">
              <w:marLeft w:val="0"/>
              <w:marRight w:val="0"/>
              <w:marTop w:val="0"/>
              <w:marBottom w:val="0"/>
              <w:divBdr>
                <w:top w:val="none" w:sz="0" w:space="0" w:color="auto"/>
                <w:left w:val="none" w:sz="0" w:space="0" w:color="auto"/>
                <w:bottom w:val="none" w:sz="0" w:space="0" w:color="auto"/>
                <w:right w:val="none" w:sz="0" w:space="0" w:color="auto"/>
              </w:divBdr>
            </w:div>
          </w:divsChild>
        </w:div>
        <w:div w:id="1266113301">
          <w:marLeft w:val="0"/>
          <w:marRight w:val="0"/>
          <w:marTop w:val="0"/>
          <w:marBottom w:val="150"/>
          <w:divBdr>
            <w:top w:val="none" w:sz="0" w:space="0" w:color="auto"/>
            <w:left w:val="none" w:sz="0" w:space="0" w:color="auto"/>
            <w:bottom w:val="none" w:sz="0" w:space="0" w:color="auto"/>
            <w:right w:val="none" w:sz="0" w:space="0" w:color="auto"/>
          </w:divBdr>
        </w:div>
        <w:div w:id="744230219">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924">
      <w:bodyDiv w:val="1"/>
      <w:marLeft w:val="0"/>
      <w:marRight w:val="0"/>
      <w:marTop w:val="0"/>
      <w:marBottom w:val="0"/>
      <w:divBdr>
        <w:top w:val="none" w:sz="0" w:space="0" w:color="auto"/>
        <w:left w:val="none" w:sz="0" w:space="0" w:color="auto"/>
        <w:bottom w:val="none" w:sz="0" w:space="0" w:color="auto"/>
        <w:right w:val="none" w:sz="0" w:space="0" w:color="auto"/>
      </w:divBdr>
      <w:divsChild>
        <w:div w:id="1536968052">
          <w:marLeft w:val="0"/>
          <w:marRight w:val="0"/>
          <w:marTop w:val="0"/>
          <w:marBottom w:val="0"/>
          <w:divBdr>
            <w:top w:val="none" w:sz="0" w:space="0" w:color="auto"/>
            <w:left w:val="none" w:sz="0" w:space="0" w:color="auto"/>
            <w:bottom w:val="none" w:sz="0" w:space="0" w:color="auto"/>
            <w:right w:val="none" w:sz="0" w:space="0" w:color="auto"/>
          </w:divBdr>
          <w:divsChild>
            <w:div w:id="1324090901">
              <w:marLeft w:val="0"/>
              <w:marRight w:val="0"/>
              <w:marTop w:val="0"/>
              <w:marBottom w:val="0"/>
              <w:divBdr>
                <w:top w:val="none" w:sz="0" w:space="0" w:color="auto"/>
                <w:left w:val="none" w:sz="0" w:space="0" w:color="auto"/>
                <w:bottom w:val="none" w:sz="0" w:space="0" w:color="auto"/>
                <w:right w:val="none" w:sz="0" w:space="0" w:color="auto"/>
              </w:divBdr>
              <w:divsChild>
                <w:div w:id="1022366256">
                  <w:marLeft w:val="0"/>
                  <w:marRight w:val="0"/>
                  <w:marTop w:val="0"/>
                  <w:marBottom w:val="150"/>
                  <w:divBdr>
                    <w:top w:val="none" w:sz="0" w:space="0" w:color="auto"/>
                    <w:left w:val="none" w:sz="0" w:space="0" w:color="auto"/>
                    <w:bottom w:val="none" w:sz="0" w:space="0" w:color="auto"/>
                    <w:right w:val="none" w:sz="0" w:space="0" w:color="auto"/>
                  </w:divBdr>
                  <w:divsChild>
                    <w:div w:id="943460264">
                      <w:marLeft w:val="0"/>
                      <w:marRight w:val="0"/>
                      <w:marTop w:val="0"/>
                      <w:marBottom w:val="0"/>
                      <w:divBdr>
                        <w:top w:val="none" w:sz="0" w:space="0" w:color="auto"/>
                        <w:left w:val="none" w:sz="0" w:space="0" w:color="auto"/>
                        <w:bottom w:val="none" w:sz="0" w:space="0" w:color="auto"/>
                        <w:right w:val="none" w:sz="0" w:space="0" w:color="auto"/>
                      </w:divBdr>
                      <w:divsChild>
                        <w:div w:id="656350461">
                          <w:marLeft w:val="0"/>
                          <w:marRight w:val="0"/>
                          <w:marTop w:val="0"/>
                          <w:marBottom w:val="0"/>
                          <w:divBdr>
                            <w:top w:val="none" w:sz="0" w:space="0" w:color="auto"/>
                            <w:left w:val="none" w:sz="0" w:space="0" w:color="auto"/>
                            <w:bottom w:val="none" w:sz="0" w:space="0" w:color="auto"/>
                            <w:right w:val="none" w:sz="0" w:space="0" w:color="auto"/>
                          </w:divBdr>
                          <w:divsChild>
                            <w:div w:id="437221629">
                              <w:marLeft w:val="0"/>
                              <w:marRight w:val="0"/>
                              <w:marTop w:val="0"/>
                              <w:marBottom w:val="0"/>
                              <w:divBdr>
                                <w:top w:val="none" w:sz="0" w:space="0" w:color="auto"/>
                                <w:left w:val="none" w:sz="0" w:space="0" w:color="auto"/>
                                <w:bottom w:val="none" w:sz="0" w:space="0" w:color="auto"/>
                                <w:right w:val="none" w:sz="0" w:space="0" w:color="auto"/>
                              </w:divBdr>
                              <w:divsChild>
                                <w:div w:id="1945726280">
                                  <w:marLeft w:val="0"/>
                                  <w:marRight w:val="0"/>
                                  <w:marTop w:val="0"/>
                                  <w:marBottom w:val="0"/>
                                  <w:divBdr>
                                    <w:top w:val="none" w:sz="0" w:space="0" w:color="auto"/>
                                    <w:left w:val="none" w:sz="0" w:space="0" w:color="auto"/>
                                    <w:bottom w:val="none" w:sz="0" w:space="0" w:color="auto"/>
                                    <w:right w:val="none" w:sz="0" w:space="0" w:color="auto"/>
                                  </w:divBdr>
                                  <w:divsChild>
                                    <w:div w:id="86317621">
                                      <w:marLeft w:val="0"/>
                                      <w:marRight w:val="0"/>
                                      <w:marTop w:val="0"/>
                                      <w:marBottom w:val="0"/>
                                      <w:divBdr>
                                        <w:top w:val="none" w:sz="0" w:space="0" w:color="auto"/>
                                        <w:left w:val="none" w:sz="0" w:space="0" w:color="auto"/>
                                        <w:bottom w:val="none" w:sz="0" w:space="0" w:color="auto"/>
                                        <w:right w:val="none" w:sz="0" w:space="0" w:color="auto"/>
                                      </w:divBdr>
                                      <w:divsChild>
                                        <w:div w:id="762651313">
                                          <w:marLeft w:val="0"/>
                                          <w:marRight w:val="0"/>
                                          <w:marTop w:val="0"/>
                                          <w:marBottom w:val="0"/>
                                          <w:divBdr>
                                            <w:top w:val="none" w:sz="0" w:space="0" w:color="auto"/>
                                            <w:left w:val="none" w:sz="0" w:space="0" w:color="auto"/>
                                            <w:bottom w:val="none" w:sz="0" w:space="0" w:color="auto"/>
                                            <w:right w:val="none" w:sz="0" w:space="0" w:color="auto"/>
                                          </w:divBdr>
                                          <w:divsChild>
                                            <w:div w:id="1934433363">
                                              <w:marLeft w:val="0"/>
                                              <w:marRight w:val="0"/>
                                              <w:marTop w:val="0"/>
                                              <w:marBottom w:val="0"/>
                                              <w:divBdr>
                                                <w:top w:val="none" w:sz="0" w:space="0" w:color="auto"/>
                                                <w:left w:val="none" w:sz="0" w:space="0" w:color="auto"/>
                                                <w:bottom w:val="none" w:sz="0" w:space="0" w:color="auto"/>
                                                <w:right w:val="none" w:sz="0" w:space="0" w:color="auto"/>
                                              </w:divBdr>
                                              <w:divsChild>
                                                <w:div w:id="511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2069660">
          <w:marLeft w:val="0"/>
          <w:marRight w:val="0"/>
          <w:marTop w:val="0"/>
          <w:marBottom w:val="0"/>
          <w:divBdr>
            <w:top w:val="none" w:sz="0" w:space="0" w:color="auto"/>
            <w:left w:val="none" w:sz="0" w:space="0" w:color="auto"/>
            <w:bottom w:val="dotted" w:sz="6" w:space="4" w:color="DDDDDD"/>
            <w:right w:val="none" w:sz="0" w:space="0" w:color="auto"/>
          </w:divBdr>
        </w:div>
      </w:divsChild>
    </w:div>
    <w:div w:id="338001515">
      <w:bodyDiv w:val="1"/>
      <w:marLeft w:val="0"/>
      <w:marRight w:val="0"/>
      <w:marTop w:val="0"/>
      <w:marBottom w:val="0"/>
      <w:divBdr>
        <w:top w:val="none" w:sz="0" w:space="0" w:color="auto"/>
        <w:left w:val="none" w:sz="0" w:space="0" w:color="auto"/>
        <w:bottom w:val="none" w:sz="0" w:space="0" w:color="auto"/>
        <w:right w:val="none" w:sz="0" w:space="0" w:color="auto"/>
      </w:divBdr>
    </w:div>
    <w:div w:id="338116700">
      <w:bodyDiv w:val="1"/>
      <w:marLeft w:val="0"/>
      <w:marRight w:val="0"/>
      <w:marTop w:val="0"/>
      <w:marBottom w:val="0"/>
      <w:divBdr>
        <w:top w:val="none" w:sz="0" w:space="0" w:color="auto"/>
        <w:left w:val="none" w:sz="0" w:space="0" w:color="auto"/>
        <w:bottom w:val="none" w:sz="0" w:space="0" w:color="auto"/>
        <w:right w:val="none" w:sz="0" w:space="0" w:color="auto"/>
      </w:divBdr>
      <w:divsChild>
        <w:div w:id="742751734">
          <w:marLeft w:val="0"/>
          <w:marRight w:val="0"/>
          <w:marTop w:val="0"/>
          <w:marBottom w:val="150"/>
          <w:divBdr>
            <w:top w:val="none" w:sz="0" w:space="0" w:color="auto"/>
            <w:left w:val="none" w:sz="0" w:space="0" w:color="auto"/>
            <w:bottom w:val="none" w:sz="0" w:space="0" w:color="auto"/>
            <w:right w:val="none" w:sz="0" w:space="0" w:color="auto"/>
          </w:divBdr>
          <w:divsChild>
            <w:div w:id="1575092505">
              <w:marLeft w:val="0"/>
              <w:marRight w:val="0"/>
              <w:marTop w:val="0"/>
              <w:marBottom w:val="0"/>
              <w:divBdr>
                <w:top w:val="none" w:sz="0" w:space="0" w:color="auto"/>
                <w:left w:val="none" w:sz="0" w:space="0" w:color="auto"/>
                <w:bottom w:val="none" w:sz="0" w:space="0" w:color="auto"/>
                <w:right w:val="none" w:sz="0" w:space="0" w:color="auto"/>
              </w:divBdr>
            </w:div>
          </w:divsChild>
        </w:div>
        <w:div w:id="1641185163">
          <w:marLeft w:val="0"/>
          <w:marRight w:val="0"/>
          <w:marTop w:val="0"/>
          <w:marBottom w:val="0"/>
          <w:divBdr>
            <w:top w:val="none" w:sz="0" w:space="0" w:color="auto"/>
            <w:left w:val="none" w:sz="0" w:space="0" w:color="auto"/>
            <w:bottom w:val="none" w:sz="0" w:space="0" w:color="auto"/>
            <w:right w:val="none" w:sz="0" w:space="0" w:color="auto"/>
          </w:divBdr>
          <w:divsChild>
            <w:div w:id="1292519375">
              <w:marLeft w:val="0"/>
              <w:marRight w:val="0"/>
              <w:marTop w:val="0"/>
              <w:marBottom w:val="0"/>
              <w:divBdr>
                <w:top w:val="none" w:sz="0" w:space="0" w:color="auto"/>
                <w:left w:val="none" w:sz="0" w:space="0" w:color="auto"/>
                <w:bottom w:val="none" w:sz="0" w:space="0" w:color="auto"/>
                <w:right w:val="none" w:sz="0" w:space="0" w:color="auto"/>
              </w:divBdr>
            </w:div>
          </w:divsChild>
        </w:div>
        <w:div w:id="1967664694">
          <w:marLeft w:val="0"/>
          <w:marRight w:val="0"/>
          <w:marTop w:val="0"/>
          <w:marBottom w:val="150"/>
          <w:divBdr>
            <w:top w:val="none" w:sz="0" w:space="0" w:color="auto"/>
            <w:left w:val="none" w:sz="0" w:space="0" w:color="auto"/>
            <w:bottom w:val="none" w:sz="0" w:space="0" w:color="auto"/>
            <w:right w:val="none" w:sz="0" w:space="0" w:color="auto"/>
          </w:divBdr>
        </w:div>
      </w:divsChild>
    </w:div>
    <w:div w:id="338705634">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960254371">
              <w:marLeft w:val="0"/>
              <w:marRight w:val="0"/>
              <w:marTop w:val="300"/>
              <w:marBottom w:val="300"/>
              <w:divBdr>
                <w:top w:val="none" w:sz="0" w:space="0" w:color="auto"/>
                <w:left w:val="none" w:sz="0" w:space="0" w:color="auto"/>
                <w:bottom w:val="none" w:sz="0" w:space="0" w:color="auto"/>
                <w:right w:val="none" w:sz="0" w:space="0" w:color="auto"/>
              </w:divBdr>
              <w:divsChild>
                <w:div w:id="548998111">
                  <w:marLeft w:val="0"/>
                  <w:marRight w:val="0"/>
                  <w:marTop w:val="0"/>
                  <w:marBottom w:val="0"/>
                  <w:divBdr>
                    <w:top w:val="none" w:sz="0" w:space="0" w:color="auto"/>
                    <w:left w:val="none" w:sz="0" w:space="0" w:color="auto"/>
                    <w:bottom w:val="none" w:sz="0" w:space="0" w:color="auto"/>
                    <w:right w:val="none" w:sz="0" w:space="0" w:color="auto"/>
                  </w:divBdr>
                  <w:divsChild>
                    <w:div w:id="25328613">
                      <w:marLeft w:val="0"/>
                      <w:marRight w:val="0"/>
                      <w:marTop w:val="0"/>
                      <w:marBottom w:val="0"/>
                      <w:divBdr>
                        <w:top w:val="none" w:sz="0" w:space="0" w:color="auto"/>
                        <w:left w:val="none" w:sz="0" w:space="0" w:color="auto"/>
                        <w:bottom w:val="none" w:sz="0" w:space="0" w:color="auto"/>
                        <w:right w:val="none" w:sz="0" w:space="0" w:color="auto"/>
                      </w:divBdr>
                      <w:divsChild>
                        <w:div w:id="882835729">
                          <w:marLeft w:val="0"/>
                          <w:marRight w:val="0"/>
                          <w:marTop w:val="0"/>
                          <w:marBottom w:val="0"/>
                          <w:divBdr>
                            <w:top w:val="none" w:sz="0" w:space="0" w:color="auto"/>
                            <w:left w:val="none" w:sz="0" w:space="0" w:color="auto"/>
                            <w:bottom w:val="none" w:sz="0" w:space="0" w:color="auto"/>
                            <w:right w:val="none" w:sz="0" w:space="0" w:color="auto"/>
                          </w:divBdr>
                          <w:divsChild>
                            <w:div w:id="588462983">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873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600">
      <w:bodyDiv w:val="1"/>
      <w:marLeft w:val="0"/>
      <w:marRight w:val="0"/>
      <w:marTop w:val="0"/>
      <w:marBottom w:val="0"/>
      <w:divBdr>
        <w:top w:val="none" w:sz="0" w:space="0" w:color="auto"/>
        <w:left w:val="none" w:sz="0" w:space="0" w:color="auto"/>
        <w:bottom w:val="none" w:sz="0" w:space="0" w:color="auto"/>
        <w:right w:val="none" w:sz="0" w:space="0" w:color="auto"/>
      </w:divBdr>
      <w:divsChild>
        <w:div w:id="312953014">
          <w:marLeft w:val="0"/>
          <w:marRight w:val="0"/>
          <w:marTop w:val="150"/>
          <w:marBottom w:val="0"/>
          <w:divBdr>
            <w:top w:val="none" w:sz="0" w:space="0" w:color="auto"/>
            <w:left w:val="none" w:sz="0" w:space="0" w:color="auto"/>
            <w:bottom w:val="none" w:sz="0" w:space="0" w:color="auto"/>
            <w:right w:val="none" w:sz="0" w:space="0" w:color="auto"/>
          </w:divBdr>
          <w:divsChild>
            <w:div w:id="71971100">
              <w:marLeft w:val="0"/>
              <w:marRight w:val="150"/>
              <w:marTop w:val="0"/>
              <w:marBottom w:val="0"/>
              <w:divBdr>
                <w:top w:val="none" w:sz="0" w:space="0" w:color="auto"/>
                <w:left w:val="none" w:sz="0" w:space="0" w:color="auto"/>
                <w:bottom w:val="none" w:sz="0" w:space="0" w:color="auto"/>
                <w:right w:val="none" w:sz="0" w:space="0" w:color="auto"/>
              </w:divBdr>
            </w:div>
          </w:divsChild>
        </w:div>
        <w:div w:id="994186665">
          <w:marLeft w:val="0"/>
          <w:marRight w:val="0"/>
          <w:marTop w:val="0"/>
          <w:marBottom w:val="0"/>
          <w:divBdr>
            <w:top w:val="none" w:sz="0" w:space="8" w:color="auto"/>
            <w:left w:val="none" w:sz="0" w:space="2" w:color="auto"/>
            <w:bottom w:val="single" w:sz="6" w:space="8" w:color="DDDDDD"/>
            <w:right w:val="none" w:sz="0" w:space="0" w:color="auto"/>
          </w:divBdr>
        </w:div>
      </w:divsChild>
    </w:div>
    <w:div w:id="338779499">
      <w:bodyDiv w:val="1"/>
      <w:marLeft w:val="0"/>
      <w:marRight w:val="0"/>
      <w:marTop w:val="0"/>
      <w:marBottom w:val="0"/>
      <w:divBdr>
        <w:top w:val="none" w:sz="0" w:space="0" w:color="auto"/>
        <w:left w:val="none" w:sz="0" w:space="0" w:color="auto"/>
        <w:bottom w:val="none" w:sz="0" w:space="0" w:color="auto"/>
        <w:right w:val="none" w:sz="0" w:space="0" w:color="auto"/>
      </w:divBdr>
      <w:divsChild>
        <w:div w:id="918487621">
          <w:marLeft w:val="0"/>
          <w:marRight w:val="0"/>
          <w:marTop w:val="0"/>
          <w:marBottom w:val="0"/>
          <w:divBdr>
            <w:top w:val="none" w:sz="0" w:space="0" w:color="auto"/>
            <w:left w:val="none" w:sz="0" w:space="0" w:color="auto"/>
            <w:bottom w:val="dotted" w:sz="6" w:space="4" w:color="DDDDDD"/>
            <w:right w:val="none" w:sz="0" w:space="0" w:color="auto"/>
          </w:divBdr>
          <w:divsChild>
            <w:div w:id="152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95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6">
          <w:marLeft w:val="0"/>
          <w:marRight w:val="0"/>
          <w:marTop w:val="0"/>
          <w:marBottom w:val="0"/>
          <w:divBdr>
            <w:top w:val="none" w:sz="0" w:space="0" w:color="auto"/>
            <w:left w:val="none" w:sz="0" w:space="0" w:color="auto"/>
            <w:bottom w:val="none" w:sz="0" w:space="0" w:color="auto"/>
            <w:right w:val="none" w:sz="0" w:space="0" w:color="auto"/>
          </w:divBdr>
          <w:divsChild>
            <w:div w:id="1720200300">
              <w:marLeft w:val="0"/>
              <w:marRight w:val="0"/>
              <w:marTop w:val="0"/>
              <w:marBottom w:val="0"/>
              <w:divBdr>
                <w:top w:val="none" w:sz="0" w:space="0" w:color="auto"/>
                <w:left w:val="none" w:sz="0" w:space="0" w:color="auto"/>
                <w:bottom w:val="none" w:sz="0" w:space="0" w:color="auto"/>
                <w:right w:val="none" w:sz="0" w:space="0" w:color="auto"/>
              </w:divBdr>
              <w:divsChild>
                <w:div w:id="686711167">
                  <w:marLeft w:val="0"/>
                  <w:marRight w:val="0"/>
                  <w:marTop w:val="0"/>
                  <w:marBottom w:val="0"/>
                  <w:divBdr>
                    <w:top w:val="none" w:sz="0" w:space="0" w:color="auto"/>
                    <w:left w:val="none" w:sz="0" w:space="0" w:color="auto"/>
                    <w:bottom w:val="none" w:sz="0" w:space="0" w:color="auto"/>
                    <w:right w:val="none" w:sz="0" w:space="0" w:color="auto"/>
                  </w:divBdr>
                  <w:divsChild>
                    <w:div w:id="1301838571">
                      <w:marLeft w:val="0"/>
                      <w:marRight w:val="0"/>
                      <w:marTop w:val="0"/>
                      <w:marBottom w:val="0"/>
                      <w:divBdr>
                        <w:top w:val="none" w:sz="0" w:space="0" w:color="auto"/>
                        <w:left w:val="none" w:sz="0" w:space="0" w:color="auto"/>
                        <w:bottom w:val="none" w:sz="0" w:space="0" w:color="auto"/>
                        <w:right w:val="none" w:sz="0" w:space="0" w:color="auto"/>
                      </w:divBdr>
                      <w:divsChild>
                        <w:div w:id="1983928845">
                          <w:marLeft w:val="0"/>
                          <w:marRight w:val="0"/>
                          <w:marTop w:val="0"/>
                          <w:marBottom w:val="0"/>
                          <w:divBdr>
                            <w:top w:val="none" w:sz="0" w:space="0" w:color="auto"/>
                            <w:left w:val="none" w:sz="0" w:space="0" w:color="auto"/>
                            <w:bottom w:val="none" w:sz="0" w:space="0" w:color="auto"/>
                            <w:right w:val="none" w:sz="0" w:space="0" w:color="auto"/>
                          </w:divBdr>
                          <w:divsChild>
                            <w:div w:id="1870990834">
                              <w:marLeft w:val="0"/>
                              <w:marRight w:val="0"/>
                              <w:marTop w:val="0"/>
                              <w:marBottom w:val="0"/>
                              <w:divBdr>
                                <w:top w:val="none" w:sz="0" w:space="0" w:color="auto"/>
                                <w:left w:val="none" w:sz="0" w:space="0" w:color="auto"/>
                                <w:bottom w:val="none" w:sz="0" w:space="0" w:color="auto"/>
                                <w:right w:val="none" w:sz="0" w:space="0" w:color="auto"/>
                              </w:divBdr>
                              <w:divsChild>
                                <w:div w:id="1739668527">
                                  <w:marLeft w:val="0"/>
                                  <w:marRight w:val="0"/>
                                  <w:marTop w:val="0"/>
                                  <w:marBottom w:val="0"/>
                                  <w:divBdr>
                                    <w:top w:val="none" w:sz="0" w:space="0" w:color="auto"/>
                                    <w:left w:val="none" w:sz="0" w:space="0" w:color="auto"/>
                                    <w:bottom w:val="none" w:sz="0" w:space="0" w:color="auto"/>
                                    <w:right w:val="none" w:sz="0" w:space="0" w:color="auto"/>
                                  </w:divBdr>
                                  <w:divsChild>
                                    <w:div w:id="1552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082">
      <w:bodyDiv w:val="1"/>
      <w:marLeft w:val="0"/>
      <w:marRight w:val="0"/>
      <w:marTop w:val="0"/>
      <w:marBottom w:val="0"/>
      <w:divBdr>
        <w:top w:val="none" w:sz="0" w:space="0" w:color="auto"/>
        <w:left w:val="none" w:sz="0" w:space="0" w:color="auto"/>
        <w:bottom w:val="none" w:sz="0" w:space="0" w:color="auto"/>
        <w:right w:val="none" w:sz="0" w:space="0" w:color="auto"/>
      </w:divBdr>
      <w:divsChild>
        <w:div w:id="563953068">
          <w:marLeft w:val="0"/>
          <w:marRight w:val="0"/>
          <w:marTop w:val="0"/>
          <w:marBottom w:val="0"/>
          <w:divBdr>
            <w:top w:val="none" w:sz="0" w:space="0" w:color="auto"/>
            <w:left w:val="none" w:sz="0" w:space="0" w:color="auto"/>
            <w:bottom w:val="dotted" w:sz="6" w:space="4" w:color="DDDDDD"/>
            <w:right w:val="none" w:sz="0" w:space="0" w:color="auto"/>
          </w:divBdr>
          <w:divsChild>
            <w:div w:id="897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52">
      <w:bodyDiv w:val="1"/>
      <w:marLeft w:val="0"/>
      <w:marRight w:val="0"/>
      <w:marTop w:val="0"/>
      <w:marBottom w:val="0"/>
      <w:divBdr>
        <w:top w:val="none" w:sz="0" w:space="0" w:color="auto"/>
        <w:left w:val="none" w:sz="0" w:space="0" w:color="auto"/>
        <w:bottom w:val="none" w:sz="0" w:space="0" w:color="auto"/>
        <w:right w:val="none" w:sz="0" w:space="0" w:color="auto"/>
      </w:divBdr>
      <w:divsChild>
        <w:div w:id="412625847">
          <w:marLeft w:val="0"/>
          <w:marRight w:val="0"/>
          <w:marTop w:val="0"/>
          <w:marBottom w:val="0"/>
          <w:divBdr>
            <w:top w:val="none" w:sz="0" w:space="0" w:color="auto"/>
            <w:left w:val="none" w:sz="0" w:space="0" w:color="auto"/>
            <w:bottom w:val="none" w:sz="0" w:space="0" w:color="auto"/>
            <w:right w:val="none" w:sz="0" w:space="0" w:color="auto"/>
          </w:divBdr>
        </w:div>
      </w:divsChild>
    </w:div>
    <w:div w:id="340205170">
      <w:bodyDiv w:val="1"/>
      <w:marLeft w:val="0"/>
      <w:marRight w:val="0"/>
      <w:marTop w:val="0"/>
      <w:marBottom w:val="0"/>
      <w:divBdr>
        <w:top w:val="none" w:sz="0" w:space="0" w:color="auto"/>
        <w:left w:val="none" w:sz="0" w:space="0" w:color="auto"/>
        <w:bottom w:val="none" w:sz="0" w:space="0" w:color="auto"/>
        <w:right w:val="none" w:sz="0" w:space="0" w:color="auto"/>
      </w:divBdr>
    </w:div>
    <w:div w:id="340396087">
      <w:bodyDiv w:val="1"/>
      <w:marLeft w:val="0"/>
      <w:marRight w:val="0"/>
      <w:marTop w:val="0"/>
      <w:marBottom w:val="0"/>
      <w:divBdr>
        <w:top w:val="none" w:sz="0" w:space="0" w:color="auto"/>
        <w:left w:val="none" w:sz="0" w:space="0" w:color="auto"/>
        <w:bottom w:val="none" w:sz="0" w:space="0" w:color="auto"/>
        <w:right w:val="none" w:sz="0" w:space="0" w:color="auto"/>
      </w:divBdr>
      <w:divsChild>
        <w:div w:id="575019063">
          <w:marLeft w:val="0"/>
          <w:marRight w:val="0"/>
          <w:marTop w:val="0"/>
          <w:marBottom w:val="0"/>
          <w:divBdr>
            <w:top w:val="none" w:sz="0" w:space="0" w:color="auto"/>
            <w:left w:val="none" w:sz="0" w:space="0" w:color="auto"/>
            <w:bottom w:val="none" w:sz="0" w:space="0" w:color="auto"/>
            <w:right w:val="none" w:sz="0" w:space="0" w:color="auto"/>
          </w:divBdr>
          <w:divsChild>
            <w:div w:id="43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83238445">
          <w:marLeft w:val="0"/>
          <w:marRight w:val="0"/>
          <w:marTop w:val="0"/>
          <w:marBottom w:val="0"/>
          <w:divBdr>
            <w:top w:val="none" w:sz="0" w:space="0" w:color="auto"/>
            <w:left w:val="none" w:sz="0" w:space="0" w:color="auto"/>
            <w:bottom w:val="none" w:sz="0" w:space="0" w:color="auto"/>
            <w:right w:val="none" w:sz="0" w:space="0" w:color="auto"/>
          </w:divBdr>
          <w:divsChild>
            <w:div w:id="28816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622375">
      <w:bodyDiv w:val="1"/>
      <w:marLeft w:val="0"/>
      <w:marRight w:val="0"/>
      <w:marTop w:val="0"/>
      <w:marBottom w:val="0"/>
      <w:divBdr>
        <w:top w:val="none" w:sz="0" w:space="0" w:color="auto"/>
        <w:left w:val="none" w:sz="0" w:space="0" w:color="auto"/>
        <w:bottom w:val="none" w:sz="0" w:space="0" w:color="auto"/>
        <w:right w:val="none" w:sz="0" w:space="0" w:color="auto"/>
      </w:divBdr>
    </w:div>
    <w:div w:id="340934185">
      <w:bodyDiv w:val="1"/>
      <w:marLeft w:val="0"/>
      <w:marRight w:val="0"/>
      <w:marTop w:val="0"/>
      <w:marBottom w:val="0"/>
      <w:divBdr>
        <w:top w:val="none" w:sz="0" w:space="0" w:color="auto"/>
        <w:left w:val="none" w:sz="0" w:space="0" w:color="auto"/>
        <w:bottom w:val="none" w:sz="0" w:space="0" w:color="auto"/>
        <w:right w:val="none" w:sz="0" w:space="0" w:color="auto"/>
      </w:divBdr>
      <w:divsChild>
        <w:div w:id="706107178">
          <w:marLeft w:val="0"/>
          <w:marRight w:val="0"/>
          <w:marTop w:val="0"/>
          <w:marBottom w:val="0"/>
          <w:divBdr>
            <w:top w:val="none" w:sz="0" w:space="0" w:color="auto"/>
            <w:left w:val="none" w:sz="0" w:space="0" w:color="auto"/>
            <w:bottom w:val="none" w:sz="0" w:space="0" w:color="auto"/>
            <w:right w:val="none" w:sz="0" w:space="0" w:color="auto"/>
          </w:divBdr>
        </w:div>
      </w:divsChild>
    </w:div>
    <w:div w:id="341126032">
      <w:bodyDiv w:val="1"/>
      <w:marLeft w:val="0"/>
      <w:marRight w:val="0"/>
      <w:marTop w:val="0"/>
      <w:marBottom w:val="0"/>
      <w:divBdr>
        <w:top w:val="none" w:sz="0" w:space="0" w:color="auto"/>
        <w:left w:val="none" w:sz="0" w:space="0" w:color="auto"/>
        <w:bottom w:val="none" w:sz="0" w:space="0" w:color="auto"/>
        <w:right w:val="none" w:sz="0" w:space="0" w:color="auto"/>
      </w:divBdr>
    </w:div>
    <w:div w:id="3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371806025">
          <w:marLeft w:val="0"/>
          <w:marRight w:val="0"/>
          <w:marTop w:val="0"/>
          <w:marBottom w:val="0"/>
          <w:divBdr>
            <w:top w:val="none" w:sz="0" w:space="0" w:color="auto"/>
            <w:left w:val="none" w:sz="0" w:space="0" w:color="auto"/>
            <w:bottom w:val="none" w:sz="0" w:space="0" w:color="auto"/>
            <w:right w:val="none" w:sz="0" w:space="0" w:color="auto"/>
          </w:divBdr>
          <w:divsChild>
            <w:div w:id="758062041">
              <w:marLeft w:val="2700"/>
              <w:marRight w:val="0"/>
              <w:marTop w:val="0"/>
              <w:marBottom w:val="0"/>
              <w:divBdr>
                <w:top w:val="none" w:sz="0" w:space="0" w:color="auto"/>
                <w:left w:val="none" w:sz="0" w:space="0" w:color="auto"/>
                <w:bottom w:val="none" w:sz="0" w:space="0" w:color="auto"/>
                <w:right w:val="none" w:sz="0" w:space="0" w:color="auto"/>
              </w:divBdr>
              <w:divsChild>
                <w:div w:id="611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569">
      <w:bodyDiv w:val="1"/>
      <w:marLeft w:val="0"/>
      <w:marRight w:val="0"/>
      <w:marTop w:val="0"/>
      <w:marBottom w:val="0"/>
      <w:divBdr>
        <w:top w:val="none" w:sz="0" w:space="0" w:color="auto"/>
        <w:left w:val="none" w:sz="0" w:space="0" w:color="auto"/>
        <w:bottom w:val="none" w:sz="0" w:space="0" w:color="auto"/>
        <w:right w:val="none" w:sz="0" w:space="0" w:color="auto"/>
      </w:divBdr>
    </w:div>
    <w:div w:id="341663830">
      <w:bodyDiv w:val="1"/>
      <w:marLeft w:val="0"/>
      <w:marRight w:val="0"/>
      <w:marTop w:val="0"/>
      <w:marBottom w:val="0"/>
      <w:divBdr>
        <w:top w:val="none" w:sz="0" w:space="0" w:color="auto"/>
        <w:left w:val="none" w:sz="0" w:space="0" w:color="auto"/>
        <w:bottom w:val="none" w:sz="0" w:space="0" w:color="auto"/>
        <w:right w:val="none" w:sz="0" w:space="0" w:color="auto"/>
      </w:divBdr>
    </w:div>
    <w:div w:id="341861019">
      <w:bodyDiv w:val="1"/>
      <w:marLeft w:val="0"/>
      <w:marRight w:val="0"/>
      <w:marTop w:val="0"/>
      <w:marBottom w:val="0"/>
      <w:divBdr>
        <w:top w:val="none" w:sz="0" w:space="0" w:color="auto"/>
        <w:left w:val="none" w:sz="0" w:space="0" w:color="auto"/>
        <w:bottom w:val="none" w:sz="0" w:space="0" w:color="auto"/>
        <w:right w:val="none" w:sz="0" w:space="0" w:color="auto"/>
      </w:divBdr>
      <w:divsChild>
        <w:div w:id="392049338">
          <w:marLeft w:val="0"/>
          <w:marRight w:val="0"/>
          <w:marTop w:val="0"/>
          <w:marBottom w:val="0"/>
          <w:divBdr>
            <w:top w:val="none" w:sz="0" w:space="0" w:color="auto"/>
            <w:left w:val="none" w:sz="0" w:space="0" w:color="auto"/>
            <w:bottom w:val="none" w:sz="0" w:space="0" w:color="auto"/>
            <w:right w:val="none" w:sz="0" w:space="0" w:color="auto"/>
          </w:divBdr>
          <w:divsChild>
            <w:div w:id="1745644612">
              <w:marLeft w:val="0"/>
              <w:marRight w:val="0"/>
              <w:marTop w:val="0"/>
              <w:marBottom w:val="0"/>
              <w:divBdr>
                <w:top w:val="none" w:sz="0" w:space="0" w:color="auto"/>
                <w:left w:val="none" w:sz="0" w:space="0" w:color="auto"/>
                <w:bottom w:val="none" w:sz="0" w:space="0" w:color="auto"/>
                <w:right w:val="none" w:sz="0" w:space="0" w:color="auto"/>
              </w:divBdr>
              <w:divsChild>
                <w:div w:id="1867133401">
                  <w:marLeft w:val="0"/>
                  <w:marRight w:val="0"/>
                  <w:marTop w:val="0"/>
                  <w:marBottom w:val="0"/>
                  <w:divBdr>
                    <w:top w:val="none" w:sz="0" w:space="0" w:color="auto"/>
                    <w:left w:val="none" w:sz="0" w:space="0" w:color="auto"/>
                    <w:bottom w:val="none" w:sz="0" w:space="0" w:color="auto"/>
                    <w:right w:val="none" w:sz="0" w:space="0" w:color="auto"/>
                  </w:divBdr>
                  <w:divsChild>
                    <w:div w:id="1279217903">
                      <w:marLeft w:val="0"/>
                      <w:marRight w:val="0"/>
                      <w:marTop w:val="0"/>
                      <w:marBottom w:val="0"/>
                      <w:divBdr>
                        <w:top w:val="none" w:sz="0" w:space="0" w:color="auto"/>
                        <w:left w:val="none" w:sz="0" w:space="0" w:color="auto"/>
                        <w:bottom w:val="none" w:sz="0" w:space="0" w:color="auto"/>
                        <w:right w:val="none" w:sz="0" w:space="0" w:color="auto"/>
                      </w:divBdr>
                      <w:divsChild>
                        <w:div w:id="21634656">
                          <w:marLeft w:val="0"/>
                          <w:marRight w:val="0"/>
                          <w:marTop w:val="0"/>
                          <w:marBottom w:val="0"/>
                          <w:divBdr>
                            <w:top w:val="none" w:sz="0" w:space="0" w:color="auto"/>
                            <w:left w:val="none" w:sz="0" w:space="0" w:color="auto"/>
                            <w:bottom w:val="none" w:sz="0" w:space="0" w:color="auto"/>
                            <w:right w:val="none" w:sz="0" w:space="0" w:color="auto"/>
                          </w:divBdr>
                          <w:divsChild>
                            <w:div w:id="325130805">
                              <w:marLeft w:val="0"/>
                              <w:marRight w:val="0"/>
                              <w:marTop w:val="0"/>
                              <w:marBottom w:val="0"/>
                              <w:divBdr>
                                <w:top w:val="none" w:sz="0" w:space="0" w:color="auto"/>
                                <w:left w:val="none" w:sz="0" w:space="0" w:color="auto"/>
                                <w:bottom w:val="none" w:sz="0" w:space="0" w:color="auto"/>
                                <w:right w:val="none" w:sz="0" w:space="0" w:color="auto"/>
                              </w:divBdr>
                              <w:divsChild>
                                <w:div w:id="1498380117">
                                  <w:marLeft w:val="0"/>
                                  <w:marRight w:val="0"/>
                                  <w:marTop w:val="0"/>
                                  <w:marBottom w:val="0"/>
                                  <w:divBdr>
                                    <w:top w:val="none" w:sz="0" w:space="0" w:color="auto"/>
                                    <w:left w:val="none" w:sz="0" w:space="0" w:color="auto"/>
                                    <w:bottom w:val="none" w:sz="0" w:space="0" w:color="auto"/>
                                    <w:right w:val="none" w:sz="0" w:space="0" w:color="auto"/>
                                  </w:divBdr>
                                  <w:divsChild>
                                    <w:div w:id="86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5182">
      <w:bodyDiv w:val="1"/>
      <w:marLeft w:val="0"/>
      <w:marRight w:val="0"/>
      <w:marTop w:val="0"/>
      <w:marBottom w:val="0"/>
      <w:divBdr>
        <w:top w:val="none" w:sz="0" w:space="0" w:color="auto"/>
        <w:left w:val="none" w:sz="0" w:space="0" w:color="auto"/>
        <w:bottom w:val="none" w:sz="0" w:space="0" w:color="auto"/>
        <w:right w:val="none" w:sz="0" w:space="0" w:color="auto"/>
      </w:divBdr>
      <w:divsChild>
        <w:div w:id="564073420">
          <w:marLeft w:val="0"/>
          <w:marRight w:val="0"/>
          <w:marTop w:val="0"/>
          <w:marBottom w:val="150"/>
          <w:divBdr>
            <w:top w:val="none" w:sz="0" w:space="0" w:color="auto"/>
            <w:left w:val="none" w:sz="0" w:space="0" w:color="auto"/>
            <w:bottom w:val="none" w:sz="0" w:space="0" w:color="auto"/>
            <w:right w:val="none" w:sz="0" w:space="0" w:color="auto"/>
          </w:divBdr>
        </w:div>
      </w:divsChild>
    </w:div>
    <w:div w:id="342241426">
      <w:bodyDiv w:val="1"/>
      <w:marLeft w:val="0"/>
      <w:marRight w:val="0"/>
      <w:marTop w:val="0"/>
      <w:marBottom w:val="0"/>
      <w:divBdr>
        <w:top w:val="none" w:sz="0" w:space="0" w:color="auto"/>
        <w:left w:val="none" w:sz="0" w:space="0" w:color="auto"/>
        <w:bottom w:val="none" w:sz="0" w:space="0" w:color="auto"/>
        <w:right w:val="none" w:sz="0" w:space="0" w:color="auto"/>
      </w:divBdr>
    </w:div>
    <w:div w:id="342250022">
      <w:bodyDiv w:val="1"/>
      <w:marLeft w:val="0"/>
      <w:marRight w:val="0"/>
      <w:marTop w:val="0"/>
      <w:marBottom w:val="0"/>
      <w:divBdr>
        <w:top w:val="none" w:sz="0" w:space="0" w:color="auto"/>
        <w:left w:val="none" w:sz="0" w:space="0" w:color="auto"/>
        <w:bottom w:val="none" w:sz="0" w:space="0" w:color="auto"/>
        <w:right w:val="none" w:sz="0" w:space="0" w:color="auto"/>
      </w:divBdr>
    </w:div>
    <w:div w:id="342514602">
      <w:bodyDiv w:val="1"/>
      <w:marLeft w:val="0"/>
      <w:marRight w:val="0"/>
      <w:marTop w:val="0"/>
      <w:marBottom w:val="0"/>
      <w:divBdr>
        <w:top w:val="none" w:sz="0" w:space="0" w:color="auto"/>
        <w:left w:val="none" w:sz="0" w:space="0" w:color="auto"/>
        <w:bottom w:val="none" w:sz="0" w:space="0" w:color="auto"/>
        <w:right w:val="none" w:sz="0" w:space="0" w:color="auto"/>
      </w:divBdr>
      <w:divsChild>
        <w:div w:id="1687436770">
          <w:marLeft w:val="0"/>
          <w:marRight w:val="0"/>
          <w:marTop w:val="0"/>
          <w:marBottom w:val="0"/>
          <w:divBdr>
            <w:top w:val="none" w:sz="0" w:space="0" w:color="auto"/>
            <w:left w:val="none" w:sz="0" w:space="0" w:color="auto"/>
            <w:bottom w:val="none" w:sz="0" w:space="0" w:color="auto"/>
            <w:right w:val="none" w:sz="0" w:space="0" w:color="auto"/>
          </w:divBdr>
        </w:div>
      </w:divsChild>
    </w:div>
    <w:div w:id="342779225">
      <w:bodyDiv w:val="1"/>
      <w:marLeft w:val="0"/>
      <w:marRight w:val="0"/>
      <w:marTop w:val="0"/>
      <w:marBottom w:val="0"/>
      <w:divBdr>
        <w:top w:val="none" w:sz="0" w:space="0" w:color="auto"/>
        <w:left w:val="none" w:sz="0" w:space="0" w:color="auto"/>
        <w:bottom w:val="none" w:sz="0" w:space="0" w:color="auto"/>
        <w:right w:val="none" w:sz="0" w:space="0" w:color="auto"/>
      </w:divBdr>
      <w:divsChild>
        <w:div w:id="1256088260">
          <w:marLeft w:val="0"/>
          <w:marRight w:val="0"/>
          <w:marTop w:val="0"/>
          <w:marBottom w:val="0"/>
          <w:divBdr>
            <w:top w:val="none" w:sz="0" w:space="0" w:color="auto"/>
            <w:left w:val="none" w:sz="0" w:space="0" w:color="auto"/>
            <w:bottom w:val="dotted" w:sz="6" w:space="4" w:color="DDDDDD"/>
            <w:right w:val="none" w:sz="0" w:space="0" w:color="auto"/>
          </w:divBdr>
          <w:divsChild>
            <w:div w:id="1548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sChild>
            <w:div w:id="1668249018">
              <w:marLeft w:val="0"/>
              <w:marRight w:val="0"/>
              <w:marTop w:val="0"/>
              <w:marBottom w:val="0"/>
              <w:divBdr>
                <w:top w:val="none" w:sz="0" w:space="0" w:color="auto"/>
                <w:left w:val="none" w:sz="0" w:space="0" w:color="auto"/>
                <w:bottom w:val="none" w:sz="0" w:space="0" w:color="auto"/>
                <w:right w:val="none" w:sz="0" w:space="0" w:color="auto"/>
              </w:divBdr>
              <w:divsChild>
                <w:div w:id="1224216603">
                  <w:marLeft w:val="0"/>
                  <w:marRight w:val="0"/>
                  <w:marTop w:val="0"/>
                  <w:marBottom w:val="0"/>
                  <w:divBdr>
                    <w:top w:val="none" w:sz="0" w:space="0" w:color="auto"/>
                    <w:left w:val="none" w:sz="0" w:space="0" w:color="auto"/>
                    <w:bottom w:val="none" w:sz="0" w:space="0" w:color="auto"/>
                    <w:right w:val="none" w:sz="0" w:space="0" w:color="auto"/>
                  </w:divBdr>
                  <w:divsChild>
                    <w:div w:id="1568299580">
                      <w:marLeft w:val="0"/>
                      <w:marRight w:val="0"/>
                      <w:marTop w:val="0"/>
                      <w:marBottom w:val="0"/>
                      <w:divBdr>
                        <w:top w:val="none" w:sz="0" w:space="0" w:color="auto"/>
                        <w:left w:val="none" w:sz="0" w:space="0" w:color="auto"/>
                        <w:bottom w:val="none" w:sz="0" w:space="0" w:color="auto"/>
                        <w:right w:val="none" w:sz="0" w:space="0" w:color="auto"/>
                      </w:divBdr>
                      <w:divsChild>
                        <w:div w:id="816068187">
                          <w:marLeft w:val="0"/>
                          <w:marRight w:val="0"/>
                          <w:marTop w:val="0"/>
                          <w:marBottom w:val="0"/>
                          <w:divBdr>
                            <w:top w:val="none" w:sz="0" w:space="0" w:color="auto"/>
                            <w:left w:val="none" w:sz="0" w:space="0" w:color="auto"/>
                            <w:bottom w:val="none" w:sz="0" w:space="0" w:color="auto"/>
                            <w:right w:val="none" w:sz="0" w:space="0" w:color="auto"/>
                          </w:divBdr>
                          <w:divsChild>
                            <w:div w:id="1591280044">
                              <w:marLeft w:val="0"/>
                              <w:marRight w:val="0"/>
                              <w:marTop w:val="0"/>
                              <w:marBottom w:val="0"/>
                              <w:divBdr>
                                <w:top w:val="none" w:sz="0" w:space="0" w:color="auto"/>
                                <w:left w:val="none" w:sz="0" w:space="0" w:color="auto"/>
                                <w:bottom w:val="none" w:sz="0" w:space="0" w:color="auto"/>
                                <w:right w:val="none" w:sz="0" w:space="0" w:color="auto"/>
                              </w:divBdr>
                              <w:divsChild>
                                <w:div w:id="1494680212">
                                  <w:marLeft w:val="0"/>
                                  <w:marRight w:val="0"/>
                                  <w:marTop w:val="0"/>
                                  <w:marBottom w:val="0"/>
                                  <w:divBdr>
                                    <w:top w:val="none" w:sz="0" w:space="0" w:color="auto"/>
                                    <w:left w:val="none" w:sz="0" w:space="0" w:color="auto"/>
                                    <w:bottom w:val="none" w:sz="0" w:space="0" w:color="auto"/>
                                    <w:right w:val="none" w:sz="0" w:space="0" w:color="auto"/>
                                  </w:divBdr>
                                  <w:divsChild>
                                    <w:div w:id="1534267812">
                                      <w:marLeft w:val="0"/>
                                      <w:marRight w:val="0"/>
                                      <w:marTop w:val="0"/>
                                      <w:marBottom w:val="0"/>
                                      <w:divBdr>
                                        <w:top w:val="none" w:sz="0" w:space="0" w:color="auto"/>
                                        <w:left w:val="none" w:sz="0" w:space="0" w:color="auto"/>
                                        <w:bottom w:val="none" w:sz="0" w:space="0" w:color="auto"/>
                                        <w:right w:val="none" w:sz="0" w:space="0" w:color="auto"/>
                                      </w:divBdr>
                                      <w:divsChild>
                                        <w:div w:id="128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7399">
      <w:bodyDiv w:val="1"/>
      <w:marLeft w:val="0"/>
      <w:marRight w:val="0"/>
      <w:marTop w:val="0"/>
      <w:marBottom w:val="0"/>
      <w:divBdr>
        <w:top w:val="none" w:sz="0" w:space="0" w:color="auto"/>
        <w:left w:val="none" w:sz="0" w:space="0" w:color="auto"/>
        <w:bottom w:val="none" w:sz="0" w:space="0" w:color="auto"/>
        <w:right w:val="none" w:sz="0" w:space="0" w:color="auto"/>
      </w:divBdr>
    </w:div>
    <w:div w:id="343433742">
      <w:bodyDiv w:val="1"/>
      <w:marLeft w:val="0"/>
      <w:marRight w:val="0"/>
      <w:marTop w:val="0"/>
      <w:marBottom w:val="0"/>
      <w:divBdr>
        <w:top w:val="none" w:sz="0" w:space="0" w:color="auto"/>
        <w:left w:val="none" w:sz="0" w:space="0" w:color="auto"/>
        <w:bottom w:val="none" w:sz="0" w:space="0" w:color="auto"/>
        <w:right w:val="none" w:sz="0" w:space="0" w:color="auto"/>
      </w:divBdr>
      <w:divsChild>
        <w:div w:id="183131405">
          <w:marLeft w:val="0"/>
          <w:marRight w:val="0"/>
          <w:marTop w:val="0"/>
          <w:marBottom w:val="150"/>
          <w:divBdr>
            <w:top w:val="none" w:sz="0" w:space="0" w:color="auto"/>
            <w:left w:val="none" w:sz="0" w:space="0" w:color="auto"/>
            <w:bottom w:val="none" w:sz="0" w:space="0" w:color="auto"/>
            <w:right w:val="none" w:sz="0" w:space="0" w:color="auto"/>
          </w:divBdr>
        </w:div>
        <w:div w:id="1435982147">
          <w:marLeft w:val="0"/>
          <w:marRight w:val="0"/>
          <w:marTop w:val="0"/>
          <w:marBottom w:val="150"/>
          <w:divBdr>
            <w:top w:val="none" w:sz="0" w:space="0" w:color="auto"/>
            <w:left w:val="none" w:sz="0" w:space="0" w:color="auto"/>
            <w:bottom w:val="none" w:sz="0" w:space="0" w:color="auto"/>
            <w:right w:val="none" w:sz="0" w:space="0" w:color="auto"/>
          </w:divBdr>
          <w:divsChild>
            <w:div w:id="719667213">
              <w:marLeft w:val="0"/>
              <w:marRight w:val="0"/>
              <w:marTop w:val="0"/>
              <w:marBottom w:val="0"/>
              <w:divBdr>
                <w:top w:val="none" w:sz="0" w:space="0" w:color="auto"/>
                <w:left w:val="none" w:sz="0" w:space="0" w:color="auto"/>
                <w:bottom w:val="none" w:sz="0" w:space="0" w:color="auto"/>
                <w:right w:val="none" w:sz="0" w:space="0" w:color="auto"/>
              </w:divBdr>
            </w:div>
          </w:divsChild>
        </w:div>
        <w:div w:id="1694190951">
          <w:marLeft w:val="0"/>
          <w:marRight w:val="0"/>
          <w:marTop w:val="0"/>
          <w:marBottom w:val="0"/>
          <w:divBdr>
            <w:top w:val="none" w:sz="0" w:space="0" w:color="auto"/>
            <w:left w:val="none" w:sz="0" w:space="0" w:color="auto"/>
            <w:bottom w:val="none" w:sz="0" w:space="0" w:color="auto"/>
            <w:right w:val="none" w:sz="0" w:space="0" w:color="auto"/>
          </w:divBdr>
          <w:divsChild>
            <w:div w:id="1892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220">
      <w:bodyDiv w:val="1"/>
      <w:marLeft w:val="0"/>
      <w:marRight w:val="0"/>
      <w:marTop w:val="0"/>
      <w:marBottom w:val="0"/>
      <w:divBdr>
        <w:top w:val="none" w:sz="0" w:space="0" w:color="auto"/>
        <w:left w:val="none" w:sz="0" w:space="0" w:color="auto"/>
        <w:bottom w:val="none" w:sz="0" w:space="0" w:color="auto"/>
        <w:right w:val="none" w:sz="0" w:space="0" w:color="auto"/>
      </w:divBdr>
      <w:divsChild>
        <w:div w:id="609824460">
          <w:marLeft w:val="0"/>
          <w:marRight w:val="0"/>
          <w:marTop w:val="0"/>
          <w:marBottom w:val="150"/>
          <w:divBdr>
            <w:top w:val="none" w:sz="0" w:space="0" w:color="auto"/>
            <w:left w:val="none" w:sz="0" w:space="0" w:color="auto"/>
            <w:bottom w:val="none" w:sz="0" w:space="0" w:color="auto"/>
            <w:right w:val="none" w:sz="0" w:space="0" w:color="auto"/>
          </w:divBdr>
        </w:div>
        <w:div w:id="2137210621">
          <w:marLeft w:val="0"/>
          <w:marRight w:val="0"/>
          <w:marTop w:val="0"/>
          <w:marBottom w:val="0"/>
          <w:divBdr>
            <w:top w:val="none" w:sz="0" w:space="0" w:color="auto"/>
            <w:left w:val="none" w:sz="0" w:space="0" w:color="auto"/>
            <w:bottom w:val="none" w:sz="0" w:space="0" w:color="auto"/>
            <w:right w:val="none" w:sz="0" w:space="0" w:color="auto"/>
          </w:divBdr>
        </w:div>
      </w:divsChild>
    </w:div>
    <w:div w:id="343482297">
      <w:bodyDiv w:val="1"/>
      <w:marLeft w:val="0"/>
      <w:marRight w:val="0"/>
      <w:marTop w:val="0"/>
      <w:marBottom w:val="0"/>
      <w:divBdr>
        <w:top w:val="none" w:sz="0" w:space="0" w:color="auto"/>
        <w:left w:val="none" w:sz="0" w:space="0" w:color="auto"/>
        <w:bottom w:val="none" w:sz="0" w:space="0" w:color="auto"/>
        <w:right w:val="none" w:sz="0" w:space="0" w:color="auto"/>
      </w:divBdr>
      <w:divsChild>
        <w:div w:id="862596294">
          <w:marLeft w:val="0"/>
          <w:marRight w:val="0"/>
          <w:marTop w:val="0"/>
          <w:marBottom w:val="150"/>
          <w:divBdr>
            <w:top w:val="none" w:sz="0" w:space="0" w:color="auto"/>
            <w:left w:val="none" w:sz="0" w:space="0" w:color="auto"/>
            <w:bottom w:val="none" w:sz="0" w:space="0" w:color="auto"/>
            <w:right w:val="none" w:sz="0" w:space="0" w:color="auto"/>
          </w:divBdr>
          <w:divsChild>
            <w:div w:id="214239267">
              <w:marLeft w:val="0"/>
              <w:marRight w:val="0"/>
              <w:marTop w:val="0"/>
              <w:marBottom w:val="0"/>
              <w:divBdr>
                <w:top w:val="none" w:sz="0" w:space="0" w:color="auto"/>
                <w:left w:val="none" w:sz="0" w:space="0" w:color="auto"/>
                <w:bottom w:val="none" w:sz="0" w:space="0" w:color="auto"/>
                <w:right w:val="none" w:sz="0" w:space="0" w:color="auto"/>
              </w:divBdr>
              <w:divsChild>
                <w:div w:id="1186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932">
          <w:marLeft w:val="0"/>
          <w:marRight w:val="0"/>
          <w:marTop w:val="0"/>
          <w:marBottom w:val="0"/>
          <w:divBdr>
            <w:top w:val="none" w:sz="0" w:space="0" w:color="auto"/>
            <w:left w:val="none" w:sz="0" w:space="0" w:color="auto"/>
            <w:bottom w:val="none" w:sz="0" w:space="0" w:color="auto"/>
            <w:right w:val="none" w:sz="0" w:space="0" w:color="auto"/>
          </w:divBdr>
          <w:divsChild>
            <w:div w:id="792556528">
              <w:marLeft w:val="0"/>
              <w:marRight w:val="0"/>
              <w:marTop w:val="0"/>
              <w:marBottom w:val="150"/>
              <w:divBdr>
                <w:top w:val="none" w:sz="0" w:space="0" w:color="auto"/>
                <w:left w:val="none" w:sz="0" w:space="0" w:color="auto"/>
                <w:bottom w:val="none" w:sz="0" w:space="0" w:color="auto"/>
                <w:right w:val="none" w:sz="0" w:space="0" w:color="auto"/>
              </w:divBdr>
            </w:div>
            <w:div w:id="2026053178">
              <w:marLeft w:val="0"/>
              <w:marRight w:val="0"/>
              <w:marTop w:val="0"/>
              <w:marBottom w:val="0"/>
              <w:divBdr>
                <w:top w:val="none" w:sz="0" w:space="0" w:color="auto"/>
                <w:left w:val="none" w:sz="0" w:space="0" w:color="auto"/>
                <w:bottom w:val="none" w:sz="0" w:space="0" w:color="auto"/>
                <w:right w:val="none" w:sz="0" w:space="0" w:color="auto"/>
              </w:divBdr>
              <w:divsChild>
                <w:div w:id="652875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43483888">
      <w:bodyDiv w:val="1"/>
      <w:marLeft w:val="0"/>
      <w:marRight w:val="0"/>
      <w:marTop w:val="0"/>
      <w:marBottom w:val="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dotted" w:sz="6" w:space="4" w:color="DDDDDD"/>
            <w:right w:val="none" w:sz="0" w:space="0" w:color="auto"/>
          </w:divBdr>
          <w:divsChild>
            <w:div w:id="1936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846">
      <w:bodyDiv w:val="1"/>
      <w:marLeft w:val="0"/>
      <w:marRight w:val="0"/>
      <w:marTop w:val="0"/>
      <w:marBottom w:val="0"/>
      <w:divBdr>
        <w:top w:val="none" w:sz="0" w:space="0" w:color="auto"/>
        <w:left w:val="none" w:sz="0" w:space="0" w:color="auto"/>
        <w:bottom w:val="none" w:sz="0" w:space="0" w:color="auto"/>
        <w:right w:val="none" w:sz="0" w:space="0" w:color="auto"/>
      </w:divBdr>
    </w:div>
    <w:div w:id="344863529">
      <w:bodyDiv w:val="1"/>
      <w:marLeft w:val="0"/>
      <w:marRight w:val="0"/>
      <w:marTop w:val="0"/>
      <w:marBottom w:val="0"/>
      <w:divBdr>
        <w:top w:val="none" w:sz="0" w:space="0" w:color="auto"/>
        <w:left w:val="none" w:sz="0" w:space="0" w:color="auto"/>
        <w:bottom w:val="none" w:sz="0" w:space="0" w:color="auto"/>
        <w:right w:val="none" w:sz="0" w:space="0" w:color="auto"/>
      </w:divBdr>
    </w:div>
    <w:div w:id="344982977">
      <w:bodyDiv w:val="1"/>
      <w:marLeft w:val="0"/>
      <w:marRight w:val="0"/>
      <w:marTop w:val="0"/>
      <w:marBottom w:val="0"/>
      <w:divBdr>
        <w:top w:val="none" w:sz="0" w:space="0" w:color="auto"/>
        <w:left w:val="none" w:sz="0" w:space="0" w:color="auto"/>
        <w:bottom w:val="none" w:sz="0" w:space="0" w:color="auto"/>
        <w:right w:val="none" w:sz="0" w:space="0" w:color="auto"/>
      </w:divBdr>
      <w:divsChild>
        <w:div w:id="1835603703">
          <w:marLeft w:val="0"/>
          <w:marRight w:val="0"/>
          <w:marTop w:val="0"/>
          <w:marBottom w:val="0"/>
          <w:divBdr>
            <w:top w:val="none" w:sz="0" w:space="0" w:color="auto"/>
            <w:left w:val="none" w:sz="0" w:space="0" w:color="auto"/>
            <w:bottom w:val="none" w:sz="0" w:space="0" w:color="auto"/>
            <w:right w:val="none" w:sz="0" w:space="0" w:color="auto"/>
          </w:divBdr>
        </w:div>
      </w:divsChild>
    </w:div>
    <w:div w:id="345668316">
      <w:bodyDiv w:val="1"/>
      <w:marLeft w:val="0"/>
      <w:marRight w:val="0"/>
      <w:marTop w:val="0"/>
      <w:marBottom w:val="0"/>
      <w:divBdr>
        <w:top w:val="none" w:sz="0" w:space="0" w:color="auto"/>
        <w:left w:val="none" w:sz="0" w:space="0" w:color="auto"/>
        <w:bottom w:val="none" w:sz="0" w:space="0" w:color="auto"/>
        <w:right w:val="none" w:sz="0" w:space="0" w:color="auto"/>
      </w:divBdr>
      <w:divsChild>
        <w:div w:id="1963070933">
          <w:marLeft w:val="0"/>
          <w:marRight w:val="0"/>
          <w:marTop w:val="0"/>
          <w:marBottom w:val="150"/>
          <w:divBdr>
            <w:top w:val="none" w:sz="0" w:space="0" w:color="auto"/>
            <w:left w:val="none" w:sz="0" w:space="0" w:color="auto"/>
            <w:bottom w:val="none" w:sz="0" w:space="0" w:color="auto"/>
            <w:right w:val="none" w:sz="0" w:space="0" w:color="auto"/>
          </w:divBdr>
        </w:div>
      </w:divsChild>
    </w:div>
    <w:div w:id="345718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5469">
          <w:marLeft w:val="0"/>
          <w:marRight w:val="0"/>
          <w:marTop w:val="0"/>
          <w:marBottom w:val="150"/>
          <w:divBdr>
            <w:top w:val="none" w:sz="0" w:space="0" w:color="auto"/>
            <w:left w:val="none" w:sz="0" w:space="0" w:color="auto"/>
            <w:bottom w:val="none" w:sz="0" w:space="0" w:color="auto"/>
            <w:right w:val="none" w:sz="0" w:space="0" w:color="auto"/>
          </w:divBdr>
        </w:div>
      </w:divsChild>
    </w:div>
    <w:div w:id="345985656">
      <w:bodyDiv w:val="1"/>
      <w:marLeft w:val="0"/>
      <w:marRight w:val="0"/>
      <w:marTop w:val="0"/>
      <w:marBottom w:val="0"/>
      <w:divBdr>
        <w:top w:val="none" w:sz="0" w:space="0" w:color="auto"/>
        <w:left w:val="none" w:sz="0" w:space="0" w:color="auto"/>
        <w:bottom w:val="none" w:sz="0" w:space="0" w:color="auto"/>
        <w:right w:val="none" w:sz="0" w:space="0" w:color="auto"/>
      </w:divBdr>
      <w:divsChild>
        <w:div w:id="1650480750">
          <w:marLeft w:val="0"/>
          <w:marRight w:val="0"/>
          <w:marTop w:val="0"/>
          <w:marBottom w:val="150"/>
          <w:divBdr>
            <w:top w:val="none" w:sz="0" w:space="0" w:color="auto"/>
            <w:left w:val="none" w:sz="0" w:space="0" w:color="auto"/>
            <w:bottom w:val="none" w:sz="0" w:space="0" w:color="auto"/>
            <w:right w:val="none" w:sz="0" w:space="0" w:color="auto"/>
          </w:divBdr>
        </w:div>
        <w:div w:id="1743331361">
          <w:marLeft w:val="0"/>
          <w:marRight w:val="0"/>
          <w:marTop w:val="0"/>
          <w:marBottom w:val="0"/>
          <w:divBdr>
            <w:top w:val="none" w:sz="0" w:space="0" w:color="auto"/>
            <w:left w:val="none" w:sz="0" w:space="0" w:color="auto"/>
            <w:bottom w:val="none" w:sz="0" w:space="0" w:color="auto"/>
            <w:right w:val="none" w:sz="0" w:space="0" w:color="auto"/>
          </w:divBdr>
        </w:div>
      </w:divsChild>
    </w:div>
    <w:div w:id="346297345">
      <w:bodyDiv w:val="1"/>
      <w:marLeft w:val="0"/>
      <w:marRight w:val="0"/>
      <w:marTop w:val="0"/>
      <w:marBottom w:val="0"/>
      <w:divBdr>
        <w:top w:val="none" w:sz="0" w:space="0" w:color="auto"/>
        <w:left w:val="none" w:sz="0" w:space="0" w:color="auto"/>
        <w:bottom w:val="none" w:sz="0" w:space="0" w:color="auto"/>
        <w:right w:val="none" w:sz="0" w:space="0" w:color="auto"/>
      </w:divBdr>
      <w:divsChild>
        <w:div w:id="1537625017">
          <w:marLeft w:val="0"/>
          <w:marRight w:val="0"/>
          <w:marTop w:val="0"/>
          <w:marBottom w:val="0"/>
          <w:divBdr>
            <w:top w:val="none" w:sz="0" w:space="0" w:color="auto"/>
            <w:left w:val="none" w:sz="0" w:space="0" w:color="auto"/>
            <w:bottom w:val="none" w:sz="0" w:space="0" w:color="auto"/>
            <w:right w:val="none" w:sz="0" w:space="0" w:color="auto"/>
          </w:divBdr>
          <w:divsChild>
            <w:div w:id="580256884">
              <w:marLeft w:val="0"/>
              <w:marRight w:val="0"/>
              <w:marTop w:val="0"/>
              <w:marBottom w:val="0"/>
              <w:divBdr>
                <w:top w:val="none" w:sz="0" w:space="0" w:color="auto"/>
                <w:left w:val="none" w:sz="0" w:space="0" w:color="auto"/>
                <w:bottom w:val="none" w:sz="0" w:space="0" w:color="auto"/>
                <w:right w:val="none" w:sz="0" w:space="0" w:color="auto"/>
              </w:divBdr>
              <w:divsChild>
                <w:div w:id="1341590246">
                  <w:marLeft w:val="0"/>
                  <w:marRight w:val="0"/>
                  <w:marTop w:val="0"/>
                  <w:marBottom w:val="0"/>
                  <w:divBdr>
                    <w:top w:val="none" w:sz="0" w:space="0" w:color="auto"/>
                    <w:left w:val="none" w:sz="0" w:space="0" w:color="auto"/>
                    <w:bottom w:val="none" w:sz="0" w:space="0" w:color="auto"/>
                    <w:right w:val="none" w:sz="0" w:space="0" w:color="auto"/>
                  </w:divBdr>
                  <w:divsChild>
                    <w:div w:id="81074877">
                      <w:marLeft w:val="0"/>
                      <w:marRight w:val="0"/>
                      <w:marTop w:val="0"/>
                      <w:marBottom w:val="0"/>
                      <w:divBdr>
                        <w:top w:val="none" w:sz="0" w:space="0" w:color="auto"/>
                        <w:left w:val="none" w:sz="0" w:space="0" w:color="auto"/>
                        <w:bottom w:val="none" w:sz="0" w:space="0" w:color="auto"/>
                        <w:right w:val="none" w:sz="0" w:space="0" w:color="auto"/>
                      </w:divBdr>
                      <w:divsChild>
                        <w:div w:id="586503374">
                          <w:marLeft w:val="0"/>
                          <w:marRight w:val="0"/>
                          <w:marTop w:val="0"/>
                          <w:marBottom w:val="0"/>
                          <w:divBdr>
                            <w:top w:val="none" w:sz="0" w:space="0" w:color="auto"/>
                            <w:left w:val="none" w:sz="0" w:space="0" w:color="auto"/>
                            <w:bottom w:val="none" w:sz="0" w:space="0" w:color="auto"/>
                            <w:right w:val="none" w:sz="0" w:space="0" w:color="auto"/>
                          </w:divBdr>
                          <w:divsChild>
                            <w:div w:id="1428968288">
                              <w:marLeft w:val="0"/>
                              <w:marRight w:val="0"/>
                              <w:marTop w:val="0"/>
                              <w:marBottom w:val="0"/>
                              <w:divBdr>
                                <w:top w:val="none" w:sz="0" w:space="0" w:color="auto"/>
                                <w:left w:val="none" w:sz="0" w:space="0" w:color="auto"/>
                                <w:bottom w:val="none" w:sz="0" w:space="0" w:color="auto"/>
                                <w:right w:val="none" w:sz="0" w:space="0" w:color="auto"/>
                              </w:divBdr>
                              <w:divsChild>
                                <w:div w:id="463233607">
                                  <w:marLeft w:val="0"/>
                                  <w:marRight w:val="0"/>
                                  <w:marTop w:val="0"/>
                                  <w:marBottom w:val="0"/>
                                  <w:divBdr>
                                    <w:top w:val="none" w:sz="0" w:space="0" w:color="auto"/>
                                    <w:left w:val="none" w:sz="0" w:space="0" w:color="auto"/>
                                    <w:bottom w:val="none" w:sz="0" w:space="0" w:color="auto"/>
                                    <w:right w:val="none" w:sz="0" w:space="0" w:color="auto"/>
                                  </w:divBdr>
                                  <w:divsChild>
                                    <w:div w:id="65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651">
      <w:bodyDiv w:val="1"/>
      <w:marLeft w:val="0"/>
      <w:marRight w:val="0"/>
      <w:marTop w:val="0"/>
      <w:marBottom w:val="0"/>
      <w:divBdr>
        <w:top w:val="none" w:sz="0" w:space="0" w:color="auto"/>
        <w:left w:val="none" w:sz="0" w:space="0" w:color="auto"/>
        <w:bottom w:val="none" w:sz="0" w:space="0" w:color="auto"/>
        <w:right w:val="none" w:sz="0" w:space="0" w:color="auto"/>
      </w:divBdr>
      <w:divsChild>
        <w:div w:id="363211085">
          <w:marLeft w:val="0"/>
          <w:marRight w:val="0"/>
          <w:marTop w:val="0"/>
          <w:marBottom w:val="150"/>
          <w:divBdr>
            <w:top w:val="none" w:sz="0" w:space="0" w:color="auto"/>
            <w:left w:val="none" w:sz="0" w:space="0" w:color="auto"/>
            <w:bottom w:val="none" w:sz="0" w:space="0" w:color="auto"/>
            <w:right w:val="none" w:sz="0" w:space="0" w:color="auto"/>
          </w:divBdr>
        </w:div>
      </w:divsChild>
    </w:div>
    <w:div w:id="347679153">
      <w:bodyDiv w:val="1"/>
      <w:marLeft w:val="0"/>
      <w:marRight w:val="0"/>
      <w:marTop w:val="0"/>
      <w:marBottom w:val="0"/>
      <w:divBdr>
        <w:top w:val="none" w:sz="0" w:space="0" w:color="auto"/>
        <w:left w:val="none" w:sz="0" w:space="0" w:color="auto"/>
        <w:bottom w:val="none" w:sz="0" w:space="0" w:color="auto"/>
        <w:right w:val="none" w:sz="0" w:space="0" w:color="auto"/>
      </w:divBdr>
      <w:divsChild>
        <w:div w:id="621569378">
          <w:marLeft w:val="0"/>
          <w:marRight w:val="0"/>
          <w:marTop w:val="0"/>
          <w:marBottom w:val="0"/>
          <w:divBdr>
            <w:top w:val="none" w:sz="0" w:space="0" w:color="auto"/>
            <w:left w:val="none" w:sz="0" w:space="0" w:color="auto"/>
            <w:bottom w:val="dotted" w:sz="6" w:space="4" w:color="DDDDDD"/>
            <w:right w:val="none" w:sz="0" w:space="0" w:color="auto"/>
          </w:divBdr>
        </w:div>
      </w:divsChild>
    </w:div>
    <w:div w:id="347685122">
      <w:bodyDiv w:val="1"/>
      <w:marLeft w:val="0"/>
      <w:marRight w:val="0"/>
      <w:marTop w:val="0"/>
      <w:marBottom w:val="0"/>
      <w:divBdr>
        <w:top w:val="none" w:sz="0" w:space="0" w:color="auto"/>
        <w:left w:val="none" w:sz="0" w:space="0" w:color="auto"/>
        <w:bottom w:val="none" w:sz="0" w:space="0" w:color="auto"/>
        <w:right w:val="none" w:sz="0" w:space="0" w:color="auto"/>
      </w:divBdr>
      <w:divsChild>
        <w:div w:id="138767945">
          <w:marLeft w:val="0"/>
          <w:marRight w:val="0"/>
          <w:marTop w:val="0"/>
          <w:marBottom w:val="0"/>
          <w:divBdr>
            <w:top w:val="none" w:sz="0" w:space="0" w:color="auto"/>
            <w:left w:val="none" w:sz="0" w:space="0" w:color="auto"/>
            <w:bottom w:val="dotted" w:sz="6" w:space="4" w:color="DDDDDD"/>
            <w:right w:val="none" w:sz="0" w:space="0" w:color="auto"/>
          </w:divBdr>
          <w:divsChild>
            <w:div w:id="733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81">
      <w:bodyDiv w:val="1"/>
      <w:marLeft w:val="0"/>
      <w:marRight w:val="0"/>
      <w:marTop w:val="0"/>
      <w:marBottom w:val="0"/>
      <w:divBdr>
        <w:top w:val="none" w:sz="0" w:space="0" w:color="auto"/>
        <w:left w:val="none" w:sz="0" w:space="0" w:color="auto"/>
        <w:bottom w:val="none" w:sz="0" w:space="0" w:color="auto"/>
        <w:right w:val="none" w:sz="0" w:space="0" w:color="auto"/>
      </w:divBdr>
    </w:div>
    <w:div w:id="348026534">
      <w:bodyDiv w:val="1"/>
      <w:marLeft w:val="0"/>
      <w:marRight w:val="0"/>
      <w:marTop w:val="0"/>
      <w:marBottom w:val="0"/>
      <w:divBdr>
        <w:top w:val="none" w:sz="0" w:space="0" w:color="auto"/>
        <w:left w:val="none" w:sz="0" w:space="0" w:color="auto"/>
        <w:bottom w:val="none" w:sz="0" w:space="0" w:color="auto"/>
        <w:right w:val="none" w:sz="0" w:space="0" w:color="auto"/>
      </w:divBdr>
      <w:divsChild>
        <w:div w:id="617835321">
          <w:marLeft w:val="0"/>
          <w:marRight w:val="0"/>
          <w:marTop w:val="0"/>
          <w:marBottom w:val="0"/>
          <w:divBdr>
            <w:top w:val="none" w:sz="0" w:space="0" w:color="auto"/>
            <w:left w:val="none" w:sz="0" w:space="0" w:color="auto"/>
            <w:bottom w:val="dotted" w:sz="6" w:space="4" w:color="DDDDDD"/>
            <w:right w:val="none" w:sz="0" w:space="0" w:color="auto"/>
          </w:divBdr>
          <w:divsChild>
            <w:div w:id="1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70">
      <w:bodyDiv w:val="1"/>
      <w:marLeft w:val="0"/>
      <w:marRight w:val="0"/>
      <w:marTop w:val="0"/>
      <w:marBottom w:val="0"/>
      <w:divBdr>
        <w:top w:val="none" w:sz="0" w:space="0" w:color="auto"/>
        <w:left w:val="none" w:sz="0" w:space="0" w:color="auto"/>
        <w:bottom w:val="none" w:sz="0" w:space="0" w:color="auto"/>
        <w:right w:val="none" w:sz="0" w:space="0" w:color="auto"/>
      </w:divBdr>
      <w:divsChild>
        <w:div w:id="625352052">
          <w:marLeft w:val="0"/>
          <w:marRight w:val="0"/>
          <w:marTop w:val="0"/>
          <w:marBottom w:val="150"/>
          <w:divBdr>
            <w:top w:val="none" w:sz="0" w:space="0" w:color="auto"/>
            <w:left w:val="none" w:sz="0" w:space="0" w:color="auto"/>
            <w:bottom w:val="none" w:sz="0" w:space="0" w:color="auto"/>
            <w:right w:val="none" w:sz="0" w:space="0" w:color="auto"/>
          </w:divBdr>
          <w:divsChild>
            <w:div w:id="2095930439">
              <w:marLeft w:val="0"/>
              <w:marRight w:val="0"/>
              <w:marTop w:val="0"/>
              <w:marBottom w:val="0"/>
              <w:divBdr>
                <w:top w:val="none" w:sz="0" w:space="0" w:color="auto"/>
                <w:left w:val="none" w:sz="0" w:space="0" w:color="auto"/>
                <w:bottom w:val="none" w:sz="0" w:space="0" w:color="auto"/>
                <w:right w:val="none" w:sz="0" w:space="0" w:color="auto"/>
              </w:divBdr>
            </w:div>
          </w:divsChild>
        </w:div>
        <w:div w:id="93325833">
          <w:marLeft w:val="0"/>
          <w:marRight w:val="0"/>
          <w:marTop w:val="0"/>
          <w:marBottom w:val="15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sChild>
            <w:div w:id="304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310">
      <w:bodyDiv w:val="1"/>
      <w:marLeft w:val="0"/>
      <w:marRight w:val="0"/>
      <w:marTop w:val="0"/>
      <w:marBottom w:val="0"/>
      <w:divBdr>
        <w:top w:val="none" w:sz="0" w:space="0" w:color="auto"/>
        <w:left w:val="none" w:sz="0" w:space="0" w:color="auto"/>
        <w:bottom w:val="none" w:sz="0" w:space="0" w:color="auto"/>
        <w:right w:val="none" w:sz="0" w:space="0" w:color="auto"/>
      </w:divBdr>
      <w:divsChild>
        <w:div w:id="529799266">
          <w:marLeft w:val="0"/>
          <w:marRight w:val="0"/>
          <w:marTop w:val="0"/>
          <w:marBottom w:val="150"/>
          <w:divBdr>
            <w:top w:val="none" w:sz="0" w:space="0" w:color="auto"/>
            <w:left w:val="none" w:sz="0" w:space="0" w:color="auto"/>
            <w:bottom w:val="none" w:sz="0" w:space="0" w:color="auto"/>
            <w:right w:val="none" w:sz="0" w:space="0" w:color="auto"/>
          </w:divBdr>
          <w:divsChild>
            <w:div w:id="1978871315">
              <w:marLeft w:val="0"/>
              <w:marRight w:val="0"/>
              <w:marTop w:val="0"/>
              <w:marBottom w:val="0"/>
              <w:divBdr>
                <w:top w:val="none" w:sz="0" w:space="0" w:color="auto"/>
                <w:left w:val="none" w:sz="0" w:space="0" w:color="auto"/>
                <w:bottom w:val="none" w:sz="0" w:space="0" w:color="auto"/>
                <w:right w:val="none" w:sz="0" w:space="0" w:color="auto"/>
              </w:divBdr>
            </w:div>
          </w:divsChild>
        </w:div>
        <w:div w:id="70930198">
          <w:marLeft w:val="0"/>
          <w:marRight w:val="0"/>
          <w:marTop w:val="0"/>
          <w:marBottom w:val="150"/>
          <w:divBdr>
            <w:top w:val="none" w:sz="0" w:space="0" w:color="auto"/>
            <w:left w:val="none" w:sz="0" w:space="0" w:color="auto"/>
            <w:bottom w:val="none" w:sz="0" w:space="0" w:color="auto"/>
            <w:right w:val="none" w:sz="0" w:space="0" w:color="auto"/>
          </w:divBdr>
        </w:div>
      </w:divsChild>
    </w:div>
    <w:div w:id="350494398">
      <w:bodyDiv w:val="1"/>
      <w:marLeft w:val="0"/>
      <w:marRight w:val="0"/>
      <w:marTop w:val="0"/>
      <w:marBottom w:val="0"/>
      <w:divBdr>
        <w:top w:val="none" w:sz="0" w:space="0" w:color="auto"/>
        <w:left w:val="none" w:sz="0" w:space="0" w:color="auto"/>
        <w:bottom w:val="none" w:sz="0" w:space="0" w:color="auto"/>
        <w:right w:val="none" w:sz="0" w:space="0" w:color="auto"/>
      </w:divBdr>
      <w:divsChild>
        <w:div w:id="885947084">
          <w:marLeft w:val="0"/>
          <w:marRight w:val="0"/>
          <w:marTop w:val="0"/>
          <w:marBottom w:val="0"/>
          <w:divBdr>
            <w:top w:val="none" w:sz="0" w:space="0" w:color="auto"/>
            <w:left w:val="none" w:sz="0" w:space="0" w:color="auto"/>
            <w:bottom w:val="none" w:sz="0" w:space="0" w:color="auto"/>
            <w:right w:val="none" w:sz="0" w:space="0" w:color="auto"/>
          </w:divBdr>
          <w:divsChild>
            <w:div w:id="170343399">
              <w:marLeft w:val="0"/>
              <w:marRight w:val="0"/>
              <w:marTop w:val="0"/>
              <w:marBottom w:val="0"/>
              <w:divBdr>
                <w:top w:val="none" w:sz="0" w:space="0" w:color="auto"/>
                <w:left w:val="none" w:sz="0" w:space="0" w:color="auto"/>
                <w:bottom w:val="none" w:sz="0" w:space="0" w:color="auto"/>
                <w:right w:val="none" w:sz="0" w:space="0" w:color="auto"/>
              </w:divBdr>
            </w:div>
            <w:div w:id="6402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08851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341">
          <w:marLeft w:val="0"/>
          <w:marRight w:val="0"/>
          <w:marTop w:val="0"/>
          <w:marBottom w:val="0"/>
          <w:divBdr>
            <w:top w:val="none" w:sz="0" w:space="0" w:color="auto"/>
            <w:left w:val="none" w:sz="0" w:space="0" w:color="auto"/>
            <w:bottom w:val="none" w:sz="0" w:space="0" w:color="auto"/>
            <w:right w:val="none" w:sz="0" w:space="0" w:color="auto"/>
          </w:divBdr>
          <w:divsChild>
            <w:div w:id="1043021137">
              <w:marLeft w:val="0"/>
              <w:marRight w:val="0"/>
              <w:marTop w:val="0"/>
              <w:marBottom w:val="0"/>
              <w:divBdr>
                <w:top w:val="none" w:sz="0" w:space="0" w:color="auto"/>
                <w:left w:val="none" w:sz="0" w:space="0" w:color="auto"/>
                <w:bottom w:val="none" w:sz="0" w:space="0" w:color="auto"/>
                <w:right w:val="none" w:sz="0" w:space="0" w:color="auto"/>
              </w:divBdr>
              <w:divsChild>
                <w:div w:id="1297223212">
                  <w:marLeft w:val="0"/>
                  <w:marRight w:val="0"/>
                  <w:marTop w:val="0"/>
                  <w:marBottom w:val="0"/>
                  <w:divBdr>
                    <w:top w:val="none" w:sz="0" w:space="0" w:color="auto"/>
                    <w:left w:val="none" w:sz="0" w:space="0" w:color="auto"/>
                    <w:bottom w:val="none" w:sz="0" w:space="0" w:color="auto"/>
                    <w:right w:val="none" w:sz="0" w:space="0" w:color="auto"/>
                  </w:divBdr>
                  <w:divsChild>
                    <w:div w:id="1025984582">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0"/>
                          <w:marBottom w:val="0"/>
                          <w:divBdr>
                            <w:top w:val="none" w:sz="0" w:space="0" w:color="auto"/>
                            <w:left w:val="none" w:sz="0" w:space="0" w:color="auto"/>
                            <w:bottom w:val="none" w:sz="0" w:space="0" w:color="auto"/>
                            <w:right w:val="none" w:sz="0" w:space="0" w:color="auto"/>
                          </w:divBdr>
                          <w:divsChild>
                            <w:div w:id="685863555">
                              <w:marLeft w:val="0"/>
                              <w:marRight w:val="0"/>
                              <w:marTop w:val="0"/>
                              <w:marBottom w:val="0"/>
                              <w:divBdr>
                                <w:top w:val="none" w:sz="0" w:space="0" w:color="auto"/>
                                <w:left w:val="none" w:sz="0" w:space="0" w:color="auto"/>
                                <w:bottom w:val="none" w:sz="0" w:space="0" w:color="auto"/>
                                <w:right w:val="none" w:sz="0" w:space="0" w:color="auto"/>
                              </w:divBdr>
                              <w:divsChild>
                                <w:div w:id="1410421283">
                                  <w:marLeft w:val="0"/>
                                  <w:marRight w:val="0"/>
                                  <w:marTop w:val="0"/>
                                  <w:marBottom w:val="0"/>
                                  <w:divBdr>
                                    <w:top w:val="none" w:sz="0" w:space="0" w:color="auto"/>
                                    <w:left w:val="none" w:sz="0" w:space="0" w:color="auto"/>
                                    <w:bottom w:val="none" w:sz="0" w:space="0" w:color="auto"/>
                                    <w:right w:val="none" w:sz="0" w:space="0" w:color="auto"/>
                                  </w:divBdr>
                                  <w:divsChild>
                                    <w:div w:id="256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4509">
      <w:bodyDiv w:val="1"/>
      <w:marLeft w:val="0"/>
      <w:marRight w:val="0"/>
      <w:marTop w:val="0"/>
      <w:marBottom w:val="0"/>
      <w:divBdr>
        <w:top w:val="none" w:sz="0" w:space="0" w:color="auto"/>
        <w:left w:val="none" w:sz="0" w:space="0" w:color="auto"/>
        <w:bottom w:val="none" w:sz="0" w:space="0" w:color="auto"/>
        <w:right w:val="none" w:sz="0" w:space="0" w:color="auto"/>
      </w:divBdr>
      <w:divsChild>
        <w:div w:id="731855736">
          <w:marLeft w:val="0"/>
          <w:marRight w:val="0"/>
          <w:marTop w:val="0"/>
          <w:marBottom w:val="0"/>
          <w:divBdr>
            <w:top w:val="none" w:sz="0" w:space="0" w:color="auto"/>
            <w:left w:val="none" w:sz="0" w:space="0" w:color="auto"/>
            <w:bottom w:val="none" w:sz="0" w:space="0" w:color="auto"/>
            <w:right w:val="none" w:sz="0" w:space="0" w:color="auto"/>
          </w:divBdr>
          <w:divsChild>
            <w:div w:id="1075710838">
              <w:marLeft w:val="0"/>
              <w:marRight w:val="0"/>
              <w:marTop w:val="0"/>
              <w:marBottom w:val="0"/>
              <w:divBdr>
                <w:top w:val="none" w:sz="0" w:space="0" w:color="auto"/>
                <w:left w:val="none" w:sz="0" w:space="0" w:color="auto"/>
                <w:bottom w:val="none" w:sz="0" w:space="0" w:color="auto"/>
                <w:right w:val="none" w:sz="0" w:space="0" w:color="auto"/>
              </w:divBdr>
              <w:divsChild>
                <w:div w:id="303193413">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sChild>
                        <w:div w:id="1607729655">
                          <w:marLeft w:val="0"/>
                          <w:marRight w:val="0"/>
                          <w:marTop w:val="0"/>
                          <w:marBottom w:val="0"/>
                          <w:divBdr>
                            <w:top w:val="none" w:sz="0" w:space="0" w:color="auto"/>
                            <w:left w:val="none" w:sz="0" w:space="0" w:color="auto"/>
                            <w:bottom w:val="none" w:sz="0" w:space="0" w:color="auto"/>
                            <w:right w:val="none" w:sz="0" w:space="0" w:color="auto"/>
                          </w:divBdr>
                          <w:divsChild>
                            <w:div w:id="1367683718">
                              <w:marLeft w:val="0"/>
                              <w:marRight w:val="0"/>
                              <w:marTop w:val="0"/>
                              <w:marBottom w:val="0"/>
                              <w:divBdr>
                                <w:top w:val="none" w:sz="0" w:space="0" w:color="auto"/>
                                <w:left w:val="none" w:sz="0" w:space="0" w:color="auto"/>
                                <w:bottom w:val="none" w:sz="0" w:space="0" w:color="auto"/>
                                <w:right w:val="none" w:sz="0" w:space="0" w:color="auto"/>
                              </w:divBdr>
                              <w:divsChild>
                                <w:div w:id="1691222131">
                                  <w:marLeft w:val="0"/>
                                  <w:marRight w:val="0"/>
                                  <w:marTop w:val="0"/>
                                  <w:marBottom w:val="0"/>
                                  <w:divBdr>
                                    <w:top w:val="none" w:sz="0" w:space="0" w:color="auto"/>
                                    <w:left w:val="none" w:sz="0" w:space="0" w:color="auto"/>
                                    <w:bottom w:val="none" w:sz="0" w:space="0" w:color="auto"/>
                                    <w:right w:val="none" w:sz="0" w:space="0" w:color="auto"/>
                                  </w:divBdr>
                                  <w:divsChild>
                                    <w:div w:id="868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1388">
      <w:bodyDiv w:val="1"/>
      <w:marLeft w:val="0"/>
      <w:marRight w:val="0"/>
      <w:marTop w:val="0"/>
      <w:marBottom w:val="0"/>
      <w:divBdr>
        <w:top w:val="none" w:sz="0" w:space="0" w:color="auto"/>
        <w:left w:val="none" w:sz="0" w:space="0" w:color="auto"/>
        <w:bottom w:val="none" w:sz="0" w:space="0" w:color="auto"/>
        <w:right w:val="none" w:sz="0" w:space="0" w:color="auto"/>
      </w:divBdr>
      <w:divsChild>
        <w:div w:id="965549852">
          <w:marLeft w:val="0"/>
          <w:marRight w:val="0"/>
          <w:marTop w:val="0"/>
          <w:marBottom w:val="0"/>
          <w:divBdr>
            <w:top w:val="none" w:sz="0" w:space="0" w:color="auto"/>
            <w:left w:val="none" w:sz="0" w:space="0" w:color="auto"/>
            <w:bottom w:val="dotted" w:sz="6" w:space="4" w:color="DDDDDD"/>
            <w:right w:val="none" w:sz="0" w:space="0" w:color="auto"/>
          </w:divBdr>
          <w:divsChild>
            <w:div w:id="1046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9497">
          <w:marLeft w:val="0"/>
          <w:marRight w:val="0"/>
          <w:marTop w:val="0"/>
          <w:marBottom w:val="0"/>
          <w:divBdr>
            <w:top w:val="none" w:sz="0" w:space="0" w:color="auto"/>
            <w:left w:val="none" w:sz="0" w:space="0" w:color="auto"/>
            <w:bottom w:val="none" w:sz="0" w:space="0" w:color="auto"/>
            <w:right w:val="none" w:sz="0" w:space="0" w:color="auto"/>
          </w:divBdr>
        </w:div>
      </w:divsChild>
    </w:div>
    <w:div w:id="352655167">
      <w:bodyDiv w:val="1"/>
      <w:marLeft w:val="0"/>
      <w:marRight w:val="0"/>
      <w:marTop w:val="0"/>
      <w:marBottom w:val="0"/>
      <w:divBdr>
        <w:top w:val="none" w:sz="0" w:space="0" w:color="auto"/>
        <w:left w:val="none" w:sz="0" w:space="0" w:color="auto"/>
        <w:bottom w:val="none" w:sz="0" w:space="0" w:color="auto"/>
        <w:right w:val="none" w:sz="0" w:space="0" w:color="auto"/>
      </w:divBdr>
    </w:div>
    <w:div w:id="352731032">
      <w:bodyDiv w:val="1"/>
      <w:marLeft w:val="0"/>
      <w:marRight w:val="0"/>
      <w:marTop w:val="0"/>
      <w:marBottom w:val="0"/>
      <w:divBdr>
        <w:top w:val="none" w:sz="0" w:space="0" w:color="auto"/>
        <w:left w:val="none" w:sz="0" w:space="0" w:color="auto"/>
        <w:bottom w:val="none" w:sz="0" w:space="0" w:color="auto"/>
        <w:right w:val="none" w:sz="0" w:space="0" w:color="auto"/>
      </w:divBdr>
    </w:div>
    <w:div w:id="352848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95">
          <w:marLeft w:val="0"/>
          <w:marRight w:val="0"/>
          <w:marTop w:val="0"/>
          <w:marBottom w:val="0"/>
          <w:divBdr>
            <w:top w:val="none" w:sz="0" w:space="0" w:color="auto"/>
            <w:left w:val="none" w:sz="0" w:space="0" w:color="auto"/>
            <w:bottom w:val="none" w:sz="0" w:space="0" w:color="auto"/>
            <w:right w:val="none" w:sz="0" w:space="0" w:color="auto"/>
          </w:divBdr>
        </w:div>
      </w:divsChild>
    </w:div>
    <w:div w:id="353045551">
      <w:bodyDiv w:val="1"/>
      <w:marLeft w:val="0"/>
      <w:marRight w:val="0"/>
      <w:marTop w:val="0"/>
      <w:marBottom w:val="0"/>
      <w:divBdr>
        <w:top w:val="none" w:sz="0" w:space="0" w:color="auto"/>
        <w:left w:val="none" w:sz="0" w:space="0" w:color="auto"/>
        <w:bottom w:val="none" w:sz="0" w:space="0" w:color="auto"/>
        <w:right w:val="none" w:sz="0" w:space="0" w:color="auto"/>
      </w:divBdr>
    </w:div>
    <w:div w:id="353383518">
      <w:bodyDiv w:val="1"/>
      <w:marLeft w:val="0"/>
      <w:marRight w:val="0"/>
      <w:marTop w:val="0"/>
      <w:marBottom w:val="0"/>
      <w:divBdr>
        <w:top w:val="none" w:sz="0" w:space="0" w:color="auto"/>
        <w:left w:val="none" w:sz="0" w:space="0" w:color="auto"/>
        <w:bottom w:val="none" w:sz="0" w:space="0" w:color="auto"/>
        <w:right w:val="none" w:sz="0" w:space="0" w:color="auto"/>
      </w:divBdr>
      <w:divsChild>
        <w:div w:id="604650733">
          <w:marLeft w:val="0"/>
          <w:marRight w:val="0"/>
          <w:marTop w:val="0"/>
          <w:marBottom w:val="150"/>
          <w:divBdr>
            <w:top w:val="none" w:sz="0" w:space="0" w:color="auto"/>
            <w:left w:val="none" w:sz="0" w:space="0" w:color="auto"/>
            <w:bottom w:val="none" w:sz="0" w:space="0" w:color="auto"/>
            <w:right w:val="none" w:sz="0" w:space="0" w:color="auto"/>
          </w:divBdr>
          <w:divsChild>
            <w:div w:id="138769884">
              <w:marLeft w:val="0"/>
              <w:marRight w:val="0"/>
              <w:marTop w:val="0"/>
              <w:marBottom w:val="0"/>
              <w:divBdr>
                <w:top w:val="none" w:sz="0" w:space="0" w:color="auto"/>
                <w:left w:val="none" w:sz="0" w:space="0" w:color="auto"/>
                <w:bottom w:val="none" w:sz="0" w:space="0" w:color="auto"/>
                <w:right w:val="none" w:sz="0" w:space="0" w:color="auto"/>
              </w:divBdr>
              <w:divsChild>
                <w:div w:id="1046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57">
          <w:marLeft w:val="0"/>
          <w:marRight w:val="0"/>
          <w:marTop w:val="0"/>
          <w:marBottom w:val="150"/>
          <w:divBdr>
            <w:top w:val="none" w:sz="0" w:space="0" w:color="auto"/>
            <w:left w:val="none" w:sz="0" w:space="0" w:color="auto"/>
            <w:bottom w:val="none" w:sz="0" w:space="0" w:color="auto"/>
            <w:right w:val="none" w:sz="0" w:space="0" w:color="auto"/>
          </w:divBdr>
        </w:div>
        <w:div w:id="1006008746">
          <w:marLeft w:val="0"/>
          <w:marRight w:val="0"/>
          <w:marTop w:val="0"/>
          <w:marBottom w:val="0"/>
          <w:divBdr>
            <w:top w:val="none" w:sz="0" w:space="0" w:color="auto"/>
            <w:left w:val="none" w:sz="0" w:space="0" w:color="auto"/>
            <w:bottom w:val="none" w:sz="0" w:space="0" w:color="auto"/>
            <w:right w:val="none" w:sz="0" w:space="0" w:color="auto"/>
          </w:divBdr>
          <w:divsChild>
            <w:div w:id="314333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3894516">
      <w:bodyDiv w:val="1"/>
      <w:marLeft w:val="0"/>
      <w:marRight w:val="0"/>
      <w:marTop w:val="0"/>
      <w:marBottom w:val="0"/>
      <w:divBdr>
        <w:top w:val="none" w:sz="0" w:space="0" w:color="auto"/>
        <w:left w:val="none" w:sz="0" w:space="0" w:color="auto"/>
        <w:bottom w:val="none" w:sz="0" w:space="0" w:color="auto"/>
        <w:right w:val="none" w:sz="0" w:space="0" w:color="auto"/>
      </w:divBdr>
      <w:divsChild>
        <w:div w:id="1247572190">
          <w:marLeft w:val="0"/>
          <w:marRight w:val="0"/>
          <w:marTop w:val="0"/>
          <w:marBottom w:val="150"/>
          <w:divBdr>
            <w:top w:val="none" w:sz="0" w:space="0" w:color="auto"/>
            <w:left w:val="none" w:sz="0" w:space="0" w:color="auto"/>
            <w:bottom w:val="none" w:sz="0" w:space="0" w:color="auto"/>
            <w:right w:val="none" w:sz="0" w:space="0" w:color="auto"/>
          </w:divBdr>
          <w:divsChild>
            <w:div w:id="1780879616">
              <w:marLeft w:val="0"/>
              <w:marRight w:val="0"/>
              <w:marTop w:val="0"/>
              <w:marBottom w:val="0"/>
              <w:divBdr>
                <w:top w:val="none" w:sz="0" w:space="0" w:color="auto"/>
                <w:left w:val="none" w:sz="0" w:space="0" w:color="auto"/>
                <w:bottom w:val="none" w:sz="0" w:space="0" w:color="auto"/>
                <w:right w:val="none" w:sz="0" w:space="0" w:color="auto"/>
              </w:divBdr>
            </w:div>
          </w:divsChild>
        </w:div>
        <w:div w:id="1279993933">
          <w:marLeft w:val="0"/>
          <w:marRight w:val="0"/>
          <w:marTop w:val="0"/>
          <w:marBottom w:val="0"/>
          <w:divBdr>
            <w:top w:val="none" w:sz="0" w:space="0" w:color="auto"/>
            <w:left w:val="none" w:sz="0" w:space="0" w:color="auto"/>
            <w:bottom w:val="none" w:sz="0" w:space="0" w:color="auto"/>
            <w:right w:val="none" w:sz="0" w:space="0" w:color="auto"/>
          </w:divBdr>
          <w:divsChild>
            <w:div w:id="676659852">
              <w:marLeft w:val="0"/>
              <w:marRight w:val="0"/>
              <w:marTop w:val="0"/>
              <w:marBottom w:val="150"/>
              <w:divBdr>
                <w:top w:val="none" w:sz="0" w:space="0" w:color="auto"/>
                <w:left w:val="none" w:sz="0" w:space="0" w:color="auto"/>
                <w:bottom w:val="none" w:sz="0" w:space="0" w:color="auto"/>
                <w:right w:val="none" w:sz="0" w:space="0" w:color="auto"/>
              </w:divBdr>
            </w:div>
            <w:div w:id="2020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36">
      <w:bodyDiv w:val="1"/>
      <w:marLeft w:val="0"/>
      <w:marRight w:val="0"/>
      <w:marTop w:val="0"/>
      <w:marBottom w:val="0"/>
      <w:divBdr>
        <w:top w:val="none" w:sz="0" w:space="0" w:color="auto"/>
        <w:left w:val="none" w:sz="0" w:space="0" w:color="auto"/>
        <w:bottom w:val="none" w:sz="0" w:space="0" w:color="auto"/>
        <w:right w:val="none" w:sz="0" w:space="0" w:color="auto"/>
      </w:divBdr>
    </w:div>
    <w:div w:id="354498259">
      <w:bodyDiv w:val="1"/>
      <w:marLeft w:val="0"/>
      <w:marRight w:val="0"/>
      <w:marTop w:val="0"/>
      <w:marBottom w:val="0"/>
      <w:divBdr>
        <w:top w:val="none" w:sz="0" w:space="0" w:color="auto"/>
        <w:left w:val="none" w:sz="0" w:space="0" w:color="auto"/>
        <w:bottom w:val="none" w:sz="0" w:space="0" w:color="auto"/>
        <w:right w:val="none" w:sz="0" w:space="0" w:color="auto"/>
      </w:divBdr>
      <w:divsChild>
        <w:div w:id="1601183483">
          <w:marLeft w:val="0"/>
          <w:marRight w:val="0"/>
          <w:marTop w:val="0"/>
          <w:marBottom w:val="150"/>
          <w:divBdr>
            <w:top w:val="none" w:sz="0" w:space="0" w:color="auto"/>
            <w:left w:val="none" w:sz="0" w:space="0" w:color="auto"/>
            <w:bottom w:val="none" w:sz="0" w:space="0" w:color="auto"/>
            <w:right w:val="none" w:sz="0" w:space="0" w:color="auto"/>
          </w:divBdr>
          <w:divsChild>
            <w:div w:id="1210069565">
              <w:marLeft w:val="0"/>
              <w:marRight w:val="0"/>
              <w:marTop w:val="0"/>
              <w:marBottom w:val="0"/>
              <w:divBdr>
                <w:top w:val="none" w:sz="0" w:space="0" w:color="auto"/>
                <w:left w:val="none" w:sz="0" w:space="0" w:color="auto"/>
                <w:bottom w:val="none" w:sz="0" w:space="0" w:color="auto"/>
                <w:right w:val="none" w:sz="0" w:space="0" w:color="auto"/>
              </w:divBdr>
              <w:divsChild>
                <w:div w:id="670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259">
          <w:marLeft w:val="0"/>
          <w:marRight w:val="0"/>
          <w:marTop w:val="0"/>
          <w:marBottom w:val="150"/>
          <w:divBdr>
            <w:top w:val="none" w:sz="0" w:space="0" w:color="auto"/>
            <w:left w:val="none" w:sz="0" w:space="0" w:color="auto"/>
            <w:bottom w:val="none" w:sz="0" w:space="0" w:color="auto"/>
            <w:right w:val="none" w:sz="0" w:space="0" w:color="auto"/>
          </w:divBdr>
        </w:div>
        <w:div w:id="2070302749">
          <w:marLeft w:val="0"/>
          <w:marRight w:val="0"/>
          <w:marTop w:val="0"/>
          <w:marBottom w:val="0"/>
          <w:divBdr>
            <w:top w:val="none" w:sz="0" w:space="0" w:color="auto"/>
            <w:left w:val="none" w:sz="0" w:space="0" w:color="auto"/>
            <w:bottom w:val="none" w:sz="0" w:space="0" w:color="auto"/>
            <w:right w:val="none" w:sz="0" w:space="0" w:color="auto"/>
          </w:divBdr>
          <w:divsChild>
            <w:div w:id="1671179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4504692">
      <w:bodyDiv w:val="1"/>
      <w:marLeft w:val="0"/>
      <w:marRight w:val="0"/>
      <w:marTop w:val="0"/>
      <w:marBottom w:val="0"/>
      <w:divBdr>
        <w:top w:val="none" w:sz="0" w:space="0" w:color="auto"/>
        <w:left w:val="none" w:sz="0" w:space="0" w:color="auto"/>
        <w:bottom w:val="none" w:sz="0" w:space="0" w:color="auto"/>
        <w:right w:val="none" w:sz="0" w:space="0" w:color="auto"/>
      </w:divBdr>
    </w:div>
    <w:div w:id="3547678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846">
          <w:marLeft w:val="0"/>
          <w:marRight w:val="0"/>
          <w:marTop w:val="0"/>
          <w:marBottom w:val="0"/>
          <w:divBdr>
            <w:top w:val="none" w:sz="0" w:space="0" w:color="auto"/>
            <w:left w:val="none" w:sz="0" w:space="0" w:color="auto"/>
            <w:bottom w:val="dotted" w:sz="6" w:space="4" w:color="DDDDDD"/>
            <w:right w:val="none" w:sz="0" w:space="0" w:color="auto"/>
          </w:divBdr>
          <w:divsChild>
            <w:div w:id="486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6875">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076008609">
                  <w:marLeft w:val="0"/>
                  <w:marRight w:val="0"/>
                  <w:marTop w:val="0"/>
                  <w:marBottom w:val="0"/>
                  <w:divBdr>
                    <w:top w:val="none" w:sz="0" w:space="0" w:color="auto"/>
                    <w:left w:val="none" w:sz="0" w:space="0" w:color="auto"/>
                    <w:bottom w:val="none" w:sz="0" w:space="0" w:color="auto"/>
                    <w:right w:val="none" w:sz="0" w:space="0" w:color="auto"/>
                  </w:divBdr>
                  <w:divsChild>
                    <w:div w:id="400979336">
                      <w:marLeft w:val="0"/>
                      <w:marRight w:val="0"/>
                      <w:marTop w:val="0"/>
                      <w:marBottom w:val="0"/>
                      <w:divBdr>
                        <w:top w:val="none" w:sz="0" w:space="0" w:color="auto"/>
                        <w:left w:val="none" w:sz="0" w:space="0" w:color="auto"/>
                        <w:bottom w:val="none" w:sz="0" w:space="0" w:color="auto"/>
                        <w:right w:val="none" w:sz="0" w:space="0" w:color="auto"/>
                      </w:divBdr>
                      <w:divsChild>
                        <w:div w:id="1955867892">
                          <w:marLeft w:val="0"/>
                          <w:marRight w:val="0"/>
                          <w:marTop w:val="0"/>
                          <w:marBottom w:val="0"/>
                          <w:divBdr>
                            <w:top w:val="none" w:sz="0" w:space="0" w:color="auto"/>
                            <w:left w:val="none" w:sz="0" w:space="0" w:color="auto"/>
                            <w:bottom w:val="none" w:sz="0" w:space="0" w:color="auto"/>
                            <w:right w:val="none" w:sz="0" w:space="0" w:color="auto"/>
                          </w:divBdr>
                          <w:divsChild>
                            <w:div w:id="240023253">
                              <w:marLeft w:val="0"/>
                              <w:marRight w:val="0"/>
                              <w:marTop w:val="0"/>
                              <w:marBottom w:val="0"/>
                              <w:divBdr>
                                <w:top w:val="none" w:sz="0" w:space="0" w:color="auto"/>
                                <w:left w:val="none" w:sz="0" w:space="0" w:color="auto"/>
                                <w:bottom w:val="none" w:sz="0" w:space="0" w:color="auto"/>
                                <w:right w:val="none" w:sz="0" w:space="0" w:color="auto"/>
                              </w:divBdr>
                              <w:divsChild>
                                <w:div w:id="582951618">
                                  <w:marLeft w:val="0"/>
                                  <w:marRight w:val="0"/>
                                  <w:marTop w:val="0"/>
                                  <w:marBottom w:val="0"/>
                                  <w:divBdr>
                                    <w:top w:val="none" w:sz="0" w:space="0" w:color="auto"/>
                                    <w:left w:val="none" w:sz="0" w:space="0" w:color="auto"/>
                                    <w:bottom w:val="none" w:sz="0" w:space="0" w:color="auto"/>
                                    <w:right w:val="none" w:sz="0" w:space="0" w:color="auto"/>
                                  </w:divBdr>
                                  <w:divsChild>
                                    <w:div w:id="517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3037">
      <w:bodyDiv w:val="1"/>
      <w:marLeft w:val="0"/>
      <w:marRight w:val="0"/>
      <w:marTop w:val="0"/>
      <w:marBottom w:val="0"/>
      <w:divBdr>
        <w:top w:val="none" w:sz="0" w:space="0" w:color="auto"/>
        <w:left w:val="none" w:sz="0" w:space="0" w:color="auto"/>
        <w:bottom w:val="none" w:sz="0" w:space="0" w:color="auto"/>
        <w:right w:val="none" w:sz="0" w:space="0" w:color="auto"/>
      </w:divBdr>
      <w:divsChild>
        <w:div w:id="861281396">
          <w:marLeft w:val="0"/>
          <w:marRight w:val="0"/>
          <w:marTop w:val="0"/>
          <w:marBottom w:val="0"/>
          <w:divBdr>
            <w:top w:val="none" w:sz="0" w:space="0" w:color="auto"/>
            <w:left w:val="none" w:sz="0" w:space="0" w:color="auto"/>
            <w:bottom w:val="none" w:sz="0" w:space="0" w:color="auto"/>
            <w:right w:val="none" w:sz="0" w:space="0" w:color="auto"/>
          </w:divBdr>
          <w:divsChild>
            <w:div w:id="1177114054">
              <w:marLeft w:val="0"/>
              <w:marRight w:val="0"/>
              <w:marTop w:val="0"/>
              <w:marBottom w:val="0"/>
              <w:divBdr>
                <w:top w:val="none" w:sz="0" w:space="0" w:color="auto"/>
                <w:left w:val="none" w:sz="0" w:space="0" w:color="auto"/>
                <w:bottom w:val="none" w:sz="0" w:space="0" w:color="auto"/>
                <w:right w:val="none" w:sz="0" w:space="0" w:color="auto"/>
              </w:divBdr>
              <w:divsChild>
                <w:div w:id="852694106">
                  <w:marLeft w:val="0"/>
                  <w:marRight w:val="0"/>
                  <w:marTop w:val="0"/>
                  <w:marBottom w:val="0"/>
                  <w:divBdr>
                    <w:top w:val="none" w:sz="0" w:space="0" w:color="auto"/>
                    <w:left w:val="none" w:sz="0" w:space="0" w:color="auto"/>
                    <w:bottom w:val="none" w:sz="0" w:space="0" w:color="auto"/>
                    <w:right w:val="none" w:sz="0" w:space="0" w:color="auto"/>
                  </w:divBdr>
                  <w:divsChild>
                    <w:div w:id="1670869792">
                      <w:marLeft w:val="0"/>
                      <w:marRight w:val="0"/>
                      <w:marTop w:val="0"/>
                      <w:marBottom w:val="0"/>
                      <w:divBdr>
                        <w:top w:val="none" w:sz="0" w:space="0" w:color="auto"/>
                        <w:left w:val="none" w:sz="0" w:space="0" w:color="auto"/>
                        <w:bottom w:val="none" w:sz="0" w:space="0" w:color="auto"/>
                        <w:right w:val="none" w:sz="0" w:space="0" w:color="auto"/>
                      </w:divBdr>
                      <w:divsChild>
                        <w:div w:id="508565608">
                          <w:marLeft w:val="0"/>
                          <w:marRight w:val="0"/>
                          <w:marTop w:val="0"/>
                          <w:marBottom w:val="0"/>
                          <w:divBdr>
                            <w:top w:val="none" w:sz="0" w:space="0" w:color="auto"/>
                            <w:left w:val="none" w:sz="0" w:space="0" w:color="auto"/>
                            <w:bottom w:val="none" w:sz="0" w:space="0" w:color="auto"/>
                            <w:right w:val="none" w:sz="0" w:space="0" w:color="auto"/>
                          </w:divBdr>
                          <w:divsChild>
                            <w:div w:id="1452506575">
                              <w:marLeft w:val="0"/>
                              <w:marRight w:val="0"/>
                              <w:marTop w:val="0"/>
                              <w:marBottom w:val="0"/>
                              <w:divBdr>
                                <w:top w:val="none" w:sz="0" w:space="0" w:color="auto"/>
                                <w:left w:val="none" w:sz="0" w:space="0" w:color="auto"/>
                                <w:bottom w:val="none" w:sz="0" w:space="0" w:color="auto"/>
                                <w:right w:val="none" w:sz="0" w:space="0" w:color="auto"/>
                              </w:divBdr>
                              <w:divsChild>
                                <w:div w:id="99230531">
                                  <w:marLeft w:val="0"/>
                                  <w:marRight w:val="0"/>
                                  <w:marTop w:val="0"/>
                                  <w:marBottom w:val="0"/>
                                  <w:divBdr>
                                    <w:top w:val="none" w:sz="0" w:space="0" w:color="auto"/>
                                    <w:left w:val="none" w:sz="0" w:space="0" w:color="auto"/>
                                    <w:bottom w:val="none" w:sz="0" w:space="0" w:color="auto"/>
                                    <w:right w:val="none" w:sz="0" w:space="0" w:color="auto"/>
                                  </w:divBdr>
                                  <w:divsChild>
                                    <w:div w:id="2041276747">
                                      <w:marLeft w:val="0"/>
                                      <w:marRight w:val="0"/>
                                      <w:marTop w:val="0"/>
                                      <w:marBottom w:val="0"/>
                                      <w:divBdr>
                                        <w:top w:val="none" w:sz="0" w:space="0" w:color="auto"/>
                                        <w:left w:val="none" w:sz="0" w:space="0" w:color="auto"/>
                                        <w:bottom w:val="none" w:sz="0" w:space="0" w:color="auto"/>
                                        <w:right w:val="none" w:sz="0" w:space="0" w:color="auto"/>
                                      </w:divBdr>
                                      <w:divsChild>
                                        <w:div w:id="77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842851">
      <w:bodyDiv w:val="1"/>
      <w:marLeft w:val="0"/>
      <w:marRight w:val="0"/>
      <w:marTop w:val="0"/>
      <w:marBottom w:val="0"/>
      <w:divBdr>
        <w:top w:val="none" w:sz="0" w:space="0" w:color="auto"/>
        <w:left w:val="none" w:sz="0" w:space="0" w:color="auto"/>
        <w:bottom w:val="none" w:sz="0" w:space="0" w:color="auto"/>
        <w:right w:val="none" w:sz="0" w:space="0" w:color="auto"/>
      </w:divBdr>
      <w:divsChild>
        <w:div w:id="1424493856">
          <w:marLeft w:val="0"/>
          <w:marRight w:val="0"/>
          <w:marTop w:val="0"/>
          <w:marBottom w:val="0"/>
          <w:divBdr>
            <w:top w:val="none" w:sz="0" w:space="0" w:color="auto"/>
            <w:left w:val="none" w:sz="0" w:space="0" w:color="auto"/>
            <w:bottom w:val="none" w:sz="0" w:space="0" w:color="auto"/>
            <w:right w:val="none" w:sz="0" w:space="0" w:color="auto"/>
          </w:divBdr>
        </w:div>
      </w:divsChild>
    </w:div>
    <w:div w:id="354964284">
      <w:bodyDiv w:val="1"/>
      <w:marLeft w:val="0"/>
      <w:marRight w:val="0"/>
      <w:marTop w:val="0"/>
      <w:marBottom w:val="0"/>
      <w:divBdr>
        <w:top w:val="none" w:sz="0" w:space="0" w:color="auto"/>
        <w:left w:val="none" w:sz="0" w:space="0" w:color="auto"/>
        <w:bottom w:val="none" w:sz="0" w:space="0" w:color="auto"/>
        <w:right w:val="none" w:sz="0" w:space="0" w:color="auto"/>
      </w:divBdr>
      <w:divsChild>
        <w:div w:id="2039621548">
          <w:marLeft w:val="0"/>
          <w:marRight w:val="0"/>
          <w:marTop w:val="0"/>
          <w:marBottom w:val="0"/>
          <w:divBdr>
            <w:top w:val="none" w:sz="0" w:space="0" w:color="auto"/>
            <w:left w:val="none" w:sz="0" w:space="0" w:color="auto"/>
            <w:bottom w:val="dotted" w:sz="6" w:space="4" w:color="DDDDDD"/>
            <w:right w:val="none" w:sz="0" w:space="0" w:color="auto"/>
          </w:divBdr>
          <w:divsChild>
            <w:div w:id="126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804">
      <w:bodyDiv w:val="1"/>
      <w:marLeft w:val="0"/>
      <w:marRight w:val="0"/>
      <w:marTop w:val="0"/>
      <w:marBottom w:val="0"/>
      <w:divBdr>
        <w:top w:val="none" w:sz="0" w:space="0" w:color="auto"/>
        <w:left w:val="none" w:sz="0" w:space="0" w:color="auto"/>
        <w:bottom w:val="none" w:sz="0" w:space="0" w:color="auto"/>
        <w:right w:val="none" w:sz="0" w:space="0" w:color="auto"/>
      </w:divBdr>
      <w:divsChild>
        <w:div w:id="735904332">
          <w:marLeft w:val="0"/>
          <w:marRight w:val="0"/>
          <w:marTop w:val="0"/>
          <w:marBottom w:val="150"/>
          <w:divBdr>
            <w:top w:val="none" w:sz="0" w:space="0" w:color="auto"/>
            <w:left w:val="none" w:sz="0" w:space="0" w:color="auto"/>
            <w:bottom w:val="none" w:sz="0" w:space="0" w:color="auto"/>
            <w:right w:val="none" w:sz="0" w:space="0" w:color="auto"/>
          </w:divBdr>
        </w:div>
        <w:div w:id="991329773">
          <w:marLeft w:val="0"/>
          <w:marRight w:val="0"/>
          <w:marTop w:val="0"/>
          <w:marBottom w:val="150"/>
          <w:divBdr>
            <w:top w:val="none" w:sz="0" w:space="0" w:color="auto"/>
            <w:left w:val="none" w:sz="0" w:space="0" w:color="auto"/>
            <w:bottom w:val="none" w:sz="0" w:space="0" w:color="auto"/>
            <w:right w:val="none" w:sz="0" w:space="0" w:color="auto"/>
          </w:divBdr>
          <w:divsChild>
            <w:div w:id="394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29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55">
          <w:marLeft w:val="0"/>
          <w:marRight w:val="0"/>
          <w:marTop w:val="0"/>
          <w:marBottom w:val="0"/>
          <w:divBdr>
            <w:top w:val="none" w:sz="0" w:space="0" w:color="auto"/>
            <w:left w:val="none" w:sz="0" w:space="0" w:color="auto"/>
            <w:bottom w:val="none" w:sz="0" w:space="0" w:color="auto"/>
            <w:right w:val="none" w:sz="0" w:space="0" w:color="auto"/>
          </w:divBdr>
          <w:divsChild>
            <w:div w:id="849635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277044">
      <w:bodyDiv w:val="1"/>
      <w:marLeft w:val="0"/>
      <w:marRight w:val="0"/>
      <w:marTop w:val="0"/>
      <w:marBottom w:val="0"/>
      <w:divBdr>
        <w:top w:val="none" w:sz="0" w:space="0" w:color="auto"/>
        <w:left w:val="none" w:sz="0" w:space="0" w:color="auto"/>
        <w:bottom w:val="none" w:sz="0" w:space="0" w:color="auto"/>
        <w:right w:val="none" w:sz="0" w:space="0" w:color="auto"/>
      </w:divBdr>
      <w:divsChild>
        <w:div w:id="309479179">
          <w:marLeft w:val="0"/>
          <w:marRight w:val="0"/>
          <w:marTop w:val="0"/>
          <w:marBottom w:val="0"/>
          <w:divBdr>
            <w:top w:val="none" w:sz="0" w:space="0" w:color="auto"/>
            <w:left w:val="none" w:sz="0" w:space="0" w:color="auto"/>
            <w:bottom w:val="none" w:sz="0" w:space="0" w:color="auto"/>
            <w:right w:val="none" w:sz="0" w:space="0" w:color="auto"/>
          </w:divBdr>
        </w:div>
      </w:divsChild>
    </w:div>
    <w:div w:id="356320584">
      <w:bodyDiv w:val="1"/>
      <w:marLeft w:val="0"/>
      <w:marRight w:val="0"/>
      <w:marTop w:val="0"/>
      <w:marBottom w:val="0"/>
      <w:divBdr>
        <w:top w:val="none" w:sz="0" w:space="0" w:color="auto"/>
        <w:left w:val="none" w:sz="0" w:space="0" w:color="auto"/>
        <w:bottom w:val="none" w:sz="0" w:space="0" w:color="auto"/>
        <w:right w:val="none" w:sz="0" w:space="0" w:color="auto"/>
      </w:divBdr>
      <w:divsChild>
        <w:div w:id="1491824588">
          <w:marLeft w:val="0"/>
          <w:marRight w:val="0"/>
          <w:marTop w:val="0"/>
          <w:marBottom w:val="0"/>
          <w:divBdr>
            <w:top w:val="none" w:sz="0" w:space="0" w:color="auto"/>
            <w:left w:val="none" w:sz="0" w:space="0" w:color="auto"/>
            <w:bottom w:val="dotted" w:sz="6" w:space="4" w:color="DDDDDD"/>
            <w:right w:val="none" w:sz="0" w:space="0" w:color="auto"/>
          </w:divBdr>
          <w:divsChild>
            <w:div w:id="1081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159">
      <w:bodyDiv w:val="1"/>
      <w:marLeft w:val="0"/>
      <w:marRight w:val="0"/>
      <w:marTop w:val="0"/>
      <w:marBottom w:val="0"/>
      <w:divBdr>
        <w:top w:val="none" w:sz="0" w:space="0" w:color="auto"/>
        <w:left w:val="none" w:sz="0" w:space="0" w:color="auto"/>
        <w:bottom w:val="none" w:sz="0" w:space="0" w:color="auto"/>
        <w:right w:val="none" w:sz="0" w:space="0" w:color="auto"/>
      </w:divBdr>
      <w:divsChild>
        <w:div w:id="28655220">
          <w:marLeft w:val="0"/>
          <w:marRight w:val="0"/>
          <w:marTop w:val="300"/>
          <w:marBottom w:val="0"/>
          <w:divBdr>
            <w:top w:val="none" w:sz="0" w:space="0" w:color="auto"/>
            <w:left w:val="none" w:sz="0" w:space="0" w:color="auto"/>
            <w:bottom w:val="none" w:sz="0" w:space="0" w:color="auto"/>
            <w:right w:val="none" w:sz="0" w:space="0" w:color="auto"/>
          </w:divBdr>
          <w:divsChild>
            <w:div w:id="951014406">
              <w:marLeft w:val="0"/>
              <w:marRight w:val="0"/>
              <w:marTop w:val="150"/>
              <w:marBottom w:val="0"/>
              <w:divBdr>
                <w:top w:val="none" w:sz="0" w:space="0" w:color="auto"/>
                <w:left w:val="none" w:sz="0" w:space="0" w:color="auto"/>
                <w:bottom w:val="none" w:sz="0" w:space="0" w:color="auto"/>
                <w:right w:val="none" w:sz="0" w:space="0" w:color="auto"/>
              </w:divBdr>
            </w:div>
          </w:divsChild>
        </w:div>
        <w:div w:id="622225748">
          <w:marLeft w:val="0"/>
          <w:marRight w:val="0"/>
          <w:marTop w:val="300"/>
          <w:marBottom w:val="0"/>
          <w:divBdr>
            <w:top w:val="none" w:sz="0" w:space="0" w:color="auto"/>
            <w:left w:val="none" w:sz="0" w:space="0" w:color="auto"/>
            <w:bottom w:val="none" w:sz="0" w:space="0" w:color="auto"/>
            <w:right w:val="none" w:sz="0" w:space="0" w:color="auto"/>
          </w:divBdr>
          <w:divsChild>
            <w:div w:id="1773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12">
      <w:bodyDiv w:val="1"/>
      <w:marLeft w:val="0"/>
      <w:marRight w:val="0"/>
      <w:marTop w:val="0"/>
      <w:marBottom w:val="0"/>
      <w:divBdr>
        <w:top w:val="none" w:sz="0" w:space="0" w:color="auto"/>
        <w:left w:val="none" w:sz="0" w:space="0" w:color="auto"/>
        <w:bottom w:val="none" w:sz="0" w:space="0" w:color="auto"/>
        <w:right w:val="none" w:sz="0" w:space="0" w:color="auto"/>
      </w:divBdr>
      <w:divsChild>
        <w:div w:id="585696213">
          <w:marLeft w:val="0"/>
          <w:marRight w:val="0"/>
          <w:marTop w:val="0"/>
          <w:marBottom w:val="0"/>
          <w:divBdr>
            <w:top w:val="none" w:sz="0" w:space="0" w:color="auto"/>
            <w:left w:val="none" w:sz="0" w:space="0" w:color="auto"/>
            <w:bottom w:val="none" w:sz="0" w:space="0" w:color="auto"/>
            <w:right w:val="none" w:sz="0" w:space="0" w:color="auto"/>
          </w:divBdr>
          <w:divsChild>
            <w:div w:id="1830638205">
              <w:marLeft w:val="0"/>
              <w:marRight w:val="0"/>
              <w:marTop w:val="0"/>
              <w:marBottom w:val="0"/>
              <w:divBdr>
                <w:top w:val="none" w:sz="0" w:space="0" w:color="auto"/>
                <w:left w:val="none" w:sz="0" w:space="0" w:color="auto"/>
                <w:bottom w:val="none" w:sz="0" w:space="0" w:color="auto"/>
                <w:right w:val="none" w:sz="0" w:space="0" w:color="auto"/>
              </w:divBdr>
            </w:div>
          </w:divsChild>
        </w:div>
        <w:div w:id="1320814655">
          <w:marLeft w:val="0"/>
          <w:marRight w:val="0"/>
          <w:marTop w:val="0"/>
          <w:marBottom w:val="150"/>
          <w:divBdr>
            <w:top w:val="none" w:sz="0" w:space="0" w:color="auto"/>
            <w:left w:val="none" w:sz="0" w:space="0" w:color="auto"/>
            <w:bottom w:val="none" w:sz="0" w:space="0" w:color="auto"/>
            <w:right w:val="none" w:sz="0" w:space="0" w:color="auto"/>
          </w:divBdr>
        </w:div>
        <w:div w:id="1900357276">
          <w:marLeft w:val="0"/>
          <w:marRight w:val="0"/>
          <w:marTop w:val="0"/>
          <w:marBottom w:val="150"/>
          <w:divBdr>
            <w:top w:val="none" w:sz="0" w:space="0" w:color="auto"/>
            <w:left w:val="none" w:sz="0" w:space="0" w:color="auto"/>
            <w:bottom w:val="none" w:sz="0" w:space="0" w:color="auto"/>
            <w:right w:val="none" w:sz="0" w:space="0" w:color="auto"/>
          </w:divBdr>
          <w:divsChild>
            <w:div w:id="1481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44">
      <w:bodyDiv w:val="1"/>
      <w:marLeft w:val="0"/>
      <w:marRight w:val="0"/>
      <w:marTop w:val="0"/>
      <w:marBottom w:val="0"/>
      <w:divBdr>
        <w:top w:val="none" w:sz="0" w:space="0" w:color="auto"/>
        <w:left w:val="none" w:sz="0" w:space="0" w:color="auto"/>
        <w:bottom w:val="none" w:sz="0" w:space="0" w:color="auto"/>
        <w:right w:val="none" w:sz="0" w:space="0" w:color="auto"/>
      </w:divBdr>
      <w:divsChild>
        <w:div w:id="1337196664">
          <w:marLeft w:val="0"/>
          <w:marRight w:val="0"/>
          <w:marTop w:val="0"/>
          <w:marBottom w:val="0"/>
          <w:divBdr>
            <w:top w:val="none" w:sz="0" w:space="0" w:color="auto"/>
            <w:left w:val="none" w:sz="0" w:space="0" w:color="auto"/>
            <w:bottom w:val="dotted" w:sz="6" w:space="4" w:color="DDDDDD"/>
            <w:right w:val="none" w:sz="0" w:space="0" w:color="auto"/>
          </w:divBdr>
        </w:div>
      </w:divsChild>
    </w:div>
    <w:div w:id="357703189">
      <w:bodyDiv w:val="1"/>
      <w:marLeft w:val="0"/>
      <w:marRight w:val="0"/>
      <w:marTop w:val="0"/>
      <w:marBottom w:val="0"/>
      <w:divBdr>
        <w:top w:val="none" w:sz="0" w:space="0" w:color="auto"/>
        <w:left w:val="none" w:sz="0" w:space="0" w:color="auto"/>
        <w:bottom w:val="none" w:sz="0" w:space="0" w:color="auto"/>
        <w:right w:val="none" w:sz="0" w:space="0" w:color="auto"/>
      </w:divBdr>
      <w:divsChild>
        <w:div w:id="1165899727">
          <w:marLeft w:val="0"/>
          <w:marRight w:val="0"/>
          <w:marTop w:val="0"/>
          <w:marBottom w:val="0"/>
          <w:divBdr>
            <w:top w:val="none" w:sz="0" w:space="0" w:color="auto"/>
            <w:left w:val="none" w:sz="0" w:space="0" w:color="auto"/>
            <w:bottom w:val="dotted" w:sz="6" w:space="4" w:color="DDDDDD"/>
            <w:right w:val="none" w:sz="0" w:space="0" w:color="auto"/>
          </w:divBdr>
          <w:divsChild>
            <w:div w:id="129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941">
      <w:bodyDiv w:val="1"/>
      <w:marLeft w:val="0"/>
      <w:marRight w:val="0"/>
      <w:marTop w:val="0"/>
      <w:marBottom w:val="0"/>
      <w:divBdr>
        <w:top w:val="none" w:sz="0" w:space="0" w:color="auto"/>
        <w:left w:val="none" w:sz="0" w:space="0" w:color="auto"/>
        <w:bottom w:val="none" w:sz="0" w:space="0" w:color="auto"/>
        <w:right w:val="none" w:sz="0" w:space="0" w:color="auto"/>
      </w:divBdr>
      <w:divsChild>
        <w:div w:id="560021606">
          <w:marLeft w:val="0"/>
          <w:marRight w:val="0"/>
          <w:marTop w:val="0"/>
          <w:marBottom w:val="0"/>
          <w:divBdr>
            <w:top w:val="none" w:sz="0" w:space="0" w:color="auto"/>
            <w:left w:val="none" w:sz="0" w:space="0" w:color="auto"/>
            <w:bottom w:val="dotted" w:sz="6" w:space="4" w:color="DDDDDD"/>
            <w:right w:val="none" w:sz="0" w:space="0" w:color="auto"/>
          </w:divBdr>
        </w:div>
      </w:divsChild>
    </w:div>
    <w:div w:id="358244151">
      <w:bodyDiv w:val="1"/>
      <w:marLeft w:val="0"/>
      <w:marRight w:val="0"/>
      <w:marTop w:val="0"/>
      <w:marBottom w:val="0"/>
      <w:divBdr>
        <w:top w:val="none" w:sz="0" w:space="0" w:color="auto"/>
        <w:left w:val="none" w:sz="0" w:space="0" w:color="auto"/>
        <w:bottom w:val="none" w:sz="0" w:space="0" w:color="auto"/>
        <w:right w:val="none" w:sz="0" w:space="0" w:color="auto"/>
      </w:divBdr>
      <w:divsChild>
        <w:div w:id="866606023">
          <w:marLeft w:val="0"/>
          <w:marRight w:val="0"/>
          <w:marTop w:val="0"/>
          <w:marBottom w:val="0"/>
          <w:divBdr>
            <w:top w:val="none" w:sz="0" w:space="0" w:color="auto"/>
            <w:left w:val="none" w:sz="0" w:space="0" w:color="auto"/>
            <w:bottom w:val="dotted" w:sz="6" w:space="4" w:color="DDDDDD"/>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337">
      <w:bodyDiv w:val="1"/>
      <w:marLeft w:val="0"/>
      <w:marRight w:val="0"/>
      <w:marTop w:val="0"/>
      <w:marBottom w:val="0"/>
      <w:divBdr>
        <w:top w:val="none" w:sz="0" w:space="0" w:color="auto"/>
        <w:left w:val="none" w:sz="0" w:space="0" w:color="auto"/>
        <w:bottom w:val="none" w:sz="0" w:space="0" w:color="auto"/>
        <w:right w:val="none" w:sz="0" w:space="0" w:color="auto"/>
      </w:divBdr>
    </w:div>
    <w:div w:id="358699314">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
      </w:divsChild>
    </w:div>
    <w:div w:id="359204348">
      <w:bodyDiv w:val="1"/>
      <w:marLeft w:val="0"/>
      <w:marRight w:val="0"/>
      <w:marTop w:val="0"/>
      <w:marBottom w:val="0"/>
      <w:divBdr>
        <w:top w:val="none" w:sz="0" w:space="0" w:color="auto"/>
        <w:left w:val="none" w:sz="0" w:space="0" w:color="auto"/>
        <w:bottom w:val="none" w:sz="0" w:space="0" w:color="auto"/>
        <w:right w:val="none" w:sz="0" w:space="0" w:color="auto"/>
      </w:divBdr>
    </w:div>
    <w:div w:id="359553421">
      <w:bodyDiv w:val="1"/>
      <w:marLeft w:val="0"/>
      <w:marRight w:val="0"/>
      <w:marTop w:val="0"/>
      <w:marBottom w:val="0"/>
      <w:divBdr>
        <w:top w:val="none" w:sz="0" w:space="0" w:color="auto"/>
        <w:left w:val="none" w:sz="0" w:space="0" w:color="auto"/>
        <w:bottom w:val="none" w:sz="0" w:space="0" w:color="auto"/>
        <w:right w:val="none" w:sz="0" w:space="0" w:color="auto"/>
      </w:divBdr>
      <w:divsChild>
        <w:div w:id="502666222">
          <w:marLeft w:val="0"/>
          <w:marRight w:val="0"/>
          <w:marTop w:val="0"/>
          <w:marBottom w:val="150"/>
          <w:divBdr>
            <w:top w:val="none" w:sz="0" w:space="0" w:color="auto"/>
            <w:left w:val="none" w:sz="0" w:space="0" w:color="auto"/>
            <w:bottom w:val="none" w:sz="0" w:space="0" w:color="auto"/>
            <w:right w:val="none" w:sz="0" w:space="0" w:color="auto"/>
          </w:divBdr>
        </w:div>
      </w:divsChild>
    </w:div>
    <w:div w:id="359824463">
      <w:bodyDiv w:val="1"/>
      <w:marLeft w:val="0"/>
      <w:marRight w:val="0"/>
      <w:marTop w:val="0"/>
      <w:marBottom w:val="0"/>
      <w:divBdr>
        <w:top w:val="none" w:sz="0" w:space="0" w:color="auto"/>
        <w:left w:val="none" w:sz="0" w:space="0" w:color="auto"/>
        <w:bottom w:val="none" w:sz="0" w:space="0" w:color="auto"/>
        <w:right w:val="none" w:sz="0" w:space="0" w:color="auto"/>
      </w:divBdr>
    </w:div>
    <w:div w:id="360008519">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
      </w:divsChild>
    </w:div>
    <w:div w:id="360057614">
      <w:bodyDiv w:val="1"/>
      <w:marLeft w:val="0"/>
      <w:marRight w:val="0"/>
      <w:marTop w:val="0"/>
      <w:marBottom w:val="0"/>
      <w:divBdr>
        <w:top w:val="none" w:sz="0" w:space="0" w:color="auto"/>
        <w:left w:val="none" w:sz="0" w:space="0" w:color="auto"/>
        <w:bottom w:val="none" w:sz="0" w:space="0" w:color="auto"/>
        <w:right w:val="none" w:sz="0" w:space="0" w:color="auto"/>
      </w:divBdr>
      <w:divsChild>
        <w:div w:id="2016960693">
          <w:marLeft w:val="0"/>
          <w:marRight w:val="0"/>
          <w:marTop w:val="0"/>
          <w:marBottom w:val="0"/>
          <w:divBdr>
            <w:top w:val="none" w:sz="0" w:space="0" w:color="auto"/>
            <w:left w:val="none" w:sz="0" w:space="0" w:color="auto"/>
            <w:bottom w:val="dotted" w:sz="6" w:space="4" w:color="DDDDDD"/>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1843">
      <w:bodyDiv w:val="1"/>
      <w:marLeft w:val="0"/>
      <w:marRight w:val="0"/>
      <w:marTop w:val="0"/>
      <w:marBottom w:val="0"/>
      <w:divBdr>
        <w:top w:val="none" w:sz="0" w:space="0" w:color="auto"/>
        <w:left w:val="none" w:sz="0" w:space="0" w:color="auto"/>
        <w:bottom w:val="none" w:sz="0" w:space="0" w:color="auto"/>
        <w:right w:val="none" w:sz="0" w:space="0" w:color="auto"/>
      </w:divBdr>
    </w:div>
    <w:div w:id="360252100">
      <w:bodyDiv w:val="1"/>
      <w:marLeft w:val="0"/>
      <w:marRight w:val="0"/>
      <w:marTop w:val="0"/>
      <w:marBottom w:val="0"/>
      <w:divBdr>
        <w:top w:val="none" w:sz="0" w:space="0" w:color="auto"/>
        <w:left w:val="none" w:sz="0" w:space="0" w:color="auto"/>
        <w:bottom w:val="none" w:sz="0" w:space="0" w:color="auto"/>
        <w:right w:val="none" w:sz="0" w:space="0" w:color="auto"/>
      </w:divBdr>
      <w:divsChild>
        <w:div w:id="1289971666">
          <w:marLeft w:val="0"/>
          <w:marRight w:val="0"/>
          <w:marTop w:val="0"/>
          <w:marBottom w:val="0"/>
          <w:divBdr>
            <w:top w:val="none" w:sz="0" w:space="0" w:color="auto"/>
            <w:left w:val="none" w:sz="0" w:space="0" w:color="auto"/>
            <w:bottom w:val="none" w:sz="0" w:space="0" w:color="auto"/>
            <w:right w:val="none" w:sz="0" w:space="0" w:color="auto"/>
          </w:divBdr>
          <w:divsChild>
            <w:div w:id="69422931">
              <w:marLeft w:val="0"/>
              <w:marRight w:val="150"/>
              <w:marTop w:val="0"/>
              <w:marBottom w:val="0"/>
              <w:divBdr>
                <w:top w:val="none" w:sz="0" w:space="0" w:color="auto"/>
                <w:left w:val="none" w:sz="0" w:space="0" w:color="auto"/>
                <w:bottom w:val="none" w:sz="0" w:space="0" w:color="auto"/>
                <w:right w:val="none" w:sz="0" w:space="0" w:color="auto"/>
              </w:divBdr>
              <w:divsChild>
                <w:div w:id="875317313">
                  <w:marLeft w:val="0"/>
                  <w:marRight w:val="0"/>
                  <w:marTop w:val="0"/>
                  <w:marBottom w:val="0"/>
                  <w:divBdr>
                    <w:top w:val="none" w:sz="0" w:space="0" w:color="auto"/>
                    <w:left w:val="none" w:sz="0" w:space="0" w:color="auto"/>
                    <w:bottom w:val="none" w:sz="0" w:space="0" w:color="auto"/>
                    <w:right w:val="none" w:sz="0" w:space="0" w:color="auto"/>
                  </w:divBdr>
                  <w:divsChild>
                    <w:div w:id="352070672">
                      <w:marLeft w:val="0"/>
                      <w:marRight w:val="0"/>
                      <w:marTop w:val="0"/>
                      <w:marBottom w:val="0"/>
                      <w:divBdr>
                        <w:top w:val="none" w:sz="0" w:space="8" w:color="auto"/>
                        <w:left w:val="none" w:sz="0" w:space="2" w:color="auto"/>
                        <w:bottom w:val="single" w:sz="6" w:space="8" w:color="DDDDDD"/>
                        <w:right w:val="none" w:sz="0" w:space="0" w:color="auto"/>
                      </w:divBdr>
                    </w:div>
                    <w:div w:id="2020038770">
                      <w:marLeft w:val="0"/>
                      <w:marRight w:val="0"/>
                      <w:marTop w:val="150"/>
                      <w:marBottom w:val="0"/>
                      <w:divBdr>
                        <w:top w:val="none" w:sz="0" w:space="0" w:color="auto"/>
                        <w:left w:val="none" w:sz="0" w:space="0" w:color="auto"/>
                        <w:bottom w:val="none" w:sz="0" w:space="0" w:color="auto"/>
                        <w:right w:val="none" w:sz="0" w:space="0" w:color="auto"/>
                      </w:divBdr>
                      <w:divsChild>
                        <w:div w:id="9787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697241">
              <w:marLeft w:val="0"/>
              <w:marRight w:val="0"/>
              <w:marTop w:val="0"/>
              <w:marBottom w:val="0"/>
              <w:divBdr>
                <w:top w:val="none" w:sz="0" w:space="0" w:color="auto"/>
                <w:left w:val="none" w:sz="0" w:space="0" w:color="auto"/>
                <w:bottom w:val="single" w:sz="12" w:space="0" w:color="C4C4C4"/>
                <w:right w:val="none" w:sz="0" w:space="0" w:color="auto"/>
              </w:divBdr>
              <w:divsChild>
                <w:div w:id="123426483">
                  <w:marLeft w:val="0"/>
                  <w:marRight w:val="0"/>
                  <w:marTop w:val="0"/>
                  <w:marBottom w:val="0"/>
                  <w:divBdr>
                    <w:top w:val="none" w:sz="0" w:space="0" w:color="auto"/>
                    <w:left w:val="none" w:sz="0" w:space="0" w:color="auto"/>
                    <w:bottom w:val="none" w:sz="0" w:space="0" w:color="auto"/>
                    <w:right w:val="none" w:sz="0" w:space="0" w:color="auto"/>
                  </w:divBdr>
                  <w:divsChild>
                    <w:div w:id="1843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883">
          <w:marLeft w:val="0"/>
          <w:marRight w:val="0"/>
          <w:marTop w:val="0"/>
          <w:marBottom w:val="0"/>
          <w:divBdr>
            <w:top w:val="single" w:sz="12" w:space="0" w:color="FFFFFF"/>
            <w:left w:val="none" w:sz="0" w:space="0" w:color="auto"/>
            <w:bottom w:val="single" w:sz="12" w:space="0" w:color="FFFFFF"/>
            <w:right w:val="none" w:sz="0" w:space="0" w:color="auto"/>
          </w:divBdr>
        </w:div>
      </w:divsChild>
    </w:div>
    <w:div w:id="36073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119">
          <w:marLeft w:val="0"/>
          <w:marRight w:val="0"/>
          <w:marTop w:val="0"/>
          <w:marBottom w:val="0"/>
          <w:divBdr>
            <w:top w:val="none" w:sz="0" w:space="0" w:color="auto"/>
            <w:left w:val="none" w:sz="0" w:space="0" w:color="auto"/>
            <w:bottom w:val="none" w:sz="0" w:space="0" w:color="auto"/>
            <w:right w:val="none" w:sz="0" w:space="0" w:color="auto"/>
          </w:divBdr>
          <w:divsChild>
            <w:div w:id="962266619">
              <w:marLeft w:val="0"/>
              <w:marRight w:val="0"/>
              <w:marTop w:val="0"/>
              <w:marBottom w:val="300"/>
              <w:divBdr>
                <w:top w:val="none" w:sz="0" w:space="0" w:color="auto"/>
                <w:left w:val="none" w:sz="0" w:space="0" w:color="auto"/>
                <w:bottom w:val="single" w:sz="6" w:space="0" w:color="F1F1F1"/>
                <w:right w:val="none" w:sz="0" w:space="0" w:color="auto"/>
              </w:divBdr>
              <w:divsChild>
                <w:div w:id="835651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12596">
          <w:marLeft w:val="0"/>
          <w:marRight w:val="0"/>
          <w:marTop w:val="0"/>
          <w:marBottom w:val="0"/>
          <w:divBdr>
            <w:top w:val="none" w:sz="0" w:space="0" w:color="auto"/>
            <w:left w:val="none" w:sz="0" w:space="0" w:color="auto"/>
            <w:bottom w:val="none" w:sz="0" w:space="0" w:color="auto"/>
            <w:right w:val="none" w:sz="0" w:space="0" w:color="auto"/>
          </w:divBdr>
          <w:divsChild>
            <w:div w:id="1289434674">
              <w:marLeft w:val="0"/>
              <w:marRight w:val="0"/>
              <w:marTop w:val="0"/>
              <w:marBottom w:val="0"/>
              <w:divBdr>
                <w:top w:val="none" w:sz="0" w:space="0" w:color="auto"/>
                <w:left w:val="none" w:sz="0" w:space="0" w:color="auto"/>
                <w:bottom w:val="none" w:sz="0" w:space="0" w:color="auto"/>
                <w:right w:val="none" w:sz="0" w:space="0" w:color="auto"/>
              </w:divBdr>
              <w:divsChild>
                <w:div w:id="1001129633">
                  <w:marLeft w:val="300"/>
                  <w:marRight w:val="0"/>
                  <w:marTop w:val="0"/>
                  <w:marBottom w:val="0"/>
                  <w:divBdr>
                    <w:top w:val="none" w:sz="0" w:space="0" w:color="auto"/>
                    <w:left w:val="none" w:sz="0" w:space="0" w:color="auto"/>
                    <w:bottom w:val="none" w:sz="0" w:space="0" w:color="auto"/>
                    <w:right w:val="none" w:sz="0" w:space="0" w:color="auto"/>
                  </w:divBdr>
                  <w:divsChild>
                    <w:div w:id="1714160862">
                      <w:marLeft w:val="0"/>
                      <w:marRight w:val="0"/>
                      <w:marTop w:val="0"/>
                      <w:marBottom w:val="300"/>
                      <w:divBdr>
                        <w:top w:val="none" w:sz="0" w:space="0" w:color="auto"/>
                        <w:left w:val="none" w:sz="0" w:space="0" w:color="auto"/>
                        <w:bottom w:val="none" w:sz="0" w:space="0" w:color="auto"/>
                        <w:right w:val="none" w:sz="0" w:space="0" w:color="auto"/>
                      </w:divBdr>
                      <w:divsChild>
                        <w:div w:id="893124825">
                          <w:marLeft w:val="0"/>
                          <w:marRight w:val="0"/>
                          <w:marTop w:val="0"/>
                          <w:marBottom w:val="0"/>
                          <w:divBdr>
                            <w:top w:val="none" w:sz="0" w:space="0" w:color="auto"/>
                            <w:left w:val="none" w:sz="0" w:space="0" w:color="auto"/>
                            <w:bottom w:val="none" w:sz="0" w:space="0" w:color="auto"/>
                            <w:right w:val="none" w:sz="0" w:space="0" w:color="auto"/>
                          </w:divBdr>
                          <w:divsChild>
                            <w:div w:id="1697585428">
                              <w:marLeft w:val="0"/>
                              <w:marRight w:val="0"/>
                              <w:marTop w:val="0"/>
                              <w:marBottom w:val="0"/>
                              <w:divBdr>
                                <w:top w:val="none" w:sz="0" w:space="0" w:color="auto"/>
                                <w:left w:val="none" w:sz="0" w:space="0" w:color="auto"/>
                                <w:bottom w:val="none" w:sz="0" w:space="0" w:color="auto"/>
                                <w:right w:val="none" w:sz="0" w:space="0" w:color="auto"/>
                              </w:divBdr>
                              <w:divsChild>
                                <w:div w:id="1563058259">
                                  <w:marLeft w:val="0"/>
                                  <w:marRight w:val="0"/>
                                  <w:marTop w:val="0"/>
                                  <w:marBottom w:val="0"/>
                                  <w:divBdr>
                                    <w:top w:val="single" w:sz="2" w:space="0" w:color="DFDFDF"/>
                                    <w:left w:val="single" w:sz="2" w:space="0" w:color="DFDFDF"/>
                                    <w:bottom w:val="single" w:sz="2" w:space="0" w:color="DFDFDF"/>
                                    <w:right w:val="single" w:sz="2" w:space="0" w:color="DFDFDF"/>
                                  </w:divBdr>
                                  <w:divsChild>
                                    <w:div w:id="607665568">
                                      <w:marLeft w:val="0"/>
                                      <w:marRight w:val="0"/>
                                      <w:marTop w:val="0"/>
                                      <w:marBottom w:val="270"/>
                                      <w:divBdr>
                                        <w:top w:val="none" w:sz="0" w:space="0" w:color="auto"/>
                                        <w:left w:val="none" w:sz="0" w:space="0" w:color="auto"/>
                                        <w:bottom w:val="single" w:sz="12" w:space="5" w:color="DADADA"/>
                                        <w:right w:val="none" w:sz="0" w:space="0" w:color="auto"/>
                                      </w:divBdr>
                                      <w:divsChild>
                                        <w:div w:id="935793166">
                                          <w:marLeft w:val="0"/>
                                          <w:marRight w:val="0"/>
                                          <w:marTop w:val="0"/>
                                          <w:marBottom w:val="0"/>
                                          <w:divBdr>
                                            <w:top w:val="none" w:sz="0" w:space="0" w:color="auto"/>
                                            <w:left w:val="none" w:sz="0" w:space="0" w:color="auto"/>
                                            <w:bottom w:val="none" w:sz="0" w:space="0" w:color="auto"/>
                                            <w:right w:val="none" w:sz="0" w:space="0" w:color="auto"/>
                                          </w:divBdr>
                                        </w:div>
                                      </w:divsChild>
                                    </w:div>
                                    <w:div w:id="1508522010">
                                      <w:marLeft w:val="-90"/>
                                      <w:marRight w:val="0"/>
                                      <w:marTop w:val="0"/>
                                      <w:marBottom w:val="0"/>
                                      <w:divBdr>
                                        <w:top w:val="none" w:sz="0" w:space="0" w:color="auto"/>
                                        <w:left w:val="none" w:sz="0" w:space="0" w:color="auto"/>
                                        <w:bottom w:val="none" w:sz="0" w:space="0" w:color="auto"/>
                                        <w:right w:val="none" w:sz="0" w:space="0" w:color="auto"/>
                                      </w:divBdr>
                                      <w:divsChild>
                                        <w:div w:id="1545945302">
                                          <w:marLeft w:val="0"/>
                                          <w:marRight w:val="0"/>
                                          <w:marTop w:val="0"/>
                                          <w:marBottom w:val="45"/>
                                          <w:divBdr>
                                            <w:top w:val="single" w:sz="2" w:space="0" w:color="A9A9A9"/>
                                            <w:left w:val="single" w:sz="2" w:space="0" w:color="A9A9A9"/>
                                            <w:bottom w:val="single" w:sz="2" w:space="0" w:color="A9A9A9"/>
                                            <w:right w:val="single" w:sz="2" w:space="0" w:color="A9A9A9"/>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149101677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295997">
                          <w:marLeft w:val="0"/>
                          <w:marRight w:val="0"/>
                          <w:marTop w:val="0"/>
                          <w:marBottom w:val="0"/>
                          <w:divBdr>
                            <w:top w:val="none" w:sz="0" w:space="0" w:color="auto"/>
                            <w:left w:val="none" w:sz="0" w:space="0" w:color="auto"/>
                            <w:bottom w:val="none" w:sz="0" w:space="0" w:color="auto"/>
                            <w:right w:val="none" w:sz="0" w:space="0" w:color="auto"/>
                          </w:divBdr>
                          <w:divsChild>
                            <w:div w:id="675348960">
                              <w:marLeft w:val="0"/>
                              <w:marRight w:val="0"/>
                              <w:marTop w:val="0"/>
                              <w:marBottom w:val="0"/>
                              <w:divBdr>
                                <w:top w:val="none" w:sz="0" w:space="0" w:color="auto"/>
                                <w:left w:val="none" w:sz="0" w:space="0" w:color="auto"/>
                                <w:bottom w:val="none" w:sz="0" w:space="0" w:color="auto"/>
                                <w:right w:val="none" w:sz="0" w:space="0" w:color="auto"/>
                              </w:divBdr>
                              <w:divsChild>
                                <w:div w:id="762385767">
                                  <w:marLeft w:val="0"/>
                                  <w:marRight w:val="0"/>
                                  <w:marTop w:val="0"/>
                                  <w:marBottom w:val="0"/>
                                  <w:divBdr>
                                    <w:top w:val="single" w:sz="2" w:space="0" w:color="DFDFDF"/>
                                    <w:left w:val="single" w:sz="2" w:space="0" w:color="DFDFDF"/>
                                    <w:bottom w:val="single" w:sz="2" w:space="0" w:color="DFDFDF"/>
                                    <w:right w:val="single" w:sz="2" w:space="0" w:color="DFDFDF"/>
                                  </w:divBdr>
                                  <w:divsChild>
                                    <w:div w:id="1249657561">
                                      <w:marLeft w:val="-90"/>
                                      <w:marRight w:val="0"/>
                                      <w:marTop w:val="0"/>
                                      <w:marBottom w:val="0"/>
                                      <w:divBdr>
                                        <w:top w:val="none" w:sz="0" w:space="0" w:color="auto"/>
                                        <w:left w:val="none" w:sz="0" w:space="0" w:color="auto"/>
                                        <w:bottom w:val="none" w:sz="0" w:space="0" w:color="auto"/>
                                        <w:right w:val="none" w:sz="0" w:space="0" w:color="auto"/>
                                      </w:divBdr>
                                      <w:divsChild>
                                        <w:div w:id="1611669178">
                                          <w:marLeft w:val="0"/>
                                          <w:marRight w:val="0"/>
                                          <w:marTop w:val="0"/>
                                          <w:marBottom w:val="45"/>
                                          <w:divBdr>
                                            <w:top w:val="single" w:sz="2" w:space="0" w:color="A9A9A9"/>
                                            <w:left w:val="single" w:sz="2" w:space="0" w:color="A9A9A9"/>
                                            <w:bottom w:val="single" w:sz="2" w:space="0" w:color="A9A9A9"/>
                                            <w:right w:val="single" w:sz="2" w:space="0" w:color="A9A9A9"/>
                                          </w:divBdr>
                                          <w:divsChild>
                                            <w:div w:id="625308252">
                                              <w:marLeft w:val="0"/>
                                              <w:marRight w:val="0"/>
                                              <w:marTop w:val="0"/>
                                              <w:marBottom w:val="0"/>
                                              <w:divBdr>
                                                <w:top w:val="none" w:sz="0" w:space="0" w:color="auto"/>
                                                <w:left w:val="none" w:sz="0" w:space="0" w:color="auto"/>
                                                <w:bottom w:val="none" w:sz="0" w:space="0" w:color="auto"/>
                                                <w:right w:val="none" w:sz="0" w:space="0" w:color="auto"/>
                                              </w:divBdr>
                                              <w:divsChild>
                                                <w:div w:id="943996204">
                                                  <w:marLeft w:val="92"/>
                                                  <w:marRight w:val="0"/>
                                                  <w:marTop w:val="0"/>
                                                  <w:marBottom w:val="150"/>
                                                  <w:divBdr>
                                                    <w:top w:val="single" w:sz="2" w:space="0" w:color="E4E4E4"/>
                                                    <w:left w:val="single" w:sz="2" w:space="0" w:color="E4E4E4"/>
                                                    <w:bottom w:val="single" w:sz="2" w:space="0" w:color="E4E4E4"/>
                                                    <w:right w:val="single" w:sz="2" w:space="0" w:color="E4E4E4"/>
                                                  </w:divBdr>
                                                </w:div>
                                                <w:div w:id="143991150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44698065">
                  <w:marLeft w:val="0"/>
                  <w:marRight w:val="0"/>
                  <w:marTop w:val="0"/>
                  <w:marBottom w:val="0"/>
                  <w:divBdr>
                    <w:top w:val="none" w:sz="0" w:space="0" w:color="auto"/>
                    <w:left w:val="none" w:sz="0" w:space="0" w:color="auto"/>
                    <w:bottom w:val="none" w:sz="0" w:space="0" w:color="auto"/>
                    <w:right w:val="none" w:sz="0" w:space="0" w:color="auto"/>
                  </w:divBdr>
                  <w:divsChild>
                    <w:div w:id="1488783581">
                      <w:marLeft w:val="0"/>
                      <w:marRight w:val="0"/>
                      <w:marTop w:val="0"/>
                      <w:marBottom w:val="0"/>
                      <w:divBdr>
                        <w:top w:val="none" w:sz="0" w:space="0" w:color="auto"/>
                        <w:left w:val="none" w:sz="0" w:space="0" w:color="auto"/>
                        <w:bottom w:val="none" w:sz="0" w:space="0" w:color="auto"/>
                        <w:right w:val="none" w:sz="0" w:space="0" w:color="auto"/>
                      </w:divBdr>
                      <w:divsChild>
                        <w:div w:id="2088383264">
                          <w:marLeft w:val="0"/>
                          <w:marRight w:val="0"/>
                          <w:marTop w:val="0"/>
                          <w:marBottom w:val="0"/>
                          <w:divBdr>
                            <w:top w:val="none" w:sz="0" w:space="0" w:color="auto"/>
                            <w:left w:val="none" w:sz="0" w:space="0" w:color="auto"/>
                            <w:bottom w:val="none" w:sz="0" w:space="0" w:color="auto"/>
                            <w:right w:val="none" w:sz="0" w:space="0" w:color="auto"/>
                          </w:divBdr>
                          <w:divsChild>
                            <w:div w:id="1465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344">
                      <w:marLeft w:val="0"/>
                      <w:marRight w:val="0"/>
                      <w:marTop w:val="0"/>
                      <w:marBottom w:val="75"/>
                      <w:divBdr>
                        <w:top w:val="none" w:sz="0" w:space="0" w:color="auto"/>
                        <w:left w:val="none" w:sz="0" w:space="0" w:color="auto"/>
                        <w:bottom w:val="none" w:sz="0" w:space="0" w:color="auto"/>
                        <w:right w:val="none" w:sz="0" w:space="0" w:color="auto"/>
                      </w:divBdr>
                    </w:div>
                    <w:div w:id="1351764250">
                      <w:marLeft w:val="0"/>
                      <w:marRight w:val="0"/>
                      <w:marTop w:val="0"/>
                      <w:marBottom w:val="300"/>
                      <w:divBdr>
                        <w:top w:val="none" w:sz="0" w:space="0" w:color="auto"/>
                        <w:left w:val="none" w:sz="0" w:space="0" w:color="auto"/>
                        <w:bottom w:val="none" w:sz="0" w:space="0" w:color="auto"/>
                        <w:right w:val="none" w:sz="0" w:space="0" w:color="auto"/>
                      </w:divBdr>
                      <w:divsChild>
                        <w:div w:id="1456018028">
                          <w:marLeft w:val="0"/>
                          <w:marRight w:val="0"/>
                          <w:marTop w:val="0"/>
                          <w:marBottom w:val="0"/>
                          <w:divBdr>
                            <w:top w:val="none" w:sz="0" w:space="0" w:color="auto"/>
                            <w:left w:val="none" w:sz="0" w:space="0" w:color="auto"/>
                            <w:bottom w:val="none" w:sz="0" w:space="0" w:color="auto"/>
                            <w:right w:val="none" w:sz="0" w:space="0" w:color="auto"/>
                          </w:divBdr>
                        </w:div>
                      </w:divsChild>
                    </w:div>
                    <w:div w:id="210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268">
      <w:bodyDiv w:val="1"/>
      <w:marLeft w:val="0"/>
      <w:marRight w:val="0"/>
      <w:marTop w:val="0"/>
      <w:marBottom w:val="0"/>
      <w:divBdr>
        <w:top w:val="none" w:sz="0" w:space="0" w:color="auto"/>
        <w:left w:val="none" w:sz="0" w:space="0" w:color="auto"/>
        <w:bottom w:val="none" w:sz="0" w:space="0" w:color="auto"/>
        <w:right w:val="none" w:sz="0" w:space="0" w:color="auto"/>
      </w:divBdr>
      <w:divsChild>
        <w:div w:id="1997221718">
          <w:marLeft w:val="0"/>
          <w:marRight w:val="0"/>
          <w:marTop w:val="0"/>
          <w:marBottom w:val="150"/>
          <w:divBdr>
            <w:top w:val="none" w:sz="0" w:space="0" w:color="auto"/>
            <w:left w:val="none" w:sz="0" w:space="0" w:color="auto"/>
            <w:bottom w:val="none" w:sz="0" w:space="0" w:color="auto"/>
            <w:right w:val="none" w:sz="0" w:space="0" w:color="auto"/>
          </w:divBdr>
        </w:div>
      </w:divsChild>
    </w:div>
    <w:div w:id="360936909">
      <w:bodyDiv w:val="1"/>
      <w:marLeft w:val="0"/>
      <w:marRight w:val="0"/>
      <w:marTop w:val="0"/>
      <w:marBottom w:val="0"/>
      <w:divBdr>
        <w:top w:val="none" w:sz="0" w:space="0" w:color="auto"/>
        <w:left w:val="none" w:sz="0" w:space="0" w:color="auto"/>
        <w:bottom w:val="none" w:sz="0" w:space="0" w:color="auto"/>
        <w:right w:val="none" w:sz="0" w:space="0" w:color="auto"/>
      </w:divBdr>
    </w:div>
    <w:div w:id="361365831">
      <w:bodyDiv w:val="1"/>
      <w:marLeft w:val="0"/>
      <w:marRight w:val="0"/>
      <w:marTop w:val="0"/>
      <w:marBottom w:val="0"/>
      <w:divBdr>
        <w:top w:val="none" w:sz="0" w:space="0" w:color="auto"/>
        <w:left w:val="none" w:sz="0" w:space="0" w:color="auto"/>
        <w:bottom w:val="none" w:sz="0" w:space="0" w:color="auto"/>
        <w:right w:val="none" w:sz="0" w:space="0" w:color="auto"/>
      </w:divBdr>
      <w:divsChild>
        <w:div w:id="1316303129">
          <w:marLeft w:val="0"/>
          <w:marRight w:val="0"/>
          <w:marTop w:val="0"/>
          <w:marBottom w:val="0"/>
          <w:divBdr>
            <w:top w:val="none" w:sz="0" w:space="0" w:color="auto"/>
            <w:left w:val="none" w:sz="0" w:space="0" w:color="auto"/>
            <w:bottom w:val="none" w:sz="0" w:space="0" w:color="auto"/>
            <w:right w:val="none" w:sz="0" w:space="0" w:color="auto"/>
          </w:divBdr>
        </w:div>
      </w:divsChild>
    </w:div>
    <w:div w:id="361787748">
      <w:bodyDiv w:val="1"/>
      <w:marLeft w:val="0"/>
      <w:marRight w:val="0"/>
      <w:marTop w:val="0"/>
      <w:marBottom w:val="0"/>
      <w:divBdr>
        <w:top w:val="none" w:sz="0" w:space="0" w:color="auto"/>
        <w:left w:val="none" w:sz="0" w:space="0" w:color="auto"/>
        <w:bottom w:val="none" w:sz="0" w:space="0" w:color="auto"/>
        <w:right w:val="none" w:sz="0" w:space="0" w:color="auto"/>
      </w:divBdr>
    </w:div>
    <w:div w:id="361906064">
      <w:bodyDiv w:val="1"/>
      <w:marLeft w:val="0"/>
      <w:marRight w:val="0"/>
      <w:marTop w:val="0"/>
      <w:marBottom w:val="0"/>
      <w:divBdr>
        <w:top w:val="none" w:sz="0" w:space="0" w:color="auto"/>
        <w:left w:val="none" w:sz="0" w:space="0" w:color="auto"/>
        <w:bottom w:val="none" w:sz="0" w:space="0" w:color="auto"/>
        <w:right w:val="none" w:sz="0" w:space="0" w:color="auto"/>
      </w:divBdr>
      <w:divsChild>
        <w:div w:id="617373051">
          <w:marLeft w:val="0"/>
          <w:marRight w:val="0"/>
          <w:marTop w:val="0"/>
          <w:marBottom w:val="15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969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509">
          <w:marLeft w:val="0"/>
          <w:marRight w:val="0"/>
          <w:marTop w:val="0"/>
          <w:marBottom w:val="150"/>
          <w:divBdr>
            <w:top w:val="none" w:sz="0" w:space="0" w:color="auto"/>
            <w:left w:val="none" w:sz="0" w:space="0" w:color="auto"/>
            <w:bottom w:val="none" w:sz="0" w:space="0" w:color="auto"/>
            <w:right w:val="none" w:sz="0" w:space="0" w:color="auto"/>
          </w:divBdr>
        </w:div>
        <w:div w:id="737048121">
          <w:marLeft w:val="0"/>
          <w:marRight w:val="0"/>
          <w:marTop w:val="0"/>
          <w:marBottom w:val="0"/>
          <w:divBdr>
            <w:top w:val="none" w:sz="0" w:space="0" w:color="auto"/>
            <w:left w:val="none" w:sz="0" w:space="0" w:color="auto"/>
            <w:bottom w:val="none" w:sz="0" w:space="0" w:color="auto"/>
            <w:right w:val="none" w:sz="0" w:space="0" w:color="auto"/>
          </w:divBdr>
          <w:divsChild>
            <w:div w:id="1253393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2825849">
      <w:bodyDiv w:val="1"/>
      <w:marLeft w:val="0"/>
      <w:marRight w:val="0"/>
      <w:marTop w:val="0"/>
      <w:marBottom w:val="0"/>
      <w:divBdr>
        <w:top w:val="none" w:sz="0" w:space="0" w:color="auto"/>
        <w:left w:val="none" w:sz="0" w:space="0" w:color="auto"/>
        <w:bottom w:val="none" w:sz="0" w:space="0" w:color="auto"/>
        <w:right w:val="none" w:sz="0" w:space="0" w:color="auto"/>
      </w:divBdr>
      <w:divsChild>
        <w:div w:id="1835296405">
          <w:marLeft w:val="0"/>
          <w:marRight w:val="0"/>
          <w:marTop w:val="0"/>
          <w:marBottom w:val="150"/>
          <w:divBdr>
            <w:top w:val="none" w:sz="0" w:space="0" w:color="auto"/>
            <w:left w:val="none" w:sz="0" w:space="0" w:color="auto"/>
            <w:bottom w:val="none" w:sz="0" w:space="0" w:color="auto"/>
            <w:right w:val="none" w:sz="0" w:space="0" w:color="auto"/>
          </w:divBdr>
        </w:div>
      </w:divsChild>
    </w:div>
    <w:div w:id="363020129">
      <w:bodyDiv w:val="1"/>
      <w:marLeft w:val="0"/>
      <w:marRight w:val="0"/>
      <w:marTop w:val="0"/>
      <w:marBottom w:val="0"/>
      <w:divBdr>
        <w:top w:val="none" w:sz="0" w:space="0" w:color="auto"/>
        <w:left w:val="none" w:sz="0" w:space="0" w:color="auto"/>
        <w:bottom w:val="none" w:sz="0" w:space="0" w:color="auto"/>
        <w:right w:val="none" w:sz="0" w:space="0" w:color="auto"/>
      </w:divBdr>
      <w:divsChild>
        <w:div w:id="1409376196">
          <w:marLeft w:val="0"/>
          <w:marRight w:val="0"/>
          <w:marTop w:val="0"/>
          <w:marBottom w:val="0"/>
          <w:divBdr>
            <w:top w:val="none" w:sz="0" w:space="0" w:color="auto"/>
            <w:left w:val="none" w:sz="0" w:space="0" w:color="auto"/>
            <w:bottom w:val="none" w:sz="0" w:space="0" w:color="auto"/>
            <w:right w:val="none" w:sz="0" w:space="0" w:color="auto"/>
          </w:divBdr>
          <w:divsChild>
            <w:div w:id="1524243462">
              <w:marLeft w:val="0"/>
              <w:marRight w:val="0"/>
              <w:marTop w:val="0"/>
              <w:marBottom w:val="0"/>
              <w:divBdr>
                <w:top w:val="none" w:sz="0" w:space="0" w:color="auto"/>
                <w:left w:val="none" w:sz="0" w:space="0" w:color="auto"/>
                <w:bottom w:val="none" w:sz="0" w:space="0" w:color="auto"/>
                <w:right w:val="none" w:sz="0" w:space="0" w:color="auto"/>
              </w:divBdr>
            </w:div>
            <w:div w:id="784427366">
              <w:marLeft w:val="0"/>
              <w:marRight w:val="0"/>
              <w:marTop w:val="0"/>
              <w:marBottom w:val="0"/>
              <w:divBdr>
                <w:top w:val="none" w:sz="0" w:space="0" w:color="auto"/>
                <w:left w:val="none" w:sz="0" w:space="0" w:color="auto"/>
                <w:bottom w:val="none" w:sz="0" w:space="0" w:color="auto"/>
                <w:right w:val="none" w:sz="0" w:space="0" w:color="auto"/>
              </w:divBdr>
            </w:div>
            <w:div w:id="223226588">
              <w:marLeft w:val="0"/>
              <w:marRight w:val="0"/>
              <w:marTop w:val="0"/>
              <w:marBottom w:val="0"/>
              <w:divBdr>
                <w:top w:val="none" w:sz="0" w:space="0" w:color="auto"/>
                <w:left w:val="none" w:sz="0" w:space="0" w:color="auto"/>
                <w:bottom w:val="none" w:sz="0" w:space="0" w:color="auto"/>
                <w:right w:val="none" w:sz="0" w:space="0" w:color="auto"/>
              </w:divBdr>
            </w:div>
            <w:div w:id="1304580375">
              <w:marLeft w:val="0"/>
              <w:marRight w:val="0"/>
              <w:marTop w:val="0"/>
              <w:marBottom w:val="0"/>
              <w:divBdr>
                <w:top w:val="none" w:sz="0" w:space="0" w:color="auto"/>
                <w:left w:val="none" w:sz="0" w:space="0" w:color="auto"/>
                <w:bottom w:val="none" w:sz="0" w:space="0" w:color="auto"/>
                <w:right w:val="none" w:sz="0" w:space="0" w:color="auto"/>
              </w:divBdr>
            </w:div>
            <w:div w:id="1883833197">
              <w:marLeft w:val="0"/>
              <w:marRight w:val="0"/>
              <w:marTop w:val="0"/>
              <w:marBottom w:val="0"/>
              <w:divBdr>
                <w:top w:val="none" w:sz="0" w:space="0" w:color="auto"/>
                <w:left w:val="none" w:sz="0" w:space="0" w:color="auto"/>
                <w:bottom w:val="none" w:sz="0" w:space="0" w:color="auto"/>
                <w:right w:val="none" w:sz="0" w:space="0" w:color="auto"/>
              </w:divBdr>
            </w:div>
            <w:div w:id="1831017935">
              <w:marLeft w:val="0"/>
              <w:marRight w:val="0"/>
              <w:marTop w:val="0"/>
              <w:marBottom w:val="0"/>
              <w:divBdr>
                <w:top w:val="none" w:sz="0" w:space="0" w:color="auto"/>
                <w:left w:val="none" w:sz="0" w:space="0" w:color="auto"/>
                <w:bottom w:val="none" w:sz="0" w:space="0" w:color="auto"/>
                <w:right w:val="none" w:sz="0" w:space="0" w:color="auto"/>
              </w:divBdr>
            </w:div>
            <w:div w:id="374473564">
              <w:marLeft w:val="0"/>
              <w:marRight w:val="0"/>
              <w:marTop w:val="0"/>
              <w:marBottom w:val="0"/>
              <w:divBdr>
                <w:top w:val="none" w:sz="0" w:space="0" w:color="auto"/>
                <w:left w:val="none" w:sz="0" w:space="0" w:color="auto"/>
                <w:bottom w:val="none" w:sz="0" w:space="0" w:color="auto"/>
                <w:right w:val="none" w:sz="0" w:space="0" w:color="auto"/>
              </w:divBdr>
            </w:div>
            <w:div w:id="1635870276">
              <w:marLeft w:val="0"/>
              <w:marRight w:val="0"/>
              <w:marTop w:val="0"/>
              <w:marBottom w:val="0"/>
              <w:divBdr>
                <w:top w:val="none" w:sz="0" w:space="0" w:color="auto"/>
                <w:left w:val="none" w:sz="0" w:space="0" w:color="auto"/>
                <w:bottom w:val="none" w:sz="0" w:space="0" w:color="auto"/>
                <w:right w:val="none" w:sz="0" w:space="0" w:color="auto"/>
              </w:divBdr>
            </w:div>
            <w:div w:id="1634098620">
              <w:marLeft w:val="0"/>
              <w:marRight w:val="0"/>
              <w:marTop w:val="0"/>
              <w:marBottom w:val="0"/>
              <w:divBdr>
                <w:top w:val="none" w:sz="0" w:space="0" w:color="auto"/>
                <w:left w:val="none" w:sz="0" w:space="0" w:color="auto"/>
                <w:bottom w:val="none" w:sz="0" w:space="0" w:color="auto"/>
                <w:right w:val="none" w:sz="0" w:space="0" w:color="auto"/>
              </w:divBdr>
            </w:div>
            <w:div w:id="668288234">
              <w:marLeft w:val="0"/>
              <w:marRight w:val="0"/>
              <w:marTop w:val="0"/>
              <w:marBottom w:val="0"/>
              <w:divBdr>
                <w:top w:val="none" w:sz="0" w:space="0" w:color="auto"/>
                <w:left w:val="none" w:sz="0" w:space="0" w:color="auto"/>
                <w:bottom w:val="none" w:sz="0" w:space="0" w:color="auto"/>
                <w:right w:val="none" w:sz="0" w:space="0" w:color="auto"/>
              </w:divBdr>
            </w:div>
            <w:div w:id="1806123517">
              <w:marLeft w:val="0"/>
              <w:marRight w:val="0"/>
              <w:marTop w:val="0"/>
              <w:marBottom w:val="0"/>
              <w:divBdr>
                <w:top w:val="none" w:sz="0" w:space="0" w:color="auto"/>
                <w:left w:val="none" w:sz="0" w:space="0" w:color="auto"/>
                <w:bottom w:val="none" w:sz="0" w:space="0" w:color="auto"/>
                <w:right w:val="none" w:sz="0" w:space="0" w:color="auto"/>
              </w:divBdr>
            </w:div>
            <w:div w:id="519705440">
              <w:marLeft w:val="0"/>
              <w:marRight w:val="0"/>
              <w:marTop w:val="0"/>
              <w:marBottom w:val="0"/>
              <w:divBdr>
                <w:top w:val="none" w:sz="0" w:space="0" w:color="auto"/>
                <w:left w:val="none" w:sz="0" w:space="0" w:color="auto"/>
                <w:bottom w:val="none" w:sz="0" w:space="0" w:color="auto"/>
                <w:right w:val="none" w:sz="0" w:space="0" w:color="auto"/>
              </w:divBdr>
            </w:div>
            <w:div w:id="1394542138">
              <w:marLeft w:val="0"/>
              <w:marRight w:val="0"/>
              <w:marTop w:val="0"/>
              <w:marBottom w:val="0"/>
              <w:divBdr>
                <w:top w:val="none" w:sz="0" w:space="0" w:color="auto"/>
                <w:left w:val="none" w:sz="0" w:space="0" w:color="auto"/>
                <w:bottom w:val="none" w:sz="0" w:space="0" w:color="auto"/>
                <w:right w:val="none" w:sz="0" w:space="0" w:color="auto"/>
              </w:divBdr>
            </w:div>
            <w:div w:id="1764766610">
              <w:marLeft w:val="0"/>
              <w:marRight w:val="0"/>
              <w:marTop w:val="0"/>
              <w:marBottom w:val="0"/>
              <w:divBdr>
                <w:top w:val="none" w:sz="0" w:space="0" w:color="auto"/>
                <w:left w:val="none" w:sz="0" w:space="0" w:color="auto"/>
                <w:bottom w:val="none" w:sz="0" w:space="0" w:color="auto"/>
                <w:right w:val="none" w:sz="0" w:space="0" w:color="auto"/>
              </w:divBdr>
            </w:div>
            <w:div w:id="2089501507">
              <w:marLeft w:val="0"/>
              <w:marRight w:val="0"/>
              <w:marTop w:val="0"/>
              <w:marBottom w:val="0"/>
              <w:divBdr>
                <w:top w:val="none" w:sz="0" w:space="0" w:color="auto"/>
                <w:left w:val="none" w:sz="0" w:space="0" w:color="auto"/>
                <w:bottom w:val="none" w:sz="0" w:space="0" w:color="auto"/>
                <w:right w:val="none" w:sz="0" w:space="0" w:color="auto"/>
              </w:divBdr>
            </w:div>
            <w:div w:id="2025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972">
      <w:bodyDiv w:val="1"/>
      <w:marLeft w:val="0"/>
      <w:marRight w:val="0"/>
      <w:marTop w:val="0"/>
      <w:marBottom w:val="0"/>
      <w:divBdr>
        <w:top w:val="none" w:sz="0" w:space="0" w:color="auto"/>
        <w:left w:val="none" w:sz="0" w:space="0" w:color="auto"/>
        <w:bottom w:val="none" w:sz="0" w:space="0" w:color="auto"/>
        <w:right w:val="none" w:sz="0" w:space="0" w:color="auto"/>
      </w:divBdr>
    </w:div>
    <w:div w:id="363749815">
      <w:bodyDiv w:val="1"/>
      <w:marLeft w:val="0"/>
      <w:marRight w:val="0"/>
      <w:marTop w:val="0"/>
      <w:marBottom w:val="0"/>
      <w:divBdr>
        <w:top w:val="none" w:sz="0" w:space="0" w:color="auto"/>
        <w:left w:val="none" w:sz="0" w:space="0" w:color="auto"/>
        <w:bottom w:val="none" w:sz="0" w:space="0" w:color="auto"/>
        <w:right w:val="none" w:sz="0" w:space="0" w:color="auto"/>
      </w:divBdr>
    </w:div>
    <w:div w:id="363989600">
      <w:bodyDiv w:val="1"/>
      <w:marLeft w:val="0"/>
      <w:marRight w:val="0"/>
      <w:marTop w:val="0"/>
      <w:marBottom w:val="0"/>
      <w:divBdr>
        <w:top w:val="none" w:sz="0" w:space="0" w:color="auto"/>
        <w:left w:val="none" w:sz="0" w:space="0" w:color="auto"/>
        <w:bottom w:val="none" w:sz="0" w:space="0" w:color="auto"/>
        <w:right w:val="none" w:sz="0" w:space="0" w:color="auto"/>
      </w:divBdr>
      <w:divsChild>
        <w:div w:id="954679388">
          <w:marLeft w:val="0"/>
          <w:marRight w:val="0"/>
          <w:marTop w:val="0"/>
          <w:marBottom w:val="150"/>
          <w:divBdr>
            <w:top w:val="none" w:sz="0" w:space="0" w:color="auto"/>
            <w:left w:val="none" w:sz="0" w:space="0" w:color="auto"/>
            <w:bottom w:val="none" w:sz="0" w:space="0" w:color="auto"/>
            <w:right w:val="none" w:sz="0" w:space="0" w:color="auto"/>
          </w:divBdr>
        </w:div>
      </w:divsChild>
    </w:div>
    <w:div w:id="364142802">
      <w:bodyDiv w:val="1"/>
      <w:marLeft w:val="0"/>
      <w:marRight w:val="0"/>
      <w:marTop w:val="0"/>
      <w:marBottom w:val="0"/>
      <w:divBdr>
        <w:top w:val="none" w:sz="0" w:space="0" w:color="auto"/>
        <w:left w:val="none" w:sz="0" w:space="0" w:color="auto"/>
        <w:bottom w:val="none" w:sz="0" w:space="0" w:color="auto"/>
        <w:right w:val="none" w:sz="0" w:space="0" w:color="auto"/>
      </w:divBdr>
    </w:div>
    <w:div w:id="364410584">
      <w:bodyDiv w:val="1"/>
      <w:marLeft w:val="0"/>
      <w:marRight w:val="0"/>
      <w:marTop w:val="0"/>
      <w:marBottom w:val="0"/>
      <w:divBdr>
        <w:top w:val="none" w:sz="0" w:space="0" w:color="auto"/>
        <w:left w:val="none" w:sz="0" w:space="0" w:color="auto"/>
        <w:bottom w:val="none" w:sz="0" w:space="0" w:color="auto"/>
        <w:right w:val="none" w:sz="0" w:space="0" w:color="auto"/>
      </w:divBdr>
      <w:divsChild>
        <w:div w:id="808480679">
          <w:marLeft w:val="0"/>
          <w:marRight w:val="0"/>
          <w:marTop w:val="0"/>
          <w:marBottom w:val="0"/>
          <w:divBdr>
            <w:top w:val="none" w:sz="0" w:space="0" w:color="auto"/>
            <w:left w:val="none" w:sz="0" w:space="0" w:color="auto"/>
            <w:bottom w:val="dotted" w:sz="6" w:space="4" w:color="DDDDDD"/>
            <w:right w:val="none" w:sz="0" w:space="0" w:color="auto"/>
          </w:divBdr>
        </w:div>
      </w:divsChild>
    </w:div>
    <w:div w:id="365258475">
      <w:bodyDiv w:val="1"/>
      <w:marLeft w:val="0"/>
      <w:marRight w:val="0"/>
      <w:marTop w:val="0"/>
      <w:marBottom w:val="0"/>
      <w:divBdr>
        <w:top w:val="none" w:sz="0" w:space="0" w:color="auto"/>
        <w:left w:val="none" w:sz="0" w:space="0" w:color="auto"/>
        <w:bottom w:val="none" w:sz="0" w:space="0" w:color="auto"/>
        <w:right w:val="none" w:sz="0" w:space="0" w:color="auto"/>
      </w:divBdr>
      <w:divsChild>
        <w:div w:id="127742679">
          <w:marLeft w:val="0"/>
          <w:marRight w:val="0"/>
          <w:marTop w:val="0"/>
          <w:marBottom w:val="150"/>
          <w:divBdr>
            <w:top w:val="none" w:sz="0" w:space="0" w:color="auto"/>
            <w:left w:val="none" w:sz="0" w:space="0" w:color="auto"/>
            <w:bottom w:val="none" w:sz="0" w:space="0" w:color="auto"/>
            <w:right w:val="none" w:sz="0" w:space="0" w:color="auto"/>
          </w:divBdr>
          <w:divsChild>
            <w:div w:id="892959900">
              <w:marLeft w:val="0"/>
              <w:marRight w:val="0"/>
              <w:marTop w:val="0"/>
              <w:marBottom w:val="0"/>
              <w:divBdr>
                <w:top w:val="none" w:sz="0" w:space="0" w:color="auto"/>
                <w:left w:val="none" w:sz="0" w:space="0" w:color="auto"/>
                <w:bottom w:val="none" w:sz="0" w:space="0" w:color="auto"/>
                <w:right w:val="none" w:sz="0" w:space="0" w:color="auto"/>
              </w:divBdr>
              <w:divsChild>
                <w:div w:id="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640">
          <w:marLeft w:val="0"/>
          <w:marRight w:val="0"/>
          <w:marTop w:val="0"/>
          <w:marBottom w:val="150"/>
          <w:divBdr>
            <w:top w:val="none" w:sz="0" w:space="0" w:color="auto"/>
            <w:left w:val="none" w:sz="0" w:space="0" w:color="auto"/>
            <w:bottom w:val="none" w:sz="0" w:space="0" w:color="auto"/>
            <w:right w:val="none" w:sz="0" w:space="0" w:color="auto"/>
          </w:divBdr>
        </w:div>
        <w:div w:id="474494256">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0"/>
          <w:marTop w:val="0"/>
          <w:marBottom w:val="150"/>
          <w:divBdr>
            <w:top w:val="none" w:sz="0" w:space="0" w:color="auto"/>
            <w:left w:val="none" w:sz="0" w:space="0" w:color="auto"/>
            <w:bottom w:val="none" w:sz="0" w:space="0" w:color="auto"/>
            <w:right w:val="none" w:sz="0" w:space="0" w:color="auto"/>
          </w:divBdr>
          <w:divsChild>
            <w:div w:id="1769890602">
              <w:marLeft w:val="0"/>
              <w:marRight w:val="0"/>
              <w:marTop w:val="0"/>
              <w:marBottom w:val="0"/>
              <w:divBdr>
                <w:top w:val="none" w:sz="0" w:space="0" w:color="auto"/>
                <w:left w:val="none" w:sz="0" w:space="0" w:color="auto"/>
                <w:bottom w:val="none" w:sz="0" w:space="0" w:color="auto"/>
                <w:right w:val="none" w:sz="0" w:space="0" w:color="auto"/>
              </w:divBdr>
              <w:divsChild>
                <w:div w:id="140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7">
          <w:marLeft w:val="0"/>
          <w:marRight w:val="0"/>
          <w:marTop w:val="0"/>
          <w:marBottom w:val="15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sChild>
            <w:div w:id="1476139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182202">
      <w:bodyDiv w:val="1"/>
      <w:marLeft w:val="0"/>
      <w:marRight w:val="0"/>
      <w:marTop w:val="0"/>
      <w:marBottom w:val="0"/>
      <w:divBdr>
        <w:top w:val="none" w:sz="0" w:space="0" w:color="auto"/>
        <w:left w:val="none" w:sz="0" w:space="0" w:color="auto"/>
        <w:bottom w:val="none" w:sz="0" w:space="0" w:color="auto"/>
        <w:right w:val="none" w:sz="0" w:space="0" w:color="auto"/>
      </w:divBdr>
      <w:divsChild>
        <w:div w:id="509564253">
          <w:marLeft w:val="0"/>
          <w:marRight w:val="0"/>
          <w:marTop w:val="0"/>
          <w:marBottom w:val="0"/>
          <w:divBdr>
            <w:top w:val="none" w:sz="0" w:space="0" w:color="auto"/>
            <w:left w:val="none" w:sz="0" w:space="0" w:color="auto"/>
            <w:bottom w:val="none" w:sz="0" w:space="0" w:color="auto"/>
            <w:right w:val="none" w:sz="0" w:space="0" w:color="auto"/>
          </w:divBdr>
          <w:divsChild>
            <w:div w:id="1027021126">
              <w:marLeft w:val="0"/>
              <w:marRight w:val="0"/>
              <w:marTop w:val="0"/>
              <w:marBottom w:val="150"/>
              <w:divBdr>
                <w:top w:val="none" w:sz="0" w:space="0" w:color="auto"/>
                <w:left w:val="none" w:sz="0" w:space="0" w:color="auto"/>
                <w:bottom w:val="none" w:sz="0" w:space="0" w:color="auto"/>
                <w:right w:val="none" w:sz="0" w:space="0" w:color="auto"/>
              </w:divBdr>
              <w:divsChild>
                <w:div w:id="633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193">
          <w:marLeft w:val="0"/>
          <w:marRight w:val="225"/>
          <w:marTop w:val="0"/>
          <w:marBottom w:val="0"/>
          <w:divBdr>
            <w:top w:val="none" w:sz="0" w:space="0" w:color="auto"/>
            <w:left w:val="none" w:sz="0" w:space="0" w:color="auto"/>
            <w:bottom w:val="none" w:sz="0" w:space="0" w:color="auto"/>
            <w:right w:val="none" w:sz="0" w:space="0" w:color="auto"/>
          </w:divBdr>
          <w:divsChild>
            <w:div w:id="247540405">
              <w:marLeft w:val="0"/>
              <w:marRight w:val="0"/>
              <w:marTop w:val="225"/>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0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23">
          <w:marLeft w:val="0"/>
          <w:marRight w:val="0"/>
          <w:marTop w:val="0"/>
          <w:marBottom w:val="150"/>
          <w:divBdr>
            <w:top w:val="none" w:sz="0" w:space="0" w:color="auto"/>
            <w:left w:val="none" w:sz="0" w:space="0" w:color="auto"/>
            <w:bottom w:val="none" w:sz="0" w:space="0" w:color="auto"/>
            <w:right w:val="none" w:sz="0" w:space="0" w:color="auto"/>
          </w:divBdr>
          <w:divsChild>
            <w:div w:id="1117992530">
              <w:marLeft w:val="0"/>
              <w:marRight w:val="0"/>
              <w:marTop w:val="0"/>
              <w:marBottom w:val="0"/>
              <w:divBdr>
                <w:top w:val="none" w:sz="0" w:space="0" w:color="auto"/>
                <w:left w:val="none" w:sz="0" w:space="0" w:color="auto"/>
                <w:bottom w:val="none" w:sz="0" w:space="0" w:color="auto"/>
                <w:right w:val="none" w:sz="0" w:space="0" w:color="auto"/>
              </w:divBdr>
              <w:divsChild>
                <w:div w:id="159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64">
          <w:marLeft w:val="0"/>
          <w:marRight w:val="0"/>
          <w:marTop w:val="0"/>
          <w:marBottom w:val="150"/>
          <w:divBdr>
            <w:top w:val="none" w:sz="0" w:space="0" w:color="auto"/>
            <w:left w:val="none" w:sz="0" w:space="0" w:color="auto"/>
            <w:bottom w:val="none" w:sz="0" w:space="0" w:color="auto"/>
            <w:right w:val="none" w:sz="0" w:space="0" w:color="auto"/>
          </w:divBdr>
        </w:div>
        <w:div w:id="1027826382">
          <w:marLeft w:val="0"/>
          <w:marRight w:val="0"/>
          <w:marTop w:val="0"/>
          <w:marBottom w:val="0"/>
          <w:divBdr>
            <w:top w:val="none" w:sz="0" w:space="0" w:color="auto"/>
            <w:left w:val="none" w:sz="0" w:space="0" w:color="auto"/>
            <w:bottom w:val="none" w:sz="0" w:space="0" w:color="auto"/>
            <w:right w:val="none" w:sz="0" w:space="0" w:color="auto"/>
          </w:divBdr>
          <w:divsChild>
            <w:div w:id="592086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72910">
      <w:bodyDiv w:val="1"/>
      <w:marLeft w:val="0"/>
      <w:marRight w:val="0"/>
      <w:marTop w:val="0"/>
      <w:marBottom w:val="0"/>
      <w:divBdr>
        <w:top w:val="none" w:sz="0" w:space="0" w:color="auto"/>
        <w:left w:val="none" w:sz="0" w:space="0" w:color="auto"/>
        <w:bottom w:val="none" w:sz="0" w:space="0" w:color="auto"/>
        <w:right w:val="none" w:sz="0" w:space="0" w:color="auto"/>
      </w:divBdr>
    </w:div>
    <w:div w:id="366419534">
      <w:bodyDiv w:val="1"/>
      <w:marLeft w:val="0"/>
      <w:marRight w:val="0"/>
      <w:marTop w:val="0"/>
      <w:marBottom w:val="0"/>
      <w:divBdr>
        <w:top w:val="none" w:sz="0" w:space="0" w:color="auto"/>
        <w:left w:val="none" w:sz="0" w:space="0" w:color="auto"/>
        <w:bottom w:val="none" w:sz="0" w:space="0" w:color="auto"/>
        <w:right w:val="none" w:sz="0" w:space="0" w:color="auto"/>
      </w:divBdr>
      <w:divsChild>
        <w:div w:id="1973098785">
          <w:marLeft w:val="0"/>
          <w:marRight w:val="0"/>
          <w:marTop w:val="0"/>
          <w:marBottom w:val="0"/>
          <w:divBdr>
            <w:top w:val="none" w:sz="0" w:space="0" w:color="auto"/>
            <w:left w:val="none" w:sz="0" w:space="0" w:color="auto"/>
            <w:bottom w:val="none" w:sz="0" w:space="0" w:color="auto"/>
            <w:right w:val="none" w:sz="0" w:space="0" w:color="auto"/>
          </w:divBdr>
          <w:divsChild>
            <w:div w:id="841703220">
              <w:marLeft w:val="0"/>
              <w:marRight w:val="0"/>
              <w:marTop w:val="0"/>
              <w:marBottom w:val="0"/>
              <w:divBdr>
                <w:top w:val="none" w:sz="0" w:space="0" w:color="auto"/>
                <w:left w:val="none" w:sz="0" w:space="0" w:color="auto"/>
                <w:bottom w:val="none" w:sz="0" w:space="0" w:color="auto"/>
                <w:right w:val="none" w:sz="0" w:space="0" w:color="auto"/>
              </w:divBdr>
              <w:divsChild>
                <w:div w:id="270742916">
                  <w:marLeft w:val="0"/>
                  <w:marRight w:val="0"/>
                  <w:marTop w:val="0"/>
                  <w:marBottom w:val="0"/>
                  <w:divBdr>
                    <w:top w:val="none" w:sz="0" w:space="0" w:color="auto"/>
                    <w:left w:val="none" w:sz="0" w:space="0" w:color="auto"/>
                    <w:bottom w:val="none" w:sz="0" w:space="0" w:color="auto"/>
                    <w:right w:val="none" w:sz="0" w:space="0" w:color="auto"/>
                  </w:divBdr>
                  <w:divsChild>
                    <w:div w:id="1063991757">
                      <w:marLeft w:val="0"/>
                      <w:marRight w:val="0"/>
                      <w:marTop w:val="0"/>
                      <w:marBottom w:val="0"/>
                      <w:divBdr>
                        <w:top w:val="none" w:sz="0" w:space="0" w:color="auto"/>
                        <w:left w:val="none" w:sz="0" w:space="0" w:color="auto"/>
                        <w:bottom w:val="none" w:sz="0" w:space="0" w:color="auto"/>
                        <w:right w:val="none" w:sz="0" w:space="0" w:color="auto"/>
                      </w:divBdr>
                      <w:divsChild>
                        <w:div w:id="1809979685">
                          <w:marLeft w:val="0"/>
                          <w:marRight w:val="0"/>
                          <w:marTop w:val="0"/>
                          <w:marBottom w:val="0"/>
                          <w:divBdr>
                            <w:top w:val="none" w:sz="0" w:space="0" w:color="auto"/>
                            <w:left w:val="none" w:sz="0" w:space="0" w:color="auto"/>
                            <w:bottom w:val="none" w:sz="0" w:space="0" w:color="auto"/>
                            <w:right w:val="none" w:sz="0" w:space="0" w:color="auto"/>
                          </w:divBdr>
                          <w:divsChild>
                            <w:div w:id="1627810719">
                              <w:marLeft w:val="0"/>
                              <w:marRight w:val="0"/>
                              <w:marTop w:val="0"/>
                              <w:marBottom w:val="0"/>
                              <w:divBdr>
                                <w:top w:val="none" w:sz="0" w:space="0" w:color="auto"/>
                                <w:left w:val="none" w:sz="0" w:space="0" w:color="auto"/>
                                <w:bottom w:val="none" w:sz="0" w:space="0" w:color="auto"/>
                                <w:right w:val="none" w:sz="0" w:space="0" w:color="auto"/>
                              </w:divBdr>
                              <w:divsChild>
                                <w:div w:id="236481426">
                                  <w:marLeft w:val="0"/>
                                  <w:marRight w:val="0"/>
                                  <w:marTop w:val="0"/>
                                  <w:marBottom w:val="75"/>
                                  <w:divBdr>
                                    <w:top w:val="none" w:sz="0" w:space="0" w:color="auto"/>
                                    <w:left w:val="none" w:sz="0" w:space="0" w:color="auto"/>
                                    <w:bottom w:val="none" w:sz="0" w:space="0" w:color="auto"/>
                                    <w:right w:val="none" w:sz="0" w:space="0" w:color="auto"/>
                                  </w:divBdr>
                                  <w:divsChild>
                                    <w:div w:id="1245529583">
                                      <w:marLeft w:val="0"/>
                                      <w:marRight w:val="0"/>
                                      <w:marTop w:val="0"/>
                                      <w:marBottom w:val="0"/>
                                      <w:divBdr>
                                        <w:top w:val="none" w:sz="0" w:space="0" w:color="auto"/>
                                        <w:left w:val="none" w:sz="0" w:space="0" w:color="auto"/>
                                        <w:bottom w:val="none" w:sz="0" w:space="0" w:color="auto"/>
                                        <w:right w:val="none" w:sz="0" w:space="0" w:color="auto"/>
                                      </w:divBdr>
                                      <w:divsChild>
                                        <w:div w:id="1207179875">
                                          <w:marLeft w:val="0"/>
                                          <w:marRight w:val="0"/>
                                          <w:marTop w:val="0"/>
                                          <w:marBottom w:val="0"/>
                                          <w:divBdr>
                                            <w:top w:val="none" w:sz="0" w:space="0" w:color="auto"/>
                                            <w:left w:val="none" w:sz="0" w:space="0" w:color="auto"/>
                                            <w:bottom w:val="none" w:sz="0" w:space="0" w:color="auto"/>
                                            <w:right w:val="none" w:sz="0" w:space="0" w:color="auto"/>
                                          </w:divBdr>
                                          <w:divsChild>
                                            <w:div w:id="1845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76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2703">
          <w:marLeft w:val="0"/>
          <w:marRight w:val="0"/>
          <w:marTop w:val="0"/>
          <w:marBottom w:val="0"/>
          <w:divBdr>
            <w:top w:val="none" w:sz="0" w:space="0" w:color="auto"/>
            <w:left w:val="none" w:sz="0" w:space="0" w:color="auto"/>
            <w:bottom w:val="none" w:sz="0" w:space="0" w:color="auto"/>
            <w:right w:val="none" w:sz="0" w:space="0" w:color="auto"/>
          </w:divBdr>
          <w:divsChild>
            <w:div w:id="2117211821">
              <w:marLeft w:val="0"/>
              <w:marRight w:val="0"/>
              <w:marTop w:val="0"/>
              <w:marBottom w:val="0"/>
              <w:divBdr>
                <w:top w:val="none" w:sz="0" w:space="0" w:color="auto"/>
                <w:left w:val="none" w:sz="0" w:space="0" w:color="auto"/>
                <w:bottom w:val="none" w:sz="0" w:space="0" w:color="auto"/>
                <w:right w:val="none" w:sz="0" w:space="0" w:color="auto"/>
              </w:divBdr>
              <w:divsChild>
                <w:div w:id="1017390636">
                  <w:marLeft w:val="0"/>
                  <w:marRight w:val="0"/>
                  <w:marTop w:val="0"/>
                  <w:marBottom w:val="0"/>
                  <w:divBdr>
                    <w:top w:val="none" w:sz="0" w:space="0" w:color="auto"/>
                    <w:left w:val="none" w:sz="0" w:space="0" w:color="auto"/>
                    <w:bottom w:val="none" w:sz="0" w:space="0" w:color="auto"/>
                    <w:right w:val="none" w:sz="0" w:space="0" w:color="auto"/>
                  </w:divBdr>
                  <w:divsChild>
                    <w:div w:id="577909695">
                      <w:marLeft w:val="0"/>
                      <w:marRight w:val="0"/>
                      <w:marTop w:val="0"/>
                      <w:marBottom w:val="0"/>
                      <w:divBdr>
                        <w:top w:val="none" w:sz="0" w:space="0" w:color="auto"/>
                        <w:left w:val="none" w:sz="0" w:space="0" w:color="auto"/>
                        <w:bottom w:val="none" w:sz="0" w:space="0" w:color="auto"/>
                        <w:right w:val="none" w:sz="0" w:space="0" w:color="auto"/>
                      </w:divBdr>
                      <w:divsChild>
                        <w:div w:id="1830512067">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208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632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470439425">
              <w:marLeft w:val="0"/>
              <w:marRight w:val="0"/>
              <w:marTop w:val="0"/>
              <w:marBottom w:val="0"/>
              <w:divBdr>
                <w:top w:val="none" w:sz="0" w:space="0" w:color="auto"/>
                <w:left w:val="none" w:sz="0" w:space="0" w:color="auto"/>
                <w:bottom w:val="none" w:sz="0" w:space="0" w:color="auto"/>
                <w:right w:val="none" w:sz="0" w:space="0" w:color="auto"/>
              </w:divBdr>
              <w:divsChild>
                <w:div w:id="1180700794">
                  <w:marLeft w:val="0"/>
                  <w:marRight w:val="0"/>
                  <w:marTop w:val="0"/>
                  <w:marBottom w:val="0"/>
                  <w:divBdr>
                    <w:top w:val="none" w:sz="0" w:space="0" w:color="auto"/>
                    <w:left w:val="none" w:sz="0" w:space="0" w:color="auto"/>
                    <w:bottom w:val="none" w:sz="0" w:space="0" w:color="auto"/>
                    <w:right w:val="none" w:sz="0" w:space="0" w:color="auto"/>
                  </w:divBdr>
                  <w:divsChild>
                    <w:div w:id="1341347881">
                      <w:marLeft w:val="0"/>
                      <w:marRight w:val="0"/>
                      <w:marTop w:val="0"/>
                      <w:marBottom w:val="0"/>
                      <w:divBdr>
                        <w:top w:val="none" w:sz="0" w:space="0" w:color="auto"/>
                        <w:left w:val="none" w:sz="0" w:space="0" w:color="auto"/>
                        <w:bottom w:val="none" w:sz="0" w:space="0" w:color="auto"/>
                        <w:right w:val="none" w:sz="0" w:space="0" w:color="auto"/>
                      </w:divBdr>
                      <w:divsChild>
                        <w:div w:id="2096244534">
                          <w:marLeft w:val="0"/>
                          <w:marRight w:val="0"/>
                          <w:marTop w:val="0"/>
                          <w:marBottom w:val="0"/>
                          <w:divBdr>
                            <w:top w:val="none" w:sz="0" w:space="0" w:color="auto"/>
                            <w:left w:val="none" w:sz="0" w:space="0" w:color="auto"/>
                            <w:bottom w:val="none" w:sz="0" w:space="0" w:color="auto"/>
                            <w:right w:val="none" w:sz="0" w:space="0" w:color="auto"/>
                          </w:divBdr>
                          <w:divsChild>
                            <w:div w:id="800466149">
                              <w:marLeft w:val="0"/>
                              <w:marRight w:val="0"/>
                              <w:marTop w:val="0"/>
                              <w:marBottom w:val="0"/>
                              <w:divBdr>
                                <w:top w:val="none" w:sz="0" w:space="0" w:color="auto"/>
                                <w:left w:val="none" w:sz="0" w:space="0" w:color="auto"/>
                                <w:bottom w:val="none" w:sz="0" w:space="0" w:color="auto"/>
                                <w:right w:val="none" w:sz="0" w:space="0" w:color="auto"/>
                              </w:divBdr>
                              <w:divsChild>
                                <w:div w:id="1294020676">
                                  <w:marLeft w:val="0"/>
                                  <w:marRight w:val="0"/>
                                  <w:marTop w:val="0"/>
                                  <w:marBottom w:val="0"/>
                                  <w:divBdr>
                                    <w:top w:val="none" w:sz="0" w:space="0" w:color="auto"/>
                                    <w:left w:val="none" w:sz="0" w:space="0" w:color="auto"/>
                                    <w:bottom w:val="none" w:sz="0" w:space="0" w:color="auto"/>
                                    <w:right w:val="none" w:sz="0" w:space="0" w:color="auto"/>
                                  </w:divBdr>
                                  <w:divsChild>
                                    <w:div w:id="1403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4955">
      <w:bodyDiv w:val="1"/>
      <w:marLeft w:val="0"/>
      <w:marRight w:val="0"/>
      <w:marTop w:val="0"/>
      <w:marBottom w:val="0"/>
      <w:divBdr>
        <w:top w:val="none" w:sz="0" w:space="0" w:color="auto"/>
        <w:left w:val="none" w:sz="0" w:space="0" w:color="auto"/>
        <w:bottom w:val="none" w:sz="0" w:space="0" w:color="auto"/>
        <w:right w:val="none" w:sz="0" w:space="0" w:color="auto"/>
      </w:divBdr>
      <w:divsChild>
        <w:div w:id="1794782679">
          <w:marLeft w:val="0"/>
          <w:marRight w:val="0"/>
          <w:marTop w:val="0"/>
          <w:marBottom w:val="150"/>
          <w:divBdr>
            <w:top w:val="none" w:sz="0" w:space="0" w:color="auto"/>
            <w:left w:val="none" w:sz="0" w:space="0" w:color="auto"/>
            <w:bottom w:val="none" w:sz="0" w:space="0" w:color="auto"/>
            <w:right w:val="none" w:sz="0" w:space="0" w:color="auto"/>
          </w:divBdr>
        </w:div>
      </w:divsChild>
    </w:div>
    <w:div w:id="367799609">
      <w:bodyDiv w:val="1"/>
      <w:marLeft w:val="0"/>
      <w:marRight w:val="0"/>
      <w:marTop w:val="0"/>
      <w:marBottom w:val="0"/>
      <w:divBdr>
        <w:top w:val="none" w:sz="0" w:space="0" w:color="auto"/>
        <w:left w:val="none" w:sz="0" w:space="0" w:color="auto"/>
        <w:bottom w:val="none" w:sz="0" w:space="0" w:color="auto"/>
        <w:right w:val="none" w:sz="0" w:space="0" w:color="auto"/>
      </w:divBdr>
      <w:divsChild>
        <w:div w:id="121264602">
          <w:marLeft w:val="0"/>
          <w:marRight w:val="0"/>
          <w:marTop w:val="0"/>
          <w:marBottom w:val="0"/>
          <w:divBdr>
            <w:top w:val="none" w:sz="0" w:space="0" w:color="auto"/>
            <w:left w:val="none" w:sz="0" w:space="0" w:color="auto"/>
            <w:bottom w:val="none" w:sz="0" w:space="0" w:color="auto"/>
            <w:right w:val="none" w:sz="0" w:space="0" w:color="auto"/>
          </w:divBdr>
          <w:divsChild>
            <w:div w:id="2063090549">
              <w:marLeft w:val="0"/>
              <w:marRight w:val="0"/>
              <w:marTop w:val="0"/>
              <w:marBottom w:val="0"/>
              <w:divBdr>
                <w:top w:val="none" w:sz="0" w:space="0" w:color="auto"/>
                <w:left w:val="none" w:sz="0" w:space="0" w:color="auto"/>
                <w:bottom w:val="none" w:sz="0" w:space="0" w:color="auto"/>
                <w:right w:val="none" w:sz="0" w:space="0" w:color="auto"/>
              </w:divBdr>
              <w:divsChild>
                <w:div w:id="858210">
                  <w:marLeft w:val="0"/>
                  <w:marRight w:val="0"/>
                  <w:marTop w:val="0"/>
                  <w:marBottom w:val="0"/>
                  <w:divBdr>
                    <w:top w:val="none" w:sz="0" w:space="0" w:color="auto"/>
                    <w:left w:val="none" w:sz="0" w:space="0" w:color="auto"/>
                    <w:bottom w:val="none" w:sz="0" w:space="0" w:color="auto"/>
                    <w:right w:val="none" w:sz="0" w:space="0" w:color="auto"/>
                  </w:divBdr>
                  <w:divsChild>
                    <w:div w:id="369231315">
                      <w:marLeft w:val="0"/>
                      <w:marRight w:val="0"/>
                      <w:marTop w:val="0"/>
                      <w:marBottom w:val="0"/>
                      <w:divBdr>
                        <w:top w:val="none" w:sz="0" w:space="0" w:color="auto"/>
                        <w:left w:val="none" w:sz="0" w:space="0" w:color="auto"/>
                        <w:bottom w:val="none" w:sz="0" w:space="0" w:color="auto"/>
                        <w:right w:val="none" w:sz="0" w:space="0" w:color="auto"/>
                      </w:divBdr>
                      <w:divsChild>
                        <w:div w:id="716589015">
                          <w:marLeft w:val="0"/>
                          <w:marRight w:val="0"/>
                          <w:marTop w:val="0"/>
                          <w:marBottom w:val="0"/>
                          <w:divBdr>
                            <w:top w:val="none" w:sz="0" w:space="0" w:color="auto"/>
                            <w:left w:val="none" w:sz="0" w:space="0" w:color="auto"/>
                            <w:bottom w:val="none" w:sz="0" w:space="0" w:color="auto"/>
                            <w:right w:val="none" w:sz="0" w:space="0" w:color="auto"/>
                          </w:divBdr>
                          <w:divsChild>
                            <w:div w:id="1045179213">
                              <w:marLeft w:val="0"/>
                              <w:marRight w:val="0"/>
                              <w:marTop w:val="0"/>
                              <w:marBottom w:val="0"/>
                              <w:divBdr>
                                <w:top w:val="none" w:sz="0" w:space="0" w:color="auto"/>
                                <w:left w:val="none" w:sz="0" w:space="0" w:color="auto"/>
                                <w:bottom w:val="none" w:sz="0" w:space="0" w:color="auto"/>
                                <w:right w:val="none" w:sz="0" w:space="0" w:color="auto"/>
                              </w:divBdr>
                              <w:divsChild>
                                <w:div w:id="1198854577">
                                  <w:marLeft w:val="0"/>
                                  <w:marRight w:val="0"/>
                                  <w:marTop w:val="0"/>
                                  <w:marBottom w:val="0"/>
                                  <w:divBdr>
                                    <w:top w:val="none" w:sz="0" w:space="0" w:color="auto"/>
                                    <w:left w:val="none" w:sz="0" w:space="0" w:color="auto"/>
                                    <w:bottom w:val="none" w:sz="0" w:space="0" w:color="auto"/>
                                    <w:right w:val="none" w:sz="0" w:space="0" w:color="auto"/>
                                  </w:divBdr>
                                  <w:divsChild>
                                    <w:div w:id="127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7816">
      <w:bodyDiv w:val="1"/>
      <w:marLeft w:val="0"/>
      <w:marRight w:val="0"/>
      <w:marTop w:val="0"/>
      <w:marBottom w:val="0"/>
      <w:divBdr>
        <w:top w:val="none" w:sz="0" w:space="0" w:color="auto"/>
        <w:left w:val="none" w:sz="0" w:space="0" w:color="auto"/>
        <w:bottom w:val="none" w:sz="0" w:space="0" w:color="auto"/>
        <w:right w:val="none" w:sz="0" w:space="0" w:color="auto"/>
      </w:divBdr>
      <w:divsChild>
        <w:div w:id="1828663598">
          <w:marLeft w:val="0"/>
          <w:marRight w:val="0"/>
          <w:marTop w:val="0"/>
          <w:marBottom w:val="0"/>
          <w:divBdr>
            <w:top w:val="none" w:sz="0" w:space="0" w:color="auto"/>
            <w:left w:val="none" w:sz="0" w:space="0" w:color="auto"/>
            <w:bottom w:val="none" w:sz="0" w:space="0" w:color="auto"/>
            <w:right w:val="none" w:sz="0" w:space="0" w:color="auto"/>
          </w:divBdr>
          <w:divsChild>
            <w:div w:id="1690908058">
              <w:marLeft w:val="0"/>
              <w:marRight w:val="0"/>
              <w:marTop w:val="0"/>
              <w:marBottom w:val="0"/>
              <w:divBdr>
                <w:top w:val="none" w:sz="0" w:space="0" w:color="auto"/>
                <w:left w:val="none" w:sz="0" w:space="0" w:color="auto"/>
                <w:bottom w:val="none" w:sz="0" w:space="0" w:color="auto"/>
                <w:right w:val="none" w:sz="0" w:space="0" w:color="auto"/>
              </w:divBdr>
            </w:div>
          </w:divsChild>
        </w:div>
        <w:div w:id="778183723">
          <w:marLeft w:val="0"/>
          <w:marRight w:val="0"/>
          <w:marTop w:val="0"/>
          <w:marBottom w:val="0"/>
          <w:divBdr>
            <w:top w:val="none" w:sz="0" w:space="0" w:color="auto"/>
            <w:left w:val="none" w:sz="0" w:space="0" w:color="auto"/>
            <w:bottom w:val="none" w:sz="0" w:space="0" w:color="auto"/>
            <w:right w:val="none" w:sz="0" w:space="0" w:color="auto"/>
          </w:divBdr>
          <w:divsChild>
            <w:div w:id="2101751939">
              <w:marLeft w:val="0"/>
              <w:marRight w:val="0"/>
              <w:marTop w:val="0"/>
              <w:marBottom w:val="0"/>
              <w:divBdr>
                <w:top w:val="none" w:sz="0" w:space="0" w:color="auto"/>
                <w:left w:val="none" w:sz="0" w:space="0" w:color="auto"/>
                <w:bottom w:val="none" w:sz="0" w:space="0" w:color="auto"/>
                <w:right w:val="none" w:sz="0" w:space="0" w:color="auto"/>
              </w:divBdr>
              <w:divsChild>
                <w:div w:id="1936985309">
                  <w:marLeft w:val="0"/>
                  <w:marRight w:val="0"/>
                  <w:marTop w:val="0"/>
                  <w:marBottom w:val="0"/>
                  <w:divBdr>
                    <w:top w:val="none" w:sz="0" w:space="0" w:color="auto"/>
                    <w:left w:val="none" w:sz="0" w:space="0" w:color="auto"/>
                    <w:bottom w:val="none" w:sz="0" w:space="0" w:color="auto"/>
                    <w:right w:val="none" w:sz="0" w:space="0" w:color="auto"/>
                  </w:divBdr>
                  <w:divsChild>
                    <w:div w:id="1618104188">
                      <w:marLeft w:val="0"/>
                      <w:marRight w:val="0"/>
                      <w:marTop w:val="0"/>
                      <w:marBottom w:val="300"/>
                      <w:divBdr>
                        <w:top w:val="none" w:sz="0" w:space="0" w:color="auto"/>
                        <w:left w:val="none" w:sz="0" w:space="0" w:color="auto"/>
                        <w:bottom w:val="none" w:sz="0" w:space="0" w:color="auto"/>
                        <w:right w:val="none" w:sz="0" w:space="0" w:color="auto"/>
                      </w:divBdr>
                      <w:divsChild>
                        <w:div w:id="937373067">
                          <w:marLeft w:val="0"/>
                          <w:marRight w:val="0"/>
                          <w:marTop w:val="0"/>
                          <w:marBottom w:val="120"/>
                          <w:divBdr>
                            <w:top w:val="none" w:sz="0" w:space="0" w:color="auto"/>
                            <w:left w:val="none" w:sz="0" w:space="0" w:color="auto"/>
                            <w:bottom w:val="single" w:sz="12" w:space="6" w:color="BBDEFE"/>
                            <w:right w:val="none" w:sz="0" w:space="0" w:color="auto"/>
                          </w:divBdr>
                        </w:div>
                        <w:div w:id="357658831">
                          <w:marLeft w:val="0"/>
                          <w:marRight w:val="0"/>
                          <w:marTop w:val="0"/>
                          <w:marBottom w:val="0"/>
                          <w:divBdr>
                            <w:top w:val="none" w:sz="0" w:space="0" w:color="auto"/>
                            <w:left w:val="none" w:sz="0" w:space="0" w:color="auto"/>
                            <w:bottom w:val="none" w:sz="0" w:space="0" w:color="auto"/>
                            <w:right w:val="none" w:sz="0" w:space="0" w:color="auto"/>
                          </w:divBdr>
                          <w:divsChild>
                            <w:div w:id="1474788525">
                              <w:marLeft w:val="0"/>
                              <w:marRight w:val="0"/>
                              <w:marTop w:val="0"/>
                              <w:marBottom w:val="0"/>
                              <w:divBdr>
                                <w:top w:val="none" w:sz="0" w:space="0" w:color="auto"/>
                                <w:left w:val="none" w:sz="0" w:space="0" w:color="auto"/>
                                <w:bottom w:val="none" w:sz="0" w:space="0" w:color="auto"/>
                                <w:right w:val="none" w:sz="0" w:space="0" w:color="auto"/>
                              </w:divBdr>
                              <w:divsChild>
                                <w:div w:id="929195834">
                                  <w:marLeft w:val="0"/>
                                  <w:marRight w:val="60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120"/>
                                      <w:divBdr>
                                        <w:top w:val="none" w:sz="0" w:space="0" w:color="auto"/>
                                        <w:left w:val="none" w:sz="0" w:space="0" w:color="auto"/>
                                        <w:bottom w:val="single" w:sz="6" w:space="6" w:color="EEEEEE"/>
                                        <w:right w:val="none" w:sz="0" w:space="0" w:color="auto"/>
                                      </w:divBdr>
                                      <w:divsChild>
                                        <w:div w:id="1046299191">
                                          <w:marLeft w:val="0"/>
                                          <w:marRight w:val="0"/>
                                          <w:marTop w:val="0"/>
                                          <w:marBottom w:val="0"/>
                                          <w:divBdr>
                                            <w:top w:val="none" w:sz="0" w:space="0" w:color="auto"/>
                                            <w:left w:val="none" w:sz="0" w:space="0" w:color="auto"/>
                                            <w:bottom w:val="none" w:sz="0" w:space="0" w:color="auto"/>
                                            <w:right w:val="none" w:sz="0" w:space="0" w:color="auto"/>
                                          </w:divBdr>
                                        </w:div>
                                      </w:divsChild>
                                    </w:div>
                                    <w:div w:id="898983263">
                                      <w:marLeft w:val="0"/>
                                      <w:marRight w:val="0"/>
                                      <w:marTop w:val="0"/>
                                      <w:marBottom w:val="120"/>
                                      <w:divBdr>
                                        <w:top w:val="none" w:sz="0" w:space="0" w:color="auto"/>
                                        <w:left w:val="none" w:sz="0" w:space="0" w:color="auto"/>
                                        <w:bottom w:val="single" w:sz="6" w:space="6" w:color="EEEEEE"/>
                                        <w:right w:val="none" w:sz="0" w:space="0" w:color="auto"/>
                                      </w:divBdr>
                                      <w:divsChild>
                                        <w:div w:id="978731841">
                                          <w:marLeft w:val="0"/>
                                          <w:marRight w:val="0"/>
                                          <w:marTop w:val="0"/>
                                          <w:marBottom w:val="0"/>
                                          <w:divBdr>
                                            <w:top w:val="none" w:sz="0" w:space="0" w:color="auto"/>
                                            <w:left w:val="none" w:sz="0" w:space="0" w:color="auto"/>
                                            <w:bottom w:val="none" w:sz="0" w:space="0" w:color="auto"/>
                                            <w:right w:val="none" w:sz="0" w:space="0" w:color="auto"/>
                                          </w:divBdr>
                                        </w:div>
                                      </w:divsChild>
                                    </w:div>
                                    <w:div w:id="251361517">
                                      <w:marLeft w:val="0"/>
                                      <w:marRight w:val="0"/>
                                      <w:marTop w:val="0"/>
                                      <w:marBottom w:val="120"/>
                                      <w:divBdr>
                                        <w:top w:val="none" w:sz="0" w:space="0" w:color="auto"/>
                                        <w:left w:val="none" w:sz="0" w:space="0" w:color="auto"/>
                                        <w:bottom w:val="single" w:sz="6" w:space="6" w:color="EEEEEE"/>
                                        <w:right w:val="none" w:sz="0" w:space="0" w:color="auto"/>
                                      </w:divBdr>
                                      <w:divsChild>
                                        <w:div w:id="38669006">
                                          <w:marLeft w:val="0"/>
                                          <w:marRight w:val="0"/>
                                          <w:marTop w:val="0"/>
                                          <w:marBottom w:val="0"/>
                                          <w:divBdr>
                                            <w:top w:val="none" w:sz="0" w:space="0" w:color="auto"/>
                                            <w:left w:val="none" w:sz="0" w:space="0" w:color="auto"/>
                                            <w:bottom w:val="none" w:sz="0" w:space="0" w:color="auto"/>
                                            <w:right w:val="none" w:sz="0" w:space="0" w:color="auto"/>
                                          </w:divBdr>
                                        </w:div>
                                      </w:divsChild>
                                    </w:div>
                                    <w:div w:id="918363731">
                                      <w:marLeft w:val="0"/>
                                      <w:marRight w:val="0"/>
                                      <w:marTop w:val="0"/>
                                      <w:marBottom w:val="120"/>
                                      <w:divBdr>
                                        <w:top w:val="none" w:sz="0" w:space="0" w:color="auto"/>
                                        <w:left w:val="none" w:sz="0" w:space="0" w:color="auto"/>
                                        <w:bottom w:val="single" w:sz="6" w:space="6" w:color="EEEEEE"/>
                                        <w:right w:val="none" w:sz="0" w:space="0" w:color="auto"/>
                                      </w:divBdr>
                                      <w:divsChild>
                                        <w:div w:id="1227958603">
                                          <w:marLeft w:val="0"/>
                                          <w:marRight w:val="0"/>
                                          <w:marTop w:val="0"/>
                                          <w:marBottom w:val="0"/>
                                          <w:divBdr>
                                            <w:top w:val="none" w:sz="0" w:space="0" w:color="auto"/>
                                            <w:left w:val="none" w:sz="0" w:space="0" w:color="auto"/>
                                            <w:bottom w:val="none" w:sz="0" w:space="0" w:color="auto"/>
                                            <w:right w:val="none" w:sz="0" w:space="0" w:color="auto"/>
                                          </w:divBdr>
                                        </w:div>
                                      </w:divsChild>
                                    </w:div>
                                    <w:div w:id="1462531926">
                                      <w:marLeft w:val="0"/>
                                      <w:marRight w:val="0"/>
                                      <w:marTop w:val="0"/>
                                      <w:marBottom w:val="120"/>
                                      <w:divBdr>
                                        <w:top w:val="none" w:sz="0" w:space="0" w:color="auto"/>
                                        <w:left w:val="none" w:sz="0" w:space="0" w:color="auto"/>
                                        <w:bottom w:val="none" w:sz="0" w:space="0" w:color="auto"/>
                                        <w:right w:val="none" w:sz="0" w:space="0" w:color="auto"/>
                                      </w:divBdr>
                                      <w:divsChild>
                                        <w:div w:id="18004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284">
                                  <w:marLeft w:val="0"/>
                                  <w:marRight w:val="600"/>
                                  <w:marTop w:val="0"/>
                                  <w:marBottom w:val="0"/>
                                  <w:divBdr>
                                    <w:top w:val="none" w:sz="0" w:space="0" w:color="auto"/>
                                    <w:left w:val="none" w:sz="0" w:space="0" w:color="auto"/>
                                    <w:bottom w:val="none" w:sz="0" w:space="0" w:color="auto"/>
                                    <w:right w:val="none" w:sz="0" w:space="0" w:color="auto"/>
                                  </w:divBdr>
                                  <w:divsChild>
                                    <w:div w:id="663977251">
                                      <w:marLeft w:val="0"/>
                                      <w:marRight w:val="0"/>
                                      <w:marTop w:val="0"/>
                                      <w:marBottom w:val="120"/>
                                      <w:divBdr>
                                        <w:top w:val="none" w:sz="0" w:space="0" w:color="auto"/>
                                        <w:left w:val="none" w:sz="0" w:space="0" w:color="auto"/>
                                        <w:bottom w:val="single" w:sz="6" w:space="6" w:color="EEEEEE"/>
                                        <w:right w:val="none" w:sz="0" w:space="0" w:color="auto"/>
                                      </w:divBdr>
                                      <w:divsChild>
                                        <w:div w:id="1159226272">
                                          <w:marLeft w:val="0"/>
                                          <w:marRight w:val="0"/>
                                          <w:marTop w:val="0"/>
                                          <w:marBottom w:val="0"/>
                                          <w:divBdr>
                                            <w:top w:val="none" w:sz="0" w:space="0" w:color="auto"/>
                                            <w:left w:val="none" w:sz="0" w:space="0" w:color="auto"/>
                                            <w:bottom w:val="none" w:sz="0" w:space="0" w:color="auto"/>
                                            <w:right w:val="none" w:sz="0" w:space="0" w:color="auto"/>
                                          </w:divBdr>
                                        </w:div>
                                      </w:divsChild>
                                    </w:div>
                                    <w:div w:id="859978026">
                                      <w:marLeft w:val="0"/>
                                      <w:marRight w:val="0"/>
                                      <w:marTop w:val="0"/>
                                      <w:marBottom w:val="120"/>
                                      <w:divBdr>
                                        <w:top w:val="none" w:sz="0" w:space="0" w:color="auto"/>
                                        <w:left w:val="none" w:sz="0" w:space="0" w:color="auto"/>
                                        <w:bottom w:val="single" w:sz="6" w:space="6" w:color="EEEEEE"/>
                                        <w:right w:val="none" w:sz="0" w:space="0" w:color="auto"/>
                                      </w:divBdr>
                                      <w:divsChild>
                                        <w:div w:id="1417047606">
                                          <w:marLeft w:val="0"/>
                                          <w:marRight w:val="0"/>
                                          <w:marTop w:val="0"/>
                                          <w:marBottom w:val="0"/>
                                          <w:divBdr>
                                            <w:top w:val="none" w:sz="0" w:space="0" w:color="auto"/>
                                            <w:left w:val="none" w:sz="0" w:space="0" w:color="auto"/>
                                            <w:bottom w:val="none" w:sz="0" w:space="0" w:color="auto"/>
                                            <w:right w:val="none" w:sz="0" w:space="0" w:color="auto"/>
                                          </w:divBdr>
                                        </w:div>
                                      </w:divsChild>
                                    </w:div>
                                    <w:div w:id="1186142090">
                                      <w:marLeft w:val="0"/>
                                      <w:marRight w:val="0"/>
                                      <w:marTop w:val="0"/>
                                      <w:marBottom w:val="120"/>
                                      <w:divBdr>
                                        <w:top w:val="none" w:sz="0" w:space="0" w:color="auto"/>
                                        <w:left w:val="none" w:sz="0" w:space="0" w:color="auto"/>
                                        <w:bottom w:val="single" w:sz="6" w:space="6" w:color="EEEEEE"/>
                                        <w:right w:val="none" w:sz="0" w:space="0" w:color="auto"/>
                                      </w:divBdr>
                                      <w:divsChild>
                                        <w:div w:id="306591289">
                                          <w:marLeft w:val="0"/>
                                          <w:marRight w:val="0"/>
                                          <w:marTop w:val="0"/>
                                          <w:marBottom w:val="0"/>
                                          <w:divBdr>
                                            <w:top w:val="none" w:sz="0" w:space="0" w:color="auto"/>
                                            <w:left w:val="none" w:sz="0" w:space="0" w:color="auto"/>
                                            <w:bottom w:val="none" w:sz="0" w:space="0" w:color="auto"/>
                                            <w:right w:val="none" w:sz="0" w:space="0" w:color="auto"/>
                                          </w:divBdr>
                                        </w:div>
                                      </w:divsChild>
                                    </w:div>
                                    <w:div w:id="1004935282">
                                      <w:marLeft w:val="0"/>
                                      <w:marRight w:val="0"/>
                                      <w:marTop w:val="0"/>
                                      <w:marBottom w:val="120"/>
                                      <w:divBdr>
                                        <w:top w:val="none" w:sz="0" w:space="0" w:color="auto"/>
                                        <w:left w:val="none" w:sz="0" w:space="0" w:color="auto"/>
                                        <w:bottom w:val="single" w:sz="6" w:space="6" w:color="EEEEEE"/>
                                        <w:right w:val="none" w:sz="0" w:space="0" w:color="auto"/>
                                      </w:divBdr>
                                      <w:divsChild>
                                        <w:div w:id="695934873">
                                          <w:marLeft w:val="0"/>
                                          <w:marRight w:val="0"/>
                                          <w:marTop w:val="0"/>
                                          <w:marBottom w:val="0"/>
                                          <w:divBdr>
                                            <w:top w:val="none" w:sz="0" w:space="0" w:color="auto"/>
                                            <w:left w:val="none" w:sz="0" w:space="0" w:color="auto"/>
                                            <w:bottom w:val="none" w:sz="0" w:space="0" w:color="auto"/>
                                            <w:right w:val="none" w:sz="0" w:space="0" w:color="auto"/>
                                          </w:divBdr>
                                        </w:div>
                                      </w:divsChild>
                                    </w:div>
                                    <w:div w:id="1125738524">
                                      <w:marLeft w:val="0"/>
                                      <w:marRight w:val="0"/>
                                      <w:marTop w:val="0"/>
                                      <w:marBottom w:val="120"/>
                                      <w:divBdr>
                                        <w:top w:val="none" w:sz="0" w:space="0" w:color="auto"/>
                                        <w:left w:val="none" w:sz="0" w:space="0" w:color="auto"/>
                                        <w:bottom w:val="none" w:sz="0" w:space="0" w:color="auto"/>
                                        <w:right w:val="none" w:sz="0" w:space="0" w:color="auto"/>
                                      </w:divBdr>
                                      <w:divsChild>
                                        <w:div w:id="1282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715500294">
                      <w:marLeft w:val="0"/>
                      <w:marRight w:val="0"/>
                      <w:marTop w:val="0"/>
                      <w:marBottom w:val="0"/>
                      <w:divBdr>
                        <w:top w:val="none" w:sz="0" w:space="0" w:color="auto"/>
                        <w:left w:val="none" w:sz="0" w:space="0" w:color="auto"/>
                        <w:bottom w:val="none" w:sz="0" w:space="0" w:color="auto"/>
                        <w:right w:val="none" w:sz="0" w:space="0" w:color="auto"/>
                      </w:divBdr>
                      <w:divsChild>
                        <w:div w:id="1397975347">
                          <w:marLeft w:val="0"/>
                          <w:marRight w:val="0"/>
                          <w:marTop w:val="0"/>
                          <w:marBottom w:val="0"/>
                          <w:divBdr>
                            <w:top w:val="none" w:sz="0" w:space="0" w:color="auto"/>
                            <w:left w:val="none" w:sz="0" w:space="0" w:color="auto"/>
                            <w:bottom w:val="none" w:sz="0" w:space="0" w:color="auto"/>
                            <w:right w:val="none" w:sz="0" w:space="0" w:color="auto"/>
                          </w:divBdr>
                          <w:divsChild>
                            <w:div w:id="181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9570005">
      <w:bodyDiv w:val="1"/>
      <w:marLeft w:val="0"/>
      <w:marRight w:val="0"/>
      <w:marTop w:val="0"/>
      <w:marBottom w:val="0"/>
      <w:divBdr>
        <w:top w:val="none" w:sz="0" w:space="0" w:color="auto"/>
        <w:left w:val="none" w:sz="0" w:space="0" w:color="auto"/>
        <w:bottom w:val="none" w:sz="0" w:space="0" w:color="auto"/>
        <w:right w:val="none" w:sz="0" w:space="0" w:color="auto"/>
      </w:divBdr>
      <w:divsChild>
        <w:div w:id="1876847870">
          <w:marLeft w:val="0"/>
          <w:marRight w:val="0"/>
          <w:marTop w:val="0"/>
          <w:marBottom w:val="150"/>
          <w:divBdr>
            <w:top w:val="none" w:sz="0" w:space="0" w:color="auto"/>
            <w:left w:val="none" w:sz="0" w:space="0" w:color="auto"/>
            <w:bottom w:val="none" w:sz="0" w:space="0" w:color="auto"/>
            <w:right w:val="none" w:sz="0" w:space="0" w:color="auto"/>
          </w:divBdr>
          <w:divsChild>
            <w:div w:id="999306046">
              <w:marLeft w:val="0"/>
              <w:marRight w:val="0"/>
              <w:marTop w:val="0"/>
              <w:marBottom w:val="0"/>
              <w:divBdr>
                <w:top w:val="none" w:sz="0" w:space="0" w:color="auto"/>
                <w:left w:val="none" w:sz="0" w:space="0" w:color="auto"/>
                <w:bottom w:val="none" w:sz="0" w:space="0" w:color="auto"/>
                <w:right w:val="none" w:sz="0" w:space="0" w:color="auto"/>
              </w:divBdr>
            </w:div>
          </w:divsChild>
        </w:div>
        <w:div w:id="1798528583">
          <w:marLeft w:val="0"/>
          <w:marRight w:val="0"/>
          <w:marTop w:val="0"/>
          <w:marBottom w:val="150"/>
          <w:divBdr>
            <w:top w:val="none" w:sz="0" w:space="0" w:color="auto"/>
            <w:left w:val="none" w:sz="0" w:space="0" w:color="auto"/>
            <w:bottom w:val="none" w:sz="0" w:space="0" w:color="auto"/>
            <w:right w:val="none" w:sz="0" w:space="0" w:color="auto"/>
          </w:divBdr>
        </w:div>
        <w:div w:id="1570463784">
          <w:marLeft w:val="0"/>
          <w:marRight w:val="0"/>
          <w:marTop w:val="0"/>
          <w:marBottom w:val="0"/>
          <w:divBdr>
            <w:top w:val="none" w:sz="0" w:space="0" w:color="auto"/>
            <w:left w:val="none" w:sz="0" w:space="0" w:color="auto"/>
            <w:bottom w:val="none" w:sz="0" w:space="0" w:color="auto"/>
            <w:right w:val="none" w:sz="0" w:space="0" w:color="auto"/>
          </w:divBdr>
          <w:divsChild>
            <w:div w:id="449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85">
      <w:bodyDiv w:val="1"/>
      <w:marLeft w:val="0"/>
      <w:marRight w:val="0"/>
      <w:marTop w:val="0"/>
      <w:marBottom w:val="0"/>
      <w:divBdr>
        <w:top w:val="none" w:sz="0" w:space="0" w:color="auto"/>
        <w:left w:val="none" w:sz="0" w:space="0" w:color="auto"/>
        <w:bottom w:val="none" w:sz="0" w:space="0" w:color="auto"/>
        <w:right w:val="none" w:sz="0" w:space="0" w:color="auto"/>
      </w:divBdr>
      <w:divsChild>
        <w:div w:id="184683623">
          <w:marLeft w:val="0"/>
          <w:marRight w:val="0"/>
          <w:marTop w:val="0"/>
          <w:marBottom w:val="150"/>
          <w:divBdr>
            <w:top w:val="none" w:sz="0" w:space="0" w:color="auto"/>
            <w:left w:val="none" w:sz="0" w:space="0" w:color="auto"/>
            <w:bottom w:val="none" w:sz="0" w:space="0" w:color="auto"/>
            <w:right w:val="none" w:sz="0" w:space="0" w:color="auto"/>
          </w:divBdr>
        </w:div>
        <w:div w:id="1418208996">
          <w:marLeft w:val="0"/>
          <w:marRight w:val="0"/>
          <w:marTop w:val="0"/>
          <w:marBottom w:val="0"/>
          <w:divBdr>
            <w:top w:val="none" w:sz="0" w:space="0" w:color="auto"/>
            <w:left w:val="none" w:sz="0" w:space="0" w:color="auto"/>
            <w:bottom w:val="none" w:sz="0" w:space="0" w:color="auto"/>
            <w:right w:val="none" w:sz="0" w:space="0" w:color="auto"/>
          </w:divBdr>
        </w:div>
      </w:divsChild>
    </w:div>
    <w:div w:id="369886576">
      <w:bodyDiv w:val="1"/>
      <w:marLeft w:val="0"/>
      <w:marRight w:val="0"/>
      <w:marTop w:val="0"/>
      <w:marBottom w:val="0"/>
      <w:divBdr>
        <w:top w:val="none" w:sz="0" w:space="0" w:color="auto"/>
        <w:left w:val="none" w:sz="0" w:space="0" w:color="auto"/>
        <w:bottom w:val="none" w:sz="0" w:space="0" w:color="auto"/>
        <w:right w:val="none" w:sz="0" w:space="0" w:color="auto"/>
      </w:divBdr>
    </w:div>
    <w:div w:id="369962061">
      <w:bodyDiv w:val="1"/>
      <w:marLeft w:val="0"/>
      <w:marRight w:val="0"/>
      <w:marTop w:val="0"/>
      <w:marBottom w:val="0"/>
      <w:divBdr>
        <w:top w:val="none" w:sz="0" w:space="0" w:color="auto"/>
        <w:left w:val="none" w:sz="0" w:space="0" w:color="auto"/>
        <w:bottom w:val="none" w:sz="0" w:space="0" w:color="auto"/>
        <w:right w:val="none" w:sz="0" w:space="0" w:color="auto"/>
      </w:divBdr>
      <w:divsChild>
        <w:div w:id="2039040089">
          <w:marLeft w:val="0"/>
          <w:marRight w:val="0"/>
          <w:marTop w:val="0"/>
          <w:marBottom w:val="150"/>
          <w:divBdr>
            <w:top w:val="none" w:sz="0" w:space="0" w:color="auto"/>
            <w:left w:val="none" w:sz="0" w:space="0" w:color="auto"/>
            <w:bottom w:val="none" w:sz="0" w:space="0" w:color="auto"/>
            <w:right w:val="none" w:sz="0" w:space="0" w:color="auto"/>
          </w:divBdr>
        </w:div>
      </w:divsChild>
    </w:div>
    <w:div w:id="370114201">
      <w:bodyDiv w:val="1"/>
      <w:marLeft w:val="0"/>
      <w:marRight w:val="0"/>
      <w:marTop w:val="0"/>
      <w:marBottom w:val="0"/>
      <w:divBdr>
        <w:top w:val="none" w:sz="0" w:space="0" w:color="auto"/>
        <w:left w:val="none" w:sz="0" w:space="0" w:color="auto"/>
        <w:bottom w:val="none" w:sz="0" w:space="0" w:color="auto"/>
        <w:right w:val="none" w:sz="0" w:space="0" w:color="auto"/>
      </w:divBdr>
      <w:divsChild>
        <w:div w:id="437677541">
          <w:marLeft w:val="0"/>
          <w:marRight w:val="0"/>
          <w:marTop w:val="150"/>
          <w:marBottom w:val="0"/>
          <w:divBdr>
            <w:top w:val="none" w:sz="0" w:space="0" w:color="auto"/>
            <w:left w:val="none" w:sz="0" w:space="0" w:color="auto"/>
            <w:bottom w:val="none" w:sz="0" w:space="0" w:color="auto"/>
            <w:right w:val="none" w:sz="0" w:space="0" w:color="auto"/>
          </w:divBdr>
          <w:divsChild>
            <w:div w:id="837385632">
              <w:marLeft w:val="0"/>
              <w:marRight w:val="150"/>
              <w:marTop w:val="0"/>
              <w:marBottom w:val="0"/>
              <w:divBdr>
                <w:top w:val="none" w:sz="0" w:space="0" w:color="auto"/>
                <w:left w:val="none" w:sz="0" w:space="0" w:color="auto"/>
                <w:bottom w:val="none" w:sz="0" w:space="0" w:color="auto"/>
                <w:right w:val="none" w:sz="0" w:space="0" w:color="auto"/>
              </w:divBdr>
            </w:div>
          </w:divsChild>
        </w:div>
        <w:div w:id="2106067857">
          <w:marLeft w:val="0"/>
          <w:marRight w:val="0"/>
          <w:marTop w:val="0"/>
          <w:marBottom w:val="0"/>
          <w:divBdr>
            <w:top w:val="none" w:sz="0" w:space="8" w:color="auto"/>
            <w:left w:val="none" w:sz="0" w:space="2" w:color="auto"/>
            <w:bottom w:val="single" w:sz="6" w:space="8" w:color="DDDDDD"/>
            <w:right w:val="none" w:sz="0" w:space="0" w:color="auto"/>
          </w:divBdr>
        </w:div>
      </w:divsChild>
    </w:div>
    <w:div w:id="3701145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063">
          <w:marLeft w:val="0"/>
          <w:marRight w:val="0"/>
          <w:marTop w:val="0"/>
          <w:marBottom w:val="0"/>
          <w:divBdr>
            <w:top w:val="none" w:sz="0" w:space="0" w:color="auto"/>
            <w:left w:val="none" w:sz="0" w:space="0" w:color="auto"/>
            <w:bottom w:val="none" w:sz="0" w:space="0" w:color="auto"/>
            <w:right w:val="none" w:sz="0" w:space="0" w:color="auto"/>
          </w:divBdr>
          <w:divsChild>
            <w:div w:id="772748745">
              <w:marLeft w:val="0"/>
              <w:marRight w:val="0"/>
              <w:marTop w:val="0"/>
              <w:marBottom w:val="0"/>
              <w:divBdr>
                <w:top w:val="none" w:sz="0" w:space="0" w:color="auto"/>
                <w:left w:val="none" w:sz="0" w:space="0" w:color="auto"/>
                <w:bottom w:val="none" w:sz="0" w:space="0" w:color="auto"/>
                <w:right w:val="none" w:sz="0" w:space="0" w:color="auto"/>
              </w:divBdr>
              <w:divsChild>
                <w:div w:id="442116403">
                  <w:marLeft w:val="0"/>
                  <w:marRight w:val="0"/>
                  <w:marTop w:val="0"/>
                  <w:marBottom w:val="0"/>
                  <w:divBdr>
                    <w:top w:val="none" w:sz="0" w:space="0" w:color="auto"/>
                    <w:left w:val="none" w:sz="0" w:space="0" w:color="auto"/>
                    <w:bottom w:val="none" w:sz="0" w:space="0" w:color="auto"/>
                    <w:right w:val="none" w:sz="0" w:space="0" w:color="auto"/>
                  </w:divBdr>
                  <w:divsChild>
                    <w:div w:id="1084499397">
                      <w:marLeft w:val="0"/>
                      <w:marRight w:val="0"/>
                      <w:marTop w:val="0"/>
                      <w:marBottom w:val="0"/>
                      <w:divBdr>
                        <w:top w:val="none" w:sz="0" w:space="0" w:color="auto"/>
                        <w:left w:val="none" w:sz="0" w:space="0" w:color="auto"/>
                        <w:bottom w:val="none" w:sz="0" w:space="0" w:color="auto"/>
                        <w:right w:val="none" w:sz="0" w:space="0" w:color="auto"/>
                      </w:divBdr>
                      <w:divsChild>
                        <w:div w:id="641620713">
                          <w:marLeft w:val="0"/>
                          <w:marRight w:val="0"/>
                          <w:marTop w:val="0"/>
                          <w:marBottom w:val="0"/>
                          <w:divBdr>
                            <w:top w:val="none" w:sz="0" w:space="0" w:color="auto"/>
                            <w:left w:val="none" w:sz="0" w:space="0" w:color="auto"/>
                            <w:bottom w:val="none" w:sz="0" w:space="0" w:color="auto"/>
                            <w:right w:val="none" w:sz="0" w:space="0" w:color="auto"/>
                          </w:divBdr>
                          <w:divsChild>
                            <w:div w:id="83455939">
                              <w:marLeft w:val="0"/>
                              <w:marRight w:val="0"/>
                              <w:marTop w:val="0"/>
                              <w:marBottom w:val="0"/>
                              <w:divBdr>
                                <w:top w:val="none" w:sz="0" w:space="0" w:color="auto"/>
                                <w:left w:val="none" w:sz="0" w:space="0" w:color="auto"/>
                                <w:bottom w:val="none" w:sz="0" w:space="0" w:color="auto"/>
                                <w:right w:val="none" w:sz="0" w:space="0" w:color="auto"/>
                              </w:divBdr>
                              <w:divsChild>
                                <w:div w:id="1199394775">
                                  <w:marLeft w:val="0"/>
                                  <w:marRight w:val="0"/>
                                  <w:marTop w:val="0"/>
                                  <w:marBottom w:val="0"/>
                                  <w:divBdr>
                                    <w:top w:val="none" w:sz="0" w:space="0" w:color="auto"/>
                                    <w:left w:val="none" w:sz="0" w:space="0" w:color="auto"/>
                                    <w:bottom w:val="none" w:sz="0" w:space="0" w:color="auto"/>
                                    <w:right w:val="none" w:sz="0" w:space="0" w:color="auto"/>
                                  </w:divBdr>
                                  <w:divsChild>
                                    <w:div w:id="53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04146">
      <w:bodyDiv w:val="1"/>
      <w:marLeft w:val="0"/>
      <w:marRight w:val="0"/>
      <w:marTop w:val="0"/>
      <w:marBottom w:val="0"/>
      <w:divBdr>
        <w:top w:val="none" w:sz="0" w:space="0" w:color="auto"/>
        <w:left w:val="none" w:sz="0" w:space="0" w:color="auto"/>
        <w:bottom w:val="none" w:sz="0" w:space="0" w:color="auto"/>
        <w:right w:val="none" w:sz="0" w:space="0" w:color="auto"/>
      </w:divBdr>
      <w:divsChild>
        <w:div w:id="1629235602">
          <w:marLeft w:val="0"/>
          <w:marRight w:val="0"/>
          <w:marTop w:val="0"/>
          <w:marBottom w:val="150"/>
          <w:divBdr>
            <w:top w:val="none" w:sz="0" w:space="0" w:color="auto"/>
            <w:left w:val="none" w:sz="0" w:space="0" w:color="auto"/>
            <w:bottom w:val="none" w:sz="0" w:space="0" w:color="auto"/>
            <w:right w:val="none" w:sz="0" w:space="0" w:color="auto"/>
          </w:divBdr>
        </w:div>
      </w:divsChild>
    </w:div>
    <w:div w:id="370543116">
      <w:bodyDiv w:val="1"/>
      <w:marLeft w:val="0"/>
      <w:marRight w:val="0"/>
      <w:marTop w:val="0"/>
      <w:marBottom w:val="0"/>
      <w:divBdr>
        <w:top w:val="none" w:sz="0" w:space="0" w:color="auto"/>
        <w:left w:val="none" w:sz="0" w:space="0" w:color="auto"/>
        <w:bottom w:val="none" w:sz="0" w:space="0" w:color="auto"/>
        <w:right w:val="none" w:sz="0" w:space="0" w:color="auto"/>
      </w:divBdr>
      <w:divsChild>
        <w:div w:id="708846315">
          <w:marLeft w:val="0"/>
          <w:marRight w:val="0"/>
          <w:marTop w:val="0"/>
          <w:marBottom w:val="0"/>
          <w:divBdr>
            <w:top w:val="none" w:sz="0" w:space="0" w:color="auto"/>
            <w:left w:val="none" w:sz="0" w:space="0" w:color="auto"/>
            <w:bottom w:val="dotted" w:sz="6" w:space="4" w:color="DDDDDD"/>
            <w:right w:val="none" w:sz="0" w:space="0" w:color="auto"/>
          </w:divBdr>
        </w:div>
      </w:divsChild>
    </w:div>
    <w:div w:id="370738432">
      <w:bodyDiv w:val="1"/>
      <w:marLeft w:val="0"/>
      <w:marRight w:val="0"/>
      <w:marTop w:val="0"/>
      <w:marBottom w:val="0"/>
      <w:divBdr>
        <w:top w:val="none" w:sz="0" w:space="0" w:color="auto"/>
        <w:left w:val="none" w:sz="0" w:space="0" w:color="auto"/>
        <w:bottom w:val="none" w:sz="0" w:space="0" w:color="auto"/>
        <w:right w:val="none" w:sz="0" w:space="0" w:color="auto"/>
      </w:divBdr>
      <w:divsChild>
        <w:div w:id="889878056">
          <w:marLeft w:val="0"/>
          <w:marRight w:val="0"/>
          <w:marTop w:val="0"/>
          <w:marBottom w:val="0"/>
          <w:divBdr>
            <w:top w:val="none" w:sz="0" w:space="0" w:color="auto"/>
            <w:left w:val="none" w:sz="0" w:space="0" w:color="auto"/>
            <w:bottom w:val="none" w:sz="0" w:space="0" w:color="auto"/>
            <w:right w:val="none" w:sz="0" w:space="0" w:color="auto"/>
          </w:divBdr>
          <w:divsChild>
            <w:div w:id="1485972791">
              <w:marLeft w:val="0"/>
              <w:marRight w:val="0"/>
              <w:marTop w:val="0"/>
              <w:marBottom w:val="0"/>
              <w:divBdr>
                <w:top w:val="none" w:sz="0" w:space="0" w:color="auto"/>
                <w:left w:val="none" w:sz="0" w:space="0" w:color="auto"/>
                <w:bottom w:val="none" w:sz="0" w:space="0" w:color="auto"/>
                <w:right w:val="none" w:sz="0" w:space="0" w:color="auto"/>
              </w:divBdr>
              <w:divsChild>
                <w:div w:id="1631668768">
                  <w:marLeft w:val="0"/>
                  <w:marRight w:val="0"/>
                  <w:marTop w:val="0"/>
                  <w:marBottom w:val="0"/>
                  <w:divBdr>
                    <w:top w:val="none" w:sz="0" w:space="0" w:color="auto"/>
                    <w:left w:val="none" w:sz="0" w:space="0" w:color="auto"/>
                    <w:bottom w:val="none" w:sz="0" w:space="0" w:color="auto"/>
                    <w:right w:val="none" w:sz="0" w:space="0" w:color="auto"/>
                  </w:divBdr>
                  <w:divsChild>
                    <w:div w:id="513999821">
                      <w:marLeft w:val="0"/>
                      <w:marRight w:val="0"/>
                      <w:marTop w:val="0"/>
                      <w:marBottom w:val="0"/>
                      <w:divBdr>
                        <w:top w:val="none" w:sz="0" w:space="0" w:color="auto"/>
                        <w:left w:val="none" w:sz="0" w:space="0" w:color="auto"/>
                        <w:bottom w:val="none" w:sz="0" w:space="0" w:color="auto"/>
                        <w:right w:val="none" w:sz="0" w:space="0" w:color="auto"/>
                      </w:divBdr>
                      <w:divsChild>
                        <w:div w:id="1558082385">
                          <w:marLeft w:val="0"/>
                          <w:marRight w:val="0"/>
                          <w:marTop w:val="0"/>
                          <w:marBottom w:val="0"/>
                          <w:divBdr>
                            <w:top w:val="none" w:sz="0" w:space="0" w:color="auto"/>
                            <w:left w:val="none" w:sz="0" w:space="0" w:color="auto"/>
                            <w:bottom w:val="none" w:sz="0" w:space="0" w:color="auto"/>
                            <w:right w:val="none" w:sz="0" w:space="0" w:color="auto"/>
                          </w:divBdr>
                          <w:divsChild>
                            <w:div w:id="2060861046">
                              <w:marLeft w:val="0"/>
                              <w:marRight w:val="0"/>
                              <w:marTop w:val="0"/>
                              <w:marBottom w:val="0"/>
                              <w:divBdr>
                                <w:top w:val="none" w:sz="0" w:space="0" w:color="auto"/>
                                <w:left w:val="none" w:sz="0" w:space="0" w:color="auto"/>
                                <w:bottom w:val="none" w:sz="0" w:space="0" w:color="auto"/>
                                <w:right w:val="none" w:sz="0" w:space="0" w:color="auto"/>
                              </w:divBdr>
                              <w:divsChild>
                                <w:div w:id="1664703918">
                                  <w:marLeft w:val="0"/>
                                  <w:marRight w:val="0"/>
                                  <w:marTop w:val="0"/>
                                  <w:marBottom w:val="0"/>
                                  <w:divBdr>
                                    <w:top w:val="none" w:sz="0" w:space="0" w:color="auto"/>
                                    <w:left w:val="none" w:sz="0" w:space="0" w:color="auto"/>
                                    <w:bottom w:val="none" w:sz="0" w:space="0" w:color="auto"/>
                                    <w:right w:val="none" w:sz="0" w:space="0" w:color="auto"/>
                                  </w:divBdr>
                                  <w:divsChild>
                                    <w:div w:id="1179538584">
                                      <w:marLeft w:val="0"/>
                                      <w:marRight w:val="0"/>
                                      <w:marTop w:val="0"/>
                                      <w:marBottom w:val="0"/>
                                      <w:divBdr>
                                        <w:top w:val="none" w:sz="0" w:space="0" w:color="auto"/>
                                        <w:left w:val="none" w:sz="0" w:space="0" w:color="auto"/>
                                        <w:bottom w:val="none" w:sz="0" w:space="0" w:color="auto"/>
                                        <w:right w:val="none" w:sz="0" w:space="0" w:color="auto"/>
                                      </w:divBdr>
                                      <w:divsChild>
                                        <w:div w:id="106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28181">
      <w:bodyDiv w:val="1"/>
      <w:marLeft w:val="0"/>
      <w:marRight w:val="0"/>
      <w:marTop w:val="0"/>
      <w:marBottom w:val="0"/>
      <w:divBdr>
        <w:top w:val="none" w:sz="0" w:space="0" w:color="auto"/>
        <w:left w:val="none" w:sz="0" w:space="0" w:color="auto"/>
        <w:bottom w:val="none" w:sz="0" w:space="0" w:color="auto"/>
        <w:right w:val="none" w:sz="0" w:space="0" w:color="auto"/>
      </w:divBdr>
      <w:divsChild>
        <w:div w:id="1607427203">
          <w:marLeft w:val="0"/>
          <w:marRight w:val="0"/>
          <w:marTop w:val="0"/>
          <w:marBottom w:val="0"/>
          <w:divBdr>
            <w:top w:val="none" w:sz="0" w:space="0" w:color="auto"/>
            <w:left w:val="none" w:sz="0" w:space="0" w:color="auto"/>
            <w:bottom w:val="none" w:sz="0" w:space="0" w:color="auto"/>
            <w:right w:val="none" w:sz="0" w:space="0" w:color="auto"/>
          </w:divBdr>
        </w:div>
      </w:divsChild>
    </w:div>
    <w:div w:id="371266383">
      <w:bodyDiv w:val="1"/>
      <w:marLeft w:val="0"/>
      <w:marRight w:val="0"/>
      <w:marTop w:val="0"/>
      <w:marBottom w:val="0"/>
      <w:divBdr>
        <w:top w:val="none" w:sz="0" w:space="0" w:color="auto"/>
        <w:left w:val="none" w:sz="0" w:space="0" w:color="auto"/>
        <w:bottom w:val="none" w:sz="0" w:space="0" w:color="auto"/>
        <w:right w:val="none" w:sz="0" w:space="0" w:color="auto"/>
      </w:divBdr>
    </w:div>
    <w:div w:id="371880952">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2079946">
      <w:bodyDiv w:val="1"/>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150"/>
          <w:divBdr>
            <w:top w:val="none" w:sz="0" w:space="0" w:color="auto"/>
            <w:left w:val="none" w:sz="0" w:space="0" w:color="auto"/>
            <w:bottom w:val="none" w:sz="0" w:space="0" w:color="auto"/>
            <w:right w:val="none" w:sz="0" w:space="0" w:color="auto"/>
          </w:divBdr>
        </w:div>
      </w:divsChild>
    </w:div>
    <w:div w:id="372190117">
      <w:bodyDiv w:val="1"/>
      <w:marLeft w:val="0"/>
      <w:marRight w:val="0"/>
      <w:marTop w:val="0"/>
      <w:marBottom w:val="0"/>
      <w:divBdr>
        <w:top w:val="none" w:sz="0" w:space="0" w:color="auto"/>
        <w:left w:val="none" w:sz="0" w:space="0" w:color="auto"/>
        <w:bottom w:val="none" w:sz="0" w:space="0" w:color="auto"/>
        <w:right w:val="none" w:sz="0" w:space="0" w:color="auto"/>
      </w:divBdr>
      <w:divsChild>
        <w:div w:id="444033727">
          <w:marLeft w:val="0"/>
          <w:marRight w:val="0"/>
          <w:marTop w:val="150"/>
          <w:marBottom w:val="0"/>
          <w:divBdr>
            <w:top w:val="none" w:sz="0" w:space="0" w:color="auto"/>
            <w:left w:val="none" w:sz="0" w:space="0" w:color="auto"/>
            <w:bottom w:val="none" w:sz="0" w:space="0" w:color="auto"/>
            <w:right w:val="none" w:sz="0" w:space="0" w:color="auto"/>
          </w:divBdr>
          <w:divsChild>
            <w:div w:id="318388972">
              <w:marLeft w:val="0"/>
              <w:marRight w:val="0"/>
              <w:marTop w:val="0"/>
              <w:marBottom w:val="0"/>
              <w:divBdr>
                <w:top w:val="none" w:sz="0" w:space="0" w:color="auto"/>
                <w:left w:val="none" w:sz="0" w:space="0" w:color="auto"/>
                <w:bottom w:val="none" w:sz="0" w:space="0" w:color="auto"/>
                <w:right w:val="none" w:sz="0" w:space="0" w:color="auto"/>
              </w:divBdr>
              <w:divsChild>
                <w:div w:id="234125635">
                  <w:marLeft w:val="0"/>
                  <w:marRight w:val="0"/>
                  <w:marTop w:val="0"/>
                  <w:marBottom w:val="0"/>
                  <w:divBdr>
                    <w:top w:val="none" w:sz="0" w:space="0" w:color="auto"/>
                    <w:left w:val="none" w:sz="0" w:space="0" w:color="auto"/>
                    <w:bottom w:val="none" w:sz="0" w:space="0" w:color="auto"/>
                    <w:right w:val="none" w:sz="0" w:space="0" w:color="auto"/>
                  </w:divBdr>
                </w:div>
                <w:div w:id="958341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2671030">
          <w:marLeft w:val="0"/>
          <w:marRight w:val="0"/>
          <w:marTop w:val="0"/>
          <w:marBottom w:val="0"/>
          <w:divBdr>
            <w:top w:val="none" w:sz="0" w:space="0" w:color="auto"/>
            <w:left w:val="none" w:sz="0" w:space="0" w:color="auto"/>
            <w:bottom w:val="none" w:sz="0" w:space="0" w:color="auto"/>
            <w:right w:val="none" w:sz="0" w:space="0" w:color="auto"/>
          </w:divBdr>
          <w:divsChild>
            <w:div w:id="989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0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120">
          <w:marLeft w:val="0"/>
          <w:marRight w:val="0"/>
          <w:marTop w:val="0"/>
          <w:marBottom w:val="0"/>
          <w:divBdr>
            <w:top w:val="none" w:sz="0" w:space="0" w:color="auto"/>
            <w:left w:val="none" w:sz="0" w:space="0" w:color="auto"/>
            <w:bottom w:val="none" w:sz="0" w:space="0" w:color="auto"/>
            <w:right w:val="none" w:sz="0" w:space="0" w:color="auto"/>
          </w:divBdr>
          <w:divsChild>
            <w:div w:id="1514148264">
              <w:marLeft w:val="0"/>
              <w:marRight w:val="0"/>
              <w:marTop w:val="0"/>
              <w:marBottom w:val="0"/>
              <w:divBdr>
                <w:top w:val="none" w:sz="0" w:space="0" w:color="auto"/>
                <w:left w:val="none" w:sz="0" w:space="0" w:color="auto"/>
                <w:bottom w:val="none" w:sz="0" w:space="0" w:color="auto"/>
                <w:right w:val="none" w:sz="0" w:space="0" w:color="auto"/>
              </w:divBdr>
              <w:divsChild>
                <w:div w:id="751319523">
                  <w:marLeft w:val="0"/>
                  <w:marRight w:val="0"/>
                  <w:marTop w:val="0"/>
                  <w:marBottom w:val="0"/>
                  <w:divBdr>
                    <w:top w:val="none" w:sz="0" w:space="0" w:color="auto"/>
                    <w:left w:val="none" w:sz="0" w:space="0" w:color="auto"/>
                    <w:bottom w:val="none" w:sz="0" w:space="0" w:color="auto"/>
                    <w:right w:val="none" w:sz="0" w:space="0" w:color="auto"/>
                  </w:divBdr>
                  <w:divsChild>
                    <w:div w:id="1570722906">
                      <w:marLeft w:val="0"/>
                      <w:marRight w:val="0"/>
                      <w:marTop w:val="0"/>
                      <w:marBottom w:val="0"/>
                      <w:divBdr>
                        <w:top w:val="none" w:sz="0" w:space="0" w:color="auto"/>
                        <w:left w:val="none" w:sz="0" w:space="0" w:color="auto"/>
                        <w:bottom w:val="none" w:sz="0" w:space="0" w:color="auto"/>
                        <w:right w:val="none" w:sz="0" w:space="0" w:color="auto"/>
                      </w:divBdr>
                      <w:divsChild>
                        <w:div w:id="163861285">
                          <w:marLeft w:val="0"/>
                          <w:marRight w:val="0"/>
                          <w:marTop w:val="0"/>
                          <w:marBottom w:val="0"/>
                          <w:divBdr>
                            <w:top w:val="none" w:sz="0" w:space="0" w:color="auto"/>
                            <w:left w:val="none" w:sz="0" w:space="0" w:color="auto"/>
                            <w:bottom w:val="none" w:sz="0" w:space="0" w:color="auto"/>
                            <w:right w:val="none" w:sz="0" w:space="0" w:color="auto"/>
                          </w:divBdr>
                          <w:divsChild>
                            <w:div w:id="246352036">
                              <w:marLeft w:val="0"/>
                              <w:marRight w:val="0"/>
                              <w:marTop w:val="0"/>
                              <w:marBottom w:val="0"/>
                              <w:divBdr>
                                <w:top w:val="none" w:sz="0" w:space="0" w:color="auto"/>
                                <w:left w:val="none" w:sz="0" w:space="0" w:color="auto"/>
                                <w:bottom w:val="none" w:sz="0" w:space="0" w:color="auto"/>
                                <w:right w:val="none" w:sz="0" w:space="0" w:color="auto"/>
                              </w:divBdr>
                              <w:divsChild>
                                <w:div w:id="1611278563">
                                  <w:marLeft w:val="0"/>
                                  <w:marRight w:val="0"/>
                                  <w:marTop w:val="0"/>
                                  <w:marBottom w:val="0"/>
                                  <w:divBdr>
                                    <w:top w:val="none" w:sz="0" w:space="0" w:color="auto"/>
                                    <w:left w:val="none" w:sz="0" w:space="0" w:color="auto"/>
                                    <w:bottom w:val="none" w:sz="0" w:space="0" w:color="auto"/>
                                    <w:right w:val="none" w:sz="0" w:space="0" w:color="auto"/>
                                  </w:divBdr>
                                  <w:divsChild>
                                    <w:div w:id="2017346957">
                                      <w:marLeft w:val="0"/>
                                      <w:marRight w:val="0"/>
                                      <w:marTop w:val="0"/>
                                      <w:marBottom w:val="0"/>
                                      <w:divBdr>
                                        <w:top w:val="none" w:sz="0" w:space="0" w:color="auto"/>
                                        <w:left w:val="none" w:sz="0" w:space="0" w:color="auto"/>
                                        <w:bottom w:val="none" w:sz="0" w:space="0" w:color="auto"/>
                                        <w:right w:val="none" w:sz="0" w:space="0" w:color="auto"/>
                                      </w:divBdr>
                                      <w:divsChild>
                                        <w:div w:id="2020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2344">
      <w:bodyDiv w:val="1"/>
      <w:marLeft w:val="0"/>
      <w:marRight w:val="0"/>
      <w:marTop w:val="0"/>
      <w:marBottom w:val="0"/>
      <w:divBdr>
        <w:top w:val="none" w:sz="0" w:space="0" w:color="auto"/>
        <w:left w:val="none" w:sz="0" w:space="0" w:color="auto"/>
        <w:bottom w:val="none" w:sz="0" w:space="0" w:color="auto"/>
        <w:right w:val="none" w:sz="0" w:space="0" w:color="auto"/>
      </w:divBdr>
      <w:divsChild>
        <w:div w:id="663821952">
          <w:marLeft w:val="0"/>
          <w:marRight w:val="0"/>
          <w:marTop w:val="0"/>
          <w:marBottom w:val="0"/>
          <w:divBdr>
            <w:top w:val="none" w:sz="0" w:space="0" w:color="auto"/>
            <w:left w:val="none" w:sz="0" w:space="0" w:color="auto"/>
            <w:bottom w:val="none" w:sz="0" w:space="0" w:color="auto"/>
            <w:right w:val="none" w:sz="0" w:space="0" w:color="auto"/>
          </w:divBdr>
        </w:div>
        <w:div w:id="1757289617">
          <w:marLeft w:val="0"/>
          <w:marRight w:val="0"/>
          <w:marTop w:val="0"/>
          <w:marBottom w:val="150"/>
          <w:divBdr>
            <w:top w:val="none" w:sz="0" w:space="0" w:color="auto"/>
            <w:left w:val="none" w:sz="0" w:space="0" w:color="auto"/>
            <w:bottom w:val="none" w:sz="0" w:space="0" w:color="auto"/>
            <w:right w:val="none" w:sz="0" w:space="0" w:color="auto"/>
          </w:divBdr>
        </w:div>
      </w:divsChild>
    </w:div>
    <w:div w:id="373189973">
      <w:bodyDiv w:val="1"/>
      <w:marLeft w:val="0"/>
      <w:marRight w:val="0"/>
      <w:marTop w:val="0"/>
      <w:marBottom w:val="0"/>
      <w:divBdr>
        <w:top w:val="none" w:sz="0" w:space="0" w:color="auto"/>
        <w:left w:val="none" w:sz="0" w:space="0" w:color="auto"/>
        <w:bottom w:val="none" w:sz="0" w:space="0" w:color="auto"/>
        <w:right w:val="none" w:sz="0" w:space="0" w:color="auto"/>
      </w:divBdr>
      <w:divsChild>
        <w:div w:id="355468369">
          <w:marLeft w:val="0"/>
          <w:marRight w:val="0"/>
          <w:marTop w:val="0"/>
          <w:marBottom w:val="0"/>
          <w:divBdr>
            <w:top w:val="none" w:sz="0" w:space="0" w:color="auto"/>
            <w:left w:val="none" w:sz="0" w:space="0" w:color="auto"/>
            <w:bottom w:val="none" w:sz="0" w:space="0" w:color="auto"/>
            <w:right w:val="none" w:sz="0" w:space="0" w:color="auto"/>
          </w:divBdr>
          <w:divsChild>
            <w:div w:id="1935436898">
              <w:marLeft w:val="0"/>
              <w:marRight w:val="0"/>
              <w:marTop w:val="0"/>
              <w:marBottom w:val="0"/>
              <w:divBdr>
                <w:top w:val="single" w:sz="8" w:space="3" w:color="E1E1E1"/>
                <w:left w:val="none" w:sz="0" w:space="0" w:color="auto"/>
                <w:bottom w:val="none" w:sz="0" w:space="0" w:color="auto"/>
                <w:right w:val="none" w:sz="0" w:space="0" w:color="auto"/>
              </w:divBdr>
            </w:div>
          </w:divsChild>
        </w:div>
        <w:div w:id="1965040046">
          <w:marLeft w:val="0"/>
          <w:marRight w:val="0"/>
          <w:marTop w:val="0"/>
          <w:marBottom w:val="0"/>
          <w:divBdr>
            <w:top w:val="none" w:sz="0" w:space="0" w:color="auto"/>
            <w:left w:val="none" w:sz="0" w:space="0" w:color="auto"/>
            <w:bottom w:val="none" w:sz="0" w:space="0" w:color="auto"/>
            <w:right w:val="none" w:sz="0" w:space="0" w:color="auto"/>
          </w:divBdr>
          <w:divsChild>
            <w:div w:id="304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33">
      <w:bodyDiv w:val="1"/>
      <w:marLeft w:val="0"/>
      <w:marRight w:val="0"/>
      <w:marTop w:val="0"/>
      <w:marBottom w:val="0"/>
      <w:divBdr>
        <w:top w:val="none" w:sz="0" w:space="0" w:color="auto"/>
        <w:left w:val="none" w:sz="0" w:space="0" w:color="auto"/>
        <w:bottom w:val="none" w:sz="0" w:space="0" w:color="auto"/>
        <w:right w:val="none" w:sz="0" w:space="0" w:color="auto"/>
      </w:divBdr>
    </w:div>
    <w:div w:id="373386920">
      <w:bodyDiv w:val="1"/>
      <w:marLeft w:val="0"/>
      <w:marRight w:val="0"/>
      <w:marTop w:val="0"/>
      <w:marBottom w:val="0"/>
      <w:divBdr>
        <w:top w:val="none" w:sz="0" w:space="0" w:color="auto"/>
        <w:left w:val="none" w:sz="0" w:space="0" w:color="auto"/>
        <w:bottom w:val="none" w:sz="0" w:space="0" w:color="auto"/>
        <w:right w:val="none" w:sz="0" w:space="0" w:color="auto"/>
      </w:divBdr>
    </w:div>
    <w:div w:id="373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4365702">
          <w:marLeft w:val="0"/>
          <w:marRight w:val="0"/>
          <w:marTop w:val="0"/>
          <w:marBottom w:val="150"/>
          <w:divBdr>
            <w:top w:val="none" w:sz="0" w:space="0" w:color="auto"/>
            <w:left w:val="none" w:sz="0" w:space="0" w:color="auto"/>
            <w:bottom w:val="none" w:sz="0" w:space="0" w:color="auto"/>
            <w:right w:val="none" w:sz="0" w:space="0" w:color="auto"/>
          </w:divBdr>
        </w:div>
      </w:divsChild>
    </w:div>
    <w:div w:id="373774141">
      <w:bodyDiv w:val="1"/>
      <w:marLeft w:val="0"/>
      <w:marRight w:val="0"/>
      <w:marTop w:val="0"/>
      <w:marBottom w:val="0"/>
      <w:divBdr>
        <w:top w:val="none" w:sz="0" w:space="0" w:color="auto"/>
        <w:left w:val="none" w:sz="0" w:space="0" w:color="auto"/>
        <w:bottom w:val="none" w:sz="0" w:space="0" w:color="auto"/>
        <w:right w:val="none" w:sz="0" w:space="0" w:color="auto"/>
      </w:divBdr>
    </w:div>
    <w:div w:id="374239739">
      <w:bodyDiv w:val="1"/>
      <w:marLeft w:val="0"/>
      <w:marRight w:val="0"/>
      <w:marTop w:val="0"/>
      <w:marBottom w:val="0"/>
      <w:divBdr>
        <w:top w:val="none" w:sz="0" w:space="0" w:color="auto"/>
        <w:left w:val="none" w:sz="0" w:space="0" w:color="auto"/>
        <w:bottom w:val="none" w:sz="0" w:space="0" w:color="auto"/>
        <w:right w:val="none" w:sz="0" w:space="0" w:color="auto"/>
      </w:divBdr>
    </w:div>
    <w:div w:id="37424014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75">
          <w:marLeft w:val="0"/>
          <w:marRight w:val="0"/>
          <w:marTop w:val="0"/>
          <w:marBottom w:val="0"/>
          <w:divBdr>
            <w:top w:val="none" w:sz="0" w:space="0" w:color="auto"/>
            <w:left w:val="none" w:sz="0" w:space="0" w:color="auto"/>
            <w:bottom w:val="dotted" w:sz="6" w:space="4" w:color="DDDDDD"/>
            <w:right w:val="none" w:sz="0" w:space="0" w:color="auto"/>
          </w:divBdr>
          <w:divsChild>
            <w:div w:id="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357">
      <w:bodyDiv w:val="1"/>
      <w:marLeft w:val="0"/>
      <w:marRight w:val="0"/>
      <w:marTop w:val="0"/>
      <w:marBottom w:val="0"/>
      <w:divBdr>
        <w:top w:val="none" w:sz="0" w:space="0" w:color="auto"/>
        <w:left w:val="none" w:sz="0" w:space="0" w:color="auto"/>
        <w:bottom w:val="none" w:sz="0" w:space="0" w:color="auto"/>
        <w:right w:val="none" w:sz="0" w:space="0" w:color="auto"/>
      </w:divBdr>
    </w:div>
    <w:div w:id="374618190">
      <w:bodyDiv w:val="1"/>
      <w:marLeft w:val="0"/>
      <w:marRight w:val="0"/>
      <w:marTop w:val="0"/>
      <w:marBottom w:val="0"/>
      <w:divBdr>
        <w:top w:val="none" w:sz="0" w:space="0" w:color="auto"/>
        <w:left w:val="none" w:sz="0" w:space="0" w:color="auto"/>
        <w:bottom w:val="none" w:sz="0" w:space="0" w:color="auto"/>
        <w:right w:val="none" w:sz="0" w:space="0" w:color="auto"/>
      </w:divBdr>
      <w:divsChild>
        <w:div w:id="391538105">
          <w:marLeft w:val="0"/>
          <w:marRight w:val="0"/>
          <w:marTop w:val="0"/>
          <w:marBottom w:val="180"/>
          <w:divBdr>
            <w:top w:val="none" w:sz="0" w:space="0" w:color="auto"/>
            <w:left w:val="none" w:sz="0" w:space="0" w:color="auto"/>
            <w:bottom w:val="none" w:sz="0" w:space="0" w:color="auto"/>
            <w:right w:val="none" w:sz="0" w:space="0" w:color="auto"/>
          </w:divBdr>
        </w:div>
      </w:divsChild>
    </w:div>
    <w:div w:id="3746947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638">
          <w:marLeft w:val="0"/>
          <w:marRight w:val="0"/>
          <w:marTop w:val="135"/>
          <w:marBottom w:val="0"/>
          <w:divBdr>
            <w:top w:val="none" w:sz="0" w:space="0" w:color="auto"/>
            <w:left w:val="none" w:sz="0" w:space="0" w:color="auto"/>
            <w:bottom w:val="none" w:sz="0" w:space="0" w:color="auto"/>
            <w:right w:val="none" w:sz="0" w:space="0" w:color="auto"/>
          </w:divBdr>
          <w:divsChild>
            <w:div w:id="1346635743">
              <w:marLeft w:val="0"/>
              <w:marRight w:val="0"/>
              <w:marTop w:val="45"/>
              <w:marBottom w:val="0"/>
              <w:divBdr>
                <w:top w:val="none" w:sz="0" w:space="0" w:color="auto"/>
                <w:left w:val="none" w:sz="0" w:space="0" w:color="auto"/>
                <w:bottom w:val="none" w:sz="0" w:space="0" w:color="auto"/>
                <w:right w:val="none" w:sz="0" w:space="0" w:color="auto"/>
              </w:divBdr>
            </w:div>
          </w:divsChild>
        </w:div>
        <w:div w:id="1660576051">
          <w:marLeft w:val="0"/>
          <w:marRight w:val="0"/>
          <w:marTop w:val="300"/>
          <w:marBottom w:val="0"/>
          <w:divBdr>
            <w:top w:val="none" w:sz="0" w:space="0" w:color="auto"/>
            <w:left w:val="none" w:sz="0" w:space="0" w:color="auto"/>
            <w:bottom w:val="none" w:sz="0" w:space="0" w:color="auto"/>
            <w:right w:val="none" w:sz="0" w:space="0" w:color="auto"/>
          </w:divBdr>
          <w:divsChild>
            <w:div w:id="2143617093">
              <w:marLeft w:val="0"/>
              <w:marRight w:val="0"/>
              <w:marTop w:val="0"/>
              <w:marBottom w:val="0"/>
              <w:divBdr>
                <w:top w:val="none" w:sz="0" w:space="0" w:color="auto"/>
                <w:left w:val="none" w:sz="0" w:space="0" w:color="auto"/>
                <w:bottom w:val="none" w:sz="0" w:space="0" w:color="auto"/>
                <w:right w:val="none" w:sz="0" w:space="0" w:color="auto"/>
              </w:divBdr>
              <w:divsChild>
                <w:div w:id="447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870">
      <w:bodyDiv w:val="1"/>
      <w:marLeft w:val="0"/>
      <w:marRight w:val="0"/>
      <w:marTop w:val="0"/>
      <w:marBottom w:val="0"/>
      <w:divBdr>
        <w:top w:val="none" w:sz="0" w:space="0" w:color="auto"/>
        <w:left w:val="none" w:sz="0" w:space="0" w:color="auto"/>
        <w:bottom w:val="none" w:sz="0" w:space="0" w:color="auto"/>
        <w:right w:val="none" w:sz="0" w:space="0" w:color="auto"/>
      </w:divBdr>
      <w:divsChild>
        <w:div w:id="1523207144">
          <w:marLeft w:val="0"/>
          <w:marRight w:val="0"/>
          <w:marTop w:val="0"/>
          <w:marBottom w:val="0"/>
          <w:divBdr>
            <w:top w:val="none" w:sz="0" w:space="0" w:color="auto"/>
            <w:left w:val="none" w:sz="0" w:space="0" w:color="auto"/>
            <w:bottom w:val="dotted" w:sz="6" w:space="4" w:color="DDDDDD"/>
            <w:right w:val="none" w:sz="0" w:space="0" w:color="auto"/>
          </w:divBdr>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
    <w:div w:id="375206765">
      <w:bodyDiv w:val="1"/>
      <w:marLeft w:val="0"/>
      <w:marRight w:val="0"/>
      <w:marTop w:val="0"/>
      <w:marBottom w:val="0"/>
      <w:divBdr>
        <w:top w:val="none" w:sz="0" w:space="0" w:color="auto"/>
        <w:left w:val="none" w:sz="0" w:space="0" w:color="auto"/>
        <w:bottom w:val="none" w:sz="0" w:space="0" w:color="auto"/>
        <w:right w:val="none" w:sz="0" w:space="0" w:color="auto"/>
      </w:divBdr>
      <w:divsChild>
        <w:div w:id="1154251138">
          <w:marLeft w:val="0"/>
          <w:marRight w:val="0"/>
          <w:marTop w:val="0"/>
          <w:marBottom w:val="0"/>
          <w:divBdr>
            <w:top w:val="none" w:sz="0" w:space="0" w:color="auto"/>
            <w:left w:val="none" w:sz="0" w:space="0" w:color="auto"/>
            <w:bottom w:val="dotted" w:sz="6" w:space="4" w:color="DDDDDD"/>
            <w:right w:val="none" w:sz="0" w:space="0" w:color="auto"/>
          </w:divBdr>
          <w:divsChild>
            <w:div w:id="132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503">
      <w:bodyDiv w:val="1"/>
      <w:marLeft w:val="0"/>
      <w:marRight w:val="0"/>
      <w:marTop w:val="0"/>
      <w:marBottom w:val="0"/>
      <w:divBdr>
        <w:top w:val="none" w:sz="0" w:space="0" w:color="auto"/>
        <w:left w:val="none" w:sz="0" w:space="0" w:color="auto"/>
        <w:bottom w:val="none" w:sz="0" w:space="0" w:color="auto"/>
        <w:right w:val="none" w:sz="0" w:space="0" w:color="auto"/>
      </w:divBdr>
      <w:divsChild>
        <w:div w:id="257563737">
          <w:marLeft w:val="0"/>
          <w:marRight w:val="0"/>
          <w:marTop w:val="0"/>
          <w:marBottom w:val="150"/>
          <w:divBdr>
            <w:top w:val="none" w:sz="0" w:space="0" w:color="auto"/>
            <w:left w:val="none" w:sz="0" w:space="0" w:color="auto"/>
            <w:bottom w:val="none" w:sz="0" w:space="0" w:color="auto"/>
            <w:right w:val="none" w:sz="0" w:space="0" w:color="auto"/>
          </w:divBdr>
        </w:div>
      </w:divsChild>
    </w:div>
    <w:div w:id="376128191">
      <w:bodyDiv w:val="1"/>
      <w:marLeft w:val="0"/>
      <w:marRight w:val="0"/>
      <w:marTop w:val="0"/>
      <w:marBottom w:val="0"/>
      <w:divBdr>
        <w:top w:val="none" w:sz="0" w:space="0" w:color="auto"/>
        <w:left w:val="none" w:sz="0" w:space="0" w:color="auto"/>
        <w:bottom w:val="none" w:sz="0" w:space="0" w:color="auto"/>
        <w:right w:val="none" w:sz="0" w:space="0" w:color="auto"/>
      </w:divBdr>
      <w:divsChild>
        <w:div w:id="1407531122">
          <w:marLeft w:val="0"/>
          <w:marRight w:val="0"/>
          <w:marTop w:val="0"/>
          <w:marBottom w:val="0"/>
          <w:divBdr>
            <w:top w:val="none" w:sz="0" w:space="0" w:color="auto"/>
            <w:left w:val="none" w:sz="0" w:space="0" w:color="auto"/>
            <w:bottom w:val="dotted" w:sz="6" w:space="4" w:color="DDDDDD"/>
            <w:right w:val="none" w:sz="0" w:space="0" w:color="auto"/>
          </w:divBdr>
        </w:div>
      </w:divsChild>
    </w:div>
    <w:div w:id="376391794">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150"/>
          <w:divBdr>
            <w:top w:val="none" w:sz="0" w:space="0" w:color="auto"/>
            <w:left w:val="none" w:sz="0" w:space="0" w:color="auto"/>
            <w:bottom w:val="none" w:sz="0" w:space="0" w:color="auto"/>
            <w:right w:val="none" w:sz="0" w:space="0" w:color="auto"/>
          </w:divBdr>
        </w:div>
      </w:divsChild>
    </w:div>
    <w:div w:id="376441199">
      <w:bodyDiv w:val="1"/>
      <w:marLeft w:val="0"/>
      <w:marRight w:val="0"/>
      <w:marTop w:val="0"/>
      <w:marBottom w:val="0"/>
      <w:divBdr>
        <w:top w:val="none" w:sz="0" w:space="0" w:color="auto"/>
        <w:left w:val="none" w:sz="0" w:space="0" w:color="auto"/>
        <w:bottom w:val="none" w:sz="0" w:space="0" w:color="auto"/>
        <w:right w:val="none" w:sz="0" w:space="0" w:color="auto"/>
      </w:divBdr>
      <w:divsChild>
        <w:div w:id="1428386057">
          <w:marLeft w:val="0"/>
          <w:marRight w:val="0"/>
          <w:marTop w:val="0"/>
          <w:marBottom w:val="0"/>
          <w:divBdr>
            <w:top w:val="none" w:sz="0" w:space="0" w:color="auto"/>
            <w:left w:val="none" w:sz="0" w:space="0" w:color="auto"/>
            <w:bottom w:val="none" w:sz="0" w:space="0" w:color="auto"/>
            <w:right w:val="none" w:sz="0" w:space="0" w:color="auto"/>
          </w:divBdr>
          <w:divsChild>
            <w:div w:id="1355889350">
              <w:marLeft w:val="0"/>
              <w:marRight w:val="0"/>
              <w:marTop w:val="0"/>
              <w:marBottom w:val="0"/>
              <w:divBdr>
                <w:top w:val="none" w:sz="0" w:space="0" w:color="auto"/>
                <w:left w:val="none" w:sz="0" w:space="0" w:color="auto"/>
                <w:bottom w:val="none" w:sz="0" w:space="0" w:color="auto"/>
                <w:right w:val="none" w:sz="0" w:space="0" w:color="auto"/>
              </w:divBdr>
              <w:divsChild>
                <w:div w:id="999770980">
                  <w:marLeft w:val="0"/>
                  <w:marRight w:val="0"/>
                  <w:marTop w:val="0"/>
                  <w:marBottom w:val="0"/>
                  <w:divBdr>
                    <w:top w:val="none" w:sz="0" w:space="0" w:color="auto"/>
                    <w:left w:val="none" w:sz="0" w:space="0" w:color="auto"/>
                    <w:bottom w:val="none" w:sz="0" w:space="0" w:color="auto"/>
                    <w:right w:val="none" w:sz="0" w:space="0" w:color="auto"/>
                  </w:divBdr>
                  <w:divsChild>
                    <w:div w:id="1995065814">
                      <w:marLeft w:val="0"/>
                      <w:marRight w:val="0"/>
                      <w:marTop w:val="0"/>
                      <w:marBottom w:val="0"/>
                      <w:divBdr>
                        <w:top w:val="none" w:sz="0" w:space="0" w:color="auto"/>
                        <w:left w:val="none" w:sz="0" w:space="0" w:color="auto"/>
                        <w:bottom w:val="none" w:sz="0" w:space="0" w:color="auto"/>
                        <w:right w:val="none" w:sz="0" w:space="0" w:color="auto"/>
                      </w:divBdr>
                      <w:divsChild>
                        <w:div w:id="1526558080">
                          <w:marLeft w:val="0"/>
                          <w:marRight w:val="0"/>
                          <w:marTop w:val="0"/>
                          <w:marBottom w:val="0"/>
                          <w:divBdr>
                            <w:top w:val="none" w:sz="0" w:space="0" w:color="auto"/>
                            <w:left w:val="none" w:sz="0" w:space="0" w:color="auto"/>
                            <w:bottom w:val="none" w:sz="0" w:space="0" w:color="auto"/>
                            <w:right w:val="none" w:sz="0" w:space="0" w:color="auto"/>
                          </w:divBdr>
                          <w:divsChild>
                            <w:div w:id="356124091">
                              <w:marLeft w:val="0"/>
                              <w:marRight w:val="0"/>
                              <w:marTop w:val="0"/>
                              <w:marBottom w:val="0"/>
                              <w:divBdr>
                                <w:top w:val="none" w:sz="0" w:space="0" w:color="auto"/>
                                <w:left w:val="none" w:sz="0" w:space="0" w:color="auto"/>
                                <w:bottom w:val="none" w:sz="0" w:space="0" w:color="auto"/>
                                <w:right w:val="none" w:sz="0" w:space="0" w:color="auto"/>
                              </w:divBdr>
                              <w:divsChild>
                                <w:div w:id="1368260962">
                                  <w:marLeft w:val="0"/>
                                  <w:marRight w:val="0"/>
                                  <w:marTop w:val="0"/>
                                  <w:marBottom w:val="0"/>
                                  <w:divBdr>
                                    <w:top w:val="none" w:sz="0" w:space="0" w:color="auto"/>
                                    <w:left w:val="none" w:sz="0" w:space="0" w:color="auto"/>
                                    <w:bottom w:val="none" w:sz="0" w:space="0" w:color="auto"/>
                                    <w:right w:val="none" w:sz="0" w:space="0" w:color="auto"/>
                                  </w:divBdr>
                                  <w:divsChild>
                                    <w:div w:id="247083284">
                                      <w:marLeft w:val="0"/>
                                      <w:marRight w:val="0"/>
                                      <w:marTop w:val="0"/>
                                      <w:marBottom w:val="0"/>
                                      <w:divBdr>
                                        <w:top w:val="none" w:sz="0" w:space="0" w:color="auto"/>
                                        <w:left w:val="none" w:sz="0" w:space="0" w:color="auto"/>
                                        <w:bottom w:val="none" w:sz="0" w:space="0" w:color="auto"/>
                                        <w:right w:val="none" w:sz="0" w:space="0" w:color="auto"/>
                                      </w:divBdr>
                                      <w:divsChild>
                                        <w:div w:id="1008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912">
      <w:bodyDiv w:val="1"/>
      <w:marLeft w:val="0"/>
      <w:marRight w:val="0"/>
      <w:marTop w:val="0"/>
      <w:marBottom w:val="0"/>
      <w:divBdr>
        <w:top w:val="none" w:sz="0" w:space="0" w:color="auto"/>
        <w:left w:val="none" w:sz="0" w:space="0" w:color="auto"/>
        <w:bottom w:val="none" w:sz="0" w:space="0" w:color="auto"/>
        <w:right w:val="none" w:sz="0" w:space="0" w:color="auto"/>
      </w:divBdr>
      <w:divsChild>
        <w:div w:id="550195733">
          <w:marLeft w:val="0"/>
          <w:marRight w:val="0"/>
          <w:marTop w:val="0"/>
          <w:marBottom w:val="150"/>
          <w:divBdr>
            <w:top w:val="none" w:sz="0" w:space="0" w:color="auto"/>
            <w:left w:val="none" w:sz="0" w:space="0" w:color="auto"/>
            <w:bottom w:val="none" w:sz="0" w:space="0" w:color="auto"/>
            <w:right w:val="none" w:sz="0" w:space="0" w:color="auto"/>
          </w:divBdr>
          <w:divsChild>
            <w:div w:id="1346521658">
              <w:marLeft w:val="0"/>
              <w:marRight w:val="0"/>
              <w:marTop w:val="0"/>
              <w:marBottom w:val="0"/>
              <w:divBdr>
                <w:top w:val="none" w:sz="0" w:space="0" w:color="auto"/>
                <w:left w:val="none" w:sz="0" w:space="0" w:color="auto"/>
                <w:bottom w:val="none" w:sz="0" w:space="0" w:color="auto"/>
                <w:right w:val="none" w:sz="0" w:space="0" w:color="auto"/>
              </w:divBdr>
            </w:div>
          </w:divsChild>
        </w:div>
        <w:div w:id="347411261">
          <w:marLeft w:val="0"/>
          <w:marRight w:val="0"/>
          <w:marTop w:val="0"/>
          <w:marBottom w:val="150"/>
          <w:divBdr>
            <w:top w:val="none" w:sz="0" w:space="0" w:color="auto"/>
            <w:left w:val="none" w:sz="0" w:space="0" w:color="auto"/>
            <w:bottom w:val="none" w:sz="0" w:space="0" w:color="auto"/>
            <w:right w:val="none" w:sz="0" w:space="0" w:color="auto"/>
          </w:divBdr>
        </w:div>
        <w:div w:id="252396232">
          <w:marLeft w:val="0"/>
          <w:marRight w:val="0"/>
          <w:marTop w:val="0"/>
          <w:marBottom w:val="0"/>
          <w:divBdr>
            <w:top w:val="none" w:sz="0" w:space="0" w:color="auto"/>
            <w:left w:val="none" w:sz="0" w:space="0" w:color="auto"/>
            <w:bottom w:val="none" w:sz="0" w:space="0" w:color="auto"/>
            <w:right w:val="none" w:sz="0" w:space="0" w:color="auto"/>
          </w:divBdr>
          <w:divsChild>
            <w:div w:id="782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70">
      <w:bodyDiv w:val="1"/>
      <w:marLeft w:val="0"/>
      <w:marRight w:val="0"/>
      <w:marTop w:val="0"/>
      <w:marBottom w:val="0"/>
      <w:divBdr>
        <w:top w:val="none" w:sz="0" w:space="0" w:color="auto"/>
        <w:left w:val="none" w:sz="0" w:space="0" w:color="auto"/>
        <w:bottom w:val="none" w:sz="0" w:space="0" w:color="auto"/>
        <w:right w:val="none" w:sz="0" w:space="0" w:color="auto"/>
      </w:divBdr>
      <w:divsChild>
        <w:div w:id="667253007">
          <w:marLeft w:val="0"/>
          <w:marRight w:val="0"/>
          <w:marTop w:val="0"/>
          <w:marBottom w:val="150"/>
          <w:divBdr>
            <w:top w:val="none" w:sz="0" w:space="0" w:color="auto"/>
            <w:left w:val="none" w:sz="0" w:space="0" w:color="auto"/>
            <w:bottom w:val="none" w:sz="0" w:space="0" w:color="auto"/>
            <w:right w:val="none" w:sz="0" w:space="0" w:color="auto"/>
          </w:divBdr>
          <w:divsChild>
            <w:div w:id="1154831330">
              <w:marLeft w:val="0"/>
              <w:marRight w:val="0"/>
              <w:marTop w:val="0"/>
              <w:marBottom w:val="0"/>
              <w:divBdr>
                <w:top w:val="none" w:sz="0" w:space="0" w:color="auto"/>
                <w:left w:val="none" w:sz="0" w:space="0" w:color="auto"/>
                <w:bottom w:val="none" w:sz="0" w:space="0" w:color="auto"/>
                <w:right w:val="none" w:sz="0" w:space="0" w:color="auto"/>
              </w:divBdr>
            </w:div>
          </w:divsChild>
        </w:div>
        <w:div w:id="1335380288">
          <w:marLeft w:val="0"/>
          <w:marRight w:val="0"/>
          <w:marTop w:val="0"/>
          <w:marBottom w:val="150"/>
          <w:divBdr>
            <w:top w:val="none" w:sz="0" w:space="0" w:color="auto"/>
            <w:left w:val="none" w:sz="0" w:space="0" w:color="auto"/>
            <w:bottom w:val="none" w:sz="0" w:space="0" w:color="auto"/>
            <w:right w:val="none" w:sz="0" w:space="0" w:color="auto"/>
          </w:divBdr>
        </w:div>
        <w:div w:id="51540600">
          <w:marLeft w:val="0"/>
          <w:marRight w:val="0"/>
          <w:marTop w:val="0"/>
          <w:marBottom w:val="0"/>
          <w:divBdr>
            <w:top w:val="none" w:sz="0" w:space="0" w:color="auto"/>
            <w:left w:val="none" w:sz="0" w:space="0" w:color="auto"/>
            <w:bottom w:val="none" w:sz="0" w:space="0" w:color="auto"/>
            <w:right w:val="none" w:sz="0" w:space="0" w:color="auto"/>
          </w:divBdr>
          <w:divsChild>
            <w:div w:id="1739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850">
      <w:bodyDiv w:val="1"/>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0"/>
          <w:marBottom w:val="0"/>
          <w:divBdr>
            <w:top w:val="none" w:sz="0" w:space="0" w:color="auto"/>
            <w:left w:val="none" w:sz="0" w:space="0" w:color="auto"/>
            <w:bottom w:val="dotted" w:sz="6" w:space="4" w:color="DDDDDD"/>
            <w:right w:val="none" w:sz="0" w:space="0" w:color="auto"/>
          </w:divBdr>
        </w:div>
      </w:divsChild>
    </w:div>
    <w:div w:id="377585155">
      <w:bodyDiv w:val="1"/>
      <w:marLeft w:val="0"/>
      <w:marRight w:val="0"/>
      <w:marTop w:val="0"/>
      <w:marBottom w:val="0"/>
      <w:divBdr>
        <w:top w:val="none" w:sz="0" w:space="0" w:color="auto"/>
        <w:left w:val="none" w:sz="0" w:space="0" w:color="auto"/>
        <w:bottom w:val="none" w:sz="0" w:space="0" w:color="auto"/>
        <w:right w:val="none" w:sz="0" w:space="0" w:color="auto"/>
      </w:divBdr>
      <w:divsChild>
        <w:div w:id="454904551">
          <w:marLeft w:val="0"/>
          <w:marRight w:val="0"/>
          <w:marTop w:val="0"/>
          <w:marBottom w:val="0"/>
          <w:divBdr>
            <w:top w:val="none" w:sz="0" w:space="0" w:color="auto"/>
            <w:left w:val="none" w:sz="0" w:space="0" w:color="auto"/>
            <w:bottom w:val="none" w:sz="0" w:space="0" w:color="auto"/>
            <w:right w:val="none" w:sz="0" w:space="0" w:color="auto"/>
          </w:divBdr>
        </w:div>
      </w:divsChild>
    </w:div>
    <w:div w:id="377973257">
      <w:bodyDiv w:val="1"/>
      <w:marLeft w:val="0"/>
      <w:marRight w:val="0"/>
      <w:marTop w:val="0"/>
      <w:marBottom w:val="0"/>
      <w:divBdr>
        <w:top w:val="none" w:sz="0" w:space="0" w:color="auto"/>
        <w:left w:val="none" w:sz="0" w:space="0" w:color="auto"/>
        <w:bottom w:val="none" w:sz="0" w:space="0" w:color="auto"/>
        <w:right w:val="none" w:sz="0" w:space="0" w:color="auto"/>
      </w:divBdr>
      <w:divsChild>
        <w:div w:id="416251106">
          <w:marLeft w:val="0"/>
          <w:marRight w:val="0"/>
          <w:marTop w:val="0"/>
          <w:marBottom w:val="0"/>
          <w:divBdr>
            <w:top w:val="none" w:sz="0" w:space="0" w:color="auto"/>
            <w:left w:val="none" w:sz="0" w:space="0" w:color="auto"/>
            <w:bottom w:val="dotted" w:sz="6" w:space="4" w:color="DDDDDD"/>
            <w:right w:val="none" w:sz="0" w:space="0" w:color="auto"/>
          </w:divBdr>
          <w:divsChild>
            <w:div w:id="1772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30">
      <w:bodyDiv w:val="1"/>
      <w:marLeft w:val="0"/>
      <w:marRight w:val="0"/>
      <w:marTop w:val="0"/>
      <w:marBottom w:val="0"/>
      <w:divBdr>
        <w:top w:val="none" w:sz="0" w:space="0" w:color="auto"/>
        <w:left w:val="none" w:sz="0" w:space="0" w:color="auto"/>
        <w:bottom w:val="none" w:sz="0" w:space="0" w:color="auto"/>
        <w:right w:val="none" w:sz="0" w:space="0" w:color="auto"/>
      </w:divBdr>
      <w:divsChild>
        <w:div w:id="630746907">
          <w:marLeft w:val="0"/>
          <w:marRight w:val="0"/>
          <w:marTop w:val="0"/>
          <w:marBottom w:val="150"/>
          <w:divBdr>
            <w:top w:val="none" w:sz="0" w:space="0" w:color="auto"/>
            <w:left w:val="none" w:sz="0" w:space="0" w:color="auto"/>
            <w:bottom w:val="none" w:sz="0" w:space="0" w:color="auto"/>
            <w:right w:val="none" w:sz="0" w:space="0" w:color="auto"/>
          </w:divBdr>
          <w:divsChild>
            <w:div w:id="1564949679">
              <w:marLeft w:val="0"/>
              <w:marRight w:val="0"/>
              <w:marTop w:val="0"/>
              <w:marBottom w:val="0"/>
              <w:divBdr>
                <w:top w:val="none" w:sz="0" w:space="0" w:color="auto"/>
                <w:left w:val="none" w:sz="0" w:space="0" w:color="auto"/>
                <w:bottom w:val="none" w:sz="0" w:space="0" w:color="auto"/>
                <w:right w:val="none" w:sz="0" w:space="0" w:color="auto"/>
              </w:divBdr>
            </w:div>
          </w:divsChild>
        </w:div>
        <w:div w:id="1976518334">
          <w:marLeft w:val="0"/>
          <w:marRight w:val="0"/>
          <w:marTop w:val="0"/>
          <w:marBottom w:val="150"/>
          <w:divBdr>
            <w:top w:val="none" w:sz="0" w:space="0" w:color="auto"/>
            <w:left w:val="none" w:sz="0" w:space="0" w:color="auto"/>
            <w:bottom w:val="none" w:sz="0" w:space="0" w:color="auto"/>
            <w:right w:val="none" w:sz="0" w:space="0" w:color="auto"/>
          </w:divBdr>
        </w:div>
      </w:divsChild>
    </w:div>
    <w:div w:id="378480238">
      <w:bodyDiv w:val="1"/>
      <w:marLeft w:val="0"/>
      <w:marRight w:val="0"/>
      <w:marTop w:val="0"/>
      <w:marBottom w:val="0"/>
      <w:divBdr>
        <w:top w:val="none" w:sz="0" w:space="0" w:color="auto"/>
        <w:left w:val="none" w:sz="0" w:space="0" w:color="auto"/>
        <w:bottom w:val="none" w:sz="0" w:space="0" w:color="auto"/>
        <w:right w:val="none" w:sz="0" w:space="0" w:color="auto"/>
      </w:divBdr>
      <w:divsChild>
        <w:div w:id="1097754655">
          <w:marLeft w:val="0"/>
          <w:marRight w:val="0"/>
          <w:marTop w:val="0"/>
          <w:marBottom w:val="0"/>
          <w:divBdr>
            <w:top w:val="none" w:sz="0" w:space="0" w:color="auto"/>
            <w:left w:val="none" w:sz="0" w:space="0" w:color="auto"/>
            <w:bottom w:val="none" w:sz="0" w:space="0" w:color="auto"/>
            <w:right w:val="none" w:sz="0" w:space="0" w:color="auto"/>
          </w:divBdr>
          <w:divsChild>
            <w:div w:id="169962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8674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321">
          <w:marLeft w:val="0"/>
          <w:marRight w:val="0"/>
          <w:marTop w:val="0"/>
          <w:marBottom w:val="0"/>
          <w:divBdr>
            <w:top w:val="none" w:sz="0" w:space="0" w:color="auto"/>
            <w:left w:val="none" w:sz="0" w:space="0" w:color="auto"/>
            <w:bottom w:val="none" w:sz="0" w:space="0" w:color="auto"/>
            <w:right w:val="none" w:sz="0" w:space="0" w:color="auto"/>
          </w:divBdr>
          <w:divsChild>
            <w:div w:id="1085036903">
              <w:marLeft w:val="0"/>
              <w:marRight w:val="0"/>
              <w:marTop w:val="0"/>
              <w:marBottom w:val="0"/>
              <w:divBdr>
                <w:top w:val="none" w:sz="0" w:space="0" w:color="auto"/>
                <w:left w:val="none" w:sz="0" w:space="0" w:color="auto"/>
                <w:bottom w:val="none" w:sz="0" w:space="0" w:color="auto"/>
                <w:right w:val="none" w:sz="0" w:space="0" w:color="auto"/>
              </w:divBdr>
              <w:divsChild>
                <w:div w:id="925267127">
                  <w:marLeft w:val="0"/>
                  <w:marRight w:val="0"/>
                  <w:marTop w:val="0"/>
                  <w:marBottom w:val="0"/>
                  <w:divBdr>
                    <w:top w:val="none" w:sz="0" w:space="0" w:color="auto"/>
                    <w:left w:val="none" w:sz="0" w:space="0" w:color="auto"/>
                    <w:bottom w:val="none" w:sz="0" w:space="0" w:color="auto"/>
                    <w:right w:val="none" w:sz="0" w:space="0" w:color="auto"/>
                  </w:divBdr>
                  <w:divsChild>
                    <w:div w:id="1951929340">
                      <w:marLeft w:val="0"/>
                      <w:marRight w:val="0"/>
                      <w:marTop w:val="0"/>
                      <w:marBottom w:val="0"/>
                      <w:divBdr>
                        <w:top w:val="none" w:sz="0" w:space="0" w:color="auto"/>
                        <w:left w:val="none" w:sz="0" w:space="0" w:color="auto"/>
                        <w:bottom w:val="none" w:sz="0" w:space="0" w:color="auto"/>
                        <w:right w:val="none" w:sz="0" w:space="0" w:color="auto"/>
                      </w:divBdr>
                      <w:divsChild>
                        <w:div w:id="697395894">
                          <w:marLeft w:val="0"/>
                          <w:marRight w:val="0"/>
                          <w:marTop w:val="0"/>
                          <w:marBottom w:val="0"/>
                          <w:divBdr>
                            <w:top w:val="none" w:sz="0" w:space="0" w:color="auto"/>
                            <w:left w:val="none" w:sz="0" w:space="0" w:color="auto"/>
                            <w:bottom w:val="none" w:sz="0" w:space="0" w:color="auto"/>
                            <w:right w:val="none" w:sz="0" w:space="0" w:color="auto"/>
                          </w:divBdr>
                          <w:divsChild>
                            <w:div w:id="760368878">
                              <w:marLeft w:val="0"/>
                              <w:marRight w:val="0"/>
                              <w:marTop w:val="0"/>
                              <w:marBottom w:val="0"/>
                              <w:divBdr>
                                <w:top w:val="none" w:sz="0" w:space="0" w:color="auto"/>
                                <w:left w:val="none" w:sz="0" w:space="0" w:color="auto"/>
                                <w:bottom w:val="none" w:sz="0" w:space="0" w:color="auto"/>
                                <w:right w:val="none" w:sz="0" w:space="0" w:color="auto"/>
                              </w:divBdr>
                              <w:divsChild>
                                <w:div w:id="1533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2919">
      <w:bodyDiv w:val="1"/>
      <w:marLeft w:val="0"/>
      <w:marRight w:val="0"/>
      <w:marTop w:val="0"/>
      <w:marBottom w:val="0"/>
      <w:divBdr>
        <w:top w:val="none" w:sz="0" w:space="0" w:color="auto"/>
        <w:left w:val="none" w:sz="0" w:space="0" w:color="auto"/>
        <w:bottom w:val="none" w:sz="0" w:space="0" w:color="auto"/>
        <w:right w:val="none" w:sz="0" w:space="0" w:color="auto"/>
      </w:divBdr>
      <w:divsChild>
        <w:div w:id="567493227">
          <w:marLeft w:val="0"/>
          <w:marRight w:val="0"/>
          <w:marTop w:val="0"/>
          <w:marBottom w:val="150"/>
          <w:divBdr>
            <w:top w:val="none" w:sz="0" w:space="0" w:color="auto"/>
            <w:left w:val="none" w:sz="0" w:space="0" w:color="auto"/>
            <w:bottom w:val="none" w:sz="0" w:space="0" w:color="auto"/>
            <w:right w:val="none" w:sz="0" w:space="0" w:color="auto"/>
          </w:divBdr>
        </w:div>
      </w:divsChild>
    </w:div>
    <w:div w:id="378869862">
      <w:bodyDiv w:val="1"/>
      <w:marLeft w:val="0"/>
      <w:marRight w:val="0"/>
      <w:marTop w:val="0"/>
      <w:marBottom w:val="0"/>
      <w:divBdr>
        <w:top w:val="none" w:sz="0" w:space="0" w:color="auto"/>
        <w:left w:val="none" w:sz="0" w:space="0" w:color="auto"/>
        <w:bottom w:val="none" w:sz="0" w:space="0" w:color="auto"/>
        <w:right w:val="none" w:sz="0" w:space="0" w:color="auto"/>
      </w:divBdr>
      <w:divsChild>
        <w:div w:id="1021471832">
          <w:marLeft w:val="0"/>
          <w:marRight w:val="0"/>
          <w:marTop w:val="0"/>
          <w:marBottom w:val="0"/>
          <w:divBdr>
            <w:top w:val="none" w:sz="0" w:space="0" w:color="auto"/>
            <w:left w:val="none" w:sz="0" w:space="0" w:color="auto"/>
            <w:bottom w:val="dotted" w:sz="6" w:space="4" w:color="DDDDDD"/>
            <w:right w:val="none" w:sz="0" w:space="0" w:color="auto"/>
          </w:divBdr>
          <w:divsChild>
            <w:div w:id="77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54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50">
          <w:marLeft w:val="0"/>
          <w:marRight w:val="0"/>
          <w:marTop w:val="0"/>
          <w:marBottom w:val="0"/>
          <w:divBdr>
            <w:top w:val="none" w:sz="0" w:space="0" w:color="auto"/>
            <w:left w:val="none" w:sz="0" w:space="0" w:color="auto"/>
            <w:bottom w:val="dotted" w:sz="6" w:space="4" w:color="DDDDDD"/>
            <w:right w:val="none" w:sz="0" w:space="0" w:color="auto"/>
          </w:divBdr>
          <w:divsChild>
            <w:div w:id="52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609">
      <w:bodyDiv w:val="1"/>
      <w:marLeft w:val="0"/>
      <w:marRight w:val="0"/>
      <w:marTop w:val="0"/>
      <w:marBottom w:val="0"/>
      <w:divBdr>
        <w:top w:val="none" w:sz="0" w:space="0" w:color="auto"/>
        <w:left w:val="none" w:sz="0" w:space="0" w:color="auto"/>
        <w:bottom w:val="none" w:sz="0" w:space="0" w:color="auto"/>
        <w:right w:val="none" w:sz="0" w:space="0" w:color="auto"/>
      </w:divBdr>
      <w:divsChild>
        <w:div w:id="460078158">
          <w:marLeft w:val="0"/>
          <w:marRight w:val="0"/>
          <w:marTop w:val="0"/>
          <w:marBottom w:val="0"/>
          <w:divBdr>
            <w:top w:val="none" w:sz="0" w:space="0" w:color="auto"/>
            <w:left w:val="none" w:sz="0" w:space="0" w:color="auto"/>
            <w:bottom w:val="dotted" w:sz="6" w:space="4" w:color="DDDDDD"/>
            <w:right w:val="none" w:sz="0" w:space="0" w:color="auto"/>
          </w:divBdr>
        </w:div>
      </w:divsChild>
    </w:div>
    <w:div w:id="379480083">
      <w:bodyDiv w:val="1"/>
      <w:marLeft w:val="0"/>
      <w:marRight w:val="0"/>
      <w:marTop w:val="0"/>
      <w:marBottom w:val="0"/>
      <w:divBdr>
        <w:top w:val="none" w:sz="0" w:space="0" w:color="auto"/>
        <w:left w:val="none" w:sz="0" w:space="0" w:color="auto"/>
        <w:bottom w:val="none" w:sz="0" w:space="0" w:color="auto"/>
        <w:right w:val="none" w:sz="0" w:space="0" w:color="auto"/>
      </w:divBdr>
      <w:divsChild>
        <w:div w:id="931205472">
          <w:marLeft w:val="0"/>
          <w:marRight w:val="0"/>
          <w:marTop w:val="0"/>
          <w:marBottom w:val="150"/>
          <w:divBdr>
            <w:top w:val="none" w:sz="0" w:space="0" w:color="auto"/>
            <w:left w:val="none" w:sz="0" w:space="0" w:color="auto"/>
            <w:bottom w:val="none" w:sz="0" w:space="0" w:color="auto"/>
            <w:right w:val="none" w:sz="0" w:space="0" w:color="auto"/>
          </w:divBdr>
        </w:div>
      </w:divsChild>
    </w:div>
    <w:div w:id="379939997">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8">
          <w:marLeft w:val="0"/>
          <w:marRight w:val="0"/>
          <w:marTop w:val="15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sChild>
                <w:div w:id="1982034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4479704">
          <w:marLeft w:val="0"/>
          <w:marRight w:val="0"/>
          <w:marTop w:val="0"/>
          <w:marBottom w:val="0"/>
          <w:divBdr>
            <w:top w:val="none" w:sz="0" w:space="0" w:color="auto"/>
            <w:left w:val="none" w:sz="0" w:space="0" w:color="auto"/>
            <w:bottom w:val="none" w:sz="0" w:space="0" w:color="auto"/>
            <w:right w:val="none" w:sz="0" w:space="0" w:color="auto"/>
          </w:divBdr>
          <w:divsChild>
            <w:div w:id="679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073">
      <w:bodyDiv w:val="1"/>
      <w:marLeft w:val="0"/>
      <w:marRight w:val="0"/>
      <w:marTop w:val="0"/>
      <w:marBottom w:val="0"/>
      <w:divBdr>
        <w:top w:val="none" w:sz="0" w:space="0" w:color="auto"/>
        <w:left w:val="none" w:sz="0" w:space="0" w:color="auto"/>
        <w:bottom w:val="none" w:sz="0" w:space="0" w:color="auto"/>
        <w:right w:val="none" w:sz="0" w:space="0" w:color="auto"/>
      </w:divBdr>
      <w:divsChild>
        <w:div w:id="761796847">
          <w:marLeft w:val="0"/>
          <w:marRight w:val="0"/>
          <w:marTop w:val="0"/>
          <w:marBottom w:val="0"/>
          <w:divBdr>
            <w:top w:val="none" w:sz="0" w:space="0" w:color="auto"/>
            <w:left w:val="none" w:sz="0" w:space="0" w:color="auto"/>
            <w:bottom w:val="none" w:sz="0" w:space="0" w:color="auto"/>
            <w:right w:val="none" w:sz="0" w:space="0" w:color="auto"/>
          </w:divBdr>
        </w:div>
      </w:divsChild>
    </w:div>
    <w:div w:id="380061766">
      <w:bodyDiv w:val="1"/>
      <w:marLeft w:val="0"/>
      <w:marRight w:val="0"/>
      <w:marTop w:val="0"/>
      <w:marBottom w:val="0"/>
      <w:divBdr>
        <w:top w:val="none" w:sz="0" w:space="0" w:color="auto"/>
        <w:left w:val="none" w:sz="0" w:space="0" w:color="auto"/>
        <w:bottom w:val="none" w:sz="0" w:space="0" w:color="auto"/>
        <w:right w:val="none" w:sz="0" w:space="0" w:color="auto"/>
      </w:divBdr>
      <w:divsChild>
        <w:div w:id="968630615">
          <w:marLeft w:val="0"/>
          <w:marRight w:val="0"/>
          <w:marTop w:val="0"/>
          <w:marBottom w:val="0"/>
          <w:divBdr>
            <w:top w:val="none" w:sz="0" w:space="0" w:color="auto"/>
            <w:left w:val="none" w:sz="0" w:space="0" w:color="auto"/>
            <w:bottom w:val="dotted" w:sz="6" w:space="4" w:color="DDDDDD"/>
            <w:right w:val="none" w:sz="0" w:space="0" w:color="auto"/>
          </w:divBdr>
        </w:div>
      </w:divsChild>
    </w:div>
    <w:div w:id="380330948">
      <w:bodyDiv w:val="1"/>
      <w:marLeft w:val="0"/>
      <w:marRight w:val="0"/>
      <w:marTop w:val="0"/>
      <w:marBottom w:val="0"/>
      <w:divBdr>
        <w:top w:val="none" w:sz="0" w:space="0" w:color="auto"/>
        <w:left w:val="none" w:sz="0" w:space="0" w:color="auto"/>
        <w:bottom w:val="none" w:sz="0" w:space="0" w:color="auto"/>
        <w:right w:val="none" w:sz="0" w:space="0" w:color="auto"/>
      </w:divBdr>
    </w:div>
    <w:div w:id="380859843">
      <w:bodyDiv w:val="1"/>
      <w:marLeft w:val="0"/>
      <w:marRight w:val="0"/>
      <w:marTop w:val="0"/>
      <w:marBottom w:val="0"/>
      <w:divBdr>
        <w:top w:val="none" w:sz="0" w:space="0" w:color="auto"/>
        <w:left w:val="none" w:sz="0" w:space="0" w:color="auto"/>
        <w:bottom w:val="none" w:sz="0" w:space="0" w:color="auto"/>
        <w:right w:val="none" w:sz="0" w:space="0" w:color="auto"/>
      </w:divBdr>
      <w:divsChild>
        <w:div w:id="63183537">
          <w:marLeft w:val="0"/>
          <w:marRight w:val="0"/>
          <w:marTop w:val="0"/>
          <w:marBottom w:val="0"/>
          <w:divBdr>
            <w:top w:val="none" w:sz="0" w:space="0" w:color="auto"/>
            <w:left w:val="none" w:sz="0" w:space="0" w:color="auto"/>
            <w:bottom w:val="none" w:sz="0" w:space="0" w:color="auto"/>
            <w:right w:val="none" w:sz="0" w:space="0" w:color="auto"/>
          </w:divBdr>
        </w:div>
      </w:divsChild>
    </w:div>
    <w:div w:id="381026549">
      <w:bodyDiv w:val="1"/>
      <w:marLeft w:val="0"/>
      <w:marRight w:val="0"/>
      <w:marTop w:val="0"/>
      <w:marBottom w:val="0"/>
      <w:divBdr>
        <w:top w:val="none" w:sz="0" w:space="0" w:color="auto"/>
        <w:left w:val="none" w:sz="0" w:space="0" w:color="auto"/>
        <w:bottom w:val="none" w:sz="0" w:space="0" w:color="auto"/>
        <w:right w:val="none" w:sz="0" w:space="0" w:color="auto"/>
      </w:divBdr>
    </w:div>
    <w:div w:id="381254727">
      <w:bodyDiv w:val="1"/>
      <w:marLeft w:val="0"/>
      <w:marRight w:val="0"/>
      <w:marTop w:val="0"/>
      <w:marBottom w:val="0"/>
      <w:divBdr>
        <w:top w:val="none" w:sz="0" w:space="0" w:color="auto"/>
        <w:left w:val="none" w:sz="0" w:space="0" w:color="auto"/>
        <w:bottom w:val="none" w:sz="0" w:space="0" w:color="auto"/>
        <w:right w:val="none" w:sz="0" w:space="0" w:color="auto"/>
      </w:divBdr>
      <w:divsChild>
        <w:div w:id="318046909">
          <w:marLeft w:val="0"/>
          <w:marRight w:val="0"/>
          <w:marTop w:val="0"/>
          <w:marBottom w:val="150"/>
          <w:divBdr>
            <w:top w:val="none" w:sz="0" w:space="0" w:color="auto"/>
            <w:left w:val="none" w:sz="0" w:space="0" w:color="auto"/>
            <w:bottom w:val="none" w:sz="0" w:space="0" w:color="auto"/>
            <w:right w:val="none" w:sz="0" w:space="0" w:color="auto"/>
          </w:divBdr>
        </w:div>
      </w:divsChild>
    </w:div>
    <w:div w:id="381943939">
      <w:bodyDiv w:val="1"/>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
      </w:divsChild>
    </w:div>
    <w:div w:id="382023866">
      <w:bodyDiv w:val="1"/>
      <w:marLeft w:val="0"/>
      <w:marRight w:val="0"/>
      <w:marTop w:val="0"/>
      <w:marBottom w:val="0"/>
      <w:divBdr>
        <w:top w:val="none" w:sz="0" w:space="0" w:color="auto"/>
        <w:left w:val="none" w:sz="0" w:space="0" w:color="auto"/>
        <w:bottom w:val="none" w:sz="0" w:space="0" w:color="auto"/>
        <w:right w:val="none" w:sz="0" w:space="0" w:color="auto"/>
      </w:divBdr>
      <w:divsChild>
        <w:div w:id="551161357">
          <w:marLeft w:val="0"/>
          <w:marRight w:val="0"/>
          <w:marTop w:val="0"/>
          <w:marBottom w:val="150"/>
          <w:divBdr>
            <w:top w:val="none" w:sz="0" w:space="0" w:color="auto"/>
            <w:left w:val="none" w:sz="0" w:space="0" w:color="auto"/>
            <w:bottom w:val="none" w:sz="0" w:space="0" w:color="auto"/>
            <w:right w:val="none" w:sz="0" w:space="0" w:color="auto"/>
          </w:divBdr>
        </w:div>
      </w:divsChild>
    </w:div>
    <w:div w:id="382101625">
      <w:bodyDiv w:val="1"/>
      <w:marLeft w:val="0"/>
      <w:marRight w:val="0"/>
      <w:marTop w:val="0"/>
      <w:marBottom w:val="0"/>
      <w:divBdr>
        <w:top w:val="none" w:sz="0" w:space="0" w:color="auto"/>
        <w:left w:val="none" w:sz="0" w:space="0" w:color="auto"/>
        <w:bottom w:val="none" w:sz="0" w:space="0" w:color="auto"/>
        <w:right w:val="none" w:sz="0" w:space="0" w:color="auto"/>
      </w:divBdr>
      <w:divsChild>
        <w:div w:id="2014601330">
          <w:marLeft w:val="0"/>
          <w:marRight w:val="0"/>
          <w:marTop w:val="0"/>
          <w:marBottom w:val="0"/>
          <w:divBdr>
            <w:top w:val="none" w:sz="0" w:space="0" w:color="auto"/>
            <w:left w:val="none" w:sz="0" w:space="0" w:color="auto"/>
            <w:bottom w:val="none" w:sz="0" w:space="0" w:color="auto"/>
            <w:right w:val="none" w:sz="0" w:space="0" w:color="auto"/>
          </w:divBdr>
        </w:div>
      </w:divsChild>
    </w:div>
    <w:div w:id="382170375">
      <w:bodyDiv w:val="1"/>
      <w:marLeft w:val="0"/>
      <w:marRight w:val="0"/>
      <w:marTop w:val="0"/>
      <w:marBottom w:val="0"/>
      <w:divBdr>
        <w:top w:val="none" w:sz="0" w:space="0" w:color="auto"/>
        <w:left w:val="none" w:sz="0" w:space="0" w:color="auto"/>
        <w:bottom w:val="none" w:sz="0" w:space="0" w:color="auto"/>
        <w:right w:val="none" w:sz="0" w:space="0" w:color="auto"/>
      </w:divBdr>
      <w:divsChild>
        <w:div w:id="196353356">
          <w:marLeft w:val="0"/>
          <w:marRight w:val="0"/>
          <w:marTop w:val="0"/>
          <w:marBottom w:val="225"/>
          <w:divBdr>
            <w:top w:val="none" w:sz="0" w:space="0" w:color="auto"/>
            <w:left w:val="none" w:sz="0" w:space="0" w:color="auto"/>
            <w:bottom w:val="none" w:sz="0" w:space="0" w:color="auto"/>
            <w:right w:val="none" w:sz="0" w:space="0" w:color="auto"/>
          </w:divBdr>
        </w:div>
        <w:div w:id="510799542">
          <w:marLeft w:val="0"/>
          <w:marRight w:val="0"/>
          <w:marTop w:val="0"/>
          <w:marBottom w:val="225"/>
          <w:divBdr>
            <w:top w:val="none" w:sz="0" w:space="0" w:color="auto"/>
            <w:left w:val="none" w:sz="0" w:space="0" w:color="auto"/>
            <w:bottom w:val="none" w:sz="0" w:space="0" w:color="auto"/>
            <w:right w:val="none" w:sz="0" w:space="0" w:color="auto"/>
          </w:divBdr>
          <w:divsChild>
            <w:div w:id="1751729137">
              <w:marLeft w:val="0"/>
              <w:marRight w:val="0"/>
              <w:marTop w:val="0"/>
              <w:marBottom w:val="0"/>
              <w:divBdr>
                <w:top w:val="none" w:sz="0" w:space="0" w:color="auto"/>
                <w:left w:val="none" w:sz="0" w:space="0" w:color="auto"/>
                <w:bottom w:val="none" w:sz="0" w:space="0" w:color="auto"/>
                <w:right w:val="none" w:sz="0" w:space="0" w:color="auto"/>
              </w:divBdr>
              <w:divsChild>
                <w:div w:id="1816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3651">
      <w:bodyDiv w:val="1"/>
      <w:marLeft w:val="0"/>
      <w:marRight w:val="0"/>
      <w:marTop w:val="0"/>
      <w:marBottom w:val="0"/>
      <w:divBdr>
        <w:top w:val="none" w:sz="0" w:space="0" w:color="auto"/>
        <w:left w:val="none" w:sz="0" w:space="0" w:color="auto"/>
        <w:bottom w:val="none" w:sz="0" w:space="0" w:color="auto"/>
        <w:right w:val="none" w:sz="0" w:space="0" w:color="auto"/>
      </w:divBdr>
      <w:divsChild>
        <w:div w:id="501118406">
          <w:marLeft w:val="0"/>
          <w:marRight w:val="0"/>
          <w:marTop w:val="0"/>
          <w:marBottom w:val="150"/>
          <w:divBdr>
            <w:top w:val="none" w:sz="0" w:space="0" w:color="auto"/>
            <w:left w:val="none" w:sz="0" w:space="0" w:color="auto"/>
            <w:bottom w:val="none" w:sz="0" w:space="0" w:color="auto"/>
            <w:right w:val="none" w:sz="0" w:space="0" w:color="auto"/>
          </w:divBdr>
        </w:div>
      </w:divsChild>
    </w:div>
    <w:div w:id="383648178">
      <w:bodyDiv w:val="1"/>
      <w:marLeft w:val="0"/>
      <w:marRight w:val="0"/>
      <w:marTop w:val="0"/>
      <w:marBottom w:val="0"/>
      <w:divBdr>
        <w:top w:val="none" w:sz="0" w:space="0" w:color="auto"/>
        <w:left w:val="none" w:sz="0" w:space="0" w:color="auto"/>
        <w:bottom w:val="none" w:sz="0" w:space="0" w:color="auto"/>
        <w:right w:val="none" w:sz="0" w:space="0" w:color="auto"/>
      </w:divBdr>
      <w:divsChild>
        <w:div w:id="471213391">
          <w:marLeft w:val="0"/>
          <w:marRight w:val="0"/>
          <w:marTop w:val="0"/>
          <w:marBottom w:val="0"/>
          <w:divBdr>
            <w:top w:val="none" w:sz="0" w:space="0" w:color="auto"/>
            <w:left w:val="none" w:sz="0" w:space="0" w:color="auto"/>
            <w:bottom w:val="none" w:sz="0" w:space="0" w:color="auto"/>
            <w:right w:val="none" w:sz="0" w:space="0" w:color="auto"/>
          </w:divBdr>
          <w:divsChild>
            <w:div w:id="1075781445">
              <w:marLeft w:val="0"/>
              <w:marRight w:val="0"/>
              <w:marTop w:val="0"/>
              <w:marBottom w:val="0"/>
              <w:divBdr>
                <w:top w:val="none" w:sz="0" w:space="0" w:color="auto"/>
                <w:left w:val="none" w:sz="0" w:space="0" w:color="auto"/>
                <w:bottom w:val="none" w:sz="0" w:space="0" w:color="auto"/>
                <w:right w:val="none" w:sz="0" w:space="0" w:color="auto"/>
              </w:divBdr>
              <w:divsChild>
                <w:div w:id="151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414">
          <w:marLeft w:val="0"/>
          <w:marRight w:val="0"/>
          <w:marTop w:val="0"/>
          <w:marBottom w:val="75"/>
          <w:divBdr>
            <w:top w:val="none" w:sz="0" w:space="0" w:color="auto"/>
            <w:left w:val="none" w:sz="0" w:space="0" w:color="auto"/>
            <w:bottom w:val="none" w:sz="0" w:space="0" w:color="auto"/>
            <w:right w:val="none" w:sz="0" w:space="0" w:color="auto"/>
          </w:divBdr>
        </w:div>
        <w:div w:id="1360400619">
          <w:marLeft w:val="0"/>
          <w:marRight w:val="0"/>
          <w:marTop w:val="0"/>
          <w:marBottom w:val="300"/>
          <w:divBdr>
            <w:top w:val="none" w:sz="0" w:space="0" w:color="auto"/>
            <w:left w:val="none" w:sz="0" w:space="0" w:color="auto"/>
            <w:bottom w:val="none" w:sz="0" w:space="0" w:color="auto"/>
            <w:right w:val="none" w:sz="0" w:space="0" w:color="auto"/>
          </w:divBdr>
          <w:divsChild>
            <w:div w:id="1244222889">
              <w:marLeft w:val="0"/>
              <w:marRight w:val="0"/>
              <w:marTop w:val="0"/>
              <w:marBottom w:val="0"/>
              <w:divBdr>
                <w:top w:val="none" w:sz="0" w:space="0" w:color="auto"/>
                <w:left w:val="none" w:sz="0" w:space="0" w:color="auto"/>
                <w:bottom w:val="none" w:sz="0" w:space="0" w:color="auto"/>
                <w:right w:val="none" w:sz="0" w:space="0" w:color="auto"/>
              </w:divBdr>
            </w:div>
          </w:divsChild>
        </w:div>
        <w:div w:id="629630527">
          <w:marLeft w:val="0"/>
          <w:marRight w:val="0"/>
          <w:marTop w:val="0"/>
          <w:marBottom w:val="0"/>
          <w:divBdr>
            <w:top w:val="none" w:sz="0" w:space="0" w:color="auto"/>
            <w:left w:val="none" w:sz="0" w:space="0" w:color="auto"/>
            <w:bottom w:val="none" w:sz="0" w:space="0" w:color="auto"/>
            <w:right w:val="none" w:sz="0" w:space="0" w:color="auto"/>
          </w:divBdr>
        </w:div>
      </w:divsChild>
    </w:div>
    <w:div w:id="383724306">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602227524">
          <w:marLeft w:val="0"/>
          <w:marRight w:val="0"/>
          <w:marTop w:val="0"/>
          <w:marBottom w:val="0"/>
          <w:divBdr>
            <w:top w:val="none" w:sz="0" w:space="0" w:color="auto"/>
            <w:left w:val="none" w:sz="0" w:space="0" w:color="auto"/>
            <w:bottom w:val="none" w:sz="0" w:space="0" w:color="auto"/>
            <w:right w:val="none" w:sz="0" w:space="0" w:color="auto"/>
          </w:divBdr>
          <w:divsChild>
            <w:div w:id="1640767271">
              <w:marLeft w:val="0"/>
              <w:marRight w:val="0"/>
              <w:marTop w:val="0"/>
              <w:marBottom w:val="0"/>
              <w:divBdr>
                <w:top w:val="none" w:sz="0" w:space="0" w:color="auto"/>
                <w:left w:val="none" w:sz="0" w:space="0" w:color="auto"/>
                <w:bottom w:val="none" w:sz="0" w:space="0" w:color="auto"/>
                <w:right w:val="none" w:sz="0" w:space="0" w:color="auto"/>
              </w:divBdr>
              <w:divsChild>
                <w:div w:id="704327833">
                  <w:marLeft w:val="0"/>
                  <w:marRight w:val="0"/>
                  <w:marTop w:val="0"/>
                  <w:marBottom w:val="0"/>
                  <w:divBdr>
                    <w:top w:val="none" w:sz="0" w:space="0" w:color="auto"/>
                    <w:left w:val="none" w:sz="0" w:space="0" w:color="auto"/>
                    <w:bottom w:val="none" w:sz="0" w:space="0" w:color="auto"/>
                    <w:right w:val="none" w:sz="0" w:space="0" w:color="auto"/>
                  </w:divBdr>
                  <w:divsChild>
                    <w:div w:id="1763720311">
                      <w:marLeft w:val="0"/>
                      <w:marRight w:val="0"/>
                      <w:marTop w:val="0"/>
                      <w:marBottom w:val="0"/>
                      <w:divBdr>
                        <w:top w:val="none" w:sz="0" w:space="0" w:color="auto"/>
                        <w:left w:val="none" w:sz="0" w:space="0" w:color="auto"/>
                        <w:bottom w:val="none" w:sz="0" w:space="0" w:color="auto"/>
                        <w:right w:val="none" w:sz="0" w:space="0" w:color="auto"/>
                      </w:divBdr>
                      <w:divsChild>
                        <w:div w:id="1118525629">
                          <w:marLeft w:val="0"/>
                          <w:marRight w:val="0"/>
                          <w:marTop w:val="0"/>
                          <w:marBottom w:val="0"/>
                          <w:divBdr>
                            <w:top w:val="none" w:sz="0" w:space="0" w:color="auto"/>
                            <w:left w:val="none" w:sz="0" w:space="0" w:color="auto"/>
                            <w:bottom w:val="none" w:sz="0" w:space="0" w:color="auto"/>
                            <w:right w:val="none" w:sz="0" w:space="0" w:color="auto"/>
                          </w:divBdr>
                          <w:divsChild>
                            <w:div w:id="1748070086">
                              <w:marLeft w:val="0"/>
                              <w:marRight w:val="0"/>
                              <w:marTop w:val="0"/>
                              <w:marBottom w:val="0"/>
                              <w:divBdr>
                                <w:top w:val="none" w:sz="0" w:space="0" w:color="auto"/>
                                <w:left w:val="none" w:sz="0" w:space="0" w:color="auto"/>
                                <w:bottom w:val="none" w:sz="0" w:space="0" w:color="auto"/>
                                <w:right w:val="none" w:sz="0" w:space="0" w:color="auto"/>
                              </w:divBdr>
                              <w:divsChild>
                                <w:div w:id="1947038157">
                                  <w:marLeft w:val="0"/>
                                  <w:marRight w:val="0"/>
                                  <w:marTop w:val="0"/>
                                  <w:marBottom w:val="0"/>
                                  <w:divBdr>
                                    <w:top w:val="none" w:sz="0" w:space="0" w:color="auto"/>
                                    <w:left w:val="none" w:sz="0" w:space="0" w:color="auto"/>
                                    <w:bottom w:val="none" w:sz="0" w:space="0" w:color="auto"/>
                                    <w:right w:val="none" w:sz="0" w:space="0" w:color="auto"/>
                                  </w:divBdr>
                                  <w:divsChild>
                                    <w:div w:id="1041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2134">
      <w:bodyDiv w:val="1"/>
      <w:marLeft w:val="0"/>
      <w:marRight w:val="0"/>
      <w:marTop w:val="0"/>
      <w:marBottom w:val="0"/>
      <w:divBdr>
        <w:top w:val="none" w:sz="0" w:space="0" w:color="auto"/>
        <w:left w:val="none" w:sz="0" w:space="0" w:color="auto"/>
        <w:bottom w:val="none" w:sz="0" w:space="0" w:color="auto"/>
        <w:right w:val="none" w:sz="0" w:space="0" w:color="auto"/>
      </w:divBdr>
      <w:divsChild>
        <w:div w:id="1628119897">
          <w:marLeft w:val="0"/>
          <w:marRight w:val="0"/>
          <w:marTop w:val="0"/>
          <w:marBottom w:val="0"/>
          <w:divBdr>
            <w:top w:val="none" w:sz="0" w:space="0" w:color="auto"/>
            <w:left w:val="none" w:sz="0" w:space="0" w:color="auto"/>
            <w:bottom w:val="none" w:sz="0" w:space="0" w:color="auto"/>
            <w:right w:val="none" w:sz="0" w:space="0" w:color="auto"/>
          </w:divBdr>
          <w:divsChild>
            <w:div w:id="275066589">
              <w:marLeft w:val="0"/>
              <w:marRight w:val="0"/>
              <w:marTop w:val="0"/>
              <w:marBottom w:val="0"/>
              <w:divBdr>
                <w:top w:val="none" w:sz="0" w:space="0" w:color="auto"/>
                <w:left w:val="none" w:sz="0" w:space="0" w:color="auto"/>
                <w:bottom w:val="none" w:sz="0" w:space="0" w:color="auto"/>
                <w:right w:val="none" w:sz="0" w:space="0" w:color="auto"/>
              </w:divBdr>
            </w:div>
            <w:div w:id="789469561">
              <w:marLeft w:val="0"/>
              <w:marRight w:val="0"/>
              <w:marTop w:val="0"/>
              <w:marBottom w:val="0"/>
              <w:divBdr>
                <w:top w:val="none" w:sz="0" w:space="0" w:color="auto"/>
                <w:left w:val="none" w:sz="0" w:space="0" w:color="auto"/>
                <w:bottom w:val="none" w:sz="0" w:space="0" w:color="auto"/>
                <w:right w:val="none" w:sz="0" w:space="0" w:color="auto"/>
              </w:divBdr>
            </w:div>
            <w:div w:id="1023246264">
              <w:marLeft w:val="0"/>
              <w:marRight w:val="0"/>
              <w:marTop w:val="0"/>
              <w:marBottom w:val="0"/>
              <w:divBdr>
                <w:top w:val="none" w:sz="0" w:space="0" w:color="auto"/>
                <w:left w:val="none" w:sz="0" w:space="0" w:color="auto"/>
                <w:bottom w:val="none" w:sz="0" w:space="0" w:color="auto"/>
                <w:right w:val="none" w:sz="0" w:space="0" w:color="auto"/>
              </w:divBdr>
            </w:div>
            <w:div w:id="1512913378">
              <w:marLeft w:val="0"/>
              <w:marRight w:val="0"/>
              <w:marTop w:val="0"/>
              <w:marBottom w:val="0"/>
              <w:divBdr>
                <w:top w:val="none" w:sz="0" w:space="0" w:color="auto"/>
                <w:left w:val="none" w:sz="0" w:space="0" w:color="auto"/>
                <w:bottom w:val="none" w:sz="0" w:space="0" w:color="auto"/>
                <w:right w:val="none" w:sz="0" w:space="0" w:color="auto"/>
              </w:divBdr>
            </w:div>
            <w:div w:id="160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335">
      <w:bodyDiv w:val="1"/>
      <w:marLeft w:val="0"/>
      <w:marRight w:val="0"/>
      <w:marTop w:val="0"/>
      <w:marBottom w:val="0"/>
      <w:divBdr>
        <w:top w:val="none" w:sz="0" w:space="0" w:color="auto"/>
        <w:left w:val="none" w:sz="0" w:space="0" w:color="auto"/>
        <w:bottom w:val="none" w:sz="0" w:space="0" w:color="auto"/>
        <w:right w:val="none" w:sz="0" w:space="0" w:color="auto"/>
      </w:divBdr>
    </w:div>
    <w:div w:id="384840292">
      <w:bodyDiv w:val="1"/>
      <w:marLeft w:val="0"/>
      <w:marRight w:val="0"/>
      <w:marTop w:val="0"/>
      <w:marBottom w:val="0"/>
      <w:divBdr>
        <w:top w:val="none" w:sz="0" w:space="0" w:color="auto"/>
        <w:left w:val="none" w:sz="0" w:space="0" w:color="auto"/>
        <w:bottom w:val="none" w:sz="0" w:space="0" w:color="auto"/>
        <w:right w:val="none" w:sz="0" w:space="0" w:color="auto"/>
      </w:divBdr>
      <w:divsChild>
        <w:div w:id="1671056557">
          <w:marLeft w:val="0"/>
          <w:marRight w:val="0"/>
          <w:marTop w:val="0"/>
          <w:marBottom w:val="0"/>
          <w:divBdr>
            <w:top w:val="none" w:sz="0" w:space="0" w:color="auto"/>
            <w:left w:val="none" w:sz="0" w:space="0" w:color="auto"/>
            <w:bottom w:val="dotted" w:sz="6" w:space="4" w:color="DDDDDD"/>
            <w:right w:val="none" w:sz="0" w:space="0" w:color="auto"/>
          </w:divBdr>
          <w:divsChild>
            <w:div w:id="326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819">
      <w:bodyDiv w:val="1"/>
      <w:marLeft w:val="0"/>
      <w:marRight w:val="0"/>
      <w:marTop w:val="0"/>
      <w:marBottom w:val="0"/>
      <w:divBdr>
        <w:top w:val="none" w:sz="0" w:space="0" w:color="auto"/>
        <w:left w:val="none" w:sz="0" w:space="0" w:color="auto"/>
        <w:bottom w:val="none" w:sz="0" w:space="0" w:color="auto"/>
        <w:right w:val="none" w:sz="0" w:space="0" w:color="auto"/>
      </w:divBdr>
    </w:div>
    <w:div w:id="384911179">
      <w:bodyDiv w:val="1"/>
      <w:marLeft w:val="0"/>
      <w:marRight w:val="0"/>
      <w:marTop w:val="0"/>
      <w:marBottom w:val="0"/>
      <w:divBdr>
        <w:top w:val="none" w:sz="0" w:space="0" w:color="auto"/>
        <w:left w:val="none" w:sz="0" w:space="0" w:color="auto"/>
        <w:bottom w:val="none" w:sz="0" w:space="0" w:color="auto"/>
        <w:right w:val="none" w:sz="0" w:space="0" w:color="auto"/>
      </w:divBdr>
    </w:div>
    <w:div w:id="385447202">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3">
          <w:marLeft w:val="0"/>
          <w:marRight w:val="0"/>
          <w:marTop w:val="0"/>
          <w:marBottom w:val="0"/>
          <w:divBdr>
            <w:top w:val="none" w:sz="0" w:space="0" w:color="auto"/>
            <w:left w:val="none" w:sz="0" w:space="0" w:color="auto"/>
            <w:bottom w:val="none" w:sz="0" w:space="0" w:color="auto"/>
            <w:right w:val="none" w:sz="0" w:space="0" w:color="auto"/>
          </w:divBdr>
        </w:div>
      </w:divsChild>
    </w:div>
    <w:div w:id="385448895">
      <w:bodyDiv w:val="1"/>
      <w:marLeft w:val="0"/>
      <w:marRight w:val="0"/>
      <w:marTop w:val="0"/>
      <w:marBottom w:val="0"/>
      <w:divBdr>
        <w:top w:val="none" w:sz="0" w:space="0" w:color="auto"/>
        <w:left w:val="none" w:sz="0" w:space="0" w:color="auto"/>
        <w:bottom w:val="none" w:sz="0" w:space="0" w:color="auto"/>
        <w:right w:val="none" w:sz="0" w:space="0" w:color="auto"/>
      </w:divBdr>
    </w:div>
    <w:div w:id="385835803">
      <w:bodyDiv w:val="1"/>
      <w:marLeft w:val="0"/>
      <w:marRight w:val="0"/>
      <w:marTop w:val="0"/>
      <w:marBottom w:val="0"/>
      <w:divBdr>
        <w:top w:val="none" w:sz="0" w:space="0" w:color="auto"/>
        <w:left w:val="none" w:sz="0" w:space="0" w:color="auto"/>
        <w:bottom w:val="none" w:sz="0" w:space="0" w:color="auto"/>
        <w:right w:val="none" w:sz="0" w:space="0" w:color="auto"/>
      </w:divBdr>
      <w:divsChild>
        <w:div w:id="1496843849">
          <w:marLeft w:val="0"/>
          <w:marRight w:val="0"/>
          <w:marTop w:val="0"/>
          <w:marBottom w:val="0"/>
          <w:divBdr>
            <w:top w:val="none" w:sz="0" w:space="0" w:color="auto"/>
            <w:left w:val="none" w:sz="0" w:space="0" w:color="auto"/>
            <w:bottom w:val="none" w:sz="0" w:space="0" w:color="auto"/>
            <w:right w:val="none" w:sz="0" w:space="0" w:color="auto"/>
          </w:divBdr>
          <w:divsChild>
            <w:div w:id="1047024618">
              <w:marLeft w:val="0"/>
              <w:marRight w:val="0"/>
              <w:marTop w:val="0"/>
              <w:marBottom w:val="0"/>
              <w:divBdr>
                <w:top w:val="none" w:sz="0" w:space="0" w:color="auto"/>
                <w:left w:val="none" w:sz="0" w:space="0" w:color="auto"/>
                <w:bottom w:val="none" w:sz="0" w:space="0" w:color="auto"/>
                <w:right w:val="none" w:sz="0" w:space="0" w:color="auto"/>
              </w:divBdr>
              <w:divsChild>
                <w:div w:id="1289822252">
                  <w:marLeft w:val="0"/>
                  <w:marRight w:val="0"/>
                  <w:marTop w:val="0"/>
                  <w:marBottom w:val="0"/>
                  <w:divBdr>
                    <w:top w:val="none" w:sz="0" w:space="0" w:color="auto"/>
                    <w:left w:val="none" w:sz="0" w:space="0" w:color="auto"/>
                    <w:bottom w:val="none" w:sz="0" w:space="0" w:color="auto"/>
                    <w:right w:val="none" w:sz="0" w:space="0" w:color="auto"/>
                  </w:divBdr>
                  <w:divsChild>
                    <w:div w:id="89131411">
                      <w:marLeft w:val="0"/>
                      <w:marRight w:val="0"/>
                      <w:marTop w:val="0"/>
                      <w:marBottom w:val="0"/>
                      <w:divBdr>
                        <w:top w:val="none" w:sz="0" w:space="0" w:color="auto"/>
                        <w:left w:val="none" w:sz="0" w:space="0" w:color="auto"/>
                        <w:bottom w:val="none" w:sz="0" w:space="0" w:color="auto"/>
                        <w:right w:val="none" w:sz="0" w:space="0" w:color="auto"/>
                      </w:divBdr>
                      <w:divsChild>
                        <w:div w:id="170683510">
                          <w:marLeft w:val="0"/>
                          <w:marRight w:val="0"/>
                          <w:marTop w:val="0"/>
                          <w:marBottom w:val="0"/>
                          <w:divBdr>
                            <w:top w:val="none" w:sz="0" w:space="0" w:color="auto"/>
                            <w:left w:val="none" w:sz="0" w:space="0" w:color="auto"/>
                            <w:bottom w:val="none" w:sz="0" w:space="0" w:color="auto"/>
                            <w:right w:val="none" w:sz="0" w:space="0" w:color="auto"/>
                          </w:divBdr>
                          <w:divsChild>
                            <w:div w:id="1173183805">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1086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229">
      <w:bodyDiv w:val="1"/>
      <w:marLeft w:val="0"/>
      <w:marRight w:val="0"/>
      <w:marTop w:val="0"/>
      <w:marBottom w:val="0"/>
      <w:divBdr>
        <w:top w:val="none" w:sz="0" w:space="0" w:color="auto"/>
        <w:left w:val="none" w:sz="0" w:space="0" w:color="auto"/>
        <w:bottom w:val="none" w:sz="0" w:space="0" w:color="auto"/>
        <w:right w:val="none" w:sz="0" w:space="0" w:color="auto"/>
      </w:divBdr>
      <w:divsChild>
        <w:div w:id="1818258290">
          <w:marLeft w:val="0"/>
          <w:marRight w:val="0"/>
          <w:marTop w:val="0"/>
          <w:marBottom w:val="0"/>
          <w:divBdr>
            <w:top w:val="none" w:sz="0" w:space="0" w:color="auto"/>
            <w:left w:val="none" w:sz="0" w:space="0" w:color="auto"/>
            <w:bottom w:val="dotted" w:sz="6" w:space="4" w:color="DDDDDD"/>
            <w:right w:val="none" w:sz="0" w:space="0" w:color="auto"/>
          </w:divBdr>
        </w:div>
      </w:divsChild>
    </w:div>
    <w:div w:id="386032660">
      <w:bodyDiv w:val="1"/>
      <w:marLeft w:val="0"/>
      <w:marRight w:val="0"/>
      <w:marTop w:val="0"/>
      <w:marBottom w:val="0"/>
      <w:divBdr>
        <w:top w:val="none" w:sz="0" w:space="0" w:color="auto"/>
        <w:left w:val="none" w:sz="0" w:space="0" w:color="auto"/>
        <w:bottom w:val="none" w:sz="0" w:space="0" w:color="auto"/>
        <w:right w:val="none" w:sz="0" w:space="0" w:color="auto"/>
      </w:divBdr>
      <w:divsChild>
        <w:div w:id="1827087820">
          <w:marLeft w:val="0"/>
          <w:marRight w:val="0"/>
          <w:marTop w:val="0"/>
          <w:marBottom w:val="0"/>
          <w:divBdr>
            <w:top w:val="none" w:sz="0" w:space="0" w:color="auto"/>
            <w:left w:val="none" w:sz="0" w:space="0" w:color="auto"/>
            <w:bottom w:val="none" w:sz="0" w:space="0" w:color="auto"/>
            <w:right w:val="none" w:sz="0" w:space="0" w:color="auto"/>
          </w:divBdr>
          <w:divsChild>
            <w:div w:id="272901729">
              <w:marLeft w:val="0"/>
              <w:marRight w:val="0"/>
              <w:marTop w:val="0"/>
              <w:marBottom w:val="0"/>
              <w:divBdr>
                <w:top w:val="none" w:sz="0" w:space="0" w:color="auto"/>
                <w:left w:val="none" w:sz="0" w:space="0" w:color="auto"/>
                <w:bottom w:val="none" w:sz="0" w:space="0" w:color="auto"/>
                <w:right w:val="none" w:sz="0" w:space="0" w:color="auto"/>
              </w:divBdr>
              <w:divsChild>
                <w:div w:id="1847481083">
                  <w:marLeft w:val="0"/>
                  <w:marRight w:val="0"/>
                  <w:marTop w:val="0"/>
                  <w:marBottom w:val="0"/>
                  <w:divBdr>
                    <w:top w:val="none" w:sz="0" w:space="0" w:color="auto"/>
                    <w:left w:val="none" w:sz="0" w:space="0" w:color="auto"/>
                    <w:bottom w:val="none" w:sz="0" w:space="0" w:color="auto"/>
                    <w:right w:val="none" w:sz="0" w:space="0" w:color="auto"/>
                  </w:divBdr>
                  <w:divsChild>
                    <w:div w:id="858667402">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sChild>
                            <w:div w:id="1227034133">
                              <w:marLeft w:val="0"/>
                              <w:marRight w:val="0"/>
                              <w:marTop w:val="0"/>
                              <w:marBottom w:val="0"/>
                              <w:divBdr>
                                <w:top w:val="none" w:sz="0" w:space="0" w:color="auto"/>
                                <w:left w:val="none" w:sz="0" w:space="0" w:color="auto"/>
                                <w:bottom w:val="none" w:sz="0" w:space="0" w:color="auto"/>
                                <w:right w:val="none" w:sz="0" w:space="0" w:color="auto"/>
                              </w:divBdr>
                              <w:divsChild>
                                <w:div w:id="769469238">
                                  <w:marLeft w:val="0"/>
                                  <w:marRight w:val="0"/>
                                  <w:marTop w:val="0"/>
                                  <w:marBottom w:val="0"/>
                                  <w:divBdr>
                                    <w:top w:val="none" w:sz="0" w:space="0" w:color="auto"/>
                                    <w:left w:val="none" w:sz="0" w:space="0" w:color="auto"/>
                                    <w:bottom w:val="none" w:sz="0" w:space="0" w:color="auto"/>
                                    <w:right w:val="none" w:sz="0" w:space="0" w:color="auto"/>
                                  </w:divBdr>
                                  <w:divsChild>
                                    <w:div w:id="854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2798">
      <w:bodyDiv w:val="1"/>
      <w:marLeft w:val="0"/>
      <w:marRight w:val="0"/>
      <w:marTop w:val="0"/>
      <w:marBottom w:val="0"/>
      <w:divBdr>
        <w:top w:val="none" w:sz="0" w:space="0" w:color="auto"/>
        <w:left w:val="none" w:sz="0" w:space="0" w:color="auto"/>
        <w:bottom w:val="none" w:sz="0" w:space="0" w:color="auto"/>
        <w:right w:val="none" w:sz="0" w:space="0" w:color="auto"/>
      </w:divBdr>
      <w:divsChild>
        <w:div w:id="989794120">
          <w:marLeft w:val="0"/>
          <w:marRight w:val="0"/>
          <w:marTop w:val="0"/>
          <w:marBottom w:val="150"/>
          <w:divBdr>
            <w:top w:val="none" w:sz="0" w:space="0" w:color="auto"/>
            <w:left w:val="none" w:sz="0" w:space="0" w:color="auto"/>
            <w:bottom w:val="none" w:sz="0" w:space="0" w:color="auto"/>
            <w:right w:val="none" w:sz="0" w:space="0" w:color="auto"/>
          </w:divBdr>
          <w:divsChild>
            <w:div w:id="303706033">
              <w:marLeft w:val="0"/>
              <w:marRight w:val="0"/>
              <w:marTop w:val="0"/>
              <w:marBottom w:val="0"/>
              <w:divBdr>
                <w:top w:val="none" w:sz="0" w:space="0" w:color="auto"/>
                <w:left w:val="none" w:sz="0" w:space="0" w:color="auto"/>
                <w:bottom w:val="none" w:sz="0" w:space="0" w:color="auto"/>
                <w:right w:val="none" w:sz="0" w:space="0" w:color="auto"/>
              </w:divBdr>
            </w:div>
          </w:divsChild>
        </w:div>
        <w:div w:id="1549679763">
          <w:marLeft w:val="0"/>
          <w:marRight w:val="0"/>
          <w:marTop w:val="0"/>
          <w:marBottom w:val="150"/>
          <w:divBdr>
            <w:top w:val="none" w:sz="0" w:space="0" w:color="auto"/>
            <w:left w:val="none" w:sz="0" w:space="0" w:color="auto"/>
            <w:bottom w:val="none" w:sz="0" w:space="0" w:color="auto"/>
            <w:right w:val="none" w:sz="0" w:space="0" w:color="auto"/>
          </w:divBdr>
        </w:div>
        <w:div w:id="1448351613">
          <w:marLeft w:val="0"/>
          <w:marRight w:val="0"/>
          <w:marTop w:val="0"/>
          <w:marBottom w:val="0"/>
          <w:divBdr>
            <w:top w:val="none" w:sz="0" w:space="0" w:color="auto"/>
            <w:left w:val="none" w:sz="0" w:space="0" w:color="auto"/>
            <w:bottom w:val="none" w:sz="0" w:space="0" w:color="auto"/>
            <w:right w:val="none" w:sz="0" w:space="0" w:color="auto"/>
          </w:divBdr>
          <w:divsChild>
            <w:div w:id="213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266">
      <w:bodyDiv w:val="1"/>
      <w:marLeft w:val="0"/>
      <w:marRight w:val="0"/>
      <w:marTop w:val="0"/>
      <w:marBottom w:val="0"/>
      <w:divBdr>
        <w:top w:val="none" w:sz="0" w:space="0" w:color="auto"/>
        <w:left w:val="none" w:sz="0" w:space="0" w:color="auto"/>
        <w:bottom w:val="none" w:sz="0" w:space="0" w:color="auto"/>
        <w:right w:val="none" w:sz="0" w:space="0" w:color="auto"/>
      </w:divBdr>
      <w:divsChild>
        <w:div w:id="1999574021">
          <w:marLeft w:val="0"/>
          <w:marRight w:val="0"/>
          <w:marTop w:val="0"/>
          <w:marBottom w:val="0"/>
          <w:divBdr>
            <w:top w:val="none" w:sz="0" w:space="0" w:color="auto"/>
            <w:left w:val="none" w:sz="0" w:space="0" w:color="auto"/>
            <w:bottom w:val="none" w:sz="0" w:space="0" w:color="auto"/>
            <w:right w:val="none" w:sz="0" w:space="0" w:color="auto"/>
          </w:divBdr>
          <w:divsChild>
            <w:div w:id="177283118">
              <w:marLeft w:val="0"/>
              <w:marRight w:val="0"/>
              <w:marTop w:val="0"/>
              <w:marBottom w:val="0"/>
              <w:divBdr>
                <w:top w:val="none" w:sz="0" w:space="0" w:color="auto"/>
                <w:left w:val="none" w:sz="0" w:space="0" w:color="auto"/>
                <w:bottom w:val="none" w:sz="0" w:space="0" w:color="auto"/>
                <w:right w:val="none" w:sz="0" w:space="0" w:color="auto"/>
              </w:divBdr>
            </w:div>
            <w:div w:id="184174880">
              <w:marLeft w:val="0"/>
              <w:marRight w:val="0"/>
              <w:marTop w:val="0"/>
              <w:marBottom w:val="0"/>
              <w:divBdr>
                <w:top w:val="none" w:sz="0" w:space="0" w:color="auto"/>
                <w:left w:val="none" w:sz="0" w:space="0" w:color="auto"/>
                <w:bottom w:val="none" w:sz="0" w:space="0" w:color="auto"/>
                <w:right w:val="none" w:sz="0" w:space="0" w:color="auto"/>
              </w:divBdr>
            </w:div>
            <w:div w:id="650450318">
              <w:marLeft w:val="0"/>
              <w:marRight w:val="0"/>
              <w:marTop w:val="0"/>
              <w:marBottom w:val="0"/>
              <w:divBdr>
                <w:top w:val="none" w:sz="0" w:space="0" w:color="auto"/>
                <w:left w:val="none" w:sz="0" w:space="0" w:color="auto"/>
                <w:bottom w:val="none" w:sz="0" w:space="0" w:color="auto"/>
                <w:right w:val="none" w:sz="0" w:space="0" w:color="auto"/>
              </w:divBdr>
            </w:div>
            <w:div w:id="820538327">
              <w:marLeft w:val="0"/>
              <w:marRight w:val="0"/>
              <w:marTop w:val="0"/>
              <w:marBottom w:val="0"/>
              <w:divBdr>
                <w:top w:val="none" w:sz="0" w:space="0" w:color="auto"/>
                <w:left w:val="none" w:sz="0" w:space="0" w:color="auto"/>
                <w:bottom w:val="none" w:sz="0" w:space="0" w:color="auto"/>
                <w:right w:val="none" w:sz="0" w:space="0" w:color="auto"/>
              </w:divBdr>
            </w:div>
            <w:div w:id="832066414">
              <w:marLeft w:val="0"/>
              <w:marRight w:val="0"/>
              <w:marTop w:val="0"/>
              <w:marBottom w:val="0"/>
              <w:divBdr>
                <w:top w:val="none" w:sz="0" w:space="0" w:color="auto"/>
                <w:left w:val="none" w:sz="0" w:space="0" w:color="auto"/>
                <w:bottom w:val="none" w:sz="0" w:space="0" w:color="auto"/>
                <w:right w:val="none" w:sz="0" w:space="0" w:color="auto"/>
              </w:divBdr>
            </w:div>
            <w:div w:id="868954282">
              <w:marLeft w:val="0"/>
              <w:marRight w:val="0"/>
              <w:marTop w:val="0"/>
              <w:marBottom w:val="0"/>
              <w:divBdr>
                <w:top w:val="none" w:sz="0" w:space="0" w:color="auto"/>
                <w:left w:val="none" w:sz="0" w:space="0" w:color="auto"/>
                <w:bottom w:val="none" w:sz="0" w:space="0" w:color="auto"/>
                <w:right w:val="none" w:sz="0" w:space="0" w:color="auto"/>
              </w:divBdr>
            </w:div>
            <w:div w:id="1127773318">
              <w:marLeft w:val="0"/>
              <w:marRight w:val="0"/>
              <w:marTop w:val="0"/>
              <w:marBottom w:val="0"/>
              <w:divBdr>
                <w:top w:val="none" w:sz="0" w:space="0" w:color="auto"/>
                <w:left w:val="none" w:sz="0" w:space="0" w:color="auto"/>
                <w:bottom w:val="none" w:sz="0" w:space="0" w:color="auto"/>
                <w:right w:val="none" w:sz="0" w:space="0" w:color="auto"/>
              </w:divBdr>
            </w:div>
            <w:div w:id="1187064057">
              <w:marLeft w:val="0"/>
              <w:marRight w:val="0"/>
              <w:marTop w:val="0"/>
              <w:marBottom w:val="0"/>
              <w:divBdr>
                <w:top w:val="none" w:sz="0" w:space="0" w:color="auto"/>
                <w:left w:val="none" w:sz="0" w:space="0" w:color="auto"/>
                <w:bottom w:val="none" w:sz="0" w:space="0" w:color="auto"/>
                <w:right w:val="none" w:sz="0" w:space="0" w:color="auto"/>
              </w:divBdr>
            </w:div>
            <w:div w:id="1246914289">
              <w:marLeft w:val="0"/>
              <w:marRight w:val="0"/>
              <w:marTop w:val="0"/>
              <w:marBottom w:val="0"/>
              <w:divBdr>
                <w:top w:val="none" w:sz="0" w:space="0" w:color="auto"/>
                <w:left w:val="none" w:sz="0" w:space="0" w:color="auto"/>
                <w:bottom w:val="none" w:sz="0" w:space="0" w:color="auto"/>
                <w:right w:val="none" w:sz="0" w:space="0" w:color="auto"/>
              </w:divBdr>
            </w:div>
            <w:div w:id="1643190010">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1872110478">
              <w:marLeft w:val="0"/>
              <w:marRight w:val="0"/>
              <w:marTop w:val="0"/>
              <w:marBottom w:val="0"/>
              <w:divBdr>
                <w:top w:val="none" w:sz="0" w:space="0" w:color="auto"/>
                <w:left w:val="none" w:sz="0" w:space="0" w:color="auto"/>
                <w:bottom w:val="none" w:sz="0" w:space="0" w:color="auto"/>
                <w:right w:val="none" w:sz="0" w:space="0" w:color="auto"/>
              </w:divBdr>
            </w:div>
            <w:div w:id="1948003543">
              <w:marLeft w:val="0"/>
              <w:marRight w:val="0"/>
              <w:marTop w:val="0"/>
              <w:marBottom w:val="0"/>
              <w:divBdr>
                <w:top w:val="none" w:sz="0" w:space="0" w:color="auto"/>
                <w:left w:val="none" w:sz="0" w:space="0" w:color="auto"/>
                <w:bottom w:val="none" w:sz="0" w:space="0" w:color="auto"/>
                <w:right w:val="none" w:sz="0" w:space="0" w:color="auto"/>
              </w:divBdr>
            </w:div>
            <w:div w:id="2065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920528379">
          <w:marLeft w:val="0"/>
          <w:marRight w:val="0"/>
          <w:marTop w:val="0"/>
          <w:marBottom w:val="0"/>
          <w:divBdr>
            <w:top w:val="none" w:sz="0" w:space="0" w:color="auto"/>
            <w:left w:val="none" w:sz="0" w:space="0" w:color="auto"/>
            <w:bottom w:val="none" w:sz="0" w:space="0" w:color="auto"/>
            <w:right w:val="none" w:sz="0" w:space="0" w:color="auto"/>
          </w:divBdr>
          <w:divsChild>
            <w:div w:id="278269220">
              <w:marLeft w:val="0"/>
              <w:marRight w:val="0"/>
              <w:marTop w:val="0"/>
              <w:marBottom w:val="0"/>
              <w:divBdr>
                <w:top w:val="none" w:sz="0" w:space="0" w:color="auto"/>
                <w:left w:val="none" w:sz="0" w:space="0" w:color="auto"/>
                <w:bottom w:val="none" w:sz="0" w:space="0" w:color="auto"/>
                <w:right w:val="none" w:sz="0" w:space="0" w:color="auto"/>
              </w:divBdr>
              <w:divsChild>
                <w:div w:id="254093242">
                  <w:marLeft w:val="0"/>
                  <w:marRight w:val="0"/>
                  <w:marTop w:val="0"/>
                  <w:marBottom w:val="0"/>
                  <w:divBdr>
                    <w:top w:val="none" w:sz="0" w:space="0" w:color="auto"/>
                    <w:left w:val="none" w:sz="0" w:space="0" w:color="auto"/>
                    <w:bottom w:val="none" w:sz="0" w:space="0" w:color="auto"/>
                    <w:right w:val="none" w:sz="0" w:space="0" w:color="auto"/>
                  </w:divBdr>
                  <w:divsChild>
                    <w:div w:id="440343928">
                      <w:marLeft w:val="0"/>
                      <w:marRight w:val="0"/>
                      <w:marTop w:val="0"/>
                      <w:marBottom w:val="0"/>
                      <w:divBdr>
                        <w:top w:val="none" w:sz="0" w:space="0" w:color="auto"/>
                        <w:left w:val="none" w:sz="0" w:space="0" w:color="auto"/>
                        <w:bottom w:val="none" w:sz="0" w:space="0" w:color="auto"/>
                        <w:right w:val="none" w:sz="0" w:space="0" w:color="auto"/>
                      </w:divBdr>
                      <w:divsChild>
                        <w:div w:id="1221092053">
                          <w:marLeft w:val="0"/>
                          <w:marRight w:val="0"/>
                          <w:marTop w:val="0"/>
                          <w:marBottom w:val="0"/>
                          <w:divBdr>
                            <w:top w:val="none" w:sz="0" w:space="0" w:color="auto"/>
                            <w:left w:val="none" w:sz="0" w:space="0" w:color="auto"/>
                            <w:bottom w:val="none" w:sz="0" w:space="0" w:color="auto"/>
                            <w:right w:val="none" w:sz="0" w:space="0" w:color="auto"/>
                          </w:divBdr>
                          <w:divsChild>
                            <w:div w:id="1638880390">
                              <w:marLeft w:val="0"/>
                              <w:marRight w:val="0"/>
                              <w:marTop w:val="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13472">
      <w:bodyDiv w:val="1"/>
      <w:marLeft w:val="0"/>
      <w:marRight w:val="0"/>
      <w:marTop w:val="0"/>
      <w:marBottom w:val="0"/>
      <w:divBdr>
        <w:top w:val="none" w:sz="0" w:space="0" w:color="auto"/>
        <w:left w:val="none" w:sz="0" w:space="0" w:color="auto"/>
        <w:bottom w:val="none" w:sz="0" w:space="0" w:color="auto"/>
        <w:right w:val="none" w:sz="0" w:space="0" w:color="auto"/>
      </w:divBdr>
      <w:divsChild>
        <w:div w:id="1204364064">
          <w:marLeft w:val="0"/>
          <w:marRight w:val="0"/>
          <w:marTop w:val="0"/>
          <w:marBottom w:val="0"/>
          <w:divBdr>
            <w:top w:val="none" w:sz="0" w:space="0" w:color="auto"/>
            <w:left w:val="none" w:sz="0" w:space="0" w:color="auto"/>
            <w:bottom w:val="none" w:sz="0" w:space="0" w:color="auto"/>
            <w:right w:val="none" w:sz="0" w:space="0" w:color="auto"/>
          </w:divBdr>
        </w:div>
      </w:divsChild>
    </w:div>
    <w:div w:id="387539433">
      <w:bodyDiv w:val="1"/>
      <w:marLeft w:val="0"/>
      <w:marRight w:val="0"/>
      <w:marTop w:val="0"/>
      <w:marBottom w:val="0"/>
      <w:divBdr>
        <w:top w:val="none" w:sz="0" w:space="0" w:color="auto"/>
        <w:left w:val="none" w:sz="0" w:space="0" w:color="auto"/>
        <w:bottom w:val="none" w:sz="0" w:space="0" w:color="auto"/>
        <w:right w:val="none" w:sz="0" w:space="0" w:color="auto"/>
      </w:divBdr>
      <w:divsChild>
        <w:div w:id="716320078">
          <w:marLeft w:val="0"/>
          <w:marRight w:val="0"/>
          <w:marTop w:val="0"/>
          <w:marBottom w:val="0"/>
          <w:divBdr>
            <w:top w:val="none" w:sz="0" w:space="0" w:color="auto"/>
            <w:left w:val="none" w:sz="0" w:space="0" w:color="auto"/>
            <w:bottom w:val="dotted" w:sz="6" w:space="4" w:color="DDDDDD"/>
            <w:right w:val="none" w:sz="0" w:space="0" w:color="auto"/>
          </w:divBdr>
        </w:div>
      </w:divsChild>
    </w:div>
    <w:div w:id="387806802">
      <w:bodyDiv w:val="1"/>
      <w:marLeft w:val="0"/>
      <w:marRight w:val="0"/>
      <w:marTop w:val="0"/>
      <w:marBottom w:val="0"/>
      <w:divBdr>
        <w:top w:val="none" w:sz="0" w:space="0" w:color="auto"/>
        <w:left w:val="none" w:sz="0" w:space="0" w:color="auto"/>
        <w:bottom w:val="none" w:sz="0" w:space="0" w:color="auto"/>
        <w:right w:val="none" w:sz="0" w:space="0" w:color="auto"/>
      </w:divBdr>
      <w:divsChild>
        <w:div w:id="200023760">
          <w:marLeft w:val="0"/>
          <w:marRight w:val="0"/>
          <w:marTop w:val="0"/>
          <w:marBottom w:val="150"/>
          <w:divBdr>
            <w:top w:val="none" w:sz="0" w:space="0" w:color="auto"/>
            <w:left w:val="none" w:sz="0" w:space="0" w:color="auto"/>
            <w:bottom w:val="none" w:sz="0" w:space="0" w:color="auto"/>
            <w:right w:val="none" w:sz="0" w:space="0" w:color="auto"/>
          </w:divBdr>
        </w:div>
      </w:divsChild>
    </w:div>
    <w:div w:id="388504477">
      <w:bodyDiv w:val="1"/>
      <w:marLeft w:val="0"/>
      <w:marRight w:val="0"/>
      <w:marTop w:val="0"/>
      <w:marBottom w:val="0"/>
      <w:divBdr>
        <w:top w:val="none" w:sz="0" w:space="0" w:color="auto"/>
        <w:left w:val="none" w:sz="0" w:space="0" w:color="auto"/>
        <w:bottom w:val="none" w:sz="0" w:space="0" w:color="auto"/>
        <w:right w:val="none" w:sz="0" w:space="0" w:color="auto"/>
      </w:divBdr>
      <w:divsChild>
        <w:div w:id="1285162652">
          <w:marLeft w:val="0"/>
          <w:marRight w:val="0"/>
          <w:marTop w:val="0"/>
          <w:marBottom w:val="150"/>
          <w:divBdr>
            <w:top w:val="none" w:sz="0" w:space="0" w:color="auto"/>
            <w:left w:val="none" w:sz="0" w:space="0" w:color="auto"/>
            <w:bottom w:val="none" w:sz="0" w:space="0" w:color="auto"/>
            <w:right w:val="none" w:sz="0" w:space="0" w:color="auto"/>
          </w:divBdr>
          <w:divsChild>
            <w:div w:id="407117578">
              <w:marLeft w:val="0"/>
              <w:marRight w:val="0"/>
              <w:marTop w:val="0"/>
              <w:marBottom w:val="0"/>
              <w:divBdr>
                <w:top w:val="none" w:sz="0" w:space="0" w:color="auto"/>
                <w:left w:val="none" w:sz="0" w:space="0" w:color="auto"/>
                <w:bottom w:val="none" w:sz="0" w:space="0" w:color="auto"/>
                <w:right w:val="none" w:sz="0" w:space="0" w:color="auto"/>
              </w:divBdr>
              <w:divsChild>
                <w:div w:id="45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408">
          <w:marLeft w:val="0"/>
          <w:marRight w:val="0"/>
          <w:marTop w:val="0"/>
          <w:marBottom w:val="150"/>
          <w:divBdr>
            <w:top w:val="none" w:sz="0" w:space="0" w:color="auto"/>
            <w:left w:val="none" w:sz="0" w:space="0" w:color="auto"/>
            <w:bottom w:val="none" w:sz="0" w:space="0" w:color="auto"/>
            <w:right w:val="none" w:sz="0" w:space="0" w:color="auto"/>
          </w:divBdr>
        </w:div>
        <w:div w:id="1415471899">
          <w:marLeft w:val="0"/>
          <w:marRight w:val="0"/>
          <w:marTop w:val="0"/>
          <w:marBottom w:val="0"/>
          <w:divBdr>
            <w:top w:val="none" w:sz="0" w:space="0" w:color="auto"/>
            <w:left w:val="none" w:sz="0" w:space="0" w:color="auto"/>
            <w:bottom w:val="none" w:sz="0" w:space="0" w:color="auto"/>
            <w:right w:val="none" w:sz="0" w:space="0" w:color="auto"/>
          </w:divBdr>
          <w:divsChild>
            <w:div w:id="116871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8846454">
      <w:bodyDiv w:val="1"/>
      <w:marLeft w:val="0"/>
      <w:marRight w:val="0"/>
      <w:marTop w:val="0"/>
      <w:marBottom w:val="0"/>
      <w:divBdr>
        <w:top w:val="none" w:sz="0" w:space="0" w:color="auto"/>
        <w:left w:val="none" w:sz="0" w:space="0" w:color="auto"/>
        <w:bottom w:val="none" w:sz="0" w:space="0" w:color="auto"/>
        <w:right w:val="none" w:sz="0" w:space="0" w:color="auto"/>
      </w:divBdr>
      <w:divsChild>
        <w:div w:id="1630166229">
          <w:marLeft w:val="0"/>
          <w:marRight w:val="0"/>
          <w:marTop w:val="0"/>
          <w:marBottom w:val="0"/>
          <w:divBdr>
            <w:top w:val="none" w:sz="0" w:space="0" w:color="auto"/>
            <w:left w:val="none" w:sz="0" w:space="0" w:color="auto"/>
            <w:bottom w:val="none" w:sz="0" w:space="0" w:color="auto"/>
            <w:right w:val="none" w:sz="0" w:space="0" w:color="auto"/>
          </w:divBdr>
          <w:divsChild>
            <w:div w:id="312566850">
              <w:marLeft w:val="0"/>
              <w:marRight w:val="0"/>
              <w:marTop w:val="0"/>
              <w:marBottom w:val="300"/>
              <w:divBdr>
                <w:top w:val="none" w:sz="0" w:space="0" w:color="auto"/>
                <w:left w:val="none" w:sz="0" w:space="0" w:color="auto"/>
                <w:bottom w:val="single" w:sz="6" w:space="0" w:color="F1F1F1"/>
                <w:right w:val="none" w:sz="0" w:space="0" w:color="auto"/>
              </w:divBdr>
              <w:divsChild>
                <w:div w:id="120017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949909">
          <w:marLeft w:val="0"/>
          <w:marRight w:val="0"/>
          <w:marTop w:val="0"/>
          <w:marBottom w:val="0"/>
          <w:divBdr>
            <w:top w:val="none" w:sz="0" w:space="0" w:color="auto"/>
            <w:left w:val="none" w:sz="0" w:space="0" w:color="auto"/>
            <w:bottom w:val="none" w:sz="0" w:space="0" w:color="auto"/>
            <w:right w:val="none" w:sz="0" w:space="0" w:color="auto"/>
          </w:divBdr>
          <w:divsChild>
            <w:div w:id="65542436">
              <w:marLeft w:val="0"/>
              <w:marRight w:val="0"/>
              <w:marTop w:val="0"/>
              <w:marBottom w:val="0"/>
              <w:divBdr>
                <w:top w:val="none" w:sz="0" w:space="0" w:color="auto"/>
                <w:left w:val="none" w:sz="0" w:space="0" w:color="auto"/>
                <w:bottom w:val="none" w:sz="0" w:space="0" w:color="auto"/>
                <w:right w:val="none" w:sz="0" w:space="0" w:color="auto"/>
              </w:divBdr>
              <w:divsChild>
                <w:div w:id="366033427">
                  <w:marLeft w:val="300"/>
                  <w:marRight w:val="0"/>
                  <w:marTop w:val="0"/>
                  <w:marBottom w:val="0"/>
                  <w:divBdr>
                    <w:top w:val="none" w:sz="0" w:space="0" w:color="auto"/>
                    <w:left w:val="none" w:sz="0" w:space="0" w:color="auto"/>
                    <w:bottom w:val="none" w:sz="0" w:space="0" w:color="auto"/>
                    <w:right w:val="none" w:sz="0" w:space="0" w:color="auto"/>
                  </w:divBdr>
                  <w:divsChild>
                    <w:div w:id="1205564058">
                      <w:marLeft w:val="0"/>
                      <w:marRight w:val="0"/>
                      <w:marTop w:val="0"/>
                      <w:marBottom w:val="300"/>
                      <w:divBdr>
                        <w:top w:val="none" w:sz="0" w:space="0" w:color="auto"/>
                        <w:left w:val="none" w:sz="0" w:space="0" w:color="auto"/>
                        <w:bottom w:val="none" w:sz="0" w:space="0" w:color="auto"/>
                        <w:right w:val="none" w:sz="0" w:space="0" w:color="auto"/>
                      </w:divBdr>
                      <w:divsChild>
                        <w:div w:id="1620644112">
                          <w:marLeft w:val="0"/>
                          <w:marRight w:val="0"/>
                          <w:marTop w:val="0"/>
                          <w:marBottom w:val="0"/>
                          <w:divBdr>
                            <w:top w:val="none" w:sz="0" w:space="0" w:color="auto"/>
                            <w:left w:val="none" w:sz="0" w:space="0" w:color="auto"/>
                            <w:bottom w:val="none" w:sz="0" w:space="0" w:color="auto"/>
                            <w:right w:val="none" w:sz="0" w:space="0" w:color="auto"/>
                          </w:divBdr>
                          <w:divsChild>
                            <w:div w:id="2124614586">
                              <w:marLeft w:val="0"/>
                              <w:marRight w:val="0"/>
                              <w:marTop w:val="0"/>
                              <w:marBottom w:val="0"/>
                              <w:divBdr>
                                <w:top w:val="none" w:sz="0" w:space="0" w:color="auto"/>
                                <w:left w:val="none" w:sz="0" w:space="0" w:color="auto"/>
                                <w:bottom w:val="none" w:sz="0" w:space="0" w:color="auto"/>
                                <w:right w:val="none" w:sz="0" w:space="0" w:color="auto"/>
                              </w:divBdr>
                              <w:divsChild>
                                <w:div w:id="392432070">
                                  <w:marLeft w:val="0"/>
                                  <w:marRight w:val="0"/>
                                  <w:marTop w:val="0"/>
                                  <w:marBottom w:val="0"/>
                                  <w:divBdr>
                                    <w:top w:val="single" w:sz="2" w:space="0" w:color="DFDFDF"/>
                                    <w:left w:val="single" w:sz="2" w:space="0" w:color="DFDFDF"/>
                                    <w:bottom w:val="single" w:sz="2" w:space="0" w:color="DFDFDF"/>
                                    <w:right w:val="single" w:sz="2" w:space="0" w:color="DFDFDF"/>
                                  </w:divBdr>
                                  <w:divsChild>
                                    <w:div w:id="1446920653">
                                      <w:marLeft w:val="0"/>
                                      <w:marRight w:val="0"/>
                                      <w:marTop w:val="0"/>
                                      <w:marBottom w:val="270"/>
                                      <w:divBdr>
                                        <w:top w:val="none" w:sz="0" w:space="0" w:color="auto"/>
                                        <w:left w:val="none" w:sz="0" w:space="0" w:color="auto"/>
                                        <w:bottom w:val="single" w:sz="12" w:space="5" w:color="DADADA"/>
                                        <w:right w:val="none" w:sz="0" w:space="0" w:color="auto"/>
                                      </w:divBdr>
                                      <w:divsChild>
                                        <w:div w:id="1934431472">
                                          <w:marLeft w:val="0"/>
                                          <w:marRight w:val="0"/>
                                          <w:marTop w:val="0"/>
                                          <w:marBottom w:val="0"/>
                                          <w:divBdr>
                                            <w:top w:val="none" w:sz="0" w:space="0" w:color="auto"/>
                                            <w:left w:val="none" w:sz="0" w:space="0" w:color="auto"/>
                                            <w:bottom w:val="none" w:sz="0" w:space="0" w:color="auto"/>
                                            <w:right w:val="none" w:sz="0" w:space="0" w:color="auto"/>
                                          </w:divBdr>
                                        </w:div>
                                      </w:divsChild>
                                    </w:div>
                                    <w:div w:id="523905795">
                                      <w:marLeft w:val="-90"/>
                                      <w:marRight w:val="0"/>
                                      <w:marTop w:val="0"/>
                                      <w:marBottom w:val="0"/>
                                      <w:divBdr>
                                        <w:top w:val="none" w:sz="0" w:space="0" w:color="auto"/>
                                        <w:left w:val="none" w:sz="0" w:space="0" w:color="auto"/>
                                        <w:bottom w:val="none" w:sz="0" w:space="0" w:color="auto"/>
                                        <w:right w:val="none" w:sz="0" w:space="0" w:color="auto"/>
                                      </w:divBdr>
                                      <w:divsChild>
                                        <w:div w:id="1992370423">
                                          <w:marLeft w:val="0"/>
                                          <w:marRight w:val="0"/>
                                          <w:marTop w:val="0"/>
                                          <w:marBottom w:val="45"/>
                                          <w:divBdr>
                                            <w:top w:val="single" w:sz="2" w:space="0" w:color="A9A9A9"/>
                                            <w:left w:val="single" w:sz="2" w:space="0" w:color="A9A9A9"/>
                                            <w:bottom w:val="single" w:sz="2" w:space="0" w:color="A9A9A9"/>
                                            <w:right w:val="single" w:sz="2" w:space="0" w:color="A9A9A9"/>
                                          </w:divBdr>
                                          <w:divsChild>
                                            <w:div w:id="779107445">
                                              <w:marLeft w:val="0"/>
                                              <w:marRight w:val="0"/>
                                              <w:marTop w:val="0"/>
                                              <w:marBottom w:val="0"/>
                                              <w:divBdr>
                                                <w:top w:val="none" w:sz="0" w:space="0" w:color="auto"/>
                                                <w:left w:val="none" w:sz="0" w:space="0" w:color="auto"/>
                                                <w:bottom w:val="none" w:sz="0" w:space="0" w:color="auto"/>
                                                <w:right w:val="none" w:sz="0" w:space="0" w:color="auto"/>
                                              </w:divBdr>
                                              <w:divsChild>
                                                <w:div w:id="192218215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119809">
                          <w:marLeft w:val="0"/>
                          <w:marRight w:val="0"/>
                          <w:marTop w:val="0"/>
                          <w:marBottom w:val="0"/>
                          <w:divBdr>
                            <w:top w:val="none" w:sz="0" w:space="0" w:color="auto"/>
                            <w:left w:val="none" w:sz="0" w:space="0" w:color="auto"/>
                            <w:bottom w:val="none" w:sz="0" w:space="0" w:color="auto"/>
                            <w:right w:val="none" w:sz="0" w:space="0" w:color="auto"/>
                          </w:divBdr>
                          <w:divsChild>
                            <w:div w:id="2138259133">
                              <w:marLeft w:val="0"/>
                              <w:marRight w:val="0"/>
                              <w:marTop w:val="0"/>
                              <w:marBottom w:val="0"/>
                              <w:divBdr>
                                <w:top w:val="none" w:sz="0" w:space="0" w:color="auto"/>
                                <w:left w:val="none" w:sz="0" w:space="0" w:color="auto"/>
                                <w:bottom w:val="none" w:sz="0" w:space="0" w:color="auto"/>
                                <w:right w:val="none" w:sz="0" w:space="0" w:color="auto"/>
                              </w:divBdr>
                              <w:divsChild>
                                <w:div w:id="2121600988">
                                  <w:marLeft w:val="0"/>
                                  <w:marRight w:val="0"/>
                                  <w:marTop w:val="0"/>
                                  <w:marBottom w:val="0"/>
                                  <w:divBdr>
                                    <w:top w:val="single" w:sz="2" w:space="0" w:color="DFDFDF"/>
                                    <w:left w:val="single" w:sz="2" w:space="0" w:color="DFDFDF"/>
                                    <w:bottom w:val="single" w:sz="2" w:space="0" w:color="DFDFDF"/>
                                    <w:right w:val="single" w:sz="2" w:space="0" w:color="DFDFDF"/>
                                  </w:divBdr>
                                  <w:divsChild>
                                    <w:div w:id="717780883">
                                      <w:marLeft w:val="-90"/>
                                      <w:marRight w:val="0"/>
                                      <w:marTop w:val="0"/>
                                      <w:marBottom w:val="0"/>
                                      <w:divBdr>
                                        <w:top w:val="none" w:sz="0" w:space="0" w:color="auto"/>
                                        <w:left w:val="none" w:sz="0" w:space="0" w:color="auto"/>
                                        <w:bottom w:val="none" w:sz="0" w:space="0" w:color="auto"/>
                                        <w:right w:val="none" w:sz="0" w:space="0" w:color="auto"/>
                                      </w:divBdr>
                                      <w:divsChild>
                                        <w:div w:id="902326297">
                                          <w:marLeft w:val="0"/>
                                          <w:marRight w:val="0"/>
                                          <w:marTop w:val="0"/>
                                          <w:marBottom w:val="45"/>
                                          <w:divBdr>
                                            <w:top w:val="single" w:sz="2" w:space="0" w:color="A9A9A9"/>
                                            <w:left w:val="single" w:sz="2" w:space="0" w:color="A9A9A9"/>
                                            <w:bottom w:val="single" w:sz="2" w:space="0" w:color="A9A9A9"/>
                                            <w:right w:val="single" w:sz="2" w:space="0" w:color="A9A9A9"/>
                                          </w:divBdr>
                                          <w:divsChild>
                                            <w:div w:id="265501251">
                                              <w:marLeft w:val="0"/>
                                              <w:marRight w:val="0"/>
                                              <w:marTop w:val="0"/>
                                              <w:marBottom w:val="0"/>
                                              <w:divBdr>
                                                <w:top w:val="none" w:sz="0" w:space="0" w:color="auto"/>
                                                <w:left w:val="none" w:sz="0" w:space="0" w:color="auto"/>
                                                <w:bottom w:val="none" w:sz="0" w:space="0" w:color="auto"/>
                                                <w:right w:val="none" w:sz="0" w:space="0" w:color="auto"/>
                                              </w:divBdr>
                                              <w:divsChild>
                                                <w:div w:id="644163021">
                                                  <w:marLeft w:val="92"/>
                                                  <w:marRight w:val="0"/>
                                                  <w:marTop w:val="0"/>
                                                  <w:marBottom w:val="150"/>
                                                  <w:divBdr>
                                                    <w:top w:val="single" w:sz="2" w:space="0" w:color="E4E4E4"/>
                                                    <w:left w:val="single" w:sz="2" w:space="0" w:color="E4E4E4"/>
                                                    <w:bottom w:val="single" w:sz="2" w:space="0" w:color="E4E4E4"/>
                                                    <w:right w:val="single" w:sz="2" w:space="0" w:color="E4E4E4"/>
                                                  </w:divBdr>
                                                </w:div>
                                                <w:div w:id="11873296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9711513">
                  <w:marLeft w:val="0"/>
                  <w:marRight w:val="0"/>
                  <w:marTop w:val="0"/>
                  <w:marBottom w:val="0"/>
                  <w:divBdr>
                    <w:top w:val="none" w:sz="0" w:space="0" w:color="auto"/>
                    <w:left w:val="none" w:sz="0" w:space="0" w:color="auto"/>
                    <w:bottom w:val="none" w:sz="0" w:space="0" w:color="auto"/>
                    <w:right w:val="none" w:sz="0" w:space="0" w:color="auto"/>
                  </w:divBdr>
                  <w:divsChild>
                    <w:div w:id="1034383170">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157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280">
                      <w:marLeft w:val="0"/>
                      <w:marRight w:val="0"/>
                      <w:marTop w:val="0"/>
                      <w:marBottom w:val="75"/>
                      <w:divBdr>
                        <w:top w:val="none" w:sz="0" w:space="0" w:color="auto"/>
                        <w:left w:val="none" w:sz="0" w:space="0" w:color="auto"/>
                        <w:bottom w:val="none" w:sz="0" w:space="0" w:color="auto"/>
                        <w:right w:val="none" w:sz="0" w:space="0" w:color="auto"/>
                      </w:divBdr>
                    </w:div>
                    <w:div w:id="1601909854">
                      <w:marLeft w:val="0"/>
                      <w:marRight w:val="0"/>
                      <w:marTop w:val="0"/>
                      <w:marBottom w:val="300"/>
                      <w:divBdr>
                        <w:top w:val="none" w:sz="0" w:space="0" w:color="auto"/>
                        <w:left w:val="none" w:sz="0" w:space="0" w:color="auto"/>
                        <w:bottom w:val="none" w:sz="0" w:space="0" w:color="auto"/>
                        <w:right w:val="none" w:sz="0" w:space="0" w:color="auto"/>
                      </w:divBdr>
                      <w:divsChild>
                        <w:div w:id="1836410963">
                          <w:marLeft w:val="0"/>
                          <w:marRight w:val="0"/>
                          <w:marTop w:val="0"/>
                          <w:marBottom w:val="0"/>
                          <w:divBdr>
                            <w:top w:val="none" w:sz="0" w:space="0" w:color="auto"/>
                            <w:left w:val="none" w:sz="0" w:space="0" w:color="auto"/>
                            <w:bottom w:val="none" w:sz="0" w:space="0" w:color="auto"/>
                            <w:right w:val="none" w:sz="0" w:space="0" w:color="auto"/>
                          </w:divBdr>
                        </w:div>
                      </w:divsChild>
                    </w:div>
                    <w:div w:id="53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736">
      <w:bodyDiv w:val="1"/>
      <w:marLeft w:val="0"/>
      <w:marRight w:val="0"/>
      <w:marTop w:val="0"/>
      <w:marBottom w:val="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1321495944">
              <w:marLeft w:val="0"/>
              <w:marRight w:val="0"/>
              <w:marTop w:val="0"/>
              <w:marBottom w:val="0"/>
              <w:divBdr>
                <w:top w:val="none" w:sz="0" w:space="0" w:color="auto"/>
                <w:left w:val="none" w:sz="0" w:space="0" w:color="auto"/>
                <w:bottom w:val="none" w:sz="0" w:space="0" w:color="auto"/>
                <w:right w:val="none" w:sz="0" w:space="0" w:color="auto"/>
              </w:divBdr>
              <w:divsChild>
                <w:div w:id="1037974838">
                  <w:marLeft w:val="0"/>
                  <w:marRight w:val="0"/>
                  <w:marTop w:val="0"/>
                  <w:marBottom w:val="0"/>
                  <w:divBdr>
                    <w:top w:val="none" w:sz="0" w:space="0" w:color="auto"/>
                    <w:left w:val="none" w:sz="0" w:space="0" w:color="auto"/>
                    <w:bottom w:val="none" w:sz="0" w:space="0" w:color="auto"/>
                    <w:right w:val="none" w:sz="0" w:space="0" w:color="auto"/>
                  </w:divBdr>
                  <w:divsChild>
                    <w:div w:id="1002391709">
                      <w:marLeft w:val="0"/>
                      <w:marRight w:val="0"/>
                      <w:marTop w:val="0"/>
                      <w:marBottom w:val="0"/>
                      <w:divBdr>
                        <w:top w:val="none" w:sz="0" w:space="0" w:color="auto"/>
                        <w:left w:val="none" w:sz="0" w:space="0" w:color="auto"/>
                        <w:bottom w:val="none" w:sz="0" w:space="0" w:color="auto"/>
                        <w:right w:val="none" w:sz="0" w:space="0" w:color="auto"/>
                      </w:divBdr>
                      <w:divsChild>
                        <w:div w:id="1352340623">
                          <w:marLeft w:val="0"/>
                          <w:marRight w:val="0"/>
                          <w:marTop w:val="0"/>
                          <w:marBottom w:val="0"/>
                          <w:divBdr>
                            <w:top w:val="none" w:sz="0" w:space="0" w:color="auto"/>
                            <w:left w:val="none" w:sz="0" w:space="0" w:color="auto"/>
                            <w:bottom w:val="none" w:sz="0" w:space="0" w:color="auto"/>
                            <w:right w:val="none" w:sz="0" w:space="0" w:color="auto"/>
                          </w:divBdr>
                          <w:divsChild>
                            <w:div w:id="2018728007">
                              <w:marLeft w:val="0"/>
                              <w:marRight w:val="0"/>
                              <w:marTop w:val="0"/>
                              <w:marBottom w:val="0"/>
                              <w:divBdr>
                                <w:top w:val="none" w:sz="0" w:space="0" w:color="auto"/>
                                <w:left w:val="none" w:sz="0" w:space="0" w:color="auto"/>
                                <w:bottom w:val="none" w:sz="0" w:space="0" w:color="auto"/>
                                <w:right w:val="none" w:sz="0" w:space="0" w:color="auto"/>
                              </w:divBdr>
                              <w:divsChild>
                                <w:div w:id="1075014099">
                                  <w:marLeft w:val="0"/>
                                  <w:marRight w:val="0"/>
                                  <w:marTop w:val="0"/>
                                  <w:marBottom w:val="0"/>
                                  <w:divBdr>
                                    <w:top w:val="none" w:sz="0" w:space="0" w:color="auto"/>
                                    <w:left w:val="none" w:sz="0" w:space="0" w:color="auto"/>
                                    <w:bottom w:val="none" w:sz="0" w:space="0" w:color="auto"/>
                                    <w:right w:val="none" w:sz="0" w:space="0" w:color="auto"/>
                                  </w:divBdr>
                                  <w:divsChild>
                                    <w:div w:id="189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4253">
      <w:bodyDiv w:val="1"/>
      <w:marLeft w:val="0"/>
      <w:marRight w:val="0"/>
      <w:marTop w:val="0"/>
      <w:marBottom w:val="0"/>
      <w:divBdr>
        <w:top w:val="none" w:sz="0" w:space="0" w:color="auto"/>
        <w:left w:val="none" w:sz="0" w:space="0" w:color="auto"/>
        <w:bottom w:val="none" w:sz="0" w:space="0" w:color="auto"/>
        <w:right w:val="none" w:sz="0" w:space="0" w:color="auto"/>
      </w:divBdr>
    </w:div>
    <w:div w:id="389112026">
      <w:bodyDiv w:val="1"/>
      <w:marLeft w:val="0"/>
      <w:marRight w:val="0"/>
      <w:marTop w:val="0"/>
      <w:marBottom w:val="0"/>
      <w:divBdr>
        <w:top w:val="none" w:sz="0" w:space="0" w:color="auto"/>
        <w:left w:val="none" w:sz="0" w:space="0" w:color="auto"/>
        <w:bottom w:val="none" w:sz="0" w:space="0" w:color="auto"/>
        <w:right w:val="none" w:sz="0" w:space="0" w:color="auto"/>
      </w:divBdr>
      <w:divsChild>
        <w:div w:id="713428103">
          <w:marLeft w:val="0"/>
          <w:marRight w:val="0"/>
          <w:marTop w:val="0"/>
          <w:marBottom w:val="0"/>
          <w:divBdr>
            <w:top w:val="none" w:sz="0" w:space="0" w:color="auto"/>
            <w:left w:val="none" w:sz="0" w:space="0" w:color="auto"/>
            <w:bottom w:val="dotted" w:sz="6" w:space="4" w:color="DDDDDD"/>
            <w:right w:val="none" w:sz="0" w:space="0" w:color="auto"/>
          </w:divBdr>
        </w:div>
      </w:divsChild>
    </w:div>
    <w:div w:id="389231354">
      <w:bodyDiv w:val="1"/>
      <w:marLeft w:val="0"/>
      <w:marRight w:val="0"/>
      <w:marTop w:val="0"/>
      <w:marBottom w:val="0"/>
      <w:divBdr>
        <w:top w:val="none" w:sz="0" w:space="0" w:color="auto"/>
        <w:left w:val="none" w:sz="0" w:space="0" w:color="auto"/>
        <w:bottom w:val="none" w:sz="0" w:space="0" w:color="auto"/>
        <w:right w:val="none" w:sz="0" w:space="0" w:color="auto"/>
      </w:divBdr>
    </w:div>
    <w:div w:id="389379991">
      <w:bodyDiv w:val="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dotted" w:sz="6" w:space="4" w:color="DDDDDD"/>
            <w:right w:val="none" w:sz="0" w:space="0" w:color="auto"/>
          </w:divBdr>
        </w:div>
      </w:divsChild>
    </w:div>
    <w:div w:id="389571446">
      <w:bodyDiv w:val="1"/>
      <w:marLeft w:val="0"/>
      <w:marRight w:val="0"/>
      <w:marTop w:val="0"/>
      <w:marBottom w:val="0"/>
      <w:divBdr>
        <w:top w:val="none" w:sz="0" w:space="0" w:color="auto"/>
        <w:left w:val="none" w:sz="0" w:space="0" w:color="auto"/>
        <w:bottom w:val="none" w:sz="0" w:space="0" w:color="auto"/>
        <w:right w:val="none" w:sz="0" w:space="0" w:color="auto"/>
      </w:divBdr>
    </w:div>
    <w:div w:id="390272668">
      <w:bodyDiv w:val="1"/>
      <w:marLeft w:val="0"/>
      <w:marRight w:val="0"/>
      <w:marTop w:val="0"/>
      <w:marBottom w:val="0"/>
      <w:divBdr>
        <w:top w:val="none" w:sz="0" w:space="0" w:color="auto"/>
        <w:left w:val="none" w:sz="0" w:space="0" w:color="auto"/>
        <w:bottom w:val="none" w:sz="0" w:space="0" w:color="auto"/>
        <w:right w:val="none" w:sz="0" w:space="0" w:color="auto"/>
      </w:divBdr>
    </w:div>
    <w:div w:id="390614427">
      <w:bodyDiv w:val="1"/>
      <w:marLeft w:val="0"/>
      <w:marRight w:val="0"/>
      <w:marTop w:val="0"/>
      <w:marBottom w:val="0"/>
      <w:divBdr>
        <w:top w:val="none" w:sz="0" w:space="0" w:color="auto"/>
        <w:left w:val="none" w:sz="0" w:space="0" w:color="auto"/>
        <w:bottom w:val="none" w:sz="0" w:space="0" w:color="auto"/>
        <w:right w:val="none" w:sz="0" w:space="0" w:color="auto"/>
      </w:divBdr>
      <w:divsChild>
        <w:div w:id="136800583">
          <w:marLeft w:val="0"/>
          <w:marRight w:val="0"/>
          <w:marTop w:val="0"/>
          <w:marBottom w:val="150"/>
          <w:divBdr>
            <w:top w:val="none" w:sz="0" w:space="0" w:color="auto"/>
            <w:left w:val="none" w:sz="0" w:space="0" w:color="auto"/>
            <w:bottom w:val="none" w:sz="0" w:space="0" w:color="auto"/>
            <w:right w:val="none" w:sz="0" w:space="0" w:color="auto"/>
          </w:divBdr>
          <w:divsChild>
            <w:div w:id="9383242">
              <w:marLeft w:val="0"/>
              <w:marRight w:val="0"/>
              <w:marTop w:val="0"/>
              <w:marBottom w:val="0"/>
              <w:divBdr>
                <w:top w:val="none" w:sz="0" w:space="0" w:color="auto"/>
                <w:left w:val="none" w:sz="0" w:space="0" w:color="auto"/>
                <w:bottom w:val="none" w:sz="0" w:space="0" w:color="auto"/>
                <w:right w:val="none" w:sz="0" w:space="0" w:color="auto"/>
              </w:divBdr>
              <w:divsChild>
                <w:div w:id="293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4061">
          <w:marLeft w:val="0"/>
          <w:marRight w:val="0"/>
          <w:marTop w:val="0"/>
          <w:marBottom w:val="150"/>
          <w:divBdr>
            <w:top w:val="none" w:sz="0" w:space="0" w:color="auto"/>
            <w:left w:val="none" w:sz="0" w:space="0" w:color="auto"/>
            <w:bottom w:val="none" w:sz="0" w:space="0" w:color="auto"/>
            <w:right w:val="none" w:sz="0" w:space="0" w:color="auto"/>
          </w:divBdr>
        </w:div>
        <w:div w:id="710812662">
          <w:marLeft w:val="0"/>
          <w:marRight w:val="0"/>
          <w:marTop w:val="0"/>
          <w:marBottom w:val="0"/>
          <w:divBdr>
            <w:top w:val="none" w:sz="0" w:space="0" w:color="auto"/>
            <w:left w:val="none" w:sz="0" w:space="0" w:color="auto"/>
            <w:bottom w:val="none" w:sz="0" w:space="0" w:color="auto"/>
            <w:right w:val="none" w:sz="0" w:space="0" w:color="auto"/>
          </w:divBdr>
          <w:divsChild>
            <w:div w:id="11134770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90616664">
      <w:bodyDiv w:val="1"/>
      <w:marLeft w:val="0"/>
      <w:marRight w:val="0"/>
      <w:marTop w:val="0"/>
      <w:marBottom w:val="0"/>
      <w:divBdr>
        <w:top w:val="none" w:sz="0" w:space="0" w:color="auto"/>
        <w:left w:val="none" w:sz="0" w:space="0" w:color="auto"/>
        <w:bottom w:val="none" w:sz="0" w:space="0" w:color="auto"/>
        <w:right w:val="none" w:sz="0" w:space="0" w:color="auto"/>
      </w:divBdr>
      <w:divsChild>
        <w:div w:id="59638161">
          <w:marLeft w:val="0"/>
          <w:marRight w:val="0"/>
          <w:marTop w:val="0"/>
          <w:marBottom w:val="0"/>
          <w:divBdr>
            <w:top w:val="none" w:sz="0" w:space="0" w:color="auto"/>
            <w:left w:val="none" w:sz="0" w:space="0" w:color="auto"/>
            <w:bottom w:val="none" w:sz="0" w:space="0" w:color="auto"/>
            <w:right w:val="none" w:sz="0" w:space="0" w:color="auto"/>
          </w:divBdr>
        </w:div>
      </w:divsChild>
    </w:div>
    <w:div w:id="391465418">
      <w:bodyDiv w:val="1"/>
      <w:marLeft w:val="0"/>
      <w:marRight w:val="0"/>
      <w:marTop w:val="0"/>
      <w:marBottom w:val="0"/>
      <w:divBdr>
        <w:top w:val="none" w:sz="0" w:space="0" w:color="auto"/>
        <w:left w:val="none" w:sz="0" w:space="0" w:color="auto"/>
        <w:bottom w:val="none" w:sz="0" w:space="0" w:color="auto"/>
        <w:right w:val="none" w:sz="0" w:space="0" w:color="auto"/>
      </w:divBdr>
    </w:div>
    <w:div w:id="391736286">
      <w:bodyDiv w:val="1"/>
      <w:marLeft w:val="0"/>
      <w:marRight w:val="0"/>
      <w:marTop w:val="0"/>
      <w:marBottom w:val="0"/>
      <w:divBdr>
        <w:top w:val="none" w:sz="0" w:space="0" w:color="auto"/>
        <w:left w:val="none" w:sz="0" w:space="0" w:color="auto"/>
        <w:bottom w:val="none" w:sz="0" w:space="0" w:color="auto"/>
        <w:right w:val="none" w:sz="0" w:space="0" w:color="auto"/>
      </w:divBdr>
      <w:divsChild>
        <w:div w:id="899481937">
          <w:marLeft w:val="0"/>
          <w:marRight w:val="0"/>
          <w:marTop w:val="0"/>
          <w:marBottom w:val="150"/>
          <w:divBdr>
            <w:top w:val="none" w:sz="0" w:space="0" w:color="auto"/>
            <w:left w:val="none" w:sz="0" w:space="0" w:color="auto"/>
            <w:bottom w:val="none" w:sz="0" w:space="0" w:color="auto"/>
            <w:right w:val="none" w:sz="0" w:space="0" w:color="auto"/>
          </w:divBdr>
        </w:div>
        <w:div w:id="1734767889">
          <w:marLeft w:val="0"/>
          <w:marRight w:val="0"/>
          <w:marTop w:val="0"/>
          <w:marBottom w:val="150"/>
          <w:divBdr>
            <w:top w:val="none" w:sz="0" w:space="0" w:color="auto"/>
            <w:left w:val="none" w:sz="0" w:space="0" w:color="auto"/>
            <w:bottom w:val="none" w:sz="0" w:space="0" w:color="auto"/>
            <w:right w:val="none" w:sz="0" w:space="0" w:color="auto"/>
          </w:divBdr>
          <w:divsChild>
            <w:div w:id="703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761">
      <w:bodyDiv w:val="1"/>
      <w:marLeft w:val="0"/>
      <w:marRight w:val="0"/>
      <w:marTop w:val="0"/>
      <w:marBottom w:val="0"/>
      <w:divBdr>
        <w:top w:val="none" w:sz="0" w:space="0" w:color="auto"/>
        <w:left w:val="none" w:sz="0" w:space="0" w:color="auto"/>
        <w:bottom w:val="none" w:sz="0" w:space="0" w:color="auto"/>
        <w:right w:val="none" w:sz="0" w:space="0" w:color="auto"/>
      </w:divBdr>
      <w:divsChild>
        <w:div w:id="1399747072">
          <w:marLeft w:val="0"/>
          <w:marRight w:val="0"/>
          <w:marTop w:val="0"/>
          <w:marBottom w:val="0"/>
          <w:divBdr>
            <w:top w:val="none" w:sz="0" w:space="0" w:color="auto"/>
            <w:left w:val="none" w:sz="0" w:space="0" w:color="auto"/>
            <w:bottom w:val="none" w:sz="0" w:space="0" w:color="auto"/>
            <w:right w:val="none" w:sz="0" w:space="0" w:color="auto"/>
          </w:divBdr>
        </w:div>
      </w:divsChild>
    </w:div>
    <w:div w:id="392389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43">
          <w:marLeft w:val="0"/>
          <w:marRight w:val="0"/>
          <w:marTop w:val="0"/>
          <w:marBottom w:val="0"/>
          <w:divBdr>
            <w:top w:val="none" w:sz="0" w:space="0" w:color="auto"/>
            <w:left w:val="none" w:sz="0" w:space="0" w:color="auto"/>
            <w:bottom w:val="none" w:sz="0" w:space="0" w:color="auto"/>
            <w:right w:val="none" w:sz="0" w:space="0" w:color="auto"/>
          </w:divBdr>
        </w:div>
      </w:divsChild>
    </w:div>
    <w:div w:id="392512248">
      <w:bodyDiv w:val="1"/>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 w:id="39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31">
          <w:marLeft w:val="0"/>
          <w:marRight w:val="0"/>
          <w:marTop w:val="0"/>
          <w:marBottom w:val="0"/>
          <w:divBdr>
            <w:top w:val="none" w:sz="0" w:space="0" w:color="auto"/>
            <w:left w:val="none" w:sz="0" w:space="0" w:color="auto"/>
            <w:bottom w:val="dotted" w:sz="6" w:space="4" w:color="DDDDDD"/>
            <w:right w:val="none" w:sz="0" w:space="0" w:color="auto"/>
          </w:divBdr>
          <w:divsChild>
            <w:div w:id="1891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875">
      <w:bodyDiv w:val="1"/>
      <w:marLeft w:val="0"/>
      <w:marRight w:val="0"/>
      <w:marTop w:val="0"/>
      <w:marBottom w:val="0"/>
      <w:divBdr>
        <w:top w:val="none" w:sz="0" w:space="0" w:color="auto"/>
        <w:left w:val="none" w:sz="0" w:space="0" w:color="auto"/>
        <w:bottom w:val="none" w:sz="0" w:space="0" w:color="auto"/>
        <w:right w:val="none" w:sz="0" w:space="0" w:color="auto"/>
      </w:divBdr>
      <w:divsChild>
        <w:div w:id="1457914090">
          <w:marLeft w:val="0"/>
          <w:marRight w:val="0"/>
          <w:marTop w:val="0"/>
          <w:marBottom w:val="0"/>
          <w:divBdr>
            <w:top w:val="none" w:sz="0" w:space="0" w:color="auto"/>
            <w:left w:val="none" w:sz="0" w:space="0" w:color="auto"/>
            <w:bottom w:val="none" w:sz="0" w:space="0" w:color="auto"/>
            <w:right w:val="none" w:sz="0" w:space="0" w:color="auto"/>
          </w:divBdr>
          <w:divsChild>
            <w:div w:id="896088230">
              <w:marLeft w:val="0"/>
              <w:marRight w:val="0"/>
              <w:marTop w:val="0"/>
              <w:marBottom w:val="0"/>
              <w:divBdr>
                <w:top w:val="none" w:sz="0" w:space="0" w:color="auto"/>
                <w:left w:val="none" w:sz="0" w:space="0" w:color="auto"/>
                <w:bottom w:val="none" w:sz="0" w:space="0" w:color="auto"/>
                <w:right w:val="none" w:sz="0" w:space="0" w:color="auto"/>
              </w:divBdr>
              <w:divsChild>
                <w:div w:id="210313893">
                  <w:marLeft w:val="0"/>
                  <w:marRight w:val="0"/>
                  <w:marTop w:val="0"/>
                  <w:marBottom w:val="0"/>
                  <w:divBdr>
                    <w:top w:val="none" w:sz="0" w:space="0" w:color="auto"/>
                    <w:left w:val="none" w:sz="0" w:space="0" w:color="auto"/>
                    <w:bottom w:val="none" w:sz="0" w:space="0" w:color="auto"/>
                    <w:right w:val="none" w:sz="0" w:space="0" w:color="auto"/>
                  </w:divBdr>
                  <w:divsChild>
                    <w:div w:id="1694568679">
                      <w:marLeft w:val="0"/>
                      <w:marRight w:val="0"/>
                      <w:marTop w:val="0"/>
                      <w:marBottom w:val="0"/>
                      <w:divBdr>
                        <w:top w:val="none" w:sz="0" w:space="0" w:color="auto"/>
                        <w:left w:val="none" w:sz="0" w:space="0" w:color="auto"/>
                        <w:bottom w:val="none" w:sz="0" w:space="0" w:color="auto"/>
                        <w:right w:val="none" w:sz="0" w:space="0" w:color="auto"/>
                      </w:divBdr>
                      <w:divsChild>
                        <w:div w:id="1822578923">
                          <w:marLeft w:val="0"/>
                          <w:marRight w:val="0"/>
                          <w:marTop w:val="0"/>
                          <w:marBottom w:val="0"/>
                          <w:divBdr>
                            <w:top w:val="none" w:sz="0" w:space="0" w:color="auto"/>
                            <w:left w:val="none" w:sz="0" w:space="0" w:color="auto"/>
                            <w:bottom w:val="none" w:sz="0" w:space="0" w:color="auto"/>
                            <w:right w:val="none" w:sz="0" w:space="0" w:color="auto"/>
                          </w:divBdr>
                          <w:divsChild>
                            <w:div w:id="1418789614">
                              <w:marLeft w:val="0"/>
                              <w:marRight w:val="0"/>
                              <w:marTop w:val="0"/>
                              <w:marBottom w:val="0"/>
                              <w:divBdr>
                                <w:top w:val="none" w:sz="0" w:space="0" w:color="auto"/>
                                <w:left w:val="none" w:sz="0" w:space="0" w:color="auto"/>
                                <w:bottom w:val="none" w:sz="0" w:space="0" w:color="auto"/>
                                <w:right w:val="none" w:sz="0" w:space="0" w:color="auto"/>
                              </w:divBdr>
                              <w:divsChild>
                                <w:div w:id="1887527418">
                                  <w:marLeft w:val="0"/>
                                  <w:marRight w:val="0"/>
                                  <w:marTop w:val="0"/>
                                  <w:marBottom w:val="0"/>
                                  <w:divBdr>
                                    <w:top w:val="none" w:sz="0" w:space="0" w:color="auto"/>
                                    <w:left w:val="none" w:sz="0" w:space="0" w:color="auto"/>
                                    <w:bottom w:val="none" w:sz="0" w:space="0" w:color="auto"/>
                                    <w:right w:val="none" w:sz="0" w:space="0" w:color="auto"/>
                                  </w:divBdr>
                                  <w:divsChild>
                                    <w:div w:id="1360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51241">
      <w:bodyDiv w:val="1"/>
      <w:marLeft w:val="0"/>
      <w:marRight w:val="0"/>
      <w:marTop w:val="0"/>
      <w:marBottom w:val="0"/>
      <w:divBdr>
        <w:top w:val="none" w:sz="0" w:space="0" w:color="auto"/>
        <w:left w:val="none" w:sz="0" w:space="0" w:color="auto"/>
        <w:bottom w:val="none" w:sz="0" w:space="0" w:color="auto"/>
        <w:right w:val="none" w:sz="0" w:space="0" w:color="auto"/>
      </w:divBdr>
      <w:divsChild>
        <w:div w:id="1550335641">
          <w:marLeft w:val="0"/>
          <w:marRight w:val="0"/>
          <w:marTop w:val="0"/>
          <w:marBottom w:val="0"/>
          <w:divBdr>
            <w:top w:val="none" w:sz="0" w:space="0" w:color="auto"/>
            <w:left w:val="none" w:sz="0" w:space="0" w:color="auto"/>
            <w:bottom w:val="dotted" w:sz="6" w:space="4" w:color="DDDDDD"/>
            <w:right w:val="none" w:sz="0" w:space="0" w:color="auto"/>
          </w:divBdr>
        </w:div>
      </w:divsChild>
    </w:div>
    <w:div w:id="392968756">
      <w:bodyDiv w:val="1"/>
      <w:marLeft w:val="0"/>
      <w:marRight w:val="0"/>
      <w:marTop w:val="0"/>
      <w:marBottom w:val="0"/>
      <w:divBdr>
        <w:top w:val="none" w:sz="0" w:space="0" w:color="auto"/>
        <w:left w:val="none" w:sz="0" w:space="0" w:color="auto"/>
        <w:bottom w:val="none" w:sz="0" w:space="0" w:color="auto"/>
        <w:right w:val="none" w:sz="0" w:space="0" w:color="auto"/>
      </w:divBdr>
    </w:div>
    <w:div w:id="394133999">
      <w:bodyDiv w:val="1"/>
      <w:marLeft w:val="0"/>
      <w:marRight w:val="0"/>
      <w:marTop w:val="0"/>
      <w:marBottom w:val="0"/>
      <w:divBdr>
        <w:top w:val="none" w:sz="0" w:space="0" w:color="auto"/>
        <w:left w:val="none" w:sz="0" w:space="0" w:color="auto"/>
        <w:bottom w:val="none" w:sz="0" w:space="0" w:color="auto"/>
        <w:right w:val="none" w:sz="0" w:space="0" w:color="auto"/>
      </w:divBdr>
      <w:divsChild>
        <w:div w:id="1021125542">
          <w:marLeft w:val="0"/>
          <w:marRight w:val="0"/>
          <w:marTop w:val="0"/>
          <w:marBottom w:val="0"/>
          <w:divBdr>
            <w:top w:val="none" w:sz="0" w:space="0" w:color="auto"/>
            <w:left w:val="none" w:sz="0" w:space="0" w:color="auto"/>
            <w:bottom w:val="dotted" w:sz="6" w:space="4" w:color="DDDDDD"/>
            <w:right w:val="none" w:sz="0" w:space="0" w:color="auto"/>
          </w:divBdr>
          <w:divsChild>
            <w:div w:id="260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801">
      <w:bodyDiv w:val="1"/>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dotted" w:sz="6" w:space="4" w:color="DDDDDD"/>
            <w:right w:val="none" w:sz="0" w:space="0" w:color="auto"/>
          </w:divBdr>
        </w:div>
      </w:divsChild>
    </w:div>
    <w:div w:id="394663847">
      <w:bodyDiv w:val="1"/>
      <w:marLeft w:val="0"/>
      <w:marRight w:val="0"/>
      <w:marTop w:val="0"/>
      <w:marBottom w:val="0"/>
      <w:divBdr>
        <w:top w:val="none" w:sz="0" w:space="0" w:color="auto"/>
        <w:left w:val="none" w:sz="0" w:space="0" w:color="auto"/>
        <w:bottom w:val="none" w:sz="0" w:space="0" w:color="auto"/>
        <w:right w:val="none" w:sz="0" w:space="0" w:color="auto"/>
      </w:divBdr>
    </w:div>
    <w:div w:id="394935363">
      <w:bodyDiv w:val="1"/>
      <w:marLeft w:val="0"/>
      <w:marRight w:val="0"/>
      <w:marTop w:val="0"/>
      <w:marBottom w:val="0"/>
      <w:divBdr>
        <w:top w:val="none" w:sz="0" w:space="0" w:color="auto"/>
        <w:left w:val="none" w:sz="0" w:space="0" w:color="auto"/>
        <w:bottom w:val="none" w:sz="0" w:space="0" w:color="auto"/>
        <w:right w:val="none" w:sz="0" w:space="0" w:color="auto"/>
      </w:divBdr>
    </w:div>
    <w:div w:id="395010541">
      <w:bodyDiv w:val="1"/>
      <w:marLeft w:val="0"/>
      <w:marRight w:val="0"/>
      <w:marTop w:val="0"/>
      <w:marBottom w:val="0"/>
      <w:divBdr>
        <w:top w:val="none" w:sz="0" w:space="0" w:color="auto"/>
        <w:left w:val="none" w:sz="0" w:space="0" w:color="auto"/>
        <w:bottom w:val="none" w:sz="0" w:space="0" w:color="auto"/>
        <w:right w:val="none" w:sz="0" w:space="0" w:color="auto"/>
      </w:divBdr>
      <w:divsChild>
        <w:div w:id="40638399">
          <w:marLeft w:val="0"/>
          <w:marRight w:val="0"/>
          <w:marTop w:val="0"/>
          <w:marBottom w:val="150"/>
          <w:divBdr>
            <w:top w:val="none" w:sz="0" w:space="0" w:color="auto"/>
            <w:left w:val="none" w:sz="0" w:space="0" w:color="auto"/>
            <w:bottom w:val="none" w:sz="0" w:space="0" w:color="auto"/>
            <w:right w:val="none" w:sz="0" w:space="0" w:color="auto"/>
          </w:divBdr>
        </w:div>
      </w:divsChild>
    </w:div>
    <w:div w:id="395130374">
      <w:bodyDiv w:val="1"/>
      <w:marLeft w:val="0"/>
      <w:marRight w:val="0"/>
      <w:marTop w:val="0"/>
      <w:marBottom w:val="0"/>
      <w:divBdr>
        <w:top w:val="none" w:sz="0" w:space="0" w:color="auto"/>
        <w:left w:val="none" w:sz="0" w:space="0" w:color="auto"/>
        <w:bottom w:val="none" w:sz="0" w:space="0" w:color="auto"/>
        <w:right w:val="none" w:sz="0" w:space="0" w:color="auto"/>
      </w:divBdr>
      <w:divsChild>
        <w:div w:id="704600374">
          <w:marLeft w:val="0"/>
          <w:marRight w:val="0"/>
          <w:marTop w:val="0"/>
          <w:marBottom w:val="0"/>
          <w:divBdr>
            <w:top w:val="none" w:sz="0" w:space="0" w:color="auto"/>
            <w:left w:val="none" w:sz="0" w:space="0" w:color="auto"/>
            <w:bottom w:val="dotted" w:sz="6" w:space="4" w:color="DDDDDD"/>
            <w:right w:val="none" w:sz="0" w:space="0" w:color="auto"/>
          </w:divBdr>
        </w:div>
      </w:divsChild>
    </w:div>
    <w:div w:id="395204446">
      <w:bodyDiv w:val="1"/>
      <w:marLeft w:val="0"/>
      <w:marRight w:val="0"/>
      <w:marTop w:val="0"/>
      <w:marBottom w:val="0"/>
      <w:divBdr>
        <w:top w:val="none" w:sz="0" w:space="0" w:color="auto"/>
        <w:left w:val="none" w:sz="0" w:space="0" w:color="auto"/>
        <w:bottom w:val="none" w:sz="0" w:space="0" w:color="auto"/>
        <w:right w:val="none" w:sz="0" w:space="0" w:color="auto"/>
      </w:divBdr>
      <w:divsChild>
        <w:div w:id="959383850">
          <w:marLeft w:val="0"/>
          <w:marRight w:val="0"/>
          <w:marTop w:val="0"/>
          <w:marBottom w:val="0"/>
          <w:divBdr>
            <w:top w:val="none" w:sz="0" w:space="0" w:color="auto"/>
            <w:left w:val="none" w:sz="0" w:space="0" w:color="auto"/>
            <w:bottom w:val="none" w:sz="0" w:space="0" w:color="auto"/>
            <w:right w:val="none" w:sz="0" w:space="0" w:color="auto"/>
          </w:divBdr>
          <w:divsChild>
            <w:div w:id="380713671">
              <w:marLeft w:val="0"/>
              <w:marRight w:val="0"/>
              <w:marTop w:val="0"/>
              <w:marBottom w:val="150"/>
              <w:divBdr>
                <w:top w:val="none" w:sz="0" w:space="0" w:color="auto"/>
                <w:left w:val="none" w:sz="0" w:space="0" w:color="auto"/>
                <w:bottom w:val="none" w:sz="0" w:space="0" w:color="auto"/>
                <w:right w:val="none" w:sz="0" w:space="0" w:color="auto"/>
              </w:divBdr>
            </w:div>
            <w:div w:id="974916744">
              <w:marLeft w:val="0"/>
              <w:marRight w:val="0"/>
              <w:marTop w:val="0"/>
              <w:marBottom w:val="0"/>
              <w:divBdr>
                <w:top w:val="none" w:sz="0" w:space="0" w:color="auto"/>
                <w:left w:val="none" w:sz="0" w:space="0" w:color="auto"/>
                <w:bottom w:val="none" w:sz="0" w:space="0" w:color="auto"/>
                <w:right w:val="none" w:sz="0" w:space="0" w:color="auto"/>
              </w:divBdr>
            </w:div>
          </w:divsChild>
        </w:div>
        <w:div w:id="1372414693">
          <w:marLeft w:val="0"/>
          <w:marRight w:val="0"/>
          <w:marTop w:val="0"/>
          <w:marBottom w:val="150"/>
          <w:divBdr>
            <w:top w:val="none" w:sz="0" w:space="0" w:color="auto"/>
            <w:left w:val="none" w:sz="0" w:space="0" w:color="auto"/>
            <w:bottom w:val="none" w:sz="0" w:space="0" w:color="auto"/>
            <w:right w:val="none" w:sz="0" w:space="0" w:color="auto"/>
          </w:divBdr>
          <w:divsChild>
            <w:div w:id="134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194">
      <w:bodyDiv w:val="1"/>
      <w:marLeft w:val="0"/>
      <w:marRight w:val="0"/>
      <w:marTop w:val="0"/>
      <w:marBottom w:val="0"/>
      <w:divBdr>
        <w:top w:val="none" w:sz="0" w:space="0" w:color="auto"/>
        <w:left w:val="none" w:sz="0" w:space="0" w:color="auto"/>
        <w:bottom w:val="none" w:sz="0" w:space="0" w:color="auto"/>
        <w:right w:val="none" w:sz="0" w:space="0" w:color="auto"/>
      </w:divBdr>
    </w:div>
    <w:div w:id="395666056">
      <w:bodyDiv w:val="1"/>
      <w:marLeft w:val="0"/>
      <w:marRight w:val="0"/>
      <w:marTop w:val="0"/>
      <w:marBottom w:val="0"/>
      <w:divBdr>
        <w:top w:val="none" w:sz="0" w:space="0" w:color="auto"/>
        <w:left w:val="none" w:sz="0" w:space="0" w:color="auto"/>
        <w:bottom w:val="none" w:sz="0" w:space="0" w:color="auto"/>
        <w:right w:val="none" w:sz="0" w:space="0" w:color="auto"/>
      </w:divBdr>
      <w:divsChild>
        <w:div w:id="917985153">
          <w:marLeft w:val="0"/>
          <w:marRight w:val="0"/>
          <w:marTop w:val="0"/>
          <w:marBottom w:val="225"/>
          <w:divBdr>
            <w:top w:val="none" w:sz="0" w:space="0" w:color="auto"/>
            <w:left w:val="none" w:sz="0" w:space="0" w:color="auto"/>
            <w:bottom w:val="none" w:sz="0" w:space="0" w:color="auto"/>
            <w:right w:val="none" w:sz="0" w:space="0" w:color="auto"/>
          </w:divBdr>
        </w:div>
      </w:divsChild>
    </w:div>
    <w:div w:id="395671261">
      <w:bodyDiv w:val="1"/>
      <w:marLeft w:val="0"/>
      <w:marRight w:val="0"/>
      <w:marTop w:val="0"/>
      <w:marBottom w:val="0"/>
      <w:divBdr>
        <w:top w:val="none" w:sz="0" w:space="0" w:color="auto"/>
        <w:left w:val="none" w:sz="0" w:space="0" w:color="auto"/>
        <w:bottom w:val="none" w:sz="0" w:space="0" w:color="auto"/>
        <w:right w:val="none" w:sz="0" w:space="0" w:color="auto"/>
      </w:divBdr>
      <w:divsChild>
        <w:div w:id="392394931">
          <w:marLeft w:val="0"/>
          <w:marRight w:val="0"/>
          <w:marTop w:val="0"/>
          <w:marBottom w:val="0"/>
          <w:divBdr>
            <w:top w:val="none" w:sz="0" w:space="0" w:color="auto"/>
            <w:left w:val="none" w:sz="0" w:space="0" w:color="auto"/>
            <w:bottom w:val="none" w:sz="0" w:space="0" w:color="auto"/>
            <w:right w:val="none" w:sz="0" w:space="0" w:color="auto"/>
          </w:divBdr>
          <w:divsChild>
            <w:div w:id="49711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6519593">
      <w:bodyDiv w:val="1"/>
      <w:marLeft w:val="0"/>
      <w:marRight w:val="0"/>
      <w:marTop w:val="0"/>
      <w:marBottom w:val="0"/>
      <w:divBdr>
        <w:top w:val="none" w:sz="0" w:space="0" w:color="auto"/>
        <w:left w:val="none" w:sz="0" w:space="0" w:color="auto"/>
        <w:bottom w:val="none" w:sz="0" w:space="0" w:color="auto"/>
        <w:right w:val="none" w:sz="0" w:space="0" w:color="auto"/>
      </w:divBdr>
      <w:divsChild>
        <w:div w:id="539435238">
          <w:marLeft w:val="0"/>
          <w:marRight w:val="0"/>
          <w:marTop w:val="0"/>
          <w:marBottom w:val="0"/>
          <w:divBdr>
            <w:top w:val="none" w:sz="0" w:space="0" w:color="auto"/>
            <w:left w:val="none" w:sz="0" w:space="0" w:color="auto"/>
            <w:bottom w:val="dotted" w:sz="6" w:space="4" w:color="DDDDDD"/>
            <w:right w:val="none" w:sz="0" w:space="0" w:color="auto"/>
          </w:divBdr>
          <w:divsChild>
            <w:div w:id="602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6366">
      <w:bodyDiv w:val="1"/>
      <w:marLeft w:val="0"/>
      <w:marRight w:val="0"/>
      <w:marTop w:val="0"/>
      <w:marBottom w:val="0"/>
      <w:divBdr>
        <w:top w:val="none" w:sz="0" w:space="0" w:color="auto"/>
        <w:left w:val="none" w:sz="0" w:space="0" w:color="auto"/>
        <w:bottom w:val="none" w:sz="0" w:space="0" w:color="auto"/>
        <w:right w:val="none" w:sz="0" w:space="0" w:color="auto"/>
      </w:divBdr>
    </w:div>
    <w:div w:id="396973591">
      <w:bodyDiv w:val="1"/>
      <w:marLeft w:val="0"/>
      <w:marRight w:val="0"/>
      <w:marTop w:val="0"/>
      <w:marBottom w:val="0"/>
      <w:divBdr>
        <w:top w:val="none" w:sz="0" w:space="0" w:color="auto"/>
        <w:left w:val="none" w:sz="0" w:space="0" w:color="auto"/>
        <w:bottom w:val="none" w:sz="0" w:space="0" w:color="auto"/>
        <w:right w:val="none" w:sz="0" w:space="0" w:color="auto"/>
      </w:divBdr>
      <w:divsChild>
        <w:div w:id="290325698">
          <w:marLeft w:val="0"/>
          <w:marRight w:val="0"/>
          <w:marTop w:val="0"/>
          <w:marBottom w:val="0"/>
          <w:divBdr>
            <w:top w:val="none" w:sz="0" w:space="0" w:color="auto"/>
            <w:left w:val="none" w:sz="0" w:space="0" w:color="auto"/>
            <w:bottom w:val="none" w:sz="0" w:space="0" w:color="auto"/>
            <w:right w:val="none" w:sz="0" w:space="0" w:color="auto"/>
          </w:divBdr>
          <w:divsChild>
            <w:div w:id="143389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0914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543">
          <w:marLeft w:val="0"/>
          <w:marRight w:val="0"/>
          <w:marTop w:val="0"/>
          <w:marBottom w:val="150"/>
          <w:divBdr>
            <w:top w:val="none" w:sz="0" w:space="0" w:color="auto"/>
            <w:left w:val="none" w:sz="0" w:space="0" w:color="auto"/>
            <w:bottom w:val="none" w:sz="0" w:space="0" w:color="auto"/>
            <w:right w:val="none" w:sz="0" w:space="0" w:color="auto"/>
          </w:divBdr>
        </w:div>
      </w:divsChild>
    </w:div>
    <w:div w:id="397168459">
      <w:bodyDiv w:val="1"/>
      <w:marLeft w:val="0"/>
      <w:marRight w:val="0"/>
      <w:marTop w:val="0"/>
      <w:marBottom w:val="0"/>
      <w:divBdr>
        <w:top w:val="none" w:sz="0" w:space="0" w:color="auto"/>
        <w:left w:val="none" w:sz="0" w:space="0" w:color="auto"/>
        <w:bottom w:val="none" w:sz="0" w:space="0" w:color="auto"/>
        <w:right w:val="none" w:sz="0" w:space="0" w:color="auto"/>
      </w:divBdr>
      <w:divsChild>
        <w:div w:id="1942493827">
          <w:marLeft w:val="0"/>
          <w:marRight w:val="0"/>
          <w:marTop w:val="0"/>
          <w:marBottom w:val="0"/>
          <w:divBdr>
            <w:top w:val="none" w:sz="0" w:space="0" w:color="auto"/>
            <w:left w:val="none" w:sz="0" w:space="0" w:color="auto"/>
            <w:bottom w:val="none" w:sz="0" w:space="0" w:color="auto"/>
            <w:right w:val="none" w:sz="0" w:space="0" w:color="auto"/>
          </w:divBdr>
        </w:div>
      </w:divsChild>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599993758">
          <w:marLeft w:val="0"/>
          <w:marRight w:val="0"/>
          <w:marTop w:val="0"/>
          <w:marBottom w:val="0"/>
          <w:divBdr>
            <w:top w:val="none" w:sz="0" w:space="0" w:color="auto"/>
            <w:left w:val="none" w:sz="0" w:space="0" w:color="auto"/>
            <w:bottom w:val="none" w:sz="0" w:space="0" w:color="auto"/>
            <w:right w:val="none" w:sz="0" w:space="0" w:color="auto"/>
          </w:divBdr>
          <w:divsChild>
            <w:div w:id="328409441">
              <w:marLeft w:val="0"/>
              <w:marRight w:val="0"/>
              <w:marTop w:val="0"/>
              <w:marBottom w:val="0"/>
              <w:divBdr>
                <w:top w:val="none" w:sz="0" w:space="0" w:color="auto"/>
                <w:left w:val="none" w:sz="0" w:space="0" w:color="auto"/>
                <w:bottom w:val="none" w:sz="0" w:space="0" w:color="auto"/>
                <w:right w:val="none" w:sz="0" w:space="0" w:color="auto"/>
              </w:divBdr>
              <w:divsChild>
                <w:div w:id="1340887500">
                  <w:marLeft w:val="0"/>
                  <w:marRight w:val="0"/>
                  <w:marTop w:val="0"/>
                  <w:marBottom w:val="0"/>
                  <w:divBdr>
                    <w:top w:val="none" w:sz="0" w:space="0" w:color="auto"/>
                    <w:left w:val="none" w:sz="0" w:space="0" w:color="auto"/>
                    <w:bottom w:val="none" w:sz="0" w:space="0" w:color="auto"/>
                    <w:right w:val="none" w:sz="0" w:space="0" w:color="auto"/>
                  </w:divBdr>
                  <w:divsChild>
                    <w:div w:id="366369330">
                      <w:marLeft w:val="0"/>
                      <w:marRight w:val="0"/>
                      <w:marTop w:val="0"/>
                      <w:marBottom w:val="0"/>
                      <w:divBdr>
                        <w:top w:val="none" w:sz="0" w:space="0" w:color="auto"/>
                        <w:left w:val="none" w:sz="0" w:space="0" w:color="auto"/>
                        <w:bottom w:val="none" w:sz="0" w:space="0" w:color="auto"/>
                        <w:right w:val="none" w:sz="0" w:space="0" w:color="auto"/>
                      </w:divBdr>
                      <w:divsChild>
                        <w:div w:id="1961498486">
                          <w:marLeft w:val="0"/>
                          <w:marRight w:val="0"/>
                          <w:marTop w:val="0"/>
                          <w:marBottom w:val="0"/>
                          <w:divBdr>
                            <w:top w:val="none" w:sz="0" w:space="0" w:color="auto"/>
                            <w:left w:val="none" w:sz="0" w:space="0" w:color="auto"/>
                            <w:bottom w:val="none" w:sz="0" w:space="0" w:color="auto"/>
                            <w:right w:val="none" w:sz="0" w:space="0" w:color="auto"/>
                          </w:divBdr>
                          <w:divsChild>
                            <w:div w:id="1267612629">
                              <w:marLeft w:val="0"/>
                              <w:marRight w:val="0"/>
                              <w:marTop w:val="0"/>
                              <w:marBottom w:val="0"/>
                              <w:divBdr>
                                <w:top w:val="none" w:sz="0" w:space="0" w:color="auto"/>
                                <w:left w:val="none" w:sz="0" w:space="0" w:color="auto"/>
                                <w:bottom w:val="none" w:sz="0" w:space="0" w:color="auto"/>
                                <w:right w:val="none" w:sz="0" w:space="0" w:color="auto"/>
                              </w:divBdr>
                              <w:divsChild>
                                <w:div w:id="755517574">
                                  <w:marLeft w:val="0"/>
                                  <w:marRight w:val="0"/>
                                  <w:marTop w:val="0"/>
                                  <w:marBottom w:val="0"/>
                                  <w:divBdr>
                                    <w:top w:val="none" w:sz="0" w:space="0" w:color="auto"/>
                                    <w:left w:val="none" w:sz="0" w:space="0" w:color="auto"/>
                                    <w:bottom w:val="none" w:sz="0" w:space="0" w:color="auto"/>
                                    <w:right w:val="none" w:sz="0" w:space="0" w:color="auto"/>
                                  </w:divBdr>
                                  <w:divsChild>
                                    <w:div w:id="941688150">
                                      <w:marLeft w:val="0"/>
                                      <w:marRight w:val="0"/>
                                      <w:marTop w:val="0"/>
                                      <w:marBottom w:val="0"/>
                                      <w:divBdr>
                                        <w:top w:val="none" w:sz="0" w:space="0" w:color="auto"/>
                                        <w:left w:val="none" w:sz="0" w:space="0" w:color="auto"/>
                                        <w:bottom w:val="none" w:sz="0" w:space="0" w:color="auto"/>
                                        <w:right w:val="none" w:sz="0" w:space="0" w:color="auto"/>
                                      </w:divBdr>
                                      <w:divsChild>
                                        <w:div w:id="1044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170">
      <w:bodyDiv w:val="1"/>
      <w:marLeft w:val="0"/>
      <w:marRight w:val="0"/>
      <w:marTop w:val="0"/>
      <w:marBottom w:val="0"/>
      <w:divBdr>
        <w:top w:val="none" w:sz="0" w:space="0" w:color="auto"/>
        <w:left w:val="none" w:sz="0" w:space="0" w:color="auto"/>
        <w:bottom w:val="none" w:sz="0" w:space="0" w:color="auto"/>
        <w:right w:val="none" w:sz="0" w:space="0" w:color="auto"/>
      </w:divBdr>
      <w:divsChild>
        <w:div w:id="479425535">
          <w:marLeft w:val="0"/>
          <w:marRight w:val="0"/>
          <w:marTop w:val="0"/>
          <w:marBottom w:val="150"/>
          <w:divBdr>
            <w:top w:val="none" w:sz="0" w:space="0" w:color="auto"/>
            <w:left w:val="none" w:sz="0" w:space="0" w:color="auto"/>
            <w:bottom w:val="none" w:sz="0" w:space="0" w:color="auto"/>
            <w:right w:val="none" w:sz="0" w:space="0" w:color="auto"/>
          </w:divBdr>
        </w:div>
        <w:div w:id="1111323063">
          <w:marLeft w:val="0"/>
          <w:marRight w:val="0"/>
          <w:marTop w:val="0"/>
          <w:marBottom w:val="150"/>
          <w:divBdr>
            <w:top w:val="none" w:sz="0" w:space="0" w:color="auto"/>
            <w:left w:val="none" w:sz="0" w:space="0" w:color="auto"/>
            <w:bottom w:val="none" w:sz="0" w:space="0" w:color="auto"/>
            <w:right w:val="none" w:sz="0" w:space="0" w:color="auto"/>
          </w:divBdr>
          <w:divsChild>
            <w:div w:id="124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34">
      <w:bodyDiv w:val="1"/>
      <w:marLeft w:val="0"/>
      <w:marRight w:val="0"/>
      <w:marTop w:val="0"/>
      <w:marBottom w:val="0"/>
      <w:divBdr>
        <w:top w:val="none" w:sz="0" w:space="0" w:color="auto"/>
        <w:left w:val="none" w:sz="0" w:space="0" w:color="auto"/>
        <w:bottom w:val="none" w:sz="0" w:space="0" w:color="auto"/>
        <w:right w:val="none" w:sz="0" w:space="0" w:color="auto"/>
      </w:divBdr>
      <w:divsChild>
        <w:div w:id="423959878">
          <w:marLeft w:val="0"/>
          <w:marRight w:val="0"/>
          <w:marTop w:val="0"/>
          <w:marBottom w:val="0"/>
          <w:divBdr>
            <w:top w:val="none" w:sz="0" w:space="0" w:color="auto"/>
            <w:left w:val="none" w:sz="0" w:space="0" w:color="auto"/>
            <w:bottom w:val="none" w:sz="0" w:space="0" w:color="auto"/>
            <w:right w:val="none" w:sz="0" w:space="0" w:color="auto"/>
          </w:divBdr>
          <w:divsChild>
            <w:div w:id="550381031">
              <w:marLeft w:val="0"/>
              <w:marRight w:val="0"/>
              <w:marTop w:val="0"/>
              <w:marBottom w:val="0"/>
              <w:divBdr>
                <w:top w:val="none" w:sz="0" w:space="0" w:color="auto"/>
                <w:left w:val="none" w:sz="0" w:space="0" w:color="auto"/>
                <w:bottom w:val="none" w:sz="0" w:space="0" w:color="auto"/>
                <w:right w:val="none" w:sz="0" w:space="0" w:color="auto"/>
              </w:divBdr>
              <w:divsChild>
                <w:div w:id="582032677">
                  <w:marLeft w:val="0"/>
                  <w:marRight w:val="0"/>
                  <w:marTop w:val="0"/>
                  <w:marBottom w:val="0"/>
                  <w:divBdr>
                    <w:top w:val="none" w:sz="0" w:space="0" w:color="auto"/>
                    <w:left w:val="none" w:sz="0" w:space="0" w:color="auto"/>
                    <w:bottom w:val="none" w:sz="0" w:space="0" w:color="auto"/>
                    <w:right w:val="none" w:sz="0" w:space="0" w:color="auto"/>
                  </w:divBdr>
                  <w:divsChild>
                    <w:div w:id="1943218927">
                      <w:marLeft w:val="0"/>
                      <w:marRight w:val="0"/>
                      <w:marTop w:val="0"/>
                      <w:marBottom w:val="0"/>
                      <w:divBdr>
                        <w:top w:val="none" w:sz="0" w:space="0" w:color="auto"/>
                        <w:left w:val="none" w:sz="0" w:space="0" w:color="auto"/>
                        <w:bottom w:val="none" w:sz="0" w:space="0" w:color="auto"/>
                        <w:right w:val="none" w:sz="0" w:space="0" w:color="auto"/>
                      </w:divBdr>
                      <w:divsChild>
                        <w:div w:id="1264613234">
                          <w:marLeft w:val="0"/>
                          <w:marRight w:val="0"/>
                          <w:marTop w:val="0"/>
                          <w:marBottom w:val="0"/>
                          <w:divBdr>
                            <w:top w:val="none" w:sz="0" w:space="0" w:color="auto"/>
                            <w:left w:val="none" w:sz="0" w:space="0" w:color="auto"/>
                            <w:bottom w:val="none" w:sz="0" w:space="0" w:color="auto"/>
                            <w:right w:val="none" w:sz="0" w:space="0" w:color="auto"/>
                          </w:divBdr>
                          <w:divsChild>
                            <w:div w:id="608319894">
                              <w:marLeft w:val="0"/>
                              <w:marRight w:val="0"/>
                              <w:marTop w:val="0"/>
                              <w:marBottom w:val="0"/>
                              <w:divBdr>
                                <w:top w:val="none" w:sz="0" w:space="0" w:color="auto"/>
                                <w:left w:val="none" w:sz="0" w:space="0" w:color="auto"/>
                                <w:bottom w:val="none" w:sz="0" w:space="0" w:color="auto"/>
                                <w:right w:val="none" w:sz="0" w:space="0" w:color="auto"/>
                              </w:divBdr>
                              <w:divsChild>
                                <w:div w:id="1901162418">
                                  <w:marLeft w:val="0"/>
                                  <w:marRight w:val="0"/>
                                  <w:marTop w:val="0"/>
                                  <w:marBottom w:val="0"/>
                                  <w:divBdr>
                                    <w:top w:val="none" w:sz="0" w:space="0" w:color="auto"/>
                                    <w:left w:val="none" w:sz="0" w:space="0" w:color="auto"/>
                                    <w:bottom w:val="none" w:sz="0" w:space="0" w:color="auto"/>
                                    <w:right w:val="none" w:sz="0" w:space="0" w:color="auto"/>
                                  </w:divBdr>
                                  <w:divsChild>
                                    <w:div w:id="205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234">
      <w:bodyDiv w:val="1"/>
      <w:marLeft w:val="0"/>
      <w:marRight w:val="0"/>
      <w:marTop w:val="0"/>
      <w:marBottom w:val="0"/>
      <w:divBdr>
        <w:top w:val="none" w:sz="0" w:space="0" w:color="auto"/>
        <w:left w:val="none" w:sz="0" w:space="0" w:color="auto"/>
        <w:bottom w:val="none" w:sz="0" w:space="0" w:color="auto"/>
        <w:right w:val="none" w:sz="0" w:space="0" w:color="auto"/>
      </w:divBdr>
    </w:div>
    <w:div w:id="398601038">
      <w:bodyDiv w:val="1"/>
      <w:marLeft w:val="0"/>
      <w:marRight w:val="0"/>
      <w:marTop w:val="0"/>
      <w:marBottom w:val="0"/>
      <w:divBdr>
        <w:top w:val="none" w:sz="0" w:space="0" w:color="auto"/>
        <w:left w:val="none" w:sz="0" w:space="0" w:color="auto"/>
        <w:bottom w:val="none" w:sz="0" w:space="0" w:color="auto"/>
        <w:right w:val="none" w:sz="0" w:space="0" w:color="auto"/>
      </w:divBdr>
    </w:div>
    <w:div w:id="39874590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43">
          <w:marLeft w:val="0"/>
          <w:marRight w:val="0"/>
          <w:marTop w:val="0"/>
          <w:marBottom w:val="0"/>
          <w:divBdr>
            <w:top w:val="none" w:sz="0" w:space="0" w:color="auto"/>
            <w:left w:val="none" w:sz="0" w:space="0" w:color="auto"/>
            <w:bottom w:val="dotted" w:sz="6" w:space="4" w:color="DDDDDD"/>
            <w:right w:val="none" w:sz="0" w:space="0" w:color="auto"/>
          </w:divBdr>
          <w:divsChild>
            <w:div w:id="208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347">
      <w:bodyDiv w:val="1"/>
      <w:marLeft w:val="0"/>
      <w:marRight w:val="0"/>
      <w:marTop w:val="0"/>
      <w:marBottom w:val="0"/>
      <w:divBdr>
        <w:top w:val="none" w:sz="0" w:space="0" w:color="auto"/>
        <w:left w:val="none" w:sz="0" w:space="0" w:color="auto"/>
        <w:bottom w:val="none" w:sz="0" w:space="0" w:color="auto"/>
        <w:right w:val="none" w:sz="0" w:space="0" w:color="auto"/>
      </w:divBdr>
      <w:divsChild>
        <w:div w:id="1139155561">
          <w:marLeft w:val="0"/>
          <w:marRight w:val="0"/>
          <w:marTop w:val="0"/>
          <w:marBottom w:val="150"/>
          <w:divBdr>
            <w:top w:val="none" w:sz="0" w:space="0" w:color="auto"/>
            <w:left w:val="none" w:sz="0" w:space="0" w:color="auto"/>
            <w:bottom w:val="none" w:sz="0" w:space="0" w:color="auto"/>
            <w:right w:val="none" w:sz="0" w:space="0" w:color="auto"/>
          </w:divBdr>
        </w:div>
      </w:divsChild>
    </w:div>
    <w:div w:id="399594432">
      <w:bodyDiv w:val="1"/>
      <w:marLeft w:val="0"/>
      <w:marRight w:val="0"/>
      <w:marTop w:val="0"/>
      <w:marBottom w:val="0"/>
      <w:divBdr>
        <w:top w:val="none" w:sz="0" w:space="0" w:color="auto"/>
        <w:left w:val="none" w:sz="0" w:space="0" w:color="auto"/>
        <w:bottom w:val="none" w:sz="0" w:space="0" w:color="auto"/>
        <w:right w:val="none" w:sz="0" w:space="0" w:color="auto"/>
      </w:divBdr>
      <w:divsChild>
        <w:div w:id="1611349464">
          <w:marLeft w:val="0"/>
          <w:marRight w:val="0"/>
          <w:marTop w:val="0"/>
          <w:marBottom w:val="0"/>
          <w:divBdr>
            <w:top w:val="none" w:sz="0" w:space="0" w:color="auto"/>
            <w:left w:val="none" w:sz="0" w:space="0" w:color="auto"/>
            <w:bottom w:val="dotted" w:sz="6" w:space="4" w:color="DDDDDD"/>
            <w:right w:val="none" w:sz="0" w:space="0" w:color="auto"/>
          </w:divBdr>
          <w:divsChild>
            <w:div w:id="539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143">
      <w:bodyDiv w:val="1"/>
      <w:marLeft w:val="0"/>
      <w:marRight w:val="0"/>
      <w:marTop w:val="0"/>
      <w:marBottom w:val="0"/>
      <w:divBdr>
        <w:top w:val="none" w:sz="0" w:space="0" w:color="auto"/>
        <w:left w:val="none" w:sz="0" w:space="0" w:color="auto"/>
        <w:bottom w:val="none" w:sz="0" w:space="0" w:color="auto"/>
        <w:right w:val="none" w:sz="0" w:space="0" w:color="auto"/>
      </w:divBdr>
    </w:div>
    <w:div w:id="400059577">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sChild>
            <w:div w:id="442379469">
              <w:marLeft w:val="0"/>
              <w:marRight w:val="0"/>
              <w:marTop w:val="0"/>
              <w:marBottom w:val="0"/>
              <w:divBdr>
                <w:top w:val="none" w:sz="0" w:space="0" w:color="auto"/>
                <w:left w:val="none" w:sz="0" w:space="0" w:color="auto"/>
                <w:bottom w:val="none" w:sz="0" w:space="0" w:color="auto"/>
                <w:right w:val="none" w:sz="0" w:space="0" w:color="auto"/>
              </w:divBdr>
              <w:divsChild>
                <w:div w:id="1917280313">
                  <w:marLeft w:val="0"/>
                  <w:marRight w:val="0"/>
                  <w:marTop w:val="0"/>
                  <w:marBottom w:val="0"/>
                  <w:divBdr>
                    <w:top w:val="none" w:sz="0" w:space="0" w:color="auto"/>
                    <w:left w:val="none" w:sz="0" w:space="0" w:color="auto"/>
                    <w:bottom w:val="none" w:sz="0" w:space="0" w:color="auto"/>
                    <w:right w:val="none" w:sz="0" w:space="0" w:color="auto"/>
                  </w:divBdr>
                  <w:divsChild>
                    <w:div w:id="1241872322">
                      <w:marLeft w:val="0"/>
                      <w:marRight w:val="0"/>
                      <w:marTop w:val="0"/>
                      <w:marBottom w:val="0"/>
                      <w:divBdr>
                        <w:top w:val="none" w:sz="0" w:space="0" w:color="auto"/>
                        <w:left w:val="none" w:sz="0" w:space="0" w:color="auto"/>
                        <w:bottom w:val="none" w:sz="0" w:space="0" w:color="auto"/>
                        <w:right w:val="none" w:sz="0" w:space="0" w:color="auto"/>
                      </w:divBdr>
                      <w:divsChild>
                        <w:div w:id="286745115">
                          <w:marLeft w:val="0"/>
                          <w:marRight w:val="0"/>
                          <w:marTop w:val="0"/>
                          <w:marBottom w:val="0"/>
                          <w:divBdr>
                            <w:top w:val="none" w:sz="0" w:space="0" w:color="auto"/>
                            <w:left w:val="none" w:sz="0" w:space="0" w:color="auto"/>
                            <w:bottom w:val="none" w:sz="0" w:space="0" w:color="auto"/>
                            <w:right w:val="none" w:sz="0" w:space="0" w:color="auto"/>
                          </w:divBdr>
                          <w:divsChild>
                            <w:div w:id="207227745">
                              <w:marLeft w:val="0"/>
                              <w:marRight w:val="0"/>
                              <w:marTop w:val="0"/>
                              <w:marBottom w:val="0"/>
                              <w:divBdr>
                                <w:top w:val="none" w:sz="0" w:space="0" w:color="auto"/>
                                <w:left w:val="none" w:sz="0" w:space="0" w:color="auto"/>
                                <w:bottom w:val="none" w:sz="0" w:space="0" w:color="auto"/>
                                <w:right w:val="none" w:sz="0" w:space="0" w:color="auto"/>
                              </w:divBdr>
                              <w:divsChild>
                                <w:div w:id="1043486296">
                                  <w:marLeft w:val="0"/>
                                  <w:marRight w:val="0"/>
                                  <w:marTop w:val="0"/>
                                  <w:marBottom w:val="0"/>
                                  <w:divBdr>
                                    <w:top w:val="none" w:sz="0" w:space="0" w:color="auto"/>
                                    <w:left w:val="none" w:sz="0" w:space="0" w:color="auto"/>
                                    <w:bottom w:val="none" w:sz="0" w:space="0" w:color="auto"/>
                                    <w:right w:val="none" w:sz="0" w:space="0" w:color="auto"/>
                                  </w:divBdr>
                                  <w:divsChild>
                                    <w:div w:id="1848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185">
      <w:bodyDiv w:val="1"/>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dotted" w:sz="6" w:space="4" w:color="DDDDDD"/>
            <w:right w:val="none" w:sz="0" w:space="0" w:color="auto"/>
          </w:divBdr>
          <w:divsChild>
            <w:div w:id="2141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7426">
          <w:marLeft w:val="0"/>
          <w:marRight w:val="0"/>
          <w:marTop w:val="0"/>
          <w:marBottom w:val="150"/>
          <w:divBdr>
            <w:top w:val="none" w:sz="0" w:space="0" w:color="auto"/>
            <w:left w:val="none" w:sz="0" w:space="0" w:color="auto"/>
            <w:bottom w:val="none" w:sz="0" w:space="0" w:color="auto"/>
            <w:right w:val="none" w:sz="0" w:space="0" w:color="auto"/>
          </w:divBdr>
        </w:div>
      </w:divsChild>
    </w:div>
    <w:div w:id="400492379">
      <w:bodyDiv w:val="1"/>
      <w:marLeft w:val="0"/>
      <w:marRight w:val="0"/>
      <w:marTop w:val="0"/>
      <w:marBottom w:val="0"/>
      <w:divBdr>
        <w:top w:val="none" w:sz="0" w:space="0" w:color="auto"/>
        <w:left w:val="none" w:sz="0" w:space="0" w:color="auto"/>
        <w:bottom w:val="none" w:sz="0" w:space="0" w:color="auto"/>
        <w:right w:val="none" w:sz="0" w:space="0" w:color="auto"/>
      </w:divBdr>
    </w:div>
    <w:div w:id="400638833">
      <w:bodyDiv w:val="1"/>
      <w:marLeft w:val="0"/>
      <w:marRight w:val="0"/>
      <w:marTop w:val="0"/>
      <w:marBottom w:val="0"/>
      <w:divBdr>
        <w:top w:val="none" w:sz="0" w:space="0" w:color="auto"/>
        <w:left w:val="none" w:sz="0" w:space="0" w:color="auto"/>
        <w:bottom w:val="none" w:sz="0" w:space="0" w:color="auto"/>
        <w:right w:val="none" w:sz="0" w:space="0" w:color="auto"/>
      </w:divBdr>
    </w:div>
    <w:div w:id="400834995">
      <w:bodyDiv w:val="1"/>
      <w:marLeft w:val="0"/>
      <w:marRight w:val="0"/>
      <w:marTop w:val="0"/>
      <w:marBottom w:val="0"/>
      <w:divBdr>
        <w:top w:val="none" w:sz="0" w:space="0" w:color="auto"/>
        <w:left w:val="none" w:sz="0" w:space="0" w:color="auto"/>
        <w:bottom w:val="none" w:sz="0" w:space="0" w:color="auto"/>
        <w:right w:val="none" w:sz="0" w:space="0" w:color="auto"/>
      </w:divBdr>
      <w:divsChild>
        <w:div w:id="449055696">
          <w:marLeft w:val="0"/>
          <w:marRight w:val="0"/>
          <w:marTop w:val="0"/>
          <w:marBottom w:val="300"/>
          <w:divBdr>
            <w:top w:val="none" w:sz="0" w:space="0" w:color="auto"/>
            <w:left w:val="none" w:sz="0" w:space="0" w:color="auto"/>
            <w:bottom w:val="single" w:sz="6" w:space="0" w:color="E4E4E4"/>
            <w:right w:val="none" w:sz="0" w:space="0" w:color="auto"/>
          </w:divBdr>
        </w:div>
        <w:div w:id="1798335736">
          <w:marLeft w:val="0"/>
          <w:marRight w:val="0"/>
          <w:marTop w:val="0"/>
          <w:marBottom w:val="0"/>
          <w:divBdr>
            <w:top w:val="none" w:sz="0" w:space="0" w:color="auto"/>
            <w:left w:val="none" w:sz="0" w:space="0" w:color="auto"/>
            <w:bottom w:val="none" w:sz="0" w:space="0" w:color="auto"/>
            <w:right w:val="none" w:sz="0" w:space="0" w:color="auto"/>
          </w:divBdr>
          <w:divsChild>
            <w:div w:id="1496452607">
              <w:marLeft w:val="0"/>
              <w:marRight w:val="0"/>
              <w:marTop w:val="0"/>
              <w:marBottom w:val="0"/>
              <w:divBdr>
                <w:top w:val="none" w:sz="0" w:space="0" w:color="auto"/>
                <w:left w:val="none" w:sz="0" w:space="0" w:color="auto"/>
                <w:bottom w:val="none" w:sz="0" w:space="0" w:color="auto"/>
                <w:right w:val="none" w:sz="0" w:space="0" w:color="auto"/>
              </w:divBdr>
              <w:divsChild>
                <w:div w:id="388770468">
                  <w:marLeft w:val="0"/>
                  <w:marRight w:val="0"/>
                  <w:marTop w:val="0"/>
                  <w:marBottom w:val="450"/>
                  <w:divBdr>
                    <w:top w:val="none" w:sz="0" w:space="0" w:color="auto"/>
                    <w:left w:val="none" w:sz="0" w:space="0" w:color="auto"/>
                    <w:bottom w:val="none" w:sz="0" w:space="0" w:color="auto"/>
                    <w:right w:val="none" w:sz="0" w:space="0" w:color="auto"/>
                  </w:divBdr>
                  <w:divsChild>
                    <w:div w:id="1921403981">
                      <w:marLeft w:val="0"/>
                      <w:marRight w:val="0"/>
                      <w:marTop w:val="0"/>
                      <w:marBottom w:val="150"/>
                      <w:divBdr>
                        <w:top w:val="none" w:sz="0" w:space="0" w:color="auto"/>
                        <w:left w:val="none" w:sz="0" w:space="0" w:color="auto"/>
                        <w:bottom w:val="none" w:sz="0" w:space="0" w:color="auto"/>
                        <w:right w:val="none" w:sz="0" w:space="0" w:color="auto"/>
                      </w:divBdr>
                      <w:divsChild>
                        <w:div w:id="1195652930">
                          <w:marLeft w:val="0"/>
                          <w:marRight w:val="0"/>
                          <w:marTop w:val="0"/>
                          <w:marBottom w:val="0"/>
                          <w:divBdr>
                            <w:top w:val="none" w:sz="0" w:space="0" w:color="auto"/>
                            <w:left w:val="none" w:sz="0" w:space="0" w:color="auto"/>
                            <w:bottom w:val="none" w:sz="0" w:space="0" w:color="auto"/>
                            <w:right w:val="none" w:sz="0" w:space="0" w:color="auto"/>
                          </w:divBdr>
                        </w:div>
                      </w:divsChild>
                    </w:div>
                    <w:div w:id="1252665180">
                      <w:marLeft w:val="0"/>
                      <w:marRight w:val="0"/>
                      <w:marTop w:val="0"/>
                      <w:marBottom w:val="0"/>
                      <w:divBdr>
                        <w:top w:val="none" w:sz="0" w:space="0" w:color="auto"/>
                        <w:left w:val="none" w:sz="0" w:space="0" w:color="auto"/>
                        <w:bottom w:val="none" w:sz="0" w:space="0" w:color="auto"/>
                        <w:right w:val="none" w:sz="0" w:space="0" w:color="auto"/>
                      </w:divBdr>
                      <w:divsChild>
                        <w:div w:id="1396318347">
                          <w:marLeft w:val="0"/>
                          <w:marRight w:val="0"/>
                          <w:marTop w:val="0"/>
                          <w:marBottom w:val="150"/>
                          <w:divBdr>
                            <w:top w:val="none" w:sz="0" w:space="0" w:color="auto"/>
                            <w:left w:val="none" w:sz="0" w:space="0" w:color="auto"/>
                            <w:bottom w:val="none" w:sz="0" w:space="0" w:color="auto"/>
                            <w:right w:val="none" w:sz="0" w:space="0" w:color="auto"/>
                          </w:divBdr>
                        </w:div>
                        <w:div w:id="1785928551">
                          <w:marLeft w:val="0"/>
                          <w:marRight w:val="0"/>
                          <w:marTop w:val="0"/>
                          <w:marBottom w:val="0"/>
                          <w:divBdr>
                            <w:top w:val="none" w:sz="0" w:space="0" w:color="auto"/>
                            <w:left w:val="none" w:sz="0" w:space="0" w:color="auto"/>
                            <w:bottom w:val="none" w:sz="0" w:space="0" w:color="auto"/>
                            <w:right w:val="none" w:sz="0" w:space="0" w:color="auto"/>
                          </w:divBdr>
                          <w:divsChild>
                            <w:div w:id="213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378">
      <w:bodyDiv w:val="1"/>
      <w:marLeft w:val="0"/>
      <w:marRight w:val="0"/>
      <w:marTop w:val="0"/>
      <w:marBottom w:val="0"/>
      <w:divBdr>
        <w:top w:val="none" w:sz="0" w:space="0" w:color="auto"/>
        <w:left w:val="none" w:sz="0" w:space="0" w:color="auto"/>
        <w:bottom w:val="none" w:sz="0" w:space="0" w:color="auto"/>
        <w:right w:val="none" w:sz="0" w:space="0" w:color="auto"/>
      </w:divBdr>
    </w:div>
    <w:div w:id="401298172">
      <w:bodyDiv w:val="1"/>
      <w:marLeft w:val="0"/>
      <w:marRight w:val="0"/>
      <w:marTop w:val="0"/>
      <w:marBottom w:val="0"/>
      <w:divBdr>
        <w:top w:val="none" w:sz="0" w:space="0" w:color="auto"/>
        <w:left w:val="none" w:sz="0" w:space="0" w:color="auto"/>
        <w:bottom w:val="none" w:sz="0" w:space="0" w:color="auto"/>
        <w:right w:val="none" w:sz="0" w:space="0" w:color="auto"/>
      </w:divBdr>
      <w:divsChild>
        <w:div w:id="436490251">
          <w:marLeft w:val="0"/>
          <w:marRight w:val="0"/>
          <w:marTop w:val="0"/>
          <w:marBottom w:val="150"/>
          <w:divBdr>
            <w:top w:val="none" w:sz="0" w:space="0" w:color="auto"/>
            <w:left w:val="none" w:sz="0" w:space="0" w:color="auto"/>
            <w:bottom w:val="none" w:sz="0" w:space="0" w:color="auto"/>
            <w:right w:val="none" w:sz="0" w:space="0" w:color="auto"/>
          </w:divBdr>
          <w:divsChild>
            <w:div w:id="634212331">
              <w:marLeft w:val="0"/>
              <w:marRight w:val="0"/>
              <w:marTop w:val="0"/>
              <w:marBottom w:val="0"/>
              <w:divBdr>
                <w:top w:val="none" w:sz="0" w:space="0" w:color="auto"/>
                <w:left w:val="none" w:sz="0" w:space="0" w:color="auto"/>
                <w:bottom w:val="none" w:sz="0" w:space="0" w:color="auto"/>
                <w:right w:val="none" w:sz="0" w:space="0" w:color="auto"/>
              </w:divBdr>
              <w:divsChild>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12">
          <w:marLeft w:val="0"/>
          <w:marRight w:val="0"/>
          <w:marTop w:val="0"/>
          <w:marBottom w:val="150"/>
          <w:divBdr>
            <w:top w:val="none" w:sz="0" w:space="0" w:color="auto"/>
            <w:left w:val="none" w:sz="0" w:space="0" w:color="auto"/>
            <w:bottom w:val="none" w:sz="0" w:space="0" w:color="auto"/>
            <w:right w:val="none" w:sz="0" w:space="0" w:color="auto"/>
          </w:divBdr>
        </w:div>
        <w:div w:id="583955308">
          <w:marLeft w:val="0"/>
          <w:marRight w:val="0"/>
          <w:marTop w:val="0"/>
          <w:marBottom w:val="0"/>
          <w:divBdr>
            <w:top w:val="none" w:sz="0" w:space="0" w:color="auto"/>
            <w:left w:val="none" w:sz="0" w:space="0" w:color="auto"/>
            <w:bottom w:val="none" w:sz="0" w:space="0" w:color="auto"/>
            <w:right w:val="none" w:sz="0" w:space="0" w:color="auto"/>
          </w:divBdr>
          <w:divsChild>
            <w:div w:id="19168191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1681082">
      <w:bodyDiv w:val="1"/>
      <w:marLeft w:val="0"/>
      <w:marRight w:val="0"/>
      <w:marTop w:val="0"/>
      <w:marBottom w:val="0"/>
      <w:divBdr>
        <w:top w:val="none" w:sz="0" w:space="0" w:color="auto"/>
        <w:left w:val="none" w:sz="0" w:space="0" w:color="auto"/>
        <w:bottom w:val="none" w:sz="0" w:space="0" w:color="auto"/>
        <w:right w:val="none" w:sz="0" w:space="0" w:color="auto"/>
      </w:divBdr>
      <w:divsChild>
        <w:div w:id="337275565">
          <w:marLeft w:val="0"/>
          <w:marRight w:val="0"/>
          <w:marTop w:val="0"/>
          <w:marBottom w:val="0"/>
          <w:divBdr>
            <w:top w:val="none" w:sz="0" w:space="0" w:color="auto"/>
            <w:left w:val="none" w:sz="0" w:space="0" w:color="auto"/>
            <w:bottom w:val="dotted" w:sz="6" w:space="4" w:color="DDDDDD"/>
            <w:right w:val="none" w:sz="0" w:space="0" w:color="auto"/>
          </w:divBdr>
          <w:divsChild>
            <w:div w:id="360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7851">
      <w:bodyDiv w:val="1"/>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654342128">
              <w:marLeft w:val="0"/>
              <w:marRight w:val="0"/>
              <w:marTop w:val="0"/>
              <w:marBottom w:val="0"/>
              <w:divBdr>
                <w:top w:val="none" w:sz="0" w:space="0" w:color="auto"/>
                <w:left w:val="none" w:sz="0" w:space="0" w:color="auto"/>
                <w:bottom w:val="none" w:sz="0" w:space="0" w:color="auto"/>
                <w:right w:val="none" w:sz="0" w:space="0" w:color="auto"/>
              </w:divBdr>
              <w:divsChild>
                <w:div w:id="551313943">
                  <w:marLeft w:val="0"/>
                  <w:marRight w:val="0"/>
                  <w:marTop w:val="0"/>
                  <w:marBottom w:val="0"/>
                  <w:divBdr>
                    <w:top w:val="none" w:sz="0" w:space="0" w:color="auto"/>
                    <w:left w:val="none" w:sz="0" w:space="0" w:color="auto"/>
                    <w:bottom w:val="none" w:sz="0" w:space="0" w:color="auto"/>
                    <w:right w:val="none" w:sz="0" w:space="0" w:color="auto"/>
                  </w:divBdr>
                  <w:divsChild>
                    <w:div w:id="1563563667">
                      <w:marLeft w:val="0"/>
                      <w:marRight w:val="0"/>
                      <w:marTop w:val="0"/>
                      <w:marBottom w:val="0"/>
                      <w:divBdr>
                        <w:top w:val="none" w:sz="0" w:space="0" w:color="auto"/>
                        <w:left w:val="none" w:sz="0" w:space="0" w:color="auto"/>
                        <w:bottom w:val="none" w:sz="0" w:space="0" w:color="auto"/>
                        <w:right w:val="none" w:sz="0" w:space="0" w:color="auto"/>
                      </w:divBdr>
                      <w:divsChild>
                        <w:div w:id="243952113">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726147867">
                                  <w:marLeft w:val="0"/>
                                  <w:marRight w:val="0"/>
                                  <w:marTop w:val="0"/>
                                  <w:marBottom w:val="0"/>
                                  <w:divBdr>
                                    <w:top w:val="none" w:sz="0" w:space="0" w:color="auto"/>
                                    <w:left w:val="none" w:sz="0" w:space="0" w:color="auto"/>
                                    <w:bottom w:val="none" w:sz="0" w:space="0" w:color="auto"/>
                                    <w:right w:val="none" w:sz="0" w:space="0" w:color="auto"/>
                                  </w:divBdr>
                                  <w:divsChild>
                                    <w:div w:id="211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22">
      <w:bodyDiv w:val="1"/>
      <w:marLeft w:val="0"/>
      <w:marRight w:val="0"/>
      <w:marTop w:val="0"/>
      <w:marBottom w:val="0"/>
      <w:divBdr>
        <w:top w:val="none" w:sz="0" w:space="0" w:color="auto"/>
        <w:left w:val="none" w:sz="0" w:space="0" w:color="auto"/>
        <w:bottom w:val="none" w:sz="0" w:space="0" w:color="auto"/>
        <w:right w:val="none" w:sz="0" w:space="0" w:color="auto"/>
      </w:divBdr>
      <w:divsChild>
        <w:div w:id="48959376">
          <w:marLeft w:val="0"/>
          <w:marRight w:val="0"/>
          <w:marTop w:val="0"/>
          <w:marBottom w:val="0"/>
          <w:divBdr>
            <w:top w:val="none" w:sz="0" w:space="0" w:color="auto"/>
            <w:left w:val="none" w:sz="0" w:space="0" w:color="auto"/>
            <w:bottom w:val="none" w:sz="0" w:space="0" w:color="auto"/>
            <w:right w:val="none" w:sz="0" w:space="0" w:color="auto"/>
          </w:divBdr>
          <w:divsChild>
            <w:div w:id="1053391043">
              <w:marLeft w:val="0"/>
              <w:marRight w:val="0"/>
              <w:marTop w:val="0"/>
              <w:marBottom w:val="0"/>
              <w:divBdr>
                <w:top w:val="none" w:sz="0" w:space="0" w:color="auto"/>
                <w:left w:val="none" w:sz="0" w:space="0" w:color="auto"/>
                <w:bottom w:val="none" w:sz="0" w:space="0" w:color="auto"/>
                <w:right w:val="none" w:sz="0" w:space="0" w:color="auto"/>
              </w:divBdr>
              <w:divsChild>
                <w:div w:id="638148553">
                  <w:marLeft w:val="0"/>
                  <w:marRight w:val="0"/>
                  <w:marTop w:val="0"/>
                  <w:marBottom w:val="0"/>
                  <w:divBdr>
                    <w:top w:val="none" w:sz="0" w:space="0" w:color="auto"/>
                    <w:left w:val="none" w:sz="0" w:space="0" w:color="auto"/>
                    <w:bottom w:val="none" w:sz="0" w:space="0" w:color="auto"/>
                    <w:right w:val="none" w:sz="0" w:space="0" w:color="auto"/>
                  </w:divBdr>
                  <w:divsChild>
                    <w:div w:id="546917876">
                      <w:marLeft w:val="0"/>
                      <w:marRight w:val="0"/>
                      <w:marTop w:val="0"/>
                      <w:marBottom w:val="0"/>
                      <w:divBdr>
                        <w:top w:val="none" w:sz="0" w:space="0" w:color="auto"/>
                        <w:left w:val="none" w:sz="0" w:space="0" w:color="auto"/>
                        <w:bottom w:val="none" w:sz="0" w:space="0" w:color="auto"/>
                        <w:right w:val="none" w:sz="0" w:space="0" w:color="auto"/>
                      </w:divBdr>
                      <w:divsChild>
                        <w:div w:id="362023999">
                          <w:marLeft w:val="0"/>
                          <w:marRight w:val="0"/>
                          <w:marTop w:val="0"/>
                          <w:marBottom w:val="0"/>
                          <w:divBdr>
                            <w:top w:val="none" w:sz="0" w:space="0" w:color="auto"/>
                            <w:left w:val="none" w:sz="0" w:space="0" w:color="auto"/>
                            <w:bottom w:val="none" w:sz="0" w:space="0" w:color="auto"/>
                            <w:right w:val="none" w:sz="0" w:space="0" w:color="auto"/>
                          </w:divBdr>
                        </w:div>
                        <w:div w:id="625432736">
                          <w:marLeft w:val="0"/>
                          <w:marRight w:val="0"/>
                          <w:marTop w:val="0"/>
                          <w:marBottom w:val="0"/>
                          <w:divBdr>
                            <w:top w:val="none" w:sz="0" w:space="0" w:color="auto"/>
                            <w:left w:val="none" w:sz="0" w:space="0" w:color="auto"/>
                            <w:bottom w:val="none" w:sz="0" w:space="0" w:color="auto"/>
                            <w:right w:val="none" w:sz="0" w:space="0" w:color="auto"/>
                          </w:divBdr>
                          <w:divsChild>
                            <w:div w:id="1529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4880">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814330137">
          <w:marLeft w:val="0"/>
          <w:marRight w:val="0"/>
          <w:marTop w:val="0"/>
          <w:marBottom w:val="0"/>
          <w:divBdr>
            <w:top w:val="none" w:sz="0" w:space="0" w:color="auto"/>
            <w:left w:val="none" w:sz="0" w:space="0" w:color="auto"/>
            <w:bottom w:val="none" w:sz="0" w:space="0" w:color="auto"/>
            <w:right w:val="none" w:sz="0" w:space="0" w:color="auto"/>
          </w:divBdr>
          <w:divsChild>
            <w:div w:id="581987729">
              <w:marLeft w:val="0"/>
              <w:marRight w:val="0"/>
              <w:marTop w:val="0"/>
              <w:marBottom w:val="0"/>
              <w:divBdr>
                <w:top w:val="none" w:sz="0" w:space="0" w:color="auto"/>
                <w:left w:val="none" w:sz="0" w:space="0" w:color="auto"/>
                <w:bottom w:val="none" w:sz="0" w:space="0" w:color="auto"/>
                <w:right w:val="none" w:sz="0" w:space="0" w:color="auto"/>
              </w:divBdr>
              <w:divsChild>
                <w:div w:id="740297760">
                  <w:marLeft w:val="0"/>
                  <w:marRight w:val="0"/>
                  <w:marTop w:val="0"/>
                  <w:marBottom w:val="0"/>
                  <w:divBdr>
                    <w:top w:val="none" w:sz="0" w:space="0" w:color="auto"/>
                    <w:left w:val="none" w:sz="0" w:space="0" w:color="auto"/>
                    <w:bottom w:val="none" w:sz="0" w:space="0" w:color="auto"/>
                    <w:right w:val="none" w:sz="0" w:space="0" w:color="auto"/>
                  </w:divBdr>
                  <w:divsChild>
                    <w:div w:id="1280646090">
                      <w:marLeft w:val="0"/>
                      <w:marRight w:val="0"/>
                      <w:marTop w:val="0"/>
                      <w:marBottom w:val="0"/>
                      <w:divBdr>
                        <w:top w:val="none" w:sz="0" w:space="0" w:color="auto"/>
                        <w:left w:val="none" w:sz="0" w:space="0" w:color="auto"/>
                        <w:bottom w:val="none" w:sz="0" w:space="0" w:color="auto"/>
                        <w:right w:val="none" w:sz="0" w:space="0" w:color="auto"/>
                      </w:divBdr>
                      <w:divsChild>
                        <w:div w:id="240994898">
                          <w:marLeft w:val="0"/>
                          <w:marRight w:val="0"/>
                          <w:marTop w:val="0"/>
                          <w:marBottom w:val="0"/>
                          <w:divBdr>
                            <w:top w:val="none" w:sz="0" w:space="0" w:color="auto"/>
                            <w:left w:val="none" w:sz="0" w:space="0" w:color="auto"/>
                            <w:bottom w:val="none" w:sz="0" w:space="0" w:color="auto"/>
                            <w:right w:val="none" w:sz="0" w:space="0" w:color="auto"/>
                          </w:divBdr>
                          <w:divsChild>
                            <w:div w:id="855965776">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sChild>
                                    <w:div w:id="122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9522">
      <w:bodyDiv w:val="1"/>
      <w:marLeft w:val="0"/>
      <w:marRight w:val="0"/>
      <w:marTop w:val="0"/>
      <w:marBottom w:val="0"/>
      <w:divBdr>
        <w:top w:val="none" w:sz="0" w:space="0" w:color="auto"/>
        <w:left w:val="none" w:sz="0" w:space="0" w:color="auto"/>
        <w:bottom w:val="none" w:sz="0" w:space="0" w:color="auto"/>
        <w:right w:val="none" w:sz="0" w:space="0" w:color="auto"/>
      </w:divBdr>
    </w:div>
    <w:div w:id="404108282">
      <w:bodyDiv w:val="1"/>
      <w:marLeft w:val="0"/>
      <w:marRight w:val="0"/>
      <w:marTop w:val="0"/>
      <w:marBottom w:val="0"/>
      <w:divBdr>
        <w:top w:val="none" w:sz="0" w:space="0" w:color="auto"/>
        <w:left w:val="none" w:sz="0" w:space="0" w:color="auto"/>
        <w:bottom w:val="none" w:sz="0" w:space="0" w:color="auto"/>
        <w:right w:val="none" w:sz="0" w:space="0" w:color="auto"/>
      </w:divBdr>
      <w:divsChild>
        <w:div w:id="659819565">
          <w:marLeft w:val="0"/>
          <w:marRight w:val="0"/>
          <w:marTop w:val="0"/>
          <w:marBottom w:val="0"/>
          <w:divBdr>
            <w:top w:val="none" w:sz="0" w:space="0" w:color="auto"/>
            <w:left w:val="none" w:sz="0" w:space="0" w:color="auto"/>
            <w:bottom w:val="dotted" w:sz="6" w:space="4" w:color="DDDDDD"/>
            <w:right w:val="none" w:sz="0" w:space="0" w:color="auto"/>
          </w:divBdr>
          <w:divsChild>
            <w:div w:id="1260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838">
      <w:bodyDiv w:val="1"/>
      <w:marLeft w:val="0"/>
      <w:marRight w:val="0"/>
      <w:marTop w:val="0"/>
      <w:marBottom w:val="0"/>
      <w:divBdr>
        <w:top w:val="none" w:sz="0" w:space="0" w:color="auto"/>
        <w:left w:val="none" w:sz="0" w:space="0" w:color="auto"/>
        <w:bottom w:val="none" w:sz="0" w:space="0" w:color="auto"/>
        <w:right w:val="none" w:sz="0" w:space="0" w:color="auto"/>
      </w:divBdr>
      <w:divsChild>
        <w:div w:id="657267851">
          <w:marLeft w:val="0"/>
          <w:marRight w:val="0"/>
          <w:marTop w:val="0"/>
          <w:marBottom w:val="0"/>
          <w:divBdr>
            <w:top w:val="none" w:sz="0" w:space="0" w:color="auto"/>
            <w:left w:val="none" w:sz="0" w:space="0" w:color="auto"/>
            <w:bottom w:val="dotted" w:sz="6" w:space="4" w:color="DDDDDD"/>
            <w:right w:val="none" w:sz="0" w:space="0" w:color="auto"/>
          </w:divBdr>
          <w:divsChild>
            <w:div w:id="306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57">
      <w:bodyDiv w:val="1"/>
      <w:marLeft w:val="0"/>
      <w:marRight w:val="0"/>
      <w:marTop w:val="0"/>
      <w:marBottom w:val="0"/>
      <w:divBdr>
        <w:top w:val="none" w:sz="0" w:space="0" w:color="auto"/>
        <w:left w:val="none" w:sz="0" w:space="0" w:color="auto"/>
        <w:bottom w:val="none" w:sz="0" w:space="0" w:color="auto"/>
        <w:right w:val="none" w:sz="0" w:space="0" w:color="auto"/>
      </w:divBdr>
      <w:divsChild>
        <w:div w:id="1036807633">
          <w:marLeft w:val="0"/>
          <w:marRight w:val="0"/>
          <w:marTop w:val="0"/>
          <w:marBottom w:val="0"/>
          <w:divBdr>
            <w:top w:val="none" w:sz="0" w:space="0" w:color="auto"/>
            <w:left w:val="none" w:sz="0" w:space="0" w:color="auto"/>
            <w:bottom w:val="none" w:sz="0" w:space="0" w:color="auto"/>
            <w:right w:val="none" w:sz="0" w:space="0" w:color="auto"/>
          </w:divBdr>
          <w:divsChild>
            <w:div w:id="1728333827">
              <w:marLeft w:val="0"/>
              <w:marRight w:val="0"/>
              <w:marTop w:val="0"/>
              <w:marBottom w:val="0"/>
              <w:divBdr>
                <w:top w:val="none" w:sz="0" w:space="0" w:color="auto"/>
                <w:left w:val="none" w:sz="0" w:space="0" w:color="auto"/>
                <w:bottom w:val="none" w:sz="0" w:space="0" w:color="auto"/>
                <w:right w:val="none" w:sz="0" w:space="0" w:color="auto"/>
              </w:divBdr>
              <w:divsChild>
                <w:div w:id="356974735">
                  <w:marLeft w:val="0"/>
                  <w:marRight w:val="0"/>
                  <w:marTop w:val="0"/>
                  <w:marBottom w:val="0"/>
                  <w:divBdr>
                    <w:top w:val="none" w:sz="0" w:space="0" w:color="auto"/>
                    <w:left w:val="none" w:sz="0" w:space="0" w:color="auto"/>
                    <w:bottom w:val="none" w:sz="0" w:space="0" w:color="auto"/>
                    <w:right w:val="none" w:sz="0" w:space="0" w:color="auto"/>
                  </w:divBdr>
                  <w:divsChild>
                    <w:div w:id="1535314388">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1140807967">
                              <w:marLeft w:val="0"/>
                              <w:marRight w:val="0"/>
                              <w:marTop w:val="0"/>
                              <w:marBottom w:val="0"/>
                              <w:divBdr>
                                <w:top w:val="none" w:sz="0" w:space="0" w:color="auto"/>
                                <w:left w:val="none" w:sz="0" w:space="0" w:color="auto"/>
                                <w:bottom w:val="none" w:sz="0" w:space="0" w:color="auto"/>
                                <w:right w:val="none" w:sz="0" w:space="0" w:color="auto"/>
                              </w:divBdr>
                              <w:divsChild>
                                <w:div w:id="379014364">
                                  <w:marLeft w:val="0"/>
                                  <w:marRight w:val="0"/>
                                  <w:marTop w:val="0"/>
                                  <w:marBottom w:val="0"/>
                                  <w:divBdr>
                                    <w:top w:val="none" w:sz="0" w:space="0" w:color="auto"/>
                                    <w:left w:val="none" w:sz="0" w:space="0" w:color="auto"/>
                                    <w:bottom w:val="none" w:sz="0" w:space="0" w:color="auto"/>
                                    <w:right w:val="none" w:sz="0" w:space="0" w:color="auto"/>
                                  </w:divBdr>
                                  <w:divsChild>
                                    <w:div w:id="1873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2938">
      <w:bodyDiv w:val="1"/>
      <w:marLeft w:val="0"/>
      <w:marRight w:val="0"/>
      <w:marTop w:val="0"/>
      <w:marBottom w:val="0"/>
      <w:divBdr>
        <w:top w:val="none" w:sz="0" w:space="0" w:color="auto"/>
        <w:left w:val="none" w:sz="0" w:space="0" w:color="auto"/>
        <w:bottom w:val="none" w:sz="0" w:space="0" w:color="auto"/>
        <w:right w:val="none" w:sz="0" w:space="0" w:color="auto"/>
      </w:divBdr>
      <w:divsChild>
        <w:div w:id="47261739">
          <w:marLeft w:val="0"/>
          <w:marRight w:val="0"/>
          <w:marTop w:val="0"/>
          <w:marBottom w:val="0"/>
          <w:divBdr>
            <w:top w:val="none" w:sz="0" w:space="0" w:color="auto"/>
            <w:left w:val="none" w:sz="0" w:space="0" w:color="auto"/>
            <w:bottom w:val="dotted" w:sz="6" w:space="4" w:color="DDDDDD"/>
            <w:right w:val="none" w:sz="0" w:space="0" w:color="auto"/>
          </w:divBdr>
        </w:div>
      </w:divsChild>
    </w:div>
    <w:div w:id="404764728">
      <w:bodyDiv w:val="1"/>
      <w:marLeft w:val="0"/>
      <w:marRight w:val="0"/>
      <w:marTop w:val="0"/>
      <w:marBottom w:val="0"/>
      <w:divBdr>
        <w:top w:val="none" w:sz="0" w:space="0" w:color="auto"/>
        <w:left w:val="none" w:sz="0" w:space="0" w:color="auto"/>
        <w:bottom w:val="none" w:sz="0" w:space="0" w:color="auto"/>
        <w:right w:val="none" w:sz="0" w:space="0" w:color="auto"/>
      </w:divBdr>
      <w:divsChild>
        <w:div w:id="1124234000">
          <w:marLeft w:val="0"/>
          <w:marRight w:val="0"/>
          <w:marTop w:val="0"/>
          <w:marBottom w:val="0"/>
          <w:divBdr>
            <w:top w:val="none" w:sz="0" w:space="0" w:color="auto"/>
            <w:left w:val="none" w:sz="0" w:space="0" w:color="auto"/>
            <w:bottom w:val="none" w:sz="0" w:space="0" w:color="auto"/>
            <w:right w:val="none" w:sz="0" w:space="0" w:color="auto"/>
          </w:divBdr>
        </w:div>
        <w:div w:id="1591936007">
          <w:marLeft w:val="0"/>
          <w:marRight w:val="0"/>
          <w:marTop w:val="0"/>
          <w:marBottom w:val="0"/>
          <w:divBdr>
            <w:top w:val="none" w:sz="0" w:space="0" w:color="auto"/>
            <w:left w:val="none" w:sz="0" w:space="0" w:color="auto"/>
            <w:bottom w:val="none" w:sz="0" w:space="0" w:color="auto"/>
            <w:right w:val="none" w:sz="0" w:space="0" w:color="auto"/>
          </w:divBdr>
        </w:div>
      </w:divsChild>
    </w:div>
    <w:div w:id="405148826">
      <w:bodyDiv w:val="1"/>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sChild>
    </w:div>
    <w:div w:id="405222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9817">
          <w:marLeft w:val="0"/>
          <w:marRight w:val="0"/>
          <w:marTop w:val="0"/>
          <w:marBottom w:val="0"/>
          <w:divBdr>
            <w:top w:val="none" w:sz="0" w:space="0" w:color="auto"/>
            <w:left w:val="none" w:sz="0" w:space="0" w:color="auto"/>
            <w:bottom w:val="dotted" w:sz="6" w:space="4" w:color="DDDDDD"/>
            <w:right w:val="none" w:sz="0" w:space="0" w:color="auto"/>
          </w:divBdr>
          <w:divsChild>
            <w:div w:id="10785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787">
      <w:bodyDiv w:val="1"/>
      <w:marLeft w:val="0"/>
      <w:marRight w:val="0"/>
      <w:marTop w:val="0"/>
      <w:marBottom w:val="0"/>
      <w:divBdr>
        <w:top w:val="none" w:sz="0" w:space="0" w:color="auto"/>
        <w:left w:val="none" w:sz="0" w:space="0" w:color="auto"/>
        <w:bottom w:val="none" w:sz="0" w:space="0" w:color="auto"/>
        <w:right w:val="none" w:sz="0" w:space="0" w:color="auto"/>
      </w:divBdr>
    </w:div>
    <w:div w:id="40634111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0">
          <w:marLeft w:val="0"/>
          <w:marRight w:val="0"/>
          <w:marTop w:val="0"/>
          <w:marBottom w:val="150"/>
          <w:divBdr>
            <w:top w:val="none" w:sz="0" w:space="0" w:color="auto"/>
            <w:left w:val="none" w:sz="0" w:space="0" w:color="auto"/>
            <w:bottom w:val="none" w:sz="0" w:space="0" w:color="auto"/>
            <w:right w:val="none" w:sz="0" w:space="0" w:color="auto"/>
          </w:divBdr>
        </w:div>
      </w:divsChild>
    </w:div>
    <w:div w:id="406462480">
      <w:bodyDiv w:val="1"/>
      <w:marLeft w:val="0"/>
      <w:marRight w:val="0"/>
      <w:marTop w:val="0"/>
      <w:marBottom w:val="0"/>
      <w:divBdr>
        <w:top w:val="none" w:sz="0" w:space="0" w:color="auto"/>
        <w:left w:val="none" w:sz="0" w:space="0" w:color="auto"/>
        <w:bottom w:val="none" w:sz="0" w:space="0" w:color="auto"/>
        <w:right w:val="none" w:sz="0" w:space="0" w:color="auto"/>
      </w:divBdr>
    </w:div>
    <w:div w:id="40672854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48">
          <w:marLeft w:val="0"/>
          <w:marRight w:val="0"/>
          <w:marTop w:val="0"/>
          <w:marBottom w:val="150"/>
          <w:divBdr>
            <w:top w:val="none" w:sz="0" w:space="0" w:color="auto"/>
            <w:left w:val="none" w:sz="0" w:space="0" w:color="auto"/>
            <w:bottom w:val="none" w:sz="0" w:space="0" w:color="auto"/>
            <w:right w:val="none" w:sz="0" w:space="0" w:color="auto"/>
          </w:divBdr>
        </w:div>
        <w:div w:id="1806308457">
          <w:marLeft w:val="0"/>
          <w:marRight w:val="0"/>
          <w:marTop w:val="0"/>
          <w:marBottom w:val="0"/>
          <w:divBdr>
            <w:top w:val="none" w:sz="0" w:space="0" w:color="auto"/>
            <w:left w:val="none" w:sz="0" w:space="0" w:color="auto"/>
            <w:bottom w:val="none" w:sz="0" w:space="0" w:color="auto"/>
            <w:right w:val="none" w:sz="0" w:space="0" w:color="auto"/>
          </w:divBdr>
        </w:div>
      </w:divsChild>
    </w:div>
    <w:div w:id="406996435">
      <w:bodyDiv w:val="1"/>
      <w:marLeft w:val="0"/>
      <w:marRight w:val="0"/>
      <w:marTop w:val="0"/>
      <w:marBottom w:val="0"/>
      <w:divBdr>
        <w:top w:val="none" w:sz="0" w:space="0" w:color="auto"/>
        <w:left w:val="none" w:sz="0" w:space="0" w:color="auto"/>
        <w:bottom w:val="none" w:sz="0" w:space="0" w:color="auto"/>
        <w:right w:val="none" w:sz="0" w:space="0" w:color="auto"/>
      </w:divBdr>
      <w:divsChild>
        <w:div w:id="957906039">
          <w:marLeft w:val="0"/>
          <w:marRight w:val="0"/>
          <w:marTop w:val="0"/>
          <w:marBottom w:val="150"/>
          <w:divBdr>
            <w:top w:val="none" w:sz="0" w:space="0" w:color="auto"/>
            <w:left w:val="none" w:sz="0" w:space="0" w:color="auto"/>
            <w:bottom w:val="none" w:sz="0" w:space="0" w:color="auto"/>
            <w:right w:val="none" w:sz="0" w:space="0" w:color="auto"/>
          </w:divBdr>
        </w:div>
      </w:divsChild>
    </w:div>
    <w:div w:id="407263524">
      <w:bodyDiv w:val="1"/>
      <w:marLeft w:val="0"/>
      <w:marRight w:val="0"/>
      <w:marTop w:val="0"/>
      <w:marBottom w:val="0"/>
      <w:divBdr>
        <w:top w:val="none" w:sz="0" w:space="0" w:color="auto"/>
        <w:left w:val="none" w:sz="0" w:space="0" w:color="auto"/>
        <w:bottom w:val="none" w:sz="0" w:space="0" w:color="auto"/>
        <w:right w:val="none" w:sz="0" w:space="0" w:color="auto"/>
      </w:divBdr>
    </w:div>
    <w:div w:id="407700949">
      <w:bodyDiv w:val="1"/>
      <w:marLeft w:val="0"/>
      <w:marRight w:val="0"/>
      <w:marTop w:val="0"/>
      <w:marBottom w:val="0"/>
      <w:divBdr>
        <w:top w:val="none" w:sz="0" w:space="0" w:color="auto"/>
        <w:left w:val="none" w:sz="0" w:space="0" w:color="auto"/>
        <w:bottom w:val="none" w:sz="0" w:space="0" w:color="auto"/>
        <w:right w:val="none" w:sz="0" w:space="0" w:color="auto"/>
      </w:divBdr>
      <w:divsChild>
        <w:div w:id="94449556">
          <w:marLeft w:val="0"/>
          <w:marRight w:val="0"/>
          <w:marTop w:val="0"/>
          <w:marBottom w:val="150"/>
          <w:divBdr>
            <w:top w:val="none" w:sz="0" w:space="0" w:color="auto"/>
            <w:left w:val="none" w:sz="0" w:space="0" w:color="auto"/>
            <w:bottom w:val="none" w:sz="0" w:space="0" w:color="auto"/>
            <w:right w:val="none" w:sz="0" w:space="0" w:color="auto"/>
          </w:divBdr>
          <w:divsChild>
            <w:div w:id="146438283">
              <w:marLeft w:val="0"/>
              <w:marRight w:val="0"/>
              <w:marTop w:val="0"/>
              <w:marBottom w:val="0"/>
              <w:divBdr>
                <w:top w:val="none" w:sz="0" w:space="0" w:color="auto"/>
                <w:left w:val="none" w:sz="0" w:space="0" w:color="auto"/>
                <w:bottom w:val="none" w:sz="0" w:space="0" w:color="auto"/>
                <w:right w:val="none" w:sz="0" w:space="0" w:color="auto"/>
              </w:divBdr>
            </w:div>
          </w:divsChild>
        </w:div>
        <w:div w:id="1299531268">
          <w:marLeft w:val="0"/>
          <w:marRight w:val="0"/>
          <w:marTop w:val="0"/>
          <w:marBottom w:val="150"/>
          <w:divBdr>
            <w:top w:val="none" w:sz="0" w:space="0" w:color="auto"/>
            <w:left w:val="none" w:sz="0" w:space="0" w:color="auto"/>
            <w:bottom w:val="none" w:sz="0" w:space="0" w:color="auto"/>
            <w:right w:val="none" w:sz="0" w:space="0" w:color="auto"/>
          </w:divBdr>
        </w:div>
        <w:div w:id="617494309">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386">
      <w:bodyDiv w:val="1"/>
      <w:marLeft w:val="0"/>
      <w:marRight w:val="0"/>
      <w:marTop w:val="0"/>
      <w:marBottom w:val="0"/>
      <w:divBdr>
        <w:top w:val="none" w:sz="0" w:space="0" w:color="auto"/>
        <w:left w:val="none" w:sz="0" w:space="0" w:color="auto"/>
        <w:bottom w:val="none" w:sz="0" w:space="0" w:color="auto"/>
        <w:right w:val="none" w:sz="0" w:space="0" w:color="auto"/>
      </w:divBdr>
      <w:divsChild>
        <w:div w:id="745684647">
          <w:marLeft w:val="0"/>
          <w:marRight w:val="0"/>
          <w:marTop w:val="0"/>
          <w:marBottom w:val="0"/>
          <w:divBdr>
            <w:top w:val="none" w:sz="0" w:space="0" w:color="auto"/>
            <w:left w:val="none" w:sz="0" w:space="0" w:color="auto"/>
            <w:bottom w:val="none" w:sz="0" w:space="0" w:color="auto"/>
            <w:right w:val="none" w:sz="0" w:space="0" w:color="auto"/>
          </w:divBdr>
          <w:divsChild>
            <w:div w:id="150411524">
              <w:marLeft w:val="0"/>
              <w:marRight w:val="0"/>
              <w:marTop w:val="0"/>
              <w:marBottom w:val="0"/>
              <w:divBdr>
                <w:top w:val="none" w:sz="0" w:space="0" w:color="auto"/>
                <w:left w:val="none" w:sz="0" w:space="0" w:color="auto"/>
                <w:bottom w:val="none" w:sz="0" w:space="0" w:color="auto"/>
                <w:right w:val="none" w:sz="0" w:space="0" w:color="auto"/>
              </w:divBdr>
              <w:divsChild>
                <w:div w:id="1579441379">
                  <w:marLeft w:val="0"/>
                  <w:marRight w:val="0"/>
                  <w:marTop w:val="0"/>
                  <w:marBottom w:val="0"/>
                  <w:divBdr>
                    <w:top w:val="none" w:sz="0" w:space="0" w:color="auto"/>
                    <w:left w:val="none" w:sz="0" w:space="0" w:color="auto"/>
                    <w:bottom w:val="none" w:sz="0" w:space="0" w:color="auto"/>
                    <w:right w:val="none" w:sz="0" w:space="0" w:color="auto"/>
                  </w:divBdr>
                  <w:divsChild>
                    <w:div w:id="434863876">
                      <w:marLeft w:val="0"/>
                      <w:marRight w:val="0"/>
                      <w:marTop w:val="0"/>
                      <w:marBottom w:val="0"/>
                      <w:divBdr>
                        <w:top w:val="none" w:sz="0" w:space="0" w:color="auto"/>
                        <w:left w:val="none" w:sz="0" w:space="0" w:color="auto"/>
                        <w:bottom w:val="none" w:sz="0" w:space="0" w:color="auto"/>
                        <w:right w:val="none" w:sz="0" w:space="0" w:color="auto"/>
                      </w:divBdr>
                      <w:divsChild>
                        <w:div w:id="428627458">
                          <w:marLeft w:val="0"/>
                          <w:marRight w:val="0"/>
                          <w:marTop w:val="0"/>
                          <w:marBottom w:val="0"/>
                          <w:divBdr>
                            <w:top w:val="none" w:sz="0" w:space="0" w:color="auto"/>
                            <w:left w:val="none" w:sz="0" w:space="0" w:color="auto"/>
                            <w:bottom w:val="none" w:sz="0" w:space="0" w:color="auto"/>
                            <w:right w:val="none" w:sz="0" w:space="0" w:color="auto"/>
                          </w:divBdr>
                          <w:divsChild>
                            <w:div w:id="1255822993">
                              <w:marLeft w:val="0"/>
                              <w:marRight w:val="0"/>
                              <w:marTop w:val="0"/>
                              <w:marBottom w:val="0"/>
                              <w:divBdr>
                                <w:top w:val="none" w:sz="0" w:space="0" w:color="auto"/>
                                <w:left w:val="none" w:sz="0" w:space="0" w:color="auto"/>
                                <w:bottom w:val="none" w:sz="0" w:space="0" w:color="auto"/>
                                <w:right w:val="none" w:sz="0" w:space="0" w:color="auto"/>
                              </w:divBdr>
                              <w:divsChild>
                                <w:div w:id="1940523621">
                                  <w:marLeft w:val="0"/>
                                  <w:marRight w:val="0"/>
                                  <w:marTop w:val="0"/>
                                  <w:marBottom w:val="0"/>
                                  <w:divBdr>
                                    <w:top w:val="none" w:sz="0" w:space="0" w:color="auto"/>
                                    <w:left w:val="none" w:sz="0" w:space="0" w:color="auto"/>
                                    <w:bottom w:val="none" w:sz="0" w:space="0" w:color="auto"/>
                                    <w:right w:val="none" w:sz="0" w:space="0" w:color="auto"/>
                                  </w:divBdr>
                                  <w:divsChild>
                                    <w:div w:id="47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1355">
      <w:bodyDiv w:val="1"/>
      <w:marLeft w:val="0"/>
      <w:marRight w:val="0"/>
      <w:marTop w:val="0"/>
      <w:marBottom w:val="0"/>
      <w:divBdr>
        <w:top w:val="none" w:sz="0" w:space="0" w:color="auto"/>
        <w:left w:val="none" w:sz="0" w:space="0" w:color="auto"/>
        <w:bottom w:val="none" w:sz="0" w:space="0" w:color="auto"/>
        <w:right w:val="none" w:sz="0" w:space="0" w:color="auto"/>
      </w:divBdr>
      <w:divsChild>
        <w:div w:id="395251419">
          <w:marLeft w:val="0"/>
          <w:marRight w:val="0"/>
          <w:marTop w:val="0"/>
          <w:marBottom w:val="150"/>
          <w:divBdr>
            <w:top w:val="none" w:sz="0" w:space="0" w:color="auto"/>
            <w:left w:val="none" w:sz="0" w:space="0" w:color="auto"/>
            <w:bottom w:val="none" w:sz="0" w:space="0" w:color="auto"/>
            <w:right w:val="none" w:sz="0" w:space="0" w:color="auto"/>
          </w:divBdr>
        </w:div>
        <w:div w:id="1366252774">
          <w:marLeft w:val="0"/>
          <w:marRight w:val="0"/>
          <w:marTop w:val="0"/>
          <w:marBottom w:val="150"/>
          <w:divBdr>
            <w:top w:val="none" w:sz="0" w:space="0" w:color="auto"/>
            <w:left w:val="none" w:sz="0" w:space="0" w:color="auto"/>
            <w:bottom w:val="none" w:sz="0" w:space="0" w:color="auto"/>
            <w:right w:val="none" w:sz="0" w:space="0" w:color="auto"/>
          </w:divBdr>
          <w:divsChild>
            <w:div w:id="35979633">
              <w:marLeft w:val="0"/>
              <w:marRight w:val="0"/>
              <w:marTop w:val="0"/>
              <w:marBottom w:val="0"/>
              <w:divBdr>
                <w:top w:val="none" w:sz="0" w:space="0" w:color="auto"/>
                <w:left w:val="none" w:sz="0" w:space="0" w:color="auto"/>
                <w:bottom w:val="none" w:sz="0" w:space="0" w:color="auto"/>
                <w:right w:val="none" w:sz="0" w:space="0" w:color="auto"/>
              </w:divBdr>
            </w:div>
          </w:divsChild>
        </w:div>
        <w:div w:id="1382556151">
          <w:marLeft w:val="0"/>
          <w:marRight w:val="0"/>
          <w:marTop w:val="0"/>
          <w:marBottom w:val="0"/>
          <w:divBdr>
            <w:top w:val="none" w:sz="0" w:space="0" w:color="auto"/>
            <w:left w:val="none" w:sz="0" w:space="0" w:color="auto"/>
            <w:bottom w:val="none" w:sz="0" w:space="0" w:color="auto"/>
            <w:right w:val="none" w:sz="0" w:space="0" w:color="auto"/>
          </w:divBdr>
          <w:divsChild>
            <w:div w:id="1053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206">
      <w:bodyDiv w:val="1"/>
      <w:marLeft w:val="0"/>
      <w:marRight w:val="0"/>
      <w:marTop w:val="0"/>
      <w:marBottom w:val="0"/>
      <w:divBdr>
        <w:top w:val="none" w:sz="0" w:space="0" w:color="auto"/>
        <w:left w:val="none" w:sz="0" w:space="0" w:color="auto"/>
        <w:bottom w:val="none" w:sz="0" w:space="0" w:color="auto"/>
        <w:right w:val="none" w:sz="0" w:space="0" w:color="auto"/>
      </w:divBdr>
      <w:divsChild>
        <w:div w:id="1870143811">
          <w:marLeft w:val="0"/>
          <w:marRight w:val="0"/>
          <w:marTop w:val="0"/>
          <w:marBottom w:val="150"/>
          <w:divBdr>
            <w:top w:val="none" w:sz="0" w:space="0" w:color="auto"/>
            <w:left w:val="none" w:sz="0" w:space="0" w:color="auto"/>
            <w:bottom w:val="none" w:sz="0" w:space="0" w:color="auto"/>
            <w:right w:val="none" w:sz="0" w:space="0" w:color="auto"/>
          </w:divBdr>
        </w:div>
      </w:divsChild>
    </w:div>
    <w:div w:id="409428177">
      <w:bodyDiv w:val="1"/>
      <w:marLeft w:val="0"/>
      <w:marRight w:val="0"/>
      <w:marTop w:val="0"/>
      <w:marBottom w:val="0"/>
      <w:divBdr>
        <w:top w:val="none" w:sz="0" w:space="0" w:color="auto"/>
        <w:left w:val="none" w:sz="0" w:space="0" w:color="auto"/>
        <w:bottom w:val="none" w:sz="0" w:space="0" w:color="auto"/>
        <w:right w:val="none" w:sz="0" w:space="0" w:color="auto"/>
      </w:divBdr>
    </w:div>
    <w:div w:id="409667101">
      <w:bodyDiv w:val="1"/>
      <w:marLeft w:val="0"/>
      <w:marRight w:val="0"/>
      <w:marTop w:val="0"/>
      <w:marBottom w:val="0"/>
      <w:divBdr>
        <w:top w:val="none" w:sz="0" w:space="0" w:color="auto"/>
        <w:left w:val="none" w:sz="0" w:space="0" w:color="auto"/>
        <w:bottom w:val="none" w:sz="0" w:space="0" w:color="auto"/>
        <w:right w:val="none" w:sz="0" w:space="0" w:color="auto"/>
      </w:divBdr>
      <w:divsChild>
        <w:div w:id="1680037391">
          <w:marLeft w:val="0"/>
          <w:marRight w:val="0"/>
          <w:marTop w:val="0"/>
          <w:marBottom w:val="0"/>
          <w:divBdr>
            <w:top w:val="none" w:sz="0" w:space="0" w:color="auto"/>
            <w:left w:val="none" w:sz="0" w:space="0" w:color="auto"/>
            <w:bottom w:val="none" w:sz="0" w:space="0" w:color="auto"/>
            <w:right w:val="none" w:sz="0" w:space="0" w:color="auto"/>
          </w:divBdr>
          <w:divsChild>
            <w:div w:id="157531368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sChild>
                    <w:div w:id="2030789791">
                      <w:marLeft w:val="0"/>
                      <w:marRight w:val="0"/>
                      <w:marTop w:val="0"/>
                      <w:marBottom w:val="0"/>
                      <w:divBdr>
                        <w:top w:val="none" w:sz="0" w:space="0" w:color="auto"/>
                        <w:left w:val="none" w:sz="0" w:space="0" w:color="auto"/>
                        <w:bottom w:val="none" w:sz="0" w:space="0" w:color="auto"/>
                        <w:right w:val="none" w:sz="0" w:space="0" w:color="auto"/>
                      </w:divBdr>
                      <w:divsChild>
                        <w:div w:id="1344285152">
                          <w:marLeft w:val="0"/>
                          <w:marRight w:val="0"/>
                          <w:marTop w:val="0"/>
                          <w:marBottom w:val="0"/>
                          <w:divBdr>
                            <w:top w:val="none" w:sz="0" w:space="0" w:color="auto"/>
                            <w:left w:val="none" w:sz="0" w:space="0" w:color="auto"/>
                            <w:bottom w:val="none" w:sz="0" w:space="0" w:color="auto"/>
                            <w:right w:val="none" w:sz="0" w:space="0" w:color="auto"/>
                          </w:divBdr>
                          <w:divsChild>
                            <w:div w:id="284233758">
                              <w:marLeft w:val="0"/>
                              <w:marRight w:val="0"/>
                              <w:marTop w:val="0"/>
                              <w:marBottom w:val="0"/>
                              <w:divBdr>
                                <w:top w:val="none" w:sz="0" w:space="0" w:color="auto"/>
                                <w:left w:val="none" w:sz="0" w:space="0" w:color="auto"/>
                                <w:bottom w:val="none" w:sz="0" w:space="0" w:color="auto"/>
                                <w:right w:val="none" w:sz="0" w:space="0" w:color="auto"/>
                              </w:divBdr>
                              <w:divsChild>
                                <w:div w:id="1275404270">
                                  <w:marLeft w:val="0"/>
                                  <w:marRight w:val="0"/>
                                  <w:marTop w:val="0"/>
                                  <w:marBottom w:val="0"/>
                                  <w:divBdr>
                                    <w:top w:val="none" w:sz="0" w:space="0" w:color="auto"/>
                                    <w:left w:val="none" w:sz="0" w:space="0" w:color="auto"/>
                                    <w:bottom w:val="none" w:sz="0" w:space="0" w:color="auto"/>
                                    <w:right w:val="none" w:sz="0" w:space="0" w:color="auto"/>
                                  </w:divBdr>
                                  <w:divsChild>
                                    <w:div w:id="1142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6338">
      <w:bodyDiv w:val="1"/>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150"/>
          <w:divBdr>
            <w:top w:val="none" w:sz="0" w:space="0" w:color="auto"/>
            <w:left w:val="none" w:sz="0" w:space="0" w:color="auto"/>
            <w:bottom w:val="none" w:sz="0" w:space="0" w:color="auto"/>
            <w:right w:val="none" w:sz="0" w:space="0" w:color="auto"/>
          </w:divBdr>
          <w:divsChild>
            <w:div w:id="2128354807">
              <w:marLeft w:val="0"/>
              <w:marRight w:val="0"/>
              <w:marTop w:val="0"/>
              <w:marBottom w:val="0"/>
              <w:divBdr>
                <w:top w:val="none" w:sz="0" w:space="0" w:color="auto"/>
                <w:left w:val="none" w:sz="0" w:space="0" w:color="auto"/>
                <w:bottom w:val="none" w:sz="0" w:space="0" w:color="auto"/>
                <w:right w:val="none" w:sz="0" w:space="0" w:color="auto"/>
              </w:divBdr>
            </w:div>
          </w:divsChild>
        </w:div>
        <w:div w:id="997998079">
          <w:marLeft w:val="0"/>
          <w:marRight w:val="0"/>
          <w:marTop w:val="0"/>
          <w:marBottom w:val="150"/>
          <w:divBdr>
            <w:top w:val="none" w:sz="0" w:space="0" w:color="auto"/>
            <w:left w:val="none" w:sz="0" w:space="0" w:color="auto"/>
            <w:bottom w:val="none" w:sz="0" w:space="0" w:color="auto"/>
            <w:right w:val="none" w:sz="0" w:space="0" w:color="auto"/>
          </w:divBdr>
        </w:div>
        <w:div w:id="1381249034">
          <w:marLeft w:val="0"/>
          <w:marRight w:val="0"/>
          <w:marTop w:val="0"/>
          <w:marBottom w:val="0"/>
          <w:divBdr>
            <w:top w:val="none" w:sz="0" w:space="0" w:color="auto"/>
            <w:left w:val="none" w:sz="0" w:space="0" w:color="auto"/>
            <w:bottom w:val="none" w:sz="0" w:space="0" w:color="auto"/>
            <w:right w:val="none" w:sz="0" w:space="0" w:color="auto"/>
          </w:divBdr>
          <w:divsChild>
            <w:div w:id="1274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627">
          <w:marLeft w:val="0"/>
          <w:marRight w:val="0"/>
          <w:marTop w:val="0"/>
          <w:marBottom w:val="0"/>
          <w:divBdr>
            <w:top w:val="none" w:sz="0" w:space="0" w:color="auto"/>
            <w:left w:val="none" w:sz="0" w:space="0" w:color="auto"/>
            <w:bottom w:val="none" w:sz="0" w:space="0" w:color="auto"/>
            <w:right w:val="none" w:sz="0" w:space="0" w:color="auto"/>
          </w:divBdr>
          <w:divsChild>
            <w:div w:id="843857832">
              <w:marLeft w:val="0"/>
              <w:marRight w:val="0"/>
              <w:marTop w:val="0"/>
              <w:marBottom w:val="0"/>
              <w:divBdr>
                <w:top w:val="none" w:sz="0" w:space="0" w:color="auto"/>
                <w:left w:val="none" w:sz="0" w:space="0" w:color="auto"/>
                <w:bottom w:val="none" w:sz="0" w:space="0" w:color="auto"/>
                <w:right w:val="none" w:sz="0" w:space="0" w:color="auto"/>
              </w:divBdr>
              <w:divsChild>
                <w:div w:id="1895653287">
                  <w:marLeft w:val="0"/>
                  <w:marRight w:val="0"/>
                  <w:marTop w:val="0"/>
                  <w:marBottom w:val="0"/>
                  <w:divBdr>
                    <w:top w:val="none" w:sz="0" w:space="0" w:color="auto"/>
                    <w:left w:val="none" w:sz="0" w:space="0" w:color="auto"/>
                    <w:bottom w:val="none" w:sz="0" w:space="0" w:color="auto"/>
                    <w:right w:val="none" w:sz="0" w:space="0" w:color="auto"/>
                  </w:divBdr>
                  <w:divsChild>
                    <w:div w:id="1769500069">
                      <w:marLeft w:val="0"/>
                      <w:marRight w:val="0"/>
                      <w:marTop w:val="0"/>
                      <w:marBottom w:val="0"/>
                      <w:divBdr>
                        <w:top w:val="none" w:sz="0" w:space="0" w:color="auto"/>
                        <w:left w:val="none" w:sz="0" w:space="0" w:color="auto"/>
                        <w:bottom w:val="none" w:sz="0" w:space="0" w:color="auto"/>
                        <w:right w:val="none" w:sz="0" w:space="0" w:color="auto"/>
                      </w:divBdr>
                      <w:divsChild>
                        <w:div w:id="466167653">
                          <w:marLeft w:val="0"/>
                          <w:marRight w:val="0"/>
                          <w:marTop w:val="0"/>
                          <w:marBottom w:val="0"/>
                          <w:divBdr>
                            <w:top w:val="none" w:sz="0" w:space="0" w:color="auto"/>
                            <w:left w:val="none" w:sz="0" w:space="0" w:color="auto"/>
                            <w:bottom w:val="none" w:sz="0" w:space="0" w:color="auto"/>
                            <w:right w:val="none" w:sz="0" w:space="0" w:color="auto"/>
                          </w:divBdr>
                          <w:divsChild>
                            <w:div w:id="310713700">
                              <w:marLeft w:val="0"/>
                              <w:marRight w:val="0"/>
                              <w:marTop w:val="0"/>
                              <w:marBottom w:val="0"/>
                              <w:divBdr>
                                <w:top w:val="none" w:sz="0" w:space="0" w:color="auto"/>
                                <w:left w:val="none" w:sz="0" w:space="0" w:color="auto"/>
                                <w:bottom w:val="none" w:sz="0" w:space="0" w:color="auto"/>
                                <w:right w:val="none" w:sz="0" w:space="0" w:color="auto"/>
                              </w:divBdr>
                              <w:divsChild>
                                <w:div w:id="871503911">
                                  <w:marLeft w:val="0"/>
                                  <w:marRight w:val="0"/>
                                  <w:marTop w:val="0"/>
                                  <w:marBottom w:val="0"/>
                                  <w:divBdr>
                                    <w:top w:val="none" w:sz="0" w:space="0" w:color="auto"/>
                                    <w:left w:val="none" w:sz="0" w:space="0" w:color="auto"/>
                                    <w:bottom w:val="none" w:sz="0" w:space="0" w:color="auto"/>
                                    <w:right w:val="none" w:sz="0" w:space="0" w:color="auto"/>
                                  </w:divBdr>
                                  <w:divsChild>
                                    <w:div w:id="1940016648">
                                      <w:marLeft w:val="0"/>
                                      <w:marRight w:val="0"/>
                                      <w:marTop w:val="0"/>
                                      <w:marBottom w:val="0"/>
                                      <w:divBdr>
                                        <w:top w:val="none" w:sz="0" w:space="0" w:color="auto"/>
                                        <w:left w:val="none" w:sz="0" w:space="0" w:color="auto"/>
                                        <w:bottom w:val="none" w:sz="0" w:space="0" w:color="auto"/>
                                        <w:right w:val="none" w:sz="0" w:space="0" w:color="auto"/>
                                      </w:divBdr>
                                      <w:divsChild>
                                        <w:div w:id="612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40965">
      <w:bodyDiv w:val="1"/>
      <w:marLeft w:val="0"/>
      <w:marRight w:val="0"/>
      <w:marTop w:val="0"/>
      <w:marBottom w:val="0"/>
      <w:divBdr>
        <w:top w:val="none" w:sz="0" w:space="0" w:color="auto"/>
        <w:left w:val="none" w:sz="0" w:space="0" w:color="auto"/>
        <w:bottom w:val="none" w:sz="0" w:space="0" w:color="auto"/>
        <w:right w:val="none" w:sz="0" w:space="0" w:color="auto"/>
      </w:divBdr>
    </w:div>
    <w:div w:id="410934378">
      <w:bodyDiv w:val="1"/>
      <w:marLeft w:val="0"/>
      <w:marRight w:val="0"/>
      <w:marTop w:val="0"/>
      <w:marBottom w:val="0"/>
      <w:divBdr>
        <w:top w:val="none" w:sz="0" w:space="0" w:color="auto"/>
        <w:left w:val="none" w:sz="0" w:space="0" w:color="auto"/>
        <w:bottom w:val="none" w:sz="0" w:space="0" w:color="auto"/>
        <w:right w:val="none" w:sz="0" w:space="0" w:color="auto"/>
      </w:divBdr>
      <w:divsChild>
        <w:div w:id="860968515">
          <w:marLeft w:val="0"/>
          <w:marRight w:val="0"/>
          <w:marTop w:val="0"/>
          <w:marBottom w:val="150"/>
          <w:divBdr>
            <w:top w:val="none" w:sz="0" w:space="0" w:color="auto"/>
            <w:left w:val="none" w:sz="0" w:space="0" w:color="auto"/>
            <w:bottom w:val="none" w:sz="0" w:space="0" w:color="auto"/>
            <w:right w:val="none" w:sz="0" w:space="0" w:color="auto"/>
          </w:divBdr>
          <w:divsChild>
            <w:div w:id="1723556495">
              <w:marLeft w:val="0"/>
              <w:marRight w:val="0"/>
              <w:marTop w:val="0"/>
              <w:marBottom w:val="0"/>
              <w:divBdr>
                <w:top w:val="none" w:sz="0" w:space="0" w:color="auto"/>
                <w:left w:val="none" w:sz="0" w:space="0" w:color="auto"/>
                <w:bottom w:val="none" w:sz="0" w:space="0" w:color="auto"/>
                <w:right w:val="none" w:sz="0" w:space="0" w:color="auto"/>
              </w:divBdr>
              <w:divsChild>
                <w:div w:id="3172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0688">
          <w:marLeft w:val="0"/>
          <w:marRight w:val="0"/>
          <w:marTop w:val="0"/>
          <w:marBottom w:val="150"/>
          <w:divBdr>
            <w:top w:val="none" w:sz="0" w:space="0" w:color="auto"/>
            <w:left w:val="none" w:sz="0" w:space="0" w:color="auto"/>
            <w:bottom w:val="none" w:sz="0" w:space="0" w:color="auto"/>
            <w:right w:val="none" w:sz="0" w:space="0" w:color="auto"/>
          </w:divBdr>
        </w:div>
        <w:div w:id="1801267650">
          <w:marLeft w:val="0"/>
          <w:marRight w:val="0"/>
          <w:marTop w:val="0"/>
          <w:marBottom w:val="0"/>
          <w:divBdr>
            <w:top w:val="none" w:sz="0" w:space="0" w:color="auto"/>
            <w:left w:val="none" w:sz="0" w:space="0" w:color="auto"/>
            <w:bottom w:val="none" w:sz="0" w:space="0" w:color="auto"/>
            <w:right w:val="none" w:sz="0" w:space="0" w:color="auto"/>
          </w:divBdr>
          <w:divsChild>
            <w:div w:id="1112900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11315538">
      <w:bodyDiv w:val="1"/>
      <w:marLeft w:val="0"/>
      <w:marRight w:val="0"/>
      <w:marTop w:val="0"/>
      <w:marBottom w:val="0"/>
      <w:divBdr>
        <w:top w:val="none" w:sz="0" w:space="0" w:color="auto"/>
        <w:left w:val="none" w:sz="0" w:space="0" w:color="auto"/>
        <w:bottom w:val="none" w:sz="0" w:space="0" w:color="auto"/>
        <w:right w:val="none" w:sz="0" w:space="0" w:color="auto"/>
      </w:divBdr>
    </w:div>
    <w:div w:id="411510107">
      <w:bodyDiv w:val="1"/>
      <w:marLeft w:val="0"/>
      <w:marRight w:val="0"/>
      <w:marTop w:val="0"/>
      <w:marBottom w:val="0"/>
      <w:divBdr>
        <w:top w:val="none" w:sz="0" w:space="0" w:color="auto"/>
        <w:left w:val="none" w:sz="0" w:space="0" w:color="auto"/>
        <w:bottom w:val="none" w:sz="0" w:space="0" w:color="auto"/>
        <w:right w:val="none" w:sz="0" w:space="0" w:color="auto"/>
      </w:divBdr>
      <w:divsChild>
        <w:div w:id="210925711">
          <w:marLeft w:val="0"/>
          <w:marRight w:val="0"/>
          <w:marTop w:val="0"/>
          <w:marBottom w:val="0"/>
          <w:divBdr>
            <w:top w:val="single" w:sz="12" w:space="0" w:color="FFFFFF"/>
            <w:left w:val="none" w:sz="0" w:space="0" w:color="auto"/>
            <w:bottom w:val="single" w:sz="12" w:space="0" w:color="FFFFFF"/>
            <w:right w:val="none" w:sz="0" w:space="0" w:color="auto"/>
          </w:divBdr>
        </w:div>
        <w:div w:id="1363751490">
          <w:marLeft w:val="0"/>
          <w:marRight w:val="0"/>
          <w:marTop w:val="0"/>
          <w:marBottom w:val="0"/>
          <w:divBdr>
            <w:top w:val="none" w:sz="0" w:space="0" w:color="auto"/>
            <w:left w:val="none" w:sz="0" w:space="0" w:color="auto"/>
            <w:bottom w:val="none" w:sz="0" w:space="0" w:color="auto"/>
            <w:right w:val="none" w:sz="0" w:space="0" w:color="auto"/>
          </w:divBdr>
          <w:divsChild>
            <w:div w:id="376047352">
              <w:marLeft w:val="0"/>
              <w:marRight w:val="150"/>
              <w:marTop w:val="0"/>
              <w:marBottom w:val="0"/>
              <w:divBdr>
                <w:top w:val="none" w:sz="0" w:space="0" w:color="auto"/>
                <w:left w:val="none" w:sz="0" w:space="0" w:color="auto"/>
                <w:bottom w:val="none" w:sz="0" w:space="0" w:color="auto"/>
                <w:right w:val="none" w:sz="0" w:space="0" w:color="auto"/>
              </w:divBdr>
              <w:divsChild>
                <w:div w:id="206601415">
                  <w:marLeft w:val="0"/>
                  <w:marRight w:val="0"/>
                  <w:marTop w:val="0"/>
                  <w:marBottom w:val="0"/>
                  <w:divBdr>
                    <w:top w:val="none" w:sz="0" w:space="0" w:color="auto"/>
                    <w:left w:val="none" w:sz="0" w:space="0" w:color="auto"/>
                    <w:bottom w:val="none" w:sz="0" w:space="0" w:color="auto"/>
                    <w:right w:val="none" w:sz="0" w:space="0" w:color="auto"/>
                  </w:divBdr>
                  <w:divsChild>
                    <w:div w:id="532234055">
                      <w:marLeft w:val="0"/>
                      <w:marRight w:val="0"/>
                      <w:marTop w:val="0"/>
                      <w:marBottom w:val="0"/>
                      <w:divBdr>
                        <w:top w:val="none" w:sz="0" w:space="8" w:color="auto"/>
                        <w:left w:val="none" w:sz="0" w:space="2" w:color="auto"/>
                        <w:bottom w:val="single" w:sz="6" w:space="8" w:color="DDDDDD"/>
                        <w:right w:val="none" w:sz="0" w:space="0" w:color="auto"/>
                      </w:divBdr>
                    </w:div>
                    <w:div w:id="1352292198">
                      <w:marLeft w:val="0"/>
                      <w:marRight w:val="0"/>
                      <w:marTop w:val="150"/>
                      <w:marBottom w:val="0"/>
                      <w:divBdr>
                        <w:top w:val="none" w:sz="0" w:space="0" w:color="auto"/>
                        <w:left w:val="none" w:sz="0" w:space="0" w:color="auto"/>
                        <w:bottom w:val="none" w:sz="0" w:space="0" w:color="auto"/>
                        <w:right w:val="none" w:sz="0" w:space="0" w:color="auto"/>
                      </w:divBdr>
                      <w:divsChild>
                        <w:div w:id="492994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2917681">
              <w:marLeft w:val="0"/>
              <w:marRight w:val="0"/>
              <w:marTop w:val="0"/>
              <w:marBottom w:val="0"/>
              <w:divBdr>
                <w:top w:val="none" w:sz="0" w:space="0" w:color="auto"/>
                <w:left w:val="none" w:sz="0" w:space="0" w:color="auto"/>
                <w:bottom w:val="single" w:sz="12" w:space="0" w:color="C4C4C4"/>
                <w:right w:val="none" w:sz="0" w:space="0" w:color="auto"/>
              </w:divBdr>
              <w:divsChild>
                <w:div w:id="1861434498">
                  <w:marLeft w:val="0"/>
                  <w:marRight w:val="0"/>
                  <w:marTop w:val="0"/>
                  <w:marBottom w:val="0"/>
                  <w:divBdr>
                    <w:top w:val="none" w:sz="0" w:space="0" w:color="auto"/>
                    <w:left w:val="none" w:sz="0" w:space="0" w:color="auto"/>
                    <w:bottom w:val="none" w:sz="0" w:space="0" w:color="auto"/>
                    <w:right w:val="none" w:sz="0" w:space="0" w:color="auto"/>
                  </w:divBdr>
                  <w:divsChild>
                    <w:div w:id="495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91288">
      <w:bodyDiv w:val="1"/>
      <w:marLeft w:val="0"/>
      <w:marRight w:val="0"/>
      <w:marTop w:val="0"/>
      <w:marBottom w:val="0"/>
      <w:divBdr>
        <w:top w:val="none" w:sz="0" w:space="0" w:color="auto"/>
        <w:left w:val="none" w:sz="0" w:space="0" w:color="auto"/>
        <w:bottom w:val="none" w:sz="0" w:space="0" w:color="auto"/>
        <w:right w:val="none" w:sz="0" w:space="0" w:color="auto"/>
      </w:divBdr>
      <w:divsChild>
        <w:div w:id="1993875636">
          <w:marLeft w:val="0"/>
          <w:marRight w:val="0"/>
          <w:marTop w:val="0"/>
          <w:marBottom w:val="150"/>
          <w:divBdr>
            <w:top w:val="none" w:sz="0" w:space="0" w:color="auto"/>
            <w:left w:val="none" w:sz="0" w:space="0" w:color="auto"/>
            <w:bottom w:val="none" w:sz="0" w:space="0" w:color="auto"/>
            <w:right w:val="none" w:sz="0" w:space="0" w:color="auto"/>
          </w:divBdr>
          <w:divsChild>
            <w:div w:id="92671437">
              <w:marLeft w:val="0"/>
              <w:marRight w:val="0"/>
              <w:marTop w:val="0"/>
              <w:marBottom w:val="0"/>
              <w:divBdr>
                <w:top w:val="none" w:sz="0" w:space="0" w:color="auto"/>
                <w:left w:val="none" w:sz="0" w:space="0" w:color="auto"/>
                <w:bottom w:val="none" w:sz="0" w:space="0" w:color="auto"/>
                <w:right w:val="none" w:sz="0" w:space="0" w:color="auto"/>
              </w:divBdr>
              <w:divsChild>
                <w:div w:id="6322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4210">
          <w:marLeft w:val="0"/>
          <w:marRight w:val="0"/>
          <w:marTop w:val="0"/>
          <w:marBottom w:val="150"/>
          <w:divBdr>
            <w:top w:val="none" w:sz="0" w:space="0" w:color="auto"/>
            <w:left w:val="none" w:sz="0" w:space="0" w:color="auto"/>
            <w:bottom w:val="none" w:sz="0" w:space="0" w:color="auto"/>
            <w:right w:val="none" w:sz="0" w:space="0" w:color="auto"/>
          </w:divBdr>
        </w:div>
        <w:div w:id="225996318">
          <w:marLeft w:val="0"/>
          <w:marRight w:val="0"/>
          <w:marTop w:val="0"/>
          <w:marBottom w:val="0"/>
          <w:divBdr>
            <w:top w:val="none" w:sz="0" w:space="0" w:color="auto"/>
            <w:left w:val="none" w:sz="0" w:space="0" w:color="auto"/>
            <w:bottom w:val="none" w:sz="0" w:space="0" w:color="auto"/>
            <w:right w:val="none" w:sz="0" w:space="0" w:color="auto"/>
          </w:divBdr>
          <w:divsChild>
            <w:div w:id="16702068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12515111">
      <w:bodyDiv w:val="1"/>
      <w:marLeft w:val="0"/>
      <w:marRight w:val="0"/>
      <w:marTop w:val="0"/>
      <w:marBottom w:val="0"/>
      <w:divBdr>
        <w:top w:val="none" w:sz="0" w:space="0" w:color="auto"/>
        <w:left w:val="none" w:sz="0" w:space="0" w:color="auto"/>
        <w:bottom w:val="none" w:sz="0" w:space="0" w:color="auto"/>
        <w:right w:val="none" w:sz="0" w:space="0" w:color="auto"/>
      </w:divBdr>
      <w:divsChild>
        <w:div w:id="786510779">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sChild>
                <w:div w:id="1366176784">
                  <w:marLeft w:val="0"/>
                  <w:marRight w:val="0"/>
                  <w:marTop w:val="0"/>
                  <w:marBottom w:val="0"/>
                  <w:divBdr>
                    <w:top w:val="none" w:sz="0" w:space="0" w:color="auto"/>
                    <w:left w:val="none" w:sz="0" w:space="0" w:color="auto"/>
                    <w:bottom w:val="none" w:sz="0" w:space="0" w:color="auto"/>
                    <w:right w:val="none" w:sz="0" w:space="0" w:color="auto"/>
                  </w:divBdr>
                  <w:divsChild>
                    <w:div w:id="1083330744">
                      <w:marLeft w:val="0"/>
                      <w:marRight w:val="0"/>
                      <w:marTop w:val="0"/>
                      <w:marBottom w:val="0"/>
                      <w:divBdr>
                        <w:top w:val="none" w:sz="0" w:space="0" w:color="auto"/>
                        <w:left w:val="none" w:sz="0" w:space="0" w:color="auto"/>
                        <w:bottom w:val="none" w:sz="0" w:space="0" w:color="auto"/>
                        <w:right w:val="none" w:sz="0" w:space="0" w:color="auto"/>
                      </w:divBdr>
                      <w:divsChild>
                        <w:div w:id="347680606">
                          <w:marLeft w:val="0"/>
                          <w:marRight w:val="0"/>
                          <w:marTop w:val="0"/>
                          <w:marBottom w:val="0"/>
                          <w:divBdr>
                            <w:top w:val="none" w:sz="0" w:space="0" w:color="auto"/>
                            <w:left w:val="none" w:sz="0" w:space="0" w:color="auto"/>
                            <w:bottom w:val="none" w:sz="0" w:space="0" w:color="auto"/>
                            <w:right w:val="none" w:sz="0" w:space="0" w:color="auto"/>
                          </w:divBdr>
                          <w:divsChild>
                            <w:div w:id="1646159169">
                              <w:marLeft w:val="0"/>
                              <w:marRight w:val="0"/>
                              <w:marTop w:val="0"/>
                              <w:marBottom w:val="0"/>
                              <w:divBdr>
                                <w:top w:val="none" w:sz="0" w:space="0" w:color="auto"/>
                                <w:left w:val="none" w:sz="0" w:space="0" w:color="auto"/>
                                <w:bottom w:val="none" w:sz="0" w:space="0" w:color="auto"/>
                                <w:right w:val="none" w:sz="0" w:space="0" w:color="auto"/>
                              </w:divBdr>
                              <w:divsChild>
                                <w:div w:id="936060743">
                                  <w:marLeft w:val="0"/>
                                  <w:marRight w:val="0"/>
                                  <w:marTop w:val="0"/>
                                  <w:marBottom w:val="0"/>
                                  <w:divBdr>
                                    <w:top w:val="none" w:sz="0" w:space="0" w:color="auto"/>
                                    <w:left w:val="none" w:sz="0" w:space="0" w:color="auto"/>
                                    <w:bottom w:val="none" w:sz="0" w:space="0" w:color="auto"/>
                                    <w:right w:val="none" w:sz="0" w:space="0" w:color="auto"/>
                                  </w:divBdr>
                                  <w:divsChild>
                                    <w:div w:id="60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4096">
      <w:bodyDiv w:val="1"/>
      <w:marLeft w:val="0"/>
      <w:marRight w:val="0"/>
      <w:marTop w:val="0"/>
      <w:marBottom w:val="0"/>
      <w:divBdr>
        <w:top w:val="none" w:sz="0" w:space="0" w:color="auto"/>
        <w:left w:val="none" w:sz="0" w:space="0" w:color="auto"/>
        <w:bottom w:val="none" w:sz="0" w:space="0" w:color="auto"/>
        <w:right w:val="none" w:sz="0" w:space="0" w:color="auto"/>
      </w:divBdr>
    </w:div>
    <w:div w:id="412971235">
      <w:bodyDiv w:val="1"/>
      <w:marLeft w:val="0"/>
      <w:marRight w:val="0"/>
      <w:marTop w:val="0"/>
      <w:marBottom w:val="0"/>
      <w:divBdr>
        <w:top w:val="none" w:sz="0" w:space="0" w:color="auto"/>
        <w:left w:val="none" w:sz="0" w:space="0" w:color="auto"/>
        <w:bottom w:val="none" w:sz="0" w:space="0" w:color="auto"/>
        <w:right w:val="none" w:sz="0" w:space="0" w:color="auto"/>
      </w:divBdr>
      <w:divsChild>
        <w:div w:id="422260957">
          <w:marLeft w:val="0"/>
          <w:marRight w:val="0"/>
          <w:marTop w:val="0"/>
          <w:marBottom w:val="0"/>
          <w:divBdr>
            <w:top w:val="none" w:sz="0" w:space="0" w:color="auto"/>
            <w:left w:val="none" w:sz="0" w:space="0" w:color="auto"/>
            <w:bottom w:val="dotted" w:sz="6" w:space="4" w:color="DDDDDD"/>
            <w:right w:val="none" w:sz="0" w:space="0" w:color="auto"/>
          </w:divBdr>
          <w:divsChild>
            <w:div w:id="146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8694">
      <w:bodyDiv w:val="1"/>
      <w:marLeft w:val="0"/>
      <w:marRight w:val="0"/>
      <w:marTop w:val="0"/>
      <w:marBottom w:val="0"/>
      <w:divBdr>
        <w:top w:val="none" w:sz="0" w:space="0" w:color="auto"/>
        <w:left w:val="none" w:sz="0" w:space="0" w:color="auto"/>
        <w:bottom w:val="none" w:sz="0" w:space="0" w:color="auto"/>
        <w:right w:val="none" w:sz="0" w:space="0" w:color="auto"/>
      </w:divBdr>
      <w:divsChild>
        <w:div w:id="70781997">
          <w:marLeft w:val="0"/>
          <w:marRight w:val="0"/>
          <w:marTop w:val="0"/>
          <w:marBottom w:val="150"/>
          <w:divBdr>
            <w:top w:val="none" w:sz="0" w:space="0" w:color="auto"/>
            <w:left w:val="none" w:sz="0" w:space="0" w:color="auto"/>
            <w:bottom w:val="none" w:sz="0" w:space="0" w:color="auto"/>
            <w:right w:val="none" w:sz="0" w:space="0" w:color="auto"/>
          </w:divBdr>
          <w:divsChild>
            <w:div w:id="1186360695">
              <w:marLeft w:val="0"/>
              <w:marRight w:val="0"/>
              <w:marTop w:val="0"/>
              <w:marBottom w:val="0"/>
              <w:divBdr>
                <w:top w:val="none" w:sz="0" w:space="0" w:color="auto"/>
                <w:left w:val="none" w:sz="0" w:space="0" w:color="auto"/>
                <w:bottom w:val="none" w:sz="0" w:space="0" w:color="auto"/>
                <w:right w:val="none" w:sz="0" w:space="0" w:color="auto"/>
              </w:divBdr>
            </w:div>
          </w:divsChild>
        </w:div>
        <w:div w:id="443500573">
          <w:marLeft w:val="0"/>
          <w:marRight w:val="0"/>
          <w:marTop w:val="0"/>
          <w:marBottom w:val="0"/>
          <w:divBdr>
            <w:top w:val="none" w:sz="0" w:space="0" w:color="auto"/>
            <w:left w:val="none" w:sz="0" w:space="0" w:color="auto"/>
            <w:bottom w:val="none" w:sz="0" w:space="0" w:color="auto"/>
            <w:right w:val="none" w:sz="0" w:space="0" w:color="auto"/>
          </w:divBdr>
          <w:divsChild>
            <w:div w:id="341246221">
              <w:marLeft w:val="0"/>
              <w:marRight w:val="0"/>
              <w:marTop w:val="0"/>
              <w:marBottom w:val="15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2574">
          <w:marLeft w:val="0"/>
          <w:marRight w:val="0"/>
          <w:marTop w:val="0"/>
          <w:marBottom w:val="0"/>
          <w:divBdr>
            <w:top w:val="none" w:sz="0" w:space="0" w:color="auto"/>
            <w:left w:val="none" w:sz="0" w:space="0" w:color="auto"/>
            <w:bottom w:val="none" w:sz="0" w:space="0" w:color="auto"/>
            <w:right w:val="none" w:sz="0" w:space="0" w:color="auto"/>
          </w:divBdr>
        </w:div>
      </w:divsChild>
    </w:div>
    <w:div w:id="414479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118">
          <w:marLeft w:val="0"/>
          <w:marRight w:val="0"/>
          <w:marTop w:val="0"/>
          <w:marBottom w:val="0"/>
          <w:divBdr>
            <w:top w:val="none" w:sz="0" w:space="0" w:color="auto"/>
            <w:left w:val="none" w:sz="0" w:space="0" w:color="auto"/>
            <w:bottom w:val="dotted" w:sz="6" w:space="4" w:color="DDDDDD"/>
            <w:right w:val="none" w:sz="0" w:space="0" w:color="auto"/>
          </w:divBdr>
        </w:div>
      </w:divsChild>
    </w:div>
    <w:div w:id="414713816">
      <w:bodyDiv w:val="1"/>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150"/>
          <w:divBdr>
            <w:top w:val="none" w:sz="0" w:space="0" w:color="auto"/>
            <w:left w:val="none" w:sz="0" w:space="0" w:color="auto"/>
            <w:bottom w:val="none" w:sz="0" w:space="0" w:color="auto"/>
            <w:right w:val="none" w:sz="0" w:space="0" w:color="auto"/>
          </w:divBdr>
        </w:div>
        <w:div w:id="987049354">
          <w:marLeft w:val="0"/>
          <w:marRight w:val="0"/>
          <w:marTop w:val="0"/>
          <w:marBottom w:val="0"/>
          <w:divBdr>
            <w:top w:val="none" w:sz="0" w:space="0" w:color="auto"/>
            <w:left w:val="none" w:sz="0" w:space="0" w:color="auto"/>
            <w:bottom w:val="none" w:sz="0" w:space="0" w:color="auto"/>
            <w:right w:val="none" w:sz="0" w:space="0" w:color="auto"/>
          </w:divBdr>
          <w:divsChild>
            <w:div w:id="2035426214">
              <w:marLeft w:val="0"/>
              <w:marRight w:val="0"/>
              <w:marTop w:val="0"/>
              <w:marBottom w:val="0"/>
              <w:divBdr>
                <w:top w:val="none" w:sz="0" w:space="0" w:color="auto"/>
                <w:left w:val="none" w:sz="0" w:space="0" w:color="auto"/>
                <w:bottom w:val="none" w:sz="0" w:space="0" w:color="auto"/>
                <w:right w:val="none" w:sz="0" w:space="0" w:color="auto"/>
              </w:divBdr>
            </w:div>
          </w:divsChild>
        </w:div>
        <w:div w:id="1300649096">
          <w:marLeft w:val="0"/>
          <w:marRight w:val="0"/>
          <w:marTop w:val="0"/>
          <w:marBottom w:val="150"/>
          <w:divBdr>
            <w:top w:val="none" w:sz="0" w:space="0" w:color="auto"/>
            <w:left w:val="none" w:sz="0" w:space="0" w:color="auto"/>
            <w:bottom w:val="none" w:sz="0" w:space="0" w:color="auto"/>
            <w:right w:val="none" w:sz="0" w:space="0" w:color="auto"/>
          </w:divBdr>
          <w:divsChild>
            <w:div w:id="16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427">
      <w:bodyDiv w:val="1"/>
      <w:marLeft w:val="0"/>
      <w:marRight w:val="0"/>
      <w:marTop w:val="0"/>
      <w:marBottom w:val="0"/>
      <w:divBdr>
        <w:top w:val="none" w:sz="0" w:space="0" w:color="auto"/>
        <w:left w:val="none" w:sz="0" w:space="0" w:color="auto"/>
        <w:bottom w:val="none" w:sz="0" w:space="0" w:color="auto"/>
        <w:right w:val="none" w:sz="0" w:space="0" w:color="auto"/>
      </w:divBdr>
      <w:divsChild>
        <w:div w:id="661350708">
          <w:marLeft w:val="0"/>
          <w:marRight w:val="0"/>
          <w:marTop w:val="0"/>
          <w:marBottom w:val="0"/>
          <w:divBdr>
            <w:top w:val="none" w:sz="0" w:space="0" w:color="auto"/>
            <w:left w:val="none" w:sz="0" w:space="0" w:color="auto"/>
            <w:bottom w:val="none" w:sz="0" w:space="0" w:color="auto"/>
            <w:right w:val="none" w:sz="0" w:space="0" w:color="auto"/>
          </w:divBdr>
          <w:divsChild>
            <w:div w:id="1991707706">
              <w:marLeft w:val="0"/>
              <w:marRight w:val="0"/>
              <w:marTop w:val="0"/>
              <w:marBottom w:val="0"/>
              <w:divBdr>
                <w:top w:val="none" w:sz="0" w:space="0" w:color="auto"/>
                <w:left w:val="none" w:sz="0" w:space="0" w:color="auto"/>
                <w:bottom w:val="none" w:sz="0" w:space="0" w:color="auto"/>
                <w:right w:val="none" w:sz="0" w:space="0" w:color="auto"/>
              </w:divBdr>
              <w:divsChild>
                <w:div w:id="1396320936">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280801531">
                              <w:marLeft w:val="0"/>
                              <w:marRight w:val="0"/>
                              <w:marTop w:val="0"/>
                              <w:marBottom w:val="0"/>
                              <w:divBdr>
                                <w:top w:val="none" w:sz="0" w:space="0" w:color="auto"/>
                                <w:left w:val="none" w:sz="0" w:space="0" w:color="auto"/>
                                <w:bottom w:val="none" w:sz="0" w:space="0" w:color="auto"/>
                                <w:right w:val="none" w:sz="0" w:space="0" w:color="auto"/>
                              </w:divBdr>
                              <w:divsChild>
                                <w:div w:id="1099106753">
                                  <w:marLeft w:val="0"/>
                                  <w:marRight w:val="0"/>
                                  <w:marTop w:val="0"/>
                                  <w:marBottom w:val="0"/>
                                  <w:divBdr>
                                    <w:top w:val="none" w:sz="0" w:space="0" w:color="auto"/>
                                    <w:left w:val="none" w:sz="0" w:space="0" w:color="auto"/>
                                    <w:bottom w:val="none" w:sz="0" w:space="0" w:color="auto"/>
                                    <w:right w:val="none" w:sz="0" w:space="0" w:color="auto"/>
                                  </w:divBdr>
                                  <w:divsChild>
                                    <w:div w:id="649098783">
                                      <w:marLeft w:val="0"/>
                                      <w:marRight w:val="0"/>
                                      <w:marTop w:val="0"/>
                                      <w:marBottom w:val="0"/>
                                      <w:divBdr>
                                        <w:top w:val="none" w:sz="0" w:space="0" w:color="auto"/>
                                        <w:left w:val="none" w:sz="0" w:space="0" w:color="auto"/>
                                        <w:bottom w:val="none" w:sz="0" w:space="0" w:color="auto"/>
                                        <w:right w:val="none" w:sz="0" w:space="0" w:color="auto"/>
                                      </w:divBdr>
                                      <w:divsChild>
                                        <w:div w:id="1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1877">
      <w:bodyDiv w:val="1"/>
      <w:marLeft w:val="0"/>
      <w:marRight w:val="0"/>
      <w:marTop w:val="0"/>
      <w:marBottom w:val="0"/>
      <w:divBdr>
        <w:top w:val="none" w:sz="0" w:space="0" w:color="auto"/>
        <w:left w:val="none" w:sz="0" w:space="0" w:color="auto"/>
        <w:bottom w:val="none" w:sz="0" w:space="0" w:color="auto"/>
        <w:right w:val="none" w:sz="0" w:space="0" w:color="auto"/>
      </w:divBdr>
    </w:div>
    <w:div w:id="415789892">
      <w:bodyDiv w:val="1"/>
      <w:marLeft w:val="0"/>
      <w:marRight w:val="0"/>
      <w:marTop w:val="0"/>
      <w:marBottom w:val="0"/>
      <w:divBdr>
        <w:top w:val="none" w:sz="0" w:space="0" w:color="auto"/>
        <w:left w:val="none" w:sz="0" w:space="0" w:color="auto"/>
        <w:bottom w:val="none" w:sz="0" w:space="0" w:color="auto"/>
        <w:right w:val="none" w:sz="0" w:space="0" w:color="auto"/>
      </w:divBdr>
    </w:div>
    <w:div w:id="416443578">
      <w:bodyDiv w:val="1"/>
      <w:marLeft w:val="0"/>
      <w:marRight w:val="0"/>
      <w:marTop w:val="0"/>
      <w:marBottom w:val="0"/>
      <w:divBdr>
        <w:top w:val="none" w:sz="0" w:space="0" w:color="auto"/>
        <w:left w:val="none" w:sz="0" w:space="0" w:color="auto"/>
        <w:bottom w:val="none" w:sz="0" w:space="0" w:color="auto"/>
        <w:right w:val="none" w:sz="0" w:space="0" w:color="auto"/>
      </w:divBdr>
      <w:divsChild>
        <w:div w:id="949749768">
          <w:marLeft w:val="0"/>
          <w:marRight w:val="0"/>
          <w:marTop w:val="0"/>
          <w:marBottom w:val="0"/>
          <w:divBdr>
            <w:top w:val="none" w:sz="0" w:space="0" w:color="auto"/>
            <w:left w:val="none" w:sz="0" w:space="0" w:color="auto"/>
            <w:bottom w:val="none" w:sz="0" w:space="0" w:color="auto"/>
            <w:right w:val="none" w:sz="0" w:space="0" w:color="auto"/>
          </w:divBdr>
          <w:divsChild>
            <w:div w:id="1545672590">
              <w:marLeft w:val="0"/>
              <w:marRight w:val="0"/>
              <w:marTop w:val="0"/>
              <w:marBottom w:val="0"/>
              <w:divBdr>
                <w:top w:val="none" w:sz="0" w:space="0" w:color="auto"/>
                <w:left w:val="none" w:sz="0" w:space="0" w:color="auto"/>
                <w:bottom w:val="none" w:sz="0" w:space="0" w:color="auto"/>
                <w:right w:val="none" w:sz="0" w:space="0" w:color="auto"/>
              </w:divBdr>
              <w:divsChild>
                <w:div w:id="471824495">
                  <w:marLeft w:val="0"/>
                  <w:marRight w:val="0"/>
                  <w:marTop w:val="0"/>
                  <w:marBottom w:val="0"/>
                  <w:divBdr>
                    <w:top w:val="none" w:sz="0" w:space="0" w:color="auto"/>
                    <w:left w:val="none" w:sz="0" w:space="0" w:color="auto"/>
                    <w:bottom w:val="none" w:sz="0" w:space="0" w:color="auto"/>
                    <w:right w:val="none" w:sz="0" w:space="0" w:color="auto"/>
                  </w:divBdr>
                  <w:divsChild>
                    <w:div w:id="1696230905">
                      <w:marLeft w:val="0"/>
                      <w:marRight w:val="0"/>
                      <w:marTop w:val="0"/>
                      <w:marBottom w:val="0"/>
                      <w:divBdr>
                        <w:top w:val="none" w:sz="0" w:space="0" w:color="auto"/>
                        <w:left w:val="none" w:sz="0" w:space="0" w:color="auto"/>
                        <w:bottom w:val="none" w:sz="0" w:space="0" w:color="auto"/>
                        <w:right w:val="none" w:sz="0" w:space="0" w:color="auto"/>
                      </w:divBdr>
                      <w:divsChild>
                        <w:div w:id="1294021922">
                          <w:marLeft w:val="0"/>
                          <w:marRight w:val="0"/>
                          <w:marTop w:val="0"/>
                          <w:marBottom w:val="0"/>
                          <w:divBdr>
                            <w:top w:val="none" w:sz="0" w:space="0" w:color="auto"/>
                            <w:left w:val="none" w:sz="0" w:space="0" w:color="auto"/>
                            <w:bottom w:val="none" w:sz="0" w:space="0" w:color="auto"/>
                            <w:right w:val="none" w:sz="0" w:space="0" w:color="auto"/>
                          </w:divBdr>
                          <w:divsChild>
                            <w:div w:id="1795295181">
                              <w:marLeft w:val="0"/>
                              <w:marRight w:val="0"/>
                              <w:marTop w:val="0"/>
                              <w:marBottom w:val="0"/>
                              <w:divBdr>
                                <w:top w:val="none" w:sz="0" w:space="0" w:color="auto"/>
                                <w:left w:val="none" w:sz="0" w:space="0" w:color="auto"/>
                                <w:bottom w:val="none" w:sz="0" w:space="0" w:color="auto"/>
                                <w:right w:val="none" w:sz="0" w:space="0" w:color="auto"/>
                              </w:divBdr>
                              <w:divsChild>
                                <w:div w:id="983699583">
                                  <w:marLeft w:val="0"/>
                                  <w:marRight w:val="0"/>
                                  <w:marTop w:val="0"/>
                                  <w:marBottom w:val="0"/>
                                  <w:divBdr>
                                    <w:top w:val="none" w:sz="0" w:space="0" w:color="auto"/>
                                    <w:left w:val="none" w:sz="0" w:space="0" w:color="auto"/>
                                    <w:bottom w:val="none" w:sz="0" w:space="0" w:color="auto"/>
                                    <w:right w:val="none" w:sz="0" w:space="0" w:color="auto"/>
                                  </w:divBdr>
                                  <w:divsChild>
                                    <w:div w:id="1273901992">
                                      <w:marLeft w:val="0"/>
                                      <w:marRight w:val="0"/>
                                      <w:marTop w:val="0"/>
                                      <w:marBottom w:val="0"/>
                                      <w:divBdr>
                                        <w:top w:val="none" w:sz="0" w:space="0" w:color="auto"/>
                                        <w:left w:val="none" w:sz="0" w:space="0" w:color="auto"/>
                                        <w:bottom w:val="none" w:sz="0" w:space="0" w:color="auto"/>
                                        <w:right w:val="none" w:sz="0" w:space="0" w:color="auto"/>
                                      </w:divBdr>
                                      <w:divsChild>
                                        <w:div w:id="921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23853">
      <w:bodyDiv w:val="1"/>
      <w:marLeft w:val="0"/>
      <w:marRight w:val="0"/>
      <w:marTop w:val="0"/>
      <w:marBottom w:val="0"/>
      <w:divBdr>
        <w:top w:val="none" w:sz="0" w:space="0" w:color="auto"/>
        <w:left w:val="none" w:sz="0" w:space="0" w:color="auto"/>
        <w:bottom w:val="none" w:sz="0" w:space="0" w:color="auto"/>
        <w:right w:val="none" w:sz="0" w:space="0" w:color="auto"/>
      </w:divBdr>
    </w:div>
    <w:div w:id="417867834">
      <w:bodyDiv w:val="1"/>
      <w:marLeft w:val="0"/>
      <w:marRight w:val="0"/>
      <w:marTop w:val="0"/>
      <w:marBottom w:val="0"/>
      <w:divBdr>
        <w:top w:val="none" w:sz="0" w:space="0" w:color="auto"/>
        <w:left w:val="none" w:sz="0" w:space="0" w:color="auto"/>
        <w:bottom w:val="none" w:sz="0" w:space="0" w:color="auto"/>
        <w:right w:val="none" w:sz="0" w:space="0" w:color="auto"/>
      </w:divBdr>
      <w:divsChild>
        <w:div w:id="1120369520">
          <w:marLeft w:val="0"/>
          <w:marRight w:val="0"/>
          <w:marTop w:val="0"/>
          <w:marBottom w:val="0"/>
          <w:divBdr>
            <w:top w:val="none" w:sz="0" w:space="0" w:color="auto"/>
            <w:left w:val="none" w:sz="0" w:space="0" w:color="auto"/>
            <w:bottom w:val="none" w:sz="0" w:space="0" w:color="auto"/>
            <w:right w:val="none" w:sz="0" w:space="0" w:color="auto"/>
          </w:divBdr>
          <w:divsChild>
            <w:div w:id="222718254">
              <w:marLeft w:val="0"/>
              <w:marRight w:val="0"/>
              <w:marTop w:val="0"/>
              <w:marBottom w:val="0"/>
              <w:divBdr>
                <w:top w:val="none" w:sz="0" w:space="0" w:color="auto"/>
                <w:left w:val="none" w:sz="0" w:space="0" w:color="auto"/>
                <w:bottom w:val="none" w:sz="0" w:space="0" w:color="auto"/>
                <w:right w:val="none" w:sz="0" w:space="0" w:color="auto"/>
              </w:divBdr>
              <w:divsChild>
                <w:div w:id="1046173549">
                  <w:marLeft w:val="0"/>
                  <w:marRight w:val="0"/>
                  <w:marTop w:val="0"/>
                  <w:marBottom w:val="0"/>
                  <w:divBdr>
                    <w:top w:val="none" w:sz="0" w:space="0" w:color="auto"/>
                    <w:left w:val="none" w:sz="0" w:space="0" w:color="auto"/>
                    <w:bottom w:val="none" w:sz="0" w:space="0" w:color="auto"/>
                    <w:right w:val="none" w:sz="0" w:space="0" w:color="auto"/>
                  </w:divBdr>
                  <w:divsChild>
                    <w:div w:id="434517297">
                      <w:marLeft w:val="0"/>
                      <w:marRight w:val="0"/>
                      <w:marTop w:val="0"/>
                      <w:marBottom w:val="0"/>
                      <w:divBdr>
                        <w:top w:val="none" w:sz="0" w:space="0" w:color="auto"/>
                        <w:left w:val="none" w:sz="0" w:space="0" w:color="auto"/>
                        <w:bottom w:val="none" w:sz="0" w:space="0" w:color="auto"/>
                        <w:right w:val="none" w:sz="0" w:space="0" w:color="auto"/>
                      </w:divBdr>
                      <w:divsChild>
                        <w:div w:id="1304234429">
                          <w:marLeft w:val="0"/>
                          <w:marRight w:val="0"/>
                          <w:marTop w:val="0"/>
                          <w:marBottom w:val="0"/>
                          <w:divBdr>
                            <w:top w:val="none" w:sz="0" w:space="0" w:color="auto"/>
                            <w:left w:val="none" w:sz="0" w:space="0" w:color="auto"/>
                            <w:bottom w:val="none" w:sz="0" w:space="0" w:color="auto"/>
                            <w:right w:val="none" w:sz="0" w:space="0" w:color="auto"/>
                          </w:divBdr>
                          <w:divsChild>
                            <w:div w:id="1790123739">
                              <w:marLeft w:val="0"/>
                              <w:marRight w:val="0"/>
                              <w:marTop w:val="0"/>
                              <w:marBottom w:val="0"/>
                              <w:divBdr>
                                <w:top w:val="none" w:sz="0" w:space="0" w:color="auto"/>
                                <w:left w:val="none" w:sz="0" w:space="0" w:color="auto"/>
                                <w:bottom w:val="none" w:sz="0" w:space="0" w:color="auto"/>
                                <w:right w:val="none" w:sz="0" w:space="0" w:color="auto"/>
                              </w:divBdr>
                              <w:divsChild>
                                <w:div w:id="1704600288">
                                  <w:marLeft w:val="0"/>
                                  <w:marRight w:val="0"/>
                                  <w:marTop w:val="0"/>
                                  <w:marBottom w:val="0"/>
                                  <w:divBdr>
                                    <w:top w:val="none" w:sz="0" w:space="0" w:color="auto"/>
                                    <w:left w:val="none" w:sz="0" w:space="0" w:color="auto"/>
                                    <w:bottom w:val="none" w:sz="0" w:space="0" w:color="auto"/>
                                    <w:right w:val="none" w:sz="0" w:space="0" w:color="auto"/>
                                  </w:divBdr>
                                  <w:divsChild>
                                    <w:div w:id="1574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8970">
      <w:bodyDiv w:val="1"/>
      <w:marLeft w:val="0"/>
      <w:marRight w:val="0"/>
      <w:marTop w:val="0"/>
      <w:marBottom w:val="0"/>
      <w:divBdr>
        <w:top w:val="none" w:sz="0" w:space="0" w:color="auto"/>
        <w:left w:val="none" w:sz="0" w:space="0" w:color="auto"/>
        <w:bottom w:val="none" w:sz="0" w:space="0" w:color="auto"/>
        <w:right w:val="none" w:sz="0" w:space="0" w:color="auto"/>
      </w:divBdr>
    </w:div>
    <w:div w:id="419452368">
      <w:bodyDiv w:val="1"/>
      <w:marLeft w:val="0"/>
      <w:marRight w:val="0"/>
      <w:marTop w:val="0"/>
      <w:marBottom w:val="0"/>
      <w:divBdr>
        <w:top w:val="none" w:sz="0" w:space="0" w:color="auto"/>
        <w:left w:val="none" w:sz="0" w:space="0" w:color="auto"/>
        <w:bottom w:val="none" w:sz="0" w:space="0" w:color="auto"/>
        <w:right w:val="none" w:sz="0" w:space="0" w:color="auto"/>
      </w:divBdr>
    </w:div>
    <w:div w:id="419453696">
      <w:bodyDiv w:val="1"/>
      <w:marLeft w:val="0"/>
      <w:marRight w:val="0"/>
      <w:marTop w:val="0"/>
      <w:marBottom w:val="0"/>
      <w:divBdr>
        <w:top w:val="none" w:sz="0" w:space="0" w:color="auto"/>
        <w:left w:val="none" w:sz="0" w:space="0" w:color="auto"/>
        <w:bottom w:val="none" w:sz="0" w:space="0" w:color="auto"/>
        <w:right w:val="none" w:sz="0" w:space="0" w:color="auto"/>
      </w:divBdr>
      <w:divsChild>
        <w:div w:id="662510825">
          <w:marLeft w:val="0"/>
          <w:marRight w:val="0"/>
          <w:marTop w:val="0"/>
          <w:marBottom w:val="0"/>
          <w:divBdr>
            <w:top w:val="none" w:sz="0" w:space="0" w:color="auto"/>
            <w:left w:val="none" w:sz="0" w:space="0" w:color="auto"/>
            <w:bottom w:val="none" w:sz="0" w:space="0" w:color="auto"/>
            <w:right w:val="none" w:sz="0" w:space="0" w:color="auto"/>
          </w:divBdr>
          <w:divsChild>
            <w:div w:id="341443412">
              <w:marLeft w:val="0"/>
              <w:marRight w:val="0"/>
              <w:marTop w:val="0"/>
              <w:marBottom w:val="0"/>
              <w:divBdr>
                <w:top w:val="none" w:sz="0" w:space="0" w:color="auto"/>
                <w:left w:val="none" w:sz="0" w:space="0" w:color="auto"/>
                <w:bottom w:val="none" w:sz="0" w:space="0" w:color="auto"/>
                <w:right w:val="none" w:sz="0" w:space="0" w:color="auto"/>
              </w:divBdr>
              <w:divsChild>
                <w:div w:id="1841382565">
                  <w:marLeft w:val="0"/>
                  <w:marRight w:val="0"/>
                  <w:marTop w:val="0"/>
                  <w:marBottom w:val="0"/>
                  <w:divBdr>
                    <w:top w:val="none" w:sz="0" w:space="0" w:color="auto"/>
                    <w:left w:val="none" w:sz="0" w:space="0" w:color="auto"/>
                    <w:bottom w:val="none" w:sz="0" w:space="0" w:color="auto"/>
                    <w:right w:val="none" w:sz="0" w:space="0" w:color="auto"/>
                  </w:divBdr>
                  <w:divsChild>
                    <w:div w:id="1188907186">
                      <w:marLeft w:val="0"/>
                      <w:marRight w:val="0"/>
                      <w:marTop w:val="0"/>
                      <w:marBottom w:val="0"/>
                      <w:divBdr>
                        <w:top w:val="none" w:sz="0" w:space="0" w:color="auto"/>
                        <w:left w:val="none" w:sz="0" w:space="0" w:color="auto"/>
                        <w:bottom w:val="none" w:sz="0" w:space="0" w:color="auto"/>
                        <w:right w:val="none" w:sz="0" w:space="0" w:color="auto"/>
                      </w:divBdr>
                      <w:divsChild>
                        <w:div w:id="701051766">
                          <w:marLeft w:val="0"/>
                          <w:marRight w:val="0"/>
                          <w:marTop w:val="0"/>
                          <w:marBottom w:val="0"/>
                          <w:divBdr>
                            <w:top w:val="none" w:sz="0" w:space="0" w:color="auto"/>
                            <w:left w:val="none" w:sz="0" w:space="0" w:color="auto"/>
                            <w:bottom w:val="none" w:sz="0" w:space="0" w:color="auto"/>
                            <w:right w:val="none" w:sz="0" w:space="0" w:color="auto"/>
                          </w:divBdr>
                          <w:divsChild>
                            <w:div w:id="737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066">
      <w:bodyDiv w:val="1"/>
      <w:marLeft w:val="0"/>
      <w:marRight w:val="0"/>
      <w:marTop w:val="0"/>
      <w:marBottom w:val="0"/>
      <w:divBdr>
        <w:top w:val="none" w:sz="0" w:space="0" w:color="auto"/>
        <w:left w:val="none" w:sz="0" w:space="0" w:color="auto"/>
        <w:bottom w:val="none" w:sz="0" w:space="0" w:color="auto"/>
        <w:right w:val="none" w:sz="0" w:space="0" w:color="auto"/>
      </w:divBdr>
      <w:divsChild>
        <w:div w:id="867375129">
          <w:marLeft w:val="0"/>
          <w:marRight w:val="0"/>
          <w:marTop w:val="0"/>
          <w:marBottom w:val="0"/>
          <w:divBdr>
            <w:top w:val="none" w:sz="0" w:space="0" w:color="auto"/>
            <w:left w:val="none" w:sz="0" w:space="0" w:color="auto"/>
            <w:bottom w:val="none" w:sz="0" w:space="0" w:color="auto"/>
            <w:right w:val="none" w:sz="0" w:space="0" w:color="auto"/>
          </w:divBdr>
        </w:div>
      </w:divsChild>
    </w:div>
    <w:div w:id="419639333">
      <w:bodyDiv w:val="1"/>
      <w:marLeft w:val="0"/>
      <w:marRight w:val="0"/>
      <w:marTop w:val="0"/>
      <w:marBottom w:val="0"/>
      <w:divBdr>
        <w:top w:val="none" w:sz="0" w:space="0" w:color="auto"/>
        <w:left w:val="none" w:sz="0" w:space="0" w:color="auto"/>
        <w:bottom w:val="none" w:sz="0" w:space="0" w:color="auto"/>
        <w:right w:val="none" w:sz="0" w:space="0" w:color="auto"/>
      </w:divBdr>
      <w:divsChild>
        <w:div w:id="74474831">
          <w:marLeft w:val="0"/>
          <w:marRight w:val="0"/>
          <w:marTop w:val="0"/>
          <w:marBottom w:val="150"/>
          <w:divBdr>
            <w:top w:val="none" w:sz="0" w:space="0" w:color="auto"/>
            <w:left w:val="none" w:sz="0" w:space="0" w:color="auto"/>
            <w:bottom w:val="none" w:sz="0" w:space="0" w:color="auto"/>
            <w:right w:val="none" w:sz="0" w:space="0" w:color="auto"/>
          </w:divBdr>
        </w:div>
        <w:div w:id="651177821">
          <w:marLeft w:val="0"/>
          <w:marRight w:val="0"/>
          <w:marTop w:val="0"/>
          <w:marBottom w:val="0"/>
          <w:divBdr>
            <w:top w:val="none" w:sz="0" w:space="0" w:color="auto"/>
            <w:left w:val="none" w:sz="0" w:space="0" w:color="auto"/>
            <w:bottom w:val="none" w:sz="0" w:space="0" w:color="auto"/>
            <w:right w:val="none" w:sz="0" w:space="0" w:color="auto"/>
          </w:divBdr>
        </w:div>
      </w:divsChild>
    </w:div>
    <w:div w:id="419645972">
      <w:bodyDiv w:val="1"/>
      <w:marLeft w:val="0"/>
      <w:marRight w:val="0"/>
      <w:marTop w:val="0"/>
      <w:marBottom w:val="0"/>
      <w:divBdr>
        <w:top w:val="none" w:sz="0" w:space="0" w:color="auto"/>
        <w:left w:val="none" w:sz="0" w:space="0" w:color="auto"/>
        <w:bottom w:val="none" w:sz="0" w:space="0" w:color="auto"/>
        <w:right w:val="none" w:sz="0" w:space="0" w:color="auto"/>
      </w:divBdr>
      <w:divsChild>
        <w:div w:id="1361468176">
          <w:marLeft w:val="0"/>
          <w:marRight w:val="0"/>
          <w:marTop w:val="0"/>
          <w:marBottom w:val="0"/>
          <w:divBdr>
            <w:top w:val="none" w:sz="0" w:space="0" w:color="auto"/>
            <w:left w:val="none" w:sz="0" w:space="0" w:color="auto"/>
            <w:bottom w:val="dotted" w:sz="6" w:space="4" w:color="DDDDDD"/>
            <w:right w:val="none" w:sz="0" w:space="0" w:color="auto"/>
          </w:divBdr>
        </w:div>
      </w:divsChild>
    </w:div>
    <w:div w:id="419838557">
      <w:bodyDiv w:val="1"/>
      <w:marLeft w:val="0"/>
      <w:marRight w:val="0"/>
      <w:marTop w:val="0"/>
      <w:marBottom w:val="0"/>
      <w:divBdr>
        <w:top w:val="none" w:sz="0" w:space="0" w:color="auto"/>
        <w:left w:val="none" w:sz="0" w:space="0" w:color="auto"/>
        <w:bottom w:val="none" w:sz="0" w:space="0" w:color="auto"/>
        <w:right w:val="none" w:sz="0" w:space="0" w:color="auto"/>
      </w:divBdr>
    </w:div>
    <w:div w:id="420028493">
      <w:bodyDiv w:val="1"/>
      <w:marLeft w:val="0"/>
      <w:marRight w:val="0"/>
      <w:marTop w:val="0"/>
      <w:marBottom w:val="0"/>
      <w:divBdr>
        <w:top w:val="none" w:sz="0" w:space="0" w:color="auto"/>
        <w:left w:val="none" w:sz="0" w:space="0" w:color="auto"/>
        <w:bottom w:val="none" w:sz="0" w:space="0" w:color="auto"/>
        <w:right w:val="none" w:sz="0" w:space="0" w:color="auto"/>
      </w:divBdr>
      <w:divsChild>
        <w:div w:id="641353955">
          <w:marLeft w:val="0"/>
          <w:marRight w:val="0"/>
          <w:marTop w:val="0"/>
          <w:marBottom w:val="150"/>
          <w:divBdr>
            <w:top w:val="none" w:sz="0" w:space="0" w:color="auto"/>
            <w:left w:val="none" w:sz="0" w:space="0" w:color="auto"/>
            <w:bottom w:val="none" w:sz="0" w:space="0" w:color="auto"/>
            <w:right w:val="none" w:sz="0" w:space="0" w:color="auto"/>
          </w:divBdr>
          <w:divsChild>
            <w:div w:id="1195382776">
              <w:marLeft w:val="0"/>
              <w:marRight w:val="0"/>
              <w:marTop w:val="0"/>
              <w:marBottom w:val="0"/>
              <w:divBdr>
                <w:top w:val="none" w:sz="0" w:space="0" w:color="auto"/>
                <w:left w:val="none" w:sz="0" w:space="0" w:color="auto"/>
                <w:bottom w:val="none" w:sz="0" w:space="0" w:color="auto"/>
                <w:right w:val="none" w:sz="0" w:space="0" w:color="auto"/>
              </w:divBdr>
              <w:divsChild>
                <w:div w:id="103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6538">
          <w:marLeft w:val="0"/>
          <w:marRight w:val="0"/>
          <w:marTop w:val="0"/>
          <w:marBottom w:val="150"/>
          <w:divBdr>
            <w:top w:val="none" w:sz="0" w:space="0" w:color="auto"/>
            <w:left w:val="none" w:sz="0" w:space="0" w:color="auto"/>
            <w:bottom w:val="none" w:sz="0" w:space="0" w:color="auto"/>
            <w:right w:val="none" w:sz="0" w:space="0" w:color="auto"/>
          </w:divBdr>
        </w:div>
        <w:div w:id="1229614752">
          <w:marLeft w:val="0"/>
          <w:marRight w:val="0"/>
          <w:marTop w:val="0"/>
          <w:marBottom w:val="0"/>
          <w:divBdr>
            <w:top w:val="none" w:sz="0" w:space="0" w:color="auto"/>
            <w:left w:val="none" w:sz="0" w:space="0" w:color="auto"/>
            <w:bottom w:val="none" w:sz="0" w:space="0" w:color="auto"/>
            <w:right w:val="none" w:sz="0" w:space="0" w:color="auto"/>
          </w:divBdr>
          <w:divsChild>
            <w:div w:id="190987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0372469">
      <w:bodyDiv w:val="1"/>
      <w:marLeft w:val="0"/>
      <w:marRight w:val="0"/>
      <w:marTop w:val="0"/>
      <w:marBottom w:val="0"/>
      <w:divBdr>
        <w:top w:val="none" w:sz="0" w:space="0" w:color="auto"/>
        <w:left w:val="none" w:sz="0" w:space="0" w:color="auto"/>
        <w:bottom w:val="none" w:sz="0" w:space="0" w:color="auto"/>
        <w:right w:val="none" w:sz="0" w:space="0" w:color="auto"/>
      </w:divBdr>
      <w:divsChild>
        <w:div w:id="1695037147">
          <w:marLeft w:val="0"/>
          <w:marRight w:val="0"/>
          <w:marTop w:val="0"/>
          <w:marBottom w:val="0"/>
          <w:divBdr>
            <w:top w:val="none" w:sz="0" w:space="0" w:color="auto"/>
            <w:left w:val="none" w:sz="0" w:space="0" w:color="auto"/>
            <w:bottom w:val="dotted" w:sz="6" w:space="4" w:color="DDDDDD"/>
            <w:right w:val="none" w:sz="0" w:space="0" w:color="auto"/>
          </w:divBdr>
        </w:div>
      </w:divsChild>
    </w:div>
    <w:div w:id="420873122">
      <w:bodyDiv w:val="1"/>
      <w:marLeft w:val="0"/>
      <w:marRight w:val="0"/>
      <w:marTop w:val="0"/>
      <w:marBottom w:val="0"/>
      <w:divBdr>
        <w:top w:val="none" w:sz="0" w:space="0" w:color="auto"/>
        <w:left w:val="none" w:sz="0" w:space="0" w:color="auto"/>
        <w:bottom w:val="none" w:sz="0" w:space="0" w:color="auto"/>
        <w:right w:val="none" w:sz="0" w:space="0" w:color="auto"/>
      </w:divBdr>
    </w:div>
    <w:div w:id="421070879">
      <w:bodyDiv w:val="1"/>
      <w:marLeft w:val="0"/>
      <w:marRight w:val="0"/>
      <w:marTop w:val="0"/>
      <w:marBottom w:val="0"/>
      <w:divBdr>
        <w:top w:val="none" w:sz="0" w:space="0" w:color="auto"/>
        <w:left w:val="none" w:sz="0" w:space="0" w:color="auto"/>
        <w:bottom w:val="none" w:sz="0" w:space="0" w:color="auto"/>
        <w:right w:val="none" w:sz="0" w:space="0" w:color="auto"/>
      </w:divBdr>
      <w:divsChild>
        <w:div w:id="724180287">
          <w:marLeft w:val="0"/>
          <w:marRight w:val="0"/>
          <w:marTop w:val="0"/>
          <w:marBottom w:val="0"/>
          <w:divBdr>
            <w:top w:val="none" w:sz="0" w:space="0" w:color="auto"/>
            <w:left w:val="none" w:sz="0" w:space="0" w:color="auto"/>
            <w:bottom w:val="dotted" w:sz="6" w:space="4" w:color="DDDDDD"/>
            <w:right w:val="none" w:sz="0" w:space="0" w:color="auto"/>
          </w:divBdr>
        </w:div>
      </w:divsChild>
    </w:div>
    <w:div w:id="421217570">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393893424">
          <w:marLeft w:val="0"/>
          <w:marRight w:val="0"/>
          <w:marTop w:val="0"/>
          <w:marBottom w:val="0"/>
          <w:divBdr>
            <w:top w:val="none" w:sz="0" w:space="0" w:color="auto"/>
            <w:left w:val="none" w:sz="0" w:space="0" w:color="auto"/>
            <w:bottom w:val="none" w:sz="0" w:space="0" w:color="auto"/>
            <w:right w:val="none" w:sz="0" w:space="0" w:color="auto"/>
          </w:divBdr>
        </w:div>
      </w:divsChild>
    </w:div>
    <w:div w:id="421683799">
      <w:bodyDiv w:val="1"/>
      <w:marLeft w:val="0"/>
      <w:marRight w:val="0"/>
      <w:marTop w:val="0"/>
      <w:marBottom w:val="0"/>
      <w:divBdr>
        <w:top w:val="none" w:sz="0" w:space="0" w:color="auto"/>
        <w:left w:val="none" w:sz="0" w:space="0" w:color="auto"/>
        <w:bottom w:val="none" w:sz="0" w:space="0" w:color="auto"/>
        <w:right w:val="none" w:sz="0" w:space="0" w:color="auto"/>
      </w:divBdr>
      <w:divsChild>
        <w:div w:id="1624770598">
          <w:marLeft w:val="0"/>
          <w:marRight w:val="0"/>
          <w:marTop w:val="0"/>
          <w:marBottom w:val="225"/>
          <w:divBdr>
            <w:top w:val="none" w:sz="0" w:space="0" w:color="auto"/>
            <w:left w:val="none" w:sz="0" w:space="0" w:color="auto"/>
            <w:bottom w:val="single" w:sz="6" w:space="0" w:color="CCCCCC"/>
            <w:right w:val="none" w:sz="0" w:space="0" w:color="auto"/>
          </w:divBdr>
        </w:div>
        <w:div w:id="853224228">
          <w:marLeft w:val="0"/>
          <w:marRight w:val="0"/>
          <w:marTop w:val="0"/>
          <w:marBottom w:val="0"/>
          <w:divBdr>
            <w:top w:val="none" w:sz="0" w:space="0" w:color="auto"/>
            <w:left w:val="none" w:sz="0" w:space="0" w:color="auto"/>
            <w:bottom w:val="none" w:sz="0" w:space="0" w:color="auto"/>
            <w:right w:val="none" w:sz="0" w:space="0" w:color="auto"/>
          </w:divBdr>
          <w:divsChild>
            <w:div w:id="371225746">
              <w:marLeft w:val="0"/>
              <w:marRight w:val="0"/>
              <w:marTop w:val="0"/>
              <w:marBottom w:val="225"/>
              <w:divBdr>
                <w:top w:val="none" w:sz="0" w:space="0" w:color="auto"/>
                <w:left w:val="none" w:sz="0" w:space="0" w:color="auto"/>
                <w:bottom w:val="none" w:sz="0" w:space="0" w:color="auto"/>
                <w:right w:val="none" w:sz="0" w:space="0" w:color="auto"/>
              </w:divBdr>
            </w:div>
            <w:div w:id="1492597482">
              <w:marLeft w:val="0"/>
              <w:marRight w:val="0"/>
              <w:marTop w:val="0"/>
              <w:marBottom w:val="225"/>
              <w:divBdr>
                <w:top w:val="none" w:sz="0" w:space="0" w:color="auto"/>
                <w:left w:val="none" w:sz="0" w:space="0" w:color="auto"/>
                <w:bottom w:val="none" w:sz="0" w:space="0" w:color="auto"/>
                <w:right w:val="none" w:sz="0" w:space="0" w:color="auto"/>
              </w:divBdr>
              <w:divsChild>
                <w:div w:id="2045790552">
                  <w:marLeft w:val="0"/>
                  <w:marRight w:val="0"/>
                  <w:marTop w:val="0"/>
                  <w:marBottom w:val="0"/>
                  <w:divBdr>
                    <w:top w:val="none" w:sz="0" w:space="0" w:color="auto"/>
                    <w:left w:val="none" w:sz="0" w:space="0" w:color="auto"/>
                    <w:bottom w:val="none" w:sz="0" w:space="0" w:color="auto"/>
                    <w:right w:val="none" w:sz="0" w:space="0" w:color="auto"/>
                  </w:divBdr>
                  <w:divsChild>
                    <w:div w:id="572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1793">
      <w:bodyDiv w:val="1"/>
      <w:marLeft w:val="0"/>
      <w:marRight w:val="0"/>
      <w:marTop w:val="0"/>
      <w:marBottom w:val="0"/>
      <w:divBdr>
        <w:top w:val="none" w:sz="0" w:space="0" w:color="auto"/>
        <w:left w:val="none" w:sz="0" w:space="0" w:color="auto"/>
        <w:bottom w:val="none" w:sz="0" w:space="0" w:color="auto"/>
        <w:right w:val="none" w:sz="0" w:space="0" w:color="auto"/>
      </w:divBdr>
    </w:div>
    <w:div w:id="422576805">
      <w:bodyDiv w:val="1"/>
      <w:marLeft w:val="0"/>
      <w:marRight w:val="0"/>
      <w:marTop w:val="0"/>
      <w:marBottom w:val="0"/>
      <w:divBdr>
        <w:top w:val="none" w:sz="0" w:space="0" w:color="auto"/>
        <w:left w:val="none" w:sz="0" w:space="0" w:color="auto"/>
        <w:bottom w:val="none" w:sz="0" w:space="0" w:color="auto"/>
        <w:right w:val="none" w:sz="0" w:space="0" w:color="auto"/>
      </w:divBdr>
    </w:div>
    <w:div w:id="422803613">
      <w:bodyDiv w:val="1"/>
      <w:marLeft w:val="0"/>
      <w:marRight w:val="0"/>
      <w:marTop w:val="0"/>
      <w:marBottom w:val="0"/>
      <w:divBdr>
        <w:top w:val="none" w:sz="0" w:space="0" w:color="auto"/>
        <w:left w:val="none" w:sz="0" w:space="0" w:color="auto"/>
        <w:bottom w:val="none" w:sz="0" w:space="0" w:color="auto"/>
        <w:right w:val="none" w:sz="0" w:space="0" w:color="auto"/>
      </w:divBdr>
      <w:divsChild>
        <w:div w:id="115487111">
          <w:marLeft w:val="0"/>
          <w:marRight w:val="0"/>
          <w:marTop w:val="0"/>
          <w:marBottom w:val="0"/>
          <w:divBdr>
            <w:top w:val="none" w:sz="0" w:space="0" w:color="auto"/>
            <w:left w:val="none" w:sz="0" w:space="0" w:color="auto"/>
            <w:bottom w:val="none" w:sz="0" w:space="0" w:color="auto"/>
            <w:right w:val="none" w:sz="0" w:space="0" w:color="auto"/>
          </w:divBdr>
        </w:div>
        <w:div w:id="156269660">
          <w:marLeft w:val="0"/>
          <w:marRight w:val="0"/>
          <w:marTop w:val="0"/>
          <w:marBottom w:val="150"/>
          <w:divBdr>
            <w:top w:val="none" w:sz="0" w:space="0" w:color="auto"/>
            <w:left w:val="none" w:sz="0" w:space="0" w:color="auto"/>
            <w:bottom w:val="none" w:sz="0" w:space="0" w:color="auto"/>
            <w:right w:val="none" w:sz="0" w:space="0" w:color="auto"/>
          </w:divBdr>
        </w:div>
      </w:divsChild>
    </w:div>
    <w:div w:id="422846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621">
          <w:marLeft w:val="0"/>
          <w:marRight w:val="0"/>
          <w:marTop w:val="0"/>
          <w:marBottom w:val="150"/>
          <w:divBdr>
            <w:top w:val="none" w:sz="0" w:space="0" w:color="auto"/>
            <w:left w:val="none" w:sz="0" w:space="0" w:color="auto"/>
            <w:bottom w:val="none" w:sz="0" w:space="0" w:color="auto"/>
            <w:right w:val="none" w:sz="0" w:space="0" w:color="auto"/>
          </w:divBdr>
        </w:div>
        <w:div w:id="1045107543">
          <w:marLeft w:val="0"/>
          <w:marRight w:val="0"/>
          <w:marTop w:val="0"/>
          <w:marBottom w:val="150"/>
          <w:divBdr>
            <w:top w:val="none" w:sz="0" w:space="0" w:color="auto"/>
            <w:left w:val="none" w:sz="0" w:space="0" w:color="auto"/>
            <w:bottom w:val="none" w:sz="0" w:space="0" w:color="auto"/>
            <w:right w:val="none" w:sz="0" w:space="0" w:color="auto"/>
          </w:divBdr>
        </w:div>
        <w:div w:id="1219198500">
          <w:marLeft w:val="0"/>
          <w:marRight w:val="0"/>
          <w:marTop w:val="0"/>
          <w:marBottom w:val="150"/>
          <w:divBdr>
            <w:top w:val="none" w:sz="0" w:space="0" w:color="auto"/>
            <w:left w:val="none" w:sz="0" w:space="0" w:color="auto"/>
            <w:bottom w:val="none" w:sz="0" w:space="0" w:color="auto"/>
            <w:right w:val="none" w:sz="0" w:space="0" w:color="auto"/>
          </w:divBdr>
        </w:div>
        <w:div w:id="1286043986">
          <w:marLeft w:val="0"/>
          <w:marRight w:val="0"/>
          <w:marTop w:val="0"/>
          <w:marBottom w:val="150"/>
          <w:divBdr>
            <w:top w:val="none" w:sz="0" w:space="0" w:color="auto"/>
            <w:left w:val="none" w:sz="0" w:space="0" w:color="auto"/>
            <w:bottom w:val="none" w:sz="0" w:space="0" w:color="auto"/>
            <w:right w:val="none" w:sz="0" w:space="0" w:color="auto"/>
          </w:divBdr>
        </w:div>
        <w:div w:id="1327392307">
          <w:marLeft w:val="0"/>
          <w:marRight w:val="0"/>
          <w:marTop w:val="0"/>
          <w:marBottom w:val="150"/>
          <w:divBdr>
            <w:top w:val="none" w:sz="0" w:space="0" w:color="auto"/>
            <w:left w:val="none" w:sz="0" w:space="0" w:color="auto"/>
            <w:bottom w:val="none" w:sz="0" w:space="0" w:color="auto"/>
            <w:right w:val="none" w:sz="0" w:space="0" w:color="auto"/>
          </w:divBdr>
        </w:div>
        <w:div w:id="1340623469">
          <w:marLeft w:val="0"/>
          <w:marRight w:val="0"/>
          <w:marTop w:val="0"/>
          <w:marBottom w:val="150"/>
          <w:divBdr>
            <w:top w:val="none" w:sz="0" w:space="0" w:color="auto"/>
            <w:left w:val="none" w:sz="0" w:space="0" w:color="auto"/>
            <w:bottom w:val="none" w:sz="0" w:space="0" w:color="auto"/>
            <w:right w:val="none" w:sz="0" w:space="0" w:color="auto"/>
          </w:divBdr>
        </w:div>
        <w:div w:id="1365906689">
          <w:marLeft w:val="0"/>
          <w:marRight w:val="0"/>
          <w:marTop w:val="0"/>
          <w:marBottom w:val="150"/>
          <w:divBdr>
            <w:top w:val="none" w:sz="0" w:space="0" w:color="auto"/>
            <w:left w:val="none" w:sz="0" w:space="0" w:color="auto"/>
            <w:bottom w:val="none" w:sz="0" w:space="0" w:color="auto"/>
            <w:right w:val="none" w:sz="0" w:space="0" w:color="auto"/>
          </w:divBdr>
        </w:div>
        <w:div w:id="1418556109">
          <w:marLeft w:val="0"/>
          <w:marRight w:val="0"/>
          <w:marTop w:val="0"/>
          <w:marBottom w:val="150"/>
          <w:divBdr>
            <w:top w:val="none" w:sz="0" w:space="0" w:color="auto"/>
            <w:left w:val="none" w:sz="0" w:space="0" w:color="auto"/>
            <w:bottom w:val="none" w:sz="0" w:space="0" w:color="auto"/>
            <w:right w:val="none" w:sz="0" w:space="0" w:color="auto"/>
          </w:divBdr>
        </w:div>
        <w:div w:id="1492403564">
          <w:marLeft w:val="0"/>
          <w:marRight w:val="0"/>
          <w:marTop w:val="0"/>
          <w:marBottom w:val="150"/>
          <w:divBdr>
            <w:top w:val="none" w:sz="0" w:space="0" w:color="auto"/>
            <w:left w:val="none" w:sz="0" w:space="0" w:color="auto"/>
            <w:bottom w:val="none" w:sz="0" w:space="0" w:color="auto"/>
            <w:right w:val="none" w:sz="0" w:space="0" w:color="auto"/>
          </w:divBdr>
        </w:div>
        <w:div w:id="1551502425">
          <w:marLeft w:val="0"/>
          <w:marRight w:val="0"/>
          <w:marTop w:val="0"/>
          <w:marBottom w:val="150"/>
          <w:divBdr>
            <w:top w:val="none" w:sz="0" w:space="0" w:color="auto"/>
            <w:left w:val="none" w:sz="0" w:space="0" w:color="auto"/>
            <w:bottom w:val="none" w:sz="0" w:space="0" w:color="auto"/>
            <w:right w:val="none" w:sz="0" w:space="0" w:color="auto"/>
          </w:divBdr>
        </w:div>
        <w:div w:id="1587228640">
          <w:marLeft w:val="0"/>
          <w:marRight w:val="0"/>
          <w:marTop w:val="0"/>
          <w:marBottom w:val="150"/>
          <w:divBdr>
            <w:top w:val="none" w:sz="0" w:space="0" w:color="auto"/>
            <w:left w:val="none" w:sz="0" w:space="0" w:color="auto"/>
            <w:bottom w:val="none" w:sz="0" w:space="0" w:color="auto"/>
            <w:right w:val="none" w:sz="0" w:space="0" w:color="auto"/>
          </w:divBdr>
        </w:div>
        <w:div w:id="1689790599">
          <w:marLeft w:val="0"/>
          <w:marRight w:val="0"/>
          <w:marTop w:val="0"/>
          <w:marBottom w:val="150"/>
          <w:divBdr>
            <w:top w:val="none" w:sz="0" w:space="0" w:color="auto"/>
            <w:left w:val="none" w:sz="0" w:space="0" w:color="auto"/>
            <w:bottom w:val="none" w:sz="0" w:space="0" w:color="auto"/>
            <w:right w:val="none" w:sz="0" w:space="0" w:color="auto"/>
          </w:divBdr>
        </w:div>
        <w:div w:id="1748771624">
          <w:marLeft w:val="0"/>
          <w:marRight w:val="0"/>
          <w:marTop w:val="0"/>
          <w:marBottom w:val="150"/>
          <w:divBdr>
            <w:top w:val="none" w:sz="0" w:space="0" w:color="auto"/>
            <w:left w:val="none" w:sz="0" w:space="0" w:color="auto"/>
            <w:bottom w:val="none" w:sz="0" w:space="0" w:color="auto"/>
            <w:right w:val="none" w:sz="0" w:space="0" w:color="auto"/>
          </w:divBdr>
        </w:div>
        <w:div w:id="1950502448">
          <w:marLeft w:val="0"/>
          <w:marRight w:val="0"/>
          <w:marTop w:val="0"/>
          <w:marBottom w:val="150"/>
          <w:divBdr>
            <w:top w:val="none" w:sz="0" w:space="0" w:color="auto"/>
            <w:left w:val="none" w:sz="0" w:space="0" w:color="auto"/>
            <w:bottom w:val="none" w:sz="0" w:space="0" w:color="auto"/>
            <w:right w:val="none" w:sz="0" w:space="0" w:color="auto"/>
          </w:divBdr>
        </w:div>
      </w:divsChild>
    </w:div>
    <w:div w:id="422997661">
      <w:bodyDiv w:val="1"/>
      <w:marLeft w:val="0"/>
      <w:marRight w:val="0"/>
      <w:marTop w:val="0"/>
      <w:marBottom w:val="0"/>
      <w:divBdr>
        <w:top w:val="none" w:sz="0" w:space="0" w:color="auto"/>
        <w:left w:val="none" w:sz="0" w:space="0" w:color="auto"/>
        <w:bottom w:val="none" w:sz="0" w:space="0" w:color="auto"/>
        <w:right w:val="none" w:sz="0" w:space="0" w:color="auto"/>
      </w:divBdr>
    </w:div>
    <w:div w:id="4241080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49">
          <w:marLeft w:val="0"/>
          <w:marRight w:val="0"/>
          <w:marTop w:val="0"/>
          <w:marBottom w:val="0"/>
          <w:divBdr>
            <w:top w:val="none" w:sz="0" w:space="0" w:color="auto"/>
            <w:left w:val="none" w:sz="0" w:space="0" w:color="auto"/>
            <w:bottom w:val="none" w:sz="0" w:space="0" w:color="auto"/>
            <w:right w:val="none" w:sz="0" w:space="0" w:color="auto"/>
          </w:divBdr>
          <w:divsChild>
            <w:div w:id="1516965816">
              <w:marLeft w:val="0"/>
              <w:marRight w:val="0"/>
              <w:marTop w:val="0"/>
              <w:marBottom w:val="0"/>
              <w:divBdr>
                <w:top w:val="none" w:sz="0" w:space="0" w:color="auto"/>
                <w:left w:val="none" w:sz="0" w:space="0" w:color="auto"/>
                <w:bottom w:val="none" w:sz="0" w:space="0" w:color="auto"/>
                <w:right w:val="none" w:sz="0" w:space="0" w:color="auto"/>
              </w:divBdr>
              <w:divsChild>
                <w:div w:id="1221481527">
                  <w:marLeft w:val="0"/>
                  <w:marRight w:val="0"/>
                  <w:marTop w:val="0"/>
                  <w:marBottom w:val="0"/>
                  <w:divBdr>
                    <w:top w:val="none" w:sz="0" w:space="0" w:color="auto"/>
                    <w:left w:val="none" w:sz="0" w:space="0" w:color="auto"/>
                    <w:bottom w:val="none" w:sz="0" w:space="0" w:color="auto"/>
                    <w:right w:val="none" w:sz="0" w:space="0" w:color="auto"/>
                  </w:divBdr>
                  <w:divsChild>
                    <w:div w:id="1577939608">
                      <w:marLeft w:val="0"/>
                      <w:marRight w:val="0"/>
                      <w:marTop w:val="0"/>
                      <w:marBottom w:val="0"/>
                      <w:divBdr>
                        <w:top w:val="none" w:sz="0" w:space="0" w:color="auto"/>
                        <w:left w:val="none" w:sz="0" w:space="0" w:color="auto"/>
                        <w:bottom w:val="none" w:sz="0" w:space="0" w:color="auto"/>
                        <w:right w:val="none" w:sz="0" w:space="0" w:color="auto"/>
                      </w:divBdr>
                      <w:divsChild>
                        <w:div w:id="155808505">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0"/>
                              <w:divBdr>
                                <w:top w:val="none" w:sz="0" w:space="0" w:color="auto"/>
                                <w:left w:val="none" w:sz="0" w:space="0" w:color="auto"/>
                                <w:bottom w:val="none" w:sz="0" w:space="0" w:color="auto"/>
                                <w:right w:val="none" w:sz="0" w:space="0" w:color="auto"/>
                              </w:divBdr>
                              <w:divsChild>
                                <w:div w:id="2025935128">
                                  <w:marLeft w:val="0"/>
                                  <w:marRight w:val="0"/>
                                  <w:marTop w:val="0"/>
                                  <w:marBottom w:val="0"/>
                                  <w:divBdr>
                                    <w:top w:val="none" w:sz="0" w:space="0" w:color="auto"/>
                                    <w:left w:val="none" w:sz="0" w:space="0" w:color="auto"/>
                                    <w:bottom w:val="none" w:sz="0" w:space="0" w:color="auto"/>
                                    <w:right w:val="none" w:sz="0" w:space="0" w:color="auto"/>
                                  </w:divBdr>
                                  <w:divsChild>
                                    <w:div w:id="1282416799">
                                      <w:marLeft w:val="0"/>
                                      <w:marRight w:val="0"/>
                                      <w:marTop w:val="0"/>
                                      <w:marBottom w:val="0"/>
                                      <w:divBdr>
                                        <w:top w:val="none" w:sz="0" w:space="0" w:color="auto"/>
                                        <w:left w:val="none" w:sz="0" w:space="0" w:color="auto"/>
                                        <w:bottom w:val="none" w:sz="0" w:space="0" w:color="auto"/>
                                        <w:right w:val="none" w:sz="0" w:space="0" w:color="auto"/>
                                      </w:divBdr>
                                      <w:divsChild>
                                        <w:div w:id="1113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233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0448">
          <w:marLeft w:val="0"/>
          <w:marRight w:val="0"/>
          <w:marTop w:val="0"/>
          <w:marBottom w:val="150"/>
          <w:divBdr>
            <w:top w:val="none" w:sz="0" w:space="0" w:color="auto"/>
            <w:left w:val="none" w:sz="0" w:space="0" w:color="auto"/>
            <w:bottom w:val="none" w:sz="0" w:space="0" w:color="auto"/>
            <w:right w:val="none" w:sz="0" w:space="0" w:color="auto"/>
          </w:divBdr>
        </w:div>
      </w:divsChild>
    </w:div>
    <w:div w:id="424804748">
      <w:bodyDiv w:val="1"/>
      <w:marLeft w:val="0"/>
      <w:marRight w:val="0"/>
      <w:marTop w:val="0"/>
      <w:marBottom w:val="0"/>
      <w:divBdr>
        <w:top w:val="none" w:sz="0" w:space="0" w:color="auto"/>
        <w:left w:val="none" w:sz="0" w:space="0" w:color="auto"/>
        <w:bottom w:val="none" w:sz="0" w:space="0" w:color="auto"/>
        <w:right w:val="none" w:sz="0" w:space="0" w:color="auto"/>
      </w:divBdr>
      <w:divsChild>
        <w:div w:id="1450776782">
          <w:marLeft w:val="0"/>
          <w:marRight w:val="0"/>
          <w:marTop w:val="0"/>
          <w:marBottom w:val="0"/>
          <w:divBdr>
            <w:top w:val="none" w:sz="0" w:space="0" w:color="auto"/>
            <w:left w:val="none" w:sz="0" w:space="0" w:color="auto"/>
            <w:bottom w:val="dotted" w:sz="6" w:space="4" w:color="DDDDDD"/>
            <w:right w:val="none" w:sz="0" w:space="0" w:color="auto"/>
          </w:divBdr>
          <w:divsChild>
            <w:div w:id="1835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16545">
          <w:marLeft w:val="0"/>
          <w:marRight w:val="0"/>
          <w:marTop w:val="135"/>
          <w:marBottom w:val="0"/>
          <w:divBdr>
            <w:top w:val="none" w:sz="0" w:space="0" w:color="auto"/>
            <w:left w:val="none" w:sz="0" w:space="0" w:color="auto"/>
            <w:bottom w:val="none" w:sz="0" w:space="0" w:color="auto"/>
            <w:right w:val="none" w:sz="0" w:space="0" w:color="auto"/>
          </w:divBdr>
          <w:divsChild>
            <w:div w:id="291979239">
              <w:marLeft w:val="0"/>
              <w:marRight w:val="0"/>
              <w:marTop w:val="45"/>
              <w:marBottom w:val="0"/>
              <w:divBdr>
                <w:top w:val="none" w:sz="0" w:space="0" w:color="auto"/>
                <w:left w:val="none" w:sz="0" w:space="0" w:color="auto"/>
                <w:bottom w:val="none" w:sz="0" w:space="0" w:color="auto"/>
                <w:right w:val="none" w:sz="0" w:space="0" w:color="auto"/>
              </w:divBdr>
            </w:div>
          </w:divsChild>
        </w:div>
        <w:div w:id="1589381765">
          <w:marLeft w:val="0"/>
          <w:marRight w:val="0"/>
          <w:marTop w:val="300"/>
          <w:marBottom w:val="0"/>
          <w:divBdr>
            <w:top w:val="none" w:sz="0" w:space="0" w:color="auto"/>
            <w:left w:val="none" w:sz="0" w:space="0" w:color="auto"/>
            <w:bottom w:val="none" w:sz="0" w:space="0" w:color="auto"/>
            <w:right w:val="none" w:sz="0" w:space="0" w:color="auto"/>
          </w:divBdr>
        </w:div>
      </w:divsChild>
    </w:div>
    <w:div w:id="425078750">
      <w:bodyDiv w:val="1"/>
      <w:marLeft w:val="0"/>
      <w:marRight w:val="0"/>
      <w:marTop w:val="0"/>
      <w:marBottom w:val="0"/>
      <w:divBdr>
        <w:top w:val="none" w:sz="0" w:space="0" w:color="auto"/>
        <w:left w:val="none" w:sz="0" w:space="0" w:color="auto"/>
        <w:bottom w:val="none" w:sz="0" w:space="0" w:color="auto"/>
        <w:right w:val="none" w:sz="0" w:space="0" w:color="auto"/>
      </w:divBdr>
      <w:divsChild>
        <w:div w:id="2010055661">
          <w:marLeft w:val="0"/>
          <w:marRight w:val="0"/>
          <w:marTop w:val="0"/>
          <w:marBottom w:val="0"/>
          <w:divBdr>
            <w:top w:val="none" w:sz="0" w:space="0" w:color="auto"/>
            <w:left w:val="none" w:sz="0" w:space="0" w:color="auto"/>
            <w:bottom w:val="none" w:sz="0" w:space="0" w:color="auto"/>
            <w:right w:val="none" w:sz="0" w:space="0" w:color="auto"/>
          </w:divBdr>
          <w:divsChild>
            <w:div w:id="36360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229429">
      <w:bodyDiv w:val="1"/>
      <w:marLeft w:val="0"/>
      <w:marRight w:val="0"/>
      <w:marTop w:val="0"/>
      <w:marBottom w:val="0"/>
      <w:divBdr>
        <w:top w:val="none" w:sz="0" w:space="0" w:color="auto"/>
        <w:left w:val="none" w:sz="0" w:space="0" w:color="auto"/>
        <w:bottom w:val="none" w:sz="0" w:space="0" w:color="auto"/>
        <w:right w:val="none" w:sz="0" w:space="0" w:color="auto"/>
      </w:divBdr>
      <w:divsChild>
        <w:div w:id="121657641">
          <w:marLeft w:val="0"/>
          <w:marRight w:val="0"/>
          <w:marTop w:val="0"/>
          <w:marBottom w:val="0"/>
          <w:divBdr>
            <w:top w:val="none" w:sz="0" w:space="0" w:color="auto"/>
            <w:left w:val="none" w:sz="0" w:space="0" w:color="auto"/>
            <w:bottom w:val="none" w:sz="0" w:space="0" w:color="auto"/>
            <w:right w:val="none" w:sz="0" w:space="0" w:color="auto"/>
          </w:divBdr>
        </w:div>
      </w:divsChild>
    </w:div>
    <w:div w:id="425460580">
      <w:bodyDiv w:val="1"/>
      <w:marLeft w:val="0"/>
      <w:marRight w:val="0"/>
      <w:marTop w:val="0"/>
      <w:marBottom w:val="0"/>
      <w:divBdr>
        <w:top w:val="none" w:sz="0" w:space="0" w:color="auto"/>
        <w:left w:val="none" w:sz="0" w:space="0" w:color="auto"/>
        <w:bottom w:val="none" w:sz="0" w:space="0" w:color="auto"/>
        <w:right w:val="none" w:sz="0" w:space="0" w:color="auto"/>
      </w:divBdr>
      <w:divsChild>
        <w:div w:id="532575120">
          <w:marLeft w:val="0"/>
          <w:marRight w:val="0"/>
          <w:marTop w:val="0"/>
          <w:marBottom w:val="0"/>
          <w:divBdr>
            <w:top w:val="none" w:sz="0" w:space="0" w:color="auto"/>
            <w:left w:val="none" w:sz="0" w:space="0" w:color="auto"/>
            <w:bottom w:val="none" w:sz="0" w:space="0" w:color="auto"/>
            <w:right w:val="none" w:sz="0" w:space="0" w:color="auto"/>
          </w:divBdr>
        </w:div>
        <w:div w:id="1099714479">
          <w:marLeft w:val="0"/>
          <w:marRight w:val="0"/>
          <w:marTop w:val="0"/>
          <w:marBottom w:val="0"/>
          <w:divBdr>
            <w:top w:val="none" w:sz="0" w:space="0" w:color="auto"/>
            <w:left w:val="none" w:sz="0" w:space="0" w:color="auto"/>
            <w:bottom w:val="none" w:sz="0" w:space="0" w:color="auto"/>
            <w:right w:val="none" w:sz="0" w:space="0" w:color="auto"/>
          </w:divBdr>
          <w:divsChild>
            <w:div w:id="1865289510">
              <w:marLeft w:val="0"/>
              <w:marRight w:val="150"/>
              <w:marTop w:val="0"/>
              <w:marBottom w:val="0"/>
              <w:divBdr>
                <w:top w:val="none" w:sz="0" w:space="0" w:color="auto"/>
                <w:left w:val="none" w:sz="0" w:space="0" w:color="auto"/>
                <w:bottom w:val="none" w:sz="0" w:space="0" w:color="auto"/>
                <w:right w:val="none" w:sz="0" w:space="0" w:color="auto"/>
              </w:divBdr>
            </w:div>
            <w:div w:id="200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96">
      <w:bodyDiv w:val="1"/>
      <w:marLeft w:val="0"/>
      <w:marRight w:val="0"/>
      <w:marTop w:val="0"/>
      <w:marBottom w:val="0"/>
      <w:divBdr>
        <w:top w:val="none" w:sz="0" w:space="0" w:color="auto"/>
        <w:left w:val="none" w:sz="0" w:space="0" w:color="auto"/>
        <w:bottom w:val="none" w:sz="0" w:space="0" w:color="auto"/>
        <w:right w:val="none" w:sz="0" w:space="0" w:color="auto"/>
      </w:divBdr>
      <w:divsChild>
        <w:div w:id="1710912264">
          <w:marLeft w:val="0"/>
          <w:marRight w:val="0"/>
          <w:marTop w:val="0"/>
          <w:marBottom w:val="0"/>
          <w:divBdr>
            <w:top w:val="none" w:sz="0" w:space="0" w:color="auto"/>
            <w:left w:val="none" w:sz="0" w:space="0" w:color="auto"/>
            <w:bottom w:val="none" w:sz="0" w:space="0" w:color="auto"/>
            <w:right w:val="none" w:sz="0" w:space="0" w:color="auto"/>
          </w:divBdr>
        </w:div>
      </w:divsChild>
    </w:div>
    <w:div w:id="426119388">
      <w:bodyDiv w:val="1"/>
      <w:marLeft w:val="0"/>
      <w:marRight w:val="0"/>
      <w:marTop w:val="0"/>
      <w:marBottom w:val="0"/>
      <w:divBdr>
        <w:top w:val="none" w:sz="0" w:space="0" w:color="auto"/>
        <w:left w:val="none" w:sz="0" w:space="0" w:color="auto"/>
        <w:bottom w:val="none" w:sz="0" w:space="0" w:color="auto"/>
        <w:right w:val="none" w:sz="0" w:space="0" w:color="auto"/>
      </w:divBdr>
    </w:div>
    <w:div w:id="426775278">
      <w:bodyDiv w:val="1"/>
      <w:marLeft w:val="0"/>
      <w:marRight w:val="0"/>
      <w:marTop w:val="0"/>
      <w:marBottom w:val="0"/>
      <w:divBdr>
        <w:top w:val="none" w:sz="0" w:space="0" w:color="auto"/>
        <w:left w:val="none" w:sz="0" w:space="0" w:color="auto"/>
        <w:bottom w:val="none" w:sz="0" w:space="0" w:color="auto"/>
        <w:right w:val="none" w:sz="0" w:space="0" w:color="auto"/>
      </w:divBdr>
    </w:div>
    <w:div w:id="427123174">
      <w:bodyDiv w:val="1"/>
      <w:marLeft w:val="0"/>
      <w:marRight w:val="0"/>
      <w:marTop w:val="0"/>
      <w:marBottom w:val="0"/>
      <w:divBdr>
        <w:top w:val="none" w:sz="0" w:space="0" w:color="auto"/>
        <w:left w:val="none" w:sz="0" w:space="0" w:color="auto"/>
        <w:bottom w:val="none" w:sz="0" w:space="0" w:color="auto"/>
        <w:right w:val="none" w:sz="0" w:space="0" w:color="auto"/>
      </w:divBdr>
      <w:divsChild>
        <w:div w:id="726925396">
          <w:marLeft w:val="0"/>
          <w:marRight w:val="0"/>
          <w:marTop w:val="0"/>
          <w:marBottom w:val="0"/>
          <w:divBdr>
            <w:top w:val="none" w:sz="0" w:space="0" w:color="auto"/>
            <w:left w:val="none" w:sz="0" w:space="0" w:color="auto"/>
            <w:bottom w:val="dotted" w:sz="6" w:space="4" w:color="DDDDDD"/>
            <w:right w:val="none" w:sz="0" w:space="0" w:color="auto"/>
          </w:divBdr>
        </w:div>
      </w:divsChild>
    </w:div>
    <w:div w:id="427503693">
      <w:bodyDiv w:val="1"/>
      <w:marLeft w:val="0"/>
      <w:marRight w:val="0"/>
      <w:marTop w:val="0"/>
      <w:marBottom w:val="0"/>
      <w:divBdr>
        <w:top w:val="none" w:sz="0" w:space="0" w:color="auto"/>
        <w:left w:val="none" w:sz="0" w:space="0" w:color="auto"/>
        <w:bottom w:val="none" w:sz="0" w:space="0" w:color="auto"/>
        <w:right w:val="none" w:sz="0" w:space="0" w:color="auto"/>
      </w:divBdr>
    </w:div>
    <w:div w:id="427698275">
      <w:bodyDiv w:val="1"/>
      <w:marLeft w:val="0"/>
      <w:marRight w:val="0"/>
      <w:marTop w:val="0"/>
      <w:marBottom w:val="0"/>
      <w:divBdr>
        <w:top w:val="none" w:sz="0" w:space="0" w:color="auto"/>
        <w:left w:val="none" w:sz="0" w:space="0" w:color="auto"/>
        <w:bottom w:val="none" w:sz="0" w:space="0" w:color="auto"/>
        <w:right w:val="none" w:sz="0" w:space="0" w:color="auto"/>
      </w:divBdr>
      <w:divsChild>
        <w:div w:id="807477201">
          <w:marLeft w:val="0"/>
          <w:marRight w:val="0"/>
          <w:marTop w:val="0"/>
          <w:marBottom w:val="0"/>
          <w:divBdr>
            <w:top w:val="none" w:sz="0" w:space="0" w:color="auto"/>
            <w:left w:val="none" w:sz="0" w:space="0" w:color="auto"/>
            <w:bottom w:val="none" w:sz="0" w:space="0" w:color="auto"/>
            <w:right w:val="none" w:sz="0" w:space="0" w:color="auto"/>
          </w:divBdr>
          <w:divsChild>
            <w:div w:id="466053505">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0"/>
                  <w:divBdr>
                    <w:top w:val="none" w:sz="0" w:space="0" w:color="auto"/>
                    <w:left w:val="none" w:sz="0" w:space="0" w:color="auto"/>
                    <w:bottom w:val="none" w:sz="0" w:space="0" w:color="auto"/>
                    <w:right w:val="none" w:sz="0" w:space="0" w:color="auto"/>
                  </w:divBdr>
                  <w:divsChild>
                    <w:div w:id="173961880">
                      <w:marLeft w:val="0"/>
                      <w:marRight w:val="0"/>
                      <w:marTop w:val="0"/>
                      <w:marBottom w:val="0"/>
                      <w:divBdr>
                        <w:top w:val="none" w:sz="0" w:space="0" w:color="auto"/>
                        <w:left w:val="none" w:sz="0" w:space="0" w:color="auto"/>
                        <w:bottom w:val="none" w:sz="0" w:space="0" w:color="auto"/>
                        <w:right w:val="none" w:sz="0" w:space="0" w:color="auto"/>
                      </w:divBdr>
                      <w:divsChild>
                        <w:div w:id="281890184">
                          <w:marLeft w:val="0"/>
                          <w:marRight w:val="0"/>
                          <w:marTop w:val="0"/>
                          <w:marBottom w:val="0"/>
                          <w:divBdr>
                            <w:top w:val="none" w:sz="0" w:space="0" w:color="auto"/>
                            <w:left w:val="none" w:sz="0" w:space="0" w:color="auto"/>
                            <w:bottom w:val="none" w:sz="0" w:space="0" w:color="auto"/>
                            <w:right w:val="none" w:sz="0" w:space="0" w:color="auto"/>
                          </w:divBdr>
                          <w:divsChild>
                            <w:div w:id="695160197">
                              <w:marLeft w:val="0"/>
                              <w:marRight w:val="0"/>
                              <w:marTop w:val="0"/>
                              <w:marBottom w:val="0"/>
                              <w:divBdr>
                                <w:top w:val="none" w:sz="0" w:space="0" w:color="auto"/>
                                <w:left w:val="none" w:sz="0" w:space="0" w:color="auto"/>
                                <w:bottom w:val="none" w:sz="0" w:space="0" w:color="auto"/>
                                <w:right w:val="none" w:sz="0" w:space="0" w:color="auto"/>
                              </w:divBdr>
                              <w:divsChild>
                                <w:div w:id="528106875">
                                  <w:marLeft w:val="0"/>
                                  <w:marRight w:val="0"/>
                                  <w:marTop w:val="0"/>
                                  <w:marBottom w:val="0"/>
                                  <w:divBdr>
                                    <w:top w:val="none" w:sz="0" w:space="0" w:color="auto"/>
                                    <w:left w:val="none" w:sz="0" w:space="0" w:color="auto"/>
                                    <w:bottom w:val="none" w:sz="0" w:space="0" w:color="auto"/>
                                    <w:right w:val="none" w:sz="0" w:space="0" w:color="auto"/>
                                  </w:divBdr>
                                  <w:divsChild>
                                    <w:div w:id="1230775169">
                                      <w:marLeft w:val="0"/>
                                      <w:marRight w:val="0"/>
                                      <w:marTop w:val="0"/>
                                      <w:marBottom w:val="0"/>
                                      <w:divBdr>
                                        <w:top w:val="none" w:sz="0" w:space="0" w:color="auto"/>
                                        <w:left w:val="none" w:sz="0" w:space="0" w:color="auto"/>
                                        <w:bottom w:val="none" w:sz="0" w:space="0" w:color="auto"/>
                                        <w:right w:val="none" w:sz="0" w:space="0" w:color="auto"/>
                                      </w:divBdr>
                                      <w:divsChild>
                                        <w:div w:id="1427076933">
                                          <w:marLeft w:val="0"/>
                                          <w:marRight w:val="0"/>
                                          <w:marTop w:val="0"/>
                                          <w:marBottom w:val="0"/>
                                          <w:divBdr>
                                            <w:top w:val="none" w:sz="0" w:space="0" w:color="auto"/>
                                            <w:left w:val="none" w:sz="0" w:space="0" w:color="auto"/>
                                            <w:bottom w:val="none" w:sz="0" w:space="0" w:color="auto"/>
                                            <w:right w:val="none" w:sz="0" w:space="0" w:color="auto"/>
                                          </w:divBdr>
                                          <w:divsChild>
                                            <w:div w:id="283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849742">
      <w:bodyDiv w:val="1"/>
      <w:marLeft w:val="0"/>
      <w:marRight w:val="0"/>
      <w:marTop w:val="0"/>
      <w:marBottom w:val="0"/>
      <w:divBdr>
        <w:top w:val="none" w:sz="0" w:space="0" w:color="auto"/>
        <w:left w:val="none" w:sz="0" w:space="0" w:color="auto"/>
        <w:bottom w:val="none" w:sz="0" w:space="0" w:color="auto"/>
        <w:right w:val="none" w:sz="0" w:space="0" w:color="auto"/>
      </w:divBdr>
      <w:divsChild>
        <w:div w:id="1963222921">
          <w:marLeft w:val="0"/>
          <w:marRight w:val="0"/>
          <w:marTop w:val="0"/>
          <w:marBottom w:val="0"/>
          <w:divBdr>
            <w:top w:val="none" w:sz="0" w:space="0" w:color="auto"/>
            <w:left w:val="none" w:sz="0" w:space="0" w:color="auto"/>
            <w:bottom w:val="none" w:sz="0" w:space="0" w:color="auto"/>
            <w:right w:val="none" w:sz="0" w:space="0" w:color="auto"/>
          </w:divBdr>
          <w:divsChild>
            <w:div w:id="2087267087">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576013440">
                      <w:marLeft w:val="0"/>
                      <w:marRight w:val="0"/>
                      <w:marTop w:val="0"/>
                      <w:marBottom w:val="0"/>
                      <w:divBdr>
                        <w:top w:val="none" w:sz="0" w:space="0" w:color="auto"/>
                        <w:left w:val="none" w:sz="0" w:space="0" w:color="auto"/>
                        <w:bottom w:val="none" w:sz="0" w:space="0" w:color="auto"/>
                        <w:right w:val="none" w:sz="0" w:space="0" w:color="auto"/>
                      </w:divBdr>
                      <w:divsChild>
                        <w:div w:id="1438864584">
                          <w:marLeft w:val="0"/>
                          <w:marRight w:val="0"/>
                          <w:marTop w:val="0"/>
                          <w:marBottom w:val="0"/>
                          <w:divBdr>
                            <w:top w:val="none" w:sz="0" w:space="0" w:color="auto"/>
                            <w:left w:val="none" w:sz="0" w:space="0" w:color="auto"/>
                            <w:bottom w:val="none" w:sz="0" w:space="0" w:color="auto"/>
                            <w:right w:val="none" w:sz="0" w:space="0" w:color="auto"/>
                          </w:divBdr>
                          <w:divsChild>
                            <w:div w:id="1750349309">
                              <w:marLeft w:val="0"/>
                              <w:marRight w:val="0"/>
                              <w:marTop w:val="0"/>
                              <w:marBottom w:val="0"/>
                              <w:divBdr>
                                <w:top w:val="none" w:sz="0" w:space="0" w:color="auto"/>
                                <w:left w:val="none" w:sz="0" w:space="0" w:color="auto"/>
                                <w:bottom w:val="none" w:sz="0" w:space="0" w:color="auto"/>
                                <w:right w:val="none" w:sz="0" w:space="0" w:color="auto"/>
                              </w:divBdr>
                              <w:divsChild>
                                <w:div w:id="337387308">
                                  <w:marLeft w:val="0"/>
                                  <w:marRight w:val="0"/>
                                  <w:marTop w:val="0"/>
                                  <w:marBottom w:val="0"/>
                                  <w:divBdr>
                                    <w:top w:val="none" w:sz="0" w:space="0" w:color="auto"/>
                                    <w:left w:val="none" w:sz="0" w:space="0" w:color="auto"/>
                                    <w:bottom w:val="none" w:sz="0" w:space="0" w:color="auto"/>
                                    <w:right w:val="none" w:sz="0" w:space="0" w:color="auto"/>
                                  </w:divBdr>
                                  <w:divsChild>
                                    <w:div w:id="507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310">
      <w:bodyDiv w:val="1"/>
      <w:marLeft w:val="0"/>
      <w:marRight w:val="0"/>
      <w:marTop w:val="0"/>
      <w:marBottom w:val="0"/>
      <w:divBdr>
        <w:top w:val="none" w:sz="0" w:space="0" w:color="auto"/>
        <w:left w:val="none" w:sz="0" w:space="0" w:color="auto"/>
        <w:bottom w:val="none" w:sz="0" w:space="0" w:color="auto"/>
        <w:right w:val="none" w:sz="0" w:space="0" w:color="auto"/>
      </w:divBdr>
    </w:div>
    <w:div w:id="427969308">
      <w:bodyDiv w:val="1"/>
      <w:marLeft w:val="0"/>
      <w:marRight w:val="0"/>
      <w:marTop w:val="0"/>
      <w:marBottom w:val="0"/>
      <w:divBdr>
        <w:top w:val="none" w:sz="0" w:space="0" w:color="auto"/>
        <w:left w:val="none" w:sz="0" w:space="0" w:color="auto"/>
        <w:bottom w:val="none" w:sz="0" w:space="0" w:color="auto"/>
        <w:right w:val="none" w:sz="0" w:space="0" w:color="auto"/>
      </w:divBdr>
    </w:div>
    <w:div w:id="428232037">
      <w:bodyDiv w:val="1"/>
      <w:marLeft w:val="0"/>
      <w:marRight w:val="0"/>
      <w:marTop w:val="0"/>
      <w:marBottom w:val="0"/>
      <w:divBdr>
        <w:top w:val="none" w:sz="0" w:space="0" w:color="auto"/>
        <w:left w:val="none" w:sz="0" w:space="0" w:color="auto"/>
        <w:bottom w:val="none" w:sz="0" w:space="0" w:color="auto"/>
        <w:right w:val="none" w:sz="0" w:space="0" w:color="auto"/>
      </w:divBdr>
      <w:divsChild>
        <w:div w:id="242379941">
          <w:marLeft w:val="0"/>
          <w:marRight w:val="0"/>
          <w:marTop w:val="0"/>
          <w:marBottom w:val="0"/>
          <w:divBdr>
            <w:top w:val="none" w:sz="0" w:space="0" w:color="auto"/>
            <w:left w:val="none" w:sz="0" w:space="0" w:color="auto"/>
            <w:bottom w:val="none" w:sz="0" w:space="0" w:color="auto"/>
            <w:right w:val="none" w:sz="0" w:space="0" w:color="auto"/>
          </w:divBdr>
          <w:divsChild>
            <w:div w:id="1109273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241076">
      <w:bodyDiv w:val="1"/>
      <w:marLeft w:val="0"/>
      <w:marRight w:val="0"/>
      <w:marTop w:val="0"/>
      <w:marBottom w:val="0"/>
      <w:divBdr>
        <w:top w:val="none" w:sz="0" w:space="0" w:color="auto"/>
        <w:left w:val="none" w:sz="0" w:space="0" w:color="auto"/>
        <w:bottom w:val="none" w:sz="0" w:space="0" w:color="auto"/>
        <w:right w:val="none" w:sz="0" w:space="0" w:color="auto"/>
      </w:divBdr>
      <w:divsChild>
        <w:div w:id="1794982096">
          <w:marLeft w:val="0"/>
          <w:marRight w:val="0"/>
          <w:marTop w:val="0"/>
          <w:marBottom w:val="0"/>
          <w:divBdr>
            <w:top w:val="none" w:sz="0" w:space="0" w:color="auto"/>
            <w:left w:val="none" w:sz="0" w:space="0" w:color="auto"/>
            <w:bottom w:val="none" w:sz="0" w:space="0" w:color="auto"/>
            <w:right w:val="none" w:sz="0" w:space="0" w:color="auto"/>
          </w:divBdr>
        </w:div>
        <w:div w:id="2042318706">
          <w:marLeft w:val="0"/>
          <w:marRight w:val="0"/>
          <w:marTop w:val="0"/>
          <w:marBottom w:val="150"/>
          <w:divBdr>
            <w:top w:val="none" w:sz="0" w:space="0" w:color="auto"/>
            <w:left w:val="none" w:sz="0" w:space="0" w:color="auto"/>
            <w:bottom w:val="none" w:sz="0" w:space="0" w:color="auto"/>
            <w:right w:val="none" w:sz="0" w:space="0" w:color="auto"/>
          </w:divBdr>
        </w:div>
      </w:divsChild>
    </w:div>
    <w:div w:id="428938957">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225"/>
          <w:divBdr>
            <w:top w:val="none" w:sz="0" w:space="0" w:color="auto"/>
            <w:left w:val="none" w:sz="0" w:space="0" w:color="auto"/>
            <w:bottom w:val="none" w:sz="0" w:space="0" w:color="auto"/>
            <w:right w:val="none" w:sz="0" w:space="0" w:color="auto"/>
          </w:divBdr>
        </w:div>
        <w:div w:id="2002535456">
          <w:marLeft w:val="0"/>
          <w:marRight w:val="0"/>
          <w:marTop w:val="0"/>
          <w:marBottom w:val="225"/>
          <w:divBdr>
            <w:top w:val="none" w:sz="0" w:space="0" w:color="auto"/>
            <w:left w:val="none" w:sz="0" w:space="0" w:color="auto"/>
            <w:bottom w:val="none" w:sz="0" w:space="0" w:color="auto"/>
            <w:right w:val="none" w:sz="0" w:space="0" w:color="auto"/>
          </w:divBdr>
          <w:divsChild>
            <w:div w:id="1097167906">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978">
      <w:bodyDiv w:val="1"/>
      <w:marLeft w:val="0"/>
      <w:marRight w:val="0"/>
      <w:marTop w:val="0"/>
      <w:marBottom w:val="0"/>
      <w:divBdr>
        <w:top w:val="none" w:sz="0" w:space="0" w:color="auto"/>
        <w:left w:val="none" w:sz="0" w:space="0" w:color="auto"/>
        <w:bottom w:val="none" w:sz="0" w:space="0" w:color="auto"/>
        <w:right w:val="none" w:sz="0" w:space="0" w:color="auto"/>
      </w:divBdr>
      <w:divsChild>
        <w:div w:id="460150550">
          <w:marLeft w:val="0"/>
          <w:marRight w:val="0"/>
          <w:marTop w:val="0"/>
          <w:marBottom w:val="0"/>
          <w:divBdr>
            <w:top w:val="none" w:sz="0" w:space="0" w:color="auto"/>
            <w:left w:val="none" w:sz="0" w:space="0" w:color="auto"/>
            <w:bottom w:val="none" w:sz="0" w:space="0" w:color="auto"/>
            <w:right w:val="none" w:sz="0" w:space="0" w:color="auto"/>
          </w:divBdr>
        </w:div>
      </w:divsChild>
    </w:div>
    <w:div w:id="42920292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38">
          <w:marLeft w:val="0"/>
          <w:marRight w:val="0"/>
          <w:marTop w:val="0"/>
          <w:marBottom w:val="0"/>
          <w:divBdr>
            <w:top w:val="none" w:sz="0" w:space="0" w:color="auto"/>
            <w:left w:val="none" w:sz="0" w:space="0" w:color="auto"/>
            <w:bottom w:val="none" w:sz="0" w:space="0" w:color="auto"/>
            <w:right w:val="none" w:sz="0" w:space="0" w:color="auto"/>
          </w:divBdr>
          <w:divsChild>
            <w:div w:id="2112235155">
              <w:marLeft w:val="0"/>
              <w:marRight w:val="0"/>
              <w:marTop w:val="0"/>
              <w:marBottom w:val="0"/>
              <w:divBdr>
                <w:top w:val="none" w:sz="0" w:space="0" w:color="auto"/>
                <w:left w:val="none" w:sz="0" w:space="0" w:color="auto"/>
                <w:bottom w:val="none" w:sz="0" w:space="0" w:color="auto"/>
                <w:right w:val="none" w:sz="0" w:space="0" w:color="auto"/>
              </w:divBdr>
              <w:divsChild>
                <w:div w:id="1639991361">
                  <w:marLeft w:val="0"/>
                  <w:marRight w:val="0"/>
                  <w:marTop w:val="0"/>
                  <w:marBottom w:val="0"/>
                  <w:divBdr>
                    <w:top w:val="none" w:sz="0" w:space="0" w:color="auto"/>
                    <w:left w:val="none" w:sz="0" w:space="0" w:color="auto"/>
                    <w:bottom w:val="none" w:sz="0" w:space="0" w:color="auto"/>
                    <w:right w:val="none" w:sz="0" w:space="0" w:color="auto"/>
                  </w:divBdr>
                  <w:divsChild>
                    <w:div w:id="213810187">
                      <w:marLeft w:val="0"/>
                      <w:marRight w:val="0"/>
                      <w:marTop w:val="0"/>
                      <w:marBottom w:val="0"/>
                      <w:divBdr>
                        <w:top w:val="none" w:sz="0" w:space="0" w:color="auto"/>
                        <w:left w:val="none" w:sz="0" w:space="0" w:color="auto"/>
                        <w:bottom w:val="none" w:sz="0" w:space="0" w:color="auto"/>
                        <w:right w:val="none" w:sz="0" w:space="0" w:color="auto"/>
                      </w:divBdr>
                      <w:divsChild>
                        <w:div w:id="1323700886">
                          <w:marLeft w:val="0"/>
                          <w:marRight w:val="0"/>
                          <w:marTop w:val="0"/>
                          <w:marBottom w:val="0"/>
                          <w:divBdr>
                            <w:top w:val="none" w:sz="0" w:space="0" w:color="auto"/>
                            <w:left w:val="none" w:sz="0" w:space="0" w:color="auto"/>
                            <w:bottom w:val="none" w:sz="0" w:space="0" w:color="auto"/>
                            <w:right w:val="none" w:sz="0" w:space="0" w:color="auto"/>
                          </w:divBdr>
                          <w:divsChild>
                            <w:div w:id="593979328">
                              <w:marLeft w:val="0"/>
                              <w:marRight w:val="0"/>
                              <w:marTop w:val="0"/>
                              <w:marBottom w:val="0"/>
                              <w:divBdr>
                                <w:top w:val="none" w:sz="0" w:space="0" w:color="auto"/>
                                <w:left w:val="none" w:sz="0" w:space="0" w:color="auto"/>
                                <w:bottom w:val="none" w:sz="0" w:space="0" w:color="auto"/>
                                <w:right w:val="none" w:sz="0" w:space="0" w:color="auto"/>
                              </w:divBdr>
                              <w:divsChild>
                                <w:div w:id="1517427204">
                                  <w:marLeft w:val="0"/>
                                  <w:marRight w:val="0"/>
                                  <w:marTop w:val="0"/>
                                  <w:marBottom w:val="0"/>
                                  <w:divBdr>
                                    <w:top w:val="none" w:sz="0" w:space="0" w:color="auto"/>
                                    <w:left w:val="none" w:sz="0" w:space="0" w:color="auto"/>
                                    <w:bottom w:val="none" w:sz="0" w:space="0" w:color="auto"/>
                                    <w:right w:val="none" w:sz="0" w:space="0" w:color="auto"/>
                                  </w:divBdr>
                                  <w:divsChild>
                                    <w:div w:id="1908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49426">
      <w:bodyDiv w:val="1"/>
      <w:marLeft w:val="0"/>
      <w:marRight w:val="0"/>
      <w:marTop w:val="0"/>
      <w:marBottom w:val="0"/>
      <w:divBdr>
        <w:top w:val="none" w:sz="0" w:space="0" w:color="auto"/>
        <w:left w:val="none" w:sz="0" w:space="0" w:color="auto"/>
        <w:bottom w:val="none" w:sz="0" w:space="0" w:color="auto"/>
        <w:right w:val="none" w:sz="0" w:space="0" w:color="auto"/>
      </w:divBdr>
      <w:divsChild>
        <w:div w:id="1424060848">
          <w:marLeft w:val="0"/>
          <w:marRight w:val="0"/>
          <w:marTop w:val="0"/>
          <w:marBottom w:val="0"/>
          <w:divBdr>
            <w:top w:val="none" w:sz="0" w:space="0" w:color="auto"/>
            <w:left w:val="none" w:sz="0" w:space="0" w:color="auto"/>
            <w:bottom w:val="none" w:sz="0" w:space="0" w:color="auto"/>
            <w:right w:val="none" w:sz="0" w:space="0" w:color="auto"/>
          </w:divBdr>
        </w:div>
      </w:divsChild>
    </w:div>
    <w:div w:id="429400883">
      <w:bodyDiv w:val="1"/>
      <w:marLeft w:val="0"/>
      <w:marRight w:val="0"/>
      <w:marTop w:val="0"/>
      <w:marBottom w:val="0"/>
      <w:divBdr>
        <w:top w:val="none" w:sz="0" w:space="0" w:color="auto"/>
        <w:left w:val="none" w:sz="0" w:space="0" w:color="auto"/>
        <w:bottom w:val="none" w:sz="0" w:space="0" w:color="auto"/>
        <w:right w:val="none" w:sz="0" w:space="0" w:color="auto"/>
      </w:divBdr>
      <w:divsChild>
        <w:div w:id="145170628">
          <w:marLeft w:val="0"/>
          <w:marRight w:val="0"/>
          <w:marTop w:val="0"/>
          <w:marBottom w:val="150"/>
          <w:divBdr>
            <w:top w:val="none" w:sz="0" w:space="0" w:color="auto"/>
            <w:left w:val="none" w:sz="0" w:space="0" w:color="auto"/>
            <w:bottom w:val="none" w:sz="0" w:space="0" w:color="auto"/>
            <w:right w:val="none" w:sz="0" w:space="0" w:color="auto"/>
          </w:divBdr>
        </w:div>
      </w:divsChild>
    </w:div>
    <w:div w:id="429472906">
      <w:bodyDiv w:val="1"/>
      <w:marLeft w:val="0"/>
      <w:marRight w:val="0"/>
      <w:marTop w:val="0"/>
      <w:marBottom w:val="0"/>
      <w:divBdr>
        <w:top w:val="none" w:sz="0" w:space="0" w:color="auto"/>
        <w:left w:val="none" w:sz="0" w:space="0" w:color="auto"/>
        <w:bottom w:val="none" w:sz="0" w:space="0" w:color="auto"/>
        <w:right w:val="none" w:sz="0" w:space="0" w:color="auto"/>
      </w:divBdr>
    </w:div>
    <w:div w:id="430316052">
      <w:bodyDiv w:val="1"/>
      <w:marLeft w:val="0"/>
      <w:marRight w:val="0"/>
      <w:marTop w:val="0"/>
      <w:marBottom w:val="0"/>
      <w:divBdr>
        <w:top w:val="none" w:sz="0" w:space="0" w:color="auto"/>
        <w:left w:val="none" w:sz="0" w:space="0" w:color="auto"/>
        <w:bottom w:val="none" w:sz="0" w:space="0" w:color="auto"/>
        <w:right w:val="none" w:sz="0" w:space="0" w:color="auto"/>
      </w:divBdr>
      <w:divsChild>
        <w:div w:id="674767251">
          <w:marLeft w:val="0"/>
          <w:marRight w:val="0"/>
          <w:marTop w:val="0"/>
          <w:marBottom w:val="0"/>
          <w:divBdr>
            <w:top w:val="none" w:sz="0" w:space="0" w:color="auto"/>
            <w:left w:val="none" w:sz="0" w:space="0" w:color="auto"/>
            <w:bottom w:val="none" w:sz="0" w:space="0" w:color="auto"/>
            <w:right w:val="none" w:sz="0" w:space="0" w:color="auto"/>
          </w:divBdr>
        </w:div>
      </w:divsChild>
    </w:div>
    <w:div w:id="430318901">
      <w:bodyDiv w:val="1"/>
      <w:marLeft w:val="0"/>
      <w:marRight w:val="0"/>
      <w:marTop w:val="0"/>
      <w:marBottom w:val="0"/>
      <w:divBdr>
        <w:top w:val="none" w:sz="0" w:space="0" w:color="auto"/>
        <w:left w:val="none" w:sz="0" w:space="0" w:color="auto"/>
        <w:bottom w:val="none" w:sz="0" w:space="0" w:color="auto"/>
        <w:right w:val="none" w:sz="0" w:space="0" w:color="auto"/>
      </w:divBdr>
      <w:divsChild>
        <w:div w:id="523177368">
          <w:marLeft w:val="0"/>
          <w:marRight w:val="0"/>
          <w:marTop w:val="0"/>
          <w:marBottom w:val="150"/>
          <w:divBdr>
            <w:top w:val="none" w:sz="0" w:space="0" w:color="auto"/>
            <w:left w:val="none" w:sz="0" w:space="0" w:color="auto"/>
            <w:bottom w:val="none" w:sz="0" w:space="0" w:color="auto"/>
            <w:right w:val="none" w:sz="0" w:space="0" w:color="auto"/>
          </w:divBdr>
        </w:div>
      </w:divsChild>
    </w:div>
    <w:div w:id="4303993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947">
          <w:marLeft w:val="0"/>
          <w:marRight w:val="0"/>
          <w:marTop w:val="0"/>
          <w:marBottom w:val="0"/>
          <w:divBdr>
            <w:top w:val="none" w:sz="0" w:space="0" w:color="auto"/>
            <w:left w:val="none" w:sz="0" w:space="0" w:color="auto"/>
            <w:bottom w:val="dotted" w:sz="6" w:space="4" w:color="DDDDDD"/>
            <w:right w:val="none" w:sz="0" w:space="0" w:color="auto"/>
          </w:divBdr>
          <w:divsChild>
            <w:div w:id="88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192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59">
          <w:marLeft w:val="0"/>
          <w:marRight w:val="0"/>
          <w:marTop w:val="0"/>
          <w:marBottom w:val="150"/>
          <w:divBdr>
            <w:top w:val="none" w:sz="0" w:space="0" w:color="auto"/>
            <w:left w:val="none" w:sz="0" w:space="0" w:color="auto"/>
            <w:bottom w:val="none" w:sz="0" w:space="0" w:color="auto"/>
            <w:right w:val="none" w:sz="0" w:space="0" w:color="auto"/>
          </w:divBdr>
        </w:div>
      </w:divsChild>
    </w:div>
    <w:div w:id="430509711">
      <w:bodyDiv w:val="1"/>
      <w:marLeft w:val="0"/>
      <w:marRight w:val="0"/>
      <w:marTop w:val="0"/>
      <w:marBottom w:val="0"/>
      <w:divBdr>
        <w:top w:val="none" w:sz="0" w:space="0" w:color="auto"/>
        <w:left w:val="none" w:sz="0" w:space="0" w:color="auto"/>
        <w:bottom w:val="none" w:sz="0" w:space="0" w:color="auto"/>
        <w:right w:val="none" w:sz="0" w:space="0" w:color="auto"/>
      </w:divBdr>
      <w:divsChild>
        <w:div w:id="994262217">
          <w:marLeft w:val="0"/>
          <w:marRight w:val="0"/>
          <w:marTop w:val="0"/>
          <w:marBottom w:val="150"/>
          <w:divBdr>
            <w:top w:val="none" w:sz="0" w:space="0" w:color="auto"/>
            <w:left w:val="none" w:sz="0" w:space="0" w:color="auto"/>
            <w:bottom w:val="none" w:sz="0" w:space="0" w:color="auto"/>
            <w:right w:val="none" w:sz="0" w:space="0" w:color="auto"/>
          </w:divBdr>
        </w:div>
      </w:divsChild>
    </w:div>
    <w:div w:id="430861533">
      <w:bodyDiv w:val="1"/>
      <w:marLeft w:val="0"/>
      <w:marRight w:val="0"/>
      <w:marTop w:val="0"/>
      <w:marBottom w:val="0"/>
      <w:divBdr>
        <w:top w:val="none" w:sz="0" w:space="0" w:color="auto"/>
        <w:left w:val="none" w:sz="0" w:space="0" w:color="auto"/>
        <w:bottom w:val="none" w:sz="0" w:space="0" w:color="auto"/>
        <w:right w:val="none" w:sz="0" w:space="0" w:color="auto"/>
      </w:divBdr>
    </w:div>
    <w:div w:id="430901065">
      <w:bodyDiv w:val="1"/>
      <w:marLeft w:val="0"/>
      <w:marRight w:val="0"/>
      <w:marTop w:val="0"/>
      <w:marBottom w:val="0"/>
      <w:divBdr>
        <w:top w:val="none" w:sz="0" w:space="0" w:color="auto"/>
        <w:left w:val="none" w:sz="0" w:space="0" w:color="auto"/>
        <w:bottom w:val="none" w:sz="0" w:space="0" w:color="auto"/>
        <w:right w:val="none" w:sz="0" w:space="0" w:color="auto"/>
      </w:divBdr>
    </w:div>
    <w:div w:id="430929189">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431321762">
      <w:bodyDiv w:val="1"/>
      <w:marLeft w:val="0"/>
      <w:marRight w:val="0"/>
      <w:marTop w:val="0"/>
      <w:marBottom w:val="0"/>
      <w:divBdr>
        <w:top w:val="none" w:sz="0" w:space="0" w:color="auto"/>
        <w:left w:val="none" w:sz="0" w:space="0" w:color="auto"/>
        <w:bottom w:val="none" w:sz="0" w:space="0" w:color="auto"/>
        <w:right w:val="none" w:sz="0" w:space="0" w:color="auto"/>
      </w:divBdr>
      <w:divsChild>
        <w:div w:id="423960902">
          <w:marLeft w:val="0"/>
          <w:marRight w:val="0"/>
          <w:marTop w:val="0"/>
          <w:marBottom w:val="150"/>
          <w:divBdr>
            <w:top w:val="none" w:sz="0" w:space="0" w:color="auto"/>
            <w:left w:val="none" w:sz="0" w:space="0" w:color="auto"/>
            <w:bottom w:val="none" w:sz="0" w:space="0" w:color="auto"/>
            <w:right w:val="none" w:sz="0" w:space="0" w:color="auto"/>
          </w:divBdr>
        </w:div>
      </w:divsChild>
    </w:div>
    <w:div w:id="431359047">
      <w:bodyDiv w:val="1"/>
      <w:marLeft w:val="0"/>
      <w:marRight w:val="0"/>
      <w:marTop w:val="0"/>
      <w:marBottom w:val="0"/>
      <w:divBdr>
        <w:top w:val="none" w:sz="0" w:space="0" w:color="auto"/>
        <w:left w:val="none" w:sz="0" w:space="0" w:color="auto"/>
        <w:bottom w:val="none" w:sz="0" w:space="0" w:color="auto"/>
        <w:right w:val="none" w:sz="0" w:space="0" w:color="auto"/>
      </w:divBdr>
    </w:div>
    <w:div w:id="431433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6756">
          <w:marLeft w:val="0"/>
          <w:marRight w:val="0"/>
          <w:marTop w:val="0"/>
          <w:marBottom w:val="150"/>
          <w:divBdr>
            <w:top w:val="none" w:sz="0" w:space="0" w:color="auto"/>
            <w:left w:val="none" w:sz="0" w:space="0" w:color="auto"/>
            <w:bottom w:val="none" w:sz="0" w:space="0" w:color="auto"/>
            <w:right w:val="none" w:sz="0" w:space="0" w:color="auto"/>
          </w:divBdr>
        </w:div>
      </w:divsChild>
    </w:div>
    <w:div w:id="431704864">
      <w:bodyDiv w:val="1"/>
      <w:marLeft w:val="0"/>
      <w:marRight w:val="0"/>
      <w:marTop w:val="0"/>
      <w:marBottom w:val="0"/>
      <w:divBdr>
        <w:top w:val="none" w:sz="0" w:space="0" w:color="auto"/>
        <w:left w:val="none" w:sz="0" w:space="0" w:color="auto"/>
        <w:bottom w:val="none" w:sz="0" w:space="0" w:color="auto"/>
        <w:right w:val="none" w:sz="0" w:space="0" w:color="auto"/>
      </w:divBdr>
    </w:div>
    <w:div w:id="431823804">
      <w:bodyDiv w:val="1"/>
      <w:marLeft w:val="0"/>
      <w:marRight w:val="0"/>
      <w:marTop w:val="0"/>
      <w:marBottom w:val="0"/>
      <w:divBdr>
        <w:top w:val="none" w:sz="0" w:space="0" w:color="auto"/>
        <w:left w:val="none" w:sz="0" w:space="0" w:color="auto"/>
        <w:bottom w:val="none" w:sz="0" w:space="0" w:color="auto"/>
        <w:right w:val="none" w:sz="0" w:space="0" w:color="auto"/>
      </w:divBdr>
      <w:divsChild>
        <w:div w:id="1414662826">
          <w:marLeft w:val="0"/>
          <w:marRight w:val="0"/>
          <w:marTop w:val="0"/>
          <w:marBottom w:val="0"/>
          <w:divBdr>
            <w:top w:val="none" w:sz="0" w:space="0" w:color="auto"/>
            <w:left w:val="none" w:sz="0" w:space="0" w:color="auto"/>
            <w:bottom w:val="dotted" w:sz="6" w:space="4" w:color="DDDDDD"/>
            <w:right w:val="none" w:sz="0" w:space="0" w:color="auto"/>
          </w:divBdr>
        </w:div>
      </w:divsChild>
    </w:div>
    <w:div w:id="432092932">
      <w:bodyDiv w:val="1"/>
      <w:marLeft w:val="0"/>
      <w:marRight w:val="0"/>
      <w:marTop w:val="0"/>
      <w:marBottom w:val="0"/>
      <w:divBdr>
        <w:top w:val="none" w:sz="0" w:space="0" w:color="auto"/>
        <w:left w:val="none" w:sz="0" w:space="0" w:color="auto"/>
        <w:bottom w:val="none" w:sz="0" w:space="0" w:color="auto"/>
        <w:right w:val="none" w:sz="0" w:space="0" w:color="auto"/>
      </w:divBdr>
      <w:divsChild>
        <w:div w:id="897203090">
          <w:marLeft w:val="0"/>
          <w:marRight w:val="0"/>
          <w:marTop w:val="0"/>
          <w:marBottom w:val="150"/>
          <w:divBdr>
            <w:top w:val="none" w:sz="0" w:space="0" w:color="auto"/>
            <w:left w:val="none" w:sz="0" w:space="0" w:color="auto"/>
            <w:bottom w:val="none" w:sz="0" w:space="0" w:color="auto"/>
            <w:right w:val="none" w:sz="0" w:space="0" w:color="auto"/>
          </w:divBdr>
        </w:div>
        <w:div w:id="1472600186">
          <w:marLeft w:val="0"/>
          <w:marRight w:val="0"/>
          <w:marTop w:val="225"/>
          <w:marBottom w:val="225"/>
          <w:divBdr>
            <w:top w:val="none" w:sz="0" w:space="0" w:color="auto"/>
            <w:left w:val="none" w:sz="0" w:space="0" w:color="auto"/>
            <w:bottom w:val="none" w:sz="0" w:space="0" w:color="auto"/>
            <w:right w:val="none" w:sz="0" w:space="0" w:color="auto"/>
          </w:divBdr>
        </w:div>
      </w:divsChild>
    </w:div>
    <w:div w:id="432213700">
      <w:bodyDiv w:val="1"/>
      <w:marLeft w:val="0"/>
      <w:marRight w:val="0"/>
      <w:marTop w:val="0"/>
      <w:marBottom w:val="0"/>
      <w:divBdr>
        <w:top w:val="none" w:sz="0" w:space="0" w:color="auto"/>
        <w:left w:val="none" w:sz="0" w:space="0" w:color="auto"/>
        <w:bottom w:val="none" w:sz="0" w:space="0" w:color="auto"/>
        <w:right w:val="none" w:sz="0" w:space="0" w:color="auto"/>
      </w:divBdr>
      <w:divsChild>
        <w:div w:id="2059011836">
          <w:marLeft w:val="0"/>
          <w:marRight w:val="0"/>
          <w:marTop w:val="0"/>
          <w:marBottom w:val="150"/>
          <w:divBdr>
            <w:top w:val="none" w:sz="0" w:space="0" w:color="auto"/>
            <w:left w:val="none" w:sz="0" w:space="0" w:color="auto"/>
            <w:bottom w:val="none" w:sz="0" w:space="0" w:color="auto"/>
            <w:right w:val="none" w:sz="0" w:space="0" w:color="auto"/>
          </w:divBdr>
        </w:div>
        <w:div w:id="1673097878">
          <w:marLeft w:val="0"/>
          <w:marRight w:val="0"/>
          <w:marTop w:val="0"/>
          <w:marBottom w:val="0"/>
          <w:divBdr>
            <w:top w:val="none" w:sz="0" w:space="0" w:color="auto"/>
            <w:left w:val="none" w:sz="0" w:space="0" w:color="auto"/>
            <w:bottom w:val="none" w:sz="0" w:space="0" w:color="auto"/>
            <w:right w:val="none" w:sz="0" w:space="0" w:color="auto"/>
          </w:divBdr>
        </w:div>
      </w:divsChild>
    </w:div>
    <w:div w:id="432359055">
      <w:bodyDiv w:val="1"/>
      <w:marLeft w:val="0"/>
      <w:marRight w:val="0"/>
      <w:marTop w:val="0"/>
      <w:marBottom w:val="0"/>
      <w:divBdr>
        <w:top w:val="none" w:sz="0" w:space="0" w:color="auto"/>
        <w:left w:val="none" w:sz="0" w:space="0" w:color="auto"/>
        <w:bottom w:val="none" w:sz="0" w:space="0" w:color="auto"/>
        <w:right w:val="none" w:sz="0" w:space="0" w:color="auto"/>
      </w:divBdr>
    </w:div>
    <w:div w:id="432366424">
      <w:bodyDiv w:val="1"/>
      <w:marLeft w:val="0"/>
      <w:marRight w:val="0"/>
      <w:marTop w:val="0"/>
      <w:marBottom w:val="0"/>
      <w:divBdr>
        <w:top w:val="none" w:sz="0" w:space="0" w:color="auto"/>
        <w:left w:val="none" w:sz="0" w:space="0" w:color="auto"/>
        <w:bottom w:val="none" w:sz="0" w:space="0" w:color="auto"/>
        <w:right w:val="none" w:sz="0" w:space="0" w:color="auto"/>
      </w:divBdr>
      <w:divsChild>
        <w:div w:id="421730640">
          <w:marLeft w:val="0"/>
          <w:marRight w:val="0"/>
          <w:marTop w:val="0"/>
          <w:marBottom w:val="150"/>
          <w:divBdr>
            <w:top w:val="none" w:sz="0" w:space="0" w:color="auto"/>
            <w:left w:val="none" w:sz="0" w:space="0" w:color="auto"/>
            <w:bottom w:val="none" w:sz="0" w:space="0" w:color="auto"/>
            <w:right w:val="none" w:sz="0" w:space="0" w:color="auto"/>
          </w:divBdr>
        </w:div>
      </w:divsChild>
    </w:div>
    <w:div w:id="432750656">
      <w:bodyDiv w:val="1"/>
      <w:marLeft w:val="0"/>
      <w:marRight w:val="0"/>
      <w:marTop w:val="0"/>
      <w:marBottom w:val="0"/>
      <w:divBdr>
        <w:top w:val="none" w:sz="0" w:space="0" w:color="auto"/>
        <w:left w:val="none" w:sz="0" w:space="0" w:color="auto"/>
        <w:bottom w:val="none" w:sz="0" w:space="0" w:color="auto"/>
        <w:right w:val="none" w:sz="0" w:space="0" w:color="auto"/>
      </w:divBdr>
    </w:div>
    <w:div w:id="433325623">
      <w:bodyDiv w:val="1"/>
      <w:marLeft w:val="0"/>
      <w:marRight w:val="0"/>
      <w:marTop w:val="0"/>
      <w:marBottom w:val="0"/>
      <w:divBdr>
        <w:top w:val="none" w:sz="0" w:space="0" w:color="auto"/>
        <w:left w:val="none" w:sz="0" w:space="0" w:color="auto"/>
        <w:bottom w:val="none" w:sz="0" w:space="0" w:color="auto"/>
        <w:right w:val="none" w:sz="0" w:space="0" w:color="auto"/>
      </w:divBdr>
      <w:divsChild>
        <w:div w:id="760375641">
          <w:marLeft w:val="0"/>
          <w:marRight w:val="0"/>
          <w:marTop w:val="0"/>
          <w:marBottom w:val="0"/>
          <w:divBdr>
            <w:top w:val="none" w:sz="0" w:space="0" w:color="auto"/>
            <w:left w:val="none" w:sz="0" w:space="0" w:color="auto"/>
            <w:bottom w:val="none" w:sz="0" w:space="0" w:color="auto"/>
            <w:right w:val="none" w:sz="0" w:space="0" w:color="auto"/>
          </w:divBdr>
          <w:divsChild>
            <w:div w:id="2102486057">
              <w:marLeft w:val="0"/>
              <w:marRight w:val="0"/>
              <w:marTop w:val="0"/>
              <w:marBottom w:val="0"/>
              <w:divBdr>
                <w:top w:val="none" w:sz="0" w:space="0" w:color="auto"/>
                <w:left w:val="none" w:sz="0" w:space="0" w:color="auto"/>
                <w:bottom w:val="none" w:sz="0" w:space="0" w:color="auto"/>
                <w:right w:val="none" w:sz="0" w:space="0" w:color="auto"/>
              </w:divBdr>
              <w:divsChild>
                <w:div w:id="974411852">
                  <w:marLeft w:val="0"/>
                  <w:marRight w:val="0"/>
                  <w:marTop w:val="0"/>
                  <w:marBottom w:val="150"/>
                  <w:divBdr>
                    <w:top w:val="none" w:sz="0" w:space="0" w:color="auto"/>
                    <w:left w:val="none" w:sz="0" w:space="0" w:color="auto"/>
                    <w:bottom w:val="none" w:sz="0" w:space="0" w:color="auto"/>
                    <w:right w:val="none" w:sz="0" w:space="0" w:color="auto"/>
                  </w:divBdr>
                  <w:divsChild>
                    <w:div w:id="1422143886">
                      <w:marLeft w:val="0"/>
                      <w:marRight w:val="0"/>
                      <w:marTop w:val="0"/>
                      <w:marBottom w:val="0"/>
                      <w:divBdr>
                        <w:top w:val="none" w:sz="0" w:space="0" w:color="auto"/>
                        <w:left w:val="none" w:sz="0" w:space="0" w:color="auto"/>
                        <w:bottom w:val="none" w:sz="0" w:space="0" w:color="auto"/>
                        <w:right w:val="none" w:sz="0" w:space="0" w:color="auto"/>
                      </w:divBdr>
                      <w:divsChild>
                        <w:div w:id="1360814512">
                          <w:marLeft w:val="0"/>
                          <w:marRight w:val="0"/>
                          <w:marTop w:val="0"/>
                          <w:marBottom w:val="0"/>
                          <w:divBdr>
                            <w:top w:val="none" w:sz="0" w:space="0" w:color="auto"/>
                            <w:left w:val="none" w:sz="0" w:space="0" w:color="auto"/>
                            <w:bottom w:val="none" w:sz="0" w:space="0" w:color="auto"/>
                            <w:right w:val="none" w:sz="0" w:space="0" w:color="auto"/>
                          </w:divBdr>
                          <w:divsChild>
                            <w:div w:id="332143450">
                              <w:marLeft w:val="0"/>
                              <w:marRight w:val="0"/>
                              <w:marTop w:val="0"/>
                              <w:marBottom w:val="0"/>
                              <w:divBdr>
                                <w:top w:val="none" w:sz="0" w:space="0" w:color="auto"/>
                                <w:left w:val="none" w:sz="0" w:space="0" w:color="auto"/>
                                <w:bottom w:val="none" w:sz="0" w:space="0" w:color="auto"/>
                                <w:right w:val="none" w:sz="0" w:space="0" w:color="auto"/>
                              </w:divBdr>
                              <w:divsChild>
                                <w:div w:id="1569340751">
                                  <w:marLeft w:val="0"/>
                                  <w:marRight w:val="0"/>
                                  <w:marTop w:val="0"/>
                                  <w:marBottom w:val="0"/>
                                  <w:divBdr>
                                    <w:top w:val="none" w:sz="0" w:space="0" w:color="auto"/>
                                    <w:left w:val="none" w:sz="0" w:space="0" w:color="auto"/>
                                    <w:bottom w:val="none" w:sz="0" w:space="0" w:color="auto"/>
                                    <w:right w:val="none" w:sz="0" w:space="0" w:color="auto"/>
                                  </w:divBdr>
                                  <w:divsChild>
                                    <w:div w:id="742147960">
                                      <w:marLeft w:val="0"/>
                                      <w:marRight w:val="0"/>
                                      <w:marTop w:val="0"/>
                                      <w:marBottom w:val="0"/>
                                      <w:divBdr>
                                        <w:top w:val="none" w:sz="0" w:space="0" w:color="auto"/>
                                        <w:left w:val="none" w:sz="0" w:space="0" w:color="auto"/>
                                        <w:bottom w:val="none" w:sz="0" w:space="0" w:color="auto"/>
                                        <w:right w:val="none" w:sz="0" w:space="0" w:color="auto"/>
                                      </w:divBdr>
                                      <w:divsChild>
                                        <w:div w:id="1771268998">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9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2172">
      <w:bodyDiv w:val="1"/>
      <w:marLeft w:val="0"/>
      <w:marRight w:val="0"/>
      <w:marTop w:val="0"/>
      <w:marBottom w:val="0"/>
      <w:divBdr>
        <w:top w:val="none" w:sz="0" w:space="0" w:color="auto"/>
        <w:left w:val="none" w:sz="0" w:space="0" w:color="auto"/>
        <w:bottom w:val="none" w:sz="0" w:space="0" w:color="auto"/>
        <w:right w:val="none" w:sz="0" w:space="0" w:color="auto"/>
      </w:divBdr>
    </w:div>
    <w:div w:id="433791622">
      <w:bodyDiv w:val="1"/>
      <w:marLeft w:val="0"/>
      <w:marRight w:val="0"/>
      <w:marTop w:val="0"/>
      <w:marBottom w:val="0"/>
      <w:divBdr>
        <w:top w:val="none" w:sz="0" w:space="0" w:color="auto"/>
        <w:left w:val="none" w:sz="0" w:space="0" w:color="auto"/>
        <w:bottom w:val="none" w:sz="0" w:space="0" w:color="auto"/>
        <w:right w:val="none" w:sz="0" w:space="0" w:color="auto"/>
      </w:divBdr>
      <w:divsChild>
        <w:div w:id="1596596484">
          <w:marLeft w:val="0"/>
          <w:marRight w:val="0"/>
          <w:marTop w:val="0"/>
          <w:marBottom w:val="150"/>
          <w:divBdr>
            <w:top w:val="none" w:sz="0" w:space="0" w:color="auto"/>
            <w:left w:val="none" w:sz="0" w:space="0" w:color="auto"/>
            <w:bottom w:val="none" w:sz="0" w:space="0" w:color="auto"/>
            <w:right w:val="none" w:sz="0" w:space="0" w:color="auto"/>
          </w:divBdr>
          <w:divsChild>
            <w:div w:id="1079014244">
              <w:marLeft w:val="0"/>
              <w:marRight w:val="0"/>
              <w:marTop w:val="0"/>
              <w:marBottom w:val="0"/>
              <w:divBdr>
                <w:top w:val="none" w:sz="0" w:space="0" w:color="auto"/>
                <w:left w:val="none" w:sz="0" w:space="0" w:color="auto"/>
                <w:bottom w:val="none" w:sz="0" w:space="0" w:color="auto"/>
                <w:right w:val="none" w:sz="0" w:space="0" w:color="auto"/>
              </w:divBdr>
              <w:divsChild>
                <w:div w:id="847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070">
          <w:marLeft w:val="0"/>
          <w:marRight w:val="0"/>
          <w:marTop w:val="0"/>
          <w:marBottom w:val="150"/>
          <w:divBdr>
            <w:top w:val="none" w:sz="0" w:space="0" w:color="auto"/>
            <w:left w:val="none" w:sz="0" w:space="0" w:color="auto"/>
            <w:bottom w:val="none" w:sz="0" w:space="0" w:color="auto"/>
            <w:right w:val="none" w:sz="0" w:space="0" w:color="auto"/>
          </w:divBdr>
        </w:div>
        <w:div w:id="1727484784">
          <w:marLeft w:val="0"/>
          <w:marRight w:val="0"/>
          <w:marTop w:val="0"/>
          <w:marBottom w:val="0"/>
          <w:divBdr>
            <w:top w:val="none" w:sz="0" w:space="0" w:color="auto"/>
            <w:left w:val="none" w:sz="0" w:space="0" w:color="auto"/>
            <w:bottom w:val="none" w:sz="0" w:space="0" w:color="auto"/>
            <w:right w:val="none" w:sz="0" w:space="0" w:color="auto"/>
          </w:divBdr>
          <w:divsChild>
            <w:div w:id="654795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863921">
      <w:bodyDiv w:val="1"/>
      <w:marLeft w:val="0"/>
      <w:marRight w:val="0"/>
      <w:marTop w:val="0"/>
      <w:marBottom w:val="0"/>
      <w:divBdr>
        <w:top w:val="none" w:sz="0" w:space="0" w:color="auto"/>
        <w:left w:val="none" w:sz="0" w:space="0" w:color="auto"/>
        <w:bottom w:val="none" w:sz="0" w:space="0" w:color="auto"/>
        <w:right w:val="none" w:sz="0" w:space="0" w:color="auto"/>
      </w:divBdr>
      <w:divsChild>
        <w:div w:id="1539078143">
          <w:marLeft w:val="0"/>
          <w:marRight w:val="0"/>
          <w:marTop w:val="0"/>
          <w:marBottom w:val="0"/>
          <w:divBdr>
            <w:top w:val="none" w:sz="0" w:space="0" w:color="auto"/>
            <w:left w:val="none" w:sz="0" w:space="0" w:color="auto"/>
            <w:bottom w:val="dotted" w:sz="6" w:space="4" w:color="DDDDDD"/>
            <w:right w:val="none" w:sz="0" w:space="0" w:color="auto"/>
          </w:divBdr>
          <w:divsChild>
            <w:div w:id="91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985">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34640317">
      <w:bodyDiv w:val="1"/>
      <w:marLeft w:val="0"/>
      <w:marRight w:val="0"/>
      <w:marTop w:val="0"/>
      <w:marBottom w:val="0"/>
      <w:divBdr>
        <w:top w:val="none" w:sz="0" w:space="0" w:color="auto"/>
        <w:left w:val="none" w:sz="0" w:space="0" w:color="auto"/>
        <w:bottom w:val="none" w:sz="0" w:space="0" w:color="auto"/>
        <w:right w:val="none" w:sz="0" w:space="0" w:color="auto"/>
      </w:divBdr>
      <w:divsChild>
        <w:div w:id="253176645">
          <w:marLeft w:val="0"/>
          <w:marRight w:val="0"/>
          <w:marTop w:val="0"/>
          <w:marBottom w:val="0"/>
          <w:divBdr>
            <w:top w:val="none" w:sz="0" w:space="0" w:color="auto"/>
            <w:left w:val="none" w:sz="0" w:space="0" w:color="auto"/>
            <w:bottom w:val="dotted" w:sz="6" w:space="4" w:color="DDDDDD"/>
            <w:right w:val="none" w:sz="0" w:space="0" w:color="auto"/>
          </w:divBdr>
        </w:div>
      </w:divsChild>
    </w:div>
    <w:div w:id="434715514">
      <w:bodyDiv w:val="1"/>
      <w:marLeft w:val="0"/>
      <w:marRight w:val="0"/>
      <w:marTop w:val="0"/>
      <w:marBottom w:val="0"/>
      <w:divBdr>
        <w:top w:val="none" w:sz="0" w:space="0" w:color="auto"/>
        <w:left w:val="none" w:sz="0" w:space="0" w:color="auto"/>
        <w:bottom w:val="none" w:sz="0" w:space="0" w:color="auto"/>
        <w:right w:val="none" w:sz="0" w:space="0" w:color="auto"/>
      </w:divBdr>
      <w:divsChild>
        <w:div w:id="1624073634">
          <w:marLeft w:val="0"/>
          <w:marRight w:val="0"/>
          <w:marTop w:val="0"/>
          <w:marBottom w:val="0"/>
          <w:divBdr>
            <w:top w:val="none" w:sz="0" w:space="0" w:color="auto"/>
            <w:left w:val="none" w:sz="0" w:space="0" w:color="auto"/>
            <w:bottom w:val="none" w:sz="0" w:space="0" w:color="auto"/>
            <w:right w:val="none" w:sz="0" w:space="0" w:color="auto"/>
          </w:divBdr>
          <w:divsChild>
            <w:div w:id="1270624839">
              <w:marLeft w:val="0"/>
              <w:marRight w:val="150"/>
              <w:marTop w:val="0"/>
              <w:marBottom w:val="0"/>
              <w:divBdr>
                <w:top w:val="none" w:sz="0" w:space="0" w:color="auto"/>
                <w:left w:val="none" w:sz="0" w:space="0" w:color="auto"/>
                <w:bottom w:val="none" w:sz="0" w:space="0" w:color="auto"/>
                <w:right w:val="none" w:sz="0" w:space="0" w:color="auto"/>
              </w:divBdr>
            </w:div>
            <w:div w:id="1606575383">
              <w:marLeft w:val="0"/>
              <w:marRight w:val="0"/>
              <w:marTop w:val="0"/>
              <w:marBottom w:val="0"/>
              <w:divBdr>
                <w:top w:val="none" w:sz="0" w:space="0" w:color="auto"/>
                <w:left w:val="none" w:sz="0" w:space="0" w:color="auto"/>
                <w:bottom w:val="none" w:sz="0" w:space="0" w:color="auto"/>
                <w:right w:val="none" w:sz="0" w:space="0" w:color="auto"/>
              </w:divBdr>
            </w:div>
          </w:divsChild>
        </w:div>
        <w:div w:id="1968002897">
          <w:marLeft w:val="0"/>
          <w:marRight w:val="0"/>
          <w:marTop w:val="0"/>
          <w:marBottom w:val="0"/>
          <w:divBdr>
            <w:top w:val="none" w:sz="0" w:space="0" w:color="auto"/>
            <w:left w:val="none" w:sz="0" w:space="0" w:color="auto"/>
            <w:bottom w:val="none" w:sz="0" w:space="0" w:color="auto"/>
            <w:right w:val="none" w:sz="0" w:space="0" w:color="auto"/>
          </w:divBdr>
        </w:div>
      </w:divsChild>
    </w:div>
    <w:div w:id="43479151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8">
          <w:marLeft w:val="0"/>
          <w:marRight w:val="0"/>
          <w:marTop w:val="0"/>
          <w:marBottom w:val="15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217862298">
          <w:marLeft w:val="0"/>
          <w:marRight w:val="0"/>
          <w:marTop w:val="0"/>
          <w:marBottom w:val="150"/>
          <w:divBdr>
            <w:top w:val="none" w:sz="0" w:space="0" w:color="auto"/>
            <w:left w:val="none" w:sz="0" w:space="0" w:color="auto"/>
            <w:bottom w:val="none" w:sz="0" w:space="0" w:color="auto"/>
            <w:right w:val="none" w:sz="0" w:space="0" w:color="auto"/>
          </w:divBdr>
        </w:div>
      </w:divsChild>
    </w:div>
    <w:div w:id="435102892">
      <w:bodyDiv w:val="1"/>
      <w:marLeft w:val="0"/>
      <w:marRight w:val="0"/>
      <w:marTop w:val="0"/>
      <w:marBottom w:val="0"/>
      <w:divBdr>
        <w:top w:val="none" w:sz="0" w:space="0" w:color="auto"/>
        <w:left w:val="none" w:sz="0" w:space="0" w:color="auto"/>
        <w:bottom w:val="none" w:sz="0" w:space="0" w:color="auto"/>
        <w:right w:val="none" w:sz="0" w:space="0" w:color="auto"/>
      </w:divBdr>
      <w:divsChild>
        <w:div w:id="450439028">
          <w:marLeft w:val="0"/>
          <w:marRight w:val="0"/>
          <w:marTop w:val="0"/>
          <w:marBottom w:val="0"/>
          <w:divBdr>
            <w:top w:val="none" w:sz="0" w:space="0" w:color="auto"/>
            <w:left w:val="none" w:sz="0" w:space="0" w:color="auto"/>
            <w:bottom w:val="dotted" w:sz="6" w:space="4" w:color="DDDDDD"/>
            <w:right w:val="none" w:sz="0" w:space="0" w:color="auto"/>
          </w:divBdr>
          <w:divsChild>
            <w:div w:id="18881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238">
      <w:bodyDiv w:val="1"/>
      <w:marLeft w:val="0"/>
      <w:marRight w:val="0"/>
      <w:marTop w:val="0"/>
      <w:marBottom w:val="0"/>
      <w:divBdr>
        <w:top w:val="none" w:sz="0" w:space="0" w:color="auto"/>
        <w:left w:val="none" w:sz="0" w:space="0" w:color="auto"/>
        <w:bottom w:val="none" w:sz="0" w:space="0" w:color="auto"/>
        <w:right w:val="none" w:sz="0" w:space="0" w:color="auto"/>
      </w:divBdr>
      <w:divsChild>
        <w:div w:id="90517962">
          <w:marLeft w:val="0"/>
          <w:marRight w:val="0"/>
          <w:marTop w:val="0"/>
          <w:marBottom w:val="0"/>
          <w:divBdr>
            <w:top w:val="none" w:sz="0" w:space="0" w:color="auto"/>
            <w:left w:val="none" w:sz="0" w:space="0" w:color="auto"/>
            <w:bottom w:val="none" w:sz="0" w:space="0" w:color="auto"/>
            <w:right w:val="none" w:sz="0" w:space="0" w:color="auto"/>
          </w:divBdr>
        </w:div>
      </w:divsChild>
    </w:div>
    <w:div w:id="436413615">
      <w:bodyDiv w:val="1"/>
      <w:marLeft w:val="0"/>
      <w:marRight w:val="0"/>
      <w:marTop w:val="0"/>
      <w:marBottom w:val="0"/>
      <w:divBdr>
        <w:top w:val="none" w:sz="0" w:space="0" w:color="auto"/>
        <w:left w:val="none" w:sz="0" w:space="0" w:color="auto"/>
        <w:bottom w:val="none" w:sz="0" w:space="0" w:color="auto"/>
        <w:right w:val="none" w:sz="0" w:space="0" w:color="auto"/>
      </w:divBdr>
    </w:div>
    <w:div w:id="436563779">
      <w:bodyDiv w:val="1"/>
      <w:marLeft w:val="0"/>
      <w:marRight w:val="0"/>
      <w:marTop w:val="0"/>
      <w:marBottom w:val="0"/>
      <w:divBdr>
        <w:top w:val="none" w:sz="0" w:space="0" w:color="auto"/>
        <w:left w:val="none" w:sz="0" w:space="0" w:color="auto"/>
        <w:bottom w:val="none" w:sz="0" w:space="0" w:color="auto"/>
        <w:right w:val="none" w:sz="0" w:space="0" w:color="auto"/>
      </w:divBdr>
    </w:div>
    <w:div w:id="436758328">
      <w:bodyDiv w:val="1"/>
      <w:marLeft w:val="0"/>
      <w:marRight w:val="0"/>
      <w:marTop w:val="0"/>
      <w:marBottom w:val="0"/>
      <w:divBdr>
        <w:top w:val="none" w:sz="0" w:space="0" w:color="auto"/>
        <w:left w:val="none" w:sz="0" w:space="0" w:color="auto"/>
        <w:bottom w:val="none" w:sz="0" w:space="0" w:color="auto"/>
        <w:right w:val="none" w:sz="0" w:space="0" w:color="auto"/>
      </w:divBdr>
      <w:divsChild>
        <w:div w:id="850946980">
          <w:marLeft w:val="0"/>
          <w:marRight w:val="0"/>
          <w:marTop w:val="0"/>
          <w:marBottom w:val="0"/>
          <w:divBdr>
            <w:top w:val="none" w:sz="0" w:space="0" w:color="auto"/>
            <w:left w:val="none" w:sz="0" w:space="0" w:color="auto"/>
            <w:bottom w:val="none" w:sz="0" w:space="0" w:color="auto"/>
            <w:right w:val="none" w:sz="0" w:space="0" w:color="auto"/>
          </w:divBdr>
        </w:div>
        <w:div w:id="1068501122">
          <w:marLeft w:val="0"/>
          <w:marRight w:val="0"/>
          <w:marTop w:val="0"/>
          <w:marBottom w:val="150"/>
          <w:divBdr>
            <w:top w:val="none" w:sz="0" w:space="0" w:color="auto"/>
            <w:left w:val="none" w:sz="0" w:space="0" w:color="auto"/>
            <w:bottom w:val="none" w:sz="0" w:space="0" w:color="auto"/>
            <w:right w:val="none" w:sz="0" w:space="0" w:color="auto"/>
          </w:divBdr>
        </w:div>
      </w:divsChild>
    </w:div>
    <w:div w:id="437257166">
      <w:bodyDiv w:val="1"/>
      <w:marLeft w:val="0"/>
      <w:marRight w:val="0"/>
      <w:marTop w:val="0"/>
      <w:marBottom w:val="0"/>
      <w:divBdr>
        <w:top w:val="none" w:sz="0" w:space="0" w:color="auto"/>
        <w:left w:val="none" w:sz="0" w:space="0" w:color="auto"/>
        <w:bottom w:val="none" w:sz="0" w:space="0" w:color="auto"/>
        <w:right w:val="none" w:sz="0" w:space="0" w:color="auto"/>
      </w:divBdr>
      <w:divsChild>
        <w:div w:id="167134964">
          <w:marLeft w:val="0"/>
          <w:marRight w:val="0"/>
          <w:marTop w:val="0"/>
          <w:marBottom w:val="0"/>
          <w:divBdr>
            <w:top w:val="none" w:sz="0" w:space="0" w:color="auto"/>
            <w:left w:val="none" w:sz="0" w:space="0" w:color="auto"/>
            <w:bottom w:val="none" w:sz="0" w:space="0" w:color="auto"/>
            <w:right w:val="none" w:sz="0" w:space="0" w:color="auto"/>
          </w:divBdr>
          <w:divsChild>
            <w:div w:id="1752772838">
              <w:marLeft w:val="0"/>
              <w:marRight w:val="0"/>
              <w:marTop w:val="0"/>
              <w:marBottom w:val="0"/>
              <w:divBdr>
                <w:top w:val="none" w:sz="0" w:space="0" w:color="auto"/>
                <w:left w:val="none" w:sz="0" w:space="0" w:color="auto"/>
                <w:bottom w:val="none" w:sz="0" w:space="0" w:color="auto"/>
                <w:right w:val="none" w:sz="0" w:space="0" w:color="auto"/>
              </w:divBdr>
              <w:divsChild>
                <w:div w:id="1474060564">
                  <w:marLeft w:val="0"/>
                  <w:marRight w:val="0"/>
                  <w:marTop w:val="0"/>
                  <w:marBottom w:val="0"/>
                  <w:divBdr>
                    <w:top w:val="none" w:sz="0" w:space="0" w:color="auto"/>
                    <w:left w:val="none" w:sz="0" w:space="0" w:color="auto"/>
                    <w:bottom w:val="none" w:sz="0" w:space="0" w:color="auto"/>
                    <w:right w:val="none" w:sz="0" w:space="0" w:color="auto"/>
                  </w:divBdr>
                  <w:divsChild>
                    <w:div w:id="270087708">
                      <w:marLeft w:val="0"/>
                      <w:marRight w:val="0"/>
                      <w:marTop w:val="0"/>
                      <w:marBottom w:val="0"/>
                      <w:divBdr>
                        <w:top w:val="none" w:sz="0" w:space="0" w:color="auto"/>
                        <w:left w:val="none" w:sz="0" w:space="0" w:color="auto"/>
                        <w:bottom w:val="none" w:sz="0" w:space="0" w:color="auto"/>
                        <w:right w:val="none" w:sz="0" w:space="0" w:color="auto"/>
                      </w:divBdr>
                      <w:divsChild>
                        <w:div w:id="1452822934">
                          <w:marLeft w:val="0"/>
                          <w:marRight w:val="0"/>
                          <w:marTop w:val="0"/>
                          <w:marBottom w:val="0"/>
                          <w:divBdr>
                            <w:top w:val="none" w:sz="0" w:space="0" w:color="auto"/>
                            <w:left w:val="none" w:sz="0" w:space="0" w:color="auto"/>
                            <w:bottom w:val="none" w:sz="0" w:space="0" w:color="auto"/>
                            <w:right w:val="none" w:sz="0" w:space="0" w:color="auto"/>
                          </w:divBdr>
                          <w:divsChild>
                            <w:div w:id="1639341488">
                              <w:marLeft w:val="0"/>
                              <w:marRight w:val="0"/>
                              <w:marTop w:val="0"/>
                              <w:marBottom w:val="0"/>
                              <w:divBdr>
                                <w:top w:val="none" w:sz="0" w:space="0" w:color="auto"/>
                                <w:left w:val="none" w:sz="0" w:space="0" w:color="auto"/>
                                <w:bottom w:val="none" w:sz="0" w:space="0" w:color="auto"/>
                                <w:right w:val="none" w:sz="0" w:space="0" w:color="auto"/>
                              </w:divBdr>
                              <w:divsChild>
                                <w:div w:id="650445076">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3899">
      <w:bodyDiv w:val="1"/>
      <w:marLeft w:val="0"/>
      <w:marRight w:val="0"/>
      <w:marTop w:val="0"/>
      <w:marBottom w:val="0"/>
      <w:divBdr>
        <w:top w:val="none" w:sz="0" w:space="0" w:color="auto"/>
        <w:left w:val="none" w:sz="0" w:space="0" w:color="auto"/>
        <w:bottom w:val="none" w:sz="0" w:space="0" w:color="auto"/>
        <w:right w:val="none" w:sz="0" w:space="0" w:color="auto"/>
      </w:divBdr>
      <w:divsChild>
        <w:div w:id="571502747">
          <w:marLeft w:val="0"/>
          <w:marRight w:val="0"/>
          <w:marTop w:val="0"/>
          <w:marBottom w:val="0"/>
          <w:divBdr>
            <w:top w:val="none" w:sz="0" w:space="0" w:color="auto"/>
            <w:left w:val="none" w:sz="0" w:space="0" w:color="auto"/>
            <w:bottom w:val="dotted" w:sz="6" w:space="4" w:color="DDDDDD"/>
            <w:right w:val="none" w:sz="0" w:space="0" w:color="auto"/>
          </w:divBdr>
          <w:divsChild>
            <w:div w:id="1073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2070">
      <w:bodyDiv w:val="1"/>
      <w:marLeft w:val="0"/>
      <w:marRight w:val="0"/>
      <w:marTop w:val="0"/>
      <w:marBottom w:val="0"/>
      <w:divBdr>
        <w:top w:val="none" w:sz="0" w:space="0" w:color="auto"/>
        <w:left w:val="none" w:sz="0" w:space="0" w:color="auto"/>
        <w:bottom w:val="none" w:sz="0" w:space="0" w:color="auto"/>
        <w:right w:val="none" w:sz="0" w:space="0" w:color="auto"/>
      </w:divBdr>
    </w:div>
    <w:div w:id="437722594">
      <w:bodyDiv w:val="1"/>
      <w:marLeft w:val="0"/>
      <w:marRight w:val="0"/>
      <w:marTop w:val="0"/>
      <w:marBottom w:val="0"/>
      <w:divBdr>
        <w:top w:val="none" w:sz="0" w:space="0" w:color="auto"/>
        <w:left w:val="none" w:sz="0" w:space="0" w:color="auto"/>
        <w:bottom w:val="none" w:sz="0" w:space="0" w:color="auto"/>
        <w:right w:val="none" w:sz="0" w:space="0" w:color="auto"/>
      </w:divBdr>
      <w:divsChild>
        <w:div w:id="1247298812">
          <w:marLeft w:val="0"/>
          <w:marRight w:val="0"/>
          <w:marTop w:val="0"/>
          <w:marBottom w:val="150"/>
          <w:divBdr>
            <w:top w:val="none" w:sz="0" w:space="0" w:color="auto"/>
            <w:left w:val="none" w:sz="0" w:space="0" w:color="auto"/>
            <w:bottom w:val="none" w:sz="0" w:space="0" w:color="auto"/>
            <w:right w:val="none" w:sz="0" w:space="0" w:color="auto"/>
          </w:divBdr>
        </w:div>
        <w:div w:id="1530802962">
          <w:marLeft w:val="0"/>
          <w:marRight w:val="0"/>
          <w:marTop w:val="0"/>
          <w:marBottom w:val="0"/>
          <w:divBdr>
            <w:top w:val="none" w:sz="0" w:space="0" w:color="auto"/>
            <w:left w:val="none" w:sz="0" w:space="0" w:color="auto"/>
            <w:bottom w:val="none" w:sz="0" w:space="0" w:color="auto"/>
            <w:right w:val="none" w:sz="0" w:space="0" w:color="auto"/>
          </w:divBdr>
        </w:div>
      </w:divsChild>
    </w:div>
    <w:div w:id="437722797">
      <w:bodyDiv w:val="1"/>
      <w:marLeft w:val="0"/>
      <w:marRight w:val="0"/>
      <w:marTop w:val="0"/>
      <w:marBottom w:val="0"/>
      <w:divBdr>
        <w:top w:val="none" w:sz="0" w:space="0" w:color="auto"/>
        <w:left w:val="none" w:sz="0" w:space="0" w:color="auto"/>
        <w:bottom w:val="none" w:sz="0" w:space="0" w:color="auto"/>
        <w:right w:val="none" w:sz="0" w:space="0" w:color="auto"/>
      </w:divBdr>
      <w:divsChild>
        <w:div w:id="207381905">
          <w:marLeft w:val="0"/>
          <w:marRight w:val="0"/>
          <w:marTop w:val="0"/>
          <w:marBottom w:val="0"/>
          <w:divBdr>
            <w:top w:val="none" w:sz="0" w:space="0" w:color="auto"/>
            <w:left w:val="none" w:sz="0" w:space="0" w:color="auto"/>
            <w:bottom w:val="dotted" w:sz="6" w:space="4" w:color="DDDDDD"/>
            <w:right w:val="none" w:sz="0" w:space="0" w:color="auto"/>
          </w:divBdr>
        </w:div>
      </w:divsChild>
    </w:div>
    <w:div w:id="438768209">
      <w:bodyDiv w:val="1"/>
      <w:marLeft w:val="0"/>
      <w:marRight w:val="0"/>
      <w:marTop w:val="0"/>
      <w:marBottom w:val="0"/>
      <w:divBdr>
        <w:top w:val="none" w:sz="0" w:space="0" w:color="auto"/>
        <w:left w:val="none" w:sz="0" w:space="0" w:color="auto"/>
        <w:bottom w:val="none" w:sz="0" w:space="0" w:color="auto"/>
        <w:right w:val="none" w:sz="0" w:space="0" w:color="auto"/>
      </w:divBdr>
      <w:divsChild>
        <w:div w:id="550579888">
          <w:marLeft w:val="0"/>
          <w:marRight w:val="0"/>
          <w:marTop w:val="330"/>
          <w:marBottom w:val="330"/>
          <w:divBdr>
            <w:top w:val="none" w:sz="0" w:space="0" w:color="auto"/>
            <w:left w:val="none" w:sz="0" w:space="0" w:color="auto"/>
            <w:bottom w:val="none" w:sz="0" w:space="0" w:color="auto"/>
            <w:right w:val="none" w:sz="0" w:space="0" w:color="auto"/>
          </w:divBdr>
          <w:divsChild>
            <w:div w:id="748621812">
              <w:marLeft w:val="0"/>
              <w:marRight w:val="0"/>
              <w:marTop w:val="0"/>
              <w:marBottom w:val="0"/>
              <w:divBdr>
                <w:top w:val="none" w:sz="0" w:space="0" w:color="auto"/>
                <w:left w:val="none" w:sz="0" w:space="0" w:color="auto"/>
                <w:bottom w:val="none" w:sz="0" w:space="0" w:color="auto"/>
                <w:right w:val="none" w:sz="0" w:space="0" w:color="auto"/>
              </w:divBdr>
              <w:divsChild>
                <w:div w:id="701713728">
                  <w:marLeft w:val="0"/>
                  <w:marRight w:val="0"/>
                  <w:marTop w:val="0"/>
                  <w:marBottom w:val="0"/>
                  <w:divBdr>
                    <w:top w:val="single" w:sz="6" w:space="13" w:color="000000"/>
                    <w:left w:val="none" w:sz="0" w:space="0" w:color="auto"/>
                    <w:bottom w:val="single" w:sz="6" w:space="21" w:color="000000"/>
                    <w:right w:val="none" w:sz="0" w:space="0" w:color="auto"/>
                  </w:divBdr>
                  <w:divsChild>
                    <w:div w:id="2088843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7313">
          <w:marLeft w:val="0"/>
          <w:marRight w:val="450"/>
          <w:marTop w:val="45"/>
          <w:marBottom w:val="345"/>
          <w:divBdr>
            <w:top w:val="none" w:sz="0" w:space="0" w:color="auto"/>
            <w:left w:val="none" w:sz="0" w:space="0" w:color="auto"/>
            <w:bottom w:val="none" w:sz="0" w:space="0" w:color="auto"/>
            <w:right w:val="none" w:sz="0" w:space="0" w:color="auto"/>
          </w:divBdr>
          <w:divsChild>
            <w:div w:id="1826166052">
              <w:marLeft w:val="0"/>
              <w:marRight w:val="0"/>
              <w:marTop w:val="0"/>
              <w:marBottom w:val="0"/>
              <w:divBdr>
                <w:top w:val="none" w:sz="0" w:space="0" w:color="auto"/>
                <w:left w:val="none" w:sz="0" w:space="0" w:color="auto"/>
                <w:bottom w:val="none" w:sz="0" w:space="0" w:color="auto"/>
                <w:right w:val="none" w:sz="0" w:space="0" w:color="auto"/>
              </w:divBdr>
            </w:div>
          </w:divsChild>
        </w:div>
        <w:div w:id="859507776">
          <w:marLeft w:val="0"/>
          <w:marRight w:val="0"/>
          <w:marTop w:val="0"/>
          <w:marBottom w:val="0"/>
          <w:divBdr>
            <w:top w:val="none" w:sz="0" w:space="0" w:color="auto"/>
            <w:left w:val="none" w:sz="0" w:space="0" w:color="auto"/>
            <w:bottom w:val="none" w:sz="0" w:space="0" w:color="auto"/>
            <w:right w:val="none" w:sz="0" w:space="0" w:color="auto"/>
          </w:divBdr>
          <w:divsChild>
            <w:div w:id="49106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9187504">
      <w:bodyDiv w:val="1"/>
      <w:marLeft w:val="0"/>
      <w:marRight w:val="0"/>
      <w:marTop w:val="0"/>
      <w:marBottom w:val="0"/>
      <w:divBdr>
        <w:top w:val="none" w:sz="0" w:space="0" w:color="auto"/>
        <w:left w:val="none" w:sz="0" w:space="0" w:color="auto"/>
        <w:bottom w:val="none" w:sz="0" w:space="0" w:color="auto"/>
        <w:right w:val="none" w:sz="0" w:space="0" w:color="auto"/>
      </w:divBdr>
      <w:divsChild>
        <w:div w:id="929194501">
          <w:marLeft w:val="0"/>
          <w:marRight w:val="0"/>
          <w:marTop w:val="0"/>
          <w:marBottom w:val="150"/>
          <w:divBdr>
            <w:top w:val="none" w:sz="0" w:space="0" w:color="auto"/>
            <w:left w:val="none" w:sz="0" w:space="0" w:color="auto"/>
            <w:bottom w:val="none" w:sz="0" w:space="0" w:color="auto"/>
            <w:right w:val="none" w:sz="0" w:space="0" w:color="auto"/>
          </w:divBdr>
        </w:div>
        <w:div w:id="2125808545">
          <w:marLeft w:val="0"/>
          <w:marRight w:val="0"/>
          <w:marTop w:val="225"/>
          <w:marBottom w:val="225"/>
          <w:divBdr>
            <w:top w:val="none" w:sz="0" w:space="0" w:color="auto"/>
            <w:left w:val="none" w:sz="0" w:space="0" w:color="auto"/>
            <w:bottom w:val="none" w:sz="0" w:space="0" w:color="auto"/>
            <w:right w:val="none" w:sz="0" w:space="0" w:color="auto"/>
          </w:divBdr>
        </w:div>
      </w:divsChild>
    </w:div>
    <w:div w:id="439375796">
      <w:bodyDiv w:val="1"/>
      <w:marLeft w:val="0"/>
      <w:marRight w:val="0"/>
      <w:marTop w:val="0"/>
      <w:marBottom w:val="0"/>
      <w:divBdr>
        <w:top w:val="none" w:sz="0" w:space="0" w:color="auto"/>
        <w:left w:val="none" w:sz="0" w:space="0" w:color="auto"/>
        <w:bottom w:val="none" w:sz="0" w:space="0" w:color="auto"/>
        <w:right w:val="none" w:sz="0" w:space="0" w:color="auto"/>
      </w:divBdr>
    </w:div>
    <w:div w:id="439686393">
      <w:bodyDiv w:val="1"/>
      <w:marLeft w:val="0"/>
      <w:marRight w:val="0"/>
      <w:marTop w:val="0"/>
      <w:marBottom w:val="0"/>
      <w:divBdr>
        <w:top w:val="none" w:sz="0" w:space="0" w:color="auto"/>
        <w:left w:val="none" w:sz="0" w:space="0" w:color="auto"/>
        <w:bottom w:val="none" w:sz="0" w:space="0" w:color="auto"/>
        <w:right w:val="none" w:sz="0" w:space="0" w:color="auto"/>
      </w:divBdr>
    </w:div>
    <w:div w:id="439835058">
      <w:bodyDiv w:val="1"/>
      <w:marLeft w:val="0"/>
      <w:marRight w:val="0"/>
      <w:marTop w:val="0"/>
      <w:marBottom w:val="0"/>
      <w:divBdr>
        <w:top w:val="none" w:sz="0" w:space="0" w:color="auto"/>
        <w:left w:val="none" w:sz="0" w:space="0" w:color="auto"/>
        <w:bottom w:val="none" w:sz="0" w:space="0" w:color="auto"/>
        <w:right w:val="none" w:sz="0" w:space="0" w:color="auto"/>
      </w:divBdr>
      <w:divsChild>
        <w:div w:id="1745057477">
          <w:marLeft w:val="0"/>
          <w:marRight w:val="0"/>
          <w:marTop w:val="0"/>
          <w:marBottom w:val="0"/>
          <w:divBdr>
            <w:top w:val="none" w:sz="0" w:space="0" w:color="auto"/>
            <w:left w:val="none" w:sz="0" w:space="0" w:color="auto"/>
            <w:bottom w:val="none" w:sz="0" w:space="0" w:color="auto"/>
            <w:right w:val="none" w:sz="0" w:space="0" w:color="auto"/>
          </w:divBdr>
        </w:div>
      </w:divsChild>
    </w:div>
    <w:div w:id="440538935">
      <w:bodyDiv w:val="1"/>
      <w:marLeft w:val="0"/>
      <w:marRight w:val="0"/>
      <w:marTop w:val="0"/>
      <w:marBottom w:val="0"/>
      <w:divBdr>
        <w:top w:val="none" w:sz="0" w:space="0" w:color="auto"/>
        <w:left w:val="none" w:sz="0" w:space="0" w:color="auto"/>
        <w:bottom w:val="none" w:sz="0" w:space="0" w:color="auto"/>
        <w:right w:val="none" w:sz="0" w:space="0" w:color="auto"/>
      </w:divBdr>
      <w:divsChild>
        <w:div w:id="79062374">
          <w:marLeft w:val="0"/>
          <w:marRight w:val="0"/>
          <w:marTop w:val="0"/>
          <w:marBottom w:val="0"/>
          <w:divBdr>
            <w:top w:val="none" w:sz="0" w:space="0" w:color="auto"/>
            <w:left w:val="none" w:sz="0" w:space="0" w:color="auto"/>
            <w:bottom w:val="dotted" w:sz="6" w:space="4" w:color="DDDDDD"/>
            <w:right w:val="none" w:sz="0" w:space="0" w:color="auto"/>
          </w:divBdr>
          <w:divsChild>
            <w:div w:id="2109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952">
      <w:bodyDiv w:val="1"/>
      <w:marLeft w:val="0"/>
      <w:marRight w:val="0"/>
      <w:marTop w:val="0"/>
      <w:marBottom w:val="0"/>
      <w:divBdr>
        <w:top w:val="none" w:sz="0" w:space="0" w:color="auto"/>
        <w:left w:val="none" w:sz="0" w:space="0" w:color="auto"/>
        <w:bottom w:val="none" w:sz="0" w:space="0" w:color="auto"/>
        <w:right w:val="none" w:sz="0" w:space="0" w:color="auto"/>
      </w:divBdr>
      <w:divsChild>
        <w:div w:id="379742329">
          <w:marLeft w:val="0"/>
          <w:marRight w:val="0"/>
          <w:marTop w:val="0"/>
          <w:marBottom w:val="0"/>
          <w:divBdr>
            <w:top w:val="none" w:sz="0" w:space="0" w:color="auto"/>
            <w:left w:val="none" w:sz="0" w:space="0" w:color="auto"/>
            <w:bottom w:val="none" w:sz="0" w:space="0" w:color="auto"/>
            <w:right w:val="none" w:sz="0" w:space="0" w:color="auto"/>
          </w:divBdr>
          <w:divsChild>
            <w:div w:id="1791196563">
              <w:marLeft w:val="0"/>
              <w:marRight w:val="0"/>
              <w:marTop w:val="0"/>
              <w:marBottom w:val="0"/>
              <w:divBdr>
                <w:top w:val="none" w:sz="0" w:space="0" w:color="auto"/>
                <w:left w:val="none" w:sz="0" w:space="0" w:color="auto"/>
                <w:bottom w:val="none" w:sz="0" w:space="0" w:color="auto"/>
                <w:right w:val="none" w:sz="0" w:space="0" w:color="auto"/>
              </w:divBdr>
              <w:divsChild>
                <w:div w:id="433867360">
                  <w:marLeft w:val="0"/>
                  <w:marRight w:val="0"/>
                  <w:marTop w:val="0"/>
                  <w:marBottom w:val="0"/>
                  <w:divBdr>
                    <w:top w:val="none" w:sz="0" w:space="0" w:color="auto"/>
                    <w:left w:val="none" w:sz="0" w:space="0" w:color="auto"/>
                    <w:bottom w:val="none" w:sz="0" w:space="0" w:color="auto"/>
                    <w:right w:val="none" w:sz="0" w:space="0" w:color="auto"/>
                  </w:divBdr>
                  <w:divsChild>
                    <w:div w:id="233857181">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820807595">
                                  <w:marLeft w:val="0"/>
                                  <w:marRight w:val="0"/>
                                  <w:marTop w:val="0"/>
                                  <w:marBottom w:val="0"/>
                                  <w:divBdr>
                                    <w:top w:val="none" w:sz="0" w:space="0" w:color="auto"/>
                                    <w:left w:val="none" w:sz="0" w:space="0" w:color="auto"/>
                                    <w:bottom w:val="none" w:sz="0" w:space="0" w:color="auto"/>
                                    <w:right w:val="none" w:sz="0" w:space="0" w:color="auto"/>
                                  </w:divBdr>
                                  <w:divsChild>
                                    <w:div w:id="122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1873">
      <w:bodyDiv w:val="1"/>
      <w:marLeft w:val="0"/>
      <w:marRight w:val="0"/>
      <w:marTop w:val="0"/>
      <w:marBottom w:val="0"/>
      <w:divBdr>
        <w:top w:val="none" w:sz="0" w:space="0" w:color="auto"/>
        <w:left w:val="none" w:sz="0" w:space="0" w:color="auto"/>
        <w:bottom w:val="none" w:sz="0" w:space="0" w:color="auto"/>
        <w:right w:val="none" w:sz="0" w:space="0" w:color="auto"/>
      </w:divBdr>
      <w:divsChild>
        <w:div w:id="408700903">
          <w:marLeft w:val="0"/>
          <w:marRight w:val="0"/>
          <w:marTop w:val="0"/>
          <w:marBottom w:val="0"/>
          <w:divBdr>
            <w:top w:val="none" w:sz="0" w:space="0" w:color="auto"/>
            <w:left w:val="none" w:sz="0" w:space="0" w:color="auto"/>
            <w:bottom w:val="none" w:sz="0" w:space="0" w:color="auto"/>
            <w:right w:val="none" w:sz="0" w:space="0" w:color="auto"/>
          </w:divBdr>
        </w:div>
        <w:div w:id="1024358882">
          <w:marLeft w:val="0"/>
          <w:marRight w:val="0"/>
          <w:marTop w:val="0"/>
          <w:marBottom w:val="0"/>
          <w:divBdr>
            <w:top w:val="none" w:sz="0" w:space="0" w:color="auto"/>
            <w:left w:val="none" w:sz="0" w:space="0" w:color="auto"/>
            <w:bottom w:val="none" w:sz="0" w:space="0" w:color="auto"/>
            <w:right w:val="none" w:sz="0" w:space="0" w:color="auto"/>
          </w:divBdr>
          <w:divsChild>
            <w:div w:id="251134357">
              <w:marLeft w:val="0"/>
              <w:marRight w:val="0"/>
              <w:marTop w:val="0"/>
              <w:marBottom w:val="0"/>
              <w:divBdr>
                <w:top w:val="none" w:sz="0" w:space="0" w:color="auto"/>
                <w:left w:val="none" w:sz="0" w:space="0" w:color="auto"/>
                <w:bottom w:val="none" w:sz="0" w:space="0" w:color="auto"/>
                <w:right w:val="none" w:sz="0" w:space="0" w:color="auto"/>
              </w:divBdr>
            </w:div>
          </w:divsChild>
        </w:div>
        <w:div w:id="2007826793">
          <w:marLeft w:val="0"/>
          <w:marRight w:val="0"/>
          <w:marTop w:val="0"/>
          <w:marBottom w:val="0"/>
          <w:divBdr>
            <w:top w:val="none" w:sz="0" w:space="0" w:color="auto"/>
            <w:left w:val="none" w:sz="0" w:space="0" w:color="auto"/>
            <w:bottom w:val="none" w:sz="0" w:space="0" w:color="auto"/>
            <w:right w:val="none" w:sz="0" w:space="0" w:color="auto"/>
          </w:divBdr>
        </w:div>
      </w:divsChild>
    </w:div>
    <w:div w:id="4427254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544">
          <w:marLeft w:val="0"/>
          <w:marRight w:val="0"/>
          <w:marTop w:val="0"/>
          <w:marBottom w:val="0"/>
          <w:divBdr>
            <w:top w:val="none" w:sz="0" w:space="0" w:color="auto"/>
            <w:left w:val="none" w:sz="0" w:space="0" w:color="auto"/>
            <w:bottom w:val="dotted" w:sz="6" w:space="4" w:color="DDDDDD"/>
            <w:right w:val="none" w:sz="0" w:space="0" w:color="auto"/>
          </w:divBdr>
        </w:div>
      </w:divsChild>
    </w:div>
    <w:div w:id="442773412">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5">
          <w:marLeft w:val="0"/>
          <w:marRight w:val="0"/>
          <w:marTop w:val="0"/>
          <w:marBottom w:val="0"/>
          <w:divBdr>
            <w:top w:val="none" w:sz="0" w:space="0" w:color="auto"/>
            <w:left w:val="none" w:sz="0" w:space="0" w:color="auto"/>
            <w:bottom w:val="none" w:sz="0" w:space="0" w:color="auto"/>
            <w:right w:val="none" w:sz="0" w:space="0" w:color="auto"/>
          </w:divBdr>
          <w:divsChild>
            <w:div w:id="13267490">
              <w:marLeft w:val="0"/>
              <w:marRight w:val="0"/>
              <w:marTop w:val="0"/>
              <w:marBottom w:val="0"/>
              <w:divBdr>
                <w:top w:val="none" w:sz="0" w:space="0" w:color="auto"/>
                <w:left w:val="none" w:sz="0" w:space="0" w:color="auto"/>
                <w:bottom w:val="none" w:sz="0" w:space="0" w:color="auto"/>
                <w:right w:val="none" w:sz="0" w:space="0" w:color="auto"/>
              </w:divBdr>
              <w:divsChild>
                <w:div w:id="950091040">
                  <w:marLeft w:val="0"/>
                  <w:marRight w:val="0"/>
                  <w:marTop w:val="0"/>
                  <w:marBottom w:val="0"/>
                  <w:divBdr>
                    <w:top w:val="none" w:sz="0" w:space="0" w:color="auto"/>
                    <w:left w:val="none" w:sz="0" w:space="0" w:color="auto"/>
                    <w:bottom w:val="none" w:sz="0" w:space="0" w:color="auto"/>
                    <w:right w:val="none" w:sz="0" w:space="0" w:color="auto"/>
                  </w:divBdr>
                  <w:divsChild>
                    <w:div w:id="1958486280">
                      <w:marLeft w:val="0"/>
                      <w:marRight w:val="0"/>
                      <w:marTop w:val="0"/>
                      <w:marBottom w:val="0"/>
                      <w:divBdr>
                        <w:top w:val="none" w:sz="0" w:space="0" w:color="auto"/>
                        <w:left w:val="none" w:sz="0" w:space="0" w:color="auto"/>
                        <w:bottom w:val="none" w:sz="0" w:space="0" w:color="auto"/>
                        <w:right w:val="none" w:sz="0" w:space="0" w:color="auto"/>
                      </w:divBdr>
                      <w:divsChild>
                        <w:div w:id="29647021">
                          <w:marLeft w:val="0"/>
                          <w:marRight w:val="0"/>
                          <w:marTop w:val="0"/>
                          <w:marBottom w:val="0"/>
                          <w:divBdr>
                            <w:top w:val="none" w:sz="0" w:space="0" w:color="auto"/>
                            <w:left w:val="none" w:sz="0" w:space="0" w:color="auto"/>
                            <w:bottom w:val="none" w:sz="0" w:space="0" w:color="auto"/>
                            <w:right w:val="none" w:sz="0" w:space="0" w:color="auto"/>
                          </w:divBdr>
                          <w:divsChild>
                            <w:div w:id="1445266229">
                              <w:marLeft w:val="0"/>
                              <w:marRight w:val="0"/>
                              <w:marTop w:val="0"/>
                              <w:marBottom w:val="0"/>
                              <w:divBdr>
                                <w:top w:val="none" w:sz="0" w:space="0" w:color="auto"/>
                                <w:left w:val="none" w:sz="0" w:space="0" w:color="auto"/>
                                <w:bottom w:val="none" w:sz="0" w:space="0" w:color="auto"/>
                                <w:right w:val="none" w:sz="0" w:space="0" w:color="auto"/>
                              </w:divBdr>
                              <w:divsChild>
                                <w:div w:id="1425417848">
                                  <w:marLeft w:val="0"/>
                                  <w:marRight w:val="0"/>
                                  <w:marTop w:val="0"/>
                                  <w:marBottom w:val="0"/>
                                  <w:divBdr>
                                    <w:top w:val="none" w:sz="0" w:space="0" w:color="auto"/>
                                    <w:left w:val="none" w:sz="0" w:space="0" w:color="auto"/>
                                    <w:bottom w:val="none" w:sz="0" w:space="0" w:color="auto"/>
                                    <w:right w:val="none" w:sz="0" w:space="0" w:color="auto"/>
                                  </w:divBdr>
                                  <w:divsChild>
                                    <w:div w:id="829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4662">
      <w:bodyDiv w:val="1"/>
      <w:marLeft w:val="0"/>
      <w:marRight w:val="0"/>
      <w:marTop w:val="0"/>
      <w:marBottom w:val="0"/>
      <w:divBdr>
        <w:top w:val="none" w:sz="0" w:space="0" w:color="auto"/>
        <w:left w:val="none" w:sz="0" w:space="0" w:color="auto"/>
        <w:bottom w:val="none" w:sz="0" w:space="0" w:color="auto"/>
        <w:right w:val="none" w:sz="0" w:space="0" w:color="auto"/>
      </w:divBdr>
      <w:divsChild>
        <w:div w:id="114368999">
          <w:marLeft w:val="0"/>
          <w:marRight w:val="0"/>
          <w:marTop w:val="0"/>
          <w:marBottom w:val="150"/>
          <w:divBdr>
            <w:top w:val="none" w:sz="0" w:space="0" w:color="auto"/>
            <w:left w:val="none" w:sz="0" w:space="0" w:color="auto"/>
            <w:bottom w:val="none" w:sz="0" w:space="0" w:color="auto"/>
            <w:right w:val="none" w:sz="0" w:space="0" w:color="auto"/>
          </w:divBdr>
        </w:div>
      </w:divsChild>
    </w:div>
    <w:div w:id="443118569">
      <w:bodyDiv w:val="1"/>
      <w:marLeft w:val="0"/>
      <w:marRight w:val="0"/>
      <w:marTop w:val="0"/>
      <w:marBottom w:val="0"/>
      <w:divBdr>
        <w:top w:val="none" w:sz="0" w:space="0" w:color="auto"/>
        <w:left w:val="none" w:sz="0" w:space="0" w:color="auto"/>
        <w:bottom w:val="none" w:sz="0" w:space="0" w:color="auto"/>
        <w:right w:val="none" w:sz="0" w:space="0" w:color="auto"/>
      </w:divBdr>
    </w:div>
    <w:div w:id="443119471">
      <w:bodyDiv w:val="1"/>
      <w:marLeft w:val="0"/>
      <w:marRight w:val="0"/>
      <w:marTop w:val="0"/>
      <w:marBottom w:val="0"/>
      <w:divBdr>
        <w:top w:val="none" w:sz="0" w:space="0" w:color="auto"/>
        <w:left w:val="none" w:sz="0" w:space="0" w:color="auto"/>
        <w:bottom w:val="none" w:sz="0" w:space="0" w:color="auto"/>
        <w:right w:val="none" w:sz="0" w:space="0" w:color="auto"/>
      </w:divBdr>
      <w:divsChild>
        <w:div w:id="650257568">
          <w:marLeft w:val="0"/>
          <w:marRight w:val="0"/>
          <w:marTop w:val="0"/>
          <w:marBottom w:val="0"/>
          <w:divBdr>
            <w:top w:val="none" w:sz="0" w:space="0" w:color="auto"/>
            <w:left w:val="none" w:sz="0" w:space="0" w:color="auto"/>
            <w:bottom w:val="none" w:sz="0" w:space="0" w:color="auto"/>
            <w:right w:val="none" w:sz="0" w:space="0" w:color="auto"/>
          </w:divBdr>
          <w:divsChild>
            <w:div w:id="1926761627">
              <w:marLeft w:val="0"/>
              <w:marRight w:val="0"/>
              <w:marTop w:val="0"/>
              <w:marBottom w:val="0"/>
              <w:divBdr>
                <w:top w:val="none" w:sz="0" w:space="0" w:color="auto"/>
                <w:left w:val="none" w:sz="0" w:space="0" w:color="auto"/>
                <w:bottom w:val="none" w:sz="0" w:space="0" w:color="auto"/>
                <w:right w:val="none" w:sz="0" w:space="0" w:color="auto"/>
              </w:divBdr>
              <w:divsChild>
                <w:div w:id="716203048">
                  <w:marLeft w:val="0"/>
                  <w:marRight w:val="0"/>
                  <w:marTop w:val="0"/>
                  <w:marBottom w:val="0"/>
                  <w:divBdr>
                    <w:top w:val="none" w:sz="0" w:space="0" w:color="auto"/>
                    <w:left w:val="none" w:sz="0" w:space="0" w:color="auto"/>
                    <w:bottom w:val="none" w:sz="0" w:space="0" w:color="auto"/>
                    <w:right w:val="none" w:sz="0" w:space="0" w:color="auto"/>
                  </w:divBdr>
                  <w:divsChild>
                    <w:div w:id="57048744">
                      <w:marLeft w:val="0"/>
                      <w:marRight w:val="0"/>
                      <w:marTop w:val="0"/>
                      <w:marBottom w:val="0"/>
                      <w:divBdr>
                        <w:top w:val="none" w:sz="0" w:space="0" w:color="auto"/>
                        <w:left w:val="none" w:sz="0" w:space="0" w:color="auto"/>
                        <w:bottom w:val="none" w:sz="0" w:space="0" w:color="auto"/>
                        <w:right w:val="none" w:sz="0" w:space="0" w:color="auto"/>
                      </w:divBdr>
                      <w:divsChild>
                        <w:div w:id="1451238469">
                          <w:marLeft w:val="0"/>
                          <w:marRight w:val="0"/>
                          <w:marTop w:val="0"/>
                          <w:marBottom w:val="0"/>
                          <w:divBdr>
                            <w:top w:val="none" w:sz="0" w:space="0" w:color="auto"/>
                            <w:left w:val="none" w:sz="0" w:space="0" w:color="auto"/>
                            <w:bottom w:val="none" w:sz="0" w:space="0" w:color="auto"/>
                            <w:right w:val="none" w:sz="0" w:space="0" w:color="auto"/>
                          </w:divBdr>
                          <w:divsChild>
                            <w:div w:id="1608734648">
                              <w:marLeft w:val="0"/>
                              <w:marRight w:val="0"/>
                              <w:marTop w:val="0"/>
                              <w:marBottom w:val="0"/>
                              <w:divBdr>
                                <w:top w:val="none" w:sz="0" w:space="0" w:color="auto"/>
                                <w:left w:val="none" w:sz="0" w:space="0" w:color="auto"/>
                                <w:bottom w:val="none" w:sz="0" w:space="0" w:color="auto"/>
                                <w:right w:val="none" w:sz="0" w:space="0" w:color="auto"/>
                              </w:divBdr>
                              <w:divsChild>
                                <w:div w:id="723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249">
      <w:bodyDiv w:val="1"/>
      <w:marLeft w:val="0"/>
      <w:marRight w:val="0"/>
      <w:marTop w:val="0"/>
      <w:marBottom w:val="0"/>
      <w:divBdr>
        <w:top w:val="none" w:sz="0" w:space="0" w:color="auto"/>
        <w:left w:val="none" w:sz="0" w:space="0" w:color="auto"/>
        <w:bottom w:val="none" w:sz="0" w:space="0" w:color="auto"/>
        <w:right w:val="none" w:sz="0" w:space="0" w:color="auto"/>
      </w:divBdr>
      <w:divsChild>
        <w:div w:id="1971127262">
          <w:marLeft w:val="0"/>
          <w:marRight w:val="0"/>
          <w:marTop w:val="0"/>
          <w:marBottom w:val="150"/>
          <w:divBdr>
            <w:top w:val="none" w:sz="0" w:space="0" w:color="auto"/>
            <w:left w:val="none" w:sz="0" w:space="0" w:color="auto"/>
            <w:bottom w:val="none" w:sz="0" w:space="0" w:color="auto"/>
            <w:right w:val="none" w:sz="0" w:space="0" w:color="auto"/>
          </w:divBdr>
          <w:divsChild>
            <w:div w:id="993335768">
              <w:marLeft w:val="0"/>
              <w:marRight w:val="0"/>
              <w:marTop w:val="0"/>
              <w:marBottom w:val="0"/>
              <w:divBdr>
                <w:top w:val="none" w:sz="0" w:space="0" w:color="auto"/>
                <w:left w:val="none" w:sz="0" w:space="0" w:color="auto"/>
                <w:bottom w:val="none" w:sz="0" w:space="0" w:color="auto"/>
                <w:right w:val="none" w:sz="0" w:space="0" w:color="auto"/>
              </w:divBdr>
              <w:divsChild>
                <w:div w:id="9995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589">
          <w:marLeft w:val="0"/>
          <w:marRight w:val="0"/>
          <w:marTop w:val="0"/>
          <w:marBottom w:val="150"/>
          <w:divBdr>
            <w:top w:val="none" w:sz="0" w:space="0" w:color="auto"/>
            <w:left w:val="none" w:sz="0" w:space="0" w:color="auto"/>
            <w:bottom w:val="none" w:sz="0" w:space="0" w:color="auto"/>
            <w:right w:val="none" w:sz="0" w:space="0" w:color="auto"/>
          </w:divBdr>
        </w:div>
        <w:div w:id="1328289637">
          <w:marLeft w:val="0"/>
          <w:marRight w:val="0"/>
          <w:marTop w:val="0"/>
          <w:marBottom w:val="0"/>
          <w:divBdr>
            <w:top w:val="none" w:sz="0" w:space="0" w:color="auto"/>
            <w:left w:val="none" w:sz="0" w:space="0" w:color="auto"/>
            <w:bottom w:val="none" w:sz="0" w:space="0" w:color="auto"/>
            <w:right w:val="none" w:sz="0" w:space="0" w:color="auto"/>
          </w:divBdr>
          <w:divsChild>
            <w:div w:id="125439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16675">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5">
          <w:marLeft w:val="0"/>
          <w:marRight w:val="0"/>
          <w:marTop w:val="0"/>
          <w:marBottom w:val="150"/>
          <w:divBdr>
            <w:top w:val="none" w:sz="0" w:space="0" w:color="auto"/>
            <w:left w:val="none" w:sz="0" w:space="0" w:color="auto"/>
            <w:bottom w:val="none" w:sz="0" w:space="0" w:color="auto"/>
            <w:right w:val="none" w:sz="0" w:space="0" w:color="auto"/>
          </w:divBdr>
          <w:divsChild>
            <w:div w:id="274290799">
              <w:marLeft w:val="0"/>
              <w:marRight w:val="0"/>
              <w:marTop w:val="0"/>
              <w:marBottom w:val="0"/>
              <w:divBdr>
                <w:top w:val="none" w:sz="0" w:space="0" w:color="auto"/>
                <w:left w:val="none" w:sz="0" w:space="0" w:color="auto"/>
                <w:bottom w:val="none" w:sz="0" w:space="0" w:color="auto"/>
                <w:right w:val="none" w:sz="0" w:space="0" w:color="auto"/>
              </w:divBdr>
              <w:divsChild>
                <w:div w:id="14566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16">
          <w:marLeft w:val="0"/>
          <w:marRight w:val="0"/>
          <w:marTop w:val="0"/>
          <w:marBottom w:val="150"/>
          <w:divBdr>
            <w:top w:val="none" w:sz="0" w:space="0" w:color="auto"/>
            <w:left w:val="none" w:sz="0" w:space="0" w:color="auto"/>
            <w:bottom w:val="none" w:sz="0" w:space="0" w:color="auto"/>
            <w:right w:val="none" w:sz="0" w:space="0" w:color="auto"/>
          </w:divBdr>
        </w:div>
        <w:div w:id="1058087025">
          <w:marLeft w:val="0"/>
          <w:marRight w:val="0"/>
          <w:marTop w:val="0"/>
          <w:marBottom w:val="0"/>
          <w:divBdr>
            <w:top w:val="none" w:sz="0" w:space="0" w:color="auto"/>
            <w:left w:val="none" w:sz="0" w:space="0" w:color="auto"/>
            <w:bottom w:val="none" w:sz="0" w:space="0" w:color="auto"/>
            <w:right w:val="none" w:sz="0" w:space="0" w:color="auto"/>
          </w:divBdr>
          <w:divsChild>
            <w:div w:id="3287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23991">
      <w:bodyDiv w:val="1"/>
      <w:marLeft w:val="0"/>
      <w:marRight w:val="0"/>
      <w:marTop w:val="0"/>
      <w:marBottom w:val="0"/>
      <w:divBdr>
        <w:top w:val="none" w:sz="0" w:space="0" w:color="auto"/>
        <w:left w:val="none" w:sz="0" w:space="0" w:color="auto"/>
        <w:bottom w:val="none" w:sz="0" w:space="0" w:color="auto"/>
        <w:right w:val="none" w:sz="0" w:space="0" w:color="auto"/>
      </w:divBdr>
      <w:divsChild>
        <w:div w:id="986663675">
          <w:marLeft w:val="0"/>
          <w:marRight w:val="0"/>
          <w:marTop w:val="0"/>
          <w:marBottom w:val="0"/>
          <w:divBdr>
            <w:top w:val="none" w:sz="0" w:space="0" w:color="auto"/>
            <w:left w:val="none" w:sz="0" w:space="0" w:color="auto"/>
            <w:bottom w:val="dotted" w:sz="6" w:space="4" w:color="DDDDDD"/>
            <w:right w:val="none" w:sz="0" w:space="0" w:color="auto"/>
          </w:divBdr>
          <w:divsChild>
            <w:div w:id="8110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253">
      <w:bodyDiv w:val="1"/>
      <w:marLeft w:val="0"/>
      <w:marRight w:val="0"/>
      <w:marTop w:val="0"/>
      <w:marBottom w:val="0"/>
      <w:divBdr>
        <w:top w:val="none" w:sz="0" w:space="0" w:color="auto"/>
        <w:left w:val="none" w:sz="0" w:space="0" w:color="auto"/>
        <w:bottom w:val="none" w:sz="0" w:space="0" w:color="auto"/>
        <w:right w:val="none" w:sz="0" w:space="0" w:color="auto"/>
      </w:divBdr>
    </w:div>
    <w:div w:id="443810142">
      <w:bodyDiv w:val="1"/>
      <w:marLeft w:val="0"/>
      <w:marRight w:val="0"/>
      <w:marTop w:val="0"/>
      <w:marBottom w:val="0"/>
      <w:divBdr>
        <w:top w:val="none" w:sz="0" w:space="0" w:color="auto"/>
        <w:left w:val="none" w:sz="0" w:space="0" w:color="auto"/>
        <w:bottom w:val="none" w:sz="0" w:space="0" w:color="auto"/>
        <w:right w:val="none" w:sz="0" w:space="0" w:color="auto"/>
      </w:divBdr>
      <w:divsChild>
        <w:div w:id="594289010">
          <w:marLeft w:val="0"/>
          <w:marRight w:val="0"/>
          <w:marTop w:val="0"/>
          <w:marBottom w:val="0"/>
          <w:divBdr>
            <w:top w:val="none" w:sz="0" w:space="0" w:color="auto"/>
            <w:left w:val="none" w:sz="0" w:space="0" w:color="auto"/>
            <w:bottom w:val="dotted" w:sz="6" w:space="4" w:color="DDDDDD"/>
            <w:right w:val="none" w:sz="0" w:space="0" w:color="auto"/>
          </w:divBdr>
        </w:div>
      </w:divsChild>
    </w:div>
    <w:div w:id="44381078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53">
          <w:marLeft w:val="0"/>
          <w:marRight w:val="0"/>
          <w:marTop w:val="0"/>
          <w:marBottom w:val="0"/>
          <w:divBdr>
            <w:top w:val="none" w:sz="0" w:space="0" w:color="auto"/>
            <w:left w:val="none" w:sz="0" w:space="0" w:color="auto"/>
            <w:bottom w:val="dotted" w:sz="6" w:space="4" w:color="DDDDDD"/>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23">
      <w:bodyDiv w:val="1"/>
      <w:marLeft w:val="0"/>
      <w:marRight w:val="0"/>
      <w:marTop w:val="0"/>
      <w:marBottom w:val="0"/>
      <w:divBdr>
        <w:top w:val="none" w:sz="0" w:space="0" w:color="auto"/>
        <w:left w:val="none" w:sz="0" w:space="0" w:color="auto"/>
        <w:bottom w:val="none" w:sz="0" w:space="0" w:color="auto"/>
        <w:right w:val="none" w:sz="0" w:space="0" w:color="auto"/>
      </w:divBdr>
      <w:divsChild>
        <w:div w:id="1670255548">
          <w:marLeft w:val="0"/>
          <w:marRight w:val="0"/>
          <w:marTop w:val="0"/>
          <w:marBottom w:val="0"/>
          <w:divBdr>
            <w:top w:val="none" w:sz="0" w:space="0" w:color="auto"/>
            <w:left w:val="none" w:sz="0" w:space="0" w:color="auto"/>
            <w:bottom w:val="none" w:sz="0" w:space="0" w:color="auto"/>
            <w:right w:val="none" w:sz="0" w:space="0" w:color="auto"/>
          </w:divBdr>
          <w:divsChild>
            <w:div w:id="1532844454">
              <w:marLeft w:val="0"/>
              <w:marRight w:val="0"/>
              <w:marTop w:val="0"/>
              <w:marBottom w:val="0"/>
              <w:divBdr>
                <w:top w:val="none" w:sz="0" w:space="0" w:color="auto"/>
                <w:left w:val="none" w:sz="0" w:space="0" w:color="auto"/>
                <w:bottom w:val="none" w:sz="0" w:space="0" w:color="auto"/>
                <w:right w:val="none" w:sz="0" w:space="0" w:color="auto"/>
              </w:divBdr>
              <w:divsChild>
                <w:div w:id="1596742878">
                  <w:marLeft w:val="0"/>
                  <w:marRight w:val="0"/>
                  <w:marTop w:val="0"/>
                  <w:marBottom w:val="0"/>
                  <w:divBdr>
                    <w:top w:val="none" w:sz="0" w:space="0" w:color="auto"/>
                    <w:left w:val="none" w:sz="0" w:space="0" w:color="auto"/>
                    <w:bottom w:val="none" w:sz="0" w:space="0" w:color="auto"/>
                    <w:right w:val="none" w:sz="0" w:space="0" w:color="auto"/>
                  </w:divBdr>
                  <w:divsChild>
                    <w:div w:id="1406756547">
                      <w:marLeft w:val="0"/>
                      <w:marRight w:val="0"/>
                      <w:marTop w:val="0"/>
                      <w:marBottom w:val="0"/>
                      <w:divBdr>
                        <w:top w:val="none" w:sz="0" w:space="0" w:color="auto"/>
                        <w:left w:val="none" w:sz="0" w:space="0" w:color="auto"/>
                        <w:bottom w:val="none" w:sz="0" w:space="0" w:color="auto"/>
                        <w:right w:val="none" w:sz="0" w:space="0" w:color="auto"/>
                      </w:divBdr>
                      <w:divsChild>
                        <w:div w:id="1972781857">
                          <w:marLeft w:val="0"/>
                          <w:marRight w:val="0"/>
                          <w:marTop w:val="0"/>
                          <w:marBottom w:val="0"/>
                          <w:divBdr>
                            <w:top w:val="none" w:sz="0" w:space="0" w:color="auto"/>
                            <w:left w:val="none" w:sz="0" w:space="0" w:color="auto"/>
                            <w:bottom w:val="none" w:sz="0" w:space="0" w:color="auto"/>
                            <w:right w:val="none" w:sz="0" w:space="0" w:color="auto"/>
                          </w:divBdr>
                          <w:divsChild>
                            <w:div w:id="1489129701">
                              <w:marLeft w:val="0"/>
                              <w:marRight w:val="0"/>
                              <w:marTop w:val="0"/>
                              <w:marBottom w:val="0"/>
                              <w:divBdr>
                                <w:top w:val="none" w:sz="0" w:space="0" w:color="auto"/>
                                <w:left w:val="none" w:sz="0" w:space="0" w:color="auto"/>
                                <w:bottom w:val="none" w:sz="0" w:space="0" w:color="auto"/>
                                <w:right w:val="none" w:sz="0" w:space="0" w:color="auto"/>
                              </w:divBdr>
                              <w:divsChild>
                                <w:div w:id="1538347259">
                                  <w:marLeft w:val="0"/>
                                  <w:marRight w:val="0"/>
                                  <w:marTop w:val="0"/>
                                  <w:marBottom w:val="0"/>
                                  <w:divBdr>
                                    <w:top w:val="none" w:sz="0" w:space="0" w:color="auto"/>
                                    <w:left w:val="none" w:sz="0" w:space="0" w:color="auto"/>
                                    <w:bottom w:val="none" w:sz="0" w:space="0" w:color="auto"/>
                                    <w:right w:val="none" w:sz="0" w:space="0" w:color="auto"/>
                                  </w:divBdr>
                                  <w:divsChild>
                                    <w:div w:id="1242328674">
                                      <w:marLeft w:val="0"/>
                                      <w:marRight w:val="0"/>
                                      <w:marTop w:val="0"/>
                                      <w:marBottom w:val="0"/>
                                      <w:divBdr>
                                        <w:top w:val="none" w:sz="0" w:space="0" w:color="auto"/>
                                        <w:left w:val="none" w:sz="0" w:space="0" w:color="auto"/>
                                        <w:bottom w:val="none" w:sz="0" w:space="0" w:color="auto"/>
                                        <w:right w:val="none" w:sz="0" w:space="0" w:color="auto"/>
                                      </w:divBdr>
                                      <w:divsChild>
                                        <w:div w:id="431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3758">
      <w:bodyDiv w:val="1"/>
      <w:marLeft w:val="0"/>
      <w:marRight w:val="0"/>
      <w:marTop w:val="0"/>
      <w:marBottom w:val="0"/>
      <w:divBdr>
        <w:top w:val="none" w:sz="0" w:space="0" w:color="auto"/>
        <w:left w:val="none" w:sz="0" w:space="0" w:color="auto"/>
        <w:bottom w:val="none" w:sz="0" w:space="0" w:color="auto"/>
        <w:right w:val="none" w:sz="0" w:space="0" w:color="auto"/>
      </w:divBdr>
      <w:divsChild>
        <w:div w:id="1039010284">
          <w:marLeft w:val="0"/>
          <w:marRight w:val="0"/>
          <w:marTop w:val="0"/>
          <w:marBottom w:val="0"/>
          <w:divBdr>
            <w:top w:val="none" w:sz="0" w:space="0" w:color="auto"/>
            <w:left w:val="none" w:sz="0" w:space="0" w:color="auto"/>
            <w:bottom w:val="none" w:sz="0" w:space="0" w:color="auto"/>
            <w:right w:val="none" w:sz="0" w:space="0" w:color="auto"/>
          </w:divBdr>
          <w:divsChild>
            <w:div w:id="1575238949">
              <w:marLeft w:val="0"/>
              <w:marRight w:val="0"/>
              <w:marTop w:val="0"/>
              <w:marBottom w:val="0"/>
              <w:divBdr>
                <w:top w:val="none" w:sz="0" w:space="0" w:color="auto"/>
                <w:left w:val="none" w:sz="0" w:space="0" w:color="auto"/>
                <w:bottom w:val="none" w:sz="0" w:space="0" w:color="auto"/>
                <w:right w:val="none" w:sz="0" w:space="0" w:color="auto"/>
              </w:divBdr>
              <w:divsChild>
                <w:div w:id="1910341400">
                  <w:marLeft w:val="0"/>
                  <w:marRight w:val="0"/>
                  <w:marTop w:val="0"/>
                  <w:marBottom w:val="0"/>
                  <w:divBdr>
                    <w:top w:val="none" w:sz="0" w:space="0" w:color="auto"/>
                    <w:left w:val="none" w:sz="0" w:space="0" w:color="auto"/>
                    <w:bottom w:val="none" w:sz="0" w:space="0" w:color="auto"/>
                    <w:right w:val="none" w:sz="0" w:space="0" w:color="auto"/>
                  </w:divBdr>
                  <w:divsChild>
                    <w:div w:id="2017925034">
                      <w:marLeft w:val="0"/>
                      <w:marRight w:val="0"/>
                      <w:marTop w:val="0"/>
                      <w:marBottom w:val="0"/>
                      <w:divBdr>
                        <w:top w:val="none" w:sz="0" w:space="0" w:color="auto"/>
                        <w:left w:val="none" w:sz="0" w:space="0" w:color="auto"/>
                        <w:bottom w:val="none" w:sz="0" w:space="0" w:color="auto"/>
                        <w:right w:val="none" w:sz="0" w:space="0" w:color="auto"/>
                      </w:divBdr>
                      <w:divsChild>
                        <w:div w:id="1420635212">
                          <w:marLeft w:val="0"/>
                          <w:marRight w:val="0"/>
                          <w:marTop w:val="0"/>
                          <w:marBottom w:val="0"/>
                          <w:divBdr>
                            <w:top w:val="none" w:sz="0" w:space="0" w:color="auto"/>
                            <w:left w:val="none" w:sz="0" w:space="0" w:color="auto"/>
                            <w:bottom w:val="none" w:sz="0" w:space="0" w:color="auto"/>
                            <w:right w:val="none" w:sz="0" w:space="0" w:color="auto"/>
                          </w:divBdr>
                          <w:divsChild>
                            <w:div w:id="1301419976">
                              <w:marLeft w:val="0"/>
                              <w:marRight w:val="0"/>
                              <w:marTop w:val="0"/>
                              <w:marBottom w:val="0"/>
                              <w:divBdr>
                                <w:top w:val="none" w:sz="0" w:space="0" w:color="auto"/>
                                <w:left w:val="none" w:sz="0" w:space="0" w:color="auto"/>
                                <w:bottom w:val="none" w:sz="0" w:space="0" w:color="auto"/>
                                <w:right w:val="none" w:sz="0" w:space="0" w:color="auto"/>
                              </w:divBdr>
                              <w:divsChild>
                                <w:div w:id="827861607">
                                  <w:marLeft w:val="0"/>
                                  <w:marRight w:val="0"/>
                                  <w:marTop w:val="0"/>
                                  <w:marBottom w:val="0"/>
                                  <w:divBdr>
                                    <w:top w:val="none" w:sz="0" w:space="0" w:color="auto"/>
                                    <w:left w:val="none" w:sz="0" w:space="0" w:color="auto"/>
                                    <w:bottom w:val="none" w:sz="0" w:space="0" w:color="auto"/>
                                    <w:right w:val="none" w:sz="0" w:space="0" w:color="auto"/>
                                  </w:divBdr>
                                  <w:divsChild>
                                    <w:div w:id="618142803">
                                      <w:marLeft w:val="0"/>
                                      <w:marRight w:val="0"/>
                                      <w:marTop w:val="0"/>
                                      <w:marBottom w:val="0"/>
                                      <w:divBdr>
                                        <w:top w:val="none" w:sz="0" w:space="0" w:color="auto"/>
                                        <w:left w:val="none" w:sz="0" w:space="0" w:color="auto"/>
                                        <w:bottom w:val="none" w:sz="0" w:space="0" w:color="auto"/>
                                        <w:right w:val="none" w:sz="0" w:space="0" w:color="auto"/>
                                      </w:divBdr>
                                      <w:divsChild>
                                        <w:div w:id="311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0735">
      <w:bodyDiv w:val="1"/>
      <w:marLeft w:val="0"/>
      <w:marRight w:val="0"/>
      <w:marTop w:val="0"/>
      <w:marBottom w:val="0"/>
      <w:divBdr>
        <w:top w:val="none" w:sz="0" w:space="0" w:color="auto"/>
        <w:left w:val="none" w:sz="0" w:space="0" w:color="auto"/>
        <w:bottom w:val="none" w:sz="0" w:space="0" w:color="auto"/>
        <w:right w:val="none" w:sz="0" w:space="0" w:color="auto"/>
      </w:divBdr>
      <w:divsChild>
        <w:div w:id="605695202">
          <w:marLeft w:val="0"/>
          <w:marRight w:val="0"/>
          <w:marTop w:val="0"/>
          <w:marBottom w:val="150"/>
          <w:divBdr>
            <w:top w:val="none" w:sz="0" w:space="0" w:color="auto"/>
            <w:left w:val="none" w:sz="0" w:space="0" w:color="auto"/>
            <w:bottom w:val="none" w:sz="0" w:space="0" w:color="auto"/>
            <w:right w:val="none" w:sz="0" w:space="0" w:color="auto"/>
          </w:divBdr>
        </w:div>
      </w:divsChild>
    </w:div>
    <w:div w:id="44454364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95">
          <w:marLeft w:val="0"/>
          <w:marRight w:val="0"/>
          <w:marTop w:val="0"/>
          <w:marBottom w:val="0"/>
          <w:divBdr>
            <w:top w:val="none" w:sz="0" w:space="0" w:color="auto"/>
            <w:left w:val="none" w:sz="0" w:space="0" w:color="auto"/>
            <w:bottom w:val="none" w:sz="0" w:space="0" w:color="auto"/>
            <w:right w:val="none" w:sz="0" w:space="0" w:color="auto"/>
          </w:divBdr>
        </w:div>
      </w:divsChild>
    </w:div>
    <w:div w:id="444622749">
      <w:bodyDiv w:val="1"/>
      <w:marLeft w:val="0"/>
      <w:marRight w:val="0"/>
      <w:marTop w:val="0"/>
      <w:marBottom w:val="0"/>
      <w:divBdr>
        <w:top w:val="none" w:sz="0" w:space="0" w:color="auto"/>
        <w:left w:val="none" w:sz="0" w:space="0" w:color="auto"/>
        <w:bottom w:val="none" w:sz="0" w:space="0" w:color="auto"/>
        <w:right w:val="none" w:sz="0" w:space="0" w:color="auto"/>
      </w:divBdr>
      <w:divsChild>
        <w:div w:id="788279830">
          <w:marLeft w:val="0"/>
          <w:marRight w:val="0"/>
          <w:marTop w:val="0"/>
          <w:marBottom w:val="0"/>
          <w:divBdr>
            <w:top w:val="none" w:sz="0" w:space="0" w:color="auto"/>
            <w:left w:val="none" w:sz="0" w:space="0" w:color="auto"/>
            <w:bottom w:val="none" w:sz="0" w:space="0" w:color="auto"/>
            <w:right w:val="none" w:sz="0" w:space="0" w:color="auto"/>
          </w:divBdr>
        </w:div>
      </w:divsChild>
    </w:div>
    <w:div w:id="445345274">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sChild>
        <w:div w:id="1607076925">
          <w:marLeft w:val="0"/>
          <w:marRight w:val="0"/>
          <w:marTop w:val="0"/>
          <w:marBottom w:val="0"/>
          <w:divBdr>
            <w:top w:val="none" w:sz="0" w:space="0" w:color="auto"/>
            <w:left w:val="none" w:sz="0" w:space="0" w:color="auto"/>
            <w:bottom w:val="dotted" w:sz="6" w:space="4" w:color="DDDDDD"/>
            <w:right w:val="none" w:sz="0" w:space="0" w:color="auto"/>
          </w:divBdr>
          <w:divsChild>
            <w:div w:id="1532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458">
      <w:bodyDiv w:val="1"/>
      <w:marLeft w:val="0"/>
      <w:marRight w:val="0"/>
      <w:marTop w:val="0"/>
      <w:marBottom w:val="0"/>
      <w:divBdr>
        <w:top w:val="none" w:sz="0" w:space="0" w:color="auto"/>
        <w:left w:val="none" w:sz="0" w:space="0" w:color="auto"/>
        <w:bottom w:val="none" w:sz="0" w:space="0" w:color="auto"/>
        <w:right w:val="none" w:sz="0" w:space="0" w:color="auto"/>
      </w:divBdr>
      <w:divsChild>
        <w:div w:id="441151853">
          <w:marLeft w:val="0"/>
          <w:marRight w:val="0"/>
          <w:marTop w:val="0"/>
          <w:marBottom w:val="0"/>
          <w:divBdr>
            <w:top w:val="single" w:sz="6" w:space="0" w:color="E5E5E5"/>
            <w:left w:val="none" w:sz="0" w:space="0" w:color="auto"/>
            <w:bottom w:val="single" w:sz="18" w:space="0" w:color="000000"/>
            <w:right w:val="none" w:sz="0" w:space="0" w:color="auto"/>
          </w:divBdr>
          <w:divsChild>
            <w:div w:id="1792430944">
              <w:marLeft w:val="0"/>
              <w:marRight w:val="0"/>
              <w:marTop w:val="0"/>
              <w:marBottom w:val="0"/>
              <w:divBdr>
                <w:top w:val="none" w:sz="0" w:space="0" w:color="auto"/>
                <w:left w:val="none" w:sz="0" w:space="0" w:color="auto"/>
                <w:bottom w:val="none" w:sz="0" w:space="0" w:color="auto"/>
                <w:right w:val="none" w:sz="0" w:space="0" w:color="auto"/>
              </w:divBdr>
              <w:divsChild>
                <w:div w:id="12068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9">
          <w:marLeft w:val="0"/>
          <w:marRight w:val="0"/>
          <w:marTop w:val="0"/>
          <w:marBottom w:val="0"/>
          <w:divBdr>
            <w:top w:val="none" w:sz="0" w:space="0" w:color="auto"/>
            <w:left w:val="none" w:sz="0" w:space="0" w:color="auto"/>
            <w:bottom w:val="none" w:sz="0" w:space="0" w:color="auto"/>
            <w:right w:val="none" w:sz="0" w:space="0" w:color="auto"/>
          </w:divBdr>
          <w:divsChild>
            <w:div w:id="1839080347">
              <w:marLeft w:val="0"/>
              <w:marRight w:val="0"/>
              <w:marTop w:val="0"/>
              <w:marBottom w:val="0"/>
              <w:divBdr>
                <w:top w:val="none" w:sz="0" w:space="0" w:color="auto"/>
                <w:left w:val="none" w:sz="0" w:space="0" w:color="auto"/>
                <w:bottom w:val="none" w:sz="0" w:space="0" w:color="auto"/>
                <w:right w:val="none" w:sz="0" w:space="0" w:color="auto"/>
              </w:divBdr>
              <w:divsChild>
                <w:div w:id="866599620">
                  <w:marLeft w:val="0"/>
                  <w:marRight w:val="0"/>
                  <w:marTop w:val="0"/>
                  <w:marBottom w:val="0"/>
                  <w:divBdr>
                    <w:top w:val="none" w:sz="0" w:space="0" w:color="auto"/>
                    <w:left w:val="none" w:sz="0" w:space="0" w:color="auto"/>
                    <w:bottom w:val="none" w:sz="0" w:space="0" w:color="auto"/>
                    <w:right w:val="none" w:sz="0" w:space="0" w:color="auto"/>
                  </w:divBdr>
                  <w:divsChild>
                    <w:div w:id="546649500">
                      <w:marLeft w:val="0"/>
                      <w:marRight w:val="0"/>
                      <w:marTop w:val="0"/>
                      <w:marBottom w:val="300"/>
                      <w:divBdr>
                        <w:top w:val="none" w:sz="0" w:space="0" w:color="auto"/>
                        <w:left w:val="none" w:sz="0" w:space="0" w:color="auto"/>
                        <w:bottom w:val="none" w:sz="0" w:space="0" w:color="auto"/>
                        <w:right w:val="none" w:sz="0" w:space="0" w:color="auto"/>
                      </w:divBdr>
                      <w:divsChild>
                        <w:div w:id="1872068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2115444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47313276">
      <w:bodyDiv w:val="1"/>
      <w:marLeft w:val="0"/>
      <w:marRight w:val="0"/>
      <w:marTop w:val="0"/>
      <w:marBottom w:val="0"/>
      <w:divBdr>
        <w:top w:val="none" w:sz="0" w:space="0" w:color="auto"/>
        <w:left w:val="none" w:sz="0" w:space="0" w:color="auto"/>
        <w:bottom w:val="none" w:sz="0" w:space="0" w:color="auto"/>
        <w:right w:val="none" w:sz="0" w:space="0" w:color="auto"/>
      </w:divBdr>
    </w:div>
    <w:div w:id="447431739">
      <w:bodyDiv w:val="1"/>
      <w:marLeft w:val="0"/>
      <w:marRight w:val="0"/>
      <w:marTop w:val="0"/>
      <w:marBottom w:val="0"/>
      <w:divBdr>
        <w:top w:val="none" w:sz="0" w:space="0" w:color="auto"/>
        <w:left w:val="none" w:sz="0" w:space="0" w:color="auto"/>
        <w:bottom w:val="none" w:sz="0" w:space="0" w:color="auto"/>
        <w:right w:val="none" w:sz="0" w:space="0" w:color="auto"/>
      </w:divBdr>
      <w:divsChild>
        <w:div w:id="1753507734">
          <w:marLeft w:val="0"/>
          <w:marRight w:val="0"/>
          <w:marTop w:val="0"/>
          <w:marBottom w:val="0"/>
          <w:divBdr>
            <w:top w:val="none" w:sz="0" w:space="0" w:color="auto"/>
            <w:left w:val="none" w:sz="0" w:space="0" w:color="auto"/>
            <w:bottom w:val="dotted" w:sz="6" w:space="4" w:color="DDDDDD"/>
            <w:right w:val="none" w:sz="0" w:space="0" w:color="auto"/>
          </w:divBdr>
          <w:divsChild>
            <w:div w:id="181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141">
      <w:bodyDiv w:val="1"/>
      <w:marLeft w:val="0"/>
      <w:marRight w:val="0"/>
      <w:marTop w:val="0"/>
      <w:marBottom w:val="0"/>
      <w:divBdr>
        <w:top w:val="none" w:sz="0" w:space="0" w:color="auto"/>
        <w:left w:val="none" w:sz="0" w:space="0" w:color="auto"/>
        <w:bottom w:val="none" w:sz="0" w:space="0" w:color="auto"/>
        <w:right w:val="none" w:sz="0" w:space="0" w:color="auto"/>
      </w:divBdr>
      <w:divsChild>
        <w:div w:id="1874460802">
          <w:marLeft w:val="0"/>
          <w:marRight w:val="0"/>
          <w:marTop w:val="0"/>
          <w:marBottom w:val="375"/>
          <w:divBdr>
            <w:top w:val="none" w:sz="0" w:space="0" w:color="auto"/>
            <w:left w:val="none" w:sz="0" w:space="0" w:color="auto"/>
            <w:bottom w:val="single" w:sz="6" w:space="0" w:color="005494"/>
            <w:right w:val="none" w:sz="0" w:space="0" w:color="auto"/>
          </w:divBdr>
        </w:div>
        <w:div w:id="1004481119">
          <w:marLeft w:val="0"/>
          <w:marRight w:val="0"/>
          <w:marTop w:val="0"/>
          <w:marBottom w:val="0"/>
          <w:divBdr>
            <w:top w:val="none" w:sz="0" w:space="0" w:color="auto"/>
            <w:left w:val="none" w:sz="0" w:space="0" w:color="auto"/>
            <w:bottom w:val="none" w:sz="0" w:space="0" w:color="auto"/>
            <w:right w:val="none" w:sz="0" w:space="0" w:color="auto"/>
          </w:divBdr>
          <w:divsChild>
            <w:div w:id="1994987466">
              <w:marLeft w:val="0"/>
              <w:marRight w:val="0"/>
              <w:marTop w:val="0"/>
              <w:marBottom w:val="300"/>
              <w:divBdr>
                <w:top w:val="none" w:sz="0" w:space="0" w:color="auto"/>
                <w:left w:val="none" w:sz="0" w:space="0" w:color="auto"/>
                <w:bottom w:val="single" w:sz="6" w:space="0" w:color="E4E4E4"/>
                <w:right w:val="none" w:sz="0" w:space="0" w:color="auto"/>
              </w:divBdr>
            </w:div>
          </w:divsChild>
        </w:div>
        <w:div w:id="1668513168">
          <w:marLeft w:val="0"/>
          <w:marRight w:val="0"/>
          <w:marTop w:val="0"/>
          <w:marBottom w:val="0"/>
          <w:divBdr>
            <w:top w:val="none" w:sz="0" w:space="0" w:color="auto"/>
            <w:left w:val="none" w:sz="0" w:space="0" w:color="auto"/>
            <w:bottom w:val="none" w:sz="0" w:space="0" w:color="auto"/>
            <w:right w:val="none" w:sz="0" w:space="0" w:color="auto"/>
          </w:divBdr>
          <w:divsChild>
            <w:div w:id="502821505">
              <w:marLeft w:val="0"/>
              <w:marRight w:val="0"/>
              <w:marTop w:val="0"/>
              <w:marBottom w:val="0"/>
              <w:divBdr>
                <w:top w:val="none" w:sz="0" w:space="0" w:color="auto"/>
                <w:left w:val="none" w:sz="0" w:space="0" w:color="auto"/>
                <w:bottom w:val="none" w:sz="0" w:space="0" w:color="auto"/>
                <w:right w:val="none" w:sz="0" w:space="0" w:color="auto"/>
              </w:divBdr>
              <w:divsChild>
                <w:div w:id="1777094262">
                  <w:marLeft w:val="0"/>
                  <w:marRight w:val="0"/>
                  <w:marTop w:val="0"/>
                  <w:marBottom w:val="0"/>
                  <w:divBdr>
                    <w:top w:val="none" w:sz="0" w:space="0" w:color="auto"/>
                    <w:left w:val="none" w:sz="0" w:space="0" w:color="auto"/>
                    <w:bottom w:val="none" w:sz="0" w:space="0" w:color="auto"/>
                    <w:right w:val="none" w:sz="0" w:space="0" w:color="auto"/>
                  </w:divBdr>
                  <w:divsChild>
                    <w:div w:id="1808208593">
                      <w:marLeft w:val="0"/>
                      <w:marRight w:val="0"/>
                      <w:marTop w:val="0"/>
                      <w:marBottom w:val="450"/>
                      <w:divBdr>
                        <w:top w:val="none" w:sz="0" w:space="0" w:color="auto"/>
                        <w:left w:val="none" w:sz="0" w:space="0" w:color="auto"/>
                        <w:bottom w:val="none" w:sz="0" w:space="0" w:color="auto"/>
                        <w:right w:val="none" w:sz="0" w:space="0" w:color="auto"/>
                      </w:divBdr>
                      <w:divsChild>
                        <w:div w:id="1612979815">
                          <w:marLeft w:val="0"/>
                          <w:marRight w:val="0"/>
                          <w:marTop w:val="0"/>
                          <w:marBottom w:val="150"/>
                          <w:divBdr>
                            <w:top w:val="none" w:sz="0" w:space="0" w:color="auto"/>
                            <w:left w:val="none" w:sz="0" w:space="0" w:color="auto"/>
                            <w:bottom w:val="none" w:sz="0" w:space="0" w:color="auto"/>
                            <w:right w:val="none" w:sz="0" w:space="0" w:color="auto"/>
                          </w:divBdr>
                          <w:divsChild>
                            <w:div w:id="44716807">
                              <w:marLeft w:val="0"/>
                              <w:marRight w:val="0"/>
                              <w:marTop w:val="0"/>
                              <w:marBottom w:val="0"/>
                              <w:divBdr>
                                <w:top w:val="none" w:sz="0" w:space="0" w:color="auto"/>
                                <w:left w:val="none" w:sz="0" w:space="0" w:color="auto"/>
                                <w:bottom w:val="none" w:sz="0" w:space="0" w:color="auto"/>
                                <w:right w:val="none" w:sz="0" w:space="0" w:color="auto"/>
                              </w:divBdr>
                            </w:div>
                          </w:divsChild>
                        </w:div>
                        <w:div w:id="1416708440">
                          <w:marLeft w:val="0"/>
                          <w:marRight w:val="0"/>
                          <w:marTop w:val="0"/>
                          <w:marBottom w:val="0"/>
                          <w:divBdr>
                            <w:top w:val="none" w:sz="0" w:space="0" w:color="auto"/>
                            <w:left w:val="none" w:sz="0" w:space="0" w:color="auto"/>
                            <w:bottom w:val="none" w:sz="0" w:space="0" w:color="auto"/>
                            <w:right w:val="none" w:sz="0" w:space="0" w:color="auto"/>
                          </w:divBdr>
                          <w:divsChild>
                            <w:div w:id="1713116469">
                              <w:marLeft w:val="0"/>
                              <w:marRight w:val="0"/>
                              <w:marTop w:val="0"/>
                              <w:marBottom w:val="150"/>
                              <w:divBdr>
                                <w:top w:val="none" w:sz="0" w:space="0" w:color="auto"/>
                                <w:left w:val="none" w:sz="0" w:space="0" w:color="auto"/>
                                <w:bottom w:val="none" w:sz="0" w:space="0" w:color="auto"/>
                                <w:right w:val="none" w:sz="0" w:space="0" w:color="auto"/>
                              </w:divBdr>
                            </w:div>
                            <w:div w:id="1411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70">
      <w:bodyDiv w:val="1"/>
      <w:marLeft w:val="0"/>
      <w:marRight w:val="0"/>
      <w:marTop w:val="0"/>
      <w:marBottom w:val="0"/>
      <w:divBdr>
        <w:top w:val="none" w:sz="0" w:space="0" w:color="auto"/>
        <w:left w:val="none" w:sz="0" w:space="0" w:color="auto"/>
        <w:bottom w:val="none" w:sz="0" w:space="0" w:color="auto"/>
        <w:right w:val="none" w:sz="0" w:space="0" w:color="auto"/>
      </w:divBdr>
      <w:divsChild>
        <w:div w:id="891424743">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225"/>
              <w:divBdr>
                <w:top w:val="none" w:sz="0" w:space="0" w:color="auto"/>
                <w:left w:val="none" w:sz="0" w:space="0" w:color="auto"/>
                <w:bottom w:val="none" w:sz="0" w:space="0" w:color="auto"/>
                <w:right w:val="none" w:sz="0" w:space="0" w:color="auto"/>
              </w:divBdr>
              <w:divsChild>
                <w:div w:id="573509867">
                  <w:marLeft w:val="750"/>
                  <w:marRight w:val="0"/>
                  <w:marTop w:val="0"/>
                  <w:marBottom w:val="225"/>
                  <w:divBdr>
                    <w:top w:val="none" w:sz="0" w:space="0" w:color="auto"/>
                    <w:left w:val="none" w:sz="0" w:space="0" w:color="auto"/>
                    <w:bottom w:val="none" w:sz="0" w:space="0" w:color="auto"/>
                    <w:right w:val="none" w:sz="0" w:space="0" w:color="auto"/>
                  </w:divBdr>
                </w:div>
              </w:divsChild>
            </w:div>
            <w:div w:id="1527673618">
              <w:marLeft w:val="0"/>
              <w:marRight w:val="0"/>
              <w:marTop w:val="0"/>
              <w:marBottom w:val="225"/>
              <w:divBdr>
                <w:top w:val="none" w:sz="0" w:space="0" w:color="auto"/>
                <w:left w:val="none" w:sz="0" w:space="0" w:color="auto"/>
                <w:bottom w:val="none" w:sz="0" w:space="0" w:color="auto"/>
                <w:right w:val="none" w:sz="0" w:space="0" w:color="auto"/>
              </w:divBdr>
              <w:divsChild>
                <w:div w:id="150339874">
                  <w:marLeft w:val="0"/>
                  <w:marRight w:val="0"/>
                  <w:marTop w:val="0"/>
                  <w:marBottom w:val="150"/>
                  <w:divBdr>
                    <w:top w:val="none" w:sz="0" w:space="0" w:color="auto"/>
                    <w:left w:val="none" w:sz="0" w:space="0" w:color="auto"/>
                    <w:bottom w:val="none" w:sz="0" w:space="0" w:color="auto"/>
                    <w:right w:val="none" w:sz="0" w:space="0" w:color="auto"/>
                  </w:divBdr>
                </w:div>
                <w:div w:id="259685701">
                  <w:marLeft w:val="0"/>
                  <w:marRight w:val="0"/>
                  <w:marTop w:val="0"/>
                  <w:marBottom w:val="150"/>
                  <w:divBdr>
                    <w:top w:val="none" w:sz="0" w:space="0" w:color="auto"/>
                    <w:left w:val="none" w:sz="0" w:space="0" w:color="auto"/>
                    <w:bottom w:val="none" w:sz="0" w:space="0" w:color="auto"/>
                    <w:right w:val="none" w:sz="0" w:space="0" w:color="auto"/>
                  </w:divBdr>
                </w:div>
                <w:div w:id="567763605">
                  <w:marLeft w:val="0"/>
                  <w:marRight w:val="0"/>
                  <w:marTop w:val="0"/>
                  <w:marBottom w:val="150"/>
                  <w:divBdr>
                    <w:top w:val="none" w:sz="0" w:space="0" w:color="auto"/>
                    <w:left w:val="none" w:sz="0" w:space="0" w:color="auto"/>
                    <w:bottom w:val="none" w:sz="0" w:space="0" w:color="auto"/>
                    <w:right w:val="none" w:sz="0" w:space="0" w:color="auto"/>
                  </w:divBdr>
                </w:div>
                <w:div w:id="640159195">
                  <w:marLeft w:val="0"/>
                  <w:marRight w:val="0"/>
                  <w:marTop w:val="0"/>
                  <w:marBottom w:val="150"/>
                  <w:divBdr>
                    <w:top w:val="none" w:sz="0" w:space="0" w:color="auto"/>
                    <w:left w:val="none" w:sz="0" w:space="0" w:color="auto"/>
                    <w:bottom w:val="none" w:sz="0" w:space="0" w:color="auto"/>
                    <w:right w:val="none" w:sz="0" w:space="0" w:color="auto"/>
                  </w:divBdr>
                  <w:divsChild>
                    <w:div w:id="556742397">
                      <w:marLeft w:val="0"/>
                      <w:marRight w:val="0"/>
                      <w:marTop w:val="0"/>
                      <w:marBottom w:val="150"/>
                      <w:divBdr>
                        <w:top w:val="none" w:sz="0" w:space="0" w:color="auto"/>
                        <w:left w:val="none" w:sz="0" w:space="0" w:color="auto"/>
                        <w:bottom w:val="none" w:sz="0" w:space="0" w:color="auto"/>
                        <w:right w:val="none" w:sz="0" w:space="0" w:color="auto"/>
                      </w:divBdr>
                      <w:divsChild>
                        <w:div w:id="26646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607326">
                  <w:marLeft w:val="0"/>
                  <w:marRight w:val="0"/>
                  <w:marTop w:val="0"/>
                  <w:marBottom w:val="150"/>
                  <w:divBdr>
                    <w:top w:val="none" w:sz="0" w:space="0" w:color="auto"/>
                    <w:left w:val="none" w:sz="0" w:space="0" w:color="auto"/>
                    <w:bottom w:val="none" w:sz="0" w:space="0" w:color="auto"/>
                    <w:right w:val="none" w:sz="0" w:space="0" w:color="auto"/>
                  </w:divBdr>
                </w:div>
                <w:div w:id="1895388802">
                  <w:marLeft w:val="0"/>
                  <w:marRight w:val="0"/>
                  <w:marTop w:val="0"/>
                  <w:marBottom w:val="150"/>
                  <w:divBdr>
                    <w:top w:val="none" w:sz="0" w:space="0" w:color="auto"/>
                    <w:left w:val="none" w:sz="0" w:space="0" w:color="auto"/>
                    <w:bottom w:val="none" w:sz="0" w:space="0" w:color="auto"/>
                    <w:right w:val="none" w:sz="0" w:space="0" w:color="auto"/>
                  </w:divBdr>
                </w:div>
                <w:div w:id="1915048768">
                  <w:marLeft w:val="0"/>
                  <w:marRight w:val="0"/>
                  <w:marTop w:val="0"/>
                  <w:marBottom w:val="150"/>
                  <w:divBdr>
                    <w:top w:val="none" w:sz="0" w:space="0" w:color="auto"/>
                    <w:left w:val="none" w:sz="0" w:space="0" w:color="auto"/>
                    <w:bottom w:val="none" w:sz="0" w:space="0" w:color="auto"/>
                    <w:right w:val="none" w:sz="0" w:space="0" w:color="auto"/>
                  </w:divBdr>
                </w:div>
                <w:div w:id="2056660124">
                  <w:marLeft w:val="0"/>
                  <w:marRight w:val="0"/>
                  <w:marTop w:val="0"/>
                  <w:marBottom w:val="150"/>
                  <w:divBdr>
                    <w:top w:val="none" w:sz="0" w:space="0" w:color="auto"/>
                    <w:left w:val="none" w:sz="0" w:space="0" w:color="auto"/>
                    <w:bottom w:val="none" w:sz="0" w:space="0" w:color="auto"/>
                    <w:right w:val="none" w:sz="0" w:space="0" w:color="auto"/>
                  </w:divBdr>
                  <w:divsChild>
                    <w:div w:id="577053850">
                      <w:marLeft w:val="0"/>
                      <w:marRight w:val="0"/>
                      <w:marTop w:val="0"/>
                      <w:marBottom w:val="150"/>
                      <w:divBdr>
                        <w:top w:val="none" w:sz="0" w:space="0" w:color="auto"/>
                        <w:left w:val="none" w:sz="0" w:space="0" w:color="auto"/>
                        <w:bottom w:val="none" w:sz="0" w:space="0" w:color="auto"/>
                        <w:right w:val="none" w:sz="0" w:space="0" w:color="auto"/>
                      </w:divBdr>
                    </w:div>
                    <w:div w:id="1256472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4742338">
          <w:marLeft w:val="0"/>
          <w:marRight w:val="0"/>
          <w:marTop w:val="0"/>
          <w:marBottom w:val="150"/>
          <w:divBdr>
            <w:top w:val="none" w:sz="0" w:space="0" w:color="auto"/>
            <w:left w:val="none" w:sz="0" w:space="0" w:color="auto"/>
            <w:bottom w:val="none" w:sz="0" w:space="0" w:color="auto"/>
            <w:right w:val="none" w:sz="0" w:space="0" w:color="auto"/>
          </w:divBdr>
        </w:div>
      </w:divsChild>
    </w:div>
    <w:div w:id="448206136">
      <w:bodyDiv w:val="1"/>
      <w:marLeft w:val="0"/>
      <w:marRight w:val="0"/>
      <w:marTop w:val="0"/>
      <w:marBottom w:val="0"/>
      <w:divBdr>
        <w:top w:val="none" w:sz="0" w:space="0" w:color="auto"/>
        <w:left w:val="none" w:sz="0" w:space="0" w:color="auto"/>
        <w:bottom w:val="none" w:sz="0" w:space="0" w:color="auto"/>
        <w:right w:val="none" w:sz="0" w:space="0" w:color="auto"/>
      </w:divBdr>
    </w:div>
    <w:div w:id="448282093">
      <w:bodyDiv w:val="1"/>
      <w:marLeft w:val="0"/>
      <w:marRight w:val="0"/>
      <w:marTop w:val="0"/>
      <w:marBottom w:val="0"/>
      <w:divBdr>
        <w:top w:val="none" w:sz="0" w:space="0" w:color="auto"/>
        <w:left w:val="none" w:sz="0" w:space="0" w:color="auto"/>
        <w:bottom w:val="none" w:sz="0" w:space="0" w:color="auto"/>
        <w:right w:val="none" w:sz="0" w:space="0" w:color="auto"/>
      </w:divBdr>
      <w:divsChild>
        <w:div w:id="739641108">
          <w:marLeft w:val="0"/>
          <w:marRight w:val="0"/>
          <w:marTop w:val="0"/>
          <w:marBottom w:val="0"/>
          <w:divBdr>
            <w:top w:val="none" w:sz="0" w:space="0" w:color="auto"/>
            <w:left w:val="none" w:sz="0" w:space="0" w:color="auto"/>
            <w:bottom w:val="dotted" w:sz="6" w:space="4" w:color="DDDDDD"/>
            <w:right w:val="none" w:sz="0" w:space="0" w:color="auto"/>
          </w:divBdr>
          <w:divsChild>
            <w:div w:id="936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583">
      <w:bodyDiv w:val="1"/>
      <w:marLeft w:val="0"/>
      <w:marRight w:val="0"/>
      <w:marTop w:val="0"/>
      <w:marBottom w:val="0"/>
      <w:divBdr>
        <w:top w:val="none" w:sz="0" w:space="0" w:color="auto"/>
        <w:left w:val="none" w:sz="0" w:space="0" w:color="auto"/>
        <w:bottom w:val="none" w:sz="0" w:space="0" w:color="auto"/>
        <w:right w:val="none" w:sz="0" w:space="0" w:color="auto"/>
      </w:divBdr>
    </w:div>
    <w:div w:id="448665389">
      <w:bodyDiv w:val="1"/>
      <w:marLeft w:val="0"/>
      <w:marRight w:val="0"/>
      <w:marTop w:val="0"/>
      <w:marBottom w:val="0"/>
      <w:divBdr>
        <w:top w:val="none" w:sz="0" w:space="0" w:color="auto"/>
        <w:left w:val="none" w:sz="0" w:space="0" w:color="auto"/>
        <w:bottom w:val="none" w:sz="0" w:space="0" w:color="auto"/>
        <w:right w:val="none" w:sz="0" w:space="0" w:color="auto"/>
      </w:divBdr>
      <w:divsChild>
        <w:div w:id="860046348">
          <w:marLeft w:val="0"/>
          <w:marRight w:val="0"/>
          <w:marTop w:val="0"/>
          <w:marBottom w:val="150"/>
          <w:divBdr>
            <w:top w:val="none" w:sz="0" w:space="0" w:color="auto"/>
            <w:left w:val="none" w:sz="0" w:space="0" w:color="auto"/>
            <w:bottom w:val="none" w:sz="0" w:space="0" w:color="auto"/>
            <w:right w:val="none" w:sz="0" w:space="0" w:color="auto"/>
          </w:divBdr>
          <w:divsChild>
            <w:div w:id="56899059">
              <w:marLeft w:val="0"/>
              <w:marRight w:val="0"/>
              <w:marTop w:val="0"/>
              <w:marBottom w:val="0"/>
              <w:divBdr>
                <w:top w:val="none" w:sz="0" w:space="0" w:color="auto"/>
                <w:left w:val="none" w:sz="0" w:space="0" w:color="auto"/>
                <w:bottom w:val="none" w:sz="0" w:space="0" w:color="auto"/>
                <w:right w:val="none" w:sz="0" w:space="0" w:color="auto"/>
              </w:divBdr>
              <w:divsChild>
                <w:div w:id="725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905">
          <w:marLeft w:val="0"/>
          <w:marRight w:val="0"/>
          <w:marTop w:val="0"/>
          <w:marBottom w:val="150"/>
          <w:divBdr>
            <w:top w:val="none" w:sz="0" w:space="0" w:color="auto"/>
            <w:left w:val="none" w:sz="0" w:space="0" w:color="auto"/>
            <w:bottom w:val="none" w:sz="0" w:space="0" w:color="auto"/>
            <w:right w:val="none" w:sz="0" w:space="0" w:color="auto"/>
          </w:divBdr>
        </w:div>
        <w:div w:id="1160923755">
          <w:marLeft w:val="0"/>
          <w:marRight w:val="0"/>
          <w:marTop w:val="0"/>
          <w:marBottom w:val="0"/>
          <w:divBdr>
            <w:top w:val="none" w:sz="0" w:space="0" w:color="auto"/>
            <w:left w:val="none" w:sz="0" w:space="0" w:color="auto"/>
            <w:bottom w:val="none" w:sz="0" w:space="0" w:color="auto"/>
            <w:right w:val="none" w:sz="0" w:space="0" w:color="auto"/>
          </w:divBdr>
          <w:divsChild>
            <w:div w:id="4689354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819283">
      <w:bodyDiv w:val="1"/>
      <w:marLeft w:val="0"/>
      <w:marRight w:val="0"/>
      <w:marTop w:val="0"/>
      <w:marBottom w:val="0"/>
      <w:divBdr>
        <w:top w:val="none" w:sz="0" w:space="0" w:color="auto"/>
        <w:left w:val="none" w:sz="0" w:space="0" w:color="auto"/>
        <w:bottom w:val="none" w:sz="0" w:space="0" w:color="auto"/>
        <w:right w:val="none" w:sz="0" w:space="0" w:color="auto"/>
      </w:divBdr>
      <w:divsChild>
        <w:div w:id="173226422">
          <w:marLeft w:val="0"/>
          <w:marRight w:val="0"/>
          <w:marTop w:val="0"/>
          <w:marBottom w:val="0"/>
          <w:divBdr>
            <w:top w:val="none" w:sz="0" w:space="0" w:color="auto"/>
            <w:left w:val="none" w:sz="0" w:space="0" w:color="auto"/>
            <w:bottom w:val="dotted" w:sz="6" w:space="4" w:color="DDDDDD"/>
            <w:right w:val="none" w:sz="0" w:space="0" w:color="auto"/>
          </w:divBdr>
          <w:divsChild>
            <w:div w:id="94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13">
      <w:bodyDiv w:val="1"/>
      <w:marLeft w:val="0"/>
      <w:marRight w:val="0"/>
      <w:marTop w:val="0"/>
      <w:marBottom w:val="0"/>
      <w:divBdr>
        <w:top w:val="none" w:sz="0" w:space="0" w:color="auto"/>
        <w:left w:val="none" w:sz="0" w:space="0" w:color="auto"/>
        <w:bottom w:val="none" w:sz="0" w:space="0" w:color="auto"/>
        <w:right w:val="none" w:sz="0" w:space="0" w:color="auto"/>
      </w:divBdr>
    </w:div>
    <w:div w:id="449007754">
      <w:bodyDiv w:val="1"/>
      <w:marLeft w:val="0"/>
      <w:marRight w:val="0"/>
      <w:marTop w:val="0"/>
      <w:marBottom w:val="0"/>
      <w:divBdr>
        <w:top w:val="none" w:sz="0" w:space="0" w:color="auto"/>
        <w:left w:val="none" w:sz="0" w:space="0" w:color="auto"/>
        <w:bottom w:val="none" w:sz="0" w:space="0" w:color="auto"/>
        <w:right w:val="none" w:sz="0" w:space="0" w:color="auto"/>
      </w:divBdr>
    </w:div>
    <w:div w:id="449393695">
      <w:bodyDiv w:val="1"/>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278490866">
              <w:marLeft w:val="0"/>
              <w:marRight w:val="0"/>
              <w:marTop w:val="0"/>
              <w:marBottom w:val="0"/>
              <w:divBdr>
                <w:top w:val="none" w:sz="0" w:space="0" w:color="auto"/>
                <w:left w:val="none" w:sz="0" w:space="0" w:color="auto"/>
                <w:bottom w:val="none" w:sz="0" w:space="0" w:color="auto"/>
                <w:right w:val="none" w:sz="0" w:space="0" w:color="auto"/>
              </w:divBdr>
              <w:divsChild>
                <w:div w:id="934479651">
                  <w:marLeft w:val="0"/>
                  <w:marRight w:val="0"/>
                  <w:marTop w:val="0"/>
                  <w:marBottom w:val="0"/>
                  <w:divBdr>
                    <w:top w:val="none" w:sz="0" w:space="0" w:color="auto"/>
                    <w:left w:val="none" w:sz="0" w:space="0" w:color="auto"/>
                    <w:bottom w:val="none" w:sz="0" w:space="0" w:color="auto"/>
                    <w:right w:val="none" w:sz="0" w:space="0" w:color="auto"/>
                  </w:divBdr>
                  <w:divsChild>
                    <w:div w:id="344093735">
                      <w:marLeft w:val="0"/>
                      <w:marRight w:val="0"/>
                      <w:marTop w:val="0"/>
                      <w:marBottom w:val="0"/>
                      <w:divBdr>
                        <w:top w:val="none" w:sz="0" w:space="0" w:color="auto"/>
                        <w:left w:val="none" w:sz="0" w:space="0" w:color="auto"/>
                        <w:bottom w:val="none" w:sz="0" w:space="0" w:color="auto"/>
                        <w:right w:val="none" w:sz="0" w:space="0" w:color="auto"/>
                      </w:divBdr>
                      <w:divsChild>
                        <w:div w:id="1386299103">
                          <w:marLeft w:val="0"/>
                          <w:marRight w:val="0"/>
                          <w:marTop w:val="0"/>
                          <w:marBottom w:val="0"/>
                          <w:divBdr>
                            <w:top w:val="none" w:sz="0" w:space="0" w:color="auto"/>
                            <w:left w:val="none" w:sz="0" w:space="0" w:color="auto"/>
                            <w:bottom w:val="none" w:sz="0" w:space="0" w:color="auto"/>
                            <w:right w:val="none" w:sz="0" w:space="0" w:color="auto"/>
                          </w:divBdr>
                          <w:divsChild>
                            <w:div w:id="1457334237">
                              <w:marLeft w:val="0"/>
                              <w:marRight w:val="0"/>
                              <w:marTop w:val="0"/>
                              <w:marBottom w:val="0"/>
                              <w:divBdr>
                                <w:top w:val="none" w:sz="0" w:space="0" w:color="auto"/>
                                <w:left w:val="none" w:sz="0" w:space="0" w:color="auto"/>
                                <w:bottom w:val="none" w:sz="0" w:space="0" w:color="auto"/>
                                <w:right w:val="none" w:sz="0" w:space="0" w:color="auto"/>
                              </w:divBdr>
                              <w:divsChild>
                                <w:div w:id="787431437">
                                  <w:marLeft w:val="0"/>
                                  <w:marRight w:val="0"/>
                                  <w:marTop w:val="0"/>
                                  <w:marBottom w:val="0"/>
                                  <w:divBdr>
                                    <w:top w:val="none" w:sz="0" w:space="0" w:color="auto"/>
                                    <w:left w:val="none" w:sz="0" w:space="0" w:color="auto"/>
                                    <w:bottom w:val="none" w:sz="0" w:space="0" w:color="auto"/>
                                    <w:right w:val="none" w:sz="0" w:space="0" w:color="auto"/>
                                  </w:divBdr>
                                  <w:divsChild>
                                    <w:div w:id="10882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4002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7">
          <w:marLeft w:val="0"/>
          <w:marRight w:val="0"/>
          <w:marTop w:val="0"/>
          <w:marBottom w:val="0"/>
          <w:divBdr>
            <w:top w:val="none" w:sz="0" w:space="0" w:color="auto"/>
            <w:left w:val="none" w:sz="0" w:space="0" w:color="auto"/>
            <w:bottom w:val="none" w:sz="0" w:space="0" w:color="auto"/>
            <w:right w:val="none" w:sz="0" w:space="0" w:color="auto"/>
          </w:divBdr>
        </w:div>
      </w:divsChild>
    </w:div>
    <w:div w:id="450129517">
      <w:bodyDiv w:val="1"/>
      <w:marLeft w:val="0"/>
      <w:marRight w:val="0"/>
      <w:marTop w:val="0"/>
      <w:marBottom w:val="0"/>
      <w:divBdr>
        <w:top w:val="none" w:sz="0" w:space="0" w:color="auto"/>
        <w:left w:val="none" w:sz="0" w:space="0" w:color="auto"/>
        <w:bottom w:val="none" w:sz="0" w:space="0" w:color="auto"/>
        <w:right w:val="none" w:sz="0" w:space="0" w:color="auto"/>
      </w:divBdr>
      <w:divsChild>
        <w:div w:id="1438404097">
          <w:marLeft w:val="0"/>
          <w:marRight w:val="0"/>
          <w:marTop w:val="0"/>
          <w:marBottom w:val="0"/>
          <w:divBdr>
            <w:top w:val="none" w:sz="0" w:space="0" w:color="auto"/>
            <w:left w:val="none" w:sz="0" w:space="0" w:color="auto"/>
            <w:bottom w:val="none" w:sz="0" w:space="0" w:color="auto"/>
            <w:right w:val="none" w:sz="0" w:space="0" w:color="auto"/>
          </w:divBdr>
        </w:div>
      </w:divsChild>
    </w:div>
    <w:div w:id="450247910">
      <w:bodyDiv w:val="1"/>
      <w:marLeft w:val="0"/>
      <w:marRight w:val="0"/>
      <w:marTop w:val="0"/>
      <w:marBottom w:val="0"/>
      <w:divBdr>
        <w:top w:val="none" w:sz="0" w:space="0" w:color="auto"/>
        <w:left w:val="none" w:sz="0" w:space="0" w:color="auto"/>
        <w:bottom w:val="none" w:sz="0" w:space="0" w:color="auto"/>
        <w:right w:val="none" w:sz="0" w:space="0" w:color="auto"/>
      </w:divBdr>
    </w:div>
    <w:div w:id="450326633">
      <w:bodyDiv w:val="1"/>
      <w:marLeft w:val="0"/>
      <w:marRight w:val="0"/>
      <w:marTop w:val="0"/>
      <w:marBottom w:val="0"/>
      <w:divBdr>
        <w:top w:val="none" w:sz="0" w:space="0" w:color="auto"/>
        <w:left w:val="none" w:sz="0" w:space="0" w:color="auto"/>
        <w:bottom w:val="none" w:sz="0" w:space="0" w:color="auto"/>
        <w:right w:val="none" w:sz="0" w:space="0" w:color="auto"/>
      </w:divBdr>
      <w:divsChild>
        <w:div w:id="57872746">
          <w:marLeft w:val="0"/>
          <w:marRight w:val="0"/>
          <w:marTop w:val="0"/>
          <w:marBottom w:val="0"/>
          <w:divBdr>
            <w:top w:val="none" w:sz="0" w:space="0" w:color="auto"/>
            <w:left w:val="none" w:sz="0" w:space="0" w:color="auto"/>
            <w:bottom w:val="dotted" w:sz="6" w:space="4" w:color="DDDDDD"/>
            <w:right w:val="none" w:sz="0" w:space="0" w:color="auto"/>
          </w:divBdr>
        </w:div>
      </w:divsChild>
    </w:div>
    <w:div w:id="451170444">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451288552">
      <w:bodyDiv w:val="1"/>
      <w:marLeft w:val="0"/>
      <w:marRight w:val="0"/>
      <w:marTop w:val="0"/>
      <w:marBottom w:val="0"/>
      <w:divBdr>
        <w:top w:val="none" w:sz="0" w:space="0" w:color="auto"/>
        <w:left w:val="none" w:sz="0" w:space="0" w:color="auto"/>
        <w:bottom w:val="none" w:sz="0" w:space="0" w:color="auto"/>
        <w:right w:val="none" w:sz="0" w:space="0" w:color="auto"/>
      </w:divBdr>
      <w:divsChild>
        <w:div w:id="864172554">
          <w:marLeft w:val="0"/>
          <w:marRight w:val="0"/>
          <w:marTop w:val="0"/>
          <w:marBottom w:val="0"/>
          <w:divBdr>
            <w:top w:val="none" w:sz="0" w:space="0" w:color="auto"/>
            <w:left w:val="none" w:sz="0" w:space="0" w:color="auto"/>
            <w:bottom w:val="dotted" w:sz="6" w:space="4" w:color="DDDDDD"/>
            <w:right w:val="none" w:sz="0" w:space="0" w:color="auto"/>
          </w:divBdr>
          <w:divsChild>
            <w:div w:id="604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64">
      <w:bodyDiv w:val="1"/>
      <w:marLeft w:val="0"/>
      <w:marRight w:val="0"/>
      <w:marTop w:val="0"/>
      <w:marBottom w:val="0"/>
      <w:divBdr>
        <w:top w:val="none" w:sz="0" w:space="0" w:color="auto"/>
        <w:left w:val="none" w:sz="0" w:space="0" w:color="auto"/>
        <w:bottom w:val="none" w:sz="0" w:space="0" w:color="auto"/>
        <w:right w:val="none" w:sz="0" w:space="0" w:color="auto"/>
      </w:divBdr>
    </w:div>
    <w:div w:id="451631735">
      <w:bodyDiv w:val="1"/>
      <w:marLeft w:val="0"/>
      <w:marRight w:val="0"/>
      <w:marTop w:val="0"/>
      <w:marBottom w:val="0"/>
      <w:divBdr>
        <w:top w:val="none" w:sz="0" w:space="0" w:color="auto"/>
        <w:left w:val="none" w:sz="0" w:space="0" w:color="auto"/>
        <w:bottom w:val="none" w:sz="0" w:space="0" w:color="auto"/>
        <w:right w:val="none" w:sz="0" w:space="0" w:color="auto"/>
      </w:divBdr>
      <w:divsChild>
        <w:div w:id="1190336913">
          <w:marLeft w:val="0"/>
          <w:marRight w:val="0"/>
          <w:marTop w:val="0"/>
          <w:marBottom w:val="150"/>
          <w:divBdr>
            <w:top w:val="none" w:sz="0" w:space="0" w:color="auto"/>
            <w:left w:val="none" w:sz="0" w:space="0" w:color="auto"/>
            <w:bottom w:val="none" w:sz="0" w:space="0" w:color="auto"/>
            <w:right w:val="none" w:sz="0" w:space="0" w:color="auto"/>
          </w:divBdr>
          <w:divsChild>
            <w:div w:id="1195925609">
              <w:marLeft w:val="0"/>
              <w:marRight w:val="0"/>
              <w:marTop w:val="0"/>
              <w:marBottom w:val="0"/>
              <w:divBdr>
                <w:top w:val="none" w:sz="0" w:space="0" w:color="auto"/>
                <w:left w:val="none" w:sz="0" w:space="0" w:color="auto"/>
                <w:bottom w:val="none" w:sz="0" w:space="0" w:color="auto"/>
                <w:right w:val="none" w:sz="0" w:space="0" w:color="auto"/>
              </w:divBdr>
              <w:divsChild>
                <w:div w:id="659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072">
          <w:marLeft w:val="0"/>
          <w:marRight w:val="0"/>
          <w:marTop w:val="0"/>
          <w:marBottom w:val="150"/>
          <w:divBdr>
            <w:top w:val="none" w:sz="0" w:space="0" w:color="auto"/>
            <w:left w:val="none" w:sz="0" w:space="0" w:color="auto"/>
            <w:bottom w:val="none" w:sz="0" w:space="0" w:color="auto"/>
            <w:right w:val="none" w:sz="0" w:space="0" w:color="auto"/>
          </w:divBdr>
        </w:div>
      </w:divsChild>
    </w:div>
    <w:div w:id="452213478">
      <w:bodyDiv w:val="1"/>
      <w:marLeft w:val="0"/>
      <w:marRight w:val="0"/>
      <w:marTop w:val="0"/>
      <w:marBottom w:val="0"/>
      <w:divBdr>
        <w:top w:val="none" w:sz="0" w:space="0" w:color="auto"/>
        <w:left w:val="none" w:sz="0" w:space="0" w:color="auto"/>
        <w:bottom w:val="none" w:sz="0" w:space="0" w:color="auto"/>
        <w:right w:val="none" w:sz="0" w:space="0" w:color="auto"/>
      </w:divBdr>
      <w:divsChild>
        <w:div w:id="466552016">
          <w:marLeft w:val="0"/>
          <w:marRight w:val="0"/>
          <w:marTop w:val="0"/>
          <w:marBottom w:val="150"/>
          <w:divBdr>
            <w:top w:val="none" w:sz="0" w:space="0" w:color="auto"/>
            <w:left w:val="none" w:sz="0" w:space="0" w:color="auto"/>
            <w:bottom w:val="none" w:sz="0" w:space="0" w:color="auto"/>
            <w:right w:val="none" w:sz="0" w:space="0" w:color="auto"/>
          </w:divBdr>
          <w:divsChild>
            <w:div w:id="142457406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07">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15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sChild>
                <w:div w:id="19694359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52284826">
      <w:bodyDiv w:val="1"/>
      <w:marLeft w:val="0"/>
      <w:marRight w:val="0"/>
      <w:marTop w:val="0"/>
      <w:marBottom w:val="0"/>
      <w:divBdr>
        <w:top w:val="none" w:sz="0" w:space="0" w:color="auto"/>
        <w:left w:val="none" w:sz="0" w:space="0" w:color="auto"/>
        <w:bottom w:val="none" w:sz="0" w:space="0" w:color="auto"/>
        <w:right w:val="none" w:sz="0" w:space="0" w:color="auto"/>
      </w:divBdr>
      <w:divsChild>
        <w:div w:id="476805598">
          <w:marLeft w:val="0"/>
          <w:marRight w:val="0"/>
          <w:marTop w:val="0"/>
          <w:marBottom w:val="0"/>
          <w:divBdr>
            <w:top w:val="single" w:sz="6" w:space="0" w:color="E5E5E5"/>
            <w:left w:val="none" w:sz="0" w:space="0" w:color="auto"/>
            <w:bottom w:val="single" w:sz="18" w:space="0" w:color="000000"/>
            <w:right w:val="none" w:sz="0" w:space="0" w:color="auto"/>
          </w:divBdr>
          <w:divsChild>
            <w:div w:id="2083939666">
              <w:marLeft w:val="0"/>
              <w:marRight w:val="0"/>
              <w:marTop w:val="0"/>
              <w:marBottom w:val="0"/>
              <w:divBdr>
                <w:top w:val="none" w:sz="0" w:space="0" w:color="auto"/>
                <w:left w:val="none" w:sz="0" w:space="0" w:color="auto"/>
                <w:bottom w:val="none" w:sz="0" w:space="0" w:color="auto"/>
                <w:right w:val="none" w:sz="0" w:space="0" w:color="auto"/>
              </w:divBdr>
              <w:divsChild>
                <w:div w:id="143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86">
          <w:marLeft w:val="0"/>
          <w:marRight w:val="0"/>
          <w:marTop w:val="0"/>
          <w:marBottom w:val="0"/>
          <w:divBdr>
            <w:top w:val="none" w:sz="0" w:space="0" w:color="auto"/>
            <w:left w:val="none" w:sz="0" w:space="0" w:color="auto"/>
            <w:bottom w:val="none" w:sz="0" w:space="0" w:color="auto"/>
            <w:right w:val="none" w:sz="0" w:space="0" w:color="auto"/>
          </w:divBdr>
          <w:divsChild>
            <w:div w:id="1517231878">
              <w:marLeft w:val="0"/>
              <w:marRight w:val="0"/>
              <w:marTop w:val="0"/>
              <w:marBottom w:val="0"/>
              <w:divBdr>
                <w:top w:val="none" w:sz="0" w:space="0" w:color="auto"/>
                <w:left w:val="none" w:sz="0" w:space="0" w:color="auto"/>
                <w:bottom w:val="none" w:sz="0" w:space="0" w:color="auto"/>
                <w:right w:val="none" w:sz="0" w:space="0" w:color="auto"/>
              </w:divBdr>
            </w:div>
          </w:divsChild>
        </w:div>
        <w:div w:id="806507296">
          <w:marLeft w:val="0"/>
          <w:marRight w:val="0"/>
          <w:marTop w:val="0"/>
          <w:marBottom w:val="0"/>
          <w:divBdr>
            <w:top w:val="none" w:sz="0" w:space="0" w:color="auto"/>
            <w:left w:val="none" w:sz="0" w:space="0" w:color="auto"/>
            <w:bottom w:val="none" w:sz="0" w:space="0" w:color="auto"/>
            <w:right w:val="none" w:sz="0" w:space="0" w:color="auto"/>
          </w:divBdr>
          <w:divsChild>
            <w:div w:id="1402366384">
              <w:marLeft w:val="0"/>
              <w:marRight w:val="0"/>
              <w:marTop w:val="0"/>
              <w:marBottom w:val="0"/>
              <w:divBdr>
                <w:top w:val="none" w:sz="0" w:space="0" w:color="auto"/>
                <w:left w:val="none" w:sz="0" w:space="0" w:color="auto"/>
                <w:bottom w:val="none" w:sz="0" w:space="0" w:color="auto"/>
                <w:right w:val="none" w:sz="0" w:space="0" w:color="auto"/>
              </w:divBdr>
              <w:divsChild>
                <w:div w:id="263811609">
                  <w:marLeft w:val="0"/>
                  <w:marRight w:val="0"/>
                  <w:marTop w:val="0"/>
                  <w:marBottom w:val="0"/>
                  <w:divBdr>
                    <w:top w:val="none" w:sz="0" w:space="0" w:color="auto"/>
                    <w:left w:val="none" w:sz="0" w:space="0" w:color="auto"/>
                    <w:bottom w:val="none" w:sz="0" w:space="0" w:color="auto"/>
                    <w:right w:val="none" w:sz="0" w:space="0" w:color="auto"/>
                  </w:divBdr>
                  <w:divsChild>
                    <w:div w:id="570237604">
                      <w:marLeft w:val="0"/>
                      <w:marRight w:val="0"/>
                      <w:marTop w:val="0"/>
                      <w:marBottom w:val="300"/>
                      <w:divBdr>
                        <w:top w:val="none" w:sz="0" w:space="0" w:color="auto"/>
                        <w:left w:val="none" w:sz="0" w:space="0" w:color="auto"/>
                        <w:bottom w:val="none" w:sz="0" w:space="0" w:color="auto"/>
                        <w:right w:val="none" w:sz="0" w:space="0" w:color="auto"/>
                      </w:divBdr>
                      <w:divsChild>
                        <w:div w:id="504594292">
                          <w:marLeft w:val="0"/>
                          <w:marRight w:val="0"/>
                          <w:marTop w:val="0"/>
                          <w:marBottom w:val="225"/>
                          <w:divBdr>
                            <w:top w:val="single" w:sz="6" w:space="11" w:color="E5E5E5"/>
                            <w:left w:val="single" w:sz="6" w:space="11" w:color="E5E5E5"/>
                            <w:bottom w:val="single" w:sz="6" w:space="1" w:color="E5E5E5"/>
                            <w:right w:val="single" w:sz="6" w:space="11" w:color="E5E5E5"/>
                          </w:divBdr>
                          <w:divsChild>
                            <w:div w:id="1977030535">
                              <w:marLeft w:val="0"/>
                              <w:marRight w:val="0"/>
                              <w:marTop w:val="0"/>
                              <w:marBottom w:val="0"/>
                              <w:divBdr>
                                <w:top w:val="none" w:sz="0" w:space="0" w:color="auto"/>
                                <w:left w:val="none" w:sz="0" w:space="0" w:color="auto"/>
                                <w:bottom w:val="dotted" w:sz="6" w:space="4" w:color="DDDDDD"/>
                                <w:right w:val="none" w:sz="0" w:space="0" w:color="auto"/>
                              </w:divBdr>
                              <w:divsChild>
                                <w:div w:id="189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596">
      <w:bodyDiv w:val="1"/>
      <w:marLeft w:val="0"/>
      <w:marRight w:val="0"/>
      <w:marTop w:val="0"/>
      <w:marBottom w:val="0"/>
      <w:divBdr>
        <w:top w:val="none" w:sz="0" w:space="0" w:color="auto"/>
        <w:left w:val="none" w:sz="0" w:space="0" w:color="auto"/>
        <w:bottom w:val="none" w:sz="0" w:space="0" w:color="auto"/>
        <w:right w:val="none" w:sz="0" w:space="0" w:color="auto"/>
      </w:divBdr>
      <w:divsChild>
        <w:div w:id="44186238">
          <w:marLeft w:val="0"/>
          <w:marRight w:val="0"/>
          <w:marTop w:val="0"/>
          <w:marBottom w:val="0"/>
          <w:divBdr>
            <w:top w:val="none" w:sz="0" w:space="0" w:color="auto"/>
            <w:left w:val="none" w:sz="0" w:space="0" w:color="auto"/>
            <w:bottom w:val="dotted" w:sz="6" w:space="4" w:color="DDDDDD"/>
            <w:right w:val="none" w:sz="0" w:space="0" w:color="auto"/>
          </w:divBdr>
        </w:div>
      </w:divsChild>
    </w:div>
    <w:div w:id="453327289">
      <w:bodyDiv w:val="1"/>
      <w:marLeft w:val="0"/>
      <w:marRight w:val="0"/>
      <w:marTop w:val="0"/>
      <w:marBottom w:val="0"/>
      <w:divBdr>
        <w:top w:val="none" w:sz="0" w:space="0" w:color="auto"/>
        <w:left w:val="none" w:sz="0" w:space="0" w:color="auto"/>
        <w:bottom w:val="none" w:sz="0" w:space="0" w:color="auto"/>
        <w:right w:val="none" w:sz="0" w:space="0" w:color="auto"/>
      </w:divBdr>
      <w:divsChild>
        <w:div w:id="1974827978">
          <w:marLeft w:val="0"/>
          <w:marRight w:val="0"/>
          <w:marTop w:val="0"/>
          <w:marBottom w:val="0"/>
          <w:divBdr>
            <w:top w:val="none" w:sz="0" w:space="0" w:color="auto"/>
            <w:left w:val="none" w:sz="0" w:space="0" w:color="auto"/>
            <w:bottom w:val="none" w:sz="0" w:space="0" w:color="auto"/>
            <w:right w:val="none" w:sz="0" w:space="0" w:color="auto"/>
          </w:divBdr>
          <w:divsChild>
            <w:div w:id="654839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179858">
      <w:bodyDiv w:val="1"/>
      <w:marLeft w:val="0"/>
      <w:marRight w:val="0"/>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150"/>
          <w:divBdr>
            <w:top w:val="none" w:sz="0" w:space="0" w:color="auto"/>
            <w:left w:val="none" w:sz="0" w:space="0" w:color="auto"/>
            <w:bottom w:val="none" w:sz="0" w:space="0" w:color="auto"/>
            <w:right w:val="none" w:sz="0" w:space="0" w:color="auto"/>
          </w:divBdr>
        </w:div>
      </w:divsChild>
    </w:div>
    <w:div w:id="4542500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355">
          <w:marLeft w:val="0"/>
          <w:marRight w:val="0"/>
          <w:marTop w:val="0"/>
          <w:marBottom w:val="150"/>
          <w:divBdr>
            <w:top w:val="none" w:sz="0" w:space="0" w:color="auto"/>
            <w:left w:val="none" w:sz="0" w:space="0" w:color="auto"/>
            <w:bottom w:val="none" w:sz="0" w:space="0" w:color="auto"/>
            <w:right w:val="none" w:sz="0" w:space="0" w:color="auto"/>
          </w:divBdr>
          <w:divsChild>
            <w:div w:id="660235840">
              <w:marLeft w:val="0"/>
              <w:marRight w:val="0"/>
              <w:marTop w:val="0"/>
              <w:marBottom w:val="0"/>
              <w:divBdr>
                <w:top w:val="none" w:sz="0" w:space="0" w:color="auto"/>
                <w:left w:val="none" w:sz="0" w:space="0" w:color="auto"/>
                <w:bottom w:val="none" w:sz="0" w:space="0" w:color="auto"/>
                <w:right w:val="none" w:sz="0" w:space="0" w:color="auto"/>
              </w:divBdr>
            </w:div>
          </w:divsChild>
        </w:div>
        <w:div w:id="21058045">
          <w:marLeft w:val="0"/>
          <w:marRight w:val="0"/>
          <w:marTop w:val="0"/>
          <w:marBottom w:val="150"/>
          <w:divBdr>
            <w:top w:val="none" w:sz="0" w:space="0" w:color="auto"/>
            <w:left w:val="none" w:sz="0" w:space="0" w:color="auto"/>
            <w:bottom w:val="none" w:sz="0" w:space="0" w:color="auto"/>
            <w:right w:val="none" w:sz="0" w:space="0" w:color="auto"/>
          </w:divBdr>
        </w:div>
        <w:div w:id="1805273394">
          <w:marLeft w:val="0"/>
          <w:marRight w:val="0"/>
          <w:marTop w:val="0"/>
          <w:marBottom w:val="0"/>
          <w:divBdr>
            <w:top w:val="none" w:sz="0" w:space="0" w:color="auto"/>
            <w:left w:val="none" w:sz="0" w:space="0" w:color="auto"/>
            <w:bottom w:val="none" w:sz="0" w:space="0" w:color="auto"/>
            <w:right w:val="none" w:sz="0" w:space="0" w:color="auto"/>
          </w:divBdr>
          <w:divsChild>
            <w:div w:id="2146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569">
      <w:bodyDiv w:val="1"/>
      <w:marLeft w:val="0"/>
      <w:marRight w:val="0"/>
      <w:marTop w:val="0"/>
      <w:marBottom w:val="0"/>
      <w:divBdr>
        <w:top w:val="none" w:sz="0" w:space="0" w:color="auto"/>
        <w:left w:val="none" w:sz="0" w:space="0" w:color="auto"/>
        <w:bottom w:val="none" w:sz="0" w:space="0" w:color="auto"/>
        <w:right w:val="none" w:sz="0" w:space="0" w:color="auto"/>
      </w:divBdr>
      <w:divsChild>
        <w:div w:id="948508128">
          <w:marLeft w:val="0"/>
          <w:marRight w:val="0"/>
          <w:marTop w:val="0"/>
          <w:marBottom w:val="0"/>
          <w:divBdr>
            <w:top w:val="single" w:sz="6" w:space="0" w:color="E5E5E5"/>
            <w:left w:val="none" w:sz="0" w:space="0" w:color="auto"/>
            <w:bottom w:val="single" w:sz="18" w:space="0" w:color="000000"/>
            <w:right w:val="none" w:sz="0" w:space="0" w:color="auto"/>
          </w:divBdr>
          <w:divsChild>
            <w:div w:id="1915430296">
              <w:marLeft w:val="0"/>
              <w:marRight w:val="0"/>
              <w:marTop w:val="0"/>
              <w:marBottom w:val="0"/>
              <w:divBdr>
                <w:top w:val="none" w:sz="0" w:space="0" w:color="auto"/>
                <w:left w:val="none" w:sz="0" w:space="0" w:color="auto"/>
                <w:bottom w:val="none" w:sz="0" w:space="0" w:color="auto"/>
                <w:right w:val="none" w:sz="0" w:space="0" w:color="auto"/>
              </w:divBdr>
              <w:divsChild>
                <w:div w:id="17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690">
          <w:marLeft w:val="0"/>
          <w:marRight w:val="0"/>
          <w:marTop w:val="0"/>
          <w:marBottom w:val="0"/>
          <w:divBdr>
            <w:top w:val="none" w:sz="0" w:space="0" w:color="auto"/>
            <w:left w:val="none" w:sz="0" w:space="0" w:color="auto"/>
            <w:bottom w:val="none" w:sz="0" w:space="0" w:color="auto"/>
            <w:right w:val="none" w:sz="0" w:space="0" w:color="auto"/>
          </w:divBdr>
          <w:divsChild>
            <w:div w:id="855466665">
              <w:marLeft w:val="0"/>
              <w:marRight w:val="0"/>
              <w:marTop w:val="0"/>
              <w:marBottom w:val="0"/>
              <w:divBdr>
                <w:top w:val="none" w:sz="0" w:space="0" w:color="auto"/>
                <w:left w:val="none" w:sz="0" w:space="0" w:color="auto"/>
                <w:bottom w:val="none" w:sz="0" w:space="0" w:color="auto"/>
                <w:right w:val="none" w:sz="0" w:space="0" w:color="auto"/>
              </w:divBdr>
              <w:divsChild>
                <w:div w:id="1714845712">
                  <w:marLeft w:val="0"/>
                  <w:marRight w:val="0"/>
                  <w:marTop w:val="0"/>
                  <w:marBottom w:val="0"/>
                  <w:divBdr>
                    <w:top w:val="none" w:sz="0" w:space="0" w:color="auto"/>
                    <w:left w:val="none" w:sz="0" w:space="0" w:color="auto"/>
                    <w:bottom w:val="none" w:sz="0" w:space="0" w:color="auto"/>
                    <w:right w:val="none" w:sz="0" w:space="0" w:color="auto"/>
                  </w:divBdr>
                  <w:divsChild>
                    <w:div w:id="1001814024">
                      <w:marLeft w:val="0"/>
                      <w:marRight w:val="0"/>
                      <w:marTop w:val="0"/>
                      <w:marBottom w:val="300"/>
                      <w:divBdr>
                        <w:top w:val="none" w:sz="0" w:space="0" w:color="auto"/>
                        <w:left w:val="none" w:sz="0" w:space="0" w:color="auto"/>
                        <w:bottom w:val="none" w:sz="0" w:space="0" w:color="auto"/>
                        <w:right w:val="none" w:sz="0" w:space="0" w:color="auto"/>
                      </w:divBdr>
                      <w:divsChild>
                        <w:div w:id="198786077">
                          <w:marLeft w:val="0"/>
                          <w:marRight w:val="0"/>
                          <w:marTop w:val="0"/>
                          <w:marBottom w:val="225"/>
                          <w:divBdr>
                            <w:top w:val="single" w:sz="6" w:space="11" w:color="E5E5E5"/>
                            <w:left w:val="single" w:sz="6" w:space="11" w:color="E5E5E5"/>
                            <w:bottom w:val="single" w:sz="6" w:space="1" w:color="E5E5E5"/>
                            <w:right w:val="single" w:sz="6" w:space="11" w:color="E5E5E5"/>
                          </w:divBdr>
                          <w:divsChild>
                            <w:div w:id="120733117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54759218">
      <w:bodyDiv w:val="1"/>
      <w:marLeft w:val="0"/>
      <w:marRight w:val="0"/>
      <w:marTop w:val="0"/>
      <w:marBottom w:val="0"/>
      <w:divBdr>
        <w:top w:val="none" w:sz="0" w:space="0" w:color="auto"/>
        <w:left w:val="none" w:sz="0" w:space="0" w:color="auto"/>
        <w:bottom w:val="none" w:sz="0" w:space="0" w:color="auto"/>
        <w:right w:val="none" w:sz="0" w:space="0" w:color="auto"/>
      </w:divBdr>
      <w:divsChild>
        <w:div w:id="183715525">
          <w:marLeft w:val="0"/>
          <w:marRight w:val="0"/>
          <w:marTop w:val="0"/>
          <w:marBottom w:val="0"/>
          <w:divBdr>
            <w:top w:val="none" w:sz="0" w:space="0" w:color="auto"/>
            <w:left w:val="none" w:sz="0" w:space="0" w:color="auto"/>
            <w:bottom w:val="none" w:sz="0" w:space="0" w:color="auto"/>
            <w:right w:val="none" w:sz="0" w:space="0" w:color="auto"/>
          </w:divBdr>
          <w:divsChild>
            <w:div w:id="187719633">
              <w:marLeft w:val="0"/>
              <w:marRight w:val="0"/>
              <w:marTop w:val="0"/>
              <w:marBottom w:val="0"/>
              <w:divBdr>
                <w:top w:val="none" w:sz="0" w:space="0" w:color="auto"/>
                <w:left w:val="none" w:sz="0" w:space="0" w:color="auto"/>
                <w:bottom w:val="none" w:sz="0" w:space="0" w:color="auto"/>
                <w:right w:val="none" w:sz="0" w:space="0" w:color="auto"/>
              </w:divBdr>
              <w:divsChild>
                <w:div w:id="1312714111">
                  <w:marLeft w:val="0"/>
                  <w:marRight w:val="0"/>
                  <w:marTop w:val="0"/>
                  <w:marBottom w:val="0"/>
                  <w:divBdr>
                    <w:top w:val="none" w:sz="0" w:space="0" w:color="auto"/>
                    <w:left w:val="none" w:sz="0" w:space="0" w:color="auto"/>
                    <w:bottom w:val="none" w:sz="0" w:space="0" w:color="auto"/>
                    <w:right w:val="none" w:sz="0" w:space="0" w:color="auto"/>
                  </w:divBdr>
                  <w:divsChild>
                    <w:div w:id="154692547">
                      <w:marLeft w:val="0"/>
                      <w:marRight w:val="0"/>
                      <w:marTop w:val="0"/>
                      <w:marBottom w:val="0"/>
                      <w:divBdr>
                        <w:top w:val="none" w:sz="0" w:space="0" w:color="auto"/>
                        <w:left w:val="none" w:sz="0" w:space="0" w:color="auto"/>
                        <w:bottom w:val="none" w:sz="0" w:space="0" w:color="auto"/>
                        <w:right w:val="none" w:sz="0" w:space="0" w:color="auto"/>
                      </w:divBdr>
                      <w:divsChild>
                        <w:div w:id="1739590036">
                          <w:marLeft w:val="0"/>
                          <w:marRight w:val="0"/>
                          <w:marTop w:val="0"/>
                          <w:marBottom w:val="0"/>
                          <w:divBdr>
                            <w:top w:val="none" w:sz="0" w:space="0" w:color="auto"/>
                            <w:left w:val="none" w:sz="0" w:space="0" w:color="auto"/>
                            <w:bottom w:val="none" w:sz="0" w:space="0" w:color="auto"/>
                            <w:right w:val="none" w:sz="0" w:space="0" w:color="auto"/>
                          </w:divBdr>
                          <w:divsChild>
                            <w:div w:id="849951611">
                              <w:marLeft w:val="0"/>
                              <w:marRight w:val="0"/>
                              <w:marTop w:val="0"/>
                              <w:marBottom w:val="0"/>
                              <w:divBdr>
                                <w:top w:val="none" w:sz="0" w:space="0" w:color="auto"/>
                                <w:left w:val="none" w:sz="0" w:space="0" w:color="auto"/>
                                <w:bottom w:val="none" w:sz="0" w:space="0" w:color="auto"/>
                                <w:right w:val="none" w:sz="0" w:space="0" w:color="auto"/>
                              </w:divBdr>
                            </w:div>
                            <w:div w:id="2083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5752">
                  <w:marLeft w:val="0"/>
                  <w:marRight w:val="0"/>
                  <w:marTop w:val="0"/>
                  <w:marBottom w:val="0"/>
                  <w:divBdr>
                    <w:top w:val="none" w:sz="0" w:space="0" w:color="auto"/>
                    <w:left w:val="none" w:sz="0" w:space="0" w:color="auto"/>
                    <w:bottom w:val="none" w:sz="0" w:space="0" w:color="auto"/>
                    <w:right w:val="none" w:sz="0" w:space="0" w:color="auto"/>
                  </w:divBdr>
                  <w:divsChild>
                    <w:div w:id="1496337723">
                      <w:marLeft w:val="0"/>
                      <w:marRight w:val="0"/>
                      <w:marTop w:val="0"/>
                      <w:marBottom w:val="0"/>
                      <w:divBdr>
                        <w:top w:val="none" w:sz="0" w:space="0" w:color="auto"/>
                        <w:left w:val="none" w:sz="0" w:space="0" w:color="auto"/>
                        <w:bottom w:val="none" w:sz="0" w:space="0" w:color="auto"/>
                        <w:right w:val="none" w:sz="0" w:space="0" w:color="auto"/>
                      </w:divBdr>
                      <w:divsChild>
                        <w:div w:id="995305934">
                          <w:marLeft w:val="0"/>
                          <w:marRight w:val="0"/>
                          <w:marTop w:val="0"/>
                          <w:marBottom w:val="0"/>
                          <w:divBdr>
                            <w:top w:val="none" w:sz="0" w:space="0" w:color="auto"/>
                            <w:left w:val="none" w:sz="0" w:space="0" w:color="auto"/>
                            <w:bottom w:val="none" w:sz="0" w:space="0" w:color="auto"/>
                            <w:right w:val="none" w:sz="0" w:space="0" w:color="auto"/>
                          </w:divBdr>
                          <w:divsChild>
                            <w:div w:id="450785056">
                              <w:marLeft w:val="0"/>
                              <w:marRight w:val="0"/>
                              <w:marTop w:val="0"/>
                              <w:marBottom w:val="0"/>
                              <w:divBdr>
                                <w:top w:val="none" w:sz="0" w:space="0" w:color="auto"/>
                                <w:left w:val="none" w:sz="0" w:space="0" w:color="auto"/>
                                <w:bottom w:val="none" w:sz="0" w:space="0" w:color="auto"/>
                                <w:right w:val="none" w:sz="0" w:space="0" w:color="auto"/>
                              </w:divBdr>
                              <w:divsChild>
                                <w:div w:id="747580496">
                                  <w:marLeft w:val="0"/>
                                  <w:marRight w:val="0"/>
                                  <w:marTop w:val="0"/>
                                  <w:marBottom w:val="0"/>
                                  <w:divBdr>
                                    <w:top w:val="none" w:sz="0" w:space="0" w:color="auto"/>
                                    <w:left w:val="none" w:sz="0" w:space="0" w:color="auto"/>
                                    <w:bottom w:val="none" w:sz="0" w:space="0" w:color="auto"/>
                                    <w:right w:val="none" w:sz="0" w:space="0" w:color="auto"/>
                                  </w:divBdr>
                                  <w:divsChild>
                                    <w:div w:id="1917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5290">
                  <w:marLeft w:val="0"/>
                  <w:marRight w:val="0"/>
                  <w:marTop w:val="0"/>
                  <w:marBottom w:val="0"/>
                  <w:divBdr>
                    <w:top w:val="none" w:sz="0" w:space="0" w:color="auto"/>
                    <w:left w:val="none" w:sz="0" w:space="0" w:color="auto"/>
                    <w:bottom w:val="none" w:sz="0" w:space="0" w:color="auto"/>
                    <w:right w:val="none" w:sz="0" w:space="0" w:color="auto"/>
                  </w:divBdr>
                  <w:divsChild>
                    <w:div w:id="1385056794">
                      <w:marLeft w:val="0"/>
                      <w:marRight w:val="0"/>
                      <w:marTop w:val="0"/>
                      <w:marBottom w:val="0"/>
                      <w:divBdr>
                        <w:top w:val="none" w:sz="0" w:space="0" w:color="auto"/>
                        <w:left w:val="none" w:sz="0" w:space="0" w:color="auto"/>
                        <w:bottom w:val="none" w:sz="0" w:space="0" w:color="auto"/>
                        <w:right w:val="none" w:sz="0" w:space="0" w:color="auto"/>
                      </w:divBdr>
                      <w:divsChild>
                        <w:div w:id="375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719">
      <w:bodyDiv w:val="1"/>
      <w:marLeft w:val="0"/>
      <w:marRight w:val="0"/>
      <w:marTop w:val="0"/>
      <w:marBottom w:val="0"/>
      <w:divBdr>
        <w:top w:val="none" w:sz="0" w:space="0" w:color="auto"/>
        <w:left w:val="none" w:sz="0" w:space="0" w:color="auto"/>
        <w:bottom w:val="none" w:sz="0" w:space="0" w:color="auto"/>
        <w:right w:val="none" w:sz="0" w:space="0" w:color="auto"/>
      </w:divBdr>
      <w:divsChild>
        <w:div w:id="710569355">
          <w:marLeft w:val="0"/>
          <w:marRight w:val="0"/>
          <w:marTop w:val="0"/>
          <w:marBottom w:val="0"/>
          <w:divBdr>
            <w:top w:val="none" w:sz="0" w:space="0" w:color="auto"/>
            <w:left w:val="none" w:sz="0" w:space="0" w:color="auto"/>
            <w:bottom w:val="none" w:sz="0" w:space="0" w:color="auto"/>
            <w:right w:val="none" w:sz="0" w:space="0" w:color="auto"/>
          </w:divBdr>
          <w:divsChild>
            <w:div w:id="151757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560151">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240"/>
          <w:divBdr>
            <w:top w:val="none" w:sz="0" w:space="0" w:color="auto"/>
            <w:left w:val="none" w:sz="0" w:space="0" w:color="auto"/>
            <w:bottom w:val="none" w:sz="0" w:space="0" w:color="auto"/>
            <w:right w:val="none" w:sz="0" w:space="0" w:color="auto"/>
          </w:divBdr>
        </w:div>
        <w:div w:id="762455872">
          <w:marLeft w:val="0"/>
          <w:marRight w:val="0"/>
          <w:marTop w:val="0"/>
          <w:marBottom w:val="240"/>
          <w:divBdr>
            <w:top w:val="none" w:sz="0" w:space="0" w:color="auto"/>
            <w:left w:val="none" w:sz="0" w:space="0" w:color="auto"/>
            <w:bottom w:val="none" w:sz="0" w:space="0" w:color="auto"/>
            <w:right w:val="none" w:sz="0" w:space="0" w:color="auto"/>
          </w:divBdr>
        </w:div>
        <w:div w:id="431436068">
          <w:marLeft w:val="0"/>
          <w:marRight w:val="0"/>
          <w:marTop w:val="0"/>
          <w:marBottom w:val="240"/>
          <w:divBdr>
            <w:top w:val="none" w:sz="0" w:space="0" w:color="auto"/>
            <w:left w:val="none" w:sz="0" w:space="0" w:color="auto"/>
            <w:bottom w:val="none" w:sz="0" w:space="0" w:color="auto"/>
            <w:right w:val="none" w:sz="0" w:space="0" w:color="auto"/>
          </w:divBdr>
          <w:divsChild>
            <w:div w:id="1994215827">
              <w:marLeft w:val="0"/>
              <w:marRight w:val="0"/>
              <w:marTop w:val="0"/>
              <w:marBottom w:val="0"/>
              <w:divBdr>
                <w:top w:val="none" w:sz="0" w:space="0" w:color="auto"/>
                <w:left w:val="none" w:sz="0" w:space="0" w:color="auto"/>
                <w:bottom w:val="none" w:sz="0" w:space="0" w:color="auto"/>
                <w:right w:val="none" w:sz="0" w:space="0" w:color="auto"/>
              </w:divBdr>
              <w:divsChild>
                <w:div w:id="1378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304">
          <w:marLeft w:val="0"/>
          <w:marRight w:val="0"/>
          <w:marTop w:val="0"/>
          <w:marBottom w:val="240"/>
          <w:divBdr>
            <w:top w:val="none" w:sz="0" w:space="0" w:color="auto"/>
            <w:left w:val="none" w:sz="0" w:space="0" w:color="auto"/>
            <w:bottom w:val="none" w:sz="0" w:space="0" w:color="auto"/>
            <w:right w:val="none" w:sz="0" w:space="0" w:color="auto"/>
          </w:divBdr>
        </w:div>
        <w:div w:id="1717772805">
          <w:marLeft w:val="0"/>
          <w:marRight w:val="0"/>
          <w:marTop w:val="0"/>
          <w:marBottom w:val="240"/>
          <w:divBdr>
            <w:top w:val="none" w:sz="0" w:space="0" w:color="auto"/>
            <w:left w:val="none" w:sz="0" w:space="0" w:color="auto"/>
            <w:bottom w:val="none" w:sz="0" w:space="0" w:color="auto"/>
            <w:right w:val="none" w:sz="0" w:space="0" w:color="auto"/>
          </w:divBdr>
        </w:div>
      </w:divsChild>
    </w:div>
    <w:div w:id="4556361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24">
          <w:marLeft w:val="0"/>
          <w:marRight w:val="0"/>
          <w:marTop w:val="0"/>
          <w:marBottom w:val="0"/>
          <w:divBdr>
            <w:top w:val="none" w:sz="0" w:space="0" w:color="auto"/>
            <w:left w:val="none" w:sz="0" w:space="0" w:color="auto"/>
            <w:bottom w:val="none" w:sz="0" w:space="0" w:color="auto"/>
            <w:right w:val="none" w:sz="0" w:space="0" w:color="auto"/>
          </w:divBdr>
          <w:divsChild>
            <w:div w:id="1206870281">
              <w:marLeft w:val="0"/>
              <w:marRight w:val="0"/>
              <w:marTop w:val="0"/>
              <w:marBottom w:val="0"/>
              <w:divBdr>
                <w:top w:val="none" w:sz="0" w:space="0" w:color="auto"/>
                <w:left w:val="none" w:sz="0" w:space="0" w:color="auto"/>
                <w:bottom w:val="none" w:sz="0" w:space="0" w:color="auto"/>
                <w:right w:val="none" w:sz="0" w:space="0" w:color="auto"/>
              </w:divBdr>
              <w:divsChild>
                <w:div w:id="1943954517">
                  <w:marLeft w:val="0"/>
                  <w:marRight w:val="0"/>
                  <w:marTop w:val="0"/>
                  <w:marBottom w:val="0"/>
                  <w:divBdr>
                    <w:top w:val="none" w:sz="0" w:space="0" w:color="auto"/>
                    <w:left w:val="none" w:sz="0" w:space="0" w:color="auto"/>
                    <w:bottom w:val="none" w:sz="0" w:space="0" w:color="auto"/>
                    <w:right w:val="none" w:sz="0" w:space="0" w:color="auto"/>
                  </w:divBdr>
                  <w:divsChild>
                    <w:div w:id="618531834">
                      <w:marLeft w:val="0"/>
                      <w:marRight w:val="0"/>
                      <w:marTop w:val="0"/>
                      <w:marBottom w:val="0"/>
                      <w:divBdr>
                        <w:top w:val="none" w:sz="0" w:space="0" w:color="auto"/>
                        <w:left w:val="none" w:sz="0" w:space="0" w:color="auto"/>
                        <w:bottom w:val="none" w:sz="0" w:space="0" w:color="auto"/>
                        <w:right w:val="none" w:sz="0" w:space="0" w:color="auto"/>
                      </w:divBdr>
                      <w:divsChild>
                        <w:div w:id="660894138">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0"/>
                              <w:marTop w:val="0"/>
                              <w:marBottom w:val="0"/>
                              <w:divBdr>
                                <w:top w:val="none" w:sz="0" w:space="0" w:color="auto"/>
                                <w:left w:val="none" w:sz="0" w:space="0" w:color="auto"/>
                                <w:bottom w:val="none" w:sz="0" w:space="0" w:color="auto"/>
                                <w:right w:val="none" w:sz="0" w:space="0" w:color="auto"/>
                              </w:divBdr>
                              <w:divsChild>
                                <w:div w:id="412818458">
                                  <w:marLeft w:val="0"/>
                                  <w:marRight w:val="0"/>
                                  <w:marTop w:val="0"/>
                                  <w:marBottom w:val="0"/>
                                  <w:divBdr>
                                    <w:top w:val="none" w:sz="0" w:space="0" w:color="auto"/>
                                    <w:left w:val="none" w:sz="0" w:space="0" w:color="auto"/>
                                    <w:bottom w:val="none" w:sz="0" w:space="0" w:color="auto"/>
                                    <w:right w:val="none" w:sz="0" w:space="0" w:color="auto"/>
                                  </w:divBdr>
                                  <w:divsChild>
                                    <w:div w:id="2047950236">
                                      <w:marLeft w:val="0"/>
                                      <w:marRight w:val="0"/>
                                      <w:marTop w:val="0"/>
                                      <w:marBottom w:val="0"/>
                                      <w:divBdr>
                                        <w:top w:val="none" w:sz="0" w:space="0" w:color="auto"/>
                                        <w:left w:val="none" w:sz="0" w:space="0" w:color="auto"/>
                                        <w:bottom w:val="none" w:sz="0" w:space="0" w:color="auto"/>
                                        <w:right w:val="none" w:sz="0" w:space="0" w:color="auto"/>
                                      </w:divBdr>
                                      <w:divsChild>
                                        <w:div w:id="94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87232">
      <w:bodyDiv w:val="1"/>
      <w:marLeft w:val="0"/>
      <w:marRight w:val="0"/>
      <w:marTop w:val="0"/>
      <w:marBottom w:val="0"/>
      <w:divBdr>
        <w:top w:val="none" w:sz="0" w:space="0" w:color="auto"/>
        <w:left w:val="none" w:sz="0" w:space="0" w:color="auto"/>
        <w:bottom w:val="none" w:sz="0" w:space="0" w:color="auto"/>
        <w:right w:val="none" w:sz="0" w:space="0" w:color="auto"/>
      </w:divBdr>
    </w:div>
    <w:div w:id="455950221">
      <w:bodyDiv w:val="1"/>
      <w:marLeft w:val="0"/>
      <w:marRight w:val="0"/>
      <w:marTop w:val="0"/>
      <w:marBottom w:val="0"/>
      <w:divBdr>
        <w:top w:val="none" w:sz="0" w:space="0" w:color="auto"/>
        <w:left w:val="none" w:sz="0" w:space="0" w:color="auto"/>
        <w:bottom w:val="none" w:sz="0" w:space="0" w:color="auto"/>
        <w:right w:val="none" w:sz="0" w:space="0" w:color="auto"/>
      </w:divBdr>
    </w:div>
    <w:div w:id="456145622">
      <w:bodyDiv w:val="1"/>
      <w:marLeft w:val="0"/>
      <w:marRight w:val="0"/>
      <w:marTop w:val="0"/>
      <w:marBottom w:val="0"/>
      <w:divBdr>
        <w:top w:val="none" w:sz="0" w:space="0" w:color="auto"/>
        <w:left w:val="none" w:sz="0" w:space="0" w:color="auto"/>
        <w:bottom w:val="none" w:sz="0" w:space="0" w:color="auto"/>
        <w:right w:val="none" w:sz="0" w:space="0" w:color="auto"/>
      </w:divBdr>
    </w:div>
    <w:div w:id="456223981">
      <w:bodyDiv w:val="1"/>
      <w:marLeft w:val="0"/>
      <w:marRight w:val="0"/>
      <w:marTop w:val="0"/>
      <w:marBottom w:val="0"/>
      <w:divBdr>
        <w:top w:val="none" w:sz="0" w:space="0" w:color="auto"/>
        <w:left w:val="none" w:sz="0" w:space="0" w:color="auto"/>
        <w:bottom w:val="none" w:sz="0" w:space="0" w:color="auto"/>
        <w:right w:val="none" w:sz="0" w:space="0" w:color="auto"/>
      </w:divBdr>
      <w:divsChild>
        <w:div w:id="787772221">
          <w:marLeft w:val="0"/>
          <w:marRight w:val="0"/>
          <w:marTop w:val="0"/>
          <w:marBottom w:val="150"/>
          <w:divBdr>
            <w:top w:val="none" w:sz="0" w:space="0" w:color="auto"/>
            <w:left w:val="none" w:sz="0" w:space="0" w:color="auto"/>
            <w:bottom w:val="none" w:sz="0" w:space="0" w:color="auto"/>
            <w:right w:val="none" w:sz="0" w:space="0" w:color="auto"/>
          </w:divBdr>
        </w:div>
      </w:divsChild>
    </w:div>
    <w:div w:id="456801780">
      <w:bodyDiv w:val="1"/>
      <w:marLeft w:val="0"/>
      <w:marRight w:val="0"/>
      <w:marTop w:val="0"/>
      <w:marBottom w:val="0"/>
      <w:divBdr>
        <w:top w:val="none" w:sz="0" w:space="0" w:color="auto"/>
        <w:left w:val="none" w:sz="0" w:space="0" w:color="auto"/>
        <w:bottom w:val="none" w:sz="0" w:space="0" w:color="auto"/>
        <w:right w:val="none" w:sz="0" w:space="0" w:color="auto"/>
      </w:divBdr>
      <w:divsChild>
        <w:div w:id="194271719">
          <w:marLeft w:val="0"/>
          <w:marRight w:val="0"/>
          <w:marTop w:val="0"/>
          <w:marBottom w:val="0"/>
          <w:divBdr>
            <w:top w:val="none" w:sz="0" w:space="0" w:color="auto"/>
            <w:left w:val="none" w:sz="0" w:space="0" w:color="auto"/>
            <w:bottom w:val="none" w:sz="0" w:space="0" w:color="auto"/>
            <w:right w:val="none" w:sz="0" w:space="0" w:color="auto"/>
          </w:divBdr>
        </w:div>
      </w:divsChild>
    </w:div>
    <w:div w:id="456919516">
      <w:bodyDiv w:val="1"/>
      <w:marLeft w:val="0"/>
      <w:marRight w:val="0"/>
      <w:marTop w:val="0"/>
      <w:marBottom w:val="0"/>
      <w:divBdr>
        <w:top w:val="none" w:sz="0" w:space="0" w:color="auto"/>
        <w:left w:val="none" w:sz="0" w:space="0" w:color="auto"/>
        <w:bottom w:val="none" w:sz="0" w:space="0" w:color="auto"/>
        <w:right w:val="none" w:sz="0" w:space="0" w:color="auto"/>
      </w:divBdr>
      <w:divsChild>
        <w:div w:id="1748842634">
          <w:marLeft w:val="0"/>
          <w:marRight w:val="0"/>
          <w:marTop w:val="0"/>
          <w:marBottom w:val="0"/>
          <w:divBdr>
            <w:top w:val="none" w:sz="0" w:space="0" w:color="auto"/>
            <w:left w:val="none" w:sz="0" w:space="0" w:color="auto"/>
            <w:bottom w:val="dotted" w:sz="6" w:space="4" w:color="DDDDDD"/>
            <w:right w:val="none" w:sz="0" w:space="0" w:color="auto"/>
          </w:divBdr>
        </w:div>
      </w:divsChild>
    </w:div>
    <w:div w:id="457341195">
      <w:bodyDiv w:val="1"/>
      <w:marLeft w:val="0"/>
      <w:marRight w:val="0"/>
      <w:marTop w:val="0"/>
      <w:marBottom w:val="0"/>
      <w:divBdr>
        <w:top w:val="none" w:sz="0" w:space="0" w:color="auto"/>
        <w:left w:val="none" w:sz="0" w:space="0" w:color="auto"/>
        <w:bottom w:val="none" w:sz="0" w:space="0" w:color="auto"/>
        <w:right w:val="none" w:sz="0" w:space="0" w:color="auto"/>
      </w:divBdr>
    </w:div>
    <w:div w:id="457529539">
      <w:bodyDiv w:val="1"/>
      <w:marLeft w:val="0"/>
      <w:marRight w:val="0"/>
      <w:marTop w:val="0"/>
      <w:marBottom w:val="0"/>
      <w:divBdr>
        <w:top w:val="none" w:sz="0" w:space="0" w:color="auto"/>
        <w:left w:val="none" w:sz="0" w:space="0" w:color="auto"/>
        <w:bottom w:val="none" w:sz="0" w:space="0" w:color="auto"/>
        <w:right w:val="none" w:sz="0" w:space="0" w:color="auto"/>
      </w:divBdr>
      <w:divsChild>
        <w:div w:id="1432093226">
          <w:marLeft w:val="0"/>
          <w:marRight w:val="0"/>
          <w:marTop w:val="0"/>
          <w:marBottom w:val="0"/>
          <w:divBdr>
            <w:top w:val="none" w:sz="0" w:space="0" w:color="auto"/>
            <w:left w:val="none" w:sz="0" w:space="0" w:color="auto"/>
            <w:bottom w:val="none" w:sz="0" w:space="0" w:color="auto"/>
            <w:right w:val="none" w:sz="0" w:space="0" w:color="auto"/>
          </w:divBdr>
        </w:div>
        <w:div w:id="1765764571">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2104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344">
      <w:bodyDiv w:val="1"/>
      <w:marLeft w:val="0"/>
      <w:marRight w:val="0"/>
      <w:marTop w:val="0"/>
      <w:marBottom w:val="0"/>
      <w:divBdr>
        <w:top w:val="none" w:sz="0" w:space="0" w:color="auto"/>
        <w:left w:val="none" w:sz="0" w:space="0" w:color="auto"/>
        <w:bottom w:val="none" w:sz="0" w:space="0" w:color="auto"/>
        <w:right w:val="none" w:sz="0" w:space="0" w:color="auto"/>
      </w:divBdr>
      <w:divsChild>
        <w:div w:id="1151749760">
          <w:marLeft w:val="0"/>
          <w:marRight w:val="0"/>
          <w:marTop w:val="0"/>
          <w:marBottom w:val="0"/>
          <w:divBdr>
            <w:top w:val="none" w:sz="0" w:space="0" w:color="auto"/>
            <w:left w:val="none" w:sz="0" w:space="0" w:color="auto"/>
            <w:bottom w:val="dotted" w:sz="6" w:space="4" w:color="DDDDDD"/>
            <w:right w:val="none" w:sz="0" w:space="0" w:color="auto"/>
          </w:divBdr>
        </w:div>
      </w:divsChild>
    </w:div>
    <w:div w:id="458494410">
      <w:bodyDiv w:val="1"/>
      <w:marLeft w:val="0"/>
      <w:marRight w:val="0"/>
      <w:marTop w:val="0"/>
      <w:marBottom w:val="0"/>
      <w:divBdr>
        <w:top w:val="none" w:sz="0" w:space="0" w:color="auto"/>
        <w:left w:val="none" w:sz="0" w:space="0" w:color="auto"/>
        <w:bottom w:val="none" w:sz="0" w:space="0" w:color="auto"/>
        <w:right w:val="none" w:sz="0" w:space="0" w:color="auto"/>
      </w:divBdr>
      <w:divsChild>
        <w:div w:id="2048026618">
          <w:marLeft w:val="0"/>
          <w:marRight w:val="0"/>
          <w:marTop w:val="0"/>
          <w:marBottom w:val="0"/>
          <w:divBdr>
            <w:top w:val="none" w:sz="0" w:space="0" w:color="auto"/>
            <w:left w:val="none" w:sz="0" w:space="0" w:color="auto"/>
            <w:bottom w:val="dotted" w:sz="6" w:space="4" w:color="DDDDDD"/>
            <w:right w:val="none" w:sz="0" w:space="0" w:color="auto"/>
          </w:divBdr>
        </w:div>
      </w:divsChild>
    </w:div>
    <w:div w:id="459345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3519">
          <w:marLeft w:val="0"/>
          <w:marRight w:val="0"/>
          <w:marTop w:val="0"/>
          <w:marBottom w:val="0"/>
          <w:divBdr>
            <w:top w:val="none" w:sz="0" w:space="0" w:color="auto"/>
            <w:left w:val="none" w:sz="0" w:space="0" w:color="auto"/>
            <w:bottom w:val="none" w:sz="0" w:space="0" w:color="auto"/>
            <w:right w:val="none" w:sz="0" w:space="0" w:color="auto"/>
          </w:divBdr>
        </w:div>
        <w:div w:id="2013608642">
          <w:marLeft w:val="0"/>
          <w:marRight w:val="0"/>
          <w:marTop w:val="0"/>
          <w:marBottom w:val="0"/>
          <w:divBdr>
            <w:top w:val="none" w:sz="0" w:space="0" w:color="auto"/>
            <w:left w:val="none" w:sz="0" w:space="0" w:color="auto"/>
            <w:bottom w:val="none" w:sz="0" w:space="0" w:color="auto"/>
            <w:right w:val="none" w:sz="0" w:space="0" w:color="auto"/>
          </w:divBdr>
        </w:div>
      </w:divsChild>
    </w:div>
    <w:div w:id="459540043">
      <w:bodyDiv w:val="1"/>
      <w:marLeft w:val="0"/>
      <w:marRight w:val="0"/>
      <w:marTop w:val="0"/>
      <w:marBottom w:val="0"/>
      <w:divBdr>
        <w:top w:val="none" w:sz="0" w:space="0" w:color="auto"/>
        <w:left w:val="none" w:sz="0" w:space="0" w:color="auto"/>
        <w:bottom w:val="none" w:sz="0" w:space="0" w:color="auto"/>
        <w:right w:val="none" w:sz="0" w:space="0" w:color="auto"/>
      </w:divBdr>
      <w:divsChild>
        <w:div w:id="1862088398">
          <w:marLeft w:val="0"/>
          <w:marRight w:val="0"/>
          <w:marTop w:val="0"/>
          <w:marBottom w:val="0"/>
          <w:divBdr>
            <w:top w:val="none" w:sz="0" w:space="0" w:color="auto"/>
            <w:left w:val="none" w:sz="0" w:space="0" w:color="auto"/>
            <w:bottom w:val="none" w:sz="0" w:space="0" w:color="auto"/>
            <w:right w:val="none" w:sz="0" w:space="0" w:color="auto"/>
          </w:divBdr>
          <w:divsChild>
            <w:div w:id="1034229097">
              <w:marLeft w:val="2700"/>
              <w:marRight w:val="0"/>
              <w:marTop w:val="0"/>
              <w:marBottom w:val="0"/>
              <w:divBdr>
                <w:top w:val="none" w:sz="0" w:space="0" w:color="auto"/>
                <w:left w:val="none" w:sz="0" w:space="0" w:color="auto"/>
                <w:bottom w:val="none" w:sz="0" w:space="0" w:color="auto"/>
                <w:right w:val="none" w:sz="0" w:space="0" w:color="auto"/>
              </w:divBdr>
              <w:divsChild>
                <w:div w:id="856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426">
      <w:bodyDiv w:val="1"/>
      <w:marLeft w:val="0"/>
      <w:marRight w:val="0"/>
      <w:marTop w:val="0"/>
      <w:marBottom w:val="0"/>
      <w:divBdr>
        <w:top w:val="none" w:sz="0" w:space="0" w:color="auto"/>
        <w:left w:val="none" w:sz="0" w:space="0" w:color="auto"/>
        <w:bottom w:val="none" w:sz="0" w:space="0" w:color="auto"/>
        <w:right w:val="none" w:sz="0" w:space="0" w:color="auto"/>
      </w:divBdr>
      <w:divsChild>
        <w:div w:id="183177885">
          <w:marLeft w:val="0"/>
          <w:marRight w:val="0"/>
          <w:marTop w:val="0"/>
          <w:marBottom w:val="0"/>
          <w:divBdr>
            <w:top w:val="none" w:sz="0" w:space="0" w:color="auto"/>
            <w:left w:val="none" w:sz="0" w:space="0" w:color="auto"/>
            <w:bottom w:val="dotted" w:sz="6" w:space="4" w:color="DDDDDD"/>
            <w:right w:val="none" w:sz="0" w:space="0" w:color="auto"/>
          </w:divBdr>
        </w:div>
      </w:divsChild>
    </w:div>
    <w:div w:id="459808515">
      <w:bodyDiv w:val="1"/>
      <w:marLeft w:val="0"/>
      <w:marRight w:val="0"/>
      <w:marTop w:val="0"/>
      <w:marBottom w:val="0"/>
      <w:divBdr>
        <w:top w:val="none" w:sz="0" w:space="0" w:color="auto"/>
        <w:left w:val="none" w:sz="0" w:space="0" w:color="auto"/>
        <w:bottom w:val="none" w:sz="0" w:space="0" w:color="auto"/>
        <w:right w:val="none" w:sz="0" w:space="0" w:color="auto"/>
      </w:divBdr>
      <w:divsChild>
        <w:div w:id="842626234">
          <w:marLeft w:val="0"/>
          <w:marRight w:val="0"/>
          <w:marTop w:val="0"/>
          <w:marBottom w:val="0"/>
          <w:divBdr>
            <w:top w:val="none" w:sz="0" w:space="0" w:color="auto"/>
            <w:left w:val="none" w:sz="0" w:space="0" w:color="auto"/>
            <w:bottom w:val="none" w:sz="0" w:space="0" w:color="auto"/>
            <w:right w:val="none" w:sz="0" w:space="0" w:color="auto"/>
          </w:divBdr>
          <w:divsChild>
            <w:div w:id="2137790130">
              <w:marLeft w:val="0"/>
              <w:marRight w:val="0"/>
              <w:marTop w:val="0"/>
              <w:marBottom w:val="0"/>
              <w:divBdr>
                <w:top w:val="none" w:sz="0" w:space="0" w:color="auto"/>
                <w:left w:val="none" w:sz="0" w:space="0" w:color="auto"/>
                <w:bottom w:val="none" w:sz="0" w:space="0" w:color="auto"/>
                <w:right w:val="none" w:sz="0" w:space="0" w:color="auto"/>
              </w:divBdr>
              <w:divsChild>
                <w:div w:id="1303466333">
                  <w:marLeft w:val="0"/>
                  <w:marRight w:val="0"/>
                  <w:marTop w:val="0"/>
                  <w:marBottom w:val="0"/>
                  <w:divBdr>
                    <w:top w:val="none" w:sz="0" w:space="0" w:color="auto"/>
                    <w:left w:val="none" w:sz="0" w:space="0" w:color="auto"/>
                    <w:bottom w:val="none" w:sz="0" w:space="0" w:color="auto"/>
                    <w:right w:val="none" w:sz="0" w:space="0" w:color="auto"/>
                  </w:divBdr>
                  <w:divsChild>
                    <w:div w:id="1963491245">
                      <w:marLeft w:val="0"/>
                      <w:marRight w:val="0"/>
                      <w:marTop w:val="0"/>
                      <w:marBottom w:val="0"/>
                      <w:divBdr>
                        <w:top w:val="none" w:sz="0" w:space="0" w:color="auto"/>
                        <w:left w:val="none" w:sz="0" w:space="0" w:color="auto"/>
                        <w:bottom w:val="none" w:sz="0" w:space="0" w:color="auto"/>
                        <w:right w:val="none" w:sz="0" w:space="0" w:color="auto"/>
                      </w:divBdr>
                      <w:divsChild>
                        <w:div w:id="1455565566">
                          <w:marLeft w:val="0"/>
                          <w:marRight w:val="0"/>
                          <w:marTop w:val="0"/>
                          <w:marBottom w:val="0"/>
                          <w:divBdr>
                            <w:top w:val="none" w:sz="0" w:space="0" w:color="auto"/>
                            <w:left w:val="none" w:sz="0" w:space="0" w:color="auto"/>
                            <w:bottom w:val="none" w:sz="0" w:space="0" w:color="auto"/>
                            <w:right w:val="none" w:sz="0" w:space="0" w:color="auto"/>
                          </w:divBdr>
                          <w:divsChild>
                            <w:div w:id="521166089">
                              <w:marLeft w:val="0"/>
                              <w:marRight w:val="0"/>
                              <w:marTop w:val="0"/>
                              <w:marBottom w:val="0"/>
                              <w:divBdr>
                                <w:top w:val="none" w:sz="0" w:space="0" w:color="auto"/>
                                <w:left w:val="none" w:sz="0" w:space="0" w:color="auto"/>
                                <w:bottom w:val="none" w:sz="0" w:space="0" w:color="auto"/>
                                <w:right w:val="none" w:sz="0" w:space="0" w:color="auto"/>
                              </w:divBdr>
                              <w:divsChild>
                                <w:div w:id="688871414">
                                  <w:marLeft w:val="0"/>
                                  <w:marRight w:val="0"/>
                                  <w:marTop w:val="0"/>
                                  <w:marBottom w:val="0"/>
                                  <w:divBdr>
                                    <w:top w:val="none" w:sz="0" w:space="0" w:color="auto"/>
                                    <w:left w:val="none" w:sz="0" w:space="0" w:color="auto"/>
                                    <w:bottom w:val="none" w:sz="0" w:space="0" w:color="auto"/>
                                    <w:right w:val="none" w:sz="0" w:space="0" w:color="auto"/>
                                  </w:divBdr>
                                  <w:divsChild>
                                    <w:div w:id="345518618">
                                      <w:marLeft w:val="0"/>
                                      <w:marRight w:val="0"/>
                                      <w:marTop w:val="0"/>
                                      <w:marBottom w:val="0"/>
                                      <w:divBdr>
                                        <w:top w:val="none" w:sz="0" w:space="0" w:color="auto"/>
                                        <w:left w:val="none" w:sz="0" w:space="0" w:color="auto"/>
                                        <w:bottom w:val="none" w:sz="0" w:space="0" w:color="auto"/>
                                        <w:right w:val="none" w:sz="0" w:space="0" w:color="auto"/>
                                      </w:divBdr>
                                      <w:divsChild>
                                        <w:div w:id="106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6736">
      <w:bodyDiv w:val="1"/>
      <w:marLeft w:val="0"/>
      <w:marRight w:val="0"/>
      <w:marTop w:val="0"/>
      <w:marBottom w:val="0"/>
      <w:divBdr>
        <w:top w:val="none" w:sz="0" w:space="0" w:color="auto"/>
        <w:left w:val="none" w:sz="0" w:space="0" w:color="auto"/>
        <w:bottom w:val="none" w:sz="0" w:space="0" w:color="auto"/>
        <w:right w:val="none" w:sz="0" w:space="0" w:color="auto"/>
      </w:divBdr>
      <w:divsChild>
        <w:div w:id="1479959804">
          <w:marLeft w:val="0"/>
          <w:marRight w:val="0"/>
          <w:marTop w:val="0"/>
          <w:marBottom w:val="150"/>
          <w:divBdr>
            <w:top w:val="none" w:sz="0" w:space="0" w:color="auto"/>
            <w:left w:val="none" w:sz="0" w:space="0" w:color="auto"/>
            <w:bottom w:val="none" w:sz="0" w:space="0" w:color="auto"/>
            <w:right w:val="none" w:sz="0" w:space="0" w:color="auto"/>
          </w:divBdr>
          <w:divsChild>
            <w:div w:id="402996424">
              <w:marLeft w:val="0"/>
              <w:marRight w:val="0"/>
              <w:marTop w:val="0"/>
              <w:marBottom w:val="0"/>
              <w:divBdr>
                <w:top w:val="none" w:sz="0" w:space="0" w:color="auto"/>
                <w:left w:val="none" w:sz="0" w:space="0" w:color="auto"/>
                <w:bottom w:val="none" w:sz="0" w:space="0" w:color="auto"/>
                <w:right w:val="none" w:sz="0" w:space="0" w:color="auto"/>
              </w:divBdr>
            </w:div>
          </w:divsChild>
        </w:div>
        <w:div w:id="1041397891">
          <w:marLeft w:val="0"/>
          <w:marRight w:val="0"/>
          <w:marTop w:val="0"/>
          <w:marBottom w:val="150"/>
          <w:divBdr>
            <w:top w:val="none" w:sz="0" w:space="0" w:color="auto"/>
            <w:left w:val="none" w:sz="0" w:space="0" w:color="auto"/>
            <w:bottom w:val="none" w:sz="0" w:space="0" w:color="auto"/>
            <w:right w:val="none" w:sz="0" w:space="0" w:color="auto"/>
          </w:divBdr>
        </w:div>
        <w:div w:id="495800306">
          <w:marLeft w:val="0"/>
          <w:marRight w:val="0"/>
          <w:marTop w:val="0"/>
          <w:marBottom w:val="0"/>
          <w:divBdr>
            <w:top w:val="none" w:sz="0" w:space="0" w:color="auto"/>
            <w:left w:val="none" w:sz="0" w:space="0" w:color="auto"/>
            <w:bottom w:val="none" w:sz="0" w:space="0" w:color="auto"/>
            <w:right w:val="none" w:sz="0" w:space="0" w:color="auto"/>
          </w:divBdr>
          <w:divsChild>
            <w:div w:id="847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727">
      <w:bodyDiv w:val="1"/>
      <w:marLeft w:val="0"/>
      <w:marRight w:val="0"/>
      <w:marTop w:val="0"/>
      <w:marBottom w:val="0"/>
      <w:divBdr>
        <w:top w:val="none" w:sz="0" w:space="0" w:color="auto"/>
        <w:left w:val="none" w:sz="0" w:space="0" w:color="auto"/>
        <w:bottom w:val="none" w:sz="0" w:space="0" w:color="auto"/>
        <w:right w:val="none" w:sz="0" w:space="0" w:color="auto"/>
      </w:divBdr>
      <w:divsChild>
        <w:div w:id="479620962">
          <w:marLeft w:val="0"/>
          <w:marRight w:val="0"/>
          <w:marTop w:val="0"/>
          <w:marBottom w:val="0"/>
          <w:divBdr>
            <w:top w:val="none" w:sz="0" w:space="0" w:color="auto"/>
            <w:left w:val="none" w:sz="0" w:space="0" w:color="auto"/>
            <w:bottom w:val="none" w:sz="0" w:space="0" w:color="auto"/>
            <w:right w:val="none" w:sz="0" w:space="0" w:color="auto"/>
          </w:divBdr>
        </w:div>
      </w:divsChild>
    </w:div>
    <w:div w:id="460727542">
      <w:bodyDiv w:val="1"/>
      <w:marLeft w:val="0"/>
      <w:marRight w:val="0"/>
      <w:marTop w:val="0"/>
      <w:marBottom w:val="0"/>
      <w:divBdr>
        <w:top w:val="none" w:sz="0" w:space="0" w:color="auto"/>
        <w:left w:val="none" w:sz="0" w:space="0" w:color="auto"/>
        <w:bottom w:val="none" w:sz="0" w:space="0" w:color="auto"/>
        <w:right w:val="none" w:sz="0" w:space="0" w:color="auto"/>
      </w:divBdr>
      <w:divsChild>
        <w:div w:id="469369900">
          <w:marLeft w:val="0"/>
          <w:marRight w:val="0"/>
          <w:marTop w:val="0"/>
          <w:marBottom w:val="0"/>
          <w:divBdr>
            <w:top w:val="none" w:sz="0" w:space="0" w:color="auto"/>
            <w:left w:val="none" w:sz="0" w:space="0" w:color="auto"/>
            <w:bottom w:val="dotted" w:sz="6" w:space="4" w:color="DDDDDD"/>
            <w:right w:val="none" w:sz="0" w:space="0" w:color="auto"/>
          </w:divBdr>
          <w:divsChild>
            <w:div w:id="407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425">
      <w:bodyDiv w:val="1"/>
      <w:marLeft w:val="0"/>
      <w:marRight w:val="0"/>
      <w:marTop w:val="0"/>
      <w:marBottom w:val="0"/>
      <w:divBdr>
        <w:top w:val="none" w:sz="0" w:space="0" w:color="auto"/>
        <w:left w:val="none" w:sz="0" w:space="0" w:color="auto"/>
        <w:bottom w:val="none" w:sz="0" w:space="0" w:color="auto"/>
        <w:right w:val="none" w:sz="0" w:space="0" w:color="auto"/>
      </w:divBdr>
      <w:divsChild>
        <w:div w:id="216017403">
          <w:marLeft w:val="0"/>
          <w:marRight w:val="0"/>
          <w:marTop w:val="0"/>
          <w:marBottom w:val="150"/>
          <w:divBdr>
            <w:top w:val="none" w:sz="0" w:space="0" w:color="auto"/>
            <w:left w:val="none" w:sz="0" w:space="0" w:color="auto"/>
            <w:bottom w:val="none" w:sz="0" w:space="0" w:color="auto"/>
            <w:right w:val="none" w:sz="0" w:space="0" w:color="auto"/>
          </w:divBdr>
        </w:div>
      </w:divsChild>
    </w:div>
    <w:div w:id="461508062">
      <w:bodyDiv w:val="1"/>
      <w:marLeft w:val="0"/>
      <w:marRight w:val="0"/>
      <w:marTop w:val="0"/>
      <w:marBottom w:val="0"/>
      <w:divBdr>
        <w:top w:val="none" w:sz="0" w:space="0" w:color="auto"/>
        <w:left w:val="none" w:sz="0" w:space="0" w:color="auto"/>
        <w:bottom w:val="none" w:sz="0" w:space="0" w:color="auto"/>
        <w:right w:val="none" w:sz="0" w:space="0" w:color="auto"/>
      </w:divBdr>
      <w:divsChild>
        <w:div w:id="1120103332">
          <w:marLeft w:val="0"/>
          <w:marRight w:val="0"/>
          <w:marTop w:val="0"/>
          <w:marBottom w:val="0"/>
          <w:divBdr>
            <w:top w:val="none" w:sz="0" w:space="0" w:color="auto"/>
            <w:left w:val="none" w:sz="0" w:space="0" w:color="auto"/>
            <w:bottom w:val="none" w:sz="0" w:space="0" w:color="auto"/>
            <w:right w:val="none" w:sz="0" w:space="0" w:color="auto"/>
          </w:divBdr>
          <w:divsChild>
            <w:div w:id="408160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3099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0">
          <w:marLeft w:val="0"/>
          <w:marRight w:val="0"/>
          <w:marTop w:val="0"/>
          <w:marBottom w:val="150"/>
          <w:divBdr>
            <w:top w:val="none" w:sz="0" w:space="0" w:color="auto"/>
            <w:left w:val="none" w:sz="0" w:space="0" w:color="auto"/>
            <w:bottom w:val="none" w:sz="0" w:space="0" w:color="auto"/>
            <w:right w:val="none" w:sz="0" w:space="0" w:color="auto"/>
          </w:divBdr>
        </w:div>
      </w:divsChild>
    </w:div>
    <w:div w:id="462504235">
      <w:bodyDiv w:val="1"/>
      <w:marLeft w:val="0"/>
      <w:marRight w:val="0"/>
      <w:marTop w:val="0"/>
      <w:marBottom w:val="0"/>
      <w:divBdr>
        <w:top w:val="none" w:sz="0" w:space="0" w:color="auto"/>
        <w:left w:val="none" w:sz="0" w:space="0" w:color="auto"/>
        <w:bottom w:val="none" w:sz="0" w:space="0" w:color="auto"/>
        <w:right w:val="none" w:sz="0" w:space="0" w:color="auto"/>
      </w:divBdr>
    </w:div>
    <w:div w:id="462577425">
      <w:bodyDiv w:val="1"/>
      <w:marLeft w:val="0"/>
      <w:marRight w:val="0"/>
      <w:marTop w:val="0"/>
      <w:marBottom w:val="0"/>
      <w:divBdr>
        <w:top w:val="none" w:sz="0" w:space="0" w:color="auto"/>
        <w:left w:val="none" w:sz="0" w:space="0" w:color="auto"/>
        <w:bottom w:val="none" w:sz="0" w:space="0" w:color="auto"/>
        <w:right w:val="none" w:sz="0" w:space="0" w:color="auto"/>
      </w:divBdr>
    </w:div>
    <w:div w:id="462619629">
      <w:bodyDiv w:val="1"/>
      <w:marLeft w:val="0"/>
      <w:marRight w:val="0"/>
      <w:marTop w:val="0"/>
      <w:marBottom w:val="0"/>
      <w:divBdr>
        <w:top w:val="none" w:sz="0" w:space="0" w:color="auto"/>
        <w:left w:val="none" w:sz="0" w:space="0" w:color="auto"/>
        <w:bottom w:val="none" w:sz="0" w:space="0" w:color="auto"/>
        <w:right w:val="none" w:sz="0" w:space="0" w:color="auto"/>
      </w:divBdr>
    </w:div>
    <w:div w:id="463081127">
      <w:bodyDiv w:val="1"/>
      <w:marLeft w:val="0"/>
      <w:marRight w:val="0"/>
      <w:marTop w:val="0"/>
      <w:marBottom w:val="0"/>
      <w:divBdr>
        <w:top w:val="none" w:sz="0" w:space="0" w:color="auto"/>
        <w:left w:val="none" w:sz="0" w:space="0" w:color="auto"/>
        <w:bottom w:val="none" w:sz="0" w:space="0" w:color="auto"/>
        <w:right w:val="none" w:sz="0" w:space="0" w:color="auto"/>
      </w:divBdr>
      <w:divsChild>
        <w:div w:id="201600971">
          <w:marLeft w:val="0"/>
          <w:marRight w:val="0"/>
          <w:marTop w:val="0"/>
          <w:marBottom w:val="0"/>
          <w:divBdr>
            <w:top w:val="none" w:sz="0" w:space="0" w:color="auto"/>
            <w:left w:val="none" w:sz="0" w:space="0" w:color="auto"/>
            <w:bottom w:val="none" w:sz="0" w:space="0" w:color="auto"/>
            <w:right w:val="none" w:sz="0" w:space="0" w:color="auto"/>
          </w:divBdr>
          <w:divsChild>
            <w:div w:id="893856491">
              <w:marLeft w:val="0"/>
              <w:marRight w:val="0"/>
              <w:marTop w:val="0"/>
              <w:marBottom w:val="0"/>
              <w:divBdr>
                <w:top w:val="none" w:sz="0" w:space="0" w:color="auto"/>
                <w:left w:val="none" w:sz="0" w:space="0" w:color="auto"/>
                <w:bottom w:val="none" w:sz="0" w:space="0" w:color="auto"/>
                <w:right w:val="none" w:sz="0" w:space="0" w:color="auto"/>
              </w:divBdr>
              <w:divsChild>
                <w:div w:id="1993098092">
                  <w:marLeft w:val="0"/>
                  <w:marRight w:val="0"/>
                  <w:marTop w:val="0"/>
                  <w:marBottom w:val="0"/>
                  <w:divBdr>
                    <w:top w:val="none" w:sz="0" w:space="0" w:color="auto"/>
                    <w:left w:val="none" w:sz="0" w:space="0" w:color="auto"/>
                    <w:bottom w:val="none" w:sz="0" w:space="0" w:color="auto"/>
                    <w:right w:val="none" w:sz="0" w:space="0" w:color="auto"/>
                  </w:divBdr>
                  <w:divsChild>
                    <w:div w:id="339935455">
                      <w:marLeft w:val="0"/>
                      <w:marRight w:val="0"/>
                      <w:marTop w:val="0"/>
                      <w:marBottom w:val="0"/>
                      <w:divBdr>
                        <w:top w:val="none" w:sz="0" w:space="0" w:color="auto"/>
                        <w:left w:val="none" w:sz="0" w:space="0" w:color="auto"/>
                        <w:bottom w:val="none" w:sz="0" w:space="0" w:color="auto"/>
                        <w:right w:val="none" w:sz="0" w:space="0" w:color="auto"/>
                      </w:divBdr>
                      <w:divsChild>
                        <w:div w:id="1410810852">
                          <w:marLeft w:val="0"/>
                          <w:marRight w:val="0"/>
                          <w:marTop w:val="0"/>
                          <w:marBottom w:val="0"/>
                          <w:divBdr>
                            <w:top w:val="none" w:sz="0" w:space="0" w:color="auto"/>
                            <w:left w:val="none" w:sz="0" w:space="0" w:color="auto"/>
                            <w:bottom w:val="none" w:sz="0" w:space="0" w:color="auto"/>
                            <w:right w:val="none" w:sz="0" w:space="0" w:color="auto"/>
                          </w:divBdr>
                          <w:divsChild>
                            <w:div w:id="1856310312">
                              <w:marLeft w:val="0"/>
                              <w:marRight w:val="0"/>
                              <w:marTop w:val="0"/>
                              <w:marBottom w:val="0"/>
                              <w:divBdr>
                                <w:top w:val="none" w:sz="0" w:space="0" w:color="auto"/>
                                <w:left w:val="none" w:sz="0" w:space="0" w:color="auto"/>
                                <w:bottom w:val="none" w:sz="0" w:space="0" w:color="auto"/>
                                <w:right w:val="none" w:sz="0" w:space="0" w:color="auto"/>
                              </w:divBdr>
                              <w:divsChild>
                                <w:div w:id="1740865401">
                                  <w:marLeft w:val="0"/>
                                  <w:marRight w:val="0"/>
                                  <w:marTop w:val="0"/>
                                  <w:marBottom w:val="0"/>
                                  <w:divBdr>
                                    <w:top w:val="none" w:sz="0" w:space="0" w:color="auto"/>
                                    <w:left w:val="none" w:sz="0" w:space="0" w:color="auto"/>
                                    <w:bottom w:val="none" w:sz="0" w:space="0" w:color="auto"/>
                                    <w:right w:val="none" w:sz="0" w:space="0" w:color="auto"/>
                                  </w:divBdr>
                                  <w:divsChild>
                                    <w:div w:id="1394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30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31">
          <w:marLeft w:val="0"/>
          <w:marRight w:val="0"/>
          <w:marTop w:val="150"/>
          <w:marBottom w:val="0"/>
          <w:divBdr>
            <w:top w:val="none" w:sz="0" w:space="0" w:color="auto"/>
            <w:left w:val="none" w:sz="0" w:space="0" w:color="auto"/>
            <w:bottom w:val="none" w:sz="0" w:space="0" w:color="auto"/>
            <w:right w:val="none" w:sz="0" w:space="0" w:color="auto"/>
          </w:divBdr>
          <w:divsChild>
            <w:div w:id="300501575">
              <w:marLeft w:val="0"/>
              <w:marRight w:val="150"/>
              <w:marTop w:val="0"/>
              <w:marBottom w:val="0"/>
              <w:divBdr>
                <w:top w:val="none" w:sz="0" w:space="0" w:color="auto"/>
                <w:left w:val="none" w:sz="0" w:space="0" w:color="auto"/>
                <w:bottom w:val="none" w:sz="0" w:space="0" w:color="auto"/>
                <w:right w:val="none" w:sz="0" w:space="0" w:color="auto"/>
              </w:divBdr>
            </w:div>
          </w:divsChild>
        </w:div>
        <w:div w:id="1527062908">
          <w:marLeft w:val="0"/>
          <w:marRight w:val="0"/>
          <w:marTop w:val="0"/>
          <w:marBottom w:val="0"/>
          <w:divBdr>
            <w:top w:val="none" w:sz="0" w:space="8" w:color="auto"/>
            <w:left w:val="none" w:sz="0" w:space="2" w:color="auto"/>
            <w:bottom w:val="single" w:sz="6" w:space="8" w:color="DDDDDD"/>
            <w:right w:val="none" w:sz="0" w:space="0" w:color="auto"/>
          </w:divBdr>
        </w:div>
      </w:divsChild>
    </w:div>
    <w:div w:id="463159212">
      <w:bodyDiv w:val="1"/>
      <w:marLeft w:val="0"/>
      <w:marRight w:val="0"/>
      <w:marTop w:val="0"/>
      <w:marBottom w:val="0"/>
      <w:divBdr>
        <w:top w:val="none" w:sz="0" w:space="0" w:color="auto"/>
        <w:left w:val="none" w:sz="0" w:space="0" w:color="auto"/>
        <w:bottom w:val="none" w:sz="0" w:space="0" w:color="auto"/>
        <w:right w:val="none" w:sz="0" w:space="0" w:color="auto"/>
      </w:divBdr>
    </w:div>
    <w:div w:id="463232867">
      <w:bodyDiv w:val="1"/>
      <w:marLeft w:val="0"/>
      <w:marRight w:val="0"/>
      <w:marTop w:val="0"/>
      <w:marBottom w:val="0"/>
      <w:divBdr>
        <w:top w:val="none" w:sz="0" w:space="0" w:color="auto"/>
        <w:left w:val="none" w:sz="0" w:space="0" w:color="auto"/>
        <w:bottom w:val="none" w:sz="0" w:space="0" w:color="auto"/>
        <w:right w:val="none" w:sz="0" w:space="0" w:color="auto"/>
      </w:divBdr>
      <w:divsChild>
        <w:div w:id="1827434294">
          <w:marLeft w:val="0"/>
          <w:marRight w:val="0"/>
          <w:marTop w:val="0"/>
          <w:marBottom w:val="150"/>
          <w:divBdr>
            <w:top w:val="none" w:sz="0" w:space="0" w:color="auto"/>
            <w:left w:val="none" w:sz="0" w:space="0" w:color="auto"/>
            <w:bottom w:val="none" w:sz="0" w:space="0" w:color="auto"/>
            <w:right w:val="none" w:sz="0" w:space="0" w:color="auto"/>
          </w:divBdr>
        </w:div>
      </w:divsChild>
    </w:div>
    <w:div w:id="463279872">
      <w:bodyDiv w:val="1"/>
      <w:marLeft w:val="0"/>
      <w:marRight w:val="0"/>
      <w:marTop w:val="0"/>
      <w:marBottom w:val="0"/>
      <w:divBdr>
        <w:top w:val="none" w:sz="0" w:space="0" w:color="auto"/>
        <w:left w:val="none" w:sz="0" w:space="0" w:color="auto"/>
        <w:bottom w:val="none" w:sz="0" w:space="0" w:color="auto"/>
        <w:right w:val="none" w:sz="0" w:space="0" w:color="auto"/>
      </w:divBdr>
      <w:divsChild>
        <w:div w:id="1842046251">
          <w:marLeft w:val="0"/>
          <w:marRight w:val="0"/>
          <w:marTop w:val="0"/>
          <w:marBottom w:val="150"/>
          <w:divBdr>
            <w:top w:val="none" w:sz="0" w:space="0" w:color="auto"/>
            <w:left w:val="none" w:sz="0" w:space="0" w:color="auto"/>
            <w:bottom w:val="none" w:sz="0" w:space="0" w:color="auto"/>
            <w:right w:val="none" w:sz="0" w:space="0" w:color="auto"/>
          </w:divBdr>
          <w:divsChild>
            <w:div w:id="622200772">
              <w:marLeft w:val="0"/>
              <w:marRight w:val="0"/>
              <w:marTop w:val="0"/>
              <w:marBottom w:val="0"/>
              <w:divBdr>
                <w:top w:val="none" w:sz="0" w:space="0" w:color="auto"/>
                <w:left w:val="none" w:sz="0" w:space="0" w:color="auto"/>
                <w:bottom w:val="none" w:sz="0" w:space="0" w:color="auto"/>
                <w:right w:val="none" w:sz="0" w:space="0" w:color="auto"/>
              </w:divBdr>
              <w:divsChild>
                <w:div w:id="690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949">
          <w:marLeft w:val="0"/>
          <w:marRight w:val="0"/>
          <w:marTop w:val="0"/>
          <w:marBottom w:val="150"/>
          <w:divBdr>
            <w:top w:val="none" w:sz="0" w:space="0" w:color="auto"/>
            <w:left w:val="none" w:sz="0" w:space="0" w:color="auto"/>
            <w:bottom w:val="none" w:sz="0" w:space="0" w:color="auto"/>
            <w:right w:val="none" w:sz="0" w:space="0" w:color="auto"/>
          </w:divBdr>
        </w:div>
        <w:div w:id="1195074204">
          <w:marLeft w:val="0"/>
          <w:marRight w:val="0"/>
          <w:marTop w:val="0"/>
          <w:marBottom w:val="0"/>
          <w:divBdr>
            <w:top w:val="none" w:sz="0" w:space="0" w:color="auto"/>
            <w:left w:val="none" w:sz="0" w:space="0" w:color="auto"/>
            <w:bottom w:val="none" w:sz="0" w:space="0" w:color="auto"/>
            <w:right w:val="none" w:sz="0" w:space="0" w:color="auto"/>
          </w:divBdr>
          <w:divsChild>
            <w:div w:id="151232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3740805">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5">
          <w:marLeft w:val="0"/>
          <w:marRight w:val="0"/>
          <w:marTop w:val="0"/>
          <w:marBottom w:val="0"/>
          <w:divBdr>
            <w:top w:val="none" w:sz="0" w:space="0" w:color="auto"/>
            <w:left w:val="none" w:sz="0" w:space="0" w:color="auto"/>
            <w:bottom w:val="none" w:sz="0" w:space="0" w:color="auto"/>
            <w:right w:val="none" w:sz="0" w:space="0" w:color="auto"/>
          </w:divBdr>
          <w:divsChild>
            <w:div w:id="706873733">
              <w:marLeft w:val="0"/>
              <w:marRight w:val="0"/>
              <w:marTop w:val="0"/>
              <w:marBottom w:val="0"/>
              <w:divBdr>
                <w:top w:val="none" w:sz="0" w:space="0" w:color="auto"/>
                <w:left w:val="none" w:sz="0" w:space="0" w:color="auto"/>
                <w:bottom w:val="none" w:sz="0" w:space="0" w:color="auto"/>
                <w:right w:val="none" w:sz="0" w:space="0" w:color="auto"/>
              </w:divBdr>
              <w:divsChild>
                <w:div w:id="296573592">
                  <w:marLeft w:val="0"/>
                  <w:marRight w:val="0"/>
                  <w:marTop w:val="0"/>
                  <w:marBottom w:val="0"/>
                  <w:divBdr>
                    <w:top w:val="none" w:sz="0" w:space="0" w:color="auto"/>
                    <w:left w:val="none" w:sz="0" w:space="0" w:color="auto"/>
                    <w:bottom w:val="none" w:sz="0" w:space="0" w:color="auto"/>
                    <w:right w:val="none" w:sz="0" w:space="0" w:color="auto"/>
                  </w:divBdr>
                  <w:divsChild>
                    <w:div w:id="1134567220">
                      <w:marLeft w:val="0"/>
                      <w:marRight w:val="0"/>
                      <w:marTop w:val="0"/>
                      <w:marBottom w:val="0"/>
                      <w:divBdr>
                        <w:top w:val="none" w:sz="0" w:space="0" w:color="auto"/>
                        <w:left w:val="none" w:sz="0" w:space="0" w:color="auto"/>
                        <w:bottom w:val="none" w:sz="0" w:space="0" w:color="auto"/>
                        <w:right w:val="none" w:sz="0" w:space="0" w:color="auto"/>
                      </w:divBdr>
                      <w:divsChild>
                        <w:div w:id="1816947895">
                          <w:marLeft w:val="0"/>
                          <w:marRight w:val="0"/>
                          <w:marTop w:val="0"/>
                          <w:marBottom w:val="0"/>
                          <w:divBdr>
                            <w:top w:val="none" w:sz="0" w:space="0" w:color="auto"/>
                            <w:left w:val="none" w:sz="0" w:space="0" w:color="auto"/>
                            <w:bottom w:val="none" w:sz="0" w:space="0" w:color="auto"/>
                            <w:right w:val="none" w:sz="0" w:space="0" w:color="auto"/>
                          </w:divBdr>
                          <w:divsChild>
                            <w:div w:id="1880822901">
                              <w:marLeft w:val="0"/>
                              <w:marRight w:val="0"/>
                              <w:marTop w:val="0"/>
                              <w:marBottom w:val="0"/>
                              <w:divBdr>
                                <w:top w:val="none" w:sz="0" w:space="0" w:color="auto"/>
                                <w:left w:val="none" w:sz="0" w:space="0" w:color="auto"/>
                                <w:bottom w:val="none" w:sz="0" w:space="0" w:color="auto"/>
                                <w:right w:val="none" w:sz="0" w:space="0" w:color="auto"/>
                              </w:divBdr>
                              <w:divsChild>
                                <w:div w:id="1180392244">
                                  <w:marLeft w:val="0"/>
                                  <w:marRight w:val="0"/>
                                  <w:marTop w:val="0"/>
                                  <w:marBottom w:val="0"/>
                                  <w:divBdr>
                                    <w:top w:val="none" w:sz="0" w:space="0" w:color="auto"/>
                                    <w:left w:val="none" w:sz="0" w:space="0" w:color="auto"/>
                                    <w:bottom w:val="none" w:sz="0" w:space="0" w:color="auto"/>
                                    <w:right w:val="none" w:sz="0" w:space="0" w:color="auto"/>
                                  </w:divBdr>
                                  <w:divsChild>
                                    <w:div w:id="486941440">
                                      <w:marLeft w:val="0"/>
                                      <w:marRight w:val="0"/>
                                      <w:marTop w:val="0"/>
                                      <w:marBottom w:val="0"/>
                                      <w:divBdr>
                                        <w:top w:val="none" w:sz="0" w:space="0" w:color="auto"/>
                                        <w:left w:val="none" w:sz="0" w:space="0" w:color="auto"/>
                                        <w:bottom w:val="none" w:sz="0" w:space="0" w:color="auto"/>
                                        <w:right w:val="none" w:sz="0" w:space="0" w:color="auto"/>
                                      </w:divBdr>
                                      <w:divsChild>
                                        <w:div w:id="1250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6724">
      <w:bodyDiv w:val="1"/>
      <w:marLeft w:val="0"/>
      <w:marRight w:val="0"/>
      <w:marTop w:val="0"/>
      <w:marBottom w:val="0"/>
      <w:divBdr>
        <w:top w:val="none" w:sz="0" w:space="0" w:color="auto"/>
        <w:left w:val="none" w:sz="0" w:space="0" w:color="auto"/>
        <w:bottom w:val="none" w:sz="0" w:space="0" w:color="auto"/>
        <w:right w:val="none" w:sz="0" w:space="0" w:color="auto"/>
      </w:divBdr>
      <w:divsChild>
        <w:div w:id="831330613">
          <w:marLeft w:val="0"/>
          <w:marRight w:val="0"/>
          <w:marTop w:val="0"/>
          <w:marBottom w:val="0"/>
          <w:divBdr>
            <w:top w:val="none" w:sz="0" w:space="0" w:color="auto"/>
            <w:left w:val="none" w:sz="0" w:space="0" w:color="auto"/>
            <w:bottom w:val="none" w:sz="0" w:space="0" w:color="auto"/>
            <w:right w:val="none" w:sz="0" w:space="0" w:color="auto"/>
          </w:divBdr>
          <w:divsChild>
            <w:div w:id="941887250">
              <w:marLeft w:val="0"/>
              <w:marRight w:val="0"/>
              <w:marTop w:val="0"/>
              <w:marBottom w:val="0"/>
              <w:divBdr>
                <w:top w:val="none" w:sz="0" w:space="0" w:color="auto"/>
                <w:left w:val="none" w:sz="0" w:space="0" w:color="auto"/>
                <w:bottom w:val="none" w:sz="0" w:space="0" w:color="auto"/>
                <w:right w:val="none" w:sz="0" w:space="0" w:color="auto"/>
              </w:divBdr>
              <w:divsChild>
                <w:div w:id="432674365">
                  <w:marLeft w:val="0"/>
                  <w:marRight w:val="0"/>
                  <w:marTop w:val="0"/>
                  <w:marBottom w:val="0"/>
                  <w:divBdr>
                    <w:top w:val="none" w:sz="0" w:space="0" w:color="auto"/>
                    <w:left w:val="none" w:sz="0" w:space="0" w:color="auto"/>
                    <w:bottom w:val="none" w:sz="0" w:space="0" w:color="auto"/>
                    <w:right w:val="none" w:sz="0" w:space="0" w:color="auto"/>
                  </w:divBdr>
                  <w:divsChild>
                    <w:div w:id="556942415">
                      <w:marLeft w:val="0"/>
                      <w:marRight w:val="0"/>
                      <w:marTop w:val="0"/>
                      <w:marBottom w:val="75"/>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sChild>
                        <w:div w:id="4596471">
                          <w:marLeft w:val="0"/>
                          <w:marRight w:val="0"/>
                          <w:marTop w:val="0"/>
                          <w:marBottom w:val="0"/>
                          <w:divBdr>
                            <w:top w:val="none" w:sz="0" w:space="0" w:color="auto"/>
                            <w:left w:val="none" w:sz="0" w:space="0" w:color="auto"/>
                            <w:bottom w:val="none" w:sz="0" w:space="0" w:color="auto"/>
                            <w:right w:val="none" w:sz="0" w:space="0" w:color="auto"/>
                          </w:divBdr>
                          <w:divsChild>
                            <w:div w:id="1122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0">
                      <w:marLeft w:val="0"/>
                      <w:marRight w:val="0"/>
                      <w:marTop w:val="0"/>
                      <w:marBottom w:val="0"/>
                      <w:divBdr>
                        <w:top w:val="none" w:sz="0" w:space="0" w:color="auto"/>
                        <w:left w:val="none" w:sz="0" w:space="0" w:color="auto"/>
                        <w:bottom w:val="none" w:sz="0" w:space="0" w:color="auto"/>
                        <w:right w:val="none" w:sz="0" w:space="0" w:color="auto"/>
                      </w:divBdr>
                    </w:div>
                    <w:div w:id="2012366288">
                      <w:marLeft w:val="0"/>
                      <w:marRight w:val="0"/>
                      <w:marTop w:val="0"/>
                      <w:marBottom w:val="300"/>
                      <w:divBdr>
                        <w:top w:val="none" w:sz="0" w:space="0" w:color="auto"/>
                        <w:left w:val="none" w:sz="0" w:space="0" w:color="auto"/>
                        <w:bottom w:val="none" w:sz="0" w:space="0" w:color="auto"/>
                        <w:right w:val="none" w:sz="0" w:space="0" w:color="auto"/>
                      </w:divBdr>
                      <w:divsChild>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299">
          <w:marLeft w:val="0"/>
          <w:marRight w:val="0"/>
          <w:marTop w:val="0"/>
          <w:marBottom w:val="0"/>
          <w:divBdr>
            <w:top w:val="none" w:sz="0" w:space="0" w:color="auto"/>
            <w:left w:val="none" w:sz="0" w:space="0" w:color="auto"/>
            <w:bottom w:val="none" w:sz="0" w:space="0" w:color="auto"/>
            <w:right w:val="none" w:sz="0" w:space="0" w:color="auto"/>
          </w:divBdr>
          <w:divsChild>
            <w:div w:id="1686861118">
              <w:marLeft w:val="0"/>
              <w:marRight w:val="0"/>
              <w:marTop w:val="0"/>
              <w:marBottom w:val="300"/>
              <w:divBdr>
                <w:top w:val="none" w:sz="0" w:space="0" w:color="auto"/>
                <w:left w:val="none" w:sz="0" w:space="0" w:color="auto"/>
                <w:bottom w:val="single" w:sz="6" w:space="0" w:color="F1F1F1"/>
                <w:right w:val="none" w:sz="0" w:space="0" w:color="auto"/>
              </w:divBdr>
              <w:divsChild>
                <w:div w:id="1336033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591163372">
          <w:marLeft w:val="0"/>
          <w:marRight w:val="0"/>
          <w:marTop w:val="0"/>
          <w:marBottom w:val="0"/>
          <w:divBdr>
            <w:top w:val="none" w:sz="0" w:space="0" w:color="auto"/>
            <w:left w:val="none" w:sz="0" w:space="0" w:color="auto"/>
            <w:bottom w:val="none" w:sz="0" w:space="0" w:color="auto"/>
            <w:right w:val="none" w:sz="0" w:space="0" w:color="auto"/>
          </w:divBdr>
        </w:div>
      </w:divsChild>
    </w:div>
    <w:div w:id="464590277">
      <w:bodyDiv w:val="1"/>
      <w:marLeft w:val="0"/>
      <w:marRight w:val="0"/>
      <w:marTop w:val="0"/>
      <w:marBottom w:val="0"/>
      <w:divBdr>
        <w:top w:val="none" w:sz="0" w:space="0" w:color="auto"/>
        <w:left w:val="none" w:sz="0" w:space="0" w:color="auto"/>
        <w:bottom w:val="none" w:sz="0" w:space="0" w:color="auto"/>
        <w:right w:val="none" w:sz="0" w:space="0" w:color="auto"/>
      </w:divBdr>
      <w:divsChild>
        <w:div w:id="179786191">
          <w:marLeft w:val="0"/>
          <w:marRight w:val="0"/>
          <w:marTop w:val="0"/>
          <w:marBottom w:val="0"/>
          <w:divBdr>
            <w:top w:val="none" w:sz="0" w:space="0" w:color="auto"/>
            <w:left w:val="none" w:sz="0" w:space="0" w:color="auto"/>
            <w:bottom w:val="dotted" w:sz="6" w:space="4" w:color="DDDDDD"/>
            <w:right w:val="none" w:sz="0" w:space="0" w:color="auto"/>
          </w:divBdr>
          <w:divsChild>
            <w:div w:id="1178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888">
      <w:bodyDiv w:val="1"/>
      <w:marLeft w:val="0"/>
      <w:marRight w:val="0"/>
      <w:marTop w:val="0"/>
      <w:marBottom w:val="0"/>
      <w:divBdr>
        <w:top w:val="none" w:sz="0" w:space="0" w:color="auto"/>
        <w:left w:val="none" w:sz="0" w:space="0" w:color="auto"/>
        <w:bottom w:val="none" w:sz="0" w:space="0" w:color="auto"/>
        <w:right w:val="none" w:sz="0" w:space="0" w:color="auto"/>
      </w:divBdr>
      <w:divsChild>
        <w:div w:id="1726177140">
          <w:marLeft w:val="0"/>
          <w:marRight w:val="0"/>
          <w:marTop w:val="0"/>
          <w:marBottom w:val="0"/>
          <w:divBdr>
            <w:top w:val="none" w:sz="0" w:space="0" w:color="auto"/>
            <w:left w:val="none" w:sz="0" w:space="0" w:color="auto"/>
            <w:bottom w:val="dotted" w:sz="6" w:space="4" w:color="DDDDDD"/>
            <w:right w:val="none" w:sz="0" w:space="0" w:color="auto"/>
          </w:divBdr>
          <w:divsChild>
            <w:div w:id="1837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460">
      <w:bodyDiv w:val="1"/>
      <w:marLeft w:val="0"/>
      <w:marRight w:val="0"/>
      <w:marTop w:val="0"/>
      <w:marBottom w:val="0"/>
      <w:divBdr>
        <w:top w:val="none" w:sz="0" w:space="0" w:color="auto"/>
        <w:left w:val="none" w:sz="0" w:space="0" w:color="auto"/>
        <w:bottom w:val="none" w:sz="0" w:space="0" w:color="auto"/>
        <w:right w:val="none" w:sz="0" w:space="0" w:color="auto"/>
      </w:divBdr>
      <w:divsChild>
        <w:div w:id="1493452726">
          <w:marLeft w:val="0"/>
          <w:marRight w:val="0"/>
          <w:marTop w:val="0"/>
          <w:marBottom w:val="225"/>
          <w:divBdr>
            <w:top w:val="none" w:sz="0" w:space="0" w:color="auto"/>
            <w:left w:val="none" w:sz="0" w:space="0" w:color="auto"/>
            <w:bottom w:val="single" w:sz="6" w:space="0" w:color="CCCCCC"/>
            <w:right w:val="none" w:sz="0" w:space="0" w:color="auto"/>
          </w:divBdr>
        </w:div>
        <w:div w:id="188105029">
          <w:marLeft w:val="0"/>
          <w:marRight w:val="0"/>
          <w:marTop w:val="0"/>
          <w:marBottom w:val="0"/>
          <w:divBdr>
            <w:top w:val="none" w:sz="0" w:space="0" w:color="auto"/>
            <w:left w:val="none" w:sz="0" w:space="0" w:color="auto"/>
            <w:bottom w:val="none" w:sz="0" w:space="0" w:color="auto"/>
            <w:right w:val="none" w:sz="0" w:space="0" w:color="auto"/>
          </w:divBdr>
          <w:divsChild>
            <w:div w:id="668291421">
              <w:marLeft w:val="0"/>
              <w:marRight w:val="0"/>
              <w:marTop w:val="0"/>
              <w:marBottom w:val="225"/>
              <w:divBdr>
                <w:top w:val="none" w:sz="0" w:space="0" w:color="auto"/>
                <w:left w:val="none" w:sz="0" w:space="0" w:color="auto"/>
                <w:bottom w:val="none" w:sz="0" w:space="0" w:color="auto"/>
                <w:right w:val="none" w:sz="0" w:space="0" w:color="auto"/>
              </w:divBdr>
            </w:div>
            <w:div w:id="1441609195">
              <w:marLeft w:val="0"/>
              <w:marRight w:val="0"/>
              <w:marTop w:val="0"/>
              <w:marBottom w:val="225"/>
              <w:divBdr>
                <w:top w:val="none" w:sz="0" w:space="0" w:color="auto"/>
                <w:left w:val="none" w:sz="0" w:space="0" w:color="auto"/>
                <w:bottom w:val="none" w:sz="0" w:space="0" w:color="auto"/>
                <w:right w:val="none" w:sz="0" w:space="0" w:color="auto"/>
              </w:divBdr>
              <w:divsChild>
                <w:div w:id="113913618">
                  <w:marLeft w:val="0"/>
                  <w:marRight w:val="0"/>
                  <w:marTop w:val="0"/>
                  <w:marBottom w:val="0"/>
                  <w:divBdr>
                    <w:top w:val="none" w:sz="0" w:space="0" w:color="auto"/>
                    <w:left w:val="none" w:sz="0" w:space="0" w:color="auto"/>
                    <w:bottom w:val="none" w:sz="0" w:space="0" w:color="auto"/>
                    <w:right w:val="none" w:sz="0" w:space="0" w:color="auto"/>
                  </w:divBdr>
                  <w:divsChild>
                    <w:div w:id="21108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7929">
      <w:bodyDiv w:val="1"/>
      <w:marLeft w:val="0"/>
      <w:marRight w:val="0"/>
      <w:marTop w:val="0"/>
      <w:marBottom w:val="0"/>
      <w:divBdr>
        <w:top w:val="none" w:sz="0" w:space="0" w:color="auto"/>
        <w:left w:val="none" w:sz="0" w:space="0" w:color="auto"/>
        <w:bottom w:val="none" w:sz="0" w:space="0" w:color="auto"/>
        <w:right w:val="none" w:sz="0" w:space="0" w:color="auto"/>
      </w:divBdr>
    </w:div>
    <w:div w:id="466553911">
      <w:bodyDiv w:val="1"/>
      <w:marLeft w:val="0"/>
      <w:marRight w:val="0"/>
      <w:marTop w:val="0"/>
      <w:marBottom w:val="0"/>
      <w:divBdr>
        <w:top w:val="none" w:sz="0" w:space="0" w:color="auto"/>
        <w:left w:val="none" w:sz="0" w:space="0" w:color="auto"/>
        <w:bottom w:val="none" w:sz="0" w:space="0" w:color="auto"/>
        <w:right w:val="none" w:sz="0" w:space="0" w:color="auto"/>
      </w:divBdr>
      <w:divsChild>
        <w:div w:id="1784954477">
          <w:marLeft w:val="0"/>
          <w:marRight w:val="0"/>
          <w:marTop w:val="0"/>
          <w:marBottom w:val="150"/>
          <w:divBdr>
            <w:top w:val="none" w:sz="0" w:space="0" w:color="auto"/>
            <w:left w:val="none" w:sz="0" w:space="0" w:color="auto"/>
            <w:bottom w:val="none" w:sz="0" w:space="0" w:color="auto"/>
            <w:right w:val="none" w:sz="0" w:space="0" w:color="auto"/>
          </w:divBdr>
          <w:divsChild>
            <w:div w:id="1388071660">
              <w:marLeft w:val="0"/>
              <w:marRight w:val="0"/>
              <w:marTop w:val="0"/>
              <w:marBottom w:val="0"/>
              <w:divBdr>
                <w:top w:val="none" w:sz="0" w:space="0" w:color="auto"/>
                <w:left w:val="none" w:sz="0" w:space="0" w:color="auto"/>
                <w:bottom w:val="none" w:sz="0" w:space="0" w:color="auto"/>
                <w:right w:val="none" w:sz="0" w:space="0" w:color="auto"/>
              </w:divBdr>
            </w:div>
          </w:divsChild>
        </w:div>
        <w:div w:id="1810241595">
          <w:marLeft w:val="0"/>
          <w:marRight w:val="0"/>
          <w:marTop w:val="0"/>
          <w:marBottom w:val="150"/>
          <w:divBdr>
            <w:top w:val="none" w:sz="0" w:space="0" w:color="auto"/>
            <w:left w:val="none" w:sz="0" w:space="0" w:color="auto"/>
            <w:bottom w:val="none" w:sz="0" w:space="0" w:color="auto"/>
            <w:right w:val="none" w:sz="0" w:space="0" w:color="auto"/>
          </w:divBdr>
        </w:div>
        <w:div w:id="1407144783">
          <w:marLeft w:val="0"/>
          <w:marRight w:val="0"/>
          <w:marTop w:val="0"/>
          <w:marBottom w:val="0"/>
          <w:divBdr>
            <w:top w:val="none" w:sz="0" w:space="0" w:color="auto"/>
            <w:left w:val="none" w:sz="0" w:space="0" w:color="auto"/>
            <w:bottom w:val="none" w:sz="0" w:space="0" w:color="auto"/>
            <w:right w:val="none" w:sz="0" w:space="0" w:color="auto"/>
          </w:divBdr>
          <w:divsChild>
            <w:div w:id="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072">
      <w:bodyDiv w:val="1"/>
      <w:marLeft w:val="0"/>
      <w:marRight w:val="0"/>
      <w:marTop w:val="0"/>
      <w:marBottom w:val="0"/>
      <w:divBdr>
        <w:top w:val="none" w:sz="0" w:space="0" w:color="auto"/>
        <w:left w:val="none" w:sz="0" w:space="0" w:color="auto"/>
        <w:bottom w:val="none" w:sz="0" w:space="0" w:color="auto"/>
        <w:right w:val="none" w:sz="0" w:space="0" w:color="auto"/>
      </w:divBdr>
      <w:divsChild>
        <w:div w:id="1644389827">
          <w:marLeft w:val="0"/>
          <w:marRight w:val="0"/>
          <w:marTop w:val="0"/>
          <w:marBottom w:val="0"/>
          <w:divBdr>
            <w:top w:val="none" w:sz="0" w:space="0" w:color="auto"/>
            <w:left w:val="none" w:sz="0" w:space="0" w:color="auto"/>
            <w:bottom w:val="none" w:sz="0" w:space="0" w:color="auto"/>
            <w:right w:val="none" w:sz="0" w:space="0" w:color="auto"/>
          </w:divBdr>
          <w:divsChild>
            <w:div w:id="1050108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016047">
      <w:bodyDiv w:val="1"/>
      <w:marLeft w:val="0"/>
      <w:marRight w:val="0"/>
      <w:marTop w:val="0"/>
      <w:marBottom w:val="0"/>
      <w:divBdr>
        <w:top w:val="none" w:sz="0" w:space="0" w:color="auto"/>
        <w:left w:val="none" w:sz="0" w:space="0" w:color="auto"/>
        <w:bottom w:val="none" w:sz="0" w:space="0" w:color="auto"/>
        <w:right w:val="none" w:sz="0" w:space="0" w:color="auto"/>
      </w:divBdr>
      <w:divsChild>
        <w:div w:id="1977829278">
          <w:marLeft w:val="0"/>
          <w:marRight w:val="0"/>
          <w:marTop w:val="0"/>
          <w:marBottom w:val="0"/>
          <w:divBdr>
            <w:top w:val="none" w:sz="0" w:space="0" w:color="auto"/>
            <w:left w:val="none" w:sz="0" w:space="0" w:color="auto"/>
            <w:bottom w:val="dotted" w:sz="6" w:space="4" w:color="DDDDDD"/>
            <w:right w:val="none" w:sz="0" w:space="0" w:color="auto"/>
          </w:divBdr>
        </w:div>
      </w:divsChild>
    </w:div>
    <w:div w:id="467942531">
      <w:bodyDiv w:val="1"/>
      <w:marLeft w:val="0"/>
      <w:marRight w:val="0"/>
      <w:marTop w:val="0"/>
      <w:marBottom w:val="0"/>
      <w:divBdr>
        <w:top w:val="none" w:sz="0" w:space="0" w:color="auto"/>
        <w:left w:val="none" w:sz="0" w:space="0" w:color="auto"/>
        <w:bottom w:val="none" w:sz="0" w:space="0" w:color="auto"/>
        <w:right w:val="none" w:sz="0" w:space="0" w:color="auto"/>
      </w:divBdr>
      <w:divsChild>
        <w:div w:id="1574851626">
          <w:marLeft w:val="0"/>
          <w:marRight w:val="0"/>
          <w:marTop w:val="0"/>
          <w:marBottom w:val="150"/>
          <w:divBdr>
            <w:top w:val="none" w:sz="0" w:space="0" w:color="auto"/>
            <w:left w:val="none" w:sz="0" w:space="0" w:color="auto"/>
            <w:bottom w:val="none" w:sz="0" w:space="0" w:color="auto"/>
            <w:right w:val="none" w:sz="0" w:space="0" w:color="auto"/>
          </w:divBdr>
          <w:divsChild>
            <w:div w:id="1306397976">
              <w:marLeft w:val="0"/>
              <w:marRight w:val="0"/>
              <w:marTop w:val="0"/>
              <w:marBottom w:val="0"/>
              <w:divBdr>
                <w:top w:val="none" w:sz="0" w:space="0" w:color="auto"/>
                <w:left w:val="none" w:sz="0" w:space="0" w:color="auto"/>
                <w:bottom w:val="none" w:sz="0" w:space="0" w:color="auto"/>
                <w:right w:val="none" w:sz="0" w:space="0" w:color="auto"/>
              </w:divBdr>
              <w:divsChild>
                <w:div w:id="1935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30">
          <w:marLeft w:val="0"/>
          <w:marRight w:val="0"/>
          <w:marTop w:val="0"/>
          <w:marBottom w:val="0"/>
          <w:divBdr>
            <w:top w:val="none" w:sz="0" w:space="0" w:color="auto"/>
            <w:left w:val="none" w:sz="0" w:space="0" w:color="auto"/>
            <w:bottom w:val="none" w:sz="0" w:space="0" w:color="auto"/>
            <w:right w:val="none" w:sz="0" w:space="0" w:color="auto"/>
          </w:divBdr>
          <w:divsChild>
            <w:div w:id="1834643966">
              <w:marLeft w:val="0"/>
              <w:marRight w:val="0"/>
              <w:marTop w:val="0"/>
              <w:marBottom w:val="150"/>
              <w:divBdr>
                <w:top w:val="none" w:sz="0" w:space="0" w:color="auto"/>
                <w:left w:val="none" w:sz="0" w:space="0" w:color="auto"/>
                <w:bottom w:val="none" w:sz="0" w:space="0" w:color="auto"/>
                <w:right w:val="none" w:sz="0" w:space="0" w:color="auto"/>
              </w:divBdr>
            </w:div>
            <w:div w:id="1811364966">
              <w:marLeft w:val="0"/>
              <w:marRight w:val="0"/>
              <w:marTop w:val="0"/>
              <w:marBottom w:val="0"/>
              <w:divBdr>
                <w:top w:val="none" w:sz="0" w:space="0" w:color="auto"/>
                <w:left w:val="none" w:sz="0" w:space="0" w:color="auto"/>
                <w:bottom w:val="none" w:sz="0" w:space="0" w:color="auto"/>
                <w:right w:val="none" w:sz="0" w:space="0" w:color="auto"/>
              </w:divBdr>
              <w:divsChild>
                <w:div w:id="63865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68019516">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6">
          <w:marLeft w:val="0"/>
          <w:marRight w:val="0"/>
          <w:marTop w:val="0"/>
          <w:marBottom w:val="150"/>
          <w:divBdr>
            <w:top w:val="none" w:sz="0" w:space="0" w:color="auto"/>
            <w:left w:val="none" w:sz="0" w:space="0" w:color="auto"/>
            <w:bottom w:val="none" w:sz="0" w:space="0" w:color="auto"/>
            <w:right w:val="none" w:sz="0" w:space="0" w:color="auto"/>
          </w:divBdr>
        </w:div>
      </w:divsChild>
    </w:div>
    <w:div w:id="46813161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4457148">
              <w:marLeft w:val="0"/>
              <w:marRight w:val="0"/>
              <w:marTop w:val="0"/>
              <w:marBottom w:val="0"/>
              <w:divBdr>
                <w:top w:val="none" w:sz="0" w:space="0" w:color="auto"/>
                <w:left w:val="none" w:sz="0" w:space="0" w:color="auto"/>
                <w:bottom w:val="none" w:sz="0" w:space="0" w:color="auto"/>
                <w:right w:val="none" w:sz="0" w:space="0" w:color="auto"/>
              </w:divBdr>
              <w:divsChild>
                <w:div w:id="477888879">
                  <w:marLeft w:val="0"/>
                  <w:marRight w:val="0"/>
                  <w:marTop w:val="0"/>
                  <w:marBottom w:val="0"/>
                  <w:divBdr>
                    <w:top w:val="none" w:sz="0" w:space="0" w:color="auto"/>
                    <w:left w:val="none" w:sz="0" w:space="0" w:color="auto"/>
                    <w:bottom w:val="none" w:sz="0" w:space="0" w:color="auto"/>
                    <w:right w:val="none" w:sz="0" w:space="0" w:color="auto"/>
                  </w:divBdr>
                  <w:divsChild>
                    <w:div w:id="2109348396">
                      <w:marLeft w:val="0"/>
                      <w:marRight w:val="0"/>
                      <w:marTop w:val="0"/>
                      <w:marBottom w:val="0"/>
                      <w:divBdr>
                        <w:top w:val="none" w:sz="0" w:space="0" w:color="auto"/>
                        <w:left w:val="none" w:sz="0" w:space="0" w:color="auto"/>
                        <w:bottom w:val="none" w:sz="0" w:space="0" w:color="auto"/>
                        <w:right w:val="none" w:sz="0" w:space="0" w:color="auto"/>
                      </w:divBdr>
                      <w:divsChild>
                        <w:div w:id="507671366">
                          <w:marLeft w:val="0"/>
                          <w:marRight w:val="0"/>
                          <w:marTop w:val="0"/>
                          <w:marBottom w:val="0"/>
                          <w:divBdr>
                            <w:top w:val="none" w:sz="0" w:space="0" w:color="auto"/>
                            <w:left w:val="none" w:sz="0" w:space="0" w:color="auto"/>
                            <w:bottom w:val="none" w:sz="0" w:space="0" w:color="auto"/>
                            <w:right w:val="none" w:sz="0" w:space="0" w:color="auto"/>
                          </w:divBdr>
                          <w:divsChild>
                            <w:div w:id="351493050">
                              <w:marLeft w:val="0"/>
                              <w:marRight w:val="0"/>
                              <w:marTop w:val="0"/>
                              <w:marBottom w:val="0"/>
                              <w:divBdr>
                                <w:top w:val="none" w:sz="0" w:space="0" w:color="auto"/>
                                <w:left w:val="none" w:sz="0" w:space="0" w:color="auto"/>
                                <w:bottom w:val="none" w:sz="0" w:space="0" w:color="auto"/>
                                <w:right w:val="none" w:sz="0" w:space="0" w:color="auto"/>
                              </w:divBdr>
                              <w:divsChild>
                                <w:div w:id="1411736747">
                                  <w:marLeft w:val="0"/>
                                  <w:marRight w:val="0"/>
                                  <w:marTop w:val="0"/>
                                  <w:marBottom w:val="0"/>
                                  <w:divBdr>
                                    <w:top w:val="none" w:sz="0" w:space="0" w:color="auto"/>
                                    <w:left w:val="none" w:sz="0" w:space="0" w:color="auto"/>
                                    <w:bottom w:val="none" w:sz="0" w:space="0" w:color="auto"/>
                                    <w:right w:val="none" w:sz="0" w:space="0" w:color="auto"/>
                                  </w:divBdr>
                                  <w:divsChild>
                                    <w:div w:id="126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640903">
      <w:bodyDiv w:val="1"/>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579755800">
              <w:marLeft w:val="0"/>
              <w:marRight w:val="0"/>
              <w:marTop w:val="0"/>
              <w:marBottom w:val="0"/>
              <w:divBdr>
                <w:top w:val="none" w:sz="0" w:space="0" w:color="auto"/>
                <w:left w:val="none" w:sz="0" w:space="0" w:color="auto"/>
                <w:bottom w:val="none" w:sz="0" w:space="0" w:color="auto"/>
                <w:right w:val="none" w:sz="0" w:space="0" w:color="auto"/>
              </w:divBdr>
              <w:divsChild>
                <w:div w:id="1705205938">
                  <w:marLeft w:val="0"/>
                  <w:marRight w:val="0"/>
                  <w:marTop w:val="0"/>
                  <w:marBottom w:val="0"/>
                  <w:divBdr>
                    <w:top w:val="none" w:sz="0" w:space="0" w:color="auto"/>
                    <w:left w:val="none" w:sz="0" w:space="0" w:color="auto"/>
                    <w:bottom w:val="none" w:sz="0" w:space="0" w:color="auto"/>
                    <w:right w:val="none" w:sz="0" w:space="0" w:color="auto"/>
                  </w:divBdr>
                  <w:divsChild>
                    <w:div w:id="1315990168">
                      <w:marLeft w:val="0"/>
                      <w:marRight w:val="0"/>
                      <w:marTop w:val="0"/>
                      <w:marBottom w:val="0"/>
                      <w:divBdr>
                        <w:top w:val="none" w:sz="0" w:space="0" w:color="auto"/>
                        <w:left w:val="none" w:sz="0" w:space="0" w:color="auto"/>
                        <w:bottom w:val="none" w:sz="0" w:space="0" w:color="auto"/>
                        <w:right w:val="none" w:sz="0" w:space="0" w:color="auto"/>
                      </w:divBdr>
                      <w:divsChild>
                        <w:div w:id="2114089957">
                          <w:marLeft w:val="0"/>
                          <w:marRight w:val="0"/>
                          <w:marTop w:val="0"/>
                          <w:marBottom w:val="0"/>
                          <w:divBdr>
                            <w:top w:val="none" w:sz="0" w:space="0" w:color="auto"/>
                            <w:left w:val="none" w:sz="0" w:space="0" w:color="auto"/>
                            <w:bottom w:val="none" w:sz="0" w:space="0" w:color="auto"/>
                            <w:right w:val="none" w:sz="0" w:space="0" w:color="auto"/>
                          </w:divBdr>
                          <w:divsChild>
                            <w:div w:id="775633610">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807865267">
                                      <w:marLeft w:val="0"/>
                                      <w:marRight w:val="0"/>
                                      <w:marTop w:val="0"/>
                                      <w:marBottom w:val="0"/>
                                      <w:divBdr>
                                        <w:top w:val="none" w:sz="0" w:space="0" w:color="auto"/>
                                        <w:left w:val="none" w:sz="0" w:space="0" w:color="auto"/>
                                        <w:bottom w:val="none" w:sz="0" w:space="0" w:color="auto"/>
                                        <w:right w:val="none" w:sz="0" w:space="0" w:color="auto"/>
                                      </w:divBdr>
                                      <w:divsChild>
                                        <w:div w:id="3831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2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011">
          <w:marLeft w:val="0"/>
          <w:marRight w:val="0"/>
          <w:marTop w:val="0"/>
          <w:marBottom w:val="150"/>
          <w:divBdr>
            <w:top w:val="none" w:sz="0" w:space="0" w:color="auto"/>
            <w:left w:val="none" w:sz="0" w:space="0" w:color="auto"/>
            <w:bottom w:val="none" w:sz="0" w:space="0" w:color="auto"/>
            <w:right w:val="none" w:sz="0" w:space="0" w:color="auto"/>
          </w:divBdr>
          <w:divsChild>
            <w:div w:id="1783644047">
              <w:marLeft w:val="0"/>
              <w:marRight w:val="0"/>
              <w:marTop w:val="0"/>
              <w:marBottom w:val="0"/>
              <w:divBdr>
                <w:top w:val="none" w:sz="0" w:space="0" w:color="auto"/>
                <w:left w:val="none" w:sz="0" w:space="0" w:color="auto"/>
                <w:bottom w:val="none" w:sz="0" w:space="0" w:color="auto"/>
                <w:right w:val="none" w:sz="0" w:space="0" w:color="auto"/>
              </w:divBdr>
              <w:divsChild>
                <w:div w:id="613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47">
          <w:marLeft w:val="0"/>
          <w:marRight w:val="0"/>
          <w:marTop w:val="0"/>
          <w:marBottom w:val="150"/>
          <w:divBdr>
            <w:top w:val="none" w:sz="0" w:space="0" w:color="auto"/>
            <w:left w:val="none" w:sz="0" w:space="0" w:color="auto"/>
            <w:bottom w:val="none" w:sz="0" w:space="0" w:color="auto"/>
            <w:right w:val="none" w:sz="0" w:space="0" w:color="auto"/>
          </w:divBdr>
        </w:div>
        <w:div w:id="788209697">
          <w:marLeft w:val="0"/>
          <w:marRight w:val="0"/>
          <w:marTop w:val="0"/>
          <w:marBottom w:val="0"/>
          <w:divBdr>
            <w:top w:val="none" w:sz="0" w:space="0" w:color="auto"/>
            <w:left w:val="none" w:sz="0" w:space="0" w:color="auto"/>
            <w:bottom w:val="none" w:sz="0" w:space="0" w:color="auto"/>
            <w:right w:val="none" w:sz="0" w:space="0" w:color="auto"/>
          </w:divBdr>
          <w:divsChild>
            <w:div w:id="1265042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9858809">
      <w:bodyDiv w:val="1"/>
      <w:marLeft w:val="0"/>
      <w:marRight w:val="0"/>
      <w:marTop w:val="0"/>
      <w:marBottom w:val="0"/>
      <w:divBdr>
        <w:top w:val="none" w:sz="0" w:space="0" w:color="auto"/>
        <w:left w:val="none" w:sz="0" w:space="0" w:color="auto"/>
        <w:bottom w:val="none" w:sz="0" w:space="0" w:color="auto"/>
        <w:right w:val="none" w:sz="0" w:space="0" w:color="auto"/>
      </w:divBdr>
      <w:divsChild>
        <w:div w:id="1212422380">
          <w:marLeft w:val="0"/>
          <w:marRight w:val="0"/>
          <w:marTop w:val="0"/>
          <w:marBottom w:val="150"/>
          <w:divBdr>
            <w:top w:val="none" w:sz="0" w:space="0" w:color="auto"/>
            <w:left w:val="none" w:sz="0" w:space="0" w:color="auto"/>
            <w:bottom w:val="none" w:sz="0" w:space="0" w:color="auto"/>
            <w:right w:val="none" w:sz="0" w:space="0" w:color="auto"/>
          </w:divBdr>
        </w:div>
      </w:divsChild>
    </w:div>
    <w:div w:id="469903900">
      <w:bodyDiv w:val="1"/>
      <w:marLeft w:val="0"/>
      <w:marRight w:val="0"/>
      <w:marTop w:val="0"/>
      <w:marBottom w:val="0"/>
      <w:divBdr>
        <w:top w:val="none" w:sz="0" w:space="0" w:color="auto"/>
        <w:left w:val="none" w:sz="0" w:space="0" w:color="auto"/>
        <w:bottom w:val="none" w:sz="0" w:space="0" w:color="auto"/>
        <w:right w:val="none" w:sz="0" w:space="0" w:color="auto"/>
      </w:divBdr>
      <w:divsChild>
        <w:div w:id="808011046">
          <w:marLeft w:val="0"/>
          <w:marRight w:val="0"/>
          <w:marTop w:val="0"/>
          <w:marBottom w:val="150"/>
          <w:divBdr>
            <w:top w:val="none" w:sz="0" w:space="0" w:color="auto"/>
            <w:left w:val="none" w:sz="0" w:space="0" w:color="auto"/>
            <w:bottom w:val="none" w:sz="0" w:space="0" w:color="auto"/>
            <w:right w:val="none" w:sz="0" w:space="0" w:color="auto"/>
          </w:divBdr>
          <w:divsChild>
            <w:div w:id="2063097907">
              <w:marLeft w:val="0"/>
              <w:marRight w:val="0"/>
              <w:marTop w:val="0"/>
              <w:marBottom w:val="0"/>
              <w:divBdr>
                <w:top w:val="none" w:sz="0" w:space="0" w:color="auto"/>
                <w:left w:val="none" w:sz="0" w:space="0" w:color="auto"/>
                <w:bottom w:val="none" w:sz="0" w:space="0" w:color="auto"/>
                <w:right w:val="none" w:sz="0" w:space="0" w:color="auto"/>
              </w:divBdr>
              <w:divsChild>
                <w:div w:id="651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458">
          <w:marLeft w:val="0"/>
          <w:marRight w:val="0"/>
          <w:marTop w:val="0"/>
          <w:marBottom w:val="150"/>
          <w:divBdr>
            <w:top w:val="none" w:sz="0" w:space="0" w:color="auto"/>
            <w:left w:val="none" w:sz="0" w:space="0" w:color="auto"/>
            <w:bottom w:val="none" w:sz="0" w:space="0" w:color="auto"/>
            <w:right w:val="none" w:sz="0" w:space="0" w:color="auto"/>
          </w:divBdr>
        </w:div>
        <w:div w:id="1678773039">
          <w:marLeft w:val="0"/>
          <w:marRight w:val="0"/>
          <w:marTop w:val="0"/>
          <w:marBottom w:val="0"/>
          <w:divBdr>
            <w:top w:val="none" w:sz="0" w:space="0" w:color="auto"/>
            <w:left w:val="none" w:sz="0" w:space="0" w:color="auto"/>
            <w:bottom w:val="none" w:sz="0" w:space="0" w:color="auto"/>
            <w:right w:val="none" w:sz="0" w:space="0" w:color="auto"/>
          </w:divBdr>
          <w:divsChild>
            <w:div w:id="7311518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0439287">
      <w:bodyDiv w:val="1"/>
      <w:marLeft w:val="0"/>
      <w:marRight w:val="0"/>
      <w:marTop w:val="0"/>
      <w:marBottom w:val="0"/>
      <w:divBdr>
        <w:top w:val="none" w:sz="0" w:space="0" w:color="auto"/>
        <w:left w:val="none" w:sz="0" w:space="0" w:color="auto"/>
        <w:bottom w:val="none" w:sz="0" w:space="0" w:color="auto"/>
        <w:right w:val="none" w:sz="0" w:space="0" w:color="auto"/>
      </w:divBdr>
      <w:divsChild>
        <w:div w:id="1781532463">
          <w:marLeft w:val="0"/>
          <w:marRight w:val="0"/>
          <w:marTop w:val="0"/>
          <w:marBottom w:val="0"/>
          <w:divBdr>
            <w:top w:val="none" w:sz="0" w:space="0" w:color="auto"/>
            <w:left w:val="none" w:sz="0" w:space="0" w:color="auto"/>
            <w:bottom w:val="none" w:sz="0" w:space="0" w:color="auto"/>
            <w:right w:val="none" w:sz="0" w:space="0" w:color="auto"/>
          </w:divBdr>
          <w:divsChild>
            <w:div w:id="1453129851">
              <w:marLeft w:val="0"/>
              <w:marRight w:val="0"/>
              <w:marTop w:val="0"/>
              <w:marBottom w:val="0"/>
              <w:divBdr>
                <w:top w:val="none" w:sz="0" w:space="0" w:color="auto"/>
                <w:left w:val="none" w:sz="0" w:space="0" w:color="auto"/>
                <w:bottom w:val="none" w:sz="0" w:space="0" w:color="auto"/>
                <w:right w:val="none" w:sz="0" w:space="0" w:color="auto"/>
              </w:divBdr>
              <w:divsChild>
                <w:div w:id="88936238">
                  <w:marLeft w:val="0"/>
                  <w:marRight w:val="0"/>
                  <w:marTop w:val="0"/>
                  <w:marBottom w:val="150"/>
                  <w:divBdr>
                    <w:top w:val="none" w:sz="0" w:space="0" w:color="auto"/>
                    <w:left w:val="none" w:sz="0" w:space="0" w:color="auto"/>
                    <w:bottom w:val="none" w:sz="0" w:space="0" w:color="auto"/>
                    <w:right w:val="none" w:sz="0" w:space="0" w:color="auto"/>
                  </w:divBdr>
                  <w:divsChild>
                    <w:div w:id="224532335">
                      <w:marLeft w:val="0"/>
                      <w:marRight w:val="0"/>
                      <w:marTop w:val="0"/>
                      <w:marBottom w:val="0"/>
                      <w:divBdr>
                        <w:top w:val="none" w:sz="0" w:space="0" w:color="auto"/>
                        <w:left w:val="none" w:sz="0" w:space="0" w:color="auto"/>
                        <w:bottom w:val="none" w:sz="0" w:space="0" w:color="auto"/>
                        <w:right w:val="none" w:sz="0" w:space="0" w:color="auto"/>
                      </w:divBdr>
                      <w:divsChild>
                        <w:div w:id="1464425008">
                          <w:marLeft w:val="0"/>
                          <w:marRight w:val="0"/>
                          <w:marTop w:val="0"/>
                          <w:marBottom w:val="0"/>
                          <w:divBdr>
                            <w:top w:val="none" w:sz="0" w:space="0" w:color="auto"/>
                            <w:left w:val="none" w:sz="0" w:space="0" w:color="auto"/>
                            <w:bottom w:val="none" w:sz="0" w:space="0" w:color="auto"/>
                            <w:right w:val="none" w:sz="0" w:space="0" w:color="auto"/>
                          </w:divBdr>
                          <w:divsChild>
                            <w:div w:id="1889949621">
                              <w:marLeft w:val="0"/>
                              <w:marRight w:val="0"/>
                              <w:marTop w:val="0"/>
                              <w:marBottom w:val="0"/>
                              <w:divBdr>
                                <w:top w:val="none" w:sz="0" w:space="0" w:color="auto"/>
                                <w:left w:val="none" w:sz="0" w:space="0" w:color="auto"/>
                                <w:bottom w:val="none" w:sz="0" w:space="0" w:color="auto"/>
                                <w:right w:val="none" w:sz="0" w:space="0" w:color="auto"/>
                              </w:divBdr>
                              <w:divsChild>
                                <w:div w:id="1488747235">
                                  <w:marLeft w:val="0"/>
                                  <w:marRight w:val="0"/>
                                  <w:marTop w:val="0"/>
                                  <w:marBottom w:val="0"/>
                                  <w:divBdr>
                                    <w:top w:val="none" w:sz="0" w:space="0" w:color="auto"/>
                                    <w:left w:val="none" w:sz="0" w:space="0" w:color="auto"/>
                                    <w:bottom w:val="none" w:sz="0" w:space="0" w:color="auto"/>
                                    <w:right w:val="none" w:sz="0" w:space="0" w:color="auto"/>
                                  </w:divBdr>
                                  <w:divsChild>
                                    <w:div w:id="63722471">
                                      <w:marLeft w:val="0"/>
                                      <w:marRight w:val="0"/>
                                      <w:marTop w:val="0"/>
                                      <w:marBottom w:val="0"/>
                                      <w:divBdr>
                                        <w:top w:val="none" w:sz="0" w:space="0" w:color="auto"/>
                                        <w:left w:val="none" w:sz="0" w:space="0" w:color="auto"/>
                                        <w:bottom w:val="none" w:sz="0" w:space="0" w:color="auto"/>
                                        <w:right w:val="none" w:sz="0" w:space="0" w:color="auto"/>
                                      </w:divBdr>
                                      <w:divsChild>
                                        <w:div w:id="1570112612">
                                          <w:marLeft w:val="0"/>
                                          <w:marRight w:val="0"/>
                                          <w:marTop w:val="0"/>
                                          <w:marBottom w:val="0"/>
                                          <w:divBdr>
                                            <w:top w:val="none" w:sz="0" w:space="0" w:color="auto"/>
                                            <w:left w:val="none" w:sz="0" w:space="0" w:color="auto"/>
                                            <w:bottom w:val="none" w:sz="0" w:space="0" w:color="auto"/>
                                            <w:right w:val="none" w:sz="0" w:space="0" w:color="auto"/>
                                          </w:divBdr>
                                          <w:divsChild>
                                            <w:div w:id="1977181650">
                                              <w:marLeft w:val="0"/>
                                              <w:marRight w:val="0"/>
                                              <w:marTop w:val="0"/>
                                              <w:marBottom w:val="0"/>
                                              <w:divBdr>
                                                <w:top w:val="none" w:sz="0" w:space="0" w:color="auto"/>
                                                <w:left w:val="none" w:sz="0" w:space="0" w:color="auto"/>
                                                <w:bottom w:val="none" w:sz="0" w:space="0" w:color="auto"/>
                                                <w:right w:val="none" w:sz="0" w:space="0" w:color="auto"/>
                                              </w:divBdr>
                                              <w:divsChild>
                                                <w:div w:id="445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6437">
      <w:bodyDiv w:val="1"/>
      <w:marLeft w:val="0"/>
      <w:marRight w:val="0"/>
      <w:marTop w:val="0"/>
      <w:marBottom w:val="0"/>
      <w:divBdr>
        <w:top w:val="none" w:sz="0" w:space="0" w:color="auto"/>
        <w:left w:val="none" w:sz="0" w:space="0" w:color="auto"/>
        <w:bottom w:val="none" w:sz="0" w:space="0" w:color="auto"/>
        <w:right w:val="none" w:sz="0" w:space="0" w:color="auto"/>
      </w:divBdr>
      <w:divsChild>
        <w:div w:id="1864396268">
          <w:marLeft w:val="0"/>
          <w:marRight w:val="0"/>
          <w:marTop w:val="0"/>
          <w:marBottom w:val="0"/>
          <w:divBdr>
            <w:top w:val="none" w:sz="0" w:space="0" w:color="auto"/>
            <w:left w:val="none" w:sz="0" w:space="0" w:color="auto"/>
            <w:bottom w:val="dotted" w:sz="6" w:space="4" w:color="DDDDDD"/>
            <w:right w:val="none" w:sz="0" w:space="0" w:color="auto"/>
          </w:divBdr>
        </w:div>
      </w:divsChild>
    </w:div>
    <w:div w:id="472873324">
      <w:bodyDiv w:val="1"/>
      <w:marLeft w:val="0"/>
      <w:marRight w:val="0"/>
      <w:marTop w:val="0"/>
      <w:marBottom w:val="0"/>
      <w:divBdr>
        <w:top w:val="none" w:sz="0" w:space="0" w:color="auto"/>
        <w:left w:val="none" w:sz="0" w:space="0" w:color="auto"/>
        <w:bottom w:val="none" w:sz="0" w:space="0" w:color="auto"/>
        <w:right w:val="none" w:sz="0" w:space="0" w:color="auto"/>
      </w:divBdr>
      <w:divsChild>
        <w:div w:id="1096754346">
          <w:marLeft w:val="0"/>
          <w:marRight w:val="0"/>
          <w:marTop w:val="0"/>
          <w:marBottom w:val="0"/>
          <w:divBdr>
            <w:top w:val="none" w:sz="0" w:space="0" w:color="auto"/>
            <w:left w:val="none" w:sz="0" w:space="0" w:color="auto"/>
            <w:bottom w:val="none" w:sz="0" w:space="0" w:color="auto"/>
            <w:right w:val="none" w:sz="0" w:space="0" w:color="auto"/>
          </w:divBdr>
        </w:div>
      </w:divsChild>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1778744823">
          <w:marLeft w:val="0"/>
          <w:marRight w:val="0"/>
          <w:marTop w:val="0"/>
          <w:marBottom w:val="150"/>
          <w:divBdr>
            <w:top w:val="none" w:sz="0" w:space="0" w:color="auto"/>
            <w:left w:val="none" w:sz="0" w:space="0" w:color="auto"/>
            <w:bottom w:val="none" w:sz="0" w:space="0" w:color="auto"/>
            <w:right w:val="none" w:sz="0" w:space="0" w:color="auto"/>
          </w:divBdr>
        </w:div>
      </w:divsChild>
    </w:div>
    <w:div w:id="473372403">
      <w:bodyDiv w:val="1"/>
      <w:marLeft w:val="0"/>
      <w:marRight w:val="0"/>
      <w:marTop w:val="0"/>
      <w:marBottom w:val="0"/>
      <w:divBdr>
        <w:top w:val="none" w:sz="0" w:space="0" w:color="auto"/>
        <w:left w:val="none" w:sz="0" w:space="0" w:color="auto"/>
        <w:bottom w:val="none" w:sz="0" w:space="0" w:color="auto"/>
        <w:right w:val="none" w:sz="0" w:space="0" w:color="auto"/>
      </w:divBdr>
      <w:divsChild>
        <w:div w:id="67504093">
          <w:marLeft w:val="0"/>
          <w:marRight w:val="0"/>
          <w:marTop w:val="0"/>
          <w:marBottom w:val="150"/>
          <w:divBdr>
            <w:top w:val="none" w:sz="0" w:space="0" w:color="auto"/>
            <w:left w:val="none" w:sz="0" w:space="0" w:color="auto"/>
            <w:bottom w:val="none" w:sz="0" w:space="0" w:color="auto"/>
            <w:right w:val="none" w:sz="0" w:space="0" w:color="auto"/>
          </w:divBdr>
          <w:divsChild>
            <w:div w:id="2134012773">
              <w:marLeft w:val="0"/>
              <w:marRight w:val="0"/>
              <w:marTop w:val="0"/>
              <w:marBottom w:val="0"/>
              <w:divBdr>
                <w:top w:val="none" w:sz="0" w:space="0" w:color="auto"/>
                <w:left w:val="none" w:sz="0" w:space="0" w:color="auto"/>
                <w:bottom w:val="none" w:sz="0" w:space="0" w:color="auto"/>
                <w:right w:val="none" w:sz="0" w:space="0" w:color="auto"/>
              </w:divBdr>
            </w:div>
          </w:divsChild>
        </w:div>
        <w:div w:id="216556839">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 w:id="572467669">
          <w:marLeft w:val="0"/>
          <w:marRight w:val="0"/>
          <w:marTop w:val="0"/>
          <w:marBottom w:val="150"/>
          <w:divBdr>
            <w:top w:val="none" w:sz="0" w:space="0" w:color="auto"/>
            <w:left w:val="none" w:sz="0" w:space="0" w:color="auto"/>
            <w:bottom w:val="none" w:sz="0" w:space="0" w:color="auto"/>
            <w:right w:val="none" w:sz="0" w:space="0" w:color="auto"/>
          </w:divBdr>
        </w:div>
      </w:divsChild>
    </w:div>
    <w:div w:id="473572073">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8">
          <w:marLeft w:val="0"/>
          <w:marRight w:val="0"/>
          <w:marTop w:val="0"/>
          <w:marBottom w:val="150"/>
          <w:divBdr>
            <w:top w:val="none" w:sz="0" w:space="0" w:color="auto"/>
            <w:left w:val="none" w:sz="0" w:space="0" w:color="auto"/>
            <w:bottom w:val="none" w:sz="0" w:space="0" w:color="auto"/>
            <w:right w:val="none" w:sz="0" w:space="0" w:color="auto"/>
          </w:divBdr>
        </w:div>
      </w:divsChild>
    </w:div>
    <w:div w:id="473644755">
      <w:bodyDiv w:val="1"/>
      <w:marLeft w:val="0"/>
      <w:marRight w:val="0"/>
      <w:marTop w:val="0"/>
      <w:marBottom w:val="0"/>
      <w:divBdr>
        <w:top w:val="none" w:sz="0" w:space="0" w:color="auto"/>
        <w:left w:val="none" w:sz="0" w:space="0" w:color="auto"/>
        <w:bottom w:val="none" w:sz="0" w:space="0" w:color="auto"/>
        <w:right w:val="none" w:sz="0" w:space="0" w:color="auto"/>
      </w:divBdr>
      <w:divsChild>
        <w:div w:id="1537740548">
          <w:marLeft w:val="0"/>
          <w:marRight w:val="0"/>
          <w:marTop w:val="0"/>
          <w:marBottom w:val="0"/>
          <w:divBdr>
            <w:top w:val="none" w:sz="0" w:space="0" w:color="auto"/>
            <w:left w:val="none" w:sz="0" w:space="0" w:color="auto"/>
            <w:bottom w:val="none" w:sz="0" w:space="0" w:color="auto"/>
            <w:right w:val="none" w:sz="0" w:space="0" w:color="auto"/>
          </w:divBdr>
        </w:div>
      </w:divsChild>
    </w:div>
    <w:div w:id="473647444">
      <w:bodyDiv w:val="1"/>
      <w:marLeft w:val="0"/>
      <w:marRight w:val="0"/>
      <w:marTop w:val="0"/>
      <w:marBottom w:val="0"/>
      <w:divBdr>
        <w:top w:val="none" w:sz="0" w:space="0" w:color="auto"/>
        <w:left w:val="none" w:sz="0" w:space="0" w:color="auto"/>
        <w:bottom w:val="none" w:sz="0" w:space="0" w:color="auto"/>
        <w:right w:val="none" w:sz="0" w:space="0" w:color="auto"/>
      </w:divBdr>
      <w:divsChild>
        <w:div w:id="1526674151">
          <w:marLeft w:val="0"/>
          <w:marRight w:val="0"/>
          <w:marTop w:val="0"/>
          <w:marBottom w:val="150"/>
          <w:divBdr>
            <w:top w:val="none" w:sz="0" w:space="0" w:color="auto"/>
            <w:left w:val="none" w:sz="0" w:space="0" w:color="auto"/>
            <w:bottom w:val="none" w:sz="0" w:space="0" w:color="auto"/>
            <w:right w:val="none" w:sz="0" w:space="0" w:color="auto"/>
          </w:divBdr>
          <w:divsChild>
            <w:div w:id="659772764">
              <w:marLeft w:val="0"/>
              <w:marRight w:val="0"/>
              <w:marTop w:val="0"/>
              <w:marBottom w:val="0"/>
              <w:divBdr>
                <w:top w:val="none" w:sz="0" w:space="0" w:color="auto"/>
                <w:left w:val="none" w:sz="0" w:space="0" w:color="auto"/>
                <w:bottom w:val="none" w:sz="0" w:space="0" w:color="auto"/>
                <w:right w:val="none" w:sz="0" w:space="0" w:color="auto"/>
              </w:divBdr>
            </w:div>
          </w:divsChild>
        </w:div>
        <w:div w:id="1341469833">
          <w:marLeft w:val="0"/>
          <w:marRight w:val="0"/>
          <w:marTop w:val="0"/>
          <w:marBottom w:val="150"/>
          <w:divBdr>
            <w:top w:val="none" w:sz="0" w:space="0" w:color="auto"/>
            <w:left w:val="none" w:sz="0" w:space="0" w:color="auto"/>
            <w:bottom w:val="none" w:sz="0" w:space="0" w:color="auto"/>
            <w:right w:val="none" w:sz="0" w:space="0" w:color="auto"/>
          </w:divBdr>
        </w:div>
        <w:div w:id="1384677302">
          <w:marLeft w:val="0"/>
          <w:marRight w:val="0"/>
          <w:marTop w:val="0"/>
          <w:marBottom w:val="0"/>
          <w:divBdr>
            <w:top w:val="none" w:sz="0" w:space="0" w:color="auto"/>
            <w:left w:val="none" w:sz="0" w:space="0" w:color="auto"/>
            <w:bottom w:val="none" w:sz="0" w:space="0" w:color="auto"/>
            <w:right w:val="none" w:sz="0" w:space="0" w:color="auto"/>
          </w:divBdr>
          <w:divsChild>
            <w:div w:id="146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396">
      <w:bodyDiv w:val="1"/>
      <w:marLeft w:val="0"/>
      <w:marRight w:val="0"/>
      <w:marTop w:val="0"/>
      <w:marBottom w:val="0"/>
      <w:divBdr>
        <w:top w:val="none" w:sz="0" w:space="0" w:color="auto"/>
        <w:left w:val="none" w:sz="0" w:space="0" w:color="auto"/>
        <w:bottom w:val="none" w:sz="0" w:space="0" w:color="auto"/>
        <w:right w:val="none" w:sz="0" w:space="0" w:color="auto"/>
      </w:divBdr>
      <w:divsChild>
        <w:div w:id="80837815">
          <w:marLeft w:val="0"/>
          <w:marRight w:val="0"/>
          <w:marTop w:val="0"/>
          <w:marBottom w:val="0"/>
          <w:divBdr>
            <w:top w:val="none" w:sz="0" w:space="0" w:color="auto"/>
            <w:left w:val="none" w:sz="0" w:space="0" w:color="auto"/>
            <w:bottom w:val="none" w:sz="0" w:space="0" w:color="auto"/>
            <w:right w:val="none" w:sz="0" w:space="0" w:color="auto"/>
          </w:divBdr>
        </w:div>
      </w:divsChild>
    </w:div>
    <w:div w:id="473986960">
      <w:bodyDiv w:val="1"/>
      <w:marLeft w:val="0"/>
      <w:marRight w:val="0"/>
      <w:marTop w:val="0"/>
      <w:marBottom w:val="0"/>
      <w:divBdr>
        <w:top w:val="none" w:sz="0" w:space="0" w:color="auto"/>
        <w:left w:val="none" w:sz="0" w:space="0" w:color="auto"/>
        <w:bottom w:val="none" w:sz="0" w:space="0" w:color="auto"/>
        <w:right w:val="none" w:sz="0" w:space="0" w:color="auto"/>
      </w:divBdr>
      <w:divsChild>
        <w:div w:id="45227398">
          <w:marLeft w:val="0"/>
          <w:marRight w:val="0"/>
          <w:marTop w:val="0"/>
          <w:marBottom w:val="0"/>
          <w:divBdr>
            <w:top w:val="none" w:sz="0" w:space="0" w:color="auto"/>
            <w:left w:val="none" w:sz="0" w:space="0" w:color="auto"/>
            <w:bottom w:val="none" w:sz="0" w:space="0" w:color="auto"/>
            <w:right w:val="none" w:sz="0" w:space="0" w:color="auto"/>
          </w:divBdr>
          <w:divsChild>
            <w:div w:id="1827895978">
              <w:marLeft w:val="0"/>
              <w:marRight w:val="0"/>
              <w:marTop w:val="0"/>
              <w:marBottom w:val="150"/>
              <w:divBdr>
                <w:top w:val="none" w:sz="0" w:space="0" w:color="auto"/>
                <w:left w:val="none" w:sz="0" w:space="0" w:color="auto"/>
                <w:bottom w:val="none" w:sz="0" w:space="0" w:color="auto"/>
                <w:right w:val="none" w:sz="0" w:space="0" w:color="auto"/>
              </w:divBdr>
            </w:div>
            <w:div w:id="189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0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68">
          <w:marLeft w:val="0"/>
          <w:marRight w:val="0"/>
          <w:marTop w:val="0"/>
          <w:marBottom w:val="150"/>
          <w:divBdr>
            <w:top w:val="none" w:sz="0" w:space="0" w:color="auto"/>
            <w:left w:val="none" w:sz="0" w:space="0" w:color="auto"/>
            <w:bottom w:val="none" w:sz="0" w:space="0" w:color="auto"/>
            <w:right w:val="none" w:sz="0" w:space="0" w:color="auto"/>
          </w:divBdr>
          <w:divsChild>
            <w:div w:id="1429152747">
              <w:marLeft w:val="0"/>
              <w:marRight w:val="0"/>
              <w:marTop w:val="0"/>
              <w:marBottom w:val="0"/>
              <w:divBdr>
                <w:top w:val="none" w:sz="0" w:space="0" w:color="auto"/>
                <w:left w:val="none" w:sz="0" w:space="0" w:color="auto"/>
                <w:bottom w:val="none" w:sz="0" w:space="0" w:color="auto"/>
                <w:right w:val="none" w:sz="0" w:space="0" w:color="auto"/>
              </w:divBdr>
            </w:div>
          </w:divsChild>
        </w:div>
        <w:div w:id="1212426880">
          <w:marLeft w:val="0"/>
          <w:marRight w:val="0"/>
          <w:marTop w:val="0"/>
          <w:marBottom w:val="150"/>
          <w:divBdr>
            <w:top w:val="none" w:sz="0" w:space="0" w:color="auto"/>
            <w:left w:val="none" w:sz="0" w:space="0" w:color="auto"/>
            <w:bottom w:val="none" w:sz="0" w:space="0" w:color="auto"/>
            <w:right w:val="none" w:sz="0" w:space="0" w:color="auto"/>
          </w:divBdr>
        </w:div>
        <w:div w:id="1301611374">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50">
      <w:bodyDiv w:val="1"/>
      <w:marLeft w:val="0"/>
      <w:marRight w:val="0"/>
      <w:marTop w:val="0"/>
      <w:marBottom w:val="0"/>
      <w:divBdr>
        <w:top w:val="none" w:sz="0" w:space="0" w:color="auto"/>
        <w:left w:val="none" w:sz="0" w:space="0" w:color="auto"/>
        <w:bottom w:val="none" w:sz="0" w:space="0" w:color="auto"/>
        <w:right w:val="none" w:sz="0" w:space="0" w:color="auto"/>
      </w:divBdr>
      <w:divsChild>
        <w:div w:id="36056498">
          <w:marLeft w:val="0"/>
          <w:marRight w:val="0"/>
          <w:marTop w:val="0"/>
          <w:marBottom w:val="0"/>
          <w:divBdr>
            <w:top w:val="none" w:sz="0" w:space="0" w:color="auto"/>
            <w:left w:val="none" w:sz="0" w:space="0" w:color="auto"/>
            <w:bottom w:val="none" w:sz="0" w:space="0" w:color="auto"/>
            <w:right w:val="none" w:sz="0" w:space="0" w:color="auto"/>
          </w:divBdr>
          <w:divsChild>
            <w:div w:id="750469648">
              <w:marLeft w:val="0"/>
              <w:marRight w:val="0"/>
              <w:marTop w:val="0"/>
              <w:marBottom w:val="0"/>
              <w:divBdr>
                <w:top w:val="none" w:sz="0" w:space="0" w:color="auto"/>
                <w:left w:val="none" w:sz="0" w:space="0" w:color="auto"/>
                <w:bottom w:val="none" w:sz="0" w:space="0" w:color="auto"/>
                <w:right w:val="none" w:sz="0" w:space="0" w:color="auto"/>
              </w:divBdr>
              <w:divsChild>
                <w:div w:id="1603561814">
                  <w:marLeft w:val="0"/>
                  <w:marRight w:val="0"/>
                  <w:marTop w:val="0"/>
                  <w:marBottom w:val="0"/>
                  <w:divBdr>
                    <w:top w:val="none" w:sz="0" w:space="0" w:color="auto"/>
                    <w:left w:val="none" w:sz="0" w:space="0" w:color="auto"/>
                    <w:bottom w:val="none" w:sz="0" w:space="0" w:color="auto"/>
                    <w:right w:val="none" w:sz="0" w:space="0" w:color="auto"/>
                  </w:divBdr>
                  <w:divsChild>
                    <w:div w:id="1805583396">
                      <w:marLeft w:val="0"/>
                      <w:marRight w:val="0"/>
                      <w:marTop w:val="0"/>
                      <w:marBottom w:val="0"/>
                      <w:divBdr>
                        <w:top w:val="none" w:sz="0" w:space="0" w:color="auto"/>
                        <w:left w:val="none" w:sz="0" w:space="0" w:color="auto"/>
                        <w:bottom w:val="none" w:sz="0" w:space="0" w:color="auto"/>
                        <w:right w:val="none" w:sz="0" w:space="0" w:color="auto"/>
                      </w:divBdr>
                      <w:divsChild>
                        <w:div w:id="669060537">
                          <w:marLeft w:val="0"/>
                          <w:marRight w:val="0"/>
                          <w:marTop w:val="0"/>
                          <w:marBottom w:val="0"/>
                          <w:divBdr>
                            <w:top w:val="none" w:sz="0" w:space="0" w:color="auto"/>
                            <w:left w:val="none" w:sz="0" w:space="0" w:color="auto"/>
                            <w:bottom w:val="none" w:sz="0" w:space="0" w:color="auto"/>
                            <w:right w:val="none" w:sz="0" w:space="0" w:color="auto"/>
                          </w:divBdr>
                          <w:divsChild>
                            <w:div w:id="1899389446">
                              <w:marLeft w:val="0"/>
                              <w:marRight w:val="0"/>
                              <w:marTop w:val="0"/>
                              <w:marBottom w:val="0"/>
                              <w:divBdr>
                                <w:top w:val="none" w:sz="0" w:space="0" w:color="auto"/>
                                <w:left w:val="none" w:sz="0" w:space="0" w:color="auto"/>
                                <w:bottom w:val="none" w:sz="0" w:space="0" w:color="auto"/>
                                <w:right w:val="none" w:sz="0" w:space="0" w:color="auto"/>
                              </w:divBdr>
                              <w:divsChild>
                                <w:div w:id="914437927">
                                  <w:marLeft w:val="0"/>
                                  <w:marRight w:val="0"/>
                                  <w:marTop w:val="0"/>
                                  <w:marBottom w:val="0"/>
                                  <w:divBdr>
                                    <w:top w:val="none" w:sz="0" w:space="0" w:color="auto"/>
                                    <w:left w:val="none" w:sz="0" w:space="0" w:color="auto"/>
                                    <w:bottom w:val="none" w:sz="0" w:space="0" w:color="auto"/>
                                    <w:right w:val="none" w:sz="0" w:space="0" w:color="auto"/>
                                  </w:divBdr>
                                  <w:divsChild>
                                    <w:div w:id="557515904">
                                      <w:marLeft w:val="0"/>
                                      <w:marRight w:val="0"/>
                                      <w:marTop w:val="0"/>
                                      <w:marBottom w:val="0"/>
                                      <w:divBdr>
                                        <w:top w:val="none" w:sz="0" w:space="0" w:color="auto"/>
                                        <w:left w:val="none" w:sz="0" w:space="0" w:color="auto"/>
                                        <w:bottom w:val="none" w:sz="0" w:space="0" w:color="auto"/>
                                        <w:right w:val="none" w:sz="0" w:space="0" w:color="auto"/>
                                      </w:divBdr>
                                      <w:divsChild>
                                        <w:div w:id="1805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18655">
      <w:bodyDiv w:val="1"/>
      <w:marLeft w:val="0"/>
      <w:marRight w:val="0"/>
      <w:marTop w:val="0"/>
      <w:marBottom w:val="0"/>
      <w:divBdr>
        <w:top w:val="none" w:sz="0" w:space="0" w:color="auto"/>
        <w:left w:val="none" w:sz="0" w:space="0" w:color="auto"/>
        <w:bottom w:val="none" w:sz="0" w:space="0" w:color="auto"/>
        <w:right w:val="none" w:sz="0" w:space="0" w:color="auto"/>
      </w:divBdr>
      <w:divsChild>
        <w:div w:id="852575119">
          <w:marLeft w:val="0"/>
          <w:marRight w:val="0"/>
          <w:marTop w:val="0"/>
          <w:marBottom w:val="150"/>
          <w:divBdr>
            <w:top w:val="none" w:sz="0" w:space="0" w:color="auto"/>
            <w:left w:val="none" w:sz="0" w:space="0" w:color="auto"/>
            <w:bottom w:val="none" w:sz="0" w:space="0" w:color="auto"/>
            <w:right w:val="none" w:sz="0" w:space="0" w:color="auto"/>
          </w:divBdr>
          <w:divsChild>
            <w:div w:id="846599391">
              <w:marLeft w:val="0"/>
              <w:marRight w:val="0"/>
              <w:marTop w:val="0"/>
              <w:marBottom w:val="0"/>
              <w:divBdr>
                <w:top w:val="none" w:sz="0" w:space="0" w:color="auto"/>
                <w:left w:val="none" w:sz="0" w:space="0" w:color="auto"/>
                <w:bottom w:val="none" w:sz="0" w:space="0" w:color="auto"/>
                <w:right w:val="none" w:sz="0" w:space="0" w:color="auto"/>
              </w:divBdr>
            </w:div>
          </w:divsChild>
        </w:div>
        <w:div w:id="1372611143">
          <w:marLeft w:val="0"/>
          <w:marRight w:val="0"/>
          <w:marTop w:val="0"/>
          <w:marBottom w:val="150"/>
          <w:divBdr>
            <w:top w:val="none" w:sz="0" w:space="0" w:color="auto"/>
            <w:left w:val="none" w:sz="0" w:space="0" w:color="auto"/>
            <w:bottom w:val="none" w:sz="0" w:space="0" w:color="auto"/>
            <w:right w:val="none" w:sz="0" w:space="0" w:color="auto"/>
          </w:divBdr>
        </w:div>
        <w:div w:id="949359301">
          <w:marLeft w:val="0"/>
          <w:marRight w:val="0"/>
          <w:marTop w:val="0"/>
          <w:marBottom w:val="0"/>
          <w:divBdr>
            <w:top w:val="none" w:sz="0" w:space="0" w:color="auto"/>
            <w:left w:val="none" w:sz="0" w:space="0" w:color="auto"/>
            <w:bottom w:val="none" w:sz="0" w:space="0" w:color="auto"/>
            <w:right w:val="none" w:sz="0" w:space="0" w:color="auto"/>
          </w:divBdr>
          <w:divsChild>
            <w:div w:id="34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98">
      <w:bodyDiv w:val="1"/>
      <w:marLeft w:val="0"/>
      <w:marRight w:val="0"/>
      <w:marTop w:val="0"/>
      <w:marBottom w:val="0"/>
      <w:divBdr>
        <w:top w:val="none" w:sz="0" w:space="0" w:color="auto"/>
        <w:left w:val="none" w:sz="0" w:space="0" w:color="auto"/>
        <w:bottom w:val="none" w:sz="0" w:space="0" w:color="auto"/>
        <w:right w:val="none" w:sz="0" w:space="0" w:color="auto"/>
      </w:divBdr>
      <w:divsChild>
        <w:div w:id="399835847">
          <w:marLeft w:val="0"/>
          <w:marRight w:val="0"/>
          <w:marTop w:val="0"/>
          <w:marBottom w:val="0"/>
          <w:divBdr>
            <w:top w:val="none" w:sz="0" w:space="0" w:color="auto"/>
            <w:left w:val="none" w:sz="0" w:space="0" w:color="auto"/>
            <w:bottom w:val="none" w:sz="0" w:space="0" w:color="auto"/>
            <w:right w:val="none" w:sz="0" w:space="0" w:color="auto"/>
          </w:divBdr>
          <w:divsChild>
            <w:div w:id="1235318182">
              <w:marLeft w:val="0"/>
              <w:marRight w:val="0"/>
              <w:marTop w:val="0"/>
              <w:marBottom w:val="0"/>
              <w:divBdr>
                <w:top w:val="none" w:sz="0" w:space="0" w:color="auto"/>
                <w:left w:val="none" w:sz="0" w:space="0" w:color="auto"/>
                <w:bottom w:val="none" w:sz="0" w:space="0" w:color="auto"/>
                <w:right w:val="none" w:sz="0" w:space="0" w:color="auto"/>
              </w:divBdr>
            </w:div>
          </w:divsChild>
        </w:div>
        <w:div w:id="1465002860">
          <w:marLeft w:val="0"/>
          <w:marRight w:val="0"/>
          <w:marTop w:val="0"/>
          <w:marBottom w:val="150"/>
          <w:divBdr>
            <w:top w:val="none" w:sz="0" w:space="0" w:color="auto"/>
            <w:left w:val="none" w:sz="0" w:space="0" w:color="auto"/>
            <w:bottom w:val="none" w:sz="0" w:space="0" w:color="auto"/>
            <w:right w:val="none" w:sz="0" w:space="0" w:color="auto"/>
          </w:divBdr>
        </w:div>
        <w:div w:id="1566798691">
          <w:marLeft w:val="0"/>
          <w:marRight w:val="0"/>
          <w:marTop w:val="0"/>
          <w:marBottom w:val="150"/>
          <w:divBdr>
            <w:top w:val="none" w:sz="0" w:space="0" w:color="auto"/>
            <w:left w:val="none" w:sz="0" w:space="0" w:color="auto"/>
            <w:bottom w:val="none" w:sz="0" w:space="0" w:color="auto"/>
            <w:right w:val="none" w:sz="0" w:space="0" w:color="auto"/>
          </w:divBdr>
          <w:divsChild>
            <w:div w:id="85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12">
      <w:bodyDiv w:val="1"/>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0"/>
          <w:divBdr>
            <w:top w:val="none" w:sz="0" w:space="0" w:color="auto"/>
            <w:left w:val="none" w:sz="0" w:space="0" w:color="auto"/>
            <w:bottom w:val="dotted" w:sz="6" w:space="4" w:color="DDDDDD"/>
            <w:right w:val="none" w:sz="0" w:space="0" w:color="auto"/>
          </w:divBdr>
          <w:divsChild>
            <w:div w:id="2138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206">
      <w:bodyDiv w:val="1"/>
      <w:marLeft w:val="0"/>
      <w:marRight w:val="0"/>
      <w:marTop w:val="0"/>
      <w:marBottom w:val="0"/>
      <w:divBdr>
        <w:top w:val="none" w:sz="0" w:space="0" w:color="auto"/>
        <w:left w:val="none" w:sz="0" w:space="0" w:color="auto"/>
        <w:bottom w:val="none" w:sz="0" w:space="0" w:color="auto"/>
        <w:right w:val="none" w:sz="0" w:space="0" w:color="auto"/>
      </w:divBdr>
    </w:div>
    <w:div w:id="475101317">
      <w:bodyDiv w:val="1"/>
      <w:marLeft w:val="0"/>
      <w:marRight w:val="0"/>
      <w:marTop w:val="0"/>
      <w:marBottom w:val="0"/>
      <w:divBdr>
        <w:top w:val="none" w:sz="0" w:space="0" w:color="auto"/>
        <w:left w:val="none" w:sz="0" w:space="0" w:color="auto"/>
        <w:bottom w:val="none" w:sz="0" w:space="0" w:color="auto"/>
        <w:right w:val="none" w:sz="0" w:space="0" w:color="auto"/>
      </w:divBdr>
      <w:divsChild>
        <w:div w:id="1350522935">
          <w:marLeft w:val="0"/>
          <w:marRight w:val="0"/>
          <w:marTop w:val="0"/>
          <w:marBottom w:val="150"/>
          <w:divBdr>
            <w:top w:val="none" w:sz="0" w:space="0" w:color="auto"/>
            <w:left w:val="none" w:sz="0" w:space="0" w:color="auto"/>
            <w:bottom w:val="none" w:sz="0" w:space="0" w:color="auto"/>
            <w:right w:val="none" w:sz="0" w:space="0" w:color="auto"/>
          </w:divBdr>
          <w:divsChild>
            <w:div w:id="991640025">
              <w:marLeft w:val="0"/>
              <w:marRight w:val="0"/>
              <w:marTop w:val="0"/>
              <w:marBottom w:val="0"/>
              <w:divBdr>
                <w:top w:val="none" w:sz="0" w:space="0" w:color="auto"/>
                <w:left w:val="none" w:sz="0" w:space="0" w:color="auto"/>
                <w:bottom w:val="none" w:sz="0" w:space="0" w:color="auto"/>
                <w:right w:val="none" w:sz="0" w:space="0" w:color="auto"/>
              </w:divBdr>
              <w:divsChild>
                <w:div w:id="74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44">
          <w:marLeft w:val="0"/>
          <w:marRight w:val="0"/>
          <w:marTop w:val="0"/>
          <w:marBottom w:val="150"/>
          <w:divBdr>
            <w:top w:val="none" w:sz="0" w:space="0" w:color="auto"/>
            <w:left w:val="none" w:sz="0" w:space="0" w:color="auto"/>
            <w:bottom w:val="none" w:sz="0" w:space="0" w:color="auto"/>
            <w:right w:val="none" w:sz="0" w:space="0" w:color="auto"/>
          </w:divBdr>
        </w:div>
        <w:div w:id="309674850">
          <w:marLeft w:val="0"/>
          <w:marRight w:val="0"/>
          <w:marTop w:val="0"/>
          <w:marBottom w:val="0"/>
          <w:divBdr>
            <w:top w:val="none" w:sz="0" w:space="0" w:color="auto"/>
            <w:left w:val="none" w:sz="0" w:space="0" w:color="auto"/>
            <w:bottom w:val="none" w:sz="0" w:space="0" w:color="auto"/>
            <w:right w:val="none" w:sz="0" w:space="0" w:color="auto"/>
          </w:divBdr>
          <w:divsChild>
            <w:div w:id="1534806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5495149">
      <w:bodyDiv w:val="1"/>
      <w:marLeft w:val="0"/>
      <w:marRight w:val="0"/>
      <w:marTop w:val="0"/>
      <w:marBottom w:val="0"/>
      <w:divBdr>
        <w:top w:val="none" w:sz="0" w:space="0" w:color="auto"/>
        <w:left w:val="none" w:sz="0" w:space="0" w:color="auto"/>
        <w:bottom w:val="none" w:sz="0" w:space="0" w:color="auto"/>
        <w:right w:val="none" w:sz="0" w:space="0" w:color="auto"/>
      </w:divBdr>
      <w:divsChild>
        <w:div w:id="5056315">
          <w:marLeft w:val="0"/>
          <w:marRight w:val="0"/>
          <w:marTop w:val="0"/>
          <w:marBottom w:val="0"/>
          <w:divBdr>
            <w:top w:val="none" w:sz="0" w:space="0" w:color="auto"/>
            <w:left w:val="none" w:sz="0" w:space="0" w:color="auto"/>
            <w:bottom w:val="none" w:sz="0" w:space="0" w:color="auto"/>
            <w:right w:val="none" w:sz="0" w:space="0" w:color="auto"/>
          </w:divBdr>
        </w:div>
      </w:divsChild>
    </w:div>
    <w:div w:id="475537066">
      <w:bodyDiv w:val="1"/>
      <w:marLeft w:val="0"/>
      <w:marRight w:val="0"/>
      <w:marTop w:val="0"/>
      <w:marBottom w:val="0"/>
      <w:divBdr>
        <w:top w:val="none" w:sz="0" w:space="0" w:color="auto"/>
        <w:left w:val="none" w:sz="0" w:space="0" w:color="auto"/>
        <w:bottom w:val="none" w:sz="0" w:space="0" w:color="auto"/>
        <w:right w:val="none" w:sz="0" w:space="0" w:color="auto"/>
      </w:divBdr>
      <w:divsChild>
        <w:div w:id="997683736">
          <w:marLeft w:val="0"/>
          <w:marRight w:val="0"/>
          <w:marTop w:val="0"/>
          <w:marBottom w:val="0"/>
          <w:divBdr>
            <w:top w:val="none" w:sz="0" w:space="0" w:color="auto"/>
            <w:left w:val="none" w:sz="0" w:space="0" w:color="auto"/>
            <w:bottom w:val="none" w:sz="0" w:space="0" w:color="auto"/>
            <w:right w:val="none" w:sz="0" w:space="0" w:color="auto"/>
          </w:divBdr>
          <w:divsChild>
            <w:div w:id="265191044">
              <w:marLeft w:val="0"/>
              <w:marRight w:val="0"/>
              <w:marTop w:val="0"/>
              <w:marBottom w:val="0"/>
              <w:divBdr>
                <w:top w:val="none" w:sz="0" w:space="0" w:color="auto"/>
                <w:left w:val="none" w:sz="0" w:space="0" w:color="auto"/>
                <w:bottom w:val="none" w:sz="0" w:space="0" w:color="auto"/>
                <w:right w:val="none" w:sz="0" w:space="0" w:color="auto"/>
              </w:divBdr>
            </w:div>
            <w:div w:id="816651365">
              <w:marLeft w:val="0"/>
              <w:marRight w:val="0"/>
              <w:marTop w:val="0"/>
              <w:marBottom w:val="150"/>
              <w:divBdr>
                <w:top w:val="none" w:sz="0" w:space="0" w:color="auto"/>
                <w:left w:val="none" w:sz="0" w:space="0" w:color="auto"/>
                <w:bottom w:val="none" w:sz="0" w:space="0" w:color="auto"/>
                <w:right w:val="none" w:sz="0" w:space="0" w:color="auto"/>
              </w:divBdr>
            </w:div>
          </w:divsChild>
        </w:div>
        <w:div w:id="1087455598">
          <w:marLeft w:val="0"/>
          <w:marRight w:val="0"/>
          <w:marTop w:val="0"/>
          <w:marBottom w:val="150"/>
          <w:divBdr>
            <w:top w:val="none" w:sz="0" w:space="0" w:color="auto"/>
            <w:left w:val="none" w:sz="0" w:space="0" w:color="auto"/>
            <w:bottom w:val="none" w:sz="0" w:space="0" w:color="auto"/>
            <w:right w:val="none" w:sz="0" w:space="0" w:color="auto"/>
          </w:divBdr>
          <w:divsChild>
            <w:div w:id="163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988">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2">
          <w:marLeft w:val="0"/>
          <w:marRight w:val="0"/>
          <w:marTop w:val="0"/>
          <w:marBottom w:val="0"/>
          <w:divBdr>
            <w:top w:val="none" w:sz="0" w:space="0" w:color="auto"/>
            <w:left w:val="none" w:sz="0" w:space="0" w:color="auto"/>
            <w:bottom w:val="none" w:sz="0" w:space="0" w:color="auto"/>
            <w:right w:val="none" w:sz="0" w:space="0" w:color="auto"/>
          </w:divBdr>
        </w:div>
      </w:divsChild>
    </w:div>
    <w:div w:id="476535906">
      <w:bodyDiv w:val="1"/>
      <w:marLeft w:val="0"/>
      <w:marRight w:val="0"/>
      <w:marTop w:val="0"/>
      <w:marBottom w:val="0"/>
      <w:divBdr>
        <w:top w:val="none" w:sz="0" w:space="0" w:color="auto"/>
        <w:left w:val="none" w:sz="0" w:space="0" w:color="auto"/>
        <w:bottom w:val="none" w:sz="0" w:space="0" w:color="auto"/>
        <w:right w:val="none" w:sz="0" w:space="0" w:color="auto"/>
      </w:divBdr>
      <w:divsChild>
        <w:div w:id="238756130">
          <w:marLeft w:val="0"/>
          <w:marRight w:val="0"/>
          <w:marTop w:val="0"/>
          <w:marBottom w:val="150"/>
          <w:divBdr>
            <w:top w:val="none" w:sz="0" w:space="0" w:color="auto"/>
            <w:left w:val="none" w:sz="0" w:space="0" w:color="auto"/>
            <w:bottom w:val="none" w:sz="0" w:space="0" w:color="auto"/>
            <w:right w:val="none" w:sz="0" w:space="0" w:color="auto"/>
          </w:divBdr>
        </w:div>
        <w:div w:id="1421290172">
          <w:marLeft w:val="0"/>
          <w:marRight w:val="0"/>
          <w:marTop w:val="0"/>
          <w:marBottom w:val="150"/>
          <w:divBdr>
            <w:top w:val="none" w:sz="0" w:space="0" w:color="auto"/>
            <w:left w:val="none" w:sz="0" w:space="0" w:color="auto"/>
            <w:bottom w:val="none" w:sz="0" w:space="0" w:color="auto"/>
            <w:right w:val="none" w:sz="0" w:space="0" w:color="auto"/>
          </w:divBdr>
          <w:divsChild>
            <w:div w:id="1249466019">
              <w:marLeft w:val="0"/>
              <w:marRight w:val="0"/>
              <w:marTop w:val="0"/>
              <w:marBottom w:val="0"/>
              <w:divBdr>
                <w:top w:val="none" w:sz="0" w:space="0" w:color="auto"/>
                <w:left w:val="none" w:sz="0" w:space="0" w:color="auto"/>
                <w:bottom w:val="none" w:sz="0" w:space="0" w:color="auto"/>
                <w:right w:val="none" w:sz="0" w:space="0" w:color="auto"/>
              </w:divBdr>
            </w:div>
          </w:divsChild>
        </w:div>
        <w:div w:id="1976717985">
          <w:marLeft w:val="0"/>
          <w:marRight w:val="0"/>
          <w:marTop w:val="0"/>
          <w:marBottom w:val="0"/>
          <w:divBdr>
            <w:top w:val="none" w:sz="0" w:space="0" w:color="auto"/>
            <w:left w:val="none" w:sz="0" w:space="0" w:color="auto"/>
            <w:bottom w:val="none" w:sz="0" w:space="0" w:color="auto"/>
            <w:right w:val="none" w:sz="0" w:space="0" w:color="auto"/>
          </w:divBdr>
          <w:divsChild>
            <w:div w:id="50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665">
      <w:bodyDiv w:val="1"/>
      <w:marLeft w:val="0"/>
      <w:marRight w:val="0"/>
      <w:marTop w:val="0"/>
      <w:marBottom w:val="0"/>
      <w:divBdr>
        <w:top w:val="none" w:sz="0" w:space="0" w:color="auto"/>
        <w:left w:val="none" w:sz="0" w:space="0" w:color="auto"/>
        <w:bottom w:val="none" w:sz="0" w:space="0" w:color="auto"/>
        <w:right w:val="none" w:sz="0" w:space="0" w:color="auto"/>
      </w:divBdr>
      <w:divsChild>
        <w:div w:id="957026159">
          <w:marLeft w:val="0"/>
          <w:marRight w:val="0"/>
          <w:marTop w:val="150"/>
          <w:marBottom w:val="0"/>
          <w:divBdr>
            <w:top w:val="none" w:sz="0" w:space="0" w:color="auto"/>
            <w:left w:val="none" w:sz="0" w:space="0" w:color="auto"/>
            <w:bottom w:val="none" w:sz="0" w:space="0" w:color="auto"/>
            <w:right w:val="none" w:sz="0" w:space="0" w:color="auto"/>
          </w:divBdr>
          <w:divsChild>
            <w:div w:id="2904515">
              <w:marLeft w:val="0"/>
              <w:marRight w:val="0"/>
              <w:marTop w:val="0"/>
              <w:marBottom w:val="0"/>
              <w:divBdr>
                <w:top w:val="none" w:sz="0" w:space="0" w:color="auto"/>
                <w:left w:val="none" w:sz="0" w:space="0" w:color="auto"/>
                <w:bottom w:val="none" w:sz="0" w:space="0" w:color="auto"/>
                <w:right w:val="none" w:sz="0" w:space="0" w:color="auto"/>
              </w:divBdr>
              <w:divsChild>
                <w:div w:id="2128158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3264972">
          <w:marLeft w:val="0"/>
          <w:marRight w:val="0"/>
          <w:marTop w:val="0"/>
          <w:marBottom w:val="0"/>
          <w:divBdr>
            <w:top w:val="none" w:sz="0" w:space="0" w:color="auto"/>
            <w:left w:val="none" w:sz="0" w:space="0" w:color="auto"/>
            <w:bottom w:val="none" w:sz="0" w:space="0" w:color="auto"/>
            <w:right w:val="none" w:sz="0" w:space="0" w:color="auto"/>
          </w:divBdr>
          <w:divsChild>
            <w:div w:id="522977364">
              <w:marLeft w:val="0"/>
              <w:marRight w:val="0"/>
              <w:marTop w:val="0"/>
              <w:marBottom w:val="0"/>
              <w:divBdr>
                <w:top w:val="none" w:sz="0" w:space="0" w:color="auto"/>
                <w:left w:val="none" w:sz="0" w:space="0" w:color="auto"/>
                <w:bottom w:val="none" w:sz="0" w:space="0" w:color="auto"/>
                <w:right w:val="none" w:sz="0" w:space="0" w:color="auto"/>
              </w:divBdr>
            </w:div>
            <w:div w:id="1876312630">
              <w:marLeft w:val="0"/>
              <w:marRight w:val="0"/>
              <w:marTop w:val="0"/>
              <w:marBottom w:val="0"/>
              <w:divBdr>
                <w:top w:val="none" w:sz="0" w:space="0" w:color="auto"/>
                <w:left w:val="none" w:sz="0" w:space="0" w:color="auto"/>
                <w:bottom w:val="none" w:sz="0" w:space="0" w:color="auto"/>
                <w:right w:val="none" w:sz="0" w:space="0" w:color="auto"/>
              </w:divBdr>
              <w:divsChild>
                <w:div w:id="566454676">
                  <w:marLeft w:val="0"/>
                  <w:marRight w:val="0"/>
                  <w:marTop w:val="0"/>
                  <w:marBottom w:val="0"/>
                  <w:divBdr>
                    <w:top w:val="none" w:sz="0" w:space="0" w:color="auto"/>
                    <w:left w:val="none" w:sz="0" w:space="0" w:color="auto"/>
                    <w:bottom w:val="none" w:sz="0" w:space="0" w:color="auto"/>
                    <w:right w:val="none" w:sz="0" w:space="0" w:color="auto"/>
                  </w:divBdr>
                  <w:divsChild>
                    <w:div w:id="964578694">
                      <w:marLeft w:val="0"/>
                      <w:marRight w:val="0"/>
                      <w:marTop w:val="0"/>
                      <w:marBottom w:val="0"/>
                      <w:divBdr>
                        <w:top w:val="none" w:sz="0" w:space="0" w:color="auto"/>
                        <w:left w:val="none" w:sz="0" w:space="0" w:color="auto"/>
                        <w:bottom w:val="none" w:sz="0" w:space="0" w:color="auto"/>
                        <w:right w:val="none" w:sz="0" w:space="0" w:color="auto"/>
                      </w:divBdr>
                      <w:divsChild>
                        <w:div w:id="697049328">
                          <w:marLeft w:val="0"/>
                          <w:marRight w:val="0"/>
                          <w:marTop w:val="225"/>
                          <w:marBottom w:val="150"/>
                          <w:divBdr>
                            <w:top w:val="none" w:sz="0" w:space="4" w:color="auto"/>
                            <w:left w:val="none" w:sz="0" w:space="0" w:color="auto"/>
                            <w:bottom w:val="single" w:sz="6" w:space="4" w:color="CECECE"/>
                            <w:right w:val="none" w:sz="0" w:space="0" w:color="auto"/>
                          </w:divBdr>
                          <w:divsChild>
                            <w:div w:id="1769813739">
                              <w:marLeft w:val="0"/>
                              <w:marRight w:val="0"/>
                              <w:marTop w:val="0"/>
                              <w:marBottom w:val="0"/>
                              <w:divBdr>
                                <w:top w:val="none" w:sz="0" w:space="0" w:color="auto"/>
                                <w:left w:val="none" w:sz="0" w:space="0" w:color="auto"/>
                                <w:bottom w:val="none" w:sz="0" w:space="0" w:color="auto"/>
                                <w:right w:val="none" w:sz="0" w:space="0" w:color="auto"/>
                              </w:divBdr>
                            </w:div>
                            <w:div w:id="1549222467">
                              <w:marLeft w:val="0"/>
                              <w:marRight w:val="0"/>
                              <w:marTop w:val="0"/>
                              <w:marBottom w:val="0"/>
                              <w:divBdr>
                                <w:top w:val="none" w:sz="0" w:space="0" w:color="auto"/>
                                <w:left w:val="none" w:sz="0" w:space="0" w:color="auto"/>
                                <w:bottom w:val="none" w:sz="0" w:space="0" w:color="auto"/>
                                <w:right w:val="none" w:sz="0" w:space="0" w:color="auto"/>
                              </w:divBdr>
                              <w:divsChild>
                                <w:div w:id="447702649">
                                  <w:marLeft w:val="0"/>
                                  <w:marRight w:val="0"/>
                                  <w:marTop w:val="0"/>
                                  <w:marBottom w:val="0"/>
                                  <w:divBdr>
                                    <w:top w:val="none" w:sz="0" w:space="0" w:color="auto"/>
                                    <w:left w:val="none" w:sz="0" w:space="0" w:color="auto"/>
                                    <w:bottom w:val="none" w:sz="0" w:space="0" w:color="auto"/>
                                    <w:right w:val="none" w:sz="0" w:space="0" w:color="auto"/>
                                  </w:divBdr>
                                  <w:divsChild>
                                    <w:div w:id="1603995675">
                                      <w:marLeft w:val="0"/>
                                      <w:marRight w:val="135"/>
                                      <w:marTop w:val="0"/>
                                      <w:marBottom w:val="0"/>
                                      <w:divBdr>
                                        <w:top w:val="none" w:sz="0" w:space="0" w:color="auto"/>
                                        <w:left w:val="none" w:sz="0" w:space="0" w:color="auto"/>
                                        <w:bottom w:val="none" w:sz="0" w:space="0" w:color="auto"/>
                                        <w:right w:val="none" w:sz="0" w:space="0" w:color="auto"/>
                                      </w:divBdr>
                                    </w:div>
                                    <w:div w:id="88158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8859">
      <w:bodyDiv w:val="1"/>
      <w:marLeft w:val="0"/>
      <w:marRight w:val="0"/>
      <w:marTop w:val="0"/>
      <w:marBottom w:val="0"/>
      <w:divBdr>
        <w:top w:val="none" w:sz="0" w:space="0" w:color="auto"/>
        <w:left w:val="none" w:sz="0" w:space="0" w:color="auto"/>
        <w:bottom w:val="none" w:sz="0" w:space="0" w:color="auto"/>
        <w:right w:val="none" w:sz="0" w:space="0" w:color="auto"/>
      </w:divBdr>
    </w:div>
    <w:div w:id="477260919">
      <w:bodyDiv w:val="1"/>
      <w:marLeft w:val="0"/>
      <w:marRight w:val="0"/>
      <w:marTop w:val="0"/>
      <w:marBottom w:val="0"/>
      <w:divBdr>
        <w:top w:val="none" w:sz="0" w:space="0" w:color="auto"/>
        <w:left w:val="none" w:sz="0" w:space="0" w:color="auto"/>
        <w:bottom w:val="none" w:sz="0" w:space="0" w:color="auto"/>
        <w:right w:val="none" w:sz="0" w:space="0" w:color="auto"/>
      </w:divBdr>
      <w:divsChild>
        <w:div w:id="373847823">
          <w:marLeft w:val="0"/>
          <w:marRight w:val="0"/>
          <w:marTop w:val="0"/>
          <w:marBottom w:val="0"/>
          <w:divBdr>
            <w:top w:val="none" w:sz="0" w:space="0" w:color="auto"/>
            <w:left w:val="none" w:sz="0" w:space="0" w:color="auto"/>
            <w:bottom w:val="none" w:sz="0" w:space="0" w:color="auto"/>
            <w:right w:val="none" w:sz="0" w:space="0" w:color="auto"/>
          </w:divBdr>
          <w:divsChild>
            <w:div w:id="1677688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577066">
      <w:bodyDiv w:val="1"/>
      <w:marLeft w:val="0"/>
      <w:marRight w:val="0"/>
      <w:marTop w:val="0"/>
      <w:marBottom w:val="0"/>
      <w:divBdr>
        <w:top w:val="none" w:sz="0" w:space="0" w:color="auto"/>
        <w:left w:val="none" w:sz="0" w:space="0" w:color="auto"/>
        <w:bottom w:val="none" w:sz="0" w:space="0" w:color="auto"/>
        <w:right w:val="none" w:sz="0" w:space="0" w:color="auto"/>
      </w:divBdr>
      <w:divsChild>
        <w:div w:id="317534499">
          <w:marLeft w:val="0"/>
          <w:marRight w:val="0"/>
          <w:marTop w:val="0"/>
          <w:marBottom w:val="0"/>
          <w:divBdr>
            <w:top w:val="none" w:sz="0" w:space="0" w:color="auto"/>
            <w:left w:val="none" w:sz="0" w:space="0" w:color="auto"/>
            <w:bottom w:val="none" w:sz="0" w:space="0" w:color="auto"/>
            <w:right w:val="none" w:sz="0" w:space="0" w:color="auto"/>
          </w:divBdr>
        </w:div>
      </w:divsChild>
    </w:div>
    <w:div w:id="477650219">
      <w:bodyDiv w:val="1"/>
      <w:marLeft w:val="0"/>
      <w:marRight w:val="0"/>
      <w:marTop w:val="0"/>
      <w:marBottom w:val="0"/>
      <w:divBdr>
        <w:top w:val="none" w:sz="0" w:space="0" w:color="auto"/>
        <w:left w:val="none" w:sz="0" w:space="0" w:color="auto"/>
        <w:bottom w:val="none" w:sz="0" w:space="0" w:color="auto"/>
        <w:right w:val="none" w:sz="0" w:space="0" w:color="auto"/>
      </w:divBdr>
      <w:divsChild>
        <w:div w:id="688062845">
          <w:marLeft w:val="0"/>
          <w:marRight w:val="0"/>
          <w:marTop w:val="0"/>
          <w:marBottom w:val="0"/>
          <w:divBdr>
            <w:top w:val="none" w:sz="0" w:space="0" w:color="auto"/>
            <w:left w:val="none" w:sz="0" w:space="0" w:color="auto"/>
            <w:bottom w:val="none" w:sz="0" w:space="0" w:color="auto"/>
            <w:right w:val="none" w:sz="0" w:space="0" w:color="auto"/>
          </w:divBdr>
          <w:divsChild>
            <w:div w:id="1121731103">
              <w:marLeft w:val="0"/>
              <w:marRight w:val="0"/>
              <w:marTop w:val="0"/>
              <w:marBottom w:val="0"/>
              <w:divBdr>
                <w:top w:val="none" w:sz="0" w:space="0" w:color="auto"/>
                <w:left w:val="none" w:sz="0" w:space="0" w:color="auto"/>
                <w:bottom w:val="none" w:sz="0" w:space="0" w:color="auto"/>
                <w:right w:val="none" w:sz="0" w:space="0" w:color="auto"/>
              </w:divBdr>
              <w:divsChild>
                <w:div w:id="1333027542">
                  <w:marLeft w:val="0"/>
                  <w:marRight w:val="0"/>
                  <w:marTop w:val="0"/>
                  <w:marBottom w:val="0"/>
                  <w:divBdr>
                    <w:top w:val="none" w:sz="0" w:space="0" w:color="auto"/>
                    <w:left w:val="none" w:sz="0" w:space="0" w:color="auto"/>
                    <w:bottom w:val="none" w:sz="0" w:space="0" w:color="auto"/>
                    <w:right w:val="none" w:sz="0" w:space="0" w:color="auto"/>
                  </w:divBdr>
                  <w:divsChild>
                    <w:div w:id="1928070480">
                      <w:marLeft w:val="0"/>
                      <w:marRight w:val="0"/>
                      <w:marTop w:val="0"/>
                      <w:marBottom w:val="0"/>
                      <w:divBdr>
                        <w:top w:val="none" w:sz="0" w:space="0" w:color="auto"/>
                        <w:left w:val="none" w:sz="0" w:space="0" w:color="auto"/>
                        <w:bottom w:val="none" w:sz="0" w:space="0" w:color="auto"/>
                        <w:right w:val="none" w:sz="0" w:space="0" w:color="auto"/>
                      </w:divBdr>
                      <w:divsChild>
                        <w:div w:id="587076469">
                          <w:marLeft w:val="0"/>
                          <w:marRight w:val="0"/>
                          <w:marTop w:val="0"/>
                          <w:marBottom w:val="0"/>
                          <w:divBdr>
                            <w:top w:val="none" w:sz="0" w:space="0" w:color="auto"/>
                            <w:left w:val="none" w:sz="0" w:space="0" w:color="auto"/>
                            <w:bottom w:val="none" w:sz="0" w:space="0" w:color="auto"/>
                            <w:right w:val="none" w:sz="0" w:space="0" w:color="auto"/>
                          </w:divBdr>
                          <w:divsChild>
                            <w:div w:id="1913806008">
                              <w:marLeft w:val="0"/>
                              <w:marRight w:val="0"/>
                              <w:marTop w:val="0"/>
                              <w:marBottom w:val="0"/>
                              <w:divBdr>
                                <w:top w:val="none" w:sz="0" w:space="0" w:color="auto"/>
                                <w:left w:val="none" w:sz="0" w:space="0" w:color="auto"/>
                                <w:bottom w:val="none" w:sz="0" w:space="0" w:color="auto"/>
                                <w:right w:val="none" w:sz="0" w:space="0" w:color="auto"/>
                              </w:divBdr>
                              <w:divsChild>
                                <w:div w:id="682584771">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9980">
      <w:bodyDiv w:val="1"/>
      <w:marLeft w:val="0"/>
      <w:marRight w:val="0"/>
      <w:marTop w:val="0"/>
      <w:marBottom w:val="0"/>
      <w:divBdr>
        <w:top w:val="none" w:sz="0" w:space="0" w:color="auto"/>
        <w:left w:val="none" w:sz="0" w:space="0" w:color="auto"/>
        <w:bottom w:val="none" w:sz="0" w:space="0" w:color="auto"/>
        <w:right w:val="none" w:sz="0" w:space="0" w:color="auto"/>
      </w:divBdr>
      <w:divsChild>
        <w:div w:id="1549954271">
          <w:marLeft w:val="0"/>
          <w:marRight w:val="0"/>
          <w:marTop w:val="0"/>
          <w:marBottom w:val="150"/>
          <w:divBdr>
            <w:top w:val="none" w:sz="0" w:space="0" w:color="auto"/>
            <w:left w:val="none" w:sz="0" w:space="0" w:color="auto"/>
            <w:bottom w:val="none" w:sz="0" w:space="0" w:color="auto"/>
            <w:right w:val="none" w:sz="0" w:space="0" w:color="auto"/>
          </w:divBdr>
        </w:div>
        <w:div w:id="1631940139">
          <w:marLeft w:val="0"/>
          <w:marRight w:val="0"/>
          <w:marTop w:val="0"/>
          <w:marBottom w:val="0"/>
          <w:divBdr>
            <w:top w:val="none" w:sz="0" w:space="0" w:color="auto"/>
            <w:left w:val="none" w:sz="0" w:space="0" w:color="auto"/>
            <w:bottom w:val="none" w:sz="0" w:space="0" w:color="auto"/>
            <w:right w:val="none" w:sz="0" w:space="0" w:color="auto"/>
          </w:divBdr>
        </w:div>
      </w:divsChild>
    </w:div>
    <w:div w:id="478958245">
      <w:bodyDiv w:val="1"/>
      <w:marLeft w:val="0"/>
      <w:marRight w:val="0"/>
      <w:marTop w:val="0"/>
      <w:marBottom w:val="0"/>
      <w:divBdr>
        <w:top w:val="none" w:sz="0" w:space="0" w:color="auto"/>
        <w:left w:val="none" w:sz="0" w:space="0" w:color="auto"/>
        <w:bottom w:val="none" w:sz="0" w:space="0" w:color="auto"/>
        <w:right w:val="none" w:sz="0" w:space="0" w:color="auto"/>
      </w:divBdr>
    </w:div>
    <w:div w:id="479158237">
      <w:bodyDiv w:val="1"/>
      <w:marLeft w:val="0"/>
      <w:marRight w:val="0"/>
      <w:marTop w:val="0"/>
      <w:marBottom w:val="0"/>
      <w:divBdr>
        <w:top w:val="none" w:sz="0" w:space="0" w:color="auto"/>
        <w:left w:val="none" w:sz="0" w:space="0" w:color="auto"/>
        <w:bottom w:val="none" w:sz="0" w:space="0" w:color="auto"/>
        <w:right w:val="none" w:sz="0" w:space="0" w:color="auto"/>
      </w:divBdr>
      <w:divsChild>
        <w:div w:id="1034699548">
          <w:marLeft w:val="0"/>
          <w:marRight w:val="0"/>
          <w:marTop w:val="0"/>
          <w:marBottom w:val="0"/>
          <w:divBdr>
            <w:top w:val="none" w:sz="0" w:space="0" w:color="auto"/>
            <w:left w:val="none" w:sz="0" w:space="0" w:color="auto"/>
            <w:bottom w:val="dotted" w:sz="6" w:space="4" w:color="DDDDDD"/>
            <w:right w:val="none" w:sz="0" w:space="0" w:color="auto"/>
          </w:divBdr>
        </w:div>
      </w:divsChild>
    </w:div>
    <w:div w:id="479228692">
      <w:bodyDiv w:val="1"/>
      <w:marLeft w:val="0"/>
      <w:marRight w:val="0"/>
      <w:marTop w:val="0"/>
      <w:marBottom w:val="0"/>
      <w:divBdr>
        <w:top w:val="none" w:sz="0" w:space="0" w:color="auto"/>
        <w:left w:val="none" w:sz="0" w:space="0" w:color="auto"/>
        <w:bottom w:val="none" w:sz="0" w:space="0" w:color="auto"/>
        <w:right w:val="none" w:sz="0" w:space="0" w:color="auto"/>
      </w:divBdr>
      <w:divsChild>
        <w:div w:id="1823235891">
          <w:marLeft w:val="0"/>
          <w:marRight w:val="0"/>
          <w:marTop w:val="0"/>
          <w:marBottom w:val="150"/>
          <w:divBdr>
            <w:top w:val="none" w:sz="0" w:space="0" w:color="auto"/>
            <w:left w:val="none" w:sz="0" w:space="0" w:color="auto"/>
            <w:bottom w:val="none" w:sz="0" w:space="0" w:color="auto"/>
            <w:right w:val="none" w:sz="0" w:space="0" w:color="auto"/>
          </w:divBdr>
          <w:divsChild>
            <w:div w:id="1729258362">
              <w:marLeft w:val="0"/>
              <w:marRight w:val="0"/>
              <w:marTop w:val="0"/>
              <w:marBottom w:val="0"/>
              <w:divBdr>
                <w:top w:val="none" w:sz="0" w:space="0" w:color="auto"/>
                <w:left w:val="none" w:sz="0" w:space="0" w:color="auto"/>
                <w:bottom w:val="none" w:sz="0" w:space="0" w:color="auto"/>
                <w:right w:val="none" w:sz="0" w:space="0" w:color="auto"/>
              </w:divBdr>
            </w:div>
          </w:divsChild>
        </w:div>
        <w:div w:id="1194535223">
          <w:marLeft w:val="0"/>
          <w:marRight w:val="0"/>
          <w:marTop w:val="0"/>
          <w:marBottom w:val="150"/>
          <w:divBdr>
            <w:top w:val="none" w:sz="0" w:space="0" w:color="auto"/>
            <w:left w:val="none" w:sz="0" w:space="0" w:color="auto"/>
            <w:bottom w:val="none" w:sz="0" w:space="0" w:color="auto"/>
            <w:right w:val="none" w:sz="0" w:space="0" w:color="auto"/>
          </w:divBdr>
        </w:div>
        <w:div w:id="870068298">
          <w:marLeft w:val="0"/>
          <w:marRight w:val="0"/>
          <w:marTop w:val="0"/>
          <w:marBottom w:val="0"/>
          <w:divBdr>
            <w:top w:val="none" w:sz="0" w:space="0" w:color="auto"/>
            <w:left w:val="none" w:sz="0" w:space="0" w:color="auto"/>
            <w:bottom w:val="none" w:sz="0" w:space="0" w:color="auto"/>
            <w:right w:val="none" w:sz="0" w:space="0" w:color="auto"/>
          </w:divBdr>
          <w:divsChild>
            <w:div w:id="1472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150"/>
          <w:divBdr>
            <w:top w:val="none" w:sz="0" w:space="0" w:color="auto"/>
            <w:left w:val="none" w:sz="0" w:space="0" w:color="auto"/>
            <w:bottom w:val="none" w:sz="0" w:space="0" w:color="auto"/>
            <w:right w:val="none" w:sz="0" w:space="0" w:color="auto"/>
          </w:divBdr>
          <w:divsChild>
            <w:div w:id="1463033574">
              <w:marLeft w:val="0"/>
              <w:marRight w:val="0"/>
              <w:marTop w:val="0"/>
              <w:marBottom w:val="0"/>
              <w:divBdr>
                <w:top w:val="none" w:sz="0" w:space="0" w:color="auto"/>
                <w:left w:val="none" w:sz="0" w:space="0" w:color="auto"/>
                <w:bottom w:val="none" w:sz="0" w:space="0" w:color="auto"/>
                <w:right w:val="none" w:sz="0" w:space="0" w:color="auto"/>
              </w:divBdr>
              <w:divsChild>
                <w:div w:id="122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412">
          <w:marLeft w:val="0"/>
          <w:marRight w:val="0"/>
          <w:marTop w:val="0"/>
          <w:marBottom w:val="150"/>
          <w:divBdr>
            <w:top w:val="none" w:sz="0" w:space="0" w:color="auto"/>
            <w:left w:val="none" w:sz="0" w:space="0" w:color="auto"/>
            <w:bottom w:val="none" w:sz="0" w:space="0" w:color="auto"/>
            <w:right w:val="none" w:sz="0" w:space="0" w:color="auto"/>
          </w:divBdr>
        </w:div>
        <w:div w:id="495193079">
          <w:marLeft w:val="0"/>
          <w:marRight w:val="0"/>
          <w:marTop w:val="0"/>
          <w:marBottom w:val="0"/>
          <w:divBdr>
            <w:top w:val="none" w:sz="0" w:space="0" w:color="auto"/>
            <w:left w:val="none" w:sz="0" w:space="0" w:color="auto"/>
            <w:bottom w:val="none" w:sz="0" w:space="0" w:color="auto"/>
            <w:right w:val="none" w:sz="0" w:space="0" w:color="auto"/>
          </w:divBdr>
          <w:divsChild>
            <w:div w:id="12120321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0391223">
      <w:bodyDiv w:val="1"/>
      <w:marLeft w:val="0"/>
      <w:marRight w:val="0"/>
      <w:marTop w:val="0"/>
      <w:marBottom w:val="0"/>
      <w:divBdr>
        <w:top w:val="none" w:sz="0" w:space="0" w:color="auto"/>
        <w:left w:val="none" w:sz="0" w:space="0" w:color="auto"/>
        <w:bottom w:val="none" w:sz="0" w:space="0" w:color="auto"/>
        <w:right w:val="none" w:sz="0" w:space="0" w:color="auto"/>
      </w:divBdr>
    </w:div>
    <w:div w:id="480464283">
      <w:bodyDiv w:val="1"/>
      <w:marLeft w:val="0"/>
      <w:marRight w:val="0"/>
      <w:marTop w:val="0"/>
      <w:marBottom w:val="0"/>
      <w:divBdr>
        <w:top w:val="none" w:sz="0" w:space="0" w:color="auto"/>
        <w:left w:val="none" w:sz="0" w:space="0" w:color="auto"/>
        <w:bottom w:val="none" w:sz="0" w:space="0" w:color="auto"/>
        <w:right w:val="none" w:sz="0" w:space="0" w:color="auto"/>
      </w:divBdr>
      <w:divsChild>
        <w:div w:id="1385179492">
          <w:marLeft w:val="0"/>
          <w:marRight w:val="0"/>
          <w:marTop w:val="0"/>
          <w:marBottom w:val="150"/>
          <w:divBdr>
            <w:top w:val="none" w:sz="0" w:space="0" w:color="auto"/>
            <w:left w:val="none" w:sz="0" w:space="0" w:color="auto"/>
            <w:bottom w:val="none" w:sz="0" w:space="0" w:color="auto"/>
            <w:right w:val="none" w:sz="0" w:space="0" w:color="auto"/>
          </w:divBdr>
          <w:divsChild>
            <w:div w:id="1785877268">
              <w:marLeft w:val="0"/>
              <w:marRight w:val="0"/>
              <w:marTop w:val="0"/>
              <w:marBottom w:val="0"/>
              <w:divBdr>
                <w:top w:val="none" w:sz="0" w:space="0" w:color="auto"/>
                <w:left w:val="none" w:sz="0" w:space="0" w:color="auto"/>
                <w:bottom w:val="none" w:sz="0" w:space="0" w:color="auto"/>
                <w:right w:val="none" w:sz="0" w:space="0" w:color="auto"/>
              </w:divBdr>
            </w:div>
          </w:divsChild>
        </w:div>
        <w:div w:id="1802074586">
          <w:marLeft w:val="0"/>
          <w:marRight w:val="0"/>
          <w:marTop w:val="0"/>
          <w:marBottom w:val="150"/>
          <w:divBdr>
            <w:top w:val="none" w:sz="0" w:space="0" w:color="auto"/>
            <w:left w:val="none" w:sz="0" w:space="0" w:color="auto"/>
            <w:bottom w:val="none" w:sz="0" w:space="0" w:color="auto"/>
            <w:right w:val="none" w:sz="0" w:space="0" w:color="auto"/>
          </w:divBdr>
        </w:div>
        <w:div w:id="1514958573">
          <w:marLeft w:val="0"/>
          <w:marRight w:val="0"/>
          <w:marTop w:val="0"/>
          <w:marBottom w:val="0"/>
          <w:divBdr>
            <w:top w:val="none" w:sz="0" w:space="0" w:color="auto"/>
            <w:left w:val="none" w:sz="0" w:space="0" w:color="auto"/>
            <w:bottom w:val="none" w:sz="0" w:space="0" w:color="auto"/>
            <w:right w:val="none" w:sz="0" w:space="0" w:color="auto"/>
          </w:divBdr>
          <w:divsChild>
            <w:div w:id="1202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48">
      <w:bodyDiv w:val="1"/>
      <w:marLeft w:val="0"/>
      <w:marRight w:val="0"/>
      <w:marTop w:val="0"/>
      <w:marBottom w:val="0"/>
      <w:divBdr>
        <w:top w:val="none" w:sz="0" w:space="0" w:color="auto"/>
        <w:left w:val="none" w:sz="0" w:space="0" w:color="auto"/>
        <w:bottom w:val="none" w:sz="0" w:space="0" w:color="auto"/>
        <w:right w:val="none" w:sz="0" w:space="0" w:color="auto"/>
      </w:divBdr>
      <w:divsChild>
        <w:div w:id="1863543099">
          <w:marLeft w:val="0"/>
          <w:marRight w:val="0"/>
          <w:marTop w:val="0"/>
          <w:marBottom w:val="0"/>
          <w:divBdr>
            <w:top w:val="none" w:sz="0" w:space="0" w:color="auto"/>
            <w:left w:val="none" w:sz="0" w:space="0" w:color="auto"/>
            <w:bottom w:val="none" w:sz="0" w:space="0" w:color="auto"/>
            <w:right w:val="none" w:sz="0" w:space="0" w:color="auto"/>
          </w:divBdr>
        </w:div>
      </w:divsChild>
    </w:div>
    <w:div w:id="480541004">
      <w:bodyDiv w:val="1"/>
      <w:marLeft w:val="0"/>
      <w:marRight w:val="0"/>
      <w:marTop w:val="0"/>
      <w:marBottom w:val="0"/>
      <w:divBdr>
        <w:top w:val="none" w:sz="0" w:space="0" w:color="auto"/>
        <w:left w:val="none" w:sz="0" w:space="0" w:color="auto"/>
        <w:bottom w:val="none" w:sz="0" w:space="0" w:color="auto"/>
        <w:right w:val="none" w:sz="0" w:space="0" w:color="auto"/>
      </w:divBdr>
      <w:divsChild>
        <w:div w:id="1118641291">
          <w:marLeft w:val="0"/>
          <w:marRight w:val="0"/>
          <w:marTop w:val="0"/>
          <w:marBottom w:val="0"/>
          <w:divBdr>
            <w:top w:val="none" w:sz="0" w:space="0" w:color="auto"/>
            <w:left w:val="none" w:sz="0" w:space="0" w:color="auto"/>
            <w:bottom w:val="dotted" w:sz="6" w:space="4" w:color="DDDDDD"/>
            <w:right w:val="none" w:sz="0" w:space="0" w:color="auto"/>
          </w:divBdr>
          <w:divsChild>
            <w:div w:id="1068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41">
      <w:bodyDiv w:val="1"/>
      <w:marLeft w:val="0"/>
      <w:marRight w:val="0"/>
      <w:marTop w:val="0"/>
      <w:marBottom w:val="0"/>
      <w:divBdr>
        <w:top w:val="none" w:sz="0" w:space="0" w:color="auto"/>
        <w:left w:val="none" w:sz="0" w:space="0" w:color="auto"/>
        <w:bottom w:val="none" w:sz="0" w:space="0" w:color="auto"/>
        <w:right w:val="none" w:sz="0" w:space="0" w:color="auto"/>
      </w:divBdr>
      <w:divsChild>
        <w:div w:id="37560169">
          <w:marLeft w:val="0"/>
          <w:marRight w:val="0"/>
          <w:marTop w:val="0"/>
          <w:marBottom w:val="150"/>
          <w:divBdr>
            <w:top w:val="none" w:sz="0" w:space="0" w:color="auto"/>
            <w:left w:val="none" w:sz="0" w:space="0" w:color="auto"/>
            <w:bottom w:val="none" w:sz="0" w:space="0" w:color="auto"/>
            <w:right w:val="none" w:sz="0" w:space="0" w:color="auto"/>
          </w:divBdr>
          <w:divsChild>
            <w:div w:id="1388844147">
              <w:marLeft w:val="0"/>
              <w:marRight w:val="0"/>
              <w:marTop w:val="0"/>
              <w:marBottom w:val="0"/>
              <w:divBdr>
                <w:top w:val="none" w:sz="0" w:space="0" w:color="auto"/>
                <w:left w:val="none" w:sz="0" w:space="0" w:color="auto"/>
                <w:bottom w:val="none" w:sz="0" w:space="0" w:color="auto"/>
                <w:right w:val="none" w:sz="0" w:space="0" w:color="auto"/>
              </w:divBdr>
              <w:divsChild>
                <w:div w:id="179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687">
          <w:marLeft w:val="0"/>
          <w:marRight w:val="0"/>
          <w:marTop w:val="0"/>
          <w:marBottom w:val="150"/>
          <w:divBdr>
            <w:top w:val="none" w:sz="0" w:space="0" w:color="auto"/>
            <w:left w:val="none" w:sz="0" w:space="0" w:color="auto"/>
            <w:bottom w:val="none" w:sz="0" w:space="0" w:color="auto"/>
            <w:right w:val="none" w:sz="0" w:space="0" w:color="auto"/>
          </w:divBdr>
        </w:div>
        <w:div w:id="1858421191">
          <w:marLeft w:val="0"/>
          <w:marRight w:val="0"/>
          <w:marTop w:val="0"/>
          <w:marBottom w:val="0"/>
          <w:divBdr>
            <w:top w:val="none" w:sz="0" w:space="0" w:color="auto"/>
            <w:left w:val="none" w:sz="0" w:space="0" w:color="auto"/>
            <w:bottom w:val="none" w:sz="0" w:space="0" w:color="auto"/>
            <w:right w:val="none" w:sz="0" w:space="0" w:color="auto"/>
          </w:divBdr>
          <w:divsChild>
            <w:div w:id="7286961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1507535">
      <w:bodyDiv w:val="1"/>
      <w:marLeft w:val="0"/>
      <w:marRight w:val="0"/>
      <w:marTop w:val="0"/>
      <w:marBottom w:val="0"/>
      <w:divBdr>
        <w:top w:val="none" w:sz="0" w:space="0" w:color="auto"/>
        <w:left w:val="none" w:sz="0" w:space="0" w:color="auto"/>
        <w:bottom w:val="none" w:sz="0" w:space="0" w:color="auto"/>
        <w:right w:val="none" w:sz="0" w:space="0" w:color="auto"/>
      </w:divBdr>
      <w:divsChild>
        <w:div w:id="406654737">
          <w:marLeft w:val="0"/>
          <w:marRight w:val="0"/>
          <w:marTop w:val="0"/>
          <w:marBottom w:val="0"/>
          <w:divBdr>
            <w:top w:val="none" w:sz="0" w:space="0" w:color="auto"/>
            <w:left w:val="none" w:sz="0" w:space="0" w:color="auto"/>
            <w:bottom w:val="none" w:sz="0" w:space="0" w:color="auto"/>
            <w:right w:val="none" w:sz="0" w:space="0" w:color="auto"/>
          </w:divBdr>
          <w:divsChild>
            <w:div w:id="993753157">
              <w:marLeft w:val="0"/>
              <w:marRight w:val="0"/>
              <w:marTop w:val="0"/>
              <w:marBottom w:val="0"/>
              <w:divBdr>
                <w:top w:val="none" w:sz="0" w:space="0" w:color="auto"/>
                <w:left w:val="none" w:sz="0" w:space="0" w:color="auto"/>
                <w:bottom w:val="none" w:sz="0" w:space="0" w:color="auto"/>
                <w:right w:val="none" w:sz="0" w:space="0" w:color="auto"/>
              </w:divBdr>
              <w:divsChild>
                <w:div w:id="1465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72">
          <w:marLeft w:val="0"/>
          <w:marRight w:val="0"/>
          <w:marTop w:val="0"/>
          <w:marBottom w:val="75"/>
          <w:divBdr>
            <w:top w:val="none" w:sz="0" w:space="0" w:color="auto"/>
            <w:left w:val="none" w:sz="0" w:space="0" w:color="auto"/>
            <w:bottom w:val="none" w:sz="0" w:space="0" w:color="auto"/>
            <w:right w:val="none" w:sz="0" w:space="0" w:color="auto"/>
          </w:divBdr>
        </w:div>
        <w:div w:id="401417149">
          <w:marLeft w:val="0"/>
          <w:marRight w:val="0"/>
          <w:marTop w:val="0"/>
          <w:marBottom w:val="0"/>
          <w:divBdr>
            <w:top w:val="none" w:sz="0" w:space="0" w:color="auto"/>
            <w:left w:val="none" w:sz="0" w:space="0" w:color="auto"/>
            <w:bottom w:val="none" w:sz="0" w:space="0" w:color="auto"/>
            <w:right w:val="none" w:sz="0" w:space="0" w:color="auto"/>
          </w:divBdr>
        </w:div>
      </w:divsChild>
    </w:div>
    <w:div w:id="4816270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223">
          <w:marLeft w:val="0"/>
          <w:marRight w:val="0"/>
          <w:marTop w:val="0"/>
          <w:marBottom w:val="0"/>
          <w:divBdr>
            <w:top w:val="none" w:sz="0" w:space="0" w:color="auto"/>
            <w:left w:val="none" w:sz="0" w:space="0" w:color="auto"/>
            <w:bottom w:val="none" w:sz="0" w:space="0" w:color="auto"/>
            <w:right w:val="none" w:sz="0" w:space="0" w:color="auto"/>
          </w:divBdr>
          <w:divsChild>
            <w:div w:id="1510868234">
              <w:marLeft w:val="0"/>
              <w:marRight w:val="0"/>
              <w:marTop w:val="0"/>
              <w:marBottom w:val="0"/>
              <w:divBdr>
                <w:top w:val="none" w:sz="0" w:space="0" w:color="auto"/>
                <w:left w:val="none" w:sz="0" w:space="0" w:color="auto"/>
                <w:bottom w:val="none" w:sz="0" w:space="0" w:color="auto"/>
                <w:right w:val="none" w:sz="0" w:space="0" w:color="auto"/>
              </w:divBdr>
              <w:divsChild>
                <w:div w:id="656228045">
                  <w:marLeft w:val="0"/>
                  <w:marRight w:val="0"/>
                  <w:marTop w:val="0"/>
                  <w:marBottom w:val="0"/>
                  <w:divBdr>
                    <w:top w:val="none" w:sz="0" w:space="0" w:color="auto"/>
                    <w:left w:val="none" w:sz="0" w:space="0" w:color="auto"/>
                    <w:bottom w:val="none" w:sz="0" w:space="0" w:color="auto"/>
                    <w:right w:val="none" w:sz="0" w:space="0" w:color="auto"/>
                  </w:divBdr>
                  <w:divsChild>
                    <w:div w:id="1666199593">
                      <w:marLeft w:val="0"/>
                      <w:marRight w:val="0"/>
                      <w:marTop w:val="0"/>
                      <w:marBottom w:val="0"/>
                      <w:divBdr>
                        <w:top w:val="none" w:sz="0" w:space="0" w:color="auto"/>
                        <w:left w:val="none" w:sz="0" w:space="0" w:color="auto"/>
                        <w:bottom w:val="none" w:sz="0" w:space="0" w:color="auto"/>
                        <w:right w:val="none" w:sz="0" w:space="0" w:color="auto"/>
                      </w:divBdr>
                      <w:divsChild>
                        <w:div w:id="521742391">
                          <w:marLeft w:val="0"/>
                          <w:marRight w:val="0"/>
                          <w:marTop w:val="0"/>
                          <w:marBottom w:val="0"/>
                          <w:divBdr>
                            <w:top w:val="none" w:sz="0" w:space="0" w:color="auto"/>
                            <w:left w:val="none" w:sz="0" w:space="0" w:color="auto"/>
                            <w:bottom w:val="none" w:sz="0" w:space="0" w:color="auto"/>
                            <w:right w:val="none" w:sz="0" w:space="0" w:color="auto"/>
                          </w:divBdr>
                          <w:divsChild>
                            <w:div w:id="943029548">
                              <w:marLeft w:val="0"/>
                              <w:marRight w:val="0"/>
                              <w:marTop w:val="0"/>
                              <w:marBottom w:val="0"/>
                              <w:divBdr>
                                <w:top w:val="none" w:sz="0" w:space="0" w:color="auto"/>
                                <w:left w:val="none" w:sz="0" w:space="0" w:color="auto"/>
                                <w:bottom w:val="none" w:sz="0" w:space="0" w:color="auto"/>
                                <w:right w:val="none" w:sz="0" w:space="0" w:color="auto"/>
                              </w:divBdr>
                              <w:divsChild>
                                <w:div w:id="245968457">
                                  <w:marLeft w:val="0"/>
                                  <w:marRight w:val="0"/>
                                  <w:marTop w:val="0"/>
                                  <w:marBottom w:val="0"/>
                                  <w:divBdr>
                                    <w:top w:val="none" w:sz="0" w:space="0" w:color="auto"/>
                                    <w:left w:val="none" w:sz="0" w:space="0" w:color="auto"/>
                                    <w:bottom w:val="none" w:sz="0" w:space="0" w:color="auto"/>
                                    <w:right w:val="none" w:sz="0" w:space="0" w:color="auto"/>
                                  </w:divBdr>
                                  <w:divsChild>
                                    <w:div w:id="52118726">
                                      <w:marLeft w:val="0"/>
                                      <w:marRight w:val="0"/>
                                      <w:marTop w:val="0"/>
                                      <w:marBottom w:val="0"/>
                                      <w:divBdr>
                                        <w:top w:val="none" w:sz="0" w:space="0" w:color="auto"/>
                                        <w:left w:val="none" w:sz="0" w:space="0" w:color="auto"/>
                                        <w:bottom w:val="none" w:sz="0" w:space="0" w:color="auto"/>
                                        <w:right w:val="none" w:sz="0" w:space="0" w:color="auto"/>
                                      </w:divBdr>
                                      <w:divsChild>
                                        <w:div w:id="2085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352102450">
          <w:marLeft w:val="0"/>
          <w:marRight w:val="0"/>
          <w:marTop w:val="0"/>
          <w:marBottom w:val="0"/>
          <w:divBdr>
            <w:top w:val="none" w:sz="0" w:space="0" w:color="auto"/>
            <w:left w:val="none" w:sz="0" w:space="0" w:color="auto"/>
            <w:bottom w:val="none" w:sz="0" w:space="0" w:color="auto"/>
            <w:right w:val="none" w:sz="0" w:space="0" w:color="auto"/>
          </w:divBdr>
        </w:div>
      </w:divsChild>
    </w:div>
    <w:div w:id="483280041">
      <w:bodyDiv w:val="1"/>
      <w:marLeft w:val="0"/>
      <w:marRight w:val="0"/>
      <w:marTop w:val="0"/>
      <w:marBottom w:val="0"/>
      <w:divBdr>
        <w:top w:val="none" w:sz="0" w:space="0" w:color="auto"/>
        <w:left w:val="none" w:sz="0" w:space="0" w:color="auto"/>
        <w:bottom w:val="none" w:sz="0" w:space="0" w:color="auto"/>
        <w:right w:val="none" w:sz="0" w:space="0" w:color="auto"/>
      </w:divBdr>
      <w:divsChild>
        <w:div w:id="62532091">
          <w:marLeft w:val="0"/>
          <w:marRight w:val="0"/>
          <w:marTop w:val="0"/>
          <w:marBottom w:val="225"/>
          <w:divBdr>
            <w:top w:val="none" w:sz="0" w:space="0" w:color="auto"/>
            <w:left w:val="none" w:sz="0" w:space="0" w:color="auto"/>
            <w:bottom w:val="single" w:sz="6" w:space="0" w:color="CCCCCC"/>
            <w:right w:val="none" w:sz="0" w:space="0" w:color="auto"/>
          </w:divBdr>
        </w:div>
        <w:div w:id="871067793">
          <w:marLeft w:val="0"/>
          <w:marRight w:val="0"/>
          <w:marTop w:val="0"/>
          <w:marBottom w:val="0"/>
          <w:divBdr>
            <w:top w:val="none" w:sz="0" w:space="0" w:color="auto"/>
            <w:left w:val="none" w:sz="0" w:space="0" w:color="auto"/>
            <w:bottom w:val="none" w:sz="0" w:space="0" w:color="auto"/>
            <w:right w:val="none" w:sz="0" w:space="0" w:color="auto"/>
          </w:divBdr>
          <w:divsChild>
            <w:div w:id="641694843">
              <w:marLeft w:val="0"/>
              <w:marRight w:val="0"/>
              <w:marTop w:val="0"/>
              <w:marBottom w:val="225"/>
              <w:divBdr>
                <w:top w:val="none" w:sz="0" w:space="0" w:color="auto"/>
                <w:left w:val="none" w:sz="0" w:space="0" w:color="auto"/>
                <w:bottom w:val="none" w:sz="0" w:space="0" w:color="auto"/>
                <w:right w:val="none" w:sz="0" w:space="0" w:color="auto"/>
              </w:divBdr>
            </w:div>
            <w:div w:id="1266308493">
              <w:marLeft w:val="0"/>
              <w:marRight w:val="0"/>
              <w:marTop w:val="0"/>
              <w:marBottom w:val="225"/>
              <w:divBdr>
                <w:top w:val="none" w:sz="0" w:space="0" w:color="auto"/>
                <w:left w:val="none" w:sz="0" w:space="0" w:color="auto"/>
                <w:bottom w:val="none" w:sz="0" w:space="0" w:color="auto"/>
                <w:right w:val="none" w:sz="0" w:space="0" w:color="auto"/>
              </w:divBdr>
              <w:divsChild>
                <w:div w:id="1065643638">
                  <w:marLeft w:val="0"/>
                  <w:marRight w:val="0"/>
                  <w:marTop w:val="0"/>
                  <w:marBottom w:val="0"/>
                  <w:divBdr>
                    <w:top w:val="none" w:sz="0" w:space="0" w:color="auto"/>
                    <w:left w:val="none" w:sz="0" w:space="0" w:color="auto"/>
                    <w:bottom w:val="none" w:sz="0" w:space="0" w:color="auto"/>
                    <w:right w:val="none" w:sz="0" w:space="0" w:color="auto"/>
                  </w:divBdr>
                  <w:divsChild>
                    <w:div w:id="1972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4789">
      <w:bodyDiv w:val="1"/>
      <w:marLeft w:val="0"/>
      <w:marRight w:val="0"/>
      <w:marTop w:val="0"/>
      <w:marBottom w:val="0"/>
      <w:divBdr>
        <w:top w:val="none" w:sz="0" w:space="0" w:color="auto"/>
        <w:left w:val="none" w:sz="0" w:space="0" w:color="auto"/>
        <w:bottom w:val="none" w:sz="0" w:space="0" w:color="auto"/>
        <w:right w:val="none" w:sz="0" w:space="0" w:color="auto"/>
      </w:divBdr>
      <w:divsChild>
        <w:div w:id="716272985">
          <w:marLeft w:val="0"/>
          <w:marRight w:val="0"/>
          <w:marTop w:val="0"/>
          <w:marBottom w:val="0"/>
          <w:divBdr>
            <w:top w:val="single" w:sz="6" w:space="0" w:color="E5E5E5"/>
            <w:left w:val="none" w:sz="0" w:space="0" w:color="auto"/>
            <w:bottom w:val="single" w:sz="18" w:space="0" w:color="000000"/>
            <w:right w:val="none" w:sz="0" w:space="0" w:color="auto"/>
          </w:divBdr>
          <w:divsChild>
            <w:div w:id="182598641">
              <w:marLeft w:val="0"/>
              <w:marRight w:val="0"/>
              <w:marTop w:val="0"/>
              <w:marBottom w:val="0"/>
              <w:divBdr>
                <w:top w:val="none" w:sz="0" w:space="0" w:color="auto"/>
                <w:left w:val="none" w:sz="0" w:space="0" w:color="auto"/>
                <w:bottom w:val="none" w:sz="0" w:space="0" w:color="auto"/>
                <w:right w:val="none" w:sz="0" w:space="0" w:color="auto"/>
              </w:divBdr>
              <w:divsChild>
                <w:div w:id="18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16">
          <w:marLeft w:val="0"/>
          <w:marRight w:val="0"/>
          <w:marTop w:val="0"/>
          <w:marBottom w:val="0"/>
          <w:divBdr>
            <w:top w:val="none" w:sz="0" w:space="0" w:color="auto"/>
            <w:left w:val="none" w:sz="0" w:space="0" w:color="auto"/>
            <w:bottom w:val="none" w:sz="0" w:space="0" w:color="auto"/>
            <w:right w:val="none" w:sz="0" w:space="0" w:color="auto"/>
          </w:divBdr>
          <w:divsChild>
            <w:div w:id="907544473">
              <w:marLeft w:val="0"/>
              <w:marRight w:val="0"/>
              <w:marTop w:val="0"/>
              <w:marBottom w:val="0"/>
              <w:divBdr>
                <w:top w:val="none" w:sz="0" w:space="0" w:color="auto"/>
                <w:left w:val="none" w:sz="0" w:space="0" w:color="auto"/>
                <w:bottom w:val="none" w:sz="0" w:space="0" w:color="auto"/>
                <w:right w:val="none" w:sz="0" w:space="0" w:color="auto"/>
              </w:divBdr>
              <w:divsChild>
                <w:div w:id="297151399">
                  <w:marLeft w:val="0"/>
                  <w:marRight w:val="0"/>
                  <w:marTop w:val="0"/>
                  <w:marBottom w:val="0"/>
                  <w:divBdr>
                    <w:top w:val="none" w:sz="0" w:space="0" w:color="auto"/>
                    <w:left w:val="none" w:sz="0" w:space="0" w:color="auto"/>
                    <w:bottom w:val="none" w:sz="0" w:space="0" w:color="auto"/>
                    <w:right w:val="none" w:sz="0" w:space="0" w:color="auto"/>
                  </w:divBdr>
                  <w:divsChild>
                    <w:div w:id="1227767352">
                      <w:marLeft w:val="0"/>
                      <w:marRight w:val="0"/>
                      <w:marTop w:val="0"/>
                      <w:marBottom w:val="300"/>
                      <w:divBdr>
                        <w:top w:val="none" w:sz="0" w:space="0" w:color="auto"/>
                        <w:left w:val="none" w:sz="0" w:space="0" w:color="auto"/>
                        <w:bottom w:val="none" w:sz="0" w:space="0" w:color="auto"/>
                        <w:right w:val="none" w:sz="0" w:space="0" w:color="auto"/>
                      </w:divBdr>
                      <w:divsChild>
                        <w:div w:id="369379919">
                          <w:marLeft w:val="0"/>
                          <w:marRight w:val="0"/>
                          <w:marTop w:val="0"/>
                          <w:marBottom w:val="225"/>
                          <w:divBdr>
                            <w:top w:val="single" w:sz="6" w:space="11" w:color="E5E5E5"/>
                            <w:left w:val="single" w:sz="6" w:space="11" w:color="E5E5E5"/>
                            <w:bottom w:val="single" w:sz="6" w:space="1" w:color="E5E5E5"/>
                            <w:right w:val="single" w:sz="6" w:space="11" w:color="E5E5E5"/>
                          </w:divBdr>
                          <w:divsChild>
                            <w:div w:id="202574295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394935">
      <w:bodyDiv w:val="1"/>
      <w:marLeft w:val="0"/>
      <w:marRight w:val="0"/>
      <w:marTop w:val="0"/>
      <w:marBottom w:val="0"/>
      <w:divBdr>
        <w:top w:val="none" w:sz="0" w:space="0" w:color="auto"/>
        <w:left w:val="none" w:sz="0" w:space="0" w:color="auto"/>
        <w:bottom w:val="none" w:sz="0" w:space="0" w:color="auto"/>
        <w:right w:val="none" w:sz="0" w:space="0" w:color="auto"/>
      </w:divBdr>
    </w:div>
    <w:div w:id="483399837">
      <w:bodyDiv w:val="1"/>
      <w:marLeft w:val="0"/>
      <w:marRight w:val="0"/>
      <w:marTop w:val="0"/>
      <w:marBottom w:val="0"/>
      <w:divBdr>
        <w:top w:val="none" w:sz="0" w:space="0" w:color="auto"/>
        <w:left w:val="none" w:sz="0" w:space="0" w:color="auto"/>
        <w:bottom w:val="none" w:sz="0" w:space="0" w:color="auto"/>
        <w:right w:val="none" w:sz="0" w:space="0" w:color="auto"/>
      </w:divBdr>
      <w:divsChild>
        <w:div w:id="779683484">
          <w:marLeft w:val="0"/>
          <w:marRight w:val="0"/>
          <w:marTop w:val="0"/>
          <w:marBottom w:val="0"/>
          <w:divBdr>
            <w:top w:val="single" w:sz="6" w:space="0" w:color="E5E5E5"/>
            <w:left w:val="none" w:sz="0" w:space="0" w:color="auto"/>
            <w:bottom w:val="single" w:sz="18" w:space="0" w:color="000000"/>
            <w:right w:val="none" w:sz="0" w:space="0" w:color="auto"/>
          </w:divBdr>
          <w:divsChild>
            <w:div w:id="978463595">
              <w:marLeft w:val="0"/>
              <w:marRight w:val="0"/>
              <w:marTop w:val="0"/>
              <w:marBottom w:val="0"/>
              <w:divBdr>
                <w:top w:val="none" w:sz="0" w:space="0" w:color="auto"/>
                <w:left w:val="none" w:sz="0" w:space="0" w:color="auto"/>
                <w:bottom w:val="none" w:sz="0" w:space="0" w:color="auto"/>
                <w:right w:val="none" w:sz="0" w:space="0" w:color="auto"/>
              </w:divBdr>
              <w:divsChild>
                <w:div w:id="167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923">
          <w:marLeft w:val="0"/>
          <w:marRight w:val="0"/>
          <w:marTop w:val="0"/>
          <w:marBottom w:val="0"/>
          <w:divBdr>
            <w:top w:val="none" w:sz="0" w:space="0" w:color="auto"/>
            <w:left w:val="none" w:sz="0" w:space="0" w:color="auto"/>
            <w:bottom w:val="none" w:sz="0" w:space="0" w:color="auto"/>
            <w:right w:val="none" w:sz="0" w:space="0" w:color="auto"/>
          </w:divBdr>
          <w:divsChild>
            <w:div w:id="435489564">
              <w:marLeft w:val="0"/>
              <w:marRight w:val="0"/>
              <w:marTop w:val="0"/>
              <w:marBottom w:val="0"/>
              <w:divBdr>
                <w:top w:val="none" w:sz="0" w:space="0" w:color="auto"/>
                <w:left w:val="none" w:sz="0" w:space="0" w:color="auto"/>
                <w:bottom w:val="none" w:sz="0" w:space="0" w:color="auto"/>
                <w:right w:val="none" w:sz="0" w:space="0" w:color="auto"/>
              </w:divBdr>
              <w:divsChild>
                <w:div w:id="542522346">
                  <w:marLeft w:val="0"/>
                  <w:marRight w:val="0"/>
                  <w:marTop w:val="0"/>
                  <w:marBottom w:val="0"/>
                  <w:divBdr>
                    <w:top w:val="none" w:sz="0" w:space="0" w:color="auto"/>
                    <w:left w:val="none" w:sz="0" w:space="0" w:color="auto"/>
                    <w:bottom w:val="none" w:sz="0" w:space="0" w:color="auto"/>
                    <w:right w:val="none" w:sz="0" w:space="0" w:color="auto"/>
                  </w:divBdr>
                  <w:divsChild>
                    <w:div w:id="1525241482">
                      <w:marLeft w:val="0"/>
                      <w:marRight w:val="0"/>
                      <w:marTop w:val="0"/>
                      <w:marBottom w:val="300"/>
                      <w:divBdr>
                        <w:top w:val="none" w:sz="0" w:space="0" w:color="auto"/>
                        <w:left w:val="none" w:sz="0" w:space="0" w:color="auto"/>
                        <w:bottom w:val="none" w:sz="0" w:space="0" w:color="auto"/>
                        <w:right w:val="none" w:sz="0" w:space="0" w:color="auto"/>
                      </w:divBdr>
                      <w:divsChild>
                        <w:div w:id="593973042">
                          <w:marLeft w:val="0"/>
                          <w:marRight w:val="0"/>
                          <w:marTop w:val="0"/>
                          <w:marBottom w:val="225"/>
                          <w:divBdr>
                            <w:top w:val="single" w:sz="6" w:space="11" w:color="E5E5E5"/>
                            <w:left w:val="single" w:sz="6" w:space="11" w:color="E5E5E5"/>
                            <w:bottom w:val="single" w:sz="6" w:space="1" w:color="E5E5E5"/>
                            <w:right w:val="single" w:sz="6" w:space="11" w:color="E5E5E5"/>
                          </w:divBdr>
                          <w:divsChild>
                            <w:div w:id="2601413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468221">
      <w:bodyDiv w:val="1"/>
      <w:marLeft w:val="0"/>
      <w:marRight w:val="0"/>
      <w:marTop w:val="0"/>
      <w:marBottom w:val="0"/>
      <w:divBdr>
        <w:top w:val="none" w:sz="0" w:space="0" w:color="auto"/>
        <w:left w:val="none" w:sz="0" w:space="0" w:color="auto"/>
        <w:bottom w:val="none" w:sz="0" w:space="0" w:color="auto"/>
        <w:right w:val="none" w:sz="0" w:space="0" w:color="auto"/>
      </w:divBdr>
      <w:divsChild>
        <w:div w:id="794911898">
          <w:marLeft w:val="0"/>
          <w:marRight w:val="0"/>
          <w:marTop w:val="0"/>
          <w:marBottom w:val="0"/>
          <w:divBdr>
            <w:top w:val="none" w:sz="0" w:space="0" w:color="auto"/>
            <w:left w:val="none" w:sz="0" w:space="0" w:color="auto"/>
            <w:bottom w:val="none" w:sz="0" w:space="0" w:color="auto"/>
            <w:right w:val="none" w:sz="0" w:space="0" w:color="auto"/>
          </w:divBdr>
          <w:divsChild>
            <w:div w:id="190385337">
              <w:marLeft w:val="0"/>
              <w:marRight w:val="0"/>
              <w:marTop w:val="0"/>
              <w:marBottom w:val="0"/>
              <w:divBdr>
                <w:top w:val="none" w:sz="0" w:space="0" w:color="auto"/>
                <w:left w:val="none" w:sz="0" w:space="0" w:color="auto"/>
                <w:bottom w:val="none" w:sz="0" w:space="0" w:color="auto"/>
                <w:right w:val="none" w:sz="0" w:space="0" w:color="auto"/>
              </w:divBdr>
            </w:div>
            <w:div w:id="137102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1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3">
          <w:marLeft w:val="0"/>
          <w:marRight w:val="0"/>
          <w:marTop w:val="0"/>
          <w:marBottom w:val="0"/>
          <w:divBdr>
            <w:top w:val="none" w:sz="0" w:space="0" w:color="auto"/>
            <w:left w:val="none" w:sz="0" w:space="0" w:color="auto"/>
            <w:bottom w:val="none" w:sz="0" w:space="0" w:color="auto"/>
            <w:right w:val="none" w:sz="0" w:space="0" w:color="auto"/>
          </w:divBdr>
          <w:divsChild>
            <w:div w:id="121342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9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236476">
          <w:marLeft w:val="0"/>
          <w:marRight w:val="0"/>
          <w:marTop w:val="0"/>
          <w:marBottom w:val="0"/>
          <w:divBdr>
            <w:top w:val="none" w:sz="0" w:space="0" w:color="auto"/>
            <w:left w:val="none" w:sz="0" w:space="0" w:color="auto"/>
            <w:bottom w:val="none" w:sz="0" w:space="0" w:color="auto"/>
            <w:right w:val="none" w:sz="0" w:space="0" w:color="auto"/>
          </w:divBdr>
          <w:divsChild>
            <w:div w:id="1175271147">
              <w:marLeft w:val="0"/>
              <w:marRight w:val="0"/>
              <w:marTop w:val="0"/>
              <w:marBottom w:val="0"/>
              <w:divBdr>
                <w:top w:val="none" w:sz="0" w:space="0" w:color="auto"/>
                <w:left w:val="none" w:sz="0" w:space="0" w:color="auto"/>
                <w:bottom w:val="none" w:sz="0" w:space="0" w:color="auto"/>
                <w:right w:val="none" w:sz="0" w:space="0" w:color="auto"/>
              </w:divBdr>
              <w:divsChild>
                <w:div w:id="1810826579">
                  <w:marLeft w:val="0"/>
                  <w:marRight w:val="0"/>
                  <w:marTop w:val="0"/>
                  <w:marBottom w:val="0"/>
                  <w:divBdr>
                    <w:top w:val="none" w:sz="0" w:space="0" w:color="auto"/>
                    <w:left w:val="none" w:sz="0" w:space="0" w:color="auto"/>
                    <w:bottom w:val="none" w:sz="0" w:space="0" w:color="auto"/>
                    <w:right w:val="none" w:sz="0" w:space="0" w:color="auto"/>
                  </w:divBdr>
                  <w:divsChild>
                    <w:div w:id="263533764">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25566943">
                              <w:marLeft w:val="0"/>
                              <w:marRight w:val="0"/>
                              <w:marTop w:val="0"/>
                              <w:marBottom w:val="0"/>
                              <w:divBdr>
                                <w:top w:val="none" w:sz="0" w:space="0" w:color="auto"/>
                                <w:left w:val="none" w:sz="0" w:space="0" w:color="auto"/>
                                <w:bottom w:val="none" w:sz="0" w:space="0" w:color="auto"/>
                                <w:right w:val="none" w:sz="0" w:space="0" w:color="auto"/>
                              </w:divBdr>
                              <w:divsChild>
                                <w:div w:id="1069571353">
                                  <w:marLeft w:val="0"/>
                                  <w:marRight w:val="0"/>
                                  <w:marTop w:val="0"/>
                                  <w:marBottom w:val="0"/>
                                  <w:divBdr>
                                    <w:top w:val="none" w:sz="0" w:space="0" w:color="auto"/>
                                    <w:left w:val="none" w:sz="0" w:space="0" w:color="auto"/>
                                    <w:bottom w:val="none" w:sz="0" w:space="0" w:color="auto"/>
                                    <w:right w:val="none" w:sz="0" w:space="0" w:color="auto"/>
                                  </w:divBdr>
                                  <w:divsChild>
                                    <w:div w:id="948776855">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456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477">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623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980233">
      <w:bodyDiv w:val="1"/>
      <w:marLeft w:val="0"/>
      <w:marRight w:val="0"/>
      <w:marTop w:val="0"/>
      <w:marBottom w:val="0"/>
      <w:divBdr>
        <w:top w:val="none" w:sz="0" w:space="0" w:color="auto"/>
        <w:left w:val="none" w:sz="0" w:space="0" w:color="auto"/>
        <w:bottom w:val="none" w:sz="0" w:space="0" w:color="auto"/>
        <w:right w:val="none" w:sz="0" w:space="0" w:color="auto"/>
      </w:divBdr>
      <w:divsChild>
        <w:div w:id="623342407">
          <w:marLeft w:val="0"/>
          <w:marRight w:val="0"/>
          <w:marTop w:val="0"/>
          <w:marBottom w:val="0"/>
          <w:divBdr>
            <w:top w:val="none" w:sz="0" w:space="0" w:color="auto"/>
            <w:left w:val="none" w:sz="0" w:space="0" w:color="auto"/>
            <w:bottom w:val="none" w:sz="0" w:space="0" w:color="auto"/>
            <w:right w:val="none" w:sz="0" w:space="0" w:color="auto"/>
          </w:divBdr>
          <w:divsChild>
            <w:div w:id="2073001216">
              <w:marLeft w:val="0"/>
              <w:marRight w:val="0"/>
              <w:marTop w:val="0"/>
              <w:marBottom w:val="0"/>
              <w:divBdr>
                <w:top w:val="none" w:sz="0" w:space="0" w:color="auto"/>
                <w:left w:val="none" w:sz="0" w:space="0" w:color="auto"/>
                <w:bottom w:val="none" w:sz="0" w:space="0" w:color="auto"/>
                <w:right w:val="none" w:sz="0" w:space="0" w:color="auto"/>
              </w:divBdr>
              <w:divsChild>
                <w:div w:id="1815440395">
                  <w:marLeft w:val="0"/>
                  <w:marRight w:val="0"/>
                  <w:marTop w:val="0"/>
                  <w:marBottom w:val="0"/>
                  <w:divBdr>
                    <w:top w:val="none" w:sz="0" w:space="0" w:color="auto"/>
                    <w:left w:val="none" w:sz="0" w:space="0" w:color="auto"/>
                    <w:bottom w:val="none" w:sz="0" w:space="0" w:color="auto"/>
                    <w:right w:val="none" w:sz="0" w:space="0" w:color="auto"/>
                  </w:divBdr>
                  <w:divsChild>
                    <w:div w:id="898783154">
                      <w:marLeft w:val="0"/>
                      <w:marRight w:val="0"/>
                      <w:marTop w:val="225"/>
                      <w:marBottom w:val="150"/>
                      <w:divBdr>
                        <w:top w:val="none" w:sz="0" w:space="4" w:color="auto"/>
                        <w:left w:val="none" w:sz="0" w:space="0" w:color="auto"/>
                        <w:bottom w:val="single" w:sz="6" w:space="4" w:color="CECECE"/>
                        <w:right w:val="none" w:sz="0" w:space="0" w:color="auto"/>
                      </w:divBdr>
                      <w:divsChild>
                        <w:div w:id="602155436">
                          <w:marLeft w:val="0"/>
                          <w:marRight w:val="0"/>
                          <w:marTop w:val="0"/>
                          <w:marBottom w:val="0"/>
                          <w:divBdr>
                            <w:top w:val="none" w:sz="0" w:space="0" w:color="auto"/>
                            <w:left w:val="none" w:sz="0" w:space="0" w:color="auto"/>
                            <w:bottom w:val="none" w:sz="0" w:space="0" w:color="auto"/>
                            <w:right w:val="none" w:sz="0" w:space="0" w:color="auto"/>
                          </w:divBdr>
                        </w:div>
                        <w:div w:id="1577544950">
                          <w:marLeft w:val="0"/>
                          <w:marRight w:val="0"/>
                          <w:marTop w:val="75"/>
                          <w:marBottom w:val="75"/>
                          <w:divBdr>
                            <w:top w:val="none" w:sz="0" w:space="0" w:color="auto"/>
                            <w:left w:val="none" w:sz="0" w:space="0" w:color="auto"/>
                            <w:bottom w:val="none" w:sz="0" w:space="0" w:color="auto"/>
                            <w:right w:val="none" w:sz="0" w:space="0" w:color="auto"/>
                          </w:divBdr>
                          <w:divsChild>
                            <w:div w:id="1001273746">
                              <w:marLeft w:val="0"/>
                              <w:marRight w:val="135"/>
                              <w:marTop w:val="0"/>
                              <w:marBottom w:val="0"/>
                              <w:divBdr>
                                <w:top w:val="none" w:sz="0" w:space="0" w:color="auto"/>
                                <w:left w:val="none" w:sz="0" w:space="0" w:color="auto"/>
                                <w:bottom w:val="none" w:sz="0" w:space="0" w:color="auto"/>
                                <w:right w:val="none" w:sz="0" w:space="0" w:color="auto"/>
                              </w:divBdr>
                            </w:div>
                            <w:div w:id="58564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465">
      <w:bodyDiv w:val="1"/>
      <w:marLeft w:val="0"/>
      <w:marRight w:val="0"/>
      <w:marTop w:val="0"/>
      <w:marBottom w:val="0"/>
      <w:divBdr>
        <w:top w:val="none" w:sz="0" w:space="0" w:color="auto"/>
        <w:left w:val="none" w:sz="0" w:space="0" w:color="auto"/>
        <w:bottom w:val="none" w:sz="0" w:space="0" w:color="auto"/>
        <w:right w:val="none" w:sz="0" w:space="0" w:color="auto"/>
      </w:divBdr>
    </w:div>
    <w:div w:id="485825102">
      <w:bodyDiv w:val="1"/>
      <w:marLeft w:val="0"/>
      <w:marRight w:val="0"/>
      <w:marTop w:val="0"/>
      <w:marBottom w:val="0"/>
      <w:divBdr>
        <w:top w:val="none" w:sz="0" w:space="0" w:color="auto"/>
        <w:left w:val="none" w:sz="0" w:space="0" w:color="auto"/>
        <w:bottom w:val="none" w:sz="0" w:space="0" w:color="auto"/>
        <w:right w:val="none" w:sz="0" w:space="0" w:color="auto"/>
      </w:divBdr>
      <w:divsChild>
        <w:div w:id="63188619">
          <w:marLeft w:val="0"/>
          <w:marRight w:val="0"/>
          <w:marTop w:val="0"/>
          <w:marBottom w:val="0"/>
          <w:divBdr>
            <w:top w:val="none" w:sz="0" w:space="0" w:color="auto"/>
            <w:left w:val="none" w:sz="0" w:space="0" w:color="auto"/>
            <w:bottom w:val="dotted" w:sz="6" w:space="4" w:color="DDDDDD"/>
            <w:right w:val="none" w:sz="0" w:space="0" w:color="auto"/>
          </w:divBdr>
          <w:divsChild>
            <w:div w:id="138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264">
      <w:bodyDiv w:val="1"/>
      <w:marLeft w:val="0"/>
      <w:marRight w:val="0"/>
      <w:marTop w:val="0"/>
      <w:marBottom w:val="0"/>
      <w:divBdr>
        <w:top w:val="none" w:sz="0" w:space="0" w:color="auto"/>
        <w:left w:val="none" w:sz="0" w:space="0" w:color="auto"/>
        <w:bottom w:val="none" w:sz="0" w:space="0" w:color="auto"/>
        <w:right w:val="none" w:sz="0" w:space="0" w:color="auto"/>
      </w:divBdr>
      <w:divsChild>
        <w:div w:id="1003169385">
          <w:marLeft w:val="0"/>
          <w:marRight w:val="0"/>
          <w:marTop w:val="0"/>
          <w:marBottom w:val="150"/>
          <w:divBdr>
            <w:top w:val="none" w:sz="0" w:space="0" w:color="auto"/>
            <w:left w:val="none" w:sz="0" w:space="0" w:color="auto"/>
            <w:bottom w:val="none" w:sz="0" w:space="0" w:color="auto"/>
            <w:right w:val="none" w:sz="0" w:space="0" w:color="auto"/>
          </w:divBdr>
        </w:div>
      </w:divsChild>
    </w:div>
    <w:div w:id="486559383">
      <w:bodyDiv w:val="1"/>
      <w:marLeft w:val="0"/>
      <w:marRight w:val="0"/>
      <w:marTop w:val="0"/>
      <w:marBottom w:val="0"/>
      <w:divBdr>
        <w:top w:val="none" w:sz="0" w:space="0" w:color="auto"/>
        <w:left w:val="none" w:sz="0" w:space="0" w:color="auto"/>
        <w:bottom w:val="none" w:sz="0" w:space="0" w:color="auto"/>
        <w:right w:val="none" w:sz="0" w:space="0" w:color="auto"/>
      </w:divBdr>
    </w:div>
    <w:div w:id="486943032">
      <w:bodyDiv w:val="1"/>
      <w:marLeft w:val="0"/>
      <w:marRight w:val="0"/>
      <w:marTop w:val="0"/>
      <w:marBottom w:val="0"/>
      <w:divBdr>
        <w:top w:val="none" w:sz="0" w:space="0" w:color="auto"/>
        <w:left w:val="none" w:sz="0" w:space="0" w:color="auto"/>
        <w:bottom w:val="none" w:sz="0" w:space="0" w:color="auto"/>
        <w:right w:val="none" w:sz="0" w:space="0" w:color="auto"/>
      </w:divBdr>
    </w:div>
    <w:div w:id="486945863">
      <w:bodyDiv w:val="1"/>
      <w:marLeft w:val="0"/>
      <w:marRight w:val="0"/>
      <w:marTop w:val="0"/>
      <w:marBottom w:val="0"/>
      <w:divBdr>
        <w:top w:val="none" w:sz="0" w:space="0" w:color="auto"/>
        <w:left w:val="none" w:sz="0" w:space="0" w:color="auto"/>
        <w:bottom w:val="none" w:sz="0" w:space="0" w:color="auto"/>
        <w:right w:val="none" w:sz="0" w:space="0" w:color="auto"/>
      </w:divBdr>
      <w:divsChild>
        <w:div w:id="1050495909">
          <w:marLeft w:val="0"/>
          <w:marRight w:val="0"/>
          <w:marTop w:val="0"/>
          <w:marBottom w:val="0"/>
          <w:divBdr>
            <w:top w:val="none" w:sz="0" w:space="0" w:color="auto"/>
            <w:left w:val="none" w:sz="0" w:space="0" w:color="auto"/>
            <w:bottom w:val="dotted" w:sz="6" w:space="4" w:color="DDDDDD"/>
            <w:right w:val="none" w:sz="0" w:space="0" w:color="auto"/>
          </w:divBdr>
        </w:div>
      </w:divsChild>
    </w:div>
    <w:div w:id="487870062">
      <w:bodyDiv w:val="1"/>
      <w:marLeft w:val="0"/>
      <w:marRight w:val="0"/>
      <w:marTop w:val="0"/>
      <w:marBottom w:val="0"/>
      <w:divBdr>
        <w:top w:val="none" w:sz="0" w:space="0" w:color="auto"/>
        <w:left w:val="none" w:sz="0" w:space="0" w:color="auto"/>
        <w:bottom w:val="none" w:sz="0" w:space="0" w:color="auto"/>
        <w:right w:val="none" w:sz="0" w:space="0" w:color="auto"/>
      </w:divBdr>
      <w:divsChild>
        <w:div w:id="953484079">
          <w:marLeft w:val="0"/>
          <w:marRight w:val="0"/>
          <w:marTop w:val="0"/>
          <w:marBottom w:val="0"/>
          <w:divBdr>
            <w:top w:val="none" w:sz="0" w:space="0" w:color="auto"/>
            <w:left w:val="none" w:sz="0" w:space="0" w:color="auto"/>
            <w:bottom w:val="none" w:sz="0" w:space="0" w:color="auto"/>
            <w:right w:val="none" w:sz="0" w:space="0" w:color="auto"/>
          </w:divBdr>
          <w:divsChild>
            <w:div w:id="518356238">
              <w:marLeft w:val="0"/>
              <w:marRight w:val="0"/>
              <w:marTop w:val="0"/>
              <w:marBottom w:val="300"/>
              <w:divBdr>
                <w:top w:val="none" w:sz="0" w:space="0" w:color="auto"/>
                <w:left w:val="none" w:sz="0" w:space="0" w:color="auto"/>
                <w:bottom w:val="single" w:sz="6" w:space="0" w:color="F1F1F1"/>
                <w:right w:val="none" w:sz="0" w:space="0" w:color="auto"/>
              </w:divBdr>
              <w:divsChild>
                <w:div w:id="109512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5354234">
          <w:marLeft w:val="0"/>
          <w:marRight w:val="0"/>
          <w:marTop w:val="0"/>
          <w:marBottom w:val="0"/>
          <w:divBdr>
            <w:top w:val="none" w:sz="0" w:space="0" w:color="auto"/>
            <w:left w:val="none" w:sz="0" w:space="0" w:color="auto"/>
            <w:bottom w:val="none" w:sz="0" w:space="0" w:color="auto"/>
            <w:right w:val="none" w:sz="0" w:space="0" w:color="auto"/>
          </w:divBdr>
          <w:divsChild>
            <w:div w:id="1090807299">
              <w:marLeft w:val="0"/>
              <w:marRight w:val="0"/>
              <w:marTop w:val="0"/>
              <w:marBottom w:val="0"/>
              <w:divBdr>
                <w:top w:val="none" w:sz="0" w:space="0" w:color="auto"/>
                <w:left w:val="none" w:sz="0" w:space="0" w:color="auto"/>
                <w:bottom w:val="none" w:sz="0" w:space="0" w:color="auto"/>
                <w:right w:val="none" w:sz="0" w:space="0" w:color="auto"/>
              </w:divBdr>
              <w:divsChild>
                <w:div w:id="1413087844">
                  <w:marLeft w:val="300"/>
                  <w:marRight w:val="0"/>
                  <w:marTop w:val="0"/>
                  <w:marBottom w:val="0"/>
                  <w:divBdr>
                    <w:top w:val="none" w:sz="0" w:space="0" w:color="auto"/>
                    <w:left w:val="none" w:sz="0" w:space="0" w:color="auto"/>
                    <w:bottom w:val="none" w:sz="0" w:space="0" w:color="auto"/>
                    <w:right w:val="none" w:sz="0" w:space="0" w:color="auto"/>
                  </w:divBdr>
                  <w:divsChild>
                    <w:div w:id="1776943463">
                      <w:marLeft w:val="0"/>
                      <w:marRight w:val="0"/>
                      <w:marTop w:val="0"/>
                      <w:marBottom w:val="300"/>
                      <w:divBdr>
                        <w:top w:val="none" w:sz="0" w:space="0" w:color="auto"/>
                        <w:left w:val="none" w:sz="0" w:space="0" w:color="auto"/>
                        <w:bottom w:val="none" w:sz="0" w:space="0" w:color="auto"/>
                        <w:right w:val="none" w:sz="0" w:space="0" w:color="auto"/>
                      </w:divBdr>
                      <w:divsChild>
                        <w:div w:id="1471169295">
                          <w:marLeft w:val="0"/>
                          <w:marRight w:val="0"/>
                          <w:marTop w:val="0"/>
                          <w:marBottom w:val="0"/>
                          <w:divBdr>
                            <w:top w:val="none" w:sz="0" w:space="0" w:color="auto"/>
                            <w:left w:val="none" w:sz="0" w:space="0" w:color="auto"/>
                            <w:bottom w:val="none" w:sz="0" w:space="0" w:color="auto"/>
                            <w:right w:val="none" w:sz="0" w:space="0" w:color="auto"/>
                          </w:divBdr>
                          <w:divsChild>
                            <w:div w:id="714741020">
                              <w:marLeft w:val="0"/>
                              <w:marRight w:val="0"/>
                              <w:marTop w:val="0"/>
                              <w:marBottom w:val="0"/>
                              <w:divBdr>
                                <w:top w:val="none" w:sz="0" w:space="0" w:color="auto"/>
                                <w:left w:val="none" w:sz="0" w:space="0" w:color="auto"/>
                                <w:bottom w:val="none" w:sz="0" w:space="0" w:color="auto"/>
                                <w:right w:val="none" w:sz="0" w:space="0" w:color="auto"/>
                              </w:divBdr>
                              <w:divsChild>
                                <w:div w:id="1536428360">
                                  <w:marLeft w:val="0"/>
                                  <w:marRight w:val="0"/>
                                  <w:marTop w:val="0"/>
                                  <w:marBottom w:val="0"/>
                                  <w:divBdr>
                                    <w:top w:val="single" w:sz="2" w:space="0" w:color="DFDFDF"/>
                                    <w:left w:val="single" w:sz="2" w:space="0" w:color="DFDFDF"/>
                                    <w:bottom w:val="single" w:sz="2" w:space="0" w:color="DFDFDF"/>
                                    <w:right w:val="single" w:sz="2" w:space="0" w:color="DFDFDF"/>
                                  </w:divBdr>
                                  <w:divsChild>
                                    <w:div w:id="1859079349">
                                      <w:marLeft w:val="0"/>
                                      <w:marRight w:val="0"/>
                                      <w:marTop w:val="0"/>
                                      <w:marBottom w:val="270"/>
                                      <w:divBdr>
                                        <w:top w:val="none" w:sz="0" w:space="0" w:color="auto"/>
                                        <w:left w:val="none" w:sz="0" w:space="0" w:color="auto"/>
                                        <w:bottom w:val="single" w:sz="12" w:space="5" w:color="DADADA"/>
                                        <w:right w:val="none" w:sz="0" w:space="0" w:color="auto"/>
                                      </w:divBdr>
                                      <w:divsChild>
                                        <w:div w:id="882641446">
                                          <w:marLeft w:val="0"/>
                                          <w:marRight w:val="0"/>
                                          <w:marTop w:val="0"/>
                                          <w:marBottom w:val="0"/>
                                          <w:divBdr>
                                            <w:top w:val="none" w:sz="0" w:space="0" w:color="auto"/>
                                            <w:left w:val="none" w:sz="0" w:space="0" w:color="auto"/>
                                            <w:bottom w:val="none" w:sz="0" w:space="0" w:color="auto"/>
                                            <w:right w:val="none" w:sz="0" w:space="0" w:color="auto"/>
                                          </w:divBdr>
                                        </w:div>
                                      </w:divsChild>
                                    </w:div>
                                    <w:div w:id="1232346727">
                                      <w:marLeft w:val="-90"/>
                                      <w:marRight w:val="0"/>
                                      <w:marTop w:val="0"/>
                                      <w:marBottom w:val="0"/>
                                      <w:divBdr>
                                        <w:top w:val="none" w:sz="0" w:space="0" w:color="auto"/>
                                        <w:left w:val="none" w:sz="0" w:space="0" w:color="auto"/>
                                        <w:bottom w:val="none" w:sz="0" w:space="0" w:color="auto"/>
                                        <w:right w:val="none" w:sz="0" w:space="0" w:color="auto"/>
                                      </w:divBdr>
                                      <w:divsChild>
                                        <w:div w:id="1717388952">
                                          <w:marLeft w:val="0"/>
                                          <w:marRight w:val="0"/>
                                          <w:marTop w:val="0"/>
                                          <w:marBottom w:val="45"/>
                                          <w:divBdr>
                                            <w:top w:val="single" w:sz="2" w:space="0" w:color="A9A9A9"/>
                                            <w:left w:val="single" w:sz="2" w:space="0" w:color="A9A9A9"/>
                                            <w:bottom w:val="single" w:sz="2" w:space="0" w:color="A9A9A9"/>
                                            <w:right w:val="single" w:sz="2" w:space="0" w:color="A9A9A9"/>
                                          </w:divBdr>
                                          <w:divsChild>
                                            <w:div w:id="116993353">
                                              <w:marLeft w:val="0"/>
                                              <w:marRight w:val="0"/>
                                              <w:marTop w:val="0"/>
                                              <w:marBottom w:val="0"/>
                                              <w:divBdr>
                                                <w:top w:val="none" w:sz="0" w:space="0" w:color="auto"/>
                                                <w:left w:val="none" w:sz="0" w:space="0" w:color="auto"/>
                                                <w:bottom w:val="none" w:sz="0" w:space="0" w:color="auto"/>
                                                <w:right w:val="none" w:sz="0" w:space="0" w:color="auto"/>
                                              </w:divBdr>
                                              <w:divsChild>
                                                <w:div w:id="19230273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7075151">
                          <w:marLeft w:val="0"/>
                          <w:marRight w:val="0"/>
                          <w:marTop w:val="0"/>
                          <w:marBottom w:val="0"/>
                          <w:divBdr>
                            <w:top w:val="none" w:sz="0" w:space="0" w:color="auto"/>
                            <w:left w:val="none" w:sz="0" w:space="0" w:color="auto"/>
                            <w:bottom w:val="none" w:sz="0" w:space="0" w:color="auto"/>
                            <w:right w:val="none" w:sz="0" w:space="0" w:color="auto"/>
                          </w:divBdr>
                          <w:divsChild>
                            <w:div w:id="1658997617">
                              <w:marLeft w:val="0"/>
                              <w:marRight w:val="0"/>
                              <w:marTop w:val="0"/>
                              <w:marBottom w:val="0"/>
                              <w:divBdr>
                                <w:top w:val="none" w:sz="0" w:space="0" w:color="auto"/>
                                <w:left w:val="none" w:sz="0" w:space="0" w:color="auto"/>
                                <w:bottom w:val="none" w:sz="0" w:space="0" w:color="auto"/>
                                <w:right w:val="none" w:sz="0" w:space="0" w:color="auto"/>
                              </w:divBdr>
                              <w:divsChild>
                                <w:div w:id="1482044175">
                                  <w:marLeft w:val="0"/>
                                  <w:marRight w:val="0"/>
                                  <w:marTop w:val="0"/>
                                  <w:marBottom w:val="0"/>
                                  <w:divBdr>
                                    <w:top w:val="single" w:sz="2" w:space="0" w:color="DFDFDF"/>
                                    <w:left w:val="single" w:sz="2" w:space="0" w:color="DFDFDF"/>
                                    <w:bottom w:val="single" w:sz="2" w:space="0" w:color="DFDFDF"/>
                                    <w:right w:val="single" w:sz="2" w:space="0" w:color="DFDFDF"/>
                                  </w:divBdr>
                                  <w:divsChild>
                                    <w:div w:id="904336845">
                                      <w:marLeft w:val="-90"/>
                                      <w:marRight w:val="0"/>
                                      <w:marTop w:val="0"/>
                                      <w:marBottom w:val="0"/>
                                      <w:divBdr>
                                        <w:top w:val="none" w:sz="0" w:space="0" w:color="auto"/>
                                        <w:left w:val="none" w:sz="0" w:space="0" w:color="auto"/>
                                        <w:bottom w:val="none" w:sz="0" w:space="0" w:color="auto"/>
                                        <w:right w:val="none" w:sz="0" w:space="0" w:color="auto"/>
                                      </w:divBdr>
                                      <w:divsChild>
                                        <w:div w:id="2130051430">
                                          <w:marLeft w:val="0"/>
                                          <w:marRight w:val="0"/>
                                          <w:marTop w:val="0"/>
                                          <w:marBottom w:val="45"/>
                                          <w:divBdr>
                                            <w:top w:val="single" w:sz="2" w:space="0" w:color="A9A9A9"/>
                                            <w:left w:val="single" w:sz="2" w:space="0" w:color="A9A9A9"/>
                                            <w:bottom w:val="single" w:sz="2" w:space="0" w:color="A9A9A9"/>
                                            <w:right w:val="single" w:sz="2" w:space="0" w:color="A9A9A9"/>
                                          </w:divBdr>
                                          <w:divsChild>
                                            <w:div w:id="1058553430">
                                              <w:marLeft w:val="0"/>
                                              <w:marRight w:val="0"/>
                                              <w:marTop w:val="0"/>
                                              <w:marBottom w:val="0"/>
                                              <w:divBdr>
                                                <w:top w:val="none" w:sz="0" w:space="0" w:color="auto"/>
                                                <w:left w:val="none" w:sz="0" w:space="0" w:color="auto"/>
                                                <w:bottom w:val="none" w:sz="0" w:space="0" w:color="auto"/>
                                                <w:right w:val="none" w:sz="0" w:space="0" w:color="auto"/>
                                              </w:divBdr>
                                              <w:divsChild>
                                                <w:div w:id="596213238">
                                                  <w:marLeft w:val="92"/>
                                                  <w:marRight w:val="0"/>
                                                  <w:marTop w:val="0"/>
                                                  <w:marBottom w:val="150"/>
                                                  <w:divBdr>
                                                    <w:top w:val="single" w:sz="2" w:space="0" w:color="E4E4E4"/>
                                                    <w:left w:val="single" w:sz="2" w:space="0" w:color="E4E4E4"/>
                                                    <w:bottom w:val="single" w:sz="2" w:space="0" w:color="E4E4E4"/>
                                                    <w:right w:val="single" w:sz="2" w:space="0" w:color="E4E4E4"/>
                                                  </w:divBdr>
                                                </w:div>
                                                <w:div w:id="166497264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7987891">
                  <w:marLeft w:val="0"/>
                  <w:marRight w:val="0"/>
                  <w:marTop w:val="0"/>
                  <w:marBottom w:val="0"/>
                  <w:divBdr>
                    <w:top w:val="none" w:sz="0" w:space="0" w:color="auto"/>
                    <w:left w:val="none" w:sz="0" w:space="0" w:color="auto"/>
                    <w:bottom w:val="none" w:sz="0" w:space="0" w:color="auto"/>
                    <w:right w:val="none" w:sz="0" w:space="0" w:color="auto"/>
                  </w:divBdr>
                  <w:divsChild>
                    <w:div w:id="1943797872">
                      <w:marLeft w:val="0"/>
                      <w:marRight w:val="0"/>
                      <w:marTop w:val="0"/>
                      <w:marBottom w:val="0"/>
                      <w:divBdr>
                        <w:top w:val="none" w:sz="0" w:space="0" w:color="auto"/>
                        <w:left w:val="none" w:sz="0" w:space="0" w:color="auto"/>
                        <w:bottom w:val="none" w:sz="0" w:space="0" w:color="auto"/>
                        <w:right w:val="none" w:sz="0" w:space="0" w:color="auto"/>
                      </w:divBdr>
                      <w:divsChild>
                        <w:div w:id="474756099">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75"/>
                      <w:divBdr>
                        <w:top w:val="none" w:sz="0" w:space="0" w:color="auto"/>
                        <w:left w:val="none" w:sz="0" w:space="0" w:color="auto"/>
                        <w:bottom w:val="none" w:sz="0" w:space="0" w:color="auto"/>
                        <w:right w:val="none" w:sz="0" w:space="0" w:color="auto"/>
                      </w:divBdr>
                    </w:div>
                    <w:div w:id="1527862117">
                      <w:marLeft w:val="0"/>
                      <w:marRight w:val="0"/>
                      <w:marTop w:val="0"/>
                      <w:marBottom w:val="300"/>
                      <w:divBdr>
                        <w:top w:val="none" w:sz="0" w:space="0" w:color="auto"/>
                        <w:left w:val="none" w:sz="0" w:space="0" w:color="auto"/>
                        <w:bottom w:val="none" w:sz="0" w:space="0" w:color="auto"/>
                        <w:right w:val="none" w:sz="0" w:space="0" w:color="auto"/>
                      </w:divBdr>
                      <w:divsChild>
                        <w:div w:id="74866680">
                          <w:marLeft w:val="0"/>
                          <w:marRight w:val="0"/>
                          <w:marTop w:val="0"/>
                          <w:marBottom w:val="0"/>
                          <w:divBdr>
                            <w:top w:val="none" w:sz="0" w:space="0" w:color="auto"/>
                            <w:left w:val="none" w:sz="0" w:space="0" w:color="auto"/>
                            <w:bottom w:val="none" w:sz="0" w:space="0" w:color="auto"/>
                            <w:right w:val="none" w:sz="0" w:space="0" w:color="auto"/>
                          </w:divBdr>
                        </w:div>
                      </w:divsChild>
                    </w:div>
                    <w:div w:id="149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054">
      <w:bodyDiv w:val="1"/>
      <w:marLeft w:val="0"/>
      <w:marRight w:val="0"/>
      <w:marTop w:val="0"/>
      <w:marBottom w:val="0"/>
      <w:divBdr>
        <w:top w:val="none" w:sz="0" w:space="0" w:color="auto"/>
        <w:left w:val="none" w:sz="0" w:space="0" w:color="auto"/>
        <w:bottom w:val="none" w:sz="0" w:space="0" w:color="auto"/>
        <w:right w:val="none" w:sz="0" w:space="0" w:color="auto"/>
      </w:divBdr>
    </w:div>
    <w:div w:id="4883992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41">
          <w:marLeft w:val="0"/>
          <w:marRight w:val="0"/>
          <w:marTop w:val="0"/>
          <w:marBottom w:val="0"/>
          <w:divBdr>
            <w:top w:val="none" w:sz="0" w:space="0" w:color="auto"/>
            <w:left w:val="none" w:sz="0" w:space="0" w:color="auto"/>
            <w:bottom w:val="dotted" w:sz="6" w:space="4" w:color="DDDDDD"/>
            <w:right w:val="none" w:sz="0" w:space="0" w:color="auto"/>
          </w:divBdr>
          <w:divsChild>
            <w:div w:id="63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5490">
      <w:bodyDiv w:val="1"/>
      <w:marLeft w:val="0"/>
      <w:marRight w:val="0"/>
      <w:marTop w:val="0"/>
      <w:marBottom w:val="0"/>
      <w:divBdr>
        <w:top w:val="none" w:sz="0" w:space="0" w:color="auto"/>
        <w:left w:val="none" w:sz="0" w:space="0" w:color="auto"/>
        <w:bottom w:val="none" w:sz="0" w:space="0" w:color="auto"/>
        <w:right w:val="none" w:sz="0" w:space="0" w:color="auto"/>
      </w:divBdr>
    </w:div>
    <w:div w:id="489030508">
      <w:bodyDiv w:val="1"/>
      <w:marLeft w:val="0"/>
      <w:marRight w:val="0"/>
      <w:marTop w:val="0"/>
      <w:marBottom w:val="0"/>
      <w:divBdr>
        <w:top w:val="none" w:sz="0" w:space="0" w:color="auto"/>
        <w:left w:val="none" w:sz="0" w:space="0" w:color="auto"/>
        <w:bottom w:val="none" w:sz="0" w:space="0" w:color="auto"/>
        <w:right w:val="none" w:sz="0" w:space="0" w:color="auto"/>
      </w:divBdr>
      <w:divsChild>
        <w:div w:id="1841584101">
          <w:marLeft w:val="0"/>
          <w:marRight w:val="0"/>
          <w:marTop w:val="0"/>
          <w:marBottom w:val="0"/>
          <w:divBdr>
            <w:top w:val="none" w:sz="0" w:space="0" w:color="auto"/>
            <w:left w:val="none" w:sz="0" w:space="0" w:color="auto"/>
            <w:bottom w:val="none" w:sz="0" w:space="0" w:color="auto"/>
            <w:right w:val="none" w:sz="0" w:space="0" w:color="auto"/>
          </w:divBdr>
          <w:divsChild>
            <w:div w:id="1618484372">
              <w:marLeft w:val="0"/>
              <w:marRight w:val="0"/>
              <w:marTop w:val="0"/>
              <w:marBottom w:val="0"/>
              <w:divBdr>
                <w:top w:val="none" w:sz="0" w:space="0" w:color="auto"/>
                <w:left w:val="none" w:sz="0" w:space="0" w:color="auto"/>
                <w:bottom w:val="none" w:sz="0" w:space="0" w:color="auto"/>
                <w:right w:val="none" w:sz="0" w:space="0" w:color="auto"/>
              </w:divBdr>
              <w:divsChild>
                <w:div w:id="592276340">
                  <w:marLeft w:val="0"/>
                  <w:marRight w:val="0"/>
                  <w:marTop w:val="0"/>
                  <w:marBottom w:val="0"/>
                  <w:divBdr>
                    <w:top w:val="none" w:sz="0" w:space="0" w:color="auto"/>
                    <w:left w:val="none" w:sz="0" w:space="0" w:color="auto"/>
                    <w:bottom w:val="none" w:sz="0" w:space="0" w:color="auto"/>
                    <w:right w:val="none" w:sz="0" w:space="0" w:color="auto"/>
                  </w:divBdr>
                  <w:divsChild>
                    <w:div w:id="555505341">
                      <w:marLeft w:val="0"/>
                      <w:marRight w:val="0"/>
                      <w:marTop w:val="0"/>
                      <w:marBottom w:val="0"/>
                      <w:divBdr>
                        <w:top w:val="none" w:sz="0" w:space="0" w:color="auto"/>
                        <w:left w:val="none" w:sz="0" w:space="0" w:color="auto"/>
                        <w:bottom w:val="none" w:sz="0" w:space="0" w:color="auto"/>
                        <w:right w:val="none" w:sz="0" w:space="0" w:color="auto"/>
                      </w:divBdr>
                      <w:divsChild>
                        <w:div w:id="139461580">
                          <w:marLeft w:val="0"/>
                          <w:marRight w:val="0"/>
                          <w:marTop w:val="0"/>
                          <w:marBottom w:val="0"/>
                          <w:divBdr>
                            <w:top w:val="none" w:sz="0" w:space="0" w:color="auto"/>
                            <w:left w:val="none" w:sz="0" w:space="0" w:color="auto"/>
                            <w:bottom w:val="none" w:sz="0" w:space="0" w:color="auto"/>
                            <w:right w:val="none" w:sz="0" w:space="0" w:color="auto"/>
                          </w:divBdr>
                          <w:divsChild>
                            <w:div w:id="572083686">
                              <w:marLeft w:val="0"/>
                              <w:marRight w:val="0"/>
                              <w:marTop w:val="0"/>
                              <w:marBottom w:val="0"/>
                              <w:divBdr>
                                <w:top w:val="none" w:sz="0" w:space="0" w:color="auto"/>
                                <w:left w:val="none" w:sz="0" w:space="0" w:color="auto"/>
                                <w:bottom w:val="none" w:sz="0" w:space="0" w:color="auto"/>
                                <w:right w:val="none" w:sz="0" w:space="0" w:color="auto"/>
                              </w:divBdr>
                              <w:divsChild>
                                <w:div w:id="177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1332">
      <w:bodyDiv w:val="1"/>
      <w:marLeft w:val="0"/>
      <w:marRight w:val="0"/>
      <w:marTop w:val="0"/>
      <w:marBottom w:val="0"/>
      <w:divBdr>
        <w:top w:val="none" w:sz="0" w:space="0" w:color="auto"/>
        <w:left w:val="none" w:sz="0" w:space="0" w:color="auto"/>
        <w:bottom w:val="none" w:sz="0" w:space="0" w:color="auto"/>
        <w:right w:val="none" w:sz="0" w:space="0" w:color="auto"/>
      </w:divBdr>
    </w:div>
    <w:div w:id="490025522">
      <w:bodyDiv w:val="1"/>
      <w:marLeft w:val="0"/>
      <w:marRight w:val="0"/>
      <w:marTop w:val="0"/>
      <w:marBottom w:val="0"/>
      <w:divBdr>
        <w:top w:val="none" w:sz="0" w:space="0" w:color="auto"/>
        <w:left w:val="none" w:sz="0" w:space="0" w:color="auto"/>
        <w:bottom w:val="none" w:sz="0" w:space="0" w:color="auto"/>
        <w:right w:val="none" w:sz="0" w:space="0" w:color="auto"/>
      </w:divBdr>
      <w:divsChild>
        <w:div w:id="497887162">
          <w:marLeft w:val="0"/>
          <w:marRight w:val="0"/>
          <w:marTop w:val="0"/>
          <w:marBottom w:val="0"/>
          <w:divBdr>
            <w:top w:val="none" w:sz="0" w:space="8" w:color="auto"/>
            <w:left w:val="none" w:sz="0" w:space="2" w:color="auto"/>
            <w:bottom w:val="single" w:sz="6" w:space="8" w:color="DDDDDD"/>
            <w:right w:val="none" w:sz="0" w:space="0" w:color="auto"/>
          </w:divBdr>
        </w:div>
        <w:div w:id="785585197">
          <w:marLeft w:val="0"/>
          <w:marRight w:val="0"/>
          <w:marTop w:val="150"/>
          <w:marBottom w:val="0"/>
          <w:divBdr>
            <w:top w:val="none" w:sz="0" w:space="0" w:color="auto"/>
            <w:left w:val="none" w:sz="0" w:space="0" w:color="auto"/>
            <w:bottom w:val="none" w:sz="0" w:space="0" w:color="auto"/>
            <w:right w:val="none" w:sz="0" w:space="0" w:color="auto"/>
          </w:divBdr>
          <w:divsChild>
            <w:div w:id="520433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0101913">
      <w:bodyDiv w:val="1"/>
      <w:marLeft w:val="0"/>
      <w:marRight w:val="0"/>
      <w:marTop w:val="0"/>
      <w:marBottom w:val="0"/>
      <w:divBdr>
        <w:top w:val="none" w:sz="0" w:space="0" w:color="auto"/>
        <w:left w:val="none" w:sz="0" w:space="0" w:color="auto"/>
        <w:bottom w:val="none" w:sz="0" w:space="0" w:color="auto"/>
        <w:right w:val="none" w:sz="0" w:space="0" w:color="auto"/>
      </w:divBdr>
    </w:div>
    <w:div w:id="490483977">
      <w:bodyDiv w:val="1"/>
      <w:marLeft w:val="0"/>
      <w:marRight w:val="0"/>
      <w:marTop w:val="0"/>
      <w:marBottom w:val="0"/>
      <w:divBdr>
        <w:top w:val="none" w:sz="0" w:space="0" w:color="auto"/>
        <w:left w:val="none" w:sz="0" w:space="0" w:color="auto"/>
        <w:bottom w:val="none" w:sz="0" w:space="0" w:color="auto"/>
        <w:right w:val="none" w:sz="0" w:space="0" w:color="auto"/>
      </w:divBdr>
      <w:divsChild>
        <w:div w:id="1962110440">
          <w:marLeft w:val="0"/>
          <w:marRight w:val="0"/>
          <w:marTop w:val="0"/>
          <w:marBottom w:val="150"/>
          <w:divBdr>
            <w:top w:val="none" w:sz="0" w:space="0" w:color="auto"/>
            <w:left w:val="none" w:sz="0" w:space="0" w:color="auto"/>
            <w:bottom w:val="none" w:sz="0" w:space="0" w:color="auto"/>
            <w:right w:val="none" w:sz="0" w:space="0" w:color="auto"/>
          </w:divBdr>
          <w:divsChild>
            <w:div w:id="723523455">
              <w:marLeft w:val="0"/>
              <w:marRight w:val="0"/>
              <w:marTop w:val="0"/>
              <w:marBottom w:val="0"/>
              <w:divBdr>
                <w:top w:val="none" w:sz="0" w:space="0" w:color="auto"/>
                <w:left w:val="none" w:sz="0" w:space="0" w:color="auto"/>
                <w:bottom w:val="none" w:sz="0" w:space="0" w:color="auto"/>
                <w:right w:val="none" w:sz="0" w:space="0" w:color="auto"/>
              </w:divBdr>
              <w:divsChild>
                <w:div w:id="1786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41">
          <w:marLeft w:val="0"/>
          <w:marRight w:val="0"/>
          <w:marTop w:val="0"/>
          <w:marBottom w:val="0"/>
          <w:divBdr>
            <w:top w:val="none" w:sz="0" w:space="0" w:color="auto"/>
            <w:left w:val="none" w:sz="0" w:space="0" w:color="auto"/>
            <w:bottom w:val="none" w:sz="0" w:space="0" w:color="auto"/>
            <w:right w:val="none" w:sz="0" w:space="0" w:color="auto"/>
          </w:divBdr>
          <w:divsChild>
            <w:div w:id="1942452032">
              <w:marLeft w:val="0"/>
              <w:marRight w:val="0"/>
              <w:marTop w:val="0"/>
              <w:marBottom w:val="150"/>
              <w:divBdr>
                <w:top w:val="none" w:sz="0" w:space="0" w:color="auto"/>
                <w:left w:val="none" w:sz="0" w:space="0" w:color="auto"/>
                <w:bottom w:val="none" w:sz="0" w:space="0" w:color="auto"/>
                <w:right w:val="none" w:sz="0" w:space="0" w:color="auto"/>
              </w:divBdr>
            </w:div>
            <w:div w:id="858858842">
              <w:marLeft w:val="0"/>
              <w:marRight w:val="0"/>
              <w:marTop w:val="0"/>
              <w:marBottom w:val="0"/>
              <w:divBdr>
                <w:top w:val="none" w:sz="0" w:space="0" w:color="auto"/>
                <w:left w:val="none" w:sz="0" w:space="0" w:color="auto"/>
                <w:bottom w:val="none" w:sz="0" w:space="0" w:color="auto"/>
                <w:right w:val="none" w:sz="0" w:space="0" w:color="auto"/>
              </w:divBdr>
              <w:divsChild>
                <w:div w:id="1438865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0752396">
      <w:bodyDiv w:val="1"/>
      <w:marLeft w:val="0"/>
      <w:marRight w:val="0"/>
      <w:marTop w:val="0"/>
      <w:marBottom w:val="0"/>
      <w:divBdr>
        <w:top w:val="none" w:sz="0" w:space="0" w:color="auto"/>
        <w:left w:val="none" w:sz="0" w:space="0" w:color="auto"/>
        <w:bottom w:val="none" w:sz="0" w:space="0" w:color="auto"/>
        <w:right w:val="none" w:sz="0" w:space="0" w:color="auto"/>
      </w:divBdr>
      <w:divsChild>
        <w:div w:id="782387392">
          <w:marLeft w:val="0"/>
          <w:marRight w:val="0"/>
          <w:marTop w:val="0"/>
          <w:marBottom w:val="0"/>
          <w:divBdr>
            <w:top w:val="none" w:sz="0" w:space="0" w:color="auto"/>
            <w:left w:val="none" w:sz="0" w:space="0" w:color="auto"/>
            <w:bottom w:val="none" w:sz="0" w:space="0" w:color="auto"/>
            <w:right w:val="none" w:sz="0" w:space="0" w:color="auto"/>
          </w:divBdr>
          <w:divsChild>
            <w:div w:id="340818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0755415">
      <w:bodyDiv w:val="1"/>
      <w:marLeft w:val="0"/>
      <w:marRight w:val="0"/>
      <w:marTop w:val="0"/>
      <w:marBottom w:val="0"/>
      <w:divBdr>
        <w:top w:val="none" w:sz="0" w:space="0" w:color="auto"/>
        <w:left w:val="none" w:sz="0" w:space="0" w:color="auto"/>
        <w:bottom w:val="none" w:sz="0" w:space="0" w:color="auto"/>
        <w:right w:val="none" w:sz="0" w:space="0" w:color="auto"/>
      </w:divBdr>
      <w:divsChild>
        <w:div w:id="64686604">
          <w:marLeft w:val="0"/>
          <w:marRight w:val="0"/>
          <w:marTop w:val="0"/>
          <w:marBottom w:val="150"/>
          <w:divBdr>
            <w:top w:val="none" w:sz="0" w:space="0" w:color="auto"/>
            <w:left w:val="none" w:sz="0" w:space="0" w:color="auto"/>
            <w:bottom w:val="none" w:sz="0" w:space="0" w:color="auto"/>
            <w:right w:val="none" w:sz="0" w:space="0" w:color="auto"/>
          </w:divBdr>
          <w:divsChild>
            <w:div w:id="1306739019">
              <w:marLeft w:val="0"/>
              <w:marRight w:val="0"/>
              <w:marTop w:val="0"/>
              <w:marBottom w:val="0"/>
              <w:divBdr>
                <w:top w:val="none" w:sz="0" w:space="0" w:color="auto"/>
                <w:left w:val="none" w:sz="0" w:space="0" w:color="auto"/>
                <w:bottom w:val="none" w:sz="0" w:space="0" w:color="auto"/>
                <w:right w:val="none" w:sz="0" w:space="0" w:color="auto"/>
              </w:divBdr>
            </w:div>
          </w:divsChild>
        </w:div>
        <w:div w:id="208077738">
          <w:marLeft w:val="0"/>
          <w:marRight w:val="0"/>
          <w:marTop w:val="0"/>
          <w:marBottom w:val="0"/>
          <w:divBdr>
            <w:top w:val="none" w:sz="0" w:space="0" w:color="auto"/>
            <w:left w:val="none" w:sz="0" w:space="0" w:color="auto"/>
            <w:bottom w:val="none" w:sz="0" w:space="0" w:color="auto"/>
            <w:right w:val="none" w:sz="0" w:space="0" w:color="auto"/>
          </w:divBdr>
          <w:divsChild>
            <w:div w:id="1397169828">
              <w:marLeft w:val="0"/>
              <w:marRight w:val="0"/>
              <w:marTop w:val="0"/>
              <w:marBottom w:val="0"/>
              <w:divBdr>
                <w:top w:val="none" w:sz="0" w:space="0" w:color="auto"/>
                <w:left w:val="none" w:sz="0" w:space="0" w:color="auto"/>
                <w:bottom w:val="none" w:sz="0" w:space="0" w:color="auto"/>
                <w:right w:val="none" w:sz="0" w:space="0" w:color="auto"/>
              </w:divBdr>
            </w:div>
          </w:divsChild>
        </w:div>
        <w:div w:id="2008439118">
          <w:marLeft w:val="0"/>
          <w:marRight w:val="0"/>
          <w:marTop w:val="0"/>
          <w:marBottom w:val="150"/>
          <w:divBdr>
            <w:top w:val="none" w:sz="0" w:space="0" w:color="auto"/>
            <w:left w:val="none" w:sz="0" w:space="0" w:color="auto"/>
            <w:bottom w:val="none" w:sz="0" w:space="0" w:color="auto"/>
            <w:right w:val="none" w:sz="0" w:space="0" w:color="auto"/>
          </w:divBdr>
        </w:div>
      </w:divsChild>
    </w:div>
    <w:div w:id="491023541">
      <w:bodyDiv w:val="1"/>
      <w:marLeft w:val="0"/>
      <w:marRight w:val="0"/>
      <w:marTop w:val="0"/>
      <w:marBottom w:val="0"/>
      <w:divBdr>
        <w:top w:val="none" w:sz="0" w:space="0" w:color="auto"/>
        <w:left w:val="none" w:sz="0" w:space="0" w:color="auto"/>
        <w:bottom w:val="none" w:sz="0" w:space="0" w:color="auto"/>
        <w:right w:val="none" w:sz="0" w:space="0" w:color="auto"/>
      </w:divBdr>
      <w:divsChild>
        <w:div w:id="2011638324">
          <w:marLeft w:val="0"/>
          <w:marRight w:val="0"/>
          <w:marTop w:val="120"/>
          <w:marBottom w:val="0"/>
          <w:divBdr>
            <w:top w:val="none" w:sz="0" w:space="0" w:color="auto"/>
            <w:left w:val="none" w:sz="0" w:space="0" w:color="auto"/>
            <w:bottom w:val="none" w:sz="0" w:space="0" w:color="auto"/>
            <w:right w:val="none" w:sz="0" w:space="0" w:color="auto"/>
          </w:divBdr>
        </w:div>
      </w:divsChild>
    </w:div>
    <w:div w:id="491218278">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60">
          <w:marLeft w:val="0"/>
          <w:marRight w:val="0"/>
          <w:marTop w:val="0"/>
          <w:marBottom w:val="0"/>
          <w:divBdr>
            <w:top w:val="none" w:sz="0" w:space="0" w:color="auto"/>
            <w:left w:val="none" w:sz="0" w:space="0" w:color="auto"/>
            <w:bottom w:val="none" w:sz="0" w:space="0" w:color="auto"/>
            <w:right w:val="none" w:sz="0" w:space="0" w:color="auto"/>
          </w:divBdr>
        </w:div>
      </w:divsChild>
    </w:div>
    <w:div w:id="492067400">
      <w:bodyDiv w:val="1"/>
      <w:marLeft w:val="0"/>
      <w:marRight w:val="0"/>
      <w:marTop w:val="0"/>
      <w:marBottom w:val="0"/>
      <w:divBdr>
        <w:top w:val="none" w:sz="0" w:space="0" w:color="auto"/>
        <w:left w:val="none" w:sz="0" w:space="0" w:color="auto"/>
        <w:bottom w:val="none" w:sz="0" w:space="0" w:color="auto"/>
        <w:right w:val="none" w:sz="0" w:space="0" w:color="auto"/>
      </w:divBdr>
      <w:divsChild>
        <w:div w:id="1302269325">
          <w:marLeft w:val="0"/>
          <w:marRight w:val="0"/>
          <w:marTop w:val="0"/>
          <w:marBottom w:val="150"/>
          <w:divBdr>
            <w:top w:val="none" w:sz="0" w:space="0" w:color="auto"/>
            <w:left w:val="none" w:sz="0" w:space="0" w:color="auto"/>
            <w:bottom w:val="none" w:sz="0" w:space="0" w:color="auto"/>
            <w:right w:val="none" w:sz="0" w:space="0" w:color="auto"/>
          </w:divBdr>
          <w:divsChild>
            <w:div w:id="1837112461">
              <w:marLeft w:val="0"/>
              <w:marRight w:val="0"/>
              <w:marTop w:val="0"/>
              <w:marBottom w:val="0"/>
              <w:divBdr>
                <w:top w:val="none" w:sz="0" w:space="0" w:color="auto"/>
                <w:left w:val="none" w:sz="0" w:space="0" w:color="auto"/>
                <w:bottom w:val="none" w:sz="0" w:space="0" w:color="auto"/>
                <w:right w:val="none" w:sz="0" w:space="0" w:color="auto"/>
              </w:divBdr>
              <w:divsChild>
                <w:div w:id="870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203">
          <w:marLeft w:val="0"/>
          <w:marRight w:val="0"/>
          <w:marTop w:val="0"/>
          <w:marBottom w:val="150"/>
          <w:divBdr>
            <w:top w:val="none" w:sz="0" w:space="0" w:color="auto"/>
            <w:left w:val="none" w:sz="0" w:space="0" w:color="auto"/>
            <w:bottom w:val="none" w:sz="0" w:space="0" w:color="auto"/>
            <w:right w:val="none" w:sz="0" w:space="0" w:color="auto"/>
          </w:divBdr>
        </w:div>
        <w:div w:id="559094006">
          <w:marLeft w:val="0"/>
          <w:marRight w:val="0"/>
          <w:marTop w:val="0"/>
          <w:marBottom w:val="0"/>
          <w:divBdr>
            <w:top w:val="none" w:sz="0" w:space="0" w:color="auto"/>
            <w:left w:val="none" w:sz="0" w:space="0" w:color="auto"/>
            <w:bottom w:val="none" w:sz="0" w:space="0" w:color="auto"/>
            <w:right w:val="none" w:sz="0" w:space="0" w:color="auto"/>
          </w:divBdr>
          <w:divsChild>
            <w:div w:id="833107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3187292">
      <w:bodyDiv w:val="1"/>
      <w:marLeft w:val="0"/>
      <w:marRight w:val="0"/>
      <w:marTop w:val="0"/>
      <w:marBottom w:val="0"/>
      <w:divBdr>
        <w:top w:val="none" w:sz="0" w:space="0" w:color="auto"/>
        <w:left w:val="none" w:sz="0" w:space="0" w:color="auto"/>
        <w:bottom w:val="none" w:sz="0" w:space="0" w:color="auto"/>
        <w:right w:val="none" w:sz="0" w:space="0" w:color="auto"/>
      </w:divBdr>
      <w:divsChild>
        <w:div w:id="1409419979">
          <w:marLeft w:val="0"/>
          <w:marRight w:val="0"/>
          <w:marTop w:val="0"/>
          <w:marBottom w:val="0"/>
          <w:divBdr>
            <w:top w:val="none" w:sz="0" w:space="0" w:color="auto"/>
            <w:left w:val="none" w:sz="0" w:space="0" w:color="auto"/>
            <w:bottom w:val="none" w:sz="0" w:space="0" w:color="auto"/>
            <w:right w:val="none" w:sz="0" w:space="0" w:color="auto"/>
          </w:divBdr>
        </w:div>
      </w:divsChild>
    </w:div>
    <w:div w:id="493230935">
      <w:bodyDiv w:val="1"/>
      <w:marLeft w:val="0"/>
      <w:marRight w:val="0"/>
      <w:marTop w:val="0"/>
      <w:marBottom w:val="0"/>
      <w:divBdr>
        <w:top w:val="none" w:sz="0" w:space="0" w:color="auto"/>
        <w:left w:val="none" w:sz="0" w:space="0" w:color="auto"/>
        <w:bottom w:val="none" w:sz="0" w:space="0" w:color="auto"/>
        <w:right w:val="none" w:sz="0" w:space="0" w:color="auto"/>
      </w:divBdr>
      <w:divsChild>
        <w:div w:id="1494952093">
          <w:marLeft w:val="0"/>
          <w:marRight w:val="0"/>
          <w:marTop w:val="0"/>
          <w:marBottom w:val="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none" w:sz="0" w:space="0" w:color="auto"/>
                <w:bottom w:val="none" w:sz="0" w:space="0" w:color="auto"/>
                <w:right w:val="none" w:sz="0" w:space="0" w:color="auto"/>
              </w:divBdr>
              <w:divsChild>
                <w:div w:id="627932296">
                  <w:marLeft w:val="0"/>
                  <w:marRight w:val="0"/>
                  <w:marTop w:val="0"/>
                  <w:marBottom w:val="0"/>
                  <w:divBdr>
                    <w:top w:val="none" w:sz="0" w:space="0" w:color="auto"/>
                    <w:left w:val="none" w:sz="0" w:space="0" w:color="auto"/>
                    <w:bottom w:val="none" w:sz="0" w:space="0" w:color="auto"/>
                    <w:right w:val="none" w:sz="0" w:space="0" w:color="auto"/>
                  </w:divBdr>
                  <w:divsChild>
                    <w:div w:id="1115712260">
                      <w:marLeft w:val="0"/>
                      <w:marRight w:val="0"/>
                      <w:marTop w:val="0"/>
                      <w:marBottom w:val="0"/>
                      <w:divBdr>
                        <w:top w:val="none" w:sz="0" w:space="0" w:color="auto"/>
                        <w:left w:val="none" w:sz="0" w:space="0" w:color="auto"/>
                        <w:bottom w:val="none" w:sz="0" w:space="0" w:color="auto"/>
                        <w:right w:val="none" w:sz="0" w:space="0" w:color="auto"/>
                      </w:divBdr>
                      <w:divsChild>
                        <w:div w:id="1974476961">
                          <w:marLeft w:val="0"/>
                          <w:marRight w:val="0"/>
                          <w:marTop w:val="0"/>
                          <w:marBottom w:val="0"/>
                          <w:divBdr>
                            <w:top w:val="none" w:sz="0" w:space="0" w:color="auto"/>
                            <w:left w:val="none" w:sz="0" w:space="0" w:color="auto"/>
                            <w:bottom w:val="none" w:sz="0" w:space="0" w:color="auto"/>
                            <w:right w:val="none" w:sz="0" w:space="0" w:color="auto"/>
                          </w:divBdr>
                          <w:divsChild>
                            <w:div w:id="1617443614">
                              <w:marLeft w:val="0"/>
                              <w:marRight w:val="0"/>
                              <w:marTop w:val="0"/>
                              <w:marBottom w:val="0"/>
                              <w:divBdr>
                                <w:top w:val="none" w:sz="0" w:space="0" w:color="auto"/>
                                <w:left w:val="none" w:sz="0" w:space="0" w:color="auto"/>
                                <w:bottom w:val="none" w:sz="0" w:space="0" w:color="auto"/>
                                <w:right w:val="none" w:sz="0" w:space="0" w:color="auto"/>
                              </w:divBdr>
                              <w:divsChild>
                                <w:div w:id="331492101">
                                  <w:marLeft w:val="0"/>
                                  <w:marRight w:val="0"/>
                                  <w:marTop w:val="0"/>
                                  <w:marBottom w:val="0"/>
                                  <w:divBdr>
                                    <w:top w:val="none" w:sz="0" w:space="0" w:color="auto"/>
                                    <w:left w:val="none" w:sz="0" w:space="0" w:color="auto"/>
                                    <w:bottom w:val="none" w:sz="0" w:space="0" w:color="auto"/>
                                    <w:right w:val="none" w:sz="0" w:space="0" w:color="auto"/>
                                  </w:divBdr>
                                  <w:divsChild>
                                    <w:div w:id="410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61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155">
          <w:marLeft w:val="0"/>
          <w:marRight w:val="0"/>
          <w:marTop w:val="0"/>
          <w:marBottom w:val="150"/>
          <w:divBdr>
            <w:top w:val="none" w:sz="0" w:space="0" w:color="auto"/>
            <w:left w:val="none" w:sz="0" w:space="0" w:color="auto"/>
            <w:bottom w:val="none" w:sz="0" w:space="0" w:color="auto"/>
            <w:right w:val="none" w:sz="0" w:space="0" w:color="auto"/>
          </w:divBdr>
          <w:divsChild>
            <w:div w:id="829711870">
              <w:marLeft w:val="0"/>
              <w:marRight w:val="0"/>
              <w:marTop w:val="0"/>
              <w:marBottom w:val="0"/>
              <w:divBdr>
                <w:top w:val="none" w:sz="0" w:space="0" w:color="auto"/>
                <w:left w:val="none" w:sz="0" w:space="0" w:color="auto"/>
                <w:bottom w:val="none" w:sz="0" w:space="0" w:color="auto"/>
                <w:right w:val="none" w:sz="0" w:space="0" w:color="auto"/>
              </w:divBdr>
            </w:div>
          </w:divsChild>
        </w:div>
        <w:div w:id="723218314">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150"/>
              <w:divBdr>
                <w:top w:val="none" w:sz="0" w:space="0" w:color="auto"/>
                <w:left w:val="none" w:sz="0" w:space="0" w:color="auto"/>
                <w:bottom w:val="none" w:sz="0" w:space="0" w:color="auto"/>
                <w:right w:val="none" w:sz="0" w:space="0" w:color="auto"/>
              </w:divBdr>
            </w:div>
            <w:div w:id="268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3">
      <w:bodyDiv w:val="1"/>
      <w:marLeft w:val="0"/>
      <w:marRight w:val="0"/>
      <w:marTop w:val="0"/>
      <w:marBottom w:val="0"/>
      <w:divBdr>
        <w:top w:val="none" w:sz="0" w:space="0" w:color="auto"/>
        <w:left w:val="none" w:sz="0" w:space="0" w:color="auto"/>
        <w:bottom w:val="none" w:sz="0" w:space="0" w:color="auto"/>
        <w:right w:val="none" w:sz="0" w:space="0" w:color="auto"/>
      </w:divBdr>
      <w:divsChild>
        <w:div w:id="1957371213">
          <w:marLeft w:val="0"/>
          <w:marRight w:val="0"/>
          <w:marTop w:val="0"/>
          <w:marBottom w:val="0"/>
          <w:divBdr>
            <w:top w:val="none" w:sz="0" w:space="0" w:color="auto"/>
            <w:left w:val="none" w:sz="0" w:space="0" w:color="auto"/>
            <w:bottom w:val="none" w:sz="0" w:space="0" w:color="auto"/>
            <w:right w:val="none" w:sz="0" w:space="0" w:color="auto"/>
          </w:divBdr>
          <w:divsChild>
            <w:div w:id="437993139">
              <w:marLeft w:val="0"/>
              <w:marRight w:val="0"/>
              <w:marTop w:val="0"/>
              <w:marBottom w:val="0"/>
              <w:divBdr>
                <w:top w:val="none" w:sz="0" w:space="0" w:color="auto"/>
                <w:left w:val="none" w:sz="0" w:space="0" w:color="auto"/>
                <w:bottom w:val="none" w:sz="0" w:space="0" w:color="auto"/>
                <w:right w:val="none" w:sz="0" w:space="0" w:color="auto"/>
              </w:divBdr>
              <w:divsChild>
                <w:div w:id="245305065">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81294171">
                          <w:marLeft w:val="0"/>
                          <w:marRight w:val="0"/>
                          <w:marTop w:val="0"/>
                          <w:marBottom w:val="0"/>
                          <w:divBdr>
                            <w:top w:val="none" w:sz="0" w:space="0" w:color="auto"/>
                            <w:left w:val="none" w:sz="0" w:space="0" w:color="auto"/>
                            <w:bottom w:val="none" w:sz="0" w:space="0" w:color="auto"/>
                            <w:right w:val="none" w:sz="0" w:space="0" w:color="auto"/>
                          </w:divBdr>
                          <w:divsChild>
                            <w:div w:id="2111000778">
                              <w:marLeft w:val="0"/>
                              <w:marRight w:val="0"/>
                              <w:marTop w:val="0"/>
                              <w:marBottom w:val="0"/>
                              <w:divBdr>
                                <w:top w:val="none" w:sz="0" w:space="0" w:color="auto"/>
                                <w:left w:val="none" w:sz="0" w:space="0" w:color="auto"/>
                                <w:bottom w:val="none" w:sz="0" w:space="0" w:color="auto"/>
                                <w:right w:val="none" w:sz="0" w:space="0" w:color="auto"/>
                              </w:divBdr>
                              <w:divsChild>
                                <w:div w:id="305739900">
                                  <w:marLeft w:val="0"/>
                                  <w:marRight w:val="0"/>
                                  <w:marTop w:val="0"/>
                                  <w:marBottom w:val="0"/>
                                  <w:divBdr>
                                    <w:top w:val="none" w:sz="0" w:space="0" w:color="auto"/>
                                    <w:left w:val="none" w:sz="0" w:space="0" w:color="auto"/>
                                    <w:bottom w:val="none" w:sz="0" w:space="0" w:color="auto"/>
                                    <w:right w:val="none" w:sz="0" w:space="0" w:color="auto"/>
                                  </w:divBdr>
                                  <w:divsChild>
                                    <w:div w:id="25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9567">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3">
          <w:marLeft w:val="0"/>
          <w:marRight w:val="0"/>
          <w:marTop w:val="150"/>
          <w:marBottom w:val="0"/>
          <w:divBdr>
            <w:top w:val="none" w:sz="0" w:space="0" w:color="auto"/>
            <w:left w:val="none" w:sz="0" w:space="0" w:color="auto"/>
            <w:bottom w:val="none" w:sz="0" w:space="0" w:color="auto"/>
            <w:right w:val="none" w:sz="0" w:space="0" w:color="auto"/>
          </w:divBdr>
          <w:divsChild>
            <w:div w:id="233321617">
              <w:marLeft w:val="0"/>
              <w:marRight w:val="0"/>
              <w:marTop w:val="0"/>
              <w:marBottom w:val="0"/>
              <w:divBdr>
                <w:top w:val="none" w:sz="0" w:space="0" w:color="auto"/>
                <w:left w:val="none" w:sz="0" w:space="0" w:color="auto"/>
                <w:bottom w:val="none" w:sz="0" w:space="0" w:color="auto"/>
                <w:right w:val="none" w:sz="0" w:space="0" w:color="auto"/>
              </w:divBdr>
              <w:divsChild>
                <w:div w:id="902908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198287">
          <w:marLeft w:val="0"/>
          <w:marRight w:val="0"/>
          <w:marTop w:val="0"/>
          <w:marBottom w:val="0"/>
          <w:divBdr>
            <w:top w:val="none" w:sz="0" w:space="0" w:color="auto"/>
            <w:left w:val="none" w:sz="0" w:space="0" w:color="auto"/>
            <w:bottom w:val="none" w:sz="0" w:space="0" w:color="auto"/>
            <w:right w:val="none" w:sz="0" w:space="0" w:color="auto"/>
          </w:divBdr>
          <w:divsChild>
            <w:div w:id="405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3">
      <w:bodyDiv w:val="1"/>
      <w:marLeft w:val="0"/>
      <w:marRight w:val="0"/>
      <w:marTop w:val="0"/>
      <w:marBottom w:val="0"/>
      <w:divBdr>
        <w:top w:val="none" w:sz="0" w:space="0" w:color="auto"/>
        <w:left w:val="none" w:sz="0" w:space="0" w:color="auto"/>
        <w:bottom w:val="none" w:sz="0" w:space="0" w:color="auto"/>
        <w:right w:val="none" w:sz="0" w:space="0" w:color="auto"/>
      </w:divBdr>
      <w:divsChild>
        <w:div w:id="1549486152">
          <w:marLeft w:val="0"/>
          <w:marRight w:val="0"/>
          <w:marTop w:val="0"/>
          <w:marBottom w:val="0"/>
          <w:divBdr>
            <w:top w:val="none" w:sz="0" w:space="0" w:color="auto"/>
            <w:left w:val="none" w:sz="0" w:space="0" w:color="auto"/>
            <w:bottom w:val="none" w:sz="0" w:space="0" w:color="auto"/>
            <w:right w:val="none" w:sz="0" w:space="0" w:color="auto"/>
          </w:divBdr>
          <w:divsChild>
            <w:div w:id="137962581">
              <w:marLeft w:val="0"/>
              <w:marRight w:val="0"/>
              <w:marTop w:val="0"/>
              <w:marBottom w:val="0"/>
              <w:divBdr>
                <w:top w:val="none" w:sz="0" w:space="0" w:color="auto"/>
                <w:left w:val="none" w:sz="0" w:space="0" w:color="auto"/>
                <w:bottom w:val="none" w:sz="0" w:space="0" w:color="auto"/>
                <w:right w:val="none" w:sz="0" w:space="0" w:color="auto"/>
              </w:divBdr>
              <w:divsChild>
                <w:div w:id="612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60">
      <w:bodyDiv w:val="1"/>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300"/>
          <w:divBdr>
            <w:top w:val="none" w:sz="0" w:space="0" w:color="auto"/>
            <w:left w:val="none" w:sz="0" w:space="0" w:color="auto"/>
            <w:bottom w:val="none" w:sz="0" w:space="0" w:color="auto"/>
            <w:right w:val="none" w:sz="0" w:space="0" w:color="auto"/>
          </w:divBdr>
          <w:divsChild>
            <w:div w:id="27461126">
              <w:marLeft w:val="0"/>
              <w:marRight w:val="0"/>
              <w:marTop w:val="0"/>
              <w:marBottom w:val="0"/>
              <w:divBdr>
                <w:top w:val="none" w:sz="0" w:space="0" w:color="auto"/>
                <w:left w:val="none" w:sz="0" w:space="0" w:color="auto"/>
                <w:bottom w:val="none" w:sz="0" w:space="0" w:color="auto"/>
                <w:right w:val="none" w:sz="0" w:space="0" w:color="auto"/>
              </w:divBdr>
              <w:divsChild>
                <w:div w:id="1860507136">
                  <w:marLeft w:val="0"/>
                  <w:marRight w:val="0"/>
                  <w:marTop w:val="0"/>
                  <w:marBottom w:val="0"/>
                  <w:divBdr>
                    <w:top w:val="none" w:sz="0" w:space="0" w:color="auto"/>
                    <w:left w:val="none" w:sz="0" w:space="0" w:color="auto"/>
                    <w:bottom w:val="none" w:sz="0" w:space="0" w:color="auto"/>
                    <w:right w:val="none" w:sz="0" w:space="0" w:color="auto"/>
                  </w:divBdr>
                  <w:divsChild>
                    <w:div w:id="1691568663">
                      <w:marLeft w:val="0"/>
                      <w:marRight w:val="0"/>
                      <w:marTop w:val="0"/>
                      <w:marBottom w:val="225"/>
                      <w:divBdr>
                        <w:top w:val="none" w:sz="0" w:space="0" w:color="2D2D2D"/>
                        <w:left w:val="none" w:sz="0" w:space="0" w:color="2D2D2D"/>
                        <w:bottom w:val="none" w:sz="0" w:space="0" w:color="2D2D2D"/>
                        <w:right w:val="none" w:sz="0" w:space="0" w:color="2D2D2D"/>
                      </w:divBdr>
                      <w:divsChild>
                        <w:div w:id="629288442">
                          <w:marLeft w:val="0"/>
                          <w:marRight w:val="0"/>
                          <w:marTop w:val="0"/>
                          <w:marBottom w:val="0"/>
                          <w:divBdr>
                            <w:top w:val="none" w:sz="0" w:space="0" w:color="auto"/>
                            <w:left w:val="none" w:sz="0" w:space="0" w:color="auto"/>
                            <w:bottom w:val="none" w:sz="0" w:space="0" w:color="auto"/>
                            <w:right w:val="none" w:sz="0" w:space="0" w:color="auto"/>
                          </w:divBdr>
                          <w:divsChild>
                            <w:div w:id="2122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7242">
      <w:bodyDiv w:val="1"/>
      <w:marLeft w:val="0"/>
      <w:marRight w:val="0"/>
      <w:marTop w:val="0"/>
      <w:marBottom w:val="0"/>
      <w:divBdr>
        <w:top w:val="none" w:sz="0" w:space="0" w:color="auto"/>
        <w:left w:val="none" w:sz="0" w:space="0" w:color="auto"/>
        <w:bottom w:val="none" w:sz="0" w:space="0" w:color="auto"/>
        <w:right w:val="none" w:sz="0" w:space="0" w:color="auto"/>
      </w:divBdr>
      <w:divsChild>
        <w:div w:id="510995493">
          <w:marLeft w:val="0"/>
          <w:marRight w:val="0"/>
          <w:marTop w:val="0"/>
          <w:marBottom w:val="180"/>
          <w:divBdr>
            <w:top w:val="none" w:sz="0" w:space="0" w:color="auto"/>
            <w:left w:val="none" w:sz="0" w:space="0" w:color="auto"/>
            <w:bottom w:val="none" w:sz="0" w:space="0" w:color="auto"/>
            <w:right w:val="none" w:sz="0" w:space="0" w:color="auto"/>
          </w:divBdr>
        </w:div>
      </w:divsChild>
    </w:div>
    <w:div w:id="495073273">
      <w:bodyDiv w:val="1"/>
      <w:marLeft w:val="0"/>
      <w:marRight w:val="0"/>
      <w:marTop w:val="0"/>
      <w:marBottom w:val="0"/>
      <w:divBdr>
        <w:top w:val="none" w:sz="0" w:space="0" w:color="auto"/>
        <w:left w:val="none" w:sz="0" w:space="0" w:color="auto"/>
        <w:bottom w:val="none" w:sz="0" w:space="0" w:color="auto"/>
        <w:right w:val="none" w:sz="0" w:space="0" w:color="auto"/>
      </w:divBdr>
    </w:div>
    <w:div w:id="495271754">
      <w:bodyDiv w:val="1"/>
      <w:marLeft w:val="0"/>
      <w:marRight w:val="0"/>
      <w:marTop w:val="0"/>
      <w:marBottom w:val="0"/>
      <w:divBdr>
        <w:top w:val="none" w:sz="0" w:space="0" w:color="auto"/>
        <w:left w:val="none" w:sz="0" w:space="0" w:color="auto"/>
        <w:bottom w:val="none" w:sz="0" w:space="0" w:color="auto"/>
        <w:right w:val="none" w:sz="0" w:space="0" w:color="auto"/>
      </w:divBdr>
      <w:divsChild>
        <w:div w:id="881481651">
          <w:marLeft w:val="0"/>
          <w:marRight w:val="0"/>
          <w:marTop w:val="0"/>
          <w:marBottom w:val="225"/>
          <w:divBdr>
            <w:top w:val="none" w:sz="0" w:space="0" w:color="auto"/>
            <w:left w:val="none" w:sz="0" w:space="0" w:color="auto"/>
            <w:bottom w:val="none" w:sz="0" w:space="0" w:color="auto"/>
            <w:right w:val="none" w:sz="0" w:space="0" w:color="auto"/>
          </w:divBdr>
        </w:div>
        <w:div w:id="410129897">
          <w:marLeft w:val="0"/>
          <w:marRight w:val="0"/>
          <w:marTop w:val="0"/>
          <w:marBottom w:val="225"/>
          <w:divBdr>
            <w:top w:val="none" w:sz="0" w:space="0" w:color="auto"/>
            <w:left w:val="none" w:sz="0" w:space="0" w:color="auto"/>
            <w:bottom w:val="none" w:sz="0" w:space="0" w:color="auto"/>
            <w:right w:val="none" w:sz="0" w:space="0" w:color="auto"/>
          </w:divBdr>
          <w:divsChild>
            <w:div w:id="1512990704">
              <w:marLeft w:val="0"/>
              <w:marRight w:val="0"/>
              <w:marTop w:val="0"/>
              <w:marBottom w:val="0"/>
              <w:divBdr>
                <w:top w:val="none" w:sz="0" w:space="0" w:color="auto"/>
                <w:left w:val="none" w:sz="0" w:space="0" w:color="auto"/>
                <w:bottom w:val="none" w:sz="0" w:space="0" w:color="auto"/>
                <w:right w:val="none" w:sz="0" w:space="0" w:color="auto"/>
              </w:divBdr>
              <w:divsChild>
                <w:div w:id="4468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6231">
      <w:bodyDiv w:val="1"/>
      <w:marLeft w:val="0"/>
      <w:marRight w:val="0"/>
      <w:marTop w:val="0"/>
      <w:marBottom w:val="0"/>
      <w:divBdr>
        <w:top w:val="none" w:sz="0" w:space="0" w:color="auto"/>
        <w:left w:val="none" w:sz="0" w:space="0" w:color="auto"/>
        <w:bottom w:val="none" w:sz="0" w:space="0" w:color="auto"/>
        <w:right w:val="none" w:sz="0" w:space="0" w:color="auto"/>
      </w:divBdr>
      <w:divsChild>
        <w:div w:id="414088982">
          <w:marLeft w:val="0"/>
          <w:marRight w:val="0"/>
          <w:marTop w:val="0"/>
          <w:marBottom w:val="150"/>
          <w:divBdr>
            <w:top w:val="none" w:sz="0" w:space="0" w:color="auto"/>
            <w:left w:val="none" w:sz="0" w:space="0" w:color="auto"/>
            <w:bottom w:val="none" w:sz="0" w:space="0" w:color="auto"/>
            <w:right w:val="none" w:sz="0" w:space="0" w:color="auto"/>
          </w:divBdr>
        </w:div>
        <w:div w:id="2100784713">
          <w:marLeft w:val="0"/>
          <w:marRight w:val="0"/>
          <w:marTop w:val="0"/>
          <w:marBottom w:val="150"/>
          <w:divBdr>
            <w:top w:val="none" w:sz="0" w:space="0" w:color="auto"/>
            <w:left w:val="none" w:sz="0" w:space="0" w:color="auto"/>
            <w:bottom w:val="none" w:sz="0" w:space="0" w:color="auto"/>
            <w:right w:val="none" w:sz="0" w:space="0" w:color="auto"/>
          </w:divBdr>
          <w:divsChild>
            <w:div w:id="2139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831">
      <w:bodyDiv w:val="1"/>
      <w:marLeft w:val="0"/>
      <w:marRight w:val="0"/>
      <w:marTop w:val="0"/>
      <w:marBottom w:val="0"/>
      <w:divBdr>
        <w:top w:val="none" w:sz="0" w:space="0" w:color="auto"/>
        <w:left w:val="none" w:sz="0" w:space="0" w:color="auto"/>
        <w:bottom w:val="none" w:sz="0" w:space="0" w:color="auto"/>
        <w:right w:val="none" w:sz="0" w:space="0" w:color="auto"/>
      </w:divBdr>
      <w:divsChild>
        <w:div w:id="1906454602">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1071586433">
                  <w:marLeft w:val="0"/>
                  <w:marRight w:val="0"/>
                  <w:marTop w:val="0"/>
                  <w:marBottom w:val="0"/>
                  <w:divBdr>
                    <w:top w:val="none" w:sz="0" w:space="0" w:color="auto"/>
                    <w:left w:val="none" w:sz="0" w:space="0" w:color="auto"/>
                    <w:bottom w:val="none" w:sz="0" w:space="0" w:color="auto"/>
                    <w:right w:val="none" w:sz="0" w:space="0" w:color="auto"/>
                  </w:divBdr>
                  <w:divsChild>
                    <w:div w:id="681051495">
                      <w:marLeft w:val="0"/>
                      <w:marRight w:val="0"/>
                      <w:marTop w:val="0"/>
                      <w:marBottom w:val="0"/>
                      <w:divBdr>
                        <w:top w:val="none" w:sz="0" w:space="0" w:color="auto"/>
                        <w:left w:val="none" w:sz="0" w:space="0" w:color="auto"/>
                        <w:bottom w:val="none" w:sz="0" w:space="0" w:color="auto"/>
                        <w:right w:val="none" w:sz="0" w:space="0" w:color="auto"/>
                      </w:divBdr>
                      <w:divsChild>
                        <w:div w:id="770710027">
                          <w:marLeft w:val="0"/>
                          <w:marRight w:val="0"/>
                          <w:marTop w:val="0"/>
                          <w:marBottom w:val="0"/>
                          <w:divBdr>
                            <w:top w:val="none" w:sz="0" w:space="0" w:color="auto"/>
                            <w:left w:val="none" w:sz="0" w:space="0" w:color="auto"/>
                            <w:bottom w:val="none" w:sz="0" w:space="0" w:color="auto"/>
                            <w:right w:val="none" w:sz="0" w:space="0" w:color="auto"/>
                          </w:divBdr>
                          <w:divsChild>
                            <w:div w:id="76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279">
      <w:bodyDiv w:val="1"/>
      <w:marLeft w:val="0"/>
      <w:marRight w:val="0"/>
      <w:marTop w:val="0"/>
      <w:marBottom w:val="0"/>
      <w:divBdr>
        <w:top w:val="none" w:sz="0" w:space="0" w:color="auto"/>
        <w:left w:val="none" w:sz="0" w:space="0" w:color="auto"/>
        <w:bottom w:val="none" w:sz="0" w:space="0" w:color="auto"/>
        <w:right w:val="none" w:sz="0" w:space="0" w:color="auto"/>
      </w:divBdr>
      <w:divsChild>
        <w:div w:id="53820818">
          <w:marLeft w:val="0"/>
          <w:marRight w:val="0"/>
          <w:marTop w:val="0"/>
          <w:marBottom w:val="150"/>
          <w:divBdr>
            <w:top w:val="none" w:sz="0" w:space="0" w:color="auto"/>
            <w:left w:val="none" w:sz="0" w:space="0" w:color="auto"/>
            <w:bottom w:val="none" w:sz="0" w:space="0" w:color="auto"/>
            <w:right w:val="none" w:sz="0" w:space="0" w:color="auto"/>
          </w:divBdr>
          <w:divsChild>
            <w:div w:id="1442139391">
              <w:marLeft w:val="0"/>
              <w:marRight w:val="0"/>
              <w:marTop w:val="0"/>
              <w:marBottom w:val="0"/>
              <w:divBdr>
                <w:top w:val="none" w:sz="0" w:space="0" w:color="auto"/>
                <w:left w:val="none" w:sz="0" w:space="0" w:color="auto"/>
                <w:bottom w:val="none" w:sz="0" w:space="0" w:color="auto"/>
                <w:right w:val="none" w:sz="0" w:space="0" w:color="auto"/>
              </w:divBdr>
              <w:divsChild>
                <w:div w:id="892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685">
          <w:marLeft w:val="0"/>
          <w:marRight w:val="0"/>
          <w:marTop w:val="0"/>
          <w:marBottom w:val="150"/>
          <w:divBdr>
            <w:top w:val="none" w:sz="0" w:space="0" w:color="auto"/>
            <w:left w:val="none" w:sz="0" w:space="0" w:color="auto"/>
            <w:bottom w:val="none" w:sz="0" w:space="0" w:color="auto"/>
            <w:right w:val="none" w:sz="0" w:space="0" w:color="auto"/>
          </w:divBdr>
        </w:div>
        <w:div w:id="2077629926">
          <w:marLeft w:val="0"/>
          <w:marRight w:val="0"/>
          <w:marTop w:val="0"/>
          <w:marBottom w:val="0"/>
          <w:divBdr>
            <w:top w:val="none" w:sz="0" w:space="0" w:color="auto"/>
            <w:left w:val="none" w:sz="0" w:space="0" w:color="auto"/>
            <w:bottom w:val="none" w:sz="0" w:space="0" w:color="auto"/>
            <w:right w:val="none" w:sz="0" w:space="0" w:color="auto"/>
          </w:divBdr>
          <w:divsChild>
            <w:div w:id="1866096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6115605">
      <w:bodyDiv w:val="1"/>
      <w:marLeft w:val="0"/>
      <w:marRight w:val="0"/>
      <w:marTop w:val="0"/>
      <w:marBottom w:val="0"/>
      <w:divBdr>
        <w:top w:val="none" w:sz="0" w:space="0" w:color="auto"/>
        <w:left w:val="none" w:sz="0" w:space="0" w:color="auto"/>
        <w:bottom w:val="none" w:sz="0" w:space="0" w:color="auto"/>
        <w:right w:val="none" w:sz="0" w:space="0" w:color="auto"/>
      </w:divBdr>
      <w:divsChild>
        <w:div w:id="136655075">
          <w:marLeft w:val="0"/>
          <w:marRight w:val="0"/>
          <w:marTop w:val="0"/>
          <w:marBottom w:val="150"/>
          <w:divBdr>
            <w:top w:val="none" w:sz="0" w:space="0" w:color="auto"/>
            <w:left w:val="none" w:sz="0" w:space="0" w:color="auto"/>
            <w:bottom w:val="none" w:sz="0" w:space="0" w:color="auto"/>
            <w:right w:val="none" w:sz="0" w:space="0" w:color="auto"/>
          </w:divBdr>
          <w:divsChild>
            <w:div w:id="1505701775">
              <w:marLeft w:val="0"/>
              <w:marRight w:val="0"/>
              <w:marTop w:val="0"/>
              <w:marBottom w:val="0"/>
              <w:divBdr>
                <w:top w:val="none" w:sz="0" w:space="0" w:color="auto"/>
                <w:left w:val="none" w:sz="0" w:space="0" w:color="auto"/>
                <w:bottom w:val="none" w:sz="0" w:space="0" w:color="auto"/>
                <w:right w:val="none" w:sz="0" w:space="0" w:color="auto"/>
              </w:divBdr>
              <w:divsChild>
                <w:div w:id="1216702907">
                  <w:marLeft w:val="0"/>
                  <w:marRight w:val="0"/>
                  <w:marTop w:val="0"/>
                  <w:marBottom w:val="0"/>
                  <w:divBdr>
                    <w:top w:val="none" w:sz="0" w:space="0" w:color="auto"/>
                    <w:left w:val="none" w:sz="0" w:space="0" w:color="auto"/>
                    <w:bottom w:val="none" w:sz="0" w:space="0" w:color="auto"/>
                    <w:right w:val="none" w:sz="0" w:space="0" w:color="auto"/>
                  </w:divBdr>
                  <w:divsChild>
                    <w:div w:id="826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226">
          <w:marLeft w:val="0"/>
          <w:marRight w:val="0"/>
          <w:marTop w:val="0"/>
          <w:marBottom w:val="0"/>
          <w:divBdr>
            <w:top w:val="none" w:sz="0" w:space="0" w:color="auto"/>
            <w:left w:val="none" w:sz="0" w:space="0" w:color="auto"/>
            <w:bottom w:val="none" w:sz="0" w:space="0" w:color="auto"/>
            <w:right w:val="none" w:sz="0" w:space="0" w:color="auto"/>
          </w:divBdr>
        </w:div>
      </w:divsChild>
    </w:div>
    <w:div w:id="496959716">
      <w:bodyDiv w:val="1"/>
      <w:marLeft w:val="0"/>
      <w:marRight w:val="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150"/>
          <w:divBdr>
            <w:top w:val="none" w:sz="0" w:space="0" w:color="auto"/>
            <w:left w:val="none" w:sz="0" w:space="0" w:color="auto"/>
            <w:bottom w:val="none" w:sz="0" w:space="0" w:color="auto"/>
            <w:right w:val="none" w:sz="0" w:space="0" w:color="auto"/>
          </w:divBdr>
          <w:divsChild>
            <w:div w:id="1662808492">
              <w:marLeft w:val="0"/>
              <w:marRight w:val="0"/>
              <w:marTop w:val="0"/>
              <w:marBottom w:val="0"/>
              <w:divBdr>
                <w:top w:val="none" w:sz="0" w:space="0" w:color="auto"/>
                <w:left w:val="none" w:sz="0" w:space="0" w:color="auto"/>
                <w:bottom w:val="none" w:sz="0" w:space="0" w:color="auto"/>
                <w:right w:val="none" w:sz="0" w:space="0" w:color="auto"/>
              </w:divBdr>
              <w:divsChild>
                <w:div w:id="1941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661">
          <w:marLeft w:val="0"/>
          <w:marRight w:val="0"/>
          <w:marTop w:val="0"/>
          <w:marBottom w:val="150"/>
          <w:divBdr>
            <w:top w:val="none" w:sz="0" w:space="0" w:color="auto"/>
            <w:left w:val="none" w:sz="0" w:space="0" w:color="auto"/>
            <w:bottom w:val="none" w:sz="0" w:space="0" w:color="auto"/>
            <w:right w:val="none" w:sz="0" w:space="0" w:color="auto"/>
          </w:divBdr>
        </w:div>
        <w:div w:id="1884126848">
          <w:marLeft w:val="0"/>
          <w:marRight w:val="0"/>
          <w:marTop w:val="0"/>
          <w:marBottom w:val="0"/>
          <w:divBdr>
            <w:top w:val="none" w:sz="0" w:space="0" w:color="auto"/>
            <w:left w:val="none" w:sz="0" w:space="0" w:color="auto"/>
            <w:bottom w:val="none" w:sz="0" w:space="0" w:color="auto"/>
            <w:right w:val="none" w:sz="0" w:space="0" w:color="auto"/>
          </w:divBdr>
          <w:divsChild>
            <w:div w:id="1093285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7116723">
      <w:bodyDiv w:val="1"/>
      <w:marLeft w:val="0"/>
      <w:marRight w:val="0"/>
      <w:marTop w:val="0"/>
      <w:marBottom w:val="0"/>
      <w:divBdr>
        <w:top w:val="none" w:sz="0" w:space="0" w:color="auto"/>
        <w:left w:val="none" w:sz="0" w:space="0" w:color="auto"/>
        <w:bottom w:val="none" w:sz="0" w:space="0" w:color="auto"/>
        <w:right w:val="none" w:sz="0" w:space="0" w:color="auto"/>
      </w:divBdr>
    </w:div>
    <w:div w:id="497622192">
      <w:bodyDiv w:val="1"/>
      <w:marLeft w:val="0"/>
      <w:marRight w:val="0"/>
      <w:marTop w:val="0"/>
      <w:marBottom w:val="0"/>
      <w:divBdr>
        <w:top w:val="none" w:sz="0" w:space="0" w:color="auto"/>
        <w:left w:val="none" w:sz="0" w:space="0" w:color="auto"/>
        <w:bottom w:val="none" w:sz="0" w:space="0" w:color="auto"/>
        <w:right w:val="none" w:sz="0" w:space="0" w:color="auto"/>
      </w:divBdr>
      <w:divsChild>
        <w:div w:id="130559117">
          <w:marLeft w:val="0"/>
          <w:marRight w:val="0"/>
          <w:marTop w:val="0"/>
          <w:marBottom w:val="0"/>
          <w:divBdr>
            <w:top w:val="none" w:sz="0" w:space="0" w:color="auto"/>
            <w:left w:val="none" w:sz="0" w:space="0" w:color="auto"/>
            <w:bottom w:val="none" w:sz="0" w:space="0" w:color="auto"/>
            <w:right w:val="none" w:sz="0" w:space="0" w:color="auto"/>
          </w:divBdr>
          <w:divsChild>
            <w:div w:id="10617002">
              <w:marLeft w:val="0"/>
              <w:marRight w:val="0"/>
              <w:marTop w:val="0"/>
              <w:marBottom w:val="300"/>
              <w:divBdr>
                <w:top w:val="none" w:sz="0" w:space="0" w:color="auto"/>
                <w:left w:val="none" w:sz="0" w:space="0" w:color="auto"/>
                <w:bottom w:val="none" w:sz="0" w:space="0" w:color="auto"/>
                <w:right w:val="none" w:sz="0" w:space="0" w:color="auto"/>
              </w:divBdr>
            </w:div>
          </w:divsChild>
        </w:div>
        <w:div w:id="769929746">
          <w:marLeft w:val="0"/>
          <w:marRight w:val="0"/>
          <w:marTop w:val="0"/>
          <w:marBottom w:val="225"/>
          <w:divBdr>
            <w:top w:val="none" w:sz="0" w:space="0" w:color="auto"/>
            <w:left w:val="none" w:sz="0" w:space="0" w:color="auto"/>
            <w:bottom w:val="none" w:sz="0" w:space="0" w:color="auto"/>
            <w:right w:val="none" w:sz="0" w:space="0" w:color="auto"/>
          </w:divBdr>
        </w:div>
        <w:div w:id="2064059997">
          <w:marLeft w:val="0"/>
          <w:marRight w:val="0"/>
          <w:marTop w:val="0"/>
          <w:marBottom w:val="0"/>
          <w:divBdr>
            <w:top w:val="none" w:sz="0" w:space="0" w:color="auto"/>
            <w:left w:val="none" w:sz="0" w:space="0" w:color="auto"/>
            <w:bottom w:val="none" w:sz="0" w:space="0" w:color="auto"/>
            <w:right w:val="none" w:sz="0" w:space="0" w:color="auto"/>
          </w:divBdr>
          <w:divsChild>
            <w:div w:id="1565870265">
              <w:marLeft w:val="0"/>
              <w:marRight w:val="0"/>
              <w:marTop w:val="0"/>
              <w:marBottom w:val="0"/>
              <w:divBdr>
                <w:top w:val="none" w:sz="0" w:space="0" w:color="auto"/>
                <w:left w:val="none" w:sz="0" w:space="0" w:color="auto"/>
                <w:bottom w:val="none" w:sz="0" w:space="0" w:color="auto"/>
                <w:right w:val="none" w:sz="0" w:space="0" w:color="auto"/>
              </w:divBdr>
              <w:divsChild>
                <w:div w:id="1689746163">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1679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79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167">
          <w:marLeft w:val="0"/>
          <w:marRight w:val="0"/>
          <w:marTop w:val="0"/>
          <w:marBottom w:val="0"/>
          <w:divBdr>
            <w:top w:val="none" w:sz="0" w:space="0" w:color="auto"/>
            <w:left w:val="none" w:sz="0" w:space="0" w:color="auto"/>
            <w:bottom w:val="dotted" w:sz="6" w:space="4" w:color="DDDDDD"/>
            <w:right w:val="none" w:sz="0" w:space="0" w:color="auto"/>
          </w:divBdr>
        </w:div>
      </w:divsChild>
    </w:div>
    <w:div w:id="497775448">
      <w:bodyDiv w:val="1"/>
      <w:marLeft w:val="0"/>
      <w:marRight w:val="0"/>
      <w:marTop w:val="0"/>
      <w:marBottom w:val="0"/>
      <w:divBdr>
        <w:top w:val="none" w:sz="0" w:space="0" w:color="auto"/>
        <w:left w:val="none" w:sz="0" w:space="0" w:color="auto"/>
        <w:bottom w:val="none" w:sz="0" w:space="0" w:color="auto"/>
        <w:right w:val="none" w:sz="0" w:space="0" w:color="auto"/>
      </w:divBdr>
      <w:divsChild>
        <w:div w:id="627470314">
          <w:marLeft w:val="0"/>
          <w:marRight w:val="0"/>
          <w:marTop w:val="0"/>
          <w:marBottom w:val="0"/>
          <w:divBdr>
            <w:top w:val="none" w:sz="0" w:space="0" w:color="auto"/>
            <w:left w:val="none" w:sz="0" w:space="0" w:color="auto"/>
            <w:bottom w:val="none" w:sz="0" w:space="0" w:color="auto"/>
            <w:right w:val="none" w:sz="0" w:space="0" w:color="auto"/>
          </w:divBdr>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498355132">
      <w:bodyDiv w:val="1"/>
      <w:marLeft w:val="0"/>
      <w:marRight w:val="0"/>
      <w:marTop w:val="0"/>
      <w:marBottom w:val="0"/>
      <w:divBdr>
        <w:top w:val="none" w:sz="0" w:space="0" w:color="auto"/>
        <w:left w:val="none" w:sz="0" w:space="0" w:color="auto"/>
        <w:bottom w:val="none" w:sz="0" w:space="0" w:color="auto"/>
        <w:right w:val="none" w:sz="0" w:space="0" w:color="auto"/>
      </w:divBdr>
      <w:divsChild>
        <w:div w:id="258678647">
          <w:marLeft w:val="0"/>
          <w:marRight w:val="0"/>
          <w:marTop w:val="0"/>
          <w:marBottom w:val="0"/>
          <w:divBdr>
            <w:top w:val="none" w:sz="0" w:space="0" w:color="auto"/>
            <w:left w:val="none" w:sz="0" w:space="0" w:color="auto"/>
            <w:bottom w:val="none" w:sz="0" w:space="0" w:color="auto"/>
            <w:right w:val="none" w:sz="0" w:space="0" w:color="auto"/>
          </w:divBdr>
        </w:div>
      </w:divsChild>
    </w:div>
    <w:div w:id="498424489">
      <w:bodyDiv w:val="1"/>
      <w:marLeft w:val="0"/>
      <w:marRight w:val="0"/>
      <w:marTop w:val="0"/>
      <w:marBottom w:val="0"/>
      <w:divBdr>
        <w:top w:val="none" w:sz="0" w:space="0" w:color="auto"/>
        <w:left w:val="none" w:sz="0" w:space="0" w:color="auto"/>
        <w:bottom w:val="none" w:sz="0" w:space="0" w:color="auto"/>
        <w:right w:val="none" w:sz="0" w:space="0" w:color="auto"/>
      </w:divBdr>
    </w:div>
    <w:div w:id="498498198">
      <w:bodyDiv w:val="1"/>
      <w:marLeft w:val="0"/>
      <w:marRight w:val="0"/>
      <w:marTop w:val="0"/>
      <w:marBottom w:val="0"/>
      <w:divBdr>
        <w:top w:val="none" w:sz="0" w:space="0" w:color="auto"/>
        <w:left w:val="none" w:sz="0" w:space="0" w:color="auto"/>
        <w:bottom w:val="none" w:sz="0" w:space="0" w:color="auto"/>
        <w:right w:val="none" w:sz="0" w:space="0" w:color="auto"/>
      </w:divBdr>
      <w:divsChild>
        <w:div w:id="364599153">
          <w:marLeft w:val="0"/>
          <w:marRight w:val="0"/>
          <w:marTop w:val="0"/>
          <w:marBottom w:val="0"/>
          <w:divBdr>
            <w:top w:val="none" w:sz="0" w:space="0" w:color="auto"/>
            <w:left w:val="none" w:sz="0" w:space="0" w:color="auto"/>
            <w:bottom w:val="none" w:sz="0" w:space="0" w:color="auto"/>
            <w:right w:val="none" w:sz="0" w:space="0" w:color="auto"/>
          </w:divBdr>
          <w:divsChild>
            <w:div w:id="1539783117">
              <w:marLeft w:val="0"/>
              <w:marRight w:val="0"/>
              <w:marTop w:val="0"/>
              <w:marBottom w:val="0"/>
              <w:divBdr>
                <w:top w:val="none" w:sz="0" w:space="0" w:color="auto"/>
                <w:left w:val="none" w:sz="0" w:space="0" w:color="auto"/>
                <w:bottom w:val="none" w:sz="0" w:space="0" w:color="auto"/>
                <w:right w:val="none" w:sz="0" w:space="0" w:color="auto"/>
              </w:divBdr>
              <w:divsChild>
                <w:div w:id="683481923">
                  <w:marLeft w:val="0"/>
                  <w:marRight w:val="0"/>
                  <w:marTop w:val="0"/>
                  <w:marBottom w:val="0"/>
                  <w:divBdr>
                    <w:top w:val="none" w:sz="0" w:space="0" w:color="auto"/>
                    <w:left w:val="none" w:sz="0" w:space="0" w:color="auto"/>
                    <w:bottom w:val="none" w:sz="0" w:space="0" w:color="auto"/>
                    <w:right w:val="none" w:sz="0" w:space="0" w:color="auto"/>
                  </w:divBdr>
                  <w:divsChild>
                    <w:div w:id="28655201">
                      <w:marLeft w:val="0"/>
                      <w:marRight w:val="0"/>
                      <w:marTop w:val="0"/>
                      <w:marBottom w:val="0"/>
                      <w:divBdr>
                        <w:top w:val="none" w:sz="0" w:space="0" w:color="auto"/>
                        <w:left w:val="none" w:sz="0" w:space="0" w:color="auto"/>
                        <w:bottom w:val="none" w:sz="0" w:space="0" w:color="auto"/>
                        <w:right w:val="none" w:sz="0" w:space="0" w:color="auto"/>
                      </w:divBdr>
                      <w:divsChild>
                        <w:div w:id="472796959">
                          <w:marLeft w:val="0"/>
                          <w:marRight w:val="0"/>
                          <w:marTop w:val="0"/>
                          <w:marBottom w:val="0"/>
                          <w:divBdr>
                            <w:top w:val="none" w:sz="0" w:space="0" w:color="auto"/>
                            <w:left w:val="none" w:sz="0" w:space="0" w:color="auto"/>
                            <w:bottom w:val="none" w:sz="0" w:space="0" w:color="auto"/>
                            <w:right w:val="none" w:sz="0" w:space="0" w:color="auto"/>
                          </w:divBdr>
                          <w:divsChild>
                            <w:div w:id="105931236">
                              <w:marLeft w:val="0"/>
                              <w:marRight w:val="0"/>
                              <w:marTop w:val="0"/>
                              <w:marBottom w:val="0"/>
                              <w:divBdr>
                                <w:top w:val="none" w:sz="0" w:space="0" w:color="auto"/>
                                <w:left w:val="none" w:sz="0" w:space="0" w:color="auto"/>
                                <w:bottom w:val="none" w:sz="0" w:space="0" w:color="auto"/>
                                <w:right w:val="none" w:sz="0" w:space="0" w:color="auto"/>
                              </w:divBdr>
                              <w:divsChild>
                                <w:div w:id="443379059">
                                  <w:marLeft w:val="0"/>
                                  <w:marRight w:val="0"/>
                                  <w:marTop w:val="0"/>
                                  <w:marBottom w:val="0"/>
                                  <w:divBdr>
                                    <w:top w:val="none" w:sz="0" w:space="0" w:color="auto"/>
                                    <w:left w:val="none" w:sz="0" w:space="0" w:color="auto"/>
                                    <w:bottom w:val="none" w:sz="0" w:space="0" w:color="auto"/>
                                    <w:right w:val="none" w:sz="0" w:space="0" w:color="auto"/>
                                  </w:divBdr>
                                  <w:divsChild>
                                    <w:div w:id="136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94996">
      <w:bodyDiv w:val="1"/>
      <w:marLeft w:val="0"/>
      <w:marRight w:val="0"/>
      <w:marTop w:val="0"/>
      <w:marBottom w:val="0"/>
      <w:divBdr>
        <w:top w:val="none" w:sz="0" w:space="0" w:color="auto"/>
        <w:left w:val="none" w:sz="0" w:space="0" w:color="auto"/>
        <w:bottom w:val="none" w:sz="0" w:space="0" w:color="auto"/>
        <w:right w:val="none" w:sz="0" w:space="0" w:color="auto"/>
      </w:divBdr>
      <w:divsChild>
        <w:div w:id="847451658">
          <w:marLeft w:val="0"/>
          <w:marRight w:val="0"/>
          <w:marTop w:val="0"/>
          <w:marBottom w:val="0"/>
          <w:divBdr>
            <w:top w:val="none" w:sz="0" w:space="0" w:color="auto"/>
            <w:left w:val="none" w:sz="0" w:space="0" w:color="auto"/>
            <w:bottom w:val="none" w:sz="0" w:space="0" w:color="auto"/>
            <w:right w:val="none" w:sz="0" w:space="0" w:color="auto"/>
          </w:divBdr>
          <w:divsChild>
            <w:div w:id="1886409692">
              <w:marLeft w:val="0"/>
              <w:marRight w:val="0"/>
              <w:marTop w:val="0"/>
              <w:marBottom w:val="0"/>
              <w:divBdr>
                <w:top w:val="none" w:sz="0" w:space="0" w:color="auto"/>
                <w:left w:val="none" w:sz="0" w:space="0" w:color="auto"/>
                <w:bottom w:val="none" w:sz="0" w:space="0" w:color="auto"/>
                <w:right w:val="none" w:sz="0" w:space="0" w:color="auto"/>
              </w:divBdr>
              <w:divsChild>
                <w:div w:id="1480030549">
                  <w:marLeft w:val="0"/>
                  <w:marRight w:val="0"/>
                  <w:marTop w:val="0"/>
                  <w:marBottom w:val="0"/>
                  <w:divBdr>
                    <w:top w:val="none" w:sz="0" w:space="0" w:color="auto"/>
                    <w:left w:val="none" w:sz="0" w:space="0" w:color="auto"/>
                    <w:bottom w:val="none" w:sz="0" w:space="0" w:color="auto"/>
                    <w:right w:val="none" w:sz="0" w:space="0" w:color="auto"/>
                  </w:divBdr>
                  <w:divsChild>
                    <w:div w:id="625622022">
                      <w:marLeft w:val="0"/>
                      <w:marRight w:val="0"/>
                      <w:marTop w:val="0"/>
                      <w:marBottom w:val="0"/>
                      <w:divBdr>
                        <w:top w:val="none" w:sz="0" w:space="0" w:color="auto"/>
                        <w:left w:val="none" w:sz="0" w:space="0" w:color="auto"/>
                        <w:bottom w:val="none" w:sz="0" w:space="0" w:color="auto"/>
                        <w:right w:val="none" w:sz="0" w:space="0" w:color="auto"/>
                      </w:divBdr>
                      <w:divsChild>
                        <w:div w:id="1336375158">
                          <w:marLeft w:val="0"/>
                          <w:marRight w:val="0"/>
                          <w:marTop w:val="0"/>
                          <w:marBottom w:val="0"/>
                          <w:divBdr>
                            <w:top w:val="none" w:sz="0" w:space="0" w:color="auto"/>
                            <w:left w:val="none" w:sz="0" w:space="0" w:color="auto"/>
                            <w:bottom w:val="none" w:sz="0" w:space="0" w:color="auto"/>
                            <w:right w:val="none" w:sz="0" w:space="0" w:color="auto"/>
                          </w:divBdr>
                          <w:divsChild>
                            <w:div w:id="1741519415">
                              <w:marLeft w:val="0"/>
                              <w:marRight w:val="0"/>
                              <w:marTop w:val="0"/>
                              <w:marBottom w:val="0"/>
                              <w:divBdr>
                                <w:top w:val="none" w:sz="0" w:space="0" w:color="auto"/>
                                <w:left w:val="none" w:sz="0" w:space="0" w:color="auto"/>
                                <w:bottom w:val="none" w:sz="0" w:space="0" w:color="auto"/>
                                <w:right w:val="none" w:sz="0" w:space="0" w:color="auto"/>
                              </w:divBdr>
                              <w:divsChild>
                                <w:div w:id="973484905">
                                  <w:marLeft w:val="0"/>
                                  <w:marRight w:val="0"/>
                                  <w:marTop w:val="0"/>
                                  <w:marBottom w:val="0"/>
                                  <w:divBdr>
                                    <w:top w:val="none" w:sz="0" w:space="0" w:color="auto"/>
                                    <w:left w:val="none" w:sz="0" w:space="0" w:color="auto"/>
                                    <w:bottom w:val="none" w:sz="0" w:space="0" w:color="auto"/>
                                    <w:right w:val="none" w:sz="0" w:space="0" w:color="auto"/>
                                  </w:divBdr>
                                  <w:divsChild>
                                    <w:div w:id="739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5176">
      <w:bodyDiv w:val="1"/>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552305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540648">
      <w:bodyDiv w:val="1"/>
      <w:marLeft w:val="0"/>
      <w:marRight w:val="0"/>
      <w:marTop w:val="0"/>
      <w:marBottom w:val="0"/>
      <w:divBdr>
        <w:top w:val="none" w:sz="0" w:space="0" w:color="auto"/>
        <w:left w:val="none" w:sz="0" w:space="0" w:color="auto"/>
        <w:bottom w:val="none" w:sz="0" w:space="0" w:color="auto"/>
        <w:right w:val="none" w:sz="0" w:space="0" w:color="auto"/>
      </w:divBdr>
      <w:divsChild>
        <w:div w:id="263075060">
          <w:marLeft w:val="0"/>
          <w:marRight w:val="0"/>
          <w:marTop w:val="0"/>
          <w:marBottom w:val="0"/>
          <w:divBdr>
            <w:top w:val="none" w:sz="0" w:space="0" w:color="auto"/>
            <w:left w:val="none" w:sz="0" w:space="0" w:color="auto"/>
            <w:bottom w:val="none" w:sz="0" w:space="0" w:color="auto"/>
            <w:right w:val="none" w:sz="0" w:space="0" w:color="auto"/>
          </w:divBdr>
        </w:div>
      </w:divsChild>
    </w:div>
    <w:div w:id="500005749">
      <w:bodyDiv w:val="1"/>
      <w:marLeft w:val="0"/>
      <w:marRight w:val="0"/>
      <w:marTop w:val="0"/>
      <w:marBottom w:val="0"/>
      <w:divBdr>
        <w:top w:val="none" w:sz="0" w:space="0" w:color="auto"/>
        <w:left w:val="none" w:sz="0" w:space="0" w:color="auto"/>
        <w:bottom w:val="none" w:sz="0" w:space="0" w:color="auto"/>
        <w:right w:val="none" w:sz="0" w:space="0" w:color="auto"/>
      </w:divBdr>
    </w:div>
    <w:div w:id="500121908">
      <w:bodyDiv w:val="1"/>
      <w:marLeft w:val="0"/>
      <w:marRight w:val="0"/>
      <w:marTop w:val="0"/>
      <w:marBottom w:val="0"/>
      <w:divBdr>
        <w:top w:val="none" w:sz="0" w:space="0" w:color="auto"/>
        <w:left w:val="none" w:sz="0" w:space="0" w:color="auto"/>
        <w:bottom w:val="none" w:sz="0" w:space="0" w:color="auto"/>
        <w:right w:val="none" w:sz="0" w:space="0" w:color="auto"/>
      </w:divBdr>
      <w:divsChild>
        <w:div w:id="762531806">
          <w:marLeft w:val="0"/>
          <w:marRight w:val="0"/>
          <w:marTop w:val="0"/>
          <w:marBottom w:val="0"/>
          <w:divBdr>
            <w:top w:val="none" w:sz="0" w:space="0" w:color="auto"/>
            <w:left w:val="none" w:sz="0" w:space="0" w:color="auto"/>
            <w:bottom w:val="dotted" w:sz="6" w:space="4" w:color="DDDDDD"/>
            <w:right w:val="none" w:sz="0" w:space="0" w:color="auto"/>
          </w:divBdr>
          <w:divsChild>
            <w:div w:id="1885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729">
      <w:bodyDiv w:val="1"/>
      <w:marLeft w:val="0"/>
      <w:marRight w:val="0"/>
      <w:marTop w:val="0"/>
      <w:marBottom w:val="0"/>
      <w:divBdr>
        <w:top w:val="none" w:sz="0" w:space="0" w:color="auto"/>
        <w:left w:val="none" w:sz="0" w:space="0" w:color="auto"/>
        <w:bottom w:val="none" w:sz="0" w:space="0" w:color="auto"/>
        <w:right w:val="none" w:sz="0" w:space="0" w:color="auto"/>
      </w:divBdr>
    </w:div>
    <w:div w:id="500701593">
      <w:bodyDiv w:val="1"/>
      <w:marLeft w:val="0"/>
      <w:marRight w:val="0"/>
      <w:marTop w:val="0"/>
      <w:marBottom w:val="0"/>
      <w:divBdr>
        <w:top w:val="none" w:sz="0" w:space="0" w:color="auto"/>
        <w:left w:val="none" w:sz="0" w:space="0" w:color="auto"/>
        <w:bottom w:val="none" w:sz="0" w:space="0" w:color="auto"/>
        <w:right w:val="none" w:sz="0" w:space="0" w:color="auto"/>
      </w:divBdr>
      <w:divsChild>
        <w:div w:id="1678343501">
          <w:marLeft w:val="0"/>
          <w:marRight w:val="0"/>
          <w:marTop w:val="0"/>
          <w:marBottom w:val="0"/>
          <w:divBdr>
            <w:top w:val="single" w:sz="6" w:space="0" w:color="999999"/>
            <w:left w:val="single" w:sz="6" w:space="0" w:color="999999"/>
            <w:bottom w:val="single" w:sz="6" w:space="0" w:color="999999"/>
            <w:right w:val="single" w:sz="6" w:space="0" w:color="999999"/>
          </w:divBdr>
          <w:divsChild>
            <w:div w:id="694502888">
              <w:marLeft w:val="0"/>
              <w:marRight w:val="0"/>
              <w:marTop w:val="225"/>
              <w:marBottom w:val="0"/>
              <w:divBdr>
                <w:top w:val="single" w:sz="6" w:space="0" w:color="FFFFFF"/>
                <w:left w:val="none" w:sz="0" w:space="0" w:color="auto"/>
                <w:bottom w:val="none" w:sz="0" w:space="0" w:color="auto"/>
                <w:right w:val="none" w:sz="0" w:space="0" w:color="auto"/>
              </w:divBdr>
              <w:divsChild>
                <w:div w:id="889848980">
                  <w:marLeft w:val="0"/>
                  <w:marRight w:val="0"/>
                  <w:marTop w:val="0"/>
                  <w:marBottom w:val="0"/>
                  <w:divBdr>
                    <w:top w:val="none" w:sz="0" w:space="0" w:color="auto"/>
                    <w:left w:val="none" w:sz="0" w:space="0" w:color="auto"/>
                    <w:bottom w:val="none" w:sz="0" w:space="0" w:color="auto"/>
                    <w:right w:val="none" w:sz="0" w:space="0" w:color="auto"/>
                  </w:divBdr>
                  <w:divsChild>
                    <w:div w:id="1670139527">
                      <w:marLeft w:val="0"/>
                      <w:marRight w:val="15"/>
                      <w:marTop w:val="0"/>
                      <w:marBottom w:val="0"/>
                      <w:divBdr>
                        <w:top w:val="none" w:sz="0" w:space="0" w:color="auto"/>
                        <w:left w:val="none" w:sz="0" w:space="0" w:color="auto"/>
                        <w:bottom w:val="none" w:sz="0" w:space="0" w:color="auto"/>
                        <w:right w:val="none" w:sz="0" w:space="0" w:color="auto"/>
                      </w:divBdr>
                      <w:divsChild>
                        <w:div w:id="1427462133">
                          <w:marLeft w:val="0"/>
                          <w:marRight w:val="0"/>
                          <w:marTop w:val="0"/>
                          <w:marBottom w:val="0"/>
                          <w:divBdr>
                            <w:top w:val="none" w:sz="0" w:space="0" w:color="auto"/>
                            <w:left w:val="none" w:sz="0" w:space="0" w:color="auto"/>
                            <w:bottom w:val="none" w:sz="0" w:space="0" w:color="auto"/>
                            <w:right w:val="none" w:sz="0" w:space="0" w:color="auto"/>
                          </w:divBdr>
                          <w:divsChild>
                            <w:div w:id="250549779">
                              <w:marLeft w:val="150"/>
                              <w:marRight w:val="105"/>
                              <w:marTop w:val="0"/>
                              <w:marBottom w:val="180"/>
                              <w:divBdr>
                                <w:top w:val="none" w:sz="0" w:space="0" w:color="auto"/>
                                <w:left w:val="none" w:sz="0" w:space="0" w:color="auto"/>
                                <w:bottom w:val="none" w:sz="0" w:space="0" w:color="auto"/>
                                <w:right w:val="none" w:sz="0" w:space="0" w:color="auto"/>
                              </w:divBdr>
                              <w:divsChild>
                                <w:div w:id="2690471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993">
      <w:bodyDiv w:val="1"/>
      <w:marLeft w:val="0"/>
      <w:marRight w:val="0"/>
      <w:marTop w:val="0"/>
      <w:marBottom w:val="0"/>
      <w:divBdr>
        <w:top w:val="none" w:sz="0" w:space="0" w:color="auto"/>
        <w:left w:val="none" w:sz="0" w:space="0" w:color="auto"/>
        <w:bottom w:val="none" w:sz="0" w:space="0" w:color="auto"/>
        <w:right w:val="none" w:sz="0" w:space="0" w:color="auto"/>
      </w:divBdr>
      <w:divsChild>
        <w:div w:id="1039474322">
          <w:marLeft w:val="0"/>
          <w:marRight w:val="0"/>
          <w:marTop w:val="150"/>
          <w:marBottom w:val="0"/>
          <w:divBdr>
            <w:top w:val="none" w:sz="0" w:space="0" w:color="auto"/>
            <w:left w:val="none" w:sz="0" w:space="0" w:color="auto"/>
            <w:bottom w:val="none" w:sz="0" w:space="0" w:color="auto"/>
            <w:right w:val="none" w:sz="0" w:space="0" w:color="auto"/>
          </w:divBdr>
          <w:divsChild>
            <w:div w:id="1622110925">
              <w:marLeft w:val="0"/>
              <w:marRight w:val="0"/>
              <w:marTop w:val="0"/>
              <w:marBottom w:val="0"/>
              <w:divBdr>
                <w:top w:val="none" w:sz="0" w:space="0" w:color="auto"/>
                <w:left w:val="none" w:sz="0" w:space="0" w:color="auto"/>
                <w:bottom w:val="none" w:sz="0" w:space="0" w:color="auto"/>
                <w:right w:val="none" w:sz="0" w:space="0" w:color="auto"/>
              </w:divBdr>
              <w:divsChild>
                <w:div w:id="1300300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463442">
          <w:marLeft w:val="0"/>
          <w:marRight w:val="0"/>
          <w:marTop w:val="0"/>
          <w:marBottom w:val="0"/>
          <w:divBdr>
            <w:top w:val="none" w:sz="0" w:space="0" w:color="auto"/>
            <w:left w:val="none" w:sz="0" w:space="0" w:color="auto"/>
            <w:bottom w:val="none" w:sz="0" w:space="0" w:color="auto"/>
            <w:right w:val="none" w:sz="0" w:space="0" w:color="auto"/>
          </w:divBdr>
          <w:divsChild>
            <w:div w:id="1681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564">
      <w:bodyDiv w:val="1"/>
      <w:marLeft w:val="0"/>
      <w:marRight w:val="0"/>
      <w:marTop w:val="0"/>
      <w:marBottom w:val="0"/>
      <w:divBdr>
        <w:top w:val="none" w:sz="0" w:space="0" w:color="auto"/>
        <w:left w:val="none" w:sz="0" w:space="0" w:color="auto"/>
        <w:bottom w:val="none" w:sz="0" w:space="0" w:color="auto"/>
        <w:right w:val="none" w:sz="0" w:space="0" w:color="auto"/>
      </w:divBdr>
    </w:div>
    <w:div w:id="501361640">
      <w:bodyDiv w:val="1"/>
      <w:marLeft w:val="0"/>
      <w:marRight w:val="0"/>
      <w:marTop w:val="0"/>
      <w:marBottom w:val="0"/>
      <w:divBdr>
        <w:top w:val="none" w:sz="0" w:space="0" w:color="auto"/>
        <w:left w:val="none" w:sz="0" w:space="0" w:color="auto"/>
        <w:bottom w:val="none" w:sz="0" w:space="0" w:color="auto"/>
        <w:right w:val="none" w:sz="0" w:space="0" w:color="auto"/>
      </w:divBdr>
      <w:divsChild>
        <w:div w:id="1508591812">
          <w:marLeft w:val="0"/>
          <w:marRight w:val="0"/>
          <w:marTop w:val="0"/>
          <w:marBottom w:val="150"/>
          <w:divBdr>
            <w:top w:val="none" w:sz="0" w:space="0" w:color="auto"/>
            <w:left w:val="none" w:sz="0" w:space="0" w:color="auto"/>
            <w:bottom w:val="none" w:sz="0" w:space="0" w:color="auto"/>
            <w:right w:val="none" w:sz="0" w:space="0" w:color="auto"/>
          </w:divBdr>
        </w:div>
      </w:divsChild>
    </w:div>
    <w:div w:id="501429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55">
          <w:marLeft w:val="0"/>
          <w:marRight w:val="0"/>
          <w:marTop w:val="0"/>
          <w:marBottom w:val="0"/>
          <w:divBdr>
            <w:top w:val="none" w:sz="0" w:space="0" w:color="auto"/>
            <w:left w:val="none" w:sz="0" w:space="0" w:color="auto"/>
            <w:bottom w:val="dotted" w:sz="6" w:space="4" w:color="DDDDDD"/>
            <w:right w:val="none" w:sz="0" w:space="0" w:color="auto"/>
          </w:divBdr>
          <w:divsChild>
            <w:div w:id="715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5982">
          <w:marLeft w:val="0"/>
          <w:marRight w:val="0"/>
          <w:marTop w:val="0"/>
          <w:marBottom w:val="150"/>
          <w:divBdr>
            <w:top w:val="none" w:sz="0" w:space="0" w:color="auto"/>
            <w:left w:val="none" w:sz="0" w:space="0" w:color="auto"/>
            <w:bottom w:val="none" w:sz="0" w:space="0" w:color="auto"/>
            <w:right w:val="none" w:sz="0" w:space="0" w:color="auto"/>
          </w:divBdr>
          <w:divsChild>
            <w:div w:id="454099827">
              <w:marLeft w:val="0"/>
              <w:marRight w:val="0"/>
              <w:marTop w:val="0"/>
              <w:marBottom w:val="0"/>
              <w:divBdr>
                <w:top w:val="none" w:sz="0" w:space="0" w:color="auto"/>
                <w:left w:val="none" w:sz="0" w:space="0" w:color="auto"/>
                <w:bottom w:val="none" w:sz="0" w:space="0" w:color="auto"/>
                <w:right w:val="none" w:sz="0" w:space="0" w:color="auto"/>
              </w:divBdr>
              <w:divsChild>
                <w:div w:id="1074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18">
          <w:marLeft w:val="0"/>
          <w:marRight w:val="0"/>
          <w:marTop w:val="0"/>
          <w:marBottom w:val="150"/>
          <w:divBdr>
            <w:top w:val="none" w:sz="0" w:space="0" w:color="auto"/>
            <w:left w:val="none" w:sz="0" w:space="0" w:color="auto"/>
            <w:bottom w:val="none" w:sz="0" w:space="0" w:color="auto"/>
            <w:right w:val="none" w:sz="0" w:space="0" w:color="auto"/>
          </w:divBdr>
        </w:div>
        <w:div w:id="1014307652">
          <w:marLeft w:val="0"/>
          <w:marRight w:val="0"/>
          <w:marTop w:val="0"/>
          <w:marBottom w:val="0"/>
          <w:divBdr>
            <w:top w:val="none" w:sz="0" w:space="0" w:color="auto"/>
            <w:left w:val="none" w:sz="0" w:space="0" w:color="auto"/>
            <w:bottom w:val="none" w:sz="0" w:space="0" w:color="auto"/>
            <w:right w:val="none" w:sz="0" w:space="0" w:color="auto"/>
          </w:divBdr>
          <w:divsChild>
            <w:div w:id="54478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1853">
      <w:bodyDiv w:val="1"/>
      <w:marLeft w:val="0"/>
      <w:marRight w:val="0"/>
      <w:marTop w:val="0"/>
      <w:marBottom w:val="0"/>
      <w:divBdr>
        <w:top w:val="none" w:sz="0" w:space="0" w:color="auto"/>
        <w:left w:val="none" w:sz="0" w:space="0" w:color="auto"/>
        <w:bottom w:val="none" w:sz="0" w:space="0" w:color="auto"/>
        <w:right w:val="none" w:sz="0" w:space="0" w:color="auto"/>
      </w:divBdr>
      <w:divsChild>
        <w:div w:id="370224697">
          <w:marLeft w:val="0"/>
          <w:marRight w:val="0"/>
          <w:marTop w:val="0"/>
          <w:marBottom w:val="150"/>
          <w:divBdr>
            <w:top w:val="none" w:sz="0" w:space="0" w:color="auto"/>
            <w:left w:val="none" w:sz="0" w:space="0" w:color="auto"/>
            <w:bottom w:val="none" w:sz="0" w:space="0" w:color="auto"/>
            <w:right w:val="none" w:sz="0" w:space="0" w:color="auto"/>
          </w:divBdr>
          <w:divsChild>
            <w:div w:id="454522832">
              <w:marLeft w:val="0"/>
              <w:marRight w:val="0"/>
              <w:marTop w:val="0"/>
              <w:marBottom w:val="0"/>
              <w:divBdr>
                <w:top w:val="none" w:sz="0" w:space="0" w:color="auto"/>
                <w:left w:val="none" w:sz="0" w:space="0" w:color="auto"/>
                <w:bottom w:val="none" w:sz="0" w:space="0" w:color="auto"/>
                <w:right w:val="none" w:sz="0" w:space="0" w:color="auto"/>
              </w:divBdr>
              <w:divsChild>
                <w:div w:id="21191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3602">
          <w:marLeft w:val="0"/>
          <w:marRight w:val="0"/>
          <w:marTop w:val="0"/>
          <w:marBottom w:val="150"/>
          <w:divBdr>
            <w:top w:val="none" w:sz="0" w:space="0" w:color="auto"/>
            <w:left w:val="none" w:sz="0" w:space="0" w:color="auto"/>
            <w:bottom w:val="none" w:sz="0" w:space="0" w:color="auto"/>
            <w:right w:val="none" w:sz="0" w:space="0" w:color="auto"/>
          </w:divBdr>
        </w:div>
        <w:div w:id="1641183755">
          <w:marLeft w:val="0"/>
          <w:marRight w:val="0"/>
          <w:marTop w:val="0"/>
          <w:marBottom w:val="0"/>
          <w:divBdr>
            <w:top w:val="none" w:sz="0" w:space="0" w:color="auto"/>
            <w:left w:val="none" w:sz="0" w:space="0" w:color="auto"/>
            <w:bottom w:val="none" w:sz="0" w:space="0" w:color="auto"/>
            <w:right w:val="none" w:sz="0" w:space="0" w:color="auto"/>
          </w:divBdr>
          <w:divsChild>
            <w:div w:id="20114421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2184">
      <w:bodyDiv w:val="1"/>
      <w:marLeft w:val="0"/>
      <w:marRight w:val="0"/>
      <w:marTop w:val="0"/>
      <w:marBottom w:val="0"/>
      <w:divBdr>
        <w:top w:val="none" w:sz="0" w:space="0" w:color="auto"/>
        <w:left w:val="none" w:sz="0" w:space="0" w:color="auto"/>
        <w:bottom w:val="none" w:sz="0" w:space="0" w:color="auto"/>
        <w:right w:val="none" w:sz="0" w:space="0" w:color="auto"/>
      </w:divBdr>
      <w:divsChild>
        <w:div w:id="829250010">
          <w:marLeft w:val="0"/>
          <w:marRight w:val="0"/>
          <w:marTop w:val="0"/>
          <w:marBottom w:val="150"/>
          <w:divBdr>
            <w:top w:val="none" w:sz="0" w:space="0" w:color="auto"/>
            <w:left w:val="none" w:sz="0" w:space="0" w:color="auto"/>
            <w:bottom w:val="none" w:sz="0" w:space="0" w:color="auto"/>
            <w:right w:val="none" w:sz="0" w:space="0" w:color="auto"/>
          </w:divBdr>
        </w:div>
      </w:divsChild>
    </w:div>
    <w:div w:id="5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
        <w:div w:id="1872836185">
          <w:marLeft w:val="0"/>
          <w:marRight w:val="0"/>
          <w:marTop w:val="0"/>
          <w:marBottom w:val="0"/>
          <w:divBdr>
            <w:top w:val="none" w:sz="0" w:space="0" w:color="auto"/>
            <w:left w:val="none" w:sz="0" w:space="0" w:color="auto"/>
            <w:bottom w:val="none" w:sz="0" w:space="0" w:color="auto"/>
            <w:right w:val="none" w:sz="0" w:space="0" w:color="auto"/>
          </w:divBdr>
          <w:divsChild>
            <w:div w:id="132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01">
      <w:bodyDiv w:val="1"/>
      <w:marLeft w:val="0"/>
      <w:marRight w:val="0"/>
      <w:marTop w:val="0"/>
      <w:marBottom w:val="0"/>
      <w:divBdr>
        <w:top w:val="none" w:sz="0" w:space="0" w:color="auto"/>
        <w:left w:val="none" w:sz="0" w:space="0" w:color="auto"/>
        <w:bottom w:val="none" w:sz="0" w:space="0" w:color="auto"/>
        <w:right w:val="none" w:sz="0" w:space="0" w:color="auto"/>
      </w:divBdr>
    </w:div>
    <w:div w:id="501893767">
      <w:bodyDiv w:val="1"/>
      <w:marLeft w:val="0"/>
      <w:marRight w:val="0"/>
      <w:marTop w:val="0"/>
      <w:marBottom w:val="0"/>
      <w:divBdr>
        <w:top w:val="none" w:sz="0" w:space="0" w:color="auto"/>
        <w:left w:val="none" w:sz="0" w:space="0" w:color="auto"/>
        <w:bottom w:val="none" w:sz="0" w:space="0" w:color="auto"/>
        <w:right w:val="none" w:sz="0" w:space="0" w:color="auto"/>
      </w:divBdr>
    </w:div>
    <w:div w:id="501900129">
      <w:bodyDiv w:val="1"/>
      <w:marLeft w:val="0"/>
      <w:marRight w:val="0"/>
      <w:marTop w:val="0"/>
      <w:marBottom w:val="0"/>
      <w:divBdr>
        <w:top w:val="none" w:sz="0" w:space="0" w:color="auto"/>
        <w:left w:val="none" w:sz="0" w:space="0" w:color="auto"/>
        <w:bottom w:val="none" w:sz="0" w:space="0" w:color="auto"/>
        <w:right w:val="none" w:sz="0" w:space="0" w:color="auto"/>
      </w:divBdr>
      <w:divsChild>
        <w:div w:id="1705592894">
          <w:marLeft w:val="0"/>
          <w:marRight w:val="0"/>
          <w:marTop w:val="0"/>
          <w:marBottom w:val="0"/>
          <w:divBdr>
            <w:top w:val="none" w:sz="0" w:space="0" w:color="auto"/>
            <w:left w:val="none" w:sz="0" w:space="0" w:color="auto"/>
            <w:bottom w:val="none" w:sz="0" w:space="0" w:color="auto"/>
            <w:right w:val="none" w:sz="0" w:space="0" w:color="auto"/>
          </w:divBdr>
          <w:divsChild>
            <w:div w:id="203542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1968099">
      <w:bodyDiv w:val="1"/>
      <w:marLeft w:val="0"/>
      <w:marRight w:val="0"/>
      <w:marTop w:val="0"/>
      <w:marBottom w:val="0"/>
      <w:divBdr>
        <w:top w:val="none" w:sz="0" w:space="0" w:color="auto"/>
        <w:left w:val="none" w:sz="0" w:space="0" w:color="auto"/>
        <w:bottom w:val="none" w:sz="0" w:space="0" w:color="auto"/>
        <w:right w:val="none" w:sz="0" w:space="0" w:color="auto"/>
      </w:divBdr>
    </w:div>
    <w:div w:id="502162322">
      <w:bodyDiv w:val="1"/>
      <w:marLeft w:val="0"/>
      <w:marRight w:val="0"/>
      <w:marTop w:val="0"/>
      <w:marBottom w:val="0"/>
      <w:divBdr>
        <w:top w:val="none" w:sz="0" w:space="0" w:color="auto"/>
        <w:left w:val="none" w:sz="0" w:space="0" w:color="auto"/>
        <w:bottom w:val="none" w:sz="0" w:space="0" w:color="auto"/>
        <w:right w:val="none" w:sz="0" w:space="0" w:color="auto"/>
      </w:divBdr>
      <w:divsChild>
        <w:div w:id="1444959726">
          <w:marLeft w:val="0"/>
          <w:marRight w:val="0"/>
          <w:marTop w:val="0"/>
          <w:marBottom w:val="0"/>
          <w:divBdr>
            <w:top w:val="none" w:sz="0" w:space="0" w:color="auto"/>
            <w:left w:val="none" w:sz="0" w:space="0" w:color="auto"/>
            <w:bottom w:val="none" w:sz="0" w:space="0" w:color="auto"/>
            <w:right w:val="none" w:sz="0" w:space="0" w:color="auto"/>
          </w:divBdr>
          <w:divsChild>
            <w:div w:id="1278754012">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807937594">
                      <w:marLeft w:val="0"/>
                      <w:marRight w:val="0"/>
                      <w:marTop w:val="0"/>
                      <w:marBottom w:val="0"/>
                      <w:divBdr>
                        <w:top w:val="none" w:sz="0" w:space="0" w:color="auto"/>
                        <w:left w:val="none" w:sz="0" w:space="0" w:color="auto"/>
                        <w:bottom w:val="none" w:sz="0" w:space="0" w:color="auto"/>
                        <w:right w:val="none" w:sz="0" w:space="0" w:color="auto"/>
                      </w:divBdr>
                      <w:divsChild>
                        <w:div w:id="2107925128">
                          <w:marLeft w:val="0"/>
                          <w:marRight w:val="0"/>
                          <w:marTop w:val="0"/>
                          <w:marBottom w:val="0"/>
                          <w:divBdr>
                            <w:top w:val="none" w:sz="0" w:space="0" w:color="auto"/>
                            <w:left w:val="none" w:sz="0" w:space="0" w:color="auto"/>
                            <w:bottom w:val="none" w:sz="0" w:space="0" w:color="auto"/>
                            <w:right w:val="none" w:sz="0" w:space="0" w:color="auto"/>
                          </w:divBdr>
                          <w:divsChild>
                            <w:div w:id="332151135">
                              <w:marLeft w:val="0"/>
                              <w:marRight w:val="0"/>
                              <w:marTop w:val="0"/>
                              <w:marBottom w:val="0"/>
                              <w:divBdr>
                                <w:top w:val="none" w:sz="0" w:space="0" w:color="auto"/>
                                <w:left w:val="none" w:sz="0" w:space="0" w:color="auto"/>
                                <w:bottom w:val="none" w:sz="0" w:space="0" w:color="auto"/>
                                <w:right w:val="none" w:sz="0" w:space="0" w:color="auto"/>
                              </w:divBdr>
                              <w:divsChild>
                                <w:div w:id="1062751785">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sChild>
                                        <w:div w:id="1400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9474">
      <w:bodyDiv w:val="1"/>
      <w:marLeft w:val="0"/>
      <w:marRight w:val="0"/>
      <w:marTop w:val="0"/>
      <w:marBottom w:val="0"/>
      <w:divBdr>
        <w:top w:val="none" w:sz="0" w:space="0" w:color="auto"/>
        <w:left w:val="none" w:sz="0" w:space="0" w:color="auto"/>
        <w:bottom w:val="none" w:sz="0" w:space="0" w:color="auto"/>
        <w:right w:val="none" w:sz="0" w:space="0" w:color="auto"/>
      </w:divBdr>
      <w:divsChild>
        <w:div w:id="166217710">
          <w:marLeft w:val="0"/>
          <w:marRight w:val="0"/>
          <w:marTop w:val="0"/>
          <w:marBottom w:val="0"/>
          <w:divBdr>
            <w:top w:val="none" w:sz="0" w:space="0" w:color="auto"/>
            <w:left w:val="none" w:sz="0" w:space="0" w:color="auto"/>
            <w:bottom w:val="none" w:sz="0" w:space="0" w:color="auto"/>
            <w:right w:val="none" w:sz="0" w:space="0" w:color="auto"/>
          </w:divBdr>
          <w:divsChild>
            <w:div w:id="1618566014">
              <w:marLeft w:val="0"/>
              <w:marRight w:val="0"/>
              <w:marTop w:val="0"/>
              <w:marBottom w:val="0"/>
              <w:divBdr>
                <w:top w:val="none" w:sz="0" w:space="0" w:color="auto"/>
                <w:left w:val="none" w:sz="0" w:space="0" w:color="auto"/>
                <w:bottom w:val="none" w:sz="0" w:space="0" w:color="auto"/>
                <w:right w:val="none" w:sz="0" w:space="0" w:color="auto"/>
              </w:divBdr>
              <w:divsChild>
                <w:div w:id="754327126">
                  <w:marLeft w:val="0"/>
                  <w:marRight w:val="0"/>
                  <w:marTop w:val="0"/>
                  <w:marBottom w:val="0"/>
                  <w:divBdr>
                    <w:top w:val="none" w:sz="0" w:space="0" w:color="auto"/>
                    <w:left w:val="none" w:sz="0" w:space="0" w:color="auto"/>
                    <w:bottom w:val="none" w:sz="0" w:space="0" w:color="auto"/>
                    <w:right w:val="none" w:sz="0" w:space="0" w:color="auto"/>
                  </w:divBdr>
                  <w:divsChild>
                    <w:div w:id="230703797">
                      <w:marLeft w:val="0"/>
                      <w:marRight w:val="0"/>
                      <w:marTop w:val="0"/>
                      <w:marBottom w:val="0"/>
                      <w:divBdr>
                        <w:top w:val="none" w:sz="0" w:space="0" w:color="auto"/>
                        <w:left w:val="none" w:sz="0" w:space="0" w:color="auto"/>
                        <w:bottom w:val="none" w:sz="0" w:space="0" w:color="auto"/>
                        <w:right w:val="none" w:sz="0" w:space="0" w:color="auto"/>
                      </w:divBdr>
                      <w:divsChild>
                        <w:div w:id="1417633255">
                          <w:marLeft w:val="0"/>
                          <w:marRight w:val="0"/>
                          <w:marTop w:val="0"/>
                          <w:marBottom w:val="0"/>
                          <w:divBdr>
                            <w:top w:val="none" w:sz="0" w:space="0" w:color="auto"/>
                            <w:left w:val="none" w:sz="0" w:space="0" w:color="auto"/>
                            <w:bottom w:val="none" w:sz="0" w:space="0" w:color="auto"/>
                            <w:right w:val="none" w:sz="0" w:space="0" w:color="auto"/>
                          </w:divBdr>
                          <w:divsChild>
                            <w:div w:id="817693738">
                              <w:marLeft w:val="0"/>
                              <w:marRight w:val="0"/>
                              <w:marTop w:val="0"/>
                              <w:marBottom w:val="0"/>
                              <w:divBdr>
                                <w:top w:val="none" w:sz="0" w:space="0" w:color="auto"/>
                                <w:left w:val="none" w:sz="0" w:space="0" w:color="auto"/>
                                <w:bottom w:val="none" w:sz="0" w:space="0" w:color="auto"/>
                                <w:right w:val="none" w:sz="0" w:space="0" w:color="auto"/>
                              </w:divBdr>
                              <w:divsChild>
                                <w:div w:id="799297883">
                                  <w:marLeft w:val="0"/>
                                  <w:marRight w:val="0"/>
                                  <w:marTop w:val="0"/>
                                  <w:marBottom w:val="75"/>
                                  <w:divBdr>
                                    <w:top w:val="none" w:sz="0" w:space="0" w:color="auto"/>
                                    <w:left w:val="none" w:sz="0" w:space="0" w:color="auto"/>
                                    <w:bottom w:val="none" w:sz="0" w:space="0" w:color="auto"/>
                                    <w:right w:val="none" w:sz="0" w:space="0" w:color="auto"/>
                                  </w:divBdr>
                                  <w:divsChild>
                                    <w:div w:id="1502352323">
                                      <w:marLeft w:val="0"/>
                                      <w:marRight w:val="0"/>
                                      <w:marTop w:val="0"/>
                                      <w:marBottom w:val="0"/>
                                      <w:divBdr>
                                        <w:top w:val="none" w:sz="0" w:space="0" w:color="auto"/>
                                        <w:left w:val="none" w:sz="0" w:space="0" w:color="auto"/>
                                        <w:bottom w:val="none" w:sz="0" w:space="0" w:color="auto"/>
                                        <w:right w:val="none" w:sz="0" w:space="0" w:color="auto"/>
                                      </w:divBdr>
                                      <w:divsChild>
                                        <w:div w:id="1082751674">
                                          <w:marLeft w:val="0"/>
                                          <w:marRight w:val="0"/>
                                          <w:marTop w:val="0"/>
                                          <w:marBottom w:val="0"/>
                                          <w:divBdr>
                                            <w:top w:val="none" w:sz="0" w:space="0" w:color="auto"/>
                                            <w:left w:val="none" w:sz="0" w:space="0" w:color="auto"/>
                                            <w:bottom w:val="none" w:sz="0" w:space="0" w:color="auto"/>
                                            <w:right w:val="none" w:sz="0" w:space="0" w:color="auto"/>
                                          </w:divBdr>
                                          <w:divsChild>
                                            <w:div w:id="1809979649">
                                              <w:marLeft w:val="0"/>
                                              <w:marRight w:val="0"/>
                                              <w:marTop w:val="0"/>
                                              <w:marBottom w:val="0"/>
                                              <w:divBdr>
                                                <w:top w:val="none" w:sz="0" w:space="0" w:color="auto"/>
                                                <w:left w:val="none" w:sz="0" w:space="0" w:color="auto"/>
                                                <w:bottom w:val="none" w:sz="0" w:space="0" w:color="auto"/>
                                                <w:right w:val="none" w:sz="0" w:space="0" w:color="auto"/>
                                              </w:divBdr>
                                              <w:divsChild>
                                                <w:div w:id="20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362255">
      <w:bodyDiv w:val="1"/>
      <w:marLeft w:val="0"/>
      <w:marRight w:val="0"/>
      <w:marTop w:val="0"/>
      <w:marBottom w:val="0"/>
      <w:divBdr>
        <w:top w:val="none" w:sz="0" w:space="0" w:color="auto"/>
        <w:left w:val="none" w:sz="0" w:space="0" w:color="auto"/>
        <w:bottom w:val="none" w:sz="0" w:space="0" w:color="auto"/>
        <w:right w:val="none" w:sz="0" w:space="0" w:color="auto"/>
      </w:divBdr>
    </w:div>
    <w:div w:id="502934419">
      <w:bodyDiv w:val="1"/>
      <w:marLeft w:val="0"/>
      <w:marRight w:val="0"/>
      <w:marTop w:val="0"/>
      <w:marBottom w:val="0"/>
      <w:divBdr>
        <w:top w:val="none" w:sz="0" w:space="0" w:color="auto"/>
        <w:left w:val="none" w:sz="0" w:space="0" w:color="auto"/>
        <w:bottom w:val="none" w:sz="0" w:space="0" w:color="auto"/>
        <w:right w:val="none" w:sz="0" w:space="0" w:color="auto"/>
      </w:divBdr>
      <w:divsChild>
        <w:div w:id="443117838">
          <w:marLeft w:val="0"/>
          <w:marRight w:val="0"/>
          <w:marTop w:val="0"/>
          <w:marBottom w:val="0"/>
          <w:divBdr>
            <w:top w:val="none" w:sz="0" w:space="0" w:color="auto"/>
            <w:left w:val="none" w:sz="0" w:space="0" w:color="auto"/>
            <w:bottom w:val="none" w:sz="0" w:space="0" w:color="auto"/>
            <w:right w:val="none" w:sz="0" w:space="0" w:color="auto"/>
          </w:divBdr>
          <w:divsChild>
            <w:div w:id="1333994422">
              <w:marLeft w:val="0"/>
              <w:marRight w:val="0"/>
              <w:marTop w:val="0"/>
              <w:marBottom w:val="0"/>
              <w:divBdr>
                <w:top w:val="none" w:sz="0" w:space="0" w:color="auto"/>
                <w:left w:val="none" w:sz="0" w:space="0" w:color="auto"/>
                <w:bottom w:val="none" w:sz="0" w:space="0" w:color="auto"/>
                <w:right w:val="none" w:sz="0" w:space="0" w:color="auto"/>
              </w:divBdr>
              <w:divsChild>
                <w:div w:id="455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614">
          <w:marLeft w:val="0"/>
          <w:marRight w:val="0"/>
          <w:marTop w:val="0"/>
          <w:marBottom w:val="75"/>
          <w:divBdr>
            <w:top w:val="none" w:sz="0" w:space="0" w:color="auto"/>
            <w:left w:val="none" w:sz="0" w:space="0" w:color="auto"/>
            <w:bottom w:val="none" w:sz="0" w:space="0" w:color="auto"/>
            <w:right w:val="none" w:sz="0" w:space="0" w:color="auto"/>
          </w:divBdr>
        </w:div>
        <w:div w:id="89401569">
          <w:marLeft w:val="0"/>
          <w:marRight w:val="0"/>
          <w:marTop w:val="0"/>
          <w:marBottom w:val="300"/>
          <w:divBdr>
            <w:top w:val="none" w:sz="0" w:space="0" w:color="auto"/>
            <w:left w:val="none" w:sz="0" w:space="0" w:color="auto"/>
            <w:bottom w:val="none" w:sz="0" w:space="0" w:color="auto"/>
            <w:right w:val="none" w:sz="0" w:space="0" w:color="auto"/>
          </w:divBdr>
          <w:divsChild>
            <w:div w:id="201022794">
              <w:marLeft w:val="0"/>
              <w:marRight w:val="0"/>
              <w:marTop w:val="0"/>
              <w:marBottom w:val="0"/>
              <w:divBdr>
                <w:top w:val="none" w:sz="0" w:space="0" w:color="auto"/>
                <w:left w:val="none" w:sz="0" w:space="0" w:color="auto"/>
                <w:bottom w:val="none" w:sz="0" w:space="0" w:color="auto"/>
                <w:right w:val="none" w:sz="0" w:space="0" w:color="auto"/>
              </w:divBdr>
            </w:div>
          </w:divsChild>
        </w:div>
        <w:div w:id="1613629531">
          <w:marLeft w:val="0"/>
          <w:marRight w:val="0"/>
          <w:marTop w:val="0"/>
          <w:marBottom w:val="0"/>
          <w:divBdr>
            <w:top w:val="none" w:sz="0" w:space="0" w:color="auto"/>
            <w:left w:val="none" w:sz="0" w:space="0" w:color="auto"/>
            <w:bottom w:val="none" w:sz="0" w:space="0" w:color="auto"/>
            <w:right w:val="none" w:sz="0" w:space="0" w:color="auto"/>
          </w:divBdr>
        </w:div>
      </w:divsChild>
    </w:div>
    <w:div w:id="503207356">
      <w:bodyDiv w:val="1"/>
      <w:marLeft w:val="0"/>
      <w:marRight w:val="0"/>
      <w:marTop w:val="0"/>
      <w:marBottom w:val="0"/>
      <w:divBdr>
        <w:top w:val="none" w:sz="0" w:space="0" w:color="auto"/>
        <w:left w:val="none" w:sz="0" w:space="0" w:color="auto"/>
        <w:bottom w:val="none" w:sz="0" w:space="0" w:color="auto"/>
        <w:right w:val="none" w:sz="0" w:space="0" w:color="auto"/>
      </w:divBdr>
      <w:divsChild>
        <w:div w:id="1962568694">
          <w:marLeft w:val="0"/>
          <w:marRight w:val="0"/>
          <w:marTop w:val="0"/>
          <w:marBottom w:val="150"/>
          <w:divBdr>
            <w:top w:val="none" w:sz="0" w:space="0" w:color="auto"/>
            <w:left w:val="none" w:sz="0" w:space="0" w:color="auto"/>
            <w:bottom w:val="none" w:sz="0" w:space="0" w:color="auto"/>
            <w:right w:val="none" w:sz="0" w:space="0" w:color="auto"/>
          </w:divBdr>
          <w:divsChild>
            <w:div w:id="2020690715">
              <w:marLeft w:val="0"/>
              <w:marRight w:val="0"/>
              <w:marTop w:val="0"/>
              <w:marBottom w:val="0"/>
              <w:divBdr>
                <w:top w:val="none" w:sz="0" w:space="0" w:color="auto"/>
                <w:left w:val="none" w:sz="0" w:space="0" w:color="auto"/>
                <w:bottom w:val="none" w:sz="0" w:space="0" w:color="auto"/>
                <w:right w:val="none" w:sz="0" w:space="0" w:color="auto"/>
              </w:divBdr>
            </w:div>
          </w:divsChild>
        </w:div>
        <w:div w:id="1677270674">
          <w:marLeft w:val="0"/>
          <w:marRight w:val="0"/>
          <w:marTop w:val="0"/>
          <w:marBottom w:val="150"/>
          <w:divBdr>
            <w:top w:val="none" w:sz="0" w:space="0" w:color="auto"/>
            <w:left w:val="none" w:sz="0" w:space="0" w:color="auto"/>
            <w:bottom w:val="none" w:sz="0" w:space="0" w:color="auto"/>
            <w:right w:val="none" w:sz="0" w:space="0" w:color="auto"/>
          </w:divBdr>
        </w:div>
        <w:div w:id="1641764043">
          <w:marLeft w:val="0"/>
          <w:marRight w:val="0"/>
          <w:marTop w:val="0"/>
          <w:marBottom w:val="0"/>
          <w:divBdr>
            <w:top w:val="none" w:sz="0" w:space="0" w:color="auto"/>
            <w:left w:val="none" w:sz="0" w:space="0" w:color="auto"/>
            <w:bottom w:val="none" w:sz="0" w:space="0" w:color="auto"/>
            <w:right w:val="none" w:sz="0" w:space="0" w:color="auto"/>
          </w:divBdr>
          <w:divsChild>
            <w:div w:id="841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96">
      <w:bodyDiv w:val="1"/>
      <w:marLeft w:val="0"/>
      <w:marRight w:val="0"/>
      <w:marTop w:val="0"/>
      <w:marBottom w:val="0"/>
      <w:divBdr>
        <w:top w:val="none" w:sz="0" w:space="0" w:color="auto"/>
        <w:left w:val="none" w:sz="0" w:space="0" w:color="auto"/>
        <w:bottom w:val="none" w:sz="0" w:space="0" w:color="auto"/>
        <w:right w:val="none" w:sz="0" w:space="0" w:color="auto"/>
      </w:divBdr>
      <w:divsChild>
        <w:div w:id="656958792">
          <w:marLeft w:val="0"/>
          <w:marRight w:val="0"/>
          <w:marTop w:val="0"/>
          <w:marBottom w:val="150"/>
          <w:divBdr>
            <w:top w:val="none" w:sz="0" w:space="0" w:color="auto"/>
            <w:left w:val="none" w:sz="0" w:space="0" w:color="auto"/>
            <w:bottom w:val="none" w:sz="0" w:space="0" w:color="auto"/>
            <w:right w:val="none" w:sz="0" w:space="0" w:color="auto"/>
          </w:divBdr>
        </w:div>
      </w:divsChild>
    </w:div>
    <w:div w:id="503906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68">
          <w:marLeft w:val="0"/>
          <w:marRight w:val="0"/>
          <w:marTop w:val="0"/>
          <w:marBottom w:val="0"/>
          <w:divBdr>
            <w:top w:val="none" w:sz="0" w:space="0" w:color="auto"/>
            <w:left w:val="none" w:sz="0" w:space="0" w:color="auto"/>
            <w:bottom w:val="none" w:sz="0" w:space="0" w:color="auto"/>
            <w:right w:val="none" w:sz="0" w:space="0" w:color="auto"/>
          </w:divBdr>
          <w:divsChild>
            <w:div w:id="816654207">
              <w:marLeft w:val="0"/>
              <w:marRight w:val="0"/>
              <w:marTop w:val="0"/>
              <w:marBottom w:val="150"/>
              <w:divBdr>
                <w:top w:val="none" w:sz="0" w:space="0" w:color="auto"/>
                <w:left w:val="none" w:sz="0" w:space="0" w:color="auto"/>
                <w:bottom w:val="none" w:sz="0" w:space="0" w:color="auto"/>
                <w:right w:val="none" w:sz="0" w:space="0" w:color="auto"/>
              </w:divBdr>
            </w:div>
            <w:div w:id="1077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692">
          <w:marLeft w:val="0"/>
          <w:marRight w:val="0"/>
          <w:marTop w:val="0"/>
          <w:marBottom w:val="0"/>
          <w:divBdr>
            <w:top w:val="none" w:sz="0" w:space="0" w:color="auto"/>
            <w:left w:val="none" w:sz="0" w:space="0" w:color="auto"/>
            <w:bottom w:val="dotted" w:sz="6" w:space="4" w:color="DDDDDD"/>
            <w:right w:val="none" w:sz="0" w:space="0" w:color="auto"/>
          </w:divBdr>
        </w:div>
      </w:divsChild>
    </w:div>
    <w:div w:id="504593984">
      <w:bodyDiv w:val="1"/>
      <w:marLeft w:val="0"/>
      <w:marRight w:val="0"/>
      <w:marTop w:val="0"/>
      <w:marBottom w:val="0"/>
      <w:divBdr>
        <w:top w:val="none" w:sz="0" w:space="0" w:color="auto"/>
        <w:left w:val="none" w:sz="0" w:space="0" w:color="auto"/>
        <w:bottom w:val="none" w:sz="0" w:space="0" w:color="auto"/>
        <w:right w:val="none" w:sz="0" w:space="0" w:color="auto"/>
      </w:divBdr>
      <w:divsChild>
        <w:div w:id="1028412771">
          <w:marLeft w:val="0"/>
          <w:marRight w:val="0"/>
          <w:marTop w:val="0"/>
          <w:marBottom w:val="150"/>
          <w:divBdr>
            <w:top w:val="none" w:sz="0" w:space="0" w:color="auto"/>
            <w:left w:val="none" w:sz="0" w:space="0" w:color="auto"/>
            <w:bottom w:val="none" w:sz="0" w:space="0" w:color="auto"/>
            <w:right w:val="none" w:sz="0" w:space="0" w:color="auto"/>
          </w:divBdr>
        </w:div>
        <w:div w:id="1427841380">
          <w:marLeft w:val="0"/>
          <w:marRight w:val="0"/>
          <w:marTop w:val="0"/>
          <w:marBottom w:val="0"/>
          <w:divBdr>
            <w:top w:val="none" w:sz="0" w:space="0" w:color="auto"/>
            <w:left w:val="none" w:sz="0" w:space="0" w:color="auto"/>
            <w:bottom w:val="none" w:sz="0" w:space="0" w:color="auto"/>
            <w:right w:val="none" w:sz="0" w:space="0" w:color="auto"/>
          </w:divBdr>
          <w:divsChild>
            <w:div w:id="1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93">
      <w:bodyDiv w:val="1"/>
      <w:marLeft w:val="0"/>
      <w:marRight w:val="0"/>
      <w:marTop w:val="0"/>
      <w:marBottom w:val="0"/>
      <w:divBdr>
        <w:top w:val="none" w:sz="0" w:space="0" w:color="auto"/>
        <w:left w:val="none" w:sz="0" w:space="0" w:color="auto"/>
        <w:bottom w:val="none" w:sz="0" w:space="0" w:color="auto"/>
        <w:right w:val="none" w:sz="0" w:space="0" w:color="auto"/>
      </w:divBdr>
      <w:divsChild>
        <w:div w:id="496457691">
          <w:marLeft w:val="0"/>
          <w:marRight w:val="0"/>
          <w:marTop w:val="0"/>
          <w:marBottom w:val="0"/>
          <w:divBdr>
            <w:top w:val="none" w:sz="0" w:space="0" w:color="auto"/>
            <w:left w:val="none" w:sz="0" w:space="0" w:color="auto"/>
            <w:bottom w:val="dotted" w:sz="6" w:space="4" w:color="DDDDDD"/>
            <w:right w:val="none" w:sz="0" w:space="0" w:color="auto"/>
          </w:divBdr>
          <w:divsChild>
            <w:div w:id="1408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48">
      <w:bodyDiv w:val="1"/>
      <w:marLeft w:val="0"/>
      <w:marRight w:val="0"/>
      <w:marTop w:val="0"/>
      <w:marBottom w:val="0"/>
      <w:divBdr>
        <w:top w:val="none" w:sz="0" w:space="0" w:color="auto"/>
        <w:left w:val="none" w:sz="0" w:space="0" w:color="auto"/>
        <w:bottom w:val="none" w:sz="0" w:space="0" w:color="auto"/>
        <w:right w:val="none" w:sz="0" w:space="0" w:color="auto"/>
      </w:divBdr>
      <w:divsChild>
        <w:div w:id="335812291">
          <w:marLeft w:val="0"/>
          <w:marRight w:val="0"/>
          <w:marTop w:val="0"/>
          <w:marBottom w:val="0"/>
          <w:divBdr>
            <w:top w:val="none" w:sz="0" w:space="0" w:color="auto"/>
            <w:left w:val="none" w:sz="0" w:space="0" w:color="auto"/>
            <w:bottom w:val="none" w:sz="0" w:space="0" w:color="auto"/>
            <w:right w:val="none" w:sz="0" w:space="0" w:color="auto"/>
          </w:divBdr>
        </w:div>
        <w:div w:id="1036124187">
          <w:marLeft w:val="0"/>
          <w:marRight w:val="0"/>
          <w:marTop w:val="0"/>
          <w:marBottom w:val="0"/>
          <w:divBdr>
            <w:top w:val="none" w:sz="0" w:space="0" w:color="auto"/>
            <w:left w:val="none" w:sz="0" w:space="0" w:color="auto"/>
            <w:bottom w:val="none" w:sz="0" w:space="0" w:color="auto"/>
            <w:right w:val="none" w:sz="0" w:space="0" w:color="auto"/>
          </w:divBdr>
        </w:div>
      </w:divsChild>
    </w:div>
    <w:div w:id="505367041">
      <w:bodyDiv w:val="1"/>
      <w:marLeft w:val="0"/>
      <w:marRight w:val="0"/>
      <w:marTop w:val="0"/>
      <w:marBottom w:val="0"/>
      <w:divBdr>
        <w:top w:val="none" w:sz="0" w:space="0" w:color="auto"/>
        <w:left w:val="none" w:sz="0" w:space="0" w:color="auto"/>
        <w:bottom w:val="none" w:sz="0" w:space="0" w:color="auto"/>
        <w:right w:val="none" w:sz="0" w:space="0" w:color="auto"/>
      </w:divBdr>
    </w:div>
    <w:div w:id="505825198">
      <w:bodyDiv w:val="1"/>
      <w:marLeft w:val="0"/>
      <w:marRight w:val="0"/>
      <w:marTop w:val="0"/>
      <w:marBottom w:val="0"/>
      <w:divBdr>
        <w:top w:val="none" w:sz="0" w:space="0" w:color="auto"/>
        <w:left w:val="none" w:sz="0" w:space="0" w:color="auto"/>
        <w:bottom w:val="none" w:sz="0" w:space="0" w:color="auto"/>
        <w:right w:val="none" w:sz="0" w:space="0" w:color="auto"/>
      </w:divBdr>
      <w:divsChild>
        <w:div w:id="785542472">
          <w:marLeft w:val="0"/>
          <w:marRight w:val="0"/>
          <w:marTop w:val="0"/>
          <w:marBottom w:val="0"/>
          <w:divBdr>
            <w:top w:val="none" w:sz="0" w:space="0" w:color="auto"/>
            <w:left w:val="none" w:sz="0" w:space="0" w:color="auto"/>
            <w:bottom w:val="none" w:sz="0" w:space="0" w:color="auto"/>
            <w:right w:val="none" w:sz="0" w:space="0" w:color="auto"/>
          </w:divBdr>
          <w:divsChild>
            <w:div w:id="1418861484">
              <w:marLeft w:val="0"/>
              <w:marRight w:val="0"/>
              <w:marTop w:val="0"/>
              <w:marBottom w:val="0"/>
              <w:divBdr>
                <w:top w:val="none" w:sz="0" w:space="0" w:color="auto"/>
                <w:left w:val="none" w:sz="0" w:space="0" w:color="auto"/>
                <w:bottom w:val="none" w:sz="0" w:space="0" w:color="auto"/>
                <w:right w:val="none" w:sz="0" w:space="0" w:color="auto"/>
              </w:divBdr>
            </w:div>
            <w:div w:id="171646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830536">
      <w:bodyDiv w:val="1"/>
      <w:marLeft w:val="0"/>
      <w:marRight w:val="0"/>
      <w:marTop w:val="0"/>
      <w:marBottom w:val="0"/>
      <w:divBdr>
        <w:top w:val="none" w:sz="0" w:space="0" w:color="auto"/>
        <w:left w:val="none" w:sz="0" w:space="0" w:color="auto"/>
        <w:bottom w:val="none" w:sz="0" w:space="0" w:color="auto"/>
        <w:right w:val="none" w:sz="0" w:space="0" w:color="auto"/>
      </w:divBdr>
      <w:divsChild>
        <w:div w:id="221869071">
          <w:marLeft w:val="0"/>
          <w:marRight w:val="0"/>
          <w:marTop w:val="0"/>
          <w:marBottom w:val="0"/>
          <w:divBdr>
            <w:top w:val="none" w:sz="0" w:space="0" w:color="auto"/>
            <w:left w:val="none" w:sz="0" w:space="0" w:color="auto"/>
            <w:bottom w:val="none" w:sz="0" w:space="0" w:color="auto"/>
            <w:right w:val="none" w:sz="0" w:space="0" w:color="auto"/>
          </w:divBdr>
          <w:divsChild>
            <w:div w:id="1693414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91375">
      <w:bodyDiv w:val="1"/>
      <w:marLeft w:val="0"/>
      <w:marRight w:val="0"/>
      <w:marTop w:val="0"/>
      <w:marBottom w:val="0"/>
      <w:divBdr>
        <w:top w:val="none" w:sz="0" w:space="0" w:color="auto"/>
        <w:left w:val="none" w:sz="0" w:space="0" w:color="auto"/>
        <w:bottom w:val="none" w:sz="0" w:space="0" w:color="auto"/>
        <w:right w:val="none" w:sz="0" w:space="0" w:color="auto"/>
      </w:divBdr>
      <w:divsChild>
        <w:div w:id="125440542">
          <w:marLeft w:val="0"/>
          <w:marRight w:val="0"/>
          <w:marTop w:val="0"/>
          <w:marBottom w:val="150"/>
          <w:divBdr>
            <w:top w:val="none" w:sz="0" w:space="0" w:color="auto"/>
            <w:left w:val="none" w:sz="0" w:space="0" w:color="auto"/>
            <w:bottom w:val="none" w:sz="0" w:space="0" w:color="auto"/>
            <w:right w:val="none" w:sz="0" w:space="0" w:color="auto"/>
          </w:divBdr>
        </w:div>
      </w:divsChild>
    </w:div>
    <w:div w:id="506403518">
      <w:bodyDiv w:val="1"/>
      <w:marLeft w:val="0"/>
      <w:marRight w:val="0"/>
      <w:marTop w:val="0"/>
      <w:marBottom w:val="0"/>
      <w:divBdr>
        <w:top w:val="none" w:sz="0" w:space="0" w:color="auto"/>
        <w:left w:val="none" w:sz="0" w:space="0" w:color="auto"/>
        <w:bottom w:val="none" w:sz="0" w:space="0" w:color="auto"/>
        <w:right w:val="none" w:sz="0" w:space="0" w:color="auto"/>
      </w:divBdr>
      <w:divsChild>
        <w:div w:id="277957508">
          <w:marLeft w:val="0"/>
          <w:marRight w:val="0"/>
          <w:marTop w:val="0"/>
          <w:marBottom w:val="0"/>
          <w:divBdr>
            <w:top w:val="none" w:sz="0" w:space="0" w:color="auto"/>
            <w:left w:val="none" w:sz="0" w:space="0" w:color="auto"/>
            <w:bottom w:val="dotted" w:sz="6" w:space="4" w:color="DDDDDD"/>
            <w:right w:val="none" w:sz="0" w:space="0" w:color="auto"/>
          </w:divBdr>
        </w:div>
      </w:divsChild>
    </w:div>
    <w:div w:id="506480484">
      <w:bodyDiv w:val="1"/>
      <w:marLeft w:val="0"/>
      <w:marRight w:val="0"/>
      <w:marTop w:val="0"/>
      <w:marBottom w:val="0"/>
      <w:divBdr>
        <w:top w:val="none" w:sz="0" w:space="0" w:color="auto"/>
        <w:left w:val="none" w:sz="0" w:space="0" w:color="auto"/>
        <w:bottom w:val="none" w:sz="0" w:space="0" w:color="auto"/>
        <w:right w:val="none" w:sz="0" w:space="0" w:color="auto"/>
      </w:divBdr>
      <w:divsChild>
        <w:div w:id="1262690607">
          <w:marLeft w:val="0"/>
          <w:marRight w:val="0"/>
          <w:marTop w:val="0"/>
          <w:marBottom w:val="0"/>
          <w:divBdr>
            <w:top w:val="none" w:sz="0" w:space="0" w:color="auto"/>
            <w:left w:val="none" w:sz="0" w:space="0" w:color="auto"/>
            <w:bottom w:val="none" w:sz="0" w:space="0" w:color="auto"/>
            <w:right w:val="none" w:sz="0" w:space="0" w:color="auto"/>
          </w:divBdr>
          <w:divsChild>
            <w:div w:id="1500539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97426">
      <w:bodyDiv w:val="1"/>
      <w:marLeft w:val="0"/>
      <w:marRight w:val="0"/>
      <w:marTop w:val="0"/>
      <w:marBottom w:val="0"/>
      <w:divBdr>
        <w:top w:val="none" w:sz="0" w:space="0" w:color="auto"/>
        <w:left w:val="none" w:sz="0" w:space="0" w:color="auto"/>
        <w:bottom w:val="none" w:sz="0" w:space="0" w:color="auto"/>
        <w:right w:val="none" w:sz="0" w:space="0" w:color="auto"/>
      </w:divBdr>
      <w:divsChild>
        <w:div w:id="638850721">
          <w:marLeft w:val="0"/>
          <w:marRight w:val="0"/>
          <w:marTop w:val="0"/>
          <w:marBottom w:val="0"/>
          <w:divBdr>
            <w:top w:val="none" w:sz="0" w:space="0" w:color="auto"/>
            <w:left w:val="none" w:sz="0" w:space="0" w:color="auto"/>
            <w:bottom w:val="dotted" w:sz="6" w:space="4" w:color="DDDDDD"/>
            <w:right w:val="none" w:sz="0" w:space="0" w:color="auto"/>
          </w:divBdr>
          <w:divsChild>
            <w:div w:id="19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662">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0"/>
          <w:marRight w:val="0"/>
          <w:marTop w:val="0"/>
          <w:marBottom w:val="0"/>
          <w:divBdr>
            <w:top w:val="none" w:sz="0" w:space="0" w:color="auto"/>
            <w:left w:val="none" w:sz="0" w:space="0" w:color="auto"/>
            <w:bottom w:val="dotted" w:sz="6" w:space="4" w:color="DDDDDD"/>
            <w:right w:val="none" w:sz="0" w:space="0" w:color="auto"/>
          </w:divBdr>
          <w:divsChild>
            <w:div w:id="725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245">
      <w:bodyDiv w:val="1"/>
      <w:marLeft w:val="0"/>
      <w:marRight w:val="0"/>
      <w:marTop w:val="0"/>
      <w:marBottom w:val="0"/>
      <w:divBdr>
        <w:top w:val="none" w:sz="0" w:space="0" w:color="auto"/>
        <w:left w:val="none" w:sz="0" w:space="0" w:color="auto"/>
        <w:bottom w:val="none" w:sz="0" w:space="0" w:color="auto"/>
        <w:right w:val="none" w:sz="0" w:space="0" w:color="auto"/>
      </w:divBdr>
      <w:divsChild>
        <w:div w:id="1466240792">
          <w:marLeft w:val="0"/>
          <w:marRight w:val="0"/>
          <w:marTop w:val="0"/>
          <w:marBottom w:val="150"/>
          <w:divBdr>
            <w:top w:val="none" w:sz="0" w:space="0" w:color="auto"/>
            <w:left w:val="none" w:sz="0" w:space="0" w:color="auto"/>
            <w:bottom w:val="none" w:sz="0" w:space="0" w:color="auto"/>
            <w:right w:val="none" w:sz="0" w:space="0" w:color="auto"/>
          </w:divBdr>
          <w:divsChild>
            <w:div w:id="1281843139">
              <w:marLeft w:val="0"/>
              <w:marRight w:val="0"/>
              <w:marTop w:val="0"/>
              <w:marBottom w:val="0"/>
              <w:divBdr>
                <w:top w:val="none" w:sz="0" w:space="0" w:color="auto"/>
                <w:left w:val="none" w:sz="0" w:space="0" w:color="auto"/>
                <w:bottom w:val="none" w:sz="0" w:space="0" w:color="auto"/>
                <w:right w:val="none" w:sz="0" w:space="0" w:color="auto"/>
              </w:divBdr>
              <w:divsChild>
                <w:div w:id="4719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74">
          <w:marLeft w:val="0"/>
          <w:marRight w:val="0"/>
          <w:marTop w:val="0"/>
          <w:marBottom w:val="150"/>
          <w:divBdr>
            <w:top w:val="none" w:sz="0" w:space="0" w:color="auto"/>
            <w:left w:val="none" w:sz="0" w:space="0" w:color="auto"/>
            <w:bottom w:val="none" w:sz="0" w:space="0" w:color="auto"/>
            <w:right w:val="none" w:sz="0" w:space="0" w:color="auto"/>
          </w:divBdr>
        </w:div>
      </w:divsChild>
    </w:div>
    <w:div w:id="507257351">
      <w:bodyDiv w:val="1"/>
      <w:marLeft w:val="0"/>
      <w:marRight w:val="0"/>
      <w:marTop w:val="0"/>
      <w:marBottom w:val="0"/>
      <w:divBdr>
        <w:top w:val="none" w:sz="0" w:space="0" w:color="auto"/>
        <w:left w:val="none" w:sz="0" w:space="0" w:color="auto"/>
        <w:bottom w:val="none" w:sz="0" w:space="0" w:color="auto"/>
        <w:right w:val="none" w:sz="0" w:space="0" w:color="auto"/>
      </w:divBdr>
    </w:div>
    <w:div w:id="507330709">
      <w:bodyDiv w:val="1"/>
      <w:marLeft w:val="0"/>
      <w:marRight w:val="0"/>
      <w:marTop w:val="439"/>
      <w:marBottom w:val="0"/>
      <w:divBdr>
        <w:top w:val="none" w:sz="0" w:space="0" w:color="auto"/>
        <w:left w:val="none" w:sz="0" w:space="0" w:color="auto"/>
        <w:bottom w:val="none" w:sz="0" w:space="0" w:color="auto"/>
        <w:right w:val="none" w:sz="0" w:space="0" w:color="auto"/>
      </w:divBdr>
      <w:divsChild>
        <w:div w:id="2080787832">
          <w:marLeft w:val="0"/>
          <w:marRight w:val="0"/>
          <w:marTop w:val="0"/>
          <w:marBottom w:val="0"/>
          <w:divBdr>
            <w:top w:val="none" w:sz="0" w:space="0" w:color="auto"/>
            <w:left w:val="single" w:sz="6" w:space="0" w:color="ECECEC"/>
            <w:bottom w:val="none" w:sz="0" w:space="0" w:color="auto"/>
            <w:right w:val="single" w:sz="6" w:space="0" w:color="ECECEC"/>
          </w:divBdr>
          <w:divsChild>
            <w:div w:id="419713580">
              <w:marLeft w:val="0"/>
              <w:marRight w:val="0"/>
              <w:marTop w:val="0"/>
              <w:marBottom w:val="0"/>
              <w:divBdr>
                <w:top w:val="none" w:sz="0" w:space="0" w:color="auto"/>
                <w:left w:val="none" w:sz="0" w:space="0" w:color="auto"/>
                <w:bottom w:val="none" w:sz="0" w:space="0" w:color="auto"/>
                <w:right w:val="none" w:sz="0" w:space="0" w:color="auto"/>
              </w:divBdr>
              <w:divsChild>
                <w:div w:id="279724691">
                  <w:marLeft w:val="0"/>
                  <w:marRight w:val="0"/>
                  <w:marTop w:val="0"/>
                  <w:marBottom w:val="0"/>
                  <w:divBdr>
                    <w:top w:val="none" w:sz="0" w:space="0" w:color="auto"/>
                    <w:left w:val="none" w:sz="0" w:space="0" w:color="auto"/>
                    <w:bottom w:val="none" w:sz="0" w:space="0" w:color="auto"/>
                    <w:right w:val="none" w:sz="0" w:space="0" w:color="auto"/>
                  </w:divBdr>
                  <w:divsChild>
                    <w:div w:id="1655645764">
                      <w:marLeft w:val="0"/>
                      <w:marRight w:val="0"/>
                      <w:marTop w:val="0"/>
                      <w:marBottom w:val="0"/>
                      <w:divBdr>
                        <w:top w:val="none" w:sz="0" w:space="0" w:color="auto"/>
                        <w:left w:val="none" w:sz="0" w:space="0" w:color="auto"/>
                        <w:bottom w:val="none" w:sz="0" w:space="0" w:color="auto"/>
                        <w:right w:val="none" w:sz="0" w:space="0" w:color="auto"/>
                      </w:divBdr>
                      <w:divsChild>
                        <w:div w:id="974018695">
                          <w:marLeft w:val="0"/>
                          <w:marRight w:val="0"/>
                          <w:marTop w:val="0"/>
                          <w:marBottom w:val="0"/>
                          <w:divBdr>
                            <w:top w:val="none" w:sz="0" w:space="0" w:color="auto"/>
                            <w:left w:val="none" w:sz="0" w:space="0" w:color="auto"/>
                            <w:bottom w:val="none" w:sz="0" w:space="0" w:color="auto"/>
                            <w:right w:val="none" w:sz="0" w:space="0" w:color="auto"/>
                          </w:divBdr>
                          <w:divsChild>
                            <w:div w:id="1321497656">
                              <w:marLeft w:val="0"/>
                              <w:marRight w:val="0"/>
                              <w:marTop w:val="0"/>
                              <w:marBottom w:val="0"/>
                              <w:divBdr>
                                <w:top w:val="none" w:sz="0" w:space="0" w:color="auto"/>
                                <w:left w:val="none" w:sz="0" w:space="0" w:color="auto"/>
                                <w:bottom w:val="none" w:sz="0" w:space="0" w:color="auto"/>
                                <w:right w:val="none" w:sz="0" w:space="0" w:color="auto"/>
                              </w:divBdr>
                              <w:divsChild>
                                <w:div w:id="1079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46017">
      <w:bodyDiv w:val="1"/>
      <w:marLeft w:val="0"/>
      <w:marRight w:val="0"/>
      <w:marTop w:val="0"/>
      <w:marBottom w:val="0"/>
      <w:divBdr>
        <w:top w:val="none" w:sz="0" w:space="0" w:color="auto"/>
        <w:left w:val="none" w:sz="0" w:space="0" w:color="auto"/>
        <w:bottom w:val="none" w:sz="0" w:space="0" w:color="auto"/>
        <w:right w:val="none" w:sz="0" w:space="0" w:color="auto"/>
      </w:divBdr>
      <w:divsChild>
        <w:div w:id="847448542">
          <w:marLeft w:val="0"/>
          <w:marRight w:val="0"/>
          <w:marTop w:val="0"/>
          <w:marBottom w:val="0"/>
          <w:divBdr>
            <w:top w:val="none" w:sz="0" w:space="0" w:color="auto"/>
            <w:left w:val="none" w:sz="0" w:space="0" w:color="auto"/>
            <w:bottom w:val="none" w:sz="0" w:space="0" w:color="auto"/>
            <w:right w:val="none" w:sz="0" w:space="0" w:color="auto"/>
          </w:divBdr>
          <w:divsChild>
            <w:div w:id="1227951800">
              <w:marLeft w:val="0"/>
              <w:marRight w:val="0"/>
              <w:marTop w:val="0"/>
              <w:marBottom w:val="0"/>
              <w:divBdr>
                <w:top w:val="none" w:sz="0" w:space="0" w:color="auto"/>
                <w:left w:val="none" w:sz="0" w:space="0" w:color="auto"/>
                <w:bottom w:val="none" w:sz="0" w:space="0" w:color="auto"/>
                <w:right w:val="none" w:sz="0" w:space="0" w:color="auto"/>
              </w:divBdr>
              <w:divsChild>
                <w:div w:id="1526358248">
                  <w:marLeft w:val="0"/>
                  <w:marRight w:val="0"/>
                  <w:marTop w:val="0"/>
                  <w:marBottom w:val="0"/>
                  <w:divBdr>
                    <w:top w:val="none" w:sz="0" w:space="0" w:color="auto"/>
                    <w:left w:val="none" w:sz="0" w:space="0" w:color="auto"/>
                    <w:bottom w:val="none" w:sz="0" w:space="0" w:color="auto"/>
                    <w:right w:val="none" w:sz="0" w:space="0" w:color="auto"/>
                  </w:divBdr>
                  <w:divsChild>
                    <w:div w:id="1312825555">
                      <w:marLeft w:val="0"/>
                      <w:marRight w:val="0"/>
                      <w:marTop w:val="0"/>
                      <w:marBottom w:val="0"/>
                      <w:divBdr>
                        <w:top w:val="none" w:sz="0" w:space="0" w:color="auto"/>
                        <w:left w:val="none" w:sz="0" w:space="0" w:color="auto"/>
                        <w:bottom w:val="none" w:sz="0" w:space="0" w:color="auto"/>
                        <w:right w:val="none" w:sz="0" w:space="0" w:color="auto"/>
                      </w:divBdr>
                      <w:divsChild>
                        <w:div w:id="1204487601">
                          <w:marLeft w:val="0"/>
                          <w:marRight w:val="0"/>
                          <w:marTop w:val="0"/>
                          <w:marBottom w:val="0"/>
                          <w:divBdr>
                            <w:top w:val="none" w:sz="0" w:space="0" w:color="auto"/>
                            <w:left w:val="none" w:sz="0" w:space="0" w:color="auto"/>
                            <w:bottom w:val="none" w:sz="0" w:space="0" w:color="auto"/>
                            <w:right w:val="none" w:sz="0" w:space="0" w:color="auto"/>
                          </w:divBdr>
                          <w:divsChild>
                            <w:div w:id="678507352">
                              <w:marLeft w:val="0"/>
                              <w:marRight w:val="0"/>
                              <w:marTop w:val="0"/>
                              <w:marBottom w:val="0"/>
                              <w:divBdr>
                                <w:top w:val="none" w:sz="0" w:space="0" w:color="auto"/>
                                <w:left w:val="none" w:sz="0" w:space="0" w:color="auto"/>
                                <w:bottom w:val="none" w:sz="0" w:space="0" w:color="auto"/>
                                <w:right w:val="none" w:sz="0" w:space="0" w:color="auto"/>
                              </w:divBdr>
                              <w:divsChild>
                                <w:div w:id="929121025">
                                  <w:marLeft w:val="0"/>
                                  <w:marRight w:val="0"/>
                                  <w:marTop w:val="0"/>
                                  <w:marBottom w:val="0"/>
                                  <w:divBdr>
                                    <w:top w:val="none" w:sz="0" w:space="0" w:color="auto"/>
                                    <w:left w:val="none" w:sz="0" w:space="0" w:color="auto"/>
                                    <w:bottom w:val="none" w:sz="0" w:space="0" w:color="auto"/>
                                    <w:right w:val="none" w:sz="0" w:space="0" w:color="auto"/>
                                  </w:divBdr>
                                  <w:divsChild>
                                    <w:div w:id="1745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09873">
      <w:bodyDiv w:val="1"/>
      <w:marLeft w:val="0"/>
      <w:marRight w:val="0"/>
      <w:marTop w:val="0"/>
      <w:marBottom w:val="0"/>
      <w:divBdr>
        <w:top w:val="none" w:sz="0" w:space="0" w:color="auto"/>
        <w:left w:val="none" w:sz="0" w:space="0" w:color="auto"/>
        <w:bottom w:val="none" w:sz="0" w:space="0" w:color="auto"/>
        <w:right w:val="none" w:sz="0" w:space="0" w:color="auto"/>
      </w:divBdr>
      <w:divsChild>
        <w:div w:id="82730218">
          <w:marLeft w:val="0"/>
          <w:marRight w:val="0"/>
          <w:marTop w:val="0"/>
          <w:marBottom w:val="0"/>
          <w:divBdr>
            <w:top w:val="none" w:sz="0" w:space="0" w:color="auto"/>
            <w:left w:val="none" w:sz="0" w:space="0" w:color="auto"/>
            <w:bottom w:val="dotted" w:sz="6" w:space="4" w:color="DDDDDD"/>
            <w:right w:val="none" w:sz="0" w:space="0" w:color="auto"/>
          </w:divBdr>
          <w:divsChild>
            <w:div w:id="348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735">
      <w:bodyDiv w:val="1"/>
      <w:marLeft w:val="0"/>
      <w:marRight w:val="0"/>
      <w:marTop w:val="0"/>
      <w:marBottom w:val="0"/>
      <w:divBdr>
        <w:top w:val="none" w:sz="0" w:space="0" w:color="auto"/>
        <w:left w:val="none" w:sz="0" w:space="0" w:color="auto"/>
        <w:bottom w:val="none" w:sz="0" w:space="0" w:color="auto"/>
        <w:right w:val="none" w:sz="0" w:space="0" w:color="auto"/>
      </w:divBdr>
    </w:div>
    <w:div w:id="508907282">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4">
          <w:marLeft w:val="0"/>
          <w:marRight w:val="0"/>
          <w:marTop w:val="0"/>
          <w:marBottom w:val="0"/>
          <w:divBdr>
            <w:top w:val="none" w:sz="0" w:space="0" w:color="auto"/>
            <w:left w:val="none" w:sz="0" w:space="0" w:color="auto"/>
            <w:bottom w:val="dotted" w:sz="6" w:space="4" w:color="DDDDDD"/>
            <w:right w:val="none" w:sz="0" w:space="0" w:color="auto"/>
          </w:divBdr>
          <w:divsChild>
            <w:div w:id="166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589">
      <w:bodyDiv w:val="1"/>
      <w:marLeft w:val="0"/>
      <w:marRight w:val="0"/>
      <w:marTop w:val="0"/>
      <w:marBottom w:val="0"/>
      <w:divBdr>
        <w:top w:val="none" w:sz="0" w:space="0" w:color="auto"/>
        <w:left w:val="none" w:sz="0" w:space="0" w:color="auto"/>
        <w:bottom w:val="none" w:sz="0" w:space="0" w:color="auto"/>
        <w:right w:val="none" w:sz="0" w:space="0" w:color="auto"/>
      </w:divBdr>
      <w:divsChild>
        <w:div w:id="1730613246">
          <w:marLeft w:val="0"/>
          <w:marRight w:val="0"/>
          <w:marTop w:val="0"/>
          <w:marBottom w:val="0"/>
          <w:divBdr>
            <w:top w:val="none" w:sz="0" w:space="0" w:color="auto"/>
            <w:left w:val="none" w:sz="0" w:space="0" w:color="auto"/>
            <w:bottom w:val="none" w:sz="0" w:space="0" w:color="auto"/>
            <w:right w:val="none" w:sz="0" w:space="0" w:color="auto"/>
          </w:divBdr>
        </w:div>
      </w:divsChild>
    </w:div>
    <w:div w:id="509414030">
      <w:bodyDiv w:val="1"/>
      <w:marLeft w:val="0"/>
      <w:marRight w:val="0"/>
      <w:marTop w:val="0"/>
      <w:marBottom w:val="0"/>
      <w:divBdr>
        <w:top w:val="none" w:sz="0" w:space="0" w:color="auto"/>
        <w:left w:val="none" w:sz="0" w:space="0" w:color="auto"/>
        <w:bottom w:val="none" w:sz="0" w:space="0" w:color="auto"/>
        <w:right w:val="none" w:sz="0" w:space="0" w:color="auto"/>
      </w:divBdr>
      <w:divsChild>
        <w:div w:id="1138381804">
          <w:marLeft w:val="0"/>
          <w:marRight w:val="0"/>
          <w:marTop w:val="0"/>
          <w:marBottom w:val="0"/>
          <w:divBdr>
            <w:top w:val="none" w:sz="0" w:space="0" w:color="auto"/>
            <w:left w:val="none" w:sz="0" w:space="0" w:color="auto"/>
            <w:bottom w:val="dotted" w:sz="6" w:space="4" w:color="DDDDDD"/>
            <w:right w:val="none" w:sz="0" w:space="0" w:color="auto"/>
          </w:divBdr>
        </w:div>
      </w:divsChild>
    </w:div>
    <w:div w:id="509760808">
      <w:bodyDiv w:val="1"/>
      <w:marLeft w:val="0"/>
      <w:marRight w:val="0"/>
      <w:marTop w:val="0"/>
      <w:marBottom w:val="0"/>
      <w:divBdr>
        <w:top w:val="none" w:sz="0" w:space="0" w:color="auto"/>
        <w:left w:val="none" w:sz="0" w:space="0" w:color="auto"/>
        <w:bottom w:val="none" w:sz="0" w:space="0" w:color="auto"/>
        <w:right w:val="none" w:sz="0" w:space="0" w:color="auto"/>
      </w:divBdr>
      <w:divsChild>
        <w:div w:id="583884190">
          <w:marLeft w:val="0"/>
          <w:marRight w:val="0"/>
          <w:marTop w:val="0"/>
          <w:marBottom w:val="0"/>
          <w:divBdr>
            <w:top w:val="none" w:sz="0" w:space="0" w:color="auto"/>
            <w:left w:val="none" w:sz="0" w:space="0" w:color="auto"/>
            <w:bottom w:val="none" w:sz="0" w:space="0" w:color="auto"/>
            <w:right w:val="none" w:sz="0" w:space="0" w:color="auto"/>
          </w:divBdr>
          <w:divsChild>
            <w:div w:id="832643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953615">
      <w:bodyDiv w:val="1"/>
      <w:marLeft w:val="0"/>
      <w:marRight w:val="0"/>
      <w:marTop w:val="0"/>
      <w:marBottom w:val="0"/>
      <w:divBdr>
        <w:top w:val="none" w:sz="0" w:space="0" w:color="auto"/>
        <w:left w:val="none" w:sz="0" w:space="0" w:color="auto"/>
        <w:bottom w:val="none" w:sz="0" w:space="0" w:color="auto"/>
        <w:right w:val="none" w:sz="0" w:space="0" w:color="auto"/>
      </w:divBdr>
      <w:divsChild>
        <w:div w:id="1369794555">
          <w:marLeft w:val="0"/>
          <w:marRight w:val="0"/>
          <w:marTop w:val="0"/>
          <w:marBottom w:val="0"/>
          <w:divBdr>
            <w:top w:val="none" w:sz="0" w:space="0" w:color="auto"/>
            <w:left w:val="none" w:sz="0" w:space="0" w:color="auto"/>
            <w:bottom w:val="dotted" w:sz="6" w:space="4" w:color="DDDDDD"/>
            <w:right w:val="none" w:sz="0" w:space="0" w:color="auto"/>
          </w:divBdr>
        </w:div>
      </w:divsChild>
    </w:div>
    <w:div w:id="510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48400">
          <w:marLeft w:val="0"/>
          <w:marRight w:val="0"/>
          <w:marTop w:val="0"/>
          <w:marBottom w:val="0"/>
          <w:divBdr>
            <w:top w:val="none" w:sz="0" w:space="0" w:color="auto"/>
            <w:left w:val="none" w:sz="0" w:space="0" w:color="auto"/>
            <w:bottom w:val="dotted" w:sz="6" w:space="4" w:color="DDDDDD"/>
            <w:right w:val="none" w:sz="0" w:space="0" w:color="auto"/>
          </w:divBdr>
          <w:divsChild>
            <w:div w:id="963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128">
      <w:bodyDiv w:val="1"/>
      <w:marLeft w:val="0"/>
      <w:marRight w:val="0"/>
      <w:marTop w:val="0"/>
      <w:marBottom w:val="0"/>
      <w:divBdr>
        <w:top w:val="none" w:sz="0" w:space="0" w:color="auto"/>
        <w:left w:val="none" w:sz="0" w:space="0" w:color="auto"/>
        <w:bottom w:val="none" w:sz="0" w:space="0" w:color="auto"/>
        <w:right w:val="none" w:sz="0" w:space="0" w:color="auto"/>
      </w:divBdr>
    </w:div>
    <w:div w:id="510099435">
      <w:bodyDiv w:val="1"/>
      <w:marLeft w:val="0"/>
      <w:marRight w:val="0"/>
      <w:marTop w:val="0"/>
      <w:marBottom w:val="0"/>
      <w:divBdr>
        <w:top w:val="none" w:sz="0" w:space="0" w:color="auto"/>
        <w:left w:val="none" w:sz="0" w:space="0" w:color="auto"/>
        <w:bottom w:val="none" w:sz="0" w:space="0" w:color="auto"/>
        <w:right w:val="none" w:sz="0" w:space="0" w:color="auto"/>
      </w:divBdr>
      <w:divsChild>
        <w:div w:id="1953051358">
          <w:marLeft w:val="0"/>
          <w:marRight w:val="0"/>
          <w:marTop w:val="0"/>
          <w:marBottom w:val="150"/>
          <w:divBdr>
            <w:top w:val="none" w:sz="0" w:space="0" w:color="auto"/>
            <w:left w:val="none" w:sz="0" w:space="0" w:color="auto"/>
            <w:bottom w:val="none" w:sz="0" w:space="0" w:color="auto"/>
            <w:right w:val="none" w:sz="0" w:space="0" w:color="auto"/>
          </w:divBdr>
          <w:divsChild>
            <w:div w:id="1760324525">
              <w:marLeft w:val="0"/>
              <w:marRight w:val="0"/>
              <w:marTop w:val="0"/>
              <w:marBottom w:val="0"/>
              <w:divBdr>
                <w:top w:val="none" w:sz="0" w:space="0" w:color="auto"/>
                <w:left w:val="none" w:sz="0" w:space="0" w:color="auto"/>
                <w:bottom w:val="none" w:sz="0" w:space="0" w:color="auto"/>
                <w:right w:val="none" w:sz="0" w:space="0" w:color="auto"/>
              </w:divBdr>
              <w:divsChild>
                <w:div w:id="1278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33">
          <w:marLeft w:val="0"/>
          <w:marRight w:val="0"/>
          <w:marTop w:val="0"/>
          <w:marBottom w:val="150"/>
          <w:divBdr>
            <w:top w:val="none" w:sz="0" w:space="0" w:color="auto"/>
            <w:left w:val="none" w:sz="0" w:space="0" w:color="auto"/>
            <w:bottom w:val="none" w:sz="0" w:space="0" w:color="auto"/>
            <w:right w:val="none" w:sz="0" w:space="0" w:color="auto"/>
          </w:divBdr>
        </w:div>
        <w:div w:id="2073575416">
          <w:marLeft w:val="0"/>
          <w:marRight w:val="0"/>
          <w:marTop w:val="0"/>
          <w:marBottom w:val="0"/>
          <w:divBdr>
            <w:top w:val="none" w:sz="0" w:space="0" w:color="auto"/>
            <w:left w:val="none" w:sz="0" w:space="0" w:color="auto"/>
            <w:bottom w:val="none" w:sz="0" w:space="0" w:color="auto"/>
            <w:right w:val="none" w:sz="0" w:space="0" w:color="auto"/>
          </w:divBdr>
          <w:divsChild>
            <w:div w:id="19122347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486396">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
      </w:divsChild>
    </w:div>
    <w:div w:id="510681470">
      <w:bodyDiv w:val="1"/>
      <w:marLeft w:val="0"/>
      <w:marRight w:val="0"/>
      <w:marTop w:val="0"/>
      <w:marBottom w:val="0"/>
      <w:divBdr>
        <w:top w:val="none" w:sz="0" w:space="0" w:color="auto"/>
        <w:left w:val="none" w:sz="0" w:space="0" w:color="auto"/>
        <w:bottom w:val="none" w:sz="0" w:space="0" w:color="auto"/>
        <w:right w:val="none" w:sz="0" w:space="0" w:color="auto"/>
      </w:divBdr>
      <w:divsChild>
        <w:div w:id="1099058051">
          <w:marLeft w:val="0"/>
          <w:marRight w:val="0"/>
          <w:marTop w:val="0"/>
          <w:marBottom w:val="150"/>
          <w:divBdr>
            <w:top w:val="none" w:sz="0" w:space="0" w:color="auto"/>
            <w:left w:val="none" w:sz="0" w:space="0" w:color="auto"/>
            <w:bottom w:val="none" w:sz="0" w:space="0" w:color="auto"/>
            <w:right w:val="none" w:sz="0" w:space="0" w:color="auto"/>
          </w:divBdr>
          <w:divsChild>
            <w:div w:id="1384712504">
              <w:marLeft w:val="0"/>
              <w:marRight w:val="0"/>
              <w:marTop w:val="0"/>
              <w:marBottom w:val="0"/>
              <w:divBdr>
                <w:top w:val="none" w:sz="0" w:space="0" w:color="auto"/>
                <w:left w:val="none" w:sz="0" w:space="0" w:color="auto"/>
                <w:bottom w:val="none" w:sz="0" w:space="0" w:color="auto"/>
                <w:right w:val="none" w:sz="0" w:space="0" w:color="auto"/>
              </w:divBdr>
              <w:divsChild>
                <w:div w:id="4592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06">
          <w:marLeft w:val="0"/>
          <w:marRight w:val="0"/>
          <w:marTop w:val="0"/>
          <w:marBottom w:val="150"/>
          <w:divBdr>
            <w:top w:val="none" w:sz="0" w:space="0" w:color="auto"/>
            <w:left w:val="none" w:sz="0" w:space="0" w:color="auto"/>
            <w:bottom w:val="none" w:sz="0" w:space="0" w:color="auto"/>
            <w:right w:val="none" w:sz="0" w:space="0" w:color="auto"/>
          </w:divBdr>
        </w:div>
        <w:div w:id="1383361671">
          <w:marLeft w:val="0"/>
          <w:marRight w:val="0"/>
          <w:marTop w:val="0"/>
          <w:marBottom w:val="0"/>
          <w:divBdr>
            <w:top w:val="none" w:sz="0" w:space="0" w:color="auto"/>
            <w:left w:val="none" w:sz="0" w:space="0" w:color="auto"/>
            <w:bottom w:val="none" w:sz="0" w:space="0" w:color="auto"/>
            <w:right w:val="none" w:sz="0" w:space="0" w:color="auto"/>
          </w:divBdr>
          <w:divsChild>
            <w:div w:id="1766416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801755">
      <w:bodyDiv w:val="1"/>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150"/>
          <w:divBdr>
            <w:top w:val="none" w:sz="0" w:space="0" w:color="auto"/>
            <w:left w:val="none" w:sz="0" w:space="0" w:color="auto"/>
            <w:bottom w:val="none" w:sz="0" w:space="0" w:color="auto"/>
            <w:right w:val="none" w:sz="0" w:space="0" w:color="auto"/>
          </w:divBdr>
          <w:divsChild>
            <w:div w:id="942499171">
              <w:marLeft w:val="0"/>
              <w:marRight w:val="0"/>
              <w:marTop w:val="0"/>
              <w:marBottom w:val="0"/>
              <w:divBdr>
                <w:top w:val="none" w:sz="0" w:space="0" w:color="auto"/>
                <w:left w:val="none" w:sz="0" w:space="0" w:color="auto"/>
                <w:bottom w:val="none" w:sz="0" w:space="0" w:color="auto"/>
                <w:right w:val="none" w:sz="0" w:space="0" w:color="auto"/>
              </w:divBdr>
            </w:div>
          </w:divsChild>
        </w:div>
        <w:div w:id="1743405792">
          <w:marLeft w:val="0"/>
          <w:marRight w:val="0"/>
          <w:marTop w:val="0"/>
          <w:marBottom w:val="0"/>
          <w:divBdr>
            <w:top w:val="none" w:sz="0" w:space="0" w:color="auto"/>
            <w:left w:val="none" w:sz="0" w:space="0" w:color="auto"/>
            <w:bottom w:val="none" w:sz="0" w:space="0" w:color="auto"/>
            <w:right w:val="none" w:sz="0" w:space="0" w:color="auto"/>
          </w:divBdr>
          <w:divsChild>
            <w:div w:id="652098837">
              <w:marLeft w:val="0"/>
              <w:marRight w:val="0"/>
              <w:marTop w:val="0"/>
              <w:marBottom w:val="150"/>
              <w:divBdr>
                <w:top w:val="none" w:sz="0" w:space="0" w:color="auto"/>
                <w:left w:val="none" w:sz="0" w:space="0" w:color="auto"/>
                <w:bottom w:val="none" w:sz="0" w:space="0" w:color="auto"/>
                <w:right w:val="none" w:sz="0" w:space="0" w:color="auto"/>
              </w:divBdr>
            </w:div>
            <w:div w:id="957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970">
      <w:bodyDiv w:val="1"/>
      <w:marLeft w:val="0"/>
      <w:marRight w:val="0"/>
      <w:marTop w:val="0"/>
      <w:marBottom w:val="0"/>
      <w:divBdr>
        <w:top w:val="none" w:sz="0" w:space="0" w:color="auto"/>
        <w:left w:val="none" w:sz="0" w:space="0" w:color="auto"/>
        <w:bottom w:val="none" w:sz="0" w:space="0" w:color="auto"/>
        <w:right w:val="none" w:sz="0" w:space="0" w:color="auto"/>
      </w:divBdr>
    </w:div>
    <w:div w:id="512259529">
      <w:bodyDiv w:val="1"/>
      <w:marLeft w:val="0"/>
      <w:marRight w:val="0"/>
      <w:marTop w:val="0"/>
      <w:marBottom w:val="0"/>
      <w:divBdr>
        <w:top w:val="none" w:sz="0" w:space="0" w:color="auto"/>
        <w:left w:val="none" w:sz="0" w:space="0" w:color="auto"/>
        <w:bottom w:val="none" w:sz="0" w:space="0" w:color="auto"/>
        <w:right w:val="none" w:sz="0" w:space="0" w:color="auto"/>
      </w:divBdr>
    </w:div>
    <w:div w:id="5124997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143">
          <w:marLeft w:val="0"/>
          <w:marRight w:val="0"/>
          <w:marTop w:val="0"/>
          <w:marBottom w:val="0"/>
          <w:divBdr>
            <w:top w:val="none" w:sz="0" w:space="0" w:color="auto"/>
            <w:left w:val="none" w:sz="0" w:space="0" w:color="auto"/>
            <w:bottom w:val="dotted" w:sz="6" w:space="4" w:color="DDDDDD"/>
            <w:right w:val="none" w:sz="0" w:space="0" w:color="auto"/>
          </w:divBdr>
          <w:divsChild>
            <w:div w:id="168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3681">
      <w:bodyDiv w:val="1"/>
      <w:marLeft w:val="0"/>
      <w:marRight w:val="0"/>
      <w:marTop w:val="0"/>
      <w:marBottom w:val="0"/>
      <w:divBdr>
        <w:top w:val="none" w:sz="0" w:space="0" w:color="auto"/>
        <w:left w:val="none" w:sz="0" w:space="0" w:color="auto"/>
        <w:bottom w:val="none" w:sz="0" w:space="0" w:color="auto"/>
        <w:right w:val="none" w:sz="0" w:space="0" w:color="auto"/>
      </w:divBdr>
    </w:div>
    <w:div w:id="513570571">
      <w:bodyDiv w:val="1"/>
      <w:marLeft w:val="0"/>
      <w:marRight w:val="0"/>
      <w:marTop w:val="0"/>
      <w:marBottom w:val="0"/>
      <w:divBdr>
        <w:top w:val="none" w:sz="0" w:space="0" w:color="auto"/>
        <w:left w:val="none" w:sz="0" w:space="0" w:color="auto"/>
        <w:bottom w:val="none" w:sz="0" w:space="0" w:color="auto"/>
        <w:right w:val="none" w:sz="0" w:space="0" w:color="auto"/>
      </w:divBdr>
      <w:divsChild>
        <w:div w:id="128210253">
          <w:marLeft w:val="0"/>
          <w:marRight w:val="0"/>
          <w:marTop w:val="0"/>
          <w:marBottom w:val="0"/>
          <w:divBdr>
            <w:top w:val="none" w:sz="0" w:space="0" w:color="auto"/>
            <w:left w:val="none" w:sz="0" w:space="0" w:color="auto"/>
            <w:bottom w:val="dotted" w:sz="6" w:space="4" w:color="DDDDDD"/>
            <w:right w:val="none" w:sz="0" w:space="0" w:color="auto"/>
          </w:divBdr>
        </w:div>
      </w:divsChild>
    </w:div>
    <w:div w:id="513768929">
      <w:bodyDiv w:val="1"/>
      <w:marLeft w:val="0"/>
      <w:marRight w:val="0"/>
      <w:marTop w:val="0"/>
      <w:marBottom w:val="0"/>
      <w:divBdr>
        <w:top w:val="none" w:sz="0" w:space="0" w:color="auto"/>
        <w:left w:val="none" w:sz="0" w:space="0" w:color="auto"/>
        <w:bottom w:val="none" w:sz="0" w:space="0" w:color="auto"/>
        <w:right w:val="none" w:sz="0" w:space="0" w:color="auto"/>
      </w:divBdr>
      <w:divsChild>
        <w:div w:id="960457049">
          <w:marLeft w:val="0"/>
          <w:marRight w:val="0"/>
          <w:marTop w:val="120"/>
          <w:marBottom w:val="0"/>
          <w:divBdr>
            <w:top w:val="none" w:sz="0" w:space="0" w:color="auto"/>
            <w:left w:val="none" w:sz="0" w:space="0" w:color="auto"/>
            <w:bottom w:val="none" w:sz="0" w:space="0" w:color="auto"/>
            <w:right w:val="none" w:sz="0" w:space="0" w:color="auto"/>
          </w:divBdr>
        </w:div>
      </w:divsChild>
    </w:div>
    <w:div w:id="513804503">
      <w:bodyDiv w:val="1"/>
      <w:marLeft w:val="0"/>
      <w:marRight w:val="0"/>
      <w:marTop w:val="0"/>
      <w:marBottom w:val="0"/>
      <w:divBdr>
        <w:top w:val="none" w:sz="0" w:space="0" w:color="auto"/>
        <w:left w:val="none" w:sz="0" w:space="0" w:color="auto"/>
        <w:bottom w:val="none" w:sz="0" w:space="0" w:color="auto"/>
        <w:right w:val="none" w:sz="0" w:space="0" w:color="auto"/>
      </w:divBdr>
      <w:divsChild>
        <w:div w:id="365788129">
          <w:marLeft w:val="0"/>
          <w:marRight w:val="0"/>
          <w:marTop w:val="0"/>
          <w:marBottom w:val="0"/>
          <w:divBdr>
            <w:top w:val="none" w:sz="0" w:space="0" w:color="auto"/>
            <w:left w:val="none" w:sz="0" w:space="0" w:color="auto"/>
            <w:bottom w:val="none" w:sz="0" w:space="0" w:color="auto"/>
            <w:right w:val="none" w:sz="0" w:space="0" w:color="auto"/>
          </w:divBdr>
          <w:divsChild>
            <w:div w:id="1253901102">
              <w:marLeft w:val="2700"/>
              <w:marRight w:val="0"/>
              <w:marTop w:val="0"/>
              <w:marBottom w:val="0"/>
              <w:divBdr>
                <w:top w:val="none" w:sz="0" w:space="0" w:color="auto"/>
                <w:left w:val="none" w:sz="0" w:space="0" w:color="auto"/>
                <w:bottom w:val="none" w:sz="0" w:space="0" w:color="auto"/>
                <w:right w:val="none" w:sz="0" w:space="0" w:color="auto"/>
              </w:divBdr>
              <w:divsChild>
                <w:div w:id="39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178">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5">
          <w:marLeft w:val="0"/>
          <w:marRight w:val="0"/>
          <w:marTop w:val="0"/>
          <w:marBottom w:val="0"/>
          <w:divBdr>
            <w:top w:val="none" w:sz="0" w:space="0" w:color="auto"/>
            <w:left w:val="none" w:sz="0" w:space="0" w:color="auto"/>
            <w:bottom w:val="none" w:sz="0" w:space="0" w:color="auto"/>
            <w:right w:val="none" w:sz="0" w:space="0" w:color="auto"/>
          </w:divBdr>
        </w:div>
      </w:divsChild>
    </w:div>
    <w:div w:id="514267438">
      <w:bodyDiv w:val="1"/>
      <w:marLeft w:val="0"/>
      <w:marRight w:val="0"/>
      <w:marTop w:val="0"/>
      <w:marBottom w:val="0"/>
      <w:divBdr>
        <w:top w:val="none" w:sz="0" w:space="0" w:color="auto"/>
        <w:left w:val="none" w:sz="0" w:space="0" w:color="auto"/>
        <w:bottom w:val="none" w:sz="0" w:space="0" w:color="auto"/>
        <w:right w:val="none" w:sz="0" w:space="0" w:color="auto"/>
      </w:divBdr>
      <w:divsChild>
        <w:div w:id="106970467">
          <w:marLeft w:val="0"/>
          <w:marRight w:val="0"/>
          <w:marTop w:val="0"/>
          <w:marBottom w:val="150"/>
          <w:divBdr>
            <w:top w:val="none" w:sz="0" w:space="0" w:color="auto"/>
            <w:left w:val="none" w:sz="0" w:space="0" w:color="auto"/>
            <w:bottom w:val="none" w:sz="0" w:space="0" w:color="auto"/>
            <w:right w:val="none" w:sz="0" w:space="0" w:color="auto"/>
          </w:divBdr>
        </w:div>
      </w:divsChild>
    </w:div>
    <w:div w:id="514268390">
      <w:bodyDiv w:val="1"/>
      <w:marLeft w:val="0"/>
      <w:marRight w:val="0"/>
      <w:marTop w:val="0"/>
      <w:marBottom w:val="0"/>
      <w:divBdr>
        <w:top w:val="none" w:sz="0" w:space="0" w:color="auto"/>
        <w:left w:val="none" w:sz="0" w:space="0" w:color="auto"/>
        <w:bottom w:val="none" w:sz="0" w:space="0" w:color="auto"/>
        <w:right w:val="none" w:sz="0" w:space="0" w:color="auto"/>
      </w:divBdr>
      <w:divsChild>
        <w:div w:id="767585215">
          <w:marLeft w:val="0"/>
          <w:marRight w:val="0"/>
          <w:marTop w:val="0"/>
          <w:marBottom w:val="0"/>
          <w:divBdr>
            <w:top w:val="none" w:sz="0" w:space="0" w:color="auto"/>
            <w:left w:val="none" w:sz="0" w:space="0" w:color="auto"/>
            <w:bottom w:val="dotted" w:sz="6" w:space="4" w:color="DDDDDD"/>
            <w:right w:val="none" w:sz="0" w:space="0" w:color="auto"/>
          </w:divBdr>
          <w:divsChild>
            <w:div w:id="88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9021">
      <w:bodyDiv w:val="1"/>
      <w:marLeft w:val="0"/>
      <w:marRight w:val="0"/>
      <w:marTop w:val="0"/>
      <w:marBottom w:val="0"/>
      <w:divBdr>
        <w:top w:val="none" w:sz="0" w:space="0" w:color="auto"/>
        <w:left w:val="none" w:sz="0" w:space="0" w:color="auto"/>
        <w:bottom w:val="none" w:sz="0" w:space="0" w:color="auto"/>
        <w:right w:val="none" w:sz="0" w:space="0" w:color="auto"/>
      </w:divBdr>
    </w:div>
    <w:div w:id="515389401">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sChild>
        <w:div w:id="1387099322">
          <w:marLeft w:val="0"/>
          <w:marRight w:val="0"/>
          <w:marTop w:val="0"/>
          <w:marBottom w:val="0"/>
          <w:divBdr>
            <w:top w:val="none" w:sz="0" w:space="0" w:color="auto"/>
            <w:left w:val="none" w:sz="0" w:space="0" w:color="auto"/>
            <w:bottom w:val="none" w:sz="0" w:space="0" w:color="auto"/>
            <w:right w:val="none" w:sz="0" w:space="0" w:color="auto"/>
          </w:divBdr>
          <w:divsChild>
            <w:div w:id="1798405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853732">
      <w:bodyDiv w:val="1"/>
      <w:marLeft w:val="0"/>
      <w:marRight w:val="0"/>
      <w:marTop w:val="0"/>
      <w:marBottom w:val="0"/>
      <w:divBdr>
        <w:top w:val="none" w:sz="0" w:space="0" w:color="auto"/>
        <w:left w:val="none" w:sz="0" w:space="0" w:color="auto"/>
        <w:bottom w:val="none" w:sz="0" w:space="0" w:color="auto"/>
        <w:right w:val="none" w:sz="0" w:space="0" w:color="auto"/>
      </w:divBdr>
    </w:div>
    <w:div w:id="51623889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16">
          <w:marLeft w:val="0"/>
          <w:marRight w:val="0"/>
          <w:marTop w:val="0"/>
          <w:marBottom w:val="0"/>
          <w:divBdr>
            <w:top w:val="none" w:sz="0" w:space="0" w:color="auto"/>
            <w:left w:val="none" w:sz="0" w:space="0" w:color="auto"/>
            <w:bottom w:val="dotted" w:sz="6" w:space="4" w:color="DDDDDD"/>
            <w:right w:val="none" w:sz="0" w:space="0" w:color="auto"/>
          </w:divBdr>
        </w:div>
      </w:divsChild>
    </w:div>
    <w:div w:id="516315214">
      <w:bodyDiv w:val="1"/>
      <w:marLeft w:val="0"/>
      <w:marRight w:val="0"/>
      <w:marTop w:val="0"/>
      <w:marBottom w:val="0"/>
      <w:divBdr>
        <w:top w:val="none" w:sz="0" w:space="0" w:color="auto"/>
        <w:left w:val="none" w:sz="0" w:space="0" w:color="auto"/>
        <w:bottom w:val="none" w:sz="0" w:space="0" w:color="auto"/>
        <w:right w:val="none" w:sz="0" w:space="0" w:color="auto"/>
      </w:divBdr>
      <w:divsChild>
        <w:div w:id="1311594456">
          <w:marLeft w:val="0"/>
          <w:marRight w:val="0"/>
          <w:marTop w:val="0"/>
          <w:marBottom w:val="0"/>
          <w:divBdr>
            <w:top w:val="none" w:sz="0" w:space="0" w:color="auto"/>
            <w:left w:val="none" w:sz="0" w:space="0" w:color="auto"/>
            <w:bottom w:val="none" w:sz="0" w:space="0" w:color="auto"/>
            <w:right w:val="none" w:sz="0" w:space="0" w:color="auto"/>
          </w:divBdr>
        </w:div>
        <w:div w:id="377096804">
          <w:marLeft w:val="0"/>
          <w:marRight w:val="0"/>
          <w:marTop w:val="0"/>
          <w:marBottom w:val="0"/>
          <w:divBdr>
            <w:top w:val="none" w:sz="0" w:space="0" w:color="auto"/>
            <w:left w:val="none" w:sz="0" w:space="0" w:color="auto"/>
            <w:bottom w:val="none" w:sz="0" w:space="0" w:color="auto"/>
            <w:right w:val="none" w:sz="0" w:space="0" w:color="auto"/>
          </w:divBdr>
        </w:div>
        <w:div w:id="427698594">
          <w:marLeft w:val="0"/>
          <w:marRight w:val="0"/>
          <w:marTop w:val="0"/>
          <w:marBottom w:val="0"/>
          <w:divBdr>
            <w:top w:val="none" w:sz="0" w:space="0" w:color="auto"/>
            <w:left w:val="none" w:sz="0" w:space="0" w:color="auto"/>
            <w:bottom w:val="none" w:sz="0" w:space="0" w:color="auto"/>
            <w:right w:val="none" w:sz="0" w:space="0" w:color="auto"/>
          </w:divBdr>
        </w:div>
      </w:divsChild>
    </w:div>
    <w:div w:id="51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150"/>
          <w:divBdr>
            <w:top w:val="none" w:sz="0" w:space="0" w:color="auto"/>
            <w:left w:val="none" w:sz="0" w:space="0" w:color="auto"/>
            <w:bottom w:val="none" w:sz="0" w:space="0" w:color="auto"/>
            <w:right w:val="none" w:sz="0" w:space="0" w:color="auto"/>
          </w:divBdr>
        </w:div>
      </w:divsChild>
    </w:div>
    <w:div w:id="516887333">
      <w:bodyDiv w:val="1"/>
      <w:marLeft w:val="0"/>
      <w:marRight w:val="0"/>
      <w:marTop w:val="0"/>
      <w:marBottom w:val="0"/>
      <w:divBdr>
        <w:top w:val="none" w:sz="0" w:space="0" w:color="auto"/>
        <w:left w:val="none" w:sz="0" w:space="0" w:color="auto"/>
        <w:bottom w:val="none" w:sz="0" w:space="0" w:color="auto"/>
        <w:right w:val="none" w:sz="0" w:space="0" w:color="auto"/>
      </w:divBdr>
      <w:divsChild>
        <w:div w:id="597912464">
          <w:marLeft w:val="0"/>
          <w:marRight w:val="0"/>
          <w:marTop w:val="0"/>
          <w:marBottom w:val="0"/>
          <w:divBdr>
            <w:top w:val="none" w:sz="0" w:space="0" w:color="auto"/>
            <w:left w:val="none" w:sz="0" w:space="0" w:color="auto"/>
            <w:bottom w:val="dotted" w:sz="6" w:space="4" w:color="DDDDDD"/>
            <w:right w:val="none" w:sz="0" w:space="0" w:color="auto"/>
          </w:divBdr>
        </w:div>
      </w:divsChild>
    </w:div>
    <w:div w:id="517740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1082">
          <w:marLeft w:val="0"/>
          <w:marRight w:val="0"/>
          <w:marTop w:val="0"/>
          <w:marBottom w:val="0"/>
          <w:divBdr>
            <w:top w:val="none" w:sz="0" w:space="0" w:color="auto"/>
            <w:left w:val="none" w:sz="0" w:space="0" w:color="auto"/>
            <w:bottom w:val="none" w:sz="0" w:space="0" w:color="auto"/>
            <w:right w:val="none" w:sz="0" w:space="0" w:color="auto"/>
          </w:divBdr>
          <w:divsChild>
            <w:div w:id="787239010">
              <w:marLeft w:val="0"/>
              <w:marRight w:val="0"/>
              <w:marTop w:val="0"/>
              <w:marBottom w:val="0"/>
              <w:divBdr>
                <w:top w:val="none" w:sz="0" w:space="0" w:color="auto"/>
                <w:left w:val="none" w:sz="0" w:space="0" w:color="auto"/>
                <w:bottom w:val="none" w:sz="0" w:space="0" w:color="auto"/>
                <w:right w:val="none" w:sz="0" w:space="0" w:color="auto"/>
              </w:divBdr>
              <w:divsChild>
                <w:div w:id="750541565">
                  <w:marLeft w:val="0"/>
                  <w:marRight w:val="0"/>
                  <w:marTop w:val="0"/>
                  <w:marBottom w:val="150"/>
                  <w:divBdr>
                    <w:top w:val="none" w:sz="0" w:space="0" w:color="auto"/>
                    <w:left w:val="none" w:sz="0" w:space="0" w:color="auto"/>
                    <w:bottom w:val="none" w:sz="0" w:space="0" w:color="auto"/>
                    <w:right w:val="none" w:sz="0" w:space="0" w:color="auto"/>
                  </w:divBdr>
                  <w:divsChild>
                    <w:div w:id="1920749535">
                      <w:marLeft w:val="0"/>
                      <w:marRight w:val="0"/>
                      <w:marTop w:val="0"/>
                      <w:marBottom w:val="0"/>
                      <w:divBdr>
                        <w:top w:val="none" w:sz="0" w:space="0" w:color="auto"/>
                        <w:left w:val="none" w:sz="0" w:space="0" w:color="auto"/>
                        <w:bottom w:val="none" w:sz="0" w:space="0" w:color="auto"/>
                        <w:right w:val="none" w:sz="0" w:space="0" w:color="auto"/>
                      </w:divBdr>
                      <w:divsChild>
                        <w:div w:id="1093167261">
                          <w:marLeft w:val="0"/>
                          <w:marRight w:val="0"/>
                          <w:marTop w:val="0"/>
                          <w:marBottom w:val="0"/>
                          <w:divBdr>
                            <w:top w:val="none" w:sz="0" w:space="0" w:color="auto"/>
                            <w:left w:val="none" w:sz="0" w:space="0" w:color="auto"/>
                            <w:bottom w:val="none" w:sz="0" w:space="0" w:color="auto"/>
                            <w:right w:val="none" w:sz="0" w:space="0" w:color="auto"/>
                          </w:divBdr>
                          <w:divsChild>
                            <w:div w:id="2064253357">
                              <w:marLeft w:val="0"/>
                              <w:marRight w:val="0"/>
                              <w:marTop w:val="0"/>
                              <w:marBottom w:val="0"/>
                              <w:divBdr>
                                <w:top w:val="none" w:sz="0" w:space="0" w:color="auto"/>
                                <w:left w:val="none" w:sz="0" w:space="0" w:color="auto"/>
                                <w:bottom w:val="none" w:sz="0" w:space="0" w:color="auto"/>
                                <w:right w:val="none" w:sz="0" w:space="0" w:color="auto"/>
                              </w:divBdr>
                              <w:divsChild>
                                <w:div w:id="116029455">
                                  <w:marLeft w:val="0"/>
                                  <w:marRight w:val="0"/>
                                  <w:marTop w:val="0"/>
                                  <w:marBottom w:val="0"/>
                                  <w:divBdr>
                                    <w:top w:val="none" w:sz="0" w:space="0" w:color="auto"/>
                                    <w:left w:val="none" w:sz="0" w:space="0" w:color="auto"/>
                                    <w:bottom w:val="none" w:sz="0" w:space="0" w:color="auto"/>
                                    <w:right w:val="none" w:sz="0" w:space="0" w:color="auto"/>
                                  </w:divBdr>
                                  <w:divsChild>
                                    <w:div w:id="985354669">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sChild>
                                            <w:div w:id="147290017">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512">
      <w:bodyDiv w:val="1"/>
      <w:marLeft w:val="0"/>
      <w:marRight w:val="0"/>
      <w:marTop w:val="0"/>
      <w:marBottom w:val="0"/>
      <w:divBdr>
        <w:top w:val="none" w:sz="0" w:space="0" w:color="auto"/>
        <w:left w:val="none" w:sz="0" w:space="0" w:color="auto"/>
        <w:bottom w:val="none" w:sz="0" w:space="0" w:color="auto"/>
        <w:right w:val="none" w:sz="0" w:space="0" w:color="auto"/>
      </w:divBdr>
      <w:divsChild>
        <w:div w:id="917246661">
          <w:marLeft w:val="0"/>
          <w:marRight w:val="0"/>
          <w:marTop w:val="0"/>
          <w:marBottom w:val="0"/>
          <w:divBdr>
            <w:top w:val="none" w:sz="0" w:space="0" w:color="auto"/>
            <w:left w:val="none" w:sz="0" w:space="0" w:color="auto"/>
            <w:bottom w:val="none" w:sz="0" w:space="0" w:color="auto"/>
            <w:right w:val="none" w:sz="0" w:space="0" w:color="auto"/>
          </w:divBdr>
          <w:divsChild>
            <w:div w:id="1339848941">
              <w:marLeft w:val="0"/>
              <w:marRight w:val="0"/>
              <w:marTop w:val="0"/>
              <w:marBottom w:val="0"/>
              <w:divBdr>
                <w:top w:val="none" w:sz="0" w:space="0" w:color="auto"/>
                <w:left w:val="none" w:sz="0" w:space="0" w:color="auto"/>
                <w:bottom w:val="none" w:sz="0" w:space="0" w:color="auto"/>
                <w:right w:val="none" w:sz="0" w:space="0" w:color="auto"/>
              </w:divBdr>
              <w:divsChild>
                <w:div w:id="1282416774">
                  <w:marLeft w:val="0"/>
                  <w:marRight w:val="0"/>
                  <w:marTop w:val="0"/>
                  <w:marBottom w:val="0"/>
                  <w:divBdr>
                    <w:top w:val="none" w:sz="0" w:space="0" w:color="auto"/>
                    <w:left w:val="none" w:sz="0" w:space="0" w:color="auto"/>
                    <w:bottom w:val="none" w:sz="0" w:space="0" w:color="auto"/>
                    <w:right w:val="none" w:sz="0" w:space="0" w:color="auto"/>
                  </w:divBdr>
                  <w:divsChild>
                    <w:div w:id="450785620">
                      <w:marLeft w:val="0"/>
                      <w:marRight w:val="0"/>
                      <w:marTop w:val="0"/>
                      <w:marBottom w:val="0"/>
                      <w:divBdr>
                        <w:top w:val="none" w:sz="0" w:space="0" w:color="auto"/>
                        <w:left w:val="none" w:sz="0" w:space="0" w:color="auto"/>
                        <w:bottom w:val="none" w:sz="0" w:space="0" w:color="auto"/>
                        <w:right w:val="none" w:sz="0" w:space="0" w:color="auto"/>
                      </w:divBdr>
                      <w:divsChild>
                        <w:div w:id="1137527534">
                          <w:marLeft w:val="0"/>
                          <w:marRight w:val="0"/>
                          <w:marTop w:val="0"/>
                          <w:marBottom w:val="0"/>
                          <w:divBdr>
                            <w:top w:val="none" w:sz="0" w:space="0" w:color="auto"/>
                            <w:left w:val="none" w:sz="0" w:space="0" w:color="auto"/>
                            <w:bottom w:val="none" w:sz="0" w:space="0" w:color="auto"/>
                            <w:right w:val="none" w:sz="0" w:space="0" w:color="auto"/>
                          </w:divBdr>
                          <w:divsChild>
                            <w:div w:id="554857719">
                              <w:marLeft w:val="0"/>
                              <w:marRight w:val="0"/>
                              <w:marTop w:val="0"/>
                              <w:marBottom w:val="0"/>
                              <w:divBdr>
                                <w:top w:val="none" w:sz="0" w:space="0" w:color="auto"/>
                                <w:left w:val="none" w:sz="0" w:space="0" w:color="auto"/>
                                <w:bottom w:val="none" w:sz="0" w:space="0" w:color="auto"/>
                                <w:right w:val="none" w:sz="0" w:space="0" w:color="auto"/>
                              </w:divBdr>
                              <w:divsChild>
                                <w:div w:id="1496141283">
                                  <w:marLeft w:val="0"/>
                                  <w:marRight w:val="0"/>
                                  <w:marTop w:val="0"/>
                                  <w:marBottom w:val="0"/>
                                  <w:divBdr>
                                    <w:top w:val="none" w:sz="0" w:space="0" w:color="auto"/>
                                    <w:left w:val="none" w:sz="0" w:space="0" w:color="auto"/>
                                    <w:bottom w:val="none" w:sz="0" w:space="0" w:color="auto"/>
                                    <w:right w:val="none" w:sz="0" w:space="0" w:color="auto"/>
                                  </w:divBdr>
                                  <w:divsChild>
                                    <w:div w:id="189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7491">
      <w:bodyDiv w:val="1"/>
      <w:marLeft w:val="0"/>
      <w:marRight w:val="0"/>
      <w:marTop w:val="0"/>
      <w:marBottom w:val="0"/>
      <w:divBdr>
        <w:top w:val="none" w:sz="0" w:space="0" w:color="auto"/>
        <w:left w:val="none" w:sz="0" w:space="0" w:color="auto"/>
        <w:bottom w:val="none" w:sz="0" w:space="0" w:color="auto"/>
        <w:right w:val="none" w:sz="0" w:space="0" w:color="auto"/>
      </w:divBdr>
      <w:divsChild>
        <w:div w:id="1856533016">
          <w:marLeft w:val="0"/>
          <w:marRight w:val="0"/>
          <w:marTop w:val="0"/>
          <w:marBottom w:val="0"/>
          <w:divBdr>
            <w:top w:val="none" w:sz="0" w:space="0" w:color="auto"/>
            <w:left w:val="none" w:sz="0" w:space="0" w:color="auto"/>
            <w:bottom w:val="dotted" w:sz="6" w:space="4" w:color="DDDDDD"/>
            <w:right w:val="none" w:sz="0" w:space="0" w:color="auto"/>
          </w:divBdr>
          <w:divsChild>
            <w:div w:id="261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63">
      <w:bodyDiv w:val="1"/>
      <w:marLeft w:val="0"/>
      <w:marRight w:val="0"/>
      <w:marTop w:val="0"/>
      <w:marBottom w:val="0"/>
      <w:divBdr>
        <w:top w:val="none" w:sz="0" w:space="0" w:color="auto"/>
        <w:left w:val="none" w:sz="0" w:space="0" w:color="auto"/>
        <w:bottom w:val="none" w:sz="0" w:space="0" w:color="auto"/>
        <w:right w:val="none" w:sz="0" w:space="0" w:color="auto"/>
      </w:divBdr>
      <w:divsChild>
        <w:div w:id="124933717">
          <w:marLeft w:val="0"/>
          <w:marRight w:val="0"/>
          <w:marTop w:val="0"/>
          <w:marBottom w:val="150"/>
          <w:divBdr>
            <w:top w:val="none" w:sz="0" w:space="0" w:color="auto"/>
            <w:left w:val="none" w:sz="0" w:space="0" w:color="auto"/>
            <w:bottom w:val="none" w:sz="0" w:space="0" w:color="auto"/>
            <w:right w:val="none" w:sz="0" w:space="0" w:color="auto"/>
          </w:divBdr>
        </w:div>
        <w:div w:id="410931380">
          <w:marLeft w:val="0"/>
          <w:marRight w:val="0"/>
          <w:marTop w:val="0"/>
          <w:marBottom w:val="0"/>
          <w:divBdr>
            <w:top w:val="none" w:sz="0" w:space="0" w:color="auto"/>
            <w:left w:val="none" w:sz="0" w:space="0" w:color="auto"/>
            <w:bottom w:val="none" w:sz="0" w:space="0" w:color="auto"/>
            <w:right w:val="none" w:sz="0" w:space="0" w:color="auto"/>
          </w:divBdr>
        </w:div>
      </w:divsChild>
    </w:div>
    <w:div w:id="519049170">
      <w:bodyDiv w:val="1"/>
      <w:marLeft w:val="0"/>
      <w:marRight w:val="0"/>
      <w:marTop w:val="0"/>
      <w:marBottom w:val="0"/>
      <w:divBdr>
        <w:top w:val="none" w:sz="0" w:space="0" w:color="auto"/>
        <w:left w:val="none" w:sz="0" w:space="0" w:color="auto"/>
        <w:bottom w:val="none" w:sz="0" w:space="0" w:color="auto"/>
        <w:right w:val="none" w:sz="0" w:space="0" w:color="auto"/>
      </w:divBdr>
      <w:divsChild>
        <w:div w:id="299455815">
          <w:marLeft w:val="0"/>
          <w:marRight w:val="0"/>
          <w:marTop w:val="0"/>
          <w:marBottom w:val="0"/>
          <w:divBdr>
            <w:top w:val="none" w:sz="0" w:space="0" w:color="auto"/>
            <w:left w:val="none" w:sz="0" w:space="0" w:color="auto"/>
            <w:bottom w:val="none" w:sz="0" w:space="0" w:color="auto"/>
            <w:right w:val="none" w:sz="0" w:space="0" w:color="auto"/>
          </w:divBdr>
          <w:divsChild>
            <w:div w:id="2438866">
              <w:marLeft w:val="0"/>
              <w:marRight w:val="0"/>
              <w:marTop w:val="0"/>
              <w:marBottom w:val="0"/>
              <w:divBdr>
                <w:top w:val="none" w:sz="0" w:space="0" w:color="auto"/>
                <w:left w:val="none" w:sz="0" w:space="0" w:color="auto"/>
                <w:bottom w:val="none" w:sz="0" w:space="0" w:color="auto"/>
                <w:right w:val="none" w:sz="0" w:space="0" w:color="auto"/>
              </w:divBdr>
            </w:div>
            <w:div w:id="401876370">
              <w:marLeft w:val="0"/>
              <w:marRight w:val="0"/>
              <w:marTop w:val="0"/>
              <w:marBottom w:val="0"/>
              <w:divBdr>
                <w:top w:val="none" w:sz="0" w:space="0" w:color="auto"/>
                <w:left w:val="none" w:sz="0" w:space="0" w:color="auto"/>
                <w:bottom w:val="none" w:sz="0" w:space="0" w:color="auto"/>
                <w:right w:val="none" w:sz="0" w:space="0" w:color="auto"/>
              </w:divBdr>
            </w:div>
            <w:div w:id="567348801">
              <w:marLeft w:val="0"/>
              <w:marRight w:val="0"/>
              <w:marTop w:val="0"/>
              <w:marBottom w:val="0"/>
              <w:divBdr>
                <w:top w:val="none" w:sz="0" w:space="0" w:color="auto"/>
                <w:left w:val="none" w:sz="0" w:space="0" w:color="auto"/>
                <w:bottom w:val="none" w:sz="0" w:space="0" w:color="auto"/>
                <w:right w:val="none" w:sz="0" w:space="0" w:color="auto"/>
              </w:divBdr>
            </w:div>
            <w:div w:id="674039645">
              <w:marLeft w:val="0"/>
              <w:marRight w:val="0"/>
              <w:marTop w:val="0"/>
              <w:marBottom w:val="0"/>
              <w:divBdr>
                <w:top w:val="none" w:sz="0" w:space="0" w:color="auto"/>
                <w:left w:val="none" w:sz="0" w:space="0" w:color="auto"/>
                <w:bottom w:val="none" w:sz="0" w:space="0" w:color="auto"/>
                <w:right w:val="none" w:sz="0" w:space="0" w:color="auto"/>
              </w:divBdr>
            </w:div>
            <w:div w:id="748501766">
              <w:marLeft w:val="0"/>
              <w:marRight w:val="0"/>
              <w:marTop w:val="0"/>
              <w:marBottom w:val="0"/>
              <w:divBdr>
                <w:top w:val="none" w:sz="0" w:space="0" w:color="auto"/>
                <w:left w:val="none" w:sz="0" w:space="0" w:color="auto"/>
                <w:bottom w:val="none" w:sz="0" w:space="0" w:color="auto"/>
                <w:right w:val="none" w:sz="0" w:space="0" w:color="auto"/>
              </w:divBdr>
            </w:div>
            <w:div w:id="967857016">
              <w:marLeft w:val="0"/>
              <w:marRight w:val="0"/>
              <w:marTop w:val="0"/>
              <w:marBottom w:val="0"/>
              <w:divBdr>
                <w:top w:val="none" w:sz="0" w:space="0" w:color="auto"/>
                <w:left w:val="none" w:sz="0" w:space="0" w:color="auto"/>
                <w:bottom w:val="none" w:sz="0" w:space="0" w:color="auto"/>
                <w:right w:val="none" w:sz="0" w:space="0" w:color="auto"/>
              </w:divBdr>
            </w:div>
            <w:div w:id="1050109390">
              <w:marLeft w:val="0"/>
              <w:marRight w:val="0"/>
              <w:marTop w:val="0"/>
              <w:marBottom w:val="0"/>
              <w:divBdr>
                <w:top w:val="none" w:sz="0" w:space="0" w:color="auto"/>
                <w:left w:val="none" w:sz="0" w:space="0" w:color="auto"/>
                <w:bottom w:val="none" w:sz="0" w:space="0" w:color="auto"/>
                <w:right w:val="none" w:sz="0" w:space="0" w:color="auto"/>
              </w:divBdr>
            </w:div>
            <w:div w:id="1073970831">
              <w:marLeft w:val="0"/>
              <w:marRight w:val="0"/>
              <w:marTop w:val="0"/>
              <w:marBottom w:val="0"/>
              <w:divBdr>
                <w:top w:val="none" w:sz="0" w:space="0" w:color="auto"/>
                <w:left w:val="none" w:sz="0" w:space="0" w:color="auto"/>
                <w:bottom w:val="none" w:sz="0" w:space="0" w:color="auto"/>
                <w:right w:val="none" w:sz="0" w:space="0" w:color="auto"/>
              </w:divBdr>
            </w:div>
            <w:div w:id="1175992936">
              <w:marLeft w:val="0"/>
              <w:marRight w:val="0"/>
              <w:marTop w:val="0"/>
              <w:marBottom w:val="0"/>
              <w:divBdr>
                <w:top w:val="none" w:sz="0" w:space="0" w:color="auto"/>
                <w:left w:val="none" w:sz="0" w:space="0" w:color="auto"/>
                <w:bottom w:val="none" w:sz="0" w:space="0" w:color="auto"/>
                <w:right w:val="none" w:sz="0" w:space="0" w:color="auto"/>
              </w:divBdr>
            </w:div>
            <w:div w:id="1391728185">
              <w:marLeft w:val="0"/>
              <w:marRight w:val="0"/>
              <w:marTop w:val="0"/>
              <w:marBottom w:val="0"/>
              <w:divBdr>
                <w:top w:val="none" w:sz="0" w:space="0" w:color="auto"/>
                <w:left w:val="none" w:sz="0" w:space="0" w:color="auto"/>
                <w:bottom w:val="none" w:sz="0" w:space="0" w:color="auto"/>
                <w:right w:val="none" w:sz="0" w:space="0" w:color="auto"/>
              </w:divBdr>
            </w:div>
            <w:div w:id="1533151659">
              <w:marLeft w:val="0"/>
              <w:marRight w:val="0"/>
              <w:marTop w:val="0"/>
              <w:marBottom w:val="0"/>
              <w:divBdr>
                <w:top w:val="none" w:sz="0" w:space="0" w:color="auto"/>
                <w:left w:val="none" w:sz="0" w:space="0" w:color="auto"/>
                <w:bottom w:val="none" w:sz="0" w:space="0" w:color="auto"/>
                <w:right w:val="none" w:sz="0" w:space="0" w:color="auto"/>
              </w:divBdr>
            </w:div>
            <w:div w:id="1544749547">
              <w:marLeft w:val="0"/>
              <w:marRight w:val="0"/>
              <w:marTop w:val="0"/>
              <w:marBottom w:val="0"/>
              <w:divBdr>
                <w:top w:val="none" w:sz="0" w:space="0" w:color="auto"/>
                <w:left w:val="none" w:sz="0" w:space="0" w:color="auto"/>
                <w:bottom w:val="none" w:sz="0" w:space="0" w:color="auto"/>
                <w:right w:val="none" w:sz="0" w:space="0" w:color="auto"/>
              </w:divBdr>
            </w:div>
            <w:div w:id="1605845263">
              <w:marLeft w:val="0"/>
              <w:marRight w:val="0"/>
              <w:marTop w:val="0"/>
              <w:marBottom w:val="0"/>
              <w:divBdr>
                <w:top w:val="none" w:sz="0" w:space="0" w:color="auto"/>
                <w:left w:val="none" w:sz="0" w:space="0" w:color="auto"/>
                <w:bottom w:val="none" w:sz="0" w:space="0" w:color="auto"/>
                <w:right w:val="none" w:sz="0" w:space="0" w:color="auto"/>
              </w:divBdr>
            </w:div>
            <w:div w:id="1645500191">
              <w:marLeft w:val="0"/>
              <w:marRight w:val="0"/>
              <w:marTop w:val="0"/>
              <w:marBottom w:val="0"/>
              <w:divBdr>
                <w:top w:val="none" w:sz="0" w:space="0" w:color="auto"/>
                <w:left w:val="none" w:sz="0" w:space="0" w:color="auto"/>
                <w:bottom w:val="none" w:sz="0" w:space="0" w:color="auto"/>
                <w:right w:val="none" w:sz="0" w:space="0" w:color="auto"/>
              </w:divBdr>
            </w:div>
            <w:div w:id="1748723383">
              <w:marLeft w:val="0"/>
              <w:marRight w:val="0"/>
              <w:marTop w:val="0"/>
              <w:marBottom w:val="0"/>
              <w:divBdr>
                <w:top w:val="none" w:sz="0" w:space="0" w:color="auto"/>
                <w:left w:val="none" w:sz="0" w:space="0" w:color="auto"/>
                <w:bottom w:val="none" w:sz="0" w:space="0" w:color="auto"/>
                <w:right w:val="none" w:sz="0" w:space="0" w:color="auto"/>
              </w:divBdr>
            </w:div>
            <w:div w:id="1820073608">
              <w:marLeft w:val="0"/>
              <w:marRight w:val="0"/>
              <w:marTop w:val="0"/>
              <w:marBottom w:val="0"/>
              <w:divBdr>
                <w:top w:val="none" w:sz="0" w:space="0" w:color="auto"/>
                <w:left w:val="none" w:sz="0" w:space="0" w:color="auto"/>
                <w:bottom w:val="none" w:sz="0" w:space="0" w:color="auto"/>
                <w:right w:val="none" w:sz="0" w:space="0" w:color="auto"/>
              </w:divBdr>
            </w:div>
            <w:div w:id="1982345973">
              <w:marLeft w:val="0"/>
              <w:marRight w:val="0"/>
              <w:marTop w:val="0"/>
              <w:marBottom w:val="0"/>
              <w:divBdr>
                <w:top w:val="none" w:sz="0" w:space="0" w:color="auto"/>
                <w:left w:val="none" w:sz="0" w:space="0" w:color="auto"/>
                <w:bottom w:val="none" w:sz="0" w:space="0" w:color="auto"/>
                <w:right w:val="none" w:sz="0" w:space="0" w:color="auto"/>
              </w:divBdr>
            </w:div>
          </w:divsChild>
        </w:div>
        <w:div w:id="572392150">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 w:id="519508136">
      <w:bodyDiv w:val="1"/>
      <w:marLeft w:val="0"/>
      <w:marRight w:val="0"/>
      <w:marTop w:val="0"/>
      <w:marBottom w:val="0"/>
      <w:divBdr>
        <w:top w:val="none" w:sz="0" w:space="0" w:color="auto"/>
        <w:left w:val="none" w:sz="0" w:space="0" w:color="auto"/>
        <w:bottom w:val="none" w:sz="0" w:space="0" w:color="auto"/>
        <w:right w:val="none" w:sz="0" w:space="0" w:color="auto"/>
      </w:divBdr>
      <w:divsChild>
        <w:div w:id="585648434">
          <w:marLeft w:val="0"/>
          <w:marRight w:val="0"/>
          <w:marTop w:val="0"/>
          <w:marBottom w:val="150"/>
          <w:divBdr>
            <w:top w:val="none" w:sz="0" w:space="0" w:color="auto"/>
            <w:left w:val="none" w:sz="0" w:space="0" w:color="auto"/>
            <w:bottom w:val="none" w:sz="0" w:space="0" w:color="auto"/>
            <w:right w:val="none" w:sz="0" w:space="0" w:color="auto"/>
          </w:divBdr>
          <w:divsChild>
            <w:div w:id="1570918320">
              <w:marLeft w:val="0"/>
              <w:marRight w:val="0"/>
              <w:marTop w:val="0"/>
              <w:marBottom w:val="0"/>
              <w:divBdr>
                <w:top w:val="none" w:sz="0" w:space="0" w:color="auto"/>
                <w:left w:val="none" w:sz="0" w:space="0" w:color="auto"/>
                <w:bottom w:val="none" w:sz="0" w:space="0" w:color="auto"/>
                <w:right w:val="none" w:sz="0" w:space="0" w:color="auto"/>
              </w:divBdr>
            </w:div>
          </w:divsChild>
        </w:div>
        <w:div w:id="1013414034">
          <w:marLeft w:val="0"/>
          <w:marRight w:val="0"/>
          <w:marTop w:val="0"/>
          <w:marBottom w:val="0"/>
          <w:divBdr>
            <w:top w:val="none" w:sz="0" w:space="0" w:color="auto"/>
            <w:left w:val="none" w:sz="0" w:space="0" w:color="auto"/>
            <w:bottom w:val="none" w:sz="0" w:space="0" w:color="auto"/>
            <w:right w:val="none" w:sz="0" w:space="0" w:color="auto"/>
          </w:divBdr>
          <w:divsChild>
            <w:div w:id="618146846">
              <w:marLeft w:val="0"/>
              <w:marRight w:val="0"/>
              <w:marTop w:val="0"/>
              <w:marBottom w:val="150"/>
              <w:divBdr>
                <w:top w:val="none" w:sz="0" w:space="0" w:color="auto"/>
                <w:left w:val="none" w:sz="0" w:space="0" w:color="auto"/>
                <w:bottom w:val="none" w:sz="0" w:space="0" w:color="auto"/>
                <w:right w:val="none" w:sz="0" w:space="0" w:color="auto"/>
              </w:divBdr>
            </w:div>
            <w:div w:id="2056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2685">
          <w:marLeft w:val="0"/>
          <w:marRight w:val="0"/>
          <w:marTop w:val="0"/>
          <w:marBottom w:val="0"/>
          <w:divBdr>
            <w:top w:val="none" w:sz="0" w:space="0" w:color="auto"/>
            <w:left w:val="none" w:sz="0" w:space="0" w:color="auto"/>
            <w:bottom w:val="dotted" w:sz="6" w:space="4" w:color="DDDDDD"/>
            <w:right w:val="none" w:sz="0" w:space="0" w:color="auto"/>
          </w:divBdr>
          <w:divsChild>
            <w:div w:id="2380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565">
      <w:bodyDiv w:val="1"/>
      <w:marLeft w:val="0"/>
      <w:marRight w:val="0"/>
      <w:marTop w:val="0"/>
      <w:marBottom w:val="0"/>
      <w:divBdr>
        <w:top w:val="none" w:sz="0" w:space="0" w:color="auto"/>
        <w:left w:val="none" w:sz="0" w:space="0" w:color="auto"/>
        <w:bottom w:val="none" w:sz="0" w:space="0" w:color="auto"/>
        <w:right w:val="none" w:sz="0" w:space="0" w:color="auto"/>
      </w:divBdr>
    </w:div>
    <w:div w:id="520121013">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0">
          <w:marLeft w:val="0"/>
          <w:marRight w:val="0"/>
          <w:marTop w:val="0"/>
          <w:marBottom w:val="0"/>
          <w:divBdr>
            <w:top w:val="none" w:sz="0" w:space="0" w:color="auto"/>
            <w:left w:val="none" w:sz="0" w:space="0" w:color="auto"/>
            <w:bottom w:val="none" w:sz="0" w:space="0" w:color="auto"/>
            <w:right w:val="none" w:sz="0" w:space="0" w:color="auto"/>
          </w:divBdr>
        </w:div>
      </w:divsChild>
    </w:div>
    <w:div w:id="520513408">
      <w:bodyDiv w:val="1"/>
      <w:marLeft w:val="0"/>
      <w:marRight w:val="0"/>
      <w:marTop w:val="0"/>
      <w:marBottom w:val="0"/>
      <w:divBdr>
        <w:top w:val="none" w:sz="0" w:space="0" w:color="auto"/>
        <w:left w:val="none" w:sz="0" w:space="0" w:color="auto"/>
        <w:bottom w:val="none" w:sz="0" w:space="0" w:color="auto"/>
        <w:right w:val="none" w:sz="0" w:space="0" w:color="auto"/>
      </w:divBdr>
    </w:div>
    <w:div w:id="521407352">
      <w:bodyDiv w:val="1"/>
      <w:marLeft w:val="0"/>
      <w:marRight w:val="0"/>
      <w:marTop w:val="0"/>
      <w:marBottom w:val="0"/>
      <w:divBdr>
        <w:top w:val="none" w:sz="0" w:space="0" w:color="auto"/>
        <w:left w:val="none" w:sz="0" w:space="0" w:color="auto"/>
        <w:bottom w:val="none" w:sz="0" w:space="0" w:color="auto"/>
        <w:right w:val="none" w:sz="0" w:space="0" w:color="auto"/>
      </w:divBdr>
      <w:divsChild>
        <w:div w:id="1492022726">
          <w:marLeft w:val="0"/>
          <w:marRight w:val="0"/>
          <w:marTop w:val="0"/>
          <w:marBottom w:val="150"/>
          <w:divBdr>
            <w:top w:val="none" w:sz="0" w:space="0" w:color="auto"/>
            <w:left w:val="none" w:sz="0" w:space="0" w:color="auto"/>
            <w:bottom w:val="none" w:sz="0" w:space="0" w:color="auto"/>
            <w:right w:val="none" w:sz="0" w:space="0" w:color="auto"/>
          </w:divBdr>
          <w:divsChild>
            <w:div w:id="1755778441">
              <w:marLeft w:val="0"/>
              <w:marRight w:val="0"/>
              <w:marTop w:val="0"/>
              <w:marBottom w:val="0"/>
              <w:divBdr>
                <w:top w:val="none" w:sz="0" w:space="0" w:color="auto"/>
                <w:left w:val="none" w:sz="0" w:space="0" w:color="auto"/>
                <w:bottom w:val="none" w:sz="0" w:space="0" w:color="auto"/>
                <w:right w:val="none" w:sz="0" w:space="0" w:color="auto"/>
              </w:divBdr>
              <w:divsChild>
                <w:div w:id="59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0913">
          <w:marLeft w:val="0"/>
          <w:marRight w:val="0"/>
          <w:marTop w:val="0"/>
          <w:marBottom w:val="150"/>
          <w:divBdr>
            <w:top w:val="none" w:sz="0" w:space="0" w:color="auto"/>
            <w:left w:val="none" w:sz="0" w:space="0" w:color="auto"/>
            <w:bottom w:val="none" w:sz="0" w:space="0" w:color="auto"/>
            <w:right w:val="none" w:sz="0" w:space="0" w:color="auto"/>
          </w:divBdr>
        </w:div>
        <w:div w:id="566038423">
          <w:marLeft w:val="0"/>
          <w:marRight w:val="0"/>
          <w:marTop w:val="0"/>
          <w:marBottom w:val="0"/>
          <w:divBdr>
            <w:top w:val="none" w:sz="0" w:space="0" w:color="auto"/>
            <w:left w:val="none" w:sz="0" w:space="0" w:color="auto"/>
            <w:bottom w:val="none" w:sz="0" w:space="0" w:color="auto"/>
            <w:right w:val="none" w:sz="0" w:space="0" w:color="auto"/>
          </w:divBdr>
          <w:divsChild>
            <w:div w:id="4783530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205161">
      <w:bodyDiv w:val="1"/>
      <w:marLeft w:val="0"/>
      <w:marRight w:val="0"/>
      <w:marTop w:val="0"/>
      <w:marBottom w:val="0"/>
      <w:divBdr>
        <w:top w:val="none" w:sz="0" w:space="0" w:color="auto"/>
        <w:left w:val="none" w:sz="0" w:space="0" w:color="auto"/>
        <w:bottom w:val="none" w:sz="0" w:space="0" w:color="auto"/>
        <w:right w:val="none" w:sz="0" w:space="0" w:color="auto"/>
      </w:divBdr>
      <w:divsChild>
        <w:div w:id="710150919">
          <w:marLeft w:val="0"/>
          <w:marRight w:val="0"/>
          <w:marTop w:val="0"/>
          <w:marBottom w:val="0"/>
          <w:divBdr>
            <w:top w:val="none" w:sz="0" w:space="0" w:color="auto"/>
            <w:left w:val="none" w:sz="0" w:space="0" w:color="auto"/>
            <w:bottom w:val="dotted" w:sz="6" w:space="4" w:color="DDDDDD"/>
            <w:right w:val="none" w:sz="0" w:space="0" w:color="auto"/>
          </w:divBdr>
          <w:divsChild>
            <w:div w:id="282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11161">
          <w:marLeft w:val="0"/>
          <w:marRight w:val="0"/>
          <w:marTop w:val="0"/>
          <w:marBottom w:val="150"/>
          <w:divBdr>
            <w:top w:val="none" w:sz="0" w:space="0" w:color="auto"/>
            <w:left w:val="none" w:sz="0" w:space="0" w:color="auto"/>
            <w:bottom w:val="none" w:sz="0" w:space="0" w:color="auto"/>
            <w:right w:val="none" w:sz="0" w:space="0" w:color="auto"/>
          </w:divBdr>
        </w:div>
      </w:divsChild>
    </w:div>
    <w:div w:id="522979698">
      <w:bodyDiv w:val="1"/>
      <w:marLeft w:val="0"/>
      <w:marRight w:val="0"/>
      <w:marTop w:val="0"/>
      <w:marBottom w:val="0"/>
      <w:divBdr>
        <w:top w:val="none" w:sz="0" w:space="0" w:color="auto"/>
        <w:left w:val="none" w:sz="0" w:space="0" w:color="auto"/>
        <w:bottom w:val="none" w:sz="0" w:space="0" w:color="auto"/>
        <w:right w:val="none" w:sz="0" w:space="0" w:color="auto"/>
      </w:divBdr>
      <w:divsChild>
        <w:div w:id="563756428">
          <w:marLeft w:val="0"/>
          <w:marRight w:val="0"/>
          <w:marTop w:val="0"/>
          <w:marBottom w:val="150"/>
          <w:divBdr>
            <w:top w:val="none" w:sz="0" w:space="0" w:color="auto"/>
            <w:left w:val="none" w:sz="0" w:space="0" w:color="auto"/>
            <w:bottom w:val="none" w:sz="0" w:space="0" w:color="auto"/>
            <w:right w:val="none" w:sz="0" w:space="0" w:color="auto"/>
          </w:divBdr>
          <w:divsChild>
            <w:div w:id="514001341">
              <w:marLeft w:val="0"/>
              <w:marRight w:val="0"/>
              <w:marTop w:val="0"/>
              <w:marBottom w:val="0"/>
              <w:divBdr>
                <w:top w:val="none" w:sz="0" w:space="0" w:color="auto"/>
                <w:left w:val="none" w:sz="0" w:space="0" w:color="auto"/>
                <w:bottom w:val="none" w:sz="0" w:space="0" w:color="auto"/>
                <w:right w:val="none" w:sz="0" w:space="0" w:color="auto"/>
              </w:divBdr>
            </w:div>
          </w:divsChild>
        </w:div>
        <w:div w:id="1253467912">
          <w:marLeft w:val="0"/>
          <w:marRight w:val="0"/>
          <w:marTop w:val="0"/>
          <w:marBottom w:val="150"/>
          <w:divBdr>
            <w:top w:val="none" w:sz="0" w:space="0" w:color="auto"/>
            <w:left w:val="none" w:sz="0" w:space="0" w:color="auto"/>
            <w:bottom w:val="none" w:sz="0" w:space="0" w:color="auto"/>
            <w:right w:val="none" w:sz="0" w:space="0" w:color="auto"/>
          </w:divBdr>
        </w:div>
        <w:div w:id="1536191323">
          <w:marLeft w:val="0"/>
          <w:marRight w:val="0"/>
          <w:marTop w:val="0"/>
          <w:marBottom w:val="0"/>
          <w:divBdr>
            <w:top w:val="none" w:sz="0" w:space="0" w:color="auto"/>
            <w:left w:val="none" w:sz="0" w:space="0" w:color="auto"/>
            <w:bottom w:val="none" w:sz="0" w:space="0" w:color="auto"/>
            <w:right w:val="none" w:sz="0" w:space="0" w:color="auto"/>
          </w:divBdr>
          <w:divsChild>
            <w:div w:id="1303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19">
      <w:bodyDiv w:val="1"/>
      <w:marLeft w:val="0"/>
      <w:marRight w:val="0"/>
      <w:marTop w:val="0"/>
      <w:marBottom w:val="0"/>
      <w:divBdr>
        <w:top w:val="none" w:sz="0" w:space="0" w:color="auto"/>
        <w:left w:val="none" w:sz="0" w:space="0" w:color="auto"/>
        <w:bottom w:val="none" w:sz="0" w:space="0" w:color="auto"/>
        <w:right w:val="none" w:sz="0" w:space="0" w:color="auto"/>
      </w:divBdr>
      <w:divsChild>
        <w:div w:id="1239708682">
          <w:marLeft w:val="0"/>
          <w:marRight w:val="0"/>
          <w:marTop w:val="0"/>
          <w:marBottom w:val="150"/>
          <w:divBdr>
            <w:top w:val="none" w:sz="0" w:space="0" w:color="auto"/>
            <w:left w:val="none" w:sz="0" w:space="0" w:color="auto"/>
            <w:bottom w:val="none" w:sz="0" w:space="0" w:color="auto"/>
            <w:right w:val="none" w:sz="0" w:space="0" w:color="auto"/>
          </w:divBdr>
          <w:divsChild>
            <w:div w:id="1328904573">
              <w:marLeft w:val="0"/>
              <w:marRight w:val="0"/>
              <w:marTop w:val="0"/>
              <w:marBottom w:val="0"/>
              <w:divBdr>
                <w:top w:val="none" w:sz="0" w:space="0" w:color="auto"/>
                <w:left w:val="none" w:sz="0" w:space="0" w:color="auto"/>
                <w:bottom w:val="none" w:sz="0" w:space="0" w:color="auto"/>
                <w:right w:val="none" w:sz="0" w:space="0" w:color="auto"/>
              </w:divBdr>
              <w:divsChild>
                <w:div w:id="1629553152">
                  <w:marLeft w:val="0"/>
                  <w:marRight w:val="0"/>
                  <w:marTop w:val="0"/>
                  <w:marBottom w:val="0"/>
                  <w:divBdr>
                    <w:top w:val="none" w:sz="0" w:space="0" w:color="auto"/>
                    <w:left w:val="none" w:sz="0" w:space="0" w:color="auto"/>
                    <w:bottom w:val="none" w:sz="0" w:space="0" w:color="auto"/>
                    <w:right w:val="none" w:sz="0" w:space="0" w:color="auto"/>
                  </w:divBdr>
                  <w:divsChild>
                    <w:div w:id="125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8009">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sChild>
        <w:div w:id="11010120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150"/>
          <w:marTop w:val="0"/>
          <w:marBottom w:val="0"/>
          <w:divBdr>
            <w:top w:val="none" w:sz="0" w:space="0" w:color="auto"/>
            <w:left w:val="none" w:sz="0" w:space="0" w:color="auto"/>
            <w:bottom w:val="none" w:sz="0" w:space="0" w:color="auto"/>
            <w:right w:val="none" w:sz="0" w:space="0" w:color="auto"/>
          </w:divBdr>
        </w:div>
      </w:divsChild>
    </w:div>
    <w:div w:id="523328765">
      <w:bodyDiv w:val="1"/>
      <w:marLeft w:val="0"/>
      <w:marRight w:val="0"/>
      <w:marTop w:val="0"/>
      <w:marBottom w:val="0"/>
      <w:divBdr>
        <w:top w:val="none" w:sz="0" w:space="0" w:color="auto"/>
        <w:left w:val="none" w:sz="0" w:space="0" w:color="auto"/>
        <w:bottom w:val="none" w:sz="0" w:space="0" w:color="auto"/>
        <w:right w:val="none" w:sz="0" w:space="0" w:color="auto"/>
      </w:divBdr>
    </w:div>
    <w:div w:id="523716318">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2">
          <w:marLeft w:val="0"/>
          <w:marRight w:val="0"/>
          <w:marTop w:val="0"/>
          <w:marBottom w:val="0"/>
          <w:divBdr>
            <w:top w:val="none" w:sz="0" w:space="0" w:color="auto"/>
            <w:left w:val="none" w:sz="0" w:space="0" w:color="auto"/>
            <w:bottom w:val="none" w:sz="0" w:space="0" w:color="auto"/>
            <w:right w:val="none" w:sz="0" w:space="0" w:color="auto"/>
          </w:divBdr>
          <w:divsChild>
            <w:div w:id="117727695">
              <w:marLeft w:val="0"/>
              <w:marRight w:val="0"/>
              <w:marTop w:val="0"/>
              <w:marBottom w:val="0"/>
              <w:divBdr>
                <w:top w:val="none" w:sz="0" w:space="0" w:color="auto"/>
                <w:left w:val="none" w:sz="0" w:space="0" w:color="auto"/>
                <w:bottom w:val="none" w:sz="0" w:space="0" w:color="auto"/>
                <w:right w:val="none" w:sz="0" w:space="0" w:color="auto"/>
              </w:divBdr>
              <w:divsChild>
                <w:div w:id="907878876">
                  <w:marLeft w:val="0"/>
                  <w:marRight w:val="0"/>
                  <w:marTop w:val="0"/>
                  <w:marBottom w:val="0"/>
                  <w:divBdr>
                    <w:top w:val="none" w:sz="0" w:space="0" w:color="auto"/>
                    <w:left w:val="none" w:sz="0" w:space="0" w:color="auto"/>
                    <w:bottom w:val="none" w:sz="0" w:space="0" w:color="auto"/>
                    <w:right w:val="none" w:sz="0" w:space="0" w:color="auto"/>
                  </w:divBdr>
                  <w:divsChild>
                    <w:div w:id="753747407">
                      <w:marLeft w:val="0"/>
                      <w:marRight w:val="0"/>
                      <w:marTop w:val="0"/>
                      <w:marBottom w:val="0"/>
                      <w:divBdr>
                        <w:top w:val="none" w:sz="0" w:space="0" w:color="auto"/>
                        <w:left w:val="none" w:sz="0" w:space="0" w:color="auto"/>
                        <w:bottom w:val="none" w:sz="0" w:space="0" w:color="auto"/>
                        <w:right w:val="none" w:sz="0" w:space="0" w:color="auto"/>
                      </w:divBdr>
                      <w:divsChild>
                        <w:div w:id="727193940">
                          <w:marLeft w:val="0"/>
                          <w:marRight w:val="0"/>
                          <w:marTop w:val="0"/>
                          <w:marBottom w:val="0"/>
                          <w:divBdr>
                            <w:top w:val="none" w:sz="0" w:space="0" w:color="auto"/>
                            <w:left w:val="none" w:sz="0" w:space="0" w:color="auto"/>
                            <w:bottom w:val="none" w:sz="0" w:space="0" w:color="auto"/>
                            <w:right w:val="none" w:sz="0" w:space="0" w:color="auto"/>
                          </w:divBdr>
                          <w:divsChild>
                            <w:div w:id="1461528787">
                              <w:marLeft w:val="0"/>
                              <w:marRight w:val="0"/>
                              <w:marTop w:val="0"/>
                              <w:marBottom w:val="0"/>
                              <w:divBdr>
                                <w:top w:val="none" w:sz="0" w:space="0" w:color="auto"/>
                                <w:left w:val="none" w:sz="0" w:space="0" w:color="auto"/>
                                <w:bottom w:val="none" w:sz="0" w:space="0" w:color="auto"/>
                                <w:right w:val="none" w:sz="0" w:space="0" w:color="auto"/>
                              </w:divBdr>
                              <w:divsChild>
                                <w:div w:id="302733537">
                                  <w:marLeft w:val="0"/>
                                  <w:marRight w:val="0"/>
                                  <w:marTop w:val="0"/>
                                  <w:marBottom w:val="0"/>
                                  <w:divBdr>
                                    <w:top w:val="none" w:sz="0" w:space="0" w:color="auto"/>
                                    <w:left w:val="none" w:sz="0" w:space="0" w:color="auto"/>
                                    <w:bottom w:val="none" w:sz="0" w:space="0" w:color="auto"/>
                                    <w:right w:val="none" w:sz="0" w:space="0" w:color="auto"/>
                                  </w:divBdr>
                                  <w:divsChild>
                                    <w:div w:id="178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3314">
      <w:bodyDiv w:val="1"/>
      <w:marLeft w:val="0"/>
      <w:marRight w:val="0"/>
      <w:marTop w:val="0"/>
      <w:marBottom w:val="0"/>
      <w:divBdr>
        <w:top w:val="none" w:sz="0" w:space="0" w:color="auto"/>
        <w:left w:val="none" w:sz="0" w:space="0" w:color="auto"/>
        <w:bottom w:val="none" w:sz="0" w:space="0" w:color="auto"/>
        <w:right w:val="none" w:sz="0" w:space="0" w:color="auto"/>
      </w:divBdr>
      <w:divsChild>
        <w:div w:id="933975424">
          <w:marLeft w:val="0"/>
          <w:marRight w:val="0"/>
          <w:marTop w:val="0"/>
          <w:marBottom w:val="0"/>
          <w:divBdr>
            <w:top w:val="none" w:sz="0" w:space="0" w:color="auto"/>
            <w:left w:val="none" w:sz="0" w:space="0" w:color="auto"/>
            <w:bottom w:val="none" w:sz="0" w:space="0" w:color="auto"/>
            <w:right w:val="none" w:sz="0" w:space="0" w:color="auto"/>
          </w:divBdr>
          <w:divsChild>
            <w:div w:id="1251698320">
              <w:marLeft w:val="0"/>
              <w:marRight w:val="0"/>
              <w:marTop w:val="0"/>
              <w:marBottom w:val="0"/>
              <w:divBdr>
                <w:top w:val="none" w:sz="0" w:space="0" w:color="auto"/>
                <w:left w:val="none" w:sz="0" w:space="0" w:color="auto"/>
                <w:bottom w:val="none" w:sz="0" w:space="0" w:color="auto"/>
                <w:right w:val="none" w:sz="0" w:space="0" w:color="auto"/>
              </w:divBdr>
              <w:divsChild>
                <w:div w:id="860245166">
                  <w:marLeft w:val="0"/>
                  <w:marRight w:val="0"/>
                  <w:marTop w:val="0"/>
                  <w:marBottom w:val="0"/>
                  <w:divBdr>
                    <w:top w:val="none" w:sz="0" w:space="0" w:color="auto"/>
                    <w:left w:val="none" w:sz="0" w:space="0" w:color="auto"/>
                    <w:bottom w:val="none" w:sz="0" w:space="0" w:color="auto"/>
                    <w:right w:val="none" w:sz="0" w:space="0" w:color="auto"/>
                  </w:divBdr>
                  <w:divsChild>
                    <w:div w:id="2044668275">
                      <w:marLeft w:val="0"/>
                      <w:marRight w:val="0"/>
                      <w:marTop w:val="0"/>
                      <w:marBottom w:val="0"/>
                      <w:divBdr>
                        <w:top w:val="none" w:sz="0" w:space="0" w:color="auto"/>
                        <w:left w:val="none" w:sz="0" w:space="0" w:color="auto"/>
                        <w:bottom w:val="none" w:sz="0" w:space="0" w:color="auto"/>
                        <w:right w:val="none" w:sz="0" w:space="0" w:color="auto"/>
                      </w:divBdr>
                      <w:divsChild>
                        <w:div w:id="1107893043">
                          <w:marLeft w:val="0"/>
                          <w:marRight w:val="0"/>
                          <w:marTop w:val="0"/>
                          <w:marBottom w:val="0"/>
                          <w:divBdr>
                            <w:top w:val="none" w:sz="0" w:space="0" w:color="auto"/>
                            <w:left w:val="none" w:sz="0" w:space="0" w:color="auto"/>
                            <w:bottom w:val="none" w:sz="0" w:space="0" w:color="auto"/>
                            <w:right w:val="none" w:sz="0" w:space="0" w:color="auto"/>
                          </w:divBdr>
                          <w:divsChild>
                            <w:div w:id="1789199969">
                              <w:marLeft w:val="0"/>
                              <w:marRight w:val="0"/>
                              <w:marTop w:val="0"/>
                              <w:marBottom w:val="0"/>
                              <w:divBdr>
                                <w:top w:val="none" w:sz="0" w:space="0" w:color="auto"/>
                                <w:left w:val="none" w:sz="0" w:space="0" w:color="auto"/>
                                <w:bottom w:val="none" w:sz="0" w:space="0" w:color="auto"/>
                                <w:right w:val="none" w:sz="0" w:space="0" w:color="auto"/>
                              </w:divBdr>
                              <w:divsChild>
                                <w:div w:id="1348405885">
                                  <w:marLeft w:val="0"/>
                                  <w:marRight w:val="0"/>
                                  <w:marTop w:val="0"/>
                                  <w:marBottom w:val="0"/>
                                  <w:divBdr>
                                    <w:top w:val="none" w:sz="0" w:space="0" w:color="auto"/>
                                    <w:left w:val="none" w:sz="0" w:space="0" w:color="auto"/>
                                    <w:bottom w:val="none" w:sz="0" w:space="0" w:color="auto"/>
                                    <w:right w:val="none" w:sz="0" w:space="0" w:color="auto"/>
                                  </w:divBdr>
                                  <w:divsChild>
                                    <w:div w:id="183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906">
      <w:bodyDiv w:val="1"/>
      <w:marLeft w:val="0"/>
      <w:marRight w:val="0"/>
      <w:marTop w:val="0"/>
      <w:marBottom w:val="0"/>
      <w:divBdr>
        <w:top w:val="none" w:sz="0" w:space="0" w:color="auto"/>
        <w:left w:val="none" w:sz="0" w:space="0" w:color="auto"/>
        <w:bottom w:val="none" w:sz="0" w:space="0" w:color="auto"/>
        <w:right w:val="none" w:sz="0" w:space="0" w:color="auto"/>
      </w:divBdr>
      <w:divsChild>
        <w:div w:id="874123910">
          <w:marLeft w:val="0"/>
          <w:marRight w:val="0"/>
          <w:marTop w:val="0"/>
          <w:marBottom w:val="0"/>
          <w:divBdr>
            <w:top w:val="none" w:sz="0" w:space="0" w:color="auto"/>
            <w:left w:val="none" w:sz="0" w:space="0" w:color="auto"/>
            <w:bottom w:val="none" w:sz="0" w:space="0" w:color="auto"/>
            <w:right w:val="none" w:sz="0" w:space="0" w:color="auto"/>
          </w:divBdr>
        </w:div>
      </w:divsChild>
    </w:div>
    <w:div w:id="524633332">
      <w:bodyDiv w:val="1"/>
      <w:marLeft w:val="0"/>
      <w:marRight w:val="0"/>
      <w:marTop w:val="0"/>
      <w:marBottom w:val="0"/>
      <w:divBdr>
        <w:top w:val="none" w:sz="0" w:space="0" w:color="auto"/>
        <w:left w:val="none" w:sz="0" w:space="0" w:color="auto"/>
        <w:bottom w:val="none" w:sz="0" w:space="0" w:color="auto"/>
        <w:right w:val="none" w:sz="0" w:space="0" w:color="auto"/>
      </w:divBdr>
      <w:divsChild>
        <w:div w:id="661474076">
          <w:marLeft w:val="0"/>
          <w:marRight w:val="0"/>
          <w:marTop w:val="0"/>
          <w:marBottom w:val="0"/>
          <w:divBdr>
            <w:top w:val="none" w:sz="0" w:space="0" w:color="auto"/>
            <w:left w:val="none" w:sz="0" w:space="0" w:color="auto"/>
            <w:bottom w:val="dotted" w:sz="6" w:space="4" w:color="DDDDDD"/>
            <w:right w:val="none" w:sz="0" w:space="0" w:color="auto"/>
          </w:divBdr>
        </w:div>
      </w:divsChild>
    </w:div>
    <w:div w:id="524750547">
      <w:bodyDiv w:val="1"/>
      <w:marLeft w:val="0"/>
      <w:marRight w:val="0"/>
      <w:marTop w:val="0"/>
      <w:marBottom w:val="0"/>
      <w:divBdr>
        <w:top w:val="none" w:sz="0" w:space="0" w:color="auto"/>
        <w:left w:val="none" w:sz="0" w:space="0" w:color="auto"/>
        <w:bottom w:val="none" w:sz="0" w:space="0" w:color="auto"/>
        <w:right w:val="none" w:sz="0" w:space="0" w:color="auto"/>
      </w:divBdr>
      <w:divsChild>
        <w:div w:id="1528985706">
          <w:marLeft w:val="0"/>
          <w:marRight w:val="0"/>
          <w:marTop w:val="0"/>
          <w:marBottom w:val="0"/>
          <w:divBdr>
            <w:top w:val="none" w:sz="0" w:space="0" w:color="auto"/>
            <w:left w:val="none" w:sz="0" w:space="0" w:color="auto"/>
            <w:bottom w:val="none" w:sz="0" w:space="0" w:color="auto"/>
            <w:right w:val="none" w:sz="0" w:space="0" w:color="auto"/>
          </w:divBdr>
        </w:div>
      </w:divsChild>
    </w:div>
    <w:div w:id="524825120">
      <w:bodyDiv w:val="1"/>
      <w:marLeft w:val="0"/>
      <w:marRight w:val="0"/>
      <w:marTop w:val="0"/>
      <w:marBottom w:val="0"/>
      <w:divBdr>
        <w:top w:val="none" w:sz="0" w:space="0" w:color="auto"/>
        <w:left w:val="none" w:sz="0" w:space="0" w:color="auto"/>
        <w:bottom w:val="none" w:sz="0" w:space="0" w:color="auto"/>
        <w:right w:val="none" w:sz="0" w:space="0" w:color="auto"/>
      </w:divBdr>
      <w:divsChild>
        <w:div w:id="1421566997">
          <w:marLeft w:val="0"/>
          <w:marRight w:val="0"/>
          <w:marTop w:val="0"/>
          <w:marBottom w:val="0"/>
          <w:divBdr>
            <w:top w:val="none" w:sz="0" w:space="0" w:color="auto"/>
            <w:left w:val="none" w:sz="0" w:space="0" w:color="auto"/>
            <w:bottom w:val="none" w:sz="0" w:space="0" w:color="auto"/>
            <w:right w:val="none" w:sz="0" w:space="0" w:color="auto"/>
          </w:divBdr>
          <w:divsChild>
            <w:div w:id="1924337143">
              <w:marLeft w:val="0"/>
              <w:marRight w:val="0"/>
              <w:marTop w:val="0"/>
              <w:marBottom w:val="0"/>
              <w:divBdr>
                <w:top w:val="none" w:sz="0" w:space="0" w:color="auto"/>
                <w:left w:val="none" w:sz="0" w:space="0" w:color="auto"/>
                <w:bottom w:val="none" w:sz="0" w:space="0" w:color="auto"/>
                <w:right w:val="none" w:sz="0" w:space="0" w:color="auto"/>
              </w:divBdr>
              <w:divsChild>
                <w:div w:id="1583830128">
                  <w:marLeft w:val="0"/>
                  <w:marRight w:val="0"/>
                  <w:marTop w:val="0"/>
                  <w:marBottom w:val="0"/>
                  <w:divBdr>
                    <w:top w:val="none" w:sz="0" w:space="0" w:color="auto"/>
                    <w:left w:val="none" w:sz="0" w:space="0" w:color="auto"/>
                    <w:bottom w:val="none" w:sz="0" w:space="0" w:color="auto"/>
                    <w:right w:val="none" w:sz="0" w:space="0" w:color="auto"/>
                  </w:divBdr>
                  <w:divsChild>
                    <w:div w:id="737559155">
                      <w:marLeft w:val="0"/>
                      <w:marRight w:val="0"/>
                      <w:marTop w:val="0"/>
                      <w:marBottom w:val="0"/>
                      <w:divBdr>
                        <w:top w:val="none" w:sz="0" w:space="0" w:color="auto"/>
                        <w:left w:val="none" w:sz="0" w:space="0" w:color="auto"/>
                        <w:bottom w:val="none" w:sz="0" w:space="0" w:color="auto"/>
                        <w:right w:val="none" w:sz="0" w:space="0" w:color="auto"/>
                      </w:divBdr>
                      <w:divsChild>
                        <w:div w:id="352191583">
                          <w:marLeft w:val="0"/>
                          <w:marRight w:val="0"/>
                          <w:marTop w:val="0"/>
                          <w:marBottom w:val="0"/>
                          <w:divBdr>
                            <w:top w:val="none" w:sz="0" w:space="0" w:color="auto"/>
                            <w:left w:val="none" w:sz="0" w:space="0" w:color="auto"/>
                            <w:bottom w:val="none" w:sz="0" w:space="0" w:color="auto"/>
                            <w:right w:val="none" w:sz="0" w:space="0" w:color="auto"/>
                          </w:divBdr>
                          <w:divsChild>
                            <w:div w:id="1158036455">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sChild>
                                    <w:div w:id="1084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18474">
      <w:bodyDiv w:val="1"/>
      <w:marLeft w:val="0"/>
      <w:marRight w:val="0"/>
      <w:marTop w:val="0"/>
      <w:marBottom w:val="0"/>
      <w:divBdr>
        <w:top w:val="none" w:sz="0" w:space="0" w:color="auto"/>
        <w:left w:val="none" w:sz="0" w:space="0" w:color="auto"/>
        <w:bottom w:val="none" w:sz="0" w:space="0" w:color="auto"/>
        <w:right w:val="none" w:sz="0" w:space="0" w:color="auto"/>
      </w:divBdr>
    </w:div>
    <w:div w:id="525025426">
      <w:bodyDiv w:val="1"/>
      <w:marLeft w:val="0"/>
      <w:marRight w:val="0"/>
      <w:marTop w:val="0"/>
      <w:marBottom w:val="0"/>
      <w:divBdr>
        <w:top w:val="none" w:sz="0" w:space="0" w:color="auto"/>
        <w:left w:val="none" w:sz="0" w:space="0" w:color="auto"/>
        <w:bottom w:val="none" w:sz="0" w:space="0" w:color="auto"/>
        <w:right w:val="none" w:sz="0" w:space="0" w:color="auto"/>
      </w:divBdr>
      <w:divsChild>
        <w:div w:id="397174939">
          <w:marLeft w:val="0"/>
          <w:marRight w:val="0"/>
          <w:marTop w:val="0"/>
          <w:marBottom w:val="0"/>
          <w:divBdr>
            <w:top w:val="none" w:sz="0" w:space="0" w:color="auto"/>
            <w:left w:val="none" w:sz="0" w:space="0" w:color="auto"/>
            <w:bottom w:val="dotted" w:sz="6" w:space="4" w:color="DDDDDD"/>
            <w:right w:val="none" w:sz="0" w:space="0" w:color="auto"/>
          </w:divBdr>
          <w:divsChild>
            <w:div w:id="77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020">
          <w:marLeft w:val="0"/>
          <w:marRight w:val="0"/>
          <w:marTop w:val="0"/>
          <w:marBottom w:val="150"/>
          <w:divBdr>
            <w:top w:val="none" w:sz="0" w:space="0" w:color="auto"/>
            <w:left w:val="none" w:sz="0" w:space="0" w:color="auto"/>
            <w:bottom w:val="none" w:sz="0" w:space="0" w:color="auto"/>
            <w:right w:val="none" w:sz="0" w:space="0" w:color="auto"/>
          </w:divBdr>
        </w:div>
      </w:divsChild>
    </w:div>
    <w:div w:id="525140818">
      <w:bodyDiv w:val="1"/>
      <w:marLeft w:val="0"/>
      <w:marRight w:val="0"/>
      <w:marTop w:val="0"/>
      <w:marBottom w:val="0"/>
      <w:divBdr>
        <w:top w:val="none" w:sz="0" w:space="0" w:color="auto"/>
        <w:left w:val="none" w:sz="0" w:space="0" w:color="auto"/>
        <w:bottom w:val="none" w:sz="0" w:space="0" w:color="auto"/>
        <w:right w:val="none" w:sz="0" w:space="0" w:color="auto"/>
      </w:divBdr>
      <w:divsChild>
        <w:div w:id="1291281089">
          <w:marLeft w:val="0"/>
          <w:marRight w:val="0"/>
          <w:marTop w:val="0"/>
          <w:marBottom w:val="0"/>
          <w:divBdr>
            <w:top w:val="none" w:sz="0" w:space="0" w:color="auto"/>
            <w:left w:val="none" w:sz="0" w:space="0" w:color="auto"/>
            <w:bottom w:val="none" w:sz="0" w:space="0" w:color="auto"/>
            <w:right w:val="none" w:sz="0" w:space="0" w:color="auto"/>
          </w:divBdr>
          <w:divsChild>
            <w:div w:id="134566503">
              <w:marLeft w:val="0"/>
              <w:marRight w:val="0"/>
              <w:marTop w:val="0"/>
              <w:marBottom w:val="0"/>
              <w:divBdr>
                <w:top w:val="none" w:sz="0" w:space="0" w:color="auto"/>
                <w:left w:val="none" w:sz="0" w:space="0" w:color="auto"/>
                <w:bottom w:val="none" w:sz="0" w:space="0" w:color="auto"/>
                <w:right w:val="none" w:sz="0" w:space="0" w:color="auto"/>
              </w:divBdr>
              <w:divsChild>
                <w:div w:id="1296764212">
                  <w:marLeft w:val="0"/>
                  <w:marRight w:val="0"/>
                  <w:marTop w:val="0"/>
                  <w:marBottom w:val="0"/>
                  <w:divBdr>
                    <w:top w:val="none" w:sz="0" w:space="0" w:color="auto"/>
                    <w:left w:val="none" w:sz="0" w:space="0" w:color="auto"/>
                    <w:bottom w:val="none" w:sz="0" w:space="0" w:color="auto"/>
                    <w:right w:val="none" w:sz="0" w:space="0" w:color="auto"/>
                  </w:divBdr>
                  <w:divsChild>
                    <w:div w:id="1869950584">
                      <w:marLeft w:val="0"/>
                      <w:marRight w:val="0"/>
                      <w:marTop w:val="0"/>
                      <w:marBottom w:val="0"/>
                      <w:divBdr>
                        <w:top w:val="none" w:sz="0" w:space="0" w:color="auto"/>
                        <w:left w:val="none" w:sz="0" w:space="0" w:color="auto"/>
                        <w:bottom w:val="none" w:sz="0" w:space="0" w:color="auto"/>
                        <w:right w:val="none" w:sz="0" w:space="0" w:color="auto"/>
                      </w:divBdr>
                      <w:divsChild>
                        <w:div w:id="2118980505">
                          <w:marLeft w:val="0"/>
                          <w:marRight w:val="0"/>
                          <w:marTop w:val="0"/>
                          <w:marBottom w:val="0"/>
                          <w:divBdr>
                            <w:top w:val="none" w:sz="0" w:space="0" w:color="auto"/>
                            <w:left w:val="none" w:sz="0" w:space="0" w:color="auto"/>
                            <w:bottom w:val="none" w:sz="0" w:space="0" w:color="auto"/>
                            <w:right w:val="none" w:sz="0" w:space="0" w:color="auto"/>
                          </w:divBdr>
                          <w:divsChild>
                            <w:div w:id="1719739124">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sChild>
                                    <w:div w:id="1708600855">
                                      <w:marLeft w:val="0"/>
                                      <w:marRight w:val="0"/>
                                      <w:marTop w:val="0"/>
                                      <w:marBottom w:val="0"/>
                                      <w:divBdr>
                                        <w:top w:val="none" w:sz="0" w:space="0" w:color="auto"/>
                                        <w:left w:val="none" w:sz="0" w:space="0" w:color="auto"/>
                                        <w:bottom w:val="none" w:sz="0" w:space="0" w:color="auto"/>
                                        <w:right w:val="none" w:sz="0" w:space="0" w:color="auto"/>
                                      </w:divBdr>
                                      <w:divsChild>
                                        <w:div w:id="1371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8135">
      <w:bodyDiv w:val="1"/>
      <w:marLeft w:val="0"/>
      <w:marRight w:val="0"/>
      <w:marTop w:val="0"/>
      <w:marBottom w:val="0"/>
      <w:divBdr>
        <w:top w:val="none" w:sz="0" w:space="0" w:color="auto"/>
        <w:left w:val="none" w:sz="0" w:space="0" w:color="auto"/>
        <w:bottom w:val="none" w:sz="0" w:space="0" w:color="auto"/>
        <w:right w:val="none" w:sz="0" w:space="0" w:color="auto"/>
      </w:divBdr>
      <w:divsChild>
        <w:div w:id="962345388">
          <w:marLeft w:val="0"/>
          <w:marRight w:val="0"/>
          <w:marTop w:val="0"/>
          <w:marBottom w:val="0"/>
          <w:divBdr>
            <w:top w:val="none" w:sz="0" w:space="0" w:color="auto"/>
            <w:left w:val="none" w:sz="0" w:space="0" w:color="auto"/>
            <w:bottom w:val="none" w:sz="0" w:space="0" w:color="auto"/>
            <w:right w:val="none" w:sz="0" w:space="0" w:color="auto"/>
          </w:divBdr>
        </w:div>
      </w:divsChild>
    </w:div>
    <w:div w:id="525606179">
      <w:bodyDiv w:val="1"/>
      <w:marLeft w:val="0"/>
      <w:marRight w:val="0"/>
      <w:marTop w:val="0"/>
      <w:marBottom w:val="0"/>
      <w:divBdr>
        <w:top w:val="none" w:sz="0" w:space="0" w:color="auto"/>
        <w:left w:val="none" w:sz="0" w:space="0" w:color="auto"/>
        <w:bottom w:val="none" w:sz="0" w:space="0" w:color="auto"/>
        <w:right w:val="none" w:sz="0" w:space="0" w:color="auto"/>
      </w:divBdr>
    </w:div>
    <w:div w:id="525950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8248">
          <w:marLeft w:val="0"/>
          <w:marRight w:val="0"/>
          <w:marTop w:val="0"/>
          <w:marBottom w:val="0"/>
          <w:divBdr>
            <w:top w:val="none" w:sz="0" w:space="0" w:color="auto"/>
            <w:left w:val="none" w:sz="0" w:space="0" w:color="auto"/>
            <w:bottom w:val="dotted" w:sz="6" w:space="4" w:color="DDDDDD"/>
            <w:right w:val="none" w:sz="0" w:space="0" w:color="auto"/>
          </w:divBdr>
          <w:divsChild>
            <w:div w:id="468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29">
      <w:bodyDiv w:val="1"/>
      <w:marLeft w:val="0"/>
      <w:marRight w:val="0"/>
      <w:marTop w:val="0"/>
      <w:marBottom w:val="0"/>
      <w:divBdr>
        <w:top w:val="none" w:sz="0" w:space="0" w:color="auto"/>
        <w:left w:val="none" w:sz="0" w:space="0" w:color="auto"/>
        <w:bottom w:val="none" w:sz="0" w:space="0" w:color="auto"/>
        <w:right w:val="none" w:sz="0" w:space="0" w:color="auto"/>
      </w:divBdr>
    </w:div>
    <w:div w:id="526874646">
      <w:bodyDiv w:val="1"/>
      <w:marLeft w:val="0"/>
      <w:marRight w:val="0"/>
      <w:marTop w:val="0"/>
      <w:marBottom w:val="0"/>
      <w:divBdr>
        <w:top w:val="none" w:sz="0" w:space="0" w:color="auto"/>
        <w:left w:val="none" w:sz="0" w:space="0" w:color="auto"/>
        <w:bottom w:val="none" w:sz="0" w:space="0" w:color="auto"/>
        <w:right w:val="none" w:sz="0" w:space="0" w:color="auto"/>
      </w:divBdr>
      <w:divsChild>
        <w:div w:id="1381975803">
          <w:marLeft w:val="0"/>
          <w:marRight w:val="0"/>
          <w:marTop w:val="0"/>
          <w:marBottom w:val="0"/>
          <w:divBdr>
            <w:top w:val="none" w:sz="0" w:space="0" w:color="auto"/>
            <w:left w:val="none" w:sz="0" w:space="0" w:color="auto"/>
            <w:bottom w:val="dotted" w:sz="6" w:space="4" w:color="DDDDDD"/>
            <w:right w:val="none" w:sz="0" w:space="0" w:color="auto"/>
          </w:divBdr>
        </w:div>
      </w:divsChild>
    </w:div>
    <w:div w:id="527186143">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
          <w:marLeft w:val="0"/>
          <w:marRight w:val="0"/>
          <w:marTop w:val="0"/>
          <w:marBottom w:val="150"/>
          <w:divBdr>
            <w:top w:val="none" w:sz="0" w:space="0" w:color="auto"/>
            <w:left w:val="none" w:sz="0" w:space="0" w:color="auto"/>
            <w:bottom w:val="none" w:sz="0" w:space="0" w:color="auto"/>
            <w:right w:val="none" w:sz="0" w:space="0" w:color="auto"/>
          </w:divBdr>
          <w:divsChild>
            <w:div w:id="759647164">
              <w:marLeft w:val="0"/>
              <w:marRight w:val="0"/>
              <w:marTop w:val="0"/>
              <w:marBottom w:val="0"/>
              <w:divBdr>
                <w:top w:val="none" w:sz="0" w:space="0" w:color="auto"/>
                <w:left w:val="none" w:sz="0" w:space="0" w:color="auto"/>
                <w:bottom w:val="none" w:sz="0" w:space="0" w:color="auto"/>
                <w:right w:val="none" w:sz="0" w:space="0" w:color="auto"/>
              </w:divBdr>
            </w:div>
          </w:divsChild>
        </w:div>
        <w:div w:id="1437099752">
          <w:marLeft w:val="0"/>
          <w:marRight w:val="0"/>
          <w:marTop w:val="0"/>
          <w:marBottom w:val="150"/>
          <w:divBdr>
            <w:top w:val="none" w:sz="0" w:space="0" w:color="auto"/>
            <w:left w:val="none" w:sz="0" w:space="0" w:color="auto"/>
            <w:bottom w:val="none" w:sz="0" w:space="0" w:color="auto"/>
            <w:right w:val="none" w:sz="0" w:space="0" w:color="auto"/>
          </w:divBdr>
        </w:div>
        <w:div w:id="316694509">
          <w:marLeft w:val="0"/>
          <w:marRight w:val="0"/>
          <w:marTop w:val="0"/>
          <w:marBottom w:val="0"/>
          <w:divBdr>
            <w:top w:val="none" w:sz="0" w:space="0" w:color="auto"/>
            <w:left w:val="none" w:sz="0" w:space="0" w:color="auto"/>
            <w:bottom w:val="none" w:sz="0" w:space="0" w:color="auto"/>
            <w:right w:val="none" w:sz="0" w:space="0" w:color="auto"/>
          </w:divBdr>
          <w:divsChild>
            <w:div w:id="45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683">
      <w:bodyDiv w:val="1"/>
      <w:marLeft w:val="0"/>
      <w:marRight w:val="0"/>
      <w:marTop w:val="0"/>
      <w:marBottom w:val="0"/>
      <w:divBdr>
        <w:top w:val="none" w:sz="0" w:space="0" w:color="auto"/>
        <w:left w:val="none" w:sz="0" w:space="0" w:color="auto"/>
        <w:bottom w:val="none" w:sz="0" w:space="0" w:color="auto"/>
        <w:right w:val="none" w:sz="0" w:space="0" w:color="auto"/>
      </w:divBdr>
      <w:divsChild>
        <w:div w:id="1911503226">
          <w:marLeft w:val="0"/>
          <w:marRight w:val="0"/>
          <w:marTop w:val="0"/>
          <w:marBottom w:val="0"/>
          <w:divBdr>
            <w:top w:val="none" w:sz="0" w:space="0" w:color="auto"/>
            <w:left w:val="none" w:sz="0" w:space="0" w:color="auto"/>
            <w:bottom w:val="none" w:sz="0" w:space="0" w:color="auto"/>
            <w:right w:val="none" w:sz="0" w:space="0" w:color="auto"/>
          </w:divBdr>
          <w:divsChild>
            <w:div w:id="1816023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7762193">
      <w:bodyDiv w:val="1"/>
      <w:marLeft w:val="0"/>
      <w:marRight w:val="0"/>
      <w:marTop w:val="0"/>
      <w:marBottom w:val="0"/>
      <w:divBdr>
        <w:top w:val="none" w:sz="0" w:space="0" w:color="auto"/>
        <w:left w:val="none" w:sz="0" w:space="0" w:color="auto"/>
        <w:bottom w:val="none" w:sz="0" w:space="0" w:color="auto"/>
        <w:right w:val="none" w:sz="0" w:space="0" w:color="auto"/>
      </w:divBdr>
      <w:divsChild>
        <w:div w:id="1067145660">
          <w:marLeft w:val="0"/>
          <w:marRight w:val="0"/>
          <w:marTop w:val="0"/>
          <w:marBottom w:val="0"/>
          <w:divBdr>
            <w:top w:val="none" w:sz="0" w:space="0" w:color="auto"/>
            <w:left w:val="none" w:sz="0" w:space="0" w:color="auto"/>
            <w:bottom w:val="none" w:sz="0" w:space="0" w:color="auto"/>
            <w:right w:val="none" w:sz="0" w:space="0" w:color="auto"/>
          </w:divBdr>
        </w:div>
        <w:div w:id="1840727596">
          <w:marLeft w:val="0"/>
          <w:marRight w:val="0"/>
          <w:marTop w:val="0"/>
          <w:marBottom w:val="0"/>
          <w:divBdr>
            <w:top w:val="none" w:sz="0" w:space="0" w:color="auto"/>
            <w:left w:val="none" w:sz="0" w:space="0" w:color="auto"/>
            <w:bottom w:val="none" w:sz="0" w:space="0" w:color="auto"/>
            <w:right w:val="none" w:sz="0" w:space="0" w:color="auto"/>
          </w:divBdr>
          <w:divsChild>
            <w:div w:id="664364095">
              <w:marLeft w:val="0"/>
              <w:marRight w:val="0"/>
              <w:marTop w:val="0"/>
              <w:marBottom w:val="0"/>
              <w:divBdr>
                <w:top w:val="none" w:sz="0" w:space="0" w:color="auto"/>
                <w:left w:val="none" w:sz="0" w:space="0" w:color="auto"/>
                <w:bottom w:val="none" w:sz="0" w:space="0" w:color="auto"/>
                <w:right w:val="none" w:sz="0" w:space="0" w:color="auto"/>
              </w:divBdr>
              <w:divsChild>
                <w:div w:id="8080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211844135">
          <w:marLeft w:val="0"/>
          <w:marRight w:val="0"/>
          <w:marTop w:val="0"/>
          <w:marBottom w:val="150"/>
          <w:divBdr>
            <w:top w:val="none" w:sz="0" w:space="0" w:color="auto"/>
            <w:left w:val="none" w:sz="0" w:space="0" w:color="auto"/>
            <w:bottom w:val="none" w:sz="0" w:space="0" w:color="auto"/>
            <w:right w:val="none" w:sz="0" w:space="0" w:color="auto"/>
          </w:divBdr>
          <w:divsChild>
            <w:div w:id="1039666619">
              <w:marLeft w:val="0"/>
              <w:marRight w:val="0"/>
              <w:marTop w:val="0"/>
              <w:marBottom w:val="0"/>
              <w:divBdr>
                <w:top w:val="none" w:sz="0" w:space="0" w:color="auto"/>
                <w:left w:val="none" w:sz="0" w:space="0" w:color="auto"/>
                <w:bottom w:val="none" w:sz="0" w:space="0" w:color="auto"/>
                <w:right w:val="none" w:sz="0" w:space="0" w:color="auto"/>
              </w:divBdr>
              <w:divsChild>
                <w:div w:id="21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198">
          <w:marLeft w:val="0"/>
          <w:marRight w:val="0"/>
          <w:marTop w:val="0"/>
          <w:marBottom w:val="0"/>
          <w:divBdr>
            <w:top w:val="none" w:sz="0" w:space="0" w:color="auto"/>
            <w:left w:val="none" w:sz="0" w:space="0" w:color="auto"/>
            <w:bottom w:val="none" w:sz="0" w:space="0" w:color="auto"/>
            <w:right w:val="none" w:sz="0" w:space="0" w:color="auto"/>
          </w:divBdr>
          <w:divsChild>
            <w:div w:id="1982926812">
              <w:marLeft w:val="0"/>
              <w:marRight w:val="0"/>
              <w:marTop w:val="0"/>
              <w:marBottom w:val="150"/>
              <w:divBdr>
                <w:top w:val="none" w:sz="0" w:space="0" w:color="auto"/>
                <w:left w:val="none" w:sz="0" w:space="0" w:color="auto"/>
                <w:bottom w:val="none" w:sz="0" w:space="0" w:color="auto"/>
                <w:right w:val="none" w:sz="0" w:space="0" w:color="auto"/>
              </w:divBdr>
            </w:div>
            <w:div w:id="1025398207">
              <w:marLeft w:val="0"/>
              <w:marRight w:val="0"/>
              <w:marTop w:val="0"/>
              <w:marBottom w:val="0"/>
              <w:divBdr>
                <w:top w:val="none" w:sz="0" w:space="0" w:color="auto"/>
                <w:left w:val="none" w:sz="0" w:space="0" w:color="auto"/>
                <w:bottom w:val="none" w:sz="0" w:space="0" w:color="auto"/>
                <w:right w:val="none" w:sz="0" w:space="0" w:color="auto"/>
              </w:divBdr>
              <w:divsChild>
                <w:div w:id="806166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28956985">
      <w:bodyDiv w:val="1"/>
      <w:marLeft w:val="0"/>
      <w:marRight w:val="0"/>
      <w:marTop w:val="0"/>
      <w:marBottom w:val="0"/>
      <w:divBdr>
        <w:top w:val="none" w:sz="0" w:space="0" w:color="auto"/>
        <w:left w:val="none" w:sz="0" w:space="0" w:color="auto"/>
        <w:bottom w:val="none" w:sz="0" w:space="0" w:color="auto"/>
        <w:right w:val="none" w:sz="0" w:space="0" w:color="auto"/>
      </w:divBdr>
    </w:div>
    <w:div w:id="529219050">
      <w:bodyDiv w:val="1"/>
      <w:marLeft w:val="0"/>
      <w:marRight w:val="0"/>
      <w:marTop w:val="0"/>
      <w:marBottom w:val="0"/>
      <w:divBdr>
        <w:top w:val="none" w:sz="0" w:space="0" w:color="auto"/>
        <w:left w:val="none" w:sz="0" w:space="0" w:color="auto"/>
        <w:bottom w:val="none" w:sz="0" w:space="0" w:color="auto"/>
        <w:right w:val="none" w:sz="0" w:space="0" w:color="auto"/>
      </w:divBdr>
    </w:div>
    <w:div w:id="529222740">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
          <w:marLeft w:val="0"/>
          <w:marRight w:val="0"/>
          <w:marTop w:val="0"/>
          <w:marBottom w:val="240"/>
          <w:divBdr>
            <w:top w:val="none" w:sz="0" w:space="0" w:color="auto"/>
            <w:left w:val="none" w:sz="0" w:space="0" w:color="auto"/>
            <w:bottom w:val="none" w:sz="0" w:space="0" w:color="auto"/>
            <w:right w:val="none" w:sz="0" w:space="0" w:color="auto"/>
          </w:divBdr>
        </w:div>
        <w:div w:id="1358968453">
          <w:marLeft w:val="0"/>
          <w:marRight w:val="0"/>
          <w:marTop w:val="0"/>
          <w:marBottom w:val="240"/>
          <w:divBdr>
            <w:top w:val="none" w:sz="0" w:space="0" w:color="auto"/>
            <w:left w:val="none" w:sz="0" w:space="0" w:color="auto"/>
            <w:bottom w:val="none" w:sz="0" w:space="0" w:color="auto"/>
            <w:right w:val="none" w:sz="0" w:space="0" w:color="auto"/>
          </w:divBdr>
        </w:div>
        <w:div w:id="326860011">
          <w:marLeft w:val="0"/>
          <w:marRight w:val="0"/>
          <w:marTop w:val="0"/>
          <w:marBottom w:val="240"/>
          <w:divBdr>
            <w:top w:val="none" w:sz="0" w:space="0" w:color="auto"/>
            <w:left w:val="none" w:sz="0" w:space="0" w:color="auto"/>
            <w:bottom w:val="none" w:sz="0" w:space="0" w:color="auto"/>
            <w:right w:val="none" w:sz="0" w:space="0" w:color="auto"/>
          </w:divBdr>
          <w:divsChild>
            <w:div w:id="2021615947">
              <w:marLeft w:val="0"/>
              <w:marRight w:val="0"/>
              <w:marTop w:val="0"/>
              <w:marBottom w:val="0"/>
              <w:divBdr>
                <w:top w:val="none" w:sz="0" w:space="0" w:color="auto"/>
                <w:left w:val="none" w:sz="0" w:space="0" w:color="auto"/>
                <w:bottom w:val="none" w:sz="0" w:space="0" w:color="auto"/>
                <w:right w:val="none" w:sz="0" w:space="0" w:color="auto"/>
              </w:divBdr>
              <w:divsChild>
                <w:div w:id="64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79">
          <w:marLeft w:val="0"/>
          <w:marRight w:val="0"/>
          <w:marTop w:val="0"/>
          <w:marBottom w:val="240"/>
          <w:divBdr>
            <w:top w:val="none" w:sz="0" w:space="0" w:color="auto"/>
            <w:left w:val="none" w:sz="0" w:space="0" w:color="auto"/>
            <w:bottom w:val="none" w:sz="0" w:space="0" w:color="auto"/>
            <w:right w:val="none" w:sz="0" w:space="0" w:color="auto"/>
          </w:divBdr>
        </w:div>
        <w:div w:id="2085715694">
          <w:marLeft w:val="0"/>
          <w:marRight w:val="0"/>
          <w:marTop w:val="0"/>
          <w:marBottom w:val="240"/>
          <w:divBdr>
            <w:top w:val="none" w:sz="0" w:space="0" w:color="auto"/>
            <w:left w:val="none" w:sz="0" w:space="0" w:color="auto"/>
            <w:bottom w:val="none" w:sz="0" w:space="0" w:color="auto"/>
            <w:right w:val="none" w:sz="0" w:space="0" w:color="auto"/>
          </w:divBdr>
        </w:div>
      </w:divsChild>
    </w:div>
    <w:div w:id="529416188">
      <w:bodyDiv w:val="1"/>
      <w:marLeft w:val="0"/>
      <w:marRight w:val="0"/>
      <w:marTop w:val="0"/>
      <w:marBottom w:val="0"/>
      <w:divBdr>
        <w:top w:val="none" w:sz="0" w:space="0" w:color="auto"/>
        <w:left w:val="none" w:sz="0" w:space="0" w:color="auto"/>
        <w:bottom w:val="none" w:sz="0" w:space="0" w:color="auto"/>
        <w:right w:val="none" w:sz="0" w:space="0" w:color="auto"/>
      </w:divBdr>
      <w:divsChild>
        <w:div w:id="718676365">
          <w:marLeft w:val="0"/>
          <w:marRight w:val="0"/>
          <w:marTop w:val="0"/>
          <w:marBottom w:val="0"/>
          <w:divBdr>
            <w:top w:val="none" w:sz="0" w:space="0" w:color="auto"/>
            <w:left w:val="none" w:sz="0" w:space="0" w:color="auto"/>
            <w:bottom w:val="dotted" w:sz="6" w:space="4" w:color="DDDDDD"/>
            <w:right w:val="none" w:sz="0" w:space="0" w:color="auto"/>
          </w:divBdr>
        </w:div>
      </w:divsChild>
    </w:div>
    <w:div w:id="52956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1091">
          <w:marLeft w:val="0"/>
          <w:marRight w:val="0"/>
          <w:marTop w:val="0"/>
          <w:marBottom w:val="0"/>
          <w:divBdr>
            <w:top w:val="none" w:sz="0" w:space="0" w:color="auto"/>
            <w:left w:val="none" w:sz="0" w:space="0" w:color="auto"/>
            <w:bottom w:val="none" w:sz="0" w:space="0" w:color="auto"/>
            <w:right w:val="none" w:sz="0" w:space="0" w:color="auto"/>
          </w:divBdr>
        </w:div>
      </w:divsChild>
    </w:div>
    <w:div w:id="52979992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7">
          <w:marLeft w:val="0"/>
          <w:marRight w:val="0"/>
          <w:marTop w:val="0"/>
          <w:marBottom w:val="0"/>
          <w:divBdr>
            <w:top w:val="none" w:sz="0" w:space="0" w:color="auto"/>
            <w:left w:val="none" w:sz="0" w:space="0" w:color="auto"/>
            <w:bottom w:val="none" w:sz="0" w:space="0" w:color="auto"/>
            <w:right w:val="none" w:sz="0" w:space="0" w:color="auto"/>
          </w:divBdr>
          <w:divsChild>
            <w:div w:id="1463772625">
              <w:marLeft w:val="0"/>
              <w:marRight w:val="0"/>
              <w:marTop w:val="0"/>
              <w:marBottom w:val="0"/>
              <w:divBdr>
                <w:top w:val="none" w:sz="0" w:space="0" w:color="auto"/>
                <w:left w:val="none" w:sz="0" w:space="0" w:color="auto"/>
                <w:bottom w:val="none" w:sz="0" w:space="0" w:color="auto"/>
                <w:right w:val="none" w:sz="0" w:space="0" w:color="auto"/>
              </w:divBdr>
              <w:divsChild>
                <w:div w:id="1586917152">
                  <w:marLeft w:val="0"/>
                  <w:marRight w:val="0"/>
                  <w:marTop w:val="0"/>
                  <w:marBottom w:val="0"/>
                  <w:divBdr>
                    <w:top w:val="none" w:sz="0" w:space="0" w:color="auto"/>
                    <w:left w:val="none" w:sz="0" w:space="0" w:color="auto"/>
                    <w:bottom w:val="none" w:sz="0" w:space="0" w:color="auto"/>
                    <w:right w:val="none" w:sz="0" w:space="0" w:color="auto"/>
                  </w:divBdr>
                  <w:divsChild>
                    <w:div w:id="1991782359">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sChild>
                            <w:div w:id="1313371232">
                              <w:marLeft w:val="0"/>
                              <w:marRight w:val="0"/>
                              <w:marTop w:val="0"/>
                              <w:marBottom w:val="0"/>
                              <w:divBdr>
                                <w:top w:val="none" w:sz="0" w:space="0" w:color="auto"/>
                                <w:left w:val="none" w:sz="0" w:space="0" w:color="auto"/>
                                <w:bottom w:val="none" w:sz="0" w:space="0" w:color="auto"/>
                                <w:right w:val="none" w:sz="0" w:space="0" w:color="auto"/>
                              </w:divBdr>
                              <w:divsChild>
                                <w:div w:id="2096708564">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5747">
      <w:bodyDiv w:val="1"/>
      <w:marLeft w:val="0"/>
      <w:marRight w:val="0"/>
      <w:marTop w:val="0"/>
      <w:marBottom w:val="0"/>
      <w:divBdr>
        <w:top w:val="none" w:sz="0" w:space="0" w:color="auto"/>
        <w:left w:val="none" w:sz="0" w:space="0" w:color="auto"/>
        <w:bottom w:val="none" w:sz="0" w:space="0" w:color="auto"/>
        <w:right w:val="none" w:sz="0" w:space="0" w:color="auto"/>
      </w:divBdr>
    </w:div>
    <w:div w:id="530610657">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sChild>
        <w:div w:id="527328554">
          <w:marLeft w:val="0"/>
          <w:marRight w:val="0"/>
          <w:marTop w:val="0"/>
          <w:marBottom w:val="0"/>
          <w:divBdr>
            <w:top w:val="none" w:sz="0" w:space="0" w:color="auto"/>
            <w:left w:val="none" w:sz="0" w:space="0" w:color="auto"/>
            <w:bottom w:val="dotted" w:sz="6" w:space="4" w:color="DDDDDD"/>
            <w:right w:val="none" w:sz="0" w:space="0" w:color="auto"/>
          </w:divBdr>
        </w:div>
      </w:divsChild>
    </w:div>
    <w:div w:id="531453904">
      <w:bodyDiv w:val="1"/>
      <w:marLeft w:val="0"/>
      <w:marRight w:val="0"/>
      <w:marTop w:val="0"/>
      <w:marBottom w:val="0"/>
      <w:divBdr>
        <w:top w:val="none" w:sz="0" w:space="0" w:color="auto"/>
        <w:left w:val="none" w:sz="0" w:space="0" w:color="auto"/>
        <w:bottom w:val="none" w:sz="0" w:space="0" w:color="auto"/>
        <w:right w:val="none" w:sz="0" w:space="0" w:color="auto"/>
      </w:divBdr>
      <w:divsChild>
        <w:div w:id="1485123695">
          <w:marLeft w:val="0"/>
          <w:marRight w:val="0"/>
          <w:marTop w:val="0"/>
          <w:marBottom w:val="0"/>
          <w:divBdr>
            <w:top w:val="none" w:sz="0" w:space="0" w:color="auto"/>
            <w:left w:val="none" w:sz="0" w:space="0" w:color="auto"/>
            <w:bottom w:val="none" w:sz="0" w:space="0" w:color="auto"/>
            <w:right w:val="none" w:sz="0" w:space="0" w:color="auto"/>
          </w:divBdr>
          <w:divsChild>
            <w:div w:id="182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856">
      <w:bodyDiv w:val="1"/>
      <w:marLeft w:val="0"/>
      <w:marRight w:val="0"/>
      <w:marTop w:val="0"/>
      <w:marBottom w:val="0"/>
      <w:divBdr>
        <w:top w:val="none" w:sz="0" w:space="0" w:color="auto"/>
        <w:left w:val="none" w:sz="0" w:space="0" w:color="auto"/>
        <w:bottom w:val="none" w:sz="0" w:space="0" w:color="auto"/>
        <w:right w:val="none" w:sz="0" w:space="0" w:color="auto"/>
      </w:divBdr>
    </w:div>
    <w:div w:id="532040423">
      <w:bodyDiv w:val="1"/>
      <w:marLeft w:val="0"/>
      <w:marRight w:val="0"/>
      <w:marTop w:val="0"/>
      <w:marBottom w:val="0"/>
      <w:divBdr>
        <w:top w:val="none" w:sz="0" w:space="0" w:color="auto"/>
        <w:left w:val="none" w:sz="0" w:space="0" w:color="auto"/>
        <w:bottom w:val="none" w:sz="0" w:space="0" w:color="auto"/>
        <w:right w:val="none" w:sz="0" w:space="0" w:color="auto"/>
      </w:divBdr>
    </w:div>
    <w:div w:id="532380561">
      <w:bodyDiv w:val="1"/>
      <w:marLeft w:val="0"/>
      <w:marRight w:val="0"/>
      <w:marTop w:val="0"/>
      <w:marBottom w:val="0"/>
      <w:divBdr>
        <w:top w:val="none" w:sz="0" w:space="0" w:color="auto"/>
        <w:left w:val="none" w:sz="0" w:space="0" w:color="auto"/>
        <w:bottom w:val="none" w:sz="0" w:space="0" w:color="auto"/>
        <w:right w:val="none" w:sz="0" w:space="0" w:color="auto"/>
      </w:divBdr>
      <w:divsChild>
        <w:div w:id="1680891105">
          <w:marLeft w:val="0"/>
          <w:marRight w:val="0"/>
          <w:marTop w:val="0"/>
          <w:marBottom w:val="150"/>
          <w:divBdr>
            <w:top w:val="none" w:sz="0" w:space="0" w:color="auto"/>
            <w:left w:val="none" w:sz="0" w:space="0" w:color="auto"/>
            <w:bottom w:val="none" w:sz="0" w:space="0" w:color="auto"/>
            <w:right w:val="none" w:sz="0" w:space="0" w:color="auto"/>
          </w:divBdr>
          <w:divsChild>
            <w:div w:id="503785901">
              <w:marLeft w:val="0"/>
              <w:marRight w:val="0"/>
              <w:marTop w:val="0"/>
              <w:marBottom w:val="0"/>
              <w:divBdr>
                <w:top w:val="none" w:sz="0" w:space="0" w:color="auto"/>
                <w:left w:val="none" w:sz="0" w:space="0" w:color="auto"/>
                <w:bottom w:val="none" w:sz="0" w:space="0" w:color="auto"/>
                <w:right w:val="none" w:sz="0" w:space="0" w:color="auto"/>
              </w:divBdr>
              <w:divsChild>
                <w:div w:id="1554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437">
          <w:marLeft w:val="0"/>
          <w:marRight w:val="0"/>
          <w:marTop w:val="0"/>
          <w:marBottom w:val="0"/>
          <w:divBdr>
            <w:top w:val="none" w:sz="0" w:space="0" w:color="auto"/>
            <w:left w:val="none" w:sz="0" w:space="0" w:color="auto"/>
            <w:bottom w:val="none" w:sz="0" w:space="0" w:color="auto"/>
            <w:right w:val="none" w:sz="0" w:space="0" w:color="auto"/>
          </w:divBdr>
          <w:divsChild>
            <w:div w:id="1208102622">
              <w:marLeft w:val="0"/>
              <w:marRight w:val="0"/>
              <w:marTop w:val="0"/>
              <w:marBottom w:val="150"/>
              <w:divBdr>
                <w:top w:val="none" w:sz="0" w:space="0" w:color="auto"/>
                <w:left w:val="none" w:sz="0" w:space="0" w:color="auto"/>
                <w:bottom w:val="none" w:sz="0" w:space="0" w:color="auto"/>
                <w:right w:val="none" w:sz="0" w:space="0" w:color="auto"/>
              </w:divBdr>
            </w:div>
            <w:div w:id="1244877975">
              <w:marLeft w:val="0"/>
              <w:marRight w:val="0"/>
              <w:marTop w:val="0"/>
              <w:marBottom w:val="0"/>
              <w:divBdr>
                <w:top w:val="none" w:sz="0" w:space="0" w:color="auto"/>
                <w:left w:val="none" w:sz="0" w:space="0" w:color="auto"/>
                <w:bottom w:val="none" w:sz="0" w:space="0" w:color="auto"/>
                <w:right w:val="none" w:sz="0" w:space="0" w:color="auto"/>
              </w:divBdr>
              <w:divsChild>
                <w:div w:id="513961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32613664">
      <w:bodyDiv w:val="1"/>
      <w:marLeft w:val="0"/>
      <w:marRight w:val="0"/>
      <w:marTop w:val="0"/>
      <w:marBottom w:val="0"/>
      <w:divBdr>
        <w:top w:val="none" w:sz="0" w:space="0" w:color="auto"/>
        <w:left w:val="none" w:sz="0" w:space="0" w:color="auto"/>
        <w:bottom w:val="none" w:sz="0" w:space="0" w:color="auto"/>
        <w:right w:val="none" w:sz="0" w:space="0" w:color="auto"/>
      </w:divBdr>
      <w:divsChild>
        <w:div w:id="1600142628">
          <w:marLeft w:val="0"/>
          <w:marRight w:val="0"/>
          <w:marTop w:val="0"/>
          <w:marBottom w:val="0"/>
          <w:divBdr>
            <w:top w:val="none" w:sz="0" w:space="0" w:color="auto"/>
            <w:left w:val="none" w:sz="0" w:space="0" w:color="auto"/>
            <w:bottom w:val="none" w:sz="0" w:space="0" w:color="auto"/>
            <w:right w:val="none" w:sz="0" w:space="0" w:color="auto"/>
          </w:divBdr>
          <w:divsChild>
            <w:div w:id="40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8211">
      <w:bodyDiv w:val="1"/>
      <w:marLeft w:val="0"/>
      <w:marRight w:val="0"/>
      <w:marTop w:val="0"/>
      <w:marBottom w:val="0"/>
      <w:divBdr>
        <w:top w:val="none" w:sz="0" w:space="0" w:color="auto"/>
        <w:left w:val="none" w:sz="0" w:space="0" w:color="auto"/>
        <w:bottom w:val="none" w:sz="0" w:space="0" w:color="auto"/>
        <w:right w:val="none" w:sz="0" w:space="0" w:color="auto"/>
      </w:divBdr>
      <w:divsChild>
        <w:div w:id="509950103">
          <w:marLeft w:val="0"/>
          <w:marRight w:val="0"/>
          <w:marTop w:val="0"/>
          <w:marBottom w:val="0"/>
          <w:divBdr>
            <w:top w:val="none" w:sz="0" w:space="0" w:color="auto"/>
            <w:left w:val="none" w:sz="0" w:space="0" w:color="auto"/>
            <w:bottom w:val="none" w:sz="0" w:space="0" w:color="auto"/>
            <w:right w:val="none" w:sz="0" w:space="0" w:color="auto"/>
          </w:divBdr>
        </w:div>
      </w:divsChild>
    </w:div>
    <w:div w:id="533470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4135">
          <w:marLeft w:val="0"/>
          <w:marRight w:val="0"/>
          <w:marTop w:val="0"/>
          <w:marBottom w:val="150"/>
          <w:divBdr>
            <w:top w:val="none" w:sz="0" w:space="0" w:color="auto"/>
            <w:left w:val="none" w:sz="0" w:space="0" w:color="auto"/>
            <w:bottom w:val="none" w:sz="0" w:space="0" w:color="auto"/>
            <w:right w:val="none" w:sz="0" w:space="0" w:color="auto"/>
          </w:divBdr>
        </w:div>
      </w:divsChild>
    </w:div>
    <w:div w:id="5335430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8">
          <w:marLeft w:val="0"/>
          <w:marRight w:val="0"/>
          <w:marTop w:val="0"/>
          <w:marBottom w:val="0"/>
          <w:divBdr>
            <w:top w:val="none" w:sz="0" w:space="0" w:color="auto"/>
            <w:left w:val="none" w:sz="0" w:space="0" w:color="auto"/>
            <w:bottom w:val="none" w:sz="0" w:space="0" w:color="auto"/>
            <w:right w:val="none" w:sz="0" w:space="0" w:color="auto"/>
          </w:divBdr>
          <w:divsChild>
            <w:div w:id="2137719901">
              <w:marLeft w:val="0"/>
              <w:marRight w:val="0"/>
              <w:marTop w:val="0"/>
              <w:marBottom w:val="0"/>
              <w:divBdr>
                <w:top w:val="none" w:sz="0" w:space="0" w:color="auto"/>
                <w:left w:val="none" w:sz="0" w:space="0" w:color="auto"/>
                <w:bottom w:val="none" w:sz="0" w:space="0" w:color="auto"/>
                <w:right w:val="none" w:sz="0" w:space="0" w:color="auto"/>
              </w:divBdr>
              <w:divsChild>
                <w:div w:id="1841432002">
                  <w:marLeft w:val="0"/>
                  <w:marRight w:val="0"/>
                  <w:marTop w:val="0"/>
                  <w:marBottom w:val="0"/>
                  <w:divBdr>
                    <w:top w:val="none" w:sz="0" w:space="0" w:color="auto"/>
                    <w:left w:val="none" w:sz="0" w:space="0" w:color="auto"/>
                    <w:bottom w:val="none" w:sz="0" w:space="0" w:color="auto"/>
                    <w:right w:val="none" w:sz="0" w:space="0" w:color="auto"/>
                  </w:divBdr>
                  <w:divsChild>
                    <w:div w:id="1673069201">
                      <w:marLeft w:val="0"/>
                      <w:marRight w:val="0"/>
                      <w:marTop w:val="0"/>
                      <w:marBottom w:val="0"/>
                      <w:divBdr>
                        <w:top w:val="none" w:sz="0" w:space="0" w:color="auto"/>
                        <w:left w:val="none" w:sz="0" w:space="0" w:color="auto"/>
                        <w:bottom w:val="none" w:sz="0" w:space="0" w:color="auto"/>
                        <w:right w:val="none" w:sz="0" w:space="0" w:color="auto"/>
                      </w:divBdr>
                      <w:divsChild>
                        <w:div w:id="600382018">
                          <w:marLeft w:val="0"/>
                          <w:marRight w:val="0"/>
                          <w:marTop w:val="0"/>
                          <w:marBottom w:val="0"/>
                          <w:divBdr>
                            <w:top w:val="none" w:sz="0" w:space="0" w:color="auto"/>
                            <w:left w:val="none" w:sz="0" w:space="0" w:color="auto"/>
                            <w:bottom w:val="none" w:sz="0" w:space="0" w:color="auto"/>
                            <w:right w:val="none" w:sz="0" w:space="0" w:color="auto"/>
                          </w:divBdr>
                          <w:divsChild>
                            <w:div w:id="1939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568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271">
          <w:marLeft w:val="0"/>
          <w:marRight w:val="0"/>
          <w:marTop w:val="0"/>
          <w:marBottom w:val="0"/>
          <w:divBdr>
            <w:top w:val="none" w:sz="0" w:space="0" w:color="auto"/>
            <w:left w:val="none" w:sz="0" w:space="0" w:color="auto"/>
            <w:bottom w:val="none" w:sz="0" w:space="0" w:color="auto"/>
            <w:right w:val="none" w:sz="0" w:space="0" w:color="auto"/>
          </w:divBdr>
          <w:divsChild>
            <w:div w:id="663125618">
              <w:marLeft w:val="0"/>
              <w:marRight w:val="0"/>
              <w:marTop w:val="0"/>
              <w:marBottom w:val="0"/>
              <w:divBdr>
                <w:top w:val="none" w:sz="0" w:space="0" w:color="auto"/>
                <w:left w:val="none" w:sz="0" w:space="0" w:color="auto"/>
                <w:bottom w:val="none" w:sz="0" w:space="0" w:color="auto"/>
                <w:right w:val="none" w:sz="0" w:space="0" w:color="auto"/>
              </w:divBdr>
              <w:divsChild>
                <w:div w:id="1649431662">
                  <w:marLeft w:val="0"/>
                  <w:marRight w:val="0"/>
                  <w:marTop w:val="0"/>
                  <w:marBottom w:val="0"/>
                  <w:divBdr>
                    <w:top w:val="none" w:sz="0" w:space="0" w:color="auto"/>
                    <w:left w:val="none" w:sz="0" w:space="0" w:color="auto"/>
                    <w:bottom w:val="none" w:sz="0" w:space="0" w:color="auto"/>
                    <w:right w:val="none" w:sz="0" w:space="0" w:color="auto"/>
                  </w:divBdr>
                  <w:divsChild>
                    <w:div w:id="146751889">
                      <w:marLeft w:val="0"/>
                      <w:marRight w:val="0"/>
                      <w:marTop w:val="0"/>
                      <w:marBottom w:val="0"/>
                      <w:divBdr>
                        <w:top w:val="none" w:sz="0" w:space="0" w:color="auto"/>
                        <w:left w:val="none" w:sz="0" w:space="0" w:color="auto"/>
                        <w:bottom w:val="none" w:sz="0" w:space="0" w:color="auto"/>
                        <w:right w:val="none" w:sz="0" w:space="0" w:color="auto"/>
                      </w:divBdr>
                      <w:divsChild>
                        <w:div w:id="613831759">
                          <w:marLeft w:val="0"/>
                          <w:marRight w:val="0"/>
                          <w:marTop w:val="0"/>
                          <w:marBottom w:val="0"/>
                          <w:divBdr>
                            <w:top w:val="none" w:sz="0" w:space="0" w:color="auto"/>
                            <w:left w:val="none" w:sz="0" w:space="0" w:color="auto"/>
                            <w:bottom w:val="none" w:sz="0" w:space="0" w:color="auto"/>
                            <w:right w:val="none" w:sz="0" w:space="0" w:color="auto"/>
                          </w:divBdr>
                          <w:divsChild>
                            <w:div w:id="1492714384">
                              <w:marLeft w:val="0"/>
                              <w:marRight w:val="0"/>
                              <w:marTop w:val="0"/>
                              <w:marBottom w:val="0"/>
                              <w:divBdr>
                                <w:top w:val="none" w:sz="0" w:space="0" w:color="auto"/>
                                <w:left w:val="none" w:sz="0" w:space="0" w:color="auto"/>
                                <w:bottom w:val="none" w:sz="0" w:space="0" w:color="auto"/>
                                <w:right w:val="none" w:sz="0" w:space="0" w:color="auto"/>
                              </w:divBdr>
                              <w:divsChild>
                                <w:div w:id="1442142557">
                                  <w:marLeft w:val="0"/>
                                  <w:marRight w:val="0"/>
                                  <w:marTop w:val="0"/>
                                  <w:marBottom w:val="0"/>
                                  <w:divBdr>
                                    <w:top w:val="none" w:sz="0" w:space="0" w:color="auto"/>
                                    <w:left w:val="none" w:sz="0" w:space="0" w:color="auto"/>
                                    <w:bottom w:val="none" w:sz="0" w:space="0" w:color="auto"/>
                                    <w:right w:val="none" w:sz="0" w:space="0" w:color="auto"/>
                                  </w:divBdr>
                                  <w:divsChild>
                                    <w:div w:id="453332432">
                                      <w:marLeft w:val="0"/>
                                      <w:marRight w:val="0"/>
                                      <w:marTop w:val="0"/>
                                      <w:marBottom w:val="0"/>
                                      <w:divBdr>
                                        <w:top w:val="none" w:sz="0" w:space="0" w:color="auto"/>
                                        <w:left w:val="none" w:sz="0" w:space="0" w:color="auto"/>
                                        <w:bottom w:val="none" w:sz="0" w:space="0" w:color="auto"/>
                                        <w:right w:val="none" w:sz="0" w:space="0" w:color="auto"/>
                                      </w:divBdr>
                                      <w:divsChild>
                                        <w:div w:id="284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075648">
      <w:bodyDiv w:val="1"/>
      <w:marLeft w:val="0"/>
      <w:marRight w:val="0"/>
      <w:marTop w:val="0"/>
      <w:marBottom w:val="0"/>
      <w:divBdr>
        <w:top w:val="none" w:sz="0" w:space="0" w:color="auto"/>
        <w:left w:val="none" w:sz="0" w:space="0" w:color="auto"/>
        <w:bottom w:val="none" w:sz="0" w:space="0" w:color="auto"/>
        <w:right w:val="none" w:sz="0" w:space="0" w:color="auto"/>
      </w:divBdr>
    </w:div>
    <w:div w:id="534125257">
      <w:bodyDiv w:val="1"/>
      <w:marLeft w:val="0"/>
      <w:marRight w:val="0"/>
      <w:marTop w:val="0"/>
      <w:marBottom w:val="0"/>
      <w:divBdr>
        <w:top w:val="none" w:sz="0" w:space="0" w:color="auto"/>
        <w:left w:val="none" w:sz="0" w:space="0" w:color="auto"/>
        <w:bottom w:val="none" w:sz="0" w:space="0" w:color="auto"/>
        <w:right w:val="none" w:sz="0" w:space="0" w:color="auto"/>
      </w:divBdr>
      <w:divsChild>
        <w:div w:id="470561146">
          <w:marLeft w:val="0"/>
          <w:marRight w:val="0"/>
          <w:marTop w:val="0"/>
          <w:marBottom w:val="0"/>
          <w:divBdr>
            <w:top w:val="none" w:sz="0" w:space="0" w:color="auto"/>
            <w:left w:val="none" w:sz="0" w:space="0" w:color="auto"/>
            <w:bottom w:val="dotted" w:sz="6" w:space="4" w:color="DDDDDD"/>
            <w:right w:val="none" w:sz="0" w:space="0" w:color="auto"/>
          </w:divBdr>
        </w:div>
      </w:divsChild>
    </w:div>
    <w:div w:id="534272692">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8">
          <w:marLeft w:val="0"/>
          <w:marRight w:val="0"/>
          <w:marTop w:val="0"/>
          <w:marBottom w:val="0"/>
          <w:divBdr>
            <w:top w:val="none" w:sz="0" w:space="0" w:color="auto"/>
            <w:left w:val="none" w:sz="0" w:space="0" w:color="auto"/>
            <w:bottom w:val="dotted" w:sz="6" w:space="4" w:color="DDDDDD"/>
            <w:right w:val="none" w:sz="0" w:space="0" w:color="auto"/>
          </w:divBdr>
        </w:div>
      </w:divsChild>
    </w:div>
    <w:div w:id="534538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860">
          <w:marLeft w:val="0"/>
          <w:marRight w:val="0"/>
          <w:marTop w:val="0"/>
          <w:marBottom w:val="0"/>
          <w:divBdr>
            <w:top w:val="none" w:sz="0" w:space="0" w:color="auto"/>
            <w:left w:val="none" w:sz="0" w:space="0" w:color="auto"/>
            <w:bottom w:val="none" w:sz="0" w:space="0" w:color="auto"/>
            <w:right w:val="none" w:sz="0" w:space="0" w:color="auto"/>
          </w:divBdr>
        </w:div>
      </w:divsChild>
    </w:div>
    <w:div w:id="534780890">
      <w:bodyDiv w:val="1"/>
      <w:marLeft w:val="0"/>
      <w:marRight w:val="0"/>
      <w:marTop w:val="0"/>
      <w:marBottom w:val="0"/>
      <w:divBdr>
        <w:top w:val="none" w:sz="0" w:space="0" w:color="auto"/>
        <w:left w:val="none" w:sz="0" w:space="0" w:color="auto"/>
        <w:bottom w:val="none" w:sz="0" w:space="0" w:color="auto"/>
        <w:right w:val="none" w:sz="0" w:space="0" w:color="auto"/>
      </w:divBdr>
      <w:divsChild>
        <w:div w:id="264073395">
          <w:marLeft w:val="0"/>
          <w:marRight w:val="0"/>
          <w:marTop w:val="0"/>
          <w:marBottom w:val="0"/>
          <w:divBdr>
            <w:top w:val="none" w:sz="0" w:space="0" w:color="auto"/>
            <w:left w:val="none" w:sz="0" w:space="0" w:color="auto"/>
            <w:bottom w:val="none" w:sz="0" w:space="0" w:color="auto"/>
            <w:right w:val="none" w:sz="0" w:space="0" w:color="auto"/>
          </w:divBdr>
        </w:div>
      </w:divsChild>
    </w:div>
    <w:div w:id="535121759">
      <w:bodyDiv w:val="1"/>
      <w:marLeft w:val="0"/>
      <w:marRight w:val="0"/>
      <w:marTop w:val="0"/>
      <w:marBottom w:val="0"/>
      <w:divBdr>
        <w:top w:val="none" w:sz="0" w:space="0" w:color="auto"/>
        <w:left w:val="none" w:sz="0" w:space="0" w:color="auto"/>
        <w:bottom w:val="none" w:sz="0" w:space="0" w:color="auto"/>
        <w:right w:val="none" w:sz="0" w:space="0" w:color="auto"/>
      </w:divBdr>
      <w:divsChild>
        <w:div w:id="20054126">
          <w:marLeft w:val="0"/>
          <w:marRight w:val="0"/>
          <w:marTop w:val="0"/>
          <w:marBottom w:val="150"/>
          <w:divBdr>
            <w:top w:val="none" w:sz="0" w:space="0" w:color="auto"/>
            <w:left w:val="none" w:sz="0" w:space="0" w:color="auto"/>
            <w:bottom w:val="none" w:sz="0" w:space="0" w:color="auto"/>
            <w:right w:val="none" w:sz="0" w:space="0" w:color="auto"/>
          </w:divBdr>
        </w:div>
        <w:div w:id="233128835">
          <w:marLeft w:val="0"/>
          <w:marRight w:val="0"/>
          <w:marTop w:val="0"/>
          <w:marBottom w:val="150"/>
          <w:divBdr>
            <w:top w:val="none" w:sz="0" w:space="0" w:color="auto"/>
            <w:left w:val="none" w:sz="0" w:space="0" w:color="auto"/>
            <w:bottom w:val="none" w:sz="0" w:space="0" w:color="auto"/>
            <w:right w:val="none" w:sz="0" w:space="0" w:color="auto"/>
          </w:divBdr>
        </w:div>
        <w:div w:id="287123036">
          <w:marLeft w:val="0"/>
          <w:marRight w:val="0"/>
          <w:marTop w:val="0"/>
          <w:marBottom w:val="150"/>
          <w:divBdr>
            <w:top w:val="none" w:sz="0" w:space="0" w:color="auto"/>
            <w:left w:val="none" w:sz="0" w:space="0" w:color="auto"/>
            <w:bottom w:val="none" w:sz="0" w:space="0" w:color="auto"/>
            <w:right w:val="none" w:sz="0" w:space="0" w:color="auto"/>
          </w:divBdr>
        </w:div>
        <w:div w:id="559246657">
          <w:marLeft w:val="0"/>
          <w:marRight w:val="0"/>
          <w:marTop w:val="0"/>
          <w:marBottom w:val="150"/>
          <w:divBdr>
            <w:top w:val="none" w:sz="0" w:space="0" w:color="auto"/>
            <w:left w:val="none" w:sz="0" w:space="0" w:color="auto"/>
            <w:bottom w:val="none" w:sz="0" w:space="0" w:color="auto"/>
            <w:right w:val="none" w:sz="0" w:space="0" w:color="auto"/>
          </w:divBdr>
        </w:div>
        <w:div w:id="863447037">
          <w:marLeft w:val="0"/>
          <w:marRight w:val="0"/>
          <w:marTop w:val="0"/>
          <w:marBottom w:val="150"/>
          <w:divBdr>
            <w:top w:val="none" w:sz="0" w:space="0" w:color="auto"/>
            <w:left w:val="none" w:sz="0" w:space="0" w:color="auto"/>
            <w:bottom w:val="none" w:sz="0" w:space="0" w:color="auto"/>
            <w:right w:val="none" w:sz="0" w:space="0" w:color="auto"/>
          </w:divBdr>
        </w:div>
        <w:div w:id="1505516751">
          <w:marLeft w:val="0"/>
          <w:marRight w:val="0"/>
          <w:marTop w:val="0"/>
          <w:marBottom w:val="150"/>
          <w:divBdr>
            <w:top w:val="none" w:sz="0" w:space="0" w:color="auto"/>
            <w:left w:val="none" w:sz="0" w:space="0" w:color="auto"/>
            <w:bottom w:val="none" w:sz="0" w:space="0" w:color="auto"/>
            <w:right w:val="none" w:sz="0" w:space="0" w:color="auto"/>
          </w:divBdr>
        </w:div>
        <w:div w:id="1959481138">
          <w:marLeft w:val="0"/>
          <w:marRight w:val="0"/>
          <w:marTop w:val="0"/>
          <w:marBottom w:val="150"/>
          <w:divBdr>
            <w:top w:val="none" w:sz="0" w:space="0" w:color="auto"/>
            <w:left w:val="none" w:sz="0" w:space="0" w:color="auto"/>
            <w:bottom w:val="none" w:sz="0" w:space="0" w:color="auto"/>
            <w:right w:val="none" w:sz="0" w:space="0" w:color="auto"/>
          </w:divBdr>
        </w:div>
      </w:divsChild>
    </w:div>
    <w:div w:id="535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9688640">
          <w:marLeft w:val="0"/>
          <w:marRight w:val="0"/>
          <w:marTop w:val="0"/>
          <w:marBottom w:val="0"/>
          <w:divBdr>
            <w:top w:val="none" w:sz="0" w:space="0" w:color="auto"/>
            <w:left w:val="none" w:sz="0" w:space="0" w:color="auto"/>
            <w:bottom w:val="none" w:sz="0" w:space="0" w:color="auto"/>
            <w:right w:val="none" w:sz="0" w:space="0" w:color="auto"/>
          </w:divBdr>
        </w:div>
      </w:divsChild>
    </w:div>
    <w:div w:id="535389832">
      <w:bodyDiv w:val="1"/>
      <w:marLeft w:val="0"/>
      <w:marRight w:val="0"/>
      <w:marTop w:val="0"/>
      <w:marBottom w:val="0"/>
      <w:divBdr>
        <w:top w:val="none" w:sz="0" w:space="0" w:color="auto"/>
        <w:left w:val="none" w:sz="0" w:space="0" w:color="auto"/>
        <w:bottom w:val="none" w:sz="0" w:space="0" w:color="auto"/>
        <w:right w:val="none" w:sz="0" w:space="0" w:color="auto"/>
      </w:divBdr>
    </w:div>
    <w:div w:id="535891305">
      <w:bodyDiv w:val="1"/>
      <w:marLeft w:val="0"/>
      <w:marRight w:val="0"/>
      <w:marTop w:val="0"/>
      <w:marBottom w:val="0"/>
      <w:divBdr>
        <w:top w:val="none" w:sz="0" w:space="0" w:color="auto"/>
        <w:left w:val="none" w:sz="0" w:space="0" w:color="auto"/>
        <w:bottom w:val="none" w:sz="0" w:space="0" w:color="auto"/>
        <w:right w:val="none" w:sz="0" w:space="0" w:color="auto"/>
      </w:divBdr>
      <w:divsChild>
        <w:div w:id="1897009621">
          <w:marLeft w:val="0"/>
          <w:marRight w:val="0"/>
          <w:marTop w:val="0"/>
          <w:marBottom w:val="0"/>
          <w:divBdr>
            <w:top w:val="none" w:sz="0" w:space="0" w:color="auto"/>
            <w:left w:val="none" w:sz="0" w:space="0" w:color="auto"/>
            <w:bottom w:val="dotted" w:sz="6" w:space="4" w:color="DDDDDD"/>
            <w:right w:val="none" w:sz="0" w:space="0" w:color="auto"/>
          </w:divBdr>
        </w:div>
      </w:divsChild>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536895724">
      <w:bodyDiv w:val="1"/>
      <w:marLeft w:val="0"/>
      <w:marRight w:val="0"/>
      <w:marTop w:val="0"/>
      <w:marBottom w:val="0"/>
      <w:divBdr>
        <w:top w:val="none" w:sz="0" w:space="0" w:color="auto"/>
        <w:left w:val="none" w:sz="0" w:space="0" w:color="auto"/>
        <w:bottom w:val="none" w:sz="0" w:space="0" w:color="auto"/>
        <w:right w:val="none" w:sz="0" w:space="0" w:color="auto"/>
      </w:divBdr>
      <w:divsChild>
        <w:div w:id="1286959109">
          <w:marLeft w:val="0"/>
          <w:marRight w:val="0"/>
          <w:marTop w:val="0"/>
          <w:marBottom w:val="0"/>
          <w:divBdr>
            <w:top w:val="none" w:sz="0" w:space="0" w:color="auto"/>
            <w:left w:val="none" w:sz="0" w:space="0" w:color="auto"/>
            <w:bottom w:val="none" w:sz="0" w:space="0" w:color="auto"/>
            <w:right w:val="none" w:sz="0" w:space="0" w:color="auto"/>
          </w:divBdr>
          <w:divsChild>
            <w:div w:id="1105466184">
              <w:marLeft w:val="0"/>
              <w:marRight w:val="0"/>
              <w:marTop w:val="0"/>
              <w:marBottom w:val="0"/>
              <w:divBdr>
                <w:top w:val="none" w:sz="0" w:space="0" w:color="auto"/>
                <w:left w:val="none" w:sz="0" w:space="0" w:color="auto"/>
                <w:bottom w:val="none" w:sz="0" w:space="0" w:color="auto"/>
                <w:right w:val="none" w:sz="0" w:space="0" w:color="auto"/>
              </w:divBdr>
              <w:divsChild>
                <w:div w:id="1262833751">
                  <w:marLeft w:val="0"/>
                  <w:marRight w:val="0"/>
                  <w:marTop w:val="0"/>
                  <w:marBottom w:val="150"/>
                  <w:divBdr>
                    <w:top w:val="none" w:sz="0" w:space="0" w:color="auto"/>
                    <w:left w:val="none" w:sz="0" w:space="0" w:color="auto"/>
                    <w:bottom w:val="none" w:sz="0" w:space="0" w:color="auto"/>
                    <w:right w:val="none" w:sz="0" w:space="0" w:color="auto"/>
                  </w:divBdr>
                  <w:divsChild>
                    <w:div w:id="404493359">
                      <w:marLeft w:val="0"/>
                      <w:marRight w:val="0"/>
                      <w:marTop w:val="0"/>
                      <w:marBottom w:val="0"/>
                      <w:divBdr>
                        <w:top w:val="none" w:sz="0" w:space="0" w:color="auto"/>
                        <w:left w:val="none" w:sz="0" w:space="0" w:color="auto"/>
                        <w:bottom w:val="none" w:sz="0" w:space="0" w:color="auto"/>
                        <w:right w:val="none" w:sz="0" w:space="0" w:color="auto"/>
                      </w:divBdr>
                      <w:divsChild>
                        <w:div w:id="93523496">
                          <w:marLeft w:val="0"/>
                          <w:marRight w:val="0"/>
                          <w:marTop w:val="0"/>
                          <w:marBottom w:val="0"/>
                          <w:divBdr>
                            <w:top w:val="none" w:sz="0" w:space="0" w:color="auto"/>
                            <w:left w:val="none" w:sz="0" w:space="0" w:color="auto"/>
                            <w:bottom w:val="none" w:sz="0" w:space="0" w:color="auto"/>
                            <w:right w:val="none" w:sz="0" w:space="0" w:color="auto"/>
                          </w:divBdr>
                          <w:divsChild>
                            <w:div w:id="1696150485">
                              <w:marLeft w:val="0"/>
                              <w:marRight w:val="0"/>
                              <w:marTop w:val="0"/>
                              <w:marBottom w:val="0"/>
                              <w:divBdr>
                                <w:top w:val="none" w:sz="0" w:space="0" w:color="auto"/>
                                <w:left w:val="none" w:sz="0" w:space="0" w:color="auto"/>
                                <w:bottom w:val="none" w:sz="0" w:space="0" w:color="auto"/>
                                <w:right w:val="none" w:sz="0" w:space="0" w:color="auto"/>
                              </w:divBdr>
                              <w:divsChild>
                                <w:div w:id="1061633308">
                                  <w:marLeft w:val="0"/>
                                  <w:marRight w:val="0"/>
                                  <w:marTop w:val="0"/>
                                  <w:marBottom w:val="0"/>
                                  <w:divBdr>
                                    <w:top w:val="none" w:sz="0" w:space="0" w:color="auto"/>
                                    <w:left w:val="none" w:sz="0" w:space="0" w:color="auto"/>
                                    <w:bottom w:val="none" w:sz="0" w:space="0" w:color="auto"/>
                                    <w:right w:val="none" w:sz="0" w:space="0" w:color="auto"/>
                                  </w:divBdr>
                                  <w:divsChild>
                                    <w:div w:id="1929653716">
                                      <w:marLeft w:val="0"/>
                                      <w:marRight w:val="0"/>
                                      <w:marTop w:val="0"/>
                                      <w:marBottom w:val="0"/>
                                      <w:divBdr>
                                        <w:top w:val="none" w:sz="0" w:space="0" w:color="auto"/>
                                        <w:left w:val="none" w:sz="0" w:space="0" w:color="auto"/>
                                        <w:bottom w:val="none" w:sz="0" w:space="0" w:color="auto"/>
                                        <w:right w:val="none" w:sz="0" w:space="0" w:color="auto"/>
                                      </w:divBdr>
                                      <w:divsChild>
                                        <w:div w:id="590895246">
                                          <w:marLeft w:val="0"/>
                                          <w:marRight w:val="0"/>
                                          <w:marTop w:val="0"/>
                                          <w:marBottom w:val="0"/>
                                          <w:divBdr>
                                            <w:top w:val="none" w:sz="0" w:space="0" w:color="auto"/>
                                            <w:left w:val="none" w:sz="0" w:space="0" w:color="auto"/>
                                            <w:bottom w:val="none" w:sz="0" w:space="0" w:color="auto"/>
                                            <w:right w:val="none" w:sz="0" w:space="0" w:color="auto"/>
                                          </w:divBdr>
                                          <w:divsChild>
                                            <w:div w:id="1877694911">
                                              <w:marLeft w:val="0"/>
                                              <w:marRight w:val="0"/>
                                              <w:marTop w:val="0"/>
                                              <w:marBottom w:val="0"/>
                                              <w:divBdr>
                                                <w:top w:val="none" w:sz="0" w:space="0" w:color="auto"/>
                                                <w:left w:val="none" w:sz="0" w:space="0" w:color="auto"/>
                                                <w:bottom w:val="none" w:sz="0" w:space="0" w:color="auto"/>
                                                <w:right w:val="none" w:sz="0" w:space="0" w:color="auto"/>
                                              </w:divBdr>
                                              <w:divsChild>
                                                <w:div w:id="156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4829">
      <w:bodyDiv w:val="1"/>
      <w:marLeft w:val="0"/>
      <w:marRight w:val="0"/>
      <w:marTop w:val="0"/>
      <w:marBottom w:val="0"/>
      <w:divBdr>
        <w:top w:val="none" w:sz="0" w:space="0" w:color="auto"/>
        <w:left w:val="none" w:sz="0" w:space="0" w:color="auto"/>
        <w:bottom w:val="none" w:sz="0" w:space="0" w:color="auto"/>
        <w:right w:val="none" w:sz="0" w:space="0" w:color="auto"/>
      </w:divBdr>
      <w:divsChild>
        <w:div w:id="29453877">
          <w:marLeft w:val="0"/>
          <w:marRight w:val="0"/>
          <w:marTop w:val="0"/>
          <w:marBottom w:val="0"/>
          <w:divBdr>
            <w:top w:val="none" w:sz="0" w:space="0" w:color="auto"/>
            <w:left w:val="none" w:sz="0" w:space="0" w:color="auto"/>
            <w:bottom w:val="dotted" w:sz="6" w:space="4" w:color="DDDDDD"/>
            <w:right w:val="none" w:sz="0" w:space="0" w:color="auto"/>
          </w:divBdr>
          <w:divsChild>
            <w:div w:id="206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701">
      <w:bodyDiv w:val="1"/>
      <w:marLeft w:val="0"/>
      <w:marRight w:val="0"/>
      <w:marTop w:val="0"/>
      <w:marBottom w:val="0"/>
      <w:divBdr>
        <w:top w:val="none" w:sz="0" w:space="0" w:color="auto"/>
        <w:left w:val="none" w:sz="0" w:space="0" w:color="auto"/>
        <w:bottom w:val="none" w:sz="0" w:space="0" w:color="auto"/>
        <w:right w:val="none" w:sz="0" w:space="0" w:color="auto"/>
      </w:divBdr>
      <w:divsChild>
        <w:div w:id="1890873127">
          <w:marLeft w:val="0"/>
          <w:marRight w:val="0"/>
          <w:marTop w:val="0"/>
          <w:marBottom w:val="0"/>
          <w:divBdr>
            <w:top w:val="none" w:sz="0" w:space="0" w:color="auto"/>
            <w:left w:val="none" w:sz="0" w:space="0" w:color="auto"/>
            <w:bottom w:val="none" w:sz="0" w:space="0" w:color="auto"/>
            <w:right w:val="none" w:sz="0" w:space="0" w:color="auto"/>
          </w:divBdr>
        </w:div>
        <w:div w:id="1414862894">
          <w:marLeft w:val="0"/>
          <w:marRight w:val="0"/>
          <w:marTop w:val="0"/>
          <w:marBottom w:val="0"/>
          <w:divBdr>
            <w:top w:val="none" w:sz="0" w:space="0" w:color="auto"/>
            <w:left w:val="none" w:sz="0" w:space="0" w:color="auto"/>
            <w:bottom w:val="none" w:sz="0" w:space="0" w:color="auto"/>
            <w:right w:val="none" w:sz="0" w:space="0" w:color="auto"/>
          </w:divBdr>
        </w:div>
      </w:divsChild>
    </w:div>
    <w:div w:id="537666650">
      <w:bodyDiv w:val="1"/>
      <w:marLeft w:val="0"/>
      <w:marRight w:val="0"/>
      <w:marTop w:val="0"/>
      <w:marBottom w:val="0"/>
      <w:divBdr>
        <w:top w:val="none" w:sz="0" w:space="0" w:color="auto"/>
        <w:left w:val="none" w:sz="0" w:space="0" w:color="auto"/>
        <w:bottom w:val="none" w:sz="0" w:space="0" w:color="auto"/>
        <w:right w:val="none" w:sz="0" w:space="0" w:color="auto"/>
      </w:divBdr>
      <w:divsChild>
        <w:div w:id="260913564">
          <w:marLeft w:val="0"/>
          <w:marRight w:val="0"/>
          <w:marTop w:val="0"/>
          <w:marBottom w:val="150"/>
          <w:divBdr>
            <w:top w:val="none" w:sz="0" w:space="0" w:color="auto"/>
            <w:left w:val="none" w:sz="0" w:space="0" w:color="auto"/>
            <w:bottom w:val="none" w:sz="0" w:space="0" w:color="auto"/>
            <w:right w:val="none" w:sz="0" w:space="0" w:color="auto"/>
          </w:divBdr>
        </w:div>
      </w:divsChild>
    </w:div>
    <w:div w:id="537669575">
      <w:bodyDiv w:val="1"/>
      <w:marLeft w:val="0"/>
      <w:marRight w:val="0"/>
      <w:marTop w:val="0"/>
      <w:marBottom w:val="0"/>
      <w:divBdr>
        <w:top w:val="none" w:sz="0" w:space="0" w:color="auto"/>
        <w:left w:val="none" w:sz="0" w:space="0" w:color="auto"/>
        <w:bottom w:val="none" w:sz="0" w:space="0" w:color="auto"/>
        <w:right w:val="none" w:sz="0" w:space="0" w:color="auto"/>
      </w:divBdr>
    </w:div>
    <w:div w:id="538057412">
      <w:bodyDiv w:val="1"/>
      <w:marLeft w:val="0"/>
      <w:marRight w:val="0"/>
      <w:marTop w:val="0"/>
      <w:marBottom w:val="0"/>
      <w:divBdr>
        <w:top w:val="none" w:sz="0" w:space="0" w:color="auto"/>
        <w:left w:val="none" w:sz="0" w:space="0" w:color="auto"/>
        <w:bottom w:val="none" w:sz="0" w:space="0" w:color="auto"/>
        <w:right w:val="none" w:sz="0" w:space="0" w:color="auto"/>
      </w:divBdr>
    </w:div>
    <w:div w:id="538513377">
      <w:bodyDiv w:val="1"/>
      <w:marLeft w:val="0"/>
      <w:marRight w:val="0"/>
      <w:marTop w:val="0"/>
      <w:marBottom w:val="0"/>
      <w:divBdr>
        <w:top w:val="none" w:sz="0" w:space="0" w:color="auto"/>
        <w:left w:val="none" w:sz="0" w:space="0" w:color="auto"/>
        <w:bottom w:val="none" w:sz="0" w:space="0" w:color="auto"/>
        <w:right w:val="none" w:sz="0" w:space="0" w:color="auto"/>
      </w:divBdr>
      <w:divsChild>
        <w:div w:id="1065419133">
          <w:marLeft w:val="0"/>
          <w:marRight w:val="0"/>
          <w:marTop w:val="0"/>
          <w:marBottom w:val="0"/>
          <w:divBdr>
            <w:top w:val="none" w:sz="0" w:space="0" w:color="auto"/>
            <w:left w:val="none" w:sz="0" w:space="0" w:color="auto"/>
            <w:bottom w:val="none" w:sz="0" w:space="0" w:color="auto"/>
            <w:right w:val="none" w:sz="0" w:space="0" w:color="auto"/>
          </w:divBdr>
          <w:divsChild>
            <w:div w:id="2024357253">
              <w:marLeft w:val="0"/>
              <w:marRight w:val="0"/>
              <w:marTop w:val="0"/>
              <w:marBottom w:val="0"/>
              <w:divBdr>
                <w:top w:val="none" w:sz="0" w:space="0" w:color="auto"/>
                <w:left w:val="none" w:sz="0" w:space="0" w:color="auto"/>
                <w:bottom w:val="none" w:sz="0" w:space="0" w:color="auto"/>
                <w:right w:val="none" w:sz="0" w:space="0" w:color="auto"/>
              </w:divBdr>
              <w:divsChild>
                <w:div w:id="709300018">
                  <w:marLeft w:val="0"/>
                  <w:marRight w:val="0"/>
                  <w:marTop w:val="0"/>
                  <w:marBottom w:val="0"/>
                  <w:divBdr>
                    <w:top w:val="none" w:sz="0" w:space="0" w:color="auto"/>
                    <w:left w:val="none" w:sz="0" w:space="0" w:color="auto"/>
                    <w:bottom w:val="none" w:sz="0" w:space="0" w:color="auto"/>
                    <w:right w:val="none" w:sz="0" w:space="0" w:color="auto"/>
                  </w:divBdr>
                  <w:divsChild>
                    <w:div w:id="593980411">
                      <w:marLeft w:val="0"/>
                      <w:marRight w:val="0"/>
                      <w:marTop w:val="0"/>
                      <w:marBottom w:val="0"/>
                      <w:divBdr>
                        <w:top w:val="none" w:sz="0" w:space="0" w:color="auto"/>
                        <w:left w:val="none" w:sz="0" w:space="0" w:color="auto"/>
                        <w:bottom w:val="none" w:sz="0" w:space="0" w:color="auto"/>
                        <w:right w:val="none" w:sz="0" w:space="0" w:color="auto"/>
                      </w:divBdr>
                      <w:divsChild>
                        <w:div w:id="1923833460">
                          <w:marLeft w:val="0"/>
                          <w:marRight w:val="0"/>
                          <w:marTop w:val="0"/>
                          <w:marBottom w:val="0"/>
                          <w:divBdr>
                            <w:top w:val="none" w:sz="0" w:space="0" w:color="auto"/>
                            <w:left w:val="none" w:sz="0" w:space="0" w:color="auto"/>
                            <w:bottom w:val="none" w:sz="0" w:space="0" w:color="auto"/>
                            <w:right w:val="none" w:sz="0" w:space="0" w:color="auto"/>
                          </w:divBdr>
                          <w:divsChild>
                            <w:div w:id="1714116494">
                              <w:marLeft w:val="0"/>
                              <w:marRight w:val="0"/>
                              <w:marTop w:val="0"/>
                              <w:marBottom w:val="0"/>
                              <w:divBdr>
                                <w:top w:val="none" w:sz="0" w:space="0" w:color="auto"/>
                                <w:left w:val="none" w:sz="0" w:space="0" w:color="auto"/>
                                <w:bottom w:val="none" w:sz="0" w:space="0" w:color="auto"/>
                                <w:right w:val="none" w:sz="0" w:space="0" w:color="auto"/>
                              </w:divBdr>
                              <w:divsChild>
                                <w:div w:id="2071492295">
                                  <w:marLeft w:val="0"/>
                                  <w:marRight w:val="0"/>
                                  <w:marTop w:val="0"/>
                                  <w:marBottom w:val="0"/>
                                  <w:divBdr>
                                    <w:top w:val="none" w:sz="0" w:space="0" w:color="auto"/>
                                    <w:left w:val="none" w:sz="0" w:space="0" w:color="auto"/>
                                    <w:bottom w:val="none" w:sz="0" w:space="0" w:color="auto"/>
                                    <w:right w:val="none" w:sz="0" w:space="0" w:color="auto"/>
                                  </w:divBdr>
                                  <w:divsChild>
                                    <w:div w:id="560288633">
                                      <w:marLeft w:val="0"/>
                                      <w:marRight w:val="0"/>
                                      <w:marTop w:val="0"/>
                                      <w:marBottom w:val="0"/>
                                      <w:divBdr>
                                        <w:top w:val="none" w:sz="0" w:space="0" w:color="auto"/>
                                        <w:left w:val="none" w:sz="0" w:space="0" w:color="auto"/>
                                        <w:bottom w:val="none" w:sz="0" w:space="0" w:color="auto"/>
                                        <w:right w:val="none" w:sz="0" w:space="0" w:color="auto"/>
                                      </w:divBdr>
                                      <w:divsChild>
                                        <w:div w:id="54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39125466">
      <w:bodyDiv w:val="1"/>
      <w:marLeft w:val="0"/>
      <w:marRight w:val="0"/>
      <w:marTop w:val="0"/>
      <w:marBottom w:val="0"/>
      <w:divBdr>
        <w:top w:val="none" w:sz="0" w:space="0" w:color="auto"/>
        <w:left w:val="none" w:sz="0" w:space="0" w:color="auto"/>
        <w:bottom w:val="none" w:sz="0" w:space="0" w:color="auto"/>
        <w:right w:val="none" w:sz="0" w:space="0" w:color="auto"/>
      </w:divBdr>
      <w:divsChild>
        <w:div w:id="707486471">
          <w:marLeft w:val="0"/>
          <w:marRight w:val="0"/>
          <w:marTop w:val="0"/>
          <w:marBottom w:val="0"/>
          <w:divBdr>
            <w:top w:val="none" w:sz="0" w:space="0" w:color="auto"/>
            <w:left w:val="none" w:sz="0" w:space="0" w:color="auto"/>
            <w:bottom w:val="none" w:sz="0" w:space="0" w:color="auto"/>
            <w:right w:val="none" w:sz="0" w:space="0" w:color="auto"/>
          </w:divBdr>
          <w:divsChild>
            <w:div w:id="1926571939">
              <w:marLeft w:val="0"/>
              <w:marRight w:val="0"/>
              <w:marTop w:val="0"/>
              <w:marBottom w:val="0"/>
              <w:divBdr>
                <w:top w:val="none" w:sz="0" w:space="0" w:color="auto"/>
                <w:left w:val="none" w:sz="0" w:space="0" w:color="auto"/>
                <w:bottom w:val="none" w:sz="0" w:space="0" w:color="auto"/>
                <w:right w:val="none" w:sz="0" w:space="0" w:color="auto"/>
              </w:divBdr>
              <w:divsChild>
                <w:div w:id="1897234227">
                  <w:marLeft w:val="0"/>
                  <w:marRight w:val="0"/>
                  <w:marTop w:val="0"/>
                  <w:marBottom w:val="0"/>
                  <w:divBdr>
                    <w:top w:val="none" w:sz="0" w:space="0" w:color="auto"/>
                    <w:left w:val="none" w:sz="0" w:space="0" w:color="auto"/>
                    <w:bottom w:val="none" w:sz="0" w:space="0" w:color="auto"/>
                    <w:right w:val="none" w:sz="0" w:space="0" w:color="auto"/>
                  </w:divBdr>
                  <w:divsChild>
                    <w:div w:id="1706052299">
                      <w:marLeft w:val="0"/>
                      <w:marRight w:val="0"/>
                      <w:marTop w:val="0"/>
                      <w:marBottom w:val="0"/>
                      <w:divBdr>
                        <w:top w:val="none" w:sz="0" w:space="0" w:color="auto"/>
                        <w:left w:val="none" w:sz="0" w:space="0" w:color="auto"/>
                        <w:bottom w:val="none" w:sz="0" w:space="0" w:color="auto"/>
                        <w:right w:val="none" w:sz="0" w:space="0" w:color="auto"/>
                      </w:divBdr>
                      <w:divsChild>
                        <w:div w:id="553392913">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sChild>
                                <w:div w:id="134378232">
                                  <w:marLeft w:val="0"/>
                                  <w:marRight w:val="0"/>
                                  <w:marTop w:val="0"/>
                                  <w:marBottom w:val="0"/>
                                  <w:divBdr>
                                    <w:top w:val="none" w:sz="0" w:space="0" w:color="auto"/>
                                    <w:left w:val="none" w:sz="0" w:space="0" w:color="auto"/>
                                    <w:bottom w:val="none" w:sz="0" w:space="0" w:color="auto"/>
                                    <w:right w:val="none" w:sz="0" w:space="0" w:color="auto"/>
                                  </w:divBdr>
                                  <w:divsChild>
                                    <w:div w:id="111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991">
      <w:bodyDiv w:val="1"/>
      <w:marLeft w:val="0"/>
      <w:marRight w:val="0"/>
      <w:marTop w:val="0"/>
      <w:marBottom w:val="0"/>
      <w:divBdr>
        <w:top w:val="none" w:sz="0" w:space="0" w:color="auto"/>
        <w:left w:val="none" w:sz="0" w:space="0" w:color="auto"/>
        <w:bottom w:val="none" w:sz="0" w:space="0" w:color="auto"/>
        <w:right w:val="none" w:sz="0" w:space="0" w:color="auto"/>
      </w:divBdr>
    </w:div>
    <w:div w:id="539241205">
      <w:bodyDiv w:val="1"/>
      <w:marLeft w:val="0"/>
      <w:marRight w:val="0"/>
      <w:marTop w:val="0"/>
      <w:marBottom w:val="0"/>
      <w:divBdr>
        <w:top w:val="none" w:sz="0" w:space="0" w:color="auto"/>
        <w:left w:val="none" w:sz="0" w:space="0" w:color="auto"/>
        <w:bottom w:val="none" w:sz="0" w:space="0" w:color="auto"/>
        <w:right w:val="none" w:sz="0" w:space="0" w:color="auto"/>
      </w:divBdr>
    </w:div>
    <w:div w:id="539440889">
      <w:bodyDiv w:val="1"/>
      <w:marLeft w:val="0"/>
      <w:marRight w:val="0"/>
      <w:marTop w:val="0"/>
      <w:marBottom w:val="0"/>
      <w:divBdr>
        <w:top w:val="none" w:sz="0" w:space="0" w:color="auto"/>
        <w:left w:val="none" w:sz="0" w:space="0" w:color="auto"/>
        <w:bottom w:val="none" w:sz="0" w:space="0" w:color="auto"/>
        <w:right w:val="none" w:sz="0" w:space="0" w:color="auto"/>
      </w:divBdr>
      <w:divsChild>
        <w:div w:id="1581216403">
          <w:marLeft w:val="0"/>
          <w:marRight w:val="0"/>
          <w:marTop w:val="0"/>
          <w:marBottom w:val="0"/>
          <w:divBdr>
            <w:top w:val="none" w:sz="0" w:space="0" w:color="auto"/>
            <w:left w:val="none" w:sz="0" w:space="0" w:color="auto"/>
            <w:bottom w:val="none" w:sz="0" w:space="0" w:color="auto"/>
            <w:right w:val="none" w:sz="0" w:space="0" w:color="auto"/>
          </w:divBdr>
          <w:divsChild>
            <w:div w:id="65541321">
              <w:marLeft w:val="0"/>
              <w:marRight w:val="0"/>
              <w:marTop w:val="0"/>
              <w:marBottom w:val="0"/>
              <w:divBdr>
                <w:top w:val="none" w:sz="0" w:space="0" w:color="auto"/>
                <w:left w:val="none" w:sz="0" w:space="0" w:color="auto"/>
                <w:bottom w:val="none" w:sz="0" w:space="0" w:color="auto"/>
                <w:right w:val="none" w:sz="0" w:space="0" w:color="auto"/>
              </w:divBdr>
              <w:divsChild>
                <w:div w:id="1647081364">
                  <w:marLeft w:val="0"/>
                  <w:marRight w:val="0"/>
                  <w:marTop w:val="0"/>
                  <w:marBottom w:val="0"/>
                  <w:divBdr>
                    <w:top w:val="none" w:sz="0" w:space="0" w:color="auto"/>
                    <w:left w:val="none" w:sz="0" w:space="0" w:color="auto"/>
                    <w:bottom w:val="none" w:sz="0" w:space="0" w:color="auto"/>
                    <w:right w:val="none" w:sz="0" w:space="0" w:color="auto"/>
                  </w:divBdr>
                  <w:divsChild>
                    <w:div w:id="1901162319">
                      <w:marLeft w:val="0"/>
                      <w:marRight w:val="0"/>
                      <w:marTop w:val="0"/>
                      <w:marBottom w:val="0"/>
                      <w:divBdr>
                        <w:top w:val="none" w:sz="0" w:space="0" w:color="auto"/>
                        <w:left w:val="none" w:sz="0" w:space="0" w:color="auto"/>
                        <w:bottom w:val="none" w:sz="0" w:space="0" w:color="auto"/>
                        <w:right w:val="none" w:sz="0" w:space="0" w:color="auto"/>
                      </w:divBdr>
                      <w:divsChild>
                        <w:div w:id="1918972280">
                          <w:marLeft w:val="0"/>
                          <w:marRight w:val="0"/>
                          <w:marTop w:val="0"/>
                          <w:marBottom w:val="0"/>
                          <w:divBdr>
                            <w:top w:val="none" w:sz="0" w:space="0" w:color="auto"/>
                            <w:left w:val="none" w:sz="0" w:space="0" w:color="auto"/>
                            <w:bottom w:val="none" w:sz="0" w:space="0" w:color="auto"/>
                            <w:right w:val="none" w:sz="0" w:space="0" w:color="auto"/>
                          </w:divBdr>
                          <w:divsChild>
                            <w:div w:id="1376076961">
                              <w:marLeft w:val="0"/>
                              <w:marRight w:val="0"/>
                              <w:marTop w:val="0"/>
                              <w:marBottom w:val="0"/>
                              <w:divBdr>
                                <w:top w:val="none" w:sz="0" w:space="0" w:color="auto"/>
                                <w:left w:val="none" w:sz="0" w:space="0" w:color="auto"/>
                                <w:bottom w:val="none" w:sz="0" w:space="0" w:color="auto"/>
                                <w:right w:val="none" w:sz="0" w:space="0" w:color="auto"/>
                              </w:divBdr>
                              <w:divsChild>
                                <w:div w:id="283541201">
                                  <w:marLeft w:val="0"/>
                                  <w:marRight w:val="0"/>
                                  <w:marTop w:val="0"/>
                                  <w:marBottom w:val="0"/>
                                  <w:divBdr>
                                    <w:top w:val="none" w:sz="0" w:space="0" w:color="auto"/>
                                    <w:left w:val="none" w:sz="0" w:space="0" w:color="auto"/>
                                    <w:bottom w:val="none" w:sz="0" w:space="0" w:color="auto"/>
                                    <w:right w:val="none" w:sz="0" w:space="0" w:color="auto"/>
                                  </w:divBdr>
                                  <w:divsChild>
                                    <w:div w:id="164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017">
      <w:bodyDiv w:val="1"/>
      <w:marLeft w:val="0"/>
      <w:marRight w:val="0"/>
      <w:marTop w:val="0"/>
      <w:marBottom w:val="0"/>
      <w:divBdr>
        <w:top w:val="none" w:sz="0" w:space="0" w:color="auto"/>
        <w:left w:val="none" w:sz="0" w:space="0" w:color="auto"/>
        <w:bottom w:val="none" w:sz="0" w:space="0" w:color="auto"/>
        <w:right w:val="none" w:sz="0" w:space="0" w:color="auto"/>
      </w:divBdr>
      <w:divsChild>
        <w:div w:id="550309303">
          <w:marLeft w:val="0"/>
          <w:marRight w:val="0"/>
          <w:marTop w:val="0"/>
          <w:marBottom w:val="0"/>
          <w:divBdr>
            <w:top w:val="none" w:sz="0" w:space="0" w:color="auto"/>
            <w:left w:val="none" w:sz="0" w:space="0" w:color="auto"/>
            <w:bottom w:val="dotted" w:sz="6" w:space="4" w:color="DDDDDD"/>
            <w:right w:val="none" w:sz="0" w:space="0" w:color="auto"/>
          </w:divBdr>
        </w:div>
      </w:divsChild>
    </w:div>
    <w:div w:id="539707138">
      <w:bodyDiv w:val="1"/>
      <w:marLeft w:val="0"/>
      <w:marRight w:val="0"/>
      <w:marTop w:val="0"/>
      <w:marBottom w:val="0"/>
      <w:divBdr>
        <w:top w:val="none" w:sz="0" w:space="0" w:color="auto"/>
        <w:left w:val="none" w:sz="0" w:space="0" w:color="auto"/>
        <w:bottom w:val="none" w:sz="0" w:space="0" w:color="auto"/>
        <w:right w:val="none" w:sz="0" w:space="0" w:color="auto"/>
      </w:divBdr>
      <w:divsChild>
        <w:div w:id="536623365">
          <w:marLeft w:val="0"/>
          <w:marRight w:val="0"/>
          <w:marTop w:val="0"/>
          <w:marBottom w:val="150"/>
          <w:divBdr>
            <w:top w:val="none" w:sz="0" w:space="0" w:color="auto"/>
            <w:left w:val="none" w:sz="0" w:space="0" w:color="auto"/>
            <w:bottom w:val="none" w:sz="0" w:space="0" w:color="auto"/>
            <w:right w:val="none" w:sz="0" w:space="0" w:color="auto"/>
          </w:divBdr>
        </w:div>
      </w:divsChild>
    </w:div>
    <w:div w:id="539783723">
      <w:bodyDiv w:val="1"/>
      <w:marLeft w:val="0"/>
      <w:marRight w:val="0"/>
      <w:marTop w:val="0"/>
      <w:marBottom w:val="0"/>
      <w:divBdr>
        <w:top w:val="none" w:sz="0" w:space="0" w:color="auto"/>
        <w:left w:val="none" w:sz="0" w:space="0" w:color="auto"/>
        <w:bottom w:val="none" w:sz="0" w:space="0" w:color="auto"/>
        <w:right w:val="none" w:sz="0" w:space="0" w:color="auto"/>
      </w:divBdr>
    </w:div>
    <w:div w:id="540019605">
      <w:bodyDiv w:val="1"/>
      <w:marLeft w:val="0"/>
      <w:marRight w:val="0"/>
      <w:marTop w:val="0"/>
      <w:marBottom w:val="0"/>
      <w:divBdr>
        <w:top w:val="none" w:sz="0" w:space="0" w:color="auto"/>
        <w:left w:val="none" w:sz="0" w:space="0" w:color="auto"/>
        <w:bottom w:val="none" w:sz="0" w:space="0" w:color="auto"/>
        <w:right w:val="none" w:sz="0" w:space="0" w:color="auto"/>
      </w:divBdr>
      <w:divsChild>
        <w:div w:id="1025866324">
          <w:marLeft w:val="0"/>
          <w:marRight w:val="0"/>
          <w:marTop w:val="0"/>
          <w:marBottom w:val="150"/>
          <w:divBdr>
            <w:top w:val="none" w:sz="0" w:space="0" w:color="auto"/>
            <w:left w:val="none" w:sz="0" w:space="0" w:color="auto"/>
            <w:bottom w:val="none" w:sz="0" w:space="0" w:color="auto"/>
            <w:right w:val="none" w:sz="0" w:space="0" w:color="auto"/>
          </w:divBdr>
        </w:div>
      </w:divsChild>
    </w:div>
    <w:div w:id="540746063">
      <w:bodyDiv w:val="1"/>
      <w:marLeft w:val="0"/>
      <w:marRight w:val="0"/>
      <w:marTop w:val="0"/>
      <w:marBottom w:val="0"/>
      <w:divBdr>
        <w:top w:val="none" w:sz="0" w:space="0" w:color="auto"/>
        <w:left w:val="none" w:sz="0" w:space="0" w:color="auto"/>
        <w:bottom w:val="none" w:sz="0" w:space="0" w:color="auto"/>
        <w:right w:val="none" w:sz="0" w:space="0" w:color="auto"/>
      </w:divBdr>
      <w:divsChild>
        <w:div w:id="522478456">
          <w:marLeft w:val="0"/>
          <w:marRight w:val="0"/>
          <w:marTop w:val="0"/>
          <w:marBottom w:val="150"/>
          <w:divBdr>
            <w:top w:val="none" w:sz="0" w:space="0" w:color="auto"/>
            <w:left w:val="none" w:sz="0" w:space="0" w:color="auto"/>
            <w:bottom w:val="none" w:sz="0" w:space="0" w:color="auto"/>
            <w:right w:val="none" w:sz="0" w:space="0" w:color="auto"/>
          </w:divBdr>
        </w:div>
      </w:divsChild>
    </w:div>
    <w:div w:id="540946969">
      <w:bodyDiv w:val="1"/>
      <w:marLeft w:val="0"/>
      <w:marRight w:val="0"/>
      <w:marTop w:val="0"/>
      <w:marBottom w:val="0"/>
      <w:divBdr>
        <w:top w:val="none" w:sz="0" w:space="0" w:color="auto"/>
        <w:left w:val="none" w:sz="0" w:space="0" w:color="auto"/>
        <w:bottom w:val="none" w:sz="0" w:space="0" w:color="auto"/>
        <w:right w:val="none" w:sz="0" w:space="0" w:color="auto"/>
      </w:divBdr>
    </w:div>
    <w:div w:id="541018250">
      <w:bodyDiv w:val="1"/>
      <w:marLeft w:val="0"/>
      <w:marRight w:val="0"/>
      <w:marTop w:val="0"/>
      <w:marBottom w:val="0"/>
      <w:divBdr>
        <w:top w:val="none" w:sz="0" w:space="0" w:color="auto"/>
        <w:left w:val="none" w:sz="0" w:space="0" w:color="auto"/>
        <w:bottom w:val="none" w:sz="0" w:space="0" w:color="auto"/>
        <w:right w:val="none" w:sz="0" w:space="0" w:color="auto"/>
      </w:divBdr>
    </w:div>
    <w:div w:id="54152472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91">
          <w:marLeft w:val="0"/>
          <w:marRight w:val="0"/>
          <w:marTop w:val="0"/>
          <w:marBottom w:val="150"/>
          <w:divBdr>
            <w:top w:val="none" w:sz="0" w:space="0" w:color="auto"/>
            <w:left w:val="none" w:sz="0" w:space="0" w:color="auto"/>
            <w:bottom w:val="none" w:sz="0" w:space="0" w:color="auto"/>
            <w:right w:val="none" w:sz="0" w:space="0" w:color="auto"/>
          </w:divBdr>
          <w:divsChild>
            <w:div w:id="41179027">
              <w:marLeft w:val="0"/>
              <w:marRight w:val="0"/>
              <w:marTop w:val="0"/>
              <w:marBottom w:val="0"/>
              <w:divBdr>
                <w:top w:val="none" w:sz="0" w:space="0" w:color="auto"/>
                <w:left w:val="none" w:sz="0" w:space="0" w:color="auto"/>
                <w:bottom w:val="none" w:sz="0" w:space="0" w:color="auto"/>
                <w:right w:val="none" w:sz="0" w:space="0" w:color="auto"/>
              </w:divBdr>
              <w:divsChild>
                <w:div w:id="1574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238">
          <w:marLeft w:val="0"/>
          <w:marRight w:val="0"/>
          <w:marTop w:val="0"/>
          <w:marBottom w:val="150"/>
          <w:divBdr>
            <w:top w:val="none" w:sz="0" w:space="0" w:color="auto"/>
            <w:left w:val="none" w:sz="0" w:space="0" w:color="auto"/>
            <w:bottom w:val="none" w:sz="0" w:space="0" w:color="auto"/>
            <w:right w:val="none" w:sz="0" w:space="0" w:color="auto"/>
          </w:divBdr>
        </w:div>
        <w:div w:id="1253856813">
          <w:marLeft w:val="0"/>
          <w:marRight w:val="0"/>
          <w:marTop w:val="0"/>
          <w:marBottom w:val="0"/>
          <w:divBdr>
            <w:top w:val="none" w:sz="0" w:space="0" w:color="auto"/>
            <w:left w:val="none" w:sz="0" w:space="0" w:color="auto"/>
            <w:bottom w:val="none" w:sz="0" w:space="0" w:color="auto"/>
            <w:right w:val="none" w:sz="0" w:space="0" w:color="auto"/>
          </w:divBdr>
          <w:divsChild>
            <w:div w:id="4625788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748387">
      <w:bodyDiv w:val="1"/>
      <w:marLeft w:val="0"/>
      <w:marRight w:val="0"/>
      <w:marTop w:val="0"/>
      <w:marBottom w:val="0"/>
      <w:divBdr>
        <w:top w:val="none" w:sz="0" w:space="0" w:color="auto"/>
        <w:left w:val="none" w:sz="0" w:space="0" w:color="auto"/>
        <w:bottom w:val="none" w:sz="0" w:space="0" w:color="auto"/>
        <w:right w:val="none" w:sz="0" w:space="0" w:color="auto"/>
      </w:divBdr>
      <w:divsChild>
        <w:div w:id="729771413">
          <w:marLeft w:val="0"/>
          <w:marRight w:val="0"/>
          <w:marTop w:val="0"/>
          <w:marBottom w:val="0"/>
          <w:divBdr>
            <w:top w:val="none" w:sz="0" w:space="0" w:color="auto"/>
            <w:left w:val="none" w:sz="0" w:space="0" w:color="auto"/>
            <w:bottom w:val="none" w:sz="0" w:space="0" w:color="auto"/>
            <w:right w:val="none" w:sz="0" w:space="0" w:color="auto"/>
          </w:divBdr>
        </w:div>
      </w:divsChild>
    </w:div>
    <w:div w:id="541863535">
      <w:bodyDiv w:val="1"/>
      <w:marLeft w:val="0"/>
      <w:marRight w:val="0"/>
      <w:marTop w:val="0"/>
      <w:marBottom w:val="0"/>
      <w:divBdr>
        <w:top w:val="none" w:sz="0" w:space="0" w:color="auto"/>
        <w:left w:val="none" w:sz="0" w:space="0" w:color="auto"/>
        <w:bottom w:val="none" w:sz="0" w:space="0" w:color="auto"/>
        <w:right w:val="none" w:sz="0" w:space="0" w:color="auto"/>
      </w:divBdr>
      <w:divsChild>
        <w:div w:id="157623131">
          <w:marLeft w:val="0"/>
          <w:marRight w:val="0"/>
          <w:marTop w:val="0"/>
          <w:marBottom w:val="150"/>
          <w:divBdr>
            <w:top w:val="none" w:sz="0" w:space="0" w:color="auto"/>
            <w:left w:val="none" w:sz="0" w:space="0" w:color="auto"/>
            <w:bottom w:val="none" w:sz="0" w:space="0" w:color="auto"/>
            <w:right w:val="none" w:sz="0" w:space="0" w:color="auto"/>
          </w:divBdr>
          <w:divsChild>
            <w:div w:id="400755763">
              <w:marLeft w:val="0"/>
              <w:marRight w:val="0"/>
              <w:marTop w:val="0"/>
              <w:marBottom w:val="0"/>
              <w:divBdr>
                <w:top w:val="none" w:sz="0" w:space="0" w:color="auto"/>
                <w:left w:val="none" w:sz="0" w:space="0" w:color="auto"/>
                <w:bottom w:val="none" w:sz="0" w:space="0" w:color="auto"/>
                <w:right w:val="none" w:sz="0" w:space="0" w:color="auto"/>
              </w:divBdr>
              <w:divsChild>
                <w:div w:id="12478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4768">
          <w:marLeft w:val="0"/>
          <w:marRight w:val="0"/>
          <w:marTop w:val="0"/>
          <w:marBottom w:val="0"/>
          <w:divBdr>
            <w:top w:val="none" w:sz="0" w:space="0" w:color="auto"/>
            <w:left w:val="none" w:sz="0" w:space="0" w:color="auto"/>
            <w:bottom w:val="none" w:sz="0" w:space="0" w:color="auto"/>
            <w:right w:val="none" w:sz="0" w:space="0" w:color="auto"/>
          </w:divBdr>
          <w:divsChild>
            <w:div w:id="1500581868">
              <w:marLeft w:val="0"/>
              <w:marRight w:val="0"/>
              <w:marTop w:val="0"/>
              <w:marBottom w:val="150"/>
              <w:divBdr>
                <w:top w:val="none" w:sz="0" w:space="0" w:color="auto"/>
                <w:left w:val="none" w:sz="0" w:space="0" w:color="auto"/>
                <w:bottom w:val="none" w:sz="0" w:space="0" w:color="auto"/>
                <w:right w:val="none" w:sz="0" w:space="0" w:color="auto"/>
              </w:divBdr>
            </w:div>
            <w:div w:id="1905289810">
              <w:marLeft w:val="0"/>
              <w:marRight w:val="0"/>
              <w:marTop w:val="0"/>
              <w:marBottom w:val="0"/>
              <w:divBdr>
                <w:top w:val="none" w:sz="0" w:space="0" w:color="auto"/>
                <w:left w:val="none" w:sz="0" w:space="0" w:color="auto"/>
                <w:bottom w:val="none" w:sz="0" w:space="0" w:color="auto"/>
                <w:right w:val="none" w:sz="0" w:space="0" w:color="auto"/>
              </w:divBdr>
              <w:divsChild>
                <w:div w:id="53045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42256648">
      <w:bodyDiv w:val="1"/>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sChild>
            <w:div w:id="1983582621">
              <w:marLeft w:val="0"/>
              <w:marRight w:val="0"/>
              <w:marTop w:val="0"/>
              <w:marBottom w:val="0"/>
              <w:divBdr>
                <w:top w:val="none" w:sz="0" w:space="0" w:color="auto"/>
                <w:left w:val="none" w:sz="0" w:space="0" w:color="auto"/>
                <w:bottom w:val="none" w:sz="0" w:space="0" w:color="auto"/>
                <w:right w:val="none" w:sz="0" w:space="0" w:color="auto"/>
              </w:divBdr>
              <w:divsChild>
                <w:div w:id="209539284">
                  <w:marLeft w:val="0"/>
                  <w:marRight w:val="0"/>
                  <w:marTop w:val="0"/>
                  <w:marBottom w:val="0"/>
                  <w:divBdr>
                    <w:top w:val="none" w:sz="0" w:space="0" w:color="auto"/>
                    <w:left w:val="none" w:sz="0" w:space="0" w:color="auto"/>
                    <w:bottom w:val="none" w:sz="0" w:space="0" w:color="auto"/>
                    <w:right w:val="none" w:sz="0" w:space="0" w:color="auto"/>
                  </w:divBdr>
                  <w:divsChild>
                    <w:div w:id="1660695366">
                      <w:marLeft w:val="0"/>
                      <w:marRight w:val="0"/>
                      <w:marTop w:val="0"/>
                      <w:marBottom w:val="0"/>
                      <w:divBdr>
                        <w:top w:val="none" w:sz="0" w:space="0" w:color="auto"/>
                        <w:left w:val="none" w:sz="0" w:space="0" w:color="auto"/>
                        <w:bottom w:val="none" w:sz="0" w:space="0" w:color="auto"/>
                        <w:right w:val="none" w:sz="0" w:space="0" w:color="auto"/>
                      </w:divBdr>
                      <w:divsChild>
                        <w:div w:id="1664508110">
                          <w:marLeft w:val="0"/>
                          <w:marRight w:val="0"/>
                          <w:marTop w:val="0"/>
                          <w:marBottom w:val="0"/>
                          <w:divBdr>
                            <w:top w:val="none" w:sz="0" w:space="0" w:color="auto"/>
                            <w:left w:val="none" w:sz="0" w:space="0" w:color="auto"/>
                            <w:bottom w:val="none" w:sz="0" w:space="0" w:color="auto"/>
                            <w:right w:val="none" w:sz="0" w:space="0" w:color="auto"/>
                          </w:divBdr>
                          <w:divsChild>
                            <w:div w:id="826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9889">
      <w:bodyDiv w:val="1"/>
      <w:marLeft w:val="0"/>
      <w:marRight w:val="0"/>
      <w:marTop w:val="0"/>
      <w:marBottom w:val="0"/>
      <w:divBdr>
        <w:top w:val="none" w:sz="0" w:space="0" w:color="auto"/>
        <w:left w:val="none" w:sz="0" w:space="0" w:color="auto"/>
        <w:bottom w:val="none" w:sz="0" w:space="0" w:color="auto"/>
        <w:right w:val="none" w:sz="0" w:space="0" w:color="auto"/>
      </w:divBdr>
      <w:divsChild>
        <w:div w:id="432675823">
          <w:marLeft w:val="0"/>
          <w:marRight w:val="0"/>
          <w:marTop w:val="0"/>
          <w:marBottom w:val="150"/>
          <w:divBdr>
            <w:top w:val="none" w:sz="0" w:space="0" w:color="auto"/>
            <w:left w:val="none" w:sz="0" w:space="0" w:color="auto"/>
            <w:bottom w:val="none" w:sz="0" w:space="0" w:color="auto"/>
            <w:right w:val="none" w:sz="0" w:space="0" w:color="auto"/>
          </w:divBdr>
        </w:div>
      </w:divsChild>
    </w:div>
    <w:div w:id="54263929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04">
          <w:marLeft w:val="0"/>
          <w:marRight w:val="0"/>
          <w:marTop w:val="0"/>
          <w:marBottom w:val="150"/>
          <w:divBdr>
            <w:top w:val="none" w:sz="0" w:space="0" w:color="auto"/>
            <w:left w:val="none" w:sz="0" w:space="0" w:color="auto"/>
            <w:bottom w:val="none" w:sz="0" w:space="0" w:color="auto"/>
            <w:right w:val="none" w:sz="0" w:space="0" w:color="auto"/>
          </w:divBdr>
        </w:div>
        <w:div w:id="1776711349">
          <w:marLeft w:val="0"/>
          <w:marRight w:val="0"/>
          <w:marTop w:val="0"/>
          <w:marBottom w:val="0"/>
          <w:divBdr>
            <w:top w:val="none" w:sz="0" w:space="0" w:color="auto"/>
            <w:left w:val="none" w:sz="0" w:space="0" w:color="auto"/>
            <w:bottom w:val="none" w:sz="0" w:space="0" w:color="auto"/>
            <w:right w:val="none" w:sz="0" w:space="0" w:color="auto"/>
          </w:divBdr>
          <w:divsChild>
            <w:div w:id="317534208">
              <w:marLeft w:val="0"/>
              <w:marRight w:val="0"/>
              <w:marTop w:val="0"/>
              <w:marBottom w:val="0"/>
              <w:divBdr>
                <w:top w:val="none" w:sz="0" w:space="0" w:color="auto"/>
                <w:left w:val="none" w:sz="0" w:space="0" w:color="auto"/>
                <w:bottom w:val="none" w:sz="0" w:space="0" w:color="auto"/>
                <w:right w:val="none" w:sz="0" w:space="0" w:color="auto"/>
              </w:divBdr>
            </w:div>
            <w:div w:id="3363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26">
          <w:marLeft w:val="0"/>
          <w:marRight w:val="0"/>
          <w:marTop w:val="0"/>
          <w:marBottom w:val="0"/>
          <w:divBdr>
            <w:top w:val="none" w:sz="0" w:space="0" w:color="auto"/>
            <w:left w:val="none" w:sz="0" w:space="0" w:color="auto"/>
            <w:bottom w:val="none" w:sz="0" w:space="0" w:color="auto"/>
            <w:right w:val="none" w:sz="0" w:space="0" w:color="auto"/>
          </w:divBdr>
          <w:divsChild>
            <w:div w:id="956527536">
              <w:marLeft w:val="0"/>
              <w:marRight w:val="0"/>
              <w:marTop w:val="0"/>
              <w:marBottom w:val="150"/>
              <w:divBdr>
                <w:top w:val="none" w:sz="0" w:space="0" w:color="auto"/>
                <w:left w:val="none" w:sz="0" w:space="0" w:color="auto"/>
                <w:bottom w:val="none" w:sz="0" w:space="0" w:color="auto"/>
                <w:right w:val="none" w:sz="0" w:space="0" w:color="auto"/>
              </w:divBdr>
            </w:div>
            <w:div w:id="115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55">
      <w:bodyDiv w:val="1"/>
      <w:marLeft w:val="0"/>
      <w:marRight w:val="0"/>
      <w:marTop w:val="0"/>
      <w:marBottom w:val="0"/>
      <w:divBdr>
        <w:top w:val="none" w:sz="0" w:space="0" w:color="auto"/>
        <w:left w:val="none" w:sz="0" w:space="0" w:color="auto"/>
        <w:bottom w:val="none" w:sz="0" w:space="0" w:color="auto"/>
        <w:right w:val="none" w:sz="0" w:space="0" w:color="auto"/>
      </w:divBdr>
    </w:div>
    <w:div w:id="543059347">
      <w:bodyDiv w:val="1"/>
      <w:marLeft w:val="0"/>
      <w:marRight w:val="0"/>
      <w:marTop w:val="0"/>
      <w:marBottom w:val="0"/>
      <w:divBdr>
        <w:top w:val="none" w:sz="0" w:space="0" w:color="auto"/>
        <w:left w:val="none" w:sz="0" w:space="0" w:color="auto"/>
        <w:bottom w:val="none" w:sz="0" w:space="0" w:color="auto"/>
        <w:right w:val="none" w:sz="0" w:space="0" w:color="auto"/>
      </w:divBdr>
      <w:divsChild>
        <w:div w:id="800615649">
          <w:marLeft w:val="0"/>
          <w:marRight w:val="0"/>
          <w:marTop w:val="0"/>
          <w:marBottom w:val="0"/>
          <w:divBdr>
            <w:top w:val="none" w:sz="0" w:space="0" w:color="auto"/>
            <w:left w:val="none" w:sz="0" w:space="0" w:color="auto"/>
            <w:bottom w:val="dotted" w:sz="6" w:space="4" w:color="DDDDDD"/>
            <w:right w:val="none" w:sz="0" w:space="0" w:color="auto"/>
          </w:divBdr>
        </w:div>
      </w:divsChild>
    </w:div>
    <w:div w:id="543835062">
      <w:bodyDiv w:val="1"/>
      <w:marLeft w:val="0"/>
      <w:marRight w:val="0"/>
      <w:marTop w:val="0"/>
      <w:marBottom w:val="0"/>
      <w:divBdr>
        <w:top w:val="none" w:sz="0" w:space="0" w:color="auto"/>
        <w:left w:val="none" w:sz="0" w:space="0" w:color="auto"/>
        <w:bottom w:val="none" w:sz="0" w:space="0" w:color="auto"/>
        <w:right w:val="none" w:sz="0" w:space="0" w:color="auto"/>
      </w:divBdr>
      <w:divsChild>
        <w:div w:id="2138644219">
          <w:marLeft w:val="0"/>
          <w:marRight w:val="0"/>
          <w:marTop w:val="0"/>
          <w:marBottom w:val="0"/>
          <w:divBdr>
            <w:top w:val="none" w:sz="0" w:space="0" w:color="auto"/>
            <w:left w:val="none" w:sz="0" w:space="0" w:color="auto"/>
            <w:bottom w:val="none" w:sz="0" w:space="0" w:color="auto"/>
            <w:right w:val="none" w:sz="0" w:space="0" w:color="auto"/>
          </w:divBdr>
          <w:divsChild>
            <w:div w:id="564880881">
              <w:marLeft w:val="0"/>
              <w:marRight w:val="0"/>
              <w:marTop w:val="0"/>
              <w:marBottom w:val="0"/>
              <w:divBdr>
                <w:top w:val="none" w:sz="0" w:space="0" w:color="auto"/>
                <w:left w:val="none" w:sz="0" w:space="0" w:color="auto"/>
                <w:bottom w:val="none" w:sz="0" w:space="0" w:color="auto"/>
                <w:right w:val="none" w:sz="0" w:space="0" w:color="auto"/>
              </w:divBdr>
              <w:divsChild>
                <w:div w:id="1651058128">
                  <w:marLeft w:val="0"/>
                  <w:marRight w:val="0"/>
                  <w:marTop w:val="0"/>
                  <w:marBottom w:val="0"/>
                  <w:divBdr>
                    <w:top w:val="none" w:sz="0" w:space="0" w:color="auto"/>
                    <w:left w:val="none" w:sz="0" w:space="0" w:color="auto"/>
                    <w:bottom w:val="none" w:sz="0" w:space="0" w:color="auto"/>
                    <w:right w:val="none" w:sz="0" w:space="0" w:color="auto"/>
                  </w:divBdr>
                  <w:divsChild>
                    <w:div w:id="1435320060">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1902474816">
                              <w:marLeft w:val="0"/>
                              <w:marRight w:val="0"/>
                              <w:marTop w:val="0"/>
                              <w:marBottom w:val="0"/>
                              <w:divBdr>
                                <w:top w:val="none" w:sz="0" w:space="0" w:color="auto"/>
                                <w:left w:val="none" w:sz="0" w:space="0" w:color="auto"/>
                                <w:bottom w:val="none" w:sz="0" w:space="0" w:color="auto"/>
                                <w:right w:val="none" w:sz="0" w:space="0" w:color="auto"/>
                              </w:divBdr>
                              <w:divsChild>
                                <w:div w:id="346911942">
                                  <w:marLeft w:val="0"/>
                                  <w:marRight w:val="0"/>
                                  <w:marTop w:val="0"/>
                                  <w:marBottom w:val="0"/>
                                  <w:divBdr>
                                    <w:top w:val="none" w:sz="0" w:space="0" w:color="auto"/>
                                    <w:left w:val="none" w:sz="0" w:space="0" w:color="auto"/>
                                    <w:bottom w:val="none" w:sz="0" w:space="0" w:color="auto"/>
                                    <w:right w:val="none" w:sz="0" w:space="0" w:color="auto"/>
                                  </w:divBdr>
                                  <w:divsChild>
                                    <w:div w:id="1021787231">
                                      <w:marLeft w:val="0"/>
                                      <w:marRight w:val="0"/>
                                      <w:marTop w:val="0"/>
                                      <w:marBottom w:val="0"/>
                                      <w:divBdr>
                                        <w:top w:val="none" w:sz="0" w:space="0" w:color="auto"/>
                                        <w:left w:val="none" w:sz="0" w:space="0" w:color="auto"/>
                                        <w:bottom w:val="none" w:sz="0" w:space="0" w:color="auto"/>
                                        <w:right w:val="none" w:sz="0" w:space="0" w:color="auto"/>
                                      </w:divBdr>
                                      <w:divsChild>
                                        <w:div w:id="720522851">
                                          <w:marLeft w:val="0"/>
                                          <w:marRight w:val="0"/>
                                          <w:marTop w:val="0"/>
                                          <w:marBottom w:val="0"/>
                                          <w:divBdr>
                                            <w:top w:val="none" w:sz="0" w:space="0" w:color="auto"/>
                                            <w:left w:val="none" w:sz="0" w:space="0" w:color="auto"/>
                                            <w:bottom w:val="none" w:sz="0" w:space="0" w:color="auto"/>
                                            <w:right w:val="none" w:sz="0" w:space="0" w:color="auto"/>
                                          </w:divBdr>
                                        </w:div>
                                        <w:div w:id="745298758">
                                          <w:marLeft w:val="0"/>
                                          <w:marRight w:val="0"/>
                                          <w:marTop w:val="0"/>
                                          <w:marBottom w:val="0"/>
                                          <w:divBdr>
                                            <w:top w:val="none" w:sz="0" w:space="0" w:color="auto"/>
                                            <w:left w:val="none" w:sz="0" w:space="0" w:color="auto"/>
                                            <w:bottom w:val="none" w:sz="0" w:space="0" w:color="auto"/>
                                            <w:right w:val="none" w:sz="0" w:space="0" w:color="auto"/>
                                          </w:divBdr>
                                        </w:div>
                                      </w:divsChild>
                                    </w:div>
                                    <w:div w:id="1946885312">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907626">
      <w:bodyDiv w:val="1"/>
      <w:marLeft w:val="0"/>
      <w:marRight w:val="0"/>
      <w:marTop w:val="0"/>
      <w:marBottom w:val="0"/>
      <w:divBdr>
        <w:top w:val="none" w:sz="0" w:space="0" w:color="auto"/>
        <w:left w:val="none" w:sz="0" w:space="0" w:color="auto"/>
        <w:bottom w:val="none" w:sz="0" w:space="0" w:color="auto"/>
        <w:right w:val="none" w:sz="0" w:space="0" w:color="auto"/>
      </w:divBdr>
      <w:divsChild>
        <w:div w:id="375202292">
          <w:marLeft w:val="0"/>
          <w:marRight w:val="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sChild>
                <w:div w:id="1914122647">
                  <w:marLeft w:val="0"/>
                  <w:marRight w:val="0"/>
                  <w:marTop w:val="0"/>
                  <w:marBottom w:val="0"/>
                  <w:divBdr>
                    <w:top w:val="none" w:sz="0" w:space="0" w:color="auto"/>
                    <w:left w:val="none" w:sz="0" w:space="0" w:color="auto"/>
                    <w:bottom w:val="none" w:sz="0" w:space="0" w:color="auto"/>
                    <w:right w:val="none" w:sz="0" w:space="0" w:color="auto"/>
                  </w:divBdr>
                  <w:divsChild>
                    <w:div w:id="809202429">
                      <w:marLeft w:val="0"/>
                      <w:marRight w:val="0"/>
                      <w:marTop w:val="0"/>
                      <w:marBottom w:val="0"/>
                      <w:divBdr>
                        <w:top w:val="none" w:sz="0" w:space="0" w:color="auto"/>
                        <w:left w:val="none" w:sz="0" w:space="0" w:color="auto"/>
                        <w:bottom w:val="none" w:sz="0" w:space="0" w:color="auto"/>
                        <w:right w:val="none" w:sz="0" w:space="0" w:color="auto"/>
                      </w:divBdr>
                      <w:divsChild>
                        <w:div w:id="1701583918">
                          <w:marLeft w:val="0"/>
                          <w:marRight w:val="0"/>
                          <w:marTop w:val="0"/>
                          <w:marBottom w:val="0"/>
                          <w:divBdr>
                            <w:top w:val="none" w:sz="0" w:space="0" w:color="auto"/>
                            <w:left w:val="none" w:sz="0" w:space="0" w:color="auto"/>
                            <w:bottom w:val="none" w:sz="0" w:space="0" w:color="auto"/>
                            <w:right w:val="none" w:sz="0" w:space="0" w:color="auto"/>
                          </w:divBdr>
                          <w:divsChild>
                            <w:div w:id="1778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1424">
      <w:bodyDiv w:val="1"/>
      <w:marLeft w:val="0"/>
      <w:marRight w:val="0"/>
      <w:marTop w:val="0"/>
      <w:marBottom w:val="0"/>
      <w:divBdr>
        <w:top w:val="none" w:sz="0" w:space="0" w:color="auto"/>
        <w:left w:val="none" w:sz="0" w:space="0" w:color="auto"/>
        <w:bottom w:val="none" w:sz="0" w:space="0" w:color="auto"/>
        <w:right w:val="none" w:sz="0" w:space="0" w:color="auto"/>
      </w:divBdr>
      <w:divsChild>
        <w:div w:id="383913922">
          <w:marLeft w:val="0"/>
          <w:marRight w:val="0"/>
          <w:marTop w:val="0"/>
          <w:marBottom w:val="0"/>
          <w:divBdr>
            <w:top w:val="none" w:sz="0" w:space="0" w:color="auto"/>
            <w:left w:val="none" w:sz="0" w:space="0" w:color="auto"/>
            <w:bottom w:val="none" w:sz="0" w:space="0" w:color="auto"/>
            <w:right w:val="none" w:sz="0" w:space="0" w:color="auto"/>
          </w:divBdr>
          <w:divsChild>
            <w:div w:id="1147939426">
              <w:marLeft w:val="0"/>
              <w:marRight w:val="0"/>
              <w:marTop w:val="0"/>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sChild>
                    <w:div w:id="244808236">
                      <w:marLeft w:val="0"/>
                      <w:marRight w:val="0"/>
                      <w:marTop w:val="0"/>
                      <w:marBottom w:val="0"/>
                      <w:divBdr>
                        <w:top w:val="none" w:sz="0" w:space="0" w:color="auto"/>
                        <w:left w:val="none" w:sz="0" w:space="0" w:color="auto"/>
                        <w:bottom w:val="none" w:sz="0" w:space="0" w:color="auto"/>
                        <w:right w:val="none" w:sz="0" w:space="0" w:color="auto"/>
                      </w:divBdr>
                      <w:divsChild>
                        <w:div w:id="1935900665">
                          <w:marLeft w:val="0"/>
                          <w:marRight w:val="0"/>
                          <w:marTop w:val="0"/>
                          <w:marBottom w:val="0"/>
                          <w:divBdr>
                            <w:top w:val="none" w:sz="0" w:space="0" w:color="auto"/>
                            <w:left w:val="none" w:sz="0" w:space="0" w:color="auto"/>
                            <w:bottom w:val="none" w:sz="0" w:space="0" w:color="auto"/>
                            <w:right w:val="none" w:sz="0" w:space="0" w:color="auto"/>
                          </w:divBdr>
                          <w:divsChild>
                            <w:div w:id="1185437825">
                              <w:marLeft w:val="0"/>
                              <w:marRight w:val="0"/>
                              <w:marTop w:val="0"/>
                              <w:marBottom w:val="0"/>
                              <w:divBdr>
                                <w:top w:val="none" w:sz="0" w:space="0" w:color="auto"/>
                                <w:left w:val="none" w:sz="0" w:space="0" w:color="auto"/>
                                <w:bottom w:val="none" w:sz="0" w:space="0" w:color="auto"/>
                                <w:right w:val="none" w:sz="0" w:space="0" w:color="auto"/>
                              </w:divBdr>
                              <w:divsChild>
                                <w:div w:id="867643377">
                                  <w:marLeft w:val="0"/>
                                  <w:marRight w:val="0"/>
                                  <w:marTop w:val="0"/>
                                  <w:marBottom w:val="0"/>
                                  <w:divBdr>
                                    <w:top w:val="none" w:sz="0" w:space="0" w:color="auto"/>
                                    <w:left w:val="none" w:sz="0" w:space="0" w:color="auto"/>
                                    <w:bottom w:val="none" w:sz="0" w:space="0" w:color="auto"/>
                                    <w:right w:val="none" w:sz="0" w:space="0" w:color="auto"/>
                                  </w:divBdr>
                                  <w:divsChild>
                                    <w:div w:id="901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27215">
      <w:bodyDiv w:val="1"/>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dotted" w:sz="6" w:space="4" w:color="DDDDDD"/>
            <w:right w:val="none" w:sz="0" w:space="0" w:color="auto"/>
          </w:divBdr>
          <w:divsChild>
            <w:div w:id="342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65">
      <w:bodyDiv w:val="1"/>
      <w:marLeft w:val="0"/>
      <w:marRight w:val="0"/>
      <w:marTop w:val="0"/>
      <w:marBottom w:val="0"/>
      <w:divBdr>
        <w:top w:val="none" w:sz="0" w:space="0" w:color="auto"/>
        <w:left w:val="none" w:sz="0" w:space="0" w:color="auto"/>
        <w:bottom w:val="none" w:sz="0" w:space="0" w:color="auto"/>
        <w:right w:val="none" w:sz="0" w:space="0" w:color="auto"/>
      </w:divBdr>
      <w:divsChild>
        <w:div w:id="171725321">
          <w:marLeft w:val="0"/>
          <w:marRight w:val="0"/>
          <w:marTop w:val="0"/>
          <w:marBottom w:val="150"/>
          <w:divBdr>
            <w:top w:val="none" w:sz="0" w:space="0" w:color="auto"/>
            <w:left w:val="none" w:sz="0" w:space="0" w:color="auto"/>
            <w:bottom w:val="none" w:sz="0" w:space="0" w:color="auto"/>
            <w:right w:val="none" w:sz="0" w:space="0" w:color="auto"/>
          </w:divBdr>
        </w:div>
        <w:div w:id="1690838159">
          <w:marLeft w:val="0"/>
          <w:marRight w:val="0"/>
          <w:marTop w:val="0"/>
          <w:marBottom w:val="0"/>
          <w:divBdr>
            <w:top w:val="none" w:sz="0" w:space="0" w:color="auto"/>
            <w:left w:val="none" w:sz="0" w:space="0" w:color="auto"/>
            <w:bottom w:val="none" w:sz="0" w:space="0" w:color="auto"/>
            <w:right w:val="none" w:sz="0" w:space="0" w:color="auto"/>
          </w:divBdr>
          <w:divsChild>
            <w:div w:id="1276524203">
              <w:marLeft w:val="0"/>
              <w:marRight w:val="0"/>
              <w:marTop w:val="0"/>
              <w:marBottom w:val="0"/>
              <w:divBdr>
                <w:top w:val="none" w:sz="0" w:space="0" w:color="auto"/>
                <w:left w:val="none" w:sz="0" w:space="0" w:color="auto"/>
                <w:bottom w:val="none" w:sz="0" w:space="0" w:color="auto"/>
                <w:right w:val="none" w:sz="0" w:space="0" w:color="auto"/>
              </w:divBdr>
            </w:div>
          </w:divsChild>
        </w:div>
        <w:div w:id="1845437292">
          <w:marLeft w:val="0"/>
          <w:marRight w:val="0"/>
          <w:marTop w:val="0"/>
          <w:marBottom w:val="150"/>
          <w:divBdr>
            <w:top w:val="none" w:sz="0" w:space="0" w:color="auto"/>
            <w:left w:val="none" w:sz="0" w:space="0" w:color="auto"/>
            <w:bottom w:val="none" w:sz="0" w:space="0" w:color="auto"/>
            <w:right w:val="none" w:sz="0" w:space="0" w:color="auto"/>
          </w:divBdr>
          <w:divsChild>
            <w:div w:id="1175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395">
      <w:bodyDiv w:val="1"/>
      <w:marLeft w:val="0"/>
      <w:marRight w:val="0"/>
      <w:marTop w:val="0"/>
      <w:marBottom w:val="0"/>
      <w:divBdr>
        <w:top w:val="none" w:sz="0" w:space="0" w:color="auto"/>
        <w:left w:val="none" w:sz="0" w:space="0" w:color="auto"/>
        <w:bottom w:val="none" w:sz="0" w:space="0" w:color="auto"/>
        <w:right w:val="none" w:sz="0" w:space="0" w:color="auto"/>
      </w:divBdr>
      <w:divsChild>
        <w:div w:id="381953331">
          <w:marLeft w:val="0"/>
          <w:marRight w:val="0"/>
          <w:marTop w:val="0"/>
          <w:marBottom w:val="0"/>
          <w:divBdr>
            <w:top w:val="none" w:sz="0" w:space="0" w:color="auto"/>
            <w:left w:val="none" w:sz="0" w:space="0" w:color="auto"/>
            <w:bottom w:val="dotted" w:sz="6" w:space="4" w:color="DDDDDD"/>
            <w:right w:val="none" w:sz="0" w:space="0" w:color="auto"/>
          </w:divBdr>
        </w:div>
      </w:divsChild>
    </w:div>
    <w:div w:id="546070649">
      <w:bodyDiv w:val="1"/>
      <w:marLeft w:val="0"/>
      <w:marRight w:val="0"/>
      <w:marTop w:val="0"/>
      <w:marBottom w:val="0"/>
      <w:divBdr>
        <w:top w:val="none" w:sz="0" w:space="0" w:color="auto"/>
        <w:left w:val="none" w:sz="0" w:space="0" w:color="auto"/>
        <w:bottom w:val="none" w:sz="0" w:space="0" w:color="auto"/>
        <w:right w:val="none" w:sz="0" w:space="0" w:color="auto"/>
      </w:divBdr>
      <w:divsChild>
        <w:div w:id="980841217">
          <w:marLeft w:val="0"/>
          <w:marRight w:val="0"/>
          <w:marTop w:val="0"/>
          <w:marBottom w:val="0"/>
          <w:divBdr>
            <w:top w:val="none" w:sz="0" w:space="0" w:color="auto"/>
            <w:left w:val="none" w:sz="0" w:space="0" w:color="auto"/>
            <w:bottom w:val="dotted" w:sz="6" w:space="4" w:color="DDDDDD"/>
            <w:right w:val="none" w:sz="0" w:space="0" w:color="auto"/>
          </w:divBdr>
        </w:div>
      </w:divsChild>
    </w:div>
    <w:div w:id="546795616">
      <w:bodyDiv w:val="1"/>
      <w:marLeft w:val="0"/>
      <w:marRight w:val="0"/>
      <w:marTop w:val="0"/>
      <w:marBottom w:val="0"/>
      <w:divBdr>
        <w:top w:val="none" w:sz="0" w:space="0" w:color="auto"/>
        <w:left w:val="none" w:sz="0" w:space="0" w:color="auto"/>
        <w:bottom w:val="none" w:sz="0" w:space="0" w:color="auto"/>
        <w:right w:val="none" w:sz="0" w:space="0" w:color="auto"/>
      </w:divBdr>
      <w:divsChild>
        <w:div w:id="337469958">
          <w:marLeft w:val="0"/>
          <w:marRight w:val="0"/>
          <w:marTop w:val="0"/>
          <w:marBottom w:val="0"/>
          <w:divBdr>
            <w:top w:val="none" w:sz="0" w:space="0" w:color="auto"/>
            <w:left w:val="none" w:sz="0" w:space="0" w:color="auto"/>
            <w:bottom w:val="dotted" w:sz="6" w:space="4" w:color="DDDDDD"/>
            <w:right w:val="none" w:sz="0" w:space="0" w:color="auto"/>
          </w:divBdr>
          <w:divsChild>
            <w:div w:id="205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91">
      <w:bodyDiv w:val="1"/>
      <w:marLeft w:val="0"/>
      <w:marRight w:val="0"/>
      <w:marTop w:val="0"/>
      <w:marBottom w:val="0"/>
      <w:divBdr>
        <w:top w:val="none" w:sz="0" w:space="0" w:color="auto"/>
        <w:left w:val="none" w:sz="0" w:space="0" w:color="auto"/>
        <w:bottom w:val="none" w:sz="0" w:space="0" w:color="auto"/>
        <w:right w:val="none" w:sz="0" w:space="0" w:color="auto"/>
      </w:divBdr>
      <w:divsChild>
        <w:div w:id="182868659">
          <w:marLeft w:val="0"/>
          <w:marRight w:val="0"/>
          <w:marTop w:val="0"/>
          <w:marBottom w:val="0"/>
          <w:divBdr>
            <w:top w:val="none" w:sz="0" w:space="0" w:color="auto"/>
            <w:left w:val="none" w:sz="0" w:space="0" w:color="auto"/>
            <w:bottom w:val="none" w:sz="0" w:space="0" w:color="auto"/>
            <w:right w:val="none" w:sz="0" w:space="0" w:color="auto"/>
          </w:divBdr>
          <w:divsChild>
            <w:div w:id="1801611772">
              <w:marLeft w:val="0"/>
              <w:marRight w:val="0"/>
              <w:marTop w:val="0"/>
              <w:marBottom w:val="0"/>
              <w:divBdr>
                <w:top w:val="none" w:sz="0" w:space="0" w:color="auto"/>
                <w:left w:val="none" w:sz="0" w:space="0" w:color="auto"/>
                <w:bottom w:val="none" w:sz="0" w:space="0" w:color="auto"/>
                <w:right w:val="none" w:sz="0" w:space="0" w:color="auto"/>
              </w:divBdr>
              <w:divsChild>
                <w:div w:id="373772246">
                  <w:marLeft w:val="0"/>
                  <w:marRight w:val="0"/>
                  <w:marTop w:val="0"/>
                  <w:marBottom w:val="0"/>
                  <w:divBdr>
                    <w:top w:val="none" w:sz="0" w:space="0" w:color="auto"/>
                    <w:left w:val="none" w:sz="0" w:space="0" w:color="auto"/>
                    <w:bottom w:val="none" w:sz="0" w:space="0" w:color="auto"/>
                    <w:right w:val="none" w:sz="0" w:space="0" w:color="auto"/>
                  </w:divBdr>
                  <w:divsChild>
                    <w:div w:id="2039424567">
                      <w:marLeft w:val="0"/>
                      <w:marRight w:val="0"/>
                      <w:marTop w:val="0"/>
                      <w:marBottom w:val="0"/>
                      <w:divBdr>
                        <w:top w:val="none" w:sz="0" w:space="0" w:color="auto"/>
                        <w:left w:val="none" w:sz="0" w:space="0" w:color="auto"/>
                        <w:bottom w:val="none" w:sz="0" w:space="0" w:color="auto"/>
                        <w:right w:val="none" w:sz="0" w:space="0" w:color="auto"/>
                      </w:divBdr>
                      <w:divsChild>
                        <w:div w:id="665986080">
                          <w:marLeft w:val="0"/>
                          <w:marRight w:val="0"/>
                          <w:marTop w:val="0"/>
                          <w:marBottom w:val="0"/>
                          <w:divBdr>
                            <w:top w:val="none" w:sz="0" w:space="0" w:color="auto"/>
                            <w:left w:val="none" w:sz="0" w:space="0" w:color="auto"/>
                            <w:bottom w:val="none" w:sz="0" w:space="0" w:color="auto"/>
                            <w:right w:val="none" w:sz="0" w:space="0" w:color="auto"/>
                          </w:divBdr>
                          <w:divsChild>
                            <w:div w:id="643509646">
                              <w:marLeft w:val="0"/>
                              <w:marRight w:val="0"/>
                              <w:marTop w:val="0"/>
                              <w:marBottom w:val="0"/>
                              <w:divBdr>
                                <w:top w:val="none" w:sz="0" w:space="0" w:color="auto"/>
                                <w:left w:val="none" w:sz="0" w:space="0" w:color="auto"/>
                                <w:bottom w:val="none" w:sz="0" w:space="0" w:color="auto"/>
                                <w:right w:val="none" w:sz="0" w:space="0" w:color="auto"/>
                              </w:divBdr>
                              <w:divsChild>
                                <w:div w:id="1404372283">
                                  <w:marLeft w:val="0"/>
                                  <w:marRight w:val="0"/>
                                  <w:marTop w:val="0"/>
                                  <w:marBottom w:val="0"/>
                                  <w:divBdr>
                                    <w:top w:val="none" w:sz="0" w:space="0" w:color="auto"/>
                                    <w:left w:val="none" w:sz="0" w:space="0" w:color="auto"/>
                                    <w:bottom w:val="none" w:sz="0" w:space="0" w:color="auto"/>
                                    <w:right w:val="none" w:sz="0" w:space="0" w:color="auto"/>
                                  </w:divBdr>
                                  <w:divsChild>
                                    <w:div w:id="1620720589">
                                      <w:marLeft w:val="0"/>
                                      <w:marRight w:val="0"/>
                                      <w:marTop w:val="0"/>
                                      <w:marBottom w:val="0"/>
                                      <w:divBdr>
                                        <w:top w:val="none" w:sz="0" w:space="0" w:color="auto"/>
                                        <w:left w:val="none" w:sz="0" w:space="0" w:color="auto"/>
                                        <w:bottom w:val="none" w:sz="0" w:space="0" w:color="auto"/>
                                        <w:right w:val="none" w:sz="0" w:space="0" w:color="auto"/>
                                      </w:divBdr>
                                      <w:divsChild>
                                        <w:div w:id="357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3838">
      <w:bodyDiv w:val="1"/>
      <w:marLeft w:val="0"/>
      <w:marRight w:val="0"/>
      <w:marTop w:val="0"/>
      <w:marBottom w:val="0"/>
      <w:divBdr>
        <w:top w:val="none" w:sz="0" w:space="0" w:color="auto"/>
        <w:left w:val="none" w:sz="0" w:space="0" w:color="auto"/>
        <w:bottom w:val="none" w:sz="0" w:space="0" w:color="auto"/>
        <w:right w:val="none" w:sz="0" w:space="0" w:color="auto"/>
      </w:divBdr>
      <w:divsChild>
        <w:div w:id="1635020909">
          <w:marLeft w:val="0"/>
          <w:marRight w:val="0"/>
          <w:marTop w:val="0"/>
          <w:marBottom w:val="150"/>
          <w:divBdr>
            <w:top w:val="none" w:sz="0" w:space="0" w:color="auto"/>
            <w:left w:val="none" w:sz="0" w:space="0" w:color="auto"/>
            <w:bottom w:val="none" w:sz="0" w:space="0" w:color="auto"/>
            <w:right w:val="none" w:sz="0" w:space="0" w:color="auto"/>
          </w:divBdr>
        </w:div>
      </w:divsChild>
    </w:div>
    <w:div w:id="547375988">
      <w:bodyDiv w:val="1"/>
      <w:marLeft w:val="0"/>
      <w:marRight w:val="0"/>
      <w:marTop w:val="0"/>
      <w:marBottom w:val="0"/>
      <w:divBdr>
        <w:top w:val="none" w:sz="0" w:space="0" w:color="auto"/>
        <w:left w:val="none" w:sz="0" w:space="0" w:color="auto"/>
        <w:bottom w:val="none" w:sz="0" w:space="0" w:color="auto"/>
        <w:right w:val="none" w:sz="0" w:space="0" w:color="auto"/>
      </w:divBdr>
      <w:divsChild>
        <w:div w:id="414011041">
          <w:marLeft w:val="0"/>
          <w:marRight w:val="0"/>
          <w:marTop w:val="0"/>
          <w:marBottom w:val="0"/>
          <w:divBdr>
            <w:top w:val="none" w:sz="0" w:space="0" w:color="auto"/>
            <w:left w:val="none" w:sz="0" w:space="0" w:color="auto"/>
            <w:bottom w:val="none" w:sz="0" w:space="0" w:color="auto"/>
            <w:right w:val="none" w:sz="0" w:space="0" w:color="auto"/>
          </w:divBdr>
          <w:divsChild>
            <w:div w:id="1663198905">
              <w:marLeft w:val="0"/>
              <w:marRight w:val="0"/>
              <w:marTop w:val="0"/>
              <w:marBottom w:val="0"/>
              <w:divBdr>
                <w:top w:val="none" w:sz="0" w:space="0" w:color="auto"/>
                <w:left w:val="none" w:sz="0" w:space="0" w:color="auto"/>
                <w:bottom w:val="none" w:sz="0" w:space="0" w:color="auto"/>
                <w:right w:val="none" w:sz="0" w:space="0" w:color="auto"/>
              </w:divBdr>
            </w:div>
            <w:div w:id="2005013236">
              <w:marLeft w:val="0"/>
              <w:marRight w:val="15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
      </w:divsChild>
    </w:div>
    <w:div w:id="547690016">
      <w:bodyDiv w:val="1"/>
      <w:marLeft w:val="0"/>
      <w:marRight w:val="0"/>
      <w:marTop w:val="0"/>
      <w:marBottom w:val="0"/>
      <w:divBdr>
        <w:top w:val="none" w:sz="0" w:space="0" w:color="auto"/>
        <w:left w:val="none" w:sz="0" w:space="0" w:color="auto"/>
        <w:bottom w:val="none" w:sz="0" w:space="0" w:color="auto"/>
        <w:right w:val="none" w:sz="0" w:space="0" w:color="auto"/>
      </w:divBdr>
      <w:divsChild>
        <w:div w:id="407850189">
          <w:marLeft w:val="0"/>
          <w:marRight w:val="0"/>
          <w:marTop w:val="0"/>
          <w:marBottom w:val="150"/>
          <w:divBdr>
            <w:top w:val="none" w:sz="0" w:space="0" w:color="auto"/>
            <w:left w:val="none" w:sz="0" w:space="0" w:color="auto"/>
            <w:bottom w:val="none" w:sz="0" w:space="0" w:color="auto"/>
            <w:right w:val="none" w:sz="0" w:space="0" w:color="auto"/>
          </w:divBdr>
          <w:divsChild>
            <w:div w:id="1536962244">
              <w:marLeft w:val="0"/>
              <w:marRight w:val="0"/>
              <w:marTop w:val="0"/>
              <w:marBottom w:val="0"/>
              <w:divBdr>
                <w:top w:val="none" w:sz="0" w:space="0" w:color="auto"/>
                <w:left w:val="none" w:sz="0" w:space="0" w:color="auto"/>
                <w:bottom w:val="none" w:sz="0" w:space="0" w:color="auto"/>
                <w:right w:val="none" w:sz="0" w:space="0" w:color="auto"/>
              </w:divBdr>
              <w:divsChild>
                <w:div w:id="891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46">
          <w:marLeft w:val="0"/>
          <w:marRight w:val="0"/>
          <w:marTop w:val="0"/>
          <w:marBottom w:val="150"/>
          <w:divBdr>
            <w:top w:val="none" w:sz="0" w:space="0" w:color="auto"/>
            <w:left w:val="none" w:sz="0" w:space="0" w:color="auto"/>
            <w:bottom w:val="none" w:sz="0" w:space="0" w:color="auto"/>
            <w:right w:val="none" w:sz="0" w:space="0" w:color="auto"/>
          </w:divBdr>
        </w:div>
        <w:div w:id="1607154516">
          <w:marLeft w:val="0"/>
          <w:marRight w:val="0"/>
          <w:marTop w:val="0"/>
          <w:marBottom w:val="0"/>
          <w:divBdr>
            <w:top w:val="none" w:sz="0" w:space="0" w:color="auto"/>
            <w:left w:val="none" w:sz="0" w:space="0" w:color="auto"/>
            <w:bottom w:val="none" w:sz="0" w:space="0" w:color="auto"/>
            <w:right w:val="none" w:sz="0" w:space="0" w:color="auto"/>
          </w:divBdr>
          <w:divsChild>
            <w:div w:id="995449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8229415">
      <w:bodyDiv w:val="1"/>
      <w:marLeft w:val="0"/>
      <w:marRight w:val="0"/>
      <w:marTop w:val="0"/>
      <w:marBottom w:val="0"/>
      <w:divBdr>
        <w:top w:val="none" w:sz="0" w:space="0" w:color="auto"/>
        <w:left w:val="none" w:sz="0" w:space="0" w:color="auto"/>
        <w:bottom w:val="none" w:sz="0" w:space="0" w:color="auto"/>
        <w:right w:val="none" w:sz="0" w:space="0" w:color="auto"/>
      </w:divBdr>
    </w:div>
    <w:div w:id="548341244">
      <w:bodyDiv w:val="1"/>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sChild>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034">
          <w:marLeft w:val="0"/>
          <w:marRight w:val="0"/>
          <w:marTop w:val="0"/>
          <w:marBottom w:val="75"/>
          <w:divBdr>
            <w:top w:val="none" w:sz="0" w:space="0" w:color="auto"/>
            <w:left w:val="none" w:sz="0" w:space="0" w:color="auto"/>
            <w:bottom w:val="none" w:sz="0" w:space="0" w:color="auto"/>
            <w:right w:val="none" w:sz="0" w:space="0" w:color="auto"/>
          </w:divBdr>
        </w:div>
        <w:div w:id="1568959147">
          <w:marLeft w:val="0"/>
          <w:marRight w:val="0"/>
          <w:marTop w:val="0"/>
          <w:marBottom w:val="30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
      </w:divsChild>
    </w:div>
    <w:div w:id="548566854">
      <w:bodyDiv w:val="1"/>
      <w:marLeft w:val="0"/>
      <w:marRight w:val="0"/>
      <w:marTop w:val="0"/>
      <w:marBottom w:val="0"/>
      <w:divBdr>
        <w:top w:val="none" w:sz="0" w:space="0" w:color="auto"/>
        <w:left w:val="none" w:sz="0" w:space="0" w:color="auto"/>
        <w:bottom w:val="none" w:sz="0" w:space="0" w:color="auto"/>
        <w:right w:val="none" w:sz="0" w:space="0" w:color="auto"/>
      </w:divBdr>
      <w:divsChild>
        <w:div w:id="277227777">
          <w:marLeft w:val="0"/>
          <w:marRight w:val="0"/>
          <w:marTop w:val="0"/>
          <w:marBottom w:val="150"/>
          <w:divBdr>
            <w:top w:val="none" w:sz="0" w:space="0" w:color="auto"/>
            <w:left w:val="none" w:sz="0" w:space="0" w:color="auto"/>
            <w:bottom w:val="none" w:sz="0" w:space="0" w:color="auto"/>
            <w:right w:val="none" w:sz="0" w:space="0" w:color="auto"/>
          </w:divBdr>
          <w:divsChild>
            <w:div w:id="372076722">
              <w:marLeft w:val="0"/>
              <w:marRight w:val="0"/>
              <w:marTop w:val="0"/>
              <w:marBottom w:val="0"/>
              <w:divBdr>
                <w:top w:val="none" w:sz="0" w:space="0" w:color="auto"/>
                <w:left w:val="none" w:sz="0" w:space="0" w:color="auto"/>
                <w:bottom w:val="none" w:sz="0" w:space="0" w:color="auto"/>
                <w:right w:val="none" w:sz="0" w:space="0" w:color="auto"/>
              </w:divBdr>
            </w:div>
          </w:divsChild>
        </w:div>
        <w:div w:id="779571657">
          <w:marLeft w:val="0"/>
          <w:marRight w:val="0"/>
          <w:marTop w:val="0"/>
          <w:marBottom w:val="150"/>
          <w:divBdr>
            <w:top w:val="none" w:sz="0" w:space="0" w:color="auto"/>
            <w:left w:val="none" w:sz="0" w:space="0" w:color="auto"/>
            <w:bottom w:val="none" w:sz="0" w:space="0" w:color="auto"/>
            <w:right w:val="none" w:sz="0" w:space="0" w:color="auto"/>
          </w:divBdr>
        </w:div>
        <w:div w:id="1149978440">
          <w:marLeft w:val="0"/>
          <w:marRight w:val="0"/>
          <w:marTop w:val="0"/>
          <w:marBottom w:val="0"/>
          <w:divBdr>
            <w:top w:val="none" w:sz="0" w:space="0" w:color="auto"/>
            <w:left w:val="none" w:sz="0" w:space="0" w:color="auto"/>
            <w:bottom w:val="none" w:sz="0" w:space="0" w:color="auto"/>
            <w:right w:val="none" w:sz="0" w:space="0" w:color="auto"/>
          </w:divBdr>
          <w:divsChild>
            <w:div w:id="1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867">
          <w:marLeft w:val="0"/>
          <w:marRight w:val="0"/>
          <w:marTop w:val="0"/>
          <w:marBottom w:val="0"/>
          <w:divBdr>
            <w:top w:val="none" w:sz="0" w:space="0" w:color="auto"/>
            <w:left w:val="none" w:sz="0" w:space="0" w:color="auto"/>
            <w:bottom w:val="dotted" w:sz="6" w:space="4" w:color="DDDDDD"/>
            <w:right w:val="none" w:sz="0" w:space="0" w:color="auto"/>
          </w:divBdr>
        </w:div>
      </w:divsChild>
    </w:div>
    <w:div w:id="549657337">
      <w:bodyDiv w:val="1"/>
      <w:marLeft w:val="0"/>
      <w:marRight w:val="0"/>
      <w:marTop w:val="0"/>
      <w:marBottom w:val="0"/>
      <w:divBdr>
        <w:top w:val="none" w:sz="0" w:space="0" w:color="auto"/>
        <w:left w:val="none" w:sz="0" w:space="0" w:color="auto"/>
        <w:bottom w:val="none" w:sz="0" w:space="0" w:color="auto"/>
        <w:right w:val="none" w:sz="0" w:space="0" w:color="auto"/>
      </w:divBdr>
      <w:divsChild>
        <w:div w:id="713697764">
          <w:marLeft w:val="0"/>
          <w:marRight w:val="0"/>
          <w:marTop w:val="0"/>
          <w:marBottom w:val="0"/>
          <w:divBdr>
            <w:top w:val="none" w:sz="0" w:space="0" w:color="auto"/>
            <w:left w:val="none" w:sz="0" w:space="0" w:color="auto"/>
            <w:bottom w:val="dotted" w:sz="6" w:space="4" w:color="DDDDDD"/>
            <w:right w:val="none" w:sz="0" w:space="0" w:color="auto"/>
          </w:divBdr>
          <w:divsChild>
            <w:div w:id="38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5097">
      <w:bodyDiv w:val="1"/>
      <w:marLeft w:val="0"/>
      <w:marRight w:val="0"/>
      <w:marTop w:val="0"/>
      <w:marBottom w:val="0"/>
      <w:divBdr>
        <w:top w:val="none" w:sz="0" w:space="0" w:color="auto"/>
        <w:left w:val="none" w:sz="0" w:space="0" w:color="auto"/>
        <w:bottom w:val="none" w:sz="0" w:space="0" w:color="auto"/>
        <w:right w:val="none" w:sz="0" w:space="0" w:color="auto"/>
      </w:divBdr>
    </w:div>
    <w:div w:id="550456752">
      <w:bodyDiv w:val="1"/>
      <w:marLeft w:val="0"/>
      <w:marRight w:val="0"/>
      <w:marTop w:val="0"/>
      <w:marBottom w:val="0"/>
      <w:divBdr>
        <w:top w:val="none" w:sz="0" w:space="0" w:color="auto"/>
        <w:left w:val="none" w:sz="0" w:space="0" w:color="auto"/>
        <w:bottom w:val="none" w:sz="0" w:space="0" w:color="auto"/>
        <w:right w:val="none" w:sz="0" w:space="0" w:color="auto"/>
      </w:divBdr>
      <w:divsChild>
        <w:div w:id="1717705117">
          <w:marLeft w:val="0"/>
          <w:marRight w:val="0"/>
          <w:marTop w:val="0"/>
          <w:marBottom w:val="150"/>
          <w:divBdr>
            <w:top w:val="none" w:sz="0" w:space="0" w:color="auto"/>
            <w:left w:val="none" w:sz="0" w:space="0" w:color="auto"/>
            <w:bottom w:val="none" w:sz="0" w:space="0" w:color="auto"/>
            <w:right w:val="none" w:sz="0" w:space="0" w:color="auto"/>
          </w:divBdr>
          <w:divsChild>
            <w:div w:id="1461609782">
              <w:marLeft w:val="0"/>
              <w:marRight w:val="0"/>
              <w:marTop w:val="0"/>
              <w:marBottom w:val="0"/>
              <w:divBdr>
                <w:top w:val="none" w:sz="0" w:space="0" w:color="auto"/>
                <w:left w:val="none" w:sz="0" w:space="0" w:color="auto"/>
                <w:bottom w:val="none" w:sz="0" w:space="0" w:color="auto"/>
                <w:right w:val="none" w:sz="0" w:space="0" w:color="auto"/>
              </w:divBdr>
              <w:divsChild>
                <w:div w:id="109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000">
          <w:marLeft w:val="0"/>
          <w:marRight w:val="0"/>
          <w:marTop w:val="0"/>
          <w:marBottom w:val="150"/>
          <w:divBdr>
            <w:top w:val="none" w:sz="0" w:space="0" w:color="auto"/>
            <w:left w:val="none" w:sz="0" w:space="0" w:color="auto"/>
            <w:bottom w:val="none" w:sz="0" w:space="0" w:color="auto"/>
            <w:right w:val="none" w:sz="0" w:space="0" w:color="auto"/>
          </w:divBdr>
        </w:div>
        <w:div w:id="1028868269">
          <w:marLeft w:val="0"/>
          <w:marRight w:val="0"/>
          <w:marTop w:val="0"/>
          <w:marBottom w:val="0"/>
          <w:divBdr>
            <w:top w:val="none" w:sz="0" w:space="0" w:color="auto"/>
            <w:left w:val="none" w:sz="0" w:space="0" w:color="auto"/>
            <w:bottom w:val="none" w:sz="0" w:space="0" w:color="auto"/>
            <w:right w:val="none" w:sz="0" w:space="0" w:color="auto"/>
          </w:divBdr>
          <w:divsChild>
            <w:div w:id="18858277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0920249">
      <w:bodyDiv w:val="1"/>
      <w:marLeft w:val="0"/>
      <w:marRight w:val="0"/>
      <w:marTop w:val="0"/>
      <w:marBottom w:val="0"/>
      <w:divBdr>
        <w:top w:val="none" w:sz="0" w:space="0" w:color="auto"/>
        <w:left w:val="none" w:sz="0" w:space="0" w:color="auto"/>
        <w:bottom w:val="none" w:sz="0" w:space="0" w:color="auto"/>
        <w:right w:val="none" w:sz="0" w:space="0" w:color="auto"/>
      </w:divBdr>
    </w:div>
    <w:div w:id="550923383">
      <w:bodyDiv w:val="1"/>
      <w:marLeft w:val="0"/>
      <w:marRight w:val="0"/>
      <w:marTop w:val="0"/>
      <w:marBottom w:val="0"/>
      <w:divBdr>
        <w:top w:val="none" w:sz="0" w:space="0" w:color="auto"/>
        <w:left w:val="none" w:sz="0" w:space="0" w:color="auto"/>
        <w:bottom w:val="none" w:sz="0" w:space="0" w:color="auto"/>
        <w:right w:val="none" w:sz="0" w:space="0" w:color="auto"/>
      </w:divBdr>
      <w:divsChild>
        <w:div w:id="403071435">
          <w:marLeft w:val="0"/>
          <w:marRight w:val="0"/>
          <w:marTop w:val="0"/>
          <w:marBottom w:val="150"/>
          <w:divBdr>
            <w:top w:val="none" w:sz="0" w:space="0" w:color="auto"/>
            <w:left w:val="none" w:sz="0" w:space="0" w:color="auto"/>
            <w:bottom w:val="none" w:sz="0" w:space="0" w:color="auto"/>
            <w:right w:val="none" w:sz="0" w:space="0" w:color="auto"/>
          </w:divBdr>
          <w:divsChild>
            <w:div w:id="1114789237">
              <w:marLeft w:val="0"/>
              <w:marRight w:val="0"/>
              <w:marTop w:val="0"/>
              <w:marBottom w:val="0"/>
              <w:divBdr>
                <w:top w:val="none" w:sz="0" w:space="0" w:color="auto"/>
                <w:left w:val="none" w:sz="0" w:space="0" w:color="auto"/>
                <w:bottom w:val="none" w:sz="0" w:space="0" w:color="auto"/>
                <w:right w:val="none" w:sz="0" w:space="0" w:color="auto"/>
              </w:divBdr>
              <w:divsChild>
                <w:div w:id="1882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229">
          <w:marLeft w:val="0"/>
          <w:marRight w:val="0"/>
          <w:marTop w:val="0"/>
          <w:marBottom w:val="150"/>
          <w:divBdr>
            <w:top w:val="none" w:sz="0" w:space="0" w:color="auto"/>
            <w:left w:val="none" w:sz="0" w:space="0" w:color="auto"/>
            <w:bottom w:val="none" w:sz="0" w:space="0" w:color="auto"/>
            <w:right w:val="none" w:sz="0" w:space="0" w:color="auto"/>
          </w:divBdr>
        </w:div>
        <w:div w:id="1101875873">
          <w:marLeft w:val="0"/>
          <w:marRight w:val="0"/>
          <w:marTop w:val="0"/>
          <w:marBottom w:val="0"/>
          <w:divBdr>
            <w:top w:val="none" w:sz="0" w:space="0" w:color="auto"/>
            <w:left w:val="none" w:sz="0" w:space="0" w:color="auto"/>
            <w:bottom w:val="none" w:sz="0" w:space="0" w:color="auto"/>
            <w:right w:val="none" w:sz="0" w:space="0" w:color="auto"/>
          </w:divBdr>
          <w:divsChild>
            <w:div w:id="1717970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381404">
      <w:bodyDiv w:val="1"/>
      <w:marLeft w:val="0"/>
      <w:marRight w:val="0"/>
      <w:marTop w:val="0"/>
      <w:marBottom w:val="0"/>
      <w:divBdr>
        <w:top w:val="none" w:sz="0" w:space="0" w:color="auto"/>
        <w:left w:val="none" w:sz="0" w:space="0" w:color="auto"/>
        <w:bottom w:val="none" w:sz="0" w:space="0" w:color="auto"/>
        <w:right w:val="none" w:sz="0" w:space="0" w:color="auto"/>
      </w:divBdr>
      <w:divsChild>
        <w:div w:id="108014887">
          <w:marLeft w:val="0"/>
          <w:marRight w:val="0"/>
          <w:marTop w:val="0"/>
          <w:marBottom w:val="15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1800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463">
          <w:marLeft w:val="0"/>
          <w:marRight w:val="0"/>
          <w:marTop w:val="0"/>
          <w:marBottom w:val="150"/>
          <w:divBdr>
            <w:top w:val="none" w:sz="0" w:space="0" w:color="auto"/>
            <w:left w:val="none" w:sz="0" w:space="0" w:color="auto"/>
            <w:bottom w:val="none" w:sz="0" w:space="0" w:color="auto"/>
            <w:right w:val="none" w:sz="0" w:space="0" w:color="auto"/>
          </w:divBdr>
        </w:div>
        <w:div w:id="200092906">
          <w:marLeft w:val="0"/>
          <w:marRight w:val="0"/>
          <w:marTop w:val="0"/>
          <w:marBottom w:val="0"/>
          <w:divBdr>
            <w:top w:val="none" w:sz="0" w:space="0" w:color="auto"/>
            <w:left w:val="none" w:sz="0" w:space="0" w:color="auto"/>
            <w:bottom w:val="none" w:sz="0" w:space="0" w:color="auto"/>
            <w:right w:val="none" w:sz="0" w:space="0" w:color="auto"/>
          </w:divBdr>
          <w:divsChild>
            <w:div w:id="510813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503040">
      <w:bodyDiv w:val="1"/>
      <w:marLeft w:val="0"/>
      <w:marRight w:val="0"/>
      <w:marTop w:val="0"/>
      <w:marBottom w:val="0"/>
      <w:divBdr>
        <w:top w:val="none" w:sz="0" w:space="0" w:color="auto"/>
        <w:left w:val="none" w:sz="0" w:space="0" w:color="auto"/>
        <w:bottom w:val="none" w:sz="0" w:space="0" w:color="auto"/>
        <w:right w:val="none" w:sz="0" w:space="0" w:color="auto"/>
      </w:divBdr>
      <w:divsChild>
        <w:div w:id="1250044153">
          <w:marLeft w:val="0"/>
          <w:marRight w:val="0"/>
          <w:marTop w:val="0"/>
          <w:marBottom w:val="150"/>
          <w:divBdr>
            <w:top w:val="none" w:sz="0" w:space="0" w:color="auto"/>
            <w:left w:val="none" w:sz="0" w:space="0" w:color="auto"/>
            <w:bottom w:val="none" w:sz="0" w:space="0" w:color="auto"/>
            <w:right w:val="none" w:sz="0" w:space="0" w:color="auto"/>
          </w:divBdr>
          <w:divsChild>
            <w:div w:id="1783376514">
              <w:marLeft w:val="0"/>
              <w:marRight w:val="0"/>
              <w:marTop w:val="0"/>
              <w:marBottom w:val="0"/>
              <w:divBdr>
                <w:top w:val="none" w:sz="0" w:space="0" w:color="auto"/>
                <w:left w:val="none" w:sz="0" w:space="0" w:color="auto"/>
                <w:bottom w:val="none" w:sz="0" w:space="0" w:color="auto"/>
                <w:right w:val="none" w:sz="0" w:space="0" w:color="auto"/>
              </w:divBdr>
              <w:divsChild>
                <w:div w:id="2001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424">
          <w:marLeft w:val="0"/>
          <w:marRight w:val="0"/>
          <w:marTop w:val="0"/>
          <w:marBottom w:val="150"/>
          <w:divBdr>
            <w:top w:val="none" w:sz="0" w:space="0" w:color="auto"/>
            <w:left w:val="none" w:sz="0" w:space="0" w:color="auto"/>
            <w:bottom w:val="none" w:sz="0" w:space="0" w:color="auto"/>
            <w:right w:val="none" w:sz="0" w:space="0" w:color="auto"/>
          </w:divBdr>
        </w:div>
        <w:div w:id="1574312135">
          <w:marLeft w:val="0"/>
          <w:marRight w:val="0"/>
          <w:marTop w:val="0"/>
          <w:marBottom w:val="0"/>
          <w:divBdr>
            <w:top w:val="none" w:sz="0" w:space="0" w:color="auto"/>
            <w:left w:val="none" w:sz="0" w:space="0" w:color="auto"/>
            <w:bottom w:val="none" w:sz="0" w:space="0" w:color="auto"/>
            <w:right w:val="none" w:sz="0" w:space="0" w:color="auto"/>
          </w:divBdr>
          <w:divsChild>
            <w:div w:id="872228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2347382">
      <w:bodyDiv w:val="1"/>
      <w:marLeft w:val="0"/>
      <w:marRight w:val="0"/>
      <w:marTop w:val="0"/>
      <w:marBottom w:val="0"/>
      <w:divBdr>
        <w:top w:val="none" w:sz="0" w:space="0" w:color="auto"/>
        <w:left w:val="none" w:sz="0" w:space="0" w:color="auto"/>
        <w:bottom w:val="none" w:sz="0" w:space="0" w:color="auto"/>
        <w:right w:val="none" w:sz="0" w:space="0" w:color="auto"/>
      </w:divBdr>
      <w:divsChild>
        <w:div w:id="550651379">
          <w:marLeft w:val="0"/>
          <w:marRight w:val="0"/>
          <w:marTop w:val="0"/>
          <w:marBottom w:val="0"/>
          <w:divBdr>
            <w:top w:val="none" w:sz="0" w:space="0" w:color="auto"/>
            <w:left w:val="none" w:sz="0" w:space="0" w:color="auto"/>
            <w:bottom w:val="dotted" w:sz="6" w:space="4" w:color="DDDDDD"/>
            <w:right w:val="none" w:sz="0" w:space="0" w:color="auto"/>
          </w:divBdr>
          <w:divsChild>
            <w:div w:id="201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8318">
      <w:bodyDiv w:val="1"/>
      <w:marLeft w:val="0"/>
      <w:marRight w:val="0"/>
      <w:marTop w:val="0"/>
      <w:marBottom w:val="0"/>
      <w:divBdr>
        <w:top w:val="none" w:sz="0" w:space="0" w:color="auto"/>
        <w:left w:val="none" w:sz="0" w:space="0" w:color="auto"/>
        <w:bottom w:val="none" w:sz="0" w:space="0" w:color="auto"/>
        <w:right w:val="none" w:sz="0" w:space="0" w:color="auto"/>
      </w:divBdr>
    </w:div>
    <w:div w:id="552817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1519">
          <w:marLeft w:val="0"/>
          <w:marRight w:val="0"/>
          <w:marTop w:val="0"/>
          <w:marBottom w:val="0"/>
          <w:divBdr>
            <w:top w:val="none" w:sz="0" w:space="8" w:color="auto"/>
            <w:left w:val="none" w:sz="0" w:space="2" w:color="auto"/>
            <w:bottom w:val="single" w:sz="6" w:space="8" w:color="DDDDDD"/>
            <w:right w:val="none" w:sz="0" w:space="0" w:color="auto"/>
          </w:divBdr>
        </w:div>
        <w:div w:id="1485395715">
          <w:marLeft w:val="0"/>
          <w:marRight w:val="0"/>
          <w:marTop w:val="150"/>
          <w:marBottom w:val="0"/>
          <w:divBdr>
            <w:top w:val="none" w:sz="0" w:space="0" w:color="auto"/>
            <w:left w:val="none" w:sz="0" w:space="0" w:color="auto"/>
            <w:bottom w:val="none" w:sz="0" w:space="0" w:color="auto"/>
            <w:right w:val="none" w:sz="0" w:space="0" w:color="auto"/>
          </w:divBdr>
          <w:divsChild>
            <w:div w:id="614602642">
              <w:marLeft w:val="0"/>
              <w:marRight w:val="150"/>
              <w:marTop w:val="0"/>
              <w:marBottom w:val="0"/>
              <w:divBdr>
                <w:top w:val="none" w:sz="0" w:space="0" w:color="auto"/>
                <w:left w:val="none" w:sz="0" w:space="0" w:color="auto"/>
                <w:bottom w:val="none" w:sz="0" w:space="0" w:color="auto"/>
                <w:right w:val="none" w:sz="0" w:space="0" w:color="auto"/>
              </w:divBdr>
              <w:divsChild>
                <w:div w:id="945775877">
                  <w:marLeft w:val="0"/>
                  <w:marRight w:val="0"/>
                  <w:marTop w:val="0"/>
                  <w:marBottom w:val="0"/>
                  <w:divBdr>
                    <w:top w:val="none" w:sz="0" w:space="0" w:color="auto"/>
                    <w:left w:val="none" w:sz="0" w:space="0" w:color="auto"/>
                    <w:bottom w:val="none" w:sz="0" w:space="0" w:color="auto"/>
                    <w:right w:val="none" w:sz="0" w:space="0" w:color="auto"/>
                  </w:divBdr>
                </w:div>
                <w:div w:id="2070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779">
      <w:bodyDiv w:val="1"/>
      <w:marLeft w:val="0"/>
      <w:marRight w:val="0"/>
      <w:marTop w:val="0"/>
      <w:marBottom w:val="0"/>
      <w:divBdr>
        <w:top w:val="none" w:sz="0" w:space="0" w:color="auto"/>
        <w:left w:val="none" w:sz="0" w:space="0" w:color="auto"/>
        <w:bottom w:val="none" w:sz="0" w:space="0" w:color="auto"/>
        <w:right w:val="none" w:sz="0" w:space="0" w:color="auto"/>
      </w:divBdr>
    </w:div>
    <w:div w:id="553086322">
      <w:bodyDiv w:val="1"/>
      <w:marLeft w:val="0"/>
      <w:marRight w:val="0"/>
      <w:marTop w:val="0"/>
      <w:marBottom w:val="0"/>
      <w:divBdr>
        <w:top w:val="none" w:sz="0" w:space="0" w:color="auto"/>
        <w:left w:val="none" w:sz="0" w:space="0" w:color="auto"/>
        <w:bottom w:val="none" w:sz="0" w:space="0" w:color="auto"/>
        <w:right w:val="none" w:sz="0" w:space="0" w:color="auto"/>
      </w:divBdr>
      <w:divsChild>
        <w:div w:id="953560021">
          <w:marLeft w:val="0"/>
          <w:marRight w:val="0"/>
          <w:marTop w:val="0"/>
          <w:marBottom w:val="0"/>
          <w:divBdr>
            <w:top w:val="none" w:sz="0" w:space="0" w:color="auto"/>
            <w:left w:val="none" w:sz="0" w:space="0" w:color="auto"/>
            <w:bottom w:val="dotted" w:sz="6" w:space="4" w:color="DDDDDD"/>
            <w:right w:val="none" w:sz="0" w:space="0" w:color="auto"/>
          </w:divBdr>
        </w:div>
      </w:divsChild>
    </w:div>
    <w:div w:id="553733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4352">
          <w:marLeft w:val="0"/>
          <w:marRight w:val="0"/>
          <w:marTop w:val="0"/>
          <w:marBottom w:val="150"/>
          <w:divBdr>
            <w:top w:val="none" w:sz="0" w:space="0" w:color="auto"/>
            <w:left w:val="none" w:sz="0" w:space="0" w:color="auto"/>
            <w:bottom w:val="none" w:sz="0" w:space="0" w:color="auto"/>
            <w:right w:val="none" w:sz="0" w:space="0" w:color="auto"/>
          </w:divBdr>
        </w:div>
      </w:divsChild>
    </w:div>
    <w:div w:id="553858443">
      <w:bodyDiv w:val="1"/>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dotted" w:sz="6" w:space="4" w:color="DDDDDD"/>
            <w:right w:val="none" w:sz="0" w:space="0" w:color="auto"/>
          </w:divBdr>
        </w:div>
      </w:divsChild>
    </w:div>
    <w:div w:id="554897468">
      <w:bodyDiv w:val="1"/>
      <w:marLeft w:val="0"/>
      <w:marRight w:val="0"/>
      <w:marTop w:val="0"/>
      <w:marBottom w:val="0"/>
      <w:divBdr>
        <w:top w:val="none" w:sz="0" w:space="0" w:color="auto"/>
        <w:left w:val="none" w:sz="0" w:space="0" w:color="auto"/>
        <w:bottom w:val="none" w:sz="0" w:space="0" w:color="auto"/>
        <w:right w:val="none" w:sz="0" w:space="0" w:color="auto"/>
      </w:divBdr>
      <w:divsChild>
        <w:div w:id="369188471">
          <w:marLeft w:val="0"/>
          <w:marRight w:val="0"/>
          <w:marTop w:val="0"/>
          <w:marBottom w:val="0"/>
          <w:divBdr>
            <w:top w:val="none" w:sz="0" w:space="0" w:color="auto"/>
            <w:left w:val="none" w:sz="0" w:space="0" w:color="auto"/>
            <w:bottom w:val="none" w:sz="0" w:space="0" w:color="auto"/>
            <w:right w:val="none" w:sz="0" w:space="0" w:color="auto"/>
          </w:divBdr>
        </w:div>
      </w:divsChild>
    </w:div>
    <w:div w:id="555121071">
      <w:bodyDiv w:val="1"/>
      <w:marLeft w:val="0"/>
      <w:marRight w:val="0"/>
      <w:marTop w:val="0"/>
      <w:marBottom w:val="0"/>
      <w:divBdr>
        <w:top w:val="none" w:sz="0" w:space="0" w:color="auto"/>
        <w:left w:val="none" w:sz="0" w:space="0" w:color="auto"/>
        <w:bottom w:val="none" w:sz="0" w:space="0" w:color="auto"/>
        <w:right w:val="none" w:sz="0" w:space="0" w:color="auto"/>
      </w:divBdr>
      <w:divsChild>
        <w:div w:id="1310859721">
          <w:marLeft w:val="0"/>
          <w:marRight w:val="0"/>
          <w:marTop w:val="0"/>
          <w:marBottom w:val="0"/>
          <w:divBdr>
            <w:top w:val="none" w:sz="0" w:space="0" w:color="auto"/>
            <w:left w:val="none" w:sz="0" w:space="0" w:color="auto"/>
            <w:bottom w:val="dotted" w:sz="6" w:space="4" w:color="DDDDDD"/>
            <w:right w:val="none" w:sz="0" w:space="0" w:color="auto"/>
          </w:divBdr>
        </w:div>
      </w:divsChild>
    </w:div>
    <w:div w:id="556473396">
      <w:bodyDiv w:val="1"/>
      <w:marLeft w:val="0"/>
      <w:marRight w:val="0"/>
      <w:marTop w:val="0"/>
      <w:marBottom w:val="0"/>
      <w:divBdr>
        <w:top w:val="none" w:sz="0" w:space="0" w:color="auto"/>
        <w:left w:val="none" w:sz="0" w:space="0" w:color="auto"/>
        <w:bottom w:val="none" w:sz="0" w:space="0" w:color="auto"/>
        <w:right w:val="none" w:sz="0" w:space="0" w:color="auto"/>
      </w:divBdr>
      <w:divsChild>
        <w:div w:id="873810516">
          <w:marLeft w:val="0"/>
          <w:marRight w:val="0"/>
          <w:marTop w:val="0"/>
          <w:marBottom w:val="0"/>
          <w:divBdr>
            <w:top w:val="none" w:sz="0" w:space="0" w:color="auto"/>
            <w:left w:val="none" w:sz="0" w:space="0" w:color="auto"/>
            <w:bottom w:val="dotted" w:sz="6" w:space="4" w:color="DDDDDD"/>
            <w:right w:val="none" w:sz="0" w:space="0" w:color="auto"/>
          </w:divBdr>
          <w:divsChild>
            <w:div w:id="149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532">
      <w:bodyDiv w:val="1"/>
      <w:marLeft w:val="0"/>
      <w:marRight w:val="0"/>
      <w:marTop w:val="0"/>
      <w:marBottom w:val="0"/>
      <w:divBdr>
        <w:top w:val="none" w:sz="0" w:space="0" w:color="auto"/>
        <w:left w:val="none" w:sz="0" w:space="0" w:color="auto"/>
        <w:bottom w:val="none" w:sz="0" w:space="0" w:color="auto"/>
        <w:right w:val="none" w:sz="0" w:space="0" w:color="auto"/>
      </w:divBdr>
    </w:div>
    <w:div w:id="557130907">
      <w:bodyDiv w:val="1"/>
      <w:marLeft w:val="0"/>
      <w:marRight w:val="0"/>
      <w:marTop w:val="0"/>
      <w:marBottom w:val="0"/>
      <w:divBdr>
        <w:top w:val="none" w:sz="0" w:space="0" w:color="auto"/>
        <w:left w:val="none" w:sz="0" w:space="0" w:color="auto"/>
        <w:bottom w:val="none" w:sz="0" w:space="0" w:color="auto"/>
        <w:right w:val="none" w:sz="0" w:space="0" w:color="auto"/>
      </w:divBdr>
    </w:div>
    <w:div w:id="557278859">
      <w:bodyDiv w:val="1"/>
      <w:marLeft w:val="0"/>
      <w:marRight w:val="0"/>
      <w:marTop w:val="0"/>
      <w:marBottom w:val="0"/>
      <w:divBdr>
        <w:top w:val="none" w:sz="0" w:space="0" w:color="auto"/>
        <w:left w:val="none" w:sz="0" w:space="0" w:color="auto"/>
        <w:bottom w:val="none" w:sz="0" w:space="0" w:color="auto"/>
        <w:right w:val="none" w:sz="0" w:space="0" w:color="auto"/>
      </w:divBdr>
      <w:divsChild>
        <w:div w:id="252474283">
          <w:marLeft w:val="0"/>
          <w:marRight w:val="0"/>
          <w:marTop w:val="0"/>
          <w:marBottom w:val="0"/>
          <w:divBdr>
            <w:top w:val="none" w:sz="0" w:space="0" w:color="auto"/>
            <w:left w:val="none" w:sz="0" w:space="0" w:color="auto"/>
            <w:bottom w:val="none" w:sz="0" w:space="0" w:color="auto"/>
            <w:right w:val="none" w:sz="0" w:space="0" w:color="auto"/>
          </w:divBdr>
          <w:divsChild>
            <w:div w:id="1462578269">
              <w:marLeft w:val="0"/>
              <w:marRight w:val="0"/>
              <w:marTop w:val="0"/>
              <w:marBottom w:val="0"/>
              <w:divBdr>
                <w:top w:val="none" w:sz="0" w:space="0" w:color="auto"/>
                <w:left w:val="none" w:sz="0" w:space="0" w:color="auto"/>
                <w:bottom w:val="none" w:sz="0" w:space="0" w:color="auto"/>
                <w:right w:val="none" w:sz="0" w:space="0" w:color="auto"/>
              </w:divBdr>
              <w:divsChild>
                <w:div w:id="1569000638">
                  <w:marLeft w:val="0"/>
                  <w:marRight w:val="0"/>
                  <w:marTop w:val="0"/>
                  <w:marBottom w:val="0"/>
                  <w:divBdr>
                    <w:top w:val="none" w:sz="0" w:space="0" w:color="auto"/>
                    <w:left w:val="none" w:sz="0" w:space="0" w:color="auto"/>
                    <w:bottom w:val="none" w:sz="0" w:space="0" w:color="auto"/>
                    <w:right w:val="none" w:sz="0" w:space="0" w:color="auto"/>
                  </w:divBdr>
                  <w:divsChild>
                    <w:div w:id="1839495379">
                      <w:marLeft w:val="0"/>
                      <w:marRight w:val="0"/>
                      <w:marTop w:val="0"/>
                      <w:marBottom w:val="0"/>
                      <w:divBdr>
                        <w:top w:val="none" w:sz="0" w:space="0" w:color="auto"/>
                        <w:left w:val="none" w:sz="0" w:space="0" w:color="auto"/>
                        <w:bottom w:val="none" w:sz="0" w:space="0" w:color="auto"/>
                        <w:right w:val="none" w:sz="0" w:space="0" w:color="auto"/>
                      </w:divBdr>
                      <w:divsChild>
                        <w:div w:id="54402129">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19840">
      <w:bodyDiv w:val="1"/>
      <w:marLeft w:val="0"/>
      <w:marRight w:val="0"/>
      <w:marTop w:val="0"/>
      <w:marBottom w:val="0"/>
      <w:divBdr>
        <w:top w:val="none" w:sz="0" w:space="0" w:color="auto"/>
        <w:left w:val="none" w:sz="0" w:space="0" w:color="auto"/>
        <w:bottom w:val="none" w:sz="0" w:space="0" w:color="auto"/>
        <w:right w:val="none" w:sz="0" w:space="0" w:color="auto"/>
      </w:divBdr>
    </w:div>
    <w:div w:id="55793658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31">
          <w:marLeft w:val="0"/>
          <w:marRight w:val="0"/>
          <w:marTop w:val="0"/>
          <w:marBottom w:val="0"/>
          <w:divBdr>
            <w:top w:val="none" w:sz="0" w:space="0" w:color="auto"/>
            <w:left w:val="none" w:sz="0" w:space="0" w:color="auto"/>
            <w:bottom w:val="none" w:sz="0" w:space="0" w:color="auto"/>
            <w:right w:val="none" w:sz="0" w:space="0" w:color="auto"/>
          </w:divBdr>
        </w:div>
      </w:divsChild>
    </w:div>
    <w:div w:id="558248249">
      <w:bodyDiv w:val="1"/>
      <w:marLeft w:val="0"/>
      <w:marRight w:val="0"/>
      <w:marTop w:val="0"/>
      <w:marBottom w:val="0"/>
      <w:divBdr>
        <w:top w:val="none" w:sz="0" w:space="0" w:color="auto"/>
        <w:left w:val="none" w:sz="0" w:space="0" w:color="auto"/>
        <w:bottom w:val="none" w:sz="0" w:space="0" w:color="auto"/>
        <w:right w:val="none" w:sz="0" w:space="0" w:color="auto"/>
      </w:divBdr>
      <w:divsChild>
        <w:div w:id="635373625">
          <w:marLeft w:val="0"/>
          <w:marRight w:val="0"/>
          <w:marTop w:val="0"/>
          <w:marBottom w:val="150"/>
          <w:divBdr>
            <w:top w:val="none" w:sz="0" w:space="0" w:color="auto"/>
            <w:left w:val="none" w:sz="0" w:space="0" w:color="auto"/>
            <w:bottom w:val="none" w:sz="0" w:space="0" w:color="auto"/>
            <w:right w:val="none" w:sz="0" w:space="0" w:color="auto"/>
          </w:divBdr>
          <w:divsChild>
            <w:div w:id="1746341026">
              <w:marLeft w:val="0"/>
              <w:marRight w:val="0"/>
              <w:marTop w:val="0"/>
              <w:marBottom w:val="0"/>
              <w:divBdr>
                <w:top w:val="none" w:sz="0" w:space="0" w:color="auto"/>
                <w:left w:val="none" w:sz="0" w:space="0" w:color="auto"/>
                <w:bottom w:val="none" w:sz="0" w:space="0" w:color="auto"/>
                <w:right w:val="none" w:sz="0" w:space="0" w:color="auto"/>
              </w:divBdr>
            </w:div>
          </w:divsChild>
        </w:div>
        <w:div w:id="1840269580">
          <w:marLeft w:val="0"/>
          <w:marRight w:val="0"/>
          <w:marTop w:val="0"/>
          <w:marBottom w:val="150"/>
          <w:divBdr>
            <w:top w:val="none" w:sz="0" w:space="0" w:color="auto"/>
            <w:left w:val="none" w:sz="0" w:space="0" w:color="auto"/>
            <w:bottom w:val="none" w:sz="0" w:space="0" w:color="auto"/>
            <w:right w:val="none" w:sz="0" w:space="0" w:color="auto"/>
          </w:divBdr>
        </w:div>
        <w:div w:id="1993290670">
          <w:marLeft w:val="0"/>
          <w:marRight w:val="0"/>
          <w:marTop w:val="0"/>
          <w:marBottom w:val="0"/>
          <w:divBdr>
            <w:top w:val="none" w:sz="0" w:space="0" w:color="auto"/>
            <w:left w:val="none" w:sz="0" w:space="0" w:color="auto"/>
            <w:bottom w:val="none" w:sz="0" w:space="0" w:color="auto"/>
            <w:right w:val="none" w:sz="0" w:space="0" w:color="auto"/>
          </w:divBdr>
          <w:divsChild>
            <w:div w:id="13796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463">
      <w:bodyDiv w:val="1"/>
      <w:marLeft w:val="0"/>
      <w:marRight w:val="0"/>
      <w:marTop w:val="0"/>
      <w:marBottom w:val="0"/>
      <w:divBdr>
        <w:top w:val="none" w:sz="0" w:space="0" w:color="auto"/>
        <w:left w:val="none" w:sz="0" w:space="0" w:color="auto"/>
        <w:bottom w:val="none" w:sz="0" w:space="0" w:color="auto"/>
        <w:right w:val="none" w:sz="0" w:space="0" w:color="auto"/>
      </w:divBdr>
      <w:divsChild>
        <w:div w:id="1959794207">
          <w:marLeft w:val="0"/>
          <w:marRight w:val="0"/>
          <w:marTop w:val="0"/>
          <w:marBottom w:val="0"/>
          <w:divBdr>
            <w:top w:val="none" w:sz="0" w:space="0" w:color="auto"/>
            <w:left w:val="none" w:sz="0" w:space="0" w:color="auto"/>
            <w:bottom w:val="none" w:sz="0" w:space="0" w:color="auto"/>
            <w:right w:val="none" w:sz="0" w:space="0" w:color="auto"/>
          </w:divBdr>
          <w:divsChild>
            <w:div w:id="241719282">
              <w:marLeft w:val="0"/>
              <w:marRight w:val="0"/>
              <w:marTop w:val="0"/>
              <w:marBottom w:val="0"/>
              <w:divBdr>
                <w:top w:val="none" w:sz="0" w:space="0" w:color="auto"/>
                <w:left w:val="none" w:sz="0" w:space="0" w:color="auto"/>
                <w:bottom w:val="none" w:sz="0" w:space="0" w:color="auto"/>
                <w:right w:val="none" w:sz="0" w:space="0" w:color="auto"/>
              </w:divBdr>
              <w:divsChild>
                <w:div w:id="157813371">
                  <w:marLeft w:val="0"/>
                  <w:marRight w:val="0"/>
                  <w:marTop w:val="0"/>
                  <w:marBottom w:val="0"/>
                  <w:divBdr>
                    <w:top w:val="none" w:sz="0" w:space="0" w:color="auto"/>
                    <w:left w:val="none" w:sz="0" w:space="0" w:color="auto"/>
                    <w:bottom w:val="none" w:sz="0" w:space="0" w:color="auto"/>
                    <w:right w:val="none" w:sz="0" w:space="0" w:color="auto"/>
                  </w:divBdr>
                  <w:divsChild>
                    <w:div w:id="682318060">
                      <w:marLeft w:val="0"/>
                      <w:marRight w:val="0"/>
                      <w:marTop w:val="0"/>
                      <w:marBottom w:val="0"/>
                      <w:divBdr>
                        <w:top w:val="none" w:sz="0" w:space="0" w:color="auto"/>
                        <w:left w:val="none" w:sz="0" w:space="0" w:color="auto"/>
                        <w:bottom w:val="none" w:sz="0" w:space="0" w:color="auto"/>
                        <w:right w:val="none" w:sz="0" w:space="0" w:color="auto"/>
                      </w:divBdr>
                      <w:divsChild>
                        <w:div w:id="1673798109">
                          <w:marLeft w:val="0"/>
                          <w:marRight w:val="0"/>
                          <w:marTop w:val="0"/>
                          <w:marBottom w:val="0"/>
                          <w:divBdr>
                            <w:top w:val="none" w:sz="0" w:space="0" w:color="auto"/>
                            <w:left w:val="none" w:sz="0" w:space="0" w:color="auto"/>
                            <w:bottom w:val="none" w:sz="0" w:space="0" w:color="auto"/>
                            <w:right w:val="none" w:sz="0" w:space="0" w:color="auto"/>
                          </w:divBdr>
                          <w:divsChild>
                            <w:div w:id="1699163589">
                              <w:marLeft w:val="0"/>
                              <w:marRight w:val="0"/>
                              <w:marTop w:val="0"/>
                              <w:marBottom w:val="0"/>
                              <w:divBdr>
                                <w:top w:val="none" w:sz="0" w:space="0" w:color="auto"/>
                                <w:left w:val="none" w:sz="0" w:space="0" w:color="auto"/>
                                <w:bottom w:val="none" w:sz="0" w:space="0" w:color="auto"/>
                                <w:right w:val="none" w:sz="0" w:space="0" w:color="auto"/>
                              </w:divBdr>
                              <w:divsChild>
                                <w:div w:id="1153259348">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27428">
      <w:bodyDiv w:val="1"/>
      <w:marLeft w:val="0"/>
      <w:marRight w:val="0"/>
      <w:marTop w:val="0"/>
      <w:marBottom w:val="0"/>
      <w:divBdr>
        <w:top w:val="none" w:sz="0" w:space="0" w:color="auto"/>
        <w:left w:val="none" w:sz="0" w:space="0" w:color="auto"/>
        <w:bottom w:val="none" w:sz="0" w:space="0" w:color="auto"/>
        <w:right w:val="none" w:sz="0" w:space="0" w:color="auto"/>
      </w:divBdr>
      <w:divsChild>
        <w:div w:id="684137130">
          <w:marLeft w:val="0"/>
          <w:marRight w:val="0"/>
          <w:marTop w:val="0"/>
          <w:marBottom w:val="375"/>
          <w:divBdr>
            <w:top w:val="none" w:sz="0" w:space="0" w:color="auto"/>
            <w:left w:val="none" w:sz="0" w:space="0" w:color="auto"/>
            <w:bottom w:val="dotted" w:sz="6" w:space="14" w:color="C2C2C2"/>
            <w:right w:val="none" w:sz="0" w:space="0" w:color="auto"/>
          </w:divBdr>
          <w:divsChild>
            <w:div w:id="351491846">
              <w:marLeft w:val="0"/>
              <w:marRight w:val="0"/>
              <w:marTop w:val="0"/>
              <w:marBottom w:val="180"/>
              <w:divBdr>
                <w:top w:val="none" w:sz="0" w:space="0" w:color="auto"/>
                <w:left w:val="none" w:sz="0" w:space="0" w:color="auto"/>
                <w:bottom w:val="none" w:sz="0" w:space="0" w:color="auto"/>
                <w:right w:val="none" w:sz="0" w:space="0" w:color="auto"/>
              </w:divBdr>
            </w:div>
            <w:div w:id="1643652747">
              <w:marLeft w:val="0"/>
              <w:marRight w:val="0"/>
              <w:marTop w:val="0"/>
              <w:marBottom w:val="0"/>
              <w:divBdr>
                <w:top w:val="none" w:sz="0" w:space="0" w:color="auto"/>
                <w:left w:val="none" w:sz="0" w:space="0" w:color="auto"/>
                <w:bottom w:val="none" w:sz="0" w:space="0" w:color="auto"/>
                <w:right w:val="none" w:sz="0" w:space="0" w:color="auto"/>
              </w:divBdr>
              <w:divsChild>
                <w:div w:id="1656301256">
                  <w:marLeft w:val="0"/>
                  <w:marRight w:val="0"/>
                  <w:marTop w:val="0"/>
                  <w:marBottom w:val="0"/>
                  <w:divBdr>
                    <w:top w:val="none" w:sz="0" w:space="0" w:color="auto"/>
                    <w:left w:val="none" w:sz="0" w:space="0" w:color="auto"/>
                    <w:bottom w:val="none" w:sz="0" w:space="0" w:color="auto"/>
                    <w:right w:val="none" w:sz="0" w:space="0" w:color="auto"/>
                  </w:divBdr>
                  <w:divsChild>
                    <w:div w:id="1790123029">
                      <w:marLeft w:val="0"/>
                      <w:marRight w:val="0"/>
                      <w:marTop w:val="0"/>
                      <w:marBottom w:val="0"/>
                      <w:divBdr>
                        <w:top w:val="none" w:sz="0" w:space="0" w:color="auto"/>
                        <w:left w:val="none" w:sz="0" w:space="0" w:color="auto"/>
                        <w:bottom w:val="none" w:sz="0" w:space="0" w:color="auto"/>
                        <w:right w:val="none" w:sz="0" w:space="0" w:color="auto"/>
                      </w:divBdr>
                      <w:divsChild>
                        <w:div w:id="1750928594">
                          <w:marLeft w:val="0"/>
                          <w:marRight w:val="0"/>
                          <w:marTop w:val="0"/>
                          <w:marBottom w:val="0"/>
                          <w:divBdr>
                            <w:top w:val="none" w:sz="0" w:space="0" w:color="auto"/>
                            <w:left w:val="none" w:sz="0" w:space="0" w:color="auto"/>
                            <w:bottom w:val="none" w:sz="0" w:space="0" w:color="auto"/>
                            <w:right w:val="none" w:sz="0" w:space="0" w:color="auto"/>
                          </w:divBdr>
                          <w:divsChild>
                            <w:div w:id="426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906">
          <w:marLeft w:val="0"/>
          <w:marRight w:val="0"/>
          <w:marTop w:val="0"/>
          <w:marBottom w:val="450"/>
          <w:divBdr>
            <w:top w:val="none" w:sz="0" w:space="0" w:color="auto"/>
            <w:left w:val="none" w:sz="0" w:space="0" w:color="auto"/>
            <w:bottom w:val="none" w:sz="0" w:space="0" w:color="auto"/>
            <w:right w:val="none" w:sz="0" w:space="0" w:color="auto"/>
          </w:divBdr>
          <w:divsChild>
            <w:div w:id="1182162834">
              <w:marLeft w:val="0"/>
              <w:marRight w:val="0"/>
              <w:marTop w:val="0"/>
              <w:marBottom w:val="0"/>
              <w:divBdr>
                <w:top w:val="none" w:sz="0" w:space="0" w:color="auto"/>
                <w:left w:val="none" w:sz="0" w:space="0" w:color="auto"/>
                <w:bottom w:val="none" w:sz="0" w:space="0" w:color="auto"/>
                <w:right w:val="none" w:sz="0" w:space="0" w:color="auto"/>
              </w:divBdr>
              <w:divsChild>
                <w:div w:id="188682650">
                  <w:marLeft w:val="0"/>
                  <w:marRight w:val="0"/>
                  <w:marTop w:val="0"/>
                  <w:marBottom w:val="0"/>
                  <w:divBdr>
                    <w:top w:val="none" w:sz="0" w:space="0" w:color="auto"/>
                    <w:left w:val="none" w:sz="0" w:space="0" w:color="auto"/>
                    <w:bottom w:val="none" w:sz="0" w:space="0" w:color="auto"/>
                    <w:right w:val="none" w:sz="0" w:space="0" w:color="auto"/>
                  </w:divBdr>
                  <w:divsChild>
                    <w:div w:id="271597684">
                      <w:marLeft w:val="0"/>
                      <w:marRight w:val="0"/>
                      <w:marTop w:val="0"/>
                      <w:marBottom w:val="0"/>
                      <w:divBdr>
                        <w:top w:val="none" w:sz="0" w:space="0" w:color="auto"/>
                        <w:left w:val="none" w:sz="0" w:space="0" w:color="auto"/>
                        <w:bottom w:val="none" w:sz="0" w:space="0" w:color="auto"/>
                        <w:right w:val="none" w:sz="0" w:space="0" w:color="auto"/>
                      </w:divBdr>
                      <w:divsChild>
                        <w:div w:id="515000315">
                          <w:marLeft w:val="0"/>
                          <w:marRight w:val="0"/>
                          <w:marTop w:val="0"/>
                          <w:marBottom w:val="0"/>
                          <w:divBdr>
                            <w:top w:val="none" w:sz="0" w:space="0" w:color="auto"/>
                            <w:left w:val="none" w:sz="0" w:space="0" w:color="auto"/>
                            <w:bottom w:val="none" w:sz="0" w:space="0" w:color="auto"/>
                            <w:right w:val="none" w:sz="0" w:space="0" w:color="auto"/>
                          </w:divBdr>
                          <w:divsChild>
                            <w:div w:id="66538519">
                              <w:marLeft w:val="0"/>
                              <w:marRight w:val="0"/>
                              <w:marTop w:val="0"/>
                              <w:marBottom w:val="0"/>
                              <w:divBdr>
                                <w:top w:val="none" w:sz="0" w:space="0" w:color="auto"/>
                                <w:left w:val="none" w:sz="0" w:space="0" w:color="auto"/>
                                <w:bottom w:val="none" w:sz="0" w:space="0" w:color="auto"/>
                                <w:right w:val="none" w:sz="0" w:space="0" w:color="auto"/>
                              </w:divBdr>
                            </w:div>
                            <w:div w:id="539437824">
                              <w:marLeft w:val="0"/>
                              <w:marRight w:val="0"/>
                              <w:marTop w:val="0"/>
                              <w:marBottom w:val="0"/>
                              <w:divBdr>
                                <w:top w:val="none" w:sz="0" w:space="0" w:color="auto"/>
                                <w:left w:val="none" w:sz="0" w:space="0" w:color="auto"/>
                                <w:bottom w:val="none" w:sz="0" w:space="0" w:color="auto"/>
                                <w:right w:val="none" w:sz="0" w:space="0" w:color="auto"/>
                              </w:divBdr>
                            </w:div>
                            <w:div w:id="845748250">
                              <w:marLeft w:val="0"/>
                              <w:marRight w:val="0"/>
                              <w:marTop w:val="0"/>
                              <w:marBottom w:val="0"/>
                              <w:divBdr>
                                <w:top w:val="none" w:sz="0" w:space="0" w:color="auto"/>
                                <w:left w:val="none" w:sz="0" w:space="0" w:color="auto"/>
                                <w:bottom w:val="none" w:sz="0" w:space="0" w:color="auto"/>
                                <w:right w:val="none" w:sz="0" w:space="0" w:color="auto"/>
                              </w:divBdr>
                            </w:div>
                            <w:div w:id="789593131">
                              <w:marLeft w:val="0"/>
                              <w:marRight w:val="0"/>
                              <w:marTop w:val="0"/>
                              <w:marBottom w:val="0"/>
                              <w:divBdr>
                                <w:top w:val="none" w:sz="0" w:space="0" w:color="auto"/>
                                <w:left w:val="none" w:sz="0" w:space="0" w:color="auto"/>
                                <w:bottom w:val="none" w:sz="0" w:space="0" w:color="auto"/>
                                <w:right w:val="none" w:sz="0" w:space="0" w:color="auto"/>
                              </w:divBdr>
                            </w:div>
                            <w:div w:id="1457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279">
                      <w:marLeft w:val="0"/>
                      <w:marRight w:val="0"/>
                      <w:marTop w:val="0"/>
                      <w:marBottom w:val="0"/>
                      <w:divBdr>
                        <w:top w:val="none" w:sz="0" w:space="0" w:color="auto"/>
                        <w:left w:val="none" w:sz="0" w:space="0" w:color="auto"/>
                        <w:bottom w:val="none" w:sz="0" w:space="0" w:color="auto"/>
                        <w:right w:val="none" w:sz="0" w:space="0" w:color="auto"/>
                      </w:divBdr>
                      <w:divsChild>
                        <w:div w:id="1136337280">
                          <w:marLeft w:val="0"/>
                          <w:marRight w:val="0"/>
                          <w:marTop w:val="0"/>
                          <w:marBottom w:val="225"/>
                          <w:divBdr>
                            <w:top w:val="none" w:sz="0" w:space="0" w:color="auto"/>
                            <w:left w:val="none" w:sz="0" w:space="0" w:color="auto"/>
                            <w:bottom w:val="none" w:sz="0" w:space="0" w:color="auto"/>
                            <w:right w:val="none" w:sz="0" w:space="0" w:color="auto"/>
                          </w:divBdr>
                          <w:divsChild>
                            <w:div w:id="845946574">
                              <w:marLeft w:val="0"/>
                              <w:marRight w:val="0"/>
                              <w:marTop w:val="0"/>
                              <w:marBottom w:val="225"/>
                              <w:divBdr>
                                <w:top w:val="none" w:sz="0" w:space="0" w:color="auto"/>
                                <w:left w:val="none" w:sz="0" w:space="0" w:color="auto"/>
                                <w:bottom w:val="none" w:sz="0" w:space="0" w:color="auto"/>
                                <w:right w:val="none" w:sz="0" w:space="0" w:color="auto"/>
                              </w:divBdr>
                            </w:div>
                            <w:div w:id="170131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1035">
      <w:bodyDiv w:val="1"/>
      <w:marLeft w:val="0"/>
      <w:marRight w:val="0"/>
      <w:marTop w:val="0"/>
      <w:marBottom w:val="0"/>
      <w:divBdr>
        <w:top w:val="none" w:sz="0" w:space="0" w:color="auto"/>
        <w:left w:val="none" w:sz="0" w:space="0" w:color="auto"/>
        <w:bottom w:val="none" w:sz="0" w:space="0" w:color="auto"/>
        <w:right w:val="none" w:sz="0" w:space="0" w:color="auto"/>
      </w:divBdr>
      <w:divsChild>
        <w:div w:id="1715494739">
          <w:marLeft w:val="0"/>
          <w:marRight w:val="0"/>
          <w:marTop w:val="0"/>
          <w:marBottom w:val="0"/>
          <w:divBdr>
            <w:top w:val="none" w:sz="0" w:space="0" w:color="auto"/>
            <w:left w:val="none" w:sz="0" w:space="0" w:color="auto"/>
            <w:bottom w:val="dotted" w:sz="6" w:space="4" w:color="DDDDDD"/>
            <w:right w:val="none" w:sz="0" w:space="0" w:color="auto"/>
          </w:divBdr>
          <w:divsChild>
            <w:div w:id="1339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854">
      <w:bodyDiv w:val="1"/>
      <w:marLeft w:val="0"/>
      <w:marRight w:val="0"/>
      <w:marTop w:val="0"/>
      <w:marBottom w:val="0"/>
      <w:divBdr>
        <w:top w:val="none" w:sz="0" w:space="0" w:color="auto"/>
        <w:left w:val="none" w:sz="0" w:space="0" w:color="auto"/>
        <w:bottom w:val="none" w:sz="0" w:space="0" w:color="auto"/>
        <w:right w:val="none" w:sz="0" w:space="0" w:color="auto"/>
      </w:divBdr>
      <w:divsChild>
        <w:div w:id="292248638">
          <w:marLeft w:val="0"/>
          <w:marRight w:val="0"/>
          <w:marTop w:val="0"/>
          <w:marBottom w:val="375"/>
          <w:divBdr>
            <w:top w:val="none" w:sz="0" w:space="0" w:color="auto"/>
            <w:left w:val="none" w:sz="0" w:space="0" w:color="auto"/>
            <w:bottom w:val="single" w:sz="6" w:space="0" w:color="005494"/>
            <w:right w:val="none" w:sz="0" w:space="0" w:color="auto"/>
          </w:divBdr>
        </w:div>
        <w:div w:id="1466240788">
          <w:marLeft w:val="0"/>
          <w:marRight w:val="0"/>
          <w:marTop w:val="0"/>
          <w:marBottom w:val="300"/>
          <w:divBdr>
            <w:top w:val="none" w:sz="0" w:space="0" w:color="auto"/>
            <w:left w:val="none" w:sz="0" w:space="0" w:color="auto"/>
            <w:bottom w:val="single" w:sz="6" w:space="0" w:color="E4E4E4"/>
            <w:right w:val="none" w:sz="0" w:space="0" w:color="auto"/>
          </w:divBdr>
        </w:div>
        <w:div w:id="31347055">
          <w:marLeft w:val="0"/>
          <w:marRight w:val="0"/>
          <w:marTop w:val="0"/>
          <w:marBottom w:val="0"/>
          <w:divBdr>
            <w:top w:val="none" w:sz="0" w:space="0" w:color="auto"/>
            <w:left w:val="none" w:sz="0" w:space="0" w:color="auto"/>
            <w:bottom w:val="none" w:sz="0" w:space="0" w:color="auto"/>
            <w:right w:val="none" w:sz="0" w:space="0" w:color="auto"/>
          </w:divBdr>
          <w:divsChild>
            <w:div w:id="1830438497">
              <w:marLeft w:val="0"/>
              <w:marRight w:val="0"/>
              <w:marTop w:val="0"/>
              <w:marBottom w:val="0"/>
              <w:divBdr>
                <w:top w:val="none" w:sz="0" w:space="0" w:color="auto"/>
                <w:left w:val="none" w:sz="0" w:space="0" w:color="auto"/>
                <w:bottom w:val="none" w:sz="0" w:space="0" w:color="auto"/>
                <w:right w:val="none" w:sz="0" w:space="0" w:color="auto"/>
              </w:divBdr>
              <w:divsChild>
                <w:div w:id="1185094370">
                  <w:marLeft w:val="0"/>
                  <w:marRight w:val="0"/>
                  <w:marTop w:val="0"/>
                  <w:marBottom w:val="450"/>
                  <w:divBdr>
                    <w:top w:val="none" w:sz="0" w:space="0" w:color="auto"/>
                    <w:left w:val="none" w:sz="0" w:space="0" w:color="auto"/>
                    <w:bottom w:val="none" w:sz="0" w:space="0" w:color="auto"/>
                    <w:right w:val="none" w:sz="0" w:space="0" w:color="auto"/>
                  </w:divBdr>
                  <w:divsChild>
                    <w:div w:id="372773540">
                      <w:marLeft w:val="0"/>
                      <w:marRight w:val="0"/>
                      <w:marTop w:val="0"/>
                      <w:marBottom w:val="150"/>
                      <w:divBdr>
                        <w:top w:val="none" w:sz="0" w:space="0" w:color="auto"/>
                        <w:left w:val="none" w:sz="0" w:space="0" w:color="auto"/>
                        <w:bottom w:val="none" w:sz="0" w:space="0" w:color="auto"/>
                        <w:right w:val="none" w:sz="0" w:space="0" w:color="auto"/>
                      </w:divBdr>
                      <w:divsChild>
                        <w:div w:id="262152615">
                          <w:marLeft w:val="0"/>
                          <w:marRight w:val="0"/>
                          <w:marTop w:val="0"/>
                          <w:marBottom w:val="0"/>
                          <w:divBdr>
                            <w:top w:val="none" w:sz="0" w:space="0" w:color="auto"/>
                            <w:left w:val="none" w:sz="0" w:space="0" w:color="auto"/>
                            <w:bottom w:val="none" w:sz="0" w:space="0" w:color="auto"/>
                            <w:right w:val="none" w:sz="0" w:space="0" w:color="auto"/>
                          </w:divBdr>
                        </w:div>
                      </w:divsChild>
                    </w:div>
                    <w:div w:id="707024373">
                      <w:marLeft w:val="0"/>
                      <w:marRight w:val="0"/>
                      <w:marTop w:val="0"/>
                      <w:marBottom w:val="0"/>
                      <w:divBdr>
                        <w:top w:val="none" w:sz="0" w:space="0" w:color="auto"/>
                        <w:left w:val="none" w:sz="0" w:space="0" w:color="auto"/>
                        <w:bottom w:val="none" w:sz="0" w:space="0" w:color="auto"/>
                        <w:right w:val="none" w:sz="0" w:space="0" w:color="auto"/>
                      </w:divBdr>
                      <w:divsChild>
                        <w:div w:id="659043541">
                          <w:marLeft w:val="0"/>
                          <w:marRight w:val="0"/>
                          <w:marTop w:val="0"/>
                          <w:marBottom w:val="150"/>
                          <w:divBdr>
                            <w:top w:val="none" w:sz="0" w:space="0" w:color="auto"/>
                            <w:left w:val="none" w:sz="0" w:space="0" w:color="auto"/>
                            <w:bottom w:val="none" w:sz="0" w:space="0" w:color="auto"/>
                            <w:right w:val="none" w:sz="0" w:space="0" w:color="auto"/>
                          </w:divBdr>
                        </w:div>
                        <w:div w:id="964122855">
                          <w:marLeft w:val="0"/>
                          <w:marRight w:val="0"/>
                          <w:marTop w:val="0"/>
                          <w:marBottom w:val="0"/>
                          <w:divBdr>
                            <w:top w:val="none" w:sz="0" w:space="0" w:color="auto"/>
                            <w:left w:val="none" w:sz="0" w:space="0" w:color="auto"/>
                            <w:bottom w:val="none" w:sz="0" w:space="0" w:color="auto"/>
                            <w:right w:val="none" w:sz="0" w:space="0" w:color="auto"/>
                          </w:divBdr>
                          <w:divsChild>
                            <w:div w:id="1890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4521">
      <w:bodyDiv w:val="1"/>
      <w:marLeft w:val="0"/>
      <w:marRight w:val="0"/>
      <w:marTop w:val="0"/>
      <w:marBottom w:val="0"/>
      <w:divBdr>
        <w:top w:val="none" w:sz="0" w:space="0" w:color="auto"/>
        <w:left w:val="none" w:sz="0" w:space="0" w:color="auto"/>
        <w:bottom w:val="none" w:sz="0" w:space="0" w:color="auto"/>
        <w:right w:val="none" w:sz="0" w:space="0" w:color="auto"/>
      </w:divBdr>
    </w:div>
    <w:div w:id="55944233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61">
          <w:marLeft w:val="0"/>
          <w:marRight w:val="0"/>
          <w:marTop w:val="0"/>
          <w:marBottom w:val="300"/>
          <w:divBdr>
            <w:top w:val="none" w:sz="0" w:space="0" w:color="auto"/>
            <w:left w:val="none" w:sz="0" w:space="0" w:color="auto"/>
            <w:bottom w:val="none" w:sz="0" w:space="0" w:color="auto"/>
            <w:right w:val="none" w:sz="0" w:space="0" w:color="auto"/>
          </w:divBdr>
          <w:divsChild>
            <w:div w:id="1474980386">
              <w:marLeft w:val="0"/>
              <w:marRight w:val="0"/>
              <w:marTop w:val="0"/>
              <w:marBottom w:val="0"/>
              <w:divBdr>
                <w:top w:val="none" w:sz="0" w:space="0" w:color="auto"/>
                <w:left w:val="none" w:sz="0" w:space="0" w:color="auto"/>
                <w:bottom w:val="none" w:sz="0" w:space="0" w:color="auto"/>
                <w:right w:val="none" w:sz="0" w:space="0" w:color="auto"/>
              </w:divBdr>
              <w:divsChild>
                <w:div w:id="804389323">
                  <w:marLeft w:val="0"/>
                  <w:marRight w:val="0"/>
                  <w:marTop w:val="0"/>
                  <w:marBottom w:val="0"/>
                  <w:divBdr>
                    <w:top w:val="none" w:sz="0" w:space="0" w:color="auto"/>
                    <w:left w:val="none" w:sz="0" w:space="0" w:color="auto"/>
                    <w:bottom w:val="none" w:sz="0" w:space="0" w:color="auto"/>
                    <w:right w:val="none" w:sz="0" w:space="0" w:color="auto"/>
                  </w:divBdr>
                  <w:divsChild>
                    <w:div w:id="948127336">
                      <w:marLeft w:val="0"/>
                      <w:marRight w:val="0"/>
                      <w:marTop w:val="0"/>
                      <w:marBottom w:val="225"/>
                      <w:divBdr>
                        <w:top w:val="none" w:sz="0" w:space="0" w:color="2D2D2D"/>
                        <w:left w:val="none" w:sz="0" w:space="0" w:color="2D2D2D"/>
                        <w:bottom w:val="none" w:sz="0" w:space="0" w:color="2D2D2D"/>
                        <w:right w:val="none" w:sz="0" w:space="0" w:color="2D2D2D"/>
                      </w:divBdr>
                      <w:divsChild>
                        <w:div w:id="85879">
                          <w:marLeft w:val="0"/>
                          <w:marRight w:val="0"/>
                          <w:marTop w:val="120"/>
                          <w:marBottom w:val="150"/>
                          <w:divBdr>
                            <w:top w:val="none" w:sz="0" w:space="0" w:color="auto"/>
                            <w:left w:val="none" w:sz="0" w:space="0" w:color="auto"/>
                            <w:bottom w:val="none" w:sz="0" w:space="0" w:color="auto"/>
                            <w:right w:val="none" w:sz="0" w:space="0" w:color="auto"/>
                          </w:divBdr>
                          <w:divsChild>
                            <w:div w:id="20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4719">
      <w:bodyDiv w:val="1"/>
      <w:marLeft w:val="0"/>
      <w:marRight w:val="0"/>
      <w:marTop w:val="0"/>
      <w:marBottom w:val="0"/>
      <w:divBdr>
        <w:top w:val="none" w:sz="0" w:space="0" w:color="auto"/>
        <w:left w:val="none" w:sz="0" w:space="0" w:color="auto"/>
        <w:bottom w:val="none" w:sz="0" w:space="0" w:color="auto"/>
        <w:right w:val="none" w:sz="0" w:space="0" w:color="auto"/>
      </w:divBdr>
    </w:div>
    <w:div w:id="56099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3">
          <w:marLeft w:val="0"/>
          <w:marRight w:val="0"/>
          <w:marTop w:val="0"/>
          <w:marBottom w:val="150"/>
          <w:divBdr>
            <w:top w:val="none" w:sz="0" w:space="0" w:color="auto"/>
            <w:left w:val="none" w:sz="0" w:space="0" w:color="auto"/>
            <w:bottom w:val="none" w:sz="0" w:space="0" w:color="auto"/>
            <w:right w:val="none" w:sz="0" w:space="0" w:color="auto"/>
          </w:divBdr>
          <w:divsChild>
            <w:div w:id="615673893">
              <w:marLeft w:val="0"/>
              <w:marRight w:val="0"/>
              <w:marTop w:val="0"/>
              <w:marBottom w:val="0"/>
              <w:divBdr>
                <w:top w:val="none" w:sz="0" w:space="0" w:color="auto"/>
                <w:left w:val="none" w:sz="0" w:space="0" w:color="auto"/>
                <w:bottom w:val="none" w:sz="0" w:space="0" w:color="auto"/>
                <w:right w:val="none" w:sz="0" w:space="0" w:color="auto"/>
              </w:divBdr>
              <w:divsChild>
                <w:div w:id="1214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84">
          <w:marLeft w:val="0"/>
          <w:marRight w:val="0"/>
          <w:marTop w:val="0"/>
          <w:marBottom w:val="150"/>
          <w:divBdr>
            <w:top w:val="none" w:sz="0" w:space="0" w:color="auto"/>
            <w:left w:val="none" w:sz="0" w:space="0" w:color="auto"/>
            <w:bottom w:val="none" w:sz="0" w:space="0" w:color="auto"/>
            <w:right w:val="none" w:sz="0" w:space="0" w:color="auto"/>
          </w:divBdr>
        </w:div>
        <w:div w:id="671447796">
          <w:marLeft w:val="0"/>
          <w:marRight w:val="0"/>
          <w:marTop w:val="0"/>
          <w:marBottom w:val="0"/>
          <w:divBdr>
            <w:top w:val="none" w:sz="0" w:space="0" w:color="auto"/>
            <w:left w:val="none" w:sz="0" w:space="0" w:color="auto"/>
            <w:bottom w:val="none" w:sz="0" w:space="0" w:color="auto"/>
            <w:right w:val="none" w:sz="0" w:space="0" w:color="auto"/>
          </w:divBdr>
          <w:divsChild>
            <w:div w:id="1980376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992373">
      <w:bodyDiv w:val="1"/>
      <w:marLeft w:val="0"/>
      <w:marRight w:val="0"/>
      <w:marTop w:val="0"/>
      <w:marBottom w:val="0"/>
      <w:divBdr>
        <w:top w:val="none" w:sz="0" w:space="0" w:color="auto"/>
        <w:left w:val="none" w:sz="0" w:space="0" w:color="auto"/>
        <w:bottom w:val="none" w:sz="0" w:space="0" w:color="auto"/>
        <w:right w:val="none" w:sz="0" w:space="0" w:color="auto"/>
      </w:divBdr>
      <w:divsChild>
        <w:div w:id="1209877323">
          <w:marLeft w:val="0"/>
          <w:marRight w:val="0"/>
          <w:marTop w:val="0"/>
          <w:marBottom w:val="0"/>
          <w:divBdr>
            <w:top w:val="none" w:sz="0" w:space="0" w:color="auto"/>
            <w:left w:val="none" w:sz="0" w:space="0" w:color="auto"/>
            <w:bottom w:val="none" w:sz="0" w:space="0" w:color="auto"/>
            <w:right w:val="none" w:sz="0" w:space="0" w:color="auto"/>
          </w:divBdr>
          <w:divsChild>
            <w:div w:id="47002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0158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859">
          <w:marLeft w:val="0"/>
          <w:marRight w:val="0"/>
          <w:marTop w:val="0"/>
          <w:marBottom w:val="150"/>
          <w:divBdr>
            <w:top w:val="none" w:sz="0" w:space="0" w:color="auto"/>
            <w:left w:val="none" w:sz="0" w:space="0" w:color="auto"/>
            <w:bottom w:val="none" w:sz="0" w:space="0" w:color="auto"/>
            <w:right w:val="none" w:sz="0" w:space="0" w:color="auto"/>
          </w:divBdr>
          <w:divsChild>
            <w:div w:id="517040648">
              <w:marLeft w:val="0"/>
              <w:marRight w:val="0"/>
              <w:marTop w:val="0"/>
              <w:marBottom w:val="0"/>
              <w:divBdr>
                <w:top w:val="none" w:sz="0" w:space="0" w:color="auto"/>
                <w:left w:val="none" w:sz="0" w:space="0" w:color="auto"/>
                <w:bottom w:val="none" w:sz="0" w:space="0" w:color="auto"/>
                <w:right w:val="none" w:sz="0" w:space="0" w:color="auto"/>
              </w:divBdr>
            </w:div>
          </w:divsChild>
        </w:div>
        <w:div w:id="1211650187">
          <w:marLeft w:val="0"/>
          <w:marRight w:val="0"/>
          <w:marTop w:val="0"/>
          <w:marBottom w:val="15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sChild>
            <w:div w:id="2144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40">
      <w:bodyDiv w:val="1"/>
      <w:marLeft w:val="0"/>
      <w:marRight w:val="0"/>
      <w:marTop w:val="0"/>
      <w:marBottom w:val="0"/>
      <w:divBdr>
        <w:top w:val="none" w:sz="0" w:space="0" w:color="auto"/>
        <w:left w:val="none" w:sz="0" w:space="0" w:color="auto"/>
        <w:bottom w:val="none" w:sz="0" w:space="0" w:color="auto"/>
        <w:right w:val="none" w:sz="0" w:space="0" w:color="auto"/>
      </w:divBdr>
      <w:divsChild>
        <w:div w:id="115106593">
          <w:marLeft w:val="0"/>
          <w:marRight w:val="0"/>
          <w:marTop w:val="0"/>
          <w:marBottom w:val="0"/>
          <w:divBdr>
            <w:top w:val="none" w:sz="0" w:space="0" w:color="auto"/>
            <w:left w:val="none" w:sz="0" w:space="0" w:color="auto"/>
            <w:bottom w:val="none" w:sz="0" w:space="0" w:color="auto"/>
            <w:right w:val="none" w:sz="0" w:space="0" w:color="auto"/>
          </w:divBdr>
        </w:div>
      </w:divsChild>
    </w:div>
    <w:div w:id="561718352">
      <w:bodyDiv w:val="1"/>
      <w:marLeft w:val="0"/>
      <w:marRight w:val="0"/>
      <w:marTop w:val="0"/>
      <w:marBottom w:val="0"/>
      <w:divBdr>
        <w:top w:val="none" w:sz="0" w:space="0" w:color="auto"/>
        <w:left w:val="none" w:sz="0" w:space="0" w:color="auto"/>
        <w:bottom w:val="none" w:sz="0" w:space="0" w:color="auto"/>
        <w:right w:val="none" w:sz="0" w:space="0" w:color="auto"/>
      </w:divBdr>
    </w:div>
    <w:div w:id="561793225">
      <w:bodyDiv w:val="1"/>
      <w:marLeft w:val="0"/>
      <w:marRight w:val="0"/>
      <w:marTop w:val="0"/>
      <w:marBottom w:val="0"/>
      <w:divBdr>
        <w:top w:val="none" w:sz="0" w:space="0" w:color="auto"/>
        <w:left w:val="none" w:sz="0" w:space="0" w:color="auto"/>
        <w:bottom w:val="none" w:sz="0" w:space="0" w:color="auto"/>
        <w:right w:val="none" w:sz="0" w:space="0" w:color="auto"/>
      </w:divBdr>
    </w:div>
    <w:div w:id="561984697">
      <w:bodyDiv w:val="1"/>
      <w:marLeft w:val="0"/>
      <w:marRight w:val="0"/>
      <w:marTop w:val="0"/>
      <w:marBottom w:val="0"/>
      <w:divBdr>
        <w:top w:val="none" w:sz="0" w:space="0" w:color="auto"/>
        <w:left w:val="none" w:sz="0" w:space="0" w:color="auto"/>
        <w:bottom w:val="none" w:sz="0" w:space="0" w:color="auto"/>
        <w:right w:val="none" w:sz="0" w:space="0" w:color="auto"/>
      </w:divBdr>
    </w:div>
    <w:div w:id="562180031">
      <w:bodyDiv w:val="1"/>
      <w:marLeft w:val="0"/>
      <w:marRight w:val="0"/>
      <w:marTop w:val="0"/>
      <w:marBottom w:val="0"/>
      <w:divBdr>
        <w:top w:val="none" w:sz="0" w:space="0" w:color="auto"/>
        <w:left w:val="none" w:sz="0" w:space="0" w:color="auto"/>
        <w:bottom w:val="none" w:sz="0" w:space="0" w:color="auto"/>
        <w:right w:val="none" w:sz="0" w:space="0" w:color="auto"/>
      </w:divBdr>
    </w:div>
    <w:div w:id="562327417">
      <w:bodyDiv w:val="1"/>
      <w:marLeft w:val="0"/>
      <w:marRight w:val="0"/>
      <w:marTop w:val="0"/>
      <w:marBottom w:val="0"/>
      <w:divBdr>
        <w:top w:val="none" w:sz="0" w:space="0" w:color="auto"/>
        <w:left w:val="none" w:sz="0" w:space="0" w:color="auto"/>
        <w:bottom w:val="none" w:sz="0" w:space="0" w:color="auto"/>
        <w:right w:val="none" w:sz="0" w:space="0" w:color="auto"/>
      </w:divBdr>
    </w:div>
    <w:div w:id="56236950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85">
          <w:marLeft w:val="0"/>
          <w:marRight w:val="0"/>
          <w:marTop w:val="120"/>
          <w:marBottom w:val="0"/>
          <w:divBdr>
            <w:top w:val="none" w:sz="0" w:space="0" w:color="auto"/>
            <w:left w:val="none" w:sz="0" w:space="0" w:color="auto"/>
            <w:bottom w:val="none" w:sz="0" w:space="0" w:color="auto"/>
            <w:right w:val="none" w:sz="0" w:space="0" w:color="auto"/>
          </w:divBdr>
        </w:div>
      </w:divsChild>
    </w:div>
    <w:div w:id="562376599">
      <w:bodyDiv w:val="1"/>
      <w:marLeft w:val="0"/>
      <w:marRight w:val="0"/>
      <w:marTop w:val="0"/>
      <w:marBottom w:val="0"/>
      <w:divBdr>
        <w:top w:val="none" w:sz="0" w:space="0" w:color="auto"/>
        <w:left w:val="none" w:sz="0" w:space="0" w:color="auto"/>
        <w:bottom w:val="none" w:sz="0" w:space="0" w:color="auto"/>
        <w:right w:val="none" w:sz="0" w:space="0" w:color="auto"/>
      </w:divBdr>
      <w:divsChild>
        <w:div w:id="927270580">
          <w:marLeft w:val="0"/>
          <w:marRight w:val="0"/>
          <w:marTop w:val="0"/>
          <w:marBottom w:val="225"/>
          <w:divBdr>
            <w:top w:val="none" w:sz="0" w:space="0" w:color="auto"/>
            <w:left w:val="none" w:sz="0" w:space="0" w:color="auto"/>
            <w:bottom w:val="none" w:sz="0" w:space="0" w:color="auto"/>
            <w:right w:val="none" w:sz="0" w:space="0" w:color="auto"/>
          </w:divBdr>
          <w:divsChild>
            <w:div w:id="1277327496">
              <w:marLeft w:val="750"/>
              <w:marRight w:val="0"/>
              <w:marTop w:val="0"/>
              <w:marBottom w:val="225"/>
              <w:divBdr>
                <w:top w:val="none" w:sz="0" w:space="0" w:color="auto"/>
                <w:left w:val="none" w:sz="0" w:space="0" w:color="auto"/>
                <w:bottom w:val="none" w:sz="0" w:space="0" w:color="auto"/>
                <w:right w:val="none" w:sz="0" w:space="0" w:color="auto"/>
              </w:divBdr>
            </w:div>
          </w:divsChild>
        </w:div>
        <w:div w:id="1517620951">
          <w:marLeft w:val="0"/>
          <w:marRight w:val="0"/>
          <w:marTop w:val="0"/>
          <w:marBottom w:val="225"/>
          <w:divBdr>
            <w:top w:val="none" w:sz="0" w:space="0" w:color="auto"/>
            <w:left w:val="none" w:sz="0" w:space="0" w:color="auto"/>
            <w:bottom w:val="none" w:sz="0" w:space="0" w:color="auto"/>
            <w:right w:val="none" w:sz="0" w:space="0" w:color="auto"/>
          </w:divBdr>
          <w:divsChild>
            <w:div w:id="138545259">
              <w:marLeft w:val="0"/>
              <w:marRight w:val="0"/>
              <w:marTop w:val="0"/>
              <w:marBottom w:val="150"/>
              <w:divBdr>
                <w:top w:val="none" w:sz="0" w:space="0" w:color="auto"/>
                <w:left w:val="none" w:sz="0" w:space="0" w:color="auto"/>
                <w:bottom w:val="none" w:sz="0" w:space="0" w:color="auto"/>
                <w:right w:val="none" w:sz="0" w:space="0" w:color="auto"/>
              </w:divBdr>
            </w:div>
            <w:div w:id="315378674">
              <w:marLeft w:val="0"/>
              <w:marRight w:val="0"/>
              <w:marTop w:val="0"/>
              <w:marBottom w:val="150"/>
              <w:divBdr>
                <w:top w:val="none" w:sz="0" w:space="0" w:color="auto"/>
                <w:left w:val="none" w:sz="0" w:space="0" w:color="auto"/>
                <w:bottom w:val="none" w:sz="0" w:space="0" w:color="auto"/>
                <w:right w:val="none" w:sz="0" w:space="0" w:color="auto"/>
              </w:divBdr>
            </w:div>
            <w:div w:id="359478615">
              <w:marLeft w:val="0"/>
              <w:marRight w:val="0"/>
              <w:marTop w:val="0"/>
              <w:marBottom w:val="150"/>
              <w:divBdr>
                <w:top w:val="none" w:sz="0" w:space="0" w:color="auto"/>
                <w:left w:val="none" w:sz="0" w:space="0" w:color="auto"/>
                <w:bottom w:val="none" w:sz="0" w:space="0" w:color="auto"/>
                <w:right w:val="none" w:sz="0" w:space="0" w:color="auto"/>
              </w:divBdr>
            </w:div>
            <w:div w:id="389767132">
              <w:marLeft w:val="0"/>
              <w:marRight w:val="0"/>
              <w:marTop w:val="0"/>
              <w:marBottom w:val="150"/>
              <w:divBdr>
                <w:top w:val="none" w:sz="0" w:space="0" w:color="auto"/>
                <w:left w:val="none" w:sz="0" w:space="0" w:color="auto"/>
                <w:bottom w:val="none" w:sz="0" w:space="0" w:color="auto"/>
                <w:right w:val="none" w:sz="0" w:space="0" w:color="auto"/>
              </w:divBdr>
            </w:div>
            <w:div w:id="445972874">
              <w:marLeft w:val="0"/>
              <w:marRight w:val="0"/>
              <w:marTop w:val="0"/>
              <w:marBottom w:val="150"/>
              <w:divBdr>
                <w:top w:val="none" w:sz="0" w:space="0" w:color="auto"/>
                <w:left w:val="none" w:sz="0" w:space="0" w:color="auto"/>
                <w:bottom w:val="none" w:sz="0" w:space="0" w:color="auto"/>
                <w:right w:val="none" w:sz="0" w:space="0" w:color="auto"/>
              </w:divBdr>
            </w:div>
            <w:div w:id="463231586">
              <w:marLeft w:val="0"/>
              <w:marRight w:val="0"/>
              <w:marTop w:val="0"/>
              <w:marBottom w:val="150"/>
              <w:divBdr>
                <w:top w:val="none" w:sz="0" w:space="0" w:color="auto"/>
                <w:left w:val="none" w:sz="0" w:space="0" w:color="auto"/>
                <w:bottom w:val="none" w:sz="0" w:space="0" w:color="auto"/>
                <w:right w:val="none" w:sz="0" w:space="0" w:color="auto"/>
              </w:divBdr>
            </w:div>
            <w:div w:id="550386194">
              <w:marLeft w:val="0"/>
              <w:marRight w:val="0"/>
              <w:marTop w:val="0"/>
              <w:marBottom w:val="150"/>
              <w:divBdr>
                <w:top w:val="none" w:sz="0" w:space="0" w:color="auto"/>
                <w:left w:val="none" w:sz="0" w:space="0" w:color="auto"/>
                <w:bottom w:val="none" w:sz="0" w:space="0" w:color="auto"/>
                <w:right w:val="none" w:sz="0" w:space="0" w:color="auto"/>
              </w:divBdr>
            </w:div>
            <w:div w:id="905380278">
              <w:marLeft w:val="0"/>
              <w:marRight w:val="0"/>
              <w:marTop w:val="0"/>
              <w:marBottom w:val="150"/>
              <w:divBdr>
                <w:top w:val="none" w:sz="0" w:space="0" w:color="auto"/>
                <w:left w:val="none" w:sz="0" w:space="0" w:color="auto"/>
                <w:bottom w:val="none" w:sz="0" w:space="0" w:color="auto"/>
                <w:right w:val="none" w:sz="0" w:space="0" w:color="auto"/>
              </w:divBdr>
            </w:div>
            <w:div w:id="1164055322">
              <w:marLeft w:val="0"/>
              <w:marRight w:val="0"/>
              <w:marTop w:val="0"/>
              <w:marBottom w:val="150"/>
              <w:divBdr>
                <w:top w:val="none" w:sz="0" w:space="0" w:color="auto"/>
                <w:left w:val="none" w:sz="0" w:space="0" w:color="auto"/>
                <w:bottom w:val="none" w:sz="0" w:space="0" w:color="auto"/>
                <w:right w:val="none" w:sz="0" w:space="0" w:color="auto"/>
              </w:divBdr>
            </w:div>
            <w:div w:id="1303734604">
              <w:marLeft w:val="0"/>
              <w:marRight w:val="0"/>
              <w:marTop w:val="0"/>
              <w:marBottom w:val="150"/>
              <w:divBdr>
                <w:top w:val="none" w:sz="0" w:space="0" w:color="auto"/>
                <w:left w:val="none" w:sz="0" w:space="0" w:color="auto"/>
                <w:bottom w:val="none" w:sz="0" w:space="0" w:color="auto"/>
                <w:right w:val="none" w:sz="0" w:space="0" w:color="auto"/>
              </w:divBdr>
            </w:div>
            <w:div w:id="1463426690">
              <w:marLeft w:val="0"/>
              <w:marRight w:val="0"/>
              <w:marTop w:val="0"/>
              <w:marBottom w:val="150"/>
              <w:divBdr>
                <w:top w:val="none" w:sz="0" w:space="0" w:color="auto"/>
                <w:left w:val="none" w:sz="0" w:space="0" w:color="auto"/>
                <w:bottom w:val="none" w:sz="0" w:space="0" w:color="auto"/>
                <w:right w:val="none" w:sz="0" w:space="0" w:color="auto"/>
              </w:divBdr>
            </w:div>
            <w:div w:id="1799715330">
              <w:marLeft w:val="0"/>
              <w:marRight w:val="0"/>
              <w:marTop w:val="0"/>
              <w:marBottom w:val="150"/>
              <w:divBdr>
                <w:top w:val="none" w:sz="0" w:space="0" w:color="auto"/>
                <w:left w:val="none" w:sz="0" w:space="0" w:color="auto"/>
                <w:bottom w:val="none" w:sz="0" w:space="0" w:color="auto"/>
                <w:right w:val="none" w:sz="0" w:space="0" w:color="auto"/>
              </w:divBdr>
            </w:div>
            <w:div w:id="1939558917">
              <w:marLeft w:val="0"/>
              <w:marRight w:val="0"/>
              <w:marTop w:val="0"/>
              <w:marBottom w:val="150"/>
              <w:divBdr>
                <w:top w:val="none" w:sz="0" w:space="0" w:color="auto"/>
                <w:left w:val="none" w:sz="0" w:space="0" w:color="auto"/>
                <w:bottom w:val="none" w:sz="0" w:space="0" w:color="auto"/>
                <w:right w:val="none" w:sz="0" w:space="0" w:color="auto"/>
              </w:divBdr>
            </w:div>
            <w:div w:id="1983656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639964">
      <w:bodyDiv w:val="1"/>
      <w:marLeft w:val="0"/>
      <w:marRight w:val="0"/>
      <w:marTop w:val="0"/>
      <w:marBottom w:val="0"/>
      <w:divBdr>
        <w:top w:val="none" w:sz="0" w:space="0" w:color="auto"/>
        <w:left w:val="none" w:sz="0" w:space="0" w:color="auto"/>
        <w:bottom w:val="none" w:sz="0" w:space="0" w:color="auto"/>
        <w:right w:val="none" w:sz="0" w:space="0" w:color="auto"/>
      </w:divBdr>
      <w:divsChild>
        <w:div w:id="1922449783">
          <w:marLeft w:val="0"/>
          <w:marRight w:val="0"/>
          <w:marTop w:val="0"/>
          <w:marBottom w:val="150"/>
          <w:divBdr>
            <w:top w:val="none" w:sz="0" w:space="0" w:color="auto"/>
            <w:left w:val="none" w:sz="0" w:space="0" w:color="auto"/>
            <w:bottom w:val="none" w:sz="0" w:space="0" w:color="auto"/>
            <w:right w:val="none" w:sz="0" w:space="0" w:color="auto"/>
          </w:divBdr>
          <w:divsChild>
            <w:div w:id="845293847">
              <w:marLeft w:val="0"/>
              <w:marRight w:val="0"/>
              <w:marTop w:val="0"/>
              <w:marBottom w:val="0"/>
              <w:divBdr>
                <w:top w:val="none" w:sz="0" w:space="0" w:color="auto"/>
                <w:left w:val="none" w:sz="0" w:space="0" w:color="auto"/>
                <w:bottom w:val="none" w:sz="0" w:space="0" w:color="auto"/>
                <w:right w:val="none" w:sz="0" w:space="0" w:color="auto"/>
              </w:divBdr>
              <w:divsChild>
                <w:div w:id="1946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0">
          <w:marLeft w:val="0"/>
          <w:marRight w:val="0"/>
          <w:marTop w:val="0"/>
          <w:marBottom w:val="150"/>
          <w:divBdr>
            <w:top w:val="none" w:sz="0" w:space="0" w:color="auto"/>
            <w:left w:val="none" w:sz="0" w:space="0" w:color="auto"/>
            <w:bottom w:val="none" w:sz="0" w:space="0" w:color="auto"/>
            <w:right w:val="none" w:sz="0" w:space="0" w:color="auto"/>
          </w:divBdr>
        </w:div>
        <w:div w:id="1327787987">
          <w:marLeft w:val="0"/>
          <w:marRight w:val="0"/>
          <w:marTop w:val="0"/>
          <w:marBottom w:val="0"/>
          <w:divBdr>
            <w:top w:val="none" w:sz="0" w:space="0" w:color="auto"/>
            <w:left w:val="none" w:sz="0" w:space="0" w:color="auto"/>
            <w:bottom w:val="none" w:sz="0" w:space="0" w:color="auto"/>
            <w:right w:val="none" w:sz="0" w:space="0" w:color="auto"/>
          </w:divBdr>
          <w:divsChild>
            <w:div w:id="14647362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3372926">
      <w:bodyDiv w:val="1"/>
      <w:marLeft w:val="0"/>
      <w:marRight w:val="0"/>
      <w:marTop w:val="0"/>
      <w:marBottom w:val="0"/>
      <w:divBdr>
        <w:top w:val="none" w:sz="0" w:space="0" w:color="auto"/>
        <w:left w:val="none" w:sz="0" w:space="0" w:color="auto"/>
        <w:bottom w:val="none" w:sz="0" w:space="0" w:color="auto"/>
        <w:right w:val="none" w:sz="0" w:space="0" w:color="auto"/>
      </w:divBdr>
      <w:divsChild>
        <w:div w:id="1546410211">
          <w:marLeft w:val="0"/>
          <w:marRight w:val="0"/>
          <w:marTop w:val="0"/>
          <w:marBottom w:val="0"/>
          <w:divBdr>
            <w:top w:val="none" w:sz="0" w:space="0" w:color="auto"/>
            <w:left w:val="none" w:sz="0" w:space="0" w:color="auto"/>
            <w:bottom w:val="none" w:sz="0" w:space="0" w:color="auto"/>
            <w:right w:val="none" w:sz="0" w:space="0" w:color="auto"/>
          </w:divBdr>
          <w:divsChild>
            <w:div w:id="1433818988">
              <w:marLeft w:val="0"/>
              <w:marRight w:val="0"/>
              <w:marTop w:val="0"/>
              <w:marBottom w:val="0"/>
              <w:divBdr>
                <w:top w:val="none" w:sz="0" w:space="0" w:color="auto"/>
                <w:left w:val="none" w:sz="0" w:space="0" w:color="auto"/>
                <w:bottom w:val="none" w:sz="0" w:space="0" w:color="auto"/>
                <w:right w:val="none" w:sz="0" w:space="0" w:color="auto"/>
              </w:divBdr>
              <w:divsChild>
                <w:div w:id="1366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652">
          <w:marLeft w:val="0"/>
          <w:marRight w:val="0"/>
          <w:marTop w:val="0"/>
          <w:marBottom w:val="75"/>
          <w:divBdr>
            <w:top w:val="none" w:sz="0" w:space="0" w:color="auto"/>
            <w:left w:val="none" w:sz="0" w:space="0" w:color="auto"/>
            <w:bottom w:val="none" w:sz="0" w:space="0" w:color="auto"/>
            <w:right w:val="none" w:sz="0" w:space="0" w:color="auto"/>
          </w:divBdr>
        </w:div>
        <w:div w:id="1470200228">
          <w:marLeft w:val="0"/>
          <w:marRight w:val="0"/>
          <w:marTop w:val="0"/>
          <w:marBottom w:val="300"/>
          <w:divBdr>
            <w:top w:val="none" w:sz="0" w:space="0" w:color="auto"/>
            <w:left w:val="none" w:sz="0" w:space="0" w:color="auto"/>
            <w:bottom w:val="none" w:sz="0" w:space="0" w:color="auto"/>
            <w:right w:val="none" w:sz="0" w:space="0" w:color="auto"/>
          </w:divBdr>
          <w:divsChild>
            <w:div w:id="1223561219">
              <w:marLeft w:val="0"/>
              <w:marRight w:val="0"/>
              <w:marTop w:val="0"/>
              <w:marBottom w:val="0"/>
              <w:divBdr>
                <w:top w:val="none" w:sz="0" w:space="0" w:color="auto"/>
                <w:left w:val="none" w:sz="0" w:space="0" w:color="auto"/>
                <w:bottom w:val="none" w:sz="0" w:space="0" w:color="auto"/>
                <w:right w:val="none" w:sz="0" w:space="0" w:color="auto"/>
              </w:divBdr>
            </w:div>
          </w:divsChild>
        </w:div>
        <w:div w:id="1172258434">
          <w:marLeft w:val="0"/>
          <w:marRight w:val="0"/>
          <w:marTop w:val="0"/>
          <w:marBottom w:val="0"/>
          <w:divBdr>
            <w:top w:val="none" w:sz="0" w:space="0" w:color="auto"/>
            <w:left w:val="none" w:sz="0" w:space="0" w:color="auto"/>
            <w:bottom w:val="none" w:sz="0" w:space="0" w:color="auto"/>
            <w:right w:val="none" w:sz="0" w:space="0" w:color="auto"/>
          </w:divBdr>
        </w:div>
      </w:divsChild>
    </w:div>
    <w:div w:id="563610840">
      <w:bodyDiv w:val="1"/>
      <w:marLeft w:val="0"/>
      <w:marRight w:val="0"/>
      <w:marTop w:val="0"/>
      <w:marBottom w:val="0"/>
      <w:divBdr>
        <w:top w:val="none" w:sz="0" w:space="0" w:color="auto"/>
        <w:left w:val="none" w:sz="0" w:space="0" w:color="auto"/>
        <w:bottom w:val="none" w:sz="0" w:space="0" w:color="auto"/>
        <w:right w:val="none" w:sz="0" w:space="0" w:color="auto"/>
      </w:divBdr>
    </w:div>
    <w:div w:id="563948941">
      <w:bodyDiv w:val="1"/>
      <w:marLeft w:val="0"/>
      <w:marRight w:val="0"/>
      <w:marTop w:val="0"/>
      <w:marBottom w:val="0"/>
      <w:divBdr>
        <w:top w:val="none" w:sz="0" w:space="0" w:color="auto"/>
        <w:left w:val="none" w:sz="0" w:space="0" w:color="auto"/>
        <w:bottom w:val="none" w:sz="0" w:space="0" w:color="auto"/>
        <w:right w:val="none" w:sz="0" w:space="0" w:color="auto"/>
      </w:divBdr>
      <w:divsChild>
        <w:div w:id="418870455">
          <w:marLeft w:val="0"/>
          <w:marRight w:val="0"/>
          <w:marTop w:val="150"/>
          <w:marBottom w:val="150"/>
          <w:divBdr>
            <w:top w:val="none" w:sz="0" w:space="0" w:color="auto"/>
            <w:left w:val="none" w:sz="0" w:space="0" w:color="auto"/>
            <w:bottom w:val="none" w:sz="0" w:space="0" w:color="auto"/>
            <w:right w:val="none" w:sz="0" w:space="0" w:color="auto"/>
          </w:divBdr>
        </w:div>
        <w:div w:id="832641106">
          <w:marLeft w:val="0"/>
          <w:marRight w:val="0"/>
          <w:marTop w:val="150"/>
          <w:marBottom w:val="150"/>
          <w:divBdr>
            <w:top w:val="none" w:sz="0" w:space="0" w:color="auto"/>
            <w:left w:val="none" w:sz="0" w:space="0" w:color="auto"/>
            <w:bottom w:val="none" w:sz="0" w:space="0" w:color="auto"/>
            <w:right w:val="none" w:sz="0" w:space="0" w:color="auto"/>
          </w:divBdr>
        </w:div>
      </w:divsChild>
    </w:div>
    <w:div w:id="564068941">
      <w:bodyDiv w:val="1"/>
      <w:marLeft w:val="0"/>
      <w:marRight w:val="0"/>
      <w:marTop w:val="0"/>
      <w:marBottom w:val="0"/>
      <w:divBdr>
        <w:top w:val="none" w:sz="0" w:space="0" w:color="auto"/>
        <w:left w:val="none" w:sz="0" w:space="0" w:color="auto"/>
        <w:bottom w:val="none" w:sz="0" w:space="0" w:color="auto"/>
        <w:right w:val="none" w:sz="0" w:space="0" w:color="auto"/>
      </w:divBdr>
      <w:divsChild>
        <w:div w:id="60567052">
          <w:marLeft w:val="0"/>
          <w:marRight w:val="0"/>
          <w:marTop w:val="0"/>
          <w:marBottom w:val="0"/>
          <w:divBdr>
            <w:top w:val="none" w:sz="0" w:space="0" w:color="auto"/>
            <w:left w:val="none" w:sz="0" w:space="0" w:color="auto"/>
            <w:bottom w:val="none" w:sz="0" w:space="0" w:color="auto"/>
            <w:right w:val="none" w:sz="0" w:space="0" w:color="auto"/>
          </w:divBdr>
        </w:div>
        <w:div w:id="262303415">
          <w:marLeft w:val="0"/>
          <w:marRight w:val="0"/>
          <w:marTop w:val="0"/>
          <w:marBottom w:val="150"/>
          <w:divBdr>
            <w:top w:val="none" w:sz="0" w:space="0" w:color="auto"/>
            <w:left w:val="none" w:sz="0" w:space="0" w:color="auto"/>
            <w:bottom w:val="none" w:sz="0" w:space="0" w:color="auto"/>
            <w:right w:val="none" w:sz="0" w:space="0" w:color="auto"/>
          </w:divBdr>
        </w:div>
      </w:divsChild>
    </w:div>
    <w:div w:id="564493968">
      <w:bodyDiv w:val="1"/>
      <w:marLeft w:val="0"/>
      <w:marRight w:val="0"/>
      <w:marTop w:val="0"/>
      <w:marBottom w:val="0"/>
      <w:divBdr>
        <w:top w:val="none" w:sz="0" w:space="0" w:color="auto"/>
        <w:left w:val="none" w:sz="0" w:space="0" w:color="auto"/>
        <w:bottom w:val="none" w:sz="0" w:space="0" w:color="auto"/>
        <w:right w:val="none" w:sz="0" w:space="0" w:color="auto"/>
      </w:divBdr>
    </w:div>
    <w:div w:id="564803668">
      <w:bodyDiv w:val="1"/>
      <w:marLeft w:val="0"/>
      <w:marRight w:val="0"/>
      <w:marTop w:val="0"/>
      <w:marBottom w:val="0"/>
      <w:divBdr>
        <w:top w:val="none" w:sz="0" w:space="0" w:color="auto"/>
        <w:left w:val="none" w:sz="0" w:space="0" w:color="auto"/>
        <w:bottom w:val="none" w:sz="0" w:space="0" w:color="auto"/>
        <w:right w:val="none" w:sz="0" w:space="0" w:color="auto"/>
      </w:divBdr>
      <w:divsChild>
        <w:div w:id="952513620">
          <w:marLeft w:val="0"/>
          <w:marRight w:val="0"/>
          <w:marTop w:val="0"/>
          <w:marBottom w:val="0"/>
          <w:divBdr>
            <w:top w:val="none" w:sz="0" w:space="0" w:color="auto"/>
            <w:left w:val="none" w:sz="0" w:space="0" w:color="auto"/>
            <w:bottom w:val="none" w:sz="0" w:space="0" w:color="auto"/>
            <w:right w:val="none" w:sz="0" w:space="0" w:color="auto"/>
          </w:divBdr>
          <w:divsChild>
            <w:div w:id="15311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037903">
      <w:bodyDiv w:val="1"/>
      <w:marLeft w:val="0"/>
      <w:marRight w:val="0"/>
      <w:marTop w:val="0"/>
      <w:marBottom w:val="0"/>
      <w:divBdr>
        <w:top w:val="none" w:sz="0" w:space="0" w:color="auto"/>
        <w:left w:val="none" w:sz="0" w:space="0" w:color="auto"/>
        <w:bottom w:val="none" w:sz="0" w:space="0" w:color="auto"/>
        <w:right w:val="none" w:sz="0" w:space="0" w:color="auto"/>
      </w:divBdr>
      <w:divsChild>
        <w:div w:id="1385912466">
          <w:marLeft w:val="0"/>
          <w:marRight w:val="0"/>
          <w:marTop w:val="0"/>
          <w:marBottom w:val="150"/>
          <w:divBdr>
            <w:top w:val="none" w:sz="0" w:space="0" w:color="auto"/>
            <w:left w:val="none" w:sz="0" w:space="0" w:color="auto"/>
            <w:bottom w:val="none" w:sz="0" w:space="0" w:color="auto"/>
            <w:right w:val="none" w:sz="0" w:space="0" w:color="auto"/>
          </w:divBdr>
        </w:div>
        <w:div w:id="157693673">
          <w:marLeft w:val="0"/>
          <w:marRight w:val="0"/>
          <w:marTop w:val="0"/>
          <w:marBottom w:val="0"/>
          <w:divBdr>
            <w:top w:val="none" w:sz="0" w:space="0" w:color="auto"/>
            <w:left w:val="none" w:sz="0" w:space="0" w:color="auto"/>
            <w:bottom w:val="none" w:sz="0" w:space="0" w:color="auto"/>
            <w:right w:val="none" w:sz="0" w:space="0" w:color="auto"/>
          </w:divBdr>
        </w:div>
      </w:divsChild>
    </w:div>
    <w:div w:id="566182750">
      <w:bodyDiv w:val="1"/>
      <w:marLeft w:val="0"/>
      <w:marRight w:val="0"/>
      <w:marTop w:val="0"/>
      <w:marBottom w:val="0"/>
      <w:divBdr>
        <w:top w:val="none" w:sz="0" w:space="0" w:color="auto"/>
        <w:left w:val="none" w:sz="0" w:space="0" w:color="auto"/>
        <w:bottom w:val="none" w:sz="0" w:space="0" w:color="auto"/>
        <w:right w:val="none" w:sz="0" w:space="0" w:color="auto"/>
      </w:divBdr>
      <w:divsChild>
        <w:div w:id="389812970">
          <w:marLeft w:val="0"/>
          <w:marRight w:val="0"/>
          <w:marTop w:val="0"/>
          <w:marBottom w:val="0"/>
          <w:divBdr>
            <w:top w:val="none" w:sz="0" w:space="0" w:color="auto"/>
            <w:left w:val="none" w:sz="0" w:space="0" w:color="auto"/>
            <w:bottom w:val="none" w:sz="0" w:space="0" w:color="auto"/>
            <w:right w:val="none" w:sz="0" w:space="0" w:color="auto"/>
          </w:divBdr>
          <w:divsChild>
            <w:div w:id="811407109">
              <w:marLeft w:val="0"/>
              <w:marRight w:val="0"/>
              <w:marTop w:val="0"/>
              <w:marBottom w:val="0"/>
              <w:divBdr>
                <w:top w:val="none" w:sz="0" w:space="0" w:color="auto"/>
                <w:left w:val="none" w:sz="0" w:space="0" w:color="auto"/>
                <w:bottom w:val="none" w:sz="0" w:space="0" w:color="auto"/>
                <w:right w:val="none" w:sz="0" w:space="0" w:color="auto"/>
              </w:divBdr>
              <w:divsChild>
                <w:div w:id="814685224">
                  <w:marLeft w:val="0"/>
                  <w:marRight w:val="0"/>
                  <w:marTop w:val="0"/>
                  <w:marBottom w:val="0"/>
                  <w:divBdr>
                    <w:top w:val="none" w:sz="0" w:space="0" w:color="auto"/>
                    <w:left w:val="none" w:sz="0" w:space="0" w:color="auto"/>
                    <w:bottom w:val="none" w:sz="0" w:space="0" w:color="auto"/>
                    <w:right w:val="none" w:sz="0" w:space="0" w:color="auto"/>
                  </w:divBdr>
                  <w:divsChild>
                    <w:div w:id="1985960974">
                      <w:marLeft w:val="0"/>
                      <w:marRight w:val="0"/>
                      <w:marTop w:val="0"/>
                      <w:marBottom w:val="0"/>
                      <w:divBdr>
                        <w:top w:val="none" w:sz="0" w:space="0" w:color="auto"/>
                        <w:left w:val="none" w:sz="0" w:space="0" w:color="auto"/>
                        <w:bottom w:val="none" w:sz="0" w:space="0" w:color="auto"/>
                        <w:right w:val="none" w:sz="0" w:space="0" w:color="auto"/>
                      </w:divBdr>
                      <w:divsChild>
                        <w:div w:id="160581450">
                          <w:marLeft w:val="0"/>
                          <w:marRight w:val="0"/>
                          <w:marTop w:val="0"/>
                          <w:marBottom w:val="0"/>
                          <w:divBdr>
                            <w:top w:val="none" w:sz="0" w:space="0" w:color="auto"/>
                            <w:left w:val="none" w:sz="0" w:space="0" w:color="auto"/>
                            <w:bottom w:val="none" w:sz="0" w:space="0" w:color="auto"/>
                            <w:right w:val="none" w:sz="0" w:space="0" w:color="auto"/>
                          </w:divBdr>
                          <w:divsChild>
                            <w:div w:id="1745952540">
                              <w:marLeft w:val="0"/>
                              <w:marRight w:val="0"/>
                              <w:marTop w:val="0"/>
                              <w:marBottom w:val="0"/>
                              <w:divBdr>
                                <w:top w:val="none" w:sz="0" w:space="0" w:color="auto"/>
                                <w:left w:val="none" w:sz="0" w:space="0" w:color="auto"/>
                                <w:bottom w:val="none" w:sz="0" w:space="0" w:color="auto"/>
                                <w:right w:val="none" w:sz="0" w:space="0" w:color="auto"/>
                              </w:divBdr>
                              <w:divsChild>
                                <w:div w:id="501238835">
                                  <w:marLeft w:val="0"/>
                                  <w:marRight w:val="0"/>
                                  <w:marTop w:val="0"/>
                                  <w:marBottom w:val="0"/>
                                  <w:divBdr>
                                    <w:top w:val="none" w:sz="0" w:space="0" w:color="auto"/>
                                    <w:left w:val="none" w:sz="0" w:space="0" w:color="auto"/>
                                    <w:bottom w:val="none" w:sz="0" w:space="0" w:color="auto"/>
                                    <w:right w:val="none" w:sz="0" w:space="0" w:color="auto"/>
                                  </w:divBdr>
                                  <w:divsChild>
                                    <w:div w:id="108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4064">
      <w:bodyDiv w:val="1"/>
      <w:marLeft w:val="0"/>
      <w:marRight w:val="0"/>
      <w:marTop w:val="0"/>
      <w:marBottom w:val="0"/>
      <w:divBdr>
        <w:top w:val="none" w:sz="0" w:space="0" w:color="auto"/>
        <w:left w:val="none" w:sz="0" w:space="0" w:color="auto"/>
        <w:bottom w:val="none" w:sz="0" w:space="0" w:color="auto"/>
        <w:right w:val="none" w:sz="0" w:space="0" w:color="auto"/>
      </w:divBdr>
      <w:divsChild>
        <w:div w:id="678195766">
          <w:marLeft w:val="0"/>
          <w:marRight w:val="0"/>
          <w:marTop w:val="0"/>
          <w:marBottom w:val="0"/>
          <w:divBdr>
            <w:top w:val="none" w:sz="0" w:space="0" w:color="auto"/>
            <w:left w:val="none" w:sz="0" w:space="0" w:color="auto"/>
            <w:bottom w:val="none" w:sz="0" w:space="0" w:color="auto"/>
            <w:right w:val="none" w:sz="0" w:space="0" w:color="auto"/>
          </w:divBdr>
        </w:div>
      </w:divsChild>
    </w:div>
    <w:div w:id="566720075">
      <w:bodyDiv w:val="1"/>
      <w:marLeft w:val="0"/>
      <w:marRight w:val="0"/>
      <w:marTop w:val="0"/>
      <w:marBottom w:val="0"/>
      <w:divBdr>
        <w:top w:val="none" w:sz="0" w:space="0" w:color="auto"/>
        <w:left w:val="none" w:sz="0" w:space="0" w:color="auto"/>
        <w:bottom w:val="none" w:sz="0" w:space="0" w:color="auto"/>
        <w:right w:val="none" w:sz="0" w:space="0" w:color="auto"/>
      </w:divBdr>
      <w:divsChild>
        <w:div w:id="671378075">
          <w:marLeft w:val="0"/>
          <w:marRight w:val="0"/>
          <w:marTop w:val="0"/>
          <w:marBottom w:val="0"/>
          <w:divBdr>
            <w:top w:val="none" w:sz="0" w:space="0" w:color="auto"/>
            <w:left w:val="none" w:sz="0" w:space="0" w:color="auto"/>
            <w:bottom w:val="none" w:sz="0" w:space="0" w:color="auto"/>
            <w:right w:val="none" w:sz="0" w:space="0" w:color="auto"/>
          </w:divBdr>
        </w:div>
        <w:div w:id="207038184">
          <w:marLeft w:val="0"/>
          <w:marRight w:val="0"/>
          <w:marTop w:val="0"/>
          <w:marBottom w:val="0"/>
          <w:divBdr>
            <w:top w:val="none" w:sz="0" w:space="0" w:color="auto"/>
            <w:left w:val="none" w:sz="0" w:space="0" w:color="auto"/>
            <w:bottom w:val="none" w:sz="0" w:space="0" w:color="auto"/>
            <w:right w:val="none" w:sz="0" w:space="0" w:color="auto"/>
          </w:divBdr>
        </w:div>
      </w:divsChild>
    </w:div>
    <w:div w:id="567032772">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0"/>
          <w:marRight w:val="0"/>
          <w:marTop w:val="0"/>
          <w:marBottom w:val="0"/>
          <w:divBdr>
            <w:top w:val="none" w:sz="0" w:space="0" w:color="auto"/>
            <w:left w:val="none" w:sz="0" w:space="0" w:color="auto"/>
            <w:bottom w:val="dotted" w:sz="6" w:space="4" w:color="DDDDDD"/>
            <w:right w:val="none" w:sz="0" w:space="0" w:color="auto"/>
          </w:divBdr>
          <w:divsChild>
            <w:div w:id="1454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222">
      <w:bodyDiv w:val="1"/>
      <w:marLeft w:val="0"/>
      <w:marRight w:val="0"/>
      <w:marTop w:val="0"/>
      <w:marBottom w:val="0"/>
      <w:divBdr>
        <w:top w:val="none" w:sz="0" w:space="0" w:color="auto"/>
        <w:left w:val="none" w:sz="0" w:space="0" w:color="auto"/>
        <w:bottom w:val="none" w:sz="0" w:space="0" w:color="auto"/>
        <w:right w:val="none" w:sz="0" w:space="0" w:color="auto"/>
      </w:divBdr>
    </w:div>
    <w:div w:id="568274186">
      <w:bodyDiv w:val="1"/>
      <w:marLeft w:val="0"/>
      <w:marRight w:val="0"/>
      <w:marTop w:val="0"/>
      <w:marBottom w:val="0"/>
      <w:divBdr>
        <w:top w:val="none" w:sz="0" w:space="0" w:color="auto"/>
        <w:left w:val="none" w:sz="0" w:space="0" w:color="auto"/>
        <w:bottom w:val="none" w:sz="0" w:space="0" w:color="auto"/>
        <w:right w:val="none" w:sz="0" w:space="0" w:color="auto"/>
      </w:divBdr>
      <w:divsChild>
        <w:div w:id="7949208">
          <w:marLeft w:val="0"/>
          <w:marRight w:val="0"/>
          <w:marTop w:val="0"/>
          <w:marBottom w:val="0"/>
          <w:divBdr>
            <w:top w:val="none" w:sz="0" w:space="0" w:color="auto"/>
            <w:left w:val="none" w:sz="0" w:space="0" w:color="auto"/>
            <w:bottom w:val="none" w:sz="0" w:space="0" w:color="auto"/>
            <w:right w:val="none" w:sz="0" w:space="0" w:color="auto"/>
          </w:divBdr>
          <w:divsChild>
            <w:div w:id="1505706779">
              <w:marLeft w:val="0"/>
              <w:marRight w:val="0"/>
              <w:marTop w:val="0"/>
              <w:marBottom w:val="0"/>
              <w:divBdr>
                <w:top w:val="none" w:sz="0" w:space="0" w:color="auto"/>
                <w:left w:val="none" w:sz="0" w:space="0" w:color="auto"/>
                <w:bottom w:val="none" w:sz="0" w:space="0" w:color="auto"/>
                <w:right w:val="none" w:sz="0" w:space="0" w:color="auto"/>
              </w:divBdr>
              <w:divsChild>
                <w:div w:id="423376945">
                  <w:marLeft w:val="0"/>
                  <w:marRight w:val="0"/>
                  <w:marTop w:val="0"/>
                  <w:marBottom w:val="0"/>
                  <w:divBdr>
                    <w:top w:val="none" w:sz="0" w:space="0" w:color="auto"/>
                    <w:left w:val="none" w:sz="0" w:space="0" w:color="auto"/>
                    <w:bottom w:val="none" w:sz="0" w:space="0" w:color="auto"/>
                    <w:right w:val="none" w:sz="0" w:space="0" w:color="auto"/>
                  </w:divBdr>
                  <w:divsChild>
                    <w:div w:id="600376117">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sChild>
                                <w:div w:id="332076668">
                                  <w:marLeft w:val="0"/>
                                  <w:marRight w:val="0"/>
                                  <w:marTop w:val="0"/>
                                  <w:marBottom w:val="0"/>
                                  <w:divBdr>
                                    <w:top w:val="none" w:sz="0" w:space="0" w:color="auto"/>
                                    <w:left w:val="none" w:sz="0" w:space="0" w:color="auto"/>
                                    <w:bottom w:val="none" w:sz="0" w:space="0" w:color="auto"/>
                                    <w:right w:val="none" w:sz="0" w:space="0" w:color="auto"/>
                                  </w:divBdr>
                                  <w:divsChild>
                                    <w:div w:id="107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3759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8">
          <w:marLeft w:val="0"/>
          <w:marRight w:val="0"/>
          <w:marTop w:val="0"/>
          <w:marBottom w:val="150"/>
          <w:divBdr>
            <w:top w:val="none" w:sz="0" w:space="0" w:color="auto"/>
            <w:left w:val="none" w:sz="0" w:space="0" w:color="auto"/>
            <w:bottom w:val="none" w:sz="0" w:space="0" w:color="auto"/>
            <w:right w:val="none" w:sz="0" w:space="0" w:color="auto"/>
          </w:divBdr>
        </w:div>
      </w:divsChild>
    </w:div>
    <w:div w:id="56868607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3">
          <w:marLeft w:val="0"/>
          <w:marRight w:val="0"/>
          <w:marTop w:val="0"/>
          <w:marBottom w:val="0"/>
          <w:divBdr>
            <w:top w:val="none" w:sz="0" w:space="0" w:color="auto"/>
            <w:left w:val="none" w:sz="0" w:space="0" w:color="auto"/>
            <w:bottom w:val="none" w:sz="0" w:space="0" w:color="auto"/>
            <w:right w:val="none" w:sz="0" w:space="0" w:color="auto"/>
          </w:divBdr>
        </w:div>
      </w:divsChild>
    </w:div>
    <w:div w:id="568728870">
      <w:bodyDiv w:val="1"/>
      <w:marLeft w:val="0"/>
      <w:marRight w:val="0"/>
      <w:marTop w:val="0"/>
      <w:marBottom w:val="0"/>
      <w:divBdr>
        <w:top w:val="none" w:sz="0" w:space="0" w:color="auto"/>
        <w:left w:val="none" w:sz="0" w:space="0" w:color="auto"/>
        <w:bottom w:val="none" w:sz="0" w:space="0" w:color="auto"/>
        <w:right w:val="none" w:sz="0" w:space="0" w:color="auto"/>
      </w:divBdr>
      <w:divsChild>
        <w:div w:id="1034378854">
          <w:marLeft w:val="0"/>
          <w:marRight w:val="0"/>
          <w:marTop w:val="0"/>
          <w:marBottom w:val="0"/>
          <w:divBdr>
            <w:top w:val="none" w:sz="0" w:space="0" w:color="auto"/>
            <w:left w:val="none" w:sz="0" w:space="0" w:color="auto"/>
            <w:bottom w:val="none" w:sz="0" w:space="0" w:color="auto"/>
            <w:right w:val="none" w:sz="0" w:space="0" w:color="auto"/>
          </w:divBdr>
          <w:divsChild>
            <w:div w:id="1824076585">
              <w:marLeft w:val="0"/>
              <w:marRight w:val="0"/>
              <w:marTop w:val="0"/>
              <w:marBottom w:val="0"/>
              <w:divBdr>
                <w:top w:val="none" w:sz="0" w:space="0" w:color="auto"/>
                <w:left w:val="none" w:sz="0" w:space="0" w:color="auto"/>
                <w:bottom w:val="none" w:sz="0" w:space="0" w:color="auto"/>
                <w:right w:val="none" w:sz="0" w:space="0" w:color="auto"/>
              </w:divBdr>
              <w:divsChild>
                <w:div w:id="1901556300">
                  <w:marLeft w:val="0"/>
                  <w:marRight w:val="0"/>
                  <w:marTop w:val="0"/>
                  <w:marBottom w:val="0"/>
                  <w:divBdr>
                    <w:top w:val="none" w:sz="0" w:space="0" w:color="auto"/>
                    <w:left w:val="none" w:sz="0" w:space="0" w:color="auto"/>
                    <w:bottom w:val="none" w:sz="0" w:space="0" w:color="auto"/>
                    <w:right w:val="none" w:sz="0" w:space="0" w:color="auto"/>
                  </w:divBdr>
                  <w:divsChild>
                    <w:div w:id="1693610799">
                      <w:marLeft w:val="0"/>
                      <w:marRight w:val="0"/>
                      <w:marTop w:val="0"/>
                      <w:marBottom w:val="0"/>
                      <w:divBdr>
                        <w:top w:val="none" w:sz="0" w:space="0" w:color="auto"/>
                        <w:left w:val="none" w:sz="0" w:space="0" w:color="auto"/>
                        <w:bottom w:val="none" w:sz="0" w:space="0" w:color="auto"/>
                        <w:right w:val="none" w:sz="0" w:space="0" w:color="auto"/>
                      </w:divBdr>
                      <w:divsChild>
                        <w:div w:id="1040977126">
                          <w:marLeft w:val="0"/>
                          <w:marRight w:val="0"/>
                          <w:marTop w:val="0"/>
                          <w:marBottom w:val="0"/>
                          <w:divBdr>
                            <w:top w:val="none" w:sz="0" w:space="0" w:color="auto"/>
                            <w:left w:val="none" w:sz="0" w:space="0" w:color="auto"/>
                            <w:bottom w:val="none" w:sz="0" w:space="0" w:color="auto"/>
                            <w:right w:val="none" w:sz="0" w:space="0" w:color="auto"/>
                          </w:divBdr>
                          <w:divsChild>
                            <w:div w:id="1320619684">
                              <w:marLeft w:val="0"/>
                              <w:marRight w:val="0"/>
                              <w:marTop w:val="0"/>
                              <w:marBottom w:val="0"/>
                              <w:divBdr>
                                <w:top w:val="none" w:sz="0" w:space="0" w:color="auto"/>
                                <w:left w:val="none" w:sz="0" w:space="0" w:color="auto"/>
                                <w:bottom w:val="none" w:sz="0" w:space="0" w:color="auto"/>
                                <w:right w:val="none" w:sz="0" w:space="0" w:color="auto"/>
                              </w:divBdr>
                              <w:divsChild>
                                <w:div w:id="491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8221">
      <w:bodyDiv w:val="1"/>
      <w:marLeft w:val="0"/>
      <w:marRight w:val="0"/>
      <w:marTop w:val="0"/>
      <w:marBottom w:val="0"/>
      <w:divBdr>
        <w:top w:val="none" w:sz="0" w:space="0" w:color="auto"/>
        <w:left w:val="none" w:sz="0" w:space="0" w:color="auto"/>
        <w:bottom w:val="none" w:sz="0" w:space="0" w:color="auto"/>
        <w:right w:val="none" w:sz="0" w:space="0" w:color="auto"/>
      </w:divBdr>
      <w:divsChild>
        <w:div w:id="785198277">
          <w:marLeft w:val="0"/>
          <w:marRight w:val="0"/>
          <w:marTop w:val="0"/>
          <w:marBottom w:val="0"/>
          <w:divBdr>
            <w:top w:val="none" w:sz="0" w:space="0" w:color="auto"/>
            <w:left w:val="none" w:sz="0" w:space="0" w:color="auto"/>
            <w:bottom w:val="none" w:sz="0" w:space="0" w:color="auto"/>
            <w:right w:val="none" w:sz="0" w:space="0" w:color="auto"/>
          </w:divBdr>
          <w:divsChild>
            <w:div w:id="1237085566">
              <w:marLeft w:val="0"/>
              <w:marRight w:val="150"/>
              <w:marTop w:val="0"/>
              <w:marBottom w:val="0"/>
              <w:divBdr>
                <w:top w:val="none" w:sz="0" w:space="0" w:color="auto"/>
                <w:left w:val="none" w:sz="0" w:space="0" w:color="auto"/>
                <w:bottom w:val="none" w:sz="0" w:space="0" w:color="auto"/>
                <w:right w:val="none" w:sz="0" w:space="0" w:color="auto"/>
              </w:divBdr>
              <w:divsChild>
                <w:div w:id="1526824610">
                  <w:marLeft w:val="0"/>
                  <w:marRight w:val="0"/>
                  <w:marTop w:val="0"/>
                  <w:marBottom w:val="0"/>
                  <w:divBdr>
                    <w:top w:val="none" w:sz="0" w:space="0" w:color="auto"/>
                    <w:left w:val="none" w:sz="0" w:space="0" w:color="auto"/>
                    <w:bottom w:val="none" w:sz="0" w:space="0" w:color="auto"/>
                    <w:right w:val="none" w:sz="0" w:space="0" w:color="auto"/>
                  </w:divBdr>
                </w:div>
              </w:divsChild>
            </w:div>
            <w:div w:id="1268385511">
              <w:marLeft w:val="0"/>
              <w:marRight w:val="150"/>
              <w:marTop w:val="0"/>
              <w:marBottom w:val="0"/>
              <w:divBdr>
                <w:top w:val="none" w:sz="0" w:space="0" w:color="auto"/>
                <w:left w:val="none" w:sz="0" w:space="0" w:color="auto"/>
                <w:bottom w:val="none" w:sz="0" w:space="0" w:color="auto"/>
                <w:right w:val="none" w:sz="0" w:space="0" w:color="auto"/>
              </w:divBdr>
            </w:div>
            <w:div w:id="1400251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5619">
      <w:bodyDiv w:val="1"/>
      <w:marLeft w:val="0"/>
      <w:marRight w:val="0"/>
      <w:marTop w:val="0"/>
      <w:marBottom w:val="0"/>
      <w:divBdr>
        <w:top w:val="none" w:sz="0" w:space="0" w:color="auto"/>
        <w:left w:val="none" w:sz="0" w:space="0" w:color="auto"/>
        <w:bottom w:val="none" w:sz="0" w:space="0" w:color="auto"/>
        <w:right w:val="none" w:sz="0" w:space="0" w:color="auto"/>
      </w:divBdr>
      <w:divsChild>
        <w:div w:id="1265652349">
          <w:marLeft w:val="0"/>
          <w:marRight w:val="0"/>
          <w:marTop w:val="0"/>
          <w:marBottom w:val="150"/>
          <w:divBdr>
            <w:top w:val="none" w:sz="0" w:space="0" w:color="auto"/>
            <w:left w:val="none" w:sz="0" w:space="0" w:color="auto"/>
            <w:bottom w:val="none" w:sz="0" w:space="0" w:color="auto"/>
            <w:right w:val="none" w:sz="0" w:space="0" w:color="auto"/>
          </w:divBdr>
          <w:divsChild>
            <w:div w:id="1012024140">
              <w:marLeft w:val="0"/>
              <w:marRight w:val="0"/>
              <w:marTop w:val="0"/>
              <w:marBottom w:val="0"/>
              <w:divBdr>
                <w:top w:val="none" w:sz="0" w:space="0" w:color="auto"/>
                <w:left w:val="none" w:sz="0" w:space="0" w:color="auto"/>
                <w:bottom w:val="none" w:sz="0" w:space="0" w:color="auto"/>
                <w:right w:val="none" w:sz="0" w:space="0" w:color="auto"/>
              </w:divBdr>
              <w:divsChild>
                <w:div w:id="68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738">
          <w:marLeft w:val="0"/>
          <w:marRight w:val="0"/>
          <w:marTop w:val="0"/>
          <w:marBottom w:val="150"/>
          <w:divBdr>
            <w:top w:val="none" w:sz="0" w:space="0" w:color="auto"/>
            <w:left w:val="none" w:sz="0" w:space="0" w:color="auto"/>
            <w:bottom w:val="none" w:sz="0" w:space="0" w:color="auto"/>
            <w:right w:val="none" w:sz="0" w:space="0" w:color="auto"/>
          </w:divBdr>
        </w:div>
        <w:div w:id="701394616">
          <w:marLeft w:val="0"/>
          <w:marRight w:val="0"/>
          <w:marTop w:val="0"/>
          <w:marBottom w:val="0"/>
          <w:divBdr>
            <w:top w:val="none" w:sz="0" w:space="0" w:color="auto"/>
            <w:left w:val="none" w:sz="0" w:space="0" w:color="auto"/>
            <w:bottom w:val="none" w:sz="0" w:space="0" w:color="auto"/>
            <w:right w:val="none" w:sz="0" w:space="0" w:color="auto"/>
          </w:divBdr>
          <w:divsChild>
            <w:div w:id="8268234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9198590">
      <w:bodyDiv w:val="1"/>
      <w:marLeft w:val="0"/>
      <w:marRight w:val="0"/>
      <w:marTop w:val="0"/>
      <w:marBottom w:val="0"/>
      <w:divBdr>
        <w:top w:val="none" w:sz="0" w:space="0" w:color="auto"/>
        <w:left w:val="none" w:sz="0" w:space="0" w:color="auto"/>
        <w:bottom w:val="none" w:sz="0" w:space="0" w:color="auto"/>
        <w:right w:val="none" w:sz="0" w:space="0" w:color="auto"/>
      </w:divBdr>
      <w:divsChild>
        <w:div w:id="1280068370">
          <w:marLeft w:val="0"/>
          <w:marRight w:val="0"/>
          <w:marTop w:val="0"/>
          <w:marBottom w:val="150"/>
          <w:divBdr>
            <w:top w:val="none" w:sz="0" w:space="0" w:color="auto"/>
            <w:left w:val="none" w:sz="0" w:space="0" w:color="auto"/>
            <w:bottom w:val="none" w:sz="0" w:space="0" w:color="auto"/>
            <w:right w:val="none" w:sz="0" w:space="0" w:color="auto"/>
          </w:divBdr>
        </w:div>
      </w:divsChild>
    </w:div>
    <w:div w:id="569735881">
      <w:bodyDiv w:val="1"/>
      <w:marLeft w:val="0"/>
      <w:marRight w:val="0"/>
      <w:marTop w:val="0"/>
      <w:marBottom w:val="0"/>
      <w:divBdr>
        <w:top w:val="none" w:sz="0" w:space="0" w:color="auto"/>
        <w:left w:val="none" w:sz="0" w:space="0" w:color="auto"/>
        <w:bottom w:val="none" w:sz="0" w:space="0" w:color="auto"/>
        <w:right w:val="none" w:sz="0" w:space="0" w:color="auto"/>
      </w:divBdr>
      <w:divsChild>
        <w:div w:id="989596460">
          <w:marLeft w:val="0"/>
          <w:marRight w:val="0"/>
          <w:marTop w:val="0"/>
          <w:marBottom w:val="150"/>
          <w:divBdr>
            <w:top w:val="none" w:sz="0" w:space="0" w:color="auto"/>
            <w:left w:val="none" w:sz="0" w:space="0" w:color="auto"/>
            <w:bottom w:val="none" w:sz="0" w:space="0" w:color="auto"/>
            <w:right w:val="none" w:sz="0" w:space="0" w:color="auto"/>
          </w:divBdr>
        </w:div>
      </w:divsChild>
    </w:div>
    <w:div w:id="569773977">
      <w:bodyDiv w:val="1"/>
      <w:marLeft w:val="0"/>
      <w:marRight w:val="0"/>
      <w:marTop w:val="0"/>
      <w:marBottom w:val="0"/>
      <w:divBdr>
        <w:top w:val="none" w:sz="0" w:space="0" w:color="auto"/>
        <w:left w:val="none" w:sz="0" w:space="0" w:color="auto"/>
        <w:bottom w:val="none" w:sz="0" w:space="0" w:color="auto"/>
        <w:right w:val="none" w:sz="0" w:space="0" w:color="auto"/>
      </w:divBdr>
    </w:div>
    <w:div w:id="569850236">
      <w:bodyDiv w:val="1"/>
      <w:marLeft w:val="0"/>
      <w:marRight w:val="0"/>
      <w:marTop w:val="0"/>
      <w:marBottom w:val="0"/>
      <w:divBdr>
        <w:top w:val="none" w:sz="0" w:space="0" w:color="auto"/>
        <w:left w:val="none" w:sz="0" w:space="0" w:color="auto"/>
        <w:bottom w:val="none" w:sz="0" w:space="0" w:color="auto"/>
        <w:right w:val="none" w:sz="0" w:space="0" w:color="auto"/>
      </w:divBdr>
      <w:divsChild>
        <w:div w:id="690574853">
          <w:marLeft w:val="0"/>
          <w:marRight w:val="0"/>
          <w:marTop w:val="0"/>
          <w:marBottom w:val="150"/>
          <w:divBdr>
            <w:top w:val="none" w:sz="0" w:space="0" w:color="auto"/>
            <w:left w:val="none" w:sz="0" w:space="0" w:color="auto"/>
            <w:bottom w:val="none" w:sz="0" w:space="0" w:color="auto"/>
            <w:right w:val="none" w:sz="0" w:space="0" w:color="auto"/>
          </w:divBdr>
        </w:div>
      </w:divsChild>
    </w:div>
    <w:div w:id="570193982">
      <w:bodyDiv w:val="1"/>
      <w:marLeft w:val="0"/>
      <w:marRight w:val="0"/>
      <w:marTop w:val="0"/>
      <w:marBottom w:val="0"/>
      <w:divBdr>
        <w:top w:val="none" w:sz="0" w:space="0" w:color="auto"/>
        <w:left w:val="none" w:sz="0" w:space="0" w:color="auto"/>
        <w:bottom w:val="none" w:sz="0" w:space="0" w:color="auto"/>
        <w:right w:val="none" w:sz="0" w:space="0" w:color="auto"/>
      </w:divBdr>
    </w:div>
    <w:div w:id="570428626">
      <w:bodyDiv w:val="1"/>
      <w:marLeft w:val="0"/>
      <w:marRight w:val="0"/>
      <w:marTop w:val="0"/>
      <w:marBottom w:val="0"/>
      <w:divBdr>
        <w:top w:val="none" w:sz="0" w:space="0" w:color="auto"/>
        <w:left w:val="none" w:sz="0" w:space="0" w:color="auto"/>
        <w:bottom w:val="none" w:sz="0" w:space="0" w:color="auto"/>
        <w:right w:val="none" w:sz="0" w:space="0" w:color="auto"/>
      </w:divBdr>
      <w:divsChild>
        <w:div w:id="1891068931">
          <w:marLeft w:val="0"/>
          <w:marRight w:val="0"/>
          <w:marTop w:val="0"/>
          <w:marBottom w:val="0"/>
          <w:divBdr>
            <w:top w:val="none" w:sz="0" w:space="0" w:color="auto"/>
            <w:left w:val="none" w:sz="0" w:space="0" w:color="auto"/>
            <w:bottom w:val="none" w:sz="0" w:space="0" w:color="auto"/>
            <w:right w:val="none" w:sz="0" w:space="0" w:color="auto"/>
          </w:divBdr>
          <w:divsChild>
            <w:div w:id="1786652734">
              <w:marLeft w:val="0"/>
              <w:marRight w:val="0"/>
              <w:marTop w:val="0"/>
              <w:marBottom w:val="0"/>
              <w:divBdr>
                <w:top w:val="none" w:sz="0" w:space="0" w:color="auto"/>
                <w:left w:val="none" w:sz="0" w:space="0" w:color="auto"/>
                <w:bottom w:val="none" w:sz="0" w:space="0" w:color="auto"/>
                <w:right w:val="none" w:sz="0" w:space="0" w:color="auto"/>
              </w:divBdr>
              <w:divsChild>
                <w:div w:id="174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213">
          <w:marLeft w:val="0"/>
          <w:marRight w:val="0"/>
          <w:marTop w:val="0"/>
          <w:marBottom w:val="75"/>
          <w:divBdr>
            <w:top w:val="none" w:sz="0" w:space="0" w:color="auto"/>
            <w:left w:val="none" w:sz="0" w:space="0" w:color="auto"/>
            <w:bottom w:val="none" w:sz="0" w:space="0" w:color="auto"/>
            <w:right w:val="none" w:sz="0" w:space="0" w:color="auto"/>
          </w:divBdr>
        </w:div>
        <w:div w:id="296642231">
          <w:marLeft w:val="0"/>
          <w:marRight w:val="0"/>
          <w:marTop w:val="0"/>
          <w:marBottom w:val="300"/>
          <w:divBdr>
            <w:top w:val="none" w:sz="0" w:space="0" w:color="auto"/>
            <w:left w:val="none" w:sz="0" w:space="0" w:color="auto"/>
            <w:bottom w:val="none" w:sz="0" w:space="0" w:color="auto"/>
            <w:right w:val="none" w:sz="0" w:space="0" w:color="auto"/>
          </w:divBdr>
          <w:divsChild>
            <w:div w:id="1790782764">
              <w:marLeft w:val="0"/>
              <w:marRight w:val="0"/>
              <w:marTop w:val="0"/>
              <w:marBottom w:val="0"/>
              <w:divBdr>
                <w:top w:val="none" w:sz="0" w:space="0" w:color="auto"/>
                <w:left w:val="none" w:sz="0" w:space="0" w:color="auto"/>
                <w:bottom w:val="none" w:sz="0" w:space="0" w:color="auto"/>
                <w:right w:val="none" w:sz="0" w:space="0" w:color="auto"/>
              </w:divBdr>
            </w:div>
          </w:divsChild>
        </w:div>
        <w:div w:id="624624057">
          <w:marLeft w:val="0"/>
          <w:marRight w:val="0"/>
          <w:marTop w:val="0"/>
          <w:marBottom w:val="0"/>
          <w:divBdr>
            <w:top w:val="none" w:sz="0" w:space="0" w:color="auto"/>
            <w:left w:val="none" w:sz="0" w:space="0" w:color="auto"/>
            <w:bottom w:val="none" w:sz="0" w:space="0" w:color="auto"/>
            <w:right w:val="none" w:sz="0" w:space="0" w:color="auto"/>
          </w:divBdr>
        </w:div>
      </w:divsChild>
    </w:div>
    <w:div w:id="570433328">
      <w:bodyDiv w:val="1"/>
      <w:marLeft w:val="0"/>
      <w:marRight w:val="0"/>
      <w:marTop w:val="0"/>
      <w:marBottom w:val="0"/>
      <w:divBdr>
        <w:top w:val="none" w:sz="0" w:space="0" w:color="auto"/>
        <w:left w:val="none" w:sz="0" w:space="0" w:color="auto"/>
        <w:bottom w:val="none" w:sz="0" w:space="0" w:color="auto"/>
        <w:right w:val="none" w:sz="0" w:space="0" w:color="auto"/>
      </w:divBdr>
    </w:div>
    <w:div w:id="570775029">
      <w:bodyDiv w:val="1"/>
      <w:marLeft w:val="0"/>
      <w:marRight w:val="0"/>
      <w:marTop w:val="0"/>
      <w:marBottom w:val="0"/>
      <w:divBdr>
        <w:top w:val="none" w:sz="0" w:space="0" w:color="auto"/>
        <w:left w:val="none" w:sz="0" w:space="0" w:color="auto"/>
        <w:bottom w:val="none" w:sz="0" w:space="0" w:color="auto"/>
        <w:right w:val="none" w:sz="0" w:space="0" w:color="auto"/>
      </w:divBdr>
    </w:div>
    <w:div w:id="571736546">
      <w:bodyDiv w:val="1"/>
      <w:marLeft w:val="0"/>
      <w:marRight w:val="0"/>
      <w:marTop w:val="0"/>
      <w:marBottom w:val="0"/>
      <w:divBdr>
        <w:top w:val="none" w:sz="0" w:space="0" w:color="auto"/>
        <w:left w:val="none" w:sz="0" w:space="0" w:color="auto"/>
        <w:bottom w:val="none" w:sz="0" w:space="0" w:color="auto"/>
        <w:right w:val="none" w:sz="0" w:space="0" w:color="auto"/>
      </w:divBdr>
    </w:div>
    <w:div w:id="57254909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30">
          <w:marLeft w:val="0"/>
          <w:marRight w:val="0"/>
          <w:marTop w:val="0"/>
          <w:marBottom w:val="0"/>
          <w:divBdr>
            <w:top w:val="none" w:sz="0" w:space="0" w:color="auto"/>
            <w:left w:val="none" w:sz="0" w:space="0" w:color="auto"/>
            <w:bottom w:val="none" w:sz="0" w:space="0" w:color="auto"/>
            <w:right w:val="none" w:sz="0" w:space="0" w:color="auto"/>
          </w:divBdr>
          <w:divsChild>
            <w:div w:id="1307590025">
              <w:marLeft w:val="0"/>
              <w:marRight w:val="0"/>
              <w:marTop w:val="0"/>
              <w:marBottom w:val="0"/>
              <w:divBdr>
                <w:top w:val="none" w:sz="0" w:space="0" w:color="auto"/>
                <w:left w:val="none" w:sz="0" w:space="0" w:color="auto"/>
                <w:bottom w:val="none" w:sz="0" w:space="0" w:color="auto"/>
                <w:right w:val="none" w:sz="0" w:space="0" w:color="auto"/>
              </w:divBdr>
              <w:divsChild>
                <w:div w:id="885064269">
                  <w:marLeft w:val="0"/>
                  <w:marRight w:val="0"/>
                  <w:marTop w:val="0"/>
                  <w:marBottom w:val="0"/>
                  <w:divBdr>
                    <w:top w:val="none" w:sz="0" w:space="0" w:color="auto"/>
                    <w:left w:val="none" w:sz="0" w:space="0" w:color="auto"/>
                    <w:bottom w:val="none" w:sz="0" w:space="0" w:color="auto"/>
                    <w:right w:val="none" w:sz="0" w:space="0" w:color="auto"/>
                  </w:divBdr>
                  <w:divsChild>
                    <w:div w:id="946501852">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sChild>
                            <w:div w:id="1383820863">
                              <w:marLeft w:val="0"/>
                              <w:marRight w:val="0"/>
                              <w:marTop w:val="0"/>
                              <w:marBottom w:val="0"/>
                              <w:divBdr>
                                <w:top w:val="none" w:sz="0" w:space="0" w:color="auto"/>
                                <w:left w:val="none" w:sz="0" w:space="0" w:color="auto"/>
                                <w:bottom w:val="none" w:sz="0" w:space="0" w:color="auto"/>
                                <w:right w:val="none" w:sz="0" w:space="0" w:color="auto"/>
                              </w:divBdr>
                              <w:divsChild>
                                <w:div w:id="1772579973">
                                  <w:marLeft w:val="0"/>
                                  <w:marRight w:val="0"/>
                                  <w:marTop w:val="0"/>
                                  <w:marBottom w:val="0"/>
                                  <w:divBdr>
                                    <w:top w:val="none" w:sz="0" w:space="0" w:color="auto"/>
                                    <w:left w:val="none" w:sz="0" w:space="0" w:color="auto"/>
                                    <w:bottom w:val="none" w:sz="0" w:space="0" w:color="auto"/>
                                    <w:right w:val="none" w:sz="0" w:space="0" w:color="auto"/>
                                  </w:divBdr>
                                  <w:divsChild>
                                    <w:div w:id="2063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91795">
      <w:bodyDiv w:val="1"/>
      <w:marLeft w:val="0"/>
      <w:marRight w:val="0"/>
      <w:marTop w:val="0"/>
      <w:marBottom w:val="0"/>
      <w:divBdr>
        <w:top w:val="none" w:sz="0" w:space="0" w:color="auto"/>
        <w:left w:val="none" w:sz="0" w:space="0" w:color="auto"/>
        <w:bottom w:val="none" w:sz="0" w:space="0" w:color="auto"/>
        <w:right w:val="none" w:sz="0" w:space="0" w:color="auto"/>
      </w:divBdr>
      <w:divsChild>
        <w:div w:id="964895930">
          <w:marLeft w:val="0"/>
          <w:marRight w:val="0"/>
          <w:marTop w:val="0"/>
          <w:marBottom w:val="0"/>
          <w:divBdr>
            <w:top w:val="none" w:sz="0" w:space="0" w:color="auto"/>
            <w:left w:val="none" w:sz="0" w:space="0" w:color="auto"/>
            <w:bottom w:val="none" w:sz="0" w:space="0" w:color="auto"/>
            <w:right w:val="none" w:sz="0" w:space="0" w:color="auto"/>
          </w:divBdr>
          <w:divsChild>
            <w:div w:id="2120685428">
              <w:marLeft w:val="0"/>
              <w:marRight w:val="0"/>
              <w:marTop w:val="0"/>
              <w:marBottom w:val="0"/>
              <w:divBdr>
                <w:top w:val="none" w:sz="0" w:space="0" w:color="auto"/>
                <w:left w:val="none" w:sz="0" w:space="0" w:color="auto"/>
                <w:bottom w:val="none" w:sz="0" w:space="0" w:color="auto"/>
                <w:right w:val="none" w:sz="0" w:space="0" w:color="auto"/>
              </w:divBdr>
              <w:divsChild>
                <w:div w:id="457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551">
          <w:marLeft w:val="0"/>
          <w:marRight w:val="0"/>
          <w:marTop w:val="0"/>
          <w:marBottom w:val="75"/>
          <w:divBdr>
            <w:top w:val="none" w:sz="0" w:space="0" w:color="auto"/>
            <w:left w:val="none" w:sz="0" w:space="0" w:color="auto"/>
            <w:bottom w:val="none" w:sz="0" w:space="0" w:color="auto"/>
            <w:right w:val="none" w:sz="0" w:space="0" w:color="auto"/>
          </w:divBdr>
        </w:div>
        <w:div w:id="22293997">
          <w:marLeft w:val="0"/>
          <w:marRight w:val="0"/>
          <w:marTop w:val="0"/>
          <w:marBottom w:val="30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
          </w:divsChild>
        </w:div>
        <w:div w:id="1067803542">
          <w:marLeft w:val="0"/>
          <w:marRight w:val="0"/>
          <w:marTop w:val="0"/>
          <w:marBottom w:val="0"/>
          <w:divBdr>
            <w:top w:val="none" w:sz="0" w:space="0" w:color="auto"/>
            <w:left w:val="none" w:sz="0" w:space="0" w:color="auto"/>
            <w:bottom w:val="none" w:sz="0" w:space="0" w:color="auto"/>
            <w:right w:val="none" w:sz="0" w:space="0" w:color="auto"/>
          </w:divBdr>
          <w:divsChild>
            <w:div w:id="1821146025">
              <w:marLeft w:val="0"/>
              <w:marRight w:val="0"/>
              <w:marTop w:val="0"/>
              <w:marBottom w:val="0"/>
              <w:divBdr>
                <w:top w:val="none" w:sz="0" w:space="0" w:color="auto"/>
                <w:left w:val="none" w:sz="0" w:space="0" w:color="auto"/>
                <w:bottom w:val="none" w:sz="0" w:space="0" w:color="auto"/>
                <w:right w:val="none" w:sz="0" w:space="0" w:color="auto"/>
              </w:divBdr>
              <w:divsChild>
                <w:div w:id="484395186">
                  <w:marLeft w:val="0"/>
                  <w:marRight w:val="0"/>
                  <w:marTop w:val="0"/>
                  <w:marBottom w:val="0"/>
                  <w:divBdr>
                    <w:top w:val="none" w:sz="0" w:space="0" w:color="auto"/>
                    <w:left w:val="none" w:sz="0" w:space="0" w:color="auto"/>
                    <w:bottom w:val="none" w:sz="0" w:space="0" w:color="auto"/>
                    <w:right w:val="none" w:sz="0" w:space="0" w:color="auto"/>
                  </w:divBdr>
                  <w:divsChild>
                    <w:div w:id="2085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dotted" w:sz="6" w:space="4" w:color="DDDDDD"/>
            <w:right w:val="none" w:sz="0" w:space="0" w:color="auto"/>
          </w:divBdr>
        </w:div>
      </w:divsChild>
    </w:div>
    <w:div w:id="573586025">
      <w:bodyDiv w:val="1"/>
      <w:marLeft w:val="0"/>
      <w:marRight w:val="0"/>
      <w:marTop w:val="0"/>
      <w:marBottom w:val="0"/>
      <w:divBdr>
        <w:top w:val="none" w:sz="0" w:space="0" w:color="auto"/>
        <w:left w:val="none" w:sz="0" w:space="0" w:color="auto"/>
        <w:bottom w:val="none" w:sz="0" w:space="0" w:color="auto"/>
        <w:right w:val="none" w:sz="0" w:space="0" w:color="auto"/>
      </w:divBdr>
      <w:divsChild>
        <w:div w:id="2075272082">
          <w:marLeft w:val="0"/>
          <w:marRight w:val="0"/>
          <w:marTop w:val="0"/>
          <w:marBottom w:val="0"/>
          <w:divBdr>
            <w:top w:val="none" w:sz="0" w:space="0" w:color="auto"/>
            <w:left w:val="none" w:sz="0" w:space="0" w:color="auto"/>
            <w:bottom w:val="none" w:sz="0" w:space="0" w:color="auto"/>
            <w:right w:val="none" w:sz="0" w:space="0" w:color="auto"/>
          </w:divBdr>
          <w:divsChild>
            <w:div w:id="1063211030">
              <w:marLeft w:val="0"/>
              <w:marRight w:val="0"/>
              <w:marTop w:val="0"/>
              <w:marBottom w:val="0"/>
              <w:divBdr>
                <w:top w:val="none" w:sz="0" w:space="0" w:color="auto"/>
                <w:left w:val="none" w:sz="0" w:space="0" w:color="auto"/>
                <w:bottom w:val="none" w:sz="0" w:space="0" w:color="auto"/>
                <w:right w:val="none" w:sz="0" w:space="0" w:color="auto"/>
              </w:divBdr>
              <w:divsChild>
                <w:div w:id="1582636102">
                  <w:marLeft w:val="0"/>
                  <w:marRight w:val="0"/>
                  <w:marTop w:val="0"/>
                  <w:marBottom w:val="0"/>
                  <w:divBdr>
                    <w:top w:val="none" w:sz="0" w:space="0" w:color="auto"/>
                    <w:left w:val="none" w:sz="0" w:space="0" w:color="auto"/>
                    <w:bottom w:val="none" w:sz="0" w:space="0" w:color="auto"/>
                    <w:right w:val="none" w:sz="0" w:space="0" w:color="auto"/>
                  </w:divBdr>
                  <w:divsChild>
                    <w:div w:id="128596975">
                      <w:marLeft w:val="0"/>
                      <w:marRight w:val="0"/>
                      <w:marTop w:val="0"/>
                      <w:marBottom w:val="0"/>
                      <w:divBdr>
                        <w:top w:val="none" w:sz="0" w:space="0" w:color="auto"/>
                        <w:left w:val="none" w:sz="0" w:space="0" w:color="auto"/>
                        <w:bottom w:val="none" w:sz="0" w:space="0" w:color="auto"/>
                        <w:right w:val="none" w:sz="0" w:space="0" w:color="auto"/>
                      </w:divBdr>
                      <w:divsChild>
                        <w:div w:id="990062588">
                          <w:marLeft w:val="0"/>
                          <w:marRight w:val="0"/>
                          <w:marTop w:val="0"/>
                          <w:marBottom w:val="0"/>
                          <w:divBdr>
                            <w:top w:val="none" w:sz="0" w:space="0" w:color="auto"/>
                            <w:left w:val="none" w:sz="0" w:space="0" w:color="auto"/>
                            <w:bottom w:val="none" w:sz="0" w:space="0" w:color="auto"/>
                            <w:right w:val="none" w:sz="0" w:space="0" w:color="auto"/>
                          </w:divBdr>
                          <w:divsChild>
                            <w:div w:id="1180895361">
                              <w:marLeft w:val="0"/>
                              <w:marRight w:val="0"/>
                              <w:marTop w:val="0"/>
                              <w:marBottom w:val="0"/>
                              <w:divBdr>
                                <w:top w:val="none" w:sz="0" w:space="0" w:color="auto"/>
                                <w:left w:val="none" w:sz="0" w:space="0" w:color="auto"/>
                                <w:bottom w:val="none" w:sz="0" w:space="0" w:color="auto"/>
                                <w:right w:val="none" w:sz="0" w:space="0" w:color="auto"/>
                              </w:divBdr>
                              <w:divsChild>
                                <w:div w:id="592665208">
                                  <w:marLeft w:val="0"/>
                                  <w:marRight w:val="0"/>
                                  <w:marTop w:val="0"/>
                                  <w:marBottom w:val="0"/>
                                  <w:divBdr>
                                    <w:top w:val="none" w:sz="0" w:space="0" w:color="auto"/>
                                    <w:left w:val="none" w:sz="0" w:space="0" w:color="auto"/>
                                    <w:bottom w:val="none" w:sz="0" w:space="0" w:color="auto"/>
                                    <w:right w:val="none" w:sz="0" w:space="0" w:color="auto"/>
                                  </w:divBdr>
                                  <w:divsChild>
                                    <w:div w:id="1298489045">
                                      <w:marLeft w:val="0"/>
                                      <w:marRight w:val="0"/>
                                      <w:marTop w:val="0"/>
                                      <w:marBottom w:val="0"/>
                                      <w:divBdr>
                                        <w:top w:val="none" w:sz="0" w:space="0" w:color="auto"/>
                                        <w:left w:val="none" w:sz="0" w:space="0" w:color="auto"/>
                                        <w:bottom w:val="none" w:sz="0" w:space="0" w:color="auto"/>
                                        <w:right w:val="none" w:sz="0" w:space="0" w:color="auto"/>
                                      </w:divBdr>
                                      <w:divsChild>
                                        <w:div w:id="200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2215">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sChild>
        <w:div w:id="1478841104">
          <w:marLeft w:val="0"/>
          <w:marRight w:val="0"/>
          <w:marTop w:val="0"/>
          <w:marBottom w:val="0"/>
          <w:divBdr>
            <w:top w:val="none" w:sz="0" w:space="0" w:color="auto"/>
            <w:left w:val="none" w:sz="0" w:space="0" w:color="auto"/>
            <w:bottom w:val="none" w:sz="0" w:space="0" w:color="auto"/>
            <w:right w:val="none" w:sz="0" w:space="0" w:color="auto"/>
          </w:divBdr>
          <w:divsChild>
            <w:div w:id="1860117625">
              <w:marLeft w:val="0"/>
              <w:marRight w:val="0"/>
              <w:marTop w:val="0"/>
              <w:marBottom w:val="0"/>
              <w:divBdr>
                <w:top w:val="none" w:sz="0" w:space="0" w:color="auto"/>
                <w:left w:val="none" w:sz="0" w:space="0" w:color="auto"/>
                <w:bottom w:val="none" w:sz="0" w:space="0" w:color="auto"/>
                <w:right w:val="none" w:sz="0" w:space="0" w:color="auto"/>
              </w:divBdr>
              <w:divsChild>
                <w:div w:id="892042628">
                  <w:marLeft w:val="0"/>
                  <w:marRight w:val="0"/>
                  <w:marTop w:val="0"/>
                  <w:marBottom w:val="0"/>
                  <w:divBdr>
                    <w:top w:val="none" w:sz="0" w:space="0" w:color="auto"/>
                    <w:left w:val="none" w:sz="0" w:space="0" w:color="auto"/>
                    <w:bottom w:val="none" w:sz="0" w:space="0" w:color="auto"/>
                    <w:right w:val="none" w:sz="0" w:space="0" w:color="auto"/>
                  </w:divBdr>
                  <w:divsChild>
                    <w:div w:id="1591311470">
                      <w:marLeft w:val="0"/>
                      <w:marRight w:val="0"/>
                      <w:marTop w:val="0"/>
                      <w:marBottom w:val="0"/>
                      <w:divBdr>
                        <w:top w:val="none" w:sz="0" w:space="0" w:color="auto"/>
                        <w:left w:val="none" w:sz="0" w:space="0" w:color="auto"/>
                        <w:bottom w:val="none" w:sz="0" w:space="0" w:color="auto"/>
                        <w:right w:val="none" w:sz="0" w:space="0" w:color="auto"/>
                      </w:divBdr>
                      <w:divsChild>
                        <w:div w:id="1319385101">
                          <w:marLeft w:val="0"/>
                          <w:marRight w:val="0"/>
                          <w:marTop w:val="0"/>
                          <w:marBottom w:val="0"/>
                          <w:divBdr>
                            <w:top w:val="none" w:sz="0" w:space="0" w:color="auto"/>
                            <w:left w:val="none" w:sz="0" w:space="0" w:color="auto"/>
                            <w:bottom w:val="none" w:sz="0" w:space="0" w:color="auto"/>
                            <w:right w:val="none" w:sz="0" w:space="0" w:color="auto"/>
                          </w:divBdr>
                          <w:divsChild>
                            <w:div w:id="1166899614">
                              <w:marLeft w:val="0"/>
                              <w:marRight w:val="0"/>
                              <w:marTop w:val="0"/>
                              <w:marBottom w:val="0"/>
                              <w:divBdr>
                                <w:top w:val="none" w:sz="0" w:space="0" w:color="auto"/>
                                <w:left w:val="none" w:sz="0" w:space="0" w:color="auto"/>
                                <w:bottom w:val="none" w:sz="0" w:space="0" w:color="auto"/>
                                <w:right w:val="none" w:sz="0" w:space="0" w:color="auto"/>
                              </w:divBdr>
                              <w:divsChild>
                                <w:div w:id="1428578779">
                                  <w:marLeft w:val="0"/>
                                  <w:marRight w:val="0"/>
                                  <w:marTop w:val="0"/>
                                  <w:marBottom w:val="0"/>
                                  <w:divBdr>
                                    <w:top w:val="none" w:sz="0" w:space="0" w:color="auto"/>
                                    <w:left w:val="none" w:sz="0" w:space="0" w:color="auto"/>
                                    <w:bottom w:val="none" w:sz="0" w:space="0" w:color="auto"/>
                                    <w:right w:val="none" w:sz="0" w:space="0" w:color="auto"/>
                                  </w:divBdr>
                                  <w:divsChild>
                                    <w:div w:id="667097642">
                                      <w:marLeft w:val="0"/>
                                      <w:marRight w:val="0"/>
                                      <w:marTop w:val="0"/>
                                      <w:marBottom w:val="0"/>
                                      <w:divBdr>
                                        <w:top w:val="none" w:sz="0" w:space="0" w:color="auto"/>
                                        <w:left w:val="none" w:sz="0" w:space="0" w:color="auto"/>
                                        <w:bottom w:val="none" w:sz="0" w:space="0" w:color="auto"/>
                                        <w:right w:val="none" w:sz="0" w:space="0" w:color="auto"/>
                                      </w:divBdr>
                                      <w:divsChild>
                                        <w:div w:id="580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213302">
      <w:bodyDiv w:val="1"/>
      <w:marLeft w:val="0"/>
      <w:marRight w:val="0"/>
      <w:marTop w:val="0"/>
      <w:marBottom w:val="0"/>
      <w:divBdr>
        <w:top w:val="none" w:sz="0" w:space="0" w:color="auto"/>
        <w:left w:val="none" w:sz="0" w:space="0" w:color="auto"/>
        <w:bottom w:val="none" w:sz="0" w:space="0" w:color="auto"/>
        <w:right w:val="none" w:sz="0" w:space="0" w:color="auto"/>
      </w:divBdr>
      <w:divsChild>
        <w:div w:id="2139955353">
          <w:marLeft w:val="0"/>
          <w:marRight w:val="0"/>
          <w:marTop w:val="0"/>
          <w:marBottom w:val="0"/>
          <w:divBdr>
            <w:top w:val="none" w:sz="0" w:space="0" w:color="auto"/>
            <w:left w:val="none" w:sz="0" w:space="0" w:color="auto"/>
            <w:bottom w:val="dotted" w:sz="6" w:space="4" w:color="DDDDDD"/>
            <w:right w:val="none" w:sz="0" w:space="0" w:color="auto"/>
          </w:divBdr>
          <w:divsChild>
            <w:div w:id="67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283">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224876457">
          <w:marLeft w:val="0"/>
          <w:marRight w:val="0"/>
          <w:marTop w:val="0"/>
          <w:marBottom w:val="0"/>
          <w:divBdr>
            <w:top w:val="none" w:sz="0" w:space="0" w:color="auto"/>
            <w:left w:val="none" w:sz="0" w:space="0" w:color="auto"/>
            <w:bottom w:val="none" w:sz="0" w:space="0" w:color="auto"/>
            <w:right w:val="none" w:sz="0" w:space="0" w:color="auto"/>
          </w:divBdr>
          <w:divsChild>
            <w:div w:id="595595352">
              <w:marLeft w:val="0"/>
              <w:marRight w:val="0"/>
              <w:marTop w:val="0"/>
              <w:marBottom w:val="0"/>
              <w:divBdr>
                <w:top w:val="none" w:sz="0" w:space="0" w:color="auto"/>
                <w:left w:val="none" w:sz="0" w:space="0" w:color="auto"/>
                <w:bottom w:val="none" w:sz="0" w:space="0" w:color="auto"/>
                <w:right w:val="none" w:sz="0" w:space="0" w:color="auto"/>
              </w:divBdr>
              <w:divsChild>
                <w:div w:id="214238266">
                  <w:marLeft w:val="0"/>
                  <w:marRight w:val="0"/>
                  <w:marTop w:val="0"/>
                  <w:marBottom w:val="0"/>
                  <w:divBdr>
                    <w:top w:val="none" w:sz="0" w:space="0" w:color="auto"/>
                    <w:left w:val="none" w:sz="0" w:space="0" w:color="auto"/>
                    <w:bottom w:val="none" w:sz="0" w:space="0" w:color="auto"/>
                    <w:right w:val="none" w:sz="0" w:space="0" w:color="auto"/>
                  </w:divBdr>
                  <w:divsChild>
                    <w:div w:id="1770853881">
                      <w:marLeft w:val="0"/>
                      <w:marRight w:val="0"/>
                      <w:marTop w:val="0"/>
                      <w:marBottom w:val="0"/>
                      <w:divBdr>
                        <w:top w:val="none" w:sz="0" w:space="0" w:color="auto"/>
                        <w:left w:val="none" w:sz="0" w:space="0" w:color="auto"/>
                        <w:bottom w:val="none" w:sz="0" w:space="0" w:color="auto"/>
                        <w:right w:val="none" w:sz="0" w:space="0" w:color="auto"/>
                      </w:divBdr>
                      <w:divsChild>
                        <w:div w:id="871305513">
                          <w:marLeft w:val="0"/>
                          <w:marRight w:val="0"/>
                          <w:marTop w:val="0"/>
                          <w:marBottom w:val="0"/>
                          <w:divBdr>
                            <w:top w:val="none" w:sz="0" w:space="0" w:color="auto"/>
                            <w:left w:val="none" w:sz="0" w:space="0" w:color="auto"/>
                            <w:bottom w:val="none" w:sz="0" w:space="0" w:color="auto"/>
                            <w:right w:val="none" w:sz="0" w:space="0" w:color="auto"/>
                          </w:divBdr>
                          <w:divsChild>
                            <w:div w:id="392240929">
                              <w:marLeft w:val="0"/>
                              <w:marRight w:val="0"/>
                              <w:marTop w:val="0"/>
                              <w:marBottom w:val="0"/>
                              <w:divBdr>
                                <w:top w:val="none" w:sz="0" w:space="0" w:color="auto"/>
                                <w:left w:val="none" w:sz="0" w:space="0" w:color="auto"/>
                                <w:bottom w:val="none" w:sz="0" w:space="0" w:color="auto"/>
                                <w:right w:val="none" w:sz="0" w:space="0" w:color="auto"/>
                              </w:divBdr>
                              <w:divsChild>
                                <w:div w:id="1436513542">
                                  <w:marLeft w:val="0"/>
                                  <w:marRight w:val="0"/>
                                  <w:marTop w:val="0"/>
                                  <w:marBottom w:val="0"/>
                                  <w:divBdr>
                                    <w:top w:val="none" w:sz="0" w:space="0" w:color="auto"/>
                                    <w:left w:val="none" w:sz="0" w:space="0" w:color="auto"/>
                                    <w:bottom w:val="none" w:sz="0" w:space="0" w:color="auto"/>
                                    <w:right w:val="none" w:sz="0" w:space="0" w:color="auto"/>
                                  </w:divBdr>
                                  <w:divsChild>
                                    <w:div w:id="1629824595">
                                      <w:marLeft w:val="0"/>
                                      <w:marRight w:val="0"/>
                                      <w:marTop w:val="0"/>
                                      <w:marBottom w:val="0"/>
                                      <w:divBdr>
                                        <w:top w:val="none" w:sz="0" w:space="0" w:color="auto"/>
                                        <w:left w:val="none" w:sz="0" w:space="0" w:color="auto"/>
                                        <w:bottom w:val="none" w:sz="0" w:space="0" w:color="auto"/>
                                        <w:right w:val="none" w:sz="0" w:space="0" w:color="auto"/>
                                      </w:divBdr>
                                      <w:divsChild>
                                        <w:div w:id="1258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79436">
      <w:bodyDiv w:val="1"/>
      <w:marLeft w:val="0"/>
      <w:marRight w:val="0"/>
      <w:marTop w:val="0"/>
      <w:marBottom w:val="0"/>
      <w:divBdr>
        <w:top w:val="none" w:sz="0" w:space="0" w:color="auto"/>
        <w:left w:val="none" w:sz="0" w:space="0" w:color="auto"/>
        <w:bottom w:val="none" w:sz="0" w:space="0" w:color="auto"/>
        <w:right w:val="none" w:sz="0" w:space="0" w:color="auto"/>
      </w:divBdr>
      <w:divsChild>
        <w:div w:id="1236668955">
          <w:marLeft w:val="0"/>
          <w:marRight w:val="0"/>
          <w:marTop w:val="0"/>
          <w:marBottom w:val="0"/>
          <w:divBdr>
            <w:top w:val="none" w:sz="0" w:space="0" w:color="auto"/>
            <w:left w:val="none" w:sz="0" w:space="0" w:color="auto"/>
            <w:bottom w:val="none" w:sz="0" w:space="0" w:color="auto"/>
            <w:right w:val="none" w:sz="0" w:space="0" w:color="auto"/>
          </w:divBdr>
          <w:divsChild>
            <w:div w:id="1901747869">
              <w:marLeft w:val="0"/>
              <w:marRight w:val="0"/>
              <w:marTop w:val="0"/>
              <w:marBottom w:val="0"/>
              <w:divBdr>
                <w:top w:val="none" w:sz="0" w:space="0" w:color="auto"/>
                <w:left w:val="none" w:sz="0" w:space="0" w:color="auto"/>
                <w:bottom w:val="none" w:sz="0" w:space="0" w:color="auto"/>
                <w:right w:val="none" w:sz="0" w:space="0" w:color="auto"/>
              </w:divBdr>
              <w:divsChild>
                <w:div w:id="194735935">
                  <w:marLeft w:val="0"/>
                  <w:marRight w:val="0"/>
                  <w:marTop w:val="0"/>
                  <w:marBottom w:val="0"/>
                  <w:divBdr>
                    <w:top w:val="none" w:sz="0" w:space="0" w:color="auto"/>
                    <w:left w:val="none" w:sz="0" w:space="0" w:color="auto"/>
                    <w:bottom w:val="none" w:sz="0" w:space="0" w:color="auto"/>
                    <w:right w:val="none" w:sz="0" w:space="0" w:color="auto"/>
                  </w:divBdr>
                  <w:divsChild>
                    <w:div w:id="40205888">
                      <w:marLeft w:val="0"/>
                      <w:marRight w:val="0"/>
                      <w:marTop w:val="0"/>
                      <w:marBottom w:val="0"/>
                      <w:divBdr>
                        <w:top w:val="none" w:sz="0" w:space="0" w:color="auto"/>
                        <w:left w:val="none" w:sz="0" w:space="0" w:color="auto"/>
                        <w:bottom w:val="none" w:sz="0" w:space="0" w:color="auto"/>
                        <w:right w:val="none" w:sz="0" w:space="0" w:color="auto"/>
                      </w:divBdr>
                      <w:divsChild>
                        <w:div w:id="839320253">
                          <w:marLeft w:val="0"/>
                          <w:marRight w:val="0"/>
                          <w:marTop w:val="0"/>
                          <w:marBottom w:val="0"/>
                          <w:divBdr>
                            <w:top w:val="none" w:sz="0" w:space="0" w:color="auto"/>
                            <w:left w:val="none" w:sz="0" w:space="0" w:color="auto"/>
                            <w:bottom w:val="none" w:sz="0" w:space="0" w:color="auto"/>
                            <w:right w:val="none" w:sz="0" w:space="0" w:color="auto"/>
                          </w:divBdr>
                          <w:divsChild>
                            <w:div w:id="2068918180">
                              <w:marLeft w:val="0"/>
                              <w:marRight w:val="0"/>
                              <w:marTop w:val="0"/>
                              <w:marBottom w:val="0"/>
                              <w:divBdr>
                                <w:top w:val="none" w:sz="0" w:space="0" w:color="auto"/>
                                <w:left w:val="none" w:sz="0" w:space="0" w:color="auto"/>
                                <w:bottom w:val="none" w:sz="0" w:space="0" w:color="auto"/>
                                <w:right w:val="none" w:sz="0" w:space="0" w:color="auto"/>
                              </w:divBdr>
                              <w:divsChild>
                                <w:div w:id="1685282155">
                                  <w:marLeft w:val="0"/>
                                  <w:marRight w:val="0"/>
                                  <w:marTop w:val="0"/>
                                  <w:marBottom w:val="0"/>
                                  <w:divBdr>
                                    <w:top w:val="none" w:sz="0" w:space="0" w:color="auto"/>
                                    <w:left w:val="none" w:sz="0" w:space="0" w:color="auto"/>
                                    <w:bottom w:val="none" w:sz="0" w:space="0" w:color="auto"/>
                                    <w:right w:val="none" w:sz="0" w:space="0" w:color="auto"/>
                                  </w:divBdr>
                                  <w:divsChild>
                                    <w:div w:id="2100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576520908">
      <w:bodyDiv w:val="1"/>
      <w:marLeft w:val="0"/>
      <w:marRight w:val="0"/>
      <w:marTop w:val="0"/>
      <w:marBottom w:val="0"/>
      <w:divBdr>
        <w:top w:val="none" w:sz="0" w:space="0" w:color="auto"/>
        <w:left w:val="none" w:sz="0" w:space="0" w:color="auto"/>
        <w:bottom w:val="none" w:sz="0" w:space="0" w:color="auto"/>
        <w:right w:val="none" w:sz="0" w:space="0" w:color="auto"/>
      </w:divBdr>
      <w:divsChild>
        <w:div w:id="104663532">
          <w:marLeft w:val="0"/>
          <w:marRight w:val="0"/>
          <w:marTop w:val="150"/>
          <w:marBottom w:val="0"/>
          <w:divBdr>
            <w:top w:val="none" w:sz="0" w:space="0" w:color="auto"/>
            <w:left w:val="none" w:sz="0" w:space="0" w:color="auto"/>
            <w:bottom w:val="none" w:sz="0" w:space="0" w:color="auto"/>
            <w:right w:val="none" w:sz="0" w:space="0" w:color="auto"/>
          </w:divBdr>
          <w:divsChild>
            <w:div w:id="80571827">
              <w:marLeft w:val="0"/>
              <w:marRight w:val="150"/>
              <w:marTop w:val="0"/>
              <w:marBottom w:val="0"/>
              <w:divBdr>
                <w:top w:val="none" w:sz="0" w:space="0" w:color="auto"/>
                <w:left w:val="none" w:sz="0" w:space="0" w:color="auto"/>
                <w:bottom w:val="none" w:sz="0" w:space="0" w:color="auto"/>
                <w:right w:val="none" w:sz="0" w:space="0" w:color="auto"/>
              </w:divBdr>
            </w:div>
          </w:divsChild>
        </w:div>
        <w:div w:id="436410086">
          <w:marLeft w:val="0"/>
          <w:marRight w:val="0"/>
          <w:marTop w:val="0"/>
          <w:marBottom w:val="0"/>
          <w:divBdr>
            <w:top w:val="none" w:sz="0" w:space="8" w:color="auto"/>
            <w:left w:val="none" w:sz="0" w:space="2" w:color="auto"/>
            <w:bottom w:val="single" w:sz="6" w:space="8" w:color="DDDDDD"/>
            <w:right w:val="none" w:sz="0" w:space="0" w:color="auto"/>
          </w:divBdr>
        </w:div>
      </w:divsChild>
    </w:div>
    <w:div w:id="576523705">
      <w:bodyDiv w:val="1"/>
      <w:marLeft w:val="0"/>
      <w:marRight w:val="0"/>
      <w:marTop w:val="0"/>
      <w:marBottom w:val="0"/>
      <w:divBdr>
        <w:top w:val="none" w:sz="0" w:space="0" w:color="auto"/>
        <w:left w:val="none" w:sz="0" w:space="0" w:color="auto"/>
        <w:bottom w:val="none" w:sz="0" w:space="0" w:color="auto"/>
        <w:right w:val="none" w:sz="0" w:space="0" w:color="auto"/>
      </w:divBdr>
      <w:divsChild>
        <w:div w:id="1026903887">
          <w:marLeft w:val="0"/>
          <w:marRight w:val="0"/>
          <w:marTop w:val="0"/>
          <w:marBottom w:val="150"/>
          <w:divBdr>
            <w:top w:val="none" w:sz="0" w:space="0" w:color="auto"/>
            <w:left w:val="none" w:sz="0" w:space="0" w:color="auto"/>
            <w:bottom w:val="none" w:sz="0" w:space="0" w:color="auto"/>
            <w:right w:val="none" w:sz="0" w:space="0" w:color="auto"/>
          </w:divBdr>
        </w:div>
        <w:div w:id="2072148014">
          <w:marLeft w:val="0"/>
          <w:marRight w:val="0"/>
          <w:marTop w:val="0"/>
          <w:marBottom w:val="0"/>
          <w:divBdr>
            <w:top w:val="none" w:sz="0" w:space="0" w:color="auto"/>
            <w:left w:val="none" w:sz="0" w:space="0" w:color="auto"/>
            <w:bottom w:val="none" w:sz="0" w:space="0" w:color="auto"/>
            <w:right w:val="none" w:sz="0" w:space="0" w:color="auto"/>
          </w:divBdr>
          <w:divsChild>
            <w:div w:id="89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082">
      <w:bodyDiv w:val="1"/>
      <w:marLeft w:val="0"/>
      <w:marRight w:val="0"/>
      <w:marTop w:val="0"/>
      <w:marBottom w:val="0"/>
      <w:divBdr>
        <w:top w:val="none" w:sz="0" w:space="0" w:color="auto"/>
        <w:left w:val="none" w:sz="0" w:space="0" w:color="auto"/>
        <w:bottom w:val="none" w:sz="0" w:space="0" w:color="auto"/>
        <w:right w:val="none" w:sz="0" w:space="0" w:color="auto"/>
      </w:divBdr>
      <w:divsChild>
        <w:div w:id="344483151">
          <w:marLeft w:val="0"/>
          <w:marRight w:val="0"/>
          <w:marTop w:val="0"/>
          <w:marBottom w:val="0"/>
          <w:divBdr>
            <w:top w:val="none" w:sz="0" w:space="0" w:color="auto"/>
            <w:left w:val="none" w:sz="0" w:space="0" w:color="auto"/>
            <w:bottom w:val="dotted" w:sz="6" w:space="4" w:color="DDDDDD"/>
            <w:right w:val="none" w:sz="0" w:space="0" w:color="auto"/>
          </w:divBdr>
          <w:divsChild>
            <w:div w:id="1032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515">
      <w:bodyDiv w:val="1"/>
      <w:marLeft w:val="0"/>
      <w:marRight w:val="0"/>
      <w:marTop w:val="0"/>
      <w:marBottom w:val="0"/>
      <w:divBdr>
        <w:top w:val="none" w:sz="0" w:space="0" w:color="auto"/>
        <w:left w:val="none" w:sz="0" w:space="0" w:color="auto"/>
        <w:bottom w:val="none" w:sz="0" w:space="0" w:color="auto"/>
        <w:right w:val="none" w:sz="0" w:space="0" w:color="auto"/>
      </w:divBdr>
    </w:div>
    <w:div w:id="577524334">
      <w:bodyDiv w:val="1"/>
      <w:marLeft w:val="0"/>
      <w:marRight w:val="0"/>
      <w:marTop w:val="0"/>
      <w:marBottom w:val="0"/>
      <w:divBdr>
        <w:top w:val="none" w:sz="0" w:space="0" w:color="auto"/>
        <w:left w:val="none" w:sz="0" w:space="0" w:color="auto"/>
        <w:bottom w:val="none" w:sz="0" w:space="0" w:color="auto"/>
        <w:right w:val="none" w:sz="0" w:space="0" w:color="auto"/>
      </w:divBdr>
      <w:divsChild>
        <w:div w:id="1095400862">
          <w:marLeft w:val="0"/>
          <w:marRight w:val="0"/>
          <w:marTop w:val="0"/>
          <w:marBottom w:val="150"/>
          <w:divBdr>
            <w:top w:val="none" w:sz="0" w:space="0" w:color="auto"/>
            <w:left w:val="none" w:sz="0" w:space="0" w:color="auto"/>
            <w:bottom w:val="none" w:sz="0" w:space="0" w:color="auto"/>
            <w:right w:val="none" w:sz="0" w:space="0" w:color="auto"/>
          </w:divBdr>
          <w:divsChild>
            <w:div w:id="1453478726">
              <w:marLeft w:val="0"/>
              <w:marRight w:val="0"/>
              <w:marTop w:val="0"/>
              <w:marBottom w:val="0"/>
              <w:divBdr>
                <w:top w:val="none" w:sz="0" w:space="0" w:color="auto"/>
                <w:left w:val="none" w:sz="0" w:space="0" w:color="auto"/>
                <w:bottom w:val="none" w:sz="0" w:space="0" w:color="auto"/>
                <w:right w:val="none" w:sz="0" w:space="0" w:color="auto"/>
              </w:divBdr>
            </w:div>
          </w:divsChild>
        </w:div>
        <w:div w:id="991563395">
          <w:marLeft w:val="0"/>
          <w:marRight w:val="0"/>
          <w:marTop w:val="0"/>
          <w:marBottom w:val="150"/>
          <w:divBdr>
            <w:top w:val="none" w:sz="0" w:space="0" w:color="auto"/>
            <w:left w:val="none" w:sz="0" w:space="0" w:color="auto"/>
            <w:bottom w:val="none" w:sz="0" w:space="0" w:color="auto"/>
            <w:right w:val="none" w:sz="0" w:space="0" w:color="auto"/>
          </w:divBdr>
        </w:div>
        <w:div w:id="575164602">
          <w:marLeft w:val="0"/>
          <w:marRight w:val="0"/>
          <w:marTop w:val="0"/>
          <w:marBottom w:val="0"/>
          <w:divBdr>
            <w:top w:val="none" w:sz="0" w:space="0" w:color="auto"/>
            <w:left w:val="none" w:sz="0" w:space="0" w:color="auto"/>
            <w:bottom w:val="none" w:sz="0" w:space="0" w:color="auto"/>
            <w:right w:val="none" w:sz="0" w:space="0" w:color="auto"/>
          </w:divBdr>
          <w:divsChild>
            <w:div w:id="862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459">
      <w:bodyDiv w:val="1"/>
      <w:marLeft w:val="0"/>
      <w:marRight w:val="0"/>
      <w:marTop w:val="0"/>
      <w:marBottom w:val="0"/>
      <w:divBdr>
        <w:top w:val="none" w:sz="0" w:space="0" w:color="auto"/>
        <w:left w:val="none" w:sz="0" w:space="0" w:color="auto"/>
        <w:bottom w:val="none" w:sz="0" w:space="0" w:color="auto"/>
        <w:right w:val="none" w:sz="0" w:space="0" w:color="auto"/>
      </w:divBdr>
    </w:div>
    <w:div w:id="578295046">
      <w:bodyDiv w:val="1"/>
      <w:marLeft w:val="0"/>
      <w:marRight w:val="0"/>
      <w:marTop w:val="0"/>
      <w:marBottom w:val="0"/>
      <w:divBdr>
        <w:top w:val="none" w:sz="0" w:space="0" w:color="auto"/>
        <w:left w:val="none" w:sz="0" w:space="0" w:color="auto"/>
        <w:bottom w:val="none" w:sz="0" w:space="0" w:color="auto"/>
        <w:right w:val="none" w:sz="0" w:space="0" w:color="auto"/>
      </w:divBdr>
    </w:div>
    <w:div w:id="578557322">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sChild>
        <w:div w:id="1409494289">
          <w:marLeft w:val="0"/>
          <w:marRight w:val="0"/>
          <w:marTop w:val="0"/>
          <w:marBottom w:val="150"/>
          <w:divBdr>
            <w:top w:val="none" w:sz="0" w:space="0" w:color="auto"/>
            <w:left w:val="none" w:sz="0" w:space="0" w:color="auto"/>
            <w:bottom w:val="none" w:sz="0" w:space="0" w:color="auto"/>
            <w:right w:val="none" w:sz="0" w:space="0" w:color="auto"/>
          </w:divBdr>
          <w:divsChild>
            <w:div w:id="227805760">
              <w:marLeft w:val="0"/>
              <w:marRight w:val="0"/>
              <w:marTop w:val="0"/>
              <w:marBottom w:val="0"/>
              <w:divBdr>
                <w:top w:val="none" w:sz="0" w:space="0" w:color="auto"/>
                <w:left w:val="none" w:sz="0" w:space="0" w:color="auto"/>
                <w:bottom w:val="none" w:sz="0" w:space="0" w:color="auto"/>
                <w:right w:val="none" w:sz="0" w:space="0" w:color="auto"/>
              </w:divBdr>
            </w:div>
          </w:divsChild>
        </w:div>
        <w:div w:id="164781548">
          <w:marLeft w:val="0"/>
          <w:marRight w:val="0"/>
          <w:marTop w:val="0"/>
          <w:marBottom w:val="15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2083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573">
      <w:bodyDiv w:val="1"/>
      <w:marLeft w:val="0"/>
      <w:marRight w:val="0"/>
      <w:marTop w:val="0"/>
      <w:marBottom w:val="0"/>
      <w:divBdr>
        <w:top w:val="none" w:sz="0" w:space="0" w:color="auto"/>
        <w:left w:val="none" w:sz="0" w:space="0" w:color="auto"/>
        <w:bottom w:val="none" w:sz="0" w:space="0" w:color="auto"/>
        <w:right w:val="none" w:sz="0" w:space="0" w:color="auto"/>
      </w:divBdr>
      <w:divsChild>
        <w:div w:id="427700277">
          <w:marLeft w:val="0"/>
          <w:marRight w:val="0"/>
          <w:marTop w:val="0"/>
          <w:marBottom w:val="150"/>
          <w:divBdr>
            <w:top w:val="none" w:sz="0" w:space="0" w:color="auto"/>
            <w:left w:val="none" w:sz="0" w:space="0" w:color="auto"/>
            <w:bottom w:val="none" w:sz="0" w:space="0" w:color="auto"/>
            <w:right w:val="none" w:sz="0" w:space="0" w:color="auto"/>
          </w:divBdr>
        </w:div>
        <w:div w:id="1354650110">
          <w:marLeft w:val="0"/>
          <w:marRight w:val="0"/>
          <w:marTop w:val="0"/>
          <w:marBottom w:val="0"/>
          <w:divBdr>
            <w:top w:val="none" w:sz="0" w:space="0" w:color="auto"/>
            <w:left w:val="none" w:sz="0" w:space="0" w:color="auto"/>
            <w:bottom w:val="none" w:sz="0" w:space="0" w:color="auto"/>
            <w:right w:val="none" w:sz="0" w:space="0" w:color="auto"/>
          </w:divBdr>
        </w:div>
      </w:divsChild>
    </w:div>
    <w:div w:id="579680720">
      <w:bodyDiv w:val="1"/>
      <w:marLeft w:val="0"/>
      <w:marRight w:val="0"/>
      <w:marTop w:val="0"/>
      <w:marBottom w:val="0"/>
      <w:divBdr>
        <w:top w:val="none" w:sz="0" w:space="0" w:color="auto"/>
        <w:left w:val="none" w:sz="0" w:space="0" w:color="auto"/>
        <w:bottom w:val="none" w:sz="0" w:space="0" w:color="auto"/>
        <w:right w:val="none" w:sz="0" w:space="0" w:color="auto"/>
      </w:divBdr>
      <w:divsChild>
        <w:div w:id="1868447399">
          <w:marLeft w:val="0"/>
          <w:marRight w:val="0"/>
          <w:marTop w:val="0"/>
          <w:marBottom w:val="150"/>
          <w:divBdr>
            <w:top w:val="none" w:sz="0" w:space="0" w:color="auto"/>
            <w:left w:val="none" w:sz="0" w:space="0" w:color="auto"/>
            <w:bottom w:val="none" w:sz="0" w:space="0" w:color="auto"/>
            <w:right w:val="none" w:sz="0" w:space="0" w:color="auto"/>
          </w:divBdr>
        </w:div>
      </w:divsChild>
    </w:div>
    <w:div w:id="57975635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95">
          <w:marLeft w:val="0"/>
          <w:marRight w:val="0"/>
          <w:marTop w:val="0"/>
          <w:marBottom w:val="0"/>
          <w:divBdr>
            <w:top w:val="none" w:sz="0" w:space="0" w:color="auto"/>
            <w:left w:val="none" w:sz="0" w:space="0" w:color="auto"/>
            <w:bottom w:val="dotted" w:sz="6" w:space="4" w:color="DDDDDD"/>
            <w:right w:val="none" w:sz="0" w:space="0" w:color="auto"/>
          </w:divBdr>
          <w:divsChild>
            <w:div w:id="868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1022">
          <w:marLeft w:val="0"/>
          <w:marRight w:val="0"/>
          <w:marTop w:val="0"/>
          <w:marBottom w:val="0"/>
          <w:divBdr>
            <w:top w:val="none" w:sz="0" w:space="0" w:color="auto"/>
            <w:left w:val="none" w:sz="0" w:space="0" w:color="auto"/>
            <w:bottom w:val="none" w:sz="0" w:space="0" w:color="auto"/>
            <w:right w:val="none" w:sz="0" w:space="0" w:color="auto"/>
          </w:divBdr>
          <w:divsChild>
            <w:div w:id="2014457708">
              <w:marLeft w:val="0"/>
              <w:marRight w:val="0"/>
              <w:marTop w:val="0"/>
              <w:marBottom w:val="0"/>
              <w:divBdr>
                <w:top w:val="none" w:sz="0" w:space="0" w:color="auto"/>
                <w:left w:val="none" w:sz="0" w:space="0" w:color="auto"/>
                <w:bottom w:val="none" w:sz="0" w:space="0" w:color="auto"/>
                <w:right w:val="none" w:sz="0" w:space="0" w:color="auto"/>
              </w:divBdr>
              <w:divsChild>
                <w:div w:id="2099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735">
          <w:marLeft w:val="0"/>
          <w:marRight w:val="0"/>
          <w:marTop w:val="0"/>
          <w:marBottom w:val="75"/>
          <w:divBdr>
            <w:top w:val="none" w:sz="0" w:space="0" w:color="auto"/>
            <w:left w:val="none" w:sz="0" w:space="0" w:color="auto"/>
            <w:bottom w:val="none" w:sz="0" w:space="0" w:color="auto"/>
            <w:right w:val="none" w:sz="0" w:space="0" w:color="auto"/>
          </w:divBdr>
        </w:div>
        <w:div w:id="1689520403">
          <w:marLeft w:val="0"/>
          <w:marRight w:val="0"/>
          <w:marTop w:val="0"/>
          <w:marBottom w:val="0"/>
          <w:divBdr>
            <w:top w:val="none" w:sz="0" w:space="0" w:color="auto"/>
            <w:left w:val="none" w:sz="0" w:space="0" w:color="auto"/>
            <w:bottom w:val="none" w:sz="0" w:space="0" w:color="auto"/>
            <w:right w:val="none" w:sz="0" w:space="0" w:color="auto"/>
          </w:divBdr>
        </w:div>
      </w:divsChild>
    </w:div>
    <w:div w:id="580144764">
      <w:bodyDiv w:val="1"/>
      <w:marLeft w:val="0"/>
      <w:marRight w:val="0"/>
      <w:marTop w:val="0"/>
      <w:marBottom w:val="0"/>
      <w:divBdr>
        <w:top w:val="none" w:sz="0" w:space="0" w:color="auto"/>
        <w:left w:val="none" w:sz="0" w:space="0" w:color="auto"/>
        <w:bottom w:val="none" w:sz="0" w:space="0" w:color="auto"/>
        <w:right w:val="none" w:sz="0" w:space="0" w:color="auto"/>
      </w:divBdr>
      <w:divsChild>
        <w:div w:id="104035745">
          <w:marLeft w:val="0"/>
          <w:marRight w:val="0"/>
          <w:marTop w:val="0"/>
          <w:marBottom w:val="0"/>
          <w:divBdr>
            <w:top w:val="none" w:sz="0" w:space="0" w:color="auto"/>
            <w:left w:val="none" w:sz="0" w:space="0" w:color="auto"/>
            <w:bottom w:val="none" w:sz="0" w:space="0" w:color="auto"/>
            <w:right w:val="none" w:sz="0" w:space="0" w:color="auto"/>
          </w:divBdr>
        </w:div>
        <w:div w:id="983311042">
          <w:marLeft w:val="0"/>
          <w:marRight w:val="0"/>
          <w:marTop w:val="0"/>
          <w:marBottom w:val="15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sChild>
            <w:div w:id="1261908670">
              <w:marLeft w:val="0"/>
              <w:marRight w:val="0"/>
              <w:marTop w:val="0"/>
              <w:marBottom w:val="225"/>
              <w:divBdr>
                <w:top w:val="none" w:sz="0" w:space="0" w:color="auto"/>
                <w:left w:val="none" w:sz="0" w:space="0" w:color="auto"/>
                <w:bottom w:val="none" w:sz="0" w:space="0" w:color="auto"/>
                <w:right w:val="none" w:sz="0" w:space="0" w:color="auto"/>
              </w:divBdr>
              <w:divsChild>
                <w:div w:id="1018652658">
                  <w:marLeft w:val="0"/>
                  <w:marRight w:val="0"/>
                  <w:marTop w:val="0"/>
                  <w:marBottom w:val="150"/>
                  <w:divBdr>
                    <w:top w:val="none" w:sz="0" w:space="0" w:color="auto"/>
                    <w:left w:val="none" w:sz="0" w:space="0" w:color="auto"/>
                    <w:bottom w:val="none" w:sz="0" w:space="0" w:color="auto"/>
                    <w:right w:val="none" w:sz="0" w:space="0" w:color="auto"/>
                  </w:divBdr>
                </w:div>
                <w:div w:id="1050884286">
                  <w:marLeft w:val="0"/>
                  <w:marRight w:val="0"/>
                  <w:marTop w:val="0"/>
                  <w:marBottom w:val="150"/>
                  <w:divBdr>
                    <w:top w:val="none" w:sz="0" w:space="0" w:color="auto"/>
                    <w:left w:val="none" w:sz="0" w:space="0" w:color="auto"/>
                    <w:bottom w:val="none" w:sz="0" w:space="0" w:color="auto"/>
                    <w:right w:val="none" w:sz="0" w:space="0" w:color="auto"/>
                  </w:divBdr>
                </w:div>
                <w:div w:id="1152135620">
                  <w:marLeft w:val="0"/>
                  <w:marRight w:val="0"/>
                  <w:marTop w:val="0"/>
                  <w:marBottom w:val="150"/>
                  <w:divBdr>
                    <w:top w:val="none" w:sz="0" w:space="0" w:color="auto"/>
                    <w:left w:val="none" w:sz="0" w:space="0" w:color="auto"/>
                    <w:bottom w:val="none" w:sz="0" w:space="0" w:color="auto"/>
                    <w:right w:val="none" w:sz="0" w:space="0" w:color="auto"/>
                  </w:divBdr>
                </w:div>
                <w:div w:id="1445882205">
                  <w:marLeft w:val="0"/>
                  <w:marRight w:val="0"/>
                  <w:marTop w:val="0"/>
                  <w:marBottom w:val="150"/>
                  <w:divBdr>
                    <w:top w:val="none" w:sz="0" w:space="0" w:color="auto"/>
                    <w:left w:val="none" w:sz="0" w:space="0" w:color="auto"/>
                    <w:bottom w:val="none" w:sz="0" w:space="0" w:color="auto"/>
                    <w:right w:val="none" w:sz="0" w:space="0" w:color="auto"/>
                  </w:divBdr>
                </w:div>
                <w:div w:id="1611738370">
                  <w:marLeft w:val="0"/>
                  <w:marRight w:val="0"/>
                  <w:marTop w:val="0"/>
                  <w:marBottom w:val="150"/>
                  <w:divBdr>
                    <w:top w:val="none" w:sz="0" w:space="0" w:color="auto"/>
                    <w:left w:val="none" w:sz="0" w:space="0" w:color="auto"/>
                    <w:bottom w:val="none" w:sz="0" w:space="0" w:color="auto"/>
                    <w:right w:val="none" w:sz="0" w:space="0" w:color="auto"/>
                  </w:divBdr>
                </w:div>
                <w:div w:id="1972396974">
                  <w:marLeft w:val="0"/>
                  <w:marRight w:val="0"/>
                  <w:marTop w:val="0"/>
                  <w:marBottom w:val="150"/>
                  <w:divBdr>
                    <w:top w:val="none" w:sz="0" w:space="0" w:color="auto"/>
                    <w:left w:val="none" w:sz="0" w:space="0" w:color="auto"/>
                    <w:bottom w:val="none" w:sz="0" w:space="0" w:color="auto"/>
                    <w:right w:val="none" w:sz="0" w:space="0" w:color="auto"/>
                  </w:divBdr>
                </w:div>
                <w:div w:id="202416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527894">
      <w:bodyDiv w:val="1"/>
      <w:marLeft w:val="0"/>
      <w:marRight w:val="0"/>
      <w:marTop w:val="0"/>
      <w:marBottom w:val="0"/>
      <w:divBdr>
        <w:top w:val="none" w:sz="0" w:space="0" w:color="auto"/>
        <w:left w:val="none" w:sz="0" w:space="0" w:color="auto"/>
        <w:bottom w:val="none" w:sz="0" w:space="0" w:color="auto"/>
        <w:right w:val="none" w:sz="0" w:space="0" w:color="auto"/>
      </w:divBdr>
      <w:divsChild>
        <w:div w:id="211696121">
          <w:marLeft w:val="0"/>
          <w:marRight w:val="0"/>
          <w:marTop w:val="0"/>
          <w:marBottom w:val="0"/>
          <w:divBdr>
            <w:top w:val="none" w:sz="0" w:space="0" w:color="auto"/>
            <w:left w:val="none" w:sz="0" w:space="0" w:color="auto"/>
            <w:bottom w:val="dotted" w:sz="6" w:space="4" w:color="DDDDDD"/>
            <w:right w:val="none" w:sz="0" w:space="0" w:color="auto"/>
          </w:divBdr>
          <w:divsChild>
            <w:div w:id="209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3767">
          <w:marLeft w:val="0"/>
          <w:marRight w:val="0"/>
          <w:marTop w:val="0"/>
          <w:marBottom w:val="0"/>
          <w:divBdr>
            <w:top w:val="none" w:sz="0" w:space="0" w:color="auto"/>
            <w:left w:val="none" w:sz="0" w:space="0" w:color="auto"/>
            <w:bottom w:val="none" w:sz="0" w:space="0" w:color="auto"/>
            <w:right w:val="none" w:sz="0" w:space="0" w:color="auto"/>
          </w:divBdr>
        </w:div>
      </w:divsChild>
    </w:div>
    <w:div w:id="581334383">
      <w:bodyDiv w:val="1"/>
      <w:marLeft w:val="0"/>
      <w:marRight w:val="0"/>
      <w:marTop w:val="0"/>
      <w:marBottom w:val="0"/>
      <w:divBdr>
        <w:top w:val="none" w:sz="0" w:space="0" w:color="auto"/>
        <w:left w:val="none" w:sz="0" w:space="0" w:color="auto"/>
        <w:bottom w:val="none" w:sz="0" w:space="0" w:color="auto"/>
        <w:right w:val="none" w:sz="0" w:space="0" w:color="auto"/>
      </w:divBdr>
      <w:divsChild>
        <w:div w:id="1431774228">
          <w:marLeft w:val="0"/>
          <w:marRight w:val="0"/>
          <w:marTop w:val="0"/>
          <w:marBottom w:val="0"/>
          <w:divBdr>
            <w:top w:val="none" w:sz="0" w:space="0" w:color="auto"/>
            <w:left w:val="none" w:sz="0" w:space="0" w:color="auto"/>
            <w:bottom w:val="dotted" w:sz="6" w:space="4" w:color="DDDDDD"/>
            <w:right w:val="none" w:sz="0" w:space="0" w:color="auto"/>
          </w:divBdr>
          <w:divsChild>
            <w:div w:id="1766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607">
      <w:bodyDiv w:val="1"/>
      <w:marLeft w:val="0"/>
      <w:marRight w:val="0"/>
      <w:marTop w:val="0"/>
      <w:marBottom w:val="0"/>
      <w:divBdr>
        <w:top w:val="none" w:sz="0" w:space="0" w:color="auto"/>
        <w:left w:val="none" w:sz="0" w:space="0" w:color="auto"/>
        <w:bottom w:val="none" w:sz="0" w:space="0" w:color="auto"/>
        <w:right w:val="none" w:sz="0" w:space="0" w:color="auto"/>
      </w:divBdr>
      <w:divsChild>
        <w:div w:id="1819372619">
          <w:marLeft w:val="0"/>
          <w:marRight w:val="0"/>
          <w:marTop w:val="0"/>
          <w:marBottom w:val="150"/>
          <w:divBdr>
            <w:top w:val="none" w:sz="0" w:space="0" w:color="auto"/>
            <w:left w:val="none" w:sz="0" w:space="0" w:color="auto"/>
            <w:bottom w:val="single" w:sz="12" w:space="4" w:color="F1F6F8"/>
            <w:right w:val="none" w:sz="0" w:space="0" w:color="auto"/>
          </w:divBdr>
          <w:divsChild>
            <w:div w:id="930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6">
      <w:bodyDiv w:val="1"/>
      <w:marLeft w:val="0"/>
      <w:marRight w:val="0"/>
      <w:marTop w:val="0"/>
      <w:marBottom w:val="0"/>
      <w:divBdr>
        <w:top w:val="none" w:sz="0" w:space="0" w:color="auto"/>
        <w:left w:val="none" w:sz="0" w:space="0" w:color="auto"/>
        <w:bottom w:val="none" w:sz="0" w:space="0" w:color="auto"/>
        <w:right w:val="none" w:sz="0" w:space="0" w:color="auto"/>
      </w:divBdr>
    </w:div>
    <w:div w:id="5824220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664">
          <w:marLeft w:val="0"/>
          <w:marRight w:val="0"/>
          <w:marTop w:val="0"/>
          <w:marBottom w:val="0"/>
          <w:divBdr>
            <w:top w:val="none" w:sz="0" w:space="0" w:color="auto"/>
            <w:left w:val="none" w:sz="0" w:space="0" w:color="auto"/>
            <w:bottom w:val="dotted" w:sz="6" w:space="4" w:color="DDDDDD"/>
            <w:right w:val="none" w:sz="0" w:space="0" w:color="auto"/>
          </w:divBdr>
          <w:divsChild>
            <w:div w:id="14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145">
      <w:bodyDiv w:val="1"/>
      <w:marLeft w:val="0"/>
      <w:marRight w:val="0"/>
      <w:marTop w:val="0"/>
      <w:marBottom w:val="0"/>
      <w:divBdr>
        <w:top w:val="none" w:sz="0" w:space="0" w:color="auto"/>
        <w:left w:val="none" w:sz="0" w:space="0" w:color="auto"/>
        <w:bottom w:val="none" w:sz="0" w:space="0" w:color="auto"/>
        <w:right w:val="none" w:sz="0" w:space="0" w:color="auto"/>
      </w:divBdr>
      <w:divsChild>
        <w:div w:id="1504004832">
          <w:marLeft w:val="0"/>
          <w:marRight w:val="0"/>
          <w:marTop w:val="0"/>
          <w:marBottom w:val="0"/>
          <w:divBdr>
            <w:top w:val="none" w:sz="0" w:space="0" w:color="auto"/>
            <w:left w:val="none" w:sz="0" w:space="0" w:color="auto"/>
            <w:bottom w:val="none" w:sz="0" w:space="0" w:color="auto"/>
            <w:right w:val="none" w:sz="0" w:space="0" w:color="auto"/>
          </w:divBdr>
          <w:divsChild>
            <w:div w:id="1895237391">
              <w:marLeft w:val="0"/>
              <w:marRight w:val="0"/>
              <w:marTop w:val="0"/>
              <w:marBottom w:val="0"/>
              <w:divBdr>
                <w:top w:val="none" w:sz="0" w:space="0" w:color="auto"/>
                <w:left w:val="none" w:sz="0" w:space="0" w:color="auto"/>
                <w:bottom w:val="none" w:sz="0" w:space="0" w:color="auto"/>
                <w:right w:val="none" w:sz="0" w:space="0" w:color="auto"/>
              </w:divBdr>
              <w:divsChild>
                <w:div w:id="1942758228">
                  <w:marLeft w:val="0"/>
                  <w:marRight w:val="0"/>
                  <w:marTop w:val="0"/>
                  <w:marBottom w:val="0"/>
                  <w:divBdr>
                    <w:top w:val="none" w:sz="0" w:space="0" w:color="auto"/>
                    <w:left w:val="none" w:sz="0" w:space="0" w:color="auto"/>
                    <w:bottom w:val="none" w:sz="0" w:space="0" w:color="auto"/>
                    <w:right w:val="none" w:sz="0" w:space="0" w:color="auto"/>
                  </w:divBdr>
                  <w:divsChild>
                    <w:div w:id="2044937087">
                      <w:marLeft w:val="0"/>
                      <w:marRight w:val="0"/>
                      <w:marTop w:val="0"/>
                      <w:marBottom w:val="0"/>
                      <w:divBdr>
                        <w:top w:val="none" w:sz="0" w:space="0" w:color="auto"/>
                        <w:left w:val="none" w:sz="0" w:space="0" w:color="auto"/>
                        <w:bottom w:val="none" w:sz="0" w:space="0" w:color="auto"/>
                        <w:right w:val="none" w:sz="0" w:space="0" w:color="auto"/>
                      </w:divBdr>
                      <w:divsChild>
                        <w:div w:id="1072046255">
                          <w:marLeft w:val="0"/>
                          <w:marRight w:val="0"/>
                          <w:marTop w:val="0"/>
                          <w:marBottom w:val="0"/>
                          <w:divBdr>
                            <w:top w:val="none" w:sz="0" w:space="0" w:color="auto"/>
                            <w:left w:val="none" w:sz="0" w:space="0" w:color="auto"/>
                            <w:bottom w:val="none" w:sz="0" w:space="0" w:color="auto"/>
                            <w:right w:val="none" w:sz="0" w:space="0" w:color="auto"/>
                          </w:divBdr>
                          <w:divsChild>
                            <w:div w:id="1793668555">
                              <w:marLeft w:val="0"/>
                              <w:marRight w:val="0"/>
                              <w:marTop w:val="0"/>
                              <w:marBottom w:val="0"/>
                              <w:divBdr>
                                <w:top w:val="none" w:sz="0" w:space="0" w:color="auto"/>
                                <w:left w:val="none" w:sz="0" w:space="0" w:color="auto"/>
                                <w:bottom w:val="none" w:sz="0" w:space="0" w:color="auto"/>
                                <w:right w:val="none" w:sz="0" w:space="0" w:color="auto"/>
                              </w:divBdr>
                              <w:divsChild>
                                <w:div w:id="2028749261">
                                  <w:marLeft w:val="0"/>
                                  <w:marRight w:val="0"/>
                                  <w:marTop w:val="0"/>
                                  <w:marBottom w:val="0"/>
                                  <w:divBdr>
                                    <w:top w:val="none" w:sz="0" w:space="0" w:color="auto"/>
                                    <w:left w:val="none" w:sz="0" w:space="0" w:color="auto"/>
                                    <w:bottom w:val="none" w:sz="0" w:space="0" w:color="auto"/>
                                    <w:right w:val="none" w:sz="0" w:space="0" w:color="auto"/>
                                  </w:divBdr>
                                  <w:divsChild>
                                    <w:div w:id="2017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762954">
      <w:bodyDiv w:val="1"/>
      <w:marLeft w:val="0"/>
      <w:marRight w:val="0"/>
      <w:marTop w:val="0"/>
      <w:marBottom w:val="0"/>
      <w:divBdr>
        <w:top w:val="none" w:sz="0" w:space="0" w:color="auto"/>
        <w:left w:val="none" w:sz="0" w:space="0" w:color="auto"/>
        <w:bottom w:val="none" w:sz="0" w:space="0" w:color="auto"/>
        <w:right w:val="none" w:sz="0" w:space="0" w:color="auto"/>
      </w:divBdr>
      <w:divsChild>
        <w:div w:id="2063406156">
          <w:marLeft w:val="0"/>
          <w:marRight w:val="0"/>
          <w:marTop w:val="0"/>
          <w:marBottom w:val="0"/>
          <w:divBdr>
            <w:top w:val="none" w:sz="0" w:space="0" w:color="auto"/>
            <w:left w:val="none" w:sz="0" w:space="0" w:color="auto"/>
            <w:bottom w:val="none" w:sz="0" w:space="0" w:color="auto"/>
            <w:right w:val="none" w:sz="0" w:space="0" w:color="auto"/>
          </w:divBdr>
        </w:div>
      </w:divsChild>
    </w:div>
    <w:div w:id="583228470">
      <w:bodyDiv w:val="1"/>
      <w:marLeft w:val="0"/>
      <w:marRight w:val="0"/>
      <w:marTop w:val="0"/>
      <w:marBottom w:val="0"/>
      <w:divBdr>
        <w:top w:val="none" w:sz="0" w:space="0" w:color="auto"/>
        <w:left w:val="none" w:sz="0" w:space="0" w:color="auto"/>
        <w:bottom w:val="none" w:sz="0" w:space="0" w:color="auto"/>
        <w:right w:val="none" w:sz="0" w:space="0" w:color="auto"/>
      </w:divBdr>
    </w:div>
    <w:div w:id="583491835">
      <w:bodyDiv w:val="1"/>
      <w:marLeft w:val="0"/>
      <w:marRight w:val="0"/>
      <w:marTop w:val="0"/>
      <w:marBottom w:val="0"/>
      <w:divBdr>
        <w:top w:val="none" w:sz="0" w:space="0" w:color="auto"/>
        <w:left w:val="none" w:sz="0" w:space="0" w:color="auto"/>
        <w:bottom w:val="none" w:sz="0" w:space="0" w:color="auto"/>
        <w:right w:val="none" w:sz="0" w:space="0" w:color="auto"/>
      </w:divBdr>
      <w:divsChild>
        <w:div w:id="1267809653">
          <w:marLeft w:val="0"/>
          <w:marRight w:val="0"/>
          <w:marTop w:val="0"/>
          <w:marBottom w:val="150"/>
          <w:divBdr>
            <w:top w:val="none" w:sz="0" w:space="0" w:color="auto"/>
            <w:left w:val="none" w:sz="0" w:space="0" w:color="auto"/>
            <w:bottom w:val="none" w:sz="0" w:space="0" w:color="auto"/>
            <w:right w:val="none" w:sz="0" w:space="0" w:color="auto"/>
          </w:divBdr>
          <w:divsChild>
            <w:div w:id="219755696">
              <w:marLeft w:val="0"/>
              <w:marRight w:val="0"/>
              <w:marTop w:val="0"/>
              <w:marBottom w:val="0"/>
              <w:divBdr>
                <w:top w:val="none" w:sz="0" w:space="0" w:color="auto"/>
                <w:left w:val="none" w:sz="0" w:space="0" w:color="auto"/>
                <w:bottom w:val="none" w:sz="0" w:space="0" w:color="auto"/>
                <w:right w:val="none" w:sz="0" w:space="0" w:color="auto"/>
              </w:divBdr>
              <w:divsChild>
                <w:div w:id="1465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812">
          <w:marLeft w:val="0"/>
          <w:marRight w:val="0"/>
          <w:marTop w:val="0"/>
          <w:marBottom w:val="150"/>
          <w:divBdr>
            <w:top w:val="none" w:sz="0" w:space="0" w:color="auto"/>
            <w:left w:val="none" w:sz="0" w:space="0" w:color="auto"/>
            <w:bottom w:val="none" w:sz="0" w:space="0" w:color="auto"/>
            <w:right w:val="none" w:sz="0" w:space="0" w:color="auto"/>
          </w:divBdr>
        </w:div>
        <w:div w:id="1668940517">
          <w:marLeft w:val="0"/>
          <w:marRight w:val="0"/>
          <w:marTop w:val="0"/>
          <w:marBottom w:val="0"/>
          <w:divBdr>
            <w:top w:val="none" w:sz="0" w:space="0" w:color="auto"/>
            <w:left w:val="none" w:sz="0" w:space="0" w:color="auto"/>
            <w:bottom w:val="none" w:sz="0" w:space="0" w:color="auto"/>
            <w:right w:val="none" w:sz="0" w:space="0" w:color="auto"/>
          </w:divBdr>
          <w:divsChild>
            <w:div w:id="1383408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3958500">
      <w:bodyDiv w:val="1"/>
      <w:marLeft w:val="0"/>
      <w:marRight w:val="0"/>
      <w:marTop w:val="0"/>
      <w:marBottom w:val="0"/>
      <w:divBdr>
        <w:top w:val="none" w:sz="0" w:space="0" w:color="auto"/>
        <w:left w:val="none" w:sz="0" w:space="0" w:color="auto"/>
        <w:bottom w:val="none" w:sz="0" w:space="0" w:color="auto"/>
        <w:right w:val="none" w:sz="0" w:space="0" w:color="auto"/>
      </w:divBdr>
      <w:divsChild>
        <w:div w:id="701903473">
          <w:marLeft w:val="0"/>
          <w:marRight w:val="0"/>
          <w:marTop w:val="0"/>
          <w:marBottom w:val="0"/>
          <w:divBdr>
            <w:top w:val="none" w:sz="0" w:space="0" w:color="auto"/>
            <w:left w:val="none" w:sz="0" w:space="0" w:color="auto"/>
            <w:bottom w:val="none" w:sz="0" w:space="0" w:color="auto"/>
            <w:right w:val="none" w:sz="0" w:space="0" w:color="auto"/>
          </w:divBdr>
          <w:divsChild>
            <w:div w:id="1795831146">
              <w:marLeft w:val="0"/>
              <w:marRight w:val="0"/>
              <w:marTop w:val="0"/>
              <w:marBottom w:val="0"/>
              <w:divBdr>
                <w:top w:val="none" w:sz="0" w:space="0" w:color="auto"/>
                <w:left w:val="none" w:sz="0" w:space="0" w:color="auto"/>
                <w:bottom w:val="none" w:sz="0" w:space="0" w:color="auto"/>
                <w:right w:val="none" w:sz="0" w:space="0" w:color="auto"/>
              </w:divBdr>
              <w:divsChild>
                <w:div w:id="1782413210">
                  <w:marLeft w:val="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091778056">
                          <w:marLeft w:val="0"/>
                          <w:marRight w:val="0"/>
                          <w:marTop w:val="0"/>
                          <w:marBottom w:val="0"/>
                          <w:divBdr>
                            <w:top w:val="none" w:sz="0" w:space="0" w:color="auto"/>
                            <w:left w:val="none" w:sz="0" w:space="0" w:color="auto"/>
                            <w:bottom w:val="none" w:sz="0" w:space="0" w:color="auto"/>
                            <w:right w:val="none" w:sz="0" w:space="0" w:color="auto"/>
                          </w:divBdr>
                          <w:divsChild>
                            <w:div w:id="560756075">
                              <w:marLeft w:val="0"/>
                              <w:marRight w:val="0"/>
                              <w:marTop w:val="0"/>
                              <w:marBottom w:val="0"/>
                              <w:divBdr>
                                <w:top w:val="none" w:sz="0" w:space="0" w:color="auto"/>
                                <w:left w:val="none" w:sz="0" w:space="0" w:color="auto"/>
                                <w:bottom w:val="none" w:sz="0" w:space="0" w:color="auto"/>
                                <w:right w:val="none" w:sz="0" w:space="0" w:color="auto"/>
                              </w:divBdr>
                              <w:divsChild>
                                <w:div w:id="493959149">
                                  <w:marLeft w:val="0"/>
                                  <w:marRight w:val="0"/>
                                  <w:marTop w:val="0"/>
                                  <w:marBottom w:val="0"/>
                                  <w:divBdr>
                                    <w:top w:val="none" w:sz="0" w:space="0" w:color="auto"/>
                                    <w:left w:val="none" w:sz="0" w:space="0" w:color="auto"/>
                                    <w:bottom w:val="none" w:sz="0" w:space="0" w:color="auto"/>
                                    <w:right w:val="none" w:sz="0" w:space="0" w:color="auto"/>
                                  </w:divBdr>
                                  <w:divsChild>
                                    <w:div w:id="331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7628">
      <w:bodyDiv w:val="1"/>
      <w:marLeft w:val="0"/>
      <w:marRight w:val="0"/>
      <w:marTop w:val="0"/>
      <w:marBottom w:val="0"/>
      <w:divBdr>
        <w:top w:val="none" w:sz="0" w:space="0" w:color="auto"/>
        <w:left w:val="none" w:sz="0" w:space="0" w:color="auto"/>
        <w:bottom w:val="none" w:sz="0" w:space="0" w:color="auto"/>
        <w:right w:val="none" w:sz="0" w:space="0" w:color="auto"/>
      </w:divBdr>
      <w:divsChild>
        <w:div w:id="954286966">
          <w:marLeft w:val="0"/>
          <w:marRight w:val="0"/>
          <w:marTop w:val="0"/>
          <w:marBottom w:val="0"/>
          <w:divBdr>
            <w:top w:val="none" w:sz="0" w:space="0" w:color="auto"/>
            <w:left w:val="none" w:sz="0" w:space="0" w:color="auto"/>
            <w:bottom w:val="none" w:sz="0" w:space="0" w:color="auto"/>
            <w:right w:val="none" w:sz="0" w:space="0" w:color="auto"/>
          </w:divBdr>
        </w:div>
      </w:divsChild>
    </w:div>
    <w:div w:id="584655797">
      <w:bodyDiv w:val="1"/>
      <w:marLeft w:val="0"/>
      <w:marRight w:val="0"/>
      <w:marTop w:val="0"/>
      <w:marBottom w:val="0"/>
      <w:divBdr>
        <w:top w:val="none" w:sz="0" w:space="0" w:color="auto"/>
        <w:left w:val="none" w:sz="0" w:space="0" w:color="auto"/>
        <w:bottom w:val="none" w:sz="0" w:space="0" w:color="auto"/>
        <w:right w:val="none" w:sz="0" w:space="0" w:color="auto"/>
      </w:divBdr>
      <w:divsChild>
        <w:div w:id="535853242">
          <w:marLeft w:val="0"/>
          <w:marRight w:val="0"/>
          <w:marTop w:val="0"/>
          <w:marBottom w:val="0"/>
          <w:divBdr>
            <w:top w:val="none" w:sz="0" w:space="0" w:color="auto"/>
            <w:left w:val="none" w:sz="0" w:space="0" w:color="auto"/>
            <w:bottom w:val="dotted" w:sz="6" w:space="4" w:color="DDDDDD"/>
            <w:right w:val="none" w:sz="0" w:space="0" w:color="auto"/>
          </w:divBdr>
          <w:divsChild>
            <w:div w:id="294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711">
      <w:bodyDiv w:val="1"/>
      <w:marLeft w:val="0"/>
      <w:marRight w:val="0"/>
      <w:marTop w:val="0"/>
      <w:marBottom w:val="0"/>
      <w:divBdr>
        <w:top w:val="none" w:sz="0" w:space="0" w:color="auto"/>
        <w:left w:val="none" w:sz="0" w:space="0" w:color="auto"/>
        <w:bottom w:val="none" w:sz="0" w:space="0" w:color="auto"/>
        <w:right w:val="none" w:sz="0" w:space="0" w:color="auto"/>
      </w:divBdr>
      <w:divsChild>
        <w:div w:id="772479345">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sChild>
                <w:div w:id="1141340467">
                  <w:marLeft w:val="0"/>
                  <w:marRight w:val="0"/>
                  <w:marTop w:val="0"/>
                  <w:marBottom w:val="0"/>
                  <w:divBdr>
                    <w:top w:val="none" w:sz="0" w:space="0" w:color="auto"/>
                    <w:left w:val="none" w:sz="0" w:space="0" w:color="auto"/>
                    <w:bottom w:val="none" w:sz="0" w:space="0" w:color="auto"/>
                    <w:right w:val="none" w:sz="0" w:space="0" w:color="auto"/>
                  </w:divBdr>
                  <w:divsChild>
                    <w:div w:id="802040933">
                      <w:marLeft w:val="0"/>
                      <w:marRight w:val="0"/>
                      <w:marTop w:val="0"/>
                      <w:marBottom w:val="0"/>
                      <w:divBdr>
                        <w:top w:val="none" w:sz="0" w:space="0" w:color="auto"/>
                        <w:left w:val="none" w:sz="0" w:space="0" w:color="auto"/>
                        <w:bottom w:val="none" w:sz="0" w:space="0" w:color="auto"/>
                        <w:right w:val="none" w:sz="0" w:space="0" w:color="auto"/>
                      </w:divBdr>
                      <w:divsChild>
                        <w:div w:id="423647750">
                          <w:marLeft w:val="0"/>
                          <w:marRight w:val="0"/>
                          <w:marTop w:val="0"/>
                          <w:marBottom w:val="0"/>
                          <w:divBdr>
                            <w:top w:val="none" w:sz="0" w:space="0" w:color="auto"/>
                            <w:left w:val="none" w:sz="0" w:space="0" w:color="auto"/>
                            <w:bottom w:val="none" w:sz="0" w:space="0" w:color="auto"/>
                            <w:right w:val="none" w:sz="0" w:space="0" w:color="auto"/>
                          </w:divBdr>
                          <w:divsChild>
                            <w:div w:id="1681393815">
                              <w:marLeft w:val="0"/>
                              <w:marRight w:val="0"/>
                              <w:marTop w:val="0"/>
                              <w:marBottom w:val="0"/>
                              <w:divBdr>
                                <w:top w:val="none" w:sz="0" w:space="0" w:color="auto"/>
                                <w:left w:val="none" w:sz="0" w:space="0" w:color="auto"/>
                                <w:bottom w:val="none" w:sz="0" w:space="0" w:color="auto"/>
                                <w:right w:val="none" w:sz="0" w:space="0" w:color="auto"/>
                              </w:divBdr>
                              <w:divsChild>
                                <w:div w:id="559512494">
                                  <w:marLeft w:val="0"/>
                                  <w:marRight w:val="0"/>
                                  <w:marTop w:val="0"/>
                                  <w:marBottom w:val="75"/>
                                  <w:divBdr>
                                    <w:top w:val="none" w:sz="0" w:space="0" w:color="auto"/>
                                    <w:left w:val="none" w:sz="0" w:space="0" w:color="auto"/>
                                    <w:bottom w:val="none" w:sz="0" w:space="0" w:color="auto"/>
                                    <w:right w:val="none" w:sz="0" w:space="0" w:color="auto"/>
                                  </w:divBdr>
                                  <w:divsChild>
                                    <w:div w:id="220555405">
                                      <w:marLeft w:val="0"/>
                                      <w:marRight w:val="0"/>
                                      <w:marTop w:val="0"/>
                                      <w:marBottom w:val="0"/>
                                      <w:divBdr>
                                        <w:top w:val="none" w:sz="0" w:space="0" w:color="auto"/>
                                        <w:left w:val="none" w:sz="0" w:space="0" w:color="auto"/>
                                        <w:bottom w:val="none" w:sz="0" w:space="0" w:color="auto"/>
                                        <w:right w:val="none" w:sz="0" w:space="0" w:color="auto"/>
                                      </w:divBdr>
                                      <w:divsChild>
                                        <w:div w:id="1938709020">
                                          <w:marLeft w:val="0"/>
                                          <w:marRight w:val="0"/>
                                          <w:marTop w:val="0"/>
                                          <w:marBottom w:val="0"/>
                                          <w:divBdr>
                                            <w:top w:val="none" w:sz="0" w:space="0" w:color="auto"/>
                                            <w:left w:val="none" w:sz="0" w:space="0" w:color="auto"/>
                                            <w:bottom w:val="none" w:sz="0" w:space="0" w:color="auto"/>
                                            <w:right w:val="none" w:sz="0" w:space="0" w:color="auto"/>
                                          </w:divBdr>
                                          <w:divsChild>
                                            <w:div w:id="1222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7376">
      <w:bodyDiv w:val="1"/>
      <w:marLeft w:val="0"/>
      <w:marRight w:val="0"/>
      <w:marTop w:val="0"/>
      <w:marBottom w:val="0"/>
      <w:divBdr>
        <w:top w:val="none" w:sz="0" w:space="0" w:color="auto"/>
        <w:left w:val="none" w:sz="0" w:space="0" w:color="auto"/>
        <w:bottom w:val="none" w:sz="0" w:space="0" w:color="auto"/>
        <w:right w:val="none" w:sz="0" w:space="0" w:color="auto"/>
      </w:divBdr>
    </w:div>
    <w:div w:id="586035257">
      <w:bodyDiv w:val="1"/>
      <w:marLeft w:val="0"/>
      <w:marRight w:val="0"/>
      <w:marTop w:val="0"/>
      <w:marBottom w:val="0"/>
      <w:divBdr>
        <w:top w:val="none" w:sz="0" w:space="0" w:color="auto"/>
        <w:left w:val="none" w:sz="0" w:space="0" w:color="auto"/>
        <w:bottom w:val="none" w:sz="0" w:space="0" w:color="auto"/>
        <w:right w:val="none" w:sz="0" w:space="0" w:color="auto"/>
      </w:divBdr>
      <w:divsChild>
        <w:div w:id="955402461">
          <w:marLeft w:val="0"/>
          <w:marRight w:val="0"/>
          <w:marTop w:val="0"/>
          <w:marBottom w:val="150"/>
          <w:divBdr>
            <w:top w:val="none" w:sz="0" w:space="0" w:color="auto"/>
            <w:left w:val="none" w:sz="0" w:space="0" w:color="auto"/>
            <w:bottom w:val="none" w:sz="0" w:space="0" w:color="auto"/>
            <w:right w:val="none" w:sz="0" w:space="0" w:color="auto"/>
          </w:divBdr>
          <w:divsChild>
            <w:div w:id="2098867835">
              <w:marLeft w:val="0"/>
              <w:marRight w:val="0"/>
              <w:marTop w:val="0"/>
              <w:marBottom w:val="0"/>
              <w:divBdr>
                <w:top w:val="none" w:sz="0" w:space="0" w:color="auto"/>
                <w:left w:val="none" w:sz="0" w:space="0" w:color="auto"/>
                <w:bottom w:val="none" w:sz="0" w:space="0" w:color="auto"/>
                <w:right w:val="none" w:sz="0" w:space="0" w:color="auto"/>
              </w:divBdr>
              <w:divsChild>
                <w:div w:id="375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6728">
          <w:marLeft w:val="0"/>
          <w:marRight w:val="0"/>
          <w:marTop w:val="0"/>
          <w:marBottom w:val="150"/>
          <w:divBdr>
            <w:top w:val="none" w:sz="0" w:space="0" w:color="auto"/>
            <w:left w:val="none" w:sz="0" w:space="0" w:color="auto"/>
            <w:bottom w:val="none" w:sz="0" w:space="0" w:color="auto"/>
            <w:right w:val="none" w:sz="0" w:space="0" w:color="auto"/>
          </w:divBdr>
        </w:div>
        <w:div w:id="1095855976">
          <w:marLeft w:val="0"/>
          <w:marRight w:val="0"/>
          <w:marTop w:val="0"/>
          <w:marBottom w:val="0"/>
          <w:divBdr>
            <w:top w:val="none" w:sz="0" w:space="0" w:color="auto"/>
            <w:left w:val="none" w:sz="0" w:space="0" w:color="auto"/>
            <w:bottom w:val="none" w:sz="0" w:space="0" w:color="auto"/>
            <w:right w:val="none" w:sz="0" w:space="0" w:color="auto"/>
          </w:divBdr>
          <w:divsChild>
            <w:div w:id="10236734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6353479">
      <w:bodyDiv w:val="1"/>
      <w:marLeft w:val="0"/>
      <w:marRight w:val="0"/>
      <w:marTop w:val="0"/>
      <w:marBottom w:val="0"/>
      <w:divBdr>
        <w:top w:val="none" w:sz="0" w:space="0" w:color="auto"/>
        <w:left w:val="none" w:sz="0" w:space="0" w:color="auto"/>
        <w:bottom w:val="none" w:sz="0" w:space="0" w:color="auto"/>
        <w:right w:val="none" w:sz="0" w:space="0" w:color="auto"/>
      </w:divBdr>
      <w:divsChild>
        <w:div w:id="1015038177">
          <w:marLeft w:val="0"/>
          <w:marRight w:val="0"/>
          <w:marTop w:val="0"/>
          <w:marBottom w:val="0"/>
          <w:divBdr>
            <w:top w:val="none" w:sz="0" w:space="0" w:color="auto"/>
            <w:left w:val="none" w:sz="0" w:space="0" w:color="auto"/>
            <w:bottom w:val="dotted" w:sz="6" w:space="4" w:color="DDDDDD"/>
            <w:right w:val="none" w:sz="0" w:space="0" w:color="auto"/>
          </w:divBdr>
        </w:div>
      </w:divsChild>
    </w:div>
    <w:div w:id="58650070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1">
          <w:marLeft w:val="0"/>
          <w:marRight w:val="0"/>
          <w:marTop w:val="0"/>
          <w:marBottom w:val="150"/>
          <w:divBdr>
            <w:top w:val="none" w:sz="0" w:space="0" w:color="auto"/>
            <w:left w:val="none" w:sz="0" w:space="0" w:color="auto"/>
            <w:bottom w:val="none" w:sz="0" w:space="0" w:color="auto"/>
            <w:right w:val="none" w:sz="0" w:space="0" w:color="auto"/>
          </w:divBdr>
        </w:div>
      </w:divsChild>
    </w:div>
    <w:div w:id="586502507">
      <w:bodyDiv w:val="1"/>
      <w:marLeft w:val="0"/>
      <w:marRight w:val="0"/>
      <w:marTop w:val="0"/>
      <w:marBottom w:val="0"/>
      <w:divBdr>
        <w:top w:val="none" w:sz="0" w:space="0" w:color="auto"/>
        <w:left w:val="none" w:sz="0" w:space="0" w:color="auto"/>
        <w:bottom w:val="none" w:sz="0" w:space="0" w:color="auto"/>
        <w:right w:val="none" w:sz="0" w:space="0" w:color="auto"/>
      </w:divBdr>
      <w:divsChild>
        <w:div w:id="1303578725">
          <w:marLeft w:val="0"/>
          <w:marRight w:val="0"/>
          <w:marTop w:val="0"/>
          <w:marBottom w:val="0"/>
          <w:divBdr>
            <w:top w:val="none" w:sz="0" w:space="0" w:color="auto"/>
            <w:left w:val="none" w:sz="0" w:space="0" w:color="auto"/>
            <w:bottom w:val="dotted" w:sz="6" w:space="4" w:color="DDDDDD"/>
            <w:right w:val="none" w:sz="0" w:space="0" w:color="auto"/>
          </w:divBdr>
          <w:divsChild>
            <w:div w:id="2110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121">
      <w:bodyDiv w:val="1"/>
      <w:marLeft w:val="0"/>
      <w:marRight w:val="0"/>
      <w:marTop w:val="0"/>
      <w:marBottom w:val="0"/>
      <w:divBdr>
        <w:top w:val="none" w:sz="0" w:space="0" w:color="auto"/>
        <w:left w:val="none" w:sz="0" w:space="0" w:color="auto"/>
        <w:bottom w:val="none" w:sz="0" w:space="0" w:color="auto"/>
        <w:right w:val="none" w:sz="0" w:space="0" w:color="auto"/>
      </w:divBdr>
      <w:divsChild>
        <w:div w:id="1531380804">
          <w:marLeft w:val="0"/>
          <w:marRight w:val="0"/>
          <w:marTop w:val="0"/>
          <w:marBottom w:val="0"/>
          <w:divBdr>
            <w:top w:val="none" w:sz="0" w:space="0" w:color="auto"/>
            <w:left w:val="none" w:sz="0" w:space="0" w:color="auto"/>
            <w:bottom w:val="none" w:sz="0" w:space="0" w:color="auto"/>
            <w:right w:val="none" w:sz="0" w:space="0" w:color="auto"/>
          </w:divBdr>
          <w:divsChild>
            <w:div w:id="688946328">
              <w:marLeft w:val="0"/>
              <w:marRight w:val="0"/>
              <w:marTop w:val="0"/>
              <w:marBottom w:val="0"/>
              <w:divBdr>
                <w:top w:val="none" w:sz="0" w:space="0" w:color="auto"/>
                <w:left w:val="none" w:sz="0" w:space="0" w:color="auto"/>
                <w:bottom w:val="none" w:sz="0" w:space="0" w:color="auto"/>
                <w:right w:val="none" w:sz="0" w:space="0" w:color="auto"/>
              </w:divBdr>
            </w:div>
            <w:div w:id="81731979">
              <w:marLeft w:val="0"/>
              <w:marRight w:val="0"/>
              <w:marTop w:val="0"/>
              <w:marBottom w:val="0"/>
              <w:divBdr>
                <w:top w:val="none" w:sz="0" w:space="0" w:color="auto"/>
                <w:left w:val="none" w:sz="0" w:space="0" w:color="auto"/>
                <w:bottom w:val="none" w:sz="0" w:space="0" w:color="auto"/>
                <w:right w:val="none" w:sz="0" w:space="0" w:color="auto"/>
              </w:divBdr>
            </w:div>
            <w:div w:id="1726643322">
              <w:marLeft w:val="0"/>
              <w:marRight w:val="0"/>
              <w:marTop w:val="0"/>
              <w:marBottom w:val="0"/>
              <w:divBdr>
                <w:top w:val="none" w:sz="0" w:space="0" w:color="auto"/>
                <w:left w:val="none" w:sz="0" w:space="0" w:color="auto"/>
                <w:bottom w:val="none" w:sz="0" w:space="0" w:color="auto"/>
                <w:right w:val="none" w:sz="0" w:space="0" w:color="auto"/>
              </w:divBdr>
            </w:div>
            <w:div w:id="129595626">
              <w:marLeft w:val="0"/>
              <w:marRight w:val="0"/>
              <w:marTop w:val="0"/>
              <w:marBottom w:val="0"/>
              <w:divBdr>
                <w:top w:val="none" w:sz="0" w:space="0" w:color="auto"/>
                <w:left w:val="none" w:sz="0" w:space="0" w:color="auto"/>
                <w:bottom w:val="none" w:sz="0" w:space="0" w:color="auto"/>
                <w:right w:val="none" w:sz="0" w:space="0" w:color="auto"/>
              </w:divBdr>
            </w:div>
            <w:div w:id="1449859463">
              <w:marLeft w:val="0"/>
              <w:marRight w:val="0"/>
              <w:marTop w:val="0"/>
              <w:marBottom w:val="0"/>
              <w:divBdr>
                <w:top w:val="none" w:sz="0" w:space="0" w:color="auto"/>
                <w:left w:val="none" w:sz="0" w:space="0" w:color="auto"/>
                <w:bottom w:val="none" w:sz="0" w:space="0" w:color="auto"/>
                <w:right w:val="none" w:sz="0" w:space="0" w:color="auto"/>
              </w:divBdr>
            </w:div>
            <w:div w:id="1512721247">
              <w:marLeft w:val="0"/>
              <w:marRight w:val="0"/>
              <w:marTop w:val="0"/>
              <w:marBottom w:val="0"/>
              <w:divBdr>
                <w:top w:val="none" w:sz="0" w:space="0" w:color="auto"/>
                <w:left w:val="none" w:sz="0" w:space="0" w:color="auto"/>
                <w:bottom w:val="none" w:sz="0" w:space="0" w:color="auto"/>
                <w:right w:val="none" w:sz="0" w:space="0" w:color="auto"/>
              </w:divBdr>
            </w:div>
            <w:div w:id="316885215">
              <w:marLeft w:val="0"/>
              <w:marRight w:val="0"/>
              <w:marTop w:val="0"/>
              <w:marBottom w:val="0"/>
              <w:divBdr>
                <w:top w:val="none" w:sz="0" w:space="0" w:color="auto"/>
                <w:left w:val="none" w:sz="0" w:space="0" w:color="auto"/>
                <w:bottom w:val="none" w:sz="0" w:space="0" w:color="auto"/>
                <w:right w:val="none" w:sz="0" w:space="0" w:color="auto"/>
              </w:divBdr>
            </w:div>
            <w:div w:id="926421712">
              <w:marLeft w:val="0"/>
              <w:marRight w:val="0"/>
              <w:marTop w:val="0"/>
              <w:marBottom w:val="0"/>
              <w:divBdr>
                <w:top w:val="none" w:sz="0" w:space="0" w:color="auto"/>
                <w:left w:val="none" w:sz="0" w:space="0" w:color="auto"/>
                <w:bottom w:val="none" w:sz="0" w:space="0" w:color="auto"/>
                <w:right w:val="none" w:sz="0" w:space="0" w:color="auto"/>
              </w:divBdr>
            </w:div>
            <w:div w:id="970329978">
              <w:marLeft w:val="0"/>
              <w:marRight w:val="0"/>
              <w:marTop w:val="0"/>
              <w:marBottom w:val="0"/>
              <w:divBdr>
                <w:top w:val="none" w:sz="0" w:space="0" w:color="auto"/>
                <w:left w:val="none" w:sz="0" w:space="0" w:color="auto"/>
                <w:bottom w:val="none" w:sz="0" w:space="0" w:color="auto"/>
                <w:right w:val="none" w:sz="0" w:space="0" w:color="auto"/>
              </w:divBdr>
            </w:div>
            <w:div w:id="941453406">
              <w:marLeft w:val="0"/>
              <w:marRight w:val="0"/>
              <w:marTop w:val="0"/>
              <w:marBottom w:val="0"/>
              <w:divBdr>
                <w:top w:val="none" w:sz="0" w:space="0" w:color="auto"/>
                <w:left w:val="none" w:sz="0" w:space="0" w:color="auto"/>
                <w:bottom w:val="none" w:sz="0" w:space="0" w:color="auto"/>
                <w:right w:val="none" w:sz="0" w:space="0" w:color="auto"/>
              </w:divBdr>
            </w:div>
            <w:div w:id="2044287292">
              <w:marLeft w:val="0"/>
              <w:marRight w:val="0"/>
              <w:marTop w:val="0"/>
              <w:marBottom w:val="0"/>
              <w:divBdr>
                <w:top w:val="none" w:sz="0" w:space="0" w:color="auto"/>
                <w:left w:val="none" w:sz="0" w:space="0" w:color="auto"/>
                <w:bottom w:val="none" w:sz="0" w:space="0" w:color="auto"/>
                <w:right w:val="none" w:sz="0" w:space="0" w:color="auto"/>
              </w:divBdr>
            </w:div>
            <w:div w:id="2088842491">
              <w:marLeft w:val="0"/>
              <w:marRight w:val="0"/>
              <w:marTop w:val="0"/>
              <w:marBottom w:val="0"/>
              <w:divBdr>
                <w:top w:val="none" w:sz="0" w:space="0" w:color="auto"/>
                <w:left w:val="none" w:sz="0" w:space="0" w:color="auto"/>
                <w:bottom w:val="none" w:sz="0" w:space="0" w:color="auto"/>
                <w:right w:val="none" w:sz="0" w:space="0" w:color="auto"/>
              </w:divBdr>
            </w:div>
            <w:div w:id="223370833">
              <w:marLeft w:val="0"/>
              <w:marRight w:val="0"/>
              <w:marTop w:val="0"/>
              <w:marBottom w:val="0"/>
              <w:divBdr>
                <w:top w:val="none" w:sz="0" w:space="0" w:color="auto"/>
                <w:left w:val="none" w:sz="0" w:space="0" w:color="auto"/>
                <w:bottom w:val="none" w:sz="0" w:space="0" w:color="auto"/>
                <w:right w:val="none" w:sz="0" w:space="0" w:color="auto"/>
              </w:divBdr>
            </w:div>
            <w:div w:id="1892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669">
      <w:bodyDiv w:val="1"/>
      <w:marLeft w:val="0"/>
      <w:marRight w:val="0"/>
      <w:marTop w:val="0"/>
      <w:marBottom w:val="0"/>
      <w:divBdr>
        <w:top w:val="none" w:sz="0" w:space="0" w:color="auto"/>
        <w:left w:val="none" w:sz="0" w:space="0" w:color="auto"/>
        <w:bottom w:val="none" w:sz="0" w:space="0" w:color="auto"/>
        <w:right w:val="none" w:sz="0" w:space="0" w:color="auto"/>
      </w:divBdr>
      <w:divsChild>
        <w:div w:id="1560243205">
          <w:marLeft w:val="0"/>
          <w:marRight w:val="0"/>
          <w:marTop w:val="0"/>
          <w:marBottom w:val="0"/>
          <w:divBdr>
            <w:top w:val="none" w:sz="0" w:space="0" w:color="auto"/>
            <w:left w:val="none" w:sz="0" w:space="0" w:color="auto"/>
            <w:bottom w:val="none" w:sz="0" w:space="0" w:color="auto"/>
            <w:right w:val="none" w:sz="0" w:space="0" w:color="auto"/>
          </w:divBdr>
        </w:div>
      </w:divsChild>
    </w:div>
    <w:div w:id="587344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2028">
          <w:marLeft w:val="0"/>
          <w:marRight w:val="0"/>
          <w:marTop w:val="0"/>
          <w:marBottom w:val="150"/>
          <w:divBdr>
            <w:top w:val="none" w:sz="0" w:space="0" w:color="auto"/>
            <w:left w:val="none" w:sz="0" w:space="0" w:color="auto"/>
            <w:bottom w:val="none" w:sz="0" w:space="0" w:color="auto"/>
            <w:right w:val="none" w:sz="0" w:space="0" w:color="auto"/>
          </w:divBdr>
          <w:divsChild>
            <w:div w:id="1069956463">
              <w:marLeft w:val="0"/>
              <w:marRight w:val="0"/>
              <w:marTop w:val="0"/>
              <w:marBottom w:val="0"/>
              <w:divBdr>
                <w:top w:val="none" w:sz="0" w:space="0" w:color="auto"/>
                <w:left w:val="none" w:sz="0" w:space="0" w:color="auto"/>
                <w:bottom w:val="none" w:sz="0" w:space="0" w:color="auto"/>
                <w:right w:val="none" w:sz="0" w:space="0" w:color="auto"/>
              </w:divBdr>
              <w:divsChild>
                <w:div w:id="204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419">
          <w:marLeft w:val="0"/>
          <w:marRight w:val="0"/>
          <w:marTop w:val="0"/>
          <w:marBottom w:val="150"/>
          <w:divBdr>
            <w:top w:val="none" w:sz="0" w:space="0" w:color="auto"/>
            <w:left w:val="none" w:sz="0" w:space="0" w:color="auto"/>
            <w:bottom w:val="none" w:sz="0" w:space="0" w:color="auto"/>
            <w:right w:val="none" w:sz="0" w:space="0" w:color="auto"/>
          </w:divBdr>
        </w:div>
        <w:div w:id="592395085">
          <w:marLeft w:val="0"/>
          <w:marRight w:val="0"/>
          <w:marTop w:val="0"/>
          <w:marBottom w:val="0"/>
          <w:divBdr>
            <w:top w:val="none" w:sz="0" w:space="0" w:color="auto"/>
            <w:left w:val="none" w:sz="0" w:space="0" w:color="auto"/>
            <w:bottom w:val="none" w:sz="0" w:space="0" w:color="auto"/>
            <w:right w:val="none" w:sz="0" w:space="0" w:color="auto"/>
          </w:divBdr>
          <w:divsChild>
            <w:div w:id="1388452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7619567">
      <w:bodyDiv w:val="1"/>
      <w:marLeft w:val="0"/>
      <w:marRight w:val="0"/>
      <w:marTop w:val="0"/>
      <w:marBottom w:val="0"/>
      <w:divBdr>
        <w:top w:val="none" w:sz="0" w:space="0" w:color="auto"/>
        <w:left w:val="none" w:sz="0" w:space="0" w:color="auto"/>
        <w:bottom w:val="none" w:sz="0" w:space="0" w:color="auto"/>
        <w:right w:val="none" w:sz="0" w:space="0" w:color="auto"/>
      </w:divBdr>
      <w:divsChild>
        <w:div w:id="745230236">
          <w:marLeft w:val="0"/>
          <w:marRight w:val="0"/>
          <w:marTop w:val="0"/>
          <w:marBottom w:val="0"/>
          <w:divBdr>
            <w:top w:val="none" w:sz="0" w:space="0" w:color="auto"/>
            <w:left w:val="none" w:sz="0" w:space="0" w:color="auto"/>
            <w:bottom w:val="none" w:sz="0" w:space="0" w:color="auto"/>
            <w:right w:val="none" w:sz="0" w:space="0" w:color="auto"/>
          </w:divBdr>
          <w:divsChild>
            <w:div w:id="773863265">
              <w:marLeft w:val="0"/>
              <w:marRight w:val="0"/>
              <w:marTop w:val="0"/>
              <w:marBottom w:val="300"/>
              <w:divBdr>
                <w:top w:val="none" w:sz="0" w:space="0" w:color="auto"/>
                <w:left w:val="none" w:sz="0" w:space="0" w:color="auto"/>
                <w:bottom w:val="single" w:sz="6" w:space="0" w:color="F1F1F1"/>
                <w:right w:val="none" w:sz="0" w:space="0" w:color="auto"/>
              </w:divBdr>
              <w:divsChild>
                <w:div w:id="2085684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03681">
          <w:marLeft w:val="0"/>
          <w:marRight w:val="0"/>
          <w:marTop w:val="0"/>
          <w:marBottom w:val="0"/>
          <w:divBdr>
            <w:top w:val="none" w:sz="0" w:space="0" w:color="auto"/>
            <w:left w:val="none" w:sz="0" w:space="0" w:color="auto"/>
            <w:bottom w:val="none" w:sz="0" w:space="0" w:color="auto"/>
            <w:right w:val="none" w:sz="0" w:space="0" w:color="auto"/>
          </w:divBdr>
          <w:divsChild>
            <w:div w:id="1764646230">
              <w:marLeft w:val="0"/>
              <w:marRight w:val="0"/>
              <w:marTop w:val="0"/>
              <w:marBottom w:val="0"/>
              <w:divBdr>
                <w:top w:val="none" w:sz="0" w:space="0" w:color="auto"/>
                <w:left w:val="none" w:sz="0" w:space="0" w:color="auto"/>
                <w:bottom w:val="none" w:sz="0" w:space="0" w:color="auto"/>
                <w:right w:val="none" w:sz="0" w:space="0" w:color="auto"/>
              </w:divBdr>
              <w:divsChild>
                <w:div w:id="1563980183">
                  <w:marLeft w:val="300"/>
                  <w:marRight w:val="0"/>
                  <w:marTop w:val="0"/>
                  <w:marBottom w:val="0"/>
                  <w:divBdr>
                    <w:top w:val="none" w:sz="0" w:space="0" w:color="auto"/>
                    <w:left w:val="none" w:sz="0" w:space="0" w:color="auto"/>
                    <w:bottom w:val="none" w:sz="0" w:space="0" w:color="auto"/>
                    <w:right w:val="none" w:sz="0" w:space="0" w:color="auto"/>
                  </w:divBdr>
                  <w:divsChild>
                    <w:div w:id="1987662366">
                      <w:marLeft w:val="0"/>
                      <w:marRight w:val="0"/>
                      <w:marTop w:val="0"/>
                      <w:marBottom w:val="300"/>
                      <w:divBdr>
                        <w:top w:val="none" w:sz="0" w:space="0" w:color="auto"/>
                        <w:left w:val="none" w:sz="0" w:space="0" w:color="auto"/>
                        <w:bottom w:val="none" w:sz="0" w:space="0" w:color="auto"/>
                        <w:right w:val="none" w:sz="0" w:space="0" w:color="auto"/>
                      </w:divBdr>
                      <w:divsChild>
                        <w:div w:id="382754153">
                          <w:marLeft w:val="0"/>
                          <w:marRight w:val="0"/>
                          <w:marTop w:val="0"/>
                          <w:marBottom w:val="0"/>
                          <w:divBdr>
                            <w:top w:val="none" w:sz="0" w:space="0" w:color="auto"/>
                            <w:left w:val="none" w:sz="0" w:space="0" w:color="auto"/>
                            <w:bottom w:val="none" w:sz="0" w:space="0" w:color="auto"/>
                            <w:right w:val="none" w:sz="0" w:space="0" w:color="auto"/>
                          </w:divBdr>
                          <w:divsChild>
                            <w:div w:id="1815220980">
                              <w:marLeft w:val="0"/>
                              <w:marRight w:val="0"/>
                              <w:marTop w:val="0"/>
                              <w:marBottom w:val="0"/>
                              <w:divBdr>
                                <w:top w:val="none" w:sz="0" w:space="0" w:color="auto"/>
                                <w:left w:val="none" w:sz="0" w:space="0" w:color="auto"/>
                                <w:bottom w:val="none" w:sz="0" w:space="0" w:color="auto"/>
                                <w:right w:val="none" w:sz="0" w:space="0" w:color="auto"/>
                              </w:divBdr>
                              <w:divsChild>
                                <w:div w:id="1047755380">
                                  <w:marLeft w:val="0"/>
                                  <w:marRight w:val="0"/>
                                  <w:marTop w:val="0"/>
                                  <w:marBottom w:val="0"/>
                                  <w:divBdr>
                                    <w:top w:val="single" w:sz="2" w:space="0" w:color="DFDFDF"/>
                                    <w:left w:val="single" w:sz="2" w:space="0" w:color="DFDFDF"/>
                                    <w:bottom w:val="single" w:sz="2" w:space="0" w:color="DFDFDF"/>
                                    <w:right w:val="single" w:sz="2" w:space="0" w:color="DFDFDF"/>
                                  </w:divBdr>
                                  <w:divsChild>
                                    <w:div w:id="1038435864">
                                      <w:marLeft w:val="0"/>
                                      <w:marRight w:val="0"/>
                                      <w:marTop w:val="0"/>
                                      <w:marBottom w:val="270"/>
                                      <w:divBdr>
                                        <w:top w:val="none" w:sz="0" w:space="0" w:color="auto"/>
                                        <w:left w:val="none" w:sz="0" w:space="0" w:color="auto"/>
                                        <w:bottom w:val="single" w:sz="12" w:space="5" w:color="DADADA"/>
                                        <w:right w:val="none" w:sz="0" w:space="0" w:color="auto"/>
                                      </w:divBdr>
                                      <w:divsChild>
                                        <w:div w:id="556748567">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90"/>
                                      <w:marRight w:val="0"/>
                                      <w:marTop w:val="0"/>
                                      <w:marBottom w:val="0"/>
                                      <w:divBdr>
                                        <w:top w:val="none" w:sz="0" w:space="0" w:color="auto"/>
                                        <w:left w:val="none" w:sz="0" w:space="0" w:color="auto"/>
                                        <w:bottom w:val="none" w:sz="0" w:space="0" w:color="auto"/>
                                        <w:right w:val="none" w:sz="0" w:space="0" w:color="auto"/>
                                      </w:divBdr>
                                      <w:divsChild>
                                        <w:div w:id="553931447">
                                          <w:marLeft w:val="0"/>
                                          <w:marRight w:val="0"/>
                                          <w:marTop w:val="0"/>
                                          <w:marBottom w:val="45"/>
                                          <w:divBdr>
                                            <w:top w:val="single" w:sz="2" w:space="0" w:color="A9A9A9"/>
                                            <w:left w:val="single" w:sz="2" w:space="0" w:color="A9A9A9"/>
                                            <w:bottom w:val="single" w:sz="2" w:space="0" w:color="A9A9A9"/>
                                            <w:right w:val="single" w:sz="2" w:space="0" w:color="A9A9A9"/>
                                          </w:divBdr>
                                          <w:divsChild>
                                            <w:div w:id="372117372">
                                              <w:marLeft w:val="0"/>
                                              <w:marRight w:val="0"/>
                                              <w:marTop w:val="0"/>
                                              <w:marBottom w:val="0"/>
                                              <w:divBdr>
                                                <w:top w:val="none" w:sz="0" w:space="0" w:color="auto"/>
                                                <w:left w:val="none" w:sz="0" w:space="0" w:color="auto"/>
                                                <w:bottom w:val="none" w:sz="0" w:space="0" w:color="auto"/>
                                                <w:right w:val="none" w:sz="0" w:space="0" w:color="auto"/>
                                              </w:divBdr>
                                              <w:divsChild>
                                                <w:div w:id="87007125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5388704">
                          <w:marLeft w:val="0"/>
                          <w:marRight w:val="0"/>
                          <w:marTop w:val="0"/>
                          <w:marBottom w:val="0"/>
                          <w:divBdr>
                            <w:top w:val="none" w:sz="0" w:space="0" w:color="auto"/>
                            <w:left w:val="none" w:sz="0" w:space="0" w:color="auto"/>
                            <w:bottom w:val="none" w:sz="0" w:space="0" w:color="auto"/>
                            <w:right w:val="none" w:sz="0" w:space="0" w:color="auto"/>
                          </w:divBdr>
                          <w:divsChild>
                            <w:div w:id="1676689304">
                              <w:marLeft w:val="0"/>
                              <w:marRight w:val="0"/>
                              <w:marTop w:val="0"/>
                              <w:marBottom w:val="0"/>
                              <w:divBdr>
                                <w:top w:val="none" w:sz="0" w:space="0" w:color="auto"/>
                                <w:left w:val="none" w:sz="0" w:space="0" w:color="auto"/>
                                <w:bottom w:val="none" w:sz="0" w:space="0" w:color="auto"/>
                                <w:right w:val="none" w:sz="0" w:space="0" w:color="auto"/>
                              </w:divBdr>
                              <w:divsChild>
                                <w:div w:id="1527210053">
                                  <w:marLeft w:val="0"/>
                                  <w:marRight w:val="0"/>
                                  <w:marTop w:val="0"/>
                                  <w:marBottom w:val="0"/>
                                  <w:divBdr>
                                    <w:top w:val="single" w:sz="2" w:space="0" w:color="DFDFDF"/>
                                    <w:left w:val="single" w:sz="2" w:space="0" w:color="DFDFDF"/>
                                    <w:bottom w:val="single" w:sz="2" w:space="0" w:color="DFDFDF"/>
                                    <w:right w:val="single" w:sz="2" w:space="0" w:color="DFDFDF"/>
                                  </w:divBdr>
                                  <w:divsChild>
                                    <w:div w:id="1437214511">
                                      <w:marLeft w:val="-90"/>
                                      <w:marRight w:val="0"/>
                                      <w:marTop w:val="0"/>
                                      <w:marBottom w:val="0"/>
                                      <w:divBdr>
                                        <w:top w:val="none" w:sz="0" w:space="0" w:color="auto"/>
                                        <w:left w:val="none" w:sz="0" w:space="0" w:color="auto"/>
                                        <w:bottom w:val="none" w:sz="0" w:space="0" w:color="auto"/>
                                        <w:right w:val="none" w:sz="0" w:space="0" w:color="auto"/>
                                      </w:divBdr>
                                      <w:divsChild>
                                        <w:div w:id="142237421">
                                          <w:marLeft w:val="0"/>
                                          <w:marRight w:val="0"/>
                                          <w:marTop w:val="0"/>
                                          <w:marBottom w:val="45"/>
                                          <w:divBdr>
                                            <w:top w:val="single" w:sz="2" w:space="0" w:color="A9A9A9"/>
                                            <w:left w:val="single" w:sz="2" w:space="0" w:color="A9A9A9"/>
                                            <w:bottom w:val="single" w:sz="2" w:space="0" w:color="A9A9A9"/>
                                            <w:right w:val="single" w:sz="2" w:space="0" w:color="A9A9A9"/>
                                          </w:divBdr>
                                          <w:divsChild>
                                            <w:div w:id="1497916146">
                                              <w:marLeft w:val="0"/>
                                              <w:marRight w:val="0"/>
                                              <w:marTop w:val="0"/>
                                              <w:marBottom w:val="0"/>
                                              <w:divBdr>
                                                <w:top w:val="none" w:sz="0" w:space="0" w:color="auto"/>
                                                <w:left w:val="none" w:sz="0" w:space="0" w:color="auto"/>
                                                <w:bottom w:val="none" w:sz="0" w:space="0" w:color="auto"/>
                                                <w:right w:val="none" w:sz="0" w:space="0" w:color="auto"/>
                                              </w:divBdr>
                                              <w:divsChild>
                                                <w:div w:id="1536310743">
                                                  <w:marLeft w:val="92"/>
                                                  <w:marRight w:val="0"/>
                                                  <w:marTop w:val="0"/>
                                                  <w:marBottom w:val="150"/>
                                                  <w:divBdr>
                                                    <w:top w:val="single" w:sz="2" w:space="0" w:color="E4E4E4"/>
                                                    <w:left w:val="single" w:sz="2" w:space="0" w:color="E4E4E4"/>
                                                    <w:bottom w:val="single" w:sz="2" w:space="0" w:color="E4E4E4"/>
                                                    <w:right w:val="single" w:sz="2" w:space="0" w:color="E4E4E4"/>
                                                  </w:divBdr>
                                                </w:div>
                                                <w:div w:id="89131226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13694174">
                  <w:marLeft w:val="0"/>
                  <w:marRight w:val="0"/>
                  <w:marTop w:val="0"/>
                  <w:marBottom w:val="0"/>
                  <w:divBdr>
                    <w:top w:val="none" w:sz="0" w:space="0" w:color="auto"/>
                    <w:left w:val="none" w:sz="0" w:space="0" w:color="auto"/>
                    <w:bottom w:val="none" w:sz="0" w:space="0" w:color="auto"/>
                    <w:right w:val="none" w:sz="0" w:space="0" w:color="auto"/>
                  </w:divBdr>
                  <w:divsChild>
                    <w:div w:id="661278806">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1641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04">
                      <w:marLeft w:val="0"/>
                      <w:marRight w:val="0"/>
                      <w:marTop w:val="0"/>
                      <w:marBottom w:val="75"/>
                      <w:divBdr>
                        <w:top w:val="none" w:sz="0" w:space="0" w:color="auto"/>
                        <w:left w:val="none" w:sz="0" w:space="0" w:color="auto"/>
                        <w:bottom w:val="none" w:sz="0" w:space="0" w:color="auto"/>
                        <w:right w:val="none" w:sz="0" w:space="0" w:color="auto"/>
                      </w:divBdr>
                    </w:div>
                    <w:div w:id="399989159">
                      <w:marLeft w:val="0"/>
                      <w:marRight w:val="0"/>
                      <w:marTop w:val="0"/>
                      <w:marBottom w:val="30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
                      </w:divsChild>
                    </w:div>
                    <w:div w:id="185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976">
      <w:bodyDiv w:val="1"/>
      <w:marLeft w:val="0"/>
      <w:marRight w:val="0"/>
      <w:marTop w:val="0"/>
      <w:marBottom w:val="0"/>
      <w:divBdr>
        <w:top w:val="none" w:sz="0" w:space="0" w:color="auto"/>
        <w:left w:val="none" w:sz="0" w:space="0" w:color="auto"/>
        <w:bottom w:val="none" w:sz="0" w:space="0" w:color="auto"/>
        <w:right w:val="none" w:sz="0" w:space="0" w:color="auto"/>
      </w:divBdr>
      <w:divsChild>
        <w:div w:id="1564676335">
          <w:marLeft w:val="0"/>
          <w:marRight w:val="0"/>
          <w:marTop w:val="0"/>
          <w:marBottom w:val="0"/>
          <w:divBdr>
            <w:top w:val="none" w:sz="0" w:space="0" w:color="auto"/>
            <w:left w:val="none" w:sz="0" w:space="0" w:color="auto"/>
            <w:bottom w:val="dotted" w:sz="6" w:space="4" w:color="DDDDDD"/>
            <w:right w:val="none" w:sz="0" w:space="0" w:color="auto"/>
          </w:divBdr>
        </w:div>
      </w:divsChild>
    </w:div>
    <w:div w:id="588807136">
      <w:bodyDiv w:val="1"/>
      <w:marLeft w:val="0"/>
      <w:marRight w:val="0"/>
      <w:marTop w:val="0"/>
      <w:marBottom w:val="0"/>
      <w:divBdr>
        <w:top w:val="none" w:sz="0" w:space="0" w:color="auto"/>
        <w:left w:val="none" w:sz="0" w:space="0" w:color="auto"/>
        <w:bottom w:val="none" w:sz="0" w:space="0" w:color="auto"/>
        <w:right w:val="none" w:sz="0" w:space="0" w:color="auto"/>
      </w:divBdr>
    </w:div>
    <w:div w:id="588854022">
      <w:bodyDiv w:val="1"/>
      <w:marLeft w:val="0"/>
      <w:marRight w:val="0"/>
      <w:marTop w:val="0"/>
      <w:marBottom w:val="0"/>
      <w:divBdr>
        <w:top w:val="none" w:sz="0" w:space="0" w:color="auto"/>
        <w:left w:val="none" w:sz="0" w:space="0" w:color="auto"/>
        <w:bottom w:val="none" w:sz="0" w:space="0" w:color="auto"/>
        <w:right w:val="none" w:sz="0" w:space="0" w:color="auto"/>
      </w:divBdr>
      <w:divsChild>
        <w:div w:id="123426679">
          <w:marLeft w:val="0"/>
          <w:marRight w:val="0"/>
          <w:marTop w:val="0"/>
          <w:marBottom w:val="150"/>
          <w:divBdr>
            <w:top w:val="none" w:sz="0" w:space="0" w:color="auto"/>
            <w:left w:val="none" w:sz="0" w:space="0" w:color="auto"/>
            <w:bottom w:val="none" w:sz="0" w:space="0" w:color="auto"/>
            <w:right w:val="none" w:sz="0" w:space="0" w:color="auto"/>
          </w:divBdr>
        </w:div>
      </w:divsChild>
    </w:div>
    <w:div w:id="589004482">
      <w:bodyDiv w:val="1"/>
      <w:marLeft w:val="0"/>
      <w:marRight w:val="0"/>
      <w:marTop w:val="0"/>
      <w:marBottom w:val="0"/>
      <w:divBdr>
        <w:top w:val="none" w:sz="0" w:space="0" w:color="auto"/>
        <w:left w:val="none" w:sz="0" w:space="0" w:color="auto"/>
        <w:bottom w:val="none" w:sz="0" w:space="0" w:color="auto"/>
        <w:right w:val="none" w:sz="0" w:space="0" w:color="auto"/>
      </w:divBdr>
      <w:divsChild>
        <w:div w:id="124129802">
          <w:marLeft w:val="0"/>
          <w:marRight w:val="0"/>
          <w:marTop w:val="0"/>
          <w:marBottom w:val="0"/>
          <w:divBdr>
            <w:top w:val="none" w:sz="0" w:space="0" w:color="auto"/>
            <w:left w:val="none" w:sz="0" w:space="0" w:color="auto"/>
            <w:bottom w:val="dotted" w:sz="6" w:space="4" w:color="DDDDDD"/>
            <w:right w:val="none" w:sz="0" w:space="0" w:color="auto"/>
          </w:divBdr>
          <w:divsChild>
            <w:div w:id="8893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627">
      <w:bodyDiv w:val="1"/>
      <w:marLeft w:val="0"/>
      <w:marRight w:val="0"/>
      <w:marTop w:val="0"/>
      <w:marBottom w:val="0"/>
      <w:divBdr>
        <w:top w:val="none" w:sz="0" w:space="0" w:color="auto"/>
        <w:left w:val="none" w:sz="0" w:space="0" w:color="auto"/>
        <w:bottom w:val="none" w:sz="0" w:space="0" w:color="auto"/>
        <w:right w:val="none" w:sz="0" w:space="0" w:color="auto"/>
      </w:divBdr>
      <w:divsChild>
        <w:div w:id="825366677">
          <w:marLeft w:val="0"/>
          <w:marRight w:val="0"/>
          <w:marTop w:val="0"/>
          <w:marBottom w:val="150"/>
          <w:divBdr>
            <w:top w:val="none" w:sz="0" w:space="0" w:color="auto"/>
            <w:left w:val="none" w:sz="0" w:space="0" w:color="auto"/>
            <w:bottom w:val="none" w:sz="0" w:space="0" w:color="auto"/>
            <w:right w:val="none" w:sz="0" w:space="0" w:color="auto"/>
          </w:divBdr>
        </w:div>
      </w:divsChild>
    </w:div>
    <w:div w:id="589197910">
      <w:bodyDiv w:val="1"/>
      <w:marLeft w:val="0"/>
      <w:marRight w:val="0"/>
      <w:marTop w:val="0"/>
      <w:marBottom w:val="0"/>
      <w:divBdr>
        <w:top w:val="none" w:sz="0" w:space="0" w:color="auto"/>
        <w:left w:val="none" w:sz="0" w:space="0" w:color="auto"/>
        <w:bottom w:val="none" w:sz="0" w:space="0" w:color="auto"/>
        <w:right w:val="none" w:sz="0" w:space="0" w:color="auto"/>
      </w:divBdr>
      <w:divsChild>
        <w:div w:id="1030499318">
          <w:marLeft w:val="0"/>
          <w:marRight w:val="0"/>
          <w:marTop w:val="0"/>
          <w:marBottom w:val="0"/>
          <w:divBdr>
            <w:top w:val="none" w:sz="0" w:space="0" w:color="auto"/>
            <w:left w:val="none" w:sz="0" w:space="0" w:color="auto"/>
            <w:bottom w:val="none" w:sz="0" w:space="0" w:color="auto"/>
            <w:right w:val="none" w:sz="0" w:space="0" w:color="auto"/>
          </w:divBdr>
        </w:div>
      </w:divsChild>
    </w:div>
    <w:div w:id="589511097">
      <w:bodyDiv w:val="1"/>
      <w:marLeft w:val="0"/>
      <w:marRight w:val="0"/>
      <w:marTop w:val="0"/>
      <w:marBottom w:val="0"/>
      <w:divBdr>
        <w:top w:val="none" w:sz="0" w:space="0" w:color="auto"/>
        <w:left w:val="none" w:sz="0" w:space="0" w:color="auto"/>
        <w:bottom w:val="none" w:sz="0" w:space="0" w:color="auto"/>
        <w:right w:val="none" w:sz="0" w:space="0" w:color="auto"/>
      </w:divBdr>
      <w:divsChild>
        <w:div w:id="330792513">
          <w:marLeft w:val="0"/>
          <w:marRight w:val="0"/>
          <w:marTop w:val="0"/>
          <w:marBottom w:val="150"/>
          <w:divBdr>
            <w:top w:val="none" w:sz="0" w:space="0" w:color="auto"/>
            <w:left w:val="none" w:sz="0" w:space="0" w:color="auto"/>
            <w:bottom w:val="none" w:sz="0" w:space="0" w:color="auto"/>
            <w:right w:val="none" w:sz="0" w:space="0" w:color="auto"/>
          </w:divBdr>
          <w:divsChild>
            <w:div w:id="1334719058">
              <w:marLeft w:val="0"/>
              <w:marRight w:val="0"/>
              <w:marTop w:val="0"/>
              <w:marBottom w:val="0"/>
              <w:divBdr>
                <w:top w:val="none" w:sz="0" w:space="0" w:color="auto"/>
                <w:left w:val="none" w:sz="0" w:space="0" w:color="auto"/>
                <w:bottom w:val="none" w:sz="0" w:space="0" w:color="auto"/>
                <w:right w:val="none" w:sz="0" w:space="0" w:color="auto"/>
              </w:divBdr>
              <w:divsChild>
                <w:div w:id="1645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290">
          <w:marLeft w:val="0"/>
          <w:marRight w:val="0"/>
          <w:marTop w:val="0"/>
          <w:marBottom w:val="150"/>
          <w:divBdr>
            <w:top w:val="none" w:sz="0" w:space="0" w:color="auto"/>
            <w:left w:val="none" w:sz="0" w:space="0" w:color="auto"/>
            <w:bottom w:val="none" w:sz="0" w:space="0" w:color="auto"/>
            <w:right w:val="none" w:sz="0" w:space="0" w:color="auto"/>
          </w:divBdr>
        </w:div>
        <w:div w:id="283274532">
          <w:marLeft w:val="0"/>
          <w:marRight w:val="0"/>
          <w:marTop w:val="0"/>
          <w:marBottom w:val="0"/>
          <w:divBdr>
            <w:top w:val="none" w:sz="0" w:space="0" w:color="auto"/>
            <w:left w:val="none" w:sz="0" w:space="0" w:color="auto"/>
            <w:bottom w:val="none" w:sz="0" w:space="0" w:color="auto"/>
            <w:right w:val="none" w:sz="0" w:space="0" w:color="auto"/>
          </w:divBdr>
          <w:divsChild>
            <w:div w:id="903377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9699677">
      <w:bodyDiv w:val="1"/>
      <w:marLeft w:val="0"/>
      <w:marRight w:val="0"/>
      <w:marTop w:val="0"/>
      <w:marBottom w:val="0"/>
      <w:divBdr>
        <w:top w:val="none" w:sz="0" w:space="0" w:color="auto"/>
        <w:left w:val="none" w:sz="0" w:space="0" w:color="auto"/>
        <w:bottom w:val="none" w:sz="0" w:space="0" w:color="auto"/>
        <w:right w:val="none" w:sz="0" w:space="0" w:color="auto"/>
      </w:divBdr>
      <w:divsChild>
        <w:div w:id="1427798973">
          <w:marLeft w:val="0"/>
          <w:marRight w:val="0"/>
          <w:marTop w:val="0"/>
          <w:marBottom w:val="0"/>
          <w:divBdr>
            <w:top w:val="none" w:sz="0" w:space="0" w:color="auto"/>
            <w:left w:val="none" w:sz="0" w:space="0" w:color="auto"/>
            <w:bottom w:val="dotted" w:sz="6" w:space="4" w:color="DDDDDD"/>
            <w:right w:val="none" w:sz="0" w:space="0" w:color="auto"/>
          </w:divBdr>
          <w:divsChild>
            <w:div w:id="679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906">
      <w:bodyDiv w:val="1"/>
      <w:marLeft w:val="0"/>
      <w:marRight w:val="0"/>
      <w:marTop w:val="0"/>
      <w:marBottom w:val="0"/>
      <w:divBdr>
        <w:top w:val="none" w:sz="0" w:space="0" w:color="auto"/>
        <w:left w:val="none" w:sz="0" w:space="0" w:color="auto"/>
        <w:bottom w:val="none" w:sz="0" w:space="0" w:color="auto"/>
        <w:right w:val="none" w:sz="0" w:space="0" w:color="auto"/>
      </w:divBdr>
      <w:divsChild>
        <w:div w:id="2132701193">
          <w:marLeft w:val="0"/>
          <w:marRight w:val="0"/>
          <w:marTop w:val="0"/>
          <w:marBottom w:val="0"/>
          <w:divBdr>
            <w:top w:val="none" w:sz="0" w:space="0" w:color="auto"/>
            <w:left w:val="none" w:sz="0" w:space="0" w:color="auto"/>
            <w:bottom w:val="dotted" w:sz="6" w:space="4" w:color="DDDDDD"/>
            <w:right w:val="none" w:sz="0" w:space="0" w:color="auto"/>
          </w:divBdr>
          <w:divsChild>
            <w:div w:id="416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4839">
      <w:bodyDiv w:val="1"/>
      <w:marLeft w:val="0"/>
      <w:marRight w:val="0"/>
      <w:marTop w:val="0"/>
      <w:marBottom w:val="0"/>
      <w:divBdr>
        <w:top w:val="none" w:sz="0" w:space="0" w:color="auto"/>
        <w:left w:val="none" w:sz="0" w:space="0" w:color="auto"/>
        <w:bottom w:val="none" w:sz="0" w:space="0" w:color="auto"/>
        <w:right w:val="none" w:sz="0" w:space="0" w:color="auto"/>
      </w:divBdr>
      <w:divsChild>
        <w:div w:id="718669081">
          <w:marLeft w:val="0"/>
          <w:marRight w:val="0"/>
          <w:marTop w:val="0"/>
          <w:marBottom w:val="0"/>
          <w:divBdr>
            <w:top w:val="none" w:sz="0" w:space="0" w:color="auto"/>
            <w:left w:val="none" w:sz="0" w:space="0" w:color="auto"/>
            <w:bottom w:val="none" w:sz="0" w:space="0" w:color="auto"/>
            <w:right w:val="none" w:sz="0" w:space="0" w:color="auto"/>
          </w:divBdr>
          <w:divsChild>
            <w:div w:id="21026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9892">
      <w:bodyDiv w:val="1"/>
      <w:marLeft w:val="0"/>
      <w:marRight w:val="0"/>
      <w:marTop w:val="0"/>
      <w:marBottom w:val="0"/>
      <w:divBdr>
        <w:top w:val="none" w:sz="0" w:space="0" w:color="auto"/>
        <w:left w:val="none" w:sz="0" w:space="0" w:color="auto"/>
        <w:bottom w:val="none" w:sz="0" w:space="0" w:color="auto"/>
        <w:right w:val="none" w:sz="0" w:space="0" w:color="auto"/>
      </w:divBdr>
    </w:div>
    <w:div w:id="5907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072792">
          <w:marLeft w:val="0"/>
          <w:marRight w:val="0"/>
          <w:marTop w:val="0"/>
          <w:marBottom w:val="0"/>
          <w:divBdr>
            <w:top w:val="none" w:sz="0" w:space="0" w:color="auto"/>
            <w:left w:val="none" w:sz="0" w:space="0" w:color="auto"/>
            <w:bottom w:val="none" w:sz="0" w:space="0" w:color="auto"/>
            <w:right w:val="none" w:sz="0" w:space="0" w:color="auto"/>
          </w:divBdr>
          <w:divsChild>
            <w:div w:id="1929583838">
              <w:marLeft w:val="0"/>
              <w:marRight w:val="0"/>
              <w:marTop w:val="0"/>
              <w:marBottom w:val="0"/>
              <w:divBdr>
                <w:top w:val="none" w:sz="0" w:space="0" w:color="auto"/>
                <w:left w:val="none" w:sz="0" w:space="0" w:color="auto"/>
                <w:bottom w:val="none" w:sz="0" w:space="0" w:color="auto"/>
                <w:right w:val="none" w:sz="0" w:space="0" w:color="auto"/>
              </w:divBdr>
              <w:divsChild>
                <w:div w:id="514998143">
                  <w:marLeft w:val="0"/>
                  <w:marRight w:val="0"/>
                  <w:marTop w:val="0"/>
                  <w:marBottom w:val="0"/>
                  <w:divBdr>
                    <w:top w:val="none" w:sz="0" w:space="0" w:color="auto"/>
                    <w:left w:val="none" w:sz="0" w:space="0" w:color="auto"/>
                    <w:bottom w:val="none" w:sz="0" w:space="0" w:color="auto"/>
                    <w:right w:val="none" w:sz="0" w:space="0" w:color="auto"/>
                  </w:divBdr>
                  <w:divsChild>
                    <w:div w:id="1542669841">
                      <w:marLeft w:val="0"/>
                      <w:marRight w:val="0"/>
                      <w:marTop w:val="0"/>
                      <w:marBottom w:val="0"/>
                      <w:divBdr>
                        <w:top w:val="none" w:sz="0" w:space="0" w:color="auto"/>
                        <w:left w:val="none" w:sz="0" w:space="0" w:color="auto"/>
                        <w:bottom w:val="none" w:sz="0" w:space="0" w:color="auto"/>
                        <w:right w:val="none" w:sz="0" w:space="0" w:color="auto"/>
                      </w:divBdr>
                      <w:divsChild>
                        <w:div w:id="31082990">
                          <w:marLeft w:val="0"/>
                          <w:marRight w:val="0"/>
                          <w:marTop w:val="0"/>
                          <w:marBottom w:val="0"/>
                          <w:divBdr>
                            <w:top w:val="none" w:sz="0" w:space="0" w:color="auto"/>
                            <w:left w:val="none" w:sz="0" w:space="0" w:color="auto"/>
                            <w:bottom w:val="none" w:sz="0" w:space="0" w:color="auto"/>
                            <w:right w:val="none" w:sz="0" w:space="0" w:color="auto"/>
                          </w:divBdr>
                          <w:divsChild>
                            <w:div w:id="1295259039">
                              <w:marLeft w:val="0"/>
                              <w:marRight w:val="0"/>
                              <w:marTop w:val="0"/>
                              <w:marBottom w:val="0"/>
                              <w:divBdr>
                                <w:top w:val="none" w:sz="0" w:space="0" w:color="auto"/>
                                <w:left w:val="none" w:sz="0" w:space="0" w:color="auto"/>
                                <w:bottom w:val="none" w:sz="0" w:space="0" w:color="auto"/>
                                <w:right w:val="none" w:sz="0" w:space="0" w:color="auto"/>
                              </w:divBdr>
                              <w:divsChild>
                                <w:div w:id="956444424">
                                  <w:marLeft w:val="0"/>
                                  <w:marRight w:val="0"/>
                                  <w:marTop w:val="0"/>
                                  <w:marBottom w:val="0"/>
                                  <w:divBdr>
                                    <w:top w:val="none" w:sz="0" w:space="0" w:color="auto"/>
                                    <w:left w:val="none" w:sz="0" w:space="0" w:color="auto"/>
                                    <w:bottom w:val="none" w:sz="0" w:space="0" w:color="auto"/>
                                    <w:right w:val="none" w:sz="0" w:space="0" w:color="auto"/>
                                  </w:divBdr>
                                  <w:divsChild>
                                    <w:div w:id="75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02858">
      <w:bodyDiv w:val="1"/>
      <w:marLeft w:val="0"/>
      <w:marRight w:val="0"/>
      <w:marTop w:val="0"/>
      <w:marBottom w:val="0"/>
      <w:divBdr>
        <w:top w:val="none" w:sz="0" w:space="0" w:color="auto"/>
        <w:left w:val="none" w:sz="0" w:space="0" w:color="auto"/>
        <w:bottom w:val="none" w:sz="0" w:space="0" w:color="auto"/>
        <w:right w:val="none" w:sz="0" w:space="0" w:color="auto"/>
      </w:divBdr>
      <w:divsChild>
        <w:div w:id="68961779">
          <w:marLeft w:val="0"/>
          <w:marRight w:val="0"/>
          <w:marTop w:val="0"/>
          <w:marBottom w:val="0"/>
          <w:divBdr>
            <w:top w:val="none" w:sz="0" w:space="0" w:color="auto"/>
            <w:left w:val="none" w:sz="0" w:space="0" w:color="auto"/>
            <w:bottom w:val="none" w:sz="0" w:space="0" w:color="auto"/>
            <w:right w:val="none" w:sz="0" w:space="0" w:color="auto"/>
          </w:divBdr>
        </w:div>
      </w:divsChild>
    </w:div>
    <w:div w:id="591552061">
      <w:bodyDiv w:val="1"/>
      <w:marLeft w:val="0"/>
      <w:marRight w:val="0"/>
      <w:marTop w:val="0"/>
      <w:marBottom w:val="0"/>
      <w:divBdr>
        <w:top w:val="none" w:sz="0" w:space="0" w:color="auto"/>
        <w:left w:val="none" w:sz="0" w:space="0" w:color="auto"/>
        <w:bottom w:val="none" w:sz="0" w:space="0" w:color="auto"/>
        <w:right w:val="none" w:sz="0" w:space="0" w:color="auto"/>
      </w:divBdr>
    </w:div>
    <w:div w:id="59232574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318456854">
              <w:marLeft w:val="0"/>
              <w:marRight w:val="0"/>
              <w:marTop w:val="0"/>
              <w:marBottom w:val="0"/>
              <w:divBdr>
                <w:top w:val="none" w:sz="0" w:space="0" w:color="auto"/>
                <w:left w:val="none" w:sz="0" w:space="0" w:color="auto"/>
                <w:bottom w:val="none" w:sz="0" w:space="0" w:color="auto"/>
                <w:right w:val="none" w:sz="0" w:space="0" w:color="auto"/>
              </w:divBdr>
              <w:divsChild>
                <w:div w:id="1279989360">
                  <w:marLeft w:val="0"/>
                  <w:marRight w:val="0"/>
                  <w:marTop w:val="0"/>
                  <w:marBottom w:val="0"/>
                  <w:divBdr>
                    <w:top w:val="none" w:sz="0" w:space="0" w:color="auto"/>
                    <w:left w:val="none" w:sz="0" w:space="0" w:color="auto"/>
                    <w:bottom w:val="none" w:sz="0" w:space="0" w:color="auto"/>
                    <w:right w:val="none" w:sz="0" w:space="0" w:color="auto"/>
                  </w:divBdr>
                  <w:divsChild>
                    <w:div w:id="118031873">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1800148007">
                              <w:marLeft w:val="0"/>
                              <w:marRight w:val="0"/>
                              <w:marTop w:val="0"/>
                              <w:marBottom w:val="0"/>
                              <w:divBdr>
                                <w:top w:val="none" w:sz="0" w:space="0" w:color="auto"/>
                                <w:left w:val="none" w:sz="0" w:space="0" w:color="auto"/>
                                <w:bottom w:val="none" w:sz="0" w:space="0" w:color="auto"/>
                                <w:right w:val="none" w:sz="0" w:space="0" w:color="auto"/>
                              </w:divBdr>
                              <w:divsChild>
                                <w:div w:id="1339969304">
                                  <w:marLeft w:val="0"/>
                                  <w:marRight w:val="0"/>
                                  <w:marTop w:val="0"/>
                                  <w:marBottom w:val="0"/>
                                  <w:divBdr>
                                    <w:top w:val="none" w:sz="0" w:space="0" w:color="auto"/>
                                    <w:left w:val="none" w:sz="0" w:space="0" w:color="auto"/>
                                    <w:bottom w:val="none" w:sz="0" w:space="0" w:color="auto"/>
                                    <w:right w:val="none" w:sz="0" w:space="0" w:color="auto"/>
                                  </w:divBdr>
                                  <w:divsChild>
                                    <w:div w:id="2119785864">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90861">
      <w:bodyDiv w:val="1"/>
      <w:marLeft w:val="0"/>
      <w:marRight w:val="0"/>
      <w:marTop w:val="0"/>
      <w:marBottom w:val="0"/>
      <w:divBdr>
        <w:top w:val="none" w:sz="0" w:space="0" w:color="auto"/>
        <w:left w:val="none" w:sz="0" w:space="0" w:color="auto"/>
        <w:bottom w:val="none" w:sz="0" w:space="0" w:color="auto"/>
        <w:right w:val="none" w:sz="0" w:space="0" w:color="auto"/>
      </w:divBdr>
      <w:divsChild>
        <w:div w:id="66731408">
          <w:marLeft w:val="0"/>
          <w:marRight w:val="0"/>
          <w:marTop w:val="0"/>
          <w:marBottom w:val="150"/>
          <w:divBdr>
            <w:top w:val="none" w:sz="0" w:space="0" w:color="auto"/>
            <w:left w:val="none" w:sz="0" w:space="0" w:color="auto"/>
            <w:bottom w:val="none" w:sz="0" w:space="0" w:color="auto"/>
            <w:right w:val="none" w:sz="0" w:space="0" w:color="auto"/>
          </w:divBdr>
          <w:divsChild>
            <w:div w:id="884372014">
              <w:marLeft w:val="0"/>
              <w:marRight w:val="0"/>
              <w:marTop w:val="0"/>
              <w:marBottom w:val="0"/>
              <w:divBdr>
                <w:top w:val="none" w:sz="0" w:space="0" w:color="auto"/>
                <w:left w:val="none" w:sz="0" w:space="0" w:color="auto"/>
                <w:bottom w:val="none" w:sz="0" w:space="0" w:color="auto"/>
                <w:right w:val="none" w:sz="0" w:space="0" w:color="auto"/>
              </w:divBdr>
            </w:div>
          </w:divsChild>
        </w:div>
        <w:div w:id="1419667121">
          <w:marLeft w:val="0"/>
          <w:marRight w:val="0"/>
          <w:marTop w:val="0"/>
          <w:marBottom w:val="150"/>
          <w:divBdr>
            <w:top w:val="none" w:sz="0" w:space="0" w:color="auto"/>
            <w:left w:val="none" w:sz="0" w:space="0" w:color="auto"/>
            <w:bottom w:val="none" w:sz="0" w:space="0" w:color="auto"/>
            <w:right w:val="none" w:sz="0" w:space="0" w:color="auto"/>
          </w:divBdr>
        </w:div>
        <w:div w:id="832066003">
          <w:marLeft w:val="0"/>
          <w:marRight w:val="0"/>
          <w:marTop w:val="0"/>
          <w:marBottom w:val="0"/>
          <w:divBdr>
            <w:top w:val="none" w:sz="0" w:space="0" w:color="auto"/>
            <w:left w:val="none" w:sz="0" w:space="0" w:color="auto"/>
            <w:bottom w:val="none" w:sz="0" w:space="0" w:color="auto"/>
            <w:right w:val="none" w:sz="0" w:space="0" w:color="auto"/>
          </w:divBdr>
          <w:divsChild>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652">
      <w:bodyDiv w:val="1"/>
      <w:marLeft w:val="0"/>
      <w:marRight w:val="0"/>
      <w:marTop w:val="0"/>
      <w:marBottom w:val="0"/>
      <w:divBdr>
        <w:top w:val="none" w:sz="0" w:space="0" w:color="auto"/>
        <w:left w:val="none" w:sz="0" w:space="0" w:color="auto"/>
        <w:bottom w:val="none" w:sz="0" w:space="0" w:color="auto"/>
        <w:right w:val="none" w:sz="0" w:space="0" w:color="auto"/>
      </w:divBdr>
    </w:div>
    <w:div w:id="592855995">
      <w:bodyDiv w:val="1"/>
      <w:marLeft w:val="0"/>
      <w:marRight w:val="0"/>
      <w:marTop w:val="0"/>
      <w:marBottom w:val="0"/>
      <w:divBdr>
        <w:top w:val="none" w:sz="0" w:space="0" w:color="auto"/>
        <w:left w:val="none" w:sz="0" w:space="0" w:color="auto"/>
        <w:bottom w:val="none" w:sz="0" w:space="0" w:color="auto"/>
        <w:right w:val="none" w:sz="0" w:space="0" w:color="auto"/>
      </w:divBdr>
      <w:divsChild>
        <w:div w:id="1120419404">
          <w:marLeft w:val="0"/>
          <w:marRight w:val="0"/>
          <w:marTop w:val="0"/>
          <w:marBottom w:val="150"/>
          <w:divBdr>
            <w:top w:val="none" w:sz="0" w:space="0" w:color="auto"/>
            <w:left w:val="none" w:sz="0" w:space="0" w:color="auto"/>
            <w:bottom w:val="none" w:sz="0" w:space="0" w:color="auto"/>
            <w:right w:val="none" w:sz="0" w:space="0" w:color="auto"/>
          </w:divBdr>
          <w:divsChild>
            <w:div w:id="541283099">
              <w:marLeft w:val="0"/>
              <w:marRight w:val="0"/>
              <w:marTop w:val="0"/>
              <w:marBottom w:val="0"/>
              <w:divBdr>
                <w:top w:val="none" w:sz="0" w:space="0" w:color="auto"/>
                <w:left w:val="none" w:sz="0" w:space="0" w:color="auto"/>
                <w:bottom w:val="none" w:sz="0" w:space="0" w:color="auto"/>
                <w:right w:val="none" w:sz="0" w:space="0" w:color="auto"/>
              </w:divBdr>
            </w:div>
          </w:divsChild>
        </w:div>
        <w:div w:id="365103659">
          <w:marLeft w:val="0"/>
          <w:marRight w:val="0"/>
          <w:marTop w:val="0"/>
          <w:marBottom w:val="0"/>
          <w:divBdr>
            <w:top w:val="none" w:sz="0" w:space="0" w:color="auto"/>
            <w:left w:val="none" w:sz="0" w:space="0" w:color="auto"/>
            <w:bottom w:val="none" w:sz="0" w:space="0" w:color="auto"/>
            <w:right w:val="none" w:sz="0" w:space="0" w:color="auto"/>
          </w:divBdr>
          <w:divsChild>
            <w:div w:id="1967854524">
              <w:marLeft w:val="0"/>
              <w:marRight w:val="0"/>
              <w:marTop w:val="0"/>
              <w:marBottom w:val="150"/>
              <w:divBdr>
                <w:top w:val="none" w:sz="0" w:space="0" w:color="auto"/>
                <w:left w:val="none" w:sz="0" w:space="0" w:color="auto"/>
                <w:bottom w:val="none" w:sz="0" w:space="0" w:color="auto"/>
                <w:right w:val="none" w:sz="0" w:space="0" w:color="auto"/>
              </w:divBdr>
            </w:div>
            <w:div w:id="1495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590">
      <w:bodyDiv w:val="1"/>
      <w:marLeft w:val="0"/>
      <w:marRight w:val="0"/>
      <w:marTop w:val="0"/>
      <w:marBottom w:val="0"/>
      <w:divBdr>
        <w:top w:val="none" w:sz="0" w:space="0" w:color="auto"/>
        <w:left w:val="none" w:sz="0" w:space="0" w:color="auto"/>
        <w:bottom w:val="none" w:sz="0" w:space="0" w:color="auto"/>
        <w:right w:val="none" w:sz="0" w:space="0" w:color="auto"/>
      </w:divBdr>
      <w:divsChild>
        <w:div w:id="831457712">
          <w:marLeft w:val="0"/>
          <w:marRight w:val="0"/>
          <w:marTop w:val="0"/>
          <w:marBottom w:val="150"/>
          <w:divBdr>
            <w:top w:val="none" w:sz="0" w:space="0" w:color="auto"/>
            <w:left w:val="none" w:sz="0" w:space="0" w:color="auto"/>
            <w:bottom w:val="none" w:sz="0" w:space="0" w:color="auto"/>
            <w:right w:val="none" w:sz="0" w:space="0" w:color="auto"/>
          </w:divBdr>
          <w:divsChild>
            <w:div w:id="1351376580">
              <w:marLeft w:val="0"/>
              <w:marRight w:val="0"/>
              <w:marTop w:val="0"/>
              <w:marBottom w:val="0"/>
              <w:divBdr>
                <w:top w:val="none" w:sz="0" w:space="0" w:color="auto"/>
                <w:left w:val="none" w:sz="0" w:space="0" w:color="auto"/>
                <w:bottom w:val="none" w:sz="0" w:space="0" w:color="auto"/>
                <w:right w:val="none" w:sz="0" w:space="0" w:color="auto"/>
              </w:divBdr>
              <w:divsChild>
                <w:div w:id="6038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172">
          <w:marLeft w:val="0"/>
          <w:marRight w:val="0"/>
          <w:marTop w:val="0"/>
          <w:marBottom w:val="150"/>
          <w:divBdr>
            <w:top w:val="none" w:sz="0" w:space="0" w:color="auto"/>
            <w:left w:val="none" w:sz="0" w:space="0" w:color="auto"/>
            <w:bottom w:val="none" w:sz="0" w:space="0" w:color="auto"/>
            <w:right w:val="none" w:sz="0" w:space="0" w:color="auto"/>
          </w:divBdr>
        </w:div>
        <w:div w:id="1223440846">
          <w:marLeft w:val="0"/>
          <w:marRight w:val="0"/>
          <w:marTop w:val="0"/>
          <w:marBottom w:val="0"/>
          <w:divBdr>
            <w:top w:val="none" w:sz="0" w:space="0" w:color="auto"/>
            <w:left w:val="none" w:sz="0" w:space="0" w:color="auto"/>
            <w:bottom w:val="none" w:sz="0" w:space="0" w:color="auto"/>
            <w:right w:val="none" w:sz="0" w:space="0" w:color="auto"/>
          </w:divBdr>
          <w:divsChild>
            <w:div w:id="542718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3441141">
      <w:bodyDiv w:val="1"/>
      <w:marLeft w:val="0"/>
      <w:marRight w:val="0"/>
      <w:marTop w:val="0"/>
      <w:marBottom w:val="0"/>
      <w:divBdr>
        <w:top w:val="none" w:sz="0" w:space="0" w:color="auto"/>
        <w:left w:val="none" w:sz="0" w:space="0" w:color="auto"/>
        <w:bottom w:val="none" w:sz="0" w:space="0" w:color="auto"/>
        <w:right w:val="none" w:sz="0" w:space="0" w:color="auto"/>
      </w:divBdr>
    </w:div>
    <w:div w:id="593709112">
      <w:bodyDiv w:val="1"/>
      <w:marLeft w:val="0"/>
      <w:marRight w:val="0"/>
      <w:marTop w:val="0"/>
      <w:marBottom w:val="0"/>
      <w:divBdr>
        <w:top w:val="none" w:sz="0" w:space="0" w:color="auto"/>
        <w:left w:val="none" w:sz="0" w:space="0" w:color="auto"/>
        <w:bottom w:val="none" w:sz="0" w:space="0" w:color="auto"/>
        <w:right w:val="none" w:sz="0" w:space="0" w:color="auto"/>
      </w:divBdr>
    </w:div>
    <w:div w:id="593975154">
      <w:bodyDiv w:val="1"/>
      <w:marLeft w:val="0"/>
      <w:marRight w:val="0"/>
      <w:marTop w:val="0"/>
      <w:marBottom w:val="0"/>
      <w:divBdr>
        <w:top w:val="none" w:sz="0" w:space="0" w:color="auto"/>
        <w:left w:val="none" w:sz="0" w:space="0" w:color="auto"/>
        <w:bottom w:val="none" w:sz="0" w:space="0" w:color="auto"/>
        <w:right w:val="none" w:sz="0" w:space="0" w:color="auto"/>
      </w:divBdr>
      <w:divsChild>
        <w:div w:id="143817637">
          <w:marLeft w:val="0"/>
          <w:marRight w:val="0"/>
          <w:marTop w:val="0"/>
          <w:marBottom w:val="0"/>
          <w:divBdr>
            <w:top w:val="none" w:sz="0" w:space="0" w:color="auto"/>
            <w:left w:val="none" w:sz="0" w:space="0" w:color="auto"/>
            <w:bottom w:val="none" w:sz="0" w:space="0" w:color="auto"/>
            <w:right w:val="none" w:sz="0" w:space="0" w:color="auto"/>
          </w:divBdr>
        </w:div>
      </w:divsChild>
    </w:div>
    <w:div w:id="594099241">
      <w:bodyDiv w:val="1"/>
      <w:marLeft w:val="0"/>
      <w:marRight w:val="0"/>
      <w:marTop w:val="0"/>
      <w:marBottom w:val="0"/>
      <w:divBdr>
        <w:top w:val="none" w:sz="0" w:space="0" w:color="auto"/>
        <w:left w:val="none" w:sz="0" w:space="0" w:color="auto"/>
        <w:bottom w:val="none" w:sz="0" w:space="0" w:color="auto"/>
        <w:right w:val="none" w:sz="0" w:space="0" w:color="auto"/>
      </w:divBdr>
      <w:divsChild>
        <w:div w:id="614676405">
          <w:marLeft w:val="0"/>
          <w:marRight w:val="0"/>
          <w:marTop w:val="0"/>
          <w:marBottom w:val="0"/>
          <w:divBdr>
            <w:top w:val="none" w:sz="0" w:space="0" w:color="auto"/>
            <w:left w:val="none" w:sz="0" w:space="0" w:color="auto"/>
            <w:bottom w:val="dotted" w:sz="6" w:space="4" w:color="DDDDDD"/>
            <w:right w:val="none" w:sz="0" w:space="0" w:color="auto"/>
          </w:divBdr>
          <w:divsChild>
            <w:div w:id="1011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36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21">
          <w:marLeft w:val="0"/>
          <w:marRight w:val="0"/>
          <w:marTop w:val="0"/>
          <w:marBottom w:val="0"/>
          <w:divBdr>
            <w:top w:val="none" w:sz="0" w:space="0" w:color="auto"/>
            <w:left w:val="none" w:sz="0" w:space="0" w:color="auto"/>
            <w:bottom w:val="none" w:sz="0" w:space="0" w:color="auto"/>
            <w:right w:val="none" w:sz="0" w:space="0" w:color="auto"/>
          </w:divBdr>
        </w:div>
      </w:divsChild>
    </w:div>
    <w:div w:id="595483354">
      <w:bodyDiv w:val="1"/>
      <w:marLeft w:val="0"/>
      <w:marRight w:val="0"/>
      <w:marTop w:val="0"/>
      <w:marBottom w:val="0"/>
      <w:divBdr>
        <w:top w:val="none" w:sz="0" w:space="0" w:color="auto"/>
        <w:left w:val="none" w:sz="0" w:space="0" w:color="auto"/>
        <w:bottom w:val="none" w:sz="0" w:space="0" w:color="auto"/>
        <w:right w:val="none" w:sz="0" w:space="0" w:color="auto"/>
      </w:divBdr>
    </w:div>
    <w:div w:id="595598378">
      <w:bodyDiv w:val="1"/>
      <w:marLeft w:val="0"/>
      <w:marRight w:val="0"/>
      <w:marTop w:val="0"/>
      <w:marBottom w:val="0"/>
      <w:divBdr>
        <w:top w:val="none" w:sz="0" w:space="0" w:color="auto"/>
        <w:left w:val="none" w:sz="0" w:space="0" w:color="auto"/>
        <w:bottom w:val="none" w:sz="0" w:space="0" w:color="auto"/>
        <w:right w:val="none" w:sz="0" w:space="0" w:color="auto"/>
      </w:divBdr>
    </w:div>
    <w:div w:id="595602823">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6">
          <w:marLeft w:val="0"/>
          <w:marRight w:val="0"/>
          <w:marTop w:val="0"/>
          <w:marBottom w:val="0"/>
          <w:divBdr>
            <w:top w:val="none" w:sz="0" w:space="0" w:color="auto"/>
            <w:left w:val="none" w:sz="0" w:space="0" w:color="auto"/>
            <w:bottom w:val="dotted" w:sz="6" w:space="4" w:color="DDDDDD"/>
            <w:right w:val="none" w:sz="0" w:space="0" w:color="auto"/>
          </w:divBdr>
        </w:div>
      </w:divsChild>
    </w:div>
    <w:div w:id="597714459">
      <w:bodyDiv w:val="1"/>
      <w:marLeft w:val="0"/>
      <w:marRight w:val="0"/>
      <w:marTop w:val="0"/>
      <w:marBottom w:val="0"/>
      <w:divBdr>
        <w:top w:val="none" w:sz="0" w:space="0" w:color="auto"/>
        <w:left w:val="none" w:sz="0" w:space="0" w:color="auto"/>
        <w:bottom w:val="none" w:sz="0" w:space="0" w:color="auto"/>
        <w:right w:val="none" w:sz="0" w:space="0" w:color="auto"/>
      </w:divBdr>
    </w:div>
    <w:div w:id="597829498">
      <w:bodyDiv w:val="1"/>
      <w:marLeft w:val="0"/>
      <w:marRight w:val="0"/>
      <w:marTop w:val="0"/>
      <w:marBottom w:val="0"/>
      <w:divBdr>
        <w:top w:val="none" w:sz="0" w:space="0" w:color="auto"/>
        <w:left w:val="none" w:sz="0" w:space="0" w:color="auto"/>
        <w:bottom w:val="none" w:sz="0" w:space="0" w:color="auto"/>
        <w:right w:val="none" w:sz="0" w:space="0" w:color="auto"/>
      </w:divBdr>
      <w:divsChild>
        <w:div w:id="295724874">
          <w:marLeft w:val="0"/>
          <w:marRight w:val="0"/>
          <w:marTop w:val="0"/>
          <w:marBottom w:val="0"/>
          <w:divBdr>
            <w:top w:val="none" w:sz="0" w:space="0" w:color="auto"/>
            <w:left w:val="none" w:sz="0" w:space="0" w:color="auto"/>
            <w:bottom w:val="dotted" w:sz="6" w:space="4" w:color="DDDDDD"/>
            <w:right w:val="none" w:sz="0" w:space="0" w:color="auto"/>
          </w:divBdr>
        </w:div>
      </w:divsChild>
    </w:div>
    <w:div w:id="598562040">
      <w:bodyDiv w:val="1"/>
      <w:marLeft w:val="0"/>
      <w:marRight w:val="0"/>
      <w:marTop w:val="0"/>
      <w:marBottom w:val="0"/>
      <w:divBdr>
        <w:top w:val="none" w:sz="0" w:space="0" w:color="auto"/>
        <w:left w:val="none" w:sz="0" w:space="0" w:color="auto"/>
        <w:bottom w:val="none" w:sz="0" w:space="0" w:color="auto"/>
        <w:right w:val="none" w:sz="0" w:space="0" w:color="auto"/>
      </w:divBdr>
      <w:divsChild>
        <w:div w:id="2135051138">
          <w:marLeft w:val="0"/>
          <w:marRight w:val="0"/>
          <w:marTop w:val="0"/>
          <w:marBottom w:val="150"/>
          <w:divBdr>
            <w:top w:val="none" w:sz="0" w:space="0" w:color="auto"/>
            <w:left w:val="none" w:sz="0" w:space="0" w:color="auto"/>
            <w:bottom w:val="none" w:sz="0" w:space="0" w:color="auto"/>
            <w:right w:val="none" w:sz="0" w:space="0" w:color="auto"/>
          </w:divBdr>
          <w:divsChild>
            <w:div w:id="1430585711">
              <w:marLeft w:val="0"/>
              <w:marRight w:val="0"/>
              <w:marTop w:val="0"/>
              <w:marBottom w:val="0"/>
              <w:divBdr>
                <w:top w:val="none" w:sz="0" w:space="0" w:color="auto"/>
                <w:left w:val="none" w:sz="0" w:space="0" w:color="auto"/>
                <w:bottom w:val="none" w:sz="0" w:space="0" w:color="auto"/>
                <w:right w:val="none" w:sz="0" w:space="0" w:color="auto"/>
              </w:divBdr>
            </w:div>
          </w:divsChild>
        </w:div>
        <w:div w:id="1498959920">
          <w:marLeft w:val="0"/>
          <w:marRight w:val="0"/>
          <w:marTop w:val="0"/>
          <w:marBottom w:val="150"/>
          <w:divBdr>
            <w:top w:val="none" w:sz="0" w:space="0" w:color="auto"/>
            <w:left w:val="none" w:sz="0" w:space="0" w:color="auto"/>
            <w:bottom w:val="none" w:sz="0" w:space="0" w:color="auto"/>
            <w:right w:val="none" w:sz="0" w:space="0" w:color="auto"/>
          </w:divBdr>
        </w:div>
        <w:div w:id="343557703">
          <w:marLeft w:val="0"/>
          <w:marRight w:val="0"/>
          <w:marTop w:val="0"/>
          <w:marBottom w:val="0"/>
          <w:divBdr>
            <w:top w:val="none" w:sz="0" w:space="0" w:color="auto"/>
            <w:left w:val="none" w:sz="0" w:space="0" w:color="auto"/>
            <w:bottom w:val="none" w:sz="0" w:space="0" w:color="auto"/>
            <w:right w:val="none" w:sz="0" w:space="0" w:color="auto"/>
          </w:divBdr>
          <w:divsChild>
            <w:div w:id="2083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980">
      <w:bodyDiv w:val="1"/>
      <w:marLeft w:val="0"/>
      <w:marRight w:val="0"/>
      <w:marTop w:val="0"/>
      <w:marBottom w:val="0"/>
      <w:divBdr>
        <w:top w:val="none" w:sz="0" w:space="0" w:color="auto"/>
        <w:left w:val="none" w:sz="0" w:space="0" w:color="auto"/>
        <w:bottom w:val="none" w:sz="0" w:space="0" w:color="auto"/>
        <w:right w:val="none" w:sz="0" w:space="0" w:color="auto"/>
      </w:divBdr>
      <w:divsChild>
        <w:div w:id="985627247">
          <w:marLeft w:val="0"/>
          <w:marRight w:val="0"/>
          <w:marTop w:val="0"/>
          <w:marBottom w:val="0"/>
          <w:divBdr>
            <w:top w:val="none" w:sz="0" w:space="0" w:color="auto"/>
            <w:left w:val="none" w:sz="0" w:space="0" w:color="auto"/>
            <w:bottom w:val="none" w:sz="0" w:space="0" w:color="auto"/>
            <w:right w:val="none" w:sz="0" w:space="0" w:color="auto"/>
          </w:divBdr>
          <w:divsChild>
            <w:div w:id="186676841">
              <w:marLeft w:val="0"/>
              <w:marRight w:val="0"/>
              <w:marTop w:val="0"/>
              <w:marBottom w:val="0"/>
              <w:divBdr>
                <w:top w:val="none" w:sz="0" w:space="0" w:color="auto"/>
                <w:left w:val="none" w:sz="0" w:space="0" w:color="auto"/>
                <w:bottom w:val="none" w:sz="0" w:space="0" w:color="auto"/>
                <w:right w:val="none" w:sz="0" w:space="0" w:color="auto"/>
              </w:divBdr>
              <w:divsChild>
                <w:div w:id="1227298801">
                  <w:marLeft w:val="0"/>
                  <w:marRight w:val="0"/>
                  <w:marTop w:val="0"/>
                  <w:marBottom w:val="0"/>
                  <w:divBdr>
                    <w:top w:val="none" w:sz="0" w:space="0" w:color="auto"/>
                    <w:left w:val="none" w:sz="0" w:space="0" w:color="auto"/>
                    <w:bottom w:val="none" w:sz="0" w:space="0" w:color="auto"/>
                    <w:right w:val="none" w:sz="0" w:space="0" w:color="auto"/>
                  </w:divBdr>
                  <w:divsChild>
                    <w:div w:id="966354870">
                      <w:marLeft w:val="0"/>
                      <w:marRight w:val="0"/>
                      <w:marTop w:val="0"/>
                      <w:marBottom w:val="0"/>
                      <w:divBdr>
                        <w:top w:val="none" w:sz="0" w:space="0" w:color="auto"/>
                        <w:left w:val="none" w:sz="0" w:space="0" w:color="auto"/>
                        <w:bottom w:val="none" w:sz="0" w:space="0" w:color="auto"/>
                        <w:right w:val="none" w:sz="0" w:space="0" w:color="auto"/>
                      </w:divBdr>
                      <w:divsChild>
                        <w:div w:id="203716204">
                          <w:marLeft w:val="0"/>
                          <w:marRight w:val="0"/>
                          <w:marTop w:val="0"/>
                          <w:marBottom w:val="0"/>
                          <w:divBdr>
                            <w:top w:val="none" w:sz="0" w:space="0" w:color="auto"/>
                            <w:left w:val="none" w:sz="0" w:space="0" w:color="auto"/>
                            <w:bottom w:val="none" w:sz="0" w:space="0" w:color="auto"/>
                            <w:right w:val="none" w:sz="0" w:space="0" w:color="auto"/>
                          </w:divBdr>
                          <w:divsChild>
                            <w:div w:id="25759175">
                              <w:marLeft w:val="0"/>
                              <w:marRight w:val="0"/>
                              <w:marTop w:val="0"/>
                              <w:marBottom w:val="0"/>
                              <w:divBdr>
                                <w:top w:val="none" w:sz="0" w:space="0" w:color="auto"/>
                                <w:left w:val="none" w:sz="0" w:space="0" w:color="auto"/>
                                <w:bottom w:val="none" w:sz="0" w:space="0" w:color="auto"/>
                                <w:right w:val="none" w:sz="0" w:space="0" w:color="auto"/>
                              </w:divBdr>
                              <w:divsChild>
                                <w:div w:id="1126851701">
                                  <w:marLeft w:val="0"/>
                                  <w:marRight w:val="0"/>
                                  <w:marTop w:val="0"/>
                                  <w:marBottom w:val="0"/>
                                  <w:divBdr>
                                    <w:top w:val="none" w:sz="0" w:space="0" w:color="auto"/>
                                    <w:left w:val="none" w:sz="0" w:space="0" w:color="auto"/>
                                    <w:bottom w:val="none" w:sz="0" w:space="0" w:color="auto"/>
                                    <w:right w:val="none" w:sz="0" w:space="0" w:color="auto"/>
                                  </w:divBdr>
                                  <w:divsChild>
                                    <w:div w:id="764809636">
                                      <w:marLeft w:val="0"/>
                                      <w:marRight w:val="0"/>
                                      <w:marTop w:val="0"/>
                                      <w:marBottom w:val="0"/>
                                      <w:divBdr>
                                        <w:top w:val="none" w:sz="0" w:space="0" w:color="auto"/>
                                        <w:left w:val="none" w:sz="0" w:space="0" w:color="auto"/>
                                        <w:bottom w:val="none" w:sz="0" w:space="0" w:color="auto"/>
                                        <w:right w:val="none" w:sz="0" w:space="0" w:color="auto"/>
                                      </w:divBdr>
                                      <w:divsChild>
                                        <w:div w:id="736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6756">
      <w:bodyDiv w:val="1"/>
      <w:marLeft w:val="0"/>
      <w:marRight w:val="0"/>
      <w:marTop w:val="0"/>
      <w:marBottom w:val="0"/>
      <w:divBdr>
        <w:top w:val="none" w:sz="0" w:space="0" w:color="auto"/>
        <w:left w:val="none" w:sz="0" w:space="0" w:color="auto"/>
        <w:bottom w:val="none" w:sz="0" w:space="0" w:color="auto"/>
        <w:right w:val="none" w:sz="0" w:space="0" w:color="auto"/>
      </w:divBdr>
      <w:divsChild>
        <w:div w:id="384456087">
          <w:marLeft w:val="0"/>
          <w:marRight w:val="0"/>
          <w:marTop w:val="0"/>
          <w:marBottom w:val="0"/>
          <w:divBdr>
            <w:top w:val="none" w:sz="0" w:space="0" w:color="auto"/>
            <w:left w:val="none" w:sz="0" w:space="0" w:color="auto"/>
            <w:bottom w:val="none" w:sz="0" w:space="0" w:color="auto"/>
            <w:right w:val="none" w:sz="0" w:space="0" w:color="auto"/>
          </w:divBdr>
          <w:divsChild>
            <w:div w:id="288584709">
              <w:marLeft w:val="0"/>
              <w:marRight w:val="0"/>
              <w:marTop w:val="0"/>
              <w:marBottom w:val="0"/>
              <w:divBdr>
                <w:top w:val="none" w:sz="0" w:space="0" w:color="auto"/>
                <w:left w:val="none" w:sz="0" w:space="0" w:color="auto"/>
                <w:bottom w:val="none" w:sz="0" w:space="0" w:color="auto"/>
                <w:right w:val="none" w:sz="0" w:space="0" w:color="auto"/>
              </w:divBdr>
              <w:divsChild>
                <w:div w:id="1983919995">
                  <w:marLeft w:val="0"/>
                  <w:marRight w:val="0"/>
                  <w:marTop w:val="0"/>
                  <w:marBottom w:val="0"/>
                  <w:divBdr>
                    <w:top w:val="none" w:sz="0" w:space="0" w:color="auto"/>
                    <w:left w:val="none" w:sz="0" w:space="0" w:color="auto"/>
                    <w:bottom w:val="none" w:sz="0" w:space="0" w:color="auto"/>
                    <w:right w:val="none" w:sz="0" w:space="0" w:color="auto"/>
                  </w:divBdr>
                  <w:divsChild>
                    <w:div w:id="639384560">
                      <w:marLeft w:val="0"/>
                      <w:marRight w:val="0"/>
                      <w:marTop w:val="0"/>
                      <w:marBottom w:val="0"/>
                      <w:divBdr>
                        <w:top w:val="none" w:sz="0" w:space="0" w:color="auto"/>
                        <w:left w:val="none" w:sz="0" w:space="0" w:color="auto"/>
                        <w:bottom w:val="none" w:sz="0" w:space="0" w:color="auto"/>
                        <w:right w:val="none" w:sz="0" w:space="0" w:color="auto"/>
                      </w:divBdr>
                      <w:divsChild>
                        <w:div w:id="1218205236">
                          <w:marLeft w:val="0"/>
                          <w:marRight w:val="0"/>
                          <w:marTop w:val="0"/>
                          <w:marBottom w:val="0"/>
                          <w:divBdr>
                            <w:top w:val="none" w:sz="0" w:space="0" w:color="auto"/>
                            <w:left w:val="none" w:sz="0" w:space="0" w:color="auto"/>
                            <w:bottom w:val="none" w:sz="0" w:space="0" w:color="auto"/>
                            <w:right w:val="none" w:sz="0" w:space="0" w:color="auto"/>
                          </w:divBdr>
                          <w:divsChild>
                            <w:div w:id="1167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9517">
      <w:bodyDiv w:val="1"/>
      <w:marLeft w:val="0"/>
      <w:marRight w:val="0"/>
      <w:marTop w:val="0"/>
      <w:marBottom w:val="0"/>
      <w:divBdr>
        <w:top w:val="none" w:sz="0" w:space="0" w:color="auto"/>
        <w:left w:val="none" w:sz="0" w:space="0" w:color="auto"/>
        <w:bottom w:val="none" w:sz="0" w:space="0" w:color="auto"/>
        <w:right w:val="none" w:sz="0" w:space="0" w:color="auto"/>
      </w:divBdr>
      <w:divsChild>
        <w:div w:id="1816604052">
          <w:marLeft w:val="0"/>
          <w:marRight w:val="0"/>
          <w:marTop w:val="0"/>
          <w:marBottom w:val="0"/>
          <w:divBdr>
            <w:top w:val="none" w:sz="0" w:space="0" w:color="auto"/>
            <w:left w:val="none" w:sz="0" w:space="0" w:color="auto"/>
            <w:bottom w:val="dotted" w:sz="6" w:space="4" w:color="DDDDDD"/>
            <w:right w:val="none" w:sz="0" w:space="0" w:color="auto"/>
          </w:divBdr>
        </w:div>
      </w:divsChild>
    </w:div>
    <w:div w:id="599263057">
      <w:bodyDiv w:val="1"/>
      <w:marLeft w:val="0"/>
      <w:marRight w:val="0"/>
      <w:marTop w:val="0"/>
      <w:marBottom w:val="0"/>
      <w:divBdr>
        <w:top w:val="none" w:sz="0" w:space="0" w:color="auto"/>
        <w:left w:val="none" w:sz="0" w:space="0" w:color="auto"/>
        <w:bottom w:val="none" w:sz="0" w:space="0" w:color="auto"/>
        <w:right w:val="none" w:sz="0" w:space="0" w:color="auto"/>
      </w:divBdr>
      <w:divsChild>
        <w:div w:id="451748560">
          <w:marLeft w:val="0"/>
          <w:marRight w:val="0"/>
          <w:marTop w:val="0"/>
          <w:marBottom w:val="0"/>
          <w:divBdr>
            <w:top w:val="none" w:sz="0" w:space="0" w:color="auto"/>
            <w:left w:val="none" w:sz="0" w:space="0" w:color="auto"/>
            <w:bottom w:val="none" w:sz="0" w:space="0" w:color="auto"/>
            <w:right w:val="none" w:sz="0" w:space="0" w:color="auto"/>
          </w:divBdr>
        </w:div>
      </w:divsChild>
    </w:div>
    <w:div w:id="600602232">
      <w:bodyDiv w:val="1"/>
      <w:marLeft w:val="0"/>
      <w:marRight w:val="0"/>
      <w:marTop w:val="0"/>
      <w:marBottom w:val="0"/>
      <w:divBdr>
        <w:top w:val="none" w:sz="0" w:space="0" w:color="auto"/>
        <w:left w:val="none" w:sz="0" w:space="0" w:color="auto"/>
        <w:bottom w:val="none" w:sz="0" w:space="0" w:color="auto"/>
        <w:right w:val="none" w:sz="0" w:space="0" w:color="auto"/>
      </w:divBdr>
      <w:divsChild>
        <w:div w:id="810101967">
          <w:marLeft w:val="0"/>
          <w:marRight w:val="0"/>
          <w:marTop w:val="0"/>
          <w:marBottom w:val="0"/>
          <w:divBdr>
            <w:top w:val="none" w:sz="0" w:space="0" w:color="auto"/>
            <w:left w:val="none" w:sz="0" w:space="0" w:color="auto"/>
            <w:bottom w:val="dotted" w:sz="6" w:space="4" w:color="DDDDDD"/>
            <w:right w:val="none" w:sz="0" w:space="0" w:color="auto"/>
          </w:divBdr>
          <w:divsChild>
            <w:div w:id="185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174">
      <w:bodyDiv w:val="1"/>
      <w:marLeft w:val="0"/>
      <w:marRight w:val="0"/>
      <w:marTop w:val="0"/>
      <w:marBottom w:val="0"/>
      <w:divBdr>
        <w:top w:val="none" w:sz="0" w:space="0" w:color="auto"/>
        <w:left w:val="none" w:sz="0" w:space="0" w:color="auto"/>
        <w:bottom w:val="none" w:sz="0" w:space="0" w:color="auto"/>
        <w:right w:val="none" w:sz="0" w:space="0" w:color="auto"/>
      </w:divBdr>
      <w:divsChild>
        <w:div w:id="151722393">
          <w:marLeft w:val="0"/>
          <w:marRight w:val="0"/>
          <w:marTop w:val="0"/>
          <w:marBottom w:val="150"/>
          <w:divBdr>
            <w:top w:val="none" w:sz="0" w:space="0" w:color="auto"/>
            <w:left w:val="none" w:sz="0" w:space="0" w:color="auto"/>
            <w:bottom w:val="none" w:sz="0" w:space="0" w:color="auto"/>
            <w:right w:val="none" w:sz="0" w:space="0" w:color="auto"/>
          </w:divBdr>
        </w:div>
        <w:div w:id="130906842">
          <w:marLeft w:val="0"/>
          <w:marRight w:val="0"/>
          <w:marTop w:val="225"/>
          <w:marBottom w:val="225"/>
          <w:divBdr>
            <w:top w:val="none" w:sz="0" w:space="0" w:color="auto"/>
            <w:left w:val="none" w:sz="0" w:space="0" w:color="auto"/>
            <w:bottom w:val="none" w:sz="0" w:space="0" w:color="auto"/>
            <w:right w:val="none" w:sz="0" w:space="0" w:color="auto"/>
          </w:divBdr>
        </w:div>
      </w:divsChild>
    </w:div>
    <w:div w:id="601108294">
      <w:bodyDiv w:val="1"/>
      <w:marLeft w:val="0"/>
      <w:marRight w:val="0"/>
      <w:marTop w:val="0"/>
      <w:marBottom w:val="0"/>
      <w:divBdr>
        <w:top w:val="none" w:sz="0" w:space="0" w:color="auto"/>
        <w:left w:val="none" w:sz="0" w:space="0" w:color="auto"/>
        <w:bottom w:val="none" w:sz="0" w:space="0" w:color="auto"/>
        <w:right w:val="none" w:sz="0" w:space="0" w:color="auto"/>
      </w:divBdr>
      <w:divsChild>
        <w:div w:id="453987651">
          <w:marLeft w:val="0"/>
          <w:marRight w:val="0"/>
          <w:marTop w:val="300"/>
          <w:marBottom w:val="0"/>
          <w:divBdr>
            <w:top w:val="none" w:sz="0" w:space="0" w:color="auto"/>
            <w:left w:val="none" w:sz="0" w:space="0" w:color="auto"/>
            <w:bottom w:val="none" w:sz="0" w:space="0" w:color="auto"/>
            <w:right w:val="none" w:sz="0" w:space="0" w:color="auto"/>
          </w:divBdr>
          <w:divsChild>
            <w:div w:id="1524127697">
              <w:marLeft w:val="0"/>
              <w:marRight w:val="0"/>
              <w:marTop w:val="150"/>
              <w:marBottom w:val="0"/>
              <w:divBdr>
                <w:top w:val="none" w:sz="0" w:space="0" w:color="auto"/>
                <w:left w:val="none" w:sz="0" w:space="0" w:color="auto"/>
                <w:bottom w:val="none" w:sz="0" w:space="0" w:color="auto"/>
                <w:right w:val="none" w:sz="0" w:space="0" w:color="auto"/>
              </w:divBdr>
            </w:div>
          </w:divsChild>
        </w:div>
        <w:div w:id="829246828">
          <w:marLeft w:val="0"/>
          <w:marRight w:val="0"/>
          <w:marTop w:val="300"/>
          <w:marBottom w:val="0"/>
          <w:divBdr>
            <w:top w:val="none" w:sz="0" w:space="0" w:color="auto"/>
            <w:left w:val="none" w:sz="0" w:space="0" w:color="auto"/>
            <w:bottom w:val="none" w:sz="0" w:space="0" w:color="auto"/>
            <w:right w:val="none" w:sz="0" w:space="0" w:color="auto"/>
          </w:divBdr>
          <w:divsChild>
            <w:div w:id="83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331">
      <w:bodyDiv w:val="1"/>
      <w:marLeft w:val="0"/>
      <w:marRight w:val="0"/>
      <w:marTop w:val="0"/>
      <w:marBottom w:val="0"/>
      <w:divBdr>
        <w:top w:val="none" w:sz="0" w:space="0" w:color="auto"/>
        <w:left w:val="none" w:sz="0" w:space="0" w:color="auto"/>
        <w:bottom w:val="none" w:sz="0" w:space="0" w:color="auto"/>
        <w:right w:val="none" w:sz="0" w:space="0" w:color="auto"/>
      </w:divBdr>
      <w:divsChild>
        <w:div w:id="158739874">
          <w:marLeft w:val="0"/>
          <w:marRight w:val="0"/>
          <w:marTop w:val="0"/>
          <w:marBottom w:val="0"/>
          <w:divBdr>
            <w:top w:val="none" w:sz="0" w:space="0" w:color="auto"/>
            <w:left w:val="none" w:sz="0" w:space="0" w:color="auto"/>
            <w:bottom w:val="dotted" w:sz="6" w:space="4" w:color="DDDDDD"/>
            <w:right w:val="none" w:sz="0" w:space="0" w:color="auto"/>
          </w:divBdr>
          <w:divsChild>
            <w:div w:id="621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6301">
      <w:bodyDiv w:val="1"/>
      <w:marLeft w:val="0"/>
      <w:marRight w:val="0"/>
      <w:marTop w:val="0"/>
      <w:marBottom w:val="0"/>
      <w:divBdr>
        <w:top w:val="none" w:sz="0" w:space="0" w:color="auto"/>
        <w:left w:val="none" w:sz="0" w:space="0" w:color="auto"/>
        <w:bottom w:val="none" w:sz="0" w:space="0" w:color="auto"/>
        <w:right w:val="none" w:sz="0" w:space="0" w:color="auto"/>
      </w:divBdr>
      <w:divsChild>
        <w:div w:id="1598757507">
          <w:marLeft w:val="0"/>
          <w:marRight w:val="0"/>
          <w:marTop w:val="0"/>
          <w:marBottom w:val="150"/>
          <w:divBdr>
            <w:top w:val="none" w:sz="0" w:space="0" w:color="auto"/>
            <w:left w:val="none" w:sz="0" w:space="0" w:color="auto"/>
            <w:bottom w:val="none" w:sz="0" w:space="0" w:color="auto"/>
            <w:right w:val="none" w:sz="0" w:space="0" w:color="auto"/>
          </w:divBdr>
        </w:div>
        <w:div w:id="1958442200">
          <w:marLeft w:val="0"/>
          <w:marRight w:val="0"/>
          <w:marTop w:val="225"/>
          <w:marBottom w:val="225"/>
          <w:divBdr>
            <w:top w:val="none" w:sz="0" w:space="0" w:color="auto"/>
            <w:left w:val="none" w:sz="0" w:space="0" w:color="auto"/>
            <w:bottom w:val="none" w:sz="0" w:space="0" w:color="auto"/>
            <w:right w:val="none" w:sz="0" w:space="0" w:color="auto"/>
          </w:divBdr>
        </w:div>
      </w:divsChild>
    </w:div>
    <w:div w:id="60276341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71">
          <w:marLeft w:val="0"/>
          <w:marRight w:val="0"/>
          <w:marTop w:val="0"/>
          <w:marBottom w:val="0"/>
          <w:divBdr>
            <w:top w:val="none" w:sz="0" w:space="0" w:color="auto"/>
            <w:left w:val="none" w:sz="0" w:space="0" w:color="auto"/>
            <w:bottom w:val="none" w:sz="0" w:space="0" w:color="auto"/>
            <w:right w:val="none" w:sz="0" w:space="0" w:color="auto"/>
          </w:divBdr>
        </w:div>
      </w:divsChild>
    </w:div>
    <w:div w:id="603536439">
      <w:bodyDiv w:val="1"/>
      <w:marLeft w:val="0"/>
      <w:marRight w:val="0"/>
      <w:marTop w:val="0"/>
      <w:marBottom w:val="0"/>
      <w:divBdr>
        <w:top w:val="none" w:sz="0" w:space="0" w:color="auto"/>
        <w:left w:val="none" w:sz="0" w:space="0" w:color="auto"/>
        <w:bottom w:val="none" w:sz="0" w:space="0" w:color="auto"/>
        <w:right w:val="none" w:sz="0" w:space="0" w:color="auto"/>
      </w:divBdr>
      <w:divsChild>
        <w:div w:id="472911020">
          <w:marLeft w:val="0"/>
          <w:marRight w:val="0"/>
          <w:marTop w:val="0"/>
          <w:marBottom w:val="0"/>
          <w:divBdr>
            <w:top w:val="none" w:sz="0" w:space="0" w:color="auto"/>
            <w:left w:val="none" w:sz="0" w:space="0" w:color="auto"/>
            <w:bottom w:val="none" w:sz="0" w:space="0" w:color="auto"/>
            <w:right w:val="none" w:sz="0" w:space="0" w:color="auto"/>
          </w:divBdr>
        </w:div>
      </w:divsChild>
    </w:div>
    <w:div w:id="603878144">
      <w:bodyDiv w:val="1"/>
      <w:marLeft w:val="0"/>
      <w:marRight w:val="0"/>
      <w:marTop w:val="0"/>
      <w:marBottom w:val="0"/>
      <w:divBdr>
        <w:top w:val="none" w:sz="0" w:space="0" w:color="auto"/>
        <w:left w:val="none" w:sz="0" w:space="0" w:color="auto"/>
        <w:bottom w:val="none" w:sz="0" w:space="0" w:color="auto"/>
        <w:right w:val="none" w:sz="0" w:space="0" w:color="auto"/>
      </w:divBdr>
    </w:div>
    <w:div w:id="604263996">
      <w:bodyDiv w:val="1"/>
      <w:marLeft w:val="0"/>
      <w:marRight w:val="0"/>
      <w:marTop w:val="0"/>
      <w:marBottom w:val="0"/>
      <w:divBdr>
        <w:top w:val="none" w:sz="0" w:space="0" w:color="auto"/>
        <w:left w:val="none" w:sz="0" w:space="0" w:color="auto"/>
        <w:bottom w:val="none" w:sz="0" w:space="0" w:color="auto"/>
        <w:right w:val="none" w:sz="0" w:space="0" w:color="auto"/>
      </w:divBdr>
    </w:div>
    <w:div w:id="604508547">
      <w:bodyDiv w:val="1"/>
      <w:marLeft w:val="0"/>
      <w:marRight w:val="0"/>
      <w:marTop w:val="0"/>
      <w:marBottom w:val="0"/>
      <w:divBdr>
        <w:top w:val="none" w:sz="0" w:space="0" w:color="auto"/>
        <w:left w:val="none" w:sz="0" w:space="0" w:color="auto"/>
        <w:bottom w:val="none" w:sz="0" w:space="0" w:color="auto"/>
        <w:right w:val="none" w:sz="0" w:space="0" w:color="auto"/>
      </w:divBdr>
      <w:divsChild>
        <w:div w:id="151023715">
          <w:marLeft w:val="0"/>
          <w:marRight w:val="0"/>
          <w:marTop w:val="0"/>
          <w:marBottom w:val="0"/>
          <w:divBdr>
            <w:top w:val="none" w:sz="0" w:space="0" w:color="auto"/>
            <w:left w:val="none" w:sz="0" w:space="0" w:color="auto"/>
            <w:bottom w:val="none" w:sz="0" w:space="0" w:color="auto"/>
            <w:right w:val="none" w:sz="0" w:space="0" w:color="auto"/>
          </w:divBdr>
          <w:divsChild>
            <w:div w:id="656496326">
              <w:marLeft w:val="0"/>
              <w:marRight w:val="0"/>
              <w:marTop w:val="0"/>
              <w:marBottom w:val="0"/>
              <w:divBdr>
                <w:top w:val="none" w:sz="0" w:space="0" w:color="auto"/>
                <w:left w:val="none" w:sz="0" w:space="0" w:color="auto"/>
                <w:bottom w:val="none" w:sz="0" w:space="0" w:color="auto"/>
                <w:right w:val="none" w:sz="0" w:space="0" w:color="auto"/>
              </w:divBdr>
              <w:divsChild>
                <w:div w:id="1894001258">
                  <w:marLeft w:val="0"/>
                  <w:marRight w:val="0"/>
                  <w:marTop w:val="0"/>
                  <w:marBottom w:val="0"/>
                  <w:divBdr>
                    <w:top w:val="none" w:sz="0" w:space="0" w:color="auto"/>
                    <w:left w:val="none" w:sz="0" w:space="0" w:color="auto"/>
                    <w:bottom w:val="none" w:sz="0" w:space="0" w:color="auto"/>
                    <w:right w:val="none" w:sz="0" w:space="0" w:color="auto"/>
                  </w:divBdr>
                  <w:divsChild>
                    <w:div w:id="238097579">
                      <w:marLeft w:val="0"/>
                      <w:marRight w:val="0"/>
                      <w:marTop w:val="0"/>
                      <w:marBottom w:val="0"/>
                      <w:divBdr>
                        <w:top w:val="none" w:sz="0" w:space="0" w:color="auto"/>
                        <w:left w:val="none" w:sz="0" w:space="0" w:color="auto"/>
                        <w:bottom w:val="none" w:sz="0" w:space="0" w:color="auto"/>
                        <w:right w:val="none" w:sz="0" w:space="0" w:color="auto"/>
                      </w:divBdr>
                      <w:divsChild>
                        <w:div w:id="1439176432">
                          <w:marLeft w:val="0"/>
                          <w:marRight w:val="0"/>
                          <w:marTop w:val="0"/>
                          <w:marBottom w:val="0"/>
                          <w:divBdr>
                            <w:top w:val="none" w:sz="0" w:space="0" w:color="auto"/>
                            <w:left w:val="none" w:sz="0" w:space="0" w:color="auto"/>
                            <w:bottom w:val="none" w:sz="0" w:space="0" w:color="auto"/>
                            <w:right w:val="none" w:sz="0" w:space="0" w:color="auto"/>
                          </w:divBdr>
                          <w:divsChild>
                            <w:div w:id="1176576625">
                              <w:marLeft w:val="0"/>
                              <w:marRight w:val="0"/>
                              <w:marTop w:val="0"/>
                              <w:marBottom w:val="0"/>
                              <w:divBdr>
                                <w:top w:val="none" w:sz="0" w:space="0" w:color="auto"/>
                                <w:left w:val="none" w:sz="0" w:space="0" w:color="auto"/>
                                <w:bottom w:val="none" w:sz="0" w:space="0" w:color="auto"/>
                                <w:right w:val="none" w:sz="0" w:space="0" w:color="auto"/>
                              </w:divBdr>
                              <w:divsChild>
                                <w:div w:id="161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2427">
      <w:bodyDiv w:val="1"/>
      <w:marLeft w:val="0"/>
      <w:marRight w:val="0"/>
      <w:marTop w:val="0"/>
      <w:marBottom w:val="0"/>
      <w:divBdr>
        <w:top w:val="none" w:sz="0" w:space="0" w:color="auto"/>
        <w:left w:val="none" w:sz="0" w:space="0" w:color="auto"/>
        <w:bottom w:val="none" w:sz="0" w:space="0" w:color="auto"/>
        <w:right w:val="none" w:sz="0" w:space="0" w:color="auto"/>
      </w:divBdr>
    </w:div>
    <w:div w:id="604847611">
      <w:bodyDiv w:val="1"/>
      <w:marLeft w:val="0"/>
      <w:marRight w:val="0"/>
      <w:marTop w:val="0"/>
      <w:marBottom w:val="0"/>
      <w:divBdr>
        <w:top w:val="none" w:sz="0" w:space="0" w:color="auto"/>
        <w:left w:val="none" w:sz="0" w:space="0" w:color="auto"/>
        <w:bottom w:val="none" w:sz="0" w:space="0" w:color="auto"/>
        <w:right w:val="none" w:sz="0" w:space="0" w:color="auto"/>
      </w:divBdr>
      <w:divsChild>
        <w:div w:id="1275593199">
          <w:marLeft w:val="0"/>
          <w:marRight w:val="0"/>
          <w:marTop w:val="0"/>
          <w:marBottom w:val="150"/>
          <w:divBdr>
            <w:top w:val="none" w:sz="0" w:space="0" w:color="auto"/>
            <w:left w:val="none" w:sz="0" w:space="0" w:color="auto"/>
            <w:bottom w:val="none" w:sz="0" w:space="0" w:color="auto"/>
            <w:right w:val="none" w:sz="0" w:space="0" w:color="auto"/>
          </w:divBdr>
        </w:div>
      </w:divsChild>
    </w:div>
    <w:div w:id="605187328">
      <w:bodyDiv w:val="1"/>
      <w:marLeft w:val="0"/>
      <w:marRight w:val="0"/>
      <w:marTop w:val="0"/>
      <w:marBottom w:val="0"/>
      <w:divBdr>
        <w:top w:val="none" w:sz="0" w:space="0" w:color="auto"/>
        <w:left w:val="none" w:sz="0" w:space="0" w:color="auto"/>
        <w:bottom w:val="none" w:sz="0" w:space="0" w:color="auto"/>
        <w:right w:val="none" w:sz="0" w:space="0" w:color="auto"/>
      </w:divBdr>
    </w:div>
    <w:div w:id="605312278">
      <w:bodyDiv w:val="1"/>
      <w:marLeft w:val="0"/>
      <w:marRight w:val="0"/>
      <w:marTop w:val="0"/>
      <w:marBottom w:val="0"/>
      <w:divBdr>
        <w:top w:val="none" w:sz="0" w:space="0" w:color="auto"/>
        <w:left w:val="none" w:sz="0" w:space="0" w:color="auto"/>
        <w:bottom w:val="none" w:sz="0" w:space="0" w:color="auto"/>
        <w:right w:val="none" w:sz="0" w:space="0" w:color="auto"/>
      </w:divBdr>
      <w:divsChild>
        <w:div w:id="2032100748">
          <w:marLeft w:val="0"/>
          <w:marRight w:val="0"/>
          <w:marTop w:val="0"/>
          <w:marBottom w:val="150"/>
          <w:divBdr>
            <w:top w:val="none" w:sz="0" w:space="0" w:color="auto"/>
            <w:left w:val="none" w:sz="0" w:space="0" w:color="auto"/>
            <w:bottom w:val="none" w:sz="0" w:space="0" w:color="auto"/>
            <w:right w:val="none" w:sz="0" w:space="0" w:color="auto"/>
          </w:divBdr>
          <w:divsChild>
            <w:div w:id="1324815041">
              <w:marLeft w:val="0"/>
              <w:marRight w:val="0"/>
              <w:marTop w:val="0"/>
              <w:marBottom w:val="0"/>
              <w:divBdr>
                <w:top w:val="none" w:sz="0" w:space="0" w:color="auto"/>
                <w:left w:val="none" w:sz="0" w:space="0" w:color="auto"/>
                <w:bottom w:val="none" w:sz="0" w:space="0" w:color="auto"/>
                <w:right w:val="none" w:sz="0" w:space="0" w:color="auto"/>
              </w:divBdr>
            </w:div>
          </w:divsChild>
        </w:div>
        <w:div w:id="1314413819">
          <w:marLeft w:val="0"/>
          <w:marRight w:val="0"/>
          <w:marTop w:val="0"/>
          <w:marBottom w:val="150"/>
          <w:divBdr>
            <w:top w:val="none" w:sz="0" w:space="0" w:color="auto"/>
            <w:left w:val="none" w:sz="0" w:space="0" w:color="auto"/>
            <w:bottom w:val="none" w:sz="0" w:space="0" w:color="auto"/>
            <w:right w:val="none" w:sz="0" w:space="0" w:color="auto"/>
          </w:divBdr>
        </w:div>
        <w:div w:id="1951663389">
          <w:marLeft w:val="0"/>
          <w:marRight w:val="0"/>
          <w:marTop w:val="0"/>
          <w:marBottom w:val="0"/>
          <w:divBdr>
            <w:top w:val="none" w:sz="0" w:space="0" w:color="auto"/>
            <w:left w:val="none" w:sz="0" w:space="0" w:color="auto"/>
            <w:bottom w:val="none" w:sz="0" w:space="0" w:color="auto"/>
            <w:right w:val="none" w:sz="0" w:space="0" w:color="auto"/>
          </w:divBdr>
          <w:divsChild>
            <w:div w:id="659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40">
      <w:bodyDiv w:val="1"/>
      <w:marLeft w:val="0"/>
      <w:marRight w:val="0"/>
      <w:marTop w:val="0"/>
      <w:marBottom w:val="0"/>
      <w:divBdr>
        <w:top w:val="none" w:sz="0" w:space="0" w:color="auto"/>
        <w:left w:val="none" w:sz="0" w:space="0" w:color="auto"/>
        <w:bottom w:val="none" w:sz="0" w:space="0" w:color="auto"/>
        <w:right w:val="none" w:sz="0" w:space="0" w:color="auto"/>
      </w:divBdr>
      <w:divsChild>
        <w:div w:id="740950320">
          <w:marLeft w:val="0"/>
          <w:marRight w:val="0"/>
          <w:marTop w:val="0"/>
          <w:marBottom w:val="0"/>
          <w:divBdr>
            <w:top w:val="none" w:sz="0" w:space="0" w:color="auto"/>
            <w:left w:val="none" w:sz="0" w:space="0" w:color="auto"/>
            <w:bottom w:val="none" w:sz="0" w:space="0" w:color="auto"/>
            <w:right w:val="none" w:sz="0" w:space="0" w:color="auto"/>
          </w:divBdr>
          <w:divsChild>
            <w:div w:id="714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5698086">
      <w:bodyDiv w:val="1"/>
      <w:marLeft w:val="0"/>
      <w:marRight w:val="0"/>
      <w:marTop w:val="0"/>
      <w:marBottom w:val="0"/>
      <w:divBdr>
        <w:top w:val="none" w:sz="0" w:space="0" w:color="auto"/>
        <w:left w:val="none" w:sz="0" w:space="0" w:color="auto"/>
        <w:bottom w:val="none" w:sz="0" w:space="0" w:color="auto"/>
        <w:right w:val="none" w:sz="0" w:space="0" w:color="auto"/>
      </w:divBdr>
    </w:div>
    <w:div w:id="60581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3404">
          <w:marLeft w:val="0"/>
          <w:marRight w:val="0"/>
          <w:marTop w:val="0"/>
          <w:marBottom w:val="0"/>
          <w:divBdr>
            <w:top w:val="none" w:sz="0" w:space="0" w:color="auto"/>
            <w:left w:val="none" w:sz="0" w:space="0" w:color="auto"/>
            <w:bottom w:val="none" w:sz="0" w:space="0" w:color="auto"/>
            <w:right w:val="none" w:sz="0" w:space="0" w:color="auto"/>
          </w:divBdr>
          <w:divsChild>
            <w:div w:id="565994840">
              <w:marLeft w:val="0"/>
              <w:marRight w:val="0"/>
              <w:marTop w:val="0"/>
              <w:marBottom w:val="0"/>
              <w:divBdr>
                <w:top w:val="none" w:sz="0" w:space="0" w:color="auto"/>
                <w:left w:val="none" w:sz="0" w:space="0" w:color="auto"/>
                <w:bottom w:val="none" w:sz="0" w:space="0" w:color="auto"/>
                <w:right w:val="none" w:sz="0" w:space="0" w:color="auto"/>
              </w:divBdr>
              <w:divsChild>
                <w:div w:id="2005354178">
                  <w:marLeft w:val="0"/>
                  <w:marRight w:val="0"/>
                  <w:marTop w:val="0"/>
                  <w:marBottom w:val="0"/>
                  <w:divBdr>
                    <w:top w:val="none" w:sz="0" w:space="0" w:color="auto"/>
                    <w:left w:val="none" w:sz="0" w:space="0" w:color="auto"/>
                    <w:bottom w:val="none" w:sz="0" w:space="0" w:color="auto"/>
                    <w:right w:val="none" w:sz="0" w:space="0" w:color="auto"/>
                  </w:divBdr>
                  <w:divsChild>
                    <w:div w:id="1388189334">
                      <w:marLeft w:val="0"/>
                      <w:marRight w:val="0"/>
                      <w:marTop w:val="0"/>
                      <w:marBottom w:val="0"/>
                      <w:divBdr>
                        <w:top w:val="none" w:sz="0" w:space="0" w:color="auto"/>
                        <w:left w:val="none" w:sz="0" w:space="0" w:color="auto"/>
                        <w:bottom w:val="none" w:sz="0" w:space="0" w:color="auto"/>
                        <w:right w:val="none" w:sz="0" w:space="0" w:color="auto"/>
                      </w:divBdr>
                      <w:divsChild>
                        <w:div w:id="333534733">
                          <w:marLeft w:val="0"/>
                          <w:marRight w:val="0"/>
                          <w:marTop w:val="0"/>
                          <w:marBottom w:val="0"/>
                          <w:divBdr>
                            <w:top w:val="none" w:sz="0" w:space="0" w:color="auto"/>
                            <w:left w:val="none" w:sz="0" w:space="0" w:color="auto"/>
                            <w:bottom w:val="none" w:sz="0" w:space="0" w:color="auto"/>
                            <w:right w:val="none" w:sz="0" w:space="0" w:color="auto"/>
                          </w:divBdr>
                          <w:divsChild>
                            <w:div w:id="1695567915">
                              <w:marLeft w:val="0"/>
                              <w:marRight w:val="0"/>
                              <w:marTop w:val="0"/>
                              <w:marBottom w:val="0"/>
                              <w:divBdr>
                                <w:top w:val="none" w:sz="0" w:space="0" w:color="auto"/>
                                <w:left w:val="none" w:sz="0" w:space="0" w:color="auto"/>
                                <w:bottom w:val="none" w:sz="0" w:space="0" w:color="auto"/>
                                <w:right w:val="none" w:sz="0" w:space="0" w:color="auto"/>
                              </w:divBdr>
                              <w:divsChild>
                                <w:div w:id="1679691433">
                                  <w:marLeft w:val="0"/>
                                  <w:marRight w:val="0"/>
                                  <w:marTop w:val="0"/>
                                  <w:marBottom w:val="0"/>
                                  <w:divBdr>
                                    <w:top w:val="none" w:sz="0" w:space="0" w:color="auto"/>
                                    <w:left w:val="none" w:sz="0" w:space="0" w:color="auto"/>
                                    <w:bottom w:val="none" w:sz="0" w:space="0" w:color="auto"/>
                                    <w:right w:val="none" w:sz="0" w:space="0" w:color="auto"/>
                                  </w:divBdr>
                                  <w:divsChild>
                                    <w:div w:id="168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5762">
      <w:bodyDiv w:val="1"/>
      <w:marLeft w:val="0"/>
      <w:marRight w:val="0"/>
      <w:marTop w:val="0"/>
      <w:marBottom w:val="0"/>
      <w:divBdr>
        <w:top w:val="none" w:sz="0" w:space="0" w:color="auto"/>
        <w:left w:val="none" w:sz="0" w:space="0" w:color="auto"/>
        <w:bottom w:val="none" w:sz="0" w:space="0" w:color="auto"/>
        <w:right w:val="none" w:sz="0" w:space="0" w:color="auto"/>
      </w:divBdr>
      <w:divsChild>
        <w:div w:id="72513665">
          <w:marLeft w:val="0"/>
          <w:marRight w:val="0"/>
          <w:marTop w:val="0"/>
          <w:marBottom w:val="0"/>
          <w:divBdr>
            <w:top w:val="none" w:sz="0" w:space="0" w:color="auto"/>
            <w:left w:val="none" w:sz="0" w:space="0" w:color="auto"/>
            <w:bottom w:val="none" w:sz="0" w:space="0" w:color="auto"/>
            <w:right w:val="none" w:sz="0" w:space="0" w:color="auto"/>
          </w:divBdr>
        </w:div>
      </w:divsChild>
    </w:div>
    <w:div w:id="606960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6876">
          <w:marLeft w:val="0"/>
          <w:marRight w:val="0"/>
          <w:marTop w:val="0"/>
          <w:marBottom w:val="0"/>
          <w:divBdr>
            <w:top w:val="none" w:sz="0" w:space="0" w:color="auto"/>
            <w:left w:val="none" w:sz="0" w:space="0" w:color="auto"/>
            <w:bottom w:val="dotted" w:sz="6" w:space="4" w:color="DDDDDD"/>
            <w:right w:val="none" w:sz="0" w:space="0" w:color="auto"/>
          </w:divBdr>
        </w:div>
      </w:divsChild>
    </w:div>
    <w:div w:id="607003073">
      <w:bodyDiv w:val="1"/>
      <w:marLeft w:val="0"/>
      <w:marRight w:val="0"/>
      <w:marTop w:val="0"/>
      <w:marBottom w:val="0"/>
      <w:divBdr>
        <w:top w:val="none" w:sz="0" w:space="0" w:color="auto"/>
        <w:left w:val="none" w:sz="0" w:space="0" w:color="auto"/>
        <w:bottom w:val="none" w:sz="0" w:space="0" w:color="auto"/>
        <w:right w:val="none" w:sz="0" w:space="0" w:color="auto"/>
      </w:divBdr>
    </w:div>
    <w:div w:id="608128473">
      <w:bodyDiv w:val="1"/>
      <w:marLeft w:val="0"/>
      <w:marRight w:val="0"/>
      <w:marTop w:val="0"/>
      <w:marBottom w:val="0"/>
      <w:divBdr>
        <w:top w:val="none" w:sz="0" w:space="0" w:color="auto"/>
        <w:left w:val="none" w:sz="0" w:space="0" w:color="auto"/>
        <w:bottom w:val="none" w:sz="0" w:space="0" w:color="auto"/>
        <w:right w:val="none" w:sz="0" w:space="0" w:color="auto"/>
      </w:divBdr>
    </w:div>
    <w:div w:id="608315905">
      <w:bodyDiv w:val="1"/>
      <w:marLeft w:val="0"/>
      <w:marRight w:val="0"/>
      <w:marTop w:val="0"/>
      <w:marBottom w:val="0"/>
      <w:divBdr>
        <w:top w:val="none" w:sz="0" w:space="0" w:color="auto"/>
        <w:left w:val="none" w:sz="0" w:space="0" w:color="auto"/>
        <w:bottom w:val="none" w:sz="0" w:space="0" w:color="auto"/>
        <w:right w:val="none" w:sz="0" w:space="0" w:color="auto"/>
      </w:divBdr>
    </w:div>
    <w:div w:id="608316156">
      <w:bodyDiv w:val="1"/>
      <w:marLeft w:val="0"/>
      <w:marRight w:val="0"/>
      <w:marTop w:val="0"/>
      <w:marBottom w:val="0"/>
      <w:divBdr>
        <w:top w:val="none" w:sz="0" w:space="0" w:color="auto"/>
        <w:left w:val="none" w:sz="0" w:space="0" w:color="auto"/>
        <w:bottom w:val="none" w:sz="0" w:space="0" w:color="auto"/>
        <w:right w:val="none" w:sz="0" w:space="0" w:color="auto"/>
      </w:divBdr>
      <w:divsChild>
        <w:div w:id="561989831">
          <w:marLeft w:val="0"/>
          <w:marRight w:val="0"/>
          <w:marTop w:val="0"/>
          <w:marBottom w:val="0"/>
          <w:divBdr>
            <w:top w:val="none" w:sz="0" w:space="0" w:color="auto"/>
            <w:left w:val="none" w:sz="0" w:space="0" w:color="auto"/>
            <w:bottom w:val="none" w:sz="0" w:space="0" w:color="auto"/>
            <w:right w:val="none" w:sz="0" w:space="0" w:color="auto"/>
          </w:divBdr>
        </w:div>
      </w:divsChild>
    </w:div>
    <w:div w:id="608586643">
      <w:bodyDiv w:val="1"/>
      <w:marLeft w:val="0"/>
      <w:marRight w:val="0"/>
      <w:marTop w:val="0"/>
      <w:marBottom w:val="0"/>
      <w:divBdr>
        <w:top w:val="none" w:sz="0" w:space="0" w:color="auto"/>
        <w:left w:val="none" w:sz="0" w:space="0" w:color="auto"/>
        <w:bottom w:val="none" w:sz="0" w:space="0" w:color="auto"/>
        <w:right w:val="none" w:sz="0" w:space="0" w:color="auto"/>
      </w:divBdr>
      <w:divsChild>
        <w:div w:id="1826974471">
          <w:marLeft w:val="0"/>
          <w:marRight w:val="0"/>
          <w:marTop w:val="0"/>
          <w:marBottom w:val="0"/>
          <w:divBdr>
            <w:top w:val="none" w:sz="0" w:space="0" w:color="auto"/>
            <w:left w:val="none" w:sz="0" w:space="0" w:color="auto"/>
            <w:bottom w:val="none" w:sz="0" w:space="0" w:color="auto"/>
            <w:right w:val="none" w:sz="0" w:space="0" w:color="auto"/>
          </w:divBdr>
        </w:div>
      </w:divsChild>
    </w:div>
    <w:div w:id="609048622">
      <w:bodyDiv w:val="1"/>
      <w:marLeft w:val="0"/>
      <w:marRight w:val="0"/>
      <w:marTop w:val="0"/>
      <w:marBottom w:val="0"/>
      <w:divBdr>
        <w:top w:val="none" w:sz="0" w:space="0" w:color="auto"/>
        <w:left w:val="none" w:sz="0" w:space="0" w:color="auto"/>
        <w:bottom w:val="none" w:sz="0" w:space="0" w:color="auto"/>
        <w:right w:val="none" w:sz="0" w:space="0" w:color="auto"/>
      </w:divBdr>
      <w:divsChild>
        <w:div w:id="391582278">
          <w:marLeft w:val="0"/>
          <w:marRight w:val="0"/>
          <w:marTop w:val="0"/>
          <w:marBottom w:val="0"/>
          <w:divBdr>
            <w:top w:val="none" w:sz="0" w:space="0" w:color="auto"/>
            <w:left w:val="none" w:sz="0" w:space="0" w:color="auto"/>
            <w:bottom w:val="dotted" w:sz="6" w:space="4" w:color="DDDDDD"/>
            <w:right w:val="none" w:sz="0" w:space="0" w:color="auto"/>
          </w:divBdr>
        </w:div>
      </w:divsChild>
    </w:div>
    <w:div w:id="609514962">
      <w:bodyDiv w:val="1"/>
      <w:marLeft w:val="0"/>
      <w:marRight w:val="0"/>
      <w:marTop w:val="0"/>
      <w:marBottom w:val="0"/>
      <w:divBdr>
        <w:top w:val="none" w:sz="0" w:space="0" w:color="auto"/>
        <w:left w:val="none" w:sz="0" w:space="0" w:color="auto"/>
        <w:bottom w:val="none" w:sz="0" w:space="0" w:color="auto"/>
        <w:right w:val="none" w:sz="0" w:space="0" w:color="auto"/>
      </w:divBdr>
      <w:divsChild>
        <w:div w:id="245505590">
          <w:marLeft w:val="0"/>
          <w:marRight w:val="0"/>
          <w:marTop w:val="0"/>
          <w:marBottom w:val="150"/>
          <w:divBdr>
            <w:top w:val="none" w:sz="0" w:space="0" w:color="auto"/>
            <w:left w:val="none" w:sz="0" w:space="0" w:color="auto"/>
            <w:bottom w:val="none" w:sz="0" w:space="0" w:color="auto"/>
            <w:right w:val="none" w:sz="0" w:space="0" w:color="auto"/>
          </w:divBdr>
          <w:divsChild>
            <w:div w:id="1022634654">
              <w:marLeft w:val="0"/>
              <w:marRight w:val="0"/>
              <w:marTop w:val="0"/>
              <w:marBottom w:val="0"/>
              <w:divBdr>
                <w:top w:val="none" w:sz="0" w:space="0" w:color="auto"/>
                <w:left w:val="none" w:sz="0" w:space="0" w:color="auto"/>
                <w:bottom w:val="none" w:sz="0" w:space="0" w:color="auto"/>
                <w:right w:val="none" w:sz="0" w:space="0" w:color="auto"/>
              </w:divBdr>
              <w:divsChild>
                <w:div w:id="1855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84">
          <w:marLeft w:val="0"/>
          <w:marRight w:val="0"/>
          <w:marTop w:val="0"/>
          <w:marBottom w:val="150"/>
          <w:divBdr>
            <w:top w:val="none" w:sz="0" w:space="0" w:color="auto"/>
            <w:left w:val="none" w:sz="0" w:space="0" w:color="auto"/>
            <w:bottom w:val="none" w:sz="0" w:space="0" w:color="auto"/>
            <w:right w:val="none" w:sz="0" w:space="0" w:color="auto"/>
          </w:divBdr>
        </w:div>
        <w:div w:id="1137644199">
          <w:marLeft w:val="0"/>
          <w:marRight w:val="0"/>
          <w:marTop w:val="0"/>
          <w:marBottom w:val="0"/>
          <w:divBdr>
            <w:top w:val="none" w:sz="0" w:space="0" w:color="auto"/>
            <w:left w:val="none" w:sz="0" w:space="0" w:color="auto"/>
            <w:bottom w:val="none" w:sz="0" w:space="0" w:color="auto"/>
            <w:right w:val="none" w:sz="0" w:space="0" w:color="auto"/>
          </w:divBdr>
          <w:divsChild>
            <w:div w:id="1858732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9749623">
      <w:bodyDiv w:val="1"/>
      <w:marLeft w:val="0"/>
      <w:marRight w:val="0"/>
      <w:marTop w:val="0"/>
      <w:marBottom w:val="0"/>
      <w:divBdr>
        <w:top w:val="none" w:sz="0" w:space="0" w:color="auto"/>
        <w:left w:val="none" w:sz="0" w:space="0" w:color="auto"/>
        <w:bottom w:val="none" w:sz="0" w:space="0" w:color="auto"/>
        <w:right w:val="none" w:sz="0" w:space="0" w:color="auto"/>
      </w:divBdr>
    </w:div>
    <w:div w:id="610479557">
      <w:bodyDiv w:val="1"/>
      <w:marLeft w:val="0"/>
      <w:marRight w:val="0"/>
      <w:marTop w:val="0"/>
      <w:marBottom w:val="0"/>
      <w:divBdr>
        <w:top w:val="none" w:sz="0" w:space="0" w:color="auto"/>
        <w:left w:val="none" w:sz="0" w:space="0" w:color="auto"/>
        <w:bottom w:val="none" w:sz="0" w:space="0" w:color="auto"/>
        <w:right w:val="none" w:sz="0" w:space="0" w:color="auto"/>
      </w:divBdr>
      <w:divsChild>
        <w:div w:id="700589870">
          <w:marLeft w:val="0"/>
          <w:marRight w:val="0"/>
          <w:marTop w:val="0"/>
          <w:marBottom w:val="0"/>
          <w:divBdr>
            <w:top w:val="none" w:sz="0" w:space="0" w:color="auto"/>
            <w:left w:val="none" w:sz="0" w:space="0" w:color="auto"/>
            <w:bottom w:val="dotted" w:sz="6" w:space="4" w:color="DDDDDD"/>
            <w:right w:val="none" w:sz="0" w:space="0" w:color="auto"/>
          </w:divBdr>
          <w:divsChild>
            <w:div w:id="1934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074">
      <w:bodyDiv w:val="1"/>
      <w:marLeft w:val="0"/>
      <w:marRight w:val="0"/>
      <w:marTop w:val="0"/>
      <w:marBottom w:val="0"/>
      <w:divBdr>
        <w:top w:val="none" w:sz="0" w:space="0" w:color="auto"/>
        <w:left w:val="none" w:sz="0" w:space="0" w:color="auto"/>
        <w:bottom w:val="none" w:sz="0" w:space="0" w:color="auto"/>
        <w:right w:val="none" w:sz="0" w:space="0" w:color="auto"/>
      </w:divBdr>
    </w:div>
    <w:div w:id="611666081">
      <w:bodyDiv w:val="1"/>
      <w:marLeft w:val="0"/>
      <w:marRight w:val="0"/>
      <w:marTop w:val="0"/>
      <w:marBottom w:val="0"/>
      <w:divBdr>
        <w:top w:val="none" w:sz="0" w:space="0" w:color="auto"/>
        <w:left w:val="none" w:sz="0" w:space="0" w:color="auto"/>
        <w:bottom w:val="none" w:sz="0" w:space="0" w:color="auto"/>
        <w:right w:val="none" w:sz="0" w:space="0" w:color="auto"/>
      </w:divBdr>
      <w:divsChild>
        <w:div w:id="822238185">
          <w:marLeft w:val="0"/>
          <w:marRight w:val="0"/>
          <w:marTop w:val="0"/>
          <w:marBottom w:val="0"/>
          <w:divBdr>
            <w:top w:val="none" w:sz="0" w:space="0" w:color="auto"/>
            <w:left w:val="none" w:sz="0" w:space="0" w:color="auto"/>
            <w:bottom w:val="none" w:sz="0" w:space="0" w:color="auto"/>
            <w:right w:val="none" w:sz="0" w:space="0" w:color="auto"/>
          </w:divBdr>
          <w:divsChild>
            <w:div w:id="173879350">
              <w:marLeft w:val="0"/>
              <w:marRight w:val="0"/>
              <w:marTop w:val="0"/>
              <w:marBottom w:val="0"/>
              <w:divBdr>
                <w:top w:val="none" w:sz="0" w:space="0" w:color="auto"/>
                <w:left w:val="none" w:sz="0" w:space="0" w:color="auto"/>
                <w:bottom w:val="none" w:sz="0" w:space="0" w:color="auto"/>
                <w:right w:val="none" w:sz="0" w:space="0" w:color="auto"/>
              </w:divBdr>
            </w:div>
            <w:div w:id="55050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8599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286">
          <w:marLeft w:val="0"/>
          <w:marRight w:val="0"/>
          <w:marTop w:val="0"/>
          <w:marBottom w:val="0"/>
          <w:divBdr>
            <w:top w:val="none" w:sz="0" w:space="0" w:color="auto"/>
            <w:left w:val="none" w:sz="0" w:space="0" w:color="auto"/>
            <w:bottom w:val="dotted" w:sz="6" w:space="4" w:color="DDDDDD"/>
            <w:right w:val="none" w:sz="0" w:space="0" w:color="auto"/>
          </w:divBdr>
        </w:div>
      </w:divsChild>
    </w:div>
    <w:div w:id="611940221">
      <w:bodyDiv w:val="1"/>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150"/>
          <w:divBdr>
            <w:top w:val="none" w:sz="0" w:space="0" w:color="auto"/>
            <w:left w:val="none" w:sz="0" w:space="0" w:color="auto"/>
            <w:bottom w:val="none" w:sz="0" w:space="0" w:color="auto"/>
            <w:right w:val="none" w:sz="0" w:space="0" w:color="auto"/>
          </w:divBdr>
          <w:divsChild>
            <w:div w:id="1162895423">
              <w:marLeft w:val="0"/>
              <w:marRight w:val="0"/>
              <w:marTop w:val="0"/>
              <w:marBottom w:val="0"/>
              <w:divBdr>
                <w:top w:val="none" w:sz="0" w:space="0" w:color="auto"/>
                <w:left w:val="none" w:sz="0" w:space="0" w:color="auto"/>
                <w:bottom w:val="none" w:sz="0" w:space="0" w:color="auto"/>
                <w:right w:val="none" w:sz="0" w:space="0" w:color="auto"/>
              </w:divBdr>
              <w:divsChild>
                <w:div w:id="1467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249">
          <w:marLeft w:val="0"/>
          <w:marRight w:val="0"/>
          <w:marTop w:val="0"/>
          <w:marBottom w:val="150"/>
          <w:divBdr>
            <w:top w:val="none" w:sz="0" w:space="0" w:color="auto"/>
            <w:left w:val="none" w:sz="0" w:space="0" w:color="auto"/>
            <w:bottom w:val="none" w:sz="0" w:space="0" w:color="auto"/>
            <w:right w:val="none" w:sz="0" w:space="0" w:color="auto"/>
          </w:divBdr>
        </w:div>
        <w:div w:id="1053888894">
          <w:marLeft w:val="0"/>
          <w:marRight w:val="0"/>
          <w:marTop w:val="0"/>
          <w:marBottom w:val="0"/>
          <w:divBdr>
            <w:top w:val="none" w:sz="0" w:space="0" w:color="auto"/>
            <w:left w:val="none" w:sz="0" w:space="0" w:color="auto"/>
            <w:bottom w:val="none" w:sz="0" w:space="0" w:color="auto"/>
            <w:right w:val="none" w:sz="0" w:space="0" w:color="auto"/>
          </w:divBdr>
          <w:divsChild>
            <w:div w:id="1040670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2900431">
      <w:bodyDiv w:val="1"/>
      <w:marLeft w:val="0"/>
      <w:marRight w:val="0"/>
      <w:marTop w:val="0"/>
      <w:marBottom w:val="0"/>
      <w:divBdr>
        <w:top w:val="none" w:sz="0" w:space="0" w:color="auto"/>
        <w:left w:val="none" w:sz="0" w:space="0" w:color="auto"/>
        <w:bottom w:val="none" w:sz="0" w:space="0" w:color="auto"/>
        <w:right w:val="none" w:sz="0" w:space="0" w:color="auto"/>
      </w:divBdr>
    </w:div>
    <w:div w:id="612906401">
      <w:bodyDiv w:val="1"/>
      <w:marLeft w:val="0"/>
      <w:marRight w:val="0"/>
      <w:marTop w:val="0"/>
      <w:marBottom w:val="0"/>
      <w:divBdr>
        <w:top w:val="none" w:sz="0" w:space="0" w:color="auto"/>
        <w:left w:val="none" w:sz="0" w:space="0" w:color="auto"/>
        <w:bottom w:val="none" w:sz="0" w:space="0" w:color="auto"/>
        <w:right w:val="none" w:sz="0" w:space="0" w:color="auto"/>
      </w:divBdr>
      <w:divsChild>
        <w:div w:id="598296619">
          <w:marLeft w:val="0"/>
          <w:marRight w:val="0"/>
          <w:marTop w:val="0"/>
          <w:marBottom w:val="150"/>
          <w:divBdr>
            <w:top w:val="none" w:sz="0" w:space="0" w:color="auto"/>
            <w:left w:val="none" w:sz="0" w:space="0" w:color="auto"/>
            <w:bottom w:val="none" w:sz="0" w:space="0" w:color="auto"/>
            <w:right w:val="none" w:sz="0" w:space="0" w:color="auto"/>
          </w:divBdr>
        </w:div>
        <w:div w:id="599991596">
          <w:marLeft w:val="0"/>
          <w:marRight w:val="0"/>
          <w:marTop w:val="0"/>
          <w:marBottom w:val="0"/>
          <w:divBdr>
            <w:top w:val="none" w:sz="0" w:space="0" w:color="auto"/>
            <w:left w:val="none" w:sz="0" w:space="0" w:color="auto"/>
            <w:bottom w:val="none" w:sz="0" w:space="0" w:color="auto"/>
            <w:right w:val="none" w:sz="0" w:space="0" w:color="auto"/>
          </w:divBdr>
        </w:div>
      </w:divsChild>
    </w:div>
    <w:div w:id="612909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954">
          <w:marLeft w:val="0"/>
          <w:marRight w:val="0"/>
          <w:marTop w:val="0"/>
          <w:marBottom w:val="0"/>
          <w:divBdr>
            <w:top w:val="none" w:sz="0" w:space="0" w:color="auto"/>
            <w:left w:val="none" w:sz="0" w:space="0" w:color="auto"/>
            <w:bottom w:val="dotted" w:sz="6" w:space="4" w:color="DDDDDD"/>
            <w:right w:val="none" w:sz="0" w:space="0" w:color="auto"/>
          </w:divBdr>
          <w:divsChild>
            <w:div w:id="23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218">
      <w:bodyDiv w:val="1"/>
      <w:marLeft w:val="0"/>
      <w:marRight w:val="0"/>
      <w:marTop w:val="0"/>
      <w:marBottom w:val="0"/>
      <w:divBdr>
        <w:top w:val="none" w:sz="0" w:space="0" w:color="auto"/>
        <w:left w:val="none" w:sz="0" w:space="0" w:color="auto"/>
        <w:bottom w:val="none" w:sz="0" w:space="0" w:color="auto"/>
        <w:right w:val="none" w:sz="0" w:space="0" w:color="auto"/>
      </w:divBdr>
      <w:divsChild>
        <w:div w:id="1439640214">
          <w:marLeft w:val="0"/>
          <w:marRight w:val="0"/>
          <w:marTop w:val="0"/>
          <w:marBottom w:val="15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 w:id="1093553447">
          <w:marLeft w:val="0"/>
          <w:marRight w:val="0"/>
          <w:marTop w:val="0"/>
          <w:marBottom w:val="150"/>
          <w:divBdr>
            <w:top w:val="none" w:sz="0" w:space="0" w:color="auto"/>
            <w:left w:val="none" w:sz="0" w:space="0" w:color="auto"/>
            <w:bottom w:val="none" w:sz="0" w:space="0" w:color="auto"/>
            <w:right w:val="none" w:sz="0" w:space="0" w:color="auto"/>
          </w:divBdr>
        </w:div>
        <w:div w:id="7608513">
          <w:marLeft w:val="0"/>
          <w:marRight w:val="0"/>
          <w:marTop w:val="0"/>
          <w:marBottom w:val="0"/>
          <w:divBdr>
            <w:top w:val="none" w:sz="0" w:space="0" w:color="auto"/>
            <w:left w:val="none" w:sz="0" w:space="0" w:color="auto"/>
            <w:bottom w:val="none" w:sz="0" w:space="0" w:color="auto"/>
            <w:right w:val="none" w:sz="0" w:space="0" w:color="auto"/>
          </w:divBdr>
          <w:divsChild>
            <w:div w:id="364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541">
      <w:bodyDiv w:val="1"/>
      <w:marLeft w:val="0"/>
      <w:marRight w:val="0"/>
      <w:marTop w:val="0"/>
      <w:marBottom w:val="0"/>
      <w:divBdr>
        <w:top w:val="none" w:sz="0" w:space="0" w:color="auto"/>
        <w:left w:val="none" w:sz="0" w:space="0" w:color="auto"/>
        <w:bottom w:val="none" w:sz="0" w:space="0" w:color="auto"/>
        <w:right w:val="none" w:sz="0" w:space="0" w:color="auto"/>
      </w:divBdr>
      <w:divsChild>
        <w:div w:id="1628122870">
          <w:marLeft w:val="0"/>
          <w:marRight w:val="0"/>
          <w:marTop w:val="0"/>
          <w:marBottom w:val="0"/>
          <w:divBdr>
            <w:top w:val="none" w:sz="0" w:space="0" w:color="auto"/>
            <w:left w:val="none" w:sz="0" w:space="0" w:color="auto"/>
            <w:bottom w:val="dotted" w:sz="6" w:space="4" w:color="DDDDDD"/>
            <w:right w:val="none" w:sz="0" w:space="0" w:color="auto"/>
          </w:divBdr>
          <w:divsChild>
            <w:div w:id="1179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1424181744">
          <w:marLeft w:val="0"/>
          <w:marRight w:val="0"/>
          <w:marTop w:val="0"/>
          <w:marBottom w:val="0"/>
          <w:divBdr>
            <w:top w:val="none" w:sz="0" w:space="0" w:color="auto"/>
            <w:left w:val="none" w:sz="0" w:space="0" w:color="auto"/>
            <w:bottom w:val="none" w:sz="0" w:space="0" w:color="auto"/>
            <w:right w:val="none" w:sz="0" w:space="0" w:color="auto"/>
          </w:divBdr>
        </w:div>
      </w:divsChild>
    </w:div>
    <w:div w:id="614798208">
      <w:bodyDiv w:val="1"/>
      <w:marLeft w:val="0"/>
      <w:marRight w:val="0"/>
      <w:marTop w:val="0"/>
      <w:marBottom w:val="0"/>
      <w:divBdr>
        <w:top w:val="none" w:sz="0" w:space="0" w:color="auto"/>
        <w:left w:val="none" w:sz="0" w:space="0" w:color="auto"/>
        <w:bottom w:val="none" w:sz="0" w:space="0" w:color="auto"/>
        <w:right w:val="none" w:sz="0" w:space="0" w:color="auto"/>
      </w:divBdr>
      <w:divsChild>
        <w:div w:id="6298667">
          <w:marLeft w:val="0"/>
          <w:marRight w:val="0"/>
          <w:marTop w:val="0"/>
          <w:marBottom w:val="0"/>
          <w:divBdr>
            <w:top w:val="none" w:sz="0" w:space="0" w:color="auto"/>
            <w:left w:val="none" w:sz="0" w:space="0" w:color="auto"/>
            <w:bottom w:val="none" w:sz="0" w:space="0" w:color="auto"/>
            <w:right w:val="none" w:sz="0" w:space="0" w:color="auto"/>
          </w:divBdr>
          <w:divsChild>
            <w:div w:id="1303383121">
              <w:marLeft w:val="0"/>
              <w:marRight w:val="0"/>
              <w:marTop w:val="0"/>
              <w:marBottom w:val="0"/>
              <w:divBdr>
                <w:top w:val="none" w:sz="0" w:space="0" w:color="auto"/>
                <w:left w:val="none" w:sz="0" w:space="0" w:color="auto"/>
                <w:bottom w:val="none" w:sz="0" w:space="0" w:color="auto"/>
                <w:right w:val="none" w:sz="0" w:space="0" w:color="auto"/>
              </w:divBdr>
              <w:divsChild>
                <w:div w:id="801000685">
                  <w:marLeft w:val="0"/>
                  <w:marRight w:val="0"/>
                  <w:marTop w:val="0"/>
                  <w:marBottom w:val="0"/>
                  <w:divBdr>
                    <w:top w:val="none" w:sz="0" w:space="0" w:color="auto"/>
                    <w:left w:val="none" w:sz="0" w:space="0" w:color="auto"/>
                    <w:bottom w:val="none" w:sz="0" w:space="0" w:color="auto"/>
                    <w:right w:val="none" w:sz="0" w:space="0" w:color="auto"/>
                  </w:divBdr>
                  <w:divsChild>
                    <w:div w:id="1276405758">
                      <w:marLeft w:val="0"/>
                      <w:marRight w:val="0"/>
                      <w:marTop w:val="0"/>
                      <w:marBottom w:val="0"/>
                      <w:divBdr>
                        <w:top w:val="none" w:sz="0" w:space="0" w:color="auto"/>
                        <w:left w:val="none" w:sz="0" w:space="0" w:color="auto"/>
                        <w:bottom w:val="none" w:sz="0" w:space="0" w:color="auto"/>
                        <w:right w:val="none" w:sz="0" w:space="0" w:color="auto"/>
                      </w:divBdr>
                      <w:divsChild>
                        <w:div w:id="2058122337">
                          <w:marLeft w:val="0"/>
                          <w:marRight w:val="0"/>
                          <w:marTop w:val="0"/>
                          <w:marBottom w:val="0"/>
                          <w:divBdr>
                            <w:top w:val="none" w:sz="0" w:space="0" w:color="auto"/>
                            <w:left w:val="none" w:sz="0" w:space="0" w:color="auto"/>
                            <w:bottom w:val="none" w:sz="0" w:space="0" w:color="auto"/>
                            <w:right w:val="none" w:sz="0" w:space="0" w:color="auto"/>
                          </w:divBdr>
                          <w:divsChild>
                            <w:div w:id="1112091074">
                              <w:marLeft w:val="0"/>
                              <w:marRight w:val="0"/>
                              <w:marTop w:val="0"/>
                              <w:marBottom w:val="0"/>
                              <w:divBdr>
                                <w:top w:val="none" w:sz="0" w:space="0" w:color="auto"/>
                                <w:left w:val="none" w:sz="0" w:space="0" w:color="auto"/>
                                <w:bottom w:val="none" w:sz="0" w:space="0" w:color="auto"/>
                                <w:right w:val="none" w:sz="0" w:space="0" w:color="auto"/>
                              </w:divBdr>
                              <w:divsChild>
                                <w:div w:id="532961481">
                                  <w:marLeft w:val="0"/>
                                  <w:marRight w:val="0"/>
                                  <w:marTop w:val="0"/>
                                  <w:marBottom w:val="0"/>
                                  <w:divBdr>
                                    <w:top w:val="none" w:sz="0" w:space="0" w:color="auto"/>
                                    <w:left w:val="none" w:sz="0" w:space="0" w:color="auto"/>
                                    <w:bottom w:val="none" w:sz="0" w:space="0" w:color="auto"/>
                                    <w:right w:val="none" w:sz="0" w:space="0" w:color="auto"/>
                                  </w:divBdr>
                                  <w:divsChild>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4239">
      <w:bodyDiv w:val="1"/>
      <w:marLeft w:val="0"/>
      <w:marRight w:val="0"/>
      <w:marTop w:val="0"/>
      <w:marBottom w:val="0"/>
      <w:divBdr>
        <w:top w:val="none" w:sz="0" w:space="0" w:color="auto"/>
        <w:left w:val="none" w:sz="0" w:space="0" w:color="auto"/>
        <w:bottom w:val="none" w:sz="0" w:space="0" w:color="auto"/>
        <w:right w:val="none" w:sz="0" w:space="0" w:color="auto"/>
      </w:divBdr>
      <w:divsChild>
        <w:div w:id="855971415">
          <w:marLeft w:val="0"/>
          <w:marRight w:val="0"/>
          <w:marTop w:val="0"/>
          <w:marBottom w:val="150"/>
          <w:divBdr>
            <w:top w:val="none" w:sz="0" w:space="0" w:color="auto"/>
            <w:left w:val="none" w:sz="0" w:space="0" w:color="auto"/>
            <w:bottom w:val="none" w:sz="0" w:space="0" w:color="auto"/>
            <w:right w:val="none" w:sz="0" w:space="0" w:color="auto"/>
          </w:divBdr>
        </w:div>
      </w:divsChild>
    </w:div>
    <w:div w:id="615909104">
      <w:bodyDiv w:val="1"/>
      <w:marLeft w:val="0"/>
      <w:marRight w:val="0"/>
      <w:marTop w:val="0"/>
      <w:marBottom w:val="0"/>
      <w:divBdr>
        <w:top w:val="none" w:sz="0" w:space="0" w:color="auto"/>
        <w:left w:val="none" w:sz="0" w:space="0" w:color="auto"/>
        <w:bottom w:val="none" w:sz="0" w:space="0" w:color="auto"/>
        <w:right w:val="none" w:sz="0" w:space="0" w:color="auto"/>
      </w:divBdr>
    </w:div>
    <w:div w:id="615913992">
      <w:bodyDiv w:val="1"/>
      <w:marLeft w:val="0"/>
      <w:marRight w:val="0"/>
      <w:marTop w:val="0"/>
      <w:marBottom w:val="0"/>
      <w:divBdr>
        <w:top w:val="none" w:sz="0" w:space="0" w:color="auto"/>
        <w:left w:val="none" w:sz="0" w:space="0" w:color="auto"/>
        <w:bottom w:val="none" w:sz="0" w:space="0" w:color="auto"/>
        <w:right w:val="none" w:sz="0" w:space="0" w:color="auto"/>
      </w:divBdr>
      <w:divsChild>
        <w:div w:id="786462436">
          <w:marLeft w:val="0"/>
          <w:marRight w:val="0"/>
          <w:marTop w:val="0"/>
          <w:marBottom w:val="0"/>
          <w:divBdr>
            <w:top w:val="none" w:sz="0" w:space="0" w:color="auto"/>
            <w:left w:val="none" w:sz="0" w:space="0" w:color="auto"/>
            <w:bottom w:val="none" w:sz="0" w:space="0" w:color="auto"/>
            <w:right w:val="none" w:sz="0" w:space="0" w:color="auto"/>
          </w:divBdr>
          <w:divsChild>
            <w:div w:id="352267925">
              <w:marLeft w:val="0"/>
              <w:marRight w:val="0"/>
              <w:marTop w:val="0"/>
              <w:marBottom w:val="0"/>
              <w:divBdr>
                <w:top w:val="none" w:sz="0" w:space="0" w:color="auto"/>
                <w:left w:val="none" w:sz="0" w:space="0" w:color="auto"/>
                <w:bottom w:val="none" w:sz="0" w:space="0" w:color="auto"/>
                <w:right w:val="none" w:sz="0" w:space="0" w:color="auto"/>
              </w:divBdr>
            </w:div>
            <w:div w:id="208078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916185">
      <w:bodyDiv w:val="1"/>
      <w:marLeft w:val="0"/>
      <w:marRight w:val="0"/>
      <w:marTop w:val="0"/>
      <w:marBottom w:val="0"/>
      <w:divBdr>
        <w:top w:val="none" w:sz="0" w:space="0" w:color="auto"/>
        <w:left w:val="none" w:sz="0" w:space="0" w:color="auto"/>
        <w:bottom w:val="none" w:sz="0" w:space="0" w:color="auto"/>
        <w:right w:val="none" w:sz="0" w:space="0" w:color="auto"/>
      </w:divBdr>
      <w:divsChild>
        <w:div w:id="2112553918">
          <w:marLeft w:val="0"/>
          <w:marRight w:val="0"/>
          <w:marTop w:val="0"/>
          <w:marBottom w:val="0"/>
          <w:divBdr>
            <w:top w:val="single" w:sz="6" w:space="0" w:color="E5E5E5"/>
            <w:left w:val="none" w:sz="0" w:space="0" w:color="auto"/>
            <w:bottom w:val="single" w:sz="18" w:space="0" w:color="000000"/>
            <w:right w:val="none" w:sz="0" w:space="0" w:color="auto"/>
          </w:divBdr>
          <w:divsChild>
            <w:div w:id="967976352">
              <w:marLeft w:val="0"/>
              <w:marRight w:val="0"/>
              <w:marTop w:val="0"/>
              <w:marBottom w:val="0"/>
              <w:divBdr>
                <w:top w:val="none" w:sz="0" w:space="0" w:color="auto"/>
                <w:left w:val="none" w:sz="0" w:space="0" w:color="auto"/>
                <w:bottom w:val="none" w:sz="0" w:space="0" w:color="auto"/>
                <w:right w:val="none" w:sz="0" w:space="0" w:color="auto"/>
              </w:divBdr>
              <w:divsChild>
                <w:div w:id="2025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794">
          <w:marLeft w:val="0"/>
          <w:marRight w:val="0"/>
          <w:marTop w:val="0"/>
          <w:marBottom w:val="0"/>
          <w:divBdr>
            <w:top w:val="none" w:sz="0" w:space="0" w:color="auto"/>
            <w:left w:val="none" w:sz="0" w:space="0" w:color="auto"/>
            <w:bottom w:val="none" w:sz="0" w:space="0" w:color="auto"/>
            <w:right w:val="none" w:sz="0" w:space="0" w:color="auto"/>
          </w:divBdr>
          <w:divsChild>
            <w:div w:id="873884347">
              <w:marLeft w:val="0"/>
              <w:marRight w:val="0"/>
              <w:marTop w:val="0"/>
              <w:marBottom w:val="0"/>
              <w:divBdr>
                <w:top w:val="none" w:sz="0" w:space="0" w:color="auto"/>
                <w:left w:val="none" w:sz="0" w:space="0" w:color="auto"/>
                <w:bottom w:val="none" w:sz="0" w:space="0" w:color="auto"/>
                <w:right w:val="none" w:sz="0" w:space="0" w:color="auto"/>
              </w:divBdr>
              <w:divsChild>
                <w:div w:id="615596495">
                  <w:marLeft w:val="0"/>
                  <w:marRight w:val="0"/>
                  <w:marTop w:val="0"/>
                  <w:marBottom w:val="0"/>
                  <w:divBdr>
                    <w:top w:val="none" w:sz="0" w:space="0" w:color="auto"/>
                    <w:left w:val="none" w:sz="0" w:space="0" w:color="auto"/>
                    <w:bottom w:val="none" w:sz="0" w:space="0" w:color="auto"/>
                    <w:right w:val="none" w:sz="0" w:space="0" w:color="auto"/>
                  </w:divBdr>
                  <w:divsChild>
                    <w:div w:id="45691868">
                      <w:marLeft w:val="0"/>
                      <w:marRight w:val="0"/>
                      <w:marTop w:val="0"/>
                      <w:marBottom w:val="300"/>
                      <w:divBdr>
                        <w:top w:val="none" w:sz="0" w:space="0" w:color="auto"/>
                        <w:left w:val="none" w:sz="0" w:space="0" w:color="auto"/>
                        <w:bottom w:val="none" w:sz="0" w:space="0" w:color="auto"/>
                        <w:right w:val="none" w:sz="0" w:space="0" w:color="auto"/>
                      </w:divBdr>
                      <w:divsChild>
                        <w:div w:id="1224483342">
                          <w:marLeft w:val="0"/>
                          <w:marRight w:val="0"/>
                          <w:marTop w:val="0"/>
                          <w:marBottom w:val="225"/>
                          <w:divBdr>
                            <w:top w:val="single" w:sz="6" w:space="11" w:color="E5E5E5"/>
                            <w:left w:val="single" w:sz="6" w:space="11" w:color="E5E5E5"/>
                            <w:bottom w:val="single" w:sz="6" w:space="1" w:color="E5E5E5"/>
                            <w:right w:val="single" w:sz="6" w:space="11" w:color="E5E5E5"/>
                          </w:divBdr>
                          <w:divsChild>
                            <w:div w:id="71508125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15983599">
      <w:bodyDiv w:val="1"/>
      <w:marLeft w:val="0"/>
      <w:marRight w:val="0"/>
      <w:marTop w:val="0"/>
      <w:marBottom w:val="0"/>
      <w:divBdr>
        <w:top w:val="none" w:sz="0" w:space="0" w:color="auto"/>
        <w:left w:val="none" w:sz="0" w:space="0" w:color="auto"/>
        <w:bottom w:val="none" w:sz="0" w:space="0" w:color="auto"/>
        <w:right w:val="none" w:sz="0" w:space="0" w:color="auto"/>
      </w:divBdr>
      <w:divsChild>
        <w:div w:id="138350771">
          <w:marLeft w:val="0"/>
          <w:marRight w:val="0"/>
          <w:marTop w:val="0"/>
          <w:marBottom w:val="0"/>
          <w:divBdr>
            <w:top w:val="none" w:sz="0" w:space="0" w:color="auto"/>
            <w:left w:val="none" w:sz="0" w:space="0" w:color="auto"/>
            <w:bottom w:val="none" w:sz="0" w:space="0" w:color="auto"/>
            <w:right w:val="none" w:sz="0" w:space="0" w:color="auto"/>
          </w:divBdr>
          <w:divsChild>
            <w:div w:id="927540066">
              <w:marLeft w:val="0"/>
              <w:marRight w:val="0"/>
              <w:marTop w:val="0"/>
              <w:marBottom w:val="0"/>
              <w:divBdr>
                <w:top w:val="none" w:sz="0" w:space="0" w:color="auto"/>
                <w:left w:val="none" w:sz="0" w:space="0" w:color="auto"/>
                <w:bottom w:val="none" w:sz="0" w:space="0" w:color="auto"/>
                <w:right w:val="none" w:sz="0" w:space="0" w:color="auto"/>
              </w:divBdr>
              <w:divsChild>
                <w:div w:id="1176576771">
                  <w:marLeft w:val="0"/>
                  <w:marRight w:val="0"/>
                  <w:marTop w:val="0"/>
                  <w:marBottom w:val="0"/>
                  <w:divBdr>
                    <w:top w:val="none" w:sz="0" w:space="0" w:color="auto"/>
                    <w:left w:val="none" w:sz="0" w:space="0" w:color="auto"/>
                    <w:bottom w:val="none" w:sz="0" w:space="0" w:color="auto"/>
                    <w:right w:val="none" w:sz="0" w:space="0" w:color="auto"/>
                  </w:divBdr>
                  <w:divsChild>
                    <w:div w:id="1166825119">
                      <w:marLeft w:val="0"/>
                      <w:marRight w:val="0"/>
                      <w:marTop w:val="0"/>
                      <w:marBottom w:val="0"/>
                      <w:divBdr>
                        <w:top w:val="none" w:sz="0" w:space="0" w:color="auto"/>
                        <w:left w:val="none" w:sz="0" w:space="0" w:color="auto"/>
                        <w:bottom w:val="none" w:sz="0" w:space="0" w:color="auto"/>
                        <w:right w:val="none" w:sz="0" w:space="0" w:color="auto"/>
                      </w:divBdr>
                      <w:divsChild>
                        <w:div w:id="540630628">
                          <w:marLeft w:val="0"/>
                          <w:marRight w:val="0"/>
                          <w:marTop w:val="0"/>
                          <w:marBottom w:val="0"/>
                          <w:divBdr>
                            <w:top w:val="none" w:sz="0" w:space="0" w:color="auto"/>
                            <w:left w:val="none" w:sz="0" w:space="0" w:color="auto"/>
                            <w:bottom w:val="none" w:sz="0" w:space="0" w:color="auto"/>
                            <w:right w:val="none" w:sz="0" w:space="0" w:color="auto"/>
                          </w:divBdr>
                          <w:divsChild>
                            <w:div w:id="2066952353">
                              <w:marLeft w:val="0"/>
                              <w:marRight w:val="0"/>
                              <w:marTop w:val="0"/>
                              <w:marBottom w:val="0"/>
                              <w:divBdr>
                                <w:top w:val="none" w:sz="0" w:space="0" w:color="auto"/>
                                <w:left w:val="none" w:sz="0" w:space="0" w:color="auto"/>
                                <w:bottom w:val="none" w:sz="0" w:space="0" w:color="auto"/>
                                <w:right w:val="none" w:sz="0" w:space="0" w:color="auto"/>
                              </w:divBdr>
                              <w:divsChild>
                                <w:div w:id="2095778927">
                                  <w:marLeft w:val="0"/>
                                  <w:marRight w:val="0"/>
                                  <w:marTop w:val="0"/>
                                  <w:marBottom w:val="0"/>
                                  <w:divBdr>
                                    <w:top w:val="none" w:sz="0" w:space="0" w:color="auto"/>
                                    <w:left w:val="none" w:sz="0" w:space="0" w:color="auto"/>
                                    <w:bottom w:val="none" w:sz="0" w:space="0" w:color="auto"/>
                                    <w:right w:val="none" w:sz="0" w:space="0" w:color="auto"/>
                                  </w:divBdr>
                                  <w:divsChild>
                                    <w:div w:id="817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34117">
      <w:bodyDiv w:val="1"/>
      <w:marLeft w:val="0"/>
      <w:marRight w:val="0"/>
      <w:marTop w:val="0"/>
      <w:marBottom w:val="0"/>
      <w:divBdr>
        <w:top w:val="none" w:sz="0" w:space="0" w:color="auto"/>
        <w:left w:val="none" w:sz="0" w:space="0" w:color="auto"/>
        <w:bottom w:val="none" w:sz="0" w:space="0" w:color="auto"/>
        <w:right w:val="none" w:sz="0" w:space="0" w:color="auto"/>
      </w:divBdr>
      <w:divsChild>
        <w:div w:id="1352687273">
          <w:marLeft w:val="0"/>
          <w:marRight w:val="0"/>
          <w:marTop w:val="0"/>
          <w:marBottom w:val="0"/>
          <w:divBdr>
            <w:top w:val="none" w:sz="0" w:space="0" w:color="auto"/>
            <w:left w:val="none" w:sz="0" w:space="0" w:color="auto"/>
            <w:bottom w:val="none" w:sz="0" w:space="0" w:color="auto"/>
            <w:right w:val="none" w:sz="0" w:space="0" w:color="auto"/>
          </w:divBdr>
        </w:div>
      </w:divsChild>
    </w:div>
    <w:div w:id="6170342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060">
          <w:marLeft w:val="0"/>
          <w:marRight w:val="0"/>
          <w:marTop w:val="0"/>
          <w:marBottom w:val="0"/>
          <w:divBdr>
            <w:top w:val="none" w:sz="0" w:space="0" w:color="auto"/>
            <w:left w:val="none" w:sz="0" w:space="0" w:color="auto"/>
            <w:bottom w:val="dotted" w:sz="6" w:space="4" w:color="DDDDDD"/>
            <w:right w:val="none" w:sz="0" w:space="0" w:color="auto"/>
          </w:divBdr>
          <w:divsChild>
            <w:div w:id="1475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039">
      <w:bodyDiv w:val="1"/>
      <w:marLeft w:val="0"/>
      <w:marRight w:val="0"/>
      <w:marTop w:val="0"/>
      <w:marBottom w:val="0"/>
      <w:divBdr>
        <w:top w:val="none" w:sz="0" w:space="0" w:color="auto"/>
        <w:left w:val="none" w:sz="0" w:space="0" w:color="auto"/>
        <w:bottom w:val="none" w:sz="0" w:space="0" w:color="auto"/>
        <w:right w:val="none" w:sz="0" w:space="0" w:color="auto"/>
      </w:divBdr>
      <w:divsChild>
        <w:div w:id="1416711201">
          <w:marLeft w:val="0"/>
          <w:marRight w:val="0"/>
          <w:marTop w:val="0"/>
          <w:marBottom w:val="0"/>
          <w:divBdr>
            <w:top w:val="none" w:sz="0" w:space="0" w:color="auto"/>
            <w:left w:val="none" w:sz="0" w:space="0" w:color="auto"/>
            <w:bottom w:val="none" w:sz="0" w:space="0" w:color="auto"/>
            <w:right w:val="none" w:sz="0" w:space="0" w:color="auto"/>
          </w:divBdr>
        </w:div>
        <w:div w:id="2121411336">
          <w:marLeft w:val="0"/>
          <w:marRight w:val="0"/>
          <w:marTop w:val="0"/>
          <w:marBottom w:val="150"/>
          <w:divBdr>
            <w:top w:val="none" w:sz="0" w:space="0" w:color="auto"/>
            <w:left w:val="none" w:sz="0" w:space="0" w:color="auto"/>
            <w:bottom w:val="none" w:sz="0" w:space="0" w:color="auto"/>
            <w:right w:val="none" w:sz="0" w:space="0" w:color="auto"/>
          </w:divBdr>
        </w:div>
      </w:divsChild>
    </w:div>
    <w:div w:id="617487245">
      <w:bodyDiv w:val="1"/>
      <w:marLeft w:val="0"/>
      <w:marRight w:val="0"/>
      <w:marTop w:val="439"/>
      <w:marBottom w:val="0"/>
      <w:divBdr>
        <w:top w:val="none" w:sz="0" w:space="0" w:color="auto"/>
        <w:left w:val="none" w:sz="0" w:space="0" w:color="auto"/>
        <w:bottom w:val="none" w:sz="0" w:space="0" w:color="auto"/>
        <w:right w:val="none" w:sz="0" w:space="0" w:color="auto"/>
      </w:divBdr>
      <w:divsChild>
        <w:div w:id="1182356727">
          <w:marLeft w:val="0"/>
          <w:marRight w:val="0"/>
          <w:marTop w:val="0"/>
          <w:marBottom w:val="0"/>
          <w:divBdr>
            <w:top w:val="none" w:sz="0" w:space="0" w:color="auto"/>
            <w:left w:val="single" w:sz="6" w:space="0" w:color="ECECEC"/>
            <w:bottom w:val="none" w:sz="0" w:space="0" w:color="auto"/>
            <w:right w:val="single" w:sz="6" w:space="0" w:color="ECECEC"/>
          </w:divBdr>
          <w:divsChild>
            <w:div w:id="1589192161">
              <w:marLeft w:val="0"/>
              <w:marRight w:val="0"/>
              <w:marTop w:val="0"/>
              <w:marBottom w:val="0"/>
              <w:divBdr>
                <w:top w:val="none" w:sz="0" w:space="0" w:color="auto"/>
                <w:left w:val="none" w:sz="0" w:space="0" w:color="auto"/>
                <w:bottom w:val="none" w:sz="0" w:space="0" w:color="auto"/>
                <w:right w:val="none" w:sz="0" w:space="0" w:color="auto"/>
              </w:divBdr>
              <w:divsChild>
                <w:div w:id="440614719">
                  <w:marLeft w:val="0"/>
                  <w:marRight w:val="0"/>
                  <w:marTop w:val="0"/>
                  <w:marBottom w:val="0"/>
                  <w:divBdr>
                    <w:top w:val="none" w:sz="0" w:space="0" w:color="auto"/>
                    <w:left w:val="none" w:sz="0" w:space="0" w:color="auto"/>
                    <w:bottom w:val="none" w:sz="0" w:space="0" w:color="auto"/>
                    <w:right w:val="none" w:sz="0" w:space="0" w:color="auto"/>
                  </w:divBdr>
                  <w:divsChild>
                    <w:div w:id="663171005">
                      <w:marLeft w:val="0"/>
                      <w:marRight w:val="0"/>
                      <w:marTop w:val="0"/>
                      <w:marBottom w:val="0"/>
                      <w:divBdr>
                        <w:top w:val="none" w:sz="0" w:space="0" w:color="auto"/>
                        <w:left w:val="none" w:sz="0" w:space="0" w:color="auto"/>
                        <w:bottom w:val="none" w:sz="0" w:space="0" w:color="auto"/>
                        <w:right w:val="none" w:sz="0" w:space="0" w:color="auto"/>
                      </w:divBdr>
                      <w:divsChild>
                        <w:div w:id="1428504583">
                          <w:marLeft w:val="0"/>
                          <w:marRight w:val="0"/>
                          <w:marTop w:val="0"/>
                          <w:marBottom w:val="0"/>
                          <w:divBdr>
                            <w:top w:val="none" w:sz="0" w:space="0" w:color="auto"/>
                            <w:left w:val="none" w:sz="0" w:space="0" w:color="auto"/>
                            <w:bottom w:val="none" w:sz="0" w:space="0" w:color="auto"/>
                            <w:right w:val="none" w:sz="0" w:space="0" w:color="auto"/>
                          </w:divBdr>
                          <w:divsChild>
                            <w:div w:id="273370784">
                              <w:marLeft w:val="-5268"/>
                              <w:marRight w:val="0"/>
                              <w:marTop w:val="0"/>
                              <w:marBottom w:val="0"/>
                              <w:divBdr>
                                <w:top w:val="single" w:sz="6" w:space="11" w:color="000000"/>
                                <w:left w:val="single" w:sz="6" w:space="11" w:color="000000"/>
                                <w:bottom w:val="single" w:sz="6" w:space="11" w:color="000000"/>
                                <w:right w:val="single" w:sz="6" w:space="11" w:color="000000"/>
                              </w:divBdr>
                            </w:div>
                            <w:div w:id="1237083927">
                              <w:marLeft w:val="0"/>
                              <w:marRight w:val="0"/>
                              <w:marTop w:val="0"/>
                              <w:marBottom w:val="0"/>
                              <w:divBdr>
                                <w:top w:val="none" w:sz="0" w:space="0" w:color="auto"/>
                                <w:left w:val="none" w:sz="0" w:space="0" w:color="auto"/>
                                <w:bottom w:val="none" w:sz="0" w:space="0" w:color="auto"/>
                                <w:right w:val="none" w:sz="0" w:space="0" w:color="auto"/>
                              </w:divBdr>
                            </w:div>
                            <w:div w:id="1912035952">
                              <w:marLeft w:val="0"/>
                              <w:marRight w:val="0"/>
                              <w:marTop w:val="0"/>
                              <w:marBottom w:val="0"/>
                              <w:divBdr>
                                <w:top w:val="none" w:sz="0" w:space="0" w:color="auto"/>
                                <w:left w:val="none" w:sz="0" w:space="0" w:color="auto"/>
                                <w:bottom w:val="none" w:sz="0" w:space="0" w:color="auto"/>
                                <w:right w:val="none" w:sz="0" w:space="0" w:color="auto"/>
                              </w:divBdr>
                            </w:div>
                            <w:div w:id="2045055686">
                              <w:marLeft w:val="0"/>
                              <w:marRight w:val="0"/>
                              <w:marTop w:val="0"/>
                              <w:marBottom w:val="0"/>
                              <w:divBdr>
                                <w:top w:val="none" w:sz="0" w:space="0" w:color="auto"/>
                                <w:left w:val="none" w:sz="0" w:space="0" w:color="auto"/>
                                <w:bottom w:val="none" w:sz="0" w:space="0" w:color="auto"/>
                                <w:right w:val="none" w:sz="0" w:space="0" w:color="auto"/>
                              </w:divBdr>
                              <w:divsChild>
                                <w:div w:id="975258068">
                                  <w:marLeft w:val="0"/>
                                  <w:marRight w:val="0"/>
                                  <w:marTop w:val="0"/>
                                  <w:marBottom w:val="0"/>
                                  <w:divBdr>
                                    <w:top w:val="none" w:sz="0" w:space="0" w:color="auto"/>
                                    <w:left w:val="none" w:sz="0" w:space="0" w:color="auto"/>
                                    <w:bottom w:val="none" w:sz="0" w:space="0" w:color="auto"/>
                                    <w:right w:val="none" w:sz="0" w:space="0" w:color="auto"/>
                                  </w:divBdr>
                                </w:div>
                              </w:divsChild>
                            </w:div>
                            <w:div w:id="2126387708">
                              <w:marLeft w:val="0"/>
                              <w:marRight w:val="0"/>
                              <w:marTop w:val="0"/>
                              <w:marBottom w:val="0"/>
                              <w:divBdr>
                                <w:top w:val="none" w:sz="0" w:space="0" w:color="auto"/>
                                <w:left w:val="none" w:sz="0" w:space="0" w:color="auto"/>
                                <w:bottom w:val="none" w:sz="0" w:space="0" w:color="auto"/>
                                <w:right w:val="none" w:sz="0" w:space="0" w:color="auto"/>
                              </w:divBdr>
                              <w:divsChild>
                                <w:div w:id="200829652">
                                  <w:marLeft w:val="0"/>
                                  <w:marRight w:val="0"/>
                                  <w:marTop w:val="0"/>
                                  <w:marBottom w:val="0"/>
                                  <w:divBdr>
                                    <w:top w:val="single" w:sz="6" w:space="4" w:color="D7D7D7"/>
                                    <w:left w:val="single" w:sz="6" w:space="4" w:color="D7D7D7"/>
                                    <w:bottom w:val="single" w:sz="6" w:space="4" w:color="D7D7D7"/>
                                    <w:right w:val="single" w:sz="6" w:space="4" w:color="D7D7D7"/>
                                  </w:divBdr>
                                  <w:divsChild>
                                    <w:div w:id="447162708">
                                      <w:marLeft w:val="0"/>
                                      <w:marRight w:val="0"/>
                                      <w:marTop w:val="176"/>
                                      <w:marBottom w:val="176"/>
                                      <w:divBdr>
                                        <w:top w:val="none" w:sz="0" w:space="0" w:color="auto"/>
                                        <w:left w:val="none" w:sz="0" w:space="0" w:color="auto"/>
                                        <w:bottom w:val="none" w:sz="0" w:space="0" w:color="auto"/>
                                        <w:right w:val="none" w:sz="0" w:space="0" w:color="auto"/>
                                      </w:divBdr>
                                      <w:divsChild>
                                        <w:div w:id="1765419308">
                                          <w:marLeft w:val="0"/>
                                          <w:marRight w:val="0"/>
                                          <w:marTop w:val="0"/>
                                          <w:marBottom w:val="0"/>
                                          <w:divBdr>
                                            <w:top w:val="none" w:sz="0" w:space="0" w:color="auto"/>
                                            <w:left w:val="none" w:sz="0" w:space="0" w:color="auto"/>
                                            <w:bottom w:val="none" w:sz="0" w:space="0" w:color="auto"/>
                                            <w:right w:val="none" w:sz="0" w:space="0" w:color="auto"/>
                                          </w:divBdr>
                                        </w:div>
                                      </w:divsChild>
                                    </w:div>
                                    <w:div w:id="500436622">
                                      <w:marLeft w:val="0"/>
                                      <w:marRight w:val="0"/>
                                      <w:marTop w:val="176"/>
                                      <w:marBottom w:val="176"/>
                                      <w:divBdr>
                                        <w:top w:val="none" w:sz="0" w:space="0" w:color="auto"/>
                                        <w:left w:val="none" w:sz="0" w:space="0" w:color="auto"/>
                                        <w:bottom w:val="none" w:sz="0" w:space="0" w:color="auto"/>
                                        <w:right w:val="none" w:sz="0" w:space="0" w:color="auto"/>
                                      </w:divBdr>
                                      <w:divsChild>
                                        <w:div w:id="294527565">
                                          <w:marLeft w:val="0"/>
                                          <w:marRight w:val="0"/>
                                          <w:marTop w:val="0"/>
                                          <w:marBottom w:val="0"/>
                                          <w:divBdr>
                                            <w:top w:val="none" w:sz="0" w:space="0" w:color="auto"/>
                                            <w:left w:val="none" w:sz="0" w:space="0" w:color="auto"/>
                                            <w:bottom w:val="none" w:sz="0" w:space="0" w:color="auto"/>
                                            <w:right w:val="none" w:sz="0" w:space="0" w:color="auto"/>
                                          </w:divBdr>
                                        </w:div>
                                        <w:div w:id="464667620">
                                          <w:marLeft w:val="0"/>
                                          <w:marRight w:val="0"/>
                                          <w:marTop w:val="0"/>
                                          <w:marBottom w:val="0"/>
                                          <w:divBdr>
                                            <w:top w:val="none" w:sz="0" w:space="0" w:color="auto"/>
                                            <w:left w:val="none" w:sz="0" w:space="0" w:color="auto"/>
                                            <w:bottom w:val="none" w:sz="0" w:space="0" w:color="auto"/>
                                            <w:right w:val="none" w:sz="0" w:space="0" w:color="auto"/>
                                          </w:divBdr>
                                        </w:div>
                                        <w:div w:id="1846944467">
                                          <w:marLeft w:val="0"/>
                                          <w:marRight w:val="0"/>
                                          <w:marTop w:val="0"/>
                                          <w:marBottom w:val="0"/>
                                          <w:divBdr>
                                            <w:top w:val="none" w:sz="0" w:space="0" w:color="auto"/>
                                            <w:left w:val="none" w:sz="0" w:space="0" w:color="auto"/>
                                            <w:bottom w:val="none" w:sz="0" w:space="0" w:color="auto"/>
                                            <w:right w:val="none" w:sz="0" w:space="0" w:color="auto"/>
                                          </w:divBdr>
                                        </w:div>
                                      </w:divsChild>
                                    </w:div>
                                    <w:div w:id="1442264594">
                                      <w:marLeft w:val="0"/>
                                      <w:marRight w:val="0"/>
                                      <w:marTop w:val="176"/>
                                      <w:marBottom w:val="176"/>
                                      <w:divBdr>
                                        <w:top w:val="none" w:sz="0" w:space="0" w:color="auto"/>
                                        <w:left w:val="none" w:sz="0" w:space="0" w:color="auto"/>
                                        <w:bottom w:val="none" w:sz="0" w:space="0" w:color="auto"/>
                                        <w:right w:val="none" w:sz="0" w:space="0" w:color="auto"/>
                                      </w:divBdr>
                                    </w:div>
                                    <w:div w:id="1692680964">
                                      <w:marLeft w:val="0"/>
                                      <w:marRight w:val="0"/>
                                      <w:marTop w:val="0"/>
                                      <w:marBottom w:val="0"/>
                                      <w:divBdr>
                                        <w:top w:val="none" w:sz="0" w:space="0" w:color="auto"/>
                                        <w:left w:val="none" w:sz="0" w:space="0" w:color="auto"/>
                                        <w:bottom w:val="none" w:sz="0" w:space="0" w:color="auto"/>
                                        <w:right w:val="none" w:sz="0" w:space="0" w:color="auto"/>
                                      </w:divBdr>
                                      <w:divsChild>
                                        <w:div w:id="1759868882">
                                          <w:marLeft w:val="0"/>
                                          <w:marRight w:val="0"/>
                                          <w:marTop w:val="0"/>
                                          <w:marBottom w:val="0"/>
                                          <w:divBdr>
                                            <w:top w:val="none" w:sz="0" w:space="0" w:color="auto"/>
                                            <w:left w:val="none" w:sz="0" w:space="0" w:color="auto"/>
                                            <w:bottom w:val="none" w:sz="0" w:space="0" w:color="auto"/>
                                            <w:right w:val="none" w:sz="0" w:space="0" w:color="auto"/>
                                          </w:divBdr>
                                          <w:divsChild>
                                            <w:div w:id="1565066913">
                                              <w:marLeft w:val="0"/>
                                              <w:marRight w:val="0"/>
                                              <w:marTop w:val="0"/>
                                              <w:marBottom w:val="0"/>
                                              <w:divBdr>
                                                <w:top w:val="none" w:sz="0" w:space="0" w:color="auto"/>
                                                <w:left w:val="none" w:sz="0" w:space="0" w:color="auto"/>
                                                <w:bottom w:val="none" w:sz="0" w:space="0" w:color="auto"/>
                                                <w:right w:val="none" w:sz="0" w:space="0" w:color="auto"/>
                                              </w:divBdr>
                                            </w:div>
                                          </w:divsChild>
                                        </w:div>
                                        <w:div w:id="1788350294">
                                          <w:marLeft w:val="0"/>
                                          <w:marRight w:val="0"/>
                                          <w:marTop w:val="0"/>
                                          <w:marBottom w:val="0"/>
                                          <w:divBdr>
                                            <w:top w:val="none" w:sz="0" w:space="0" w:color="auto"/>
                                            <w:left w:val="none" w:sz="0" w:space="0" w:color="auto"/>
                                            <w:bottom w:val="none" w:sz="0" w:space="0" w:color="auto"/>
                                            <w:right w:val="none" w:sz="0" w:space="0" w:color="auto"/>
                                          </w:divBdr>
                                        </w:div>
                                      </w:divsChild>
                                    </w:div>
                                    <w:div w:id="1796362711">
                                      <w:marLeft w:val="0"/>
                                      <w:marRight w:val="0"/>
                                      <w:marTop w:val="176"/>
                                      <w:marBottom w:val="176"/>
                                      <w:divBdr>
                                        <w:top w:val="none" w:sz="0" w:space="0" w:color="auto"/>
                                        <w:left w:val="none" w:sz="0" w:space="0" w:color="auto"/>
                                        <w:bottom w:val="none" w:sz="0" w:space="0" w:color="auto"/>
                                        <w:right w:val="none" w:sz="0" w:space="0" w:color="auto"/>
                                      </w:divBdr>
                                    </w:div>
                                  </w:divsChild>
                                </w:div>
                                <w:div w:id="421947799">
                                  <w:marLeft w:val="0"/>
                                  <w:marRight w:val="0"/>
                                  <w:marTop w:val="0"/>
                                  <w:marBottom w:val="176"/>
                                  <w:divBdr>
                                    <w:top w:val="none" w:sz="0" w:space="0" w:color="auto"/>
                                    <w:left w:val="none" w:sz="0" w:space="0" w:color="auto"/>
                                    <w:bottom w:val="none" w:sz="0" w:space="0" w:color="auto"/>
                                    <w:right w:val="none" w:sz="0" w:space="0" w:color="auto"/>
                                  </w:divBdr>
                                  <w:divsChild>
                                    <w:div w:id="492994426">
                                      <w:marLeft w:val="0"/>
                                      <w:marRight w:val="0"/>
                                      <w:marTop w:val="0"/>
                                      <w:marBottom w:val="0"/>
                                      <w:divBdr>
                                        <w:top w:val="none" w:sz="0" w:space="0" w:color="auto"/>
                                        <w:left w:val="none" w:sz="0" w:space="0" w:color="auto"/>
                                        <w:bottom w:val="none" w:sz="0" w:space="0" w:color="auto"/>
                                        <w:right w:val="none" w:sz="0" w:space="0" w:color="auto"/>
                                      </w:divBdr>
                                    </w:div>
                                  </w:divsChild>
                                </w:div>
                                <w:div w:id="515197174">
                                  <w:marLeft w:val="0"/>
                                  <w:marRight w:val="0"/>
                                  <w:marTop w:val="0"/>
                                  <w:marBottom w:val="176"/>
                                  <w:divBdr>
                                    <w:top w:val="single" w:sz="18" w:space="0" w:color="87BEC9"/>
                                    <w:left w:val="none" w:sz="0" w:space="0" w:color="auto"/>
                                    <w:bottom w:val="single" w:sz="6" w:space="0" w:color="87BEC9"/>
                                    <w:right w:val="none" w:sz="0" w:space="0" w:color="auto"/>
                                  </w:divBdr>
                                </w:div>
                              </w:divsChild>
                            </w:div>
                          </w:divsChild>
                        </w:div>
                        <w:div w:id="1907690087">
                          <w:marLeft w:val="0"/>
                          <w:marRight w:val="0"/>
                          <w:marTop w:val="0"/>
                          <w:marBottom w:val="0"/>
                          <w:divBdr>
                            <w:top w:val="none" w:sz="0" w:space="0" w:color="auto"/>
                            <w:left w:val="none" w:sz="0" w:space="0" w:color="auto"/>
                            <w:bottom w:val="none" w:sz="0" w:space="0" w:color="auto"/>
                            <w:right w:val="none" w:sz="0" w:space="0" w:color="auto"/>
                          </w:divBdr>
                          <w:divsChild>
                            <w:div w:id="1855336184">
                              <w:marLeft w:val="0"/>
                              <w:marRight w:val="0"/>
                              <w:marTop w:val="0"/>
                              <w:marBottom w:val="0"/>
                              <w:divBdr>
                                <w:top w:val="none" w:sz="0" w:space="0" w:color="auto"/>
                                <w:left w:val="none" w:sz="0" w:space="0" w:color="auto"/>
                                <w:bottom w:val="none" w:sz="0" w:space="0" w:color="auto"/>
                                <w:right w:val="none" w:sz="0" w:space="0" w:color="auto"/>
                              </w:divBdr>
                              <w:divsChild>
                                <w:div w:id="1828813909">
                                  <w:marLeft w:val="0"/>
                                  <w:marRight w:val="0"/>
                                  <w:marTop w:val="0"/>
                                  <w:marBottom w:val="0"/>
                                  <w:divBdr>
                                    <w:top w:val="single" w:sz="6" w:space="4" w:color="DADADA"/>
                                    <w:left w:val="single" w:sz="6" w:space="9" w:color="DADADA"/>
                                    <w:bottom w:val="single" w:sz="6" w:space="4" w:color="DADADA"/>
                                    <w:right w:val="single" w:sz="6" w:space="4" w:color="DADADA"/>
                                  </w:divBdr>
                                  <w:divsChild>
                                    <w:div w:id="174610070">
                                      <w:marLeft w:val="0"/>
                                      <w:marRight w:val="0"/>
                                      <w:marTop w:val="0"/>
                                      <w:marBottom w:val="0"/>
                                      <w:divBdr>
                                        <w:top w:val="none" w:sz="0" w:space="0" w:color="auto"/>
                                        <w:left w:val="none" w:sz="0" w:space="0" w:color="auto"/>
                                        <w:bottom w:val="none" w:sz="0" w:space="0" w:color="auto"/>
                                        <w:right w:val="none" w:sz="0" w:space="0" w:color="auto"/>
                                      </w:divBdr>
                                    </w:div>
                                    <w:div w:id="227110674">
                                      <w:marLeft w:val="0"/>
                                      <w:marRight w:val="0"/>
                                      <w:marTop w:val="0"/>
                                      <w:marBottom w:val="0"/>
                                      <w:divBdr>
                                        <w:top w:val="none" w:sz="0" w:space="0" w:color="auto"/>
                                        <w:left w:val="none" w:sz="0" w:space="0" w:color="auto"/>
                                        <w:bottom w:val="none" w:sz="0" w:space="0" w:color="auto"/>
                                        <w:right w:val="none" w:sz="0" w:space="0" w:color="auto"/>
                                      </w:divBdr>
                                    </w:div>
                                    <w:div w:id="258146517">
                                      <w:marLeft w:val="0"/>
                                      <w:marRight w:val="0"/>
                                      <w:marTop w:val="0"/>
                                      <w:marBottom w:val="0"/>
                                      <w:divBdr>
                                        <w:top w:val="none" w:sz="0" w:space="0" w:color="auto"/>
                                        <w:left w:val="none" w:sz="0" w:space="0" w:color="auto"/>
                                        <w:bottom w:val="none" w:sz="0" w:space="0" w:color="auto"/>
                                        <w:right w:val="none" w:sz="0" w:space="0" w:color="auto"/>
                                      </w:divBdr>
                                    </w:div>
                                    <w:div w:id="908198262">
                                      <w:marLeft w:val="0"/>
                                      <w:marRight w:val="0"/>
                                      <w:marTop w:val="0"/>
                                      <w:marBottom w:val="0"/>
                                      <w:divBdr>
                                        <w:top w:val="none" w:sz="0" w:space="0" w:color="auto"/>
                                        <w:left w:val="none" w:sz="0" w:space="0" w:color="auto"/>
                                        <w:bottom w:val="none" w:sz="0" w:space="0" w:color="auto"/>
                                        <w:right w:val="none" w:sz="0" w:space="0" w:color="auto"/>
                                      </w:divBdr>
                                    </w:div>
                                    <w:div w:id="926696534">
                                      <w:marLeft w:val="0"/>
                                      <w:marRight w:val="0"/>
                                      <w:marTop w:val="0"/>
                                      <w:marBottom w:val="0"/>
                                      <w:divBdr>
                                        <w:top w:val="none" w:sz="0" w:space="0" w:color="auto"/>
                                        <w:left w:val="none" w:sz="0" w:space="0" w:color="auto"/>
                                        <w:bottom w:val="none" w:sz="0" w:space="0" w:color="auto"/>
                                        <w:right w:val="none" w:sz="0" w:space="0" w:color="auto"/>
                                      </w:divBdr>
                                    </w:div>
                                    <w:div w:id="1060446036">
                                      <w:marLeft w:val="0"/>
                                      <w:marRight w:val="0"/>
                                      <w:marTop w:val="0"/>
                                      <w:marBottom w:val="0"/>
                                      <w:divBdr>
                                        <w:top w:val="none" w:sz="0" w:space="0" w:color="auto"/>
                                        <w:left w:val="none" w:sz="0" w:space="0" w:color="auto"/>
                                        <w:bottom w:val="none" w:sz="0" w:space="0" w:color="auto"/>
                                        <w:right w:val="none" w:sz="0" w:space="0" w:color="auto"/>
                                      </w:divBdr>
                                    </w:div>
                                    <w:div w:id="1411660288">
                                      <w:marLeft w:val="0"/>
                                      <w:marRight w:val="0"/>
                                      <w:marTop w:val="0"/>
                                      <w:marBottom w:val="0"/>
                                      <w:divBdr>
                                        <w:top w:val="none" w:sz="0" w:space="0" w:color="auto"/>
                                        <w:left w:val="none" w:sz="0" w:space="0" w:color="auto"/>
                                        <w:bottom w:val="none" w:sz="0" w:space="0" w:color="auto"/>
                                        <w:right w:val="none" w:sz="0" w:space="0" w:color="auto"/>
                                      </w:divBdr>
                                    </w:div>
                                    <w:div w:id="1540899631">
                                      <w:marLeft w:val="0"/>
                                      <w:marRight w:val="0"/>
                                      <w:marTop w:val="0"/>
                                      <w:marBottom w:val="0"/>
                                      <w:divBdr>
                                        <w:top w:val="none" w:sz="0" w:space="0" w:color="auto"/>
                                        <w:left w:val="none" w:sz="0" w:space="0" w:color="auto"/>
                                        <w:bottom w:val="none" w:sz="0" w:space="0" w:color="auto"/>
                                        <w:right w:val="none" w:sz="0" w:space="0" w:color="auto"/>
                                      </w:divBdr>
                                    </w:div>
                                    <w:div w:id="1828856226">
                                      <w:marLeft w:val="0"/>
                                      <w:marRight w:val="0"/>
                                      <w:marTop w:val="0"/>
                                      <w:marBottom w:val="0"/>
                                      <w:divBdr>
                                        <w:top w:val="none" w:sz="0" w:space="0" w:color="auto"/>
                                        <w:left w:val="none" w:sz="0" w:space="0" w:color="auto"/>
                                        <w:bottom w:val="none" w:sz="0" w:space="0" w:color="auto"/>
                                        <w:right w:val="none" w:sz="0" w:space="0" w:color="auto"/>
                                      </w:divBdr>
                                    </w:div>
                                    <w:div w:id="1914924393">
                                      <w:marLeft w:val="0"/>
                                      <w:marRight w:val="0"/>
                                      <w:marTop w:val="0"/>
                                      <w:marBottom w:val="0"/>
                                      <w:divBdr>
                                        <w:top w:val="none" w:sz="0" w:space="0" w:color="auto"/>
                                        <w:left w:val="none" w:sz="0" w:space="0" w:color="auto"/>
                                        <w:bottom w:val="none" w:sz="0" w:space="0" w:color="auto"/>
                                        <w:right w:val="none" w:sz="0" w:space="0" w:color="auto"/>
                                      </w:divBdr>
                                    </w:div>
                                  </w:divsChild>
                                </w:div>
                                <w:div w:id="2097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887">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sChild>
                    <w:div w:id="626938572">
                      <w:marLeft w:val="0"/>
                      <w:marRight w:val="0"/>
                      <w:marTop w:val="0"/>
                      <w:marBottom w:val="0"/>
                      <w:divBdr>
                        <w:top w:val="none" w:sz="0" w:space="0" w:color="auto"/>
                        <w:left w:val="none" w:sz="0" w:space="0" w:color="auto"/>
                        <w:bottom w:val="none" w:sz="0" w:space="0" w:color="auto"/>
                        <w:right w:val="none" w:sz="0" w:space="0" w:color="auto"/>
                      </w:divBdr>
                      <w:divsChild>
                        <w:div w:id="11029111">
                          <w:marLeft w:val="0"/>
                          <w:marRight w:val="0"/>
                          <w:marTop w:val="0"/>
                          <w:marBottom w:val="0"/>
                          <w:divBdr>
                            <w:top w:val="none" w:sz="0" w:space="0" w:color="auto"/>
                            <w:left w:val="none" w:sz="0" w:space="0" w:color="auto"/>
                            <w:bottom w:val="dotted" w:sz="6" w:space="4" w:color="D8D8D8"/>
                            <w:right w:val="none" w:sz="0" w:space="0" w:color="auto"/>
                          </w:divBdr>
                        </w:div>
                        <w:div w:id="145441674">
                          <w:marLeft w:val="0"/>
                          <w:marRight w:val="0"/>
                          <w:marTop w:val="0"/>
                          <w:marBottom w:val="0"/>
                          <w:divBdr>
                            <w:top w:val="none" w:sz="0" w:space="0" w:color="auto"/>
                            <w:left w:val="none" w:sz="0" w:space="0" w:color="auto"/>
                            <w:bottom w:val="dotted" w:sz="6" w:space="4" w:color="D8D8D8"/>
                            <w:right w:val="none" w:sz="0" w:space="0" w:color="auto"/>
                          </w:divBdr>
                        </w:div>
                        <w:div w:id="316613540">
                          <w:marLeft w:val="0"/>
                          <w:marRight w:val="0"/>
                          <w:marTop w:val="0"/>
                          <w:marBottom w:val="0"/>
                          <w:divBdr>
                            <w:top w:val="none" w:sz="0" w:space="0" w:color="auto"/>
                            <w:left w:val="none" w:sz="0" w:space="0" w:color="auto"/>
                            <w:bottom w:val="dotted" w:sz="6" w:space="4" w:color="D8D8D8"/>
                            <w:right w:val="none" w:sz="0" w:space="0" w:color="auto"/>
                          </w:divBdr>
                        </w:div>
                        <w:div w:id="423886970">
                          <w:marLeft w:val="0"/>
                          <w:marRight w:val="0"/>
                          <w:marTop w:val="0"/>
                          <w:marBottom w:val="0"/>
                          <w:divBdr>
                            <w:top w:val="none" w:sz="0" w:space="0" w:color="auto"/>
                            <w:left w:val="none" w:sz="0" w:space="0" w:color="auto"/>
                            <w:bottom w:val="dotted" w:sz="6" w:space="4" w:color="D8D8D8"/>
                            <w:right w:val="none" w:sz="0" w:space="0" w:color="auto"/>
                          </w:divBdr>
                        </w:div>
                        <w:div w:id="982780744">
                          <w:marLeft w:val="0"/>
                          <w:marRight w:val="0"/>
                          <w:marTop w:val="0"/>
                          <w:marBottom w:val="0"/>
                          <w:divBdr>
                            <w:top w:val="none" w:sz="0" w:space="0" w:color="auto"/>
                            <w:left w:val="none" w:sz="0" w:space="0" w:color="auto"/>
                            <w:bottom w:val="dotted" w:sz="6" w:space="4" w:color="D8D8D8"/>
                            <w:right w:val="none" w:sz="0" w:space="0" w:color="auto"/>
                          </w:divBdr>
                        </w:div>
                        <w:div w:id="1054736498">
                          <w:marLeft w:val="0"/>
                          <w:marRight w:val="0"/>
                          <w:marTop w:val="0"/>
                          <w:marBottom w:val="0"/>
                          <w:divBdr>
                            <w:top w:val="none" w:sz="0" w:space="0" w:color="auto"/>
                            <w:left w:val="none" w:sz="0" w:space="0" w:color="auto"/>
                            <w:bottom w:val="dotted" w:sz="6" w:space="4" w:color="D8D8D8"/>
                            <w:right w:val="none" w:sz="0" w:space="0" w:color="auto"/>
                          </w:divBdr>
                        </w:div>
                        <w:div w:id="1301888685">
                          <w:marLeft w:val="0"/>
                          <w:marRight w:val="0"/>
                          <w:marTop w:val="0"/>
                          <w:marBottom w:val="0"/>
                          <w:divBdr>
                            <w:top w:val="none" w:sz="0" w:space="0" w:color="auto"/>
                            <w:left w:val="none" w:sz="0" w:space="0" w:color="auto"/>
                            <w:bottom w:val="dotted" w:sz="6" w:space="4" w:color="D8D8D8"/>
                            <w:right w:val="none" w:sz="0" w:space="0" w:color="auto"/>
                          </w:divBdr>
                        </w:div>
                        <w:div w:id="1328554833">
                          <w:marLeft w:val="0"/>
                          <w:marRight w:val="0"/>
                          <w:marTop w:val="0"/>
                          <w:marBottom w:val="0"/>
                          <w:divBdr>
                            <w:top w:val="none" w:sz="0" w:space="0" w:color="auto"/>
                            <w:left w:val="none" w:sz="0" w:space="0" w:color="auto"/>
                            <w:bottom w:val="dotted" w:sz="6" w:space="4" w:color="D8D8D8"/>
                            <w:right w:val="none" w:sz="0" w:space="0" w:color="auto"/>
                          </w:divBdr>
                        </w:div>
                        <w:div w:id="1569680975">
                          <w:marLeft w:val="0"/>
                          <w:marRight w:val="0"/>
                          <w:marTop w:val="0"/>
                          <w:marBottom w:val="0"/>
                          <w:divBdr>
                            <w:top w:val="none" w:sz="0" w:space="0" w:color="auto"/>
                            <w:left w:val="none" w:sz="0" w:space="0" w:color="auto"/>
                            <w:bottom w:val="dotted" w:sz="6" w:space="4" w:color="D8D8D8"/>
                            <w:right w:val="none" w:sz="0" w:space="0" w:color="auto"/>
                          </w:divBdr>
                        </w:div>
                        <w:div w:id="1629166462">
                          <w:marLeft w:val="0"/>
                          <w:marRight w:val="0"/>
                          <w:marTop w:val="0"/>
                          <w:marBottom w:val="0"/>
                          <w:divBdr>
                            <w:top w:val="none" w:sz="0" w:space="0" w:color="auto"/>
                            <w:left w:val="none" w:sz="0" w:space="0" w:color="auto"/>
                            <w:bottom w:val="dotted" w:sz="6" w:space="4" w:color="D8D8D8"/>
                            <w:right w:val="none" w:sz="0" w:space="0" w:color="auto"/>
                          </w:divBdr>
                        </w:div>
                      </w:divsChild>
                    </w:div>
                    <w:div w:id="1876697944">
                      <w:marLeft w:val="0"/>
                      <w:marRight w:val="0"/>
                      <w:marTop w:val="0"/>
                      <w:marBottom w:val="0"/>
                      <w:divBdr>
                        <w:top w:val="single" w:sz="6" w:space="4" w:color="E5E5E5"/>
                        <w:left w:val="none" w:sz="0" w:space="0" w:color="auto"/>
                        <w:bottom w:val="none" w:sz="0" w:space="0" w:color="auto"/>
                        <w:right w:val="none" w:sz="0" w:space="0" w:color="auto"/>
                      </w:divBdr>
                    </w:div>
                  </w:divsChild>
                </w:div>
                <w:div w:id="819929638">
                  <w:marLeft w:val="0"/>
                  <w:marRight w:val="0"/>
                  <w:marTop w:val="0"/>
                  <w:marBottom w:val="0"/>
                  <w:divBdr>
                    <w:top w:val="none" w:sz="0" w:space="0" w:color="auto"/>
                    <w:left w:val="none" w:sz="0" w:space="0" w:color="auto"/>
                    <w:bottom w:val="none" w:sz="0" w:space="0" w:color="auto"/>
                    <w:right w:val="none" w:sz="0" w:space="0" w:color="auto"/>
                  </w:divBdr>
                </w:div>
                <w:div w:id="1429349978">
                  <w:marLeft w:val="0"/>
                  <w:marRight w:val="0"/>
                  <w:marTop w:val="0"/>
                  <w:marBottom w:val="0"/>
                  <w:divBdr>
                    <w:top w:val="none" w:sz="0" w:space="0" w:color="auto"/>
                    <w:left w:val="none" w:sz="0" w:space="0" w:color="auto"/>
                    <w:bottom w:val="none" w:sz="0" w:space="0" w:color="auto"/>
                    <w:right w:val="none" w:sz="0" w:space="0" w:color="auto"/>
                  </w:divBdr>
                </w:div>
                <w:div w:id="1535997199">
                  <w:marLeft w:val="0"/>
                  <w:marRight w:val="0"/>
                  <w:marTop w:val="0"/>
                  <w:marBottom w:val="0"/>
                  <w:divBdr>
                    <w:top w:val="none" w:sz="0" w:space="0" w:color="auto"/>
                    <w:left w:val="none" w:sz="0" w:space="0" w:color="auto"/>
                    <w:bottom w:val="none" w:sz="0" w:space="0" w:color="auto"/>
                    <w:right w:val="none" w:sz="0" w:space="0" w:color="auto"/>
                  </w:divBdr>
                  <w:divsChild>
                    <w:div w:id="163589185">
                      <w:marLeft w:val="0"/>
                      <w:marRight w:val="0"/>
                      <w:marTop w:val="0"/>
                      <w:marBottom w:val="0"/>
                      <w:divBdr>
                        <w:top w:val="none" w:sz="0" w:space="0" w:color="auto"/>
                        <w:left w:val="none" w:sz="0" w:space="0" w:color="auto"/>
                        <w:bottom w:val="none" w:sz="0" w:space="0" w:color="auto"/>
                        <w:right w:val="none" w:sz="0" w:space="0" w:color="auto"/>
                      </w:divBdr>
                    </w:div>
                    <w:div w:id="248925312">
                      <w:marLeft w:val="0"/>
                      <w:marRight w:val="0"/>
                      <w:marTop w:val="0"/>
                      <w:marBottom w:val="0"/>
                      <w:divBdr>
                        <w:top w:val="none" w:sz="0" w:space="0" w:color="auto"/>
                        <w:left w:val="none" w:sz="0" w:space="0" w:color="auto"/>
                        <w:bottom w:val="none" w:sz="0" w:space="0" w:color="auto"/>
                        <w:right w:val="none" w:sz="0" w:space="0" w:color="auto"/>
                      </w:divBdr>
                    </w:div>
                    <w:div w:id="410389893">
                      <w:marLeft w:val="0"/>
                      <w:marRight w:val="0"/>
                      <w:marTop w:val="0"/>
                      <w:marBottom w:val="0"/>
                      <w:divBdr>
                        <w:top w:val="single" w:sz="6" w:space="4" w:color="E5E5E5"/>
                        <w:left w:val="none" w:sz="0" w:space="0" w:color="auto"/>
                        <w:bottom w:val="none" w:sz="0" w:space="0" w:color="auto"/>
                        <w:right w:val="none" w:sz="0" w:space="0" w:color="auto"/>
                      </w:divBdr>
                    </w:div>
                    <w:div w:id="555966818">
                      <w:marLeft w:val="0"/>
                      <w:marRight w:val="0"/>
                      <w:marTop w:val="0"/>
                      <w:marBottom w:val="0"/>
                      <w:divBdr>
                        <w:top w:val="none" w:sz="0" w:space="0" w:color="auto"/>
                        <w:left w:val="none" w:sz="0" w:space="0" w:color="auto"/>
                        <w:bottom w:val="none" w:sz="0" w:space="0" w:color="auto"/>
                        <w:right w:val="none" w:sz="0" w:space="0" w:color="auto"/>
                      </w:divBdr>
                    </w:div>
                    <w:div w:id="564292335">
                      <w:marLeft w:val="0"/>
                      <w:marRight w:val="0"/>
                      <w:marTop w:val="0"/>
                      <w:marBottom w:val="0"/>
                      <w:divBdr>
                        <w:top w:val="none" w:sz="0" w:space="0" w:color="auto"/>
                        <w:left w:val="none" w:sz="0" w:space="0" w:color="auto"/>
                        <w:bottom w:val="none" w:sz="0" w:space="0" w:color="auto"/>
                        <w:right w:val="none" w:sz="0" w:space="0" w:color="auto"/>
                      </w:divBdr>
                    </w:div>
                    <w:div w:id="870724571">
                      <w:marLeft w:val="0"/>
                      <w:marRight w:val="0"/>
                      <w:marTop w:val="0"/>
                      <w:marBottom w:val="0"/>
                      <w:divBdr>
                        <w:top w:val="none" w:sz="0" w:space="0" w:color="auto"/>
                        <w:left w:val="none" w:sz="0" w:space="0" w:color="auto"/>
                        <w:bottom w:val="none" w:sz="0" w:space="0" w:color="auto"/>
                        <w:right w:val="none" w:sz="0" w:space="0" w:color="auto"/>
                      </w:divBdr>
                    </w:div>
                    <w:div w:id="1057823731">
                      <w:marLeft w:val="0"/>
                      <w:marRight w:val="0"/>
                      <w:marTop w:val="0"/>
                      <w:marBottom w:val="0"/>
                      <w:divBdr>
                        <w:top w:val="none" w:sz="0" w:space="0" w:color="auto"/>
                        <w:left w:val="none" w:sz="0" w:space="0" w:color="auto"/>
                        <w:bottom w:val="none" w:sz="0" w:space="0" w:color="auto"/>
                        <w:right w:val="none" w:sz="0" w:space="0" w:color="auto"/>
                      </w:divBdr>
                    </w:div>
                    <w:div w:id="1092047556">
                      <w:marLeft w:val="0"/>
                      <w:marRight w:val="0"/>
                      <w:marTop w:val="0"/>
                      <w:marBottom w:val="0"/>
                      <w:divBdr>
                        <w:top w:val="none" w:sz="0" w:space="0" w:color="auto"/>
                        <w:left w:val="none" w:sz="0" w:space="0" w:color="auto"/>
                        <w:bottom w:val="none" w:sz="0" w:space="0" w:color="auto"/>
                        <w:right w:val="none" w:sz="0" w:space="0" w:color="auto"/>
                      </w:divBdr>
                    </w:div>
                    <w:div w:id="1112214166">
                      <w:marLeft w:val="0"/>
                      <w:marRight w:val="0"/>
                      <w:marTop w:val="0"/>
                      <w:marBottom w:val="0"/>
                      <w:divBdr>
                        <w:top w:val="none" w:sz="0" w:space="0" w:color="auto"/>
                        <w:left w:val="none" w:sz="0" w:space="0" w:color="auto"/>
                        <w:bottom w:val="none" w:sz="0" w:space="0" w:color="auto"/>
                        <w:right w:val="none" w:sz="0" w:space="0" w:color="auto"/>
                      </w:divBdr>
                    </w:div>
                    <w:div w:id="1176000613">
                      <w:marLeft w:val="0"/>
                      <w:marRight w:val="0"/>
                      <w:marTop w:val="0"/>
                      <w:marBottom w:val="0"/>
                      <w:divBdr>
                        <w:top w:val="none" w:sz="0" w:space="0" w:color="auto"/>
                        <w:left w:val="none" w:sz="0" w:space="0" w:color="auto"/>
                        <w:bottom w:val="none" w:sz="0" w:space="0" w:color="auto"/>
                        <w:right w:val="none" w:sz="0" w:space="0" w:color="auto"/>
                      </w:divBdr>
                    </w:div>
                    <w:div w:id="1881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284">
      <w:bodyDiv w:val="1"/>
      <w:marLeft w:val="0"/>
      <w:marRight w:val="0"/>
      <w:marTop w:val="0"/>
      <w:marBottom w:val="0"/>
      <w:divBdr>
        <w:top w:val="none" w:sz="0" w:space="0" w:color="auto"/>
        <w:left w:val="none" w:sz="0" w:space="0" w:color="auto"/>
        <w:bottom w:val="none" w:sz="0" w:space="0" w:color="auto"/>
        <w:right w:val="none" w:sz="0" w:space="0" w:color="auto"/>
      </w:divBdr>
      <w:divsChild>
        <w:div w:id="562300791">
          <w:marLeft w:val="0"/>
          <w:marRight w:val="0"/>
          <w:marTop w:val="0"/>
          <w:marBottom w:val="150"/>
          <w:divBdr>
            <w:top w:val="none" w:sz="0" w:space="0" w:color="auto"/>
            <w:left w:val="none" w:sz="0" w:space="0" w:color="auto"/>
            <w:bottom w:val="none" w:sz="0" w:space="0" w:color="auto"/>
            <w:right w:val="none" w:sz="0" w:space="0" w:color="auto"/>
          </w:divBdr>
          <w:divsChild>
            <w:div w:id="1604846626">
              <w:marLeft w:val="0"/>
              <w:marRight w:val="0"/>
              <w:marTop w:val="0"/>
              <w:marBottom w:val="0"/>
              <w:divBdr>
                <w:top w:val="none" w:sz="0" w:space="0" w:color="auto"/>
                <w:left w:val="none" w:sz="0" w:space="0" w:color="auto"/>
                <w:bottom w:val="none" w:sz="0" w:space="0" w:color="auto"/>
                <w:right w:val="none" w:sz="0" w:space="0" w:color="auto"/>
              </w:divBdr>
              <w:divsChild>
                <w:div w:id="20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130">
          <w:marLeft w:val="0"/>
          <w:marRight w:val="0"/>
          <w:marTop w:val="0"/>
          <w:marBottom w:val="150"/>
          <w:divBdr>
            <w:top w:val="none" w:sz="0" w:space="0" w:color="auto"/>
            <w:left w:val="none" w:sz="0" w:space="0" w:color="auto"/>
            <w:bottom w:val="none" w:sz="0" w:space="0" w:color="auto"/>
            <w:right w:val="none" w:sz="0" w:space="0" w:color="auto"/>
          </w:divBdr>
        </w:div>
        <w:div w:id="721832175">
          <w:marLeft w:val="0"/>
          <w:marRight w:val="0"/>
          <w:marTop w:val="0"/>
          <w:marBottom w:val="0"/>
          <w:divBdr>
            <w:top w:val="none" w:sz="0" w:space="0" w:color="auto"/>
            <w:left w:val="none" w:sz="0" w:space="0" w:color="auto"/>
            <w:bottom w:val="none" w:sz="0" w:space="0" w:color="auto"/>
            <w:right w:val="none" w:sz="0" w:space="0" w:color="auto"/>
          </w:divBdr>
          <w:divsChild>
            <w:div w:id="114288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8145507">
      <w:bodyDiv w:val="1"/>
      <w:marLeft w:val="0"/>
      <w:marRight w:val="0"/>
      <w:marTop w:val="0"/>
      <w:marBottom w:val="0"/>
      <w:divBdr>
        <w:top w:val="none" w:sz="0" w:space="0" w:color="auto"/>
        <w:left w:val="none" w:sz="0" w:space="0" w:color="auto"/>
        <w:bottom w:val="none" w:sz="0" w:space="0" w:color="auto"/>
        <w:right w:val="none" w:sz="0" w:space="0" w:color="auto"/>
      </w:divBdr>
      <w:divsChild>
        <w:div w:id="1315261602">
          <w:marLeft w:val="0"/>
          <w:marRight w:val="0"/>
          <w:marTop w:val="0"/>
          <w:marBottom w:val="0"/>
          <w:divBdr>
            <w:top w:val="none" w:sz="0" w:space="0" w:color="auto"/>
            <w:left w:val="none" w:sz="0" w:space="0" w:color="auto"/>
            <w:bottom w:val="none" w:sz="0" w:space="0" w:color="auto"/>
            <w:right w:val="none" w:sz="0" w:space="0" w:color="auto"/>
          </w:divBdr>
          <w:divsChild>
            <w:div w:id="1518083496">
              <w:marLeft w:val="0"/>
              <w:marRight w:val="0"/>
              <w:marTop w:val="0"/>
              <w:marBottom w:val="0"/>
              <w:divBdr>
                <w:top w:val="none" w:sz="0" w:space="0" w:color="auto"/>
                <w:left w:val="none" w:sz="0" w:space="0" w:color="auto"/>
                <w:bottom w:val="none" w:sz="0" w:space="0" w:color="auto"/>
                <w:right w:val="none" w:sz="0" w:space="0" w:color="auto"/>
              </w:divBdr>
              <w:divsChild>
                <w:div w:id="1673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15">
          <w:marLeft w:val="0"/>
          <w:marRight w:val="0"/>
          <w:marTop w:val="0"/>
          <w:marBottom w:val="75"/>
          <w:divBdr>
            <w:top w:val="none" w:sz="0" w:space="0" w:color="auto"/>
            <w:left w:val="none" w:sz="0" w:space="0" w:color="auto"/>
            <w:bottom w:val="none" w:sz="0" w:space="0" w:color="auto"/>
            <w:right w:val="none" w:sz="0" w:space="0" w:color="auto"/>
          </w:divBdr>
        </w:div>
        <w:div w:id="790788803">
          <w:marLeft w:val="0"/>
          <w:marRight w:val="0"/>
          <w:marTop w:val="0"/>
          <w:marBottom w:val="300"/>
          <w:divBdr>
            <w:top w:val="none" w:sz="0" w:space="0" w:color="auto"/>
            <w:left w:val="none" w:sz="0" w:space="0" w:color="auto"/>
            <w:bottom w:val="none" w:sz="0" w:space="0" w:color="auto"/>
            <w:right w:val="none" w:sz="0" w:space="0" w:color="auto"/>
          </w:divBdr>
          <w:divsChild>
            <w:div w:id="919294162">
              <w:marLeft w:val="0"/>
              <w:marRight w:val="0"/>
              <w:marTop w:val="0"/>
              <w:marBottom w:val="0"/>
              <w:divBdr>
                <w:top w:val="none" w:sz="0" w:space="0" w:color="auto"/>
                <w:left w:val="none" w:sz="0" w:space="0" w:color="auto"/>
                <w:bottom w:val="none" w:sz="0" w:space="0" w:color="auto"/>
                <w:right w:val="none" w:sz="0" w:space="0" w:color="auto"/>
              </w:divBdr>
            </w:div>
          </w:divsChild>
        </w:div>
        <w:div w:id="862400196">
          <w:marLeft w:val="0"/>
          <w:marRight w:val="0"/>
          <w:marTop w:val="0"/>
          <w:marBottom w:val="0"/>
          <w:divBdr>
            <w:top w:val="none" w:sz="0" w:space="0" w:color="auto"/>
            <w:left w:val="none" w:sz="0" w:space="0" w:color="auto"/>
            <w:bottom w:val="none" w:sz="0" w:space="0" w:color="auto"/>
            <w:right w:val="none" w:sz="0" w:space="0" w:color="auto"/>
          </w:divBdr>
        </w:div>
      </w:divsChild>
    </w:div>
    <w:div w:id="618874030">
      <w:bodyDiv w:val="1"/>
      <w:marLeft w:val="0"/>
      <w:marRight w:val="0"/>
      <w:marTop w:val="0"/>
      <w:marBottom w:val="0"/>
      <w:divBdr>
        <w:top w:val="none" w:sz="0" w:space="0" w:color="auto"/>
        <w:left w:val="none" w:sz="0" w:space="0" w:color="auto"/>
        <w:bottom w:val="none" w:sz="0" w:space="0" w:color="auto"/>
        <w:right w:val="none" w:sz="0" w:space="0" w:color="auto"/>
      </w:divBdr>
    </w:div>
    <w:div w:id="619185844">
      <w:bodyDiv w:val="1"/>
      <w:marLeft w:val="0"/>
      <w:marRight w:val="0"/>
      <w:marTop w:val="0"/>
      <w:marBottom w:val="0"/>
      <w:divBdr>
        <w:top w:val="none" w:sz="0" w:space="0" w:color="auto"/>
        <w:left w:val="none" w:sz="0" w:space="0" w:color="auto"/>
        <w:bottom w:val="none" w:sz="0" w:space="0" w:color="auto"/>
        <w:right w:val="none" w:sz="0" w:space="0" w:color="auto"/>
      </w:divBdr>
      <w:divsChild>
        <w:div w:id="1165508356">
          <w:marLeft w:val="0"/>
          <w:marRight w:val="0"/>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150"/>
              <w:divBdr>
                <w:top w:val="none" w:sz="0" w:space="0" w:color="auto"/>
                <w:left w:val="none" w:sz="0" w:space="0" w:color="auto"/>
                <w:bottom w:val="none" w:sz="0" w:space="0" w:color="auto"/>
                <w:right w:val="none" w:sz="0" w:space="0" w:color="auto"/>
              </w:divBdr>
            </w:div>
            <w:div w:id="901216804">
              <w:marLeft w:val="0"/>
              <w:marRight w:val="0"/>
              <w:marTop w:val="0"/>
              <w:marBottom w:val="0"/>
              <w:divBdr>
                <w:top w:val="none" w:sz="0" w:space="0" w:color="auto"/>
                <w:left w:val="none" w:sz="0" w:space="0" w:color="auto"/>
                <w:bottom w:val="none" w:sz="0" w:space="0" w:color="auto"/>
                <w:right w:val="none" w:sz="0" w:space="0" w:color="auto"/>
              </w:divBdr>
              <w:divsChild>
                <w:div w:id="1984846342">
                  <w:marLeft w:val="0"/>
                  <w:marRight w:val="0"/>
                  <w:marTop w:val="0"/>
                  <w:marBottom w:val="0"/>
                  <w:divBdr>
                    <w:top w:val="none" w:sz="0" w:space="0" w:color="auto"/>
                    <w:left w:val="none" w:sz="0" w:space="0" w:color="auto"/>
                    <w:bottom w:val="none" w:sz="0" w:space="0" w:color="auto"/>
                    <w:right w:val="none" w:sz="0" w:space="0" w:color="auto"/>
                  </w:divBdr>
                </w:div>
                <w:div w:id="810025084">
                  <w:marLeft w:val="0"/>
                  <w:marRight w:val="0"/>
                  <w:marTop w:val="0"/>
                  <w:marBottom w:val="0"/>
                  <w:divBdr>
                    <w:top w:val="none" w:sz="0" w:space="0" w:color="auto"/>
                    <w:left w:val="none" w:sz="0" w:space="0" w:color="auto"/>
                    <w:bottom w:val="none" w:sz="0" w:space="0" w:color="auto"/>
                    <w:right w:val="none" w:sz="0" w:space="0" w:color="auto"/>
                  </w:divBdr>
                </w:div>
                <w:div w:id="190579621">
                  <w:marLeft w:val="0"/>
                  <w:marRight w:val="0"/>
                  <w:marTop w:val="0"/>
                  <w:marBottom w:val="0"/>
                  <w:divBdr>
                    <w:top w:val="none" w:sz="0" w:space="0" w:color="auto"/>
                    <w:left w:val="none" w:sz="0" w:space="0" w:color="auto"/>
                    <w:bottom w:val="none" w:sz="0" w:space="0" w:color="auto"/>
                    <w:right w:val="none" w:sz="0" w:space="0" w:color="auto"/>
                  </w:divBdr>
                </w:div>
                <w:div w:id="1265654363">
                  <w:marLeft w:val="0"/>
                  <w:marRight w:val="0"/>
                  <w:marTop w:val="0"/>
                  <w:marBottom w:val="0"/>
                  <w:divBdr>
                    <w:top w:val="none" w:sz="0" w:space="0" w:color="auto"/>
                    <w:left w:val="none" w:sz="0" w:space="0" w:color="auto"/>
                    <w:bottom w:val="none" w:sz="0" w:space="0" w:color="auto"/>
                    <w:right w:val="none" w:sz="0" w:space="0" w:color="auto"/>
                  </w:divBdr>
                </w:div>
                <w:div w:id="131138058">
                  <w:marLeft w:val="0"/>
                  <w:marRight w:val="0"/>
                  <w:marTop w:val="0"/>
                  <w:marBottom w:val="0"/>
                  <w:divBdr>
                    <w:top w:val="none" w:sz="0" w:space="0" w:color="auto"/>
                    <w:left w:val="none" w:sz="0" w:space="0" w:color="auto"/>
                    <w:bottom w:val="none" w:sz="0" w:space="0" w:color="auto"/>
                    <w:right w:val="none" w:sz="0" w:space="0" w:color="auto"/>
                  </w:divBdr>
                </w:div>
                <w:div w:id="1497914395">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 w:id="901058304">
                  <w:marLeft w:val="0"/>
                  <w:marRight w:val="0"/>
                  <w:marTop w:val="0"/>
                  <w:marBottom w:val="0"/>
                  <w:divBdr>
                    <w:top w:val="none" w:sz="0" w:space="0" w:color="auto"/>
                    <w:left w:val="none" w:sz="0" w:space="0" w:color="auto"/>
                    <w:bottom w:val="none" w:sz="0" w:space="0" w:color="auto"/>
                    <w:right w:val="none" w:sz="0" w:space="0" w:color="auto"/>
                  </w:divBdr>
                </w:div>
                <w:div w:id="1921136476">
                  <w:marLeft w:val="0"/>
                  <w:marRight w:val="0"/>
                  <w:marTop w:val="0"/>
                  <w:marBottom w:val="0"/>
                  <w:divBdr>
                    <w:top w:val="none" w:sz="0" w:space="0" w:color="auto"/>
                    <w:left w:val="none" w:sz="0" w:space="0" w:color="auto"/>
                    <w:bottom w:val="none" w:sz="0" w:space="0" w:color="auto"/>
                    <w:right w:val="none" w:sz="0" w:space="0" w:color="auto"/>
                  </w:divBdr>
                </w:div>
                <w:div w:id="1844707625">
                  <w:marLeft w:val="0"/>
                  <w:marRight w:val="0"/>
                  <w:marTop w:val="0"/>
                  <w:marBottom w:val="0"/>
                  <w:divBdr>
                    <w:top w:val="none" w:sz="0" w:space="0" w:color="auto"/>
                    <w:left w:val="none" w:sz="0" w:space="0" w:color="auto"/>
                    <w:bottom w:val="none" w:sz="0" w:space="0" w:color="auto"/>
                    <w:right w:val="none" w:sz="0" w:space="0" w:color="auto"/>
                  </w:divBdr>
                </w:div>
                <w:div w:id="246037753">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02716940">
                  <w:marLeft w:val="0"/>
                  <w:marRight w:val="0"/>
                  <w:marTop w:val="0"/>
                  <w:marBottom w:val="0"/>
                  <w:divBdr>
                    <w:top w:val="none" w:sz="0" w:space="0" w:color="auto"/>
                    <w:left w:val="none" w:sz="0" w:space="0" w:color="auto"/>
                    <w:bottom w:val="none" w:sz="0" w:space="0" w:color="auto"/>
                    <w:right w:val="none" w:sz="0" w:space="0" w:color="auto"/>
                  </w:divBdr>
                </w:div>
                <w:div w:id="1907834515">
                  <w:marLeft w:val="0"/>
                  <w:marRight w:val="0"/>
                  <w:marTop w:val="0"/>
                  <w:marBottom w:val="0"/>
                  <w:divBdr>
                    <w:top w:val="none" w:sz="0" w:space="0" w:color="auto"/>
                    <w:left w:val="none" w:sz="0" w:space="0" w:color="auto"/>
                    <w:bottom w:val="none" w:sz="0" w:space="0" w:color="auto"/>
                    <w:right w:val="none" w:sz="0" w:space="0" w:color="auto"/>
                  </w:divBdr>
                </w:div>
                <w:div w:id="925842309">
                  <w:marLeft w:val="0"/>
                  <w:marRight w:val="0"/>
                  <w:marTop w:val="0"/>
                  <w:marBottom w:val="0"/>
                  <w:divBdr>
                    <w:top w:val="none" w:sz="0" w:space="0" w:color="auto"/>
                    <w:left w:val="none" w:sz="0" w:space="0" w:color="auto"/>
                    <w:bottom w:val="none" w:sz="0" w:space="0" w:color="auto"/>
                    <w:right w:val="none" w:sz="0" w:space="0" w:color="auto"/>
                  </w:divBdr>
                </w:div>
                <w:div w:id="2146122828">
                  <w:marLeft w:val="0"/>
                  <w:marRight w:val="0"/>
                  <w:marTop w:val="0"/>
                  <w:marBottom w:val="0"/>
                  <w:divBdr>
                    <w:top w:val="none" w:sz="0" w:space="0" w:color="auto"/>
                    <w:left w:val="none" w:sz="0" w:space="0" w:color="auto"/>
                    <w:bottom w:val="none" w:sz="0" w:space="0" w:color="auto"/>
                    <w:right w:val="none" w:sz="0" w:space="0" w:color="auto"/>
                  </w:divBdr>
                </w:div>
                <w:div w:id="1461805143">
                  <w:marLeft w:val="0"/>
                  <w:marRight w:val="0"/>
                  <w:marTop w:val="0"/>
                  <w:marBottom w:val="0"/>
                  <w:divBdr>
                    <w:top w:val="none" w:sz="0" w:space="0" w:color="auto"/>
                    <w:left w:val="none" w:sz="0" w:space="0" w:color="auto"/>
                    <w:bottom w:val="none" w:sz="0" w:space="0" w:color="auto"/>
                    <w:right w:val="none" w:sz="0" w:space="0" w:color="auto"/>
                  </w:divBdr>
                </w:div>
                <w:div w:id="530411225">
                  <w:marLeft w:val="0"/>
                  <w:marRight w:val="0"/>
                  <w:marTop w:val="0"/>
                  <w:marBottom w:val="0"/>
                  <w:divBdr>
                    <w:top w:val="none" w:sz="0" w:space="0" w:color="auto"/>
                    <w:left w:val="none" w:sz="0" w:space="0" w:color="auto"/>
                    <w:bottom w:val="none" w:sz="0" w:space="0" w:color="auto"/>
                    <w:right w:val="none" w:sz="0" w:space="0" w:color="auto"/>
                  </w:divBdr>
                </w:div>
              </w:divsChild>
            </w:div>
            <w:div w:id="2058116565">
              <w:marLeft w:val="0"/>
              <w:marRight w:val="0"/>
              <w:marTop w:val="300"/>
              <w:marBottom w:val="0"/>
              <w:divBdr>
                <w:top w:val="none" w:sz="0" w:space="0" w:color="auto"/>
                <w:left w:val="none" w:sz="0" w:space="0" w:color="auto"/>
                <w:bottom w:val="none" w:sz="0" w:space="0" w:color="auto"/>
                <w:right w:val="none" w:sz="0" w:space="0" w:color="auto"/>
              </w:divBdr>
              <w:divsChild>
                <w:div w:id="1857497865">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619261234">
      <w:bodyDiv w:val="1"/>
      <w:marLeft w:val="0"/>
      <w:marRight w:val="0"/>
      <w:marTop w:val="0"/>
      <w:marBottom w:val="0"/>
      <w:divBdr>
        <w:top w:val="none" w:sz="0" w:space="0" w:color="auto"/>
        <w:left w:val="none" w:sz="0" w:space="0" w:color="auto"/>
        <w:bottom w:val="none" w:sz="0" w:space="0" w:color="auto"/>
        <w:right w:val="none" w:sz="0" w:space="0" w:color="auto"/>
      </w:divBdr>
      <w:divsChild>
        <w:div w:id="1187914117">
          <w:marLeft w:val="0"/>
          <w:marRight w:val="0"/>
          <w:marTop w:val="150"/>
          <w:marBottom w:val="0"/>
          <w:divBdr>
            <w:top w:val="none" w:sz="0" w:space="0" w:color="auto"/>
            <w:left w:val="none" w:sz="0" w:space="0" w:color="auto"/>
            <w:bottom w:val="none" w:sz="0" w:space="0" w:color="auto"/>
            <w:right w:val="none" w:sz="0" w:space="0" w:color="auto"/>
          </w:divBdr>
          <w:divsChild>
            <w:div w:id="1699037661">
              <w:marLeft w:val="0"/>
              <w:marRight w:val="0"/>
              <w:marTop w:val="0"/>
              <w:marBottom w:val="0"/>
              <w:divBdr>
                <w:top w:val="none" w:sz="0" w:space="0" w:color="auto"/>
                <w:left w:val="none" w:sz="0" w:space="0" w:color="auto"/>
                <w:bottom w:val="none" w:sz="0" w:space="0" w:color="auto"/>
                <w:right w:val="none" w:sz="0" w:space="0" w:color="auto"/>
              </w:divBdr>
              <w:divsChild>
                <w:div w:id="1079522269">
                  <w:marLeft w:val="0"/>
                  <w:marRight w:val="0"/>
                  <w:marTop w:val="0"/>
                  <w:marBottom w:val="0"/>
                  <w:divBdr>
                    <w:top w:val="none" w:sz="0" w:space="0" w:color="auto"/>
                    <w:left w:val="none" w:sz="0" w:space="0" w:color="auto"/>
                    <w:bottom w:val="none" w:sz="0" w:space="0" w:color="auto"/>
                    <w:right w:val="none" w:sz="0" w:space="0" w:color="auto"/>
                  </w:divBdr>
                </w:div>
                <w:div w:id="1208451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029464">
          <w:marLeft w:val="0"/>
          <w:marRight w:val="0"/>
          <w:marTop w:val="0"/>
          <w:marBottom w:val="0"/>
          <w:divBdr>
            <w:top w:val="none" w:sz="0" w:space="0" w:color="auto"/>
            <w:left w:val="none" w:sz="0" w:space="0" w:color="auto"/>
            <w:bottom w:val="none" w:sz="0" w:space="0" w:color="auto"/>
            <w:right w:val="none" w:sz="0" w:space="0" w:color="auto"/>
          </w:divBdr>
          <w:divsChild>
            <w:div w:id="2062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069">
      <w:bodyDiv w:val="1"/>
      <w:marLeft w:val="0"/>
      <w:marRight w:val="0"/>
      <w:marTop w:val="0"/>
      <w:marBottom w:val="0"/>
      <w:divBdr>
        <w:top w:val="none" w:sz="0" w:space="0" w:color="auto"/>
        <w:left w:val="none" w:sz="0" w:space="0" w:color="auto"/>
        <w:bottom w:val="none" w:sz="0" w:space="0" w:color="auto"/>
        <w:right w:val="none" w:sz="0" w:space="0" w:color="auto"/>
      </w:divBdr>
      <w:divsChild>
        <w:div w:id="439878825">
          <w:marLeft w:val="0"/>
          <w:marRight w:val="0"/>
          <w:marTop w:val="0"/>
          <w:marBottom w:val="150"/>
          <w:divBdr>
            <w:top w:val="none" w:sz="0" w:space="0" w:color="auto"/>
            <w:left w:val="none" w:sz="0" w:space="0" w:color="auto"/>
            <w:bottom w:val="none" w:sz="0" w:space="0" w:color="auto"/>
            <w:right w:val="none" w:sz="0" w:space="0" w:color="auto"/>
          </w:divBdr>
        </w:div>
        <w:div w:id="1125931636">
          <w:marLeft w:val="0"/>
          <w:marRight w:val="0"/>
          <w:marTop w:val="225"/>
          <w:marBottom w:val="225"/>
          <w:divBdr>
            <w:top w:val="none" w:sz="0" w:space="0" w:color="auto"/>
            <w:left w:val="none" w:sz="0" w:space="0" w:color="auto"/>
            <w:bottom w:val="none" w:sz="0" w:space="0" w:color="auto"/>
            <w:right w:val="none" w:sz="0" w:space="0" w:color="auto"/>
          </w:divBdr>
        </w:div>
      </w:divsChild>
    </w:div>
    <w:div w:id="619728954">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8">
          <w:marLeft w:val="0"/>
          <w:marRight w:val="0"/>
          <w:marTop w:val="0"/>
          <w:marBottom w:val="0"/>
          <w:divBdr>
            <w:top w:val="none" w:sz="0" w:space="0" w:color="auto"/>
            <w:left w:val="none" w:sz="0" w:space="0" w:color="auto"/>
            <w:bottom w:val="none" w:sz="0" w:space="0" w:color="auto"/>
            <w:right w:val="none" w:sz="0" w:space="0" w:color="auto"/>
          </w:divBdr>
          <w:divsChild>
            <w:div w:id="153592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3445">
      <w:bodyDiv w:val="1"/>
      <w:marLeft w:val="0"/>
      <w:marRight w:val="0"/>
      <w:marTop w:val="0"/>
      <w:marBottom w:val="0"/>
      <w:divBdr>
        <w:top w:val="none" w:sz="0" w:space="0" w:color="auto"/>
        <w:left w:val="none" w:sz="0" w:space="0" w:color="auto"/>
        <w:bottom w:val="none" w:sz="0" w:space="0" w:color="auto"/>
        <w:right w:val="none" w:sz="0" w:space="0" w:color="auto"/>
      </w:divBdr>
    </w:div>
    <w:div w:id="620918371">
      <w:bodyDiv w:val="1"/>
      <w:marLeft w:val="0"/>
      <w:marRight w:val="0"/>
      <w:marTop w:val="0"/>
      <w:marBottom w:val="0"/>
      <w:divBdr>
        <w:top w:val="none" w:sz="0" w:space="0" w:color="auto"/>
        <w:left w:val="none" w:sz="0" w:space="0" w:color="auto"/>
        <w:bottom w:val="none" w:sz="0" w:space="0" w:color="auto"/>
        <w:right w:val="none" w:sz="0" w:space="0" w:color="auto"/>
      </w:divBdr>
      <w:divsChild>
        <w:div w:id="816843971">
          <w:marLeft w:val="0"/>
          <w:marRight w:val="0"/>
          <w:marTop w:val="0"/>
          <w:marBottom w:val="150"/>
          <w:divBdr>
            <w:top w:val="none" w:sz="0" w:space="0" w:color="auto"/>
            <w:left w:val="none" w:sz="0" w:space="0" w:color="auto"/>
            <w:bottom w:val="none" w:sz="0" w:space="0" w:color="auto"/>
            <w:right w:val="none" w:sz="0" w:space="0" w:color="auto"/>
          </w:divBdr>
        </w:div>
        <w:div w:id="1979532227">
          <w:marLeft w:val="0"/>
          <w:marRight w:val="0"/>
          <w:marTop w:val="0"/>
          <w:marBottom w:val="150"/>
          <w:divBdr>
            <w:top w:val="none" w:sz="0" w:space="0" w:color="auto"/>
            <w:left w:val="none" w:sz="0" w:space="0" w:color="auto"/>
            <w:bottom w:val="none" w:sz="0" w:space="0" w:color="auto"/>
            <w:right w:val="none" w:sz="0" w:space="0" w:color="auto"/>
          </w:divBdr>
        </w:div>
      </w:divsChild>
    </w:div>
    <w:div w:id="620919378">
      <w:bodyDiv w:val="1"/>
      <w:marLeft w:val="0"/>
      <w:marRight w:val="0"/>
      <w:marTop w:val="0"/>
      <w:marBottom w:val="0"/>
      <w:divBdr>
        <w:top w:val="none" w:sz="0" w:space="0" w:color="auto"/>
        <w:left w:val="none" w:sz="0" w:space="0" w:color="auto"/>
        <w:bottom w:val="none" w:sz="0" w:space="0" w:color="auto"/>
        <w:right w:val="none" w:sz="0" w:space="0" w:color="auto"/>
      </w:divBdr>
    </w:div>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621228923">
      <w:bodyDiv w:val="1"/>
      <w:marLeft w:val="0"/>
      <w:marRight w:val="0"/>
      <w:marTop w:val="0"/>
      <w:marBottom w:val="0"/>
      <w:divBdr>
        <w:top w:val="none" w:sz="0" w:space="0" w:color="auto"/>
        <w:left w:val="none" w:sz="0" w:space="0" w:color="auto"/>
        <w:bottom w:val="none" w:sz="0" w:space="0" w:color="auto"/>
        <w:right w:val="none" w:sz="0" w:space="0" w:color="auto"/>
      </w:divBdr>
      <w:divsChild>
        <w:div w:id="1870296887">
          <w:marLeft w:val="0"/>
          <w:marRight w:val="0"/>
          <w:marTop w:val="0"/>
          <w:marBottom w:val="0"/>
          <w:divBdr>
            <w:top w:val="none" w:sz="0" w:space="0" w:color="auto"/>
            <w:left w:val="none" w:sz="0" w:space="0" w:color="auto"/>
            <w:bottom w:val="none" w:sz="0" w:space="0" w:color="auto"/>
            <w:right w:val="none" w:sz="0" w:space="0" w:color="auto"/>
          </w:divBdr>
        </w:div>
      </w:divsChild>
    </w:div>
    <w:div w:id="621349300">
      <w:bodyDiv w:val="1"/>
      <w:marLeft w:val="0"/>
      <w:marRight w:val="0"/>
      <w:marTop w:val="0"/>
      <w:marBottom w:val="0"/>
      <w:divBdr>
        <w:top w:val="none" w:sz="0" w:space="0" w:color="auto"/>
        <w:left w:val="none" w:sz="0" w:space="0" w:color="auto"/>
        <w:bottom w:val="none" w:sz="0" w:space="0" w:color="auto"/>
        <w:right w:val="none" w:sz="0" w:space="0" w:color="auto"/>
      </w:divBdr>
    </w:div>
    <w:div w:id="621425028">
      <w:bodyDiv w:val="1"/>
      <w:marLeft w:val="0"/>
      <w:marRight w:val="0"/>
      <w:marTop w:val="0"/>
      <w:marBottom w:val="0"/>
      <w:divBdr>
        <w:top w:val="none" w:sz="0" w:space="0" w:color="auto"/>
        <w:left w:val="none" w:sz="0" w:space="0" w:color="auto"/>
        <w:bottom w:val="none" w:sz="0" w:space="0" w:color="auto"/>
        <w:right w:val="none" w:sz="0" w:space="0" w:color="auto"/>
      </w:divBdr>
      <w:divsChild>
        <w:div w:id="2050296310">
          <w:marLeft w:val="0"/>
          <w:marRight w:val="0"/>
          <w:marTop w:val="0"/>
          <w:marBottom w:val="0"/>
          <w:divBdr>
            <w:top w:val="none" w:sz="0" w:space="0" w:color="auto"/>
            <w:left w:val="none" w:sz="0" w:space="0" w:color="auto"/>
            <w:bottom w:val="dotted" w:sz="6" w:space="4" w:color="DDDDDD"/>
            <w:right w:val="none" w:sz="0" w:space="0" w:color="auto"/>
          </w:divBdr>
        </w:div>
      </w:divsChild>
    </w:div>
    <w:div w:id="621807169">
      <w:bodyDiv w:val="1"/>
      <w:marLeft w:val="0"/>
      <w:marRight w:val="0"/>
      <w:marTop w:val="0"/>
      <w:marBottom w:val="0"/>
      <w:divBdr>
        <w:top w:val="none" w:sz="0" w:space="0" w:color="auto"/>
        <w:left w:val="none" w:sz="0" w:space="0" w:color="auto"/>
        <w:bottom w:val="none" w:sz="0" w:space="0" w:color="auto"/>
        <w:right w:val="none" w:sz="0" w:space="0" w:color="auto"/>
      </w:divBdr>
      <w:divsChild>
        <w:div w:id="1771002610">
          <w:marLeft w:val="0"/>
          <w:marRight w:val="0"/>
          <w:marTop w:val="0"/>
          <w:marBottom w:val="0"/>
          <w:divBdr>
            <w:top w:val="none" w:sz="0" w:space="0" w:color="auto"/>
            <w:left w:val="none" w:sz="0" w:space="0" w:color="auto"/>
            <w:bottom w:val="none" w:sz="0" w:space="0" w:color="auto"/>
            <w:right w:val="none" w:sz="0" w:space="0" w:color="auto"/>
          </w:divBdr>
          <w:divsChild>
            <w:div w:id="1089422006">
              <w:marLeft w:val="0"/>
              <w:marRight w:val="0"/>
              <w:marTop w:val="0"/>
              <w:marBottom w:val="0"/>
              <w:divBdr>
                <w:top w:val="none" w:sz="0" w:space="0" w:color="auto"/>
                <w:left w:val="none" w:sz="0" w:space="0" w:color="auto"/>
                <w:bottom w:val="none" w:sz="0" w:space="0" w:color="auto"/>
                <w:right w:val="none" w:sz="0" w:space="0" w:color="auto"/>
              </w:divBdr>
              <w:divsChild>
                <w:div w:id="991906906">
                  <w:marLeft w:val="0"/>
                  <w:marRight w:val="0"/>
                  <w:marTop w:val="0"/>
                  <w:marBottom w:val="0"/>
                  <w:divBdr>
                    <w:top w:val="none" w:sz="0" w:space="0" w:color="auto"/>
                    <w:left w:val="none" w:sz="0" w:space="0" w:color="auto"/>
                    <w:bottom w:val="none" w:sz="0" w:space="0" w:color="auto"/>
                    <w:right w:val="none" w:sz="0" w:space="0" w:color="auto"/>
                  </w:divBdr>
                  <w:divsChild>
                    <w:div w:id="1954093196">
                      <w:marLeft w:val="0"/>
                      <w:marRight w:val="0"/>
                      <w:marTop w:val="0"/>
                      <w:marBottom w:val="0"/>
                      <w:divBdr>
                        <w:top w:val="none" w:sz="0" w:space="0" w:color="auto"/>
                        <w:left w:val="none" w:sz="0" w:space="0" w:color="auto"/>
                        <w:bottom w:val="none" w:sz="0" w:space="0" w:color="auto"/>
                        <w:right w:val="none" w:sz="0" w:space="0" w:color="auto"/>
                      </w:divBdr>
                      <w:divsChild>
                        <w:div w:id="1761833828">
                          <w:marLeft w:val="0"/>
                          <w:marRight w:val="0"/>
                          <w:marTop w:val="0"/>
                          <w:marBottom w:val="0"/>
                          <w:divBdr>
                            <w:top w:val="none" w:sz="0" w:space="0" w:color="auto"/>
                            <w:left w:val="none" w:sz="0" w:space="0" w:color="auto"/>
                            <w:bottom w:val="none" w:sz="0" w:space="0" w:color="auto"/>
                            <w:right w:val="none" w:sz="0" w:space="0" w:color="auto"/>
                          </w:divBdr>
                          <w:divsChild>
                            <w:div w:id="1301574066">
                              <w:marLeft w:val="0"/>
                              <w:marRight w:val="0"/>
                              <w:marTop w:val="0"/>
                              <w:marBottom w:val="0"/>
                              <w:divBdr>
                                <w:top w:val="none" w:sz="0" w:space="0" w:color="auto"/>
                                <w:left w:val="none" w:sz="0" w:space="0" w:color="auto"/>
                                <w:bottom w:val="none" w:sz="0" w:space="0" w:color="auto"/>
                                <w:right w:val="none" w:sz="0" w:space="0" w:color="auto"/>
                              </w:divBdr>
                              <w:divsChild>
                                <w:div w:id="296909598">
                                  <w:marLeft w:val="0"/>
                                  <w:marRight w:val="0"/>
                                  <w:marTop w:val="0"/>
                                  <w:marBottom w:val="0"/>
                                  <w:divBdr>
                                    <w:top w:val="none" w:sz="0" w:space="0" w:color="auto"/>
                                    <w:left w:val="none" w:sz="0" w:space="0" w:color="auto"/>
                                    <w:bottom w:val="none" w:sz="0" w:space="0" w:color="auto"/>
                                    <w:right w:val="none" w:sz="0" w:space="0" w:color="auto"/>
                                  </w:divBdr>
                                  <w:divsChild>
                                    <w:div w:id="67307538">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514">
      <w:bodyDiv w:val="1"/>
      <w:marLeft w:val="0"/>
      <w:marRight w:val="0"/>
      <w:marTop w:val="0"/>
      <w:marBottom w:val="0"/>
      <w:divBdr>
        <w:top w:val="none" w:sz="0" w:space="0" w:color="auto"/>
        <w:left w:val="none" w:sz="0" w:space="0" w:color="auto"/>
        <w:bottom w:val="none" w:sz="0" w:space="0" w:color="auto"/>
        <w:right w:val="none" w:sz="0" w:space="0" w:color="auto"/>
      </w:divBdr>
    </w:div>
    <w:div w:id="622463124">
      <w:bodyDiv w:val="1"/>
      <w:marLeft w:val="0"/>
      <w:marRight w:val="0"/>
      <w:marTop w:val="0"/>
      <w:marBottom w:val="0"/>
      <w:divBdr>
        <w:top w:val="none" w:sz="0" w:space="0" w:color="auto"/>
        <w:left w:val="none" w:sz="0" w:space="0" w:color="auto"/>
        <w:bottom w:val="none" w:sz="0" w:space="0" w:color="auto"/>
        <w:right w:val="none" w:sz="0" w:space="0" w:color="auto"/>
      </w:divBdr>
    </w:div>
    <w:div w:id="623123697">
      <w:bodyDiv w:val="1"/>
      <w:marLeft w:val="0"/>
      <w:marRight w:val="0"/>
      <w:marTop w:val="0"/>
      <w:marBottom w:val="0"/>
      <w:divBdr>
        <w:top w:val="none" w:sz="0" w:space="0" w:color="auto"/>
        <w:left w:val="none" w:sz="0" w:space="0" w:color="auto"/>
        <w:bottom w:val="none" w:sz="0" w:space="0" w:color="auto"/>
        <w:right w:val="none" w:sz="0" w:space="0" w:color="auto"/>
      </w:divBdr>
      <w:divsChild>
        <w:div w:id="261258837">
          <w:marLeft w:val="0"/>
          <w:marRight w:val="0"/>
          <w:marTop w:val="0"/>
          <w:marBottom w:val="0"/>
          <w:divBdr>
            <w:top w:val="none" w:sz="0" w:space="0" w:color="auto"/>
            <w:left w:val="none" w:sz="0" w:space="0" w:color="auto"/>
            <w:bottom w:val="none" w:sz="0" w:space="0" w:color="auto"/>
            <w:right w:val="none" w:sz="0" w:space="0" w:color="auto"/>
          </w:divBdr>
          <w:divsChild>
            <w:div w:id="655230480">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sChild>
                    <w:div w:id="318190263">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sChild>
                            <w:div w:id="2126383498">
                              <w:marLeft w:val="0"/>
                              <w:marRight w:val="0"/>
                              <w:marTop w:val="0"/>
                              <w:marBottom w:val="0"/>
                              <w:divBdr>
                                <w:top w:val="none" w:sz="0" w:space="0" w:color="auto"/>
                                <w:left w:val="none" w:sz="0" w:space="0" w:color="auto"/>
                                <w:bottom w:val="none" w:sz="0" w:space="0" w:color="auto"/>
                                <w:right w:val="none" w:sz="0" w:space="0" w:color="auto"/>
                              </w:divBdr>
                              <w:divsChild>
                                <w:div w:id="195704455">
                                  <w:marLeft w:val="0"/>
                                  <w:marRight w:val="0"/>
                                  <w:marTop w:val="0"/>
                                  <w:marBottom w:val="0"/>
                                  <w:divBdr>
                                    <w:top w:val="none" w:sz="0" w:space="0" w:color="auto"/>
                                    <w:left w:val="none" w:sz="0" w:space="0" w:color="auto"/>
                                    <w:bottom w:val="none" w:sz="0" w:space="0" w:color="auto"/>
                                    <w:right w:val="none" w:sz="0" w:space="0" w:color="auto"/>
                                  </w:divBdr>
                                  <w:divsChild>
                                    <w:div w:id="1569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828">
      <w:bodyDiv w:val="1"/>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dotted" w:sz="6" w:space="4" w:color="DDDDDD"/>
            <w:right w:val="none" w:sz="0" w:space="0" w:color="auto"/>
          </w:divBdr>
          <w:divsChild>
            <w:div w:id="1855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92">
      <w:bodyDiv w:val="1"/>
      <w:marLeft w:val="0"/>
      <w:marRight w:val="0"/>
      <w:marTop w:val="0"/>
      <w:marBottom w:val="0"/>
      <w:divBdr>
        <w:top w:val="none" w:sz="0" w:space="0" w:color="auto"/>
        <w:left w:val="none" w:sz="0" w:space="0" w:color="auto"/>
        <w:bottom w:val="none" w:sz="0" w:space="0" w:color="auto"/>
        <w:right w:val="none" w:sz="0" w:space="0" w:color="auto"/>
      </w:divBdr>
      <w:divsChild>
        <w:div w:id="362292353">
          <w:marLeft w:val="0"/>
          <w:marRight w:val="0"/>
          <w:marTop w:val="150"/>
          <w:marBottom w:val="0"/>
          <w:divBdr>
            <w:top w:val="none" w:sz="0" w:space="0" w:color="auto"/>
            <w:left w:val="none" w:sz="0" w:space="0" w:color="auto"/>
            <w:bottom w:val="none" w:sz="0" w:space="0" w:color="auto"/>
            <w:right w:val="none" w:sz="0" w:space="0" w:color="auto"/>
          </w:divBdr>
          <w:divsChild>
            <w:div w:id="672954947">
              <w:marLeft w:val="0"/>
              <w:marRight w:val="0"/>
              <w:marTop w:val="0"/>
              <w:marBottom w:val="0"/>
              <w:divBdr>
                <w:top w:val="none" w:sz="0" w:space="0" w:color="auto"/>
                <w:left w:val="none" w:sz="0" w:space="0" w:color="auto"/>
                <w:bottom w:val="single" w:sz="6" w:space="0" w:color="EFEFEF"/>
                <w:right w:val="none" w:sz="0" w:space="0" w:color="auto"/>
              </w:divBdr>
              <w:divsChild>
                <w:div w:id="1886868366">
                  <w:marLeft w:val="0"/>
                  <w:marRight w:val="0"/>
                  <w:marTop w:val="0"/>
                  <w:marBottom w:val="0"/>
                  <w:divBdr>
                    <w:top w:val="none" w:sz="0" w:space="0" w:color="auto"/>
                    <w:left w:val="none" w:sz="0" w:space="0" w:color="auto"/>
                    <w:bottom w:val="none" w:sz="0" w:space="0" w:color="auto"/>
                    <w:right w:val="none" w:sz="0" w:space="0" w:color="auto"/>
                  </w:divBdr>
                </w:div>
                <w:div w:id="213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169">
          <w:marLeft w:val="0"/>
          <w:marRight w:val="0"/>
          <w:marTop w:val="300"/>
          <w:marBottom w:val="0"/>
          <w:divBdr>
            <w:top w:val="none" w:sz="0" w:space="0" w:color="auto"/>
            <w:left w:val="none" w:sz="0" w:space="0" w:color="auto"/>
            <w:bottom w:val="none" w:sz="0" w:space="0" w:color="auto"/>
            <w:right w:val="none" w:sz="0" w:space="0" w:color="auto"/>
          </w:divBdr>
          <w:divsChild>
            <w:div w:id="1151873768">
              <w:marLeft w:val="-1350"/>
              <w:marRight w:val="0"/>
              <w:marTop w:val="0"/>
              <w:marBottom w:val="0"/>
              <w:divBdr>
                <w:top w:val="none" w:sz="0" w:space="0" w:color="auto"/>
                <w:left w:val="none" w:sz="0" w:space="0" w:color="auto"/>
                <w:bottom w:val="none" w:sz="0" w:space="0" w:color="auto"/>
                <w:right w:val="none" w:sz="0" w:space="0" w:color="auto"/>
              </w:divBdr>
              <w:divsChild>
                <w:div w:id="1227258630">
                  <w:marLeft w:val="0"/>
                  <w:marRight w:val="0"/>
                  <w:marTop w:val="0"/>
                  <w:marBottom w:val="0"/>
                  <w:divBdr>
                    <w:top w:val="none" w:sz="0" w:space="0" w:color="auto"/>
                    <w:left w:val="none" w:sz="0" w:space="0" w:color="auto"/>
                    <w:bottom w:val="none" w:sz="0" w:space="0" w:color="auto"/>
                    <w:right w:val="none" w:sz="0" w:space="0" w:color="auto"/>
                  </w:divBdr>
                  <w:divsChild>
                    <w:div w:id="1556966393">
                      <w:marLeft w:val="0"/>
                      <w:marRight w:val="0"/>
                      <w:marTop w:val="0"/>
                      <w:marBottom w:val="0"/>
                      <w:divBdr>
                        <w:top w:val="none" w:sz="0" w:space="0" w:color="auto"/>
                        <w:left w:val="none" w:sz="0" w:space="0" w:color="auto"/>
                        <w:bottom w:val="none" w:sz="0" w:space="0" w:color="auto"/>
                        <w:right w:val="none" w:sz="0" w:space="0" w:color="auto"/>
                      </w:divBdr>
                      <w:divsChild>
                        <w:div w:id="1361053872">
                          <w:marLeft w:val="0"/>
                          <w:marRight w:val="0"/>
                          <w:marTop w:val="0"/>
                          <w:marBottom w:val="0"/>
                          <w:divBdr>
                            <w:top w:val="single" w:sz="6" w:space="0" w:color="C7C7C7"/>
                            <w:left w:val="single" w:sz="6" w:space="0" w:color="C7C7C7"/>
                            <w:bottom w:val="single" w:sz="6" w:space="0" w:color="C7C7C7"/>
                            <w:right w:val="single" w:sz="6" w:space="0" w:color="C7C7C7"/>
                          </w:divBdr>
                          <w:divsChild>
                            <w:div w:id="2114931458">
                              <w:marLeft w:val="0"/>
                              <w:marRight w:val="0"/>
                              <w:marTop w:val="100"/>
                              <w:marBottom w:val="100"/>
                              <w:divBdr>
                                <w:top w:val="none" w:sz="0" w:space="11" w:color="auto"/>
                                <w:left w:val="none" w:sz="0" w:space="0" w:color="auto"/>
                                <w:bottom w:val="single" w:sz="6" w:space="11" w:color="C7C7C7"/>
                                <w:right w:val="none" w:sz="0" w:space="0" w:color="auto"/>
                              </w:divBdr>
                            </w:div>
                            <w:div w:id="388266307">
                              <w:marLeft w:val="0"/>
                              <w:marRight w:val="0"/>
                              <w:marTop w:val="100"/>
                              <w:marBottom w:val="100"/>
                              <w:divBdr>
                                <w:top w:val="none" w:sz="0" w:space="11" w:color="auto"/>
                                <w:left w:val="none" w:sz="0" w:space="0" w:color="auto"/>
                                <w:bottom w:val="single" w:sz="6" w:space="11" w:color="C7C7C7"/>
                                <w:right w:val="none" w:sz="0" w:space="0" w:color="auto"/>
                              </w:divBdr>
                            </w:div>
                            <w:div w:id="1858500358">
                              <w:marLeft w:val="0"/>
                              <w:marRight w:val="0"/>
                              <w:marTop w:val="100"/>
                              <w:marBottom w:val="100"/>
                              <w:divBdr>
                                <w:top w:val="none" w:sz="0" w:space="11" w:color="auto"/>
                                <w:left w:val="none" w:sz="0" w:space="0" w:color="auto"/>
                                <w:bottom w:val="single" w:sz="6" w:space="11" w:color="C7C7C7"/>
                                <w:right w:val="none" w:sz="0" w:space="0" w:color="auto"/>
                              </w:divBdr>
                              <w:divsChild>
                                <w:div w:id="871576339">
                                  <w:marLeft w:val="0"/>
                                  <w:marRight w:val="0"/>
                                  <w:marTop w:val="0"/>
                                  <w:marBottom w:val="0"/>
                                  <w:divBdr>
                                    <w:top w:val="none" w:sz="0" w:space="0" w:color="auto"/>
                                    <w:left w:val="none" w:sz="0" w:space="0" w:color="auto"/>
                                    <w:bottom w:val="none" w:sz="0" w:space="0" w:color="auto"/>
                                    <w:right w:val="none" w:sz="0" w:space="0" w:color="auto"/>
                                  </w:divBdr>
                                </w:div>
                              </w:divsChild>
                            </w:div>
                            <w:div w:id="1512330928">
                              <w:marLeft w:val="0"/>
                              <w:marRight w:val="0"/>
                              <w:marTop w:val="100"/>
                              <w:marBottom w:val="100"/>
                              <w:divBdr>
                                <w:top w:val="none" w:sz="0" w:space="11" w:color="auto"/>
                                <w:left w:val="none" w:sz="0" w:space="0" w:color="auto"/>
                                <w:bottom w:val="single" w:sz="6" w:space="11" w:color="C7C7C7"/>
                                <w:right w:val="none" w:sz="0" w:space="0" w:color="auto"/>
                              </w:divBdr>
                            </w:div>
                            <w:div w:id="8095159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9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14">
      <w:bodyDiv w:val="1"/>
      <w:marLeft w:val="0"/>
      <w:marRight w:val="0"/>
      <w:marTop w:val="0"/>
      <w:marBottom w:val="0"/>
      <w:divBdr>
        <w:top w:val="none" w:sz="0" w:space="0" w:color="auto"/>
        <w:left w:val="none" w:sz="0" w:space="0" w:color="auto"/>
        <w:bottom w:val="none" w:sz="0" w:space="0" w:color="auto"/>
        <w:right w:val="none" w:sz="0" w:space="0" w:color="auto"/>
      </w:divBdr>
      <w:divsChild>
        <w:div w:id="1738434288">
          <w:marLeft w:val="0"/>
          <w:marRight w:val="0"/>
          <w:marTop w:val="0"/>
          <w:marBottom w:val="150"/>
          <w:divBdr>
            <w:top w:val="none" w:sz="0" w:space="0" w:color="auto"/>
            <w:left w:val="none" w:sz="0" w:space="0" w:color="auto"/>
            <w:bottom w:val="none" w:sz="0" w:space="0" w:color="auto"/>
            <w:right w:val="none" w:sz="0" w:space="0" w:color="auto"/>
          </w:divBdr>
        </w:div>
      </w:divsChild>
    </w:div>
    <w:div w:id="624000683">
      <w:bodyDiv w:val="1"/>
      <w:marLeft w:val="0"/>
      <w:marRight w:val="0"/>
      <w:marTop w:val="0"/>
      <w:marBottom w:val="0"/>
      <w:divBdr>
        <w:top w:val="none" w:sz="0" w:space="0" w:color="auto"/>
        <w:left w:val="none" w:sz="0" w:space="0" w:color="auto"/>
        <w:bottom w:val="none" w:sz="0" w:space="0" w:color="auto"/>
        <w:right w:val="none" w:sz="0" w:space="0" w:color="auto"/>
      </w:divBdr>
      <w:divsChild>
        <w:div w:id="259611185">
          <w:marLeft w:val="0"/>
          <w:marRight w:val="0"/>
          <w:marTop w:val="0"/>
          <w:marBottom w:val="0"/>
          <w:divBdr>
            <w:top w:val="none" w:sz="0" w:space="0" w:color="auto"/>
            <w:left w:val="none" w:sz="0" w:space="0" w:color="auto"/>
            <w:bottom w:val="dotted" w:sz="6" w:space="4" w:color="DDDDDD"/>
            <w:right w:val="none" w:sz="0" w:space="0" w:color="auto"/>
          </w:divBdr>
          <w:divsChild>
            <w:div w:id="169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20">
      <w:bodyDiv w:val="1"/>
      <w:marLeft w:val="0"/>
      <w:marRight w:val="0"/>
      <w:marTop w:val="0"/>
      <w:marBottom w:val="0"/>
      <w:divBdr>
        <w:top w:val="none" w:sz="0" w:space="0" w:color="auto"/>
        <w:left w:val="none" w:sz="0" w:space="0" w:color="auto"/>
        <w:bottom w:val="none" w:sz="0" w:space="0" w:color="auto"/>
        <w:right w:val="none" w:sz="0" w:space="0" w:color="auto"/>
      </w:divBdr>
    </w:div>
    <w:div w:id="62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03">
          <w:marLeft w:val="0"/>
          <w:marRight w:val="0"/>
          <w:marTop w:val="0"/>
          <w:marBottom w:val="0"/>
          <w:divBdr>
            <w:top w:val="none" w:sz="0" w:space="0" w:color="auto"/>
            <w:left w:val="none" w:sz="0" w:space="0" w:color="auto"/>
            <w:bottom w:val="dotted" w:sz="6" w:space="4" w:color="DDDDDD"/>
            <w:right w:val="none" w:sz="0" w:space="0" w:color="auto"/>
          </w:divBdr>
        </w:div>
      </w:divsChild>
    </w:div>
    <w:div w:id="625084432">
      <w:bodyDiv w:val="1"/>
      <w:marLeft w:val="0"/>
      <w:marRight w:val="0"/>
      <w:marTop w:val="0"/>
      <w:marBottom w:val="0"/>
      <w:divBdr>
        <w:top w:val="none" w:sz="0" w:space="0" w:color="auto"/>
        <w:left w:val="none" w:sz="0" w:space="0" w:color="auto"/>
        <w:bottom w:val="none" w:sz="0" w:space="0" w:color="auto"/>
        <w:right w:val="none" w:sz="0" w:space="0" w:color="auto"/>
      </w:divBdr>
      <w:divsChild>
        <w:div w:id="468480496">
          <w:marLeft w:val="0"/>
          <w:marRight w:val="0"/>
          <w:marTop w:val="0"/>
          <w:marBottom w:val="0"/>
          <w:divBdr>
            <w:top w:val="none" w:sz="0" w:space="0" w:color="auto"/>
            <w:left w:val="none" w:sz="0" w:space="0" w:color="auto"/>
            <w:bottom w:val="dotted" w:sz="6" w:space="4" w:color="DDDDDD"/>
            <w:right w:val="none" w:sz="0" w:space="0" w:color="auto"/>
          </w:divBdr>
          <w:divsChild>
            <w:div w:id="1788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021">
      <w:bodyDiv w:val="1"/>
      <w:marLeft w:val="0"/>
      <w:marRight w:val="0"/>
      <w:marTop w:val="0"/>
      <w:marBottom w:val="0"/>
      <w:divBdr>
        <w:top w:val="none" w:sz="0" w:space="0" w:color="auto"/>
        <w:left w:val="none" w:sz="0" w:space="0" w:color="auto"/>
        <w:bottom w:val="none" w:sz="0" w:space="0" w:color="auto"/>
        <w:right w:val="none" w:sz="0" w:space="0" w:color="auto"/>
      </w:divBdr>
    </w:div>
    <w:div w:id="625818437">
      <w:bodyDiv w:val="1"/>
      <w:marLeft w:val="0"/>
      <w:marRight w:val="0"/>
      <w:marTop w:val="0"/>
      <w:marBottom w:val="0"/>
      <w:divBdr>
        <w:top w:val="none" w:sz="0" w:space="0" w:color="auto"/>
        <w:left w:val="none" w:sz="0" w:space="0" w:color="auto"/>
        <w:bottom w:val="none" w:sz="0" w:space="0" w:color="auto"/>
        <w:right w:val="none" w:sz="0" w:space="0" w:color="auto"/>
      </w:divBdr>
      <w:divsChild>
        <w:div w:id="1509128418">
          <w:marLeft w:val="0"/>
          <w:marRight w:val="0"/>
          <w:marTop w:val="0"/>
          <w:marBottom w:val="0"/>
          <w:divBdr>
            <w:top w:val="none" w:sz="0" w:space="0" w:color="auto"/>
            <w:left w:val="none" w:sz="0" w:space="0" w:color="auto"/>
            <w:bottom w:val="none" w:sz="0" w:space="0" w:color="auto"/>
            <w:right w:val="none" w:sz="0" w:space="0" w:color="auto"/>
          </w:divBdr>
          <w:divsChild>
            <w:div w:id="983507259">
              <w:marLeft w:val="0"/>
              <w:marRight w:val="0"/>
              <w:marTop w:val="0"/>
              <w:marBottom w:val="0"/>
              <w:divBdr>
                <w:top w:val="none" w:sz="0" w:space="0" w:color="auto"/>
                <w:left w:val="none" w:sz="0" w:space="0" w:color="auto"/>
                <w:bottom w:val="none" w:sz="0" w:space="0" w:color="auto"/>
                <w:right w:val="none" w:sz="0" w:space="0" w:color="auto"/>
              </w:divBdr>
              <w:divsChild>
                <w:div w:id="1567374498">
                  <w:marLeft w:val="0"/>
                  <w:marRight w:val="0"/>
                  <w:marTop w:val="0"/>
                  <w:marBottom w:val="0"/>
                  <w:divBdr>
                    <w:top w:val="none" w:sz="0" w:space="0" w:color="auto"/>
                    <w:left w:val="none" w:sz="0" w:space="0" w:color="auto"/>
                    <w:bottom w:val="none" w:sz="0" w:space="0" w:color="auto"/>
                    <w:right w:val="none" w:sz="0" w:space="0" w:color="auto"/>
                  </w:divBdr>
                  <w:divsChild>
                    <w:div w:id="352649812">
                      <w:marLeft w:val="0"/>
                      <w:marRight w:val="0"/>
                      <w:marTop w:val="0"/>
                      <w:marBottom w:val="0"/>
                      <w:divBdr>
                        <w:top w:val="none" w:sz="0" w:space="0" w:color="auto"/>
                        <w:left w:val="none" w:sz="0" w:space="0" w:color="auto"/>
                        <w:bottom w:val="none" w:sz="0" w:space="0" w:color="auto"/>
                        <w:right w:val="none" w:sz="0" w:space="0" w:color="auto"/>
                      </w:divBdr>
                      <w:divsChild>
                        <w:div w:id="1100755668">
                          <w:marLeft w:val="0"/>
                          <w:marRight w:val="0"/>
                          <w:marTop w:val="0"/>
                          <w:marBottom w:val="0"/>
                          <w:divBdr>
                            <w:top w:val="none" w:sz="0" w:space="0" w:color="auto"/>
                            <w:left w:val="none" w:sz="0" w:space="0" w:color="auto"/>
                            <w:bottom w:val="none" w:sz="0" w:space="0" w:color="auto"/>
                            <w:right w:val="none" w:sz="0" w:space="0" w:color="auto"/>
                          </w:divBdr>
                          <w:divsChild>
                            <w:div w:id="938486759">
                              <w:marLeft w:val="0"/>
                              <w:marRight w:val="0"/>
                              <w:marTop w:val="0"/>
                              <w:marBottom w:val="0"/>
                              <w:divBdr>
                                <w:top w:val="none" w:sz="0" w:space="0" w:color="auto"/>
                                <w:left w:val="none" w:sz="0" w:space="0" w:color="auto"/>
                                <w:bottom w:val="none" w:sz="0" w:space="0" w:color="auto"/>
                                <w:right w:val="none" w:sz="0" w:space="0" w:color="auto"/>
                              </w:divBdr>
                              <w:divsChild>
                                <w:div w:id="484204322">
                                  <w:marLeft w:val="0"/>
                                  <w:marRight w:val="0"/>
                                  <w:marTop w:val="0"/>
                                  <w:marBottom w:val="0"/>
                                  <w:divBdr>
                                    <w:top w:val="none" w:sz="0" w:space="0" w:color="auto"/>
                                    <w:left w:val="none" w:sz="0" w:space="0" w:color="auto"/>
                                    <w:bottom w:val="none" w:sz="0" w:space="0" w:color="auto"/>
                                    <w:right w:val="none" w:sz="0" w:space="0" w:color="auto"/>
                                  </w:divBdr>
                                  <w:divsChild>
                                    <w:div w:id="812406807">
                                      <w:marLeft w:val="0"/>
                                      <w:marRight w:val="0"/>
                                      <w:marTop w:val="0"/>
                                      <w:marBottom w:val="0"/>
                                      <w:divBdr>
                                        <w:top w:val="none" w:sz="0" w:space="0" w:color="auto"/>
                                        <w:left w:val="none" w:sz="0" w:space="0" w:color="auto"/>
                                        <w:bottom w:val="none" w:sz="0" w:space="0" w:color="auto"/>
                                        <w:right w:val="none" w:sz="0" w:space="0" w:color="auto"/>
                                      </w:divBdr>
                                      <w:divsChild>
                                        <w:div w:id="170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31908">
      <w:bodyDiv w:val="1"/>
      <w:marLeft w:val="0"/>
      <w:marRight w:val="0"/>
      <w:marTop w:val="0"/>
      <w:marBottom w:val="0"/>
      <w:divBdr>
        <w:top w:val="none" w:sz="0" w:space="0" w:color="auto"/>
        <w:left w:val="none" w:sz="0" w:space="0" w:color="auto"/>
        <w:bottom w:val="none" w:sz="0" w:space="0" w:color="auto"/>
        <w:right w:val="none" w:sz="0" w:space="0" w:color="auto"/>
      </w:divBdr>
    </w:div>
    <w:div w:id="626275553">
      <w:bodyDiv w:val="1"/>
      <w:marLeft w:val="0"/>
      <w:marRight w:val="0"/>
      <w:marTop w:val="0"/>
      <w:marBottom w:val="0"/>
      <w:divBdr>
        <w:top w:val="none" w:sz="0" w:space="0" w:color="auto"/>
        <w:left w:val="none" w:sz="0" w:space="0" w:color="auto"/>
        <w:bottom w:val="none" w:sz="0" w:space="0" w:color="auto"/>
        <w:right w:val="none" w:sz="0" w:space="0" w:color="auto"/>
      </w:divBdr>
      <w:divsChild>
        <w:div w:id="907151335">
          <w:marLeft w:val="0"/>
          <w:marRight w:val="0"/>
          <w:marTop w:val="0"/>
          <w:marBottom w:val="0"/>
          <w:divBdr>
            <w:top w:val="none" w:sz="0" w:space="0" w:color="auto"/>
            <w:left w:val="none" w:sz="0" w:space="0" w:color="auto"/>
            <w:bottom w:val="none" w:sz="0" w:space="0" w:color="auto"/>
            <w:right w:val="none" w:sz="0" w:space="0" w:color="auto"/>
          </w:divBdr>
          <w:divsChild>
            <w:div w:id="1937209561">
              <w:marLeft w:val="0"/>
              <w:marRight w:val="150"/>
              <w:marTop w:val="0"/>
              <w:marBottom w:val="0"/>
              <w:divBdr>
                <w:top w:val="none" w:sz="0" w:space="0" w:color="auto"/>
                <w:left w:val="none" w:sz="0" w:space="0" w:color="auto"/>
                <w:bottom w:val="none" w:sz="0" w:space="0" w:color="auto"/>
                <w:right w:val="none" w:sz="0" w:space="0" w:color="auto"/>
              </w:divBdr>
              <w:divsChild>
                <w:div w:id="47924178">
                  <w:marLeft w:val="0"/>
                  <w:marRight w:val="0"/>
                  <w:marTop w:val="0"/>
                  <w:marBottom w:val="0"/>
                  <w:divBdr>
                    <w:top w:val="none" w:sz="0" w:space="0" w:color="auto"/>
                    <w:left w:val="none" w:sz="0" w:space="0" w:color="auto"/>
                    <w:bottom w:val="none" w:sz="0" w:space="0" w:color="auto"/>
                    <w:right w:val="none" w:sz="0" w:space="0" w:color="auto"/>
                  </w:divBdr>
                  <w:divsChild>
                    <w:div w:id="129133649">
                      <w:marLeft w:val="0"/>
                      <w:marRight w:val="0"/>
                      <w:marTop w:val="0"/>
                      <w:marBottom w:val="0"/>
                      <w:divBdr>
                        <w:top w:val="none" w:sz="0" w:space="8" w:color="auto"/>
                        <w:left w:val="none" w:sz="0" w:space="2" w:color="auto"/>
                        <w:bottom w:val="single" w:sz="6" w:space="8" w:color="DDDDDD"/>
                        <w:right w:val="none" w:sz="0" w:space="0" w:color="auto"/>
                      </w:divBdr>
                    </w:div>
                    <w:div w:id="923342920">
                      <w:marLeft w:val="0"/>
                      <w:marRight w:val="0"/>
                      <w:marTop w:val="150"/>
                      <w:marBottom w:val="0"/>
                      <w:divBdr>
                        <w:top w:val="none" w:sz="0" w:space="0" w:color="auto"/>
                        <w:left w:val="none" w:sz="0" w:space="0" w:color="auto"/>
                        <w:bottom w:val="none" w:sz="0" w:space="0" w:color="auto"/>
                        <w:right w:val="none" w:sz="0" w:space="0" w:color="auto"/>
                      </w:divBdr>
                      <w:divsChild>
                        <w:div w:id="199830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0110141">
              <w:marLeft w:val="0"/>
              <w:marRight w:val="0"/>
              <w:marTop w:val="0"/>
              <w:marBottom w:val="0"/>
              <w:divBdr>
                <w:top w:val="none" w:sz="0" w:space="0" w:color="auto"/>
                <w:left w:val="none" w:sz="0" w:space="0" w:color="auto"/>
                <w:bottom w:val="single" w:sz="12" w:space="0" w:color="C4C4C4"/>
                <w:right w:val="none" w:sz="0" w:space="0" w:color="auto"/>
              </w:divBdr>
              <w:divsChild>
                <w:div w:id="501967709">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94">
          <w:marLeft w:val="0"/>
          <w:marRight w:val="0"/>
          <w:marTop w:val="0"/>
          <w:marBottom w:val="0"/>
          <w:divBdr>
            <w:top w:val="single" w:sz="12" w:space="0" w:color="FFFFFF"/>
            <w:left w:val="none" w:sz="0" w:space="0" w:color="auto"/>
            <w:bottom w:val="single" w:sz="12" w:space="0" w:color="FFFFFF"/>
            <w:right w:val="none" w:sz="0" w:space="0" w:color="auto"/>
          </w:divBdr>
        </w:div>
      </w:divsChild>
    </w:div>
    <w:div w:id="627398834">
      <w:bodyDiv w:val="1"/>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dotted" w:sz="6" w:space="4" w:color="DDDDDD"/>
            <w:right w:val="none" w:sz="0" w:space="0" w:color="auto"/>
          </w:divBdr>
          <w:divsChild>
            <w:div w:id="1583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127">
      <w:bodyDiv w:val="1"/>
      <w:marLeft w:val="0"/>
      <w:marRight w:val="0"/>
      <w:marTop w:val="0"/>
      <w:marBottom w:val="0"/>
      <w:divBdr>
        <w:top w:val="none" w:sz="0" w:space="0" w:color="auto"/>
        <w:left w:val="none" w:sz="0" w:space="0" w:color="auto"/>
        <w:bottom w:val="none" w:sz="0" w:space="0" w:color="auto"/>
        <w:right w:val="none" w:sz="0" w:space="0" w:color="auto"/>
      </w:divBdr>
      <w:divsChild>
        <w:div w:id="735324180">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763376731">
                  <w:marLeft w:val="0"/>
                  <w:marRight w:val="0"/>
                  <w:marTop w:val="0"/>
                  <w:marBottom w:val="0"/>
                  <w:divBdr>
                    <w:top w:val="none" w:sz="0" w:space="0" w:color="auto"/>
                    <w:left w:val="none" w:sz="0" w:space="0" w:color="auto"/>
                    <w:bottom w:val="none" w:sz="0" w:space="0" w:color="auto"/>
                    <w:right w:val="none" w:sz="0" w:space="0" w:color="auto"/>
                  </w:divBdr>
                  <w:divsChild>
                    <w:div w:id="1509439910">
                      <w:marLeft w:val="0"/>
                      <w:marRight w:val="0"/>
                      <w:marTop w:val="0"/>
                      <w:marBottom w:val="0"/>
                      <w:divBdr>
                        <w:top w:val="none" w:sz="0" w:space="0" w:color="auto"/>
                        <w:left w:val="none" w:sz="0" w:space="0" w:color="auto"/>
                        <w:bottom w:val="none" w:sz="0" w:space="0" w:color="auto"/>
                        <w:right w:val="none" w:sz="0" w:space="0" w:color="auto"/>
                      </w:divBdr>
                      <w:divsChild>
                        <w:div w:id="1062364600">
                          <w:marLeft w:val="0"/>
                          <w:marRight w:val="0"/>
                          <w:marTop w:val="0"/>
                          <w:marBottom w:val="0"/>
                          <w:divBdr>
                            <w:top w:val="none" w:sz="0" w:space="0" w:color="auto"/>
                            <w:left w:val="none" w:sz="0" w:space="0" w:color="auto"/>
                            <w:bottom w:val="none" w:sz="0" w:space="0" w:color="auto"/>
                            <w:right w:val="none" w:sz="0" w:space="0" w:color="auto"/>
                          </w:divBdr>
                          <w:divsChild>
                            <w:div w:id="2055539314">
                              <w:marLeft w:val="0"/>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42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09449">
      <w:bodyDiv w:val="1"/>
      <w:marLeft w:val="0"/>
      <w:marRight w:val="0"/>
      <w:marTop w:val="0"/>
      <w:marBottom w:val="0"/>
      <w:divBdr>
        <w:top w:val="none" w:sz="0" w:space="0" w:color="auto"/>
        <w:left w:val="none" w:sz="0" w:space="0" w:color="auto"/>
        <w:bottom w:val="none" w:sz="0" w:space="0" w:color="auto"/>
        <w:right w:val="none" w:sz="0" w:space="0" w:color="auto"/>
      </w:divBdr>
    </w:div>
    <w:div w:id="627513255">
      <w:bodyDiv w:val="1"/>
      <w:marLeft w:val="0"/>
      <w:marRight w:val="0"/>
      <w:marTop w:val="0"/>
      <w:marBottom w:val="0"/>
      <w:divBdr>
        <w:top w:val="none" w:sz="0" w:space="0" w:color="auto"/>
        <w:left w:val="none" w:sz="0" w:space="0" w:color="auto"/>
        <w:bottom w:val="none" w:sz="0" w:space="0" w:color="auto"/>
        <w:right w:val="none" w:sz="0" w:space="0" w:color="auto"/>
      </w:divBdr>
      <w:divsChild>
        <w:div w:id="799807060">
          <w:marLeft w:val="0"/>
          <w:marRight w:val="0"/>
          <w:marTop w:val="0"/>
          <w:marBottom w:val="0"/>
          <w:divBdr>
            <w:top w:val="none" w:sz="0" w:space="0" w:color="auto"/>
            <w:left w:val="none" w:sz="0" w:space="0" w:color="auto"/>
            <w:bottom w:val="none" w:sz="0" w:space="0" w:color="auto"/>
            <w:right w:val="none" w:sz="0" w:space="0" w:color="auto"/>
          </w:divBdr>
          <w:divsChild>
            <w:div w:id="1777630722">
              <w:marLeft w:val="0"/>
              <w:marRight w:val="0"/>
              <w:marTop w:val="0"/>
              <w:marBottom w:val="0"/>
              <w:divBdr>
                <w:top w:val="none" w:sz="0" w:space="0" w:color="auto"/>
                <w:left w:val="none" w:sz="0" w:space="0" w:color="auto"/>
                <w:bottom w:val="none" w:sz="0" w:space="0" w:color="auto"/>
                <w:right w:val="none" w:sz="0" w:space="0" w:color="auto"/>
              </w:divBdr>
            </w:div>
          </w:divsChild>
        </w:div>
        <w:div w:id="1713068395">
          <w:marLeft w:val="0"/>
          <w:marRight w:val="0"/>
          <w:marTop w:val="0"/>
          <w:marBottom w:val="150"/>
          <w:divBdr>
            <w:top w:val="none" w:sz="0" w:space="0" w:color="auto"/>
            <w:left w:val="none" w:sz="0" w:space="0" w:color="auto"/>
            <w:bottom w:val="none" w:sz="0" w:space="0" w:color="auto"/>
            <w:right w:val="none" w:sz="0" w:space="0" w:color="auto"/>
          </w:divBdr>
          <w:divsChild>
            <w:div w:id="1286501667">
              <w:marLeft w:val="0"/>
              <w:marRight w:val="0"/>
              <w:marTop w:val="0"/>
              <w:marBottom w:val="0"/>
              <w:divBdr>
                <w:top w:val="none" w:sz="0" w:space="0" w:color="auto"/>
                <w:left w:val="none" w:sz="0" w:space="0" w:color="auto"/>
                <w:bottom w:val="none" w:sz="0" w:space="0" w:color="auto"/>
                <w:right w:val="none" w:sz="0" w:space="0" w:color="auto"/>
              </w:divBdr>
            </w:div>
          </w:divsChild>
        </w:div>
        <w:div w:id="1966884720">
          <w:marLeft w:val="0"/>
          <w:marRight w:val="0"/>
          <w:marTop w:val="0"/>
          <w:marBottom w:val="150"/>
          <w:divBdr>
            <w:top w:val="none" w:sz="0" w:space="0" w:color="auto"/>
            <w:left w:val="none" w:sz="0" w:space="0" w:color="auto"/>
            <w:bottom w:val="none" w:sz="0" w:space="0" w:color="auto"/>
            <w:right w:val="none" w:sz="0" w:space="0" w:color="auto"/>
          </w:divBdr>
        </w:div>
      </w:divsChild>
    </w:div>
    <w:div w:id="627666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628129258">
      <w:bodyDiv w:val="1"/>
      <w:marLeft w:val="0"/>
      <w:marRight w:val="0"/>
      <w:marTop w:val="0"/>
      <w:marBottom w:val="0"/>
      <w:divBdr>
        <w:top w:val="none" w:sz="0" w:space="0" w:color="auto"/>
        <w:left w:val="none" w:sz="0" w:space="0" w:color="auto"/>
        <w:bottom w:val="none" w:sz="0" w:space="0" w:color="auto"/>
        <w:right w:val="none" w:sz="0" w:space="0" w:color="auto"/>
      </w:divBdr>
      <w:divsChild>
        <w:div w:id="1715153880">
          <w:marLeft w:val="0"/>
          <w:marRight w:val="0"/>
          <w:marTop w:val="0"/>
          <w:marBottom w:val="0"/>
          <w:divBdr>
            <w:top w:val="none" w:sz="0" w:space="0" w:color="auto"/>
            <w:left w:val="none" w:sz="0" w:space="0" w:color="auto"/>
            <w:bottom w:val="none" w:sz="0" w:space="0" w:color="auto"/>
            <w:right w:val="none" w:sz="0" w:space="0" w:color="auto"/>
          </w:divBdr>
          <w:divsChild>
            <w:div w:id="1518273248">
              <w:marLeft w:val="0"/>
              <w:marRight w:val="0"/>
              <w:marTop w:val="0"/>
              <w:marBottom w:val="0"/>
              <w:divBdr>
                <w:top w:val="none" w:sz="0" w:space="0" w:color="auto"/>
                <w:left w:val="none" w:sz="0" w:space="0" w:color="auto"/>
                <w:bottom w:val="none" w:sz="0" w:space="0" w:color="auto"/>
                <w:right w:val="none" w:sz="0" w:space="0" w:color="auto"/>
              </w:divBdr>
              <w:divsChild>
                <w:div w:id="82528754">
                  <w:marLeft w:val="0"/>
                  <w:marRight w:val="0"/>
                  <w:marTop w:val="0"/>
                  <w:marBottom w:val="0"/>
                  <w:divBdr>
                    <w:top w:val="none" w:sz="0" w:space="0" w:color="auto"/>
                    <w:left w:val="none" w:sz="0" w:space="0" w:color="auto"/>
                    <w:bottom w:val="none" w:sz="0" w:space="0" w:color="auto"/>
                    <w:right w:val="none" w:sz="0" w:space="0" w:color="auto"/>
                  </w:divBdr>
                  <w:divsChild>
                    <w:div w:id="1807510429">
                      <w:marLeft w:val="0"/>
                      <w:marRight w:val="0"/>
                      <w:marTop w:val="0"/>
                      <w:marBottom w:val="0"/>
                      <w:divBdr>
                        <w:top w:val="none" w:sz="0" w:space="0" w:color="auto"/>
                        <w:left w:val="none" w:sz="0" w:space="0" w:color="auto"/>
                        <w:bottom w:val="none" w:sz="0" w:space="0" w:color="auto"/>
                        <w:right w:val="none" w:sz="0" w:space="0" w:color="auto"/>
                      </w:divBdr>
                      <w:divsChild>
                        <w:div w:id="246617402">
                          <w:marLeft w:val="0"/>
                          <w:marRight w:val="0"/>
                          <w:marTop w:val="0"/>
                          <w:marBottom w:val="0"/>
                          <w:divBdr>
                            <w:top w:val="none" w:sz="0" w:space="0" w:color="auto"/>
                            <w:left w:val="none" w:sz="0" w:space="0" w:color="auto"/>
                            <w:bottom w:val="none" w:sz="0" w:space="0" w:color="auto"/>
                            <w:right w:val="none" w:sz="0" w:space="0" w:color="auto"/>
                          </w:divBdr>
                          <w:divsChild>
                            <w:div w:id="2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sChild>
        <w:div w:id="295380442">
          <w:marLeft w:val="0"/>
          <w:marRight w:val="0"/>
          <w:marTop w:val="150"/>
          <w:marBottom w:val="0"/>
          <w:divBdr>
            <w:top w:val="none" w:sz="0" w:space="0" w:color="auto"/>
            <w:left w:val="none" w:sz="0" w:space="0" w:color="auto"/>
            <w:bottom w:val="none" w:sz="0" w:space="0" w:color="auto"/>
            <w:right w:val="none" w:sz="0" w:space="0" w:color="auto"/>
          </w:divBdr>
          <w:divsChild>
            <w:div w:id="386219420">
              <w:marLeft w:val="0"/>
              <w:marRight w:val="150"/>
              <w:marTop w:val="0"/>
              <w:marBottom w:val="0"/>
              <w:divBdr>
                <w:top w:val="none" w:sz="0" w:space="0" w:color="auto"/>
                <w:left w:val="none" w:sz="0" w:space="0" w:color="auto"/>
                <w:bottom w:val="none" w:sz="0" w:space="0" w:color="auto"/>
                <w:right w:val="none" w:sz="0" w:space="0" w:color="auto"/>
              </w:divBdr>
            </w:div>
          </w:divsChild>
        </w:div>
        <w:div w:id="1220092017">
          <w:marLeft w:val="0"/>
          <w:marRight w:val="0"/>
          <w:marTop w:val="0"/>
          <w:marBottom w:val="0"/>
          <w:divBdr>
            <w:top w:val="none" w:sz="0" w:space="8" w:color="auto"/>
            <w:left w:val="none" w:sz="0" w:space="2" w:color="auto"/>
            <w:bottom w:val="single" w:sz="6" w:space="8" w:color="DDDDDD"/>
            <w:right w:val="none" w:sz="0" w:space="0" w:color="auto"/>
          </w:divBdr>
        </w:div>
      </w:divsChild>
    </w:div>
    <w:div w:id="629017623">
      <w:bodyDiv w:val="1"/>
      <w:marLeft w:val="0"/>
      <w:marRight w:val="0"/>
      <w:marTop w:val="0"/>
      <w:marBottom w:val="0"/>
      <w:divBdr>
        <w:top w:val="none" w:sz="0" w:space="0" w:color="auto"/>
        <w:left w:val="none" w:sz="0" w:space="0" w:color="auto"/>
        <w:bottom w:val="none" w:sz="0" w:space="0" w:color="auto"/>
        <w:right w:val="none" w:sz="0" w:space="0" w:color="auto"/>
      </w:divBdr>
      <w:divsChild>
        <w:div w:id="526873979">
          <w:marLeft w:val="0"/>
          <w:marRight w:val="0"/>
          <w:marTop w:val="0"/>
          <w:marBottom w:val="150"/>
          <w:divBdr>
            <w:top w:val="none" w:sz="0" w:space="0" w:color="auto"/>
            <w:left w:val="none" w:sz="0" w:space="0" w:color="auto"/>
            <w:bottom w:val="none" w:sz="0" w:space="0" w:color="auto"/>
            <w:right w:val="none" w:sz="0" w:space="0" w:color="auto"/>
          </w:divBdr>
        </w:div>
      </w:divsChild>
    </w:div>
    <w:div w:id="62936499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68">
          <w:marLeft w:val="0"/>
          <w:marRight w:val="0"/>
          <w:marTop w:val="0"/>
          <w:marBottom w:val="375"/>
          <w:divBdr>
            <w:top w:val="none" w:sz="0" w:space="0" w:color="auto"/>
            <w:left w:val="none" w:sz="0" w:space="0" w:color="auto"/>
            <w:bottom w:val="single" w:sz="6" w:space="0" w:color="005494"/>
            <w:right w:val="none" w:sz="0" w:space="0" w:color="auto"/>
          </w:divBdr>
        </w:div>
        <w:div w:id="674380653">
          <w:marLeft w:val="0"/>
          <w:marRight w:val="0"/>
          <w:marTop w:val="0"/>
          <w:marBottom w:val="300"/>
          <w:divBdr>
            <w:top w:val="none" w:sz="0" w:space="0" w:color="auto"/>
            <w:left w:val="none" w:sz="0" w:space="0" w:color="auto"/>
            <w:bottom w:val="single" w:sz="6" w:space="0" w:color="E4E4E4"/>
            <w:right w:val="none" w:sz="0" w:space="0" w:color="auto"/>
          </w:divBdr>
        </w:div>
        <w:div w:id="766853489">
          <w:marLeft w:val="0"/>
          <w:marRight w:val="0"/>
          <w:marTop w:val="0"/>
          <w:marBottom w:val="0"/>
          <w:divBdr>
            <w:top w:val="none" w:sz="0" w:space="0" w:color="auto"/>
            <w:left w:val="none" w:sz="0" w:space="0" w:color="auto"/>
            <w:bottom w:val="none" w:sz="0" w:space="0" w:color="auto"/>
            <w:right w:val="none" w:sz="0" w:space="0" w:color="auto"/>
          </w:divBdr>
          <w:divsChild>
            <w:div w:id="1490556293">
              <w:marLeft w:val="0"/>
              <w:marRight w:val="0"/>
              <w:marTop w:val="0"/>
              <w:marBottom w:val="0"/>
              <w:divBdr>
                <w:top w:val="none" w:sz="0" w:space="0" w:color="auto"/>
                <w:left w:val="none" w:sz="0" w:space="0" w:color="auto"/>
                <w:bottom w:val="none" w:sz="0" w:space="0" w:color="auto"/>
                <w:right w:val="none" w:sz="0" w:space="0" w:color="auto"/>
              </w:divBdr>
              <w:divsChild>
                <w:div w:id="75638372">
                  <w:marLeft w:val="0"/>
                  <w:marRight w:val="0"/>
                  <w:marTop w:val="0"/>
                  <w:marBottom w:val="450"/>
                  <w:divBdr>
                    <w:top w:val="none" w:sz="0" w:space="0" w:color="auto"/>
                    <w:left w:val="none" w:sz="0" w:space="0" w:color="auto"/>
                    <w:bottom w:val="none" w:sz="0" w:space="0" w:color="auto"/>
                    <w:right w:val="none" w:sz="0" w:space="0" w:color="auto"/>
                  </w:divBdr>
                  <w:divsChild>
                    <w:div w:id="324208066">
                      <w:marLeft w:val="0"/>
                      <w:marRight w:val="0"/>
                      <w:marTop w:val="0"/>
                      <w:marBottom w:val="150"/>
                      <w:divBdr>
                        <w:top w:val="none" w:sz="0" w:space="0" w:color="auto"/>
                        <w:left w:val="none" w:sz="0" w:space="0" w:color="auto"/>
                        <w:bottom w:val="none" w:sz="0" w:space="0" w:color="auto"/>
                        <w:right w:val="none" w:sz="0" w:space="0" w:color="auto"/>
                      </w:divBdr>
                      <w:divsChild>
                        <w:div w:id="1607955678">
                          <w:marLeft w:val="0"/>
                          <w:marRight w:val="0"/>
                          <w:marTop w:val="0"/>
                          <w:marBottom w:val="0"/>
                          <w:divBdr>
                            <w:top w:val="none" w:sz="0" w:space="0" w:color="auto"/>
                            <w:left w:val="none" w:sz="0" w:space="0" w:color="auto"/>
                            <w:bottom w:val="none" w:sz="0" w:space="0" w:color="auto"/>
                            <w:right w:val="none" w:sz="0" w:space="0" w:color="auto"/>
                          </w:divBdr>
                        </w:div>
                      </w:divsChild>
                    </w:div>
                    <w:div w:id="1976332533">
                      <w:marLeft w:val="0"/>
                      <w:marRight w:val="0"/>
                      <w:marTop w:val="0"/>
                      <w:marBottom w:val="0"/>
                      <w:divBdr>
                        <w:top w:val="none" w:sz="0" w:space="0" w:color="auto"/>
                        <w:left w:val="none" w:sz="0" w:space="0" w:color="auto"/>
                        <w:bottom w:val="none" w:sz="0" w:space="0" w:color="auto"/>
                        <w:right w:val="none" w:sz="0" w:space="0" w:color="auto"/>
                      </w:divBdr>
                      <w:divsChild>
                        <w:div w:id="1641424399">
                          <w:marLeft w:val="0"/>
                          <w:marRight w:val="0"/>
                          <w:marTop w:val="0"/>
                          <w:marBottom w:val="150"/>
                          <w:divBdr>
                            <w:top w:val="none" w:sz="0" w:space="0" w:color="auto"/>
                            <w:left w:val="none" w:sz="0" w:space="0" w:color="auto"/>
                            <w:bottom w:val="none" w:sz="0" w:space="0" w:color="auto"/>
                            <w:right w:val="none" w:sz="0" w:space="0" w:color="auto"/>
                          </w:divBdr>
                        </w:div>
                        <w:div w:id="1026829855">
                          <w:marLeft w:val="0"/>
                          <w:marRight w:val="0"/>
                          <w:marTop w:val="0"/>
                          <w:marBottom w:val="0"/>
                          <w:divBdr>
                            <w:top w:val="none" w:sz="0" w:space="0" w:color="auto"/>
                            <w:left w:val="none" w:sz="0" w:space="0" w:color="auto"/>
                            <w:bottom w:val="none" w:sz="0" w:space="0" w:color="auto"/>
                            <w:right w:val="none" w:sz="0" w:space="0" w:color="auto"/>
                          </w:divBdr>
                          <w:divsChild>
                            <w:div w:id="719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6610">
      <w:bodyDiv w:val="1"/>
      <w:marLeft w:val="0"/>
      <w:marRight w:val="0"/>
      <w:marTop w:val="0"/>
      <w:marBottom w:val="0"/>
      <w:divBdr>
        <w:top w:val="none" w:sz="0" w:space="0" w:color="auto"/>
        <w:left w:val="none" w:sz="0" w:space="0" w:color="auto"/>
        <w:bottom w:val="none" w:sz="0" w:space="0" w:color="auto"/>
        <w:right w:val="none" w:sz="0" w:space="0" w:color="auto"/>
      </w:divBdr>
      <w:divsChild>
        <w:div w:id="16740367">
          <w:marLeft w:val="0"/>
          <w:marRight w:val="0"/>
          <w:marTop w:val="0"/>
          <w:marBottom w:val="0"/>
          <w:divBdr>
            <w:top w:val="none" w:sz="0" w:space="0" w:color="auto"/>
            <w:left w:val="none" w:sz="0" w:space="0" w:color="auto"/>
            <w:bottom w:val="none" w:sz="0" w:space="0" w:color="auto"/>
            <w:right w:val="none" w:sz="0" w:space="0" w:color="auto"/>
          </w:divBdr>
        </w:div>
      </w:divsChild>
    </w:div>
    <w:div w:id="630018937">
      <w:bodyDiv w:val="1"/>
      <w:marLeft w:val="0"/>
      <w:marRight w:val="0"/>
      <w:marTop w:val="0"/>
      <w:marBottom w:val="0"/>
      <w:divBdr>
        <w:top w:val="none" w:sz="0" w:space="0" w:color="auto"/>
        <w:left w:val="none" w:sz="0" w:space="0" w:color="auto"/>
        <w:bottom w:val="none" w:sz="0" w:space="0" w:color="auto"/>
        <w:right w:val="none" w:sz="0" w:space="0" w:color="auto"/>
      </w:divBdr>
    </w:div>
    <w:div w:id="630094904">
      <w:bodyDiv w:val="1"/>
      <w:marLeft w:val="0"/>
      <w:marRight w:val="0"/>
      <w:marTop w:val="0"/>
      <w:marBottom w:val="0"/>
      <w:divBdr>
        <w:top w:val="none" w:sz="0" w:space="0" w:color="auto"/>
        <w:left w:val="none" w:sz="0" w:space="0" w:color="auto"/>
        <w:bottom w:val="none" w:sz="0" w:space="0" w:color="auto"/>
        <w:right w:val="none" w:sz="0" w:space="0" w:color="auto"/>
      </w:divBdr>
      <w:divsChild>
        <w:div w:id="1088966609">
          <w:marLeft w:val="0"/>
          <w:marRight w:val="0"/>
          <w:marTop w:val="0"/>
          <w:marBottom w:val="0"/>
          <w:divBdr>
            <w:top w:val="none" w:sz="0" w:space="0" w:color="auto"/>
            <w:left w:val="none" w:sz="0" w:space="0" w:color="auto"/>
            <w:bottom w:val="none" w:sz="0" w:space="0" w:color="auto"/>
            <w:right w:val="none" w:sz="0" w:space="0" w:color="auto"/>
          </w:divBdr>
          <w:divsChild>
            <w:div w:id="1592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0625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415">
          <w:marLeft w:val="0"/>
          <w:marRight w:val="0"/>
          <w:marTop w:val="0"/>
          <w:marBottom w:val="0"/>
          <w:divBdr>
            <w:top w:val="none" w:sz="0" w:space="0" w:color="auto"/>
            <w:left w:val="none" w:sz="0" w:space="0" w:color="auto"/>
            <w:bottom w:val="dotted" w:sz="6" w:space="4" w:color="DDDDDD"/>
            <w:right w:val="none" w:sz="0" w:space="0" w:color="auto"/>
          </w:divBdr>
        </w:div>
      </w:divsChild>
    </w:div>
    <w:div w:id="631256480">
      <w:bodyDiv w:val="1"/>
      <w:marLeft w:val="0"/>
      <w:marRight w:val="0"/>
      <w:marTop w:val="0"/>
      <w:marBottom w:val="0"/>
      <w:divBdr>
        <w:top w:val="none" w:sz="0" w:space="0" w:color="auto"/>
        <w:left w:val="none" w:sz="0" w:space="0" w:color="auto"/>
        <w:bottom w:val="none" w:sz="0" w:space="0" w:color="auto"/>
        <w:right w:val="none" w:sz="0" w:space="0" w:color="auto"/>
      </w:divBdr>
      <w:divsChild>
        <w:div w:id="1430856204">
          <w:marLeft w:val="0"/>
          <w:marRight w:val="0"/>
          <w:marTop w:val="0"/>
          <w:marBottom w:val="0"/>
          <w:divBdr>
            <w:top w:val="none" w:sz="0" w:space="0" w:color="auto"/>
            <w:left w:val="none" w:sz="0" w:space="0" w:color="auto"/>
            <w:bottom w:val="dotted" w:sz="6" w:space="4" w:color="DDDDDD"/>
            <w:right w:val="none" w:sz="0" w:space="0" w:color="auto"/>
          </w:divBdr>
        </w:div>
      </w:divsChild>
    </w:div>
    <w:div w:id="631331146">
      <w:bodyDiv w:val="1"/>
      <w:marLeft w:val="0"/>
      <w:marRight w:val="0"/>
      <w:marTop w:val="0"/>
      <w:marBottom w:val="0"/>
      <w:divBdr>
        <w:top w:val="none" w:sz="0" w:space="0" w:color="auto"/>
        <w:left w:val="none" w:sz="0" w:space="0" w:color="auto"/>
        <w:bottom w:val="none" w:sz="0" w:space="0" w:color="auto"/>
        <w:right w:val="none" w:sz="0" w:space="0" w:color="auto"/>
      </w:divBdr>
    </w:div>
    <w:div w:id="632177148">
      <w:bodyDiv w:val="1"/>
      <w:marLeft w:val="0"/>
      <w:marRight w:val="0"/>
      <w:marTop w:val="0"/>
      <w:marBottom w:val="0"/>
      <w:divBdr>
        <w:top w:val="none" w:sz="0" w:space="0" w:color="auto"/>
        <w:left w:val="none" w:sz="0" w:space="0" w:color="auto"/>
        <w:bottom w:val="none" w:sz="0" w:space="0" w:color="auto"/>
        <w:right w:val="none" w:sz="0" w:space="0" w:color="auto"/>
      </w:divBdr>
      <w:divsChild>
        <w:div w:id="1160922870">
          <w:marLeft w:val="0"/>
          <w:marRight w:val="0"/>
          <w:marTop w:val="0"/>
          <w:marBottom w:val="150"/>
          <w:divBdr>
            <w:top w:val="none" w:sz="0" w:space="0" w:color="auto"/>
            <w:left w:val="none" w:sz="0" w:space="0" w:color="auto"/>
            <w:bottom w:val="none" w:sz="0" w:space="0" w:color="auto"/>
            <w:right w:val="none" w:sz="0" w:space="0" w:color="auto"/>
          </w:divBdr>
        </w:div>
        <w:div w:id="1955868669">
          <w:marLeft w:val="0"/>
          <w:marRight w:val="0"/>
          <w:marTop w:val="0"/>
          <w:marBottom w:val="0"/>
          <w:divBdr>
            <w:top w:val="none" w:sz="0" w:space="0" w:color="auto"/>
            <w:left w:val="none" w:sz="0" w:space="0" w:color="auto"/>
            <w:bottom w:val="none" w:sz="0" w:space="0" w:color="auto"/>
            <w:right w:val="none" w:sz="0" w:space="0" w:color="auto"/>
          </w:divBdr>
        </w:div>
      </w:divsChild>
    </w:div>
    <w:div w:id="633411278">
      <w:bodyDiv w:val="1"/>
      <w:marLeft w:val="0"/>
      <w:marRight w:val="0"/>
      <w:marTop w:val="0"/>
      <w:marBottom w:val="0"/>
      <w:divBdr>
        <w:top w:val="none" w:sz="0" w:space="0" w:color="auto"/>
        <w:left w:val="none" w:sz="0" w:space="0" w:color="auto"/>
        <w:bottom w:val="none" w:sz="0" w:space="0" w:color="auto"/>
        <w:right w:val="none" w:sz="0" w:space="0" w:color="auto"/>
      </w:divBdr>
      <w:divsChild>
        <w:div w:id="1793131725">
          <w:marLeft w:val="0"/>
          <w:marRight w:val="0"/>
          <w:marTop w:val="0"/>
          <w:marBottom w:val="0"/>
          <w:divBdr>
            <w:top w:val="none" w:sz="0" w:space="0" w:color="auto"/>
            <w:left w:val="none" w:sz="0" w:space="0" w:color="auto"/>
            <w:bottom w:val="dotted" w:sz="6" w:space="4" w:color="DDDDDD"/>
            <w:right w:val="none" w:sz="0" w:space="0" w:color="auto"/>
          </w:divBdr>
          <w:divsChild>
            <w:div w:id="70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388">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sChild>
        <w:div w:id="1907836520">
          <w:marLeft w:val="0"/>
          <w:marRight w:val="0"/>
          <w:marTop w:val="0"/>
          <w:marBottom w:val="0"/>
          <w:divBdr>
            <w:top w:val="none" w:sz="0" w:space="0" w:color="auto"/>
            <w:left w:val="none" w:sz="0" w:space="0" w:color="auto"/>
            <w:bottom w:val="none" w:sz="0" w:space="0" w:color="auto"/>
            <w:right w:val="none" w:sz="0" w:space="0" w:color="auto"/>
          </w:divBdr>
          <w:divsChild>
            <w:div w:id="1291325357">
              <w:marLeft w:val="0"/>
              <w:marRight w:val="0"/>
              <w:marTop w:val="0"/>
              <w:marBottom w:val="150"/>
              <w:divBdr>
                <w:top w:val="none" w:sz="0" w:space="0" w:color="auto"/>
                <w:left w:val="none" w:sz="0" w:space="0" w:color="auto"/>
                <w:bottom w:val="none" w:sz="0" w:space="0" w:color="auto"/>
                <w:right w:val="none" w:sz="0" w:space="0" w:color="auto"/>
              </w:divBdr>
            </w:div>
            <w:div w:id="1518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22">
      <w:bodyDiv w:val="1"/>
      <w:marLeft w:val="0"/>
      <w:marRight w:val="0"/>
      <w:marTop w:val="0"/>
      <w:marBottom w:val="0"/>
      <w:divBdr>
        <w:top w:val="none" w:sz="0" w:space="0" w:color="auto"/>
        <w:left w:val="none" w:sz="0" w:space="0" w:color="auto"/>
        <w:bottom w:val="none" w:sz="0" w:space="0" w:color="auto"/>
        <w:right w:val="none" w:sz="0" w:space="0" w:color="auto"/>
      </w:divBdr>
      <w:divsChild>
        <w:div w:id="344944464">
          <w:marLeft w:val="0"/>
          <w:marRight w:val="0"/>
          <w:marTop w:val="0"/>
          <w:marBottom w:val="150"/>
          <w:divBdr>
            <w:top w:val="none" w:sz="0" w:space="0" w:color="auto"/>
            <w:left w:val="none" w:sz="0" w:space="0" w:color="auto"/>
            <w:bottom w:val="none" w:sz="0" w:space="0" w:color="auto"/>
            <w:right w:val="none" w:sz="0" w:space="0" w:color="auto"/>
          </w:divBdr>
          <w:divsChild>
            <w:div w:id="600995765">
              <w:marLeft w:val="0"/>
              <w:marRight w:val="0"/>
              <w:marTop w:val="0"/>
              <w:marBottom w:val="0"/>
              <w:divBdr>
                <w:top w:val="none" w:sz="0" w:space="0" w:color="auto"/>
                <w:left w:val="none" w:sz="0" w:space="0" w:color="auto"/>
                <w:bottom w:val="none" w:sz="0" w:space="0" w:color="auto"/>
                <w:right w:val="none" w:sz="0" w:space="0" w:color="auto"/>
              </w:divBdr>
              <w:divsChild>
                <w:div w:id="1903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89">
          <w:marLeft w:val="0"/>
          <w:marRight w:val="0"/>
          <w:marTop w:val="0"/>
          <w:marBottom w:val="150"/>
          <w:divBdr>
            <w:top w:val="none" w:sz="0" w:space="0" w:color="auto"/>
            <w:left w:val="none" w:sz="0" w:space="0" w:color="auto"/>
            <w:bottom w:val="none" w:sz="0" w:space="0" w:color="auto"/>
            <w:right w:val="none" w:sz="0" w:space="0" w:color="auto"/>
          </w:divBdr>
        </w:div>
        <w:div w:id="1480422082">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5261572">
      <w:bodyDiv w:val="1"/>
      <w:marLeft w:val="0"/>
      <w:marRight w:val="0"/>
      <w:marTop w:val="0"/>
      <w:marBottom w:val="0"/>
      <w:divBdr>
        <w:top w:val="none" w:sz="0" w:space="0" w:color="auto"/>
        <w:left w:val="none" w:sz="0" w:space="0" w:color="auto"/>
        <w:bottom w:val="none" w:sz="0" w:space="0" w:color="auto"/>
        <w:right w:val="none" w:sz="0" w:space="0" w:color="auto"/>
      </w:divBdr>
    </w:div>
    <w:div w:id="635372608">
      <w:bodyDiv w:val="1"/>
      <w:marLeft w:val="0"/>
      <w:marRight w:val="0"/>
      <w:marTop w:val="0"/>
      <w:marBottom w:val="0"/>
      <w:divBdr>
        <w:top w:val="none" w:sz="0" w:space="0" w:color="auto"/>
        <w:left w:val="none" w:sz="0" w:space="0" w:color="auto"/>
        <w:bottom w:val="none" w:sz="0" w:space="0" w:color="auto"/>
        <w:right w:val="none" w:sz="0" w:space="0" w:color="auto"/>
      </w:divBdr>
      <w:divsChild>
        <w:div w:id="941690268">
          <w:marLeft w:val="0"/>
          <w:marRight w:val="0"/>
          <w:marTop w:val="0"/>
          <w:marBottom w:val="0"/>
          <w:divBdr>
            <w:top w:val="none" w:sz="0" w:space="0" w:color="auto"/>
            <w:left w:val="none" w:sz="0" w:space="0" w:color="auto"/>
            <w:bottom w:val="none" w:sz="0" w:space="0" w:color="auto"/>
            <w:right w:val="none" w:sz="0" w:space="0" w:color="auto"/>
          </w:divBdr>
        </w:div>
      </w:divsChild>
    </w:div>
    <w:div w:id="635573355">
      <w:bodyDiv w:val="1"/>
      <w:marLeft w:val="0"/>
      <w:marRight w:val="0"/>
      <w:marTop w:val="0"/>
      <w:marBottom w:val="0"/>
      <w:divBdr>
        <w:top w:val="none" w:sz="0" w:space="0" w:color="auto"/>
        <w:left w:val="none" w:sz="0" w:space="0" w:color="auto"/>
        <w:bottom w:val="none" w:sz="0" w:space="0" w:color="auto"/>
        <w:right w:val="none" w:sz="0" w:space="0" w:color="auto"/>
      </w:divBdr>
      <w:divsChild>
        <w:div w:id="707604965">
          <w:marLeft w:val="0"/>
          <w:marRight w:val="0"/>
          <w:marTop w:val="0"/>
          <w:marBottom w:val="0"/>
          <w:divBdr>
            <w:top w:val="none" w:sz="0" w:space="0" w:color="auto"/>
            <w:left w:val="none" w:sz="0" w:space="0" w:color="auto"/>
            <w:bottom w:val="dotted" w:sz="6" w:space="4" w:color="DDDDDD"/>
            <w:right w:val="none" w:sz="0" w:space="0" w:color="auto"/>
          </w:divBdr>
          <w:divsChild>
            <w:div w:id="1977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1">
          <w:marLeft w:val="0"/>
          <w:marRight w:val="0"/>
          <w:marTop w:val="0"/>
          <w:marBottom w:val="0"/>
          <w:divBdr>
            <w:top w:val="none" w:sz="0" w:space="0" w:color="auto"/>
            <w:left w:val="none" w:sz="0" w:space="0" w:color="auto"/>
            <w:bottom w:val="dotted" w:sz="6" w:space="4" w:color="DDDDDD"/>
            <w:right w:val="none" w:sz="0" w:space="0" w:color="auto"/>
          </w:divBdr>
          <w:divsChild>
            <w:div w:id="984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26">
      <w:bodyDiv w:val="1"/>
      <w:marLeft w:val="0"/>
      <w:marRight w:val="0"/>
      <w:marTop w:val="0"/>
      <w:marBottom w:val="0"/>
      <w:divBdr>
        <w:top w:val="none" w:sz="0" w:space="0" w:color="auto"/>
        <w:left w:val="none" w:sz="0" w:space="0" w:color="auto"/>
        <w:bottom w:val="none" w:sz="0" w:space="0" w:color="auto"/>
        <w:right w:val="none" w:sz="0" w:space="0" w:color="auto"/>
      </w:divBdr>
      <w:divsChild>
        <w:div w:id="411001677">
          <w:marLeft w:val="0"/>
          <w:marRight w:val="0"/>
          <w:marTop w:val="0"/>
          <w:marBottom w:val="0"/>
          <w:divBdr>
            <w:top w:val="none" w:sz="0" w:space="0" w:color="auto"/>
            <w:left w:val="none" w:sz="0" w:space="0" w:color="auto"/>
            <w:bottom w:val="none" w:sz="0" w:space="0" w:color="auto"/>
            <w:right w:val="none" w:sz="0" w:space="0" w:color="auto"/>
          </w:divBdr>
          <w:divsChild>
            <w:div w:id="1155417814">
              <w:marLeft w:val="0"/>
              <w:marRight w:val="0"/>
              <w:marTop w:val="0"/>
              <w:marBottom w:val="0"/>
              <w:divBdr>
                <w:top w:val="none" w:sz="0" w:space="0" w:color="auto"/>
                <w:left w:val="none" w:sz="0" w:space="0" w:color="auto"/>
                <w:bottom w:val="none" w:sz="0" w:space="0" w:color="auto"/>
                <w:right w:val="none" w:sz="0" w:space="0" w:color="auto"/>
              </w:divBdr>
            </w:div>
            <w:div w:id="1363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361">
      <w:bodyDiv w:val="1"/>
      <w:marLeft w:val="0"/>
      <w:marRight w:val="0"/>
      <w:marTop w:val="0"/>
      <w:marBottom w:val="0"/>
      <w:divBdr>
        <w:top w:val="none" w:sz="0" w:space="0" w:color="auto"/>
        <w:left w:val="none" w:sz="0" w:space="0" w:color="auto"/>
        <w:bottom w:val="none" w:sz="0" w:space="0" w:color="auto"/>
        <w:right w:val="none" w:sz="0" w:space="0" w:color="auto"/>
      </w:divBdr>
      <w:divsChild>
        <w:div w:id="542257777">
          <w:marLeft w:val="0"/>
          <w:marRight w:val="0"/>
          <w:marTop w:val="0"/>
          <w:marBottom w:val="150"/>
          <w:divBdr>
            <w:top w:val="none" w:sz="0" w:space="0" w:color="auto"/>
            <w:left w:val="none" w:sz="0" w:space="0" w:color="auto"/>
            <w:bottom w:val="none" w:sz="0" w:space="0" w:color="auto"/>
            <w:right w:val="none" w:sz="0" w:space="0" w:color="auto"/>
          </w:divBdr>
        </w:div>
      </w:divsChild>
    </w:div>
    <w:div w:id="637224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75">
          <w:marLeft w:val="0"/>
          <w:marRight w:val="0"/>
          <w:marTop w:val="0"/>
          <w:marBottom w:val="0"/>
          <w:divBdr>
            <w:top w:val="none" w:sz="0" w:space="0" w:color="auto"/>
            <w:left w:val="none" w:sz="0" w:space="0" w:color="auto"/>
            <w:bottom w:val="dotted" w:sz="6" w:space="4" w:color="DDDDDD"/>
            <w:right w:val="none" w:sz="0" w:space="0" w:color="auto"/>
          </w:divBdr>
          <w:divsChild>
            <w:div w:id="1748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994">
      <w:bodyDiv w:val="1"/>
      <w:marLeft w:val="0"/>
      <w:marRight w:val="0"/>
      <w:marTop w:val="0"/>
      <w:marBottom w:val="0"/>
      <w:divBdr>
        <w:top w:val="none" w:sz="0" w:space="0" w:color="auto"/>
        <w:left w:val="none" w:sz="0" w:space="0" w:color="auto"/>
        <w:bottom w:val="none" w:sz="0" w:space="0" w:color="auto"/>
        <w:right w:val="none" w:sz="0" w:space="0" w:color="auto"/>
      </w:divBdr>
      <w:divsChild>
        <w:div w:id="291059170">
          <w:marLeft w:val="0"/>
          <w:marRight w:val="0"/>
          <w:marTop w:val="0"/>
          <w:marBottom w:val="0"/>
          <w:divBdr>
            <w:top w:val="none" w:sz="0" w:space="0" w:color="auto"/>
            <w:left w:val="none" w:sz="0" w:space="0" w:color="auto"/>
            <w:bottom w:val="dotted" w:sz="6" w:space="4" w:color="DDDDDD"/>
            <w:right w:val="none" w:sz="0" w:space="0" w:color="auto"/>
          </w:divBdr>
          <w:divsChild>
            <w:div w:id="75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639848428">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150"/>
          <w:divBdr>
            <w:top w:val="none" w:sz="0" w:space="0" w:color="auto"/>
            <w:left w:val="none" w:sz="0" w:space="0" w:color="auto"/>
            <w:bottom w:val="none" w:sz="0" w:space="0" w:color="auto"/>
            <w:right w:val="none" w:sz="0" w:space="0" w:color="auto"/>
          </w:divBdr>
          <w:divsChild>
            <w:div w:id="74013276">
              <w:marLeft w:val="0"/>
              <w:marRight w:val="0"/>
              <w:marTop w:val="0"/>
              <w:marBottom w:val="0"/>
              <w:divBdr>
                <w:top w:val="none" w:sz="0" w:space="0" w:color="auto"/>
                <w:left w:val="none" w:sz="0" w:space="0" w:color="auto"/>
                <w:bottom w:val="none" w:sz="0" w:space="0" w:color="auto"/>
                <w:right w:val="none" w:sz="0" w:space="0" w:color="auto"/>
              </w:divBdr>
            </w:div>
          </w:divsChild>
        </w:div>
        <w:div w:id="1411973794">
          <w:marLeft w:val="0"/>
          <w:marRight w:val="0"/>
          <w:marTop w:val="0"/>
          <w:marBottom w:val="150"/>
          <w:divBdr>
            <w:top w:val="none" w:sz="0" w:space="0" w:color="auto"/>
            <w:left w:val="none" w:sz="0" w:space="0" w:color="auto"/>
            <w:bottom w:val="none" w:sz="0" w:space="0" w:color="auto"/>
            <w:right w:val="none" w:sz="0" w:space="0" w:color="auto"/>
          </w:divBdr>
        </w:div>
        <w:div w:id="85152801">
          <w:marLeft w:val="0"/>
          <w:marRight w:val="0"/>
          <w:marTop w:val="0"/>
          <w:marBottom w:val="0"/>
          <w:divBdr>
            <w:top w:val="none" w:sz="0" w:space="0" w:color="auto"/>
            <w:left w:val="none" w:sz="0" w:space="0" w:color="auto"/>
            <w:bottom w:val="none" w:sz="0" w:space="0" w:color="auto"/>
            <w:right w:val="none" w:sz="0" w:space="0" w:color="auto"/>
          </w:divBdr>
          <w:divsChild>
            <w:div w:id="1421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1779">
      <w:bodyDiv w:val="1"/>
      <w:marLeft w:val="0"/>
      <w:marRight w:val="0"/>
      <w:marTop w:val="0"/>
      <w:marBottom w:val="0"/>
      <w:divBdr>
        <w:top w:val="none" w:sz="0" w:space="0" w:color="auto"/>
        <w:left w:val="none" w:sz="0" w:space="0" w:color="auto"/>
        <w:bottom w:val="none" w:sz="0" w:space="0" w:color="auto"/>
        <w:right w:val="none" w:sz="0" w:space="0" w:color="auto"/>
      </w:divBdr>
      <w:divsChild>
        <w:div w:id="982461854">
          <w:marLeft w:val="0"/>
          <w:marRight w:val="0"/>
          <w:marTop w:val="0"/>
          <w:marBottom w:val="0"/>
          <w:divBdr>
            <w:top w:val="none" w:sz="0" w:space="0" w:color="auto"/>
            <w:left w:val="none" w:sz="0" w:space="0" w:color="auto"/>
            <w:bottom w:val="none" w:sz="0" w:space="0" w:color="auto"/>
            <w:right w:val="none" w:sz="0" w:space="0" w:color="auto"/>
          </w:divBdr>
          <w:divsChild>
            <w:div w:id="1069302760">
              <w:marLeft w:val="0"/>
              <w:marRight w:val="0"/>
              <w:marTop w:val="0"/>
              <w:marBottom w:val="0"/>
              <w:divBdr>
                <w:top w:val="none" w:sz="0" w:space="0" w:color="auto"/>
                <w:left w:val="none" w:sz="0" w:space="0" w:color="auto"/>
                <w:bottom w:val="none" w:sz="0" w:space="0" w:color="auto"/>
                <w:right w:val="none" w:sz="0" w:space="0" w:color="auto"/>
              </w:divBdr>
              <w:divsChild>
                <w:div w:id="2056414">
                  <w:marLeft w:val="0"/>
                  <w:marRight w:val="0"/>
                  <w:marTop w:val="0"/>
                  <w:marBottom w:val="0"/>
                  <w:divBdr>
                    <w:top w:val="none" w:sz="0" w:space="0" w:color="auto"/>
                    <w:left w:val="none" w:sz="0" w:space="0" w:color="auto"/>
                    <w:bottom w:val="none" w:sz="0" w:space="0" w:color="auto"/>
                    <w:right w:val="none" w:sz="0" w:space="0" w:color="auto"/>
                  </w:divBdr>
                  <w:divsChild>
                    <w:div w:id="724793589">
                      <w:marLeft w:val="0"/>
                      <w:marRight w:val="0"/>
                      <w:marTop w:val="0"/>
                      <w:marBottom w:val="0"/>
                      <w:divBdr>
                        <w:top w:val="none" w:sz="0" w:space="0" w:color="auto"/>
                        <w:left w:val="none" w:sz="0" w:space="0" w:color="auto"/>
                        <w:bottom w:val="none" w:sz="0" w:space="0" w:color="auto"/>
                        <w:right w:val="none" w:sz="0" w:space="0" w:color="auto"/>
                      </w:divBdr>
                      <w:divsChild>
                        <w:div w:id="1643580708">
                          <w:marLeft w:val="0"/>
                          <w:marRight w:val="0"/>
                          <w:marTop w:val="0"/>
                          <w:marBottom w:val="0"/>
                          <w:divBdr>
                            <w:top w:val="none" w:sz="0" w:space="0" w:color="auto"/>
                            <w:left w:val="none" w:sz="0" w:space="0" w:color="auto"/>
                            <w:bottom w:val="none" w:sz="0" w:space="0" w:color="auto"/>
                            <w:right w:val="none" w:sz="0" w:space="0" w:color="auto"/>
                          </w:divBdr>
                          <w:divsChild>
                            <w:div w:id="551771101">
                              <w:marLeft w:val="0"/>
                              <w:marRight w:val="0"/>
                              <w:marTop w:val="0"/>
                              <w:marBottom w:val="0"/>
                              <w:divBdr>
                                <w:top w:val="none" w:sz="0" w:space="0" w:color="auto"/>
                                <w:left w:val="none" w:sz="0" w:space="0" w:color="auto"/>
                                <w:bottom w:val="none" w:sz="0" w:space="0" w:color="auto"/>
                                <w:right w:val="none" w:sz="0" w:space="0" w:color="auto"/>
                              </w:divBdr>
                              <w:divsChild>
                                <w:div w:id="524900569">
                                  <w:marLeft w:val="0"/>
                                  <w:marRight w:val="0"/>
                                  <w:marTop w:val="0"/>
                                  <w:marBottom w:val="0"/>
                                  <w:divBdr>
                                    <w:top w:val="none" w:sz="0" w:space="0" w:color="auto"/>
                                    <w:left w:val="none" w:sz="0" w:space="0" w:color="auto"/>
                                    <w:bottom w:val="none" w:sz="0" w:space="0" w:color="auto"/>
                                    <w:right w:val="none" w:sz="0" w:space="0" w:color="auto"/>
                                  </w:divBdr>
                                  <w:divsChild>
                                    <w:div w:id="218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7591">
      <w:bodyDiv w:val="1"/>
      <w:marLeft w:val="0"/>
      <w:marRight w:val="0"/>
      <w:marTop w:val="0"/>
      <w:marBottom w:val="0"/>
      <w:divBdr>
        <w:top w:val="none" w:sz="0" w:space="0" w:color="auto"/>
        <w:left w:val="none" w:sz="0" w:space="0" w:color="auto"/>
        <w:bottom w:val="none" w:sz="0" w:space="0" w:color="auto"/>
        <w:right w:val="none" w:sz="0" w:space="0" w:color="auto"/>
      </w:divBdr>
      <w:divsChild>
        <w:div w:id="711542773">
          <w:marLeft w:val="0"/>
          <w:marRight w:val="0"/>
          <w:marTop w:val="0"/>
          <w:marBottom w:val="150"/>
          <w:divBdr>
            <w:top w:val="none" w:sz="0" w:space="0" w:color="auto"/>
            <w:left w:val="none" w:sz="0" w:space="0" w:color="auto"/>
            <w:bottom w:val="none" w:sz="0" w:space="0" w:color="auto"/>
            <w:right w:val="none" w:sz="0" w:space="0" w:color="auto"/>
          </w:divBdr>
        </w:div>
      </w:divsChild>
    </w:div>
    <w:div w:id="640960908">
      <w:bodyDiv w:val="1"/>
      <w:marLeft w:val="0"/>
      <w:marRight w:val="0"/>
      <w:marTop w:val="0"/>
      <w:marBottom w:val="0"/>
      <w:divBdr>
        <w:top w:val="none" w:sz="0" w:space="0" w:color="auto"/>
        <w:left w:val="none" w:sz="0" w:space="0" w:color="auto"/>
        <w:bottom w:val="none" w:sz="0" w:space="0" w:color="auto"/>
        <w:right w:val="none" w:sz="0" w:space="0" w:color="auto"/>
      </w:divBdr>
      <w:divsChild>
        <w:div w:id="1522861568">
          <w:marLeft w:val="0"/>
          <w:marRight w:val="0"/>
          <w:marTop w:val="0"/>
          <w:marBottom w:val="0"/>
          <w:divBdr>
            <w:top w:val="none" w:sz="0" w:space="0" w:color="auto"/>
            <w:left w:val="none" w:sz="0" w:space="0" w:color="auto"/>
            <w:bottom w:val="none" w:sz="0" w:space="0" w:color="auto"/>
            <w:right w:val="none" w:sz="0" w:space="0" w:color="auto"/>
          </w:divBdr>
          <w:divsChild>
            <w:div w:id="946355347">
              <w:marLeft w:val="0"/>
              <w:marRight w:val="0"/>
              <w:marTop w:val="0"/>
              <w:marBottom w:val="0"/>
              <w:divBdr>
                <w:top w:val="none" w:sz="0" w:space="0" w:color="auto"/>
                <w:left w:val="none" w:sz="0" w:space="0" w:color="auto"/>
                <w:bottom w:val="none" w:sz="0" w:space="0" w:color="auto"/>
                <w:right w:val="none" w:sz="0" w:space="0" w:color="auto"/>
              </w:divBdr>
              <w:divsChild>
                <w:div w:id="376778987">
                  <w:marLeft w:val="0"/>
                  <w:marRight w:val="0"/>
                  <w:marTop w:val="0"/>
                  <w:marBottom w:val="0"/>
                  <w:divBdr>
                    <w:top w:val="none" w:sz="0" w:space="0" w:color="auto"/>
                    <w:left w:val="none" w:sz="0" w:space="0" w:color="auto"/>
                    <w:bottom w:val="none" w:sz="0" w:space="0" w:color="auto"/>
                    <w:right w:val="none" w:sz="0" w:space="0" w:color="auto"/>
                  </w:divBdr>
                  <w:divsChild>
                    <w:div w:id="1994335932">
                      <w:marLeft w:val="0"/>
                      <w:marRight w:val="0"/>
                      <w:marTop w:val="0"/>
                      <w:marBottom w:val="0"/>
                      <w:divBdr>
                        <w:top w:val="none" w:sz="0" w:space="0" w:color="auto"/>
                        <w:left w:val="none" w:sz="0" w:space="0" w:color="auto"/>
                        <w:bottom w:val="none" w:sz="0" w:space="0" w:color="auto"/>
                        <w:right w:val="none" w:sz="0" w:space="0" w:color="auto"/>
                      </w:divBdr>
                      <w:divsChild>
                        <w:div w:id="2016153514">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1914272823">
                                  <w:marLeft w:val="0"/>
                                  <w:marRight w:val="0"/>
                                  <w:marTop w:val="0"/>
                                  <w:marBottom w:val="0"/>
                                  <w:divBdr>
                                    <w:top w:val="none" w:sz="0" w:space="0" w:color="auto"/>
                                    <w:left w:val="none" w:sz="0" w:space="0" w:color="auto"/>
                                    <w:bottom w:val="none" w:sz="0" w:space="0" w:color="auto"/>
                                    <w:right w:val="none" w:sz="0" w:space="0" w:color="auto"/>
                                  </w:divBdr>
                                  <w:divsChild>
                                    <w:div w:id="668795917">
                                      <w:marLeft w:val="0"/>
                                      <w:marRight w:val="0"/>
                                      <w:marTop w:val="0"/>
                                      <w:marBottom w:val="0"/>
                                      <w:divBdr>
                                        <w:top w:val="none" w:sz="0" w:space="0" w:color="auto"/>
                                        <w:left w:val="none" w:sz="0" w:space="0" w:color="auto"/>
                                        <w:bottom w:val="none" w:sz="0" w:space="0" w:color="auto"/>
                                        <w:right w:val="none" w:sz="0" w:space="0" w:color="auto"/>
                                      </w:divBdr>
                                      <w:divsChild>
                                        <w:div w:id="992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0846">
      <w:bodyDiv w:val="1"/>
      <w:marLeft w:val="0"/>
      <w:marRight w:val="0"/>
      <w:marTop w:val="0"/>
      <w:marBottom w:val="0"/>
      <w:divBdr>
        <w:top w:val="none" w:sz="0" w:space="0" w:color="auto"/>
        <w:left w:val="none" w:sz="0" w:space="0" w:color="auto"/>
        <w:bottom w:val="none" w:sz="0" w:space="0" w:color="auto"/>
        <w:right w:val="none" w:sz="0" w:space="0" w:color="auto"/>
      </w:divBdr>
      <w:divsChild>
        <w:div w:id="1683629740">
          <w:marLeft w:val="0"/>
          <w:marRight w:val="0"/>
          <w:marTop w:val="0"/>
          <w:marBottom w:val="0"/>
          <w:divBdr>
            <w:top w:val="none" w:sz="0" w:space="0" w:color="auto"/>
            <w:left w:val="none" w:sz="0" w:space="0" w:color="auto"/>
            <w:bottom w:val="dotted" w:sz="6" w:space="4" w:color="DDDDDD"/>
            <w:right w:val="none" w:sz="0" w:space="0" w:color="auto"/>
          </w:divBdr>
          <w:divsChild>
            <w:div w:id="552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486">
      <w:bodyDiv w:val="1"/>
      <w:marLeft w:val="0"/>
      <w:marRight w:val="0"/>
      <w:marTop w:val="0"/>
      <w:marBottom w:val="0"/>
      <w:divBdr>
        <w:top w:val="none" w:sz="0" w:space="0" w:color="auto"/>
        <w:left w:val="none" w:sz="0" w:space="0" w:color="auto"/>
        <w:bottom w:val="none" w:sz="0" w:space="0" w:color="auto"/>
        <w:right w:val="none" w:sz="0" w:space="0" w:color="auto"/>
      </w:divBdr>
      <w:divsChild>
        <w:div w:id="490609440">
          <w:marLeft w:val="0"/>
          <w:marRight w:val="0"/>
          <w:marTop w:val="0"/>
          <w:marBottom w:val="0"/>
          <w:divBdr>
            <w:top w:val="none" w:sz="0" w:space="0" w:color="auto"/>
            <w:left w:val="none" w:sz="0" w:space="0" w:color="auto"/>
            <w:bottom w:val="dotted" w:sz="6" w:space="4" w:color="DDDDDD"/>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779">
      <w:bodyDiv w:val="1"/>
      <w:marLeft w:val="0"/>
      <w:marRight w:val="0"/>
      <w:marTop w:val="0"/>
      <w:marBottom w:val="0"/>
      <w:divBdr>
        <w:top w:val="none" w:sz="0" w:space="0" w:color="auto"/>
        <w:left w:val="none" w:sz="0" w:space="0" w:color="auto"/>
        <w:bottom w:val="none" w:sz="0" w:space="0" w:color="auto"/>
        <w:right w:val="none" w:sz="0" w:space="0" w:color="auto"/>
      </w:divBdr>
    </w:div>
    <w:div w:id="642855074">
      <w:bodyDiv w:val="1"/>
      <w:marLeft w:val="0"/>
      <w:marRight w:val="0"/>
      <w:marTop w:val="0"/>
      <w:marBottom w:val="0"/>
      <w:divBdr>
        <w:top w:val="none" w:sz="0" w:space="0" w:color="auto"/>
        <w:left w:val="none" w:sz="0" w:space="0" w:color="auto"/>
        <w:bottom w:val="none" w:sz="0" w:space="0" w:color="auto"/>
        <w:right w:val="none" w:sz="0" w:space="0" w:color="auto"/>
      </w:divBdr>
      <w:divsChild>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643193301">
      <w:bodyDiv w:val="1"/>
      <w:marLeft w:val="0"/>
      <w:marRight w:val="0"/>
      <w:marTop w:val="0"/>
      <w:marBottom w:val="0"/>
      <w:divBdr>
        <w:top w:val="none" w:sz="0" w:space="0" w:color="auto"/>
        <w:left w:val="none" w:sz="0" w:space="0" w:color="auto"/>
        <w:bottom w:val="none" w:sz="0" w:space="0" w:color="auto"/>
        <w:right w:val="none" w:sz="0" w:space="0" w:color="auto"/>
      </w:divBdr>
      <w:divsChild>
        <w:div w:id="435910328">
          <w:marLeft w:val="0"/>
          <w:marRight w:val="0"/>
          <w:marTop w:val="0"/>
          <w:marBottom w:val="0"/>
          <w:divBdr>
            <w:top w:val="none" w:sz="0" w:space="0" w:color="auto"/>
            <w:left w:val="none" w:sz="0" w:space="0" w:color="auto"/>
            <w:bottom w:val="dotted" w:sz="6" w:space="4" w:color="DDDDDD"/>
            <w:right w:val="none" w:sz="0" w:space="0" w:color="auto"/>
          </w:divBdr>
          <w:divsChild>
            <w:div w:id="137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88">
      <w:bodyDiv w:val="1"/>
      <w:marLeft w:val="0"/>
      <w:marRight w:val="0"/>
      <w:marTop w:val="0"/>
      <w:marBottom w:val="0"/>
      <w:divBdr>
        <w:top w:val="none" w:sz="0" w:space="0" w:color="auto"/>
        <w:left w:val="none" w:sz="0" w:space="0" w:color="auto"/>
        <w:bottom w:val="none" w:sz="0" w:space="0" w:color="auto"/>
        <w:right w:val="none" w:sz="0" w:space="0" w:color="auto"/>
      </w:divBdr>
      <w:divsChild>
        <w:div w:id="457143589">
          <w:marLeft w:val="0"/>
          <w:marRight w:val="0"/>
          <w:marTop w:val="0"/>
          <w:marBottom w:val="0"/>
          <w:divBdr>
            <w:top w:val="none" w:sz="0" w:space="0" w:color="auto"/>
            <w:left w:val="none" w:sz="0" w:space="0" w:color="auto"/>
            <w:bottom w:val="none" w:sz="0" w:space="0" w:color="auto"/>
            <w:right w:val="none" w:sz="0" w:space="0" w:color="auto"/>
          </w:divBdr>
        </w:div>
      </w:divsChild>
    </w:div>
    <w:div w:id="643973987">
      <w:bodyDiv w:val="1"/>
      <w:marLeft w:val="0"/>
      <w:marRight w:val="0"/>
      <w:marTop w:val="0"/>
      <w:marBottom w:val="0"/>
      <w:divBdr>
        <w:top w:val="none" w:sz="0" w:space="0" w:color="auto"/>
        <w:left w:val="none" w:sz="0" w:space="0" w:color="auto"/>
        <w:bottom w:val="none" w:sz="0" w:space="0" w:color="auto"/>
        <w:right w:val="none" w:sz="0" w:space="0" w:color="auto"/>
      </w:divBdr>
    </w:div>
    <w:div w:id="643974776">
      <w:bodyDiv w:val="1"/>
      <w:marLeft w:val="0"/>
      <w:marRight w:val="0"/>
      <w:marTop w:val="0"/>
      <w:marBottom w:val="0"/>
      <w:divBdr>
        <w:top w:val="none" w:sz="0" w:space="0" w:color="auto"/>
        <w:left w:val="none" w:sz="0" w:space="0" w:color="auto"/>
        <w:bottom w:val="none" w:sz="0" w:space="0" w:color="auto"/>
        <w:right w:val="none" w:sz="0" w:space="0" w:color="auto"/>
      </w:divBdr>
      <w:divsChild>
        <w:div w:id="1791898522">
          <w:marLeft w:val="0"/>
          <w:marRight w:val="0"/>
          <w:marTop w:val="0"/>
          <w:marBottom w:val="0"/>
          <w:divBdr>
            <w:top w:val="none" w:sz="0" w:space="0" w:color="auto"/>
            <w:left w:val="none" w:sz="0" w:space="0" w:color="auto"/>
            <w:bottom w:val="none" w:sz="0" w:space="0" w:color="auto"/>
            <w:right w:val="none" w:sz="0" w:space="0" w:color="auto"/>
          </w:divBdr>
          <w:divsChild>
            <w:div w:id="78415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509435">
      <w:bodyDiv w:val="1"/>
      <w:marLeft w:val="0"/>
      <w:marRight w:val="0"/>
      <w:marTop w:val="0"/>
      <w:marBottom w:val="0"/>
      <w:divBdr>
        <w:top w:val="none" w:sz="0" w:space="0" w:color="auto"/>
        <w:left w:val="none" w:sz="0" w:space="0" w:color="auto"/>
        <w:bottom w:val="none" w:sz="0" w:space="0" w:color="auto"/>
        <w:right w:val="none" w:sz="0" w:space="0" w:color="auto"/>
      </w:divBdr>
      <w:divsChild>
        <w:div w:id="666131750">
          <w:marLeft w:val="0"/>
          <w:marRight w:val="0"/>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456604758">
                  <w:marLeft w:val="0"/>
                  <w:marRight w:val="0"/>
                  <w:marTop w:val="0"/>
                  <w:marBottom w:val="0"/>
                  <w:divBdr>
                    <w:top w:val="none" w:sz="0" w:space="0" w:color="auto"/>
                    <w:left w:val="none" w:sz="0" w:space="0" w:color="auto"/>
                    <w:bottom w:val="none" w:sz="0" w:space="0" w:color="auto"/>
                    <w:right w:val="none" w:sz="0" w:space="0" w:color="auto"/>
                  </w:divBdr>
                  <w:divsChild>
                    <w:div w:id="1255089105">
                      <w:marLeft w:val="0"/>
                      <w:marRight w:val="0"/>
                      <w:marTop w:val="0"/>
                      <w:marBottom w:val="0"/>
                      <w:divBdr>
                        <w:top w:val="none" w:sz="0" w:space="0" w:color="auto"/>
                        <w:left w:val="none" w:sz="0" w:space="0" w:color="auto"/>
                        <w:bottom w:val="none" w:sz="0" w:space="0" w:color="auto"/>
                        <w:right w:val="none" w:sz="0" w:space="0" w:color="auto"/>
                      </w:divBdr>
                      <w:divsChild>
                        <w:div w:id="2044358252">
                          <w:marLeft w:val="0"/>
                          <w:marRight w:val="0"/>
                          <w:marTop w:val="0"/>
                          <w:marBottom w:val="0"/>
                          <w:divBdr>
                            <w:top w:val="none" w:sz="0" w:space="0" w:color="auto"/>
                            <w:left w:val="none" w:sz="0" w:space="0" w:color="auto"/>
                            <w:bottom w:val="none" w:sz="0" w:space="0" w:color="auto"/>
                            <w:right w:val="none" w:sz="0" w:space="0" w:color="auto"/>
                          </w:divBdr>
                          <w:divsChild>
                            <w:div w:id="1042054292">
                              <w:marLeft w:val="0"/>
                              <w:marRight w:val="0"/>
                              <w:marTop w:val="0"/>
                              <w:marBottom w:val="0"/>
                              <w:divBdr>
                                <w:top w:val="none" w:sz="0" w:space="0" w:color="auto"/>
                                <w:left w:val="none" w:sz="0" w:space="0" w:color="auto"/>
                                <w:bottom w:val="none" w:sz="0" w:space="0" w:color="auto"/>
                                <w:right w:val="none" w:sz="0" w:space="0" w:color="auto"/>
                              </w:divBdr>
                              <w:divsChild>
                                <w:div w:id="1129475822">
                                  <w:marLeft w:val="0"/>
                                  <w:marRight w:val="0"/>
                                  <w:marTop w:val="0"/>
                                  <w:marBottom w:val="0"/>
                                  <w:divBdr>
                                    <w:top w:val="none" w:sz="0" w:space="0" w:color="auto"/>
                                    <w:left w:val="none" w:sz="0" w:space="0" w:color="auto"/>
                                    <w:bottom w:val="none" w:sz="0" w:space="0" w:color="auto"/>
                                    <w:right w:val="none" w:sz="0" w:space="0" w:color="auto"/>
                                  </w:divBdr>
                                  <w:divsChild>
                                    <w:div w:id="2096045980">
                                      <w:marLeft w:val="0"/>
                                      <w:marRight w:val="0"/>
                                      <w:marTop w:val="0"/>
                                      <w:marBottom w:val="0"/>
                                      <w:divBdr>
                                        <w:top w:val="none" w:sz="0" w:space="0" w:color="auto"/>
                                        <w:left w:val="none" w:sz="0" w:space="0" w:color="auto"/>
                                        <w:bottom w:val="none" w:sz="0" w:space="0" w:color="auto"/>
                                        <w:right w:val="none" w:sz="0" w:space="0" w:color="auto"/>
                                      </w:divBdr>
                                      <w:divsChild>
                                        <w:div w:id="1287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23253">
      <w:bodyDiv w:val="1"/>
      <w:marLeft w:val="0"/>
      <w:marRight w:val="0"/>
      <w:marTop w:val="0"/>
      <w:marBottom w:val="0"/>
      <w:divBdr>
        <w:top w:val="none" w:sz="0" w:space="0" w:color="auto"/>
        <w:left w:val="none" w:sz="0" w:space="0" w:color="auto"/>
        <w:bottom w:val="none" w:sz="0" w:space="0" w:color="auto"/>
        <w:right w:val="none" w:sz="0" w:space="0" w:color="auto"/>
      </w:divBdr>
    </w:div>
    <w:div w:id="644891252">
      <w:bodyDiv w:val="1"/>
      <w:marLeft w:val="0"/>
      <w:marRight w:val="0"/>
      <w:marTop w:val="0"/>
      <w:marBottom w:val="0"/>
      <w:divBdr>
        <w:top w:val="none" w:sz="0" w:space="0" w:color="auto"/>
        <w:left w:val="none" w:sz="0" w:space="0" w:color="auto"/>
        <w:bottom w:val="none" w:sz="0" w:space="0" w:color="auto"/>
        <w:right w:val="none" w:sz="0" w:space="0" w:color="auto"/>
      </w:divBdr>
      <w:divsChild>
        <w:div w:id="302350062">
          <w:marLeft w:val="0"/>
          <w:marRight w:val="0"/>
          <w:marTop w:val="0"/>
          <w:marBottom w:val="150"/>
          <w:divBdr>
            <w:top w:val="none" w:sz="0" w:space="0" w:color="auto"/>
            <w:left w:val="none" w:sz="0" w:space="0" w:color="auto"/>
            <w:bottom w:val="none" w:sz="0" w:space="0" w:color="auto"/>
            <w:right w:val="none" w:sz="0" w:space="0" w:color="auto"/>
          </w:divBdr>
        </w:div>
      </w:divsChild>
    </w:div>
    <w:div w:id="646084225">
      <w:bodyDiv w:val="1"/>
      <w:marLeft w:val="0"/>
      <w:marRight w:val="0"/>
      <w:marTop w:val="0"/>
      <w:marBottom w:val="0"/>
      <w:divBdr>
        <w:top w:val="none" w:sz="0" w:space="0" w:color="auto"/>
        <w:left w:val="none" w:sz="0" w:space="0" w:color="auto"/>
        <w:bottom w:val="none" w:sz="0" w:space="0" w:color="auto"/>
        <w:right w:val="none" w:sz="0" w:space="0" w:color="auto"/>
      </w:divBdr>
    </w:div>
    <w:div w:id="646592721">
      <w:bodyDiv w:val="1"/>
      <w:marLeft w:val="0"/>
      <w:marRight w:val="0"/>
      <w:marTop w:val="0"/>
      <w:marBottom w:val="0"/>
      <w:divBdr>
        <w:top w:val="none" w:sz="0" w:space="0" w:color="auto"/>
        <w:left w:val="none" w:sz="0" w:space="0" w:color="auto"/>
        <w:bottom w:val="none" w:sz="0" w:space="0" w:color="auto"/>
        <w:right w:val="none" w:sz="0" w:space="0" w:color="auto"/>
      </w:divBdr>
      <w:divsChild>
        <w:div w:id="917902021">
          <w:marLeft w:val="0"/>
          <w:marRight w:val="0"/>
          <w:marTop w:val="0"/>
          <w:marBottom w:val="150"/>
          <w:divBdr>
            <w:top w:val="none" w:sz="0" w:space="0" w:color="auto"/>
            <w:left w:val="none" w:sz="0" w:space="0" w:color="auto"/>
            <w:bottom w:val="none" w:sz="0" w:space="0" w:color="auto"/>
            <w:right w:val="none" w:sz="0" w:space="0" w:color="auto"/>
          </w:divBdr>
        </w:div>
        <w:div w:id="973411808">
          <w:marLeft w:val="0"/>
          <w:marRight w:val="0"/>
          <w:marTop w:val="0"/>
          <w:marBottom w:val="0"/>
          <w:divBdr>
            <w:top w:val="none" w:sz="0" w:space="0" w:color="auto"/>
            <w:left w:val="none" w:sz="0" w:space="0" w:color="auto"/>
            <w:bottom w:val="none" w:sz="0" w:space="0" w:color="auto"/>
            <w:right w:val="none" w:sz="0" w:space="0" w:color="auto"/>
          </w:divBdr>
        </w:div>
      </w:divsChild>
    </w:div>
    <w:div w:id="647437550">
      <w:bodyDiv w:val="1"/>
      <w:marLeft w:val="0"/>
      <w:marRight w:val="0"/>
      <w:marTop w:val="0"/>
      <w:marBottom w:val="0"/>
      <w:divBdr>
        <w:top w:val="none" w:sz="0" w:space="0" w:color="auto"/>
        <w:left w:val="none" w:sz="0" w:space="0" w:color="auto"/>
        <w:bottom w:val="none" w:sz="0" w:space="0" w:color="auto"/>
        <w:right w:val="none" w:sz="0" w:space="0" w:color="auto"/>
      </w:divBdr>
    </w:div>
    <w:div w:id="647512230">
      <w:bodyDiv w:val="1"/>
      <w:marLeft w:val="0"/>
      <w:marRight w:val="0"/>
      <w:marTop w:val="0"/>
      <w:marBottom w:val="0"/>
      <w:divBdr>
        <w:top w:val="none" w:sz="0" w:space="0" w:color="auto"/>
        <w:left w:val="none" w:sz="0" w:space="0" w:color="auto"/>
        <w:bottom w:val="none" w:sz="0" w:space="0" w:color="auto"/>
        <w:right w:val="none" w:sz="0" w:space="0" w:color="auto"/>
      </w:divBdr>
      <w:divsChild>
        <w:div w:id="233977060">
          <w:marLeft w:val="0"/>
          <w:marRight w:val="0"/>
          <w:marTop w:val="150"/>
          <w:marBottom w:val="0"/>
          <w:divBdr>
            <w:top w:val="none" w:sz="0" w:space="0" w:color="auto"/>
            <w:left w:val="none" w:sz="0" w:space="0" w:color="auto"/>
            <w:bottom w:val="none" w:sz="0" w:space="0" w:color="auto"/>
            <w:right w:val="none" w:sz="0" w:space="0" w:color="auto"/>
          </w:divBdr>
          <w:divsChild>
            <w:div w:id="1465924192">
              <w:marLeft w:val="0"/>
              <w:marRight w:val="0"/>
              <w:marTop w:val="0"/>
              <w:marBottom w:val="0"/>
              <w:divBdr>
                <w:top w:val="none" w:sz="0" w:space="0" w:color="auto"/>
                <w:left w:val="none" w:sz="0" w:space="0" w:color="auto"/>
                <w:bottom w:val="single" w:sz="6" w:space="0" w:color="EFEFEF"/>
                <w:right w:val="none" w:sz="0" w:space="0" w:color="auto"/>
              </w:divBdr>
              <w:divsChild>
                <w:div w:id="1223295809">
                  <w:marLeft w:val="0"/>
                  <w:marRight w:val="0"/>
                  <w:marTop w:val="0"/>
                  <w:marBottom w:val="0"/>
                  <w:divBdr>
                    <w:top w:val="none" w:sz="0" w:space="0" w:color="auto"/>
                    <w:left w:val="none" w:sz="0" w:space="0" w:color="auto"/>
                    <w:bottom w:val="none" w:sz="0" w:space="0" w:color="auto"/>
                    <w:right w:val="none" w:sz="0" w:space="0" w:color="auto"/>
                  </w:divBdr>
                </w:div>
                <w:div w:id="131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0">
          <w:marLeft w:val="0"/>
          <w:marRight w:val="0"/>
          <w:marTop w:val="300"/>
          <w:marBottom w:val="0"/>
          <w:divBdr>
            <w:top w:val="none" w:sz="0" w:space="0" w:color="auto"/>
            <w:left w:val="none" w:sz="0" w:space="0" w:color="auto"/>
            <w:bottom w:val="none" w:sz="0" w:space="0" w:color="auto"/>
            <w:right w:val="none" w:sz="0" w:space="0" w:color="auto"/>
          </w:divBdr>
          <w:divsChild>
            <w:div w:id="247538365">
              <w:marLeft w:val="-1350"/>
              <w:marRight w:val="0"/>
              <w:marTop w:val="0"/>
              <w:marBottom w:val="0"/>
              <w:divBdr>
                <w:top w:val="none" w:sz="0" w:space="0" w:color="auto"/>
                <w:left w:val="none" w:sz="0" w:space="0" w:color="auto"/>
                <w:bottom w:val="none" w:sz="0" w:space="0" w:color="auto"/>
                <w:right w:val="none" w:sz="0" w:space="0" w:color="auto"/>
              </w:divBdr>
              <w:divsChild>
                <w:div w:id="675117071">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sChild>
                        <w:div w:id="1033769513">
                          <w:marLeft w:val="0"/>
                          <w:marRight w:val="0"/>
                          <w:marTop w:val="0"/>
                          <w:marBottom w:val="0"/>
                          <w:divBdr>
                            <w:top w:val="single" w:sz="6" w:space="0" w:color="C7C7C7"/>
                            <w:left w:val="single" w:sz="6" w:space="0" w:color="C7C7C7"/>
                            <w:bottom w:val="single" w:sz="6" w:space="0" w:color="C7C7C7"/>
                            <w:right w:val="single" w:sz="6" w:space="0" w:color="C7C7C7"/>
                          </w:divBdr>
                          <w:divsChild>
                            <w:div w:id="552080212">
                              <w:marLeft w:val="0"/>
                              <w:marRight w:val="0"/>
                              <w:marTop w:val="100"/>
                              <w:marBottom w:val="100"/>
                              <w:divBdr>
                                <w:top w:val="none" w:sz="0" w:space="11" w:color="auto"/>
                                <w:left w:val="none" w:sz="0" w:space="0" w:color="auto"/>
                                <w:bottom w:val="single" w:sz="6" w:space="11" w:color="C7C7C7"/>
                                <w:right w:val="none" w:sz="0" w:space="0" w:color="auto"/>
                              </w:divBdr>
                            </w:div>
                            <w:div w:id="57900753">
                              <w:marLeft w:val="0"/>
                              <w:marRight w:val="0"/>
                              <w:marTop w:val="100"/>
                              <w:marBottom w:val="100"/>
                              <w:divBdr>
                                <w:top w:val="none" w:sz="0" w:space="11" w:color="auto"/>
                                <w:left w:val="none" w:sz="0" w:space="0" w:color="auto"/>
                                <w:bottom w:val="single" w:sz="6" w:space="11" w:color="C7C7C7"/>
                                <w:right w:val="none" w:sz="0" w:space="0" w:color="auto"/>
                              </w:divBdr>
                            </w:div>
                            <w:div w:id="2030447013">
                              <w:marLeft w:val="0"/>
                              <w:marRight w:val="0"/>
                              <w:marTop w:val="100"/>
                              <w:marBottom w:val="100"/>
                              <w:divBdr>
                                <w:top w:val="none" w:sz="0" w:space="11" w:color="auto"/>
                                <w:left w:val="none" w:sz="0" w:space="0" w:color="auto"/>
                                <w:bottom w:val="single" w:sz="6" w:space="11" w:color="C7C7C7"/>
                                <w:right w:val="none" w:sz="0" w:space="0" w:color="auto"/>
                              </w:divBdr>
                              <w:divsChild>
                                <w:div w:id="1147480664">
                                  <w:marLeft w:val="0"/>
                                  <w:marRight w:val="0"/>
                                  <w:marTop w:val="0"/>
                                  <w:marBottom w:val="0"/>
                                  <w:divBdr>
                                    <w:top w:val="none" w:sz="0" w:space="0" w:color="auto"/>
                                    <w:left w:val="none" w:sz="0" w:space="0" w:color="auto"/>
                                    <w:bottom w:val="none" w:sz="0" w:space="0" w:color="auto"/>
                                    <w:right w:val="none" w:sz="0" w:space="0" w:color="auto"/>
                                  </w:divBdr>
                                </w:div>
                              </w:divsChild>
                            </w:div>
                            <w:div w:id="840850826">
                              <w:marLeft w:val="0"/>
                              <w:marRight w:val="0"/>
                              <w:marTop w:val="100"/>
                              <w:marBottom w:val="100"/>
                              <w:divBdr>
                                <w:top w:val="none" w:sz="0" w:space="11" w:color="auto"/>
                                <w:left w:val="none" w:sz="0" w:space="0" w:color="auto"/>
                                <w:bottom w:val="single" w:sz="6" w:space="11" w:color="C7C7C7"/>
                                <w:right w:val="none" w:sz="0" w:space="0" w:color="auto"/>
                              </w:divBdr>
                            </w:div>
                            <w:div w:id="188028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891770535">
                  <w:marLeft w:val="0"/>
                  <w:marRight w:val="0"/>
                  <w:marTop w:val="150"/>
                  <w:marBottom w:val="0"/>
                  <w:divBdr>
                    <w:top w:val="none" w:sz="0" w:space="0" w:color="auto"/>
                    <w:left w:val="none" w:sz="0" w:space="0" w:color="auto"/>
                    <w:bottom w:val="none" w:sz="0" w:space="0" w:color="auto"/>
                    <w:right w:val="none" w:sz="0" w:space="0" w:color="auto"/>
                  </w:divBdr>
                  <w:divsChild>
                    <w:div w:id="1233272864">
                      <w:marLeft w:val="0"/>
                      <w:marRight w:val="0"/>
                      <w:marTop w:val="0"/>
                      <w:marBottom w:val="0"/>
                      <w:divBdr>
                        <w:top w:val="none" w:sz="0" w:space="0" w:color="auto"/>
                        <w:left w:val="none" w:sz="0" w:space="0" w:color="auto"/>
                        <w:bottom w:val="none" w:sz="0" w:space="0" w:color="auto"/>
                        <w:right w:val="none" w:sz="0" w:space="0" w:color="auto"/>
                      </w:divBdr>
                      <w:divsChild>
                        <w:div w:id="1034620209">
                          <w:marLeft w:val="0"/>
                          <w:marRight w:val="0"/>
                          <w:marTop w:val="0"/>
                          <w:marBottom w:val="0"/>
                          <w:divBdr>
                            <w:top w:val="none" w:sz="0" w:space="0" w:color="auto"/>
                            <w:left w:val="none" w:sz="0" w:space="0" w:color="auto"/>
                            <w:bottom w:val="none" w:sz="0" w:space="0" w:color="auto"/>
                            <w:right w:val="none" w:sz="0" w:space="0" w:color="auto"/>
                          </w:divBdr>
                        </w:div>
                        <w:div w:id="68826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6508352">
                  <w:marLeft w:val="0"/>
                  <w:marRight w:val="0"/>
                  <w:marTop w:val="0"/>
                  <w:marBottom w:val="0"/>
                  <w:divBdr>
                    <w:top w:val="none" w:sz="0" w:space="0" w:color="auto"/>
                    <w:left w:val="none" w:sz="0" w:space="0" w:color="auto"/>
                    <w:bottom w:val="none" w:sz="0" w:space="0" w:color="auto"/>
                    <w:right w:val="none" w:sz="0" w:space="0" w:color="auto"/>
                  </w:divBdr>
                  <w:divsChild>
                    <w:div w:id="1863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786">
      <w:bodyDiv w:val="1"/>
      <w:marLeft w:val="0"/>
      <w:marRight w:val="0"/>
      <w:marTop w:val="0"/>
      <w:marBottom w:val="0"/>
      <w:divBdr>
        <w:top w:val="none" w:sz="0" w:space="0" w:color="auto"/>
        <w:left w:val="none" w:sz="0" w:space="0" w:color="auto"/>
        <w:bottom w:val="none" w:sz="0" w:space="0" w:color="auto"/>
        <w:right w:val="none" w:sz="0" w:space="0" w:color="auto"/>
      </w:divBdr>
      <w:divsChild>
        <w:div w:id="767891366">
          <w:marLeft w:val="0"/>
          <w:marRight w:val="0"/>
          <w:marTop w:val="0"/>
          <w:marBottom w:val="375"/>
          <w:divBdr>
            <w:top w:val="none" w:sz="0" w:space="0" w:color="auto"/>
            <w:left w:val="none" w:sz="0" w:space="0" w:color="auto"/>
            <w:bottom w:val="single" w:sz="6" w:space="0" w:color="005494"/>
            <w:right w:val="none" w:sz="0" w:space="0" w:color="auto"/>
          </w:divBdr>
        </w:div>
        <w:div w:id="1031883257">
          <w:marLeft w:val="0"/>
          <w:marRight w:val="0"/>
          <w:marTop w:val="0"/>
          <w:marBottom w:val="300"/>
          <w:divBdr>
            <w:top w:val="none" w:sz="0" w:space="0" w:color="auto"/>
            <w:left w:val="none" w:sz="0" w:space="0" w:color="auto"/>
            <w:bottom w:val="single" w:sz="6" w:space="0" w:color="E4E4E4"/>
            <w:right w:val="none" w:sz="0" w:space="0" w:color="auto"/>
          </w:divBdr>
        </w:div>
        <w:div w:id="398750122">
          <w:marLeft w:val="0"/>
          <w:marRight w:val="0"/>
          <w:marTop w:val="0"/>
          <w:marBottom w:val="0"/>
          <w:divBdr>
            <w:top w:val="none" w:sz="0" w:space="0" w:color="auto"/>
            <w:left w:val="none" w:sz="0" w:space="0" w:color="auto"/>
            <w:bottom w:val="none" w:sz="0" w:space="0" w:color="auto"/>
            <w:right w:val="none" w:sz="0" w:space="0" w:color="auto"/>
          </w:divBdr>
          <w:divsChild>
            <w:div w:id="863403738">
              <w:marLeft w:val="0"/>
              <w:marRight w:val="0"/>
              <w:marTop w:val="0"/>
              <w:marBottom w:val="0"/>
              <w:divBdr>
                <w:top w:val="none" w:sz="0" w:space="0" w:color="auto"/>
                <w:left w:val="none" w:sz="0" w:space="0" w:color="auto"/>
                <w:bottom w:val="none" w:sz="0" w:space="0" w:color="auto"/>
                <w:right w:val="none" w:sz="0" w:space="0" w:color="auto"/>
              </w:divBdr>
              <w:divsChild>
                <w:div w:id="1804228485">
                  <w:marLeft w:val="0"/>
                  <w:marRight w:val="0"/>
                  <w:marTop w:val="0"/>
                  <w:marBottom w:val="450"/>
                  <w:divBdr>
                    <w:top w:val="none" w:sz="0" w:space="0" w:color="auto"/>
                    <w:left w:val="none" w:sz="0" w:space="0" w:color="auto"/>
                    <w:bottom w:val="none" w:sz="0" w:space="0" w:color="auto"/>
                    <w:right w:val="none" w:sz="0" w:space="0" w:color="auto"/>
                  </w:divBdr>
                  <w:divsChild>
                    <w:div w:id="917863150">
                      <w:marLeft w:val="0"/>
                      <w:marRight w:val="0"/>
                      <w:marTop w:val="0"/>
                      <w:marBottom w:val="15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576741704">
                      <w:marLeft w:val="0"/>
                      <w:marRight w:val="0"/>
                      <w:marTop w:val="0"/>
                      <w:marBottom w:val="0"/>
                      <w:divBdr>
                        <w:top w:val="none" w:sz="0" w:space="0" w:color="auto"/>
                        <w:left w:val="none" w:sz="0" w:space="0" w:color="auto"/>
                        <w:bottom w:val="none" w:sz="0" w:space="0" w:color="auto"/>
                        <w:right w:val="none" w:sz="0" w:space="0" w:color="auto"/>
                      </w:divBdr>
                      <w:divsChild>
                        <w:div w:id="395587556">
                          <w:marLeft w:val="0"/>
                          <w:marRight w:val="0"/>
                          <w:marTop w:val="0"/>
                          <w:marBottom w:val="150"/>
                          <w:divBdr>
                            <w:top w:val="none" w:sz="0" w:space="0" w:color="auto"/>
                            <w:left w:val="none" w:sz="0" w:space="0" w:color="auto"/>
                            <w:bottom w:val="none" w:sz="0" w:space="0" w:color="auto"/>
                            <w:right w:val="none" w:sz="0" w:space="0" w:color="auto"/>
                          </w:divBdr>
                        </w:div>
                        <w:div w:id="1343968781">
                          <w:marLeft w:val="0"/>
                          <w:marRight w:val="0"/>
                          <w:marTop w:val="0"/>
                          <w:marBottom w:val="0"/>
                          <w:divBdr>
                            <w:top w:val="none" w:sz="0" w:space="0" w:color="auto"/>
                            <w:left w:val="none" w:sz="0" w:space="0" w:color="auto"/>
                            <w:bottom w:val="none" w:sz="0" w:space="0" w:color="auto"/>
                            <w:right w:val="none" w:sz="0" w:space="0" w:color="auto"/>
                          </w:divBdr>
                          <w:divsChild>
                            <w:div w:id="1616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1595">
      <w:bodyDiv w:val="1"/>
      <w:marLeft w:val="0"/>
      <w:marRight w:val="0"/>
      <w:marTop w:val="0"/>
      <w:marBottom w:val="0"/>
      <w:divBdr>
        <w:top w:val="none" w:sz="0" w:space="0" w:color="auto"/>
        <w:left w:val="none" w:sz="0" w:space="0" w:color="auto"/>
        <w:bottom w:val="none" w:sz="0" w:space="0" w:color="auto"/>
        <w:right w:val="none" w:sz="0" w:space="0" w:color="auto"/>
      </w:divBdr>
      <w:divsChild>
        <w:div w:id="602425150">
          <w:marLeft w:val="0"/>
          <w:marRight w:val="0"/>
          <w:marTop w:val="0"/>
          <w:marBottom w:val="0"/>
          <w:divBdr>
            <w:top w:val="none" w:sz="0" w:space="0" w:color="auto"/>
            <w:left w:val="none" w:sz="0" w:space="0" w:color="auto"/>
            <w:bottom w:val="none" w:sz="0" w:space="0" w:color="auto"/>
            <w:right w:val="none" w:sz="0" w:space="0" w:color="auto"/>
          </w:divBdr>
          <w:divsChild>
            <w:div w:id="128911114">
              <w:marLeft w:val="0"/>
              <w:marRight w:val="0"/>
              <w:marTop w:val="0"/>
              <w:marBottom w:val="0"/>
              <w:divBdr>
                <w:top w:val="none" w:sz="0" w:space="0" w:color="auto"/>
                <w:left w:val="none" w:sz="0" w:space="0" w:color="auto"/>
                <w:bottom w:val="none" w:sz="0" w:space="0" w:color="auto"/>
                <w:right w:val="none" w:sz="0" w:space="0" w:color="auto"/>
              </w:divBdr>
            </w:div>
            <w:div w:id="818155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8175967">
      <w:bodyDiv w:val="1"/>
      <w:marLeft w:val="0"/>
      <w:marRight w:val="0"/>
      <w:marTop w:val="0"/>
      <w:marBottom w:val="0"/>
      <w:divBdr>
        <w:top w:val="none" w:sz="0" w:space="0" w:color="auto"/>
        <w:left w:val="none" w:sz="0" w:space="0" w:color="auto"/>
        <w:bottom w:val="none" w:sz="0" w:space="0" w:color="auto"/>
        <w:right w:val="none" w:sz="0" w:space="0" w:color="auto"/>
      </w:divBdr>
      <w:divsChild>
        <w:div w:id="754131124">
          <w:marLeft w:val="0"/>
          <w:marRight w:val="0"/>
          <w:marTop w:val="0"/>
          <w:marBottom w:val="0"/>
          <w:divBdr>
            <w:top w:val="none" w:sz="0" w:space="0" w:color="auto"/>
            <w:left w:val="none" w:sz="0" w:space="0" w:color="auto"/>
            <w:bottom w:val="dotted" w:sz="6" w:space="4" w:color="DDDDDD"/>
            <w:right w:val="none" w:sz="0" w:space="0" w:color="auto"/>
          </w:divBdr>
        </w:div>
      </w:divsChild>
    </w:div>
    <w:div w:id="648706371">
      <w:bodyDiv w:val="1"/>
      <w:marLeft w:val="0"/>
      <w:marRight w:val="0"/>
      <w:marTop w:val="0"/>
      <w:marBottom w:val="0"/>
      <w:divBdr>
        <w:top w:val="none" w:sz="0" w:space="0" w:color="auto"/>
        <w:left w:val="none" w:sz="0" w:space="0" w:color="auto"/>
        <w:bottom w:val="none" w:sz="0" w:space="0" w:color="auto"/>
        <w:right w:val="none" w:sz="0" w:space="0" w:color="auto"/>
      </w:divBdr>
    </w:div>
    <w:div w:id="648828424">
      <w:bodyDiv w:val="1"/>
      <w:marLeft w:val="0"/>
      <w:marRight w:val="0"/>
      <w:marTop w:val="0"/>
      <w:marBottom w:val="0"/>
      <w:divBdr>
        <w:top w:val="none" w:sz="0" w:space="0" w:color="auto"/>
        <w:left w:val="none" w:sz="0" w:space="0" w:color="auto"/>
        <w:bottom w:val="none" w:sz="0" w:space="0" w:color="auto"/>
        <w:right w:val="none" w:sz="0" w:space="0" w:color="auto"/>
      </w:divBdr>
      <w:divsChild>
        <w:div w:id="1437363282">
          <w:marLeft w:val="0"/>
          <w:marRight w:val="0"/>
          <w:marTop w:val="0"/>
          <w:marBottom w:val="0"/>
          <w:divBdr>
            <w:top w:val="none" w:sz="0" w:space="0" w:color="auto"/>
            <w:left w:val="none" w:sz="0" w:space="0" w:color="auto"/>
            <w:bottom w:val="none" w:sz="0" w:space="0" w:color="auto"/>
            <w:right w:val="none" w:sz="0" w:space="0" w:color="auto"/>
          </w:divBdr>
          <w:divsChild>
            <w:div w:id="1897738539">
              <w:marLeft w:val="0"/>
              <w:marRight w:val="0"/>
              <w:marTop w:val="0"/>
              <w:marBottom w:val="0"/>
              <w:divBdr>
                <w:top w:val="none" w:sz="0" w:space="0" w:color="auto"/>
                <w:left w:val="none" w:sz="0" w:space="0" w:color="auto"/>
                <w:bottom w:val="none" w:sz="0" w:space="0" w:color="auto"/>
                <w:right w:val="none" w:sz="0" w:space="0" w:color="auto"/>
              </w:divBdr>
            </w:div>
          </w:divsChild>
        </w:div>
        <w:div w:id="1514565612">
          <w:marLeft w:val="0"/>
          <w:marRight w:val="0"/>
          <w:marTop w:val="0"/>
          <w:marBottom w:val="150"/>
          <w:divBdr>
            <w:top w:val="none" w:sz="0" w:space="0" w:color="auto"/>
            <w:left w:val="none" w:sz="0" w:space="0" w:color="auto"/>
            <w:bottom w:val="none" w:sz="0" w:space="0" w:color="auto"/>
            <w:right w:val="none" w:sz="0" w:space="0" w:color="auto"/>
          </w:divBdr>
        </w:div>
        <w:div w:id="1967346926">
          <w:marLeft w:val="0"/>
          <w:marRight w:val="0"/>
          <w:marTop w:val="0"/>
          <w:marBottom w:val="150"/>
          <w:divBdr>
            <w:top w:val="none" w:sz="0" w:space="0" w:color="auto"/>
            <w:left w:val="none" w:sz="0" w:space="0" w:color="auto"/>
            <w:bottom w:val="none" w:sz="0" w:space="0" w:color="auto"/>
            <w:right w:val="none" w:sz="0" w:space="0" w:color="auto"/>
          </w:divBdr>
          <w:divsChild>
            <w:div w:id="177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365">
      <w:bodyDiv w:val="1"/>
      <w:marLeft w:val="0"/>
      <w:marRight w:val="0"/>
      <w:marTop w:val="0"/>
      <w:marBottom w:val="0"/>
      <w:divBdr>
        <w:top w:val="none" w:sz="0" w:space="0" w:color="auto"/>
        <w:left w:val="none" w:sz="0" w:space="0" w:color="auto"/>
        <w:bottom w:val="none" w:sz="0" w:space="0" w:color="auto"/>
        <w:right w:val="none" w:sz="0" w:space="0" w:color="auto"/>
      </w:divBdr>
      <w:divsChild>
        <w:div w:id="660894532">
          <w:marLeft w:val="0"/>
          <w:marRight w:val="0"/>
          <w:marTop w:val="0"/>
          <w:marBottom w:val="0"/>
          <w:divBdr>
            <w:top w:val="none" w:sz="0" w:space="0" w:color="auto"/>
            <w:left w:val="none" w:sz="0" w:space="0" w:color="auto"/>
            <w:bottom w:val="none" w:sz="0" w:space="0" w:color="auto"/>
            <w:right w:val="none" w:sz="0" w:space="0" w:color="auto"/>
          </w:divBdr>
          <w:divsChild>
            <w:div w:id="16855091">
              <w:marLeft w:val="0"/>
              <w:marRight w:val="0"/>
              <w:marTop w:val="0"/>
              <w:marBottom w:val="225"/>
              <w:divBdr>
                <w:top w:val="none" w:sz="0" w:space="0" w:color="auto"/>
                <w:left w:val="none" w:sz="0" w:space="0" w:color="auto"/>
                <w:bottom w:val="none" w:sz="0" w:space="0" w:color="auto"/>
                <w:right w:val="none" w:sz="0" w:space="0" w:color="auto"/>
              </w:divBdr>
              <w:divsChild>
                <w:div w:id="1550335928">
                  <w:marLeft w:val="750"/>
                  <w:marRight w:val="0"/>
                  <w:marTop w:val="0"/>
                  <w:marBottom w:val="225"/>
                  <w:divBdr>
                    <w:top w:val="none" w:sz="0" w:space="0" w:color="auto"/>
                    <w:left w:val="none" w:sz="0" w:space="0" w:color="auto"/>
                    <w:bottom w:val="none" w:sz="0" w:space="0" w:color="auto"/>
                    <w:right w:val="none" w:sz="0" w:space="0" w:color="auto"/>
                  </w:divBdr>
                </w:div>
              </w:divsChild>
            </w:div>
            <w:div w:id="1268542800">
              <w:marLeft w:val="0"/>
              <w:marRight w:val="0"/>
              <w:marTop w:val="0"/>
              <w:marBottom w:val="375"/>
              <w:divBdr>
                <w:top w:val="none" w:sz="0" w:space="0" w:color="auto"/>
                <w:left w:val="none" w:sz="0" w:space="0" w:color="auto"/>
                <w:bottom w:val="none" w:sz="0" w:space="0" w:color="auto"/>
                <w:right w:val="none" w:sz="0" w:space="0" w:color="auto"/>
              </w:divBdr>
            </w:div>
            <w:div w:id="1401758124">
              <w:marLeft w:val="0"/>
              <w:marRight w:val="0"/>
              <w:marTop w:val="0"/>
              <w:marBottom w:val="225"/>
              <w:divBdr>
                <w:top w:val="none" w:sz="0" w:space="0" w:color="auto"/>
                <w:left w:val="none" w:sz="0" w:space="0" w:color="auto"/>
                <w:bottom w:val="none" w:sz="0" w:space="0" w:color="auto"/>
                <w:right w:val="none" w:sz="0" w:space="0" w:color="auto"/>
              </w:divBdr>
              <w:divsChild>
                <w:div w:id="35784962">
                  <w:marLeft w:val="0"/>
                  <w:marRight w:val="0"/>
                  <w:marTop w:val="0"/>
                  <w:marBottom w:val="150"/>
                  <w:divBdr>
                    <w:top w:val="none" w:sz="0" w:space="0" w:color="auto"/>
                    <w:left w:val="none" w:sz="0" w:space="0" w:color="auto"/>
                    <w:bottom w:val="none" w:sz="0" w:space="0" w:color="auto"/>
                    <w:right w:val="none" w:sz="0" w:space="0" w:color="auto"/>
                  </w:divBdr>
                  <w:divsChild>
                    <w:div w:id="1640839662">
                      <w:marLeft w:val="0"/>
                      <w:marRight w:val="0"/>
                      <w:marTop w:val="0"/>
                      <w:marBottom w:val="150"/>
                      <w:divBdr>
                        <w:top w:val="none" w:sz="0" w:space="0" w:color="auto"/>
                        <w:left w:val="none" w:sz="0" w:space="0" w:color="auto"/>
                        <w:bottom w:val="none" w:sz="0" w:space="0" w:color="auto"/>
                        <w:right w:val="none" w:sz="0" w:space="0" w:color="auto"/>
                      </w:divBdr>
                      <w:divsChild>
                        <w:div w:id="729771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7577">
                  <w:marLeft w:val="0"/>
                  <w:marRight w:val="0"/>
                  <w:marTop w:val="0"/>
                  <w:marBottom w:val="150"/>
                  <w:divBdr>
                    <w:top w:val="none" w:sz="0" w:space="0" w:color="auto"/>
                    <w:left w:val="none" w:sz="0" w:space="0" w:color="auto"/>
                    <w:bottom w:val="none" w:sz="0" w:space="0" w:color="auto"/>
                    <w:right w:val="none" w:sz="0" w:space="0" w:color="auto"/>
                  </w:divBdr>
                  <w:divsChild>
                    <w:div w:id="1152142268">
                      <w:marLeft w:val="0"/>
                      <w:marRight w:val="0"/>
                      <w:marTop w:val="0"/>
                      <w:marBottom w:val="150"/>
                      <w:divBdr>
                        <w:top w:val="none" w:sz="0" w:space="0" w:color="auto"/>
                        <w:left w:val="none" w:sz="0" w:space="0" w:color="auto"/>
                        <w:bottom w:val="none" w:sz="0" w:space="0" w:color="auto"/>
                        <w:right w:val="none" w:sz="0" w:space="0" w:color="auto"/>
                      </w:divBdr>
                      <w:divsChild>
                        <w:div w:id="667903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08417">
                  <w:marLeft w:val="0"/>
                  <w:marRight w:val="0"/>
                  <w:marTop w:val="0"/>
                  <w:marBottom w:val="150"/>
                  <w:divBdr>
                    <w:top w:val="none" w:sz="0" w:space="0" w:color="auto"/>
                    <w:left w:val="none" w:sz="0" w:space="0" w:color="auto"/>
                    <w:bottom w:val="none" w:sz="0" w:space="0" w:color="auto"/>
                    <w:right w:val="none" w:sz="0" w:space="0" w:color="auto"/>
                  </w:divBdr>
                </w:div>
                <w:div w:id="480344568">
                  <w:marLeft w:val="0"/>
                  <w:marRight w:val="0"/>
                  <w:marTop w:val="0"/>
                  <w:marBottom w:val="150"/>
                  <w:divBdr>
                    <w:top w:val="none" w:sz="0" w:space="0" w:color="auto"/>
                    <w:left w:val="none" w:sz="0" w:space="0" w:color="auto"/>
                    <w:bottom w:val="none" w:sz="0" w:space="0" w:color="auto"/>
                    <w:right w:val="none" w:sz="0" w:space="0" w:color="auto"/>
                  </w:divBdr>
                </w:div>
                <w:div w:id="914584950">
                  <w:marLeft w:val="0"/>
                  <w:marRight w:val="0"/>
                  <w:marTop w:val="0"/>
                  <w:marBottom w:val="150"/>
                  <w:divBdr>
                    <w:top w:val="none" w:sz="0" w:space="0" w:color="auto"/>
                    <w:left w:val="none" w:sz="0" w:space="0" w:color="auto"/>
                    <w:bottom w:val="none" w:sz="0" w:space="0" w:color="auto"/>
                    <w:right w:val="none" w:sz="0" w:space="0" w:color="auto"/>
                  </w:divBdr>
                </w:div>
                <w:div w:id="978727946">
                  <w:marLeft w:val="0"/>
                  <w:marRight w:val="0"/>
                  <w:marTop w:val="0"/>
                  <w:marBottom w:val="150"/>
                  <w:divBdr>
                    <w:top w:val="none" w:sz="0" w:space="0" w:color="auto"/>
                    <w:left w:val="none" w:sz="0" w:space="0" w:color="auto"/>
                    <w:bottom w:val="none" w:sz="0" w:space="0" w:color="auto"/>
                    <w:right w:val="none" w:sz="0" w:space="0" w:color="auto"/>
                  </w:divBdr>
                  <w:divsChild>
                    <w:div w:id="214049926">
                      <w:marLeft w:val="0"/>
                      <w:marRight w:val="0"/>
                      <w:marTop w:val="0"/>
                      <w:marBottom w:val="150"/>
                      <w:divBdr>
                        <w:top w:val="none" w:sz="0" w:space="0" w:color="auto"/>
                        <w:left w:val="none" w:sz="0" w:space="0" w:color="auto"/>
                        <w:bottom w:val="none" w:sz="0" w:space="0" w:color="auto"/>
                        <w:right w:val="none" w:sz="0" w:space="0" w:color="auto"/>
                      </w:divBdr>
                      <w:divsChild>
                        <w:div w:id="1305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63">
                  <w:marLeft w:val="0"/>
                  <w:marRight w:val="0"/>
                  <w:marTop w:val="0"/>
                  <w:marBottom w:val="150"/>
                  <w:divBdr>
                    <w:top w:val="none" w:sz="0" w:space="0" w:color="auto"/>
                    <w:left w:val="none" w:sz="0" w:space="0" w:color="auto"/>
                    <w:bottom w:val="none" w:sz="0" w:space="0" w:color="auto"/>
                    <w:right w:val="none" w:sz="0" w:space="0" w:color="auto"/>
                  </w:divBdr>
                </w:div>
                <w:div w:id="1252852829">
                  <w:marLeft w:val="0"/>
                  <w:marRight w:val="0"/>
                  <w:marTop w:val="0"/>
                  <w:marBottom w:val="150"/>
                  <w:divBdr>
                    <w:top w:val="none" w:sz="0" w:space="0" w:color="auto"/>
                    <w:left w:val="none" w:sz="0" w:space="0" w:color="auto"/>
                    <w:bottom w:val="none" w:sz="0" w:space="0" w:color="auto"/>
                    <w:right w:val="none" w:sz="0" w:space="0" w:color="auto"/>
                  </w:divBdr>
                </w:div>
                <w:div w:id="1276139235">
                  <w:marLeft w:val="0"/>
                  <w:marRight w:val="0"/>
                  <w:marTop w:val="0"/>
                  <w:marBottom w:val="150"/>
                  <w:divBdr>
                    <w:top w:val="none" w:sz="0" w:space="0" w:color="auto"/>
                    <w:left w:val="none" w:sz="0" w:space="0" w:color="auto"/>
                    <w:bottom w:val="none" w:sz="0" w:space="0" w:color="auto"/>
                    <w:right w:val="none" w:sz="0" w:space="0" w:color="auto"/>
                  </w:divBdr>
                </w:div>
                <w:div w:id="2004896394">
                  <w:marLeft w:val="0"/>
                  <w:marRight w:val="0"/>
                  <w:marTop w:val="0"/>
                  <w:marBottom w:val="150"/>
                  <w:divBdr>
                    <w:top w:val="none" w:sz="0" w:space="0" w:color="auto"/>
                    <w:left w:val="none" w:sz="0" w:space="0" w:color="auto"/>
                    <w:bottom w:val="none" w:sz="0" w:space="0" w:color="auto"/>
                    <w:right w:val="none" w:sz="0" w:space="0" w:color="auto"/>
                  </w:divBdr>
                </w:div>
                <w:div w:id="205993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184591">
          <w:marLeft w:val="0"/>
          <w:marRight w:val="0"/>
          <w:marTop w:val="0"/>
          <w:marBottom w:val="150"/>
          <w:divBdr>
            <w:top w:val="none" w:sz="0" w:space="0" w:color="auto"/>
            <w:left w:val="none" w:sz="0" w:space="0" w:color="auto"/>
            <w:bottom w:val="none" w:sz="0" w:space="0" w:color="auto"/>
            <w:right w:val="none" w:sz="0" w:space="0" w:color="auto"/>
          </w:divBdr>
        </w:div>
        <w:div w:id="1597711975">
          <w:marLeft w:val="-9765"/>
          <w:marRight w:val="0"/>
          <w:marTop w:val="0"/>
          <w:marBottom w:val="0"/>
          <w:divBdr>
            <w:top w:val="none" w:sz="0" w:space="0" w:color="auto"/>
            <w:left w:val="none" w:sz="0" w:space="0" w:color="auto"/>
            <w:bottom w:val="none" w:sz="0" w:space="0" w:color="auto"/>
            <w:right w:val="none" w:sz="0" w:space="0" w:color="auto"/>
          </w:divBdr>
        </w:div>
      </w:divsChild>
    </w:div>
    <w:div w:id="648945811">
      <w:bodyDiv w:val="1"/>
      <w:marLeft w:val="0"/>
      <w:marRight w:val="0"/>
      <w:marTop w:val="0"/>
      <w:marBottom w:val="0"/>
      <w:divBdr>
        <w:top w:val="none" w:sz="0" w:space="0" w:color="auto"/>
        <w:left w:val="none" w:sz="0" w:space="0" w:color="auto"/>
        <w:bottom w:val="none" w:sz="0" w:space="0" w:color="auto"/>
        <w:right w:val="none" w:sz="0" w:space="0" w:color="auto"/>
      </w:divBdr>
      <w:divsChild>
        <w:div w:id="369694232">
          <w:marLeft w:val="0"/>
          <w:marRight w:val="0"/>
          <w:marTop w:val="0"/>
          <w:marBottom w:val="0"/>
          <w:divBdr>
            <w:top w:val="none" w:sz="0" w:space="0" w:color="auto"/>
            <w:left w:val="none" w:sz="0" w:space="0" w:color="auto"/>
            <w:bottom w:val="none" w:sz="0" w:space="0" w:color="auto"/>
            <w:right w:val="none" w:sz="0" w:space="0" w:color="auto"/>
          </w:divBdr>
          <w:divsChild>
            <w:div w:id="89619982">
              <w:marLeft w:val="0"/>
              <w:marRight w:val="0"/>
              <w:marTop w:val="0"/>
              <w:marBottom w:val="0"/>
              <w:divBdr>
                <w:top w:val="none" w:sz="0" w:space="0" w:color="auto"/>
                <w:left w:val="none" w:sz="0" w:space="0" w:color="auto"/>
                <w:bottom w:val="none" w:sz="0" w:space="0" w:color="auto"/>
                <w:right w:val="none" w:sz="0" w:space="0" w:color="auto"/>
              </w:divBdr>
              <w:divsChild>
                <w:div w:id="1291715327">
                  <w:marLeft w:val="0"/>
                  <w:marRight w:val="0"/>
                  <w:marTop w:val="0"/>
                  <w:marBottom w:val="0"/>
                  <w:divBdr>
                    <w:top w:val="none" w:sz="0" w:space="0" w:color="auto"/>
                    <w:left w:val="none" w:sz="0" w:space="0" w:color="auto"/>
                    <w:bottom w:val="none" w:sz="0" w:space="0" w:color="auto"/>
                    <w:right w:val="none" w:sz="0" w:space="0" w:color="auto"/>
                  </w:divBdr>
                  <w:divsChild>
                    <w:div w:id="650259601">
                      <w:marLeft w:val="0"/>
                      <w:marRight w:val="0"/>
                      <w:marTop w:val="0"/>
                      <w:marBottom w:val="0"/>
                      <w:divBdr>
                        <w:top w:val="none" w:sz="0" w:space="0" w:color="auto"/>
                        <w:left w:val="none" w:sz="0" w:space="0" w:color="auto"/>
                        <w:bottom w:val="none" w:sz="0" w:space="0" w:color="auto"/>
                        <w:right w:val="none" w:sz="0" w:space="0" w:color="auto"/>
                      </w:divBdr>
                      <w:divsChild>
                        <w:div w:id="2146001361">
                          <w:marLeft w:val="0"/>
                          <w:marRight w:val="0"/>
                          <w:marTop w:val="0"/>
                          <w:marBottom w:val="0"/>
                          <w:divBdr>
                            <w:top w:val="none" w:sz="0" w:space="0" w:color="auto"/>
                            <w:left w:val="none" w:sz="0" w:space="0" w:color="auto"/>
                            <w:bottom w:val="none" w:sz="0" w:space="0" w:color="auto"/>
                            <w:right w:val="none" w:sz="0" w:space="0" w:color="auto"/>
                          </w:divBdr>
                          <w:divsChild>
                            <w:div w:id="1603030038">
                              <w:marLeft w:val="0"/>
                              <w:marRight w:val="0"/>
                              <w:marTop w:val="0"/>
                              <w:marBottom w:val="0"/>
                              <w:divBdr>
                                <w:top w:val="none" w:sz="0" w:space="0" w:color="auto"/>
                                <w:left w:val="none" w:sz="0" w:space="0" w:color="auto"/>
                                <w:bottom w:val="none" w:sz="0" w:space="0" w:color="auto"/>
                                <w:right w:val="none" w:sz="0" w:space="0" w:color="auto"/>
                              </w:divBdr>
                              <w:divsChild>
                                <w:div w:id="1059404042">
                                  <w:marLeft w:val="0"/>
                                  <w:marRight w:val="0"/>
                                  <w:marTop w:val="0"/>
                                  <w:marBottom w:val="0"/>
                                  <w:divBdr>
                                    <w:top w:val="none" w:sz="0" w:space="0" w:color="auto"/>
                                    <w:left w:val="none" w:sz="0" w:space="0" w:color="auto"/>
                                    <w:bottom w:val="none" w:sz="0" w:space="0" w:color="auto"/>
                                    <w:right w:val="none" w:sz="0" w:space="0" w:color="auto"/>
                                  </w:divBdr>
                                  <w:divsChild>
                                    <w:div w:id="459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1607">
      <w:bodyDiv w:val="1"/>
      <w:marLeft w:val="0"/>
      <w:marRight w:val="0"/>
      <w:marTop w:val="0"/>
      <w:marBottom w:val="0"/>
      <w:divBdr>
        <w:top w:val="none" w:sz="0" w:space="0" w:color="auto"/>
        <w:left w:val="none" w:sz="0" w:space="0" w:color="auto"/>
        <w:bottom w:val="none" w:sz="0" w:space="0" w:color="auto"/>
        <w:right w:val="none" w:sz="0" w:space="0" w:color="auto"/>
      </w:divBdr>
    </w:div>
    <w:div w:id="649797794">
      <w:bodyDiv w:val="1"/>
      <w:marLeft w:val="0"/>
      <w:marRight w:val="0"/>
      <w:marTop w:val="0"/>
      <w:marBottom w:val="0"/>
      <w:divBdr>
        <w:top w:val="none" w:sz="0" w:space="0" w:color="auto"/>
        <w:left w:val="none" w:sz="0" w:space="0" w:color="auto"/>
        <w:bottom w:val="none" w:sz="0" w:space="0" w:color="auto"/>
        <w:right w:val="none" w:sz="0" w:space="0" w:color="auto"/>
      </w:divBdr>
      <w:divsChild>
        <w:div w:id="518587293">
          <w:marLeft w:val="0"/>
          <w:marRight w:val="0"/>
          <w:marTop w:val="0"/>
          <w:marBottom w:val="0"/>
          <w:divBdr>
            <w:top w:val="none" w:sz="0" w:space="0" w:color="auto"/>
            <w:left w:val="none" w:sz="0" w:space="0" w:color="auto"/>
            <w:bottom w:val="dotted" w:sz="6" w:space="4" w:color="DDDDDD"/>
            <w:right w:val="none" w:sz="0" w:space="0" w:color="auto"/>
          </w:divBdr>
          <w:divsChild>
            <w:div w:id="2058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69970619">
          <w:marLeft w:val="0"/>
          <w:marRight w:val="0"/>
          <w:marTop w:val="0"/>
          <w:marBottom w:val="150"/>
          <w:divBdr>
            <w:top w:val="none" w:sz="0" w:space="0" w:color="auto"/>
            <w:left w:val="none" w:sz="0" w:space="0" w:color="auto"/>
            <w:bottom w:val="none" w:sz="0" w:space="0" w:color="auto"/>
            <w:right w:val="none" w:sz="0" w:space="0" w:color="auto"/>
          </w:divBdr>
          <w:divsChild>
            <w:div w:id="411321511">
              <w:marLeft w:val="0"/>
              <w:marRight w:val="0"/>
              <w:marTop w:val="0"/>
              <w:marBottom w:val="0"/>
              <w:divBdr>
                <w:top w:val="none" w:sz="0" w:space="0" w:color="auto"/>
                <w:left w:val="none" w:sz="0" w:space="0" w:color="auto"/>
                <w:bottom w:val="none" w:sz="0" w:space="0" w:color="auto"/>
                <w:right w:val="none" w:sz="0" w:space="0" w:color="auto"/>
              </w:divBdr>
            </w:div>
          </w:divsChild>
        </w:div>
        <w:div w:id="883980186">
          <w:marLeft w:val="0"/>
          <w:marRight w:val="0"/>
          <w:marTop w:val="0"/>
          <w:marBottom w:val="150"/>
          <w:divBdr>
            <w:top w:val="none" w:sz="0" w:space="0" w:color="auto"/>
            <w:left w:val="none" w:sz="0" w:space="0" w:color="auto"/>
            <w:bottom w:val="none" w:sz="0" w:space="0" w:color="auto"/>
            <w:right w:val="none" w:sz="0" w:space="0" w:color="auto"/>
          </w:divBdr>
        </w:div>
        <w:div w:id="1707411671">
          <w:marLeft w:val="0"/>
          <w:marRight w:val="0"/>
          <w:marTop w:val="0"/>
          <w:marBottom w:val="0"/>
          <w:divBdr>
            <w:top w:val="none" w:sz="0" w:space="0" w:color="auto"/>
            <w:left w:val="none" w:sz="0" w:space="0" w:color="auto"/>
            <w:bottom w:val="none" w:sz="0" w:space="0" w:color="auto"/>
            <w:right w:val="none" w:sz="0" w:space="0" w:color="auto"/>
          </w:divBdr>
          <w:divsChild>
            <w:div w:id="2089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82">
      <w:bodyDiv w:val="1"/>
      <w:marLeft w:val="0"/>
      <w:marRight w:val="0"/>
      <w:marTop w:val="0"/>
      <w:marBottom w:val="0"/>
      <w:divBdr>
        <w:top w:val="none" w:sz="0" w:space="0" w:color="auto"/>
        <w:left w:val="none" w:sz="0" w:space="0" w:color="auto"/>
        <w:bottom w:val="none" w:sz="0" w:space="0" w:color="auto"/>
        <w:right w:val="none" w:sz="0" w:space="0" w:color="auto"/>
      </w:divBdr>
      <w:divsChild>
        <w:div w:id="748385449">
          <w:marLeft w:val="0"/>
          <w:marRight w:val="0"/>
          <w:marTop w:val="0"/>
          <w:marBottom w:val="0"/>
          <w:divBdr>
            <w:top w:val="none" w:sz="0" w:space="0" w:color="auto"/>
            <w:left w:val="none" w:sz="0" w:space="0" w:color="auto"/>
            <w:bottom w:val="dotted" w:sz="6" w:space="4" w:color="DDDDDD"/>
            <w:right w:val="none" w:sz="0" w:space="0" w:color="auto"/>
          </w:divBdr>
        </w:div>
      </w:divsChild>
    </w:div>
    <w:div w:id="650645394">
      <w:bodyDiv w:val="1"/>
      <w:marLeft w:val="0"/>
      <w:marRight w:val="0"/>
      <w:marTop w:val="0"/>
      <w:marBottom w:val="0"/>
      <w:divBdr>
        <w:top w:val="none" w:sz="0" w:space="0" w:color="auto"/>
        <w:left w:val="none" w:sz="0" w:space="0" w:color="auto"/>
        <w:bottom w:val="none" w:sz="0" w:space="0" w:color="auto"/>
        <w:right w:val="none" w:sz="0" w:space="0" w:color="auto"/>
      </w:divBdr>
      <w:divsChild>
        <w:div w:id="839468845">
          <w:marLeft w:val="0"/>
          <w:marRight w:val="0"/>
          <w:marTop w:val="0"/>
          <w:marBottom w:val="0"/>
          <w:divBdr>
            <w:top w:val="none" w:sz="0" w:space="0" w:color="auto"/>
            <w:left w:val="none" w:sz="0" w:space="0" w:color="auto"/>
            <w:bottom w:val="none" w:sz="0" w:space="0" w:color="auto"/>
            <w:right w:val="none" w:sz="0" w:space="0" w:color="auto"/>
          </w:divBdr>
          <w:divsChild>
            <w:div w:id="1975210555">
              <w:marLeft w:val="0"/>
              <w:marRight w:val="0"/>
              <w:marTop w:val="0"/>
              <w:marBottom w:val="0"/>
              <w:divBdr>
                <w:top w:val="none" w:sz="0" w:space="0" w:color="auto"/>
                <w:left w:val="none" w:sz="0" w:space="0" w:color="auto"/>
                <w:bottom w:val="none" w:sz="0" w:space="0" w:color="auto"/>
                <w:right w:val="none" w:sz="0" w:space="0" w:color="auto"/>
              </w:divBdr>
              <w:divsChild>
                <w:div w:id="1127554393">
                  <w:marLeft w:val="0"/>
                  <w:marRight w:val="0"/>
                  <w:marTop w:val="0"/>
                  <w:marBottom w:val="0"/>
                  <w:divBdr>
                    <w:top w:val="none" w:sz="0" w:space="0" w:color="auto"/>
                    <w:left w:val="none" w:sz="0" w:space="0" w:color="auto"/>
                    <w:bottom w:val="none" w:sz="0" w:space="0" w:color="auto"/>
                    <w:right w:val="none" w:sz="0" w:space="0" w:color="auto"/>
                  </w:divBdr>
                  <w:divsChild>
                    <w:div w:id="863177223">
                      <w:marLeft w:val="0"/>
                      <w:marRight w:val="0"/>
                      <w:marTop w:val="0"/>
                      <w:marBottom w:val="0"/>
                      <w:divBdr>
                        <w:top w:val="none" w:sz="0" w:space="0" w:color="auto"/>
                        <w:left w:val="none" w:sz="0" w:space="0" w:color="auto"/>
                        <w:bottom w:val="none" w:sz="0" w:space="0" w:color="auto"/>
                        <w:right w:val="none" w:sz="0" w:space="0" w:color="auto"/>
                      </w:divBdr>
                      <w:divsChild>
                        <w:div w:id="1313633543">
                          <w:marLeft w:val="0"/>
                          <w:marRight w:val="0"/>
                          <w:marTop w:val="0"/>
                          <w:marBottom w:val="0"/>
                          <w:divBdr>
                            <w:top w:val="none" w:sz="0" w:space="0" w:color="auto"/>
                            <w:left w:val="none" w:sz="0" w:space="0" w:color="auto"/>
                            <w:bottom w:val="none" w:sz="0" w:space="0" w:color="auto"/>
                            <w:right w:val="none" w:sz="0" w:space="0" w:color="auto"/>
                          </w:divBdr>
                          <w:divsChild>
                            <w:div w:id="856114450">
                              <w:marLeft w:val="0"/>
                              <w:marRight w:val="0"/>
                              <w:marTop w:val="0"/>
                              <w:marBottom w:val="0"/>
                              <w:divBdr>
                                <w:top w:val="none" w:sz="0" w:space="0" w:color="auto"/>
                                <w:left w:val="none" w:sz="0" w:space="0" w:color="auto"/>
                                <w:bottom w:val="none" w:sz="0" w:space="0" w:color="auto"/>
                                <w:right w:val="none" w:sz="0" w:space="0" w:color="auto"/>
                              </w:divBdr>
                              <w:divsChild>
                                <w:div w:id="1191723150">
                                  <w:marLeft w:val="0"/>
                                  <w:marRight w:val="0"/>
                                  <w:marTop w:val="0"/>
                                  <w:marBottom w:val="0"/>
                                  <w:divBdr>
                                    <w:top w:val="none" w:sz="0" w:space="0" w:color="auto"/>
                                    <w:left w:val="none" w:sz="0" w:space="0" w:color="auto"/>
                                    <w:bottom w:val="none" w:sz="0" w:space="0" w:color="auto"/>
                                    <w:right w:val="none" w:sz="0" w:space="0" w:color="auto"/>
                                  </w:divBdr>
                                  <w:divsChild>
                                    <w:div w:id="552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069">
      <w:bodyDiv w:val="1"/>
      <w:marLeft w:val="0"/>
      <w:marRight w:val="0"/>
      <w:marTop w:val="0"/>
      <w:marBottom w:val="0"/>
      <w:divBdr>
        <w:top w:val="none" w:sz="0" w:space="0" w:color="auto"/>
        <w:left w:val="none" w:sz="0" w:space="0" w:color="auto"/>
        <w:bottom w:val="none" w:sz="0" w:space="0" w:color="auto"/>
        <w:right w:val="none" w:sz="0" w:space="0" w:color="auto"/>
      </w:divBdr>
    </w:div>
    <w:div w:id="65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11757109">
          <w:marLeft w:val="0"/>
          <w:marRight w:val="0"/>
          <w:marTop w:val="0"/>
          <w:marBottom w:val="150"/>
          <w:divBdr>
            <w:top w:val="none" w:sz="0" w:space="0" w:color="auto"/>
            <w:left w:val="none" w:sz="0" w:space="0" w:color="auto"/>
            <w:bottom w:val="none" w:sz="0" w:space="0" w:color="auto"/>
            <w:right w:val="none" w:sz="0" w:space="0" w:color="auto"/>
          </w:divBdr>
        </w:div>
      </w:divsChild>
    </w:div>
    <w:div w:id="65217940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7">
          <w:marLeft w:val="0"/>
          <w:marRight w:val="0"/>
          <w:marTop w:val="0"/>
          <w:marBottom w:val="150"/>
          <w:divBdr>
            <w:top w:val="none" w:sz="0" w:space="0" w:color="auto"/>
            <w:left w:val="none" w:sz="0" w:space="0" w:color="auto"/>
            <w:bottom w:val="none" w:sz="0" w:space="0" w:color="auto"/>
            <w:right w:val="none" w:sz="0" w:space="0" w:color="auto"/>
          </w:divBdr>
        </w:div>
      </w:divsChild>
    </w:div>
    <w:div w:id="653074096">
      <w:bodyDiv w:val="1"/>
      <w:marLeft w:val="0"/>
      <w:marRight w:val="0"/>
      <w:marTop w:val="0"/>
      <w:marBottom w:val="0"/>
      <w:divBdr>
        <w:top w:val="none" w:sz="0" w:space="0" w:color="auto"/>
        <w:left w:val="none" w:sz="0" w:space="0" w:color="auto"/>
        <w:bottom w:val="none" w:sz="0" w:space="0" w:color="auto"/>
        <w:right w:val="none" w:sz="0" w:space="0" w:color="auto"/>
      </w:divBdr>
    </w:div>
    <w:div w:id="653416300">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8">
          <w:marLeft w:val="0"/>
          <w:marRight w:val="0"/>
          <w:marTop w:val="0"/>
          <w:marBottom w:val="0"/>
          <w:divBdr>
            <w:top w:val="none" w:sz="0" w:space="0" w:color="auto"/>
            <w:left w:val="none" w:sz="0" w:space="0" w:color="auto"/>
            <w:bottom w:val="none" w:sz="0" w:space="0" w:color="auto"/>
            <w:right w:val="none" w:sz="0" w:space="0" w:color="auto"/>
          </w:divBdr>
          <w:divsChild>
            <w:div w:id="1812400074">
              <w:marLeft w:val="0"/>
              <w:marRight w:val="0"/>
              <w:marTop w:val="0"/>
              <w:marBottom w:val="0"/>
              <w:divBdr>
                <w:top w:val="none" w:sz="0" w:space="0" w:color="auto"/>
                <w:left w:val="none" w:sz="0" w:space="0" w:color="auto"/>
                <w:bottom w:val="none" w:sz="0" w:space="0" w:color="auto"/>
                <w:right w:val="none" w:sz="0" w:space="0" w:color="auto"/>
              </w:divBdr>
              <w:divsChild>
                <w:div w:id="1616596600">
                  <w:marLeft w:val="30"/>
                  <w:marRight w:val="30"/>
                  <w:marTop w:val="0"/>
                  <w:marBottom w:val="0"/>
                  <w:divBdr>
                    <w:top w:val="none" w:sz="0" w:space="0" w:color="auto"/>
                    <w:left w:val="none" w:sz="0" w:space="0" w:color="auto"/>
                    <w:bottom w:val="none" w:sz="0" w:space="0" w:color="auto"/>
                    <w:right w:val="none" w:sz="0" w:space="0" w:color="auto"/>
                  </w:divBdr>
                  <w:divsChild>
                    <w:div w:id="2010595248">
                      <w:marLeft w:val="0"/>
                      <w:marRight w:val="0"/>
                      <w:marTop w:val="0"/>
                      <w:marBottom w:val="0"/>
                      <w:divBdr>
                        <w:top w:val="none" w:sz="0" w:space="0" w:color="auto"/>
                        <w:left w:val="none" w:sz="0" w:space="0" w:color="auto"/>
                        <w:bottom w:val="none" w:sz="0" w:space="0" w:color="auto"/>
                        <w:right w:val="none" w:sz="0" w:space="0" w:color="auto"/>
                      </w:divBdr>
                      <w:divsChild>
                        <w:div w:id="1897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5186">
      <w:bodyDiv w:val="1"/>
      <w:marLeft w:val="0"/>
      <w:marRight w:val="0"/>
      <w:marTop w:val="0"/>
      <w:marBottom w:val="0"/>
      <w:divBdr>
        <w:top w:val="none" w:sz="0" w:space="0" w:color="auto"/>
        <w:left w:val="none" w:sz="0" w:space="0" w:color="auto"/>
        <w:bottom w:val="none" w:sz="0" w:space="0" w:color="auto"/>
        <w:right w:val="none" w:sz="0" w:space="0" w:color="auto"/>
      </w:divBdr>
      <w:divsChild>
        <w:div w:id="998077703">
          <w:marLeft w:val="0"/>
          <w:marRight w:val="0"/>
          <w:marTop w:val="0"/>
          <w:marBottom w:val="0"/>
          <w:divBdr>
            <w:top w:val="none" w:sz="0" w:space="0" w:color="auto"/>
            <w:left w:val="none" w:sz="0" w:space="0" w:color="auto"/>
            <w:bottom w:val="none" w:sz="0" w:space="0" w:color="auto"/>
            <w:right w:val="none" w:sz="0" w:space="0" w:color="auto"/>
          </w:divBdr>
        </w:div>
      </w:divsChild>
    </w:div>
    <w:div w:id="653988703">
      <w:bodyDiv w:val="1"/>
      <w:marLeft w:val="0"/>
      <w:marRight w:val="0"/>
      <w:marTop w:val="0"/>
      <w:marBottom w:val="0"/>
      <w:divBdr>
        <w:top w:val="none" w:sz="0" w:space="0" w:color="auto"/>
        <w:left w:val="none" w:sz="0" w:space="0" w:color="auto"/>
        <w:bottom w:val="none" w:sz="0" w:space="0" w:color="auto"/>
        <w:right w:val="none" w:sz="0" w:space="0" w:color="auto"/>
      </w:divBdr>
    </w:div>
    <w:div w:id="6547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558759">
          <w:marLeft w:val="0"/>
          <w:marRight w:val="0"/>
          <w:marTop w:val="0"/>
          <w:marBottom w:val="0"/>
          <w:divBdr>
            <w:top w:val="none" w:sz="0" w:space="0" w:color="auto"/>
            <w:left w:val="none" w:sz="0" w:space="0" w:color="auto"/>
            <w:bottom w:val="dotted" w:sz="6" w:space="4" w:color="DDDDDD"/>
            <w:right w:val="none" w:sz="0" w:space="0" w:color="auto"/>
          </w:divBdr>
        </w:div>
      </w:divsChild>
    </w:div>
    <w:div w:id="656693283">
      <w:bodyDiv w:val="1"/>
      <w:marLeft w:val="0"/>
      <w:marRight w:val="0"/>
      <w:marTop w:val="0"/>
      <w:marBottom w:val="0"/>
      <w:divBdr>
        <w:top w:val="none" w:sz="0" w:space="0" w:color="auto"/>
        <w:left w:val="none" w:sz="0" w:space="0" w:color="auto"/>
        <w:bottom w:val="none" w:sz="0" w:space="0" w:color="auto"/>
        <w:right w:val="none" w:sz="0" w:space="0" w:color="auto"/>
      </w:divBdr>
      <w:divsChild>
        <w:div w:id="1535995996">
          <w:marLeft w:val="0"/>
          <w:marRight w:val="0"/>
          <w:marTop w:val="0"/>
          <w:marBottom w:val="0"/>
          <w:divBdr>
            <w:top w:val="none" w:sz="0" w:space="0" w:color="auto"/>
            <w:left w:val="none" w:sz="0" w:space="0" w:color="auto"/>
            <w:bottom w:val="none" w:sz="0" w:space="0" w:color="auto"/>
            <w:right w:val="none" w:sz="0" w:space="0" w:color="auto"/>
          </w:divBdr>
        </w:div>
      </w:divsChild>
    </w:div>
    <w:div w:id="656694482">
      <w:bodyDiv w:val="1"/>
      <w:marLeft w:val="0"/>
      <w:marRight w:val="0"/>
      <w:marTop w:val="0"/>
      <w:marBottom w:val="0"/>
      <w:divBdr>
        <w:top w:val="none" w:sz="0" w:space="0" w:color="auto"/>
        <w:left w:val="none" w:sz="0" w:space="0" w:color="auto"/>
        <w:bottom w:val="none" w:sz="0" w:space="0" w:color="auto"/>
        <w:right w:val="none" w:sz="0" w:space="0" w:color="auto"/>
      </w:divBdr>
      <w:divsChild>
        <w:div w:id="1377856622">
          <w:marLeft w:val="0"/>
          <w:marRight w:val="0"/>
          <w:marTop w:val="0"/>
          <w:marBottom w:val="150"/>
          <w:divBdr>
            <w:top w:val="none" w:sz="0" w:space="0" w:color="auto"/>
            <w:left w:val="none" w:sz="0" w:space="0" w:color="auto"/>
            <w:bottom w:val="none" w:sz="0" w:space="0" w:color="auto"/>
            <w:right w:val="none" w:sz="0" w:space="0" w:color="auto"/>
          </w:divBdr>
          <w:divsChild>
            <w:div w:id="1310788581">
              <w:marLeft w:val="0"/>
              <w:marRight w:val="0"/>
              <w:marTop w:val="0"/>
              <w:marBottom w:val="0"/>
              <w:divBdr>
                <w:top w:val="none" w:sz="0" w:space="0" w:color="auto"/>
                <w:left w:val="none" w:sz="0" w:space="0" w:color="auto"/>
                <w:bottom w:val="none" w:sz="0" w:space="0" w:color="auto"/>
                <w:right w:val="none" w:sz="0" w:space="0" w:color="auto"/>
              </w:divBdr>
            </w:div>
          </w:divsChild>
        </w:div>
        <w:div w:id="388500789">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150"/>
              <w:divBdr>
                <w:top w:val="none" w:sz="0" w:space="0" w:color="auto"/>
                <w:left w:val="none" w:sz="0" w:space="0" w:color="auto"/>
                <w:bottom w:val="none" w:sz="0" w:space="0" w:color="auto"/>
                <w:right w:val="none" w:sz="0" w:space="0" w:color="auto"/>
              </w:divBdr>
            </w:div>
            <w:div w:id="12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237">
      <w:bodyDiv w:val="1"/>
      <w:marLeft w:val="0"/>
      <w:marRight w:val="0"/>
      <w:marTop w:val="0"/>
      <w:marBottom w:val="0"/>
      <w:divBdr>
        <w:top w:val="none" w:sz="0" w:space="0" w:color="auto"/>
        <w:left w:val="none" w:sz="0" w:space="0" w:color="auto"/>
        <w:bottom w:val="none" w:sz="0" w:space="0" w:color="auto"/>
        <w:right w:val="none" w:sz="0" w:space="0" w:color="auto"/>
      </w:divBdr>
    </w:div>
    <w:div w:id="656882494">
      <w:bodyDiv w:val="1"/>
      <w:marLeft w:val="0"/>
      <w:marRight w:val="0"/>
      <w:marTop w:val="0"/>
      <w:marBottom w:val="0"/>
      <w:divBdr>
        <w:top w:val="none" w:sz="0" w:space="0" w:color="auto"/>
        <w:left w:val="none" w:sz="0" w:space="0" w:color="auto"/>
        <w:bottom w:val="none" w:sz="0" w:space="0" w:color="auto"/>
        <w:right w:val="none" w:sz="0" w:space="0" w:color="auto"/>
      </w:divBdr>
    </w:div>
    <w:div w:id="657000467">
      <w:bodyDiv w:val="1"/>
      <w:marLeft w:val="0"/>
      <w:marRight w:val="0"/>
      <w:marTop w:val="0"/>
      <w:marBottom w:val="0"/>
      <w:divBdr>
        <w:top w:val="none" w:sz="0" w:space="0" w:color="auto"/>
        <w:left w:val="none" w:sz="0" w:space="0" w:color="auto"/>
        <w:bottom w:val="none" w:sz="0" w:space="0" w:color="auto"/>
        <w:right w:val="none" w:sz="0" w:space="0" w:color="auto"/>
      </w:divBdr>
    </w:div>
    <w:div w:id="6577310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518">
          <w:marLeft w:val="0"/>
          <w:marRight w:val="0"/>
          <w:marTop w:val="0"/>
          <w:marBottom w:val="0"/>
          <w:divBdr>
            <w:top w:val="none" w:sz="0" w:space="0" w:color="auto"/>
            <w:left w:val="none" w:sz="0" w:space="0" w:color="auto"/>
            <w:bottom w:val="none" w:sz="0" w:space="0" w:color="auto"/>
            <w:right w:val="none" w:sz="0" w:space="0" w:color="auto"/>
          </w:divBdr>
        </w:div>
      </w:divsChild>
    </w:div>
    <w:div w:id="658075249">
      <w:bodyDiv w:val="1"/>
      <w:marLeft w:val="0"/>
      <w:marRight w:val="0"/>
      <w:marTop w:val="0"/>
      <w:marBottom w:val="0"/>
      <w:divBdr>
        <w:top w:val="none" w:sz="0" w:space="0" w:color="auto"/>
        <w:left w:val="none" w:sz="0" w:space="0" w:color="auto"/>
        <w:bottom w:val="none" w:sz="0" w:space="0" w:color="auto"/>
        <w:right w:val="none" w:sz="0" w:space="0" w:color="auto"/>
      </w:divBdr>
      <w:divsChild>
        <w:div w:id="1163737378">
          <w:marLeft w:val="0"/>
          <w:marRight w:val="0"/>
          <w:marTop w:val="0"/>
          <w:marBottom w:val="150"/>
          <w:divBdr>
            <w:top w:val="none" w:sz="0" w:space="0" w:color="auto"/>
            <w:left w:val="none" w:sz="0" w:space="0" w:color="auto"/>
            <w:bottom w:val="none" w:sz="0" w:space="0" w:color="auto"/>
            <w:right w:val="none" w:sz="0" w:space="0" w:color="auto"/>
          </w:divBdr>
          <w:divsChild>
            <w:div w:id="1352417593">
              <w:marLeft w:val="0"/>
              <w:marRight w:val="0"/>
              <w:marTop w:val="0"/>
              <w:marBottom w:val="0"/>
              <w:divBdr>
                <w:top w:val="none" w:sz="0" w:space="0" w:color="auto"/>
                <w:left w:val="none" w:sz="0" w:space="0" w:color="auto"/>
                <w:bottom w:val="none" w:sz="0" w:space="0" w:color="auto"/>
                <w:right w:val="none" w:sz="0" w:space="0" w:color="auto"/>
              </w:divBdr>
              <w:divsChild>
                <w:div w:id="16460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0689">
          <w:marLeft w:val="0"/>
          <w:marRight w:val="0"/>
          <w:marTop w:val="0"/>
          <w:marBottom w:val="150"/>
          <w:divBdr>
            <w:top w:val="none" w:sz="0" w:space="0" w:color="auto"/>
            <w:left w:val="none" w:sz="0" w:space="0" w:color="auto"/>
            <w:bottom w:val="none" w:sz="0" w:space="0" w:color="auto"/>
            <w:right w:val="none" w:sz="0" w:space="0" w:color="auto"/>
          </w:divBdr>
        </w:div>
      </w:divsChild>
    </w:div>
    <w:div w:id="658311871">
      <w:bodyDiv w:val="1"/>
      <w:marLeft w:val="0"/>
      <w:marRight w:val="0"/>
      <w:marTop w:val="0"/>
      <w:marBottom w:val="0"/>
      <w:divBdr>
        <w:top w:val="none" w:sz="0" w:space="0" w:color="auto"/>
        <w:left w:val="none" w:sz="0" w:space="0" w:color="auto"/>
        <w:bottom w:val="none" w:sz="0" w:space="0" w:color="auto"/>
        <w:right w:val="none" w:sz="0" w:space="0" w:color="auto"/>
      </w:divBdr>
    </w:div>
    <w:div w:id="658770544">
      <w:bodyDiv w:val="1"/>
      <w:marLeft w:val="0"/>
      <w:marRight w:val="0"/>
      <w:marTop w:val="0"/>
      <w:marBottom w:val="0"/>
      <w:divBdr>
        <w:top w:val="none" w:sz="0" w:space="0" w:color="auto"/>
        <w:left w:val="none" w:sz="0" w:space="0" w:color="auto"/>
        <w:bottom w:val="none" w:sz="0" w:space="0" w:color="auto"/>
        <w:right w:val="none" w:sz="0" w:space="0" w:color="auto"/>
      </w:divBdr>
      <w:divsChild>
        <w:div w:id="1159926973">
          <w:marLeft w:val="0"/>
          <w:marRight w:val="0"/>
          <w:marTop w:val="0"/>
          <w:marBottom w:val="0"/>
          <w:divBdr>
            <w:top w:val="none" w:sz="0" w:space="0" w:color="auto"/>
            <w:left w:val="none" w:sz="0" w:space="0" w:color="auto"/>
            <w:bottom w:val="dotted" w:sz="6" w:space="4" w:color="DDDDDD"/>
            <w:right w:val="none" w:sz="0" w:space="0" w:color="auto"/>
          </w:divBdr>
        </w:div>
      </w:divsChild>
    </w:div>
    <w:div w:id="658776082">
      <w:bodyDiv w:val="1"/>
      <w:marLeft w:val="0"/>
      <w:marRight w:val="0"/>
      <w:marTop w:val="0"/>
      <w:marBottom w:val="0"/>
      <w:divBdr>
        <w:top w:val="none" w:sz="0" w:space="0" w:color="auto"/>
        <w:left w:val="none" w:sz="0" w:space="0" w:color="auto"/>
        <w:bottom w:val="none" w:sz="0" w:space="0" w:color="auto"/>
        <w:right w:val="none" w:sz="0" w:space="0" w:color="auto"/>
      </w:divBdr>
      <w:divsChild>
        <w:div w:id="609779664">
          <w:marLeft w:val="0"/>
          <w:marRight w:val="0"/>
          <w:marTop w:val="0"/>
          <w:marBottom w:val="0"/>
          <w:divBdr>
            <w:top w:val="none" w:sz="0" w:space="0" w:color="auto"/>
            <w:left w:val="none" w:sz="0" w:space="0" w:color="auto"/>
            <w:bottom w:val="none" w:sz="0" w:space="0" w:color="auto"/>
            <w:right w:val="none" w:sz="0" w:space="0" w:color="auto"/>
          </w:divBdr>
        </w:div>
        <w:div w:id="1669289597">
          <w:marLeft w:val="0"/>
          <w:marRight w:val="0"/>
          <w:marTop w:val="0"/>
          <w:marBottom w:val="0"/>
          <w:divBdr>
            <w:top w:val="none" w:sz="0" w:space="0" w:color="auto"/>
            <w:left w:val="none" w:sz="0" w:space="0" w:color="auto"/>
            <w:bottom w:val="none" w:sz="0" w:space="0" w:color="auto"/>
            <w:right w:val="none" w:sz="0" w:space="0" w:color="auto"/>
          </w:divBdr>
          <w:divsChild>
            <w:div w:id="196547815">
              <w:marLeft w:val="0"/>
              <w:marRight w:val="0"/>
              <w:marTop w:val="0"/>
              <w:marBottom w:val="225"/>
              <w:divBdr>
                <w:top w:val="none" w:sz="0" w:space="0" w:color="auto"/>
                <w:left w:val="none" w:sz="0" w:space="0" w:color="auto"/>
                <w:bottom w:val="none" w:sz="0" w:space="0" w:color="auto"/>
                <w:right w:val="none" w:sz="0" w:space="0" w:color="auto"/>
              </w:divBdr>
              <w:divsChild>
                <w:div w:id="1341856703">
                  <w:marLeft w:val="750"/>
                  <w:marRight w:val="0"/>
                  <w:marTop w:val="0"/>
                  <w:marBottom w:val="225"/>
                  <w:divBdr>
                    <w:top w:val="none" w:sz="0" w:space="0" w:color="auto"/>
                    <w:left w:val="none" w:sz="0" w:space="0" w:color="auto"/>
                    <w:bottom w:val="none" w:sz="0" w:space="0" w:color="auto"/>
                    <w:right w:val="none" w:sz="0" w:space="0" w:color="auto"/>
                  </w:divBdr>
                </w:div>
              </w:divsChild>
            </w:div>
            <w:div w:id="528959305">
              <w:marLeft w:val="0"/>
              <w:marRight w:val="0"/>
              <w:marTop w:val="0"/>
              <w:marBottom w:val="225"/>
              <w:divBdr>
                <w:top w:val="none" w:sz="0" w:space="0" w:color="auto"/>
                <w:left w:val="none" w:sz="0" w:space="0" w:color="auto"/>
                <w:bottom w:val="none" w:sz="0" w:space="0" w:color="auto"/>
                <w:right w:val="none" w:sz="0" w:space="0" w:color="auto"/>
              </w:divBdr>
              <w:divsChild>
                <w:div w:id="147938621">
                  <w:marLeft w:val="0"/>
                  <w:marRight w:val="0"/>
                  <w:marTop w:val="0"/>
                  <w:marBottom w:val="150"/>
                  <w:divBdr>
                    <w:top w:val="none" w:sz="0" w:space="0" w:color="auto"/>
                    <w:left w:val="none" w:sz="0" w:space="0" w:color="auto"/>
                    <w:bottom w:val="none" w:sz="0" w:space="0" w:color="auto"/>
                    <w:right w:val="none" w:sz="0" w:space="0" w:color="auto"/>
                  </w:divBdr>
                </w:div>
                <w:div w:id="214896507">
                  <w:marLeft w:val="0"/>
                  <w:marRight w:val="0"/>
                  <w:marTop w:val="0"/>
                  <w:marBottom w:val="150"/>
                  <w:divBdr>
                    <w:top w:val="none" w:sz="0" w:space="0" w:color="auto"/>
                    <w:left w:val="none" w:sz="0" w:space="0" w:color="auto"/>
                    <w:bottom w:val="none" w:sz="0" w:space="0" w:color="auto"/>
                    <w:right w:val="none" w:sz="0" w:space="0" w:color="auto"/>
                  </w:divBdr>
                </w:div>
                <w:div w:id="384523698">
                  <w:marLeft w:val="0"/>
                  <w:marRight w:val="0"/>
                  <w:marTop w:val="0"/>
                  <w:marBottom w:val="150"/>
                  <w:divBdr>
                    <w:top w:val="none" w:sz="0" w:space="0" w:color="auto"/>
                    <w:left w:val="none" w:sz="0" w:space="0" w:color="auto"/>
                    <w:bottom w:val="none" w:sz="0" w:space="0" w:color="auto"/>
                    <w:right w:val="none" w:sz="0" w:space="0" w:color="auto"/>
                  </w:divBdr>
                </w:div>
                <w:div w:id="694354914">
                  <w:marLeft w:val="0"/>
                  <w:marRight w:val="0"/>
                  <w:marTop w:val="0"/>
                  <w:marBottom w:val="150"/>
                  <w:divBdr>
                    <w:top w:val="none" w:sz="0" w:space="0" w:color="auto"/>
                    <w:left w:val="none" w:sz="0" w:space="0" w:color="auto"/>
                    <w:bottom w:val="none" w:sz="0" w:space="0" w:color="auto"/>
                    <w:right w:val="none" w:sz="0" w:space="0" w:color="auto"/>
                  </w:divBdr>
                </w:div>
                <w:div w:id="1173766131">
                  <w:marLeft w:val="0"/>
                  <w:marRight w:val="0"/>
                  <w:marTop w:val="0"/>
                  <w:marBottom w:val="150"/>
                  <w:divBdr>
                    <w:top w:val="none" w:sz="0" w:space="0" w:color="auto"/>
                    <w:left w:val="none" w:sz="0" w:space="0" w:color="auto"/>
                    <w:bottom w:val="none" w:sz="0" w:space="0" w:color="auto"/>
                    <w:right w:val="none" w:sz="0" w:space="0" w:color="auto"/>
                  </w:divBdr>
                </w:div>
                <w:div w:id="1251424544">
                  <w:marLeft w:val="0"/>
                  <w:marRight w:val="0"/>
                  <w:marTop w:val="0"/>
                  <w:marBottom w:val="150"/>
                  <w:divBdr>
                    <w:top w:val="none" w:sz="0" w:space="0" w:color="auto"/>
                    <w:left w:val="none" w:sz="0" w:space="0" w:color="auto"/>
                    <w:bottom w:val="none" w:sz="0" w:space="0" w:color="auto"/>
                    <w:right w:val="none" w:sz="0" w:space="0" w:color="auto"/>
                  </w:divBdr>
                </w:div>
                <w:div w:id="1697584755">
                  <w:marLeft w:val="0"/>
                  <w:marRight w:val="0"/>
                  <w:marTop w:val="0"/>
                  <w:marBottom w:val="150"/>
                  <w:divBdr>
                    <w:top w:val="none" w:sz="0" w:space="0" w:color="auto"/>
                    <w:left w:val="none" w:sz="0" w:space="0" w:color="auto"/>
                    <w:bottom w:val="none" w:sz="0" w:space="0" w:color="auto"/>
                    <w:right w:val="none" w:sz="0" w:space="0" w:color="auto"/>
                  </w:divBdr>
                  <w:divsChild>
                    <w:div w:id="131093496">
                      <w:marLeft w:val="0"/>
                      <w:marRight w:val="0"/>
                      <w:marTop w:val="0"/>
                      <w:marBottom w:val="150"/>
                      <w:divBdr>
                        <w:top w:val="none" w:sz="0" w:space="0" w:color="auto"/>
                        <w:left w:val="none" w:sz="0" w:space="0" w:color="auto"/>
                        <w:bottom w:val="none" w:sz="0" w:space="0" w:color="auto"/>
                        <w:right w:val="none" w:sz="0" w:space="0" w:color="auto"/>
                      </w:divBdr>
                      <w:divsChild>
                        <w:div w:id="1899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404">
                  <w:marLeft w:val="0"/>
                  <w:marRight w:val="0"/>
                  <w:marTop w:val="0"/>
                  <w:marBottom w:val="150"/>
                  <w:divBdr>
                    <w:top w:val="none" w:sz="0" w:space="0" w:color="auto"/>
                    <w:left w:val="none" w:sz="0" w:space="0" w:color="auto"/>
                    <w:bottom w:val="none" w:sz="0" w:space="0" w:color="auto"/>
                    <w:right w:val="none" w:sz="0" w:space="0" w:color="auto"/>
                  </w:divBdr>
                </w:div>
                <w:div w:id="2051568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100272">
          <w:marLeft w:val="0"/>
          <w:marRight w:val="0"/>
          <w:marTop w:val="0"/>
          <w:marBottom w:val="150"/>
          <w:divBdr>
            <w:top w:val="none" w:sz="0" w:space="0" w:color="auto"/>
            <w:left w:val="none" w:sz="0" w:space="0" w:color="auto"/>
            <w:bottom w:val="none" w:sz="0" w:space="0" w:color="auto"/>
            <w:right w:val="none" w:sz="0" w:space="0" w:color="auto"/>
          </w:divBdr>
        </w:div>
      </w:divsChild>
    </w:div>
    <w:div w:id="659773376">
      <w:bodyDiv w:val="1"/>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1354107535">
              <w:marLeft w:val="0"/>
              <w:marRight w:val="0"/>
              <w:marTop w:val="0"/>
              <w:marBottom w:val="150"/>
              <w:divBdr>
                <w:top w:val="none" w:sz="0" w:space="0" w:color="auto"/>
                <w:left w:val="none" w:sz="0" w:space="0" w:color="auto"/>
                <w:bottom w:val="none" w:sz="0" w:space="0" w:color="auto"/>
                <w:right w:val="none" w:sz="0" w:space="0" w:color="auto"/>
              </w:divBdr>
              <w:divsChild>
                <w:div w:id="1462136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2923446">
          <w:marLeft w:val="0"/>
          <w:marRight w:val="0"/>
          <w:marTop w:val="0"/>
          <w:marBottom w:val="0"/>
          <w:divBdr>
            <w:top w:val="none" w:sz="0" w:space="0" w:color="auto"/>
            <w:left w:val="none" w:sz="0" w:space="0" w:color="auto"/>
            <w:bottom w:val="none" w:sz="0" w:space="0" w:color="auto"/>
            <w:right w:val="none" w:sz="0" w:space="0" w:color="auto"/>
          </w:divBdr>
          <w:divsChild>
            <w:div w:id="779447818">
              <w:marLeft w:val="0"/>
              <w:marRight w:val="0"/>
              <w:marTop w:val="0"/>
              <w:marBottom w:val="150"/>
              <w:divBdr>
                <w:top w:val="none" w:sz="0" w:space="0" w:color="auto"/>
                <w:left w:val="none" w:sz="0" w:space="0" w:color="auto"/>
                <w:bottom w:val="none" w:sz="0" w:space="0" w:color="auto"/>
                <w:right w:val="none" w:sz="0" w:space="0" w:color="auto"/>
              </w:divBdr>
              <w:divsChild>
                <w:div w:id="186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6457">
          <w:marLeft w:val="0"/>
          <w:marRight w:val="150"/>
          <w:marTop w:val="0"/>
          <w:marBottom w:val="0"/>
          <w:divBdr>
            <w:top w:val="single" w:sz="12" w:space="6" w:color="CCCCCC"/>
            <w:left w:val="none" w:sz="0" w:space="0" w:color="auto"/>
            <w:bottom w:val="none" w:sz="0" w:space="0" w:color="auto"/>
            <w:right w:val="none" w:sz="0" w:space="0" w:color="auto"/>
          </w:divBdr>
          <w:divsChild>
            <w:div w:id="2066027960">
              <w:marLeft w:val="0"/>
              <w:marRight w:val="0"/>
              <w:marTop w:val="0"/>
              <w:marBottom w:val="0"/>
              <w:divBdr>
                <w:top w:val="none" w:sz="0" w:space="0" w:color="auto"/>
                <w:left w:val="none" w:sz="0" w:space="0" w:color="auto"/>
                <w:bottom w:val="none" w:sz="0" w:space="0" w:color="auto"/>
                <w:right w:val="none" w:sz="0" w:space="0" w:color="auto"/>
              </w:divBdr>
              <w:divsChild>
                <w:div w:id="1497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0238">
          <w:marLeft w:val="0"/>
          <w:marRight w:val="225"/>
          <w:marTop w:val="0"/>
          <w:marBottom w:val="0"/>
          <w:divBdr>
            <w:top w:val="none" w:sz="0" w:space="0" w:color="auto"/>
            <w:left w:val="none" w:sz="0" w:space="0" w:color="auto"/>
            <w:bottom w:val="none" w:sz="0" w:space="0" w:color="auto"/>
            <w:right w:val="none" w:sz="0" w:space="0" w:color="auto"/>
          </w:divBdr>
          <w:divsChild>
            <w:div w:id="745104637">
              <w:marLeft w:val="0"/>
              <w:marRight w:val="0"/>
              <w:marTop w:val="225"/>
              <w:marBottom w:val="0"/>
              <w:divBdr>
                <w:top w:val="none" w:sz="0" w:space="0" w:color="auto"/>
                <w:left w:val="none" w:sz="0" w:space="0" w:color="auto"/>
                <w:bottom w:val="none" w:sz="0" w:space="0" w:color="auto"/>
                <w:right w:val="none" w:sz="0" w:space="0" w:color="auto"/>
              </w:divBdr>
              <w:divsChild>
                <w:div w:id="1219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017">
      <w:bodyDiv w:val="1"/>
      <w:marLeft w:val="0"/>
      <w:marRight w:val="0"/>
      <w:marTop w:val="0"/>
      <w:marBottom w:val="0"/>
      <w:divBdr>
        <w:top w:val="none" w:sz="0" w:space="0" w:color="auto"/>
        <w:left w:val="none" w:sz="0" w:space="0" w:color="auto"/>
        <w:bottom w:val="none" w:sz="0" w:space="0" w:color="auto"/>
        <w:right w:val="none" w:sz="0" w:space="0" w:color="auto"/>
      </w:divBdr>
      <w:divsChild>
        <w:div w:id="304510183">
          <w:marLeft w:val="0"/>
          <w:marRight w:val="0"/>
          <w:marTop w:val="0"/>
          <w:marBottom w:val="0"/>
          <w:divBdr>
            <w:top w:val="none" w:sz="0" w:space="0" w:color="auto"/>
            <w:left w:val="none" w:sz="0" w:space="0" w:color="auto"/>
            <w:bottom w:val="none" w:sz="0" w:space="0" w:color="auto"/>
            <w:right w:val="none" w:sz="0" w:space="0" w:color="auto"/>
          </w:divBdr>
          <w:divsChild>
            <w:div w:id="1943955550">
              <w:marLeft w:val="0"/>
              <w:marRight w:val="0"/>
              <w:marTop w:val="0"/>
              <w:marBottom w:val="0"/>
              <w:divBdr>
                <w:top w:val="none" w:sz="0" w:space="0" w:color="auto"/>
                <w:left w:val="none" w:sz="0" w:space="0" w:color="auto"/>
                <w:bottom w:val="none" w:sz="0" w:space="0" w:color="auto"/>
                <w:right w:val="none" w:sz="0" w:space="0" w:color="auto"/>
              </w:divBdr>
              <w:divsChild>
                <w:div w:id="158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892">
          <w:marLeft w:val="0"/>
          <w:marRight w:val="0"/>
          <w:marTop w:val="0"/>
          <w:marBottom w:val="75"/>
          <w:divBdr>
            <w:top w:val="none" w:sz="0" w:space="0" w:color="auto"/>
            <w:left w:val="none" w:sz="0" w:space="0" w:color="auto"/>
            <w:bottom w:val="none" w:sz="0" w:space="0" w:color="auto"/>
            <w:right w:val="none" w:sz="0" w:space="0" w:color="auto"/>
          </w:divBdr>
        </w:div>
        <w:div w:id="1879320953">
          <w:marLeft w:val="0"/>
          <w:marRight w:val="0"/>
          <w:marTop w:val="0"/>
          <w:marBottom w:val="300"/>
          <w:divBdr>
            <w:top w:val="none" w:sz="0" w:space="0" w:color="auto"/>
            <w:left w:val="none" w:sz="0" w:space="0" w:color="auto"/>
            <w:bottom w:val="none" w:sz="0" w:space="0" w:color="auto"/>
            <w:right w:val="none" w:sz="0" w:space="0" w:color="auto"/>
          </w:divBdr>
          <w:divsChild>
            <w:div w:id="1916864372">
              <w:marLeft w:val="0"/>
              <w:marRight w:val="0"/>
              <w:marTop w:val="0"/>
              <w:marBottom w:val="0"/>
              <w:divBdr>
                <w:top w:val="none" w:sz="0" w:space="0" w:color="auto"/>
                <w:left w:val="none" w:sz="0" w:space="0" w:color="auto"/>
                <w:bottom w:val="none" w:sz="0" w:space="0" w:color="auto"/>
                <w:right w:val="none" w:sz="0" w:space="0" w:color="auto"/>
              </w:divBdr>
            </w:div>
          </w:divsChild>
        </w:div>
        <w:div w:id="374235157">
          <w:marLeft w:val="0"/>
          <w:marRight w:val="0"/>
          <w:marTop w:val="0"/>
          <w:marBottom w:val="0"/>
          <w:divBdr>
            <w:top w:val="none" w:sz="0" w:space="0" w:color="auto"/>
            <w:left w:val="none" w:sz="0" w:space="0" w:color="auto"/>
            <w:bottom w:val="none" w:sz="0" w:space="0" w:color="auto"/>
            <w:right w:val="none" w:sz="0" w:space="0" w:color="auto"/>
          </w:divBdr>
        </w:div>
      </w:divsChild>
    </w:div>
    <w:div w:id="660231574">
      <w:bodyDiv w:val="1"/>
      <w:marLeft w:val="0"/>
      <w:marRight w:val="0"/>
      <w:marTop w:val="0"/>
      <w:marBottom w:val="0"/>
      <w:divBdr>
        <w:top w:val="none" w:sz="0" w:space="0" w:color="auto"/>
        <w:left w:val="none" w:sz="0" w:space="0" w:color="auto"/>
        <w:bottom w:val="none" w:sz="0" w:space="0" w:color="auto"/>
        <w:right w:val="none" w:sz="0" w:space="0" w:color="auto"/>
      </w:divBdr>
    </w:div>
    <w:div w:id="660353991">
      <w:bodyDiv w:val="1"/>
      <w:marLeft w:val="0"/>
      <w:marRight w:val="0"/>
      <w:marTop w:val="0"/>
      <w:marBottom w:val="0"/>
      <w:divBdr>
        <w:top w:val="none" w:sz="0" w:space="0" w:color="auto"/>
        <w:left w:val="none" w:sz="0" w:space="0" w:color="auto"/>
        <w:bottom w:val="none" w:sz="0" w:space="0" w:color="auto"/>
        <w:right w:val="none" w:sz="0" w:space="0" w:color="auto"/>
      </w:divBdr>
      <w:divsChild>
        <w:div w:id="883759644">
          <w:marLeft w:val="0"/>
          <w:marRight w:val="0"/>
          <w:marTop w:val="0"/>
          <w:marBottom w:val="150"/>
          <w:divBdr>
            <w:top w:val="none" w:sz="0" w:space="0" w:color="auto"/>
            <w:left w:val="none" w:sz="0" w:space="0" w:color="auto"/>
            <w:bottom w:val="none" w:sz="0" w:space="0" w:color="auto"/>
            <w:right w:val="none" w:sz="0" w:space="0" w:color="auto"/>
          </w:divBdr>
          <w:divsChild>
            <w:div w:id="145904797">
              <w:marLeft w:val="0"/>
              <w:marRight w:val="0"/>
              <w:marTop w:val="0"/>
              <w:marBottom w:val="0"/>
              <w:divBdr>
                <w:top w:val="none" w:sz="0" w:space="0" w:color="auto"/>
                <w:left w:val="none" w:sz="0" w:space="0" w:color="auto"/>
                <w:bottom w:val="none" w:sz="0" w:space="0" w:color="auto"/>
                <w:right w:val="none" w:sz="0" w:space="0" w:color="auto"/>
              </w:divBdr>
              <w:divsChild>
                <w:div w:id="855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437">
          <w:marLeft w:val="0"/>
          <w:marRight w:val="0"/>
          <w:marTop w:val="0"/>
          <w:marBottom w:val="150"/>
          <w:divBdr>
            <w:top w:val="none" w:sz="0" w:space="0" w:color="auto"/>
            <w:left w:val="none" w:sz="0" w:space="0" w:color="auto"/>
            <w:bottom w:val="none" w:sz="0" w:space="0" w:color="auto"/>
            <w:right w:val="none" w:sz="0" w:space="0" w:color="auto"/>
          </w:divBdr>
        </w:div>
      </w:divsChild>
    </w:div>
    <w:div w:id="66100731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94">
          <w:marLeft w:val="0"/>
          <w:marRight w:val="0"/>
          <w:marTop w:val="0"/>
          <w:marBottom w:val="300"/>
          <w:divBdr>
            <w:top w:val="none" w:sz="0" w:space="0" w:color="auto"/>
            <w:left w:val="none" w:sz="0" w:space="0" w:color="auto"/>
            <w:bottom w:val="none" w:sz="0" w:space="0" w:color="auto"/>
            <w:right w:val="none" w:sz="0" w:space="0" w:color="auto"/>
          </w:divBdr>
          <w:divsChild>
            <w:div w:id="1466578366">
              <w:marLeft w:val="0"/>
              <w:marRight w:val="0"/>
              <w:marTop w:val="0"/>
              <w:marBottom w:val="0"/>
              <w:divBdr>
                <w:top w:val="none" w:sz="0" w:space="0" w:color="auto"/>
                <w:left w:val="none" w:sz="0" w:space="0" w:color="auto"/>
                <w:bottom w:val="none" w:sz="0" w:space="0" w:color="auto"/>
                <w:right w:val="none" w:sz="0" w:space="0" w:color="auto"/>
              </w:divBdr>
            </w:div>
          </w:divsChild>
        </w:div>
        <w:div w:id="728460613">
          <w:marLeft w:val="0"/>
          <w:marRight w:val="0"/>
          <w:marTop w:val="0"/>
          <w:marBottom w:val="300"/>
          <w:divBdr>
            <w:top w:val="none" w:sz="0" w:space="0" w:color="auto"/>
            <w:left w:val="none" w:sz="0" w:space="0" w:color="auto"/>
            <w:bottom w:val="none" w:sz="0" w:space="0" w:color="auto"/>
            <w:right w:val="none" w:sz="0" w:space="0" w:color="auto"/>
          </w:divBdr>
        </w:div>
        <w:div w:id="396131441">
          <w:marLeft w:val="0"/>
          <w:marRight w:val="0"/>
          <w:marTop w:val="0"/>
          <w:marBottom w:val="0"/>
          <w:divBdr>
            <w:top w:val="none" w:sz="0" w:space="0" w:color="auto"/>
            <w:left w:val="none" w:sz="0" w:space="0" w:color="auto"/>
            <w:bottom w:val="none" w:sz="0" w:space="0" w:color="auto"/>
            <w:right w:val="none" w:sz="0" w:space="0" w:color="auto"/>
          </w:divBdr>
          <w:divsChild>
            <w:div w:id="788813711">
              <w:marLeft w:val="0"/>
              <w:marRight w:val="0"/>
              <w:marTop w:val="0"/>
              <w:marBottom w:val="300"/>
              <w:divBdr>
                <w:top w:val="none" w:sz="0" w:space="0" w:color="auto"/>
                <w:left w:val="none" w:sz="0" w:space="0" w:color="auto"/>
                <w:bottom w:val="none" w:sz="0" w:space="0" w:color="auto"/>
                <w:right w:val="none" w:sz="0" w:space="0" w:color="auto"/>
              </w:divBdr>
            </w:div>
            <w:div w:id="592319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1079283">
      <w:bodyDiv w:val="1"/>
      <w:marLeft w:val="0"/>
      <w:marRight w:val="0"/>
      <w:marTop w:val="0"/>
      <w:marBottom w:val="0"/>
      <w:divBdr>
        <w:top w:val="none" w:sz="0" w:space="0" w:color="auto"/>
        <w:left w:val="none" w:sz="0" w:space="0" w:color="auto"/>
        <w:bottom w:val="none" w:sz="0" w:space="0" w:color="auto"/>
        <w:right w:val="none" w:sz="0" w:space="0" w:color="auto"/>
      </w:divBdr>
      <w:divsChild>
        <w:div w:id="234630371">
          <w:marLeft w:val="0"/>
          <w:marRight w:val="0"/>
          <w:marTop w:val="0"/>
          <w:marBottom w:val="0"/>
          <w:divBdr>
            <w:top w:val="none" w:sz="0" w:space="0" w:color="auto"/>
            <w:left w:val="none" w:sz="0" w:space="0" w:color="auto"/>
            <w:bottom w:val="none" w:sz="0" w:space="0" w:color="auto"/>
            <w:right w:val="none" w:sz="0" w:space="0" w:color="auto"/>
          </w:divBdr>
          <w:divsChild>
            <w:div w:id="1454397953">
              <w:marLeft w:val="0"/>
              <w:marRight w:val="0"/>
              <w:marTop w:val="0"/>
              <w:marBottom w:val="0"/>
              <w:divBdr>
                <w:top w:val="none" w:sz="0" w:space="0" w:color="auto"/>
                <w:left w:val="none" w:sz="0" w:space="0" w:color="auto"/>
                <w:bottom w:val="none" w:sz="0" w:space="0" w:color="auto"/>
                <w:right w:val="none" w:sz="0" w:space="0" w:color="auto"/>
              </w:divBdr>
            </w:div>
          </w:divsChild>
        </w:div>
        <w:div w:id="548760648">
          <w:marLeft w:val="0"/>
          <w:marRight w:val="0"/>
          <w:marTop w:val="0"/>
          <w:marBottom w:val="150"/>
          <w:divBdr>
            <w:top w:val="none" w:sz="0" w:space="0" w:color="auto"/>
            <w:left w:val="none" w:sz="0" w:space="0" w:color="auto"/>
            <w:bottom w:val="none" w:sz="0" w:space="0" w:color="auto"/>
            <w:right w:val="none" w:sz="0" w:space="0" w:color="auto"/>
          </w:divBdr>
          <w:divsChild>
            <w:div w:id="228737733">
              <w:marLeft w:val="0"/>
              <w:marRight w:val="0"/>
              <w:marTop w:val="0"/>
              <w:marBottom w:val="0"/>
              <w:divBdr>
                <w:top w:val="none" w:sz="0" w:space="0" w:color="auto"/>
                <w:left w:val="none" w:sz="0" w:space="0" w:color="auto"/>
                <w:bottom w:val="none" w:sz="0" w:space="0" w:color="auto"/>
                <w:right w:val="none" w:sz="0" w:space="0" w:color="auto"/>
              </w:divBdr>
            </w:div>
          </w:divsChild>
        </w:div>
        <w:div w:id="1039664335">
          <w:marLeft w:val="0"/>
          <w:marRight w:val="0"/>
          <w:marTop w:val="0"/>
          <w:marBottom w:val="150"/>
          <w:divBdr>
            <w:top w:val="none" w:sz="0" w:space="0" w:color="auto"/>
            <w:left w:val="none" w:sz="0" w:space="0" w:color="auto"/>
            <w:bottom w:val="none" w:sz="0" w:space="0" w:color="auto"/>
            <w:right w:val="none" w:sz="0" w:space="0" w:color="auto"/>
          </w:divBdr>
        </w:div>
      </w:divsChild>
    </w:div>
    <w:div w:id="661472529">
      <w:bodyDiv w:val="1"/>
      <w:marLeft w:val="0"/>
      <w:marRight w:val="0"/>
      <w:marTop w:val="0"/>
      <w:marBottom w:val="0"/>
      <w:divBdr>
        <w:top w:val="none" w:sz="0" w:space="0" w:color="auto"/>
        <w:left w:val="none" w:sz="0" w:space="0" w:color="auto"/>
        <w:bottom w:val="none" w:sz="0" w:space="0" w:color="auto"/>
        <w:right w:val="none" w:sz="0" w:space="0" w:color="auto"/>
      </w:divBdr>
    </w:div>
    <w:div w:id="661736768">
      <w:bodyDiv w:val="1"/>
      <w:marLeft w:val="0"/>
      <w:marRight w:val="0"/>
      <w:marTop w:val="0"/>
      <w:marBottom w:val="0"/>
      <w:divBdr>
        <w:top w:val="none" w:sz="0" w:space="0" w:color="auto"/>
        <w:left w:val="none" w:sz="0" w:space="0" w:color="auto"/>
        <w:bottom w:val="none" w:sz="0" w:space="0" w:color="auto"/>
        <w:right w:val="none" w:sz="0" w:space="0" w:color="auto"/>
      </w:divBdr>
      <w:divsChild>
        <w:div w:id="1902010869">
          <w:marLeft w:val="0"/>
          <w:marRight w:val="0"/>
          <w:marTop w:val="0"/>
          <w:marBottom w:val="150"/>
          <w:divBdr>
            <w:top w:val="none" w:sz="0" w:space="0" w:color="auto"/>
            <w:left w:val="none" w:sz="0" w:space="0" w:color="auto"/>
            <w:bottom w:val="none" w:sz="0" w:space="0" w:color="auto"/>
            <w:right w:val="none" w:sz="0" w:space="0" w:color="auto"/>
          </w:divBdr>
        </w:div>
      </w:divsChild>
    </w:div>
    <w:div w:id="661812193">
      <w:bodyDiv w:val="1"/>
      <w:marLeft w:val="0"/>
      <w:marRight w:val="0"/>
      <w:marTop w:val="0"/>
      <w:marBottom w:val="0"/>
      <w:divBdr>
        <w:top w:val="none" w:sz="0" w:space="0" w:color="auto"/>
        <w:left w:val="none" w:sz="0" w:space="0" w:color="auto"/>
        <w:bottom w:val="none" w:sz="0" w:space="0" w:color="auto"/>
        <w:right w:val="none" w:sz="0" w:space="0" w:color="auto"/>
      </w:divBdr>
    </w:div>
    <w:div w:id="662271836">
      <w:bodyDiv w:val="1"/>
      <w:marLeft w:val="0"/>
      <w:marRight w:val="0"/>
      <w:marTop w:val="0"/>
      <w:marBottom w:val="0"/>
      <w:divBdr>
        <w:top w:val="none" w:sz="0" w:space="0" w:color="auto"/>
        <w:left w:val="none" w:sz="0" w:space="0" w:color="auto"/>
        <w:bottom w:val="none" w:sz="0" w:space="0" w:color="auto"/>
        <w:right w:val="none" w:sz="0" w:space="0" w:color="auto"/>
      </w:divBdr>
      <w:divsChild>
        <w:div w:id="142162702">
          <w:marLeft w:val="0"/>
          <w:marRight w:val="0"/>
          <w:marTop w:val="0"/>
          <w:marBottom w:val="0"/>
          <w:divBdr>
            <w:top w:val="none" w:sz="0" w:space="0" w:color="auto"/>
            <w:left w:val="none" w:sz="0" w:space="0" w:color="auto"/>
            <w:bottom w:val="none" w:sz="0" w:space="0" w:color="auto"/>
            <w:right w:val="none" w:sz="0" w:space="0" w:color="auto"/>
          </w:divBdr>
          <w:divsChild>
            <w:div w:id="1068190225">
              <w:marLeft w:val="0"/>
              <w:marRight w:val="0"/>
              <w:marTop w:val="0"/>
              <w:marBottom w:val="0"/>
              <w:divBdr>
                <w:top w:val="none" w:sz="0" w:space="0" w:color="auto"/>
                <w:left w:val="none" w:sz="0" w:space="0" w:color="auto"/>
                <w:bottom w:val="none" w:sz="0" w:space="0" w:color="auto"/>
                <w:right w:val="none" w:sz="0" w:space="0" w:color="auto"/>
              </w:divBdr>
              <w:divsChild>
                <w:div w:id="441653985">
                  <w:marLeft w:val="0"/>
                  <w:marRight w:val="0"/>
                  <w:marTop w:val="0"/>
                  <w:marBottom w:val="0"/>
                  <w:divBdr>
                    <w:top w:val="none" w:sz="0" w:space="0" w:color="auto"/>
                    <w:left w:val="none" w:sz="0" w:space="0" w:color="auto"/>
                    <w:bottom w:val="none" w:sz="0" w:space="0" w:color="auto"/>
                    <w:right w:val="none" w:sz="0" w:space="0" w:color="auto"/>
                  </w:divBdr>
                  <w:divsChild>
                    <w:div w:id="50082647">
                      <w:marLeft w:val="0"/>
                      <w:marRight w:val="0"/>
                      <w:marTop w:val="0"/>
                      <w:marBottom w:val="0"/>
                      <w:divBdr>
                        <w:top w:val="none" w:sz="0" w:space="0" w:color="auto"/>
                        <w:left w:val="none" w:sz="0" w:space="0" w:color="auto"/>
                        <w:bottom w:val="none" w:sz="0" w:space="0" w:color="auto"/>
                        <w:right w:val="none" w:sz="0" w:space="0" w:color="auto"/>
                      </w:divBdr>
                      <w:divsChild>
                        <w:div w:id="181600369">
                          <w:marLeft w:val="0"/>
                          <w:marRight w:val="0"/>
                          <w:marTop w:val="0"/>
                          <w:marBottom w:val="0"/>
                          <w:divBdr>
                            <w:top w:val="none" w:sz="0" w:space="0" w:color="auto"/>
                            <w:left w:val="none" w:sz="0" w:space="0" w:color="auto"/>
                            <w:bottom w:val="none" w:sz="0" w:space="0" w:color="auto"/>
                            <w:right w:val="none" w:sz="0" w:space="0" w:color="auto"/>
                          </w:divBdr>
                          <w:divsChild>
                            <w:div w:id="378365145">
                              <w:marLeft w:val="0"/>
                              <w:marRight w:val="0"/>
                              <w:marTop w:val="0"/>
                              <w:marBottom w:val="0"/>
                              <w:divBdr>
                                <w:top w:val="none" w:sz="0" w:space="0" w:color="auto"/>
                                <w:left w:val="none" w:sz="0" w:space="0" w:color="auto"/>
                                <w:bottom w:val="none" w:sz="0" w:space="0" w:color="auto"/>
                                <w:right w:val="none" w:sz="0" w:space="0" w:color="auto"/>
                              </w:divBdr>
                              <w:divsChild>
                                <w:div w:id="10182573">
                                  <w:marLeft w:val="0"/>
                                  <w:marRight w:val="0"/>
                                  <w:marTop w:val="0"/>
                                  <w:marBottom w:val="75"/>
                                  <w:divBdr>
                                    <w:top w:val="none" w:sz="0" w:space="0" w:color="auto"/>
                                    <w:left w:val="none" w:sz="0" w:space="0" w:color="auto"/>
                                    <w:bottom w:val="none" w:sz="0" w:space="0" w:color="auto"/>
                                    <w:right w:val="none" w:sz="0" w:space="0" w:color="auto"/>
                                  </w:divBdr>
                                  <w:divsChild>
                                    <w:div w:id="384380814">
                                      <w:marLeft w:val="0"/>
                                      <w:marRight w:val="0"/>
                                      <w:marTop w:val="0"/>
                                      <w:marBottom w:val="0"/>
                                      <w:divBdr>
                                        <w:top w:val="none" w:sz="0" w:space="0" w:color="auto"/>
                                        <w:left w:val="none" w:sz="0" w:space="0" w:color="auto"/>
                                        <w:bottom w:val="none" w:sz="0" w:space="0" w:color="auto"/>
                                        <w:right w:val="none" w:sz="0" w:space="0" w:color="auto"/>
                                      </w:divBdr>
                                      <w:divsChild>
                                        <w:div w:id="987058172">
                                          <w:marLeft w:val="0"/>
                                          <w:marRight w:val="0"/>
                                          <w:marTop w:val="0"/>
                                          <w:marBottom w:val="0"/>
                                          <w:divBdr>
                                            <w:top w:val="none" w:sz="0" w:space="0" w:color="auto"/>
                                            <w:left w:val="none" w:sz="0" w:space="0" w:color="auto"/>
                                            <w:bottom w:val="none" w:sz="0" w:space="0" w:color="auto"/>
                                            <w:right w:val="none" w:sz="0" w:space="0" w:color="auto"/>
                                          </w:divBdr>
                                          <w:divsChild>
                                            <w:div w:id="146940324">
                                              <w:marLeft w:val="0"/>
                                              <w:marRight w:val="0"/>
                                              <w:marTop w:val="0"/>
                                              <w:marBottom w:val="0"/>
                                              <w:divBdr>
                                                <w:top w:val="none" w:sz="0" w:space="0" w:color="auto"/>
                                                <w:left w:val="none" w:sz="0" w:space="0" w:color="auto"/>
                                                <w:bottom w:val="none" w:sz="0" w:space="0" w:color="auto"/>
                                                <w:right w:val="none" w:sz="0" w:space="0" w:color="auto"/>
                                              </w:divBdr>
                                            </w:div>
                                            <w:div w:id="238905038">
                                              <w:marLeft w:val="0"/>
                                              <w:marRight w:val="0"/>
                                              <w:marTop w:val="0"/>
                                              <w:marBottom w:val="0"/>
                                              <w:divBdr>
                                                <w:top w:val="none" w:sz="0" w:space="0" w:color="auto"/>
                                                <w:left w:val="none" w:sz="0" w:space="0" w:color="auto"/>
                                                <w:bottom w:val="none" w:sz="0" w:space="0" w:color="auto"/>
                                                <w:right w:val="none" w:sz="0" w:space="0" w:color="auto"/>
                                              </w:divBdr>
                                            </w:div>
                                            <w:div w:id="1472285014">
                                              <w:marLeft w:val="0"/>
                                              <w:marRight w:val="0"/>
                                              <w:marTop w:val="0"/>
                                              <w:marBottom w:val="0"/>
                                              <w:divBdr>
                                                <w:top w:val="none" w:sz="0" w:space="0" w:color="auto"/>
                                                <w:left w:val="none" w:sz="0" w:space="0" w:color="auto"/>
                                                <w:bottom w:val="none" w:sz="0" w:space="0" w:color="auto"/>
                                                <w:right w:val="none" w:sz="0" w:space="0" w:color="auto"/>
                                              </w:divBdr>
                                            </w:div>
                                            <w:div w:id="1880508795">
                                              <w:marLeft w:val="0"/>
                                              <w:marRight w:val="0"/>
                                              <w:marTop w:val="0"/>
                                              <w:marBottom w:val="0"/>
                                              <w:divBdr>
                                                <w:top w:val="none" w:sz="0" w:space="0" w:color="auto"/>
                                                <w:left w:val="none" w:sz="0" w:space="0" w:color="auto"/>
                                                <w:bottom w:val="none" w:sz="0" w:space="0" w:color="auto"/>
                                                <w:right w:val="none" w:sz="0" w:space="0" w:color="auto"/>
                                              </w:divBdr>
                                              <w:divsChild>
                                                <w:div w:id="522012993">
                                                  <w:marLeft w:val="0"/>
                                                  <w:marRight w:val="0"/>
                                                  <w:marTop w:val="0"/>
                                                  <w:marBottom w:val="0"/>
                                                  <w:divBdr>
                                                    <w:top w:val="none" w:sz="0" w:space="0" w:color="auto"/>
                                                    <w:left w:val="none" w:sz="0" w:space="0" w:color="auto"/>
                                                    <w:bottom w:val="none" w:sz="0" w:space="0" w:color="auto"/>
                                                    <w:right w:val="none" w:sz="0" w:space="0" w:color="auto"/>
                                                  </w:divBdr>
                                                  <w:divsChild>
                                                    <w:div w:id="823198948">
                                                      <w:marLeft w:val="0"/>
                                                      <w:marRight w:val="0"/>
                                                      <w:marTop w:val="0"/>
                                                      <w:marBottom w:val="0"/>
                                                      <w:divBdr>
                                                        <w:top w:val="none" w:sz="0" w:space="0" w:color="auto"/>
                                                        <w:left w:val="none" w:sz="0" w:space="0" w:color="auto"/>
                                                        <w:bottom w:val="none" w:sz="0" w:space="0" w:color="auto"/>
                                                        <w:right w:val="none" w:sz="0" w:space="0" w:color="auto"/>
                                                      </w:divBdr>
                                                      <w:divsChild>
                                                        <w:div w:id="32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7917">
      <w:bodyDiv w:val="1"/>
      <w:marLeft w:val="0"/>
      <w:marRight w:val="0"/>
      <w:marTop w:val="0"/>
      <w:marBottom w:val="0"/>
      <w:divBdr>
        <w:top w:val="none" w:sz="0" w:space="0" w:color="auto"/>
        <w:left w:val="none" w:sz="0" w:space="0" w:color="auto"/>
        <w:bottom w:val="none" w:sz="0" w:space="0" w:color="auto"/>
        <w:right w:val="none" w:sz="0" w:space="0" w:color="auto"/>
      </w:divBdr>
      <w:divsChild>
        <w:div w:id="289554918">
          <w:marLeft w:val="0"/>
          <w:marRight w:val="0"/>
          <w:marTop w:val="0"/>
          <w:marBottom w:val="0"/>
          <w:divBdr>
            <w:top w:val="none" w:sz="0" w:space="0" w:color="auto"/>
            <w:left w:val="none" w:sz="0" w:space="0" w:color="auto"/>
            <w:bottom w:val="dotted" w:sz="6" w:space="4" w:color="DDDDDD"/>
            <w:right w:val="none" w:sz="0" w:space="0" w:color="auto"/>
          </w:divBdr>
          <w:divsChild>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50">
      <w:bodyDiv w:val="1"/>
      <w:marLeft w:val="0"/>
      <w:marRight w:val="0"/>
      <w:marTop w:val="0"/>
      <w:marBottom w:val="0"/>
      <w:divBdr>
        <w:top w:val="none" w:sz="0" w:space="0" w:color="auto"/>
        <w:left w:val="none" w:sz="0" w:space="0" w:color="auto"/>
        <w:bottom w:val="none" w:sz="0" w:space="0" w:color="auto"/>
        <w:right w:val="none" w:sz="0" w:space="0" w:color="auto"/>
      </w:divBdr>
      <w:divsChild>
        <w:div w:id="1752197755">
          <w:marLeft w:val="0"/>
          <w:marRight w:val="0"/>
          <w:marTop w:val="0"/>
          <w:marBottom w:val="0"/>
          <w:divBdr>
            <w:top w:val="none" w:sz="0" w:space="0" w:color="auto"/>
            <w:left w:val="none" w:sz="0" w:space="0" w:color="auto"/>
            <w:bottom w:val="none" w:sz="0" w:space="0" w:color="auto"/>
            <w:right w:val="none" w:sz="0" w:space="0" w:color="auto"/>
          </w:divBdr>
          <w:divsChild>
            <w:div w:id="88460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3776667">
      <w:bodyDiv w:val="1"/>
      <w:marLeft w:val="0"/>
      <w:marRight w:val="0"/>
      <w:marTop w:val="0"/>
      <w:marBottom w:val="0"/>
      <w:divBdr>
        <w:top w:val="none" w:sz="0" w:space="0" w:color="auto"/>
        <w:left w:val="none" w:sz="0" w:space="0" w:color="auto"/>
        <w:bottom w:val="none" w:sz="0" w:space="0" w:color="auto"/>
        <w:right w:val="none" w:sz="0" w:space="0" w:color="auto"/>
      </w:divBdr>
      <w:divsChild>
        <w:div w:id="321929145">
          <w:marLeft w:val="0"/>
          <w:marRight w:val="0"/>
          <w:marTop w:val="0"/>
          <w:marBottom w:val="0"/>
          <w:divBdr>
            <w:top w:val="none" w:sz="0" w:space="0" w:color="auto"/>
            <w:left w:val="none" w:sz="0" w:space="0" w:color="auto"/>
            <w:bottom w:val="dotted" w:sz="6" w:space="4" w:color="DDDDDD"/>
            <w:right w:val="none" w:sz="0" w:space="0" w:color="auto"/>
          </w:divBdr>
          <w:divsChild>
            <w:div w:id="29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224">
      <w:bodyDiv w:val="1"/>
      <w:marLeft w:val="0"/>
      <w:marRight w:val="0"/>
      <w:marTop w:val="0"/>
      <w:marBottom w:val="0"/>
      <w:divBdr>
        <w:top w:val="none" w:sz="0" w:space="0" w:color="auto"/>
        <w:left w:val="none" w:sz="0" w:space="0" w:color="auto"/>
        <w:bottom w:val="none" w:sz="0" w:space="0" w:color="auto"/>
        <w:right w:val="none" w:sz="0" w:space="0" w:color="auto"/>
      </w:divBdr>
      <w:divsChild>
        <w:div w:id="1047611341">
          <w:marLeft w:val="0"/>
          <w:marRight w:val="0"/>
          <w:marTop w:val="0"/>
          <w:marBottom w:val="0"/>
          <w:divBdr>
            <w:top w:val="none" w:sz="0" w:space="0" w:color="auto"/>
            <w:left w:val="none" w:sz="0" w:space="0" w:color="auto"/>
            <w:bottom w:val="none" w:sz="0" w:space="0" w:color="auto"/>
            <w:right w:val="none" w:sz="0" w:space="0" w:color="auto"/>
          </w:divBdr>
          <w:divsChild>
            <w:div w:id="637031648">
              <w:marLeft w:val="0"/>
              <w:marRight w:val="0"/>
              <w:marTop w:val="0"/>
              <w:marBottom w:val="0"/>
              <w:divBdr>
                <w:top w:val="none" w:sz="0" w:space="0" w:color="auto"/>
                <w:left w:val="none" w:sz="0" w:space="0" w:color="auto"/>
                <w:bottom w:val="none" w:sz="0" w:space="0" w:color="auto"/>
                <w:right w:val="none" w:sz="0" w:space="0" w:color="auto"/>
              </w:divBdr>
              <w:divsChild>
                <w:div w:id="358625621">
                  <w:marLeft w:val="0"/>
                  <w:marRight w:val="0"/>
                  <w:marTop w:val="0"/>
                  <w:marBottom w:val="0"/>
                  <w:divBdr>
                    <w:top w:val="none" w:sz="0" w:space="0" w:color="auto"/>
                    <w:left w:val="none" w:sz="0" w:space="0" w:color="auto"/>
                    <w:bottom w:val="none" w:sz="0" w:space="0" w:color="auto"/>
                    <w:right w:val="none" w:sz="0" w:space="0" w:color="auto"/>
                  </w:divBdr>
                  <w:divsChild>
                    <w:div w:id="1044793233">
                      <w:marLeft w:val="0"/>
                      <w:marRight w:val="0"/>
                      <w:marTop w:val="0"/>
                      <w:marBottom w:val="0"/>
                      <w:divBdr>
                        <w:top w:val="none" w:sz="0" w:space="0" w:color="auto"/>
                        <w:left w:val="none" w:sz="0" w:space="0" w:color="auto"/>
                        <w:bottom w:val="none" w:sz="0" w:space="0" w:color="auto"/>
                        <w:right w:val="none" w:sz="0" w:space="0" w:color="auto"/>
                      </w:divBdr>
                      <w:divsChild>
                        <w:div w:id="1470125684">
                          <w:marLeft w:val="0"/>
                          <w:marRight w:val="0"/>
                          <w:marTop w:val="0"/>
                          <w:marBottom w:val="0"/>
                          <w:divBdr>
                            <w:top w:val="none" w:sz="0" w:space="0" w:color="auto"/>
                            <w:left w:val="none" w:sz="0" w:space="0" w:color="auto"/>
                            <w:bottom w:val="none" w:sz="0" w:space="0" w:color="auto"/>
                            <w:right w:val="none" w:sz="0" w:space="0" w:color="auto"/>
                          </w:divBdr>
                          <w:divsChild>
                            <w:div w:id="1949584278">
                              <w:marLeft w:val="0"/>
                              <w:marRight w:val="0"/>
                              <w:marTop w:val="0"/>
                              <w:marBottom w:val="0"/>
                              <w:divBdr>
                                <w:top w:val="none" w:sz="0" w:space="0" w:color="auto"/>
                                <w:left w:val="none" w:sz="0" w:space="0" w:color="auto"/>
                                <w:bottom w:val="none" w:sz="0" w:space="0" w:color="auto"/>
                                <w:right w:val="none" w:sz="0" w:space="0" w:color="auto"/>
                              </w:divBdr>
                              <w:divsChild>
                                <w:div w:id="1306668912">
                                  <w:marLeft w:val="0"/>
                                  <w:marRight w:val="0"/>
                                  <w:marTop w:val="0"/>
                                  <w:marBottom w:val="0"/>
                                  <w:divBdr>
                                    <w:top w:val="none" w:sz="0" w:space="0" w:color="auto"/>
                                    <w:left w:val="none" w:sz="0" w:space="0" w:color="auto"/>
                                    <w:bottom w:val="none" w:sz="0" w:space="0" w:color="auto"/>
                                    <w:right w:val="none" w:sz="0" w:space="0" w:color="auto"/>
                                  </w:divBdr>
                                  <w:divsChild>
                                    <w:div w:id="509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0626">
      <w:bodyDiv w:val="1"/>
      <w:marLeft w:val="0"/>
      <w:marRight w:val="0"/>
      <w:marTop w:val="0"/>
      <w:marBottom w:val="0"/>
      <w:divBdr>
        <w:top w:val="none" w:sz="0" w:space="0" w:color="auto"/>
        <w:left w:val="none" w:sz="0" w:space="0" w:color="auto"/>
        <w:bottom w:val="none" w:sz="0" w:space="0" w:color="auto"/>
        <w:right w:val="none" w:sz="0" w:space="0" w:color="auto"/>
      </w:divBdr>
      <w:divsChild>
        <w:div w:id="1910190868">
          <w:marLeft w:val="0"/>
          <w:marRight w:val="0"/>
          <w:marTop w:val="0"/>
          <w:marBottom w:val="0"/>
          <w:divBdr>
            <w:top w:val="none" w:sz="0" w:space="0" w:color="auto"/>
            <w:left w:val="none" w:sz="0" w:space="0" w:color="auto"/>
            <w:bottom w:val="none" w:sz="0" w:space="0" w:color="auto"/>
            <w:right w:val="none" w:sz="0" w:space="0" w:color="auto"/>
          </w:divBdr>
          <w:divsChild>
            <w:div w:id="1539854768">
              <w:marLeft w:val="0"/>
              <w:marRight w:val="0"/>
              <w:marTop w:val="0"/>
              <w:marBottom w:val="0"/>
              <w:divBdr>
                <w:top w:val="none" w:sz="0" w:space="0" w:color="auto"/>
                <w:left w:val="none" w:sz="0" w:space="0" w:color="auto"/>
                <w:bottom w:val="none" w:sz="0" w:space="0" w:color="auto"/>
                <w:right w:val="none" w:sz="0" w:space="0" w:color="auto"/>
              </w:divBdr>
              <w:divsChild>
                <w:div w:id="339502867">
                  <w:marLeft w:val="0"/>
                  <w:marRight w:val="0"/>
                  <w:marTop w:val="0"/>
                  <w:marBottom w:val="0"/>
                  <w:divBdr>
                    <w:top w:val="none" w:sz="0" w:space="0" w:color="auto"/>
                    <w:left w:val="none" w:sz="0" w:space="0" w:color="auto"/>
                    <w:bottom w:val="none" w:sz="0" w:space="0" w:color="auto"/>
                    <w:right w:val="none" w:sz="0" w:space="0" w:color="auto"/>
                  </w:divBdr>
                  <w:divsChild>
                    <w:div w:id="1992636694">
                      <w:marLeft w:val="0"/>
                      <w:marRight w:val="0"/>
                      <w:marTop w:val="0"/>
                      <w:marBottom w:val="0"/>
                      <w:divBdr>
                        <w:top w:val="none" w:sz="0" w:space="0" w:color="auto"/>
                        <w:left w:val="none" w:sz="0" w:space="0" w:color="auto"/>
                        <w:bottom w:val="none" w:sz="0" w:space="0" w:color="auto"/>
                        <w:right w:val="none" w:sz="0" w:space="0" w:color="auto"/>
                      </w:divBdr>
                      <w:divsChild>
                        <w:div w:id="1776055094">
                          <w:marLeft w:val="0"/>
                          <w:marRight w:val="0"/>
                          <w:marTop w:val="0"/>
                          <w:marBottom w:val="0"/>
                          <w:divBdr>
                            <w:top w:val="none" w:sz="0" w:space="0" w:color="auto"/>
                            <w:left w:val="none" w:sz="0" w:space="0" w:color="auto"/>
                            <w:bottom w:val="none" w:sz="0" w:space="0" w:color="auto"/>
                            <w:right w:val="none" w:sz="0" w:space="0" w:color="auto"/>
                          </w:divBdr>
                          <w:divsChild>
                            <w:div w:id="746155038">
                              <w:marLeft w:val="0"/>
                              <w:marRight w:val="0"/>
                              <w:marTop w:val="0"/>
                              <w:marBottom w:val="0"/>
                              <w:divBdr>
                                <w:top w:val="none" w:sz="0" w:space="0" w:color="auto"/>
                                <w:left w:val="none" w:sz="0" w:space="0" w:color="auto"/>
                                <w:bottom w:val="none" w:sz="0" w:space="0" w:color="auto"/>
                                <w:right w:val="none" w:sz="0" w:space="0" w:color="auto"/>
                              </w:divBdr>
                              <w:divsChild>
                                <w:div w:id="710884177">
                                  <w:marLeft w:val="0"/>
                                  <w:marRight w:val="0"/>
                                  <w:marTop w:val="0"/>
                                  <w:marBottom w:val="0"/>
                                  <w:divBdr>
                                    <w:top w:val="none" w:sz="0" w:space="0" w:color="auto"/>
                                    <w:left w:val="none" w:sz="0" w:space="0" w:color="auto"/>
                                    <w:bottom w:val="none" w:sz="0" w:space="0" w:color="auto"/>
                                    <w:right w:val="none" w:sz="0" w:space="0" w:color="auto"/>
                                  </w:divBdr>
                                  <w:divsChild>
                                    <w:div w:id="1273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6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6078">
          <w:marLeft w:val="0"/>
          <w:marRight w:val="0"/>
          <w:marTop w:val="0"/>
          <w:marBottom w:val="0"/>
          <w:divBdr>
            <w:top w:val="none" w:sz="0" w:space="0" w:color="auto"/>
            <w:left w:val="none" w:sz="0" w:space="0" w:color="auto"/>
            <w:bottom w:val="dotted" w:sz="6" w:space="4" w:color="DDDDDD"/>
            <w:right w:val="none" w:sz="0" w:space="0" w:color="auto"/>
          </w:divBdr>
          <w:divsChild>
            <w:div w:id="1310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43">
      <w:bodyDiv w:val="1"/>
      <w:marLeft w:val="0"/>
      <w:marRight w:val="0"/>
      <w:marTop w:val="0"/>
      <w:marBottom w:val="0"/>
      <w:divBdr>
        <w:top w:val="none" w:sz="0" w:space="0" w:color="auto"/>
        <w:left w:val="none" w:sz="0" w:space="0" w:color="auto"/>
        <w:bottom w:val="none" w:sz="0" w:space="0" w:color="auto"/>
        <w:right w:val="none" w:sz="0" w:space="0" w:color="auto"/>
      </w:divBdr>
      <w:divsChild>
        <w:div w:id="37055276">
          <w:marLeft w:val="0"/>
          <w:marRight w:val="0"/>
          <w:marTop w:val="0"/>
          <w:marBottom w:val="0"/>
          <w:divBdr>
            <w:top w:val="none" w:sz="0" w:space="0" w:color="auto"/>
            <w:left w:val="none" w:sz="0" w:space="0" w:color="auto"/>
            <w:bottom w:val="none" w:sz="0" w:space="0" w:color="auto"/>
            <w:right w:val="none" w:sz="0" w:space="0" w:color="auto"/>
          </w:divBdr>
          <w:divsChild>
            <w:div w:id="2043631796">
              <w:marLeft w:val="0"/>
              <w:marRight w:val="0"/>
              <w:marTop w:val="0"/>
              <w:marBottom w:val="0"/>
              <w:divBdr>
                <w:top w:val="none" w:sz="0" w:space="0" w:color="auto"/>
                <w:left w:val="none" w:sz="0" w:space="0" w:color="auto"/>
                <w:bottom w:val="none" w:sz="0" w:space="0" w:color="auto"/>
                <w:right w:val="none" w:sz="0" w:space="0" w:color="auto"/>
              </w:divBdr>
              <w:divsChild>
                <w:div w:id="578439673">
                  <w:marLeft w:val="0"/>
                  <w:marRight w:val="0"/>
                  <w:marTop w:val="0"/>
                  <w:marBottom w:val="0"/>
                  <w:divBdr>
                    <w:top w:val="none" w:sz="0" w:space="0" w:color="auto"/>
                    <w:left w:val="none" w:sz="0" w:space="0" w:color="auto"/>
                    <w:bottom w:val="none" w:sz="0" w:space="0" w:color="auto"/>
                    <w:right w:val="none" w:sz="0" w:space="0" w:color="auto"/>
                  </w:divBdr>
                  <w:divsChild>
                    <w:div w:id="291130050">
                      <w:marLeft w:val="0"/>
                      <w:marRight w:val="0"/>
                      <w:marTop w:val="0"/>
                      <w:marBottom w:val="0"/>
                      <w:divBdr>
                        <w:top w:val="none" w:sz="0" w:space="0" w:color="auto"/>
                        <w:left w:val="none" w:sz="0" w:space="0" w:color="auto"/>
                        <w:bottom w:val="none" w:sz="0" w:space="0" w:color="auto"/>
                        <w:right w:val="none" w:sz="0" w:space="0" w:color="auto"/>
                      </w:divBdr>
                      <w:divsChild>
                        <w:div w:id="1866556080">
                          <w:marLeft w:val="0"/>
                          <w:marRight w:val="0"/>
                          <w:marTop w:val="0"/>
                          <w:marBottom w:val="0"/>
                          <w:divBdr>
                            <w:top w:val="none" w:sz="0" w:space="0" w:color="auto"/>
                            <w:left w:val="none" w:sz="0" w:space="0" w:color="auto"/>
                            <w:bottom w:val="none" w:sz="0" w:space="0" w:color="auto"/>
                            <w:right w:val="none" w:sz="0" w:space="0" w:color="auto"/>
                          </w:divBdr>
                          <w:divsChild>
                            <w:div w:id="180626204">
                              <w:marLeft w:val="0"/>
                              <w:marRight w:val="0"/>
                              <w:marTop w:val="0"/>
                              <w:marBottom w:val="0"/>
                              <w:divBdr>
                                <w:top w:val="none" w:sz="0" w:space="0" w:color="auto"/>
                                <w:left w:val="none" w:sz="0" w:space="0" w:color="auto"/>
                                <w:bottom w:val="none" w:sz="0" w:space="0" w:color="auto"/>
                                <w:right w:val="none" w:sz="0" w:space="0" w:color="auto"/>
                              </w:divBdr>
                              <w:divsChild>
                                <w:div w:id="548107446">
                                  <w:marLeft w:val="0"/>
                                  <w:marRight w:val="0"/>
                                  <w:marTop w:val="0"/>
                                  <w:marBottom w:val="0"/>
                                  <w:divBdr>
                                    <w:top w:val="none" w:sz="0" w:space="0" w:color="auto"/>
                                    <w:left w:val="none" w:sz="0" w:space="0" w:color="auto"/>
                                    <w:bottom w:val="none" w:sz="0" w:space="0" w:color="auto"/>
                                    <w:right w:val="none" w:sz="0" w:space="0" w:color="auto"/>
                                  </w:divBdr>
                                  <w:divsChild>
                                    <w:div w:id="335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0532">
      <w:bodyDiv w:val="1"/>
      <w:marLeft w:val="0"/>
      <w:marRight w:val="0"/>
      <w:marTop w:val="0"/>
      <w:marBottom w:val="0"/>
      <w:divBdr>
        <w:top w:val="none" w:sz="0" w:space="0" w:color="auto"/>
        <w:left w:val="none" w:sz="0" w:space="0" w:color="auto"/>
        <w:bottom w:val="none" w:sz="0" w:space="0" w:color="auto"/>
        <w:right w:val="none" w:sz="0" w:space="0" w:color="auto"/>
      </w:divBdr>
      <w:divsChild>
        <w:div w:id="891422578">
          <w:marLeft w:val="0"/>
          <w:marRight w:val="0"/>
          <w:marTop w:val="0"/>
          <w:marBottom w:val="0"/>
          <w:divBdr>
            <w:top w:val="none" w:sz="0" w:space="0" w:color="auto"/>
            <w:left w:val="none" w:sz="0" w:space="0" w:color="auto"/>
            <w:bottom w:val="dotted" w:sz="6" w:space="4" w:color="DDDDDD"/>
            <w:right w:val="none" w:sz="0" w:space="0" w:color="auto"/>
          </w:divBdr>
          <w:divsChild>
            <w:div w:id="2043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3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211">
          <w:marLeft w:val="0"/>
          <w:marRight w:val="0"/>
          <w:marTop w:val="0"/>
          <w:marBottom w:val="0"/>
          <w:divBdr>
            <w:top w:val="none" w:sz="0" w:space="0" w:color="auto"/>
            <w:left w:val="none" w:sz="0" w:space="0" w:color="auto"/>
            <w:bottom w:val="none" w:sz="0" w:space="0" w:color="auto"/>
            <w:right w:val="none" w:sz="0" w:space="0" w:color="auto"/>
          </w:divBdr>
          <w:divsChild>
            <w:div w:id="360713346">
              <w:marLeft w:val="0"/>
              <w:marRight w:val="0"/>
              <w:marTop w:val="0"/>
              <w:marBottom w:val="0"/>
              <w:divBdr>
                <w:top w:val="none" w:sz="0" w:space="0" w:color="auto"/>
                <w:left w:val="none" w:sz="0" w:space="0" w:color="auto"/>
                <w:bottom w:val="none" w:sz="0" w:space="0" w:color="auto"/>
                <w:right w:val="none" w:sz="0" w:space="0" w:color="auto"/>
              </w:divBdr>
              <w:divsChild>
                <w:div w:id="1158620426">
                  <w:marLeft w:val="0"/>
                  <w:marRight w:val="0"/>
                  <w:marTop w:val="0"/>
                  <w:marBottom w:val="0"/>
                  <w:divBdr>
                    <w:top w:val="none" w:sz="0" w:space="0" w:color="auto"/>
                    <w:left w:val="none" w:sz="0" w:space="0" w:color="auto"/>
                    <w:bottom w:val="none" w:sz="0" w:space="0" w:color="auto"/>
                    <w:right w:val="none" w:sz="0" w:space="0" w:color="auto"/>
                  </w:divBdr>
                  <w:divsChild>
                    <w:div w:id="2145275374">
                      <w:marLeft w:val="0"/>
                      <w:marRight w:val="0"/>
                      <w:marTop w:val="0"/>
                      <w:marBottom w:val="0"/>
                      <w:divBdr>
                        <w:top w:val="none" w:sz="0" w:space="0" w:color="auto"/>
                        <w:left w:val="none" w:sz="0" w:space="0" w:color="auto"/>
                        <w:bottom w:val="none" w:sz="0" w:space="0" w:color="auto"/>
                        <w:right w:val="none" w:sz="0" w:space="0" w:color="auto"/>
                      </w:divBdr>
                      <w:divsChild>
                        <w:div w:id="1335843716">
                          <w:marLeft w:val="0"/>
                          <w:marRight w:val="0"/>
                          <w:marTop w:val="0"/>
                          <w:marBottom w:val="0"/>
                          <w:divBdr>
                            <w:top w:val="none" w:sz="0" w:space="0" w:color="auto"/>
                            <w:left w:val="none" w:sz="0" w:space="0" w:color="auto"/>
                            <w:bottom w:val="none" w:sz="0" w:space="0" w:color="auto"/>
                            <w:right w:val="none" w:sz="0" w:space="0" w:color="auto"/>
                          </w:divBdr>
                          <w:divsChild>
                            <w:div w:id="996106335">
                              <w:marLeft w:val="0"/>
                              <w:marRight w:val="0"/>
                              <w:marTop w:val="0"/>
                              <w:marBottom w:val="0"/>
                              <w:divBdr>
                                <w:top w:val="none" w:sz="0" w:space="0" w:color="auto"/>
                                <w:left w:val="none" w:sz="0" w:space="0" w:color="auto"/>
                                <w:bottom w:val="none" w:sz="0" w:space="0" w:color="auto"/>
                                <w:right w:val="none" w:sz="0" w:space="0" w:color="auto"/>
                              </w:divBdr>
                              <w:divsChild>
                                <w:div w:id="245965511">
                                  <w:marLeft w:val="0"/>
                                  <w:marRight w:val="0"/>
                                  <w:marTop w:val="0"/>
                                  <w:marBottom w:val="0"/>
                                  <w:divBdr>
                                    <w:top w:val="none" w:sz="0" w:space="0" w:color="auto"/>
                                    <w:left w:val="none" w:sz="0" w:space="0" w:color="auto"/>
                                    <w:bottom w:val="none" w:sz="0" w:space="0" w:color="auto"/>
                                    <w:right w:val="none" w:sz="0" w:space="0" w:color="auto"/>
                                  </w:divBdr>
                                  <w:divsChild>
                                    <w:div w:id="1956324849">
                                      <w:marLeft w:val="0"/>
                                      <w:marRight w:val="0"/>
                                      <w:marTop w:val="0"/>
                                      <w:marBottom w:val="0"/>
                                      <w:divBdr>
                                        <w:top w:val="none" w:sz="0" w:space="0" w:color="auto"/>
                                        <w:left w:val="none" w:sz="0" w:space="0" w:color="auto"/>
                                        <w:bottom w:val="none" w:sz="0" w:space="0" w:color="auto"/>
                                        <w:right w:val="none" w:sz="0" w:space="0" w:color="auto"/>
                                      </w:divBdr>
                                      <w:divsChild>
                                        <w:div w:id="1227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9993">
      <w:bodyDiv w:val="1"/>
      <w:marLeft w:val="0"/>
      <w:marRight w:val="0"/>
      <w:marTop w:val="0"/>
      <w:marBottom w:val="0"/>
      <w:divBdr>
        <w:top w:val="none" w:sz="0" w:space="0" w:color="auto"/>
        <w:left w:val="none" w:sz="0" w:space="0" w:color="auto"/>
        <w:bottom w:val="none" w:sz="0" w:space="0" w:color="auto"/>
        <w:right w:val="none" w:sz="0" w:space="0" w:color="auto"/>
      </w:divBdr>
      <w:divsChild>
        <w:div w:id="706293687">
          <w:marLeft w:val="0"/>
          <w:marRight w:val="0"/>
          <w:marTop w:val="0"/>
          <w:marBottom w:val="0"/>
          <w:divBdr>
            <w:top w:val="none" w:sz="0" w:space="0" w:color="auto"/>
            <w:left w:val="none" w:sz="0" w:space="0" w:color="auto"/>
            <w:bottom w:val="none" w:sz="0" w:space="0" w:color="auto"/>
            <w:right w:val="none" w:sz="0" w:space="0" w:color="auto"/>
          </w:divBdr>
          <w:divsChild>
            <w:div w:id="1335567240">
              <w:marLeft w:val="0"/>
              <w:marRight w:val="0"/>
              <w:marTop w:val="0"/>
              <w:marBottom w:val="0"/>
              <w:divBdr>
                <w:top w:val="none" w:sz="0" w:space="0" w:color="auto"/>
                <w:left w:val="none" w:sz="0" w:space="0" w:color="auto"/>
                <w:bottom w:val="none" w:sz="0" w:space="0" w:color="auto"/>
                <w:right w:val="none" w:sz="0" w:space="0" w:color="auto"/>
              </w:divBdr>
              <w:divsChild>
                <w:div w:id="2011329873">
                  <w:marLeft w:val="0"/>
                  <w:marRight w:val="0"/>
                  <w:marTop w:val="0"/>
                  <w:marBottom w:val="0"/>
                  <w:divBdr>
                    <w:top w:val="none" w:sz="0" w:space="0" w:color="auto"/>
                    <w:left w:val="none" w:sz="0" w:space="0" w:color="auto"/>
                    <w:bottom w:val="none" w:sz="0" w:space="0" w:color="auto"/>
                    <w:right w:val="none" w:sz="0" w:space="0" w:color="auto"/>
                  </w:divBdr>
                  <w:divsChild>
                    <w:div w:id="409935870">
                      <w:marLeft w:val="0"/>
                      <w:marRight w:val="0"/>
                      <w:marTop w:val="0"/>
                      <w:marBottom w:val="0"/>
                      <w:divBdr>
                        <w:top w:val="none" w:sz="0" w:space="0" w:color="auto"/>
                        <w:left w:val="none" w:sz="0" w:space="0" w:color="auto"/>
                        <w:bottom w:val="none" w:sz="0" w:space="0" w:color="auto"/>
                        <w:right w:val="none" w:sz="0" w:space="0" w:color="auto"/>
                      </w:divBdr>
                      <w:divsChild>
                        <w:div w:id="2033871376">
                          <w:marLeft w:val="0"/>
                          <w:marRight w:val="0"/>
                          <w:marTop w:val="150"/>
                          <w:marBottom w:val="150"/>
                          <w:divBdr>
                            <w:top w:val="none" w:sz="0" w:space="0" w:color="auto"/>
                            <w:left w:val="none" w:sz="0" w:space="0" w:color="auto"/>
                            <w:bottom w:val="none" w:sz="0" w:space="0" w:color="auto"/>
                            <w:right w:val="none" w:sz="0" w:space="0" w:color="auto"/>
                          </w:divBdr>
                          <w:divsChild>
                            <w:div w:id="2121339288">
                              <w:marLeft w:val="150"/>
                              <w:marRight w:val="0"/>
                              <w:marTop w:val="0"/>
                              <w:marBottom w:val="0"/>
                              <w:divBdr>
                                <w:top w:val="none" w:sz="0" w:space="0" w:color="auto"/>
                                <w:left w:val="none" w:sz="0" w:space="0" w:color="auto"/>
                                <w:bottom w:val="none" w:sz="0" w:space="0" w:color="auto"/>
                                <w:right w:val="none" w:sz="0" w:space="0" w:color="auto"/>
                              </w:divBdr>
                              <w:divsChild>
                                <w:div w:id="1095398858">
                                  <w:marLeft w:val="0"/>
                                  <w:marRight w:val="0"/>
                                  <w:marTop w:val="0"/>
                                  <w:marBottom w:val="0"/>
                                  <w:divBdr>
                                    <w:top w:val="none" w:sz="0" w:space="0" w:color="auto"/>
                                    <w:left w:val="none" w:sz="0" w:space="0" w:color="auto"/>
                                    <w:bottom w:val="none" w:sz="0" w:space="0" w:color="auto"/>
                                    <w:right w:val="none" w:sz="0" w:space="0" w:color="auto"/>
                                  </w:divBdr>
                                  <w:divsChild>
                                    <w:div w:id="1792359597">
                                      <w:marLeft w:val="0"/>
                                      <w:marRight w:val="0"/>
                                      <w:marTop w:val="0"/>
                                      <w:marBottom w:val="0"/>
                                      <w:divBdr>
                                        <w:top w:val="none" w:sz="0" w:space="0" w:color="auto"/>
                                        <w:left w:val="none" w:sz="0" w:space="0" w:color="auto"/>
                                        <w:bottom w:val="none" w:sz="0" w:space="0" w:color="auto"/>
                                        <w:right w:val="none" w:sz="0" w:space="0" w:color="auto"/>
                                      </w:divBdr>
                                      <w:divsChild>
                                        <w:div w:id="125393589">
                                          <w:marLeft w:val="0"/>
                                          <w:marRight w:val="0"/>
                                          <w:marTop w:val="0"/>
                                          <w:marBottom w:val="0"/>
                                          <w:divBdr>
                                            <w:top w:val="none" w:sz="0" w:space="0" w:color="auto"/>
                                            <w:left w:val="none" w:sz="0" w:space="0" w:color="auto"/>
                                            <w:bottom w:val="none" w:sz="0" w:space="0" w:color="auto"/>
                                            <w:right w:val="none" w:sz="0" w:space="0" w:color="auto"/>
                                          </w:divBdr>
                                          <w:divsChild>
                                            <w:div w:id="1740323551">
                                              <w:marLeft w:val="0"/>
                                              <w:marRight w:val="0"/>
                                              <w:marTop w:val="0"/>
                                              <w:marBottom w:val="150"/>
                                              <w:divBdr>
                                                <w:top w:val="none" w:sz="0" w:space="0" w:color="auto"/>
                                                <w:left w:val="none" w:sz="0" w:space="0" w:color="auto"/>
                                                <w:bottom w:val="none" w:sz="0" w:space="0" w:color="auto"/>
                                                <w:right w:val="none" w:sz="0" w:space="0" w:color="auto"/>
                                              </w:divBdr>
                                              <w:divsChild>
                                                <w:div w:id="1381513353">
                                                  <w:marLeft w:val="0"/>
                                                  <w:marRight w:val="0"/>
                                                  <w:marTop w:val="0"/>
                                                  <w:marBottom w:val="0"/>
                                                  <w:divBdr>
                                                    <w:top w:val="none" w:sz="0" w:space="0" w:color="auto"/>
                                                    <w:left w:val="none" w:sz="0" w:space="0" w:color="auto"/>
                                                    <w:bottom w:val="none" w:sz="0" w:space="0" w:color="auto"/>
                                                    <w:right w:val="none" w:sz="0" w:space="0" w:color="auto"/>
                                                  </w:divBdr>
                                                  <w:divsChild>
                                                    <w:div w:id="437214607">
                                                      <w:marLeft w:val="0"/>
                                                      <w:marRight w:val="0"/>
                                                      <w:marTop w:val="0"/>
                                                      <w:marBottom w:val="0"/>
                                                      <w:divBdr>
                                                        <w:top w:val="none" w:sz="0" w:space="0" w:color="auto"/>
                                                        <w:left w:val="none" w:sz="0" w:space="0" w:color="auto"/>
                                                        <w:bottom w:val="none" w:sz="0" w:space="0" w:color="auto"/>
                                                        <w:right w:val="none" w:sz="0" w:space="0" w:color="auto"/>
                                                      </w:divBdr>
                                                      <w:divsChild>
                                                        <w:div w:id="750347001">
                                                          <w:marLeft w:val="0"/>
                                                          <w:marRight w:val="0"/>
                                                          <w:marTop w:val="0"/>
                                                          <w:marBottom w:val="0"/>
                                                          <w:divBdr>
                                                            <w:top w:val="none" w:sz="0" w:space="0" w:color="auto"/>
                                                            <w:left w:val="none" w:sz="0" w:space="0" w:color="auto"/>
                                                            <w:bottom w:val="none" w:sz="0" w:space="0" w:color="auto"/>
                                                            <w:right w:val="none" w:sz="0" w:space="0" w:color="auto"/>
                                                          </w:divBdr>
                                                          <w:divsChild>
                                                            <w:div w:id="293097652">
                                                              <w:marLeft w:val="0"/>
                                                              <w:marRight w:val="0"/>
                                                              <w:marTop w:val="0"/>
                                                              <w:marBottom w:val="0"/>
                                                              <w:divBdr>
                                                                <w:top w:val="none" w:sz="0" w:space="0" w:color="auto"/>
                                                                <w:left w:val="none" w:sz="0" w:space="0" w:color="auto"/>
                                                                <w:bottom w:val="none" w:sz="0" w:space="0" w:color="auto"/>
                                                                <w:right w:val="none" w:sz="0" w:space="0" w:color="auto"/>
                                                              </w:divBdr>
                                                              <w:divsChild>
                                                                <w:div w:id="2449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90519">
      <w:bodyDiv w:val="1"/>
      <w:marLeft w:val="0"/>
      <w:marRight w:val="0"/>
      <w:marTop w:val="0"/>
      <w:marBottom w:val="0"/>
      <w:divBdr>
        <w:top w:val="none" w:sz="0" w:space="0" w:color="auto"/>
        <w:left w:val="none" w:sz="0" w:space="0" w:color="auto"/>
        <w:bottom w:val="none" w:sz="0" w:space="0" w:color="auto"/>
        <w:right w:val="none" w:sz="0" w:space="0" w:color="auto"/>
      </w:divBdr>
      <w:divsChild>
        <w:div w:id="395669986">
          <w:marLeft w:val="0"/>
          <w:marRight w:val="0"/>
          <w:marTop w:val="0"/>
          <w:marBottom w:val="0"/>
          <w:divBdr>
            <w:top w:val="none" w:sz="0" w:space="0" w:color="auto"/>
            <w:left w:val="none" w:sz="0" w:space="0" w:color="auto"/>
            <w:bottom w:val="none" w:sz="0" w:space="0" w:color="auto"/>
            <w:right w:val="none" w:sz="0" w:space="0" w:color="auto"/>
          </w:divBdr>
          <w:divsChild>
            <w:div w:id="688023460">
              <w:marLeft w:val="0"/>
              <w:marRight w:val="0"/>
              <w:marTop w:val="0"/>
              <w:marBottom w:val="0"/>
              <w:divBdr>
                <w:top w:val="none" w:sz="0" w:space="0" w:color="auto"/>
                <w:left w:val="none" w:sz="0" w:space="0" w:color="auto"/>
                <w:bottom w:val="none" w:sz="0" w:space="0" w:color="auto"/>
                <w:right w:val="none" w:sz="0" w:space="0" w:color="auto"/>
              </w:divBdr>
              <w:divsChild>
                <w:div w:id="551312765">
                  <w:marLeft w:val="0"/>
                  <w:marRight w:val="0"/>
                  <w:marTop w:val="0"/>
                  <w:marBottom w:val="0"/>
                  <w:divBdr>
                    <w:top w:val="none" w:sz="0" w:space="0" w:color="auto"/>
                    <w:left w:val="none" w:sz="0" w:space="0" w:color="auto"/>
                    <w:bottom w:val="none" w:sz="0" w:space="0" w:color="auto"/>
                    <w:right w:val="none" w:sz="0" w:space="0" w:color="auto"/>
                  </w:divBdr>
                  <w:divsChild>
                    <w:div w:id="770709156">
                      <w:marLeft w:val="0"/>
                      <w:marRight w:val="0"/>
                      <w:marTop w:val="0"/>
                      <w:marBottom w:val="0"/>
                      <w:divBdr>
                        <w:top w:val="none" w:sz="0" w:space="0" w:color="auto"/>
                        <w:left w:val="none" w:sz="0" w:space="0" w:color="auto"/>
                        <w:bottom w:val="none" w:sz="0" w:space="0" w:color="auto"/>
                        <w:right w:val="none" w:sz="0" w:space="0" w:color="auto"/>
                      </w:divBdr>
                      <w:divsChild>
                        <w:div w:id="1783458514">
                          <w:marLeft w:val="0"/>
                          <w:marRight w:val="0"/>
                          <w:marTop w:val="0"/>
                          <w:marBottom w:val="0"/>
                          <w:divBdr>
                            <w:top w:val="none" w:sz="0" w:space="0" w:color="auto"/>
                            <w:left w:val="none" w:sz="0" w:space="0" w:color="auto"/>
                            <w:bottom w:val="none" w:sz="0" w:space="0" w:color="auto"/>
                            <w:right w:val="none" w:sz="0" w:space="0" w:color="auto"/>
                          </w:divBdr>
                          <w:divsChild>
                            <w:div w:id="747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258">
      <w:bodyDiv w:val="1"/>
      <w:marLeft w:val="0"/>
      <w:marRight w:val="0"/>
      <w:marTop w:val="0"/>
      <w:marBottom w:val="0"/>
      <w:divBdr>
        <w:top w:val="none" w:sz="0" w:space="0" w:color="auto"/>
        <w:left w:val="none" w:sz="0" w:space="0" w:color="auto"/>
        <w:bottom w:val="none" w:sz="0" w:space="0" w:color="auto"/>
        <w:right w:val="none" w:sz="0" w:space="0" w:color="auto"/>
      </w:divBdr>
      <w:divsChild>
        <w:div w:id="1864047966">
          <w:marLeft w:val="0"/>
          <w:marRight w:val="0"/>
          <w:marTop w:val="0"/>
          <w:marBottom w:val="0"/>
          <w:divBdr>
            <w:top w:val="none" w:sz="0" w:space="0" w:color="auto"/>
            <w:left w:val="none" w:sz="0" w:space="0" w:color="auto"/>
            <w:bottom w:val="none" w:sz="0" w:space="0" w:color="auto"/>
            <w:right w:val="none" w:sz="0" w:space="0" w:color="auto"/>
          </w:divBdr>
          <w:divsChild>
            <w:div w:id="672490429">
              <w:marLeft w:val="0"/>
              <w:marRight w:val="0"/>
              <w:marTop w:val="0"/>
              <w:marBottom w:val="0"/>
              <w:divBdr>
                <w:top w:val="none" w:sz="0" w:space="0" w:color="auto"/>
                <w:left w:val="none" w:sz="0" w:space="0" w:color="auto"/>
                <w:bottom w:val="none" w:sz="0" w:space="0" w:color="auto"/>
                <w:right w:val="none" w:sz="0" w:space="0" w:color="auto"/>
              </w:divBdr>
              <w:divsChild>
                <w:div w:id="2067557775">
                  <w:marLeft w:val="0"/>
                  <w:marRight w:val="0"/>
                  <w:marTop w:val="0"/>
                  <w:marBottom w:val="0"/>
                  <w:divBdr>
                    <w:top w:val="none" w:sz="0" w:space="0" w:color="auto"/>
                    <w:left w:val="none" w:sz="0" w:space="0" w:color="auto"/>
                    <w:bottom w:val="none" w:sz="0" w:space="0" w:color="auto"/>
                    <w:right w:val="none" w:sz="0" w:space="0" w:color="auto"/>
                  </w:divBdr>
                  <w:divsChild>
                    <w:div w:id="12532670">
                      <w:marLeft w:val="0"/>
                      <w:marRight w:val="0"/>
                      <w:marTop w:val="0"/>
                      <w:marBottom w:val="300"/>
                      <w:divBdr>
                        <w:top w:val="none" w:sz="0" w:space="0" w:color="auto"/>
                        <w:left w:val="none" w:sz="0" w:space="0" w:color="auto"/>
                        <w:bottom w:val="none" w:sz="0" w:space="0" w:color="auto"/>
                        <w:right w:val="none" w:sz="0" w:space="0" w:color="auto"/>
                      </w:divBdr>
                      <w:divsChild>
                        <w:div w:id="207105567">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Child>
                </w:div>
              </w:divsChild>
            </w:div>
          </w:divsChild>
        </w:div>
      </w:divsChild>
    </w:div>
    <w:div w:id="665744943">
      <w:bodyDiv w:val="1"/>
      <w:marLeft w:val="0"/>
      <w:marRight w:val="0"/>
      <w:marTop w:val="0"/>
      <w:marBottom w:val="0"/>
      <w:divBdr>
        <w:top w:val="none" w:sz="0" w:space="0" w:color="auto"/>
        <w:left w:val="none" w:sz="0" w:space="0" w:color="auto"/>
        <w:bottom w:val="none" w:sz="0" w:space="0" w:color="auto"/>
        <w:right w:val="none" w:sz="0" w:space="0" w:color="auto"/>
      </w:divBdr>
      <w:divsChild>
        <w:div w:id="835413327">
          <w:marLeft w:val="0"/>
          <w:marRight w:val="0"/>
          <w:marTop w:val="0"/>
          <w:marBottom w:val="0"/>
          <w:divBdr>
            <w:top w:val="none" w:sz="0" w:space="0" w:color="auto"/>
            <w:left w:val="none" w:sz="0" w:space="0" w:color="auto"/>
            <w:bottom w:val="none" w:sz="0" w:space="0" w:color="auto"/>
            <w:right w:val="none" w:sz="0" w:space="0" w:color="auto"/>
          </w:divBdr>
        </w:div>
      </w:divsChild>
    </w:div>
    <w:div w:id="665978081">
      <w:bodyDiv w:val="1"/>
      <w:marLeft w:val="0"/>
      <w:marRight w:val="0"/>
      <w:marTop w:val="0"/>
      <w:marBottom w:val="0"/>
      <w:divBdr>
        <w:top w:val="none" w:sz="0" w:space="0" w:color="auto"/>
        <w:left w:val="none" w:sz="0" w:space="0" w:color="auto"/>
        <w:bottom w:val="none" w:sz="0" w:space="0" w:color="auto"/>
        <w:right w:val="none" w:sz="0" w:space="0" w:color="auto"/>
      </w:divBdr>
      <w:divsChild>
        <w:div w:id="793136428">
          <w:marLeft w:val="0"/>
          <w:marRight w:val="0"/>
          <w:marTop w:val="0"/>
          <w:marBottom w:val="0"/>
          <w:divBdr>
            <w:top w:val="single" w:sz="6" w:space="0" w:color="999999"/>
            <w:left w:val="single" w:sz="6" w:space="0" w:color="999999"/>
            <w:bottom w:val="single" w:sz="6" w:space="0" w:color="999999"/>
            <w:right w:val="single" w:sz="6" w:space="0" w:color="999999"/>
          </w:divBdr>
          <w:divsChild>
            <w:div w:id="1261838850">
              <w:marLeft w:val="0"/>
              <w:marRight w:val="0"/>
              <w:marTop w:val="225"/>
              <w:marBottom w:val="0"/>
              <w:divBdr>
                <w:top w:val="single" w:sz="6" w:space="0" w:color="FFFFFF"/>
                <w:left w:val="none" w:sz="0" w:space="0" w:color="auto"/>
                <w:bottom w:val="none" w:sz="0" w:space="0" w:color="auto"/>
                <w:right w:val="none" w:sz="0" w:space="0" w:color="auto"/>
              </w:divBdr>
              <w:divsChild>
                <w:div w:id="2072265354">
                  <w:marLeft w:val="0"/>
                  <w:marRight w:val="0"/>
                  <w:marTop w:val="0"/>
                  <w:marBottom w:val="0"/>
                  <w:divBdr>
                    <w:top w:val="none" w:sz="0" w:space="0" w:color="auto"/>
                    <w:left w:val="none" w:sz="0" w:space="0" w:color="auto"/>
                    <w:bottom w:val="none" w:sz="0" w:space="0" w:color="auto"/>
                    <w:right w:val="none" w:sz="0" w:space="0" w:color="auto"/>
                  </w:divBdr>
                  <w:divsChild>
                    <w:div w:id="1247765721">
                      <w:marLeft w:val="0"/>
                      <w:marRight w:val="15"/>
                      <w:marTop w:val="0"/>
                      <w:marBottom w:val="0"/>
                      <w:divBdr>
                        <w:top w:val="none" w:sz="0" w:space="0" w:color="auto"/>
                        <w:left w:val="none" w:sz="0" w:space="0" w:color="auto"/>
                        <w:bottom w:val="none" w:sz="0" w:space="0" w:color="auto"/>
                        <w:right w:val="none" w:sz="0" w:space="0" w:color="auto"/>
                      </w:divBdr>
                      <w:divsChild>
                        <w:div w:id="476190457">
                          <w:marLeft w:val="0"/>
                          <w:marRight w:val="0"/>
                          <w:marTop w:val="0"/>
                          <w:marBottom w:val="0"/>
                          <w:divBdr>
                            <w:top w:val="none" w:sz="0" w:space="0" w:color="auto"/>
                            <w:left w:val="none" w:sz="0" w:space="0" w:color="auto"/>
                            <w:bottom w:val="none" w:sz="0" w:space="0" w:color="auto"/>
                            <w:right w:val="none" w:sz="0" w:space="0" w:color="auto"/>
                          </w:divBdr>
                          <w:divsChild>
                            <w:div w:id="628241259">
                              <w:marLeft w:val="150"/>
                              <w:marRight w:val="105"/>
                              <w:marTop w:val="0"/>
                              <w:marBottom w:val="180"/>
                              <w:divBdr>
                                <w:top w:val="none" w:sz="0" w:space="0" w:color="auto"/>
                                <w:left w:val="none" w:sz="0" w:space="0" w:color="auto"/>
                                <w:bottom w:val="none" w:sz="0" w:space="0" w:color="auto"/>
                                <w:right w:val="none" w:sz="0" w:space="0" w:color="auto"/>
                              </w:divBdr>
                              <w:divsChild>
                                <w:div w:id="82597310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647">
      <w:bodyDiv w:val="1"/>
      <w:marLeft w:val="0"/>
      <w:marRight w:val="0"/>
      <w:marTop w:val="0"/>
      <w:marBottom w:val="0"/>
      <w:divBdr>
        <w:top w:val="none" w:sz="0" w:space="0" w:color="auto"/>
        <w:left w:val="none" w:sz="0" w:space="0" w:color="auto"/>
        <w:bottom w:val="none" w:sz="0" w:space="0" w:color="auto"/>
        <w:right w:val="none" w:sz="0" w:space="0" w:color="auto"/>
      </w:divBdr>
      <w:divsChild>
        <w:div w:id="1317370299">
          <w:marLeft w:val="0"/>
          <w:marRight w:val="0"/>
          <w:marTop w:val="0"/>
          <w:marBottom w:val="0"/>
          <w:divBdr>
            <w:top w:val="none" w:sz="0" w:space="0" w:color="auto"/>
            <w:left w:val="none" w:sz="0" w:space="0" w:color="auto"/>
            <w:bottom w:val="none" w:sz="0" w:space="0" w:color="auto"/>
            <w:right w:val="none" w:sz="0" w:space="0" w:color="auto"/>
          </w:divBdr>
          <w:divsChild>
            <w:div w:id="2082288669">
              <w:marLeft w:val="0"/>
              <w:marRight w:val="0"/>
              <w:marTop w:val="0"/>
              <w:marBottom w:val="0"/>
              <w:divBdr>
                <w:top w:val="none" w:sz="0" w:space="0" w:color="auto"/>
                <w:left w:val="none" w:sz="0" w:space="0" w:color="auto"/>
                <w:bottom w:val="none" w:sz="0" w:space="0" w:color="auto"/>
                <w:right w:val="none" w:sz="0" w:space="0" w:color="auto"/>
              </w:divBdr>
              <w:divsChild>
                <w:div w:id="1122655455">
                  <w:marLeft w:val="0"/>
                  <w:marRight w:val="0"/>
                  <w:marTop w:val="0"/>
                  <w:marBottom w:val="0"/>
                  <w:divBdr>
                    <w:top w:val="none" w:sz="0" w:space="0" w:color="auto"/>
                    <w:left w:val="none" w:sz="0" w:space="0" w:color="auto"/>
                    <w:bottom w:val="none" w:sz="0" w:space="0" w:color="auto"/>
                    <w:right w:val="none" w:sz="0" w:space="0" w:color="auto"/>
                  </w:divBdr>
                  <w:divsChild>
                    <w:div w:id="1096902425">
                      <w:marLeft w:val="0"/>
                      <w:marRight w:val="0"/>
                      <w:marTop w:val="0"/>
                      <w:marBottom w:val="0"/>
                      <w:divBdr>
                        <w:top w:val="none" w:sz="0" w:space="0" w:color="auto"/>
                        <w:left w:val="none" w:sz="0" w:space="0" w:color="auto"/>
                        <w:bottom w:val="none" w:sz="0" w:space="0" w:color="auto"/>
                        <w:right w:val="none" w:sz="0" w:space="0" w:color="auto"/>
                      </w:divBdr>
                      <w:divsChild>
                        <w:div w:id="1481461480">
                          <w:marLeft w:val="0"/>
                          <w:marRight w:val="0"/>
                          <w:marTop w:val="0"/>
                          <w:marBottom w:val="0"/>
                          <w:divBdr>
                            <w:top w:val="none" w:sz="0" w:space="0" w:color="auto"/>
                            <w:left w:val="none" w:sz="0" w:space="0" w:color="auto"/>
                            <w:bottom w:val="none" w:sz="0" w:space="0" w:color="auto"/>
                            <w:right w:val="none" w:sz="0" w:space="0" w:color="auto"/>
                          </w:divBdr>
                          <w:divsChild>
                            <w:div w:id="1086345671">
                              <w:marLeft w:val="0"/>
                              <w:marRight w:val="0"/>
                              <w:marTop w:val="0"/>
                              <w:marBottom w:val="0"/>
                              <w:divBdr>
                                <w:top w:val="none" w:sz="0" w:space="0" w:color="auto"/>
                                <w:left w:val="none" w:sz="0" w:space="0" w:color="auto"/>
                                <w:bottom w:val="none" w:sz="0" w:space="0" w:color="auto"/>
                                <w:right w:val="none" w:sz="0" w:space="0" w:color="auto"/>
                              </w:divBdr>
                              <w:divsChild>
                                <w:div w:id="1998071078">
                                  <w:marLeft w:val="0"/>
                                  <w:marRight w:val="0"/>
                                  <w:marTop w:val="0"/>
                                  <w:marBottom w:val="0"/>
                                  <w:divBdr>
                                    <w:top w:val="none" w:sz="0" w:space="0" w:color="auto"/>
                                    <w:left w:val="none" w:sz="0" w:space="0" w:color="auto"/>
                                    <w:bottom w:val="none" w:sz="0" w:space="0" w:color="auto"/>
                                    <w:right w:val="none" w:sz="0" w:space="0" w:color="auto"/>
                                  </w:divBdr>
                                  <w:divsChild>
                                    <w:div w:id="74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5615">
      <w:bodyDiv w:val="1"/>
      <w:marLeft w:val="0"/>
      <w:marRight w:val="0"/>
      <w:marTop w:val="0"/>
      <w:marBottom w:val="0"/>
      <w:divBdr>
        <w:top w:val="none" w:sz="0" w:space="0" w:color="auto"/>
        <w:left w:val="none" w:sz="0" w:space="0" w:color="auto"/>
        <w:bottom w:val="none" w:sz="0" w:space="0" w:color="auto"/>
        <w:right w:val="none" w:sz="0" w:space="0" w:color="auto"/>
      </w:divBdr>
      <w:divsChild>
        <w:div w:id="752821278">
          <w:marLeft w:val="0"/>
          <w:marRight w:val="0"/>
          <w:marTop w:val="0"/>
          <w:marBottom w:val="0"/>
          <w:divBdr>
            <w:top w:val="none" w:sz="0" w:space="0" w:color="auto"/>
            <w:left w:val="none" w:sz="0" w:space="0" w:color="auto"/>
            <w:bottom w:val="none" w:sz="0" w:space="0" w:color="auto"/>
            <w:right w:val="none" w:sz="0" w:space="0" w:color="auto"/>
          </w:divBdr>
        </w:div>
      </w:divsChild>
    </w:div>
    <w:div w:id="666521695">
      <w:bodyDiv w:val="1"/>
      <w:marLeft w:val="0"/>
      <w:marRight w:val="0"/>
      <w:marTop w:val="0"/>
      <w:marBottom w:val="0"/>
      <w:divBdr>
        <w:top w:val="none" w:sz="0" w:space="0" w:color="auto"/>
        <w:left w:val="none" w:sz="0" w:space="0" w:color="auto"/>
        <w:bottom w:val="none" w:sz="0" w:space="0" w:color="auto"/>
        <w:right w:val="none" w:sz="0" w:space="0" w:color="auto"/>
      </w:divBdr>
    </w:div>
    <w:div w:id="6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105613851">
          <w:marLeft w:val="0"/>
          <w:marRight w:val="0"/>
          <w:marTop w:val="0"/>
          <w:marBottom w:val="0"/>
          <w:divBdr>
            <w:top w:val="none" w:sz="0" w:space="0" w:color="auto"/>
            <w:left w:val="none" w:sz="0" w:space="0" w:color="auto"/>
            <w:bottom w:val="dotted" w:sz="6" w:space="4" w:color="DDDDDD"/>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2924">
      <w:bodyDiv w:val="1"/>
      <w:marLeft w:val="0"/>
      <w:marRight w:val="0"/>
      <w:marTop w:val="0"/>
      <w:marBottom w:val="0"/>
      <w:divBdr>
        <w:top w:val="none" w:sz="0" w:space="0" w:color="auto"/>
        <w:left w:val="none" w:sz="0" w:space="0" w:color="auto"/>
        <w:bottom w:val="none" w:sz="0" w:space="0" w:color="auto"/>
        <w:right w:val="none" w:sz="0" w:space="0" w:color="auto"/>
      </w:divBdr>
    </w:div>
    <w:div w:id="667636880">
      <w:bodyDiv w:val="1"/>
      <w:marLeft w:val="0"/>
      <w:marRight w:val="0"/>
      <w:marTop w:val="0"/>
      <w:marBottom w:val="0"/>
      <w:divBdr>
        <w:top w:val="none" w:sz="0" w:space="0" w:color="auto"/>
        <w:left w:val="none" w:sz="0" w:space="0" w:color="auto"/>
        <w:bottom w:val="none" w:sz="0" w:space="0" w:color="auto"/>
        <w:right w:val="none" w:sz="0" w:space="0" w:color="auto"/>
      </w:divBdr>
      <w:divsChild>
        <w:div w:id="1586298998">
          <w:marLeft w:val="0"/>
          <w:marRight w:val="0"/>
          <w:marTop w:val="0"/>
          <w:marBottom w:val="0"/>
          <w:divBdr>
            <w:top w:val="none" w:sz="0" w:space="0" w:color="auto"/>
            <w:left w:val="none" w:sz="0" w:space="0" w:color="auto"/>
            <w:bottom w:val="none" w:sz="0" w:space="0" w:color="auto"/>
            <w:right w:val="none" w:sz="0" w:space="0" w:color="auto"/>
          </w:divBdr>
          <w:divsChild>
            <w:div w:id="1002396714">
              <w:marLeft w:val="0"/>
              <w:marRight w:val="0"/>
              <w:marTop w:val="0"/>
              <w:marBottom w:val="0"/>
              <w:divBdr>
                <w:top w:val="none" w:sz="0" w:space="0" w:color="auto"/>
                <w:left w:val="none" w:sz="0" w:space="0" w:color="auto"/>
                <w:bottom w:val="none" w:sz="0" w:space="0" w:color="auto"/>
                <w:right w:val="none" w:sz="0" w:space="0" w:color="auto"/>
              </w:divBdr>
              <w:divsChild>
                <w:div w:id="842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7716">
      <w:bodyDiv w:val="1"/>
      <w:marLeft w:val="0"/>
      <w:marRight w:val="0"/>
      <w:marTop w:val="0"/>
      <w:marBottom w:val="0"/>
      <w:divBdr>
        <w:top w:val="none" w:sz="0" w:space="0" w:color="auto"/>
        <w:left w:val="none" w:sz="0" w:space="0" w:color="auto"/>
        <w:bottom w:val="none" w:sz="0" w:space="0" w:color="auto"/>
        <w:right w:val="none" w:sz="0" w:space="0" w:color="auto"/>
      </w:divBdr>
      <w:divsChild>
        <w:div w:id="1764373999">
          <w:marLeft w:val="0"/>
          <w:marRight w:val="0"/>
          <w:marTop w:val="0"/>
          <w:marBottom w:val="0"/>
          <w:divBdr>
            <w:top w:val="none" w:sz="0" w:space="0" w:color="auto"/>
            <w:left w:val="none" w:sz="0" w:space="0" w:color="auto"/>
            <w:bottom w:val="dotted" w:sz="6" w:space="4" w:color="DDDDDD"/>
            <w:right w:val="none" w:sz="0" w:space="0" w:color="auto"/>
          </w:divBdr>
          <w:divsChild>
            <w:div w:id="577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774">
      <w:bodyDiv w:val="1"/>
      <w:marLeft w:val="0"/>
      <w:marRight w:val="0"/>
      <w:marTop w:val="0"/>
      <w:marBottom w:val="0"/>
      <w:divBdr>
        <w:top w:val="none" w:sz="0" w:space="0" w:color="auto"/>
        <w:left w:val="none" w:sz="0" w:space="0" w:color="auto"/>
        <w:bottom w:val="none" w:sz="0" w:space="0" w:color="auto"/>
        <w:right w:val="none" w:sz="0" w:space="0" w:color="auto"/>
      </w:divBdr>
      <w:divsChild>
        <w:div w:id="1645041161">
          <w:marLeft w:val="0"/>
          <w:marRight w:val="0"/>
          <w:marTop w:val="0"/>
          <w:marBottom w:val="0"/>
          <w:divBdr>
            <w:top w:val="none" w:sz="0" w:space="0" w:color="auto"/>
            <w:left w:val="none" w:sz="0" w:space="0" w:color="auto"/>
            <w:bottom w:val="dotted" w:sz="6" w:space="4" w:color="DDDDDD"/>
            <w:right w:val="none" w:sz="0" w:space="0" w:color="auto"/>
          </w:divBdr>
          <w:divsChild>
            <w:div w:id="271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9184014">
          <w:marLeft w:val="0"/>
          <w:marRight w:val="0"/>
          <w:marTop w:val="0"/>
          <w:marBottom w:val="0"/>
          <w:divBdr>
            <w:top w:val="none" w:sz="0" w:space="0" w:color="auto"/>
            <w:left w:val="none" w:sz="0" w:space="0" w:color="auto"/>
            <w:bottom w:val="none" w:sz="0" w:space="0" w:color="auto"/>
            <w:right w:val="none" w:sz="0" w:space="0" w:color="auto"/>
          </w:divBdr>
        </w:div>
      </w:divsChild>
    </w:div>
    <w:div w:id="668564167">
      <w:bodyDiv w:val="1"/>
      <w:marLeft w:val="0"/>
      <w:marRight w:val="0"/>
      <w:marTop w:val="0"/>
      <w:marBottom w:val="0"/>
      <w:divBdr>
        <w:top w:val="none" w:sz="0" w:space="0" w:color="auto"/>
        <w:left w:val="none" w:sz="0" w:space="0" w:color="auto"/>
        <w:bottom w:val="none" w:sz="0" w:space="0" w:color="auto"/>
        <w:right w:val="none" w:sz="0" w:space="0" w:color="auto"/>
      </w:divBdr>
      <w:divsChild>
        <w:div w:id="727875266">
          <w:marLeft w:val="0"/>
          <w:marRight w:val="0"/>
          <w:marTop w:val="0"/>
          <w:marBottom w:val="150"/>
          <w:divBdr>
            <w:top w:val="none" w:sz="0" w:space="0" w:color="auto"/>
            <w:left w:val="none" w:sz="0" w:space="0" w:color="auto"/>
            <w:bottom w:val="none" w:sz="0" w:space="0" w:color="auto"/>
            <w:right w:val="none" w:sz="0" w:space="0" w:color="auto"/>
          </w:divBdr>
          <w:divsChild>
            <w:div w:id="1652323921">
              <w:marLeft w:val="0"/>
              <w:marRight w:val="0"/>
              <w:marTop w:val="0"/>
              <w:marBottom w:val="0"/>
              <w:divBdr>
                <w:top w:val="none" w:sz="0" w:space="0" w:color="auto"/>
                <w:left w:val="none" w:sz="0" w:space="0" w:color="auto"/>
                <w:bottom w:val="none" w:sz="0" w:space="0" w:color="auto"/>
                <w:right w:val="none" w:sz="0" w:space="0" w:color="auto"/>
              </w:divBdr>
            </w:div>
          </w:divsChild>
        </w:div>
        <w:div w:id="83840270">
          <w:marLeft w:val="0"/>
          <w:marRight w:val="0"/>
          <w:marTop w:val="0"/>
          <w:marBottom w:val="0"/>
          <w:divBdr>
            <w:top w:val="none" w:sz="0" w:space="0" w:color="auto"/>
            <w:left w:val="none" w:sz="0" w:space="0" w:color="auto"/>
            <w:bottom w:val="none" w:sz="0" w:space="0" w:color="auto"/>
            <w:right w:val="none" w:sz="0" w:space="0" w:color="auto"/>
          </w:divBdr>
          <w:divsChild>
            <w:div w:id="2109034005">
              <w:marLeft w:val="0"/>
              <w:marRight w:val="0"/>
              <w:marTop w:val="0"/>
              <w:marBottom w:val="150"/>
              <w:divBdr>
                <w:top w:val="none" w:sz="0" w:space="0" w:color="auto"/>
                <w:left w:val="none" w:sz="0" w:space="0" w:color="auto"/>
                <w:bottom w:val="none" w:sz="0" w:space="0" w:color="auto"/>
                <w:right w:val="none" w:sz="0" w:space="0" w:color="auto"/>
              </w:divBdr>
            </w:div>
            <w:div w:id="1838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8683">
      <w:bodyDiv w:val="1"/>
      <w:marLeft w:val="0"/>
      <w:marRight w:val="0"/>
      <w:marTop w:val="0"/>
      <w:marBottom w:val="0"/>
      <w:divBdr>
        <w:top w:val="none" w:sz="0" w:space="0" w:color="auto"/>
        <w:left w:val="none" w:sz="0" w:space="0" w:color="auto"/>
        <w:bottom w:val="none" w:sz="0" w:space="0" w:color="auto"/>
        <w:right w:val="none" w:sz="0" w:space="0" w:color="auto"/>
      </w:divBdr>
    </w:div>
    <w:div w:id="669790458">
      <w:bodyDiv w:val="1"/>
      <w:marLeft w:val="0"/>
      <w:marRight w:val="0"/>
      <w:marTop w:val="0"/>
      <w:marBottom w:val="0"/>
      <w:divBdr>
        <w:top w:val="none" w:sz="0" w:space="0" w:color="auto"/>
        <w:left w:val="none" w:sz="0" w:space="0" w:color="auto"/>
        <w:bottom w:val="none" w:sz="0" w:space="0" w:color="auto"/>
        <w:right w:val="none" w:sz="0" w:space="0" w:color="auto"/>
      </w:divBdr>
      <w:divsChild>
        <w:div w:id="633676443">
          <w:marLeft w:val="0"/>
          <w:marRight w:val="0"/>
          <w:marTop w:val="0"/>
          <w:marBottom w:val="0"/>
          <w:divBdr>
            <w:top w:val="none" w:sz="0" w:space="0" w:color="auto"/>
            <w:left w:val="none" w:sz="0" w:space="0" w:color="auto"/>
            <w:bottom w:val="dotted" w:sz="6" w:space="4" w:color="DDDDDD"/>
            <w:right w:val="none" w:sz="0" w:space="0" w:color="auto"/>
          </w:divBdr>
          <w:divsChild>
            <w:div w:id="78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235">
      <w:bodyDiv w:val="1"/>
      <w:marLeft w:val="0"/>
      <w:marRight w:val="0"/>
      <w:marTop w:val="0"/>
      <w:marBottom w:val="0"/>
      <w:divBdr>
        <w:top w:val="none" w:sz="0" w:space="0" w:color="auto"/>
        <w:left w:val="none" w:sz="0" w:space="0" w:color="auto"/>
        <w:bottom w:val="none" w:sz="0" w:space="0" w:color="auto"/>
        <w:right w:val="none" w:sz="0" w:space="0" w:color="auto"/>
      </w:divBdr>
      <w:divsChild>
        <w:div w:id="1394424614">
          <w:marLeft w:val="0"/>
          <w:marRight w:val="0"/>
          <w:marTop w:val="0"/>
          <w:marBottom w:val="0"/>
          <w:divBdr>
            <w:top w:val="none" w:sz="0" w:space="0" w:color="auto"/>
            <w:left w:val="none" w:sz="0" w:space="0" w:color="auto"/>
            <w:bottom w:val="dotted" w:sz="6" w:space="4" w:color="DDDDDD"/>
            <w:right w:val="none" w:sz="0" w:space="0" w:color="auto"/>
          </w:divBdr>
        </w:div>
      </w:divsChild>
    </w:div>
    <w:div w:id="669872306">
      <w:bodyDiv w:val="1"/>
      <w:marLeft w:val="0"/>
      <w:marRight w:val="0"/>
      <w:marTop w:val="0"/>
      <w:marBottom w:val="0"/>
      <w:divBdr>
        <w:top w:val="none" w:sz="0" w:space="0" w:color="auto"/>
        <w:left w:val="none" w:sz="0" w:space="0" w:color="auto"/>
        <w:bottom w:val="none" w:sz="0" w:space="0" w:color="auto"/>
        <w:right w:val="none" w:sz="0" w:space="0" w:color="auto"/>
      </w:divBdr>
      <w:divsChild>
        <w:div w:id="1923442930">
          <w:marLeft w:val="0"/>
          <w:marRight w:val="0"/>
          <w:marTop w:val="0"/>
          <w:marBottom w:val="150"/>
          <w:divBdr>
            <w:top w:val="none" w:sz="0" w:space="0" w:color="auto"/>
            <w:left w:val="none" w:sz="0" w:space="0" w:color="auto"/>
            <w:bottom w:val="none" w:sz="0" w:space="0" w:color="auto"/>
            <w:right w:val="none" w:sz="0" w:space="0" w:color="auto"/>
          </w:divBdr>
        </w:div>
      </w:divsChild>
    </w:div>
    <w:div w:id="671176333">
      <w:bodyDiv w:val="1"/>
      <w:marLeft w:val="0"/>
      <w:marRight w:val="0"/>
      <w:marTop w:val="0"/>
      <w:marBottom w:val="0"/>
      <w:divBdr>
        <w:top w:val="none" w:sz="0" w:space="0" w:color="auto"/>
        <w:left w:val="none" w:sz="0" w:space="0" w:color="auto"/>
        <w:bottom w:val="none" w:sz="0" w:space="0" w:color="auto"/>
        <w:right w:val="none" w:sz="0" w:space="0" w:color="auto"/>
      </w:divBdr>
      <w:divsChild>
        <w:div w:id="403449746">
          <w:marLeft w:val="0"/>
          <w:marRight w:val="0"/>
          <w:marTop w:val="0"/>
          <w:marBottom w:val="0"/>
          <w:divBdr>
            <w:top w:val="none" w:sz="0" w:space="0" w:color="auto"/>
            <w:left w:val="none" w:sz="0" w:space="0" w:color="auto"/>
            <w:bottom w:val="dotted" w:sz="6" w:space="4" w:color="DDDDDD"/>
            <w:right w:val="none" w:sz="0" w:space="0" w:color="auto"/>
          </w:divBdr>
          <w:divsChild>
            <w:div w:id="11239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1363">
          <w:marLeft w:val="0"/>
          <w:marRight w:val="0"/>
          <w:marTop w:val="0"/>
          <w:marBottom w:val="150"/>
          <w:divBdr>
            <w:top w:val="none" w:sz="0" w:space="0" w:color="auto"/>
            <w:left w:val="none" w:sz="0" w:space="0" w:color="auto"/>
            <w:bottom w:val="none" w:sz="0" w:space="0" w:color="auto"/>
            <w:right w:val="none" w:sz="0" w:space="0" w:color="auto"/>
          </w:divBdr>
          <w:divsChild>
            <w:div w:id="2129624194">
              <w:marLeft w:val="0"/>
              <w:marRight w:val="0"/>
              <w:marTop w:val="0"/>
              <w:marBottom w:val="0"/>
              <w:divBdr>
                <w:top w:val="none" w:sz="0" w:space="0" w:color="auto"/>
                <w:left w:val="none" w:sz="0" w:space="0" w:color="auto"/>
                <w:bottom w:val="none" w:sz="0" w:space="0" w:color="auto"/>
                <w:right w:val="none" w:sz="0" w:space="0" w:color="auto"/>
              </w:divBdr>
            </w:div>
          </w:divsChild>
        </w:div>
        <w:div w:id="1923446810">
          <w:marLeft w:val="0"/>
          <w:marRight w:val="0"/>
          <w:marTop w:val="0"/>
          <w:marBottom w:val="0"/>
          <w:divBdr>
            <w:top w:val="none" w:sz="0" w:space="0" w:color="auto"/>
            <w:left w:val="none" w:sz="0" w:space="0" w:color="auto"/>
            <w:bottom w:val="none" w:sz="0" w:space="0" w:color="auto"/>
            <w:right w:val="none" w:sz="0" w:space="0" w:color="auto"/>
          </w:divBdr>
          <w:divsChild>
            <w:div w:id="971785724">
              <w:marLeft w:val="0"/>
              <w:marRight w:val="0"/>
              <w:marTop w:val="0"/>
              <w:marBottom w:val="150"/>
              <w:divBdr>
                <w:top w:val="none" w:sz="0" w:space="0" w:color="auto"/>
                <w:left w:val="none" w:sz="0" w:space="0" w:color="auto"/>
                <w:bottom w:val="none" w:sz="0" w:space="0" w:color="auto"/>
                <w:right w:val="none" w:sz="0" w:space="0" w:color="auto"/>
              </w:divBdr>
            </w:div>
            <w:div w:id="44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936">
      <w:bodyDiv w:val="1"/>
      <w:marLeft w:val="0"/>
      <w:marRight w:val="0"/>
      <w:marTop w:val="0"/>
      <w:marBottom w:val="0"/>
      <w:divBdr>
        <w:top w:val="none" w:sz="0" w:space="0" w:color="auto"/>
        <w:left w:val="none" w:sz="0" w:space="0" w:color="auto"/>
        <w:bottom w:val="none" w:sz="0" w:space="0" w:color="auto"/>
        <w:right w:val="none" w:sz="0" w:space="0" w:color="auto"/>
      </w:divBdr>
      <w:divsChild>
        <w:div w:id="776142983">
          <w:marLeft w:val="0"/>
          <w:marRight w:val="0"/>
          <w:marTop w:val="0"/>
          <w:marBottom w:val="150"/>
          <w:divBdr>
            <w:top w:val="none" w:sz="0" w:space="0" w:color="auto"/>
            <w:left w:val="none" w:sz="0" w:space="0" w:color="auto"/>
            <w:bottom w:val="none" w:sz="0" w:space="0" w:color="auto"/>
            <w:right w:val="none" w:sz="0" w:space="0" w:color="auto"/>
          </w:divBdr>
          <w:divsChild>
            <w:div w:id="1116172244">
              <w:marLeft w:val="0"/>
              <w:marRight w:val="0"/>
              <w:marTop w:val="0"/>
              <w:marBottom w:val="0"/>
              <w:divBdr>
                <w:top w:val="none" w:sz="0" w:space="0" w:color="auto"/>
                <w:left w:val="none" w:sz="0" w:space="0" w:color="auto"/>
                <w:bottom w:val="none" w:sz="0" w:space="0" w:color="auto"/>
                <w:right w:val="none" w:sz="0" w:space="0" w:color="auto"/>
              </w:divBdr>
            </w:div>
          </w:divsChild>
        </w:div>
        <w:div w:id="908075512">
          <w:marLeft w:val="0"/>
          <w:marRight w:val="0"/>
          <w:marTop w:val="0"/>
          <w:marBottom w:val="150"/>
          <w:divBdr>
            <w:top w:val="none" w:sz="0" w:space="0" w:color="auto"/>
            <w:left w:val="none" w:sz="0" w:space="0" w:color="auto"/>
            <w:bottom w:val="none" w:sz="0" w:space="0" w:color="auto"/>
            <w:right w:val="none" w:sz="0" w:space="0" w:color="auto"/>
          </w:divBdr>
        </w:div>
        <w:div w:id="1319723082">
          <w:marLeft w:val="0"/>
          <w:marRight w:val="0"/>
          <w:marTop w:val="0"/>
          <w:marBottom w:val="0"/>
          <w:divBdr>
            <w:top w:val="none" w:sz="0" w:space="0" w:color="auto"/>
            <w:left w:val="none" w:sz="0" w:space="0" w:color="auto"/>
            <w:bottom w:val="none" w:sz="0" w:space="0" w:color="auto"/>
            <w:right w:val="none" w:sz="0" w:space="0" w:color="auto"/>
          </w:divBdr>
          <w:divsChild>
            <w:div w:id="37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70163">
      <w:bodyDiv w:val="1"/>
      <w:marLeft w:val="0"/>
      <w:marRight w:val="0"/>
      <w:marTop w:val="0"/>
      <w:marBottom w:val="0"/>
      <w:divBdr>
        <w:top w:val="none" w:sz="0" w:space="0" w:color="auto"/>
        <w:left w:val="none" w:sz="0" w:space="0" w:color="auto"/>
        <w:bottom w:val="none" w:sz="0" w:space="0" w:color="auto"/>
        <w:right w:val="none" w:sz="0" w:space="0" w:color="auto"/>
      </w:divBdr>
    </w:div>
    <w:div w:id="672680018">
      <w:bodyDiv w:val="1"/>
      <w:marLeft w:val="0"/>
      <w:marRight w:val="0"/>
      <w:marTop w:val="0"/>
      <w:marBottom w:val="0"/>
      <w:divBdr>
        <w:top w:val="none" w:sz="0" w:space="0" w:color="auto"/>
        <w:left w:val="none" w:sz="0" w:space="0" w:color="auto"/>
        <w:bottom w:val="none" w:sz="0" w:space="0" w:color="auto"/>
        <w:right w:val="none" w:sz="0" w:space="0" w:color="auto"/>
      </w:divBdr>
    </w:div>
    <w:div w:id="672730410">
      <w:bodyDiv w:val="1"/>
      <w:marLeft w:val="0"/>
      <w:marRight w:val="0"/>
      <w:marTop w:val="0"/>
      <w:marBottom w:val="0"/>
      <w:divBdr>
        <w:top w:val="none" w:sz="0" w:space="0" w:color="auto"/>
        <w:left w:val="none" w:sz="0" w:space="0" w:color="auto"/>
        <w:bottom w:val="none" w:sz="0" w:space="0" w:color="auto"/>
        <w:right w:val="none" w:sz="0" w:space="0" w:color="auto"/>
      </w:divBdr>
      <w:divsChild>
        <w:div w:id="897395236">
          <w:marLeft w:val="0"/>
          <w:marRight w:val="0"/>
          <w:marTop w:val="0"/>
          <w:marBottom w:val="150"/>
          <w:divBdr>
            <w:top w:val="none" w:sz="0" w:space="0" w:color="auto"/>
            <w:left w:val="none" w:sz="0" w:space="0" w:color="auto"/>
            <w:bottom w:val="none" w:sz="0" w:space="0" w:color="auto"/>
            <w:right w:val="none" w:sz="0" w:space="0" w:color="auto"/>
          </w:divBdr>
        </w:div>
        <w:div w:id="693457109">
          <w:marLeft w:val="0"/>
          <w:marRight w:val="0"/>
          <w:marTop w:val="0"/>
          <w:marBottom w:val="0"/>
          <w:divBdr>
            <w:top w:val="none" w:sz="0" w:space="0" w:color="auto"/>
            <w:left w:val="none" w:sz="0" w:space="0" w:color="auto"/>
            <w:bottom w:val="none" w:sz="0" w:space="0" w:color="auto"/>
            <w:right w:val="none" w:sz="0" w:space="0" w:color="auto"/>
          </w:divBdr>
        </w:div>
      </w:divsChild>
    </w:div>
    <w:div w:id="673218076">
      <w:bodyDiv w:val="1"/>
      <w:marLeft w:val="0"/>
      <w:marRight w:val="0"/>
      <w:marTop w:val="0"/>
      <w:marBottom w:val="0"/>
      <w:divBdr>
        <w:top w:val="none" w:sz="0" w:space="0" w:color="auto"/>
        <w:left w:val="none" w:sz="0" w:space="0" w:color="auto"/>
        <w:bottom w:val="none" w:sz="0" w:space="0" w:color="auto"/>
        <w:right w:val="none" w:sz="0" w:space="0" w:color="auto"/>
      </w:divBdr>
    </w:div>
    <w:div w:id="673915622">
      <w:bodyDiv w:val="1"/>
      <w:marLeft w:val="0"/>
      <w:marRight w:val="0"/>
      <w:marTop w:val="0"/>
      <w:marBottom w:val="0"/>
      <w:divBdr>
        <w:top w:val="none" w:sz="0" w:space="0" w:color="auto"/>
        <w:left w:val="none" w:sz="0" w:space="0" w:color="auto"/>
        <w:bottom w:val="none" w:sz="0" w:space="0" w:color="auto"/>
        <w:right w:val="none" w:sz="0" w:space="0" w:color="auto"/>
      </w:divBdr>
      <w:divsChild>
        <w:div w:id="561797474">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sChild>
                <w:div w:id="362172478">
                  <w:marLeft w:val="0"/>
                  <w:marRight w:val="0"/>
                  <w:marTop w:val="0"/>
                  <w:marBottom w:val="0"/>
                  <w:divBdr>
                    <w:top w:val="none" w:sz="0" w:space="0" w:color="auto"/>
                    <w:left w:val="none" w:sz="0" w:space="0" w:color="auto"/>
                    <w:bottom w:val="none" w:sz="0" w:space="0" w:color="auto"/>
                    <w:right w:val="none" w:sz="0" w:space="0" w:color="auto"/>
                  </w:divBdr>
                  <w:divsChild>
                    <w:div w:id="888154809">
                      <w:marLeft w:val="0"/>
                      <w:marRight w:val="0"/>
                      <w:marTop w:val="0"/>
                      <w:marBottom w:val="0"/>
                      <w:divBdr>
                        <w:top w:val="none" w:sz="0" w:space="0" w:color="auto"/>
                        <w:left w:val="none" w:sz="0" w:space="0" w:color="auto"/>
                        <w:bottom w:val="none" w:sz="0" w:space="0" w:color="auto"/>
                        <w:right w:val="none" w:sz="0" w:space="0" w:color="auto"/>
                      </w:divBdr>
                      <w:divsChild>
                        <w:div w:id="1717193224">
                          <w:marLeft w:val="0"/>
                          <w:marRight w:val="0"/>
                          <w:marTop w:val="0"/>
                          <w:marBottom w:val="0"/>
                          <w:divBdr>
                            <w:top w:val="none" w:sz="0" w:space="0" w:color="auto"/>
                            <w:left w:val="none" w:sz="0" w:space="0" w:color="auto"/>
                            <w:bottom w:val="none" w:sz="0" w:space="0" w:color="auto"/>
                            <w:right w:val="none" w:sz="0" w:space="0" w:color="auto"/>
                          </w:divBdr>
                          <w:divsChild>
                            <w:div w:id="1717847434">
                              <w:marLeft w:val="0"/>
                              <w:marRight w:val="0"/>
                              <w:marTop w:val="0"/>
                              <w:marBottom w:val="0"/>
                              <w:divBdr>
                                <w:top w:val="none" w:sz="0" w:space="0" w:color="auto"/>
                                <w:left w:val="none" w:sz="0" w:space="0" w:color="auto"/>
                                <w:bottom w:val="none" w:sz="0" w:space="0" w:color="auto"/>
                                <w:right w:val="none" w:sz="0" w:space="0" w:color="auto"/>
                              </w:divBdr>
                              <w:divsChild>
                                <w:div w:id="1496411410">
                                  <w:marLeft w:val="0"/>
                                  <w:marRight w:val="0"/>
                                  <w:marTop w:val="0"/>
                                  <w:marBottom w:val="0"/>
                                  <w:divBdr>
                                    <w:top w:val="none" w:sz="0" w:space="0" w:color="auto"/>
                                    <w:left w:val="none" w:sz="0" w:space="0" w:color="auto"/>
                                    <w:bottom w:val="none" w:sz="0" w:space="0" w:color="auto"/>
                                    <w:right w:val="none" w:sz="0" w:space="0" w:color="auto"/>
                                  </w:divBdr>
                                  <w:divsChild>
                                    <w:div w:id="1857383400">
                                      <w:marLeft w:val="0"/>
                                      <w:marRight w:val="0"/>
                                      <w:marTop w:val="0"/>
                                      <w:marBottom w:val="0"/>
                                      <w:divBdr>
                                        <w:top w:val="none" w:sz="0" w:space="0" w:color="auto"/>
                                        <w:left w:val="none" w:sz="0" w:space="0" w:color="auto"/>
                                        <w:bottom w:val="none" w:sz="0" w:space="0" w:color="auto"/>
                                        <w:right w:val="none" w:sz="0" w:space="0" w:color="auto"/>
                                      </w:divBdr>
                                      <w:divsChild>
                                        <w:div w:id="456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113730">
      <w:bodyDiv w:val="1"/>
      <w:marLeft w:val="0"/>
      <w:marRight w:val="0"/>
      <w:marTop w:val="0"/>
      <w:marBottom w:val="0"/>
      <w:divBdr>
        <w:top w:val="none" w:sz="0" w:space="0" w:color="auto"/>
        <w:left w:val="none" w:sz="0" w:space="0" w:color="auto"/>
        <w:bottom w:val="none" w:sz="0" w:space="0" w:color="auto"/>
        <w:right w:val="none" w:sz="0" w:space="0" w:color="auto"/>
      </w:divBdr>
      <w:divsChild>
        <w:div w:id="693001037">
          <w:marLeft w:val="0"/>
          <w:marRight w:val="0"/>
          <w:marTop w:val="0"/>
          <w:marBottom w:val="150"/>
          <w:divBdr>
            <w:top w:val="none" w:sz="0" w:space="0" w:color="auto"/>
            <w:left w:val="none" w:sz="0" w:space="0" w:color="auto"/>
            <w:bottom w:val="none" w:sz="0" w:space="0" w:color="auto"/>
            <w:right w:val="none" w:sz="0" w:space="0" w:color="auto"/>
          </w:divBdr>
        </w:div>
      </w:divsChild>
    </w:div>
    <w:div w:id="6741154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65">
          <w:marLeft w:val="0"/>
          <w:marRight w:val="0"/>
          <w:marTop w:val="0"/>
          <w:marBottom w:val="0"/>
          <w:divBdr>
            <w:top w:val="none" w:sz="0" w:space="0" w:color="auto"/>
            <w:left w:val="none" w:sz="0" w:space="0" w:color="auto"/>
            <w:bottom w:val="none" w:sz="0" w:space="0" w:color="auto"/>
            <w:right w:val="none" w:sz="0" w:space="0" w:color="auto"/>
          </w:divBdr>
          <w:divsChild>
            <w:div w:id="2004308267">
              <w:marLeft w:val="0"/>
              <w:marRight w:val="0"/>
              <w:marTop w:val="0"/>
              <w:marBottom w:val="0"/>
              <w:divBdr>
                <w:top w:val="none" w:sz="0" w:space="0" w:color="auto"/>
                <w:left w:val="none" w:sz="0" w:space="0" w:color="auto"/>
                <w:bottom w:val="none" w:sz="0" w:space="0" w:color="auto"/>
                <w:right w:val="none" w:sz="0" w:space="0" w:color="auto"/>
              </w:divBdr>
              <w:divsChild>
                <w:div w:id="714895301">
                  <w:marLeft w:val="0"/>
                  <w:marRight w:val="0"/>
                  <w:marTop w:val="0"/>
                  <w:marBottom w:val="0"/>
                  <w:divBdr>
                    <w:top w:val="none" w:sz="0" w:space="0" w:color="auto"/>
                    <w:left w:val="none" w:sz="0" w:space="0" w:color="auto"/>
                    <w:bottom w:val="none" w:sz="0" w:space="0" w:color="auto"/>
                    <w:right w:val="none" w:sz="0" w:space="0" w:color="auto"/>
                  </w:divBdr>
                  <w:divsChild>
                    <w:div w:id="713847323">
                      <w:marLeft w:val="0"/>
                      <w:marRight w:val="0"/>
                      <w:marTop w:val="0"/>
                      <w:marBottom w:val="0"/>
                      <w:divBdr>
                        <w:top w:val="none" w:sz="0" w:space="0" w:color="auto"/>
                        <w:left w:val="none" w:sz="0" w:space="0" w:color="auto"/>
                        <w:bottom w:val="none" w:sz="0" w:space="0" w:color="auto"/>
                        <w:right w:val="none" w:sz="0" w:space="0" w:color="auto"/>
                      </w:divBdr>
                      <w:divsChild>
                        <w:div w:id="1837187024">
                          <w:marLeft w:val="0"/>
                          <w:marRight w:val="0"/>
                          <w:marTop w:val="0"/>
                          <w:marBottom w:val="0"/>
                          <w:divBdr>
                            <w:top w:val="none" w:sz="0" w:space="0" w:color="auto"/>
                            <w:left w:val="none" w:sz="0" w:space="0" w:color="auto"/>
                            <w:bottom w:val="none" w:sz="0" w:space="0" w:color="auto"/>
                            <w:right w:val="none" w:sz="0" w:space="0" w:color="auto"/>
                          </w:divBdr>
                          <w:divsChild>
                            <w:div w:id="552733966">
                              <w:marLeft w:val="0"/>
                              <w:marRight w:val="0"/>
                              <w:marTop w:val="0"/>
                              <w:marBottom w:val="0"/>
                              <w:divBdr>
                                <w:top w:val="none" w:sz="0" w:space="0" w:color="auto"/>
                                <w:left w:val="none" w:sz="0" w:space="0" w:color="auto"/>
                                <w:bottom w:val="none" w:sz="0" w:space="0" w:color="auto"/>
                                <w:right w:val="none" w:sz="0" w:space="0" w:color="auto"/>
                              </w:divBdr>
                              <w:divsChild>
                                <w:div w:id="10369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88928">
      <w:bodyDiv w:val="1"/>
      <w:marLeft w:val="0"/>
      <w:marRight w:val="0"/>
      <w:marTop w:val="0"/>
      <w:marBottom w:val="0"/>
      <w:divBdr>
        <w:top w:val="none" w:sz="0" w:space="0" w:color="auto"/>
        <w:left w:val="none" w:sz="0" w:space="0" w:color="auto"/>
        <w:bottom w:val="none" w:sz="0" w:space="0" w:color="auto"/>
        <w:right w:val="none" w:sz="0" w:space="0" w:color="auto"/>
      </w:divBdr>
      <w:divsChild>
        <w:div w:id="235285601">
          <w:marLeft w:val="0"/>
          <w:marRight w:val="0"/>
          <w:marTop w:val="0"/>
          <w:marBottom w:val="0"/>
          <w:divBdr>
            <w:top w:val="none" w:sz="0" w:space="0" w:color="auto"/>
            <w:left w:val="none" w:sz="0" w:space="0" w:color="auto"/>
            <w:bottom w:val="none" w:sz="0" w:space="0" w:color="auto"/>
            <w:right w:val="none" w:sz="0" w:space="0" w:color="auto"/>
          </w:divBdr>
          <w:divsChild>
            <w:div w:id="1513908565">
              <w:marLeft w:val="0"/>
              <w:marRight w:val="0"/>
              <w:marTop w:val="0"/>
              <w:marBottom w:val="0"/>
              <w:divBdr>
                <w:top w:val="none" w:sz="0" w:space="0" w:color="auto"/>
                <w:left w:val="none" w:sz="0" w:space="0" w:color="auto"/>
                <w:bottom w:val="none" w:sz="0" w:space="0" w:color="auto"/>
                <w:right w:val="none" w:sz="0" w:space="0" w:color="auto"/>
              </w:divBdr>
            </w:div>
          </w:divsChild>
        </w:div>
        <w:div w:id="691683462">
          <w:marLeft w:val="0"/>
          <w:marRight w:val="0"/>
          <w:marTop w:val="0"/>
          <w:marBottom w:val="150"/>
          <w:divBdr>
            <w:top w:val="none" w:sz="0" w:space="0" w:color="auto"/>
            <w:left w:val="none" w:sz="0" w:space="0" w:color="auto"/>
            <w:bottom w:val="none" w:sz="0" w:space="0" w:color="auto"/>
            <w:right w:val="none" w:sz="0" w:space="0" w:color="auto"/>
          </w:divBdr>
          <w:divsChild>
            <w:div w:id="1471173425">
              <w:marLeft w:val="0"/>
              <w:marRight w:val="0"/>
              <w:marTop w:val="0"/>
              <w:marBottom w:val="0"/>
              <w:divBdr>
                <w:top w:val="none" w:sz="0" w:space="0" w:color="auto"/>
                <w:left w:val="none" w:sz="0" w:space="0" w:color="auto"/>
                <w:bottom w:val="none" w:sz="0" w:space="0" w:color="auto"/>
                <w:right w:val="none" w:sz="0" w:space="0" w:color="auto"/>
              </w:divBdr>
            </w:div>
          </w:divsChild>
        </w:div>
        <w:div w:id="1811630430">
          <w:marLeft w:val="0"/>
          <w:marRight w:val="0"/>
          <w:marTop w:val="0"/>
          <w:marBottom w:val="150"/>
          <w:divBdr>
            <w:top w:val="none" w:sz="0" w:space="0" w:color="auto"/>
            <w:left w:val="none" w:sz="0" w:space="0" w:color="auto"/>
            <w:bottom w:val="none" w:sz="0" w:space="0" w:color="auto"/>
            <w:right w:val="none" w:sz="0" w:space="0" w:color="auto"/>
          </w:divBdr>
        </w:div>
      </w:divsChild>
    </w:div>
    <w:div w:id="674304169">
      <w:bodyDiv w:val="1"/>
      <w:marLeft w:val="0"/>
      <w:marRight w:val="0"/>
      <w:marTop w:val="0"/>
      <w:marBottom w:val="0"/>
      <w:divBdr>
        <w:top w:val="none" w:sz="0" w:space="0" w:color="auto"/>
        <w:left w:val="none" w:sz="0" w:space="0" w:color="auto"/>
        <w:bottom w:val="none" w:sz="0" w:space="0" w:color="auto"/>
        <w:right w:val="none" w:sz="0" w:space="0" w:color="auto"/>
      </w:divBdr>
      <w:divsChild>
        <w:div w:id="1341932883">
          <w:marLeft w:val="0"/>
          <w:marRight w:val="0"/>
          <w:marTop w:val="0"/>
          <w:marBottom w:val="0"/>
          <w:divBdr>
            <w:top w:val="none" w:sz="0" w:space="0" w:color="auto"/>
            <w:left w:val="none" w:sz="0" w:space="0" w:color="auto"/>
            <w:bottom w:val="dotted" w:sz="6" w:space="4" w:color="DDDDDD"/>
            <w:right w:val="none" w:sz="0" w:space="0" w:color="auto"/>
          </w:divBdr>
        </w:div>
      </w:divsChild>
    </w:div>
    <w:div w:id="674771370">
      <w:bodyDiv w:val="1"/>
      <w:marLeft w:val="0"/>
      <w:marRight w:val="0"/>
      <w:marTop w:val="0"/>
      <w:marBottom w:val="0"/>
      <w:divBdr>
        <w:top w:val="none" w:sz="0" w:space="0" w:color="auto"/>
        <w:left w:val="none" w:sz="0" w:space="0" w:color="auto"/>
        <w:bottom w:val="none" w:sz="0" w:space="0" w:color="auto"/>
        <w:right w:val="none" w:sz="0" w:space="0" w:color="auto"/>
      </w:divBdr>
      <w:divsChild>
        <w:div w:id="640159986">
          <w:marLeft w:val="0"/>
          <w:marRight w:val="0"/>
          <w:marTop w:val="0"/>
          <w:marBottom w:val="0"/>
          <w:divBdr>
            <w:top w:val="none" w:sz="0" w:space="0" w:color="auto"/>
            <w:left w:val="none" w:sz="0" w:space="0" w:color="auto"/>
            <w:bottom w:val="dotted" w:sz="6" w:space="4" w:color="DDDDDD"/>
            <w:right w:val="none" w:sz="0" w:space="0" w:color="auto"/>
          </w:divBdr>
        </w:div>
      </w:divsChild>
    </w:div>
    <w:div w:id="675570387">
      <w:bodyDiv w:val="1"/>
      <w:marLeft w:val="0"/>
      <w:marRight w:val="0"/>
      <w:marTop w:val="0"/>
      <w:marBottom w:val="0"/>
      <w:divBdr>
        <w:top w:val="none" w:sz="0" w:space="0" w:color="auto"/>
        <w:left w:val="none" w:sz="0" w:space="0" w:color="auto"/>
        <w:bottom w:val="none" w:sz="0" w:space="0" w:color="auto"/>
        <w:right w:val="none" w:sz="0" w:space="0" w:color="auto"/>
      </w:divBdr>
    </w:div>
    <w:div w:id="676004326">
      <w:bodyDiv w:val="1"/>
      <w:marLeft w:val="0"/>
      <w:marRight w:val="0"/>
      <w:marTop w:val="0"/>
      <w:marBottom w:val="0"/>
      <w:divBdr>
        <w:top w:val="none" w:sz="0" w:space="0" w:color="auto"/>
        <w:left w:val="none" w:sz="0" w:space="0" w:color="auto"/>
        <w:bottom w:val="none" w:sz="0" w:space="0" w:color="auto"/>
        <w:right w:val="none" w:sz="0" w:space="0" w:color="auto"/>
      </w:divBdr>
      <w:divsChild>
        <w:div w:id="171842896">
          <w:marLeft w:val="0"/>
          <w:marRight w:val="0"/>
          <w:marTop w:val="0"/>
          <w:marBottom w:val="0"/>
          <w:divBdr>
            <w:top w:val="none" w:sz="0" w:space="0" w:color="auto"/>
            <w:left w:val="none" w:sz="0" w:space="0" w:color="auto"/>
            <w:bottom w:val="none" w:sz="0" w:space="0" w:color="auto"/>
            <w:right w:val="none" w:sz="0" w:space="0" w:color="auto"/>
          </w:divBdr>
          <w:divsChild>
            <w:div w:id="273951700">
              <w:marLeft w:val="0"/>
              <w:marRight w:val="0"/>
              <w:marTop w:val="0"/>
              <w:marBottom w:val="0"/>
              <w:divBdr>
                <w:top w:val="none" w:sz="0" w:space="0" w:color="auto"/>
                <w:left w:val="none" w:sz="0" w:space="0" w:color="auto"/>
                <w:bottom w:val="none" w:sz="0" w:space="0" w:color="auto"/>
                <w:right w:val="none" w:sz="0" w:space="0" w:color="auto"/>
              </w:divBdr>
              <w:divsChild>
                <w:div w:id="210848373">
                  <w:marLeft w:val="0"/>
                  <w:marRight w:val="0"/>
                  <w:marTop w:val="0"/>
                  <w:marBottom w:val="0"/>
                  <w:divBdr>
                    <w:top w:val="none" w:sz="0" w:space="0" w:color="auto"/>
                    <w:left w:val="none" w:sz="0" w:space="0" w:color="auto"/>
                    <w:bottom w:val="none" w:sz="0" w:space="0" w:color="auto"/>
                    <w:right w:val="none" w:sz="0" w:space="0" w:color="auto"/>
                  </w:divBdr>
                  <w:divsChild>
                    <w:div w:id="1391998366">
                      <w:marLeft w:val="0"/>
                      <w:marRight w:val="0"/>
                      <w:marTop w:val="0"/>
                      <w:marBottom w:val="0"/>
                      <w:divBdr>
                        <w:top w:val="none" w:sz="0" w:space="0" w:color="auto"/>
                        <w:left w:val="none" w:sz="0" w:space="0" w:color="auto"/>
                        <w:bottom w:val="none" w:sz="0" w:space="0" w:color="auto"/>
                        <w:right w:val="none" w:sz="0" w:space="0" w:color="auto"/>
                      </w:divBdr>
                      <w:divsChild>
                        <w:div w:id="1226338174">
                          <w:marLeft w:val="0"/>
                          <w:marRight w:val="0"/>
                          <w:marTop w:val="225"/>
                          <w:marBottom w:val="150"/>
                          <w:divBdr>
                            <w:top w:val="none" w:sz="0" w:space="4" w:color="auto"/>
                            <w:left w:val="none" w:sz="0" w:space="0" w:color="auto"/>
                            <w:bottom w:val="single" w:sz="6" w:space="4" w:color="CECECE"/>
                            <w:right w:val="none" w:sz="0" w:space="0" w:color="auto"/>
                          </w:divBdr>
                          <w:divsChild>
                            <w:div w:id="255140114">
                              <w:marLeft w:val="0"/>
                              <w:marRight w:val="0"/>
                              <w:marTop w:val="75"/>
                              <w:marBottom w:val="75"/>
                              <w:divBdr>
                                <w:top w:val="none" w:sz="0" w:space="0" w:color="auto"/>
                                <w:left w:val="none" w:sz="0" w:space="0" w:color="auto"/>
                                <w:bottom w:val="none" w:sz="0" w:space="0" w:color="auto"/>
                                <w:right w:val="none" w:sz="0" w:space="0" w:color="auto"/>
                              </w:divBdr>
                              <w:divsChild>
                                <w:div w:id="233589899">
                                  <w:marLeft w:val="0"/>
                                  <w:marRight w:val="0"/>
                                  <w:marTop w:val="45"/>
                                  <w:marBottom w:val="0"/>
                                  <w:divBdr>
                                    <w:top w:val="none" w:sz="0" w:space="0" w:color="auto"/>
                                    <w:left w:val="none" w:sz="0" w:space="0" w:color="auto"/>
                                    <w:bottom w:val="none" w:sz="0" w:space="0" w:color="auto"/>
                                    <w:right w:val="none" w:sz="0" w:space="0" w:color="auto"/>
                                  </w:divBdr>
                                </w:div>
                                <w:div w:id="266086767">
                                  <w:marLeft w:val="0"/>
                                  <w:marRight w:val="135"/>
                                  <w:marTop w:val="0"/>
                                  <w:marBottom w:val="0"/>
                                  <w:divBdr>
                                    <w:top w:val="none" w:sz="0" w:space="0" w:color="auto"/>
                                    <w:left w:val="none" w:sz="0" w:space="0" w:color="auto"/>
                                    <w:bottom w:val="none" w:sz="0" w:space="0" w:color="auto"/>
                                    <w:right w:val="none" w:sz="0" w:space="0" w:color="auto"/>
                                  </w:divBdr>
                                </w:div>
                              </w:divsChild>
                            </w:div>
                            <w:div w:id="1429883509">
                              <w:marLeft w:val="0"/>
                              <w:marRight w:val="0"/>
                              <w:marTop w:val="75"/>
                              <w:marBottom w:val="75"/>
                              <w:divBdr>
                                <w:top w:val="none" w:sz="0" w:space="0" w:color="auto"/>
                                <w:left w:val="none" w:sz="0" w:space="0" w:color="auto"/>
                                <w:bottom w:val="none" w:sz="0" w:space="0" w:color="auto"/>
                                <w:right w:val="none" w:sz="0" w:space="0" w:color="auto"/>
                              </w:divBdr>
                              <w:divsChild>
                                <w:div w:id="387804513">
                                  <w:marLeft w:val="0"/>
                                  <w:marRight w:val="0"/>
                                  <w:marTop w:val="45"/>
                                  <w:marBottom w:val="0"/>
                                  <w:divBdr>
                                    <w:top w:val="none" w:sz="0" w:space="0" w:color="auto"/>
                                    <w:left w:val="none" w:sz="0" w:space="0" w:color="auto"/>
                                    <w:bottom w:val="none" w:sz="0" w:space="0" w:color="auto"/>
                                    <w:right w:val="none" w:sz="0" w:space="0" w:color="auto"/>
                                  </w:divBdr>
                                </w:div>
                                <w:div w:id="758672208">
                                  <w:marLeft w:val="0"/>
                                  <w:marRight w:val="135"/>
                                  <w:marTop w:val="0"/>
                                  <w:marBottom w:val="0"/>
                                  <w:divBdr>
                                    <w:top w:val="none" w:sz="0" w:space="0" w:color="auto"/>
                                    <w:left w:val="none" w:sz="0" w:space="0" w:color="auto"/>
                                    <w:bottom w:val="none" w:sz="0" w:space="0" w:color="auto"/>
                                    <w:right w:val="none" w:sz="0" w:space="0" w:color="auto"/>
                                  </w:divBdr>
                                </w:div>
                              </w:divsChild>
                            </w:div>
                            <w:div w:id="146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928">
              <w:marLeft w:val="0"/>
              <w:marRight w:val="0"/>
              <w:marTop w:val="0"/>
              <w:marBottom w:val="0"/>
              <w:divBdr>
                <w:top w:val="none" w:sz="0" w:space="0" w:color="auto"/>
                <w:left w:val="none" w:sz="0" w:space="0" w:color="auto"/>
                <w:bottom w:val="none" w:sz="0" w:space="0" w:color="auto"/>
                <w:right w:val="none" w:sz="0" w:space="0" w:color="auto"/>
              </w:divBdr>
            </w:div>
          </w:divsChild>
        </w:div>
        <w:div w:id="304512308">
          <w:marLeft w:val="0"/>
          <w:marRight w:val="0"/>
          <w:marTop w:val="150"/>
          <w:marBottom w:val="0"/>
          <w:divBdr>
            <w:top w:val="none" w:sz="0" w:space="0" w:color="auto"/>
            <w:left w:val="none" w:sz="0" w:space="0" w:color="auto"/>
            <w:bottom w:val="none" w:sz="0" w:space="0" w:color="auto"/>
            <w:right w:val="none" w:sz="0" w:space="0" w:color="auto"/>
          </w:divBdr>
          <w:divsChild>
            <w:div w:id="1207794567">
              <w:marLeft w:val="0"/>
              <w:marRight w:val="0"/>
              <w:marTop w:val="0"/>
              <w:marBottom w:val="0"/>
              <w:divBdr>
                <w:top w:val="none" w:sz="0" w:space="0" w:color="auto"/>
                <w:left w:val="none" w:sz="0" w:space="0" w:color="auto"/>
                <w:bottom w:val="none" w:sz="0" w:space="0" w:color="auto"/>
                <w:right w:val="none" w:sz="0" w:space="0" w:color="auto"/>
              </w:divBdr>
              <w:divsChild>
                <w:div w:id="213139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604">
      <w:bodyDiv w:val="1"/>
      <w:marLeft w:val="0"/>
      <w:marRight w:val="0"/>
      <w:marTop w:val="0"/>
      <w:marBottom w:val="0"/>
      <w:divBdr>
        <w:top w:val="none" w:sz="0" w:space="0" w:color="auto"/>
        <w:left w:val="none" w:sz="0" w:space="0" w:color="auto"/>
        <w:bottom w:val="none" w:sz="0" w:space="0" w:color="auto"/>
        <w:right w:val="none" w:sz="0" w:space="0" w:color="auto"/>
      </w:divBdr>
      <w:divsChild>
        <w:div w:id="880483468">
          <w:marLeft w:val="0"/>
          <w:marRight w:val="0"/>
          <w:marTop w:val="0"/>
          <w:marBottom w:val="0"/>
          <w:divBdr>
            <w:top w:val="none" w:sz="0" w:space="0" w:color="auto"/>
            <w:left w:val="none" w:sz="0" w:space="0" w:color="auto"/>
            <w:bottom w:val="dotted" w:sz="6" w:space="4" w:color="DDDDDD"/>
            <w:right w:val="none" w:sz="0" w:space="0" w:color="auto"/>
          </w:divBdr>
        </w:div>
      </w:divsChild>
    </w:div>
    <w:div w:id="676081897">
      <w:bodyDiv w:val="1"/>
      <w:marLeft w:val="0"/>
      <w:marRight w:val="0"/>
      <w:marTop w:val="0"/>
      <w:marBottom w:val="0"/>
      <w:divBdr>
        <w:top w:val="none" w:sz="0" w:space="0" w:color="auto"/>
        <w:left w:val="none" w:sz="0" w:space="0" w:color="auto"/>
        <w:bottom w:val="none" w:sz="0" w:space="0" w:color="auto"/>
        <w:right w:val="none" w:sz="0" w:space="0" w:color="auto"/>
      </w:divBdr>
      <w:divsChild>
        <w:div w:id="1394886135">
          <w:marLeft w:val="0"/>
          <w:marRight w:val="0"/>
          <w:marTop w:val="0"/>
          <w:marBottom w:val="150"/>
          <w:divBdr>
            <w:top w:val="none" w:sz="0" w:space="0" w:color="auto"/>
            <w:left w:val="none" w:sz="0" w:space="0" w:color="auto"/>
            <w:bottom w:val="none" w:sz="0" w:space="0" w:color="auto"/>
            <w:right w:val="none" w:sz="0" w:space="0" w:color="auto"/>
          </w:divBdr>
        </w:div>
        <w:div w:id="1647588236">
          <w:marLeft w:val="0"/>
          <w:marRight w:val="0"/>
          <w:marTop w:val="0"/>
          <w:marBottom w:val="0"/>
          <w:divBdr>
            <w:top w:val="none" w:sz="0" w:space="0" w:color="auto"/>
            <w:left w:val="none" w:sz="0" w:space="0" w:color="auto"/>
            <w:bottom w:val="none" w:sz="0" w:space="0" w:color="auto"/>
            <w:right w:val="none" w:sz="0" w:space="0" w:color="auto"/>
          </w:divBdr>
        </w:div>
      </w:divsChild>
    </w:div>
    <w:div w:id="67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60556065">
          <w:marLeft w:val="0"/>
          <w:marRight w:val="0"/>
          <w:marTop w:val="0"/>
          <w:marBottom w:val="0"/>
          <w:divBdr>
            <w:top w:val="none" w:sz="0" w:space="0" w:color="auto"/>
            <w:left w:val="none" w:sz="0" w:space="0" w:color="auto"/>
            <w:bottom w:val="dotted" w:sz="6" w:space="4" w:color="DDDDDD"/>
            <w:right w:val="none" w:sz="0" w:space="0" w:color="auto"/>
          </w:divBdr>
          <w:divsChild>
            <w:div w:id="83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22">
      <w:bodyDiv w:val="1"/>
      <w:marLeft w:val="0"/>
      <w:marRight w:val="0"/>
      <w:marTop w:val="0"/>
      <w:marBottom w:val="0"/>
      <w:divBdr>
        <w:top w:val="none" w:sz="0" w:space="0" w:color="auto"/>
        <w:left w:val="none" w:sz="0" w:space="0" w:color="auto"/>
        <w:bottom w:val="none" w:sz="0" w:space="0" w:color="auto"/>
        <w:right w:val="none" w:sz="0" w:space="0" w:color="auto"/>
      </w:divBdr>
      <w:divsChild>
        <w:div w:id="667975596">
          <w:marLeft w:val="0"/>
          <w:marRight w:val="0"/>
          <w:marTop w:val="0"/>
          <w:marBottom w:val="0"/>
          <w:divBdr>
            <w:top w:val="none" w:sz="0" w:space="0" w:color="auto"/>
            <w:left w:val="none" w:sz="0" w:space="0" w:color="auto"/>
            <w:bottom w:val="dotted" w:sz="6" w:space="4" w:color="DDDDDD"/>
            <w:right w:val="none" w:sz="0" w:space="0" w:color="auto"/>
          </w:divBdr>
          <w:divsChild>
            <w:div w:id="2129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177">
      <w:bodyDiv w:val="1"/>
      <w:marLeft w:val="0"/>
      <w:marRight w:val="0"/>
      <w:marTop w:val="0"/>
      <w:marBottom w:val="0"/>
      <w:divBdr>
        <w:top w:val="none" w:sz="0" w:space="0" w:color="auto"/>
        <w:left w:val="none" w:sz="0" w:space="0" w:color="auto"/>
        <w:bottom w:val="none" w:sz="0" w:space="0" w:color="auto"/>
        <w:right w:val="none" w:sz="0" w:space="0" w:color="auto"/>
      </w:divBdr>
      <w:divsChild>
        <w:div w:id="387338343">
          <w:marLeft w:val="0"/>
          <w:marRight w:val="0"/>
          <w:marTop w:val="0"/>
          <w:marBottom w:val="0"/>
          <w:divBdr>
            <w:top w:val="none" w:sz="0" w:space="0" w:color="auto"/>
            <w:left w:val="none" w:sz="0" w:space="0" w:color="auto"/>
            <w:bottom w:val="dotted" w:sz="6" w:space="4" w:color="DDDDDD"/>
            <w:right w:val="none" w:sz="0" w:space="0" w:color="auto"/>
          </w:divBdr>
          <w:divsChild>
            <w:div w:id="16733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62">
      <w:bodyDiv w:val="1"/>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263657400">
              <w:marLeft w:val="0"/>
              <w:marRight w:val="0"/>
              <w:marTop w:val="0"/>
              <w:marBottom w:val="0"/>
              <w:divBdr>
                <w:top w:val="none" w:sz="0" w:space="0" w:color="auto"/>
                <w:left w:val="none" w:sz="0" w:space="0" w:color="auto"/>
                <w:bottom w:val="none" w:sz="0" w:space="0" w:color="auto"/>
                <w:right w:val="none" w:sz="0" w:space="0" w:color="auto"/>
              </w:divBdr>
              <w:divsChild>
                <w:div w:id="707413414">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1544827734">
                          <w:marLeft w:val="0"/>
                          <w:marRight w:val="0"/>
                          <w:marTop w:val="0"/>
                          <w:marBottom w:val="0"/>
                          <w:divBdr>
                            <w:top w:val="none" w:sz="0" w:space="0" w:color="auto"/>
                            <w:left w:val="none" w:sz="0" w:space="0" w:color="auto"/>
                            <w:bottom w:val="none" w:sz="0" w:space="0" w:color="auto"/>
                            <w:right w:val="none" w:sz="0" w:space="0" w:color="auto"/>
                          </w:divBdr>
                          <w:divsChild>
                            <w:div w:id="671106836">
                              <w:marLeft w:val="0"/>
                              <w:marRight w:val="0"/>
                              <w:marTop w:val="0"/>
                              <w:marBottom w:val="0"/>
                              <w:divBdr>
                                <w:top w:val="none" w:sz="0" w:space="0" w:color="auto"/>
                                <w:left w:val="none" w:sz="0" w:space="0" w:color="auto"/>
                                <w:bottom w:val="none" w:sz="0" w:space="0" w:color="auto"/>
                                <w:right w:val="none" w:sz="0" w:space="0" w:color="auto"/>
                              </w:divBdr>
                              <w:divsChild>
                                <w:div w:id="256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0096">
      <w:bodyDiv w:val="1"/>
      <w:marLeft w:val="0"/>
      <w:marRight w:val="0"/>
      <w:marTop w:val="0"/>
      <w:marBottom w:val="0"/>
      <w:divBdr>
        <w:top w:val="none" w:sz="0" w:space="0" w:color="auto"/>
        <w:left w:val="none" w:sz="0" w:space="0" w:color="auto"/>
        <w:bottom w:val="none" w:sz="0" w:space="0" w:color="auto"/>
        <w:right w:val="none" w:sz="0" w:space="0" w:color="auto"/>
      </w:divBdr>
    </w:div>
    <w:div w:id="676999240">
      <w:bodyDiv w:val="1"/>
      <w:marLeft w:val="0"/>
      <w:marRight w:val="0"/>
      <w:marTop w:val="0"/>
      <w:marBottom w:val="0"/>
      <w:divBdr>
        <w:top w:val="none" w:sz="0" w:space="0" w:color="auto"/>
        <w:left w:val="none" w:sz="0" w:space="0" w:color="auto"/>
        <w:bottom w:val="none" w:sz="0" w:space="0" w:color="auto"/>
        <w:right w:val="none" w:sz="0" w:space="0" w:color="auto"/>
      </w:divBdr>
    </w:div>
    <w:div w:id="677585301">
      <w:bodyDiv w:val="1"/>
      <w:marLeft w:val="0"/>
      <w:marRight w:val="0"/>
      <w:marTop w:val="0"/>
      <w:marBottom w:val="0"/>
      <w:divBdr>
        <w:top w:val="none" w:sz="0" w:space="0" w:color="auto"/>
        <w:left w:val="none" w:sz="0" w:space="0" w:color="auto"/>
        <w:bottom w:val="none" w:sz="0" w:space="0" w:color="auto"/>
        <w:right w:val="none" w:sz="0" w:space="0" w:color="auto"/>
      </w:divBdr>
      <w:divsChild>
        <w:div w:id="1727138917">
          <w:marLeft w:val="0"/>
          <w:marRight w:val="0"/>
          <w:marTop w:val="0"/>
          <w:marBottom w:val="150"/>
          <w:divBdr>
            <w:top w:val="none" w:sz="0" w:space="0" w:color="auto"/>
            <w:left w:val="none" w:sz="0" w:space="0" w:color="auto"/>
            <w:bottom w:val="none" w:sz="0" w:space="0" w:color="auto"/>
            <w:right w:val="none" w:sz="0" w:space="0" w:color="auto"/>
          </w:divBdr>
        </w:div>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677658672">
      <w:bodyDiv w:val="1"/>
      <w:marLeft w:val="0"/>
      <w:marRight w:val="0"/>
      <w:marTop w:val="0"/>
      <w:marBottom w:val="0"/>
      <w:divBdr>
        <w:top w:val="none" w:sz="0" w:space="0" w:color="auto"/>
        <w:left w:val="none" w:sz="0" w:space="0" w:color="auto"/>
        <w:bottom w:val="none" w:sz="0" w:space="0" w:color="auto"/>
        <w:right w:val="none" w:sz="0" w:space="0" w:color="auto"/>
      </w:divBdr>
      <w:divsChild>
        <w:div w:id="1750612035">
          <w:marLeft w:val="0"/>
          <w:marRight w:val="0"/>
          <w:marTop w:val="150"/>
          <w:marBottom w:val="0"/>
          <w:divBdr>
            <w:top w:val="none" w:sz="0" w:space="0" w:color="auto"/>
            <w:left w:val="none" w:sz="0" w:space="0" w:color="auto"/>
            <w:bottom w:val="none" w:sz="0" w:space="0" w:color="auto"/>
            <w:right w:val="none" w:sz="0" w:space="0" w:color="auto"/>
          </w:divBdr>
          <w:divsChild>
            <w:div w:id="841704067">
              <w:marLeft w:val="0"/>
              <w:marRight w:val="0"/>
              <w:marTop w:val="0"/>
              <w:marBottom w:val="0"/>
              <w:divBdr>
                <w:top w:val="none" w:sz="0" w:space="0" w:color="auto"/>
                <w:left w:val="none" w:sz="0" w:space="0" w:color="auto"/>
                <w:bottom w:val="single" w:sz="6" w:space="0" w:color="EFEFEF"/>
                <w:right w:val="none" w:sz="0" w:space="0" w:color="auto"/>
              </w:divBdr>
              <w:divsChild>
                <w:div w:id="740174335">
                  <w:marLeft w:val="0"/>
                  <w:marRight w:val="0"/>
                  <w:marTop w:val="0"/>
                  <w:marBottom w:val="0"/>
                  <w:divBdr>
                    <w:top w:val="none" w:sz="0" w:space="0" w:color="auto"/>
                    <w:left w:val="none" w:sz="0" w:space="0" w:color="auto"/>
                    <w:bottom w:val="none" w:sz="0" w:space="0" w:color="auto"/>
                    <w:right w:val="none" w:sz="0" w:space="0" w:color="auto"/>
                  </w:divBdr>
                </w:div>
                <w:div w:id="589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3">
          <w:marLeft w:val="0"/>
          <w:marRight w:val="0"/>
          <w:marTop w:val="300"/>
          <w:marBottom w:val="0"/>
          <w:divBdr>
            <w:top w:val="none" w:sz="0" w:space="0" w:color="auto"/>
            <w:left w:val="none" w:sz="0" w:space="0" w:color="auto"/>
            <w:bottom w:val="none" w:sz="0" w:space="0" w:color="auto"/>
            <w:right w:val="none" w:sz="0" w:space="0" w:color="auto"/>
          </w:divBdr>
          <w:divsChild>
            <w:div w:id="504832067">
              <w:marLeft w:val="-1350"/>
              <w:marRight w:val="0"/>
              <w:marTop w:val="0"/>
              <w:marBottom w:val="0"/>
              <w:divBdr>
                <w:top w:val="none" w:sz="0" w:space="0" w:color="auto"/>
                <w:left w:val="none" w:sz="0" w:space="0" w:color="auto"/>
                <w:bottom w:val="none" w:sz="0" w:space="0" w:color="auto"/>
                <w:right w:val="none" w:sz="0" w:space="0" w:color="auto"/>
              </w:divBdr>
              <w:divsChild>
                <w:div w:id="1803039408">
                  <w:marLeft w:val="0"/>
                  <w:marRight w:val="0"/>
                  <w:marTop w:val="0"/>
                  <w:marBottom w:val="0"/>
                  <w:divBdr>
                    <w:top w:val="none" w:sz="0" w:space="0" w:color="auto"/>
                    <w:left w:val="none" w:sz="0" w:space="0" w:color="auto"/>
                    <w:bottom w:val="none" w:sz="0" w:space="0" w:color="auto"/>
                    <w:right w:val="none" w:sz="0" w:space="0" w:color="auto"/>
                  </w:divBdr>
                  <w:divsChild>
                    <w:div w:id="327366599">
                      <w:marLeft w:val="0"/>
                      <w:marRight w:val="0"/>
                      <w:marTop w:val="0"/>
                      <w:marBottom w:val="0"/>
                      <w:divBdr>
                        <w:top w:val="none" w:sz="0" w:space="0" w:color="auto"/>
                        <w:left w:val="none" w:sz="0" w:space="0" w:color="auto"/>
                        <w:bottom w:val="none" w:sz="0" w:space="0" w:color="auto"/>
                        <w:right w:val="none" w:sz="0" w:space="0" w:color="auto"/>
                      </w:divBdr>
                      <w:divsChild>
                        <w:div w:id="871111175">
                          <w:marLeft w:val="0"/>
                          <w:marRight w:val="0"/>
                          <w:marTop w:val="0"/>
                          <w:marBottom w:val="0"/>
                          <w:divBdr>
                            <w:top w:val="single" w:sz="6" w:space="0" w:color="C7C7C7"/>
                            <w:left w:val="single" w:sz="6" w:space="0" w:color="C7C7C7"/>
                            <w:bottom w:val="single" w:sz="6" w:space="0" w:color="C7C7C7"/>
                            <w:right w:val="single" w:sz="6" w:space="0" w:color="C7C7C7"/>
                          </w:divBdr>
                          <w:divsChild>
                            <w:div w:id="182473449">
                              <w:marLeft w:val="0"/>
                              <w:marRight w:val="0"/>
                              <w:marTop w:val="100"/>
                              <w:marBottom w:val="100"/>
                              <w:divBdr>
                                <w:top w:val="none" w:sz="0" w:space="11" w:color="auto"/>
                                <w:left w:val="none" w:sz="0" w:space="0" w:color="auto"/>
                                <w:bottom w:val="single" w:sz="6" w:space="11" w:color="C7C7C7"/>
                                <w:right w:val="none" w:sz="0" w:space="0" w:color="auto"/>
                              </w:divBdr>
                            </w:div>
                            <w:div w:id="1111976373">
                              <w:marLeft w:val="0"/>
                              <w:marRight w:val="0"/>
                              <w:marTop w:val="100"/>
                              <w:marBottom w:val="100"/>
                              <w:divBdr>
                                <w:top w:val="none" w:sz="0" w:space="11" w:color="auto"/>
                                <w:left w:val="none" w:sz="0" w:space="0" w:color="auto"/>
                                <w:bottom w:val="single" w:sz="6" w:space="11" w:color="C7C7C7"/>
                                <w:right w:val="none" w:sz="0" w:space="0" w:color="auto"/>
                              </w:divBdr>
                            </w:div>
                            <w:div w:id="1821775632">
                              <w:marLeft w:val="0"/>
                              <w:marRight w:val="0"/>
                              <w:marTop w:val="100"/>
                              <w:marBottom w:val="100"/>
                              <w:divBdr>
                                <w:top w:val="none" w:sz="0" w:space="11" w:color="auto"/>
                                <w:left w:val="none" w:sz="0" w:space="0" w:color="auto"/>
                                <w:bottom w:val="single" w:sz="6" w:space="11" w:color="C7C7C7"/>
                                <w:right w:val="none" w:sz="0" w:space="0" w:color="auto"/>
                              </w:divBdr>
                            </w:div>
                            <w:div w:id="147903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4338638">
              <w:marLeft w:val="0"/>
              <w:marRight w:val="0"/>
              <w:marTop w:val="0"/>
              <w:marBottom w:val="0"/>
              <w:divBdr>
                <w:top w:val="none" w:sz="0" w:space="0" w:color="auto"/>
                <w:left w:val="none" w:sz="0" w:space="0" w:color="auto"/>
                <w:bottom w:val="none" w:sz="0" w:space="0" w:color="auto"/>
                <w:right w:val="none" w:sz="0" w:space="0" w:color="auto"/>
              </w:divBdr>
              <w:divsChild>
                <w:div w:id="1075474842">
                  <w:marLeft w:val="0"/>
                  <w:marRight w:val="0"/>
                  <w:marTop w:val="150"/>
                  <w:marBottom w:val="0"/>
                  <w:divBdr>
                    <w:top w:val="none" w:sz="0" w:space="0" w:color="auto"/>
                    <w:left w:val="none" w:sz="0" w:space="0" w:color="auto"/>
                    <w:bottom w:val="none" w:sz="0" w:space="0" w:color="auto"/>
                    <w:right w:val="none" w:sz="0" w:space="0" w:color="auto"/>
                  </w:divBdr>
                  <w:divsChild>
                    <w:div w:id="229191451">
                      <w:marLeft w:val="0"/>
                      <w:marRight w:val="0"/>
                      <w:marTop w:val="0"/>
                      <w:marBottom w:val="0"/>
                      <w:divBdr>
                        <w:top w:val="none" w:sz="0" w:space="0" w:color="auto"/>
                        <w:left w:val="none" w:sz="0" w:space="0" w:color="auto"/>
                        <w:bottom w:val="none" w:sz="0" w:space="0" w:color="auto"/>
                        <w:right w:val="none" w:sz="0" w:space="0" w:color="auto"/>
                      </w:divBdr>
                      <w:divsChild>
                        <w:div w:id="1294479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076988">
                  <w:marLeft w:val="0"/>
                  <w:marRight w:val="0"/>
                  <w:marTop w:val="0"/>
                  <w:marBottom w:val="0"/>
                  <w:divBdr>
                    <w:top w:val="none" w:sz="0" w:space="0" w:color="auto"/>
                    <w:left w:val="none" w:sz="0" w:space="0" w:color="auto"/>
                    <w:bottom w:val="none" w:sz="0" w:space="0" w:color="auto"/>
                    <w:right w:val="none" w:sz="0" w:space="0" w:color="auto"/>
                  </w:divBdr>
                  <w:divsChild>
                    <w:div w:id="1014956425">
                      <w:marLeft w:val="0"/>
                      <w:marRight w:val="0"/>
                      <w:marTop w:val="0"/>
                      <w:marBottom w:val="0"/>
                      <w:divBdr>
                        <w:top w:val="none" w:sz="0" w:space="0" w:color="auto"/>
                        <w:left w:val="none" w:sz="0" w:space="0" w:color="auto"/>
                        <w:bottom w:val="none" w:sz="0" w:space="0" w:color="auto"/>
                        <w:right w:val="none" w:sz="0" w:space="0" w:color="auto"/>
                      </w:divBdr>
                    </w:div>
                    <w:div w:id="333457713">
                      <w:marLeft w:val="0"/>
                      <w:marRight w:val="0"/>
                      <w:marTop w:val="0"/>
                      <w:marBottom w:val="0"/>
                      <w:divBdr>
                        <w:top w:val="none" w:sz="0" w:space="0" w:color="auto"/>
                        <w:left w:val="none" w:sz="0" w:space="0" w:color="auto"/>
                        <w:bottom w:val="none" w:sz="0" w:space="0" w:color="auto"/>
                        <w:right w:val="none" w:sz="0" w:space="0" w:color="auto"/>
                      </w:divBdr>
                    </w:div>
                    <w:div w:id="5912560">
                      <w:marLeft w:val="0"/>
                      <w:marRight w:val="0"/>
                      <w:marTop w:val="0"/>
                      <w:marBottom w:val="0"/>
                      <w:divBdr>
                        <w:top w:val="none" w:sz="0" w:space="0" w:color="auto"/>
                        <w:left w:val="none" w:sz="0" w:space="0" w:color="auto"/>
                        <w:bottom w:val="none" w:sz="0" w:space="0" w:color="auto"/>
                        <w:right w:val="none" w:sz="0" w:space="0" w:color="auto"/>
                      </w:divBdr>
                      <w:divsChild>
                        <w:div w:id="456534306">
                          <w:marLeft w:val="0"/>
                          <w:marRight w:val="0"/>
                          <w:marTop w:val="0"/>
                          <w:marBottom w:val="0"/>
                          <w:divBdr>
                            <w:top w:val="none" w:sz="0" w:space="0" w:color="auto"/>
                            <w:left w:val="none" w:sz="0" w:space="0" w:color="auto"/>
                            <w:bottom w:val="none" w:sz="0" w:space="0" w:color="auto"/>
                            <w:right w:val="none" w:sz="0" w:space="0" w:color="auto"/>
                          </w:divBdr>
                          <w:divsChild>
                            <w:div w:id="1416245862">
                              <w:marLeft w:val="0"/>
                              <w:marRight w:val="0"/>
                              <w:marTop w:val="0"/>
                              <w:marBottom w:val="0"/>
                              <w:divBdr>
                                <w:top w:val="single" w:sz="6" w:space="8" w:color="DEDEDE"/>
                                <w:left w:val="single" w:sz="6" w:space="8" w:color="DEDEDE"/>
                                <w:bottom w:val="single" w:sz="6" w:space="8" w:color="DEDEDE"/>
                                <w:right w:val="single" w:sz="6" w:space="8" w:color="DEDEDE"/>
                              </w:divBdr>
                              <w:divsChild>
                                <w:div w:id="2106263191">
                                  <w:marLeft w:val="0"/>
                                  <w:marRight w:val="0"/>
                                  <w:marTop w:val="0"/>
                                  <w:marBottom w:val="0"/>
                                  <w:divBdr>
                                    <w:top w:val="none" w:sz="0" w:space="0" w:color="auto"/>
                                    <w:left w:val="none" w:sz="0" w:space="0" w:color="auto"/>
                                    <w:bottom w:val="none" w:sz="0" w:space="0" w:color="auto"/>
                                    <w:right w:val="none" w:sz="0" w:space="0" w:color="auto"/>
                                  </w:divBdr>
                                  <w:divsChild>
                                    <w:div w:id="505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854">
      <w:bodyDiv w:val="1"/>
      <w:marLeft w:val="0"/>
      <w:marRight w:val="0"/>
      <w:marTop w:val="0"/>
      <w:marBottom w:val="0"/>
      <w:divBdr>
        <w:top w:val="none" w:sz="0" w:space="0" w:color="auto"/>
        <w:left w:val="none" w:sz="0" w:space="0" w:color="auto"/>
        <w:bottom w:val="none" w:sz="0" w:space="0" w:color="auto"/>
        <w:right w:val="none" w:sz="0" w:space="0" w:color="auto"/>
      </w:divBdr>
      <w:divsChild>
        <w:div w:id="421145614">
          <w:marLeft w:val="0"/>
          <w:marRight w:val="0"/>
          <w:marTop w:val="0"/>
          <w:marBottom w:val="0"/>
          <w:divBdr>
            <w:top w:val="none" w:sz="0" w:space="0" w:color="auto"/>
            <w:left w:val="none" w:sz="0" w:space="0" w:color="auto"/>
            <w:bottom w:val="none" w:sz="0" w:space="0" w:color="auto"/>
            <w:right w:val="none" w:sz="0" w:space="0" w:color="auto"/>
          </w:divBdr>
          <w:divsChild>
            <w:div w:id="1219240636">
              <w:marLeft w:val="0"/>
              <w:marRight w:val="0"/>
              <w:marTop w:val="0"/>
              <w:marBottom w:val="0"/>
              <w:divBdr>
                <w:top w:val="none" w:sz="0" w:space="0" w:color="auto"/>
                <w:left w:val="none" w:sz="0" w:space="0" w:color="auto"/>
                <w:bottom w:val="none" w:sz="0" w:space="0" w:color="auto"/>
                <w:right w:val="none" w:sz="0" w:space="0" w:color="auto"/>
              </w:divBdr>
              <w:divsChild>
                <w:div w:id="1233933563">
                  <w:marLeft w:val="0"/>
                  <w:marRight w:val="0"/>
                  <w:marTop w:val="0"/>
                  <w:marBottom w:val="0"/>
                  <w:divBdr>
                    <w:top w:val="none" w:sz="0" w:space="0" w:color="auto"/>
                    <w:left w:val="none" w:sz="0" w:space="0" w:color="auto"/>
                    <w:bottom w:val="none" w:sz="0" w:space="0" w:color="auto"/>
                    <w:right w:val="none" w:sz="0" w:space="0" w:color="auto"/>
                  </w:divBdr>
                  <w:divsChild>
                    <w:div w:id="1523931101">
                      <w:marLeft w:val="0"/>
                      <w:marRight w:val="0"/>
                      <w:marTop w:val="0"/>
                      <w:marBottom w:val="0"/>
                      <w:divBdr>
                        <w:top w:val="none" w:sz="0" w:space="0" w:color="auto"/>
                        <w:left w:val="none" w:sz="0" w:space="0" w:color="auto"/>
                        <w:bottom w:val="none" w:sz="0" w:space="0" w:color="auto"/>
                        <w:right w:val="none" w:sz="0" w:space="0" w:color="auto"/>
                      </w:divBdr>
                      <w:divsChild>
                        <w:div w:id="1914468569">
                          <w:marLeft w:val="0"/>
                          <w:marRight w:val="0"/>
                          <w:marTop w:val="0"/>
                          <w:marBottom w:val="0"/>
                          <w:divBdr>
                            <w:top w:val="none" w:sz="0" w:space="0" w:color="auto"/>
                            <w:left w:val="none" w:sz="0" w:space="0" w:color="auto"/>
                            <w:bottom w:val="none" w:sz="0" w:space="0" w:color="auto"/>
                            <w:right w:val="none" w:sz="0" w:space="0" w:color="auto"/>
                          </w:divBdr>
                          <w:divsChild>
                            <w:div w:id="352078252">
                              <w:marLeft w:val="0"/>
                              <w:marRight w:val="0"/>
                              <w:marTop w:val="0"/>
                              <w:marBottom w:val="0"/>
                              <w:divBdr>
                                <w:top w:val="none" w:sz="0" w:space="0" w:color="auto"/>
                                <w:left w:val="none" w:sz="0" w:space="0" w:color="auto"/>
                                <w:bottom w:val="none" w:sz="0" w:space="0" w:color="auto"/>
                                <w:right w:val="none" w:sz="0" w:space="0" w:color="auto"/>
                              </w:divBdr>
                              <w:divsChild>
                                <w:div w:id="353961648">
                                  <w:marLeft w:val="0"/>
                                  <w:marRight w:val="0"/>
                                  <w:marTop w:val="0"/>
                                  <w:marBottom w:val="0"/>
                                  <w:divBdr>
                                    <w:top w:val="none" w:sz="0" w:space="0" w:color="auto"/>
                                    <w:left w:val="none" w:sz="0" w:space="0" w:color="auto"/>
                                    <w:bottom w:val="none" w:sz="0" w:space="0" w:color="auto"/>
                                    <w:right w:val="none" w:sz="0" w:space="0" w:color="auto"/>
                                  </w:divBdr>
                                  <w:divsChild>
                                    <w:div w:id="678387242">
                                      <w:marLeft w:val="0"/>
                                      <w:marRight w:val="0"/>
                                      <w:marTop w:val="0"/>
                                      <w:marBottom w:val="0"/>
                                      <w:divBdr>
                                        <w:top w:val="none" w:sz="0" w:space="0" w:color="auto"/>
                                        <w:left w:val="none" w:sz="0" w:space="0" w:color="auto"/>
                                        <w:bottom w:val="none" w:sz="0" w:space="0" w:color="auto"/>
                                        <w:right w:val="none" w:sz="0" w:space="0" w:color="auto"/>
                                      </w:divBdr>
                                      <w:divsChild>
                                        <w:div w:id="1000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309002">
      <w:bodyDiv w:val="1"/>
      <w:marLeft w:val="0"/>
      <w:marRight w:val="0"/>
      <w:marTop w:val="0"/>
      <w:marBottom w:val="0"/>
      <w:divBdr>
        <w:top w:val="none" w:sz="0" w:space="0" w:color="auto"/>
        <w:left w:val="none" w:sz="0" w:space="0" w:color="auto"/>
        <w:bottom w:val="none" w:sz="0" w:space="0" w:color="auto"/>
        <w:right w:val="none" w:sz="0" w:space="0" w:color="auto"/>
      </w:divBdr>
      <w:divsChild>
        <w:div w:id="1091391171">
          <w:marLeft w:val="0"/>
          <w:marRight w:val="0"/>
          <w:marTop w:val="0"/>
          <w:marBottom w:val="225"/>
          <w:divBdr>
            <w:top w:val="none" w:sz="0" w:space="0" w:color="auto"/>
            <w:left w:val="none" w:sz="0" w:space="0" w:color="auto"/>
            <w:bottom w:val="none" w:sz="0" w:space="0" w:color="auto"/>
            <w:right w:val="none" w:sz="0" w:space="0" w:color="auto"/>
          </w:divBdr>
        </w:div>
        <w:div w:id="1937443081">
          <w:marLeft w:val="0"/>
          <w:marRight w:val="0"/>
          <w:marTop w:val="0"/>
          <w:marBottom w:val="225"/>
          <w:divBdr>
            <w:top w:val="none" w:sz="0" w:space="0" w:color="auto"/>
            <w:left w:val="none" w:sz="0" w:space="0" w:color="auto"/>
            <w:bottom w:val="none" w:sz="0" w:space="0" w:color="auto"/>
            <w:right w:val="none" w:sz="0" w:space="0" w:color="auto"/>
          </w:divBdr>
          <w:divsChild>
            <w:div w:id="1474637226">
              <w:marLeft w:val="0"/>
              <w:marRight w:val="0"/>
              <w:marTop w:val="0"/>
              <w:marBottom w:val="0"/>
              <w:divBdr>
                <w:top w:val="none" w:sz="0" w:space="0" w:color="auto"/>
                <w:left w:val="none" w:sz="0" w:space="0" w:color="auto"/>
                <w:bottom w:val="none" w:sz="0" w:space="0" w:color="auto"/>
                <w:right w:val="none" w:sz="0" w:space="0" w:color="auto"/>
              </w:divBdr>
              <w:divsChild>
                <w:div w:id="1708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06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92">
          <w:marLeft w:val="0"/>
          <w:marRight w:val="0"/>
          <w:marTop w:val="0"/>
          <w:marBottom w:val="0"/>
          <w:divBdr>
            <w:top w:val="none" w:sz="0" w:space="0" w:color="auto"/>
            <w:left w:val="none" w:sz="0" w:space="0" w:color="auto"/>
            <w:bottom w:val="none" w:sz="0" w:space="0" w:color="auto"/>
            <w:right w:val="none" w:sz="0" w:space="0" w:color="auto"/>
          </w:divBdr>
          <w:divsChild>
            <w:div w:id="807819359">
              <w:marLeft w:val="0"/>
              <w:marRight w:val="0"/>
              <w:marTop w:val="0"/>
              <w:marBottom w:val="0"/>
              <w:divBdr>
                <w:top w:val="none" w:sz="0" w:space="0" w:color="auto"/>
                <w:left w:val="none" w:sz="0" w:space="0" w:color="auto"/>
                <w:bottom w:val="none" w:sz="0" w:space="0" w:color="auto"/>
                <w:right w:val="none" w:sz="0" w:space="0" w:color="auto"/>
              </w:divBdr>
              <w:divsChild>
                <w:div w:id="393965977">
                  <w:marLeft w:val="0"/>
                  <w:marRight w:val="0"/>
                  <w:marTop w:val="0"/>
                  <w:marBottom w:val="0"/>
                  <w:divBdr>
                    <w:top w:val="none" w:sz="0" w:space="0" w:color="auto"/>
                    <w:left w:val="none" w:sz="0" w:space="0" w:color="auto"/>
                    <w:bottom w:val="none" w:sz="0" w:space="0" w:color="auto"/>
                    <w:right w:val="none" w:sz="0" w:space="0" w:color="auto"/>
                  </w:divBdr>
                  <w:divsChild>
                    <w:div w:id="1625193675">
                      <w:marLeft w:val="0"/>
                      <w:marRight w:val="0"/>
                      <w:marTop w:val="0"/>
                      <w:marBottom w:val="0"/>
                      <w:divBdr>
                        <w:top w:val="none" w:sz="0" w:space="0" w:color="auto"/>
                        <w:left w:val="none" w:sz="0" w:space="0" w:color="auto"/>
                        <w:bottom w:val="none" w:sz="0" w:space="0" w:color="auto"/>
                        <w:right w:val="none" w:sz="0" w:space="0" w:color="auto"/>
                      </w:divBdr>
                      <w:divsChild>
                        <w:div w:id="1241983769">
                          <w:marLeft w:val="0"/>
                          <w:marRight w:val="0"/>
                          <w:marTop w:val="0"/>
                          <w:marBottom w:val="0"/>
                          <w:divBdr>
                            <w:top w:val="none" w:sz="0" w:space="0" w:color="auto"/>
                            <w:left w:val="none" w:sz="0" w:space="0" w:color="auto"/>
                            <w:bottom w:val="none" w:sz="0" w:space="0" w:color="auto"/>
                            <w:right w:val="none" w:sz="0" w:space="0" w:color="auto"/>
                          </w:divBdr>
                          <w:divsChild>
                            <w:div w:id="64766469">
                              <w:marLeft w:val="0"/>
                              <w:marRight w:val="0"/>
                              <w:marTop w:val="0"/>
                              <w:marBottom w:val="0"/>
                              <w:divBdr>
                                <w:top w:val="none" w:sz="0" w:space="0" w:color="auto"/>
                                <w:left w:val="none" w:sz="0" w:space="0" w:color="auto"/>
                                <w:bottom w:val="none" w:sz="0" w:space="0" w:color="auto"/>
                                <w:right w:val="none" w:sz="0" w:space="0" w:color="auto"/>
                              </w:divBdr>
                              <w:divsChild>
                                <w:div w:id="489176495">
                                  <w:marLeft w:val="0"/>
                                  <w:marRight w:val="0"/>
                                  <w:marTop w:val="0"/>
                                  <w:marBottom w:val="0"/>
                                  <w:divBdr>
                                    <w:top w:val="none" w:sz="0" w:space="0" w:color="auto"/>
                                    <w:left w:val="none" w:sz="0" w:space="0" w:color="auto"/>
                                    <w:bottom w:val="none" w:sz="0" w:space="0" w:color="auto"/>
                                    <w:right w:val="none" w:sz="0" w:space="0" w:color="auto"/>
                                  </w:divBdr>
                                  <w:divsChild>
                                    <w:div w:id="344090482">
                                      <w:marLeft w:val="0"/>
                                      <w:marRight w:val="0"/>
                                      <w:marTop w:val="0"/>
                                      <w:marBottom w:val="0"/>
                                      <w:divBdr>
                                        <w:top w:val="none" w:sz="0" w:space="0" w:color="auto"/>
                                        <w:left w:val="none" w:sz="0" w:space="0" w:color="auto"/>
                                        <w:bottom w:val="none" w:sz="0" w:space="0" w:color="auto"/>
                                        <w:right w:val="none" w:sz="0" w:space="0" w:color="auto"/>
                                      </w:divBdr>
                                      <w:divsChild>
                                        <w:div w:id="87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6534">
      <w:bodyDiv w:val="1"/>
      <w:marLeft w:val="0"/>
      <w:marRight w:val="0"/>
      <w:marTop w:val="0"/>
      <w:marBottom w:val="0"/>
      <w:divBdr>
        <w:top w:val="none" w:sz="0" w:space="0" w:color="auto"/>
        <w:left w:val="none" w:sz="0" w:space="0" w:color="auto"/>
        <w:bottom w:val="none" w:sz="0" w:space="0" w:color="auto"/>
        <w:right w:val="none" w:sz="0" w:space="0" w:color="auto"/>
      </w:divBdr>
      <w:divsChild>
        <w:div w:id="279798658">
          <w:marLeft w:val="0"/>
          <w:marRight w:val="0"/>
          <w:marTop w:val="0"/>
          <w:marBottom w:val="0"/>
          <w:divBdr>
            <w:top w:val="none" w:sz="0" w:space="0" w:color="auto"/>
            <w:left w:val="none" w:sz="0" w:space="0" w:color="auto"/>
            <w:bottom w:val="none" w:sz="0" w:space="0" w:color="auto"/>
            <w:right w:val="none" w:sz="0" w:space="0" w:color="auto"/>
          </w:divBdr>
          <w:divsChild>
            <w:div w:id="1317997736">
              <w:marLeft w:val="0"/>
              <w:marRight w:val="0"/>
              <w:marTop w:val="0"/>
              <w:marBottom w:val="0"/>
              <w:divBdr>
                <w:top w:val="none" w:sz="0" w:space="0" w:color="auto"/>
                <w:left w:val="none" w:sz="0" w:space="0" w:color="auto"/>
                <w:bottom w:val="none" w:sz="0" w:space="0" w:color="auto"/>
                <w:right w:val="none" w:sz="0" w:space="0" w:color="auto"/>
              </w:divBdr>
              <w:divsChild>
                <w:div w:id="569195239">
                  <w:marLeft w:val="0"/>
                  <w:marRight w:val="0"/>
                  <w:marTop w:val="0"/>
                  <w:marBottom w:val="0"/>
                  <w:divBdr>
                    <w:top w:val="none" w:sz="0" w:space="0" w:color="auto"/>
                    <w:left w:val="none" w:sz="0" w:space="0" w:color="auto"/>
                    <w:bottom w:val="none" w:sz="0" w:space="0" w:color="auto"/>
                    <w:right w:val="none" w:sz="0" w:space="0" w:color="auto"/>
                  </w:divBdr>
                  <w:divsChild>
                    <w:div w:id="182784813">
                      <w:marLeft w:val="0"/>
                      <w:marRight w:val="0"/>
                      <w:marTop w:val="0"/>
                      <w:marBottom w:val="0"/>
                      <w:divBdr>
                        <w:top w:val="none" w:sz="0" w:space="0" w:color="auto"/>
                        <w:left w:val="none" w:sz="0" w:space="0" w:color="auto"/>
                        <w:bottom w:val="none" w:sz="0" w:space="0" w:color="auto"/>
                        <w:right w:val="none" w:sz="0" w:space="0" w:color="auto"/>
                      </w:divBdr>
                      <w:divsChild>
                        <w:div w:id="1633903229">
                          <w:marLeft w:val="0"/>
                          <w:marRight w:val="0"/>
                          <w:marTop w:val="0"/>
                          <w:marBottom w:val="0"/>
                          <w:divBdr>
                            <w:top w:val="none" w:sz="0" w:space="0" w:color="auto"/>
                            <w:left w:val="none" w:sz="0" w:space="0" w:color="auto"/>
                            <w:bottom w:val="none" w:sz="0" w:space="0" w:color="auto"/>
                            <w:right w:val="none" w:sz="0" w:space="0" w:color="auto"/>
                          </w:divBdr>
                          <w:divsChild>
                            <w:div w:id="88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3292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08">
          <w:marLeft w:val="0"/>
          <w:marRight w:val="0"/>
          <w:marTop w:val="0"/>
          <w:marBottom w:val="0"/>
          <w:divBdr>
            <w:top w:val="none" w:sz="0" w:space="0" w:color="auto"/>
            <w:left w:val="none" w:sz="0" w:space="0" w:color="auto"/>
            <w:bottom w:val="dotted" w:sz="6" w:space="4" w:color="DDDDDD"/>
            <w:right w:val="none" w:sz="0" w:space="0" w:color="auto"/>
          </w:divBdr>
          <w:divsChild>
            <w:div w:id="255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846">
      <w:bodyDiv w:val="1"/>
      <w:marLeft w:val="0"/>
      <w:marRight w:val="0"/>
      <w:marTop w:val="0"/>
      <w:marBottom w:val="0"/>
      <w:divBdr>
        <w:top w:val="none" w:sz="0" w:space="0" w:color="auto"/>
        <w:left w:val="none" w:sz="0" w:space="0" w:color="auto"/>
        <w:bottom w:val="none" w:sz="0" w:space="0" w:color="auto"/>
        <w:right w:val="none" w:sz="0" w:space="0" w:color="auto"/>
      </w:divBdr>
      <w:divsChild>
        <w:div w:id="1861624044">
          <w:marLeft w:val="0"/>
          <w:marRight w:val="0"/>
          <w:marTop w:val="0"/>
          <w:marBottom w:val="150"/>
          <w:divBdr>
            <w:top w:val="none" w:sz="0" w:space="0" w:color="auto"/>
            <w:left w:val="none" w:sz="0" w:space="0" w:color="auto"/>
            <w:bottom w:val="none" w:sz="0" w:space="0" w:color="auto"/>
            <w:right w:val="none" w:sz="0" w:space="0" w:color="auto"/>
          </w:divBdr>
        </w:div>
      </w:divsChild>
    </w:div>
    <w:div w:id="681399248">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82823670">
      <w:bodyDiv w:val="1"/>
      <w:marLeft w:val="0"/>
      <w:marRight w:val="0"/>
      <w:marTop w:val="0"/>
      <w:marBottom w:val="0"/>
      <w:divBdr>
        <w:top w:val="none" w:sz="0" w:space="0" w:color="auto"/>
        <w:left w:val="none" w:sz="0" w:space="0" w:color="auto"/>
        <w:bottom w:val="none" w:sz="0" w:space="0" w:color="auto"/>
        <w:right w:val="none" w:sz="0" w:space="0" w:color="auto"/>
      </w:divBdr>
    </w:div>
    <w:div w:id="683090784">
      <w:bodyDiv w:val="1"/>
      <w:marLeft w:val="0"/>
      <w:marRight w:val="0"/>
      <w:marTop w:val="0"/>
      <w:marBottom w:val="0"/>
      <w:divBdr>
        <w:top w:val="none" w:sz="0" w:space="0" w:color="auto"/>
        <w:left w:val="none" w:sz="0" w:space="0" w:color="auto"/>
        <w:bottom w:val="none" w:sz="0" w:space="0" w:color="auto"/>
        <w:right w:val="none" w:sz="0" w:space="0" w:color="auto"/>
      </w:divBdr>
      <w:divsChild>
        <w:div w:id="1730613954">
          <w:marLeft w:val="0"/>
          <w:marRight w:val="0"/>
          <w:marTop w:val="0"/>
          <w:marBottom w:val="150"/>
          <w:divBdr>
            <w:top w:val="none" w:sz="0" w:space="0" w:color="auto"/>
            <w:left w:val="none" w:sz="0" w:space="0" w:color="auto"/>
            <w:bottom w:val="none" w:sz="0" w:space="0" w:color="auto"/>
            <w:right w:val="none" w:sz="0" w:space="0" w:color="auto"/>
          </w:divBdr>
        </w:div>
      </w:divsChild>
    </w:div>
    <w:div w:id="683360637">
      <w:bodyDiv w:val="1"/>
      <w:marLeft w:val="0"/>
      <w:marRight w:val="0"/>
      <w:marTop w:val="0"/>
      <w:marBottom w:val="0"/>
      <w:divBdr>
        <w:top w:val="none" w:sz="0" w:space="0" w:color="auto"/>
        <w:left w:val="none" w:sz="0" w:space="0" w:color="auto"/>
        <w:bottom w:val="none" w:sz="0" w:space="0" w:color="auto"/>
        <w:right w:val="none" w:sz="0" w:space="0" w:color="auto"/>
      </w:divBdr>
    </w:div>
    <w:div w:id="683868404">
      <w:bodyDiv w:val="1"/>
      <w:marLeft w:val="0"/>
      <w:marRight w:val="0"/>
      <w:marTop w:val="0"/>
      <w:marBottom w:val="0"/>
      <w:divBdr>
        <w:top w:val="none" w:sz="0" w:space="0" w:color="auto"/>
        <w:left w:val="none" w:sz="0" w:space="0" w:color="auto"/>
        <w:bottom w:val="none" w:sz="0" w:space="0" w:color="auto"/>
        <w:right w:val="none" w:sz="0" w:space="0" w:color="auto"/>
      </w:divBdr>
    </w:div>
    <w:div w:id="684138052">
      <w:bodyDiv w:val="1"/>
      <w:marLeft w:val="0"/>
      <w:marRight w:val="0"/>
      <w:marTop w:val="0"/>
      <w:marBottom w:val="0"/>
      <w:divBdr>
        <w:top w:val="none" w:sz="0" w:space="0" w:color="auto"/>
        <w:left w:val="none" w:sz="0" w:space="0" w:color="auto"/>
        <w:bottom w:val="none" w:sz="0" w:space="0" w:color="auto"/>
        <w:right w:val="none" w:sz="0" w:space="0" w:color="auto"/>
      </w:divBdr>
      <w:divsChild>
        <w:div w:id="1175147924">
          <w:marLeft w:val="0"/>
          <w:marRight w:val="0"/>
          <w:marTop w:val="0"/>
          <w:marBottom w:val="0"/>
          <w:divBdr>
            <w:top w:val="none" w:sz="0" w:space="0" w:color="auto"/>
            <w:left w:val="none" w:sz="0" w:space="0" w:color="auto"/>
            <w:bottom w:val="none" w:sz="0" w:space="0" w:color="auto"/>
            <w:right w:val="none" w:sz="0" w:space="0" w:color="auto"/>
          </w:divBdr>
          <w:divsChild>
            <w:div w:id="1885366948">
              <w:marLeft w:val="0"/>
              <w:marRight w:val="0"/>
              <w:marTop w:val="0"/>
              <w:marBottom w:val="0"/>
              <w:divBdr>
                <w:top w:val="none" w:sz="0" w:space="0" w:color="auto"/>
                <w:left w:val="none" w:sz="0" w:space="0" w:color="auto"/>
                <w:bottom w:val="none" w:sz="0" w:space="0" w:color="auto"/>
                <w:right w:val="none" w:sz="0" w:space="0" w:color="auto"/>
              </w:divBdr>
              <w:divsChild>
                <w:div w:id="1276401883">
                  <w:marLeft w:val="0"/>
                  <w:marRight w:val="0"/>
                  <w:marTop w:val="0"/>
                  <w:marBottom w:val="0"/>
                  <w:divBdr>
                    <w:top w:val="none" w:sz="0" w:space="0" w:color="auto"/>
                    <w:left w:val="none" w:sz="0" w:space="0" w:color="auto"/>
                    <w:bottom w:val="none" w:sz="0" w:space="0" w:color="auto"/>
                    <w:right w:val="none" w:sz="0" w:space="0" w:color="auto"/>
                  </w:divBdr>
                  <w:divsChild>
                    <w:div w:id="822357267">
                      <w:marLeft w:val="0"/>
                      <w:marRight w:val="0"/>
                      <w:marTop w:val="0"/>
                      <w:marBottom w:val="0"/>
                      <w:divBdr>
                        <w:top w:val="none" w:sz="0" w:space="0" w:color="auto"/>
                        <w:left w:val="none" w:sz="0" w:space="0" w:color="auto"/>
                        <w:bottom w:val="none" w:sz="0" w:space="0" w:color="auto"/>
                        <w:right w:val="none" w:sz="0" w:space="0" w:color="auto"/>
                      </w:divBdr>
                      <w:divsChild>
                        <w:div w:id="736128089">
                          <w:marLeft w:val="0"/>
                          <w:marRight w:val="0"/>
                          <w:marTop w:val="0"/>
                          <w:marBottom w:val="0"/>
                          <w:divBdr>
                            <w:top w:val="none" w:sz="0" w:space="0" w:color="auto"/>
                            <w:left w:val="none" w:sz="0" w:space="0" w:color="auto"/>
                            <w:bottom w:val="none" w:sz="0" w:space="0" w:color="auto"/>
                            <w:right w:val="none" w:sz="0" w:space="0" w:color="auto"/>
                          </w:divBdr>
                          <w:divsChild>
                            <w:div w:id="242766054">
                              <w:marLeft w:val="0"/>
                              <w:marRight w:val="0"/>
                              <w:marTop w:val="0"/>
                              <w:marBottom w:val="0"/>
                              <w:divBdr>
                                <w:top w:val="none" w:sz="0" w:space="0" w:color="auto"/>
                                <w:left w:val="none" w:sz="0" w:space="0" w:color="auto"/>
                                <w:bottom w:val="none" w:sz="0" w:space="0" w:color="auto"/>
                                <w:right w:val="none" w:sz="0" w:space="0" w:color="auto"/>
                              </w:divBdr>
                              <w:divsChild>
                                <w:div w:id="1810897869">
                                  <w:marLeft w:val="0"/>
                                  <w:marRight w:val="0"/>
                                  <w:marTop w:val="0"/>
                                  <w:marBottom w:val="0"/>
                                  <w:divBdr>
                                    <w:top w:val="none" w:sz="0" w:space="0" w:color="auto"/>
                                    <w:left w:val="none" w:sz="0" w:space="0" w:color="auto"/>
                                    <w:bottom w:val="none" w:sz="0" w:space="0" w:color="auto"/>
                                    <w:right w:val="none" w:sz="0" w:space="0" w:color="auto"/>
                                  </w:divBdr>
                                  <w:divsChild>
                                    <w:div w:id="175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24039">
      <w:bodyDiv w:val="1"/>
      <w:marLeft w:val="0"/>
      <w:marRight w:val="0"/>
      <w:marTop w:val="0"/>
      <w:marBottom w:val="0"/>
      <w:divBdr>
        <w:top w:val="none" w:sz="0" w:space="0" w:color="auto"/>
        <w:left w:val="none" w:sz="0" w:space="0" w:color="auto"/>
        <w:bottom w:val="none" w:sz="0" w:space="0" w:color="auto"/>
        <w:right w:val="none" w:sz="0" w:space="0" w:color="auto"/>
      </w:divBdr>
    </w:div>
    <w:div w:id="684675036">
      <w:bodyDiv w:val="1"/>
      <w:marLeft w:val="0"/>
      <w:marRight w:val="0"/>
      <w:marTop w:val="0"/>
      <w:marBottom w:val="0"/>
      <w:divBdr>
        <w:top w:val="none" w:sz="0" w:space="0" w:color="auto"/>
        <w:left w:val="none" w:sz="0" w:space="0" w:color="auto"/>
        <w:bottom w:val="none" w:sz="0" w:space="0" w:color="auto"/>
        <w:right w:val="none" w:sz="0" w:space="0" w:color="auto"/>
      </w:divBdr>
      <w:divsChild>
        <w:div w:id="1526751691">
          <w:marLeft w:val="0"/>
          <w:marRight w:val="0"/>
          <w:marTop w:val="0"/>
          <w:marBottom w:val="150"/>
          <w:divBdr>
            <w:top w:val="none" w:sz="0" w:space="0" w:color="auto"/>
            <w:left w:val="none" w:sz="0" w:space="0" w:color="auto"/>
            <w:bottom w:val="none" w:sz="0" w:space="0" w:color="auto"/>
            <w:right w:val="none" w:sz="0" w:space="0" w:color="auto"/>
          </w:divBdr>
        </w:div>
      </w:divsChild>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685406999">
      <w:bodyDiv w:val="1"/>
      <w:marLeft w:val="0"/>
      <w:marRight w:val="0"/>
      <w:marTop w:val="0"/>
      <w:marBottom w:val="0"/>
      <w:divBdr>
        <w:top w:val="none" w:sz="0" w:space="0" w:color="auto"/>
        <w:left w:val="none" w:sz="0" w:space="0" w:color="auto"/>
        <w:bottom w:val="none" w:sz="0" w:space="0" w:color="auto"/>
        <w:right w:val="none" w:sz="0" w:space="0" w:color="auto"/>
      </w:divBdr>
      <w:divsChild>
        <w:div w:id="60371959">
          <w:marLeft w:val="0"/>
          <w:marRight w:val="0"/>
          <w:marTop w:val="0"/>
          <w:marBottom w:val="0"/>
          <w:divBdr>
            <w:top w:val="none" w:sz="0" w:space="0" w:color="auto"/>
            <w:left w:val="none" w:sz="0" w:space="0" w:color="auto"/>
            <w:bottom w:val="none" w:sz="0" w:space="0" w:color="auto"/>
            <w:right w:val="none" w:sz="0" w:space="0" w:color="auto"/>
          </w:divBdr>
          <w:divsChild>
            <w:div w:id="1279797961">
              <w:marLeft w:val="0"/>
              <w:marRight w:val="0"/>
              <w:marTop w:val="0"/>
              <w:marBottom w:val="0"/>
              <w:divBdr>
                <w:top w:val="none" w:sz="0" w:space="0" w:color="auto"/>
                <w:left w:val="none" w:sz="0" w:space="0" w:color="auto"/>
                <w:bottom w:val="none" w:sz="0" w:space="0" w:color="auto"/>
                <w:right w:val="none" w:sz="0" w:space="0" w:color="auto"/>
              </w:divBdr>
              <w:divsChild>
                <w:div w:id="81146725">
                  <w:marLeft w:val="0"/>
                  <w:marRight w:val="0"/>
                  <w:marTop w:val="0"/>
                  <w:marBottom w:val="0"/>
                  <w:divBdr>
                    <w:top w:val="none" w:sz="0" w:space="0" w:color="auto"/>
                    <w:left w:val="none" w:sz="0" w:space="0" w:color="auto"/>
                    <w:bottom w:val="none" w:sz="0" w:space="0" w:color="auto"/>
                    <w:right w:val="none" w:sz="0" w:space="0" w:color="auto"/>
                  </w:divBdr>
                  <w:divsChild>
                    <w:div w:id="773674721">
                      <w:marLeft w:val="0"/>
                      <w:marRight w:val="0"/>
                      <w:marTop w:val="0"/>
                      <w:marBottom w:val="0"/>
                      <w:divBdr>
                        <w:top w:val="none" w:sz="0" w:space="0" w:color="auto"/>
                        <w:left w:val="none" w:sz="0" w:space="0" w:color="auto"/>
                        <w:bottom w:val="none" w:sz="0" w:space="0" w:color="auto"/>
                        <w:right w:val="none" w:sz="0" w:space="0" w:color="auto"/>
                      </w:divBdr>
                      <w:divsChild>
                        <w:div w:id="1255477187">
                          <w:marLeft w:val="0"/>
                          <w:marRight w:val="0"/>
                          <w:marTop w:val="0"/>
                          <w:marBottom w:val="0"/>
                          <w:divBdr>
                            <w:top w:val="none" w:sz="0" w:space="0" w:color="auto"/>
                            <w:left w:val="none" w:sz="0" w:space="0" w:color="auto"/>
                            <w:bottom w:val="none" w:sz="0" w:space="0" w:color="auto"/>
                            <w:right w:val="none" w:sz="0" w:space="0" w:color="auto"/>
                          </w:divBdr>
                          <w:divsChild>
                            <w:div w:id="167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316">
      <w:bodyDiv w:val="1"/>
      <w:marLeft w:val="0"/>
      <w:marRight w:val="0"/>
      <w:marTop w:val="0"/>
      <w:marBottom w:val="0"/>
      <w:divBdr>
        <w:top w:val="none" w:sz="0" w:space="0" w:color="auto"/>
        <w:left w:val="none" w:sz="0" w:space="0" w:color="auto"/>
        <w:bottom w:val="none" w:sz="0" w:space="0" w:color="auto"/>
        <w:right w:val="none" w:sz="0" w:space="0" w:color="auto"/>
      </w:divBdr>
      <w:divsChild>
        <w:div w:id="1697658204">
          <w:marLeft w:val="0"/>
          <w:marRight w:val="0"/>
          <w:marTop w:val="0"/>
          <w:marBottom w:val="0"/>
          <w:divBdr>
            <w:top w:val="none" w:sz="0" w:space="0" w:color="auto"/>
            <w:left w:val="none" w:sz="0" w:space="0" w:color="auto"/>
            <w:bottom w:val="none" w:sz="0" w:space="0" w:color="auto"/>
            <w:right w:val="none" w:sz="0" w:space="0" w:color="auto"/>
          </w:divBdr>
          <w:divsChild>
            <w:div w:id="1787844663">
              <w:marLeft w:val="0"/>
              <w:marRight w:val="0"/>
              <w:marTop w:val="0"/>
              <w:marBottom w:val="0"/>
              <w:divBdr>
                <w:top w:val="none" w:sz="0" w:space="0" w:color="auto"/>
                <w:left w:val="none" w:sz="0" w:space="0" w:color="auto"/>
                <w:bottom w:val="none" w:sz="0" w:space="0" w:color="auto"/>
                <w:right w:val="none" w:sz="0" w:space="0" w:color="auto"/>
              </w:divBdr>
              <w:divsChild>
                <w:div w:id="1685548950">
                  <w:marLeft w:val="0"/>
                  <w:marRight w:val="0"/>
                  <w:marTop w:val="0"/>
                  <w:marBottom w:val="0"/>
                  <w:divBdr>
                    <w:top w:val="none" w:sz="0" w:space="0" w:color="auto"/>
                    <w:left w:val="none" w:sz="0" w:space="0" w:color="auto"/>
                    <w:bottom w:val="none" w:sz="0" w:space="0" w:color="auto"/>
                    <w:right w:val="none" w:sz="0" w:space="0" w:color="auto"/>
                  </w:divBdr>
                  <w:divsChild>
                    <w:div w:id="1786386887">
                      <w:marLeft w:val="0"/>
                      <w:marRight w:val="0"/>
                      <w:marTop w:val="0"/>
                      <w:marBottom w:val="0"/>
                      <w:divBdr>
                        <w:top w:val="none" w:sz="0" w:space="0" w:color="auto"/>
                        <w:left w:val="none" w:sz="0" w:space="0" w:color="auto"/>
                        <w:bottom w:val="none" w:sz="0" w:space="0" w:color="auto"/>
                        <w:right w:val="none" w:sz="0" w:space="0" w:color="auto"/>
                      </w:divBdr>
                      <w:divsChild>
                        <w:div w:id="878208246">
                          <w:marLeft w:val="0"/>
                          <w:marRight w:val="0"/>
                          <w:marTop w:val="0"/>
                          <w:marBottom w:val="0"/>
                          <w:divBdr>
                            <w:top w:val="none" w:sz="0" w:space="0" w:color="auto"/>
                            <w:left w:val="none" w:sz="0" w:space="0" w:color="auto"/>
                            <w:bottom w:val="none" w:sz="0" w:space="0" w:color="auto"/>
                            <w:right w:val="none" w:sz="0" w:space="0" w:color="auto"/>
                          </w:divBdr>
                          <w:divsChild>
                            <w:div w:id="1559777007">
                              <w:marLeft w:val="0"/>
                              <w:marRight w:val="0"/>
                              <w:marTop w:val="0"/>
                              <w:marBottom w:val="0"/>
                              <w:divBdr>
                                <w:top w:val="none" w:sz="0" w:space="0" w:color="auto"/>
                                <w:left w:val="none" w:sz="0" w:space="0" w:color="auto"/>
                                <w:bottom w:val="none" w:sz="0" w:space="0" w:color="auto"/>
                                <w:right w:val="none" w:sz="0" w:space="0" w:color="auto"/>
                              </w:divBdr>
                              <w:divsChild>
                                <w:div w:id="2049840262">
                                  <w:marLeft w:val="0"/>
                                  <w:marRight w:val="0"/>
                                  <w:marTop w:val="0"/>
                                  <w:marBottom w:val="75"/>
                                  <w:divBdr>
                                    <w:top w:val="none" w:sz="0" w:space="0" w:color="auto"/>
                                    <w:left w:val="none" w:sz="0" w:space="0" w:color="auto"/>
                                    <w:bottom w:val="none" w:sz="0" w:space="0" w:color="auto"/>
                                    <w:right w:val="none" w:sz="0" w:space="0" w:color="auto"/>
                                  </w:divBdr>
                                  <w:divsChild>
                                    <w:div w:id="1082413889">
                                      <w:marLeft w:val="0"/>
                                      <w:marRight w:val="0"/>
                                      <w:marTop w:val="0"/>
                                      <w:marBottom w:val="0"/>
                                      <w:divBdr>
                                        <w:top w:val="none" w:sz="0" w:space="0" w:color="auto"/>
                                        <w:left w:val="none" w:sz="0" w:space="0" w:color="auto"/>
                                        <w:bottom w:val="none" w:sz="0" w:space="0" w:color="auto"/>
                                        <w:right w:val="none" w:sz="0" w:space="0" w:color="auto"/>
                                      </w:divBdr>
                                      <w:divsChild>
                                        <w:div w:id="216286705">
                                          <w:marLeft w:val="0"/>
                                          <w:marRight w:val="0"/>
                                          <w:marTop w:val="0"/>
                                          <w:marBottom w:val="0"/>
                                          <w:divBdr>
                                            <w:top w:val="none" w:sz="0" w:space="0" w:color="auto"/>
                                            <w:left w:val="none" w:sz="0" w:space="0" w:color="auto"/>
                                            <w:bottom w:val="none" w:sz="0" w:space="0" w:color="auto"/>
                                            <w:right w:val="none" w:sz="0" w:space="0" w:color="auto"/>
                                          </w:divBdr>
                                          <w:divsChild>
                                            <w:div w:id="839851414">
                                              <w:marLeft w:val="0"/>
                                              <w:marRight w:val="0"/>
                                              <w:marTop w:val="0"/>
                                              <w:marBottom w:val="0"/>
                                              <w:divBdr>
                                                <w:top w:val="none" w:sz="0" w:space="0" w:color="auto"/>
                                                <w:left w:val="none" w:sz="0" w:space="0" w:color="auto"/>
                                                <w:bottom w:val="none" w:sz="0" w:space="0" w:color="auto"/>
                                                <w:right w:val="none" w:sz="0" w:space="0" w:color="auto"/>
                                              </w:divBdr>
                                              <w:divsChild>
                                                <w:div w:id="756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2842">
      <w:bodyDiv w:val="1"/>
      <w:marLeft w:val="0"/>
      <w:marRight w:val="0"/>
      <w:marTop w:val="0"/>
      <w:marBottom w:val="0"/>
      <w:divBdr>
        <w:top w:val="none" w:sz="0" w:space="0" w:color="auto"/>
        <w:left w:val="none" w:sz="0" w:space="0" w:color="auto"/>
        <w:bottom w:val="none" w:sz="0" w:space="0" w:color="auto"/>
        <w:right w:val="none" w:sz="0" w:space="0" w:color="auto"/>
      </w:divBdr>
      <w:divsChild>
        <w:div w:id="1055861527">
          <w:marLeft w:val="0"/>
          <w:marRight w:val="0"/>
          <w:marTop w:val="0"/>
          <w:marBottom w:val="150"/>
          <w:divBdr>
            <w:top w:val="none" w:sz="0" w:space="0" w:color="auto"/>
            <w:left w:val="none" w:sz="0" w:space="0" w:color="auto"/>
            <w:bottom w:val="none" w:sz="0" w:space="0" w:color="auto"/>
            <w:right w:val="none" w:sz="0" w:space="0" w:color="auto"/>
          </w:divBdr>
        </w:div>
      </w:divsChild>
    </w:div>
    <w:div w:id="68605807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31">
          <w:marLeft w:val="0"/>
          <w:marRight w:val="0"/>
          <w:marTop w:val="0"/>
          <w:marBottom w:val="0"/>
          <w:divBdr>
            <w:top w:val="none" w:sz="0" w:space="0" w:color="auto"/>
            <w:left w:val="none" w:sz="0" w:space="0" w:color="auto"/>
            <w:bottom w:val="none" w:sz="0" w:space="0" w:color="auto"/>
            <w:right w:val="none" w:sz="0" w:space="0" w:color="auto"/>
          </w:divBdr>
        </w:div>
      </w:divsChild>
    </w:div>
    <w:div w:id="686104294">
      <w:bodyDiv w:val="1"/>
      <w:marLeft w:val="0"/>
      <w:marRight w:val="0"/>
      <w:marTop w:val="0"/>
      <w:marBottom w:val="0"/>
      <w:divBdr>
        <w:top w:val="none" w:sz="0" w:space="0" w:color="auto"/>
        <w:left w:val="none" w:sz="0" w:space="0" w:color="auto"/>
        <w:bottom w:val="none" w:sz="0" w:space="0" w:color="auto"/>
        <w:right w:val="none" w:sz="0" w:space="0" w:color="auto"/>
      </w:divBdr>
      <w:divsChild>
        <w:div w:id="299697813">
          <w:marLeft w:val="0"/>
          <w:marRight w:val="0"/>
          <w:marTop w:val="150"/>
          <w:marBottom w:val="0"/>
          <w:divBdr>
            <w:top w:val="none" w:sz="0" w:space="0" w:color="auto"/>
            <w:left w:val="none" w:sz="0" w:space="0" w:color="auto"/>
            <w:bottom w:val="none" w:sz="0" w:space="0" w:color="auto"/>
            <w:right w:val="none" w:sz="0" w:space="0" w:color="auto"/>
          </w:divBdr>
          <w:divsChild>
            <w:div w:id="216012765">
              <w:marLeft w:val="0"/>
              <w:marRight w:val="0"/>
              <w:marTop w:val="0"/>
              <w:marBottom w:val="0"/>
              <w:divBdr>
                <w:top w:val="none" w:sz="0" w:space="0" w:color="auto"/>
                <w:left w:val="none" w:sz="0" w:space="0" w:color="auto"/>
                <w:bottom w:val="none" w:sz="0" w:space="0" w:color="auto"/>
                <w:right w:val="none" w:sz="0" w:space="0" w:color="auto"/>
              </w:divBdr>
              <w:divsChild>
                <w:div w:id="1125272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2370700">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61">
      <w:bodyDiv w:val="1"/>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150"/>
          <w:divBdr>
            <w:top w:val="none" w:sz="0" w:space="0" w:color="auto"/>
            <w:left w:val="none" w:sz="0" w:space="0" w:color="auto"/>
            <w:bottom w:val="none" w:sz="0" w:space="0" w:color="auto"/>
            <w:right w:val="none" w:sz="0" w:space="0" w:color="auto"/>
          </w:divBdr>
        </w:div>
      </w:divsChild>
    </w:div>
    <w:div w:id="687021225">
      <w:bodyDiv w:val="1"/>
      <w:marLeft w:val="0"/>
      <w:marRight w:val="0"/>
      <w:marTop w:val="0"/>
      <w:marBottom w:val="0"/>
      <w:divBdr>
        <w:top w:val="none" w:sz="0" w:space="0" w:color="auto"/>
        <w:left w:val="none" w:sz="0" w:space="0" w:color="auto"/>
        <w:bottom w:val="none" w:sz="0" w:space="0" w:color="auto"/>
        <w:right w:val="none" w:sz="0" w:space="0" w:color="auto"/>
      </w:divBdr>
      <w:divsChild>
        <w:div w:id="1609701293">
          <w:marLeft w:val="0"/>
          <w:marRight w:val="0"/>
          <w:marTop w:val="0"/>
          <w:marBottom w:val="150"/>
          <w:divBdr>
            <w:top w:val="none" w:sz="0" w:space="0" w:color="auto"/>
            <w:left w:val="none" w:sz="0" w:space="0" w:color="auto"/>
            <w:bottom w:val="none" w:sz="0" w:space="0" w:color="auto"/>
            <w:right w:val="none" w:sz="0" w:space="0" w:color="auto"/>
          </w:divBdr>
          <w:divsChild>
            <w:div w:id="2080864801">
              <w:marLeft w:val="0"/>
              <w:marRight w:val="0"/>
              <w:marTop w:val="0"/>
              <w:marBottom w:val="0"/>
              <w:divBdr>
                <w:top w:val="none" w:sz="0" w:space="0" w:color="auto"/>
                <w:left w:val="none" w:sz="0" w:space="0" w:color="auto"/>
                <w:bottom w:val="none" w:sz="0" w:space="0" w:color="auto"/>
                <w:right w:val="none" w:sz="0" w:space="0" w:color="auto"/>
              </w:divBdr>
              <w:divsChild>
                <w:div w:id="17521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3184">
          <w:marLeft w:val="0"/>
          <w:marRight w:val="0"/>
          <w:marTop w:val="0"/>
          <w:marBottom w:val="150"/>
          <w:divBdr>
            <w:top w:val="none" w:sz="0" w:space="0" w:color="auto"/>
            <w:left w:val="none" w:sz="0" w:space="0" w:color="auto"/>
            <w:bottom w:val="none" w:sz="0" w:space="0" w:color="auto"/>
            <w:right w:val="none" w:sz="0" w:space="0" w:color="auto"/>
          </w:divBdr>
        </w:div>
      </w:divsChild>
    </w:div>
    <w:div w:id="68721581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0"/>
          <w:marRight w:val="0"/>
          <w:marTop w:val="150"/>
          <w:marBottom w:val="0"/>
          <w:divBdr>
            <w:top w:val="none" w:sz="0" w:space="0" w:color="auto"/>
            <w:left w:val="none" w:sz="0" w:space="0" w:color="auto"/>
            <w:bottom w:val="none" w:sz="0" w:space="0" w:color="auto"/>
            <w:right w:val="none" w:sz="0" w:space="0" w:color="auto"/>
          </w:divBdr>
          <w:divsChild>
            <w:div w:id="902566885">
              <w:marLeft w:val="0"/>
              <w:marRight w:val="0"/>
              <w:marTop w:val="0"/>
              <w:marBottom w:val="0"/>
              <w:divBdr>
                <w:top w:val="none" w:sz="0" w:space="0" w:color="auto"/>
                <w:left w:val="none" w:sz="0" w:space="0" w:color="auto"/>
                <w:bottom w:val="none" w:sz="0" w:space="0" w:color="auto"/>
                <w:right w:val="none" w:sz="0" w:space="0" w:color="auto"/>
              </w:divBdr>
              <w:divsChild>
                <w:div w:id="301426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821465">
          <w:marLeft w:val="0"/>
          <w:marRight w:val="0"/>
          <w:marTop w:val="0"/>
          <w:marBottom w:val="0"/>
          <w:divBdr>
            <w:top w:val="none" w:sz="0" w:space="0" w:color="auto"/>
            <w:left w:val="none" w:sz="0" w:space="0" w:color="auto"/>
            <w:bottom w:val="none" w:sz="0" w:space="0" w:color="auto"/>
            <w:right w:val="none" w:sz="0" w:space="0" w:color="auto"/>
          </w:divBdr>
          <w:divsChild>
            <w:div w:id="185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971">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7">
          <w:marLeft w:val="0"/>
          <w:marRight w:val="0"/>
          <w:marTop w:val="0"/>
          <w:marBottom w:val="150"/>
          <w:divBdr>
            <w:top w:val="none" w:sz="0" w:space="0" w:color="auto"/>
            <w:left w:val="none" w:sz="0" w:space="0" w:color="auto"/>
            <w:bottom w:val="none" w:sz="0" w:space="0" w:color="auto"/>
            <w:right w:val="none" w:sz="0" w:space="0" w:color="auto"/>
          </w:divBdr>
        </w:div>
      </w:divsChild>
    </w:div>
    <w:div w:id="687487794">
      <w:bodyDiv w:val="1"/>
      <w:marLeft w:val="0"/>
      <w:marRight w:val="0"/>
      <w:marTop w:val="0"/>
      <w:marBottom w:val="0"/>
      <w:divBdr>
        <w:top w:val="none" w:sz="0" w:space="0" w:color="auto"/>
        <w:left w:val="none" w:sz="0" w:space="0" w:color="auto"/>
        <w:bottom w:val="none" w:sz="0" w:space="0" w:color="auto"/>
        <w:right w:val="none" w:sz="0" w:space="0" w:color="auto"/>
      </w:divBdr>
      <w:divsChild>
        <w:div w:id="795493074">
          <w:marLeft w:val="0"/>
          <w:marRight w:val="0"/>
          <w:marTop w:val="0"/>
          <w:marBottom w:val="150"/>
          <w:divBdr>
            <w:top w:val="none" w:sz="0" w:space="0" w:color="auto"/>
            <w:left w:val="none" w:sz="0" w:space="0" w:color="auto"/>
            <w:bottom w:val="none" w:sz="0" w:space="0" w:color="auto"/>
            <w:right w:val="none" w:sz="0" w:space="0" w:color="auto"/>
          </w:divBdr>
        </w:div>
        <w:div w:id="1574198543">
          <w:marLeft w:val="0"/>
          <w:marRight w:val="0"/>
          <w:marTop w:val="0"/>
          <w:marBottom w:val="0"/>
          <w:divBdr>
            <w:top w:val="none" w:sz="0" w:space="0" w:color="auto"/>
            <w:left w:val="none" w:sz="0" w:space="0" w:color="auto"/>
            <w:bottom w:val="none" w:sz="0" w:space="0" w:color="auto"/>
            <w:right w:val="none" w:sz="0" w:space="0" w:color="auto"/>
          </w:divBdr>
        </w:div>
      </w:divsChild>
    </w:div>
    <w:div w:id="688221411">
      <w:bodyDiv w:val="1"/>
      <w:marLeft w:val="0"/>
      <w:marRight w:val="0"/>
      <w:marTop w:val="0"/>
      <w:marBottom w:val="0"/>
      <w:divBdr>
        <w:top w:val="none" w:sz="0" w:space="0" w:color="auto"/>
        <w:left w:val="none" w:sz="0" w:space="0" w:color="auto"/>
        <w:bottom w:val="none" w:sz="0" w:space="0" w:color="auto"/>
        <w:right w:val="none" w:sz="0" w:space="0" w:color="auto"/>
      </w:divBdr>
      <w:divsChild>
        <w:div w:id="669408707">
          <w:marLeft w:val="0"/>
          <w:marRight w:val="0"/>
          <w:marTop w:val="0"/>
          <w:marBottom w:val="0"/>
          <w:divBdr>
            <w:top w:val="none" w:sz="0" w:space="0" w:color="auto"/>
            <w:left w:val="none" w:sz="0" w:space="0" w:color="auto"/>
            <w:bottom w:val="dotted" w:sz="6" w:space="4" w:color="DDDDDD"/>
            <w:right w:val="none" w:sz="0" w:space="0" w:color="auto"/>
          </w:divBdr>
          <w:divsChild>
            <w:div w:id="10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798">
      <w:bodyDiv w:val="1"/>
      <w:marLeft w:val="0"/>
      <w:marRight w:val="0"/>
      <w:marTop w:val="0"/>
      <w:marBottom w:val="0"/>
      <w:divBdr>
        <w:top w:val="none" w:sz="0" w:space="0" w:color="auto"/>
        <w:left w:val="none" w:sz="0" w:space="0" w:color="auto"/>
        <w:bottom w:val="none" w:sz="0" w:space="0" w:color="auto"/>
        <w:right w:val="none" w:sz="0" w:space="0" w:color="auto"/>
      </w:divBdr>
    </w:div>
    <w:div w:id="688525720">
      <w:bodyDiv w:val="1"/>
      <w:marLeft w:val="0"/>
      <w:marRight w:val="0"/>
      <w:marTop w:val="0"/>
      <w:marBottom w:val="0"/>
      <w:divBdr>
        <w:top w:val="none" w:sz="0" w:space="0" w:color="auto"/>
        <w:left w:val="none" w:sz="0" w:space="0" w:color="auto"/>
        <w:bottom w:val="none" w:sz="0" w:space="0" w:color="auto"/>
        <w:right w:val="none" w:sz="0" w:space="0" w:color="auto"/>
      </w:divBdr>
      <w:divsChild>
        <w:div w:id="615329396">
          <w:marLeft w:val="0"/>
          <w:marRight w:val="0"/>
          <w:marTop w:val="0"/>
          <w:marBottom w:val="0"/>
          <w:divBdr>
            <w:top w:val="none" w:sz="0" w:space="0" w:color="auto"/>
            <w:left w:val="none" w:sz="0" w:space="0" w:color="auto"/>
            <w:bottom w:val="none" w:sz="0" w:space="0" w:color="auto"/>
            <w:right w:val="none" w:sz="0" w:space="0" w:color="auto"/>
          </w:divBdr>
          <w:divsChild>
            <w:div w:id="1514757751">
              <w:marLeft w:val="0"/>
              <w:marRight w:val="0"/>
              <w:marTop w:val="0"/>
              <w:marBottom w:val="0"/>
              <w:divBdr>
                <w:top w:val="none" w:sz="0" w:space="0" w:color="auto"/>
                <w:left w:val="none" w:sz="0" w:space="0" w:color="auto"/>
                <w:bottom w:val="none" w:sz="0" w:space="0" w:color="auto"/>
                <w:right w:val="none" w:sz="0" w:space="0" w:color="auto"/>
              </w:divBdr>
              <w:divsChild>
                <w:div w:id="440493342">
                  <w:marLeft w:val="0"/>
                  <w:marRight w:val="0"/>
                  <w:marTop w:val="0"/>
                  <w:marBottom w:val="0"/>
                  <w:divBdr>
                    <w:top w:val="none" w:sz="0" w:space="0" w:color="auto"/>
                    <w:left w:val="none" w:sz="0" w:space="0" w:color="auto"/>
                    <w:bottom w:val="none" w:sz="0" w:space="0" w:color="auto"/>
                    <w:right w:val="none" w:sz="0" w:space="0" w:color="auto"/>
                  </w:divBdr>
                  <w:divsChild>
                    <w:div w:id="2004043928">
                      <w:marLeft w:val="0"/>
                      <w:marRight w:val="0"/>
                      <w:marTop w:val="0"/>
                      <w:marBottom w:val="0"/>
                      <w:divBdr>
                        <w:top w:val="none" w:sz="0" w:space="0" w:color="auto"/>
                        <w:left w:val="none" w:sz="0" w:space="0" w:color="auto"/>
                        <w:bottom w:val="none" w:sz="0" w:space="0" w:color="auto"/>
                        <w:right w:val="none" w:sz="0" w:space="0" w:color="auto"/>
                      </w:divBdr>
                      <w:divsChild>
                        <w:div w:id="1071736765">
                          <w:marLeft w:val="0"/>
                          <w:marRight w:val="0"/>
                          <w:marTop w:val="0"/>
                          <w:marBottom w:val="0"/>
                          <w:divBdr>
                            <w:top w:val="none" w:sz="0" w:space="0" w:color="auto"/>
                            <w:left w:val="none" w:sz="0" w:space="0" w:color="auto"/>
                            <w:bottom w:val="none" w:sz="0" w:space="0" w:color="auto"/>
                            <w:right w:val="none" w:sz="0" w:space="0" w:color="auto"/>
                          </w:divBdr>
                          <w:divsChild>
                            <w:div w:id="804617196">
                              <w:marLeft w:val="0"/>
                              <w:marRight w:val="0"/>
                              <w:marTop w:val="0"/>
                              <w:marBottom w:val="0"/>
                              <w:divBdr>
                                <w:top w:val="none" w:sz="0" w:space="0" w:color="auto"/>
                                <w:left w:val="none" w:sz="0" w:space="0" w:color="auto"/>
                                <w:bottom w:val="none" w:sz="0" w:space="0" w:color="auto"/>
                                <w:right w:val="none" w:sz="0" w:space="0" w:color="auto"/>
                              </w:divBdr>
                              <w:divsChild>
                                <w:div w:id="169956783">
                                  <w:marLeft w:val="0"/>
                                  <w:marRight w:val="0"/>
                                  <w:marTop w:val="0"/>
                                  <w:marBottom w:val="0"/>
                                  <w:divBdr>
                                    <w:top w:val="none" w:sz="0" w:space="0" w:color="auto"/>
                                    <w:left w:val="none" w:sz="0" w:space="0" w:color="auto"/>
                                    <w:bottom w:val="none" w:sz="0" w:space="0" w:color="auto"/>
                                    <w:right w:val="none" w:sz="0" w:space="0" w:color="auto"/>
                                  </w:divBdr>
                                  <w:divsChild>
                                    <w:div w:id="605232614">
                                      <w:marLeft w:val="0"/>
                                      <w:marRight w:val="0"/>
                                      <w:marTop w:val="0"/>
                                      <w:marBottom w:val="0"/>
                                      <w:divBdr>
                                        <w:top w:val="none" w:sz="0" w:space="0" w:color="auto"/>
                                        <w:left w:val="none" w:sz="0" w:space="0" w:color="auto"/>
                                        <w:bottom w:val="none" w:sz="0" w:space="0" w:color="auto"/>
                                        <w:right w:val="none" w:sz="0" w:space="0" w:color="auto"/>
                                      </w:divBdr>
                                      <w:divsChild>
                                        <w:div w:id="103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04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728">
          <w:marLeft w:val="0"/>
          <w:marRight w:val="0"/>
          <w:marTop w:val="0"/>
          <w:marBottom w:val="0"/>
          <w:divBdr>
            <w:top w:val="none" w:sz="0" w:space="0" w:color="auto"/>
            <w:left w:val="none" w:sz="0" w:space="0" w:color="auto"/>
            <w:bottom w:val="none" w:sz="0" w:space="0" w:color="auto"/>
            <w:right w:val="none" w:sz="0" w:space="0" w:color="auto"/>
          </w:divBdr>
          <w:divsChild>
            <w:div w:id="24372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726824">
      <w:bodyDiv w:val="1"/>
      <w:marLeft w:val="0"/>
      <w:marRight w:val="0"/>
      <w:marTop w:val="0"/>
      <w:marBottom w:val="0"/>
      <w:divBdr>
        <w:top w:val="none" w:sz="0" w:space="0" w:color="auto"/>
        <w:left w:val="none" w:sz="0" w:space="0" w:color="auto"/>
        <w:bottom w:val="none" w:sz="0" w:space="0" w:color="auto"/>
        <w:right w:val="none" w:sz="0" w:space="0" w:color="auto"/>
      </w:divBdr>
      <w:divsChild>
        <w:div w:id="1384790128">
          <w:marLeft w:val="0"/>
          <w:marRight w:val="0"/>
          <w:marTop w:val="0"/>
          <w:marBottom w:val="0"/>
          <w:divBdr>
            <w:top w:val="none" w:sz="0" w:space="0" w:color="auto"/>
            <w:left w:val="none" w:sz="0" w:space="0" w:color="auto"/>
            <w:bottom w:val="none" w:sz="0" w:space="0" w:color="auto"/>
            <w:right w:val="none" w:sz="0" w:space="0" w:color="auto"/>
          </w:divBdr>
          <w:divsChild>
            <w:div w:id="195629893">
              <w:marLeft w:val="0"/>
              <w:marRight w:val="0"/>
              <w:marTop w:val="0"/>
              <w:marBottom w:val="0"/>
              <w:divBdr>
                <w:top w:val="none" w:sz="0" w:space="0" w:color="auto"/>
                <w:left w:val="none" w:sz="0" w:space="0" w:color="auto"/>
                <w:bottom w:val="none" w:sz="0" w:space="0" w:color="auto"/>
                <w:right w:val="none" w:sz="0" w:space="0" w:color="auto"/>
              </w:divBdr>
              <w:divsChild>
                <w:div w:id="1339582255">
                  <w:marLeft w:val="0"/>
                  <w:marRight w:val="0"/>
                  <w:marTop w:val="0"/>
                  <w:marBottom w:val="0"/>
                  <w:divBdr>
                    <w:top w:val="none" w:sz="0" w:space="0" w:color="auto"/>
                    <w:left w:val="none" w:sz="0" w:space="0" w:color="auto"/>
                    <w:bottom w:val="none" w:sz="0" w:space="0" w:color="auto"/>
                    <w:right w:val="none" w:sz="0" w:space="0" w:color="auto"/>
                  </w:divBdr>
                  <w:divsChild>
                    <w:div w:id="1909265021">
                      <w:marLeft w:val="0"/>
                      <w:marRight w:val="0"/>
                      <w:marTop w:val="0"/>
                      <w:marBottom w:val="0"/>
                      <w:divBdr>
                        <w:top w:val="none" w:sz="0" w:space="0" w:color="auto"/>
                        <w:left w:val="none" w:sz="0" w:space="0" w:color="auto"/>
                        <w:bottom w:val="none" w:sz="0" w:space="0" w:color="auto"/>
                        <w:right w:val="none" w:sz="0" w:space="0" w:color="auto"/>
                      </w:divBdr>
                      <w:divsChild>
                        <w:div w:id="184640982">
                          <w:marLeft w:val="0"/>
                          <w:marRight w:val="0"/>
                          <w:marTop w:val="0"/>
                          <w:marBottom w:val="0"/>
                          <w:divBdr>
                            <w:top w:val="none" w:sz="0" w:space="0" w:color="auto"/>
                            <w:left w:val="none" w:sz="0" w:space="0" w:color="auto"/>
                            <w:bottom w:val="none" w:sz="0" w:space="0" w:color="auto"/>
                            <w:right w:val="none" w:sz="0" w:space="0" w:color="auto"/>
                          </w:divBdr>
                          <w:divsChild>
                            <w:div w:id="1951668743">
                              <w:marLeft w:val="0"/>
                              <w:marRight w:val="0"/>
                              <w:marTop w:val="0"/>
                              <w:marBottom w:val="0"/>
                              <w:divBdr>
                                <w:top w:val="none" w:sz="0" w:space="0" w:color="auto"/>
                                <w:left w:val="none" w:sz="0" w:space="0" w:color="auto"/>
                                <w:bottom w:val="none" w:sz="0" w:space="0" w:color="auto"/>
                                <w:right w:val="none" w:sz="0" w:space="0" w:color="auto"/>
                              </w:divBdr>
                              <w:divsChild>
                                <w:div w:id="1026322776">
                                  <w:marLeft w:val="0"/>
                                  <w:marRight w:val="0"/>
                                  <w:marTop w:val="0"/>
                                  <w:marBottom w:val="0"/>
                                  <w:divBdr>
                                    <w:top w:val="none" w:sz="0" w:space="0" w:color="auto"/>
                                    <w:left w:val="none" w:sz="0" w:space="0" w:color="auto"/>
                                    <w:bottom w:val="none" w:sz="0" w:space="0" w:color="auto"/>
                                    <w:right w:val="none" w:sz="0" w:space="0" w:color="auto"/>
                                  </w:divBdr>
                                  <w:divsChild>
                                    <w:div w:id="1082025826">
                                      <w:marLeft w:val="0"/>
                                      <w:marRight w:val="0"/>
                                      <w:marTop w:val="0"/>
                                      <w:marBottom w:val="0"/>
                                      <w:divBdr>
                                        <w:top w:val="none" w:sz="0" w:space="0" w:color="auto"/>
                                        <w:left w:val="none" w:sz="0" w:space="0" w:color="auto"/>
                                        <w:bottom w:val="none" w:sz="0" w:space="0" w:color="auto"/>
                                        <w:right w:val="none" w:sz="0" w:space="0" w:color="auto"/>
                                      </w:divBdr>
                                      <w:divsChild>
                                        <w:div w:id="15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101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
      </w:divsChild>
    </w:div>
    <w:div w:id="690187251">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5">
          <w:marLeft w:val="0"/>
          <w:marRight w:val="0"/>
          <w:marTop w:val="0"/>
          <w:marBottom w:val="150"/>
          <w:divBdr>
            <w:top w:val="none" w:sz="0" w:space="0" w:color="auto"/>
            <w:left w:val="none" w:sz="0" w:space="0" w:color="auto"/>
            <w:bottom w:val="none" w:sz="0" w:space="0" w:color="auto"/>
            <w:right w:val="none" w:sz="0" w:space="0" w:color="auto"/>
          </w:divBdr>
          <w:divsChild>
            <w:div w:id="2244567">
              <w:marLeft w:val="0"/>
              <w:marRight w:val="0"/>
              <w:marTop w:val="0"/>
              <w:marBottom w:val="0"/>
              <w:divBdr>
                <w:top w:val="none" w:sz="0" w:space="0" w:color="auto"/>
                <w:left w:val="none" w:sz="0" w:space="0" w:color="auto"/>
                <w:bottom w:val="none" w:sz="0" w:space="0" w:color="auto"/>
                <w:right w:val="none" w:sz="0" w:space="0" w:color="auto"/>
              </w:divBdr>
            </w:div>
          </w:divsChild>
        </w:div>
        <w:div w:id="3675035">
          <w:marLeft w:val="0"/>
          <w:marRight w:val="0"/>
          <w:marTop w:val="0"/>
          <w:marBottom w:val="150"/>
          <w:divBdr>
            <w:top w:val="none" w:sz="0" w:space="0" w:color="auto"/>
            <w:left w:val="none" w:sz="0" w:space="0" w:color="auto"/>
            <w:bottom w:val="none" w:sz="0" w:space="0" w:color="auto"/>
            <w:right w:val="none" w:sz="0" w:space="0" w:color="auto"/>
          </w:divBdr>
        </w:div>
      </w:divsChild>
    </w:div>
    <w:div w:id="69029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150"/>
          <w:divBdr>
            <w:top w:val="none" w:sz="0" w:space="0" w:color="auto"/>
            <w:left w:val="none" w:sz="0" w:space="0" w:color="auto"/>
            <w:bottom w:val="none" w:sz="0" w:space="0" w:color="auto"/>
            <w:right w:val="none" w:sz="0" w:space="0" w:color="auto"/>
          </w:divBdr>
          <w:divsChild>
            <w:div w:id="781611248">
              <w:marLeft w:val="0"/>
              <w:marRight w:val="0"/>
              <w:marTop w:val="0"/>
              <w:marBottom w:val="0"/>
              <w:divBdr>
                <w:top w:val="none" w:sz="0" w:space="0" w:color="auto"/>
                <w:left w:val="none" w:sz="0" w:space="0" w:color="auto"/>
                <w:bottom w:val="none" w:sz="0" w:space="0" w:color="auto"/>
                <w:right w:val="none" w:sz="0" w:space="0" w:color="auto"/>
              </w:divBdr>
            </w:div>
          </w:divsChild>
        </w:div>
        <w:div w:id="159587807">
          <w:marLeft w:val="0"/>
          <w:marRight w:val="0"/>
          <w:marTop w:val="0"/>
          <w:marBottom w:val="150"/>
          <w:divBdr>
            <w:top w:val="none" w:sz="0" w:space="0" w:color="auto"/>
            <w:left w:val="none" w:sz="0" w:space="0" w:color="auto"/>
            <w:bottom w:val="none" w:sz="0" w:space="0" w:color="auto"/>
            <w:right w:val="none" w:sz="0" w:space="0" w:color="auto"/>
          </w:divBdr>
        </w:div>
        <w:div w:id="962687255">
          <w:marLeft w:val="0"/>
          <w:marRight w:val="0"/>
          <w:marTop w:val="0"/>
          <w:marBottom w:val="0"/>
          <w:divBdr>
            <w:top w:val="none" w:sz="0" w:space="0" w:color="auto"/>
            <w:left w:val="none" w:sz="0" w:space="0" w:color="auto"/>
            <w:bottom w:val="none" w:sz="0" w:space="0" w:color="auto"/>
            <w:right w:val="none" w:sz="0" w:space="0" w:color="auto"/>
          </w:divBdr>
          <w:divsChild>
            <w:div w:id="299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156">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690300574">
      <w:bodyDiv w:val="1"/>
      <w:marLeft w:val="0"/>
      <w:marRight w:val="0"/>
      <w:marTop w:val="0"/>
      <w:marBottom w:val="0"/>
      <w:divBdr>
        <w:top w:val="none" w:sz="0" w:space="0" w:color="auto"/>
        <w:left w:val="none" w:sz="0" w:space="0" w:color="auto"/>
        <w:bottom w:val="none" w:sz="0" w:space="0" w:color="auto"/>
        <w:right w:val="none" w:sz="0" w:space="0" w:color="auto"/>
      </w:divBdr>
      <w:divsChild>
        <w:div w:id="1152714904">
          <w:marLeft w:val="0"/>
          <w:marRight w:val="0"/>
          <w:marTop w:val="0"/>
          <w:marBottom w:val="0"/>
          <w:divBdr>
            <w:top w:val="none" w:sz="0" w:space="0" w:color="auto"/>
            <w:left w:val="none" w:sz="0" w:space="0" w:color="auto"/>
            <w:bottom w:val="dotted" w:sz="6" w:space="4" w:color="DDDDDD"/>
            <w:right w:val="none" w:sz="0" w:space="0" w:color="auto"/>
          </w:divBdr>
          <w:divsChild>
            <w:div w:id="277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616">
      <w:bodyDiv w:val="1"/>
      <w:marLeft w:val="0"/>
      <w:marRight w:val="0"/>
      <w:marTop w:val="0"/>
      <w:marBottom w:val="0"/>
      <w:divBdr>
        <w:top w:val="none" w:sz="0" w:space="0" w:color="auto"/>
        <w:left w:val="none" w:sz="0" w:space="0" w:color="auto"/>
        <w:bottom w:val="none" w:sz="0" w:space="0" w:color="auto"/>
        <w:right w:val="none" w:sz="0" w:space="0" w:color="auto"/>
      </w:divBdr>
    </w:div>
    <w:div w:id="691031010">
      <w:bodyDiv w:val="1"/>
      <w:marLeft w:val="0"/>
      <w:marRight w:val="0"/>
      <w:marTop w:val="0"/>
      <w:marBottom w:val="0"/>
      <w:divBdr>
        <w:top w:val="none" w:sz="0" w:space="0" w:color="auto"/>
        <w:left w:val="none" w:sz="0" w:space="0" w:color="auto"/>
        <w:bottom w:val="none" w:sz="0" w:space="0" w:color="auto"/>
        <w:right w:val="none" w:sz="0" w:space="0" w:color="auto"/>
      </w:divBdr>
      <w:divsChild>
        <w:div w:id="375742400">
          <w:marLeft w:val="0"/>
          <w:marRight w:val="0"/>
          <w:marTop w:val="0"/>
          <w:marBottom w:val="150"/>
          <w:divBdr>
            <w:top w:val="none" w:sz="0" w:space="0" w:color="auto"/>
            <w:left w:val="none" w:sz="0" w:space="0" w:color="auto"/>
            <w:bottom w:val="none" w:sz="0" w:space="0" w:color="auto"/>
            <w:right w:val="none" w:sz="0" w:space="0" w:color="auto"/>
          </w:divBdr>
          <w:divsChild>
            <w:div w:id="499859211">
              <w:marLeft w:val="0"/>
              <w:marRight w:val="0"/>
              <w:marTop w:val="0"/>
              <w:marBottom w:val="0"/>
              <w:divBdr>
                <w:top w:val="none" w:sz="0" w:space="0" w:color="auto"/>
                <w:left w:val="none" w:sz="0" w:space="0" w:color="auto"/>
                <w:bottom w:val="none" w:sz="0" w:space="0" w:color="auto"/>
                <w:right w:val="none" w:sz="0" w:space="0" w:color="auto"/>
              </w:divBdr>
              <w:divsChild>
                <w:div w:id="1914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631">
          <w:marLeft w:val="0"/>
          <w:marRight w:val="0"/>
          <w:marTop w:val="0"/>
          <w:marBottom w:val="150"/>
          <w:divBdr>
            <w:top w:val="none" w:sz="0" w:space="0" w:color="auto"/>
            <w:left w:val="none" w:sz="0" w:space="0" w:color="auto"/>
            <w:bottom w:val="none" w:sz="0" w:space="0" w:color="auto"/>
            <w:right w:val="none" w:sz="0" w:space="0" w:color="auto"/>
          </w:divBdr>
        </w:div>
        <w:div w:id="482236920">
          <w:marLeft w:val="0"/>
          <w:marRight w:val="0"/>
          <w:marTop w:val="0"/>
          <w:marBottom w:val="0"/>
          <w:divBdr>
            <w:top w:val="none" w:sz="0" w:space="0" w:color="auto"/>
            <w:left w:val="none" w:sz="0" w:space="0" w:color="auto"/>
            <w:bottom w:val="none" w:sz="0" w:space="0" w:color="auto"/>
            <w:right w:val="none" w:sz="0" w:space="0" w:color="auto"/>
          </w:divBdr>
          <w:divsChild>
            <w:div w:id="239213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107841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43">
          <w:marLeft w:val="0"/>
          <w:marRight w:val="0"/>
          <w:marTop w:val="0"/>
          <w:marBottom w:val="0"/>
          <w:divBdr>
            <w:top w:val="none" w:sz="0" w:space="0" w:color="auto"/>
            <w:left w:val="none" w:sz="0" w:space="0" w:color="auto"/>
            <w:bottom w:val="none" w:sz="0" w:space="0" w:color="auto"/>
            <w:right w:val="none" w:sz="0" w:space="0" w:color="auto"/>
          </w:divBdr>
          <w:divsChild>
            <w:div w:id="402798377">
              <w:marLeft w:val="0"/>
              <w:marRight w:val="0"/>
              <w:marTop w:val="0"/>
              <w:marBottom w:val="0"/>
              <w:divBdr>
                <w:top w:val="none" w:sz="0" w:space="0" w:color="auto"/>
                <w:left w:val="none" w:sz="0" w:space="0" w:color="auto"/>
                <w:bottom w:val="none" w:sz="0" w:space="0" w:color="auto"/>
                <w:right w:val="none" w:sz="0" w:space="0" w:color="auto"/>
              </w:divBdr>
              <w:divsChild>
                <w:div w:id="803542538">
                  <w:marLeft w:val="0"/>
                  <w:marRight w:val="0"/>
                  <w:marTop w:val="0"/>
                  <w:marBottom w:val="0"/>
                  <w:divBdr>
                    <w:top w:val="none" w:sz="0" w:space="0" w:color="auto"/>
                    <w:left w:val="none" w:sz="0" w:space="0" w:color="auto"/>
                    <w:bottom w:val="none" w:sz="0" w:space="0" w:color="auto"/>
                    <w:right w:val="none" w:sz="0" w:space="0" w:color="auto"/>
                  </w:divBdr>
                  <w:divsChild>
                    <w:div w:id="623117931">
                      <w:marLeft w:val="0"/>
                      <w:marRight w:val="0"/>
                      <w:marTop w:val="0"/>
                      <w:marBottom w:val="0"/>
                      <w:divBdr>
                        <w:top w:val="none" w:sz="0" w:space="0" w:color="auto"/>
                        <w:left w:val="none" w:sz="0" w:space="0" w:color="auto"/>
                        <w:bottom w:val="none" w:sz="0" w:space="0" w:color="auto"/>
                        <w:right w:val="none" w:sz="0" w:space="0" w:color="auto"/>
                      </w:divBdr>
                      <w:divsChild>
                        <w:div w:id="2001691232">
                          <w:marLeft w:val="0"/>
                          <w:marRight w:val="0"/>
                          <w:marTop w:val="0"/>
                          <w:marBottom w:val="0"/>
                          <w:divBdr>
                            <w:top w:val="none" w:sz="0" w:space="0" w:color="auto"/>
                            <w:left w:val="none" w:sz="0" w:space="0" w:color="auto"/>
                            <w:bottom w:val="none" w:sz="0" w:space="0" w:color="auto"/>
                            <w:right w:val="none" w:sz="0" w:space="0" w:color="auto"/>
                          </w:divBdr>
                          <w:divsChild>
                            <w:div w:id="17775526">
                              <w:marLeft w:val="0"/>
                              <w:marRight w:val="0"/>
                              <w:marTop w:val="0"/>
                              <w:marBottom w:val="0"/>
                              <w:divBdr>
                                <w:top w:val="none" w:sz="0" w:space="0" w:color="auto"/>
                                <w:left w:val="none" w:sz="0" w:space="0" w:color="auto"/>
                                <w:bottom w:val="none" w:sz="0" w:space="0" w:color="auto"/>
                                <w:right w:val="none" w:sz="0" w:space="0" w:color="auto"/>
                              </w:divBdr>
                              <w:divsChild>
                                <w:div w:id="721368955">
                                  <w:marLeft w:val="0"/>
                                  <w:marRight w:val="0"/>
                                  <w:marTop w:val="0"/>
                                  <w:marBottom w:val="0"/>
                                  <w:divBdr>
                                    <w:top w:val="none" w:sz="0" w:space="0" w:color="auto"/>
                                    <w:left w:val="none" w:sz="0" w:space="0" w:color="auto"/>
                                    <w:bottom w:val="none" w:sz="0" w:space="0" w:color="auto"/>
                                    <w:right w:val="none" w:sz="0" w:space="0" w:color="auto"/>
                                  </w:divBdr>
                                  <w:divsChild>
                                    <w:div w:id="1878928515">
                                      <w:marLeft w:val="0"/>
                                      <w:marRight w:val="0"/>
                                      <w:marTop w:val="0"/>
                                      <w:marBottom w:val="0"/>
                                      <w:divBdr>
                                        <w:top w:val="none" w:sz="0" w:space="0" w:color="auto"/>
                                        <w:left w:val="none" w:sz="0" w:space="0" w:color="auto"/>
                                        <w:bottom w:val="none" w:sz="0" w:space="0" w:color="auto"/>
                                        <w:right w:val="none" w:sz="0" w:space="0" w:color="auto"/>
                                      </w:divBdr>
                                      <w:divsChild>
                                        <w:div w:id="70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43280">
      <w:bodyDiv w:val="1"/>
      <w:marLeft w:val="0"/>
      <w:marRight w:val="0"/>
      <w:marTop w:val="0"/>
      <w:marBottom w:val="0"/>
      <w:divBdr>
        <w:top w:val="none" w:sz="0" w:space="0" w:color="auto"/>
        <w:left w:val="none" w:sz="0" w:space="0" w:color="auto"/>
        <w:bottom w:val="none" w:sz="0" w:space="0" w:color="auto"/>
        <w:right w:val="none" w:sz="0" w:space="0" w:color="auto"/>
      </w:divBdr>
    </w:div>
    <w:div w:id="691953655">
      <w:bodyDiv w:val="1"/>
      <w:marLeft w:val="0"/>
      <w:marRight w:val="0"/>
      <w:marTop w:val="0"/>
      <w:marBottom w:val="0"/>
      <w:divBdr>
        <w:top w:val="none" w:sz="0" w:space="0" w:color="auto"/>
        <w:left w:val="none" w:sz="0" w:space="0" w:color="auto"/>
        <w:bottom w:val="none" w:sz="0" w:space="0" w:color="auto"/>
        <w:right w:val="none" w:sz="0" w:space="0" w:color="auto"/>
      </w:divBdr>
      <w:divsChild>
        <w:div w:id="40445069">
          <w:marLeft w:val="0"/>
          <w:marRight w:val="0"/>
          <w:marTop w:val="0"/>
          <w:marBottom w:val="150"/>
          <w:divBdr>
            <w:top w:val="none" w:sz="0" w:space="0" w:color="auto"/>
            <w:left w:val="none" w:sz="0" w:space="0" w:color="auto"/>
            <w:bottom w:val="none" w:sz="0" w:space="0" w:color="auto"/>
            <w:right w:val="none" w:sz="0" w:space="0" w:color="auto"/>
          </w:divBdr>
          <w:divsChild>
            <w:div w:id="1692293850">
              <w:marLeft w:val="0"/>
              <w:marRight w:val="0"/>
              <w:marTop w:val="0"/>
              <w:marBottom w:val="0"/>
              <w:divBdr>
                <w:top w:val="none" w:sz="0" w:space="0" w:color="auto"/>
                <w:left w:val="none" w:sz="0" w:space="0" w:color="auto"/>
                <w:bottom w:val="none" w:sz="0" w:space="0" w:color="auto"/>
                <w:right w:val="none" w:sz="0" w:space="0" w:color="auto"/>
              </w:divBdr>
              <w:divsChild>
                <w:div w:id="447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57">
          <w:marLeft w:val="0"/>
          <w:marRight w:val="0"/>
          <w:marTop w:val="0"/>
          <w:marBottom w:val="150"/>
          <w:divBdr>
            <w:top w:val="none" w:sz="0" w:space="0" w:color="auto"/>
            <w:left w:val="none" w:sz="0" w:space="0" w:color="auto"/>
            <w:bottom w:val="none" w:sz="0" w:space="0" w:color="auto"/>
            <w:right w:val="none" w:sz="0" w:space="0" w:color="auto"/>
          </w:divBdr>
        </w:div>
      </w:divsChild>
    </w:div>
    <w:div w:id="691958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40">
          <w:marLeft w:val="0"/>
          <w:marRight w:val="0"/>
          <w:marTop w:val="0"/>
          <w:marBottom w:val="0"/>
          <w:divBdr>
            <w:top w:val="none" w:sz="0" w:space="0" w:color="auto"/>
            <w:left w:val="none" w:sz="0" w:space="0" w:color="auto"/>
            <w:bottom w:val="dotted" w:sz="6" w:space="4" w:color="DDDDDD"/>
            <w:right w:val="none" w:sz="0" w:space="0" w:color="auto"/>
          </w:divBdr>
          <w:divsChild>
            <w:div w:id="202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2">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7">
          <w:marLeft w:val="0"/>
          <w:marRight w:val="0"/>
          <w:marTop w:val="0"/>
          <w:marBottom w:val="0"/>
          <w:divBdr>
            <w:top w:val="none" w:sz="0" w:space="0" w:color="auto"/>
            <w:left w:val="none" w:sz="0" w:space="0" w:color="auto"/>
            <w:bottom w:val="dotted" w:sz="6" w:space="4" w:color="DDDDDD"/>
            <w:right w:val="none" w:sz="0" w:space="0" w:color="auto"/>
          </w:divBdr>
          <w:divsChild>
            <w:div w:id="1022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12">
      <w:bodyDiv w:val="1"/>
      <w:marLeft w:val="0"/>
      <w:marRight w:val="0"/>
      <w:marTop w:val="0"/>
      <w:marBottom w:val="0"/>
      <w:divBdr>
        <w:top w:val="none" w:sz="0" w:space="0" w:color="auto"/>
        <w:left w:val="none" w:sz="0" w:space="0" w:color="auto"/>
        <w:bottom w:val="none" w:sz="0" w:space="0" w:color="auto"/>
        <w:right w:val="none" w:sz="0" w:space="0" w:color="auto"/>
      </w:divBdr>
      <w:divsChild>
        <w:div w:id="1527282851">
          <w:marLeft w:val="0"/>
          <w:marRight w:val="0"/>
          <w:marTop w:val="0"/>
          <w:marBottom w:val="0"/>
          <w:divBdr>
            <w:top w:val="none" w:sz="0" w:space="0" w:color="auto"/>
            <w:left w:val="none" w:sz="0" w:space="0" w:color="auto"/>
            <w:bottom w:val="none" w:sz="0" w:space="0" w:color="auto"/>
            <w:right w:val="none" w:sz="0" w:space="0" w:color="auto"/>
          </w:divBdr>
          <w:divsChild>
            <w:div w:id="1929729182">
              <w:marLeft w:val="0"/>
              <w:marRight w:val="0"/>
              <w:marTop w:val="0"/>
              <w:marBottom w:val="0"/>
              <w:divBdr>
                <w:top w:val="none" w:sz="0" w:space="0" w:color="auto"/>
                <w:left w:val="none" w:sz="0" w:space="0" w:color="auto"/>
                <w:bottom w:val="none" w:sz="0" w:space="0" w:color="auto"/>
                <w:right w:val="none" w:sz="0" w:space="0" w:color="auto"/>
              </w:divBdr>
              <w:divsChild>
                <w:div w:id="791826040">
                  <w:marLeft w:val="0"/>
                  <w:marRight w:val="0"/>
                  <w:marTop w:val="0"/>
                  <w:marBottom w:val="0"/>
                  <w:divBdr>
                    <w:top w:val="none" w:sz="0" w:space="0" w:color="auto"/>
                    <w:left w:val="none" w:sz="0" w:space="0" w:color="auto"/>
                    <w:bottom w:val="none" w:sz="0" w:space="0" w:color="auto"/>
                    <w:right w:val="none" w:sz="0" w:space="0" w:color="auto"/>
                  </w:divBdr>
                  <w:divsChild>
                    <w:div w:id="545026858">
                      <w:marLeft w:val="0"/>
                      <w:marRight w:val="0"/>
                      <w:marTop w:val="0"/>
                      <w:marBottom w:val="0"/>
                      <w:divBdr>
                        <w:top w:val="none" w:sz="0" w:space="0" w:color="auto"/>
                        <w:left w:val="none" w:sz="0" w:space="0" w:color="auto"/>
                        <w:bottom w:val="none" w:sz="0" w:space="0" w:color="auto"/>
                        <w:right w:val="none" w:sz="0" w:space="0" w:color="auto"/>
                      </w:divBdr>
                      <w:divsChild>
                        <w:div w:id="2062636479">
                          <w:marLeft w:val="0"/>
                          <w:marRight w:val="0"/>
                          <w:marTop w:val="0"/>
                          <w:marBottom w:val="0"/>
                          <w:divBdr>
                            <w:top w:val="none" w:sz="0" w:space="0" w:color="auto"/>
                            <w:left w:val="none" w:sz="0" w:space="0" w:color="auto"/>
                            <w:bottom w:val="none" w:sz="0" w:space="0" w:color="auto"/>
                            <w:right w:val="none" w:sz="0" w:space="0" w:color="auto"/>
                          </w:divBdr>
                          <w:divsChild>
                            <w:div w:id="1993436955">
                              <w:marLeft w:val="0"/>
                              <w:marRight w:val="0"/>
                              <w:marTop w:val="0"/>
                              <w:marBottom w:val="0"/>
                              <w:divBdr>
                                <w:top w:val="none" w:sz="0" w:space="0" w:color="auto"/>
                                <w:left w:val="none" w:sz="0" w:space="0" w:color="auto"/>
                                <w:bottom w:val="none" w:sz="0" w:space="0" w:color="auto"/>
                                <w:right w:val="none" w:sz="0" w:space="0" w:color="auto"/>
                              </w:divBdr>
                              <w:divsChild>
                                <w:div w:id="1323309711">
                                  <w:marLeft w:val="0"/>
                                  <w:marRight w:val="0"/>
                                  <w:marTop w:val="0"/>
                                  <w:marBottom w:val="0"/>
                                  <w:divBdr>
                                    <w:top w:val="none" w:sz="0" w:space="0" w:color="auto"/>
                                    <w:left w:val="none" w:sz="0" w:space="0" w:color="auto"/>
                                    <w:bottom w:val="none" w:sz="0" w:space="0" w:color="auto"/>
                                    <w:right w:val="none" w:sz="0" w:space="0" w:color="auto"/>
                                  </w:divBdr>
                                  <w:divsChild>
                                    <w:div w:id="647823909">
                                      <w:marLeft w:val="0"/>
                                      <w:marRight w:val="0"/>
                                      <w:marTop w:val="0"/>
                                      <w:marBottom w:val="0"/>
                                      <w:divBdr>
                                        <w:top w:val="none" w:sz="0" w:space="0" w:color="auto"/>
                                        <w:left w:val="none" w:sz="0" w:space="0" w:color="auto"/>
                                        <w:bottom w:val="none" w:sz="0" w:space="0" w:color="auto"/>
                                        <w:right w:val="none" w:sz="0" w:space="0" w:color="auto"/>
                                      </w:divBdr>
                                      <w:divsChild>
                                        <w:div w:id="690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53353">
      <w:bodyDiv w:val="1"/>
      <w:marLeft w:val="0"/>
      <w:marRight w:val="0"/>
      <w:marTop w:val="0"/>
      <w:marBottom w:val="0"/>
      <w:divBdr>
        <w:top w:val="none" w:sz="0" w:space="0" w:color="auto"/>
        <w:left w:val="none" w:sz="0" w:space="0" w:color="auto"/>
        <w:bottom w:val="none" w:sz="0" w:space="0" w:color="auto"/>
        <w:right w:val="none" w:sz="0" w:space="0" w:color="auto"/>
      </w:divBdr>
    </w:div>
    <w:div w:id="692612524">
      <w:bodyDiv w:val="1"/>
      <w:marLeft w:val="0"/>
      <w:marRight w:val="0"/>
      <w:marTop w:val="0"/>
      <w:marBottom w:val="0"/>
      <w:divBdr>
        <w:top w:val="none" w:sz="0" w:space="0" w:color="auto"/>
        <w:left w:val="none" w:sz="0" w:space="0" w:color="auto"/>
        <w:bottom w:val="none" w:sz="0" w:space="0" w:color="auto"/>
        <w:right w:val="none" w:sz="0" w:space="0" w:color="auto"/>
      </w:divBdr>
      <w:divsChild>
        <w:div w:id="574707145">
          <w:marLeft w:val="0"/>
          <w:marRight w:val="0"/>
          <w:marTop w:val="0"/>
          <w:marBottom w:val="0"/>
          <w:divBdr>
            <w:top w:val="none" w:sz="0" w:space="0" w:color="auto"/>
            <w:left w:val="none" w:sz="0" w:space="0" w:color="auto"/>
            <w:bottom w:val="dotted" w:sz="6" w:space="4" w:color="DDDDDD"/>
            <w:right w:val="none" w:sz="0" w:space="0" w:color="auto"/>
          </w:divBdr>
        </w:div>
      </w:divsChild>
    </w:div>
    <w:div w:id="692612976">
      <w:bodyDiv w:val="1"/>
      <w:marLeft w:val="0"/>
      <w:marRight w:val="0"/>
      <w:marTop w:val="0"/>
      <w:marBottom w:val="0"/>
      <w:divBdr>
        <w:top w:val="none" w:sz="0" w:space="0" w:color="auto"/>
        <w:left w:val="none" w:sz="0" w:space="0" w:color="auto"/>
        <w:bottom w:val="none" w:sz="0" w:space="0" w:color="auto"/>
        <w:right w:val="none" w:sz="0" w:space="0" w:color="auto"/>
      </w:divBdr>
    </w:div>
    <w:div w:id="692725422">
      <w:bodyDiv w:val="1"/>
      <w:marLeft w:val="0"/>
      <w:marRight w:val="0"/>
      <w:marTop w:val="0"/>
      <w:marBottom w:val="0"/>
      <w:divBdr>
        <w:top w:val="none" w:sz="0" w:space="0" w:color="auto"/>
        <w:left w:val="none" w:sz="0" w:space="0" w:color="auto"/>
        <w:bottom w:val="none" w:sz="0" w:space="0" w:color="auto"/>
        <w:right w:val="none" w:sz="0" w:space="0" w:color="auto"/>
      </w:divBdr>
      <w:divsChild>
        <w:div w:id="1378699560">
          <w:marLeft w:val="0"/>
          <w:marRight w:val="0"/>
          <w:marTop w:val="0"/>
          <w:marBottom w:val="0"/>
          <w:divBdr>
            <w:top w:val="none" w:sz="0" w:space="0" w:color="auto"/>
            <w:left w:val="none" w:sz="0" w:space="0" w:color="auto"/>
            <w:bottom w:val="none" w:sz="0" w:space="0" w:color="auto"/>
            <w:right w:val="none" w:sz="0" w:space="0" w:color="auto"/>
          </w:divBdr>
        </w:div>
      </w:divsChild>
    </w:div>
    <w:div w:id="692803810">
      <w:bodyDiv w:val="1"/>
      <w:marLeft w:val="0"/>
      <w:marRight w:val="0"/>
      <w:marTop w:val="0"/>
      <w:marBottom w:val="0"/>
      <w:divBdr>
        <w:top w:val="none" w:sz="0" w:space="0" w:color="auto"/>
        <w:left w:val="none" w:sz="0" w:space="0" w:color="auto"/>
        <w:bottom w:val="none" w:sz="0" w:space="0" w:color="auto"/>
        <w:right w:val="none" w:sz="0" w:space="0" w:color="auto"/>
      </w:divBdr>
      <w:divsChild>
        <w:div w:id="1491942732">
          <w:marLeft w:val="0"/>
          <w:marRight w:val="0"/>
          <w:marTop w:val="0"/>
          <w:marBottom w:val="0"/>
          <w:divBdr>
            <w:top w:val="none" w:sz="0" w:space="0" w:color="auto"/>
            <w:left w:val="none" w:sz="0" w:space="0" w:color="auto"/>
            <w:bottom w:val="none" w:sz="0" w:space="0" w:color="auto"/>
            <w:right w:val="none" w:sz="0" w:space="0" w:color="auto"/>
          </w:divBdr>
        </w:div>
      </w:divsChild>
    </w:div>
    <w:div w:id="692877546">
      <w:bodyDiv w:val="1"/>
      <w:marLeft w:val="0"/>
      <w:marRight w:val="0"/>
      <w:marTop w:val="0"/>
      <w:marBottom w:val="0"/>
      <w:divBdr>
        <w:top w:val="none" w:sz="0" w:space="0" w:color="auto"/>
        <w:left w:val="none" w:sz="0" w:space="0" w:color="auto"/>
        <w:bottom w:val="none" w:sz="0" w:space="0" w:color="auto"/>
        <w:right w:val="none" w:sz="0" w:space="0" w:color="auto"/>
      </w:divBdr>
      <w:divsChild>
        <w:div w:id="276063413">
          <w:marLeft w:val="0"/>
          <w:marRight w:val="0"/>
          <w:marTop w:val="0"/>
          <w:marBottom w:val="225"/>
          <w:divBdr>
            <w:top w:val="none" w:sz="0" w:space="0" w:color="auto"/>
            <w:left w:val="none" w:sz="0" w:space="0" w:color="auto"/>
            <w:bottom w:val="none" w:sz="0" w:space="0" w:color="auto"/>
            <w:right w:val="none" w:sz="0" w:space="0" w:color="auto"/>
          </w:divBdr>
        </w:div>
        <w:div w:id="1863476932">
          <w:marLeft w:val="0"/>
          <w:marRight w:val="0"/>
          <w:marTop w:val="0"/>
          <w:marBottom w:val="225"/>
          <w:divBdr>
            <w:top w:val="none" w:sz="0" w:space="0" w:color="auto"/>
            <w:left w:val="none" w:sz="0" w:space="0" w:color="auto"/>
            <w:bottom w:val="none" w:sz="0" w:space="0" w:color="auto"/>
            <w:right w:val="none" w:sz="0" w:space="0" w:color="auto"/>
          </w:divBdr>
        </w:div>
      </w:divsChild>
    </w:div>
    <w:div w:id="692994798">
      <w:bodyDiv w:val="1"/>
      <w:marLeft w:val="0"/>
      <w:marRight w:val="0"/>
      <w:marTop w:val="0"/>
      <w:marBottom w:val="0"/>
      <w:divBdr>
        <w:top w:val="none" w:sz="0" w:space="0" w:color="auto"/>
        <w:left w:val="none" w:sz="0" w:space="0" w:color="auto"/>
        <w:bottom w:val="none" w:sz="0" w:space="0" w:color="auto"/>
        <w:right w:val="none" w:sz="0" w:space="0" w:color="auto"/>
      </w:divBdr>
      <w:divsChild>
        <w:div w:id="191573899">
          <w:marLeft w:val="0"/>
          <w:marRight w:val="0"/>
          <w:marTop w:val="0"/>
          <w:marBottom w:val="0"/>
          <w:divBdr>
            <w:top w:val="none" w:sz="0" w:space="0" w:color="auto"/>
            <w:left w:val="none" w:sz="0" w:space="0" w:color="auto"/>
            <w:bottom w:val="none" w:sz="0" w:space="0" w:color="auto"/>
            <w:right w:val="none" w:sz="0" w:space="0" w:color="auto"/>
          </w:divBdr>
        </w:div>
        <w:div w:id="1628318496">
          <w:marLeft w:val="0"/>
          <w:marRight w:val="0"/>
          <w:marTop w:val="0"/>
          <w:marBottom w:val="150"/>
          <w:divBdr>
            <w:top w:val="none" w:sz="0" w:space="0" w:color="auto"/>
            <w:left w:val="none" w:sz="0" w:space="0" w:color="auto"/>
            <w:bottom w:val="none" w:sz="0" w:space="0" w:color="auto"/>
            <w:right w:val="none" w:sz="0" w:space="0" w:color="auto"/>
          </w:divBdr>
        </w:div>
      </w:divsChild>
    </w:div>
    <w:div w:id="693000885">
      <w:bodyDiv w:val="1"/>
      <w:marLeft w:val="0"/>
      <w:marRight w:val="0"/>
      <w:marTop w:val="0"/>
      <w:marBottom w:val="0"/>
      <w:divBdr>
        <w:top w:val="none" w:sz="0" w:space="0" w:color="auto"/>
        <w:left w:val="none" w:sz="0" w:space="0" w:color="auto"/>
        <w:bottom w:val="none" w:sz="0" w:space="0" w:color="auto"/>
        <w:right w:val="none" w:sz="0" w:space="0" w:color="auto"/>
      </w:divBdr>
      <w:divsChild>
        <w:div w:id="295068533">
          <w:marLeft w:val="0"/>
          <w:marRight w:val="0"/>
          <w:marTop w:val="0"/>
          <w:marBottom w:val="150"/>
          <w:divBdr>
            <w:top w:val="none" w:sz="0" w:space="0" w:color="auto"/>
            <w:left w:val="none" w:sz="0" w:space="0" w:color="auto"/>
            <w:bottom w:val="none" w:sz="0" w:space="0" w:color="auto"/>
            <w:right w:val="none" w:sz="0" w:space="0" w:color="auto"/>
          </w:divBdr>
        </w:div>
      </w:divsChild>
    </w:div>
    <w:div w:id="693507108">
      <w:bodyDiv w:val="1"/>
      <w:marLeft w:val="0"/>
      <w:marRight w:val="0"/>
      <w:marTop w:val="0"/>
      <w:marBottom w:val="0"/>
      <w:divBdr>
        <w:top w:val="none" w:sz="0" w:space="0" w:color="auto"/>
        <w:left w:val="none" w:sz="0" w:space="0" w:color="auto"/>
        <w:bottom w:val="none" w:sz="0" w:space="0" w:color="auto"/>
        <w:right w:val="none" w:sz="0" w:space="0" w:color="auto"/>
      </w:divBdr>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2">
          <w:marLeft w:val="0"/>
          <w:marRight w:val="0"/>
          <w:marTop w:val="0"/>
          <w:marBottom w:val="0"/>
          <w:divBdr>
            <w:top w:val="none" w:sz="0" w:space="0" w:color="auto"/>
            <w:left w:val="none" w:sz="0" w:space="0" w:color="auto"/>
            <w:bottom w:val="none" w:sz="0" w:space="0" w:color="auto"/>
            <w:right w:val="none" w:sz="0" w:space="0" w:color="auto"/>
          </w:divBdr>
          <w:divsChild>
            <w:div w:id="75053946">
              <w:marLeft w:val="0"/>
              <w:marRight w:val="0"/>
              <w:marTop w:val="0"/>
              <w:marBottom w:val="0"/>
              <w:divBdr>
                <w:top w:val="none" w:sz="0" w:space="0" w:color="auto"/>
                <w:left w:val="none" w:sz="0" w:space="0" w:color="auto"/>
                <w:bottom w:val="none" w:sz="0" w:space="0" w:color="auto"/>
                <w:right w:val="none" w:sz="0" w:space="0" w:color="auto"/>
              </w:divBdr>
            </w:div>
          </w:divsChild>
        </w:div>
        <w:div w:id="1863779418">
          <w:marLeft w:val="0"/>
          <w:marRight w:val="0"/>
          <w:marTop w:val="0"/>
          <w:marBottom w:val="150"/>
          <w:divBdr>
            <w:top w:val="none" w:sz="0" w:space="0" w:color="auto"/>
            <w:left w:val="none" w:sz="0" w:space="0" w:color="auto"/>
            <w:bottom w:val="none" w:sz="0" w:space="0" w:color="auto"/>
            <w:right w:val="none" w:sz="0" w:space="0" w:color="auto"/>
          </w:divBdr>
        </w:div>
        <w:div w:id="1899053143">
          <w:marLeft w:val="0"/>
          <w:marRight w:val="0"/>
          <w:marTop w:val="0"/>
          <w:marBottom w:val="150"/>
          <w:divBdr>
            <w:top w:val="none" w:sz="0" w:space="0" w:color="auto"/>
            <w:left w:val="none" w:sz="0" w:space="0" w:color="auto"/>
            <w:bottom w:val="none" w:sz="0" w:space="0" w:color="auto"/>
            <w:right w:val="none" w:sz="0" w:space="0" w:color="auto"/>
          </w:divBdr>
          <w:divsChild>
            <w:div w:id="38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8380">
          <w:marLeft w:val="0"/>
          <w:marRight w:val="0"/>
          <w:marTop w:val="0"/>
          <w:marBottom w:val="0"/>
          <w:divBdr>
            <w:top w:val="none" w:sz="0" w:space="0" w:color="auto"/>
            <w:left w:val="none" w:sz="0" w:space="0" w:color="auto"/>
            <w:bottom w:val="none" w:sz="0" w:space="0" w:color="auto"/>
            <w:right w:val="none" w:sz="0" w:space="0" w:color="auto"/>
          </w:divBdr>
          <w:divsChild>
            <w:div w:id="452789271">
              <w:marLeft w:val="2700"/>
              <w:marRight w:val="0"/>
              <w:marTop w:val="0"/>
              <w:marBottom w:val="0"/>
              <w:divBdr>
                <w:top w:val="none" w:sz="0" w:space="0" w:color="auto"/>
                <w:left w:val="none" w:sz="0" w:space="0" w:color="auto"/>
                <w:bottom w:val="none" w:sz="0" w:space="0" w:color="auto"/>
                <w:right w:val="none" w:sz="0" w:space="0" w:color="auto"/>
              </w:divBdr>
              <w:divsChild>
                <w:div w:id="1468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214">
      <w:bodyDiv w:val="1"/>
      <w:marLeft w:val="0"/>
      <w:marRight w:val="0"/>
      <w:marTop w:val="0"/>
      <w:marBottom w:val="0"/>
      <w:divBdr>
        <w:top w:val="none" w:sz="0" w:space="0" w:color="auto"/>
        <w:left w:val="none" w:sz="0" w:space="0" w:color="auto"/>
        <w:bottom w:val="none" w:sz="0" w:space="0" w:color="auto"/>
        <w:right w:val="none" w:sz="0" w:space="0" w:color="auto"/>
      </w:divBdr>
    </w:div>
    <w:div w:id="693922888">
      <w:bodyDiv w:val="1"/>
      <w:marLeft w:val="0"/>
      <w:marRight w:val="0"/>
      <w:marTop w:val="0"/>
      <w:marBottom w:val="0"/>
      <w:divBdr>
        <w:top w:val="none" w:sz="0" w:space="0" w:color="auto"/>
        <w:left w:val="none" w:sz="0" w:space="0" w:color="auto"/>
        <w:bottom w:val="none" w:sz="0" w:space="0" w:color="auto"/>
        <w:right w:val="none" w:sz="0" w:space="0" w:color="auto"/>
      </w:divBdr>
    </w:div>
    <w:div w:id="694162820">
      <w:bodyDiv w:val="1"/>
      <w:marLeft w:val="0"/>
      <w:marRight w:val="0"/>
      <w:marTop w:val="0"/>
      <w:marBottom w:val="0"/>
      <w:divBdr>
        <w:top w:val="none" w:sz="0" w:space="0" w:color="auto"/>
        <w:left w:val="none" w:sz="0" w:space="0" w:color="auto"/>
        <w:bottom w:val="none" w:sz="0" w:space="0" w:color="auto"/>
        <w:right w:val="none" w:sz="0" w:space="0" w:color="auto"/>
      </w:divBdr>
      <w:divsChild>
        <w:div w:id="129445563">
          <w:marLeft w:val="0"/>
          <w:marRight w:val="0"/>
          <w:marTop w:val="0"/>
          <w:marBottom w:val="0"/>
          <w:divBdr>
            <w:top w:val="none" w:sz="0" w:space="8" w:color="auto"/>
            <w:left w:val="none" w:sz="0" w:space="2" w:color="auto"/>
            <w:bottom w:val="single" w:sz="6" w:space="8" w:color="DDDDDD"/>
            <w:right w:val="none" w:sz="0" w:space="0" w:color="auto"/>
          </w:divBdr>
        </w:div>
        <w:div w:id="274560106">
          <w:marLeft w:val="0"/>
          <w:marRight w:val="0"/>
          <w:marTop w:val="150"/>
          <w:marBottom w:val="0"/>
          <w:divBdr>
            <w:top w:val="none" w:sz="0" w:space="0" w:color="auto"/>
            <w:left w:val="none" w:sz="0" w:space="0" w:color="auto"/>
            <w:bottom w:val="none" w:sz="0" w:space="0" w:color="auto"/>
            <w:right w:val="none" w:sz="0" w:space="0" w:color="auto"/>
          </w:divBdr>
          <w:divsChild>
            <w:div w:id="1250188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4775526">
      <w:bodyDiv w:val="1"/>
      <w:marLeft w:val="0"/>
      <w:marRight w:val="0"/>
      <w:marTop w:val="0"/>
      <w:marBottom w:val="0"/>
      <w:divBdr>
        <w:top w:val="none" w:sz="0" w:space="0" w:color="auto"/>
        <w:left w:val="none" w:sz="0" w:space="0" w:color="auto"/>
        <w:bottom w:val="none" w:sz="0" w:space="0" w:color="auto"/>
        <w:right w:val="none" w:sz="0" w:space="0" w:color="auto"/>
      </w:divBdr>
      <w:divsChild>
        <w:div w:id="862784217">
          <w:marLeft w:val="0"/>
          <w:marRight w:val="0"/>
          <w:marTop w:val="0"/>
          <w:marBottom w:val="0"/>
          <w:divBdr>
            <w:top w:val="none" w:sz="0" w:space="0" w:color="auto"/>
            <w:left w:val="none" w:sz="0" w:space="0" w:color="auto"/>
            <w:bottom w:val="dotted" w:sz="6" w:space="4" w:color="DDDDDD"/>
            <w:right w:val="none" w:sz="0" w:space="0" w:color="auto"/>
          </w:divBdr>
          <w:divsChild>
            <w:div w:id="101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
    <w:div w:id="695230301">
      <w:bodyDiv w:val="1"/>
      <w:marLeft w:val="0"/>
      <w:marRight w:val="0"/>
      <w:marTop w:val="0"/>
      <w:marBottom w:val="0"/>
      <w:divBdr>
        <w:top w:val="none" w:sz="0" w:space="0" w:color="auto"/>
        <w:left w:val="none" w:sz="0" w:space="0" w:color="auto"/>
        <w:bottom w:val="none" w:sz="0" w:space="0" w:color="auto"/>
        <w:right w:val="none" w:sz="0" w:space="0" w:color="auto"/>
      </w:divBdr>
      <w:divsChild>
        <w:div w:id="47847657">
          <w:marLeft w:val="0"/>
          <w:marRight w:val="0"/>
          <w:marTop w:val="0"/>
          <w:marBottom w:val="0"/>
          <w:divBdr>
            <w:top w:val="none" w:sz="0" w:space="0" w:color="auto"/>
            <w:left w:val="none" w:sz="0" w:space="0" w:color="auto"/>
            <w:bottom w:val="none" w:sz="0" w:space="0" w:color="auto"/>
            <w:right w:val="none" w:sz="0" w:space="0" w:color="auto"/>
          </w:divBdr>
          <w:divsChild>
            <w:div w:id="420638104">
              <w:marLeft w:val="0"/>
              <w:marRight w:val="0"/>
              <w:marTop w:val="0"/>
              <w:marBottom w:val="0"/>
              <w:divBdr>
                <w:top w:val="none" w:sz="0" w:space="0" w:color="auto"/>
                <w:left w:val="none" w:sz="0" w:space="0" w:color="auto"/>
                <w:bottom w:val="none" w:sz="0" w:space="0" w:color="auto"/>
                <w:right w:val="none" w:sz="0" w:space="0" w:color="auto"/>
              </w:divBdr>
              <w:divsChild>
                <w:div w:id="645351967">
                  <w:marLeft w:val="0"/>
                  <w:marRight w:val="0"/>
                  <w:marTop w:val="0"/>
                  <w:marBottom w:val="0"/>
                  <w:divBdr>
                    <w:top w:val="none" w:sz="0" w:space="0" w:color="auto"/>
                    <w:left w:val="none" w:sz="0" w:space="0" w:color="auto"/>
                    <w:bottom w:val="none" w:sz="0" w:space="0" w:color="auto"/>
                    <w:right w:val="none" w:sz="0" w:space="0" w:color="auto"/>
                  </w:divBdr>
                  <w:divsChild>
                    <w:div w:id="152183781">
                      <w:marLeft w:val="0"/>
                      <w:marRight w:val="0"/>
                      <w:marTop w:val="0"/>
                      <w:marBottom w:val="0"/>
                      <w:divBdr>
                        <w:top w:val="none" w:sz="0" w:space="0" w:color="auto"/>
                        <w:left w:val="none" w:sz="0" w:space="0" w:color="auto"/>
                        <w:bottom w:val="none" w:sz="0" w:space="0" w:color="auto"/>
                        <w:right w:val="none" w:sz="0" w:space="0" w:color="auto"/>
                      </w:divBdr>
                      <w:divsChild>
                        <w:div w:id="351882265">
                          <w:marLeft w:val="0"/>
                          <w:marRight w:val="0"/>
                          <w:marTop w:val="0"/>
                          <w:marBottom w:val="0"/>
                          <w:divBdr>
                            <w:top w:val="none" w:sz="0" w:space="0" w:color="auto"/>
                            <w:left w:val="none" w:sz="0" w:space="0" w:color="auto"/>
                            <w:bottom w:val="none" w:sz="0" w:space="0" w:color="auto"/>
                            <w:right w:val="none" w:sz="0" w:space="0" w:color="auto"/>
                          </w:divBdr>
                          <w:divsChild>
                            <w:div w:id="1030103490">
                              <w:marLeft w:val="0"/>
                              <w:marRight w:val="0"/>
                              <w:marTop w:val="0"/>
                              <w:marBottom w:val="0"/>
                              <w:divBdr>
                                <w:top w:val="none" w:sz="0" w:space="0" w:color="auto"/>
                                <w:left w:val="none" w:sz="0" w:space="0" w:color="auto"/>
                                <w:bottom w:val="none" w:sz="0" w:space="0" w:color="auto"/>
                                <w:right w:val="none" w:sz="0" w:space="0" w:color="auto"/>
                              </w:divBdr>
                              <w:divsChild>
                                <w:div w:id="1503545651">
                                  <w:marLeft w:val="0"/>
                                  <w:marRight w:val="0"/>
                                  <w:marTop w:val="0"/>
                                  <w:marBottom w:val="0"/>
                                  <w:divBdr>
                                    <w:top w:val="none" w:sz="0" w:space="0" w:color="auto"/>
                                    <w:left w:val="none" w:sz="0" w:space="0" w:color="auto"/>
                                    <w:bottom w:val="none" w:sz="0" w:space="0" w:color="auto"/>
                                    <w:right w:val="none" w:sz="0" w:space="0" w:color="auto"/>
                                  </w:divBdr>
                                  <w:divsChild>
                                    <w:div w:id="107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5485">
      <w:bodyDiv w:val="1"/>
      <w:marLeft w:val="0"/>
      <w:marRight w:val="0"/>
      <w:marTop w:val="0"/>
      <w:marBottom w:val="0"/>
      <w:divBdr>
        <w:top w:val="none" w:sz="0" w:space="0" w:color="auto"/>
        <w:left w:val="none" w:sz="0" w:space="0" w:color="auto"/>
        <w:bottom w:val="none" w:sz="0" w:space="0" w:color="auto"/>
        <w:right w:val="none" w:sz="0" w:space="0" w:color="auto"/>
      </w:divBdr>
      <w:divsChild>
        <w:div w:id="620766608">
          <w:marLeft w:val="0"/>
          <w:marRight w:val="0"/>
          <w:marTop w:val="0"/>
          <w:marBottom w:val="0"/>
          <w:divBdr>
            <w:top w:val="none" w:sz="0" w:space="0" w:color="auto"/>
            <w:left w:val="none" w:sz="0" w:space="0" w:color="auto"/>
            <w:bottom w:val="dotted" w:sz="6" w:space="4" w:color="DDDDDD"/>
            <w:right w:val="none" w:sz="0" w:space="0" w:color="auto"/>
          </w:divBdr>
          <w:divsChild>
            <w:div w:id="1831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812">
      <w:bodyDiv w:val="1"/>
      <w:marLeft w:val="0"/>
      <w:marRight w:val="0"/>
      <w:marTop w:val="0"/>
      <w:marBottom w:val="0"/>
      <w:divBdr>
        <w:top w:val="none" w:sz="0" w:space="0" w:color="auto"/>
        <w:left w:val="none" w:sz="0" w:space="0" w:color="auto"/>
        <w:bottom w:val="none" w:sz="0" w:space="0" w:color="auto"/>
        <w:right w:val="none" w:sz="0" w:space="0" w:color="auto"/>
      </w:divBdr>
      <w:divsChild>
        <w:div w:id="763501487">
          <w:marLeft w:val="0"/>
          <w:marRight w:val="0"/>
          <w:marTop w:val="0"/>
          <w:marBottom w:val="150"/>
          <w:divBdr>
            <w:top w:val="none" w:sz="0" w:space="0" w:color="auto"/>
            <w:left w:val="none" w:sz="0" w:space="0" w:color="auto"/>
            <w:bottom w:val="none" w:sz="0" w:space="0" w:color="auto"/>
            <w:right w:val="none" w:sz="0" w:space="0" w:color="auto"/>
          </w:divBdr>
        </w:div>
      </w:divsChild>
    </w:div>
    <w:div w:id="695814025">
      <w:bodyDiv w:val="1"/>
      <w:marLeft w:val="0"/>
      <w:marRight w:val="0"/>
      <w:marTop w:val="0"/>
      <w:marBottom w:val="0"/>
      <w:divBdr>
        <w:top w:val="none" w:sz="0" w:space="0" w:color="auto"/>
        <w:left w:val="none" w:sz="0" w:space="0" w:color="auto"/>
        <w:bottom w:val="none" w:sz="0" w:space="0" w:color="auto"/>
        <w:right w:val="none" w:sz="0" w:space="0" w:color="auto"/>
      </w:divBdr>
      <w:divsChild>
        <w:div w:id="834537405">
          <w:marLeft w:val="0"/>
          <w:marRight w:val="0"/>
          <w:marTop w:val="0"/>
          <w:marBottom w:val="225"/>
          <w:divBdr>
            <w:top w:val="none" w:sz="0" w:space="0" w:color="auto"/>
            <w:left w:val="none" w:sz="0" w:space="0" w:color="auto"/>
            <w:bottom w:val="single" w:sz="6" w:space="0" w:color="CCCCCC"/>
            <w:right w:val="none" w:sz="0" w:space="0" w:color="auto"/>
          </w:divBdr>
        </w:div>
        <w:div w:id="1741632803">
          <w:marLeft w:val="0"/>
          <w:marRight w:val="0"/>
          <w:marTop w:val="0"/>
          <w:marBottom w:val="0"/>
          <w:divBdr>
            <w:top w:val="none" w:sz="0" w:space="0" w:color="auto"/>
            <w:left w:val="none" w:sz="0" w:space="0" w:color="auto"/>
            <w:bottom w:val="none" w:sz="0" w:space="0" w:color="auto"/>
            <w:right w:val="none" w:sz="0" w:space="0" w:color="auto"/>
          </w:divBdr>
          <w:divsChild>
            <w:div w:id="2003124594">
              <w:marLeft w:val="0"/>
              <w:marRight w:val="0"/>
              <w:marTop w:val="0"/>
              <w:marBottom w:val="225"/>
              <w:divBdr>
                <w:top w:val="none" w:sz="0" w:space="0" w:color="auto"/>
                <w:left w:val="none" w:sz="0" w:space="0" w:color="auto"/>
                <w:bottom w:val="none" w:sz="0" w:space="0" w:color="auto"/>
                <w:right w:val="none" w:sz="0" w:space="0" w:color="auto"/>
              </w:divBdr>
            </w:div>
            <w:div w:id="516432044">
              <w:marLeft w:val="0"/>
              <w:marRight w:val="0"/>
              <w:marTop w:val="0"/>
              <w:marBottom w:val="225"/>
              <w:divBdr>
                <w:top w:val="none" w:sz="0" w:space="0" w:color="auto"/>
                <w:left w:val="none" w:sz="0" w:space="0" w:color="auto"/>
                <w:bottom w:val="none" w:sz="0" w:space="0" w:color="auto"/>
                <w:right w:val="none" w:sz="0" w:space="0" w:color="auto"/>
              </w:divBdr>
              <w:divsChild>
                <w:div w:id="1622689951">
                  <w:marLeft w:val="0"/>
                  <w:marRight w:val="0"/>
                  <w:marTop w:val="0"/>
                  <w:marBottom w:val="0"/>
                  <w:divBdr>
                    <w:top w:val="none" w:sz="0" w:space="0" w:color="auto"/>
                    <w:left w:val="none" w:sz="0" w:space="0" w:color="auto"/>
                    <w:bottom w:val="none" w:sz="0" w:space="0" w:color="auto"/>
                    <w:right w:val="none" w:sz="0" w:space="0" w:color="auto"/>
                  </w:divBdr>
                  <w:divsChild>
                    <w:div w:id="146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1818">
      <w:bodyDiv w:val="1"/>
      <w:marLeft w:val="0"/>
      <w:marRight w:val="0"/>
      <w:marTop w:val="0"/>
      <w:marBottom w:val="0"/>
      <w:divBdr>
        <w:top w:val="none" w:sz="0" w:space="0" w:color="auto"/>
        <w:left w:val="none" w:sz="0" w:space="0" w:color="auto"/>
        <w:bottom w:val="none" w:sz="0" w:space="0" w:color="auto"/>
        <w:right w:val="none" w:sz="0" w:space="0" w:color="auto"/>
      </w:divBdr>
    </w:div>
    <w:div w:id="696080878">
      <w:bodyDiv w:val="1"/>
      <w:marLeft w:val="0"/>
      <w:marRight w:val="0"/>
      <w:marTop w:val="0"/>
      <w:marBottom w:val="0"/>
      <w:divBdr>
        <w:top w:val="none" w:sz="0" w:space="0" w:color="auto"/>
        <w:left w:val="none" w:sz="0" w:space="0" w:color="auto"/>
        <w:bottom w:val="none" w:sz="0" w:space="0" w:color="auto"/>
        <w:right w:val="none" w:sz="0" w:space="0" w:color="auto"/>
      </w:divBdr>
      <w:divsChild>
        <w:div w:id="1796607013">
          <w:marLeft w:val="0"/>
          <w:marRight w:val="0"/>
          <w:marTop w:val="0"/>
          <w:marBottom w:val="0"/>
          <w:divBdr>
            <w:top w:val="none" w:sz="0" w:space="0" w:color="auto"/>
            <w:left w:val="none" w:sz="0" w:space="0" w:color="auto"/>
            <w:bottom w:val="none" w:sz="0" w:space="0" w:color="auto"/>
            <w:right w:val="none" w:sz="0" w:space="0" w:color="auto"/>
          </w:divBdr>
          <w:divsChild>
            <w:div w:id="1232816419">
              <w:marLeft w:val="0"/>
              <w:marRight w:val="0"/>
              <w:marTop w:val="0"/>
              <w:marBottom w:val="0"/>
              <w:divBdr>
                <w:top w:val="single" w:sz="8" w:space="3" w:color="E1E1E1"/>
                <w:left w:val="none" w:sz="0" w:space="0" w:color="auto"/>
                <w:bottom w:val="none" w:sz="0" w:space="0" w:color="auto"/>
                <w:right w:val="none" w:sz="0" w:space="0" w:color="auto"/>
              </w:divBdr>
            </w:div>
          </w:divsChild>
        </w:div>
        <w:div w:id="2137529671">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 w:id="1003167224">
          <w:marLeft w:val="0"/>
          <w:marRight w:val="0"/>
          <w:marTop w:val="0"/>
          <w:marBottom w:val="0"/>
          <w:divBdr>
            <w:top w:val="none" w:sz="0" w:space="0" w:color="auto"/>
            <w:left w:val="none" w:sz="0" w:space="0" w:color="auto"/>
            <w:bottom w:val="none" w:sz="0" w:space="0" w:color="auto"/>
            <w:right w:val="none" w:sz="0" w:space="0" w:color="auto"/>
          </w:divBdr>
        </w:div>
        <w:div w:id="911357098">
          <w:marLeft w:val="0"/>
          <w:marRight w:val="0"/>
          <w:marTop w:val="0"/>
          <w:marBottom w:val="0"/>
          <w:divBdr>
            <w:top w:val="none" w:sz="0" w:space="0" w:color="auto"/>
            <w:left w:val="none" w:sz="0" w:space="0" w:color="auto"/>
            <w:bottom w:val="none" w:sz="0" w:space="0" w:color="auto"/>
            <w:right w:val="none" w:sz="0" w:space="0" w:color="auto"/>
          </w:divBdr>
        </w:div>
        <w:div w:id="1763993640">
          <w:marLeft w:val="0"/>
          <w:marRight w:val="0"/>
          <w:marTop w:val="0"/>
          <w:marBottom w:val="0"/>
          <w:divBdr>
            <w:top w:val="none" w:sz="0" w:space="0" w:color="auto"/>
            <w:left w:val="none" w:sz="0" w:space="0" w:color="auto"/>
            <w:bottom w:val="none" w:sz="0" w:space="0" w:color="auto"/>
            <w:right w:val="none" w:sz="0" w:space="0" w:color="auto"/>
          </w:divBdr>
        </w:div>
        <w:div w:id="1438138508">
          <w:marLeft w:val="0"/>
          <w:marRight w:val="0"/>
          <w:marTop w:val="0"/>
          <w:marBottom w:val="0"/>
          <w:divBdr>
            <w:top w:val="none" w:sz="0" w:space="0" w:color="auto"/>
            <w:left w:val="none" w:sz="0" w:space="0" w:color="auto"/>
            <w:bottom w:val="none" w:sz="0" w:space="0" w:color="auto"/>
            <w:right w:val="none" w:sz="0" w:space="0" w:color="auto"/>
          </w:divBdr>
          <w:divsChild>
            <w:div w:id="15080549">
              <w:marLeft w:val="0"/>
              <w:marRight w:val="0"/>
              <w:marTop w:val="0"/>
              <w:marBottom w:val="0"/>
              <w:divBdr>
                <w:top w:val="none" w:sz="0" w:space="0" w:color="auto"/>
                <w:left w:val="none" w:sz="0" w:space="0" w:color="auto"/>
                <w:bottom w:val="none" w:sz="0" w:space="0" w:color="auto"/>
                <w:right w:val="none" w:sz="0" w:space="0" w:color="auto"/>
              </w:divBdr>
              <w:divsChild>
                <w:div w:id="208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0149">
          <w:marLeft w:val="0"/>
          <w:marRight w:val="0"/>
          <w:marTop w:val="0"/>
          <w:marBottom w:val="0"/>
          <w:divBdr>
            <w:top w:val="none" w:sz="0" w:space="0" w:color="auto"/>
            <w:left w:val="none" w:sz="0" w:space="0" w:color="auto"/>
            <w:bottom w:val="none" w:sz="0" w:space="0" w:color="auto"/>
            <w:right w:val="none" w:sz="0" w:space="0" w:color="auto"/>
          </w:divBdr>
          <w:divsChild>
            <w:div w:id="2002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038">
      <w:bodyDiv w:val="1"/>
      <w:marLeft w:val="0"/>
      <w:marRight w:val="0"/>
      <w:marTop w:val="0"/>
      <w:marBottom w:val="0"/>
      <w:divBdr>
        <w:top w:val="none" w:sz="0" w:space="0" w:color="auto"/>
        <w:left w:val="none" w:sz="0" w:space="0" w:color="auto"/>
        <w:bottom w:val="none" w:sz="0" w:space="0" w:color="auto"/>
        <w:right w:val="none" w:sz="0" w:space="0" w:color="auto"/>
      </w:divBdr>
      <w:divsChild>
        <w:div w:id="795293551">
          <w:marLeft w:val="0"/>
          <w:marRight w:val="0"/>
          <w:marTop w:val="0"/>
          <w:marBottom w:val="0"/>
          <w:divBdr>
            <w:top w:val="none" w:sz="0" w:space="0" w:color="auto"/>
            <w:left w:val="none" w:sz="0" w:space="0" w:color="auto"/>
            <w:bottom w:val="none" w:sz="0" w:space="0" w:color="auto"/>
            <w:right w:val="none" w:sz="0" w:space="0" w:color="auto"/>
          </w:divBdr>
          <w:divsChild>
            <w:div w:id="1087536795">
              <w:marLeft w:val="0"/>
              <w:marRight w:val="0"/>
              <w:marTop w:val="0"/>
              <w:marBottom w:val="0"/>
              <w:divBdr>
                <w:top w:val="none" w:sz="0" w:space="0" w:color="auto"/>
                <w:left w:val="none" w:sz="0" w:space="0" w:color="auto"/>
                <w:bottom w:val="none" w:sz="0" w:space="0" w:color="auto"/>
                <w:right w:val="none" w:sz="0" w:space="0" w:color="auto"/>
              </w:divBdr>
              <w:divsChild>
                <w:div w:id="1732313680">
                  <w:marLeft w:val="0"/>
                  <w:marRight w:val="0"/>
                  <w:marTop w:val="0"/>
                  <w:marBottom w:val="150"/>
                  <w:divBdr>
                    <w:top w:val="none" w:sz="0" w:space="0" w:color="auto"/>
                    <w:left w:val="none" w:sz="0" w:space="0" w:color="auto"/>
                    <w:bottom w:val="none" w:sz="0" w:space="0" w:color="auto"/>
                    <w:right w:val="none" w:sz="0" w:space="0" w:color="auto"/>
                  </w:divBdr>
                  <w:divsChild>
                    <w:div w:id="668485873">
                      <w:marLeft w:val="0"/>
                      <w:marRight w:val="0"/>
                      <w:marTop w:val="0"/>
                      <w:marBottom w:val="0"/>
                      <w:divBdr>
                        <w:top w:val="none" w:sz="0" w:space="0" w:color="auto"/>
                        <w:left w:val="none" w:sz="0" w:space="0" w:color="auto"/>
                        <w:bottom w:val="none" w:sz="0" w:space="0" w:color="auto"/>
                        <w:right w:val="none" w:sz="0" w:space="0" w:color="auto"/>
                      </w:divBdr>
                      <w:divsChild>
                        <w:div w:id="322514638">
                          <w:marLeft w:val="0"/>
                          <w:marRight w:val="0"/>
                          <w:marTop w:val="0"/>
                          <w:marBottom w:val="0"/>
                          <w:divBdr>
                            <w:top w:val="none" w:sz="0" w:space="0" w:color="auto"/>
                            <w:left w:val="none" w:sz="0" w:space="0" w:color="auto"/>
                            <w:bottom w:val="none" w:sz="0" w:space="0" w:color="auto"/>
                            <w:right w:val="none" w:sz="0" w:space="0" w:color="auto"/>
                          </w:divBdr>
                          <w:divsChild>
                            <w:div w:id="915632049">
                              <w:marLeft w:val="0"/>
                              <w:marRight w:val="0"/>
                              <w:marTop w:val="0"/>
                              <w:marBottom w:val="0"/>
                              <w:divBdr>
                                <w:top w:val="none" w:sz="0" w:space="0" w:color="auto"/>
                                <w:left w:val="none" w:sz="0" w:space="0" w:color="auto"/>
                                <w:bottom w:val="none" w:sz="0" w:space="0" w:color="auto"/>
                                <w:right w:val="none" w:sz="0" w:space="0" w:color="auto"/>
                              </w:divBdr>
                              <w:divsChild>
                                <w:div w:id="329793105">
                                  <w:marLeft w:val="0"/>
                                  <w:marRight w:val="0"/>
                                  <w:marTop w:val="0"/>
                                  <w:marBottom w:val="0"/>
                                  <w:divBdr>
                                    <w:top w:val="none" w:sz="0" w:space="0" w:color="auto"/>
                                    <w:left w:val="none" w:sz="0" w:space="0" w:color="auto"/>
                                    <w:bottom w:val="none" w:sz="0" w:space="0" w:color="auto"/>
                                    <w:right w:val="none" w:sz="0" w:space="0" w:color="auto"/>
                                  </w:divBdr>
                                  <w:divsChild>
                                    <w:div w:id="1869876495">
                                      <w:marLeft w:val="0"/>
                                      <w:marRight w:val="0"/>
                                      <w:marTop w:val="0"/>
                                      <w:marBottom w:val="0"/>
                                      <w:divBdr>
                                        <w:top w:val="none" w:sz="0" w:space="0" w:color="auto"/>
                                        <w:left w:val="none" w:sz="0" w:space="0" w:color="auto"/>
                                        <w:bottom w:val="none" w:sz="0" w:space="0" w:color="auto"/>
                                        <w:right w:val="none" w:sz="0" w:space="0" w:color="auto"/>
                                      </w:divBdr>
                                      <w:divsChild>
                                        <w:div w:id="1159616784">
                                          <w:marLeft w:val="0"/>
                                          <w:marRight w:val="0"/>
                                          <w:marTop w:val="0"/>
                                          <w:marBottom w:val="0"/>
                                          <w:divBdr>
                                            <w:top w:val="none" w:sz="0" w:space="0" w:color="auto"/>
                                            <w:left w:val="none" w:sz="0" w:space="0" w:color="auto"/>
                                            <w:bottom w:val="none" w:sz="0" w:space="0" w:color="auto"/>
                                            <w:right w:val="none" w:sz="0" w:space="0" w:color="auto"/>
                                          </w:divBdr>
                                          <w:divsChild>
                                            <w:div w:id="1622686252">
                                              <w:marLeft w:val="0"/>
                                              <w:marRight w:val="0"/>
                                              <w:marTop w:val="0"/>
                                              <w:marBottom w:val="0"/>
                                              <w:divBdr>
                                                <w:top w:val="none" w:sz="0" w:space="0" w:color="auto"/>
                                                <w:left w:val="none" w:sz="0" w:space="0" w:color="auto"/>
                                                <w:bottom w:val="none" w:sz="0" w:space="0" w:color="auto"/>
                                                <w:right w:val="none" w:sz="0" w:space="0" w:color="auto"/>
                                              </w:divBdr>
                                              <w:divsChild>
                                                <w:div w:id="89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9160">
      <w:bodyDiv w:val="1"/>
      <w:marLeft w:val="0"/>
      <w:marRight w:val="0"/>
      <w:marTop w:val="0"/>
      <w:marBottom w:val="0"/>
      <w:divBdr>
        <w:top w:val="none" w:sz="0" w:space="0" w:color="auto"/>
        <w:left w:val="none" w:sz="0" w:space="0" w:color="auto"/>
        <w:bottom w:val="none" w:sz="0" w:space="0" w:color="auto"/>
        <w:right w:val="none" w:sz="0" w:space="0" w:color="auto"/>
      </w:divBdr>
      <w:divsChild>
        <w:div w:id="834415123">
          <w:marLeft w:val="0"/>
          <w:marRight w:val="0"/>
          <w:marTop w:val="0"/>
          <w:marBottom w:val="0"/>
          <w:divBdr>
            <w:top w:val="none" w:sz="0" w:space="0" w:color="auto"/>
            <w:left w:val="none" w:sz="0" w:space="0" w:color="auto"/>
            <w:bottom w:val="none" w:sz="0" w:space="0" w:color="auto"/>
            <w:right w:val="none" w:sz="0" w:space="0" w:color="auto"/>
          </w:divBdr>
          <w:divsChild>
            <w:div w:id="2132942654">
              <w:marLeft w:val="0"/>
              <w:marRight w:val="0"/>
              <w:marTop w:val="0"/>
              <w:marBottom w:val="0"/>
              <w:divBdr>
                <w:top w:val="none" w:sz="0" w:space="0" w:color="auto"/>
                <w:left w:val="none" w:sz="0" w:space="0" w:color="auto"/>
                <w:bottom w:val="none" w:sz="0" w:space="0" w:color="auto"/>
                <w:right w:val="none" w:sz="0" w:space="0" w:color="auto"/>
              </w:divBdr>
              <w:divsChild>
                <w:div w:id="1639874309">
                  <w:marLeft w:val="0"/>
                  <w:marRight w:val="0"/>
                  <w:marTop w:val="0"/>
                  <w:marBottom w:val="0"/>
                  <w:divBdr>
                    <w:top w:val="none" w:sz="0" w:space="0" w:color="auto"/>
                    <w:left w:val="none" w:sz="0" w:space="0" w:color="auto"/>
                    <w:bottom w:val="none" w:sz="0" w:space="0" w:color="auto"/>
                    <w:right w:val="none" w:sz="0" w:space="0" w:color="auto"/>
                  </w:divBdr>
                  <w:divsChild>
                    <w:div w:id="847597346">
                      <w:marLeft w:val="0"/>
                      <w:marRight w:val="0"/>
                      <w:marTop w:val="0"/>
                      <w:marBottom w:val="0"/>
                      <w:divBdr>
                        <w:top w:val="none" w:sz="0" w:space="0" w:color="auto"/>
                        <w:left w:val="none" w:sz="0" w:space="0" w:color="auto"/>
                        <w:bottom w:val="none" w:sz="0" w:space="0" w:color="auto"/>
                        <w:right w:val="none" w:sz="0" w:space="0" w:color="auto"/>
                      </w:divBdr>
                      <w:divsChild>
                        <w:div w:id="1555848477">
                          <w:marLeft w:val="0"/>
                          <w:marRight w:val="0"/>
                          <w:marTop w:val="0"/>
                          <w:marBottom w:val="0"/>
                          <w:divBdr>
                            <w:top w:val="none" w:sz="0" w:space="0" w:color="auto"/>
                            <w:left w:val="none" w:sz="0" w:space="0" w:color="auto"/>
                            <w:bottom w:val="none" w:sz="0" w:space="0" w:color="auto"/>
                            <w:right w:val="none" w:sz="0" w:space="0" w:color="auto"/>
                          </w:divBdr>
                          <w:divsChild>
                            <w:div w:id="406420841">
                              <w:marLeft w:val="0"/>
                              <w:marRight w:val="0"/>
                              <w:marTop w:val="0"/>
                              <w:marBottom w:val="0"/>
                              <w:divBdr>
                                <w:top w:val="none" w:sz="0" w:space="0" w:color="auto"/>
                                <w:left w:val="none" w:sz="0" w:space="0" w:color="auto"/>
                                <w:bottom w:val="none" w:sz="0" w:space="0" w:color="auto"/>
                                <w:right w:val="none" w:sz="0" w:space="0" w:color="auto"/>
                              </w:divBdr>
                              <w:divsChild>
                                <w:div w:id="1470828686">
                                  <w:marLeft w:val="0"/>
                                  <w:marRight w:val="0"/>
                                  <w:marTop w:val="0"/>
                                  <w:marBottom w:val="0"/>
                                  <w:divBdr>
                                    <w:top w:val="none" w:sz="0" w:space="0" w:color="auto"/>
                                    <w:left w:val="none" w:sz="0" w:space="0" w:color="auto"/>
                                    <w:bottom w:val="none" w:sz="0" w:space="0" w:color="auto"/>
                                    <w:right w:val="none" w:sz="0" w:space="0" w:color="auto"/>
                                  </w:divBdr>
                                  <w:divsChild>
                                    <w:div w:id="755324853">
                                      <w:marLeft w:val="0"/>
                                      <w:marRight w:val="0"/>
                                      <w:marTop w:val="0"/>
                                      <w:marBottom w:val="0"/>
                                      <w:divBdr>
                                        <w:top w:val="none" w:sz="0" w:space="0" w:color="auto"/>
                                        <w:left w:val="none" w:sz="0" w:space="0" w:color="auto"/>
                                        <w:bottom w:val="none" w:sz="0" w:space="0" w:color="auto"/>
                                        <w:right w:val="none" w:sz="0" w:space="0" w:color="auto"/>
                                      </w:divBdr>
                                      <w:divsChild>
                                        <w:div w:id="1002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1485">
      <w:bodyDiv w:val="1"/>
      <w:marLeft w:val="0"/>
      <w:marRight w:val="0"/>
      <w:marTop w:val="0"/>
      <w:marBottom w:val="0"/>
      <w:divBdr>
        <w:top w:val="none" w:sz="0" w:space="0" w:color="auto"/>
        <w:left w:val="none" w:sz="0" w:space="0" w:color="auto"/>
        <w:bottom w:val="none" w:sz="0" w:space="0" w:color="auto"/>
        <w:right w:val="none" w:sz="0" w:space="0" w:color="auto"/>
      </w:divBdr>
      <w:divsChild>
        <w:div w:id="1587957483">
          <w:marLeft w:val="0"/>
          <w:marRight w:val="0"/>
          <w:marTop w:val="0"/>
          <w:marBottom w:val="0"/>
          <w:divBdr>
            <w:top w:val="none" w:sz="0" w:space="0" w:color="auto"/>
            <w:left w:val="none" w:sz="0" w:space="0" w:color="auto"/>
            <w:bottom w:val="none" w:sz="0" w:space="0" w:color="auto"/>
            <w:right w:val="none" w:sz="0" w:space="0" w:color="auto"/>
          </w:divBdr>
        </w:div>
      </w:divsChild>
    </w:div>
    <w:div w:id="697434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2970">
          <w:marLeft w:val="0"/>
          <w:marRight w:val="0"/>
          <w:marTop w:val="0"/>
          <w:marBottom w:val="0"/>
          <w:divBdr>
            <w:top w:val="none" w:sz="0" w:space="0" w:color="auto"/>
            <w:left w:val="none" w:sz="0" w:space="0" w:color="auto"/>
            <w:bottom w:val="none" w:sz="0" w:space="0" w:color="auto"/>
            <w:right w:val="none" w:sz="0" w:space="0" w:color="auto"/>
          </w:divBdr>
          <w:divsChild>
            <w:div w:id="630285834">
              <w:marLeft w:val="0"/>
              <w:marRight w:val="0"/>
              <w:marTop w:val="0"/>
              <w:marBottom w:val="0"/>
              <w:divBdr>
                <w:top w:val="none" w:sz="0" w:space="0" w:color="auto"/>
                <w:left w:val="none" w:sz="0" w:space="0" w:color="auto"/>
                <w:bottom w:val="none" w:sz="0" w:space="0" w:color="auto"/>
                <w:right w:val="none" w:sz="0" w:space="0" w:color="auto"/>
              </w:divBdr>
              <w:divsChild>
                <w:div w:id="830297952">
                  <w:marLeft w:val="0"/>
                  <w:marRight w:val="0"/>
                  <w:marTop w:val="0"/>
                  <w:marBottom w:val="0"/>
                  <w:divBdr>
                    <w:top w:val="none" w:sz="0" w:space="0" w:color="auto"/>
                    <w:left w:val="none" w:sz="0" w:space="0" w:color="auto"/>
                    <w:bottom w:val="none" w:sz="0" w:space="0" w:color="auto"/>
                    <w:right w:val="none" w:sz="0" w:space="0" w:color="auto"/>
                  </w:divBdr>
                  <w:divsChild>
                    <w:div w:id="1088506533">
                      <w:marLeft w:val="0"/>
                      <w:marRight w:val="0"/>
                      <w:marTop w:val="0"/>
                      <w:marBottom w:val="0"/>
                      <w:divBdr>
                        <w:top w:val="none" w:sz="0" w:space="0" w:color="auto"/>
                        <w:left w:val="none" w:sz="0" w:space="0" w:color="auto"/>
                        <w:bottom w:val="none" w:sz="0" w:space="0" w:color="auto"/>
                        <w:right w:val="none" w:sz="0" w:space="0" w:color="auto"/>
                      </w:divBdr>
                      <w:divsChild>
                        <w:div w:id="114718443">
                          <w:marLeft w:val="0"/>
                          <w:marRight w:val="0"/>
                          <w:marTop w:val="0"/>
                          <w:marBottom w:val="0"/>
                          <w:divBdr>
                            <w:top w:val="none" w:sz="0" w:space="0" w:color="auto"/>
                            <w:left w:val="none" w:sz="0" w:space="0" w:color="auto"/>
                            <w:bottom w:val="none" w:sz="0" w:space="0" w:color="auto"/>
                            <w:right w:val="none" w:sz="0" w:space="0" w:color="auto"/>
                          </w:divBdr>
                          <w:divsChild>
                            <w:div w:id="958490831">
                              <w:marLeft w:val="0"/>
                              <w:marRight w:val="0"/>
                              <w:marTop w:val="0"/>
                              <w:marBottom w:val="0"/>
                              <w:divBdr>
                                <w:top w:val="none" w:sz="0" w:space="0" w:color="auto"/>
                                <w:left w:val="none" w:sz="0" w:space="0" w:color="auto"/>
                                <w:bottom w:val="none" w:sz="0" w:space="0" w:color="auto"/>
                                <w:right w:val="none" w:sz="0" w:space="0" w:color="auto"/>
                              </w:divBdr>
                              <w:divsChild>
                                <w:div w:id="643001233">
                                  <w:marLeft w:val="0"/>
                                  <w:marRight w:val="0"/>
                                  <w:marTop w:val="0"/>
                                  <w:marBottom w:val="0"/>
                                  <w:divBdr>
                                    <w:top w:val="none" w:sz="0" w:space="0" w:color="auto"/>
                                    <w:left w:val="none" w:sz="0" w:space="0" w:color="auto"/>
                                    <w:bottom w:val="none" w:sz="0" w:space="0" w:color="auto"/>
                                    <w:right w:val="none" w:sz="0" w:space="0" w:color="auto"/>
                                  </w:divBdr>
                                  <w:divsChild>
                                    <w:div w:id="2078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697849206">
      <w:bodyDiv w:val="1"/>
      <w:marLeft w:val="0"/>
      <w:marRight w:val="0"/>
      <w:marTop w:val="0"/>
      <w:marBottom w:val="0"/>
      <w:divBdr>
        <w:top w:val="none" w:sz="0" w:space="0" w:color="auto"/>
        <w:left w:val="none" w:sz="0" w:space="0" w:color="auto"/>
        <w:bottom w:val="none" w:sz="0" w:space="0" w:color="auto"/>
        <w:right w:val="none" w:sz="0" w:space="0" w:color="auto"/>
      </w:divBdr>
      <w:divsChild>
        <w:div w:id="400719698">
          <w:marLeft w:val="0"/>
          <w:marRight w:val="0"/>
          <w:marTop w:val="0"/>
          <w:marBottom w:val="0"/>
          <w:divBdr>
            <w:top w:val="none" w:sz="0" w:space="0" w:color="auto"/>
            <w:left w:val="none" w:sz="0" w:space="0" w:color="auto"/>
            <w:bottom w:val="none" w:sz="0" w:space="0" w:color="auto"/>
            <w:right w:val="none" w:sz="0" w:space="0" w:color="auto"/>
          </w:divBdr>
          <w:divsChild>
            <w:div w:id="951016678">
              <w:marLeft w:val="0"/>
              <w:marRight w:val="0"/>
              <w:marTop w:val="0"/>
              <w:marBottom w:val="0"/>
              <w:divBdr>
                <w:top w:val="none" w:sz="0" w:space="0" w:color="auto"/>
                <w:left w:val="none" w:sz="0" w:space="0" w:color="auto"/>
                <w:bottom w:val="none" w:sz="0" w:space="0" w:color="auto"/>
                <w:right w:val="none" w:sz="0" w:space="0" w:color="auto"/>
              </w:divBdr>
              <w:divsChild>
                <w:div w:id="276719825">
                  <w:marLeft w:val="0"/>
                  <w:marRight w:val="0"/>
                  <w:marTop w:val="0"/>
                  <w:marBottom w:val="120"/>
                  <w:divBdr>
                    <w:top w:val="none" w:sz="0" w:space="0" w:color="auto"/>
                    <w:left w:val="none" w:sz="0" w:space="0" w:color="auto"/>
                    <w:bottom w:val="none" w:sz="0" w:space="0" w:color="auto"/>
                    <w:right w:val="none" w:sz="0" w:space="0" w:color="auto"/>
                  </w:divBdr>
                  <w:divsChild>
                    <w:div w:id="440074504">
                      <w:marLeft w:val="150"/>
                      <w:marRight w:val="0"/>
                      <w:marTop w:val="0"/>
                      <w:marBottom w:val="0"/>
                      <w:divBdr>
                        <w:top w:val="none" w:sz="0" w:space="0" w:color="auto"/>
                        <w:left w:val="none" w:sz="0" w:space="0" w:color="auto"/>
                        <w:bottom w:val="none" w:sz="0" w:space="0" w:color="auto"/>
                        <w:right w:val="none" w:sz="0" w:space="0" w:color="auto"/>
                      </w:divBdr>
                      <w:divsChild>
                        <w:div w:id="1714385465">
                          <w:marLeft w:val="0"/>
                          <w:marRight w:val="0"/>
                          <w:marTop w:val="0"/>
                          <w:marBottom w:val="0"/>
                          <w:divBdr>
                            <w:top w:val="none" w:sz="0" w:space="0" w:color="auto"/>
                            <w:left w:val="none" w:sz="0" w:space="0" w:color="auto"/>
                            <w:bottom w:val="none" w:sz="0" w:space="0" w:color="auto"/>
                            <w:right w:val="none" w:sz="0" w:space="0" w:color="auto"/>
                          </w:divBdr>
                          <w:divsChild>
                            <w:div w:id="226652627">
                              <w:marLeft w:val="0"/>
                              <w:marRight w:val="0"/>
                              <w:marTop w:val="0"/>
                              <w:marBottom w:val="0"/>
                              <w:divBdr>
                                <w:top w:val="none" w:sz="0" w:space="0" w:color="auto"/>
                                <w:left w:val="none" w:sz="0" w:space="0" w:color="auto"/>
                                <w:bottom w:val="none" w:sz="0" w:space="0" w:color="auto"/>
                                <w:right w:val="none" w:sz="0" w:space="0" w:color="auto"/>
                              </w:divBdr>
                              <w:divsChild>
                                <w:div w:id="1242761090">
                                  <w:marLeft w:val="0"/>
                                  <w:marRight w:val="0"/>
                                  <w:marTop w:val="0"/>
                                  <w:marBottom w:val="0"/>
                                  <w:divBdr>
                                    <w:top w:val="none" w:sz="0" w:space="0" w:color="auto"/>
                                    <w:left w:val="none" w:sz="0" w:space="0" w:color="auto"/>
                                    <w:bottom w:val="none" w:sz="0" w:space="0" w:color="auto"/>
                                    <w:right w:val="none" w:sz="0" w:space="0" w:color="auto"/>
                                  </w:divBdr>
                                  <w:divsChild>
                                    <w:div w:id="1808743166">
                                      <w:marLeft w:val="0"/>
                                      <w:marRight w:val="0"/>
                                      <w:marTop w:val="0"/>
                                      <w:marBottom w:val="360"/>
                                      <w:divBdr>
                                        <w:top w:val="none" w:sz="0" w:space="0" w:color="auto"/>
                                        <w:left w:val="none" w:sz="0" w:space="0" w:color="auto"/>
                                        <w:bottom w:val="none" w:sz="0" w:space="0" w:color="auto"/>
                                        <w:right w:val="none" w:sz="0" w:space="0" w:color="auto"/>
                                      </w:divBdr>
                                      <w:divsChild>
                                        <w:div w:id="1687562703">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2094281515">
                                                  <w:marLeft w:val="0"/>
                                                  <w:marRight w:val="0"/>
                                                  <w:marTop w:val="0"/>
                                                  <w:marBottom w:val="0"/>
                                                  <w:divBdr>
                                                    <w:top w:val="none" w:sz="0" w:space="0" w:color="auto"/>
                                                    <w:left w:val="none" w:sz="0" w:space="0" w:color="auto"/>
                                                    <w:bottom w:val="none" w:sz="0" w:space="0" w:color="auto"/>
                                                    <w:right w:val="none" w:sz="0" w:space="0" w:color="auto"/>
                                                  </w:divBdr>
                                                  <w:divsChild>
                                                    <w:div w:id="3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967179">
      <w:bodyDiv w:val="1"/>
      <w:marLeft w:val="0"/>
      <w:marRight w:val="0"/>
      <w:marTop w:val="0"/>
      <w:marBottom w:val="0"/>
      <w:divBdr>
        <w:top w:val="none" w:sz="0" w:space="0" w:color="auto"/>
        <w:left w:val="none" w:sz="0" w:space="0" w:color="auto"/>
        <w:bottom w:val="none" w:sz="0" w:space="0" w:color="auto"/>
        <w:right w:val="none" w:sz="0" w:space="0" w:color="auto"/>
      </w:divBdr>
      <w:divsChild>
        <w:div w:id="1633831056">
          <w:marLeft w:val="0"/>
          <w:marRight w:val="0"/>
          <w:marTop w:val="0"/>
          <w:marBottom w:val="0"/>
          <w:divBdr>
            <w:top w:val="single" w:sz="6" w:space="0" w:color="E5E5E5"/>
            <w:left w:val="none" w:sz="0" w:space="0" w:color="auto"/>
            <w:bottom w:val="single" w:sz="18" w:space="0" w:color="000000"/>
            <w:right w:val="none" w:sz="0" w:space="0" w:color="auto"/>
          </w:divBdr>
          <w:divsChild>
            <w:div w:id="692999987">
              <w:marLeft w:val="0"/>
              <w:marRight w:val="0"/>
              <w:marTop w:val="0"/>
              <w:marBottom w:val="0"/>
              <w:divBdr>
                <w:top w:val="none" w:sz="0" w:space="0" w:color="auto"/>
                <w:left w:val="none" w:sz="0" w:space="0" w:color="auto"/>
                <w:bottom w:val="none" w:sz="0" w:space="0" w:color="auto"/>
                <w:right w:val="none" w:sz="0" w:space="0" w:color="auto"/>
              </w:divBdr>
              <w:divsChild>
                <w:div w:id="1824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4">
          <w:marLeft w:val="0"/>
          <w:marRight w:val="0"/>
          <w:marTop w:val="0"/>
          <w:marBottom w:val="0"/>
          <w:divBdr>
            <w:top w:val="none" w:sz="0" w:space="0" w:color="auto"/>
            <w:left w:val="none" w:sz="0" w:space="0" w:color="auto"/>
            <w:bottom w:val="none" w:sz="0" w:space="0" w:color="auto"/>
            <w:right w:val="none" w:sz="0" w:space="0" w:color="auto"/>
          </w:divBdr>
          <w:divsChild>
            <w:div w:id="425468021">
              <w:marLeft w:val="0"/>
              <w:marRight w:val="0"/>
              <w:marTop w:val="0"/>
              <w:marBottom w:val="0"/>
              <w:divBdr>
                <w:top w:val="none" w:sz="0" w:space="0" w:color="auto"/>
                <w:left w:val="none" w:sz="0" w:space="0" w:color="auto"/>
                <w:bottom w:val="none" w:sz="0" w:space="0" w:color="auto"/>
                <w:right w:val="none" w:sz="0" w:space="0" w:color="auto"/>
              </w:divBdr>
              <w:divsChild>
                <w:div w:id="795177022">
                  <w:marLeft w:val="0"/>
                  <w:marRight w:val="0"/>
                  <w:marTop w:val="0"/>
                  <w:marBottom w:val="0"/>
                  <w:divBdr>
                    <w:top w:val="none" w:sz="0" w:space="0" w:color="auto"/>
                    <w:left w:val="none" w:sz="0" w:space="0" w:color="auto"/>
                    <w:bottom w:val="none" w:sz="0" w:space="0" w:color="auto"/>
                    <w:right w:val="none" w:sz="0" w:space="0" w:color="auto"/>
                  </w:divBdr>
                  <w:divsChild>
                    <w:div w:id="1216114657">
                      <w:marLeft w:val="0"/>
                      <w:marRight w:val="0"/>
                      <w:marTop w:val="0"/>
                      <w:marBottom w:val="300"/>
                      <w:divBdr>
                        <w:top w:val="none" w:sz="0" w:space="0" w:color="auto"/>
                        <w:left w:val="none" w:sz="0" w:space="0" w:color="auto"/>
                        <w:bottom w:val="none" w:sz="0" w:space="0" w:color="auto"/>
                        <w:right w:val="none" w:sz="0" w:space="0" w:color="auto"/>
                      </w:divBdr>
                      <w:divsChild>
                        <w:div w:id="346979265">
                          <w:marLeft w:val="0"/>
                          <w:marRight w:val="0"/>
                          <w:marTop w:val="0"/>
                          <w:marBottom w:val="225"/>
                          <w:divBdr>
                            <w:top w:val="single" w:sz="6" w:space="11" w:color="E5E5E5"/>
                            <w:left w:val="single" w:sz="6" w:space="11" w:color="E5E5E5"/>
                            <w:bottom w:val="single" w:sz="6" w:space="1" w:color="E5E5E5"/>
                            <w:right w:val="single" w:sz="6" w:space="11" w:color="E5E5E5"/>
                          </w:divBdr>
                          <w:divsChild>
                            <w:div w:id="147124645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97970175">
      <w:bodyDiv w:val="1"/>
      <w:marLeft w:val="0"/>
      <w:marRight w:val="0"/>
      <w:marTop w:val="0"/>
      <w:marBottom w:val="0"/>
      <w:divBdr>
        <w:top w:val="none" w:sz="0" w:space="0" w:color="auto"/>
        <w:left w:val="none" w:sz="0" w:space="0" w:color="auto"/>
        <w:bottom w:val="none" w:sz="0" w:space="0" w:color="auto"/>
        <w:right w:val="none" w:sz="0" w:space="0" w:color="auto"/>
      </w:divBdr>
    </w:div>
    <w:div w:id="698042503">
      <w:bodyDiv w:val="1"/>
      <w:marLeft w:val="0"/>
      <w:marRight w:val="0"/>
      <w:marTop w:val="0"/>
      <w:marBottom w:val="0"/>
      <w:divBdr>
        <w:top w:val="none" w:sz="0" w:space="0" w:color="auto"/>
        <w:left w:val="none" w:sz="0" w:space="0" w:color="auto"/>
        <w:bottom w:val="none" w:sz="0" w:space="0" w:color="auto"/>
        <w:right w:val="none" w:sz="0" w:space="0" w:color="auto"/>
      </w:divBdr>
      <w:divsChild>
        <w:div w:id="991569420">
          <w:marLeft w:val="0"/>
          <w:marRight w:val="0"/>
          <w:marTop w:val="0"/>
          <w:marBottom w:val="0"/>
          <w:divBdr>
            <w:top w:val="none" w:sz="0" w:space="0" w:color="auto"/>
            <w:left w:val="none" w:sz="0" w:space="0" w:color="auto"/>
            <w:bottom w:val="dotted" w:sz="6" w:space="4" w:color="DDDDDD"/>
            <w:right w:val="none" w:sz="0" w:space="0" w:color="auto"/>
          </w:divBdr>
        </w:div>
      </w:divsChild>
    </w:div>
    <w:div w:id="6981620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218">
          <w:marLeft w:val="0"/>
          <w:marRight w:val="0"/>
          <w:marTop w:val="0"/>
          <w:marBottom w:val="0"/>
          <w:divBdr>
            <w:top w:val="none" w:sz="0" w:space="0" w:color="auto"/>
            <w:left w:val="none" w:sz="0" w:space="0" w:color="auto"/>
            <w:bottom w:val="dotted" w:sz="6" w:space="4" w:color="DDDDDD"/>
            <w:right w:val="none" w:sz="0" w:space="0" w:color="auto"/>
          </w:divBdr>
          <w:divsChild>
            <w:div w:id="586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13">
      <w:bodyDiv w:val="1"/>
      <w:marLeft w:val="0"/>
      <w:marRight w:val="0"/>
      <w:marTop w:val="0"/>
      <w:marBottom w:val="0"/>
      <w:divBdr>
        <w:top w:val="none" w:sz="0" w:space="0" w:color="auto"/>
        <w:left w:val="none" w:sz="0" w:space="0" w:color="auto"/>
        <w:bottom w:val="none" w:sz="0" w:space="0" w:color="auto"/>
        <w:right w:val="none" w:sz="0" w:space="0" w:color="auto"/>
      </w:divBdr>
      <w:divsChild>
        <w:div w:id="804783999">
          <w:marLeft w:val="0"/>
          <w:marRight w:val="0"/>
          <w:marTop w:val="0"/>
          <w:marBottom w:val="150"/>
          <w:divBdr>
            <w:top w:val="none" w:sz="0" w:space="0" w:color="auto"/>
            <w:left w:val="none" w:sz="0" w:space="0" w:color="auto"/>
            <w:bottom w:val="none" w:sz="0" w:space="0" w:color="auto"/>
            <w:right w:val="none" w:sz="0" w:space="0" w:color="auto"/>
          </w:divBdr>
        </w:div>
      </w:divsChild>
    </w:div>
    <w:div w:id="699013413">
      <w:bodyDiv w:val="1"/>
      <w:marLeft w:val="0"/>
      <w:marRight w:val="0"/>
      <w:marTop w:val="0"/>
      <w:marBottom w:val="0"/>
      <w:divBdr>
        <w:top w:val="none" w:sz="0" w:space="0" w:color="auto"/>
        <w:left w:val="none" w:sz="0" w:space="0" w:color="auto"/>
        <w:bottom w:val="none" w:sz="0" w:space="0" w:color="auto"/>
        <w:right w:val="none" w:sz="0" w:space="0" w:color="auto"/>
      </w:divBdr>
      <w:divsChild>
        <w:div w:id="1366099239">
          <w:marLeft w:val="0"/>
          <w:marRight w:val="0"/>
          <w:marTop w:val="0"/>
          <w:marBottom w:val="0"/>
          <w:divBdr>
            <w:top w:val="none" w:sz="0" w:space="0" w:color="auto"/>
            <w:left w:val="none" w:sz="0" w:space="0" w:color="auto"/>
            <w:bottom w:val="dotted" w:sz="6" w:space="4" w:color="DDDDDD"/>
            <w:right w:val="none" w:sz="0" w:space="0" w:color="auto"/>
          </w:divBdr>
        </w:div>
      </w:divsChild>
    </w:div>
    <w:div w:id="69940103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
      </w:divsChild>
    </w:div>
    <w:div w:id="699479891">
      <w:bodyDiv w:val="1"/>
      <w:marLeft w:val="0"/>
      <w:marRight w:val="0"/>
      <w:marTop w:val="0"/>
      <w:marBottom w:val="0"/>
      <w:divBdr>
        <w:top w:val="none" w:sz="0" w:space="0" w:color="auto"/>
        <w:left w:val="none" w:sz="0" w:space="0" w:color="auto"/>
        <w:bottom w:val="none" w:sz="0" w:space="0" w:color="auto"/>
        <w:right w:val="none" w:sz="0" w:space="0" w:color="auto"/>
      </w:divBdr>
    </w:div>
    <w:div w:id="699667555">
      <w:bodyDiv w:val="1"/>
      <w:marLeft w:val="0"/>
      <w:marRight w:val="0"/>
      <w:marTop w:val="0"/>
      <w:marBottom w:val="0"/>
      <w:divBdr>
        <w:top w:val="none" w:sz="0" w:space="0" w:color="auto"/>
        <w:left w:val="none" w:sz="0" w:space="0" w:color="auto"/>
        <w:bottom w:val="none" w:sz="0" w:space="0" w:color="auto"/>
        <w:right w:val="none" w:sz="0" w:space="0" w:color="auto"/>
      </w:divBdr>
    </w:div>
    <w:div w:id="699667767">
      <w:bodyDiv w:val="1"/>
      <w:marLeft w:val="0"/>
      <w:marRight w:val="0"/>
      <w:marTop w:val="0"/>
      <w:marBottom w:val="0"/>
      <w:divBdr>
        <w:top w:val="none" w:sz="0" w:space="0" w:color="auto"/>
        <w:left w:val="none" w:sz="0" w:space="0" w:color="auto"/>
        <w:bottom w:val="none" w:sz="0" w:space="0" w:color="auto"/>
        <w:right w:val="none" w:sz="0" w:space="0" w:color="auto"/>
      </w:divBdr>
      <w:divsChild>
        <w:div w:id="454639948">
          <w:marLeft w:val="0"/>
          <w:marRight w:val="0"/>
          <w:marTop w:val="0"/>
          <w:marBottom w:val="0"/>
          <w:divBdr>
            <w:top w:val="none" w:sz="0" w:space="0" w:color="auto"/>
            <w:left w:val="none" w:sz="0" w:space="0" w:color="auto"/>
            <w:bottom w:val="dotted" w:sz="6" w:space="4" w:color="DDDDDD"/>
            <w:right w:val="none" w:sz="0" w:space="0" w:color="auto"/>
          </w:divBdr>
        </w:div>
      </w:divsChild>
    </w:div>
    <w:div w:id="701594947">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3">
          <w:marLeft w:val="0"/>
          <w:marRight w:val="0"/>
          <w:marTop w:val="0"/>
          <w:marBottom w:val="150"/>
          <w:divBdr>
            <w:top w:val="none" w:sz="0" w:space="0" w:color="auto"/>
            <w:left w:val="none" w:sz="0" w:space="0" w:color="auto"/>
            <w:bottom w:val="none" w:sz="0" w:space="0" w:color="auto"/>
            <w:right w:val="none" w:sz="0" w:space="0" w:color="auto"/>
          </w:divBdr>
        </w:div>
      </w:divsChild>
    </w:div>
    <w:div w:id="701629695">
      <w:bodyDiv w:val="1"/>
      <w:marLeft w:val="0"/>
      <w:marRight w:val="0"/>
      <w:marTop w:val="0"/>
      <w:marBottom w:val="0"/>
      <w:divBdr>
        <w:top w:val="none" w:sz="0" w:space="0" w:color="auto"/>
        <w:left w:val="none" w:sz="0" w:space="0" w:color="auto"/>
        <w:bottom w:val="none" w:sz="0" w:space="0" w:color="auto"/>
        <w:right w:val="none" w:sz="0" w:space="0" w:color="auto"/>
      </w:divBdr>
      <w:divsChild>
        <w:div w:id="1132870471">
          <w:marLeft w:val="0"/>
          <w:marRight w:val="0"/>
          <w:marTop w:val="0"/>
          <w:marBottom w:val="300"/>
          <w:divBdr>
            <w:top w:val="none" w:sz="0" w:space="0" w:color="auto"/>
            <w:left w:val="none" w:sz="0" w:space="0" w:color="auto"/>
            <w:bottom w:val="none" w:sz="0" w:space="0" w:color="auto"/>
            <w:right w:val="none" w:sz="0" w:space="0" w:color="auto"/>
          </w:divBdr>
          <w:divsChild>
            <w:div w:id="1848444333">
              <w:marLeft w:val="0"/>
              <w:marRight w:val="0"/>
              <w:marTop w:val="0"/>
              <w:marBottom w:val="0"/>
              <w:divBdr>
                <w:top w:val="none" w:sz="0" w:space="0" w:color="auto"/>
                <w:left w:val="none" w:sz="0" w:space="0" w:color="auto"/>
                <w:bottom w:val="none" w:sz="0" w:space="0" w:color="auto"/>
                <w:right w:val="none" w:sz="0" w:space="0" w:color="auto"/>
              </w:divBdr>
              <w:divsChild>
                <w:div w:id="1071152820">
                  <w:marLeft w:val="0"/>
                  <w:marRight w:val="0"/>
                  <w:marTop w:val="0"/>
                  <w:marBottom w:val="0"/>
                  <w:divBdr>
                    <w:top w:val="none" w:sz="0" w:space="0" w:color="auto"/>
                    <w:left w:val="none" w:sz="0" w:space="0" w:color="auto"/>
                    <w:bottom w:val="none" w:sz="0" w:space="0" w:color="auto"/>
                    <w:right w:val="none" w:sz="0" w:space="0" w:color="auto"/>
                  </w:divBdr>
                  <w:divsChild>
                    <w:div w:id="176774045">
                      <w:marLeft w:val="0"/>
                      <w:marRight w:val="0"/>
                      <w:marTop w:val="0"/>
                      <w:marBottom w:val="225"/>
                      <w:divBdr>
                        <w:top w:val="none" w:sz="0" w:space="0" w:color="2D2D2D"/>
                        <w:left w:val="none" w:sz="0" w:space="0" w:color="2D2D2D"/>
                        <w:bottom w:val="none" w:sz="0" w:space="0" w:color="2D2D2D"/>
                        <w:right w:val="none" w:sz="0" w:space="0" w:color="2D2D2D"/>
                      </w:divBdr>
                      <w:divsChild>
                        <w:div w:id="579951826">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5452">
      <w:bodyDiv w:val="1"/>
      <w:marLeft w:val="0"/>
      <w:marRight w:val="0"/>
      <w:marTop w:val="0"/>
      <w:marBottom w:val="0"/>
      <w:divBdr>
        <w:top w:val="none" w:sz="0" w:space="0" w:color="auto"/>
        <w:left w:val="none" w:sz="0" w:space="0" w:color="auto"/>
        <w:bottom w:val="none" w:sz="0" w:space="0" w:color="auto"/>
        <w:right w:val="none" w:sz="0" w:space="0" w:color="auto"/>
      </w:divBdr>
      <w:divsChild>
        <w:div w:id="962003449">
          <w:marLeft w:val="0"/>
          <w:marRight w:val="0"/>
          <w:marTop w:val="0"/>
          <w:marBottom w:val="0"/>
          <w:divBdr>
            <w:top w:val="none" w:sz="0" w:space="0" w:color="auto"/>
            <w:left w:val="none" w:sz="0" w:space="0" w:color="auto"/>
            <w:bottom w:val="dotted" w:sz="6" w:space="4" w:color="DDDDDD"/>
            <w:right w:val="none" w:sz="0" w:space="0" w:color="auto"/>
          </w:divBdr>
          <w:divsChild>
            <w:div w:id="1667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277">
      <w:bodyDiv w:val="1"/>
      <w:marLeft w:val="0"/>
      <w:marRight w:val="0"/>
      <w:marTop w:val="0"/>
      <w:marBottom w:val="0"/>
      <w:divBdr>
        <w:top w:val="none" w:sz="0" w:space="0" w:color="auto"/>
        <w:left w:val="none" w:sz="0" w:space="0" w:color="auto"/>
        <w:bottom w:val="none" w:sz="0" w:space="0" w:color="auto"/>
        <w:right w:val="none" w:sz="0" w:space="0" w:color="auto"/>
      </w:divBdr>
      <w:divsChild>
        <w:div w:id="336082465">
          <w:marLeft w:val="0"/>
          <w:marRight w:val="0"/>
          <w:marTop w:val="0"/>
          <w:marBottom w:val="0"/>
          <w:divBdr>
            <w:top w:val="none" w:sz="0" w:space="0" w:color="auto"/>
            <w:left w:val="none" w:sz="0" w:space="0" w:color="auto"/>
            <w:bottom w:val="none" w:sz="0" w:space="0" w:color="auto"/>
            <w:right w:val="none" w:sz="0" w:space="0" w:color="auto"/>
          </w:divBdr>
        </w:div>
      </w:divsChild>
    </w:div>
    <w:div w:id="702167367">
      <w:bodyDiv w:val="1"/>
      <w:marLeft w:val="0"/>
      <w:marRight w:val="0"/>
      <w:marTop w:val="0"/>
      <w:marBottom w:val="0"/>
      <w:divBdr>
        <w:top w:val="none" w:sz="0" w:space="0" w:color="auto"/>
        <w:left w:val="none" w:sz="0" w:space="0" w:color="auto"/>
        <w:bottom w:val="none" w:sz="0" w:space="0" w:color="auto"/>
        <w:right w:val="none" w:sz="0" w:space="0" w:color="auto"/>
      </w:divBdr>
      <w:divsChild>
        <w:div w:id="1661233984">
          <w:marLeft w:val="0"/>
          <w:marRight w:val="0"/>
          <w:marTop w:val="0"/>
          <w:marBottom w:val="0"/>
          <w:divBdr>
            <w:top w:val="none" w:sz="0" w:space="0" w:color="auto"/>
            <w:left w:val="none" w:sz="0" w:space="0" w:color="auto"/>
            <w:bottom w:val="dotted" w:sz="6" w:space="4" w:color="DDDDDD"/>
            <w:right w:val="none" w:sz="0" w:space="0" w:color="auto"/>
          </w:divBdr>
          <w:divsChild>
            <w:div w:id="160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712">
      <w:bodyDiv w:val="1"/>
      <w:marLeft w:val="0"/>
      <w:marRight w:val="0"/>
      <w:marTop w:val="0"/>
      <w:marBottom w:val="0"/>
      <w:divBdr>
        <w:top w:val="none" w:sz="0" w:space="0" w:color="auto"/>
        <w:left w:val="none" w:sz="0" w:space="0" w:color="auto"/>
        <w:bottom w:val="none" w:sz="0" w:space="0" w:color="auto"/>
        <w:right w:val="none" w:sz="0" w:space="0" w:color="auto"/>
      </w:divBdr>
      <w:divsChild>
        <w:div w:id="1397164521">
          <w:marLeft w:val="0"/>
          <w:marRight w:val="0"/>
          <w:marTop w:val="0"/>
          <w:marBottom w:val="0"/>
          <w:divBdr>
            <w:top w:val="none" w:sz="0" w:space="0" w:color="auto"/>
            <w:left w:val="none" w:sz="0" w:space="0" w:color="auto"/>
            <w:bottom w:val="dotted" w:sz="6" w:space="4" w:color="DDDDDD"/>
            <w:right w:val="none" w:sz="0" w:space="0" w:color="auto"/>
          </w:divBdr>
        </w:div>
      </w:divsChild>
    </w:div>
    <w:div w:id="702629719">
      <w:bodyDiv w:val="1"/>
      <w:marLeft w:val="0"/>
      <w:marRight w:val="0"/>
      <w:marTop w:val="0"/>
      <w:marBottom w:val="0"/>
      <w:divBdr>
        <w:top w:val="none" w:sz="0" w:space="0" w:color="auto"/>
        <w:left w:val="none" w:sz="0" w:space="0" w:color="auto"/>
        <w:bottom w:val="none" w:sz="0" w:space="0" w:color="auto"/>
        <w:right w:val="none" w:sz="0" w:space="0" w:color="auto"/>
      </w:divBdr>
      <w:divsChild>
        <w:div w:id="1618297917">
          <w:marLeft w:val="0"/>
          <w:marRight w:val="0"/>
          <w:marTop w:val="0"/>
          <w:marBottom w:val="150"/>
          <w:divBdr>
            <w:top w:val="none" w:sz="0" w:space="0" w:color="auto"/>
            <w:left w:val="none" w:sz="0" w:space="0" w:color="auto"/>
            <w:bottom w:val="none" w:sz="0" w:space="0" w:color="auto"/>
            <w:right w:val="none" w:sz="0" w:space="0" w:color="auto"/>
          </w:divBdr>
          <w:divsChild>
            <w:div w:id="514803399">
              <w:marLeft w:val="0"/>
              <w:marRight w:val="0"/>
              <w:marTop w:val="0"/>
              <w:marBottom w:val="0"/>
              <w:divBdr>
                <w:top w:val="none" w:sz="0" w:space="0" w:color="auto"/>
                <w:left w:val="none" w:sz="0" w:space="0" w:color="auto"/>
                <w:bottom w:val="none" w:sz="0" w:space="0" w:color="auto"/>
                <w:right w:val="none" w:sz="0" w:space="0" w:color="auto"/>
              </w:divBdr>
            </w:div>
          </w:divsChild>
        </w:div>
        <w:div w:id="26612368">
          <w:marLeft w:val="0"/>
          <w:marRight w:val="0"/>
          <w:marTop w:val="0"/>
          <w:marBottom w:val="150"/>
          <w:divBdr>
            <w:top w:val="none" w:sz="0" w:space="0" w:color="auto"/>
            <w:left w:val="none" w:sz="0" w:space="0" w:color="auto"/>
            <w:bottom w:val="none" w:sz="0" w:space="0" w:color="auto"/>
            <w:right w:val="none" w:sz="0" w:space="0" w:color="auto"/>
          </w:divBdr>
        </w:div>
        <w:div w:id="803617554">
          <w:marLeft w:val="0"/>
          <w:marRight w:val="0"/>
          <w:marTop w:val="0"/>
          <w:marBottom w:val="0"/>
          <w:divBdr>
            <w:top w:val="none" w:sz="0" w:space="0" w:color="auto"/>
            <w:left w:val="none" w:sz="0" w:space="0" w:color="auto"/>
            <w:bottom w:val="none" w:sz="0" w:space="0" w:color="auto"/>
            <w:right w:val="none" w:sz="0" w:space="0" w:color="auto"/>
          </w:divBdr>
          <w:divsChild>
            <w:div w:id="1625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26">
      <w:bodyDiv w:val="1"/>
      <w:marLeft w:val="0"/>
      <w:marRight w:val="0"/>
      <w:marTop w:val="0"/>
      <w:marBottom w:val="0"/>
      <w:divBdr>
        <w:top w:val="none" w:sz="0" w:space="0" w:color="auto"/>
        <w:left w:val="none" w:sz="0" w:space="0" w:color="auto"/>
        <w:bottom w:val="none" w:sz="0" w:space="0" w:color="auto"/>
        <w:right w:val="none" w:sz="0" w:space="0" w:color="auto"/>
      </w:divBdr>
      <w:divsChild>
        <w:div w:id="178617951">
          <w:marLeft w:val="0"/>
          <w:marRight w:val="0"/>
          <w:marTop w:val="0"/>
          <w:marBottom w:val="0"/>
          <w:divBdr>
            <w:top w:val="none" w:sz="0" w:space="0" w:color="auto"/>
            <w:left w:val="none" w:sz="0" w:space="0" w:color="auto"/>
            <w:bottom w:val="none" w:sz="0" w:space="0" w:color="auto"/>
            <w:right w:val="none" w:sz="0" w:space="0" w:color="auto"/>
          </w:divBdr>
        </w:div>
      </w:divsChild>
    </w:div>
    <w:div w:id="702706356">
      <w:bodyDiv w:val="1"/>
      <w:marLeft w:val="0"/>
      <w:marRight w:val="0"/>
      <w:marTop w:val="0"/>
      <w:marBottom w:val="0"/>
      <w:divBdr>
        <w:top w:val="none" w:sz="0" w:space="0" w:color="auto"/>
        <w:left w:val="none" w:sz="0" w:space="0" w:color="auto"/>
        <w:bottom w:val="none" w:sz="0" w:space="0" w:color="auto"/>
        <w:right w:val="none" w:sz="0" w:space="0" w:color="auto"/>
      </w:divBdr>
      <w:divsChild>
        <w:div w:id="967246048">
          <w:marLeft w:val="0"/>
          <w:marRight w:val="0"/>
          <w:marTop w:val="0"/>
          <w:marBottom w:val="0"/>
          <w:divBdr>
            <w:top w:val="none" w:sz="0" w:space="0" w:color="auto"/>
            <w:left w:val="none" w:sz="0" w:space="0" w:color="auto"/>
            <w:bottom w:val="none" w:sz="0" w:space="0" w:color="auto"/>
            <w:right w:val="none" w:sz="0" w:space="0" w:color="auto"/>
          </w:divBdr>
          <w:divsChild>
            <w:div w:id="1282347638">
              <w:marLeft w:val="0"/>
              <w:marRight w:val="0"/>
              <w:marTop w:val="0"/>
              <w:marBottom w:val="225"/>
              <w:divBdr>
                <w:top w:val="none" w:sz="0" w:space="0" w:color="auto"/>
                <w:left w:val="none" w:sz="0" w:space="0" w:color="auto"/>
                <w:bottom w:val="none" w:sz="0" w:space="0" w:color="auto"/>
                <w:right w:val="none" w:sz="0" w:space="0" w:color="auto"/>
              </w:divBdr>
              <w:divsChild>
                <w:div w:id="1988783904">
                  <w:marLeft w:val="0"/>
                  <w:marRight w:val="0"/>
                  <w:marTop w:val="0"/>
                  <w:marBottom w:val="150"/>
                  <w:divBdr>
                    <w:top w:val="none" w:sz="0" w:space="0" w:color="auto"/>
                    <w:left w:val="none" w:sz="0" w:space="0" w:color="auto"/>
                    <w:bottom w:val="none" w:sz="0" w:space="0" w:color="auto"/>
                    <w:right w:val="none" w:sz="0" w:space="0" w:color="auto"/>
                  </w:divBdr>
                  <w:divsChild>
                    <w:div w:id="14653">
                      <w:marLeft w:val="0"/>
                      <w:marRight w:val="0"/>
                      <w:marTop w:val="0"/>
                      <w:marBottom w:val="150"/>
                      <w:divBdr>
                        <w:top w:val="none" w:sz="0" w:space="0" w:color="auto"/>
                        <w:left w:val="none" w:sz="0" w:space="0" w:color="auto"/>
                        <w:bottom w:val="none" w:sz="0" w:space="0" w:color="auto"/>
                        <w:right w:val="none" w:sz="0" w:space="0" w:color="auto"/>
                      </w:divBdr>
                    </w:div>
                    <w:div w:id="292368650">
                      <w:marLeft w:val="0"/>
                      <w:marRight w:val="0"/>
                      <w:marTop w:val="0"/>
                      <w:marBottom w:val="150"/>
                      <w:divBdr>
                        <w:top w:val="none" w:sz="0" w:space="0" w:color="auto"/>
                        <w:left w:val="none" w:sz="0" w:space="0" w:color="auto"/>
                        <w:bottom w:val="none" w:sz="0" w:space="0" w:color="auto"/>
                        <w:right w:val="none" w:sz="0" w:space="0" w:color="auto"/>
                      </w:divBdr>
                    </w:div>
                    <w:div w:id="499849551">
                      <w:marLeft w:val="0"/>
                      <w:marRight w:val="0"/>
                      <w:marTop w:val="0"/>
                      <w:marBottom w:val="150"/>
                      <w:divBdr>
                        <w:top w:val="none" w:sz="0" w:space="0" w:color="auto"/>
                        <w:left w:val="none" w:sz="0" w:space="0" w:color="auto"/>
                        <w:bottom w:val="none" w:sz="0" w:space="0" w:color="auto"/>
                        <w:right w:val="none" w:sz="0" w:space="0" w:color="auto"/>
                      </w:divBdr>
                    </w:div>
                    <w:div w:id="656498840">
                      <w:marLeft w:val="0"/>
                      <w:marRight w:val="0"/>
                      <w:marTop w:val="0"/>
                      <w:marBottom w:val="150"/>
                      <w:divBdr>
                        <w:top w:val="none" w:sz="0" w:space="0" w:color="auto"/>
                        <w:left w:val="none" w:sz="0" w:space="0" w:color="auto"/>
                        <w:bottom w:val="none" w:sz="0" w:space="0" w:color="auto"/>
                        <w:right w:val="none" w:sz="0" w:space="0" w:color="auto"/>
                      </w:divBdr>
                    </w:div>
                    <w:div w:id="879054937">
                      <w:marLeft w:val="0"/>
                      <w:marRight w:val="0"/>
                      <w:marTop w:val="0"/>
                      <w:marBottom w:val="150"/>
                      <w:divBdr>
                        <w:top w:val="none" w:sz="0" w:space="0" w:color="auto"/>
                        <w:left w:val="none" w:sz="0" w:space="0" w:color="auto"/>
                        <w:bottom w:val="none" w:sz="0" w:space="0" w:color="auto"/>
                        <w:right w:val="none" w:sz="0" w:space="0" w:color="auto"/>
                      </w:divBdr>
                    </w:div>
                    <w:div w:id="1298415249">
                      <w:marLeft w:val="0"/>
                      <w:marRight w:val="0"/>
                      <w:marTop w:val="0"/>
                      <w:marBottom w:val="150"/>
                      <w:divBdr>
                        <w:top w:val="none" w:sz="0" w:space="0" w:color="auto"/>
                        <w:left w:val="none" w:sz="0" w:space="0" w:color="auto"/>
                        <w:bottom w:val="none" w:sz="0" w:space="0" w:color="auto"/>
                        <w:right w:val="none" w:sz="0" w:space="0" w:color="auto"/>
                      </w:divBdr>
                    </w:div>
                    <w:div w:id="1475223068">
                      <w:marLeft w:val="0"/>
                      <w:marRight w:val="0"/>
                      <w:marTop w:val="0"/>
                      <w:marBottom w:val="150"/>
                      <w:divBdr>
                        <w:top w:val="none" w:sz="0" w:space="0" w:color="auto"/>
                        <w:left w:val="none" w:sz="0" w:space="0" w:color="auto"/>
                        <w:bottom w:val="none" w:sz="0" w:space="0" w:color="auto"/>
                        <w:right w:val="none" w:sz="0" w:space="0" w:color="auto"/>
                      </w:divBdr>
                    </w:div>
                    <w:div w:id="1620067126">
                      <w:marLeft w:val="0"/>
                      <w:marRight w:val="0"/>
                      <w:marTop w:val="0"/>
                      <w:marBottom w:val="150"/>
                      <w:divBdr>
                        <w:top w:val="none" w:sz="0" w:space="0" w:color="auto"/>
                        <w:left w:val="none" w:sz="0" w:space="0" w:color="auto"/>
                        <w:bottom w:val="none" w:sz="0" w:space="0" w:color="auto"/>
                        <w:right w:val="none" w:sz="0" w:space="0" w:color="auto"/>
                      </w:divBdr>
                    </w:div>
                    <w:div w:id="2009556266">
                      <w:marLeft w:val="0"/>
                      <w:marRight w:val="0"/>
                      <w:marTop w:val="0"/>
                      <w:marBottom w:val="150"/>
                      <w:divBdr>
                        <w:top w:val="none" w:sz="0" w:space="0" w:color="auto"/>
                        <w:left w:val="none" w:sz="0" w:space="0" w:color="auto"/>
                        <w:bottom w:val="none" w:sz="0" w:space="0" w:color="auto"/>
                        <w:right w:val="none" w:sz="0" w:space="0" w:color="auto"/>
                      </w:divBdr>
                    </w:div>
                    <w:div w:id="2126145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56551">
              <w:marLeft w:val="0"/>
              <w:marRight w:val="0"/>
              <w:marTop w:val="0"/>
              <w:marBottom w:val="375"/>
              <w:divBdr>
                <w:top w:val="none" w:sz="0" w:space="0" w:color="auto"/>
                <w:left w:val="none" w:sz="0" w:space="0" w:color="auto"/>
                <w:bottom w:val="none" w:sz="0" w:space="0" w:color="auto"/>
                <w:right w:val="none" w:sz="0" w:space="0" w:color="auto"/>
              </w:divBdr>
            </w:div>
          </w:divsChild>
        </w:div>
        <w:div w:id="1522931253">
          <w:marLeft w:val="0"/>
          <w:marRight w:val="0"/>
          <w:marTop w:val="0"/>
          <w:marBottom w:val="150"/>
          <w:divBdr>
            <w:top w:val="none" w:sz="0" w:space="0" w:color="auto"/>
            <w:left w:val="none" w:sz="0" w:space="0" w:color="auto"/>
            <w:bottom w:val="none" w:sz="0" w:space="0" w:color="auto"/>
            <w:right w:val="none" w:sz="0" w:space="0" w:color="auto"/>
          </w:divBdr>
        </w:div>
      </w:divsChild>
    </w:div>
    <w:div w:id="702706764">
      <w:bodyDiv w:val="1"/>
      <w:marLeft w:val="0"/>
      <w:marRight w:val="0"/>
      <w:marTop w:val="0"/>
      <w:marBottom w:val="0"/>
      <w:divBdr>
        <w:top w:val="none" w:sz="0" w:space="0" w:color="auto"/>
        <w:left w:val="none" w:sz="0" w:space="0" w:color="auto"/>
        <w:bottom w:val="none" w:sz="0" w:space="0" w:color="auto"/>
        <w:right w:val="none" w:sz="0" w:space="0" w:color="auto"/>
      </w:divBdr>
    </w:div>
    <w:div w:id="703141152">
      <w:bodyDiv w:val="1"/>
      <w:marLeft w:val="0"/>
      <w:marRight w:val="0"/>
      <w:marTop w:val="0"/>
      <w:marBottom w:val="0"/>
      <w:divBdr>
        <w:top w:val="none" w:sz="0" w:space="0" w:color="auto"/>
        <w:left w:val="none" w:sz="0" w:space="0" w:color="auto"/>
        <w:bottom w:val="none" w:sz="0" w:space="0" w:color="auto"/>
        <w:right w:val="none" w:sz="0" w:space="0" w:color="auto"/>
      </w:divBdr>
    </w:div>
    <w:div w:id="7033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888325">
          <w:marLeft w:val="0"/>
          <w:marRight w:val="0"/>
          <w:marTop w:val="0"/>
          <w:marBottom w:val="0"/>
          <w:divBdr>
            <w:top w:val="none" w:sz="0" w:space="0" w:color="auto"/>
            <w:left w:val="none" w:sz="0" w:space="0" w:color="auto"/>
            <w:bottom w:val="dotted" w:sz="6" w:space="4" w:color="DDDDDD"/>
            <w:right w:val="none" w:sz="0" w:space="0" w:color="auto"/>
          </w:divBdr>
          <w:divsChild>
            <w:div w:id="35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18">
      <w:bodyDiv w:val="1"/>
      <w:marLeft w:val="0"/>
      <w:marRight w:val="0"/>
      <w:marTop w:val="0"/>
      <w:marBottom w:val="0"/>
      <w:divBdr>
        <w:top w:val="none" w:sz="0" w:space="0" w:color="auto"/>
        <w:left w:val="none" w:sz="0" w:space="0" w:color="auto"/>
        <w:bottom w:val="none" w:sz="0" w:space="0" w:color="auto"/>
        <w:right w:val="none" w:sz="0" w:space="0" w:color="auto"/>
      </w:divBdr>
    </w:div>
    <w:div w:id="704063809">
      <w:bodyDiv w:val="1"/>
      <w:marLeft w:val="0"/>
      <w:marRight w:val="0"/>
      <w:marTop w:val="0"/>
      <w:marBottom w:val="0"/>
      <w:divBdr>
        <w:top w:val="none" w:sz="0" w:space="0" w:color="auto"/>
        <w:left w:val="none" w:sz="0" w:space="0" w:color="auto"/>
        <w:bottom w:val="none" w:sz="0" w:space="0" w:color="auto"/>
        <w:right w:val="none" w:sz="0" w:space="0" w:color="auto"/>
      </w:divBdr>
    </w:div>
    <w:div w:id="704644770">
      <w:bodyDiv w:val="1"/>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dotted" w:sz="6" w:space="4" w:color="DDDDDD"/>
            <w:right w:val="none" w:sz="0" w:space="0" w:color="auto"/>
          </w:divBdr>
        </w:div>
      </w:divsChild>
    </w:div>
    <w:div w:id="704644780">
      <w:bodyDiv w:val="1"/>
      <w:marLeft w:val="0"/>
      <w:marRight w:val="0"/>
      <w:marTop w:val="0"/>
      <w:marBottom w:val="0"/>
      <w:divBdr>
        <w:top w:val="none" w:sz="0" w:space="0" w:color="auto"/>
        <w:left w:val="none" w:sz="0" w:space="0" w:color="auto"/>
        <w:bottom w:val="none" w:sz="0" w:space="0" w:color="auto"/>
        <w:right w:val="none" w:sz="0" w:space="0" w:color="auto"/>
      </w:divBdr>
      <w:divsChild>
        <w:div w:id="561864505">
          <w:marLeft w:val="0"/>
          <w:marRight w:val="0"/>
          <w:marTop w:val="0"/>
          <w:marBottom w:val="0"/>
          <w:divBdr>
            <w:top w:val="none" w:sz="0" w:space="0" w:color="auto"/>
            <w:left w:val="none" w:sz="0" w:space="0" w:color="auto"/>
            <w:bottom w:val="none" w:sz="0" w:space="0" w:color="auto"/>
            <w:right w:val="none" w:sz="0" w:space="0" w:color="auto"/>
          </w:divBdr>
          <w:divsChild>
            <w:div w:id="116354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063177">
      <w:bodyDiv w:val="1"/>
      <w:marLeft w:val="0"/>
      <w:marRight w:val="0"/>
      <w:marTop w:val="0"/>
      <w:marBottom w:val="0"/>
      <w:divBdr>
        <w:top w:val="none" w:sz="0" w:space="0" w:color="auto"/>
        <w:left w:val="none" w:sz="0" w:space="0" w:color="auto"/>
        <w:bottom w:val="none" w:sz="0" w:space="0" w:color="auto"/>
        <w:right w:val="none" w:sz="0" w:space="0" w:color="auto"/>
      </w:divBdr>
    </w:div>
    <w:div w:id="705108851">
      <w:bodyDiv w:val="1"/>
      <w:marLeft w:val="0"/>
      <w:marRight w:val="0"/>
      <w:marTop w:val="0"/>
      <w:marBottom w:val="0"/>
      <w:divBdr>
        <w:top w:val="none" w:sz="0" w:space="0" w:color="auto"/>
        <w:left w:val="none" w:sz="0" w:space="0" w:color="auto"/>
        <w:bottom w:val="none" w:sz="0" w:space="0" w:color="auto"/>
        <w:right w:val="none" w:sz="0" w:space="0" w:color="auto"/>
      </w:divBdr>
      <w:divsChild>
        <w:div w:id="1254124596">
          <w:marLeft w:val="0"/>
          <w:marRight w:val="0"/>
          <w:marTop w:val="0"/>
          <w:marBottom w:val="0"/>
          <w:divBdr>
            <w:top w:val="none" w:sz="0" w:space="0" w:color="auto"/>
            <w:left w:val="none" w:sz="0" w:space="0" w:color="auto"/>
            <w:bottom w:val="none" w:sz="0" w:space="0" w:color="auto"/>
            <w:right w:val="none" w:sz="0" w:space="0" w:color="auto"/>
          </w:divBdr>
          <w:divsChild>
            <w:div w:id="151468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368980">
      <w:bodyDiv w:val="1"/>
      <w:marLeft w:val="0"/>
      <w:marRight w:val="0"/>
      <w:marTop w:val="0"/>
      <w:marBottom w:val="0"/>
      <w:divBdr>
        <w:top w:val="none" w:sz="0" w:space="0" w:color="auto"/>
        <w:left w:val="none" w:sz="0" w:space="0" w:color="auto"/>
        <w:bottom w:val="none" w:sz="0" w:space="0" w:color="auto"/>
        <w:right w:val="none" w:sz="0" w:space="0" w:color="auto"/>
      </w:divBdr>
      <w:divsChild>
        <w:div w:id="920526558">
          <w:marLeft w:val="0"/>
          <w:marRight w:val="0"/>
          <w:marTop w:val="0"/>
          <w:marBottom w:val="0"/>
          <w:divBdr>
            <w:top w:val="none" w:sz="0" w:space="0" w:color="auto"/>
            <w:left w:val="none" w:sz="0" w:space="0" w:color="auto"/>
            <w:bottom w:val="dotted" w:sz="6" w:space="4" w:color="DDDDDD"/>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81">
      <w:bodyDiv w:val="1"/>
      <w:marLeft w:val="0"/>
      <w:marRight w:val="0"/>
      <w:marTop w:val="0"/>
      <w:marBottom w:val="0"/>
      <w:divBdr>
        <w:top w:val="none" w:sz="0" w:space="0" w:color="auto"/>
        <w:left w:val="none" w:sz="0" w:space="0" w:color="auto"/>
        <w:bottom w:val="none" w:sz="0" w:space="0" w:color="auto"/>
        <w:right w:val="none" w:sz="0" w:space="0" w:color="auto"/>
      </w:divBdr>
      <w:divsChild>
        <w:div w:id="561058725">
          <w:marLeft w:val="0"/>
          <w:marRight w:val="0"/>
          <w:marTop w:val="0"/>
          <w:marBottom w:val="0"/>
          <w:divBdr>
            <w:top w:val="none" w:sz="0" w:space="0" w:color="auto"/>
            <w:left w:val="none" w:sz="0" w:space="0" w:color="auto"/>
            <w:bottom w:val="none" w:sz="0" w:space="0" w:color="auto"/>
            <w:right w:val="none" w:sz="0" w:space="0" w:color="auto"/>
          </w:divBdr>
          <w:divsChild>
            <w:div w:id="515385925">
              <w:marLeft w:val="0"/>
              <w:marRight w:val="0"/>
              <w:marTop w:val="0"/>
              <w:marBottom w:val="0"/>
              <w:divBdr>
                <w:top w:val="none" w:sz="0" w:space="0" w:color="auto"/>
                <w:left w:val="none" w:sz="0" w:space="0" w:color="auto"/>
                <w:bottom w:val="none" w:sz="0" w:space="0" w:color="auto"/>
                <w:right w:val="none" w:sz="0" w:space="0" w:color="auto"/>
              </w:divBdr>
              <w:divsChild>
                <w:div w:id="91443344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1681005396">
                          <w:marLeft w:val="0"/>
                          <w:marRight w:val="0"/>
                          <w:marTop w:val="0"/>
                          <w:marBottom w:val="0"/>
                          <w:divBdr>
                            <w:top w:val="none" w:sz="0" w:space="0" w:color="auto"/>
                            <w:left w:val="none" w:sz="0" w:space="0" w:color="auto"/>
                            <w:bottom w:val="none" w:sz="0" w:space="0" w:color="auto"/>
                            <w:right w:val="none" w:sz="0" w:space="0" w:color="auto"/>
                          </w:divBdr>
                          <w:divsChild>
                            <w:div w:id="727916512">
                              <w:marLeft w:val="0"/>
                              <w:marRight w:val="0"/>
                              <w:marTop w:val="0"/>
                              <w:marBottom w:val="0"/>
                              <w:divBdr>
                                <w:top w:val="none" w:sz="0" w:space="0" w:color="auto"/>
                                <w:left w:val="none" w:sz="0" w:space="0" w:color="auto"/>
                                <w:bottom w:val="none" w:sz="0" w:space="0" w:color="auto"/>
                                <w:right w:val="none" w:sz="0" w:space="0" w:color="auto"/>
                              </w:divBdr>
                              <w:divsChild>
                                <w:div w:id="1084840727">
                                  <w:marLeft w:val="0"/>
                                  <w:marRight w:val="0"/>
                                  <w:marTop w:val="0"/>
                                  <w:marBottom w:val="0"/>
                                  <w:divBdr>
                                    <w:top w:val="none" w:sz="0" w:space="0" w:color="auto"/>
                                    <w:left w:val="none" w:sz="0" w:space="0" w:color="auto"/>
                                    <w:bottom w:val="none" w:sz="0" w:space="0" w:color="auto"/>
                                    <w:right w:val="none" w:sz="0" w:space="0" w:color="auto"/>
                                  </w:divBdr>
                                  <w:divsChild>
                                    <w:div w:id="41104342">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5051">
      <w:bodyDiv w:val="1"/>
      <w:marLeft w:val="0"/>
      <w:marRight w:val="0"/>
      <w:marTop w:val="0"/>
      <w:marBottom w:val="0"/>
      <w:divBdr>
        <w:top w:val="none" w:sz="0" w:space="0" w:color="auto"/>
        <w:left w:val="none" w:sz="0" w:space="0" w:color="auto"/>
        <w:bottom w:val="none" w:sz="0" w:space="0" w:color="auto"/>
        <w:right w:val="none" w:sz="0" w:space="0" w:color="auto"/>
      </w:divBdr>
    </w:div>
    <w:div w:id="706030003">
      <w:bodyDiv w:val="1"/>
      <w:marLeft w:val="0"/>
      <w:marRight w:val="0"/>
      <w:marTop w:val="0"/>
      <w:marBottom w:val="0"/>
      <w:divBdr>
        <w:top w:val="none" w:sz="0" w:space="0" w:color="auto"/>
        <w:left w:val="none" w:sz="0" w:space="0" w:color="auto"/>
        <w:bottom w:val="none" w:sz="0" w:space="0" w:color="auto"/>
        <w:right w:val="none" w:sz="0" w:space="0" w:color="auto"/>
      </w:divBdr>
    </w:div>
    <w:div w:id="70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042">
          <w:marLeft w:val="0"/>
          <w:marRight w:val="0"/>
          <w:marTop w:val="0"/>
          <w:marBottom w:val="0"/>
          <w:divBdr>
            <w:top w:val="none" w:sz="0" w:space="0" w:color="auto"/>
            <w:left w:val="none" w:sz="0" w:space="0" w:color="auto"/>
            <w:bottom w:val="none" w:sz="0" w:space="0" w:color="auto"/>
            <w:right w:val="none" w:sz="0" w:space="0" w:color="auto"/>
          </w:divBdr>
          <w:divsChild>
            <w:div w:id="654800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639715">
      <w:bodyDiv w:val="1"/>
      <w:marLeft w:val="0"/>
      <w:marRight w:val="0"/>
      <w:marTop w:val="0"/>
      <w:marBottom w:val="0"/>
      <w:divBdr>
        <w:top w:val="none" w:sz="0" w:space="0" w:color="auto"/>
        <w:left w:val="none" w:sz="0" w:space="0" w:color="auto"/>
        <w:bottom w:val="none" w:sz="0" w:space="0" w:color="auto"/>
        <w:right w:val="none" w:sz="0" w:space="0" w:color="auto"/>
      </w:divBdr>
      <w:divsChild>
        <w:div w:id="574627386">
          <w:marLeft w:val="0"/>
          <w:marRight w:val="0"/>
          <w:marTop w:val="300"/>
          <w:marBottom w:val="0"/>
          <w:divBdr>
            <w:top w:val="none" w:sz="0" w:space="0" w:color="auto"/>
            <w:left w:val="none" w:sz="0" w:space="0" w:color="auto"/>
            <w:bottom w:val="none" w:sz="0" w:space="0" w:color="auto"/>
            <w:right w:val="none" w:sz="0" w:space="0" w:color="auto"/>
          </w:divBdr>
        </w:div>
      </w:divsChild>
    </w:div>
    <w:div w:id="707029209">
      <w:bodyDiv w:val="1"/>
      <w:marLeft w:val="0"/>
      <w:marRight w:val="0"/>
      <w:marTop w:val="0"/>
      <w:marBottom w:val="0"/>
      <w:divBdr>
        <w:top w:val="none" w:sz="0" w:space="0" w:color="auto"/>
        <w:left w:val="none" w:sz="0" w:space="0" w:color="auto"/>
        <w:bottom w:val="none" w:sz="0" w:space="0" w:color="auto"/>
        <w:right w:val="none" w:sz="0" w:space="0" w:color="auto"/>
      </w:divBdr>
      <w:divsChild>
        <w:div w:id="1674990362">
          <w:marLeft w:val="0"/>
          <w:marRight w:val="0"/>
          <w:marTop w:val="0"/>
          <w:marBottom w:val="0"/>
          <w:divBdr>
            <w:top w:val="none" w:sz="0" w:space="0" w:color="auto"/>
            <w:left w:val="none" w:sz="0" w:space="0" w:color="auto"/>
            <w:bottom w:val="none" w:sz="0" w:space="0" w:color="auto"/>
            <w:right w:val="none" w:sz="0" w:space="0" w:color="auto"/>
          </w:divBdr>
          <w:divsChild>
            <w:div w:id="775946523">
              <w:marLeft w:val="0"/>
              <w:marRight w:val="0"/>
              <w:marTop w:val="0"/>
              <w:marBottom w:val="0"/>
              <w:divBdr>
                <w:top w:val="none" w:sz="0" w:space="0" w:color="auto"/>
                <w:left w:val="none" w:sz="0" w:space="0" w:color="auto"/>
                <w:bottom w:val="none" w:sz="0" w:space="0" w:color="auto"/>
                <w:right w:val="none" w:sz="0" w:space="0" w:color="auto"/>
              </w:divBdr>
              <w:divsChild>
                <w:div w:id="1688481773">
                  <w:marLeft w:val="0"/>
                  <w:marRight w:val="0"/>
                  <w:marTop w:val="0"/>
                  <w:marBottom w:val="150"/>
                  <w:divBdr>
                    <w:top w:val="none" w:sz="0" w:space="0" w:color="auto"/>
                    <w:left w:val="none" w:sz="0" w:space="0" w:color="auto"/>
                    <w:bottom w:val="none" w:sz="0" w:space="0" w:color="auto"/>
                    <w:right w:val="none" w:sz="0" w:space="0" w:color="auto"/>
                  </w:divBdr>
                  <w:divsChild>
                    <w:div w:id="1547837758">
                      <w:marLeft w:val="0"/>
                      <w:marRight w:val="0"/>
                      <w:marTop w:val="0"/>
                      <w:marBottom w:val="0"/>
                      <w:divBdr>
                        <w:top w:val="none" w:sz="0" w:space="0" w:color="auto"/>
                        <w:left w:val="none" w:sz="0" w:space="0" w:color="auto"/>
                        <w:bottom w:val="none" w:sz="0" w:space="0" w:color="auto"/>
                        <w:right w:val="none" w:sz="0" w:space="0" w:color="auto"/>
                      </w:divBdr>
                      <w:divsChild>
                        <w:div w:id="1916235216">
                          <w:marLeft w:val="0"/>
                          <w:marRight w:val="0"/>
                          <w:marTop w:val="0"/>
                          <w:marBottom w:val="0"/>
                          <w:divBdr>
                            <w:top w:val="none" w:sz="0" w:space="0" w:color="auto"/>
                            <w:left w:val="none" w:sz="0" w:space="0" w:color="auto"/>
                            <w:bottom w:val="none" w:sz="0" w:space="0" w:color="auto"/>
                            <w:right w:val="none" w:sz="0" w:space="0" w:color="auto"/>
                          </w:divBdr>
                          <w:divsChild>
                            <w:div w:id="976647523">
                              <w:marLeft w:val="0"/>
                              <w:marRight w:val="0"/>
                              <w:marTop w:val="0"/>
                              <w:marBottom w:val="0"/>
                              <w:divBdr>
                                <w:top w:val="none" w:sz="0" w:space="0" w:color="auto"/>
                                <w:left w:val="none" w:sz="0" w:space="0" w:color="auto"/>
                                <w:bottom w:val="none" w:sz="0" w:space="0" w:color="auto"/>
                                <w:right w:val="none" w:sz="0" w:space="0" w:color="auto"/>
                              </w:divBdr>
                              <w:divsChild>
                                <w:div w:id="1801413183">
                                  <w:marLeft w:val="0"/>
                                  <w:marRight w:val="0"/>
                                  <w:marTop w:val="0"/>
                                  <w:marBottom w:val="0"/>
                                  <w:divBdr>
                                    <w:top w:val="none" w:sz="0" w:space="0" w:color="auto"/>
                                    <w:left w:val="none" w:sz="0" w:space="0" w:color="auto"/>
                                    <w:bottom w:val="none" w:sz="0" w:space="0" w:color="auto"/>
                                    <w:right w:val="none" w:sz="0" w:space="0" w:color="auto"/>
                                  </w:divBdr>
                                  <w:divsChild>
                                    <w:div w:id="13000677">
                                      <w:marLeft w:val="0"/>
                                      <w:marRight w:val="0"/>
                                      <w:marTop w:val="0"/>
                                      <w:marBottom w:val="0"/>
                                      <w:divBdr>
                                        <w:top w:val="none" w:sz="0" w:space="0" w:color="auto"/>
                                        <w:left w:val="none" w:sz="0" w:space="0" w:color="auto"/>
                                        <w:bottom w:val="none" w:sz="0" w:space="0" w:color="auto"/>
                                        <w:right w:val="none" w:sz="0" w:space="0" w:color="auto"/>
                                      </w:divBdr>
                                      <w:divsChild>
                                        <w:div w:id="376667335">
                                          <w:marLeft w:val="0"/>
                                          <w:marRight w:val="0"/>
                                          <w:marTop w:val="0"/>
                                          <w:marBottom w:val="0"/>
                                          <w:divBdr>
                                            <w:top w:val="none" w:sz="0" w:space="0" w:color="auto"/>
                                            <w:left w:val="none" w:sz="0" w:space="0" w:color="auto"/>
                                            <w:bottom w:val="none" w:sz="0" w:space="0" w:color="auto"/>
                                            <w:right w:val="none" w:sz="0" w:space="0" w:color="auto"/>
                                          </w:divBdr>
                                          <w:divsChild>
                                            <w:div w:id="1906447145">
                                              <w:marLeft w:val="0"/>
                                              <w:marRight w:val="0"/>
                                              <w:marTop w:val="0"/>
                                              <w:marBottom w:val="0"/>
                                              <w:divBdr>
                                                <w:top w:val="none" w:sz="0" w:space="0" w:color="auto"/>
                                                <w:left w:val="none" w:sz="0" w:space="0" w:color="auto"/>
                                                <w:bottom w:val="none" w:sz="0" w:space="0" w:color="auto"/>
                                                <w:right w:val="none" w:sz="0" w:space="0" w:color="auto"/>
                                              </w:divBdr>
                                              <w:divsChild>
                                                <w:div w:id="1729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51">
      <w:bodyDiv w:val="1"/>
      <w:marLeft w:val="0"/>
      <w:marRight w:val="0"/>
      <w:marTop w:val="0"/>
      <w:marBottom w:val="0"/>
      <w:divBdr>
        <w:top w:val="none" w:sz="0" w:space="0" w:color="auto"/>
        <w:left w:val="none" w:sz="0" w:space="0" w:color="auto"/>
        <w:bottom w:val="none" w:sz="0" w:space="0" w:color="auto"/>
        <w:right w:val="none" w:sz="0" w:space="0" w:color="auto"/>
      </w:divBdr>
      <w:divsChild>
        <w:div w:id="593437042">
          <w:marLeft w:val="0"/>
          <w:marRight w:val="0"/>
          <w:marTop w:val="0"/>
          <w:marBottom w:val="0"/>
          <w:divBdr>
            <w:top w:val="none" w:sz="0" w:space="0" w:color="auto"/>
            <w:left w:val="none" w:sz="0" w:space="0" w:color="auto"/>
            <w:bottom w:val="dotted" w:sz="6" w:space="4" w:color="DDDDDD"/>
            <w:right w:val="none" w:sz="0" w:space="0" w:color="auto"/>
          </w:divBdr>
        </w:div>
      </w:divsChild>
    </w:div>
    <w:div w:id="707148348">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800803">
      <w:bodyDiv w:val="1"/>
      <w:marLeft w:val="0"/>
      <w:marRight w:val="0"/>
      <w:marTop w:val="0"/>
      <w:marBottom w:val="0"/>
      <w:divBdr>
        <w:top w:val="none" w:sz="0" w:space="0" w:color="auto"/>
        <w:left w:val="none" w:sz="0" w:space="0" w:color="auto"/>
        <w:bottom w:val="none" w:sz="0" w:space="0" w:color="auto"/>
        <w:right w:val="none" w:sz="0" w:space="0" w:color="auto"/>
      </w:divBdr>
      <w:divsChild>
        <w:div w:id="791899690">
          <w:marLeft w:val="0"/>
          <w:marRight w:val="0"/>
          <w:marTop w:val="0"/>
          <w:marBottom w:val="0"/>
          <w:divBdr>
            <w:top w:val="single" w:sz="6" w:space="0" w:color="E5E5E5"/>
            <w:left w:val="none" w:sz="0" w:space="0" w:color="auto"/>
            <w:bottom w:val="single" w:sz="18" w:space="0" w:color="000000"/>
            <w:right w:val="none" w:sz="0" w:space="0" w:color="auto"/>
          </w:divBdr>
          <w:divsChild>
            <w:div w:id="1791391086">
              <w:marLeft w:val="0"/>
              <w:marRight w:val="0"/>
              <w:marTop w:val="0"/>
              <w:marBottom w:val="0"/>
              <w:divBdr>
                <w:top w:val="none" w:sz="0" w:space="0" w:color="auto"/>
                <w:left w:val="none" w:sz="0" w:space="0" w:color="auto"/>
                <w:bottom w:val="none" w:sz="0" w:space="0" w:color="auto"/>
                <w:right w:val="none" w:sz="0" w:space="0" w:color="auto"/>
              </w:divBdr>
              <w:divsChild>
                <w:div w:id="56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150">
          <w:marLeft w:val="0"/>
          <w:marRight w:val="0"/>
          <w:marTop w:val="0"/>
          <w:marBottom w:val="0"/>
          <w:divBdr>
            <w:top w:val="none" w:sz="0" w:space="0" w:color="auto"/>
            <w:left w:val="none" w:sz="0" w:space="0" w:color="auto"/>
            <w:bottom w:val="none" w:sz="0" w:space="0" w:color="auto"/>
            <w:right w:val="none" w:sz="0" w:space="0" w:color="auto"/>
          </w:divBdr>
          <w:divsChild>
            <w:div w:id="1655453890">
              <w:marLeft w:val="0"/>
              <w:marRight w:val="0"/>
              <w:marTop w:val="0"/>
              <w:marBottom w:val="0"/>
              <w:divBdr>
                <w:top w:val="none" w:sz="0" w:space="0" w:color="auto"/>
                <w:left w:val="none" w:sz="0" w:space="0" w:color="auto"/>
                <w:bottom w:val="none" w:sz="0" w:space="0" w:color="auto"/>
                <w:right w:val="none" w:sz="0" w:space="0" w:color="auto"/>
              </w:divBdr>
              <w:divsChild>
                <w:div w:id="1124420239">
                  <w:marLeft w:val="0"/>
                  <w:marRight w:val="0"/>
                  <w:marTop w:val="0"/>
                  <w:marBottom w:val="0"/>
                  <w:divBdr>
                    <w:top w:val="none" w:sz="0" w:space="0" w:color="auto"/>
                    <w:left w:val="none" w:sz="0" w:space="0" w:color="auto"/>
                    <w:bottom w:val="none" w:sz="0" w:space="0" w:color="auto"/>
                    <w:right w:val="none" w:sz="0" w:space="0" w:color="auto"/>
                  </w:divBdr>
                  <w:divsChild>
                    <w:div w:id="2079281523">
                      <w:marLeft w:val="0"/>
                      <w:marRight w:val="0"/>
                      <w:marTop w:val="0"/>
                      <w:marBottom w:val="300"/>
                      <w:divBdr>
                        <w:top w:val="none" w:sz="0" w:space="0" w:color="auto"/>
                        <w:left w:val="none" w:sz="0" w:space="0" w:color="auto"/>
                        <w:bottom w:val="none" w:sz="0" w:space="0" w:color="auto"/>
                        <w:right w:val="none" w:sz="0" w:space="0" w:color="auto"/>
                      </w:divBdr>
                      <w:divsChild>
                        <w:div w:id="1637686941">
                          <w:marLeft w:val="0"/>
                          <w:marRight w:val="0"/>
                          <w:marTop w:val="0"/>
                          <w:marBottom w:val="225"/>
                          <w:divBdr>
                            <w:top w:val="single" w:sz="6" w:space="11" w:color="E5E5E5"/>
                            <w:left w:val="single" w:sz="6" w:space="11" w:color="E5E5E5"/>
                            <w:bottom w:val="single" w:sz="6" w:space="1" w:color="E5E5E5"/>
                            <w:right w:val="single" w:sz="6" w:space="11" w:color="E5E5E5"/>
                          </w:divBdr>
                          <w:divsChild>
                            <w:div w:id="1943612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09035581">
      <w:bodyDiv w:val="1"/>
      <w:marLeft w:val="0"/>
      <w:marRight w:val="0"/>
      <w:marTop w:val="0"/>
      <w:marBottom w:val="0"/>
      <w:divBdr>
        <w:top w:val="none" w:sz="0" w:space="0" w:color="auto"/>
        <w:left w:val="none" w:sz="0" w:space="0" w:color="auto"/>
        <w:bottom w:val="none" w:sz="0" w:space="0" w:color="auto"/>
        <w:right w:val="none" w:sz="0" w:space="0" w:color="auto"/>
      </w:divBdr>
      <w:divsChild>
        <w:div w:id="525097734">
          <w:marLeft w:val="0"/>
          <w:marRight w:val="0"/>
          <w:marTop w:val="0"/>
          <w:marBottom w:val="0"/>
          <w:divBdr>
            <w:top w:val="none" w:sz="0" w:space="0" w:color="auto"/>
            <w:left w:val="none" w:sz="0" w:space="0" w:color="auto"/>
            <w:bottom w:val="dotted" w:sz="6" w:space="4" w:color="DDDDDD"/>
            <w:right w:val="none" w:sz="0" w:space="0" w:color="auto"/>
          </w:divBdr>
          <w:divsChild>
            <w:div w:id="1763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97">
      <w:bodyDiv w:val="1"/>
      <w:marLeft w:val="0"/>
      <w:marRight w:val="0"/>
      <w:marTop w:val="0"/>
      <w:marBottom w:val="0"/>
      <w:divBdr>
        <w:top w:val="none" w:sz="0" w:space="0" w:color="auto"/>
        <w:left w:val="none" w:sz="0" w:space="0" w:color="auto"/>
        <w:bottom w:val="none" w:sz="0" w:space="0" w:color="auto"/>
        <w:right w:val="none" w:sz="0" w:space="0" w:color="auto"/>
      </w:divBdr>
    </w:div>
    <w:div w:id="709259528">
      <w:bodyDiv w:val="1"/>
      <w:marLeft w:val="0"/>
      <w:marRight w:val="0"/>
      <w:marTop w:val="0"/>
      <w:marBottom w:val="0"/>
      <w:divBdr>
        <w:top w:val="none" w:sz="0" w:space="0" w:color="auto"/>
        <w:left w:val="none" w:sz="0" w:space="0" w:color="auto"/>
        <w:bottom w:val="none" w:sz="0" w:space="0" w:color="auto"/>
        <w:right w:val="none" w:sz="0" w:space="0" w:color="auto"/>
      </w:divBdr>
      <w:divsChild>
        <w:div w:id="307824024">
          <w:marLeft w:val="0"/>
          <w:marRight w:val="0"/>
          <w:marTop w:val="0"/>
          <w:marBottom w:val="150"/>
          <w:divBdr>
            <w:top w:val="none" w:sz="0" w:space="0" w:color="auto"/>
            <w:left w:val="none" w:sz="0" w:space="0" w:color="auto"/>
            <w:bottom w:val="none" w:sz="0" w:space="0" w:color="auto"/>
            <w:right w:val="none" w:sz="0" w:space="0" w:color="auto"/>
          </w:divBdr>
          <w:divsChild>
            <w:div w:id="814564117">
              <w:marLeft w:val="0"/>
              <w:marRight w:val="0"/>
              <w:marTop w:val="0"/>
              <w:marBottom w:val="0"/>
              <w:divBdr>
                <w:top w:val="none" w:sz="0" w:space="0" w:color="auto"/>
                <w:left w:val="none" w:sz="0" w:space="0" w:color="auto"/>
                <w:bottom w:val="none" w:sz="0" w:space="0" w:color="auto"/>
                <w:right w:val="none" w:sz="0" w:space="0" w:color="auto"/>
              </w:divBdr>
              <w:divsChild>
                <w:div w:id="885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7289">
          <w:marLeft w:val="0"/>
          <w:marRight w:val="0"/>
          <w:marTop w:val="0"/>
          <w:marBottom w:val="150"/>
          <w:divBdr>
            <w:top w:val="none" w:sz="0" w:space="0" w:color="auto"/>
            <w:left w:val="none" w:sz="0" w:space="0" w:color="auto"/>
            <w:bottom w:val="none" w:sz="0" w:space="0" w:color="auto"/>
            <w:right w:val="none" w:sz="0" w:space="0" w:color="auto"/>
          </w:divBdr>
        </w:div>
      </w:divsChild>
    </w:div>
    <w:div w:id="709300509">
      <w:bodyDiv w:val="1"/>
      <w:marLeft w:val="0"/>
      <w:marRight w:val="0"/>
      <w:marTop w:val="0"/>
      <w:marBottom w:val="0"/>
      <w:divBdr>
        <w:top w:val="none" w:sz="0" w:space="0" w:color="auto"/>
        <w:left w:val="none" w:sz="0" w:space="0" w:color="auto"/>
        <w:bottom w:val="none" w:sz="0" w:space="0" w:color="auto"/>
        <w:right w:val="none" w:sz="0" w:space="0" w:color="auto"/>
      </w:divBdr>
      <w:divsChild>
        <w:div w:id="702364041">
          <w:marLeft w:val="0"/>
          <w:marRight w:val="0"/>
          <w:marTop w:val="0"/>
          <w:marBottom w:val="0"/>
          <w:divBdr>
            <w:top w:val="none" w:sz="0" w:space="0" w:color="auto"/>
            <w:left w:val="none" w:sz="0" w:space="0" w:color="auto"/>
            <w:bottom w:val="none" w:sz="0" w:space="0" w:color="auto"/>
            <w:right w:val="none" w:sz="0" w:space="0" w:color="auto"/>
          </w:divBdr>
          <w:divsChild>
            <w:div w:id="1812283017">
              <w:marLeft w:val="0"/>
              <w:marRight w:val="0"/>
              <w:marTop w:val="0"/>
              <w:marBottom w:val="0"/>
              <w:divBdr>
                <w:top w:val="none" w:sz="0" w:space="0" w:color="auto"/>
                <w:left w:val="none" w:sz="0" w:space="0" w:color="auto"/>
                <w:bottom w:val="none" w:sz="0" w:space="0" w:color="auto"/>
                <w:right w:val="none" w:sz="0" w:space="0" w:color="auto"/>
              </w:divBdr>
              <w:divsChild>
                <w:div w:id="276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589">
          <w:marLeft w:val="0"/>
          <w:marRight w:val="0"/>
          <w:marTop w:val="0"/>
          <w:marBottom w:val="75"/>
          <w:divBdr>
            <w:top w:val="none" w:sz="0" w:space="0" w:color="auto"/>
            <w:left w:val="none" w:sz="0" w:space="0" w:color="auto"/>
            <w:bottom w:val="none" w:sz="0" w:space="0" w:color="auto"/>
            <w:right w:val="none" w:sz="0" w:space="0" w:color="auto"/>
          </w:divBdr>
        </w:div>
        <w:div w:id="578951115">
          <w:marLeft w:val="0"/>
          <w:marRight w:val="0"/>
          <w:marTop w:val="0"/>
          <w:marBottom w:val="300"/>
          <w:divBdr>
            <w:top w:val="none" w:sz="0" w:space="0" w:color="auto"/>
            <w:left w:val="none" w:sz="0" w:space="0" w:color="auto"/>
            <w:bottom w:val="none" w:sz="0" w:space="0" w:color="auto"/>
            <w:right w:val="none" w:sz="0" w:space="0" w:color="auto"/>
          </w:divBdr>
          <w:divsChild>
            <w:div w:id="1638223028">
              <w:marLeft w:val="0"/>
              <w:marRight w:val="0"/>
              <w:marTop w:val="0"/>
              <w:marBottom w:val="0"/>
              <w:divBdr>
                <w:top w:val="none" w:sz="0" w:space="0" w:color="auto"/>
                <w:left w:val="none" w:sz="0" w:space="0" w:color="auto"/>
                <w:bottom w:val="none" w:sz="0" w:space="0" w:color="auto"/>
                <w:right w:val="none" w:sz="0" w:space="0" w:color="auto"/>
              </w:divBdr>
            </w:div>
          </w:divsChild>
        </w:div>
        <w:div w:id="1373848218">
          <w:marLeft w:val="0"/>
          <w:marRight w:val="0"/>
          <w:marTop w:val="0"/>
          <w:marBottom w:val="0"/>
          <w:divBdr>
            <w:top w:val="none" w:sz="0" w:space="0" w:color="auto"/>
            <w:left w:val="none" w:sz="0" w:space="0" w:color="auto"/>
            <w:bottom w:val="none" w:sz="0" w:space="0" w:color="auto"/>
            <w:right w:val="none" w:sz="0" w:space="0" w:color="auto"/>
          </w:divBdr>
        </w:div>
      </w:divsChild>
    </w:div>
    <w:div w:id="709577204">
      <w:bodyDiv w:val="1"/>
      <w:marLeft w:val="0"/>
      <w:marRight w:val="0"/>
      <w:marTop w:val="0"/>
      <w:marBottom w:val="0"/>
      <w:divBdr>
        <w:top w:val="none" w:sz="0" w:space="0" w:color="auto"/>
        <w:left w:val="none" w:sz="0" w:space="0" w:color="auto"/>
        <w:bottom w:val="none" w:sz="0" w:space="0" w:color="auto"/>
        <w:right w:val="none" w:sz="0" w:space="0" w:color="auto"/>
      </w:divBdr>
    </w:div>
    <w:div w:id="709763139">
      <w:bodyDiv w:val="1"/>
      <w:marLeft w:val="0"/>
      <w:marRight w:val="0"/>
      <w:marTop w:val="0"/>
      <w:marBottom w:val="0"/>
      <w:divBdr>
        <w:top w:val="none" w:sz="0" w:space="0" w:color="auto"/>
        <w:left w:val="none" w:sz="0" w:space="0" w:color="auto"/>
        <w:bottom w:val="none" w:sz="0" w:space="0" w:color="auto"/>
        <w:right w:val="none" w:sz="0" w:space="0" w:color="auto"/>
      </w:divBdr>
    </w:div>
    <w:div w:id="710809533">
      <w:bodyDiv w:val="1"/>
      <w:marLeft w:val="0"/>
      <w:marRight w:val="0"/>
      <w:marTop w:val="0"/>
      <w:marBottom w:val="0"/>
      <w:divBdr>
        <w:top w:val="none" w:sz="0" w:space="0" w:color="auto"/>
        <w:left w:val="none" w:sz="0" w:space="0" w:color="auto"/>
        <w:bottom w:val="none" w:sz="0" w:space="0" w:color="auto"/>
        <w:right w:val="none" w:sz="0" w:space="0" w:color="auto"/>
      </w:divBdr>
      <w:divsChild>
        <w:div w:id="202405060">
          <w:marLeft w:val="0"/>
          <w:marRight w:val="0"/>
          <w:marTop w:val="0"/>
          <w:marBottom w:val="0"/>
          <w:divBdr>
            <w:top w:val="none" w:sz="0" w:space="0" w:color="auto"/>
            <w:left w:val="none" w:sz="0" w:space="0" w:color="auto"/>
            <w:bottom w:val="none" w:sz="0" w:space="0" w:color="auto"/>
            <w:right w:val="none" w:sz="0" w:space="0" w:color="auto"/>
          </w:divBdr>
        </w:div>
      </w:divsChild>
    </w:div>
    <w:div w:id="712117103">
      <w:bodyDiv w:val="1"/>
      <w:marLeft w:val="0"/>
      <w:marRight w:val="0"/>
      <w:marTop w:val="0"/>
      <w:marBottom w:val="0"/>
      <w:divBdr>
        <w:top w:val="none" w:sz="0" w:space="0" w:color="auto"/>
        <w:left w:val="none" w:sz="0" w:space="0" w:color="auto"/>
        <w:bottom w:val="none" w:sz="0" w:space="0" w:color="auto"/>
        <w:right w:val="none" w:sz="0" w:space="0" w:color="auto"/>
      </w:divBdr>
      <w:divsChild>
        <w:div w:id="66072762">
          <w:marLeft w:val="0"/>
          <w:marRight w:val="0"/>
          <w:marTop w:val="0"/>
          <w:marBottom w:val="150"/>
          <w:divBdr>
            <w:top w:val="none" w:sz="0" w:space="0" w:color="auto"/>
            <w:left w:val="none" w:sz="0" w:space="0" w:color="auto"/>
            <w:bottom w:val="none" w:sz="0" w:space="0" w:color="auto"/>
            <w:right w:val="none" w:sz="0" w:space="0" w:color="auto"/>
          </w:divBdr>
          <w:divsChild>
            <w:div w:id="2094428411">
              <w:marLeft w:val="0"/>
              <w:marRight w:val="0"/>
              <w:marTop w:val="0"/>
              <w:marBottom w:val="0"/>
              <w:divBdr>
                <w:top w:val="none" w:sz="0" w:space="0" w:color="auto"/>
                <w:left w:val="none" w:sz="0" w:space="0" w:color="auto"/>
                <w:bottom w:val="none" w:sz="0" w:space="0" w:color="auto"/>
                <w:right w:val="none" w:sz="0" w:space="0" w:color="auto"/>
              </w:divBdr>
            </w:div>
          </w:divsChild>
        </w:div>
        <w:div w:id="1960841325">
          <w:marLeft w:val="0"/>
          <w:marRight w:val="0"/>
          <w:marTop w:val="0"/>
          <w:marBottom w:val="150"/>
          <w:divBdr>
            <w:top w:val="none" w:sz="0" w:space="0" w:color="auto"/>
            <w:left w:val="none" w:sz="0" w:space="0" w:color="auto"/>
            <w:bottom w:val="none" w:sz="0" w:space="0" w:color="auto"/>
            <w:right w:val="none" w:sz="0" w:space="0" w:color="auto"/>
          </w:divBdr>
        </w:div>
        <w:div w:id="372537150">
          <w:marLeft w:val="0"/>
          <w:marRight w:val="0"/>
          <w:marTop w:val="0"/>
          <w:marBottom w:val="0"/>
          <w:divBdr>
            <w:top w:val="none" w:sz="0" w:space="0" w:color="auto"/>
            <w:left w:val="none" w:sz="0" w:space="0" w:color="auto"/>
            <w:bottom w:val="none" w:sz="0" w:space="0" w:color="auto"/>
            <w:right w:val="none" w:sz="0" w:space="0" w:color="auto"/>
          </w:divBdr>
          <w:divsChild>
            <w:div w:id="646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74">
      <w:bodyDiv w:val="1"/>
      <w:marLeft w:val="0"/>
      <w:marRight w:val="0"/>
      <w:marTop w:val="0"/>
      <w:marBottom w:val="0"/>
      <w:divBdr>
        <w:top w:val="none" w:sz="0" w:space="0" w:color="auto"/>
        <w:left w:val="none" w:sz="0" w:space="0" w:color="auto"/>
        <w:bottom w:val="none" w:sz="0" w:space="0" w:color="auto"/>
        <w:right w:val="none" w:sz="0" w:space="0" w:color="auto"/>
      </w:divBdr>
      <w:divsChild>
        <w:div w:id="1044520466">
          <w:marLeft w:val="0"/>
          <w:marRight w:val="0"/>
          <w:marTop w:val="0"/>
          <w:marBottom w:val="150"/>
          <w:divBdr>
            <w:top w:val="none" w:sz="0" w:space="0" w:color="auto"/>
            <w:left w:val="none" w:sz="0" w:space="0" w:color="auto"/>
            <w:bottom w:val="none" w:sz="0" w:space="0" w:color="auto"/>
            <w:right w:val="none" w:sz="0" w:space="0" w:color="auto"/>
          </w:divBdr>
        </w:div>
      </w:divsChild>
    </w:div>
    <w:div w:id="712660786">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dotted" w:sz="6" w:space="4" w:color="DDDDDD"/>
            <w:right w:val="none" w:sz="0" w:space="0" w:color="auto"/>
          </w:divBdr>
        </w:div>
      </w:divsChild>
    </w:div>
    <w:div w:id="715280103">
      <w:bodyDiv w:val="1"/>
      <w:marLeft w:val="0"/>
      <w:marRight w:val="0"/>
      <w:marTop w:val="0"/>
      <w:marBottom w:val="0"/>
      <w:divBdr>
        <w:top w:val="none" w:sz="0" w:space="0" w:color="auto"/>
        <w:left w:val="none" w:sz="0" w:space="0" w:color="auto"/>
        <w:bottom w:val="none" w:sz="0" w:space="0" w:color="auto"/>
        <w:right w:val="none" w:sz="0" w:space="0" w:color="auto"/>
      </w:divBdr>
      <w:divsChild>
        <w:div w:id="130248062">
          <w:marLeft w:val="0"/>
          <w:marRight w:val="0"/>
          <w:marTop w:val="0"/>
          <w:marBottom w:val="0"/>
          <w:divBdr>
            <w:top w:val="none" w:sz="0" w:space="0" w:color="auto"/>
            <w:left w:val="none" w:sz="0" w:space="0" w:color="auto"/>
            <w:bottom w:val="none" w:sz="0" w:space="0" w:color="auto"/>
            <w:right w:val="none" w:sz="0" w:space="0" w:color="auto"/>
          </w:divBdr>
        </w:div>
      </w:divsChild>
    </w:div>
    <w:div w:id="715398201">
      <w:bodyDiv w:val="1"/>
      <w:marLeft w:val="0"/>
      <w:marRight w:val="0"/>
      <w:marTop w:val="0"/>
      <w:marBottom w:val="0"/>
      <w:divBdr>
        <w:top w:val="none" w:sz="0" w:space="0" w:color="auto"/>
        <w:left w:val="none" w:sz="0" w:space="0" w:color="auto"/>
        <w:bottom w:val="none" w:sz="0" w:space="0" w:color="auto"/>
        <w:right w:val="none" w:sz="0" w:space="0" w:color="auto"/>
      </w:divBdr>
      <w:divsChild>
        <w:div w:id="601914898">
          <w:marLeft w:val="0"/>
          <w:marRight w:val="0"/>
          <w:marTop w:val="0"/>
          <w:marBottom w:val="150"/>
          <w:divBdr>
            <w:top w:val="none" w:sz="0" w:space="0" w:color="auto"/>
            <w:left w:val="none" w:sz="0" w:space="0" w:color="auto"/>
            <w:bottom w:val="none" w:sz="0" w:space="0" w:color="auto"/>
            <w:right w:val="none" w:sz="0" w:space="0" w:color="auto"/>
          </w:divBdr>
          <w:divsChild>
            <w:div w:id="1789423972">
              <w:marLeft w:val="0"/>
              <w:marRight w:val="0"/>
              <w:marTop w:val="0"/>
              <w:marBottom w:val="0"/>
              <w:divBdr>
                <w:top w:val="none" w:sz="0" w:space="0" w:color="auto"/>
                <w:left w:val="none" w:sz="0" w:space="0" w:color="auto"/>
                <w:bottom w:val="none" w:sz="0" w:space="0" w:color="auto"/>
                <w:right w:val="none" w:sz="0" w:space="0" w:color="auto"/>
              </w:divBdr>
            </w:div>
          </w:divsChild>
        </w:div>
        <w:div w:id="613437497">
          <w:marLeft w:val="0"/>
          <w:marRight w:val="0"/>
          <w:marTop w:val="0"/>
          <w:marBottom w:val="150"/>
          <w:divBdr>
            <w:top w:val="none" w:sz="0" w:space="0" w:color="auto"/>
            <w:left w:val="none" w:sz="0" w:space="0" w:color="auto"/>
            <w:bottom w:val="none" w:sz="0" w:space="0" w:color="auto"/>
            <w:right w:val="none" w:sz="0" w:space="0" w:color="auto"/>
          </w:divBdr>
        </w:div>
      </w:divsChild>
    </w:div>
    <w:div w:id="715666917">
      <w:bodyDiv w:val="1"/>
      <w:marLeft w:val="0"/>
      <w:marRight w:val="0"/>
      <w:marTop w:val="0"/>
      <w:marBottom w:val="0"/>
      <w:divBdr>
        <w:top w:val="none" w:sz="0" w:space="0" w:color="auto"/>
        <w:left w:val="none" w:sz="0" w:space="0" w:color="auto"/>
        <w:bottom w:val="none" w:sz="0" w:space="0" w:color="auto"/>
        <w:right w:val="none" w:sz="0" w:space="0" w:color="auto"/>
      </w:divBdr>
      <w:divsChild>
        <w:div w:id="636642133">
          <w:marLeft w:val="0"/>
          <w:marRight w:val="0"/>
          <w:marTop w:val="0"/>
          <w:marBottom w:val="150"/>
          <w:divBdr>
            <w:top w:val="none" w:sz="0" w:space="0" w:color="auto"/>
            <w:left w:val="none" w:sz="0" w:space="0" w:color="auto"/>
            <w:bottom w:val="none" w:sz="0" w:space="0" w:color="auto"/>
            <w:right w:val="none" w:sz="0" w:space="0" w:color="auto"/>
          </w:divBdr>
          <w:divsChild>
            <w:div w:id="828792352">
              <w:marLeft w:val="0"/>
              <w:marRight w:val="0"/>
              <w:marTop w:val="0"/>
              <w:marBottom w:val="0"/>
              <w:divBdr>
                <w:top w:val="none" w:sz="0" w:space="0" w:color="auto"/>
                <w:left w:val="none" w:sz="0" w:space="0" w:color="auto"/>
                <w:bottom w:val="none" w:sz="0" w:space="0" w:color="auto"/>
                <w:right w:val="none" w:sz="0" w:space="0" w:color="auto"/>
              </w:divBdr>
              <w:divsChild>
                <w:div w:id="1920406834">
                  <w:marLeft w:val="0"/>
                  <w:marRight w:val="0"/>
                  <w:marTop w:val="0"/>
                  <w:marBottom w:val="0"/>
                  <w:divBdr>
                    <w:top w:val="none" w:sz="0" w:space="0" w:color="auto"/>
                    <w:left w:val="none" w:sz="0" w:space="0" w:color="auto"/>
                    <w:bottom w:val="none" w:sz="0" w:space="0" w:color="auto"/>
                    <w:right w:val="none" w:sz="0" w:space="0" w:color="auto"/>
                  </w:divBdr>
                  <w:divsChild>
                    <w:div w:id="1902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455">
          <w:marLeft w:val="0"/>
          <w:marRight w:val="0"/>
          <w:marTop w:val="0"/>
          <w:marBottom w:val="0"/>
          <w:divBdr>
            <w:top w:val="none" w:sz="0" w:space="0" w:color="auto"/>
            <w:left w:val="none" w:sz="0" w:space="0" w:color="auto"/>
            <w:bottom w:val="none" w:sz="0" w:space="0" w:color="auto"/>
            <w:right w:val="none" w:sz="0" w:space="0" w:color="auto"/>
          </w:divBdr>
        </w:div>
      </w:divsChild>
    </w:div>
    <w:div w:id="716046491">
      <w:bodyDiv w:val="1"/>
      <w:marLeft w:val="0"/>
      <w:marRight w:val="0"/>
      <w:marTop w:val="0"/>
      <w:marBottom w:val="0"/>
      <w:divBdr>
        <w:top w:val="none" w:sz="0" w:space="0" w:color="auto"/>
        <w:left w:val="none" w:sz="0" w:space="0" w:color="auto"/>
        <w:bottom w:val="none" w:sz="0" w:space="0" w:color="auto"/>
        <w:right w:val="none" w:sz="0" w:space="0" w:color="auto"/>
      </w:divBdr>
    </w:div>
    <w:div w:id="716666468">
      <w:bodyDiv w:val="1"/>
      <w:marLeft w:val="0"/>
      <w:marRight w:val="0"/>
      <w:marTop w:val="0"/>
      <w:marBottom w:val="0"/>
      <w:divBdr>
        <w:top w:val="none" w:sz="0" w:space="0" w:color="auto"/>
        <w:left w:val="none" w:sz="0" w:space="0" w:color="auto"/>
        <w:bottom w:val="none" w:sz="0" w:space="0" w:color="auto"/>
        <w:right w:val="none" w:sz="0" w:space="0" w:color="auto"/>
      </w:divBdr>
      <w:divsChild>
        <w:div w:id="147863931">
          <w:marLeft w:val="0"/>
          <w:marRight w:val="0"/>
          <w:marTop w:val="0"/>
          <w:marBottom w:val="0"/>
          <w:divBdr>
            <w:top w:val="none" w:sz="0" w:space="0" w:color="auto"/>
            <w:left w:val="none" w:sz="0" w:space="0" w:color="auto"/>
            <w:bottom w:val="none" w:sz="0" w:space="0" w:color="auto"/>
            <w:right w:val="none" w:sz="0" w:space="0" w:color="auto"/>
          </w:divBdr>
          <w:divsChild>
            <w:div w:id="3535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
    <w:div w:id="717515930">
      <w:bodyDiv w:val="1"/>
      <w:marLeft w:val="0"/>
      <w:marRight w:val="0"/>
      <w:marTop w:val="0"/>
      <w:marBottom w:val="0"/>
      <w:divBdr>
        <w:top w:val="none" w:sz="0" w:space="0" w:color="auto"/>
        <w:left w:val="none" w:sz="0" w:space="0" w:color="auto"/>
        <w:bottom w:val="none" w:sz="0" w:space="0" w:color="auto"/>
        <w:right w:val="none" w:sz="0" w:space="0" w:color="auto"/>
      </w:divBdr>
      <w:divsChild>
        <w:div w:id="995642755">
          <w:marLeft w:val="0"/>
          <w:marRight w:val="0"/>
          <w:marTop w:val="0"/>
          <w:marBottom w:val="0"/>
          <w:divBdr>
            <w:top w:val="none" w:sz="0" w:space="0" w:color="auto"/>
            <w:left w:val="none" w:sz="0" w:space="0" w:color="auto"/>
            <w:bottom w:val="none" w:sz="0" w:space="0" w:color="auto"/>
            <w:right w:val="none" w:sz="0" w:space="0" w:color="auto"/>
          </w:divBdr>
          <w:divsChild>
            <w:div w:id="895506623">
              <w:marLeft w:val="0"/>
              <w:marRight w:val="0"/>
              <w:marTop w:val="0"/>
              <w:marBottom w:val="0"/>
              <w:divBdr>
                <w:top w:val="none" w:sz="0" w:space="0" w:color="auto"/>
                <w:left w:val="none" w:sz="0" w:space="0" w:color="auto"/>
                <w:bottom w:val="none" w:sz="0" w:space="0" w:color="auto"/>
                <w:right w:val="none" w:sz="0" w:space="0" w:color="auto"/>
              </w:divBdr>
              <w:divsChild>
                <w:div w:id="170148056">
                  <w:marLeft w:val="0"/>
                  <w:marRight w:val="0"/>
                  <w:marTop w:val="0"/>
                  <w:marBottom w:val="0"/>
                  <w:divBdr>
                    <w:top w:val="none" w:sz="0" w:space="0" w:color="auto"/>
                    <w:left w:val="none" w:sz="0" w:space="0" w:color="auto"/>
                    <w:bottom w:val="none" w:sz="0" w:space="0" w:color="auto"/>
                    <w:right w:val="none" w:sz="0" w:space="0" w:color="auto"/>
                  </w:divBdr>
                  <w:divsChild>
                    <w:div w:id="1720788845">
                      <w:marLeft w:val="0"/>
                      <w:marRight w:val="0"/>
                      <w:marTop w:val="0"/>
                      <w:marBottom w:val="0"/>
                      <w:divBdr>
                        <w:top w:val="none" w:sz="0" w:space="0" w:color="auto"/>
                        <w:left w:val="none" w:sz="0" w:space="0" w:color="auto"/>
                        <w:bottom w:val="none" w:sz="0" w:space="0" w:color="auto"/>
                        <w:right w:val="none" w:sz="0" w:space="0" w:color="auto"/>
                      </w:divBdr>
                      <w:divsChild>
                        <w:div w:id="1853178313">
                          <w:marLeft w:val="0"/>
                          <w:marRight w:val="0"/>
                          <w:marTop w:val="0"/>
                          <w:marBottom w:val="0"/>
                          <w:divBdr>
                            <w:top w:val="none" w:sz="0" w:space="0" w:color="auto"/>
                            <w:left w:val="none" w:sz="0" w:space="0" w:color="auto"/>
                            <w:bottom w:val="none" w:sz="0" w:space="0" w:color="auto"/>
                            <w:right w:val="none" w:sz="0" w:space="0" w:color="auto"/>
                          </w:divBdr>
                          <w:divsChild>
                            <w:div w:id="1960990942">
                              <w:marLeft w:val="0"/>
                              <w:marRight w:val="0"/>
                              <w:marTop w:val="0"/>
                              <w:marBottom w:val="0"/>
                              <w:divBdr>
                                <w:top w:val="none" w:sz="0" w:space="0" w:color="auto"/>
                                <w:left w:val="none" w:sz="0" w:space="0" w:color="auto"/>
                                <w:bottom w:val="none" w:sz="0" w:space="0" w:color="auto"/>
                                <w:right w:val="none" w:sz="0" w:space="0" w:color="auto"/>
                              </w:divBdr>
                              <w:divsChild>
                                <w:div w:id="548147391">
                                  <w:marLeft w:val="0"/>
                                  <w:marRight w:val="0"/>
                                  <w:marTop w:val="0"/>
                                  <w:marBottom w:val="0"/>
                                  <w:divBdr>
                                    <w:top w:val="none" w:sz="0" w:space="0" w:color="auto"/>
                                    <w:left w:val="none" w:sz="0" w:space="0" w:color="auto"/>
                                    <w:bottom w:val="none" w:sz="0" w:space="0" w:color="auto"/>
                                    <w:right w:val="none" w:sz="0" w:space="0" w:color="auto"/>
                                  </w:divBdr>
                                  <w:divsChild>
                                    <w:div w:id="1817144725">
                                      <w:marLeft w:val="0"/>
                                      <w:marRight w:val="0"/>
                                      <w:marTop w:val="0"/>
                                      <w:marBottom w:val="0"/>
                                      <w:divBdr>
                                        <w:top w:val="none" w:sz="0" w:space="0" w:color="auto"/>
                                        <w:left w:val="none" w:sz="0" w:space="0" w:color="auto"/>
                                        <w:bottom w:val="none" w:sz="0" w:space="0" w:color="auto"/>
                                        <w:right w:val="none" w:sz="0" w:space="0" w:color="auto"/>
                                      </w:divBdr>
                                      <w:divsChild>
                                        <w:div w:id="1407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05988">
      <w:bodyDiv w:val="1"/>
      <w:marLeft w:val="0"/>
      <w:marRight w:val="0"/>
      <w:marTop w:val="0"/>
      <w:marBottom w:val="0"/>
      <w:divBdr>
        <w:top w:val="none" w:sz="0" w:space="0" w:color="auto"/>
        <w:left w:val="none" w:sz="0" w:space="0" w:color="auto"/>
        <w:bottom w:val="none" w:sz="0" w:space="0" w:color="auto"/>
        <w:right w:val="none" w:sz="0" w:space="0" w:color="auto"/>
      </w:divBdr>
      <w:divsChild>
        <w:div w:id="602959110">
          <w:marLeft w:val="0"/>
          <w:marRight w:val="0"/>
          <w:marTop w:val="0"/>
          <w:marBottom w:val="0"/>
          <w:divBdr>
            <w:top w:val="none" w:sz="0" w:space="0" w:color="auto"/>
            <w:left w:val="none" w:sz="0" w:space="0" w:color="auto"/>
            <w:bottom w:val="dotted" w:sz="6" w:space="4" w:color="DDDDDD"/>
            <w:right w:val="none" w:sz="0" w:space="0" w:color="auto"/>
          </w:divBdr>
        </w:div>
      </w:divsChild>
    </w:div>
    <w:div w:id="718745624">
      <w:bodyDiv w:val="1"/>
      <w:marLeft w:val="0"/>
      <w:marRight w:val="0"/>
      <w:marTop w:val="0"/>
      <w:marBottom w:val="0"/>
      <w:divBdr>
        <w:top w:val="none" w:sz="0" w:space="0" w:color="auto"/>
        <w:left w:val="none" w:sz="0" w:space="0" w:color="auto"/>
        <w:bottom w:val="none" w:sz="0" w:space="0" w:color="auto"/>
        <w:right w:val="none" w:sz="0" w:space="0" w:color="auto"/>
      </w:divBdr>
      <w:divsChild>
        <w:div w:id="380448562">
          <w:marLeft w:val="0"/>
          <w:marRight w:val="0"/>
          <w:marTop w:val="0"/>
          <w:marBottom w:val="0"/>
          <w:divBdr>
            <w:top w:val="none" w:sz="0" w:space="0" w:color="auto"/>
            <w:left w:val="none" w:sz="0" w:space="0" w:color="auto"/>
            <w:bottom w:val="dotted" w:sz="6" w:space="4" w:color="DDDDDD"/>
            <w:right w:val="none" w:sz="0" w:space="0" w:color="auto"/>
          </w:divBdr>
          <w:divsChild>
            <w:div w:id="187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546">
      <w:bodyDiv w:val="1"/>
      <w:marLeft w:val="0"/>
      <w:marRight w:val="0"/>
      <w:marTop w:val="0"/>
      <w:marBottom w:val="0"/>
      <w:divBdr>
        <w:top w:val="none" w:sz="0" w:space="0" w:color="auto"/>
        <w:left w:val="none" w:sz="0" w:space="0" w:color="auto"/>
        <w:bottom w:val="none" w:sz="0" w:space="0" w:color="auto"/>
        <w:right w:val="none" w:sz="0" w:space="0" w:color="auto"/>
      </w:divBdr>
    </w:div>
    <w:div w:id="719478678">
      <w:bodyDiv w:val="1"/>
      <w:marLeft w:val="0"/>
      <w:marRight w:val="0"/>
      <w:marTop w:val="0"/>
      <w:marBottom w:val="0"/>
      <w:divBdr>
        <w:top w:val="none" w:sz="0" w:space="0" w:color="auto"/>
        <w:left w:val="none" w:sz="0" w:space="0" w:color="auto"/>
        <w:bottom w:val="none" w:sz="0" w:space="0" w:color="auto"/>
        <w:right w:val="none" w:sz="0" w:space="0" w:color="auto"/>
      </w:divBdr>
    </w:div>
    <w:div w:id="719594196">
      <w:bodyDiv w:val="1"/>
      <w:marLeft w:val="0"/>
      <w:marRight w:val="0"/>
      <w:marTop w:val="0"/>
      <w:marBottom w:val="0"/>
      <w:divBdr>
        <w:top w:val="none" w:sz="0" w:space="0" w:color="auto"/>
        <w:left w:val="none" w:sz="0" w:space="0" w:color="auto"/>
        <w:bottom w:val="none" w:sz="0" w:space="0" w:color="auto"/>
        <w:right w:val="none" w:sz="0" w:space="0" w:color="auto"/>
      </w:divBdr>
      <w:divsChild>
        <w:div w:id="1310092507">
          <w:marLeft w:val="0"/>
          <w:marRight w:val="0"/>
          <w:marTop w:val="0"/>
          <w:marBottom w:val="0"/>
          <w:divBdr>
            <w:top w:val="none" w:sz="0" w:space="0" w:color="auto"/>
            <w:left w:val="none" w:sz="0" w:space="0" w:color="auto"/>
            <w:bottom w:val="none" w:sz="0" w:space="0" w:color="auto"/>
            <w:right w:val="none" w:sz="0" w:space="0" w:color="auto"/>
          </w:divBdr>
        </w:div>
      </w:divsChild>
    </w:div>
    <w:div w:id="719599342">
      <w:bodyDiv w:val="1"/>
      <w:marLeft w:val="0"/>
      <w:marRight w:val="0"/>
      <w:marTop w:val="0"/>
      <w:marBottom w:val="0"/>
      <w:divBdr>
        <w:top w:val="none" w:sz="0" w:space="0" w:color="auto"/>
        <w:left w:val="none" w:sz="0" w:space="0" w:color="auto"/>
        <w:bottom w:val="none" w:sz="0" w:space="0" w:color="auto"/>
        <w:right w:val="none" w:sz="0" w:space="0" w:color="auto"/>
      </w:divBdr>
    </w:div>
    <w:div w:id="719673573">
      <w:bodyDiv w:val="1"/>
      <w:marLeft w:val="0"/>
      <w:marRight w:val="0"/>
      <w:marTop w:val="0"/>
      <w:marBottom w:val="0"/>
      <w:divBdr>
        <w:top w:val="none" w:sz="0" w:space="0" w:color="auto"/>
        <w:left w:val="none" w:sz="0" w:space="0" w:color="auto"/>
        <w:bottom w:val="none" w:sz="0" w:space="0" w:color="auto"/>
        <w:right w:val="none" w:sz="0" w:space="0" w:color="auto"/>
      </w:divBdr>
    </w:div>
    <w:div w:id="72005278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09">
          <w:marLeft w:val="0"/>
          <w:marRight w:val="0"/>
          <w:marTop w:val="0"/>
          <w:marBottom w:val="15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008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598">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0"/>
              <w:marRight w:val="0"/>
              <w:marTop w:val="0"/>
              <w:marBottom w:val="150"/>
              <w:divBdr>
                <w:top w:val="none" w:sz="0" w:space="0" w:color="auto"/>
                <w:left w:val="none" w:sz="0" w:space="0" w:color="auto"/>
                <w:bottom w:val="none" w:sz="0" w:space="0" w:color="auto"/>
                <w:right w:val="none" w:sz="0" w:space="0" w:color="auto"/>
              </w:divBdr>
            </w:div>
            <w:div w:id="1380015952">
              <w:marLeft w:val="0"/>
              <w:marRight w:val="0"/>
              <w:marTop w:val="0"/>
              <w:marBottom w:val="0"/>
              <w:divBdr>
                <w:top w:val="none" w:sz="0" w:space="0" w:color="auto"/>
                <w:left w:val="none" w:sz="0" w:space="0" w:color="auto"/>
                <w:bottom w:val="none" w:sz="0" w:space="0" w:color="auto"/>
                <w:right w:val="none" w:sz="0" w:space="0" w:color="auto"/>
              </w:divBdr>
              <w:divsChild>
                <w:div w:id="8443275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20129586">
      <w:bodyDiv w:val="1"/>
      <w:marLeft w:val="0"/>
      <w:marRight w:val="0"/>
      <w:marTop w:val="0"/>
      <w:marBottom w:val="0"/>
      <w:divBdr>
        <w:top w:val="none" w:sz="0" w:space="0" w:color="auto"/>
        <w:left w:val="none" w:sz="0" w:space="0" w:color="auto"/>
        <w:bottom w:val="none" w:sz="0" w:space="0" w:color="auto"/>
        <w:right w:val="none" w:sz="0" w:space="0" w:color="auto"/>
      </w:divBdr>
      <w:divsChild>
        <w:div w:id="381250866">
          <w:marLeft w:val="0"/>
          <w:marRight w:val="0"/>
          <w:marTop w:val="0"/>
          <w:marBottom w:val="0"/>
          <w:divBdr>
            <w:top w:val="none" w:sz="0" w:space="0" w:color="auto"/>
            <w:left w:val="none" w:sz="0" w:space="0" w:color="auto"/>
            <w:bottom w:val="none" w:sz="0" w:space="0" w:color="auto"/>
            <w:right w:val="none" w:sz="0" w:space="0" w:color="auto"/>
          </w:divBdr>
          <w:divsChild>
            <w:div w:id="1299607287">
              <w:marLeft w:val="0"/>
              <w:marRight w:val="0"/>
              <w:marTop w:val="0"/>
              <w:marBottom w:val="0"/>
              <w:divBdr>
                <w:top w:val="none" w:sz="0" w:space="0" w:color="auto"/>
                <w:left w:val="none" w:sz="0" w:space="0" w:color="auto"/>
                <w:bottom w:val="none" w:sz="0" w:space="0" w:color="auto"/>
                <w:right w:val="none" w:sz="0" w:space="0" w:color="auto"/>
              </w:divBdr>
              <w:divsChild>
                <w:div w:id="214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323">
          <w:marLeft w:val="0"/>
          <w:marRight w:val="0"/>
          <w:marTop w:val="0"/>
          <w:marBottom w:val="75"/>
          <w:divBdr>
            <w:top w:val="none" w:sz="0" w:space="0" w:color="auto"/>
            <w:left w:val="none" w:sz="0" w:space="0" w:color="auto"/>
            <w:bottom w:val="none" w:sz="0" w:space="0" w:color="auto"/>
            <w:right w:val="none" w:sz="0" w:space="0" w:color="auto"/>
          </w:divBdr>
        </w:div>
        <w:div w:id="1679968048">
          <w:marLeft w:val="0"/>
          <w:marRight w:val="0"/>
          <w:marTop w:val="0"/>
          <w:marBottom w:val="300"/>
          <w:divBdr>
            <w:top w:val="none" w:sz="0" w:space="0" w:color="auto"/>
            <w:left w:val="none" w:sz="0" w:space="0" w:color="auto"/>
            <w:bottom w:val="none" w:sz="0" w:space="0" w:color="auto"/>
            <w:right w:val="none" w:sz="0" w:space="0" w:color="auto"/>
          </w:divBdr>
          <w:divsChild>
            <w:div w:id="542133676">
              <w:marLeft w:val="0"/>
              <w:marRight w:val="0"/>
              <w:marTop w:val="0"/>
              <w:marBottom w:val="0"/>
              <w:divBdr>
                <w:top w:val="none" w:sz="0" w:space="0" w:color="auto"/>
                <w:left w:val="none" w:sz="0" w:space="0" w:color="auto"/>
                <w:bottom w:val="none" w:sz="0" w:space="0" w:color="auto"/>
                <w:right w:val="none" w:sz="0" w:space="0" w:color="auto"/>
              </w:divBdr>
            </w:div>
          </w:divsChild>
        </w:div>
        <w:div w:id="295962052">
          <w:marLeft w:val="0"/>
          <w:marRight w:val="0"/>
          <w:marTop w:val="0"/>
          <w:marBottom w:val="0"/>
          <w:divBdr>
            <w:top w:val="none" w:sz="0" w:space="0" w:color="auto"/>
            <w:left w:val="none" w:sz="0" w:space="0" w:color="auto"/>
            <w:bottom w:val="none" w:sz="0" w:space="0" w:color="auto"/>
            <w:right w:val="none" w:sz="0" w:space="0" w:color="auto"/>
          </w:divBdr>
        </w:div>
      </w:divsChild>
    </w:div>
    <w:div w:id="720134070">
      <w:bodyDiv w:val="1"/>
      <w:marLeft w:val="0"/>
      <w:marRight w:val="0"/>
      <w:marTop w:val="0"/>
      <w:marBottom w:val="0"/>
      <w:divBdr>
        <w:top w:val="none" w:sz="0" w:space="0" w:color="auto"/>
        <w:left w:val="none" w:sz="0" w:space="0" w:color="auto"/>
        <w:bottom w:val="none" w:sz="0" w:space="0" w:color="auto"/>
        <w:right w:val="none" w:sz="0" w:space="0" w:color="auto"/>
      </w:divBdr>
      <w:divsChild>
        <w:div w:id="57824406">
          <w:marLeft w:val="0"/>
          <w:marRight w:val="0"/>
          <w:marTop w:val="0"/>
          <w:marBottom w:val="150"/>
          <w:divBdr>
            <w:top w:val="none" w:sz="0" w:space="0" w:color="auto"/>
            <w:left w:val="none" w:sz="0" w:space="0" w:color="auto"/>
            <w:bottom w:val="none" w:sz="0" w:space="0" w:color="auto"/>
            <w:right w:val="none" w:sz="0" w:space="0" w:color="auto"/>
          </w:divBdr>
        </w:div>
        <w:div w:id="186603966">
          <w:marLeft w:val="0"/>
          <w:marRight w:val="0"/>
          <w:marTop w:val="0"/>
          <w:marBottom w:val="150"/>
          <w:divBdr>
            <w:top w:val="none" w:sz="0" w:space="0" w:color="auto"/>
            <w:left w:val="none" w:sz="0" w:space="0" w:color="auto"/>
            <w:bottom w:val="none" w:sz="0" w:space="0" w:color="auto"/>
            <w:right w:val="none" w:sz="0" w:space="0" w:color="auto"/>
          </w:divBdr>
          <w:divsChild>
            <w:div w:id="628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21">
      <w:bodyDiv w:val="1"/>
      <w:marLeft w:val="0"/>
      <w:marRight w:val="0"/>
      <w:marTop w:val="0"/>
      <w:marBottom w:val="0"/>
      <w:divBdr>
        <w:top w:val="none" w:sz="0" w:space="0" w:color="auto"/>
        <w:left w:val="none" w:sz="0" w:space="0" w:color="auto"/>
        <w:bottom w:val="none" w:sz="0" w:space="0" w:color="auto"/>
        <w:right w:val="none" w:sz="0" w:space="0" w:color="auto"/>
      </w:divBdr>
      <w:divsChild>
        <w:div w:id="1735659809">
          <w:marLeft w:val="0"/>
          <w:marRight w:val="0"/>
          <w:marTop w:val="0"/>
          <w:marBottom w:val="150"/>
          <w:divBdr>
            <w:top w:val="none" w:sz="0" w:space="0" w:color="auto"/>
            <w:left w:val="none" w:sz="0" w:space="0" w:color="auto"/>
            <w:bottom w:val="none" w:sz="0" w:space="0" w:color="auto"/>
            <w:right w:val="none" w:sz="0" w:space="0" w:color="auto"/>
          </w:divBdr>
        </w:div>
      </w:divsChild>
    </w:div>
    <w:div w:id="720712266">
      <w:bodyDiv w:val="1"/>
      <w:marLeft w:val="0"/>
      <w:marRight w:val="0"/>
      <w:marTop w:val="0"/>
      <w:marBottom w:val="0"/>
      <w:divBdr>
        <w:top w:val="none" w:sz="0" w:space="0" w:color="auto"/>
        <w:left w:val="none" w:sz="0" w:space="0" w:color="auto"/>
        <w:bottom w:val="none" w:sz="0" w:space="0" w:color="auto"/>
        <w:right w:val="none" w:sz="0" w:space="0" w:color="auto"/>
      </w:divBdr>
    </w:div>
    <w:div w:id="721178887">
      <w:bodyDiv w:val="1"/>
      <w:marLeft w:val="0"/>
      <w:marRight w:val="0"/>
      <w:marTop w:val="0"/>
      <w:marBottom w:val="0"/>
      <w:divBdr>
        <w:top w:val="none" w:sz="0" w:space="0" w:color="auto"/>
        <w:left w:val="none" w:sz="0" w:space="0" w:color="auto"/>
        <w:bottom w:val="none" w:sz="0" w:space="0" w:color="auto"/>
        <w:right w:val="none" w:sz="0" w:space="0" w:color="auto"/>
      </w:divBdr>
      <w:divsChild>
        <w:div w:id="528563643">
          <w:marLeft w:val="0"/>
          <w:marRight w:val="0"/>
          <w:marTop w:val="0"/>
          <w:marBottom w:val="150"/>
          <w:divBdr>
            <w:top w:val="none" w:sz="0" w:space="0" w:color="auto"/>
            <w:left w:val="none" w:sz="0" w:space="0" w:color="auto"/>
            <w:bottom w:val="none" w:sz="0" w:space="0" w:color="auto"/>
            <w:right w:val="none" w:sz="0" w:space="0" w:color="auto"/>
          </w:divBdr>
          <w:divsChild>
            <w:div w:id="716785419">
              <w:marLeft w:val="0"/>
              <w:marRight w:val="0"/>
              <w:marTop w:val="0"/>
              <w:marBottom w:val="0"/>
              <w:divBdr>
                <w:top w:val="none" w:sz="0" w:space="0" w:color="auto"/>
                <w:left w:val="none" w:sz="0" w:space="0" w:color="auto"/>
                <w:bottom w:val="none" w:sz="0" w:space="0" w:color="auto"/>
                <w:right w:val="none" w:sz="0" w:space="0" w:color="auto"/>
              </w:divBdr>
              <w:divsChild>
                <w:div w:id="721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478">
          <w:marLeft w:val="0"/>
          <w:marRight w:val="0"/>
          <w:marTop w:val="0"/>
          <w:marBottom w:val="150"/>
          <w:divBdr>
            <w:top w:val="none" w:sz="0" w:space="0" w:color="auto"/>
            <w:left w:val="none" w:sz="0" w:space="0" w:color="auto"/>
            <w:bottom w:val="none" w:sz="0" w:space="0" w:color="auto"/>
            <w:right w:val="none" w:sz="0" w:space="0" w:color="auto"/>
          </w:divBdr>
        </w:div>
        <w:div w:id="1298950376">
          <w:marLeft w:val="0"/>
          <w:marRight w:val="0"/>
          <w:marTop w:val="0"/>
          <w:marBottom w:val="0"/>
          <w:divBdr>
            <w:top w:val="none" w:sz="0" w:space="0" w:color="auto"/>
            <w:left w:val="none" w:sz="0" w:space="0" w:color="auto"/>
            <w:bottom w:val="none" w:sz="0" w:space="0" w:color="auto"/>
            <w:right w:val="none" w:sz="0" w:space="0" w:color="auto"/>
          </w:divBdr>
          <w:divsChild>
            <w:div w:id="707608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1297053">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5">
          <w:marLeft w:val="0"/>
          <w:marRight w:val="0"/>
          <w:marTop w:val="0"/>
          <w:marBottom w:val="0"/>
          <w:divBdr>
            <w:top w:val="none" w:sz="0" w:space="0" w:color="auto"/>
            <w:left w:val="none" w:sz="0" w:space="0" w:color="auto"/>
            <w:bottom w:val="none" w:sz="0" w:space="0" w:color="auto"/>
            <w:right w:val="none" w:sz="0" w:space="0" w:color="auto"/>
          </w:divBdr>
          <w:divsChild>
            <w:div w:id="167260718">
              <w:marLeft w:val="0"/>
              <w:marRight w:val="0"/>
              <w:marTop w:val="0"/>
              <w:marBottom w:val="0"/>
              <w:divBdr>
                <w:top w:val="none" w:sz="0" w:space="0" w:color="auto"/>
                <w:left w:val="none" w:sz="0" w:space="0" w:color="auto"/>
                <w:bottom w:val="none" w:sz="0" w:space="0" w:color="auto"/>
                <w:right w:val="none" w:sz="0" w:space="0" w:color="auto"/>
              </w:divBdr>
            </w:div>
            <w:div w:id="174198437">
              <w:marLeft w:val="0"/>
              <w:marRight w:val="0"/>
              <w:marTop w:val="0"/>
              <w:marBottom w:val="0"/>
              <w:divBdr>
                <w:top w:val="none" w:sz="0" w:space="0" w:color="auto"/>
                <w:left w:val="none" w:sz="0" w:space="0" w:color="auto"/>
                <w:bottom w:val="none" w:sz="0" w:space="0" w:color="auto"/>
                <w:right w:val="none" w:sz="0" w:space="0" w:color="auto"/>
              </w:divBdr>
            </w:div>
            <w:div w:id="609628846">
              <w:marLeft w:val="0"/>
              <w:marRight w:val="0"/>
              <w:marTop w:val="0"/>
              <w:marBottom w:val="0"/>
              <w:divBdr>
                <w:top w:val="none" w:sz="0" w:space="0" w:color="auto"/>
                <w:left w:val="none" w:sz="0" w:space="0" w:color="auto"/>
                <w:bottom w:val="none" w:sz="0" w:space="0" w:color="auto"/>
                <w:right w:val="none" w:sz="0" w:space="0" w:color="auto"/>
              </w:divBdr>
            </w:div>
            <w:div w:id="654605484">
              <w:marLeft w:val="0"/>
              <w:marRight w:val="0"/>
              <w:marTop w:val="0"/>
              <w:marBottom w:val="0"/>
              <w:divBdr>
                <w:top w:val="none" w:sz="0" w:space="0" w:color="auto"/>
                <w:left w:val="none" w:sz="0" w:space="0" w:color="auto"/>
                <w:bottom w:val="none" w:sz="0" w:space="0" w:color="auto"/>
                <w:right w:val="none" w:sz="0" w:space="0" w:color="auto"/>
              </w:divBdr>
            </w:div>
            <w:div w:id="682172497">
              <w:marLeft w:val="0"/>
              <w:marRight w:val="0"/>
              <w:marTop w:val="0"/>
              <w:marBottom w:val="0"/>
              <w:divBdr>
                <w:top w:val="none" w:sz="0" w:space="0" w:color="auto"/>
                <w:left w:val="none" w:sz="0" w:space="0" w:color="auto"/>
                <w:bottom w:val="none" w:sz="0" w:space="0" w:color="auto"/>
                <w:right w:val="none" w:sz="0" w:space="0" w:color="auto"/>
              </w:divBdr>
            </w:div>
            <w:div w:id="956060222">
              <w:marLeft w:val="0"/>
              <w:marRight w:val="0"/>
              <w:marTop w:val="0"/>
              <w:marBottom w:val="0"/>
              <w:divBdr>
                <w:top w:val="none" w:sz="0" w:space="0" w:color="auto"/>
                <w:left w:val="none" w:sz="0" w:space="0" w:color="auto"/>
                <w:bottom w:val="none" w:sz="0" w:space="0" w:color="auto"/>
                <w:right w:val="none" w:sz="0" w:space="0" w:color="auto"/>
              </w:divBdr>
            </w:div>
            <w:div w:id="980885939">
              <w:marLeft w:val="0"/>
              <w:marRight w:val="0"/>
              <w:marTop w:val="0"/>
              <w:marBottom w:val="0"/>
              <w:divBdr>
                <w:top w:val="none" w:sz="0" w:space="0" w:color="auto"/>
                <w:left w:val="none" w:sz="0" w:space="0" w:color="auto"/>
                <w:bottom w:val="none" w:sz="0" w:space="0" w:color="auto"/>
                <w:right w:val="none" w:sz="0" w:space="0" w:color="auto"/>
              </w:divBdr>
            </w:div>
            <w:div w:id="1025642878">
              <w:marLeft w:val="0"/>
              <w:marRight w:val="0"/>
              <w:marTop w:val="0"/>
              <w:marBottom w:val="0"/>
              <w:divBdr>
                <w:top w:val="none" w:sz="0" w:space="0" w:color="auto"/>
                <w:left w:val="none" w:sz="0" w:space="0" w:color="auto"/>
                <w:bottom w:val="none" w:sz="0" w:space="0" w:color="auto"/>
                <w:right w:val="none" w:sz="0" w:space="0" w:color="auto"/>
              </w:divBdr>
            </w:div>
            <w:div w:id="1139034633">
              <w:marLeft w:val="0"/>
              <w:marRight w:val="0"/>
              <w:marTop w:val="0"/>
              <w:marBottom w:val="0"/>
              <w:divBdr>
                <w:top w:val="none" w:sz="0" w:space="0" w:color="auto"/>
                <w:left w:val="none" w:sz="0" w:space="0" w:color="auto"/>
                <w:bottom w:val="none" w:sz="0" w:space="0" w:color="auto"/>
                <w:right w:val="none" w:sz="0" w:space="0" w:color="auto"/>
              </w:divBdr>
            </w:div>
            <w:div w:id="1150749789">
              <w:marLeft w:val="0"/>
              <w:marRight w:val="0"/>
              <w:marTop w:val="0"/>
              <w:marBottom w:val="0"/>
              <w:divBdr>
                <w:top w:val="none" w:sz="0" w:space="0" w:color="auto"/>
                <w:left w:val="none" w:sz="0" w:space="0" w:color="auto"/>
                <w:bottom w:val="none" w:sz="0" w:space="0" w:color="auto"/>
                <w:right w:val="none" w:sz="0" w:space="0" w:color="auto"/>
              </w:divBdr>
            </w:div>
            <w:div w:id="1220901908">
              <w:marLeft w:val="0"/>
              <w:marRight w:val="0"/>
              <w:marTop w:val="0"/>
              <w:marBottom w:val="0"/>
              <w:divBdr>
                <w:top w:val="none" w:sz="0" w:space="0" w:color="auto"/>
                <w:left w:val="none" w:sz="0" w:space="0" w:color="auto"/>
                <w:bottom w:val="none" w:sz="0" w:space="0" w:color="auto"/>
                <w:right w:val="none" w:sz="0" w:space="0" w:color="auto"/>
              </w:divBdr>
            </w:div>
            <w:div w:id="1269464935">
              <w:marLeft w:val="0"/>
              <w:marRight w:val="0"/>
              <w:marTop w:val="0"/>
              <w:marBottom w:val="0"/>
              <w:divBdr>
                <w:top w:val="none" w:sz="0" w:space="0" w:color="auto"/>
                <w:left w:val="none" w:sz="0" w:space="0" w:color="auto"/>
                <w:bottom w:val="none" w:sz="0" w:space="0" w:color="auto"/>
                <w:right w:val="none" w:sz="0" w:space="0" w:color="auto"/>
              </w:divBdr>
            </w:div>
            <w:div w:id="1378966929">
              <w:marLeft w:val="0"/>
              <w:marRight w:val="0"/>
              <w:marTop w:val="0"/>
              <w:marBottom w:val="0"/>
              <w:divBdr>
                <w:top w:val="none" w:sz="0" w:space="0" w:color="auto"/>
                <w:left w:val="none" w:sz="0" w:space="0" w:color="auto"/>
                <w:bottom w:val="none" w:sz="0" w:space="0" w:color="auto"/>
                <w:right w:val="none" w:sz="0" w:space="0" w:color="auto"/>
              </w:divBdr>
            </w:div>
            <w:div w:id="1435516469">
              <w:marLeft w:val="0"/>
              <w:marRight w:val="0"/>
              <w:marTop w:val="0"/>
              <w:marBottom w:val="0"/>
              <w:divBdr>
                <w:top w:val="none" w:sz="0" w:space="0" w:color="auto"/>
                <w:left w:val="none" w:sz="0" w:space="0" w:color="auto"/>
                <w:bottom w:val="none" w:sz="0" w:space="0" w:color="auto"/>
                <w:right w:val="none" w:sz="0" w:space="0" w:color="auto"/>
              </w:divBdr>
            </w:div>
            <w:div w:id="1496989097">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806582572">
              <w:marLeft w:val="0"/>
              <w:marRight w:val="0"/>
              <w:marTop w:val="0"/>
              <w:marBottom w:val="0"/>
              <w:divBdr>
                <w:top w:val="none" w:sz="0" w:space="0" w:color="auto"/>
                <w:left w:val="none" w:sz="0" w:space="0" w:color="auto"/>
                <w:bottom w:val="none" w:sz="0" w:space="0" w:color="auto"/>
                <w:right w:val="none" w:sz="0" w:space="0" w:color="auto"/>
              </w:divBdr>
            </w:div>
            <w:div w:id="1870021635">
              <w:marLeft w:val="0"/>
              <w:marRight w:val="0"/>
              <w:marTop w:val="0"/>
              <w:marBottom w:val="0"/>
              <w:divBdr>
                <w:top w:val="none" w:sz="0" w:space="0" w:color="auto"/>
                <w:left w:val="none" w:sz="0" w:space="0" w:color="auto"/>
                <w:bottom w:val="none" w:sz="0" w:space="0" w:color="auto"/>
                <w:right w:val="none" w:sz="0" w:space="0" w:color="auto"/>
              </w:divBdr>
            </w:div>
            <w:div w:id="2146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39">
      <w:bodyDiv w:val="1"/>
      <w:marLeft w:val="0"/>
      <w:marRight w:val="0"/>
      <w:marTop w:val="0"/>
      <w:marBottom w:val="0"/>
      <w:divBdr>
        <w:top w:val="none" w:sz="0" w:space="0" w:color="auto"/>
        <w:left w:val="none" w:sz="0" w:space="0" w:color="auto"/>
        <w:bottom w:val="none" w:sz="0" w:space="0" w:color="auto"/>
        <w:right w:val="none" w:sz="0" w:space="0" w:color="auto"/>
      </w:divBdr>
    </w:div>
    <w:div w:id="721827606">
      <w:bodyDiv w:val="1"/>
      <w:marLeft w:val="0"/>
      <w:marRight w:val="0"/>
      <w:marTop w:val="0"/>
      <w:marBottom w:val="0"/>
      <w:divBdr>
        <w:top w:val="none" w:sz="0" w:space="0" w:color="auto"/>
        <w:left w:val="none" w:sz="0" w:space="0" w:color="auto"/>
        <w:bottom w:val="none" w:sz="0" w:space="0" w:color="auto"/>
        <w:right w:val="none" w:sz="0" w:space="0" w:color="auto"/>
      </w:divBdr>
    </w:div>
    <w:div w:id="721834093">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0">
          <w:marLeft w:val="0"/>
          <w:marRight w:val="0"/>
          <w:marTop w:val="0"/>
          <w:marBottom w:val="150"/>
          <w:divBdr>
            <w:top w:val="none" w:sz="0" w:space="0" w:color="auto"/>
            <w:left w:val="none" w:sz="0" w:space="0" w:color="auto"/>
            <w:bottom w:val="none" w:sz="0" w:space="0" w:color="auto"/>
            <w:right w:val="none" w:sz="0" w:space="0" w:color="auto"/>
          </w:divBdr>
        </w:div>
      </w:divsChild>
    </w:div>
    <w:div w:id="722098331">
      <w:bodyDiv w:val="1"/>
      <w:marLeft w:val="0"/>
      <w:marRight w:val="0"/>
      <w:marTop w:val="0"/>
      <w:marBottom w:val="0"/>
      <w:divBdr>
        <w:top w:val="none" w:sz="0" w:space="0" w:color="auto"/>
        <w:left w:val="none" w:sz="0" w:space="0" w:color="auto"/>
        <w:bottom w:val="none" w:sz="0" w:space="0" w:color="auto"/>
        <w:right w:val="none" w:sz="0" w:space="0" w:color="auto"/>
      </w:divBdr>
    </w:div>
    <w:div w:id="722604451">
      <w:bodyDiv w:val="1"/>
      <w:marLeft w:val="0"/>
      <w:marRight w:val="0"/>
      <w:marTop w:val="0"/>
      <w:marBottom w:val="0"/>
      <w:divBdr>
        <w:top w:val="none" w:sz="0" w:space="0" w:color="auto"/>
        <w:left w:val="none" w:sz="0" w:space="0" w:color="auto"/>
        <w:bottom w:val="none" w:sz="0" w:space="0" w:color="auto"/>
        <w:right w:val="none" w:sz="0" w:space="0" w:color="auto"/>
      </w:divBdr>
      <w:divsChild>
        <w:div w:id="439616470">
          <w:marLeft w:val="0"/>
          <w:marRight w:val="0"/>
          <w:marTop w:val="0"/>
          <w:marBottom w:val="150"/>
          <w:divBdr>
            <w:top w:val="none" w:sz="0" w:space="0" w:color="auto"/>
            <w:left w:val="none" w:sz="0" w:space="0" w:color="auto"/>
            <w:bottom w:val="none" w:sz="0" w:space="0" w:color="auto"/>
            <w:right w:val="none" w:sz="0" w:space="0" w:color="auto"/>
          </w:divBdr>
        </w:div>
      </w:divsChild>
    </w:div>
    <w:div w:id="722945615">
      <w:bodyDiv w:val="1"/>
      <w:marLeft w:val="0"/>
      <w:marRight w:val="0"/>
      <w:marTop w:val="0"/>
      <w:marBottom w:val="0"/>
      <w:divBdr>
        <w:top w:val="none" w:sz="0" w:space="0" w:color="auto"/>
        <w:left w:val="none" w:sz="0" w:space="0" w:color="auto"/>
        <w:bottom w:val="none" w:sz="0" w:space="0" w:color="auto"/>
        <w:right w:val="none" w:sz="0" w:space="0" w:color="auto"/>
      </w:divBdr>
    </w:div>
    <w:div w:id="723139980">
      <w:bodyDiv w:val="1"/>
      <w:marLeft w:val="0"/>
      <w:marRight w:val="0"/>
      <w:marTop w:val="0"/>
      <w:marBottom w:val="0"/>
      <w:divBdr>
        <w:top w:val="none" w:sz="0" w:space="0" w:color="auto"/>
        <w:left w:val="none" w:sz="0" w:space="0" w:color="auto"/>
        <w:bottom w:val="none" w:sz="0" w:space="0" w:color="auto"/>
        <w:right w:val="none" w:sz="0" w:space="0" w:color="auto"/>
      </w:divBdr>
      <w:divsChild>
        <w:div w:id="391656406">
          <w:marLeft w:val="0"/>
          <w:marRight w:val="0"/>
          <w:marTop w:val="0"/>
          <w:marBottom w:val="0"/>
          <w:divBdr>
            <w:top w:val="none" w:sz="0" w:space="0" w:color="auto"/>
            <w:left w:val="none" w:sz="0" w:space="0" w:color="auto"/>
            <w:bottom w:val="dotted" w:sz="6" w:space="4" w:color="DDDDDD"/>
            <w:right w:val="none" w:sz="0" w:space="0" w:color="auto"/>
          </w:divBdr>
        </w:div>
      </w:divsChild>
    </w:div>
    <w:div w:id="723531573">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4376928">
      <w:bodyDiv w:val="1"/>
      <w:marLeft w:val="0"/>
      <w:marRight w:val="0"/>
      <w:marTop w:val="0"/>
      <w:marBottom w:val="0"/>
      <w:divBdr>
        <w:top w:val="none" w:sz="0" w:space="0" w:color="auto"/>
        <w:left w:val="none" w:sz="0" w:space="0" w:color="auto"/>
        <w:bottom w:val="none" w:sz="0" w:space="0" w:color="auto"/>
        <w:right w:val="none" w:sz="0" w:space="0" w:color="auto"/>
      </w:divBdr>
      <w:divsChild>
        <w:div w:id="1890727616">
          <w:marLeft w:val="0"/>
          <w:marRight w:val="0"/>
          <w:marTop w:val="0"/>
          <w:marBottom w:val="0"/>
          <w:divBdr>
            <w:top w:val="none" w:sz="0" w:space="0" w:color="auto"/>
            <w:left w:val="none" w:sz="0" w:space="0" w:color="auto"/>
            <w:bottom w:val="none" w:sz="0" w:space="0" w:color="auto"/>
            <w:right w:val="none" w:sz="0" w:space="0" w:color="auto"/>
          </w:divBdr>
          <w:divsChild>
            <w:div w:id="2025744237">
              <w:marLeft w:val="0"/>
              <w:marRight w:val="0"/>
              <w:marTop w:val="0"/>
              <w:marBottom w:val="0"/>
              <w:divBdr>
                <w:top w:val="none" w:sz="0" w:space="0" w:color="auto"/>
                <w:left w:val="none" w:sz="0" w:space="0" w:color="auto"/>
                <w:bottom w:val="none" w:sz="0" w:space="0" w:color="auto"/>
                <w:right w:val="none" w:sz="0" w:space="0" w:color="auto"/>
              </w:divBdr>
              <w:divsChild>
                <w:div w:id="488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375">
          <w:marLeft w:val="0"/>
          <w:marRight w:val="0"/>
          <w:marTop w:val="0"/>
          <w:marBottom w:val="75"/>
          <w:divBdr>
            <w:top w:val="none" w:sz="0" w:space="0" w:color="auto"/>
            <w:left w:val="none" w:sz="0" w:space="0" w:color="auto"/>
            <w:bottom w:val="none" w:sz="0" w:space="0" w:color="auto"/>
            <w:right w:val="none" w:sz="0" w:space="0" w:color="auto"/>
          </w:divBdr>
        </w:div>
        <w:div w:id="1951820351">
          <w:marLeft w:val="0"/>
          <w:marRight w:val="0"/>
          <w:marTop w:val="0"/>
          <w:marBottom w:val="0"/>
          <w:divBdr>
            <w:top w:val="none" w:sz="0" w:space="0" w:color="auto"/>
            <w:left w:val="none" w:sz="0" w:space="0" w:color="auto"/>
            <w:bottom w:val="none" w:sz="0" w:space="0" w:color="auto"/>
            <w:right w:val="none" w:sz="0" w:space="0" w:color="auto"/>
          </w:divBdr>
          <w:divsChild>
            <w:div w:id="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777">
          <w:marLeft w:val="0"/>
          <w:marRight w:val="0"/>
          <w:marTop w:val="0"/>
          <w:marBottom w:val="150"/>
          <w:divBdr>
            <w:top w:val="none" w:sz="0" w:space="0" w:color="auto"/>
            <w:left w:val="none" w:sz="0" w:space="0" w:color="auto"/>
            <w:bottom w:val="none" w:sz="0" w:space="0" w:color="auto"/>
            <w:right w:val="none" w:sz="0" w:space="0" w:color="auto"/>
          </w:divBdr>
          <w:divsChild>
            <w:div w:id="609624017">
              <w:marLeft w:val="0"/>
              <w:marRight w:val="0"/>
              <w:marTop w:val="0"/>
              <w:marBottom w:val="0"/>
              <w:divBdr>
                <w:top w:val="none" w:sz="0" w:space="0" w:color="auto"/>
                <w:left w:val="none" w:sz="0" w:space="0" w:color="auto"/>
                <w:bottom w:val="none" w:sz="0" w:space="0" w:color="auto"/>
                <w:right w:val="none" w:sz="0" w:space="0" w:color="auto"/>
              </w:divBdr>
              <w:divsChild>
                <w:div w:id="7231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26">
          <w:marLeft w:val="0"/>
          <w:marRight w:val="0"/>
          <w:marTop w:val="0"/>
          <w:marBottom w:val="150"/>
          <w:divBdr>
            <w:top w:val="none" w:sz="0" w:space="0" w:color="auto"/>
            <w:left w:val="none" w:sz="0" w:space="0" w:color="auto"/>
            <w:bottom w:val="none" w:sz="0" w:space="0" w:color="auto"/>
            <w:right w:val="none" w:sz="0" w:space="0" w:color="auto"/>
          </w:divBdr>
        </w:div>
        <w:div w:id="378820231">
          <w:marLeft w:val="0"/>
          <w:marRight w:val="0"/>
          <w:marTop w:val="0"/>
          <w:marBottom w:val="0"/>
          <w:divBdr>
            <w:top w:val="none" w:sz="0" w:space="0" w:color="auto"/>
            <w:left w:val="none" w:sz="0" w:space="0" w:color="auto"/>
            <w:bottom w:val="none" w:sz="0" w:space="0" w:color="auto"/>
            <w:right w:val="none" w:sz="0" w:space="0" w:color="auto"/>
          </w:divBdr>
          <w:divsChild>
            <w:div w:id="50359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6033294">
      <w:bodyDiv w:val="1"/>
      <w:marLeft w:val="0"/>
      <w:marRight w:val="0"/>
      <w:marTop w:val="0"/>
      <w:marBottom w:val="0"/>
      <w:divBdr>
        <w:top w:val="none" w:sz="0" w:space="0" w:color="auto"/>
        <w:left w:val="none" w:sz="0" w:space="0" w:color="auto"/>
        <w:bottom w:val="none" w:sz="0" w:space="0" w:color="auto"/>
        <w:right w:val="none" w:sz="0" w:space="0" w:color="auto"/>
      </w:divBdr>
      <w:divsChild>
        <w:div w:id="156387941">
          <w:marLeft w:val="0"/>
          <w:marRight w:val="0"/>
          <w:marTop w:val="0"/>
          <w:marBottom w:val="0"/>
          <w:divBdr>
            <w:top w:val="none" w:sz="0" w:space="0" w:color="auto"/>
            <w:left w:val="none" w:sz="0" w:space="0" w:color="auto"/>
            <w:bottom w:val="none" w:sz="0" w:space="0" w:color="auto"/>
            <w:right w:val="none" w:sz="0" w:space="0" w:color="auto"/>
          </w:divBdr>
          <w:divsChild>
            <w:div w:id="377779592">
              <w:marLeft w:val="0"/>
              <w:marRight w:val="0"/>
              <w:marTop w:val="0"/>
              <w:marBottom w:val="0"/>
              <w:divBdr>
                <w:top w:val="none" w:sz="0" w:space="0" w:color="auto"/>
                <w:left w:val="none" w:sz="0" w:space="0" w:color="auto"/>
                <w:bottom w:val="none" w:sz="0" w:space="0" w:color="auto"/>
                <w:right w:val="none" w:sz="0" w:space="0" w:color="auto"/>
              </w:divBdr>
              <w:divsChild>
                <w:div w:id="1237397374">
                  <w:marLeft w:val="0"/>
                  <w:marRight w:val="0"/>
                  <w:marTop w:val="0"/>
                  <w:marBottom w:val="0"/>
                  <w:divBdr>
                    <w:top w:val="none" w:sz="0" w:space="0" w:color="auto"/>
                    <w:left w:val="none" w:sz="0" w:space="0" w:color="auto"/>
                    <w:bottom w:val="none" w:sz="0" w:space="0" w:color="auto"/>
                    <w:right w:val="none" w:sz="0" w:space="0" w:color="auto"/>
                  </w:divBdr>
                  <w:divsChild>
                    <w:div w:id="1020739367">
                      <w:marLeft w:val="0"/>
                      <w:marRight w:val="0"/>
                      <w:marTop w:val="0"/>
                      <w:marBottom w:val="0"/>
                      <w:divBdr>
                        <w:top w:val="none" w:sz="0" w:space="0" w:color="auto"/>
                        <w:left w:val="none" w:sz="0" w:space="0" w:color="auto"/>
                        <w:bottom w:val="none" w:sz="0" w:space="0" w:color="auto"/>
                        <w:right w:val="none" w:sz="0" w:space="0" w:color="auto"/>
                      </w:divBdr>
                      <w:divsChild>
                        <w:div w:id="308824197">
                          <w:marLeft w:val="0"/>
                          <w:marRight w:val="0"/>
                          <w:marTop w:val="0"/>
                          <w:marBottom w:val="0"/>
                          <w:divBdr>
                            <w:top w:val="none" w:sz="0" w:space="0" w:color="auto"/>
                            <w:left w:val="none" w:sz="0" w:space="0" w:color="auto"/>
                            <w:bottom w:val="none" w:sz="0" w:space="0" w:color="auto"/>
                            <w:right w:val="none" w:sz="0" w:space="0" w:color="auto"/>
                          </w:divBdr>
                          <w:divsChild>
                            <w:div w:id="1997226449">
                              <w:marLeft w:val="0"/>
                              <w:marRight w:val="0"/>
                              <w:marTop w:val="0"/>
                              <w:marBottom w:val="0"/>
                              <w:divBdr>
                                <w:top w:val="none" w:sz="0" w:space="0" w:color="auto"/>
                                <w:left w:val="none" w:sz="0" w:space="0" w:color="auto"/>
                                <w:bottom w:val="none" w:sz="0" w:space="0" w:color="auto"/>
                                <w:right w:val="none" w:sz="0" w:space="0" w:color="auto"/>
                              </w:divBdr>
                              <w:divsChild>
                                <w:div w:id="1151601344">
                                  <w:marLeft w:val="0"/>
                                  <w:marRight w:val="0"/>
                                  <w:marTop w:val="0"/>
                                  <w:marBottom w:val="0"/>
                                  <w:divBdr>
                                    <w:top w:val="none" w:sz="0" w:space="0" w:color="auto"/>
                                    <w:left w:val="none" w:sz="0" w:space="0" w:color="auto"/>
                                    <w:bottom w:val="none" w:sz="0" w:space="0" w:color="auto"/>
                                    <w:right w:val="none" w:sz="0" w:space="0" w:color="auto"/>
                                  </w:divBdr>
                                  <w:divsChild>
                                    <w:div w:id="109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40149">
      <w:bodyDiv w:val="1"/>
      <w:marLeft w:val="0"/>
      <w:marRight w:val="0"/>
      <w:marTop w:val="0"/>
      <w:marBottom w:val="0"/>
      <w:divBdr>
        <w:top w:val="none" w:sz="0" w:space="0" w:color="auto"/>
        <w:left w:val="none" w:sz="0" w:space="0" w:color="auto"/>
        <w:bottom w:val="none" w:sz="0" w:space="0" w:color="auto"/>
        <w:right w:val="none" w:sz="0" w:space="0" w:color="auto"/>
      </w:divBdr>
      <w:divsChild>
        <w:div w:id="135994901">
          <w:marLeft w:val="0"/>
          <w:marRight w:val="0"/>
          <w:marTop w:val="0"/>
          <w:marBottom w:val="0"/>
          <w:divBdr>
            <w:top w:val="none" w:sz="0" w:space="0" w:color="auto"/>
            <w:left w:val="none" w:sz="0" w:space="0" w:color="auto"/>
            <w:bottom w:val="dotted" w:sz="6" w:space="4" w:color="DDDDDD"/>
            <w:right w:val="none" w:sz="0" w:space="0" w:color="auto"/>
          </w:divBdr>
        </w:div>
      </w:divsChild>
    </w:div>
    <w:div w:id="726951401">
      <w:bodyDiv w:val="1"/>
      <w:marLeft w:val="0"/>
      <w:marRight w:val="0"/>
      <w:marTop w:val="0"/>
      <w:marBottom w:val="0"/>
      <w:divBdr>
        <w:top w:val="none" w:sz="0" w:space="0" w:color="auto"/>
        <w:left w:val="none" w:sz="0" w:space="0" w:color="auto"/>
        <w:bottom w:val="none" w:sz="0" w:space="0" w:color="auto"/>
        <w:right w:val="none" w:sz="0" w:space="0" w:color="auto"/>
      </w:divBdr>
      <w:divsChild>
        <w:div w:id="788201522">
          <w:marLeft w:val="0"/>
          <w:marRight w:val="0"/>
          <w:marTop w:val="0"/>
          <w:marBottom w:val="300"/>
          <w:divBdr>
            <w:top w:val="none" w:sz="0" w:space="0" w:color="auto"/>
            <w:left w:val="none" w:sz="0" w:space="0" w:color="auto"/>
            <w:bottom w:val="none" w:sz="0" w:space="0" w:color="auto"/>
            <w:right w:val="none" w:sz="0" w:space="0" w:color="auto"/>
          </w:divBdr>
          <w:divsChild>
            <w:div w:id="735127389">
              <w:marLeft w:val="0"/>
              <w:marRight w:val="0"/>
              <w:marTop w:val="0"/>
              <w:marBottom w:val="0"/>
              <w:divBdr>
                <w:top w:val="none" w:sz="0" w:space="0" w:color="auto"/>
                <w:left w:val="none" w:sz="0" w:space="0" w:color="auto"/>
                <w:bottom w:val="none" w:sz="0" w:space="0" w:color="auto"/>
                <w:right w:val="none" w:sz="0" w:space="0" w:color="auto"/>
              </w:divBdr>
            </w:div>
          </w:divsChild>
        </w:div>
        <w:div w:id="1597665743">
          <w:marLeft w:val="0"/>
          <w:marRight w:val="0"/>
          <w:marTop w:val="0"/>
          <w:marBottom w:val="75"/>
          <w:divBdr>
            <w:top w:val="none" w:sz="0" w:space="0" w:color="auto"/>
            <w:left w:val="none" w:sz="0" w:space="0" w:color="auto"/>
            <w:bottom w:val="none" w:sz="0" w:space="0" w:color="auto"/>
            <w:right w:val="none" w:sz="0" w:space="0" w:color="auto"/>
          </w:divBdr>
        </w:div>
        <w:div w:id="1960140571">
          <w:marLeft w:val="0"/>
          <w:marRight w:val="0"/>
          <w:marTop w:val="0"/>
          <w:marBottom w:val="0"/>
          <w:divBdr>
            <w:top w:val="none" w:sz="0" w:space="0" w:color="auto"/>
            <w:left w:val="none" w:sz="0" w:space="0" w:color="auto"/>
            <w:bottom w:val="none" w:sz="0" w:space="0" w:color="auto"/>
            <w:right w:val="none" w:sz="0" w:space="0" w:color="auto"/>
          </w:divBdr>
        </w:div>
        <w:div w:id="2043818323">
          <w:marLeft w:val="0"/>
          <w:marRight w:val="0"/>
          <w:marTop w:val="0"/>
          <w:marBottom w:val="0"/>
          <w:divBdr>
            <w:top w:val="none" w:sz="0" w:space="0" w:color="auto"/>
            <w:left w:val="none" w:sz="0" w:space="0" w:color="auto"/>
            <w:bottom w:val="none" w:sz="0" w:space="0" w:color="auto"/>
            <w:right w:val="none" w:sz="0" w:space="0" w:color="auto"/>
          </w:divBdr>
          <w:divsChild>
            <w:div w:id="279261454">
              <w:marLeft w:val="0"/>
              <w:marRight w:val="0"/>
              <w:marTop w:val="0"/>
              <w:marBottom w:val="0"/>
              <w:divBdr>
                <w:top w:val="none" w:sz="0" w:space="0" w:color="auto"/>
                <w:left w:val="none" w:sz="0" w:space="0" w:color="auto"/>
                <w:bottom w:val="none" w:sz="0" w:space="0" w:color="auto"/>
                <w:right w:val="none" w:sz="0" w:space="0" w:color="auto"/>
              </w:divBdr>
              <w:divsChild>
                <w:div w:id="120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704">
      <w:bodyDiv w:val="1"/>
      <w:marLeft w:val="0"/>
      <w:marRight w:val="0"/>
      <w:marTop w:val="0"/>
      <w:marBottom w:val="0"/>
      <w:divBdr>
        <w:top w:val="none" w:sz="0" w:space="0" w:color="auto"/>
        <w:left w:val="none" w:sz="0" w:space="0" w:color="auto"/>
        <w:bottom w:val="none" w:sz="0" w:space="0" w:color="auto"/>
        <w:right w:val="none" w:sz="0" w:space="0" w:color="auto"/>
      </w:divBdr>
      <w:divsChild>
        <w:div w:id="1443236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521748487">
                  <w:marLeft w:val="0"/>
                  <w:marRight w:val="0"/>
                  <w:marTop w:val="0"/>
                  <w:marBottom w:val="0"/>
                  <w:divBdr>
                    <w:top w:val="none" w:sz="0" w:space="0" w:color="auto"/>
                    <w:left w:val="none" w:sz="0" w:space="0" w:color="auto"/>
                    <w:bottom w:val="none" w:sz="0" w:space="0" w:color="auto"/>
                    <w:right w:val="none" w:sz="0" w:space="0" w:color="auto"/>
                  </w:divBdr>
                  <w:divsChild>
                    <w:div w:id="1225600374">
                      <w:marLeft w:val="0"/>
                      <w:marRight w:val="0"/>
                      <w:marTop w:val="0"/>
                      <w:marBottom w:val="0"/>
                      <w:divBdr>
                        <w:top w:val="none" w:sz="0" w:space="0" w:color="auto"/>
                        <w:left w:val="none" w:sz="0" w:space="0" w:color="auto"/>
                        <w:bottom w:val="none" w:sz="0" w:space="0" w:color="auto"/>
                        <w:right w:val="none" w:sz="0" w:space="0" w:color="auto"/>
                      </w:divBdr>
                      <w:divsChild>
                        <w:div w:id="132601180">
                          <w:marLeft w:val="0"/>
                          <w:marRight w:val="0"/>
                          <w:marTop w:val="0"/>
                          <w:marBottom w:val="0"/>
                          <w:divBdr>
                            <w:top w:val="none" w:sz="0" w:space="0" w:color="auto"/>
                            <w:left w:val="none" w:sz="0" w:space="0" w:color="auto"/>
                            <w:bottom w:val="none" w:sz="0" w:space="0" w:color="auto"/>
                            <w:right w:val="none" w:sz="0" w:space="0" w:color="auto"/>
                          </w:divBdr>
                          <w:divsChild>
                            <w:div w:id="1443693995">
                              <w:marLeft w:val="0"/>
                              <w:marRight w:val="0"/>
                              <w:marTop w:val="0"/>
                              <w:marBottom w:val="0"/>
                              <w:divBdr>
                                <w:top w:val="none" w:sz="0" w:space="0" w:color="auto"/>
                                <w:left w:val="none" w:sz="0" w:space="0" w:color="auto"/>
                                <w:bottom w:val="none" w:sz="0" w:space="0" w:color="auto"/>
                                <w:right w:val="none" w:sz="0" w:space="0" w:color="auto"/>
                              </w:divBdr>
                              <w:divsChild>
                                <w:div w:id="1967540932">
                                  <w:marLeft w:val="0"/>
                                  <w:marRight w:val="0"/>
                                  <w:marTop w:val="0"/>
                                  <w:marBottom w:val="0"/>
                                  <w:divBdr>
                                    <w:top w:val="none" w:sz="0" w:space="0" w:color="auto"/>
                                    <w:left w:val="none" w:sz="0" w:space="0" w:color="auto"/>
                                    <w:bottom w:val="none" w:sz="0" w:space="0" w:color="auto"/>
                                    <w:right w:val="none" w:sz="0" w:space="0" w:color="auto"/>
                                  </w:divBdr>
                                  <w:divsChild>
                                    <w:div w:id="951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1738">
      <w:bodyDiv w:val="1"/>
      <w:marLeft w:val="0"/>
      <w:marRight w:val="0"/>
      <w:marTop w:val="0"/>
      <w:marBottom w:val="0"/>
      <w:divBdr>
        <w:top w:val="none" w:sz="0" w:space="0" w:color="auto"/>
        <w:left w:val="none" w:sz="0" w:space="0" w:color="auto"/>
        <w:bottom w:val="none" w:sz="0" w:space="0" w:color="auto"/>
        <w:right w:val="none" w:sz="0" w:space="0" w:color="auto"/>
      </w:divBdr>
      <w:divsChild>
        <w:div w:id="82726778">
          <w:marLeft w:val="0"/>
          <w:marRight w:val="0"/>
          <w:marTop w:val="0"/>
          <w:marBottom w:val="0"/>
          <w:divBdr>
            <w:top w:val="none" w:sz="0" w:space="0" w:color="auto"/>
            <w:left w:val="none" w:sz="0" w:space="0" w:color="auto"/>
            <w:bottom w:val="dotted" w:sz="6" w:space="4" w:color="DDDDDD"/>
            <w:right w:val="none" w:sz="0" w:space="0" w:color="auto"/>
          </w:divBdr>
          <w:divsChild>
            <w:div w:id="4051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827">
      <w:bodyDiv w:val="1"/>
      <w:marLeft w:val="0"/>
      <w:marRight w:val="0"/>
      <w:marTop w:val="0"/>
      <w:marBottom w:val="0"/>
      <w:divBdr>
        <w:top w:val="none" w:sz="0" w:space="0" w:color="auto"/>
        <w:left w:val="none" w:sz="0" w:space="0" w:color="auto"/>
        <w:bottom w:val="none" w:sz="0" w:space="0" w:color="auto"/>
        <w:right w:val="none" w:sz="0" w:space="0" w:color="auto"/>
      </w:divBdr>
      <w:divsChild>
        <w:div w:id="1146244673">
          <w:marLeft w:val="0"/>
          <w:marRight w:val="0"/>
          <w:marTop w:val="0"/>
          <w:marBottom w:val="0"/>
          <w:divBdr>
            <w:top w:val="none" w:sz="0" w:space="0" w:color="auto"/>
            <w:left w:val="none" w:sz="0" w:space="0" w:color="auto"/>
            <w:bottom w:val="none" w:sz="0" w:space="0" w:color="auto"/>
            <w:right w:val="none" w:sz="0" w:space="0" w:color="auto"/>
          </w:divBdr>
          <w:divsChild>
            <w:div w:id="88746442">
              <w:marLeft w:val="0"/>
              <w:marRight w:val="0"/>
              <w:marTop w:val="0"/>
              <w:marBottom w:val="150"/>
              <w:divBdr>
                <w:top w:val="none" w:sz="0" w:space="0" w:color="auto"/>
                <w:left w:val="none" w:sz="0" w:space="0" w:color="auto"/>
                <w:bottom w:val="none" w:sz="0" w:space="0" w:color="auto"/>
                <w:right w:val="none" w:sz="0" w:space="0" w:color="auto"/>
              </w:divBdr>
            </w:div>
            <w:div w:id="1077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323">
      <w:bodyDiv w:val="1"/>
      <w:marLeft w:val="0"/>
      <w:marRight w:val="0"/>
      <w:marTop w:val="0"/>
      <w:marBottom w:val="0"/>
      <w:divBdr>
        <w:top w:val="none" w:sz="0" w:space="0" w:color="auto"/>
        <w:left w:val="none" w:sz="0" w:space="0" w:color="auto"/>
        <w:bottom w:val="none" w:sz="0" w:space="0" w:color="auto"/>
        <w:right w:val="none" w:sz="0" w:space="0" w:color="auto"/>
      </w:divBdr>
    </w:div>
    <w:div w:id="728722341">
      <w:bodyDiv w:val="1"/>
      <w:marLeft w:val="0"/>
      <w:marRight w:val="0"/>
      <w:marTop w:val="0"/>
      <w:marBottom w:val="0"/>
      <w:divBdr>
        <w:top w:val="none" w:sz="0" w:space="0" w:color="auto"/>
        <w:left w:val="none" w:sz="0" w:space="0" w:color="auto"/>
        <w:bottom w:val="none" w:sz="0" w:space="0" w:color="auto"/>
        <w:right w:val="none" w:sz="0" w:space="0" w:color="auto"/>
      </w:divBdr>
      <w:divsChild>
        <w:div w:id="170531006">
          <w:marLeft w:val="0"/>
          <w:marRight w:val="0"/>
          <w:marTop w:val="0"/>
          <w:marBottom w:val="150"/>
          <w:divBdr>
            <w:top w:val="none" w:sz="0" w:space="0" w:color="auto"/>
            <w:left w:val="none" w:sz="0" w:space="0" w:color="auto"/>
            <w:bottom w:val="none" w:sz="0" w:space="0" w:color="auto"/>
            <w:right w:val="none" w:sz="0" w:space="0" w:color="auto"/>
          </w:divBdr>
          <w:divsChild>
            <w:div w:id="139886324">
              <w:marLeft w:val="0"/>
              <w:marRight w:val="0"/>
              <w:marTop w:val="0"/>
              <w:marBottom w:val="0"/>
              <w:divBdr>
                <w:top w:val="none" w:sz="0" w:space="0" w:color="auto"/>
                <w:left w:val="none" w:sz="0" w:space="0" w:color="auto"/>
                <w:bottom w:val="none" w:sz="0" w:space="0" w:color="auto"/>
                <w:right w:val="none" w:sz="0" w:space="0" w:color="auto"/>
              </w:divBdr>
            </w:div>
          </w:divsChild>
        </w:div>
        <w:div w:id="123350457">
          <w:marLeft w:val="0"/>
          <w:marRight w:val="0"/>
          <w:marTop w:val="0"/>
          <w:marBottom w:val="0"/>
          <w:divBdr>
            <w:top w:val="none" w:sz="0" w:space="0" w:color="auto"/>
            <w:left w:val="none" w:sz="0" w:space="0" w:color="auto"/>
            <w:bottom w:val="none" w:sz="0" w:space="0" w:color="auto"/>
            <w:right w:val="none" w:sz="0" w:space="0" w:color="auto"/>
          </w:divBdr>
          <w:divsChild>
            <w:div w:id="1123816064">
              <w:marLeft w:val="0"/>
              <w:marRight w:val="0"/>
              <w:marTop w:val="0"/>
              <w:marBottom w:val="150"/>
              <w:divBdr>
                <w:top w:val="none" w:sz="0" w:space="0" w:color="auto"/>
                <w:left w:val="none" w:sz="0" w:space="0" w:color="auto"/>
                <w:bottom w:val="none" w:sz="0" w:space="0" w:color="auto"/>
                <w:right w:val="none" w:sz="0" w:space="0" w:color="auto"/>
              </w:divBdr>
            </w:div>
            <w:div w:id="1547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440">
      <w:bodyDiv w:val="1"/>
      <w:marLeft w:val="0"/>
      <w:marRight w:val="0"/>
      <w:marTop w:val="0"/>
      <w:marBottom w:val="0"/>
      <w:divBdr>
        <w:top w:val="none" w:sz="0" w:space="0" w:color="auto"/>
        <w:left w:val="none" w:sz="0" w:space="0" w:color="auto"/>
        <w:bottom w:val="none" w:sz="0" w:space="0" w:color="auto"/>
        <w:right w:val="none" w:sz="0" w:space="0" w:color="auto"/>
      </w:divBdr>
      <w:divsChild>
        <w:div w:id="1603606437">
          <w:marLeft w:val="0"/>
          <w:marRight w:val="0"/>
          <w:marTop w:val="0"/>
          <w:marBottom w:val="0"/>
          <w:divBdr>
            <w:top w:val="none" w:sz="0" w:space="0" w:color="auto"/>
            <w:left w:val="none" w:sz="0" w:space="0" w:color="auto"/>
            <w:bottom w:val="none" w:sz="0" w:space="0" w:color="auto"/>
            <w:right w:val="none" w:sz="0" w:space="0" w:color="auto"/>
          </w:divBdr>
          <w:divsChild>
            <w:div w:id="1049257433">
              <w:marLeft w:val="0"/>
              <w:marRight w:val="0"/>
              <w:marTop w:val="0"/>
              <w:marBottom w:val="0"/>
              <w:divBdr>
                <w:top w:val="none" w:sz="0" w:space="0" w:color="auto"/>
                <w:left w:val="none" w:sz="0" w:space="0" w:color="auto"/>
                <w:bottom w:val="none" w:sz="0" w:space="0" w:color="auto"/>
                <w:right w:val="none" w:sz="0" w:space="0" w:color="auto"/>
              </w:divBdr>
              <w:divsChild>
                <w:div w:id="1140155177">
                  <w:marLeft w:val="0"/>
                  <w:marRight w:val="0"/>
                  <w:marTop w:val="0"/>
                  <w:marBottom w:val="0"/>
                  <w:divBdr>
                    <w:top w:val="none" w:sz="0" w:space="0" w:color="auto"/>
                    <w:left w:val="none" w:sz="0" w:space="0" w:color="auto"/>
                    <w:bottom w:val="none" w:sz="0" w:space="0" w:color="auto"/>
                    <w:right w:val="none" w:sz="0" w:space="0" w:color="auto"/>
                  </w:divBdr>
                  <w:divsChild>
                    <w:div w:id="1618023534">
                      <w:marLeft w:val="0"/>
                      <w:marRight w:val="0"/>
                      <w:marTop w:val="0"/>
                      <w:marBottom w:val="0"/>
                      <w:divBdr>
                        <w:top w:val="none" w:sz="0" w:space="0" w:color="auto"/>
                        <w:left w:val="none" w:sz="0" w:space="0" w:color="auto"/>
                        <w:bottom w:val="none" w:sz="0" w:space="0" w:color="auto"/>
                        <w:right w:val="none" w:sz="0" w:space="0" w:color="auto"/>
                      </w:divBdr>
                      <w:divsChild>
                        <w:div w:id="801072531">
                          <w:marLeft w:val="0"/>
                          <w:marRight w:val="0"/>
                          <w:marTop w:val="0"/>
                          <w:marBottom w:val="0"/>
                          <w:divBdr>
                            <w:top w:val="none" w:sz="0" w:space="0" w:color="auto"/>
                            <w:left w:val="none" w:sz="0" w:space="0" w:color="auto"/>
                            <w:bottom w:val="none" w:sz="0" w:space="0" w:color="auto"/>
                            <w:right w:val="none" w:sz="0" w:space="0" w:color="auto"/>
                          </w:divBdr>
                          <w:divsChild>
                            <w:div w:id="2077849526">
                              <w:marLeft w:val="0"/>
                              <w:marRight w:val="0"/>
                              <w:marTop w:val="0"/>
                              <w:marBottom w:val="0"/>
                              <w:divBdr>
                                <w:top w:val="none" w:sz="0" w:space="0" w:color="auto"/>
                                <w:left w:val="none" w:sz="0" w:space="0" w:color="auto"/>
                                <w:bottom w:val="none" w:sz="0" w:space="0" w:color="auto"/>
                                <w:right w:val="none" w:sz="0" w:space="0" w:color="auto"/>
                              </w:divBdr>
                              <w:divsChild>
                                <w:div w:id="590430182">
                                  <w:marLeft w:val="0"/>
                                  <w:marRight w:val="0"/>
                                  <w:marTop w:val="0"/>
                                  <w:marBottom w:val="0"/>
                                  <w:divBdr>
                                    <w:top w:val="none" w:sz="0" w:space="0" w:color="auto"/>
                                    <w:left w:val="none" w:sz="0" w:space="0" w:color="auto"/>
                                    <w:bottom w:val="none" w:sz="0" w:space="0" w:color="auto"/>
                                    <w:right w:val="none" w:sz="0" w:space="0" w:color="auto"/>
                                  </w:divBdr>
                                  <w:divsChild>
                                    <w:div w:id="147286745">
                                      <w:marLeft w:val="0"/>
                                      <w:marRight w:val="0"/>
                                      <w:marTop w:val="0"/>
                                      <w:marBottom w:val="0"/>
                                      <w:divBdr>
                                        <w:top w:val="none" w:sz="0" w:space="0" w:color="auto"/>
                                        <w:left w:val="none" w:sz="0" w:space="0" w:color="auto"/>
                                        <w:bottom w:val="none" w:sz="0" w:space="0" w:color="auto"/>
                                        <w:right w:val="none" w:sz="0" w:space="0" w:color="auto"/>
                                      </w:divBdr>
                                      <w:divsChild>
                                        <w:div w:id="184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9770">
      <w:bodyDiv w:val="1"/>
      <w:marLeft w:val="0"/>
      <w:marRight w:val="0"/>
      <w:marTop w:val="0"/>
      <w:marBottom w:val="0"/>
      <w:divBdr>
        <w:top w:val="none" w:sz="0" w:space="0" w:color="auto"/>
        <w:left w:val="none" w:sz="0" w:space="0" w:color="auto"/>
        <w:bottom w:val="none" w:sz="0" w:space="0" w:color="auto"/>
        <w:right w:val="none" w:sz="0" w:space="0" w:color="auto"/>
      </w:divBdr>
      <w:divsChild>
        <w:div w:id="66389157">
          <w:marLeft w:val="0"/>
          <w:marRight w:val="0"/>
          <w:marTop w:val="0"/>
          <w:marBottom w:val="0"/>
          <w:divBdr>
            <w:top w:val="none" w:sz="0" w:space="0" w:color="auto"/>
            <w:left w:val="none" w:sz="0" w:space="0" w:color="auto"/>
            <w:bottom w:val="dotted" w:sz="6" w:space="4" w:color="DDDDDD"/>
            <w:right w:val="none" w:sz="0" w:space="0" w:color="auto"/>
          </w:divBdr>
        </w:div>
      </w:divsChild>
    </w:div>
    <w:div w:id="729571707">
      <w:bodyDiv w:val="1"/>
      <w:marLeft w:val="0"/>
      <w:marRight w:val="0"/>
      <w:marTop w:val="0"/>
      <w:marBottom w:val="0"/>
      <w:divBdr>
        <w:top w:val="none" w:sz="0" w:space="0" w:color="auto"/>
        <w:left w:val="none" w:sz="0" w:space="0" w:color="auto"/>
        <w:bottom w:val="none" w:sz="0" w:space="0" w:color="auto"/>
        <w:right w:val="none" w:sz="0" w:space="0" w:color="auto"/>
      </w:divBdr>
    </w:div>
    <w:div w:id="729621277">
      <w:bodyDiv w:val="1"/>
      <w:marLeft w:val="0"/>
      <w:marRight w:val="0"/>
      <w:marTop w:val="0"/>
      <w:marBottom w:val="0"/>
      <w:divBdr>
        <w:top w:val="none" w:sz="0" w:space="0" w:color="auto"/>
        <w:left w:val="none" w:sz="0" w:space="0" w:color="auto"/>
        <w:bottom w:val="none" w:sz="0" w:space="0" w:color="auto"/>
        <w:right w:val="none" w:sz="0" w:space="0" w:color="auto"/>
      </w:divBdr>
      <w:divsChild>
        <w:div w:id="176311019">
          <w:marLeft w:val="0"/>
          <w:marRight w:val="0"/>
          <w:marTop w:val="0"/>
          <w:marBottom w:val="0"/>
          <w:divBdr>
            <w:top w:val="none" w:sz="0" w:space="0" w:color="auto"/>
            <w:left w:val="none" w:sz="0" w:space="0" w:color="auto"/>
            <w:bottom w:val="none" w:sz="0" w:space="0" w:color="auto"/>
            <w:right w:val="none" w:sz="0" w:space="0" w:color="auto"/>
          </w:divBdr>
          <w:divsChild>
            <w:div w:id="2099592870">
              <w:marLeft w:val="0"/>
              <w:marRight w:val="0"/>
              <w:marTop w:val="0"/>
              <w:marBottom w:val="0"/>
              <w:divBdr>
                <w:top w:val="none" w:sz="0" w:space="0" w:color="auto"/>
                <w:left w:val="none" w:sz="0" w:space="0" w:color="auto"/>
                <w:bottom w:val="none" w:sz="0" w:space="0" w:color="auto"/>
                <w:right w:val="none" w:sz="0" w:space="0" w:color="auto"/>
              </w:divBdr>
              <w:divsChild>
                <w:div w:id="1359237469">
                  <w:marLeft w:val="0"/>
                  <w:marRight w:val="0"/>
                  <w:marTop w:val="0"/>
                  <w:marBottom w:val="0"/>
                  <w:divBdr>
                    <w:top w:val="none" w:sz="0" w:space="0" w:color="auto"/>
                    <w:left w:val="none" w:sz="0" w:space="0" w:color="auto"/>
                    <w:bottom w:val="none" w:sz="0" w:space="0" w:color="auto"/>
                    <w:right w:val="none" w:sz="0" w:space="0" w:color="auto"/>
                  </w:divBdr>
                  <w:divsChild>
                    <w:div w:id="1196037590">
                      <w:marLeft w:val="0"/>
                      <w:marRight w:val="0"/>
                      <w:marTop w:val="0"/>
                      <w:marBottom w:val="0"/>
                      <w:divBdr>
                        <w:top w:val="none" w:sz="0" w:space="0" w:color="auto"/>
                        <w:left w:val="none" w:sz="0" w:space="0" w:color="auto"/>
                        <w:bottom w:val="none" w:sz="0" w:space="0" w:color="auto"/>
                        <w:right w:val="none" w:sz="0" w:space="0" w:color="auto"/>
                      </w:divBdr>
                      <w:divsChild>
                        <w:div w:id="1728213639">
                          <w:marLeft w:val="0"/>
                          <w:marRight w:val="0"/>
                          <w:marTop w:val="0"/>
                          <w:marBottom w:val="0"/>
                          <w:divBdr>
                            <w:top w:val="none" w:sz="0" w:space="0" w:color="auto"/>
                            <w:left w:val="none" w:sz="0" w:space="0" w:color="auto"/>
                            <w:bottom w:val="none" w:sz="0" w:space="0" w:color="auto"/>
                            <w:right w:val="none" w:sz="0" w:space="0" w:color="auto"/>
                          </w:divBdr>
                          <w:divsChild>
                            <w:div w:id="761224251">
                              <w:marLeft w:val="0"/>
                              <w:marRight w:val="0"/>
                              <w:marTop w:val="0"/>
                              <w:marBottom w:val="0"/>
                              <w:divBdr>
                                <w:top w:val="none" w:sz="0" w:space="0" w:color="auto"/>
                                <w:left w:val="none" w:sz="0" w:space="0" w:color="auto"/>
                                <w:bottom w:val="none" w:sz="0" w:space="0" w:color="auto"/>
                                <w:right w:val="none" w:sz="0" w:space="0" w:color="auto"/>
                              </w:divBdr>
                              <w:divsChild>
                                <w:div w:id="2085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61514">
      <w:bodyDiv w:val="1"/>
      <w:marLeft w:val="0"/>
      <w:marRight w:val="0"/>
      <w:marTop w:val="0"/>
      <w:marBottom w:val="0"/>
      <w:divBdr>
        <w:top w:val="none" w:sz="0" w:space="0" w:color="auto"/>
        <w:left w:val="none" w:sz="0" w:space="0" w:color="auto"/>
        <w:bottom w:val="none" w:sz="0" w:space="0" w:color="auto"/>
        <w:right w:val="none" w:sz="0" w:space="0" w:color="auto"/>
      </w:divBdr>
      <w:divsChild>
        <w:div w:id="498928095">
          <w:marLeft w:val="0"/>
          <w:marRight w:val="0"/>
          <w:marTop w:val="0"/>
          <w:marBottom w:val="0"/>
          <w:divBdr>
            <w:top w:val="none" w:sz="0" w:space="0" w:color="auto"/>
            <w:left w:val="none" w:sz="0" w:space="0" w:color="auto"/>
            <w:bottom w:val="none" w:sz="0" w:space="0" w:color="auto"/>
            <w:right w:val="none" w:sz="0" w:space="0" w:color="auto"/>
          </w:divBdr>
        </w:div>
      </w:divsChild>
    </w:div>
    <w:div w:id="730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1542657">
          <w:marLeft w:val="0"/>
          <w:marRight w:val="0"/>
          <w:marTop w:val="0"/>
          <w:marBottom w:val="180"/>
          <w:divBdr>
            <w:top w:val="none" w:sz="0" w:space="0" w:color="auto"/>
            <w:left w:val="none" w:sz="0" w:space="0" w:color="auto"/>
            <w:bottom w:val="none" w:sz="0" w:space="0" w:color="auto"/>
            <w:right w:val="none" w:sz="0" w:space="0" w:color="auto"/>
          </w:divBdr>
        </w:div>
      </w:divsChild>
    </w:div>
    <w:div w:id="7309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1">
          <w:marLeft w:val="0"/>
          <w:marRight w:val="0"/>
          <w:marTop w:val="0"/>
          <w:marBottom w:val="0"/>
          <w:divBdr>
            <w:top w:val="none" w:sz="0" w:space="0" w:color="auto"/>
            <w:left w:val="none" w:sz="0" w:space="0" w:color="auto"/>
            <w:bottom w:val="none" w:sz="0" w:space="0" w:color="auto"/>
            <w:right w:val="none" w:sz="0" w:space="0" w:color="auto"/>
          </w:divBdr>
          <w:divsChild>
            <w:div w:id="393509672">
              <w:marLeft w:val="0"/>
              <w:marRight w:val="0"/>
              <w:marTop w:val="0"/>
              <w:marBottom w:val="0"/>
              <w:divBdr>
                <w:top w:val="none" w:sz="0" w:space="0" w:color="auto"/>
                <w:left w:val="none" w:sz="0" w:space="0" w:color="auto"/>
                <w:bottom w:val="none" w:sz="0" w:space="0" w:color="auto"/>
                <w:right w:val="none" w:sz="0" w:space="0" w:color="auto"/>
              </w:divBdr>
              <w:divsChild>
                <w:div w:id="1622147803">
                  <w:marLeft w:val="0"/>
                  <w:marRight w:val="0"/>
                  <w:marTop w:val="0"/>
                  <w:marBottom w:val="0"/>
                  <w:divBdr>
                    <w:top w:val="none" w:sz="0" w:space="0" w:color="auto"/>
                    <w:left w:val="none" w:sz="0" w:space="0" w:color="auto"/>
                    <w:bottom w:val="none" w:sz="0" w:space="0" w:color="auto"/>
                    <w:right w:val="none" w:sz="0" w:space="0" w:color="auto"/>
                  </w:divBdr>
                  <w:divsChild>
                    <w:div w:id="954217535">
                      <w:marLeft w:val="0"/>
                      <w:marRight w:val="0"/>
                      <w:marTop w:val="0"/>
                      <w:marBottom w:val="0"/>
                      <w:divBdr>
                        <w:top w:val="none" w:sz="0" w:space="0" w:color="auto"/>
                        <w:left w:val="none" w:sz="0" w:space="0" w:color="auto"/>
                        <w:bottom w:val="none" w:sz="0" w:space="0" w:color="auto"/>
                        <w:right w:val="none" w:sz="0" w:space="0" w:color="auto"/>
                      </w:divBdr>
                      <w:divsChild>
                        <w:div w:id="1205561062">
                          <w:marLeft w:val="0"/>
                          <w:marRight w:val="0"/>
                          <w:marTop w:val="0"/>
                          <w:marBottom w:val="0"/>
                          <w:divBdr>
                            <w:top w:val="none" w:sz="0" w:space="0" w:color="auto"/>
                            <w:left w:val="none" w:sz="0" w:space="0" w:color="auto"/>
                            <w:bottom w:val="none" w:sz="0" w:space="0" w:color="auto"/>
                            <w:right w:val="none" w:sz="0" w:space="0" w:color="auto"/>
                          </w:divBdr>
                          <w:divsChild>
                            <w:div w:id="1866209454">
                              <w:marLeft w:val="0"/>
                              <w:marRight w:val="0"/>
                              <w:marTop w:val="0"/>
                              <w:marBottom w:val="0"/>
                              <w:divBdr>
                                <w:top w:val="none" w:sz="0" w:space="0" w:color="auto"/>
                                <w:left w:val="none" w:sz="0" w:space="0" w:color="auto"/>
                                <w:bottom w:val="none" w:sz="0" w:space="0" w:color="auto"/>
                                <w:right w:val="none" w:sz="0" w:space="0" w:color="auto"/>
                              </w:divBdr>
                              <w:divsChild>
                                <w:div w:id="194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48661">
      <w:bodyDiv w:val="1"/>
      <w:marLeft w:val="0"/>
      <w:marRight w:val="0"/>
      <w:marTop w:val="0"/>
      <w:marBottom w:val="0"/>
      <w:divBdr>
        <w:top w:val="none" w:sz="0" w:space="0" w:color="auto"/>
        <w:left w:val="none" w:sz="0" w:space="0" w:color="auto"/>
        <w:bottom w:val="none" w:sz="0" w:space="0" w:color="auto"/>
        <w:right w:val="none" w:sz="0" w:space="0" w:color="auto"/>
      </w:divBdr>
      <w:divsChild>
        <w:div w:id="550270522">
          <w:marLeft w:val="0"/>
          <w:marRight w:val="0"/>
          <w:marTop w:val="0"/>
          <w:marBottom w:val="0"/>
          <w:divBdr>
            <w:top w:val="none" w:sz="0" w:space="0" w:color="auto"/>
            <w:left w:val="none" w:sz="0" w:space="0" w:color="auto"/>
            <w:bottom w:val="none" w:sz="0" w:space="0" w:color="auto"/>
            <w:right w:val="none" w:sz="0" w:space="0" w:color="auto"/>
          </w:divBdr>
          <w:divsChild>
            <w:div w:id="41681087">
              <w:marLeft w:val="0"/>
              <w:marRight w:val="0"/>
              <w:marTop w:val="0"/>
              <w:marBottom w:val="0"/>
              <w:divBdr>
                <w:top w:val="none" w:sz="0" w:space="0" w:color="auto"/>
                <w:left w:val="none" w:sz="0" w:space="0" w:color="auto"/>
                <w:bottom w:val="none" w:sz="0" w:space="0" w:color="auto"/>
                <w:right w:val="none" w:sz="0" w:space="0" w:color="auto"/>
              </w:divBdr>
              <w:divsChild>
                <w:div w:id="968173357">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6216652">
                          <w:marLeft w:val="0"/>
                          <w:marRight w:val="0"/>
                          <w:marTop w:val="0"/>
                          <w:marBottom w:val="0"/>
                          <w:divBdr>
                            <w:top w:val="none" w:sz="0" w:space="0" w:color="auto"/>
                            <w:left w:val="none" w:sz="0" w:space="0" w:color="auto"/>
                            <w:bottom w:val="none" w:sz="0" w:space="0" w:color="auto"/>
                            <w:right w:val="none" w:sz="0" w:space="0" w:color="auto"/>
                          </w:divBdr>
                          <w:divsChild>
                            <w:div w:id="1706982793">
                              <w:marLeft w:val="0"/>
                              <w:marRight w:val="0"/>
                              <w:marTop w:val="0"/>
                              <w:marBottom w:val="0"/>
                              <w:divBdr>
                                <w:top w:val="none" w:sz="0" w:space="0" w:color="auto"/>
                                <w:left w:val="none" w:sz="0" w:space="0" w:color="auto"/>
                                <w:bottom w:val="none" w:sz="0" w:space="0" w:color="auto"/>
                                <w:right w:val="none" w:sz="0" w:space="0" w:color="auto"/>
                              </w:divBdr>
                              <w:divsChild>
                                <w:div w:id="2113937336">
                                  <w:marLeft w:val="0"/>
                                  <w:marRight w:val="0"/>
                                  <w:marTop w:val="0"/>
                                  <w:marBottom w:val="0"/>
                                  <w:divBdr>
                                    <w:top w:val="none" w:sz="0" w:space="0" w:color="auto"/>
                                    <w:left w:val="none" w:sz="0" w:space="0" w:color="auto"/>
                                    <w:bottom w:val="none" w:sz="0" w:space="0" w:color="auto"/>
                                    <w:right w:val="none" w:sz="0" w:space="0" w:color="auto"/>
                                  </w:divBdr>
                                  <w:divsChild>
                                    <w:div w:id="248925767">
                                      <w:marLeft w:val="0"/>
                                      <w:marRight w:val="0"/>
                                      <w:marTop w:val="0"/>
                                      <w:marBottom w:val="0"/>
                                      <w:divBdr>
                                        <w:top w:val="none" w:sz="0" w:space="0" w:color="auto"/>
                                        <w:left w:val="none" w:sz="0" w:space="0" w:color="auto"/>
                                        <w:bottom w:val="none" w:sz="0" w:space="0" w:color="auto"/>
                                        <w:right w:val="none" w:sz="0" w:space="0" w:color="auto"/>
                                      </w:divBdr>
                                      <w:divsChild>
                                        <w:div w:id="8340638">
                                          <w:marLeft w:val="0"/>
                                          <w:marRight w:val="0"/>
                                          <w:marTop w:val="0"/>
                                          <w:marBottom w:val="0"/>
                                          <w:divBdr>
                                            <w:top w:val="none" w:sz="0" w:space="0" w:color="auto"/>
                                            <w:left w:val="none" w:sz="0" w:space="0" w:color="auto"/>
                                            <w:bottom w:val="none" w:sz="0" w:space="0" w:color="auto"/>
                                            <w:right w:val="none" w:sz="0" w:space="0" w:color="auto"/>
                                          </w:divBdr>
                                        </w:div>
                                        <w:div w:id="1863980904">
                                          <w:marLeft w:val="0"/>
                                          <w:marRight w:val="0"/>
                                          <w:marTop w:val="0"/>
                                          <w:marBottom w:val="0"/>
                                          <w:divBdr>
                                            <w:top w:val="none" w:sz="0" w:space="0" w:color="auto"/>
                                            <w:left w:val="none" w:sz="0" w:space="0" w:color="auto"/>
                                            <w:bottom w:val="none" w:sz="0" w:space="0" w:color="auto"/>
                                            <w:right w:val="none" w:sz="0" w:space="0" w:color="auto"/>
                                          </w:divBdr>
                                        </w:div>
                                      </w:divsChild>
                                    </w:div>
                                    <w:div w:id="2074308592">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55261">
      <w:bodyDiv w:val="1"/>
      <w:marLeft w:val="0"/>
      <w:marRight w:val="0"/>
      <w:marTop w:val="0"/>
      <w:marBottom w:val="0"/>
      <w:divBdr>
        <w:top w:val="none" w:sz="0" w:space="0" w:color="auto"/>
        <w:left w:val="none" w:sz="0" w:space="0" w:color="auto"/>
        <w:bottom w:val="none" w:sz="0" w:space="0" w:color="auto"/>
        <w:right w:val="none" w:sz="0" w:space="0" w:color="auto"/>
      </w:divBdr>
      <w:divsChild>
        <w:div w:id="375009668">
          <w:marLeft w:val="0"/>
          <w:marRight w:val="0"/>
          <w:marTop w:val="0"/>
          <w:marBottom w:val="0"/>
          <w:divBdr>
            <w:top w:val="none" w:sz="0" w:space="0" w:color="auto"/>
            <w:left w:val="none" w:sz="0" w:space="0" w:color="auto"/>
            <w:bottom w:val="none" w:sz="0" w:space="0" w:color="auto"/>
            <w:right w:val="none" w:sz="0" w:space="0" w:color="auto"/>
          </w:divBdr>
          <w:divsChild>
            <w:div w:id="572935307">
              <w:marLeft w:val="0"/>
              <w:marRight w:val="0"/>
              <w:marTop w:val="0"/>
              <w:marBottom w:val="225"/>
              <w:divBdr>
                <w:top w:val="none" w:sz="0" w:space="0" w:color="auto"/>
                <w:left w:val="none" w:sz="0" w:space="0" w:color="auto"/>
                <w:bottom w:val="none" w:sz="0" w:space="0" w:color="auto"/>
                <w:right w:val="none" w:sz="0" w:space="0" w:color="auto"/>
              </w:divBdr>
              <w:divsChild>
                <w:div w:id="1217624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8778">
          <w:marLeft w:val="0"/>
          <w:marRight w:val="0"/>
          <w:marTop w:val="0"/>
          <w:marBottom w:val="150"/>
          <w:divBdr>
            <w:top w:val="none" w:sz="0" w:space="0" w:color="auto"/>
            <w:left w:val="none" w:sz="0" w:space="0" w:color="auto"/>
            <w:bottom w:val="none" w:sz="0" w:space="0" w:color="auto"/>
            <w:right w:val="none" w:sz="0" w:space="0" w:color="auto"/>
          </w:divBdr>
        </w:div>
      </w:divsChild>
    </w:div>
    <w:div w:id="731730233">
      <w:bodyDiv w:val="1"/>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150"/>
          <w:divBdr>
            <w:top w:val="none" w:sz="0" w:space="0" w:color="auto"/>
            <w:left w:val="none" w:sz="0" w:space="0" w:color="auto"/>
            <w:bottom w:val="none" w:sz="0" w:space="0" w:color="auto"/>
            <w:right w:val="none" w:sz="0" w:space="0" w:color="auto"/>
          </w:divBdr>
          <w:divsChild>
            <w:div w:id="68818409">
              <w:marLeft w:val="0"/>
              <w:marRight w:val="0"/>
              <w:marTop w:val="0"/>
              <w:marBottom w:val="0"/>
              <w:divBdr>
                <w:top w:val="none" w:sz="0" w:space="0" w:color="auto"/>
                <w:left w:val="none" w:sz="0" w:space="0" w:color="auto"/>
                <w:bottom w:val="none" w:sz="0" w:space="0" w:color="auto"/>
                <w:right w:val="none" w:sz="0" w:space="0" w:color="auto"/>
              </w:divBdr>
              <w:divsChild>
                <w:div w:id="13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494">
          <w:marLeft w:val="0"/>
          <w:marRight w:val="0"/>
          <w:marTop w:val="0"/>
          <w:marBottom w:val="150"/>
          <w:divBdr>
            <w:top w:val="none" w:sz="0" w:space="0" w:color="auto"/>
            <w:left w:val="none" w:sz="0" w:space="0" w:color="auto"/>
            <w:bottom w:val="none" w:sz="0" w:space="0" w:color="auto"/>
            <w:right w:val="none" w:sz="0" w:space="0" w:color="auto"/>
          </w:divBdr>
        </w:div>
        <w:div w:id="1538275433">
          <w:marLeft w:val="0"/>
          <w:marRight w:val="0"/>
          <w:marTop w:val="0"/>
          <w:marBottom w:val="0"/>
          <w:divBdr>
            <w:top w:val="none" w:sz="0" w:space="0" w:color="auto"/>
            <w:left w:val="none" w:sz="0" w:space="0" w:color="auto"/>
            <w:bottom w:val="none" w:sz="0" w:space="0" w:color="auto"/>
            <w:right w:val="none" w:sz="0" w:space="0" w:color="auto"/>
          </w:divBdr>
          <w:divsChild>
            <w:div w:id="12697035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173313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29">
          <w:marLeft w:val="0"/>
          <w:marRight w:val="0"/>
          <w:marTop w:val="0"/>
          <w:marBottom w:val="150"/>
          <w:divBdr>
            <w:top w:val="none" w:sz="0" w:space="0" w:color="auto"/>
            <w:left w:val="none" w:sz="0" w:space="0" w:color="auto"/>
            <w:bottom w:val="none" w:sz="0" w:space="0" w:color="auto"/>
            <w:right w:val="none" w:sz="0" w:space="0" w:color="auto"/>
          </w:divBdr>
        </w:div>
      </w:divsChild>
    </w:div>
    <w:div w:id="731736095">
      <w:bodyDiv w:val="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dotted" w:sz="6" w:space="4" w:color="DDDDDD"/>
            <w:right w:val="none" w:sz="0" w:space="0" w:color="auto"/>
          </w:divBdr>
        </w:div>
      </w:divsChild>
    </w:div>
    <w:div w:id="731736779">
      <w:bodyDiv w:val="1"/>
      <w:marLeft w:val="0"/>
      <w:marRight w:val="0"/>
      <w:marTop w:val="0"/>
      <w:marBottom w:val="0"/>
      <w:divBdr>
        <w:top w:val="none" w:sz="0" w:space="0" w:color="auto"/>
        <w:left w:val="none" w:sz="0" w:space="0" w:color="auto"/>
        <w:bottom w:val="none" w:sz="0" w:space="0" w:color="auto"/>
        <w:right w:val="none" w:sz="0" w:space="0" w:color="auto"/>
      </w:divBdr>
    </w:div>
    <w:div w:id="732123133">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sChild>
        <w:div w:id="718479447">
          <w:marLeft w:val="0"/>
          <w:marRight w:val="0"/>
          <w:marTop w:val="0"/>
          <w:marBottom w:val="0"/>
          <w:divBdr>
            <w:top w:val="none" w:sz="0" w:space="0" w:color="auto"/>
            <w:left w:val="none" w:sz="0" w:space="0" w:color="auto"/>
            <w:bottom w:val="none" w:sz="0" w:space="0" w:color="auto"/>
            <w:right w:val="none" w:sz="0" w:space="0" w:color="auto"/>
          </w:divBdr>
        </w:div>
      </w:divsChild>
    </w:div>
    <w:div w:id="733166505">
      <w:bodyDiv w:val="1"/>
      <w:marLeft w:val="0"/>
      <w:marRight w:val="0"/>
      <w:marTop w:val="0"/>
      <w:marBottom w:val="0"/>
      <w:divBdr>
        <w:top w:val="none" w:sz="0" w:space="0" w:color="auto"/>
        <w:left w:val="none" w:sz="0" w:space="0" w:color="auto"/>
        <w:bottom w:val="none" w:sz="0" w:space="0" w:color="auto"/>
        <w:right w:val="none" w:sz="0" w:space="0" w:color="auto"/>
      </w:divBdr>
      <w:divsChild>
        <w:div w:id="1566602260">
          <w:marLeft w:val="0"/>
          <w:marRight w:val="0"/>
          <w:marTop w:val="0"/>
          <w:marBottom w:val="0"/>
          <w:divBdr>
            <w:top w:val="none" w:sz="0" w:space="0" w:color="auto"/>
            <w:left w:val="none" w:sz="0" w:space="0" w:color="auto"/>
            <w:bottom w:val="none" w:sz="0" w:space="0" w:color="auto"/>
            <w:right w:val="none" w:sz="0" w:space="0" w:color="auto"/>
          </w:divBdr>
        </w:div>
      </w:divsChild>
    </w:div>
    <w:div w:id="733433807">
      <w:bodyDiv w:val="1"/>
      <w:marLeft w:val="0"/>
      <w:marRight w:val="0"/>
      <w:marTop w:val="0"/>
      <w:marBottom w:val="0"/>
      <w:divBdr>
        <w:top w:val="none" w:sz="0" w:space="0" w:color="auto"/>
        <w:left w:val="none" w:sz="0" w:space="0" w:color="auto"/>
        <w:bottom w:val="none" w:sz="0" w:space="0" w:color="auto"/>
        <w:right w:val="none" w:sz="0" w:space="0" w:color="auto"/>
      </w:divBdr>
      <w:divsChild>
        <w:div w:id="448857193">
          <w:marLeft w:val="0"/>
          <w:marRight w:val="0"/>
          <w:marTop w:val="0"/>
          <w:marBottom w:val="0"/>
          <w:divBdr>
            <w:top w:val="none" w:sz="0" w:space="0" w:color="auto"/>
            <w:left w:val="none" w:sz="0" w:space="0" w:color="auto"/>
            <w:bottom w:val="none" w:sz="0" w:space="0" w:color="auto"/>
            <w:right w:val="none" w:sz="0" w:space="0" w:color="auto"/>
          </w:divBdr>
        </w:div>
      </w:divsChild>
    </w:div>
    <w:div w:id="733435133">
      <w:bodyDiv w:val="1"/>
      <w:marLeft w:val="0"/>
      <w:marRight w:val="0"/>
      <w:marTop w:val="0"/>
      <w:marBottom w:val="0"/>
      <w:divBdr>
        <w:top w:val="none" w:sz="0" w:space="0" w:color="auto"/>
        <w:left w:val="none" w:sz="0" w:space="0" w:color="auto"/>
        <w:bottom w:val="none" w:sz="0" w:space="0" w:color="auto"/>
        <w:right w:val="none" w:sz="0" w:space="0" w:color="auto"/>
      </w:divBdr>
      <w:divsChild>
        <w:div w:id="301427841">
          <w:marLeft w:val="0"/>
          <w:marRight w:val="0"/>
          <w:marTop w:val="0"/>
          <w:marBottom w:val="150"/>
          <w:divBdr>
            <w:top w:val="none" w:sz="0" w:space="0" w:color="auto"/>
            <w:left w:val="none" w:sz="0" w:space="0" w:color="auto"/>
            <w:bottom w:val="none" w:sz="0" w:space="0" w:color="auto"/>
            <w:right w:val="none" w:sz="0" w:space="0" w:color="auto"/>
          </w:divBdr>
        </w:div>
        <w:div w:id="1816144283">
          <w:marLeft w:val="0"/>
          <w:marRight w:val="0"/>
          <w:marTop w:val="0"/>
          <w:marBottom w:val="0"/>
          <w:divBdr>
            <w:top w:val="none" w:sz="0" w:space="0" w:color="auto"/>
            <w:left w:val="none" w:sz="0" w:space="0" w:color="auto"/>
            <w:bottom w:val="none" w:sz="0" w:space="0" w:color="auto"/>
            <w:right w:val="none" w:sz="0" w:space="0" w:color="auto"/>
          </w:divBdr>
          <w:divsChild>
            <w:div w:id="1103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818">
      <w:bodyDiv w:val="1"/>
      <w:marLeft w:val="0"/>
      <w:marRight w:val="0"/>
      <w:marTop w:val="0"/>
      <w:marBottom w:val="0"/>
      <w:divBdr>
        <w:top w:val="none" w:sz="0" w:space="0" w:color="auto"/>
        <w:left w:val="none" w:sz="0" w:space="0" w:color="auto"/>
        <w:bottom w:val="none" w:sz="0" w:space="0" w:color="auto"/>
        <w:right w:val="none" w:sz="0" w:space="0" w:color="auto"/>
      </w:divBdr>
    </w:div>
    <w:div w:id="733742456">
      <w:bodyDiv w:val="1"/>
      <w:marLeft w:val="0"/>
      <w:marRight w:val="0"/>
      <w:marTop w:val="0"/>
      <w:marBottom w:val="0"/>
      <w:divBdr>
        <w:top w:val="none" w:sz="0" w:space="0" w:color="auto"/>
        <w:left w:val="none" w:sz="0" w:space="0" w:color="auto"/>
        <w:bottom w:val="none" w:sz="0" w:space="0" w:color="auto"/>
        <w:right w:val="none" w:sz="0" w:space="0" w:color="auto"/>
      </w:divBdr>
      <w:divsChild>
        <w:div w:id="449591448">
          <w:marLeft w:val="0"/>
          <w:marRight w:val="0"/>
          <w:marTop w:val="0"/>
          <w:marBottom w:val="0"/>
          <w:divBdr>
            <w:top w:val="none" w:sz="0" w:space="0" w:color="auto"/>
            <w:left w:val="none" w:sz="0" w:space="0" w:color="auto"/>
            <w:bottom w:val="none" w:sz="0" w:space="0" w:color="auto"/>
            <w:right w:val="none" w:sz="0" w:space="0" w:color="auto"/>
          </w:divBdr>
        </w:div>
      </w:divsChild>
    </w:div>
    <w:div w:id="733892547">
      <w:bodyDiv w:val="1"/>
      <w:marLeft w:val="0"/>
      <w:marRight w:val="0"/>
      <w:marTop w:val="0"/>
      <w:marBottom w:val="0"/>
      <w:divBdr>
        <w:top w:val="none" w:sz="0" w:space="0" w:color="auto"/>
        <w:left w:val="none" w:sz="0" w:space="0" w:color="auto"/>
        <w:bottom w:val="none" w:sz="0" w:space="0" w:color="auto"/>
        <w:right w:val="none" w:sz="0" w:space="0" w:color="auto"/>
      </w:divBdr>
    </w:div>
    <w:div w:id="733939448">
      <w:bodyDiv w:val="1"/>
      <w:marLeft w:val="0"/>
      <w:marRight w:val="0"/>
      <w:marTop w:val="0"/>
      <w:marBottom w:val="0"/>
      <w:divBdr>
        <w:top w:val="none" w:sz="0" w:space="0" w:color="auto"/>
        <w:left w:val="none" w:sz="0" w:space="0" w:color="auto"/>
        <w:bottom w:val="none" w:sz="0" w:space="0" w:color="auto"/>
        <w:right w:val="none" w:sz="0" w:space="0" w:color="auto"/>
      </w:divBdr>
      <w:divsChild>
        <w:div w:id="1631126686">
          <w:marLeft w:val="0"/>
          <w:marRight w:val="0"/>
          <w:marTop w:val="0"/>
          <w:marBottom w:val="0"/>
          <w:divBdr>
            <w:top w:val="none" w:sz="0" w:space="0" w:color="auto"/>
            <w:left w:val="none" w:sz="0" w:space="0" w:color="auto"/>
            <w:bottom w:val="dotted" w:sz="6" w:space="4" w:color="DDDDDD"/>
            <w:right w:val="none" w:sz="0" w:space="0" w:color="auto"/>
          </w:divBdr>
        </w:div>
      </w:divsChild>
    </w:div>
    <w:div w:id="734396898">
      <w:bodyDiv w:val="1"/>
      <w:marLeft w:val="0"/>
      <w:marRight w:val="0"/>
      <w:marTop w:val="0"/>
      <w:marBottom w:val="0"/>
      <w:divBdr>
        <w:top w:val="none" w:sz="0" w:space="0" w:color="auto"/>
        <w:left w:val="none" w:sz="0" w:space="0" w:color="auto"/>
        <w:bottom w:val="none" w:sz="0" w:space="0" w:color="auto"/>
        <w:right w:val="none" w:sz="0" w:space="0" w:color="auto"/>
      </w:divBdr>
      <w:divsChild>
        <w:div w:id="1388410262">
          <w:marLeft w:val="0"/>
          <w:marRight w:val="0"/>
          <w:marTop w:val="0"/>
          <w:marBottom w:val="0"/>
          <w:divBdr>
            <w:top w:val="none" w:sz="0" w:space="0" w:color="auto"/>
            <w:left w:val="none" w:sz="0" w:space="0" w:color="auto"/>
            <w:bottom w:val="none" w:sz="0" w:space="0" w:color="auto"/>
            <w:right w:val="none" w:sz="0" w:space="0" w:color="auto"/>
          </w:divBdr>
          <w:divsChild>
            <w:div w:id="1639067507">
              <w:marLeft w:val="0"/>
              <w:marRight w:val="0"/>
              <w:marTop w:val="0"/>
              <w:marBottom w:val="0"/>
              <w:divBdr>
                <w:top w:val="none" w:sz="0" w:space="0" w:color="auto"/>
                <w:left w:val="none" w:sz="0" w:space="0" w:color="auto"/>
                <w:bottom w:val="none" w:sz="0" w:space="0" w:color="auto"/>
                <w:right w:val="none" w:sz="0" w:space="0" w:color="auto"/>
              </w:divBdr>
              <w:divsChild>
                <w:div w:id="23530336">
                  <w:marLeft w:val="0"/>
                  <w:marRight w:val="0"/>
                  <w:marTop w:val="0"/>
                  <w:marBottom w:val="0"/>
                  <w:divBdr>
                    <w:top w:val="none" w:sz="0" w:space="0" w:color="auto"/>
                    <w:left w:val="none" w:sz="0" w:space="0" w:color="auto"/>
                    <w:bottom w:val="none" w:sz="0" w:space="0" w:color="auto"/>
                    <w:right w:val="none" w:sz="0" w:space="0" w:color="auto"/>
                  </w:divBdr>
                  <w:divsChild>
                    <w:div w:id="1941061423">
                      <w:marLeft w:val="0"/>
                      <w:marRight w:val="0"/>
                      <w:marTop w:val="0"/>
                      <w:marBottom w:val="0"/>
                      <w:divBdr>
                        <w:top w:val="none" w:sz="0" w:space="0" w:color="auto"/>
                        <w:left w:val="none" w:sz="0" w:space="0" w:color="auto"/>
                        <w:bottom w:val="none" w:sz="0" w:space="0" w:color="auto"/>
                        <w:right w:val="none" w:sz="0" w:space="0" w:color="auto"/>
                      </w:divBdr>
                      <w:divsChild>
                        <w:div w:id="1807701578">
                          <w:marLeft w:val="0"/>
                          <w:marRight w:val="0"/>
                          <w:marTop w:val="0"/>
                          <w:marBottom w:val="0"/>
                          <w:divBdr>
                            <w:top w:val="none" w:sz="0" w:space="0" w:color="auto"/>
                            <w:left w:val="none" w:sz="0" w:space="0" w:color="auto"/>
                            <w:bottom w:val="none" w:sz="0" w:space="0" w:color="auto"/>
                            <w:right w:val="none" w:sz="0" w:space="0" w:color="auto"/>
                          </w:divBdr>
                          <w:divsChild>
                            <w:div w:id="5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502">
      <w:bodyDiv w:val="1"/>
      <w:marLeft w:val="0"/>
      <w:marRight w:val="0"/>
      <w:marTop w:val="0"/>
      <w:marBottom w:val="0"/>
      <w:divBdr>
        <w:top w:val="none" w:sz="0" w:space="0" w:color="auto"/>
        <w:left w:val="none" w:sz="0" w:space="0" w:color="auto"/>
        <w:bottom w:val="none" w:sz="0" w:space="0" w:color="auto"/>
        <w:right w:val="none" w:sz="0" w:space="0" w:color="auto"/>
      </w:divBdr>
      <w:divsChild>
        <w:div w:id="978153007">
          <w:marLeft w:val="0"/>
          <w:marRight w:val="0"/>
          <w:marTop w:val="0"/>
          <w:marBottom w:val="0"/>
          <w:divBdr>
            <w:top w:val="none" w:sz="0" w:space="0" w:color="auto"/>
            <w:left w:val="none" w:sz="0" w:space="0" w:color="auto"/>
            <w:bottom w:val="none" w:sz="0" w:space="0" w:color="auto"/>
            <w:right w:val="none" w:sz="0" w:space="0" w:color="auto"/>
          </w:divBdr>
          <w:divsChild>
            <w:div w:id="910192252">
              <w:marLeft w:val="0"/>
              <w:marRight w:val="0"/>
              <w:marTop w:val="0"/>
              <w:marBottom w:val="0"/>
              <w:divBdr>
                <w:top w:val="none" w:sz="0" w:space="0" w:color="auto"/>
                <w:left w:val="none" w:sz="0" w:space="0" w:color="auto"/>
                <w:bottom w:val="none" w:sz="0" w:space="0" w:color="auto"/>
                <w:right w:val="none" w:sz="0" w:space="0" w:color="auto"/>
              </w:divBdr>
              <w:divsChild>
                <w:div w:id="7568694">
                  <w:marLeft w:val="0"/>
                  <w:marRight w:val="0"/>
                  <w:marTop w:val="0"/>
                  <w:marBottom w:val="0"/>
                  <w:divBdr>
                    <w:top w:val="none" w:sz="0" w:space="0" w:color="auto"/>
                    <w:left w:val="none" w:sz="0" w:space="0" w:color="auto"/>
                    <w:bottom w:val="none" w:sz="0" w:space="0" w:color="auto"/>
                    <w:right w:val="none" w:sz="0" w:space="0" w:color="auto"/>
                  </w:divBdr>
                  <w:divsChild>
                    <w:div w:id="1922986108">
                      <w:marLeft w:val="0"/>
                      <w:marRight w:val="0"/>
                      <w:marTop w:val="0"/>
                      <w:marBottom w:val="0"/>
                      <w:divBdr>
                        <w:top w:val="none" w:sz="0" w:space="0" w:color="auto"/>
                        <w:left w:val="none" w:sz="0" w:space="0" w:color="auto"/>
                        <w:bottom w:val="none" w:sz="0" w:space="0" w:color="auto"/>
                        <w:right w:val="none" w:sz="0" w:space="0" w:color="auto"/>
                      </w:divBdr>
                      <w:divsChild>
                        <w:div w:id="233515638">
                          <w:marLeft w:val="0"/>
                          <w:marRight w:val="0"/>
                          <w:marTop w:val="0"/>
                          <w:marBottom w:val="0"/>
                          <w:divBdr>
                            <w:top w:val="none" w:sz="0" w:space="0" w:color="auto"/>
                            <w:left w:val="none" w:sz="0" w:space="0" w:color="auto"/>
                            <w:bottom w:val="none" w:sz="0" w:space="0" w:color="auto"/>
                            <w:right w:val="none" w:sz="0" w:space="0" w:color="auto"/>
                          </w:divBdr>
                          <w:divsChild>
                            <w:div w:id="1543975049">
                              <w:marLeft w:val="0"/>
                              <w:marRight w:val="0"/>
                              <w:marTop w:val="0"/>
                              <w:marBottom w:val="0"/>
                              <w:divBdr>
                                <w:top w:val="none" w:sz="0" w:space="0" w:color="auto"/>
                                <w:left w:val="none" w:sz="0" w:space="0" w:color="auto"/>
                                <w:bottom w:val="none" w:sz="0" w:space="0" w:color="auto"/>
                                <w:right w:val="none" w:sz="0" w:space="0" w:color="auto"/>
                              </w:divBdr>
                              <w:divsChild>
                                <w:div w:id="2142377698">
                                  <w:marLeft w:val="0"/>
                                  <w:marRight w:val="0"/>
                                  <w:marTop w:val="0"/>
                                  <w:marBottom w:val="0"/>
                                  <w:divBdr>
                                    <w:top w:val="none" w:sz="0" w:space="0" w:color="auto"/>
                                    <w:left w:val="none" w:sz="0" w:space="0" w:color="auto"/>
                                    <w:bottom w:val="none" w:sz="0" w:space="0" w:color="auto"/>
                                    <w:right w:val="none" w:sz="0" w:space="0" w:color="auto"/>
                                  </w:divBdr>
                                  <w:divsChild>
                                    <w:div w:id="285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008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45">
          <w:marLeft w:val="0"/>
          <w:marRight w:val="0"/>
          <w:marTop w:val="0"/>
          <w:marBottom w:val="0"/>
          <w:divBdr>
            <w:top w:val="none" w:sz="0" w:space="0" w:color="auto"/>
            <w:left w:val="none" w:sz="0" w:space="0" w:color="auto"/>
            <w:bottom w:val="none" w:sz="0" w:space="0" w:color="auto"/>
            <w:right w:val="none" w:sz="0" w:space="0" w:color="auto"/>
          </w:divBdr>
          <w:divsChild>
            <w:div w:id="766852983">
              <w:marLeft w:val="0"/>
              <w:marRight w:val="0"/>
              <w:marTop w:val="0"/>
              <w:marBottom w:val="0"/>
              <w:divBdr>
                <w:top w:val="none" w:sz="0" w:space="0" w:color="auto"/>
                <w:left w:val="none" w:sz="0" w:space="0" w:color="auto"/>
                <w:bottom w:val="none" w:sz="0" w:space="0" w:color="auto"/>
                <w:right w:val="none" w:sz="0" w:space="0" w:color="auto"/>
              </w:divBdr>
              <w:divsChild>
                <w:div w:id="762385194">
                  <w:marLeft w:val="0"/>
                  <w:marRight w:val="0"/>
                  <w:marTop w:val="0"/>
                  <w:marBottom w:val="0"/>
                  <w:divBdr>
                    <w:top w:val="none" w:sz="0" w:space="0" w:color="auto"/>
                    <w:left w:val="none" w:sz="0" w:space="0" w:color="auto"/>
                    <w:bottom w:val="none" w:sz="0" w:space="0" w:color="auto"/>
                    <w:right w:val="none" w:sz="0" w:space="0" w:color="auto"/>
                  </w:divBdr>
                  <w:divsChild>
                    <w:div w:id="363672481">
                      <w:marLeft w:val="0"/>
                      <w:marRight w:val="0"/>
                      <w:marTop w:val="0"/>
                      <w:marBottom w:val="0"/>
                      <w:divBdr>
                        <w:top w:val="none" w:sz="0" w:space="0" w:color="auto"/>
                        <w:left w:val="none" w:sz="0" w:space="0" w:color="auto"/>
                        <w:bottom w:val="none" w:sz="0" w:space="0" w:color="auto"/>
                        <w:right w:val="none" w:sz="0" w:space="0" w:color="auto"/>
                      </w:divBdr>
                      <w:divsChild>
                        <w:div w:id="1641811072">
                          <w:marLeft w:val="0"/>
                          <w:marRight w:val="0"/>
                          <w:marTop w:val="0"/>
                          <w:marBottom w:val="0"/>
                          <w:divBdr>
                            <w:top w:val="none" w:sz="0" w:space="0" w:color="auto"/>
                            <w:left w:val="none" w:sz="0" w:space="0" w:color="auto"/>
                            <w:bottom w:val="none" w:sz="0" w:space="0" w:color="auto"/>
                            <w:right w:val="none" w:sz="0" w:space="0" w:color="auto"/>
                          </w:divBdr>
                          <w:divsChild>
                            <w:div w:id="92629602">
                              <w:marLeft w:val="0"/>
                              <w:marRight w:val="0"/>
                              <w:marTop w:val="0"/>
                              <w:marBottom w:val="0"/>
                              <w:divBdr>
                                <w:top w:val="none" w:sz="0" w:space="0" w:color="auto"/>
                                <w:left w:val="none" w:sz="0" w:space="0" w:color="auto"/>
                                <w:bottom w:val="none" w:sz="0" w:space="0" w:color="auto"/>
                                <w:right w:val="none" w:sz="0" w:space="0" w:color="auto"/>
                              </w:divBdr>
                              <w:divsChild>
                                <w:div w:id="1203325430">
                                  <w:marLeft w:val="0"/>
                                  <w:marRight w:val="0"/>
                                  <w:marTop w:val="0"/>
                                  <w:marBottom w:val="0"/>
                                  <w:divBdr>
                                    <w:top w:val="none" w:sz="0" w:space="0" w:color="auto"/>
                                    <w:left w:val="none" w:sz="0" w:space="0" w:color="auto"/>
                                    <w:bottom w:val="none" w:sz="0" w:space="0" w:color="auto"/>
                                    <w:right w:val="none" w:sz="0" w:space="0" w:color="auto"/>
                                  </w:divBdr>
                                  <w:divsChild>
                                    <w:div w:id="1425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609">
      <w:bodyDiv w:val="1"/>
      <w:marLeft w:val="0"/>
      <w:marRight w:val="0"/>
      <w:marTop w:val="0"/>
      <w:marBottom w:val="0"/>
      <w:divBdr>
        <w:top w:val="none" w:sz="0" w:space="0" w:color="auto"/>
        <w:left w:val="none" w:sz="0" w:space="0" w:color="auto"/>
        <w:bottom w:val="none" w:sz="0" w:space="0" w:color="auto"/>
        <w:right w:val="none" w:sz="0" w:space="0" w:color="auto"/>
      </w:divBdr>
      <w:divsChild>
        <w:div w:id="267667235">
          <w:marLeft w:val="0"/>
          <w:marRight w:val="0"/>
          <w:marTop w:val="0"/>
          <w:marBottom w:val="0"/>
          <w:divBdr>
            <w:top w:val="none" w:sz="0" w:space="0" w:color="auto"/>
            <w:left w:val="none" w:sz="0" w:space="0" w:color="auto"/>
            <w:bottom w:val="none" w:sz="0" w:space="0" w:color="auto"/>
            <w:right w:val="none" w:sz="0" w:space="0" w:color="auto"/>
          </w:divBdr>
        </w:div>
        <w:div w:id="821851424">
          <w:marLeft w:val="0"/>
          <w:marRight w:val="0"/>
          <w:marTop w:val="0"/>
          <w:marBottom w:val="0"/>
          <w:divBdr>
            <w:top w:val="none" w:sz="0" w:space="0" w:color="auto"/>
            <w:left w:val="none" w:sz="0" w:space="0" w:color="auto"/>
            <w:bottom w:val="none" w:sz="0" w:space="0" w:color="auto"/>
            <w:right w:val="none" w:sz="0" w:space="0" w:color="auto"/>
          </w:divBdr>
          <w:divsChild>
            <w:div w:id="815296267">
              <w:marLeft w:val="0"/>
              <w:marRight w:val="0"/>
              <w:marTop w:val="0"/>
              <w:marBottom w:val="0"/>
              <w:divBdr>
                <w:top w:val="none" w:sz="0" w:space="0" w:color="auto"/>
                <w:left w:val="none" w:sz="0" w:space="0" w:color="auto"/>
                <w:bottom w:val="none" w:sz="0" w:space="0" w:color="auto"/>
                <w:right w:val="none" w:sz="0" w:space="0" w:color="auto"/>
              </w:divBdr>
            </w:div>
          </w:divsChild>
        </w:div>
        <w:div w:id="1872188059">
          <w:marLeft w:val="0"/>
          <w:marRight w:val="0"/>
          <w:marTop w:val="0"/>
          <w:marBottom w:val="0"/>
          <w:divBdr>
            <w:top w:val="none" w:sz="0" w:space="0" w:color="auto"/>
            <w:left w:val="none" w:sz="0" w:space="0" w:color="auto"/>
            <w:bottom w:val="none" w:sz="0" w:space="0" w:color="auto"/>
            <w:right w:val="none" w:sz="0" w:space="0" w:color="auto"/>
          </w:divBdr>
        </w:div>
      </w:divsChild>
    </w:div>
    <w:div w:id="735976436">
      <w:bodyDiv w:val="1"/>
      <w:marLeft w:val="0"/>
      <w:marRight w:val="0"/>
      <w:marTop w:val="0"/>
      <w:marBottom w:val="0"/>
      <w:divBdr>
        <w:top w:val="none" w:sz="0" w:space="0" w:color="auto"/>
        <w:left w:val="none" w:sz="0" w:space="0" w:color="auto"/>
        <w:bottom w:val="none" w:sz="0" w:space="0" w:color="auto"/>
        <w:right w:val="none" w:sz="0" w:space="0" w:color="auto"/>
      </w:divBdr>
      <w:divsChild>
        <w:div w:id="367801035">
          <w:marLeft w:val="0"/>
          <w:marRight w:val="0"/>
          <w:marTop w:val="0"/>
          <w:marBottom w:val="0"/>
          <w:divBdr>
            <w:top w:val="none" w:sz="0" w:space="0" w:color="auto"/>
            <w:left w:val="none" w:sz="0" w:space="0" w:color="auto"/>
            <w:bottom w:val="dotted" w:sz="6" w:space="4" w:color="DDDDDD"/>
            <w:right w:val="none" w:sz="0" w:space="0" w:color="auto"/>
          </w:divBdr>
          <w:divsChild>
            <w:div w:id="543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46">
      <w:bodyDiv w:val="1"/>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225"/>
          <w:marTop w:val="0"/>
          <w:marBottom w:val="75"/>
          <w:divBdr>
            <w:top w:val="none" w:sz="0" w:space="0" w:color="auto"/>
            <w:left w:val="none" w:sz="0" w:space="0" w:color="auto"/>
            <w:bottom w:val="none" w:sz="0" w:space="0" w:color="auto"/>
            <w:right w:val="none" w:sz="0" w:space="0" w:color="auto"/>
          </w:divBdr>
          <w:divsChild>
            <w:div w:id="338237762">
              <w:marLeft w:val="0"/>
              <w:marRight w:val="0"/>
              <w:marTop w:val="0"/>
              <w:marBottom w:val="0"/>
              <w:divBdr>
                <w:top w:val="none" w:sz="0" w:space="0" w:color="auto"/>
                <w:left w:val="none" w:sz="0" w:space="0" w:color="auto"/>
                <w:bottom w:val="none" w:sz="0" w:space="0" w:color="auto"/>
                <w:right w:val="none" w:sz="0" w:space="0" w:color="auto"/>
              </w:divBdr>
            </w:div>
          </w:divsChild>
        </w:div>
        <w:div w:id="2070377063">
          <w:marLeft w:val="0"/>
          <w:marRight w:val="0"/>
          <w:marTop w:val="0"/>
          <w:marBottom w:val="0"/>
          <w:divBdr>
            <w:top w:val="none" w:sz="0" w:space="0" w:color="auto"/>
            <w:left w:val="none" w:sz="0" w:space="0" w:color="auto"/>
            <w:bottom w:val="dotted" w:sz="6" w:space="4" w:color="DDDDDD"/>
            <w:right w:val="none" w:sz="0" w:space="0" w:color="auto"/>
          </w:divBdr>
        </w:div>
      </w:divsChild>
    </w:div>
    <w:div w:id="736438857">
      <w:bodyDiv w:val="1"/>
      <w:marLeft w:val="0"/>
      <w:marRight w:val="0"/>
      <w:marTop w:val="0"/>
      <w:marBottom w:val="0"/>
      <w:divBdr>
        <w:top w:val="none" w:sz="0" w:space="0" w:color="auto"/>
        <w:left w:val="none" w:sz="0" w:space="0" w:color="auto"/>
        <w:bottom w:val="none" w:sz="0" w:space="0" w:color="auto"/>
        <w:right w:val="none" w:sz="0" w:space="0" w:color="auto"/>
      </w:divBdr>
      <w:divsChild>
        <w:div w:id="77682245">
          <w:marLeft w:val="0"/>
          <w:marRight w:val="0"/>
          <w:marTop w:val="0"/>
          <w:marBottom w:val="0"/>
          <w:divBdr>
            <w:top w:val="none" w:sz="0" w:space="0" w:color="auto"/>
            <w:left w:val="none" w:sz="0" w:space="0" w:color="auto"/>
            <w:bottom w:val="none" w:sz="0" w:space="0" w:color="auto"/>
            <w:right w:val="none" w:sz="0" w:space="0" w:color="auto"/>
          </w:divBdr>
        </w:div>
        <w:div w:id="984818690">
          <w:marLeft w:val="0"/>
          <w:marRight w:val="0"/>
          <w:marTop w:val="0"/>
          <w:marBottom w:val="150"/>
          <w:divBdr>
            <w:top w:val="none" w:sz="0" w:space="0" w:color="auto"/>
            <w:left w:val="none" w:sz="0" w:space="0" w:color="auto"/>
            <w:bottom w:val="none" w:sz="0" w:space="0" w:color="auto"/>
            <w:right w:val="none" w:sz="0" w:space="0" w:color="auto"/>
          </w:divBdr>
        </w:div>
      </w:divsChild>
    </w:div>
    <w:div w:id="736787207">
      <w:bodyDiv w:val="1"/>
      <w:marLeft w:val="0"/>
      <w:marRight w:val="0"/>
      <w:marTop w:val="0"/>
      <w:marBottom w:val="0"/>
      <w:divBdr>
        <w:top w:val="none" w:sz="0" w:space="0" w:color="auto"/>
        <w:left w:val="none" w:sz="0" w:space="0" w:color="auto"/>
        <w:bottom w:val="none" w:sz="0" w:space="0" w:color="auto"/>
        <w:right w:val="none" w:sz="0" w:space="0" w:color="auto"/>
      </w:divBdr>
      <w:divsChild>
        <w:div w:id="641353761">
          <w:marLeft w:val="0"/>
          <w:marRight w:val="0"/>
          <w:marTop w:val="0"/>
          <w:marBottom w:val="0"/>
          <w:divBdr>
            <w:top w:val="none" w:sz="0" w:space="0" w:color="auto"/>
            <w:left w:val="none" w:sz="0" w:space="0" w:color="auto"/>
            <w:bottom w:val="none" w:sz="0" w:space="0" w:color="auto"/>
            <w:right w:val="none" w:sz="0" w:space="0" w:color="auto"/>
          </w:divBdr>
          <w:divsChild>
            <w:div w:id="593825323">
              <w:marLeft w:val="0"/>
              <w:marRight w:val="0"/>
              <w:marTop w:val="0"/>
              <w:marBottom w:val="0"/>
              <w:divBdr>
                <w:top w:val="none" w:sz="0" w:space="0" w:color="auto"/>
                <w:left w:val="none" w:sz="0" w:space="0" w:color="auto"/>
                <w:bottom w:val="none" w:sz="0" w:space="0" w:color="auto"/>
                <w:right w:val="none" w:sz="0" w:space="0" w:color="auto"/>
              </w:divBdr>
              <w:divsChild>
                <w:div w:id="617227464">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237441407">
                          <w:marLeft w:val="0"/>
                          <w:marRight w:val="0"/>
                          <w:marTop w:val="0"/>
                          <w:marBottom w:val="0"/>
                          <w:divBdr>
                            <w:top w:val="none" w:sz="0" w:space="0" w:color="auto"/>
                            <w:left w:val="none" w:sz="0" w:space="0" w:color="auto"/>
                            <w:bottom w:val="none" w:sz="0" w:space="0" w:color="auto"/>
                            <w:right w:val="none" w:sz="0" w:space="0" w:color="auto"/>
                          </w:divBdr>
                          <w:divsChild>
                            <w:div w:id="1274433255">
                              <w:marLeft w:val="0"/>
                              <w:marRight w:val="0"/>
                              <w:marTop w:val="0"/>
                              <w:marBottom w:val="0"/>
                              <w:divBdr>
                                <w:top w:val="none" w:sz="0" w:space="0" w:color="auto"/>
                                <w:left w:val="none" w:sz="0" w:space="0" w:color="auto"/>
                                <w:bottom w:val="none" w:sz="0" w:space="0" w:color="auto"/>
                                <w:right w:val="none" w:sz="0" w:space="0" w:color="auto"/>
                              </w:divBdr>
                              <w:divsChild>
                                <w:div w:id="540243338">
                                  <w:marLeft w:val="0"/>
                                  <w:marRight w:val="0"/>
                                  <w:marTop w:val="0"/>
                                  <w:marBottom w:val="0"/>
                                  <w:divBdr>
                                    <w:top w:val="none" w:sz="0" w:space="0" w:color="auto"/>
                                    <w:left w:val="none" w:sz="0" w:space="0" w:color="auto"/>
                                    <w:bottom w:val="none" w:sz="0" w:space="0" w:color="auto"/>
                                    <w:right w:val="none" w:sz="0" w:space="0" w:color="auto"/>
                                  </w:divBdr>
                                  <w:divsChild>
                                    <w:div w:id="1046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6047">
      <w:bodyDiv w:val="1"/>
      <w:marLeft w:val="0"/>
      <w:marRight w:val="0"/>
      <w:marTop w:val="0"/>
      <w:marBottom w:val="0"/>
      <w:divBdr>
        <w:top w:val="none" w:sz="0" w:space="0" w:color="auto"/>
        <w:left w:val="none" w:sz="0" w:space="0" w:color="auto"/>
        <w:bottom w:val="none" w:sz="0" w:space="0" w:color="auto"/>
        <w:right w:val="none" w:sz="0" w:space="0" w:color="auto"/>
      </w:divBdr>
    </w:div>
    <w:div w:id="737896965">
      <w:bodyDiv w:val="1"/>
      <w:marLeft w:val="0"/>
      <w:marRight w:val="0"/>
      <w:marTop w:val="0"/>
      <w:marBottom w:val="0"/>
      <w:divBdr>
        <w:top w:val="none" w:sz="0" w:space="0" w:color="auto"/>
        <w:left w:val="none" w:sz="0" w:space="0" w:color="auto"/>
        <w:bottom w:val="none" w:sz="0" w:space="0" w:color="auto"/>
        <w:right w:val="none" w:sz="0" w:space="0" w:color="auto"/>
      </w:divBdr>
      <w:divsChild>
        <w:div w:id="1216815354">
          <w:marLeft w:val="0"/>
          <w:marRight w:val="0"/>
          <w:marTop w:val="0"/>
          <w:marBottom w:val="0"/>
          <w:divBdr>
            <w:top w:val="none" w:sz="0" w:space="0" w:color="auto"/>
            <w:left w:val="none" w:sz="0" w:space="0" w:color="auto"/>
            <w:bottom w:val="dotted" w:sz="6" w:space="4" w:color="DDDDDD"/>
            <w:right w:val="none" w:sz="0" w:space="0" w:color="auto"/>
          </w:divBdr>
          <w:divsChild>
            <w:div w:id="1541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68">
      <w:bodyDiv w:val="1"/>
      <w:marLeft w:val="0"/>
      <w:marRight w:val="0"/>
      <w:marTop w:val="0"/>
      <w:marBottom w:val="0"/>
      <w:divBdr>
        <w:top w:val="none" w:sz="0" w:space="0" w:color="auto"/>
        <w:left w:val="none" w:sz="0" w:space="0" w:color="auto"/>
        <w:bottom w:val="none" w:sz="0" w:space="0" w:color="auto"/>
        <w:right w:val="none" w:sz="0" w:space="0" w:color="auto"/>
      </w:divBdr>
      <w:divsChild>
        <w:div w:id="793987295">
          <w:marLeft w:val="0"/>
          <w:marRight w:val="0"/>
          <w:marTop w:val="0"/>
          <w:marBottom w:val="0"/>
          <w:divBdr>
            <w:top w:val="none" w:sz="0" w:space="0" w:color="auto"/>
            <w:left w:val="none" w:sz="0" w:space="0" w:color="auto"/>
            <w:bottom w:val="none" w:sz="0" w:space="0" w:color="auto"/>
            <w:right w:val="none" w:sz="0" w:space="0" w:color="auto"/>
          </w:divBdr>
          <w:divsChild>
            <w:div w:id="104429505">
              <w:marLeft w:val="0"/>
              <w:marRight w:val="0"/>
              <w:marTop w:val="0"/>
              <w:marBottom w:val="0"/>
              <w:divBdr>
                <w:top w:val="none" w:sz="0" w:space="0" w:color="auto"/>
                <w:left w:val="none" w:sz="0" w:space="0" w:color="auto"/>
                <w:bottom w:val="none" w:sz="0" w:space="0" w:color="auto"/>
                <w:right w:val="none" w:sz="0" w:space="0" w:color="auto"/>
              </w:divBdr>
            </w:div>
            <w:div w:id="114443603">
              <w:marLeft w:val="0"/>
              <w:marRight w:val="0"/>
              <w:marTop w:val="0"/>
              <w:marBottom w:val="0"/>
              <w:divBdr>
                <w:top w:val="none" w:sz="0" w:space="0" w:color="auto"/>
                <w:left w:val="none" w:sz="0" w:space="0" w:color="auto"/>
                <w:bottom w:val="none" w:sz="0" w:space="0" w:color="auto"/>
                <w:right w:val="none" w:sz="0" w:space="0" w:color="auto"/>
              </w:divBdr>
            </w:div>
            <w:div w:id="345525524">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26998120">
              <w:marLeft w:val="0"/>
              <w:marRight w:val="0"/>
              <w:marTop w:val="0"/>
              <w:marBottom w:val="0"/>
              <w:divBdr>
                <w:top w:val="none" w:sz="0" w:space="0" w:color="auto"/>
                <w:left w:val="none" w:sz="0" w:space="0" w:color="auto"/>
                <w:bottom w:val="none" w:sz="0" w:space="0" w:color="auto"/>
                <w:right w:val="none" w:sz="0" w:space="0" w:color="auto"/>
              </w:divBdr>
            </w:div>
            <w:div w:id="438913084">
              <w:marLeft w:val="0"/>
              <w:marRight w:val="0"/>
              <w:marTop w:val="0"/>
              <w:marBottom w:val="0"/>
              <w:divBdr>
                <w:top w:val="none" w:sz="0" w:space="0" w:color="auto"/>
                <w:left w:val="none" w:sz="0" w:space="0" w:color="auto"/>
                <w:bottom w:val="none" w:sz="0" w:space="0" w:color="auto"/>
                <w:right w:val="none" w:sz="0" w:space="0" w:color="auto"/>
              </w:divBdr>
            </w:div>
            <w:div w:id="586115727">
              <w:marLeft w:val="0"/>
              <w:marRight w:val="0"/>
              <w:marTop w:val="0"/>
              <w:marBottom w:val="0"/>
              <w:divBdr>
                <w:top w:val="none" w:sz="0" w:space="0" w:color="auto"/>
                <w:left w:val="none" w:sz="0" w:space="0" w:color="auto"/>
                <w:bottom w:val="none" w:sz="0" w:space="0" w:color="auto"/>
                <w:right w:val="none" w:sz="0" w:space="0" w:color="auto"/>
              </w:divBdr>
            </w:div>
            <w:div w:id="603922938">
              <w:marLeft w:val="0"/>
              <w:marRight w:val="0"/>
              <w:marTop w:val="0"/>
              <w:marBottom w:val="0"/>
              <w:divBdr>
                <w:top w:val="none" w:sz="0" w:space="0" w:color="auto"/>
                <w:left w:val="none" w:sz="0" w:space="0" w:color="auto"/>
                <w:bottom w:val="none" w:sz="0" w:space="0" w:color="auto"/>
                <w:right w:val="none" w:sz="0" w:space="0" w:color="auto"/>
              </w:divBdr>
            </w:div>
            <w:div w:id="773673784">
              <w:marLeft w:val="0"/>
              <w:marRight w:val="0"/>
              <w:marTop w:val="0"/>
              <w:marBottom w:val="0"/>
              <w:divBdr>
                <w:top w:val="none" w:sz="0" w:space="0" w:color="auto"/>
                <w:left w:val="none" w:sz="0" w:space="0" w:color="auto"/>
                <w:bottom w:val="none" w:sz="0" w:space="0" w:color="auto"/>
                <w:right w:val="none" w:sz="0" w:space="0" w:color="auto"/>
              </w:divBdr>
            </w:div>
            <w:div w:id="784353487">
              <w:marLeft w:val="0"/>
              <w:marRight w:val="0"/>
              <w:marTop w:val="0"/>
              <w:marBottom w:val="0"/>
              <w:divBdr>
                <w:top w:val="none" w:sz="0" w:space="0" w:color="auto"/>
                <w:left w:val="none" w:sz="0" w:space="0" w:color="auto"/>
                <w:bottom w:val="none" w:sz="0" w:space="0" w:color="auto"/>
                <w:right w:val="none" w:sz="0" w:space="0" w:color="auto"/>
              </w:divBdr>
            </w:div>
            <w:div w:id="933633182">
              <w:marLeft w:val="0"/>
              <w:marRight w:val="0"/>
              <w:marTop w:val="0"/>
              <w:marBottom w:val="0"/>
              <w:divBdr>
                <w:top w:val="none" w:sz="0" w:space="0" w:color="auto"/>
                <w:left w:val="none" w:sz="0" w:space="0" w:color="auto"/>
                <w:bottom w:val="none" w:sz="0" w:space="0" w:color="auto"/>
                <w:right w:val="none" w:sz="0" w:space="0" w:color="auto"/>
              </w:divBdr>
            </w:div>
            <w:div w:id="1012756562">
              <w:marLeft w:val="0"/>
              <w:marRight w:val="0"/>
              <w:marTop w:val="0"/>
              <w:marBottom w:val="0"/>
              <w:divBdr>
                <w:top w:val="none" w:sz="0" w:space="0" w:color="auto"/>
                <w:left w:val="none" w:sz="0" w:space="0" w:color="auto"/>
                <w:bottom w:val="none" w:sz="0" w:space="0" w:color="auto"/>
                <w:right w:val="none" w:sz="0" w:space="0" w:color="auto"/>
              </w:divBdr>
            </w:div>
            <w:div w:id="1026175637">
              <w:marLeft w:val="0"/>
              <w:marRight w:val="0"/>
              <w:marTop w:val="0"/>
              <w:marBottom w:val="0"/>
              <w:divBdr>
                <w:top w:val="none" w:sz="0" w:space="0" w:color="auto"/>
                <w:left w:val="none" w:sz="0" w:space="0" w:color="auto"/>
                <w:bottom w:val="none" w:sz="0" w:space="0" w:color="auto"/>
                <w:right w:val="none" w:sz="0" w:space="0" w:color="auto"/>
              </w:divBdr>
            </w:div>
            <w:div w:id="1028063679">
              <w:marLeft w:val="0"/>
              <w:marRight w:val="0"/>
              <w:marTop w:val="0"/>
              <w:marBottom w:val="0"/>
              <w:divBdr>
                <w:top w:val="none" w:sz="0" w:space="0" w:color="auto"/>
                <w:left w:val="none" w:sz="0" w:space="0" w:color="auto"/>
                <w:bottom w:val="none" w:sz="0" w:space="0" w:color="auto"/>
                <w:right w:val="none" w:sz="0" w:space="0" w:color="auto"/>
              </w:divBdr>
            </w:div>
            <w:div w:id="1531265487">
              <w:marLeft w:val="0"/>
              <w:marRight w:val="0"/>
              <w:marTop w:val="0"/>
              <w:marBottom w:val="0"/>
              <w:divBdr>
                <w:top w:val="none" w:sz="0" w:space="0" w:color="auto"/>
                <w:left w:val="none" w:sz="0" w:space="0" w:color="auto"/>
                <w:bottom w:val="none" w:sz="0" w:space="0" w:color="auto"/>
                <w:right w:val="none" w:sz="0" w:space="0" w:color="auto"/>
              </w:divBdr>
            </w:div>
            <w:div w:id="1783377540">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92">
      <w:bodyDiv w:val="1"/>
      <w:marLeft w:val="0"/>
      <w:marRight w:val="0"/>
      <w:marTop w:val="0"/>
      <w:marBottom w:val="0"/>
      <w:divBdr>
        <w:top w:val="none" w:sz="0" w:space="0" w:color="auto"/>
        <w:left w:val="none" w:sz="0" w:space="0" w:color="auto"/>
        <w:bottom w:val="none" w:sz="0" w:space="0" w:color="auto"/>
        <w:right w:val="none" w:sz="0" w:space="0" w:color="auto"/>
      </w:divBdr>
    </w:div>
    <w:div w:id="73829009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8">
          <w:marLeft w:val="0"/>
          <w:marRight w:val="0"/>
          <w:marTop w:val="0"/>
          <w:marBottom w:val="0"/>
          <w:divBdr>
            <w:top w:val="none" w:sz="0" w:space="0" w:color="auto"/>
            <w:left w:val="none" w:sz="0" w:space="0" w:color="auto"/>
            <w:bottom w:val="none" w:sz="0" w:space="0" w:color="auto"/>
            <w:right w:val="none" w:sz="0" w:space="0" w:color="auto"/>
          </w:divBdr>
        </w:div>
      </w:divsChild>
    </w:div>
    <w:div w:id="73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53096904">
          <w:marLeft w:val="0"/>
          <w:marRight w:val="0"/>
          <w:marTop w:val="0"/>
          <w:marBottom w:val="0"/>
          <w:divBdr>
            <w:top w:val="none" w:sz="0" w:space="0" w:color="auto"/>
            <w:left w:val="none" w:sz="0" w:space="0" w:color="auto"/>
            <w:bottom w:val="none" w:sz="0" w:space="0" w:color="auto"/>
            <w:right w:val="none" w:sz="0" w:space="0" w:color="auto"/>
          </w:divBdr>
          <w:divsChild>
            <w:div w:id="791169235">
              <w:marLeft w:val="0"/>
              <w:marRight w:val="0"/>
              <w:marTop w:val="0"/>
              <w:marBottom w:val="0"/>
              <w:divBdr>
                <w:top w:val="none" w:sz="0" w:space="0" w:color="auto"/>
                <w:left w:val="none" w:sz="0" w:space="0" w:color="auto"/>
                <w:bottom w:val="none" w:sz="0" w:space="0" w:color="auto"/>
                <w:right w:val="none" w:sz="0" w:space="0" w:color="auto"/>
              </w:divBdr>
              <w:divsChild>
                <w:div w:id="632755136">
                  <w:marLeft w:val="0"/>
                  <w:marRight w:val="0"/>
                  <w:marTop w:val="0"/>
                  <w:marBottom w:val="0"/>
                  <w:divBdr>
                    <w:top w:val="none" w:sz="0" w:space="0" w:color="auto"/>
                    <w:left w:val="none" w:sz="0" w:space="0" w:color="auto"/>
                    <w:bottom w:val="none" w:sz="0" w:space="0" w:color="auto"/>
                    <w:right w:val="none" w:sz="0" w:space="0" w:color="auto"/>
                  </w:divBdr>
                  <w:divsChild>
                    <w:div w:id="1507020102">
                      <w:marLeft w:val="0"/>
                      <w:marRight w:val="0"/>
                      <w:marTop w:val="0"/>
                      <w:marBottom w:val="0"/>
                      <w:divBdr>
                        <w:top w:val="none" w:sz="0" w:space="0" w:color="auto"/>
                        <w:left w:val="none" w:sz="0" w:space="0" w:color="auto"/>
                        <w:bottom w:val="none" w:sz="0" w:space="0" w:color="auto"/>
                        <w:right w:val="none" w:sz="0" w:space="0" w:color="auto"/>
                      </w:divBdr>
                      <w:divsChild>
                        <w:div w:id="1572276017">
                          <w:marLeft w:val="0"/>
                          <w:marRight w:val="0"/>
                          <w:marTop w:val="0"/>
                          <w:marBottom w:val="0"/>
                          <w:divBdr>
                            <w:top w:val="none" w:sz="0" w:space="0" w:color="auto"/>
                            <w:left w:val="none" w:sz="0" w:space="0" w:color="auto"/>
                            <w:bottom w:val="none" w:sz="0" w:space="0" w:color="auto"/>
                            <w:right w:val="none" w:sz="0" w:space="0" w:color="auto"/>
                          </w:divBdr>
                          <w:divsChild>
                            <w:div w:id="462891704">
                              <w:marLeft w:val="0"/>
                              <w:marRight w:val="0"/>
                              <w:marTop w:val="0"/>
                              <w:marBottom w:val="0"/>
                              <w:divBdr>
                                <w:top w:val="none" w:sz="0" w:space="0" w:color="auto"/>
                                <w:left w:val="none" w:sz="0" w:space="0" w:color="auto"/>
                                <w:bottom w:val="none" w:sz="0" w:space="0" w:color="auto"/>
                                <w:right w:val="none" w:sz="0" w:space="0" w:color="auto"/>
                              </w:divBdr>
                              <w:divsChild>
                                <w:div w:id="1585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4026">
      <w:bodyDiv w:val="1"/>
      <w:marLeft w:val="0"/>
      <w:marRight w:val="0"/>
      <w:marTop w:val="0"/>
      <w:marBottom w:val="0"/>
      <w:divBdr>
        <w:top w:val="none" w:sz="0" w:space="0" w:color="auto"/>
        <w:left w:val="none" w:sz="0" w:space="0" w:color="auto"/>
        <w:bottom w:val="none" w:sz="0" w:space="0" w:color="auto"/>
        <w:right w:val="none" w:sz="0" w:space="0" w:color="auto"/>
      </w:divBdr>
      <w:divsChild>
        <w:div w:id="1668752405">
          <w:marLeft w:val="0"/>
          <w:marRight w:val="0"/>
          <w:marTop w:val="0"/>
          <w:marBottom w:val="150"/>
          <w:divBdr>
            <w:top w:val="none" w:sz="0" w:space="0" w:color="auto"/>
            <w:left w:val="none" w:sz="0" w:space="0" w:color="auto"/>
            <w:bottom w:val="none" w:sz="0" w:space="0" w:color="auto"/>
            <w:right w:val="none" w:sz="0" w:space="0" w:color="auto"/>
          </w:divBdr>
          <w:divsChild>
            <w:div w:id="1491172720">
              <w:marLeft w:val="0"/>
              <w:marRight w:val="0"/>
              <w:marTop w:val="0"/>
              <w:marBottom w:val="0"/>
              <w:divBdr>
                <w:top w:val="none" w:sz="0" w:space="0" w:color="auto"/>
                <w:left w:val="none" w:sz="0" w:space="0" w:color="auto"/>
                <w:bottom w:val="none" w:sz="0" w:space="0" w:color="auto"/>
                <w:right w:val="none" w:sz="0" w:space="0" w:color="auto"/>
              </w:divBdr>
            </w:div>
          </w:divsChild>
        </w:div>
        <w:div w:id="1363818445">
          <w:marLeft w:val="0"/>
          <w:marRight w:val="0"/>
          <w:marTop w:val="0"/>
          <w:marBottom w:val="150"/>
          <w:divBdr>
            <w:top w:val="none" w:sz="0" w:space="0" w:color="auto"/>
            <w:left w:val="none" w:sz="0" w:space="0" w:color="auto"/>
            <w:bottom w:val="none" w:sz="0" w:space="0" w:color="auto"/>
            <w:right w:val="none" w:sz="0" w:space="0" w:color="auto"/>
          </w:divBdr>
        </w:div>
        <w:div w:id="1758095165">
          <w:marLeft w:val="0"/>
          <w:marRight w:val="0"/>
          <w:marTop w:val="0"/>
          <w:marBottom w:val="0"/>
          <w:divBdr>
            <w:top w:val="none" w:sz="0" w:space="0" w:color="auto"/>
            <w:left w:val="none" w:sz="0" w:space="0" w:color="auto"/>
            <w:bottom w:val="none" w:sz="0" w:space="0" w:color="auto"/>
            <w:right w:val="none" w:sz="0" w:space="0" w:color="auto"/>
          </w:divBdr>
          <w:divsChild>
            <w:div w:id="1095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11">
      <w:bodyDiv w:val="1"/>
      <w:marLeft w:val="0"/>
      <w:marRight w:val="0"/>
      <w:marTop w:val="0"/>
      <w:marBottom w:val="0"/>
      <w:divBdr>
        <w:top w:val="none" w:sz="0" w:space="0" w:color="auto"/>
        <w:left w:val="none" w:sz="0" w:space="0" w:color="auto"/>
        <w:bottom w:val="none" w:sz="0" w:space="0" w:color="auto"/>
        <w:right w:val="none" w:sz="0" w:space="0" w:color="auto"/>
      </w:divBdr>
      <w:divsChild>
        <w:div w:id="835070069">
          <w:marLeft w:val="0"/>
          <w:marRight w:val="0"/>
          <w:marTop w:val="0"/>
          <w:marBottom w:val="0"/>
          <w:divBdr>
            <w:top w:val="none" w:sz="0" w:space="0" w:color="auto"/>
            <w:left w:val="none" w:sz="0" w:space="0" w:color="auto"/>
            <w:bottom w:val="none" w:sz="0" w:space="0" w:color="auto"/>
            <w:right w:val="none" w:sz="0" w:space="0" w:color="auto"/>
          </w:divBdr>
          <w:divsChild>
            <w:div w:id="8785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255398">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1">
          <w:marLeft w:val="0"/>
          <w:marRight w:val="0"/>
          <w:marTop w:val="0"/>
          <w:marBottom w:val="0"/>
          <w:divBdr>
            <w:top w:val="none" w:sz="0" w:space="0" w:color="auto"/>
            <w:left w:val="none" w:sz="0" w:space="0" w:color="auto"/>
            <w:bottom w:val="none" w:sz="0" w:space="0" w:color="auto"/>
            <w:right w:val="none" w:sz="0" w:space="0" w:color="auto"/>
          </w:divBdr>
        </w:div>
      </w:divsChild>
    </w:div>
    <w:div w:id="740448915">
      <w:bodyDiv w:val="1"/>
      <w:marLeft w:val="0"/>
      <w:marRight w:val="0"/>
      <w:marTop w:val="0"/>
      <w:marBottom w:val="0"/>
      <w:divBdr>
        <w:top w:val="none" w:sz="0" w:space="0" w:color="auto"/>
        <w:left w:val="none" w:sz="0" w:space="0" w:color="auto"/>
        <w:bottom w:val="none" w:sz="0" w:space="0" w:color="auto"/>
        <w:right w:val="none" w:sz="0" w:space="0" w:color="auto"/>
      </w:divBdr>
      <w:divsChild>
        <w:div w:id="828056416">
          <w:marLeft w:val="0"/>
          <w:marRight w:val="0"/>
          <w:marTop w:val="0"/>
          <w:marBottom w:val="0"/>
          <w:divBdr>
            <w:top w:val="none" w:sz="0" w:space="0" w:color="auto"/>
            <w:left w:val="none" w:sz="0" w:space="0" w:color="auto"/>
            <w:bottom w:val="none" w:sz="0" w:space="0" w:color="auto"/>
            <w:right w:val="none" w:sz="0" w:space="0" w:color="auto"/>
          </w:divBdr>
          <w:divsChild>
            <w:div w:id="739409103">
              <w:marLeft w:val="0"/>
              <w:marRight w:val="0"/>
              <w:marTop w:val="0"/>
              <w:marBottom w:val="0"/>
              <w:divBdr>
                <w:top w:val="none" w:sz="0" w:space="0" w:color="auto"/>
                <w:left w:val="none" w:sz="0" w:space="0" w:color="auto"/>
                <w:bottom w:val="none" w:sz="0" w:space="0" w:color="auto"/>
                <w:right w:val="none" w:sz="0" w:space="0" w:color="auto"/>
              </w:divBdr>
              <w:divsChild>
                <w:div w:id="1186213042">
                  <w:marLeft w:val="0"/>
                  <w:marRight w:val="0"/>
                  <w:marTop w:val="0"/>
                  <w:marBottom w:val="0"/>
                  <w:divBdr>
                    <w:top w:val="none" w:sz="0" w:space="0" w:color="auto"/>
                    <w:left w:val="none" w:sz="0" w:space="0" w:color="auto"/>
                    <w:bottom w:val="none" w:sz="0" w:space="0" w:color="auto"/>
                    <w:right w:val="none" w:sz="0" w:space="0" w:color="auto"/>
                  </w:divBdr>
                  <w:divsChild>
                    <w:div w:id="1490366162">
                      <w:marLeft w:val="0"/>
                      <w:marRight w:val="0"/>
                      <w:marTop w:val="0"/>
                      <w:marBottom w:val="0"/>
                      <w:divBdr>
                        <w:top w:val="none" w:sz="0" w:space="0" w:color="auto"/>
                        <w:left w:val="none" w:sz="0" w:space="0" w:color="auto"/>
                        <w:bottom w:val="none" w:sz="0" w:space="0" w:color="auto"/>
                        <w:right w:val="none" w:sz="0" w:space="0" w:color="auto"/>
                      </w:divBdr>
                      <w:divsChild>
                        <w:div w:id="951128574">
                          <w:marLeft w:val="0"/>
                          <w:marRight w:val="0"/>
                          <w:marTop w:val="0"/>
                          <w:marBottom w:val="0"/>
                          <w:divBdr>
                            <w:top w:val="none" w:sz="0" w:space="0" w:color="auto"/>
                            <w:left w:val="none" w:sz="0" w:space="0" w:color="auto"/>
                            <w:bottom w:val="none" w:sz="0" w:space="0" w:color="auto"/>
                            <w:right w:val="none" w:sz="0" w:space="0" w:color="auto"/>
                          </w:divBdr>
                          <w:divsChild>
                            <w:div w:id="327447818">
                              <w:marLeft w:val="0"/>
                              <w:marRight w:val="0"/>
                              <w:marTop w:val="0"/>
                              <w:marBottom w:val="0"/>
                              <w:divBdr>
                                <w:top w:val="none" w:sz="0" w:space="0" w:color="auto"/>
                                <w:left w:val="none" w:sz="0" w:space="0" w:color="auto"/>
                                <w:bottom w:val="none" w:sz="0" w:space="0" w:color="auto"/>
                                <w:right w:val="none" w:sz="0" w:space="0" w:color="auto"/>
                              </w:divBdr>
                              <w:divsChild>
                                <w:div w:id="1580747568">
                                  <w:marLeft w:val="0"/>
                                  <w:marRight w:val="0"/>
                                  <w:marTop w:val="0"/>
                                  <w:marBottom w:val="0"/>
                                  <w:divBdr>
                                    <w:top w:val="none" w:sz="0" w:space="0" w:color="auto"/>
                                    <w:left w:val="none" w:sz="0" w:space="0" w:color="auto"/>
                                    <w:bottom w:val="none" w:sz="0" w:space="0" w:color="auto"/>
                                    <w:right w:val="none" w:sz="0" w:space="0" w:color="auto"/>
                                  </w:divBdr>
                                  <w:divsChild>
                                    <w:div w:id="506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7490">
      <w:bodyDiv w:val="1"/>
      <w:marLeft w:val="0"/>
      <w:marRight w:val="0"/>
      <w:marTop w:val="0"/>
      <w:marBottom w:val="0"/>
      <w:divBdr>
        <w:top w:val="none" w:sz="0" w:space="0" w:color="auto"/>
        <w:left w:val="none" w:sz="0" w:space="0" w:color="auto"/>
        <w:bottom w:val="none" w:sz="0" w:space="0" w:color="auto"/>
        <w:right w:val="none" w:sz="0" w:space="0" w:color="auto"/>
      </w:divBdr>
    </w:div>
    <w:div w:id="740828409">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dotted" w:sz="6" w:space="4" w:color="DDDDDD"/>
            <w:right w:val="none" w:sz="0" w:space="0" w:color="auto"/>
          </w:divBdr>
        </w:div>
      </w:divsChild>
    </w:div>
    <w:div w:id="740835906">
      <w:bodyDiv w:val="1"/>
      <w:marLeft w:val="0"/>
      <w:marRight w:val="0"/>
      <w:marTop w:val="0"/>
      <w:marBottom w:val="0"/>
      <w:divBdr>
        <w:top w:val="none" w:sz="0" w:space="0" w:color="auto"/>
        <w:left w:val="none" w:sz="0" w:space="0" w:color="auto"/>
        <w:bottom w:val="none" w:sz="0" w:space="0" w:color="auto"/>
        <w:right w:val="none" w:sz="0" w:space="0" w:color="auto"/>
      </w:divBdr>
      <w:divsChild>
        <w:div w:id="421100984">
          <w:marLeft w:val="0"/>
          <w:marRight w:val="0"/>
          <w:marTop w:val="300"/>
          <w:marBottom w:val="0"/>
          <w:divBdr>
            <w:top w:val="none" w:sz="0" w:space="0" w:color="auto"/>
            <w:left w:val="none" w:sz="0" w:space="0" w:color="auto"/>
            <w:bottom w:val="none" w:sz="0" w:space="0" w:color="auto"/>
            <w:right w:val="none" w:sz="0" w:space="0" w:color="auto"/>
          </w:divBdr>
          <w:divsChild>
            <w:div w:id="270941692">
              <w:marLeft w:val="-1350"/>
              <w:marRight w:val="0"/>
              <w:marTop w:val="0"/>
              <w:marBottom w:val="0"/>
              <w:divBdr>
                <w:top w:val="none" w:sz="0" w:space="0" w:color="auto"/>
                <w:left w:val="none" w:sz="0" w:space="0" w:color="auto"/>
                <w:bottom w:val="none" w:sz="0" w:space="0" w:color="auto"/>
                <w:right w:val="none" w:sz="0" w:space="0" w:color="auto"/>
              </w:divBdr>
              <w:divsChild>
                <w:div w:id="465437710">
                  <w:marLeft w:val="0"/>
                  <w:marRight w:val="0"/>
                  <w:marTop w:val="0"/>
                  <w:marBottom w:val="0"/>
                  <w:divBdr>
                    <w:top w:val="none" w:sz="0" w:space="0" w:color="auto"/>
                    <w:left w:val="none" w:sz="0" w:space="0" w:color="auto"/>
                    <w:bottom w:val="none" w:sz="0" w:space="0" w:color="auto"/>
                    <w:right w:val="none" w:sz="0" w:space="0" w:color="auto"/>
                  </w:divBdr>
                  <w:divsChild>
                    <w:div w:id="726998679">
                      <w:marLeft w:val="0"/>
                      <w:marRight w:val="0"/>
                      <w:marTop w:val="0"/>
                      <w:marBottom w:val="0"/>
                      <w:divBdr>
                        <w:top w:val="none" w:sz="0" w:space="0" w:color="auto"/>
                        <w:left w:val="none" w:sz="0" w:space="0" w:color="auto"/>
                        <w:bottom w:val="none" w:sz="0" w:space="0" w:color="auto"/>
                        <w:right w:val="none" w:sz="0" w:space="0" w:color="auto"/>
                      </w:divBdr>
                      <w:divsChild>
                        <w:div w:id="443887764">
                          <w:marLeft w:val="0"/>
                          <w:marRight w:val="0"/>
                          <w:marTop w:val="0"/>
                          <w:marBottom w:val="0"/>
                          <w:divBdr>
                            <w:top w:val="single" w:sz="6" w:space="0" w:color="C7C7C7"/>
                            <w:left w:val="single" w:sz="6" w:space="0" w:color="C7C7C7"/>
                            <w:bottom w:val="single" w:sz="6" w:space="0" w:color="C7C7C7"/>
                            <w:right w:val="single" w:sz="6" w:space="0" w:color="C7C7C7"/>
                          </w:divBdr>
                          <w:divsChild>
                            <w:div w:id="93018674">
                              <w:marLeft w:val="0"/>
                              <w:marRight w:val="0"/>
                              <w:marTop w:val="100"/>
                              <w:marBottom w:val="100"/>
                              <w:divBdr>
                                <w:top w:val="none" w:sz="0" w:space="11" w:color="auto"/>
                                <w:left w:val="none" w:sz="0" w:space="0" w:color="auto"/>
                                <w:bottom w:val="single" w:sz="6" w:space="11" w:color="C7C7C7"/>
                                <w:right w:val="none" w:sz="0" w:space="0" w:color="auto"/>
                              </w:divBdr>
                            </w:div>
                            <w:div w:id="306518128">
                              <w:marLeft w:val="0"/>
                              <w:marRight w:val="0"/>
                              <w:marTop w:val="100"/>
                              <w:marBottom w:val="100"/>
                              <w:divBdr>
                                <w:top w:val="none" w:sz="0" w:space="0" w:color="auto"/>
                                <w:left w:val="none" w:sz="0" w:space="0" w:color="auto"/>
                                <w:bottom w:val="none" w:sz="0" w:space="0" w:color="auto"/>
                                <w:right w:val="none" w:sz="0" w:space="0" w:color="auto"/>
                              </w:divBdr>
                            </w:div>
                            <w:div w:id="1041441718">
                              <w:marLeft w:val="0"/>
                              <w:marRight w:val="0"/>
                              <w:marTop w:val="100"/>
                              <w:marBottom w:val="100"/>
                              <w:divBdr>
                                <w:top w:val="none" w:sz="0" w:space="11" w:color="auto"/>
                                <w:left w:val="none" w:sz="0" w:space="0" w:color="auto"/>
                                <w:bottom w:val="single" w:sz="6" w:space="11" w:color="C7C7C7"/>
                                <w:right w:val="none" w:sz="0" w:space="0" w:color="auto"/>
                              </w:divBdr>
                            </w:div>
                            <w:div w:id="1580362321">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23176623">
              <w:marLeft w:val="0"/>
              <w:marRight w:val="0"/>
              <w:marTop w:val="0"/>
              <w:marBottom w:val="0"/>
              <w:divBdr>
                <w:top w:val="none" w:sz="0" w:space="0" w:color="auto"/>
                <w:left w:val="none" w:sz="0" w:space="0" w:color="auto"/>
                <w:bottom w:val="none" w:sz="0" w:space="0" w:color="auto"/>
                <w:right w:val="none" w:sz="0" w:space="0" w:color="auto"/>
              </w:divBdr>
              <w:divsChild>
                <w:div w:id="1993019358">
                  <w:marLeft w:val="0"/>
                  <w:marRight w:val="0"/>
                  <w:marTop w:val="0"/>
                  <w:marBottom w:val="0"/>
                  <w:divBdr>
                    <w:top w:val="none" w:sz="0" w:space="0" w:color="auto"/>
                    <w:left w:val="none" w:sz="0" w:space="0" w:color="auto"/>
                    <w:bottom w:val="none" w:sz="0" w:space="0" w:color="auto"/>
                    <w:right w:val="none" w:sz="0" w:space="0" w:color="auto"/>
                  </w:divBdr>
                  <w:divsChild>
                    <w:div w:id="80489161">
                      <w:marLeft w:val="0"/>
                      <w:marRight w:val="0"/>
                      <w:marTop w:val="0"/>
                      <w:marBottom w:val="0"/>
                      <w:divBdr>
                        <w:top w:val="none" w:sz="0" w:space="0" w:color="auto"/>
                        <w:left w:val="none" w:sz="0" w:space="0" w:color="auto"/>
                        <w:bottom w:val="none" w:sz="0" w:space="0" w:color="auto"/>
                        <w:right w:val="none" w:sz="0" w:space="0" w:color="auto"/>
                      </w:divBdr>
                    </w:div>
                  </w:divsChild>
                </w:div>
                <w:div w:id="2087801495">
                  <w:marLeft w:val="0"/>
                  <w:marRight w:val="0"/>
                  <w:marTop w:val="150"/>
                  <w:marBottom w:val="0"/>
                  <w:divBdr>
                    <w:top w:val="none" w:sz="0" w:space="0" w:color="auto"/>
                    <w:left w:val="none" w:sz="0" w:space="0" w:color="auto"/>
                    <w:bottom w:val="none" w:sz="0" w:space="0" w:color="auto"/>
                    <w:right w:val="none" w:sz="0" w:space="0" w:color="auto"/>
                  </w:divBdr>
                  <w:divsChild>
                    <w:div w:id="1122966763">
                      <w:marLeft w:val="0"/>
                      <w:marRight w:val="0"/>
                      <w:marTop w:val="0"/>
                      <w:marBottom w:val="0"/>
                      <w:divBdr>
                        <w:top w:val="none" w:sz="0" w:space="0" w:color="auto"/>
                        <w:left w:val="none" w:sz="0" w:space="0" w:color="auto"/>
                        <w:bottom w:val="none" w:sz="0" w:space="0" w:color="auto"/>
                        <w:right w:val="none" w:sz="0" w:space="0" w:color="auto"/>
                      </w:divBdr>
                      <w:divsChild>
                        <w:div w:id="21053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1856">
          <w:marLeft w:val="0"/>
          <w:marRight w:val="0"/>
          <w:marTop w:val="150"/>
          <w:marBottom w:val="0"/>
          <w:divBdr>
            <w:top w:val="none" w:sz="0" w:space="0" w:color="auto"/>
            <w:left w:val="none" w:sz="0" w:space="0" w:color="auto"/>
            <w:bottom w:val="none" w:sz="0" w:space="0" w:color="auto"/>
            <w:right w:val="none" w:sz="0" w:space="0" w:color="auto"/>
          </w:divBdr>
          <w:divsChild>
            <w:div w:id="1235777506">
              <w:marLeft w:val="0"/>
              <w:marRight w:val="0"/>
              <w:marTop w:val="0"/>
              <w:marBottom w:val="0"/>
              <w:divBdr>
                <w:top w:val="none" w:sz="0" w:space="0" w:color="auto"/>
                <w:left w:val="none" w:sz="0" w:space="0" w:color="auto"/>
                <w:bottom w:val="single" w:sz="6" w:space="0" w:color="EFEFEF"/>
                <w:right w:val="none" w:sz="0" w:space="0" w:color="auto"/>
              </w:divBdr>
              <w:divsChild>
                <w:div w:id="1539273331">
                  <w:marLeft w:val="0"/>
                  <w:marRight w:val="0"/>
                  <w:marTop w:val="0"/>
                  <w:marBottom w:val="0"/>
                  <w:divBdr>
                    <w:top w:val="none" w:sz="0" w:space="0" w:color="auto"/>
                    <w:left w:val="none" w:sz="0" w:space="0" w:color="auto"/>
                    <w:bottom w:val="none" w:sz="0" w:space="0" w:color="auto"/>
                    <w:right w:val="none" w:sz="0" w:space="0" w:color="auto"/>
                  </w:divBdr>
                </w:div>
                <w:div w:id="2105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466">
      <w:bodyDiv w:val="1"/>
      <w:marLeft w:val="0"/>
      <w:marRight w:val="0"/>
      <w:marTop w:val="0"/>
      <w:marBottom w:val="0"/>
      <w:divBdr>
        <w:top w:val="none" w:sz="0" w:space="0" w:color="auto"/>
        <w:left w:val="none" w:sz="0" w:space="0" w:color="auto"/>
        <w:bottom w:val="none" w:sz="0" w:space="0" w:color="auto"/>
        <w:right w:val="none" w:sz="0" w:space="0" w:color="auto"/>
      </w:divBdr>
      <w:divsChild>
        <w:div w:id="914389795">
          <w:marLeft w:val="0"/>
          <w:marRight w:val="0"/>
          <w:marTop w:val="0"/>
          <w:marBottom w:val="180"/>
          <w:divBdr>
            <w:top w:val="none" w:sz="0" w:space="0" w:color="auto"/>
            <w:left w:val="none" w:sz="0" w:space="0" w:color="auto"/>
            <w:bottom w:val="none" w:sz="0" w:space="0" w:color="auto"/>
            <w:right w:val="none" w:sz="0" w:space="0" w:color="auto"/>
          </w:divBdr>
        </w:div>
      </w:divsChild>
    </w:div>
    <w:div w:id="74103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4463">
          <w:marLeft w:val="0"/>
          <w:marRight w:val="0"/>
          <w:marTop w:val="0"/>
          <w:marBottom w:val="0"/>
          <w:divBdr>
            <w:top w:val="none" w:sz="0" w:space="0" w:color="auto"/>
            <w:left w:val="none" w:sz="0" w:space="0" w:color="auto"/>
            <w:bottom w:val="none" w:sz="0" w:space="0" w:color="auto"/>
            <w:right w:val="none" w:sz="0" w:space="0" w:color="auto"/>
          </w:divBdr>
        </w:div>
        <w:div w:id="314339622">
          <w:marLeft w:val="0"/>
          <w:marRight w:val="150"/>
          <w:marTop w:val="0"/>
          <w:marBottom w:val="0"/>
          <w:divBdr>
            <w:top w:val="none" w:sz="0" w:space="0" w:color="auto"/>
            <w:left w:val="none" w:sz="0" w:space="0" w:color="auto"/>
            <w:bottom w:val="none" w:sz="0" w:space="0" w:color="auto"/>
            <w:right w:val="none" w:sz="0" w:space="0" w:color="auto"/>
          </w:divBdr>
        </w:div>
        <w:div w:id="1965766228">
          <w:marLeft w:val="0"/>
          <w:marRight w:val="0"/>
          <w:marTop w:val="0"/>
          <w:marBottom w:val="0"/>
          <w:divBdr>
            <w:top w:val="none" w:sz="0" w:space="0" w:color="auto"/>
            <w:left w:val="none" w:sz="0" w:space="0" w:color="auto"/>
            <w:bottom w:val="none" w:sz="0" w:space="0" w:color="auto"/>
            <w:right w:val="none" w:sz="0" w:space="0" w:color="auto"/>
          </w:divBdr>
        </w:div>
      </w:divsChild>
    </w:div>
    <w:div w:id="741679710">
      <w:bodyDiv w:val="1"/>
      <w:marLeft w:val="0"/>
      <w:marRight w:val="0"/>
      <w:marTop w:val="0"/>
      <w:marBottom w:val="0"/>
      <w:divBdr>
        <w:top w:val="none" w:sz="0" w:space="0" w:color="auto"/>
        <w:left w:val="none" w:sz="0" w:space="0" w:color="auto"/>
        <w:bottom w:val="none" w:sz="0" w:space="0" w:color="auto"/>
        <w:right w:val="none" w:sz="0" w:space="0" w:color="auto"/>
      </w:divBdr>
      <w:divsChild>
        <w:div w:id="1815566370">
          <w:marLeft w:val="0"/>
          <w:marRight w:val="0"/>
          <w:marTop w:val="0"/>
          <w:marBottom w:val="0"/>
          <w:divBdr>
            <w:top w:val="none" w:sz="0" w:space="0" w:color="auto"/>
            <w:left w:val="none" w:sz="0" w:space="0" w:color="auto"/>
            <w:bottom w:val="dotted" w:sz="6" w:space="4" w:color="DDDDDD"/>
            <w:right w:val="none" w:sz="0" w:space="0" w:color="auto"/>
          </w:divBdr>
          <w:divsChild>
            <w:div w:id="20480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323">
      <w:bodyDiv w:val="1"/>
      <w:marLeft w:val="0"/>
      <w:marRight w:val="0"/>
      <w:marTop w:val="0"/>
      <w:marBottom w:val="0"/>
      <w:divBdr>
        <w:top w:val="none" w:sz="0" w:space="0" w:color="auto"/>
        <w:left w:val="none" w:sz="0" w:space="0" w:color="auto"/>
        <w:bottom w:val="none" w:sz="0" w:space="0" w:color="auto"/>
        <w:right w:val="none" w:sz="0" w:space="0" w:color="auto"/>
      </w:divBdr>
      <w:divsChild>
        <w:div w:id="248972243">
          <w:marLeft w:val="0"/>
          <w:marRight w:val="0"/>
          <w:marTop w:val="0"/>
          <w:marBottom w:val="0"/>
          <w:divBdr>
            <w:top w:val="none" w:sz="0" w:space="0" w:color="auto"/>
            <w:left w:val="none" w:sz="0" w:space="0" w:color="auto"/>
            <w:bottom w:val="none" w:sz="0" w:space="0" w:color="auto"/>
            <w:right w:val="none" w:sz="0" w:space="0" w:color="auto"/>
          </w:divBdr>
        </w:div>
      </w:divsChild>
    </w:div>
    <w:div w:id="74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6">
          <w:marLeft w:val="0"/>
          <w:marRight w:val="0"/>
          <w:marTop w:val="0"/>
          <w:marBottom w:val="0"/>
          <w:divBdr>
            <w:top w:val="none" w:sz="0" w:space="0" w:color="auto"/>
            <w:left w:val="none" w:sz="0" w:space="0" w:color="auto"/>
            <w:bottom w:val="dotted" w:sz="6" w:space="4" w:color="DDDDDD"/>
            <w:right w:val="none" w:sz="0" w:space="0" w:color="auto"/>
          </w:divBdr>
        </w:div>
      </w:divsChild>
    </w:div>
    <w:div w:id="742604643">
      <w:bodyDiv w:val="1"/>
      <w:marLeft w:val="0"/>
      <w:marRight w:val="0"/>
      <w:marTop w:val="0"/>
      <w:marBottom w:val="0"/>
      <w:divBdr>
        <w:top w:val="none" w:sz="0" w:space="0" w:color="auto"/>
        <w:left w:val="none" w:sz="0" w:space="0" w:color="auto"/>
        <w:bottom w:val="none" w:sz="0" w:space="0" w:color="auto"/>
        <w:right w:val="none" w:sz="0" w:space="0" w:color="auto"/>
      </w:divBdr>
      <w:divsChild>
        <w:div w:id="664013372">
          <w:marLeft w:val="0"/>
          <w:marRight w:val="0"/>
          <w:marTop w:val="0"/>
          <w:marBottom w:val="150"/>
          <w:divBdr>
            <w:top w:val="none" w:sz="0" w:space="0" w:color="auto"/>
            <w:left w:val="none" w:sz="0" w:space="0" w:color="auto"/>
            <w:bottom w:val="none" w:sz="0" w:space="0" w:color="auto"/>
            <w:right w:val="none" w:sz="0" w:space="0" w:color="auto"/>
          </w:divBdr>
        </w:div>
      </w:divsChild>
    </w:div>
    <w:div w:id="742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0"/>
          <w:marRight w:val="0"/>
          <w:marTop w:val="0"/>
          <w:marBottom w:val="150"/>
          <w:divBdr>
            <w:top w:val="none" w:sz="0" w:space="0" w:color="auto"/>
            <w:left w:val="none" w:sz="0" w:space="0" w:color="auto"/>
            <w:bottom w:val="none" w:sz="0" w:space="0" w:color="auto"/>
            <w:right w:val="none" w:sz="0" w:space="0" w:color="auto"/>
          </w:divBdr>
        </w:div>
      </w:divsChild>
    </w:div>
    <w:div w:id="742920944">
      <w:bodyDiv w:val="1"/>
      <w:marLeft w:val="0"/>
      <w:marRight w:val="0"/>
      <w:marTop w:val="0"/>
      <w:marBottom w:val="0"/>
      <w:divBdr>
        <w:top w:val="none" w:sz="0" w:space="0" w:color="auto"/>
        <w:left w:val="none" w:sz="0" w:space="0" w:color="auto"/>
        <w:bottom w:val="none" w:sz="0" w:space="0" w:color="auto"/>
        <w:right w:val="none" w:sz="0" w:space="0" w:color="auto"/>
      </w:divBdr>
      <w:divsChild>
        <w:div w:id="1971548176">
          <w:marLeft w:val="0"/>
          <w:marRight w:val="0"/>
          <w:marTop w:val="0"/>
          <w:marBottom w:val="150"/>
          <w:divBdr>
            <w:top w:val="none" w:sz="0" w:space="0" w:color="auto"/>
            <w:left w:val="none" w:sz="0" w:space="0" w:color="auto"/>
            <w:bottom w:val="none" w:sz="0" w:space="0" w:color="auto"/>
            <w:right w:val="none" w:sz="0" w:space="0" w:color="auto"/>
          </w:divBdr>
        </w:div>
      </w:divsChild>
    </w:div>
    <w:div w:id="743258030">
      <w:bodyDiv w:val="1"/>
      <w:marLeft w:val="0"/>
      <w:marRight w:val="0"/>
      <w:marTop w:val="0"/>
      <w:marBottom w:val="0"/>
      <w:divBdr>
        <w:top w:val="none" w:sz="0" w:space="0" w:color="auto"/>
        <w:left w:val="none" w:sz="0" w:space="0" w:color="auto"/>
        <w:bottom w:val="none" w:sz="0" w:space="0" w:color="auto"/>
        <w:right w:val="none" w:sz="0" w:space="0" w:color="auto"/>
      </w:divBdr>
    </w:div>
    <w:div w:id="743720054">
      <w:bodyDiv w:val="1"/>
      <w:marLeft w:val="0"/>
      <w:marRight w:val="0"/>
      <w:marTop w:val="0"/>
      <w:marBottom w:val="0"/>
      <w:divBdr>
        <w:top w:val="none" w:sz="0" w:space="0" w:color="auto"/>
        <w:left w:val="none" w:sz="0" w:space="0" w:color="auto"/>
        <w:bottom w:val="none" w:sz="0" w:space="0" w:color="auto"/>
        <w:right w:val="none" w:sz="0" w:space="0" w:color="auto"/>
      </w:divBdr>
      <w:divsChild>
        <w:div w:id="516582509">
          <w:marLeft w:val="0"/>
          <w:marRight w:val="0"/>
          <w:marTop w:val="0"/>
          <w:marBottom w:val="0"/>
          <w:divBdr>
            <w:top w:val="none" w:sz="0" w:space="0" w:color="auto"/>
            <w:left w:val="none" w:sz="0" w:space="0" w:color="auto"/>
            <w:bottom w:val="none" w:sz="0" w:space="0" w:color="auto"/>
            <w:right w:val="none" w:sz="0" w:space="0" w:color="auto"/>
          </w:divBdr>
          <w:divsChild>
            <w:div w:id="1996717352">
              <w:marLeft w:val="0"/>
              <w:marRight w:val="0"/>
              <w:marTop w:val="0"/>
              <w:marBottom w:val="0"/>
              <w:divBdr>
                <w:top w:val="none" w:sz="0" w:space="0" w:color="auto"/>
                <w:left w:val="none" w:sz="0" w:space="0" w:color="auto"/>
                <w:bottom w:val="none" w:sz="0" w:space="0" w:color="auto"/>
                <w:right w:val="none" w:sz="0" w:space="0" w:color="auto"/>
              </w:divBdr>
              <w:divsChild>
                <w:div w:id="552811657">
                  <w:marLeft w:val="0"/>
                  <w:marRight w:val="0"/>
                  <w:marTop w:val="0"/>
                  <w:marBottom w:val="0"/>
                  <w:divBdr>
                    <w:top w:val="none" w:sz="0" w:space="0" w:color="auto"/>
                    <w:left w:val="none" w:sz="0" w:space="0" w:color="auto"/>
                    <w:bottom w:val="none" w:sz="0" w:space="0" w:color="auto"/>
                    <w:right w:val="none" w:sz="0" w:space="0" w:color="auto"/>
                  </w:divBdr>
                  <w:divsChild>
                    <w:div w:id="53771924">
                      <w:marLeft w:val="0"/>
                      <w:marRight w:val="0"/>
                      <w:marTop w:val="0"/>
                      <w:marBottom w:val="0"/>
                      <w:divBdr>
                        <w:top w:val="none" w:sz="0" w:space="0" w:color="auto"/>
                        <w:left w:val="none" w:sz="0" w:space="0" w:color="auto"/>
                        <w:bottom w:val="none" w:sz="0" w:space="0" w:color="auto"/>
                        <w:right w:val="none" w:sz="0" w:space="0" w:color="auto"/>
                      </w:divBdr>
                      <w:divsChild>
                        <w:div w:id="1788114048">
                          <w:marLeft w:val="0"/>
                          <w:marRight w:val="0"/>
                          <w:marTop w:val="0"/>
                          <w:marBottom w:val="0"/>
                          <w:divBdr>
                            <w:top w:val="none" w:sz="0" w:space="0" w:color="auto"/>
                            <w:left w:val="none" w:sz="0" w:space="0" w:color="auto"/>
                            <w:bottom w:val="none" w:sz="0" w:space="0" w:color="auto"/>
                            <w:right w:val="none" w:sz="0" w:space="0" w:color="auto"/>
                          </w:divBdr>
                          <w:divsChild>
                            <w:div w:id="555625334">
                              <w:marLeft w:val="0"/>
                              <w:marRight w:val="0"/>
                              <w:marTop w:val="0"/>
                              <w:marBottom w:val="0"/>
                              <w:divBdr>
                                <w:top w:val="none" w:sz="0" w:space="0" w:color="auto"/>
                                <w:left w:val="none" w:sz="0" w:space="0" w:color="auto"/>
                                <w:bottom w:val="none" w:sz="0" w:space="0" w:color="auto"/>
                                <w:right w:val="none" w:sz="0" w:space="0" w:color="auto"/>
                              </w:divBdr>
                              <w:divsChild>
                                <w:div w:id="950552068">
                                  <w:marLeft w:val="0"/>
                                  <w:marRight w:val="0"/>
                                  <w:marTop w:val="0"/>
                                  <w:marBottom w:val="0"/>
                                  <w:divBdr>
                                    <w:top w:val="none" w:sz="0" w:space="0" w:color="auto"/>
                                    <w:left w:val="none" w:sz="0" w:space="0" w:color="auto"/>
                                    <w:bottom w:val="none" w:sz="0" w:space="0" w:color="auto"/>
                                    <w:right w:val="none" w:sz="0" w:space="0" w:color="auto"/>
                                  </w:divBdr>
                                  <w:divsChild>
                                    <w:div w:id="368802806">
                                      <w:marLeft w:val="0"/>
                                      <w:marRight w:val="0"/>
                                      <w:marTop w:val="0"/>
                                      <w:marBottom w:val="0"/>
                                      <w:divBdr>
                                        <w:top w:val="none" w:sz="0" w:space="0" w:color="auto"/>
                                        <w:left w:val="none" w:sz="0" w:space="0" w:color="auto"/>
                                        <w:bottom w:val="none" w:sz="0" w:space="0" w:color="auto"/>
                                        <w:right w:val="none" w:sz="0" w:space="0" w:color="auto"/>
                                      </w:divBdr>
                                      <w:divsChild>
                                        <w:div w:id="1330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9459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36">
          <w:marLeft w:val="0"/>
          <w:marRight w:val="0"/>
          <w:marTop w:val="0"/>
          <w:marBottom w:val="0"/>
          <w:divBdr>
            <w:top w:val="none" w:sz="0" w:space="0" w:color="auto"/>
            <w:left w:val="none" w:sz="0" w:space="0" w:color="auto"/>
            <w:bottom w:val="none" w:sz="0" w:space="0" w:color="auto"/>
            <w:right w:val="none" w:sz="0" w:space="0" w:color="auto"/>
          </w:divBdr>
        </w:div>
      </w:divsChild>
    </w:div>
    <w:div w:id="744568585">
      <w:bodyDiv w:val="1"/>
      <w:marLeft w:val="0"/>
      <w:marRight w:val="0"/>
      <w:marTop w:val="0"/>
      <w:marBottom w:val="0"/>
      <w:divBdr>
        <w:top w:val="none" w:sz="0" w:space="0" w:color="auto"/>
        <w:left w:val="none" w:sz="0" w:space="0" w:color="auto"/>
        <w:bottom w:val="none" w:sz="0" w:space="0" w:color="auto"/>
        <w:right w:val="none" w:sz="0" w:space="0" w:color="auto"/>
      </w:divBdr>
      <w:divsChild>
        <w:div w:id="1623657060">
          <w:marLeft w:val="0"/>
          <w:marRight w:val="0"/>
          <w:marTop w:val="0"/>
          <w:marBottom w:val="0"/>
          <w:divBdr>
            <w:top w:val="none" w:sz="0" w:space="0" w:color="auto"/>
            <w:left w:val="none" w:sz="0" w:space="0" w:color="auto"/>
            <w:bottom w:val="dotted" w:sz="6" w:space="4" w:color="DDDDDD"/>
            <w:right w:val="none" w:sz="0" w:space="0" w:color="auto"/>
          </w:divBdr>
          <w:divsChild>
            <w:div w:id="253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771">
      <w:bodyDiv w:val="1"/>
      <w:marLeft w:val="0"/>
      <w:marRight w:val="0"/>
      <w:marTop w:val="0"/>
      <w:marBottom w:val="0"/>
      <w:divBdr>
        <w:top w:val="none" w:sz="0" w:space="0" w:color="auto"/>
        <w:left w:val="none" w:sz="0" w:space="0" w:color="auto"/>
        <w:bottom w:val="none" w:sz="0" w:space="0" w:color="auto"/>
        <w:right w:val="none" w:sz="0" w:space="0" w:color="auto"/>
      </w:divBdr>
    </w:div>
    <w:div w:id="745496118">
      <w:bodyDiv w:val="1"/>
      <w:marLeft w:val="0"/>
      <w:marRight w:val="0"/>
      <w:marTop w:val="0"/>
      <w:marBottom w:val="0"/>
      <w:divBdr>
        <w:top w:val="none" w:sz="0" w:space="0" w:color="auto"/>
        <w:left w:val="none" w:sz="0" w:space="0" w:color="auto"/>
        <w:bottom w:val="none" w:sz="0" w:space="0" w:color="auto"/>
        <w:right w:val="none" w:sz="0" w:space="0" w:color="auto"/>
      </w:divBdr>
      <w:divsChild>
        <w:div w:id="159657905">
          <w:marLeft w:val="0"/>
          <w:marRight w:val="0"/>
          <w:marTop w:val="0"/>
          <w:marBottom w:val="0"/>
          <w:divBdr>
            <w:top w:val="none" w:sz="0" w:space="0" w:color="auto"/>
            <w:left w:val="none" w:sz="0" w:space="0" w:color="auto"/>
            <w:bottom w:val="dotted" w:sz="6" w:space="4" w:color="DDDDDD"/>
            <w:right w:val="none" w:sz="0" w:space="0" w:color="auto"/>
          </w:divBdr>
          <w:divsChild>
            <w:div w:id="22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50">
      <w:bodyDiv w:val="1"/>
      <w:marLeft w:val="0"/>
      <w:marRight w:val="0"/>
      <w:marTop w:val="0"/>
      <w:marBottom w:val="0"/>
      <w:divBdr>
        <w:top w:val="none" w:sz="0" w:space="0" w:color="auto"/>
        <w:left w:val="none" w:sz="0" w:space="0" w:color="auto"/>
        <w:bottom w:val="none" w:sz="0" w:space="0" w:color="auto"/>
        <w:right w:val="none" w:sz="0" w:space="0" w:color="auto"/>
      </w:divBdr>
      <w:divsChild>
        <w:div w:id="940071107">
          <w:marLeft w:val="0"/>
          <w:marRight w:val="0"/>
          <w:marTop w:val="150"/>
          <w:marBottom w:val="0"/>
          <w:divBdr>
            <w:top w:val="none" w:sz="0" w:space="0" w:color="auto"/>
            <w:left w:val="none" w:sz="0" w:space="0" w:color="auto"/>
            <w:bottom w:val="none" w:sz="0" w:space="0" w:color="auto"/>
            <w:right w:val="none" w:sz="0" w:space="0" w:color="auto"/>
          </w:divBdr>
          <w:divsChild>
            <w:div w:id="1643577555">
              <w:marLeft w:val="0"/>
              <w:marRight w:val="0"/>
              <w:marTop w:val="0"/>
              <w:marBottom w:val="0"/>
              <w:divBdr>
                <w:top w:val="none" w:sz="0" w:space="0" w:color="auto"/>
                <w:left w:val="none" w:sz="0" w:space="0" w:color="auto"/>
                <w:bottom w:val="single" w:sz="6" w:space="0" w:color="EFEFEF"/>
                <w:right w:val="none" w:sz="0" w:space="0" w:color="auto"/>
              </w:divBdr>
              <w:divsChild>
                <w:div w:id="1479615873">
                  <w:marLeft w:val="0"/>
                  <w:marRight w:val="0"/>
                  <w:marTop w:val="0"/>
                  <w:marBottom w:val="0"/>
                  <w:divBdr>
                    <w:top w:val="none" w:sz="0" w:space="0" w:color="auto"/>
                    <w:left w:val="none" w:sz="0" w:space="0" w:color="auto"/>
                    <w:bottom w:val="none" w:sz="0" w:space="0" w:color="auto"/>
                    <w:right w:val="none" w:sz="0" w:space="0" w:color="auto"/>
                  </w:divBdr>
                </w:div>
                <w:div w:id="1694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22">
          <w:marLeft w:val="0"/>
          <w:marRight w:val="0"/>
          <w:marTop w:val="300"/>
          <w:marBottom w:val="0"/>
          <w:divBdr>
            <w:top w:val="none" w:sz="0" w:space="0" w:color="auto"/>
            <w:left w:val="none" w:sz="0" w:space="0" w:color="auto"/>
            <w:bottom w:val="none" w:sz="0" w:space="0" w:color="auto"/>
            <w:right w:val="none" w:sz="0" w:space="0" w:color="auto"/>
          </w:divBdr>
          <w:divsChild>
            <w:div w:id="461926297">
              <w:marLeft w:val="-1350"/>
              <w:marRight w:val="0"/>
              <w:marTop w:val="0"/>
              <w:marBottom w:val="0"/>
              <w:divBdr>
                <w:top w:val="none" w:sz="0" w:space="0" w:color="auto"/>
                <w:left w:val="none" w:sz="0" w:space="0" w:color="auto"/>
                <w:bottom w:val="none" w:sz="0" w:space="0" w:color="auto"/>
                <w:right w:val="none" w:sz="0" w:space="0" w:color="auto"/>
              </w:divBdr>
              <w:divsChild>
                <w:div w:id="1844128982">
                  <w:marLeft w:val="0"/>
                  <w:marRight w:val="0"/>
                  <w:marTop w:val="0"/>
                  <w:marBottom w:val="0"/>
                  <w:divBdr>
                    <w:top w:val="none" w:sz="0" w:space="0" w:color="auto"/>
                    <w:left w:val="none" w:sz="0" w:space="0" w:color="auto"/>
                    <w:bottom w:val="none" w:sz="0" w:space="0" w:color="auto"/>
                    <w:right w:val="none" w:sz="0" w:space="0" w:color="auto"/>
                  </w:divBdr>
                  <w:divsChild>
                    <w:div w:id="363791827">
                      <w:marLeft w:val="0"/>
                      <w:marRight w:val="0"/>
                      <w:marTop w:val="0"/>
                      <w:marBottom w:val="0"/>
                      <w:divBdr>
                        <w:top w:val="none" w:sz="0" w:space="0" w:color="auto"/>
                        <w:left w:val="none" w:sz="0" w:space="0" w:color="auto"/>
                        <w:bottom w:val="none" w:sz="0" w:space="0" w:color="auto"/>
                        <w:right w:val="none" w:sz="0" w:space="0" w:color="auto"/>
                      </w:divBdr>
                      <w:divsChild>
                        <w:div w:id="1870490585">
                          <w:marLeft w:val="0"/>
                          <w:marRight w:val="0"/>
                          <w:marTop w:val="0"/>
                          <w:marBottom w:val="0"/>
                          <w:divBdr>
                            <w:top w:val="single" w:sz="6" w:space="0" w:color="C7C7C7"/>
                            <w:left w:val="single" w:sz="6" w:space="0" w:color="C7C7C7"/>
                            <w:bottom w:val="single" w:sz="6" w:space="0" w:color="C7C7C7"/>
                            <w:right w:val="single" w:sz="6" w:space="0" w:color="C7C7C7"/>
                          </w:divBdr>
                          <w:divsChild>
                            <w:div w:id="1226918674">
                              <w:marLeft w:val="0"/>
                              <w:marRight w:val="0"/>
                              <w:marTop w:val="100"/>
                              <w:marBottom w:val="100"/>
                              <w:divBdr>
                                <w:top w:val="none" w:sz="0" w:space="11" w:color="auto"/>
                                <w:left w:val="none" w:sz="0" w:space="0" w:color="auto"/>
                                <w:bottom w:val="single" w:sz="6" w:space="11" w:color="C7C7C7"/>
                                <w:right w:val="none" w:sz="0" w:space="0" w:color="auto"/>
                              </w:divBdr>
                            </w:div>
                            <w:div w:id="99032428">
                              <w:marLeft w:val="0"/>
                              <w:marRight w:val="0"/>
                              <w:marTop w:val="100"/>
                              <w:marBottom w:val="100"/>
                              <w:divBdr>
                                <w:top w:val="none" w:sz="0" w:space="11" w:color="auto"/>
                                <w:left w:val="none" w:sz="0" w:space="0" w:color="auto"/>
                                <w:bottom w:val="single" w:sz="6" w:space="11" w:color="C7C7C7"/>
                                <w:right w:val="none" w:sz="0" w:space="0" w:color="auto"/>
                              </w:divBdr>
                            </w:div>
                            <w:div w:id="1327515753">
                              <w:marLeft w:val="0"/>
                              <w:marRight w:val="0"/>
                              <w:marTop w:val="100"/>
                              <w:marBottom w:val="100"/>
                              <w:divBdr>
                                <w:top w:val="none" w:sz="0" w:space="11" w:color="auto"/>
                                <w:left w:val="none" w:sz="0" w:space="0" w:color="auto"/>
                                <w:bottom w:val="single" w:sz="6" w:space="11" w:color="C7C7C7"/>
                                <w:right w:val="none" w:sz="0" w:space="0" w:color="auto"/>
                              </w:divBdr>
                            </w:div>
                            <w:div w:id="1937857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401674">
              <w:marLeft w:val="0"/>
              <w:marRight w:val="0"/>
              <w:marTop w:val="0"/>
              <w:marBottom w:val="0"/>
              <w:divBdr>
                <w:top w:val="none" w:sz="0" w:space="0" w:color="auto"/>
                <w:left w:val="none" w:sz="0" w:space="0" w:color="auto"/>
                <w:bottom w:val="none" w:sz="0" w:space="0" w:color="auto"/>
                <w:right w:val="none" w:sz="0" w:space="0" w:color="auto"/>
              </w:divBdr>
              <w:divsChild>
                <w:div w:id="631062808">
                  <w:marLeft w:val="0"/>
                  <w:marRight w:val="0"/>
                  <w:marTop w:val="150"/>
                  <w:marBottom w:val="0"/>
                  <w:divBdr>
                    <w:top w:val="none" w:sz="0" w:space="0" w:color="auto"/>
                    <w:left w:val="none" w:sz="0" w:space="0" w:color="auto"/>
                    <w:bottom w:val="none" w:sz="0" w:space="0" w:color="auto"/>
                    <w:right w:val="none" w:sz="0" w:space="0" w:color="auto"/>
                  </w:divBdr>
                  <w:divsChild>
                    <w:div w:id="225073373">
                      <w:marLeft w:val="0"/>
                      <w:marRight w:val="0"/>
                      <w:marTop w:val="0"/>
                      <w:marBottom w:val="0"/>
                      <w:divBdr>
                        <w:top w:val="none" w:sz="0" w:space="0" w:color="auto"/>
                        <w:left w:val="none" w:sz="0" w:space="0" w:color="auto"/>
                        <w:bottom w:val="none" w:sz="0" w:space="0" w:color="auto"/>
                        <w:right w:val="none" w:sz="0" w:space="0" w:color="auto"/>
                      </w:divBdr>
                      <w:divsChild>
                        <w:div w:id="1853255469">
                          <w:marLeft w:val="0"/>
                          <w:marRight w:val="0"/>
                          <w:marTop w:val="0"/>
                          <w:marBottom w:val="0"/>
                          <w:divBdr>
                            <w:top w:val="none" w:sz="0" w:space="0" w:color="auto"/>
                            <w:left w:val="none" w:sz="0" w:space="0" w:color="auto"/>
                            <w:bottom w:val="none" w:sz="0" w:space="0" w:color="auto"/>
                            <w:right w:val="none" w:sz="0" w:space="0" w:color="auto"/>
                          </w:divBdr>
                        </w:div>
                        <w:div w:id="1188567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8278323">
                  <w:marLeft w:val="0"/>
                  <w:marRight w:val="0"/>
                  <w:marTop w:val="0"/>
                  <w:marBottom w:val="0"/>
                  <w:divBdr>
                    <w:top w:val="none" w:sz="0" w:space="0" w:color="auto"/>
                    <w:left w:val="none" w:sz="0" w:space="0" w:color="auto"/>
                    <w:bottom w:val="none" w:sz="0" w:space="0" w:color="auto"/>
                    <w:right w:val="none" w:sz="0" w:space="0" w:color="auto"/>
                  </w:divBdr>
                  <w:divsChild>
                    <w:div w:id="11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4600">
      <w:bodyDiv w:val="1"/>
      <w:marLeft w:val="0"/>
      <w:marRight w:val="0"/>
      <w:marTop w:val="0"/>
      <w:marBottom w:val="0"/>
      <w:divBdr>
        <w:top w:val="none" w:sz="0" w:space="0" w:color="auto"/>
        <w:left w:val="none" w:sz="0" w:space="0" w:color="auto"/>
        <w:bottom w:val="none" w:sz="0" w:space="0" w:color="auto"/>
        <w:right w:val="none" w:sz="0" w:space="0" w:color="auto"/>
      </w:divBdr>
    </w:div>
    <w:div w:id="745954749">
      <w:bodyDiv w:val="1"/>
      <w:marLeft w:val="0"/>
      <w:marRight w:val="0"/>
      <w:marTop w:val="0"/>
      <w:marBottom w:val="0"/>
      <w:divBdr>
        <w:top w:val="none" w:sz="0" w:space="0" w:color="auto"/>
        <w:left w:val="none" w:sz="0" w:space="0" w:color="auto"/>
        <w:bottom w:val="none" w:sz="0" w:space="0" w:color="auto"/>
        <w:right w:val="none" w:sz="0" w:space="0" w:color="auto"/>
      </w:divBdr>
      <w:divsChild>
        <w:div w:id="951939872">
          <w:marLeft w:val="0"/>
          <w:marRight w:val="0"/>
          <w:marTop w:val="0"/>
          <w:marBottom w:val="0"/>
          <w:divBdr>
            <w:top w:val="none" w:sz="0" w:space="0" w:color="auto"/>
            <w:left w:val="none" w:sz="0" w:space="0" w:color="auto"/>
            <w:bottom w:val="none" w:sz="0" w:space="0" w:color="auto"/>
            <w:right w:val="none" w:sz="0" w:space="0" w:color="auto"/>
          </w:divBdr>
        </w:div>
      </w:divsChild>
    </w:div>
    <w:div w:id="746727210">
      <w:bodyDiv w:val="1"/>
      <w:marLeft w:val="0"/>
      <w:marRight w:val="0"/>
      <w:marTop w:val="0"/>
      <w:marBottom w:val="0"/>
      <w:divBdr>
        <w:top w:val="none" w:sz="0" w:space="0" w:color="auto"/>
        <w:left w:val="none" w:sz="0" w:space="0" w:color="auto"/>
        <w:bottom w:val="none" w:sz="0" w:space="0" w:color="auto"/>
        <w:right w:val="none" w:sz="0" w:space="0" w:color="auto"/>
      </w:divBdr>
    </w:div>
    <w:div w:id="746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1193005">
          <w:marLeft w:val="0"/>
          <w:marRight w:val="0"/>
          <w:marTop w:val="0"/>
          <w:marBottom w:val="150"/>
          <w:divBdr>
            <w:top w:val="none" w:sz="0" w:space="0" w:color="auto"/>
            <w:left w:val="none" w:sz="0" w:space="0" w:color="auto"/>
            <w:bottom w:val="none" w:sz="0" w:space="0" w:color="auto"/>
            <w:right w:val="none" w:sz="0" w:space="0" w:color="auto"/>
          </w:divBdr>
          <w:divsChild>
            <w:div w:id="1138500573">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41830613">
              <w:marLeft w:val="0"/>
              <w:marRight w:val="0"/>
              <w:marTop w:val="0"/>
              <w:marBottom w:val="150"/>
              <w:divBdr>
                <w:top w:val="none" w:sz="0" w:space="0" w:color="auto"/>
                <w:left w:val="none" w:sz="0" w:space="0" w:color="auto"/>
                <w:bottom w:val="none" w:sz="0" w:space="0" w:color="auto"/>
                <w:right w:val="none" w:sz="0" w:space="0" w:color="auto"/>
              </w:divBdr>
            </w:div>
            <w:div w:id="1934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028">
      <w:bodyDiv w:val="1"/>
      <w:marLeft w:val="0"/>
      <w:marRight w:val="0"/>
      <w:marTop w:val="0"/>
      <w:marBottom w:val="0"/>
      <w:divBdr>
        <w:top w:val="none" w:sz="0" w:space="0" w:color="auto"/>
        <w:left w:val="none" w:sz="0" w:space="0" w:color="auto"/>
        <w:bottom w:val="none" w:sz="0" w:space="0" w:color="auto"/>
        <w:right w:val="none" w:sz="0" w:space="0" w:color="auto"/>
      </w:divBdr>
      <w:divsChild>
        <w:div w:id="856961347">
          <w:marLeft w:val="0"/>
          <w:marRight w:val="0"/>
          <w:marTop w:val="0"/>
          <w:marBottom w:val="150"/>
          <w:divBdr>
            <w:top w:val="none" w:sz="0" w:space="0" w:color="auto"/>
            <w:left w:val="none" w:sz="0" w:space="0" w:color="auto"/>
            <w:bottom w:val="none" w:sz="0" w:space="0" w:color="auto"/>
            <w:right w:val="none" w:sz="0" w:space="0" w:color="auto"/>
          </w:divBdr>
          <w:divsChild>
            <w:div w:id="1219780209">
              <w:marLeft w:val="0"/>
              <w:marRight w:val="0"/>
              <w:marTop w:val="0"/>
              <w:marBottom w:val="0"/>
              <w:divBdr>
                <w:top w:val="none" w:sz="0" w:space="0" w:color="auto"/>
                <w:left w:val="none" w:sz="0" w:space="0" w:color="auto"/>
                <w:bottom w:val="none" w:sz="0" w:space="0" w:color="auto"/>
                <w:right w:val="none" w:sz="0" w:space="0" w:color="auto"/>
              </w:divBdr>
              <w:divsChild>
                <w:div w:id="173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24">
          <w:marLeft w:val="0"/>
          <w:marRight w:val="0"/>
          <w:marTop w:val="0"/>
          <w:marBottom w:val="150"/>
          <w:divBdr>
            <w:top w:val="none" w:sz="0" w:space="0" w:color="auto"/>
            <w:left w:val="none" w:sz="0" w:space="0" w:color="auto"/>
            <w:bottom w:val="none" w:sz="0" w:space="0" w:color="auto"/>
            <w:right w:val="none" w:sz="0" w:space="0" w:color="auto"/>
          </w:divBdr>
        </w:div>
        <w:div w:id="891692850">
          <w:marLeft w:val="0"/>
          <w:marRight w:val="0"/>
          <w:marTop w:val="0"/>
          <w:marBottom w:val="0"/>
          <w:divBdr>
            <w:top w:val="none" w:sz="0" w:space="0" w:color="auto"/>
            <w:left w:val="none" w:sz="0" w:space="0" w:color="auto"/>
            <w:bottom w:val="none" w:sz="0" w:space="0" w:color="auto"/>
            <w:right w:val="none" w:sz="0" w:space="0" w:color="auto"/>
          </w:divBdr>
          <w:divsChild>
            <w:div w:id="1872917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7381341">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6">
          <w:marLeft w:val="0"/>
          <w:marRight w:val="0"/>
          <w:marTop w:val="0"/>
          <w:marBottom w:val="0"/>
          <w:divBdr>
            <w:top w:val="none" w:sz="0" w:space="0" w:color="auto"/>
            <w:left w:val="none" w:sz="0" w:space="0" w:color="auto"/>
            <w:bottom w:val="dotted" w:sz="6" w:space="4" w:color="DDDDDD"/>
            <w:right w:val="none" w:sz="0" w:space="0" w:color="auto"/>
          </w:divBdr>
          <w:divsChild>
            <w:div w:id="1307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8210">
      <w:bodyDiv w:val="1"/>
      <w:marLeft w:val="0"/>
      <w:marRight w:val="0"/>
      <w:marTop w:val="0"/>
      <w:marBottom w:val="0"/>
      <w:divBdr>
        <w:top w:val="none" w:sz="0" w:space="0" w:color="auto"/>
        <w:left w:val="none" w:sz="0" w:space="0" w:color="auto"/>
        <w:bottom w:val="none" w:sz="0" w:space="0" w:color="auto"/>
        <w:right w:val="none" w:sz="0" w:space="0" w:color="auto"/>
      </w:divBdr>
    </w:div>
    <w:div w:id="7475786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6">
          <w:marLeft w:val="-9765"/>
          <w:marRight w:val="0"/>
          <w:marTop w:val="0"/>
          <w:marBottom w:val="0"/>
          <w:divBdr>
            <w:top w:val="none" w:sz="0" w:space="0" w:color="auto"/>
            <w:left w:val="none" w:sz="0" w:space="0" w:color="auto"/>
            <w:bottom w:val="none" w:sz="0" w:space="0" w:color="auto"/>
            <w:right w:val="none" w:sz="0" w:space="0" w:color="auto"/>
          </w:divBdr>
        </w:div>
        <w:div w:id="1036470388">
          <w:marLeft w:val="0"/>
          <w:marRight w:val="0"/>
          <w:marTop w:val="0"/>
          <w:marBottom w:val="0"/>
          <w:divBdr>
            <w:top w:val="none" w:sz="0" w:space="0" w:color="auto"/>
            <w:left w:val="none" w:sz="0" w:space="0" w:color="auto"/>
            <w:bottom w:val="none" w:sz="0" w:space="0" w:color="auto"/>
            <w:right w:val="none" w:sz="0" w:space="0" w:color="auto"/>
          </w:divBdr>
          <w:divsChild>
            <w:div w:id="49691003">
              <w:marLeft w:val="0"/>
              <w:marRight w:val="0"/>
              <w:marTop w:val="0"/>
              <w:marBottom w:val="225"/>
              <w:divBdr>
                <w:top w:val="none" w:sz="0" w:space="0" w:color="auto"/>
                <w:left w:val="none" w:sz="0" w:space="0" w:color="auto"/>
                <w:bottom w:val="none" w:sz="0" w:space="0" w:color="auto"/>
                <w:right w:val="none" w:sz="0" w:space="0" w:color="auto"/>
              </w:divBdr>
              <w:divsChild>
                <w:div w:id="3169949">
                  <w:marLeft w:val="0"/>
                  <w:marRight w:val="0"/>
                  <w:marTop w:val="0"/>
                  <w:marBottom w:val="150"/>
                  <w:divBdr>
                    <w:top w:val="none" w:sz="0" w:space="0" w:color="auto"/>
                    <w:left w:val="none" w:sz="0" w:space="0" w:color="auto"/>
                    <w:bottom w:val="none" w:sz="0" w:space="0" w:color="auto"/>
                    <w:right w:val="none" w:sz="0" w:space="0" w:color="auto"/>
                  </w:divBdr>
                </w:div>
                <w:div w:id="932280956">
                  <w:marLeft w:val="0"/>
                  <w:marRight w:val="0"/>
                  <w:marTop w:val="0"/>
                  <w:marBottom w:val="150"/>
                  <w:divBdr>
                    <w:top w:val="none" w:sz="0" w:space="0" w:color="auto"/>
                    <w:left w:val="none" w:sz="0" w:space="0" w:color="auto"/>
                    <w:bottom w:val="none" w:sz="0" w:space="0" w:color="auto"/>
                    <w:right w:val="none" w:sz="0" w:space="0" w:color="auto"/>
                  </w:divBdr>
                </w:div>
                <w:div w:id="1053820063">
                  <w:marLeft w:val="0"/>
                  <w:marRight w:val="0"/>
                  <w:marTop w:val="0"/>
                  <w:marBottom w:val="150"/>
                  <w:divBdr>
                    <w:top w:val="none" w:sz="0" w:space="0" w:color="auto"/>
                    <w:left w:val="none" w:sz="0" w:space="0" w:color="auto"/>
                    <w:bottom w:val="none" w:sz="0" w:space="0" w:color="auto"/>
                    <w:right w:val="none" w:sz="0" w:space="0" w:color="auto"/>
                  </w:divBdr>
                  <w:divsChild>
                    <w:div w:id="161092711">
                      <w:marLeft w:val="0"/>
                      <w:marRight w:val="0"/>
                      <w:marTop w:val="0"/>
                      <w:marBottom w:val="150"/>
                      <w:divBdr>
                        <w:top w:val="none" w:sz="0" w:space="0" w:color="auto"/>
                        <w:left w:val="none" w:sz="0" w:space="0" w:color="auto"/>
                        <w:bottom w:val="none" w:sz="0" w:space="0" w:color="auto"/>
                        <w:right w:val="none" w:sz="0" w:space="0" w:color="auto"/>
                      </w:divBdr>
                      <w:divsChild>
                        <w:div w:id="72371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430664">
                  <w:marLeft w:val="0"/>
                  <w:marRight w:val="0"/>
                  <w:marTop w:val="0"/>
                  <w:marBottom w:val="150"/>
                  <w:divBdr>
                    <w:top w:val="none" w:sz="0" w:space="0" w:color="auto"/>
                    <w:left w:val="none" w:sz="0" w:space="0" w:color="auto"/>
                    <w:bottom w:val="none" w:sz="0" w:space="0" w:color="auto"/>
                    <w:right w:val="none" w:sz="0" w:space="0" w:color="auto"/>
                  </w:divBdr>
                </w:div>
                <w:div w:id="1340693229">
                  <w:marLeft w:val="0"/>
                  <w:marRight w:val="0"/>
                  <w:marTop w:val="0"/>
                  <w:marBottom w:val="150"/>
                  <w:divBdr>
                    <w:top w:val="none" w:sz="0" w:space="0" w:color="auto"/>
                    <w:left w:val="none" w:sz="0" w:space="0" w:color="auto"/>
                    <w:bottom w:val="none" w:sz="0" w:space="0" w:color="auto"/>
                    <w:right w:val="none" w:sz="0" w:space="0" w:color="auto"/>
                  </w:divBdr>
                </w:div>
                <w:div w:id="1708334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947169">
          <w:marLeft w:val="0"/>
          <w:marRight w:val="0"/>
          <w:marTop w:val="0"/>
          <w:marBottom w:val="150"/>
          <w:divBdr>
            <w:top w:val="none" w:sz="0" w:space="0" w:color="auto"/>
            <w:left w:val="none" w:sz="0" w:space="0" w:color="auto"/>
            <w:bottom w:val="none" w:sz="0" w:space="0" w:color="auto"/>
            <w:right w:val="none" w:sz="0" w:space="0" w:color="auto"/>
          </w:divBdr>
        </w:div>
      </w:divsChild>
    </w:div>
    <w:div w:id="748189192">
      <w:bodyDiv w:val="1"/>
      <w:marLeft w:val="0"/>
      <w:marRight w:val="0"/>
      <w:marTop w:val="0"/>
      <w:marBottom w:val="0"/>
      <w:divBdr>
        <w:top w:val="none" w:sz="0" w:space="0" w:color="auto"/>
        <w:left w:val="none" w:sz="0" w:space="0" w:color="auto"/>
        <w:bottom w:val="none" w:sz="0" w:space="0" w:color="auto"/>
        <w:right w:val="none" w:sz="0" w:space="0" w:color="auto"/>
      </w:divBdr>
    </w:div>
    <w:div w:id="748386675">
      <w:bodyDiv w:val="1"/>
      <w:marLeft w:val="0"/>
      <w:marRight w:val="0"/>
      <w:marTop w:val="0"/>
      <w:marBottom w:val="0"/>
      <w:divBdr>
        <w:top w:val="none" w:sz="0" w:space="0" w:color="auto"/>
        <w:left w:val="none" w:sz="0" w:space="0" w:color="auto"/>
        <w:bottom w:val="none" w:sz="0" w:space="0" w:color="auto"/>
        <w:right w:val="none" w:sz="0" w:space="0" w:color="auto"/>
      </w:divBdr>
      <w:divsChild>
        <w:div w:id="1152677647">
          <w:marLeft w:val="0"/>
          <w:marRight w:val="0"/>
          <w:marTop w:val="0"/>
          <w:marBottom w:val="150"/>
          <w:divBdr>
            <w:top w:val="none" w:sz="0" w:space="0" w:color="auto"/>
            <w:left w:val="none" w:sz="0" w:space="0" w:color="auto"/>
            <w:bottom w:val="none" w:sz="0" w:space="0" w:color="auto"/>
            <w:right w:val="none" w:sz="0" w:space="0" w:color="auto"/>
          </w:divBdr>
        </w:div>
      </w:divsChild>
    </w:div>
    <w:div w:id="748618042">
      <w:bodyDiv w:val="1"/>
      <w:marLeft w:val="0"/>
      <w:marRight w:val="0"/>
      <w:marTop w:val="0"/>
      <w:marBottom w:val="0"/>
      <w:divBdr>
        <w:top w:val="none" w:sz="0" w:space="0" w:color="auto"/>
        <w:left w:val="none" w:sz="0" w:space="0" w:color="auto"/>
        <w:bottom w:val="none" w:sz="0" w:space="0" w:color="auto"/>
        <w:right w:val="none" w:sz="0" w:space="0" w:color="auto"/>
      </w:divBdr>
      <w:divsChild>
        <w:div w:id="237254219">
          <w:marLeft w:val="0"/>
          <w:marRight w:val="0"/>
          <w:marTop w:val="0"/>
          <w:marBottom w:val="150"/>
          <w:divBdr>
            <w:top w:val="none" w:sz="0" w:space="0" w:color="auto"/>
            <w:left w:val="none" w:sz="0" w:space="0" w:color="auto"/>
            <w:bottom w:val="none" w:sz="0" w:space="0" w:color="auto"/>
            <w:right w:val="none" w:sz="0" w:space="0" w:color="auto"/>
          </w:divBdr>
          <w:divsChild>
            <w:div w:id="314531336">
              <w:marLeft w:val="0"/>
              <w:marRight w:val="0"/>
              <w:marTop w:val="0"/>
              <w:marBottom w:val="0"/>
              <w:divBdr>
                <w:top w:val="none" w:sz="0" w:space="0" w:color="auto"/>
                <w:left w:val="none" w:sz="0" w:space="0" w:color="auto"/>
                <w:bottom w:val="none" w:sz="0" w:space="0" w:color="auto"/>
                <w:right w:val="none" w:sz="0" w:space="0" w:color="auto"/>
              </w:divBdr>
            </w:div>
          </w:divsChild>
        </w:div>
        <w:div w:id="2029138277">
          <w:marLeft w:val="0"/>
          <w:marRight w:val="0"/>
          <w:marTop w:val="0"/>
          <w:marBottom w:val="150"/>
          <w:divBdr>
            <w:top w:val="none" w:sz="0" w:space="0" w:color="auto"/>
            <w:left w:val="none" w:sz="0" w:space="0" w:color="auto"/>
            <w:bottom w:val="none" w:sz="0" w:space="0" w:color="auto"/>
            <w:right w:val="none" w:sz="0" w:space="0" w:color="auto"/>
          </w:divBdr>
        </w:div>
        <w:div w:id="2102800505">
          <w:marLeft w:val="0"/>
          <w:marRight w:val="0"/>
          <w:marTop w:val="0"/>
          <w:marBottom w:val="0"/>
          <w:divBdr>
            <w:top w:val="none" w:sz="0" w:space="0" w:color="auto"/>
            <w:left w:val="none" w:sz="0" w:space="0" w:color="auto"/>
            <w:bottom w:val="none" w:sz="0" w:space="0" w:color="auto"/>
            <w:right w:val="none" w:sz="0" w:space="0" w:color="auto"/>
          </w:divBdr>
          <w:divsChild>
            <w:div w:id="144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574">
      <w:bodyDiv w:val="1"/>
      <w:marLeft w:val="0"/>
      <w:marRight w:val="0"/>
      <w:marTop w:val="0"/>
      <w:marBottom w:val="0"/>
      <w:divBdr>
        <w:top w:val="none" w:sz="0" w:space="0" w:color="auto"/>
        <w:left w:val="none" w:sz="0" w:space="0" w:color="auto"/>
        <w:bottom w:val="none" w:sz="0" w:space="0" w:color="auto"/>
        <w:right w:val="none" w:sz="0" w:space="0" w:color="auto"/>
      </w:divBdr>
      <w:divsChild>
        <w:div w:id="1177230319">
          <w:marLeft w:val="0"/>
          <w:marRight w:val="0"/>
          <w:marTop w:val="0"/>
          <w:marBottom w:val="0"/>
          <w:divBdr>
            <w:top w:val="none" w:sz="0" w:space="0" w:color="auto"/>
            <w:left w:val="none" w:sz="0" w:space="0" w:color="auto"/>
            <w:bottom w:val="none" w:sz="0" w:space="0" w:color="auto"/>
            <w:right w:val="none" w:sz="0" w:space="0" w:color="auto"/>
          </w:divBdr>
        </w:div>
      </w:divsChild>
    </w:div>
    <w:div w:id="74896277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8">
          <w:marLeft w:val="0"/>
          <w:marRight w:val="0"/>
          <w:marTop w:val="0"/>
          <w:marBottom w:val="150"/>
          <w:divBdr>
            <w:top w:val="none" w:sz="0" w:space="0" w:color="auto"/>
            <w:left w:val="none" w:sz="0" w:space="0" w:color="auto"/>
            <w:bottom w:val="none" w:sz="0" w:space="0" w:color="auto"/>
            <w:right w:val="none" w:sz="0" w:space="0" w:color="auto"/>
          </w:divBdr>
          <w:divsChild>
            <w:div w:id="1905068486">
              <w:marLeft w:val="0"/>
              <w:marRight w:val="0"/>
              <w:marTop w:val="0"/>
              <w:marBottom w:val="0"/>
              <w:divBdr>
                <w:top w:val="none" w:sz="0" w:space="0" w:color="auto"/>
                <w:left w:val="none" w:sz="0" w:space="0" w:color="auto"/>
                <w:bottom w:val="none" w:sz="0" w:space="0" w:color="auto"/>
                <w:right w:val="none" w:sz="0" w:space="0" w:color="auto"/>
              </w:divBdr>
            </w:div>
          </w:divsChild>
        </w:div>
        <w:div w:id="1821074015">
          <w:marLeft w:val="0"/>
          <w:marRight w:val="0"/>
          <w:marTop w:val="0"/>
          <w:marBottom w:val="150"/>
          <w:divBdr>
            <w:top w:val="none" w:sz="0" w:space="0" w:color="auto"/>
            <w:left w:val="none" w:sz="0" w:space="0" w:color="auto"/>
            <w:bottom w:val="none" w:sz="0" w:space="0" w:color="auto"/>
            <w:right w:val="none" w:sz="0" w:space="0" w:color="auto"/>
          </w:divBdr>
        </w:div>
        <w:div w:id="221404641">
          <w:marLeft w:val="0"/>
          <w:marRight w:val="0"/>
          <w:marTop w:val="0"/>
          <w:marBottom w:val="0"/>
          <w:divBdr>
            <w:top w:val="none" w:sz="0" w:space="0" w:color="auto"/>
            <w:left w:val="none" w:sz="0" w:space="0" w:color="auto"/>
            <w:bottom w:val="none" w:sz="0" w:space="0" w:color="auto"/>
            <w:right w:val="none" w:sz="0" w:space="0" w:color="auto"/>
          </w:divBdr>
          <w:divsChild>
            <w:div w:id="243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1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132">
          <w:marLeft w:val="0"/>
          <w:marRight w:val="0"/>
          <w:marTop w:val="0"/>
          <w:marBottom w:val="150"/>
          <w:divBdr>
            <w:top w:val="none" w:sz="0" w:space="0" w:color="auto"/>
            <w:left w:val="none" w:sz="0" w:space="0" w:color="auto"/>
            <w:bottom w:val="none" w:sz="0" w:space="0" w:color="auto"/>
            <w:right w:val="none" w:sz="0" w:space="0" w:color="auto"/>
          </w:divBdr>
          <w:divsChild>
            <w:div w:id="947927851">
              <w:marLeft w:val="0"/>
              <w:marRight w:val="0"/>
              <w:marTop w:val="0"/>
              <w:marBottom w:val="0"/>
              <w:divBdr>
                <w:top w:val="none" w:sz="0" w:space="0" w:color="auto"/>
                <w:left w:val="none" w:sz="0" w:space="0" w:color="auto"/>
                <w:bottom w:val="none" w:sz="0" w:space="0" w:color="auto"/>
                <w:right w:val="none" w:sz="0" w:space="0" w:color="auto"/>
              </w:divBdr>
            </w:div>
          </w:divsChild>
        </w:div>
        <w:div w:id="1536652508">
          <w:marLeft w:val="0"/>
          <w:marRight w:val="0"/>
          <w:marTop w:val="0"/>
          <w:marBottom w:val="150"/>
          <w:divBdr>
            <w:top w:val="none" w:sz="0" w:space="0" w:color="auto"/>
            <w:left w:val="none" w:sz="0" w:space="0" w:color="auto"/>
            <w:bottom w:val="none" w:sz="0" w:space="0" w:color="auto"/>
            <w:right w:val="none" w:sz="0" w:space="0" w:color="auto"/>
          </w:divBdr>
        </w:div>
        <w:div w:id="1727947737">
          <w:marLeft w:val="0"/>
          <w:marRight w:val="0"/>
          <w:marTop w:val="0"/>
          <w:marBottom w:val="0"/>
          <w:divBdr>
            <w:top w:val="none" w:sz="0" w:space="0" w:color="auto"/>
            <w:left w:val="none" w:sz="0" w:space="0" w:color="auto"/>
            <w:bottom w:val="none" w:sz="0" w:space="0" w:color="auto"/>
            <w:right w:val="none" w:sz="0" w:space="0" w:color="auto"/>
          </w:divBdr>
          <w:divsChild>
            <w:div w:id="667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959">
      <w:bodyDiv w:val="1"/>
      <w:marLeft w:val="0"/>
      <w:marRight w:val="0"/>
      <w:marTop w:val="0"/>
      <w:marBottom w:val="0"/>
      <w:divBdr>
        <w:top w:val="none" w:sz="0" w:space="0" w:color="auto"/>
        <w:left w:val="none" w:sz="0" w:space="0" w:color="auto"/>
        <w:bottom w:val="none" w:sz="0" w:space="0" w:color="auto"/>
        <w:right w:val="none" w:sz="0" w:space="0" w:color="auto"/>
      </w:divBdr>
      <w:divsChild>
        <w:div w:id="1639145890">
          <w:marLeft w:val="0"/>
          <w:marRight w:val="0"/>
          <w:marTop w:val="0"/>
          <w:marBottom w:val="0"/>
          <w:divBdr>
            <w:top w:val="none" w:sz="0" w:space="0" w:color="auto"/>
            <w:left w:val="none" w:sz="0" w:space="0" w:color="auto"/>
            <w:bottom w:val="dotted" w:sz="6" w:space="4" w:color="DDDDDD"/>
            <w:right w:val="none" w:sz="0" w:space="0" w:color="auto"/>
          </w:divBdr>
          <w:divsChild>
            <w:div w:id="1924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209">
      <w:bodyDiv w:val="1"/>
      <w:marLeft w:val="0"/>
      <w:marRight w:val="0"/>
      <w:marTop w:val="0"/>
      <w:marBottom w:val="0"/>
      <w:divBdr>
        <w:top w:val="none" w:sz="0" w:space="0" w:color="auto"/>
        <w:left w:val="none" w:sz="0" w:space="0" w:color="auto"/>
        <w:bottom w:val="none" w:sz="0" w:space="0" w:color="auto"/>
        <w:right w:val="none" w:sz="0" w:space="0" w:color="auto"/>
      </w:divBdr>
      <w:divsChild>
        <w:div w:id="404229644">
          <w:marLeft w:val="0"/>
          <w:marRight w:val="0"/>
          <w:marTop w:val="0"/>
          <w:marBottom w:val="150"/>
          <w:divBdr>
            <w:top w:val="none" w:sz="0" w:space="0" w:color="auto"/>
            <w:left w:val="none" w:sz="0" w:space="0" w:color="auto"/>
            <w:bottom w:val="none" w:sz="0" w:space="0" w:color="auto"/>
            <w:right w:val="none" w:sz="0" w:space="0" w:color="auto"/>
          </w:divBdr>
          <w:divsChild>
            <w:div w:id="1268192772">
              <w:marLeft w:val="0"/>
              <w:marRight w:val="0"/>
              <w:marTop w:val="0"/>
              <w:marBottom w:val="0"/>
              <w:divBdr>
                <w:top w:val="none" w:sz="0" w:space="0" w:color="auto"/>
                <w:left w:val="none" w:sz="0" w:space="0" w:color="auto"/>
                <w:bottom w:val="none" w:sz="0" w:space="0" w:color="auto"/>
                <w:right w:val="none" w:sz="0" w:space="0" w:color="auto"/>
              </w:divBdr>
              <w:divsChild>
                <w:div w:id="1639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634">
          <w:marLeft w:val="0"/>
          <w:marRight w:val="0"/>
          <w:marTop w:val="0"/>
          <w:marBottom w:val="150"/>
          <w:divBdr>
            <w:top w:val="none" w:sz="0" w:space="0" w:color="auto"/>
            <w:left w:val="none" w:sz="0" w:space="0" w:color="auto"/>
            <w:bottom w:val="none" w:sz="0" w:space="0" w:color="auto"/>
            <w:right w:val="none" w:sz="0" w:space="0" w:color="auto"/>
          </w:divBdr>
        </w:div>
        <w:div w:id="203060410">
          <w:marLeft w:val="0"/>
          <w:marRight w:val="0"/>
          <w:marTop w:val="0"/>
          <w:marBottom w:val="0"/>
          <w:divBdr>
            <w:top w:val="none" w:sz="0" w:space="0" w:color="auto"/>
            <w:left w:val="none" w:sz="0" w:space="0" w:color="auto"/>
            <w:bottom w:val="none" w:sz="0" w:space="0" w:color="auto"/>
            <w:right w:val="none" w:sz="0" w:space="0" w:color="auto"/>
          </w:divBdr>
          <w:divsChild>
            <w:div w:id="664641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2094851">
      <w:bodyDiv w:val="1"/>
      <w:marLeft w:val="0"/>
      <w:marRight w:val="0"/>
      <w:marTop w:val="0"/>
      <w:marBottom w:val="0"/>
      <w:divBdr>
        <w:top w:val="none" w:sz="0" w:space="0" w:color="auto"/>
        <w:left w:val="none" w:sz="0" w:space="0" w:color="auto"/>
        <w:bottom w:val="none" w:sz="0" w:space="0" w:color="auto"/>
        <w:right w:val="none" w:sz="0" w:space="0" w:color="auto"/>
      </w:divBdr>
    </w:div>
    <w:div w:id="75231921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9">
          <w:marLeft w:val="0"/>
          <w:marRight w:val="0"/>
          <w:marTop w:val="0"/>
          <w:marBottom w:val="150"/>
          <w:divBdr>
            <w:top w:val="none" w:sz="0" w:space="0" w:color="auto"/>
            <w:left w:val="none" w:sz="0" w:space="0" w:color="auto"/>
            <w:bottom w:val="none" w:sz="0" w:space="0" w:color="auto"/>
            <w:right w:val="none" w:sz="0" w:space="0" w:color="auto"/>
          </w:divBdr>
        </w:div>
        <w:div w:id="1598126176">
          <w:marLeft w:val="0"/>
          <w:marRight w:val="0"/>
          <w:marTop w:val="0"/>
          <w:marBottom w:val="0"/>
          <w:divBdr>
            <w:top w:val="none" w:sz="0" w:space="0" w:color="auto"/>
            <w:left w:val="none" w:sz="0" w:space="0" w:color="auto"/>
            <w:bottom w:val="none" w:sz="0" w:space="0" w:color="auto"/>
            <w:right w:val="none" w:sz="0" w:space="0" w:color="auto"/>
          </w:divBdr>
        </w:div>
      </w:divsChild>
    </w:div>
    <w:div w:id="752355863">
      <w:bodyDiv w:val="1"/>
      <w:marLeft w:val="0"/>
      <w:marRight w:val="0"/>
      <w:marTop w:val="0"/>
      <w:marBottom w:val="0"/>
      <w:divBdr>
        <w:top w:val="none" w:sz="0" w:space="0" w:color="auto"/>
        <w:left w:val="none" w:sz="0" w:space="0" w:color="auto"/>
        <w:bottom w:val="none" w:sz="0" w:space="0" w:color="auto"/>
        <w:right w:val="none" w:sz="0" w:space="0" w:color="auto"/>
      </w:divBdr>
    </w:div>
    <w:div w:id="752746558">
      <w:bodyDiv w:val="1"/>
      <w:marLeft w:val="0"/>
      <w:marRight w:val="0"/>
      <w:marTop w:val="0"/>
      <w:marBottom w:val="0"/>
      <w:divBdr>
        <w:top w:val="none" w:sz="0" w:space="0" w:color="auto"/>
        <w:left w:val="none" w:sz="0" w:space="0" w:color="auto"/>
        <w:bottom w:val="none" w:sz="0" w:space="0" w:color="auto"/>
        <w:right w:val="none" w:sz="0" w:space="0" w:color="auto"/>
      </w:divBdr>
      <w:divsChild>
        <w:div w:id="325671413">
          <w:marLeft w:val="0"/>
          <w:marRight w:val="0"/>
          <w:marTop w:val="0"/>
          <w:marBottom w:val="150"/>
          <w:divBdr>
            <w:top w:val="none" w:sz="0" w:space="0" w:color="auto"/>
            <w:left w:val="none" w:sz="0" w:space="0" w:color="auto"/>
            <w:bottom w:val="none" w:sz="0" w:space="0" w:color="auto"/>
            <w:right w:val="none" w:sz="0" w:space="0" w:color="auto"/>
          </w:divBdr>
        </w:div>
      </w:divsChild>
    </w:div>
    <w:div w:id="752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626711">
          <w:marLeft w:val="0"/>
          <w:marRight w:val="0"/>
          <w:marTop w:val="0"/>
          <w:marBottom w:val="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sChild>
                <w:div w:id="1102846553">
                  <w:marLeft w:val="0"/>
                  <w:marRight w:val="0"/>
                  <w:marTop w:val="0"/>
                  <w:marBottom w:val="0"/>
                  <w:divBdr>
                    <w:top w:val="none" w:sz="0" w:space="0" w:color="auto"/>
                    <w:left w:val="none" w:sz="0" w:space="0" w:color="auto"/>
                    <w:bottom w:val="none" w:sz="0" w:space="0" w:color="auto"/>
                    <w:right w:val="none" w:sz="0" w:space="0" w:color="auto"/>
                  </w:divBdr>
                  <w:divsChild>
                    <w:div w:id="661813635">
                      <w:marLeft w:val="0"/>
                      <w:marRight w:val="0"/>
                      <w:marTop w:val="0"/>
                      <w:marBottom w:val="0"/>
                      <w:divBdr>
                        <w:top w:val="none" w:sz="0" w:space="0" w:color="auto"/>
                        <w:left w:val="none" w:sz="0" w:space="0" w:color="auto"/>
                        <w:bottom w:val="none" w:sz="0" w:space="0" w:color="auto"/>
                        <w:right w:val="none" w:sz="0" w:space="0" w:color="auto"/>
                      </w:divBdr>
                      <w:divsChild>
                        <w:div w:id="139419409">
                          <w:marLeft w:val="0"/>
                          <w:marRight w:val="0"/>
                          <w:marTop w:val="0"/>
                          <w:marBottom w:val="0"/>
                          <w:divBdr>
                            <w:top w:val="none" w:sz="0" w:space="0" w:color="auto"/>
                            <w:left w:val="none" w:sz="0" w:space="0" w:color="auto"/>
                            <w:bottom w:val="none" w:sz="0" w:space="0" w:color="auto"/>
                            <w:right w:val="none" w:sz="0" w:space="0" w:color="auto"/>
                          </w:divBdr>
                          <w:divsChild>
                            <w:div w:id="1980960135">
                              <w:marLeft w:val="0"/>
                              <w:marRight w:val="0"/>
                              <w:marTop w:val="0"/>
                              <w:marBottom w:val="0"/>
                              <w:divBdr>
                                <w:top w:val="none" w:sz="0" w:space="0" w:color="auto"/>
                                <w:left w:val="none" w:sz="0" w:space="0" w:color="auto"/>
                                <w:bottom w:val="none" w:sz="0" w:space="0" w:color="auto"/>
                                <w:right w:val="none" w:sz="0" w:space="0" w:color="auto"/>
                              </w:divBdr>
                              <w:divsChild>
                                <w:div w:id="1318143107">
                                  <w:marLeft w:val="0"/>
                                  <w:marRight w:val="0"/>
                                  <w:marTop w:val="0"/>
                                  <w:marBottom w:val="0"/>
                                  <w:divBdr>
                                    <w:top w:val="none" w:sz="0" w:space="0" w:color="auto"/>
                                    <w:left w:val="none" w:sz="0" w:space="0" w:color="auto"/>
                                    <w:bottom w:val="none" w:sz="0" w:space="0" w:color="auto"/>
                                    <w:right w:val="none" w:sz="0" w:space="0" w:color="auto"/>
                                  </w:divBdr>
                                  <w:divsChild>
                                    <w:div w:id="755516733">
                                      <w:marLeft w:val="0"/>
                                      <w:marRight w:val="0"/>
                                      <w:marTop w:val="0"/>
                                      <w:marBottom w:val="0"/>
                                      <w:divBdr>
                                        <w:top w:val="none" w:sz="0" w:space="0" w:color="auto"/>
                                        <w:left w:val="none" w:sz="0" w:space="0" w:color="auto"/>
                                        <w:bottom w:val="none" w:sz="0" w:space="0" w:color="auto"/>
                                        <w:right w:val="none" w:sz="0" w:space="0" w:color="auto"/>
                                      </w:divBdr>
                                      <w:divsChild>
                                        <w:div w:id="873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5230">
      <w:bodyDiv w:val="1"/>
      <w:marLeft w:val="0"/>
      <w:marRight w:val="0"/>
      <w:marTop w:val="0"/>
      <w:marBottom w:val="0"/>
      <w:divBdr>
        <w:top w:val="none" w:sz="0" w:space="0" w:color="auto"/>
        <w:left w:val="none" w:sz="0" w:space="0" w:color="auto"/>
        <w:bottom w:val="none" w:sz="0" w:space="0" w:color="auto"/>
        <w:right w:val="none" w:sz="0" w:space="0" w:color="auto"/>
      </w:divBdr>
      <w:divsChild>
        <w:div w:id="1996106933">
          <w:marLeft w:val="0"/>
          <w:marRight w:val="0"/>
          <w:marTop w:val="0"/>
          <w:marBottom w:val="0"/>
          <w:divBdr>
            <w:top w:val="none" w:sz="0" w:space="0" w:color="auto"/>
            <w:left w:val="none" w:sz="0" w:space="0" w:color="auto"/>
            <w:bottom w:val="dotted" w:sz="6" w:space="4" w:color="DDDDDD"/>
            <w:right w:val="none" w:sz="0" w:space="0" w:color="auto"/>
          </w:divBdr>
          <w:divsChild>
            <w:div w:id="1769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039">
      <w:bodyDiv w:val="1"/>
      <w:marLeft w:val="0"/>
      <w:marRight w:val="0"/>
      <w:marTop w:val="0"/>
      <w:marBottom w:val="0"/>
      <w:divBdr>
        <w:top w:val="none" w:sz="0" w:space="0" w:color="auto"/>
        <w:left w:val="none" w:sz="0" w:space="0" w:color="auto"/>
        <w:bottom w:val="none" w:sz="0" w:space="0" w:color="auto"/>
        <w:right w:val="none" w:sz="0" w:space="0" w:color="auto"/>
      </w:divBdr>
    </w:div>
    <w:div w:id="753161412">
      <w:bodyDiv w:val="1"/>
      <w:marLeft w:val="0"/>
      <w:marRight w:val="0"/>
      <w:marTop w:val="0"/>
      <w:marBottom w:val="0"/>
      <w:divBdr>
        <w:top w:val="none" w:sz="0" w:space="0" w:color="auto"/>
        <w:left w:val="none" w:sz="0" w:space="0" w:color="auto"/>
        <w:bottom w:val="none" w:sz="0" w:space="0" w:color="auto"/>
        <w:right w:val="none" w:sz="0" w:space="0" w:color="auto"/>
      </w:divBdr>
      <w:divsChild>
        <w:div w:id="1624723659">
          <w:marLeft w:val="0"/>
          <w:marRight w:val="0"/>
          <w:marTop w:val="0"/>
          <w:marBottom w:val="0"/>
          <w:divBdr>
            <w:top w:val="none" w:sz="0" w:space="0" w:color="auto"/>
            <w:left w:val="none" w:sz="0" w:space="0" w:color="auto"/>
            <w:bottom w:val="none" w:sz="0" w:space="0" w:color="auto"/>
            <w:right w:val="none" w:sz="0" w:space="0" w:color="auto"/>
          </w:divBdr>
        </w:div>
      </w:divsChild>
    </w:div>
    <w:div w:id="753235674">
      <w:bodyDiv w:val="1"/>
      <w:marLeft w:val="0"/>
      <w:marRight w:val="0"/>
      <w:marTop w:val="0"/>
      <w:marBottom w:val="0"/>
      <w:divBdr>
        <w:top w:val="none" w:sz="0" w:space="0" w:color="auto"/>
        <w:left w:val="none" w:sz="0" w:space="0" w:color="auto"/>
        <w:bottom w:val="none" w:sz="0" w:space="0" w:color="auto"/>
        <w:right w:val="none" w:sz="0" w:space="0" w:color="auto"/>
      </w:divBdr>
      <w:divsChild>
        <w:div w:id="1525821791">
          <w:marLeft w:val="0"/>
          <w:marRight w:val="0"/>
          <w:marTop w:val="0"/>
          <w:marBottom w:val="0"/>
          <w:divBdr>
            <w:top w:val="none" w:sz="0" w:space="0" w:color="auto"/>
            <w:left w:val="none" w:sz="0" w:space="0" w:color="auto"/>
            <w:bottom w:val="none" w:sz="0" w:space="0" w:color="auto"/>
            <w:right w:val="none" w:sz="0" w:space="0" w:color="auto"/>
          </w:divBdr>
          <w:divsChild>
            <w:div w:id="1012876692">
              <w:marLeft w:val="0"/>
              <w:marRight w:val="0"/>
              <w:marTop w:val="0"/>
              <w:marBottom w:val="0"/>
              <w:divBdr>
                <w:top w:val="none" w:sz="0" w:space="0" w:color="auto"/>
                <w:left w:val="none" w:sz="0" w:space="0" w:color="auto"/>
                <w:bottom w:val="none" w:sz="0" w:space="0" w:color="auto"/>
                <w:right w:val="none" w:sz="0" w:space="0" w:color="auto"/>
              </w:divBdr>
              <w:divsChild>
                <w:div w:id="168913632">
                  <w:marLeft w:val="0"/>
                  <w:marRight w:val="0"/>
                  <w:marTop w:val="0"/>
                  <w:marBottom w:val="0"/>
                  <w:divBdr>
                    <w:top w:val="none" w:sz="0" w:space="0" w:color="auto"/>
                    <w:left w:val="none" w:sz="0" w:space="0" w:color="auto"/>
                    <w:bottom w:val="none" w:sz="0" w:space="0" w:color="auto"/>
                    <w:right w:val="none" w:sz="0" w:space="0" w:color="auto"/>
                  </w:divBdr>
                  <w:divsChild>
                    <w:div w:id="192425177">
                      <w:marLeft w:val="0"/>
                      <w:marRight w:val="0"/>
                      <w:marTop w:val="0"/>
                      <w:marBottom w:val="0"/>
                      <w:divBdr>
                        <w:top w:val="none" w:sz="0" w:space="0" w:color="auto"/>
                        <w:left w:val="none" w:sz="0" w:space="0" w:color="auto"/>
                        <w:bottom w:val="none" w:sz="0" w:space="0" w:color="auto"/>
                        <w:right w:val="none" w:sz="0" w:space="0" w:color="auto"/>
                      </w:divBdr>
                      <w:divsChild>
                        <w:div w:id="2134709523">
                          <w:marLeft w:val="0"/>
                          <w:marRight w:val="0"/>
                          <w:marTop w:val="0"/>
                          <w:marBottom w:val="0"/>
                          <w:divBdr>
                            <w:top w:val="none" w:sz="0" w:space="0" w:color="auto"/>
                            <w:left w:val="none" w:sz="0" w:space="0" w:color="auto"/>
                            <w:bottom w:val="none" w:sz="0" w:space="0" w:color="auto"/>
                            <w:right w:val="none" w:sz="0" w:space="0" w:color="auto"/>
                          </w:divBdr>
                          <w:divsChild>
                            <w:div w:id="1185292203">
                              <w:marLeft w:val="0"/>
                              <w:marRight w:val="0"/>
                              <w:marTop w:val="0"/>
                              <w:marBottom w:val="0"/>
                              <w:divBdr>
                                <w:top w:val="none" w:sz="0" w:space="0" w:color="auto"/>
                                <w:left w:val="none" w:sz="0" w:space="0" w:color="auto"/>
                                <w:bottom w:val="none" w:sz="0" w:space="0" w:color="auto"/>
                                <w:right w:val="none" w:sz="0" w:space="0" w:color="auto"/>
                              </w:divBdr>
                              <w:divsChild>
                                <w:div w:id="341933020">
                                  <w:marLeft w:val="0"/>
                                  <w:marRight w:val="0"/>
                                  <w:marTop w:val="0"/>
                                  <w:marBottom w:val="0"/>
                                  <w:divBdr>
                                    <w:top w:val="none" w:sz="0" w:space="0" w:color="auto"/>
                                    <w:left w:val="none" w:sz="0" w:space="0" w:color="auto"/>
                                    <w:bottom w:val="none" w:sz="0" w:space="0" w:color="auto"/>
                                    <w:right w:val="none" w:sz="0" w:space="0" w:color="auto"/>
                                  </w:divBdr>
                                  <w:divsChild>
                                    <w:div w:id="1570270493">
                                      <w:marLeft w:val="0"/>
                                      <w:marRight w:val="0"/>
                                      <w:marTop w:val="0"/>
                                      <w:marBottom w:val="0"/>
                                      <w:divBdr>
                                        <w:top w:val="none" w:sz="0" w:space="0" w:color="auto"/>
                                        <w:left w:val="none" w:sz="0" w:space="0" w:color="auto"/>
                                        <w:bottom w:val="none" w:sz="0" w:space="0" w:color="auto"/>
                                        <w:right w:val="none" w:sz="0" w:space="0" w:color="auto"/>
                                      </w:divBdr>
                                      <w:divsChild>
                                        <w:div w:id="1855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31009">
      <w:bodyDiv w:val="1"/>
      <w:marLeft w:val="0"/>
      <w:marRight w:val="0"/>
      <w:marTop w:val="0"/>
      <w:marBottom w:val="0"/>
      <w:divBdr>
        <w:top w:val="none" w:sz="0" w:space="0" w:color="auto"/>
        <w:left w:val="none" w:sz="0" w:space="0" w:color="auto"/>
        <w:bottom w:val="none" w:sz="0" w:space="0" w:color="auto"/>
        <w:right w:val="none" w:sz="0" w:space="0" w:color="auto"/>
      </w:divBdr>
    </w:div>
    <w:div w:id="753748873">
      <w:bodyDiv w:val="1"/>
      <w:marLeft w:val="0"/>
      <w:marRight w:val="0"/>
      <w:marTop w:val="0"/>
      <w:marBottom w:val="0"/>
      <w:divBdr>
        <w:top w:val="none" w:sz="0" w:space="0" w:color="auto"/>
        <w:left w:val="none" w:sz="0" w:space="0" w:color="auto"/>
        <w:bottom w:val="none" w:sz="0" w:space="0" w:color="auto"/>
        <w:right w:val="none" w:sz="0" w:space="0" w:color="auto"/>
      </w:divBdr>
    </w:div>
    <w:div w:id="753867129">
      <w:bodyDiv w:val="1"/>
      <w:marLeft w:val="0"/>
      <w:marRight w:val="0"/>
      <w:marTop w:val="0"/>
      <w:marBottom w:val="0"/>
      <w:divBdr>
        <w:top w:val="none" w:sz="0" w:space="0" w:color="auto"/>
        <w:left w:val="none" w:sz="0" w:space="0" w:color="auto"/>
        <w:bottom w:val="none" w:sz="0" w:space="0" w:color="auto"/>
        <w:right w:val="none" w:sz="0" w:space="0" w:color="auto"/>
      </w:divBdr>
      <w:divsChild>
        <w:div w:id="2140220941">
          <w:marLeft w:val="0"/>
          <w:marRight w:val="0"/>
          <w:marTop w:val="0"/>
          <w:marBottom w:val="150"/>
          <w:divBdr>
            <w:top w:val="none" w:sz="0" w:space="0" w:color="auto"/>
            <w:left w:val="none" w:sz="0" w:space="0" w:color="auto"/>
            <w:bottom w:val="none" w:sz="0" w:space="0" w:color="auto"/>
            <w:right w:val="none" w:sz="0" w:space="0" w:color="auto"/>
          </w:divBdr>
        </w:div>
      </w:divsChild>
    </w:div>
    <w:div w:id="754205598">
      <w:bodyDiv w:val="1"/>
      <w:marLeft w:val="0"/>
      <w:marRight w:val="0"/>
      <w:marTop w:val="0"/>
      <w:marBottom w:val="0"/>
      <w:divBdr>
        <w:top w:val="none" w:sz="0" w:space="0" w:color="auto"/>
        <w:left w:val="none" w:sz="0" w:space="0" w:color="auto"/>
        <w:bottom w:val="none" w:sz="0" w:space="0" w:color="auto"/>
        <w:right w:val="none" w:sz="0" w:space="0" w:color="auto"/>
      </w:divBdr>
    </w:div>
    <w:div w:id="75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33732844">
          <w:marLeft w:val="0"/>
          <w:marRight w:val="0"/>
          <w:marTop w:val="0"/>
          <w:marBottom w:val="0"/>
          <w:divBdr>
            <w:top w:val="none" w:sz="0" w:space="0" w:color="auto"/>
            <w:left w:val="none" w:sz="0" w:space="0" w:color="auto"/>
            <w:bottom w:val="dotted" w:sz="6" w:space="4" w:color="DDDDDD"/>
            <w:right w:val="none" w:sz="0" w:space="0" w:color="auto"/>
          </w:divBdr>
        </w:div>
      </w:divsChild>
    </w:div>
    <w:div w:id="754866417">
      <w:bodyDiv w:val="1"/>
      <w:marLeft w:val="0"/>
      <w:marRight w:val="0"/>
      <w:marTop w:val="0"/>
      <w:marBottom w:val="0"/>
      <w:divBdr>
        <w:top w:val="none" w:sz="0" w:space="0" w:color="auto"/>
        <w:left w:val="none" w:sz="0" w:space="0" w:color="auto"/>
        <w:bottom w:val="none" w:sz="0" w:space="0" w:color="auto"/>
        <w:right w:val="none" w:sz="0" w:space="0" w:color="auto"/>
      </w:divBdr>
      <w:divsChild>
        <w:div w:id="931084700">
          <w:marLeft w:val="0"/>
          <w:marRight w:val="0"/>
          <w:marTop w:val="0"/>
          <w:marBottom w:val="0"/>
          <w:divBdr>
            <w:top w:val="none" w:sz="0" w:space="0" w:color="auto"/>
            <w:left w:val="none" w:sz="0" w:space="0" w:color="auto"/>
            <w:bottom w:val="none" w:sz="0" w:space="0" w:color="auto"/>
            <w:right w:val="none" w:sz="0" w:space="0" w:color="auto"/>
          </w:divBdr>
          <w:divsChild>
            <w:div w:id="1727098852">
              <w:marLeft w:val="0"/>
              <w:marRight w:val="0"/>
              <w:marTop w:val="0"/>
              <w:marBottom w:val="0"/>
              <w:divBdr>
                <w:top w:val="none" w:sz="0" w:space="0" w:color="auto"/>
                <w:left w:val="none" w:sz="0" w:space="0" w:color="auto"/>
                <w:bottom w:val="none" w:sz="0" w:space="0" w:color="auto"/>
                <w:right w:val="none" w:sz="0" w:space="0" w:color="auto"/>
              </w:divBdr>
              <w:divsChild>
                <w:div w:id="456024961">
                  <w:marLeft w:val="0"/>
                  <w:marRight w:val="0"/>
                  <w:marTop w:val="0"/>
                  <w:marBottom w:val="0"/>
                  <w:divBdr>
                    <w:top w:val="none" w:sz="0" w:space="0" w:color="auto"/>
                    <w:left w:val="none" w:sz="0" w:space="0" w:color="auto"/>
                    <w:bottom w:val="none" w:sz="0" w:space="0" w:color="auto"/>
                    <w:right w:val="none" w:sz="0" w:space="0" w:color="auto"/>
                  </w:divBdr>
                  <w:divsChild>
                    <w:div w:id="2129623966">
                      <w:marLeft w:val="0"/>
                      <w:marRight w:val="0"/>
                      <w:marTop w:val="0"/>
                      <w:marBottom w:val="0"/>
                      <w:divBdr>
                        <w:top w:val="none" w:sz="0" w:space="0" w:color="auto"/>
                        <w:left w:val="none" w:sz="0" w:space="0" w:color="auto"/>
                        <w:bottom w:val="none" w:sz="0" w:space="0" w:color="auto"/>
                        <w:right w:val="none" w:sz="0" w:space="0" w:color="auto"/>
                      </w:divBdr>
                      <w:divsChild>
                        <w:div w:id="168909463">
                          <w:marLeft w:val="0"/>
                          <w:marRight w:val="0"/>
                          <w:marTop w:val="0"/>
                          <w:marBottom w:val="0"/>
                          <w:divBdr>
                            <w:top w:val="none" w:sz="0" w:space="0" w:color="auto"/>
                            <w:left w:val="none" w:sz="0" w:space="0" w:color="auto"/>
                            <w:bottom w:val="none" w:sz="0" w:space="0" w:color="auto"/>
                            <w:right w:val="none" w:sz="0" w:space="0" w:color="auto"/>
                          </w:divBdr>
                          <w:divsChild>
                            <w:div w:id="1097094634">
                              <w:marLeft w:val="0"/>
                              <w:marRight w:val="0"/>
                              <w:marTop w:val="0"/>
                              <w:marBottom w:val="0"/>
                              <w:divBdr>
                                <w:top w:val="none" w:sz="0" w:space="0" w:color="auto"/>
                                <w:left w:val="none" w:sz="0" w:space="0" w:color="auto"/>
                                <w:bottom w:val="none" w:sz="0" w:space="0" w:color="auto"/>
                                <w:right w:val="none" w:sz="0" w:space="0" w:color="auto"/>
                              </w:divBdr>
                              <w:divsChild>
                                <w:div w:id="1969118299">
                                  <w:marLeft w:val="0"/>
                                  <w:marRight w:val="0"/>
                                  <w:marTop w:val="0"/>
                                  <w:marBottom w:val="0"/>
                                  <w:divBdr>
                                    <w:top w:val="none" w:sz="0" w:space="0" w:color="auto"/>
                                    <w:left w:val="none" w:sz="0" w:space="0" w:color="auto"/>
                                    <w:bottom w:val="none" w:sz="0" w:space="0" w:color="auto"/>
                                    <w:right w:val="none" w:sz="0" w:space="0" w:color="auto"/>
                                  </w:divBdr>
                                  <w:divsChild>
                                    <w:div w:id="1482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7953">
      <w:bodyDiv w:val="1"/>
      <w:marLeft w:val="0"/>
      <w:marRight w:val="0"/>
      <w:marTop w:val="0"/>
      <w:marBottom w:val="0"/>
      <w:divBdr>
        <w:top w:val="none" w:sz="0" w:space="0" w:color="auto"/>
        <w:left w:val="none" w:sz="0" w:space="0" w:color="auto"/>
        <w:bottom w:val="none" w:sz="0" w:space="0" w:color="auto"/>
        <w:right w:val="none" w:sz="0" w:space="0" w:color="auto"/>
      </w:divBdr>
    </w:div>
    <w:div w:id="755630566">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sChild>
            <w:div w:id="1460873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5978731">
      <w:bodyDiv w:val="1"/>
      <w:marLeft w:val="0"/>
      <w:marRight w:val="0"/>
      <w:marTop w:val="0"/>
      <w:marBottom w:val="0"/>
      <w:divBdr>
        <w:top w:val="none" w:sz="0" w:space="0" w:color="auto"/>
        <w:left w:val="none" w:sz="0" w:space="0" w:color="auto"/>
        <w:bottom w:val="none" w:sz="0" w:space="0" w:color="auto"/>
        <w:right w:val="none" w:sz="0" w:space="0" w:color="auto"/>
      </w:divBdr>
    </w:div>
    <w:div w:id="756439752">
      <w:bodyDiv w:val="1"/>
      <w:marLeft w:val="0"/>
      <w:marRight w:val="0"/>
      <w:marTop w:val="0"/>
      <w:marBottom w:val="0"/>
      <w:divBdr>
        <w:top w:val="none" w:sz="0" w:space="0" w:color="auto"/>
        <w:left w:val="none" w:sz="0" w:space="0" w:color="auto"/>
        <w:bottom w:val="none" w:sz="0" w:space="0" w:color="auto"/>
        <w:right w:val="none" w:sz="0" w:space="0" w:color="auto"/>
      </w:divBdr>
      <w:divsChild>
        <w:div w:id="243806517">
          <w:marLeft w:val="0"/>
          <w:marRight w:val="0"/>
          <w:marTop w:val="150"/>
          <w:marBottom w:val="0"/>
          <w:divBdr>
            <w:top w:val="none" w:sz="0" w:space="0" w:color="auto"/>
            <w:left w:val="none" w:sz="0" w:space="0" w:color="auto"/>
            <w:bottom w:val="none" w:sz="0" w:space="0" w:color="auto"/>
            <w:right w:val="none" w:sz="0" w:space="0" w:color="auto"/>
          </w:divBdr>
          <w:divsChild>
            <w:div w:id="640231791">
              <w:marLeft w:val="0"/>
              <w:marRight w:val="0"/>
              <w:marTop w:val="0"/>
              <w:marBottom w:val="0"/>
              <w:divBdr>
                <w:top w:val="none" w:sz="0" w:space="0" w:color="auto"/>
                <w:left w:val="none" w:sz="0" w:space="0" w:color="auto"/>
                <w:bottom w:val="single" w:sz="6" w:space="0" w:color="EFEFEF"/>
                <w:right w:val="none" w:sz="0" w:space="0" w:color="auto"/>
              </w:divBdr>
              <w:divsChild>
                <w:div w:id="1215965458">
                  <w:marLeft w:val="0"/>
                  <w:marRight w:val="0"/>
                  <w:marTop w:val="0"/>
                  <w:marBottom w:val="0"/>
                  <w:divBdr>
                    <w:top w:val="none" w:sz="0" w:space="0" w:color="auto"/>
                    <w:left w:val="none" w:sz="0" w:space="0" w:color="auto"/>
                    <w:bottom w:val="none" w:sz="0" w:space="0" w:color="auto"/>
                    <w:right w:val="none" w:sz="0" w:space="0" w:color="auto"/>
                  </w:divBdr>
                </w:div>
                <w:div w:id="570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231">
          <w:marLeft w:val="0"/>
          <w:marRight w:val="0"/>
          <w:marTop w:val="300"/>
          <w:marBottom w:val="0"/>
          <w:divBdr>
            <w:top w:val="none" w:sz="0" w:space="0" w:color="auto"/>
            <w:left w:val="none" w:sz="0" w:space="0" w:color="auto"/>
            <w:bottom w:val="none" w:sz="0" w:space="0" w:color="auto"/>
            <w:right w:val="none" w:sz="0" w:space="0" w:color="auto"/>
          </w:divBdr>
          <w:divsChild>
            <w:div w:id="97793448">
              <w:marLeft w:val="-1350"/>
              <w:marRight w:val="0"/>
              <w:marTop w:val="0"/>
              <w:marBottom w:val="0"/>
              <w:divBdr>
                <w:top w:val="none" w:sz="0" w:space="0" w:color="auto"/>
                <w:left w:val="none" w:sz="0" w:space="0" w:color="auto"/>
                <w:bottom w:val="none" w:sz="0" w:space="0" w:color="auto"/>
                <w:right w:val="none" w:sz="0" w:space="0" w:color="auto"/>
              </w:divBdr>
              <w:divsChild>
                <w:div w:id="518929289">
                  <w:marLeft w:val="0"/>
                  <w:marRight w:val="0"/>
                  <w:marTop w:val="0"/>
                  <w:marBottom w:val="0"/>
                  <w:divBdr>
                    <w:top w:val="none" w:sz="0" w:space="0" w:color="auto"/>
                    <w:left w:val="none" w:sz="0" w:space="0" w:color="auto"/>
                    <w:bottom w:val="none" w:sz="0" w:space="0" w:color="auto"/>
                    <w:right w:val="none" w:sz="0" w:space="0" w:color="auto"/>
                  </w:divBdr>
                  <w:divsChild>
                    <w:div w:id="1503930231">
                      <w:marLeft w:val="0"/>
                      <w:marRight w:val="0"/>
                      <w:marTop w:val="0"/>
                      <w:marBottom w:val="0"/>
                      <w:divBdr>
                        <w:top w:val="none" w:sz="0" w:space="0" w:color="auto"/>
                        <w:left w:val="none" w:sz="0" w:space="0" w:color="auto"/>
                        <w:bottom w:val="none" w:sz="0" w:space="0" w:color="auto"/>
                        <w:right w:val="none" w:sz="0" w:space="0" w:color="auto"/>
                      </w:divBdr>
                      <w:divsChild>
                        <w:div w:id="884222608">
                          <w:marLeft w:val="0"/>
                          <w:marRight w:val="0"/>
                          <w:marTop w:val="0"/>
                          <w:marBottom w:val="0"/>
                          <w:divBdr>
                            <w:top w:val="single" w:sz="6" w:space="0" w:color="C7C7C7"/>
                            <w:left w:val="single" w:sz="6" w:space="0" w:color="C7C7C7"/>
                            <w:bottom w:val="single" w:sz="6" w:space="0" w:color="C7C7C7"/>
                            <w:right w:val="single" w:sz="6" w:space="0" w:color="C7C7C7"/>
                          </w:divBdr>
                          <w:divsChild>
                            <w:div w:id="1199395219">
                              <w:marLeft w:val="0"/>
                              <w:marRight w:val="0"/>
                              <w:marTop w:val="100"/>
                              <w:marBottom w:val="100"/>
                              <w:divBdr>
                                <w:top w:val="none" w:sz="0" w:space="11" w:color="auto"/>
                                <w:left w:val="none" w:sz="0" w:space="0" w:color="auto"/>
                                <w:bottom w:val="single" w:sz="6" w:space="11" w:color="C7C7C7"/>
                                <w:right w:val="none" w:sz="0" w:space="0" w:color="auto"/>
                              </w:divBdr>
                            </w:div>
                            <w:div w:id="74477731">
                              <w:marLeft w:val="0"/>
                              <w:marRight w:val="0"/>
                              <w:marTop w:val="100"/>
                              <w:marBottom w:val="100"/>
                              <w:divBdr>
                                <w:top w:val="none" w:sz="0" w:space="11" w:color="auto"/>
                                <w:left w:val="none" w:sz="0" w:space="0" w:color="auto"/>
                                <w:bottom w:val="single" w:sz="6" w:space="11" w:color="C7C7C7"/>
                                <w:right w:val="none" w:sz="0" w:space="0" w:color="auto"/>
                              </w:divBdr>
                            </w:div>
                            <w:div w:id="1297494678">
                              <w:marLeft w:val="0"/>
                              <w:marRight w:val="0"/>
                              <w:marTop w:val="100"/>
                              <w:marBottom w:val="100"/>
                              <w:divBdr>
                                <w:top w:val="none" w:sz="0" w:space="11" w:color="auto"/>
                                <w:left w:val="none" w:sz="0" w:space="0" w:color="auto"/>
                                <w:bottom w:val="single" w:sz="6" w:space="11" w:color="C7C7C7"/>
                                <w:right w:val="none" w:sz="0" w:space="0" w:color="auto"/>
                              </w:divBdr>
                            </w:div>
                            <w:div w:id="697197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608667">
              <w:marLeft w:val="0"/>
              <w:marRight w:val="0"/>
              <w:marTop w:val="0"/>
              <w:marBottom w:val="0"/>
              <w:divBdr>
                <w:top w:val="none" w:sz="0" w:space="0" w:color="auto"/>
                <w:left w:val="none" w:sz="0" w:space="0" w:color="auto"/>
                <w:bottom w:val="none" w:sz="0" w:space="0" w:color="auto"/>
                <w:right w:val="none" w:sz="0" w:space="0" w:color="auto"/>
              </w:divBdr>
              <w:divsChild>
                <w:div w:id="1463692636">
                  <w:marLeft w:val="0"/>
                  <w:marRight w:val="0"/>
                  <w:marTop w:val="150"/>
                  <w:marBottom w:val="0"/>
                  <w:divBdr>
                    <w:top w:val="none" w:sz="0" w:space="0" w:color="auto"/>
                    <w:left w:val="none" w:sz="0" w:space="0" w:color="auto"/>
                    <w:bottom w:val="none" w:sz="0" w:space="0" w:color="auto"/>
                    <w:right w:val="none" w:sz="0" w:space="0" w:color="auto"/>
                  </w:divBdr>
                  <w:divsChild>
                    <w:div w:id="1032264885">
                      <w:marLeft w:val="0"/>
                      <w:marRight w:val="0"/>
                      <w:marTop w:val="0"/>
                      <w:marBottom w:val="0"/>
                      <w:divBdr>
                        <w:top w:val="none" w:sz="0" w:space="0" w:color="auto"/>
                        <w:left w:val="none" w:sz="0" w:space="0" w:color="auto"/>
                        <w:bottom w:val="none" w:sz="0" w:space="0" w:color="auto"/>
                        <w:right w:val="none" w:sz="0" w:space="0" w:color="auto"/>
                      </w:divBdr>
                      <w:divsChild>
                        <w:div w:id="47460626">
                          <w:marLeft w:val="0"/>
                          <w:marRight w:val="0"/>
                          <w:marTop w:val="0"/>
                          <w:marBottom w:val="0"/>
                          <w:divBdr>
                            <w:top w:val="none" w:sz="0" w:space="0" w:color="auto"/>
                            <w:left w:val="none" w:sz="0" w:space="0" w:color="auto"/>
                            <w:bottom w:val="none" w:sz="0" w:space="0" w:color="auto"/>
                            <w:right w:val="none" w:sz="0" w:space="0" w:color="auto"/>
                          </w:divBdr>
                        </w:div>
                        <w:div w:id="62069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005805">
                  <w:marLeft w:val="0"/>
                  <w:marRight w:val="0"/>
                  <w:marTop w:val="0"/>
                  <w:marBottom w:val="0"/>
                  <w:divBdr>
                    <w:top w:val="none" w:sz="0" w:space="0" w:color="auto"/>
                    <w:left w:val="none" w:sz="0" w:space="0" w:color="auto"/>
                    <w:bottom w:val="none" w:sz="0" w:space="0" w:color="auto"/>
                    <w:right w:val="none" w:sz="0" w:space="0" w:color="auto"/>
                  </w:divBdr>
                  <w:divsChild>
                    <w:div w:id="846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8287">
      <w:bodyDiv w:val="1"/>
      <w:marLeft w:val="0"/>
      <w:marRight w:val="0"/>
      <w:marTop w:val="0"/>
      <w:marBottom w:val="0"/>
      <w:divBdr>
        <w:top w:val="none" w:sz="0" w:space="0" w:color="auto"/>
        <w:left w:val="none" w:sz="0" w:space="0" w:color="auto"/>
        <w:bottom w:val="none" w:sz="0" w:space="0" w:color="auto"/>
        <w:right w:val="none" w:sz="0" w:space="0" w:color="auto"/>
      </w:divBdr>
      <w:divsChild>
        <w:div w:id="257950338">
          <w:marLeft w:val="0"/>
          <w:marRight w:val="0"/>
          <w:marTop w:val="0"/>
          <w:marBottom w:val="0"/>
          <w:divBdr>
            <w:top w:val="none" w:sz="0" w:space="0" w:color="auto"/>
            <w:left w:val="none" w:sz="0" w:space="0" w:color="auto"/>
            <w:bottom w:val="dotted" w:sz="6" w:space="4" w:color="DDDDDD"/>
            <w:right w:val="none" w:sz="0" w:space="0" w:color="auto"/>
          </w:divBdr>
        </w:div>
      </w:divsChild>
    </w:div>
    <w:div w:id="757288659">
      <w:bodyDiv w:val="1"/>
      <w:marLeft w:val="0"/>
      <w:marRight w:val="0"/>
      <w:marTop w:val="0"/>
      <w:marBottom w:val="0"/>
      <w:divBdr>
        <w:top w:val="none" w:sz="0" w:space="0" w:color="auto"/>
        <w:left w:val="none" w:sz="0" w:space="0" w:color="auto"/>
        <w:bottom w:val="none" w:sz="0" w:space="0" w:color="auto"/>
        <w:right w:val="none" w:sz="0" w:space="0" w:color="auto"/>
      </w:divBdr>
      <w:divsChild>
        <w:div w:id="2064987478">
          <w:marLeft w:val="0"/>
          <w:marRight w:val="0"/>
          <w:marTop w:val="0"/>
          <w:marBottom w:val="0"/>
          <w:divBdr>
            <w:top w:val="none" w:sz="0" w:space="0" w:color="auto"/>
            <w:left w:val="none" w:sz="0" w:space="0" w:color="auto"/>
            <w:bottom w:val="none" w:sz="0" w:space="0" w:color="auto"/>
            <w:right w:val="none" w:sz="0" w:space="0" w:color="auto"/>
          </w:divBdr>
        </w:div>
      </w:divsChild>
    </w:div>
    <w:div w:id="757599132">
      <w:bodyDiv w:val="1"/>
      <w:marLeft w:val="0"/>
      <w:marRight w:val="0"/>
      <w:marTop w:val="0"/>
      <w:marBottom w:val="0"/>
      <w:divBdr>
        <w:top w:val="none" w:sz="0" w:space="0" w:color="auto"/>
        <w:left w:val="none" w:sz="0" w:space="0" w:color="auto"/>
        <w:bottom w:val="none" w:sz="0" w:space="0" w:color="auto"/>
        <w:right w:val="none" w:sz="0" w:space="0" w:color="auto"/>
      </w:divBdr>
    </w:div>
    <w:div w:id="757797118">
      <w:bodyDiv w:val="1"/>
      <w:marLeft w:val="0"/>
      <w:marRight w:val="0"/>
      <w:marTop w:val="0"/>
      <w:marBottom w:val="0"/>
      <w:divBdr>
        <w:top w:val="none" w:sz="0" w:space="0" w:color="auto"/>
        <w:left w:val="none" w:sz="0" w:space="0" w:color="auto"/>
        <w:bottom w:val="none" w:sz="0" w:space="0" w:color="auto"/>
        <w:right w:val="none" w:sz="0" w:space="0" w:color="auto"/>
      </w:divBdr>
    </w:div>
    <w:div w:id="757868641">
      <w:bodyDiv w:val="1"/>
      <w:marLeft w:val="0"/>
      <w:marRight w:val="0"/>
      <w:marTop w:val="0"/>
      <w:marBottom w:val="0"/>
      <w:divBdr>
        <w:top w:val="none" w:sz="0" w:space="0" w:color="auto"/>
        <w:left w:val="none" w:sz="0" w:space="0" w:color="auto"/>
        <w:bottom w:val="none" w:sz="0" w:space="0" w:color="auto"/>
        <w:right w:val="none" w:sz="0" w:space="0" w:color="auto"/>
      </w:divBdr>
    </w:div>
    <w:div w:id="757946823">
      <w:bodyDiv w:val="1"/>
      <w:marLeft w:val="0"/>
      <w:marRight w:val="0"/>
      <w:marTop w:val="0"/>
      <w:marBottom w:val="0"/>
      <w:divBdr>
        <w:top w:val="none" w:sz="0" w:space="0" w:color="auto"/>
        <w:left w:val="none" w:sz="0" w:space="0" w:color="auto"/>
        <w:bottom w:val="none" w:sz="0" w:space="0" w:color="auto"/>
        <w:right w:val="none" w:sz="0" w:space="0" w:color="auto"/>
      </w:divBdr>
      <w:divsChild>
        <w:div w:id="986325502">
          <w:marLeft w:val="0"/>
          <w:marRight w:val="0"/>
          <w:marTop w:val="0"/>
          <w:marBottom w:val="300"/>
          <w:divBdr>
            <w:top w:val="none" w:sz="0" w:space="0" w:color="auto"/>
            <w:left w:val="none" w:sz="0" w:space="0" w:color="auto"/>
            <w:bottom w:val="none" w:sz="0" w:space="0" w:color="auto"/>
            <w:right w:val="none" w:sz="0" w:space="0" w:color="auto"/>
          </w:divBdr>
          <w:divsChild>
            <w:div w:id="887033308">
              <w:marLeft w:val="0"/>
              <w:marRight w:val="0"/>
              <w:marTop w:val="0"/>
              <w:marBottom w:val="0"/>
              <w:divBdr>
                <w:top w:val="none" w:sz="0" w:space="0" w:color="auto"/>
                <w:left w:val="none" w:sz="0" w:space="0" w:color="auto"/>
                <w:bottom w:val="none" w:sz="0" w:space="0" w:color="auto"/>
                <w:right w:val="none" w:sz="0" w:space="0" w:color="auto"/>
              </w:divBdr>
              <w:divsChild>
                <w:div w:id="131603613">
                  <w:marLeft w:val="0"/>
                  <w:marRight w:val="0"/>
                  <w:marTop w:val="0"/>
                  <w:marBottom w:val="0"/>
                  <w:divBdr>
                    <w:top w:val="none" w:sz="0" w:space="0" w:color="auto"/>
                    <w:left w:val="none" w:sz="0" w:space="0" w:color="auto"/>
                    <w:bottom w:val="none" w:sz="0" w:space="0" w:color="auto"/>
                    <w:right w:val="none" w:sz="0" w:space="0" w:color="auto"/>
                  </w:divBdr>
                  <w:divsChild>
                    <w:div w:id="1293244959">
                      <w:marLeft w:val="0"/>
                      <w:marRight w:val="0"/>
                      <w:marTop w:val="0"/>
                      <w:marBottom w:val="225"/>
                      <w:divBdr>
                        <w:top w:val="none" w:sz="0" w:space="0" w:color="2D2D2D"/>
                        <w:left w:val="none" w:sz="0" w:space="0" w:color="2D2D2D"/>
                        <w:bottom w:val="none" w:sz="0" w:space="0" w:color="2D2D2D"/>
                        <w:right w:val="none" w:sz="0" w:space="0" w:color="2D2D2D"/>
                      </w:divBdr>
                      <w:divsChild>
                        <w:div w:id="115686311">
                          <w:marLeft w:val="0"/>
                          <w:marRight w:val="0"/>
                          <w:marTop w:val="0"/>
                          <w:marBottom w:val="0"/>
                          <w:divBdr>
                            <w:top w:val="none" w:sz="0" w:space="0" w:color="auto"/>
                            <w:left w:val="none" w:sz="0" w:space="0" w:color="auto"/>
                            <w:bottom w:val="none" w:sz="0" w:space="0" w:color="auto"/>
                            <w:right w:val="none" w:sz="0" w:space="0" w:color="auto"/>
                          </w:divBdr>
                        </w:div>
                        <w:div w:id="441611579">
                          <w:marLeft w:val="0"/>
                          <w:marRight w:val="0"/>
                          <w:marTop w:val="0"/>
                          <w:marBottom w:val="0"/>
                          <w:divBdr>
                            <w:top w:val="none" w:sz="0" w:space="0" w:color="auto"/>
                            <w:left w:val="none" w:sz="0" w:space="0" w:color="auto"/>
                            <w:bottom w:val="none" w:sz="0" w:space="0" w:color="auto"/>
                            <w:right w:val="none" w:sz="0" w:space="0" w:color="auto"/>
                          </w:divBdr>
                          <w:divsChild>
                            <w:div w:id="522329561">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
                              </w:divsChild>
                            </w:div>
                            <w:div w:id="1304503337">
                              <w:marLeft w:val="0"/>
                              <w:marRight w:val="0"/>
                              <w:marTop w:val="0"/>
                              <w:marBottom w:val="0"/>
                              <w:divBdr>
                                <w:top w:val="none" w:sz="0" w:space="0" w:color="auto"/>
                                <w:left w:val="none" w:sz="0" w:space="0" w:color="auto"/>
                                <w:bottom w:val="none" w:sz="0" w:space="0" w:color="auto"/>
                                <w:right w:val="none" w:sz="0" w:space="0" w:color="auto"/>
                              </w:divBdr>
                            </w:div>
                          </w:divsChild>
                        </w:div>
                        <w:div w:id="659240235">
                          <w:marLeft w:val="0"/>
                          <w:marRight w:val="0"/>
                          <w:marTop w:val="0"/>
                          <w:marBottom w:val="0"/>
                          <w:divBdr>
                            <w:top w:val="none" w:sz="0" w:space="0" w:color="auto"/>
                            <w:left w:val="none" w:sz="0" w:space="0" w:color="auto"/>
                            <w:bottom w:val="none" w:sz="0" w:space="0" w:color="auto"/>
                            <w:right w:val="none" w:sz="0" w:space="0" w:color="auto"/>
                          </w:divBdr>
                        </w:div>
                        <w:div w:id="1000036689">
                          <w:marLeft w:val="0"/>
                          <w:marRight w:val="0"/>
                          <w:marTop w:val="0"/>
                          <w:marBottom w:val="0"/>
                          <w:divBdr>
                            <w:top w:val="none" w:sz="0" w:space="0" w:color="auto"/>
                            <w:left w:val="none" w:sz="0" w:space="0" w:color="auto"/>
                            <w:bottom w:val="none" w:sz="0" w:space="0" w:color="auto"/>
                            <w:right w:val="none" w:sz="0" w:space="0" w:color="auto"/>
                          </w:divBdr>
                          <w:divsChild>
                            <w:div w:id="1561358522">
                              <w:marLeft w:val="0"/>
                              <w:marRight w:val="0"/>
                              <w:marTop w:val="0"/>
                              <w:marBottom w:val="0"/>
                              <w:divBdr>
                                <w:top w:val="none" w:sz="0" w:space="0" w:color="auto"/>
                                <w:left w:val="none" w:sz="0" w:space="0" w:color="auto"/>
                                <w:bottom w:val="none" w:sz="0" w:space="0" w:color="auto"/>
                                <w:right w:val="none" w:sz="0" w:space="0" w:color="auto"/>
                              </w:divBdr>
                            </w:div>
                          </w:divsChild>
                        </w:div>
                        <w:div w:id="1290167910">
                          <w:marLeft w:val="0"/>
                          <w:marRight w:val="0"/>
                          <w:marTop w:val="0"/>
                          <w:marBottom w:val="0"/>
                          <w:divBdr>
                            <w:top w:val="single" w:sz="6" w:space="4" w:color="EEEEEE"/>
                            <w:left w:val="single" w:sz="6" w:space="8" w:color="EEEEEE"/>
                            <w:bottom w:val="none" w:sz="0" w:space="0" w:color="auto"/>
                            <w:right w:val="single" w:sz="6" w:space="8" w:color="EEEEEE"/>
                          </w:divBdr>
                        </w:div>
                        <w:div w:id="1741709261">
                          <w:marLeft w:val="0"/>
                          <w:marRight w:val="0"/>
                          <w:marTop w:val="0"/>
                          <w:marBottom w:val="0"/>
                          <w:divBdr>
                            <w:top w:val="none" w:sz="0" w:space="0" w:color="auto"/>
                            <w:left w:val="none" w:sz="0" w:space="0" w:color="auto"/>
                            <w:bottom w:val="none" w:sz="0" w:space="0" w:color="auto"/>
                            <w:right w:val="none" w:sz="0" w:space="0" w:color="auto"/>
                          </w:divBdr>
                          <w:divsChild>
                            <w:div w:id="1641764412">
                              <w:marLeft w:val="0"/>
                              <w:marRight w:val="0"/>
                              <w:marTop w:val="75"/>
                              <w:marBottom w:val="0"/>
                              <w:divBdr>
                                <w:top w:val="none" w:sz="0" w:space="0" w:color="auto"/>
                                <w:left w:val="none" w:sz="0" w:space="0" w:color="auto"/>
                                <w:bottom w:val="none" w:sz="0" w:space="0" w:color="auto"/>
                                <w:right w:val="none" w:sz="0" w:space="0" w:color="auto"/>
                              </w:divBdr>
                            </w:div>
                            <w:div w:id="1813716540">
                              <w:marLeft w:val="0"/>
                              <w:marRight w:val="0"/>
                              <w:marTop w:val="0"/>
                              <w:marBottom w:val="0"/>
                              <w:divBdr>
                                <w:top w:val="none" w:sz="0" w:space="0" w:color="auto"/>
                                <w:left w:val="none" w:sz="0" w:space="0" w:color="auto"/>
                                <w:bottom w:val="none" w:sz="0" w:space="0" w:color="auto"/>
                                <w:right w:val="none" w:sz="0" w:space="0" w:color="auto"/>
                              </w:divBdr>
                            </w:div>
                          </w:divsChild>
                        </w:div>
                        <w:div w:id="1775396206">
                          <w:marLeft w:val="0"/>
                          <w:marRight w:val="0"/>
                          <w:marTop w:val="0"/>
                          <w:marBottom w:val="300"/>
                          <w:divBdr>
                            <w:top w:val="none" w:sz="0" w:space="0" w:color="auto"/>
                            <w:left w:val="none" w:sz="0" w:space="0" w:color="auto"/>
                            <w:bottom w:val="none" w:sz="0" w:space="0" w:color="auto"/>
                            <w:right w:val="none" w:sz="0" w:space="0" w:color="auto"/>
                          </w:divBdr>
                          <w:divsChild>
                            <w:div w:id="64037212">
                              <w:marLeft w:val="0"/>
                              <w:marRight w:val="0"/>
                              <w:marTop w:val="0"/>
                              <w:marBottom w:val="0"/>
                              <w:divBdr>
                                <w:top w:val="none" w:sz="0" w:space="0" w:color="auto"/>
                                <w:left w:val="none" w:sz="0" w:space="0" w:color="auto"/>
                                <w:bottom w:val="none" w:sz="0" w:space="0" w:color="auto"/>
                                <w:right w:val="none" w:sz="0" w:space="0" w:color="auto"/>
                              </w:divBdr>
                              <w:divsChild>
                                <w:div w:id="744884828">
                                  <w:marLeft w:val="0"/>
                                  <w:marRight w:val="0"/>
                                  <w:marTop w:val="0"/>
                                  <w:marBottom w:val="0"/>
                                  <w:divBdr>
                                    <w:top w:val="none" w:sz="0" w:space="0" w:color="auto"/>
                                    <w:left w:val="none" w:sz="0" w:space="0" w:color="auto"/>
                                    <w:bottom w:val="none" w:sz="0" w:space="0" w:color="auto"/>
                                    <w:right w:val="none" w:sz="0" w:space="0" w:color="auto"/>
                                  </w:divBdr>
                                  <w:divsChild>
                                    <w:div w:id="281503072">
                                      <w:marLeft w:val="0"/>
                                      <w:marRight w:val="0"/>
                                      <w:marTop w:val="0"/>
                                      <w:marBottom w:val="0"/>
                                      <w:divBdr>
                                        <w:top w:val="none" w:sz="0" w:space="0" w:color="auto"/>
                                        <w:left w:val="none" w:sz="0" w:space="0" w:color="auto"/>
                                        <w:bottom w:val="none" w:sz="0" w:space="0" w:color="auto"/>
                                        <w:right w:val="none" w:sz="0" w:space="0" w:color="auto"/>
                                      </w:divBdr>
                                      <w:divsChild>
                                        <w:div w:id="670379278">
                                          <w:marLeft w:val="0"/>
                                          <w:marRight w:val="0"/>
                                          <w:marTop w:val="0"/>
                                          <w:marBottom w:val="0"/>
                                          <w:divBdr>
                                            <w:top w:val="single" w:sz="6" w:space="0" w:color="CCCCCC"/>
                                            <w:left w:val="single" w:sz="6" w:space="0" w:color="CCCCCC"/>
                                            <w:bottom w:val="single" w:sz="6" w:space="0" w:color="CCCCCC"/>
                                            <w:right w:val="single" w:sz="6" w:space="0" w:color="CCCCCC"/>
                                          </w:divBdr>
                                          <w:divsChild>
                                            <w:div w:id="1080178983">
                                              <w:marLeft w:val="0"/>
                                              <w:marRight w:val="0"/>
                                              <w:marTop w:val="0"/>
                                              <w:marBottom w:val="0"/>
                                              <w:divBdr>
                                                <w:top w:val="none" w:sz="0" w:space="0" w:color="auto"/>
                                                <w:left w:val="none" w:sz="0" w:space="0" w:color="auto"/>
                                                <w:bottom w:val="none" w:sz="0" w:space="0" w:color="auto"/>
                                                <w:right w:val="none" w:sz="0" w:space="0" w:color="auto"/>
                                              </w:divBdr>
                                              <w:divsChild>
                                                <w:div w:id="1177692184">
                                                  <w:marLeft w:val="150"/>
                                                  <w:marRight w:val="0"/>
                                                  <w:marTop w:val="0"/>
                                                  <w:marBottom w:val="0"/>
                                                  <w:divBdr>
                                                    <w:top w:val="none" w:sz="0" w:space="0" w:color="auto"/>
                                                    <w:left w:val="none" w:sz="0" w:space="0" w:color="auto"/>
                                                    <w:bottom w:val="none" w:sz="0" w:space="0" w:color="auto"/>
                                                    <w:right w:val="none" w:sz="0" w:space="0" w:color="auto"/>
                                                  </w:divBdr>
                                                  <w:divsChild>
                                                    <w:div w:id="1960410946">
                                                      <w:marLeft w:val="2205"/>
                                                      <w:marRight w:val="0"/>
                                                      <w:marTop w:val="0"/>
                                                      <w:marBottom w:val="0"/>
                                                      <w:divBdr>
                                                        <w:top w:val="none" w:sz="0" w:space="0" w:color="auto"/>
                                                        <w:left w:val="none" w:sz="0" w:space="0" w:color="auto"/>
                                                        <w:bottom w:val="none" w:sz="0" w:space="0" w:color="auto"/>
                                                        <w:right w:val="none" w:sz="0" w:space="0" w:color="auto"/>
                                                      </w:divBdr>
                                                      <w:divsChild>
                                                        <w:div w:id="910313765">
                                                          <w:marLeft w:val="0"/>
                                                          <w:marRight w:val="0"/>
                                                          <w:marTop w:val="0"/>
                                                          <w:marBottom w:val="0"/>
                                                          <w:divBdr>
                                                            <w:top w:val="none" w:sz="0" w:space="0" w:color="auto"/>
                                                            <w:left w:val="none" w:sz="0" w:space="0" w:color="auto"/>
                                                            <w:bottom w:val="none" w:sz="0" w:space="0" w:color="auto"/>
                                                            <w:right w:val="none" w:sz="0" w:space="0" w:color="auto"/>
                                                          </w:divBdr>
                                                        </w:div>
                                                        <w:div w:id="9482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717">
                                                  <w:marLeft w:val="0"/>
                                                  <w:marRight w:val="0"/>
                                                  <w:marTop w:val="0"/>
                                                  <w:marBottom w:val="0"/>
                                                  <w:divBdr>
                                                    <w:top w:val="none" w:sz="0" w:space="0" w:color="auto"/>
                                                    <w:left w:val="none" w:sz="0" w:space="0" w:color="auto"/>
                                                    <w:bottom w:val="none" w:sz="0" w:space="0" w:color="auto"/>
                                                    <w:right w:val="none" w:sz="0" w:space="0" w:color="auto"/>
                                                  </w:divBdr>
                                                  <w:divsChild>
                                                    <w:div w:id="955991905">
                                                      <w:marLeft w:val="2205"/>
                                                      <w:marRight w:val="0"/>
                                                      <w:marTop w:val="0"/>
                                                      <w:marBottom w:val="0"/>
                                                      <w:divBdr>
                                                        <w:top w:val="none" w:sz="0" w:space="0" w:color="auto"/>
                                                        <w:left w:val="none" w:sz="0" w:space="0" w:color="auto"/>
                                                        <w:bottom w:val="none" w:sz="0" w:space="0" w:color="auto"/>
                                                        <w:right w:val="none" w:sz="0" w:space="0" w:color="auto"/>
                                                      </w:divBdr>
                                                      <w:divsChild>
                                                        <w:div w:id="946936021">
                                                          <w:marLeft w:val="0"/>
                                                          <w:marRight w:val="0"/>
                                                          <w:marTop w:val="0"/>
                                                          <w:marBottom w:val="0"/>
                                                          <w:divBdr>
                                                            <w:top w:val="none" w:sz="0" w:space="0" w:color="auto"/>
                                                            <w:left w:val="none" w:sz="0" w:space="0" w:color="auto"/>
                                                            <w:bottom w:val="none" w:sz="0" w:space="0" w:color="auto"/>
                                                            <w:right w:val="none" w:sz="0" w:space="0" w:color="auto"/>
                                                          </w:divBdr>
                                                        </w:div>
                                                        <w:div w:id="1408959586">
                                                          <w:marLeft w:val="0"/>
                                                          <w:marRight w:val="0"/>
                                                          <w:marTop w:val="0"/>
                                                          <w:marBottom w:val="0"/>
                                                          <w:divBdr>
                                                            <w:top w:val="none" w:sz="0" w:space="0" w:color="auto"/>
                                                            <w:left w:val="none" w:sz="0" w:space="0" w:color="auto"/>
                                                            <w:bottom w:val="none" w:sz="0" w:space="0" w:color="auto"/>
                                                            <w:right w:val="none" w:sz="0" w:space="0" w:color="auto"/>
                                                          </w:divBdr>
                                                        </w:div>
                                                      </w:divsChild>
                                                    </w:div>
                                                    <w:div w:id="1880193982">
                                                      <w:marLeft w:val="0"/>
                                                      <w:marRight w:val="0"/>
                                                      <w:marTop w:val="0"/>
                                                      <w:marBottom w:val="0"/>
                                                      <w:divBdr>
                                                        <w:top w:val="none" w:sz="0" w:space="0" w:color="auto"/>
                                                        <w:left w:val="none" w:sz="0" w:space="0" w:color="auto"/>
                                                        <w:bottom w:val="none" w:sz="0" w:space="0" w:color="auto"/>
                                                        <w:right w:val="none" w:sz="0" w:space="0" w:color="auto"/>
                                                      </w:divBdr>
                                                    </w:div>
                                                  </w:divsChild>
                                                </w:div>
                                                <w:div w:id="2022003543">
                                                  <w:marLeft w:val="150"/>
                                                  <w:marRight w:val="0"/>
                                                  <w:marTop w:val="0"/>
                                                  <w:marBottom w:val="0"/>
                                                  <w:divBdr>
                                                    <w:top w:val="none" w:sz="0" w:space="0" w:color="auto"/>
                                                    <w:left w:val="none" w:sz="0" w:space="0" w:color="auto"/>
                                                    <w:bottom w:val="none" w:sz="0" w:space="0" w:color="auto"/>
                                                    <w:right w:val="none" w:sz="0" w:space="0" w:color="auto"/>
                                                  </w:divBdr>
                                                  <w:divsChild>
                                                    <w:div w:id="709304419">
                                                      <w:marLeft w:val="2205"/>
                                                      <w:marRight w:val="0"/>
                                                      <w:marTop w:val="0"/>
                                                      <w:marBottom w:val="0"/>
                                                      <w:divBdr>
                                                        <w:top w:val="none" w:sz="0" w:space="0" w:color="auto"/>
                                                        <w:left w:val="none" w:sz="0" w:space="0" w:color="auto"/>
                                                        <w:bottom w:val="none" w:sz="0" w:space="0" w:color="auto"/>
                                                        <w:right w:val="none" w:sz="0" w:space="0" w:color="auto"/>
                                                      </w:divBdr>
                                                      <w:divsChild>
                                                        <w:div w:id="773206328">
                                                          <w:marLeft w:val="0"/>
                                                          <w:marRight w:val="0"/>
                                                          <w:marTop w:val="0"/>
                                                          <w:marBottom w:val="0"/>
                                                          <w:divBdr>
                                                            <w:top w:val="none" w:sz="0" w:space="0" w:color="auto"/>
                                                            <w:left w:val="none" w:sz="0" w:space="0" w:color="auto"/>
                                                            <w:bottom w:val="none" w:sz="0" w:space="0" w:color="auto"/>
                                                            <w:right w:val="none" w:sz="0" w:space="0" w:color="auto"/>
                                                          </w:divBdr>
                                                        </w:div>
                                                        <w:div w:id="954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596">
                                      <w:marLeft w:val="0"/>
                                      <w:marRight w:val="0"/>
                                      <w:marTop w:val="0"/>
                                      <w:marBottom w:val="0"/>
                                      <w:divBdr>
                                        <w:top w:val="single" w:sz="2" w:space="0" w:color="auto"/>
                                        <w:left w:val="single" w:sz="2" w:space="0" w:color="auto"/>
                                        <w:bottom w:val="single" w:sz="2" w:space="0" w:color="auto"/>
                                        <w:right w:val="single" w:sz="2" w:space="0" w:color="auto"/>
                                      </w:divBdr>
                                      <w:divsChild>
                                        <w:div w:id="917204739">
                                          <w:marLeft w:val="0"/>
                                          <w:marRight w:val="0"/>
                                          <w:marTop w:val="0"/>
                                          <w:marBottom w:val="0"/>
                                          <w:divBdr>
                                            <w:top w:val="none" w:sz="0" w:space="0" w:color="auto"/>
                                            <w:left w:val="none" w:sz="0" w:space="0" w:color="auto"/>
                                            <w:bottom w:val="none" w:sz="0" w:space="0" w:color="auto"/>
                                            <w:right w:val="none" w:sz="0" w:space="0" w:color="auto"/>
                                          </w:divBdr>
                                          <w:divsChild>
                                            <w:div w:id="31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4801">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0">
          <w:marLeft w:val="0"/>
          <w:marRight w:val="0"/>
          <w:marTop w:val="0"/>
          <w:marBottom w:val="0"/>
          <w:divBdr>
            <w:top w:val="none" w:sz="0" w:space="0" w:color="auto"/>
            <w:left w:val="none" w:sz="0" w:space="0" w:color="auto"/>
            <w:bottom w:val="none" w:sz="0" w:space="0" w:color="auto"/>
            <w:right w:val="none" w:sz="0" w:space="0" w:color="auto"/>
          </w:divBdr>
          <w:divsChild>
            <w:div w:id="1676346163">
              <w:marLeft w:val="0"/>
              <w:marRight w:val="0"/>
              <w:marTop w:val="0"/>
              <w:marBottom w:val="0"/>
              <w:divBdr>
                <w:top w:val="none" w:sz="0" w:space="0" w:color="auto"/>
                <w:left w:val="none" w:sz="0" w:space="0" w:color="auto"/>
                <w:bottom w:val="none" w:sz="0" w:space="0" w:color="auto"/>
                <w:right w:val="none" w:sz="0" w:space="0" w:color="auto"/>
              </w:divBdr>
              <w:divsChild>
                <w:div w:id="2064676374">
                  <w:marLeft w:val="0"/>
                  <w:marRight w:val="0"/>
                  <w:marTop w:val="0"/>
                  <w:marBottom w:val="0"/>
                  <w:divBdr>
                    <w:top w:val="none" w:sz="0" w:space="0" w:color="auto"/>
                    <w:left w:val="none" w:sz="0" w:space="0" w:color="auto"/>
                    <w:bottom w:val="none" w:sz="0" w:space="0" w:color="auto"/>
                    <w:right w:val="none" w:sz="0" w:space="0" w:color="auto"/>
                  </w:divBdr>
                  <w:divsChild>
                    <w:div w:id="1384914472">
                      <w:marLeft w:val="0"/>
                      <w:marRight w:val="0"/>
                      <w:marTop w:val="0"/>
                      <w:marBottom w:val="0"/>
                      <w:divBdr>
                        <w:top w:val="none" w:sz="0" w:space="0" w:color="auto"/>
                        <w:left w:val="none" w:sz="0" w:space="0" w:color="auto"/>
                        <w:bottom w:val="none" w:sz="0" w:space="0" w:color="auto"/>
                        <w:right w:val="none" w:sz="0" w:space="0" w:color="auto"/>
                      </w:divBdr>
                      <w:divsChild>
                        <w:div w:id="1258757845">
                          <w:marLeft w:val="0"/>
                          <w:marRight w:val="0"/>
                          <w:marTop w:val="0"/>
                          <w:marBottom w:val="0"/>
                          <w:divBdr>
                            <w:top w:val="none" w:sz="0" w:space="0" w:color="auto"/>
                            <w:left w:val="none" w:sz="0" w:space="0" w:color="auto"/>
                            <w:bottom w:val="none" w:sz="0" w:space="0" w:color="auto"/>
                            <w:right w:val="none" w:sz="0" w:space="0" w:color="auto"/>
                          </w:divBdr>
                          <w:divsChild>
                            <w:div w:id="395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4913">
      <w:bodyDiv w:val="1"/>
      <w:marLeft w:val="0"/>
      <w:marRight w:val="0"/>
      <w:marTop w:val="0"/>
      <w:marBottom w:val="0"/>
      <w:divBdr>
        <w:top w:val="none" w:sz="0" w:space="0" w:color="auto"/>
        <w:left w:val="none" w:sz="0" w:space="0" w:color="auto"/>
        <w:bottom w:val="none" w:sz="0" w:space="0" w:color="auto"/>
        <w:right w:val="none" w:sz="0" w:space="0" w:color="auto"/>
      </w:divBdr>
    </w:div>
    <w:div w:id="75825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2741">
          <w:marLeft w:val="0"/>
          <w:marRight w:val="0"/>
          <w:marTop w:val="0"/>
          <w:marBottom w:val="150"/>
          <w:divBdr>
            <w:top w:val="none" w:sz="0" w:space="0" w:color="auto"/>
            <w:left w:val="none" w:sz="0" w:space="0" w:color="auto"/>
            <w:bottom w:val="none" w:sz="0" w:space="0" w:color="auto"/>
            <w:right w:val="none" w:sz="0" w:space="0" w:color="auto"/>
          </w:divBdr>
        </w:div>
      </w:divsChild>
    </w:div>
    <w:div w:id="7586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755">
          <w:marLeft w:val="0"/>
          <w:marRight w:val="0"/>
          <w:marTop w:val="0"/>
          <w:marBottom w:val="0"/>
          <w:divBdr>
            <w:top w:val="none" w:sz="0" w:space="0" w:color="auto"/>
            <w:left w:val="none" w:sz="0" w:space="0" w:color="auto"/>
            <w:bottom w:val="dotted" w:sz="6" w:space="4" w:color="DDDDDD"/>
            <w:right w:val="none" w:sz="0" w:space="0" w:color="auto"/>
          </w:divBdr>
          <w:divsChild>
            <w:div w:id="61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55">
      <w:bodyDiv w:val="1"/>
      <w:marLeft w:val="0"/>
      <w:marRight w:val="0"/>
      <w:marTop w:val="0"/>
      <w:marBottom w:val="0"/>
      <w:divBdr>
        <w:top w:val="none" w:sz="0" w:space="0" w:color="auto"/>
        <w:left w:val="none" w:sz="0" w:space="0" w:color="auto"/>
        <w:bottom w:val="none" w:sz="0" w:space="0" w:color="auto"/>
        <w:right w:val="none" w:sz="0" w:space="0" w:color="auto"/>
      </w:divBdr>
    </w:div>
    <w:div w:id="75918143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66">
          <w:marLeft w:val="0"/>
          <w:marRight w:val="0"/>
          <w:marTop w:val="0"/>
          <w:marBottom w:val="0"/>
          <w:divBdr>
            <w:top w:val="none" w:sz="0" w:space="0" w:color="auto"/>
            <w:left w:val="none" w:sz="0" w:space="0" w:color="auto"/>
            <w:bottom w:val="dotted" w:sz="6" w:space="4" w:color="DDDDDD"/>
            <w:right w:val="none" w:sz="0" w:space="0" w:color="auto"/>
          </w:divBdr>
        </w:div>
      </w:divsChild>
    </w:div>
    <w:div w:id="759327904">
      <w:bodyDiv w:val="1"/>
      <w:marLeft w:val="0"/>
      <w:marRight w:val="0"/>
      <w:marTop w:val="0"/>
      <w:marBottom w:val="0"/>
      <w:divBdr>
        <w:top w:val="none" w:sz="0" w:space="0" w:color="auto"/>
        <w:left w:val="none" w:sz="0" w:space="0" w:color="auto"/>
        <w:bottom w:val="none" w:sz="0" w:space="0" w:color="auto"/>
        <w:right w:val="none" w:sz="0" w:space="0" w:color="auto"/>
      </w:divBdr>
    </w:div>
    <w:div w:id="759371987">
      <w:bodyDiv w:val="1"/>
      <w:marLeft w:val="0"/>
      <w:marRight w:val="0"/>
      <w:marTop w:val="0"/>
      <w:marBottom w:val="0"/>
      <w:divBdr>
        <w:top w:val="none" w:sz="0" w:space="0" w:color="auto"/>
        <w:left w:val="none" w:sz="0" w:space="0" w:color="auto"/>
        <w:bottom w:val="none" w:sz="0" w:space="0" w:color="auto"/>
        <w:right w:val="none" w:sz="0" w:space="0" w:color="auto"/>
      </w:divBdr>
      <w:divsChild>
        <w:div w:id="219177854">
          <w:marLeft w:val="0"/>
          <w:marRight w:val="0"/>
          <w:marTop w:val="0"/>
          <w:marBottom w:val="150"/>
          <w:divBdr>
            <w:top w:val="none" w:sz="0" w:space="0" w:color="auto"/>
            <w:left w:val="none" w:sz="0" w:space="0" w:color="auto"/>
            <w:bottom w:val="none" w:sz="0" w:space="0" w:color="auto"/>
            <w:right w:val="none" w:sz="0" w:space="0" w:color="auto"/>
          </w:divBdr>
          <w:divsChild>
            <w:div w:id="1345935113">
              <w:marLeft w:val="0"/>
              <w:marRight w:val="0"/>
              <w:marTop w:val="0"/>
              <w:marBottom w:val="0"/>
              <w:divBdr>
                <w:top w:val="none" w:sz="0" w:space="0" w:color="auto"/>
                <w:left w:val="none" w:sz="0" w:space="0" w:color="auto"/>
                <w:bottom w:val="none" w:sz="0" w:space="0" w:color="auto"/>
                <w:right w:val="none" w:sz="0" w:space="0" w:color="auto"/>
              </w:divBdr>
            </w:div>
          </w:divsChild>
        </w:div>
        <w:div w:id="191650877">
          <w:marLeft w:val="0"/>
          <w:marRight w:val="0"/>
          <w:marTop w:val="0"/>
          <w:marBottom w:val="150"/>
          <w:divBdr>
            <w:top w:val="none" w:sz="0" w:space="0" w:color="auto"/>
            <w:left w:val="none" w:sz="0" w:space="0" w:color="auto"/>
            <w:bottom w:val="none" w:sz="0" w:space="0" w:color="auto"/>
            <w:right w:val="none" w:sz="0" w:space="0" w:color="auto"/>
          </w:divBdr>
        </w:div>
        <w:div w:id="1726176440">
          <w:marLeft w:val="0"/>
          <w:marRight w:val="0"/>
          <w:marTop w:val="0"/>
          <w:marBottom w:val="0"/>
          <w:divBdr>
            <w:top w:val="none" w:sz="0" w:space="0" w:color="auto"/>
            <w:left w:val="none" w:sz="0" w:space="0" w:color="auto"/>
            <w:bottom w:val="none" w:sz="0" w:space="0" w:color="auto"/>
            <w:right w:val="none" w:sz="0" w:space="0" w:color="auto"/>
          </w:divBdr>
          <w:divsChild>
            <w:div w:id="357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479">
      <w:bodyDiv w:val="1"/>
      <w:marLeft w:val="0"/>
      <w:marRight w:val="0"/>
      <w:marTop w:val="0"/>
      <w:marBottom w:val="0"/>
      <w:divBdr>
        <w:top w:val="none" w:sz="0" w:space="0" w:color="auto"/>
        <w:left w:val="none" w:sz="0" w:space="0" w:color="auto"/>
        <w:bottom w:val="none" w:sz="0" w:space="0" w:color="auto"/>
        <w:right w:val="none" w:sz="0" w:space="0" w:color="auto"/>
      </w:divBdr>
      <w:divsChild>
        <w:div w:id="509640037">
          <w:marLeft w:val="0"/>
          <w:marRight w:val="0"/>
          <w:marTop w:val="0"/>
          <w:marBottom w:val="0"/>
          <w:divBdr>
            <w:top w:val="none" w:sz="0" w:space="0" w:color="auto"/>
            <w:left w:val="none" w:sz="0" w:space="0" w:color="auto"/>
            <w:bottom w:val="dotted" w:sz="6" w:space="4" w:color="DDDDDD"/>
            <w:right w:val="none" w:sz="0" w:space="0" w:color="auto"/>
          </w:divBdr>
        </w:div>
      </w:divsChild>
    </w:div>
    <w:div w:id="759834401">
      <w:bodyDiv w:val="1"/>
      <w:marLeft w:val="0"/>
      <w:marRight w:val="0"/>
      <w:marTop w:val="0"/>
      <w:marBottom w:val="0"/>
      <w:divBdr>
        <w:top w:val="none" w:sz="0" w:space="0" w:color="auto"/>
        <w:left w:val="none" w:sz="0" w:space="0" w:color="auto"/>
        <w:bottom w:val="none" w:sz="0" w:space="0" w:color="auto"/>
        <w:right w:val="none" w:sz="0" w:space="0" w:color="auto"/>
      </w:divBdr>
      <w:divsChild>
        <w:div w:id="457184456">
          <w:marLeft w:val="0"/>
          <w:marRight w:val="0"/>
          <w:marTop w:val="0"/>
          <w:marBottom w:val="150"/>
          <w:divBdr>
            <w:top w:val="none" w:sz="0" w:space="0" w:color="auto"/>
            <w:left w:val="none" w:sz="0" w:space="0" w:color="auto"/>
            <w:bottom w:val="none" w:sz="0" w:space="0" w:color="auto"/>
            <w:right w:val="none" w:sz="0" w:space="0" w:color="auto"/>
          </w:divBdr>
        </w:div>
      </w:divsChild>
    </w:div>
    <w:div w:id="760563711">
      <w:bodyDiv w:val="1"/>
      <w:marLeft w:val="0"/>
      <w:marRight w:val="0"/>
      <w:marTop w:val="0"/>
      <w:marBottom w:val="0"/>
      <w:divBdr>
        <w:top w:val="none" w:sz="0" w:space="0" w:color="auto"/>
        <w:left w:val="none" w:sz="0" w:space="0" w:color="auto"/>
        <w:bottom w:val="none" w:sz="0" w:space="0" w:color="auto"/>
        <w:right w:val="none" w:sz="0" w:space="0" w:color="auto"/>
      </w:divBdr>
      <w:divsChild>
        <w:div w:id="578289732">
          <w:marLeft w:val="0"/>
          <w:marRight w:val="0"/>
          <w:marTop w:val="0"/>
          <w:marBottom w:val="0"/>
          <w:divBdr>
            <w:top w:val="none" w:sz="0" w:space="0" w:color="auto"/>
            <w:left w:val="none" w:sz="0" w:space="0" w:color="auto"/>
            <w:bottom w:val="none" w:sz="0" w:space="0" w:color="auto"/>
            <w:right w:val="none" w:sz="0" w:space="0" w:color="auto"/>
          </w:divBdr>
        </w:div>
        <w:div w:id="1172986971">
          <w:marLeft w:val="0"/>
          <w:marRight w:val="0"/>
          <w:marTop w:val="0"/>
          <w:marBottom w:val="150"/>
          <w:divBdr>
            <w:top w:val="none" w:sz="0" w:space="0" w:color="auto"/>
            <w:left w:val="none" w:sz="0" w:space="0" w:color="auto"/>
            <w:bottom w:val="none" w:sz="0" w:space="0" w:color="auto"/>
            <w:right w:val="none" w:sz="0" w:space="0" w:color="auto"/>
          </w:divBdr>
        </w:div>
      </w:divsChild>
    </w:div>
    <w:div w:id="760683430">
      <w:bodyDiv w:val="1"/>
      <w:marLeft w:val="0"/>
      <w:marRight w:val="0"/>
      <w:marTop w:val="0"/>
      <w:marBottom w:val="0"/>
      <w:divBdr>
        <w:top w:val="none" w:sz="0" w:space="0" w:color="auto"/>
        <w:left w:val="none" w:sz="0" w:space="0" w:color="auto"/>
        <w:bottom w:val="none" w:sz="0" w:space="0" w:color="auto"/>
        <w:right w:val="none" w:sz="0" w:space="0" w:color="auto"/>
      </w:divBdr>
      <w:divsChild>
        <w:div w:id="912354891">
          <w:marLeft w:val="0"/>
          <w:marRight w:val="0"/>
          <w:marTop w:val="0"/>
          <w:marBottom w:val="150"/>
          <w:divBdr>
            <w:top w:val="none" w:sz="0" w:space="0" w:color="auto"/>
            <w:left w:val="none" w:sz="0" w:space="0" w:color="auto"/>
            <w:bottom w:val="none" w:sz="0" w:space="0" w:color="auto"/>
            <w:right w:val="none" w:sz="0" w:space="0" w:color="auto"/>
          </w:divBdr>
          <w:divsChild>
            <w:div w:id="265037361">
              <w:marLeft w:val="0"/>
              <w:marRight w:val="0"/>
              <w:marTop w:val="0"/>
              <w:marBottom w:val="0"/>
              <w:divBdr>
                <w:top w:val="none" w:sz="0" w:space="0" w:color="auto"/>
                <w:left w:val="none" w:sz="0" w:space="0" w:color="auto"/>
                <w:bottom w:val="none" w:sz="0" w:space="0" w:color="auto"/>
                <w:right w:val="none" w:sz="0" w:space="0" w:color="auto"/>
              </w:divBdr>
            </w:div>
          </w:divsChild>
        </w:div>
        <w:div w:id="1732843814">
          <w:marLeft w:val="0"/>
          <w:marRight w:val="0"/>
          <w:marTop w:val="0"/>
          <w:marBottom w:val="150"/>
          <w:divBdr>
            <w:top w:val="none" w:sz="0" w:space="0" w:color="auto"/>
            <w:left w:val="none" w:sz="0" w:space="0" w:color="auto"/>
            <w:bottom w:val="none" w:sz="0" w:space="0" w:color="auto"/>
            <w:right w:val="none" w:sz="0" w:space="0" w:color="auto"/>
          </w:divBdr>
        </w:div>
        <w:div w:id="961887347">
          <w:marLeft w:val="0"/>
          <w:marRight w:val="0"/>
          <w:marTop w:val="0"/>
          <w:marBottom w:val="0"/>
          <w:divBdr>
            <w:top w:val="none" w:sz="0" w:space="0" w:color="auto"/>
            <w:left w:val="none" w:sz="0" w:space="0" w:color="auto"/>
            <w:bottom w:val="none" w:sz="0" w:space="0" w:color="auto"/>
            <w:right w:val="none" w:sz="0" w:space="0" w:color="auto"/>
          </w:divBdr>
          <w:divsChild>
            <w:div w:id="909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819">
      <w:bodyDiv w:val="1"/>
      <w:marLeft w:val="0"/>
      <w:marRight w:val="0"/>
      <w:marTop w:val="0"/>
      <w:marBottom w:val="0"/>
      <w:divBdr>
        <w:top w:val="none" w:sz="0" w:space="0" w:color="auto"/>
        <w:left w:val="none" w:sz="0" w:space="0" w:color="auto"/>
        <w:bottom w:val="none" w:sz="0" w:space="0" w:color="auto"/>
        <w:right w:val="none" w:sz="0" w:space="0" w:color="auto"/>
      </w:divBdr>
    </w:div>
    <w:div w:id="761536024">
      <w:bodyDiv w:val="1"/>
      <w:marLeft w:val="0"/>
      <w:marRight w:val="0"/>
      <w:marTop w:val="0"/>
      <w:marBottom w:val="0"/>
      <w:divBdr>
        <w:top w:val="none" w:sz="0" w:space="0" w:color="auto"/>
        <w:left w:val="none" w:sz="0" w:space="0" w:color="auto"/>
        <w:bottom w:val="none" w:sz="0" w:space="0" w:color="auto"/>
        <w:right w:val="none" w:sz="0" w:space="0" w:color="auto"/>
      </w:divBdr>
      <w:divsChild>
        <w:div w:id="1387685616">
          <w:marLeft w:val="0"/>
          <w:marRight w:val="0"/>
          <w:marTop w:val="0"/>
          <w:marBottom w:val="0"/>
          <w:divBdr>
            <w:top w:val="none" w:sz="0" w:space="0" w:color="auto"/>
            <w:left w:val="none" w:sz="0" w:space="0" w:color="auto"/>
            <w:bottom w:val="dotted" w:sz="6" w:space="4" w:color="DDDDDD"/>
            <w:right w:val="none" w:sz="0" w:space="0" w:color="auto"/>
          </w:divBdr>
          <w:divsChild>
            <w:div w:id="1579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951">
      <w:bodyDiv w:val="1"/>
      <w:marLeft w:val="0"/>
      <w:marRight w:val="0"/>
      <w:marTop w:val="0"/>
      <w:marBottom w:val="0"/>
      <w:divBdr>
        <w:top w:val="none" w:sz="0" w:space="0" w:color="auto"/>
        <w:left w:val="none" w:sz="0" w:space="0" w:color="auto"/>
        <w:bottom w:val="none" w:sz="0" w:space="0" w:color="auto"/>
        <w:right w:val="none" w:sz="0" w:space="0" w:color="auto"/>
      </w:divBdr>
      <w:divsChild>
        <w:div w:id="854808566">
          <w:marLeft w:val="0"/>
          <w:marRight w:val="0"/>
          <w:marTop w:val="0"/>
          <w:marBottom w:val="0"/>
          <w:divBdr>
            <w:top w:val="none" w:sz="0" w:space="0" w:color="auto"/>
            <w:left w:val="none" w:sz="0" w:space="0" w:color="auto"/>
            <w:bottom w:val="none" w:sz="0" w:space="0" w:color="auto"/>
            <w:right w:val="none" w:sz="0" w:space="0" w:color="auto"/>
          </w:divBdr>
        </w:div>
      </w:divsChild>
    </w:div>
    <w:div w:id="762337834">
      <w:bodyDiv w:val="1"/>
      <w:marLeft w:val="0"/>
      <w:marRight w:val="0"/>
      <w:marTop w:val="0"/>
      <w:marBottom w:val="0"/>
      <w:divBdr>
        <w:top w:val="none" w:sz="0" w:space="0" w:color="auto"/>
        <w:left w:val="none" w:sz="0" w:space="0" w:color="auto"/>
        <w:bottom w:val="none" w:sz="0" w:space="0" w:color="auto"/>
        <w:right w:val="none" w:sz="0" w:space="0" w:color="auto"/>
      </w:divBdr>
      <w:divsChild>
        <w:div w:id="324821978">
          <w:marLeft w:val="0"/>
          <w:marRight w:val="0"/>
          <w:marTop w:val="150"/>
          <w:marBottom w:val="0"/>
          <w:divBdr>
            <w:top w:val="none" w:sz="0" w:space="0" w:color="auto"/>
            <w:left w:val="none" w:sz="0" w:space="0" w:color="auto"/>
            <w:bottom w:val="none" w:sz="0" w:space="0" w:color="auto"/>
            <w:right w:val="none" w:sz="0" w:space="0" w:color="auto"/>
          </w:divBdr>
          <w:divsChild>
            <w:div w:id="364991491">
              <w:marLeft w:val="0"/>
              <w:marRight w:val="0"/>
              <w:marTop w:val="0"/>
              <w:marBottom w:val="0"/>
              <w:divBdr>
                <w:top w:val="none" w:sz="0" w:space="0" w:color="auto"/>
                <w:left w:val="none" w:sz="0" w:space="0" w:color="auto"/>
                <w:bottom w:val="none" w:sz="0" w:space="0" w:color="auto"/>
                <w:right w:val="none" w:sz="0" w:space="0" w:color="auto"/>
              </w:divBdr>
              <w:divsChild>
                <w:div w:id="25445407">
                  <w:marLeft w:val="0"/>
                  <w:marRight w:val="0"/>
                  <w:marTop w:val="0"/>
                  <w:marBottom w:val="0"/>
                  <w:divBdr>
                    <w:top w:val="none" w:sz="0" w:space="0" w:color="auto"/>
                    <w:left w:val="none" w:sz="0" w:space="0" w:color="auto"/>
                    <w:bottom w:val="none" w:sz="0" w:space="0" w:color="auto"/>
                    <w:right w:val="none" w:sz="0" w:space="0" w:color="auto"/>
                  </w:divBdr>
                </w:div>
                <w:div w:id="201700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614434">
          <w:marLeft w:val="0"/>
          <w:marRight w:val="0"/>
          <w:marTop w:val="0"/>
          <w:marBottom w:val="0"/>
          <w:divBdr>
            <w:top w:val="none" w:sz="0" w:space="0" w:color="auto"/>
            <w:left w:val="none" w:sz="0" w:space="0" w:color="auto"/>
            <w:bottom w:val="none" w:sz="0" w:space="0" w:color="auto"/>
            <w:right w:val="none" w:sz="0" w:space="0" w:color="auto"/>
          </w:divBdr>
          <w:divsChild>
            <w:div w:id="1352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677">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7">
          <w:marLeft w:val="0"/>
          <w:marRight w:val="0"/>
          <w:marTop w:val="0"/>
          <w:marBottom w:val="150"/>
          <w:divBdr>
            <w:top w:val="none" w:sz="0" w:space="0" w:color="auto"/>
            <w:left w:val="none" w:sz="0" w:space="0" w:color="auto"/>
            <w:bottom w:val="none" w:sz="0" w:space="0" w:color="auto"/>
            <w:right w:val="none" w:sz="0" w:space="0" w:color="auto"/>
          </w:divBdr>
          <w:divsChild>
            <w:div w:id="1331131612">
              <w:marLeft w:val="0"/>
              <w:marRight w:val="0"/>
              <w:marTop w:val="0"/>
              <w:marBottom w:val="0"/>
              <w:divBdr>
                <w:top w:val="none" w:sz="0" w:space="0" w:color="auto"/>
                <w:left w:val="none" w:sz="0" w:space="0" w:color="auto"/>
                <w:bottom w:val="none" w:sz="0" w:space="0" w:color="auto"/>
                <w:right w:val="none" w:sz="0" w:space="0" w:color="auto"/>
              </w:divBdr>
            </w:div>
          </w:divsChild>
        </w:div>
        <w:div w:id="530383032">
          <w:marLeft w:val="0"/>
          <w:marRight w:val="0"/>
          <w:marTop w:val="0"/>
          <w:marBottom w:val="0"/>
          <w:divBdr>
            <w:top w:val="none" w:sz="0" w:space="0" w:color="auto"/>
            <w:left w:val="none" w:sz="0" w:space="0" w:color="auto"/>
            <w:bottom w:val="none" w:sz="0" w:space="0" w:color="auto"/>
            <w:right w:val="none" w:sz="0" w:space="0" w:color="auto"/>
          </w:divBdr>
          <w:divsChild>
            <w:div w:id="956109532">
              <w:marLeft w:val="0"/>
              <w:marRight w:val="0"/>
              <w:marTop w:val="0"/>
              <w:marBottom w:val="150"/>
              <w:divBdr>
                <w:top w:val="none" w:sz="0" w:space="0" w:color="auto"/>
                <w:left w:val="none" w:sz="0" w:space="0" w:color="auto"/>
                <w:bottom w:val="none" w:sz="0" w:space="0" w:color="auto"/>
                <w:right w:val="none" w:sz="0" w:space="0" w:color="auto"/>
              </w:divBdr>
            </w:div>
            <w:div w:id="2130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705">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0">
          <w:marLeft w:val="0"/>
          <w:marRight w:val="0"/>
          <w:marTop w:val="0"/>
          <w:marBottom w:val="0"/>
          <w:divBdr>
            <w:top w:val="none" w:sz="0" w:space="0" w:color="auto"/>
            <w:left w:val="none" w:sz="0" w:space="0" w:color="auto"/>
            <w:bottom w:val="dotted" w:sz="6" w:space="4" w:color="DDDDDD"/>
            <w:right w:val="none" w:sz="0" w:space="0" w:color="auto"/>
          </w:divBdr>
        </w:div>
      </w:divsChild>
    </w:div>
    <w:div w:id="764350693">
      <w:bodyDiv w:val="1"/>
      <w:marLeft w:val="0"/>
      <w:marRight w:val="0"/>
      <w:marTop w:val="0"/>
      <w:marBottom w:val="0"/>
      <w:divBdr>
        <w:top w:val="none" w:sz="0" w:space="0" w:color="auto"/>
        <w:left w:val="none" w:sz="0" w:space="0" w:color="auto"/>
        <w:bottom w:val="none" w:sz="0" w:space="0" w:color="auto"/>
        <w:right w:val="none" w:sz="0" w:space="0" w:color="auto"/>
      </w:divBdr>
    </w:div>
    <w:div w:id="764378954">
      <w:bodyDiv w:val="1"/>
      <w:marLeft w:val="0"/>
      <w:marRight w:val="0"/>
      <w:marTop w:val="0"/>
      <w:marBottom w:val="0"/>
      <w:divBdr>
        <w:top w:val="none" w:sz="0" w:space="0" w:color="auto"/>
        <w:left w:val="none" w:sz="0" w:space="0" w:color="auto"/>
        <w:bottom w:val="none" w:sz="0" w:space="0" w:color="auto"/>
        <w:right w:val="none" w:sz="0" w:space="0" w:color="auto"/>
      </w:divBdr>
      <w:divsChild>
        <w:div w:id="773936346">
          <w:marLeft w:val="0"/>
          <w:marRight w:val="0"/>
          <w:marTop w:val="0"/>
          <w:marBottom w:val="150"/>
          <w:divBdr>
            <w:top w:val="none" w:sz="0" w:space="0" w:color="auto"/>
            <w:left w:val="none" w:sz="0" w:space="0" w:color="auto"/>
            <w:bottom w:val="none" w:sz="0" w:space="0" w:color="auto"/>
            <w:right w:val="none" w:sz="0" w:space="0" w:color="auto"/>
          </w:divBdr>
          <w:divsChild>
            <w:div w:id="1677264891">
              <w:marLeft w:val="0"/>
              <w:marRight w:val="0"/>
              <w:marTop w:val="0"/>
              <w:marBottom w:val="0"/>
              <w:divBdr>
                <w:top w:val="none" w:sz="0" w:space="0" w:color="auto"/>
                <w:left w:val="none" w:sz="0" w:space="0" w:color="auto"/>
                <w:bottom w:val="none" w:sz="0" w:space="0" w:color="auto"/>
                <w:right w:val="none" w:sz="0" w:space="0" w:color="auto"/>
              </w:divBdr>
            </w:div>
          </w:divsChild>
        </w:div>
        <w:div w:id="1158157813">
          <w:marLeft w:val="0"/>
          <w:marRight w:val="0"/>
          <w:marTop w:val="0"/>
          <w:marBottom w:val="150"/>
          <w:divBdr>
            <w:top w:val="none" w:sz="0" w:space="0" w:color="auto"/>
            <w:left w:val="none" w:sz="0" w:space="0" w:color="auto"/>
            <w:bottom w:val="none" w:sz="0" w:space="0" w:color="auto"/>
            <w:right w:val="none" w:sz="0" w:space="0" w:color="auto"/>
          </w:divBdr>
        </w:div>
        <w:div w:id="330527566">
          <w:marLeft w:val="0"/>
          <w:marRight w:val="0"/>
          <w:marTop w:val="0"/>
          <w:marBottom w:val="0"/>
          <w:divBdr>
            <w:top w:val="none" w:sz="0" w:space="0" w:color="auto"/>
            <w:left w:val="none" w:sz="0" w:space="0" w:color="auto"/>
            <w:bottom w:val="none" w:sz="0" w:space="0" w:color="auto"/>
            <w:right w:val="none" w:sz="0" w:space="0" w:color="auto"/>
          </w:divBdr>
          <w:divsChild>
            <w:div w:id="1811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149">
      <w:bodyDiv w:val="1"/>
      <w:marLeft w:val="0"/>
      <w:marRight w:val="0"/>
      <w:marTop w:val="0"/>
      <w:marBottom w:val="0"/>
      <w:divBdr>
        <w:top w:val="none" w:sz="0" w:space="0" w:color="auto"/>
        <w:left w:val="none" w:sz="0" w:space="0" w:color="auto"/>
        <w:bottom w:val="none" w:sz="0" w:space="0" w:color="auto"/>
        <w:right w:val="none" w:sz="0" w:space="0" w:color="auto"/>
      </w:divBdr>
      <w:divsChild>
        <w:div w:id="855769197">
          <w:marLeft w:val="0"/>
          <w:marRight w:val="0"/>
          <w:marTop w:val="0"/>
          <w:marBottom w:val="150"/>
          <w:divBdr>
            <w:top w:val="none" w:sz="0" w:space="0" w:color="auto"/>
            <w:left w:val="none" w:sz="0" w:space="0" w:color="auto"/>
            <w:bottom w:val="none" w:sz="0" w:space="0" w:color="auto"/>
            <w:right w:val="none" w:sz="0" w:space="0" w:color="auto"/>
          </w:divBdr>
          <w:divsChild>
            <w:div w:id="914976120">
              <w:marLeft w:val="0"/>
              <w:marRight w:val="0"/>
              <w:marTop w:val="0"/>
              <w:marBottom w:val="0"/>
              <w:divBdr>
                <w:top w:val="none" w:sz="0" w:space="0" w:color="auto"/>
                <w:left w:val="none" w:sz="0" w:space="0" w:color="auto"/>
                <w:bottom w:val="none" w:sz="0" w:space="0" w:color="auto"/>
                <w:right w:val="none" w:sz="0" w:space="0" w:color="auto"/>
              </w:divBdr>
              <w:divsChild>
                <w:div w:id="17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781">
          <w:marLeft w:val="0"/>
          <w:marRight w:val="0"/>
          <w:marTop w:val="0"/>
          <w:marBottom w:val="0"/>
          <w:divBdr>
            <w:top w:val="none" w:sz="0" w:space="0" w:color="auto"/>
            <w:left w:val="none" w:sz="0" w:space="0" w:color="auto"/>
            <w:bottom w:val="none" w:sz="0" w:space="0" w:color="auto"/>
            <w:right w:val="none" w:sz="0" w:space="0" w:color="auto"/>
          </w:divBdr>
          <w:divsChild>
            <w:div w:id="1881626254">
              <w:marLeft w:val="0"/>
              <w:marRight w:val="0"/>
              <w:marTop w:val="0"/>
              <w:marBottom w:val="150"/>
              <w:divBdr>
                <w:top w:val="none" w:sz="0" w:space="0" w:color="auto"/>
                <w:left w:val="none" w:sz="0" w:space="0" w:color="auto"/>
                <w:bottom w:val="none" w:sz="0" w:space="0" w:color="auto"/>
                <w:right w:val="none" w:sz="0" w:space="0" w:color="auto"/>
              </w:divBdr>
            </w:div>
            <w:div w:id="816216857">
              <w:marLeft w:val="0"/>
              <w:marRight w:val="0"/>
              <w:marTop w:val="0"/>
              <w:marBottom w:val="0"/>
              <w:divBdr>
                <w:top w:val="none" w:sz="0" w:space="0" w:color="auto"/>
                <w:left w:val="none" w:sz="0" w:space="0" w:color="auto"/>
                <w:bottom w:val="none" w:sz="0" w:space="0" w:color="auto"/>
                <w:right w:val="none" w:sz="0" w:space="0" w:color="auto"/>
              </w:divBdr>
              <w:divsChild>
                <w:div w:id="1363435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5073142">
      <w:bodyDiv w:val="1"/>
      <w:marLeft w:val="0"/>
      <w:marRight w:val="0"/>
      <w:marTop w:val="0"/>
      <w:marBottom w:val="0"/>
      <w:divBdr>
        <w:top w:val="none" w:sz="0" w:space="0" w:color="auto"/>
        <w:left w:val="none" w:sz="0" w:space="0" w:color="auto"/>
        <w:bottom w:val="none" w:sz="0" w:space="0" w:color="auto"/>
        <w:right w:val="none" w:sz="0" w:space="0" w:color="auto"/>
      </w:divBdr>
    </w:div>
    <w:div w:id="765079495">
      <w:bodyDiv w:val="1"/>
      <w:marLeft w:val="0"/>
      <w:marRight w:val="0"/>
      <w:marTop w:val="0"/>
      <w:marBottom w:val="0"/>
      <w:divBdr>
        <w:top w:val="none" w:sz="0" w:space="0" w:color="auto"/>
        <w:left w:val="none" w:sz="0" w:space="0" w:color="auto"/>
        <w:bottom w:val="none" w:sz="0" w:space="0" w:color="auto"/>
        <w:right w:val="none" w:sz="0" w:space="0" w:color="auto"/>
      </w:divBdr>
    </w:div>
    <w:div w:id="765686039">
      <w:bodyDiv w:val="1"/>
      <w:marLeft w:val="0"/>
      <w:marRight w:val="0"/>
      <w:marTop w:val="0"/>
      <w:marBottom w:val="0"/>
      <w:divBdr>
        <w:top w:val="none" w:sz="0" w:space="0" w:color="auto"/>
        <w:left w:val="none" w:sz="0" w:space="0" w:color="auto"/>
        <w:bottom w:val="none" w:sz="0" w:space="0" w:color="auto"/>
        <w:right w:val="none" w:sz="0" w:space="0" w:color="auto"/>
      </w:divBdr>
      <w:divsChild>
        <w:div w:id="227958341">
          <w:marLeft w:val="0"/>
          <w:marRight w:val="0"/>
          <w:marTop w:val="0"/>
          <w:marBottom w:val="0"/>
          <w:divBdr>
            <w:top w:val="none" w:sz="0" w:space="0" w:color="auto"/>
            <w:left w:val="none" w:sz="0" w:space="0" w:color="auto"/>
            <w:bottom w:val="none" w:sz="0" w:space="0" w:color="auto"/>
            <w:right w:val="none" w:sz="0" w:space="0" w:color="auto"/>
          </w:divBdr>
          <w:divsChild>
            <w:div w:id="657539887">
              <w:marLeft w:val="0"/>
              <w:marRight w:val="0"/>
              <w:marTop w:val="0"/>
              <w:marBottom w:val="0"/>
              <w:divBdr>
                <w:top w:val="none" w:sz="0" w:space="0" w:color="auto"/>
                <w:left w:val="none" w:sz="0" w:space="0" w:color="auto"/>
                <w:bottom w:val="none" w:sz="0" w:space="0" w:color="auto"/>
                <w:right w:val="none" w:sz="0" w:space="0" w:color="auto"/>
              </w:divBdr>
              <w:divsChild>
                <w:div w:id="2103455718">
                  <w:marLeft w:val="0"/>
                  <w:marRight w:val="0"/>
                  <w:marTop w:val="0"/>
                  <w:marBottom w:val="0"/>
                  <w:divBdr>
                    <w:top w:val="none" w:sz="0" w:space="0" w:color="auto"/>
                    <w:left w:val="none" w:sz="0" w:space="0" w:color="auto"/>
                    <w:bottom w:val="none" w:sz="0" w:space="0" w:color="auto"/>
                    <w:right w:val="none" w:sz="0" w:space="0" w:color="auto"/>
                  </w:divBdr>
                  <w:divsChild>
                    <w:div w:id="88353718">
                      <w:marLeft w:val="0"/>
                      <w:marRight w:val="0"/>
                      <w:marTop w:val="0"/>
                      <w:marBottom w:val="0"/>
                      <w:divBdr>
                        <w:top w:val="none" w:sz="0" w:space="0" w:color="auto"/>
                        <w:left w:val="none" w:sz="0" w:space="0" w:color="auto"/>
                        <w:bottom w:val="none" w:sz="0" w:space="0" w:color="auto"/>
                        <w:right w:val="none" w:sz="0" w:space="0" w:color="auto"/>
                      </w:divBdr>
                      <w:divsChild>
                        <w:div w:id="551622708">
                          <w:marLeft w:val="0"/>
                          <w:marRight w:val="0"/>
                          <w:marTop w:val="0"/>
                          <w:marBottom w:val="0"/>
                          <w:divBdr>
                            <w:top w:val="none" w:sz="0" w:space="0" w:color="auto"/>
                            <w:left w:val="none" w:sz="0" w:space="0" w:color="auto"/>
                            <w:bottom w:val="none" w:sz="0" w:space="0" w:color="auto"/>
                            <w:right w:val="none" w:sz="0" w:space="0" w:color="auto"/>
                          </w:divBdr>
                          <w:divsChild>
                            <w:div w:id="1232152289">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1082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80984">
      <w:bodyDiv w:val="1"/>
      <w:marLeft w:val="0"/>
      <w:marRight w:val="0"/>
      <w:marTop w:val="0"/>
      <w:marBottom w:val="0"/>
      <w:divBdr>
        <w:top w:val="none" w:sz="0" w:space="0" w:color="auto"/>
        <w:left w:val="none" w:sz="0" w:space="0" w:color="auto"/>
        <w:bottom w:val="none" w:sz="0" w:space="0" w:color="auto"/>
        <w:right w:val="none" w:sz="0" w:space="0" w:color="auto"/>
      </w:divBdr>
      <w:divsChild>
        <w:div w:id="1596597705">
          <w:marLeft w:val="0"/>
          <w:marRight w:val="0"/>
          <w:marTop w:val="0"/>
          <w:marBottom w:val="150"/>
          <w:divBdr>
            <w:top w:val="none" w:sz="0" w:space="0" w:color="auto"/>
            <w:left w:val="none" w:sz="0" w:space="0" w:color="auto"/>
            <w:bottom w:val="none" w:sz="0" w:space="0" w:color="auto"/>
            <w:right w:val="none" w:sz="0" w:space="0" w:color="auto"/>
          </w:divBdr>
        </w:div>
      </w:divsChild>
    </w:div>
    <w:div w:id="766122532">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1">
          <w:marLeft w:val="0"/>
          <w:marRight w:val="0"/>
          <w:marTop w:val="0"/>
          <w:marBottom w:val="150"/>
          <w:divBdr>
            <w:top w:val="none" w:sz="0" w:space="0" w:color="auto"/>
            <w:left w:val="none" w:sz="0" w:space="0" w:color="auto"/>
            <w:bottom w:val="none" w:sz="0" w:space="0" w:color="auto"/>
            <w:right w:val="none" w:sz="0" w:space="0" w:color="auto"/>
          </w:divBdr>
          <w:divsChild>
            <w:div w:id="883832995">
              <w:marLeft w:val="0"/>
              <w:marRight w:val="0"/>
              <w:marTop w:val="0"/>
              <w:marBottom w:val="0"/>
              <w:divBdr>
                <w:top w:val="none" w:sz="0" w:space="0" w:color="auto"/>
                <w:left w:val="none" w:sz="0" w:space="0" w:color="auto"/>
                <w:bottom w:val="none" w:sz="0" w:space="0" w:color="auto"/>
                <w:right w:val="none" w:sz="0" w:space="0" w:color="auto"/>
              </w:divBdr>
              <w:divsChild>
                <w:div w:id="708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55">
          <w:marLeft w:val="0"/>
          <w:marRight w:val="0"/>
          <w:marTop w:val="0"/>
          <w:marBottom w:val="0"/>
          <w:divBdr>
            <w:top w:val="none" w:sz="0" w:space="0" w:color="auto"/>
            <w:left w:val="none" w:sz="0" w:space="0" w:color="auto"/>
            <w:bottom w:val="none" w:sz="0" w:space="0" w:color="auto"/>
            <w:right w:val="none" w:sz="0" w:space="0" w:color="auto"/>
          </w:divBdr>
          <w:divsChild>
            <w:div w:id="37239415">
              <w:marLeft w:val="0"/>
              <w:marRight w:val="0"/>
              <w:marTop w:val="0"/>
              <w:marBottom w:val="150"/>
              <w:divBdr>
                <w:top w:val="none" w:sz="0" w:space="0" w:color="auto"/>
                <w:left w:val="none" w:sz="0" w:space="0" w:color="auto"/>
                <w:bottom w:val="none" w:sz="0" w:space="0" w:color="auto"/>
                <w:right w:val="none" w:sz="0" w:space="0" w:color="auto"/>
              </w:divBdr>
            </w:div>
            <w:div w:id="309597216">
              <w:marLeft w:val="0"/>
              <w:marRight w:val="0"/>
              <w:marTop w:val="0"/>
              <w:marBottom w:val="0"/>
              <w:divBdr>
                <w:top w:val="none" w:sz="0" w:space="0" w:color="auto"/>
                <w:left w:val="none" w:sz="0" w:space="0" w:color="auto"/>
                <w:bottom w:val="none" w:sz="0" w:space="0" w:color="auto"/>
                <w:right w:val="none" w:sz="0" w:space="0" w:color="auto"/>
              </w:divBdr>
              <w:divsChild>
                <w:div w:id="1311517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123286">
      <w:bodyDiv w:val="1"/>
      <w:marLeft w:val="0"/>
      <w:marRight w:val="0"/>
      <w:marTop w:val="0"/>
      <w:marBottom w:val="0"/>
      <w:divBdr>
        <w:top w:val="none" w:sz="0" w:space="0" w:color="auto"/>
        <w:left w:val="none" w:sz="0" w:space="0" w:color="auto"/>
        <w:bottom w:val="none" w:sz="0" w:space="0" w:color="auto"/>
        <w:right w:val="none" w:sz="0" w:space="0" w:color="auto"/>
      </w:divBdr>
    </w:div>
    <w:div w:id="7668487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289">
          <w:marLeft w:val="0"/>
          <w:marRight w:val="0"/>
          <w:marTop w:val="0"/>
          <w:marBottom w:val="0"/>
          <w:divBdr>
            <w:top w:val="none" w:sz="0" w:space="0" w:color="auto"/>
            <w:left w:val="none" w:sz="0" w:space="0" w:color="auto"/>
            <w:bottom w:val="none" w:sz="0" w:space="0" w:color="auto"/>
            <w:right w:val="none" w:sz="0" w:space="0" w:color="auto"/>
          </w:divBdr>
        </w:div>
      </w:divsChild>
    </w:div>
    <w:div w:id="766969625">
      <w:bodyDiv w:val="1"/>
      <w:marLeft w:val="0"/>
      <w:marRight w:val="0"/>
      <w:marTop w:val="0"/>
      <w:marBottom w:val="0"/>
      <w:divBdr>
        <w:top w:val="none" w:sz="0" w:space="0" w:color="auto"/>
        <w:left w:val="none" w:sz="0" w:space="0" w:color="auto"/>
        <w:bottom w:val="none" w:sz="0" w:space="0" w:color="auto"/>
        <w:right w:val="none" w:sz="0" w:space="0" w:color="auto"/>
      </w:divBdr>
    </w:div>
    <w:div w:id="766996333">
      <w:bodyDiv w:val="1"/>
      <w:marLeft w:val="0"/>
      <w:marRight w:val="0"/>
      <w:marTop w:val="0"/>
      <w:marBottom w:val="0"/>
      <w:divBdr>
        <w:top w:val="none" w:sz="0" w:space="0" w:color="auto"/>
        <w:left w:val="none" w:sz="0" w:space="0" w:color="auto"/>
        <w:bottom w:val="none" w:sz="0" w:space="0" w:color="auto"/>
        <w:right w:val="none" w:sz="0" w:space="0" w:color="auto"/>
      </w:divBdr>
      <w:divsChild>
        <w:div w:id="1699351224">
          <w:marLeft w:val="0"/>
          <w:marRight w:val="0"/>
          <w:marTop w:val="0"/>
          <w:marBottom w:val="0"/>
          <w:divBdr>
            <w:top w:val="none" w:sz="0" w:space="0" w:color="auto"/>
            <w:left w:val="none" w:sz="0" w:space="0" w:color="auto"/>
            <w:bottom w:val="none" w:sz="0" w:space="0" w:color="auto"/>
            <w:right w:val="none" w:sz="0" w:space="0" w:color="auto"/>
          </w:divBdr>
          <w:divsChild>
            <w:div w:id="89785413">
              <w:marLeft w:val="0"/>
              <w:marRight w:val="0"/>
              <w:marTop w:val="0"/>
              <w:marBottom w:val="0"/>
              <w:divBdr>
                <w:top w:val="none" w:sz="0" w:space="0" w:color="auto"/>
                <w:left w:val="none" w:sz="0" w:space="0" w:color="auto"/>
                <w:bottom w:val="none" w:sz="0" w:space="0" w:color="auto"/>
                <w:right w:val="none" w:sz="0" w:space="0" w:color="auto"/>
              </w:divBdr>
            </w:div>
            <w:div w:id="47869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996621">
      <w:bodyDiv w:val="1"/>
      <w:marLeft w:val="0"/>
      <w:marRight w:val="0"/>
      <w:marTop w:val="0"/>
      <w:marBottom w:val="0"/>
      <w:divBdr>
        <w:top w:val="none" w:sz="0" w:space="0" w:color="auto"/>
        <w:left w:val="none" w:sz="0" w:space="0" w:color="auto"/>
        <w:bottom w:val="none" w:sz="0" w:space="0" w:color="auto"/>
        <w:right w:val="none" w:sz="0" w:space="0" w:color="auto"/>
      </w:divBdr>
      <w:divsChild>
        <w:div w:id="1326393321">
          <w:marLeft w:val="0"/>
          <w:marRight w:val="0"/>
          <w:marTop w:val="0"/>
          <w:marBottom w:val="0"/>
          <w:divBdr>
            <w:top w:val="none" w:sz="0" w:space="0" w:color="auto"/>
            <w:left w:val="none" w:sz="0" w:space="0" w:color="auto"/>
            <w:bottom w:val="dotted" w:sz="6" w:space="4" w:color="DDDDDD"/>
            <w:right w:val="none" w:sz="0" w:space="0" w:color="auto"/>
          </w:divBdr>
          <w:divsChild>
            <w:div w:id="193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380">
      <w:bodyDiv w:val="1"/>
      <w:marLeft w:val="0"/>
      <w:marRight w:val="0"/>
      <w:marTop w:val="0"/>
      <w:marBottom w:val="0"/>
      <w:divBdr>
        <w:top w:val="none" w:sz="0" w:space="0" w:color="auto"/>
        <w:left w:val="none" w:sz="0" w:space="0" w:color="auto"/>
        <w:bottom w:val="none" w:sz="0" w:space="0" w:color="auto"/>
        <w:right w:val="none" w:sz="0" w:space="0" w:color="auto"/>
      </w:divBdr>
      <w:divsChild>
        <w:div w:id="807746071">
          <w:marLeft w:val="0"/>
          <w:marRight w:val="0"/>
          <w:marTop w:val="0"/>
          <w:marBottom w:val="0"/>
          <w:divBdr>
            <w:top w:val="none" w:sz="0" w:space="0" w:color="auto"/>
            <w:left w:val="none" w:sz="0" w:space="0" w:color="auto"/>
            <w:bottom w:val="dotted" w:sz="6" w:space="4" w:color="DDDDDD"/>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314">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sChild>
        <w:div w:id="222329511">
          <w:marLeft w:val="0"/>
          <w:marRight w:val="0"/>
          <w:marTop w:val="0"/>
          <w:marBottom w:val="150"/>
          <w:divBdr>
            <w:top w:val="none" w:sz="0" w:space="0" w:color="auto"/>
            <w:left w:val="none" w:sz="0" w:space="0" w:color="auto"/>
            <w:bottom w:val="none" w:sz="0" w:space="0" w:color="auto"/>
            <w:right w:val="none" w:sz="0" w:space="0" w:color="auto"/>
          </w:divBdr>
          <w:divsChild>
            <w:div w:id="1330253115">
              <w:marLeft w:val="0"/>
              <w:marRight w:val="0"/>
              <w:marTop w:val="0"/>
              <w:marBottom w:val="0"/>
              <w:divBdr>
                <w:top w:val="none" w:sz="0" w:space="0" w:color="auto"/>
                <w:left w:val="none" w:sz="0" w:space="0" w:color="auto"/>
                <w:bottom w:val="none" w:sz="0" w:space="0" w:color="auto"/>
                <w:right w:val="none" w:sz="0" w:space="0" w:color="auto"/>
              </w:divBdr>
              <w:divsChild>
                <w:div w:id="463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906">
          <w:marLeft w:val="0"/>
          <w:marRight w:val="0"/>
          <w:marTop w:val="0"/>
          <w:marBottom w:val="150"/>
          <w:divBdr>
            <w:top w:val="none" w:sz="0" w:space="0" w:color="auto"/>
            <w:left w:val="none" w:sz="0" w:space="0" w:color="auto"/>
            <w:bottom w:val="none" w:sz="0" w:space="0" w:color="auto"/>
            <w:right w:val="none" w:sz="0" w:space="0" w:color="auto"/>
          </w:divBdr>
        </w:div>
        <w:div w:id="203060467">
          <w:marLeft w:val="0"/>
          <w:marRight w:val="0"/>
          <w:marTop w:val="0"/>
          <w:marBottom w:val="0"/>
          <w:divBdr>
            <w:top w:val="none" w:sz="0" w:space="0" w:color="auto"/>
            <w:left w:val="none" w:sz="0" w:space="0" w:color="auto"/>
            <w:bottom w:val="none" w:sz="0" w:space="0" w:color="auto"/>
            <w:right w:val="none" w:sz="0" w:space="0" w:color="auto"/>
          </w:divBdr>
          <w:divsChild>
            <w:div w:id="1300960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936334">
      <w:bodyDiv w:val="1"/>
      <w:marLeft w:val="0"/>
      <w:marRight w:val="0"/>
      <w:marTop w:val="0"/>
      <w:marBottom w:val="0"/>
      <w:divBdr>
        <w:top w:val="none" w:sz="0" w:space="0" w:color="auto"/>
        <w:left w:val="none" w:sz="0" w:space="0" w:color="auto"/>
        <w:bottom w:val="none" w:sz="0" w:space="0" w:color="auto"/>
        <w:right w:val="none" w:sz="0" w:space="0" w:color="auto"/>
      </w:divBdr>
      <w:divsChild>
        <w:div w:id="831141293">
          <w:marLeft w:val="0"/>
          <w:marRight w:val="0"/>
          <w:marTop w:val="0"/>
          <w:marBottom w:val="0"/>
          <w:divBdr>
            <w:top w:val="single" w:sz="6" w:space="0" w:color="E5E5E5"/>
            <w:left w:val="none" w:sz="0" w:space="0" w:color="auto"/>
            <w:bottom w:val="single" w:sz="18" w:space="0" w:color="000000"/>
            <w:right w:val="none" w:sz="0" w:space="0" w:color="auto"/>
          </w:divBdr>
          <w:divsChild>
            <w:div w:id="1544244130">
              <w:marLeft w:val="0"/>
              <w:marRight w:val="0"/>
              <w:marTop w:val="0"/>
              <w:marBottom w:val="0"/>
              <w:divBdr>
                <w:top w:val="none" w:sz="0" w:space="0" w:color="auto"/>
                <w:left w:val="none" w:sz="0" w:space="0" w:color="auto"/>
                <w:bottom w:val="none" w:sz="0" w:space="0" w:color="auto"/>
                <w:right w:val="none" w:sz="0" w:space="0" w:color="auto"/>
              </w:divBdr>
              <w:divsChild>
                <w:div w:id="5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498">
          <w:marLeft w:val="0"/>
          <w:marRight w:val="0"/>
          <w:marTop w:val="0"/>
          <w:marBottom w:val="0"/>
          <w:divBdr>
            <w:top w:val="none" w:sz="0" w:space="0" w:color="auto"/>
            <w:left w:val="none" w:sz="0" w:space="0" w:color="auto"/>
            <w:bottom w:val="none" w:sz="0" w:space="0" w:color="auto"/>
            <w:right w:val="none" w:sz="0" w:space="0" w:color="auto"/>
          </w:divBdr>
          <w:divsChild>
            <w:div w:id="1304582191">
              <w:marLeft w:val="0"/>
              <w:marRight w:val="0"/>
              <w:marTop w:val="0"/>
              <w:marBottom w:val="0"/>
              <w:divBdr>
                <w:top w:val="none" w:sz="0" w:space="0" w:color="auto"/>
                <w:left w:val="none" w:sz="0" w:space="0" w:color="auto"/>
                <w:bottom w:val="none" w:sz="0" w:space="0" w:color="auto"/>
                <w:right w:val="none" w:sz="0" w:space="0" w:color="auto"/>
              </w:divBdr>
              <w:divsChild>
                <w:div w:id="435711055">
                  <w:marLeft w:val="0"/>
                  <w:marRight w:val="0"/>
                  <w:marTop w:val="0"/>
                  <w:marBottom w:val="0"/>
                  <w:divBdr>
                    <w:top w:val="none" w:sz="0" w:space="0" w:color="auto"/>
                    <w:left w:val="none" w:sz="0" w:space="0" w:color="auto"/>
                    <w:bottom w:val="none" w:sz="0" w:space="0" w:color="auto"/>
                    <w:right w:val="none" w:sz="0" w:space="0" w:color="auto"/>
                  </w:divBdr>
                  <w:divsChild>
                    <w:div w:id="187181923">
                      <w:marLeft w:val="0"/>
                      <w:marRight w:val="0"/>
                      <w:marTop w:val="0"/>
                      <w:marBottom w:val="300"/>
                      <w:divBdr>
                        <w:top w:val="none" w:sz="0" w:space="0" w:color="auto"/>
                        <w:left w:val="none" w:sz="0" w:space="0" w:color="auto"/>
                        <w:bottom w:val="none" w:sz="0" w:space="0" w:color="auto"/>
                        <w:right w:val="none" w:sz="0" w:space="0" w:color="auto"/>
                      </w:divBdr>
                      <w:divsChild>
                        <w:div w:id="127288722">
                          <w:marLeft w:val="0"/>
                          <w:marRight w:val="0"/>
                          <w:marTop w:val="0"/>
                          <w:marBottom w:val="225"/>
                          <w:divBdr>
                            <w:top w:val="single" w:sz="6" w:space="11" w:color="E5E5E5"/>
                            <w:left w:val="single" w:sz="6" w:space="11" w:color="E5E5E5"/>
                            <w:bottom w:val="single" w:sz="6" w:space="1" w:color="E5E5E5"/>
                            <w:right w:val="single" w:sz="6" w:space="11" w:color="E5E5E5"/>
                          </w:divBdr>
                          <w:divsChild>
                            <w:div w:id="142052231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69353851">
      <w:bodyDiv w:val="1"/>
      <w:marLeft w:val="0"/>
      <w:marRight w:val="0"/>
      <w:marTop w:val="0"/>
      <w:marBottom w:val="0"/>
      <w:divBdr>
        <w:top w:val="none" w:sz="0" w:space="0" w:color="auto"/>
        <w:left w:val="none" w:sz="0" w:space="0" w:color="auto"/>
        <w:bottom w:val="none" w:sz="0" w:space="0" w:color="auto"/>
        <w:right w:val="none" w:sz="0" w:space="0" w:color="auto"/>
      </w:divBdr>
      <w:divsChild>
        <w:div w:id="1305237324">
          <w:marLeft w:val="0"/>
          <w:marRight w:val="0"/>
          <w:marTop w:val="0"/>
          <w:marBottom w:val="0"/>
          <w:divBdr>
            <w:top w:val="none" w:sz="0" w:space="0" w:color="auto"/>
            <w:left w:val="none" w:sz="0" w:space="0" w:color="auto"/>
            <w:bottom w:val="none" w:sz="0" w:space="0" w:color="auto"/>
            <w:right w:val="none" w:sz="0" w:space="0" w:color="auto"/>
          </w:divBdr>
          <w:divsChild>
            <w:div w:id="9070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2784">
      <w:bodyDiv w:val="1"/>
      <w:marLeft w:val="0"/>
      <w:marRight w:val="0"/>
      <w:marTop w:val="0"/>
      <w:marBottom w:val="0"/>
      <w:divBdr>
        <w:top w:val="none" w:sz="0" w:space="0" w:color="auto"/>
        <w:left w:val="none" w:sz="0" w:space="0" w:color="auto"/>
        <w:bottom w:val="none" w:sz="0" w:space="0" w:color="auto"/>
        <w:right w:val="none" w:sz="0" w:space="0" w:color="auto"/>
      </w:divBdr>
      <w:divsChild>
        <w:div w:id="1487090556">
          <w:marLeft w:val="0"/>
          <w:marRight w:val="0"/>
          <w:marTop w:val="0"/>
          <w:marBottom w:val="0"/>
          <w:divBdr>
            <w:top w:val="none" w:sz="0" w:space="0" w:color="auto"/>
            <w:left w:val="none" w:sz="0" w:space="0" w:color="auto"/>
            <w:bottom w:val="none" w:sz="0" w:space="0" w:color="auto"/>
            <w:right w:val="none" w:sz="0" w:space="0" w:color="auto"/>
          </w:divBdr>
          <w:divsChild>
            <w:div w:id="100998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393761">
      <w:bodyDiv w:val="1"/>
      <w:marLeft w:val="0"/>
      <w:marRight w:val="0"/>
      <w:marTop w:val="0"/>
      <w:marBottom w:val="0"/>
      <w:divBdr>
        <w:top w:val="none" w:sz="0" w:space="0" w:color="auto"/>
        <w:left w:val="none" w:sz="0" w:space="0" w:color="auto"/>
        <w:bottom w:val="none" w:sz="0" w:space="0" w:color="auto"/>
        <w:right w:val="none" w:sz="0" w:space="0" w:color="auto"/>
      </w:divBdr>
    </w:div>
    <w:div w:id="770394451">
      <w:bodyDiv w:val="1"/>
      <w:marLeft w:val="0"/>
      <w:marRight w:val="0"/>
      <w:marTop w:val="0"/>
      <w:marBottom w:val="0"/>
      <w:divBdr>
        <w:top w:val="none" w:sz="0" w:space="0" w:color="auto"/>
        <w:left w:val="none" w:sz="0" w:space="0" w:color="auto"/>
        <w:bottom w:val="none" w:sz="0" w:space="0" w:color="auto"/>
        <w:right w:val="none" w:sz="0" w:space="0" w:color="auto"/>
      </w:divBdr>
    </w:div>
    <w:div w:id="770583716">
      <w:bodyDiv w:val="1"/>
      <w:marLeft w:val="0"/>
      <w:marRight w:val="0"/>
      <w:marTop w:val="0"/>
      <w:marBottom w:val="0"/>
      <w:divBdr>
        <w:top w:val="none" w:sz="0" w:space="0" w:color="auto"/>
        <w:left w:val="none" w:sz="0" w:space="0" w:color="auto"/>
        <w:bottom w:val="none" w:sz="0" w:space="0" w:color="auto"/>
        <w:right w:val="none" w:sz="0" w:space="0" w:color="auto"/>
      </w:divBdr>
    </w:div>
    <w:div w:id="7706638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687">
          <w:marLeft w:val="0"/>
          <w:marRight w:val="0"/>
          <w:marTop w:val="0"/>
          <w:marBottom w:val="0"/>
          <w:divBdr>
            <w:top w:val="none" w:sz="0" w:space="0" w:color="auto"/>
            <w:left w:val="none" w:sz="0" w:space="0" w:color="auto"/>
            <w:bottom w:val="none" w:sz="0" w:space="0" w:color="auto"/>
            <w:right w:val="none" w:sz="0" w:space="0" w:color="auto"/>
          </w:divBdr>
          <w:divsChild>
            <w:div w:id="1896425747">
              <w:marLeft w:val="0"/>
              <w:marRight w:val="0"/>
              <w:marTop w:val="0"/>
              <w:marBottom w:val="0"/>
              <w:divBdr>
                <w:top w:val="none" w:sz="0" w:space="0" w:color="auto"/>
                <w:left w:val="none" w:sz="0" w:space="0" w:color="auto"/>
                <w:bottom w:val="none" w:sz="0" w:space="0" w:color="auto"/>
                <w:right w:val="none" w:sz="0" w:space="0" w:color="auto"/>
              </w:divBdr>
              <w:divsChild>
                <w:div w:id="47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490">
          <w:marLeft w:val="0"/>
          <w:marRight w:val="0"/>
          <w:marTop w:val="0"/>
          <w:marBottom w:val="75"/>
          <w:divBdr>
            <w:top w:val="none" w:sz="0" w:space="0" w:color="auto"/>
            <w:left w:val="none" w:sz="0" w:space="0" w:color="auto"/>
            <w:bottom w:val="none" w:sz="0" w:space="0" w:color="auto"/>
            <w:right w:val="none" w:sz="0" w:space="0" w:color="auto"/>
          </w:divBdr>
        </w:div>
        <w:div w:id="1983072166">
          <w:marLeft w:val="0"/>
          <w:marRight w:val="0"/>
          <w:marTop w:val="0"/>
          <w:marBottom w:val="300"/>
          <w:divBdr>
            <w:top w:val="none" w:sz="0" w:space="0" w:color="auto"/>
            <w:left w:val="none" w:sz="0" w:space="0" w:color="auto"/>
            <w:bottom w:val="none" w:sz="0" w:space="0" w:color="auto"/>
            <w:right w:val="none" w:sz="0" w:space="0" w:color="auto"/>
          </w:divBdr>
          <w:divsChild>
            <w:div w:id="2113821832">
              <w:marLeft w:val="0"/>
              <w:marRight w:val="0"/>
              <w:marTop w:val="0"/>
              <w:marBottom w:val="0"/>
              <w:divBdr>
                <w:top w:val="none" w:sz="0" w:space="0" w:color="auto"/>
                <w:left w:val="none" w:sz="0" w:space="0" w:color="auto"/>
                <w:bottom w:val="none" w:sz="0" w:space="0" w:color="auto"/>
                <w:right w:val="none" w:sz="0" w:space="0" w:color="auto"/>
              </w:divBdr>
            </w:div>
          </w:divsChild>
        </w:div>
        <w:div w:id="967050211">
          <w:marLeft w:val="0"/>
          <w:marRight w:val="0"/>
          <w:marTop w:val="0"/>
          <w:marBottom w:val="0"/>
          <w:divBdr>
            <w:top w:val="none" w:sz="0" w:space="0" w:color="auto"/>
            <w:left w:val="none" w:sz="0" w:space="0" w:color="auto"/>
            <w:bottom w:val="none" w:sz="0" w:space="0" w:color="auto"/>
            <w:right w:val="none" w:sz="0" w:space="0" w:color="auto"/>
          </w:divBdr>
        </w:div>
      </w:divsChild>
    </w:div>
    <w:div w:id="77116805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23">
          <w:marLeft w:val="0"/>
          <w:marRight w:val="0"/>
          <w:marTop w:val="0"/>
          <w:marBottom w:val="0"/>
          <w:divBdr>
            <w:top w:val="none" w:sz="0" w:space="0" w:color="auto"/>
            <w:left w:val="none" w:sz="0" w:space="0" w:color="auto"/>
            <w:bottom w:val="dotted" w:sz="6" w:space="4" w:color="DDDDDD"/>
            <w:right w:val="none" w:sz="0" w:space="0" w:color="auto"/>
          </w:divBdr>
          <w:divsChild>
            <w:div w:id="600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1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2">
          <w:marLeft w:val="0"/>
          <w:marRight w:val="0"/>
          <w:marTop w:val="0"/>
          <w:marBottom w:val="0"/>
          <w:divBdr>
            <w:top w:val="none" w:sz="0" w:space="0" w:color="auto"/>
            <w:left w:val="none" w:sz="0" w:space="0" w:color="auto"/>
            <w:bottom w:val="none" w:sz="0" w:space="0" w:color="auto"/>
            <w:right w:val="none" w:sz="0" w:space="0" w:color="auto"/>
          </w:divBdr>
        </w:div>
        <w:div w:id="550651665">
          <w:marLeft w:val="0"/>
          <w:marRight w:val="0"/>
          <w:marTop w:val="0"/>
          <w:marBottom w:val="0"/>
          <w:divBdr>
            <w:top w:val="none" w:sz="0" w:space="0" w:color="auto"/>
            <w:left w:val="none" w:sz="0" w:space="0" w:color="auto"/>
            <w:bottom w:val="none" w:sz="0" w:space="0" w:color="auto"/>
            <w:right w:val="none" w:sz="0" w:space="0" w:color="auto"/>
          </w:divBdr>
          <w:divsChild>
            <w:div w:id="400178851">
              <w:marLeft w:val="0"/>
              <w:marRight w:val="0"/>
              <w:marTop w:val="0"/>
              <w:marBottom w:val="0"/>
              <w:divBdr>
                <w:top w:val="none" w:sz="0" w:space="0" w:color="auto"/>
                <w:left w:val="none" w:sz="0" w:space="0" w:color="auto"/>
                <w:bottom w:val="single" w:sz="6" w:space="11" w:color="EBEBEB"/>
                <w:right w:val="none" w:sz="0" w:space="0" w:color="auto"/>
              </w:divBdr>
              <w:divsChild>
                <w:div w:id="371225021">
                  <w:marLeft w:val="0"/>
                  <w:marRight w:val="225"/>
                  <w:marTop w:val="0"/>
                  <w:marBottom w:val="0"/>
                  <w:divBdr>
                    <w:top w:val="none" w:sz="0" w:space="0" w:color="auto"/>
                    <w:left w:val="none" w:sz="0" w:space="0" w:color="auto"/>
                    <w:bottom w:val="none" w:sz="0" w:space="0" w:color="auto"/>
                    <w:right w:val="none" w:sz="0" w:space="0" w:color="auto"/>
                  </w:divBdr>
                </w:div>
                <w:div w:id="56126045">
                  <w:marLeft w:val="0"/>
                  <w:marRight w:val="0"/>
                  <w:marTop w:val="0"/>
                  <w:marBottom w:val="0"/>
                  <w:divBdr>
                    <w:top w:val="none" w:sz="0" w:space="0" w:color="auto"/>
                    <w:left w:val="none" w:sz="0" w:space="0" w:color="auto"/>
                    <w:bottom w:val="none" w:sz="0" w:space="0" w:color="auto"/>
                    <w:right w:val="none" w:sz="0" w:space="0" w:color="auto"/>
                  </w:divBdr>
                  <w:divsChild>
                    <w:div w:id="1923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205">
          <w:marLeft w:val="0"/>
          <w:marRight w:val="0"/>
          <w:marTop w:val="450"/>
          <w:marBottom w:val="600"/>
          <w:divBdr>
            <w:top w:val="none" w:sz="0" w:space="0" w:color="auto"/>
            <w:left w:val="none" w:sz="0" w:space="0" w:color="auto"/>
            <w:bottom w:val="none" w:sz="0" w:space="0" w:color="auto"/>
            <w:right w:val="none" w:sz="0" w:space="0" w:color="auto"/>
          </w:divBdr>
          <w:divsChild>
            <w:div w:id="89159333">
              <w:marLeft w:val="0"/>
              <w:marRight w:val="0"/>
              <w:marTop w:val="0"/>
              <w:marBottom w:val="0"/>
              <w:divBdr>
                <w:top w:val="none" w:sz="0" w:space="0" w:color="auto"/>
                <w:left w:val="none" w:sz="0" w:space="0" w:color="auto"/>
                <w:bottom w:val="none" w:sz="0" w:space="0" w:color="auto"/>
                <w:right w:val="none" w:sz="0" w:space="0" w:color="auto"/>
              </w:divBdr>
            </w:div>
            <w:div w:id="1912155082">
              <w:marLeft w:val="0"/>
              <w:marRight w:val="0"/>
              <w:marTop w:val="0"/>
              <w:marBottom w:val="0"/>
              <w:divBdr>
                <w:top w:val="none" w:sz="0" w:space="0" w:color="auto"/>
                <w:left w:val="none" w:sz="0" w:space="0" w:color="auto"/>
                <w:bottom w:val="none" w:sz="0" w:space="0" w:color="auto"/>
                <w:right w:val="none" w:sz="0" w:space="0" w:color="auto"/>
              </w:divBdr>
              <w:divsChild>
                <w:div w:id="136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4090">
          <w:marLeft w:val="0"/>
          <w:marRight w:val="0"/>
          <w:marTop w:val="0"/>
          <w:marBottom w:val="150"/>
          <w:divBdr>
            <w:top w:val="none" w:sz="0" w:space="0" w:color="auto"/>
            <w:left w:val="none" w:sz="0" w:space="0" w:color="auto"/>
            <w:bottom w:val="none" w:sz="0" w:space="0" w:color="auto"/>
            <w:right w:val="none" w:sz="0" w:space="0" w:color="auto"/>
          </w:divBdr>
        </w:div>
        <w:div w:id="1000545884">
          <w:marLeft w:val="0"/>
          <w:marRight w:val="0"/>
          <w:marTop w:val="0"/>
          <w:marBottom w:val="0"/>
          <w:divBdr>
            <w:top w:val="none" w:sz="0" w:space="0" w:color="auto"/>
            <w:left w:val="none" w:sz="0" w:space="0" w:color="auto"/>
            <w:bottom w:val="none" w:sz="0" w:space="0" w:color="auto"/>
            <w:right w:val="none" w:sz="0" w:space="0" w:color="auto"/>
          </w:divBdr>
          <w:divsChild>
            <w:div w:id="1689603040">
              <w:marLeft w:val="0"/>
              <w:marRight w:val="0"/>
              <w:marTop w:val="0"/>
              <w:marBottom w:val="225"/>
              <w:divBdr>
                <w:top w:val="none" w:sz="0" w:space="0" w:color="auto"/>
                <w:left w:val="none" w:sz="0" w:space="0" w:color="auto"/>
                <w:bottom w:val="none" w:sz="0" w:space="0" w:color="auto"/>
                <w:right w:val="none" w:sz="0" w:space="0" w:color="auto"/>
              </w:divBdr>
              <w:divsChild>
                <w:div w:id="480080213">
                  <w:marLeft w:val="0"/>
                  <w:marRight w:val="0"/>
                  <w:marTop w:val="0"/>
                  <w:marBottom w:val="225"/>
                  <w:divBdr>
                    <w:top w:val="none" w:sz="0" w:space="0" w:color="auto"/>
                    <w:left w:val="none" w:sz="0" w:space="0" w:color="auto"/>
                    <w:bottom w:val="none" w:sz="0" w:space="0" w:color="auto"/>
                    <w:right w:val="none" w:sz="0" w:space="0" w:color="auto"/>
                  </w:divBdr>
                </w:div>
              </w:divsChild>
            </w:div>
            <w:div w:id="1800494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241518">
      <w:bodyDiv w:val="1"/>
      <w:marLeft w:val="0"/>
      <w:marRight w:val="0"/>
      <w:marTop w:val="0"/>
      <w:marBottom w:val="0"/>
      <w:divBdr>
        <w:top w:val="none" w:sz="0" w:space="0" w:color="auto"/>
        <w:left w:val="none" w:sz="0" w:space="0" w:color="auto"/>
        <w:bottom w:val="none" w:sz="0" w:space="0" w:color="auto"/>
        <w:right w:val="none" w:sz="0" w:space="0" w:color="auto"/>
      </w:divBdr>
    </w:div>
    <w:div w:id="7726332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9">
          <w:marLeft w:val="0"/>
          <w:marRight w:val="0"/>
          <w:marTop w:val="0"/>
          <w:marBottom w:val="150"/>
          <w:divBdr>
            <w:top w:val="none" w:sz="0" w:space="0" w:color="auto"/>
            <w:left w:val="none" w:sz="0" w:space="0" w:color="auto"/>
            <w:bottom w:val="none" w:sz="0" w:space="0" w:color="auto"/>
            <w:right w:val="none" w:sz="0" w:space="0" w:color="auto"/>
          </w:divBdr>
        </w:div>
      </w:divsChild>
    </w:div>
    <w:div w:id="772671015">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 w:id="773673079">
      <w:bodyDiv w:val="1"/>
      <w:marLeft w:val="0"/>
      <w:marRight w:val="0"/>
      <w:marTop w:val="0"/>
      <w:marBottom w:val="0"/>
      <w:divBdr>
        <w:top w:val="none" w:sz="0" w:space="0" w:color="auto"/>
        <w:left w:val="none" w:sz="0" w:space="0" w:color="auto"/>
        <w:bottom w:val="none" w:sz="0" w:space="0" w:color="auto"/>
        <w:right w:val="none" w:sz="0" w:space="0" w:color="auto"/>
      </w:divBdr>
      <w:divsChild>
        <w:div w:id="1772045252">
          <w:marLeft w:val="0"/>
          <w:marRight w:val="0"/>
          <w:marTop w:val="0"/>
          <w:marBottom w:val="150"/>
          <w:divBdr>
            <w:top w:val="none" w:sz="0" w:space="0" w:color="auto"/>
            <w:left w:val="none" w:sz="0" w:space="0" w:color="auto"/>
            <w:bottom w:val="none" w:sz="0" w:space="0" w:color="auto"/>
            <w:right w:val="none" w:sz="0" w:space="0" w:color="auto"/>
          </w:divBdr>
        </w:div>
      </w:divsChild>
    </w:div>
    <w:div w:id="773787606">
      <w:bodyDiv w:val="1"/>
      <w:marLeft w:val="0"/>
      <w:marRight w:val="0"/>
      <w:marTop w:val="0"/>
      <w:marBottom w:val="0"/>
      <w:divBdr>
        <w:top w:val="none" w:sz="0" w:space="0" w:color="auto"/>
        <w:left w:val="none" w:sz="0" w:space="0" w:color="auto"/>
        <w:bottom w:val="none" w:sz="0" w:space="0" w:color="auto"/>
        <w:right w:val="none" w:sz="0" w:space="0" w:color="auto"/>
      </w:divBdr>
      <w:divsChild>
        <w:div w:id="342246473">
          <w:marLeft w:val="0"/>
          <w:marRight w:val="0"/>
          <w:marTop w:val="0"/>
          <w:marBottom w:val="150"/>
          <w:divBdr>
            <w:top w:val="none" w:sz="0" w:space="0" w:color="auto"/>
            <w:left w:val="none" w:sz="0" w:space="0" w:color="auto"/>
            <w:bottom w:val="none" w:sz="0" w:space="0" w:color="auto"/>
            <w:right w:val="none" w:sz="0" w:space="0" w:color="auto"/>
          </w:divBdr>
        </w:div>
      </w:divsChild>
    </w:div>
    <w:div w:id="774133689">
      <w:bodyDiv w:val="1"/>
      <w:marLeft w:val="0"/>
      <w:marRight w:val="0"/>
      <w:marTop w:val="0"/>
      <w:marBottom w:val="0"/>
      <w:divBdr>
        <w:top w:val="none" w:sz="0" w:space="0" w:color="auto"/>
        <w:left w:val="none" w:sz="0" w:space="0" w:color="auto"/>
        <w:bottom w:val="none" w:sz="0" w:space="0" w:color="auto"/>
        <w:right w:val="none" w:sz="0" w:space="0" w:color="auto"/>
      </w:divBdr>
    </w:div>
    <w:div w:id="774635909">
      <w:bodyDiv w:val="1"/>
      <w:marLeft w:val="0"/>
      <w:marRight w:val="0"/>
      <w:marTop w:val="0"/>
      <w:marBottom w:val="0"/>
      <w:divBdr>
        <w:top w:val="none" w:sz="0" w:space="0" w:color="auto"/>
        <w:left w:val="none" w:sz="0" w:space="0" w:color="auto"/>
        <w:bottom w:val="none" w:sz="0" w:space="0" w:color="auto"/>
        <w:right w:val="none" w:sz="0" w:space="0" w:color="auto"/>
      </w:divBdr>
    </w:div>
    <w:div w:id="774667652">
      <w:bodyDiv w:val="1"/>
      <w:marLeft w:val="0"/>
      <w:marRight w:val="0"/>
      <w:marTop w:val="0"/>
      <w:marBottom w:val="0"/>
      <w:divBdr>
        <w:top w:val="none" w:sz="0" w:space="0" w:color="auto"/>
        <w:left w:val="none" w:sz="0" w:space="0" w:color="auto"/>
        <w:bottom w:val="none" w:sz="0" w:space="0" w:color="auto"/>
        <w:right w:val="none" w:sz="0" w:space="0" w:color="auto"/>
      </w:divBdr>
      <w:divsChild>
        <w:div w:id="96608626">
          <w:marLeft w:val="0"/>
          <w:marRight w:val="0"/>
          <w:marTop w:val="0"/>
          <w:marBottom w:val="0"/>
          <w:divBdr>
            <w:top w:val="none" w:sz="0" w:space="0" w:color="auto"/>
            <w:left w:val="none" w:sz="0" w:space="0" w:color="auto"/>
            <w:bottom w:val="none" w:sz="0" w:space="0" w:color="auto"/>
            <w:right w:val="none" w:sz="0" w:space="0" w:color="auto"/>
          </w:divBdr>
          <w:divsChild>
            <w:div w:id="587814908">
              <w:marLeft w:val="0"/>
              <w:marRight w:val="0"/>
              <w:marTop w:val="0"/>
              <w:marBottom w:val="0"/>
              <w:divBdr>
                <w:top w:val="none" w:sz="0" w:space="0" w:color="auto"/>
                <w:left w:val="none" w:sz="0" w:space="0" w:color="auto"/>
                <w:bottom w:val="none" w:sz="0" w:space="0" w:color="auto"/>
                <w:right w:val="none" w:sz="0" w:space="0" w:color="auto"/>
              </w:divBdr>
              <w:divsChild>
                <w:div w:id="1389062819">
                  <w:marLeft w:val="0"/>
                  <w:marRight w:val="0"/>
                  <w:marTop w:val="0"/>
                  <w:marBottom w:val="0"/>
                  <w:divBdr>
                    <w:top w:val="none" w:sz="0" w:space="0" w:color="auto"/>
                    <w:left w:val="none" w:sz="0" w:space="0" w:color="auto"/>
                    <w:bottom w:val="none" w:sz="0" w:space="0" w:color="auto"/>
                    <w:right w:val="none" w:sz="0" w:space="0" w:color="auto"/>
                  </w:divBdr>
                  <w:divsChild>
                    <w:div w:id="778329470">
                      <w:marLeft w:val="0"/>
                      <w:marRight w:val="0"/>
                      <w:marTop w:val="0"/>
                      <w:marBottom w:val="0"/>
                      <w:divBdr>
                        <w:top w:val="none" w:sz="0" w:space="0" w:color="auto"/>
                        <w:left w:val="none" w:sz="0" w:space="0" w:color="auto"/>
                        <w:bottom w:val="none" w:sz="0" w:space="0" w:color="auto"/>
                        <w:right w:val="none" w:sz="0" w:space="0" w:color="auto"/>
                      </w:divBdr>
                      <w:divsChild>
                        <w:div w:id="665130724">
                          <w:marLeft w:val="0"/>
                          <w:marRight w:val="0"/>
                          <w:marTop w:val="0"/>
                          <w:marBottom w:val="0"/>
                          <w:divBdr>
                            <w:top w:val="none" w:sz="0" w:space="0" w:color="auto"/>
                            <w:left w:val="none" w:sz="0" w:space="0" w:color="auto"/>
                            <w:bottom w:val="none" w:sz="0" w:space="0" w:color="auto"/>
                            <w:right w:val="none" w:sz="0" w:space="0" w:color="auto"/>
                          </w:divBdr>
                          <w:divsChild>
                            <w:div w:id="1803424000">
                              <w:marLeft w:val="0"/>
                              <w:marRight w:val="0"/>
                              <w:marTop w:val="0"/>
                              <w:marBottom w:val="0"/>
                              <w:divBdr>
                                <w:top w:val="none" w:sz="0" w:space="0" w:color="auto"/>
                                <w:left w:val="none" w:sz="0" w:space="0" w:color="auto"/>
                                <w:bottom w:val="none" w:sz="0" w:space="0" w:color="auto"/>
                                <w:right w:val="none" w:sz="0" w:space="0" w:color="auto"/>
                              </w:divBdr>
                              <w:divsChild>
                                <w:div w:id="761295549">
                                  <w:marLeft w:val="0"/>
                                  <w:marRight w:val="0"/>
                                  <w:marTop w:val="0"/>
                                  <w:marBottom w:val="0"/>
                                  <w:divBdr>
                                    <w:top w:val="none" w:sz="0" w:space="0" w:color="auto"/>
                                    <w:left w:val="none" w:sz="0" w:space="0" w:color="auto"/>
                                    <w:bottom w:val="none" w:sz="0" w:space="0" w:color="auto"/>
                                    <w:right w:val="none" w:sz="0" w:space="0" w:color="auto"/>
                                  </w:divBdr>
                                  <w:divsChild>
                                    <w:div w:id="678041943">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348">
      <w:bodyDiv w:val="1"/>
      <w:marLeft w:val="0"/>
      <w:marRight w:val="0"/>
      <w:marTop w:val="0"/>
      <w:marBottom w:val="0"/>
      <w:divBdr>
        <w:top w:val="none" w:sz="0" w:space="0" w:color="auto"/>
        <w:left w:val="none" w:sz="0" w:space="0" w:color="auto"/>
        <w:bottom w:val="none" w:sz="0" w:space="0" w:color="auto"/>
        <w:right w:val="none" w:sz="0" w:space="0" w:color="auto"/>
      </w:divBdr>
      <w:divsChild>
        <w:div w:id="1916545738">
          <w:marLeft w:val="0"/>
          <w:marRight w:val="0"/>
          <w:marTop w:val="0"/>
          <w:marBottom w:val="0"/>
          <w:divBdr>
            <w:top w:val="none" w:sz="0" w:space="0" w:color="auto"/>
            <w:left w:val="none" w:sz="0" w:space="0" w:color="auto"/>
            <w:bottom w:val="none" w:sz="0" w:space="0" w:color="auto"/>
            <w:right w:val="none" w:sz="0" w:space="0" w:color="auto"/>
          </w:divBdr>
        </w:div>
      </w:divsChild>
    </w:div>
    <w:div w:id="775561327">
      <w:bodyDiv w:val="1"/>
      <w:marLeft w:val="0"/>
      <w:marRight w:val="0"/>
      <w:marTop w:val="0"/>
      <w:marBottom w:val="0"/>
      <w:divBdr>
        <w:top w:val="none" w:sz="0" w:space="0" w:color="auto"/>
        <w:left w:val="none" w:sz="0" w:space="0" w:color="auto"/>
        <w:bottom w:val="none" w:sz="0" w:space="0" w:color="auto"/>
        <w:right w:val="none" w:sz="0" w:space="0" w:color="auto"/>
      </w:divBdr>
      <w:divsChild>
        <w:div w:id="1811746791">
          <w:marLeft w:val="0"/>
          <w:marRight w:val="0"/>
          <w:marTop w:val="0"/>
          <w:marBottom w:val="0"/>
          <w:divBdr>
            <w:top w:val="none" w:sz="0" w:space="0" w:color="auto"/>
            <w:left w:val="none" w:sz="0" w:space="0" w:color="auto"/>
            <w:bottom w:val="none" w:sz="0" w:space="0" w:color="auto"/>
            <w:right w:val="none" w:sz="0" w:space="0" w:color="auto"/>
          </w:divBdr>
          <w:divsChild>
            <w:div w:id="944536701">
              <w:marLeft w:val="0"/>
              <w:marRight w:val="0"/>
              <w:marTop w:val="0"/>
              <w:marBottom w:val="0"/>
              <w:divBdr>
                <w:top w:val="none" w:sz="0" w:space="0" w:color="auto"/>
                <w:left w:val="none" w:sz="0" w:space="0" w:color="auto"/>
                <w:bottom w:val="none" w:sz="0" w:space="0" w:color="auto"/>
                <w:right w:val="none" w:sz="0" w:space="0" w:color="auto"/>
              </w:divBdr>
            </w:div>
            <w:div w:id="13980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830068">
      <w:bodyDiv w:val="1"/>
      <w:marLeft w:val="0"/>
      <w:marRight w:val="0"/>
      <w:marTop w:val="0"/>
      <w:marBottom w:val="0"/>
      <w:divBdr>
        <w:top w:val="none" w:sz="0" w:space="0" w:color="auto"/>
        <w:left w:val="none" w:sz="0" w:space="0" w:color="auto"/>
        <w:bottom w:val="none" w:sz="0" w:space="0" w:color="auto"/>
        <w:right w:val="none" w:sz="0" w:space="0" w:color="auto"/>
      </w:divBdr>
    </w:div>
    <w:div w:id="777603422">
      <w:bodyDiv w:val="1"/>
      <w:marLeft w:val="0"/>
      <w:marRight w:val="0"/>
      <w:marTop w:val="0"/>
      <w:marBottom w:val="0"/>
      <w:divBdr>
        <w:top w:val="none" w:sz="0" w:space="0" w:color="auto"/>
        <w:left w:val="none" w:sz="0" w:space="0" w:color="auto"/>
        <w:bottom w:val="none" w:sz="0" w:space="0" w:color="auto"/>
        <w:right w:val="none" w:sz="0" w:space="0" w:color="auto"/>
      </w:divBdr>
    </w:div>
    <w:div w:id="777680086">
      <w:bodyDiv w:val="1"/>
      <w:marLeft w:val="0"/>
      <w:marRight w:val="0"/>
      <w:marTop w:val="0"/>
      <w:marBottom w:val="0"/>
      <w:divBdr>
        <w:top w:val="none" w:sz="0" w:space="0" w:color="auto"/>
        <w:left w:val="none" w:sz="0" w:space="0" w:color="auto"/>
        <w:bottom w:val="none" w:sz="0" w:space="0" w:color="auto"/>
        <w:right w:val="none" w:sz="0" w:space="0" w:color="auto"/>
      </w:divBdr>
    </w:div>
    <w:div w:id="778138957">
      <w:bodyDiv w:val="1"/>
      <w:marLeft w:val="0"/>
      <w:marRight w:val="0"/>
      <w:marTop w:val="0"/>
      <w:marBottom w:val="0"/>
      <w:divBdr>
        <w:top w:val="none" w:sz="0" w:space="0" w:color="auto"/>
        <w:left w:val="none" w:sz="0" w:space="0" w:color="auto"/>
        <w:bottom w:val="none" w:sz="0" w:space="0" w:color="auto"/>
        <w:right w:val="none" w:sz="0" w:space="0" w:color="auto"/>
      </w:divBdr>
      <w:divsChild>
        <w:div w:id="707607334">
          <w:marLeft w:val="0"/>
          <w:marRight w:val="0"/>
          <w:marTop w:val="0"/>
          <w:marBottom w:val="0"/>
          <w:divBdr>
            <w:top w:val="none" w:sz="0" w:space="0" w:color="auto"/>
            <w:left w:val="none" w:sz="0" w:space="0" w:color="auto"/>
            <w:bottom w:val="dotted" w:sz="6" w:space="4" w:color="DDDDDD"/>
            <w:right w:val="none" w:sz="0" w:space="0" w:color="auto"/>
          </w:divBdr>
        </w:div>
      </w:divsChild>
    </w:div>
    <w:div w:id="7783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732719">
          <w:marLeft w:val="0"/>
          <w:marRight w:val="0"/>
          <w:marTop w:val="0"/>
          <w:marBottom w:val="0"/>
          <w:divBdr>
            <w:top w:val="none" w:sz="0" w:space="0" w:color="auto"/>
            <w:left w:val="none" w:sz="0" w:space="0" w:color="auto"/>
            <w:bottom w:val="dotted" w:sz="6" w:space="4" w:color="DDDDDD"/>
            <w:right w:val="none" w:sz="0" w:space="0" w:color="auto"/>
          </w:divBdr>
        </w:div>
      </w:divsChild>
    </w:div>
    <w:div w:id="778455929">
      <w:bodyDiv w:val="1"/>
      <w:marLeft w:val="0"/>
      <w:marRight w:val="0"/>
      <w:marTop w:val="0"/>
      <w:marBottom w:val="0"/>
      <w:divBdr>
        <w:top w:val="none" w:sz="0" w:space="0" w:color="auto"/>
        <w:left w:val="none" w:sz="0" w:space="0" w:color="auto"/>
        <w:bottom w:val="none" w:sz="0" w:space="0" w:color="auto"/>
        <w:right w:val="none" w:sz="0" w:space="0" w:color="auto"/>
      </w:divBdr>
      <w:divsChild>
        <w:div w:id="662315992">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1353843451">
                  <w:marLeft w:val="0"/>
                  <w:marRight w:val="0"/>
                  <w:marTop w:val="0"/>
                  <w:marBottom w:val="0"/>
                  <w:divBdr>
                    <w:top w:val="none" w:sz="0" w:space="0" w:color="auto"/>
                    <w:left w:val="none" w:sz="0" w:space="0" w:color="auto"/>
                    <w:bottom w:val="none" w:sz="0" w:space="0" w:color="auto"/>
                    <w:right w:val="none" w:sz="0" w:space="0" w:color="auto"/>
                  </w:divBdr>
                  <w:divsChild>
                    <w:div w:id="179976391">
                      <w:marLeft w:val="0"/>
                      <w:marRight w:val="0"/>
                      <w:marTop w:val="0"/>
                      <w:marBottom w:val="0"/>
                      <w:divBdr>
                        <w:top w:val="none" w:sz="0" w:space="0" w:color="auto"/>
                        <w:left w:val="none" w:sz="0" w:space="0" w:color="auto"/>
                        <w:bottom w:val="none" w:sz="0" w:space="0" w:color="auto"/>
                        <w:right w:val="none" w:sz="0" w:space="0" w:color="auto"/>
                      </w:divBdr>
                      <w:divsChild>
                        <w:div w:id="1680040834">
                          <w:marLeft w:val="0"/>
                          <w:marRight w:val="0"/>
                          <w:marTop w:val="0"/>
                          <w:marBottom w:val="0"/>
                          <w:divBdr>
                            <w:top w:val="none" w:sz="0" w:space="0" w:color="auto"/>
                            <w:left w:val="none" w:sz="0" w:space="0" w:color="auto"/>
                            <w:bottom w:val="none" w:sz="0" w:space="0" w:color="auto"/>
                            <w:right w:val="none" w:sz="0" w:space="0" w:color="auto"/>
                          </w:divBdr>
                          <w:divsChild>
                            <w:div w:id="367726362">
                              <w:marLeft w:val="0"/>
                              <w:marRight w:val="0"/>
                              <w:marTop w:val="0"/>
                              <w:marBottom w:val="0"/>
                              <w:divBdr>
                                <w:top w:val="none" w:sz="0" w:space="0" w:color="auto"/>
                                <w:left w:val="none" w:sz="0" w:space="0" w:color="auto"/>
                                <w:bottom w:val="none" w:sz="0" w:space="0" w:color="auto"/>
                                <w:right w:val="none" w:sz="0" w:space="0" w:color="auto"/>
                              </w:divBdr>
                              <w:divsChild>
                                <w:div w:id="79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6362">
      <w:bodyDiv w:val="1"/>
      <w:marLeft w:val="0"/>
      <w:marRight w:val="0"/>
      <w:marTop w:val="0"/>
      <w:marBottom w:val="0"/>
      <w:divBdr>
        <w:top w:val="none" w:sz="0" w:space="0" w:color="auto"/>
        <w:left w:val="none" w:sz="0" w:space="0" w:color="auto"/>
        <w:bottom w:val="none" w:sz="0" w:space="0" w:color="auto"/>
        <w:right w:val="none" w:sz="0" w:space="0" w:color="auto"/>
      </w:divBdr>
      <w:divsChild>
        <w:div w:id="604268636">
          <w:marLeft w:val="0"/>
          <w:marRight w:val="0"/>
          <w:marTop w:val="0"/>
          <w:marBottom w:val="0"/>
          <w:divBdr>
            <w:top w:val="none" w:sz="0" w:space="0" w:color="auto"/>
            <w:left w:val="none" w:sz="0" w:space="0" w:color="auto"/>
            <w:bottom w:val="dotted" w:sz="6" w:space="4" w:color="DDDDDD"/>
            <w:right w:val="none" w:sz="0" w:space="0" w:color="auto"/>
          </w:divBdr>
          <w:divsChild>
            <w:div w:id="2022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dotted" w:sz="6" w:space="4" w:color="DDDDDD"/>
            <w:right w:val="none" w:sz="0" w:space="0" w:color="auto"/>
          </w:divBdr>
        </w:div>
      </w:divsChild>
    </w:div>
    <w:div w:id="781268483">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0"/>
          <w:marRight w:val="0"/>
          <w:marTop w:val="0"/>
          <w:marBottom w:val="0"/>
          <w:divBdr>
            <w:top w:val="none" w:sz="0" w:space="0" w:color="auto"/>
            <w:left w:val="none" w:sz="0" w:space="0" w:color="auto"/>
            <w:bottom w:val="none" w:sz="0" w:space="0" w:color="auto"/>
            <w:right w:val="none" w:sz="0" w:space="0" w:color="auto"/>
          </w:divBdr>
          <w:divsChild>
            <w:div w:id="958877013">
              <w:marLeft w:val="0"/>
              <w:marRight w:val="0"/>
              <w:marTop w:val="0"/>
              <w:marBottom w:val="0"/>
              <w:divBdr>
                <w:top w:val="none" w:sz="0" w:space="0" w:color="auto"/>
                <w:left w:val="none" w:sz="0" w:space="0" w:color="auto"/>
                <w:bottom w:val="none" w:sz="0" w:space="0" w:color="auto"/>
                <w:right w:val="none" w:sz="0" w:space="0" w:color="auto"/>
              </w:divBdr>
              <w:divsChild>
                <w:div w:id="741100230">
                  <w:marLeft w:val="0"/>
                  <w:marRight w:val="0"/>
                  <w:marTop w:val="0"/>
                  <w:marBottom w:val="0"/>
                  <w:divBdr>
                    <w:top w:val="none" w:sz="0" w:space="0" w:color="auto"/>
                    <w:left w:val="none" w:sz="0" w:space="0" w:color="auto"/>
                    <w:bottom w:val="none" w:sz="0" w:space="0" w:color="auto"/>
                    <w:right w:val="none" w:sz="0" w:space="0" w:color="auto"/>
                  </w:divBdr>
                  <w:divsChild>
                    <w:div w:id="363212704">
                      <w:marLeft w:val="0"/>
                      <w:marRight w:val="0"/>
                      <w:marTop w:val="0"/>
                      <w:marBottom w:val="0"/>
                      <w:divBdr>
                        <w:top w:val="none" w:sz="0" w:space="0" w:color="auto"/>
                        <w:left w:val="none" w:sz="0" w:space="0" w:color="auto"/>
                        <w:bottom w:val="none" w:sz="0" w:space="0" w:color="auto"/>
                        <w:right w:val="none" w:sz="0" w:space="0" w:color="auto"/>
                      </w:divBdr>
                      <w:divsChild>
                        <w:div w:id="718432400">
                          <w:marLeft w:val="0"/>
                          <w:marRight w:val="0"/>
                          <w:marTop w:val="0"/>
                          <w:marBottom w:val="0"/>
                          <w:divBdr>
                            <w:top w:val="none" w:sz="0" w:space="0" w:color="auto"/>
                            <w:left w:val="none" w:sz="0" w:space="0" w:color="auto"/>
                            <w:bottom w:val="none" w:sz="0" w:space="0" w:color="auto"/>
                            <w:right w:val="none" w:sz="0" w:space="0" w:color="auto"/>
                          </w:divBdr>
                          <w:divsChild>
                            <w:div w:id="1399202876">
                              <w:marLeft w:val="0"/>
                              <w:marRight w:val="0"/>
                              <w:marTop w:val="0"/>
                              <w:marBottom w:val="0"/>
                              <w:divBdr>
                                <w:top w:val="none" w:sz="0" w:space="0" w:color="auto"/>
                                <w:left w:val="none" w:sz="0" w:space="0" w:color="auto"/>
                                <w:bottom w:val="none" w:sz="0" w:space="0" w:color="auto"/>
                                <w:right w:val="none" w:sz="0" w:space="0" w:color="auto"/>
                              </w:divBdr>
                              <w:divsChild>
                                <w:div w:id="659969846">
                                  <w:marLeft w:val="0"/>
                                  <w:marRight w:val="0"/>
                                  <w:marTop w:val="0"/>
                                  <w:marBottom w:val="0"/>
                                  <w:divBdr>
                                    <w:top w:val="none" w:sz="0" w:space="0" w:color="auto"/>
                                    <w:left w:val="none" w:sz="0" w:space="0" w:color="auto"/>
                                    <w:bottom w:val="none" w:sz="0" w:space="0" w:color="auto"/>
                                    <w:right w:val="none" w:sz="0" w:space="0" w:color="auto"/>
                                  </w:divBdr>
                                  <w:divsChild>
                                    <w:div w:id="1915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37136">
      <w:bodyDiv w:val="1"/>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dotted" w:sz="6" w:space="4" w:color="DDDDDD"/>
            <w:right w:val="none" w:sz="0" w:space="0" w:color="auto"/>
          </w:divBdr>
        </w:div>
      </w:divsChild>
    </w:div>
    <w:div w:id="7816496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755">
          <w:marLeft w:val="0"/>
          <w:marRight w:val="0"/>
          <w:marTop w:val="0"/>
          <w:marBottom w:val="0"/>
          <w:divBdr>
            <w:top w:val="none" w:sz="0" w:space="0" w:color="auto"/>
            <w:left w:val="none" w:sz="0" w:space="0" w:color="auto"/>
            <w:bottom w:val="none" w:sz="0" w:space="0" w:color="auto"/>
            <w:right w:val="none" w:sz="0" w:space="0" w:color="auto"/>
          </w:divBdr>
          <w:divsChild>
            <w:div w:id="136798504">
              <w:marLeft w:val="0"/>
              <w:marRight w:val="0"/>
              <w:marTop w:val="0"/>
              <w:marBottom w:val="0"/>
              <w:divBdr>
                <w:top w:val="none" w:sz="0" w:space="0" w:color="auto"/>
                <w:left w:val="none" w:sz="0" w:space="0" w:color="auto"/>
                <w:bottom w:val="none" w:sz="0" w:space="0" w:color="auto"/>
                <w:right w:val="none" w:sz="0" w:space="0" w:color="auto"/>
              </w:divBdr>
              <w:divsChild>
                <w:div w:id="760175536">
                  <w:marLeft w:val="0"/>
                  <w:marRight w:val="0"/>
                  <w:marTop w:val="0"/>
                  <w:marBottom w:val="0"/>
                  <w:divBdr>
                    <w:top w:val="none" w:sz="0" w:space="0" w:color="auto"/>
                    <w:left w:val="none" w:sz="0" w:space="0" w:color="auto"/>
                    <w:bottom w:val="none" w:sz="0" w:space="0" w:color="auto"/>
                    <w:right w:val="none" w:sz="0" w:space="0" w:color="auto"/>
                  </w:divBdr>
                  <w:divsChild>
                    <w:div w:id="1586958365">
                      <w:marLeft w:val="0"/>
                      <w:marRight w:val="0"/>
                      <w:marTop w:val="0"/>
                      <w:marBottom w:val="0"/>
                      <w:divBdr>
                        <w:top w:val="none" w:sz="0" w:space="0" w:color="auto"/>
                        <w:left w:val="none" w:sz="0" w:space="0" w:color="auto"/>
                        <w:bottom w:val="none" w:sz="0" w:space="0" w:color="auto"/>
                        <w:right w:val="none" w:sz="0" w:space="0" w:color="auto"/>
                      </w:divBdr>
                      <w:divsChild>
                        <w:div w:id="877208704">
                          <w:marLeft w:val="0"/>
                          <w:marRight w:val="0"/>
                          <w:marTop w:val="0"/>
                          <w:marBottom w:val="0"/>
                          <w:divBdr>
                            <w:top w:val="none" w:sz="0" w:space="0" w:color="auto"/>
                            <w:left w:val="none" w:sz="0" w:space="0" w:color="auto"/>
                            <w:bottom w:val="none" w:sz="0" w:space="0" w:color="auto"/>
                            <w:right w:val="none" w:sz="0" w:space="0" w:color="auto"/>
                          </w:divBdr>
                          <w:divsChild>
                            <w:div w:id="1065493187">
                              <w:marLeft w:val="0"/>
                              <w:marRight w:val="0"/>
                              <w:marTop w:val="0"/>
                              <w:marBottom w:val="0"/>
                              <w:divBdr>
                                <w:top w:val="none" w:sz="0" w:space="0" w:color="auto"/>
                                <w:left w:val="none" w:sz="0" w:space="0" w:color="auto"/>
                                <w:bottom w:val="none" w:sz="0" w:space="0" w:color="auto"/>
                                <w:right w:val="none" w:sz="0" w:space="0" w:color="auto"/>
                              </w:divBdr>
                              <w:divsChild>
                                <w:div w:id="1959725161">
                                  <w:marLeft w:val="0"/>
                                  <w:marRight w:val="0"/>
                                  <w:marTop w:val="0"/>
                                  <w:marBottom w:val="0"/>
                                  <w:divBdr>
                                    <w:top w:val="none" w:sz="0" w:space="0" w:color="auto"/>
                                    <w:left w:val="none" w:sz="0" w:space="0" w:color="auto"/>
                                    <w:bottom w:val="none" w:sz="0" w:space="0" w:color="auto"/>
                                    <w:right w:val="none" w:sz="0" w:space="0" w:color="auto"/>
                                  </w:divBdr>
                                  <w:divsChild>
                                    <w:div w:id="1931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05107">
      <w:bodyDiv w:val="1"/>
      <w:marLeft w:val="0"/>
      <w:marRight w:val="0"/>
      <w:marTop w:val="0"/>
      <w:marBottom w:val="0"/>
      <w:divBdr>
        <w:top w:val="none" w:sz="0" w:space="0" w:color="auto"/>
        <w:left w:val="none" w:sz="0" w:space="0" w:color="auto"/>
        <w:bottom w:val="none" w:sz="0" w:space="0" w:color="auto"/>
        <w:right w:val="none" w:sz="0" w:space="0" w:color="auto"/>
      </w:divBdr>
      <w:divsChild>
        <w:div w:id="135533959">
          <w:marLeft w:val="0"/>
          <w:marRight w:val="0"/>
          <w:marTop w:val="0"/>
          <w:marBottom w:val="150"/>
          <w:divBdr>
            <w:top w:val="none" w:sz="0" w:space="0" w:color="auto"/>
            <w:left w:val="none" w:sz="0" w:space="0" w:color="auto"/>
            <w:bottom w:val="none" w:sz="0" w:space="0" w:color="auto"/>
            <w:right w:val="none" w:sz="0" w:space="0" w:color="auto"/>
          </w:divBdr>
        </w:div>
        <w:div w:id="1258178545">
          <w:marLeft w:val="0"/>
          <w:marRight w:val="0"/>
          <w:marTop w:val="0"/>
          <w:marBottom w:val="150"/>
          <w:divBdr>
            <w:top w:val="none" w:sz="0" w:space="0" w:color="auto"/>
            <w:left w:val="none" w:sz="0" w:space="0" w:color="auto"/>
            <w:bottom w:val="none" w:sz="0" w:space="0" w:color="auto"/>
            <w:right w:val="none" w:sz="0" w:space="0" w:color="auto"/>
          </w:divBdr>
          <w:divsChild>
            <w:div w:id="1814903263">
              <w:marLeft w:val="0"/>
              <w:marRight w:val="0"/>
              <w:marTop w:val="0"/>
              <w:marBottom w:val="0"/>
              <w:divBdr>
                <w:top w:val="none" w:sz="0" w:space="0" w:color="auto"/>
                <w:left w:val="none" w:sz="0" w:space="0" w:color="auto"/>
                <w:bottom w:val="none" w:sz="0" w:space="0" w:color="auto"/>
                <w:right w:val="none" w:sz="0" w:space="0" w:color="auto"/>
              </w:divBdr>
            </w:div>
          </w:divsChild>
        </w:div>
        <w:div w:id="2083409106">
          <w:marLeft w:val="0"/>
          <w:marRight w:val="0"/>
          <w:marTop w:val="0"/>
          <w:marBottom w:val="0"/>
          <w:divBdr>
            <w:top w:val="none" w:sz="0" w:space="0" w:color="auto"/>
            <w:left w:val="none" w:sz="0" w:space="0" w:color="auto"/>
            <w:bottom w:val="none" w:sz="0" w:space="0" w:color="auto"/>
            <w:right w:val="none" w:sz="0" w:space="0" w:color="auto"/>
          </w:divBdr>
          <w:divsChild>
            <w:div w:id="1742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760">
          <w:marLeft w:val="0"/>
          <w:marRight w:val="0"/>
          <w:marTop w:val="0"/>
          <w:marBottom w:val="0"/>
          <w:divBdr>
            <w:top w:val="none" w:sz="0" w:space="0" w:color="auto"/>
            <w:left w:val="none" w:sz="0" w:space="0" w:color="auto"/>
            <w:bottom w:val="dotted" w:sz="6" w:space="4" w:color="DDDDDD"/>
            <w:right w:val="none" w:sz="0" w:space="0" w:color="auto"/>
          </w:divBdr>
          <w:divsChild>
            <w:div w:id="399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834">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0"/>
          <w:marRight w:val="0"/>
          <w:marTop w:val="0"/>
          <w:marBottom w:val="0"/>
          <w:divBdr>
            <w:top w:val="none" w:sz="0" w:space="0" w:color="auto"/>
            <w:left w:val="none" w:sz="0" w:space="0" w:color="auto"/>
            <w:bottom w:val="none" w:sz="0" w:space="0" w:color="auto"/>
            <w:right w:val="none" w:sz="0" w:space="0" w:color="auto"/>
          </w:divBdr>
        </w:div>
        <w:div w:id="1057126292">
          <w:marLeft w:val="0"/>
          <w:marRight w:val="0"/>
          <w:marTop w:val="0"/>
          <w:marBottom w:val="150"/>
          <w:divBdr>
            <w:top w:val="none" w:sz="0" w:space="0" w:color="auto"/>
            <w:left w:val="none" w:sz="0" w:space="0" w:color="auto"/>
            <w:bottom w:val="none" w:sz="0" w:space="0" w:color="auto"/>
            <w:right w:val="none" w:sz="0" w:space="0" w:color="auto"/>
          </w:divBdr>
        </w:div>
      </w:divsChild>
    </w:div>
    <w:div w:id="783960288">
      <w:bodyDiv w:val="1"/>
      <w:marLeft w:val="0"/>
      <w:marRight w:val="0"/>
      <w:marTop w:val="0"/>
      <w:marBottom w:val="0"/>
      <w:divBdr>
        <w:top w:val="none" w:sz="0" w:space="0" w:color="auto"/>
        <w:left w:val="none" w:sz="0" w:space="0" w:color="auto"/>
        <w:bottom w:val="none" w:sz="0" w:space="0" w:color="auto"/>
        <w:right w:val="none" w:sz="0" w:space="0" w:color="auto"/>
      </w:divBdr>
    </w:div>
    <w:div w:id="783965514">
      <w:bodyDiv w:val="1"/>
      <w:marLeft w:val="0"/>
      <w:marRight w:val="0"/>
      <w:marTop w:val="0"/>
      <w:marBottom w:val="0"/>
      <w:divBdr>
        <w:top w:val="none" w:sz="0" w:space="0" w:color="auto"/>
        <w:left w:val="none" w:sz="0" w:space="0" w:color="auto"/>
        <w:bottom w:val="none" w:sz="0" w:space="0" w:color="auto"/>
        <w:right w:val="none" w:sz="0" w:space="0" w:color="auto"/>
      </w:divBdr>
      <w:divsChild>
        <w:div w:id="952394947">
          <w:marLeft w:val="0"/>
          <w:marRight w:val="0"/>
          <w:marTop w:val="0"/>
          <w:marBottom w:val="0"/>
          <w:divBdr>
            <w:top w:val="none" w:sz="0" w:space="0" w:color="auto"/>
            <w:left w:val="none" w:sz="0" w:space="0" w:color="auto"/>
            <w:bottom w:val="none" w:sz="0" w:space="0" w:color="auto"/>
            <w:right w:val="none" w:sz="0" w:space="0" w:color="auto"/>
          </w:divBdr>
        </w:div>
      </w:divsChild>
    </w:div>
    <w:div w:id="784235827">
      <w:bodyDiv w:val="1"/>
      <w:marLeft w:val="0"/>
      <w:marRight w:val="0"/>
      <w:marTop w:val="0"/>
      <w:marBottom w:val="0"/>
      <w:divBdr>
        <w:top w:val="none" w:sz="0" w:space="0" w:color="auto"/>
        <w:left w:val="none" w:sz="0" w:space="0" w:color="auto"/>
        <w:bottom w:val="none" w:sz="0" w:space="0" w:color="auto"/>
        <w:right w:val="none" w:sz="0" w:space="0" w:color="auto"/>
      </w:divBdr>
      <w:divsChild>
        <w:div w:id="310210859">
          <w:marLeft w:val="0"/>
          <w:marRight w:val="0"/>
          <w:marTop w:val="0"/>
          <w:marBottom w:val="0"/>
          <w:divBdr>
            <w:top w:val="none" w:sz="0" w:space="0" w:color="auto"/>
            <w:left w:val="none" w:sz="0" w:space="0" w:color="auto"/>
            <w:bottom w:val="dotted" w:sz="6" w:space="4" w:color="DDDDDD"/>
            <w:right w:val="none" w:sz="0" w:space="0" w:color="auto"/>
          </w:divBdr>
        </w:div>
      </w:divsChild>
    </w:div>
    <w:div w:id="784546654">
      <w:bodyDiv w:val="1"/>
      <w:marLeft w:val="0"/>
      <w:marRight w:val="0"/>
      <w:marTop w:val="0"/>
      <w:marBottom w:val="0"/>
      <w:divBdr>
        <w:top w:val="none" w:sz="0" w:space="0" w:color="auto"/>
        <w:left w:val="none" w:sz="0" w:space="0" w:color="auto"/>
        <w:bottom w:val="none" w:sz="0" w:space="0" w:color="auto"/>
        <w:right w:val="none" w:sz="0" w:space="0" w:color="auto"/>
      </w:divBdr>
    </w:div>
    <w:div w:id="784695073">
      <w:bodyDiv w:val="1"/>
      <w:marLeft w:val="0"/>
      <w:marRight w:val="0"/>
      <w:marTop w:val="0"/>
      <w:marBottom w:val="0"/>
      <w:divBdr>
        <w:top w:val="none" w:sz="0" w:space="0" w:color="auto"/>
        <w:left w:val="none" w:sz="0" w:space="0" w:color="auto"/>
        <w:bottom w:val="none" w:sz="0" w:space="0" w:color="auto"/>
        <w:right w:val="none" w:sz="0" w:space="0" w:color="auto"/>
      </w:divBdr>
    </w:div>
    <w:div w:id="785001955">
      <w:bodyDiv w:val="1"/>
      <w:marLeft w:val="0"/>
      <w:marRight w:val="0"/>
      <w:marTop w:val="0"/>
      <w:marBottom w:val="0"/>
      <w:divBdr>
        <w:top w:val="none" w:sz="0" w:space="0" w:color="auto"/>
        <w:left w:val="none" w:sz="0" w:space="0" w:color="auto"/>
        <w:bottom w:val="none" w:sz="0" w:space="0" w:color="auto"/>
        <w:right w:val="none" w:sz="0" w:space="0" w:color="auto"/>
      </w:divBdr>
      <w:divsChild>
        <w:div w:id="254823097">
          <w:marLeft w:val="0"/>
          <w:marRight w:val="0"/>
          <w:marTop w:val="0"/>
          <w:marBottom w:val="0"/>
          <w:divBdr>
            <w:top w:val="none" w:sz="0" w:space="0" w:color="auto"/>
            <w:left w:val="none" w:sz="0" w:space="0" w:color="auto"/>
            <w:bottom w:val="dotted" w:sz="6" w:space="4" w:color="DDDDDD"/>
            <w:right w:val="none" w:sz="0" w:space="0" w:color="auto"/>
          </w:divBdr>
          <w:divsChild>
            <w:div w:id="923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565">
      <w:bodyDiv w:val="1"/>
      <w:marLeft w:val="0"/>
      <w:marRight w:val="0"/>
      <w:marTop w:val="0"/>
      <w:marBottom w:val="0"/>
      <w:divBdr>
        <w:top w:val="none" w:sz="0" w:space="0" w:color="auto"/>
        <w:left w:val="none" w:sz="0" w:space="0" w:color="auto"/>
        <w:bottom w:val="none" w:sz="0" w:space="0" w:color="auto"/>
        <w:right w:val="none" w:sz="0" w:space="0" w:color="auto"/>
      </w:divBdr>
      <w:divsChild>
        <w:div w:id="1163475486">
          <w:marLeft w:val="0"/>
          <w:marRight w:val="0"/>
          <w:marTop w:val="0"/>
          <w:marBottom w:val="150"/>
          <w:divBdr>
            <w:top w:val="none" w:sz="0" w:space="0" w:color="auto"/>
            <w:left w:val="none" w:sz="0" w:space="0" w:color="auto"/>
            <w:bottom w:val="none" w:sz="0" w:space="0" w:color="auto"/>
            <w:right w:val="none" w:sz="0" w:space="0" w:color="auto"/>
          </w:divBdr>
          <w:divsChild>
            <w:div w:id="68305743">
              <w:marLeft w:val="0"/>
              <w:marRight w:val="0"/>
              <w:marTop w:val="0"/>
              <w:marBottom w:val="0"/>
              <w:divBdr>
                <w:top w:val="none" w:sz="0" w:space="0" w:color="auto"/>
                <w:left w:val="none" w:sz="0" w:space="0" w:color="auto"/>
                <w:bottom w:val="none" w:sz="0" w:space="0" w:color="auto"/>
                <w:right w:val="none" w:sz="0" w:space="0" w:color="auto"/>
              </w:divBdr>
              <w:divsChild>
                <w:div w:id="1744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763">
          <w:marLeft w:val="0"/>
          <w:marRight w:val="0"/>
          <w:marTop w:val="0"/>
          <w:marBottom w:val="150"/>
          <w:divBdr>
            <w:top w:val="none" w:sz="0" w:space="0" w:color="auto"/>
            <w:left w:val="none" w:sz="0" w:space="0" w:color="auto"/>
            <w:bottom w:val="none" w:sz="0" w:space="0" w:color="auto"/>
            <w:right w:val="none" w:sz="0" w:space="0" w:color="auto"/>
          </w:divBdr>
        </w:div>
        <w:div w:id="663749089">
          <w:marLeft w:val="0"/>
          <w:marRight w:val="0"/>
          <w:marTop w:val="0"/>
          <w:marBottom w:val="0"/>
          <w:divBdr>
            <w:top w:val="none" w:sz="0" w:space="0" w:color="auto"/>
            <w:left w:val="none" w:sz="0" w:space="0" w:color="auto"/>
            <w:bottom w:val="none" w:sz="0" w:space="0" w:color="auto"/>
            <w:right w:val="none" w:sz="0" w:space="0" w:color="auto"/>
          </w:divBdr>
          <w:divsChild>
            <w:div w:id="424574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5387105">
      <w:bodyDiv w:val="1"/>
      <w:marLeft w:val="0"/>
      <w:marRight w:val="0"/>
      <w:marTop w:val="439"/>
      <w:marBottom w:val="0"/>
      <w:divBdr>
        <w:top w:val="none" w:sz="0" w:space="0" w:color="auto"/>
        <w:left w:val="none" w:sz="0" w:space="0" w:color="auto"/>
        <w:bottom w:val="none" w:sz="0" w:space="0" w:color="auto"/>
        <w:right w:val="none" w:sz="0" w:space="0" w:color="auto"/>
      </w:divBdr>
      <w:divsChild>
        <w:div w:id="326369338">
          <w:marLeft w:val="0"/>
          <w:marRight w:val="0"/>
          <w:marTop w:val="0"/>
          <w:marBottom w:val="0"/>
          <w:divBdr>
            <w:top w:val="none" w:sz="0" w:space="0" w:color="auto"/>
            <w:left w:val="single" w:sz="6" w:space="0" w:color="ECECEC"/>
            <w:bottom w:val="none" w:sz="0" w:space="0" w:color="auto"/>
            <w:right w:val="single" w:sz="6" w:space="0" w:color="ECECEC"/>
          </w:divBdr>
          <w:divsChild>
            <w:div w:id="2140762824">
              <w:marLeft w:val="0"/>
              <w:marRight w:val="0"/>
              <w:marTop w:val="0"/>
              <w:marBottom w:val="0"/>
              <w:divBdr>
                <w:top w:val="none" w:sz="0" w:space="0" w:color="auto"/>
                <w:left w:val="none" w:sz="0" w:space="0" w:color="auto"/>
                <w:bottom w:val="none" w:sz="0" w:space="0" w:color="auto"/>
                <w:right w:val="none" w:sz="0" w:space="0" w:color="auto"/>
              </w:divBdr>
              <w:divsChild>
                <w:div w:id="1716393191">
                  <w:marLeft w:val="0"/>
                  <w:marRight w:val="0"/>
                  <w:marTop w:val="0"/>
                  <w:marBottom w:val="0"/>
                  <w:divBdr>
                    <w:top w:val="none" w:sz="0" w:space="0" w:color="auto"/>
                    <w:left w:val="none" w:sz="0" w:space="0" w:color="auto"/>
                    <w:bottom w:val="none" w:sz="0" w:space="0" w:color="auto"/>
                    <w:right w:val="none" w:sz="0" w:space="0" w:color="auto"/>
                  </w:divBdr>
                  <w:divsChild>
                    <w:div w:id="992369453">
                      <w:marLeft w:val="0"/>
                      <w:marRight w:val="0"/>
                      <w:marTop w:val="0"/>
                      <w:marBottom w:val="0"/>
                      <w:divBdr>
                        <w:top w:val="none" w:sz="0" w:space="0" w:color="auto"/>
                        <w:left w:val="none" w:sz="0" w:space="0" w:color="auto"/>
                        <w:bottom w:val="none" w:sz="0" w:space="0" w:color="auto"/>
                        <w:right w:val="none" w:sz="0" w:space="0" w:color="auto"/>
                      </w:divBdr>
                      <w:divsChild>
                        <w:div w:id="53819481">
                          <w:marLeft w:val="0"/>
                          <w:marRight w:val="0"/>
                          <w:marTop w:val="0"/>
                          <w:marBottom w:val="0"/>
                          <w:divBdr>
                            <w:top w:val="none" w:sz="0" w:space="0" w:color="auto"/>
                            <w:left w:val="none" w:sz="0" w:space="0" w:color="auto"/>
                            <w:bottom w:val="none" w:sz="0" w:space="0" w:color="auto"/>
                            <w:right w:val="none" w:sz="0" w:space="0" w:color="auto"/>
                          </w:divBdr>
                          <w:divsChild>
                            <w:div w:id="1775326507">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4833">
      <w:bodyDiv w:val="1"/>
      <w:marLeft w:val="0"/>
      <w:marRight w:val="0"/>
      <w:marTop w:val="0"/>
      <w:marBottom w:val="0"/>
      <w:divBdr>
        <w:top w:val="none" w:sz="0" w:space="0" w:color="auto"/>
        <w:left w:val="none" w:sz="0" w:space="0" w:color="auto"/>
        <w:bottom w:val="none" w:sz="0" w:space="0" w:color="auto"/>
        <w:right w:val="none" w:sz="0" w:space="0" w:color="auto"/>
      </w:divBdr>
    </w:div>
    <w:div w:id="786318808">
      <w:bodyDiv w:val="1"/>
      <w:marLeft w:val="0"/>
      <w:marRight w:val="0"/>
      <w:marTop w:val="0"/>
      <w:marBottom w:val="0"/>
      <w:divBdr>
        <w:top w:val="none" w:sz="0" w:space="0" w:color="auto"/>
        <w:left w:val="none" w:sz="0" w:space="0" w:color="auto"/>
        <w:bottom w:val="none" w:sz="0" w:space="0" w:color="auto"/>
        <w:right w:val="none" w:sz="0" w:space="0" w:color="auto"/>
      </w:divBdr>
    </w:div>
    <w:div w:id="786463472">
      <w:bodyDiv w:val="1"/>
      <w:marLeft w:val="0"/>
      <w:marRight w:val="0"/>
      <w:marTop w:val="0"/>
      <w:marBottom w:val="0"/>
      <w:divBdr>
        <w:top w:val="none" w:sz="0" w:space="0" w:color="auto"/>
        <w:left w:val="none" w:sz="0" w:space="0" w:color="auto"/>
        <w:bottom w:val="none" w:sz="0" w:space="0" w:color="auto"/>
        <w:right w:val="none" w:sz="0" w:space="0" w:color="auto"/>
      </w:divBdr>
      <w:divsChild>
        <w:div w:id="1044451510">
          <w:marLeft w:val="0"/>
          <w:marRight w:val="0"/>
          <w:marTop w:val="0"/>
          <w:marBottom w:val="0"/>
          <w:divBdr>
            <w:top w:val="none" w:sz="0" w:space="0" w:color="auto"/>
            <w:left w:val="none" w:sz="0" w:space="0" w:color="auto"/>
            <w:bottom w:val="none" w:sz="0" w:space="0" w:color="auto"/>
            <w:right w:val="none" w:sz="0" w:space="0" w:color="auto"/>
          </w:divBdr>
          <w:divsChild>
            <w:div w:id="266352976">
              <w:marLeft w:val="0"/>
              <w:marRight w:val="0"/>
              <w:marTop w:val="0"/>
              <w:marBottom w:val="0"/>
              <w:divBdr>
                <w:top w:val="none" w:sz="0" w:space="0" w:color="auto"/>
                <w:left w:val="none" w:sz="0" w:space="0" w:color="auto"/>
                <w:bottom w:val="none" w:sz="0" w:space="0" w:color="auto"/>
                <w:right w:val="none" w:sz="0" w:space="0" w:color="auto"/>
              </w:divBdr>
            </w:div>
            <w:div w:id="1545562952">
              <w:marLeft w:val="0"/>
              <w:marRight w:val="0"/>
              <w:marTop w:val="0"/>
              <w:marBottom w:val="0"/>
              <w:divBdr>
                <w:top w:val="none" w:sz="0" w:space="0" w:color="auto"/>
                <w:left w:val="none" w:sz="0" w:space="0" w:color="auto"/>
                <w:bottom w:val="none" w:sz="0" w:space="0" w:color="auto"/>
                <w:right w:val="none" w:sz="0" w:space="0" w:color="auto"/>
              </w:divBdr>
            </w:div>
            <w:div w:id="1469784836">
              <w:marLeft w:val="0"/>
              <w:marRight w:val="0"/>
              <w:marTop w:val="0"/>
              <w:marBottom w:val="0"/>
              <w:divBdr>
                <w:top w:val="none" w:sz="0" w:space="0" w:color="auto"/>
                <w:left w:val="none" w:sz="0" w:space="0" w:color="auto"/>
                <w:bottom w:val="none" w:sz="0" w:space="0" w:color="auto"/>
                <w:right w:val="none" w:sz="0" w:space="0" w:color="auto"/>
              </w:divBdr>
            </w:div>
            <w:div w:id="1669289045">
              <w:marLeft w:val="0"/>
              <w:marRight w:val="0"/>
              <w:marTop w:val="0"/>
              <w:marBottom w:val="0"/>
              <w:divBdr>
                <w:top w:val="none" w:sz="0" w:space="0" w:color="auto"/>
                <w:left w:val="none" w:sz="0" w:space="0" w:color="auto"/>
                <w:bottom w:val="none" w:sz="0" w:space="0" w:color="auto"/>
                <w:right w:val="none" w:sz="0" w:space="0" w:color="auto"/>
              </w:divBdr>
            </w:div>
            <w:div w:id="1646735221">
              <w:marLeft w:val="0"/>
              <w:marRight w:val="0"/>
              <w:marTop w:val="0"/>
              <w:marBottom w:val="0"/>
              <w:divBdr>
                <w:top w:val="none" w:sz="0" w:space="0" w:color="auto"/>
                <w:left w:val="none" w:sz="0" w:space="0" w:color="auto"/>
                <w:bottom w:val="none" w:sz="0" w:space="0" w:color="auto"/>
                <w:right w:val="none" w:sz="0" w:space="0" w:color="auto"/>
              </w:divBdr>
            </w:div>
            <w:div w:id="1035540424">
              <w:marLeft w:val="0"/>
              <w:marRight w:val="0"/>
              <w:marTop w:val="0"/>
              <w:marBottom w:val="0"/>
              <w:divBdr>
                <w:top w:val="none" w:sz="0" w:space="0" w:color="auto"/>
                <w:left w:val="none" w:sz="0" w:space="0" w:color="auto"/>
                <w:bottom w:val="none" w:sz="0" w:space="0" w:color="auto"/>
                <w:right w:val="none" w:sz="0" w:space="0" w:color="auto"/>
              </w:divBdr>
            </w:div>
            <w:div w:id="1595477828">
              <w:marLeft w:val="0"/>
              <w:marRight w:val="0"/>
              <w:marTop w:val="0"/>
              <w:marBottom w:val="0"/>
              <w:divBdr>
                <w:top w:val="none" w:sz="0" w:space="0" w:color="auto"/>
                <w:left w:val="none" w:sz="0" w:space="0" w:color="auto"/>
                <w:bottom w:val="none" w:sz="0" w:space="0" w:color="auto"/>
                <w:right w:val="none" w:sz="0" w:space="0" w:color="auto"/>
              </w:divBdr>
            </w:div>
            <w:div w:id="769399288">
              <w:marLeft w:val="0"/>
              <w:marRight w:val="0"/>
              <w:marTop w:val="0"/>
              <w:marBottom w:val="0"/>
              <w:divBdr>
                <w:top w:val="none" w:sz="0" w:space="0" w:color="auto"/>
                <w:left w:val="none" w:sz="0" w:space="0" w:color="auto"/>
                <w:bottom w:val="none" w:sz="0" w:space="0" w:color="auto"/>
                <w:right w:val="none" w:sz="0" w:space="0" w:color="auto"/>
              </w:divBdr>
            </w:div>
            <w:div w:id="1092897016">
              <w:marLeft w:val="0"/>
              <w:marRight w:val="0"/>
              <w:marTop w:val="0"/>
              <w:marBottom w:val="0"/>
              <w:divBdr>
                <w:top w:val="none" w:sz="0" w:space="0" w:color="auto"/>
                <w:left w:val="none" w:sz="0" w:space="0" w:color="auto"/>
                <w:bottom w:val="none" w:sz="0" w:space="0" w:color="auto"/>
                <w:right w:val="none" w:sz="0" w:space="0" w:color="auto"/>
              </w:divBdr>
            </w:div>
            <w:div w:id="2063677711">
              <w:marLeft w:val="0"/>
              <w:marRight w:val="0"/>
              <w:marTop w:val="0"/>
              <w:marBottom w:val="0"/>
              <w:divBdr>
                <w:top w:val="none" w:sz="0" w:space="0" w:color="auto"/>
                <w:left w:val="none" w:sz="0" w:space="0" w:color="auto"/>
                <w:bottom w:val="none" w:sz="0" w:space="0" w:color="auto"/>
                <w:right w:val="none" w:sz="0" w:space="0" w:color="auto"/>
              </w:divBdr>
            </w:div>
            <w:div w:id="188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003">
      <w:bodyDiv w:val="1"/>
      <w:marLeft w:val="0"/>
      <w:marRight w:val="0"/>
      <w:marTop w:val="0"/>
      <w:marBottom w:val="0"/>
      <w:divBdr>
        <w:top w:val="none" w:sz="0" w:space="0" w:color="auto"/>
        <w:left w:val="none" w:sz="0" w:space="0" w:color="auto"/>
        <w:bottom w:val="none" w:sz="0" w:space="0" w:color="auto"/>
        <w:right w:val="none" w:sz="0" w:space="0" w:color="auto"/>
      </w:divBdr>
      <w:divsChild>
        <w:div w:id="714234514">
          <w:marLeft w:val="0"/>
          <w:marRight w:val="0"/>
          <w:marTop w:val="0"/>
          <w:marBottom w:val="0"/>
          <w:divBdr>
            <w:top w:val="none" w:sz="0" w:space="0" w:color="auto"/>
            <w:left w:val="none" w:sz="0" w:space="0" w:color="auto"/>
            <w:bottom w:val="none" w:sz="0" w:space="0" w:color="auto"/>
            <w:right w:val="none" w:sz="0" w:space="0" w:color="auto"/>
          </w:divBdr>
        </w:div>
        <w:div w:id="1360937910">
          <w:marLeft w:val="0"/>
          <w:marRight w:val="0"/>
          <w:marTop w:val="0"/>
          <w:marBottom w:val="150"/>
          <w:divBdr>
            <w:top w:val="none" w:sz="0" w:space="0" w:color="auto"/>
            <w:left w:val="none" w:sz="0" w:space="0" w:color="auto"/>
            <w:bottom w:val="none" w:sz="0" w:space="0" w:color="auto"/>
            <w:right w:val="none" w:sz="0" w:space="0" w:color="auto"/>
          </w:divBdr>
        </w:div>
      </w:divsChild>
    </w:div>
    <w:div w:id="787090420">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sChild>
        <w:div w:id="394471838">
          <w:marLeft w:val="0"/>
          <w:marRight w:val="0"/>
          <w:marTop w:val="0"/>
          <w:marBottom w:val="0"/>
          <w:divBdr>
            <w:top w:val="none" w:sz="0" w:space="0" w:color="auto"/>
            <w:left w:val="none" w:sz="0" w:space="0" w:color="auto"/>
            <w:bottom w:val="none" w:sz="0" w:space="0" w:color="auto"/>
            <w:right w:val="none" w:sz="0" w:space="0" w:color="auto"/>
          </w:divBdr>
          <w:divsChild>
            <w:div w:id="224872380">
              <w:marLeft w:val="0"/>
              <w:marRight w:val="0"/>
              <w:marTop w:val="0"/>
              <w:marBottom w:val="0"/>
              <w:divBdr>
                <w:top w:val="none" w:sz="0" w:space="0" w:color="auto"/>
                <w:left w:val="none" w:sz="0" w:space="0" w:color="auto"/>
                <w:bottom w:val="none" w:sz="0" w:space="0" w:color="auto"/>
                <w:right w:val="none" w:sz="0" w:space="0" w:color="auto"/>
              </w:divBdr>
            </w:div>
          </w:divsChild>
        </w:div>
        <w:div w:id="600069185">
          <w:marLeft w:val="0"/>
          <w:marRight w:val="0"/>
          <w:marTop w:val="0"/>
          <w:marBottom w:val="150"/>
          <w:divBdr>
            <w:top w:val="none" w:sz="0" w:space="0" w:color="auto"/>
            <w:left w:val="none" w:sz="0" w:space="0" w:color="auto"/>
            <w:bottom w:val="none" w:sz="0" w:space="0" w:color="auto"/>
            <w:right w:val="none" w:sz="0" w:space="0" w:color="auto"/>
          </w:divBdr>
        </w:div>
        <w:div w:id="1235748975">
          <w:marLeft w:val="0"/>
          <w:marRight w:val="0"/>
          <w:marTop w:val="0"/>
          <w:marBottom w:val="150"/>
          <w:divBdr>
            <w:top w:val="none" w:sz="0" w:space="0" w:color="auto"/>
            <w:left w:val="none" w:sz="0" w:space="0" w:color="auto"/>
            <w:bottom w:val="none" w:sz="0" w:space="0" w:color="auto"/>
            <w:right w:val="none" w:sz="0" w:space="0" w:color="auto"/>
          </w:divBdr>
          <w:divsChild>
            <w:div w:id="1391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10">
      <w:bodyDiv w:val="1"/>
      <w:marLeft w:val="0"/>
      <w:marRight w:val="0"/>
      <w:marTop w:val="0"/>
      <w:marBottom w:val="0"/>
      <w:divBdr>
        <w:top w:val="none" w:sz="0" w:space="0" w:color="auto"/>
        <w:left w:val="none" w:sz="0" w:space="0" w:color="auto"/>
        <w:bottom w:val="none" w:sz="0" w:space="0" w:color="auto"/>
        <w:right w:val="none" w:sz="0" w:space="0" w:color="auto"/>
      </w:divBdr>
    </w:div>
    <w:div w:id="78769835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77">
          <w:marLeft w:val="0"/>
          <w:marRight w:val="0"/>
          <w:marTop w:val="0"/>
          <w:marBottom w:val="0"/>
          <w:divBdr>
            <w:top w:val="none" w:sz="0" w:space="0" w:color="auto"/>
            <w:left w:val="none" w:sz="0" w:space="0" w:color="auto"/>
            <w:bottom w:val="none" w:sz="0" w:space="0" w:color="auto"/>
            <w:right w:val="none" w:sz="0" w:space="0" w:color="auto"/>
          </w:divBdr>
          <w:divsChild>
            <w:div w:id="1710491117">
              <w:marLeft w:val="0"/>
              <w:marRight w:val="0"/>
              <w:marTop w:val="0"/>
              <w:marBottom w:val="0"/>
              <w:divBdr>
                <w:top w:val="none" w:sz="0" w:space="0" w:color="auto"/>
                <w:left w:val="none" w:sz="0" w:space="0" w:color="auto"/>
                <w:bottom w:val="none" w:sz="0" w:space="0" w:color="auto"/>
                <w:right w:val="none" w:sz="0" w:space="0" w:color="auto"/>
              </w:divBdr>
              <w:divsChild>
                <w:div w:id="1154487243">
                  <w:marLeft w:val="0"/>
                  <w:marRight w:val="0"/>
                  <w:marTop w:val="0"/>
                  <w:marBottom w:val="0"/>
                  <w:divBdr>
                    <w:top w:val="none" w:sz="0" w:space="0" w:color="auto"/>
                    <w:left w:val="none" w:sz="0" w:space="0" w:color="auto"/>
                    <w:bottom w:val="none" w:sz="0" w:space="0" w:color="auto"/>
                    <w:right w:val="none" w:sz="0" w:space="0" w:color="auto"/>
                  </w:divBdr>
                  <w:divsChild>
                    <w:div w:id="1983195541">
                      <w:marLeft w:val="0"/>
                      <w:marRight w:val="0"/>
                      <w:marTop w:val="0"/>
                      <w:marBottom w:val="0"/>
                      <w:divBdr>
                        <w:top w:val="none" w:sz="0" w:space="0" w:color="auto"/>
                        <w:left w:val="none" w:sz="0" w:space="0" w:color="auto"/>
                        <w:bottom w:val="none" w:sz="0" w:space="0" w:color="auto"/>
                        <w:right w:val="none" w:sz="0" w:space="0" w:color="auto"/>
                      </w:divBdr>
                      <w:divsChild>
                        <w:div w:id="1653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2383">
      <w:bodyDiv w:val="1"/>
      <w:marLeft w:val="0"/>
      <w:marRight w:val="0"/>
      <w:marTop w:val="0"/>
      <w:marBottom w:val="0"/>
      <w:divBdr>
        <w:top w:val="none" w:sz="0" w:space="0" w:color="auto"/>
        <w:left w:val="none" w:sz="0" w:space="0" w:color="auto"/>
        <w:bottom w:val="none" w:sz="0" w:space="0" w:color="auto"/>
        <w:right w:val="none" w:sz="0" w:space="0" w:color="auto"/>
      </w:divBdr>
    </w:div>
    <w:div w:id="788548288">
      <w:bodyDiv w:val="1"/>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150"/>
          <w:divBdr>
            <w:top w:val="none" w:sz="0" w:space="0" w:color="auto"/>
            <w:left w:val="none" w:sz="0" w:space="0" w:color="auto"/>
            <w:bottom w:val="none" w:sz="0" w:space="0" w:color="auto"/>
            <w:right w:val="none" w:sz="0" w:space="0" w:color="auto"/>
          </w:divBdr>
        </w:div>
      </w:divsChild>
    </w:div>
    <w:div w:id="788627431">
      <w:bodyDiv w:val="1"/>
      <w:marLeft w:val="0"/>
      <w:marRight w:val="0"/>
      <w:marTop w:val="0"/>
      <w:marBottom w:val="0"/>
      <w:divBdr>
        <w:top w:val="none" w:sz="0" w:space="0" w:color="auto"/>
        <w:left w:val="none" w:sz="0" w:space="0" w:color="auto"/>
        <w:bottom w:val="none" w:sz="0" w:space="0" w:color="auto"/>
        <w:right w:val="none" w:sz="0" w:space="0" w:color="auto"/>
      </w:divBdr>
    </w:div>
    <w:div w:id="789277492">
      <w:bodyDiv w:val="1"/>
      <w:marLeft w:val="0"/>
      <w:marRight w:val="0"/>
      <w:marTop w:val="0"/>
      <w:marBottom w:val="0"/>
      <w:divBdr>
        <w:top w:val="none" w:sz="0" w:space="0" w:color="auto"/>
        <w:left w:val="none" w:sz="0" w:space="0" w:color="auto"/>
        <w:bottom w:val="none" w:sz="0" w:space="0" w:color="auto"/>
        <w:right w:val="none" w:sz="0" w:space="0" w:color="auto"/>
      </w:divBdr>
      <w:divsChild>
        <w:div w:id="830488084">
          <w:marLeft w:val="0"/>
          <w:marRight w:val="0"/>
          <w:marTop w:val="0"/>
          <w:marBottom w:val="0"/>
          <w:divBdr>
            <w:top w:val="none" w:sz="0" w:space="0" w:color="auto"/>
            <w:left w:val="none" w:sz="0" w:space="0" w:color="auto"/>
            <w:bottom w:val="dotted" w:sz="6" w:space="4" w:color="DDDDDD"/>
            <w:right w:val="none" w:sz="0" w:space="0" w:color="auto"/>
          </w:divBdr>
          <w:divsChild>
            <w:div w:id="10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45">
      <w:bodyDiv w:val="1"/>
      <w:marLeft w:val="0"/>
      <w:marRight w:val="0"/>
      <w:marTop w:val="0"/>
      <w:marBottom w:val="0"/>
      <w:divBdr>
        <w:top w:val="none" w:sz="0" w:space="0" w:color="auto"/>
        <w:left w:val="none" w:sz="0" w:space="0" w:color="auto"/>
        <w:bottom w:val="none" w:sz="0" w:space="0" w:color="auto"/>
        <w:right w:val="none" w:sz="0" w:space="0" w:color="auto"/>
      </w:divBdr>
      <w:divsChild>
        <w:div w:id="641933145">
          <w:marLeft w:val="0"/>
          <w:marRight w:val="0"/>
          <w:marTop w:val="0"/>
          <w:marBottom w:val="0"/>
          <w:divBdr>
            <w:top w:val="none" w:sz="0" w:space="0" w:color="auto"/>
            <w:left w:val="none" w:sz="0" w:space="0" w:color="auto"/>
            <w:bottom w:val="none" w:sz="0" w:space="0" w:color="auto"/>
            <w:right w:val="none" w:sz="0" w:space="0" w:color="auto"/>
          </w:divBdr>
          <w:divsChild>
            <w:div w:id="2095473448">
              <w:marLeft w:val="0"/>
              <w:marRight w:val="0"/>
              <w:marTop w:val="0"/>
              <w:marBottom w:val="0"/>
              <w:divBdr>
                <w:top w:val="none" w:sz="0" w:space="0" w:color="auto"/>
                <w:left w:val="none" w:sz="0" w:space="0" w:color="auto"/>
                <w:bottom w:val="none" w:sz="0" w:space="0" w:color="auto"/>
                <w:right w:val="none" w:sz="0" w:space="0" w:color="auto"/>
              </w:divBdr>
              <w:divsChild>
                <w:div w:id="151144076">
                  <w:marLeft w:val="0"/>
                  <w:marRight w:val="0"/>
                  <w:marTop w:val="0"/>
                  <w:marBottom w:val="0"/>
                  <w:divBdr>
                    <w:top w:val="none" w:sz="0" w:space="0" w:color="auto"/>
                    <w:left w:val="none" w:sz="0" w:space="0" w:color="auto"/>
                    <w:bottom w:val="none" w:sz="0" w:space="0" w:color="auto"/>
                    <w:right w:val="none" w:sz="0" w:space="0" w:color="auto"/>
                  </w:divBdr>
                  <w:divsChild>
                    <w:div w:id="1508405703">
                      <w:marLeft w:val="0"/>
                      <w:marRight w:val="0"/>
                      <w:marTop w:val="0"/>
                      <w:marBottom w:val="0"/>
                      <w:divBdr>
                        <w:top w:val="none" w:sz="0" w:space="0" w:color="auto"/>
                        <w:left w:val="none" w:sz="0" w:space="0" w:color="auto"/>
                        <w:bottom w:val="none" w:sz="0" w:space="0" w:color="auto"/>
                        <w:right w:val="none" w:sz="0" w:space="0" w:color="auto"/>
                      </w:divBdr>
                      <w:divsChild>
                        <w:div w:id="1874607067">
                          <w:marLeft w:val="0"/>
                          <w:marRight w:val="0"/>
                          <w:marTop w:val="0"/>
                          <w:marBottom w:val="0"/>
                          <w:divBdr>
                            <w:top w:val="none" w:sz="0" w:space="0" w:color="auto"/>
                            <w:left w:val="none" w:sz="0" w:space="0" w:color="auto"/>
                            <w:bottom w:val="none" w:sz="0" w:space="0" w:color="auto"/>
                            <w:right w:val="none" w:sz="0" w:space="0" w:color="auto"/>
                          </w:divBdr>
                          <w:divsChild>
                            <w:div w:id="544565298">
                              <w:marLeft w:val="0"/>
                              <w:marRight w:val="0"/>
                              <w:marTop w:val="0"/>
                              <w:marBottom w:val="0"/>
                              <w:divBdr>
                                <w:top w:val="none" w:sz="0" w:space="0" w:color="auto"/>
                                <w:left w:val="none" w:sz="0" w:space="0" w:color="auto"/>
                                <w:bottom w:val="none" w:sz="0" w:space="0" w:color="auto"/>
                                <w:right w:val="none" w:sz="0" w:space="0" w:color="auto"/>
                              </w:divBdr>
                              <w:divsChild>
                                <w:div w:id="1435051221">
                                  <w:marLeft w:val="0"/>
                                  <w:marRight w:val="0"/>
                                  <w:marTop w:val="0"/>
                                  <w:marBottom w:val="0"/>
                                  <w:divBdr>
                                    <w:top w:val="none" w:sz="0" w:space="0" w:color="auto"/>
                                    <w:left w:val="none" w:sz="0" w:space="0" w:color="auto"/>
                                    <w:bottom w:val="none" w:sz="0" w:space="0" w:color="auto"/>
                                    <w:right w:val="none" w:sz="0" w:space="0" w:color="auto"/>
                                  </w:divBdr>
                                  <w:divsChild>
                                    <w:div w:id="1156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20784">
      <w:bodyDiv w:val="1"/>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dotted" w:sz="6" w:space="4" w:color="DDDDDD"/>
            <w:right w:val="none" w:sz="0" w:space="0" w:color="auto"/>
          </w:divBdr>
          <w:divsChild>
            <w:div w:id="41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79">
      <w:bodyDiv w:val="1"/>
      <w:marLeft w:val="0"/>
      <w:marRight w:val="0"/>
      <w:marTop w:val="0"/>
      <w:marBottom w:val="0"/>
      <w:divBdr>
        <w:top w:val="none" w:sz="0" w:space="0" w:color="auto"/>
        <w:left w:val="none" w:sz="0" w:space="0" w:color="auto"/>
        <w:bottom w:val="none" w:sz="0" w:space="0" w:color="auto"/>
        <w:right w:val="none" w:sz="0" w:space="0" w:color="auto"/>
      </w:divBdr>
      <w:divsChild>
        <w:div w:id="1695880955">
          <w:marLeft w:val="0"/>
          <w:marRight w:val="0"/>
          <w:marTop w:val="0"/>
          <w:marBottom w:val="150"/>
          <w:divBdr>
            <w:top w:val="none" w:sz="0" w:space="0" w:color="auto"/>
            <w:left w:val="none" w:sz="0" w:space="0" w:color="auto"/>
            <w:bottom w:val="none" w:sz="0" w:space="0" w:color="auto"/>
            <w:right w:val="none" w:sz="0" w:space="0" w:color="auto"/>
          </w:divBdr>
        </w:div>
      </w:divsChild>
    </w:div>
    <w:div w:id="790828175">
      <w:bodyDiv w:val="1"/>
      <w:marLeft w:val="0"/>
      <w:marRight w:val="0"/>
      <w:marTop w:val="0"/>
      <w:marBottom w:val="0"/>
      <w:divBdr>
        <w:top w:val="none" w:sz="0" w:space="0" w:color="auto"/>
        <w:left w:val="none" w:sz="0" w:space="0" w:color="auto"/>
        <w:bottom w:val="none" w:sz="0" w:space="0" w:color="auto"/>
        <w:right w:val="none" w:sz="0" w:space="0" w:color="auto"/>
      </w:divBdr>
      <w:divsChild>
        <w:div w:id="1638949853">
          <w:marLeft w:val="0"/>
          <w:marRight w:val="0"/>
          <w:marTop w:val="0"/>
          <w:marBottom w:val="0"/>
          <w:divBdr>
            <w:top w:val="none" w:sz="0" w:space="0" w:color="auto"/>
            <w:left w:val="none" w:sz="0" w:space="0" w:color="auto"/>
            <w:bottom w:val="none" w:sz="0" w:space="0" w:color="auto"/>
            <w:right w:val="none" w:sz="0" w:space="0" w:color="auto"/>
          </w:divBdr>
          <w:divsChild>
            <w:div w:id="1632902220">
              <w:marLeft w:val="0"/>
              <w:marRight w:val="0"/>
              <w:marTop w:val="0"/>
              <w:marBottom w:val="150"/>
              <w:divBdr>
                <w:top w:val="none" w:sz="0" w:space="0" w:color="auto"/>
                <w:left w:val="none" w:sz="0" w:space="0" w:color="auto"/>
                <w:bottom w:val="none" w:sz="0" w:space="0" w:color="auto"/>
                <w:right w:val="none" w:sz="0" w:space="0" w:color="auto"/>
              </w:divBdr>
            </w:div>
            <w:div w:id="868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2174">
      <w:bodyDiv w:val="1"/>
      <w:marLeft w:val="0"/>
      <w:marRight w:val="0"/>
      <w:marTop w:val="0"/>
      <w:marBottom w:val="0"/>
      <w:divBdr>
        <w:top w:val="none" w:sz="0" w:space="0" w:color="auto"/>
        <w:left w:val="none" w:sz="0" w:space="0" w:color="auto"/>
        <w:bottom w:val="none" w:sz="0" w:space="0" w:color="auto"/>
        <w:right w:val="none" w:sz="0" w:space="0" w:color="auto"/>
      </w:divBdr>
    </w:div>
    <w:div w:id="790906610">
      <w:bodyDiv w:val="1"/>
      <w:marLeft w:val="0"/>
      <w:marRight w:val="0"/>
      <w:marTop w:val="0"/>
      <w:marBottom w:val="0"/>
      <w:divBdr>
        <w:top w:val="none" w:sz="0" w:space="0" w:color="auto"/>
        <w:left w:val="none" w:sz="0" w:space="0" w:color="auto"/>
        <w:bottom w:val="none" w:sz="0" w:space="0" w:color="auto"/>
        <w:right w:val="none" w:sz="0" w:space="0" w:color="auto"/>
      </w:divBdr>
      <w:divsChild>
        <w:div w:id="952058556">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sChild>
                <w:div w:id="140315899">
                  <w:marLeft w:val="0"/>
                  <w:marRight w:val="0"/>
                  <w:marTop w:val="0"/>
                  <w:marBottom w:val="0"/>
                  <w:divBdr>
                    <w:top w:val="none" w:sz="0" w:space="0" w:color="auto"/>
                    <w:left w:val="none" w:sz="0" w:space="0" w:color="auto"/>
                    <w:bottom w:val="none" w:sz="0" w:space="0" w:color="auto"/>
                    <w:right w:val="none" w:sz="0" w:space="0" w:color="auto"/>
                  </w:divBdr>
                  <w:divsChild>
                    <w:div w:id="714348706">
                      <w:marLeft w:val="0"/>
                      <w:marRight w:val="0"/>
                      <w:marTop w:val="0"/>
                      <w:marBottom w:val="0"/>
                      <w:divBdr>
                        <w:top w:val="none" w:sz="0" w:space="0" w:color="auto"/>
                        <w:left w:val="none" w:sz="0" w:space="0" w:color="auto"/>
                        <w:bottom w:val="none" w:sz="0" w:space="0" w:color="auto"/>
                        <w:right w:val="none" w:sz="0" w:space="0" w:color="auto"/>
                      </w:divBdr>
                      <w:divsChild>
                        <w:div w:id="1920097377">
                          <w:marLeft w:val="0"/>
                          <w:marRight w:val="0"/>
                          <w:marTop w:val="0"/>
                          <w:marBottom w:val="0"/>
                          <w:divBdr>
                            <w:top w:val="none" w:sz="0" w:space="0" w:color="auto"/>
                            <w:left w:val="none" w:sz="0" w:space="0" w:color="auto"/>
                            <w:bottom w:val="none" w:sz="0" w:space="0" w:color="auto"/>
                            <w:right w:val="none" w:sz="0" w:space="0" w:color="auto"/>
                          </w:divBdr>
                          <w:divsChild>
                            <w:div w:id="1088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0397">
      <w:bodyDiv w:val="1"/>
      <w:marLeft w:val="0"/>
      <w:marRight w:val="0"/>
      <w:marTop w:val="0"/>
      <w:marBottom w:val="0"/>
      <w:divBdr>
        <w:top w:val="none" w:sz="0" w:space="0" w:color="auto"/>
        <w:left w:val="none" w:sz="0" w:space="0" w:color="auto"/>
        <w:bottom w:val="none" w:sz="0" w:space="0" w:color="auto"/>
        <w:right w:val="none" w:sz="0" w:space="0" w:color="auto"/>
      </w:divBdr>
      <w:divsChild>
        <w:div w:id="453520389">
          <w:marLeft w:val="0"/>
          <w:marRight w:val="0"/>
          <w:marTop w:val="0"/>
          <w:marBottom w:val="750"/>
          <w:divBdr>
            <w:top w:val="none" w:sz="0" w:space="0" w:color="auto"/>
            <w:left w:val="none" w:sz="0" w:space="0" w:color="auto"/>
            <w:bottom w:val="none" w:sz="0" w:space="0" w:color="auto"/>
            <w:right w:val="none" w:sz="0" w:space="0" w:color="auto"/>
          </w:divBdr>
          <w:divsChild>
            <w:div w:id="343215096">
              <w:marLeft w:val="1380"/>
              <w:marRight w:val="1380"/>
              <w:marTop w:val="375"/>
              <w:marBottom w:val="375"/>
              <w:divBdr>
                <w:top w:val="none" w:sz="0" w:space="0" w:color="auto"/>
                <w:left w:val="none" w:sz="0" w:space="0" w:color="auto"/>
                <w:bottom w:val="none" w:sz="0" w:space="0" w:color="auto"/>
                <w:right w:val="none" w:sz="0" w:space="0" w:color="auto"/>
              </w:divBdr>
            </w:div>
            <w:div w:id="1647203862">
              <w:marLeft w:val="0"/>
              <w:marRight w:val="0"/>
              <w:marTop w:val="0"/>
              <w:marBottom w:val="0"/>
              <w:divBdr>
                <w:top w:val="single" w:sz="6" w:space="11" w:color="E1E1E1"/>
                <w:left w:val="none" w:sz="0" w:space="0" w:color="auto"/>
                <w:bottom w:val="none" w:sz="0" w:space="0" w:color="auto"/>
                <w:right w:val="none" w:sz="0" w:space="0" w:color="auto"/>
              </w:divBdr>
              <w:divsChild>
                <w:div w:id="9087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343764">
          <w:marLeft w:val="0"/>
          <w:marRight w:val="0"/>
          <w:marTop w:val="0"/>
          <w:marBottom w:val="0"/>
          <w:divBdr>
            <w:top w:val="none" w:sz="0" w:space="0" w:color="auto"/>
            <w:left w:val="none" w:sz="0" w:space="0" w:color="auto"/>
            <w:bottom w:val="none" w:sz="0" w:space="0" w:color="auto"/>
            <w:right w:val="none" w:sz="0" w:space="0" w:color="auto"/>
          </w:divBdr>
          <w:divsChild>
            <w:div w:id="187256306">
              <w:marLeft w:val="0"/>
              <w:marRight w:val="0"/>
              <w:marTop w:val="0"/>
              <w:marBottom w:val="0"/>
              <w:divBdr>
                <w:top w:val="none" w:sz="0" w:space="0" w:color="auto"/>
                <w:left w:val="none" w:sz="0" w:space="0" w:color="auto"/>
                <w:bottom w:val="none" w:sz="0" w:space="0" w:color="auto"/>
                <w:right w:val="none" w:sz="0" w:space="0" w:color="auto"/>
              </w:divBdr>
              <w:divsChild>
                <w:div w:id="1271202713">
                  <w:marLeft w:val="0"/>
                  <w:marRight w:val="0"/>
                  <w:marTop w:val="0"/>
                  <w:marBottom w:val="750"/>
                  <w:divBdr>
                    <w:top w:val="none" w:sz="0" w:space="0" w:color="auto"/>
                    <w:left w:val="none" w:sz="0" w:space="0" w:color="auto"/>
                    <w:bottom w:val="none" w:sz="0" w:space="0" w:color="auto"/>
                    <w:right w:val="none" w:sz="0" w:space="0" w:color="auto"/>
                  </w:divBdr>
                  <w:divsChild>
                    <w:div w:id="1183278583">
                      <w:marLeft w:val="0"/>
                      <w:marRight w:val="0"/>
                      <w:marTop w:val="0"/>
                      <w:marBottom w:val="0"/>
                      <w:divBdr>
                        <w:top w:val="none" w:sz="0" w:space="0" w:color="auto"/>
                        <w:left w:val="none" w:sz="0" w:space="0" w:color="auto"/>
                        <w:bottom w:val="none" w:sz="0" w:space="0" w:color="auto"/>
                        <w:right w:val="none" w:sz="0" w:space="0" w:color="auto"/>
                      </w:divBdr>
                      <w:divsChild>
                        <w:div w:id="49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309">
      <w:bodyDiv w:val="1"/>
      <w:marLeft w:val="0"/>
      <w:marRight w:val="0"/>
      <w:marTop w:val="0"/>
      <w:marBottom w:val="0"/>
      <w:divBdr>
        <w:top w:val="none" w:sz="0" w:space="0" w:color="auto"/>
        <w:left w:val="none" w:sz="0" w:space="0" w:color="auto"/>
        <w:bottom w:val="none" w:sz="0" w:space="0" w:color="auto"/>
        <w:right w:val="none" w:sz="0" w:space="0" w:color="auto"/>
      </w:divBdr>
    </w:div>
    <w:div w:id="791553844">
      <w:bodyDiv w:val="1"/>
      <w:marLeft w:val="0"/>
      <w:marRight w:val="0"/>
      <w:marTop w:val="0"/>
      <w:marBottom w:val="0"/>
      <w:divBdr>
        <w:top w:val="none" w:sz="0" w:space="0" w:color="auto"/>
        <w:left w:val="none" w:sz="0" w:space="0" w:color="auto"/>
        <w:bottom w:val="none" w:sz="0" w:space="0" w:color="auto"/>
        <w:right w:val="none" w:sz="0" w:space="0" w:color="auto"/>
      </w:divBdr>
      <w:divsChild>
        <w:div w:id="1097562127">
          <w:marLeft w:val="0"/>
          <w:marRight w:val="0"/>
          <w:marTop w:val="150"/>
          <w:marBottom w:val="0"/>
          <w:divBdr>
            <w:top w:val="none" w:sz="0" w:space="0" w:color="auto"/>
            <w:left w:val="none" w:sz="0" w:space="0" w:color="auto"/>
            <w:bottom w:val="none" w:sz="0" w:space="0" w:color="auto"/>
            <w:right w:val="none" w:sz="0" w:space="0" w:color="auto"/>
          </w:divBdr>
          <w:divsChild>
            <w:div w:id="172228780">
              <w:marLeft w:val="0"/>
              <w:marRight w:val="0"/>
              <w:marTop w:val="0"/>
              <w:marBottom w:val="0"/>
              <w:divBdr>
                <w:top w:val="none" w:sz="0" w:space="0" w:color="auto"/>
                <w:left w:val="none" w:sz="0" w:space="0" w:color="auto"/>
                <w:bottom w:val="none" w:sz="0" w:space="0" w:color="auto"/>
                <w:right w:val="none" w:sz="0" w:space="0" w:color="auto"/>
              </w:divBdr>
              <w:divsChild>
                <w:div w:id="434906534">
                  <w:marLeft w:val="0"/>
                  <w:marRight w:val="0"/>
                  <w:marTop w:val="0"/>
                  <w:marBottom w:val="0"/>
                  <w:divBdr>
                    <w:top w:val="none" w:sz="0" w:space="0" w:color="auto"/>
                    <w:left w:val="none" w:sz="0" w:space="0" w:color="auto"/>
                    <w:bottom w:val="none" w:sz="0" w:space="0" w:color="auto"/>
                    <w:right w:val="none" w:sz="0" w:space="0" w:color="auto"/>
                  </w:divBdr>
                </w:div>
                <w:div w:id="170178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1424285">
          <w:marLeft w:val="0"/>
          <w:marRight w:val="0"/>
          <w:marTop w:val="0"/>
          <w:marBottom w:val="0"/>
          <w:divBdr>
            <w:top w:val="none" w:sz="0" w:space="0" w:color="auto"/>
            <w:left w:val="none" w:sz="0" w:space="0" w:color="auto"/>
            <w:bottom w:val="none" w:sz="0" w:space="0" w:color="auto"/>
            <w:right w:val="none" w:sz="0" w:space="0" w:color="auto"/>
          </w:divBdr>
          <w:divsChild>
            <w:div w:id="266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713">
      <w:bodyDiv w:val="1"/>
      <w:marLeft w:val="0"/>
      <w:marRight w:val="0"/>
      <w:marTop w:val="0"/>
      <w:marBottom w:val="0"/>
      <w:divBdr>
        <w:top w:val="none" w:sz="0" w:space="0" w:color="auto"/>
        <w:left w:val="none" w:sz="0" w:space="0" w:color="auto"/>
        <w:bottom w:val="none" w:sz="0" w:space="0" w:color="auto"/>
        <w:right w:val="none" w:sz="0" w:space="0" w:color="auto"/>
      </w:divBdr>
      <w:divsChild>
        <w:div w:id="368409550">
          <w:marLeft w:val="0"/>
          <w:marRight w:val="0"/>
          <w:marTop w:val="0"/>
          <w:marBottom w:val="0"/>
          <w:divBdr>
            <w:top w:val="none" w:sz="0" w:space="0" w:color="auto"/>
            <w:left w:val="none" w:sz="0" w:space="0" w:color="auto"/>
            <w:bottom w:val="dotted" w:sz="6" w:space="4" w:color="DDDDDD"/>
            <w:right w:val="none" w:sz="0" w:space="0" w:color="auto"/>
          </w:divBdr>
        </w:div>
      </w:divsChild>
    </w:div>
    <w:div w:id="791755225">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6">
          <w:marLeft w:val="0"/>
          <w:marRight w:val="0"/>
          <w:marTop w:val="0"/>
          <w:marBottom w:val="150"/>
          <w:divBdr>
            <w:top w:val="none" w:sz="0" w:space="0" w:color="auto"/>
            <w:left w:val="none" w:sz="0" w:space="0" w:color="auto"/>
            <w:bottom w:val="none" w:sz="0" w:space="0" w:color="auto"/>
            <w:right w:val="none" w:sz="0" w:space="0" w:color="auto"/>
          </w:divBdr>
        </w:div>
      </w:divsChild>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79213803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2">
          <w:marLeft w:val="0"/>
          <w:marRight w:val="0"/>
          <w:marTop w:val="0"/>
          <w:marBottom w:val="0"/>
          <w:divBdr>
            <w:top w:val="none" w:sz="0" w:space="0" w:color="auto"/>
            <w:left w:val="none" w:sz="0" w:space="0" w:color="auto"/>
            <w:bottom w:val="none" w:sz="0" w:space="0" w:color="auto"/>
            <w:right w:val="none" w:sz="0" w:space="0" w:color="auto"/>
          </w:divBdr>
          <w:divsChild>
            <w:div w:id="2064283744">
              <w:marLeft w:val="0"/>
              <w:marRight w:val="0"/>
              <w:marTop w:val="0"/>
              <w:marBottom w:val="0"/>
              <w:divBdr>
                <w:top w:val="none" w:sz="0" w:space="0" w:color="auto"/>
                <w:left w:val="none" w:sz="0" w:space="0" w:color="auto"/>
                <w:bottom w:val="none" w:sz="0" w:space="0" w:color="auto"/>
                <w:right w:val="none" w:sz="0" w:space="0" w:color="auto"/>
              </w:divBdr>
              <w:divsChild>
                <w:div w:id="85630754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sChild>
                        <w:div w:id="628246766">
                          <w:marLeft w:val="0"/>
                          <w:marRight w:val="0"/>
                          <w:marTop w:val="0"/>
                          <w:marBottom w:val="0"/>
                          <w:divBdr>
                            <w:top w:val="none" w:sz="0" w:space="0" w:color="auto"/>
                            <w:left w:val="none" w:sz="0" w:space="0" w:color="auto"/>
                            <w:bottom w:val="none" w:sz="0" w:space="0" w:color="auto"/>
                            <w:right w:val="none" w:sz="0" w:space="0" w:color="auto"/>
                          </w:divBdr>
                          <w:divsChild>
                            <w:div w:id="728571777">
                              <w:marLeft w:val="0"/>
                              <w:marRight w:val="0"/>
                              <w:marTop w:val="0"/>
                              <w:marBottom w:val="0"/>
                              <w:divBdr>
                                <w:top w:val="none" w:sz="0" w:space="0" w:color="auto"/>
                                <w:left w:val="none" w:sz="0" w:space="0" w:color="auto"/>
                                <w:bottom w:val="none" w:sz="0" w:space="0" w:color="auto"/>
                                <w:right w:val="none" w:sz="0" w:space="0" w:color="auto"/>
                              </w:divBdr>
                              <w:divsChild>
                                <w:div w:id="2134201918">
                                  <w:marLeft w:val="0"/>
                                  <w:marRight w:val="0"/>
                                  <w:marTop w:val="0"/>
                                  <w:marBottom w:val="0"/>
                                  <w:divBdr>
                                    <w:top w:val="none" w:sz="0" w:space="0" w:color="auto"/>
                                    <w:left w:val="none" w:sz="0" w:space="0" w:color="auto"/>
                                    <w:bottom w:val="none" w:sz="0" w:space="0" w:color="auto"/>
                                    <w:right w:val="none" w:sz="0" w:space="0" w:color="auto"/>
                                  </w:divBdr>
                                  <w:divsChild>
                                    <w:div w:id="1452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6647">
      <w:bodyDiv w:val="1"/>
      <w:marLeft w:val="0"/>
      <w:marRight w:val="0"/>
      <w:marTop w:val="0"/>
      <w:marBottom w:val="0"/>
      <w:divBdr>
        <w:top w:val="none" w:sz="0" w:space="0" w:color="auto"/>
        <w:left w:val="none" w:sz="0" w:space="0" w:color="auto"/>
        <w:bottom w:val="none" w:sz="0" w:space="0" w:color="auto"/>
        <w:right w:val="none" w:sz="0" w:space="0" w:color="auto"/>
      </w:divBdr>
      <w:divsChild>
        <w:div w:id="1955674601">
          <w:marLeft w:val="0"/>
          <w:marRight w:val="0"/>
          <w:marTop w:val="0"/>
          <w:marBottom w:val="0"/>
          <w:divBdr>
            <w:top w:val="none" w:sz="0" w:space="0" w:color="auto"/>
            <w:left w:val="none" w:sz="0" w:space="0" w:color="auto"/>
            <w:bottom w:val="dotted" w:sz="6" w:space="4" w:color="DDDDDD"/>
            <w:right w:val="none" w:sz="0" w:space="0" w:color="auto"/>
          </w:divBdr>
        </w:div>
      </w:divsChild>
    </w:div>
    <w:div w:id="792792828">
      <w:bodyDiv w:val="1"/>
      <w:marLeft w:val="0"/>
      <w:marRight w:val="0"/>
      <w:marTop w:val="0"/>
      <w:marBottom w:val="0"/>
      <w:divBdr>
        <w:top w:val="none" w:sz="0" w:space="0" w:color="auto"/>
        <w:left w:val="none" w:sz="0" w:space="0" w:color="auto"/>
        <w:bottom w:val="none" w:sz="0" w:space="0" w:color="auto"/>
        <w:right w:val="none" w:sz="0" w:space="0" w:color="auto"/>
      </w:divBdr>
      <w:divsChild>
        <w:div w:id="264584044">
          <w:marLeft w:val="0"/>
          <w:marRight w:val="0"/>
          <w:marTop w:val="0"/>
          <w:marBottom w:val="150"/>
          <w:divBdr>
            <w:top w:val="none" w:sz="0" w:space="0" w:color="auto"/>
            <w:left w:val="none" w:sz="0" w:space="0" w:color="auto"/>
            <w:bottom w:val="none" w:sz="0" w:space="0" w:color="auto"/>
            <w:right w:val="none" w:sz="0" w:space="0" w:color="auto"/>
          </w:divBdr>
          <w:divsChild>
            <w:div w:id="366226522">
              <w:marLeft w:val="0"/>
              <w:marRight w:val="0"/>
              <w:marTop w:val="0"/>
              <w:marBottom w:val="0"/>
              <w:divBdr>
                <w:top w:val="none" w:sz="0" w:space="0" w:color="auto"/>
                <w:left w:val="none" w:sz="0" w:space="0" w:color="auto"/>
                <w:bottom w:val="none" w:sz="0" w:space="0" w:color="auto"/>
                <w:right w:val="none" w:sz="0" w:space="0" w:color="auto"/>
              </w:divBdr>
            </w:div>
          </w:divsChild>
        </w:div>
        <w:div w:id="645931946">
          <w:marLeft w:val="0"/>
          <w:marRight w:val="0"/>
          <w:marTop w:val="0"/>
          <w:marBottom w:val="150"/>
          <w:divBdr>
            <w:top w:val="none" w:sz="0" w:space="0" w:color="auto"/>
            <w:left w:val="none" w:sz="0" w:space="0" w:color="auto"/>
            <w:bottom w:val="none" w:sz="0" w:space="0" w:color="auto"/>
            <w:right w:val="none" w:sz="0" w:space="0" w:color="auto"/>
          </w:divBdr>
        </w:div>
        <w:div w:id="1932275973">
          <w:marLeft w:val="0"/>
          <w:marRight w:val="0"/>
          <w:marTop w:val="0"/>
          <w:marBottom w:val="0"/>
          <w:divBdr>
            <w:top w:val="none" w:sz="0" w:space="0" w:color="auto"/>
            <w:left w:val="none" w:sz="0" w:space="0" w:color="auto"/>
            <w:bottom w:val="none" w:sz="0" w:space="0" w:color="auto"/>
            <w:right w:val="none" w:sz="0" w:space="0" w:color="auto"/>
          </w:divBdr>
          <w:divsChild>
            <w:div w:id="542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bodyDiv w:val="1"/>
      <w:marLeft w:val="0"/>
      <w:marRight w:val="0"/>
      <w:marTop w:val="0"/>
      <w:marBottom w:val="0"/>
      <w:divBdr>
        <w:top w:val="none" w:sz="0" w:space="0" w:color="auto"/>
        <w:left w:val="none" w:sz="0" w:space="0" w:color="auto"/>
        <w:bottom w:val="none" w:sz="0" w:space="0" w:color="auto"/>
        <w:right w:val="none" w:sz="0" w:space="0" w:color="auto"/>
      </w:divBdr>
    </w:div>
    <w:div w:id="793330387">
      <w:bodyDiv w:val="1"/>
      <w:marLeft w:val="0"/>
      <w:marRight w:val="0"/>
      <w:marTop w:val="0"/>
      <w:marBottom w:val="0"/>
      <w:divBdr>
        <w:top w:val="none" w:sz="0" w:space="0" w:color="auto"/>
        <w:left w:val="none" w:sz="0" w:space="0" w:color="auto"/>
        <w:bottom w:val="none" w:sz="0" w:space="0" w:color="auto"/>
        <w:right w:val="none" w:sz="0" w:space="0" w:color="auto"/>
      </w:divBdr>
    </w:div>
    <w:div w:id="793332373">
      <w:bodyDiv w:val="1"/>
      <w:marLeft w:val="0"/>
      <w:marRight w:val="0"/>
      <w:marTop w:val="0"/>
      <w:marBottom w:val="0"/>
      <w:divBdr>
        <w:top w:val="none" w:sz="0" w:space="0" w:color="auto"/>
        <w:left w:val="none" w:sz="0" w:space="0" w:color="auto"/>
        <w:bottom w:val="none" w:sz="0" w:space="0" w:color="auto"/>
        <w:right w:val="none" w:sz="0" w:space="0" w:color="auto"/>
      </w:divBdr>
      <w:divsChild>
        <w:div w:id="1173422778">
          <w:marLeft w:val="0"/>
          <w:marRight w:val="0"/>
          <w:marTop w:val="0"/>
          <w:marBottom w:val="225"/>
          <w:divBdr>
            <w:top w:val="none" w:sz="0" w:space="0" w:color="auto"/>
            <w:left w:val="none" w:sz="0" w:space="0" w:color="auto"/>
            <w:bottom w:val="none" w:sz="0" w:space="0" w:color="auto"/>
            <w:right w:val="none" w:sz="0" w:space="0" w:color="auto"/>
          </w:divBdr>
        </w:div>
      </w:divsChild>
    </w:div>
    <w:div w:id="793670525">
      <w:bodyDiv w:val="1"/>
      <w:marLeft w:val="0"/>
      <w:marRight w:val="0"/>
      <w:marTop w:val="0"/>
      <w:marBottom w:val="0"/>
      <w:divBdr>
        <w:top w:val="none" w:sz="0" w:space="0" w:color="auto"/>
        <w:left w:val="none" w:sz="0" w:space="0" w:color="auto"/>
        <w:bottom w:val="none" w:sz="0" w:space="0" w:color="auto"/>
        <w:right w:val="none" w:sz="0" w:space="0" w:color="auto"/>
      </w:divBdr>
      <w:divsChild>
        <w:div w:id="840511336">
          <w:marLeft w:val="0"/>
          <w:marRight w:val="0"/>
          <w:marTop w:val="0"/>
          <w:marBottom w:val="0"/>
          <w:divBdr>
            <w:top w:val="none" w:sz="0" w:space="0" w:color="auto"/>
            <w:left w:val="none" w:sz="0" w:space="0" w:color="auto"/>
            <w:bottom w:val="dotted" w:sz="6" w:space="4" w:color="DDDDDD"/>
            <w:right w:val="none" w:sz="0" w:space="0" w:color="auto"/>
          </w:divBdr>
          <w:divsChild>
            <w:div w:id="704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3">
      <w:bodyDiv w:val="1"/>
      <w:marLeft w:val="0"/>
      <w:marRight w:val="0"/>
      <w:marTop w:val="0"/>
      <w:marBottom w:val="0"/>
      <w:divBdr>
        <w:top w:val="none" w:sz="0" w:space="0" w:color="auto"/>
        <w:left w:val="none" w:sz="0" w:space="0" w:color="auto"/>
        <w:bottom w:val="none" w:sz="0" w:space="0" w:color="auto"/>
        <w:right w:val="none" w:sz="0" w:space="0" w:color="auto"/>
      </w:divBdr>
      <w:divsChild>
        <w:div w:id="1250844446">
          <w:marLeft w:val="0"/>
          <w:marRight w:val="0"/>
          <w:marTop w:val="0"/>
          <w:marBottom w:val="0"/>
          <w:divBdr>
            <w:top w:val="none" w:sz="0" w:space="0" w:color="auto"/>
            <w:left w:val="none" w:sz="0" w:space="0" w:color="auto"/>
            <w:bottom w:val="dotted" w:sz="6" w:space="4" w:color="DDDDDD"/>
            <w:right w:val="none" w:sz="0" w:space="0" w:color="auto"/>
          </w:divBdr>
        </w:div>
      </w:divsChild>
    </w:div>
    <w:div w:id="794444394">
      <w:bodyDiv w:val="1"/>
      <w:marLeft w:val="0"/>
      <w:marRight w:val="0"/>
      <w:marTop w:val="0"/>
      <w:marBottom w:val="0"/>
      <w:divBdr>
        <w:top w:val="none" w:sz="0" w:space="0" w:color="auto"/>
        <w:left w:val="none" w:sz="0" w:space="0" w:color="auto"/>
        <w:bottom w:val="none" w:sz="0" w:space="0" w:color="auto"/>
        <w:right w:val="none" w:sz="0" w:space="0" w:color="auto"/>
      </w:divBdr>
      <w:divsChild>
        <w:div w:id="1028028726">
          <w:marLeft w:val="0"/>
          <w:marRight w:val="0"/>
          <w:marTop w:val="0"/>
          <w:marBottom w:val="150"/>
          <w:divBdr>
            <w:top w:val="none" w:sz="0" w:space="0" w:color="auto"/>
            <w:left w:val="none" w:sz="0" w:space="0" w:color="auto"/>
            <w:bottom w:val="none" w:sz="0" w:space="0" w:color="auto"/>
            <w:right w:val="none" w:sz="0" w:space="0" w:color="auto"/>
          </w:divBdr>
        </w:div>
        <w:div w:id="1959486960">
          <w:marLeft w:val="0"/>
          <w:marRight w:val="0"/>
          <w:marTop w:val="0"/>
          <w:marBottom w:val="150"/>
          <w:divBdr>
            <w:top w:val="none" w:sz="0" w:space="0" w:color="auto"/>
            <w:left w:val="none" w:sz="0" w:space="0" w:color="auto"/>
            <w:bottom w:val="none" w:sz="0" w:space="0" w:color="auto"/>
            <w:right w:val="none" w:sz="0" w:space="0" w:color="auto"/>
          </w:divBdr>
          <w:divsChild>
            <w:div w:id="32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59974">
      <w:bodyDiv w:val="1"/>
      <w:marLeft w:val="0"/>
      <w:marRight w:val="0"/>
      <w:marTop w:val="0"/>
      <w:marBottom w:val="0"/>
      <w:divBdr>
        <w:top w:val="none" w:sz="0" w:space="0" w:color="auto"/>
        <w:left w:val="none" w:sz="0" w:space="0" w:color="auto"/>
        <w:bottom w:val="none" w:sz="0" w:space="0" w:color="auto"/>
        <w:right w:val="none" w:sz="0" w:space="0" w:color="auto"/>
      </w:divBdr>
      <w:divsChild>
        <w:div w:id="1508135836">
          <w:marLeft w:val="0"/>
          <w:marRight w:val="0"/>
          <w:marTop w:val="0"/>
          <w:marBottom w:val="150"/>
          <w:divBdr>
            <w:top w:val="none" w:sz="0" w:space="0" w:color="auto"/>
            <w:left w:val="none" w:sz="0" w:space="0" w:color="auto"/>
            <w:bottom w:val="none" w:sz="0" w:space="0" w:color="auto"/>
            <w:right w:val="none" w:sz="0" w:space="0" w:color="auto"/>
          </w:divBdr>
          <w:divsChild>
            <w:div w:id="1316639982">
              <w:marLeft w:val="0"/>
              <w:marRight w:val="0"/>
              <w:marTop w:val="0"/>
              <w:marBottom w:val="0"/>
              <w:divBdr>
                <w:top w:val="none" w:sz="0" w:space="0" w:color="auto"/>
                <w:left w:val="none" w:sz="0" w:space="0" w:color="auto"/>
                <w:bottom w:val="none" w:sz="0" w:space="0" w:color="auto"/>
                <w:right w:val="none" w:sz="0" w:space="0" w:color="auto"/>
              </w:divBdr>
            </w:div>
          </w:divsChild>
        </w:div>
        <w:div w:id="638613603">
          <w:marLeft w:val="0"/>
          <w:marRight w:val="0"/>
          <w:marTop w:val="0"/>
          <w:marBottom w:val="150"/>
          <w:divBdr>
            <w:top w:val="none" w:sz="0" w:space="0" w:color="auto"/>
            <w:left w:val="none" w:sz="0" w:space="0" w:color="auto"/>
            <w:bottom w:val="none" w:sz="0" w:space="0" w:color="auto"/>
            <w:right w:val="none" w:sz="0" w:space="0" w:color="auto"/>
          </w:divBdr>
        </w:div>
        <w:div w:id="1334145600">
          <w:marLeft w:val="0"/>
          <w:marRight w:val="0"/>
          <w:marTop w:val="0"/>
          <w:marBottom w:val="0"/>
          <w:divBdr>
            <w:top w:val="none" w:sz="0" w:space="0" w:color="auto"/>
            <w:left w:val="none" w:sz="0" w:space="0" w:color="auto"/>
            <w:bottom w:val="none" w:sz="0" w:space="0" w:color="auto"/>
            <w:right w:val="none" w:sz="0" w:space="0" w:color="auto"/>
          </w:divBdr>
          <w:divsChild>
            <w:div w:id="16536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833">
      <w:bodyDiv w:val="1"/>
      <w:marLeft w:val="0"/>
      <w:marRight w:val="0"/>
      <w:marTop w:val="0"/>
      <w:marBottom w:val="0"/>
      <w:divBdr>
        <w:top w:val="none" w:sz="0" w:space="0" w:color="auto"/>
        <w:left w:val="none" w:sz="0" w:space="0" w:color="auto"/>
        <w:bottom w:val="none" w:sz="0" w:space="0" w:color="auto"/>
        <w:right w:val="none" w:sz="0" w:space="0" w:color="auto"/>
      </w:divBdr>
      <w:divsChild>
        <w:div w:id="1823620468">
          <w:marLeft w:val="0"/>
          <w:marRight w:val="0"/>
          <w:marTop w:val="0"/>
          <w:marBottom w:val="0"/>
          <w:divBdr>
            <w:top w:val="none" w:sz="0" w:space="0" w:color="auto"/>
            <w:left w:val="none" w:sz="0" w:space="0" w:color="auto"/>
            <w:bottom w:val="dotted" w:sz="6" w:space="4" w:color="DDDDDD"/>
            <w:right w:val="none" w:sz="0" w:space="0" w:color="auto"/>
          </w:divBdr>
          <w:divsChild>
            <w:div w:id="818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118">
      <w:bodyDiv w:val="1"/>
      <w:marLeft w:val="0"/>
      <w:marRight w:val="0"/>
      <w:marTop w:val="0"/>
      <w:marBottom w:val="0"/>
      <w:divBdr>
        <w:top w:val="none" w:sz="0" w:space="0" w:color="auto"/>
        <w:left w:val="none" w:sz="0" w:space="0" w:color="auto"/>
        <w:bottom w:val="none" w:sz="0" w:space="0" w:color="auto"/>
        <w:right w:val="none" w:sz="0" w:space="0" w:color="auto"/>
      </w:divBdr>
      <w:divsChild>
        <w:div w:id="59905907">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sChild>
                <w:div w:id="996106049">
                  <w:marLeft w:val="0"/>
                  <w:marRight w:val="0"/>
                  <w:marTop w:val="0"/>
                  <w:marBottom w:val="0"/>
                  <w:divBdr>
                    <w:top w:val="none" w:sz="0" w:space="0" w:color="auto"/>
                    <w:left w:val="none" w:sz="0" w:space="0" w:color="auto"/>
                    <w:bottom w:val="none" w:sz="0" w:space="0" w:color="auto"/>
                    <w:right w:val="none" w:sz="0" w:space="0" w:color="auto"/>
                  </w:divBdr>
                  <w:divsChild>
                    <w:div w:id="1810512541">
                      <w:marLeft w:val="0"/>
                      <w:marRight w:val="0"/>
                      <w:marTop w:val="0"/>
                      <w:marBottom w:val="0"/>
                      <w:divBdr>
                        <w:top w:val="none" w:sz="0" w:space="0" w:color="auto"/>
                        <w:left w:val="none" w:sz="0" w:space="0" w:color="auto"/>
                        <w:bottom w:val="none" w:sz="0" w:space="0" w:color="auto"/>
                        <w:right w:val="none" w:sz="0" w:space="0" w:color="auto"/>
                      </w:divBdr>
                      <w:divsChild>
                        <w:div w:id="278340920">
                          <w:marLeft w:val="0"/>
                          <w:marRight w:val="0"/>
                          <w:marTop w:val="0"/>
                          <w:marBottom w:val="0"/>
                          <w:divBdr>
                            <w:top w:val="none" w:sz="0" w:space="0" w:color="auto"/>
                            <w:left w:val="none" w:sz="0" w:space="0" w:color="auto"/>
                            <w:bottom w:val="none" w:sz="0" w:space="0" w:color="auto"/>
                            <w:right w:val="none" w:sz="0" w:space="0" w:color="auto"/>
                          </w:divBdr>
                          <w:divsChild>
                            <w:div w:id="1218663073">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1020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372371">
      <w:bodyDiv w:val="1"/>
      <w:marLeft w:val="0"/>
      <w:marRight w:val="0"/>
      <w:marTop w:val="0"/>
      <w:marBottom w:val="0"/>
      <w:divBdr>
        <w:top w:val="none" w:sz="0" w:space="0" w:color="auto"/>
        <w:left w:val="none" w:sz="0" w:space="0" w:color="auto"/>
        <w:bottom w:val="none" w:sz="0" w:space="0" w:color="auto"/>
        <w:right w:val="none" w:sz="0" w:space="0" w:color="auto"/>
      </w:divBdr>
    </w:div>
    <w:div w:id="795758809">
      <w:bodyDiv w:val="1"/>
      <w:marLeft w:val="0"/>
      <w:marRight w:val="0"/>
      <w:marTop w:val="0"/>
      <w:marBottom w:val="0"/>
      <w:divBdr>
        <w:top w:val="none" w:sz="0" w:space="0" w:color="auto"/>
        <w:left w:val="none" w:sz="0" w:space="0" w:color="auto"/>
        <w:bottom w:val="none" w:sz="0" w:space="0" w:color="auto"/>
        <w:right w:val="none" w:sz="0" w:space="0" w:color="auto"/>
      </w:divBdr>
      <w:divsChild>
        <w:div w:id="1941601837">
          <w:marLeft w:val="0"/>
          <w:marRight w:val="0"/>
          <w:marTop w:val="0"/>
          <w:marBottom w:val="0"/>
          <w:divBdr>
            <w:top w:val="none" w:sz="0" w:space="0" w:color="auto"/>
            <w:left w:val="none" w:sz="0" w:space="0" w:color="auto"/>
            <w:bottom w:val="dotted" w:sz="6" w:space="4" w:color="DDDDDD"/>
            <w:right w:val="none" w:sz="0" w:space="0" w:color="auto"/>
          </w:divBdr>
        </w:div>
      </w:divsChild>
    </w:div>
    <w:div w:id="796142116">
      <w:bodyDiv w:val="1"/>
      <w:marLeft w:val="0"/>
      <w:marRight w:val="0"/>
      <w:marTop w:val="0"/>
      <w:marBottom w:val="0"/>
      <w:divBdr>
        <w:top w:val="none" w:sz="0" w:space="0" w:color="auto"/>
        <w:left w:val="none" w:sz="0" w:space="0" w:color="auto"/>
        <w:bottom w:val="none" w:sz="0" w:space="0" w:color="auto"/>
        <w:right w:val="none" w:sz="0" w:space="0" w:color="auto"/>
      </w:divBdr>
      <w:divsChild>
        <w:div w:id="1860780520">
          <w:marLeft w:val="0"/>
          <w:marRight w:val="0"/>
          <w:marTop w:val="0"/>
          <w:marBottom w:val="150"/>
          <w:divBdr>
            <w:top w:val="none" w:sz="0" w:space="0" w:color="auto"/>
            <w:left w:val="none" w:sz="0" w:space="0" w:color="auto"/>
            <w:bottom w:val="none" w:sz="0" w:space="0" w:color="auto"/>
            <w:right w:val="none" w:sz="0" w:space="0" w:color="auto"/>
          </w:divBdr>
        </w:div>
        <w:div w:id="1259755721">
          <w:marLeft w:val="0"/>
          <w:marRight w:val="0"/>
          <w:marTop w:val="0"/>
          <w:marBottom w:val="0"/>
          <w:divBdr>
            <w:top w:val="none" w:sz="0" w:space="0" w:color="auto"/>
            <w:left w:val="none" w:sz="0" w:space="0" w:color="auto"/>
            <w:bottom w:val="none" w:sz="0" w:space="0" w:color="auto"/>
            <w:right w:val="none" w:sz="0" w:space="0" w:color="auto"/>
          </w:divBdr>
        </w:div>
      </w:divsChild>
    </w:div>
    <w:div w:id="796262701">
      <w:bodyDiv w:val="1"/>
      <w:marLeft w:val="0"/>
      <w:marRight w:val="0"/>
      <w:marTop w:val="0"/>
      <w:marBottom w:val="0"/>
      <w:divBdr>
        <w:top w:val="none" w:sz="0" w:space="0" w:color="auto"/>
        <w:left w:val="none" w:sz="0" w:space="0" w:color="auto"/>
        <w:bottom w:val="none" w:sz="0" w:space="0" w:color="auto"/>
        <w:right w:val="none" w:sz="0" w:space="0" w:color="auto"/>
      </w:divBdr>
      <w:divsChild>
        <w:div w:id="143350623">
          <w:marLeft w:val="0"/>
          <w:marRight w:val="0"/>
          <w:marTop w:val="0"/>
          <w:marBottom w:val="0"/>
          <w:divBdr>
            <w:top w:val="none" w:sz="0" w:space="0" w:color="auto"/>
            <w:left w:val="none" w:sz="0" w:space="0" w:color="auto"/>
            <w:bottom w:val="none" w:sz="0" w:space="0" w:color="auto"/>
            <w:right w:val="none" w:sz="0" w:space="0" w:color="auto"/>
          </w:divBdr>
          <w:divsChild>
            <w:div w:id="357975088">
              <w:marLeft w:val="0"/>
              <w:marRight w:val="0"/>
              <w:marTop w:val="0"/>
              <w:marBottom w:val="150"/>
              <w:divBdr>
                <w:top w:val="none" w:sz="0" w:space="0" w:color="auto"/>
                <w:left w:val="none" w:sz="0" w:space="0" w:color="auto"/>
                <w:bottom w:val="none" w:sz="0" w:space="0" w:color="auto"/>
                <w:right w:val="none" w:sz="0" w:space="0" w:color="auto"/>
              </w:divBdr>
              <w:divsChild>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867">
          <w:marLeft w:val="0"/>
          <w:marRight w:val="225"/>
          <w:marTop w:val="0"/>
          <w:marBottom w:val="0"/>
          <w:divBdr>
            <w:top w:val="none" w:sz="0" w:space="0" w:color="auto"/>
            <w:left w:val="none" w:sz="0" w:space="0" w:color="auto"/>
            <w:bottom w:val="none" w:sz="0" w:space="0" w:color="auto"/>
            <w:right w:val="none" w:sz="0" w:space="0" w:color="auto"/>
          </w:divBdr>
          <w:divsChild>
            <w:div w:id="770781206">
              <w:marLeft w:val="0"/>
              <w:marRight w:val="0"/>
              <w:marTop w:val="225"/>
              <w:marBottom w:val="0"/>
              <w:divBdr>
                <w:top w:val="none" w:sz="0" w:space="0" w:color="auto"/>
                <w:left w:val="none" w:sz="0" w:space="0" w:color="auto"/>
                <w:bottom w:val="none" w:sz="0" w:space="0" w:color="auto"/>
                <w:right w:val="none" w:sz="0" w:space="0" w:color="auto"/>
              </w:divBdr>
              <w:divsChild>
                <w:div w:id="200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7751">
      <w:bodyDiv w:val="1"/>
      <w:marLeft w:val="0"/>
      <w:marRight w:val="0"/>
      <w:marTop w:val="0"/>
      <w:marBottom w:val="0"/>
      <w:divBdr>
        <w:top w:val="none" w:sz="0" w:space="0" w:color="auto"/>
        <w:left w:val="none" w:sz="0" w:space="0" w:color="auto"/>
        <w:bottom w:val="none" w:sz="0" w:space="0" w:color="auto"/>
        <w:right w:val="none" w:sz="0" w:space="0" w:color="auto"/>
      </w:divBdr>
      <w:divsChild>
        <w:div w:id="1855529264">
          <w:marLeft w:val="0"/>
          <w:marRight w:val="0"/>
          <w:marTop w:val="0"/>
          <w:marBottom w:val="0"/>
          <w:divBdr>
            <w:top w:val="none" w:sz="0" w:space="0" w:color="auto"/>
            <w:left w:val="none" w:sz="0" w:space="0" w:color="auto"/>
            <w:bottom w:val="dotted" w:sz="6" w:space="4" w:color="DDDDDD"/>
            <w:right w:val="none" w:sz="0" w:space="0" w:color="auto"/>
          </w:divBdr>
          <w:divsChild>
            <w:div w:id="1155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468">
      <w:bodyDiv w:val="1"/>
      <w:marLeft w:val="0"/>
      <w:marRight w:val="0"/>
      <w:marTop w:val="0"/>
      <w:marBottom w:val="0"/>
      <w:divBdr>
        <w:top w:val="none" w:sz="0" w:space="0" w:color="auto"/>
        <w:left w:val="none" w:sz="0" w:space="0" w:color="auto"/>
        <w:bottom w:val="none" w:sz="0" w:space="0" w:color="auto"/>
        <w:right w:val="none" w:sz="0" w:space="0" w:color="auto"/>
      </w:divBdr>
      <w:divsChild>
        <w:div w:id="300237903">
          <w:marLeft w:val="0"/>
          <w:marRight w:val="0"/>
          <w:marTop w:val="0"/>
          <w:marBottom w:val="0"/>
          <w:divBdr>
            <w:top w:val="none" w:sz="0" w:space="0" w:color="auto"/>
            <w:left w:val="none" w:sz="0" w:space="0" w:color="auto"/>
            <w:bottom w:val="none" w:sz="0" w:space="0" w:color="auto"/>
            <w:right w:val="none" w:sz="0" w:space="0" w:color="auto"/>
          </w:divBdr>
          <w:divsChild>
            <w:div w:id="2099861013">
              <w:marLeft w:val="0"/>
              <w:marRight w:val="0"/>
              <w:marTop w:val="0"/>
              <w:marBottom w:val="0"/>
              <w:divBdr>
                <w:top w:val="none" w:sz="0" w:space="0" w:color="auto"/>
                <w:left w:val="none" w:sz="0" w:space="0" w:color="auto"/>
                <w:bottom w:val="none" w:sz="0" w:space="0" w:color="auto"/>
                <w:right w:val="none" w:sz="0" w:space="0" w:color="auto"/>
              </w:divBdr>
              <w:divsChild>
                <w:div w:id="1434477318">
                  <w:marLeft w:val="0"/>
                  <w:marRight w:val="0"/>
                  <w:marTop w:val="0"/>
                  <w:marBottom w:val="0"/>
                  <w:divBdr>
                    <w:top w:val="none" w:sz="0" w:space="0" w:color="auto"/>
                    <w:left w:val="none" w:sz="0" w:space="0" w:color="auto"/>
                    <w:bottom w:val="none" w:sz="0" w:space="0" w:color="auto"/>
                    <w:right w:val="none" w:sz="0" w:space="0" w:color="auto"/>
                  </w:divBdr>
                  <w:divsChild>
                    <w:div w:id="12106114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sChild>
                            <w:div w:id="842739185">
                              <w:marLeft w:val="0"/>
                              <w:marRight w:val="0"/>
                              <w:marTop w:val="0"/>
                              <w:marBottom w:val="0"/>
                              <w:divBdr>
                                <w:top w:val="none" w:sz="0" w:space="0" w:color="auto"/>
                                <w:left w:val="none" w:sz="0" w:space="0" w:color="auto"/>
                                <w:bottom w:val="none" w:sz="0" w:space="0" w:color="auto"/>
                                <w:right w:val="none" w:sz="0" w:space="0" w:color="auto"/>
                              </w:divBdr>
                              <w:divsChild>
                                <w:div w:id="893467944">
                                  <w:marLeft w:val="0"/>
                                  <w:marRight w:val="0"/>
                                  <w:marTop w:val="0"/>
                                  <w:marBottom w:val="0"/>
                                  <w:divBdr>
                                    <w:top w:val="none" w:sz="0" w:space="0" w:color="auto"/>
                                    <w:left w:val="none" w:sz="0" w:space="0" w:color="auto"/>
                                    <w:bottom w:val="none" w:sz="0" w:space="0" w:color="auto"/>
                                    <w:right w:val="none" w:sz="0" w:space="0" w:color="auto"/>
                                  </w:divBdr>
                                  <w:divsChild>
                                    <w:div w:id="1628853492">
                                      <w:marLeft w:val="0"/>
                                      <w:marRight w:val="0"/>
                                      <w:marTop w:val="0"/>
                                      <w:marBottom w:val="0"/>
                                      <w:divBdr>
                                        <w:top w:val="none" w:sz="0" w:space="0" w:color="auto"/>
                                        <w:left w:val="none" w:sz="0" w:space="0" w:color="auto"/>
                                        <w:bottom w:val="none" w:sz="0" w:space="0" w:color="auto"/>
                                        <w:right w:val="none" w:sz="0" w:space="0" w:color="auto"/>
                                      </w:divBdr>
                                      <w:divsChild>
                                        <w:div w:id="473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069752">
      <w:bodyDiv w:val="1"/>
      <w:marLeft w:val="0"/>
      <w:marRight w:val="0"/>
      <w:marTop w:val="0"/>
      <w:marBottom w:val="0"/>
      <w:divBdr>
        <w:top w:val="none" w:sz="0" w:space="0" w:color="auto"/>
        <w:left w:val="none" w:sz="0" w:space="0" w:color="auto"/>
        <w:bottom w:val="none" w:sz="0" w:space="0" w:color="auto"/>
        <w:right w:val="none" w:sz="0" w:space="0" w:color="auto"/>
      </w:divBdr>
    </w:div>
    <w:div w:id="797337125">
      <w:bodyDiv w:val="1"/>
      <w:marLeft w:val="0"/>
      <w:marRight w:val="0"/>
      <w:marTop w:val="0"/>
      <w:marBottom w:val="0"/>
      <w:divBdr>
        <w:top w:val="none" w:sz="0" w:space="0" w:color="auto"/>
        <w:left w:val="none" w:sz="0" w:space="0" w:color="auto"/>
        <w:bottom w:val="none" w:sz="0" w:space="0" w:color="auto"/>
        <w:right w:val="none" w:sz="0" w:space="0" w:color="auto"/>
      </w:divBdr>
      <w:divsChild>
        <w:div w:id="807433722">
          <w:marLeft w:val="0"/>
          <w:marRight w:val="0"/>
          <w:marTop w:val="0"/>
          <w:marBottom w:val="0"/>
          <w:divBdr>
            <w:top w:val="none" w:sz="0" w:space="0" w:color="auto"/>
            <w:left w:val="none" w:sz="0" w:space="0" w:color="auto"/>
            <w:bottom w:val="dotted" w:sz="6" w:space="4" w:color="DDDDDD"/>
            <w:right w:val="none" w:sz="0" w:space="0" w:color="auto"/>
          </w:divBdr>
          <w:divsChild>
            <w:div w:id="1649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569">
      <w:bodyDiv w:val="1"/>
      <w:marLeft w:val="0"/>
      <w:marRight w:val="0"/>
      <w:marTop w:val="0"/>
      <w:marBottom w:val="0"/>
      <w:divBdr>
        <w:top w:val="none" w:sz="0" w:space="0" w:color="auto"/>
        <w:left w:val="none" w:sz="0" w:space="0" w:color="auto"/>
        <w:bottom w:val="none" w:sz="0" w:space="0" w:color="auto"/>
        <w:right w:val="none" w:sz="0" w:space="0" w:color="auto"/>
      </w:divBdr>
      <w:divsChild>
        <w:div w:id="131216245">
          <w:marLeft w:val="0"/>
          <w:marRight w:val="0"/>
          <w:marTop w:val="0"/>
          <w:marBottom w:val="150"/>
          <w:divBdr>
            <w:top w:val="none" w:sz="0" w:space="0" w:color="auto"/>
            <w:left w:val="none" w:sz="0" w:space="0" w:color="auto"/>
            <w:bottom w:val="none" w:sz="0" w:space="0" w:color="auto"/>
            <w:right w:val="none" w:sz="0" w:space="0" w:color="auto"/>
          </w:divBdr>
        </w:div>
      </w:divsChild>
    </w:div>
    <w:div w:id="797382076">
      <w:bodyDiv w:val="1"/>
      <w:marLeft w:val="0"/>
      <w:marRight w:val="0"/>
      <w:marTop w:val="0"/>
      <w:marBottom w:val="0"/>
      <w:divBdr>
        <w:top w:val="none" w:sz="0" w:space="0" w:color="auto"/>
        <w:left w:val="none" w:sz="0" w:space="0" w:color="auto"/>
        <w:bottom w:val="none" w:sz="0" w:space="0" w:color="auto"/>
        <w:right w:val="none" w:sz="0" w:space="0" w:color="auto"/>
      </w:divBdr>
    </w:div>
    <w:div w:id="797839912">
      <w:bodyDiv w:val="1"/>
      <w:marLeft w:val="0"/>
      <w:marRight w:val="0"/>
      <w:marTop w:val="0"/>
      <w:marBottom w:val="0"/>
      <w:divBdr>
        <w:top w:val="none" w:sz="0" w:space="0" w:color="auto"/>
        <w:left w:val="none" w:sz="0" w:space="0" w:color="auto"/>
        <w:bottom w:val="none" w:sz="0" w:space="0" w:color="auto"/>
        <w:right w:val="none" w:sz="0" w:space="0" w:color="auto"/>
      </w:divBdr>
      <w:divsChild>
        <w:div w:id="305739984">
          <w:marLeft w:val="0"/>
          <w:marRight w:val="0"/>
          <w:marTop w:val="0"/>
          <w:marBottom w:val="0"/>
          <w:divBdr>
            <w:top w:val="none" w:sz="0" w:space="0" w:color="auto"/>
            <w:left w:val="none" w:sz="0" w:space="0" w:color="auto"/>
            <w:bottom w:val="none" w:sz="0" w:space="0" w:color="auto"/>
            <w:right w:val="none" w:sz="0" w:space="0" w:color="auto"/>
          </w:divBdr>
          <w:divsChild>
            <w:div w:id="110364120">
              <w:marLeft w:val="0"/>
              <w:marRight w:val="0"/>
              <w:marTop w:val="0"/>
              <w:marBottom w:val="150"/>
              <w:divBdr>
                <w:top w:val="none" w:sz="0" w:space="0" w:color="auto"/>
                <w:left w:val="none" w:sz="0" w:space="0" w:color="auto"/>
                <w:bottom w:val="none" w:sz="0" w:space="0" w:color="auto"/>
                <w:right w:val="none" w:sz="0" w:space="0" w:color="auto"/>
              </w:divBdr>
            </w:div>
            <w:div w:id="603997244">
              <w:marLeft w:val="0"/>
              <w:marRight w:val="0"/>
              <w:marTop w:val="0"/>
              <w:marBottom w:val="150"/>
              <w:divBdr>
                <w:top w:val="none" w:sz="0" w:space="0" w:color="auto"/>
                <w:left w:val="none" w:sz="0" w:space="0" w:color="auto"/>
                <w:bottom w:val="none" w:sz="0" w:space="0" w:color="auto"/>
                <w:right w:val="none" w:sz="0" w:space="0" w:color="auto"/>
              </w:divBdr>
            </w:div>
            <w:div w:id="698970996">
              <w:marLeft w:val="0"/>
              <w:marRight w:val="0"/>
              <w:marTop w:val="0"/>
              <w:marBottom w:val="150"/>
              <w:divBdr>
                <w:top w:val="none" w:sz="0" w:space="0" w:color="auto"/>
                <w:left w:val="none" w:sz="0" w:space="0" w:color="auto"/>
                <w:bottom w:val="none" w:sz="0" w:space="0" w:color="auto"/>
                <w:right w:val="none" w:sz="0" w:space="0" w:color="auto"/>
              </w:divBdr>
            </w:div>
            <w:div w:id="801773380">
              <w:marLeft w:val="0"/>
              <w:marRight w:val="0"/>
              <w:marTop w:val="0"/>
              <w:marBottom w:val="150"/>
              <w:divBdr>
                <w:top w:val="none" w:sz="0" w:space="0" w:color="auto"/>
                <w:left w:val="none" w:sz="0" w:space="0" w:color="auto"/>
                <w:bottom w:val="none" w:sz="0" w:space="0" w:color="auto"/>
                <w:right w:val="none" w:sz="0" w:space="0" w:color="auto"/>
              </w:divBdr>
            </w:div>
            <w:div w:id="1064639581">
              <w:marLeft w:val="0"/>
              <w:marRight w:val="0"/>
              <w:marTop w:val="0"/>
              <w:marBottom w:val="150"/>
              <w:divBdr>
                <w:top w:val="none" w:sz="0" w:space="0" w:color="auto"/>
                <w:left w:val="none" w:sz="0" w:space="0" w:color="auto"/>
                <w:bottom w:val="none" w:sz="0" w:space="0" w:color="auto"/>
                <w:right w:val="none" w:sz="0" w:space="0" w:color="auto"/>
              </w:divBdr>
            </w:div>
          </w:divsChild>
        </w:div>
        <w:div w:id="1071660004">
          <w:marLeft w:val="0"/>
          <w:marRight w:val="0"/>
          <w:marTop w:val="0"/>
          <w:marBottom w:val="0"/>
          <w:divBdr>
            <w:top w:val="none" w:sz="0" w:space="0" w:color="auto"/>
            <w:left w:val="none" w:sz="0" w:space="0" w:color="auto"/>
            <w:bottom w:val="none" w:sz="0" w:space="0" w:color="auto"/>
            <w:right w:val="none" w:sz="0" w:space="0" w:color="auto"/>
          </w:divBdr>
          <w:divsChild>
            <w:div w:id="972835570">
              <w:marLeft w:val="0"/>
              <w:marRight w:val="0"/>
              <w:marTop w:val="0"/>
              <w:marBottom w:val="15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sChild>
                    <w:div w:id="1622494414">
                      <w:marLeft w:val="0"/>
                      <w:marRight w:val="0"/>
                      <w:marTop w:val="0"/>
                      <w:marBottom w:val="0"/>
                      <w:divBdr>
                        <w:top w:val="none" w:sz="0" w:space="0" w:color="auto"/>
                        <w:left w:val="none" w:sz="0" w:space="0" w:color="auto"/>
                        <w:bottom w:val="none" w:sz="0" w:space="0" w:color="auto"/>
                        <w:right w:val="none" w:sz="0" w:space="0" w:color="auto"/>
                      </w:divBdr>
                      <w:divsChild>
                        <w:div w:id="1442066835">
                          <w:marLeft w:val="0"/>
                          <w:marRight w:val="0"/>
                          <w:marTop w:val="0"/>
                          <w:marBottom w:val="0"/>
                          <w:divBdr>
                            <w:top w:val="none" w:sz="0" w:space="0" w:color="auto"/>
                            <w:left w:val="none" w:sz="0" w:space="0" w:color="auto"/>
                            <w:bottom w:val="none" w:sz="0" w:space="0" w:color="auto"/>
                            <w:right w:val="none" w:sz="0" w:space="0" w:color="auto"/>
                          </w:divBdr>
                          <w:divsChild>
                            <w:div w:id="7488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0869432">
                  <w:marLeft w:val="75"/>
                  <w:marRight w:val="0"/>
                  <w:marTop w:val="0"/>
                  <w:marBottom w:val="0"/>
                  <w:divBdr>
                    <w:top w:val="none" w:sz="0" w:space="0" w:color="auto"/>
                    <w:left w:val="none" w:sz="0" w:space="0" w:color="auto"/>
                    <w:bottom w:val="none" w:sz="0" w:space="0" w:color="auto"/>
                    <w:right w:val="none" w:sz="0" w:space="0" w:color="auto"/>
                  </w:divBdr>
                  <w:divsChild>
                    <w:div w:id="15272908">
                      <w:marLeft w:val="0"/>
                      <w:marRight w:val="0"/>
                      <w:marTop w:val="0"/>
                      <w:marBottom w:val="0"/>
                      <w:divBdr>
                        <w:top w:val="none" w:sz="0" w:space="0" w:color="auto"/>
                        <w:left w:val="none" w:sz="0" w:space="0" w:color="auto"/>
                        <w:bottom w:val="none" w:sz="0" w:space="0" w:color="auto"/>
                        <w:right w:val="none" w:sz="0" w:space="0" w:color="auto"/>
                      </w:divBdr>
                    </w:div>
                  </w:divsChild>
                </w:div>
                <w:div w:id="1693452196">
                  <w:marLeft w:val="75"/>
                  <w:marRight w:val="0"/>
                  <w:marTop w:val="0"/>
                  <w:marBottom w:val="0"/>
                  <w:divBdr>
                    <w:top w:val="none" w:sz="0" w:space="0" w:color="auto"/>
                    <w:left w:val="none" w:sz="0" w:space="0" w:color="auto"/>
                    <w:bottom w:val="none" w:sz="0" w:space="0" w:color="auto"/>
                    <w:right w:val="none" w:sz="0" w:space="0" w:color="auto"/>
                  </w:divBdr>
                  <w:divsChild>
                    <w:div w:id="307900245">
                      <w:marLeft w:val="0"/>
                      <w:marRight w:val="0"/>
                      <w:marTop w:val="0"/>
                      <w:marBottom w:val="0"/>
                      <w:divBdr>
                        <w:top w:val="none" w:sz="0" w:space="0" w:color="auto"/>
                        <w:left w:val="none" w:sz="0" w:space="0" w:color="auto"/>
                        <w:bottom w:val="none" w:sz="0" w:space="0" w:color="auto"/>
                        <w:right w:val="none" w:sz="0" w:space="0" w:color="auto"/>
                      </w:divBdr>
                    </w:div>
                  </w:divsChild>
                </w:div>
                <w:div w:id="1934438038">
                  <w:marLeft w:val="75"/>
                  <w:marRight w:val="0"/>
                  <w:marTop w:val="0"/>
                  <w:marBottom w:val="0"/>
                  <w:divBdr>
                    <w:top w:val="none" w:sz="0" w:space="0" w:color="auto"/>
                    <w:left w:val="none" w:sz="0" w:space="0" w:color="auto"/>
                    <w:bottom w:val="none" w:sz="0" w:space="0" w:color="auto"/>
                    <w:right w:val="none" w:sz="0" w:space="0" w:color="auto"/>
                  </w:divBdr>
                  <w:divsChild>
                    <w:div w:id="599216900">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966">
      <w:bodyDiv w:val="1"/>
      <w:marLeft w:val="0"/>
      <w:marRight w:val="0"/>
      <w:marTop w:val="0"/>
      <w:marBottom w:val="0"/>
      <w:divBdr>
        <w:top w:val="none" w:sz="0" w:space="0" w:color="auto"/>
        <w:left w:val="none" w:sz="0" w:space="0" w:color="auto"/>
        <w:bottom w:val="none" w:sz="0" w:space="0" w:color="auto"/>
        <w:right w:val="none" w:sz="0" w:space="0" w:color="auto"/>
      </w:divBdr>
      <w:divsChild>
        <w:div w:id="118233609">
          <w:marLeft w:val="0"/>
          <w:marRight w:val="0"/>
          <w:marTop w:val="0"/>
          <w:marBottom w:val="150"/>
          <w:divBdr>
            <w:top w:val="none" w:sz="0" w:space="0" w:color="auto"/>
            <w:left w:val="none" w:sz="0" w:space="0" w:color="auto"/>
            <w:bottom w:val="none" w:sz="0" w:space="0" w:color="auto"/>
            <w:right w:val="none" w:sz="0" w:space="0" w:color="auto"/>
          </w:divBdr>
          <w:divsChild>
            <w:div w:id="1097559001">
              <w:marLeft w:val="0"/>
              <w:marRight w:val="0"/>
              <w:marTop w:val="0"/>
              <w:marBottom w:val="0"/>
              <w:divBdr>
                <w:top w:val="none" w:sz="0" w:space="0" w:color="auto"/>
                <w:left w:val="none" w:sz="0" w:space="0" w:color="auto"/>
                <w:bottom w:val="none" w:sz="0" w:space="0" w:color="auto"/>
                <w:right w:val="none" w:sz="0" w:space="0" w:color="auto"/>
              </w:divBdr>
            </w:div>
          </w:divsChild>
        </w:div>
        <w:div w:id="1636132427">
          <w:marLeft w:val="0"/>
          <w:marRight w:val="0"/>
          <w:marTop w:val="0"/>
          <w:marBottom w:val="150"/>
          <w:divBdr>
            <w:top w:val="none" w:sz="0" w:space="0" w:color="auto"/>
            <w:left w:val="none" w:sz="0" w:space="0" w:color="auto"/>
            <w:bottom w:val="none" w:sz="0" w:space="0" w:color="auto"/>
            <w:right w:val="none" w:sz="0" w:space="0" w:color="auto"/>
          </w:divBdr>
        </w:div>
        <w:div w:id="1742751293">
          <w:marLeft w:val="0"/>
          <w:marRight w:val="0"/>
          <w:marTop w:val="0"/>
          <w:marBottom w:val="0"/>
          <w:divBdr>
            <w:top w:val="none" w:sz="0" w:space="0" w:color="auto"/>
            <w:left w:val="none" w:sz="0" w:space="0" w:color="auto"/>
            <w:bottom w:val="none" w:sz="0" w:space="0" w:color="auto"/>
            <w:right w:val="none" w:sz="0" w:space="0" w:color="auto"/>
          </w:divBdr>
          <w:divsChild>
            <w:div w:id="998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508">
      <w:bodyDiv w:val="1"/>
      <w:marLeft w:val="0"/>
      <w:marRight w:val="0"/>
      <w:marTop w:val="0"/>
      <w:marBottom w:val="0"/>
      <w:divBdr>
        <w:top w:val="none" w:sz="0" w:space="0" w:color="auto"/>
        <w:left w:val="none" w:sz="0" w:space="0" w:color="auto"/>
        <w:bottom w:val="none" w:sz="0" w:space="0" w:color="auto"/>
        <w:right w:val="none" w:sz="0" w:space="0" w:color="auto"/>
      </w:divBdr>
      <w:divsChild>
        <w:div w:id="803432106">
          <w:marLeft w:val="0"/>
          <w:marRight w:val="0"/>
          <w:marTop w:val="0"/>
          <w:marBottom w:val="0"/>
          <w:divBdr>
            <w:top w:val="none" w:sz="0" w:space="0" w:color="auto"/>
            <w:left w:val="none" w:sz="0" w:space="0" w:color="auto"/>
            <w:bottom w:val="none" w:sz="0" w:space="0" w:color="auto"/>
            <w:right w:val="none" w:sz="0" w:space="0" w:color="auto"/>
          </w:divBdr>
          <w:divsChild>
            <w:div w:id="31654306">
              <w:marLeft w:val="0"/>
              <w:marRight w:val="0"/>
              <w:marTop w:val="0"/>
              <w:marBottom w:val="0"/>
              <w:divBdr>
                <w:top w:val="none" w:sz="0" w:space="0" w:color="auto"/>
                <w:left w:val="none" w:sz="0" w:space="0" w:color="auto"/>
                <w:bottom w:val="none" w:sz="0" w:space="0" w:color="auto"/>
                <w:right w:val="none" w:sz="0" w:space="0" w:color="auto"/>
              </w:divBdr>
              <w:divsChild>
                <w:div w:id="2122530410">
                  <w:marLeft w:val="0"/>
                  <w:marRight w:val="0"/>
                  <w:marTop w:val="0"/>
                  <w:marBottom w:val="0"/>
                  <w:divBdr>
                    <w:top w:val="none" w:sz="0" w:space="0" w:color="auto"/>
                    <w:left w:val="none" w:sz="0" w:space="0" w:color="auto"/>
                    <w:bottom w:val="none" w:sz="0" w:space="0" w:color="auto"/>
                    <w:right w:val="none" w:sz="0" w:space="0" w:color="auto"/>
                  </w:divBdr>
                  <w:divsChild>
                    <w:div w:id="1025793941">
                      <w:marLeft w:val="0"/>
                      <w:marRight w:val="0"/>
                      <w:marTop w:val="0"/>
                      <w:marBottom w:val="0"/>
                      <w:divBdr>
                        <w:top w:val="none" w:sz="0" w:space="0" w:color="auto"/>
                        <w:left w:val="none" w:sz="0" w:space="0" w:color="auto"/>
                        <w:bottom w:val="none" w:sz="0" w:space="0" w:color="auto"/>
                        <w:right w:val="none" w:sz="0" w:space="0" w:color="auto"/>
                      </w:divBdr>
                      <w:divsChild>
                        <w:div w:id="857425626">
                          <w:marLeft w:val="0"/>
                          <w:marRight w:val="0"/>
                          <w:marTop w:val="0"/>
                          <w:marBottom w:val="0"/>
                          <w:divBdr>
                            <w:top w:val="none" w:sz="0" w:space="0" w:color="auto"/>
                            <w:left w:val="none" w:sz="0" w:space="0" w:color="auto"/>
                            <w:bottom w:val="none" w:sz="0" w:space="0" w:color="auto"/>
                            <w:right w:val="none" w:sz="0" w:space="0" w:color="auto"/>
                          </w:divBdr>
                          <w:divsChild>
                            <w:div w:id="1891915923">
                              <w:marLeft w:val="0"/>
                              <w:marRight w:val="0"/>
                              <w:marTop w:val="0"/>
                              <w:marBottom w:val="0"/>
                              <w:divBdr>
                                <w:top w:val="none" w:sz="0" w:space="0" w:color="auto"/>
                                <w:left w:val="none" w:sz="0" w:space="0" w:color="auto"/>
                                <w:bottom w:val="none" w:sz="0" w:space="0" w:color="auto"/>
                                <w:right w:val="none" w:sz="0" w:space="0" w:color="auto"/>
                              </w:divBdr>
                              <w:divsChild>
                                <w:div w:id="1533685526">
                                  <w:marLeft w:val="0"/>
                                  <w:marRight w:val="0"/>
                                  <w:marTop w:val="0"/>
                                  <w:marBottom w:val="0"/>
                                  <w:divBdr>
                                    <w:top w:val="none" w:sz="0" w:space="0" w:color="auto"/>
                                    <w:left w:val="none" w:sz="0" w:space="0" w:color="auto"/>
                                    <w:bottom w:val="none" w:sz="0" w:space="0" w:color="auto"/>
                                    <w:right w:val="none" w:sz="0" w:space="0" w:color="auto"/>
                                  </w:divBdr>
                                  <w:divsChild>
                                    <w:div w:id="770392595">
                                      <w:marLeft w:val="0"/>
                                      <w:marRight w:val="0"/>
                                      <w:marTop w:val="0"/>
                                      <w:marBottom w:val="0"/>
                                      <w:divBdr>
                                        <w:top w:val="none" w:sz="0" w:space="0" w:color="auto"/>
                                        <w:left w:val="none" w:sz="0" w:space="0" w:color="auto"/>
                                        <w:bottom w:val="none" w:sz="0" w:space="0" w:color="auto"/>
                                        <w:right w:val="none" w:sz="0" w:space="0" w:color="auto"/>
                                      </w:divBdr>
                                      <w:divsChild>
                                        <w:div w:id="6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5731">
      <w:bodyDiv w:val="1"/>
      <w:marLeft w:val="0"/>
      <w:marRight w:val="0"/>
      <w:marTop w:val="0"/>
      <w:marBottom w:val="0"/>
      <w:divBdr>
        <w:top w:val="none" w:sz="0" w:space="0" w:color="auto"/>
        <w:left w:val="none" w:sz="0" w:space="0" w:color="auto"/>
        <w:bottom w:val="none" w:sz="0" w:space="0" w:color="auto"/>
        <w:right w:val="none" w:sz="0" w:space="0" w:color="auto"/>
      </w:divBdr>
      <w:divsChild>
        <w:div w:id="223415192">
          <w:marLeft w:val="0"/>
          <w:marRight w:val="0"/>
          <w:marTop w:val="0"/>
          <w:marBottom w:val="150"/>
          <w:divBdr>
            <w:top w:val="none" w:sz="0" w:space="0" w:color="auto"/>
            <w:left w:val="none" w:sz="0" w:space="0" w:color="auto"/>
            <w:bottom w:val="none" w:sz="0" w:space="0" w:color="auto"/>
            <w:right w:val="none" w:sz="0" w:space="0" w:color="auto"/>
          </w:divBdr>
          <w:divsChild>
            <w:div w:id="747770228">
              <w:marLeft w:val="0"/>
              <w:marRight w:val="0"/>
              <w:marTop w:val="0"/>
              <w:marBottom w:val="0"/>
              <w:divBdr>
                <w:top w:val="none" w:sz="0" w:space="0" w:color="auto"/>
                <w:left w:val="none" w:sz="0" w:space="0" w:color="auto"/>
                <w:bottom w:val="none" w:sz="0" w:space="0" w:color="auto"/>
                <w:right w:val="none" w:sz="0" w:space="0" w:color="auto"/>
              </w:divBdr>
            </w:div>
          </w:divsChild>
        </w:div>
        <w:div w:id="1239439692">
          <w:marLeft w:val="0"/>
          <w:marRight w:val="0"/>
          <w:marTop w:val="0"/>
          <w:marBottom w:val="150"/>
          <w:divBdr>
            <w:top w:val="none" w:sz="0" w:space="0" w:color="auto"/>
            <w:left w:val="none" w:sz="0" w:space="0" w:color="auto"/>
            <w:bottom w:val="none" w:sz="0" w:space="0" w:color="auto"/>
            <w:right w:val="none" w:sz="0" w:space="0" w:color="auto"/>
          </w:divBdr>
        </w:div>
        <w:div w:id="1942032376">
          <w:marLeft w:val="0"/>
          <w:marRight w:val="0"/>
          <w:marTop w:val="0"/>
          <w:marBottom w:val="0"/>
          <w:divBdr>
            <w:top w:val="none" w:sz="0" w:space="0" w:color="auto"/>
            <w:left w:val="none" w:sz="0" w:space="0" w:color="auto"/>
            <w:bottom w:val="none" w:sz="0" w:space="0" w:color="auto"/>
            <w:right w:val="none" w:sz="0" w:space="0" w:color="auto"/>
          </w:divBdr>
          <w:divsChild>
            <w:div w:id="16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480">
      <w:bodyDiv w:val="1"/>
      <w:marLeft w:val="0"/>
      <w:marRight w:val="0"/>
      <w:marTop w:val="0"/>
      <w:marBottom w:val="0"/>
      <w:divBdr>
        <w:top w:val="none" w:sz="0" w:space="0" w:color="auto"/>
        <w:left w:val="none" w:sz="0" w:space="0" w:color="auto"/>
        <w:bottom w:val="none" w:sz="0" w:space="0" w:color="auto"/>
        <w:right w:val="none" w:sz="0" w:space="0" w:color="auto"/>
      </w:divBdr>
      <w:divsChild>
        <w:div w:id="1474103041">
          <w:marLeft w:val="0"/>
          <w:marRight w:val="0"/>
          <w:marTop w:val="0"/>
          <w:marBottom w:val="0"/>
          <w:divBdr>
            <w:top w:val="none" w:sz="0" w:space="0" w:color="auto"/>
            <w:left w:val="none" w:sz="0" w:space="0" w:color="auto"/>
            <w:bottom w:val="dotted" w:sz="6" w:space="4" w:color="DDDDDD"/>
            <w:right w:val="none" w:sz="0" w:space="0" w:color="auto"/>
          </w:divBdr>
        </w:div>
      </w:divsChild>
    </w:div>
    <w:div w:id="7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8162511">
          <w:marLeft w:val="0"/>
          <w:marRight w:val="0"/>
          <w:marTop w:val="0"/>
          <w:marBottom w:val="0"/>
          <w:divBdr>
            <w:top w:val="none" w:sz="0" w:space="0" w:color="auto"/>
            <w:left w:val="none" w:sz="0" w:space="0" w:color="auto"/>
            <w:bottom w:val="none" w:sz="0" w:space="0" w:color="auto"/>
            <w:right w:val="none" w:sz="0" w:space="0" w:color="auto"/>
          </w:divBdr>
          <w:divsChild>
            <w:div w:id="28723857">
              <w:marLeft w:val="0"/>
              <w:marRight w:val="0"/>
              <w:marTop w:val="0"/>
              <w:marBottom w:val="0"/>
              <w:divBdr>
                <w:top w:val="none" w:sz="0" w:space="0" w:color="auto"/>
                <w:left w:val="none" w:sz="0" w:space="0" w:color="auto"/>
                <w:bottom w:val="none" w:sz="0" w:space="0" w:color="auto"/>
                <w:right w:val="none" w:sz="0" w:space="0" w:color="auto"/>
              </w:divBdr>
            </w:div>
            <w:div w:id="358749544">
              <w:marLeft w:val="0"/>
              <w:marRight w:val="0"/>
              <w:marTop w:val="0"/>
              <w:marBottom w:val="0"/>
              <w:divBdr>
                <w:top w:val="none" w:sz="0" w:space="0" w:color="auto"/>
                <w:left w:val="none" w:sz="0" w:space="0" w:color="auto"/>
                <w:bottom w:val="none" w:sz="0" w:space="0" w:color="auto"/>
                <w:right w:val="none" w:sz="0" w:space="0" w:color="auto"/>
              </w:divBdr>
            </w:div>
            <w:div w:id="471991849">
              <w:marLeft w:val="0"/>
              <w:marRight w:val="0"/>
              <w:marTop w:val="0"/>
              <w:marBottom w:val="0"/>
              <w:divBdr>
                <w:top w:val="none" w:sz="0" w:space="0" w:color="auto"/>
                <w:left w:val="none" w:sz="0" w:space="0" w:color="auto"/>
                <w:bottom w:val="none" w:sz="0" w:space="0" w:color="auto"/>
                <w:right w:val="none" w:sz="0" w:space="0" w:color="auto"/>
              </w:divBdr>
            </w:div>
            <w:div w:id="577011060">
              <w:marLeft w:val="0"/>
              <w:marRight w:val="0"/>
              <w:marTop w:val="0"/>
              <w:marBottom w:val="0"/>
              <w:divBdr>
                <w:top w:val="none" w:sz="0" w:space="0" w:color="auto"/>
                <w:left w:val="none" w:sz="0" w:space="0" w:color="auto"/>
                <w:bottom w:val="none" w:sz="0" w:space="0" w:color="auto"/>
                <w:right w:val="none" w:sz="0" w:space="0" w:color="auto"/>
              </w:divBdr>
            </w:div>
            <w:div w:id="862860220">
              <w:marLeft w:val="0"/>
              <w:marRight w:val="0"/>
              <w:marTop w:val="0"/>
              <w:marBottom w:val="0"/>
              <w:divBdr>
                <w:top w:val="none" w:sz="0" w:space="0" w:color="auto"/>
                <w:left w:val="none" w:sz="0" w:space="0" w:color="auto"/>
                <w:bottom w:val="none" w:sz="0" w:space="0" w:color="auto"/>
                <w:right w:val="none" w:sz="0" w:space="0" w:color="auto"/>
              </w:divBdr>
            </w:div>
            <w:div w:id="962999565">
              <w:marLeft w:val="0"/>
              <w:marRight w:val="0"/>
              <w:marTop w:val="0"/>
              <w:marBottom w:val="0"/>
              <w:divBdr>
                <w:top w:val="none" w:sz="0" w:space="0" w:color="auto"/>
                <w:left w:val="none" w:sz="0" w:space="0" w:color="auto"/>
                <w:bottom w:val="none" w:sz="0" w:space="0" w:color="auto"/>
                <w:right w:val="none" w:sz="0" w:space="0" w:color="auto"/>
              </w:divBdr>
            </w:div>
            <w:div w:id="1097363334">
              <w:marLeft w:val="0"/>
              <w:marRight w:val="0"/>
              <w:marTop w:val="0"/>
              <w:marBottom w:val="0"/>
              <w:divBdr>
                <w:top w:val="none" w:sz="0" w:space="0" w:color="auto"/>
                <w:left w:val="none" w:sz="0" w:space="0" w:color="auto"/>
                <w:bottom w:val="none" w:sz="0" w:space="0" w:color="auto"/>
                <w:right w:val="none" w:sz="0" w:space="0" w:color="auto"/>
              </w:divBdr>
            </w:div>
            <w:div w:id="1200556577">
              <w:marLeft w:val="0"/>
              <w:marRight w:val="0"/>
              <w:marTop w:val="0"/>
              <w:marBottom w:val="0"/>
              <w:divBdr>
                <w:top w:val="none" w:sz="0" w:space="0" w:color="auto"/>
                <w:left w:val="none" w:sz="0" w:space="0" w:color="auto"/>
                <w:bottom w:val="none" w:sz="0" w:space="0" w:color="auto"/>
                <w:right w:val="none" w:sz="0" w:space="0" w:color="auto"/>
              </w:divBdr>
            </w:div>
            <w:div w:id="1221478324">
              <w:marLeft w:val="0"/>
              <w:marRight w:val="0"/>
              <w:marTop w:val="0"/>
              <w:marBottom w:val="0"/>
              <w:divBdr>
                <w:top w:val="none" w:sz="0" w:space="0" w:color="auto"/>
                <w:left w:val="none" w:sz="0" w:space="0" w:color="auto"/>
                <w:bottom w:val="none" w:sz="0" w:space="0" w:color="auto"/>
                <w:right w:val="none" w:sz="0" w:space="0" w:color="auto"/>
              </w:divBdr>
            </w:div>
            <w:div w:id="1300844830">
              <w:marLeft w:val="0"/>
              <w:marRight w:val="0"/>
              <w:marTop w:val="0"/>
              <w:marBottom w:val="0"/>
              <w:divBdr>
                <w:top w:val="none" w:sz="0" w:space="0" w:color="auto"/>
                <w:left w:val="none" w:sz="0" w:space="0" w:color="auto"/>
                <w:bottom w:val="none" w:sz="0" w:space="0" w:color="auto"/>
                <w:right w:val="none" w:sz="0" w:space="0" w:color="auto"/>
              </w:divBdr>
            </w:div>
            <w:div w:id="1584947808">
              <w:marLeft w:val="0"/>
              <w:marRight w:val="0"/>
              <w:marTop w:val="0"/>
              <w:marBottom w:val="0"/>
              <w:divBdr>
                <w:top w:val="none" w:sz="0" w:space="0" w:color="auto"/>
                <w:left w:val="none" w:sz="0" w:space="0" w:color="auto"/>
                <w:bottom w:val="none" w:sz="0" w:space="0" w:color="auto"/>
                <w:right w:val="none" w:sz="0" w:space="0" w:color="auto"/>
              </w:divBdr>
            </w:div>
            <w:div w:id="175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1869">
      <w:bodyDiv w:val="1"/>
      <w:marLeft w:val="0"/>
      <w:marRight w:val="0"/>
      <w:marTop w:val="0"/>
      <w:marBottom w:val="0"/>
      <w:divBdr>
        <w:top w:val="none" w:sz="0" w:space="0" w:color="auto"/>
        <w:left w:val="none" w:sz="0" w:space="0" w:color="auto"/>
        <w:bottom w:val="none" w:sz="0" w:space="0" w:color="auto"/>
        <w:right w:val="none" w:sz="0" w:space="0" w:color="auto"/>
      </w:divBdr>
      <w:divsChild>
        <w:div w:id="768083910">
          <w:marLeft w:val="0"/>
          <w:marRight w:val="0"/>
          <w:marTop w:val="0"/>
          <w:marBottom w:val="0"/>
          <w:divBdr>
            <w:top w:val="none" w:sz="0" w:space="0" w:color="auto"/>
            <w:left w:val="none" w:sz="0" w:space="0" w:color="auto"/>
            <w:bottom w:val="none" w:sz="0" w:space="0" w:color="auto"/>
            <w:right w:val="none" w:sz="0" w:space="0" w:color="auto"/>
          </w:divBdr>
          <w:divsChild>
            <w:div w:id="1859150282">
              <w:marLeft w:val="0"/>
              <w:marRight w:val="0"/>
              <w:marTop w:val="0"/>
              <w:marBottom w:val="0"/>
              <w:divBdr>
                <w:top w:val="none" w:sz="0" w:space="0" w:color="auto"/>
                <w:left w:val="none" w:sz="0" w:space="0" w:color="auto"/>
                <w:bottom w:val="none" w:sz="0" w:space="0" w:color="auto"/>
                <w:right w:val="none" w:sz="0" w:space="0" w:color="auto"/>
              </w:divBdr>
              <w:divsChild>
                <w:div w:id="2062753897">
                  <w:marLeft w:val="0"/>
                  <w:marRight w:val="0"/>
                  <w:marTop w:val="0"/>
                  <w:marBottom w:val="0"/>
                  <w:divBdr>
                    <w:top w:val="none" w:sz="0" w:space="0" w:color="auto"/>
                    <w:left w:val="none" w:sz="0" w:space="0" w:color="auto"/>
                    <w:bottom w:val="none" w:sz="0" w:space="0" w:color="auto"/>
                    <w:right w:val="none" w:sz="0" w:space="0" w:color="auto"/>
                  </w:divBdr>
                  <w:divsChild>
                    <w:div w:id="1846162165">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sChild>
                            <w:div w:id="1480223704">
                              <w:marLeft w:val="0"/>
                              <w:marRight w:val="0"/>
                              <w:marTop w:val="0"/>
                              <w:marBottom w:val="0"/>
                              <w:divBdr>
                                <w:top w:val="none" w:sz="0" w:space="0" w:color="auto"/>
                                <w:left w:val="none" w:sz="0" w:space="0" w:color="auto"/>
                                <w:bottom w:val="none" w:sz="0" w:space="0" w:color="auto"/>
                                <w:right w:val="none" w:sz="0" w:space="0" w:color="auto"/>
                              </w:divBdr>
                              <w:divsChild>
                                <w:div w:id="1625966205">
                                  <w:marLeft w:val="0"/>
                                  <w:marRight w:val="0"/>
                                  <w:marTop w:val="0"/>
                                  <w:marBottom w:val="0"/>
                                  <w:divBdr>
                                    <w:top w:val="none" w:sz="0" w:space="0" w:color="auto"/>
                                    <w:left w:val="none" w:sz="0" w:space="0" w:color="auto"/>
                                    <w:bottom w:val="none" w:sz="0" w:space="0" w:color="auto"/>
                                    <w:right w:val="none" w:sz="0" w:space="0" w:color="auto"/>
                                  </w:divBdr>
                                  <w:divsChild>
                                    <w:div w:id="131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4992">
      <w:bodyDiv w:val="1"/>
      <w:marLeft w:val="0"/>
      <w:marRight w:val="0"/>
      <w:marTop w:val="0"/>
      <w:marBottom w:val="0"/>
      <w:divBdr>
        <w:top w:val="none" w:sz="0" w:space="0" w:color="auto"/>
        <w:left w:val="none" w:sz="0" w:space="0" w:color="auto"/>
        <w:bottom w:val="none" w:sz="0" w:space="0" w:color="auto"/>
        <w:right w:val="none" w:sz="0" w:space="0" w:color="auto"/>
      </w:divBdr>
      <w:divsChild>
        <w:div w:id="814300741">
          <w:marLeft w:val="0"/>
          <w:marRight w:val="0"/>
          <w:marTop w:val="0"/>
          <w:marBottom w:val="15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 w:id="142744377">
          <w:marLeft w:val="0"/>
          <w:marRight w:val="0"/>
          <w:marTop w:val="0"/>
          <w:marBottom w:val="15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sChild>
            <w:div w:id="1305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897">
      <w:bodyDiv w:val="1"/>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dotted" w:sz="6" w:space="4" w:color="DDDDDD"/>
            <w:right w:val="none" w:sz="0" w:space="0" w:color="auto"/>
          </w:divBdr>
        </w:div>
      </w:divsChild>
    </w:div>
    <w:div w:id="800150202">
      <w:bodyDiv w:val="1"/>
      <w:marLeft w:val="0"/>
      <w:marRight w:val="0"/>
      <w:marTop w:val="0"/>
      <w:marBottom w:val="0"/>
      <w:divBdr>
        <w:top w:val="none" w:sz="0" w:space="0" w:color="auto"/>
        <w:left w:val="none" w:sz="0" w:space="0" w:color="auto"/>
        <w:bottom w:val="none" w:sz="0" w:space="0" w:color="auto"/>
        <w:right w:val="none" w:sz="0" w:space="0" w:color="auto"/>
      </w:divBdr>
      <w:divsChild>
        <w:div w:id="540555132">
          <w:marLeft w:val="0"/>
          <w:marRight w:val="0"/>
          <w:marTop w:val="0"/>
          <w:marBottom w:val="0"/>
          <w:divBdr>
            <w:top w:val="none" w:sz="0" w:space="0" w:color="auto"/>
            <w:left w:val="none" w:sz="0" w:space="0" w:color="auto"/>
            <w:bottom w:val="none" w:sz="0" w:space="0" w:color="auto"/>
            <w:right w:val="none" w:sz="0" w:space="0" w:color="auto"/>
          </w:divBdr>
          <w:divsChild>
            <w:div w:id="209418599">
              <w:marLeft w:val="0"/>
              <w:marRight w:val="0"/>
              <w:marTop w:val="0"/>
              <w:marBottom w:val="0"/>
              <w:divBdr>
                <w:top w:val="none" w:sz="0" w:space="0" w:color="auto"/>
                <w:left w:val="none" w:sz="0" w:space="0" w:color="auto"/>
                <w:bottom w:val="none" w:sz="0" w:space="0" w:color="auto"/>
                <w:right w:val="none" w:sz="0" w:space="0" w:color="auto"/>
              </w:divBdr>
              <w:divsChild>
                <w:div w:id="1181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917">
          <w:marLeft w:val="0"/>
          <w:marRight w:val="0"/>
          <w:marTop w:val="0"/>
          <w:marBottom w:val="75"/>
          <w:divBdr>
            <w:top w:val="none" w:sz="0" w:space="0" w:color="auto"/>
            <w:left w:val="none" w:sz="0" w:space="0" w:color="auto"/>
            <w:bottom w:val="none" w:sz="0" w:space="0" w:color="auto"/>
            <w:right w:val="none" w:sz="0" w:space="0" w:color="auto"/>
          </w:divBdr>
        </w:div>
      </w:divsChild>
    </w:div>
    <w:div w:id="800222927">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sChild>
            <w:div w:id="64385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5367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324">
          <w:marLeft w:val="0"/>
          <w:marRight w:val="0"/>
          <w:marTop w:val="0"/>
          <w:marBottom w:val="0"/>
          <w:divBdr>
            <w:top w:val="none" w:sz="0" w:space="0" w:color="auto"/>
            <w:left w:val="none" w:sz="0" w:space="0" w:color="auto"/>
            <w:bottom w:val="none" w:sz="0" w:space="0" w:color="auto"/>
            <w:right w:val="none" w:sz="0" w:space="0" w:color="auto"/>
          </w:divBdr>
          <w:divsChild>
            <w:div w:id="377439009">
              <w:marLeft w:val="0"/>
              <w:marRight w:val="0"/>
              <w:marTop w:val="0"/>
              <w:marBottom w:val="0"/>
              <w:divBdr>
                <w:top w:val="none" w:sz="0" w:space="0" w:color="auto"/>
                <w:left w:val="none" w:sz="0" w:space="0" w:color="auto"/>
                <w:bottom w:val="none" w:sz="0" w:space="0" w:color="auto"/>
                <w:right w:val="none" w:sz="0" w:space="0" w:color="auto"/>
              </w:divBdr>
              <w:divsChild>
                <w:div w:id="280842586">
                  <w:marLeft w:val="0"/>
                  <w:marRight w:val="0"/>
                  <w:marTop w:val="0"/>
                  <w:marBottom w:val="0"/>
                  <w:divBdr>
                    <w:top w:val="none" w:sz="0" w:space="0" w:color="auto"/>
                    <w:left w:val="none" w:sz="0" w:space="0" w:color="auto"/>
                    <w:bottom w:val="none" w:sz="0" w:space="0" w:color="auto"/>
                    <w:right w:val="none" w:sz="0" w:space="0" w:color="auto"/>
                  </w:divBdr>
                  <w:divsChild>
                    <w:div w:id="1706053521">
                      <w:marLeft w:val="0"/>
                      <w:marRight w:val="0"/>
                      <w:marTop w:val="0"/>
                      <w:marBottom w:val="0"/>
                      <w:divBdr>
                        <w:top w:val="none" w:sz="0" w:space="0" w:color="auto"/>
                        <w:left w:val="none" w:sz="0" w:space="0" w:color="auto"/>
                        <w:bottom w:val="none" w:sz="0" w:space="0" w:color="auto"/>
                        <w:right w:val="none" w:sz="0" w:space="0" w:color="auto"/>
                      </w:divBdr>
                      <w:divsChild>
                        <w:div w:id="269821230">
                          <w:marLeft w:val="0"/>
                          <w:marRight w:val="0"/>
                          <w:marTop w:val="0"/>
                          <w:marBottom w:val="0"/>
                          <w:divBdr>
                            <w:top w:val="none" w:sz="0" w:space="0" w:color="auto"/>
                            <w:left w:val="none" w:sz="0" w:space="0" w:color="auto"/>
                            <w:bottom w:val="none" w:sz="0" w:space="0" w:color="auto"/>
                            <w:right w:val="none" w:sz="0" w:space="0" w:color="auto"/>
                          </w:divBdr>
                          <w:divsChild>
                            <w:div w:id="1416364629">
                              <w:marLeft w:val="0"/>
                              <w:marRight w:val="0"/>
                              <w:marTop w:val="0"/>
                              <w:marBottom w:val="0"/>
                              <w:divBdr>
                                <w:top w:val="none" w:sz="0" w:space="0" w:color="auto"/>
                                <w:left w:val="none" w:sz="0" w:space="0" w:color="auto"/>
                                <w:bottom w:val="none" w:sz="0" w:space="0" w:color="auto"/>
                                <w:right w:val="none" w:sz="0" w:space="0" w:color="auto"/>
                              </w:divBdr>
                              <w:divsChild>
                                <w:div w:id="129859195">
                                  <w:marLeft w:val="0"/>
                                  <w:marRight w:val="0"/>
                                  <w:marTop w:val="0"/>
                                  <w:marBottom w:val="0"/>
                                  <w:divBdr>
                                    <w:top w:val="none" w:sz="0" w:space="0" w:color="auto"/>
                                    <w:left w:val="none" w:sz="0" w:space="0" w:color="auto"/>
                                    <w:bottom w:val="none" w:sz="0" w:space="0" w:color="auto"/>
                                    <w:right w:val="none" w:sz="0" w:space="0" w:color="auto"/>
                                  </w:divBdr>
                                  <w:divsChild>
                                    <w:div w:id="232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090">
      <w:bodyDiv w:val="1"/>
      <w:marLeft w:val="0"/>
      <w:marRight w:val="0"/>
      <w:marTop w:val="0"/>
      <w:marBottom w:val="0"/>
      <w:divBdr>
        <w:top w:val="none" w:sz="0" w:space="0" w:color="auto"/>
        <w:left w:val="none" w:sz="0" w:space="0" w:color="auto"/>
        <w:bottom w:val="none" w:sz="0" w:space="0" w:color="auto"/>
        <w:right w:val="none" w:sz="0" w:space="0" w:color="auto"/>
      </w:divBdr>
      <w:divsChild>
        <w:div w:id="705523287">
          <w:marLeft w:val="0"/>
          <w:marRight w:val="0"/>
          <w:marTop w:val="0"/>
          <w:marBottom w:val="0"/>
          <w:divBdr>
            <w:top w:val="none" w:sz="0" w:space="0" w:color="auto"/>
            <w:left w:val="none" w:sz="0" w:space="0" w:color="auto"/>
            <w:bottom w:val="none" w:sz="0" w:space="0" w:color="auto"/>
            <w:right w:val="none" w:sz="0" w:space="0" w:color="auto"/>
          </w:divBdr>
          <w:divsChild>
            <w:div w:id="488327594">
              <w:marLeft w:val="0"/>
              <w:marRight w:val="0"/>
              <w:marTop w:val="0"/>
              <w:marBottom w:val="0"/>
              <w:divBdr>
                <w:top w:val="none" w:sz="0" w:space="0" w:color="auto"/>
                <w:left w:val="none" w:sz="0" w:space="0" w:color="auto"/>
                <w:bottom w:val="none" w:sz="0" w:space="0" w:color="auto"/>
                <w:right w:val="none" w:sz="0" w:space="0" w:color="auto"/>
              </w:divBdr>
              <w:divsChild>
                <w:div w:id="957416155">
                  <w:marLeft w:val="0"/>
                  <w:marRight w:val="0"/>
                  <w:marTop w:val="0"/>
                  <w:marBottom w:val="0"/>
                  <w:divBdr>
                    <w:top w:val="none" w:sz="0" w:space="0" w:color="auto"/>
                    <w:left w:val="none" w:sz="0" w:space="0" w:color="auto"/>
                    <w:bottom w:val="none" w:sz="0" w:space="0" w:color="auto"/>
                    <w:right w:val="none" w:sz="0" w:space="0" w:color="auto"/>
                  </w:divBdr>
                  <w:divsChild>
                    <w:div w:id="1941600116">
                      <w:marLeft w:val="0"/>
                      <w:marRight w:val="0"/>
                      <w:marTop w:val="0"/>
                      <w:marBottom w:val="0"/>
                      <w:divBdr>
                        <w:top w:val="none" w:sz="0" w:space="0" w:color="auto"/>
                        <w:left w:val="none" w:sz="0" w:space="0" w:color="auto"/>
                        <w:bottom w:val="none" w:sz="0" w:space="0" w:color="auto"/>
                        <w:right w:val="none" w:sz="0" w:space="0" w:color="auto"/>
                      </w:divBdr>
                      <w:divsChild>
                        <w:div w:id="631711456">
                          <w:marLeft w:val="0"/>
                          <w:marRight w:val="0"/>
                          <w:marTop w:val="0"/>
                          <w:marBottom w:val="0"/>
                          <w:divBdr>
                            <w:top w:val="none" w:sz="0" w:space="0" w:color="auto"/>
                            <w:left w:val="none" w:sz="0" w:space="0" w:color="auto"/>
                            <w:bottom w:val="none" w:sz="0" w:space="0" w:color="auto"/>
                            <w:right w:val="none" w:sz="0" w:space="0" w:color="auto"/>
                          </w:divBdr>
                          <w:divsChild>
                            <w:div w:id="1924291041">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862889824">
                                      <w:marLeft w:val="0"/>
                                      <w:marRight w:val="0"/>
                                      <w:marTop w:val="0"/>
                                      <w:marBottom w:val="0"/>
                                      <w:divBdr>
                                        <w:top w:val="none" w:sz="0" w:space="0" w:color="auto"/>
                                        <w:left w:val="none" w:sz="0" w:space="0" w:color="auto"/>
                                        <w:bottom w:val="none" w:sz="0" w:space="0" w:color="auto"/>
                                        <w:right w:val="none" w:sz="0" w:space="0" w:color="auto"/>
                                      </w:divBdr>
                                      <w:divsChild>
                                        <w:div w:id="399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2171">
      <w:bodyDiv w:val="1"/>
      <w:marLeft w:val="0"/>
      <w:marRight w:val="0"/>
      <w:marTop w:val="0"/>
      <w:marBottom w:val="0"/>
      <w:divBdr>
        <w:top w:val="none" w:sz="0" w:space="0" w:color="auto"/>
        <w:left w:val="none" w:sz="0" w:space="0" w:color="auto"/>
        <w:bottom w:val="none" w:sz="0" w:space="0" w:color="auto"/>
        <w:right w:val="none" w:sz="0" w:space="0" w:color="auto"/>
      </w:divBdr>
      <w:divsChild>
        <w:div w:id="574239285">
          <w:marLeft w:val="0"/>
          <w:marRight w:val="0"/>
          <w:marTop w:val="0"/>
          <w:marBottom w:val="0"/>
          <w:divBdr>
            <w:top w:val="none" w:sz="0" w:space="0" w:color="auto"/>
            <w:left w:val="none" w:sz="0" w:space="0" w:color="auto"/>
            <w:bottom w:val="none" w:sz="0" w:space="0" w:color="auto"/>
            <w:right w:val="none" w:sz="0" w:space="0" w:color="auto"/>
          </w:divBdr>
          <w:divsChild>
            <w:div w:id="1091700691">
              <w:marLeft w:val="0"/>
              <w:marRight w:val="0"/>
              <w:marTop w:val="0"/>
              <w:marBottom w:val="0"/>
              <w:divBdr>
                <w:top w:val="none" w:sz="0" w:space="0" w:color="auto"/>
                <w:left w:val="none" w:sz="0" w:space="0" w:color="auto"/>
                <w:bottom w:val="none" w:sz="0" w:space="0" w:color="auto"/>
                <w:right w:val="none" w:sz="0" w:space="0" w:color="auto"/>
              </w:divBdr>
              <w:divsChild>
                <w:div w:id="1352562728">
                  <w:marLeft w:val="0"/>
                  <w:marRight w:val="0"/>
                  <w:marTop w:val="0"/>
                  <w:marBottom w:val="0"/>
                  <w:divBdr>
                    <w:top w:val="none" w:sz="0" w:space="0" w:color="auto"/>
                    <w:left w:val="none" w:sz="0" w:space="0" w:color="auto"/>
                    <w:bottom w:val="none" w:sz="0" w:space="0" w:color="auto"/>
                    <w:right w:val="none" w:sz="0" w:space="0" w:color="auto"/>
                  </w:divBdr>
                  <w:divsChild>
                    <w:div w:id="1347437128">
                      <w:marLeft w:val="0"/>
                      <w:marRight w:val="0"/>
                      <w:marTop w:val="0"/>
                      <w:marBottom w:val="0"/>
                      <w:divBdr>
                        <w:top w:val="none" w:sz="0" w:space="0" w:color="auto"/>
                        <w:left w:val="none" w:sz="0" w:space="0" w:color="auto"/>
                        <w:bottom w:val="none" w:sz="0" w:space="0" w:color="auto"/>
                        <w:right w:val="none" w:sz="0" w:space="0" w:color="auto"/>
                      </w:divBdr>
                      <w:divsChild>
                        <w:div w:id="1487896197">
                          <w:marLeft w:val="0"/>
                          <w:marRight w:val="0"/>
                          <w:marTop w:val="0"/>
                          <w:marBottom w:val="0"/>
                          <w:divBdr>
                            <w:top w:val="none" w:sz="0" w:space="0" w:color="auto"/>
                            <w:left w:val="none" w:sz="0" w:space="0" w:color="auto"/>
                            <w:bottom w:val="none" w:sz="0" w:space="0" w:color="auto"/>
                            <w:right w:val="none" w:sz="0" w:space="0" w:color="auto"/>
                          </w:divBdr>
                          <w:divsChild>
                            <w:div w:id="276258258">
                              <w:marLeft w:val="0"/>
                              <w:marRight w:val="0"/>
                              <w:marTop w:val="0"/>
                              <w:marBottom w:val="0"/>
                              <w:divBdr>
                                <w:top w:val="none" w:sz="0" w:space="0" w:color="auto"/>
                                <w:left w:val="none" w:sz="0" w:space="0" w:color="auto"/>
                                <w:bottom w:val="none" w:sz="0" w:space="0" w:color="auto"/>
                                <w:right w:val="none" w:sz="0" w:space="0" w:color="auto"/>
                              </w:divBdr>
                              <w:divsChild>
                                <w:div w:id="1964996593">
                                  <w:marLeft w:val="0"/>
                                  <w:marRight w:val="0"/>
                                  <w:marTop w:val="0"/>
                                  <w:marBottom w:val="0"/>
                                  <w:divBdr>
                                    <w:top w:val="none" w:sz="0" w:space="0" w:color="auto"/>
                                    <w:left w:val="none" w:sz="0" w:space="0" w:color="auto"/>
                                    <w:bottom w:val="none" w:sz="0" w:space="0" w:color="auto"/>
                                    <w:right w:val="none" w:sz="0" w:space="0" w:color="auto"/>
                                  </w:divBdr>
                                  <w:divsChild>
                                    <w:div w:id="501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19904">
      <w:bodyDiv w:val="1"/>
      <w:marLeft w:val="0"/>
      <w:marRight w:val="0"/>
      <w:marTop w:val="0"/>
      <w:marBottom w:val="0"/>
      <w:divBdr>
        <w:top w:val="none" w:sz="0" w:space="0" w:color="auto"/>
        <w:left w:val="none" w:sz="0" w:space="0" w:color="auto"/>
        <w:bottom w:val="none" w:sz="0" w:space="0" w:color="auto"/>
        <w:right w:val="none" w:sz="0" w:space="0" w:color="auto"/>
      </w:divBdr>
      <w:divsChild>
        <w:div w:id="616831319">
          <w:marLeft w:val="0"/>
          <w:marRight w:val="0"/>
          <w:marTop w:val="0"/>
          <w:marBottom w:val="0"/>
          <w:divBdr>
            <w:top w:val="none" w:sz="0" w:space="0" w:color="auto"/>
            <w:left w:val="none" w:sz="0" w:space="0" w:color="auto"/>
            <w:bottom w:val="dotted" w:sz="6" w:space="4" w:color="DDDDDD"/>
            <w:right w:val="none" w:sz="0" w:space="0" w:color="auto"/>
          </w:divBdr>
        </w:div>
      </w:divsChild>
    </w:div>
    <w:div w:id="800925637">
      <w:bodyDiv w:val="1"/>
      <w:marLeft w:val="0"/>
      <w:marRight w:val="0"/>
      <w:marTop w:val="0"/>
      <w:marBottom w:val="0"/>
      <w:divBdr>
        <w:top w:val="none" w:sz="0" w:space="0" w:color="auto"/>
        <w:left w:val="none" w:sz="0" w:space="0" w:color="auto"/>
        <w:bottom w:val="none" w:sz="0" w:space="0" w:color="auto"/>
        <w:right w:val="none" w:sz="0" w:space="0" w:color="auto"/>
      </w:divBdr>
      <w:divsChild>
        <w:div w:id="437257948">
          <w:marLeft w:val="0"/>
          <w:marRight w:val="0"/>
          <w:marTop w:val="0"/>
          <w:marBottom w:val="0"/>
          <w:divBdr>
            <w:top w:val="none" w:sz="0" w:space="0" w:color="auto"/>
            <w:left w:val="none" w:sz="0" w:space="0" w:color="auto"/>
            <w:bottom w:val="none" w:sz="0" w:space="0" w:color="auto"/>
            <w:right w:val="none" w:sz="0" w:space="0" w:color="auto"/>
          </w:divBdr>
        </w:div>
      </w:divsChild>
    </w:div>
    <w:div w:id="801114422">
      <w:bodyDiv w:val="1"/>
      <w:marLeft w:val="0"/>
      <w:marRight w:val="0"/>
      <w:marTop w:val="0"/>
      <w:marBottom w:val="0"/>
      <w:divBdr>
        <w:top w:val="none" w:sz="0" w:space="0" w:color="auto"/>
        <w:left w:val="none" w:sz="0" w:space="0" w:color="auto"/>
        <w:bottom w:val="none" w:sz="0" w:space="0" w:color="auto"/>
        <w:right w:val="none" w:sz="0" w:space="0" w:color="auto"/>
      </w:divBdr>
      <w:divsChild>
        <w:div w:id="1035155698">
          <w:marLeft w:val="0"/>
          <w:marRight w:val="0"/>
          <w:marTop w:val="0"/>
          <w:marBottom w:val="0"/>
          <w:divBdr>
            <w:top w:val="none" w:sz="0" w:space="0" w:color="auto"/>
            <w:left w:val="none" w:sz="0" w:space="0" w:color="auto"/>
            <w:bottom w:val="dotted" w:sz="6" w:space="4" w:color="DDDDDD"/>
            <w:right w:val="none" w:sz="0" w:space="0" w:color="auto"/>
          </w:divBdr>
          <w:divsChild>
            <w:div w:id="166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98">
      <w:bodyDiv w:val="1"/>
      <w:marLeft w:val="0"/>
      <w:marRight w:val="0"/>
      <w:marTop w:val="0"/>
      <w:marBottom w:val="0"/>
      <w:divBdr>
        <w:top w:val="none" w:sz="0" w:space="0" w:color="auto"/>
        <w:left w:val="none" w:sz="0" w:space="0" w:color="auto"/>
        <w:bottom w:val="none" w:sz="0" w:space="0" w:color="auto"/>
        <w:right w:val="none" w:sz="0" w:space="0" w:color="auto"/>
      </w:divBdr>
    </w:div>
    <w:div w:id="801577899">
      <w:bodyDiv w:val="1"/>
      <w:marLeft w:val="0"/>
      <w:marRight w:val="0"/>
      <w:marTop w:val="0"/>
      <w:marBottom w:val="0"/>
      <w:divBdr>
        <w:top w:val="none" w:sz="0" w:space="0" w:color="auto"/>
        <w:left w:val="none" w:sz="0" w:space="0" w:color="auto"/>
        <w:bottom w:val="none" w:sz="0" w:space="0" w:color="auto"/>
        <w:right w:val="none" w:sz="0" w:space="0" w:color="auto"/>
      </w:divBdr>
      <w:divsChild>
        <w:div w:id="1349714331">
          <w:marLeft w:val="0"/>
          <w:marRight w:val="0"/>
          <w:marTop w:val="0"/>
          <w:marBottom w:val="0"/>
          <w:divBdr>
            <w:top w:val="none" w:sz="0" w:space="0" w:color="auto"/>
            <w:left w:val="none" w:sz="0" w:space="0" w:color="auto"/>
            <w:bottom w:val="dotted" w:sz="6" w:space="4" w:color="DDDDDD"/>
            <w:right w:val="none" w:sz="0" w:space="0" w:color="auto"/>
          </w:divBdr>
        </w:div>
      </w:divsChild>
    </w:div>
    <w:div w:id="802038741">
      <w:bodyDiv w:val="1"/>
      <w:marLeft w:val="0"/>
      <w:marRight w:val="0"/>
      <w:marTop w:val="0"/>
      <w:marBottom w:val="0"/>
      <w:divBdr>
        <w:top w:val="none" w:sz="0" w:space="0" w:color="auto"/>
        <w:left w:val="none" w:sz="0" w:space="0" w:color="auto"/>
        <w:bottom w:val="none" w:sz="0" w:space="0" w:color="auto"/>
        <w:right w:val="none" w:sz="0" w:space="0" w:color="auto"/>
      </w:divBdr>
      <w:divsChild>
        <w:div w:id="1747603680">
          <w:marLeft w:val="0"/>
          <w:marRight w:val="0"/>
          <w:marTop w:val="0"/>
          <w:marBottom w:val="0"/>
          <w:divBdr>
            <w:top w:val="none" w:sz="0" w:space="0" w:color="auto"/>
            <w:left w:val="none" w:sz="0" w:space="0" w:color="auto"/>
            <w:bottom w:val="dotted" w:sz="6" w:space="4" w:color="DDDDDD"/>
            <w:right w:val="none" w:sz="0" w:space="0" w:color="auto"/>
          </w:divBdr>
          <w:divsChild>
            <w:div w:id="1193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737">
      <w:bodyDiv w:val="1"/>
      <w:marLeft w:val="0"/>
      <w:marRight w:val="0"/>
      <w:marTop w:val="0"/>
      <w:marBottom w:val="0"/>
      <w:divBdr>
        <w:top w:val="none" w:sz="0" w:space="0" w:color="auto"/>
        <w:left w:val="none" w:sz="0" w:space="0" w:color="auto"/>
        <w:bottom w:val="none" w:sz="0" w:space="0" w:color="auto"/>
        <w:right w:val="none" w:sz="0" w:space="0" w:color="auto"/>
      </w:divBdr>
      <w:divsChild>
        <w:div w:id="354580079">
          <w:marLeft w:val="0"/>
          <w:marRight w:val="0"/>
          <w:marTop w:val="0"/>
          <w:marBottom w:val="300"/>
          <w:divBdr>
            <w:top w:val="none" w:sz="0" w:space="0" w:color="auto"/>
            <w:left w:val="none" w:sz="0" w:space="0" w:color="auto"/>
            <w:bottom w:val="none" w:sz="0" w:space="0" w:color="auto"/>
            <w:right w:val="none" w:sz="0" w:space="0" w:color="auto"/>
          </w:divBdr>
          <w:divsChild>
            <w:div w:id="735668705">
              <w:marLeft w:val="0"/>
              <w:marRight w:val="0"/>
              <w:marTop w:val="0"/>
              <w:marBottom w:val="0"/>
              <w:divBdr>
                <w:top w:val="none" w:sz="0" w:space="0" w:color="auto"/>
                <w:left w:val="none" w:sz="0" w:space="0" w:color="auto"/>
                <w:bottom w:val="none" w:sz="0" w:space="0" w:color="auto"/>
                <w:right w:val="none" w:sz="0" w:space="0" w:color="auto"/>
              </w:divBdr>
            </w:div>
          </w:divsChild>
        </w:div>
        <w:div w:id="531502323">
          <w:marLeft w:val="0"/>
          <w:marRight w:val="0"/>
          <w:marTop w:val="0"/>
          <w:marBottom w:val="75"/>
          <w:divBdr>
            <w:top w:val="none" w:sz="0" w:space="0" w:color="auto"/>
            <w:left w:val="none" w:sz="0" w:space="0" w:color="auto"/>
            <w:bottom w:val="none" w:sz="0" w:space="0" w:color="auto"/>
            <w:right w:val="none" w:sz="0" w:space="0" w:color="auto"/>
          </w:divBdr>
        </w:div>
        <w:div w:id="558980110">
          <w:marLeft w:val="0"/>
          <w:marRight w:val="0"/>
          <w:marTop w:val="0"/>
          <w:marBottom w:val="0"/>
          <w:divBdr>
            <w:top w:val="none" w:sz="0" w:space="0" w:color="auto"/>
            <w:left w:val="none" w:sz="0" w:space="0" w:color="auto"/>
            <w:bottom w:val="none" w:sz="0" w:space="0" w:color="auto"/>
            <w:right w:val="none" w:sz="0" w:space="0" w:color="auto"/>
          </w:divBdr>
        </w:div>
        <w:div w:id="2025861958">
          <w:marLeft w:val="0"/>
          <w:marRight w:val="0"/>
          <w:marTop w:val="0"/>
          <w:marBottom w:val="0"/>
          <w:divBdr>
            <w:top w:val="none" w:sz="0" w:space="0" w:color="auto"/>
            <w:left w:val="none" w:sz="0" w:space="0" w:color="auto"/>
            <w:bottom w:val="none" w:sz="0" w:space="0" w:color="auto"/>
            <w:right w:val="none" w:sz="0" w:space="0" w:color="auto"/>
          </w:divBdr>
          <w:divsChild>
            <w:div w:id="1683429474">
              <w:marLeft w:val="0"/>
              <w:marRight w:val="0"/>
              <w:marTop w:val="0"/>
              <w:marBottom w:val="0"/>
              <w:divBdr>
                <w:top w:val="none" w:sz="0" w:space="0" w:color="auto"/>
                <w:left w:val="none" w:sz="0" w:space="0" w:color="auto"/>
                <w:bottom w:val="none" w:sz="0" w:space="0" w:color="auto"/>
                <w:right w:val="none" w:sz="0" w:space="0" w:color="auto"/>
              </w:divBdr>
              <w:divsChild>
                <w:div w:id="300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8570">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0">
          <w:marLeft w:val="0"/>
          <w:marRight w:val="0"/>
          <w:marTop w:val="0"/>
          <w:marBottom w:val="0"/>
          <w:divBdr>
            <w:top w:val="none" w:sz="0" w:space="0" w:color="auto"/>
            <w:left w:val="none" w:sz="0" w:space="0" w:color="auto"/>
            <w:bottom w:val="none" w:sz="0" w:space="0" w:color="auto"/>
            <w:right w:val="none" w:sz="0" w:space="0" w:color="auto"/>
          </w:divBdr>
          <w:divsChild>
            <w:div w:id="194977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774119">
      <w:bodyDiv w:val="1"/>
      <w:marLeft w:val="0"/>
      <w:marRight w:val="0"/>
      <w:marTop w:val="0"/>
      <w:marBottom w:val="0"/>
      <w:divBdr>
        <w:top w:val="none" w:sz="0" w:space="0" w:color="auto"/>
        <w:left w:val="none" w:sz="0" w:space="0" w:color="auto"/>
        <w:bottom w:val="none" w:sz="0" w:space="0" w:color="auto"/>
        <w:right w:val="none" w:sz="0" w:space="0" w:color="auto"/>
      </w:divBdr>
      <w:divsChild>
        <w:div w:id="580140748">
          <w:marLeft w:val="0"/>
          <w:marRight w:val="0"/>
          <w:marTop w:val="0"/>
          <w:marBottom w:val="0"/>
          <w:divBdr>
            <w:top w:val="none" w:sz="0" w:space="0" w:color="auto"/>
            <w:left w:val="none" w:sz="0" w:space="0" w:color="auto"/>
            <w:bottom w:val="dotted" w:sz="6" w:space="4" w:color="DDDDDD"/>
            <w:right w:val="none" w:sz="0" w:space="0" w:color="auto"/>
          </w:divBdr>
          <w:divsChild>
            <w:div w:id="1637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959">
      <w:bodyDiv w:val="1"/>
      <w:marLeft w:val="0"/>
      <w:marRight w:val="0"/>
      <w:marTop w:val="0"/>
      <w:marBottom w:val="0"/>
      <w:divBdr>
        <w:top w:val="none" w:sz="0" w:space="0" w:color="auto"/>
        <w:left w:val="none" w:sz="0" w:space="0" w:color="auto"/>
        <w:bottom w:val="none" w:sz="0" w:space="0" w:color="auto"/>
        <w:right w:val="none" w:sz="0" w:space="0" w:color="auto"/>
      </w:divBdr>
      <w:divsChild>
        <w:div w:id="1404990180">
          <w:marLeft w:val="0"/>
          <w:marRight w:val="0"/>
          <w:marTop w:val="0"/>
          <w:marBottom w:val="150"/>
          <w:divBdr>
            <w:top w:val="none" w:sz="0" w:space="0" w:color="auto"/>
            <w:left w:val="none" w:sz="0" w:space="0" w:color="auto"/>
            <w:bottom w:val="none" w:sz="0" w:space="0" w:color="auto"/>
            <w:right w:val="none" w:sz="0" w:space="0" w:color="auto"/>
          </w:divBdr>
          <w:divsChild>
            <w:div w:id="206258660">
              <w:marLeft w:val="0"/>
              <w:marRight w:val="0"/>
              <w:marTop w:val="0"/>
              <w:marBottom w:val="0"/>
              <w:divBdr>
                <w:top w:val="none" w:sz="0" w:space="0" w:color="auto"/>
                <w:left w:val="none" w:sz="0" w:space="0" w:color="auto"/>
                <w:bottom w:val="none" w:sz="0" w:space="0" w:color="auto"/>
                <w:right w:val="none" w:sz="0" w:space="0" w:color="auto"/>
              </w:divBdr>
              <w:divsChild>
                <w:div w:id="1960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036">
          <w:marLeft w:val="0"/>
          <w:marRight w:val="0"/>
          <w:marTop w:val="0"/>
          <w:marBottom w:val="150"/>
          <w:divBdr>
            <w:top w:val="none" w:sz="0" w:space="0" w:color="auto"/>
            <w:left w:val="none" w:sz="0" w:space="0" w:color="auto"/>
            <w:bottom w:val="none" w:sz="0" w:space="0" w:color="auto"/>
            <w:right w:val="none" w:sz="0" w:space="0" w:color="auto"/>
          </w:divBdr>
        </w:div>
        <w:div w:id="1163472103">
          <w:marLeft w:val="0"/>
          <w:marRight w:val="0"/>
          <w:marTop w:val="0"/>
          <w:marBottom w:val="0"/>
          <w:divBdr>
            <w:top w:val="none" w:sz="0" w:space="0" w:color="auto"/>
            <w:left w:val="none" w:sz="0" w:space="0" w:color="auto"/>
            <w:bottom w:val="none" w:sz="0" w:space="0" w:color="auto"/>
            <w:right w:val="none" w:sz="0" w:space="0" w:color="auto"/>
          </w:divBdr>
          <w:divsChild>
            <w:div w:id="15825646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03350966">
      <w:bodyDiv w:val="1"/>
      <w:marLeft w:val="0"/>
      <w:marRight w:val="0"/>
      <w:marTop w:val="0"/>
      <w:marBottom w:val="0"/>
      <w:divBdr>
        <w:top w:val="none" w:sz="0" w:space="0" w:color="auto"/>
        <w:left w:val="none" w:sz="0" w:space="0" w:color="auto"/>
        <w:bottom w:val="none" w:sz="0" w:space="0" w:color="auto"/>
        <w:right w:val="none" w:sz="0" w:space="0" w:color="auto"/>
      </w:divBdr>
      <w:divsChild>
        <w:div w:id="658967434">
          <w:marLeft w:val="0"/>
          <w:marRight w:val="0"/>
          <w:marTop w:val="0"/>
          <w:marBottom w:val="0"/>
          <w:divBdr>
            <w:top w:val="none" w:sz="0" w:space="0" w:color="auto"/>
            <w:left w:val="none" w:sz="0" w:space="0" w:color="auto"/>
            <w:bottom w:val="dotted" w:sz="6" w:space="4" w:color="DDDDDD"/>
            <w:right w:val="none" w:sz="0" w:space="0" w:color="auto"/>
          </w:divBdr>
        </w:div>
      </w:divsChild>
    </w:div>
    <w:div w:id="803542028">
      <w:bodyDiv w:val="1"/>
      <w:marLeft w:val="0"/>
      <w:marRight w:val="0"/>
      <w:marTop w:val="0"/>
      <w:marBottom w:val="0"/>
      <w:divBdr>
        <w:top w:val="none" w:sz="0" w:space="0" w:color="auto"/>
        <w:left w:val="none" w:sz="0" w:space="0" w:color="auto"/>
        <w:bottom w:val="none" w:sz="0" w:space="0" w:color="auto"/>
        <w:right w:val="none" w:sz="0" w:space="0" w:color="auto"/>
      </w:divBdr>
      <w:divsChild>
        <w:div w:id="964312960">
          <w:marLeft w:val="0"/>
          <w:marRight w:val="0"/>
          <w:marTop w:val="0"/>
          <w:marBottom w:val="150"/>
          <w:divBdr>
            <w:top w:val="none" w:sz="0" w:space="0" w:color="auto"/>
            <w:left w:val="none" w:sz="0" w:space="0" w:color="auto"/>
            <w:bottom w:val="none" w:sz="0" w:space="0" w:color="auto"/>
            <w:right w:val="none" w:sz="0" w:space="0" w:color="auto"/>
          </w:divBdr>
        </w:div>
      </w:divsChild>
    </w:div>
    <w:div w:id="803813018">
      <w:bodyDiv w:val="1"/>
      <w:marLeft w:val="0"/>
      <w:marRight w:val="0"/>
      <w:marTop w:val="0"/>
      <w:marBottom w:val="0"/>
      <w:divBdr>
        <w:top w:val="none" w:sz="0" w:space="0" w:color="auto"/>
        <w:left w:val="none" w:sz="0" w:space="0" w:color="auto"/>
        <w:bottom w:val="none" w:sz="0" w:space="0" w:color="auto"/>
        <w:right w:val="none" w:sz="0" w:space="0" w:color="auto"/>
      </w:divBdr>
      <w:divsChild>
        <w:div w:id="310060032">
          <w:marLeft w:val="0"/>
          <w:marRight w:val="0"/>
          <w:marTop w:val="0"/>
          <w:marBottom w:val="0"/>
          <w:divBdr>
            <w:top w:val="none" w:sz="0" w:space="0" w:color="auto"/>
            <w:left w:val="none" w:sz="0" w:space="0" w:color="auto"/>
            <w:bottom w:val="none" w:sz="0" w:space="0" w:color="auto"/>
            <w:right w:val="none" w:sz="0" w:space="0" w:color="auto"/>
          </w:divBdr>
          <w:divsChild>
            <w:div w:id="52461547">
              <w:marLeft w:val="0"/>
              <w:marRight w:val="0"/>
              <w:marTop w:val="0"/>
              <w:marBottom w:val="0"/>
              <w:divBdr>
                <w:top w:val="none" w:sz="0" w:space="0" w:color="auto"/>
                <w:left w:val="none" w:sz="0" w:space="0" w:color="auto"/>
                <w:bottom w:val="none" w:sz="0" w:space="0" w:color="auto"/>
                <w:right w:val="none" w:sz="0" w:space="0" w:color="auto"/>
              </w:divBdr>
              <w:divsChild>
                <w:div w:id="1060176492">
                  <w:marLeft w:val="0"/>
                  <w:marRight w:val="0"/>
                  <w:marTop w:val="0"/>
                  <w:marBottom w:val="0"/>
                  <w:divBdr>
                    <w:top w:val="none" w:sz="0" w:space="0" w:color="auto"/>
                    <w:left w:val="none" w:sz="0" w:space="0" w:color="auto"/>
                    <w:bottom w:val="none" w:sz="0" w:space="0" w:color="auto"/>
                    <w:right w:val="none" w:sz="0" w:space="0" w:color="auto"/>
                  </w:divBdr>
                  <w:divsChild>
                    <w:div w:id="217134465">
                      <w:marLeft w:val="0"/>
                      <w:marRight w:val="0"/>
                      <w:marTop w:val="0"/>
                      <w:marBottom w:val="0"/>
                      <w:divBdr>
                        <w:top w:val="none" w:sz="0" w:space="0" w:color="auto"/>
                        <w:left w:val="none" w:sz="0" w:space="0" w:color="auto"/>
                        <w:bottom w:val="none" w:sz="0" w:space="0" w:color="auto"/>
                        <w:right w:val="none" w:sz="0" w:space="0" w:color="auto"/>
                      </w:divBdr>
                      <w:divsChild>
                        <w:div w:id="1486124944">
                          <w:marLeft w:val="0"/>
                          <w:marRight w:val="0"/>
                          <w:marTop w:val="0"/>
                          <w:marBottom w:val="0"/>
                          <w:divBdr>
                            <w:top w:val="none" w:sz="0" w:space="0" w:color="auto"/>
                            <w:left w:val="none" w:sz="0" w:space="0" w:color="auto"/>
                            <w:bottom w:val="none" w:sz="0" w:space="0" w:color="auto"/>
                            <w:right w:val="none" w:sz="0" w:space="0" w:color="auto"/>
                          </w:divBdr>
                          <w:divsChild>
                            <w:div w:id="838422753">
                              <w:marLeft w:val="0"/>
                              <w:marRight w:val="0"/>
                              <w:marTop w:val="0"/>
                              <w:marBottom w:val="0"/>
                              <w:divBdr>
                                <w:top w:val="none" w:sz="0" w:space="0" w:color="auto"/>
                                <w:left w:val="none" w:sz="0" w:space="0" w:color="auto"/>
                                <w:bottom w:val="none" w:sz="0" w:space="0" w:color="auto"/>
                                <w:right w:val="none" w:sz="0" w:space="0" w:color="auto"/>
                              </w:divBdr>
                              <w:divsChild>
                                <w:div w:id="799998704">
                                  <w:marLeft w:val="0"/>
                                  <w:marRight w:val="0"/>
                                  <w:marTop w:val="0"/>
                                  <w:marBottom w:val="0"/>
                                  <w:divBdr>
                                    <w:top w:val="none" w:sz="0" w:space="0" w:color="auto"/>
                                    <w:left w:val="none" w:sz="0" w:space="0" w:color="auto"/>
                                    <w:bottom w:val="none" w:sz="0" w:space="0" w:color="auto"/>
                                    <w:right w:val="none" w:sz="0" w:space="0" w:color="auto"/>
                                  </w:divBdr>
                                  <w:divsChild>
                                    <w:div w:id="139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6437">
      <w:bodyDiv w:val="1"/>
      <w:marLeft w:val="0"/>
      <w:marRight w:val="0"/>
      <w:marTop w:val="0"/>
      <w:marBottom w:val="0"/>
      <w:divBdr>
        <w:top w:val="none" w:sz="0" w:space="0" w:color="auto"/>
        <w:left w:val="none" w:sz="0" w:space="0" w:color="auto"/>
        <w:bottom w:val="none" w:sz="0" w:space="0" w:color="auto"/>
        <w:right w:val="none" w:sz="0" w:space="0" w:color="auto"/>
      </w:divBdr>
      <w:divsChild>
        <w:div w:id="220485829">
          <w:marLeft w:val="0"/>
          <w:marRight w:val="0"/>
          <w:marTop w:val="0"/>
          <w:marBottom w:val="0"/>
          <w:divBdr>
            <w:top w:val="none" w:sz="0" w:space="0" w:color="auto"/>
            <w:left w:val="none" w:sz="0" w:space="0" w:color="auto"/>
            <w:bottom w:val="dotted" w:sz="6" w:space="4" w:color="DDDDDD"/>
            <w:right w:val="none" w:sz="0" w:space="0" w:color="auto"/>
          </w:divBdr>
          <w:divsChild>
            <w:div w:id="2026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62">
      <w:bodyDiv w:val="1"/>
      <w:marLeft w:val="0"/>
      <w:marRight w:val="0"/>
      <w:marTop w:val="0"/>
      <w:marBottom w:val="0"/>
      <w:divBdr>
        <w:top w:val="none" w:sz="0" w:space="0" w:color="auto"/>
        <w:left w:val="none" w:sz="0" w:space="0" w:color="auto"/>
        <w:bottom w:val="none" w:sz="0" w:space="0" w:color="auto"/>
        <w:right w:val="none" w:sz="0" w:space="0" w:color="auto"/>
      </w:divBdr>
    </w:div>
    <w:div w:id="804397629">
      <w:bodyDiv w:val="1"/>
      <w:marLeft w:val="0"/>
      <w:marRight w:val="0"/>
      <w:marTop w:val="0"/>
      <w:marBottom w:val="0"/>
      <w:divBdr>
        <w:top w:val="none" w:sz="0" w:space="0" w:color="auto"/>
        <w:left w:val="none" w:sz="0" w:space="0" w:color="auto"/>
        <w:bottom w:val="none" w:sz="0" w:space="0" w:color="auto"/>
        <w:right w:val="none" w:sz="0" w:space="0" w:color="auto"/>
      </w:divBdr>
    </w:div>
    <w:div w:id="804466549">
      <w:bodyDiv w:val="1"/>
      <w:marLeft w:val="0"/>
      <w:marRight w:val="0"/>
      <w:marTop w:val="0"/>
      <w:marBottom w:val="0"/>
      <w:divBdr>
        <w:top w:val="none" w:sz="0" w:space="0" w:color="auto"/>
        <w:left w:val="none" w:sz="0" w:space="0" w:color="auto"/>
        <w:bottom w:val="none" w:sz="0" w:space="0" w:color="auto"/>
        <w:right w:val="none" w:sz="0" w:space="0" w:color="auto"/>
      </w:divBdr>
      <w:divsChild>
        <w:div w:id="669404997">
          <w:marLeft w:val="0"/>
          <w:marRight w:val="0"/>
          <w:marTop w:val="0"/>
          <w:marBottom w:val="0"/>
          <w:divBdr>
            <w:top w:val="none" w:sz="0" w:space="0" w:color="auto"/>
            <w:left w:val="none" w:sz="0" w:space="0" w:color="auto"/>
            <w:bottom w:val="none" w:sz="0" w:space="0" w:color="auto"/>
            <w:right w:val="none" w:sz="0" w:space="0" w:color="auto"/>
          </w:divBdr>
          <w:divsChild>
            <w:div w:id="1366753301">
              <w:marLeft w:val="0"/>
              <w:marRight w:val="0"/>
              <w:marTop w:val="0"/>
              <w:marBottom w:val="0"/>
              <w:divBdr>
                <w:top w:val="none" w:sz="0" w:space="0" w:color="auto"/>
                <w:left w:val="none" w:sz="0" w:space="0" w:color="auto"/>
                <w:bottom w:val="none" w:sz="0" w:space="0" w:color="auto"/>
                <w:right w:val="none" w:sz="0" w:space="0" w:color="auto"/>
              </w:divBdr>
              <w:divsChild>
                <w:div w:id="565264587">
                  <w:marLeft w:val="0"/>
                  <w:marRight w:val="0"/>
                  <w:marTop w:val="0"/>
                  <w:marBottom w:val="0"/>
                  <w:divBdr>
                    <w:top w:val="none" w:sz="0" w:space="0" w:color="auto"/>
                    <w:left w:val="none" w:sz="0" w:space="0" w:color="auto"/>
                    <w:bottom w:val="none" w:sz="0" w:space="0" w:color="auto"/>
                    <w:right w:val="none" w:sz="0" w:space="0" w:color="auto"/>
                  </w:divBdr>
                  <w:divsChild>
                    <w:div w:id="640233603">
                      <w:marLeft w:val="0"/>
                      <w:marRight w:val="0"/>
                      <w:marTop w:val="0"/>
                      <w:marBottom w:val="0"/>
                      <w:divBdr>
                        <w:top w:val="none" w:sz="0" w:space="0" w:color="auto"/>
                        <w:left w:val="none" w:sz="0" w:space="0" w:color="auto"/>
                        <w:bottom w:val="none" w:sz="0" w:space="0" w:color="auto"/>
                        <w:right w:val="none" w:sz="0" w:space="0" w:color="auto"/>
                      </w:divBdr>
                      <w:divsChild>
                        <w:div w:id="1520580086">
                          <w:marLeft w:val="0"/>
                          <w:marRight w:val="0"/>
                          <w:marTop w:val="0"/>
                          <w:marBottom w:val="0"/>
                          <w:divBdr>
                            <w:top w:val="none" w:sz="0" w:space="0" w:color="auto"/>
                            <w:left w:val="none" w:sz="0" w:space="0" w:color="auto"/>
                            <w:bottom w:val="none" w:sz="0" w:space="0" w:color="auto"/>
                            <w:right w:val="none" w:sz="0" w:space="0" w:color="auto"/>
                          </w:divBdr>
                          <w:divsChild>
                            <w:div w:id="823739382">
                              <w:marLeft w:val="0"/>
                              <w:marRight w:val="0"/>
                              <w:marTop w:val="0"/>
                              <w:marBottom w:val="0"/>
                              <w:divBdr>
                                <w:top w:val="none" w:sz="0" w:space="0" w:color="auto"/>
                                <w:left w:val="none" w:sz="0" w:space="0" w:color="auto"/>
                                <w:bottom w:val="none" w:sz="0" w:space="0" w:color="auto"/>
                                <w:right w:val="none" w:sz="0" w:space="0" w:color="auto"/>
                              </w:divBdr>
                              <w:divsChild>
                                <w:div w:id="1275986819">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2007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5367">
      <w:bodyDiv w:val="1"/>
      <w:marLeft w:val="0"/>
      <w:marRight w:val="0"/>
      <w:marTop w:val="0"/>
      <w:marBottom w:val="0"/>
      <w:divBdr>
        <w:top w:val="none" w:sz="0" w:space="0" w:color="auto"/>
        <w:left w:val="none" w:sz="0" w:space="0" w:color="auto"/>
        <w:bottom w:val="none" w:sz="0" w:space="0" w:color="auto"/>
        <w:right w:val="none" w:sz="0" w:space="0" w:color="auto"/>
      </w:divBdr>
      <w:divsChild>
        <w:div w:id="419647638">
          <w:marLeft w:val="0"/>
          <w:marRight w:val="0"/>
          <w:marTop w:val="0"/>
          <w:marBottom w:val="0"/>
          <w:divBdr>
            <w:top w:val="none" w:sz="0" w:space="0" w:color="auto"/>
            <w:left w:val="none" w:sz="0" w:space="0" w:color="auto"/>
            <w:bottom w:val="none" w:sz="0" w:space="0" w:color="auto"/>
            <w:right w:val="none" w:sz="0" w:space="0" w:color="auto"/>
          </w:divBdr>
        </w:div>
      </w:divsChild>
    </w:div>
    <w:div w:id="8047840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91">
          <w:marLeft w:val="0"/>
          <w:marRight w:val="0"/>
          <w:marTop w:val="0"/>
          <w:marBottom w:val="150"/>
          <w:divBdr>
            <w:top w:val="none" w:sz="0" w:space="0" w:color="auto"/>
            <w:left w:val="none" w:sz="0" w:space="0" w:color="auto"/>
            <w:bottom w:val="none" w:sz="0" w:space="0" w:color="auto"/>
            <w:right w:val="none" w:sz="0" w:space="0" w:color="auto"/>
          </w:divBdr>
        </w:div>
      </w:divsChild>
    </w:div>
    <w:div w:id="804931436">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4">
          <w:marLeft w:val="0"/>
          <w:marRight w:val="0"/>
          <w:marTop w:val="0"/>
          <w:marBottom w:val="0"/>
          <w:divBdr>
            <w:top w:val="none" w:sz="0" w:space="0" w:color="auto"/>
            <w:left w:val="none" w:sz="0" w:space="0" w:color="auto"/>
            <w:bottom w:val="none" w:sz="0" w:space="0" w:color="auto"/>
            <w:right w:val="none" w:sz="0" w:space="0" w:color="auto"/>
          </w:divBdr>
        </w:div>
      </w:divsChild>
    </w:div>
    <w:div w:id="805703659">
      <w:bodyDiv w:val="1"/>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 w:id="805709257">
      <w:bodyDiv w:val="1"/>
      <w:marLeft w:val="0"/>
      <w:marRight w:val="0"/>
      <w:marTop w:val="0"/>
      <w:marBottom w:val="0"/>
      <w:divBdr>
        <w:top w:val="none" w:sz="0" w:space="0" w:color="auto"/>
        <w:left w:val="none" w:sz="0" w:space="0" w:color="auto"/>
        <w:bottom w:val="none" w:sz="0" w:space="0" w:color="auto"/>
        <w:right w:val="none" w:sz="0" w:space="0" w:color="auto"/>
      </w:divBdr>
      <w:divsChild>
        <w:div w:id="939336814">
          <w:marLeft w:val="0"/>
          <w:marRight w:val="0"/>
          <w:marTop w:val="0"/>
          <w:marBottom w:val="150"/>
          <w:divBdr>
            <w:top w:val="none" w:sz="0" w:space="0" w:color="auto"/>
            <w:left w:val="none" w:sz="0" w:space="0" w:color="auto"/>
            <w:bottom w:val="none" w:sz="0" w:space="0" w:color="auto"/>
            <w:right w:val="none" w:sz="0" w:space="0" w:color="auto"/>
          </w:divBdr>
        </w:div>
      </w:divsChild>
    </w:div>
    <w:div w:id="805900756">
      <w:bodyDiv w:val="1"/>
      <w:marLeft w:val="0"/>
      <w:marRight w:val="0"/>
      <w:marTop w:val="0"/>
      <w:marBottom w:val="0"/>
      <w:divBdr>
        <w:top w:val="none" w:sz="0" w:space="0" w:color="auto"/>
        <w:left w:val="none" w:sz="0" w:space="0" w:color="auto"/>
        <w:bottom w:val="none" w:sz="0" w:space="0" w:color="auto"/>
        <w:right w:val="none" w:sz="0" w:space="0" w:color="auto"/>
      </w:divBdr>
      <w:divsChild>
        <w:div w:id="865363771">
          <w:marLeft w:val="0"/>
          <w:marRight w:val="0"/>
          <w:marTop w:val="0"/>
          <w:marBottom w:val="150"/>
          <w:divBdr>
            <w:top w:val="none" w:sz="0" w:space="0" w:color="auto"/>
            <w:left w:val="none" w:sz="0" w:space="0" w:color="auto"/>
            <w:bottom w:val="none" w:sz="0" w:space="0" w:color="auto"/>
            <w:right w:val="none" w:sz="0" w:space="0" w:color="auto"/>
          </w:divBdr>
          <w:divsChild>
            <w:div w:id="1131942925">
              <w:marLeft w:val="0"/>
              <w:marRight w:val="0"/>
              <w:marTop w:val="0"/>
              <w:marBottom w:val="0"/>
              <w:divBdr>
                <w:top w:val="none" w:sz="0" w:space="0" w:color="auto"/>
                <w:left w:val="none" w:sz="0" w:space="0" w:color="auto"/>
                <w:bottom w:val="none" w:sz="0" w:space="0" w:color="auto"/>
                <w:right w:val="none" w:sz="0" w:space="0" w:color="auto"/>
              </w:divBdr>
            </w:div>
          </w:divsChild>
        </w:div>
        <w:div w:id="1731340309">
          <w:marLeft w:val="0"/>
          <w:marRight w:val="0"/>
          <w:marTop w:val="0"/>
          <w:marBottom w:val="150"/>
          <w:divBdr>
            <w:top w:val="none" w:sz="0" w:space="0" w:color="auto"/>
            <w:left w:val="none" w:sz="0" w:space="0" w:color="auto"/>
            <w:bottom w:val="none" w:sz="0" w:space="0" w:color="auto"/>
            <w:right w:val="none" w:sz="0" w:space="0" w:color="auto"/>
          </w:divBdr>
        </w:div>
        <w:div w:id="645400027">
          <w:marLeft w:val="0"/>
          <w:marRight w:val="0"/>
          <w:marTop w:val="0"/>
          <w:marBottom w:val="0"/>
          <w:divBdr>
            <w:top w:val="none" w:sz="0" w:space="0" w:color="auto"/>
            <w:left w:val="none" w:sz="0" w:space="0" w:color="auto"/>
            <w:bottom w:val="none" w:sz="0" w:space="0" w:color="auto"/>
            <w:right w:val="none" w:sz="0" w:space="0" w:color="auto"/>
          </w:divBdr>
          <w:divsChild>
            <w:div w:id="15370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178">
      <w:bodyDiv w:val="1"/>
      <w:marLeft w:val="0"/>
      <w:marRight w:val="0"/>
      <w:marTop w:val="0"/>
      <w:marBottom w:val="0"/>
      <w:divBdr>
        <w:top w:val="none" w:sz="0" w:space="0" w:color="auto"/>
        <w:left w:val="none" w:sz="0" w:space="0" w:color="auto"/>
        <w:bottom w:val="none" w:sz="0" w:space="0" w:color="auto"/>
        <w:right w:val="none" w:sz="0" w:space="0" w:color="auto"/>
      </w:divBdr>
      <w:divsChild>
        <w:div w:id="1296373686">
          <w:marLeft w:val="0"/>
          <w:marRight w:val="0"/>
          <w:marTop w:val="0"/>
          <w:marBottom w:val="225"/>
          <w:divBdr>
            <w:top w:val="single" w:sz="6" w:space="11" w:color="E5E5E5"/>
            <w:left w:val="single" w:sz="6" w:space="11" w:color="E5E5E5"/>
            <w:bottom w:val="single" w:sz="6" w:space="1" w:color="E5E5E5"/>
            <w:right w:val="single" w:sz="6" w:space="11" w:color="E5E5E5"/>
          </w:divBdr>
          <w:divsChild>
            <w:div w:id="445543275">
              <w:marLeft w:val="0"/>
              <w:marRight w:val="0"/>
              <w:marTop w:val="0"/>
              <w:marBottom w:val="0"/>
              <w:divBdr>
                <w:top w:val="none" w:sz="0" w:space="0" w:color="auto"/>
                <w:left w:val="none" w:sz="0" w:space="0" w:color="auto"/>
                <w:bottom w:val="dotted" w:sz="6" w:space="4" w:color="DDDDDD"/>
                <w:right w:val="none" w:sz="0" w:space="0" w:color="auto"/>
              </w:divBdr>
            </w:div>
            <w:div w:id="15930902">
              <w:marLeft w:val="0"/>
              <w:marRight w:val="0"/>
              <w:marTop w:val="0"/>
              <w:marBottom w:val="0"/>
              <w:divBdr>
                <w:top w:val="none" w:sz="0" w:space="0" w:color="auto"/>
                <w:left w:val="none" w:sz="0" w:space="0" w:color="auto"/>
                <w:bottom w:val="none" w:sz="0" w:space="0" w:color="auto"/>
                <w:right w:val="none" w:sz="0" w:space="0" w:color="auto"/>
              </w:divBdr>
              <w:divsChild>
                <w:div w:id="185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332">
      <w:bodyDiv w:val="1"/>
      <w:marLeft w:val="0"/>
      <w:marRight w:val="0"/>
      <w:marTop w:val="0"/>
      <w:marBottom w:val="0"/>
      <w:divBdr>
        <w:top w:val="none" w:sz="0" w:space="0" w:color="auto"/>
        <w:left w:val="none" w:sz="0" w:space="0" w:color="auto"/>
        <w:bottom w:val="none" w:sz="0" w:space="0" w:color="auto"/>
        <w:right w:val="none" w:sz="0" w:space="0" w:color="auto"/>
      </w:divBdr>
      <w:divsChild>
        <w:div w:id="167789961">
          <w:marLeft w:val="0"/>
          <w:marRight w:val="0"/>
          <w:marTop w:val="0"/>
          <w:marBottom w:val="150"/>
          <w:divBdr>
            <w:top w:val="none" w:sz="0" w:space="0" w:color="auto"/>
            <w:left w:val="none" w:sz="0" w:space="0" w:color="auto"/>
            <w:bottom w:val="none" w:sz="0" w:space="0" w:color="auto"/>
            <w:right w:val="none" w:sz="0" w:space="0" w:color="auto"/>
          </w:divBdr>
        </w:div>
      </w:divsChild>
    </w:div>
    <w:div w:id="806630462">
      <w:bodyDiv w:val="1"/>
      <w:marLeft w:val="0"/>
      <w:marRight w:val="0"/>
      <w:marTop w:val="0"/>
      <w:marBottom w:val="0"/>
      <w:divBdr>
        <w:top w:val="none" w:sz="0" w:space="0" w:color="auto"/>
        <w:left w:val="none" w:sz="0" w:space="0" w:color="auto"/>
        <w:bottom w:val="none" w:sz="0" w:space="0" w:color="auto"/>
        <w:right w:val="none" w:sz="0" w:space="0" w:color="auto"/>
      </w:divBdr>
      <w:divsChild>
        <w:div w:id="254637075">
          <w:marLeft w:val="0"/>
          <w:marRight w:val="0"/>
          <w:marTop w:val="0"/>
          <w:marBottom w:val="150"/>
          <w:divBdr>
            <w:top w:val="none" w:sz="0" w:space="0" w:color="auto"/>
            <w:left w:val="none" w:sz="0" w:space="0" w:color="auto"/>
            <w:bottom w:val="none" w:sz="0" w:space="0" w:color="auto"/>
            <w:right w:val="none" w:sz="0" w:space="0" w:color="auto"/>
          </w:divBdr>
        </w:div>
      </w:divsChild>
    </w:div>
    <w:div w:id="806820788">
      <w:bodyDiv w:val="1"/>
      <w:marLeft w:val="0"/>
      <w:marRight w:val="0"/>
      <w:marTop w:val="0"/>
      <w:marBottom w:val="0"/>
      <w:divBdr>
        <w:top w:val="none" w:sz="0" w:space="0" w:color="auto"/>
        <w:left w:val="none" w:sz="0" w:space="0" w:color="auto"/>
        <w:bottom w:val="none" w:sz="0" w:space="0" w:color="auto"/>
        <w:right w:val="none" w:sz="0" w:space="0" w:color="auto"/>
      </w:divBdr>
      <w:divsChild>
        <w:div w:id="1715082329">
          <w:marLeft w:val="0"/>
          <w:marRight w:val="0"/>
          <w:marTop w:val="0"/>
          <w:marBottom w:val="0"/>
          <w:divBdr>
            <w:top w:val="none" w:sz="0" w:space="0" w:color="auto"/>
            <w:left w:val="none" w:sz="0" w:space="0" w:color="auto"/>
            <w:bottom w:val="none" w:sz="0" w:space="0" w:color="auto"/>
            <w:right w:val="none" w:sz="0" w:space="0" w:color="auto"/>
          </w:divBdr>
          <w:divsChild>
            <w:div w:id="1016076983">
              <w:marLeft w:val="0"/>
              <w:marRight w:val="0"/>
              <w:marTop w:val="0"/>
              <w:marBottom w:val="0"/>
              <w:divBdr>
                <w:top w:val="none" w:sz="0" w:space="0" w:color="auto"/>
                <w:left w:val="none" w:sz="0" w:space="0" w:color="auto"/>
                <w:bottom w:val="none" w:sz="0" w:space="0" w:color="auto"/>
                <w:right w:val="none" w:sz="0" w:space="0" w:color="auto"/>
              </w:divBdr>
              <w:divsChild>
                <w:div w:id="381295352">
                  <w:marLeft w:val="0"/>
                  <w:marRight w:val="0"/>
                  <w:marTop w:val="0"/>
                  <w:marBottom w:val="0"/>
                  <w:divBdr>
                    <w:top w:val="none" w:sz="0" w:space="0" w:color="auto"/>
                    <w:left w:val="none" w:sz="0" w:space="0" w:color="auto"/>
                    <w:bottom w:val="none" w:sz="0" w:space="0" w:color="auto"/>
                    <w:right w:val="none" w:sz="0" w:space="0" w:color="auto"/>
                  </w:divBdr>
                  <w:divsChild>
                    <w:div w:id="1312950914">
                      <w:marLeft w:val="0"/>
                      <w:marRight w:val="0"/>
                      <w:marTop w:val="0"/>
                      <w:marBottom w:val="0"/>
                      <w:divBdr>
                        <w:top w:val="none" w:sz="0" w:space="0" w:color="auto"/>
                        <w:left w:val="none" w:sz="0" w:space="0" w:color="auto"/>
                        <w:bottom w:val="none" w:sz="0" w:space="0" w:color="auto"/>
                        <w:right w:val="none" w:sz="0" w:space="0" w:color="auto"/>
                      </w:divBdr>
                      <w:divsChild>
                        <w:div w:id="238293806">
                          <w:marLeft w:val="0"/>
                          <w:marRight w:val="0"/>
                          <w:marTop w:val="0"/>
                          <w:marBottom w:val="0"/>
                          <w:divBdr>
                            <w:top w:val="none" w:sz="0" w:space="0" w:color="auto"/>
                            <w:left w:val="none" w:sz="0" w:space="0" w:color="auto"/>
                            <w:bottom w:val="none" w:sz="0" w:space="0" w:color="auto"/>
                            <w:right w:val="none" w:sz="0" w:space="0" w:color="auto"/>
                          </w:divBdr>
                          <w:divsChild>
                            <w:div w:id="2071423284">
                              <w:marLeft w:val="0"/>
                              <w:marRight w:val="0"/>
                              <w:marTop w:val="0"/>
                              <w:marBottom w:val="0"/>
                              <w:divBdr>
                                <w:top w:val="none" w:sz="0" w:space="0" w:color="auto"/>
                                <w:left w:val="none" w:sz="0" w:space="0" w:color="auto"/>
                                <w:bottom w:val="none" w:sz="0" w:space="0" w:color="auto"/>
                                <w:right w:val="none" w:sz="0" w:space="0" w:color="auto"/>
                              </w:divBdr>
                              <w:divsChild>
                                <w:div w:id="2081295240">
                                  <w:marLeft w:val="0"/>
                                  <w:marRight w:val="0"/>
                                  <w:marTop w:val="0"/>
                                  <w:marBottom w:val="0"/>
                                  <w:divBdr>
                                    <w:top w:val="none" w:sz="0" w:space="0" w:color="auto"/>
                                    <w:left w:val="none" w:sz="0" w:space="0" w:color="auto"/>
                                    <w:bottom w:val="none" w:sz="0" w:space="0" w:color="auto"/>
                                    <w:right w:val="none" w:sz="0" w:space="0" w:color="auto"/>
                                  </w:divBdr>
                                  <w:divsChild>
                                    <w:div w:id="582304919">
                                      <w:marLeft w:val="0"/>
                                      <w:marRight w:val="0"/>
                                      <w:marTop w:val="0"/>
                                      <w:marBottom w:val="0"/>
                                      <w:divBdr>
                                        <w:top w:val="none" w:sz="0" w:space="0" w:color="auto"/>
                                        <w:left w:val="none" w:sz="0" w:space="0" w:color="auto"/>
                                        <w:bottom w:val="none" w:sz="0" w:space="0" w:color="auto"/>
                                        <w:right w:val="none" w:sz="0" w:space="0" w:color="auto"/>
                                      </w:divBdr>
                                      <w:divsChild>
                                        <w:div w:id="196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901076">
      <w:bodyDiv w:val="1"/>
      <w:marLeft w:val="0"/>
      <w:marRight w:val="0"/>
      <w:marTop w:val="0"/>
      <w:marBottom w:val="0"/>
      <w:divBdr>
        <w:top w:val="none" w:sz="0" w:space="0" w:color="auto"/>
        <w:left w:val="none" w:sz="0" w:space="0" w:color="auto"/>
        <w:bottom w:val="none" w:sz="0" w:space="0" w:color="auto"/>
        <w:right w:val="none" w:sz="0" w:space="0" w:color="auto"/>
      </w:divBdr>
    </w:div>
    <w:div w:id="8070949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409">
          <w:marLeft w:val="0"/>
          <w:marRight w:val="0"/>
          <w:marTop w:val="0"/>
          <w:marBottom w:val="150"/>
          <w:divBdr>
            <w:top w:val="none" w:sz="0" w:space="0" w:color="auto"/>
            <w:left w:val="none" w:sz="0" w:space="0" w:color="auto"/>
            <w:bottom w:val="none" w:sz="0" w:space="0" w:color="auto"/>
            <w:right w:val="none" w:sz="0" w:space="0" w:color="auto"/>
          </w:divBdr>
          <w:divsChild>
            <w:div w:id="960499451">
              <w:marLeft w:val="0"/>
              <w:marRight w:val="0"/>
              <w:marTop w:val="0"/>
              <w:marBottom w:val="0"/>
              <w:divBdr>
                <w:top w:val="none" w:sz="0" w:space="0" w:color="auto"/>
                <w:left w:val="none" w:sz="0" w:space="0" w:color="auto"/>
                <w:bottom w:val="none" w:sz="0" w:space="0" w:color="auto"/>
                <w:right w:val="none" w:sz="0" w:space="0" w:color="auto"/>
              </w:divBdr>
            </w:div>
          </w:divsChild>
        </w:div>
        <w:div w:id="1226141048">
          <w:marLeft w:val="0"/>
          <w:marRight w:val="0"/>
          <w:marTop w:val="0"/>
          <w:marBottom w:val="150"/>
          <w:divBdr>
            <w:top w:val="none" w:sz="0" w:space="0" w:color="auto"/>
            <w:left w:val="none" w:sz="0" w:space="0" w:color="auto"/>
            <w:bottom w:val="none" w:sz="0" w:space="0" w:color="auto"/>
            <w:right w:val="none" w:sz="0" w:space="0" w:color="auto"/>
          </w:divBdr>
        </w:div>
      </w:divsChild>
    </w:div>
    <w:div w:id="807209116">
      <w:bodyDiv w:val="1"/>
      <w:marLeft w:val="0"/>
      <w:marRight w:val="0"/>
      <w:marTop w:val="0"/>
      <w:marBottom w:val="0"/>
      <w:divBdr>
        <w:top w:val="none" w:sz="0" w:space="0" w:color="auto"/>
        <w:left w:val="none" w:sz="0" w:space="0" w:color="auto"/>
        <w:bottom w:val="none" w:sz="0" w:space="0" w:color="auto"/>
        <w:right w:val="none" w:sz="0" w:space="0" w:color="auto"/>
      </w:divBdr>
    </w:div>
    <w:div w:id="807893957">
      <w:bodyDiv w:val="1"/>
      <w:marLeft w:val="0"/>
      <w:marRight w:val="0"/>
      <w:marTop w:val="0"/>
      <w:marBottom w:val="0"/>
      <w:divBdr>
        <w:top w:val="none" w:sz="0" w:space="0" w:color="auto"/>
        <w:left w:val="none" w:sz="0" w:space="0" w:color="auto"/>
        <w:bottom w:val="none" w:sz="0" w:space="0" w:color="auto"/>
        <w:right w:val="none" w:sz="0" w:space="0" w:color="auto"/>
      </w:divBdr>
    </w:div>
    <w:div w:id="80793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11418">
          <w:marLeft w:val="0"/>
          <w:marRight w:val="0"/>
          <w:marTop w:val="0"/>
          <w:marBottom w:val="150"/>
          <w:divBdr>
            <w:top w:val="none" w:sz="0" w:space="0" w:color="auto"/>
            <w:left w:val="none" w:sz="0" w:space="0" w:color="auto"/>
            <w:bottom w:val="none" w:sz="0" w:space="0" w:color="auto"/>
            <w:right w:val="none" w:sz="0" w:space="0" w:color="auto"/>
          </w:divBdr>
          <w:divsChild>
            <w:div w:id="1673290294">
              <w:marLeft w:val="0"/>
              <w:marRight w:val="0"/>
              <w:marTop w:val="0"/>
              <w:marBottom w:val="0"/>
              <w:divBdr>
                <w:top w:val="none" w:sz="0" w:space="0" w:color="auto"/>
                <w:left w:val="none" w:sz="0" w:space="0" w:color="auto"/>
                <w:bottom w:val="none" w:sz="0" w:space="0" w:color="auto"/>
                <w:right w:val="none" w:sz="0" w:space="0" w:color="auto"/>
              </w:divBdr>
            </w:div>
          </w:divsChild>
        </w:div>
        <w:div w:id="620183183">
          <w:marLeft w:val="0"/>
          <w:marRight w:val="0"/>
          <w:marTop w:val="0"/>
          <w:marBottom w:val="150"/>
          <w:divBdr>
            <w:top w:val="none" w:sz="0" w:space="0" w:color="auto"/>
            <w:left w:val="none" w:sz="0" w:space="0" w:color="auto"/>
            <w:bottom w:val="none" w:sz="0" w:space="0" w:color="auto"/>
            <w:right w:val="none" w:sz="0" w:space="0" w:color="auto"/>
          </w:divBdr>
        </w:div>
        <w:div w:id="1258437958">
          <w:marLeft w:val="0"/>
          <w:marRight w:val="0"/>
          <w:marTop w:val="0"/>
          <w:marBottom w:val="0"/>
          <w:divBdr>
            <w:top w:val="none" w:sz="0" w:space="0" w:color="auto"/>
            <w:left w:val="none" w:sz="0" w:space="0" w:color="auto"/>
            <w:bottom w:val="none" w:sz="0" w:space="0" w:color="auto"/>
            <w:right w:val="none" w:sz="0" w:space="0" w:color="auto"/>
          </w:divBdr>
          <w:divsChild>
            <w:div w:id="940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540">
      <w:bodyDiv w:val="1"/>
      <w:marLeft w:val="0"/>
      <w:marRight w:val="0"/>
      <w:marTop w:val="0"/>
      <w:marBottom w:val="0"/>
      <w:divBdr>
        <w:top w:val="none" w:sz="0" w:space="0" w:color="auto"/>
        <w:left w:val="none" w:sz="0" w:space="0" w:color="auto"/>
        <w:bottom w:val="none" w:sz="0" w:space="0" w:color="auto"/>
        <w:right w:val="none" w:sz="0" w:space="0" w:color="auto"/>
      </w:divBdr>
      <w:divsChild>
        <w:div w:id="175773729">
          <w:marLeft w:val="0"/>
          <w:marRight w:val="0"/>
          <w:marTop w:val="0"/>
          <w:marBottom w:val="0"/>
          <w:divBdr>
            <w:top w:val="none" w:sz="0" w:space="0" w:color="auto"/>
            <w:left w:val="none" w:sz="0" w:space="0" w:color="auto"/>
            <w:bottom w:val="none" w:sz="0" w:space="0" w:color="auto"/>
            <w:right w:val="none" w:sz="0" w:space="0" w:color="auto"/>
          </w:divBdr>
        </w:div>
      </w:divsChild>
    </w:div>
    <w:div w:id="808282587">
      <w:bodyDiv w:val="1"/>
      <w:marLeft w:val="0"/>
      <w:marRight w:val="0"/>
      <w:marTop w:val="0"/>
      <w:marBottom w:val="0"/>
      <w:divBdr>
        <w:top w:val="none" w:sz="0" w:space="0" w:color="auto"/>
        <w:left w:val="none" w:sz="0" w:space="0" w:color="auto"/>
        <w:bottom w:val="none" w:sz="0" w:space="0" w:color="auto"/>
        <w:right w:val="none" w:sz="0" w:space="0" w:color="auto"/>
      </w:divBdr>
      <w:divsChild>
        <w:div w:id="1208182339">
          <w:marLeft w:val="0"/>
          <w:marRight w:val="0"/>
          <w:marTop w:val="0"/>
          <w:marBottom w:val="0"/>
          <w:divBdr>
            <w:top w:val="none" w:sz="0" w:space="0" w:color="auto"/>
            <w:left w:val="none" w:sz="0" w:space="0" w:color="auto"/>
            <w:bottom w:val="none" w:sz="0" w:space="0" w:color="auto"/>
            <w:right w:val="none" w:sz="0" w:space="0" w:color="auto"/>
          </w:divBdr>
          <w:divsChild>
            <w:div w:id="89548999">
              <w:marLeft w:val="0"/>
              <w:marRight w:val="0"/>
              <w:marTop w:val="0"/>
              <w:marBottom w:val="0"/>
              <w:divBdr>
                <w:top w:val="none" w:sz="0" w:space="0" w:color="auto"/>
                <w:left w:val="none" w:sz="0" w:space="0" w:color="auto"/>
                <w:bottom w:val="none" w:sz="0" w:space="0" w:color="auto"/>
                <w:right w:val="none" w:sz="0" w:space="0" w:color="auto"/>
              </w:divBdr>
              <w:divsChild>
                <w:div w:id="1219710771">
                  <w:marLeft w:val="0"/>
                  <w:marRight w:val="0"/>
                  <w:marTop w:val="0"/>
                  <w:marBottom w:val="0"/>
                  <w:divBdr>
                    <w:top w:val="none" w:sz="0" w:space="0" w:color="auto"/>
                    <w:left w:val="none" w:sz="0" w:space="0" w:color="auto"/>
                    <w:bottom w:val="none" w:sz="0" w:space="0" w:color="auto"/>
                    <w:right w:val="none" w:sz="0" w:space="0" w:color="auto"/>
                  </w:divBdr>
                  <w:divsChild>
                    <w:div w:id="1879975687">
                      <w:marLeft w:val="0"/>
                      <w:marRight w:val="0"/>
                      <w:marTop w:val="0"/>
                      <w:marBottom w:val="0"/>
                      <w:divBdr>
                        <w:top w:val="none" w:sz="0" w:space="0" w:color="auto"/>
                        <w:left w:val="none" w:sz="0" w:space="0" w:color="auto"/>
                        <w:bottom w:val="none" w:sz="0" w:space="0" w:color="auto"/>
                        <w:right w:val="none" w:sz="0" w:space="0" w:color="auto"/>
                      </w:divBdr>
                      <w:divsChild>
                        <w:div w:id="170874926">
                          <w:marLeft w:val="0"/>
                          <w:marRight w:val="0"/>
                          <w:marTop w:val="0"/>
                          <w:marBottom w:val="0"/>
                          <w:divBdr>
                            <w:top w:val="none" w:sz="0" w:space="0" w:color="auto"/>
                            <w:left w:val="none" w:sz="0" w:space="0" w:color="auto"/>
                            <w:bottom w:val="none" w:sz="0" w:space="0" w:color="auto"/>
                            <w:right w:val="none" w:sz="0" w:space="0" w:color="auto"/>
                          </w:divBdr>
                          <w:divsChild>
                            <w:div w:id="1494830923">
                              <w:marLeft w:val="0"/>
                              <w:marRight w:val="0"/>
                              <w:marTop w:val="0"/>
                              <w:marBottom w:val="0"/>
                              <w:divBdr>
                                <w:top w:val="none" w:sz="0" w:space="0" w:color="auto"/>
                                <w:left w:val="none" w:sz="0" w:space="0" w:color="auto"/>
                                <w:bottom w:val="none" w:sz="0" w:space="0" w:color="auto"/>
                                <w:right w:val="none" w:sz="0" w:space="0" w:color="auto"/>
                              </w:divBdr>
                              <w:divsChild>
                                <w:div w:id="1769618639">
                                  <w:marLeft w:val="0"/>
                                  <w:marRight w:val="0"/>
                                  <w:marTop w:val="0"/>
                                  <w:marBottom w:val="75"/>
                                  <w:divBdr>
                                    <w:top w:val="none" w:sz="0" w:space="0" w:color="auto"/>
                                    <w:left w:val="none" w:sz="0" w:space="0" w:color="auto"/>
                                    <w:bottom w:val="none" w:sz="0" w:space="0" w:color="auto"/>
                                    <w:right w:val="none" w:sz="0" w:space="0" w:color="auto"/>
                                  </w:divBdr>
                                  <w:divsChild>
                                    <w:div w:id="870845046">
                                      <w:marLeft w:val="0"/>
                                      <w:marRight w:val="0"/>
                                      <w:marTop w:val="0"/>
                                      <w:marBottom w:val="0"/>
                                      <w:divBdr>
                                        <w:top w:val="none" w:sz="0" w:space="0" w:color="auto"/>
                                        <w:left w:val="none" w:sz="0" w:space="0" w:color="auto"/>
                                        <w:bottom w:val="none" w:sz="0" w:space="0" w:color="auto"/>
                                        <w:right w:val="none" w:sz="0" w:space="0" w:color="auto"/>
                                      </w:divBdr>
                                      <w:divsChild>
                                        <w:div w:id="602884896">
                                          <w:marLeft w:val="0"/>
                                          <w:marRight w:val="0"/>
                                          <w:marTop w:val="0"/>
                                          <w:marBottom w:val="0"/>
                                          <w:divBdr>
                                            <w:top w:val="none" w:sz="0" w:space="0" w:color="auto"/>
                                            <w:left w:val="none" w:sz="0" w:space="0" w:color="auto"/>
                                            <w:bottom w:val="none" w:sz="0" w:space="0" w:color="auto"/>
                                            <w:right w:val="none" w:sz="0" w:space="0" w:color="auto"/>
                                          </w:divBdr>
                                          <w:divsChild>
                                            <w:div w:id="1791775454">
                                              <w:marLeft w:val="0"/>
                                              <w:marRight w:val="0"/>
                                              <w:marTop w:val="0"/>
                                              <w:marBottom w:val="0"/>
                                              <w:divBdr>
                                                <w:top w:val="none" w:sz="0" w:space="0" w:color="auto"/>
                                                <w:left w:val="none" w:sz="0" w:space="0" w:color="auto"/>
                                                <w:bottom w:val="none" w:sz="0" w:space="0" w:color="auto"/>
                                                <w:right w:val="none" w:sz="0" w:space="0" w:color="auto"/>
                                              </w:divBdr>
                                              <w:divsChild>
                                                <w:div w:id="1563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3651">
      <w:bodyDiv w:val="1"/>
      <w:marLeft w:val="0"/>
      <w:marRight w:val="0"/>
      <w:marTop w:val="0"/>
      <w:marBottom w:val="0"/>
      <w:divBdr>
        <w:top w:val="none" w:sz="0" w:space="0" w:color="auto"/>
        <w:left w:val="none" w:sz="0" w:space="0" w:color="auto"/>
        <w:bottom w:val="none" w:sz="0" w:space="0" w:color="auto"/>
        <w:right w:val="none" w:sz="0" w:space="0" w:color="auto"/>
      </w:divBdr>
      <w:divsChild>
        <w:div w:id="1871993660">
          <w:marLeft w:val="0"/>
          <w:marRight w:val="0"/>
          <w:marTop w:val="0"/>
          <w:marBottom w:val="0"/>
          <w:divBdr>
            <w:top w:val="none" w:sz="0" w:space="0" w:color="auto"/>
            <w:left w:val="none" w:sz="0" w:space="0" w:color="auto"/>
            <w:bottom w:val="none" w:sz="0" w:space="0" w:color="auto"/>
            <w:right w:val="none" w:sz="0" w:space="0" w:color="auto"/>
          </w:divBdr>
        </w:div>
      </w:divsChild>
    </w:div>
    <w:div w:id="808328683">
      <w:bodyDiv w:val="1"/>
      <w:marLeft w:val="0"/>
      <w:marRight w:val="0"/>
      <w:marTop w:val="0"/>
      <w:marBottom w:val="0"/>
      <w:divBdr>
        <w:top w:val="none" w:sz="0" w:space="0" w:color="auto"/>
        <w:left w:val="none" w:sz="0" w:space="0" w:color="auto"/>
        <w:bottom w:val="none" w:sz="0" w:space="0" w:color="auto"/>
        <w:right w:val="none" w:sz="0" w:space="0" w:color="auto"/>
      </w:divBdr>
    </w:div>
    <w:div w:id="808665742">
      <w:bodyDiv w:val="1"/>
      <w:marLeft w:val="0"/>
      <w:marRight w:val="0"/>
      <w:marTop w:val="0"/>
      <w:marBottom w:val="0"/>
      <w:divBdr>
        <w:top w:val="none" w:sz="0" w:space="0" w:color="auto"/>
        <w:left w:val="none" w:sz="0" w:space="0" w:color="auto"/>
        <w:bottom w:val="none" w:sz="0" w:space="0" w:color="auto"/>
        <w:right w:val="none" w:sz="0" w:space="0" w:color="auto"/>
      </w:divBdr>
    </w:div>
    <w:div w:id="808783446">
      <w:bodyDiv w:val="1"/>
      <w:marLeft w:val="0"/>
      <w:marRight w:val="0"/>
      <w:marTop w:val="0"/>
      <w:marBottom w:val="0"/>
      <w:divBdr>
        <w:top w:val="none" w:sz="0" w:space="0" w:color="auto"/>
        <w:left w:val="none" w:sz="0" w:space="0" w:color="auto"/>
        <w:bottom w:val="none" w:sz="0" w:space="0" w:color="auto"/>
        <w:right w:val="none" w:sz="0" w:space="0" w:color="auto"/>
      </w:divBdr>
      <w:divsChild>
        <w:div w:id="1308172041">
          <w:marLeft w:val="0"/>
          <w:marRight w:val="0"/>
          <w:marTop w:val="0"/>
          <w:marBottom w:val="0"/>
          <w:divBdr>
            <w:top w:val="none" w:sz="0" w:space="0" w:color="auto"/>
            <w:left w:val="none" w:sz="0" w:space="0" w:color="auto"/>
            <w:bottom w:val="none" w:sz="0" w:space="0" w:color="auto"/>
            <w:right w:val="none" w:sz="0" w:space="0" w:color="auto"/>
          </w:divBdr>
        </w:div>
        <w:div w:id="2025592248">
          <w:marLeft w:val="0"/>
          <w:marRight w:val="0"/>
          <w:marTop w:val="0"/>
          <w:marBottom w:val="150"/>
          <w:divBdr>
            <w:top w:val="none" w:sz="0" w:space="0" w:color="auto"/>
            <w:left w:val="none" w:sz="0" w:space="0" w:color="auto"/>
            <w:bottom w:val="none" w:sz="0" w:space="0" w:color="auto"/>
            <w:right w:val="none" w:sz="0" w:space="0" w:color="auto"/>
          </w:divBdr>
        </w:div>
      </w:divsChild>
    </w:div>
    <w:div w:id="809782810">
      <w:bodyDiv w:val="1"/>
      <w:marLeft w:val="0"/>
      <w:marRight w:val="0"/>
      <w:marTop w:val="0"/>
      <w:marBottom w:val="0"/>
      <w:divBdr>
        <w:top w:val="none" w:sz="0" w:space="0" w:color="auto"/>
        <w:left w:val="none" w:sz="0" w:space="0" w:color="auto"/>
        <w:bottom w:val="none" w:sz="0" w:space="0" w:color="auto"/>
        <w:right w:val="none" w:sz="0" w:space="0" w:color="auto"/>
      </w:divBdr>
      <w:divsChild>
        <w:div w:id="636568211">
          <w:marLeft w:val="0"/>
          <w:marRight w:val="0"/>
          <w:marTop w:val="0"/>
          <w:marBottom w:val="0"/>
          <w:divBdr>
            <w:top w:val="none" w:sz="0" w:space="0" w:color="auto"/>
            <w:left w:val="none" w:sz="0" w:space="0" w:color="auto"/>
            <w:bottom w:val="none" w:sz="0" w:space="0" w:color="auto"/>
            <w:right w:val="none" w:sz="0" w:space="0" w:color="auto"/>
          </w:divBdr>
        </w:div>
      </w:divsChild>
    </w:div>
    <w:div w:id="81097500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150"/>
          <w:divBdr>
            <w:top w:val="none" w:sz="0" w:space="0" w:color="auto"/>
            <w:left w:val="none" w:sz="0" w:space="0" w:color="auto"/>
            <w:bottom w:val="none" w:sz="0" w:space="0" w:color="auto"/>
            <w:right w:val="none" w:sz="0" w:space="0" w:color="auto"/>
          </w:divBdr>
        </w:div>
      </w:divsChild>
    </w:div>
    <w:div w:id="811217398">
      <w:bodyDiv w:val="1"/>
      <w:marLeft w:val="0"/>
      <w:marRight w:val="0"/>
      <w:marTop w:val="0"/>
      <w:marBottom w:val="0"/>
      <w:divBdr>
        <w:top w:val="none" w:sz="0" w:space="0" w:color="auto"/>
        <w:left w:val="none" w:sz="0" w:space="0" w:color="auto"/>
        <w:bottom w:val="none" w:sz="0" w:space="0" w:color="auto"/>
        <w:right w:val="none" w:sz="0" w:space="0" w:color="auto"/>
      </w:divBdr>
      <w:divsChild>
        <w:div w:id="345864605">
          <w:marLeft w:val="0"/>
          <w:marRight w:val="0"/>
          <w:marTop w:val="0"/>
          <w:marBottom w:val="0"/>
          <w:divBdr>
            <w:top w:val="none" w:sz="0" w:space="0" w:color="auto"/>
            <w:left w:val="none" w:sz="0" w:space="0" w:color="auto"/>
            <w:bottom w:val="none" w:sz="0" w:space="0" w:color="auto"/>
            <w:right w:val="none" w:sz="0" w:space="0" w:color="auto"/>
          </w:divBdr>
          <w:divsChild>
            <w:div w:id="2033526233">
              <w:marLeft w:val="0"/>
              <w:marRight w:val="0"/>
              <w:marTop w:val="0"/>
              <w:marBottom w:val="0"/>
              <w:divBdr>
                <w:top w:val="none" w:sz="0" w:space="0" w:color="auto"/>
                <w:left w:val="none" w:sz="0" w:space="0" w:color="auto"/>
                <w:bottom w:val="none" w:sz="0" w:space="0" w:color="auto"/>
                <w:right w:val="none" w:sz="0" w:space="0" w:color="auto"/>
              </w:divBdr>
              <w:divsChild>
                <w:div w:id="1386173793">
                  <w:marLeft w:val="0"/>
                  <w:marRight w:val="0"/>
                  <w:marTop w:val="0"/>
                  <w:marBottom w:val="0"/>
                  <w:divBdr>
                    <w:top w:val="none" w:sz="0" w:space="0" w:color="auto"/>
                    <w:left w:val="none" w:sz="0" w:space="0" w:color="auto"/>
                    <w:bottom w:val="none" w:sz="0" w:space="0" w:color="auto"/>
                    <w:right w:val="none" w:sz="0" w:space="0" w:color="auto"/>
                  </w:divBdr>
                  <w:divsChild>
                    <w:div w:id="302345272">
                      <w:marLeft w:val="0"/>
                      <w:marRight w:val="0"/>
                      <w:marTop w:val="0"/>
                      <w:marBottom w:val="0"/>
                      <w:divBdr>
                        <w:top w:val="none" w:sz="0" w:space="0" w:color="auto"/>
                        <w:left w:val="none" w:sz="0" w:space="0" w:color="auto"/>
                        <w:bottom w:val="none" w:sz="0" w:space="0" w:color="auto"/>
                        <w:right w:val="none" w:sz="0" w:space="0" w:color="auto"/>
                      </w:divBdr>
                      <w:divsChild>
                        <w:div w:id="241063732">
                          <w:marLeft w:val="0"/>
                          <w:marRight w:val="0"/>
                          <w:marTop w:val="0"/>
                          <w:marBottom w:val="0"/>
                          <w:divBdr>
                            <w:top w:val="none" w:sz="0" w:space="0" w:color="auto"/>
                            <w:left w:val="none" w:sz="0" w:space="0" w:color="auto"/>
                            <w:bottom w:val="none" w:sz="0" w:space="0" w:color="auto"/>
                            <w:right w:val="none" w:sz="0" w:space="0" w:color="auto"/>
                          </w:divBdr>
                          <w:divsChild>
                            <w:div w:id="1489861094">
                              <w:marLeft w:val="0"/>
                              <w:marRight w:val="0"/>
                              <w:marTop w:val="0"/>
                              <w:marBottom w:val="0"/>
                              <w:divBdr>
                                <w:top w:val="none" w:sz="0" w:space="0" w:color="auto"/>
                                <w:left w:val="none" w:sz="0" w:space="0" w:color="auto"/>
                                <w:bottom w:val="none" w:sz="0" w:space="0" w:color="auto"/>
                                <w:right w:val="none" w:sz="0" w:space="0" w:color="auto"/>
                              </w:divBdr>
                              <w:divsChild>
                                <w:div w:id="2029410599">
                                  <w:marLeft w:val="0"/>
                                  <w:marRight w:val="0"/>
                                  <w:marTop w:val="0"/>
                                  <w:marBottom w:val="0"/>
                                  <w:divBdr>
                                    <w:top w:val="none" w:sz="0" w:space="0" w:color="auto"/>
                                    <w:left w:val="none" w:sz="0" w:space="0" w:color="auto"/>
                                    <w:bottom w:val="none" w:sz="0" w:space="0" w:color="auto"/>
                                    <w:right w:val="none" w:sz="0" w:space="0" w:color="auto"/>
                                  </w:divBdr>
                                  <w:divsChild>
                                    <w:div w:id="798956365">
                                      <w:marLeft w:val="0"/>
                                      <w:marRight w:val="0"/>
                                      <w:marTop w:val="0"/>
                                      <w:marBottom w:val="0"/>
                                      <w:divBdr>
                                        <w:top w:val="none" w:sz="0" w:space="0" w:color="auto"/>
                                        <w:left w:val="none" w:sz="0" w:space="0" w:color="auto"/>
                                        <w:bottom w:val="none" w:sz="0" w:space="0" w:color="auto"/>
                                        <w:right w:val="none" w:sz="0" w:space="0" w:color="auto"/>
                                      </w:divBdr>
                                      <w:divsChild>
                                        <w:div w:id="1933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563202">
      <w:bodyDiv w:val="1"/>
      <w:marLeft w:val="0"/>
      <w:marRight w:val="0"/>
      <w:marTop w:val="0"/>
      <w:marBottom w:val="0"/>
      <w:divBdr>
        <w:top w:val="none" w:sz="0" w:space="0" w:color="auto"/>
        <w:left w:val="none" w:sz="0" w:space="0" w:color="auto"/>
        <w:bottom w:val="none" w:sz="0" w:space="0" w:color="auto"/>
        <w:right w:val="none" w:sz="0" w:space="0" w:color="auto"/>
      </w:divBdr>
    </w:div>
    <w:div w:id="811797550">
      <w:bodyDiv w:val="1"/>
      <w:marLeft w:val="0"/>
      <w:marRight w:val="0"/>
      <w:marTop w:val="0"/>
      <w:marBottom w:val="0"/>
      <w:divBdr>
        <w:top w:val="none" w:sz="0" w:space="0" w:color="auto"/>
        <w:left w:val="none" w:sz="0" w:space="0" w:color="auto"/>
        <w:bottom w:val="none" w:sz="0" w:space="0" w:color="auto"/>
        <w:right w:val="none" w:sz="0" w:space="0" w:color="auto"/>
      </w:divBdr>
      <w:divsChild>
        <w:div w:id="1564292564">
          <w:marLeft w:val="0"/>
          <w:marRight w:val="0"/>
          <w:marTop w:val="0"/>
          <w:marBottom w:val="0"/>
          <w:divBdr>
            <w:top w:val="none" w:sz="0" w:space="0" w:color="auto"/>
            <w:left w:val="none" w:sz="0" w:space="0" w:color="auto"/>
            <w:bottom w:val="dotted" w:sz="6" w:space="4" w:color="DDDDDD"/>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6963">
      <w:bodyDiv w:val="1"/>
      <w:marLeft w:val="0"/>
      <w:marRight w:val="0"/>
      <w:marTop w:val="0"/>
      <w:marBottom w:val="0"/>
      <w:divBdr>
        <w:top w:val="none" w:sz="0" w:space="0" w:color="auto"/>
        <w:left w:val="none" w:sz="0" w:space="0" w:color="auto"/>
        <w:bottom w:val="none" w:sz="0" w:space="0" w:color="auto"/>
        <w:right w:val="none" w:sz="0" w:space="0" w:color="auto"/>
      </w:divBdr>
      <w:divsChild>
        <w:div w:id="397291678">
          <w:marLeft w:val="0"/>
          <w:marRight w:val="0"/>
          <w:marTop w:val="0"/>
          <w:marBottom w:val="150"/>
          <w:divBdr>
            <w:top w:val="none" w:sz="0" w:space="0" w:color="auto"/>
            <w:left w:val="none" w:sz="0" w:space="0" w:color="auto"/>
            <w:bottom w:val="none" w:sz="0" w:space="0" w:color="auto"/>
            <w:right w:val="none" w:sz="0" w:space="0" w:color="auto"/>
          </w:divBdr>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225"/>
          <w:divBdr>
            <w:top w:val="none" w:sz="0" w:space="0" w:color="auto"/>
            <w:left w:val="none" w:sz="0" w:space="0" w:color="auto"/>
            <w:bottom w:val="none" w:sz="0" w:space="0" w:color="auto"/>
            <w:right w:val="none" w:sz="0" w:space="0" w:color="auto"/>
          </w:divBdr>
          <w:divsChild>
            <w:div w:id="114448972">
              <w:marLeft w:val="0"/>
              <w:marRight w:val="0"/>
              <w:marTop w:val="0"/>
              <w:marBottom w:val="150"/>
              <w:divBdr>
                <w:top w:val="none" w:sz="0" w:space="0" w:color="auto"/>
                <w:left w:val="none" w:sz="0" w:space="0" w:color="auto"/>
                <w:bottom w:val="none" w:sz="0" w:space="0" w:color="auto"/>
                <w:right w:val="none" w:sz="0" w:space="0" w:color="auto"/>
              </w:divBdr>
            </w:div>
            <w:div w:id="344671602">
              <w:marLeft w:val="0"/>
              <w:marRight w:val="0"/>
              <w:marTop w:val="0"/>
              <w:marBottom w:val="150"/>
              <w:divBdr>
                <w:top w:val="none" w:sz="0" w:space="0" w:color="auto"/>
                <w:left w:val="none" w:sz="0" w:space="0" w:color="auto"/>
                <w:bottom w:val="none" w:sz="0" w:space="0" w:color="auto"/>
                <w:right w:val="none" w:sz="0" w:space="0" w:color="auto"/>
              </w:divBdr>
            </w:div>
            <w:div w:id="450977165">
              <w:marLeft w:val="0"/>
              <w:marRight w:val="0"/>
              <w:marTop w:val="0"/>
              <w:marBottom w:val="150"/>
              <w:divBdr>
                <w:top w:val="none" w:sz="0" w:space="0" w:color="auto"/>
                <w:left w:val="none" w:sz="0" w:space="0" w:color="auto"/>
                <w:bottom w:val="none" w:sz="0" w:space="0" w:color="auto"/>
                <w:right w:val="none" w:sz="0" w:space="0" w:color="auto"/>
              </w:divBdr>
            </w:div>
            <w:div w:id="779689800">
              <w:marLeft w:val="0"/>
              <w:marRight w:val="0"/>
              <w:marTop w:val="0"/>
              <w:marBottom w:val="150"/>
              <w:divBdr>
                <w:top w:val="none" w:sz="0" w:space="0" w:color="auto"/>
                <w:left w:val="none" w:sz="0" w:space="0" w:color="auto"/>
                <w:bottom w:val="none" w:sz="0" w:space="0" w:color="auto"/>
                <w:right w:val="none" w:sz="0" w:space="0" w:color="auto"/>
              </w:divBdr>
            </w:div>
            <w:div w:id="814564971">
              <w:marLeft w:val="0"/>
              <w:marRight w:val="0"/>
              <w:marTop w:val="0"/>
              <w:marBottom w:val="150"/>
              <w:divBdr>
                <w:top w:val="none" w:sz="0" w:space="0" w:color="auto"/>
                <w:left w:val="none" w:sz="0" w:space="0" w:color="auto"/>
                <w:bottom w:val="none" w:sz="0" w:space="0" w:color="auto"/>
                <w:right w:val="none" w:sz="0" w:space="0" w:color="auto"/>
              </w:divBdr>
            </w:div>
            <w:div w:id="867838884">
              <w:marLeft w:val="0"/>
              <w:marRight w:val="0"/>
              <w:marTop w:val="0"/>
              <w:marBottom w:val="150"/>
              <w:divBdr>
                <w:top w:val="none" w:sz="0" w:space="0" w:color="auto"/>
                <w:left w:val="none" w:sz="0" w:space="0" w:color="auto"/>
                <w:bottom w:val="none" w:sz="0" w:space="0" w:color="auto"/>
                <w:right w:val="none" w:sz="0" w:space="0" w:color="auto"/>
              </w:divBdr>
            </w:div>
            <w:div w:id="1011449193">
              <w:marLeft w:val="0"/>
              <w:marRight w:val="0"/>
              <w:marTop w:val="0"/>
              <w:marBottom w:val="150"/>
              <w:divBdr>
                <w:top w:val="none" w:sz="0" w:space="0" w:color="auto"/>
                <w:left w:val="none" w:sz="0" w:space="0" w:color="auto"/>
                <w:bottom w:val="none" w:sz="0" w:space="0" w:color="auto"/>
                <w:right w:val="none" w:sz="0" w:space="0" w:color="auto"/>
              </w:divBdr>
            </w:div>
            <w:div w:id="1150169555">
              <w:marLeft w:val="0"/>
              <w:marRight w:val="0"/>
              <w:marTop w:val="0"/>
              <w:marBottom w:val="150"/>
              <w:divBdr>
                <w:top w:val="none" w:sz="0" w:space="0" w:color="auto"/>
                <w:left w:val="none" w:sz="0" w:space="0" w:color="auto"/>
                <w:bottom w:val="none" w:sz="0" w:space="0" w:color="auto"/>
                <w:right w:val="none" w:sz="0" w:space="0" w:color="auto"/>
              </w:divBdr>
            </w:div>
            <w:div w:id="187087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723198">
      <w:bodyDiv w:val="1"/>
      <w:marLeft w:val="0"/>
      <w:marRight w:val="0"/>
      <w:marTop w:val="0"/>
      <w:marBottom w:val="0"/>
      <w:divBdr>
        <w:top w:val="none" w:sz="0" w:space="0" w:color="auto"/>
        <w:left w:val="none" w:sz="0" w:space="0" w:color="auto"/>
        <w:bottom w:val="none" w:sz="0" w:space="0" w:color="auto"/>
        <w:right w:val="none" w:sz="0" w:space="0" w:color="auto"/>
      </w:divBdr>
    </w:div>
    <w:div w:id="8127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043">
          <w:marLeft w:val="0"/>
          <w:marRight w:val="0"/>
          <w:marTop w:val="0"/>
          <w:marBottom w:val="0"/>
          <w:divBdr>
            <w:top w:val="none" w:sz="0" w:space="0" w:color="auto"/>
            <w:left w:val="none" w:sz="0" w:space="0" w:color="auto"/>
            <w:bottom w:val="none" w:sz="0" w:space="0" w:color="auto"/>
            <w:right w:val="none" w:sz="0" w:space="0" w:color="auto"/>
          </w:divBdr>
        </w:div>
      </w:divsChild>
    </w:div>
    <w:div w:id="813371931">
      <w:bodyDiv w:val="1"/>
      <w:marLeft w:val="0"/>
      <w:marRight w:val="0"/>
      <w:marTop w:val="0"/>
      <w:marBottom w:val="0"/>
      <w:divBdr>
        <w:top w:val="none" w:sz="0" w:space="0" w:color="auto"/>
        <w:left w:val="none" w:sz="0" w:space="0" w:color="auto"/>
        <w:bottom w:val="none" w:sz="0" w:space="0" w:color="auto"/>
        <w:right w:val="none" w:sz="0" w:space="0" w:color="auto"/>
      </w:divBdr>
    </w:div>
    <w:div w:id="813647126">
      <w:bodyDiv w:val="1"/>
      <w:marLeft w:val="0"/>
      <w:marRight w:val="0"/>
      <w:marTop w:val="0"/>
      <w:marBottom w:val="0"/>
      <w:divBdr>
        <w:top w:val="none" w:sz="0" w:space="0" w:color="auto"/>
        <w:left w:val="none" w:sz="0" w:space="0" w:color="auto"/>
        <w:bottom w:val="none" w:sz="0" w:space="0" w:color="auto"/>
        <w:right w:val="none" w:sz="0" w:space="0" w:color="auto"/>
      </w:divBdr>
      <w:divsChild>
        <w:div w:id="1415778783">
          <w:marLeft w:val="0"/>
          <w:marRight w:val="0"/>
          <w:marTop w:val="0"/>
          <w:marBottom w:val="0"/>
          <w:divBdr>
            <w:top w:val="none" w:sz="0" w:space="0" w:color="auto"/>
            <w:left w:val="none" w:sz="0" w:space="0" w:color="auto"/>
            <w:bottom w:val="none" w:sz="0" w:space="0" w:color="auto"/>
            <w:right w:val="none" w:sz="0" w:space="0" w:color="auto"/>
          </w:divBdr>
          <w:divsChild>
            <w:div w:id="276720947">
              <w:marLeft w:val="0"/>
              <w:marRight w:val="0"/>
              <w:marTop w:val="0"/>
              <w:marBottom w:val="0"/>
              <w:divBdr>
                <w:top w:val="none" w:sz="0" w:space="0" w:color="auto"/>
                <w:left w:val="none" w:sz="0" w:space="0" w:color="auto"/>
                <w:bottom w:val="none" w:sz="0" w:space="0" w:color="auto"/>
                <w:right w:val="none" w:sz="0" w:space="0" w:color="auto"/>
              </w:divBdr>
              <w:divsChild>
                <w:div w:id="551355630">
                  <w:marLeft w:val="0"/>
                  <w:marRight w:val="0"/>
                  <w:marTop w:val="0"/>
                  <w:marBottom w:val="300"/>
                  <w:divBdr>
                    <w:top w:val="single" w:sz="6" w:space="0" w:color="E5E5E5"/>
                    <w:left w:val="single" w:sz="6" w:space="0" w:color="E5E5E5"/>
                    <w:bottom w:val="single" w:sz="6" w:space="0" w:color="E5E5E5"/>
                    <w:right w:val="single" w:sz="6" w:space="0" w:color="E5E5E5"/>
                  </w:divBdr>
                  <w:divsChild>
                    <w:div w:id="198710988">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300"/>
                  <w:divBdr>
                    <w:top w:val="single" w:sz="6" w:space="0" w:color="E5E5E5"/>
                    <w:left w:val="single" w:sz="6" w:space="0" w:color="E5E5E5"/>
                    <w:bottom w:val="single" w:sz="6" w:space="0" w:color="E5E5E5"/>
                    <w:right w:val="single" w:sz="6" w:space="0" w:color="E5E5E5"/>
                  </w:divBdr>
                  <w:divsChild>
                    <w:div w:id="1427847069">
                      <w:marLeft w:val="0"/>
                      <w:marRight w:val="0"/>
                      <w:marTop w:val="0"/>
                      <w:marBottom w:val="0"/>
                      <w:divBdr>
                        <w:top w:val="none" w:sz="0" w:space="0" w:color="auto"/>
                        <w:left w:val="none" w:sz="0" w:space="0" w:color="auto"/>
                        <w:bottom w:val="none" w:sz="0" w:space="0" w:color="auto"/>
                        <w:right w:val="none" w:sz="0" w:space="0" w:color="auto"/>
                      </w:divBdr>
                      <w:divsChild>
                        <w:div w:id="371079327">
                          <w:marLeft w:val="0"/>
                          <w:marRight w:val="0"/>
                          <w:marTop w:val="0"/>
                          <w:marBottom w:val="0"/>
                          <w:divBdr>
                            <w:top w:val="none" w:sz="0" w:space="0" w:color="auto"/>
                            <w:left w:val="none" w:sz="0" w:space="0" w:color="auto"/>
                            <w:bottom w:val="none" w:sz="0" w:space="0" w:color="auto"/>
                            <w:right w:val="none" w:sz="0" w:space="0" w:color="auto"/>
                          </w:divBdr>
                          <w:divsChild>
                            <w:div w:id="75901838">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421730713">
                              <w:marLeft w:val="0"/>
                              <w:marRight w:val="0"/>
                              <w:marTop w:val="0"/>
                              <w:marBottom w:val="0"/>
                              <w:divBdr>
                                <w:top w:val="none" w:sz="0" w:space="0" w:color="auto"/>
                                <w:left w:val="none" w:sz="0" w:space="0" w:color="auto"/>
                                <w:bottom w:val="none" w:sz="0" w:space="0" w:color="auto"/>
                                <w:right w:val="none" w:sz="0" w:space="0" w:color="auto"/>
                              </w:divBdr>
                            </w:div>
                            <w:div w:id="505560255">
                              <w:marLeft w:val="0"/>
                              <w:marRight w:val="0"/>
                              <w:marTop w:val="0"/>
                              <w:marBottom w:val="0"/>
                              <w:divBdr>
                                <w:top w:val="none" w:sz="0" w:space="0" w:color="auto"/>
                                <w:left w:val="none" w:sz="0" w:space="0" w:color="auto"/>
                                <w:bottom w:val="none" w:sz="0" w:space="0" w:color="auto"/>
                                <w:right w:val="none" w:sz="0" w:space="0" w:color="auto"/>
                              </w:divBdr>
                            </w:div>
                            <w:div w:id="518081969">
                              <w:marLeft w:val="0"/>
                              <w:marRight w:val="0"/>
                              <w:marTop w:val="0"/>
                              <w:marBottom w:val="0"/>
                              <w:divBdr>
                                <w:top w:val="none" w:sz="0" w:space="0" w:color="auto"/>
                                <w:left w:val="none" w:sz="0" w:space="0" w:color="auto"/>
                                <w:bottom w:val="none" w:sz="0" w:space="0" w:color="auto"/>
                                <w:right w:val="none" w:sz="0" w:space="0" w:color="auto"/>
                              </w:divBdr>
                            </w:div>
                            <w:div w:id="1284728870">
                              <w:marLeft w:val="0"/>
                              <w:marRight w:val="0"/>
                              <w:marTop w:val="0"/>
                              <w:marBottom w:val="0"/>
                              <w:divBdr>
                                <w:top w:val="none" w:sz="0" w:space="0" w:color="auto"/>
                                <w:left w:val="none" w:sz="0" w:space="0" w:color="auto"/>
                                <w:bottom w:val="none" w:sz="0" w:space="0" w:color="auto"/>
                                <w:right w:val="none" w:sz="0" w:space="0" w:color="auto"/>
                              </w:divBdr>
                            </w:div>
                            <w:div w:id="1771046039">
                              <w:marLeft w:val="0"/>
                              <w:marRight w:val="0"/>
                              <w:marTop w:val="0"/>
                              <w:marBottom w:val="0"/>
                              <w:divBdr>
                                <w:top w:val="none" w:sz="0" w:space="0" w:color="auto"/>
                                <w:left w:val="none" w:sz="0" w:space="0" w:color="auto"/>
                                <w:bottom w:val="none" w:sz="0" w:space="0" w:color="auto"/>
                                <w:right w:val="none" w:sz="0" w:space="0" w:color="auto"/>
                              </w:divBdr>
                            </w:div>
                            <w:div w:id="19070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3745">
                  <w:marLeft w:val="0"/>
                  <w:marRight w:val="0"/>
                  <w:marTop w:val="0"/>
                  <w:marBottom w:val="300"/>
                  <w:divBdr>
                    <w:top w:val="single" w:sz="6" w:space="0" w:color="E5E5E5"/>
                    <w:left w:val="single" w:sz="6" w:space="0" w:color="E5E5E5"/>
                    <w:bottom w:val="single" w:sz="6" w:space="0" w:color="E5E5E5"/>
                    <w:right w:val="single" w:sz="6" w:space="0" w:color="E5E5E5"/>
                  </w:divBdr>
                  <w:divsChild>
                    <w:div w:id="1888376513">
                      <w:marLeft w:val="0"/>
                      <w:marRight w:val="0"/>
                      <w:marTop w:val="0"/>
                      <w:marBottom w:val="0"/>
                      <w:divBdr>
                        <w:top w:val="none" w:sz="0" w:space="0" w:color="auto"/>
                        <w:left w:val="none" w:sz="0" w:space="0" w:color="auto"/>
                        <w:bottom w:val="none" w:sz="0" w:space="0" w:color="auto"/>
                        <w:right w:val="none" w:sz="0" w:space="0" w:color="auto"/>
                      </w:divBdr>
                      <w:divsChild>
                        <w:div w:id="76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8">
                  <w:marLeft w:val="0"/>
                  <w:marRight w:val="0"/>
                  <w:marTop w:val="0"/>
                  <w:marBottom w:val="300"/>
                  <w:divBdr>
                    <w:top w:val="single" w:sz="6" w:space="0" w:color="E5E5E5"/>
                    <w:left w:val="single" w:sz="6" w:space="0" w:color="E5E5E5"/>
                    <w:bottom w:val="single" w:sz="6" w:space="0" w:color="E5E5E5"/>
                    <w:right w:val="single" w:sz="6" w:space="0" w:color="E5E5E5"/>
                  </w:divBdr>
                  <w:divsChild>
                    <w:div w:id="1710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6115">
          <w:marLeft w:val="0"/>
          <w:marRight w:val="0"/>
          <w:marTop w:val="0"/>
          <w:marBottom w:val="0"/>
          <w:divBdr>
            <w:top w:val="none" w:sz="0" w:space="0" w:color="auto"/>
            <w:left w:val="none" w:sz="0" w:space="0" w:color="auto"/>
            <w:bottom w:val="none" w:sz="0" w:space="0" w:color="auto"/>
            <w:right w:val="none" w:sz="0" w:space="0" w:color="auto"/>
          </w:divBdr>
          <w:divsChild>
            <w:div w:id="662468238">
              <w:marLeft w:val="0"/>
              <w:marRight w:val="0"/>
              <w:marTop w:val="0"/>
              <w:marBottom w:val="0"/>
              <w:divBdr>
                <w:top w:val="none" w:sz="0" w:space="0" w:color="auto"/>
                <w:left w:val="none" w:sz="0" w:space="0" w:color="auto"/>
                <w:bottom w:val="none" w:sz="0" w:space="0" w:color="auto"/>
                <w:right w:val="none" w:sz="0" w:space="0" w:color="auto"/>
              </w:divBdr>
              <w:divsChild>
                <w:div w:id="19794073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 w:id="883441108">
                      <w:marLeft w:val="0"/>
                      <w:marRight w:val="0"/>
                      <w:marTop w:val="0"/>
                      <w:marBottom w:val="300"/>
                      <w:divBdr>
                        <w:top w:val="none" w:sz="0" w:space="0" w:color="auto"/>
                        <w:left w:val="none" w:sz="0" w:space="0" w:color="auto"/>
                        <w:bottom w:val="none" w:sz="0" w:space="0" w:color="auto"/>
                        <w:right w:val="none" w:sz="0" w:space="0" w:color="auto"/>
                      </w:divBdr>
                      <w:divsChild>
                        <w:div w:id="642275986">
                          <w:marLeft w:val="0"/>
                          <w:marRight w:val="0"/>
                          <w:marTop w:val="0"/>
                          <w:marBottom w:val="225"/>
                          <w:divBdr>
                            <w:top w:val="single" w:sz="6" w:space="11" w:color="E5E5E5"/>
                            <w:left w:val="single" w:sz="6" w:space="11" w:color="E5E5E5"/>
                            <w:bottom w:val="single" w:sz="6" w:space="1" w:color="E5E5E5"/>
                            <w:right w:val="single" w:sz="6" w:space="11" w:color="E5E5E5"/>
                          </w:divBdr>
                          <w:divsChild>
                            <w:div w:id="1265310244">
                              <w:marLeft w:val="0"/>
                              <w:marRight w:val="0"/>
                              <w:marTop w:val="0"/>
                              <w:marBottom w:val="0"/>
                              <w:divBdr>
                                <w:top w:val="none" w:sz="0" w:space="0" w:color="auto"/>
                                <w:left w:val="none" w:sz="0" w:space="0" w:color="auto"/>
                                <w:bottom w:val="dotted" w:sz="6" w:space="4" w:color="DDDDDD"/>
                                <w:right w:val="none" w:sz="0" w:space="0" w:color="auto"/>
                              </w:divBdr>
                              <w:divsChild>
                                <w:div w:id="876045971">
                                  <w:marLeft w:val="0"/>
                                  <w:marRight w:val="0"/>
                                  <w:marTop w:val="0"/>
                                  <w:marBottom w:val="0"/>
                                  <w:divBdr>
                                    <w:top w:val="none" w:sz="0" w:space="0" w:color="auto"/>
                                    <w:left w:val="none" w:sz="0" w:space="0" w:color="auto"/>
                                    <w:bottom w:val="none" w:sz="0" w:space="0" w:color="auto"/>
                                    <w:right w:val="none" w:sz="0" w:space="0" w:color="auto"/>
                                  </w:divBdr>
                                </w:div>
                              </w:divsChild>
                            </w:div>
                            <w:div w:id="1799449512">
                              <w:marLeft w:val="0"/>
                              <w:marRight w:val="0"/>
                              <w:marTop w:val="0"/>
                              <w:marBottom w:val="0"/>
                              <w:divBdr>
                                <w:top w:val="none" w:sz="0" w:space="0" w:color="auto"/>
                                <w:left w:val="none" w:sz="0" w:space="0" w:color="auto"/>
                                <w:bottom w:val="none" w:sz="0" w:space="0" w:color="auto"/>
                                <w:right w:val="none" w:sz="0" w:space="0" w:color="auto"/>
                              </w:divBdr>
                            </w:div>
                            <w:div w:id="2124569376">
                              <w:marLeft w:val="0"/>
                              <w:marRight w:val="0"/>
                              <w:marTop w:val="0"/>
                              <w:marBottom w:val="0"/>
                              <w:divBdr>
                                <w:top w:val="none" w:sz="0" w:space="0" w:color="auto"/>
                                <w:left w:val="none" w:sz="0" w:space="0" w:color="auto"/>
                                <w:bottom w:val="none" w:sz="0" w:space="0" w:color="auto"/>
                                <w:right w:val="none" w:sz="0" w:space="0" w:color="auto"/>
                              </w:divBdr>
                              <w:divsChild>
                                <w:div w:id="1404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359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07">
          <w:marLeft w:val="0"/>
          <w:marRight w:val="0"/>
          <w:marTop w:val="0"/>
          <w:marBottom w:val="0"/>
          <w:divBdr>
            <w:top w:val="none" w:sz="0" w:space="0" w:color="auto"/>
            <w:left w:val="none" w:sz="0" w:space="0" w:color="auto"/>
            <w:bottom w:val="none" w:sz="0" w:space="0" w:color="auto"/>
            <w:right w:val="none" w:sz="0" w:space="0" w:color="auto"/>
          </w:divBdr>
          <w:divsChild>
            <w:div w:id="176698901">
              <w:marLeft w:val="0"/>
              <w:marRight w:val="0"/>
              <w:marTop w:val="0"/>
              <w:marBottom w:val="0"/>
              <w:divBdr>
                <w:top w:val="none" w:sz="0" w:space="0" w:color="auto"/>
                <w:left w:val="none" w:sz="0" w:space="0" w:color="auto"/>
                <w:bottom w:val="none" w:sz="0" w:space="0" w:color="auto"/>
                <w:right w:val="none" w:sz="0" w:space="0" w:color="auto"/>
              </w:divBdr>
              <w:divsChild>
                <w:div w:id="439185906">
                  <w:marLeft w:val="0"/>
                  <w:marRight w:val="0"/>
                  <w:marTop w:val="0"/>
                  <w:marBottom w:val="0"/>
                  <w:divBdr>
                    <w:top w:val="none" w:sz="0" w:space="0" w:color="auto"/>
                    <w:left w:val="none" w:sz="0" w:space="0" w:color="auto"/>
                    <w:bottom w:val="none" w:sz="0" w:space="0" w:color="auto"/>
                    <w:right w:val="none" w:sz="0" w:space="0" w:color="auto"/>
                  </w:divBdr>
                  <w:divsChild>
                    <w:div w:id="1353914447">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0"/>
                          <w:divBdr>
                            <w:top w:val="none" w:sz="0" w:space="0" w:color="auto"/>
                            <w:left w:val="none" w:sz="0" w:space="0" w:color="auto"/>
                            <w:bottom w:val="none" w:sz="0" w:space="0" w:color="auto"/>
                            <w:right w:val="none" w:sz="0" w:space="0" w:color="auto"/>
                          </w:divBdr>
                          <w:divsChild>
                            <w:div w:id="325399288">
                              <w:marLeft w:val="0"/>
                              <w:marRight w:val="0"/>
                              <w:marTop w:val="0"/>
                              <w:marBottom w:val="0"/>
                              <w:divBdr>
                                <w:top w:val="none" w:sz="0" w:space="0" w:color="auto"/>
                                <w:left w:val="none" w:sz="0" w:space="0" w:color="auto"/>
                                <w:bottom w:val="none" w:sz="0" w:space="0" w:color="auto"/>
                                <w:right w:val="none" w:sz="0" w:space="0" w:color="auto"/>
                              </w:divBdr>
                              <w:divsChild>
                                <w:div w:id="1420637188">
                                  <w:marLeft w:val="0"/>
                                  <w:marRight w:val="0"/>
                                  <w:marTop w:val="0"/>
                                  <w:marBottom w:val="0"/>
                                  <w:divBdr>
                                    <w:top w:val="none" w:sz="0" w:space="0" w:color="auto"/>
                                    <w:left w:val="none" w:sz="0" w:space="0" w:color="auto"/>
                                    <w:bottom w:val="none" w:sz="0" w:space="0" w:color="auto"/>
                                    <w:right w:val="none" w:sz="0" w:space="0" w:color="auto"/>
                                  </w:divBdr>
                                  <w:divsChild>
                                    <w:div w:id="1144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814835913">
      <w:bodyDiv w:val="1"/>
      <w:marLeft w:val="0"/>
      <w:marRight w:val="0"/>
      <w:marTop w:val="0"/>
      <w:marBottom w:val="0"/>
      <w:divBdr>
        <w:top w:val="none" w:sz="0" w:space="0" w:color="auto"/>
        <w:left w:val="none" w:sz="0" w:space="0" w:color="auto"/>
        <w:bottom w:val="none" w:sz="0" w:space="0" w:color="auto"/>
        <w:right w:val="none" w:sz="0" w:space="0" w:color="auto"/>
      </w:divBdr>
    </w:div>
    <w:div w:id="814954488">
      <w:bodyDiv w:val="1"/>
      <w:marLeft w:val="0"/>
      <w:marRight w:val="0"/>
      <w:marTop w:val="0"/>
      <w:marBottom w:val="0"/>
      <w:divBdr>
        <w:top w:val="none" w:sz="0" w:space="0" w:color="auto"/>
        <w:left w:val="none" w:sz="0" w:space="0" w:color="auto"/>
        <w:bottom w:val="none" w:sz="0" w:space="0" w:color="auto"/>
        <w:right w:val="none" w:sz="0" w:space="0" w:color="auto"/>
      </w:divBdr>
      <w:divsChild>
        <w:div w:id="304703973">
          <w:marLeft w:val="0"/>
          <w:marRight w:val="0"/>
          <w:marTop w:val="0"/>
          <w:marBottom w:val="0"/>
          <w:divBdr>
            <w:top w:val="none" w:sz="0" w:space="0" w:color="auto"/>
            <w:left w:val="none" w:sz="0" w:space="0" w:color="auto"/>
            <w:bottom w:val="none" w:sz="0" w:space="0" w:color="auto"/>
            <w:right w:val="none" w:sz="0" w:space="0" w:color="auto"/>
          </w:divBdr>
          <w:divsChild>
            <w:div w:id="634915814">
              <w:marLeft w:val="0"/>
              <w:marRight w:val="0"/>
              <w:marTop w:val="0"/>
              <w:marBottom w:val="0"/>
              <w:divBdr>
                <w:top w:val="single" w:sz="8" w:space="3" w:color="E1E1E1"/>
                <w:left w:val="none" w:sz="0" w:space="0" w:color="auto"/>
                <w:bottom w:val="none" w:sz="0" w:space="0" w:color="auto"/>
                <w:right w:val="none" w:sz="0" w:space="0" w:color="auto"/>
              </w:divBdr>
            </w:div>
          </w:divsChild>
        </w:div>
        <w:div w:id="343433583">
          <w:marLeft w:val="0"/>
          <w:marRight w:val="0"/>
          <w:marTop w:val="0"/>
          <w:marBottom w:val="0"/>
          <w:divBdr>
            <w:top w:val="none" w:sz="0" w:space="0" w:color="auto"/>
            <w:left w:val="none" w:sz="0" w:space="0" w:color="auto"/>
            <w:bottom w:val="none" w:sz="0" w:space="0" w:color="auto"/>
            <w:right w:val="none" w:sz="0" w:space="0" w:color="auto"/>
          </w:divBdr>
        </w:div>
        <w:div w:id="153570574">
          <w:marLeft w:val="0"/>
          <w:marRight w:val="0"/>
          <w:marTop w:val="0"/>
          <w:marBottom w:val="0"/>
          <w:divBdr>
            <w:top w:val="none" w:sz="0" w:space="0" w:color="auto"/>
            <w:left w:val="none" w:sz="0" w:space="0" w:color="auto"/>
            <w:bottom w:val="none" w:sz="0" w:space="0" w:color="auto"/>
            <w:right w:val="none" w:sz="0" w:space="0" w:color="auto"/>
          </w:divBdr>
        </w:div>
        <w:div w:id="586811418">
          <w:marLeft w:val="0"/>
          <w:marRight w:val="0"/>
          <w:marTop w:val="0"/>
          <w:marBottom w:val="0"/>
          <w:divBdr>
            <w:top w:val="none" w:sz="0" w:space="0" w:color="auto"/>
            <w:left w:val="none" w:sz="0" w:space="0" w:color="auto"/>
            <w:bottom w:val="none" w:sz="0" w:space="0" w:color="auto"/>
            <w:right w:val="none" w:sz="0" w:space="0" w:color="auto"/>
          </w:divBdr>
        </w:div>
        <w:div w:id="1693023101">
          <w:marLeft w:val="0"/>
          <w:marRight w:val="0"/>
          <w:marTop w:val="0"/>
          <w:marBottom w:val="0"/>
          <w:divBdr>
            <w:top w:val="none" w:sz="0" w:space="0" w:color="auto"/>
            <w:left w:val="none" w:sz="0" w:space="0" w:color="auto"/>
            <w:bottom w:val="none" w:sz="0" w:space="0" w:color="auto"/>
            <w:right w:val="none" w:sz="0" w:space="0" w:color="auto"/>
          </w:divBdr>
        </w:div>
        <w:div w:id="449516382">
          <w:marLeft w:val="0"/>
          <w:marRight w:val="0"/>
          <w:marTop w:val="0"/>
          <w:marBottom w:val="0"/>
          <w:divBdr>
            <w:top w:val="none" w:sz="0" w:space="0" w:color="auto"/>
            <w:left w:val="none" w:sz="0" w:space="0" w:color="auto"/>
            <w:bottom w:val="none" w:sz="0" w:space="0" w:color="auto"/>
            <w:right w:val="none" w:sz="0" w:space="0" w:color="auto"/>
          </w:divBdr>
        </w:div>
        <w:div w:id="88934639">
          <w:marLeft w:val="0"/>
          <w:marRight w:val="0"/>
          <w:marTop w:val="0"/>
          <w:marBottom w:val="0"/>
          <w:divBdr>
            <w:top w:val="none" w:sz="0" w:space="0" w:color="auto"/>
            <w:left w:val="none" w:sz="0" w:space="0" w:color="auto"/>
            <w:bottom w:val="none" w:sz="0" w:space="0" w:color="auto"/>
            <w:right w:val="none" w:sz="0" w:space="0" w:color="auto"/>
          </w:divBdr>
        </w:div>
        <w:div w:id="651102066">
          <w:marLeft w:val="0"/>
          <w:marRight w:val="0"/>
          <w:marTop w:val="0"/>
          <w:marBottom w:val="0"/>
          <w:divBdr>
            <w:top w:val="none" w:sz="0" w:space="0" w:color="auto"/>
            <w:left w:val="none" w:sz="0" w:space="0" w:color="auto"/>
            <w:bottom w:val="none" w:sz="0" w:space="0" w:color="auto"/>
            <w:right w:val="none" w:sz="0" w:space="0" w:color="auto"/>
          </w:divBdr>
          <w:divsChild>
            <w:div w:id="1408724646">
              <w:marLeft w:val="0"/>
              <w:marRight w:val="0"/>
              <w:marTop w:val="0"/>
              <w:marBottom w:val="0"/>
              <w:divBdr>
                <w:top w:val="none" w:sz="0" w:space="0" w:color="auto"/>
                <w:left w:val="none" w:sz="0" w:space="0" w:color="auto"/>
                <w:bottom w:val="none" w:sz="0" w:space="0" w:color="auto"/>
                <w:right w:val="none" w:sz="0" w:space="0" w:color="auto"/>
              </w:divBdr>
            </w:div>
            <w:div w:id="98188877">
              <w:marLeft w:val="0"/>
              <w:marRight w:val="0"/>
              <w:marTop w:val="0"/>
              <w:marBottom w:val="0"/>
              <w:divBdr>
                <w:top w:val="none" w:sz="0" w:space="0" w:color="auto"/>
                <w:left w:val="none" w:sz="0" w:space="0" w:color="auto"/>
                <w:bottom w:val="none" w:sz="0" w:space="0" w:color="auto"/>
                <w:right w:val="none" w:sz="0" w:space="0" w:color="auto"/>
              </w:divBdr>
              <w:divsChild>
                <w:div w:id="2056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727">
      <w:bodyDiv w:val="1"/>
      <w:marLeft w:val="0"/>
      <w:marRight w:val="0"/>
      <w:marTop w:val="0"/>
      <w:marBottom w:val="0"/>
      <w:divBdr>
        <w:top w:val="none" w:sz="0" w:space="0" w:color="auto"/>
        <w:left w:val="none" w:sz="0" w:space="0" w:color="auto"/>
        <w:bottom w:val="none" w:sz="0" w:space="0" w:color="auto"/>
        <w:right w:val="none" w:sz="0" w:space="0" w:color="auto"/>
      </w:divBdr>
      <w:divsChild>
        <w:div w:id="1160270747">
          <w:marLeft w:val="0"/>
          <w:marRight w:val="0"/>
          <w:marTop w:val="0"/>
          <w:marBottom w:val="150"/>
          <w:divBdr>
            <w:top w:val="none" w:sz="0" w:space="0" w:color="auto"/>
            <w:left w:val="none" w:sz="0" w:space="0" w:color="auto"/>
            <w:bottom w:val="none" w:sz="0" w:space="0" w:color="auto"/>
            <w:right w:val="none" w:sz="0" w:space="0" w:color="auto"/>
          </w:divBdr>
          <w:divsChild>
            <w:div w:id="650869420">
              <w:marLeft w:val="0"/>
              <w:marRight w:val="0"/>
              <w:marTop w:val="0"/>
              <w:marBottom w:val="0"/>
              <w:divBdr>
                <w:top w:val="none" w:sz="0" w:space="0" w:color="auto"/>
                <w:left w:val="none" w:sz="0" w:space="0" w:color="auto"/>
                <w:bottom w:val="none" w:sz="0" w:space="0" w:color="auto"/>
                <w:right w:val="none" w:sz="0" w:space="0" w:color="auto"/>
              </w:divBdr>
              <w:divsChild>
                <w:div w:id="1095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97">
          <w:marLeft w:val="0"/>
          <w:marRight w:val="0"/>
          <w:marTop w:val="0"/>
          <w:marBottom w:val="150"/>
          <w:divBdr>
            <w:top w:val="none" w:sz="0" w:space="0" w:color="auto"/>
            <w:left w:val="none" w:sz="0" w:space="0" w:color="auto"/>
            <w:bottom w:val="none" w:sz="0" w:space="0" w:color="auto"/>
            <w:right w:val="none" w:sz="0" w:space="0" w:color="auto"/>
          </w:divBdr>
        </w:div>
        <w:div w:id="1234468567">
          <w:marLeft w:val="0"/>
          <w:marRight w:val="0"/>
          <w:marTop w:val="0"/>
          <w:marBottom w:val="0"/>
          <w:divBdr>
            <w:top w:val="none" w:sz="0" w:space="0" w:color="auto"/>
            <w:left w:val="none" w:sz="0" w:space="0" w:color="auto"/>
            <w:bottom w:val="none" w:sz="0" w:space="0" w:color="auto"/>
            <w:right w:val="none" w:sz="0" w:space="0" w:color="auto"/>
          </w:divBdr>
          <w:divsChild>
            <w:div w:id="3498448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5293498">
      <w:bodyDiv w:val="1"/>
      <w:marLeft w:val="0"/>
      <w:marRight w:val="0"/>
      <w:marTop w:val="0"/>
      <w:marBottom w:val="0"/>
      <w:divBdr>
        <w:top w:val="none" w:sz="0" w:space="0" w:color="auto"/>
        <w:left w:val="none" w:sz="0" w:space="0" w:color="auto"/>
        <w:bottom w:val="none" w:sz="0" w:space="0" w:color="auto"/>
        <w:right w:val="none" w:sz="0" w:space="0" w:color="auto"/>
      </w:divBdr>
      <w:divsChild>
        <w:div w:id="499735543">
          <w:marLeft w:val="0"/>
          <w:marRight w:val="0"/>
          <w:marTop w:val="0"/>
          <w:marBottom w:val="0"/>
          <w:divBdr>
            <w:top w:val="none" w:sz="0" w:space="0" w:color="auto"/>
            <w:left w:val="none" w:sz="0" w:space="0" w:color="auto"/>
            <w:bottom w:val="none" w:sz="0" w:space="0" w:color="auto"/>
            <w:right w:val="none" w:sz="0" w:space="0" w:color="auto"/>
          </w:divBdr>
          <w:divsChild>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4">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6">
          <w:marLeft w:val="0"/>
          <w:marRight w:val="0"/>
          <w:marTop w:val="0"/>
          <w:marBottom w:val="0"/>
          <w:divBdr>
            <w:top w:val="none" w:sz="0" w:space="0" w:color="auto"/>
            <w:left w:val="none" w:sz="0" w:space="0" w:color="auto"/>
            <w:bottom w:val="dotted" w:sz="6" w:space="4" w:color="DDDDDD"/>
            <w:right w:val="none" w:sz="0" w:space="0" w:color="auto"/>
          </w:divBdr>
        </w:div>
      </w:divsChild>
    </w:div>
    <w:div w:id="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65539227">
          <w:marLeft w:val="0"/>
          <w:marRight w:val="0"/>
          <w:marTop w:val="0"/>
          <w:marBottom w:val="0"/>
          <w:divBdr>
            <w:top w:val="none" w:sz="0" w:space="0" w:color="auto"/>
            <w:left w:val="none" w:sz="0" w:space="0" w:color="auto"/>
            <w:bottom w:val="none" w:sz="0" w:space="0" w:color="auto"/>
            <w:right w:val="none" w:sz="0" w:space="0" w:color="auto"/>
          </w:divBdr>
          <w:divsChild>
            <w:div w:id="383718094">
              <w:marLeft w:val="0"/>
              <w:marRight w:val="0"/>
              <w:marTop w:val="0"/>
              <w:marBottom w:val="0"/>
              <w:divBdr>
                <w:top w:val="none" w:sz="0" w:space="0" w:color="auto"/>
                <w:left w:val="none" w:sz="0" w:space="0" w:color="auto"/>
                <w:bottom w:val="none" w:sz="0" w:space="0" w:color="auto"/>
                <w:right w:val="none" w:sz="0" w:space="0" w:color="auto"/>
              </w:divBdr>
              <w:divsChild>
                <w:div w:id="1564678713">
                  <w:marLeft w:val="0"/>
                  <w:marRight w:val="0"/>
                  <w:marTop w:val="0"/>
                  <w:marBottom w:val="150"/>
                  <w:divBdr>
                    <w:top w:val="none" w:sz="0" w:space="0" w:color="auto"/>
                    <w:left w:val="none" w:sz="0" w:space="0" w:color="auto"/>
                    <w:bottom w:val="none" w:sz="0" w:space="0" w:color="auto"/>
                    <w:right w:val="none" w:sz="0" w:space="0" w:color="auto"/>
                  </w:divBdr>
                  <w:divsChild>
                    <w:div w:id="1683240676">
                      <w:marLeft w:val="0"/>
                      <w:marRight w:val="0"/>
                      <w:marTop w:val="0"/>
                      <w:marBottom w:val="0"/>
                      <w:divBdr>
                        <w:top w:val="none" w:sz="0" w:space="0" w:color="auto"/>
                        <w:left w:val="none" w:sz="0" w:space="0" w:color="auto"/>
                        <w:bottom w:val="none" w:sz="0" w:space="0" w:color="auto"/>
                        <w:right w:val="none" w:sz="0" w:space="0" w:color="auto"/>
                      </w:divBdr>
                      <w:divsChild>
                        <w:div w:id="1866477270">
                          <w:marLeft w:val="0"/>
                          <w:marRight w:val="0"/>
                          <w:marTop w:val="0"/>
                          <w:marBottom w:val="0"/>
                          <w:divBdr>
                            <w:top w:val="none" w:sz="0" w:space="0" w:color="auto"/>
                            <w:left w:val="none" w:sz="0" w:space="0" w:color="auto"/>
                            <w:bottom w:val="none" w:sz="0" w:space="0" w:color="auto"/>
                            <w:right w:val="none" w:sz="0" w:space="0" w:color="auto"/>
                          </w:divBdr>
                          <w:divsChild>
                            <w:div w:id="1704669721">
                              <w:marLeft w:val="0"/>
                              <w:marRight w:val="0"/>
                              <w:marTop w:val="0"/>
                              <w:marBottom w:val="0"/>
                              <w:divBdr>
                                <w:top w:val="none" w:sz="0" w:space="0" w:color="auto"/>
                                <w:left w:val="none" w:sz="0" w:space="0" w:color="auto"/>
                                <w:bottom w:val="none" w:sz="0" w:space="0" w:color="auto"/>
                                <w:right w:val="none" w:sz="0" w:space="0" w:color="auto"/>
                              </w:divBdr>
                              <w:divsChild>
                                <w:div w:id="1781294176">
                                  <w:marLeft w:val="0"/>
                                  <w:marRight w:val="0"/>
                                  <w:marTop w:val="0"/>
                                  <w:marBottom w:val="0"/>
                                  <w:divBdr>
                                    <w:top w:val="none" w:sz="0" w:space="0" w:color="auto"/>
                                    <w:left w:val="none" w:sz="0" w:space="0" w:color="auto"/>
                                    <w:bottom w:val="none" w:sz="0" w:space="0" w:color="auto"/>
                                    <w:right w:val="none" w:sz="0" w:space="0" w:color="auto"/>
                                  </w:divBdr>
                                  <w:divsChild>
                                    <w:div w:id="1604221136">
                                      <w:marLeft w:val="0"/>
                                      <w:marRight w:val="0"/>
                                      <w:marTop w:val="0"/>
                                      <w:marBottom w:val="0"/>
                                      <w:divBdr>
                                        <w:top w:val="none" w:sz="0" w:space="0" w:color="auto"/>
                                        <w:left w:val="none" w:sz="0" w:space="0" w:color="auto"/>
                                        <w:bottom w:val="none" w:sz="0" w:space="0" w:color="auto"/>
                                        <w:right w:val="none" w:sz="0" w:space="0" w:color="auto"/>
                                      </w:divBdr>
                                      <w:divsChild>
                                        <w:div w:id="246307538">
                                          <w:marLeft w:val="0"/>
                                          <w:marRight w:val="0"/>
                                          <w:marTop w:val="0"/>
                                          <w:marBottom w:val="0"/>
                                          <w:divBdr>
                                            <w:top w:val="none" w:sz="0" w:space="0" w:color="auto"/>
                                            <w:left w:val="none" w:sz="0" w:space="0" w:color="auto"/>
                                            <w:bottom w:val="none" w:sz="0" w:space="0" w:color="auto"/>
                                            <w:right w:val="none" w:sz="0" w:space="0" w:color="auto"/>
                                          </w:divBdr>
                                          <w:divsChild>
                                            <w:div w:id="750859852">
                                              <w:marLeft w:val="0"/>
                                              <w:marRight w:val="0"/>
                                              <w:marTop w:val="0"/>
                                              <w:marBottom w:val="0"/>
                                              <w:divBdr>
                                                <w:top w:val="none" w:sz="0" w:space="0" w:color="auto"/>
                                                <w:left w:val="none" w:sz="0" w:space="0" w:color="auto"/>
                                                <w:bottom w:val="none" w:sz="0" w:space="0" w:color="auto"/>
                                                <w:right w:val="none" w:sz="0" w:space="0" w:color="auto"/>
                                              </w:divBdr>
                                              <w:divsChild>
                                                <w:div w:id="308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46663">
      <w:bodyDiv w:val="1"/>
      <w:marLeft w:val="0"/>
      <w:marRight w:val="0"/>
      <w:marTop w:val="0"/>
      <w:marBottom w:val="0"/>
      <w:divBdr>
        <w:top w:val="none" w:sz="0" w:space="0" w:color="auto"/>
        <w:left w:val="none" w:sz="0" w:space="0" w:color="auto"/>
        <w:bottom w:val="none" w:sz="0" w:space="0" w:color="auto"/>
        <w:right w:val="none" w:sz="0" w:space="0" w:color="auto"/>
      </w:divBdr>
    </w:div>
    <w:div w:id="817454317">
      <w:bodyDiv w:val="1"/>
      <w:marLeft w:val="0"/>
      <w:marRight w:val="0"/>
      <w:marTop w:val="0"/>
      <w:marBottom w:val="0"/>
      <w:divBdr>
        <w:top w:val="none" w:sz="0" w:space="0" w:color="auto"/>
        <w:left w:val="none" w:sz="0" w:space="0" w:color="auto"/>
        <w:bottom w:val="none" w:sz="0" w:space="0" w:color="auto"/>
        <w:right w:val="none" w:sz="0" w:space="0" w:color="auto"/>
      </w:divBdr>
    </w:div>
    <w:div w:id="817500379">
      <w:bodyDiv w:val="1"/>
      <w:marLeft w:val="0"/>
      <w:marRight w:val="0"/>
      <w:marTop w:val="0"/>
      <w:marBottom w:val="0"/>
      <w:divBdr>
        <w:top w:val="none" w:sz="0" w:space="0" w:color="auto"/>
        <w:left w:val="none" w:sz="0" w:space="0" w:color="auto"/>
        <w:bottom w:val="none" w:sz="0" w:space="0" w:color="auto"/>
        <w:right w:val="none" w:sz="0" w:space="0" w:color="auto"/>
      </w:divBdr>
      <w:divsChild>
        <w:div w:id="1548486841">
          <w:marLeft w:val="0"/>
          <w:marRight w:val="0"/>
          <w:marTop w:val="0"/>
          <w:marBottom w:val="0"/>
          <w:divBdr>
            <w:top w:val="none" w:sz="0" w:space="0" w:color="auto"/>
            <w:left w:val="none" w:sz="0" w:space="0" w:color="auto"/>
            <w:bottom w:val="dotted" w:sz="6" w:space="4" w:color="DDDDDD"/>
            <w:right w:val="none" w:sz="0" w:space="0" w:color="auto"/>
          </w:divBdr>
        </w:div>
      </w:divsChild>
    </w:div>
    <w:div w:id="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348414672">
          <w:marLeft w:val="0"/>
          <w:marRight w:val="0"/>
          <w:marTop w:val="0"/>
          <w:marBottom w:val="150"/>
          <w:divBdr>
            <w:top w:val="none" w:sz="0" w:space="0" w:color="auto"/>
            <w:left w:val="none" w:sz="0" w:space="0" w:color="auto"/>
            <w:bottom w:val="none" w:sz="0" w:space="0" w:color="auto"/>
            <w:right w:val="none" w:sz="0" w:space="0" w:color="auto"/>
          </w:divBdr>
          <w:divsChild>
            <w:div w:id="1133211916">
              <w:marLeft w:val="0"/>
              <w:marRight w:val="0"/>
              <w:marTop w:val="0"/>
              <w:marBottom w:val="0"/>
              <w:divBdr>
                <w:top w:val="none" w:sz="0" w:space="0" w:color="auto"/>
                <w:left w:val="none" w:sz="0" w:space="0" w:color="auto"/>
                <w:bottom w:val="none" w:sz="0" w:space="0" w:color="auto"/>
                <w:right w:val="none" w:sz="0" w:space="0" w:color="auto"/>
              </w:divBdr>
              <w:divsChild>
                <w:div w:id="191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984">
          <w:marLeft w:val="0"/>
          <w:marRight w:val="0"/>
          <w:marTop w:val="0"/>
          <w:marBottom w:val="150"/>
          <w:divBdr>
            <w:top w:val="none" w:sz="0" w:space="0" w:color="auto"/>
            <w:left w:val="none" w:sz="0" w:space="0" w:color="auto"/>
            <w:bottom w:val="none" w:sz="0" w:space="0" w:color="auto"/>
            <w:right w:val="none" w:sz="0" w:space="0" w:color="auto"/>
          </w:divBdr>
        </w:div>
        <w:div w:id="139228319">
          <w:marLeft w:val="0"/>
          <w:marRight w:val="0"/>
          <w:marTop w:val="0"/>
          <w:marBottom w:val="0"/>
          <w:divBdr>
            <w:top w:val="none" w:sz="0" w:space="0" w:color="auto"/>
            <w:left w:val="none" w:sz="0" w:space="0" w:color="auto"/>
            <w:bottom w:val="none" w:sz="0" w:space="0" w:color="auto"/>
            <w:right w:val="none" w:sz="0" w:space="0" w:color="auto"/>
          </w:divBdr>
          <w:divsChild>
            <w:div w:id="1773933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111123">
      <w:bodyDiv w:val="1"/>
      <w:marLeft w:val="0"/>
      <w:marRight w:val="0"/>
      <w:marTop w:val="0"/>
      <w:marBottom w:val="0"/>
      <w:divBdr>
        <w:top w:val="none" w:sz="0" w:space="0" w:color="auto"/>
        <w:left w:val="none" w:sz="0" w:space="0" w:color="auto"/>
        <w:bottom w:val="none" w:sz="0" w:space="0" w:color="auto"/>
        <w:right w:val="none" w:sz="0" w:space="0" w:color="auto"/>
      </w:divBdr>
      <w:divsChild>
        <w:div w:id="1637640391">
          <w:marLeft w:val="0"/>
          <w:marRight w:val="0"/>
          <w:marTop w:val="0"/>
          <w:marBottom w:val="225"/>
          <w:divBdr>
            <w:top w:val="none" w:sz="0" w:space="0" w:color="auto"/>
            <w:left w:val="none" w:sz="0" w:space="0" w:color="auto"/>
            <w:bottom w:val="none" w:sz="0" w:space="0" w:color="auto"/>
            <w:right w:val="none" w:sz="0" w:space="0" w:color="auto"/>
          </w:divBdr>
        </w:div>
        <w:div w:id="295109980">
          <w:marLeft w:val="0"/>
          <w:marRight w:val="0"/>
          <w:marTop w:val="0"/>
          <w:marBottom w:val="225"/>
          <w:divBdr>
            <w:top w:val="none" w:sz="0" w:space="0" w:color="auto"/>
            <w:left w:val="none" w:sz="0" w:space="0" w:color="auto"/>
            <w:bottom w:val="none" w:sz="0" w:space="0" w:color="auto"/>
            <w:right w:val="none" w:sz="0" w:space="0" w:color="auto"/>
          </w:divBdr>
          <w:divsChild>
            <w:div w:id="125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5754018">
          <w:marLeft w:val="0"/>
          <w:marRight w:val="0"/>
          <w:marTop w:val="0"/>
          <w:marBottom w:val="0"/>
          <w:divBdr>
            <w:top w:val="none" w:sz="0" w:space="0" w:color="auto"/>
            <w:left w:val="none" w:sz="0" w:space="0" w:color="auto"/>
            <w:bottom w:val="none" w:sz="0" w:space="0" w:color="auto"/>
            <w:right w:val="none" w:sz="0" w:space="0" w:color="auto"/>
          </w:divBdr>
          <w:divsChild>
            <w:div w:id="876699650">
              <w:marLeft w:val="0"/>
              <w:marRight w:val="0"/>
              <w:marTop w:val="0"/>
              <w:marBottom w:val="0"/>
              <w:divBdr>
                <w:top w:val="none" w:sz="0" w:space="0" w:color="auto"/>
                <w:left w:val="none" w:sz="0" w:space="0" w:color="auto"/>
                <w:bottom w:val="none" w:sz="0" w:space="0" w:color="auto"/>
                <w:right w:val="none" w:sz="0" w:space="0" w:color="auto"/>
              </w:divBdr>
              <w:divsChild>
                <w:div w:id="1832940366">
                  <w:marLeft w:val="0"/>
                  <w:marRight w:val="0"/>
                  <w:marTop w:val="0"/>
                  <w:marBottom w:val="0"/>
                  <w:divBdr>
                    <w:top w:val="none" w:sz="0" w:space="0" w:color="auto"/>
                    <w:left w:val="none" w:sz="0" w:space="0" w:color="auto"/>
                    <w:bottom w:val="none" w:sz="0" w:space="0" w:color="auto"/>
                    <w:right w:val="none" w:sz="0" w:space="0" w:color="auto"/>
                  </w:divBdr>
                  <w:divsChild>
                    <w:div w:id="958217630">
                      <w:marLeft w:val="0"/>
                      <w:marRight w:val="0"/>
                      <w:marTop w:val="225"/>
                      <w:marBottom w:val="150"/>
                      <w:divBdr>
                        <w:top w:val="none" w:sz="0" w:space="4" w:color="auto"/>
                        <w:left w:val="none" w:sz="0" w:space="0" w:color="auto"/>
                        <w:bottom w:val="single" w:sz="6" w:space="4" w:color="CECECE"/>
                        <w:right w:val="none" w:sz="0" w:space="0" w:color="auto"/>
                      </w:divBdr>
                      <w:divsChild>
                        <w:div w:id="1438675000">
                          <w:marLeft w:val="0"/>
                          <w:marRight w:val="0"/>
                          <w:marTop w:val="75"/>
                          <w:marBottom w:val="75"/>
                          <w:divBdr>
                            <w:top w:val="none" w:sz="0" w:space="0" w:color="auto"/>
                            <w:left w:val="none" w:sz="0" w:space="0" w:color="auto"/>
                            <w:bottom w:val="none" w:sz="0" w:space="0" w:color="auto"/>
                            <w:right w:val="none" w:sz="0" w:space="0" w:color="auto"/>
                          </w:divBdr>
                          <w:divsChild>
                            <w:div w:id="1689287752">
                              <w:marLeft w:val="0"/>
                              <w:marRight w:val="135"/>
                              <w:marTop w:val="0"/>
                              <w:marBottom w:val="0"/>
                              <w:divBdr>
                                <w:top w:val="none" w:sz="0" w:space="0" w:color="auto"/>
                                <w:left w:val="none" w:sz="0" w:space="0" w:color="auto"/>
                                <w:bottom w:val="none" w:sz="0" w:space="0" w:color="auto"/>
                                <w:right w:val="none" w:sz="0" w:space="0" w:color="auto"/>
                              </w:divBdr>
                            </w:div>
                            <w:div w:id="1981493023">
                              <w:marLeft w:val="0"/>
                              <w:marRight w:val="0"/>
                              <w:marTop w:val="45"/>
                              <w:marBottom w:val="0"/>
                              <w:divBdr>
                                <w:top w:val="none" w:sz="0" w:space="0" w:color="auto"/>
                                <w:left w:val="none" w:sz="0" w:space="0" w:color="auto"/>
                                <w:bottom w:val="none" w:sz="0" w:space="0" w:color="auto"/>
                                <w:right w:val="none" w:sz="0" w:space="0" w:color="auto"/>
                              </w:divBdr>
                            </w:div>
                          </w:divsChild>
                        </w:div>
                        <w:div w:id="1994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335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8">
          <w:marLeft w:val="0"/>
          <w:marRight w:val="0"/>
          <w:marTop w:val="0"/>
          <w:marBottom w:val="0"/>
          <w:divBdr>
            <w:top w:val="none" w:sz="0" w:space="0" w:color="auto"/>
            <w:left w:val="none" w:sz="0" w:space="0" w:color="auto"/>
            <w:bottom w:val="none" w:sz="0" w:space="0" w:color="auto"/>
            <w:right w:val="none" w:sz="0" w:space="0" w:color="auto"/>
          </w:divBdr>
        </w:div>
        <w:div w:id="2058239592">
          <w:marLeft w:val="0"/>
          <w:marRight w:val="0"/>
          <w:marTop w:val="0"/>
          <w:marBottom w:val="0"/>
          <w:divBdr>
            <w:top w:val="none" w:sz="0" w:space="0" w:color="auto"/>
            <w:left w:val="none" w:sz="0" w:space="0" w:color="auto"/>
            <w:bottom w:val="none" w:sz="0" w:space="0" w:color="auto"/>
            <w:right w:val="none" w:sz="0" w:space="0" w:color="auto"/>
          </w:divBdr>
          <w:divsChild>
            <w:div w:id="78648111">
              <w:marLeft w:val="0"/>
              <w:marRight w:val="150"/>
              <w:marTop w:val="0"/>
              <w:marBottom w:val="0"/>
              <w:divBdr>
                <w:top w:val="none" w:sz="0" w:space="0" w:color="auto"/>
                <w:left w:val="none" w:sz="0" w:space="0" w:color="auto"/>
                <w:bottom w:val="none" w:sz="0" w:space="0" w:color="auto"/>
                <w:right w:val="none" w:sz="0" w:space="0" w:color="auto"/>
              </w:divBdr>
            </w:div>
            <w:div w:id="111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461">
      <w:bodyDiv w:val="1"/>
      <w:marLeft w:val="0"/>
      <w:marRight w:val="0"/>
      <w:marTop w:val="0"/>
      <w:marBottom w:val="0"/>
      <w:divBdr>
        <w:top w:val="none" w:sz="0" w:space="0" w:color="auto"/>
        <w:left w:val="none" w:sz="0" w:space="0" w:color="auto"/>
        <w:bottom w:val="none" w:sz="0" w:space="0" w:color="auto"/>
        <w:right w:val="none" w:sz="0" w:space="0" w:color="auto"/>
      </w:divBdr>
    </w:div>
    <w:div w:id="818766992">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8196910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741">
          <w:marLeft w:val="0"/>
          <w:marRight w:val="0"/>
          <w:marTop w:val="0"/>
          <w:marBottom w:val="0"/>
          <w:divBdr>
            <w:top w:val="none" w:sz="0" w:space="0" w:color="auto"/>
            <w:left w:val="none" w:sz="0" w:space="0" w:color="auto"/>
            <w:bottom w:val="none" w:sz="0" w:space="0" w:color="auto"/>
            <w:right w:val="none" w:sz="0" w:space="0" w:color="auto"/>
          </w:divBdr>
        </w:div>
      </w:divsChild>
    </w:div>
    <w:div w:id="820006981">
      <w:bodyDiv w:val="1"/>
      <w:marLeft w:val="0"/>
      <w:marRight w:val="0"/>
      <w:marTop w:val="0"/>
      <w:marBottom w:val="0"/>
      <w:divBdr>
        <w:top w:val="none" w:sz="0" w:space="0" w:color="auto"/>
        <w:left w:val="none" w:sz="0" w:space="0" w:color="auto"/>
        <w:bottom w:val="none" w:sz="0" w:space="0" w:color="auto"/>
        <w:right w:val="none" w:sz="0" w:space="0" w:color="auto"/>
      </w:divBdr>
    </w:div>
    <w:div w:id="820074117">
      <w:bodyDiv w:val="1"/>
      <w:marLeft w:val="0"/>
      <w:marRight w:val="0"/>
      <w:marTop w:val="0"/>
      <w:marBottom w:val="0"/>
      <w:divBdr>
        <w:top w:val="none" w:sz="0" w:space="0" w:color="auto"/>
        <w:left w:val="none" w:sz="0" w:space="0" w:color="auto"/>
        <w:bottom w:val="none" w:sz="0" w:space="0" w:color="auto"/>
        <w:right w:val="none" w:sz="0" w:space="0" w:color="auto"/>
      </w:divBdr>
      <w:divsChild>
        <w:div w:id="863399286">
          <w:marLeft w:val="0"/>
          <w:marRight w:val="0"/>
          <w:marTop w:val="0"/>
          <w:marBottom w:val="0"/>
          <w:divBdr>
            <w:top w:val="none" w:sz="0" w:space="0" w:color="auto"/>
            <w:left w:val="none" w:sz="0" w:space="0" w:color="auto"/>
            <w:bottom w:val="none" w:sz="0" w:space="0" w:color="auto"/>
            <w:right w:val="none" w:sz="0" w:space="0" w:color="auto"/>
          </w:divBdr>
        </w:div>
        <w:div w:id="1732384732">
          <w:marLeft w:val="0"/>
          <w:marRight w:val="0"/>
          <w:marTop w:val="0"/>
          <w:marBottom w:val="0"/>
          <w:divBdr>
            <w:top w:val="none" w:sz="0" w:space="0" w:color="auto"/>
            <w:left w:val="none" w:sz="0" w:space="0" w:color="auto"/>
            <w:bottom w:val="none" w:sz="0" w:space="0" w:color="auto"/>
            <w:right w:val="none" w:sz="0" w:space="0" w:color="auto"/>
          </w:divBdr>
        </w:div>
        <w:div w:id="1665010749">
          <w:marLeft w:val="0"/>
          <w:marRight w:val="0"/>
          <w:marTop w:val="0"/>
          <w:marBottom w:val="0"/>
          <w:divBdr>
            <w:top w:val="none" w:sz="0" w:space="0" w:color="auto"/>
            <w:left w:val="none" w:sz="0" w:space="0" w:color="auto"/>
            <w:bottom w:val="none" w:sz="0" w:space="0" w:color="auto"/>
            <w:right w:val="none" w:sz="0" w:space="0" w:color="auto"/>
          </w:divBdr>
        </w:div>
        <w:div w:id="232933848">
          <w:marLeft w:val="0"/>
          <w:marRight w:val="0"/>
          <w:marTop w:val="0"/>
          <w:marBottom w:val="0"/>
          <w:divBdr>
            <w:top w:val="none" w:sz="0" w:space="0" w:color="auto"/>
            <w:left w:val="none" w:sz="0" w:space="0" w:color="auto"/>
            <w:bottom w:val="none" w:sz="0" w:space="0" w:color="auto"/>
            <w:right w:val="none" w:sz="0" w:space="0" w:color="auto"/>
          </w:divBdr>
        </w:div>
        <w:div w:id="147599745">
          <w:marLeft w:val="0"/>
          <w:marRight w:val="0"/>
          <w:marTop w:val="0"/>
          <w:marBottom w:val="0"/>
          <w:divBdr>
            <w:top w:val="none" w:sz="0" w:space="0" w:color="auto"/>
            <w:left w:val="none" w:sz="0" w:space="0" w:color="auto"/>
            <w:bottom w:val="none" w:sz="0" w:space="0" w:color="auto"/>
            <w:right w:val="none" w:sz="0" w:space="0" w:color="auto"/>
          </w:divBdr>
        </w:div>
        <w:div w:id="776755467">
          <w:marLeft w:val="0"/>
          <w:marRight w:val="0"/>
          <w:marTop w:val="0"/>
          <w:marBottom w:val="0"/>
          <w:divBdr>
            <w:top w:val="none" w:sz="0" w:space="0" w:color="auto"/>
            <w:left w:val="none" w:sz="0" w:space="0" w:color="auto"/>
            <w:bottom w:val="none" w:sz="0" w:space="0" w:color="auto"/>
            <w:right w:val="none" w:sz="0" w:space="0" w:color="auto"/>
          </w:divBdr>
        </w:div>
        <w:div w:id="225379081">
          <w:marLeft w:val="0"/>
          <w:marRight w:val="0"/>
          <w:marTop w:val="0"/>
          <w:marBottom w:val="0"/>
          <w:divBdr>
            <w:top w:val="none" w:sz="0" w:space="0" w:color="auto"/>
            <w:left w:val="none" w:sz="0" w:space="0" w:color="auto"/>
            <w:bottom w:val="none" w:sz="0" w:space="0" w:color="auto"/>
            <w:right w:val="none" w:sz="0" w:space="0" w:color="auto"/>
          </w:divBdr>
        </w:div>
        <w:div w:id="21320576">
          <w:marLeft w:val="0"/>
          <w:marRight w:val="0"/>
          <w:marTop w:val="0"/>
          <w:marBottom w:val="0"/>
          <w:divBdr>
            <w:top w:val="none" w:sz="0" w:space="0" w:color="auto"/>
            <w:left w:val="none" w:sz="0" w:space="0" w:color="auto"/>
            <w:bottom w:val="none" w:sz="0" w:space="0" w:color="auto"/>
            <w:right w:val="none" w:sz="0" w:space="0" w:color="auto"/>
          </w:divBdr>
        </w:div>
        <w:div w:id="1905338705">
          <w:marLeft w:val="0"/>
          <w:marRight w:val="0"/>
          <w:marTop w:val="0"/>
          <w:marBottom w:val="0"/>
          <w:divBdr>
            <w:top w:val="none" w:sz="0" w:space="0" w:color="auto"/>
            <w:left w:val="none" w:sz="0" w:space="0" w:color="auto"/>
            <w:bottom w:val="none" w:sz="0" w:space="0" w:color="auto"/>
            <w:right w:val="none" w:sz="0" w:space="0" w:color="auto"/>
          </w:divBdr>
        </w:div>
        <w:div w:id="243611182">
          <w:marLeft w:val="0"/>
          <w:marRight w:val="0"/>
          <w:marTop w:val="0"/>
          <w:marBottom w:val="0"/>
          <w:divBdr>
            <w:top w:val="none" w:sz="0" w:space="0" w:color="auto"/>
            <w:left w:val="none" w:sz="0" w:space="0" w:color="auto"/>
            <w:bottom w:val="none" w:sz="0" w:space="0" w:color="auto"/>
            <w:right w:val="none" w:sz="0" w:space="0" w:color="auto"/>
          </w:divBdr>
        </w:div>
        <w:div w:id="210650697">
          <w:marLeft w:val="0"/>
          <w:marRight w:val="0"/>
          <w:marTop w:val="0"/>
          <w:marBottom w:val="0"/>
          <w:divBdr>
            <w:top w:val="none" w:sz="0" w:space="0" w:color="auto"/>
            <w:left w:val="none" w:sz="0" w:space="0" w:color="auto"/>
            <w:bottom w:val="none" w:sz="0" w:space="0" w:color="auto"/>
            <w:right w:val="none" w:sz="0" w:space="0" w:color="auto"/>
          </w:divBdr>
        </w:div>
        <w:div w:id="2057657921">
          <w:marLeft w:val="0"/>
          <w:marRight w:val="0"/>
          <w:marTop w:val="0"/>
          <w:marBottom w:val="0"/>
          <w:divBdr>
            <w:top w:val="none" w:sz="0" w:space="0" w:color="auto"/>
            <w:left w:val="none" w:sz="0" w:space="0" w:color="auto"/>
            <w:bottom w:val="none" w:sz="0" w:space="0" w:color="auto"/>
            <w:right w:val="none" w:sz="0" w:space="0" w:color="auto"/>
          </w:divBdr>
        </w:div>
        <w:div w:id="2110806685">
          <w:marLeft w:val="0"/>
          <w:marRight w:val="0"/>
          <w:marTop w:val="0"/>
          <w:marBottom w:val="0"/>
          <w:divBdr>
            <w:top w:val="none" w:sz="0" w:space="0" w:color="auto"/>
            <w:left w:val="none" w:sz="0" w:space="0" w:color="auto"/>
            <w:bottom w:val="none" w:sz="0" w:space="0" w:color="auto"/>
            <w:right w:val="none" w:sz="0" w:space="0" w:color="auto"/>
          </w:divBdr>
        </w:div>
        <w:div w:id="1375429046">
          <w:marLeft w:val="0"/>
          <w:marRight w:val="0"/>
          <w:marTop w:val="0"/>
          <w:marBottom w:val="0"/>
          <w:divBdr>
            <w:top w:val="none" w:sz="0" w:space="0" w:color="auto"/>
            <w:left w:val="none" w:sz="0" w:space="0" w:color="auto"/>
            <w:bottom w:val="none" w:sz="0" w:space="0" w:color="auto"/>
            <w:right w:val="none" w:sz="0" w:space="0" w:color="auto"/>
          </w:divBdr>
        </w:div>
        <w:div w:id="958798681">
          <w:marLeft w:val="0"/>
          <w:marRight w:val="0"/>
          <w:marTop w:val="0"/>
          <w:marBottom w:val="0"/>
          <w:divBdr>
            <w:top w:val="none" w:sz="0" w:space="0" w:color="auto"/>
            <w:left w:val="none" w:sz="0" w:space="0" w:color="auto"/>
            <w:bottom w:val="none" w:sz="0" w:space="0" w:color="auto"/>
            <w:right w:val="none" w:sz="0" w:space="0" w:color="auto"/>
          </w:divBdr>
        </w:div>
        <w:div w:id="608007696">
          <w:marLeft w:val="0"/>
          <w:marRight w:val="0"/>
          <w:marTop w:val="0"/>
          <w:marBottom w:val="0"/>
          <w:divBdr>
            <w:top w:val="none" w:sz="0" w:space="0" w:color="auto"/>
            <w:left w:val="none" w:sz="0" w:space="0" w:color="auto"/>
            <w:bottom w:val="none" w:sz="0" w:space="0" w:color="auto"/>
            <w:right w:val="none" w:sz="0" w:space="0" w:color="auto"/>
          </w:divBdr>
        </w:div>
        <w:div w:id="2132745005">
          <w:marLeft w:val="0"/>
          <w:marRight w:val="0"/>
          <w:marTop w:val="0"/>
          <w:marBottom w:val="0"/>
          <w:divBdr>
            <w:top w:val="none" w:sz="0" w:space="0" w:color="auto"/>
            <w:left w:val="none" w:sz="0" w:space="0" w:color="auto"/>
            <w:bottom w:val="none" w:sz="0" w:space="0" w:color="auto"/>
            <w:right w:val="none" w:sz="0" w:space="0" w:color="auto"/>
          </w:divBdr>
        </w:div>
        <w:div w:id="407776938">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102596">
          <w:marLeft w:val="0"/>
          <w:marRight w:val="0"/>
          <w:marTop w:val="0"/>
          <w:marBottom w:val="0"/>
          <w:divBdr>
            <w:top w:val="none" w:sz="0" w:space="0" w:color="auto"/>
            <w:left w:val="none" w:sz="0" w:space="0" w:color="auto"/>
            <w:bottom w:val="none" w:sz="0" w:space="0" w:color="auto"/>
            <w:right w:val="none" w:sz="0" w:space="0" w:color="auto"/>
          </w:divBdr>
        </w:div>
        <w:div w:id="407701912">
          <w:marLeft w:val="0"/>
          <w:marRight w:val="0"/>
          <w:marTop w:val="0"/>
          <w:marBottom w:val="0"/>
          <w:divBdr>
            <w:top w:val="none" w:sz="0" w:space="0" w:color="auto"/>
            <w:left w:val="none" w:sz="0" w:space="0" w:color="auto"/>
            <w:bottom w:val="none" w:sz="0" w:space="0" w:color="auto"/>
            <w:right w:val="none" w:sz="0" w:space="0" w:color="auto"/>
          </w:divBdr>
        </w:div>
        <w:div w:id="233248895">
          <w:marLeft w:val="0"/>
          <w:marRight w:val="0"/>
          <w:marTop w:val="0"/>
          <w:marBottom w:val="0"/>
          <w:divBdr>
            <w:top w:val="none" w:sz="0" w:space="0" w:color="auto"/>
            <w:left w:val="none" w:sz="0" w:space="0" w:color="auto"/>
            <w:bottom w:val="none" w:sz="0" w:space="0" w:color="auto"/>
            <w:right w:val="none" w:sz="0" w:space="0" w:color="auto"/>
          </w:divBdr>
        </w:div>
        <w:div w:id="1223717569">
          <w:marLeft w:val="0"/>
          <w:marRight w:val="0"/>
          <w:marTop w:val="0"/>
          <w:marBottom w:val="0"/>
          <w:divBdr>
            <w:top w:val="none" w:sz="0" w:space="0" w:color="auto"/>
            <w:left w:val="none" w:sz="0" w:space="0" w:color="auto"/>
            <w:bottom w:val="none" w:sz="0" w:space="0" w:color="auto"/>
            <w:right w:val="none" w:sz="0" w:space="0" w:color="auto"/>
          </w:divBdr>
        </w:div>
        <w:div w:id="1867330208">
          <w:marLeft w:val="0"/>
          <w:marRight w:val="0"/>
          <w:marTop w:val="0"/>
          <w:marBottom w:val="0"/>
          <w:divBdr>
            <w:top w:val="none" w:sz="0" w:space="0" w:color="auto"/>
            <w:left w:val="none" w:sz="0" w:space="0" w:color="auto"/>
            <w:bottom w:val="none" w:sz="0" w:space="0" w:color="auto"/>
            <w:right w:val="none" w:sz="0" w:space="0" w:color="auto"/>
          </w:divBdr>
        </w:div>
        <w:div w:id="1076829494">
          <w:marLeft w:val="0"/>
          <w:marRight w:val="0"/>
          <w:marTop w:val="0"/>
          <w:marBottom w:val="0"/>
          <w:divBdr>
            <w:top w:val="none" w:sz="0" w:space="0" w:color="auto"/>
            <w:left w:val="none" w:sz="0" w:space="0" w:color="auto"/>
            <w:bottom w:val="none" w:sz="0" w:space="0" w:color="auto"/>
            <w:right w:val="none" w:sz="0" w:space="0" w:color="auto"/>
          </w:divBdr>
        </w:div>
        <w:div w:id="729305516">
          <w:marLeft w:val="0"/>
          <w:marRight w:val="0"/>
          <w:marTop w:val="0"/>
          <w:marBottom w:val="0"/>
          <w:divBdr>
            <w:top w:val="none" w:sz="0" w:space="0" w:color="auto"/>
            <w:left w:val="none" w:sz="0" w:space="0" w:color="auto"/>
            <w:bottom w:val="none" w:sz="0" w:space="0" w:color="auto"/>
            <w:right w:val="none" w:sz="0" w:space="0" w:color="auto"/>
          </w:divBdr>
        </w:div>
        <w:div w:id="1674340315">
          <w:marLeft w:val="0"/>
          <w:marRight w:val="0"/>
          <w:marTop w:val="0"/>
          <w:marBottom w:val="0"/>
          <w:divBdr>
            <w:top w:val="none" w:sz="0" w:space="0" w:color="auto"/>
            <w:left w:val="none" w:sz="0" w:space="0" w:color="auto"/>
            <w:bottom w:val="none" w:sz="0" w:space="0" w:color="auto"/>
            <w:right w:val="none" w:sz="0" w:space="0" w:color="auto"/>
          </w:divBdr>
        </w:div>
        <w:div w:id="1614365488">
          <w:marLeft w:val="0"/>
          <w:marRight w:val="0"/>
          <w:marTop w:val="0"/>
          <w:marBottom w:val="0"/>
          <w:divBdr>
            <w:top w:val="none" w:sz="0" w:space="0" w:color="auto"/>
            <w:left w:val="none" w:sz="0" w:space="0" w:color="auto"/>
            <w:bottom w:val="none" w:sz="0" w:space="0" w:color="auto"/>
            <w:right w:val="none" w:sz="0" w:space="0" w:color="auto"/>
          </w:divBdr>
        </w:div>
        <w:div w:id="614294409">
          <w:marLeft w:val="0"/>
          <w:marRight w:val="0"/>
          <w:marTop w:val="0"/>
          <w:marBottom w:val="0"/>
          <w:divBdr>
            <w:top w:val="none" w:sz="0" w:space="0" w:color="auto"/>
            <w:left w:val="none" w:sz="0" w:space="0" w:color="auto"/>
            <w:bottom w:val="none" w:sz="0" w:space="0" w:color="auto"/>
            <w:right w:val="none" w:sz="0" w:space="0" w:color="auto"/>
          </w:divBdr>
        </w:div>
        <w:div w:id="582105600">
          <w:marLeft w:val="0"/>
          <w:marRight w:val="0"/>
          <w:marTop w:val="0"/>
          <w:marBottom w:val="0"/>
          <w:divBdr>
            <w:top w:val="none" w:sz="0" w:space="0" w:color="auto"/>
            <w:left w:val="none" w:sz="0" w:space="0" w:color="auto"/>
            <w:bottom w:val="none" w:sz="0" w:space="0" w:color="auto"/>
            <w:right w:val="none" w:sz="0" w:space="0" w:color="auto"/>
          </w:divBdr>
        </w:div>
        <w:div w:id="471949023">
          <w:marLeft w:val="0"/>
          <w:marRight w:val="0"/>
          <w:marTop w:val="0"/>
          <w:marBottom w:val="0"/>
          <w:divBdr>
            <w:top w:val="none" w:sz="0" w:space="0" w:color="auto"/>
            <w:left w:val="none" w:sz="0" w:space="0" w:color="auto"/>
            <w:bottom w:val="none" w:sz="0" w:space="0" w:color="auto"/>
            <w:right w:val="none" w:sz="0" w:space="0" w:color="auto"/>
          </w:divBdr>
        </w:div>
        <w:div w:id="850220392">
          <w:marLeft w:val="0"/>
          <w:marRight w:val="0"/>
          <w:marTop w:val="0"/>
          <w:marBottom w:val="0"/>
          <w:divBdr>
            <w:top w:val="none" w:sz="0" w:space="0" w:color="auto"/>
            <w:left w:val="none" w:sz="0" w:space="0" w:color="auto"/>
            <w:bottom w:val="none" w:sz="0" w:space="0" w:color="auto"/>
            <w:right w:val="none" w:sz="0" w:space="0" w:color="auto"/>
          </w:divBdr>
        </w:div>
        <w:div w:id="238180752">
          <w:marLeft w:val="0"/>
          <w:marRight w:val="0"/>
          <w:marTop w:val="0"/>
          <w:marBottom w:val="0"/>
          <w:divBdr>
            <w:top w:val="none" w:sz="0" w:space="0" w:color="auto"/>
            <w:left w:val="none" w:sz="0" w:space="0" w:color="auto"/>
            <w:bottom w:val="none" w:sz="0" w:space="0" w:color="auto"/>
            <w:right w:val="none" w:sz="0" w:space="0" w:color="auto"/>
          </w:divBdr>
        </w:div>
        <w:div w:id="304360151">
          <w:marLeft w:val="0"/>
          <w:marRight w:val="0"/>
          <w:marTop w:val="0"/>
          <w:marBottom w:val="0"/>
          <w:divBdr>
            <w:top w:val="none" w:sz="0" w:space="0" w:color="auto"/>
            <w:left w:val="none" w:sz="0" w:space="0" w:color="auto"/>
            <w:bottom w:val="none" w:sz="0" w:space="0" w:color="auto"/>
            <w:right w:val="none" w:sz="0" w:space="0" w:color="auto"/>
          </w:divBdr>
        </w:div>
        <w:div w:id="390740306">
          <w:marLeft w:val="0"/>
          <w:marRight w:val="0"/>
          <w:marTop w:val="0"/>
          <w:marBottom w:val="0"/>
          <w:divBdr>
            <w:top w:val="none" w:sz="0" w:space="0" w:color="auto"/>
            <w:left w:val="none" w:sz="0" w:space="0" w:color="auto"/>
            <w:bottom w:val="none" w:sz="0" w:space="0" w:color="auto"/>
            <w:right w:val="none" w:sz="0" w:space="0" w:color="auto"/>
          </w:divBdr>
        </w:div>
        <w:div w:id="93987595">
          <w:marLeft w:val="0"/>
          <w:marRight w:val="0"/>
          <w:marTop w:val="0"/>
          <w:marBottom w:val="0"/>
          <w:divBdr>
            <w:top w:val="none" w:sz="0" w:space="0" w:color="auto"/>
            <w:left w:val="none" w:sz="0" w:space="0" w:color="auto"/>
            <w:bottom w:val="none" w:sz="0" w:space="0" w:color="auto"/>
            <w:right w:val="none" w:sz="0" w:space="0" w:color="auto"/>
          </w:divBdr>
        </w:div>
        <w:div w:id="1639341064">
          <w:marLeft w:val="360"/>
          <w:marRight w:val="0"/>
          <w:marTop w:val="0"/>
          <w:marBottom w:val="0"/>
          <w:divBdr>
            <w:top w:val="none" w:sz="0" w:space="0" w:color="auto"/>
            <w:left w:val="none" w:sz="0" w:space="0" w:color="auto"/>
            <w:bottom w:val="none" w:sz="0" w:space="0" w:color="auto"/>
            <w:right w:val="none" w:sz="0" w:space="0" w:color="auto"/>
          </w:divBdr>
        </w:div>
        <w:div w:id="857039587">
          <w:marLeft w:val="360"/>
          <w:marRight w:val="0"/>
          <w:marTop w:val="0"/>
          <w:marBottom w:val="0"/>
          <w:divBdr>
            <w:top w:val="none" w:sz="0" w:space="0" w:color="auto"/>
            <w:left w:val="none" w:sz="0" w:space="0" w:color="auto"/>
            <w:bottom w:val="none" w:sz="0" w:space="0" w:color="auto"/>
            <w:right w:val="none" w:sz="0" w:space="0" w:color="auto"/>
          </w:divBdr>
        </w:div>
        <w:div w:id="1377121260">
          <w:marLeft w:val="360"/>
          <w:marRight w:val="0"/>
          <w:marTop w:val="0"/>
          <w:marBottom w:val="0"/>
          <w:divBdr>
            <w:top w:val="none" w:sz="0" w:space="0" w:color="auto"/>
            <w:left w:val="none" w:sz="0" w:space="0" w:color="auto"/>
            <w:bottom w:val="none" w:sz="0" w:space="0" w:color="auto"/>
            <w:right w:val="none" w:sz="0" w:space="0" w:color="auto"/>
          </w:divBdr>
        </w:div>
        <w:div w:id="139739558">
          <w:marLeft w:val="360"/>
          <w:marRight w:val="0"/>
          <w:marTop w:val="0"/>
          <w:marBottom w:val="0"/>
          <w:divBdr>
            <w:top w:val="none" w:sz="0" w:space="0" w:color="auto"/>
            <w:left w:val="none" w:sz="0" w:space="0" w:color="auto"/>
            <w:bottom w:val="none" w:sz="0" w:space="0" w:color="auto"/>
            <w:right w:val="none" w:sz="0" w:space="0" w:color="auto"/>
          </w:divBdr>
        </w:div>
        <w:div w:id="445778164">
          <w:marLeft w:val="360"/>
          <w:marRight w:val="0"/>
          <w:marTop w:val="0"/>
          <w:marBottom w:val="0"/>
          <w:divBdr>
            <w:top w:val="none" w:sz="0" w:space="0" w:color="auto"/>
            <w:left w:val="none" w:sz="0" w:space="0" w:color="auto"/>
            <w:bottom w:val="none" w:sz="0" w:space="0" w:color="auto"/>
            <w:right w:val="none" w:sz="0" w:space="0" w:color="auto"/>
          </w:divBdr>
        </w:div>
        <w:div w:id="18237951">
          <w:marLeft w:val="360"/>
          <w:marRight w:val="0"/>
          <w:marTop w:val="0"/>
          <w:marBottom w:val="0"/>
          <w:divBdr>
            <w:top w:val="none" w:sz="0" w:space="0" w:color="auto"/>
            <w:left w:val="none" w:sz="0" w:space="0" w:color="auto"/>
            <w:bottom w:val="none" w:sz="0" w:space="0" w:color="auto"/>
            <w:right w:val="none" w:sz="0" w:space="0" w:color="auto"/>
          </w:divBdr>
        </w:div>
        <w:div w:id="1300376431">
          <w:marLeft w:val="0"/>
          <w:marRight w:val="0"/>
          <w:marTop w:val="0"/>
          <w:marBottom w:val="0"/>
          <w:divBdr>
            <w:top w:val="none" w:sz="0" w:space="0" w:color="auto"/>
            <w:left w:val="none" w:sz="0" w:space="0" w:color="auto"/>
            <w:bottom w:val="none" w:sz="0" w:space="0" w:color="auto"/>
            <w:right w:val="none" w:sz="0" w:space="0" w:color="auto"/>
          </w:divBdr>
        </w:div>
        <w:div w:id="1375959278">
          <w:marLeft w:val="0"/>
          <w:marRight w:val="0"/>
          <w:marTop w:val="0"/>
          <w:marBottom w:val="0"/>
          <w:divBdr>
            <w:top w:val="none" w:sz="0" w:space="0" w:color="auto"/>
            <w:left w:val="none" w:sz="0" w:space="0" w:color="auto"/>
            <w:bottom w:val="none" w:sz="0" w:space="0" w:color="auto"/>
            <w:right w:val="none" w:sz="0" w:space="0" w:color="auto"/>
          </w:divBdr>
        </w:div>
        <w:div w:id="1940941973">
          <w:marLeft w:val="0"/>
          <w:marRight w:val="0"/>
          <w:marTop w:val="0"/>
          <w:marBottom w:val="0"/>
          <w:divBdr>
            <w:top w:val="none" w:sz="0" w:space="0" w:color="auto"/>
            <w:left w:val="none" w:sz="0" w:space="0" w:color="auto"/>
            <w:bottom w:val="none" w:sz="0" w:space="0" w:color="auto"/>
            <w:right w:val="none" w:sz="0" w:space="0" w:color="auto"/>
          </w:divBdr>
        </w:div>
        <w:div w:id="947542169">
          <w:marLeft w:val="0"/>
          <w:marRight w:val="0"/>
          <w:marTop w:val="0"/>
          <w:marBottom w:val="0"/>
          <w:divBdr>
            <w:top w:val="none" w:sz="0" w:space="0" w:color="auto"/>
            <w:left w:val="none" w:sz="0" w:space="0" w:color="auto"/>
            <w:bottom w:val="none" w:sz="0" w:space="0" w:color="auto"/>
            <w:right w:val="none" w:sz="0" w:space="0" w:color="auto"/>
          </w:divBdr>
        </w:div>
        <w:div w:id="338895778">
          <w:marLeft w:val="0"/>
          <w:marRight w:val="0"/>
          <w:marTop w:val="0"/>
          <w:marBottom w:val="0"/>
          <w:divBdr>
            <w:top w:val="none" w:sz="0" w:space="0" w:color="auto"/>
            <w:left w:val="none" w:sz="0" w:space="0" w:color="auto"/>
            <w:bottom w:val="none" w:sz="0" w:space="0" w:color="auto"/>
            <w:right w:val="none" w:sz="0" w:space="0" w:color="auto"/>
          </w:divBdr>
        </w:div>
        <w:div w:id="2105220128">
          <w:marLeft w:val="0"/>
          <w:marRight w:val="0"/>
          <w:marTop w:val="0"/>
          <w:marBottom w:val="0"/>
          <w:divBdr>
            <w:top w:val="none" w:sz="0" w:space="0" w:color="auto"/>
            <w:left w:val="none" w:sz="0" w:space="0" w:color="auto"/>
            <w:bottom w:val="none" w:sz="0" w:space="0" w:color="auto"/>
            <w:right w:val="none" w:sz="0" w:space="0" w:color="auto"/>
          </w:divBdr>
        </w:div>
        <w:div w:id="64181729">
          <w:marLeft w:val="0"/>
          <w:marRight w:val="0"/>
          <w:marTop w:val="0"/>
          <w:marBottom w:val="0"/>
          <w:divBdr>
            <w:top w:val="none" w:sz="0" w:space="0" w:color="auto"/>
            <w:left w:val="none" w:sz="0" w:space="0" w:color="auto"/>
            <w:bottom w:val="none" w:sz="0" w:space="0" w:color="auto"/>
            <w:right w:val="none" w:sz="0" w:space="0" w:color="auto"/>
          </w:divBdr>
        </w:div>
        <w:div w:id="1264073054">
          <w:marLeft w:val="0"/>
          <w:marRight w:val="0"/>
          <w:marTop w:val="0"/>
          <w:marBottom w:val="0"/>
          <w:divBdr>
            <w:top w:val="none" w:sz="0" w:space="0" w:color="auto"/>
            <w:left w:val="none" w:sz="0" w:space="0" w:color="auto"/>
            <w:bottom w:val="none" w:sz="0" w:space="0" w:color="auto"/>
            <w:right w:val="none" w:sz="0" w:space="0" w:color="auto"/>
          </w:divBdr>
        </w:div>
        <w:div w:id="1380548494">
          <w:marLeft w:val="0"/>
          <w:marRight w:val="0"/>
          <w:marTop w:val="0"/>
          <w:marBottom w:val="0"/>
          <w:divBdr>
            <w:top w:val="none" w:sz="0" w:space="0" w:color="auto"/>
            <w:left w:val="none" w:sz="0" w:space="0" w:color="auto"/>
            <w:bottom w:val="none" w:sz="0" w:space="0" w:color="auto"/>
            <w:right w:val="none" w:sz="0" w:space="0" w:color="auto"/>
          </w:divBdr>
        </w:div>
        <w:div w:id="318510161">
          <w:marLeft w:val="0"/>
          <w:marRight w:val="0"/>
          <w:marTop w:val="0"/>
          <w:marBottom w:val="0"/>
          <w:divBdr>
            <w:top w:val="none" w:sz="0" w:space="0" w:color="auto"/>
            <w:left w:val="none" w:sz="0" w:space="0" w:color="auto"/>
            <w:bottom w:val="none" w:sz="0" w:space="0" w:color="auto"/>
            <w:right w:val="none" w:sz="0" w:space="0" w:color="auto"/>
          </w:divBdr>
        </w:div>
        <w:div w:id="1654990546">
          <w:marLeft w:val="0"/>
          <w:marRight w:val="0"/>
          <w:marTop w:val="0"/>
          <w:marBottom w:val="0"/>
          <w:divBdr>
            <w:top w:val="none" w:sz="0" w:space="0" w:color="auto"/>
            <w:left w:val="none" w:sz="0" w:space="0" w:color="auto"/>
            <w:bottom w:val="none" w:sz="0" w:space="0" w:color="auto"/>
            <w:right w:val="none" w:sz="0" w:space="0" w:color="auto"/>
          </w:divBdr>
        </w:div>
        <w:div w:id="1383360534">
          <w:marLeft w:val="0"/>
          <w:marRight w:val="0"/>
          <w:marTop w:val="0"/>
          <w:marBottom w:val="0"/>
          <w:divBdr>
            <w:top w:val="none" w:sz="0" w:space="0" w:color="auto"/>
            <w:left w:val="none" w:sz="0" w:space="0" w:color="auto"/>
            <w:bottom w:val="none" w:sz="0" w:space="0" w:color="auto"/>
            <w:right w:val="none" w:sz="0" w:space="0" w:color="auto"/>
          </w:divBdr>
        </w:div>
        <w:div w:id="805976359">
          <w:marLeft w:val="0"/>
          <w:marRight w:val="0"/>
          <w:marTop w:val="0"/>
          <w:marBottom w:val="0"/>
          <w:divBdr>
            <w:top w:val="none" w:sz="0" w:space="0" w:color="auto"/>
            <w:left w:val="none" w:sz="0" w:space="0" w:color="auto"/>
            <w:bottom w:val="none" w:sz="0" w:space="0" w:color="auto"/>
            <w:right w:val="none" w:sz="0" w:space="0" w:color="auto"/>
          </w:divBdr>
        </w:div>
        <w:div w:id="847446492">
          <w:marLeft w:val="0"/>
          <w:marRight w:val="0"/>
          <w:marTop w:val="0"/>
          <w:marBottom w:val="0"/>
          <w:divBdr>
            <w:top w:val="none" w:sz="0" w:space="0" w:color="auto"/>
            <w:left w:val="none" w:sz="0" w:space="0" w:color="auto"/>
            <w:bottom w:val="none" w:sz="0" w:space="0" w:color="auto"/>
            <w:right w:val="none" w:sz="0" w:space="0" w:color="auto"/>
          </w:divBdr>
        </w:div>
        <w:div w:id="1245071244">
          <w:marLeft w:val="0"/>
          <w:marRight w:val="0"/>
          <w:marTop w:val="0"/>
          <w:marBottom w:val="0"/>
          <w:divBdr>
            <w:top w:val="none" w:sz="0" w:space="0" w:color="auto"/>
            <w:left w:val="none" w:sz="0" w:space="0" w:color="auto"/>
            <w:bottom w:val="none" w:sz="0" w:space="0" w:color="auto"/>
            <w:right w:val="none" w:sz="0" w:space="0" w:color="auto"/>
          </w:divBdr>
        </w:div>
        <w:div w:id="1558589504">
          <w:marLeft w:val="0"/>
          <w:marRight w:val="0"/>
          <w:marTop w:val="0"/>
          <w:marBottom w:val="0"/>
          <w:divBdr>
            <w:top w:val="none" w:sz="0" w:space="0" w:color="auto"/>
            <w:left w:val="none" w:sz="0" w:space="0" w:color="auto"/>
            <w:bottom w:val="none" w:sz="0" w:space="0" w:color="auto"/>
            <w:right w:val="none" w:sz="0" w:space="0" w:color="auto"/>
          </w:divBdr>
        </w:div>
        <w:div w:id="399448417">
          <w:marLeft w:val="0"/>
          <w:marRight w:val="0"/>
          <w:marTop w:val="0"/>
          <w:marBottom w:val="0"/>
          <w:divBdr>
            <w:top w:val="none" w:sz="0" w:space="0" w:color="auto"/>
            <w:left w:val="none" w:sz="0" w:space="0" w:color="auto"/>
            <w:bottom w:val="none" w:sz="0" w:space="0" w:color="auto"/>
            <w:right w:val="none" w:sz="0" w:space="0" w:color="auto"/>
          </w:divBdr>
        </w:div>
      </w:divsChild>
    </w:div>
    <w:div w:id="820460529">
      <w:bodyDiv w:val="1"/>
      <w:marLeft w:val="0"/>
      <w:marRight w:val="0"/>
      <w:marTop w:val="0"/>
      <w:marBottom w:val="0"/>
      <w:divBdr>
        <w:top w:val="none" w:sz="0" w:space="0" w:color="auto"/>
        <w:left w:val="none" w:sz="0" w:space="0" w:color="auto"/>
        <w:bottom w:val="none" w:sz="0" w:space="0" w:color="auto"/>
        <w:right w:val="none" w:sz="0" w:space="0" w:color="auto"/>
      </w:divBdr>
    </w:div>
    <w:div w:id="820777490">
      <w:bodyDiv w:val="1"/>
      <w:marLeft w:val="0"/>
      <w:marRight w:val="0"/>
      <w:marTop w:val="0"/>
      <w:marBottom w:val="0"/>
      <w:divBdr>
        <w:top w:val="none" w:sz="0" w:space="0" w:color="auto"/>
        <w:left w:val="none" w:sz="0" w:space="0" w:color="auto"/>
        <w:bottom w:val="none" w:sz="0" w:space="0" w:color="auto"/>
        <w:right w:val="none" w:sz="0" w:space="0" w:color="auto"/>
      </w:divBdr>
      <w:divsChild>
        <w:div w:id="1426416905">
          <w:marLeft w:val="0"/>
          <w:marRight w:val="0"/>
          <w:marTop w:val="0"/>
          <w:marBottom w:val="0"/>
          <w:divBdr>
            <w:top w:val="none" w:sz="0" w:space="0" w:color="auto"/>
            <w:left w:val="none" w:sz="0" w:space="0" w:color="auto"/>
            <w:bottom w:val="none" w:sz="0" w:space="0" w:color="auto"/>
            <w:right w:val="none" w:sz="0" w:space="0" w:color="auto"/>
          </w:divBdr>
        </w:div>
      </w:divsChild>
    </w:div>
    <w:div w:id="821576962">
      <w:bodyDiv w:val="1"/>
      <w:marLeft w:val="0"/>
      <w:marRight w:val="0"/>
      <w:marTop w:val="0"/>
      <w:marBottom w:val="0"/>
      <w:divBdr>
        <w:top w:val="none" w:sz="0" w:space="0" w:color="auto"/>
        <w:left w:val="none" w:sz="0" w:space="0" w:color="auto"/>
        <w:bottom w:val="none" w:sz="0" w:space="0" w:color="auto"/>
        <w:right w:val="none" w:sz="0" w:space="0" w:color="auto"/>
      </w:divBdr>
    </w:div>
    <w:div w:id="821581936">
      <w:bodyDiv w:val="1"/>
      <w:marLeft w:val="0"/>
      <w:marRight w:val="0"/>
      <w:marTop w:val="0"/>
      <w:marBottom w:val="0"/>
      <w:divBdr>
        <w:top w:val="none" w:sz="0" w:space="0" w:color="auto"/>
        <w:left w:val="none" w:sz="0" w:space="0" w:color="auto"/>
        <w:bottom w:val="none" w:sz="0" w:space="0" w:color="auto"/>
        <w:right w:val="none" w:sz="0" w:space="0" w:color="auto"/>
      </w:divBdr>
      <w:divsChild>
        <w:div w:id="814221601">
          <w:marLeft w:val="0"/>
          <w:marRight w:val="0"/>
          <w:marTop w:val="0"/>
          <w:marBottom w:val="180"/>
          <w:divBdr>
            <w:top w:val="none" w:sz="0" w:space="0" w:color="auto"/>
            <w:left w:val="none" w:sz="0" w:space="0" w:color="auto"/>
            <w:bottom w:val="none" w:sz="0" w:space="0" w:color="auto"/>
            <w:right w:val="none" w:sz="0" w:space="0" w:color="auto"/>
          </w:divBdr>
        </w:div>
      </w:divsChild>
    </w:div>
    <w:div w:id="821964280">
      <w:bodyDiv w:val="1"/>
      <w:marLeft w:val="0"/>
      <w:marRight w:val="0"/>
      <w:marTop w:val="0"/>
      <w:marBottom w:val="0"/>
      <w:divBdr>
        <w:top w:val="none" w:sz="0" w:space="0" w:color="auto"/>
        <w:left w:val="none" w:sz="0" w:space="0" w:color="auto"/>
        <w:bottom w:val="none" w:sz="0" w:space="0" w:color="auto"/>
        <w:right w:val="none" w:sz="0" w:space="0" w:color="auto"/>
      </w:divBdr>
      <w:divsChild>
        <w:div w:id="869563702">
          <w:marLeft w:val="0"/>
          <w:marRight w:val="0"/>
          <w:marTop w:val="0"/>
          <w:marBottom w:val="0"/>
          <w:divBdr>
            <w:top w:val="none" w:sz="0" w:space="0" w:color="auto"/>
            <w:left w:val="none" w:sz="0" w:space="0" w:color="auto"/>
            <w:bottom w:val="none" w:sz="0" w:space="0" w:color="auto"/>
            <w:right w:val="none" w:sz="0" w:space="0" w:color="auto"/>
          </w:divBdr>
        </w:div>
      </w:divsChild>
    </w:div>
    <w:div w:id="822309050">
      <w:bodyDiv w:val="1"/>
      <w:marLeft w:val="0"/>
      <w:marRight w:val="0"/>
      <w:marTop w:val="0"/>
      <w:marBottom w:val="0"/>
      <w:divBdr>
        <w:top w:val="none" w:sz="0" w:space="0" w:color="auto"/>
        <w:left w:val="none" w:sz="0" w:space="0" w:color="auto"/>
        <w:bottom w:val="none" w:sz="0" w:space="0" w:color="auto"/>
        <w:right w:val="none" w:sz="0" w:space="0" w:color="auto"/>
      </w:divBdr>
    </w:div>
    <w:div w:id="822426343">
      <w:bodyDiv w:val="1"/>
      <w:marLeft w:val="0"/>
      <w:marRight w:val="0"/>
      <w:marTop w:val="0"/>
      <w:marBottom w:val="0"/>
      <w:divBdr>
        <w:top w:val="none" w:sz="0" w:space="0" w:color="auto"/>
        <w:left w:val="none" w:sz="0" w:space="0" w:color="auto"/>
        <w:bottom w:val="none" w:sz="0" w:space="0" w:color="auto"/>
        <w:right w:val="none" w:sz="0" w:space="0" w:color="auto"/>
      </w:divBdr>
    </w:div>
    <w:div w:id="822429001">
      <w:bodyDiv w:val="1"/>
      <w:marLeft w:val="0"/>
      <w:marRight w:val="0"/>
      <w:marTop w:val="0"/>
      <w:marBottom w:val="0"/>
      <w:divBdr>
        <w:top w:val="none" w:sz="0" w:space="0" w:color="auto"/>
        <w:left w:val="none" w:sz="0" w:space="0" w:color="auto"/>
        <w:bottom w:val="none" w:sz="0" w:space="0" w:color="auto"/>
        <w:right w:val="none" w:sz="0" w:space="0" w:color="auto"/>
      </w:divBdr>
      <w:divsChild>
        <w:div w:id="301270805">
          <w:marLeft w:val="0"/>
          <w:marRight w:val="0"/>
          <w:marTop w:val="0"/>
          <w:marBottom w:val="150"/>
          <w:divBdr>
            <w:top w:val="none" w:sz="0" w:space="0" w:color="auto"/>
            <w:left w:val="none" w:sz="0" w:space="0" w:color="auto"/>
            <w:bottom w:val="none" w:sz="0" w:space="0" w:color="auto"/>
            <w:right w:val="none" w:sz="0" w:space="0" w:color="auto"/>
          </w:divBdr>
        </w:div>
      </w:divsChild>
    </w:div>
    <w:div w:id="822625045">
      <w:bodyDiv w:val="1"/>
      <w:marLeft w:val="0"/>
      <w:marRight w:val="0"/>
      <w:marTop w:val="0"/>
      <w:marBottom w:val="0"/>
      <w:divBdr>
        <w:top w:val="none" w:sz="0" w:space="0" w:color="auto"/>
        <w:left w:val="none" w:sz="0" w:space="0" w:color="auto"/>
        <w:bottom w:val="none" w:sz="0" w:space="0" w:color="auto"/>
        <w:right w:val="none" w:sz="0" w:space="0" w:color="auto"/>
      </w:divBdr>
    </w:div>
    <w:div w:id="822962726">
      <w:bodyDiv w:val="1"/>
      <w:marLeft w:val="0"/>
      <w:marRight w:val="0"/>
      <w:marTop w:val="0"/>
      <w:marBottom w:val="0"/>
      <w:divBdr>
        <w:top w:val="none" w:sz="0" w:space="0" w:color="auto"/>
        <w:left w:val="none" w:sz="0" w:space="0" w:color="auto"/>
        <w:bottom w:val="none" w:sz="0" w:space="0" w:color="auto"/>
        <w:right w:val="none" w:sz="0" w:space="0" w:color="auto"/>
      </w:divBdr>
      <w:divsChild>
        <w:div w:id="1681657558">
          <w:marLeft w:val="0"/>
          <w:marRight w:val="0"/>
          <w:marTop w:val="0"/>
          <w:marBottom w:val="0"/>
          <w:divBdr>
            <w:top w:val="none" w:sz="0" w:space="0" w:color="auto"/>
            <w:left w:val="none" w:sz="0" w:space="0" w:color="auto"/>
            <w:bottom w:val="none" w:sz="0" w:space="0" w:color="auto"/>
            <w:right w:val="none" w:sz="0" w:space="0" w:color="auto"/>
          </w:divBdr>
        </w:div>
      </w:divsChild>
    </w:div>
    <w:div w:id="823623675">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1295718035">
              <w:marLeft w:val="0"/>
              <w:marRight w:val="0"/>
              <w:marTop w:val="0"/>
              <w:marBottom w:val="0"/>
              <w:divBdr>
                <w:top w:val="none" w:sz="0" w:space="0" w:color="auto"/>
                <w:left w:val="none" w:sz="0" w:space="0" w:color="auto"/>
                <w:bottom w:val="none" w:sz="0" w:space="0" w:color="auto"/>
                <w:right w:val="none" w:sz="0" w:space="0" w:color="auto"/>
              </w:divBdr>
              <w:divsChild>
                <w:div w:id="2086297532">
                  <w:marLeft w:val="0"/>
                  <w:marRight w:val="0"/>
                  <w:marTop w:val="0"/>
                  <w:marBottom w:val="0"/>
                  <w:divBdr>
                    <w:top w:val="none" w:sz="0" w:space="0" w:color="auto"/>
                    <w:left w:val="none" w:sz="0" w:space="0" w:color="auto"/>
                    <w:bottom w:val="none" w:sz="0" w:space="0" w:color="auto"/>
                    <w:right w:val="none" w:sz="0" w:space="0" w:color="auto"/>
                  </w:divBdr>
                  <w:divsChild>
                    <w:div w:id="1690184483">
                      <w:marLeft w:val="0"/>
                      <w:marRight w:val="0"/>
                      <w:marTop w:val="0"/>
                      <w:marBottom w:val="0"/>
                      <w:divBdr>
                        <w:top w:val="none" w:sz="0" w:space="0" w:color="auto"/>
                        <w:left w:val="none" w:sz="0" w:space="0" w:color="auto"/>
                        <w:bottom w:val="none" w:sz="0" w:space="0" w:color="auto"/>
                        <w:right w:val="none" w:sz="0" w:space="0" w:color="auto"/>
                      </w:divBdr>
                      <w:divsChild>
                        <w:div w:id="676663126">
                          <w:marLeft w:val="0"/>
                          <w:marRight w:val="0"/>
                          <w:marTop w:val="0"/>
                          <w:marBottom w:val="0"/>
                          <w:divBdr>
                            <w:top w:val="none" w:sz="0" w:space="0" w:color="auto"/>
                            <w:left w:val="none" w:sz="0" w:space="0" w:color="auto"/>
                            <w:bottom w:val="none" w:sz="0" w:space="0" w:color="auto"/>
                            <w:right w:val="none" w:sz="0" w:space="0" w:color="auto"/>
                          </w:divBdr>
                          <w:divsChild>
                            <w:div w:id="605312958">
                              <w:marLeft w:val="0"/>
                              <w:marRight w:val="0"/>
                              <w:marTop w:val="0"/>
                              <w:marBottom w:val="0"/>
                              <w:divBdr>
                                <w:top w:val="none" w:sz="0" w:space="0" w:color="auto"/>
                                <w:left w:val="none" w:sz="0" w:space="0" w:color="auto"/>
                                <w:bottom w:val="none" w:sz="0" w:space="0" w:color="auto"/>
                                <w:right w:val="none" w:sz="0" w:space="0" w:color="auto"/>
                              </w:divBdr>
                              <w:divsChild>
                                <w:div w:id="23098871">
                                  <w:marLeft w:val="0"/>
                                  <w:marRight w:val="0"/>
                                  <w:marTop w:val="0"/>
                                  <w:marBottom w:val="0"/>
                                  <w:divBdr>
                                    <w:top w:val="none" w:sz="0" w:space="0" w:color="auto"/>
                                    <w:left w:val="none" w:sz="0" w:space="0" w:color="auto"/>
                                    <w:bottom w:val="none" w:sz="0" w:space="0" w:color="auto"/>
                                    <w:right w:val="none" w:sz="0" w:space="0" w:color="auto"/>
                                  </w:divBdr>
                                  <w:divsChild>
                                    <w:div w:id="901328586">
                                      <w:marLeft w:val="0"/>
                                      <w:marRight w:val="0"/>
                                      <w:marTop w:val="0"/>
                                      <w:marBottom w:val="0"/>
                                      <w:divBdr>
                                        <w:top w:val="none" w:sz="0" w:space="0" w:color="auto"/>
                                        <w:left w:val="none" w:sz="0" w:space="0" w:color="auto"/>
                                        <w:bottom w:val="none" w:sz="0" w:space="0" w:color="auto"/>
                                        <w:right w:val="none" w:sz="0" w:space="0" w:color="auto"/>
                                      </w:divBdr>
                                      <w:divsChild>
                                        <w:div w:id="1262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7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68328">
          <w:marLeft w:val="0"/>
          <w:marRight w:val="0"/>
          <w:marTop w:val="0"/>
          <w:marBottom w:val="15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
          </w:divsChild>
        </w:div>
        <w:div w:id="1568495877">
          <w:marLeft w:val="0"/>
          <w:marRight w:val="0"/>
          <w:marTop w:val="0"/>
          <w:marBottom w:val="150"/>
          <w:divBdr>
            <w:top w:val="none" w:sz="0" w:space="0" w:color="auto"/>
            <w:left w:val="none" w:sz="0" w:space="0" w:color="auto"/>
            <w:bottom w:val="none" w:sz="0" w:space="0" w:color="auto"/>
            <w:right w:val="none" w:sz="0" w:space="0" w:color="auto"/>
          </w:divBdr>
        </w:div>
        <w:div w:id="1386877824">
          <w:marLeft w:val="0"/>
          <w:marRight w:val="0"/>
          <w:marTop w:val="0"/>
          <w:marBottom w:val="0"/>
          <w:divBdr>
            <w:top w:val="none" w:sz="0" w:space="0" w:color="auto"/>
            <w:left w:val="none" w:sz="0" w:space="0" w:color="auto"/>
            <w:bottom w:val="none" w:sz="0" w:space="0" w:color="auto"/>
            <w:right w:val="none" w:sz="0" w:space="0" w:color="auto"/>
          </w:divBdr>
          <w:divsChild>
            <w:div w:id="93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384">
      <w:bodyDiv w:val="1"/>
      <w:marLeft w:val="0"/>
      <w:marRight w:val="0"/>
      <w:marTop w:val="0"/>
      <w:marBottom w:val="0"/>
      <w:divBdr>
        <w:top w:val="none" w:sz="0" w:space="0" w:color="auto"/>
        <w:left w:val="none" w:sz="0" w:space="0" w:color="auto"/>
        <w:bottom w:val="none" w:sz="0" w:space="0" w:color="auto"/>
        <w:right w:val="none" w:sz="0" w:space="0" w:color="auto"/>
      </w:divBdr>
    </w:div>
    <w:div w:id="824323175">
      <w:bodyDiv w:val="1"/>
      <w:marLeft w:val="0"/>
      <w:marRight w:val="0"/>
      <w:marTop w:val="0"/>
      <w:marBottom w:val="0"/>
      <w:divBdr>
        <w:top w:val="none" w:sz="0" w:space="0" w:color="auto"/>
        <w:left w:val="none" w:sz="0" w:space="0" w:color="auto"/>
        <w:bottom w:val="none" w:sz="0" w:space="0" w:color="auto"/>
        <w:right w:val="none" w:sz="0" w:space="0" w:color="auto"/>
      </w:divBdr>
      <w:divsChild>
        <w:div w:id="259487030">
          <w:marLeft w:val="0"/>
          <w:marRight w:val="0"/>
          <w:marTop w:val="0"/>
          <w:marBottom w:val="150"/>
          <w:divBdr>
            <w:top w:val="none" w:sz="0" w:space="0" w:color="auto"/>
            <w:left w:val="none" w:sz="0" w:space="0" w:color="auto"/>
            <w:bottom w:val="none" w:sz="0" w:space="0" w:color="auto"/>
            <w:right w:val="none" w:sz="0" w:space="0" w:color="auto"/>
          </w:divBdr>
        </w:div>
      </w:divsChild>
    </w:div>
    <w:div w:id="82451349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19">
          <w:marLeft w:val="0"/>
          <w:marRight w:val="0"/>
          <w:marTop w:val="0"/>
          <w:marBottom w:val="0"/>
          <w:divBdr>
            <w:top w:val="none" w:sz="0" w:space="0" w:color="auto"/>
            <w:left w:val="none" w:sz="0" w:space="0" w:color="auto"/>
            <w:bottom w:val="dotted" w:sz="6" w:space="4" w:color="DDDDDD"/>
            <w:right w:val="none" w:sz="0" w:space="0" w:color="auto"/>
          </w:divBdr>
        </w:div>
      </w:divsChild>
    </w:div>
    <w:div w:id="824786531">
      <w:bodyDiv w:val="1"/>
      <w:marLeft w:val="0"/>
      <w:marRight w:val="0"/>
      <w:marTop w:val="0"/>
      <w:marBottom w:val="0"/>
      <w:divBdr>
        <w:top w:val="none" w:sz="0" w:space="0" w:color="auto"/>
        <w:left w:val="none" w:sz="0" w:space="0" w:color="auto"/>
        <w:bottom w:val="none" w:sz="0" w:space="0" w:color="auto"/>
        <w:right w:val="none" w:sz="0" w:space="0" w:color="auto"/>
      </w:divBdr>
    </w:div>
    <w:div w:id="824972574">
      <w:bodyDiv w:val="1"/>
      <w:marLeft w:val="0"/>
      <w:marRight w:val="0"/>
      <w:marTop w:val="0"/>
      <w:marBottom w:val="0"/>
      <w:divBdr>
        <w:top w:val="none" w:sz="0" w:space="0" w:color="auto"/>
        <w:left w:val="none" w:sz="0" w:space="0" w:color="auto"/>
        <w:bottom w:val="none" w:sz="0" w:space="0" w:color="auto"/>
        <w:right w:val="none" w:sz="0" w:space="0" w:color="auto"/>
      </w:divBdr>
      <w:divsChild>
        <w:div w:id="1498036619">
          <w:marLeft w:val="0"/>
          <w:marRight w:val="0"/>
          <w:marTop w:val="0"/>
          <w:marBottom w:val="0"/>
          <w:divBdr>
            <w:top w:val="none" w:sz="0" w:space="0" w:color="auto"/>
            <w:left w:val="none" w:sz="0" w:space="0" w:color="auto"/>
            <w:bottom w:val="none" w:sz="0" w:space="0" w:color="auto"/>
            <w:right w:val="none" w:sz="0" w:space="0" w:color="auto"/>
          </w:divBdr>
          <w:divsChild>
            <w:div w:id="2039424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165296">
      <w:bodyDiv w:val="1"/>
      <w:marLeft w:val="0"/>
      <w:marRight w:val="0"/>
      <w:marTop w:val="0"/>
      <w:marBottom w:val="0"/>
      <w:divBdr>
        <w:top w:val="none" w:sz="0" w:space="0" w:color="auto"/>
        <w:left w:val="none" w:sz="0" w:space="0" w:color="auto"/>
        <w:bottom w:val="none" w:sz="0" w:space="0" w:color="auto"/>
        <w:right w:val="none" w:sz="0" w:space="0" w:color="auto"/>
      </w:divBdr>
      <w:divsChild>
        <w:div w:id="511727460">
          <w:marLeft w:val="0"/>
          <w:marRight w:val="0"/>
          <w:marTop w:val="0"/>
          <w:marBottom w:val="0"/>
          <w:divBdr>
            <w:top w:val="none" w:sz="0" w:space="0" w:color="auto"/>
            <w:left w:val="none" w:sz="0" w:space="0" w:color="auto"/>
            <w:bottom w:val="dotted" w:sz="6" w:space="4" w:color="DDDDDD"/>
            <w:right w:val="none" w:sz="0" w:space="0" w:color="auto"/>
          </w:divBdr>
          <w:divsChild>
            <w:div w:id="657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043">
      <w:bodyDiv w:val="1"/>
      <w:marLeft w:val="0"/>
      <w:marRight w:val="0"/>
      <w:marTop w:val="0"/>
      <w:marBottom w:val="0"/>
      <w:divBdr>
        <w:top w:val="none" w:sz="0" w:space="0" w:color="auto"/>
        <w:left w:val="none" w:sz="0" w:space="0" w:color="auto"/>
        <w:bottom w:val="none" w:sz="0" w:space="0" w:color="auto"/>
        <w:right w:val="none" w:sz="0" w:space="0" w:color="auto"/>
      </w:divBdr>
      <w:divsChild>
        <w:div w:id="1151943102">
          <w:marLeft w:val="0"/>
          <w:marRight w:val="0"/>
          <w:marTop w:val="0"/>
          <w:marBottom w:val="0"/>
          <w:divBdr>
            <w:top w:val="none" w:sz="0" w:space="0" w:color="auto"/>
            <w:left w:val="none" w:sz="0" w:space="0" w:color="auto"/>
            <w:bottom w:val="none" w:sz="0" w:space="0" w:color="auto"/>
            <w:right w:val="none" w:sz="0" w:space="0" w:color="auto"/>
          </w:divBdr>
        </w:div>
      </w:divsChild>
    </w:div>
    <w:div w:id="826752357">
      <w:bodyDiv w:val="1"/>
      <w:marLeft w:val="0"/>
      <w:marRight w:val="0"/>
      <w:marTop w:val="0"/>
      <w:marBottom w:val="0"/>
      <w:divBdr>
        <w:top w:val="none" w:sz="0" w:space="0" w:color="auto"/>
        <w:left w:val="none" w:sz="0" w:space="0" w:color="auto"/>
        <w:bottom w:val="none" w:sz="0" w:space="0" w:color="auto"/>
        <w:right w:val="none" w:sz="0" w:space="0" w:color="auto"/>
      </w:divBdr>
      <w:divsChild>
        <w:div w:id="614798258">
          <w:marLeft w:val="0"/>
          <w:marRight w:val="0"/>
          <w:marTop w:val="150"/>
          <w:marBottom w:val="0"/>
          <w:divBdr>
            <w:top w:val="none" w:sz="0" w:space="0" w:color="auto"/>
            <w:left w:val="none" w:sz="0" w:space="0" w:color="auto"/>
            <w:bottom w:val="none" w:sz="0" w:space="0" w:color="auto"/>
            <w:right w:val="none" w:sz="0" w:space="0" w:color="auto"/>
          </w:divBdr>
          <w:divsChild>
            <w:div w:id="1489319464">
              <w:marLeft w:val="0"/>
              <w:marRight w:val="150"/>
              <w:marTop w:val="0"/>
              <w:marBottom w:val="0"/>
              <w:divBdr>
                <w:top w:val="none" w:sz="0" w:space="0" w:color="auto"/>
                <w:left w:val="none" w:sz="0" w:space="0" w:color="auto"/>
                <w:bottom w:val="none" w:sz="0" w:space="0" w:color="auto"/>
                <w:right w:val="none" w:sz="0" w:space="0" w:color="auto"/>
              </w:divBdr>
            </w:div>
          </w:divsChild>
        </w:div>
        <w:div w:id="2031956424">
          <w:marLeft w:val="0"/>
          <w:marRight w:val="0"/>
          <w:marTop w:val="0"/>
          <w:marBottom w:val="0"/>
          <w:divBdr>
            <w:top w:val="none" w:sz="0" w:space="8" w:color="auto"/>
            <w:left w:val="none" w:sz="0" w:space="2" w:color="auto"/>
            <w:bottom w:val="single" w:sz="6" w:space="8" w:color="DDDDDD"/>
            <w:right w:val="none" w:sz="0" w:space="0" w:color="auto"/>
          </w:divBdr>
        </w:div>
      </w:divsChild>
    </w:div>
    <w:div w:id="8269384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183">
          <w:marLeft w:val="0"/>
          <w:marRight w:val="0"/>
          <w:marTop w:val="0"/>
          <w:marBottom w:val="150"/>
          <w:divBdr>
            <w:top w:val="none" w:sz="0" w:space="0" w:color="auto"/>
            <w:left w:val="none" w:sz="0" w:space="0" w:color="auto"/>
            <w:bottom w:val="none" w:sz="0" w:space="0" w:color="auto"/>
            <w:right w:val="none" w:sz="0" w:space="0" w:color="auto"/>
          </w:divBdr>
        </w:div>
      </w:divsChild>
    </w:div>
    <w:div w:id="827013270">
      <w:bodyDiv w:val="1"/>
      <w:marLeft w:val="0"/>
      <w:marRight w:val="0"/>
      <w:marTop w:val="0"/>
      <w:marBottom w:val="0"/>
      <w:divBdr>
        <w:top w:val="none" w:sz="0" w:space="0" w:color="auto"/>
        <w:left w:val="none" w:sz="0" w:space="0" w:color="auto"/>
        <w:bottom w:val="none" w:sz="0" w:space="0" w:color="auto"/>
        <w:right w:val="none" w:sz="0" w:space="0" w:color="auto"/>
      </w:divBdr>
      <w:divsChild>
        <w:div w:id="503740696">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sChild>
    </w:div>
    <w:div w:id="827407340">
      <w:bodyDiv w:val="1"/>
      <w:marLeft w:val="0"/>
      <w:marRight w:val="0"/>
      <w:marTop w:val="0"/>
      <w:marBottom w:val="0"/>
      <w:divBdr>
        <w:top w:val="none" w:sz="0" w:space="0" w:color="auto"/>
        <w:left w:val="none" w:sz="0" w:space="0" w:color="auto"/>
        <w:bottom w:val="none" w:sz="0" w:space="0" w:color="auto"/>
        <w:right w:val="none" w:sz="0" w:space="0" w:color="auto"/>
      </w:divBdr>
      <w:divsChild>
        <w:div w:id="502548216">
          <w:marLeft w:val="0"/>
          <w:marRight w:val="0"/>
          <w:marTop w:val="0"/>
          <w:marBottom w:val="0"/>
          <w:divBdr>
            <w:top w:val="none" w:sz="0" w:space="0" w:color="auto"/>
            <w:left w:val="none" w:sz="0" w:space="0" w:color="auto"/>
            <w:bottom w:val="dotted" w:sz="6" w:space="4" w:color="DDDDDD"/>
            <w:right w:val="none" w:sz="0" w:space="0" w:color="auto"/>
          </w:divBdr>
        </w:div>
      </w:divsChild>
    </w:div>
    <w:div w:id="827481522">
      <w:bodyDiv w:val="1"/>
      <w:marLeft w:val="0"/>
      <w:marRight w:val="0"/>
      <w:marTop w:val="0"/>
      <w:marBottom w:val="0"/>
      <w:divBdr>
        <w:top w:val="none" w:sz="0" w:space="0" w:color="auto"/>
        <w:left w:val="none" w:sz="0" w:space="0" w:color="auto"/>
        <w:bottom w:val="none" w:sz="0" w:space="0" w:color="auto"/>
        <w:right w:val="none" w:sz="0" w:space="0" w:color="auto"/>
      </w:divBdr>
    </w:div>
    <w:div w:id="827868099">
      <w:bodyDiv w:val="1"/>
      <w:marLeft w:val="0"/>
      <w:marRight w:val="0"/>
      <w:marTop w:val="0"/>
      <w:marBottom w:val="0"/>
      <w:divBdr>
        <w:top w:val="none" w:sz="0" w:space="0" w:color="auto"/>
        <w:left w:val="none" w:sz="0" w:space="0" w:color="auto"/>
        <w:bottom w:val="none" w:sz="0" w:space="0" w:color="auto"/>
        <w:right w:val="none" w:sz="0" w:space="0" w:color="auto"/>
      </w:divBdr>
      <w:divsChild>
        <w:div w:id="1893037462">
          <w:marLeft w:val="0"/>
          <w:marRight w:val="0"/>
          <w:marTop w:val="0"/>
          <w:marBottom w:val="0"/>
          <w:divBdr>
            <w:top w:val="none" w:sz="0" w:space="0" w:color="auto"/>
            <w:left w:val="none" w:sz="0" w:space="0" w:color="auto"/>
            <w:bottom w:val="dotted" w:sz="6" w:space="4" w:color="DDDDDD"/>
            <w:right w:val="none" w:sz="0" w:space="0" w:color="auto"/>
          </w:divBdr>
          <w:divsChild>
            <w:div w:id="20560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432">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4">
          <w:marLeft w:val="0"/>
          <w:marRight w:val="0"/>
          <w:marTop w:val="0"/>
          <w:marBottom w:val="0"/>
          <w:divBdr>
            <w:top w:val="none" w:sz="0" w:space="0" w:color="auto"/>
            <w:left w:val="none" w:sz="0" w:space="0" w:color="auto"/>
            <w:bottom w:val="none" w:sz="0" w:space="0" w:color="auto"/>
            <w:right w:val="none" w:sz="0" w:space="0" w:color="auto"/>
          </w:divBdr>
          <w:divsChild>
            <w:div w:id="64494944">
              <w:marLeft w:val="0"/>
              <w:marRight w:val="0"/>
              <w:marTop w:val="0"/>
              <w:marBottom w:val="0"/>
              <w:divBdr>
                <w:top w:val="none" w:sz="0" w:space="0" w:color="auto"/>
                <w:left w:val="none" w:sz="0" w:space="0" w:color="auto"/>
                <w:bottom w:val="none" w:sz="0" w:space="0" w:color="auto"/>
                <w:right w:val="none" w:sz="0" w:space="0" w:color="auto"/>
              </w:divBdr>
            </w:div>
            <w:div w:id="70734118">
              <w:marLeft w:val="0"/>
              <w:marRight w:val="0"/>
              <w:marTop w:val="0"/>
              <w:marBottom w:val="0"/>
              <w:divBdr>
                <w:top w:val="none" w:sz="0" w:space="0" w:color="auto"/>
                <w:left w:val="none" w:sz="0" w:space="0" w:color="auto"/>
                <w:bottom w:val="none" w:sz="0" w:space="0" w:color="auto"/>
                <w:right w:val="none" w:sz="0" w:space="0" w:color="auto"/>
              </w:divBdr>
            </w:div>
            <w:div w:id="100957166">
              <w:marLeft w:val="0"/>
              <w:marRight w:val="0"/>
              <w:marTop w:val="0"/>
              <w:marBottom w:val="0"/>
              <w:divBdr>
                <w:top w:val="none" w:sz="0" w:space="0" w:color="auto"/>
                <w:left w:val="none" w:sz="0" w:space="0" w:color="auto"/>
                <w:bottom w:val="none" w:sz="0" w:space="0" w:color="auto"/>
                <w:right w:val="none" w:sz="0" w:space="0" w:color="auto"/>
              </w:divBdr>
            </w:div>
            <w:div w:id="115149241">
              <w:marLeft w:val="0"/>
              <w:marRight w:val="0"/>
              <w:marTop w:val="0"/>
              <w:marBottom w:val="0"/>
              <w:divBdr>
                <w:top w:val="none" w:sz="0" w:space="0" w:color="auto"/>
                <w:left w:val="none" w:sz="0" w:space="0" w:color="auto"/>
                <w:bottom w:val="none" w:sz="0" w:space="0" w:color="auto"/>
                <w:right w:val="none" w:sz="0" w:space="0" w:color="auto"/>
              </w:divBdr>
            </w:div>
            <w:div w:id="310406081">
              <w:marLeft w:val="0"/>
              <w:marRight w:val="0"/>
              <w:marTop w:val="0"/>
              <w:marBottom w:val="0"/>
              <w:divBdr>
                <w:top w:val="none" w:sz="0" w:space="0" w:color="auto"/>
                <w:left w:val="none" w:sz="0" w:space="0" w:color="auto"/>
                <w:bottom w:val="none" w:sz="0" w:space="0" w:color="auto"/>
                <w:right w:val="none" w:sz="0" w:space="0" w:color="auto"/>
              </w:divBdr>
            </w:div>
            <w:div w:id="372196298">
              <w:marLeft w:val="0"/>
              <w:marRight w:val="0"/>
              <w:marTop w:val="0"/>
              <w:marBottom w:val="0"/>
              <w:divBdr>
                <w:top w:val="none" w:sz="0" w:space="0" w:color="auto"/>
                <w:left w:val="none" w:sz="0" w:space="0" w:color="auto"/>
                <w:bottom w:val="none" w:sz="0" w:space="0" w:color="auto"/>
                <w:right w:val="none" w:sz="0" w:space="0" w:color="auto"/>
              </w:divBdr>
            </w:div>
            <w:div w:id="441462145">
              <w:marLeft w:val="0"/>
              <w:marRight w:val="0"/>
              <w:marTop w:val="0"/>
              <w:marBottom w:val="0"/>
              <w:divBdr>
                <w:top w:val="none" w:sz="0" w:space="0" w:color="auto"/>
                <w:left w:val="none" w:sz="0" w:space="0" w:color="auto"/>
                <w:bottom w:val="none" w:sz="0" w:space="0" w:color="auto"/>
                <w:right w:val="none" w:sz="0" w:space="0" w:color="auto"/>
              </w:divBdr>
            </w:div>
            <w:div w:id="613636540">
              <w:marLeft w:val="0"/>
              <w:marRight w:val="0"/>
              <w:marTop w:val="0"/>
              <w:marBottom w:val="0"/>
              <w:divBdr>
                <w:top w:val="none" w:sz="0" w:space="0" w:color="auto"/>
                <w:left w:val="none" w:sz="0" w:space="0" w:color="auto"/>
                <w:bottom w:val="none" w:sz="0" w:space="0" w:color="auto"/>
                <w:right w:val="none" w:sz="0" w:space="0" w:color="auto"/>
              </w:divBdr>
            </w:div>
            <w:div w:id="641928646">
              <w:marLeft w:val="0"/>
              <w:marRight w:val="0"/>
              <w:marTop w:val="0"/>
              <w:marBottom w:val="0"/>
              <w:divBdr>
                <w:top w:val="none" w:sz="0" w:space="0" w:color="auto"/>
                <w:left w:val="none" w:sz="0" w:space="0" w:color="auto"/>
                <w:bottom w:val="none" w:sz="0" w:space="0" w:color="auto"/>
                <w:right w:val="none" w:sz="0" w:space="0" w:color="auto"/>
              </w:divBdr>
            </w:div>
            <w:div w:id="736709909">
              <w:marLeft w:val="0"/>
              <w:marRight w:val="0"/>
              <w:marTop w:val="0"/>
              <w:marBottom w:val="0"/>
              <w:divBdr>
                <w:top w:val="none" w:sz="0" w:space="0" w:color="auto"/>
                <w:left w:val="none" w:sz="0" w:space="0" w:color="auto"/>
                <w:bottom w:val="none" w:sz="0" w:space="0" w:color="auto"/>
                <w:right w:val="none" w:sz="0" w:space="0" w:color="auto"/>
              </w:divBdr>
            </w:div>
            <w:div w:id="812453521">
              <w:marLeft w:val="0"/>
              <w:marRight w:val="0"/>
              <w:marTop w:val="0"/>
              <w:marBottom w:val="0"/>
              <w:divBdr>
                <w:top w:val="none" w:sz="0" w:space="0" w:color="auto"/>
                <w:left w:val="none" w:sz="0" w:space="0" w:color="auto"/>
                <w:bottom w:val="none" w:sz="0" w:space="0" w:color="auto"/>
                <w:right w:val="none" w:sz="0" w:space="0" w:color="auto"/>
              </w:divBdr>
            </w:div>
            <w:div w:id="908686526">
              <w:marLeft w:val="0"/>
              <w:marRight w:val="0"/>
              <w:marTop w:val="0"/>
              <w:marBottom w:val="0"/>
              <w:divBdr>
                <w:top w:val="none" w:sz="0" w:space="0" w:color="auto"/>
                <w:left w:val="none" w:sz="0" w:space="0" w:color="auto"/>
                <w:bottom w:val="none" w:sz="0" w:space="0" w:color="auto"/>
                <w:right w:val="none" w:sz="0" w:space="0" w:color="auto"/>
              </w:divBdr>
            </w:div>
            <w:div w:id="967927888">
              <w:marLeft w:val="0"/>
              <w:marRight w:val="0"/>
              <w:marTop w:val="0"/>
              <w:marBottom w:val="0"/>
              <w:divBdr>
                <w:top w:val="none" w:sz="0" w:space="0" w:color="auto"/>
                <w:left w:val="none" w:sz="0" w:space="0" w:color="auto"/>
                <w:bottom w:val="none" w:sz="0" w:space="0" w:color="auto"/>
                <w:right w:val="none" w:sz="0" w:space="0" w:color="auto"/>
              </w:divBdr>
            </w:div>
            <w:div w:id="999116198">
              <w:marLeft w:val="0"/>
              <w:marRight w:val="0"/>
              <w:marTop w:val="0"/>
              <w:marBottom w:val="0"/>
              <w:divBdr>
                <w:top w:val="none" w:sz="0" w:space="0" w:color="auto"/>
                <w:left w:val="none" w:sz="0" w:space="0" w:color="auto"/>
                <w:bottom w:val="none" w:sz="0" w:space="0" w:color="auto"/>
                <w:right w:val="none" w:sz="0" w:space="0" w:color="auto"/>
              </w:divBdr>
            </w:div>
            <w:div w:id="1036852665">
              <w:marLeft w:val="0"/>
              <w:marRight w:val="0"/>
              <w:marTop w:val="0"/>
              <w:marBottom w:val="0"/>
              <w:divBdr>
                <w:top w:val="none" w:sz="0" w:space="0" w:color="auto"/>
                <w:left w:val="none" w:sz="0" w:space="0" w:color="auto"/>
                <w:bottom w:val="none" w:sz="0" w:space="0" w:color="auto"/>
                <w:right w:val="none" w:sz="0" w:space="0" w:color="auto"/>
              </w:divBdr>
            </w:div>
            <w:div w:id="1137650352">
              <w:marLeft w:val="0"/>
              <w:marRight w:val="0"/>
              <w:marTop w:val="0"/>
              <w:marBottom w:val="0"/>
              <w:divBdr>
                <w:top w:val="none" w:sz="0" w:space="0" w:color="auto"/>
                <w:left w:val="none" w:sz="0" w:space="0" w:color="auto"/>
                <w:bottom w:val="none" w:sz="0" w:space="0" w:color="auto"/>
                <w:right w:val="none" w:sz="0" w:space="0" w:color="auto"/>
              </w:divBdr>
            </w:div>
            <w:div w:id="1197234178">
              <w:marLeft w:val="0"/>
              <w:marRight w:val="0"/>
              <w:marTop w:val="0"/>
              <w:marBottom w:val="0"/>
              <w:divBdr>
                <w:top w:val="none" w:sz="0" w:space="0" w:color="auto"/>
                <w:left w:val="none" w:sz="0" w:space="0" w:color="auto"/>
                <w:bottom w:val="none" w:sz="0" w:space="0" w:color="auto"/>
                <w:right w:val="none" w:sz="0" w:space="0" w:color="auto"/>
              </w:divBdr>
            </w:div>
            <w:div w:id="1219825549">
              <w:marLeft w:val="0"/>
              <w:marRight w:val="0"/>
              <w:marTop w:val="0"/>
              <w:marBottom w:val="0"/>
              <w:divBdr>
                <w:top w:val="none" w:sz="0" w:space="0" w:color="auto"/>
                <w:left w:val="none" w:sz="0" w:space="0" w:color="auto"/>
                <w:bottom w:val="none" w:sz="0" w:space="0" w:color="auto"/>
                <w:right w:val="none" w:sz="0" w:space="0" w:color="auto"/>
              </w:divBdr>
            </w:div>
            <w:div w:id="1288470205">
              <w:marLeft w:val="0"/>
              <w:marRight w:val="0"/>
              <w:marTop w:val="0"/>
              <w:marBottom w:val="0"/>
              <w:divBdr>
                <w:top w:val="none" w:sz="0" w:space="0" w:color="auto"/>
                <w:left w:val="none" w:sz="0" w:space="0" w:color="auto"/>
                <w:bottom w:val="none" w:sz="0" w:space="0" w:color="auto"/>
                <w:right w:val="none" w:sz="0" w:space="0" w:color="auto"/>
              </w:divBdr>
            </w:div>
            <w:div w:id="1308436384">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444766189">
              <w:marLeft w:val="0"/>
              <w:marRight w:val="0"/>
              <w:marTop w:val="0"/>
              <w:marBottom w:val="0"/>
              <w:divBdr>
                <w:top w:val="none" w:sz="0" w:space="0" w:color="auto"/>
                <w:left w:val="none" w:sz="0" w:space="0" w:color="auto"/>
                <w:bottom w:val="none" w:sz="0" w:space="0" w:color="auto"/>
                <w:right w:val="none" w:sz="0" w:space="0" w:color="auto"/>
              </w:divBdr>
            </w:div>
            <w:div w:id="1578855626">
              <w:marLeft w:val="0"/>
              <w:marRight w:val="0"/>
              <w:marTop w:val="0"/>
              <w:marBottom w:val="0"/>
              <w:divBdr>
                <w:top w:val="none" w:sz="0" w:space="0" w:color="auto"/>
                <w:left w:val="none" w:sz="0" w:space="0" w:color="auto"/>
                <w:bottom w:val="none" w:sz="0" w:space="0" w:color="auto"/>
                <w:right w:val="none" w:sz="0" w:space="0" w:color="auto"/>
              </w:divBdr>
            </w:div>
            <w:div w:id="1618675650">
              <w:marLeft w:val="0"/>
              <w:marRight w:val="0"/>
              <w:marTop w:val="0"/>
              <w:marBottom w:val="0"/>
              <w:divBdr>
                <w:top w:val="none" w:sz="0" w:space="0" w:color="auto"/>
                <w:left w:val="none" w:sz="0" w:space="0" w:color="auto"/>
                <w:bottom w:val="none" w:sz="0" w:space="0" w:color="auto"/>
                <w:right w:val="none" w:sz="0" w:space="0" w:color="auto"/>
              </w:divBdr>
            </w:div>
            <w:div w:id="1727954544">
              <w:marLeft w:val="0"/>
              <w:marRight w:val="0"/>
              <w:marTop w:val="0"/>
              <w:marBottom w:val="0"/>
              <w:divBdr>
                <w:top w:val="none" w:sz="0" w:space="0" w:color="auto"/>
                <w:left w:val="none" w:sz="0" w:space="0" w:color="auto"/>
                <w:bottom w:val="none" w:sz="0" w:space="0" w:color="auto"/>
                <w:right w:val="none" w:sz="0" w:space="0" w:color="auto"/>
              </w:divBdr>
            </w:div>
            <w:div w:id="1995185041">
              <w:marLeft w:val="0"/>
              <w:marRight w:val="0"/>
              <w:marTop w:val="0"/>
              <w:marBottom w:val="0"/>
              <w:divBdr>
                <w:top w:val="none" w:sz="0" w:space="0" w:color="auto"/>
                <w:left w:val="none" w:sz="0" w:space="0" w:color="auto"/>
                <w:bottom w:val="none" w:sz="0" w:space="0" w:color="auto"/>
                <w:right w:val="none" w:sz="0" w:space="0" w:color="auto"/>
              </w:divBdr>
            </w:div>
            <w:div w:id="2004968315">
              <w:marLeft w:val="0"/>
              <w:marRight w:val="0"/>
              <w:marTop w:val="0"/>
              <w:marBottom w:val="0"/>
              <w:divBdr>
                <w:top w:val="none" w:sz="0" w:space="0" w:color="auto"/>
                <w:left w:val="none" w:sz="0" w:space="0" w:color="auto"/>
                <w:bottom w:val="none" w:sz="0" w:space="0" w:color="auto"/>
                <w:right w:val="none" w:sz="0" w:space="0" w:color="auto"/>
              </w:divBdr>
            </w:div>
            <w:div w:id="2025401083">
              <w:marLeft w:val="0"/>
              <w:marRight w:val="0"/>
              <w:marTop w:val="0"/>
              <w:marBottom w:val="0"/>
              <w:divBdr>
                <w:top w:val="none" w:sz="0" w:space="0" w:color="auto"/>
                <w:left w:val="none" w:sz="0" w:space="0" w:color="auto"/>
                <w:bottom w:val="none" w:sz="0" w:space="0" w:color="auto"/>
                <w:right w:val="none" w:sz="0" w:space="0" w:color="auto"/>
              </w:divBdr>
            </w:div>
            <w:div w:id="2033409781">
              <w:marLeft w:val="0"/>
              <w:marRight w:val="0"/>
              <w:marTop w:val="0"/>
              <w:marBottom w:val="0"/>
              <w:divBdr>
                <w:top w:val="none" w:sz="0" w:space="0" w:color="auto"/>
                <w:left w:val="none" w:sz="0" w:space="0" w:color="auto"/>
                <w:bottom w:val="none" w:sz="0" w:space="0" w:color="auto"/>
                <w:right w:val="none" w:sz="0" w:space="0" w:color="auto"/>
              </w:divBdr>
            </w:div>
            <w:div w:id="2080931780">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991">
      <w:bodyDiv w:val="1"/>
      <w:marLeft w:val="0"/>
      <w:marRight w:val="0"/>
      <w:marTop w:val="0"/>
      <w:marBottom w:val="0"/>
      <w:divBdr>
        <w:top w:val="none" w:sz="0" w:space="0" w:color="auto"/>
        <w:left w:val="none" w:sz="0" w:space="0" w:color="auto"/>
        <w:bottom w:val="none" w:sz="0" w:space="0" w:color="auto"/>
        <w:right w:val="none" w:sz="0" w:space="0" w:color="auto"/>
      </w:divBdr>
    </w:div>
    <w:div w:id="8292471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3">
          <w:marLeft w:val="0"/>
          <w:marRight w:val="0"/>
          <w:marTop w:val="0"/>
          <w:marBottom w:val="0"/>
          <w:divBdr>
            <w:top w:val="none" w:sz="0" w:space="0" w:color="auto"/>
            <w:left w:val="none" w:sz="0" w:space="0" w:color="auto"/>
            <w:bottom w:val="dotted" w:sz="6" w:space="4" w:color="DDDDDD"/>
            <w:right w:val="none" w:sz="0" w:space="0" w:color="auto"/>
          </w:divBdr>
          <w:divsChild>
            <w:div w:id="616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29905995">
      <w:bodyDiv w:val="1"/>
      <w:marLeft w:val="0"/>
      <w:marRight w:val="0"/>
      <w:marTop w:val="0"/>
      <w:marBottom w:val="0"/>
      <w:divBdr>
        <w:top w:val="none" w:sz="0" w:space="0" w:color="auto"/>
        <w:left w:val="none" w:sz="0" w:space="0" w:color="auto"/>
        <w:bottom w:val="none" w:sz="0" w:space="0" w:color="auto"/>
        <w:right w:val="none" w:sz="0" w:space="0" w:color="auto"/>
      </w:divBdr>
    </w:div>
    <w:div w:id="831528031">
      <w:bodyDiv w:val="1"/>
      <w:marLeft w:val="0"/>
      <w:marRight w:val="0"/>
      <w:marTop w:val="0"/>
      <w:marBottom w:val="0"/>
      <w:divBdr>
        <w:top w:val="none" w:sz="0" w:space="0" w:color="auto"/>
        <w:left w:val="none" w:sz="0" w:space="0" w:color="auto"/>
        <w:bottom w:val="none" w:sz="0" w:space="0" w:color="auto"/>
        <w:right w:val="none" w:sz="0" w:space="0" w:color="auto"/>
      </w:divBdr>
      <w:divsChild>
        <w:div w:id="144250342">
          <w:marLeft w:val="0"/>
          <w:marRight w:val="0"/>
          <w:marTop w:val="0"/>
          <w:marBottom w:val="0"/>
          <w:divBdr>
            <w:top w:val="none" w:sz="0" w:space="0" w:color="auto"/>
            <w:left w:val="none" w:sz="0" w:space="0" w:color="auto"/>
            <w:bottom w:val="dotted" w:sz="6" w:space="4" w:color="DDDDDD"/>
            <w:right w:val="none" w:sz="0" w:space="0" w:color="auto"/>
          </w:divBdr>
        </w:div>
      </w:divsChild>
    </w:div>
    <w:div w:id="832140012">
      <w:bodyDiv w:val="1"/>
      <w:marLeft w:val="0"/>
      <w:marRight w:val="0"/>
      <w:marTop w:val="0"/>
      <w:marBottom w:val="0"/>
      <w:divBdr>
        <w:top w:val="none" w:sz="0" w:space="0" w:color="auto"/>
        <w:left w:val="none" w:sz="0" w:space="0" w:color="auto"/>
        <w:bottom w:val="none" w:sz="0" w:space="0" w:color="auto"/>
        <w:right w:val="none" w:sz="0" w:space="0" w:color="auto"/>
      </w:divBdr>
      <w:divsChild>
        <w:div w:id="506092965">
          <w:marLeft w:val="0"/>
          <w:marRight w:val="0"/>
          <w:marTop w:val="0"/>
          <w:marBottom w:val="0"/>
          <w:divBdr>
            <w:top w:val="none" w:sz="0" w:space="0" w:color="auto"/>
            <w:left w:val="none" w:sz="0" w:space="0" w:color="auto"/>
            <w:bottom w:val="dotted" w:sz="6" w:space="4" w:color="DDDDDD"/>
            <w:right w:val="none" w:sz="0" w:space="0" w:color="auto"/>
          </w:divBdr>
          <w:divsChild>
            <w:div w:id="70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910589">
      <w:bodyDiv w:val="1"/>
      <w:marLeft w:val="0"/>
      <w:marRight w:val="0"/>
      <w:marTop w:val="0"/>
      <w:marBottom w:val="0"/>
      <w:divBdr>
        <w:top w:val="none" w:sz="0" w:space="0" w:color="auto"/>
        <w:left w:val="none" w:sz="0" w:space="0" w:color="auto"/>
        <w:bottom w:val="none" w:sz="0" w:space="0" w:color="auto"/>
        <w:right w:val="none" w:sz="0" w:space="0" w:color="auto"/>
      </w:divBdr>
    </w:div>
    <w:div w:id="833912816">
      <w:bodyDiv w:val="1"/>
      <w:marLeft w:val="0"/>
      <w:marRight w:val="0"/>
      <w:marTop w:val="0"/>
      <w:marBottom w:val="0"/>
      <w:divBdr>
        <w:top w:val="none" w:sz="0" w:space="0" w:color="auto"/>
        <w:left w:val="none" w:sz="0" w:space="0" w:color="auto"/>
        <w:bottom w:val="none" w:sz="0" w:space="0" w:color="auto"/>
        <w:right w:val="none" w:sz="0" w:space="0" w:color="auto"/>
      </w:divBdr>
    </w:div>
    <w:div w:id="834103692">
      <w:bodyDiv w:val="1"/>
      <w:marLeft w:val="0"/>
      <w:marRight w:val="0"/>
      <w:marTop w:val="0"/>
      <w:marBottom w:val="0"/>
      <w:divBdr>
        <w:top w:val="none" w:sz="0" w:space="0" w:color="auto"/>
        <w:left w:val="none" w:sz="0" w:space="0" w:color="auto"/>
        <w:bottom w:val="none" w:sz="0" w:space="0" w:color="auto"/>
        <w:right w:val="none" w:sz="0" w:space="0" w:color="auto"/>
      </w:divBdr>
      <w:divsChild>
        <w:div w:id="133715859">
          <w:marLeft w:val="0"/>
          <w:marRight w:val="0"/>
          <w:marTop w:val="0"/>
          <w:marBottom w:val="0"/>
          <w:divBdr>
            <w:top w:val="none" w:sz="0" w:space="0" w:color="auto"/>
            <w:left w:val="none" w:sz="0" w:space="0" w:color="auto"/>
            <w:bottom w:val="none" w:sz="0" w:space="0" w:color="auto"/>
            <w:right w:val="none" w:sz="0" w:space="0" w:color="auto"/>
          </w:divBdr>
          <w:divsChild>
            <w:div w:id="335889049">
              <w:marLeft w:val="0"/>
              <w:marRight w:val="0"/>
              <w:marTop w:val="0"/>
              <w:marBottom w:val="0"/>
              <w:divBdr>
                <w:top w:val="none" w:sz="0" w:space="0" w:color="auto"/>
                <w:left w:val="none" w:sz="0" w:space="0" w:color="auto"/>
                <w:bottom w:val="none" w:sz="0" w:space="0" w:color="auto"/>
                <w:right w:val="none" w:sz="0" w:space="0" w:color="auto"/>
              </w:divBdr>
              <w:divsChild>
                <w:div w:id="565989309">
                  <w:marLeft w:val="0"/>
                  <w:marRight w:val="0"/>
                  <w:marTop w:val="0"/>
                  <w:marBottom w:val="0"/>
                  <w:divBdr>
                    <w:top w:val="none" w:sz="0" w:space="0" w:color="auto"/>
                    <w:left w:val="none" w:sz="0" w:space="0" w:color="auto"/>
                    <w:bottom w:val="none" w:sz="0" w:space="0" w:color="auto"/>
                    <w:right w:val="none" w:sz="0" w:space="0" w:color="auto"/>
                  </w:divBdr>
                  <w:divsChild>
                    <w:div w:id="401147989">
                      <w:marLeft w:val="0"/>
                      <w:marRight w:val="0"/>
                      <w:marTop w:val="0"/>
                      <w:marBottom w:val="0"/>
                      <w:divBdr>
                        <w:top w:val="none" w:sz="0" w:space="0" w:color="auto"/>
                        <w:left w:val="none" w:sz="0" w:space="0" w:color="auto"/>
                        <w:bottom w:val="none" w:sz="0" w:space="0" w:color="auto"/>
                        <w:right w:val="none" w:sz="0" w:space="0" w:color="auto"/>
                      </w:divBdr>
                      <w:divsChild>
                        <w:div w:id="1607888354">
                          <w:marLeft w:val="0"/>
                          <w:marRight w:val="0"/>
                          <w:marTop w:val="0"/>
                          <w:marBottom w:val="0"/>
                          <w:divBdr>
                            <w:top w:val="none" w:sz="0" w:space="0" w:color="auto"/>
                            <w:left w:val="none" w:sz="0" w:space="0" w:color="auto"/>
                            <w:bottom w:val="none" w:sz="0" w:space="0" w:color="auto"/>
                            <w:right w:val="none" w:sz="0" w:space="0" w:color="auto"/>
                          </w:divBdr>
                          <w:divsChild>
                            <w:div w:id="2049141129">
                              <w:marLeft w:val="0"/>
                              <w:marRight w:val="0"/>
                              <w:marTop w:val="0"/>
                              <w:marBottom w:val="0"/>
                              <w:divBdr>
                                <w:top w:val="none" w:sz="0" w:space="0" w:color="auto"/>
                                <w:left w:val="none" w:sz="0" w:space="0" w:color="auto"/>
                                <w:bottom w:val="none" w:sz="0" w:space="0" w:color="auto"/>
                                <w:right w:val="none" w:sz="0" w:space="0" w:color="auto"/>
                              </w:divBdr>
                              <w:divsChild>
                                <w:div w:id="1136875549">
                                  <w:marLeft w:val="0"/>
                                  <w:marRight w:val="0"/>
                                  <w:marTop w:val="0"/>
                                  <w:marBottom w:val="0"/>
                                  <w:divBdr>
                                    <w:top w:val="none" w:sz="0" w:space="0" w:color="auto"/>
                                    <w:left w:val="none" w:sz="0" w:space="0" w:color="auto"/>
                                    <w:bottom w:val="none" w:sz="0" w:space="0" w:color="auto"/>
                                    <w:right w:val="none" w:sz="0" w:space="0" w:color="auto"/>
                                  </w:divBdr>
                                  <w:divsChild>
                                    <w:div w:id="14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09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411">
          <w:marLeft w:val="0"/>
          <w:marRight w:val="0"/>
          <w:marTop w:val="0"/>
          <w:marBottom w:val="150"/>
          <w:divBdr>
            <w:top w:val="none" w:sz="0" w:space="0" w:color="auto"/>
            <w:left w:val="none" w:sz="0" w:space="0" w:color="auto"/>
            <w:bottom w:val="none" w:sz="0" w:space="0" w:color="auto"/>
            <w:right w:val="none" w:sz="0" w:space="0" w:color="auto"/>
          </w:divBdr>
        </w:div>
      </w:divsChild>
    </w:div>
    <w:div w:id="835800935">
      <w:bodyDiv w:val="1"/>
      <w:marLeft w:val="0"/>
      <w:marRight w:val="0"/>
      <w:marTop w:val="0"/>
      <w:marBottom w:val="0"/>
      <w:divBdr>
        <w:top w:val="none" w:sz="0" w:space="0" w:color="auto"/>
        <w:left w:val="none" w:sz="0" w:space="0" w:color="auto"/>
        <w:bottom w:val="none" w:sz="0" w:space="0" w:color="auto"/>
        <w:right w:val="none" w:sz="0" w:space="0" w:color="auto"/>
      </w:divBdr>
      <w:divsChild>
        <w:div w:id="1308973856">
          <w:marLeft w:val="0"/>
          <w:marRight w:val="0"/>
          <w:marTop w:val="0"/>
          <w:marBottom w:val="0"/>
          <w:divBdr>
            <w:top w:val="none" w:sz="0" w:space="0" w:color="auto"/>
            <w:left w:val="none" w:sz="0" w:space="0" w:color="auto"/>
            <w:bottom w:val="none" w:sz="0" w:space="0" w:color="auto"/>
            <w:right w:val="none" w:sz="0" w:space="0" w:color="auto"/>
          </w:divBdr>
          <w:divsChild>
            <w:div w:id="921990648">
              <w:marLeft w:val="0"/>
              <w:marRight w:val="0"/>
              <w:marTop w:val="0"/>
              <w:marBottom w:val="0"/>
              <w:divBdr>
                <w:top w:val="none" w:sz="0" w:space="0" w:color="auto"/>
                <w:left w:val="none" w:sz="0" w:space="0" w:color="auto"/>
                <w:bottom w:val="none" w:sz="0" w:space="0" w:color="auto"/>
                <w:right w:val="none" w:sz="0" w:space="0" w:color="auto"/>
              </w:divBdr>
              <w:divsChild>
                <w:div w:id="881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1968">
          <w:marLeft w:val="0"/>
          <w:marRight w:val="0"/>
          <w:marTop w:val="0"/>
          <w:marBottom w:val="75"/>
          <w:divBdr>
            <w:top w:val="none" w:sz="0" w:space="0" w:color="auto"/>
            <w:left w:val="none" w:sz="0" w:space="0" w:color="auto"/>
            <w:bottom w:val="none" w:sz="0" w:space="0" w:color="auto"/>
            <w:right w:val="none" w:sz="0" w:space="0" w:color="auto"/>
          </w:divBdr>
        </w:div>
        <w:div w:id="530263294">
          <w:marLeft w:val="0"/>
          <w:marRight w:val="0"/>
          <w:marTop w:val="0"/>
          <w:marBottom w:val="0"/>
          <w:divBdr>
            <w:top w:val="none" w:sz="0" w:space="0" w:color="auto"/>
            <w:left w:val="none" w:sz="0" w:space="0" w:color="auto"/>
            <w:bottom w:val="none" w:sz="0" w:space="0" w:color="auto"/>
            <w:right w:val="none" w:sz="0" w:space="0" w:color="auto"/>
          </w:divBdr>
          <w:divsChild>
            <w:div w:id="190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901">
      <w:bodyDiv w:val="1"/>
      <w:marLeft w:val="0"/>
      <w:marRight w:val="0"/>
      <w:marTop w:val="0"/>
      <w:marBottom w:val="0"/>
      <w:divBdr>
        <w:top w:val="none" w:sz="0" w:space="0" w:color="auto"/>
        <w:left w:val="none" w:sz="0" w:space="0" w:color="auto"/>
        <w:bottom w:val="none" w:sz="0" w:space="0" w:color="auto"/>
        <w:right w:val="none" w:sz="0" w:space="0" w:color="auto"/>
      </w:divBdr>
      <w:divsChild>
        <w:div w:id="1068112402">
          <w:marLeft w:val="0"/>
          <w:marRight w:val="225"/>
          <w:marTop w:val="0"/>
          <w:marBottom w:val="75"/>
          <w:divBdr>
            <w:top w:val="none" w:sz="0" w:space="0" w:color="auto"/>
            <w:left w:val="none" w:sz="0" w:space="0" w:color="auto"/>
            <w:bottom w:val="none" w:sz="0" w:space="0" w:color="auto"/>
            <w:right w:val="none" w:sz="0" w:space="0" w:color="auto"/>
          </w:divBdr>
          <w:divsChild>
            <w:div w:id="824514490">
              <w:marLeft w:val="0"/>
              <w:marRight w:val="0"/>
              <w:marTop w:val="0"/>
              <w:marBottom w:val="0"/>
              <w:divBdr>
                <w:top w:val="none" w:sz="0" w:space="0" w:color="auto"/>
                <w:left w:val="none" w:sz="0" w:space="0" w:color="auto"/>
                <w:bottom w:val="none" w:sz="0" w:space="0" w:color="auto"/>
                <w:right w:val="none" w:sz="0" w:space="0" w:color="auto"/>
              </w:divBdr>
            </w:div>
          </w:divsChild>
        </w:div>
        <w:div w:id="1594631679">
          <w:marLeft w:val="0"/>
          <w:marRight w:val="0"/>
          <w:marTop w:val="0"/>
          <w:marBottom w:val="0"/>
          <w:divBdr>
            <w:top w:val="none" w:sz="0" w:space="0" w:color="auto"/>
            <w:left w:val="none" w:sz="0" w:space="0" w:color="auto"/>
            <w:bottom w:val="dotted" w:sz="6" w:space="4" w:color="DDDDDD"/>
            <w:right w:val="none" w:sz="0" w:space="0" w:color="auto"/>
          </w:divBdr>
        </w:div>
      </w:divsChild>
    </w:div>
    <w:div w:id="836069229">
      <w:bodyDiv w:val="1"/>
      <w:marLeft w:val="0"/>
      <w:marRight w:val="0"/>
      <w:marTop w:val="0"/>
      <w:marBottom w:val="0"/>
      <w:divBdr>
        <w:top w:val="none" w:sz="0" w:space="0" w:color="auto"/>
        <w:left w:val="none" w:sz="0" w:space="0" w:color="auto"/>
        <w:bottom w:val="none" w:sz="0" w:space="0" w:color="auto"/>
        <w:right w:val="none" w:sz="0" w:space="0" w:color="auto"/>
      </w:divBdr>
    </w:div>
    <w:div w:id="836530677">
      <w:bodyDiv w:val="1"/>
      <w:marLeft w:val="0"/>
      <w:marRight w:val="0"/>
      <w:marTop w:val="0"/>
      <w:marBottom w:val="0"/>
      <w:divBdr>
        <w:top w:val="none" w:sz="0" w:space="0" w:color="auto"/>
        <w:left w:val="none" w:sz="0" w:space="0" w:color="auto"/>
        <w:bottom w:val="none" w:sz="0" w:space="0" w:color="auto"/>
        <w:right w:val="none" w:sz="0" w:space="0" w:color="auto"/>
      </w:divBdr>
      <w:divsChild>
        <w:div w:id="996110068">
          <w:marLeft w:val="0"/>
          <w:marRight w:val="0"/>
          <w:marTop w:val="0"/>
          <w:marBottom w:val="0"/>
          <w:divBdr>
            <w:top w:val="none" w:sz="0" w:space="0" w:color="auto"/>
            <w:left w:val="none" w:sz="0" w:space="0" w:color="auto"/>
            <w:bottom w:val="dotted" w:sz="6" w:space="4" w:color="DDDDDD"/>
            <w:right w:val="none" w:sz="0" w:space="0" w:color="auto"/>
          </w:divBdr>
          <w:divsChild>
            <w:div w:id="736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429">
      <w:bodyDiv w:val="1"/>
      <w:marLeft w:val="0"/>
      <w:marRight w:val="0"/>
      <w:marTop w:val="0"/>
      <w:marBottom w:val="0"/>
      <w:divBdr>
        <w:top w:val="none" w:sz="0" w:space="0" w:color="auto"/>
        <w:left w:val="none" w:sz="0" w:space="0" w:color="auto"/>
        <w:bottom w:val="none" w:sz="0" w:space="0" w:color="auto"/>
        <w:right w:val="none" w:sz="0" w:space="0" w:color="auto"/>
      </w:divBdr>
      <w:divsChild>
        <w:div w:id="1681665589">
          <w:marLeft w:val="0"/>
          <w:marRight w:val="0"/>
          <w:marTop w:val="0"/>
          <w:marBottom w:val="0"/>
          <w:divBdr>
            <w:top w:val="none" w:sz="0" w:space="0" w:color="auto"/>
            <w:left w:val="none" w:sz="0" w:space="0" w:color="auto"/>
            <w:bottom w:val="dotted" w:sz="6" w:space="4" w:color="DDDDDD"/>
            <w:right w:val="none" w:sz="0" w:space="0" w:color="auto"/>
          </w:divBdr>
        </w:div>
      </w:divsChild>
    </w:div>
    <w:div w:id="836767438">
      <w:bodyDiv w:val="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150"/>
          <w:divBdr>
            <w:top w:val="none" w:sz="0" w:space="0" w:color="auto"/>
            <w:left w:val="none" w:sz="0" w:space="0" w:color="auto"/>
            <w:bottom w:val="none" w:sz="0" w:space="0" w:color="auto"/>
            <w:right w:val="none" w:sz="0" w:space="0" w:color="auto"/>
          </w:divBdr>
        </w:div>
      </w:divsChild>
    </w:div>
    <w:div w:id="836768131">
      <w:bodyDiv w:val="1"/>
      <w:marLeft w:val="0"/>
      <w:marRight w:val="0"/>
      <w:marTop w:val="0"/>
      <w:marBottom w:val="0"/>
      <w:divBdr>
        <w:top w:val="none" w:sz="0" w:space="0" w:color="auto"/>
        <w:left w:val="none" w:sz="0" w:space="0" w:color="auto"/>
        <w:bottom w:val="none" w:sz="0" w:space="0" w:color="auto"/>
        <w:right w:val="none" w:sz="0" w:space="0" w:color="auto"/>
      </w:divBdr>
      <w:divsChild>
        <w:div w:id="1125923175">
          <w:marLeft w:val="0"/>
          <w:marRight w:val="0"/>
          <w:marTop w:val="0"/>
          <w:marBottom w:val="0"/>
          <w:divBdr>
            <w:top w:val="none" w:sz="0" w:space="0" w:color="auto"/>
            <w:left w:val="none" w:sz="0" w:space="0" w:color="auto"/>
            <w:bottom w:val="none" w:sz="0" w:space="0" w:color="auto"/>
            <w:right w:val="none" w:sz="0" w:space="0" w:color="auto"/>
          </w:divBdr>
        </w:div>
      </w:divsChild>
    </w:div>
    <w:div w:id="836965179">
      <w:bodyDiv w:val="1"/>
      <w:marLeft w:val="0"/>
      <w:marRight w:val="0"/>
      <w:marTop w:val="0"/>
      <w:marBottom w:val="0"/>
      <w:divBdr>
        <w:top w:val="none" w:sz="0" w:space="0" w:color="auto"/>
        <w:left w:val="none" w:sz="0" w:space="0" w:color="auto"/>
        <w:bottom w:val="none" w:sz="0" w:space="0" w:color="auto"/>
        <w:right w:val="none" w:sz="0" w:space="0" w:color="auto"/>
      </w:divBdr>
      <w:divsChild>
        <w:div w:id="908882967">
          <w:marLeft w:val="0"/>
          <w:marRight w:val="0"/>
          <w:marTop w:val="0"/>
          <w:marBottom w:val="0"/>
          <w:divBdr>
            <w:top w:val="none" w:sz="0" w:space="0" w:color="auto"/>
            <w:left w:val="none" w:sz="0" w:space="0" w:color="auto"/>
            <w:bottom w:val="none" w:sz="0" w:space="0" w:color="auto"/>
            <w:right w:val="none" w:sz="0" w:space="0" w:color="auto"/>
          </w:divBdr>
          <w:divsChild>
            <w:div w:id="867331691">
              <w:marLeft w:val="0"/>
              <w:marRight w:val="0"/>
              <w:marTop w:val="0"/>
              <w:marBottom w:val="0"/>
              <w:divBdr>
                <w:top w:val="none" w:sz="0" w:space="0" w:color="auto"/>
                <w:left w:val="none" w:sz="0" w:space="0" w:color="auto"/>
                <w:bottom w:val="none" w:sz="0" w:space="0" w:color="auto"/>
                <w:right w:val="none" w:sz="0" w:space="0" w:color="auto"/>
              </w:divBdr>
              <w:divsChild>
                <w:div w:id="1579166434">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898856822">
                          <w:marLeft w:val="0"/>
                          <w:marRight w:val="0"/>
                          <w:marTop w:val="0"/>
                          <w:marBottom w:val="0"/>
                          <w:divBdr>
                            <w:top w:val="none" w:sz="0" w:space="0" w:color="auto"/>
                            <w:left w:val="none" w:sz="0" w:space="0" w:color="auto"/>
                            <w:bottom w:val="none" w:sz="0" w:space="0" w:color="auto"/>
                            <w:right w:val="none" w:sz="0" w:space="0" w:color="auto"/>
                          </w:divBdr>
                          <w:divsChild>
                            <w:div w:id="1892571849">
                              <w:marLeft w:val="0"/>
                              <w:marRight w:val="0"/>
                              <w:marTop w:val="0"/>
                              <w:marBottom w:val="0"/>
                              <w:divBdr>
                                <w:top w:val="none" w:sz="0" w:space="0" w:color="auto"/>
                                <w:left w:val="none" w:sz="0" w:space="0" w:color="auto"/>
                                <w:bottom w:val="none" w:sz="0" w:space="0" w:color="auto"/>
                                <w:right w:val="none" w:sz="0" w:space="0" w:color="auto"/>
                              </w:divBdr>
                              <w:divsChild>
                                <w:div w:id="669217426">
                                  <w:marLeft w:val="0"/>
                                  <w:marRight w:val="0"/>
                                  <w:marTop w:val="0"/>
                                  <w:marBottom w:val="0"/>
                                  <w:divBdr>
                                    <w:top w:val="none" w:sz="0" w:space="0" w:color="auto"/>
                                    <w:left w:val="none" w:sz="0" w:space="0" w:color="auto"/>
                                    <w:bottom w:val="none" w:sz="0" w:space="0" w:color="auto"/>
                                    <w:right w:val="none" w:sz="0" w:space="0" w:color="auto"/>
                                  </w:divBdr>
                                  <w:divsChild>
                                    <w:div w:id="165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9590">
      <w:bodyDiv w:val="1"/>
      <w:marLeft w:val="0"/>
      <w:marRight w:val="0"/>
      <w:marTop w:val="0"/>
      <w:marBottom w:val="0"/>
      <w:divBdr>
        <w:top w:val="none" w:sz="0" w:space="0" w:color="auto"/>
        <w:left w:val="none" w:sz="0" w:space="0" w:color="auto"/>
        <w:bottom w:val="none" w:sz="0" w:space="0" w:color="auto"/>
        <w:right w:val="none" w:sz="0" w:space="0" w:color="auto"/>
      </w:divBdr>
    </w:div>
    <w:div w:id="837160610">
      <w:bodyDiv w:val="1"/>
      <w:marLeft w:val="0"/>
      <w:marRight w:val="0"/>
      <w:marTop w:val="0"/>
      <w:marBottom w:val="0"/>
      <w:divBdr>
        <w:top w:val="none" w:sz="0" w:space="0" w:color="auto"/>
        <w:left w:val="none" w:sz="0" w:space="0" w:color="auto"/>
        <w:bottom w:val="none" w:sz="0" w:space="0" w:color="auto"/>
        <w:right w:val="none" w:sz="0" w:space="0" w:color="auto"/>
      </w:divBdr>
    </w:div>
    <w:div w:id="837497714">
      <w:bodyDiv w:val="1"/>
      <w:marLeft w:val="0"/>
      <w:marRight w:val="0"/>
      <w:marTop w:val="0"/>
      <w:marBottom w:val="0"/>
      <w:divBdr>
        <w:top w:val="none" w:sz="0" w:space="0" w:color="auto"/>
        <w:left w:val="none" w:sz="0" w:space="0" w:color="auto"/>
        <w:bottom w:val="none" w:sz="0" w:space="0" w:color="auto"/>
        <w:right w:val="none" w:sz="0" w:space="0" w:color="auto"/>
      </w:divBdr>
      <w:divsChild>
        <w:div w:id="519704835">
          <w:marLeft w:val="0"/>
          <w:marRight w:val="0"/>
          <w:marTop w:val="0"/>
          <w:marBottom w:val="0"/>
          <w:divBdr>
            <w:top w:val="none" w:sz="0" w:space="0" w:color="auto"/>
            <w:left w:val="none" w:sz="0" w:space="0" w:color="auto"/>
            <w:bottom w:val="none" w:sz="0" w:space="0" w:color="auto"/>
            <w:right w:val="none" w:sz="0" w:space="0" w:color="auto"/>
          </w:divBdr>
          <w:divsChild>
            <w:div w:id="109073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160319">
      <w:bodyDiv w:val="1"/>
      <w:marLeft w:val="0"/>
      <w:marRight w:val="0"/>
      <w:marTop w:val="0"/>
      <w:marBottom w:val="0"/>
      <w:divBdr>
        <w:top w:val="none" w:sz="0" w:space="0" w:color="auto"/>
        <w:left w:val="none" w:sz="0" w:space="0" w:color="auto"/>
        <w:bottom w:val="none" w:sz="0" w:space="0" w:color="auto"/>
        <w:right w:val="none" w:sz="0" w:space="0" w:color="auto"/>
      </w:divBdr>
    </w:div>
    <w:div w:id="838807967">
      <w:bodyDiv w:val="1"/>
      <w:marLeft w:val="0"/>
      <w:marRight w:val="0"/>
      <w:marTop w:val="0"/>
      <w:marBottom w:val="0"/>
      <w:divBdr>
        <w:top w:val="none" w:sz="0" w:space="0" w:color="auto"/>
        <w:left w:val="none" w:sz="0" w:space="0" w:color="auto"/>
        <w:bottom w:val="none" w:sz="0" w:space="0" w:color="auto"/>
        <w:right w:val="none" w:sz="0" w:space="0" w:color="auto"/>
      </w:divBdr>
    </w:div>
    <w:div w:id="839155303">
      <w:bodyDiv w:val="1"/>
      <w:marLeft w:val="0"/>
      <w:marRight w:val="0"/>
      <w:marTop w:val="0"/>
      <w:marBottom w:val="0"/>
      <w:divBdr>
        <w:top w:val="none" w:sz="0" w:space="0" w:color="auto"/>
        <w:left w:val="none" w:sz="0" w:space="0" w:color="auto"/>
        <w:bottom w:val="none" w:sz="0" w:space="0" w:color="auto"/>
        <w:right w:val="none" w:sz="0" w:space="0" w:color="auto"/>
      </w:divBdr>
    </w:div>
    <w:div w:id="839537709">
      <w:bodyDiv w:val="1"/>
      <w:marLeft w:val="0"/>
      <w:marRight w:val="0"/>
      <w:marTop w:val="0"/>
      <w:marBottom w:val="0"/>
      <w:divBdr>
        <w:top w:val="none" w:sz="0" w:space="0" w:color="auto"/>
        <w:left w:val="none" w:sz="0" w:space="0" w:color="auto"/>
        <w:bottom w:val="none" w:sz="0" w:space="0" w:color="auto"/>
        <w:right w:val="none" w:sz="0" w:space="0" w:color="auto"/>
      </w:divBdr>
      <w:divsChild>
        <w:div w:id="368650266">
          <w:marLeft w:val="0"/>
          <w:marRight w:val="0"/>
          <w:marTop w:val="0"/>
          <w:marBottom w:val="150"/>
          <w:divBdr>
            <w:top w:val="none" w:sz="0" w:space="0" w:color="auto"/>
            <w:left w:val="none" w:sz="0" w:space="0" w:color="auto"/>
            <w:bottom w:val="none" w:sz="0" w:space="0" w:color="auto"/>
            <w:right w:val="none" w:sz="0" w:space="0" w:color="auto"/>
          </w:divBdr>
          <w:divsChild>
            <w:div w:id="1157378459">
              <w:marLeft w:val="0"/>
              <w:marRight w:val="0"/>
              <w:marTop w:val="0"/>
              <w:marBottom w:val="0"/>
              <w:divBdr>
                <w:top w:val="none" w:sz="0" w:space="0" w:color="auto"/>
                <w:left w:val="none" w:sz="0" w:space="0" w:color="auto"/>
                <w:bottom w:val="none" w:sz="0" w:space="0" w:color="auto"/>
                <w:right w:val="none" w:sz="0" w:space="0" w:color="auto"/>
              </w:divBdr>
            </w:div>
          </w:divsChild>
        </w:div>
        <w:div w:id="2050295689">
          <w:marLeft w:val="0"/>
          <w:marRight w:val="0"/>
          <w:marTop w:val="0"/>
          <w:marBottom w:val="150"/>
          <w:divBdr>
            <w:top w:val="none" w:sz="0" w:space="0" w:color="auto"/>
            <w:left w:val="none" w:sz="0" w:space="0" w:color="auto"/>
            <w:bottom w:val="none" w:sz="0" w:space="0" w:color="auto"/>
            <w:right w:val="none" w:sz="0" w:space="0" w:color="auto"/>
          </w:divBdr>
        </w:div>
        <w:div w:id="564605506">
          <w:marLeft w:val="0"/>
          <w:marRight w:val="0"/>
          <w:marTop w:val="0"/>
          <w:marBottom w:val="0"/>
          <w:divBdr>
            <w:top w:val="none" w:sz="0" w:space="0" w:color="auto"/>
            <w:left w:val="none" w:sz="0" w:space="0" w:color="auto"/>
            <w:bottom w:val="none" w:sz="0" w:space="0" w:color="auto"/>
            <w:right w:val="none" w:sz="0" w:space="0" w:color="auto"/>
          </w:divBdr>
          <w:divsChild>
            <w:div w:id="21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034">
          <w:marLeft w:val="0"/>
          <w:marRight w:val="0"/>
          <w:marTop w:val="0"/>
          <w:marBottom w:val="0"/>
          <w:divBdr>
            <w:top w:val="none" w:sz="0" w:space="0" w:color="auto"/>
            <w:left w:val="none" w:sz="0" w:space="0" w:color="auto"/>
            <w:bottom w:val="none" w:sz="0" w:space="0" w:color="auto"/>
            <w:right w:val="none" w:sz="0" w:space="0" w:color="auto"/>
          </w:divBdr>
          <w:divsChild>
            <w:div w:id="1345015462">
              <w:marLeft w:val="0"/>
              <w:marRight w:val="0"/>
              <w:marTop w:val="0"/>
              <w:marBottom w:val="0"/>
              <w:divBdr>
                <w:top w:val="none" w:sz="0" w:space="0" w:color="auto"/>
                <w:left w:val="none" w:sz="0" w:space="0" w:color="auto"/>
                <w:bottom w:val="none" w:sz="0" w:space="0" w:color="auto"/>
                <w:right w:val="none" w:sz="0" w:space="0" w:color="auto"/>
              </w:divBdr>
              <w:divsChild>
                <w:div w:id="1517427699">
                  <w:marLeft w:val="0"/>
                  <w:marRight w:val="0"/>
                  <w:marTop w:val="0"/>
                  <w:marBottom w:val="0"/>
                  <w:divBdr>
                    <w:top w:val="none" w:sz="0" w:space="0" w:color="auto"/>
                    <w:left w:val="none" w:sz="0" w:space="0" w:color="auto"/>
                    <w:bottom w:val="none" w:sz="0" w:space="0" w:color="auto"/>
                    <w:right w:val="none" w:sz="0" w:space="0" w:color="auto"/>
                  </w:divBdr>
                  <w:divsChild>
                    <w:div w:id="145519129">
                      <w:marLeft w:val="0"/>
                      <w:marRight w:val="0"/>
                      <w:marTop w:val="0"/>
                      <w:marBottom w:val="0"/>
                      <w:divBdr>
                        <w:top w:val="none" w:sz="0" w:space="0" w:color="auto"/>
                        <w:left w:val="none" w:sz="0" w:space="0" w:color="auto"/>
                        <w:bottom w:val="none" w:sz="0" w:space="0" w:color="auto"/>
                        <w:right w:val="none" w:sz="0" w:space="0" w:color="auto"/>
                      </w:divBdr>
                      <w:divsChild>
                        <w:div w:id="844515006">
                          <w:marLeft w:val="0"/>
                          <w:marRight w:val="0"/>
                          <w:marTop w:val="0"/>
                          <w:marBottom w:val="0"/>
                          <w:divBdr>
                            <w:top w:val="none" w:sz="0" w:space="0" w:color="auto"/>
                            <w:left w:val="none" w:sz="0" w:space="0" w:color="auto"/>
                            <w:bottom w:val="none" w:sz="0" w:space="0" w:color="auto"/>
                            <w:right w:val="none" w:sz="0" w:space="0" w:color="auto"/>
                          </w:divBdr>
                          <w:divsChild>
                            <w:div w:id="1726173951">
                              <w:marLeft w:val="0"/>
                              <w:marRight w:val="0"/>
                              <w:marTop w:val="0"/>
                              <w:marBottom w:val="0"/>
                              <w:divBdr>
                                <w:top w:val="none" w:sz="0" w:space="0" w:color="auto"/>
                                <w:left w:val="none" w:sz="0" w:space="0" w:color="auto"/>
                                <w:bottom w:val="none" w:sz="0" w:space="0" w:color="auto"/>
                                <w:right w:val="none" w:sz="0" w:space="0" w:color="auto"/>
                              </w:divBdr>
                              <w:divsChild>
                                <w:div w:id="843475474">
                                  <w:marLeft w:val="0"/>
                                  <w:marRight w:val="0"/>
                                  <w:marTop w:val="0"/>
                                  <w:marBottom w:val="0"/>
                                  <w:divBdr>
                                    <w:top w:val="none" w:sz="0" w:space="0" w:color="auto"/>
                                    <w:left w:val="none" w:sz="0" w:space="0" w:color="auto"/>
                                    <w:bottom w:val="none" w:sz="0" w:space="0" w:color="auto"/>
                                    <w:right w:val="none" w:sz="0" w:space="0" w:color="auto"/>
                                  </w:divBdr>
                                  <w:divsChild>
                                    <w:div w:id="194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8989">
      <w:bodyDiv w:val="1"/>
      <w:marLeft w:val="0"/>
      <w:marRight w:val="0"/>
      <w:marTop w:val="0"/>
      <w:marBottom w:val="0"/>
      <w:divBdr>
        <w:top w:val="none" w:sz="0" w:space="0" w:color="auto"/>
        <w:left w:val="none" w:sz="0" w:space="0" w:color="auto"/>
        <w:bottom w:val="none" w:sz="0" w:space="0" w:color="auto"/>
        <w:right w:val="none" w:sz="0" w:space="0" w:color="auto"/>
      </w:divBdr>
      <w:divsChild>
        <w:div w:id="403988958">
          <w:marLeft w:val="0"/>
          <w:marRight w:val="0"/>
          <w:marTop w:val="0"/>
          <w:marBottom w:val="0"/>
          <w:divBdr>
            <w:top w:val="none" w:sz="0" w:space="0" w:color="auto"/>
            <w:left w:val="none" w:sz="0" w:space="0" w:color="auto"/>
            <w:bottom w:val="dotted" w:sz="6" w:space="4" w:color="DDDDDD"/>
            <w:right w:val="none" w:sz="0" w:space="0" w:color="auto"/>
          </w:divBdr>
          <w:divsChild>
            <w:div w:id="1822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158">
      <w:bodyDiv w:val="1"/>
      <w:marLeft w:val="0"/>
      <w:marRight w:val="0"/>
      <w:marTop w:val="0"/>
      <w:marBottom w:val="0"/>
      <w:divBdr>
        <w:top w:val="none" w:sz="0" w:space="0" w:color="auto"/>
        <w:left w:val="none" w:sz="0" w:space="0" w:color="auto"/>
        <w:bottom w:val="none" w:sz="0" w:space="0" w:color="auto"/>
        <w:right w:val="none" w:sz="0" w:space="0" w:color="auto"/>
      </w:divBdr>
      <w:divsChild>
        <w:div w:id="1852984330">
          <w:marLeft w:val="0"/>
          <w:marRight w:val="0"/>
          <w:marTop w:val="0"/>
          <w:marBottom w:val="0"/>
          <w:divBdr>
            <w:top w:val="none" w:sz="0" w:space="0" w:color="auto"/>
            <w:left w:val="none" w:sz="0" w:space="0" w:color="auto"/>
            <w:bottom w:val="none" w:sz="0" w:space="0" w:color="auto"/>
            <w:right w:val="none" w:sz="0" w:space="0" w:color="auto"/>
          </w:divBdr>
        </w:div>
      </w:divsChild>
    </w:div>
    <w:div w:id="840508020">
      <w:bodyDiv w:val="1"/>
      <w:marLeft w:val="0"/>
      <w:marRight w:val="0"/>
      <w:marTop w:val="0"/>
      <w:marBottom w:val="0"/>
      <w:divBdr>
        <w:top w:val="none" w:sz="0" w:space="0" w:color="auto"/>
        <w:left w:val="none" w:sz="0" w:space="0" w:color="auto"/>
        <w:bottom w:val="none" w:sz="0" w:space="0" w:color="auto"/>
        <w:right w:val="none" w:sz="0" w:space="0" w:color="auto"/>
      </w:divBdr>
    </w:div>
    <w:div w:id="840701549">
      <w:bodyDiv w:val="1"/>
      <w:marLeft w:val="0"/>
      <w:marRight w:val="0"/>
      <w:marTop w:val="0"/>
      <w:marBottom w:val="0"/>
      <w:divBdr>
        <w:top w:val="none" w:sz="0" w:space="0" w:color="auto"/>
        <w:left w:val="none" w:sz="0" w:space="0" w:color="auto"/>
        <w:bottom w:val="none" w:sz="0" w:space="0" w:color="auto"/>
        <w:right w:val="none" w:sz="0" w:space="0" w:color="auto"/>
      </w:divBdr>
    </w:div>
    <w:div w:id="840703677">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sChild>
        <w:div w:id="777027134">
          <w:marLeft w:val="0"/>
          <w:marRight w:val="0"/>
          <w:marTop w:val="0"/>
          <w:marBottom w:val="0"/>
          <w:divBdr>
            <w:top w:val="none" w:sz="0" w:space="0" w:color="auto"/>
            <w:left w:val="none" w:sz="0" w:space="0" w:color="auto"/>
            <w:bottom w:val="dotted" w:sz="6" w:space="4" w:color="DDDDDD"/>
            <w:right w:val="none" w:sz="0" w:space="0" w:color="auto"/>
          </w:divBdr>
          <w:divsChild>
            <w:div w:id="174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3">
      <w:bodyDiv w:val="1"/>
      <w:marLeft w:val="0"/>
      <w:marRight w:val="0"/>
      <w:marTop w:val="0"/>
      <w:marBottom w:val="0"/>
      <w:divBdr>
        <w:top w:val="none" w:sz="0" w:space="0" w:color="auto"/>
        <w:left w:val="none" w:sz="0" w:space="0" w:color="auto"/>
        <w:bottom w:val="none" w:sz="0" w:space="0" w:color="auto"/>
        <w:right w:val="none" w:sz="0" w:space="0" w:color="auto"/>
      </w:divBdr>
    </w:div>
    <w:div w:id="842431905">
      <w:bodyDiv w:val="1"/>
      <w:marLeft w:val="0"/>
      <w:marRight w:val="0"/>
      <w:marTop w:val="0"/>
      <w:marBottom w:val="0"/>
      <w:divBdr>
        <w:top w:val="none" w:sz="0" w:space="0" w:color="auto"/>
        <w:left w:val="none" w:sz="0" w:space="0" w:color="auto"/>
        <w:bottom w:val="none" w:sz="0" w:space="0" w:color="auto"/>
        <w:right w:val="none" w:sz="0" w:space="0" w:color="auto"/>
      </w:divBdr>
      <w:divsChild>
        <w:div w:id="1758483139">
          <w:marLeft w:val="0"/>
          <w:marRight w:val="0"/>
          <w:marTop w:val="0"/>
          <w:marBottom w:val="0"/>
          <w:divBdr>
            <w:top w:val="none" w:sz="0" w:space="0" w:color="auto"/>
            <w:left w:val="none" w:sz="0" w:space="0" w:color="auto"/>
            <w:bottom w:val="dotted" w:sz="6" w:space="4" w:color="DDDDDD"/>
            <w:right w:val="none" w:sz="0" w:space="0" w:color="auto"/>
          </w:divBdr>
          <w:divsChild>
            <w:div w:id="1989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943">
      <w:bodyDiv w:val="1"/>
      <w:marLeft w:val="0"/>
      <w:marRight w:val="0"/>
      <w:marTop w:val="0"/>
      <w:marBottom w:val="0"/>
      <w:divBdr>
        <w:top w:val="none" w:sz="0" w:space="0" w:color="auto"/>
        <w:left w:val="none" w:sz="0" w:space="0" w:color="auto"/>
        <w:bottom w:val="none" w:sz="0" w:space="0" w:color="auto"/>
        <w:right w:val="none" w:sz="0" w:space="0" w:color="auto"/>
      </w:divBdr>
      <w:divsChild>
        <w:div w:id="1709841988">
          <w:marLeft w:val="0"/>
          <w:marRight w:val="0"/>
          <w:marTop w:val="0"/>
          <w:marBottom w:val="0"/>
          <w:divBdr>
            <w:top w:val="none" w:sz="0" w:space="0" w:color="auto"/>
            <w:left w:val="none" w:sz="0" w:space="0" w:color="auto"/>
            <w:bottom w:val="dotted" w:sz="6" w:space="4" w:color="DDDDDD"/>
            <w:right w:val="none" w:sz="0" w:space="0" w:color="auto"/>
          </w:divBdr>
        </w:div>
      </w:divsChild>
    </w:div>
    <w:div w:id="842932740">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8">
          <w:marLeft w:val="0"/>
          <w:marRight w:val="0"/>
          <w:marTop w:val="0"/>
          <w:marBottom w:val="0"/>
          <w:divBdr>
            <w:top w:val="none" w:sz="0" w:space="0" w:color="auto"/>
            <w:left w:val="none" w:sz="0" w:space="0" w:color="auto"/>
            <w:bottom w:val="none" w:sz="0" w:space="0" w:color="auto"/>
            <w:right w:val="none" w:sz="0" w:space="0" w:color="auto"/>
          </w:divBdr>
        </w:div>
        <w:div w:id="1002046078">
          <w:marLeft w:val="0"/>
          <w:marRight w:val="0"/>
          <w:marTop w:val="0"/>
          <w:marBottom w:val="0"/>
          <w:divBdr>
            <w:top w:val="none" w:sz="0" w:space="0" w:color="auto"/>
            <w:left w:val="none" w:sz="0" w:space="0" w:color="auto"/>
            <w:bottom w:val="none" w:sz="0" w:space="0" w:color="auto"/>
            <w:right w:val="none" w:sz="0" w:space="0" w:color="auto"/>
          </w:divBdr>
        </w:div>
        <w:div w:id="833305173">
          <w:marLeft w:val="0"/>
          <w:marRight w:val="0"/>
          <w:marTop w:val="0"/>
          <w:marBottom w:val="0"/>
          <w:divBdr>
            <w:top w:val="none" w:sz="0" w:space="0" w:color="auto"/>
            <w:left w:val="none" w:sz="0" w:space="0" w:color="auto"/>
            <w:bottom w:val="none" w:sz="0" w:space="0" w:color="auto"/>
            <w:right w:val="none" w:sz="0" w:space="0" w:color="auto"/>
          </w:divBdr>
        </w:div>
        <w:div w:id="695082274">
          <w:marLeft w:val="0"/>
          <w:marRight w:val="0"/>
          <w:marTop w:val="0"/>
          <w:marBottom w:val="0"/>
          <w:divBdr>
            <w:top w:val="none" w:sz="0" w:space="0" w:color="auto"/>
            <w:left w:val="none" w:sz="0" w:space="0" w:color="auto"/>
            <w:bottom w:val="none" w:sz="0" w:space="0" w:color="auto"/>
            <w:right w:val="none" w:sz="0" w:space="0" w:color="auto"/>
          </w:divBdr>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43742770">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7">
          <w:marLeft w:val="0"/>
          <w:marRight w:val="0"/>
          <w:marTop w:val="150"/>
          <w:marBottom w:val="0"/>
          <w:divBdr>
            <w:top w:val="none" w:sz="0" w:space="0" w:color="auto"/>
            <w:left w:val="none" w:sz="0" w:space="0" w:color="auto"/>
            <w:bottom w:val="none" w:sz="0" w:space="0" w:color="auto"/>
            <w:right w:val="none" w:sz="0" w:space="0" w:color="auto"/>
          </w:divBdr>
          <w:divsChild>
            <w:div w:id="1410494247">
              <w:marLeft w:val="0"/>
              <w:marRight w:val="0"/>
              <w:marTop w:val="0"/>
              <w:marBottom w:val="0"/>
              <w:divBdr>
                <w:top w:val="none" w:sz="0" w:space="0" w:color="auto"/>
                <w:left w:val="none" w:sz="0" w:space="0" w:color="auto"/>
                <w:bottom w:val="none" w:sz="0" w:space="0" w:color="auto"/>
                <w:right w:val="none" w:sz="0" w:space="0" w:color="auto"/>
              </w:divBdr>
              <w:divsChild>
                <w:div w:id="394428393">
                  <w:marLeft w:val="0"/>
                  <w:marRight w:val="0"/>
                  <w:marTop w:val="0"/>
                  <w:marBottom w:val="0"/>
                  <w:divBdr>
                    <w:top w:val="none" w:sz="0" w:space="0" w:color="auto"/>
                    <w:left w:val="none" w:sz="0" w:space="0" w:color="auto"/>
                    <w:bottom w:val="none" w:sz="0" w:space="0" w:color="auto"/>
                    <w:right w:val="none" w:sz="0" w:space="0" w:color="auto"/>
                  </w:divBdr>
                </w:div>
                <w:div w:id="8221142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579589">
          <w:marLeft w:val="0"/>
          <w:marRight w:val="0"/>
          <w:marTop w:val="0"/>
          <w:marBottom w:val="0"/>
          <w:divBdr>
            <w:top w:val="none" w:sz="0" w:space="0" w:color="auto"/>
            <w:left w:val="none" w:sz="0" w:space="0" w:color="auto"/>
            <w:bottom w:val="none" w:sz="0" w:space="0" w:color="auto"/>
            <w:right w:val="none" w:sz="0" w:space="0" w:color="auto"/>
          </w:divBdr>
          <w:divsChild>
            <w:div w:id="1425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909">
      <w:bodyDiv w:val="1"/>
      <w:marLeft w:val="0"/>
      <w:marRight w:val="0"/>
      <w:marTop w:val="0"/>
      <w:marBottom w:val="0"/>
      <w:divBdr>
        <w:top w:val="none" w:sz="0" w:space="0" w:color="auto"/>
        <w:left w:val="none" w:sz="0" w:space="0" w:color="auto"/>
        <w:bottom w:val="none" w:sz="0" w:space="0" w:color="auto"/>
        <w:right w:val="none" w:sz="0" w:space="0" w:color="auto"/>
      </w:divBdr>
      <w:divsChild>
        <w:div w:id="345063226">
          <w:marLeft w:val="0"/>
          <w:marRight w:val="0"/>
          <w:marTop w:val="0"/>
          <w:marBottom w:val="150"/>
          <w:divBdr>
            <w:top w:val="none" w:sz="0" w:space="0" w:color="auto"/>
            <w:left w:val="none" w:sz="0" w:space="0" w:color="auto"/>
            <w:bottom w:val="none" w:sz="0" w:space="0" w:color="auto"/>
            <w:right w:val="none" w:sz="0" w:space="0" w:color="auto"/>
          </w:divBdr>
        </w:div>
      </w:divsChild>
    </w:div>
    <w:div w:id="844396951">
      <w:bodyDiv w:val="1"/>
      <w:marLeft w:val="0"/>
      <w:marRight w:val="0"/>
      <w:marTop w:val="0"/>
      <w:marBottom w:val="0"/>
      <w:divBdr>
        <w:top w:val="none" w:sz="0" w:space="0" w:color="auto"/>
        <w:left w:val="none" w:sz="0" w:space="0" w:color="auto"/>
        <w:bottom w:val="none" w:sz="0" w:space="0" w:color="auto"/>
        <w:right w:val="none" w:sz="0" w:space="0" w:color="auto"/>
      </w:divBdr>
    </w:div>
    <w:div w:id="844831310">
      <w:bodyDiv w:val="1"/>
      <w:marLeft w:val="0"/>
      <w:marRight w:val="0"/>
      <w:marTop w:val="0"/>
      <w:marBottom w:val="0"/>
      <w:divBdr>
        <w:top w:val="none" w:sz="0" w:space="0" w:color="auto"/>
        <w:left w:val="none" w:sz="0" w:space="0" w:color="auto"/>
        <w:bottom w:val="none" w:sz="0" w:space="0" w:color="auto"/>
        <w:right w:val="none" w:sz="0" w:space="0" w:color="auto"/>
      </w:divBdr>
    </w:div>
    <w:div w:id="845025067">
      <w:bodyDiv w:val="1"/>
      <w:marLeft w:val="0"/>
      <w:marRight w:val="0"/>
      <w:marTop w:val="0"/>
      <w:marBottom w:val="0"/>
      <w:divBdr>
        <w:top w:val="none" w:sz="0" w:space="0" w:color="auto"/>
        <w:left w:val="none" w:sz="0" w:space="0" w:color="auto"/>
        <w:bottom w:val="none" w:sz="0" w:space="0" w:color="auto"/>
        <w:right w:val="none" w:sz="0" w:space="0" w:color="auto"/>
      </w:divBdr>
    </w:div>
    <w:div w:id="845094426">
      <w:bodyDiv w:val="1"/>
      <w:marLeft w:val="0"/>
      <w:marRight w:val="0"/>
      <w:marTop w:val="0"/>
      <w:marBottom w:val="0"/>
      <w:divBdr>
        <w:top w:val="none" w:sz="0" w:space="0" w:color="auto"/>
        <w:left w:val="none" w:sz="0" w:space="0" w:color="auto"/>
        <w:bottom w:val="none" w:sz="0" w:space="0" w:color="auto"/>
        <w:right w:val="none" w:sz="0" w:space="0" w:color="auto"/>
      </w:divBdr>
      <w:divsChild>
        <w:div w:id="1016349548">
          <w:marLeft w:val="0"/>
          <w:marRight w:val="0"/>
          <w:marTop w:val="0"/>
          <w:marBottom w:val="0"/>
          <w:divBdr>
            <w:top w:val="none" w:sz="0" w:space="0" w:color="auto"/>
            <w:left w:val="none" w:sz="0" w:space="0" w:color="auto"/>
            <w:bottom w:val="none" w:sz="0" w:space="0" w:color="auto"/>
            <w:right w:val="none" w:sz="0" w:space="0" w:color="auto"/>
          </w:divBdr>
          <w:divsChild>
            <w:div w:id="69357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512430">
      <w:bodyDiv w:val="1"/>
      <w:marLeft w:val="0"/>
      <w:marRight w:val="0"/>
      <w:marTop w:val="0"/>
      <w:marBottom w:val="0"/>
      <w:divBdr>
        <w:top w:val="none" w:sz="0" w:space="0" w:color="auto"/>
        <w:left w:val="none" w:sz="0" w:space="0" w:color="auto"/>
        <w:bottom w:val="none" w:sz="0" w:space="0" w:color="auto"/>
        <w:right w:val="none" w:sz="0" w:space="0" w:color="auto"/>
      </w:divBdr>
    </w:div>
    <w:div w:id="845638088">
      <w:bodyDiv w:val="1"/>
      <w:marLeft w:val="0"/>
      <w:marRight w:val="0"/>
      <w:marTop w:val="0"/>
      <w:marBottom w:val="0"/>
      <w:divBdr>
        <w:top w:val="none" w:sz="0" w:space="0" w:color="auto"/>
        <w:left w:val="none" w:sz="0" w:space="0" w:color="auto"/>
        <w:bottom w:val="none" w:sz="0" w:space="0" w:color="auto"/>
        <w:right w:val="none" w:sz="0" w:space="0" w:color="auto"/>
      </w:divBdr>
      <w:divsChild>
        <w:div w:id="474763398">
          <w:marLeft w:val="0"/>
          <w:marRight w:val="0"/>
          <w:marTop w:val="0"/>
          <w:marBottom w:val="150"/>
          <w:divBdr>
            <w:top w:val="none" w:sz="0" w:space="0" w:color="auto"/>
            <w:left w:val="none" w:sz="0" w:space="0" w:color="auto"/>
            <w:bottom w:val="none" w:sz="0" w:space="0" w:color="auto"/>
            <w:right w:val="none" w:sz="0" w:space="0" w:color="auto"/>
          </w:divBdr>
        </w:div>
      </w:divsChild>
    </w:div>
    <w:div w:id="846140610">
      <w:bodyDiv w:val="1"/>
      <w:marLeft w:val="0"/>
      <w:marRight w:val="0"/>
      <w:marTop w:val="0"/>
      <w:marBottom w:val="0"/>
      <w:divBdr>
        <w:top w:val="none" w:sz="0" w:space="0" w:color="auto"/>
        <w:left w:val="none" w:sz="0" w:space="0" w:color="auto"/>
        <w:bottom w:val="none" w:sz="0" w:space="0" w:color="auto"/>
        <w:right w:val="none" w:sz="0" w:space="0" w:color="auto"/>
      </w:divBdr>
      <w:divsChild>
        <w:div w:id="1827285246">
          <w:marLeft w:val="0"/>
          <w:marRight w:val="0"/>
          <w:marTop w:val="0"/>
          <w:marBottom w:val="0"/>
          <w:divBdr>
            <w:top w:val="none" w:sz="0" w:space="0" w:color="auto"/>
            <w:left w:val="none" w:sz="0" w:space="0" w:color="auto"/>
            <w:bottom w:val="none" w:sz="0" w:space="0" w:color="auto"/>
            <w:right w:val="none" w:sz="0" w:space="0" w:color="auto"/>
          </w:divBdr>
          <w:divsChild>
            <w:div w:id="506407441">
              <w:marLeft w:val="0"/>
              <w:marRight w:val="0"/>
              <w:marTop w:val="0"/>
              <w:marBottom w:val="0"/>
              <w:divBdr>
                <w:top w:val="none" w:sz="0" w:space="0" w:color="auto"/>
                <w:left w:val="none" w:sz="0" w:space="0" w:color="auto"/>
                <w:bottom w:val="none" w:sz="0" w:space="0" w:color="auto"/>
                <w:right w:val="none" w:sz="0" w:space="0" w:color="auto"/>
              </w:divBdr>
              <w:divsChild>
                <w:div w:id="1019695534">
                  <w:marLeft w:val="0"/>
                  <w:marRight w:val="0"/>
                  <w:marTop w:val="0"/>
                  <w:marBottom w:val="0"/>
                  <w:divBdr>
                    <w:top w:val="none" w:sz="0" w:space="0" w:color="auto"/>
                    <w:left w:val="none" w:sz="0" w:space="0" w:color="auto"/>
                    <w:bottom w:val="none" w:sz="0" w:space="0" w:color="auto"/>
                    <w:right w:val="none" w:sz="0" w:space="0" w:color="auto"/>
                  </w:divBdr>
                  <w:divsChild>
                    <w:div w:id="195852992">
                      <w:marLeft w:val="0"/>
                      <w:marRight w:val="0"/>
                      <w:marTop w:val="0"/>
                      <w:marBottom w:val="0"/>
                      <w:divBdr>
                        <w:top w:val="none" w:sz="0" w:space="0" w:color="auto"/>
                        <w:left w:val="none" w:sz="0" w:space="0" w:color="auto"/>
                        <w:bottom w:val="none" w:sz="0" w:space="0" w:color="auto"/>
                        <w:right w:val="none" w:sz="0" w:space="0" w:color="auto"/>
                      </w:divBdr>
                      <w:divsChild>
                        <w:div w:id="1987204609">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sChild>
                                <w:div w:id="1425415801">
                                  <w:marLeft w:val="0"/>
                                  <w:marRight w:val="0"/>
                                  <w:marTop w:val="0"/>
                                  <w:marBottom w:val="0"/>
                                  <w:divBdr>
                                    <w:top w:val="none" w:sz="0" w:space="0" w:color="auto"/>
                                    <w:left w:val="none" w:sz="0" w:space="0" w:color="auto"/>
                                    <w:bottom w:val="none" w:sz="0" w:space="0" w:color="auto"/>
                                    <w:right w:val="none" w:sz="0" w:space="0" w:color="auto"/>
                                  </w:divBdr>
                                  <w:divsChild>
                                    <w:div w:id="709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1782">
      <w:bodyDiv w:val="1"/>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0"/>
          <w:marBottom w:val="180"/>
          <w:divBdr>
            <w:top w:val="none" w:sz="0" w:space="0" w:color="auto"/>
            <w:left w:val="none" w:sz="0" w:space="0" w:color="auto"/>
            <w:bottom w:val="none" w:sz="0" w:space="0" w:color="auto"/>
            <w:right w:val="none" w:sz="0" w:space="0" w:color="auto"/>
          </w:divBdr>
        </w:div>
      </w:divsChild>
    </w:div>
    <w:div w:id="846360627">
      <w:bodyDiv w:val="1"/>
      <w:marLeft w:val="0"/>
      <w:marRight w:val="0"/>
      <w:marTop w:val="0"/>
      <w:marBottom w:val="0"/>
      <w:divBdr>
        <w:top w:val="none" w:sz="0" w:space="0" w:color="auto"/>
        <w:left w:val="none" w:sz="0" w:space="0" w:color="auto"/>
        <w:bottom w:val="none" w:sz="0" w:space="0" w:color="auto"/>
        <w:right w:val="none" w:sz="0" w:space="0" w:color="auto"/>
      </w:divBdr>
    </w:div>
    <w:div w:id="846674356">
      <w:bodyDiv w:val="1"/>
      <w:marLeft w:val="0"/>
      <w:marRight w:val="0"/>
      <w:marTop w:val="0"/>
      <w:marBottom w:val="0"/>
      <w:divBdr>
        <w:top w:val="none" w:sz="0" w:space="0" w:color="auto"/>
        <w:left w:val="none" w:sz="0" w:space="0" w:color="auto"/>
        <w:bottom w:val="none" w:sz="0" w:space="0" w:color="auto"/>
        <w:right w:val="none" w:sz="0" w:space="0" w:color="auto"/>
      </w:divBdr>
      <w:divsChild>
        <w:div w:id="1631327038">
          <w:marLeft w:val="0"/>
          <w:marRight w:val="0"/>
          <w:marTop w:val="0"/>
          <w:marBottom w:val="0"/>
          <w:divBdr>
            <w:top w:val="none" w:sz="0" w:space="0" w:color="auto"/>
            <w:left w:val="none" w:sz="0" w:space="0" w:color="auto"/>
            <w:bottom w:val="dotted" w:sz="6" w:space="4" w:color="DDDDDD"/>
            <w:right w:val="none" w:sz="0" w:space="0" w:color="auto"/>
          </w:divBdr>
          <w:divsChild>
            <w:div w:id="20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919">
      <w:bodyDiv w:val="1"/>
      <w:marLeft w:val="0"/>
      <w:marRight w:val="0"/>
      <w:marTop w:val="0"/>
      <w:marBottom w:val="0"/>
      <w:divBdr>
        <w:top w:val="none" w:sz="0" w:space="0" w:color="auto"/>
        <w:left w:val="none" w:sz="0" w:space="0" w:color="auto"/>
        <w:bottom w:val="none" w:sz="0" w:space="0" w:color="auto"/>
        <w:right w:val="none" w:sz="0" w:space="0" w:color="auto"/>
      </w:divBdr>
      <w:divsChild>
        <w:div w:id="2108579821">
          <w:marLeft w:val="0"/>
          <w:marRight w:val="0"/>
          <w:marTop w:val="0"/>
          <w:marBottom w:val="0"/>
          <w:divBdr>
            <w:top w:val="none" w:sz="0" w:space="0" w:color="auto"/>
            <w:left w:val="none" w:sz="0" w:space="0" w:color="auto"/>
            <w:bottom w:val="none" w:sz="0" w:space="0" w:color="auto"/>
            <w:right w:val="none" w:sz="0" w:space="0" w:color="auto"/>
          </w:divBdr>
          <w:divsChild>
            <w:div w:id="383527018">
              <w:marLeft w:val="0"/>
              <w:marRight w:val="0"/>
              <w:marTop w:val="0"/>
              <w:marBottom w:val="0"/>
              <w:divBdr>
                <w:top w:val="none" w:sz="0" w:space="0" w:color="auto"/>
                <w:left w:val="none" w:sz="0" w:space="0" w:color="auto"/>
                <w:bottom w:val="none" w:sz="0" w:space="0" w:color="auto"/>
                <w:right w:val="none" w:sz="0" w:space="0" w:color="auto"/>
              </w:divBdr>
              <w:divsChild>
                <w:div w:id="1407727517">
                  <w:marLeft w:val="0"/>
                  <w:marRight w:val="0"/>
                  <w:marTop w:val="0"/>
                  <w:marBottom w:val="0"/>
                  <w:divBdr>
                    <w:top w:val="none" w:sz="0" w:space="0" w:color="auto"/>
                    <w:left w:val="none" w:sz="0" w:space="0" w:color="auto"/>
                    <w:bottom w:val="none" w:sz="0" w:space="0" w:color="auto"/>
                    <w:right w:val="none" w:sz="0" w:space="0" w:color="auto"/>
                  </w:divBdr>
                  <w:divsChild>
                    <w:div w:id="365834212">
                      <w:marLeft w:val="0"/>
                      <w:marRight w:val="0"/>
                      <w:marTop w:val="0"/>
                      <w:marBottom w:val="0"/>
                      <w:divBdr>
                        <w:top w:val="none" w:sz="0" w:space="0" w:color="auto"/>
                        <w:left w:val="none" w:sz="0" w:space="0" w:color="auto"/>
                        <w:bottom w:val="none" w:sz="0" w:space="0" w:color="auto"/>
                        <w:right w:val="none" w:sz="0" w:space="0" w:color="auto"/>
                      </w:divBdr>
                      <w:divsChild>
                        <w:div w:id="1653868865">
                          <w:marLeft w:val="0"/>
                          <w:marRight w:val="0"/>
                          <w:marTop w:val="0"/>
                          <w:marBottom w:val="0"/>
                          <w:divBdr>
                            <w:top w:val="none" w:sz="0" w:space="0" w:color="auto"/>
                            <w:left w:val="none" w:sz="0" w:space="0" w:color="auto"/>
                            <w:bottom w:val="none" w:sz="0" w:space="0" w:color="auto"/>
                            <w:right w:val="none" w:sz="0" w:space="0" w:color="auto"/>
                          </w:divBdr>
                          <w:divsChild>
                            <w:div w:id="280188723">
                              <w:marLeft w:val="0"/>
                              <w:marRight w:val="0"/>
                              <w:marTop w:val="0"/>
                              <w:marBottom w:val="0"/>
                              <w:divBdr>
                                <w:top w:val="none" w:sz="0" w:space="0" w:color="auto"/>
                                <w:left w:val="none" w:sz="0" w:space="0" w:color="auto"/>
                                <w:bottom w:val="none" w:sz="0" w:space="0" w:color="auto"/>
                                <w:right w:val="none" w:sz="0" w:space="0" w:color="auto"/>
                              </w:divBdr>
                              <w:divsChild>
                                <w:div w:id="919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52097">
      <w:bodyDiv w:val="1"/>
      <w:marLeft w:val="0"/>
      <w:marRight w:val="0"/>
      <w:marTop w:val="0"/>
      <w:marBottom w:val="0"/>
      <w:divBdr>
        <w:top w:val="none" w:sz="0" w:space="0" w:color="auto"/>
        <w:left w:val="none" w:sz="0" w:space="0" w:color="auto"/>
        <w:bottom w:val="none" w:sz="0" w:space="0" w:color="auto"/>
        <w:right w:val="none" w:sz="0" w:space="0" w:color="auto"/>
      </w:divBdr>
    </w:div>
    <w:div w:id="847527556">
      <w:bodyDiv w:val="1"/>
      <w:marLeft w:val="0"/>
      <w:marRight w:val="0"/>
      <w:marTop w:val="0"/>
      <w:marBottom w:val="0"/>
      <w:divBdr>
        <w:top w:val="none" w:sz="0" w:space="0" w:color="auto"/>
        <w:left w:val="none" w:sz="0" w:space="0" w:color="auto"/>
        <w:bottom w:val="none" w:sz="0" w:space="0" w:color="auto"/>
        <w:right w:val="none" w:sz="0" w:space="0" w:color="auto"/>
      </w:divBdr>
      <w:divsChild>
        <w:div w:id="471141658">
          <w:marLeft w:val="0"/>
          <w:marRight w:val="0"/>
          <w:marTop w:val="0"/>
          <w:marBottom w:val="0"/>
          <w:divBdr>
            <w:top w:val="none" w:sz="0" w:space="0" w:color="auto"/>
            <w:left w:val="none" w:sz="0" w:space="0" w:color="auto"/>
            <w:bottom w:val="dotted" w:sz="6" w:space="4" w:color="DDDDDD"/>
            <w:right w:val="none" w:sz="0" w:space="0" w:color="auto"/>
          </w:divBdr>
          <w:divsChild>
            <w:div w:id="1648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110">
      <w:bodyDiv w:val="1"/>
      <w:marLeft w:val="0"/>
      <w:marRight w:val="0"/>
      <w:marTop w:val="0"/>
      <w:marBottom w:val="0"/>
      <w:divBdr>
        <w:top w:val="none" w:sz="0" w:space="0" w:color="auto"/>
        <w:left w:val="none" w:sz="0" w:space="0" w:color="auto"/>
        <w:bottom w:val="none" w:sz="0" w:space="0" w:color="auto"/>
        <w:right w:val="none" w:sz="0" w:space="0" w:color="auto"/>
      </w:divBdr>
    </w:div>
    <w:div w:id="847643865">
      <w:bodyDiv w:val="1"/>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150"/>
          <w:divBdr>
            <w:top w:val="none" w:sz="0" w:space="0" w:color="auto"/>
            <w:left w:val="none" w:sz="0" w:space="0" w:color="auto"/>
            <w:bottom w:val="none" w:sz="0" w:space="0" w:color="auto"/>
            <w:right w:val="none" w:sz="0" w:space="0" w:color="auto"/>
          </w:divBdr>
        </w:div>
      </w:divsChild>
    </w:div>
    <w:div w:id="8476698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01">
          <w:marLeft w:val="0"/>
          <w:marRight w:val="0"/>
          <w:marTop w:val="150"/>
          <w:marBottom w:val="0"/>
          <w:divBdr>
            <w:top w:val="none" w:sz="0" w:space="0" w:color="auto"/>
            <w:left w:val="none" w:sz="0" w:space="0" w:color="auto"/>
            <w:bottom w:val="none" w:sz="0" w:space="0" w:color="auto"/>
            <w:right w:val="none" w:sz="0" w:space="0" w:color="auto"/>
          </w:divBdr>
          <w:divsChild>
            <w:div w:id="1437554224">
              <w:marLeft w:val="0"/>
              <w:marRight w:val="0"/>
              <w:marTop w:val="0"/>
              <w:marBottom w:val="0"/>
              <w:divBdr>
                <w:top w:val="none" w:sz="0" w:space="0" w:color="auto"/>
                <w:left w:val="none" w:sz="0" w:space="0" w:color="auto"/>
                <w:bottom w:val="none" w:sz="0" w:space="0" w:color="auto"/>
                <w:right w:val="none" w:sz="0" w:space="0" w:color="auto"/>
              </w:divBdr>
              <w:divsChild>
                <w:div w:id="200673986">
                  <w:marLeft w:val="0"/>
                  <w:marRight w:val="0"/>
                  <w:marTop w:val="0"/>
                  <w:marBottom w:val="0"/>
                  <w:divBdr>
                    <w:top w:val="none" w:sz="0" w:space="0" w:color="auto"/>
                    <w:left w:val="none" w:sz="0" w:space="0" w:color="auto"/>
                    <w:bottom w:val="none" w:sz="0" w:space="0" w:color="auto"/>
                    <w:right w:val="none" w:sz="0" w:space="0" w:color="auto"/>
                  </w:divBdr>
                </w:div>
                <w:div w:id="121897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577598">
          <w:marLeft w:val="0"/>
          <w:marRight w:val="0"/>
          <w:marTop w:val="0"/>
          <w:marBottom w:val="0"/>
          <w:divBdr>
            <w:top w:val="none" w:sz="0" w:space="0" w:color="auto"/>
            <w:left w:val="none" w:sz="0" w:space="0" w:color="auto"/>
            <w:bottom w:val="none" w:sz="0" w:space="0" w:color="auto"/>
            <w:right w:val="none" w:sz="0" w:space="0" w:color="auto"/>
          </w:divBdr>
          <w:divsChild>
            <w:div w:id="1112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123">
      <w:bodyDiv w:val="1"/>
      <w:marLeft w:val="0"/>
      <w:marRight w:val="0"/>
      <w:marTop w:val="0"/>
      <w:marBottom w:val="0"/>
      <w:divBdr>
        <w:top w:val="none" w:sz="0" w:space="0" w:color="auto"/>
        <w:left w:val="none" w:sz="0" w:space="0" w:color="auto"/>
        <w:bottom w:val="none" w:sz="0" w:space="0" w:color="auto"/>
        <w:right w:val="none" w:sz="0" w:space="0" w:color="auto"/>
      </w:divBdr>
      <w:divsChild>
        <w:div w:id="700088250">
          <w:marLeft w:val="0"/>
          <w:marRight w:val="0"/>
          <w:marTop w:val="0"/>
          <w:marBottom w:val="150"/>
          <w:divBdr>
            <w:top w:val="none" w:sz="0" w:space="0" w:color="auto"/>
            <w:left w:val="none" w:sz="0" w:space="0" w:color="auto"/>
            <w:bottom w:val="none" w:sz="0" w:space="0" w:color="auto"/>
            <w:right w:val="none" w:sz="0" w:space="0" w:color="auto"/>
          </w:divBdr>
        </w:div>
      </w:divsChild>
    </w:div>
    <w:div w:id="848178615">
      <w:bodyDiv w:val="1"/>
      <w:marLeft w:val="0"/>
      <w:marRight w:val="0"/>
      <w:marTop w:val="0"/>
      <w:marBottom w:val="0"/>
      <w:divBdr>
        <w:top w:val="none" w:sz="0" w:space="0" w:color="auto"/>
        <w:left w:val="none" w:sz="0" w:space="0" w:color="auto"/>
        <w:bottom w:val="none" w:sz="0" w:space="0" w:color="auto"/>
        <w:right w:val="none" w:sz="0" w:space="0" w:color="auto"/>
      </w:divBdr>
      <w:divsChild>
        <w:div w:id="1921717421">
          <w:marLeft w:val="0"/>
          <w:marRight w:val="0"/>
          <w:marTop w:val="0"/>
          <w:marBottom w:val="0"/>
          <w:divBdr>
            <w:top w:val="none" w:sz="0" w:space="0" w:color="auto"/>
            <w:left w:val="none" w:sz="0" w:space="0" w:color="auto"/>
            <w:bottom w:val="none" w:sz="0" w:space="0" w:color="auto"/>
            <w:right w:val="none" w:sz="0" w:space="0" w:color="auto"/>
          </w:divBdr>
          <w:divsChild>
            <w:div w:id="1071730189">
              <w:marLeft w:val="0"/>
              <w:marRight w:val="0"/>
              <w:marTop w:val="0"/>
              <w:marBottom w:val="0"/>
              <w:divBdr>
                <w:top w:val="none" w:sz="0" w:space="0" w:color="auto"/>
                <w:left w:val="none" w:sz="0" w:space="0" w:color="auto"/>
                <w:bottom w:val="none" w:sz="0" w:space="0" w:color="auto"/>
                <w:right w:val="none" w:sz="0" w:space="0" w:color="auto"/>
              </w:divBdr>
              <w:divsChild>
                <w:div w:id="832916850">
                  <w:marLeft w:val="0"/>
                  <w:marRight w:val="0"/>
                  <w:marTop w:val="0"/>
                  <w:marBottom w:val="0"/>
                  <w:divBdr>
                    <w:top w:val="none" w:sz="0" w:space="0" w:color="auto"/>
                    <w:left w:val="none" w:sz="0" w:space="0" w:color="auto"/>
                    <w:bottom w:val="none" w:sz="0" w:space="0" w:color="auto"/>
                    <w:right w:val="none" w:sz="0" w:space="0" w:color="auto"/>
                  </w:divBdr>
                  <w:divsChild>
                    <w:div w:id="801114591">
                      <w:marLeft w:val="0"/>
                      <w:marRight w:val="0"/>
                      <w:marTop w:val="0"/>
                      <w:marBottom w:val="0"/>
                      <w:divBdr>
                        <w:top w:val="none" w:sz="0" w:space="0" w:color="auto"/>
                        <w:left w:val="none" w:sz="0" w:space="0" w:color="auto"/>
                        <w:bottom w:val="none" w:sz="0" w:space="0" w:color="auto"/>
                        <w:right w:val="none" w:sz="0" w:space="0" w:color="auto"/>
                      </w:divBdr>
                      <w:divsChild>
                        <w:div w:id="1075512942">
                          <w:marLeft w:val="0"/>
                          <w:marRight w:val="0"/>
                          <w:marTop w:val="0"/>
                          <w:marBottom w:val="0"/>
                          <w:divBdr>
                            <w:top w:val="none" w:sz="0" w:space="0" w:color="auto"/>
                            <w:left w:val="none" w:sz="0" w:space="0" w:color="auto"/>
                            <w:bottom w:val="none" w:sz="0" w:space="0" w:color="auto"/>
                            <w:right w:val="none" w:sz="0" w:space="0" w:color="auto"/>
                          </w:divBdr>
                          <w:divsChild>
                            <w:div w:id="256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024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8">
          <w:marLeft w:val="0"/>
          <w:marRight w:val="0"/>
          <w:marTop w:val="0"/>
          <w:marBottom w:val="0"/>
          <w:divBdr>
            <w:top w:val="none" w:sz="0" w:space="0" w:color="auto"/>
            <w:left w:val="none" w:sz="0" w:space="0" w:color="auto"/>
            <w:bottom w:val="none" w:sz="0" w:space="0" w:color="auto"/>
            <w:right w:val="none" w:sz="0" w:space="0" w:color="auto"/>
          </w:divBdr>
          <w:divsChild>
            <w:div w:id="1225525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451173">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5">
          <w:marLeft w:val="0"/>
          <w:marRight w:val="0"/>
          <w:marTop w:val="0"/>
          <w:marBottom w:val="0"/>
          <w:divBdr>
            <w:top w:val="none" w:sz="0" w:space="0" w:color="auto"/>
            <w:left w:val="none" w:sz="0" w:space="0" w:color="auto"/>
            <w:bottom w:val="none" w:sz="0" w:space="0" w:color="auto"/>
            <w:right w:val="none" w:sz="0" w:space="0" w:color="auto"/>
          </w:divBdr>
        </w:div>
      </w:divsChild>
    </w:div>
    <w:div w:id="848566595">
      <w:bodyDiv w:val="1"/>
      <w:marLeft w:val="0"/>
      <w:marRight w:val="0"/>
      <w:marTop w:val="0"/>
      <w:marBottom w:val="0"/>
      <w:divBdr>
        <w:top w:val="none" w:sz="0" w:space="0" w:color="auto"/>
        <w:left w:val="none" w:sz="0" w:space="0" w:color="auto"/>
        <w:bottom w:val="none" w:sz="0" w:space="0" w:color="auto"/>
        <w:right w:val="none" w:sz="0" w:space="0" w:color="auto"/>
      </w:divBdr>
      <w:divsChild>
        <w:div w:id="634680403">
          <w:marLeft w:val="0"/>
          <w:marRight w:val="0"/>
          <w:marTop w:val="0"/>
          <w:marBottom w:val="0"/>
          <w:divBdr>
            <w:top w:val="none" w:sz="0" w:space="0" w:color="auto"/>
            <w:left w:val="none" w:sz="0" w:space="0" w:color="auto"/>
            <w:bottom w:val="none" w:sz="0" w:space="0" w:color="auto"/>
            <w:right w:val="none" w:sz="0" w:space="0" w:color="auto"/>
          </w:divBdr>
        </w:div>
      </w:divsChild>
    </w:div>
    <w:div w:id="848830041">
      <w:bodyDiv w:val="1"/>
      <w:marLeft w:val="0"/>
      <w:marRight w:val="0"/>
      <w:marTop w:val="0"/>
      <w:marBottom w:val="0"/>
      <w:divBdr>
        <w:top w:val="none" w:sz="0" w:space="0" w:color="auto"/>
        <w:left w:val="none" w:sz="0" w:space="0" w:color="auto"/>
        <w:bottom w:val="none" w:sz="0" w:space="0" w:color="auto"/>
        <w:right w:val="none" w:sz="0" w:space="0" w:color="auto"/>
      </w:divBdr>
    </w:div>
    <w:div w:id="849637437">
      <w:bodyDiv w:val="1"/>
      <w:marLeft w:val="0"/>
      <w:marRight w:val="0"/>
      <w:marTop w:val="0"/>
      <w:marBottom w:val="0"/>
      <w:divBdr>
        <w:top w:val="none" w:sz="0" w:space="0" w:color="auto"/>
        <w:left w:val="none" w:sz="0" w:space="0" w:color="auto"/>
        <w:bottom w:val="none" w:sz="0" w:space="0" w:color="auto"/>
        <w:right w:val="none" w:sz="0" w:space="0" w:color="auto"/>
      </w:divBdr>
      <w:divsChild>
        <w:div w:id="1846508607">
          <w:marLeft w:val="0"/>
          <w:marRight w:val="0"/>
          <w:marTop w:val="0"/>
          <w:marBottom w:val="0"/>
          <w:divBdr>
            <w:top w:val="none" w:sz="0" w:space="0" w:color="auto"/>
            <w:left w:val="none" w:sz="0" w:space="0" w:color="auto"/>
            <w:bottom w:val="none" w:sz="0" w:space="0" w:color="auto"/>
            <w:right w:val="none" w:sz="0" w:space="0" w:color="auto"/>
          </w:divBdr>
          <w:divsChild>
            <w:div w:id="1863930415">
              <w:marLeft w:val="0"/>
              <w:marRight w:val="0"/>
              <w:marTop w:val="0"/>
              <w:marBottom w:val="0"/>
              <w:divBdr>
                <w:top w:val="none" w:sz="0" w:space="0" w:color="auto"/>
                <w:left w:val="none" w:sz="0" w:space="0" w:color="auto"/>
                <w:bottom w:val="none" w:sz="0" w:space="0" w:color="auto"/>
                <w:right w:val="none" w:sz="0" w:space="0" w:color="auto"/>
              </w:divBdr>
              <w:divsChild>
                <w:div w:id="363795867">
                  <w:marLeft w:val="0"/>
                  <w:marRight w:val="0"/>
                  <w:marTop w:val="0"/>
                  <w:marBottom w:val="0"/>
                  <w:divBdr>
                    <w:top w:val="none" w:sz="0" w:space="0" w:color="auto"/>
                    <w:left w:val="none" w:sz="0" w:space="0" w:color="auto"/>
                    <w:bottom w:val="none" w:sz="0" w:space="0" w:color="auto"/>
                    <w:right w:val="none" w:sz="0" w:space="0" w:color="auto"/>
                  </w:divBdr>
                  <w:divsChild>
                    <w:div w:id="1512454952">
                      <w:marLeft w:val="0"/>
                      <w:marRight w:val="0"/>
                      <w:marTop w:val="0"/>
                      <w:marBottom w:val="0"/>
                      <w:divBdr>
                        <w:top w:val="none" w:sz="0" w:space="0" w:color="auto"/>
                        <w:left w:val="none" w:sz="0" w:space="0" w:color="auto"/>
                        <w:bottom w:val="none" w:sz="0" w:space="0" w:color="auto"/>
                        <w:right w:val="none" w:sz="0" w:space="0" w:color="auto"/>
                      </w:divBdr>
                      <w:divsChild>
                        <w:div w:id="790169216">
                          <w:marLeft w:val="0"/>
                          <w:marRight w:val="0"/>
                          <w:marTop w:val="0"/>
                          <w:marBottom w:val="0"/>
                          <w:divBdr>
                            <w:top w:val="none" w:sz="0" w:space="0" w:color="auto"/>
                            <w:left w:val="none" w:sz="0" w:space="0" w:color="auto"/>
                            <w:bottom w:val="none" w:sz="0" w:space="0" w:color="auto"/>
                            <w:right w:val="none" w:sz="0" w:space="0" w:color="auto"/>
                          </w:divBdr>
                          <w:divsChild>
                            <w:div w:id="2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279">
      <w:bodyDiv w:val="1"/>
      <w:marLeft w:val="0"/>
      <w:marRight w:val="0"/>
      <w:marTop w:val="0"/>
      <w:marBottom w:val="0"/>
      <w:divBdr>
        <w:top w:val="none" w:sz="0" w:space="0" w:color="auto"/>
        <w:left w:val="none" w:sz="0" w:space="0" w:color="auto"/>
        <w:bottom w:val="none" w:sz="0" w:space="0" w:color="auto"/>
        <w:right w:val="none" w:sz="0" w:space="0" w:color="auto"/>
      </w:divBdr>
      <w:divsChild>
        <w:div w:id="1340887220">
          <w:marLeft w:val="0"/>
          <w:marRight w:val="0"/>
          <w:marTop w:val="0"/>
          <w:marBottom w:val="0"/>
          <w:divBdr>
            <w:top w:val="none" w:sz="0" w:space="0" w:color="auto"/>
            <w:left w:val="none" w:sz="0" w:space="0" w:color="auto"/>
            <w:bottom w:val="dotted" w:sz="6" w:space="4" w:color="DDDDDD"/>
            <w:right w:val="none" w:sz="0" w:space="0" w:color="auto"/>
          </w:divBdr>
        </w:div>
      </w:divsChild>
    </w:div>
    <w:div w:id="849874028">
      <w:bodyDiv w:val="1"/>
      <w:marLeft w:val="0"/>
      <w:marRight w:val="0"/>
      <w:marTop w:val="0"/>
      <w:marBottom w:val="0"/>
      <w:divBdr>
        <w:top w:val="none" w:sz="0" w:space="0" w:color="auto"/>
        <w:left w:val="none" w:sz="0" w:space="0" w:color="auto"/>
        <w:bottom w:val="none" w:sz="0" w:space="0" w:color="auto"/>
        <w:right w:val="none" w:sz="0" w:space="0" w:color="auto"/>
      </w:divBdr>
      <w:divsChild>
        <w:div w:id="1285229525">
          <w:marLeft w:val="0"/>
          <w:marRight w:val="0"/>
          <w:marTop w:val="0"/>
          <w:marBottom w:val="150"/>
          <w:divBdr>
            <w:top w:val="none" w:sz="0" w:space="0" w:color="auto"/>
            <w:left w:val="none" w:sz="0" w:space="0" w:color="auto"/>
            <w:bottom w:val="none" w:sz="0" w:space="0" w:color="auto"/>
            <w:right w:val="none" w:sz="0" w:space="0" w:color="auto"/>
          </w:divBdr>
          <w:divsChild>
            <w:div w:id="700013396">
              <w:marLeft w:val="0"/>
              <w:marRight w:val="0"/>
              <w:marTop w:val="0"/>
              <w:marBottom w:val="0"/>
              <w:divBdr>
                <w:top w:val="none" w:sz="0" w:space="0" w:color="auto"/>
                <w:left w:val="none" w:sz="0" w:space="0" w:color="auto"/>
                <w:bottom w:val="none" w:sz="0" w:space="0" w:color="auto"/>
                <w:right w:val="none" w:sz="0" w:space="0" w:color="auto"/>
              </w:divBdr>
              <w:divsChild>
                <w:div w:id="878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030">
          <w:marLeft w:val="0"/>
          <w:marRight w:val="0"/>
          <w:marTop w:val="0"/>
          <w:marBottom w:val="150"/>
          <w:divBdr>
            <w:top w:val="none" w:sz="0" w:space="0" w:color="auto"/>
            <w:left w:val="none" w:sz="0" w:space="0" w:color="auto"/>
            <w:bottom w:val="none" w:sz="0" w:space="0" w:color="auto"/>
            <w:right w:val="none" w:sz="0" w:space="0" w:color="auto"/>
          </w:divBdr>
        </w:div>
        <w:div w:id="1214387663">
          <w:marLeft w:val="0"/>
          <w:marRight w:val="0"/>
          <w:marTop w:val="0"/>
          <w:marBottom w:val="0"/>
          <w:divBdr>
            <w:top w:val="none" w:sz="0" w:space="0" w:color="auto"/>
            <w:left w:val="none" w:sz="0" w:space="0" w:color="auto"/>
            <w:bottom w:val="none" w:sz="0" w:space="0" w:color="auto"/>
            <w:right w:val="none" w:sz="0" w:space="0" w:color="auto"/>
          </w:divBdr>
          <w:divsChild>
            <w:div w:id="3641412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224451">
      <w:bodyDiv w:val="1"/>
      <w:marLeft w:val="0"/>
      <w:marRight w:val="0"/>
      <w:marTop w:val="0"/>
      <w:marBottom w:val="0"/>
      <w:divBdr>
        <w:top w:val="none" w:sz="0" w:space="0" w:color="auto"/>
        <w:left w:val="none" w:sz="0" w:space="0" w:color="auto"/>
        <w:bottom w:val="none" w:sz="0" w:space="0" w:color="auto"/>
        <w:right w:val="none" w:sz="0" w:space="0" w:color="auto"/>
      </w:divBdr>
      <w:divsChild>
        <w:div w:id="1090656532">
          <w:marLeft w:val="0"/>
          <w:marRight w:val="0"/>
          <w:marTop w:val="0"/>
          <w:marBottom w:val="0"/>
          <w:divBdr>
            <w:top w:val="none" w:sz="0" w:space="0" w:color="auto"/>
            <w:left w:val="none" w:sz="0" w:space="0" w:color="auto"/>
            <w:bottom w:val="none" w:sz="0" w:space="0" w:color="auto"/>
            <w:right w:val="none" w:sz="0" w:space="0" w:color="auto"/>
          </w:divBdr>
        </w:div>
      </w:divsChild>
    </w:div>
    <w:div w:id="850418100">
      <w:bodyDiv w:val="1"/>
      <w:marLeft w:val="0"/>
      <w:marRight w:val="0"/>
      <w:marTop w:val="0"/>
      <w:marBottom w:val="0"/>
      <w:divBdr>
        <w:top w:val="none" w:sz="0" w:space="0" w:color="auto"/>
        <w:left w:val="none" w:sz="0" w:space="0" w:color="auto"/>
        <w:bottom w:val="none" w:sz="0" w:space="0" w:color="auto"/>
        <w:right w:val="none" w:sz="0" w:space="0" w:color="auto"/>
      </w:divBdr>
    </w:div>
    <w:div w:id="850727744">
      <w:bodyDiv w:val="1"/>
      <w:marLeft w:val="0"/>
      <w:marRight w:val="0"/>
      <w:marTop w:val="0"/>
      <w:marBottom w:val="0"/>
      <w:divBdr>
        <w:top w:val="none" w:sz="0" w:space="0" w:color="auto"/>
        <w:left w:val="none" w:sz="0" w:space="0" w:color="auto"/>
        <w:bottom w:val="none" w:sz="0" w:space="0" w:color="auto"/>
        <w:right w:val="none" w:sz="0" w:space="0" w:color="auto"/>
      </w:divBdr>
      <w:divsChild>
        <w:div w:id="816413789">
          <w:marLeft w:val="0"/>
          <w:marRight w:val="0"/>
          <w:marTop w:val="0"/>
          <w:marBottom w:val="0"/>
          <w:divBdr>
            <w:top w:val="none" w:sz="0" w:space="0" w:color="auto"/>
            <w:left w:val="none" w:sz="0" w:space="0" w:color="auto"/>
            <w:bottom w:val="dotted" w:sz="6" w:space="4" w:color="DDDDDD"/>
            <w:right w:val="none" w:sz="0" w:space="0" w:color="auto"/>
          </w:divBdr>
        </w:div>
      </w:divsChild>
    </w:div>
    <w:div w:id="85094737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38">
          <w:marLeft w:val="0"/>
          <w:marRight w:val="0"/>
          <w:marTop w:val="0"/>
          <w:marBottom w:val="0"/>
          <w:divBdr>
            <w:top w:val="none" w:sz="0" w:space="0" w:color="auto"/>
            <w:left w:val="none" w:sz="0" w:space="0" w:color="auto"/>
            <w:bottom w:val="dotted" w:sz="6" w:space="4" w:color="DDDDDD"/>
            <w:right w:val="none" w:sz="0" w:space="0" w:color="auto"/>
          </w:divBdr>
          <w:divsChild>
            <w:div w:id="52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215">
      <w:bodyDiv w:val="1"/>
      <w:marLeft w:val="0"/>
      <w:marRight w:val="0"/>
      <w:marTop w:val="0"/>
      <w:marBottom w:val="0"/>
      <w:divBdr>
        <w:top w:val="none" w:sz="0" w:space="0" w:color="auto"/>
        <w:left w:val="none" w:sz="0" w:space="0" w:color="auto"/>
        <w:bottom w:val="none" w:sz="0" w:space="0" w:color="auto"/>
        <w:right w:val="none" w:sz="0" w:space="0" w:color="auto"/>
      </w:divBdr>
      <w:divsChild>
        <w:div w:id="133181354">
          <w:marLeft w:val="0"/>
          <w:marRight w:val="0"/>
          <w:marTop w:val="0"/>
          <w:marBottom w:val="0"/>
          <w:divBdr>
            <w:top w:val="none" w:sz="0" w:space="0" w:color="auto"/>
            <w:left w:val="none" w:sz="0" w:space="0" w:color="auto"/>
            <w:bottom w:val="dotted" w:sz="6" w:space="4" w:color="DDDDDD"/>
            <w:right w:val="none" w:sz="0" w:space="0" w:color="auto"/>
          </w:divBdr>
          <w:divsChild>
            <w:div w:id="237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58">
      <w:bodyDiv w:val="1"/>
      <w:marLeft w:val="0"/>
      <w:marRight w:val="0"/>
      <w:marTop w:val="0"/>
      <w:marBottom w:val="0"/>
      <w:divBdr>
        <w:top w:val="none" w:sz="0" w:space="0" w:color="auto"/>
        <w:left w:val="none" w:sz="0" w:space="0" w:color="auto"/>
        <w:bottom w:val="none" w:sz="0" w:space="0" w:color="auto"/>
        <w:right w:val="none" w:sz="0" w:space="0" w:color="auto"/>
      </w:divBdr>
      <w:divsChild>
        <w:div w:id="213742104">
          <w:marLeft w:val="0"/>
          <w:marRight w:val="0"/>
          <w:marTop w:val="0"/>
          <w:marBottom w:val="0"/>
          <w:divBdr>
            <w:top w:val="none" w:sz="0" w:space="0" w:color="auto"/>
            <w:left w:val="none" w:sz="0" w:space="0" w:color="auto"/>
            <w:bottom w:val="none" w:sz="0" w:space="0" w:color="auto"/>
            <w:right w:val="none" w:sz="0" w:space="0" w:color="auto"/>
          </w:divBdr>
          <w:divsChild>
            <w:div w:id="78808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458541">
      <w:bodyDiv w:val="1"/>
      <w:marLeft w:val="0"/>
      <w:marRight w:val="0"/>
      <w:marTop w:val="0"/>
      <w:marBottom w:val="0"/>
      <w:divBdr>
        <w:top w:val="none" w:sz="0" w:space="0" w:color="auto"/>
        <w:left w:val="none" w:sz="0" w:space="0" w:color="auto"/>
        <w:bottom w:val="none" w:sz="0" w:space="0" w:color="auto"/>
        <w:right w:val="none" w:sz="0" w:space="0" w:color="auto"/>
      </w:divBdr>
      <w:divsChild>
        <w:div w:id="1676105779">
          <w:marLeft w:val="0"/>
          <w:marRight w:val="0"/>
          <w:marTop w:val="0"/>
          <w:marBottom w:val="0"/>
          <w:divBdr>
            <w:top w:val="none" w:sz="0" w:space="0" w:color="auto"/>
            <w:left w:val="none" w:sz="0" w:space="0" w:color="auto"/>
            <w:bottom w:val="dotted" w:sz="6" w:space="4" w:color="DDDDDD"/>
            <w:right w:val="none" w:sz="0" w:space="0" w:color="auto"/>
          </w:divBdr>
          <w:divsChild>
            <w:div w:id="1023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435">
      <w:bodyDiv w:val="1"/>
      <w:marLeft w:val="0"/>
      <w:marRight w:val="0"/>
      <w:marTop w:val="0"/>
      <w:marBottom w:val="0"/>
      <w:divBdr>
        <w:top w:val="none" w:sz="0" w:space="0" w:color="auto"/>
        <w:left w:val="none" w:sz="0" w:space="0" w:color="auto"/>
        <w:bottom w:val="none" w:sz="0" w:space="0" w:color="auto"/>
        <w:right w:val="none" w:sz="0" w:space="0" w:color="auto"/>
      </w:divBdr>
      <w:divsChild>
        <w:div w:id="392970662">
          <w:marLeft w:val="0"/>
          <w:marRight w:val="0"/>
          <w:marTop w:val="0"/>
          <w:marBottom w:val="0"/>
          <w:divBdr>
            <w:top w:val="none" w:sz="0" w:space="8" w:color="auto"/>
            <w:left w:val="none" w:sz="0" w:space="2" w:color="auto"/>
            <w:bottom w:val="single" w:sz="6" w:space="8" w:color="DDDDDD"/>
            <w:right w:val="none" w:sz="0" w:space="0" w:color="auto"/>
          </w:divBdr>
        </w:div>
        <w:div w:id="941763875">
          <w:marLeft w:val="0"/>
          <w:marRight w:val="0"/>
          <w:marTop w:val="150"/>
          <w:marBottom w:val="0"/>
          <w:divBdr>
            <w:top w:val="none" w:sz="0" w:space="0" w:color="auto"/>
            <w:left w:val="none" w:sz="0" w:space="0" w:color="auto"/>
            <w:bottom w:val="none" w:sz="0" w:space="0" w:color="auto"/>
            <w:right w:val="none" w:sz="0" w:space="0" w:color="auto"/>
          </w:divBdr>
          <w:divsChild>
            <w:div w:id="584071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2963384">
      <w:bodyDiv w:val="1"/>
      <w:marLeft w:val="0"/>
      <w:marRight w:val="0"/>
      <w:marTop w:val="0"/>
      <w:marBottom w:val="0"/>
      <w:divBdr>
        <w:top w:val="none" w:sz="0" w:space="0" w:color="auto"/>
        <w:left w:val="none" w:sz="0" w:space="0" w:color="auto"/>
        <w:bottom w:val="none" w:sz="0" w:space="0" w:color="auto"/>
        <w:right w:val="none" w:sz="0" w:space="0" w:color="auto"/>
      </w:divBdr>
      <w:divsChild>
        <w:div w:id="683820121">
          <w:marLeft w:val="0"/>
          <w:marRight w:val="0"/>
          <w:marTop w:val="0"/>
          <w:marBottom w:val="0"/>
          <w:divBdr>
            <w:top w:val="none" w:sz="0" w:space="0" w:color="auto"/>
            <w:left w:val="none" w:sz="0" w:space="0" w:color="auto"/>
            <w:bottom w:val="dotted" w:sz="6" w:space="4" w:color="DDDDDD"/>
            <w:right w:val="none" w:sz="0" w:space="0" w:color="auto"/>
          </w:divBdr>
          <w:divsChild>
            <w:div w:id="1936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7896">
      <w:bodyDiv w:val="1"/>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150"/>
          <w:divBdr>
            <w:top w:val="none" w:sz="0" w:space="0" w:color="auto"/>
            <w:left w:val="none" w:sz="0" w:space="0" w:color="auto"/>
            <w:bottom w:val="none" w:sz="0" w:space="0" w:color="auto"/>
            <w:right w:val="none" w:sz="0" w:space="0" w:color="auto"/>
          </w:divBdr>
        </w:div>
      </w:divsChild>
    </w:div>
    <w:div w:id="853303214">
      <w:bodyDiv w:val="1"/>
      <w:marLeft w:val="0"/>
      <w:marRight w:val="0"/>
      <w:marTop w:val="0"/>
      <w:marBottom w:val="0"/>
      <w:divBdr>
        <w:top w:val="none" w:sz="0" w:space="0" w:color="auto"/>
        <w:left w:val="none" w:sz="0" w:space="0" w:color="auto"/>
        <w:bottom w:val="none" w:sz="0" w:space="0" w:color="auto"/>
        <w:right w:val="none" w:sz="0" w:space="0" w:color="auto"/>
      </w:divBdr>
    </w:div>
    <w:div w:id="853416812">
      <w:bodyDiv w:val="1"/>
      <w:marLeft w:val="0"/>
      <w:marRight w:val="0"/>
      <w:marTop w:val="0"/>
      <w:marBottom w:val="0"/>
      <w:divBdr>
        <w:top w:val="none" w:sz="0" w:space="0" w:color="auto"/>
        <w:left w:val="none" w:sz="0" w:space="0" w:color="auto"/>
        <w:bottom w:val="none" w:sz="0" w:space="0" w:color="auto"/>
        <w:right w:val="none" w:sz="0" w:space="0" w:color="auto"/>
      </w:divBdr>
      <w:divsChild>
        <w:div w:id="1483279288">
          <w:marLeft w:val="0"/>
          <w:marRight w:val="0"/>
          <w:marTop w:val="0"/>
          <w:marBottom w:val="150"/>
          <w:divBdr>
            <w:top w:val="none" w:sz="0" w:space="0" w:color="auto"/>
            <w:left w:val="none" w:sz="0" w:space="0" w:color="auto"/>
            <w:bottom w:val="none" w:sz="0" w:space="0" w:color="auto"/>
            <w:right w:val="none" w:sz="0" w:space="0" w:color="auto"/>
          </w:divBdr>
          <w:divsChild>
            <w:div w:id="1670210082">
              <w:marLeft w:val="0"/>
              <w:marRight w:val="0"/>
              <w:marTop w:val="0"/>
              <w:marBottom w:val="0"/>
              <w:divBdr>
                <w:top w:val="none" w:sz="0" w:space="0" w:color="auto"/>
                <w:left w:val="none" w:sz="0" w:space="0" w:color="auto"/>
                <w:bottom w:val="none" w:sz="0" w:space="0" w:color="auto"/>
                <w:right w:val="none" w:sz="0" w:space="0" w:color="auto"/>
              </w:divBdr>
            </w:div>
          </w:divsChild>
        </w:div>
        <w:div w:id="212664403">
          <w:marLeft w:val="0"/>
          <w:marRight w:val="0"/>
          <w:marTop w:val="0"/>
          <w:marBottom w:val="150"/>
          <w:divBdr>
            <w:top w:val="none" w:sz="0" w:space="0" w:color="auto"/>
            <w:left w:val="none" w:sz="0" w:space="0" w:color="auto"/>
            <w:bottom w:val="none" w:sz="0" w:space="0" w:color="auto"/>
            <w:right w:val="none" w:sz="0" w:space="0" w:color="auto"/>
          </w:divBdr>
        </w:div>
        <w:div w:id="120929609">
          <w:marLeft w:val="0"/>
          <w:marRight w:val="0"/>
          <w:marTop w:val="0"/>
          <w:marBottom w:val="0"/>
          <w:divBdr>
            <w:top w:val="none" w:sz="0" w:space="0" w:color="auto"/>
            <w:left w:val="none" w:sz="0" w:space="0" w:color="auto"/>
            <w:bottom w:val="none" w:sz="0" w:space="0" w:color="auto"/>
            <w:right w:val="none" w:sz="0" w:space="0" w:color="auto"/>
          </w:divBdr>
          <w:divsChild>
            <w:div w:id="20017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696">
      <w:bodyDiv w:val="1"/>
      <w:marLeft w:val="0"/>
      <w:marRight w:val="0"/>
      <w:marTop w:val="0"/>
      <w:marBottom w:val="0"/>
      <w:divBdr>
        <w:top w:val="none" w:sz="0" w:space="0" w:color="auto"/>
        <w:left w:val="none" w:sz="0" w:space="0" w:color="auto"/>
        <w:bottom w:val="none" w:sz="0" w:space="0" w:color="auto"/>
        <w:right w:val="none" w:sz="0" w:space="0" w:color="auto"/>
      </w:divBdr>
      <w:divsChild>
        <w:div w:id="2094620056">
          <w:marLeft w:val="0"/>
          <w:marRight w:val="0"/>
          <w:marTop w:val="0"/>
          <w:marBottom w:val="0"/>
          <w:divBdr>
            <w:top w:val="none" w:sz="0" w:space="0" w:color="auto"/>
            <w:left w:val="none" w:sz="0" w:space="0" w:color="auto"/>
            <w:bottom w:val="none" w:sz="0" w:space="0" w:color="auto"/>
            <w:right w:val="none" w:sz="0" w:space="0" w:color="auto"/>
          </w:divBdr>
          <w:divsChild>
            <w:div w:id="989479704">
              <w:marLeft w:val="0"/>
              <w:marRight w:val="0"/>
              <w:marTop w:val="0"/>
              <w:marBottom w:val="0"/>
              <w:divBdr>
                <w:top w:val="none" w:sz="0" w:space="0" w:color="auto"/>
                <w:left w:val="none" w:sz="0" w:space="0" w:color="auto"/>
                <w:bottom w:val="none" w:sz="0" w:space="0" w:color="auto"/>
                <w:right w:val="none" w:sz="0" w:space="0" w:color="auto"/>
              </w:divBdr>
              <w:divsChild>
                <w:div w:id="405342637">
                  <w:marLeft w:val="0"/>
                  <w:marRight w:val="0"/>
                  <w:marTop w:val="0"/>
                  <w:marBottom w:val="0"/>
                  <w:divBdr>
                    <w:top w:val="none" w:sz="0" w:space="0" w:color="auto"/>
                    <w:left w:val="none" w:sz="0" w:space="0" w:color="auto"/>
                    <w:bottom w:val="none" w:sz="0" w:space="0" w:color="auto"/>
                    <w:right w:val="none" w:sz="0" w:space="0" w:color="auto"/>
                  </w:divBdr>
                  <w:divsChild>
                    <w:div w:id="8261193">
                      <w:marLeft w:val="0"/>
                      <w:marRight w:val="0"/>
                      <w:marTop w:val="0"/>
                      <w:marBottom w:val="0"/>
                      <w:divBdr>
                        <w:top w:val="none" w:sz="0" w:space="0" w:color="auto"/>
                        <w:left w:val="none" w:sz="0" w:space="0" w:color="auto"/>
                        <w:bottom w:val="none" w:sz="0" w:space="0" w:color="auto"/>
                        <w:right w:val="none" w:sz="0" w:space="0" w:color="auto"/>
                      </w:divBdr>
                      <w:divsChild>
                        <w:div w:id="2092583210">
                          <w:marLeft w:val="0"/>
                          <w:marRight w:val="0"/>
                          <w:marTop w:val="0"/>
                          <w:marBottom w:val="0"/>
                          <w:divBdr>
                            <w:top w:val="none" w:sz="0" w:space="0" w:color="auto"/>
                            <w:left w:val="none" w:sz="0" w:space="0" w:color="auto"/>
                            <w:bottom w:val="none" w:sz="0" w:space="0" w:color="auto"/>
                            <w:right w:val="none" w:sz="0" w:space="0" w:color="auto"/>
                          </w:divBdr>
                          <w:divsChild>
                            <w:div w:id="1874028131">
                              <w:marLeft w:val="0"/>
                              <w:marRight w:val="0"/>
                              <w:marTop w:val="0"/>
                              <w:marBottom w:val="0"/>
                              <w:divBdr>
                                <w:top w:val="none" w:sz="0" w:space="0" w:color="auto"/>
                                <w:left w:val="none" w:sz="0" w:space="0" w:color="auto"/>
                                <w:bottom w:val="none" w:sz="0" w:space="0" w:color="auto"/>
                                <w:right w:val="none" w:sz="0" w:space="0" w:color="auto"/>
                              </w:divBdr>
                              <w:divsChild>
                                <w:div w:id="137456891">
                                  <w:marLeft w:val="0"/>
                                  <w:marRight w:val="0"/>
                                  <w:marTop w:val="0"/>
                                  <w:marBottom w:val="0"/>
                                  <w:divBdr>
                                    <w:top w:val="none" w:sz="0" w:space="0" w:color="auto"/>
                                    <w:left w:val="none" w:sz="0" w:space="0" w:color="auto"/>
                                    <w:bottom w:val="none" w:sz="0" w:space="0" w:color="auto"/>
                                    <w:right w:val="none" w:sz="0" w:space="0" w:color="auto"/>
                                  </w:divBdr>
                                  <w:divsChild>
                                    <w:div w:id="683089402">
                                      <w:marLeft w:val="0"/>
                                      <w:marRight w:val="0"/>
                                      <w:marTop w:val="0"/>
                                      <w:marBottom w:val="0"/>
                                      <w:divBdr>
                                        <w:top w:val="none" w:sz="0" w:space="0" w:color="auto"/>
                                        <w:left w:val="none" w:sz="0" w:space="0" w:color="auto"/>
                                        <w:bottom w:val="none" w:sz="0" w:space="0" w:color="auto"/>
                                        <w:right w:val="none" w:sz="0" w:space="0" w:color="auto"/>
                                      </w:divBdr>
                                      <w:divsChild>
                                        <w:div w:id="1626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883902">
      <w:bodyDiv w:val="1"/>
      <w:marLeft w:val="0"/>
      <w:marRight w:val="0"/>
      <w:marTop w:val="0"/>
      <w:marBottom w:val="0"/>
      <w:divBdr>
        <w:top w:val="none" w:sz="0" w:space="0" w:color="auto"/>
        <w:left w:val="none" w:sz="0" w:space="0" w:color="auto"/>
        <w:bottom w:val="none" w:sz="0" w:space="0" w:color="auto"/>
        <w:right w:val="none" w:sz="0" w:space="0" w:color="auto"/>
      </w:divBdr>
      <w:divsChild>
        <w:div w:id="1232540534">
          <w:marLeft w:val="0"/>
          <w:marRight w:val="0"/>
          <w:marTop w:val="120"/>
          <w:marBottom w:val="0"/>
          <w:divBdr>
            <w:top w:val="none" w:sz="0" w:space="0" w:color="auto"/>
            <w:left w:val="none" w:sz="0" w:space="0" w:color="auto"/>
            <w:bottom w:val="none" w:sz="0" w:space="0" w:color="auto"/>
            <w:right w:val="none" w:sz="0" w:space="0" w:color="auto"/>
          </w:divBdr>
        </w:div>
      </w:divsChild>
    </w:div>
    <w:div w:id="854001661">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5">
          <w:marLeft w:val="0"/>
          <w:marRight w:val="0"/>
          <w:marTop w:val="0"/>
          <w:marBottom w:val="0"/>
          <w:divBdr>
            <w:top w:val="none" w:sz="0" w:space="0" w:color="auto"/>
            <w:left w:val="none" w:sz="0" w:space="0" w:color="auto"/>
            <w:bottom w:val="none" w:sz="0" w:space="0" w:color="auto"/>
            <w:right w:val="none" w:sz="0" w:space="0" w:color="auto"/>
          </w:divBdr>
        </w:div>
      </w:divsChild>
    </w:div>
    <w:div w:id="854267926">
      <w:bodyDiv w:val="1"/>
      <w:marLeft w:val="0"/>
      <w:marRight w:val="0"/>
      <w:marTop w:val="0"/>
      <w:marBottom w:val="0"/>
      <w:divBdr>
        <w:top w:val="none" w:sz="0" w:space="0" w:color="auto"/>
        <w:left w:val="none" w:sz="0" w:space="0" w:color="auto"/>
        <w:bottom w:val="none" w:sz="0" w:space="0" w:color="auto"/>
        <w:right w:val="none" w:sz="0" w:space="0" w:color="auto"/>
      </w:divBdr>
      <w:divsChild>
        <w:div w:id="1879733770">
          <w:marLeft w:val="0"/>
          <w:marRight w:val="0"/>
          <w:marTop w:val="150"/>
          <w:marBottom w:val="0"/>
          <w:divBdr>
            <w:top w:val="none" w:sz="0" w:space="0" w:color="auto"/>
            <w:left w:val="none" w:sz="0" w:space="0" w:color="auto"/>
            <w:bottom w:val="none" w:sz="0" w:space="0" w:color="auto"/>
            <w:right w:val="none" w:sz="0" w:space="0" w:color="auto"/>
          </w:divBdr>
          <w:divsChild>
            <w:div w:id="1787115150">
              <w:marLeft w:val="0"/>
              <w:marRight w:val="0"/>
              <w:marTop w:val="0"/>
              <w:marBottom w:val="0"/>
              <w:divBdr>
                <w:top w:val="none" w:sz="0" w:space="0" w:color="auto"/>
                <w:left w:val="none" w:sz="0" w:space="0" w:color="auto"/>
                <w:bottom w:val="none" w:sz="0" w:space="0" w:color="auto"/>
                <w:right w:val="none" w:sz="0" w:space="0" w:color="auto"/>
              </w:divBdr>
              <w:divsChild>
                <w:div w:id="2023822690">
                  <w:marLeft w:val="0"/>
                  <w:marRight w:val="0"/>
                  <w:marTop w:val="0"/>
                  <w:marBottom w:val="0"/>
                  <w:divBdr>
                    <w:top w:val="none" w:sz="0" w:space="0" w:color="auto"/>
                    <w:left w:val="none" w:sz="0" w:space="0" w:color="auto"/>
                    <w:bottom w:val="none" w:sz="0" w:space="0" w:color="auto"/>
                    <w:right w:val="none" w:sz="0" w:space="0" w:color="auto"/>
                  </w:divBdr>
                </w:div>
                <w:div w:id="1462845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248920">
          <w:marLeft w:val="0"/>
          <w:marRight w:val="0"/>
          <w:marTop w:val="0"/>
          <w:marBottom w:val="0"/>
          <w:divBdr>
            <w:top w:val="none" w:sz="0" w:space="0" w:color="auto"/>
            <w:left w:val="none" w:sz="0" w:space="0" w:color="auto"/>
            <w:bottom w:val="none" w:sz="0" w:space="0" w:color="auto"/>
            <w:right w:val="none" w:sz="0" w:space="0" w:color="auto"/>
          </w:divBdr>
          <w:divsChild>
            <w:div w:id="466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021709931">
          <w:marLeft w:val="0"/>
          <w:marRight w:val="0"/>
          <w:marTop w:val="0"/>
          <w:marBottom w:val="0"/>
          <w:divBdr>
            <w:top w:val="none" w:sz="0" w:space="0" w:color="auto"/>
            <w:left w:val="none" w:sz="0" w:space="0" w:color="auto"/>
            <w:bottom w:val="dotted" w:sz="6" w:space="4" w:color="DDDDDD"/>
            <w:right w:val="none" w:sz="0" w:space="0" w:color="auto"/>
          </w:divBdr>
          <w:divsChild>
            <w:div w:id="1437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950">
      <w:bodyDiv w:val="1"/>
      <w:marLeft w:val="0"/>
      <w:marRight w:val="0"/>
      <w:marTop w:val="0"/>
      <w:marBottom w:val="0"/>
      <w:divBdr>
        <w:top w:val="none" w:sz="0" w:space="0" w:color="auto"/>
        <w:left w:val="none" w:sz="0" w:space="0" w:color="auto"/>
        <w:bottom w:val="none" w:sz="0" w:space="0" w:color="auto"/>
        <w:right w:val="none" w:sz="0" w:space="0" w:color="auto"/>
      </w:divBdr>
    </w:div>
    <w:div w:id="855730829">
      <w:bodyDiv w:val="1"/>
      <w:marLeft w:val="0"/>
      <w:marRight w:val="0"/>
      <w:marTop w:val="0"/>
      <w:marBottom w:val="0"/>
      <w:divBdr>
        <w:top w:val="none" w:sz="0" w:space="0" w:color="auto"/>
        <w:left w:val="none" w:sz="0" w:space="0" w:color="auto"/>
        <w:bottom w:val="none" w:sz="0" w:space="0" w:color="auto"/>
        <w:right w:val="none" w:sz="0" w:space="0" w:color="auto"/>
      </w:divBdr>
      <w:divsChild>
        <w:div w:id="1892035212">
          <w:marLeft w:val="0"/>
          <w:marRight w:val="0"/>
          <w:marTop w:val="0"/>
          <w:marBottom w:val="150"/>
          <w:divBdr>
            <w:top w:val="none" w:sz="0" w:space="0" w:color="auto"/>
            <w:left w:val="none" w:sz="0" w:space="0" w:color="auto"/>
            <w:bottom w:val="none" w:sz="0" w:space="0" w:color="auto"/>
            <w:right w:val="none" w:sz="0" w:space="0" w:color="auto"/>
          </w:divBdr>
          <w:divsChild>
            <w:div w:id="21246038">
              <w:marLeft w:val="0"/>
              <w:marRight w:val="0"/>
              <w:marTop w:val="0"/>
              <w:marBottom w:val="0"/>
              <w:divBdr>
                <w:top w:val="none" w:sz="0" w:space="0" w:color="auto"/>
                <w:left w:val="none" w:sz="0" w:space="0" w:color="auto"/>
                <w:bottom w:val="none" w:sz="0" w:space="0" w:color="auto"/>
                <w:right w:val="none" w:sz="0" w:space="0" w:color="auto"/>
              </w:divBdr>
            </w:div>
          </w:divsChild>
        </w:div>
        <w:div w:id="1446384316">
          <w:marLeft w:val="0"/>
          <w:marRight w:val="0"/>
          <w:marTop w:val="0"/>
          <w:marBottom w:val="150"/>
          <w:divBdr>
            <w:top w:val="none" w:sz="0" w:space="0" w:color="auto"/>
            <w:left w:val="none" w:sz="0" w:space="0" w:color="auto"/>
            <w:bottom w:val="none" w:sz="0" w:space="0" w:color="auto"/>
            <w:right w:val="none" w:sz="0" w:space="0" w:color="auto"/>
          </w:divBdr>
        </w:div>
        <w:div w:id="197475887">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599">
      <w:bodyDiv w:val="1"/>
      <w:marLeft w:val="0"/>
      <w:marRight w:val="0"/>
      <w:marTop w:val="0"/>
      <w:marBottom w:val="0"/>
      <w:divBdr>
        <w:top w:val="none" w:sz="0" w:space="0" w:color="auto"/>
        <w:left w:val="none" w:sz="0" w:space="0" w:color="auto"/>
        <w:bottom w:val="none" w:sz="0" w:space="0" w:color="auto"/>
        <w:right w:val="none" w:sz="0" w:space="0" w:color="auto"/>
      </w:divBdr>
      <w:divsChild>
        <w:div w:id="1695879320">
          <w:marLeft w:val="0"/>
          <w:marRight w:val="0"/>
          <w:marTop w:val="0"/>
          <w:marBottom w:val="0"/>
          <w:divBdr>
            <w:top w:val="none" w:sz="0" w:space="0" w:color="auto"/>
            <w:left w:val="none" w:sz="0" w:space="0" w:color="auto"/>
            <w:bottom w:val="dotted" w:sz="6" w:space="4" w:color="DDDDDD"/>
            <w:right w:val="none" w:sz="0" w:space="0" w:color="auto"/>
          </w:divBdr>
          <w:divsChild>
            <w:div w:id="1482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762">
      <w:bodyDiv w:val="1"/>
      <w:marLeft w:val="0"/>
      <w:marRight w:val="0"/>
      <w:marTop w:val="0"/>
      <w:marBottom w:val="0"/>
      <w:divBdr>
        <w:top w:val="none" w:sz="0" w:space="0" w:color="auto"/>
        <w:left w:val="none" w:sz="0" w:space="0" w:color="auto"/>
        <w:bottom w:val="none" w:sz="0" w:space="0" w:color="auto"/>
        <w:right w:val="none" w:sz="0" w:space="0" w:color="auto"/>
      </w:divBdr>
      <w:divsChild>
        <w:div w:id="989938264">
          <w:marLeft w:val="0"/>
          <w:marRight w:val="0"/>
          <w:marTop w:val="0"/>
          <w:marBottom w:val="0"/>
          <w:divBdr>
            <w:top w:val="none" w:sz="0" w:space="0" w:color="auto"/>
            <w:left w:val="none" w:sz="0" w:space="0" w:color="auto"/>
            <w:bottom w:val="none" w:sz="0" w:space="0" w:color="auto"/>
            <w:right w:val="none" w:sz="0" w:space="0" w:color="auto"/>
          </w:divBdr>
        </w:div>
      </w:divsChild>
    </w:div>
    <w:div w:id="856581487">
      <w:bodyDiv w:val="1"/>
      <w:marLeft w:val="0"/>
      <w:marRight w:val="0"/>
      <w:marTop w:val="0"/>
      <w:marBottom w:val="0"/>
      <w:divBdr>
        <w:top w:val="none" w:sz="0" w:space="0" w:color="auto"/>
        <w:left w:val="none" w:sz="0" w:space="0" w:color="auto"/>
        <w:bottom w:val="none" w:sz="0" w:space="0" w:color="auto"/>
        <w:right w:val="none" w:sz="0" w:space="0" w:color="auto"/>
      </w:divBdr>
    </w:div>
    <w:div w:id="85689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3215">
          <w:marLeft w:val="0"/>
          <w:marRight w:val="0"/>
          <w:marTop w:val="0"/>
          <w:marBottom w:val="150"/>
          <w:divBdr>
            <w:top w:val="none" w:sz="0" w:space="0" w:color="auto"/>
            <w:left w:val="none" w:sz="0" w:space="0" w:color="auto"/>
            <w:bottom w:val="none" w:sz="0" w:space="0" w:color="auto"/>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 w:id="2144351073">
          <w:marLeft w:val="0"/>
          <w:marRight w:val="0"/>
          <w:marTop w:val="0"/>
          <w:marBottom w:val="0"/>
          <w:divBdr>
            <w:top w:val="none" w:sz="0" w:space="0" w:color="auto"/>
            <w:left w:val="none" w:sz="0" w:space="0" w:color="auto"/>
            <w:bottom w:val="none" w:sz="0" w:space="0" w:color="auto"/>
            <w:right w:val="none" w:sz="0" w:space="0" w:color="auto"/>
          </w:divBdr>
          <w:divsChild>
            <w:div w:id="864364125">
              <w:marLeft w:val="0"/>
              <w:marRight w:val="0"/>
              <w:marTop w:val="0"/>
              <w:marBottom w:val="150"/>
              <w:divBdr>
                <w:top w:val="none" w:sz="0" w:space="0" w:color="auto"/>
                <w:left w:val="none" w:sz="0" w:space="0" w:color="auto"/>
                <w:bottom w:val="none" w:sz="0" w:space="0" w:color="auto"/>
                <w:right w:val="none" w:sz="0" w:space="0" w:color="auto"/>
              </w:divBdr>
            </w:div>
            <w:div w:id="1148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1723">
          <w:marLeft w:val="0"/>
          <w:marRight w:val="0"/>
          <w:marTop w:val="150"/>
          <w:marBottom w:val="0"/>
          <w:divBdr>
            <w:top w:val="none" w:sz="0" w:space="0" w:color="auto"/>
            <w:left w:val="none" w:sz="0" w:space="0" w:color="auto"/>
            <w:bottom w:val="none" w:sz="0" w:space="0" w:color="auto"/>
            <w:right w:val="none" w:sz="0" w:space="0" w:color="auto"/>
          </w:divBdr>
          <w:divsChild>
            <w:div w:id="880291453">
              <w:marLeft w:val="0"/>
              <w:marRight w:val="150"/>
              <w:marTop w:val="0"/>
              <w:marBottom w:val="0"/>
              <w:divBdr>
                <w:top w:val="none" w:sz="0" w:space="0" w:color="auto"/>
                <w:left w:val="none" w:sz="0" w:space="0" w:color="auto"/>
                <w:bottom w:val="none" w:sz="0" w:space="0" w:color="auto"/>
                <w:right w:val="none" w:sz="0" w:space="0" w:color="auto"/>
              </w:divBdr>
              <w:divsChild>
                <w:div w:id="5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565">
          <w:marLeft w:val="0"/>
          <w:marRight w:val="0"/>
          <w:marTop w:val="0"/>
          <w:marBottom w:val="0"/>
          <w:divBdr>
            <w:top w:val="none" w:sz="0" w:space="8" w:color="auto"/>
            <w:left w:val="none" w:sz="0" w:space="2" w:color="auto"/>
            <w:bottom w:val="single" w:sz="6" w:space="8" w:color="DDDDDD"/>
            <w:right w:val="none" w:sz="0" w:space="0" w:color="auto"/>
          </w:divBdr>
        </w:div>
      </w:divsChild>
    </w:div>
    <w:div w:id="857351989">
      <w:bodyDiv w:val="1"/>
      <w:marLeft w:val="0"/>
      <w:marRight w:val="0"/>
      <w:marTop w:val="0"/>
      <w:marBottom w:val="0"/>
      <w:divBdr>
        <w:top w:val="none" w:sz="0" w:space="0" w:color="auto"/>
        <w:left w:val="none" w:sz="0" w:space="0" w:color="auto"/>
        <w:bottom w:val="none" w:sz="0" w:space="0" w:color="auto"/>
        <w:right w:val="none" w:sz="0" w:space="0" w:color="auto"/>
      </w:divBdr>
    </w:div>
    <w:div w:id="857743343">
      <w:bodyDiv w:val="1"/>
      <w:marLeft w:val="0"/>
      <w:marRight w:val="0"/>
      <w:marTop w:val="0"/>
      <w:marBottom w:val="0"/>
      <w:divBdr>
        <w:top w:val="none" w:sz="0" w:space="0" w:color="auto"/>
        <w:left w:val="none" w:sz="0" w:space="0" w:color="auto"/>
        <w:bottom w:val="none" w:sz="0" w:space="0" w:color="auto"/>
        <w:right w:val="none" w:sz="0" w:space="0" w:color="auto"/>
      </w:divBdr>
      <w:divsChild>
        <w:div w:id="323357051">
          <w:marLeft w:val="0"/>
          <w:marRight w:val="0"/>
          <w:marTop w:val="0"/>
          <w:marBottom w:val="15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
          </w:divsChild>
        </w:div>
        <w:div w:id="686639207">
          <w:marLeft w:val="0"/>
          <w:marRight w:val="0"/>
          <w:marTop w:val="0"/>
          <w:marBottom w:val="0"/>
          <w:divBdr>
            <w:top w:val="none" w:sz="0" w:space="0" w:color="auto"/>
            <w:left w:val="none" w:sz="0" w:space="0" w:color="auto"/>
            <w:bottom w:val="none" w:sz="0" w:space="0" w:color="auto"/>
            <w:right w:val="none" w:sz="0" w:space="0" w:color="auto"/>
          </w:divBdr>
          <w:divsChild>
            <w:div w:id="21907622">
              <w:marLeft w:val="0"/>
              <w:marRight w:val="0"/>
              <w:marTop w:val="0"/>
              <w:marBottom w:val="0"/>
              <w:divBdr>
                <w:top w:val="none" w:sz="0" w:space="0" w:color="auto"/>
                <w:left w:val="none" w:sz="0" w:space="0" w:color="auto"/>
                <w:bottom w:val="none" w:sz="0" w:space="0" w:color="auto"/>
                <w:right w:val="none" w:sz="0" w:space="0" w:color="auto"/>
              </w:divBdr>
            </w:div>
            <w:div w:id="1206871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011996">
      <w:bodyDiv w:val="1"/>
      <w:marLeft w:val="0"/>
      <w:marRight w:val="0"/>
      <w:marTop w:val="0"/>
      <w:marBottom w:val="0"/>
      <w:divBdr>
        <w:top w:val="none" w:sz="0" w:space="0" w:color="auto"/>
        <w:left w:val="none" w:sz="0" w:space="0" w:color="auto"/>
        <w:bottom w:val="none" w:sz="0" w:space="0" w:color="auto"/>
        <w:right w:val="none" w:sz="0" w:space="0" w:color="auto"/>
      </w:divBdr>
    </w:div>
    <w:div w:id="858399112">
      <w:bodyDiv w:val="1"/>
      <w:marLeft w:val="0"/>
      <w:marRight w:val="0"/>
      <w:marTop w:val="0"/>
      <w:marBottom w:val="0"/>
      <w:divBdr>
        <w:top w:val="none" w:sz="0" w:space="0" w:color="auto"/>
        <w:left w:val="none" w:sz="0" w:space="0" w:color="auto"/>
        <w:bottom w:val="none" w:sz="0" w:space="0" w:color="auto"/>
        <w:right w:val="none" w:sz="0" w:space="0" w:color="auto"/>
      </w:divBdr>
      <w:divsChild>
        <w:div w:id="313067115">
          <w:marLeft w:val="0"/>
          <w:marRight w:val="0"/>
          <w:marTop w:val="0"/>
          <w:marBottom w:val="0"/>
          <w:divBdr>
            <w:top w:val="none" w:sz="0" w:space="0" w:color="auto"/>
            <w:left w:val="none" w:sz="0" w:space="0" w:color="auto"/>
            <w:bottom w:val="none" w:sz="0" w:space="0" w:color="auto"/>
            <w:right w:val="none" w:sz="0" w:space="0" w:color="auto"/>
          </w:divBdr>
        </w:div>
      </w:divsChild>
    </w:div>
    <w:div w:id="858741094">
      <w:bodyDiv w:val="1"/>
      <w:marLeft w:val="0"/>
      <w:marRight w:val="0"/>
      <w:marTop w:val="0"/>
      <w:marBottom w:val="0"/>
      <w:divBdr>
        <w:top w:val="none" w:sz="0" w:space="0" w:color="auto"/>
        <w:left w:val="none" w:sz="0" w:space="0" w:color="auto"/>
        <w:bottom w:val="none" w:sz="0" w:space="0" w:color="auto"/>
        <w:right w:val="none" w:sz="0" w:space="0" w:color="auto"/>
      </w:divBdr>
    </w:div>
    <w:div w:id="858852436">
      <w:bodyDiv w:val="1"/>
      <w:marLeft w:val="0"/>
      <w:marRight w:val="0"/>
      <w:marTop w:val="0"/>
      <w:marBottom w:val="0"/>
      <w:divBdr>
        <w:top w:val="none" w:sz="0" w:space="0" w:color="auto"/>
        <w:left w:val="none" w:sz="0" w:space="0" w:color="auto"/>
        <w:bottom w:val="none" w:sz="0" w:space="0" w:color="auto"/>
        <w:right w:val="none" w:sz="0" w:space="0" w:color="auto"/>
      </w:divBdr>
    </w:div>
    <w:div w:id="858855012">
      <w:bodyDiv w:val="1"/>
      <w:marLeft w:val="0"/>
      <w:marRight w:val="0"/>
      <w:marTop w:val="0"/>
      <w:marBottom w:val="0"/>
      <w:divBdr>
        <w:top w:val="none" w:sz="0" w:space="0" w:color="auto"/>
        <w:left w:val="none" w:sz="0" w:space="0" w:color="auto"/>
        <w:bottom w:val="none" w:sz="0" w:space="0" w:color="auto"/>
        <w:right w:val="none" w:sz="0" w:space="0" w:color="auto"/>
      </w:divBdr>
    </w:div>
    <w:div w:id="859122696">
      <w:bodyDiv w:val="1"/>
      <w:marLeft w:val="0"/>
      <w:marRight w:val="0"/>
      <w:marTop w:val="0"/>
      <w:marBottom w:val="0"/>
      <w:divBdr>
        <w:top w:val="none" w:sz="0" w:space="0" w:color="auto"/>
        <w:left w:val="none" w:sz="0" w:space="0" w:color="auto"/>
        <w:bottom w:val="none" w:sz="0" w:space="0" w:color="auto"/>
        <w:right w:val="none" w:sz="0" w:space="0" w:color="auto"/>
      </w:divBdr>
      <w:divsChild>
        <w:div w:id="903177538">
          <w:marLeft w:val="0"/>
          <w:marRight w:val="0"/>
          <w:marTop w:val="0"/>
          <w:marBottom w:val="150"/>
          <w:divBdr>
            <w:top w:val="none" w:sz="0" w:space="0" w:color="auto"/>
            <w:left w:val="none" w:sz="0" w:space="0" w:color="auto"/>
            <w:bottom w:val="none" w:sz="0" w:space="0" w:color="auto"/>
            <w:right w:val="none" w:sz="0" w:space="0" w:color="auto"/>
          </w:divBdr>
        </w:div>
      </w:divsChild>
    </w:div>
    <w:div w:id="859783689">
      <w:bodyDiv w:val="1"/>
      <w:marLeft w:val="0"/>
      <w:marRight w:val="0"/>
      <w:marTop w:val="0"/>
      <w:marBottom w:val="0"/>
      <w:divBdr>
        <w:top w:val="none" w:sz="0" w:space="0" w:color="auto"/>
        <w:left w:val="none" w:sz="0" w:space="0" w:color="auto"/>
        <w:bottom w:val="none" w:sz="0" w:space="0" w:color="auto"/>
        <w:right w:val="none" w:sz="0" w:space="0" w:color="auto"/>
      </w:divBdr>
    </w:div>
    <w:div w:id="859857895">
      <w:bodyDiv w:val="1"/>
      <w:marLeft w:val="0"/>
      <w:marRight w:val="0"/>
      <w:marTop w:val="0"/>
      <w:marBottom w:val="0"/>
      <w:divBdr>
        <w:top w:val="none" w:sz="0" w:space="0" w:color="auto"/>
        <w:left w:val="none" w:sz="0" w:space="0" w:color="auto"/>
        <w:bottom w:val="none" w:sz="0" w:space="0" w:color="auto"/>
        <w:right w:val="none" w:sz="0" w:space="0" w:color="auto"/>
      </w:divBdr>
      <w:divsChild>
        <w:div w:id="1169060153">
          <w:marLeft w:val="0"/>
          <w:marRight w:val="0"/>
          <w:marTop w:val="0"/>
          <w:marBottom w:val="0"/>
          <w:divBdr>
            <w:top w:val="none" w:sz="0" w:space="0" w:color="auto"/>
            <w:left w:val="none" w:sz="0" w:space="0" w:color="auto"/>
            <w:bottom w:val="none" w:sz="0" w:space="0" w:color="auto"/>
            <w:right w:val="none" w:sz="0" w:space="0" w:color="auto"/>
          </w:divBdr>
          <w:divsChild>
            <w:div w:id="1144349705">
              <w:marLeft w:val="0"/>
              <w:marRight w:val="0"/>
              <w:marTop w:val="0"/>
              <w:marBottom w:val="0"/>
              <w:divBdr>
                <w:top w:val="none" w:sz="0" w:space="0" w:color="auto"/>
                <w:left w:val="none" w:sz="0" w:space="0" w:color="auto"/>
                <w:bottom w:val="none" w:sz="0" w:space="0" w:color="auto"/>
                <w:right w:val="none" w:sz="0" w:space="0" w:color="auto"/>
              </w:divBdr>
              <w:divsChild>
                <w:div w:id="72439642">
                  <w:marLeft w:val="0"/>
                  <w:marRight w:val="0"/>
                  <w:marTop w:val="0"/>
                  <w:marBottom w:val="0"/>
                  <w:divBdr>
                    <w:top w:val="none" w:sz="0" w:space="0" w:color="auto"/>
                    <w:left w:val="none" w:sz="0" w:space="0" w:color="auto"/>
                    <w:bottom w:val="none" w:sz="0" w:space="0" w:color="auto"/>
                    <w:right w:val="none" w:sz="0" w:space="0" w:color="auto"/>
                  </w:divBdr>
                  <w:divsChild>
                    <w:div w:id="2085452075">
                      <w:marLeft w:val="0"/>
                      <w:marRight w:val="0"/>
                      <w:marTop w:val="0"/>
                      <w:marBottom w:val="0"/>
                      <w:divBdr>
                        <w:top w:val="none" w:sz="0" w:space="0" w:color="auto"/>
                        <w:left w:val="none" w:sz="0" w:space="0" w:color="auto"/>
                        <w:bottom w:val="none" w:sz="0" w:space="0" w:color="auto"/>
                        <w:right w:val="none" w:sz="0" w:space="0" w:color="auto"/>
                      </w:divBdr>
                      <w:divsChild>
                        <w:div w:id="1151409884">
                          <w:marLeft w:val="0"/>
                          <w:marRight w:val="0"/>
                          <w:marTop w:val="0"/>
                          <w:marBottom w:val="0"/>
                          <w:divBdr>
                            <w:top w:val="none" w:sz="0" w:space="0" w:color="auto"/>
                            <w:left w:val="none" w:sz="0" w:space="0" w:color="auto"/>
                            <w:bottom w:val="none" w:sz="0" w:space="0" w:color="auto"/>
                            <w:right w:val="none" w:sz="0" w:space="0" w:color="auto"/>
                          </w:divBdr>
                          <w:divsChild>
                            <w:div w:id="194930654">
                              <w:marLeft w:val="0"/>
                              <w:marRight w:val="0"/>
                              <w:marTop w:val="0"/>
                              <w:marBottom w:val="0"/>
                              <w:divBdr>
                                <w:top w:val="none" w:sz="0" w:space="0" w:color="auto"/>
                                <w:left w:val="none" w:sz="0" w:space="0" w:color="auto"/>
                                <w:bottom w:val="none" w:sz="0" w:space="0" w:color="auto"/>
                                <w:right w:val="none" w:sz="0" w:space="0" w:color="auto"/>
                              </w:divBdr>
                              <w:divsChild>
                                <w:div w:id="20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60674">
      <w:bodyDiv w:val="1"/>
      <w:marLeft w:val="0"/>
      <w:marRight w:val="0"/>
      <w:marTop w:val="0"/>
      <w:marBottom w:val="0"/>
      <w:divBdr>
        <w:top w:val="none" w:sz="0" w:space="0" w:color="auto"/>
        <w:left w:val="none" w:sz="0" w:space="0" w:color="auto"/>
        <w:bottom w:val="none" w:sz="0" w:space="0" w:color="auto"/>
        <w:right w:val="none" w:sz="0" w:space="0" w:color="auto"/>
      </w:divBdr>
    </w:div>
    <w:div w:id="860047834">
      <w:bodyDiv w:val="1"/>
      <w:marLeft w:val="0"/>
      <w:marRight w:val="0"/>
      <w:marTop w:val="0"/>
      <w:marBottom w:val="0"/>
      <w:divBdr>
        <w:top w:val="none" w:sz="0" w:space="0" w:color="auto"/>
        <w:left w:val="none" w:sz="0" w:space="0" w:color="auto"/>
        <w:bottom w:val="none" w:sz="0" w:space="0" w:color="auto"/>
        <w:right w:val="none" w:sz="0" w:space="0" w:color="auto"/>
      </w:divBdr>
      <w:divsChild>
        <w:div w:id="845632069">
          <w:marLeft w:val="0"/>
          <w:marRight w:val="0"/>
          <w:marTop w:val="0"/>
          <w:marBottom w:val="0"/>
          <w:divBdr>
            <w:top w:val="none" w:sz="0" w:space="0" w:color="auto"/>
            <w:left w:val="none" w:sz="0" w:space="0" w:color="auto"/>
            <w:bottom w:val="none" w:sz="0" w:space="0" w:color="auto"/>
            <w:right w:val="none" w:sz="0" w:space="0" w:color="auto"/>
          </w:divBdr>
          <w:divsChild>
            <w:div w:id="1921137713">
              <w:marLeft w:val="0"/>
              <w:marRight w:val="0"/>
              <w:marTop w:val="0"/>
              <w:marBottom w:val="0"/>
              <w:divBdr>
                <w:top w:val="none" w:sz="0" w:space="0" w:color="auto"/>
                <w:left w:val="none" w:sz="0" w:space="0" w:color="auto"/>
                <w:bottom w:val="none" w:sz="0" w:space="0" w:color="auto"/>
                <w:right w:val="none" w:sz="0" w:space="0" w:color="auto"/>
              </w:divBdr>
              <w:divsChild>
                <w:div w:id="1934557550">
                  <w:marLeft w:val="0"/>
                  <w:marRight w:val="0"/>
                  <w:marTop w:val="0"/>
                  <w:marBottom w:val="0"/>
                  <w:divBdr>
                    <w:top w:val="none" w:sz="0" w:space="0" w:color="auto"/>
                    <w:left w:val="none" w:sz="0" w:space="0" w:color="auto"/>
                    <w:bottom w:val="none" w:sz="0" w:space="0" w:color="auto"/>
                    <w:right w:val="none" w:sz="0" w:space="0" w:color="auto"/>
                  </w:divBdr>
                  <w:divsChild>
                    <w:div w:id="9138911">
                      <w:marLeft w:val="0"/>
                      <w:marRight w:val="0"/>
                      <w:marTop w:val="0"/>
                      <w:marBottom w:val="0"/>
                      <w:divBdr>
                        <w:top w:val="none" w:sz="0" w:space="0" w:color="auto"/>
                        <w:left w:val="none" w:sz="0" w:space="0" w:color="auto"/>
                        <w:bottom w:val="none" w:sz="0" w:space="0" w:color="auto"/>
                        <w:right w:val="none" w:sz="0" w:space="0" w:color="auto"/>
                      </w:divBdr>
                      <w:divsChild>
                        <w:div w:id="768624431">
                          <w:marLeft w:val="0"/>
                          <w:marRight w:val="0"/>
                          <w:marTop w:val="0"/>
                          <w:marBottom w:val="0"/>
                          <w:divBdr>
                            <w:top w:val="none" w:sz="0" w:space="0" w:color="auto"/>
                            <w:left w:val="none" w:sz="0" w:space="0" w:color="auto"/>
                            <w:bottom w:val="none" w:sz="0" w:space="0" w:color="auto"/>
                            <w:right w:val="none" w:sz="0" w:space="0" w:color="auto"/>
                          </w:divBdr>
                          <w:divsChild>
                            <w:div w:id="1463964642">
                              <w:marLeft w:val="0"/>
                              <w:marRight w:val="0"/>
                              <w:marTop w:val="0"/>
                              <w:marBottom w:val="0"/>
                              <w:divBdr>
                                <w:top w:val="none" w:sz="0" w:space="0" w:color="auto"/>
                                <w:left w:val="none" w:sz="0" w:space="0" w:color="auto"/>
                                <w:bottom w:val="none" w:sz="0" w:space="0" w:color="auto"/>
                                <w:right w:val="none" w:sz="0" w:space="0" w:color="auto"/>
                              </w:divBdr>
                              <w:divsChild>
                                <w:div w:id="2039967093">
                                  <w:marLeft w:val="0"/>
                                  <w:marRight w:val="0"/>
                                  <w:marTop w:val="0"/>
                                  <w:marBottom w:val="0"/>
                                  <w:divBdr>
                                    <w:top w:val="none" w:sz="0" w:space="0" w:color="auto"/>
                                    <w:left w:val="none" w:sz="0" w:space="0" w:color="auto"/>
                                    <w:bottom w:val="none" w:sz="0" w:space="0" w:color="auto"/>
                                    <w:right w:val="none" w:sz="0" w:space="0" w:color="auto"/>
                                  </w:divBdr>
                                  <w:divsChild>
                                    <w:div w:id="17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0565">
      <w:bodyDiv w:val="1"/>
      <w:marLeft w:val="0"/>
      <w:marRight w:val="0"/>
      <w:marTop w:val="0"/>
      <w:marBottom w:val="0"/>
      <w:divBdr>
        <w:top w:val="none" w:sz="0" w:space="0" w:color="auto"/>
        <w:left w:val="none" w:sz="0" w:space="0" w:color="auto"/>
        <w:bottom w:val="none" w:sz="0" w:space="0" w:color="auto"/>
        <w:right w:val="none" w:sz="0" w:space="0" w:color="auto"/>
      </w:divBdr>
      <w:divsChild>
        <w:div w:id="1372999591">
          <w:marLeft w:val="0"/>
          <w:marRight w:val="0"/>
          <w:marTop w:val="0"/>
          <w:marBottom w:val="150"/>
          <w:divBdr>
            <w:top w:val="none" w:sz="0" w:space="0" w:color="auto"/>
            <w:left w:val="none" w:sz="0" w:space="0" w:color="auto"/>
            <w:bottom w:val="none" w:sz="0" w:space="0" w:color="auto"/>
            <w:right w:val="none" w:sz="0" w:space="0" w:color="auto"/>
          </w:divBdr>
          <w:divsChild>
            <w:div w:id="1060520980">
              <w:marLeft w:val="0"/>
              <w:marRight w:val="0"/>
              <w:marTop w:val="0"/>
              <w:marBottom w:val="0"/>
              <w:divBdr>
                <w:top w:val="none" w:sz="0" w:space="0" w:color="auto"/>
                <w:left w:val="none" w:sz="0" w:space="0" w:color="auto"/>
                <w:bottom w:val="none" w:sz="0" w:space="0" w:color="auto"/>
                <w:right w:val="none" w:sz="0" w:space="0" w:color="auto"/>
              </w:divBdr>
              <w:divsChild>
                <w:div w:id="18560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4">
          <w:marLeft w:val="0"/>
          <w:marRight w:val="0"/>
          <w:marTop w:val="0"/>
          <w:marBottom w:val="150"/>
          <w:divBdr>
            <w:top w:val="none" w:sz="0" w:space="0" w:color="auto"/>
            <w:left w:val="none" w:sz="0" w:space="0" w:color="auto"/>
            <w:bottom w:val="none" w:sz="0" w:space="0" w:color="auto"/>
            <w:right w:val="none" w:sz="0" w:space="0" w:color="auto"/>
          </w:divBdr>
        </w:div>
        <w:div w:id="1156455354">
          <w:marLeft w:val="0"/>
          <w:marRight w:val="0"/>
          <w:marTop w:val="0"/>
          <w:marBottom w:val="0"/>
          <w:divBdr>
            <w:top w:val="none" w:sz="0" w:space="0" w:color="auto"/>
            <w:left w:val="none" w:sz="0" w:space="0" w:color="auto"/>
            <w:bottom w:val="none" w:sz="0" w:space="0" w:color="auto"/>
            <w:right w:val="none" w:sz="0" w:space="0" w:color="auto"/>
          </w:divBdr>
          <w:divsChild>
            <w:div w:id="2217204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0439047">
      <w:bodyDiv w:val="1"/>
      <w:marLeft w:val="0"/>
      <w:marRight w:val="0"/>
      <w:marTop w:val="0"/>
      <w:marBottom w:val="0"/>
      <w:divBdr>
        <w:top w:val="none" w:sz="0" w:space="0" w:color="auto"/>
        <w:left w:val="none" w:sz="0" w:space="0" w:color="auto"/>
        <w:bottom w:val="none" w:sz="0" w:space="0" w:color="auto"/>
        <w:right w:val="none" w:sz="0" w:space="0" w:color="auto"/>
      </w:divBdr>
      <w:divsChild>
        <w:div w:id="88090925">
          <w:marLeft w:val="0"/>
          <w:marRight w:val="0"/>
          <w:marTop w:val="0"/>
          <w:marBottom w:val="0"/>
          <w:divBdr>
            <w:top w:val="none" w:sz="0" w:space="0" w:color="auto"/>
            <w:left w:val="none" w:sz="0" w:space="0" w:color="auto"/>
            <w:bottom w:val="none" w:sz="0" w:space="0" w:color="auto"/>
            <w:right w:val="none" w:sz="0" w:space="0" w:color="auto"/>
          </w:divBdr>
        </w:div>
      </w:divsChild>
    </w:div>
    <w:div w:id="860977487">
      <w:bodyDiv w:val="1"/>
      <w:marLeft w:val="0"/>
      <w:marRight w:val="0"/>
      <w:marTop w:val="0"/>
      <w:marBottom w:val="0"/>
      <w:divBdr>
        <w:top w:val="none" w:sz="0" w:space="0" w:color="auto"/>
        <w:left w:val="none" w:sz="0" w:space="0" w:color="auto"/>
        <w:bottom w:val="none" w:sz="0" w:space="0" w:color="auto"/>
        <w:right w:val="none" w:sz="0" w:space="0" w:color="auto"/>
      </w:divBdr>
      <w:divsChild>
        <w:div w:id="150368996">
          <w:marLeft w:val="0"/>
          <w:marRight w:val="0"/>
          <w:marTop w:val="0"/>
          <w:marBottom w:val="150"/>
          <w:divBdr>
            <w:top w:val="none" w:sz="0" w:space="0" w:color="auto"/>
            <w:left w:val="none" w:sz="0" w:space="0" w:color="auto"/>
            <w:bottom w:val="none" w:sz="0" w:space="0" w:color="auto"/>
            <w:right w:val="none" w:sz="0" w:space="0" w:color="auto"/>
          </w:divBdr>
        </w:div>
      </w:divsChild>
    </w:div>
    <w:div w:id="861479118">
      <w:bodyDiv w:val="1"/>
      <w:marLeft w:val="0"/>
      <w:marRight w:val="0"/>
      <w:marTop w:val="0"/>
      <w:marBottom w:val="0"/>
      <w:divBdr>
        <w:top w:val="none" w:sz="0" w:space="0" w:color="auto"/>
        <w:left w:val="none" w:sz="0" w:space="0" w:color="auto"/>
        <w:bottom w:val="none" w:sz="0" w:space="0" w:color="auto"/>
        <w:right w:val="none" w:sz="0" w:space="0" w:color="auto"/>
      </w:divBdr>
      <w:divsChild>
        <w:div w:id="1188638968">
          <w:marLeft w:val="0"/>
          <w:marRight w:val="0"/>
          <w:marTop w:val="0"/>
          <w:marBottom w:val="0"/>
          <w:divBdr>
            <w:top w:val="none" w:sz="0" w:space="0" w:color="auto"/>
            <w:left w:val="none" w:sz="0" w:space="0" w:color="auto"/>
            <w:bottom w:val="dotted" w:sz="6" w:space="4" w:color="DDDDDD"/>
            <w:right w:val="none" w:sz="0" w:space="0" w:color="auto"/>
          </w:divBdr>
          <w:divsChild>
            <w:div w:id="934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161">
      <w:bodyDiv w:val="1"/>
      <w:marLeft w:val="0"/>
      <w:marRight w:val="0"/>
      <w:marTop w:val="0"/>
      <w:marBottom w:val="0"/>
      <w:divBdr>
        <w:top w:val="none" w:sz="0" w:space="0" w:color="auto"/>
        <w:left w:val="none" w:sz="0" w:space="0" w:color="auto"/>
        <w:bottom w:val="none" w:sz="0" w:space="0" w:color="auto"/>
        <w:right w:val="none" w:sz="0" w:space="0" w:color="auto"/>
      </w:divBdr>
    </w:div>
    <w:div w:id="862522112">
      <w:bodyDiv w:val="1"/>
      <w:marLeft w:val="0"/>
      <w:marRight w:val="0"/>
      <w:marTop w:val="0"/>
      <w:marBottom w:val="0"/>
      <w:divBdr>
        <w:top w:val="none" w:sz="0" w:space="0" w:color="auto"/>
        <w:left w:val="none" w:sz="0" w:space="0" w:color="auto"/>
        <w:bottom w:val="none" w:sz="0" w:space="0" w:color="auto"/>
        <w:right w:val="none" w:sz="0" w:space="0" w:color="auto"/>
      </w:divBdr>
      <w:divsChild>
        <w:div w:id="101657534">
          <w:marLeft w:val="0"/>
          <w:marRight w:val="0"/>
          <w:marTop w:val="0"/>
          <w:marBottom w:val="0"/>
          <w:divBdr>
            <w:top w:val="none" w:sz="0" w:space="0" w:color="auto"/>
            <w:left w:val="none" w:sz="0" w:space="0" w:color="auto"/>
            <w:bottom w:val="dotted" w:sz="6" w:space="4" w:color="DDDDDD"/>
            <w:right w:val="none" w:sz="0" w:space="0" w:color="auto"/>
          </w:divBdr>
          <w:divsChild>
            <w:div w:id="1403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292">
      <w:bodyDiv w:val="1"/>
      <w:marLeft w:val="0"/>
      <w:marRight w:val="0"/>
      <w:marTop w:val="0"/>
      <w:marBottom w:val="0"/>
      <w:divBdr>
        <w:top w:val="none" w:sz="0" w:space="0" w:color="auto"/>
        <w:left w:val="none" w:sz="0" w:space="0" w:color="auto"/>
        <w:bottom w:val="none" w:sz="0" w:space="0" w:color="auto"/>
        <w:right w:val="none" w:sz="0" w:space="0" w:color="auto"/>
      </w:divBdr>
      <w:divsChild>
        <w:div w:id="762649460">
          <w:marLeft w:val="0"/>
          <w:marRight w:val="0"/>
          <w:marTop w:val="0"/>
          <w:marBottom w:val="0"/>
          <w:divBdr>
            <w:top w:val="none" w:sz="0" w:space="0" w:color="auto"/>
            <w:left w:val="none" w:sz="0" w:space="0" w:color="auto"/>
            <w:bottom w:val="none" w:sz="0" w:space="0" w:color="auto"/>
            <w:right w:val="none" w:sz="0" w:space="0" w:color="auto"/>
          </w:divBdr>
          <w:divsChild>
            <w:div w:id="258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505">
      <w:bodyDiv w:val="1"/>
      <w:marLeft w:val="0"/>
      <w:marRight w:val="0"/>
      <w:marTop w:val="0"/>
      <w:marBottom w:val="0"/>
      <w:divBdr>
        <w:top w:val="none" w:sz="0" w:space="0" w:color="auto"/>
        <w:left w:val="none" w:sz="0" w:space="0" w:color="auto"/>
        <w:bottom w:val="none" w:sz="0" w:space="0" w:color="auto"/>
        <w:right w:val="none" w:sz="0" w:space="0" w:color="auto"/>
      </w:divBdr>
    </w:div>
    <w:div w:id="863322957">
      <w:bodyDiv w:val="1"/>
      <w:marLeft w:val="0"/>
      <w:marRight w:val="0"/>
      <w:marTop w:val="0"/>
      <w:marBottom w:val="0"/>
      <w:divBdr>
        <w:top w:val="none" w:sz="0" w:space="0" w:color="auto"/>
        <w:left w:val="none" w:sz="0" w:space="0" w:color="auto"/>
        <w:bottom w:val="none" w:sz="0" w:space="0" w:color="auto"/>
        <w:right w:val="none" w:sz="0" w:space="0" w:color="auto"/>
      </w:divBdr>
    </w:div>
    <w:div w:id="86359028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84">
          <w:marLeft w:val="0"/>
          <w:marRight w:val="0"/>
          <w:marTop w:val="0"/>
          <w:marBottom w:val="0"/>
          <w:divBdr>
            <w:top w:val="none" w:sz="0" w:space="0" w:color="auto"/>
            <w:left w:val="none" w:sz="0" w:space="0" w:color="auto"/>
            <w:bottom w:val="none" w:sz="0" w:space="0" w:color="auto"/>
            <w:right w:val="none" w:sz="0" w:space="0" w:color="auto"/>
          </w:divBdr>
        </w:div>
        <w:div w:id="1995254354">
          <w:marLeft w:val="0"/>
          <w:marRight w:val="0"/>
          <w:marTop w:val="0"/>
          <w:marBottom w:val="0"/>
          <w:divBdr>
            <w:top w:val="none" w:sz="0" w:space="0" w:color="auto"/>
            <w:left w:val="none" w:sz="0" w:space="0" w:color="auto"/>
            <w:bottom w:val="none" w:sz="0" w:space="0" w:color="auto"/>
            <w:right w:val="none" w:sz="0" w:space="0" w:color="auto"/>
          </w:divBdr>
          <w:divsChild>
            <w:div w:id="752436809">
              <w:marLeft w:val="-225"/>
              <w:marRight w:val="-225"/>
              <w:marTop w:val="0"/>
              <w:marBottom w:val="0"/>
              <w:divBdr>
                <w:top w:val="none" w:sz="0" w:space="0" w:color="auto"/>
                <w:left w:val="none" w:sz="0" w:space="0" w:color="auto"/>
                <w:bottom w:val="none" w:sz="0" w:space="0" w:color="auto"/>
                <w:right w:val="none" w:sz="0" w:space="0" w:color="auto"/>
              </w:divBdr>
              <w:divsChild>
                <w:div w:id="2105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7388">
          <w:marLeft w:val="0"/>
          <w:marRight w:val="0"/>
          <w:marTop w:val="0"/>
          <w:marBottom w:val="0"/>
          <w:divBdr>
            <w:top w:val="none" w:sz="0" w:space="0" w:color="auto"/>
            <w:left w:val="none" w:sz="0" w:space="0" w:color="auto"/>
            <w:bottom w:val="none" w:sz="0" w:space="0" w:color="auto"/>
            <w:right w:val="none" w:sz="0" w:space="0" w:color="auto"/>
          </w:divBdr>
        </w:div>
      </w:divsChild>
    </w:div>
    <w:div w:id="863983755">
      <w:bodyDiv w:val="1"/>
      <w:marLeft w:val="0"/>
      <w:marRight w:val="0"/>
      <w:marTop w:val="0"/>
      <w:marBottom w:val="0"/>
      <w:divBdr>
        <w:top w:val="none" w:sz="0" w:space="0" w:color="auto"/>
        <w:left w:val="none" w:sz="0" w:space="0" w:color="auto"/>
        <w:bottom w:val="none" w:sz="0" w:space="0" w:color="auto"/>
        <w:right w:val="none" w:sz="0" w:space="0" w:color="auto"/>
      </w:divBdr>
      <w:divsChild>
        <w:div w:id="1968733541">
          <w:marLeft w:val="0"/>
          <w:marRight w:val="0"/>
          <w:marTop w:val="0"/>
          <w:marBottom w:val="0"/>
          <w:divBdr>
            <w:top w:val="none" w:sz="0" w:space="0" w:color="auto"/>
            <w:left w:val="none" w:sz="0" w:space="0" w:color="auto"/>
            <w:bottom w:val="dotted" w:sz="6" w:space="4" w:color="DDDDDD"/>
            <w:right w:val="none" w:sz="0" w:space="0" w:color="auto"/>
          </w:divBdr>
        </w:div>
      </w:divsChild>
    </w:div>
    <w:div w:id="864251465">
      <w:bodyDiv w:val="1"/>
      <w:marLeft w:val="0"/>
      <w:marRight w:val="0"/>
      <w:marTop w:val="0"/>
      <w:marBottom w:val="0"/>
      <w:divBdr>
        <w:top w:val="none" w:sz="0" w:space="0" w:color="auto"/>
        <w:left w:val="none" w:sz="0" w:space="0" w:color="auto"/>
        <w:bottom w:val="none" w:sz="0" w:space="0" w:color="auto"/>
        <w:right w:val="none" w:sz="0" w:space="0" w:color="auto"/>
      </w:divBdr>
    </w:div>
    <w:div w:id="864633327">
      <w:bodyDiv w:val="1"/>
      <w:marLeft w:val="0"/>
      <w:marRight w:val="0"/>
      <w:marTop w:val="0"/>
      <w:marBottom w:val="0"/>
      <w:divBdr>
        <w:top w:val="none" w:sz="0" w:space="0" w:color="auto"/>
        <w:left w:val="none" w:sz="0" w:space="0" w:color="auto"/>
        <w:bottom w:val="none" w:sz="0" w:space="0" w:color="auto"/>
        <w:right w:val="none" w:sz="0" w:space="0" w:color="auto"/>
      </w:divBdr>
    </w:div>
    <w:div w:id="864908320">
      <w:bodyDiv w:val="1"/>
      <w:marLeft w:val="0"/>
      <w:marRight w:val="0"/>
      <w:marTop w:val="0"/>
      <w:marBottom w:val="0"/>
      <w:divBdr>
        <w:top w:val="none" w:sz="0" w:space="0" w:color="auto"/>
        <w:left w:val="none" w:sz="0" w:space="0" w:color="auto"/>
        <w:bottom w:val="none" w:sz="0" w:space="0" w:color="auto"/>
        <w:right w:val="none" w:sz="0" w:space="0" w:color="auto"/>
      </w:divBdr>
    </w:div>
    <w:div w:id="865022347">
      <w:bodyDiv w:val="1"/>
      <w:marLeft w:val="0"/>
      <w:marRight w:val="0"/>
      <w:marTop w:val="0"/>
      <w:marBottom w:val="0"/>
      <w:divBdr>
        <w:top w:val="none" w:sz="0" w:space="0" w:color="auto"/>
        <w:left w:val="none" w:sz="0" w:space="0" w:color="auto"/>
        <w:bottom w:val="none" w:sz="0" w:space="0" w:color="auto"/>
        <w:right w:val="none" w:sz="0" w:space="0" w:color="auto"/>
      </w:divBdr>
      <w:divsChild>
        <w:div w:id="704987622">
          <w:marLeft w:val="0"/>
          <w:marRight w:val="0"/>
          <w:marTop w:val="0"/>
          <w:marBottom w:val="150"/>
          <w:divBdr>
            <w:top w:val="none" w:sz="0" w:space="0" w:color="auto"/>
            <w:left w:val="none" w:sz="0" w:space="0" w:color="auto"/>
            <w:bottom w:val="none" w:sz="0" w:space="0" w:color="auto"/>
            <w:right w:val="none" w:sz="0" w:space="0" w:color="auto"/>
          </w:divBdr>
        </w:div>
        <w:div w:id="1901090182">
          <w:marLeft w:val="0"/>
          <w:marRight w:val="0"/>
          <w:marTop w:val="0"/>
          <w:marBottom w:val="150"/>
          <w:divBdr>
            <w:top w:val="none" w:sz="0" w:space="0" w:color="auto"/>
            <w:left w:val="none" w:sz="0" w:space="0" w:color="auto"/>
            <w:bottom w:val="none" w:sz="0" w:space="0" w:color="auto"/>
            <w:right w:val="none" w:sz="0" w:space="0" w:color="auto"/>
          </w:divBdr>
          <w:divsChild>
            <w:div w:id="422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39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3">
          <w:marLeft w:val="0"/>
          <w:marRight w:val="0"/>
          <w:marTop w:val="0"/>
          <w:marBottom w:val="0"/>
          <w:divBdr>
            <w:top w:val="none" w:sz="0" w:space="0" w:color="auto"/>
            <w:left w:val="none" w:sz="0" w:space="0" w:color="auto"/>
            <w:bottom w:val="none" w:sz="0" w:space="0" w:color="auto"/>
            <w:right w:val="none" w:sz="0" w:space="0" w:color="auto"/>
          </w:divBdr>
          <w:divsChild>
            <w:div w:id="345209063">
              <w:marLeft w:val="0"/>
              <w:marRight w:val="0"/>
              <w:marTop w:val="0"/>
              <w:marBottom w:val="150"/>
              <w:divBdr>
                <w:top w:val="none" w:sz="0" w:space="0" w:color="auto"/>
                <w:left w:val="none" w:sz="0" w:space="0" w:color="auto"/>
                <w:bottom w:val="none" w:sz="0" w:space="0" w:color="auto"/>
                <w:right w:val="none" w:sz="0" w:space="0" w:color="auto"/>
              </w:divBdr>
            </w:div>
            <w:div w:id="1520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319">
      <w:bodyDiv w:val="1"/>
      <w:marLeft w:val="0"/>
      <w:marRight w:val="0"/>
      <w:marTop w:val="0"/>
      <w:marBottom w:val="0"/>
      <w:divBdr>
        <w:top w:val="none" w:sz="0" w:space="0" w:color="auto"/>
        <w:left w:val="none" w:sz="0" w:space="0" w:color="auto"/>
        <w:bottom w:val="none" w:sz="0" w:space="0" w:color="auto"/>
        <w:right w:val="none" w:sz="0" w:space="0" w:color="auto"/>
      </w:divBdr>
    </w:div>
    <w:div w:id="866212535">
      <w:bodyDiv w:val="1"/>
      <w:marLeft w:val="0"/>
      <w:marRight w:val="0"/>
      <w:marTop w:val="0"/>
      <w:marBottom w:val="0"/>
      <w:divBdr>
        <w:top w:val="none" w:sz="0" w:space="0" w:color="auto"/>
        <w:left w:val="none" w:sz="0" w:space="0" w:color="auto"/>
        <w:bottom w:val="none" w:sz="0" w:space="0" w:color="auto"/>
        <w:right w:val="none" w:sz="0" w:space="0" w:color="auto"/>
      </w:divBdr>
      <w:divsChild>
        <w:div w:id="1471947199">
          <w:marLeft w:val="0"/>
          <w:marRight w:val="0"/>
          <w:marTop w:val="0"/>
          <w:marBottom w:val="0"/>
          <w:divBdr>
            <w:top w:val="none" w:sz="0" w:space="0" w:color="auto"/>
            <w:left w:val="none" w:sz="0" w:space="0" w:color="auto"/>
            <w:bottom w:val="dotted" w:sz="6" w:space="4" w:color="DDDDDD"/>
            <w:right w:val="none" w:sz="0" w:space="0" w:color="auto"/>
          </w:divBdr>
        </w:div>
      </w:divsChild>
    </w:div>
    <w:div w:id="866526145">
      <w:bodyDiv w:val="1"/>
      <w:marLeft w:val="0"/>
      <w:marRight w:val="0"/>
      <w:marTop w:val="0"/>
      <w:marBottom w:val="0"/>
      <w:divBdr>
        <w:top w:val="none" w:sz="0" w:space="0" w:color="auto"/>
        <w:left w:val="none" w:sz="0" w:space="0" w:color="auto"/>
        <w:bottom w:val="none" w:sz="0" w:space="0" w:color="auto"/>
        <w:right w:val="none" w:sz="0" w:space="0" w:color="auto"/>
      </w:divBdr>
      <w:divsChild>
        <w:div w:id="751708568">
          <w:marLeft w:val="0"/>
          <w:marRight w:val="0"/>
          <w:marTop w:val="0"/>
          <w:marBottom w:val="0"/>
          <w:divBdr>
            <w:top w:val="none" w:sz="0" w:space="0" w:color="auto"/>
            <w:left w:val="none" w:sz="0" w:space="0" w:color="auto"/>
            <w:bottom w:val="dotted" w:sz="6" w:space="4" w:color="DDDDDD"/>
            <w:right w:val="none" w:sz="0" w:space="0" w:color="auto"/>
          </w:divBdr>
          <w:divsChild>
            <w:div w:id="788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191">
      <w:bodyDiv w:val="1"/>
      <w:marLeft w:val="0"/>
      <w:marRight w:val="0"/>
      <w:marTop w:val="0"/>
      <w:marBottom w:val="0"/>
      <w:divBdr>
        <w:top w:val="none" w:sz="0" w:space="0" w:color="auto"/>
        <w:left w:val="none" w:sz="0" w:space="0" w:color="auto"/>
        <w:bottom w:val="none" w:sz="0" w:space="0" w:color="auto"/>
        <w:right w:val="none" w:sz="0" w:space="0" w:color="auto"/>
      </w:divBdr>
      <w:divsChild>
        <w:div w:id="672991283">
          <w:marLeft w:val="0"/>
          <w:marRight w:val="0"/>
          <w:marTop w:val="0"/>
          <w:marBottom w:val="0"/>
          <w:divBdr>
            <w:top w:val="none" w:sz="0" w:space="0" w:color="auto"/>
            <w:left w:val="none" w:sz="0" w:space="0" w:color="auto"/>
            <w:bottom w:val="none" w:sz="0" w:space="0" w:color="auto"/>
            <w:right w:val="none" w:sz="0" w:space="0" w:color="auto"/>
          </w:divBdr>
          <w:divsChild>
            <w:div w:id="244267870">
              <w:marLeft w:val="0"/>
              <w:marRight w:val="0"/>
              <w:marTop w:val="0"/>
              <w:marBottom w:val="0"/>
              <w:divBdr>
                <w:top w:val="none" w:sz="0" w:space="0" w:color="auto"/>
                <w:left w:val="none" w:sz="0" w:space="0" w:color="auto"/>
                <w:bottom w:val="none" w:sz="0" w:space="0" w:color="auto"/>
                <w:right w:val="none" w:sz="0" w:space="0" w:color="auto"/>
              </w:divBdr>
              <w:divsChild>
                <w:div w:id="723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66">
          <w:marLeft w:val="0"/>
          <w:marRight w:val="0"/>
          <w:marTop w:val="0"/>
          <w:marBottom w:val="75"/>
          <w:divBdr>
            <w:top w:val="none" w:sz="0" w:space="0" w:color="auto"/>
            <w:left w:val="none" w:sz="0" w:space="0" w:color="auto"/>
            <w:bottom w:val="none" w:sz="0" w:space="0" w:color="auto"/>
            <w:right w:val="none" w:sz="0" w:space="0" w:color="auto"/>
          </w:divBdr>
        </w:div>
        <w:div w:id="156112155">
          <w:marLeft w:val="0"/>
          <w:marRight w:val="0"/>
          <w:marTop w:val="0"/>
          <w:marBottom w:val="300"/>
          <w:divBdr>
            <w:top w:val="none" w:sz="0" w:space="0" w:color="auto"/>
            <w:left w:val="none" w:sz="0" w:space="0" w:color="auto"/>
            <w:bottom w:val="none" w:sz="0" w:space="0" w:color="auto"/>
            <w:right w:val="none" w:sz="0" w:space="0" w:color="auto"/>
          </w:divBdr>
          <w:divsChild>
            <w:div w:id="1870989253">
              <w:marLeft w:val="0"/>
              <w:marRight w:val="0"/>
              <w:marTop w:val="0"/>
              <w:marBottom w:val="0"/>
              <w:divBdr>
                <w:top w:val="none" w:sz="0" w:space="0" w:color="auto"/>
                <w:left w:val="none" w:sz="0" w:space="0" w:color="auto"/>
                <w:bottom w:val="none" w:sz="0" w:space="0" w:color="auto"/>
                <w:right w:val="none" w:sz="0" w:space="0" w:color="auto"/>
              </w:divBdr>
            </w:div>
          </w:divsChild>
        </w:div>
        <w:div w:id="911741000">
          <w:marLeft w:val="0"/>
          <w:marRight w:val="0"/>
          <w:marTop w:val="0"/>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866676696">
      <w:bodyDiv w:val="1"/>
      <w:marLeft w:val="0"/>
      <w:marRight w:val="0"/>
      <w:marTop w:val="0"/>
      <w:marBottom w:val="0"/>
      <w:divBdr>
        <w:top w:val="none" w:sz="0" w:space="0" w:color="auto"/>
        <w:left w:val="none" w:sz="0" w:space="0" w:color="auto"/>
        <w:bottom w:val="none" w:sz="0" w:space="0" w:color="auto"/>
        <w:right w:val="none" w:sz="0" w:space="0" w:color="auto"/>
      </w:divBdr>
    </w:div>
    <w:div w:id="866679294">
      <w:bodyDiv w:val="1"/>
      <w:marLeft w:val="0"/>
      <w:marRight w:val="0"/>
      <w:marTop w:val="0"/>
      <w:marBottom w:val="0"/>
      <w:divBdr>
        <w:top w:val="none" w:sz="0" w:space="0" w:color="auto"/>
        <w:left w:val="none" w:sz="0" w:space="0" w:color="auto"/>
        <w:bottom w:val="none" w:sz="0" w:space="0" w:color="auto"/>
        <w:right w:val="none" w:sz="0" w:space="0" w:color="auto"/>
      </w:divBdr>
      <w:divsChild>
        <w:div w:id="1845629537">
          <w:marLeft w:val="0"/>
          <w:marRight w:val="0"/>
          <w:marTop w:val="0"/>
          <w:marBottom w:val="0"/>
          <w:divBdr>
            <w:top w:val="none" w:sz="0" w:space="0" w:color="auto"/>
            <w:left w:val="none" w:sz="0" w:space="0" w:color="auto"/>
            <w:bottom w:val="none" w:sz="0" w:space="0" w:color="auto"/>
            <w:right w:val="none" w:sz="0" w:space="0" w:color="auto"/>
          </w:divBdr>
          <w:divsChild>
            <w:div w:id="473454314">
              <w:marLeft w:val="0"/>
              <w:marRight w:val="0"/>
              <w:marTop w:val="0"/>
              <w:marBottom w:val="0"/>
              <w:divBdr>
                <w:top w:val="none" w:sz="0" w:space="0" w:color="auto"/>
                <w:left w:val="none" w:sz="0" w:space="0" w:color="auto"/>
                <w:bottom w:val="none" w:sz="0" w:space="0" w:color="auto"/>
                <w:right w:val="none" w:sz="0" w:space="0" w:color="auto"/>
              </w:divBdr>
              <w:divsChild>
                <w:div w:id="1588539376">
                  <w:marLeft w:val="0"/>
                  <w:marRight w:val="0"/>
                  <w:marTop w:val="0"/>
                  <w:marBottom w:val="0"/>
                  <w:divBdr>
                    <w:top w:val="none" w:sz="0" w:space="0" w:color="auto"/>
                    <w:left w:val="none" w:sz="0" w:space="0" w:color="auto"/>
                    <w:bottom w:val="none" w:sz="0" w:space="0" w:color="auto"/>
                    <w:right w:val="none" w:sz="0" w:space="0" w:color="auto"/>
                  </w:divBdr>
                  <w:divsChild>
                    <w:div w:id="58947328">
                      <w:marLeft w:val="0"/>
                      <w:marRight w:val="0"/>
                      <w:marTop w:val="0"/>
                      <w:marBottom w:val="0"/>
                      <w:divBdr>
                        <w:top w:val="none" w:sz="0" w:space="0" w:color="auto"/>
                        <w:left w:val="none" w:sz="0" w:space="0" w:color="auto"/>
                        <w:bottom w:val="none" w:sz="0" w:space="0" w:color="auto"/>
                        <w:right w:val="none" w:sz="0" w:space="0" w:color="auto"/>
                      </w:divBdr>
                      <w:divsChild>
                        <w:div w:id="1509830706">
                          <w:marLeft w:val="0"/>
                          <w:marRight w:val="0"/>
                          <w:marTop w:val="0"/>
                          <w:marBottom w:val="0"/>
                          <w:divBdr>
                            <w:top w:val="none" w:sz="0" w:space="0" w:color="auto"/>
                            <w:left w:val="none" w:sz="0" w:space="0" w:color="auto"/>
                            <w:bottom w:val="none" w:sz="0" w:space="0" w:color="auto"/>
                            <w:right w:val="none" w:sz="0" w:space="0" w:color="auto"/>
                          </w:divBdr>
                          <w:divsChild>
                            <w:div w:id="167062697">
                              <w:marLeft w:val="0"/>
                              <w:marRight w:val="0"/>
                              <w:marTop w:val="0"/>
                              <w:marBottom w:val="0"/>
                              <w:divBdr>
                                <w:top w:val="none" w:sz="0" w:space="0" w:color="auto"/>
                                <w:left w:val="none" w:sz="0" w:space="0" w:color="auto"/>
                                <w:bottom w:val="none" w:sz="0" w:space="0" w:color="auto"/>
                                <w:right w:val="none" w:sz="0" w:space="0" w:color="auto"/>
                              </w:divBdr>
                              <w:divsChild>
                                <w:div w:id="1102191014">
                                  <w:marLeft w:val="0"/>
                                  <w:marRight w:val="0"/>
                                  <w:marTop w:val="0"/>
                                  <w:marBottom w:val="0"/>
                                  <w:divBdr>
                                    <w:top w:val="none" w:sz="0" w:space="0" w:color="auto"/>
                                    <w:left w:val="none" w:sz="0" w:space="0" w:color="auto"/>
                                    <w:bottom w:val="none" w:sz="0" w:space="0" w:color="auto"/>
                                    <w:right w:val="none" w:sz="0" w:space="0" w:color="auto"/>
                                  </w:divBdr>
                                  <w:divsChild>
                                    <w:div w:id="28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69560">
      <w:bodyDiv w:val="1"/>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dotted" w:sz="6" w:space="4" w:color="DDDDDD"/>
            <w:right w:val="none" w:sz="0" w:space="0" w:color="auto"/>
          </w:divBdr>
        </w:div>
      </w:divsChild>
    </w:div>
    <w:div w:id="866912885">
      <w:bodyDiv w:val="1"/>
      <w:marLeft w:val="0"/>
      <w:marRight w:val="0"/>
      <w:marTop w:val="0"/>
      <w:marBottom w:val="0"/>
      <w:divBdr>
        <w:top w:val="none" w:sz="0" w:space="0" w:color="auto"/>
        <w:left w:val="none" w:sz="0" w:space="0" w:color="auto"/>
        <w:bottom w:val="none" w:sz="0" w:space="0" w:color="auto"/>
        <w:right w:val="none" w:sz="0" w:space="0" w:color="auto"/>
      </w:divBdr>
      <w:divsChild>
        <w:div w:id="887912614">
          <w:marLeft w:val="0"/>
          <w:marRight w:val="0"/>
          <w:marTop w:val="0"/>
          <w:marBottom w:val="0"/>
          <w:divBdr>
            <w:top w:val="none" w:sz="0" w:space="0" w:color="auto"/>
            <w:left w:val="none" w:sz="0" w:space="0" w:color="auto"/>
            <w:bottom w:val="none" w:sz="0" w:space="0" w:color="auto"/>
            <w:right w:val="none" w:sz="0" w:space="0" w:color="auto"/>
          </w:divBdr>
          <w:divsChild>
            <w:div w:id="7561698">
              <w:marLeft w:val="0"/>
              <w:marRight w:val="0"/>
              <w:marTop w:val="0"/>
              <w:marBottom w:val="0"/>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sChild>
                    <w:div w:id="1736856645">
                      <w:marLeft w:val="0"/>
                      <w:marRight w:val="0"/>
                      <w:marTop w:val="0"/>
                      <w:marBottom w:val="0"/>
                      <w:divBdr>
                        <w:top w:val="none" w:sz="0" w:space="0" w:color="auto"/>
                        <w:left w:val="none" w:sz="0" w:space="0" w:color="auto"/>
                        <w:bottom w:val="none" w:sz="0" w:space="0" w:color="auto"/>
                        <w:right w:val="none" w:sz="0" w:space="0" w:color="auto"/>
                      </w:divBdr>
                      <w:divsChild>
                        <w:div w:id="172572032">
                          <w:marLeft w:val="0"/>
                          <w:marRight w:val="0"/>
                          <w:marTop w:val="0"/>
                          <w:marBottom w:val="0"/>
                          <w:divBdr>
                            <w:top w:val="none" w:sz="0" w:space="0" w:color="auto"/>
                            <w:left w:val="none" w:sz="0" w:space="0" w:color="auto"/>
                            <w:bottom w:val="none" w:sz="0" w:space="0" w:color="auto"/>
                            <w:right w:val="none" w:sz="0" w:space="0" w:color="auto"/>
                          </w:divBdr>
                          <w:divsChild>
                            <w:div w:id="898399624">
                              <w:marLeft w:val="0"/>
                              <w:marRight w:val="0"/>
                              <w:marTop w:val="0"/>
                              <w:marBottom w:val="0"/>
                              <w:divBdr>
                                <w:top w:val="none" w:sz="0" w:space="0" w:color="auto"/>
                                <w:left w:val="none" w:sz="0" w:space="0" w:color="auto"/>
                                <w:bottom w:val="none" w:sz="0" w:space="0" w:color="auto"/>
                                <w:right w:val="none" w:sz="0" w:space="0" w:color="auto"/>
                              </w:divBdr>
                              <w:divsChild>
                                <w:div w:id="1636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79880">
      <w:bodyDiv w:val="1"/>
      <w:marLeft w:val="0"/>
      <w:marRight w:val="0"/>
      <w:marTop w:val="0"/>
      <w:marBottom w:val="0"/>
      <w:divBdr>
        <w:top w:val="none" w:sz="0" w:space="0" w:color="auto"/>
        <w:left w:val="none" w:sz="0" w:space="0" w:color="auto"/>
        <w:bottom w:val="none" w:sz="0" w:space="0" w:color="auto"/>
        <w:right w:val="none" w:sz="0" w:space="0" w:color="auto"/>
      </w:divBdr>
    </w:div>
    <w:div w:id="867304384">
      <w:bodyDiv w:val="1"/>
      <w:marLeft w:val="0"/>
      <w:marRight w:val="0"/>
      <w:marTop w:val="0"/>
      <w:marBottom w:val="0"/>
      <w:divBdr>
        <w:top w:val="none" w:sz="0" w:space="0" w:color="auto"/>
        <w:left w:val="none" w:sz="0" w:space="0" w:color="auto"/>
        <w:bottom w:val="none" w:sz="0" w:space="0" w:color="auto"/>
        <w:right w:val="none" w:sz="0" w:space="0" w:color="auto"/>
      </w:divBdr>
    </w:div>
    <w:div w:id="867723519">
      <w:bodyDiv w:val="1"/>
      <w:marLeft w:val="0"/>
      <w:marRight w:val="0"/>
      <w:marTop w:val="0"/>
      <w:marBottom w:val="0"/>
      <w:divBdr>
        <w:top w:val="none" w:sz="0" w:space="0" w:color="auto"/>
        <w:left w:val="none" w:sz="0" w:space="0" w:color="auto"/>
        <w:bottom w:val="none" w:sz="0" w:space="0" w:color="auto"/>
        <w:right w:val="none" w:sz="0" w:space="0" w:color="auto"/>
      </w:divBdr>
      <w:divsChild>
        <w:div w:id="1412701938">
          <w:marLeft w:val="0"/>
          <w:marRight w:val="0"/>
          <w:marTop w:val="0"/>
          <w:marBottom w:val="0"/>
          <w:divBdr>
            <w:top w:val="none" w:sz="0" w:space="0" w:color="auto"/>
            <w:left w:val="none" w:sz="0" w:space="0" w:color="auto"/>
            <w:bottom w:val="none" w:sz="0" w:space="0" w:color="auto"/>
            <w:right w:val="none" w:sz="0" w:space="0" w:color="auto"/>
          </w:divBdr>
          <w:divsChild>
            <w:div w:id="739405817">
              <w:marLeft w:val="0"/>
              <w:marRight w:val="0"/>
              <w:marTop w:val="0"/>
              <w:marBottom w:val="0"/>
              <w:divBdr>
                <w:top w:val="none" w:sz="0" w:space="0" w:color="auto"/>
                <w:left w:val="none" w:sz="0" w:space="0" w:color="auto"/>
                <w:bottom w:val="none" w:sz="0" w:space="0" w:color="auto"/>
                <w:right w:val="none" w:sz="0" w:space="0" w:color="auto"/>
              </w:divBdr>
              <w:divsChild>
                <w:div w:id="1275090317">
                  <w:marLeft w:val="0"/>
                  <w:marRight w:val="0"/>
                  <w:marTop w:val="0"/>
                  <w:marBottom w:val="0"/>
                  <w:divBdr>
                    <w:top w:val="none" w:sz="0" w:space="0" w:color="auto"/>
                    <w:left w:val="none" w:sz="0" w:space="0" w:color="auto"/>
                    <w:bottom w:val="none" w:sz="0" w:space="0" w:color="auto"/>
                    <w:right w:val="none" w:sz="0" w:space="0" w:color="auto"/>
                  </w:divBdr>
                  <w:divsChild>
                    <w:div w:id="2116704020">
                      <w:marLeft w:val="0"/>
                      <w:marRight w:val="0"/>
                      <w:marTop w:val="0"/>
                      <w:marBottom w:val="0"/>
                      <w:divBdr>
                        <w:top w:val="none" w:sz="0" w:space="0" w:color="auto"/>
                        <w:left w:val="none" w:sz="0" w:space="0" w:color="auto"/>
                        <w:bottom w:val="none" w:sz="0" w:space="0" w:color="auto"/>
                        <w:right w:val="none" w:sz="0" w:space="0" w:color="auto"/>
                      </w:divBdr>
                      <w:divsChild>
                        <w:div w:id="1749379776">
                          <w:marLeft w:val="0"/>
                          <w:marRight w:val="0"/>
                          <w:marTop w:val="0"/>
                          <w:marBottom w:val="0"/>
                          <w:divBdr>
                            <w:top w:val="none" w:sz="0" w:space="0" w:color="auto"/>
                            <w:left w:val="none" w:sz="0" w:space="0" w:color="auto"/>
                            <w:bottom w:val="none" w:sz="0" w:space="0" w:color="auto"/>
                            <w:right w:val="none" w:sz="0" w:space="0" w:color="auto"/>
                          </w:divBdr>
                          <w:divsChild>
                            <w:div w:id="1879514480">
                              <w:marLeft w:val="0"/>
                              <w:marRight w:val="0"/>
                              <w:marTop w:val="0"/>
                              <w:marBottom w:val="0"/>
                              <w:divBdr>
                                <w:top w:val="none" w:sz="0" w:space="0" w:color="auto"/>
                                <w:left w:val="none" w:sz="0" w:space="0" w:color="auto"/>
                                <w:bottom w:val="none" w:sz="0" w:space="0" w:color="auto"/>
                                <w:right w:val="none" w:sz="0" w:space="0" w:color="auto"/>
                              </w:divBdr>
                              <w:divsChild>
                                <w:div w:id="1229607945">
                                  <w:marLeft w:val="0"/>
                                  <w:marRight w:val="0"/>
                                  <w:marTop w:val="0"/>
                                  <w:marBottom w:val="0"/>
                                  <w:divBdr>
                                    <w:top w:val="none" w:sz="0" w:space="0" w:color="auto"/>
                                    <w:left w:val="none" w:sz="0" w:space="0" w:color="auto"/>
                                    <w:bottom w:val="none" w:sz="0" w:space="0" w:color="auto"/>
                                    <w:right w:val="none" w:sz="0" w:space="0" w:color="auto"/>
                                  </w:divBdr>
                                  <w:divsChild>
                                    <w:div w:id="67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8671">
      <w:bodyDiv w:val="1"/>
      <w:marLeft w:val="0"/>
      <w:marRight w:val="0"/>
      <w:marTop w:val="0"/>
      <w:marBottom w:val="0"/>
      <w:divBdr>
        <w:top w:val="none" w:sz="0" w:space="0" w:color="auto"/>
        <w:left w:val="none" w:sz="0" w:space="0" w:color="auto"/>
        <w:bottom w:val="none" w:sz="0" w:space="0" w:color="auto"/>
        <w:right w:val="none" w:sz="0" w:space="0" w:color="auto"/>
      </w:divBdr>
      <w:divsChild>
        <w:div w:id="1951350099">
          <w:marLeft w:val="0"/>
          <w:marRight w:val="0"/>
          <w:marTop w:val="0"/>
          <w:marBottom w:val="150"/>
          <w:divBdr>
            <w:top w:val="none" w:sz="0" w:space="0" w:color="auto"/>
            <w:left w:val="none" w:sz="0" w:space="0" w:color="auto"/>
            <w:bottom w:val="none" w:sz="0" w:space="0" w:color="auto"/>
            <w:right w:val="none" w:sz="0" w:space="0" w:color="auto"/>
          </w:divBdr>
        </w:div>
      </w:divsChild>
    </w:div>
    <w:div w:id="869298869">
      <w:bodyDiv w:val="1"/>
      <w:marLeft w:val="0"/>
      <w:marRight w:val="0"/>
      <w:marTop w:val="0"/>
      <w:marBottom w:val="0"/>
      <w:divBdr>
        <w:top w:val="none" w:sz="0" w:space="0" w:color="auto"/>
        <w:left w:val="none" w:sz="0" w:space="0" w:color="auto"/>
        <w:bottom w:val="none" w:sz="0" w:space="0" w:color="auto"/>
        <w:right w:val="none" w:sz="0" w:space="0" w:color="auto"/>
      </w:divBdr>
    </w:div>
    <w:div w:id="8702643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696">
          <w:marLeft w:val="0"/>
          <w:marRight w:val="0"/>
          <w:marTop w:val="0"/>
          <w:marBottom w:val="0"/>
          <w:divBdr>
            <w:top w:val="none" w:sz="0" w:space="0" w:color="auto"/>
            <w:left w:val="none" w:sz="0" w:space="0" w:color="auto"/>
            <w:bottom w:val="none" w:sz="0" w:space="0" w:color="auto"/>
            <w:right w:val="none" w:sz="0" w:space="0" w:color="auto"/>
          </w:divBdr>
          <w:divsChild>
            <w:div w:id="2146192294">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sChild>
                    <w:div w:id="1133672718">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sChild>
                            <w:div w:id="2136636332">
                              <w:marLeft w:val="0"/>
                              <w:marRight w:val="0"/>
                              <w:marTop w:val="0"/>
                              <w:marBottom w:val="0"/>
                              <w:divBdr>
                                <w:top w:val="none" w:sz="0" w:space="0" w:color="auto"/>
                                <w:left w:val="none" w:sz="0" w:space="0" w:color="auto"/>
                                <w:bottom w:val="none" w:sz="0" w:space="0" w:color="auto"/>
                                <w:right w:val="none" w:sz="0" w:space="0" w:color="auto"/>
                              </w:divBdr>
                              <w:divsChild>
                                <w:div w:id="1310863553">
                                  <w:marLeft w:val="0"/>
                                  <w:marRight w:val="0"/>
                                  <w:marTop w:val="0"/>
                                  <w:marBottom w:val="0"/>
                                  <w:divBdr>
                                    <w:top w:val="none" w:sz="0" w:space="0" w:color="auto"/>
                                    <w:left w:val="none" w:sz="0" w:space="0" w:color="auto"/>
                                    <w:bottom w:val="none" w:sz="0" w:space="0" w:color="auto"/>
                                    <w:right w:val="none" w:sz="0" w:space="0" w:color="auto"/>
                                  </w:divBdr>
                                  <w:divsChild>
                                    <w:div w:id="20957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223">
      <w:bodyDiv w:val="1"/>
      <w:marLeft w:val="0"/>
      <w:marRight w:val="0"/>
      <w:marTop w:val="439"/>
      <w:marBottom w:val="0"/>
      <w:divBdr>
        <w:top w:val="none" w:sz="0" w:space="0" w:color="auto"/>
        <w:left w:val="none" w:sz="0" w:space="0" w:color="auto"/>
        <w:bottom w:val="none" w:sz="0" w:space="0" w:color="auto"/>
        <w:right w:val="none" w:sz="0" w:space="0" w:color="auto"/>
      </w:divBdr>
      <w:divsChild>
        <w:div w:id="808743728">
          <w:marLeft w:val="0"/>
          <w:marRight w:val="0"/>
          <w:marTop w:val="0"/>
          <w:marBottom w:val="0"/>
          <w:divBdr>
            <w:top w:val="none" w:sz="0" w:space="0" w:color="auto"/>
            <w:left w:val="single" w:sz="6" w:space="0" w:color="ECECEC"/>
            <w:bottom w:val="none" w:sz="0" w:space="0" w:color="auto"/>
            <w:right w:val="single" w:sz="6" w:space="0" w:color="ECECEC"/>
          </w:divBdr>
          <w:divsChild>
            <w:div w:id="1318878488">
              <w:marLeft w:val="0"/>
              <w:marRight w:val="0"/>
              <w:marTop w:val="0"/>
              <w:marBottom w:val="0"/>
              <w:divBdr>
                <w:top w:val="none" w:sz="0" w:space="0" w:color="auto"/>
                <w:left w:val="none" w:sz="0" w:space="0" w:color="auto"/>
                <w:bottom w:val="none" w:sz="0" w:space="0" w:color="auto"/>
                <w:right w:val="none" w:sz="0" w:space="0" w:color="auto"/>
              </w:divBdr>
              <w:divsChild>
                <w:div w:id="1608662276">
                  <w:marLeft w:val="0"/>
                  <w:marRight w:val="0"/>
                  <w:marTop w:val="0"/>
                  <w:marBottom w:val="0"/>
                  <w:divBdr>
                    <w:top w:val="none" w:sz="0" w:space="0" w:color="auto"/>
                    <w:left w:val="none" w:sz="0" w:space="0" w:color="auto"/>
                    <w:bottom w:val="none" w:sz="0" w:space="0" w:color="auto"/>
                    <w:right w:val="none" w:sz="0" w:space="0" w:color="auto"/>
                  </w:divBdr>
                  <w:divsChild>
                    <w:div w:id="1982885992">
                      <w:marLeft w:val="0"/>
                      <w:marRight w:val="0"/>
                      <w:marTop w:val="0"/>
                      <w:marBottom w:val="0"/>
                      <w:divBdr>
                        <w:top w:val="none" w:sz="0" w:space="0" w:color="auto"/>
                        <w:left w:val="none" w:sz="0" w:space="0" w:color="auto"/>
                        <w:bottom w:val="none" w:sz="0" w:space="0" w:color="auto"/>
                        <w:right w:val="none" w:sz="0" w:space="0" w:color="auto"/>
                      </w:divBdr>
                      <w:divsChild>
                        <w:div w:id="1287545833">
                          <w:marLeft w:val="0"/>
                          <w:marRight w:val="0"/>
                          <w:marTop w:val="0"/>
                          <w:marBottom w:val="0"/>
                          <w:divBdr>
                            <w:top w:val="none" w:sz="0" w:space="0" w:color="auto"/>
                            <w:left w:val="none" w:sz="0" w:space="0" w:color="auto"/>
                            <w:bottom w:val="none" w:sz="0" w:space="0" w:color="auto"/>
                            <w:right w:val="none" w:sz="0" w:space="0" w:color="auto"/>
                          </w:divBdr>
                          <w:divsChild>
                            <w:div w:id="852380546">
                              <w:marLeft w:val="0"/>
                              <w:marRight w:val="0"/>
                              <w:marTop w:val="0"/>
                              <w:marBottom w:val="0"/>
                              <w:divBdr>
                                <w:top w:val="none" w:sz="0" w:space="0" w:color="auto"/>
                                <w:left w:val="none" w:sz="0" w:space="0" w:color="auto"/>
                                <w:bottom w:val="none" w:sz="0" w:space="0" w:color="auto"/>
                                <w:right w:val="none" w:sz="0" w:space="0" w:color="auto"/>
                              </w:divBdr>
                              <w:divsChild>
                                <w:div w:id="2064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037">
      <w:bodyDiv w:val="1"/>
      <w:marLeft w:val="0"/>
      <w:marRight w:val="0"/>
      <w:marTop w:val="0"/>
      <w:marBottom w:val="0"/>
      <w:divBdr>
        <w:top w:val="none" w:sz="0" w:space="0" w:color="auto"/>
        <w:left w:val="none" w:sz="0" w:space="0" w:color="auto"/>
        <w:bottom w:val="none" w:sz="0" w:space="0" w:color="auto"/>
        <w:right w:val="none" w:sz="0" w:space="0" w:color="auto"/>
      </w:divBdr>
      <w:divsChild>
        <w:div w:id="557939402">
          <w:marLeft w:val="0"/>
          <w:marRight w:val="0"/>
          <w:marTop w:val="0"/>
          <w:marBottom w:val="0"/>
          <w:divBdr>
            <w:top w:val="none" w:sz="0" w:space="0" w:color="auto"/>
            <w:left w:val="none" w:sz="0" w:space="0" w:color="auto"/>
            <w:bottom w:val="dotted" w:sz="6" w:space="4" w:color="DDDDDD"/>
            <w:right w:val="none" w:sz="0" w:space="0" w:color="auto"/>
          </w:divBdr>
        </w:div>
      </w:divsChild>
    </w:div>
    <w:div w:id="871265528">
      <w:bodyDiv w:val="1"/>
      <w:marLeft w:val="0"/>
      <w:marRight w:val="0"/>
      <w:marTop w:val="0"/>
      <w:marBottom w:val="0"/>
      <w:divBdr>
        <w:top w:val="none" w:sz="0" w:space="0" w:color="auto"/>
        <w:left w:val="none" w:sz="0" w:space="0" w:color="auto"/>
        <w:bottom w:val="none" w:sz="0" w:space="0" w:color="auto"/>
        <w:right w:val="none" w:sz="0" w:space="0" w:color="auto"/>
      </w:divBdr>
      <w:divsChild>
        <w:div w:id="1372652893">
          <w:marLeft w:val="0"/>
          <w:marRight w:val="0"/>
          <w:marTop w:val="0"/>
          <w:marBottom w:val="150"/>
          <w:divBdr>
            <w:top w:val="none" w:sz="0" w:space="0" w:color="auto"/>
            <w:left w:val="none" w:sz="0" w:space="0" w:color="auto"/>
            <w:bottom w:val="none" w:sz="0" w:space="0" w:color="auto"/>
            <w:right w:val="none" w:sz="0" w:space="0" w:color="auto"/>
          </w:divBdr>
          <w:divsChild>
            <w:div w:id="1152914616">
              <w:marLeft w:val="0"/>
              <w:marRight w:val="0"/>
              <w:marTop w:val="0"/>
              <w:marBottom w:val="0"/>
              <w:divBdr>
                <w:top w:val="none" w:sz="0" w:space="0" w:color="auto"/>
                <w:left w:val="none" w:sz="0" w:space="0" w:color="auto"/>
                <w:bottom w:val="none" w:sz="0" w:space="0" w:color="auto"/>
                <w:right w:val="none" w:sz="0" w:space="0" w:color="auto"/>
              </w:divBdr>
              <w:divsChild>
                <w:div w:id="15600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4287">
          <w:marLeft w:val="0"/>
          <w:marRight w:val="0"/>
          <w:marTop w:val="0"/>
          <w:marBottom w:val="150"/>
          <w:divBdr>
            <w:top w:val="none" w:sz="0" w:space="0" w:color="auto"/>
            <w:left w:val="none" w:sz="0" w:space="0" w:color="auto"/>
            <w:bottom w:val="none" w:sz="0" w:space="0" w:color="auto"/>
            <w:right w:val="none" w:sz="0" w:space="0" w:color="auto"/>
          </w:divBdr>
        </w:div>
        <w:div w:id="754087111">
          <w:marLeft w:val="0"/>
          <w:marRight w:val="0"/>
          <w:marTop w:val="0"/>
          <w:marBottom w:val="0"/>
          <w:divBdr>
            <w:top w:val="none" w:sz="0" w:space="0" w:color="auto"/>
            <w:left w:val="none" w:sz="0" w:space="0" w:color="auto"/>
            <w:bottom w:val="none" w:sz="0" w:space="0" w:color="auto"/>
            <w:right w:val="none" w:sz="0" w:space="0" w:color="auto"/>
          </w:divBdr>
          <w:divsChild>
            <w:div w:id="17976060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1385686">
      <w:bodyDiv w:val="1"/>
      <w:marLeft w:val="0"/>
      <w:marRight w:val="0"/>
      <w:marTop w:val="0"/>
      <w:marBottom w:val="0"/>
      <w:divBdr>
        <w:top w:val="none" w:sz="0" w:space="0" w:color="auto"/>
        <w:left w:val="none" w:sz="0" w:space="0" w:color="auto"/>
        <w:bottom w:val="none" w:sz="0" w:space="0" w:color="auto"/>
        <w:right w:val="none" w:sz="0" w:space="0" w:color="auto"/>
      </w:divBdr>
      <w:divsChild>
        <w:div w:id="1181698064">
          <w:marLeft w:val="0"/>
          <w:marRight w:val="0"/>
          <w:marTop w:val="0"/>
          <w:marBottom w:val="0"/>
          <w:divBdr>
            <w:top w:val="none" w:sz="0" w:space="0" w:color="auto"/>
            <w:left w:val="none" w:sz="0" w:space="0" w:color="auto"/>
            <w:bottom w:val="none" w:sz="0" w:space="0" w:color="auto"/>
            <w:right w:val="none" w:sz="0" w:space="0" w:color="auto"/>
          </w:divBdr>
          <w:divsChild>
            <w:div w:id="1784689737">
              <w:marLeft w:val="0"/>
              <w:marRight w:val="0"/>
              <w:marTop w:val="0"/>
              <w:marBottom w:val="150"/>
              <w:divBdr>
                <w:top w:val="none" w:sz="0" w:space="0" w:color="auto"/>
                <w:left w:val="none" w:sz="0" w:space="0" w:color="auto"/>
                <w:bottom w:val="none" w:sz="0" w:space="0" w:color="auto"/>
                <w:right w:val="none" w:sz="0" w:space="0" w:color="auto"/>
              </w:divBdr>
            </w:div>
            <w:div w:id="205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389">
      <w:bodyDiv w:val="1"/>
      <w:marLeft w:val="0"/>
      <w:marRight w:val="0"/>
      <w:marTop w:val="0"/>
      <w:marBottom w:val="0"/>
      <w:divBdr>
        <w:top w:val="none" w:sz="0" w:space="0" w:color="auto"/>
        <w:left w:val="none" w:sz="0" w:space="0" w:color="auto"/>
        <w:bottom w:val="none" w:sz="0" w:space="0" w:color="auto"/>
        <w:right w:val="none" w:sz="0" w:space="0" w:color="auto"/>
      </w:divBdr>
      <w:divsChild>
        <w:div w:id="129594347">
          <w:marLeft w:val="0"/>
          <w:marRight w:val="0"/>
          <w:marTop w:val="0"/>
          <w:marBottom w:val="0"/>
          <w:divBdr>
            <w:top w:val="none" w:sz="0" w:space="0" w:color="auto"/>
            <w:left w:val="none" w:sz="0" w:space="0" w:color="auto"/>
            <w:bottom w:val="none" w:sz="0" w:space="0" w:color="auto"/>
            <w:right w:val="none" w:sz="0" w:space="0" w:color="auto"/>
          </w:divBdr>
        </w:div>
      </w:divsChild>
    </w:div>
    <w:div w:id="872185600">
      <w:bodyDiv w:val="1"/>
      <w:marLeft w:val="0"/>
      <w:marRight w:val="0"/>
      <w:marTop w:val="0"/>
      <w:marBottom w:val="0"/>
      <w:divBdr>
        <w:top w:val="none" w:sz="0" w:space="0" w:color="auto"/>
        <w:left w:val="none" w:sz="0" w:space="0" w:color="auto"/>
        <w:bottom w:val="none" w:sz="0" w:space="0" w:color="auto"/>
        <w:right w:val="none" w:sz="0" w:space="0" w:color="auto"/>
      </w:divBdr>
    </w:div>
    <w:div w:id="8723020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124">
          <w:marLeft w:val="0"/>
          <w:marRight w:val="0"/>
          <w:marTop w:val="0"/>
          <w:marBottom w:val="0"/>
          <w:divBdr>
            <w:top w:val="none" w:sz="0" w:space="0" w:color="auto"/>
            <w:left w:val="none" w:sz="0" w:space="0" w:color="auto"/>
            <w:bottom w:val="none" w:sz="0" w:space="0" w:color="auto"/>
            <w:right w:val="none" w:sz="0" w:space="0" w:color="auto"/>
          </w:divBdr>
          <w:divsChild>
            <w:div w:id="2141027418">
              <w:marLeft w:val="0"/>
              <w:marRight w:val="0"/>
              <w:marTop w:val="0"/>
              <w:marBottom w:val="0"/>
              <w:divBdr>
                <w:top w:val="none" w:sz="0" w:space="0" w:color="auto"/>
                <w:left w:val="none" w:sz="0" w:space="0" w:color="auto"/>
                <w:bottom w:val="none" w:sz="0" w:space="0" w:color="auto"/>
                <w:right w:val="none" w:sz="0" w:space="0" w:color="auto"/>
              </w:divBdr>
              <w:divsChild>
                <w:div w:id="942809881">
                  <w:marLeft w:val="0"/>
                  <w:marRight w:val="0"/>
                  <w:marTop w:val="0"/>
                  <w:marBottom w:val="0"/>
                  <w:divBdr>
                    <w:top w:val="none" w:sz="0" w:space="0" w:color="auto"/>
                    <w:left w:val="none" w:sz="0" w:space="0" w:color="auto"/>
                    <w:bottom w:val="none" w:sz="0" w:space="0" w:color="auto"/>
                    <w:right w:val="none" w:sz="0" w:space="0" w:color="auto"/>
                  </w:divBdr>
                  <w:divsChild>
                    <w:div w:id="1477648017">
                      <w:marLeft w:val="0"/>
                      <w:marRight w:val="0"/>
                      <w:marTop w:val="0"/>
                      <w:marBottom w:val="0"/>
                      <w:divBdr>
                        <w:top w:val="none" w:sz="0" w:space="0" w:color="auto"/>
                        <w:left w:val="none" w:sz="0" w:space="0" w:color="auto"/>
                        <w:bottom w:val="none" w:sz="0" w:space="0" w:color="auto"/>
                        <w:right w:val="none" w:sz="0" w:space="0" w:color="auto"/>
                      </w:divBdr>
                      <w:divsChild>
                        <w:div w:id="1362627927">
                          <w:marLeft w:val="0"/>
                          <w:marRight w:val="0"/>
                          <w:marTop w:val="0"/>
                          <w:marBottom w:val="0"/>
                          <w:divBdr>
                            <w:top w:val="none" w:sz="0" w:space="0" w:color="auto"/>
                            <w:left w:val="none" w:sz="0" w:space="0" w:color="auto"/>
                            <w:bottom w:val="none" w:sz="0" w:space="0" w:color="auto"/>
                            <w:right w:val="none" w:sz="0" w:space="0" w:color="auto"/>
                          </w:divBdr>
                          <w:divsChild>
                            <w:div w:id="566762286">
                              <w:marLeft w:val="0"/>
                              <w:marRight w:val="0"/>
                              <w:marTop w:val="0"/>
                              <w:marBottom w:val="0"/>
                              <w:divBdr>
                                <w:top w:val="none" w:sz="0" w:space="0" w:color="auto"/>
                                <w:left w:val="none" w:sz="0" w:space="0" w:color="auto"/>
                                <w:bottom w:val="none" w:sz="0" w:space="0" w:color="auto"/>
                                <w:right w:val="none" w:sz="0" w:space="0" w:color="auto"/>
                              </w:divBdr>
                              <w:divsChild>
                                <w:div w:id="339167094">
                                  <w:marLeft w:val="0"/>
                                  <w:marRight w:val="0"/>
                                  <w:marTop w:val="0"/>
                                  <w:marBottom w:val="0"/>
                                  <w:divBdr>
                                    <w:top w:val="none" w:sz="0" w:space="0" w:color="auto"/>
                                    <w:left w:val="none" w:sz="0" w:space="0" w:color="auto"/>
                                    <w:bottom w:val="none" w:sz="0" w:space="0" w:color="auto"/>
                                    <w:right w:val="none" w:sz="0" w:space="0" w:color="auto"/>
                                  </w:divBdr>
                                  <w:divsChild>
                                    <w:div w:id="1286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71">
      <w:bodyDiv w:val="1"/>
      <w:marLeft w:val="0"/>
      <w:marRight w:val="0"/>
      <w:marTop w:val="0"/>
      <w:marBottom w:val="0"/>
      <w:divBdr>
        <w:top w:val="none" w:sz="0" w:space="0" w:color="auto"/>
        <w:left w:val="none" w:sz="0" w:space="0" w:color="auto"/>
        <w:bottom w:val="none" w:sz="0" w:space="0" w:color="auto"/>
        <w:right w:val="none" w:sz="0" w:space="0" w:color="auto"/>
      </w:divBdr>
      <w:divsChild>
        <w:div w:id="774208138">
          <w:marLeft w:val="0"/>
          <w:marRight w:val="0"/>
          <w:marTop w:val="0"/>
          <w:marBottom w:val="0"/>
          <w:divBdr>
            <w:top w:val="none" w:sz="0" w:space="0" w:color="auto"/>
            <w:left w:val="none" w:sz="0" w:space="0" w:color="auto"/>
            <w:bottom w:val="none" w:sz="0" w:space="0" w:color="auto"/>
            <w:right w:val="none" w:sz="0" w:space="0" w:color="auto"/>
          </w:divBdr>
          <w:divsChild>
            <w:div w:id="922958206">
              <w:marLeft w:val="0"/>
              <w:marRight w:val="0"/>
              <w:marTop w:val="0"/>
              <w:marBottom w:val="0"/>
              <w:divBdr>
                <w:top w:val="none" w:sz="0" w:space="0" w:color="auto"/>
                <w:left w:val="none" w:sz="0" w:space="0" w:color="auto"/>
                <w:bottom w:val="none" w:sz="0" w:space="0" w:color="auto"/>
                <w:right w:val="none" w:sz="0" w:space="0" w:color="auto"/>
              </w:divBdr>
              <w:divsChild>
                <w:div w:id="1373774918">
                  <w:marLeft w:val="0"/>
                  <w:marRight w:val="0"/>
                  <w:marTop w:val="0"/>
                  <w:marBottom w:val="150"/>
                  <w:divBdr>
                    <w:top w:val="none" w:sz="0" w:space="0" w:color="auto"/>
                    <w:left w:val="none" w:sz="0" w:space="0" w:color="auto"/>
                    <w:bottom w:val="none" w:sz="0" w:space="0" w:color="auto"/>
                    <w:right w:val="none" w:sz="0" w:space="0" w:color="auto"/>
                  </w:divBdr>
                  <w:divsChild>
                    <w:div w:id="258947248">
                      <w:marLeft w:val="0"/>
                      <w:marRight w:val="0"/>
                      <w:marTop w:val="0"/>
                      <w:marBottom w:val="0"/>
                      <w:divBdr>
                        <w:top w:val="none" w:sz="0" w:space="0" w:color="auto"/>
                        <w:left w:val="none" w:sz="0" w:space="0" w:color="auto"/>
                        <w:bottom w:val="none" w:sz="0" w:space="0" w:color="auto"/>
                        <w:right w:val="none" w:sz="0" w:space="0" w:color="auto"/>
                      </w:divBdr>
                      <w:divsChild>
                        <w:div w:id="937952847">
                          <w:marLeft w:val="0"/>
                          <w:marRight w:val="0"/>
                          <w:marTop w:val="0"/>
                          <w:marBottom w:val="0"/>
                          <w:divBdr>
                            <w:top w:val="none" w:sz="0" w:space="0" w:color="auto"/>
                            <w:left w:val="none" w:sz="0" w:space="0" w:color="auto"/>
                            <w:bottom w:val="none" w:sz="0" w:space="0" w:color="auto"/>
                            <w:right w:val="none" w:sz="0" w:space="0" w:color="auto"/>
                          </w:divBdr>
                          <w:divsChild>
                            <w:div w:id="1233665390">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1790666025">
                                      <w:marLeft w:val="0"/>
                                      <w:marRight w:val="0"/>
                                      <w:marTop w:val="0"/>
                                      <w:marBottom w:val="0"/>
                                      <w:divBdr>
                                        <w:top w:val="none" w:sz="0" w:space="0" w:color="auto"/>
                                        <w:left w:val="none" w:sz="0" w:space="0" w:color="auto"/>
                                        <w:bottom w:val="none" w:sz="0" w:space="0" w:color="auto"/>
                                        <w:right w:val="none" w:sz="0" w:space="0" w:color="auto"/>
                                      </w:divBdr>
                                      <w:divsChild>
                                        <w:div w:id="1647540776">
                                          <w:marLeft w:val="0"/>
                                          <w:marRight w:val="0"/>
                                          <w:marTop w:val="0"/>
                                          <w:marBottom w:val="0"/>
                                          <w:divBdr>
                                            <w:top w:val="none" w:sz="0" w:space="0" w:color="auto"/>
                                            <w:left w:val="none" w:sz="0" w:space="0" w:color="auto"/>
                                            <w:bottom w:val="none" w:sz="0" w:space="0" w:color="auto"/>
                                            <w:right w:val="none" w:sz="0" w:space="0" w:color="auto"/>
                                          </w:divBdr>
                                          <w:divsChild>
                                            <w:div w:id="206454244">
                                              <w:marLeft w:val="0"/>
                                              <w:marRight w:val="0"/>
                                              <w:marTop w:val="0"/>
                                              <w:marBottom w:val="0"/>
                                              <w:divBdr>
                                                <w:top w:val="none" w:sz="0" w:space="0" w:color="auto"/>
                                                <w:left w:val="none" w:sz="0" w:space="0" w:color="auto"/>
                                                <w:bottom w:val="none" w:sz="0" w:space="0" w:color="auto"/>
                                                <w:right w:val="none" w:sz="0" w:space="0" w:color="auto"/>
                                              </w:divBdr>
                                              <w:divsChild>
                                                <w:div w:id="1812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0899">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2">
          <w:marLeft w:val="0"/>
          <w:marRight w:val="0"/>
          <w:marTop w:val="0"/>
          <w:marBottom w:val="150"/>
          <w:divBdr>
            <w:top w:val="none" w:sz="0" w:space="0" w:color="auto"/>
            <w:left w:val="none" w:sz="0" w:space="0" w:color="auto"/>
            <w:bottom w:val="none" w:sz="0" w:space="0" w:color="auto"/>
            <w:right w:val="none" w:sz="0" w:space="0" w:color="auto"/>
          </w:divBdr>
          <w:divsChild>
            <w:div w:id="877544672">
              <w:marLeft w:val="0"/>
              <w:marRight w:val="0"/>
              <w:marTop w:val="0"/>
              <w:marBottom w:val="0"/>
              <w:divBdr>
                <w:top w:val="none" w:sz="0" w:space="0" w:color="auto"/>
                <w:left w:val="none" w:sz="0" w:space="0" w:color="auto"/>
                <w:bottom w:val="none" w:sz="0" w:space="0" w:color="auto"/>
                <w:right w:val="none" w:sz="0" w:space="0" w:color="auto"/>
              </w:divBdr>
            </w:div>
          </w:divsChild>
        </w:div>
        <w:div w:id="1689672583">
          <w:marLeft w:val="0"/>
          <w:marRight w:val="0"/>
          <w:marTop w:val="0"/>
          <w:marBottom w:val="150"/>
          <w:divBdr>
            <w:top w:val="none" w:sz="0" w:space="0" w:color="auto"/>
            <w:left w:val="none" w:sz="0" w:space="0" w:color="auto"/>
            <w:bottom w:val="none" w:sz="0" w:space="0" w:color="auto"/>
            <w:right w:val="none" w:sz="0" w:space="0" w:color="auto"/>
          </w:divBdr>
        </w:div>
        <w:div w:id="483548411">
          <w:marLeft w:val="0"/>
          <w:marRight w:val="0"/>
          <w:marTop w:val="0"/>
          <w:marBottom w:val="0"/>
          <w:divBdr>
            <w:top w:val="none" w:sz="0" w:space="0" w:color="auto"/>
            <w:left w:val="none" w:sz="0" w:space="0" w:color="auto"/>
            <w:bottom w:val="none" w:sz="0" w:space="0" w:color="auto"/>
            <w:right w:val="none" w:sz="0" w:space="0" w:color="auto"/>
          </w:divBdr>
          <w:divsChild>
            <w:div w:id="1065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8909">
      <w:bodyDiv w:val="1"/>
      <w:marLeft w:val="0"/>
      <w:marRight w:val="0"/>
      <w:marTop w:val="0"/>
      <w:marBottom w:val="0"/>
      <w:divBdr>
        <w:top w:val="none" w:sz="0" w:space="0" w:color="auto"/>
        <w:left w:val="none" w:sz="0" w:space="0" w:color="auto"/>
        <w:bottom w:val="none" w:sz="0" w:space="0" w:color="auto"/>
        <w:right w:val="none" w:sz="0" w:space="0" w:color="auto"/>
      </w:divBdr>
    </w:div>
    <w:div w:id="873931501">
      <w:bodyDiv w:val="1"/>
      <w:marLeft w:val="0"/>
      <w:marRight w:val="0"/>
      <w:marTop w:val="0"/>
      <w:marBottom w:val="0"/>
      <w:divBdr>
        <w:top w:val="none" w:sz="0" w:space="0" w:color="auto"/>
        <w:left w:val="none" w:sz="0" w:space="0" w:color="auto"/>
        <w:bottom w:val="none" w:sz="0" w:space="0" w:color="auto"/>
        <w:right w:val="none" w:sz="0" w:space="0" w:color="auto"/>
      </w:divBdr>
      <w:divsChild>
        <w:div w:id="1152328066">
          <w:marLeft w:val="0"/>
          <w:marRight w:val="0"/>
          <w:marTop w:val="300"/>
          <w:marBottom w:val="0"/>
          <w:divBdr>
            <w:top w:val="none" w:sz="0" w:space="0" w:color="auto"/>
            <w:left w:val="none" w:sz="0" w:space="0" w:color="auto"/>
            <w:bottom w:val="none" w:sz="0" w:space="0" w:color="auto"/>
            <w:right w:val="none" w:sz="0" w:space="0" w:color="auto"/>
          </w:divBdr>
          <w:divsChild>
            <w:div w:id="1331248417">
              <w:marLeft w:val="0"/>
              <w:marRight w:val="0"/>
              <w:marTop w:val="0"/>
              <w:marBottom w:val="0"/>
              <w:divBdr>
                <w:top w:val="none" w:sz="0" w:space="0" w:color="auto"/>
                <w:left w:val="none" w:sz="0" w:space="0" w:color="auto"/>
                <w:bottom w:val="none" w:sz="0" w:space="0" w:color="auto"/>
                <w:right w:val="none" w:sz="0" w:space="0" w:color="auto"/>
              </w:divBdr>
              <w:divsChild>
                <w:div w:id="1303779192">
                  <w:marLeft w:val="0"/>
                  <w:marRight w:val="0"/>
                  <w:marTop w:val="150"/>
                  <w:marBottom w:val="0"/>
                  <w:divBdr>
                    <w:top w:val="none" w:sz="0" w:space="0" w:color="auto"/>
                    <w:left w:val="none" w:sz="0" w:space="0" w:color="auto"/>
                    <w:bottom w:val="none" w:sz="0" w:space="0" w:color="auto"/>
                    <w:right w:val="none" w:sz="0" w:space="0" w:color="auto"/>
                  </w:divBdr>
                  <w:divsChild>
                    <w:div w:id="387455393">
                      <w:marLeft w:val="0"/>
                      <w:marRight w:val="0"/>
                      <w:marTop w:val="0"/>
                      <w:marBottom w:val="0"/>
                      <w:divBdr>
                        <w:top w:val="none" w:sz="0" w:space="0" w:color="auto"/>
                        <w:left w:val="none" w:sz="0" w:space="0" w:color="auto"/>
                        <w:bottom w:val="none" w:sz="0" w:space="0" w:color="auto"/>
                        <w:right w:val="none" w:sz="0" w:space="0" w:color="auto"/>
                      </w:divBdr>
                      <w:divsChild>
                        <w:div w:id="1606957688">
                          <w:marLeft w:val="0"/>
                          <w:marRight w:val="0"/>
                          <w:marTop w:val="0"/>
                          <w:marBottom w:val="0"/>
                          <w:divBdr>
                            <w:top w:val="none" w:sz="0" w:space="0" w:color="auto"/>
                            <w:left w:val="none" w:sz="0" w:space="0" w:color="auto"/>
                            <w:bottom w:val="none" w:sz="0" w:space="0" w:color="auto"/>
                            <w:right w:val="none" w:sz="0" w:space="0" w:color="auto"/>
                          </w:divBdr>
                        </w:div>
                        <w:div w:id="390540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6490">
                  <w:marLeft w:val="0"/>
                  <w:marRight w:val="0"/>
                  <w:marTop w:val="0"/>
                  <w:marBottom w:val="0"/>
                  <w:divBdr>
                    <w:top w:val="none" w:sz="0" w:space="0" w:color="auto"/>
                    <w:left w:val="none" w:sz="0" w:space="0" w:color="auto"/>
                    <w:bottom w:val="none" w:sz="0" w:space="0" w:color="auto"/>
                    <w:right w:val="none" w:sz="0" w:space="0" w:color="auto"/>
                  </w:divBdr>
                  <w:divsChild>
                    <w:div w:id="1729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41">
      <w:bodyDiv w:val="1"/>
      <w:marLeft w:val="0"/>
      <w:marRight w:val="0"/>
      <w:marTop w:val="0"/>
      <w:marBottom w:val="0"/>
      <w:divBdr>
        <w:top w:val="none" w:sz="0" w:space="0" w:color="auto"/>
        <w:left w:val="none" w:sz="0" w:space="0" w:color="auto"/>
        <w:bottom w:val="none" w:sz="0" w:space="0" w:color="auto"/>
        <w:right w:val="none" w:sz="0" w:space="0" w:color="auto"/>
      </w:divBdr>
      <w:divsChild>
        <w:div w:id="284115538">
          <w:marLeft w:val="0"/>
          <w:marRight w:val="0"/>
          <w:marTop w:val="0"/>
          <w:marBottom w:val="0"/>
          <w:divBdr>
            <w:top w:val="none" w:sz="0" w:space="0" w:color="auto"/>
            <w:left w:val="none" w:sz="0" w:space="0" w:color="auto"/>
            <w:bottom w:val="none" w:sz="0" w:space="0" w:color="auto"/>
            <w:right w:val="none" w:sz="0" w:space="0" w:color="auto"/>
          </w:divBdr>
        </w:div>
        <w:div w:id="1409570296">
          <w:marLeft w:val="0"/>
          <w:marRight w:val="0"/>
          <w:marTop w:val="0"/>
          <w:marBottom w:val="0"/>
          <w:divBdr>
            <w:top w:val="none" w:sz="0" w:space="0" w:color="auto"/>
            <w:left w:val="none" w:sz="0" w:space="0" w:color="auto"/>
            <w:bottom w:val="none" w:sz="0" w:space="0" w:color="auto"/>
            <w:right w:val="none" w:sz="0" w:space="0" w:color="auto"/>
          </w:divBdr>
          <w:divsChild>
            <w:div w:id="1033652458">
              <w:marLeft w:val="0"/>
              <w:marRight w:val="0"/>
              <w:marTop w:val="0"/>
              <w:marBottom w:val="0"/>
              <w:divBdr>
                <w:top w:val="none" w:sz="0" w:space="0" w:color="auto"/>
                <w:left w:val="none" w:sz="0" w:space="0" w:color="auto"/>
                <w:bottom w:val="single" w:sz="6" w:space="11" w:color="EBEBEB"/>
                <w:right w:val="none" w:sz="0" w:space="0" w:color="auto"/>
              </w:divBdr>
              <w:divsChild>
                <w:div w:id="1899122005">
                  <w:marLeft w:val="0"/>
                  <w:marRight w:val="225"/>
                  <w:marTop w:val="0"/>
                  <w:marBottom w:val="0"/>
                  <w:divBdr>
                    <w:top w:val="none" w:sz="0" w:space="0" w:color="auto"/>
                    <w:left w:val="none" w:sz="0" w:space="0" w:color="auto"/>
                    <w:bottom w:val="none" w:sz="0" w:space="0" w:color="auto"/>
                    <w:right w:val="none" w:sz="0" w:space="0" w:color="auto"/>
                  </w:divBdr>
                </w:div>
                <w:div w:id="1456632114">
                  <w:marLeft w:val="0"/>
                  <w:marRight w:val="0"/>
                  <w:marTop w:val="0"/>
                  <w:marBottom w:val="0"/>
                  <w:divBdr>
                    <w:top w:val="none" w:sz="0" w:space="0" w:color="auto"/>
                    <w:left w:val="none" w:sz="0" w:space="0" w:color="auto"/>
                    <w:bottom w:val="none" w:sz="0" w:space="0" w:color="auto"/>
                    <w:right w:val="none" w:sz="0" w:space="0" w:color="auto"/>
                  </w:divBdr>
                  <w:divsChild>
                    <w:div w:id="553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593">
          <w:marLeft w:val="0"/>
          <w:marRight w:val="0"/>
          <w:marTop w:val="450"/>
          <w:marBottom w:val="600"/>
          <w:divBdr>
            <w:top w:val="none" w:sz="0" w:space="0" w:color="auto"/>
            <w:left w:val="none" w:sz="0" w:space="0" w:color="auto"/>
            <w:bottom w:val="none" w:sz="0" w:space="0" w:color="auto"/>
            <w:right w:val="none" w:sz="0" w:space="0" w:color="auto"/>
          </w:divBdr>
          <w:divsChild>
            <w:div w:id="896165032">
              <w:marLeft w:val="0"/>
              <w:marRight w:val="0"/>
              <w:marTop w:val="0"/>
              <w:marBottom w:val="0"/>
              <w:divBdr>
                <w:top w:val="none" w:sz="0" w:space="0" w:color="auto"/>
                <w:left w:val="none" w:sz="0" w:space="0" w:color="auto"/>
                <w:bottom w:val="none" w:sz="0" w:space="0" w:color="auto"/>
                <w:right w:val="none" w:sz="0" w:space="0" w:color="auto"/>
              </w:divBdr>
            </w:div>
            <w:div w:id="721832621">
              <w:marLeft w:val="0"/>
              <w:marRight w:val="0"/>
              <w:marTop w:val="0"/>
              <w:marBottom w:val="0"/>
              <w:divBdr>
                <w:top w:val="none" w:sz="0" w:space="0" w:color="auto"/>
                <w:left w:val="none" w:sz="0" w:space="0" w:color="auto"/>
                <w:bottom w:val="none" w:sz="0" w:space="0" w:color="auto"/>
                <w:right w:val="none" w:sz="0" w:space="0" w:color="auto"/>
              </w:divBdr>
              <w:divsChild>
                <w:div w:id="379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784">
      <w:bodyDiv w:val="1"/>
      <w:marLeft w:val="0"/>
      <w:marRight w:val="0"/>
      <w:marTop w:val="0"/>
      <w:marBottom w:val="0"/>
      <w:divBdr>
        <w:top w:val="none" w:sz="0" w:space="0" w:color="auto"/>
        <w:left w:val="none" w:sz="0" w:space="0" w:color="auto"/>
        <w:bottom w:val="none" w:sz="0" w:space="0" w:color="auto"/>
        <w:right w:val="none" w:sz="0" w:space="0" w:color="auto"/>
      </w:divBdr>
      <w:divsChild>
        <w:div w:id="1704280750">
          <w:marLeft w:val="0"/>
          <w:marRight w:val="0"/>
          <w:marTop w:val="0"/>
          <w:marBottom w:val="0"/>
          <w:divBdr>
            <w:top w:val="none" w:sz="0" w:space="0" w:color="auto"/>
            <w:left w:val="none" w:sz="0" w:space="0" w:color="auto"/>
            <w:bottom w:val="none" w:sz="0" w:space="0" w:color="auto"/>
            <w:right w:val="none" w:sz="0" w:space="0" w:color="auto"/>
          </w:divBdr>
          <w:divsChild>
            <w:div w:id="1190217218">
              <w:marLeft w:val="0"/>
              <w:marRight w:val="0"/>
              <w:marTop w:val="0"/>
              <w:marBottom w:val="0"/>
              <w:divBdr>
                <w:top w:val="none" w:sz="0" w:space="0" w:color="auto"/>
                <w:left w:val="none" w:sz="0" w:space="0" w:color="auto"/>
                <w:bottom w:val="none" w:sz="0" w:space="0" w:color="auto"/>
                <w:right w:val="none" w:sz="0" w:space="0" w:color="auto"/>
              </w:divBdr>
              <w:divsChild>
                <w:div w:id="996110476">
                  <w:marLeft w:val="0"/>
                  <w:marRight w:val="0"/>
                  <w:marTop w:val="0"/>
                  <w:marBottom w:val="0"/>
                  <w:divBdr>
                    <w:top w:val="none" w:sz="0" w:space="0" w:color="auto"/>
                    <w:left w:val="none" w:sz="0" w:space="0" w:color="auto"/>
                    <w:bottom w:val="none" w:sz="0" w:space="0" w:color="auto"/>
                    <w:right w:val="none" w:sz="0" w:space="0" w:color="auto"/>
                  </w:divBdr>
                  <w:divsChild>
                    <w:div w:id="599947144">
                      <w:marLeft w:val="0"/>
                      <w:marRight w:val="0"/>
                      <w:marTop w:val="0"/>
                      <w:marBottom w:val="0"/>
                      <w:divBdr>
                        <w:top w:val="none" w:sz="0" w:space="0" w:color="auto"/>
                        <w:left w:val="none" w:sz="0" w:space="0" w:color="auto"/>
                        <w:bottom w:val="none" w:sz="0" w:space="0" w:color="auto"/>
                        <w:right w:val="none" w:sz="0" w:space="0" w:color="auto"/>
                      </w:divBdr>
                      <w:divsChild>
                        <w:div w:id="937178407">
                          <w:marLeft w:val="0"/>
                          <w:marRight w:val="0"/>
                          <w:marTop w:val="0"/>
                          <w:marBottom w:val="0"/>
                          <w:divBdr>
                            <w:top w:val="none" w:sz="0" w:space="0" w:color="auto"/>
                            <w:left w:val="none" w:sz="0" w:space="0" w:color="auto"/>
                            <w:bottom w:val="none" w:sz="0" w:space="0" w:color="auto"/>
                            <w:right w:val="none" w:sz="0" w:space="0" w:color="auto"/>
                          </w:divBdr>
                          <w:divsChild>
                            <w:div w:id="253320243">
                              <w:marLeft w:val="0"/>
                              <w:marRight w:val="0"/>
                              <w:marTop w:val="0"/>
                              <w:marBottom w:val="0"/>
                              <w:divBdr>
                                <w:top w:val="none" w:sz="0" w:space="0" w:color="auto"/>
                                <w:left w:val="none" w:sz="0" w:space="0" w:color="auto"/>
                                <w:bottom w:val="none" w:sz="0" w:space="0" w:color="auto"/>
                                <w:right w:val="none" w:sz="0" w:space="0" w:color="auto"/>
                              </w:divBdr>
                              <w:divsChild>
                                <w:div w:id="1717511157">
                                  <w:marLeft w:val="0"/>
                                  <w:marRight w:val="0"/>
                                  <w:marTop w:val="0"/>
                                  <w:marBottom w:val="0"/>
                                  <w:divBdr>
                                    <w:top w:val="none" w:sz="0" w:space="0" w:color="auto"/>
                                    <w:left w:val="none" w:sz="0" w:space="0" w:color="auto"/>
                                    <w:bottom w:val="none" w:sz="0" w:space="0" w:color="auto"/>
                                    <w:right w:val="none" w:sz="0" w:space="0" w:color="auto"/>
                                  </w:divBdr>
                                  <w:divsChild>
                                    <w:div w:id="202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469730">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7">
          <w:marLeft w:val="0"/>
          <w:marRight w:val="0"/>
          <w:marTop w:val="0"/>
          <w:marBottom w:val="0"/>
          <w:divBdr>
            <w:top w:val="none" w:sz="0" w:space="0" w:color="auto"/>
            <w:left w:val="none" w:sz="0" w:space="0" w:color="auto"/>
            <w:bottom w:val="dotted" w:sz="6" w:space="4" w:color="DDDDDD"/>
            <w:right w:val="none" w:sz="0" w:space="0" w:color="auto"/>
          </w:divBdr>
          <w:divsChild>
            <w:div w:id="2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83">
      <w:bodyDiv w:val="1"/>
      <w:marLeft w:val="0"/>
      <w:marRight w:val="0"/>
      <w:marTop w:val="0"/>
      <w:marBottom w:val="0"/>
      <w:divBdr>
        <w:top w:val="none" w:sz="0" w:space="0" w:color="auto"/>
        <w:left w:val="none" w:sz="0" w:space="0" w:color="auto"/>
        <w:bottom w:val="none" w:sz="0" w:space="0" w:color="auto"/>
        <w:right w:val="none" w:sz="0" w:space="0" w:color="auto"/>
      </w:divBdr>
      <w:divsChild>
        <w:div w:id="1252273984">
          <w:marLeft w:val="0"/>
          <w:marRight w:val="0"/>
          <w:marTop w:val="0"/>
          <w:marBottom w:val="0"/>
          <w:divBdr>
            <w:top w:val="none" w:sz="0" w:space="0" w:color="auto"/>
            <w:left w:val="none" w:sz="0" w:space="0" w:color="auto"/>
            <w:bottom w:val="dotted" w:sz="6" w:space="4" w:color="DDDDDD"/>
            <w:right w:val="none" w:sz="0" w:space="0" w:color="auto"/>
          </w:divBdr>
          <w:divsChild>
            <w:div w:id="1751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5000">
      <w:bodyDiv w:val="1"/>
      <w:marLeft w:val="0"/>
      <w:marRight w:val="0"/>
      <w:marTop w:val="0"/>
      <w:marBottom w:val="0"/>
      <w:divBdr>
        <w:top w:val="none" w:sz="0" w:space="0" w:color="auto"/>
        <w:left w:val="none" w:sz="0" w:space="0" w:color="auto"/>
        <w:bottom w:val="none" w:sz="0" w:space="0" w:color="auto"/>
        <w:right w:val="none" w:sz="0" w:space="0" w:color="auto"/>
      </w:divBdr>
    </w:div>
    <w:div w:id="874580688">
      <w:bodyDiv w:val="1"/>
      <w:marLeft w:val="0"/>
      <w:marRight w:val="0"/>
      <w:marTop w:val="0"/>
      <w:marBottom w:val="0"/>
      <w:divBdr>
        <w:top w:val="none" w:sz="0" w:space="0" w:color="auto"/>
        <w:left w:val="none" w:sz="0" w:space="0" w:color="auto"/>
        <w:bottom w:val="none" w:sz="0" w:space="0" w:color="auto"/>
        <w:right w:val="none" w:sz="0" w:space="0" w:color="auto"/>
      </w:divBdr>
      <w:divsChild>
        <w:div w:id="1654798792">
          <w:marLeft w:val="0"/>
          <w:marRight w:val="0"/>
          <w:marTop w:val="0"/>
          <w:marBottom w:val="0"/>
          <w:divBdr>
            <w:top w:val="none" w:sz="0" w:space="0" w:color="auto"/>
            <w:left w:val="none" w:sz="0" w:space="0" w:color="auto"/>
            <w:bottom w:val="none" w:sz="0" w:space="0" w:color="auto"/>
            <w:right w:val="none" w:sz="0" w:space="0" w:color="auto"/>
          </w:divBdr>
        </w:div>
      </w:divsChild>
    </w:div>
    <w:div w:id="874582519">
      <w:bodyDiv w:val="1"/>
      <w:marLeft w:val="0"/>
      <w:marRight w:val="0"/>
      <w:marTop w:val="0"/>
      <w:marBottom w:val="0"/>
      <w:divBdr>
        <w:top w:val="none" w:sz="0" w:space="0" w:color="auto"/>
        <w:left w:val="none" w:sz="0" w:space="0" w:color="auto"/>
        <w:bottom w:val="none" w:sz="0" w:space="0" w:color="auto"/>
        <w:right w:val="none" w:sz="0" w:space="0" w:color="auto"/>
      </w:divBdr>
      <w:divsChild>
        <w:div w:id="282082040">
          <w:marLeft w:val="0"/>
          <w:marRight w:val="0"/>
          <w:marTop w:val="0"/>
          <w:marBottom w:val="150"/>
          <w:divBdr>
            <w:top w:val="none" w:sz="0" w:space="0" w:color="auto"/>
            <w:left w:val="none" w:sz="0" w:space="0" w:color="auto"/>
            <w:bottom w:val="none" w:sz="0" w:space="0" w:color="auto"/>
            <w:right w:val="none" w:sz="0" w:space="0" w:color="auto"/>
          </w:divBdr>
          <w:divsChild>
            <w:div w:id="660813795">
              <w:marLeft w:val="0"/>
              <w:marRight w:val="0"/>
              <w:marTop w:val="0"/>
              <w:marBottom w:val="0"/>
              <w:divBdr>
                <w:top w:val="none" w:sz="0" w:space="0" w:color="auto"/>
                <w:left w:val="none" w:sz="0" w:space="0" w:color="auto"/>
                <w:bottom w:val="none" w:sz="0" w:space="0" w:color="auto"/>
                <w:right w:val="none" w:sz="0" w:space="0" w:color="auto"/>
              </w:divBdr>
              <w:divsChild>
                <w:div w:id="1547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162">
          <w:marLeft w:val="0"/>
          <w:marRight w:val="0"/>
          <w:marTop w:val="0"/>
          <w:marBottom w:val="150"/>
          <w:divBdr>
            <w:top w:val="none" w:sz="0" w:space="0" w:color="auto"/>
            <w:left w:val="none" w:sz="0" w:space="0" w:color="auto"/>
            <w:bottom w:val="none" w:sz="0" w:space="0" w:color="auto"/>
            <w:right w:val="none" w:sz="0" w:space="0" w:color="auto"/>
          </w:divBdr>
        </w:div>
        <w:div w:id="92286634">
          <w:marLeft w:val="0"/>
          <w:marRight w:val="0"/>
          <w:marTop w:val="0"/>
          <w:marBottom w:val="0"/>
          <w:divBdr>
            <w:top w:val="none" w:sz="0" w:space="0" w:color="auto"/>
            <w:left w:val="none" w:sz="0" w:space="0" w:color="auto"/>
            <w:bottom w:val="none" w:sz="0" w:space="0" w:color="auto"/>
            <w:right w:val="none" w:sz="0" w:space="0" w:color="auto"/>
          </w:divBdr>
          <w:divsChild>
            <w:div w:id="15918103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46584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150"/>
          <w:divBdr>
            <w:top w:val="none" w:sz="0" w:space="0" w:color="auto"/>
            <w:left w:val="none" w:sz="0" w:space="0" w:color="auto"/>
            <w:bottom w:val="none" w:sz="0" w:space="0" w:color="auto"/>
            <w:right w:val="none" w:sz="0" w:space="0" w:color="auto"/>
          </w:divBdr>
          <w:divsChild>
            <w:div w:id="1856797886">
              <w:marLeft w:val="0"/>
              <w:marRight w:val="0"/>
              <w:marTop w:val="0"/>
              <w:marBottom w:val="0"/>
              <w:divBdr>
                <w:top w:val="none" w:sz="0" w:space="0" w:color="auto"/>
                <w:left w:val="none" w:sz="0" w:space="0" w:color="auto"/>
                <w:bottom w:val="none" w:sz="0" w:space="0" w:color="auto"/>
                <w:right w:val="none" w:sz="0" w:space="0" w:color="auto"/>
              </w:divBdr>
            </w:div>
          </w:divsChild>
        </w:div>
        <w:div w:id="1401368183">
          <w:marLeft w:val="0"/>
          <w:marRight w:val="0"/>
          <w:marTop w:val="0"/>
          <w:marBottom w:val="150"/>
          <w:divBdr>
            <w:top w:val="none" w:sz="0" w:space="0" w:color="auto"/>
            <w:left w:val="none" w:sz="0" w:space="0" w:color="auto"/>
            <w:bottom w:val="none" w:sz="0" w:space="0" w:color="auto"/>
            <w:right w:val="none" w:sz="0" w:space="0" w:color="auto"/>
          </w:divBdr>
        </w:div>
        <w:div w:id="243229387">
          <w:marLeft w:val="0"/>
          <w:marRight w:val="0"/>
          <w:marTop w:val="0"/>
          <w:marBottom w:val="0"/>
          <w:divBdr>
            <w:top w:val="none" w:sz="0" w:space="0" w:color="auto"/>
            <w:left w:val="none" w:sz="0" w:space="0" w:color="auto"/>
            <w:bottom w:val="none" w:sz="0" w:space="0" w:color="auto"/>
            <w:right w:val="none" w:sz="0" w:space="0" w:color="auto"/>
          </w:divBdr>
          <w:divsChild>
            <w:div w:id="844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638">
      <w:bodyDiv w:val="1"/>
      <w:marLeft w:val="0"/>
      <w:marRight w:val="0"/>
      <w:marTop w:val="0"/>
      <w:marBottom w:val="0"/>
      <w:divBdr>
        <w:top w:val="none" w:sz="0" w:space="0" w:color="auto"/>
        <w:left w:val="none" w:sz="0" w:space="0" w:color="auto"/>
        <w:bottom w:val="none" w:sz="0" w:space="0" w:color="auto"/>
        <w:right w:val="none" w:sz="0" w:space="0" w:color="auto"/>
      </w:divBdr>
      <w:divsChild>
        <w:div w:id="1592858022">
          <w:marLeft w:val="0"/>
          <w:marRight w:val="0"/>
          <w:marTop w:val="0"/>
          <w:marBottom w:val="0"/>
          <w:divBdr>
            <w:top w:val="none" w:sz="0" w:space="0" w:color="auto"/>
            <w:left w:val="none" w:sz="0" w:space="0" w:color="auto"/>
            <w:bottom w:val="none" w:sz="0" w:space="0" w:color="auto"/>
            <w:right w:val="none" w:sz="0" w:space="0" w:color="auto"/>
          </w:divBdr>
        </w:div>
        <w:div w:id="420639310">
          <w:marLeft w:val="0"/>
          <w:marRight w:val="0"/>
          <w:marTop w:val="0"/>
          <w:marBottom w:val="0"/>
          <w:divBdr>
            <w:top w:val="none" w:sz="0" w:space="0" w:color="auto"/>
            <w:left w:val="none" w:sz="0" w:space="0" w:color="auto"/>
            <w:bottom w:val="none" w:sz="0" w:space="0" w:color="auto"/>
            <w:right w:val="none" w:sz="0" w:space="0" w:color="auto"/>
          </w:divBdr>
        </w:div>
      </w:divsChild>
    </w:div>
    <w:div w:id="875434201">
      <w:bodyDiv w:val="1"/>
      <w:marLeft w:val="0"/>
      <w:marRight w:val="0"/>
      <w:marTop w:val="0"/>
      <w:marBottom w:val="0"/>
      <w:divBdr>
        <w:top w:val="none" w:sz="0" w:space="0" w:color="auto"/>
        <w:left w:val="none" w:sz="0" w:space="0" w:color="auto"/>
        <w:bottom w:val="none" w:sz="0" w:space="0" w:color="auto"/>
        <w:right w:val="none" w:sz="0" w:space="0" w:color="auto"/>
      </w:divBdr>
      <w:divsChild>
        <w:div w:id="1440370581">
          <w:marLeft w:val="0"/>
          <w:marRight w:val="0"/>
          <w:marTop w:val="0"/>
          <w:marBottom w:val="0"/>
          <w:divBdr>
            <w:top w:val="none" w:sz="0" w:space="0" w:color="auto"/>
            <w:left w:val="none" w:sz="0" w:space="0" w:color="auto"/>
            <w:bottom w:val="none" w:sz="0" w:space="0" w:color="auto"/>
            <w:right w:val="none" w:sz="0" w:space="0" w:color="auto"/>
          </w:divBdr>
          <w:divsChild>
            <w:div w:id="849948747">
              <w:marLeft w:val="0"/>
              <w:marRight w:val="0"/>
              <w:marTop w:val="0"/>
              <w:marBottom w:val="0"/>
              <w:divBdr>
                <w:top w:val="none" w:sz="0" w:space="0" w:color="auto"/>
                <w:left w:val="none" w:sz="0" w:space="0" w:color="auto"/>
                <w:bottom w:val="none" w:sz="0" w:space="0" w:color="auto"/>
                <w:right w:val="none" w:sz="0" w:space="0" w:color="auto"/>
              </w:divBdr>
              <w:divsChild>
                <w:div w:id="1684087692">
                  <w:marLeft w:val="0"/>
                  <w:marRight w:val="0"/>
                  <w:marTop w:val="0"/>
                  <w:marBottom w:val="0"/>
                  <w:divBdr>
                    <w:top w:val="none" w:sz="0" w:space="0" w:color="auto"/>
                    <w:left w:val="none" w:sz="0" w:space="0" w:color="auto"/>
                    <w:bottom w:val="none" w:sz="0" w:space="0" w:color="auto"/>
                    <w:right w:val="none" w:sz="0" w:space="0" w:color="auto"/>
                  </w:divBdr>
                  <w:divsChild>
                    <w:div w:id="1162745400">
                      <w:marLeft w:val="0"/>
                      <w:marRight w:val="0"/>
                      <w:marTop w:val="0"/>
                      <w:marBottom w:val="0"/>
                      <w:divBdr>
                        <w:top w:val="none" w:sz="0" w:space="0" w:color="auto"/>
                        <w:left w:val="none" w:sz="0" w:space="0" w:color="auto"/>
                        <w:bottom w:val="none" w:sz="0" w:space="0" w:color="auto"/>
                        <w:right w:val="none" w:sz="0" w:space="0" w:color="auto"/>
                      </w:divBdr>
                      <w:divsChild>
                        <w:div w:id="696931149">
                          <w:marLeft w:val="0"/>
                          <w:marRight w:val="0"/>
                          <w:marTop w:val="0"/>
                          <w:marBottom w:val="0"/>
                          <w:divBdr>
                            <w:top w:val="none" w:sz="0" w:space="0" w:color="auto"/>
                            <w:left w:val="none" w:sz="0" w:space="0" w:color="auto"/>
                            <w:bottom w:val="none" w:sz="0" w:space="0" w:color="auto"/>
                            <w:right w:val="none" w:sz="0" w:space="0" w:color="auto"/>
                          </w:divBdr>
                          <w:divsChild>
                            <w:div w:id="1524516006">
                              <w:marLeft w:val="0"/>
                              <w:marRight w:val="0"/>
                              <w:marTop w:val="0"/>
                              <w:marBottom w:val="0"/>
                              <w:divBdr>
                                <w:top w:val="none" w:sz="0" w:space="0" w:color="auto"/>
                                <w:left w:val="none" w:sz="0" w:space="0" w:color="auto"/>
                                <w:bottom w:val="none" w:sz="0" w:space="0" w:color="auto"/>
                                <w:right w:val="none" w:sz="0" w:space="0" w:color="auto"/>
                              </w:divBdr>
                              <w:divsChild>
                                <w:div w:id="249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1642">
      <w:bodyDiv w:val="1"/>
      <w:marLeft w:val="0"/>
      <w:marRight w:val="0"/>
      <w:marTop w:val="0"/>
      <w:marBottom w:val="0"/>
      <w:divBdr>
        <w:top w:val="none" w:sz="0" w:space="0" w:color="auto"/>
        <w:left w:val="none" w:sz="0" w:space="0" w:color="auto"/>
        <w:bottom w:val="none" w:sz="0" w:space="0" w:color="auto"/>
        <w:right w:val="none" w:sz="0" w:space="0" w:color="auto"/>
      </w:divBdr>
      <w:divsChild>
        <w:div w:id="1638220766">
          <w:marLeft w:val="0"/>
          <w:marRight w:val="0"/>
          <w:marTop w:val="0"/>
          <w:marBottom w:val="0"/>
          <w:divBdr>
            <w:top w:val="none" w:sz="0" w:space="0" w:color="auto"/>
            <w:left w:val="none" w:sz="0" w:space="0" w:color="auto"/>
            <w:bottom w:val="none" w:sz="0" w:space="0" w:color="auto"/>
            <w:right w:val="none" w:sz="0" w:space="0" w:color="auto"/>
          </w:divBdr>
        </w:div>
      </w:divsChild>
    </w:div>
    <w:div w:id="876164241">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dotted" w:sz="6" w:space="4" w:color="DDDDDD"/>
            <w:right w:val="none" w:sz="0" w:space="0" w:color="auto"/>
          </w:divBdr>
          <w:divsChild>
            <w:div w:id="1267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7165802">
      <w:bodyDiv w:val="1"/>
      <w:marLeft w:val="0"/>
      <w:marRight w:val="0"/>
      <w:marTop w:val="0"/>
      <w:marBottom w:val="0"/>
      <w:divBdr>
        <w:top w:val="none" w:sz="0" w:space="0" w:color="auto"/>
        <w:left w:val="none" w:sz="0" w:space="0" w:color="auto"/>
        <w:bottom w:val="none" w:sz="0" w:space="0" w:color="auto"/>
        <w:right w:val="none" w:sz="0" w:space="0" w:color="auto"/>
      </w:divBdr>
      <w:divsChild>
        <w:div w:id="1428698384">
          <w:marLeft w:val="0"/>
          <w:marRight w:val="0"/>
          <w:marTop w:val="0"/>
          <w:marBottom w:val="0"/>
          <w:divBdr>
            <w:top w:val="none" w:sz="0" w:space="0" w:color="auto"/>
            <w:left w:val="none" w:sz="0" w:space="0" w:color="auto"/>
            <w:bottom w:val="none" w:sz="0" w:space="0" w:color="auto"/>
            <w:right w:val="none" w:sz="0" w:space="0" w:color="auto"/>
          </w:divBdr>
        </w:div>
      </w:divsChild>
    </w:div>
    <w:div w:id="877204007">
      <w:bodyDiv w:val="1"/>
      <w:marLeft w:val="0"/>
      <w:marRight w:val="0"/>
      <w:marTop w:val="0"/>
      <w:marBottom w:val="0"/>
      <w:divBdr>
        <w:top w:val="none" w:sz="0" w:space="0" w:color="auto"/>
        <w:left w:val="none" w:sz="0" w:space="0" w:color="auto"/>
        <w:bottom w:val="none" w:sz="0" w:space="0" w:color="auto"/>
        <w:right w:val="none" w:sz="0" w:space="0" w:color="auto"/>
      </w:divBdr>
      <w:divsChild>
        <w:div w:id="1376270361">
          <w:marLeft w:val="0"/>
          <w:marRight w:val="0"/>
          <w:marTop w:val="0"/>
          <w:marBottom w:val="0"/>
          <w:divBdr>
            <w:top w:val="none" w:sz="0" w:space="0" w:color="auto"/>
            <w:left w:val="none" w:sz="0" w:space="0" w:color="auto"/>
            <w:bottom w:val="none" w:sz="0" w:space="0" w:color="auto"/>
            <w:right w:val="none" w:sz="0" w:space="0" w:color="auto"/>
          </w:divBdr>
          <w:divsChild>
            <w:div w:id="611009910">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866210327">
                      <w:marLeft w:val="0"/>
                      <w:marRight w:val="0"/>
                      <w:marTop w:val="0"/>
                      <w:marBottom w:val="0"/>
                      <w:divBdr>
                        <w:top w:val="none" w:sz="0" w:space="0" w:color="auto"/>
                        <w:left w:val="none" w:sz="0" w:space="0" w:color="auto"/>
                        <w:bottom w:val="none" w:sz="0" w:space="0" w:color="auto"/>
                        <w:right w:val="none" w:sz="0" w:space="0" w:color="auto"/>
                      </w:divBdr>
                      <w:divsChild>
                        <w:div w:id="1173645350">
                          <w:marLeft w:val="0"/>
                          <w:marRight w:val="0"/>
                          <w:marTop w:val="0"/>
                          <w:marBottom w:val="0"/>
                          <w:divBdr>
                            <w:top w:val="none" w:sz="0" w:space="0" w:color="auto"/>
                            <w:left w:val="none" w:sz="0" w:space="0" w:color="auto"/>
                            <w:bottom w:val="none" w:sz="0" w:space="0" w:color="auto"/>
                            <w:right w:val="none" w:sz="0" w:space="0" w:color="auto"/>
                          </w:divBdr>
                          <w:divsChild>
                            <w:div w:id="120928559">
                              <w:marLeft w:val="0"/>
                              <w:marRight w:val="0"/>
                              <w:marTop w:val="0"/>
                              <w:marBottom w:val="0"/>
                              <w:divBdr>
                                <w:top w:val="none" w:sz="0" w:space="0" w:color="auto"/>
                                <w:left w:val="none" w:sz="0" w:space="0" w:color="auto"/>
                                <w:bottom w:val="none" w:sz="0" w:space="0" w:color="auto"/>
                                <w:right w:val="none" w:sz="0" w:space="0" w:color="auto"/>
                              </w:divBdr>
                              <w:divsChild>
                                <w:div w:id="1889607989">
                                  <w:marLeft w:val="0"/>
                                  <w:marRight w:val="0"/>
                                  <w:marTop w:val="0"/>
                                  <w:marBottom w:val="0"/>
                                  <w:divBdr>
                                    <w:top w:val="none" w:sz="0" w:space="0" w:color="auto"/>
                                    <w:left w:val="none" w:sz="0" w:space="0" w:color="auto"/>
                                    <w:bottom w:val="none" w:sz="0" w:space="0" w:color="auto"/>
                                    <w:right w:val="none" w:sz="0" w:space="0" w:color="auto"/>
                                  </w:divBdr>
                                  <w:divsChild>
                                    <w:div w:id="286204940">
                                      <w:marLeft w:val="0"/>
                                      <w:marRight w:val="0"/>
                                      <w:marTop w:val="0"/>
                                      <w:marBottom w:val="0"/>
                                      <w:divBdr>
                                        <w:top w:val="none" w:sz="0" w:space="0" w:color="auto"/>
                                        <w:left w:val="none" w:sz="0" w:space="0" w:color="auto"/>
                                        <w:bottom w:val="none" w:sz="0" w:space="0" w:color="auto"/>
                                        <w:right w:val="none" w:sz="0" w:space="0" w:color="auto"/>
                                      </w:divBdr>
                                      <w:divsChild>
                                        <w:div w:id="3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40751">
      <w:bodyDiv w:val="1"/>
      <w:marLeft w:val="0"/>
      <w:marRight w:val="0"/>
      <w:marTop w:val="0"/>
      <w:marBottom w:val="0"/>
      <w:divBdr>
        <w:top w:val="none" w:sz="0" w:space="0" w:color="auto"/>
        <w:left w:val="none" w:sz="0" w:space="0" w:color="auto"/>
        <w:bottom w:val="none" w:sz="0" w:space="0" w:color="auto"/>
        <w:right w:val="none" w:sz="0" w:space="0" w:color="auto"/>
      </w:divBdr>
      <w:divsChild>
        <w:div w:id="1398934459">
          <w:marLeft w:val="0"/>
          <w:marRight w:val="0"/>
          <w:marTop w:val="150"/>
          <w:marBottom w:val="0"/>
          <w:divBdr>
            <w:top w:val="none" w:sz="0" w:space="0" w:color="auto"/>
            <w:left w:val="none" w:sz="0" w:space="0" w:color="auto"/>
            <w:bottom w:val="none" w:sz="0" w:space="0" w:color="auto"/>
            <w:right w:val="none" w:sz="0" w:space="0" w:color="auto"/>
          </w:divBdr>
          <w:divsChild>
            <w:div w:id="116486971">
              <w:marLeft w:val="0"/>
              <w:marRight w:val="0"/>
              <w:marTop w:val="0"/>
              <w:marBottom w:val="0"/>
              <w:divBdr>
                <w:top w:val="none" w:sz="0" w:space="0" w:color="auto"/>
                <w:left w:val="none" w:sz="0" w:space="0" w:color="auto"/>
                <w:bottom w:val="none" w:sz="0" w:space="0" w:color="auto"/>
                <w:right w:val="none" w:sz="0" w:space="0" w:color="auto"/>
              </w:divBdr>
              <w:divsChild>
                <w:div w:id="1466966325">
                  <w:marLeft w:val="0"/>
                  <w:marRight w:val="0"/>
                  <w:marTop w:val="0"/>
                  <w:marBottom w:val="0"/>
                  <w:divBdr>
                    <w:top w:val="none" w:sz="0" w:space="0" w:color="auto"/>
                    <w:left w:val="none" w:sz="0" w:space="0" w:color="auto"/>
                    <w:bottom w:val="none" w:sz="0" w:space="0" w:color="auto"/>
                    <w:right w:val="none" w:sz="0" w:space="0" w:color="auto"/>
                  </w:divBdr>
                </w:div>
                <w:div w:id="79643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76669">
          <w:marLeft w:val="0"/>
          <w:marRight w:val="0"/>
          <w:marTop w:val="0"/>
          <w:marBottom w:val="0"/>
          <w:divBdr>
            <w:top w:val="none" w:sz="0" w:space="0" w:color="auto"/>
            <w:left w:val="none" w:sz="0" w:space="0" w:color="auto"/>
            <w:bottom w:val="none" w:sz="0" w:space="0" w:color="auto"/>
            <w:right w:val="none" w:sz="0" w:space="0" w:color="auto"/>
          </w:divBdr>
          <w:divsChild>
            <w:div w:id="273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264">
      <w:bodyDiv w:val="1"/>
      <w:marLeft w:val="0"/>
      <w:marRight w:val="0"/>
      <w:marTop w:val="0"/>
      <w:marBottom w:val="0"/>
      <w:divBdr>
        <w:top w:val="none" w:sz="0" w:space="0" w:color="auto"/>
        <w:left w:val="none" w:sz="0" w:space="0" w:color="auto"/>
        <w:bottom w:val="none" w:sz="0" w:space="0" w:color="auto"/>
        <w:right w:val="none" w:sz="0" w:space="0" w:color="auto"/>
      </w:divBdr>
      <w:divsChild>
        <w:div w:id="598223976">
          <w:marLeft w:val="0"/>
          <w:marRight w:val="0"/>
          <w:marTop w:val="0"/>
          <w:marBottom w:val="0"/>
          <w:divBdr>
            <w:top w:val="none" w:sz="0" w:space="0" w:color="auto"/>
            <w:left w:val="none" w:sz="0" w:space="0" w:color="auto"/>
            <w:bottom w:val="none" w:sz="0" w:space="0" w:color="auto"/>
            <w:right w:val="none" w:sz="0" w:space="0" w:color="auto"/>
          </w:divBdr>
        </w:div>
      </w:divsChild>
    </w:div>
    <w:div w:id="878322621">
      <w:bodyDiv w:val="1"/>
      <w:marLeft w:val="0"/>
      <w:marRight w:val="0"/>
      <w:marTop w:val="0"/>
      <w:marBottom w:val="0"/>
      <w:divBdr>
        <w:top w:val="none" w:sz="0" w:space="0" w:color="auto"/>
        <w:left w:val="none" w:sz="0" w:space="0" w:color="auto"/>
        <w:bottom w:val="none" w:sz="0" w:space="0" w:color="auto"/>
        <w:right w:val="none" w:sz="0" w:space="0" w:color="auto"/>
      </w:divBdr>
      <w:divsChild>
        <w:div w:id="1181316557">
          <w:marLeft w:val="0"/>
          <w:marRight w:val="0"/>
          <w:marTop w:val="0"/>
          <w:marBottom w:val="150"/>
          <w:divBdr>
            <w:top w:val="none" w:sz="0" w:space="0" w:color="auto"/>
            <w:left w:val="none" w:sz="0" w:space="0" w:color="auto"/>
            <w:bottom w:val="none" w:sz="0" w:space="0" w:color="auto"/>
            <w:right w:val="none" w:sz="0" w:space="0" w:color="auto"/>
          </w:divBdr>
        </w:div>
        <w:div w:id="1996831813">
          <w:marLeft w:val="0"/>
          <w:marRight w:val="0"/>
          <w:marTop w:val="0"/>
          <w:marBottom w:val="0"/>
          <w:divBdr>
            <w:top w:val="none" w:sz="0" w:space="0" w:color="auto"/>
            <w:left w:val="none" w:sz="0" w:space="0" w:color="auto"/>
            <w:bottom w:val="none" w:sz="0" w:space="0" w:color="auto"/>
            <w:right w:val="none" w:sz="0" w:space="0" w:color="auto"/>
          </w:divBdr>
        </w:div>
      </w:divsChild>
    </w:div>
    <w:div w:id="878400446">
      <w:bodyDiv w:val="1"/>
      <w:marLeft w:val="0"/>
      <w:marRight w:val="0"/>
      <w:marTop w:val="0"/>
      <w:marBottom w:val="0"/>
      <w:divBdr>
        <w:top w:val="none" w:sz="0" w:space="0" w:color="auto"/>
        <w:left w:val="none" w:sz="0" w:space="0" w:color="auto"/>
        <w:bottom w:val="none" w:sz="0" w:space="0" w:color="auto"/>
        <w:right w:val="none" w:sz="0" w:space="0" w:color="auto"/>
      </w:divBdr>
    </w:div>
    <w:div w:id="878855792">
      <w:bodyDiv w:val="1"/>
      <w:marLeft w:val="0"/>
      <w:marRight w:val="0"/>
      <w:marTop w:val="0"/>
      <w:marBottom w:val="0"/>
      <w:divBdr>
        <w:top w:val="none" w:sz="0" w:space="0" w:color="auto"/>
        <w:left w:val="none" w:sz="0" w:space="0" w:color="auto"/>
        <w:bottom w:val="none" w:sz="0" w:space="0" w:color="auto"/>
        <w:right w:val="none" w:sz="0" w:space="0" w:color="auto"/>
      </w:divBdr>
      <w:divsChild>
        <w:div w:id="801657771">
          <w:marLeft w:val="0"/>
          <w:marRight w:val="0"/>
          <w:marTop w:val="0"/>
          <w:marBottom w:val="150"/>
          <w:divBdr>
            <w:top w:val="none" w:sz="0" w:space="0" w:color="auto"/>
            <w:left w:val="none" w:sz="0" w:space="0" w:color="auto"/>
            <w:bottom w:val="none" w:sz="0" w:space="0" w:color="auto"/>
            <w:right w:val="none" w:sz="0" w:space="0" w:color="auto"/>
          </w:divBdr>
          <w:divsChild>
            <w:div w:id="86123764">
              <w:marLeft w:val="0"/>
              <w:marRight w:val="0"/>
              <w:marTop w:val="0"/>
              <w:marBottom w:val="0"/>
              <w:divBdr>
                <w:top w:val="none" w:sz="0" w:space="0" w:color="auto"/>
                <w:left w:val="none" w:sz="0" w:space="0" w:color="auto"/>
                <w:bottom w:val="none" w:sz="0" w:space="0" w:color="auto"/>
                <w:right w:val="none" w:sz="0" w:space="0" w:color="auto"/>
              </w:divBdr>
            </w:div>
          </w:divsChild>
        </w:div>
        <w:div w:id="1589534097">
          <w:marLeft w:val="0"/>
          <w:marRight w:val="0"/>
          <w:marTop w:val="0"/>
          <w:marBottom w:val="0"/>
          <w:divBdr>
            <w:top w:val="none" w:sz="0" w:space="0" w:color="auto"/>
            <w:left w:val="none" w:sz="0" w:space="0" w:color="auto"/>
            <w:bottom w:val="none" w:sz="0" w:space="0" w:color="auto"/>
            <w:right w:val="none" w:sz="0" w:space="0" w:color="auto"/>
          </w:divBdr>
          <w:divsChild>
            <w:div w:id="897935400">
              <w:marLeft w:val="0"/>
              <w:marRight w:val="0"/>
              <w:marTop w:val="0"/>
              <w:marBottom w:val="0"/>
              <w:divBdr>
                <w:top w:val="none" w:sz="0" w:space="0" w:color="auto"/>
                <w:left w:val="none" w:sz="0" w:space="0" w:color="auto"/>
                <w:bottom w:val="none" w:sz="0" w:space="0" w:color="auto"/>
                <w:right w:val="none" w:sz="0" w:space="0" w:color="auto"/>
              </w:divBdr>
            </w:div>
            <w:div w:id="197290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979162">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5">
          <w:marLeft w:val="0"/>
          <w:marRight w:val="0"/>
          <w:marTop w:val="0"/>
          <w:marBottom w:val="0"/>
          <w:divBdr>
            <w:top w:val="none" w:sz="0" w:space="0" w:color="auto"/>
            <w:left w:val="none" w:sz="0" w:space="0" w:color="auto"/>
            <w:bottom w:val="dotted" w:sz="6" w:space="4" w:color="DDDDDD"/>
            <w:right w:val="none" w:sz="0" w:space="0" w:color="auto"/>
          </w:divBdr>
        </w:div>
      </w:divsChild>
    </w:div>
    <w:div w:id="879391126">
      <w:bodyDiv w:val="1"/>
      <w:marLeft w:val="0"/>
      <w:marRight w:val="0"/>
      <w:marTop w:val="0"/>
      <w:marBottom w:val="0"/>
      <w:divBdr>
        <w:top w:val="none" w:sz="0" w:space="0" w:color="auto"/>
        <w:left w:val="none" w:sz="0" w:space="0" w:color="auto"/>
        <w:bottom w:val="none" w:sz="0" w:space="0" w:color="auto"/>
        <w:right w:val="none" w:sz="0" w:space="0" w:color="auto"/>
      </w:divBdr>
      <w:divsChild>
        <w:div w:id="1602687356">
          <w:marLeft w:val="0"/>
          <w:marRight w:val="0"/>
          <w:marTop w:val="0"/>
          <w:marBottom w:val="150"/>
          <w:divBdr>
            <w:top w:val="none" w:sz="0" w:space="0" w:color="auto"/>
            <w:left w:val="none" w:sz="0" w:space="0" w:color="auto"/>
            <w:bottom w:val="none" w:sz="0" w:space="0" w:color="auto"/>
            <w:right w:val="none" w:sz="0" w:space="0" w:color="auto"/>
          </w:divBdr>
        </w:div>
      </w:divsChild>
    </w:div>
    <w:div w:id="879510079">
      <w:bodyDiv w:val="1"/>
      <w:marLeft w:val="0"/>
      <w:marRight w:val="0"/>
      <w:marTop w:val="0"/>
      <w:marBottom w:val="0"/>
      <w:divBdr>
        <w:top w:val="none" w:sz="0" w:space="0" w:color="auto"/>
        <w:left w:val="none" w:sz="0" w:space="0" w:color="auto"/>
        <w:bottom w:val="none" w:sz="0" w:space="0" w:color="auto"/>
        <w:right w:val="none" w:sz="0" w:space="0" w:color="auto"/>
      </w:divBdr>
      <w:divsChild>
        <w:div w:id="1756854969">
          <w:marLeft w:val="0"/>
          <w:marRight w:val="0"/>
          <w:marTop w:val="0"/>
          <w:marBottom w:val="0"/>
          <w:divBdr>
            <w:top w:val="none" w:sz="0" w:space="0" w:color="auto"/>
            <w:left w:val="none" w:sz="0" w:space="0" w:color="auto"/>
            <w:bottom w:val="dotted" w:sz="6" w:space="4" w:color="DDDDDD"/>
            <w:right w:val="none" w:sz="0" w:space="0" w:color="auto"/>
          </w:divBdr>
        </w:div>
      </w:divsChild>
    </w:div>
    <w:div w:id="879782635">
      <w:bodyDiv w:val="1"/>
      <w:marLeft w:val="0"/>
      <w:marRight w:val="0"/>
      <w:marTop w:val="0"/>
      <w:marBottom w:val="0"/>
      <w:divBdr>
        <w:top w:val="none" w:sz="0" w:space="0" w:color="auto"/>
        <w:left w:val="none" w:sz="0" w:space="0" w:color="auto"/>
        <w:bottom w:val="none" w:sz="0" w:space="0" w:color="auto"/>
        <w:right w:val="none" w:sz="0" w:space="0" w:color="auto"/>
      </w:divBdr>
      <w:divsChild>
        <w:div w:id="1868131217">
          <w:marLeft w:val="0"/>
          <w:marRight w:val="0"/>
          <w:marTop w:val="0"/>
          <w:marBottom w:val="0"/>
          <w:divBdr>
            <w:top w:val="none" w:sz="0" w:space="0" w:color="auto"/>
            <w:left w:val="none" w:sz="0" w:space="0" w:color="auto"/>
            <w:bottom w:val="dotted" w:sz="6" w:space="4" w:color="DDDDDD"/>
            <w:right w:val="none" w:sz="0" w:space="0" w:color="auto"/>
          </w:divBdr>
          <w:divsChild>
            <w:div w:id="224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931">
      <w:bodyDiv w:val="1"/>
      <w:marLeft w:val="0"/>
      <w:marRight w:val="0"/>
      <w:marTop w:val="0"/>
      <w:marBottom w:val="0"/>
      <w:divBdr>
        <w:top w:val="none" w:sz="0" w:space="0" w:color="auto"/>
        <w:left w:val="none" w:sz="0" w:space="0" w:color="auto"/>
        <w:bottom w:val="none" w:sz="0" w:space="0" w:color="auto"/>
        <w:right w:val="none" w:sz="0" w:space="0" w:color="auto"/>
      </w:divBdr>
      <w:divsChild>
        <w:div w:id="820511088">
          <w:marLeft w:val="0"/>
          <w:marRight w:val="0"/>
          <w:marTop w:val="0"/>
          <w:marBottom w:val="0"/>
          <w:divBdr>
            <w:top w:val="none" w:sz="0" w:space="0" w:color="auto"/>
            <w:left w:val="none" w:sz="0" w:space="0" w:color="auto"/>
            <w:bottom w:val="dotted" w:sz="6" w:space="4" w:color="DDDDDD"/>
            <w:right w:val="none" w:sz="0" w:space="0" w:color="auto"/>
          </w:divBdr>
        </w:div>
      </w:divsChild>
    </w:div>
    <w:div w:id="880243138">
      <w:bodyDiv w:val="1"/>
      <w:marLeft w:val="0"/>
      <w:marRight w:val="0"/>
      <w:marTop w:val="0"/>
      <w:marBottom w:val="0"/>
      <w:divBdr>
        <w:top w:val="none" w:sz="0" w:space="0" w:color="auto"/>
        <w:left w:val="none" w:sz="0" w:space="0" w:color="auto"/>
        <w:bottom w:val="none" w:sz="0" w:space="0" w:color="auto"/>
        <w:right w:val="none" w:sz="0" w:space="0" w:color="auto"/>
      </w:divBdr>
      <w:divsChild>
        <w:div w:id="283462626">
          <w:marLeft w:val="0"/>
          <w:marRight w:val="0"/>
          <w:marTop w:val="0"/>
          <w:marBottom w:val="0"/>
          <w:divBdr>
            <w:top w:val="none" w:sz="0" w:space="0" w:color="auto"/>
            <w:left w:val="none" w:sz="0" w:space="0" w:color="auto"/>
            <w:bottom w:val="none" w:sz="0" w:space="0" w:color="auto"/>
            <w:right w:val="none" w:sz="0" w:space="0" w:color="auto"/>
          </w:divBdr>
          <w:divsChild>
            <w:div w:id="1149907074">
              <w:marLeft w:val="0"/>
              <w:marRight w:val="0"/>
              <w:marTop w:val="0"/>
              <w:marBottom w:val="0"/>
              <w:divBdr>
                <w:top w:val="none" w:sz="0" w:space="0" w:color="auto"/>
                <w:left w:val="none" w:sz="0" w:space="0" w:color="auto"/>
                <w:bottom w:val="none" w:sz="0" w:space="0" w:color="auto"/>
                <w:right w:val="none" w:sz="0" w:space="0" w:color="auto"/>
              </w:divBdr>
              <w:divsChild>
                <w:div w:id="528757301">
                  <w:marLeft w:val="0"/>
                  <w:marRight w:val="0"/>
                  <w:marTop w:val="0"/>
                  <w:marBottom w:val="0"/>
                  <w:divBdr>
                    <w:top w:val="none" w:sz="0" w:space="0" w:color="auto"/>
                    <w:left w:val="none" w:sz="0" w:space="0" w:color="auto"/>
                    <w:bottom w:val="none" w:sz="0" w:space="0" w:color="auto"/>
                    <w:right w:val="none" w:sz="0" w:space="0" w:color="auto"/>
                  </w:divBdr>
                  <w:divsChild>
                    <w:div w:id="1903908541">
                      <w:marLeft w:val="0"/>
                      <w:marRight w:val="0"/>
                      <w:marTop w:val="0"/>
                      <w:marBottom w:val="0"/>
                      <w:divBdr>
                        <w:top w:val="none" w:sz="0" w:space="0" w:color="auto"/>
                        <w:left w:val="none" w:sz="0" w:space="0" w:color="auto"/>
                        <w:bottom w:val="none" w:sz="0" w:space="0" w:color="auto"/>
                        <w:right w:val="none" w:sz="0" w:space="0" w:color="auto"/>
                      </w:divBdr>
                      <w:divsChild>
                        <w:div w:id="1663697463">
                          <w:marLeft w:val="0"/>
                          <w:marRight w:val="0"/>
                          <w:marTop w:val="0"/>
                          <w:marBottom w:val="0"/>
                          <w:divBdr>
                            <w:top w:val="none" w:sz="0" w:space="0" w:color="auto"/>
                            <w:left w:val="none" w:sz="0" w:space="0" w:color="auto"/>
                            <w:bottom w:val="none" w:sz="0" w:space="0" w:color="auto"/>
                            <w:right w:val="none" w:sz="0" w:space="0" w:color="auto"/>
                          </w:divBdr>
                          <w:divsChild>
                            <w:div w:id="600186561">
                              <w:marLeft w:val="0"/>
                              <w:marRight w:val="0"/>
                              <w:marTop w:val="0"/>
                              <w:marBottom w:val="0"/>
                              <w:divBdr>
                                <w:top w:val="none" w:sz="0" w:space="0" w:color="auto"/>
                                <w:left w:val="none" w:sz="0" w:space="0" w:color="auto"/>
                                <w:bottom w:val="none" w:sz="0" w:space="0" w:color="auto"/>
                                <w:right w:val="none" w:sz="0" w:space="0" w:color="auto"/>
                              </w:divBdr>
                              <w:divsChild>
                                <w:div w:id="968978834">
                                  <w:marLeft w:val="0"/>
                                  <w:marRight w:val="0"/>
                                  <w:marTop w:val="0"/>
                                  <w:marBottom w:val="0"/>
                                  <w:divBdr>
                                    <w:top w:val="none" w:sz="0" w:space="0" w:color="auto"/>
                                    <w:left w:val="none" w:sz="0" w:space="0" w:color="auto"/>
                                    <w:bottom w:val="none" w:sz="0" w:space="0" w:color="auto"/>
                                    <w:right w:val="none" w:sz="0" w:space="0" w:color="auto"/>
                                  </w:divBdr>
                                  <w:divsChild>
                                    <w:div w:id="322125139">
                                      <w:marLeft w:val="0"/>
                                      <w:marRight w:val="0"/>
                                      <w:marTop w:val="0"/>
                                      <w:marBottom w:val="0"/>
                                      <w:divBdr>
                                        <w:top w:val="none" w:sz="0" w:space="0" w:color="auto"/>
                                        <w:left w:val="none" w:sz="0" w:space="0" w:color="auto"/>
                                        <w:bottom w:val="none" w:sz="0" w:space="0" w:color="auto"/>
                                        <w:right w:val="none" w:sz="0" w:space="0" w:color="auto"/>
                                      </w:divBdr>
                                      <w:divsChild>
                                        <w:div w:id="867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6124">
      <w:bodyDiv w:val="1"/>
      <w:marLeft w:val="0"/>
      <w:marRight w:val="0"/>
      <w:marTop w:val="0"/>
      <w:marBottom w:val="0"/>
      <w:divBdr>
        <w:top w:val="none" w:sz="0" w:space="0" w:color="auto"/>
        <w:left w:val="none" w:sz="0" w:space="0" w:color="auto"/>
        <w:bottom w:val="none" w:sz="0" w:space="0" w:color="auto"/>
        <w:right w:val="none" w:sz="0" w:space="0" w:color="auto"/>
      </w:divBdr>
      <w:divsChild>
        <w:div w:id="1543595954">
          <w:marLeft w:val="0"/>
          <w:marRight w:val="0"/>
          <w:marTop w:val="0"/>
          <w:marBottom w:val="0"/>
          <w:divBdr>
            <w:top w:val="none" w:sz="0" w:space="0" w:color="auto"/>
            <w:left w:val="none" w:sz="0" w:space="0" w:color="auto"/>
            <w:bottom w:val="dotted" w:sz="6" w:space="4" w:color="DDDDDD"/>
            <w:right w:val="none" w:sz="0" w:space="0" w:color="auto"/>
          </w:divBdr>
        </w:div>
      </w:divsChild>
    </w:div>
    <w:div w:id="881551903">
      <w:bodyDiv w:val="1"/>
      <w:marLeft w:val="0"/>
      <w:marRight w:val="0"/>
      <w:marTop w:val="0"/>
      <w:marBottom w:val="0"/>
      <w:divBdr>
        <w:top w:val="none" w:sz="0" w:space="0" w:color="auto"/>
        <w:left w:val="none" w:sz="0" w:space="0" w:color="auto"/>
        <w:bottom w:val="none" w:sz="0" w:space="0" w:color="auto"/>
        <w:right w:val="none" w:sz="0" w:space="0" w:color="auto"/>
      </w:divBdr>
      <w:divsChild>
        <w:div w:id="695889282">
          <w:marLeft w:val="0"/>
          <w:marRight w:val="0"/>
          <w:marTop w:val="0"/>
          <w:marBottom w:val="0"/>
          <w:divBdr>
            <w:top w:val="none" w:sz="0" w:space="0" w:color="auto"/>
            <w:left w:val="none" w:sz="0" w:space="0" w:color="auto"/>
            <w:bottom w:val="dotted" w:sz="6" w:space="4" w:color="DDDDDD"/>
            <w:right w:val="none" w:sz="0" w:space="0" w:color="auto"/>
          </w:divBdr>
          <w:divsChild>
            <w:div w:id="89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592">
      <w:bodyDiv w:val="1"/>
      <w:marLeft w:val="0"/>
      <w:marRight w:val="0"/>
      <w:marTop w:val="0"/>
      <w:marBottom w:val="0"/>
      <w:divBdr>
        <w:top w:val="none" w:sz="0" w:space="0" w:color="auto"/>
        <w:left w:val="none" w:sz="0" w:space="0" w:color="auto"/>
        <w:bottom w:val="none" w:sz="0" w:space="0" w:color="auto"/>
        <w:right w:val="none" w:sz="0" w:space="0" w:color="auto"/>
      </w:divBdr>
    </w:div>
    <w:div w:id="882594076">
      <w:bodyDiv w:val="1"/>
      <w:marLeft w:val="0"/>
      <w:marRight w:val="0"/>
      <w:marTop w:val="0"/>
      <w:marBottom w:val="0"/>
      <w:divBdr>
        <w:top w:val="none" w:sz="0" w:space="0" w:color="auto"/>
        <w:left w:val="none" w:sz="0" w:space="0" w:color="auto"/>
        <w:bottom w:val="none" w:sz="0" w:space="0" w:color="auto"/>
        <w:right w:val="none" w:sz="0" w:space="0" w:color="auto"/>
      </w:divBdr>
    </w:div>
    <w:div w:id="882979799">
      <w:bodyDiv w:val="1"/>
      <w:marLeft w:val="0"/>
      <w:marRight w:val="0"/>
      <w:marTop w:val="0"/>
      <w:marBottom w:val="0"/>
      <w:divBdr>
        <w:top w:val="none" w:sz="0" w:space="0" w:color="auto"/>
        <w:left w:val="none" w:sz="0" w:space="0" w:color="auto"/>
        <w:bottom w:val="none" w:sz="0" w:space="0" w:color="auto"/>
        <w:right w:val="none" w:sz="0" w:space="0" w:color="auto"/>
      </w:divBdr>
      <w:divsChild>
        <w:div w:id="1741901908">
          <w:marLeft w:val="0"/>
          <w:marRight w:val="0"/>
          <w:marTop w:val="0"/>
          <w:marBottom w:val="180"/>
          <w:divBdr>
            <w:top w:val="none" w:sz="0" w:space="0" w:color="auto"/>
            <w:left w:val="none" w:sz="0" w:space="0" w:color="auto"/>
            <w:bottom w:val="none" w:sz="0" w:space="0" w:color="auto"/>
            <w:right w:val="none" w:sz="0" w:space="0" w:color="auto"/>
          </w:divBdr>
        </w:div>
      </w:divsChild>
    </w:div>
    <w:div w:id="882983186">
      <w:bodyDiv w:val="1"/>
      <w:marLeft w:val="0"/>
      <w:marRight w:val="0"/>
      <w:marTop w:val="0"/>
      <w:marBottom w:val="0"/>
      <w:divBdr>
        <w:top w:val="none" w:sz="0" w:space="0" w:color="auto"/>
        <w:left w:val="none" w:sz="0" w:space="0" w:color="auto"/>
        <w:bottom w:val="none" w:sz="0" w:space="0" w:color="auto"/>
        <w:right w:val="none" w:sz="0" w:space="0" w:color="auto"/>
      </w:divBdr>
      <w:divsChild>
        <w:div w:id="714160848">
          <w:marLeft w:val="0"/>
          <w:marRight w:val="0"/>
          <w:marTop w:val="0"/>
          <w:marBottom w:val="150"/>
          <w:divBdr>
            <w:top w:val="none" w:sz="0" w:space="0" w:color="auto"/>
            <w:left w:val="none" w:sz="0" w:space="0" w:color="auto"/>
            <w:bottom w:val="none" w:sz="0" w:space="0" w:color="auto"/>
            <w:right w:val="none" w:sz="0" w:space="0" w:color="auto"/>
          </w:divBdr>
        </w:div>
      </w:divsChild>
    </w:div>
    <w:div w:id="883372511">
      <w:bodyDiv w:val="1"/>
      <w:marLeft w:val="0"/>
      <w:marRight w:val="0"/>
      <w:marTop w:val="0"/>
      <w:marBottom w:val="0"/>
      <w:divBdr>
        <w:top w:val="none" w:sz="0" w:space="0" w:color="auto"/>
        <w:left w:val="none" w:sz="0" w:space="0" w:color="auto"/>
        <w:bottom w:val="none" w:sz="0" w:space="0" w:color="auto"/>
        <w:right w:val="none" w:sz="0" w:space="0" w:color="auto"/>
      </w:divBdr>
    </w:div>
    <w:div w:id="883491739">
      <w:bodyDiv w:val="1"/>
      <w:marLeft w:val="0"/>
      <w:marRight w:val="0"/>
      <w:marTop w:val="0"/>
      <w:marBottom w:val="0"/>
      <w:divBdr>
        <w:top w:val="none" w:sz="0" w:space="0" w:color="auto"/>
        <w:left w:val="none" w:sz="0" w:space="0" w:color="auto"/>
        <w:bottom w:val="none" w:sz="0" w:space="0" w:color="auto"/>
        <w:right w:val="none" w:sz="0" w:space="0" w:color="auto"/>
      </w:divBdr>
      <w:divsChild>
        <w:div w:id="1839496305">
          <w:marLeft w:val="0"/>
          <w:marRight w:val="0"/>
          <w:marTop w:val="0"/>
          <w:marBottom w:val="0"/>
          <w:divBdr>
            <w:top w:val="none" w:sz="0" w:space="0" w:color="auto"/>
            <w:left w:val="none" w:sz="0" w:space="0" w:color="auto"/>
            <w:bottom w:val="none" w:sz="0" w:space="0" w:color="auto"/>
            <w:right w:val="none" w:sz="0" w:space="0" w:color="auto"/>
          </w:divBdr>
        </w:div>
      </w:divsChild>
    </w:div>
    <w:div w:id="8836362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95">
          <w:marLeft w:val="0"/>
          <w:marRight w:val="0"/>
          <w:marTop w:val="0"/>
          <w:marBottom w:val="0"/>
          <w:divBdr>
            <w:top w:val="none" w:sz="0" w:space="0" w:color="auto"/>
            <w:left w:val="none" w:sz="0" w:space="0" w:color="auto"/>
            <w:bottom w:val="dotted" w:sz="6" w:space="4" w:color="DDDDDD"/>
            <w:right w:val="none" w:sz="0" w:space="0" w:color="auto"/>
          </w:divBdr>
          <w:divsChild>
            <w:div w:id="136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55">
      <w:bodyDiv w:val="1"/>
      <w:marLeft w:val="0"/>
      <w:marRight w:val="0"/>
      <w:marTop w:val="0"/>
      <w:marBottom w:val="0"/>
      <w:divBdr>
        <w:top w:val="none" w:sz="0" w:space="0" w:color="auto"/>
        <w:left w:val="none" w:sz="0" w:space="0" w:color="auto"/>
        <w:bottom w:val="none" w:sz="0" w:space="0" w:color="auto"/>
        <w:right w:val="none" w:sz="0" w:space="0" w:color="auto"/>
      </w:divBdr>
      <w:divsChild>
        <w:div w:id="263928747">
          <w:marLeft w:val="0"/>
          <w:marRight w:val="0"/>
          <w:marTop w:val="0"/>
          <w:marBottom w:val="0"/>
          <w:divBdr>
            <w:top w:val="none" w:sz="0" w:space="0" w:color="auto"/>
            <w:left w:val="none" w:sz="0" w:space="0" w:color="auto"/>
            <w:bottom w:val="dotted" w:sz="6" w:space="4" w:color="DDDDDD"/>
            <w:right w:val="none" w:sz="0" w:space="0" w:color="auto"/>
          </w:divBdr>
          <w:divsChild>
            <w:div w:id="1895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186">
      <w:bodyDiv w:val="1"/>
      <w:marLeft w:val="0"/>
      <w:marRight w:val="0"/>
      <w:marTop w:val="0"/>
      <w:marBottom w:val="0"/>
      <w:divBdr>
        <w:top w:val="none" w:sz="0" w:space="0" w:color="auto"/>
        <w:left w:val="none" w:sz="0" w:space="0" w:color="auto"/>
        <w:bottom w:val="none" w:sz="0" w:space="0" w:color="auto"/>
        <w:right w:val="none" w:sz="0" w:space="0" w:color="auto"/>
      </w:divBdr>
      <w:divsChild>
        <w:div w:id="1951234732">
          <w:marLeft w:val="0"/>
          <w:marRight w:val="0"/>
          <w:marTop w:val="0"/>
          <w:marBottom w:val="0"/>
          <w:divBdr>
            <w:top w:val="none" w:sz="0" w:space="0" w:color="auto"/>
            <w:left w:val="none" w:sz="0" w:space="0" w:color="auto"/>
            <w:bottom w:val="dotted" w:sz="6" w:space="4" w:color="DDDDDD"/>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429">
      <w:bodyDiv w:val="1"/>
      <w:marLeft w:val="0"/>
      <w:marRight w:val="0"/>
      <w:marTop w:val="0"/>
      <w:marBottom w:val="0"/>
      <w:divBdr>
        <w:top w:val="none" w:sz="0" w:space="0" w:color="auto"/>
        <w:left w:val="none" w:sz="0" w:space="0" w:color="auto"/>
        <w:bottom w:val="none" w:sz="0" w:space="0" w:color="auto"/>
        <w:right w:val="none" w:sz="0" w:space="0" w:color="auto"/>
      </w:divBdr>
      <w:divsChild>
        <w:div w:id="1937905680">
          <w:marLeft w:val="0"/>
          <w:marRight w:val="0"/>
          <w:marTop w:val="0"/>
          <w:marBottom w:val="0"/>
          <w:divBdr>
            <w:top w:val="none" w:sz="0" w:space="0" w:color="auto"/>
            <w:left w:val="none" w:sz="0" w:space="0" w:color="auto"/>
            <w:bottom w:val="dotted" w:sz="6" w:space="4" w:color="DDDDDD"/>
            <w:right w:val="none" w:sz="0" w:space="0" w:color="auto"/>
          </w:divBdr>
          <w:divsChild>
            <w:div w:id="1708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2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225">
          <w:marLeft w:val="0"/>
          <w:marRight w:val="0"/>
          <w:marTop w:val="0"/>
          <w:marBottom w:val="150"/>
          <w:divBdr>
            <w:top w:val="none" w:sz="0" w:space="0" w:color="auto"/>
            <w:left w:val="none" w:sz="0" w:space="0" w:color="auto"/>
            <w:bottom w:val="none" w:sz="0" w:space="0" w:color="auto"/>
            <w:right w:val="none" w:sz="0" w:space="0" w:color="auto"/>
          </w:divBdr>
          <w:divsChild>
            <w:div w:id="1820147743">
              <w:marLeft w:val="0"/>
              <w:marRight w:val="0"/>
              <w:marTop w:val="0"/>
              <w:marBottom w:val="0"/>
              <w:divBdr>
                <w:top w:val="none" w:sz="0" w:space="0" w:color="auto"/>
                <w:left w:val="none" w:sz="0" w:space="0" w:color="auto"/>
                <w:bottom w:val="none" w:sz="0" w:space="0" w:color="auto"/>
                <w:right w:val="none" w:sz="0" w:space="0" w:color="auto"/>
              </w:divBdr>
            </w:div>
          </w:divsChild>
        </w:div>
        <w:div w:id="339162886">
          <w:marLeft w:val="0"/>
          <w:marRight w:val="0"/>
          <w:marTop w:val="0"/>
          <w:marBottom w:val="150"/>
          <w:divBdr>
            <w:top w:val="none" w:sz="0" w:space="0" w:color="auto"/>
            <w:left w:val="none" w:sz="0" w:space="0" w:color="auto"/>
            <w:bottom w:val="none" w:sz="0" w:space="0" w:color="auto"/>
            <w:right w:val="none" w:sz="0" w:space="0" w:color="auto"/>
          </w:divBdr>
        </w:div>
        <w:div w:id="293564735">
          <w:marLeft w:val="0"/>
          <w:marRight w:val="0"/>
          <w:marTop w:val="0"/>
          <w:marBottom w:val="0"/>
          <w:divBdr>
            <w:top w:val="none" w:sz="0" w:space="0" w:color="auto"/>
            <w:left w:val="none" w:sz="0" w:space="0" w:color="auto"/>
            <w:bottom w:val="none" w:sz="0" w:space="0" w:color="auto"/>
            <w:right w:val="none" w:sz="0" w:space="0" w:color="auto"/>
          </w:divBdr>
          <w:divsChild>
            <w:div w:id="745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007">
      <w:bodyDiv w:val="1"/>
      <w:marLeft w:val="0"/>
      <w:marRight w:val="0"/>
      <w:marTop w:val="0"/>
      <w:marBottom w:val="0"/>
      <w:divBdr>
        <w:top w:val="none" w:sz="0" w:space="0" w:color="auto"/>
        <w:left w:val="none" w:sz="0" w:space="0" w:color="auto"/>
        <w:bottom w:val="none" w:sz="0" w:space="0" w:color="auto"/>
        <w:right w:val="none" w:sz="0" w:space="0" w:color="auto"/>
      </w:divBdr>
      <w:divsChild>
        <w:div w:id="1754159335">
          <w:marLeft w:val="0"/>
          <w:marRight w:val="0"/>
          <w:marTop w:val="0"/>
          <w:marBottom w:val="0"/>
          <w:divBdr>
            <w:top w:val="none" w:sz="0" w:space="0" w:color="auto"/>
            <w:left w:val="none" w:sz="0" w:space="0" w:color="auto"/>
            <w:bottom w:val="dotted" w:sz="6" w:space="4" w:color="DDDDDD"/>
            <w:right w:val="none" w:sz="0" w:space="0" w:color="auto"/>
          </w:divBdr>
          <w:divsChild>
            <w:div w:id="365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98">
      <w:bodyDiv w:val="1"/>
      <w:marLeft w:val="0"/>
      <w:marRight w:val="0"/>
      <w:marTop w:val="0"/>
      <w:marBottom w:val="0"/>
      <w:divBdr>
        <w:top w:val="none" w:sz="0" w:space="0" w:color="auto"/>
        <w:left w:val="none" w:sz="0" w:space="0" w:color="auto"/>
        <w:bottom w:val="none" w:sz="0" w:space="0" w:color="auto"/>
        <w:right w:val="none" w:sz="0" w:space="0" w:color="auto"/>
      </w:divBdr>
      <w:divsChild>
        <w:div w:id="2142111222">
          <w:marLeft w:val="0"/>
          <w:marRight w:val="0"/>
          <w:marTop w:val="0"/>
          <w:marBottom w:val="0"/>
          <w:divBdr>
            <w:top w:val="none" w:sz="0" w:space="0" w:color="auto"/>
            <w:left w:val="none" w:sz="0" w:space="0" w:color="auto"/>
            <w:bottom w:val="none" w:sz="0" w:space="0" w:color="auto"/>
            <w:right w:val="none" w:sz="0" w:space="0" w:color="auto"/>
          </w:divBdr>
          <w:divsChild>
            <w:div w:id="1340304391">
              <w:marLeft w:val="0"/>
              <w:marRight w:val="0"/>
              <w:marTop w:val="0"/>
              <w:marBottom w:val="0"/>
              <w:divBdr>
                <w:top w:val="none" w:sz="0" w:space="0" w:color="auto"/>
                <w:left w:val="none" w:sz="0" w:space="0" w:color="auto"/>
                <w:bottom w:val="none" w:sz="0" w:space="0" w:color="auto"/>
                <w:right w:val="none" w:sz="0" w:space="0" w:color="auto"/>
              </w:divBdr>
              <w:divsChild>
                <w:div w:id="859466621">
                  <w:marLeft w:val="0"/>
                  <w:marRight w:val="0"/>
                  <w:marTop w:val="0"/>
                  <w:marBottom w:val="0"/>
                  <w:divBdr>
                    <w:top w:val="none" w:sz="0" w:space="0" w:color="auto"/>
                    <w:left w:val="none" w:sz="0" w:space="0" w:color="auto"/>
                    <w:bottom w:val="none" w:sz="0" w:space="0" w:color="auto"/>
                    <w:right w:val="none" w:sz="0" w:space="0" w:color="auto"/>
                  </w:divBdr>
                  <w:divsChild>
                    <w:div w:id="126168042">
                      <w:marLeft w:val="0"/>
                      <w:marRight w:val="0"/>
                      <w:marTop w:val="0"/>
                      <w:marBottom w:val="0"/>
                      <w:divBdr>
                        <w:top w:val="none" w:sz="0" w:space="0" w:color="auto"/>
                        <w:left w:val="none" w:sz="0" w:space="0" w:color="auto"/>
                        <w:bottom w:val="none" w:sz="0" w:space="0" w:color="auto"/>
                        <w:right w:val="none" w:sz="0" w:space="0" w:color="auto"/>
                      </w:divBdr>
                      <w:divsChild>
                        <w:div w:id="1616400326">
                          <w:marLeft w:val="0"/>
                          <w:marRight w:val="0"/>
                          <w:marTop w:val="0"/>
                          <w:marBottom w:val="0"/>
                          <w:divBdr>
                            <w:top w:val="none" w:sz="0" w:space="0" w:color="auto"/>
                            <w:left w:val="none" w:sz="0" w:space="0" w:color="auto"/>
                            <w:bottom w:val="none" w:sz="0" w:space="0" w:color="auto"/>
                            <w:right w:val="none" w:sz="0" w:space="0" w:color="auto"/>
                          </w:divBdr>
                          <w:divsChild>
                            <w:div w:id="1549299846">
                              <w:marLeft w:val="0"/>
                              <w:marRight w:val="0"/>
                              <w:marTop w:val="0"/>
                              <w:marBottom w:val="0"/>
                              <w:divBdr>
                                <w:top w:val="none" w:sz="0" w:space="0" w:color="auto"/>
                                <w:left w:val="none" w:sz="0" w:space="0" w:color="auto"/>
                                <w:bottom w:val="none" w:sz="0" w:space="0" w:color="auto"/>
                                <w:right w:val="none" w:sz="0" w:space="0" w:color="auto"/>
                              </w:divBdr>
                              <w:divsChild>
                                <w:div w:id="121459907">
                                  <w:marLeft w:val="0"/>
                                  <w:marRight w:val="0"/>
                                  <w:marTop w:val="0"/>
                                  <w:marBottom w:val="0"/>
                                  <w:divBdr>
                                    <w:top w:val="none" w:sz="0" w:space="0" w:color="auto"/>
                                    <w:left w:val="none" w:sz="0" w:space="0" w:color="auto"/>
                                    <w:bottom w:val="none" w:sz="0" w:space="0" w:color="auto"/>
                                    <w:right w:val="none" w:sz="0" w:space="0" w:color="auto"/>
                                  </w:divBdr>
                                  <w:divsChild>
                                    <w:div w:id="1182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07992">
      <w:bodyDiv w:val="1"/>
      <w:marLeft w:val="0"/>
      <w:marRight w:val="0"/>
      <w:marTop w:val="0"/>
      <w:marBottom w:val="0"/>
      <w:divBdr>
        <w:top w:val="none" w:sz="0" w:space="0" w:color="auto"/>
        <w:left w:val="none" w:sz="0" w:space="0" w:color="auto"/>
        <w:bottom w:val="none" w:sz="0" w:space="0" w:color="auto"/>
        <w:right w:val="none" w:sz="0" w:space="0" w:color="auto"/>
      </w:divBdr>
    </w:div>
    <w:div w:id="885795736">
      <w:bodyDiv w:val="1"/>
      <w:marLeft w:val="0"/>
      <w:marRight w:val="0"/>
      <w:marTop w:val="0"/>
      <w:marBottom w:val="0"/>
      <w:divBdr>
        <w:top w:val="none" w:sz="0" w:space="0" w:color="auto"/>
        <w:left w:val="none" w:sz="0" w:space="0" w:color="auto"/>
        <w:bottom w:val="none" w:sz="0" w:space="0" w:color="auto"/>
        <w:right w:val="none" w:sz="0" w:space="0" w:color="auto"/>
      </w:divBdr>
      <w:divsChild>
        <w:div w:id="434179374">
          <w:marLeft w:val="0"/>
          <w:marRight w:val="0"/>
          <w:marTop w:val="0"/>
          <w:marBottom w:val="0"/>
          <w:divBdr>
            <w:top w:val="none" w:sz="0" w:space="0" w:color="auto"/>
            <w:left w:val="none" w:sz="0" w:space="0" w:color="auto"/>
            <w:bottom w:val="none" w:sz="0" w:space="0" w:color="auto"/>
            <w:right w:val="none" w:sz="0" w:space="0" w:color="auto"/>
          </w:divBdr>
        </w:div>
      </w:divsChild>
    </w:div>
    <w:div w:id="885987506">
      <w:bodyDiv w:val="1"/>
      <w:marLeft w:val="0"/>
      <w:marRight w:val="0"/>
      <w:marTop w:val="0"/>
      <w:marBottom w:val="0"/>
      <w:divBdr>
        <w:top w:val="none" w:sz="0" w:space="0" w:color="auto"/>
        <w:left w:val="none" w:sz="0" w:space="0" w:color="auto"/>
        <w:bottom w:val="none" w:sz="0" w:space="0" w:color="auto"/>
        <w:right w:val="none" w:sz="0" w:space="0" w:color="auto"/>
      </w:divBdr>
    </w:div>
    <w:div w:id="886457535">
      <w:bodyDiv w:val="1"/>
      <w:marLeft w:val="0"/>
      <w:marRight w:val="0"/>
      <w:marTop w:val="0"/>
      <w:marBottom w:val="0"/>
      <w:divBdr>
        <w:top w:val="none" w:sz="0" w:space="0" w:color="auto"/>
        <w:left w:val="none" w:sz="0" w:space="0" w:color="auto"/>
        <w:bottom w:val="none" w:sz="0" w:space="0" w:color="auto"/>
        <w:right w:val="none" w:sz="0" w:space="0" w:color="auto"/>
      </w:divBdr>
      <w:divsChild>
        <w:div w:id="982806597">
          <w:marLeft w:val="0"/>
          <w:marRight w:val="0"/>
          <w:marTop w:val="0"/>
          <w:marBottom w:val="0"/>
          <w:divBdr>
            <w:top w:val="none" w:sz="0" w:space="0" w:color="auto"/>
            <w:left w:val="none" w:sz="0" w:space="0" w:color="auto"/>
            <w:bottom w:val="dotted" w:sz="6" w:space="4" w:color="DDDDDD"/>
            <w:right w:val="none" w:sz="0" w:space="0" w:color="auto"/>
          </w:divBdr>
          <w:divsChild>
            <w:div w:id="1645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747">
      <w:bodyDiv w:val="1"/>
      <w:marLeft w:val="0"/>
      <w:marRight w:val="0"/>
      <w:marTop w:val="0"/>
      <w:marBottom w:val="0"/>
      <w:divBdr>
        <w:top w:val="none" w:sz="0" w:space="0" w:color="auto"/>
        <w:left w:val="none" w:sz="0" w:space="0" w:color="auto"/>
        <w:bottom w:val="none" w:sz="0" w:space="0" w:color="auto"/>
        <w:right w:val="none" w:sz="0" w:space="0" w:color="auto"/>
      </w:divBdr>
    </w:div>
    <w:div w:id="887035735">
      <w:bodyDiv w:val="1"/>
      <w:marLeft w:val="0"/>
      <w:marRight w:val="0"/>
      <w:marTop w:val="0"/>
      <w:marBottom w:val="0"/>
      <w:divBdr>
        <w:top w:val="none" w:sz="0" w:space="0" w:color="auto"/>
        <w:left w:val="none" w:sz="0" w:space="0" w:color="auto"/>
        <w:bottom w:val="none" w:sz="0" w:space="0" w:color="auto"/>
        <w:right w:val="none" w:sz="0" w:space="0" w:color="auto"/>
      </w:divBdr>
      <w:divsChild>
        <w:div w:id="27723601">
          <w:marLeft w:val="0"/>
          <w:marRight w:val="0"/>
          <w:marTop w:val="0"/>
          <w:marBottom w:val="0"/>
          <w:divBdr>
            <w:top w:val="none" w:sz="0" w:space="0" w:color="auto"/>
            <w:left w:val="none" w:sz="0" w:space="0" w:color="auto"/>
            <w:bottom w:val="none" w:sz="0" w:space="0" w:color="auto"/>
            <w:right w:val="none" w:sz="0" w:space="0" w:color="auto"/>
          </w:divBdr>
          <w:divsChild>
            <w:div w:id="39524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377334">
      <w:bodyDiv w:val="1"/>
      <w:marLeft w:val="0"/>
      <w:marRight w:val="0"/>
      <w:marTop w:val="0"/>
      <w:marBottom w:val="0"/>
      <w:divBdr>
        <w:top w:val="none" w:sz="0" w:space="0" w:color="auto"/>
        <w:left w:val="none" w:sz="0" w:space="0" w:color="auto"/>
        <w:bottom w:val="none" w:sz="0" w:space="0" w:color="auto"/>
        <w:right w:val="none" w:sz="0" w:space="0" w:color="auto"/>
      </w:divBdr>
      <w:divsChild>
        <w:div w:id="470097032">
          <w:marLeft w:val="0"/>
          <w:marRight w:val="0"/>
          <w:marTop w:val="0"/>
          <w:marBottom w:val="150"/>
          <w:divBdr>
            <w:top w:val="none" w:sz="0" w:space="0" w:color="auto"/>
            <w:left w:val="none" w:sz="0" w:space="0" w:color="auto"/>
            <w:bottom w:val="none" w:sz="0" w:space="0" w:color="auto"/>
            <w:right w:val="none" w:sz="0" w:space="0" w:color="auto"/>
          </w:divBdr>
          <w:divsChild>
            <w:div w:id="698236409">
              <w:marLeft w:val="0"/>
              <w:marRight w:val="0"/>
              <w:marTop w:val="0"/>
              <w:marBottom w:val="0"/>
              <w:divBdr>
                <w:top w:val="none" w:sz="0" w:space="0" w:color="auto"/>
                <w:left w:val="none" w:sz="0" w:space="0" w:color="auto"/>
                <w:bottom w:val="none" w:sz="0" w:space="0" w:color="auto"/>
                <w:right w:val="none" w:sz="0" w:space="0" w:color="auto"/>
              </w:divBdr>
              <w:divsChild>
                <w:div w:id="739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106">
          <w:marLeft w:val="0"/>
          <w:marRight w:val="0"/>
          <w:marTop w:val="0"/>
          <w:marBottom w:val="150"/>
          <w:divBdr>
            <w:top w:val="none" w:sz="0" w:space="0" w:color="auto"/>
            <w:left w:val="none" w:sz="0" w:space="0" w:color="auto"/>
            <w:bottom w:val="none" w:sz="0" w:space="0" w:color="auto"/>
            <w:right w:val="none" w:sz="0" w:space="0" w:color="auto"/>
          </w:divBdr>
        </w:div>
        <w:div w:id="94982888">
          <w:marLeft w:val="0"/>
          <w:marRight w:val="0"/>
          <w:marTop w:val="0"/>
          <w:marBottom w:val="0"/>
          <w:divBdr>
            <w:top w:val="none" w:sz="0" w:space="0" w:color="auto"/>
            <w:left w:val="none" w:sz="0" w:space="0" w:color="auto"/>
            <w:bottom w:val="none" w:sz="0" w:space="0" w:color="auto"/>
            <w:right w:val="none" w:sz="0" w:space="0" w:color="auto"/>
          </w:divBdr>
          <w:divsChild>
            <w:div w:id="15679102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380413">
      <w:bodyDiv w:val="1"/>
      <w:marLeft w:val="0"/>
      <w:marRight w:val="0"/>
      <w:marTop w:val="0"/>
      <w:marBottom w:val="0"/>
      <w:divBdr>
        <w:top w:val="none" w:sz="0" w:space="0" w:color="auto"/>
        <w:left w:val="none" w:sz="0" w:space="0" w:color="auto"/>
        <w:bottom w:val="none" w:sz="0" w:space="0" w:color="auto"/>
        <w:right w:val="none" w:sz="0" w:space="0" w:color="auto"/>
      </w:divBdr>
    </w:div>
    <w:div w:id="887913491">
      <w:bodyDiv w:val="1"/>
      <w:marLeft w:val="0"/>
      <w:marRight w:val="0"/>
      <w:marTop w:val="0"/>
      <w:marBottom w:val="0"/>
      <w:divBdr>
        <w:top w:val="none" w:sz="0" w:space="0" w:color="auto"/>
        <w:left w:val="none" w:sz="0" w:space="0" w:color="auto"/>
        <w:bottom w:val="none" w:sz="0" w:space="0" w:color="auto"/>
        <w:right w:val="none" w:sz="0" w:space="0" w:color="auto"/>
      </w:divBdr>
      <w:divsChild>
        <w:div w:id="1968314518">
          <w:marLeft w:val="0"/>
          <w:marRight w:val="0"/>
          <w:marTop w:val="0"/>
          <w:marBottom w:val="240"/>
          <w:divBdr>
            <w:top w:val="none" w:sz="0" w:space="0" w:color="auto"/>
            <w:left w:val="none" w:sz="0" w:space="0" w:color="auto"/>
            <w:bottom w:val="none" w:sz="0" w:space="0" w:color="auto"/>
            <w:right w:val="none" w:sz="0" w:space="0" w:color="auto"/>
          </w:divBdr>
        </w:div>
      </w:divsChild>
    </w:div>
    <w:div w:id="888106888">
      <w:bodyDiv w:val="1"/>
      <w:marLeft w:val="0"/>
      <w:marRight w:val="0"/>
      <w:marTop w:val="0"/>
      <w:marBottom w:val="0"/>
      <w:divBdr>
        <w:top w:val="none" w:sz="0" w:space="0" w:color="auto"/>
        <w:left w:val="none" w:sz="0" w:space="0" w:color="auto"/>
        <w:bottom w:val="none" w:sz="0" w:space="0" w:color="auto"/>
        <w:right w:val="none" w:sz="0" w:space="0" w:color="auto"/>
      </w:divBdr>
    </w:div>
    <w:div w:id="888107389">
      <w:bodyDiv w:val="1"/>
      <w:marLeft w:val="0"/>
      <w:marRight w:val="0"/>
      <w:marTop w:val="0"/>
      <w:marBottom w:val="0"/>
      <w:divBdr>
        <w:top w:val="none" w:sz="0" w:space="0" w:color="auto"/>
        <w:left w:val="none" w:sz="0" w:space="0" w:color="auto"/>
        <w:bottom w:val="none" w:sz="0" w:space="0" w:color="auto"/>
        <w:right w:val="none" w:sz="0" w:space="0" w:color="auto"/>
      </w:divBdr>
      <w:divsChild>
        <w:div w:id="398212948">
          <w:marLeft w:val="0"/>
          <w:marRight w:val="0"/>
          <w:marTop w:val="135"/>
          <w:marBottom w:val="0"/>
          <w:divBdr>
            <w:top w:val="none" w:sz="0" w:space="0" w:color="auto"/>
            <w:left w:val="none" w:sz="0" w:space="0" w:color="auto"/>
            <w:bottom w:val="none" w:sz="0" w:space="0" w:color="auto"/>
            <w:right w:val="none" w:sz="0" w:space="0" w:color="auto"/>
          </w:divBdr>
          <w:divsChild>
            <w:div w:id="70008376">
              <w:marLeft w:val="0"/>
              <w:marRight w:val="0"/>
              <w:marTop w:val="45"/>
              <w:marBottom w:val="0"/>
              <w:divBdr>
                <w:top w:val="none" w:sz="0" w:space="0" w:color="auto"/>
                <w:left w:val="none" w:sz="0" w:space="0" w:color="auto"/>
                <w:bottom w:val="none" w:sz="0" w:space="0" w:color="auto"/>
                <w:right w:val="none" w:sz="0" w:space="0" w:color="auto"/>
              </w:divBdr>
            </w:div>
          </w:divsChild>
        </w:div>
        <w:div w:id="1255281964">
          <w:marLeft w:val="0"/>
          <w:marRight w:val="0"/>
          <w:marTop w:val="300"/>
          <w:marBottom w:val="0"/>
          <w:divBdr>
            <w:top w:val="none" w:sz="0" w:space="0" w:color="auto"/>
            <w:left w:val="none" w:sz="0" w:space="0" w:color="auto"/>
            <w:bottom w:val="none" w:sz="0" w:space="0" w:color="auto"/>
            <w:right w:val="none" w:sz="0" w:space="0" w:color="auto"/>
          </w:divBdr>
          <w:divsChild>
            <w:div w:id="432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509">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0">
          <w:marLeft w:val="0"/>
          <w:marRight w:val="0"/>
          <w:marTop w:val="0"/>
          <w:marBottom w:val="0"/>
          <w:divBdr>
            <w:top w:val="none" w:sz="0" w:space="0" w:color="auto"/>
            <w:left w:val="none" w:sz="0" w:space="0" w:color="auto"/>
            <w:bottom w:val="none" w:sz="0" w:space="0" w:color="auto"/>
            <w:right w:val="none" w:sz="0" w:space="0" w:color="auto"/>
          </w:divBdr>
          <w:divsChild>
            <w:div w:id="796145606">
              <w:marLeft w:val="0"/>
              <w:marRight w:val="0"/>
              <w:marTop w:val="0"/>
              <w:marBottom w:val="0"/>
              <w:divBdr>
                <w:top w:val="none" w:sz="0" w:space="0" w:color="auto"/>
                <w:left w:val="none" w:sz="0" w:space="0" w:color="auto"/>
                <w:bottom w:val="none" w:sz="0" w:space="0" w:color="auto"/>
                <w:right w:val="none" w:sz="0" w:space="0" w:color="auto"/>
              </w:divBdr>
              <w:divsChild>
                <w:div w:id="176115222">
                  <w:marLeft w:val="0"/>
                  <w:marRight w:val="0"/>
                  <w:marTop w:val="0"/>
                  <w:marBottom w:val="0"/>
                  <w:divBdr>
                    <w:top w:val="none" w:sz="0" w:space="0" w:color="auto"/>
                    <w:left w:val="none" w:sz="0" w:space="0" w:color="auto"/>
                    <w:bottom w:val="none" w:sz="0" w:space="0" w:color="auto"/>
                    <w:right w:val="none" w:sz="0" w:space="0" w:color="auto"/>
                  </w:divBdr>
                  <w:divsChild>
                    <w:div w:id="2123912962">
                      <w:marLeft w:val="0"/>
                      <w:marRight w:val="0"/>
                      <w:marTop w:val="0"/>
                      <w:marBottom w:val="0"/>
                      <w:divBdr>
                        <w:top w:val="none" w:sz="0" w:space="0" w:color="auto"/>
                        <w:left w:val="none" w:sz="0" w:space="0" w:color="auto"/>
                        <w:bottom w:val="none" w:sz="0" w:space="0" w:color="auto"/>
                        <w:right w:val="none" w:sz="0" w:space="0" w:color="auto"/>
                      </w:divBdr>
                      <w:divsChild>
                        <w:div w:id="978606383">
                          <w:marLeft w:val="0"/>
                          <w:marRight w:val="0"/>
                          <w:marTop w:val="0"/>
                          <w:marBottom w:val="0"/>
                          <w:divBdr>
                            <w:top w:val="none" w:sz="0" w:space="0" w:color="auto"/>
                            <w:left w:val="none" w:sz="0" w:space="0" w:color="auto"/>
                            <w:bottom w:val="none" w:sz="0" w:space="0" w:color="auto"/>
                            <w:right w:val="none" w:sz="0" w:space="0" w:color="auto"/>
                          </w:divBdr>
                          <w:divsChild>
                            <w:div w:id="913703294">
                              <w:marLeft w:val="0"/>
                              <w:marRight w:val="0"/>
                              <w:marTop w:val="0"/>
                              <w:marBottom w:val="0"/>
                              <w:divBdr>
                                <w:top w:val="none" w:sz="0" w:space="0" w:color="auto"/>
                                <w:left w:val="none" w:sz="0" w:space="0" w:color="auto"/>
                                <w:bottom w:val="none" w:sz="0" w:space="0" w:color="auto"/>
                                <w:right w:val="none" w:sz="0" w:space="0" w:color="auto"/>
                              </w:divBdr>
                              <w:divsChild>
                                <w:div w:id="1175725854">
                                  <w:marLeft w:val="0"/>
                                  <w:marRight w:val="0"/>
                                  <w:marTop w:val="0"/>
                                  <w:marBottom w:val="75"/>
                                  <w:divBdr>
                                    <w:top w:val="none" w:sz="0" w:space="0" w:color="auto"/>
                                    <w:left w:val="none" w:sz="0" w:space="0" w:color="auto"/>
                                    <w:bottom w:val="none" w:sz="0" w:space="0" w:color="auto"/>
                                    <w:right w:val="none" w:sz="0" w:space="0" w:color="auto"/>
                                  </w:divBdr>
                                  <w:divsChild>
                                    <w:div w:id="584074163">
                                      <w:marLeft w:val="0"/>
                                      <w:marRight w:val="0"/>
                                      <w:marTop w:val="0"/>
                                      <w:marBottom w:val="0"/>
                                      <w:divBdr>
                                        <w:top w:val="none" w:sz="0" w:space="0" w:color="auto"/>
                                        <w:left w:val="none" w:sz="0" w:space="0" w:color="auto"/>
                                        <w:bottom w:val="none" w:sz="0" w:space="0" w:color="auto"/>
                                        <w:right w:val="none" w:sz="0" w:space="0" w:color="auto"/>
                                      </w:divBdr>
                                      <w:divsChild>
                                        <w:div w:id="474495474">
                                          <w:marLeft w:val="0"/>
                                          <w:marRight w:val="0"/>
                                          <w:marTop w:val="0"/>
                                          <w:marBottom w:val="0"/>
                                          <w:divBdr>
                                            <w:top w:val="none" w:sz="0" w:space="0" w:color="auto"/>
                                            <w:left w:val="none" w:sz="0" w:space="0" w:color="auto"/>
                                            <w:bottom w:val="none" w:sz="0" w:space="0" w:color="auto"/>
                                            <w:right w:val="none" w:sz="0" w:space="0" w:color="auto"/>
                                          </w:divBdr>
                                          <w:divsChild>
                                            <w:div w:id="30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83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49">
          <w:marLeft w:val="0"/>
          <w:marRight w:val="0"/>
          <w:marTop w:val="0"/>
          <w:marBottom w:val="0"/>
          <w:divBdr>
            <w:top w:val="none" w:sz="0" w:space="0" w:color="auto"/>
            <w:left w:val="none" w:sz="0" w:space="0" w:color="auto"/>
            <w:bottom w:val="none" w:sz="0" w:space="0" w:color="auto"/>
            <w:right w:val="none" w:sz="0" w:space="0" w:color="auto"/>
          </w:divBdr>
        </w:div>
      </w:divsChild>
    </w:div>
    <w:div w:id="889078251">
      <w:bodyDiv w:val="1"/>
      <w:marLeft w:val="0"/>
      <w:marRight w:val="0"/>
      <w:marTop w:val="0"/>
      <w:marBottom w:val="0"/>
      <w:divBdr>
        <w:top w:val="none" w:sz="0" w:space="0" w:color="auto"/>
        <w:left w:val="none" w:sz="0" w:space="0" w:color="auto"/>
        <w:bottom w:val="none" w:sz="0" w:space="0" w:color="auto"/>
        <w:right w:val="none" w:sz="0" w:space="0" w:color="auto"/>
      </w:divBdr>
      <w:divsChild>
        <w:div w:id="2032412332">
          <w:marLeft w:val="0"/>
          <w:marRight w:val="0"/>
          <w:marTop w:val="0"/>
          <w:marBottom w:val="0"/>
          <w:divBdr>
            <w:top w:val="none" w:sz="0" w:space="0" w:color="auto"/>
            <w:left w:val="none" w:sz="0" w:space="0" w:color="auto"/>
            <w:bottom w:val="dotted" w:sz="6" w:space="4" w:color="DDDDDD"/>
            <w:right w:val="none" w:sz="0" w:space="0" w:color="auto"/>
          </w:divBdr>
          <w:divsChild>
            <w:div w:id="172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4023">
          <w:marLeft w:val="0"/>
          <w:marRight w:val="0"/>
          <w:marTop w:val="0"/>
          <w:marBottom w:val="0"/>
          <w:divBdr>
            <w:top w:val="none" w:sz="0" w:space="0" w:color="auto"/>
            <w:left w:val="none" w:sz="0" w:space="0" w:color="auto"/>
            <w:bottom w:val="dotted" w:sz="6" w:space="4" w:color="DDDDDD"/>
            <w:right w:val="none" w:sz="0" w:space="0" w:color="auto"/>
          </w:divBdr>
        </w:div>
      </w:divsChild>
    </w:div>
    <w:div w:id="889683609">
      <w:bodyDiv w:val="1"/>
      <w:marLeft w:val="0"/>
      <w:marRight w:val="0"/>
      <w:marTop w:val="0"/>
      <w:marBottom w:val="0"/>
      <w:divBdr>
        <w:top w:val="none" w:sz="0" w:space="0" w:color="auto"/>
        <w:left w:val="none" w:sz="0" w:space="0" w:color="auto"/>
        <w:bottom w:val="none" w:sz="0" w:space="0" w:color="auto"/>
        <w:right w:val="none" w:sz="0" w:space="0" w:color="auto"/>
      </w:divBdr>
    </w:div>
    <w:div w:id="889999495">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312682">
      <w:bodyDiv w:val="1"/>
      <w:marLeft w:val="0"/>
      <w:marRight w:val="0"/>
      <w:marTop w:val="0"/>
      <w:marBottom w:val="0"/>
      <w:divBdr>
        <w:top w:val="none" w:sz="0" w:space="0" w:color="auto"/>
        <w:left w:val="none" w:sz="0" w:space="0" w:color="auto"/>
        <w:bottom w:val="none" w:sz="0" w:space="0" w:color="auto"/>
        <w:right w:val="none" w:sz="0" w:space="0" w:color="auto"/>
      </w:divBdr>
      <w:divsChild>
        <w:div w:id="557478578">
          <w:marLeft w:val="0"/>
          <w:marRight w:val="0"/>
          <w:marTop w:val="0"/>
          <w:marBottom w:val="0"/>
          <w:divBdr>
            <w:top w:val="none" w:sz="0" w:space="0" w:color="auto"/>
            <w:left w:val="none" w:sz="0" w:space="0" w:color="auto"/>
            <w:bottom w:val="dotted" w:sz="6" w:space="4" w:color="DDDDDD"/>
            <w:right w:val="none" w:sz="0" w:space="0" w:color="auto"/>
          </w:divBdr>
          <w:divsChild>
            <w:div w:id="1840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157">
      <w:bodyDiv w:val="1"/>
      <w:marLeft w:val="0"/>
      <w:marRight w:val="0"/>
      <w:marTop w:val="0"/>
      <w:marBottom w:val="0"/>
      <w:divBdr>
        <w:top w:val="none" w:sz="0" w:space="0" w:color="auto"/>
        <w:left w:val="none" w:sz="0" w:space="0" w:color="auto"/>
        <w:bottom w:val="none" w:sz="0" w:space="0" w:color="auto"/>
        <w:right w:val="none" w:sz="0" w:space="0" w:color="auto"/>
      </w:divBdr>
    </w:div>
    <w:div w:id="891382559">
      <w:bodyDiv w:val="1"/>
      <w:marLeft w:val="0"/>
      <w:marRight w:val="0"/>
      <w:marTop w:val="0"/>
      <w:marBottom w:val="0"/>
      <w:divBdr>
        <w:top w:val="none" w:sz="0" w:space="0" w:color="auto"/>
        <w:left w:val="none" w:sz="0" w:space="0" w:color="auto"/>
        <w:bottom w:val="none" w:sz="0" w:space="0" w:color="auto"/>
        <w:right w:val="none" w:sz="0" w:space="0" w:color="auto"/>
      </w:divBdr>
      <w:divsChild>
        <w:div w:id="283464220">
          <w:marLeft w:val="0"/>
          <w:marRight w:val="0"/>
          <w:marTop w:val="15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457846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520821">
          <w:marLeft w:val="0"/>
          <w:marRight w:val="0"/>
          <w:marTop w:val="0"/>
          <w:marBottom w:val="0"/>
          <w:divBdr>
            <w:top w:val="none" w:sz="0" w:space="0" w:color="auto"/>
            <w:left w:val="none" w:sz="0" w:space="0" w:color="auto"/>
            <w:bottom w:val="none" w:sz="0" w:space="0" w:color="auto"/>
            <w:right w:val="none" w:sz="0" w:space="0" w:color="auto"/>
          </w:divBdr>
          <w:divsChild>
            <w:div w:id="3287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05">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8">
          <w:marLeft w:val="0"/>
          <w:marRight w:val="0"/>
          <w:marTop w:val="0"/>
          <w:marBottom w:val="0"/>
          <w:divBdr>
            <w:top w:val="none" w:sz="0" w:space="0" w:color="auto"/>
            <w:left w:val="none" w:sz="0" w:space="0" w:color="auto"/>
            <w:bottom w:val="none" w:sz="0" w:space="0" w:color="auto"/>
            <w:right w:val="none" w:sz="0" w:space="0" w:color="auto"/>
          </w:divBdr>
          <w:divsChild>
            <w:div w:id="183441552">
              <w:marLeft w:val="0"/>
              <w:marRight w:val="0"/>
              <w:marTop w:val="0"/>
              <w:marBottom w:val="0"/>
              <w:divBdr>
                <w:top w:val="none" w:sz="0" w:space="0" w:color="auto"/>
                <w:left w:val="none" w:sz="0" w:space="0" w:color="auto"/>
                <w:bottom w:val="none" w:sz="0" w:space="0" w:color="auto"/>
                <w:right w:val="none" w:sz="0" w:space="0" w:color="auto"/>
              </w:divBdr>
              <w:divsChild>
                <w:div w:id="524559840">
                  <w:marLeft w:val="0"/>
                  <w:marRight w:val="0"/>
                  <w:marTop w:val="0"/>
                  <w:marBottom w:val="0"/>
                  <w:divBdr>
                    <w:top w:val="none" w:sz="0" w:space="0" w:color="auto"/>
                    <w:left w:val="none" w:sz="0" w:space="0" w:color="auto"/>
                    <w:bottom w:val="none" w:sz="0" w:space="0" w:color="auto"/>
                    <w:right w:val="none" w:sz="0" w:space="0" w:color="auto"/>
                  </w:divBdr>
                  <w:divsChild>
                    <w:div w:id="1626278823">
                      <w:marLeft w:val="0"/>
                      <w:marRight w:val="0"/>
                      <w:marTop w:val="0"/>
                      <w:marBottom w:val="0"/>
                      <w:divBdr>
                        <w:top w:val="none" w:sz="0" w:space="0" w:color="auto"/>
                        <w:left w:val="none" w:sz="0" w:space="0" w:color="auto"/>
                        <w:bottom w:val="none" w:sz="0" w:space="0" w:color="auto"/>
                        <w:right w:val="none" w:sz="0" w:space="0" w:color="auto"/>
                      </w:divBdr>
                      <w:divsChild>
                        <w:div w:id="1611618676">
                          <w:marLeft w:val="0"/>
                          <w:marRight w:val="0"/>
                          <w:marTop w:val="0"/>
                          <w:marBottom w:val="0"/>
                          <w:divBdr>
                            <w:top w:val="none" w:sz="0" w:space="0" w:color="auto"/>
                            <w:left w:val="none" w:sz="0" w:space="0" w:color="auto"/>
                            <w:bottom w:val="none" w:sz="0" w:space="0" w:color="auto"/>
                            <w:right w:val="none" w:sz="0" w:space="0" w:color="auto"/>
                          </w:divBdr>
                          <w:divsChild>
                            <w:div w:id="2017689234">
                              <w:marLeft w:val="0"/>
                              <w:marRight w:val="0"/>
                              <w:marTop w:val="0"/>
                              <w:marBottom w:val="0"/>
                              <w:divBdr>
                                <w:top w:val="none" w:sz="0" w:space="0" w:color="auto"/>
                                <w:left w:val="none" w:sz="0" w:space="0" w:color="auto"/>
                                <w:bottom w:val="none" w:sz="0" w:space="0" w:color="auto"/>
                                <w:right w:val="none" w:sz="0" w:space="0" w:color="auto"/>
                              </w:divBdr>
                              <w:divsChild>
                                <w:div w:id="472529860">
                                  <w:marLeft w:val="0"/>
                                  <w:marRight w:val="0"/>
                                  <w:marTop w:val="0"/>
                                  <w:marBottom w:val="0"/>
                                  <w:divBdr>
                                    <w:top w:val="none" w:sz="0" w:space="0" w:color="auto"/>
                                    <w:left w:val="none" w:sz="0" w:space="0" w:color="auto"/>
                                    <w:bottom w:val="none" w:sz="0" w:space="0" w:color="auto"/>
                                    <w:right w:val="none" w:sz="0" w:space="0" w:color="auto"/>
                                  </w:divBdr>
                                  <w:divsChild>
                                    <w:div w:id="1041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64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2">
          <w:marLeft w:val="0"/>
          <w:marRight w:val="0"/>
          <w:marTop w:val="0"/>
          <w:marBottom w:val="150"/>
          <w:divBdr>
            <w:top w:val="none" w:sz="0" w:space="0" w:color="auto"/>
            <w:left w:val="none" w:sz="0" w:space="0" w:color="auto"/>
            <w:bottom w:val="none" w:sz="0" w:space="0" w:color="auto"/>
            <w:right w:val="none" w:sz="0" w:space="0" w:color="auto"/>
          </w:divBdr>
          <w:divsChild>
            <w:div w:id="1454136746">
              <w:marLeft w:val="0"/>
              <w:marRight w:val="0"/>
              <w:marTop w:val="0"/>
              <w:marBottom w:val="0"/>
              <w:divBdr>
                <w:top w:val="none" w:sz="0" w:space="0" w:color="auto"/>
                <w:left w:val="none" w:sz="0" w:space="0" w:color="auto"/>
                <w:bottom w:val="none" w:sz="0" w:space="0" w:color="auto"/>
                <w:right w:val="none" w:sz="0" w:space="0" w:color="auto"/>
              </w:divBdr>
              <w:divsChild>
                <w:div w:id="1313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471">
          <w:marLeft w:val="0"/>
          <w:marRight w:val="0"/>
          <w:marTop w:val="0"/>
          <w:marBottom w:val="150"/>
          <w:divBdr>
            <w:top w:val="none" w:sz="0" w:space="0" w:color="auto"/>
            <w:left w:val="none" w:sz="0" w:space="0" w:color="auto"/>
            <w:bottom w:val="none" w:sz="0" w:space="0" w:color="auto"/>
            <w:right w:val="none" w:sz="0" w:space="0" w:color="auto"/>
          </w:divBdr>
        </w:div>
        <w:div w:id="1043604334">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92159827">
      <w:bodyDiv w:val="1"/>
      <w:marLeft w:val="0"/>
      <w:marRight w:val="0"/>
      <w:marTop w:val="0"/>
      <w:marBottom w:val="0"/>
      <w:divBdr>
        <w:top w:val="none" w:sz="0" w:space="0" w:color="auto"/>
        <w:left w:val="none" w:sz="0" w:space="0" w:color="auto"/>
        <w:bottom w:val="none" w:sz="0" w:space="0" w:color="auto"/>
        <w:right w:val="none" w:sz="0" w:space="0" w:color="auto"/>
      </w:divBdr>
    </w:div>
    <w:div w:id="892348655">
      <w:bodyDiv w:val="1"/>
      <w:marLeft w:val="0"/>
      <w:marRight w:val="0"/>
      <w:marTop w:val="0"/>
      <w:marBottom w:val="0"/>
      <w:divBdr>
        <w:top w:val="none" w:sz="0" w:space="0" w:color="auto"/>
        <w:left w:val="none" w:sz="0" w:space="0" w:color="auto"/>
        <w:bottom w:val="none" w:sz="0" w:space="0" w:color="auto"/>
        <w:right w:val="none" w:sz="0" w:space="0" w:color="auto"/>
      </w:divBdr>
      <w:divsChild>
        <w:div w:id="582492177">
          <w:marLeft w:val="0"/>
          <w:marRight w:val="0"/>
          <w:marTop w:val="0"/>
          <w:marBottom w:val="0"/>
          <w:divBdr>
            <w:top w:val="none" w:sz="0" w:space="0" w:color="auto"/>
            <w:left w:val="none" w:sz="0" w:space="0" w:color="auto"/>
            <w:bottom w:val="dotted" w:sz="6" w:space="4" w:color="DDDDDD"/>
            <w:right w:val="none" w:sz="0" w:space="0" w:color="auto"/>
          </w:divBdr>
          <w:divsChild>
            <w:div w:id="1312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30">
      <w:bodyDiv w:val="1"/>
      <w:marLeft w:val="0"/>
      <w:marRight w:val="0"/>
      <w:marTop w:val="0"/>
      <w:marBottom w:val="0"/>
      <w:divBdr>
        <w:top w:val="none" w:sz="0" w:space="0" w:color="auto"/>
        <w:left w:val="none" w:sz="0" w:space="0" w:color="auto"/>
        <w:bottom w:val="none" w:sz="0" w:space="0" w:color="auto"/>
        <w:right w:val="none" w:sz="0" w:space="0" w:color="auto"/>
      </w:divBdr>
    </w:div>
    <w:div w:id="892735975">
      <w:bodyDiv w:val="1"/>
      <w:marLeft w:val="0"/>
      <w:marRight w:val="0"/>
      <w:marTop w:val="0"/>
      <w:marBottom w:val="0"/>
      <w:divBdr>
        <w:top w:val="none" w:sz="0" w:space="0" w:color="auto"/>
        <w:left w:val="none" w:sz="0" w:space="0" w:color="auto"/>
        <w:bottom w:val="none" w:sz="0" w:space="0" w:color="auto"/>
        <w:right w:val="none" w:sz="0" w:space="0" w:color="auto"/>
      </w:divBdr>
      <w:divsChild>
        <w:div w:id="1477379918">
          <w:marLeft w:val="0"/>
          <w:marRight w:val="0"/>
          <w:marTop w:val="0"/>
          <w:marBottom w:val="0"/>
          <w:divBdr>
            <w:top w:val="none" w:sz="0" w:space="0" w:color="auto"/>
            <w:left w:val="none" w:sz="0" w:space="0" w:color="auto"/>
            <w:bottom w:val="dotted" w:sz="6" w:space="4" w:color="DDDDDD"/>
            <w:right w:val="none" w:sz="0" w:space="0" w:color="auto"/>
          </w:divBdr>
        </w:div>
      </w:divsChild>
    </w:div>
    <w:div w:id="893351701">
      <w:bodyDiv w:val="1"/>
      <w:marLeft w:val="0"/>
      <w:marRight w:val="0"/>
      <w:marTop w:val="0"/>
      <w:marBottom w:val="0"/>
      <w:divBdr>
        <w:top w:val="none" w:sz="0" w:space="0" w:color="auto"/>
        <w:left w:val="none" w:sz="0" w:space="0" w:color="auto"/>
        <w:bottom w:val="none" w:sz="0" w:space="0" w:color="auto"/>
        <w:right w:val="none" w:sz="0" w:space="0" w:color="auto"/>
      </w:divBdr>
      <w:divsChild>
        <w:div w:id="771820975">
          <w:marLeft w:val="0"/>
          <w:marRight w:val="0"/>
          <w:marTop w:val="0"/>
          <w:marBottom w:val="150"/>
          <w:divBdr>
            <w:top w:val="none" w:sz="0" w:space="0" w:color="auto"/>
            <w:left w:val="none" w:sz="0" w:space="0" w:color="auto"/>
            <w:bottom w:val="none" w:sz="0" w:space="0" w:color="auto"/>
            <w:right w:val="none" w:sz="0" w:space="0" w:color="auto"/>
          </w:divBdr>
        </w:div>
      </w:divsChild>
    </w:div>
    <w:div w:id="894195034">
      <w:bodyDiv w:val="1"/>
      <w:marLeft w:val="0"/>
      <w:marRight w:val="0"/>
      <w:marTop w:val="0"/>
      <w:marBottom w:val="0"/>
      <w:divBdr>
        <w:top w:val="none" w:sz="0" w:space="0" w:color="auto"/>
        <w:left w:val="none" w:sz="0" w:space="0" w:color="auto"/>
        <w:bottom w:val="none" w:sz="0" w:space="0" w:color="auto"/>
        <w:right w:val="none" w:sz="0" w:space="0" w:color="auto"/>
      </w:divBdr>
    </w:div>
    <w:div w:id="894271360">
      <w:bodyDiv w:val="1"/>
      <w:marLeft w:val="0"/>
      <w:marRight w:val="0"/>
      <w:marTop w:val="0"/>
      <w:marBottom w:val="0"/>
      <w:divBdr>
        <w:top w:val="none" w:sz="0" w:space="0" w:color="auto"/>
        <w:left w:val="none" w:sz="0" w:space="0" w:color="auto"/>
        <w:bottom w:val="none" w:sz="0" w:space="0" w:color="auto"/>
        <w:right w:val="none" w:sz="0" w:space="0" w:color="auto"/>
      </w:divBdr>
    </w:div>
    <w:div w:id="8945873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375">
          <w:marLeft w:val="0"/>
          <w:marRight w:val="0"/>
          <w:marTop w:val="0"/>
          <w:marBottom w:val="0"/>
          <w:divBdr>
            <w:top w:val="none" w:sz="0" w:space="0" w:color="auto"/>
            <w:left w:val="none" w:sz="0" w:space="0" w:color="auto"/>
            <w:bottom w:val="none" w:sz="0" w:space="0" w:color="auto"/>
            <w:right w:val="none" w:sz="0" w:space="0" w:color="auto"/>
          </w:divBdr>
          <w:divsChild>
            <w:div w:id="1162309448">
              <w:marLeft w:val="0"/>
              <w:marRight w:val="0"/>
              <w:marTop w:val="0"/>
              <w:marBottom w:val="150"/>
              <w:divBdr>
                <w:top w:val="none" w:sz="0" w:space="0" w:color="auto"/>
                <w:left w:val="none" w:sz="0" w:space="0" w:color="auto"/>
                <w:bottom w:val="none" w:sz="0" w:space="0" w:color="auto"/>
                <w:right w:val="none" w:sz="0" w:space="0" w:color="auto"/>
              </w:divBdr>
            </w:div>
            <w:div w:id="1312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9682">
      <w:bodyDiv w:val="1"/>
      <w:marLeft w:val="0"/>
      <w:marRight w:val="0"/>
      <w:marTop w:val="0"/>
      <w:marBottom w:val="0"/>
      <w:divBdr>
        <w:top w:val="none" w:sz="0" w:space="0" w:color="auto"/>
        <w:left w:val="none" w:sz="0" w:space="0" w:color="auto"/>
        <w:bottom w:val="none" w:sz="0" w:space="0" w:color="auto"/>
        <w:right w:val="none" w:sz="0" w:space="0" w:color="auto"/>
      </w:divBdr>
    </w:div>
    <w:div w:id="894707751">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150"/>
          <w:divBdr>
            <w:top w:val="none" w:sz="0" w:space="0" w:color="auto"/>
            <w:left w:val="none" w:sz="0" w:space="0" w:color="auto"/>
            <w:bottom w:val="none" w:sz="0" w:space="0" w:color="auto"/>
            <w:right w:val="none" w:sz="0" w:space="0" w:color="auto"/>
          </w:divBdr>
          <w:divsChild>
            <w:div w:id="1888879073">
              <w:marLeft w:val="0"/>
              <w:marRight w:val="0"/>
              <w:marTop w:val="0"/>
              <w:marBottom w:val="0"/>
              <w:divBdr>
                <w:top w:val="none" w:sz="0" w:space="0" w:color="auto"/>
                <w:left w:val="none" w:sz="0" w:space="0" w:color="auto"/>
                <w:bottom w:val="none" w:sz="0" w:space="0" w:color="auto"/>
                <w:right w:val="none" w:sz="0" w:space="0" w:color="auto"/>
              </w:divBdr>
            </w:div>
          </w:divsChild>
        </w:div>
        <w:div w:id="964853250">
          <w:marLeft w:val="0"/>
          <w:marRight w:val="0"/>
          <w:marTop w:val="0"/>
          <w:marBottom w:val="0"/>
          <w:divBdr>
            <w:top w:val="none" w:sz="0" w:space="0" w:color="auto"/>
            <w:left w:val="none" w:sz="0" w:space="0" w:color="auto"/>
            <w:bottom w:val="none" w:sz="0" w:space="0" w:color="auto"/>
            <w:right w:val="none" w:sz="0" w:space="0" w:color="auto"/>
          </w:divBdr>
          <w:divsChild>
            <w:div w:id="2054959306">
              <w:marLeft w:val="0"/>
              <w:marRight w:val="0"/>
              <w:marTop w:val="0"/>
              <w:marBottom w:val="0"/>
              <w:divBdr>
                <w:top w:val="none" w:sz="0" w:space="0" w:color="auto"/>
                <w:left w:val="none" w:sz="0" w:space="0" w:color="auto"/>
                <w:bottom w:val="none" w:sz="0" w:space="0" w:color="auto"/>
                <w:right w:val="none" w:sz="0" w:space="0" w:color="auto"/>
              </w:divBdr>
            </w:div>
          </w:divsChild>
        </w:div>
        <w:div w:id="1927380347">
          <w:marLeft w:val="0"/>
          <w:marRight w:val="0"/>
          <w:marTop w:val="0"/>
          <w:marBottom w:val="150"/>
          <w:divBdr>
            <w:top w:val="none" w:sz="0" w:space="0" w:color="auto"/>
            <w:left w:val="none" w:sz="0" w:space="0" w:color="auto"/>
            <w:bottom w:val="none" w:sz="0" w:space="0" w:color="auto"/>
            <w:right w:val="none" w:sz="0" w:space="0" w:color="auto"/>
          </w:divBdr>
        </w:div>
      </w:divsChild>
    </w:div>
    <w:div w:id="894967374">
      <w:bodyDiv w:val="1"/>
      <w:marLeft w:val="0"/>
      <w:marRight w:val="0"/>
      <w:marTop w:val="0"/>
      <w:marBottom w:val="0"/>
      <w:divBdr>
        <w:top w:val="none" w:sz="0" w:space="0" w:color="auto"/>
        <w:left w:val="none" w:sz="0" w:space="0" w:color="auto"/>
        <w:bottom w:val="none" w:sz="0" w:space="0" w:color="auto"/>
        <w:right w:val="none" w:sz="0" w:space="0" w:color="auto"/>
      </w:divBdr>
    </w:div>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896285605">
      <w:bodyDiv w:val="1"/>
      <w:marLeft w:val="0"/>
      <w:marRight w:val="0"/>
      <w:marTop w:val="0"/>
      <w:marBottom w:val="0"/>
      <w:divBdr>
        <w:top w:val="none" w:sz="0" w:space="0" w:color="auto"/>
        <w:left w:val="none" w:sz="0" w:space="0" w:color="auto"/>
        <w:bottom w:val="none" w:sz="0" w:space="0" w:color="auto"/>
        <w:right w:val="none" w:sz="0" w:space="0" w:color="auto"/>
      </w:divBdr>
    </w:div>
    <w:div w:id="896473151">
      <w:bodyDiv w:val="1"/>
      <w:marLeft w:val="0"/>
      <w:marRight w:val="0"/>
      <w:marTop w:val="0"/>
      <w:marBottom w:val="0"/>
      <w:divBdr>
        <w:top w:val="none" w:sz="0" w:space="0" w:color="auto"/>
        <w:left w:val="none" w:sz="0" w:space="0" w:color="auto"/>
        <w:bottom w:val="none" w:sz="0" w:space="0" w:color="auto"/>
        <w:right w:val="none" w:sz="0" w:space="0" w:color="auto"/>
      </w:divBdr>
    </w:div>
    <w:div w:id="896555787">
      <w:bodyDiv w:val="1"/>
      <w:marLeft w:val="0"/>
      <w:marRight w:val="0"/>
      <w:marTop w:val="0"/>
      <w:marBottom w:val="0"/>
      <w:divBdr>
        <w:top w:val="none" w:sz="0" w:space="0" w:color="auto"/>
        <w:left w:val="none" w:sz="0" w:space="0" w:color="auto"/>
        <w:bottom w:val="none" w:sz="0" w:space="0" w:color="auto"/>
        <w:right w:val="none" w:sz="0" w:space="0" w:color="auto"/>
      </w:divBdr>
      <w:divsChild>
        <w:div w:id="237834418">
          <w:marLeft w:val="0"/>
          <w:marRight w:val="0"/>
          <w:marTop w:val="0"/>
          <w:marBottom w:val="150"/>
          <w:divBdr>
            <w:top w:val="none" w:sz="0" w:space="0" w:color="auto"/>
            <w:left w:val="none" w:sz="0" w:space="0" w:color="auto"/>
            <w:bottom w:val="none" w:sz="0" w:space="0" w:color="auto"/>
            <w:right w:val="none" w:sz="0" w:space="0" w:color="auto"/>
          </w:divBdr>
          <w:divsChild>
            <w:div w:id="2026397880">
              <w:marLeft w:val="0"/>
              <w:marRight w:val="0"/>
              <w:marTop w:val="0"/>
              <w:marBottom w:val="0"/>
              <w:divBdr>
                <w:top w:val="none" w:sz="0" w:space="0" w:color="auto"/>
                <w:left w:val="none" w:sz="0" w:space="0" w:color="auto"/>
                <w:bottom w:val="none" w:sz="0" w:space="0" w:color="auto"/>
                <w:right w:val="none" w:sz="0" w:space="0" w:color="auto"/>
              </w:divBdr>
            </w:div>
          </w:divsChild>
        </w:div>
        <w:div w:id="457801407">
          <w:marLeft w:val="0"/>
          <w:marRight w:val="0"/>
          <w:marTop w:val="0"/>
          <w:marBottom w:val="150"/>
          <w:divBdr>
            <w:top w:val="none" w:sz="0" w:space="0" w:color="auto"/>
            <w:left w:val="none" w:sz="0" w:space="0" w:color="auto"/>
            <w:bottom w:val="none" w:sz="0" w:space="0" w:color="auto"/>
            <w:right w:val="none" w:sz="0" w:space="0" w:color="auto"/>
          </w:divBdr>
        </w:div>
        <w:div w:id="1702315368">
          <w:marLeft w:val="0"/>
          <w:marRight w:val="0"/>
          <w:marTop w:val="0"/>
          <w:marBottom w:val="0"/>
          <w:divBdr>
            <w:top w:val="none" w:sz="0" w:space="0" w:color="auto"/>
            <w:left w:val="none" w:sz="0" w:space="0" w:color="auto"/>
            <w:bottom w:val="none" w:sz="0" w:space="0" w:color="auto"/>
            <w:right w:val="none" w:sz="0" w:space="0" w:color="auto"/>
          </w:divBdr>
          <w:divsChild>
            <w:div w:id="206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71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97">
          <w:marLeft w:val="0"/>
          <w:marRight w:val="0"/>
          <w:marTop w:val="0"/>
          <w:marBottom w:val="0"/>
          <w:divBdr>
            <w:top w:val="none" w:sz="0" w:space="0" w:color="auto"/>
            <w:left w:val="none" w:sz="0" w:space="0" w:color="auto"/>
            <w:bottom w:val="none" w:sz="0" w:space="0" w:color="auto"/>
            <w:right w:val="none" w:sz="0" w:space="0" w:color="auto"/>
          </w:divBdr>
          <w:divsChild>
            <w:div w:id="146889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9341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783">
          <w:marLeft w:val="0"/>
          <w:marRight w:val="0"/>
          <w:marTop w:val="0"/>
          <w:marBottom w:val="150"/>
          <w:divBdr>
            <w:top w:val="none" w:sz="0" w:space="0" w:color="auto"/>
            <w:left w:val="none" w:sz="0" w:space="0" w:color="auto"/>
            <w:bottom w:val="none" w:sz="0" w:space="0" w:color="auto"/>
            <w:right w:val="none" w:sz="0" w:space="0" w:color="auto"/>
          </w:divBdr>
          <w:divsChild>
            <w:div w:id="2063208858">
              <w:marLeft w:val="0"/>
              <w:marRight w:val="0"/>
              <w:marTop w:val="0"/>
              <w:marBottom w:val="0"/>
              <w:divBdr>
                <w:top w:val="none" w:sz="0" w:space="0" w:color="auto"/>
                <w:left w:val="none" w:sz="0" w:space="0" w:color="auto"/>
                <w:bottom w:val="none" w:sz="0" w:space="0" w:color="auto"/>
                <w:right w:val="none" w:sz="0" w:space="0" w:color="auto"/>
              </w:divBdr>
              <w:divsChild>
                <w:div w:id="106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029">
          <w:marLeft w:val="0"/>
          <w:marRight w:val="0"/>
          <w:marTop w:val="0"/>
          <w:marBottom w:val="0"/>
          <w:divBdr>
            <w:top w:val="none" w:sz="0" w:space="0" w:color="auto"/>
            <w:left w:val="none" w:sz="0" w:space="0" w:color="auto"/>
            <w:bottom w:val="none" w:sz="0" w:space="0" w:color="auto"/>
            <w:right w:val="none" w:sz="0" w:space="0" w:color="auto"/>
          </w:divBdr>
          <w:divsChild>
            <w:div w:id="1414667404">
              <w:marLeft w:val="0"/>
              <w:marRight w:val="0"/>
              <w:marTop w:val="0"/>
              <w:marBottom w:val="150"/>
              <w:divBdr>
                <w:top w:val="none" w:sz="0" w:space="0" w:color="auto"/>
                <w:left w:val="none" w:sz="0" w:space="0" w:color="auto"/>
                <w:bottom w:val="none" w:sz="0" w:space="0" w:color="auto"/>
                <w:right w:val="none" w:sz="0" w:space="0" w:color="auto"/>
              </w:divBdr>
            </w:div>
            <w:div w:id="440955597">
              <w:marLeft w:val="0"/>
              <w:marRight w:val="0"/>
              <w:marTop w:val="0"/>
              <w:marBottom w:val="0"/>
              <w:divBdr>
                <w:top w:val="none" w:sz="0" w:space="0" w:color="auto"/>
                <w:left w:val="none" w:sz="0" w:space="0" w:color="auto"/>
                <w:bottom w:val="none" w:sz="0" w:space="0" w:color="auto"/>
                <w:right w:val="none" w:sz="0" w:space="0" w:color="auto"/>
              </w:divBdr>
              <w:divsChild>
                <w:div w:id="1450667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97667799">
      <w:bodyDiv w:val="1"/>
      <w:marLeft w:val="0"/>
      <w:marRight w:val="0"/>
      <w:marTop w:val="0"/>
      <w:marBottom w:val="0"/>
      <w:divBdr>
        <w:top w:val="none" w:sz="0" w:space="0" w:color="auto"/>
        <w:left w:val="none" w:sz="0" w:space="0" w:color="auto"/>
        <w:bottom w:val="none" w:sz="0" w:space="0" w:color="auto"/>
        <w:right w:val="none" w:sz="0" w:space="0" w:color="auto"/>
      </w:divBdr>
    </w:div>
    <w:div w:id="897712539">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6">
          <w:marLeft w:val="0"/>
          <w:marRight w:val="0"/>
          <w:marTop w:val="0"/>
          <w:marBottom w:val="0"/>
          <w:divBdr>
            <w:top w:val="none" w:sz="0" w:space="0" w:color="auto"/>
            <w:left w:val="none" w:sz="0" w:space="0" w:color="auto"/>
            <w:bottom w:val="none" w:sz="0" w:space="0" w:color="auto"/>
            <w:right w:val="none" w:sz="0" w:space="0" w:color="auto"/>
          </w:divBdr>
          <w:divsChild>
            <w:div w:id="87386017">
              <w:marLeft w:val="0"/>
              <w:marRight w:val="0"/>
              <w:marTop w:val="0"/>
              <w:marBottom w:val="0"/>
              <w:divBdr>
                <w:top w:val="none" w:sz="0" w:space="0" w:color="auto"/>
                <w:left w:val="none" w:sz="0" w:space="0" w:color="auto"/>
                <w:bottom w:val="none" w:sz="0" w:space="0" w:color="auto"/>
                <w:right w:val="none" w:sz="0" w:space="0" w:color="auto"/>
              </w:divBdr>
              <w:divsChild>
                <w:div w:id="1715958572">
                  <w:marLeft w:val="0"/>
                  <w:marRight w:val="0"/>
                  <w:marTop w:val="0"/>
                  <w:marBottom w:val="0"/>
                  <w:divBdr>
                    <w:top w:val="none" w:sz="0" w:space="0" w:color="auto"/>
                    <w:left w:val="none" w:sz="0" w:space="0" w:color="auto"/>
                    <w:bottom w:val="none" w:sz="0" w:space="0" w:color="auto"/>
                    <w:right w:val="none" w:sz="0" w:space="0" w:color="auto"/>
                  </w:divBdr>
                  <w:divsChild>
                    <w:div w:id="1702973225">
                      <w:marLeft w:val="0"/>
                      <w:marRight w:val="0"/>
                      <w:marTop w:val="0"/>
                      <w:marBottom w:val="0"/>
                      <w:divBdr>
                        <w:top w:val="none" w:sz="0" w:space="0" w:color="auto"/>
                        <w:left w:val="none" w:sz="0" w:space="0" w:color="auto"/>
                        <w:bottom w:val="none" w:sz="0" w:space="0" w:color="auto"/>
                        <w:right w:val="none" w:sz="0" w:space="0" w:color="auto"/>
                      </w:divBdr>
                      <w:divsChild>
                        <w:div w:id="874928177">
                          <w:marLeft w:val="0"/>
                          <w:marRight w:val="0"/>
                          <w:marTop w:val="0"/>
                          <w:marBottom w:val="0"/>
                          <w:divBdr>
                            <w:top w:val="none" w:sz="0" w:space="0" w:color="auto"/>
                            <w:left w:val="none" w:sz="0" w:space="0" w:color="auto"/>
                            <w:bottom w:val="none" w:sz="0" w:space="0" w:color="auto"/>
                            <w:right w:val="none" w:sz="0" w:space="0" w:color="auto"/>
                          </w:divBdr>
                          <w:divsChild>
                            <w:div w:id="815147836">
                              <w:marLeft w:val="0"/>
                              <w:marRight w:val="0"/>
                              <w:marTop w:val="0"/>
                              <w:marBottom w:val="0"/>
                              <w:divBdr>
                                <w:top w:val="none" w:sz="0" w:space="0" w:color="auto"/>
                                <w:left w:val="none" w:sz="0" w:space="0" w:color="auto"/>
                                <w:bottom w:val="none" w:sz="0" w:space="0" w:color="auto"/>
                                <w:right w:val="none" w:sz="0" w:space="0" w:color="auto"/>
                              </w:divBdr>
                              <w:divsChild>
                                <w:div w:id="1306549629">
                                  <w:marLeft w:val="0"/>
                                  <w:marRight w:val="0"/>
                                  <w:marTop w:val="0"/>
                                  <w:marBottom w:val="0"/>
                                  <w:divBdr>
                                    <w:top w:val="none" w:sz="0" w:space="0" w:color="auto"/>
                                    <w:left w:val="none" w:sz="0" w:space="0" w:color="auto"/>
                                    <w:bottom w:val="none" w:sz="0" w:space="0" w:color="auto"/>
                                    <w:right w:val="none" w:sz="0" w:space="0" w:color="auto"/>
                                  </w:divBdr>
                                  <w:divsChild>
                                    <w:div w:id="148519909">
                                      <w:marLeft w:val="0"/>
                                      <w:marRight w:val="0"/>
                                      <w:marTop w:val="0"/>
                                      <w:marBottom w:val="0"/>
                                      <w:divBdr>
                                        <w:top w:val="none" w:sz="0" w:space="0" w:color="auto"/>
                                        <w:left w:val="none" w:sz="0" w:space="0" w:color="auto"/>
                                        <w:bottom w:val="none" w:sz="0" w:space="0" w:color="auto"/>
                                        <w:right w:val="none" w:sz="0" w:space="0" w:color="auto"/>
                                      </w:divBdr>
                                      <w:divsChild>
                                        <w:div w:id="2072195332">
                                          <w:marLeft w:val="0"/>
                                          <w:marRight w:val="0"/>
                                          <w:marTop w:val="0"/>
                                          <w:marBottom w:val="0"/>
                                          <w:divBdr>
                                            <w:top w:val="none" w:sz="0" w:space="0" w:color="auto"/>
                                            <w:left w:val="none" w:sz="0" w:space="0" w:color="auto"/>
                                            <w:bottom w:val="none" w:sz="0" w:space="0" w:color="auto"/>
                                            <w:right w:val="none" w:sz="0" w:space="0" w:color="auto"/>
                                          </w:divBdr>
                                          <w:divsChild>
                                            <w:div w:id="532575152">
                                              <w:marLeft w:val="0"/>
                                              <w:marRight w:val="0"/>
                                              <w:marTop w:val="0"/>
                                              <w:marBottom w:val="0"/>
                                              <w:divBdr>
                                                <w:top w:val="none" w:sz="0" w:space="0" w:color="auto"/>
                                                <w:left w:val="none" w:sz="0" w:space="0" w:color="auto"/>
                                                <w:bottom w:val="none" w:sz="0" w:space="0" w:color="auto"/>
                                                <w:right w:val="none" w:sz="0" w:space="0" w:color="auto"/>
                                              </w:divBdr>
                                            </w:div>
                                            <w:div w:id="672488205">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349522001">
                                              <w:marLeft w:val="0"/>
                                              <w:marRight w:val="0"/>
                                              <w:marTop w:val="0"/>
                                              <w:marBottom w:val="0"/>
                                              <w:divBdr>
                                                <w:top w:val="none" w:sz="0" w:space="0" w:color="auto"/>
                                                <w:left w:val="none" w:sz="0" w:space="0" w:color="auto"/>
                                                <w:bottom w:val="none" w:sz="0" w:space="0" w:color="auto"/>
                                                <w:right w:val="none" w:sz="0" w:space="0" w:color="auto"/>
                                              </w:divBdr>
                                            </w:div>
                                            <w:div w:id="1787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3588">
      <w:bodyDiv w:val="1"/>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dotted" w:sz="6" w:space="4" w:color="DDDDDD"/>
            <w:right w:val="none" w:sz="0" w:space="0" w:color="auto"/>
          </w:divBdr>
        </w:div>
      </w:divsChild>
    </w:div>
    <w:div w:id="898252767">
      <w:bodyDiv w:val="1"/>
      <w:marLeft w:val="0"/>
      <w:marRight w:val="0"/>
      <w:marTop w:val="0"/>
      <w:marBottom w:val="0"/>
      <w:divBdr>
        <w:top w:val="none" w:sz="0" w:space="0" w:color="auto"/>
        <w:left w:val="none" w:sz="0" w:space="0" w:color="auto"/>
        <w:bottom w:val="none" w:sz="0" w:space="0" w:color="auto"/>
        <w:right w:val="none" w:sz="0" w:space="0" w:color="auto"/>
      </w:divBdr>
      <w:divsChild>
        <w:div w:id="1667437898">
          <w:marLeft w:val="0"/>
          <w:marRight w:val="0"/>
          <w:marTop w:val="0"/>
          <w:marBottom w:val="0"/>
          <w:divBdr>
            <w:top w:val="none" w:sz="0" w:space="0" w:color="auto"/>
            <w:left w:val="none" w:sz="0" w:space="0" w:color="auto"/>
            <w:bottom w:val="dotted" w:sz="6" w:space="4" w:color="DDDDDD"/>
            <w:right w:val="none" w:sz="0" w:space="0" w:color="auto"/>
          </w:divBdr>
        </w:div>
      </w:divsChild>
    </w:div>
    <w:div w:id="898396544">
      <w:bodyDiv w:val="1"/>
      <w:marLeft w:val="0"/>
      <w:marRight w:val="0"/>
      <w:marTop w:val="0"/>
      <w:marBottom w:val="0"/>
      <w:divBdr>
        <w:top w:val="none" w:sz="0" w:space="0" w:color="auto"/>
        <w:left w:val="none" w:sz="0" w:space="0" w:color="auto"/>
        <w:bottom w:val="none" w:sz="0" w:space="0" w:color="auto"/>
        <w:right w:val="none" w:sz="0" w:space="0" w:color="auto"/>
      </w:divBdr>
    </w:div>
    <w:div w:id="898438317">
      <w:bodyDiv w:val="1"/>
      <w:marLeft w:val="0"/>
      <w:marRight w:val="0"/>
      <w:marTop w:val="0"/>
      <w:marBottom w:val="0"/>
      <w:divBdr>
        <w:top w:val="none" w:sz="0" w:space="0" w:color="auto"/>
        <w:left w:val="none" w:sz="0" w:space="0" w:color="auto"/>
        <w:bottom w:val="none" w:sz="0" w:space="0" w:color="auto"/>
        <w:right w:val="none" w:sz="0" w:space="0" w:color="auto"/>
      </w:divBdr>
      <w:divsChild>
        <w:div w:id="35014025">
          <w:marLeft w:val="0"/>
          <w:marRight w:val="0"/>
          <w:marTop w:val="0"/>
          <w:marBottom w:val="150"/>
          <w:divBdr>
            <w:top w:val="none" w:sz="0" w:space="0" w:color="auto"/>
            <w:left w:val="none" w:sz="0" w:space="0" w:color="auto"/>
            <w:bottom w:val="none" w:sz="0" w:space="0" w:color="auto"/>
            <w:right w:val="none" w:sz="0" w:space="0" w:color="auto"/>
          </w:divBdr>
        </w:div>
      </w:divsChild>
    </w:div>
    <w:div w:id="898596156">
      <w:bodyDiv w:val="1"/>
      <w:marLeft w:val="0"/>
      <w:marRight w:val="0"/>
      <w:marTop w:val="0"/>
      <w:marBottom w:val="0"/>
      <w:divBdr>
        <w:top w:val="none" w:sz="0" w:space="0" w:color="auto"/>
        <w:left w:val="none" w:sz="0" w:space="0" w:color="auto"/>
        <w:bottom w:val="none" w:sz="0" w:space="0" w:color="auto"/>
        <w:right w:val="none" w:sz="0" w:space="0" w:color="auto"/>
      </w:divBdr>
    </w:div>
    <w:div w:id="898636660">
      <w:bodyDiv w:val="1"/>
      <w:marLeft w:val="0"/>
      <w:marRight w:val="0"/>
      <w:marTop w:val="0"/>
      <w:marBottom w:val="0"/>
      <w:divBdr>
        <w:top w:val="none" w:sz="0" w:space="0" w:color="auto"/>
        <w:left w:val="none" w:sz="0" w:space="0" w:color="auto"/>
        <w:bottom w:val="none" w:sz="0" w:space="0" w:color="auto"/>
        <w:right w:val="none" w:sz="0" w:space="0" w:color="auto"/>
      </w:divBdr>
      <w:divsChild>
        <w:div w:id="1802460968">
          <w:marLeft w:val="0"/>
          <w:marRight w:val="0"/>
          <w:marTop w:val="0"/>
          <w:marBottom w:val="0"/>
          <w:divBdr>
            <w:top w:val="none" w:sz="0" w:space="0" w:color="auto"/>
            <w:left w:val="none" w:sz="0" w:space="0" w:color="auto"/>
            <w:bottom w:val="none" w:sz="0" w:space="0" w:color="auto"/>
            <w:right w:val="none" w:sz="0" w:space="0" w:color="auto"/>
          </w:divBdr>
          <w:divsChild>
            <w:div w:id="1156603860">
              <w:marLeft w:val="0"/>
              <w:marRight w:val="150"/>
              <w:marTop w:val="0"/>
              <w:marBottom w:val="0"/>
              <w:divBdr>
                <w:top w:val="none" w:sz="0" w:space="0" w:color="auto"/>
                <w:left w:val="none" w:sz="0" w:space="0" w:color="auto"/>
                <w:bottom w:val="none" w:sz="0" w:space="0" w:color="auto"/>
                <w:right w:val="none" w:sz="0" w:space="0" w:color="auto"/>
              </w:divBdr>
            </w:div>
            <w:div w:id="1426799508">
              <w:marLeft w:val="0"/>
              <w:marRight w:val="0"/>
              <w:marTop w:val="0"/>
              <w:marBottom w:val="0"/>
              <w:divBdr>
                <w:top w:val="none" w:sz="0" w:space="0" w:color="auto"/>
                <w:left w:val="none" w:sz="0" w:space="0" w:color="auto"/>
                <w:bottom w:val="none" w:sz="0" w:space="0" w:color="auto"/>
                <w:right w:val="none" w:sz="0" w:space="0" w:color="auto"/>
              </w:divBdr>
            </w:div>
          </w:divsChild>
        </w:div>
        <w:div w:id="1965845580">
          <w:marLeft w:val="0"/>
          <w:marRight w:val="0"/>
          <w:marTop w:val="0"/>
          <w:marBottom w:val="0"/>
          <w:divBdr>
            <w:top w:val="none" w:sz="0" w:space="0" w:color="auto"/>
            <w:left w:val="none" w:sz="0" w:space="0" w:color="auto"/>
            <w:bottom w:val="none" w:sz="0" w:space="0" w:color="auto"/>
            <w:right w:val="none" w:sz="0" w:space="0" w:color="auto"/>
          </w:divBdr>
        </w:div>
      </w:divsChild>
    </w:div>
    <w:div w:id="899049199">
      <w:bodyDiv w:val="1"/>
      <w:marLeft w:val="0"/>
      <w:marRight w:val="0"/>
      <w:marTop w:val="0"/>
      <w:marBottom w:val="0"/>
      <w:divBdr>
        <w:top w:val="none" w:sz="0" w:space="0" w:color="auto"/>
        <w:left w:val="none" w:sz="0" w:space="0" w:color="auto"/>
        <w:bottom w:val="none" w:sz="0" w:space="0" w:color="auto"/>
        <w:right w:val="none" w:sz="0" w:space="0" w:color="auto"/>
      </w:divBdr>
      <w:divsChild>
        <w:div w:id="1822230807">
          <w:marLeft w:val="0"/>
          <w:marRight w:val="0"/>
          <w:marTop w:val="0"/>
          <w:marBottom w:val="0"/>
          <w:divBdr>
            <w:top w:val="none" w:sz="0" w:space="0" w:color="auto"/>
            <w:left w:val="none" w:sz="0" w:space="0" w:color="auto"/>
            <w:bottom w:val="dotted" w:sz="6" w:space="4" w:color="DDDDDD"/>
            <w:right w:val="none" w:sz="0" w:space="0" w:color="auto"/>
          </w:divBdr>
        </w:div>
      </w:divsChild>
    </w:div>
    <w:div w:id="899175045">
      <w:bodyDiv w:val="1"/>
      <w:marLeft w:val="0"/>
      <w:marRight w:val="0"/>
      <w:marTop w:val="0"/>
      <w:marBottom w:val="0"/>
      <w:divBdr>
        <w:top w:val="none" w:sz="0" w:space="0" w:color="auto"/>
        <w:left w:val="none" w:sz="0" w:space="0" w:color="auto"/>
        <w:bottom w:val="none" w:sz="0" w:space="0" w:color="auto"/>
        <w:right w:val="none" w:sz="0" w:space="0" w:color="auto"/>
      </w:divBdr>
    </w:div>
    <w:div w:id="899555115">
      <w:bodyDiv w:val="1"/>
      <w:marLeft w:val="0"/>
      <w:marRight w:val="0"/>
      <w:marTop w:val="0"/>
      <w:marBottom w:val="0"/>
      <w:divBdr>
        <w:top w:val="none" w:sz="0" w:space="0" w:color="auto"/>
        <w:left w:val="none" w:sz="0" w:space="0" w:color="auto"/>
        <w:bottom w:val="none" w:sz="0" w:space="0" w:color="auto"/>
        <w:right w:val="none" w:sz="0" w:space="0" w:color="auto"/>
      </w:divBdr>
    </w:div>
    <w:div w:id="899751061">
      <w:bodyDiv w:val="1"/>
      <w:marLeft w:val="0"/>
      <w:marRight w:val="0"/>
      <w:marTop w:val="0"/>
      <w:marBottom w:val="0"/>
      <w:divBdr>
        <w:top w:val="none" w:sz="0" w:space="0" w:color="auto"/>
        <w:left w:val="none" w:sz="0" w:space="0" w:color="auto"/>
        <w:bottom w:val="none" w:sz="0" w:space="0" w:color="auto"/>
        <w:right w:val="none" w:sz="0" w:space="0" w:color="auto"/>
      </w:divBdr>
      <w:divsChild>
        <w:div w:id="495923945">
          <w:marLeft w:val="0"/>
          <w:marRight w:val="0"/>
          <w:marTop w:val="0"/>
          <w:marBottom w:val="0"/>
          <w:divBdr>
            <w:top w:val="none" w:sz="0" w:space="0" w:color="auto"/>
            <w:left w:val="none" w:sz="0" w:space="0" w:color="auto"/>
            <w:bottom w:val="none" w:sz="0" w:space="0" w:color="auto"/>
            <w:right w:val="none" w:sz="0" w:space="0" w:color="auto"/>
          </w:divBdr>
          <w:divsChild>
            <w:div w:id="602500014">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128286473">
                      <w:marLeft w:val="0"/>
                      <w:marRight w:val="0"/>
                      <w:marTop w:val="0"/>
                      <w:marBottom w:val="0"/>
                      <w:divBdr>
                        <w:top w:val="none" w:sz="0" w:space="0" w:color="auto"/>
                        <w:left w:val="none" w:sz="0" w:space="0" w:color="auto"/>
                        <w:bottom w:val="none" w:sz="0" w:space="0" w:color="auto"/>
                        <w:right w:val="none" w:sz="0" w:space="0" w:color="auto"/>
                      </w:divBdr>
                      <w:divsChild>
                        <w:div w:id="768620635">
                          <w:marLeft w:val="0"/>
                          <w:marRight w:val="0"/>
                          <w:marTop w:val="0"/>
                          <w:marBottom w:val="0"/>
                          <w:divBdr>
                            <w:top w:val="none" w:sz="0" w:space="0" w:color="auto"/>
                            <w:left w:val="none" w:sz="0" w:space="0" w:color="auto"/>
                            <w:bottom w:val="none" w:sz="0" w:space="0" w:color="auto"/>
                            <w:right w:val="none" w:sz="0" w:space="0" w:color="auto"/>
                          </w:divBdr>
                          <w:divsChild>
                            <w:div w:id="1562864572">
                              <w:marLeft w:val="0"/>
                              <w:marRight w:val="0"/>
                              <w:marTop w:val="0"/>
                              <w:marBottom w:val="0"/>
                              <w:divBdr>
                                <w:top w:val="none" w:sz="0" w:space="0" w:color="auto"/>
                                <w:left w:val="none" w:sz="0" w:space="0" w:color="auto"/>
                                <w:bottom w:val="none" w:sz="0" w:space="0" w:color="auto"/>
                                <w:right w:val="none" w:sz="0" w:space="0" w:color="auto"/>
                              </w:divBdr>
                              <w:divsChild>
                                <w:div w:id="1648582838">
                                  <w:marLeft w:val="0"/>
                                  <w:marRight w:val="0"/>
                                  <w:marTop w:val="0"/>
                                  <w:marBottom w:val="0"/>
                                  <w:divBdr>
                                    <w:top w:val="none" w:sz="0" w:space="0" w:color="auto"/>
                                    <w:left w:val="none" w:sz="0" w:space="0" w:color="auto"/>
                                    <w:bottom w:val="none" w:sz="0" w:space="0" w:color="auto"/>
                                    <w:right w:val="none" w:sz="0" w:space="0" w:color="auto"/>
                                  </w:divBdr>
                                  <w:divsChild>
                                    <w:div w:id="2104184963">
                                      <w:marLeft w:val="0"/>
                                      <w:marRight w:val="0"/>
                                      <w:marTop w:val="0"/>
                                      <w:marBottom w:val="0"/>
                                      <w:divBdr>
                                        <w:top w:val="none" w:sz="0" w:space="0" w:color="auto"/>
                                        <w:left w:val="none" w:sz="0" w:space="0" w:color="auto"/>
                                        <w:bottom w:val="none" w:sz="0" w:space="0" w:color="auto"/>
                                        <w:right w:val="none" w:sz="0" w:space="0" w:color="auto"/>
                                      </w:divBdr>
                                      <w:divsChild>
                                        <w:div w:id="1288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225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290">
          <w:marLeft w:val="0"/>
          <w:marRight w:val="0"/>
          <w:marTop w:val="225"/>
          <w:marBottom w:val="225"/>
          <w:divBdr>
            <w:top w:val="none" w:sz="0" w:space="0" w:color="auto"/>
            <w:left w:val="none" w:sz="0" w:space="0" w:color="auto"/>
            <w:bottom w:val="none" w:sz="0" w:space="0" w:color="auto"/>
            <w:right w:val="none" w:sz="0" w:space="0" w:color="auto"/>
          </w:divBdr>
        </w:div>
      </w:divsChild>
    </w:div>
    <w:div w:id="899942359">
      <w:bodyDiv w:val="1"/>
      <w:marLeft w:val="0"/>
      <w:marRight w:val="0"/>
      <w:marTop w:val="0"/>
      <w:marBottom w:val="0"/>
      <w:divBdr>
        <w:top w:val="none" w:sz="0" w:space="0" w:color="auto"/>
        <w:left w:val="none" w:sz="0" w:space="0" w:color="auto"/>
        <w:bottom w:val="none" w:sz="0" w:space="0" w:color="auto"/>
        <w:right w:val="none" w:sz="0" w:space="0" w:color="auto"/>
      </w:divBdr>
      <w:divsChild>
        <w:div w:id="1719014976">
          <w:marLeft w:val="0"/>
          <w:marRight w:val="0"/>
          <w:marTop w:val="0"/>
          <w:marBottom w:val="0"/>
          <w:divBdr>
            <w:top w:val="none" w:sz="0" w:space="0" w:color="auto"/>
            <w:left w:val="none" w:sz="0" w:space="0" w:color="auto"/>
            <w:bottom w:val="none" w:sz="0" w:space="0" w:color="auto"/>
            <w:right w:val="none" w:sz="0" w:space="0" w:color="auto"/>
          </w:divBdr>
          <w:divsChild>
            <w:div w:id="1412505942">
              <w:marLeft w:val="0"/>
              <w:marRight w:val="0"/>
              <w:marTop w:val="0"/>
              <w:marBottom w:val="0"/>
              <w:divBdr>
                <w:top w:val="none" w:sz="0" w:space="0" w:color="auto"/>
                <w:left w:val="none" w:sz="0" w:space="0" w:color="auto"/>
                <w:bottom w:val="none" w:sz="0" w:space="0" w:color="auto"/>
                <w:right w:val="none" w:sz="0" w:space="0" w:color="auto"/>
              </w:divBdr>
              <w:divsChild>
                <w:div w:id="470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78">
          <w:marLeft w:val="0"/>
          <w:marRight w:val="0"/>
          <w:marTop w:val="0"/>
          <w:marBottom w:val="75"/>
          <w:divBdr>
            <w:top w:val="none" w:sz="0" w:space="0" w:color="auto"/>
            <w:left w:val="none" w:sz="0" w:space="0" w:color="auto"/>
            <w:bottom w:val="none" w:sz="0" w:space="0" w:color="auto"/>
            <w:right w:val="none" w:sz="0" w:space="0" w:color="auto"/>
          </w:divBdr>
        </w:div>
        <w:div w:id="2107071710">
          <w:marLeft w:val="0"/>
          <w:marRight w:val="0"/>
          <w:marTop w:val="0"/>
          <w:marBottom w:val="300"/>
          <w:divBdr>
            <w:top w:val="none" w:sz="0" w:space="0" w:color="auto"/>
            <w:left w:val="none" w:sz="0" w:space="0" w:color="auto"/>
            <w:bottom w:val="none" w:sz="0" w:space="0" w:color="auto"/>
            <w:right w:val="none" w:sz="0" w:space="0" w:color="auto"/>
          </w:divBdr>
          <w:divsChild>
            <w:div w:id="738334214">
              <w:marLeft w:val="0"/>
              <w:marRight w:val="0"/>
              <w:marTop w:val="0"/>
              <w:marBottom w:val="0"/>
              <w:divBdr>
                <w:top w:val="none" w:sz="0" w:space="0" w:color="auto"/>
                <w:left w:val="none" w:sz="0" w:space="0" w:color="auto"/>
                <w:bottom w:val="none" w:sz="0" w:space="0" w:color="auto"/>
                <w:right w:val="none" w:sz="0" w:space="0" w:color="auto"/>
              </w:divBdr>
            </w:div>
          </w:divsChild>
        </w:div>
        <w:div w:id="1198008771">
          <w:marLeft w:val="0"/>
          <w:marRight w:val="0"/>
          <w:marTop w:val="0"/>
          <w:marBottom w:val="0"/>
          <w:divBdr>
            <w:top w:val="none" w:sz="0" w:space="0" w:color="auto"/>
            <w:left w:val="none" w:sz="0" w:space="0" w:color="auto"/>
            <w:bottom w:val="none" w:sz="0" w:space="0" w:color="auto"/>
            <w:right w:val="none" w:sz="0" w:space="0" w:color="auto"/>
          </w:divBdr>
        </w:div>
      </w:divsChild>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900404563">
      <w:bodyDiv w:val="1"/>
      <w:marLeft w:val="0"/>
      <w:marRight w:val="0"/>
      <w:marTop w:val="0"/>
      <w:marBottom w:val="0"/>
      <w:divBdr>
        <w:top w:val="none" w:sz="0" w:space="0" w:color="auto"/>
        <w:left w:val="none" w:sz="0" w:space="0" w:color="auto"/>
        <w:bottom w:val="none" w:sz="0" w:space="0" w:color="auto"/>
        <w:right w:val="none" w:sz="0" w:space="0" w:color="auto"/>
      </w:divBdr>
      <w:divsChild>
        <w:div w:id="424958910">
          <w:marLeft w:val="0"/>
          <w:marRight w:val="0"/>
          <w:marTop w:val="0"/>
          <w:marBottom w:val="0"/>
          <w:divBdr>
            <w:top w:val="none" w:sz="0" w:space="0" w:color="auto"/>
            <w:left w:val="none" w:sz="0" w:space="0" w:color="auto"/>
            <w:bottom w:val="none" w:sz="0" w:space="0" w:color="auto"/>
            <w:right w:val="none" w:sz="0" w:space="0" w:color="auto"/>
          </w:divBdr>
          <w:divsChild>
            <w:div w:id="1494682198">
              <w:marLeft w:val="0"/>
              <w:marRight w:val="0"/>
              <w:marTop w:val="0"/>
              <w:marBottom w:val="0"/>
              <w:divBdr>
                <w:top w:val="none" w:sz="0" w:space="0" w:color="auto"/>
                <w:left w:val="none" w:sz="0" w:space="0" w:color="auto"/>
                <w:bottom w:val="none" w:sz="0" w:space="0" w:color="auto"/>
                <w:right w:val="none" w:sz="0" w:space="0" w:color="auto"/>
              </w:divBdr>
            </w:div>
          </w:divsChild>
        </w:div>
        <w:div w:id="1578782124">
          <w:marLeft w:val="0"/>
          <w:marRight w:val="0"/>
          <w:marTop w:val="0"/>
          <w:marBottom w:val="150"/>
          <w:divBdr>
            <w:top w:val="none" w:sz="0" w:space="0" w:color="auto"/>
            <w:left w:val="none" w:sz="0" w:space="0" w:color="auto"/>
            <w:bottom w:val="none" w:sz="0" w:space="0" w:color="auto"/>
            <w:right w:val="none" w:sz="0" w:space="0" w:color="auto"/>
          </w:divBdr>
        </w:div>
        <w:div w:id="1944149251">
          <w:marLeft w:val="0"/>
          <w:marRight w:val="0"/>
          <w:marTop w:val="0"/>
          <w:marBottom w:val="150"/>
          <w:divBdr>
            <w:top w:val="none" w:sz="0" w:space="0" w:color="auto"/>
            <w:left w:val="none" w:sz="0" w:space="0" w:color="auto"/>
            <w:bottom w:val="none" w:sz="0" w:space="0" w:color="auto"/>
            <w:right w:val="none" w:sz="0" w:space="0" w:color="auto"/>
          </w:divBdr>
          <w:divsChild>
            <w:div w:id="182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570">
      <w:bodyDiv w:val="1"/>
      <w:marLeft w:val="0"/>
      <w:marRight w:val="0"/>
      <w:marTop w:val="0"/>
      <w:marBottom w:val="0"/>
      <w:divBdr>
        <w:top w:val="none" w:sz="0" w:space="0" w:color="auto"/>
        <w:left w:val="none" w:sz="0" w:space="0" w:color="auto"/>
        <w:bottom w:val="none" w:sz="0" w:space="0" w:color="auto"/>
        <w:right w:val="none" w:sz="0" w:space="0" w:color="auto"/>
      </w:divBdr>
      <w:divsChild>
        <w:div w:id="448670554">
          <w:marLeft w:val="0"/>
          <w:marRight w:val="0"/>
          <w:marTop w:val="0"/>
          <w:marBottom w:val="0"/>
          <w:divBdr>
            <w:top w:val="none" w:sz="0" w:space="0" w:color="auto"/>
            <w:left w:val="none" w:sz="0" w:space="0" w:color="auto"/>
            <w:bottom w:val="none" w:sz="0" w:space="0" w:color="auto"/>
            <w:right w:val="none" w:sz="0" w:space="0" w:color="auto"/>
          </w:divBdr>
        </w:div>
      </w:divsChild>
    </w:div>
    <w:div w:id="900749958">
      <w:bodyDiv w:val="1"/>
      <w:marLeft w:val="0"/>
      <w:marRight w:val="0"/>
      <w:marTop w:val="0"/>
      <w:marBottom w:val="0"/>
      <w:divBdr>
        <w:top w:val="none" w:sz="0" w:space="0" w:color="auto"/>
        <w:left w:val="none" w:sz="0" w:space="0" w:color="auto"/>
        <w:bottom w:val="none" w:sz="0" w:space="0" w:color="auto"/>
        <w:right w:val="none" w:sz="0" w:space="0" w:color="auto"/>
      </w:divBdr>
      <w:divsChild>
        <w:div w:id="439104540">
          <w:marLeft w:val="0"/>
          <w:marRight w:val="0"/>
          <w:marTop w:val="0"/>
          <w:marBottom w:val="0"/>
          <w:divBdr>
            <w:top w:val="none" w:sz="0" w:space="0" w:color="auto"/>
            <w:left w:val="none" w:sz="0" w:space="0" w:color="auto"/>
            <w:bottom w:val="none" w:sz="0" w:space="0" w:color="auto"/>
            <w:right w:val="none" w:sz="0" w:space="0" w:color="auto"/>
          </w:divBdr>
          <w:divsChild>
            <w:div w:id="948009323">
              <w:marLeft w:val="0"/>
              <w:marRight w:val="0"/>
              <w:marTop w:val="0"/>
              <w:marBottom w:val="0"/>
              <w:divBdr>
                <w:top w:val="none" w:sz="0" w:space="0" w:color="auto"/>
                <w:left w:val="none" w:sz="0" w:space="0" w:color="auto"/>
                <w:bottom w:val="none" w:sz="0" w:space="0" w:color="auto"/>
                <w:right w:val="none" w:sz="0" w:space="0" w:color="auto"/>
              </w:divBdr>
              <w:divsChild>
                <w:div w:id="1701320237">
                  <w:marLeft w:val="0"/>
                  <w:marRight w:val="0"/>
                  <w:marTop w:val="0"/>
                  <w:marBottom w:val="0"/>
                  <w:divBdr>
                    <w:top w:val="none" w:sz="0" w:space="0" w:color="auto"/>
                    <w:left w:val="none" w:sz="0" w:space="0" w:color="auto"/>
                    <w:bottom w:val="none" w:sz="0" w:space="0" w:color="auto"/>
                    <w:right w:val="none" w:sz="0" w:space="0" w:color="auto"/>
                  </w:divBdr>
                  <w:divsChild>
                    <w:div w:id="695814635">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0"/>
                          <w:divBdr>
                            <w:top w:val="none" w:sz="0" w:space="0" w:color="auto"/>
                            <w:left w:val="none" w:sz="0" w:space="0" w:color="auto"/>
                            <w:bottom w:val="none" w:sz="0" w:space="0" w:color="auto"/>
                            <w:right w:val="none" w:sz="0" w:space="0" w:color="auto"/>
                          </w:divBdr>
                          <w:divsChild>
                            <w:div w:id="45419840">
                              <w:marLeft w:val="0"/>
                              <w:marRight w:val="0"/>
                              <w:marTop w:val="0"/>
                              <w:marBottom w:val="0"/>
                              <w:divBdr>
                                <w:top w:val="none" w:sz="0" w:space="0" w:color="auto"/>
                                <w:left w:val="none" w:sz="0" w:space="0" w:color="auto"/>
                                <w:bottom w:val="none" w:sz="0" w:space="0" w:color="auto"/>
                                <w:right w:val="none" w:sz="0" w:space="0" w:color="auto"/>
                              </w:divBdr>
                              <w:divsChild>
                                <w:div w:id="1148783834">
                                  <w:marLeft w:val="0"/>
                                  <w:marRight w:val="0"/>
                                  <w:marTop w:val="0"/>
                                  <w:marBottom w:val="0"/>
                                  <w:divBdr>
                                    <w:top w:val="none" w:sz="0" w:space="0" w:color="auto"/>
                                    <w:left w:val="none" w:sz="0" w:space="0" w:color="auto"/>
                                    <w:bottom w:val="none" w:sz="0" w:space="0" w:color="auto"/>
                                    <w:right w:val="none" w:sz="0" w:space="0" w:color="auto"/>
                                  </w:divBdr>
                                  <w:divsChild>
                                    <w:div w:id="584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54630">
      <w:bodyDiv w:val="1"/>
      <w:marLeft w:val="0"/>
      <w:marRight w:val="0"/>
      <w:marTop w:val="0"/>
      <w:marBottom w:val="0"/>
      <w:divBdr>
        <w:top w:val="none" w:sz="0" w:space="0" w:color="auto"/>
        <w:left w:val="none" w:sz="0" w:space="0" w:color="auto"/>
        <w:bottom w:val="none" w:sz="0" w:space="0" w:color="auto"/>
        <w:right w:val="none" w:sz="0" w:space="0" w:color="auto"/>
      </w:divBdr>
      <w:divsChild>
        <w:div w:id="281114153">
          <w:marLeft w:val="0"/>
          <w:marRight w:val="0"/>
          <w:marTop w:val="0"/>
          <w:marBottom w:val="180"/>
          <w:divBdr>
            <w:top w:val="none" w:sz="0" w:space="0" w:color="auto"/>
            <w:left w:val="none" w:sz="0" w:space="0" w:color="auto"/>
            <w:bottom w:val="none" w:sz="0" w:space="0" w:color="auto"/>
            <w:right w:val="none" w:sz="0" w:space="0" w:color="auto"/>
          </w:divBdr>
        </w:div>
      </w:divsChild>
    </w:div>
    <w:div w:id="901017990">
      <w:bodyDiv w:val="1"/>
      <w:marLeft w:val="0"/>
      <w:marRight w:val="0"/>
      <w:marTop w:val="0"/>
      <w:marBottom w:val="0"/>
      <w:divBdr>
        <w:top w:val="none" w:sz="0" w:space="0" w:color="auto"/>
        <w:left w:val="none" w:sz="0" w:space="0" w:color="auto"/>
        <w:bottom w:val="none" w:sz="0" w:space="0" w:color="auto"/>
        <w:right w:val="none" w:sz="0" w:space="0" w:color="auto"/>
      </w:divBdr>
    </w:div>
    <w:div w:id="901061084">
      <w:bodyDiv w:val="1"/>
      <w:marLeft w:val="0"/>
      <w:marRight w:val="0"/>
      <w:marTop w:val="0"/>
      <w:marBottom w:val="0"/>
      <w:divBdr>
        <w:top w:val="none" w:sz="0" w:space="0" w:color="auto"/>
        <w:left w:val="none" w:sz="0" w:space="0" w:color="auto"/>
        <w:bottom w:val="none" w:sz="0" w:space="0" w:color="auto"/>
        <w:right w:val="none" w:sz="0" w:space="0" w:color="auto"/>
      </w:divBdr>
    </w:div>
    <w:div w:id="90171315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2">
          <w:marLeft w:val="0"/>
          <w:marRight w:val="0"/>
          <w:marTop w:val="0"/>
          <w:marBottom w:val="0"/>
          <w:divBdr>
            <w:top w:val="none" w:sz="0" w:space="0" w:color="auto"/>
            <w:left w:val="none" w:sz="0" w:space="0" w:color="auto"/>
            <w:bottom w:val="none" w:sz="0" w:space="0" w:color="auto"/>
            <w:right w:val="none" w:sz="0" w:space="0" w:color="auto"/>
          </w:divBdr>
        </w:div>
        <w:div w:id="1972200211">
          <w:marLeft w:val="0"/>
          <w:marRight w:val="0"/>
          <w:marTop w:val="0"/>
          <w:marBottom w:val="0"/>
          <w:divBdr>
            <w:top w:val="none" w:sz="0" w:space="0" w:color="auto"/>
            <w:left w:val="none" w:sz="0" w:space="0" w:color="auto"/>
            <w:bottom w:val="dotted" w:sz="6" w:space="4" w:color="DDDDDD"/>
            <w:right w:val="none" w:sz="0" w:space="0" w:color="auto"/>
          </w:divBdr>
        </w:div>
      </w:divsChild>
    </w:div>
    <w:div w:id="902255171">
      <w:bodyDiv w:val="1"/>
      <w:marLeft w:val="0"/>
      <w:marRight w:val="0"/>
      <w:marTop w:val="0"/>
      <w:marBottom w:val="0"/>
      <w:divBdr>
        <w:top w:val="none" w:sz="0" w:space="0" w:color="auto"/>
        <w:left w:val="none" w:sz="0" w:space="0" w:color="auto"/>
        <w:bottom w:val="none" w:sz="0" w:space="0" w:color="auto"/>
        <w:right w:val="none" w:sz="0" w:space="0" w:color="auto"/>
      </w:divBdr>
    </w:div>
    <w:div w:id="9031764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657">
          <w:marLeft w:val="0"/>
          <w:marRight w:val="0"/>
          <w:marTop w:val="0"/>
          <w:marBottom w:val="0"/>
          <w:divBdr>
            <w:top w:val="none" w:sz="0" w:space="0" w:color="auto"/>
            <w:left w:val="none" w:sz="0" w:space="0" w:color="auto"/>
            <w:bottom w:val="dotted" w:sz="6" w:space="4" w:color="DDDDDD"/>
            <w:right w:val="none" w:sz="0" w:space="0" w:color="auto"/>
          </w:divBdr>
          <w:divsChild>
            <w:div w:id="717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030">
      <w:bodyDiv w:val="1"/>
      <w:marLeft w:val="0"/>
      <w:marRight w:val="0"/>
      <w:marTop w:val="0"/>
      <w:marBottom w:val="0"/>
      <w:divBdr>
        <w:top w:val="none" w:sz="0" w:space="0" w:color="auto"/>
        <w:left w:val="none" w:sz="0" w:space="0" w:color="auto"/>
        <w:bottom w:val="none" w:sz="0" w:space="0" w:color="auto"/>
        <w:right w:val="none" w:sz="0" w:space="0" w:color="auto"/>
      </w:divBdr>
      <w:divsChild>
        <w:div w:id="899052673">
          <w:marLeft w:val="0"/>
          <w:marRight w:val="0"/>
          <w:marTop w:val="0"/>
          <w:marBottom w:val="0"/>
          <w:divBdr>
            <w:top w:val="none" w:sz="0" w:space="0" w:color="auto"/>
            <w:left w:val="none" w:sz="0" w:space="0" w:color="auto"/>
            <w:bottom w:val="none" w:sz="0" w:space="0" w:color="auto"/>
            <w:right w:val="none" w:sz="0" w:space="0" w:color="auto"/>
          </w:divBdr>
          <w:divsChild>
            <w:div w:id="847406859">
              <w:marLeft w:val="0"/>
              <w:marRight w:val="0"/>
              <w:marTop w:val="0"/>
              <w:marBottom w:val="0"/>
              <w:divBdr>
                <w:top w:val="none" w:sz="0" w:space="0" w:color="auto"/>
                <w:left w:val="none" w:sz="0" w:space="0" w:color="auto"/>
                <w:bottom w:val="none" w:sz="0" w:space="0" w:color="auto"/>
                <w:right w:val="none" w:sz="0" w:space="0" w:color="auto"/>
              </w:divBdr>
              <w:divsChild>
                <w:div w:id="275141859">
                  <w:marLeft w:val="0"/>
                  <w:marRight w:val="0"/>
                  <w:marTop w:val="0"/>
                  <w:marBottom w:val="0"/>
                  <w:divBdr>
                    <w:top w:val="none" w:sz="0" w:space="0" w:color="auto"/>
                    <w:left w:val="none" w:sz="0" w:space="0" w:color="auto"/>
                    <w:bottom w:val="none" w:sz="0" w:space="0" w:color="auto"/>
                    <w:right w:val="none" w:sz="0" w:space="0" w:color="auto"/>
                  </w:divBdr>
                  <w:divsChild>
                    <w:div w:id="2030984155">
                      <w:marLeft w:val="0"/>
                      <w:marRight w:val="0"/>
                      <w:marTop w:val="0"/>
                      <w:marBottom w:val="0"/>
                      <w:divBdr>
                        <w:top w:val="none" w:sz="0" w:space="0" w:color="auto"/>
                        <w:left w:val="none" w:sz="0" w:space="0" w:color="auto"/>
                        <w:bottom w:val="none" w:sz="0" w:space="0" w:color="auto"/>
                        <w:right w:val="none" w:sz="0" w:space="0" w:color="auto"/>
                      </w:divBdr>
                      <w:divsChild>
                        <w:div w:id="122774181">
                          <w:marLeft w:val="0"/>
                          <w:marRight w:val="0"/>
                          <w:marTop w:val="0"/>
                          <w:marBottom w:val="0"/>
                          <w:divBdr>
                            <w:top w:val="none" w:sz="0" w:space="0" w:color="auto"/>
                            <w:left w:val="none" w:sz="0" w:space="0" w:color="auto"/>
                            <w:bottom w:val="none" w:sz="0" w:space="0" w:color="auto"/>
                            <w:right w:val="none" w:sz="0" w:space="0" w:color="auto"/>
                          </w:divBdr>
                          <w:divsChild>
                            <w:div w:id="1721586961">
                              <w:marLeft w:val="0"/>
                              <w:marRight w:val="0"/>
                              <w:marTop w:val="0"/>
                              <w:marBottom w:val="0"/>
                              <w:divBdr>
                                <w:top w:val="none" w:sz="0" w:space="0" w:color="auto"/>
                                <w:left w:val="none" w:sz="0" w:space="0" w:color="auto"/>
                                <w:bottom w:val="none" w:sz="0" w:space="0" w:color="auto"/>
                                <w:right w:val="none" w:sz="0" w:space="0" w:color="auto"/>
                              </w:divBdr>
                              <w:divsChild>
                                <w:div w:id="529605700">
                                  <w:marLeft w:val="0"/>
                                  <w:marRight w:val="0"/>
                                  <w:marTop w:val="0"/>
                                  <w:marBottom w:val="0"/>
                                  <w:divBdr>
                                    <w:top w:val="none" w:sz="0" w:space="0" w:color="auto"/>
                                    <w:left w:val="none" w:sz="0" w:space="0" w:color="auto"/>
                                    <w:bottom w:val="none" w:sz="0" w:space="0" w:color="auto"/>
                                    <w:right w:val="none" w:sz="0" w:space="0" w:color="auto"/>
                                  </w:divBdr>
                                  <w:divsChild>
                                    <w:div w:id="72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02">
      <w:bodyDiv w:val="1"/>
      <w:marLeft w:val="0"/>
      <w:marRight w:val="0"/>
      <w:marTop w:val="0"/>
      <w:marBottom w:val="0"/>
      <w:divBdr>
        <w:top w:val="none" w:sz="0" w:space="0" w:color="auto"/>
        <w:left w:val="none" w:sz="0" w:space="0" w:color="auto"/>
        <w:bottom w:val="none" w:sz="0" w:space="0" w:color="auto"/>
        <w:right w:val="none" w:sz="0" w:space="0" w:color="auto"/>
      </w:divBdr>
      <w:divsChild>
        <w:div w:id="938299289">
          <w:marLeft w:val="0"/>
          <w:marRight w:val="0"/>
          <w:marTop w:val="0"/>
          <w:marBottom w:val="0"/>
          <w:divBdr>
            <w:top w:val="none" w:sz="0" w:space="0" w:color="auto"/>
            <w:left w:val="none" w:sz="0" w:space="0" w:color="auto"/>
            <w:bottom w:val="dotted" w:sz="6" w:space="4" w:color="DDDDDD"/>
            <w:right w:val="none" w:sz="0" w:space="0" w:color="auto"/>
          </w:divBdr>
          <w:divsChild>
            <w:div w:id="1491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849">
      <w:bodyDiv w:val="1"/>
      <w:marLeft w:val="0"/>
      <w:marRight w:val="0"/>
      <w:marTop w:val="0"/>
      <w:marBottom w:val="0"/>
      <w:divBdr>
        <w:top w:val="none" w:sz="0" w:space="0" w:color="auto"/>
        <w:left w:val="none" w:sz="0" w:space="0" w:color="auto"/>
        <w:bottom w:val="none" w:sz="0" w:space="0" w:color="auto"/>
        <w:right w:val="none" w:sz="0" w:space="0" w:color="auto"/>
      </w:divBdr>
      <w:divsChild>
        <w:div w:id="654995822">
          <w:marLeft w:val="0"/>
          <w:marRight w:val="0"/>
          <w:marTop w:val="0"/>
          <w:marBottom w:val="0"/>
          <w:divBdr>
            <w:top w:val="none" w:sz="0" w:space="0" w:color="auto"/>
            <w:left w:val="none" w:sz="0" w:space="0" w:color="auto"/>
            <w:bottom w:val="dotted" w:sz="6" w:space="4" w:color="DDDDDD"/>
            <w:right w:val="none" w:sz="0" w:space="0" w:color="auto"/>
          </w:divBdr>
          <w:divsChild>
            <w:div w:id="1383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5">
      <w:bodyDiv w:val="1"/>
      <w:marLeft w:val="0"/>
      <w:marRight w:val="0"/>
      <w:marTop w:val="0"/>
      <w:marBottom w:val="0"/>
      <w:divBdr>
        <w:top w:val="none" w:sz="0" w:space="0" w:color="auto"/>
        <w:left w:val="none" w:sz="0" w:space="0" w:color="auto"/>
        <w:bottom w:val="none" w:sz="0" w:space="0" w:color="auto"/>
        <w:right w:val="none" w:sz="0" w:space="0" w:color="auto"/>
      </w:divBdr>
    </w:div>
    <w:div w:id="904875019">
      <w:bodyDiv w:val="1"/>
      <w:marLeft w:val="0"/>
      <w:marRight w:val="0"/>
      <w:marTop w:val="0"/>
      <w:marBottom w:val="0"/>
      <w:divBdr>
        <w:top w:val="none" w:sz="0" w:space="0" w:color="auto"/>
        <w:left w:val="none" w:sz="0" w:space="0" w:color="auto"/>
        <w:bottom w:val="none" w:sz="0" w:space="0" w:color="auto"/>
        <w:right w:val="none" w:sz="0" w:space="0" w:color="auto"/>
      </w:divBdr>
    </w:div>
    <w:div w:id="904878651">
      <w:bodyDiv w:val="1"/>
      <w:marLeft w:val="0"/>
      <w:marRight w:val="0"/>
      <w:marTop w:val="0"/>
      <w:marBottom w:val="0"/>
      <w:divBdr>
        <w:top w:val="none" w:sz="0" w:space="0" w:color="auto"/>
        <w:left w:val="none" w:sz="0" w:space="0" w:color="auto"/>
        <w:bottom w:val="none" w:sz="0" w:space="0" w:color="auto"/>
        <w:right w:val="none" w:sz="0" w:space="0" w:color="auto"/>
      </w:divBdr>
    </w:div>
    <w:div w:id="905187648">
      <w:bodyDiv w:val="1"/>
      <w:marLeft w:val="0"/>
      <w:marRight w:val="0"/>
      <w:marTop w:val="0"/>
      <w:marBottom w:val="0"/>
      <w:divBdr>
        <w:top w:val="none" w:sz="0" w:space="0" w:color="auto"/>
        <w:left w:val="none" w:sz="0" w:space="0" w:color="auto"/>
        <w:bottom w:val="none" w:sz="0" w:space="0" w:color="auto"/>
        <w:right w:val="none" w:sz="0" w:space="0" w:color="auto"/>
      </w:divBdr>
      <w:divsChild>
        <w:div w:id="392628962">
          <w:marLeft w:val="0"/>
          <w:marRight w:val="0"/>
          <w:marTop w:val="0"/>
          <w:marBottom w:val="150"/>
          <w:divBdr>
            <w:top w:val="none" w:sz="0" w:space="0" w:color="auto"/>
            <w:left w:val="none" w:sz="0" w:space="0" w:color="auto"/>
            <w:bottom w:val="none" w:sz="0" w:space="0" w:color="auto"/>
            <w:right w:val="none" w:sz="0" w:space="0" w:color="auto"/>
          </w:divBdr>
          <w:divsChild>
            <w:div w:id="298805359">
              <w:marLeft w:val="0"/>
              <w:marRight w:val="0"/>
              <w:marTop w:val="0"/>
              <w:marBottom w:val="0"/>
              <w:divBdr>
                <w:top w:val="none" w:sz="0" w:space="0" w:color="auto"/>
                <w:left w:val="none" w:sz="0" w:space="0" w:color="auto"/>
                <w:bottom w:val="none" w:sz="0" w:space="0" w:color="auto"/>
                <w:right w:val="none" w:sz="0" w:space="0" w:color="auto"/>
              </w:divBdr>
            </w:div>
          </w:divsChild>
        </w:div>
        <w:div w:id="430584400">
          <w:marLeft w:val="0"/>
          <w:marRight w:val="0"/>
          <w:marTop w:val="0"/>
          <w:marBottom w:val="150"/>
          <w:divBdr>
            <w:top w:val="none" w:sz="0" w:space="0" w:color="auto"/>
            <w:left w:val="none" w:sz="0" w:space="0" w:color="auto"/>
            <w:bottom w:val="none" w:sz="0" w:space="0" w:color="auto"/>
            <w:right w:val="none" w:sz="0" w:space="0" w:color="auto"/>
          </w:divBdr>
        </w:div>
        <w:div w:id="856117185">
          <w:marLeft w:val="0"/>
          <w:marRight w:val="0"/>
          <w:marTop w:val="0"/>
          <w:marBottom w:val="0"/>
          <w:divBdr>
            <w:top w:val="none" w:sz="0" w:space="0" w:color="auto"/>
            <w:left w:val="none" w:sz="0" w:space="0" w:color="auto"/>
            <w:bottom w:val="none" w:sz="0" w:space="0" w:color="auto"/>
            <w:right w:val="none" w:sz="0" w:space="0" w:color="auto"/>
          </w:divBdr>
          <w:divsChild>
            <w:div w:id="455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035">
      <w:bodyDiv w:val="1"/>
      <w:marLeft w:val="0"/>
      <w:marRight w:val="0"/>
      <w:marTop w:val="0"/>
      <w:marBottom w:val="0"/>
      <w:divBdr>
        <w:top w:val="none" w:sz="0" w:space="0" w:color="auto"/>
        <w:left w:val="none" w:sz="0" w:space="0" w:color="auto"/>
        <w:bottom w:val="none" w:sz="0" w:space="0" w:color="auto"/>
        <w:right w:val="none" w:sz="0" w:space="0" w:color="auto"/>
      </w:divBdr>
      <w:divsChild>
        <w:div w:id="513495908">
          <w:marLeft w:val="0"/>
          <w:marRight w:val="0"/>
          <w:marTop w:val="0"/>
          <w:marBottom w:val="0"/>
          <w:divBdr>
            <w:top w:val="none" w:sz="0" w:space="0" w:color="auto"/>
            <w:left w:val="none" w:sz="0" w:space="0" w:color="auto"/>
            <w:bottom w:val="none" w:sz="0" w:space="0" w:color="auto"/>
            <w:right w:val="none" w:sz="0" w:space="0" w:color="auto"/>
          </w:divBdr>
        </w:div>
      </w:divsChild>
    </w:div>
    <w:div w:id="905989200">
      <w:bodyDiv w:val="1"/>
      <w:marLeft w:val="0"/>
      <w:marRight w:val="0"/>
      <w:marTop w:val="0"/>
      <w:marBottom w:val="0"/>
      <w:divBdr>
        <w:top w:val="none" w:sz="0" w:space="0" w:color="auto"/>
        <w:left w:val="none" w:sz="0" w:space="0" w:color="auto"/>
        <w:bottom w:val="none" w:sz="0" w:space="0" w:color="auto"/>
        <w:right w:val="none" w:sz="0" w:space="0" w:color="auto"/>
      </w:divBdr>
      <w:divsChild>
        <w:div w:id="490216441">
          <w:marLeft w:val="0"/>
          <w:marRight w:val="0"/>
          <w:marTop w:val="0"/>
          <w:marBottom w:val="150"/>
          <w:divBdr>
            <w:top w:val="none" w:sz="0" w:space="0" w:color="auto"/>
            <w:left w:val="none" w:sz="0" w:space="0" w:color="auto"/>
            <w:bottom w:val="none" w:sz="0" w:space="0" w:color="auto"/>
            <w:right w:val="none" w:sz="0" w:space="0" w:color="auto"/>
          </w:divBdr>
        </w:div>
      </w:divsChild>
    </w:div>
    <w:div w:id="906067300">
      <w:bodyDiv w:val="1"/>
      <w:marLeft w:val="0"/>
      <w:marRight w:val="0"/>
      <w:marTop w:val="0"/>
      <w:marBottom w:val="0"/>
      <w:divBdr>
        <w:top w:val="none" w:sz="0" w:space="0" w:color="auto"/>
        <w:left w:val="none" w:sz="0" w:space="0" w:color="auto"/>
        <w:bottom w:val="none" w:sz="0" w:space="0" w:color="auto"/>
        <w:right w:val="none" w:sz="0" w:space="0" w:color="auto"/>
      </w:divBdr>
    </w:div>
    <w:div w:id="906263414">
      <w:bodyDiv w:val="1"/>
      <w:marLeft w:val="0"/>
      <w:marRight w:val="0"/>
      <w:marTop w:val="0"/>
      <w:marBottom w:val="0"/>
      <w:divBdr>
        <w:top w:val="none" w:sz="0" w:space="0" w:color="auto"/>
        <w:left w:val="none" w:sz="0" w:space="0" w:color="auto"/>
        <w:bottom w:val="none" w:sz="0" w:space="0" w:color="auto"/>
        <w:right w:val="none" w:sz="0" w:space="0" w:color="auto"/>
      </w:divBdr>
      <w:divsChild>
        <w:div w:id="1595355614">
          <w:marLeft w:val="0"/>
          <w:marRight w:val="0"/>
          <w:marTop w:val="0"/>
          <w:marBottom w:val="0"/>
          <w:divBdr>
            <w:top w:val="none" w:sz="0" w:space="0" w:color="auto"/>
            <w:left w:val="none" w:sz="0" w:space="0" w:color="auto"/>
            <w:bottom w:val="dotted" w:sz="6" w:space="4" w:color="DDDDDD"/>
            <w:right w:val="none" w:sz="0" w:space="0" w:color="auto"/>
          </w:divBdr>
        </w:div>
      </w:divsChild>
    </w:div>
    <w:div w:id="906377867">
      <w:bodyDiv w:val="1"/>
      <w:marLeft w:val="0"/>
      <w:marRight w:val="0"/>
      <w:marTop w:val="0"/>
      <w:marBottom w:val="0"/>
      <w:divBdr>
        <w:top w:val="none" w:sz="0" w:space="0" w:color="auto"/>
        <w:left w:val="none" w:sz="0" w:space="0" w:color="auto"/>
        <w:bottom w:val="none" w:sz="0" w:space="0" w:color="auto"/>
        <w:right w:val="none" w:sz="0" w:space="0" w:color="auto"/>
      </w:divBdr>
      <w:divsChild>
        <w:div w:id="1907757679">
          <w:marLeft w:val="0"/>
          <w:marRight w:val="0"/>
          <w:marTop w:val="0"/>
          <w:marBottom w:val="150"/>
          <w:divBdr>
            <w:top w:val="none" w:sz="0" w:space="0" w:color="auto"/>
            <w:left w:val="none" w:sz="0" w:space="0" w:color="auto"/>
            <w:bottom w:val="none" w:sz="0" w:space="0" w:color="auto"/>
            <w:right w:val="none" w:sz="0" w:space="0" w:color="auto"/>
          </w:divBdr>
          <w:divsChild>
            <w:div w:id="544174414">
              <w:marLeft w:val="0"/>
              <w:marRight w:val="0"/>
              <w:marTop w:val="0"/>
              <w:marBottom w:val="0"/>
              <w:divBdr>
                <w:top w:val="none" w:sz="0" w:space="0" w:color="auto"/>
                <w:left w:val="none" w:sz="0" w:space="0" w:color="auto"/>
                <w:bottom w:val="none" w:sz="0" w:space="0" w:color="auto"/>
                <w:right w:val="none" w:sz="0" w:space="0" w:color="auto"/>
              </w:divBdr>
            </w:div>
          </w:divsChild>
        </w:div>
        <w:div w:id="862288218">
          <w:marLeft w:val="0"/>
          <w:marRight w:val="0"/>
          <w:marTop w:val="0"/>
          <w:marBottom w:val="150"/>
          <w:divBdr>
            <w:top w:val="none" w:sz="0" w:space="0" w:color="auto"/>
            <w:left w:val="none" w:sz="0" w:space="0" w:color="auto"/>
            <w:bottom w:val="none" w:sz="0" w:space="0" w:color="auto"/>
            <w:right w:val="none" w:sz="0" w:space="0" w:color="auto"/>
          </w:divBdr>
        </w:div>
        <w:div w:id="949094712">
          <w:marLeft w:val="0"/>
          <w:marRight w:val="0"/>
          <w:marTop w:val="0"/>
          <w:marBottom w:val="0"/>
          <w:divBdr>
            <w:top w:val="none" w:sz="0" w:space="0" w:color="auto"/>
            <w:left w:val="none" w:sz="0" w:space="0" w:color="auto"/>
            <w:bottom w:val="none" w:sz="0" w:space="0" w:color="auto"/>
            <w:right w:val="none" w:sz="0" w:space="0" w:color="auto"/>
          </w:divBdr>
          <w:divsChild>
            <w:div w:id="2040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018">
      <w:bodyDiv w:val="1"/>
      <w:marLeft w:val="0"/>
      <w:marRight w:val="0"/>
      <w:marTop w:val="0"/>
      <w:marBottom w:val="0"/>
      <w:divBdr>
        <w:top w:val="none" w:sz="0" w:space="0" w:color="auto"/>
        <w:left w:val="none" w:sz="0" w:space="0" w:color="auto"/>
        <w:bottom w:val="none" w:sz="0" w:space="0" w:color="auto"/>
        <w:right w:val="none" w:sz="0" w:space="0" w:color="auto"/>
      </w:divBdr>
      <w:divsChild>
        <w:div w:id="858741909">
          <w:marLeft w:val="0"/>
          <w:marRight w:val="0"/>
          <w:marTop w:val="0"/>
          <w:marBottom w:val="150"/>
          <w:divBdr>
            <w:top w:val="none" w:sz="0" w:space="0" w:color="auto"/>
            <w:left w:val="none" w:sz="0" w:space="0" w:color="auto"/>
            <w:bottom w:val="none" w:sz="0" w:space="0" w:color="auto"/>
            <w:right w:val="none" w:sz="0" w:space="0" w:color="auto"/>
          </w:divBdr>
          <w:divsChild>
            <w:div w:id="305932879">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818">
          <w:marLeft w:val="0"/>
          <w:marRight w:val="0"/>
          <w:marTop w:val="0"/>
          <w:marBottom w:val="150"/>
          <w:divBdr>
            <w:top w:val="none" w:sz="0" w:space="0" w:color="auto"/>
            <w:left w:val="none" w:sz="0" w:space="0" w:color="auto"/>
            <w:bottom w:val="none" w:sz="0" w:space="0" w:color="auto"/>
            <w:right w:val="none" w:sz="0" w:space="0" w:color="auto"/>
          </w:divBdr>
        </w:div>
        <w:div w:id="1997027527">
          <w:marLeft w:val="0"/>
          <w:marRight w:val="0"/>
          <w:marTop w:val="0"/>
          <w:marBottom w:val="0"/>
          <w:divBdr>
            <w:top w:val="none" w:sz="0" w:space="0" w:color="auto"/>
            <w:left w:val="none" w:sz="0" w:space="0" w:color="auto"/>
            <w:bottom w:val="none" w:sz="0" w:space="0" w:color="auto"/>
            <w:right w:val="none" w:sz="0" w:space="0" w:color="auto"/>
          </w:divBdr>
          <w:divsChild>
            <w:div w:id="1986861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955332">
      <w:bodyDiv w:val="1"/>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906961915">
      <w:bodyDiv w:val="1"/>
      <w:marLeft w:val="0"/>
      <w:marRight w:val="0"/>
      <w:marTop w:val="0"/>
      <w:marBottom w:val="0"/>
      <w:divBdr>
        <w:top w:val="none" w:sz="0" w:space="0" w:color="auto"/>
        <w:left w:val="none" w:sz="0" w:space="0" w:color="auto"/>
        <w:bottom w:val="none" w:sz="0" w:space="0" w:color="auto"/>
        <w:right w:val="none" w:sz="0" w:space="0" w:color="auto"/>
      </w:divBdr>
    </w:div>
    <w:div w:id="907113396">
      <w:bodyDiv w:val="1"/>
      <w:marLeft w:val="0"/>
      <w:marRight w:val="0"/>
      <w:marTop w:val="0"/>
      <w:marBottom w:val="0"/>
      <w:divBdr>
        <w:top w:val="none" w:sz="0" w:space="0" w:color="auto"/>
        <w:left w:val="none" w:sz="0" w:space="0" w:color="auto"/>
        <w:bottom w:val="none" w:sz="0" w:space="0" w:color="auto"/>
        <w:right w:val="none" w:sz="0" w:space="0" w:color="auto"/>
      </w:divBdr>
    </w:div>
    <w:div w:id="907570608">
      <w:bodyDiv w:val="1"/>
      <w:marLeft w:val="0"/>
      <w:marRight w:val="0"/>
      <w:marTop w:val="0"/>
      <w:marBottom w:val="0"/>
      <w:divBdr>
        <w:top w:val="none" w:sz="0" w:space="0" w:color="auto"/>
        <w:left w:val="none" w:sz="0" w:space="0" w:color="auto"/>
        <w:bottom w:val="none" w:sz="0" w:space="0" w:color="auto"/>
        <w:right w:val="none" w:sz="0" w:space="0" w:color="auto"/>
      </w:divBdr>
      <w:divsChild>
        <w:div w:id="1393888445">
          <w:marLeft w:val="0"/>
          <w:marRight w:val="0"/>
          <w:marTop w:val="0"/>
          <w:marBottom w:val="0"/>
          <w:divBdr>
            <w:top w:val="none" w:sz="0" w:space="0" w:color="auto"/>
            <w:left w:val="none" w:sz="0" w:space="0" w:color="auto"/>
            <w:bottom w:val="dotted" w:sz="6" w:space="4" w:color="DDDDDD"/>
            <w:right w:val="none" w:sz="0" w:space="0" w:color="auto"/>
          </w:divBdr>
        </w:div>
      </w:divsChild>
    </w:div>
    <w:div w:id="907687945">
      <w:bodyDiv w:val="1"/>
      <w:marLeft w:val="0"/>
      <w:marRight w:val="0"/>
      <w:marTop w:val="0"/>
      <w:marBottom w:val="0"/>
      <w:divBdr>
        <w:top w:val="none" w:sz="0" w:space="0" w:color="auto"/>
        <w:left w:val="none" w:sz="0" w:space="0" w:color="auto"/>
        <w:bottom w:val="none" w:sz="0" w:space="0" w:color="auto"/>
        <w:right w:val="none" w:sz="0" w:space="0" w:color="auto"/>
      </w:divBdr>
    </w:div>
    <w:div w:id="908273946">
      <w:bodyDiv w:val="1"/>
      <w:marLeft w:val="0"/>
      <w:marRight w:val="0"/>
      <w:marTop w:val="0"/>
      <w:marBottom w:val="0"/>
      <w:divBdr>
        <w:top w:val="none" w:sz="0" w:space="0" w:color="auto"/>
        <w:left w:val="none" w:sz="0" w:space="0" w:color="auto"/>
        <w:bottom w:val="none" w:sz="0" w:space="0" w:color="auto"/>
        <w:right w:val="none" w:sz="0" w:space="0" w:color="auto"/>
      </w:divBdr>
      <w:divsChild>
        <w:div w:id="1558784778">
          <w:marLeft w:val="0"/>
          <w:marRight w:val="0"/>
          <w:marTop w:val="0"/>
          <w:marBottom w:val="225"/>
          <w:divBdr>
            <w:top w:val="none" w:sz="0" w:space="0" w:color="auto"/>
            <w:left w:val="none" w:sz="0" w:space="0" w:color="auto"/>
            <w:bottom w:val="none" w:sz="0" w:space="0" w:color="auto"/>
            <w:right w:val="none" w:sz="0" w:space="0" w:color="auto"/>
          </w:divBdr>
        </w:div>
      </w:divsChild>
    </w:div>
    <w:div w:id="908343266">
      <w:bodyDiv w:val="1"/>
      <w:marLeft w:val="0"/>
      <w:marRight w:val="0"/>
      <w:marTop w:val="0"/>
      <w:marBottom w:val="0"/>
      <w:divBdr>
        <w:top w:val="none" w:sz="0" w:space="0" w:color="auto"/>
        <w:left w:val="none" w:sz="0" w:space="0" w:color="auto"/>
        <w:bottom w:val="none" w:sz="0" w:space="0" w:color="auto"/>
        <w:right w:val="none" w:sz="0" w:space="0" w:color="auto"/>
      </w:divBdr>
      <w:divsChild>
        <w:div w:id="81803943">
          <w:marLeft w:val="0"/>
          <w:marRight w:val="0"/>
          <w:marTop w:val="0"/>
          <w:marBottom w:val="0"/>
          <w:divBdr>
            <w:top w:val="none" w:sz="0" w:space="0" w:color="auto"/>
            <w:left w:val="none" w:sz="0" w:space="0" w:color="auto"/>
            <w:bottom w:val="none" w:sz="0" w:space="0" w:color="auto"/>
            <w:right w:val="none" w:sz="0" w:space="0" w:color="auto"/>
          </w:divBdr>
          <w:divsChild>
            <w:div w:id="66887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463236">
      <w:bodyDiv w:val="1"/>
      <w:marLeft w:val="0"/>
      <w:marRight w:val="0"/>
      <w:marTop w:val="0"/>
      <w:marBottom w:val="0"/>
      <w:divBdr>
        <w:top w:val="none" w:sz="0" w:space="0" w:color="auto"/>
        <w:left w:val="none" w:sz="0" w:space="0" w:color="auto"/>
        <w:bottom w:val="none" w:sz="0" w:space="0" w:color="auto"/>
        <w:right w:val="none" w:sz="0" w:space="0" w:color="auto"/>
      </w:divBdr>
      <w:divsChild>
        <w:div w:id="304168622">
          <w:marLeft w:val="0"/>
          <w:marRight w:val="0"/>
          <w:marTop w:val="0"/>
          <w:marBottom w:val="0"/>
          <w:divBdr>
            <w:top w:val="none" w:sz="0" w:space="0" w:color="auto"/>
            <w:left w:val="none" w:sz="0" w:space="0" w:color="auto"/>
            <w:bottom w:val="none" w:sz="0" w:space="0" w:color="auto"/>
            <w:right w:val="none" w:sz="0" w:space="0" w:color="auto"/>
          </w:divBdr>
          <w:divsChild>
            <w:div w:id="344140423">
              <w:marLeft w:val="0"/>
              <w:marRight w:val="0"/>
              <w:marTop w:val="0"/>
              <w:marBottom w:val="0"/>
              <w:divBdr>
                <w:top w:val="none" w:sz="0" w:space="0" w:color="auto"/>
                <w:left w:val="none" w:sz="0" w:space="0" w:color="auto"/>
                <w:bottom w:val="none" w:sz="0" w:space="0" w:color="auto"/>
                <w:right w:val="none" w:sz="0" w:space="0" w:color="auto"/>
              </w:divBdr>
              <w:divsChild>
                <w:div w:id="1274047569">
                  <w:marLeft w:val="0"/>
                  <w:marRight w:val="0"/>
                  <w:marTop w:val="0"/>
                  <w:marBottom w:val="0"/>
                  <w:divBdr>
                    <w:top w:val="none" w:sz="0" w:space="0" w:color="auto"/>
                    <w:left w:val="none" w:sz="0" w:space="0" w:color="auto"/>
                    <w:bottom w:val="none" w:sz="0" w:space="0" w:color="auto"/>
                    <w:right w:val="none" w:sz="0" w:space="0" w:color="auto"/>
                  </w:divBdr>
                  <w:divsChild>
                    <w:div w:id="453527369">
                      <w:marLeft w:val="0"/>
                      <w:marRight w:val="0"/>
                      <w:marTop w:val="0"/>
                      <w:marBottom w:val="0"/>
                      <w:divBdr>
                        <w:top w:val="none" w:sz="0" w:space="0" w:color="auto"/>
                        <w:left w:val="none" w:sz="0" w:space="0" w:color="auto"/>
                        <w:bottom w:val="none" w:sz="0" w:space="0" w:color="auto"/>
                        <w:right w:val="none" w:sz="0" w:space="0" w:color="auto"/>
                      </w:divBdr>
                      <w:divsChild>
                        <w:div w:id="1114666997">
                          <w:marLeft w:val="0"/>
                          <w:marRight w:val="0"/>
                          <w:marTop w:val="0"/>
                          <w:marBottom w:val="0"/>
                          <w:divBdr>
                            <w:top w:val="none" w:sz="0" w:space="0" w:color="auto"/>
                            <w:left w:val="none" w:sz="0" w:space="0" w:color="auto"/>
                            <w:bottom w:val="none" w:sz="0" w:space="0" w:color="auto"/>
                            <w:right w:val="none" w:sz="0" w:space="0" w:color="auto"/>
                          </w:divBdr>
                          <w:divsChild>
                            <w:div w:id="528299193">
                              <w:marLeft w:val="0"/>
                              <w:marRight w:val="0"/>
                              <w:marTop w:val="0"/>
                              <w:marBottom w:val="0"/>
                              <w:divBdr>
                                <w:top w:val="none" w:sz="0" w:space="0" w:color="auto"/>
                                <w:left w:val="none" w:sz="0" w:space="0" w:color="auto"/>
                                <w:bottom w:val="none" w:sz="0" w:space="0" w:color="auto"/>
                                <w:right w:val="none" w:sz="0" w:space="0" w:color="auto"/>
                              </w:divBdr>
                              <w:divsChild>
                                <w:div w:id="1159426040">
                                  <w:marLeft w:val="0"/>
                                  <w:marRight w:val="0"/>
                                  <w:marTop w:val="0"/>
                                  <w:marBottom w:val="0"/>
                                  <w:divBdr>
                                    <w:top w:val="none" w:sz="0" w:space="0" w:color="auto"/>
                                    <w:left w:val="none" w:sz="0" w:space="0" w:color="auto"/>
                                    <w:bottom w:val="none" w:sz="0" w:space="0" w:color="auto"/>
                                    <w:right w:val="none" w:sz="0" w:space="0" w:color="auto"/>
                                  </w:divBdr>
                                  <w:divsChild>
                                    <w:div w:id="1016804514">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6111">
      <w:bodyDiv w:val="1"/>
      <w:marLeft w:val="0"/>
      <w:marRight w:val="0"/>
      <w:marTop w:val="0"/>
      <w:marBottom w:val="0"/>
      <w:divBdr>
        <w:top w:val="none" w:sz="0" w:space="0" w:color="auto"/>
        <w:left w:val="none" w:sz="0" w:space="0" w:color="auto"/>
        <w:bottom w:val="none" w:sz="0" w:space="0" w:color="auto"/>
        <w:right w:val="none" w:sz="0" w:space="0" w:color="auto"/>
      </w:divBdr>
      <w:divsChild>
        <w:div w:id="137302482">
          <w:marLeft w:val="0"/>
          <w:marRight w:val="0"/>
          <w:marTop w:val="0"/>
          <w:marBottom w:val="0"/>
          <w:divBdr>
            <w:top w:val="none" w:sz="0" w:space="0" w:color="auto"/>
            <w:left w:val="none" w:sz="0" w:space="0" w:color="auto"/>
            <w:bottom w:val="none" w:sz="0" w:space="0" w:color="auto"/>
            <w:right w:val="none" w:sz="0" w:space="0" w:color="auto"/>
          </w:divBdr>
        </w:div>
      </w:divsChild>
    </w:div>
    <w:div w:id="911547288">
      <w:bodyDiv w:val="1"/>
      <w:marLeft w:val="0"/>
      <w:marRight w:val="0"/>
      <w:marTop w:val="0"/>
      <w:marBottom w:val="0"/>
      <w:divBdr>
        <w:top w:val="none" w:sz="0" w:space="0" w:color="auto"/>
        <w:left w:val="none" w:sz="0" w:space="0" w:color="auto"/>
        <w:bottom w:val="none" w:sz="0" w:space="0" w:color="auto"/>
        <w:right w:val="none" w:sz="0" w:space="0" w:color="auto"/>
      </w:divBdr>
      <w:divsChild>
        <w:div w:id="421070002">
          <w:marLeft w:val="0"/>
          <w:marRight w:val="0"/>
          <w:marTop w:val="0"/>
          <w:marBottom w:val="150"/>
          <w:divBdr>
            <w:top w:val="none" w:sz="0" w:space="0" w:color="auto"/>
            <w:left w:val="none" w:sz="0" w:space="0" w:color="auto"/>
            <w:bottom w:val="none" w:sz="0" w:space="0" w:color="auto"/>
            <w:right w:val="none" w:sz="0" w:space="0" w:color="auto"/>
          </w:divBdr>
          <w:divsChild>
            <w:div w:id="1686709882">
              <w:marLeft w:val="0"/>
              <w:marRight w:val="0"/>
              <w:marTop w:val="0"/>
              <w:marBottom w:val="0"/>
              <w:divBdr>
                <w:top w:val="none" w:sz="0" w:space="0" w:color="auto"/>
                <w:left w:val="none" w:sz="0" w:space="0" w:color="auto"/>
                <w:bottom w:val="none" w:sz="0" w:space="0" w:color="auto"/>
                <w:right w:val="none" w:sz="0" w:space="0" w:color="auto"/>
              </w:divBdr>
            </w:div>
          </w:divsChild>
        </w:div>
        <w:div w:id="746147399">
          <w:marLeft w:val="0"/>
          <w:marRight w:val="0"/>
          <w:marTop w:val="0"/>
          <w:marBottom w:val="150"/>
          <w:divBdr>
            <w:top w:val="none" w:sz="0" w:space="0" w:color="auto"/>
            <w:left w:val="none" w:sz="0" w:space="0" w:color="auto"/>
            <w:bottom w:val="none" w:sz="0" w:space="0" w:color="auto"/>
            <w:right w:val="none" w:sz="0" w:space="0" w:color="auto"/>
          </w:divBdr>
        </w:div>
        <w:div w:id="1178276830">
          <w:marLeft w:val="0"/>
          <w:marRight w:val="0"/>
          <w:marTop w:val="0"/>
          <w:marBottom w:val="0"/>
          <w:divBdr>
            <w:top w:val="none" w:sz="0" w:space="0" w:color="auto"/>
            <w:left w:val="none" w:sz="0" w:space="0" w:color="auto"/>
            <w:bottom w:val="none" w:sz="0" w:space="0" w:color="auto"/>
            <w:right w:val="none" w:sz="0" w:space="0" w:color="auto"/>
          </w:divBdr>
          <w:divsChild>
            <w:div w:id="45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320">
      <w:bodyDiv w:val="1"/>
      <w:marLeft w:val="0"/>
      <w:marRight w:val="0"/>
      <w:marTop w:val="0"/>
      <w:marBottom w:val="0"/>
      <w:divBdr>
        <w:top w:val="none" w:sz="0" w:space="0" w:color="auto"/>
        <w:left w:val="none" w:sz="0" w:space="0" w:color="auto"/>
        <w:bottom w:val="none" w:sz="0" w:space="0" w:color="auto"/>
        <w:right w:val="none" w:sz="0" w:space="0" w:color="auto"/>
      </w:divBdr>
      <w:divsChild>
        <w:div w:id="1267352316">
          <w:marLeft w:val="0"/>
          <w:marRight w:val="0"/>
          <w:marTop w:val="0"/>
          <w:marBottom w:val="150"/>
          <w:divBdr>
            <w:top w:val="none" w:sz="0" w:space="0" w:color="auto"/>
            <w:left w:val="none" w:sz="0" w:space="0" w:color="auto"/>
            <w:bottom w:val="none" w:sz="0" w:space="0" w:color="auto"/>
            <w:right w:val="none" w:sz="0" w:space="0" w:color="auto"/>
          </w:divBdr>
          <w:divsChild>
            <w:div w:id="768887812">
              <w:marLeft w:val="0"/>
              <w:marRight w:val="0"/>
              <w:marTop w:val="0"/>
              <w:marBottom w:val="0"/>
              <w:divBdr>
                <w:top w:val="none" w:sz="0" w:space="0" w:color="auto"/>
                <w:left w:val="none" w:sz="0" w:space="0" w:color="auto"/>
                <w:bottom w:val="none" w:sz="0" w:space="0" w:color="auto"/>
                <w:right w:val="none" w:sz="0" w:space="0" w:color="auto"/>
              </w:divBdr>
            </w:div>
          </w:divsChild>
        </w:div>
        <w:div w:id="1378579260">
          <w:marLeft w:val="0"/>
          <w:marRight w:val="0"/>
          <w:marTop w:val="0"/>
          <w:marBottom w:val="150"/>
          <w:divBdr>
            <w:top w:val="none" w:sz="0" w:space="0" w:color="auto"/>
            <w:left w:val="none" w:sz="0" w:space="0" w:color="auto"/>
            <w:bottom w:val="none" w:sz="0" w:space="0" w:color="auto"/>
            <w:right w:val="none" w:sz="0" w:space="0" w:color="auto"/>
          </w:divBdr>
        </w:div>
        <w:div w:id="453989780">
          <w:marLeft w:val="0"/>
          <w:marRight w:val="0"/>
          <w:marTop w:val="0"/>
          <w:marBottom w:val="0"/>
          <w:divBdr>
            <w:top w:val="none" w:sz="0" w:space="0" w:color="auto"/>
            <w:left w:val="none" w:sz="0" w:space="0" w:color="auto"/>
            <w:bottom w:val="none" w:sz="0" w:space="0" w:color="auto"/>
            <w:right w:val="none" w:sz="0" w:space="0" w:color="auto"/>
          </w:divBdr>
          <w:divsChild>
            <w:div w:id="1253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36">
      <w:bodyDiv w:val="1"/>
      <w:marLeft w:val="0"/>
      <w:marRight w:val="0"/>
      <w:marTop w:val="0"/>
      <w:marBottom w:val="0"/>
      <w:divBdr>
        <w:top w:val="none" w:sz="0" w:space="0" w:color="auto"/>
        <w:left w:val="none" w:sz="0" w:space="0" w:color="auto"/>
        <w:bottom w:val="none" w:sz="0" w:space="0" w:color="auto"/>
        <w:right w:val="none" w:sz="0" w:space="0" w:color="auto"/>
      </w:divBdr>
    </w:div>
    <w:div w:id="912616694">
      <w:bodyDiv w:val="1"/>
      <w:marLeft w:val="0"/>
      <w:marRight w:val="0"/>
      <w:marTop w:val="0"/>
      <w:marBottom w:val="0"/>
      <w:divBdr>
        <w:top w:val="none" w:sz="0" w:space="0" w:color="auto"/>
        <w:left w:val="none" w:sz="0" w:space="0" w:color="auto"/>
        <w:bottom w:val="none" w:sz="0" w:space="0" w:color="auto"/>
        <w:right w:val="none" w:sz="0" w:space="0" w:color="auto"/>
      </w:divBdr>
    </w:div>
    <w:div w:id="913048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3">
          <w:marLeft w:val="0"/>
          <w:marRight w:val="0"/>
          <w:marTop w:val="0"/>
          <w:marBottom w:val="0"/>
          <w:divBdr>
            <w:top w:val="none" w:sz="0" w:space="0" w:color="auto"/>
            <w:left w:val="none" w:sz="0" w:space="0" w:color="auto"/>
            <w:bottom w:val="none" w:sz="0" w:space="0" w:color="auto"/>
            <w:right w:val="none" w:sz="0" w:space="0" w:color="auto"/>
          </w:divBdr>
          <w:divsChild>
            <w:div w:id="164570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396670">
      <w:bodyDiv w:val="1"/>
      <w:marLeft w:val="0"/>
      <w:marRight w:val="0"/>
      <w:marTop w:val="0"/>
      <w:marBottom w:val="0"/>
      <w:divBdr>
        <w:top w:val="none" w:sz="0" w:space="0" w:color="auto"/>
        <w:left w:val="none" w:sz="0" w:space="0" w:color="auto"/>
        <w:bottom w:val="none" w:sz="0" w:space="0" w:color="auto"/>
        <w:right w:val="none" w:sz="0" w:space="0" w:color="auto"/>
      </w:divBdr>
      <w:divsChild>
        <w:div w:id="1747845155">
          <w:marLeft w:val="0"/>
          <w:marRight w:val="0"/>
          <w:marTop w:val="0"/>
          <w:marBottom w:val="0"/>
          <w:divBdr>
            <w:top w:val="none" w:sz="0" w:space="0" w:color="auto"/>
            <w:left w:val="none" w:sz="0" w:space="0" w:color="auto"/>
            <w:bottom w:val="none" w:sz="0" w:space="0" w:color="auto"/>
            <w:right w:val="none" w:sz="0" w:space="0" w:color="auto"/>
          </w:divBdr>
        </w:div>
      </w:divsChild>
    </w:div>
    <w:div w:id="913507775">
      <w:bodyDiv w:val="1"/>
      <w:marLeft w:val="0"/>
      <w:marRight w:val="0"/>
      <w:marTop w:val="0"/>
      <w:marBottom w:val="0"/>
      <w:divBdr>
        <w:top w:val="none" w:sz="0" w:space="0" w:color="auto"/>
        <w:left w:val="none" w:sz="0" w:space="0" w:color="auto"/>
        <w:bottom w:val="none" w:sz="0" w:space="0" w:color="auto"/>
        <w:right w:val="none" w:sz="0" w:space="0" w:color="auto"/>
      </w:divBdr>
      <w:divsChild>
        <w:div w:id="1485393810">
          <w:marLeft w:val="0"/>
          <w:marRight w:val="0"/>
          <w:marTop w:val="0"/>
          <w:marBottom w:val="0"/>
          <w:divBdr>
            <w:top w:val="none" w:sz="0" w:space="0" w:color="auto"/>
            <w:left w:val="none" w:sz="0" w:space="0" w:color="auto"/>
            <w:bottom w:val="none" w:sz="0" w:space="0" w:color="auto"/>
            <w:right w:val="none" w:sz="0" w:space="0" w:color="auto"/>
          </w:divBdr>
          <w:divsChild>
            <w:div w:id="248278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508417">
      <w:bodyDiv w:val="1"/>
      <w:marLeft w:val="0"/>
      <w:marRight w:val="0"/>
      <w:marTop w:val="0"/>
      <w:marBottom w:val="0"/>
      <w:divBdr>
        <w:top w:val="none" w:sz="0" w:space="0" w:color="auto"/>
        <w:left w:val="none" w:sz="0" w:space="0" w:color="auto"/>
        <w:bottom w:val="none" w:sz="0" w:space="0" w:color="auto"/>
        <w:right w:val="none" w:sz="0" w:space="0" w:color="auto"/>
      </w:divBdr>
      <w:divsChild>
        <w:div w:id="393049451">
          <w:marLeft w:val="0"/>
          <w:marRight w:val="0"/>
          <w:marTop w:val="0"/>
          <w:marBottom w:val="0"/>
          <w:divBdr>
            <w:top w:val="none" w:sz="0" w:space="0" w:color="auto"/>
            <w:left w:val="none" w:sz="0" w:space="0" w:color="auto"/>
            <w:bottom w:val="none" w:sz="0" w:space="0" w:color="auto"/>
            <w:right w:val="none" w:sz="0" w:space="0" w:color="auto"/>
          </w:divBdr>
        </w:div>
      </w:divsChild>
    </w:div>
    <w:div w:id="913779564">
      <w:bodyDiv w:val="1"/>
      <w:marLeft w:val="0"/>
      <w:marRight w:val="0"/>
      <w:marTop w:val="0"/>
      <w:marBottom w:val="0"/>
      <w:divBdr>
        <w:top w:val="none" w:sz="0" w:space="0" w:color="auto"/>
        <w:left w:val="none" w:sz="0" w:space="0" w:color="auto"/>
        <w:bottom w:val="none" w:sz="0" w:space="0" w:color="auto"/>
        <w:right w:val="none" w:sz="0" w:space="0" w:color="auto"/>
      </w:divBdr>
      <w:divsChild>
        <w:div w:id="279533445">
          <w:marLeft w:val="0"/>
          <w:marRight w:val="0"/>
          <w:marTop w:val="0"/>
          <w:marBottom w:val="0"/>
          <w:divBdr>
            <w:top w:val="none" w:sz="0" w:space="0" w:color="auto"/>
            <w:left w:val="none" w:sz="0" w:space="0" w:color="auto"/>
            <w:bottom w:val="none" w:sz="0" w:space="0" w:color="auto"/>
            <w:right w:val="none" w:sz="0" w:space="0" w:color="auto"/>
          </w:divBdr>
        </w:div>
      </w:divsChild>
    </w:div>
    <w:div w:id="914247833">
      <w:bodyDiv w:val="1"/>
      <w:marLeft w:val="0"/>
      <w:marRight w:val="0"/>
      <w:marTop w:val="0"/>
      <w:marBottom w:val="0"/>
      <w:divBdr>
        <w:top w:val="none" w:sz="0" w:space="0" w:color="auto"/>
        <w:left w:val="none" w:sz="0" w:space="0" w:color="auto"/>
        <w:bottom w:val="none" w:sz="0" w:space="0" w:color="auto"/>
        <w:right w:val="none" w:sz="0" w:space="0" w:color="auto"/>
      </w:divBdr>
      <w:divsChild>
        <w:div w:id="37358257">
          <w:marLeft w:val="0"/>
          <w:marRight w:val="0"/>
          <w:marTop w:val="0"/>
          <w:marBottom w:val="150"/>
          <w:divBdr>
            <w:top w:val="none" w:sz="0" w:space="0" w:color="auto"/>
            <w:left w:val="none" w:sz="0" w:space="0" w:color="auto"/>
            <w:bottom w:val="none" w:sz="0" w:space="0" w:color="auto"/>
            <w:right w:val="none" w:sz="0" w:space="0" w:color="auto"/>
          </w:divBdr>
        </w:div>
        <w:div w:id="1012491597">
          <w:marLeft w:val="0"/>
          <w:marRight w:val="0"/>
          <w:marTop w:val="0"/>
          <w:marBottom w:val="150"/>
          <w:divBdr>
            <w:top w:val="none" w:sz="0" w:space="0" w:color="auto"/>
            <w:left w:val="none" w:sz="0" w:space="0" w:color="auto"/>
            <w:bottom w:val="none" w:sz="0" w:space="0" w:color="auto"/>
            <w:right w:val="none" w:sz="0" w:space="0" w:color="auto"/>
          </w:divBdr>
        </w:div>
        <w:div w:id="1349453970">
          <w:marLeft w:val="0"/>
          <w:marRight w:val="0"/>
          <w:marTop w:val="0"/>
          <w:marBottom w:val="150"/>
          <w:divBdr>
            <w:top w:val="none" w:sz="0" w:space="0" w:color="auto"/>
            <w:left w:val="none" w:sz="0" w:space="0" w:color="auto"/>
            <w:bottom w:val="none" w:sz="0" w:space="0" w:color="auto"/>
            <w:right w:val="none" w:sz="0" w:space="0" w:color="auto"/>
          </w:divBdr>
        </w:div>
        <w:div w:id="1421098181">
          <w:marLeft w:val="0"/>
          <w:marRight w:val="0"/>
          <w:marTop w:val="0"/>
          <w:marBottom w:val="150"/>
          <w:divBdr>
            <w:top w:val="none" w:sz="0" w:space="0" w:color="auto"/>
            <w:left w:val="none" w:sz="0" w:space="0" w:color="auto"/>
            <w:bottom w:val="none" w:sz="0" w:space="0" w:color="auto"/>
            <w:right w:val="none" w:sz="0" w:space="0" w:color="auto"/>
          </w:divBdr>
        </w:div>
        <w:div w:id="1934168849">
          <w:marLeft w:val="0"/>
          <w:marRight w:val="0"/>
          <w:marTop w:val="0"/>
          <w:marBottom w:val="150"/>
          <w:divBdr>
            <w:top w:val="none" w:sz="0" w:space="0" w:color="auto"/>
            <w:left w:val="none" w:sz="0" w:space="0" w:color="auto"/>
            <w:bottom w:val="none" w:sz="0" w:space="0" w:color="auto"/>
            <w:right w:val="none" w:sz="0" w:space="0" w:color="auto"/>
          </w:divBdr>
        </w:div>
      </w:divsChild>
    </w:div>
    <w:div w:id="914970606">
      <w:bodyDiv w:val="1"/>
      <w:marLeft w:val="0"/>
      <w:marRight w:val="0"/>
      <w:marTop w:val="0"/>
      <w:marBottom w:val="0"/>
      <w:divBdr>
        <w:top w:val="none" w:sz="0" w:space="0" w:color="auto"/>
        <w:left w:val="none" w:sz="0" w:space="0" w:color="auto"/>
        <w:bottom w:val="none" w:sz="0" w:space="0" w:color="auto"/>
        <w:right w:val="none" w:sz="0" w:space="0" w:color="auto"/>
      </w:divBdr>
      <w:divsChild>
        <w:div w:id="1758211156">
          <w:marLeft w:val="0"/>
          <w:marRight w:val="0"/>
          <w:marTop w:val="0"/>
          <w:marBottom w:val="0"/>
          <w:divBdr>
            <w:top w:val="none" w:sz="0" w:space="0" w:color="auto"/>
            <w:left w:val="none" w:sz="0" w:space="0" w:color="auto"/>
            <w:bottom w:val="dotted" w:sz="6" w:space="4" w:color="DDDDDD"/>
            <w:right w:val="none" w:sz="0" w:space="0" w:color="auto"/>
          </w:divBdr>
        </w:div>
      </w:divsChild>
    </w:div>
    <w:div w:id="91497208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3">
          <w:marLeft w:val="0"/>
          <w:marRight w:val="0"/>
          <w:marTop w:val="0"/>
          <w:marBottom w:val="0"/>
          <w:divBdr>
            <w:top w:val="none" w:sz="0" w:space="0" w:color="auto"/>
            <w:left w:val="none" w:sz="0" w:space="0" w:color="auto"/>
            <w:bottom w:val="dotted" w:sz="6" w:space="4" w:color="DDDDDD"/>
            <w:right w:val="none" w:sz="0" w:space="0" w:color="auto"/>
          </w:divBdr>
          <w:divsChild>
            <w:div w:id="2083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786">
      <w:bodyDiv w:val="1"/>
      <w:marLeft w:val="0"/>
      <w:marRight w:val="0"/>
      <w:marTop w:val="0"/>
      <w:marBottom w:val="0"/>
      <w:divBdr>
        <w:top w:val="none" w:sz="0" w:space="0" w:color="auto"/>
        <w:left w:val="none" w:sz="0" w:space="0" w:color="auto"/>
        <w:bottom w:val="none" w:sz="0" w:space="0" w:color="auto"/>
        <w:right w:val="none" w:sz="0" w:space="0" w:color="auto"/>
      </w:divBdr>
    </w:div>
    <w:div w:id="915549646">
      <w:bodyDiv w:val="1"/>
      <w:marLeft w:val="0"/>
      <w:marRight w:val="0"/>
      <w:marTop w:val="0"/>
      <w:marBottom w:val="0"/>
      <w:divBdr>
        <w:top w:val="none" w:sz="0" w:space="0" w:color="auto"/>
        <w:left w:val="none" w:sz="0" w:space="0" w:color="auto"/>
        <w:bottom w:val="none" w:sz="0" w:space="0" w:color="auto"/>
        <w:right w:val="none" w:sz="0" w:space="0" w:color="auto"/>
      </w:divBdr>
      <w:divsChild>
        <w:div w:id="1996253349">
          <w:marLeft w:val="0"/>
          <w:marRight w:val="0"/>
          <w:marTop w:val="0"/>
          <w:marBottom w:val="0"/>
          <w:divBdr>
            <w:top w:val="none" w:sz="0" w:space="0" w:color="auto"/>
            <w:left w:val="none" w:sz="0" w:space="0" w:color="auto"/>
            <w:bottom w:val="dotted" w:sz="6" w:space="4" w:color="DDDDDD"/>
            <w:right w:val="none" w:sz="0" w:space="0" w:color="auto"/>
          </w:divBdr>
          <w:divsChild>
            <w:div w:id="18866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16674127">
      <w:bodyDiv w:val="1"/>
      <w:marLeft w:val="0"/>
      <w:marRight w:val="0"/>
      <w:marTop w:val="0"/>
      <w:marBottom w:val="0"/>
      <w:divBdr>
        <w:top w:val="none" w:sz="0" w:space="0" w:color="auto"/>
        <w:left w:val="none" w:sz="0" w:space="0" w:color="auto"/>
        <w:bottom w:val="none" w:sz="0" w:space="0" w:color="auto"/>
        <w:right w:val="none" w:sz="0" w:space="0" w:color="auto"/>
      </w:divBdr>
    </w:div>
    <w:div w:id="916985069">
      <w:bodyDiv w:val="1"/>
      <w:marLeft w:val="0"/>
      <w:marRight w:val="0"/>
      <w:marTop w:val="0"/>
      <w:marBottom w:val="0"/>
      <w:divBdr>
        <w:top w:val="none" w:sz="0" w:space="0" w:color="auto"/>
        <w:left w:val="none" w:sz="0" w:space="0" w:color="auto"/>
        <w:bottom w:val="none" w:sz="0" w:space="0" w:color="auto"/>
        <w:right w:val="none" w:sz="0" w:space="0" w:color="auto"/>
      </w:divBdr>
      <w:divsChild>
        <w:div w:id="338967614">
          <w:marLeft w:val="0"/>
          <w:marRight w:val="0"/>
          <w:marTop w:val="0"/>
          <w:marBottom w:val="0"/>
          <w:divBdr>
            <w:top w:val="none" w:sz="0" w:space="0" w:color="auto"/>
            <w:left w:val="none" w:sz="0" w:space="0" w:color="auto"/>
            <w:bottom w:val="none" w:sz="0" w:space="0" w:color="auto"/>
            <w:right w:val="none" w:sz="0" w:space="0" w:color="auto"/>
          </w:divBdr>
          <w:divsChild>
            <w:div w:id="189992501">
              <w:marLeft w:val="0"/>
              <w:marRight w:val="0"/>
              <w:marTop w:val="0"/>
              <w:marBottom w:val="0"/>
              <w:divBdr>
                <w:top w:val="none" w:sz="0" w:space="0" w:color="auto"/>
                <w:left w:val="none" w:sz="0" w:space="0" w:color="auto"/>
                <w:bottom w:val="none" w:sz="0" w:space="0" w:color="auto"/>
                <w:right w:val="none" w:sz="0" w:space="0" w:color="auto"/>
              </w:divBdr>
              <w:divsChild>
                <w:div w:id="1147741437">
                  <w:marLeft w:val="0"/>
                  <w:marRight w:val="0"/>
                  <w:marTop w:val="0"/>
                  <w:marBottom w:val="0"/>
                  <w:divBdr>
                    <w:top w:val="none" w:sz="0" w:space="0" w:color="auto"/>
                    <w:left w:val="none" w:sz="0" w:space="0" w:color="auto"/>
                    <w:bottom w:val="none" w:sz="0" w:space="0" w:color="auto"/>
                    <w:right w:val="none" w:sz="0" w:space="0" w:color="auto"/>
                  </w:divBdr>
                  <w:divsChild>
                    <w:div w:id="807667267">
                      <w:marLeft w:val="0"/>
                      <w:marRight w:val="0"/>
                      <w:marTop w:val="0"/>
                      <w:marBottom w:val="0"/>
                      <w:divBdr>
                        <w:top w:val="none" w:sz="0" w:space="0" w:color="auto"/>
                        <w:left w:val="none" w:sz="0" w:space="0" w:color="auto"/>
                        <w:bottom w:val="none" w:sz="0" w:space="0" w:color="auto"/>
                        <w:right w:val="none" w:sz="0" w:space="0" w:color="auto"/>
                      </w:divBdr>
                      <w:divsChild>
                        <w:div w:id="1942302568">
                          <w:marLeft w:val="0"/>
                          <w:marRight w:val="0"/>
                          <w:marTop w:val="0"/>
                          <w:marBottom w:val="0"/>
                          <w:divBdr>
                            <w:top w:val="none" w:sz="0" w:space="0" w:color="auto"/>
                            <w:left w:val="none" w:sz="0" w:space="0" w:color="auto"/>
                            <w:bottom w:val="none" w:sz="0" w:space="0" w:color="auto"/>
                            <w:right w:val="none" w:sz="0" w:space="0" w:color="auto"/>
                          </w:divBdr>
                          <w:divsChild>
                            <w:div w:id="749011324">
                              <w:marLeft w:val="0"/>
                              <w:marRight w:val="0"/>
                              <w:marTop w:val="0"/>
                              <w:marBottom w:val="0"/>
                              <w:divBdr>
                                <w:top w:val="none" w:sz="0" w:space="0" w:color="auto"/>
                                <w:left w:val="none" w:sz="0" w:space="0" w:color="auto"/>
                                <w:bottom w:val="none" w:sz="0" w:space="0" w:color="auto"/>
                                <w:right w:val="none" w:sz="0" w:space="0" w:color="auto"/>
                              </w:divBdr>
                              <w:divsChild>
                                <w:div w:id="2094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59402">
      <w:bodyDiv w:val="1"/>
      <w:marLeft w:val="0"/>
      <w:marRight w:val="0"/>
      <w:marTop w:val="0"/>
      <w:marBottom w:val="0"/>
      <w:divBdr>
        <w:top w:val="none" w:sz="0" w:space="0" w:color="auto"/>
        <w:left w:val="none" w:sz="0" w:space="0" w:color="auto"/>
        <w:bottom w:val="none" w:sz="0" w:space="0" w:color="auto"/>
        <w:right w:val="none" w:sz="0" w:space="0" w:color="auto"/>
      </w:divBdr>
      <w:divsChild>
        <w:div w:id="2080520781">
          <w:marLeft w:val="0"/>
          <w:marRight w:val="0"/>
          <w:marTop w:val="0"/>
          <w:marBottom w:val="0"/>
          <w:divBdr>
            <w:top w:val="none" w:sz="0" w:space="0" w:color="auto"/>
            <w:left w:val="none" w:sz="0" w:space="0" w:color="auto"/>
            <w:bottom w:val="none" w:sz="0" w:space="0" w:color="auto"/>
            <w:right w:val="none" w:sz="0" w:space="0" w:color="auto"/>
          </w:divBdr>
        </w:div>
      </w:divsChild>
    </w:div>
    <w:div w:id="918369435">
      <w:bodyDiv w:val="1"/>
      <w:marLeft w:val="0"/>
      <w:marRight w:val="0"/>
      <w:marTop w:val="0"/>
      <w:marBottom w:val="0"/>
      <w:divBdr>
        <w:top w:val="none" w:sz="0" w:space="0" w:color="auto"/>
        <w:left w:val="none" w:sz="0" w:space="0" w:color="auto"/>
        <w:bottom w:val="none" w:sz="0" w:space="0" w:color="auto"/>
        <w:right w:val="none" w:sz="0" w:space="0" w:color="auto"/>
      </w:divBdr>
      <w:divsChild>
        <w:div w:id="1999532455">
          <w:marLeft w:val="0"/>
          <w:marRight w:val="0"/>
          <w:marTop w:val="0"/>
          <w:marBottom w:val="0"/>
          <w:divBdr>
            <w:top w:val="none" w:sz="0" w:space="0" w:color="auto"/>
            <w:left w:val="none" w:sz="0" w:space="0" w:color="auto"/>
            <w:bottom w:val="dotted" w:sz="6" w:space="4" w:color="DDDDDD"/>
            <w:right w:val="none" w:sz="0" w:space="0" w:color="auto"/>
          </w:divBdr>
        </w:div>
      </w:divsChild>
    </w:div>
    <w:div w:id="918758463">
      <w:bodyDiv w:val="1"/>
      <w:marLeft w:val="0"/>
      <w:marRight w:val="0"/>
      <w:marTop w:val="0"/>
      <w:marBottom w:val="0"/>
      <w:divBdr>
        <w:top w:val="none" w:sz="0" w:space="0" w:color="auto"/>
        <w:left w:val="none" w:sz="0" w:space="0" w:color="auto"/>
        <w:bottom w:val="none" w:sz="0" w:space="0" w:color="auto"/>
        <w:right w:val="none" w:sz="0" w:space="0" w:color="auto"/>
      </w:divBdr>
      <w:divsChild>
        <w:div w:id="43721178">
          <w:marLeft w:val="0"/>
          <w:marRight w:val="0"/>
          <w:marTop w:val="0"/>
          <w:marBottom w:val="0"/>
          <w:divBdr>
            <w:top w:val="none" w:sz="0" w:space="0" w:color="auto"/>
            <w:left w:val="none" w:sz="0" w:space="0" w:color="auto"/>
            <w:bottom w:val="dotted" w:sz="6" w:space="4" w:color="DDDDDD"/>
            <w:right w:val="none" w:sz="0" w:space="0" w:color="auto"/>
          </w:divBdr>
          <w:divsChild>
            <w:div w:id="308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966">
      <w:bodyDiv w:val="1"/>
      <w:marLeft w:val="0"/>
      <w:marRight w:val="0"/>
      <w:marTop w:val="0"/>
      <w:marBottom w:val="0"/>
      <w:divBdr>
        <w:top w:val="none" w:sz="0" w:space="0" w:color="auto"/>
        <w:left w:val="none" w:sz="0" w:space="0" w:color="auto"/>
        <w:bottom w:val="none" w:sz="0" w:space="0" w:color="auto"/>
        <w:right w:val="none" w:sz="0" w:space="0" w:color="auto"/>
      </w:divBdr>
    </w:div>
    <w:div w:id="9192172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453">
          <w:marLeft w:val="0"/>
          <w:marRight w:val="0"/>
          <w:marTop w:val="0"/>
          <w:marBottom w:val="0"/>
          <w:divBdr>
            <w:top w:val="none" w:sz="0" w:space="0" w:color="auto"/>
            <w:left w:val="none" w:sz="0" w:space="0" w:color="auto"/>
            <w:bottom w:val="dotted" w:sz="6" w:space="4" w:color="DDDDDD"/>
            <w:right w:val="none" w:sz="0" w:space="0" w:color="auto"/>
          </w:divBdr>
        </w:div>
      </w:divsChild>
    </w:div>
    <w:div w:id="919406655">
      <w:bodyDiv w:val="1"/>
      <w:marLeft w:val="0"/>
      <w:marRight w:val="0"/>
      <w:marTop w:val="0"/>
      <w:marBottom w:val="0"/>
      <w:divBdr>
        <w:top w:val="none" w:sz="0" w:space="0" w:color="auto"/>
        <w:left w:val="none" w:sz="0" w:space="0" w:color="auto"/>
        <w:bottom w:val="none" w:sz="0" w:space="0" w:color="auto"/>
        <w:right w:val="none" w:sz="0" w:space="0" w:color="auto"/>
      </w:divBdr>
      <w:divsChild>
        <w:div w:id="1690981493">
          <w:marLeft w:val="0"/>
          <w:marRight w:val="0"/>
          <w:marTop w:val="0"/>
          <w:marBottom w:val="0"/>
          <w:divBdr>
            <w:top w:val="none" w:sz="0" w:space="0" w:color="auto"/>
            <w:left w:val="none" w:sz="0" w:space="0" w:color="auto"/>
            <w:bottom w:val="none" w:sz="0" w:space="0" w:color="auto"/>
            <w:right w:val="none" w:sz="0" w:space="0" w:color="auto"/>
          </w:divBdr>
          <w:divsChild>
            <w:div w:id="208035235">
              <w:marLeft w:val="0"/>
              <w:marRight w:val="0"/>
              <w:marTop w:val="0"/>
              <w:marBottom w:val="0"/>
              <w:divBdr>
                <w:top w:val="none" w:sz="0" w:space="0" w:color="auto"/>
                <w:left w:val="none" w:sz="0" w:space="0" w:color="auto"/>
                <w:bottom w:val="none" w:sz="0" w:space="0" w:color="auto"/>
                <w:right w:val="none" w:sz="0" w:space="0" w:color="auto"/>
              </w:divBdr>
              <w:divsChild>
                <w:div w:id="45305401">
                  <w:marLeft w:val="0"/>
                  <w:marRight w:val="0"/>
                  <w:marTop w:val="0"/>
                  <w:marBottom w:val="150"/>
                  <w:divBdr>
                    <w:top w:val="none" w:sz="0" w:space="0" w:color="auto"/>
                    <w:left w:val="none" w:sz="0" w:space="0" w:color="auto"/>
                    <w:bottom w:val="none" w:sz="0" w:space="0" w:color="auto"/>
                    <w:right w:val="none" w:sz="0" w:space="0" w:color="auto"/>
                  </w:divBdr>
                  <w:divsChild>
                    <w:div w:id="1671524326">
                      <w:marLeft w:val="0"/>
                      <w:marRight w:val="0"/>
                      <w:marTop w:val="0"/>
                      <w:marBottom w:val="0"/>
                      <w:divBdr>
                        <w:top w:val="none" w:sz="0" w:space="0" w:color="auto"/>
                        <w:left w:val="none" w:sz="0" w:space="0" w:color="auto"/>
                        <w:bottom w:val="none" w:sz="0" w:space="0" w:color="auto"/>
                        <w:right w:val="none" w:sz="0" w:space="0" w:color="auto"/>
                      </w:divBdr>
                      <w:divsChild>
                        <w:div w:id="1024863988">
                          <w:marLeft w:val="0"/>
                          <w:marRight w:val="0"/>
                          <w:marTop w:val="0"/>
                          <w:marBottom w:val="0"/>
                          <w:divBdr>
                            <w:top w:val="none" w:sz="0" w:space="0" w:color="auto"/>
                            <w:left w:val="none" w:sz="0" w:space="0" w:color="auto"/>
                            <w:bottom w:val="none" w:sz="0" w:space="0" w:color="auto"/>
                            <w:right w:val="none" w:sz="0" w:space="0" w:color="auto"/>
                          </w:divBdr>
                          <w:divsChild>
                            <w:div w:id="94520153">
                              <w:marLeft w:val="0"/>
                              <w:marRight w:val="0"/>
                              <w:marTop w:val="0"/>
                              <w:marBottom w:val="0"/>
                              <w:divBdr>
                                <w:top w:val="none" w:sz="0" w:space="0" w:color="auto"/>
                                <w:left w:val="none" w:sz="0" w:space="0" w:color="auto"/>
                                <w:bottom w:val="none" w:sz="0" w:space="0" w:color="auto"/>
                                <w:right w:val="none" w:sz="0" w:space="0" w:color="auto"/>
                              </w:divBdr>
                              <w:divsChild>
                                <w:div w:id="1507017209">
                                  <w:marLeft w:val="0"/>
                                  <w:marRight w:val="0"/>
                                  <w:marTop w:val="0"/>
                                  <w:marBottom w:val="0"/>
                                  <w:divBdr>
                                    <w:top w:val="none" w:sz="0" w:space="0" w:color="auto"/>
                                    <w:left w:val="none" w:sz="0" w:space="0" w:color="auto"/>
                                    <w:bottom w:val="none" w:sz="0" w:space="0" w:color="auto"/>
                                    <w:right w:val="none" w:sz="0" w:space="0" w:color="auto"/>
                                  </w:divBdr>
                                  <w:divsChild>
                                    <w:div w:id="1805997748">
                                      <w:marLeft w:val="0"/>
                                      <w:marRight w:val="0"/>
                                      <w:marTop w:val="0"/>
                                      <w:marBottom w:val="0"/>
                                      <w:divBdr>
                                        <w:top w:val="none" w:sz="0" w:space="0" w:color="auto"/>
                                        <w:left w:val="none" w:sz="0" w:space="0" w:color="auto"/>
                                        <w:bottom w:val="none" w:sz="0" w:space="0" w:color="auto"/>
                                        <w:right w:val="none" w:sz="0" w:space="0" w:color="auto"/>
                                      </w:divBdr>
                                      <w:divsChild>
                                        <w:div w:id="1416396221">
                                          <w:marLeft w:val="0"/>
                                          <w:marRight w:val="0"/>
                                          <w:marTop w:val="0"/>
                                          <w:marBottom w:val="0"/>
                                          <w:divBdr>
                                            <w:top w:val="none" w:sz="0" w:space="0" w:color="auto"/>
                                            <w:left w:val="none" w:sz="0" w:space="0" w:color="auto"/>
                                            <w:bottom w:val="none" w:sz="0" w:space="0" w:color="auto"/>
                                            <w:right w:val="none" w:sz="0" w:space="0" w:color="auto"/>
                                          </w:divBdr>
                                          <w:divsChild>
                                            <w:div w:id="1876234567">
                                              <w:marLeft w:val="0"/>
                                              <w:marRight w:val="0"/>
                                              <w:marTop w:val="0"/>
                                              <w:marBottom w:val="0"/>
                                              <w:divBdr>
                                                <w:top w:val="none" w:sz="0" w:space="0" w:color="auto"/>
                                                <w:left w:val="none" w:sz="0" w:space="0" w:color="auto"/>
                                                <w:bottom w:val="none" w:sz="0" w:space="0" w:color="auto"/>
                                                <w:right w:val="none" w:sz="0" w:space="0" w:color="auto"/>
                                              </w:divBdr>
                                              <w:divsChild>
                                                <w:div w:id="2133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12138">
      <w:bodyDiv w:val="1"/>
      <w:marLeft w:val="0"/>
      <w:marRight w:val="0"/>
      <w:marTop w:val="0"/>
      <w:marBottom w:val="0"/>
      <w:divBdr>
        <w:top w:val="none" w:sz="0" w:space="0" w:color="auto"/>
        <w:left w:val="none" w:sz="0" w:space="0" w:color="auto"/>
        <w:bottom w:val="none" w:sz="0" w:space="0" w:color="auto"/>
        <w:right w:val="none" w:sz="0" w:space="0" w:color="auto"/>
      </w:divBdr>
    </w:div>
    <w:div w:id="919872945">
      <w:bodyDiv w:val="1"/>
      <w:marLeft w:val="0"/>
      <w:marRight w:val="0"/>
      <w:marTop w:val="0"/>
      <w:marBottom w:val="0"/>
      <w:divBdr>
        <w:top w:val="none" w:sz="0" w:space="0" w:color="auto"/>
        <w:left w:val="none" w:sz="0" w:space="0" w:color="auto"/>
        <w:bottom w:val="none" w:sz="0" w:space="0" w:color="auto"/>
        <w:right w:val="none" w:sz="0" w:space="0" w:color="auto"/>
      </w:divBdr>
      <w:divsChild>
        <w:div w:id="1022897316">
          <w:marLeft w:val="0"/>
          <w:marRight w:val="0"/>
          <w:marTop w:val="0"/>
          <w:marBottom w:val="0"/>
          <w:divBdr>
            <w:top w:val="none" w:sz="0" w:space="0" w:color="auto"/>
            <w:left w:val="none" w:sz="0" w:space="0" w:color="auto"/>
            <w:bottom w:val="none" w:sz="0" w:space="0" w:color="auto"/>
            <w:right w:val="none" w:sz="0" w:space="0" w:color="auto"/>
          </w:divBdr>
          <w:divsChild>
            <w:div w:id="186262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29391">
      <w:bodyDiv w:val="1"/>
      <w:marLeft w:val="0"/>
      <w:marRight w:val="0"/>
      <w:marTop w:val="0"/>
      <w:marBottom w:val="0"/>
      <w:divBdr>
        <w:top w:val="none" w:sz="0" w:space="0" w:color="auto"/>
        <w:left w:val="none" w:sz="0" w:space="0" w:color="auto"/>
        <w:bottom w:val="none" w:sz="0" w:space="0" w:color="auto"/>
        <w:right w:val="none" w:sz="0" w:space="0" w:color="auto"/>
      </w:divBdr>
    </w:div>
    <w:div w:id="920602256">
      <w:bodyDiv w:val="1"/>
      <w:marLeft w:val="0"/>
      <w:marRight w:val="0"/>
      <w:marTop w:val="0"/>
      <w:marBottom w:val="0"/>
      <w:divBdr>
        <w:top w:val="none" w:sz="0" w:space="0" w:color="auto"/>
        <w:left w:val="none" w:sz="0" w:space="0" w:color="auto"/>
        <w:bottom w:val="none" w:sz="0" w:space="0" w:color="auto"/>
        <w:right w:val="none" w:sz="0" w:space="0" w:color="auto"/>
      </w:divBdr>
      <w:divsChild>
        <w:div w:id="2048292977">
          <w:marLeft w:val="0"/>
          <w:marRight w:val="0"/>
          <w:marTop w:val="0"/>
          <w:marBottom w:val="150"/>
          <w:divBdr>
            <w:top w:val="none" w:sz="0" w:space="0" w:color="auto"/>
            <w:left w:val="none" w:sz="0" w:space="0" w:color="auto"/>
            <w:bottom w:val="none" w:sz="0" w:space="0" w:color="auto"/>
            <w:right w:val="none" w:sz="0" w:space="0" w:color="auto"/>
          </w:divBdr>
        </w:div>
      </w:divsChild>
    </w:div>
    <w:div w:id="92133471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24">
          <w:marLeft w:val="0"/>
          <w:marRight w:val="0"/>
          <w:marTop w:val="150"/>
          <w:marBottom w:val="0"/>
          <w:divBdr>
            <w:top w:val="none" w:sz="0" w:space="0" w:color="auto"/>
            <w:left w:val="none" w:sz="0" w:space="0" w:color="auto"/>
            <w:bottom w:val="none" w:sz="0" w:space="0" w:color="auto"/>
            <w:right w:val="none" w:sz="0" w:space="0" w:color="auto"/>
          </w:divBdr>
          <w:divsChild>
            <w:div w:id="1650938655">
              <w:marLeft w:val="0"/>
              <w:marRight w:val="0"/>
              <w:marTop w:val="0"/>
              <w:marBottom w:val="0"/>
              <w:divBdr>
                <w:top w:val="none" w:sz="0" w:space="0" w:color="auto"/>
                <w:left w:val="none" w:sz="0" w:space="0" w:color="auto"/>
                <w:bottom w:val="none" w:sz="0" w:space="0" w:color="auto"/>
                <w:right w:val="none" w:sz="0" w:space="0" w:color="auto"/>
              </w:divBdr>
              <w:divsChild>
                <w:div w:id="1109198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4925003">
          <w:marLeft w:val="0"/>
          <w:marRight w:val="0"/>
          <w:marTop w:val="0"/>
          <w:marBottom w:val="0"/>
          <w:divBdr>
            <w:top w:val="none" w:sz="0" w:space="0" w:color="auto"/>
            <w:left w:val="none" w:sz="0" w:space="0" w:color="auto"/>
            <w:bottom w:val="none" w:sz="0" w:space="0" w:color="auto"/>
            <w:right w:val="none" w:sz="0" w:space="0" w:color="auto"/>
          </w:divBdr>
          <w:divsChild>
            <w:div w:id="1010764693">
              <w:marLeft w:val="0"/>
              <w:marRight w:val="0"/>
              <w:marTop w:val="0"/>
              <w:marBottom w:val="0"/>
              <w:divBdr>
                <w:top w:val="none" w:sz="0" w:space="0" w:color="auto"/>
                <w:left w:val="none" w:sz="0" w:space="0" w:color="auto"/>
                <w:bottom w:val="none" w:sz="0" w:space="0" w:color="auto"/>
                <w:right w:val="none" w:sz="0" w:space="0" w:color="auto"/>
              </w:divBdr>
            </w:div>
            <w:div w:id="1353535917">
              <w:marLeft w:val="0"/>
              <w:marRight w:val="0"/>
              <w:marTop w:val="0"/>
              <w:marBottom w:val="0"/>
              <w:divBdr>
                <w:top w:val="none" w:sz="0" w:space="0" w:color="auto"/>
                <w:left w:val="none" w:sz="0" w:space="0" w:color="auto"/>
                <w:bottom w:val="none" w:sz="0" w:space="0" w:color="auto"/>
                <w:right w:val="none" w:sz="0" w:space="0" w:color="auto"/>
              </w:divBdr>
            </w:div>
            <w:div w:id="552235844">
              <w:marLeft w:val="0"/>
              <w:marRight w:val="0"/>
              <w:marTop w:val="0"/>
              <w:marBottom w:val="0"/>
              <w:divBdr>
                <w:top w:val="none" w:sz="0" w:space="0" w:color="auto"/>
                <w:left w:val="none" w:sz="0" w:space="0" w:color="auto"/>
                <w:bottom w:val="none" w:sz="0" w:space="0" w:color="auto"/>
                <w:right w:val="none" w:sz="0" w:space="0" w:color="auto"/>
              </w:divBdr>
              <w:divsChild>
                <w:div w:id="499198723">
                  <w:marLeft w:val="0"/>
                  <w:marRight w:val="0"/>
                  <w:marTop w:val="0"/>
                  <w:marBottom w:val="0"/>
                  <w:divBdr>
                    <w:top w:val="none" w:sz="0" w:space="0" w:color="auto"/>
                    <w:left w:val="none" w:sz="0" w:space="0" w:color="auto"/>
                    <w:bottom w:val="none" w:sz="0" w:space="0" w:color="auto"/>
                    <w:right w:val="none" w:sz="0" w:space="0" w:color="auto"/>
                  </w:divBdr>
                  <w:divsChild>
                    <w:div w:id="1870143423">
                      <w:marLeft w:val="0"/>
                      <w:marRight w:val="0"/>
                      <w:marTop w:val="0"/>
                      <w:marBottom w:val="0"/>
                      <w:divBdr>
                        <w:top w:val="none" w:sz="0" w:space="0" w:color="auto"/>
                        <w:left w:val="none" w:sz="0" w:space="0" w:color="auto"/>
                        <w:bottom w:val="none" w:sz="0" w:space="0" w:color="auto"/>
                        <w:right w:val="none" w:sz="0" w:space="0" w:color="auto"/>
                      </w:divBdr>
                    </w:div>
                    <w:div w:id="134758592">
                      <w:marLeft w:val="0"/>
                      <w:marRight w:val="0"/>
                      <w:marTop w:val="0"/>
                      <w:marBottom w:val="0"/>
                      <w:divBdr>
                        <w:top w:val="none" w:sz="0" w:space="0" w:color="auto"/>
                        <w:left w:val="none" w:sz="0" w:space="0" w:color="auto"/>
                        <w:bottom w:val="none" w:sz="0" w:space="0" w:color="auto"/>
                        <w:right w:val="none" w:sz="0" w:space="0" w:color="auto"/>
                      </w:divBdr>
                      <w:divsChild>
                        <w:div w:id="1714037489">
                          <w:marLeft w:val="0"/>
                          <w:marRight w:val="0"/>
                          <w:marTop w:val="0"/>
                          <w:marBottom w:val="0"/>
                          <w:divBdr>
                            <w:top w:val="none" w:sz="0" w:space="0" w:color="auto"/>
                            <w:left w:val="none" w:sz="0" w:space="0" w:color="auto"/>
                            <w:bottom w:val="none" w:sz="0" w:space="0" w:color="auto"/>
                            <w:right w:val="none" w:sz="0" w:space="0" w:color="auto"/>
                          </w:divBdr>
                          <w:divsChild>
                            <w:div w:id="1903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4213">
      <w:bodyDiv w:val="1"/>
      <w:marLeft w:val="0"/>
      <w:marRight w:val="0"/>
      <w:marTop w:val="0"/>
      <w:marBottom w:val="0"/>
      <w:divBdr>
        <w:top w:val="none" w:sz="0" w:space="0" w:color="auto"/>
        <w:left w:val="none" w:sz="0" w:space="0" w:color="auto"/>
        <w:bottom w:val="none" w:sz="0" w:space="0" w:color="auto"/>
        <w:right w:val="none" w:sz="0" w:space="0" w:color="auto"/>
      </w:divBdr>
      <w:divsChild>
        <w:div w:id="1224485522">
          <w:marLeft w:val="0"/>
          <w:marRight w:val="0"/>
          <w:marTop w:val="0"/>
          <w:marBottom w:val="0"/>
          <w:divBdr>
            <w:top w:val="none" w:sz="0" w:space="0" w:color="auto"/>
            <w:left w:val="none" w:sz="0" w:space="0" w:color="auto"/>
            <w:bottom w:val="dotted" w:sz="6" w:space="4" w:color="DDDDDD"/>
            <w:right w:val="none" w:sz="0" w:space="0" w:color="auto"/>
          </w:divBdr>
          <w:divsChild>
            <w:div w:id="860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953">
      <w:bodyDiv w:val="1"/>
      <w:marLeft w:val="0"/>
      <w:marRight w:val="0"/>
      <w:marTop w:val="0"/>
      <w:marBottom w:val="0"/>
      <w:divBdr>
        <w:top w:val="none" w:sz="0" w:space="0" w:color="auto"/>
        <w:left w:val="none" w:sz="0" w:space="0" w:color="auto"/>
        <w:bottom w:val="none" w:sz="0" w:space="0" w:color="auto"/>
        <w:right w:val="none" w:sz="0" w:space="0" w:color="auto"/>
      </w:divBdr>
      <w:divsChild>
        <w:div w:id="1740400432">
          <w:marLeft w:val="0"/>
          <w:marRight w:val="0"/>
          <w:marTop w:val="0"/>
          <w:marBottom w:val="0"/>
          <w:divBdr>
            <w:top w:val="none" w:sz="0" w:space="0" w:color="auto"/>
            <w:left w:val="none" w:sz="0" w:space="0" w:color="auto"/>
            <w:bottom w:val="dotted" w:sz="6" w:space="4" w:color="DDDDDD"/>
            <w:right w:val="none" w:sz="0" w:space="0" w:color="auto"/>
          </w:divBdr>
          <w:divsChild>
            <w:div w:id="2075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813">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4">
          <w:marLeft w:val="0"/>
          <w:marRight w:val="0"/>
          <w:marTop w:val="0"/>
          <w:marBottom w:val="450"/>
          <w:divBdr>
            <w:top w:val="none" w:sz="0" w:space="0" w:color="auto"/>
            <w:left w:val="none" w:sz="0" w:space="0" w:color="auto"/>
            <w:bottom w:val="none" w:sz="0" w:space="0" w:color="auto"/>
            <w:right w:val="none" w:sz="0" w:space="0" w:color="auto"/>
          </w:divBdr>
        </w:div>
        <w:div w:id="2034183154">
          <w:marLeft w:val="0"/>
          <w:marRight w:val="0"/>
          <w:marTop w:val="0"/>
          <w:marBottom w:val="450"/>
          <w:divBdr>
            <w:top w:val="none" w:sz="0" w:space="0" w:color="auto"/>
            <w:left w:val="none" w:sz="0" w:space="0" w:color="auto"/>
            <w:bottom w:val="none" w:sz="0" w:space="0" w:color="auto"/>
            <w:right w:val="none" w:sz="0" w:space="0" w:color="auto"/>
          </w:divBdr>
          <w:divsChild>
            <w:div w:id="1721201842">
              <w:marLeft w:val="0"/>
              <w:marRight w:val="0"/>
              <w:marTop w:val="0"/>
              <w:marBottom w:val="0"/>
              <w:divBdr>
                <w:top w:val="none" w:sz="0" w:space="0" w:color="auto"/>
                <w:left w:val="none" w:sz="0" w:space="0" w:color="auto"/>
                <w:bottom w:val="none" w:sz="0" w:space="0" w:color="auto"/>
                <w:right w:val="none" w:sz="0" w:space="0" w:color="auto"/>
              </w:divBdr>
              <w:divsChild>
                <w:div w:id="369885517">
                  <w:marLeft w:val="0"/>
                  <w:marRight w:val="0"/>
                  <w:marTop w:val="0"/>
                  <w:marBottom w:val="0"/>
                  <w:divBdr>
                    <w:top w:val="none" w:sz="0" w:space="0" w:color="auto"/>
                    <w:left w:val="none" w:sz="0" w:space="0" w:color="auto"/>
                    <w:bottom w:val="none" w:sz="0" w:space="0" w:color="auto"/>
                    <w:right w:val="none" w:sz="0" w:space="0" w:color="auto"/>
                  </w:divBdr>
                  <w:divsChild>
                    <w:div w:id="1475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1102">
      <w:bodyDiv w:val="1"/>
      <w:marLeft w:val="0"/>
      <w:marRight w:val="0"/>
      <w:marTop w:val="0"/>
      <w:marBottom w:val="0"/>
      <w:divBdr>
        <w:top w:val="none" w:sz="0" w:space="0" w:color="auto"/>
        <w:left w:val="none" w:sz="0" w:space="0" w:color="auto"/>
        <w:bottom w:val="none" w:sz="0" w:space="0" w:color="auto"/>
        <w:right w:val="none" w:sz="0" w:space="0" w:color="auto"/>
      </w:divBdr>
      <w:divsChild>
        <w:div w:id="172182371">
          <w:marLeft w:val="0"/>
          <w:marRight w:val="0"/>
          <w:marTop w:val="0"/>
          <w:marBottom w:val="150"/>
          <w:divBdr>
            <w:top w:val="none" w:sz="0" w:space="0" w:color="auto"/>
            <w:left w:val="none" w:sz="0" w:space="0" w:color="auto"/>
            <w:bottom w:val="none" w:sz="0" w:space="0" w:color="auto"/>
            <w:right w:val="none" w:sz="0" w:space="0" w:color="auto"/>
          </w:divBdr>
          <w:divsChild>
            <w:div w:id="461769989">
              <w:marLeft w:val="0"/>
              <w:marRight w:val="0"/>
              <w:marTop w:val="0"/>
              <w:marBottom w:val="0"/>
              <w:divBdr>
                <w:top w:val="none" w:sz="0" w:space="0" w:color="auto"/>
                <w:left w:val="none" w:sz="0" w:space="0" w:color="auto"/>
                <w:bottom w:val="none" w:sz="0" w:space="0" w:color="auto"/>
                <w:right w:val="none" w:sz="0" w:space="0" w:color="auto"/>
              </w:divBdr>
            </w:div>
          </w:divsChild>
        </w:div>
        <w:div w:id="825173904">
          <w:marLeft w:val="0"/>
          <w:marRight w:val="0"/>
          <w:marTop w:val="0"/>
          <w:marBottom w:val="150"/>
          <w:divBdr>
            <w:top w:val="none" w:sz="0" w:space="0" w:color="auto"/>
            <w:left w:val="none" w:sz="0" w:space="0" w:color="auto"/>
            <w:bottom w:val="none" w:sz="0" w:space="0" w:color="auto"/>
            <w:right w:val="none" w:sz="0" w:space="0" w:color="auto"/>
          </w:divBdr>
        </w:div>
        <w:div w:id="61147101">
          <w:marLeft w:val="0"/>
          <w:marRight w:val="0"/>
          <w:marTop w:val="0"/>
          <w:marBottom w:val="0"/>
          <w:divBdr>
            <w:top w:val="none" w:sz="0" w:space="0" w:color="auto"/>
            <w:left w:val="none" w:sz="0" w:space="0" w:color="auto"/>
            <w:bottom w:val="none" w:sz="0" w:space="0" w:color="auto"/>
            <w:right w:val="none" w:sz="0" w:space="0" w:color="auto"/>
          </w:divBdr>
          <w:divsChild>
            <w:div w:id="1493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76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6">
          <w:marLeft w:val="0"/>
          <w:marRight w:val="0"/>
          <w:marTop w:val="0"/>
          <w:marBottom w:val="0"/>
          <w:divBdr>
            <w:top w:val="none" w:sz="0" w:space="0" w:color="auto"/>
            <w:left w:val="none" w:sz="0" w:space="0" w:color="auto"/>
            <w:bottom w:val="none" w:sz="0" w:space="0" w:color="auto"/>
            <w:right w:val="none" w:sz="0" w:space="0" w:color="auto"/>
          </w:divBdr>
          <w:divsChild>
            <w:div w:id="177432214">
              <w:marLeft w:val="0"/>
              <w:marRight w:val="0"/>
              <w:marTop w:val="0"/>
              <w:marBottom w:val="150"/>
              <w:divBdr>
                <w:top w:val="none" w:sz="0" w:space="0" w:color="auto"/>
                <w:left w:val="none" w:sz="0" w:space="0" w:color="auto"/>
                <w:bottom w:val="none" w:sz="0" w:space="0" w:color="auto"/>
                <w:right w:val="none" w:sz="0" w:space="0" w:color="auto"/>
              </w:divBdr>
            </w:div>
            <w:div w:id="501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374">
      <w:bodyDiv w:val="1"/>
      <w:marLeft w:val="0"/>
      <w:marRight w:val="0"/>
      <w:marTop w:val="0"/>
      <w:marBottom w:val="0"/>
      <w:divBdr>
        <w:top w:val="none" w:sz="0" w:space="0" w:color="auto"/>
        <w:left w:val="none" w:sz="0" w:space="0" w:color="auto"/>
        <w:bottom w:val="none" w:sz="0" w:space="0" w:color="auto"/>
        <w:right w:val="none" w:sz="0" w:space="0" w:color="auto"/>
      </w:divBdr>
    </w:div>
    <w:div w:id="923028333">
      <w:bodyDiv w:val="1"/>
      <w:marLeft w:val="0"/>
      <w:marRight w:val="0"/>
      <w:marTop w:val="0"/>
      <w:marBottom w:val="0"/>
      <w:divBdr>
        <w:top w:val="none" w:sz="0" w:space="0" w:color="auto"/>
        <w:left w:val="none" w:sz="0" w:space="0" w:color="auto"/>
        <w:bottom w:val="none" w:sz="0" w:space="0" w:color="auto"/>
        <w:right w:val="none" w:sz="0" w:space="0" w:color="auto"/>
      </w:divBdr>
    </w:div>
    <w:div w:id="923802119">
      <w:bodyDiv w:val="1"/>
      <w:marLeft w:val="0"/>
      <w:marRight w:val="0"/>
      <w:marTop w:val="0"/>
      <w:marBottom w:val="0"/>
      <w:divBdr>
        <w:top w:val="none" w:sz="0" w:space="0" w:color="auto"/>
        <w:left w:val="none" w:sz="0" w:space="0" w:color="auto"/>
        <w:bottom w:val="none" w:sz="0" w:space="0" w:color="auto"/>
        <w:right w:val="none" w:sz="0" w:space="0" w:color="auto"/>
      </w:divBdr>
      <w:divsChild>
        <w:div w:id="604003759">
          <w:marLeft w:val="0"/>
          <w:marRight w:val="0"/>
          <w:marTop w:val="0"/>
          <w:marBottom w:val="0"/>
          <w:divBdr>
            <w:top w:val="none" w:sz="0" w:space="0" w:color="auto"/>
            <w:left w:val="none" w:sz="0" w:space="0" w:color="auto"/>
            <w:bottom w:val="none" w:sz="0" w:space="0" w:color="auto"/>
            <w:right w:val="none" w:sz="0" w:space="0" w:color="auto"/>
          </w:divBdr>
          <w:divsChild>
            <w:div w:id="2103212505">
              <w:marLeft w:val="0"/>
              <w:marRight w:val="0"/>
              <w:marTop w:val="0"/>
              <w:marBottom w:val="0"/>
              <w:divBdr>
                <w:top w:val="none" w:sz="0" w:space="0" w:color="auto"/>
                <w:left w:val="none" w:sz="0" w:space="0" w:color="auto"/>
                <w:bottom w:val="none" w:sz="0" w:space="0" w:color="auto"/>
                <w:right w:val="none" w:sz="0" w:space="0" w:color="auto"/>
              </w:divBdr>
              <w:divsChild>
                <w:div w:id="173192030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1573614341">
                          <w:marLeft w:val="0"/>
                          <w:marRight w:val="0"/>
                          <w:marTop w:val="0"/>
                          <w:marBottom w:val="0"/>
                          <w:divBdr>
                            <w:top w:val="none" w:sz="0" w:space="0" w:color="auto"/>
                            <w:left w:val="none" w:sz="0" w:space="0" w:color="auto"/>
                            <w:bottom w:val="none" w:sz="0" w:space="0" w:color="auto"/>
                            <w:right w:val="none" w:sz="0" w:space="0" w:color="auto"/>
                          </w:divBdr>
                          <w:divsChild>
                            <w:div w:id="835724683">
                              <w:marLeft w:val="0"/>
                              <w:marRight w:val="0"/>
                              <w:marTop w:val="0"/>
                              <w:marBottom w:val="0"/>
                              <w:divBdr>
                                <w:top w:val="none" w:sz="0" w:space="0" w:color="auto"/>
                                <w:left w:val="none" w:sz="0" w:space="0" w:color="auto"/>
                                <w:bottom w:val="none" w:sz="0" w:space="0" w:color="auto"/>
                                <w:right w:val="none" w:sz="0" w:space="0" w:color="auto"/>
                              </w:divBdr>
                              <w:divsChild>
                                <w:div w:id="875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1748">
      <w:bodyDiv w:val="1"/>
      <w:marLeft w:val="0"/>
      <w:marRight w:val="0"/>
      <w:marTop w:val="0"/>
      <w:marBottom w:val="0"/>
      <w:divBdr>
        <w:top w:val="none" w:sz="0" w:space="0" w:color="auto"/>
        <w:left w:val="none" w:sz="0" w:space="0" w:color="auto"/>
        <w:bottom w:val="none" w:sz="0" w:space="0" w:color="auto"/>
        <w:right w:val="none" w:sz="0" w:space="0" w:color="auto"/>
      </w:divBdr>
      <w:divsChild>
        <w:div w:id="299698054">
          <w:marLeft w:val="0"/>
          <w:marRight w:val="0"/>
          <w:marTop w:val="0"/>
          <w:marBottom w:val="0"/>
          <w:divBdr>
            <w:top w:val="none" w:sz="0" w:space="0" w:color="auto"/>
            <w:left w:val="none" w:sz="0" w:space="0" w:color="auto"/>
            <w:bottom w:val="none" w:sz="0" w:space="0" w:color="auto"/>
            <w:right w:val="none" w:sz="0" w:space="0" w:color="auto"/>
          </w:divBdr>
          <w:divsChild>
            <w:div w:id="1438676634">
              <w:marLeft w:val="0"/>
              <w:marRight w:val="0"/>
              <w:marTop w:val="0"/>
              <w:marBottom w:val="0"/>
              <w:divBdr>
                <w:top w:val="none" w:sz="0" w:space="0" w:color="auto"/>
                <w:left w:val="none" w:sz="0" w:space="0" w:color="auto"/>
                <w:bottom w:val="none" w:sz="0" w:space="0" w:color="auto"/>
                <w:right w:val="none" w:sz="0" w:space="0" w:color="auto"/>
              </w:divBdr>
              <w:divsChild>
                <w:div w:id="1547259832">
                  <w:marLeft w:val="0"/>
                  <w:marRight w:val="0"/>
                  <w:marTop w:val="0"/>
                  <w:marBottom w:val="0"/>
                  <w:divBdr>
                    <w:top w:val="none" w:sz="0" w:space="0" w:color="auto"/>
                    <w:left w:val="none" w:sz="0" w:space="0" w:color="auto"/>
                    <w:bottom w:val="none" w:sz="0" w:space="0" w:color="auto"/>
                    <w:right w:val="none" w:sz="0" w:space="0" w:color="auto"/>
                  </w:divBdr>
                  <w:divsChild>
                    <w:div w:id="887914390">
                      <w:marLeft w:val="0"/>
                      <w:marRight w:val="0"/>
                      <w:marTop w:val="0"/>
                      <w:marBottom w:val="0"/>
                      <w:divBdr>
                        <w:top w:val="none" w:sz="0" w:space="0" w:color="auto"/>
                        <w:left w:val="none" w:sz="0" w:space="0" w:color="auto"/>
                        <w:bottom w:val="none" w:sz="0" w:space="0" w:color="auto"/>
                        <w:right w:val="none" w:sz="0" w:space="0" w:color="auto"/>
                      </w:divBdr>
                      <w:divsChild>
                        <w:div w:id="10230937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sChild>
                                <w:div w:id="258760694">
                                  <w:marLeft w:val="0"/>
                                  <w:marRight w:val="0"/>
                                  <w:marTop w:val="0"/>
                                  <w:marBottom w:val="0"/>
                                  <w:divBdr>
                                    <w:top w:val="none" w:sz="0" w:space="0" w:color="auto"/>
                                    <w:left w:val="none" w:sz="0" w:space="0" w:color="auto"/>
                                    <w:bottom w:val="none" w:sz="0" w:space="0" w:color="auto"/>
                                    <w:right w:val="none" w:sz="0" w:space="0" w:color="auto"/>
                                  </w:divBdr>
                                  <w:divsChild>
                                    <w:div w:id="1394235368">
                                      <w:marLeft w:val="0"/>
                                      <w:marRight w:val="0"/>
                                      <w:marTop w:val="0"/>
                                      <w:marBottom w:val="0"/>
                                      <w:divBdr>
                                        <w:top w:val="none" w:sz="0" w:space="0" w:color="auto"/>
                                        <w:left w:val="none" w:sz="0" w:space="0" w:color="auto"/>
                                        <w:bottom w:val="none" w:sz="0" w:space="0" w:color="auto"/>
                                        <w:right w:val="none" w:sz="0" w:space="0" w:color="auto"/>
                                      </w:divBdr>
                                      <w:divsChild>
                                        <w:div w:id="1748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9433">
      <w:bodyDiv w:val="1"/>
      <w:marLeft w:val="0"/>
      <w:marRight w:val="0"/>
      <w:marTop w:val="0"/>
      <w:marBottom w:val="0"/>
      <w:divBdr>
        <w:top w:val="none" w:sz="0" w:space="0" w:color="auto"/>
        <w:left w:val="none" w:sz="0" w:space="0" w:color="auto"/>
        <w:bottom w:val="none" w:sz="0" w:space="0" w:color="auto"/>
        <w:right w:val="none" w:sz="0" w:space="0" w:color="auto"/>
      </w:divBdr>
      <w:divsChild>
        <w:div w:id="2001231963">
          <w:marLeft w:val="0"/>
          <w:marRight w:val="0"/>
          <w:marTop w:val="0"/>
          <w:marBottom w:val="0"/>
          <w:divBdr>
            <w:top w:val="none" w:sz="0" w:space="0" w:color="auto"/>
            <w:left w:val="none" w:sz="0" w:space="0" w:color="auto"/>
            <w:bottom w:val="dotted" w:sz="6" w:space="4" w:color="DDDDDD"/>
            <w:right w:val="none" w:sz="0" w:space="0" w:color="auto"/>
          </w:divBdr>
        </w:div>
      </w:divsChild>
    </w:div>
    <w:div w:id="924075252">
      <w:bodyDiv w:val="1"/>
      <w:marLeft w:val="0"/>
      <w:marRight w:val="0"/>
      <w:marTop w:val="0"/>
      <w:marBottom w:val="0"/>
      <w:divBdr>
        <w:top w:val="none" w:sz="0" w:space="0" w:color="auto"/>
        <w:left w:val="none" w:sz="0" w:space="0" w:color="auto"/>
        <w:bottom w:val="none" w:sz="0" w:space="0" w:color="auto"/>
        <w:right w:val="none" w:sz="0" w:space="0" w:color="auto"/>
      </w:divBdr>
    </w:div>
    <w:div w:id="924923799">
      <w:bodyDiv w:val="1"/>
      <w:marLeft w:val="0"/>
      <w:marRight w:val="0"/>
      <w:marTop w:val="0"/>
      <w:marBottom w:val="0"/>
      <w:divBdr>
        <w:top w:val="none" w:sz="0" w:space="0" w:color="auto"/>
        <w:left w:val="none" w:sz="0" w:space="0" w:color="auto"/>
        <w:bottom w:val="none" w:sz="0" w:space="0" w:color="auto"/>
        <w:right w:val="none" w:sz="0" w:space="0" w:color="auto"/>
      </w:divBdr>
      <w:divsChild>
        <w:div w:id="1396508927">
          <w:marLeft w:val="0"/>
          <w:marRight w:val="0"/>
          <w:marTop w:val="0"/>
          <w:marBottom w:val="0"/>
          <w:divBdr>
            <w:top w:val="none" w:sz="0" w:space="0" w:color="auto"/>
            <w:left w:val="none" w:sz="0" w:space="0" w:color="auto"/>
            <w:bottom w:val="none" w:sz="0" w:space="0" w:color="auto"/>
            <w:right w:val="none" w:sz="0" w:space="0" w:color="auto"/>
          </w:divBdr>
          <w:divsChild>
            <w:div w:id="62220271">
              <w:marLeft w:val="0"/>
              <w:marRight w:val="0"/>
              <w:marTop w:val="0"/>
              <w:marBottom w:val="0"/>
              <w:divBdr>
                <w:top w:val="none" w:sz="0" w:space="0" w:color="auto"/>
                <w:left w:val="none" w:sz="0" w:space="0" w:color="auto"/>
                <w:bottom w:val="none" w:sz="0" w:space="0" w:color="auto"/>
                <w:right w:val="none" w:sz="0" w:space="0" w:color="auto"/>
              </w:divBdr>
            </w:div>
            <w:div w:id="686447569">
              <w:marLeft w:val="0"/>
              <w:marRight w:val="0"/>
              <w:marTop w:val="0"/>
              <w:marBottom w:val="0"/>
              <w:divBdr>
                <w:top w:val="none" w:sz="0" w:space="0" w:color="auto"/>
                <w:left w:val="none" w:sz="0" w:space="0" w:color="auto"/>
                <w:bottom w:val="none" w:sz="0" w:space="0" w:color="auto"/>
                <w:right w:val="none" w:sz="0" w:space="0" w:color="auto"/>
              </w:divBdr>
            </w:div>
            <w:div w:id="815685987">
              <w:marLeft w:val="0"/>
              <w:marRight w:val="0"/>
              <w:marTop w:val="0"/>
              <w:marBottom w:val="0"/>
              <w:divBdr>
                <w:top w:val="none" w:sz="0" w:space="0" w:color="auto"/>
                <w:left w:val="none" w:sz="0" w:space="0" w:color="auto"/>
                <w:bottom w:val="none" w:sz="0" w:space="0" w:color="auto"/>
                <w:right w:val="none" w:sz="0" w:space="0" w:color="auto"/>
              </w:divBdr>
            </w:div>
            <w:div w:id="1475294211">
              <w:marLeft w:val="0"/>
              <w:marRight w:val="0"/>
              <w:marTop w:val="0"/>
              <w:marBottom w:val="0"/>
              <w:divBdr>
                <w:top w:val="none" w:sz="0" w:space="0" w:color="auto"/>
                <w:left w:val="none" w:sz="0" w:space="0" w:color="auto"/>
                <w:bottom w:val="none" w:sz="0" w:space="0" w:color="auto"/>
                <w:right w:val="none" w:sz="0" w:space="0" w:color="auto"/>
              </w:divBdr>
            </w:div>
            <w:div w:id="1634944121">
              <w:marLeft w:val="0"/>
              <w:marRight w:val="0"/>
              <w:marTop w:val="0"/>
              <w:marBottom w:val="0"/>
              <w:divBdr>
                <w:top w:val="none" w:sz="0" w:space="0" w:color="auto"/>
                <w:left w:val="none" w:sz="0" w:space="0" w:color="auto"/>
                <w:bottom w:val="none" w:sz="0" w:space="0" w:color="auto"/>
                <w:right w:val="none" w:sz="0" w:space="0" w:color="auto"/>
              </w:divBdr>
            </w:div>
            <w:div w:id="1831555936">
              <w:marLeft w:val="0"/>
              <w:marRight w:val="0"/>
              <w:marTop w:val="0"/>
              <w:marBottom w:val="0"/>
              <w:divBdr>
                <w:top w:val="none" w:sz="0" w:space="0" w:color="auto"/>
                <w:left w:val="none" w:sz="0" w:space="0" w:color="auto"/>
                <w:bottom w:val="none" w:sz="0" w:space="0" w:color="auto"/>
                <w:right w:val="none" w:sz="0" w:space="0" w:color="auto"/>
              </w:divBdr>
            </w:div>
            <w:div w:id="1902325572">
              <w:marLeft w:val="0"/>
              <w:marRight w:val="0"/>
              <w:marTop w:val="0"/>
              <w:marBottom w:val="0"/>
              <w:divBdr>
                <w:top w:val="none" w:sz="0" w:space="0" w:color="auto"/>
                <w:left w:val="none" w:sz="0" w:space="0" w:color="auto"/>
                <w:bottom w:val="none" w:sz="0" w:space="0" w:color="auto"/>
                <w:right w:val="none" w:sz="0" w:space="0" w:color="auto"/>
              </w:divBdr>
            </w:div>
            <w:div w:id="2132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111">
      <w:bodyDiv w:val="1"/>
      <w:marLeft w:val="0"/>
      <w:marRight w:val="0"/>
      <w:marTop w:val="0"/>
      <w:marBottom w:val="0"/>
      <w:divBdr>
        <w:top w:val="none" w:sz="0" w:space="0" w:color="auto"/>
        <w:left w:val="none" w:sz="0" w:space="0" w:color="auto"/>
        <w:bottom w:val="none" w:sz="0" w:space="0" w:color="auto"/>
        <w:right w:val="none" w:sz="0" w:space="0" w:color="auto"/>
      </w:divBdr>
    </w:div>
    <w:div w:id="925069524">
      <w:bodyDiv w:val="1"/>
      <w:marLeft w:val="0"/>
      <w:marRight w:val="0"/>
      <w:marTop w:val="0"/>
      <w:marBottom w:val="0"/>
      <w:divBdr>
        <w:top w:val="none" w:sz="0" w:space="0" w:color="auto"/>
        <w:left w:val="none" w:sz="0" w:space="0" w:color="auto"/>
        <w:bottom w:val="none" w:sz="0" w:space="0" w:color="auto"/>
        <w:right w:val="none" w:sz="0" w:space="0" w:color="auto"/>
      </w:divBdr>
      <w:divsChild>
        <w:div w:id="1137989686">
          <w:marLeft w:val="0"/>
          <w:marRight w:val="0"/>
          <w:marTop w:val="0"/>
          <w:marBottom w:val="0"/>
          <w:divBdr>
            <w:top w:val="none" w:sz="0" w:space="0" w:color="auto"/>
            <w:left w:val="none" w:sz="0" w:space="0" w:color="auto"/>
            <w:bottom w:val="none" w:sz="0" w:space="0" w:color="auto"/>
            <w:right w:val="none" w:sz="0" w:space="0" w:color="auto"/>
          </w:divBdr>
        </w:div>
      </w:divsChild>
    </w:div>
    <w:div w:id="925769924">
      <w:bodyDiv w:val="1"/>
      <w:marLeft w:val="0"/>
      <w:marRight w:val="0"/>
      <w:marTop w:val="0"/>
      <w:marBottom w:val="0"/>
      <w:divBdr>
        <w:top w:val="none" w:sz="0" w:space="0" w:color="auto"/>
        <w:left w:val="none" w:sz="0" w:space="0" w:color="auto"/>
        <w:bottom w:val="none" w:sz="0" w:space="0" w:color="auto"/>
        <w:right w:val="none" w:sz="0" w:space="0" w:color="auto"/>
      </w:divBdr>
    </w:div>
    <w:div w:id="925845594">
      <w:bodyDiv w:val="1"/>
      <w:marLeft w:val="0"/>
      <w:marRight w:val="0"/>
      <w:marTop w:val="0"/>
      <w:marBottom w:val="0"/>
      <w:divBdr>
        <w:top w:val="none" w:sz="0" w:space="0" w:color="auto"/>
        <w:left w:val="none" w:sz="0" w:space="0" w:color="auto"/>
        <w:bottom w:val="none" w:sz="0" w:space="0" w:color="auto"/>
        <w:right w:val="none" w:sz="0" w:space="0" w:color="auto"/>
      </w:divBdr>
      <w:divsChild>
        <w:div w:id="27336511">
          <w:marLeft w:val="0"/>
          <w:marRight w:val="0"/>
          <w:marTop w:val="0"/>
          <w:marBottom w:val="0"/>
          <w:divBdr>
            <w:top w:val="none" w:sz="0" w:space="0" w:color="auto"/>
            <w:left w:val="none" w:sz="0" w:space="0" w:color="auto"/>
            <w:bottom w:val="none" w:sz="0" w:space="0" w:color="auto"/>
            <w:right w:val="none" w:sz="0" w:space="0" w:color="auto"/>
          </w:divBdr>
          <w:divsChild>
            <w:div w:id="184949175">
              <w:marLeft w:val="0"/>
              <w:marRight w:val="0"/>
              <w:marTop w:val="0"/>
              <w:marBottom w:val="150"/>
              <w:divBdr>
                <w:top w:val="none" w:sz="0" w:space="0" w:color="auto"/>
                <w:left w:val="none" w:sz="0" w:space="0" w:color="auto"/>
                <w:bottom w:val="none" w:sz="0" w:space="0" w:color="auto"/>
                <w:right w:val="none" w:sz="0" w:space="0" w:color="auto"/>
              </w:divBdr>
            </w:div>
            <w:div w:id="214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13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0"/>
          <w:marRight w:val="0"/>
          <w:marTop w:val="0"/>
          <w:marBottom w:val="150"/>
          <w:divBdr>
            <w:top w:val="none" w:sz="0" w:space="0" w:color="auto"/>
            <w:left w:val="none" w:sz="0" w:space="0" w:color="auto"/>
            <w:bottom w:val="none" w:sz="0" w:space="0" w:color="auto"/>
            <w:right w:val="none" w:sz="0" w:space="0" w:color="auto"/>
          </w:divBdr>
        </w:div>
      </w:divsChild>
    </w:div>
    <w:div w:id="926503829">
      <w:bodyDiv w:val="1"/>
      <w:marLeft w:val="0"/>
      <w:marRight w:val="0"/>
      <w:marTop w:val="0"/>
      <w:marBottom w:val="0"/>
      <w:divBdr>
        <w:top w:val="none" w:sz="0" w:space="0" w:color="auto"/>
        <w:left w:val="none" w:sz="0" w:space="0" w:color="auto"/>
        <w:bottom w:val="none" w:sz="0" w:space="0" w:color="auto"/>
        <w:right w:val="none" w:sz="0" w:space="0" w:color="auto"/>
      </w:divBdr>
      <w:divsChild>
        <w:div w:id="1353606032">
          <w:marLeft w:val="0"/>
          <w:marRight w:val="0"/>
          <w:marTop w:val="0"/>
          <w:marBottom w:val="0"/>
          <w:divBdr>
            <w:top w:val="none" w:sz="0" w:space="0" w:color="auto"/>
            <w:left w:val="none" w:sz="0" w:space="0" w:color="auto"/>
            <w:bottom w:val="none" w:sz="0" w:space="0" w:color="auto"/>
            <w:right w:val="none" w:sz="0" w:space="0" w:color="auto"/>
          </w:divBdr>
          <w:divsChild>
            <w:div w:id="1769034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839812">
      <w:bodyDiv w:val="1"/>
      <w:marLeft w:val="0"/>
      <w:marRight w:val="0"/>
      <w:marTop w:val="0"/>
      <w:marBottom w:val="0"/>
      <w:divBdr>
        <w:top w:val="none" w:sz="0" w:space="0" w:color="auto"/>
        <w:left w:val="none" w:sz="0" w:space="0" w:color="auto"/>
        <w:bottom w:val="none" w:sz="0" w:space="0" w:color="auto"/>
        <w:right w:val="none" w:sz="0" w:space="0" w:color="auto"/>
      </w:divBdr>
      <w:divsChild>
        <w:div w:id="1262226748">
          <w:marLeft w:val="0"/>
          <w:marRight w:val="0"/>
          <w:marTop w:val="0"/>
          <w:marBottom w:val="0"/>
          <w:divBdr>
            <w:top w:val="none" w:sz="0" w:space="0" w:color="auto"/>
            <w:left w:val="none" w:sz="0" w:space="0" w:color="auto"/>
            <w:bottom w:val="dotted" w:sz="6" w:space="4" w:color="DDDDDD"/>
            <w:right w:val="none" w:sz="0" w:space="0" w:color="auto"/>
          </w:divBdr>
        </w:div>
      </w:divsChild>
    </w:div>
    <w:div w:id="926840443">
      <w:bodyDiv w:val="1"/>
      <w:marLeft w:val="0"/>
      <w:marRight w:val="0"/>
      <w:marTop w:val="0"/>
      <w:marBottom w:val="0"/>
      <w:divBdr>
        <w:top w:val="none" w:sz="0" w:space="0" w:color="auto"/>
        <w:left w:val="none" w:sz="0" w:space="0" w:color="auto"/>
        <w:bottom w:val="none" w:sz="0" w:space="0" w:color="auto"/>
        <w:right w:val="none" w:sz="0" w:space="0" w:color="auto"/>
      </w:divBdr>
    </w:div>
    <w:div w:id="9269649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093">
          <w:marLeft w:val="0"/>
          <w:marRight w:val="0"/>
          <w:marTop w:val="0"/>
          <w:marBottom w:val="0"/>
          <w:divBdr>
            <w:top w:val="none" w:sz="0" w:space="0" w:color="auto"/>
            <w:left w:val="none" w:sz="0" w:space="0" w:color="auto"/>
            <w:bottom w:val="dotted" w:sz="6" w:space="4" w:color="DDDDDD"/>
            <w:right w:val="none" w:sz="0" w:space="0" w:color="auto"/>
          </w:divBdr>
          <w:divsChild>
            <w:div w:id="978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734">
      <w:bodyDiv w:val="1"/>
      <w:marLeft w:val="0"/>
      <w:marRight w:val="0"/>
      <w:marTop w:val="0"/>
      <w:marBottom w:val="0"/>
      <w:divBdr>
        <w:top w:val="none" w:sz="0" w:space="0" w:color="auto"/>
        <w:left w:val="none" w:sz="0" w:space="0" w:color="auto"/>
        <w:bottom w:val="none" w:sz="0" w:space="0" w:color="auto"/>
        <w:right w:val="none" w:sz="0" w:space="0" w:color="auto"/>
      </w:divBdr>
      <w:divsChild>
        <w:div w:id="1040670595">
          <w:marLeft w:val="0"/>
          <w:marRight w:val="0"/>
          <w:marTop w:val="0"/>
          <w:marBottom w:val="0"/>
          <w:divBdr>
            <w:top w:val="none" w:sz="0" w:space="0" w:color="auto"/>
            <w:left w:val="none" w:sz="0" w:space="0" w:color="auto"/>
            <w:bottom w:val="dotted" w:sz="6" w:space="4" w:color="DDDDDD"/>
            <w:right w:val="none" w:sz="0" w:space="0" w:color="auto"/>
          </w:divBdr>
        </w:div>
      </w:divsChild>
    </w:div>
    <w:div w:id="927276549">
      <w:bodyDiv w:val="1"/>
      <w:marLeft w:val="0"/>
      <w:marRight w:val="0"/>
      <w:marTop w:val="0"/>
      <w:marBottom w:val="0"/>
      <w:divBdr>
        <w:top w:val="none" w:sz="0" w:space="0" w:color="auto"/>
        <w:left w:val="none" w:sz="0" w:space="0" w:color="auto"/>
        <w:bottom w:val="none" w:sz="0" w:space="0" w:color="auto"/>
        <w:right w:val="none" w:sz="0" w:space="0" w:color="auto"/>
      </w:divBdr>
      <w:divsChild>
        <w:div w:id="373502472">
          <w:marLeft w:val="0"/>
          <w:marRight w:val="0"/>
          <w:marTop w:val="0"/>
          <w:marBottom w:val="150"/>
          <w:divBdr>
            <w:top w:val="none" w:sz="0" w:space="0" w:color="auto"/>
            <w:left w:val="none" w:sz="0" w:space="0" w:color="auto"/>
            <w:bottom w:val="none" w:sz="0" w:space="0" w:color="auto"/>
            <w:right w:val="none" w:sz="0" w:space="0" w:color="auto"/>
          </w:divBdr>
          <w:divsChild>
            <w:div w:id="1758285453">
              <w:marLeft w:val="0"/>
              <w:marRight w:val="0"/>
              <w:marTop w:val="0"/>
              <w:marBottom w:val="0"/>
              <w:divBdr>
                <w:top w:val="none" w:sz="0" w:space="0" w:color="auto"/>
                <w:left w:val="none" w:sz="0" w:space="0" w:color="auto"/>
                <w:bottom w:val="none" w:sz="0" w:space="0" w:color="auto"/>
                <w:right w:val="none" w:sz="0" w:space="0" w:color="auto"/>
              </w:divBdr>
              <w:divsChild>
                <w:div w:id="286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439">
          <w:marLeft w:val="0"/>
          <w:marRight w:val="0"/>
          <w:marTop w:val="0"/>
          <w:marBottom w:val="15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19998401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7419486">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7">
          <w:marLeft w:val="0"/>
          <w:marRight w:val="0"/>
          <w:marTop w:val="0"/>
          <w:marBottom w:val="0"/>
          <w:divBdr>
            <w:top w:val="none" w:sz="0" w:space="0" w:color="auto"/>
            <w:left w:val="none" w:sz="0" w:space="0" w:color="auto"/>
            <w:bottom w:val="none" w:sz="0" w:space="0" w:color="auto"/>
            <w:right w:val="none" w:sz="0" w:space="0" w:color="auto"/>
          </w:divBdr>
          <w:divsChild>
            <w:div w:id="2126728970">
              <w:marLeft w:val="0"/>
              <w:marRight w:val="0"/>
              <w:marTop w:val="0"/>
              <w:marBottom w:val="0"/>
              <w:divBdr>
                <w:top w:val="none" w:sz="0" w:space="0" w:color="auto"/>
                <w:left w:val="none" w:sz="0" w:space="0" w:color="auto"/>
                <w:bottom w:val="none" w:sz="0" w:space="0" w:color="auto"/>
                <w:right w:val="none" w:sz="0" w:space="0" w:color="auto"/>
              </w:divBdr>
              <w:divsChild>
                <w:div w:id="917397827">
                  <w:marLeft w:val="0"/>
                  <w:marRight w:val="0"/>
                  <w:marTop w:val="0"/>
                  <w:marBottom w:val="0"/>
                  <w:divBdr>
                    <w:top w:val="none" w:sz="0" w:space="0" w:color="auto"/>
                    <w:left w:val="none" w:sz="0" w:space="0" w:color="auto"/>
                    <w:bottom w:val="none" w:sz="0" w:space="0" w:color="auto"/>
                    <w:right w:val="none" w:sz="0" w:space="0" w:color="auto"/>
                  </w:divBdr>
                  <w:divsChild>
                    <w:div w:id="1453357413">
                      <w:marLeft w:val="0"/>
                      <w:marRight w:val="0"/>
                      <w:marTop w:val="0"/>
                      <w:marBottom w:val="0"/>
                      <w:divBdr>
                        <w:top w:val="none" w:sz="0" w:space="0" w:color="auto"/>
                        <w:left w:val="none" w:sz="0" w:space="0" w:color="auto"/>
                        <w:bottom w:val="none" w:sz="0" w:space="0" w:color="auto"/>
                        <w:right w:val="none" w:sz="0" w:space="0" w:color="auto"/>
                      </w:divBdr>
                      <w:divsChild>
                        <w:div w:id="1194346440">
                          <w:marLeft w:val="0"/>
                          <w:marRight w:val="0"/>
                          <w:marTop w:val="0"/>
                          <w:marBottom w:val="0"/>
                          <w:divBdr>
                            <w:top w:val="none" w:sz="0" w:space="0" w:color="auto"/>
                            <w:left w:val="none" w:sz="0" w:space="0" w:color="auto"/>
                            <w:bottom w:val="none" w:sz="0" w:space="0" w:color="auto"/>
                            <w:right w:val="none" w:sz="0" w:space="0" w:color="auto"/>
                          </w:divBdr>
                          <w:divsChild>
                            <w:div w:id="690299101">
                              <w:marLeft w:val="0"/>
                              <w:marRight w:val="0"/>
                              <w:marTop w:val="0"/>
                              <w:marBottom w:val="0"/>
                              <w:divBdr>
                                <w:top w:val="none" w:sz="0" w:space="0" w:color="auto"/>
                                <w:left w:val="none" w:sz="0" w:space="0" w:color="auto"/>
                                <w:bottom w:val="none" w:sz="0" w:space="0" w:color="auto"/>
                                <w:right w:val="none" w:sz="0" w:space="0" w:color="auto"/>
                              </w:divBdr>
                              <w:divsChild>
                                <w:div w:id="3754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1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36">
          <w:marLeft w:val="0"/>
          <w:marRight w:val="0"/>
          <w:marTop w:val="0"/>
          <w:marBottom w:val="150"/>
          <w:divBdr>
            <w:top w:val="none" w:sz="0" w:space="0" w:color="auto"/>
            <w:left w:val="none" w:sz="0" w:space="0" w:color="auto"/>
            <w:bottom w:val="none" w:sz="0" w:space="0" w:color="auto"/>
            <w:right w:val="none" w:sz="0" w:space="0" w:color="auto"/>
          </w:divBdr>
          <w:divsChild>
            <w:div w:id="1087851401">
              <w:marLeft w:val="0"/>
              <w:marRight w:val="0"/>
              <w:marTop w:val="0"/>
              <w:marBottom w:val="0"/>
              <w:divBdr>
                <w:top w:val="none" w:sz="0" w:space="0" w:color="auto"/>
                <w:left w:val="none" w:sz="0" w:space="0" w:color="auto"/>
                <w:bottom w:val="none" w:sz="0" w:space="0" w:color="auto"/>
                <w:right w:val="none" w:sz="0" w:space="0" w:color="auto"/>
              </w:divBdr>
              <w:divsChild>
                <w:div w:id="766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232">
          <w:marLeft w:val="0"/>
          <w:marRight w:val="0"/>
          <w:marTop w:val="0"/>
          <w:marBottom w:val="0"/>
          <w:divBdr>
            <w:top w:val="none" w:sz="0" w:space="0" w:color="auto"/>
            <w:left w:val="none" w:sz="0" w:space="0" w:color="auto"/>
            <w:bottom w:val="none" w:sz="0" w:space="0" w:color="auto"/>
            <w:right w:val="none" w:sz="0" w:space="0" w:color="auto"/>
          </w:divBdr>
          <w:divsChild>
            <w:div w:id="1898204822">
              <w:marLeft w:val="0"/>
              <w:marRight w:val="0"/>
              <w:marTop w:val="0"/>
              <w:marBottom w:val="15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sChild>
                <w:div w:id="21058070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38788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64">
          <w:marLeft w:val="0"/>
          <w:marRight w:val="0"/>
          <w:marTop w:val="0"/>
          <w:marBottom w:val="0"/>
          <w:divBdr>
            <w:top w:val="none" w:sz="0" w:space="0" w:color="auto"/>
            <w:left w:val="none" w:sz="0" w:space="0" w:color="auto"/>
            <w:bottom w:val="none" w:sz="0" w:space="0" w:color="auto"/>
            <w:right w:val="none" w:sz="0" w:space="0" w:color="auto"/>
          </w:divBdr>
        </w:div>
      </w:divsChild>
    </w:div>
    <w:div w:id="928468449">
      <w:bodyDiv w:val="1"/>
      <w:marLeft w:val="0"/>
      <w:marRight w:val="0"/>
      <w:marTop w:val="0"/>
      <w:marBottom w:val="0"/>
      <w:divBdr>
        <w:top w:val="none" w:sz="0" w:space="0" w:color="auto"/>
        <w:left w:val="none" w:sz="0" w:space="0" w:color="auto"/>
        <w:bottom w:val="none" w:sz="0" w:space="0" w:color="auto"/>
        <w:right w:val="none" w:sz="0" w:space="0" w:color="auto"/>
      </w:divBdr>
      <w:divsChild>
        <w:div w:id="425228885">
          <w:marLeft w:val="0"/>
          <w:marRight w:val="0"/>
          <w:marTop w:val="0"/>
          <w:marBottom w:val="0"/>
          <w:divBdr>
            <w:top w:val="none" w:sz="0" w:space="0" w:color="auto"/>
            <w:left w:val="none" w:sz="0" w:space="0" w:color="auto"/>
            <w:bottom w:val="none" w:sz="0" w:space="0" w:color="auto"/>
            <w:right w:val="none" w:sz="0" w:space="0" w:color="auto"/>
          </w:divBdr>
          <w:divsChild>
            <w:div w:id="786198146">
              <w:marLeft w:val="0"/>
              <w:marRight w:val="0"/>
              <w:marTop w:val="0"/>
              <w:marBottom w:val="0"/>
              <w:divBdr>
                <w:top w:val="none" w:sz="0" w:space="0" w:color="auto"/>
                <w:left w:val="none" w:sz="0" w:space="0" w:color="auto"/>
                <w:bottom w:val="none" w:sz="0" w:space="0" w:color="auto"/>
                <w:right w:val="none" w:sz="0" w:space="0" w:color="auto"/>
              </w:divBdr>
              <w:divsChild>
                <w:div w:id="1745369617">
                  <w:marLeft w:val="0"/>
                  <w:marRight w:val="0"/>
                  <w:marTop w:val="0"/>
                  <w:marBottom w:val="0"/>
                  <w:divBdr>
                    <w:top w:val="none" w:sz="0" w:space="0" w:color="auto"/>
                    <w:left w:val="none" w:sz="0" w:space="0" w:color="auto"/>
                    <w:bottom w:val="none" w:sz="0" w:space="0" w:color="auto"/>
                    <w:right w:val="none" w:sz="0" w:space="0" w:color="auto"/>
                  </w:divBdr>
                  <w:divsChild>
                    <w:div w:id="156456021">
                      <w:marLeft w:val="0"/>
                      <w:marRight w:val="0"/>
                      <w:marTop w:val="0"/>
                      <w:marBottom w:val="0"/>
                      <w:divBdr>
                        <w:top w:val="none" w:sz="0" w:space="0" w:color="auto"/>
                        <w:left w:val="none" w:sz="0" w:space="0" w:color="auto"/>
                        <w:bottom w:val="none" w:sz="0" w:space="0" w:color="auto"/>
                        <w:right w:val="none" w:sz="0" w:space="0" w:color="auto"/>
                      </w:divBdr>
                      <w:divsChild>
                        <w:div w:id="174416986">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17533262">
                                  <w:marLeft w:val="0"/>
                                  <w:marRight w:val="0"/>
                                  <w:marTop w:val="0"/>
                                  <w:marBottom w:val="0"/>
                                  <w:divBdr>
                                    <w:top w:val="none" w:sz="0" w:space="0" w:color="auto"/>
                                    <w:left w:val="none" w:sz="0" w:space="0" w:color="auto"/>
                                    <w:bottom w:val="none" w:sz="0" w:space="0" w:color="auto"/>
                                    <w:right w:val="none" w:sz="0" w:space="0" w:color="auto"/>
                                  </w:divBdr>
                                  <w:divsChild>
                                    <w:div w:id="2141722068">
                                      <w:marLeft w:val="0"/>
                                      <w:marRight w:val="0"/>
                                      <w:marTop w:val="0"/>
                                      <w:marBottom w:val="0"/>
                                      <w:divBdr>
                                        <w:top w:val="none" w:sz="0" w:space="0" w:color="auto"/>
                                        <w:left w:val="none" w:sz="0" w:space="0" w:color="auto"/>
                                        <w:bottom w:val="none" w:sz="0" w:space="0" w:color="auto"/>
                                        <w:right w:val="none" w:sz="0" w:space="0" w:color="auto"/>
                                      </w:divBdr>
                                      <w:divsChild>
                                        <w:div w:id="88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93523">
      <w:bodyDiv w:val="1"/>
      <w:marLeft w:val="0"/>
      <w:marRight w:val="0"/>
      <w:marTop w:val="0"/>
      <w:marBottom w:val="0"/>
      <w:divBdr>
        <w:top w:val="none" w:sz="0" w:space="0" w:color="auto"/>
        <w:left w:val="none" w:sz="0" w:space="0" w:color="auto"/>
        <w:bottom w:val="none" w:sz="0" w:space="0" w:color="auto"/>
        <w:right w:val="none" w:sz="0" w:space="0" w:color="auto"/>
      </w:divBdr>
      <w:divsChild>
        <w:div w:id="1359314857">
          <w:marLeft w:val="0"/>
          <w:marRight w:val="0"/>
          <w:marTop w:val="0"/>
          <w:marBottom w:val="0"/>
          <w:divBdr>
            <w:top w:val="none" w:sz="0" w:space="0" w:color="auto"/>
            <w:left w:val="none" w:sz="0" w:space="0" w:color="auto"/>
            <w:bottom w:val="none" w:sz="0" w:space="0" w:color="auto"/>
            <w:right w:val="none" w:sz="0" w:space="0" w:color="auto"/>
          </w:divBdr>
          <w:divsChild>
            <w:div w:id="1980568619">
              <w:marLeft w:val="0"/>
              <w:marRight w:val="0"/>
              <w:marTop w:val="0"/>
              <w:marBottom w:val="0"/>
              <w:divBdr>
                <w:top w:val="none" w:sz="0" w:space="0" w:color="auto"/>
                <w:left w:val="none" w:sz="0" w:space="0" w:color="auto"/>
                <w:bottom w:val="none" w:sz="0" w:space="0" w:color="auto"/>
                <w:right w:val="none" w:sz="0" w:space="0" w:color="auto"/>
              </w:divBdr>
              <w:divsChild>
                <w:div w:id="486939089">
                  <w:marLeft w:val="0"/>
                  <w:marRight w:val="0"/>
                  <w:marTop w:val="0"/>
                  <w:marBottom w:val="0"/>
                  <w:divBdr>
                    <w:top w:val="none" w:sz="0" w:space="0" w:color="auto"/>
                    <w:left w:val="none" w:sz="0" w:space="0" w:color="auto"/>
                    <w:bottom w:val="none" w:sz="0" w:space="0" w:color="auto"/>
                    <w:right w:val="none" w:sz="0" w:space="0" w:color="auto"/>
                  </w:divBdr>
                  <w:divsChild>
                    <w:div w:id="1925337701">
                      <w:marLeft w:val="0"/>
                      <w:marRight w:val="0"/>
                      <w:marTop w:val="0"/>
                      <w:marBottom w:val="0"/>
                      <w:divBdr>
                        <w:top w:val="none" w:sz="0" w:space="0" w:color="auto"/>
                        <w:left w:val="none" w:sz="0" w:space="0" w:color="auto"/>
                        <w:bottom w:val="none" w:sz="0" w:space="0" w:color="auto"/>
                        <w:right w:val="none" w:sz="0" w:space="0" w:color="auto"/>
                      </w:divBdr>
                      <w:divsChild>
                        <w:div w:id="1641037484">
                          <w:marLeft w:val="0"/>
                          <w:marRight w:val="0"/>
                          <w:marTop w:val="0"/>
                          <w:marBottom w:val="0"/>
                          <w:divBdr>
                            <w:top w:val="none" w:sz="0" w:space="0" w:color="auto"/>
                            <w:left w:val="none" w:sz="0" w:space="0" w:color="auto"/>
                            <w:bottom w:val="none" w:sz="0" w:space="0" w:color="auto"/>
                            <w:right w:val="none" w:sz="0" w:space="0" w:color="auto"/>
                          </w:divBdr>
                          <w:divsChild>
                            <w:div w:id="1249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4151">
      <w:bodyDiv w:val="1"/>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619527928">
              <w:marLeft w:val="0"/>
              <w:marRight w:val="0"/>
              <w:marTop w:val="0"/>
              <w:marBottom w:val="0"/>
              <w:divBdr>
                <w:top w:val="none" w:sz="0" w:space="0" w:color="auto"/>
                <w:left w:val="none" w:sz="0" w:space="0" w:color="auto"/>
                <w:bottom w:val="none" w:sz="0" w:space="0" w:color="auto"/>
                <w:right w:val="none" w:sz="0" w:space="0" w:color="auto"/>
              </w:divBdr>
              <w:divsChild>
                <w:div w:id="204567025">
                  <w:marLeft w:val="0"/>
                  <w:marRight w:val="0"/>
                  <w:marTop w:val="0"/>
                  <w:marBottom w:val="0"/>
                  <w:divBdr>
                    <w:top w:val="none" w:sz="0" w:space="0" w:color="auto"/>
                    <w:left w:val="none" w:sz="0" w:space="0" w:color="auto"/>
                    <w:bottom w:val="none" w:sz="0" w:space="0" w:color="auto"/>
                    <w:right w:val="none" w:sz="0" w:space="0" w:color="auto"/>
                  </w:divBdr>
                  <w:divsChild>
                    <w:div w:id="1507284194">
                      <w:marLeft w:val="0"/>
                      <w:marRight w:val="0"/>
                      <w:marTop w:val="0"/>
                      <w:marBottom w:val="0"/>
                      <w:divBdr>
                        <w:top w:val="none" w:sz="0" w:space="0" w:color="auto"/>
                        <w:left w:val="none" w:sz="0" w:space="0" w:color="auto"/>
                        <w:bottom w:val="none" w:sz="0" w:space="0" w:color="auto"/>
                        <w:right w:val="none" w:sz="0" w:space="0" w:color="auto"/>
                      </w:divBdr>
                      <w:divsChild>
                        <w:div w:id="185376558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307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66254">
      <w:bodyDiv w:val="1"/>
      <w:marLeft w:val="0"/>
      <w:marRight w:val="0"/>
      <w:marTop w:val="0"/>
      <w:marBottom w:val="0"/>
      <w:divBdr>
        <w:top w:val="none" w:sz="0" w:space="0" w:color="auto"/>
        <w:left w:val="none" w:sz="0" w:space="0" w:color="auto"/>
        <w:bottom w:val="none" w:sz="0" w:space="0" w:color="auto"/>
        <w:right w:val="none" w:sz="0" w:space="0" w:color="auto"/>
      </w:divBdr>
    </w:div>
    <w:div w:id="930092114">
      <w:bodyDiv w:val="1"/>
      <w:marLeft w:val="0"/>
      <w:marRight w:val="0"/>
      <w:marTop w:val="0"/>
      <w:marBottom w:val="0"/>
      <w:divBdr>
        <w:top w:val="none" w:sz="0" w:space="0" w:color="auto"/>
        <w:left w:val="none" w:sz="0" w:space="0" w:color="auto"/>
        <w:bottom w:val="none" w:sz="0" w:space="0" w:color="auto"/>
        <w:right w:val="none" w:sz="0" w:space="0" w:color="auto"/>
      </w:divBdr>
    </w:div>
    <w:div w:id="930699343">
      <w:bodyDiv w:val="1"/>
      <w:marLeft w:val="0"/>
      <w:marRight w:val="0"/>
      <w:marTop w:val="0"/>
      <w:marBottom w:val="0"/>
      <w:divBdr>
        <w:top w:val="none" w:sz="0" w:space="0" w:color="auto"/>
        <w:left w:val="none" w:sz="0" w:space="0" w:color="auto"/>
        <w:bottom w:val="none" w:sz="0" w:space="0" w:color="auto"/>
        <w:right w:val="none" w:sz="0" w:space="0" w:color="auto"/>
      </w:divBdr>
      <w:divsChild>
        <w:div w:id="1798450524">
          <w:marLeft w:val="0"/>
          <w:marRight w:val="0"/>
          <w:marTop w:val="0"/>
          <w:marBottom w:val="0"/>
          <w:divBdr>
            <w:top w:val="none" w:sz="0" w:space="0" w:color="auto"/>
            <w:left w:val="none" w:sz="0" w:space="0" w:color="auto"/>
            <w:bottom w:val="dotted" w:sz="6" w:space="4" w:color="DDDDDD"/>
            <w:right w:val="none" w:sz="0" w:space="0" w:color="auto"/>
          </w:divBdr>
          <w:divsChild>
            <w:div w:id="250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816">
      <w:bodyDiv w:val="1"/>
      <w:marLeft w:val="0"/>
      <w:marRight w:val="0"/>
      <w:marTop w:val="0"/>
      <w:marBottom w:val="0"/>
      <w:divBdr>
        <w:top w:val="none" w:sz="0" w:space="0" w:color="auto"/>
        <w:left w:val="none" w:sz="0" w:space="0" w:color="auto"/>
        <w:bottom w:val="none" w:sz="0" w:space="0" w:color="auto"/>
        <w:right w:val="none" w:sz="0" w:space="0" w:color="auto"/>
      </w:divBdr>
      <w:divsChild>
        <w:div w:id="1307784891">
          <w:marLeft w:val="0"/>
          <w:marRight w:val="0"/>
          <w:marTop w:val="0"/>
          <w:marBottom w:val="0"/>
          <w:divBdr>
            <w:top w:val="none" w:sz="0" w:space="0" w:color="auto"/>
            <w:left w:val="none" w:sz="0" w:space="0" w:color="auto"/>
            <w:bottom w:val="none" w:sz="0" w:space="0" w:color="auto"/>
            <w:right w:val="none" w:sz="0" w:space="0" w:color="auto"/>
          </w:divBdr>
          <w:divsChild>
            <w:div w:id="71661431">
              <w:marLeft w:val="0"/>
              <w:marRight w:val="0"/>
              <w:marTop w:val="0"/>
              <w:marBottom w:val="0"/>
              <w:divBdr>
                <w:top w:val="none" w:sz="0" w:space="0" w:color="auto"/>
                <w:left w:val="none" w:sz="0" w:space="0" w:color="auto"/>
                <w:bottom w:val="none" w:sz="0" w:space="0" w:color="auto"/>
                <w:right w:val="none" w:sz="0" w:space="0" w:color="auto"/>
              </w:divBdr>
              <w:divsChild>
                <w:div w:id="10300389">
                  <w:marLeft w:val="0"/>
                  <w:marRight w:val="0"/>
                  <w:marTop w:val="0"/>
                  <w:marBottom w:val="0"/>
                  <w:divBdr>
                    <w:top w:val="none" w:sz="0" w:space="0" w:color="auto"/>
                    <w:left w:val="none" w:sz="0" w:space="0" w:color="auto"/>
                    <w:bottom w:val="none" w:sz="0" w:space="0" w:color="auto"/>
                    <w:right w:val="none" w:sz="0" w:space="0" w:color="auto"/>
                  </w:divBdr>
                  <w:divsChild>
                    <w:div w:id="1197305330">
                      <w:marLeft w:val="0"/>
                      <w:marRight w:val="0"/>
                      <w:marTop w:val="0"/>
                      <w:marBottom w:val="0"/>
                      <w:divBdr>
                        <w:top w:val="none" w:sz="0" w:space="0" w:color="auto"/>
                        <w:left w:val="none" w:sz="0" w:space="0" w:color="auto"/>
                        <w:bottom w:val="none" w:sz="0" w:space="0" w:color="auto"/>
                        <w:right w:val="none" w:sz="0" w:space="0" w:color="auto"/>
                      </w:divBdr>
                      <w:divsChild>
                        <w:div w:id="909271159">
                          <w:marLeft w:val="0"/>
                          <w:marRight w:val="0"/>
                          <w:marTop w:val="0"/>
                          <w:marBottom w:val="0"/>
                          <w:divBdr>
                            <w:top w:val="none" w:sz="0" w:space="0" w:color="auto"/>
                            <w:left w:val="none" w:sz="0" w:space="0" w:color="auto"/>
                            <w:bottom w:val="none" w:sz="0" w:space="0" w:color="auto"/>
                            <w:right w:val="none" w:sz="0" w:space="0" w:color="auto"/>
                          </w:divBdr>
                          <w:divsChild>
                            <w:div w:id="357119578">
                              <w:marLeft w:val="0"/>
                              <w:marRight w:val="0"/>
                              <w:marTop w:val="0"/>
                              <w:marBottom w:val="0"/>
                              <w:divBdr>
                                <w:top w:val="none" w:sz="0" w:space="0" w:color="auto"/>
                                <w:left w:val="none" w:sz="0" w:space="0" w:color="auto"/>
                                <w:bottom w:val="none" w:sz="0" w:space="0" w:color="auto"/>
                                <w:right w:val="none" w:sz="0" w:space="0" w:color="auto"/>
                              </w:divBdr>
                              <w:divsChild>
                                <w:div w:id="968167115">
                                  <w:marLeft w:val="0"/>
                                  <w:marRight w:val="0"/>
                                  <w:marTop w:val="0"/>
                                  <w:marBottom w:val="0"/>
                                  <w:divBdr>
                                    <w:top w:val="none" w:sz="0" w:space="0" w:color="auto"/>
                                    <w:left w:val="none" w:sz="0" w:space="0" w:color="auto"/>
                                    <w:bottom w:val="none" w:sz="0" w:space="0" w:color="auto"/>
                                    <w:right w:val="none" w:sz="0" w:space="0" w:color="auto"/>
                                  </w:divBdr>
                                  <w:divsChild>
                                    <w:div w:id="907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40465">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sChild>
        <w:div w:id="1126974280">
          <w:marLeft w:val="0"/>
          <w:marRight w:val="0"/>
          <w:marTop w:val="0"/>
          <w:marBottom w:val="0"/>
          <w:divBdr>
            <w:top w:val="none" w:sz="0" w:space="0" w:color="auto"/>
            <w:left w:val="none" w:sz="0" w:space="0" w:color="auto"/>
            <w:bottom w:val="dotted" w:sz="6" w:space="4" w:color="DDDDDD"/>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204">
      <w:bodyDiv w:val="1"/>
      <w:marLeft w:val="0"/>
      <w:marRight w:val="0"/>
      <w:marTop w:val="0"/>
      <w:marBottom w:val="0"/>
      <w:divBdr>
        <w:top w:val="none" w:sz="0" w:space="0" w:color="auto"/>
        <w:left w:val="none" w:sz="0" w:space="0" w:color="auto"/>
        <w:bottom w:val="none" w:sz="0" w:space="0" w:color="auto"/>
        <w:right w:val="none" w:sz="0" w:space="0" w:color="auto"/>
      </w:divBdr>
    </w:div>
    <w:div w:id="931202050">
      <w:bodyDiv w:val="1"/>
      <w:marLeft w:val="0"/>
      <w:marRight w:val="0"/>
      <w:marTop w:val="0"/>
      <w:marBottom w:val="0"/>
      <w:divBdr>
        <w:top w:val="none" w:sz="0" w:space="0" w:color="auto"/>
        <w:left w:val="none" w:sz="0" w:space="0" w:color="auto"/>
        <w:bottom w:val="none" w:sz="0" w:space="0" w:color="auto"/>
        <w:right w:val="none" w:sz="0" w:space="0" w:color="auto"/>
      </w:divBdr>
    </w:div>
    <w:div w:id="931549080">
      <w:bodyDiv w:val="1"/>
      <w:marLeft w:val="0"/>
      <w:marRight w:val="0"/>
      <w:marTop w:val="0"/>
      <w:marBottom w:val="0"/>
      <w:divBdr>
        <w:top w:val="none" w:sz="0" w:space="0" w:color="auto"/>
        <w:left w:val="none" w:sz="0" w:space="0" w:color="auto"/>
        <w:bottom w:val="none" w:sz="0" w:space="0" w:color="auto"/>
        <w:right w:val="none" w:sz="0" w:space="0" w:color="auto"/>
      </w:divBdr>
      <w:divsChild>
        <w:div w:id="1603954346">
          <w:marLeft w:val="0"/>
          <w:marRight w:val="0"/>
          <w:marTop w:val="0"/>
          <w:marBottom w:val="0"/>
          <w:divBdr>
            <w:top w:val="none" w:sz="0" w:space="0" w:color="auto"/>
            <w:left w:val="none" w:sz="0" w:space="0" w:color="auto"/>
            <w:bottom w:val="none" w:sz="0" w:space="0" w:color="auto"/>
            <w:right w:val="none" w:sz="0" w:space="0" w:color="auto"/>
          </w:divBdr>
          <w:divsChild>
            <w:div w:id="1883446290">
              <w:marLeft w:val="0"/>
              <w:marRight w:val="0"/>
              <w:marTop w:val="0"/>
              <w:marBottom w:val="0"/>
              <w:divBdr>
                <w:top w:val="none" w:sz="0" w:space="0" w:color="auto"/>
                <w:left w:val="none" w:sz="0" w:space="0" w:color="auto"/>
                <w:bottom w:val="none" w:sz="0" w:space="0" w:color="auto"/>
                <w:right w:val="none" w:sz="0" w:space="0" w:color="auto"/>
              </w:divBdr>
              <w:divsChild>
                <w:div w:id="1425491479">
                  <w:marLeft w:val="0"/>
                  <w:marRight w:val="0"/>
                  <w:marTop w:val="0"/>
                  <w:marBottom w:val="0"/>
                  <w:divBdr>
                    <w:top w:val="none" w:sz="0" w:space="0" w:color="auto"/>
                    <w:left w:val="none" w:sz="0" w:space="0" w:color="auto"/>
                    <w:bottom w:val="none" w:sz="0" w:space="0" w:color="auto"/>
                    <w:right w:val="none" w:sz="0" w:space="0" w:color="auto"/>
                  </w:divBdr>
                  <w:divsChild>
                    <w:div w:id="212039657">
                      <w:marLeft w:val="0"/>
                      <w:marRight w:val="0"/>
                      <w:marTop w:val="0"/>
                      <w:marBottom w:val="0"/>
                      <w:divBdr>
                        <w:top w:val="none" w:sz="0" w:space="0" w:color="auto"/>
                        <w:left w:val="none" w:sz="0" w:space="0" w:color="auto"/>
                        <w:bottom w:val="none" w:sz="0" w:space="0" w:color="auto"/>
                        <w:right w:val="none" w:sz="0" w:space="0" w:color="auto"/>
                      </w:divBdr>
                      <w:divsChild>
                        <w:div w:id="1565331507">
                          <w:marLeft w:val="0"/>
                          <w:marRight w:val="0"/>
                          <w:marTop w:val="0"/>
                          <w:marBottom w:val="0"/>
                          <w:divBdr>
                            <w:top w:val="none" w:sz="0" w:space="0" w:color="auto"/>
                            <w:left w:val="none" w:sz="0" w:space="0" w:color="auto"/>
                            <w:bottom w:val="none" w:sz="0" w:space="0" w:color="auto"/>
                            <w:right w:val="none" w:sz="0" w:space="0" w:color="auto"/>
                          </w:divBdr>
                          <w:divsChild>
                            <w:div w:id="1746535470">
                              <w:marLeft w:val="0"/>
                              <w:marRight w:val="0"/>
                              <w:marTop w:val="0"/>
                              <w:marBottom w:val="0"/>
                              <w:divBdr>
                                <w:top w:val="none" w:sz="0" w:space="0" w:color="auto"/>
                                <w:left w:val="none" w:sz="0" w:space="0" w:color="auto"/>
                                <w:bottom w:val="none" w:sz="0" w:space="0" w:color="auto"/>
                                <w:right w:val="none" w:sz="0" w:space="0" w:color="auto"/>
                              </w:divBdr>
                              <w:divsChild>
                                <w:div w:id="317922188">
                                  <w:marLeft w:val="0"/>
                                  <w:marRight w:val="0"/>
                                  <w:marTop w:val="0"/>
                                  <w:marBottom w:val="0"/>
                                  <w:divBdr>
                                    <w:top w:val="none" w:sz="0" w:space="0" w:color="auto"/>
                                    <w:left w:val="none" w:sz="0" w:space="0" w:color="auto"/>
                                    <w:bottom w:val="none" w:sz="0" w:space="0" w:color="auto"/>
                                    <w:right w:val="none" w:sz="0" w:space="0" w:color="auto"/>
                                  </w:divBdr>
                                  <w:divsChild>
                                    <w:div w:id="12813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0731">
      <w:bodyDiv w:val="1"/>
      <w:marLeft w:val="0"/>
      <w:marRight w:val="0"/>
      <w:marTop w:val="0"/>
      <w:marBottom w:val="0"/>
      <w:divBdr>
        <w:top w:val="none" w:sz="0" w:space="0" w:color="auto"/>
        <w:left w:val="none" w:sz="0" w:space="0" w:color="auto"/>
        <w:bottom w:val="none" w:sz="0" w:space="0" w:color="auto"/>
        <w:right w:val="none" w:sz="0" w:space="0" w:color="auto"/>
      </w:divBdr>
      <w:divsChild>
        <w:div w:id="97679255">
          <w:marLeft w:val="0"/>
          <w:marRight w:val="0"/>
          <w:marTop w:val="0"/>
          <w:marBottom w:val="150"/>
          <w:divBdr>
            <w:top w:val="none" w:sz="0" w:space="0" w:color="auto"/>
            <w:left w:val="none" w:sz="0" w:space="0" w:color="auto"/>
            <w:bottom w:val="none" w:sz="0" w:space="0" w:color="auto"/>
            <w:right w:val="none" w:sz="0" w:space="0" w:color="auto"/>
          </w:divBdr>
          <w:divsChild>
            <w:div w:id="1203398964">
              <w:marLeft w:val="0"/>
              <w:marRight w:val="0"/>
              <w:marTop w:val="0"/>
              <w:marBottom w:val="0"/>
              <w:divBdr>
                <w:top w:val="none" w:sz="0" w:space="0" w:color="auto"/>
                <w:left w:val="none" w:sz="0" w:space="0" w:color="auto"/>
                <w:bottom w:val="none" w:sz="0" w:space="0" w:color="auto"/>
                <w:right w:val="none" w:sz="0" w:space="0" w:color="auto"/>
              </w:divBdr>
            </w:div>
          </w:divsChild>
        </w:div>
        <w:div w:id="427625509">
          <w:marLeft w:val="0"/>
          <w:marRight w:val="0"/>
          <w:marTop w:val="0"/>
          <w:marBottom w:val="150"/>
          <w:divBdr>
            <w:top w:val="none" w:sz="0" w:space="0" w:color="auto"/>
            <w:left w:val="none" w:sz="0" w:space="0" w:color="auto"/>
            <w:bottom w:val="none" w:sz="0" w:space="0" w:color="auto"/>
            <w:right w:val="none" w:sz="0" w:space="0" w:color="auto"/>
          </w:divBdr>
        </w:div>
        <w:div w:id="1053626123">
          <w:marLeft w:val="0"/>
          <w:marRight w:val="0"/>
          <w:marTop w:val="0"/>
          <w:marBottom w:val="0"/>
          <w:divBdr>
            <w:top w:val="none" w:sz="0" w:space="0" w:color="auto"/>
            <w:left w:val="none" w:sz="0" w:space="0" w:color="auto"/>
            <w:bottom w:val="none" w:sz="0" w:space="0" w:color="auto"/>
            <w:right w:val="none" w:sz="0" w:space="0" w:color="auto"/>
          </w:divBdr>
          <w:divsChild>
            <w:div w:id="623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799">
      <w:bodyDiv w:val="1"/>
      <w:marLeft w:val="0"/>
      <w:marRight w:val="0"/>
      <w:marTop w:val="0"/>
      <w:marBottom w:val="0"/>
      <w:divBdr>
        <w:top w:val="none" w:sz="0" w:space="0" w:color="auto"/>
        <w:left w:val="none" w:sz="0" w:space="0" w:color="auto"/>
        <w:bottom w:val="none" w:sz="0" w:space="0" w:color="auto"/>
        <w:right w:val="none" w:sz="0" w:space="0" w:color="auto"/>
      </w:divBdr>
      <w:divsChild>
        <w:div w:id="474570930">
          <w:marLeft w:val="0"/>
          <w:marRight w:val="0"/>
          <w:marTop w:val="0"/>
          <w:marBottom w:val="0"/>
          <w:divBdr>
            <w:top w:val="none" w:sz="0" w:space="0" w:color="auto"/>
            <w:left w:val="none" w:sz="0" w:space="0" w:color="auto"/>
            <w:bottom w:val="dotted" w:sz="6" w:space="4" w:color="DDDDDD"/>
            <w:right w:val="none" w:sz="0" w:space="0" w:color="auto"/>
          </w:divBdr>
          <w:divsChild>
            <w:div w:id="1880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521">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dotted" w:sz="6" w:space="4" w:color="DDDDDD"/>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328">
      <w:bodyDiv w:val="1"/>
      <w:marLeft w:val="0"/>
      <w:marRight w:val="0"/>
      <w:marTop w:val="0"/>
      <w:marBottom w:val="0"/>
      <w:divBdr>
        <w:top w:val="none" w:sz="0" w:space="0" w:color="auto"/>
        <w:left w:val="none" w:sz="0" w:space="0" w:color="auto"/>
        <w:bottom w:val="none" w:sz="0" w:space="0" w:color="auto"/>
        <w:right w:val="none" w:sz="0" w:space="0" w:color="auto"/>
      </w:divBdr>
    </w:div>
    <w:div w:id="933435656">
      <w:bodyDiv w:val="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1108545652">
              <w:marLeft w:val="0"/>
              <w:marRight w:val="0"/>
              <w:marTop w:val="0"/>
              <w:marBottom w:val="0"/>
              <w:divBdr>
                <w:top w:val="none" w:sz="0" w:space="0" w:color="auto"/>
                <w:left w:val="none" w:sz="0" w:space="0" w:color="auto"/>
                <w:bottom w:val="none" w:sz="0" w:space="0" w:color="auto"/>
                <w:right w:val="none" w:sz="0" w:space="0" w:color="auto"/>
              </w:divBdr>
              <w:divsChild>
                <w:div w:id="744493843">
                  <w:marLeft w:val="0"/>
                  <w:marRight w:val="0"/>
                  <w:marTop w:val="0"/>
                  <w:marBottom w:val="0"/>
                  <w:divBdr>
                    <w:top w:val="none" w:sz="0" w:space="0" w:color="auto"/>
                    <w:left w:val="none" w:sz="0" w:space="0" w:color="auto"/>
                    <w:bottom w:val="none" w:sz="0" w:space="0" w:color="auto"/>
                    <w:right w:val="none" w:sz="0" w:space="0" w:color="auto"/>
                  </w:divBdr>
                  <w:divsChild>
                    <w:div w:id="1230195154">
                      <w:marLeft w:val="0"/>
                      <w:marRight w:val="0"/>
                      <w:marTop w:val="0"/>
                      <w:marBottom w:val="0"/>
                      <w:divBdr>
                        <w:top w:val="none" w:sz="0" w:space="0" w:color="auto"/>
                        <w:left w:val="none" w:sz="0" w:space="0" w:color="auto"/>
                        <w:bottom w:val="none" w:sz="0" w:space="0" w:color="auto"/>
                        <w:right w:val="none" w:sz="0" w:space="0" w:color="auto"/>
                      </w:divBdr>
                      <w:divsChild>
                        <w:div w:id="1976636699">
                          <w:marLeft w:val="0"/>
                          <w:marRight w:val="0"/>
                          <w:marTop w:val="0"/>
                          <w:marBottom w:val="0"/>
                          <w:divBdr>
                            <w:top w:val="none" w:sz="0" w:space="0" w:color="auto"/>
                            <w:left w:val="none" w:sz="0" w:space="0" w:color="auto"/>
                            <w:bottom w:val="none" w:sz="0" w:space="0" w:color="auto"/>
                            <w:right w:val="none" w:sz="0" w:space="0" w:color="auto"/>
                          </w:divBdr>
                          <w:divsChild>
                            <w:div w:id="1210873180">
                              <w:marLeft w:val="0"/>
                              <w:marRight w:val="0"/>
                              <w:marTop w:val="0"/>
                              <w:marBottom w:val="0"/>
                              <w:divBdr>
                                <w:top w:val="none" w:sz="0" w:space="0" w:color="auto"/>
                                <w:left w:val="none" w:sz="0" w:space="0" w:color="auto"/>
                                <w:bottom w:val="none" w:sz="0" w:space="0" w:color="auto"/>
                                <w:right w:val="none" w:sz="0" w:space="0" w:color="auto"/>
                              </w:divBdr>
                              <w:divsChild>
                                <w:div w:id="2103642738">
                                  <w:marLeft w:val="0"/>
                                  <w:marRight w:val="0"/>
                                  <w:marTop w:val="0"/>
                                  <w:marBottom w:val="0"/>
                                  <w:divBdr>
                                    <w:top w:val="none" w:sz="0" w:space="0" w:color="auto"/>
                                    <w:left w:val="none" w:sz="0" w:space="0" w:color="auto"/>
                                    <w:bottom w:val="none" w:sz="0" w:space="0" w:color="auto"/>
                                    <w:right w:val="none" w:sz="0" w:space="0" w:color="auto"/>
                                  </w:divBdr>
                                  <w:divsChild>
                                    <w:div w:id="1694070185">
                                      <w:marLeft w:val="0"/>
                                      <w:marRight w:val="0"/>
                                      <w:marTop w:val="0"/>
                                      <w:marBottom w:val="0"/>
                                      <w:divBdr>
                                        <w:top w:val="none" w:sz="0" w:space="0" w:color="auto"/>
                                        <w:left w:val="none" w:sz="0" w:space="0" w:color="auto"/>
                                        <w:bottom w:val="none" w:sz="0" w:space="0" w:color="auto"/>
                                        <w:right w:val="none" w:sz="0" w:space="0" w:color="auto"/>
                                      </w:divBdr>
                                      <w:divsChild>
                                        <w:div w:id="1364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0433">
      <w:bodyDiv w:val="1"/>
      <w:marLeft w:val="0"/>
      <w:marRight w:val="0"/>
      <w:marTop w:val="0"/>
      <w:marBottom w:val="0"/>
      <w:divBdr>
        <w:top w:val="none" w:sz="0" w:space="0" w:color="auto"/>
        <w:left w:val="none" w:sz="0" w:space="0" w:color="auto"/>
        <w:bottom w:val="none" w:sz="0" w:space="0" w:color="auto"/>
        <w:right w:val="none" w:sz="0" w:space="0" w:color="auto"/>
      </w:divBdr>
      <w:divsChild>
        <w:div w:id="516847325">
          <w:marLeft w:val="0"/>
          <w:marRight w:val="0"/>
          <w:marTop w:val="0"/>
          <w:marBottom w:val="0"/>
          <w:divBdr>
            <w:top w:val="none" w:sz="0" w:space="0" w:color="auto"/>
            <w:left w:val="none" w:sz="0" w:space="0" w:color="auto"/>
            <w:bottom w:val="dotted" w:sz="6" w:space="4" w:color="DDDDDD"/>
            <w:right w:val="none" w:sz="0" w:space="0" w:color="auto"/>
          </w:divBdr>
        </w:div>
      </w:divsChild>
    </w:div>
    <w:div w:id="9343635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181">
          <w:marLeft w:val="0"/>
          <w:marRight w:val="0"/>
          <w:marTop w:val="0"/>
          <w:marBottom w:val="150"/>
          <w:divBdr>
            <w:top w:val="none" w:sz="0" w:space="0" w:color="auto"/>
            <w:left w:val="none" w:sz="0" w:space="0" w:color="auto"/>
            <w:bottom w:val="none" w:sz="0" w:space="0" w:color="auto"/>
            <w:right w:val="none" w:sz="0" w:space="0" w:color="auto"/>
          </w:divBdr>
          <w:divsChild>
            <w:div w:id="134489593">
              <w:marLeft w:val="0"/>
              <w:marRight w:val="0"/>
              <w:marTop w:val="0"/>
              <w:marBottom w:val="0"/>
              <w:divBdr>
                <w:top w:val="none" w:sz="0" w:space="0" w:color="auto"/>
                <w:left w:val="none" w:sz="0" w:space="0" w:color="auto"/>
                <w:bottom w:val="none" w:sz="0" w:space="0" w:color="auto"/>
                <w:right w:val="none" w:sz="0" w:space="0" w:color="auto"/>
              </w:divBdr>
              <w:divsChild>
                <w:div w:id="2091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31">
          <w:marLeft w:val="0"/>
          <w:marRight w:val="0"/>
          <w:marTop w:val="0"/>
          <w:marBottom w:val="150"/>
          <w:divBdr>
            <w:top w:val="none" w:sz="0" w:space="0" w:color="auto"/>
            <w:left w:val="none" w:sz="0" w:space="0" w:color="auto"/>
            <w:bottom w:val="none" w:sz="0" w:space="0" w:color="auto"/>
            <w:right w:val="none" w:sz="0" w:space="0" w:color="auto"/>
          </w:divBdr>
        </w:div>
        <w:div w:id="482507959">
          <w:marLeft w:val="0"/>
          <w:marRight w:val="0"/>
          <w:marTop w:val="0"/>
          <w:marBottom w:val="0"/>
          <w:divBdr>
            <w:top w:val="none" w:sz="0" w:space="0" w:color="auto"/>
            <w:left w:val="none" w:sz="0" w:space="0" w:color="auto"/>
            <w:bottom w:val="none" w:sz="0" w:space="0" w:color="auto"/>
            <w:right w:val="none" w:sz="0" w:space="0" w:color="auto"/>
          </w:divBdr>
          <w:divsChild>
            <w:div w:id="30181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5284409">
      <w:bodyDiv w:val="1"/>
      <w:marLeft w:val="0"/>
      <w:marRight w:val="0"/>
      <w:marTop w:val="0"/>
      <w:marBottom w:val="0"/>
      <w:divBdr>
        <w:top w:val="none" w:sz="0" w:space="0" w:color="auto"/>
        <w:left w:val="none" w:sz="0" w:space="0" w:color="auto"/>
        <w:bottom w:val="none" w:sz="0" w:space="0" w:color="auto"/>
        <w:right w:val="none" w:sz="0" w:space="0" w:color="auto"/>
      </w:divBdr>
      <w:divsChild>
        <w:div w:id="1091775089">
          <w:marLeft w:val="0"/>
          <w:marRight w:val="0"/>
          <w:marTop w:val="0"/>
          <w:marBottom w:val="0"/>
          <w:divBdr>
            <w:top w:val="none" w:sz="0" w:space="0" w:color="auto"/>
            <w:left w:val="none" w:sz="0" w:space="0" w:color="auto"/>
            <w:bottom w:val="none" w:sz="0" w:space="0" w:color="auto"/>
            <w:right w:val="none" w:sz="0" w:space="0" w:color="auto"/>
          </w:divBdr>
          <w:divsChild>
            <w:div w:id="571935082">
              <w:marLeft w:val="0"/>
              <w:marRight w:val="0"/>
              <w:marTop w:val="0"/>
              <w:marBottom w:val="0"/>
              <w:divBdr>
                <w:top w:val="none" w:sz="0" w:space="0" w:color="auto"/>
                <w:left w:val="none" w:sz="0" w:space="0" w:color="auto"/>
                <w:bottom w:val="none" w:sz="0" w:space="0" w:color="auto"/>
                <w:right w:val="none" w:sz="0" w:space="0" w:color="auto"/>
              </w:divBdr>
              <w:divsChild>
                <w:div w:id="715008894">
                  <w:marLeft w:val="0"/>
                  <w:marRight w:val="0"/>
                  <w:marTop w:val="0"/>
                  <w:marBottom w:val="0"/>
                  <w:divBdr>
                    <w:top w:val="none" w:sz="0" w:space="0" w:color="auto"/>
                    <w:left w:val="none" w:sz="0" w:space="0" w:color="auto"/>
                    <w:bottom w:val="none" w:sz="0" w:space="0" w:color="auto"/>
                    <w:right w:val="none" w:sz="0" w:space="0" w:color="auto"/>
                  </w:divBdr>
                  <w:divsChild>
                    <w:div w:id="1020427581">
                      <w:marLeft w:val="0"/>
                      <w:marRight w:val="0"/>
                      <w:marTop w:val="0"/>
                      <w:marBottom w:val="0"/>
                      <w:divBdr>
                        <w:top w:val="none" w:sz="0" w:space="0" w:color="auto"/>
                        <w:left w:val="none" w:sz="0" w:space="0" w:color="auto"/>
                        <w:bottom w:val="none" w:sz="0" w:space="0" w:color="auto"/>
                        <w:right w:val="none" w:sz="0" w:space="0" w:color="auto"/>
                      </w:divBdr>
                      <w:divsChild>
                        <w:div w:id="542136237">
                          <w:marLeft w:val="0"/>
                          <w:marRight w:val="0"/>
                          <w:marTop w:val="0"/>
                          <w:marBottom w:val="0"/>
                          <w:divBdr>
                            <w:top w:val="none" w:sz="0" w:space="0" w:color="auto"/>
                            <w:left w:val="none" w:sz="0" w:space="0" w:color="auto"/>
                            <w:bottom w:val="none" w:sz="0" w:space="0" w:color="auto"/>
                            <w:right w:val="none" w:sz="0" w:space="0" w:color="auto"/>
                          </w:divBdr>
                          <w:divsChild>
                            <w:div w:id="1026440217">
                              <w:marLeft w:val="0"/>
                              <w:marRight w:val="0"/>
                              <w:marTop w:val="0"/>
                              <w:marBottom w:val="0"/>
                              <w:divBdr>
                                <w:top w:val="none" w:sz="0" w:space="0" w:color="auto"/>
                                <w:left w:val="none" w:sz="0" w:space="0" w:color="auto"/>
                                <w:bottom w:val="none" w:sz="0" w:space="0" w:color="auto"/>
                                <w:right w:val="none" w:sz="0" w:space="0" w:color="auto"/>
                              </w:divBdr>
                              <w:divsChild>
                                <w:div w:id="1627269698">
                                  <w:marLeft w:val="0"/>
                                  <w:marRight w:val="0"/>
                                  <w:marTop w:val="0"/>
                                  <w:marBottom w:val="0"/>
                                  <w:divBdr>
                                    <w:top w:val="none" w:sz="0" w:space="0" w:color="auto"/>
                                    <w:left w:val="none" w:sz="0" w:space="0" w:color="auto"/>
                                    <w:bottom w:val="none" w:sz="0" w:space="0" w:color="auto"/>
                                    <w:right w:val="none" w:sz="0" w:space="0" w:color="auto"/>
                                  </w:divBdr>
                                  <w:divsChild>
                                    <w:div w:id="966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2254">
      <w:bodyDiv w:val="1"/>
      <w:marLeft w:val="0"/>
      <w:marRight w:val="0"/>
      <w:marTop w:val="0"/>
      <w:marBottom w:val="0"/>
      <w:divBdr>
        <w:top w:val="none" w:sz="0" w:space="0" w:color="auto"/>
        <w:left w:val="none" w:sz="0" w:space="0" w:color="auto"/>
        <w:bottom w:val="none" w:sz="0" w:space="0" w:color="auto"/>
        <w:right w:val="none" w:sz="0" w:space="0" w:color="auto"/>
      </w:divBdr>
    </w:div>
    <w:div w:id="935558157">
      <w:bodyDiv w:val="1"/>
      <w:marLeft w:val="0"/>
      <w:marRight w:val="0"/>
      <w:marTop w:val="0"/>
      <w:marBottom w:val="0"/>
      <w:divBdr>
        <w:top w:val="none" w:sz="0" w:space="0" w:color="auto"/>
        <w:left w:val="none" w:sz="0" w:space="0" w:color="auto"/>
        <w:bottom w:val="none" w:sz="0" w:space="0" w:color="auto"/>
        <w:right w:val="none" w:sz="0" w:space="0" w:color="auto"/>
      </w:divBdr>
      <w:divsChild>
        <w:div w:id="1868719376">
          <w:marLeft w:val="0"/>
          <w:marRight w:val="0"/>
          <w:marTop w:val="0"/>
          <w:marBottom w:val="150"/>
          <w:divBdr>
            <w:top w:val="none" w:sz="0" w:space="0" w:color="auto"/>
            <w:left w:val="none" w:sz="0" w:space="0" w:color="auto"/>
            <w:bottom w:val="none" w:sz="0" w:space="0" w:color="auto"/>
            <w:right w:val="none" w:sz="0" w:space="0" w:color="auto"/>
          </w:divBdr>
        </w:div>
      </w:divsChild>
    </w:div>
    <w:div w:id="935670254">
      <w:bodyDiv w:val="1"/>
      <w:marLeft w:val="0"/>
      <w:marRight w:val="0"/>
      <w:marTop w:val="0"/>
      <w:marBottom w:val="0"/>
      <w:divBdr>
        <w:top w:val="none" w:sz="0" w:space="0" w:color="auto"/>
        <w:left w:val="none" w:sz="0" w:space="0" w:color="auto"/>
        <w:bottom w:val="none" w:sz="0" w:space="0" w:color="auto"/>
        <w:right w:val="none" w:sz="0" w:space="0" w:color="auto"/>
      </w:divBdr>
      <w:divsChild>
        <w:div w:id="2076781042">
          <w:marLeft w:val="0"/>
          <w:marRight w:val="0"/>
          <w:marTop w:val="0"/>
          <w:marBottom w:val="0"/>
          <w:divBdr>
            <w:top w:val="none" w:sz="0" w:space="0" w:color="auto"/>
            <w:left w:val="none" w:sz="0" w:space="0" w:color="auto"/>
            <w:bottom w:val="dotted" w:sz="6" w:space="4" w:color="DDDDDD"/>
            <w:right w:val="none" w:sz="0" w:space="0" w:color="auto"/>
          </w:divBdr>
          <w:divsChild>
            <w:div w:id="148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17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92">
          <w:marLeft w:val="0"/>
          <w:marRight w:val="0"/>
          <w:marTop w:val="150"/>
          <w:marBottom w:val="0"/>
          <w:divBdr>
            <w:top w:val="none" w:sz="0" w:space="0" w:color="auto"/>
            <w:left w:val="none" w:sz="0" w:space="0" w:color="auto"/>
            <w:bottom w:val="none" w:sz="0" w:space="0" w:color="auto"/>
            <w:right w:val="none" w:sz="0" w:space="0" w:color="auto"/>
          </w:divBdr>
          <w:divsChild>
            <w:div w:id="2089035531">
              <w:marLeft w:val="0"/>
              <w:marRight w:val="0"/>
              <w:marTop w:val="0"/>
              <w:marBottom w:val="0"/>
              <w:divBdr>
                <w:top w:val="none" w:sz="0" w:space="0" w:color="auto"/>
                <w:left w:val="none" w:sz="0" w:space="0" w:color="auto"/>
                <w:bottom w:val="single" w:sz="6" w:space="0" w:color="EFEFEF"/>
                <w:right w:val="none" w:sz="0" w:space="0" w:color="auto"/>
              </w:divBdr>
              <w:divsChild>
                <w:div w:id="234046572">
                  <w:marLeft w:val="0"/>
                  <w:marRight w:val="0"/>
                  <w:marTop w:val="0"/>
                  <w:marBottom w:val="0"/>
                  <w:divBdr>
                    <w:top w:val="none" w:sz="0" w:space="0" w:color="auto"/>
                    <w:left w:val="none" w:sz="0" w:space="0" w:color="auto"/>
                    <w:bottom w:val="none" w:sz="0" w:space="0" w:color="auto"/>
                    <w:right w:val="none" w:sz="0" w:space="0" w:color="auto"/>
                  </w:divBdr>
                </w:div>
                <w:div w:id="1901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450">
          <w:marLeft w:val="0"/>
          <w:marRight w:val="0"/>
          <w:marTop w:val="300"/>
          <w:marBottom w:val="0"/>
          <w:divBdr>
            <w:top w:val="none" w:sz="0" w:space="0" w:color="auto"/>
            <w:left w:val="none" w:sz="0" w:space="0" w:color="auto"/>
            <w:bottom w:val="none" w:sz="0" w:space="0" w:color="auto"/>
            <w:right w:val="none" w:sz="0" w:space="0" w:color="auto"/>
          </w:divBdr>
          <w:divsChild>
            <w:div w:id="884876548">
              <w:marLeft w:val="-1350"/>
              <w:marRight w:val="0"/>
              <w:marTop w:val="0"/>
              <w:marBottom w:val="0"/>
              <w:divBdr>
                <w:top w:val="none" w:sz="0" w:space="0" w:color="auto"/>
                <w:left w:val="none" w:sz="0" w:space="0" w:color="auto"/>
                <w:bottom w:val="none" w:sz="0" w:space="0" w:color="auto"/>
                <w:right w:val="none" w:sz="0" w:space="0" w:color="auto"/>
              </w:divBdr>
              <w:divsChild>
                <w:div w:id="232661262">
                  <w:marLeft w:val="0"/>
                  <w:marRight w:val="0"/>
                  <w:marTop w:val="0"/>
                  <w:marBottom w:val="0"/>
                  <w:divBdr>
                    <w:top w:val="none" w:sz="0" w:space="0" w:color="auto"/>
                    <w:left w:val="none" w:sz="0" w:space="0" w:color="auto"/>
                    <w:bottom w:val="none" w:sz="0" w:space="0" w:color="auto"/>
                    <w:right w:val="none" w:sz="0" w:space="0" w:color="auto"/>
                  </w:divBdr>
                  <w:divsChild>
                    <w:div w:id="1915240833">
                      <w:marLeft w:val="0"/>
                      <w:marRight w:val="0"/>
                      <w:marTop w:val="0"/>
                      <w:marBottom w:val="0"/>
                      <w:divBdr>
                        <w:top w:val="none" w:sz="0" w:space="0" w:color="auto"/>
                        <w:left w:val="none" w:sz="0" w:space="0" w:color="auto"/>
                        <w:bottom w:val="none" w:sz="0" w:space="0" w:color="auto"/>
                        <w:right w:val="none" w:sz="0" w:space="0" w:color="auto"/>
                      </w:divBdr>
                      <w:divsChild>
                        <w:div w:id="1008404120">
                          <w:marLeft w:val="0"/>
                          <w:marRight w:val="0"/>
                          <w:marTop w:val="0"/>
                          <w:marBottom w:val="0"/>
                          <w:divBdr>
                            <w:top w:val="single" w:sz="6" w:space="0" w:color="C7C7C7"/>
                            <w:left w:val="single" w:sz="6" w:space="0" w:color="C7C7C7"/>
                            <w:bottom w:val="single" w:sz="6" w:space="0" w:color="C7C7C7"/>
                            <w:right w:val="single" w:sz="6" w:space="0" w:color="C7C7C7"/>
                          </w:divBdr>
                          <w:divsChild>
                            <w:div w:id="1101148718">
                              <w:marLeft w:val="0"/>
                              <w:marRight w:val="0"/>
                              <w:marTop w:val="100"/>
                              <w:marBottom w:val="100"/>
                              <w:divBdr>
                                <w:top w:val="none" w:sz="0" w:space="11" w:color="auto"/>
                                <w:left w:val="none" w:sz="0" w:space="0" w:color="auto"/>
                                <w:bottom w:val="single" w:sz="6" w:space="11" w:color="C7C7C7"/>
                                <w:right w:val="none" w:sz="0" w:space="0" w:color="auto"/>
                              </w:divBdr>
                            </w:div>
                            <w:div w:id="744107976">
                              <w:marLeft w:val="0"/>
                              <w:marRight w:val="0"/>
                              <w:marTop w:val="100"/>
                              <w:marBottom w:val="100"/>
                              <w:divBdr>
                                <w:top w:val="none" w:sz="0" w:space="11" w:color="auto"/>
                                <w:left w:val="none" w:sz="0" w:space="0" w:color="auto"/>
                                <w:bottom w:val="single" w:sz="6" w:space="11" w:color="C7C7C7"/>
                                <w:right w:val="none" w:sz="0" w:space="0" w:color="auto"/>
                              </w:divBdr>
                            </w:div>
                            <w:div w:id="338318501">
                              <w:marLeft w:val="0"/>
                              <w:marRight w:val="0"/>
                              <w:marTop w:val="100"/>
                              <w:marBottom w:val="100"/>
                              <w:divBdr>
                                <w:top w:val="none" w:sz="0" w:space="11" w:color="auto"/>
                                <w:left w:val="none" w:sz="0" w:space="0" w:color="auto"/>
                                <w:bottom w:val="single" w:sz="6" w:space="11" w:color="C7C7C7"/>
                                <w:right w:val="none" w:sz="0" w:space="0" w:color="auto"/>
                              </w:divBdr>
                            </w:div>
                            <w:div w:id="16589246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406265">
              <w:marLeft w:val="0"/>
              <w:marRight w:val="0"/>
              <w:marTop w:val="0"/>
              <w:marBottom w:val="0"/>
              <w:divBdr>
                <w:top w:val="none" w:sz="0" w:space="0" w:color="auto"/>
                <w:left w:val="none" w:sz="0" w:space="0" w:color="auto"/>
                <w:bottom w:val="none" w:sz="0" w:space="0" w:color="auto"/>
                <w:right w:val="none" w:sz="0" w:space="0" w:color="auto"/>
              </w:divBdr>
              <w:divsChild>
                <w:div w:id="1557274971">
                  <w:marLeft w:val="0"/>
                  <w:marRight w:val="0"/>
                  <w:marTop w:val="150"/>
                  <w:marBottom w:val="0"/>
                  <w:divBdr>
                    <w:top w:val="none" w:sz="0" w:space="0" w:color="auto"/>
                    <w:left w:val="none" w:sz="0" w:space="0" w:color="auto"/>
                    <w:bottom w:val="none" w:sz="0" w:space="0" w:color="auto"/>
                    <w:right w:val="none" w:sz="0" w:space="0" w:color="auto"/>
                  </w:divBdr>
                  <w:divsChild>
                    <w:div w:id="322201850">
                      <w:marLeft w:val="0"/>
                      <w:marRight w:val="0"/>
                      <w:marTop w:val="0"/>
                      <w:marBottom w:val="0"/>
                      <w:divBdr>
                        <w:top w:val="none" w:sz="0" w:space="0" w:color="auto"/>
                        <w:left w:val="none" w:sz="0" w:space="0" w:color="auto"/>
                        <w:bottom w:val="none" w:sz="0" w:space="0" w:color="auto"/>
                        <w:right w:val="none" w:sz="0" w:space="0" w:color="auto"/>
                      </w:divBdr>
                      <w:divsChild>
                        <w:div w:id="788281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522625">
                  <w:marLeft w:val="0"/>
                  <w:marRight w:val="0"/>
                  <w:marTop w:val="0"/>
                  <w:marBottom w:val="0"/>
                  <w:divBdr>
                    <w:top w:val="none" w:sz="0" w:space="0" w:color="auto"/>
                    <w:left w:val="none" w:sz="0" w:space="0" w:color="auto"/>
                    <w:bottom w:val="none" w:sz="0" w:space="0" w:color="auto"/>
                    <w:right w:val="none" w:sz="0" w:space="0" w:color="auto"/>
                  </w:divBdr>
                  <w:divsChild>
                    <w:div w:id="963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118">
      <w:bodyDiv w:val="1"/>
      <w:marLeft w:val="0"/>
      <w:marRight w:val="0"/>
      <w:marTop w:val="0"/>
      <w:marBottom w:val="0"/>
      <w:divBdr>
        <w:top w:val="none" w:sz="0" w:space="0" w:color="auto"/>
        <w:left w:val="none" w:sz="0" w:space="0" w:color="auto"/>
        <w:bottom w:val="none" w:sz="0" w:space="0" w:color="auto"/>
        <w:right w:val="none" w:sz="0" w:space="0" w:color="auto"/>
      </w:divBdr>
    </w:div>
    <w:div w:id="937061305">
      <w:bodyDiv w:val="1"/>
      <w:marLeft w:val="0"/>
      <w:marRight w:val="0"/>
      <w:marTop w:val="0"/>
      <w:marBottom w:val="0"/>
      <w:divBdr>
        <w:top w:val="none" w:sz="0" w:space="0" w:color="auto"/>
        <w:left w:val="none" w:sz="0" w:space="0" w:color="auto"/>
        <w:bottom w:val="none" w:sz="0" w:space="0" w:color="auto"/>
        <w:right w:val="none" w:sz="0" w:space="0" w:color="auto"/>
      </w:divBdr>
      <w:divsChild>
        <w:div w:id="956107695">
          <w:marLeft w:val="0"/>
          <w:marRight w:val="0"/>
          <w:marTop w:val="0"/>
          <w:marBottom w:val="0"/>
          <w:divBdr>
            <w:top w:val="none" w:sz="0" w:space="0" w:color="auto"/>
            <w:left w:val="none" w:sz="0" w:space="0" w:color="auto"/>
            <w:bottom w:val="none" w:sz="0" w:space="0" w:color="auto"/>
            <w:right w:val="none" w:sz="0" w:space="0" w:color="auto"/>
          </w:divBdr>
        </w:div>
      </w:divsChild>
    </w:div>
    <w:div w:id="937249334">
      <w:bodyDiv w:val="1"/>
      <w:marLeft w:val="0"/>
      <w:marRight w:val="0"/>
      <w:marTop w:val="0"/>
      <w:marBottom w:val="0"/>
      <w:divBdr>
        <w:top w:val="none" w:sz="0" w:space="0" w:color="auto"/>
        <w:left w:val="none" w:sz="0" w:space="0" w:color="auto"/>
        <w:bottom w:val="none" w:sz="0" w:space="0" w:color="auto"/>
        <w:right w:val="none" w:sz="0" w:space="0" w:color="auto"/>
      </w:divBdr>
    </w:div>
    <w:div w:id="937323687">
      <w:bodyDiv w:val="1"/>
      <w:marLeft w:val="0"/>
      <w:marRight w:val="0"/>
      <w:marTop w:val="0"/>
      <w:marBottom w:val="0"/>
      <w:divBdr>
        <w:top w:val="none" w:sz="0" w:space="0" w:color="auto"/>
        <w:left w:val="none" w:sz="0" w:space="0" w:color="auto"/>
        <w:bottom w:val="none" w:sz="0" w:space="0" w:color="auto"/>
        <w:right w:val="none" w:sz="0" w:space="0" w:color="auto"/>
      </w:divBdr>
      <w:divsChild>
        <w:div w:id="171989927">
          <w:marLeft w:val="0"/>
          <w:marRight w:val="0"/>
          <w:marTop w:val="0"/>
          <w:marBottom w:val="0"/>
          <w:divBdr>
            <w:top w:val="none" w:sz="0" w:space="0" w:color="auto"/>
            <w:left w:val="none" w:sz="0" w:space="0" w:color="auto"/>
            <w:bottom w:val="none" w:sz="0" w:space="0" w:color="auto"/>
            <w:right w:val="none" w:sz="0" w:space="0" w:color="auto"/>
          </w:divBdr>
          <w:divsChild>
            <w:div w:id="1499538448">
              <w:marLeft w:val="0"/>
              <w:marRight w:val="0"/>
              <w:marTop w:val="0"/>
              <w:marBottom w:val="0"/>
              <w:divBdr>
                <w:top w:val="none" w:sz="0" w:space="0" w:color="auto"/>
                <w:left w:val="none" w:sz="0" w:space="0" w:color="auto"/>
                <w:bottom w:val="none" w:sz="0" w:space="0" w:color="auto"/>
                <w:right w:val="none" w:sz="0" w:space="0" w:color="auto"/>
              </w:divBdr>
              <w:divsChild>
                <w:div w:id="816260167">
                  <w:marLeft w:val="0"/>
                  <w:marRight w:val="0"/>
                  <w:marTop w:val="0"/>
                  <w:marBottom w:val="0"/>
                  <w:divBdr>
                    <w:top w:val="none" w:sz="0" w:space="0" w:color="auto"/>
                    <w:left w:val="none" w:sz="0" w:space="0" w:color="auto"/>
                    <w:bottom w:val="none" w:sz="0" w:space="0" w:color="auto"/>
                    <w:right w:val="none" w:sz="0" w:space="0" w:color="auto"/>
                  </w:divBdr>
                  <w:divsChild>
                    <w:div w:id="2109307860">
                      <w:marLeft w:val="0"/>
                      <w:marRight w:val="0"/>
                      <w:marTop w:val="0"/>
                      <w:marBottom w:val="0"/>
                      <w:divBdr>
                        <w:top w:val="none" w:sz="0" w:space="0" w:color="auto"/>
                        <w:left w:val="none" w:sz="0" w:space="0" w:color="auto"/>
                        <w:bottom w:val="none" w:sz="0" w:space="0" w:color="auto"/>
                        <w:right w:val="none" w:sz="0" w:space="0" w:color="auto"/>
                      </w:divBdr>
                      <w:divsChild>
                        <w:div w:id="600719898">
                          <w:marLeft w:val="0"/>
                          <w:marRight w:val="0"/>
                          <w:marTop w:val="0"/>
                          <w:marBottom w:val="0"/>
                          <w:divBdr>
                            <w:top w:val="none" w:sz="0" w:space="0" w:color="auto"/>
                            <w:left w:val="none" w:sz="0" w:space="0" w:color="auto"/>
                            <w:bottom w:val="none" w:sz="0" w:space="0" w:color="auto"/>
                            <w:right w:val="none" w:sz="0" w:space="0" w:color="auto"/>
                          </w:divBdr>
                          <w:divsChild>
                            <w:div w:id="829908196">
                              <w:marLeft w:val="0"/>
                              <w:marRight w:val="0"/>
                              <w:marTop w:val="0"/>
                              <w:marBottom w:val="0"/>
                              <w:divBdr>
                                <w:top w:val="none" w:sz="0" w:space="0" w:color="auto"/>
                                <w:left w:val="none" w:sz="0" w:space="0" w:color="auto"/>
                                <w:bottom w:val="none" w:sz="0" w:space="0" w:color="auto"/>
                                <w:right w:val="none" w:sz="0" w:space="0" w:color="auto"/>
                              </w:divBdr>
                              <w:divsChild>
                                <w:div w:id="1701466649">
                                  <w:marLeft w:val="0"/>
                                  <w:marRight w:val="0"/>
                                  <w:marTop w:val="0"/>
                                  <w:marBottom w:val="0"/>
                                  <w:divBdr>
                                    <w:top w:val="none" w:sz="0" w:space="0" w:color="auto"/>
                                    <w:left w:val="none" w:sz="0" w:space="0" w:color="auto"/>
                                    <w:bottom w:val="none" w:sz="0" w:space="0" w:color="auto"/>
                                    <w:right w:val="none" w:sz="0" w:space="0" w:color="auto"/>
                                  </w:divBdr>
                                  <w:divsChild>
                                    <w:div w:id="1975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71177">
      <w:bodyDiv w:val="1"/>
      <w:marLeft w:val="0"/>
      <w:marRight w:val="0"/>
      <w:marTop w:val="0"/>
      <w:marBottom w:val="0"/>
      <w:divBdr>
        <w:top w:val="none" w:sz="0" w:space="0" w:color="auto"/>
        <w:left w:val="none" w:sz="0" w:space="0" w:color="auto"/>
        <w:bottom w:val="none" w:sz="0" w:space="0" w:color="auto"/>
        <w:right w:val="none" w:sz="0" w:space="0" w:color="auto"/>
      </w:divBdr>
      <w:divsChild>
        <w:div w:id="326907052">
          <w:marLeft w:val="0"/>
          <w:marRight w:val="0"/>
          <w:marTop w:val="0"/>
          <w:marBottom w:val="0"/>
          <w:divBdr>
            <w:top w:val="none" w:sz="0" w:space="0" w:color="auto"/>
            <w:left w:val="none" w:sz="0" w:space="0" w:color="auto"/>
            <w:bottom w:val="none" w:sz="0" w:space="0" w:color="auto"/>
            <w:right w:val="none" w:sz="0" w:space="0" w:color="auto"/>
          </w:divBdr>
          <w:divsChild>
            <w:div w:id="750808689">
              <w:marLeft w:val="0"/>
              <w:marRight w:val="0"/>
              <w:marTop w:val="0"/>
              <w:marBottom w:val="0"/>
              <w:divBdr>
                <w:top w:val="none" w:sz="0" w:space="0" w:color="auto"/>
                <w:left w:val="none" w:sz="0" w:space="0" w:color="auto"/>
                <w:bottom w:val="none" w:sz="0" w:space="0" w:color="auto"/>
                <w:right w:val="none" w:sz="0" w:space="0" w:color="auto"/>
              </w:divBdr>
              <w:divsChild>
                <w:div w:id="1947805436">
                  <w:marLeft w:val="0"/>
                  <w:marRight w:val="0"/>
                  <w:marTop w:val="0"/>
                  <w:marBottom w:val="0"/>
                  <w:divBdr>
                    <w:top w:val="none" w:sz="0" w:space="0" w:color="auto"/>
                    <w:left w:val="none" w:sz="0" w:space="0" w:color="auto"/>
                    <w:bottom w:val="none" w:sz="0" w:space="0" w:color="auto"/>
                    <w:right w:val="none" w:sz="0" w:space="0" w:color="auto"/>
                  </w:divBdr>
                  <w:divsChild>
                    <w:div w:id="13117199">
                      <w:marLeft w:val="0"/>
                      <w:marRight w:val="0"/>
                      <w:marTop w:val="0"/>
                      <w:marBottom w:val="0"/>
                      <w:divBdr>
                        <w:top w:val="none" w:sz="0" w:space="0" w:color="auto"/>
                        <w:left w:val="none" w:sz="0" w:space="0" w:color="auto"/>
                        <w:bottom w:val="none" w:sz="0" w:space="0" w:color="auto"/>
                        <w:right w:val="none" w:sz="0" w:space="0" w:color="auto"/>
                      </w:divBdr>
                      <w:divsChild>
                        <w:div w:id="104813994">
                          <w:marLeft w:val="0"/>
                          <w:marRight w:val="0"/>
                          <w:marTop w:val="0"/>
                          <w:marBottom w:val="0"/>
                          <w:divBdr>
                            <w:top w:val="none" w:sz="0" w:space="0" w:color="auto"/>
                            <w:left w:val="none" w:sz="0" w:space="0" w:color="auto"/>
                            <w:bottom w:val="none" w:sz="0" w:space="0" w:color="auto"/>
                            <w:right w:val="none" w:sz="0" w:space="0" w:color="auto"/>
                          </w:divBdr>
                          <w:divsChild>
                            <w:div w:id="1573813847">
                              <w:marLeft w:val="0"/>
                              <w:marRight w:val="0"/>
                              <w:marTop w:val="0"/>
                              <w:marBottom w:val="0"/>
                              <w:divBdr>
                                <w:top w:val="none" w:sz="0" w:space="0" w:color="auto"/>
                                <w:left w:val="none" w:sz="0" w:space="0" w:color="auto"/>
                                <w:bottom w:val="none" w:sz="0" w:space="0" w:color="auto"/>
                                <w:right w:val="none" w:sz="0" w:space="0" w:color="auto"/>
                              </w:divBdr>
                              <w:divsChild>
                                <w:div w:id="79837133">
                                  <w:marLeft w:val="0"/>
                                  <w:marRight w:val="0"/>
                                  <w:marTop w:val="0"/>
                                  <w:marBottom w:val="0"/>
                                  <w:divBdr>
                                    <w:top w:val="none" w:sz="0" w:space="0" w:color="auto"/>
                                    <w:left w:val="none" w:sz="0" w:space="0" w:color="auto"/>
                                    <w:bottom w:val="none" w:sz="0" w:space="0" w:color="auto"/>
                                    <w:right w:val="none" w:sz="0" w:space="0" w:color="auto"/>
                                  </w:divBdr>
                                  <w:divsChild>
                                    <w:div w:id="1758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1671">
      <w:bodyDiv w:val="1"/>
      <w:marLeft w:val="0"/>
      <w:marRight w:val="0"/>
      <w:marTop w:val="0"/>
      <w:marBottom w:val="0"/>
      <w:divBdr>
        <w:top w:val="none" w:sz="0" w:space="0" w:color="auto"/>
        <w:left w:val="none" w:sz="0" w:space="0" w:color="auto"/>
        <w:bottom w:val="none" w:sz="0" w:space="0" w:color="auto"/>
        <w:right w:val="none" w:sz="0" w:space="0" w:color="auto"/>
      </w:divBdr>
      <w:divsChild>
        <w:div w:id="54285870">
          <w:marLeft w:val="0"/>
          <w:marRight w:val="0"/>
          <w:marTop w:val="0"/>
          <w:marBottom w:val="0"/>
          <w:divBdr>
            <w:top w:val="none" w:sz="0" w:space="0" w:color="auto"/>
            <w:left w:val="none" w:sz="0" w:space="0" w:color="auto"/>
            <w:bottom w:val="none" w:sz="0" w:space="0" w:color="auto"/>
            <w:right w:val="none" w:sz="0" w:space="0" w:color="auto"/>
          </w:divBdr>
        </w:div>
        <w:div w:id="1272854544">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sChild>
    </w:div>
    <w:div w:id="938098231">
      <w:bodyDiv w:val="1"/>
      <w:marLeft w:val="0"/>
      <w:marRight w:val="0"/>
      <w:marTop w:val="0"/>
      <w:marBottom w:val="0"/>
      <w:divBdr>
        <w:top w:val="none" w:sz="0" w:space="0" w:color="auto"/>
        <w:left w:val="none" w:sz="0" w:space="0" w:color="auto"/>
        <w:bottom w:val="none" w:sz="0" w:space="0" w:color="auto"/>
        <w:right w:val="none" w:sz="0" w:space="0" w:color="auto"/>
      </w:divBdr>
    </w:div>
    <w:div w:id="938216482">
      <w:bodyDiv w:val="1"/>
      <w:marLeft w:val="0"/>
      <w:marRight w:val="0"/>
      <w:marTop w:val="0"/>
      <w:marBottom w:val="0"/>
      <w:divBdr>
        <w:top w:val="none" w:sz="0" w:space="0" w:color="auto"/>
        <w:left w:val="none" w:sz="0" w:space="0" w:color="auto"/>
        <w:bottom w:val="none" w:sz="0" w:space="0" w:color="auto"/>
        <w:right w:val="none" w:sz="0" w:space="0" w:color="auto"/>
      </w:divBdr>
      <w:divsChild>
        <w:div w:id="1134565142">
          <w:marLeft w:val="0"/>
          <w:marRight w:val="0"/>
          <w:marTop w:val="0"/>
          <w:marBottom w:val="0"/>
          <w:divBdr>
            <w:top w:val="none" w:sz="0" w:space="0" w:color="auto"/>
            <w:left w:val="none" w:sz="0" w:space="0" w:color="auto"/>
            <w:bottom w:val="dotted" w:sz="6" w:space="4" w:color="DDDDDD"/>
            <w:right w:val="none" w:sz="0" w:space="0" w:color="auto"/>
          </w:divBdr>
          <w:divsChild>
            <w:div w:id="19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88">
      <w:bodyDiv w:val="1"/>
      <w:marLeft w:val="0"/>
      <w:marRight w:val="0"/>
      <w:marTop w:val="0"/>
      <w:marBottom w:val="0"/>
      <w:divBdr>
        <w:top w:val="none" w:sz="0" w:space="0" w:color="auto"/>
        <w:left w:val="none" w:sz="0" w:space="0" w:color="auto"/>
        <w:bottom w:val="none" w:sz="0" w:space="0" w:color="auto"/>
        <w:right w:val="none" w:sz="0" w:space="0" w:color="auto"/>
      </w:divBdr>
      <w:divsChild>
        <w:div w:id="1966427473">
          <w:marLeft w:val="0"/>
          <w:marRight w:val="0"/>
          <w:marTop w:val="0"/>
          <w:marBottom w:val="0"/>
          <w:divBdr>
            <w:top w:val="none" w:sz="0" w:space="0" w:color="auto"/>
            <w:left w:val="none" w:sz="0" w:space="0" w:color="auto"/>
            <w:bottom w:val="none" w:sz="0" w:space="0" w:color="auto"/>
            <w:right w:val="none" w:sz="0" w:space="0" w:color="auto"/>
          </w:divBdr>
          <w:divsChild>
            <w:div w:id="1791240318">
              <w:marLeft w:val="0"/>
              <w:marRight w:val="0"/>
              <w:marTop w:val="0"/>
              <w:marBottom w:val="0"/>
              <w:divBdr>
                <w:top w:val="none" w:sz="0" w:space="0" w:color="auto"/>
                <w:left w:val="none" w:sz="0" w:space="0" w:color="auto"/>
                <w:bottom w:val="none" w:sz="0" w:space="0" w:color="auto"/>
                <w:right w:val="none" w:sz="0" w:space="0" w:color="auto"/>
              </w:divBdr>
              <w:divsChild>
                <w:div w:id="1588726924">
                  <w:marLeft w:val="0"/>
                  <w:marRight w:val="0"/>
                  <w:marTop w:val="0"/>
                  <w:marBottom w:val="0"/>
                  <w:divBdr>
                    <w:top w:val="none" w:sz="0" w:space="0" w:color="auto"/>
                    <w:left w:val="none" w:sz="0" w:space="0" w:color="auto"/>
                    <w:bottom w:val="none" w:sz="0" w:space="0" w:color="auto"/>
                    <w:right w:val="none" w:sz="0" w:space="0" w:color="auto"/>
                  </w:divBdr>
                  <w:divsChild>
                    <w:div w:id="956332823">
                      <w:marLeft w:val="0"/>
                      <w:marRight w:val="0"/>
                      <w:marTop w:val="0"/>
                      <w:marBottom w:val="0"/>
                      <w:divBdr>
                        <w:top w:val="none" w:sz="0" w:space="0" w:color="auto"/>
                        <w:left w:val="none" w:sz="0" w:space="0" w:color="auto"/>
                        <w:bottom w:val="none" w:sz="0" w:space="0" w:color="auto"/>
                        <w:right w:val="none" w:sz="0" w:space="0" w:color="auto"/>
                      </w:divBdr>
                      <w:divsChild>
                        <w:div w:id="1975942531">
                          <w:marLeft w:val="0"/>
                          <w:marRight w:val="0"/>
                          <w:marTop w:val="0"/>
                          <w:marBottom w:val="0"/>
                          <w:divBdr>
                            <w:top w:val="none" w:sz="0" w:space="0" w:color="auto"/>
                            <w:left w:val="none" w:sz="0" w:space="0" w:color="auto"/>
                            <w:bottom w:val="none" w:sz="0" w:space="0" w:color="auto"/>
                            <w:right w:val="none" w:sz="0" w:space="0" w:color="auto"/>
                          </w:divBdr>
                          <w:divsChild>
                            <w:div w:id="1281032518">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983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757285">
      <w:bodyDiv w:val="1"/>
      <w:marLeft w:val="0"/>
      <w:marRight w:val="0"/>
      <w:marTop w:val="0"/>
      <w:marBottom w:val="0"/>
      <w:divBdr>
        <w:top w:val="none" w:sz="0" w:space="0" w:color="auto"/>
        <w:left w:val="none" w:sz="0" w:space="0" w:color="auto"/>
        <w:bottom w:val="none" w:sz="0" w:space="0" w:color="auto"/>
        <w:right w:val="none" w:sz="0" w:space="0" w:color="auto"/>
      </w:divBdr>
    </w:div>
    <w:div w:id="938803822">
      <w:bodyDiv w:val="1"/>
      <w:marLeft w:val="0"/>
      <w:marRight w:val="0"/>
      <w:marTop w:val="0"/>
      <w:marBottom w:val="0"/>
      <w:divBdr>
        <w:top w:val="none" w:sz="0" w:space="0" w:color="auto"/>
        <w:left w:val="none" w:sz="0" w:space="0" w:color="auto"/>
        <w:bottom w:val="none" w:sz="0" w:space="0" w:color="auto"/>
        <w:right w:val="none" w:sz="0" w:space="0" w:color="auto"/>
      </w:divBdr>
      <w:divsChild>
        <w:div w:id="1435711029">
          <w:marLeft w:val="0"/>
          <w:marRight w:val="0"/>
          <w:marTop w:val="0"/>
          <w:marBottom w:val="0"/>
          <w:divBdr>
            <w:top w:val="none" w:sz="0" w:space="0" w:color="auto"/>
            <w:left w:val="none" w:sz="0" w:space="0" w:color="auto"/>
            <w:bottom w:val="none" w:sz="0" w:space="0" w:color="auto"/>
            <w:right w:val="none" w:sz="0" w:space="0" w:color="auto"/>
          </w:divBdr>
          <w:divsChild>
            <w:div w:id="1288972950">
              <w:marLeft w:val="0"/>
              <w:marRight w:val="0"/>
              <w:marTop w:val="0"/>
              <w:marBottom w:val="0"/>
              <w:divBdr>
                <w:top w:val="none" w:sz="0" w:space="0" w:color="auto"/>
                <w:left w:val="none" w:sz="0" w:space="0" w:color="auto"/>
                <w:bottom w:val="none" w:sz="0" w:space="0" w:color="auto"/>
                <w:right w:val="none" w:sz="0" w:space="0" w:color="auto"/>
              </w:divBdr>
              <w:divsChild>
                <w:div w:id="363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35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36">
          <w:marLeft w:val="0"/>
          <w:marRight w:val="0"/>
          <w:marTop w:val="0"/>
          <w:marBottom w:val="0"/>
          <w:divBdr>
            <w:top w:val="none" w:sz="0" w:space="0" w:color="auto"/>
            <w:left w:val="none" w:sz="0" w:space="0" w:color="auto"/>
            <w:bottom w:val="dotted" w:sz="6" w:space="4" w:color="DDDDDD"/>
            <w:right w:val="none" w:sz="0" w:space="0" w:color="auto"/>
          </w:divBdr>
          <w:divsChild>
            <w:div w:id="12729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09">
      <w:bodyDiv w:val="1"/>
      <w:marLeft w:val="0"/>
      <w:marRight w:val="0"/>
      <w:marTop w:val="0"/>
      <w:marBottom w:val="0"/>
      <w:divBdr>
        <w:top w:val="none" w:sz="0" w:space="0" w:color="auto"/>
        <w:left w:val="none" w:sz="0" w:space="0" w:color="auto"/>
        <w:bottom w:val="none" w:sz="0" w:space="0" w:color="auto"/>
        <w:right w:val="none" w:sz="0" w:space="0" w:color="auto"/>
      </w:divBdr>
    </w:div>
    <w:div w:id="939409486">
      <w:bodyDiv w:val="1"/>
      <w:marLeft w:val="0"/>
      <w:marRight w:val="0"/>
      <w:marTop w:val="0"/>
      <w:marBottom w:val="0"/>
      <w:divBdr>
        <w:top w:val="none" w:sz="0" w:space="0" w:color="auto"/>
        <w:left w:val="none" w:sz="0" w:space="0" w:color="auto"/>
        <w:bottom w:val="none" w:sz="0" w:space="0" w:color="auto"/>
        <w:right w:val="none" w:sz="0" w:space="0" w:color="auto"/>
      </w:divBdr>
      <w:divsChild>
        <w:div w:id="1907914972">
          <w:marLeft w:val="0"/>
          <w:marRight w:val="0"/>
          <w:marTop w:val="0"/>
          <w:marBottom w:val="150"/>
          <w:divBdr>
            <w:top w:val="none" w:sz="0" w:space="0" w:color="auto"/>
            <w:left w:val="none" w:sz="0" w:space="0" w:color="auto"/>
            <w:bottom w:val="none" w:sz="0" w:space="0" w:color="auto"/>
            <w:right w:val="none" w:sz="0" w:space="0" w:color="auto"/>
          </w:divBdr>
          <w:divsChild>
            <w:div w:id="1450971764">
              <w:marLeft w:val="0"/>
              <w:marRight w:val="0"/>
              <w:marTop w:val="0"/>
              <w:marBottom w:val="0"/>
              <w:divBdr>
                <w:top w:val="none" w:sz="0" w:space="0" w:color="auto"/>
                <w:left w:val="none" w:sz="0" w:space="0" w:color="auto"/>
                <w:bottom w:val="none" w:sz="0" w:space="0" w:color="auto"/>
                <w:right w:val="none" w:sz="0" w:space="0" w:color="auto"/>
              </w:divBdr>
            </w:div>
          </w:divsChild>
        </w:div>
        <w:div w:id="1120757882">
          <w:marLeft w:val="0"/>
          <w:marRight w:val="0"/>
          <w:marTop w:val="0"/>
          <w:marBottom w:val="0"/>
          <w:divBdr>
            <w:top w:val="none" w:sz="0" w:space="0" w:color="auto"/>
            <w:left w:val="none" w:sz="0" w:space="0" w:color="auto"/>
            <w:bottom w:val="none" w:sz="0" w:space="0" w:color="auto"/>
            <w:right w:val="none" w:sz="0" w:space="0" w:color="auto"/>
          </w:divBdr>
        </w:div>
      </w:divsChild>
    </w:div>
    <w:div w:id="941110116">
      <w:bodyDiv w:val="1"/>
      <w:marLeft w:val="0"/>
      <w:marRight w:val="0"/>
      <w:marTop w:val="0"/>
      <w:marBottom w:val="0"/>
      <w:divBdr>
        <w:top w:val="none" w:sz="0" w:space="0" w:color="auto"/>
        <w:left w:val="none" w:sz="0" w:space="0" w:color="auto"/>
        <w:bottom w:val="none" w:sz="0" w:space="0" w:color="auto"/>
        <w:right w:val="none" w:sz="0" w:space="0" w:color="auto"/>
      </w:divBdr>
    </w:div>
    <w:div w:id="941188810">
      <w:bodyDiv w:val="1"/>
      <w:marLeft w:val="0"/>
      <w:marRight w:val="0"/>
      <w:marTop w:val="0"/>
      <w:marBottom w:val="0"/>
      <w:divBdr>
        <w:top w:val="none" w:sz="0" w:space="0" w:color="auto"/>
        <w:left w:val="none" w:sz="0" w:space="0" w:color="auto"/>
        <w:bottom w:val="none" w:sz="0" w:space="0" w:color="auto"/>
        <w:right w:val="none" w:sz="0" w:space="0" w:color="auto"/>
      </w:divBdr>
      <w:divsChild>
        <w:div w:id="660162520">
          <w:marLeft w:val="0"/>
          <w:marRight w:val="0"/>
          <w:marTop w:val="0"/>
          <w:marBottom w:val="0"/>
          <w:divBdr>
            <w:top w:val="none" w:sz="0" w:space="0" w:color="auto"/>
            <w:left w:val="none" w:sz="0" w:space="0" w:color="auto"/>
            <w:bottom w:val="dotted" w:sz="6" w:space="4" w:color="DDDDDD"/>
            <w:right w:val="none" w:sz="0" w:space="0" w:color="auto"/>
          </w:divBdr>
          <w:divsChild>
            <w:div w:id="185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850">
      <w:bodyDiv w:val="1"/>
      <w:marLeft w:val="0"/>
      <w:marRight w:val="0"/>
      <w:marTop w:val="0"/>
      <w:marBottom w:val="0"/>
      <w:divBdr>
        <w:top w:val="none" w:sz="0" w:space="0" w:color="auto"/>
        <w:left w:val="none" w:sz="0" w:space="0" w:color="auto"/>
        <w:bottom w:val="none" w:sz="0" w:space="0" w:color="auto"/>
        <w:right w:val="none" w:sz="0" w:space="0" w:color="auto"/>
      </w:divBdr>
      <w:divsChild>
        <w:div w:id="1637955516">
          <w:marLeft w:val="0"/>
          <w:marRight w:val="0"/>
          <w:marTop w:val="0"/>
          <w:marBottom w:val="0"/>
          <w:divBdr>
            <w:top w:val="none" w:sz="0" w:space="0" w:color="auto"/>
            <w:left w:val="none" w:sz="0" w:space="0" w:color="auto"/>
            <w:bottom w:val="none" w:sz="0" w:space="0" w:color="auto"/>
            <w:right w:val="none" w:sz="0" w:space="0" w:color="auto"/>
          </w:divBdr>
          <w:divsChild>
            <w:div w:id="1697195503">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599532275">
                      <w:marLeft w:val="0"/>
                      <w:marRight w:val="0"/>
                      <w:marTop w:val="0"/>
                      <w:marBottom w:val="0"/>
                      <w:divBdr>
                        <w:top w:val="none" w:sz="0" w:space="0" w:color="auto"/>
                        <w:left w:val="none" w:sz="0" w:space="0" w:color="auto"/>
                        <w:bottom w:val="none" w:sz="0" w:space="0" w:color="auto"/>
                        <w:right w:val="none" w:sz="0" w:space="0" w:color="auto"/>
                      </w:divBdr>
                      <w:divsChild>
                        <w:div w:id="1295869026">
                          <w:marLeft w:val="0"/>
                          <w:marRight w:val="0"/>
                          <w:marTop w:val="0"/>
                          <w:marBottom w:val="0"/>
                          <w:divBdr>
                            <w:top w:val="none" w:sz="0" w:space="0" w:color="auto"/>
                            <w:left w:val="none" w:sz="0" w:space="0" w:color="auto"/>
                            <w:bottom w:val="none" w:sz="0" w:space="0" w:color="auto"/>
                            <w:right w:val="none" w:sz="0" w:space="0" w:color="auto"/>
                          </w:divBdr>
                          <w:divsChild>
                            <w:div w:id="2091340945">
                              <w:marLeft w:val="0"/>
                              <w:marRight w:val="0"/>
                              <w:marTop w:val="0"/>
                              <w:marBottom w:val="0"/>
                              <w:divBdr>
                                <w:top w:val="none" w:sz="0" w:space="0" w:color="auto"/>
                                <w:left w:val="none" w:sz="0" w:space="0" w:color="auto"/>
                                <w:bottom w:val="none" w:sz="0" w:space="0" w:color="auto"/>
                                <w:right w:val="none" w:sz="0" w:space="0" w:color="auto"/>
                              </w:divBdr>
                              <w:divsChild>
                                <w:div w:id="51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279012">
          <w:marLeft w:val="0"/>
          <w:marRight w:val="0"/>
          <w:marTop w:val="0"/>
          <w:marBottom w:val="150"/>
          <w:divBdr>
            <w:top w:val="none" w:sz="0" w:space="0" w:color="auto"/>
            <w:left w:val="none" w:sz="0" w:space="0" w:color="auto"/>
            <w:bottom w:val="none" w:sz="0" w:space="0" w:color="auto"/>
            <w:right w:val="none" w:sz="0" w:space="0" w:color="auto"/>
          </w:divBdr>
        </w:div>
      </w:divsChild>
    </w:div>
    <w:div w:id="942030150">
      <w:bodyDiv w:val="1"/>
      <w:marLeft w:val="0"/>
      <w:marRight w:val="0"/>
      <w:marTop w:val="0"/>
      <w:marBottom w:val="0"/>
      <w:divBdr>
        <w:top w:val="none" w:sz="0" w:space="0" w:color="auto"/>
        <w:left w:val="none" w:sz="0" w:space="0" w:color="auto"/>
        <w:bottom w:val="none" w:sz="0" w:space="0" w:color="auto"/>
        <w:right w:val="none" w:sz="0" w:space="0" w:color="auto"/>
      </w:divBdr>
      <w:divsChild>
        <w:div w:id="901721860">
          <w:marLeft w:val="0"/>
          <w:marRight w:val="0"/>
          <w:marTop w:val="0"/>
          <w:marBottom w:val="0"/>
          <w:divBdr>
            <w:top w:val="none" w:sz="0" w:space="0" w:color="auto"/>
            <w:left w:val="none" w:sz="0" w:space="0" w:color="auto"/>
            <w:bottom w:val="none" w:sz="0" w:space="0" w:color="auto"/>
            <w:right w:val="none" w:sz="0" w:space="0" w:color="auto"/>
          </w:divBdr>
          <w:divsChild>
            <w:div w:id="1670517189">
              <w:marLeft w:val="0"/>
              <w:marRight w:val="0"/>
              <w:marTop w:val="0"/>
              <w:marBottom w:val="0"/>
              <w:divBdr>
                <w:top w:val="none" w:sz="0" w:space="0" w:color="auto"/>
                <w:left w:val="none" w:sz="0" w:space="0" w:color="auto"/>
                <w:bottom w:val="none" w:sz="0" w:space="0" w:color="auto"/>
                <w:right w:val="none" w:sz="0" w:space="0" w:color="auto"/>
              </w:divBdr>
              <w:divsChild>
                <w:div w:id="2086877224">
                  <w:marLeft w:val="0"/>
                  <w:marRight w:val="0"/>
                  <w:marTop w:val="0"/>
                  <w:marBottom w:val="176"/>
                  <w:divBdr>
                    <w:top w:val="none" w:sz="0" w:space="0" w:color="auto"/>
                    <w:left w:val="none" w:sz="0" w:space="0" w:color="auto"/>
                    <w:bottom w:val="none" w:sz="0" w:space="0" w:color="auto"/>
                    <w:right w:val="none" w:sz="0" w:space="0" w:color="auto"/>
                  </w:divBdr>
                  <w:divsChild>
                    <w:div w:id="693581661">
                      <w:marLeft w:val="0"/>
                      <w:marRight w:val="0"/>
                      <w:marTop w:val="0"/>
                      <w:marBottom w:val="0"/>
                      <w:divBdr>
                        <w:top w:val="none" w:sz="0" w:space="0" w:color="auto"/>
                        <w:left w:val="none" w:sz="0" w:space="0" w:color="auto"/>
                        <w:bottom w:val="none" w:sz="0" w:space="0" w:color="auto"/>
                        <w:right w:val="none" w:sz="0" w:space="0" w:color="auto"/>
                      </w:divBdr>
                      <w:divsChild>
                        <w:div w:id="1673725803">
                          <w:marLeft w:val="0"/>
                          <w:marRight w:val="0"/>
                          <w:marTop w:val="0"/>
                          <w:marBottom w:val="0"/>
                          <w:divBdr>
                            <w:top w:val="none" w:sz="0" w:space="0" w:color="auto"/>
                            <w:left w:val="none" w:sz="0" w:space="0" w:color="auto"/>
                            <w:bottom w:val="none" w:sz="0" w:space="0" w:color="auto"/>
                            <w:right w:val="none" w:sz="0" w:space="0" w:color="auto"/>
                          </w:divBdr>
                          <w:divsChild>
                            <w:div w:id="285351090">
                              <w:marLeft w:val="0"/>
                              <w:marRight w:val="0"/>
                              <w:marTop w:val="0"/>
                              <w:marBottom w:val="0"/>
                              <w:divBdr>
                                <w:top w:val="none" w:sz="0" w:space="0" w:color="auto"/>
                                <w:left w:val="none" w:sz="0" w:space="0" w:color="auto"/>
                                <w:bottom w:val="none" w:sz="0" w:space="0" w:color="auto"/>
                                <w:right w:val="none" w:sz="0" w:space="0" w:color="auto"/>
                              </w:divBdr>
                              <w:divsChild>
                                <w:div w:id="1605304971">
                                  <w:marLeft w:val="0"/>
                                  <w:marRight w:val="0"/>
                                  <w:marTop w:val="0"/>
                                  <w:marBottom w:val="0"/>
                                  <w:divBdr>
                                    <w:top w:val="none" w:sz="0" w:space="0" w:color="auto"/>
                                    <w:left w:val="none" w:sz="0" w:space="0" w:color="auto"/>
                                    <w:bottom w:val="none" w:sz="0" w:space="0" w:color="auto"/>
                                    <w:right w:val="none" w:sz="0" w:space="0" w:color="auto"/>
                                  </w:divBdr>
                                  <w:divsChild>
                                    <w:div w:id="1222131842">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660377496">
                                              <w:marLeft w:val="0"/>
                                              <w:marRight w:val="0"/>
                                              <w:marTop w:val="0"/>
                                              <w:marBottom w:val="0"/>
                                              <w:divBdr>
                                                <w:top w:val="none" w:sz="0" w:space="0" w:color="auto"/>
                                                <w:left w:val="none" w:sz="0" w:space="0" w:color="auto"/>
                                                <w:bottom w:val="none" w:sz="0" w:space="0" w:color="auto"/>
                                                <w:right w:val="none" w:sz="0" w:space="0" w:color="auto"/>
                                              </w:divBdr>
                                              <w:divsChild>
                                                <w:div w:id="124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0474">
      <w:bodyDiv w:val="1"/>
      <w:marLeft w:val="0"/>
      <w:marRight w:val="0"/>
      <w:marTop w:val="0"/>
      <w:marBottom w:val="0"/>
      <w:divBdr>
        <w:top w:val="none" w:sz="0" w:space="0" w:color="auto"/>
        <w:left w:val="none" w:sz="0" w:space="0" w:color="auto"/>
        <w:bottom w:val="none" w:sz="0" w:space="0" w:color="auto"/>
        <w:right w:val="none" w:sz="0" w:space="0" w:color="auto"/>
      </w:divBdr>
      <w:divsChild>
        <w:div w:id="156191831">
          <w:marLeft w:val="0"/>
          <w:marRight w:val="0"/>
          <w:marTop w:val="0"/>
          <w:marBottom w:val="0"/>
          <w:divBdr>
            <w:top w:val="none" w:sz="0" w:space="0" w:color="auto"/>
            <w:left w:val="none" w:sz="0" w:space="0" w:color="auto"/>
            <w:bottom w:val="dotted" w:sz="6" w:space="4" w:color="DDDDDD"/>
            <w:right w:val="none" w:sz="0" w:space="0" w:color="auto"/>
          </w:divBdr>
          <w:divsChild>
            <w:div w:id="140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455">
      <w:bodyDiv w:val="1"/>
      <w:marLeft w:val="0"/>
      <w:marRight w:val="0"/>
      <w:marTop w:val="0"/>
      <w:marBottom w:val="0"/>
      <w:divBdr>
        <w:top w:val="none" w:sz="0" w:space="0" w:color="auto"/>
        <w:left w:val="none" w:sz="0" w:space="0" w:color="auto"/>
        <w:bottom w:val="none" w:sz="0" w:space="0" w:color="auto"/>
        <w:right w:val="none" w:sz="0" w:space="0" w:color="auto"/>
      </w:divBdr>
      <w:divsChild>
        <w:div w:id="106195380">
          <w:marLeft w:val="0"/>
          <w:marRight w:val="0"/>
          <w:marTop w:val="0"/>
          <w:marBottom w:val="0"/>
          <w:divBdr>
            <w:top w:val="none" w:sz="0" w:space="0" w:color="auto"/>
            <w:left w:val="none" w:sz="0" w:space="0" w:color="auto"/>
            <w:bottom w:val="dotted" w:sz="6" w:space="4" w:color="DDDDDD"/>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811">
      <w:bodyDiv w:val="1"/>
      <w:marLeft w:val="0"/>
      <w:marRight w:val="0"/>
      <w:marTop w:val="0"/>
      <w:marBottom w:val="0"/>
      <w:divBdr>
        <w:top w:val="none" w:sz="0" w:space="0" w:color="auto"/>
        <w:left w:val="none" w:sz="0" w:space="0" w:color="auto"/>
        <w:bottom w:val="none" w:sz="0" w:space="0" w:color="auto"/>
        <w:right w:val="none" w:sz="0" w:space="0" w:color="auto"/>
      </w:divBdr>
    </w:div>
    <w:div w:id="942762922">
      <w:bodyDiv w:val="1"/>
      <w:marLeft w:val="0"/>
      <w:marRight w:val="0"/>
      <w:marTop w:val="0"/>
      <w:marBottom w:val="0"/>
      <w:divBdr>
        <w:top w:val="none" w:sz="0" w:space="0" w:color="auto"/>
        <w:left w:val="none" w:sz="0" w:space="0" w:color="auto"/>
        <w:bottom w:val="none" w:sz="0" w:space="0" w:color="auto"/>
        <w:right w:val="none" w:sz="0" w:space="0" w:color="auto"/>
      </w:divBdr>
    </w:div>
    <w:div w:id="942764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sChild>
            <w:div w:id="1326976747">
              <w:marLeft w:val="0"/>
              <w:marRight w:val="0"/>
              <w:marTop w:val="0"/>
              <w:marBottom w:val="0"/>
              <w:divBdr>
                <w:top w:val="none" w:sz="0" w:space="0" w:color="auto"/>
                <w:left w:val="none" w:sz="0" w:space="0" w:color="auto"/>
                <w:bottom w:val="none" w:sz="0" w:space="0" w:color="auto"/>
                <w:right w:val="none" w:sz="0" w:space="0" w:color="auto"/>
              </w:divBdr>
              <w:divsChild>
                <w:div w:id="114951877">
                  <w:marLeft w:val="0"/>
                  <w:marRight w:val="0"/>
                  <w:marTop w:val="0"/>
                  <w:marBottom w:val="0"/>
                  <w:divBdr>
                    <w:top w:val="none" w:sz="0" w:space="0" w:color="auto"/>
                    <w:left w:val="none" w:sz="0" w:space="0" w:color="auto"/>
                    <w:bottom w:val="none" w:sz="0" w:space="0" w:color="auto"/>
                    <w:right w:val="none" w:sz="0" w:space="0" w:color="auto"/>
                  </w:divBdr>
                  <w:divsChild>
                    <w:div w:id="2023969701">
                      <w:marLeft w:val="0"/>
                      <w:marRight w:val="0"/>
                      <w:marTop w:val="0"/>
                      <w:marBottom w:val="0"/>
                      <w:divBdr>
                        <w:top w:val="none" w:sz="0" w:space="0" w:color="auto"/>
                        <w:left w:val="none" w:sz="0" w:space="0" w:color="auto"/>
                        <w:bottom w:val="none" w:sz="0" w:space="0" w:color="auto"/>
                        <w:right w:val="none" w:sz="0" w:space="0" w:color="auto"/>
                      </w:divBdr>
                      <w:divsChild>
                        <w:div w:id="1286229294">
                          <w:marLeft w:val="0"/>
                          <w:marRight w:val="0"/>
                          <w:marTop w:val="0"/>
                          <w:marBottom w:val="0"/>
                          <w:divBdr>
                            <w:top w:val="none" w:sz="0" w:space="0" w:color="auto"/>
                            <w:left w:val="none" w:sz="0" w:space="0" w:color="auto"/>
                            <w:bottom w:val="none" w:sz="0" w:space="0" w:color="auto"/>
                            <w:right w:val="none" w:sz="0" w:space="0" w:color="auto"/>
                          </w:divBdr>
                          <w:divsChild>
                            <w:div w:id="1978223113">
                              <w:marLeft w:val="0"/>
                              <w:marRight w:val="0"/>
                              <w:marTop w:val="0"/>
                              <w:marBottom w:val="0"/>
                              <w:divBdr>
                                <w:top w:val="none" w:sz="0" w:space="0" w:color="auto"/>
                                <w:left w:val="none" w:sz="0" w:space="0" w:color="auto"/>
                                <w:bottom w:val="none" w:sz="0" w:space="0" w:color="auto"/>
                                <w:right w:val="none" w:sz="0" w:space="0" w:color="auto"/>
                              </w:divBdr>
                              <w:divsChild>
                                <w:div w:id="2112511619">
                                  <w:marLeft w:val="0"/>
                                  <w:marRight w:val="0"/>
                                  <w:marTop w:val="0"/>
                                  <w:marBottom w:val="0"/>
                                  <w:divBdr>
                                    <w:top w:val="none" w:sz="0" w:space="0" w:color="auto"/>
                                    <w:left w:val="none" w:sz="0" w:space="0" w:color="auto"/>
                                    <w:bottom w:val="none" w:sz="0" w:space="0" w:color="auto"/>
                                    <w:right w:val="none" w:sz="0" w:space="0" w:color="auto"/>
                                  </w:divBdr>
                                  <w:divsChild>
                                    <w:div w:id="1986007081">
                                      <w:marLeft w:val="0"/>
                                      <w:marRight w:val="0"/>
                                      <w:marTop w:val="0"/>
                                      <w:marBottom w:val="0"/>
                                      <w:divBdr>
                                        <w:top w:val="none" w:sz="0" w:space="0" w:color="auto"/>
                                        <w:left w:val="none" w:sz="0" w:space="0" w:color="auto"/>
                                        <w:bottom w:val="none" w:sz="0" w:space="0" w:color="auto"/>
                                        <w:right w:val="none" w:sz="0" w:space="0" w:color="auto"/>
                                      </w:divBdr>
                                      <w:divsChild>
                                        <w:div w:id="204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553">
      <w:bodyDiv w:val="1"/>
      <w:marLeft w:val="0"/>
      <w:marRight w:val="0"/>
      <w:marTop w:val="0"/>
      <w:marBottom w:val="0"/>
      <w:divBdr>
        <w:top w:val="none" w:sz="0" w:space="0" w:color="auto"/>
        <w:left w:val="none" w:sz="0" w:space="0" w:color="auto"/>
        <w:bottom w:val="none" w:sz="0" w:space="0" w:color="auto"/>
        <w:right w:val="none" w:sz="0" w:space="0" w:color="auto"/>
      </w:divBdr>
    </w:div>
    <w:div w:id="943070463">
      <w:bodyDiv w:val="1"/>
      <w:marLeft w:val="0"/>
      <w:marRight w:val="0"/>
      <w:marTop w:val="0"/>
      <w:marBottom w:val="0"/>
      <w:divBdr>
        <w:top w:val="none" w:sz="0" w:space="0" w:color="auto"/>
        <w:left w:val="none" w:sz="0" w:space="0" w:color="auto"/>
        <w:bottom w:val="none" w:sz="0" w:space="0" w:color="auto"/>
        <w:right w:val="none" w:sz="0" w:space="0" w:color="auto"/>
      </w:divBdr>
    </w:div>
    <w:div w:id="944458937">
      <w:bodyDiv w:val="1"/>
      <w:marLeft w:val="0"/>
      <w:marRight w:val="0"/>
      <w:marTop w:val="0"/>
      <w:marBottom w:val="0"/>
      <w:divBdr>
        <w:top w:val="none" w:sz="0" w:space="0" w:color="auto"/>
        <w:left w:val="none" w:sz="0" w:space="0" w:color="auto"/>
        <w:bottom w:val="none" w:sz="0" w:space="0" w:color="auto"/>
        <w:right w:val="none" w:sz="0" w:space="0" w:color="auto"/>
      </w:divBdr>
    </w:div>
    <w:div w:id="944968877">
      <w:bodyDiv w:val="1"/>
      <w:marLeft w:val="0"/>
      <w:marRight w:val="0"/>
      <w:marTop w:val="0"/>
      <w:marBottom w:val="0"/>
      <w:divBdr>
        <w:top w:val="none" w:sz="0" w:space="0" w:color="auto"/>
        <w:left w:val="none" w:sz="0" w:space="0" w:color="auto"/>
        <w:bottom w:val="none" w:sz="0" w:space="0" w:color="auto"/>
        <w:right w:val="none" w:sz="0" w:space="0" w:color="auto"/>
      </w:divBdr>
      <w:divsChild>
        <w:div w:id="284119942">
          <w:marLeft w:val="0"/>
          <w:marRight w:val="0"/>
          <w:marTop w:val="0"/>
          <w:marBottom w:val="150"/>
          <w:divBdr>
            <w:top w:val="none" w:sz="0" w:space="0" w:color="auto"/>
            <w:left w:val="none" w:sz="0" w:space="0" w:color="auto"/>
            <w:bottom w:val="none" w:sz="0" w:space="0" w:color="auto"/>
            <w:right w:val="none" w:sz="0" w:space="0" w:color="auto"/>
          </w:divBdr>
        </w:div>
        <w:div w:id="942106193">
          <w:marLeft w:val="0"/>
          <w:marRight w:val="0"/>
          <w:marTop w:val="0"/>
          <w:marBottom w:val="150"/>
          <w:divBdr>
            <w:top w:val="none" w:sz="0" w:space="0" w:color="auto"/>
            <w:left w:val="none" w:sz="0" w:space="0" w:color="auto"/>
            <w:bottom w:val="none" w:sz="0" w:space="0" w:color="auto"/>
            <w:right w:val="none" w:sz="0" w:space="0" w:color="auto"/>
          </w:divBdr>
        </w:div>
        <w:div w:id="1140731969">
          <w:marLeft w:val="0"/>
          <w:marRight w:val="0"/>
          <w:marTop w:val="0"/>
          <w:marBottom w:val="150"/>
          <w:divBdr>
            <w:top w:val="none" w:sz="0" w:space="0" w:color="auto"/>
            <w:left w:val="none" w:sz="0" w:space="0" w:color="auto"/>
            <w:bottom w:val="none" w:sz="0" w:space="0" w:color="auto"/>
            <w:right w:val="none" w:sz="0" w:space="0" w:color="auto"/>
          </w:divBdr>
        </w:div>
        <w:div w:id="1261987795">
          <w:marLeft w:val="0"/>
          <w:marRight w:val="0"/>
          <w:marTop w:val="0"/>
          <w:marBottom w:val="150"/>
          <w:divBdr>
            <w:top w:val="none" w:sz="0" w:space="0" w:color="auto"/>
            <w:left w:val="none" w:sz="0" w:space="0" w:color="auto"/>
            <w:bottom w:val="none" w:sz="0" w:space="0" w:color="auto"/>
            <w:right w:val="none" w:sz="0" w:space="0" w:color="auto"/>
          </w:divBdr>
        </w:div>
        <w:div w:id="1443695206">
          <w:marLeft w:val="0"/>
          <w:marRight w:val="0"/>
          <w:marTop w:val="0"/>
          <w:marBottom w:val="150"/>
          <w:divBdr>
            <w:top w:val="none" w:sz="0" w:space="0" w:color="auto"/>
            <w:left w:val="none" w:sz="0" w:space="0" w:color="auto"/>
            <w:bottom w:val="none" w:sz="0" w:space="0" w:color="auto"/>
            <w:right w:val="none" w:sz="0" w:space="0" w:color="auto"/>
          </w:divBdr>
        </w:div>
        <w:div w:id="1709715836">
          <w:marLeft w:val="0"/>
          <w:marRight w:val="0"/>
          <w:marTop w:val="0"/>
          <w:marBottom w:val="150"/>
          <w:divBdr>
            <w:top w:val="none" w:sz="0" w:space="0" w:color="auto"/>
            <w:left w:val="none" w:sz="0" w:space="0" w:color="auto"/>
            <w:bottom w:val="none" w:sz="0" w:space="0" w:color="auto"/>
            <w:right w:val="none" w:sz="0" w:space="0" w:color="auto"/>
          </w:divBdr>
        </w:div>
        <w:div w:id="1868249775">
          <w:marLeft w:val="0"/>
          <w:marRight w:val="0"/>
          <w:marTop w:val="0"/>
          <w:marBottom w:val="150"/>
          <w:divBdr>
            <w:top w:val="none" w:sz="0" w:space="0" w:color="auto"/>
            <w:left w:val="none" w:sz="0" w:space="0" w:color="auto"/>
            <w:bottom w:val="none" w:sz="0" w:space="0" w:color="auto"/>
            <w:right w:val="none" w:sz="0" w:space="0" w:color="auto"/>
          </w:divBdr>
        </w:div>
        <w:div w:id="1910845785">
          <w:marLeft w:val="0"/>
          <w:marRight w:val="0"/>
          <w:marTop w:val="0"/>
          <w:marBottom w:val="150"/>
          <w:divBdr>
            <w:top w:val="none" w:sz="0" w:space="0" w:color="auto"/>
            <w:left w:val="none" w:sz="0" w:space="0" w:color="auto"/>
            <w:bottom w:val="none" w:sz="0" w:space="0" w:color="auto"/>
            <w:right w:val="none" w:sz="0" w:space="0" w:color="auto"/>
          </w:divBdr>
        </w:div>
        <w:div w:id="1969966866">
          <w:marLeft w:val="0"/>
          <w:marRight w:val="0"/>
          <w:marTop w:val="0"/>
          <w:marBottom w:val="150"/>
          <w:divBdr>
            <w:top w:val="none" w:sz="0" w:space="0" w:color="auto"/>
            <w:left w:val="none" w:sz="0" w:space="0" w:color="auto"/>
            <w:bottom w:val="none" w:sz="0" w:space="0" w:color="auto"/>
            <w:right w:val="none" w:sz="0" w:space="0" w:color="auto"/>
          </w:divBdr>
        </w:div>
        <w:div w:id="2079860537">
          <w:marLeft w:val="0"/>
          <w:marRight w:val="0"/>
          <w:marTop w:val="0"/>
          <w:marBottom w:val="150"/>
          <w:divBdr>
            <w:top w:val="none" w:sz="0" w:space="0" w:color="auto"/>
            <w:left w:val="none" w:sz="0" w:space="0" w:color="auto"/>
            <w:bottom w:val="none" w:sz="0" w:space="0" w:color="auto"/>
            <w:right w:val="none" w:sz="0" w:space="0" w:color="auto"/>
          </w:divBdr>
        </w:div>
        <w:div w:id="2127191173">
          <w:marLeft w:val="0"/>
          <w:marRight w:val="0"/>
          <w:marTop w:val="0"/>
          <w:marBottom w:val="150"/>
          <w:divBdr>
            <w:top w:val="none" w:sz="0" w:space="0" w:color="auto"/>
            <w:left w:val="none" w:sz="0" w:space="0" w:color="auto"/>
            <w:bottom w:val="none" w:sz="0" w:space="0" w:color="auto"/>
            <w:right w:val="none" w:sz="0" w:space="0" w:color="auto"/>
          </w:divBdr>
        </w:div>
      </w:divsChild>
    </w:div>
    <w:div w:id="944994062">
      <w:bodyDiv w:val="1"/>
      <w:marLeft w:val="0"/>
      <w:marRight w:val="0"/>
      <w:marTop w:val="0"/>
      <w:marBottom w:val="0"/>
      <w:divBdr>
        <w:top w:val="none" w:sz="0" w:space="0" w:color="auto"/>
        <w:left w:val="none" w:sz="0" w:space="0" w:color="auto"/>
        <w:bottom w:val="none" w:sz="0" w:space="0" w:color="auto"/>
        <w:right w:val="none" w:sz="0" w:space="0" w:color="auto"/>
      </w:divBdr>
    </w:div>
    <w:div w:id="945232774">
      <w:bodyDiv w:val="1"/>
      <w:marLeft w:val="0"/>
      <w:marRight w:val="0"/>
      <w:marTop w:val="0"/>
      <w:marBottom w:val="0"/>
      <w:divBdr>
        <w:top w:val="none" w:sz="0" w:space="0" w:color="auto"/>
        <w:left w:val="none" w:sz="0" w:space="0" w:color="auto"/>
        <w:bottom w:val="none" w:sz="0" w:space="0" w:color="auto"/>
        <w:right w:val="none" w:sz="0" w:space="0" w:color="auto"/>
      </w:divBdr>
      <w:divsChild>
        <w:div w:id="1246838917">
          <w:marLeft w:val="0"/>
          <w:marRight w:val="0"/>
          <w:marTop w:val="0"/>
          <w:marBottom w:val="150"/>
          <w:divBdr>
            <w:top w:val="none" w:sz="0" w:space="0" w:color="auto"/>
            <w:left w:val="none" w:sz="0" w:space="0" w:color="auto"/>
            <w:bottom w:val="none" w:sz="0" w:space="0" w:color="auto"/>
            <w:right w:val="none" w:sz="0" w:space="0" w:color="auto"/>
          </w:divBdr>
          <w:divsChild>
            <w:div w:id="1798334840">
              <w:marLeft w:val="0"/>
              <w:marRight w:val="0"/>
              <w:marTop w:val="0"/>
              <w:marBottom w:val="0"/>
              <w:divBdr>
                <w:top w:val="none" w:sz="0" w:space="0" w:color="auto"/>
                <w:left w:val="none" w:sz="0" w:space="0" w:color="auto"/>
                <w:bottom w:val="none" w:sz="0" w:space="0" w:color="auto"/>
                <w:right w:val="none" w:sz="0" w:space="0" w:color="auto"/>
              </w:divBdr>
              <w:divsChild>
                <w:div w:id="76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303">
          <w:marLeft w:val="0"/>
          <w:marRight w:val="0"/>
          <w:marTop w:val="0"/>
          <w:marBottom w:val="150"/>
          <w:divBdr>
            <w:top w:val="none" w:sz="0" w:space="0" w:color="auto"/>
            <w:left w:val="none" w:sz="0" w:space="0" w:color="auto"/>
            <w:bottom w:val="none" w:sz="0" w:space="0" w:color="auto"/>
            <w:right w:val="none" w:sz="0" w:space="0" w:color="auto"/>
          </w:divBdr>
        </w:div>
        <w:div w:id="1086345503">
          <w:marLeft w:val="0"/>
          <w:marRight w:val="0"/>
          <w:marTop w:val="0"/>
          <w:marBottom w:val="0"/>
          <w:divBdr>
            <w:top w:val="none" w:sz="0" w:space="0" w:color="auto"/>
            <w:left w:val="none" w:sz="0" w:space="0" w:color="auto"/>
            <w:bottom w:val="none" w:sz="0" w:space="0" w:color="auto"/>
            <w:right w:val="none" w:sz="0" w:space="0" w:color="auto"/>
          </w:divBdr>
          <w:divsChild>
            <w:div w:id="1611890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5573827">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0">
          <w:marLeft w:val="0"/>
          <w:marRight w:val="0"/>
          <w:marTop w:val="0"/>
          <w:marBottom w:val="150"/>
          <w:divBdr>
            <w:top w:val="none" w:sz="0" w:space="0" w:color="auto"/>
            <w:left w:val="none" w:sz="0" w:space="0" w:color="auto"/>
            <w:bottom w:val="none" w:sz="0" w:space="0" w:color="auto"/>
            <w:right w:val="none" w:sz="0" w:space="0" w:color="auto"/>
          </w:divBdr>
        </w:div>
      </w:divsChild>
    </w:div>
    <w:div w:id="945579090">
      <w:bodyDiv w:val="1"/>
      <w:marLeft w:val="0"/>
      <w:marRight w:val="0"/>
      <w:marTop w:val="0"/>
      <w:marBottom w:val="0"/>
      <w:divBdr>
        <w:top w:val="none" w:sz="0" w:space="0" w:color="auto"/>
        <w:left w:val="none" w:sz="0" w:space="0" w:color="auto"/>
        <w:bottom w:val="none" w:sz="0" w:space="0" w:color="auto"/>
        <w:right w:val="none" w:sz="0" w:space="0" w:color="auto"/>
      </w:divBdr>
      <w:divsChild>
        <w:div w:id="884222431">
          <w:marLeft w:val="0"/>
          <w:marRight w:val="0"/>
          <w:marTop w:val="0"/>
          <w:marBottom w:val="150"/>
          <w:divBdr>
            <w:top w:val="none" w:sz="0" w:space="0" w:color="auto"/>
            <w:left w:val="none" w:sz="0" w:space="0" w:color="auto"/>
            <w:bottom w:val="none" w:sz="0" w:space="0" w:color="auto"/>
            <w:right w:val="none" w:sz="0" w:space="0" w:color="auto"/>
          </w:divBdr>
          <w:divsChild>
            <w:div w:id="1317101062">
              <w:marLeft w:val="0"/>
              <w:marRight w:val="0"/>
              <w:marTop w:val="0"/>
              <w:marBottom w:val="0"/>
              <w:divBdr>
                <w:top w:val="none" w:sz="0" w:space="0" w:color="auto"/>
                <w:left w:val="none" w:sz="0" w:space="0" w:color="auto"/>
                <w:bottom w:val="none" w:sz="0" w:space="0" w:color="auto"/>
                <w:right w:val="none" w:sz="0" w:space="0" w:color="auto"/>
              </w:divBdr>
            </w:div>
          </w:divsChild>
        </w:div>
        <w:div w:id="1590966191">
          <w:marLeft w:val="0"/>
          <w:marRight w:val="0"/>
          <w:marTop w:val="0"/>
          <w:marBottom w:val="150"/>
          <w:divBdr>
            <w:top w:val="none" w:sz="0" w:space="0" w:color="auto"/>
            <w:left w:val="none" w:sz="0" w:space="0" w:color="auto"/>
            <w:bottom w:val="none" w:sz="0" w:space="0" w:color="auto"/>
            <w:right w:val="none" w:sz="0" w:space="0" w:color="auto"/>
          </w:divBdr>
        </w:div>
        <w:div w:id="2062750306">
          <w:marLeft w:val="0"/>
          <w:marRight w:val="0"/>
          <w:marTop w:val="0"/>
          <w:marBottom w:val="0"/>
          <w:divBdr>
            <w:top w:val="none" w:sz="0" w:space="0" w:color="auto"/>
            <w:left w:val="none" w:sz="0" w:space="0" w:color="auto"/>
            <w:bottom w:val="none" w:sz="0" w:space="0" w:color="auto"/>
            <w:right w:val="none" w:sz="0" w:space="0" w:color="auto"/>
          </w:divBdr>
          <w:divsChild>
            <w:div w:id="650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094">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664314747">
              <w:marLeft w:val="0"/>
              <w:marRight w:val="0"/>
              <w:marTop w:val="0"/>
              <w:marBottom w:val="0"/>
              <w:divBdr>
                <w:top w:val="none" w:sz="0" w:space="0" w:color="auto"/>
                <w:left w:val="none" w:sz="0" w:space="0" w:color="auto"/>
                <w:bottom w:val="none" w:sz="0" w:space="0" w:color="auto"/>
                <w:right w:val="none" w:sz="0" w:space="0" w:color="auto"/>
              </w:divBdr>
              <w:divsChild>
                <w:div w:id="1130199785">
                  <w:marLeft w:val="0"/>
                  <w:marRight w:val="0"/>
                  <w:marTop w:val="0"/>
                  <w:marBottom w:val="0"/>
                  <w:divBdr>
                    <w:top w:val="none" w:sz="0" w:space="0" w:color="auto"/>
                    <w:left w:val="none" w:sz="0" w:space="0" w:color="auto"/>
                    <w:bottom w:val="none" w:sz="0" w:space="0" w:color="auto"/>
                    <w:right w:val="none" w:sz="0" w:space="0" w:color="auto"/>
                  </w:divBdr>
                  <w:divsChild>
                    <w:div w:id="1868133993">
                      <w:marLeft w:val="0"/>
                      <w:marRight w:val="0"/>
                      <w:marTop w:val="0"/>
                      <w:marBottom w:val="0"/>
                      <w:divBdr>
                        <w:top w:val="none" w:sz="0" w:space="0" w:color="auto"/>
                        <w:left w:val="none" w:sz="0" w:space="0" w:color="auto"/>
                        <w:bottom w:val="none" w:sz="0" w:space="0" w:color="auto"/>
                        <w:right w:val="none" w:sz="0" w:space="0" w:color="auto"/>
                      </w:divBdr>
                      <w:divsChild>
                        <w:div w:id="242565878">
                          <w:marLeft w:val="0"/>
                          <w:marRight w:val="0"/>
                          <w:marTop w:val="0"/>
                          <w:marBottom w:val="0"/>
                          <w:divBdr>
                            <w:top w:val="none" w:sz="0" w:space="0" w:color="auto"/>
                            <w:left w:val="none" w:sz="0" w:space="0" w:color="auto"/>
                            <w:bottom w:val="none" w:sz="0" w:space="0" w:color="auto"/>
                            <w:right w:val="none" w:sz="0" w:space="0" w:color="auto"/>
                          </w:divBdr>
                          <w:divsChild>
                            <w:div w:id="274673027">
                              <w:marLeft w:val="0"/>
                              <w:marRight w:val="0"/>
                              <w:marTop w:val="0"/>
                              <w:marBottom w:val="0"/>
                              <w:divBdr>
                                <w:top w:val="none" w:sz="0" w:space="0" w:color="auto"/>
                                <w:left w:val="none" w:sz="0" w:space="0" w:color="auto"/>
                                <w:bottom w:val="none" w:sz="0" w:space="0" w:color="auto"/>
                                <w:right w:val="none" w:sz="0" w:space="0" w:color="auto"/>
                              </w:divBdr>
                              <w:divsChild>
                                <w:div w:id="209733417">
                                  <w:marLeft w:val="0"/>
                                  <w:marRight w:val="0"/>
                                  <w:marTop w:val="0"/>
                                  <w:marBottom w:val="0"/>
                                  <w:divBdr>
                                    <w:top w:val="none" w:sz="0" w:space="0" w:color="auto"/>
                                    <w:left w:val="none" w:sz="0" w:space="0" w:color="auto"/>
                                    <w:bottom w:val="none" w:sz="0" w:space="0" w:color="auto"/>
                                    <w:right w:val="none" w:sz="0" w:space="0" w:color="auto"/>
                                  </w:divBdr>
                                  <w:divsChild>
                                    <w:div w:id="1080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799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9">
          <w:marLeft w:val="0"/>
          <w:marRight w:val="0"/>
          <w:marTop w:val="0"/>
          <w:marBottom w:val="0"/>
          <w:divBdr>
            <w:top w:val="none" w:sz="0" w:space="0" w:color="auto"/>
            <w:left w:val="none" w:sz="0" w:space="0" w:color="auto"/>
            <w:bottom w:val="none" w:sz="0" w:space="0" w:color="auto"/>
            <w:right w:val="none" w:sz="0" w:space="0" w:color="auto"/>
          </w:divBdr>
          <w:divsChild>
            <w:div w:id="1413503185">
              <w:marLeft w:val="0"/>
              <w:marRight w:val="0"/>
              <w:marTop w:val="0"/>
              <w:marBottom w:val="0"/>
              <w:divBdr>
                <w:top w:val="none" w:sz="0" w:space="0" w:color="auto"/>
                <w:left w:val="none" w:sz="0" w:space="0" w:color="auto"/>
                <w:bottom w:val="none" w:sz="0" w:space="0" w:color="auto"/>
                <w:right w:val="none" w:sz="0" w:space="0" w:color="auto"/>
              </w:divBdr>
            </w:div>
          </w:divsChild>
        </w:div>
        <w:div w:id="81420690">
          <w:marLeft w:val="0"/>
          <w:marRight w:val="0"/>
          <w:marTop w:val="0"/>
          <w:marBottom w:val="0"/>
          <w:divBdr>
            <w:top w:val="none" w:sz="0" w:space="0" w:color="auto"/>
            <w:left w:val="none" w:sz="0" w:space="0" w:color="auto"/>
            <w:bottom w:val="none" w:sz="0" w:space="0" w:color="auto"/>
            <w:right w:val="none" w:sz="0" w:space="0" w:color="auto"/>
          </w:divBdr>
          <w:divsChild>
            <w:div w:id="65303990">
              <w:marLeft w:val="0"/>
              <w:marRight w:val="0"/>
              <w:marTop w:val="0"/>
              <w:marBottom w:val="0"/>
              <w:divBdr>
                <w:top w:val="none" w:sz="0" w:space="0" w:color="auto"/>
                <w:left w:val="none" w:sz="0" w:space="0" w:color="auto"/>
                <w:bottom w:val="none" w:sz="0" w:space="0" w:color="auto"/>
                <w:right w:val="none" w:sz="0" w:space="0" w:color="auto"/>
              </w:divBdr>
              <w:divsChild>
                <w:div w:id="859470654">
                  <w:marLeft w:val="0"/>
                  <w:marRight w:val="0"/>
                  <w:marTop w:val="0"/>
                  <w:marBottom w:val="0"/>
                  <w:divBdr>
                    <w:top w:val="none" w:sz="0" w:space="0" w:color="auto"/>
                    <w:left w:val="none" w:sz="0" w:space="0" w:color="auto"/>
                    <w:bottom w:val="none" w:sz="0" w:space="0" w:color="auto"/>
                    <w:right w:val="none" w:sz="0" w:space="0" w:color="auto"/>
                  </w:divBdr>
                  <w:divsChild>
                    <w:div w:id="1683820106">
                      <w:marLeft w:val="0"/>
                      <w:marRight w:val="0"/>
                      <w:marTop w:val="0"/>
                      <w:marBottom w:val="300"/>
                      <w:divBdr>
                        <w:top w:val="none" w:sz="0" w:space="0" w:color="auto"/>
                        <w:left w:val="none" w:sz="0" w:space="0" w:color="auto"/>
                        <w:bottom w:val="none" w:sz="0" w:space="0" w:color="auto"/>
                        <w:right w:val="none" w:sz="0" w:space="0" w:color="auto"/>
                      </w:divBdr>
                      <w:divsChild>
                        <w:div w:id="1114522255">
                          <w:marLeft w:val="0"/>
                          <w:marRight w:val="0"/>
                          <w:marTop w:val="0"/>
                          <w:marBottom w:val="120"/>
                          <w:divBdr>
                            <w:top w:val="none" w:sz="0" w:space="0" w:color="auto"/>
                            <w:left w:val="none" w:sz="0" w:space="0" w:color="auto"/>
                            <w:bottom w:val="single" w:sz="12" w:space="6" w:color="BBDEFE"/>
                            <w:right w:val="none" w:sz="0" w:space="0" w:color="auto"/>
                          </w:divBdr>
                        </w:div>
                        <w:div w:id="1000695434">
                          <w:marLeft w:val="0"/>
                          <w:marRight w:val="0"/>
                          <w:marTop w:val="0"/>
                          <w:marBottom w:val="0"/>
                          <w:divBdr>
                            <w:top w:val="none" w:sz="0" w:space="0" w:color="auto"/>
                            <w:left w:val="none" w:sz="0" w:space="0" w:color="auto"/>
                            <w:bottom w:val="none" w:sz="0" w:space="0" w:color="auto"/>
                            <w:right w:val="none" w:sz="0" w:space="0" w:color="auto"/>
                          </w:divBdr>
                          <w:divsChild>
                            <w:div w:id="1872036085">
                              <w:marLeft w:val="0"/>
                              <w:marRight w:val="0"/>
                              <w:marTop w:val="0"/>
                              <w:marBottom w:val="0"/>
                              <w:divBdr>
                                <w:top w:val="none" w:sz="0" w:space="0" w:color="auto"/>
                                <w:left w:val="none" w:sz="0" w:space="0" w:color="auto"/>
                                <w:bottom w:val="none" w:sz="0" w:space="0" w:color="auto"/>
                                <w:right w:val="none" w:sz="0" w:space="0" w:color="auto"/>
                              </w:divBdr>
                              <w:divsChild>
                                <w:div w:id="54283025">
                                  <w:marLeft w:val="0"/>
                                  <w:marRight w:val="600"/>
                                  <w:marTop w:val="0"/>
                                  <w:marBottom w:val="0"/>
                                  <w:divBdr>
                                    <w:top w:val="none" w:sz="0" w:space="0" w:color="auto"/>
                                    <w:left w:val="none" w:sz="0" w:space="0" w:color="auto"/>
                                    <w:bottom w:val="none" w:sz="0" w:space="0" w:color="auto"/>
                                    <w:right w:val="none" w:sz="0" w:space="0" w:color="auto"/>
                                  </w:divBdr>
                                  <w:divsChild>
                                    <w:div w:id="861355853">
                                      <w:marLeft w:val="0"/>
                                      <w:marRight w:val="0"/>
                                      <w:marTop w:val="0"/>
                                      <w:marBottom w:val="120"/>
                                      <w:divBdr>
                                        <w:top w:val="none" w:sz="0" w:space="0" w:color="auto"/>
                                        <w:left w:val="none" w:sz="0" w:space="0" w:color="auto"/>
                                        <w:bottom w:val="single" w:sz="6" w:space="6" w:color="EEEEEE"/>
                                        <w:right w:val="none" w:sz="0" w:space="0" w:color="auto"/>
                                      </w:divBdr>
                                      <w:divsChild>
                                        <w:div w:id="1938707984">
                                          <w:marLeft w:val="0"/>
                                          <w:marRight w:val="0"/>
                                          <w:marTop w:val="0"/>
                                          <w:marBottom w:val="0"/>
                                          <w:divBdr>
                                            <w:top w:val="none" w:sz="0" w:space="0" w:color="auto"/>
                                            <w:left w:val="none" w:sz="0" w:space="0" w:color="auto"/>
                                            <w:bottom w:val="none" w:sz="0" w:space="0" w:color="auto"/>
                                            <w:right w:val="none" w:sz="0" w:space="0" w:color="auto"/>
                                          </w:divBdr>
                                        </w:div>
                                      </w:divsChild>
                                    </w:div>
                                    <w:div w:id="2027559824">
                                      <w:marLeft w:val="0"/>
                                      <w:marRight w:val="0"/>
                                      <w:marTop w:val="0"/>
                                      <w:marBottom w:val="120"/>
                                      <w:divBdr>
                                        <w:top w:val="none" w:sz="0" w:space="0" w:color="auto"/>
                                        <w:left w:val="none" w:sz="0" w:space="0" w:color="auto"/>
                                        <w:bottom w:val="single" w:sz="6" w:space="6" w:color="EEEEEE"/>
                                        <w:right w:val="none" w:sz="0" w:space="0" w:color="auto"/>
                                      </w:divBdr>
                                      <w:divsChild>
                                        <w:div w:id="401830696">
                                          <w:marLeft w:val="0"/>
                                          <w:marRight w:val="0"/>
                                          <w:marTop w:val="0"/>
                                          <w:marBottom w:val="0"/>
                                          <w:divBdr>
                                            <w:top w:val="none" w:sz="0" w:space="0" w:color="auto"/>
                                            <w:left w:val="none" w:sz="0" w:space="0" w:color="auto"/>
                                            <w:bottom w:val="none" w:sz="0" w:space="0" w:color="auto"/>
                                            <w:right w:val="none" w:sz="0" w:space="0" w:color="auto"/>
                                          </w:divBdr>
                                        </w:div>
                                      </w:divsChild>
                                    </w:div>
                                    <w:div w:id="2035500979">
                                      <w:marLeft w:val="0"/>
                                      <w:marRight w:val="0"/>
                                      <w:marTop w:val="0"/>
                                      <w:marBottom w:val="120"/>
                                      <w:divBdr>
                                        <w:top w:val="none" w:sz="0" w:space="0" w:color="auto"/>
                                        <w:left w:val="none" w:sz="0" w:space="0" w:color="auto"/>
                                        <w:bottom w:val="single" w:sz="6" w:space="6" w:color="EEEEEE"/>
                                        <w:right w:val="none" w:sz="0" w:space="0" w:color="auto"/>
                                      </w:divBdr>
                                      <w:divsChild>
                                        <w:div w:id="1956281686">
                                          <w:marLeft w:val="0"/>
                                          <w:marRight w:val="0"/>
                                          <w:marTop w:val="0"/>
                                          <w:marBottom w:val="0"/>
                                          <w:divBdr>
                                            <w:top w:val="none" w:sz="0" w:space="0" w:color="auto"/>
                                            <w:left w:val="none" w:sz="0" w:space="0" w:color="auto"/>
                                            <w:bottom w:val="none" w:sz="0" w:space="0" w:color="auto"/>
                                            <w:right w:val="none" w:sz="0" w:space="0" w:color="auto"/>
                                          </w:divBdr>
                                        </w:div>
                                      </w:divsChild>
                                    </w:div>
                                    <w:div w:id="1115438888">
                                      <w:marLeft w:val="0"/>
                                      <w:marRight w:val="0"/>
                                      <w:marTop w:val="0"/>
                                      <w:marBottom w:val="120"/>
                                      <w:divBdr>
                                        <w:top w:val="none" w:sz="0" w:space="0" w:color="auto"/>
                                        <w:left w:val="none" w:sz="0" w:space="0" w:color="auto"/>
                                        <w:bottom w:val="single" w:sz="6" w:space="6" w:color="EEEEEE"/>
                                        <w:right w:val="none" w:sz="0" w:space="0" w:color="auto"/>
                                      </w:divBdr>
                                      <w:divsChild>
                                        <w:div w:id="1087652230">
                                          <w:marLeft w:val="0"/>
                                          <w:marRight w:val="0"/>
                                          <w:marTop w:val="0"/>
                                          <w:marBottom w:val="0"/>
                                          <w:divBdr>
                                            <w:top w:val="none" w:sz="0" w:space="0" w:color="auto"/>
                                            <w:left w:val="none" w:sz="0" w:space="0" w:color="auto"/>
                                            <w:bottom w:val="none" w:sz="0" w:space="0" w:color="auto"/>
                                            <w:right w:val="none" w:sz="0" w:space="0" w:color="auto"/>
                                          </w:divBdr>
                                        </w:div>
                                      </w:divsChild>
                                    </w:div>
                                    <w:div w:id="1531333264">
                                      <w:marLeft w:val="0"/>
                                      <w:marRight w:val="0"/>
                                      <w:marTop w:val="0"/>
                                      <w:marBottom w:val="120"/>
                                      <w:divBdr>
                                        <w:top w:val="none" w:sz="0" w:space="0" w:color="auto"/>
                                        <w:left w:val="none" w:sz="0" w:space="0" w:color="auto"/>
                                        <w:bottom w:val="none" w:sz="0" w:space="0" w:color="auto"/>
                                        <w:right w:val="none" w:sz="0" w:space="0" w:color="auto"/>
                                      </w:divBdr>
                                      <w:divsChild>
                                        <w:div w:id="1897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18">
                                  <w:marLeft w:val="0"/>
                                  <w:marRight w:val="600"/>
                                  <w:marTop w:val="0"/>
                                  <w:marBottom w:val="0"/>
                                  <w:divBdr>
                                    <w:top w:val="none" w:sz="0" w:space="0" w:color="auto"/>
                                    <w:left w:val="none" w:sz="0" w:space="0" w:color="auto"/>
                                    <w:bottom w:val="none" w:sz="0" w:space="0" w:color="auto"/>
                                    <w:right w:val="none" w:sz="0" w:space="0" w:color="auto"/>
                                  </w:divBdr>
                                  <w:divsChild>
                                    <w:div w:id="1380396326">
                                      <w:marLeft w:val="0"/>
                                      <w:marRight w:val="0"/>
                                      <w:marTop w:val="0"/>
                                      <w:marBottom w:val="120"/>
                                      <w:divBdr>
                                        <w:top w:val="none" w:sz="0" w:space="0" w:color="auto"/>
                                        <w:left w:val="none" w:sz="0" w:space="0" w:color="auto"/>
                                        <w:bottom w:val="single" w:sz="6" w:space="6" w:color="EEEEEE"/>
                                        <w:right w:val="none" w:sz="0" w:space="0" w:color="auto"/>
                                      </w:divBdr>
                                      <w:divsChild>
                                        <w:div w:id="1755780500">
                                          <w:marLeft w:val="0"/>
                                          <w:marRight w:val="0"/>
                                          <w:marTop w:val="0"/>
                                          <w:marBottom w:val="0"/>
                                          <w:divBdr>
                                            <w:top w:val="none" w:sz="0" w:space="0" w:color="auto"/>
                                            <w:left w:val="none" w:sz="0" w:space="0" w:color="auto"/>
                                            <w:bottom w:val="none" w:sz="0" w:space="0" w:color="auto"/>
                                            <w:right w:val="none" w:sz="0" w:space="0" w:color="auto"/>
                                          </w:divBdr>
                                        </w:div>
                                      </w:divsChild>
                                    </w:div>
                                    <w:div w:id="1361083098">
                                      <w:marLeft w:val="0"/>
                                      <w:marRight w:val="0"/>
                                      <w:marTop w:val="0"/>
                                      <w:marBottom w:val="120"/>
                                      <w:divBdr>
                                        <w:top w:val="none" w:sz="0" w:space="0" w:color="auto"/>
                                        <w:left w:val="none" w:sz="0" w:space="0" w:color="auto"/>
                                        <w:bottom w:val="single" w:sz="6" w:space="6" w:color="EEEEEE"/>
                                        <w:right w:val="none" w:sz="0" w:space="0" w:color="auto"/>
                                      </w:divBdr>
                                      <w:divsChild>
                                        <w:div w:id="765266183">
                                          <w:marLeft w:val="0"/>
                                          <w:marRight w:val="0"/>
                                          <w:marTop w:val="0"/>
                                          <w:marBottom w:val="0"/>
                                          <w:divBdr>
                                            <w:top w:val="none" w:sz="0" w:space="0" w:color="auto"/>
                                            <w:left w:val="none" w:sz="0" w:space="0" w:color="auto"/>
                                            <w:bottom w:val="none" w:sz="0" w:space="0" w:color="auto"/>
                                            <w:right w:val="none" w:sz="0" w:space="0" w:color="auto"/>
                                          </w:divBdr>
                                        </w:div>
                                      </w:divsChild>
                                    </w:div>
                                    <w:div w:id="1152868708">
                                      <w:marLeft w:val="0"/>
                                      <w:marRight w:val="0"/>
                                      <w:marTop w:val="0"/>
                                      <w:marBottom w:val="120"/>
                                      <w:divBdr>
                                        <w:top w:val="none" w:sz="0" w:space="0" w:color="auto"/>
                                        <w:left w:val="none" w:sz="0" w:space="0" w:color="auto"/>
                                        <w:bottom w:val="single" w:sz="6" w:space="6" w:color="EEEEEE"/>
                                        <w:right w:val="none" w:sz="0" w:space="0" w:color="auto"/>
                                      </w:divBdr>
                                      <w:divsChild>
                                        <w:div w:id="1001587674">
                                          <w:marLeft w:val="0"/>
                                          <w:marRight w:val="0"/>
                                          <w:marTop w:val="0"/>
                                          <w:marBottom w:val="0"/>
                                          <w:divBdr>
                                            <w:top w:val="none" w:sz="0" w:space="0" w:color="auto"/>
                                            <w:left w:val="none" w:sz="0" w:space="0" w:color="auto"/>
                                            <w:bottom w:val="none" w:sz="0" w:space="0" w:color="auto"/>
                                            <w:right w:val="none" w:sz="0" w:space="0" w:color="auto"/>
                                          </w:divBdr>
                                        </w:div>
                                      </w:divsChild>
                                    </w:div>
                                    <w:div w:id="499271274">
                                      <w:marLeft w:val="0"/>
                                      <w:marRight w:val="0"/>
                                      <w:marTop w:val="0"/>
                                      <w:marBottom w:val="120"/>
                                      <w:divBdr>
                                        <w:top w:val="none" w:sz="0" w:space="0" w:color="auto"/>
                                        <w:left w:val="none" w:sz="0" w:space="0" w:color="auto"/>
                                        <w:bottom w:val="single" w:sz="6" w:space="6" w:color="EEEEEE"/>
                                        <w:right w:val="none" w:sz="0" w:space="0" w:color="auto"/>
                                      </w:divBdr>
                                      <w:divsChild>
                                        <w:div w:id="1599095400">
                                          <w:marLeft w:val="0"/>
                                          <w:marRight w:val="0"/>
                                          <w:marTop w:val="0"/>
                                          <w:marBottom w:val="0"/>
                                          <w:divBdr>
                                            <w:top w:val="none" w:sz="0" w:space="0" w:color="auto"/>
                                            <w:left w:val="none" w:sz="0" w:space="0" w:color="auto"/>
                                            <w:bottom w:val="none" w:sz="0" w:space="0" w:color="auto"/>
                                            <w:right w:val="none" w:sz="0" w:space="0" w:color="auto"/>
                                          </w:divBdr>
                                        </w:div>
                                      </w:divsChild>
                                    </w:div>
                                    <w:div w:id="1822573812">
                                      <w:marLeft w:val="0"/>
                                      <w:marRight w:val="0"/>
                                      <w:marTop w:val="0"/>
                                      <w:marBottom w:val="120"/>
                                      <w:divBdr>
                                        <w:top w:val="none" w:sz="0" w:space="0" w:color="auto"/>
                                        <w:left w:val="none" w:sz="0" w:space="0" w:color="auto"/>
                                        <w:bottom w:val="none" w:sz="0" w:space="0" w:color="auto"/>
                                        <w:right w:val="none" w:sz="0" w:space="0" w:color="auto"/>
                                      </w:divBdr>
                                      <w:divsChild>
                                        <w:div w:id="208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343">
                      <w:marLeft w:val="0"/>
                      <w:marRight w:val="0"/>
                      <w:marTop w:val="0"/>
                      <w:marBottom w:val="300"/>
                      <w:divBdr>
                        <w:top w:val="none" w:sz="0" w:space="0" w:color="auto"/>
                        <w:left w:val="none" w:sz="0" w:space="0" w:color="auto"/>
                        <w:bottom w:val="none" w:sz="0" w:space="0" w:color="auto"/>
                        <w:right w:val="none" w:sz="0" w:space="0" w:color="auto"/>
                      </w:divBdr>
                      <w:divsChild>
                        <w:div w:id="1527408280">
                          <w:marLeft w:val="0"/>
                          <w:marRight w:val="0"/>
                          <w:marTop w:val="0"/>
                          <w:marBottom w:val="0"/>
                          <w:divBdr>
                            <w:top w:val="none" w:sz="0" w:space="0" w:color="auto"/>
                            <w:left w:val="none" w:sz="0" w:space="0" w:color="auto"/>
                            <w:bottom w:val="none" w:sz="0" w:space="0" w:color="auto"/>
                            <w:right w:val="none" w:sz="0" w:space="0" w:color="auto"/>
                          </w:divBdr>
                          <w:divsChild>
                            <w:div w:id="82339799">
                              <w:marLeft w:val="0"/>
                              <w:marRight w:val="0"/>
                              <w:marTop w:val="0"/>
                              <w:marBottom w:val="0"/>
                              <w:divBdr>
                                <w:top w:val="none" w:sz="0" w:space="0" w:color="auto"/>
                                <w:left w:val="none" w:sz="0" w:space="0" w:color="auto"/>
                                <w:bottom w:val="none" w:sz="0" w:space="0" w:color="auto"/>
                                <w:right w:val="none" w:sz="0" w:space="0" w:color="auto"/>
                              </w:divBdr>
                              <w:divsChild>
                                <w:div w:id="425616848">
                                  <w:marLeft w:val="0"/>
                                  <w:marRight w:val="0"/>
                                  <w:marTop w:val="0"/>
                                  <w:marBottom w:val="0"/>
                                  <w:divBdr>
                                    <w:top w:val="single" w:sz="2" w:space="0" w:color="DFDFDF"/>
                                    <w:left w:val="single" w:sz="2" w:space="0" w:color="DFDFDF"/>
                                    <w:bottom w:val="single" w:sz="2" w:space="0" w:color="DFDFDF"/>
                                    <w:right w:val="single" w:sz="2" w:space="0" w:color="DFDFDF"/>
                                  </w:divBdr>
                                  <w:divsChild>
                                    <w:div w:id="2040467214">
                                      <w:marLeft w:val="0"/>
                                      <w:marRight w:val="0"/>
                                      <w:marTop w:val="0"/>
                                      <w:marBottom w:val="270"/>
                                      <w:divBdr>
                                        <w:top w:val="none" w:sz="0" w:space="0" w:color="auto"/>
                                        <w:left w:val="none" w:sz="0" w:space="0" w:color="auto"/>
                                        <w:bottom w:val="single" w:sz="12" w:space="5" w:color="DADADA"/>
                                        <w:right w:val="none" w:sz="0" w:space="0" w:color="auto"/>
                                      </w:divBdr>
                                      <w:divsChild>
                                        <w:div w:id="1106854313">
                                          <w:marLeft w:val="0"/>
                                          <w:marRight w:val="0"/>
                                          <w:marTop w:val="0"/>
                                          <w:marBottom w:val="0"/>
                                          <w:divBdr>
                                            <w:top w:val="none" w:sz="0" w:space="0" w:color="auto"/>
                                            <w:left w:val="none" w:sz="0" w:space="0" w:color="auto"/>
                                            <w:bottom w:val="none" w:sz="0" w:space="0" w:color="auto"/>
                                            <w:right w:val="none" w:sz="0" w:space="0" w:color="auto"/>
                                          </w:divBdr>
                                        </w:div>
                                      </w:divsChild>
                                    </w:div>
                                    <w:div w:id="1814130383">
                                      <w:marLeft w:val="-90"/>
                                      <w:marRight w:val="0"/>
                                      <w:marTop w:val="0"/>
                                      <w:marBottom w:val="0"/>
                                      <w:divBdr>
                                        <w:top w:val="none" w:sz="0" w:space="0" w:color="auto"/>
                                        <w:left w:val="none" w:sz="0" w:space="0" w:color="auto"/>
                                        <w:bottom w:val="none" w:sz="0" w:space="0" w:color="auto"/>
                                        <w:right w:val="none" w:sz="0" w:space="0" w:color="auto"/>
                                      </w:divBdr>
                                      <w:divsChild>
                                        <w:div w:id="647786917">
                                          <w:marLeft w:val="0"/>
                                          <w:marRight w:val="0"/>
                                          <w:marTop w:val="0"/>
                                          <w:marBottom w:val="45"/>
                                          <w:divBdr>
                                            <w:top w:val="single" w:sz="2" w:space="0" w:color="A9A9A9"/>
                                            <w:left w:val="single" w:sz="2" w:space="0" w:color="A9A9A9"/>
                                            <w:bottom w:val="single" w:sz="2" w:space="0" w:color="A9A9A9"/>
                                            <w:right w:val="single" w:sz="2" w:space="0" w:color="A9A9A9"/>
                                          </w:divBdr>
                                          <w:divsChild>
                                            <w:div w:id="1649899432">
                                              <w:marLeft w:val="0"/>
                                              <w:marRight w:val="0"/>
                                              <w:marTop w:val="0"/>
                                              <w:marBottom w:val="0"/>
                                              <w:divBdr>
                                                <w:top w:val="none" w:sz="0" w:space="0" w:color="auto"/>
                                                <w:left w:val="none" w:sz="0" w:space="0" w:color="auto"/>
                                                <w:bottom w:val="none" w:sz="0" w:space="0" w:color="auto"/>
                                                <w:right w:val="none" w:sz="0" w:space="0" w:color="auto"/>
                                              </w:divBdr>
                                              <w:divsChild>
                                                <w:div w:id="181302048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05425834">
                          <w:marLeft w:val="0"/>
                          <w:marRight w:val="0"/>
                          <w:marTop w:val="0"/>
                          <w:marBottom w:val="0"/>
                          <w:divBdr>
                            <w:top w:val="none" w:sz="0" w:space="0" w:color="auto"/>
                            <w:left w:val="none" w:sz="0" w:space="0" w:color="auto"/>
                            <w:bottom w:val="none" w:sz="0" w:space="0" w:color="auto"/>
                            <w:right w:val="none" w:sz="0" w:space="0" w:color="auto"/>
                          </w:divBdr>
                          <w:divsChild>
                            <w:div w:id="1977832723">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single" w:sz="2" w:space="0" w:color="DFDFDF"/>
                                    <w:left w:val="single" w:sz="2" w:space="0" w:color="DFDFDF"/>
                                    <w:bottom w:val="single" w:sz="2" w:space="0" w:color="DFDFDF"/>
                                    <w:right w:val="single" w:sz="2" w:space="0" w:color="DFDFDF"/>
                                  </w:divBdr>
                                  <w:divsChild>
                                    <w:div w:id="1724058161">
                                      <w:marLeft w:val="-90"/>
                                      <w:marRight w:val="0"/>
                                      <w:marTop w:val="0"/>
                                      <w:marBottom w:val="0"/>
                                      <w:divBdr>
                                        <w:top w:val="none" w:sz="0" w:space="0" w:color="auto"/>
                                        <w:left w:val="none" w:sz="0" w:space="0" w:color="auto"/>
                                        <w:bottom w:val="none" w:sz="0" w:space="0" w:color="auto"/>
                                        <w:right w:val="none" w:sz="0" w:space="0" w:color="auto"/>
                                      </w:divBdr>
                                      <w:divsChild>
                                        <w:div w:id="282807484">
                                          <w:marLeft w:val="0"/>
                                          <w:marRight w:val="0"/>
                                          <w:marTop w:val="0"/>
                                          <w:marBottom w:val="45"/>
                                          <w:divBdr>
                                            <w:top w:val="single" w:sz="2" w:space="0" w:color="A9A9A9"/>
                                            <w:left w:val="single" w:sz="2" w:space="0" w:color="A9A9A9"/>
                                            <w:bottom w:val="single" w:sz="2" w:space="0" w:color="A9A9A9"/>
                                            <w:right w:val="single" w:sz="2" w:space="0" w:color="A9A9A9"/>
                                          </w:divBdr>
                                          <w:divsChild>
                                            <w:div w:id="1425151652">
                                              <w:marLeft w:val="0"/>
                                              <w:marRight w:val="0"/>
                                              <w:marTop w:val="0"/>
                                              <w:marBottom w:val="0"/>
                                              <w:divBdr>
                                                <w:top w:val="none" w:sz="0" w:space="0" w:color="auto"/>
                                                <w:left w:val="none" w:sz="0" w:space="0" w:color="auto"/>
                                                <w:bottom w:val="none" w:sz="0" w:space="0" w:color="auto"/>
                                                <w:right w:val="none" w:sz="0" w:space="0" w:color="auto"/>
                                              </w:divBdr>
                                              <w:divsChild>
                                                <w:div w:id="156463972">
                                                  <w:marLeft w:val="92"/>
                                                  <w:marRight w:val="0"/>
                                                  <w:marTop w:val="0"/>
                                                  <w:marBottom w:val="150"/>
                                                  <w:divBdr>
                                                    <w:top w:val="single" w:sz="2" w:space="0" w:color="E4E4E4"/>
                                                    <w:left w:val="single" w:sz="2" w:space="0" w:color="E4E4E4"/>
                                                    <w:bottom w:val="single" w:sz="2" w:space="0" w:color="E4E4E4"/>
                                                    <w:right w:val="single" w:sz="2" w:space="0" w:color="E4E4E4"/>
                                                  </w:divBdr>
                                                </w:div>
                                                <w:div w:id="8142213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37282265">
                  <w:marLeft w:val="0"/>
                  <w:marRight w:val="0"/>
                  <w:marTop w:val="0"/>
                  <w:marBottom w:val="0"/>
                  <w:divBdr>
                    <w:top w:val="none" w:sz="0" w:space="0" w:color="auto"/>
                    <w:left w:val="none" w:sz="0" w:space="0" w:color="auto"/>
                    <w:bottom w:val="none" w:sz="0" w:space="0" w:color="auto"/>
                    <w:right w:val="none" w:sz="0" w:space="0" w:color="auto"/>
                  </w:divBdr>
                  <w:divsChild>
                    <w:div w:id="1682118995">
                      <w:marLeft w:val="0"/>
                      <w:marRight w:val="0"/>
                      <w:marTop w:val="0"/>
                      <w:marBottom w:val="0"/>
                      <w:divBdr>
                        <w:top w:val="none" w:sz="0" w:space="0" w:color="auto"/>
                        <w:left w:val="none" w:sz="0" w:space="0" w:color="auto"/>
                        <w:bottom w:val="none" w:sz="0" w:space="0" w:color="auto"/>
                        <w:right w:val="none" w:sz="0" w:space="0" w:color="auto"/>
                      </w:divBdr>
                      <w:divsChild>
                        <w:div w:id="45565022">
                          <w:marLeft w:val="0"/>
                          <w:marRight w:val="0"/>
                          <w:marTop w:val="0"/>
                          <w:marBottom w:val="0"/>
                          <w:divBdr>
                            <w:top w:val="none" w:sz="0" w:space="0" w:color="auto"/>
                            <w:left w:val="none" w:sz="0" w:space="0" w:color="auto"/>
                            <w:bottom w:val="none" w:sz="0" w:space="0" w:color="auto"/>
                            <w:right w:val="none" w:sz="0" w:space="0" w:color="auto"/>
                          </w:divBdr>
                          <w:divsChild>
                            <w:div w:id="868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42">
                      <w:marLeft w:val="0"/>
                      <w:marRight w:val="0"/>
                      <w:marTop w:val="0"/>
                      <w:marBottom w:val="75"/>
                      <w:divBdr>
                        <w:top w:val="none" w:sz="0" w:space="0" w:color="auto"/>
                        <w:left w:val="none" w:sz="0" w:space="0" w:color="auto"/>
                        <w:bottom w:val="none" w:sz="0" w:space="0" w:color="auto"/>
                        <w:right w:val="none" w:sz="0" w:space="0" w:color="auto"/>
                      </w:divBdr>
                    </w:div>
                    <w:div w:id="1936399234">
                      <w:marLeft w:val="0"/>
                      <w:marRight w:val="0"/>
                      <w:marTop w:val="0"/>
                      <w:marBottom w:val="300"/>
                      <w:divBdr>
                        <w:top w:val="none" w:sz="0" w:space="0" w:color="auto"/>
                        <w:left w:val="none" w:sz="0" w:space="0" w:color="auto"/>
                        <w:bottom w:val="none" w:sz="0" w:space="0" w:color="auto"/>
                        <w:right w:val="none" w:sz="0" w:space="0" w:color="auto"/>
                      </w:divBdr>
                      <w:divsChild>
                        <w:div w:id="2002077007">
                          <w:marLeft w:val="0"/>
                          <w:marRight w:val="0"/>
                          <w:marTop w:val="0"/>
                          <w:marBottom w:val="0"/>
                          <w:divBdr>
                            <w:top w:val="none" w:sz="0" w:space="0" w:color="auto"/>
                            <w:left w:val="none" w:sz="0" w:space="0" w:color="auto"/>
                            <w:bottom w:val="none" w:sz="0" w:space="0" w:color="auto"/>
                            <w:right w:val="none" w:sz="0" w:space="0" w:color="auto"/>
                          </w:divBdr>
                        </w:div>
                      </w:divsChild>
                    </w:div>
                    <w:div w:id="1672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6928">
      <w:bodyDiv w:val="1"/>
      <w:marLeft w:val="0"/>
      <w:marRight w:val="0"/>
      <w:marTop w:val="0"/>
      <w:marBottom w:val="0"/>
      <w:divBdr>
        <w:top w:val="none" w:sz="0" w:space="0" w:color="auto"/>
        <w:left w:val="none" w:sz="0" w:space="0" w:color="auto"/>
        <w:bottom w:val="none" w:sz="0" w:space="0" w:color="auto"/>
        <w:right w:val="none" w:sz="0" w:space="0" w:color="auto"/>
      </w:divBdr>
      <w:divsChild>
        <w:div w:id="1858277739">
          <w:marLeft w:val="0"/>
          <w:marRight w:val="0"/>
          <w:marTop w:val="0"/>
          <w:marBottom w:val="0"/>
          <w:divBdr>
            <w:top w:val="none" w:sz="0" w:space="0" w:color="auto"/>
            <w:left w:val="none" w:sz="0" w:space="0" w:color="auto"/>
            <w:bottom w:val="dotted" w:sz="6" w:space="4" w:color="DDDDDD"/>
            <w:right w:val="none" w:sz="0" w:space="0" w:color="auto"/>
          </w:divBdr>
          <w:divsChild>
            <w:div w:id="234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474">
      <w:bodyDiv w:val="1"/>
      <w:marLeft w:val="0"/>
      <w:marRight w:val="0"/>
      <w:marTop w:val="0"/>
      <w:marBottom w:val="0"/>
      <w:divBdr>
        <w:top w:val="none" w:sz="0" w:space="0" w:color="auto"/>
        <w:left w:val="none" w:sz="0" w:space="0" w:color="auto"/>
        <w:bottom w:val="none" w:sz="0" w:space="0" w:color="auto"/>
        <w:right w:val="none" w:sz="0" w:space="0" w:color="auto"/>
      </w:divBdr>
      <w:divsChild>
        <w:div w:id="941960288">
          <w:marLeft w:val="0"/>
          <w:marRight w:val="0"/>
          <w:marTop w:val="0"/>
          <w:marBottom w:val="0"/>
          <w:divBdr>
            <w:top w:val="none" w:sz="0" w:space="0" w:color="auto"/>
            <w:left w:val="none" w:sz="0" w:space="0" w:color="auto"/>
            <w:bottom w:val="none" w:sz="0" w:space="0" w:color="auto"/>
            <w:right w:val="none" w:sz="0" w:space="0" w:color="auto"/>
          </w:divBdr>
          <w:divsChild>
            <w:div w:id="682782262">
              <w:marLeft w:val="0"/>
              <w:marRight w:val="0"/>
              <w:marTop w:val="0"/>
              <w:marBottom w:val="300"/>
              <w:divBdr>
                <w:top w:val="none" w:sz="0" w:space="0" w:color="auto"/>
                <w:left w:val="none" w:sz="0" w:space="0" w:color="auto"/>
                <w:bottom w:val="single" w:sz="6" w:space="0" w:color="F1F1F1"/>
                <w:right w:val="none" w:sz="0" w:space="0" w:color="auto"/>
              </w:divBdr>
              <w:divsChild>
                <w:div w:id="1938636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914076">
          <w:marLeft w:val="0"/>
          <w:marRight w:val="0"/>
          <w:marTop w:val="0"/>
          <w:marBottom w:val="0"/>
          <w:divBdr>
            <w:top w:val="none" w:sz="0" w:space="0" w:color="auto"/>
            <w:left w:val="none" w:sz="0" w:space="0" w:color="auto"/>
            <w:bottom w:val="none" w:sz="0" w:space="0" w:color="auto"/>
            <w:right w:val="none" w:sz="0" w:space="0" w:color="auto"/>
          </w:divBdr>
          <w:divsChild>
            <w:div w:id="826945925">
              <w:marLeft w:val="0"/>
              <w:marRight w:val="0"/>
              <w:marTop w:val="0"/>
              <w:marBottom w:val="0"/>
              <w:divBdr>
                <w:top w:val="none" w:sz="0" w:space="0" w:color="auto"/>
                <w:left w:val="none" w:sz="0" w:space="0" w:color="auto"/>
                <w:bottom w:val="none" w:sz="0" w:space="0" w:color="auto"/>
                <w:right w:val="none" w:sz="0" w:space="0" w:color="auto"/>
              </w:divBdr>
              <w:divsChild>
                <w:div w:id="451678617">
                  <w:marLeft w:val="0"/>
                  <w:marRight w:val="0"/>
                  <w:marTop w:val="0"/>
                  <w:marBottom w:val="0"/>
                  <w:divBdr>
                    <w:top w:val="none" w:sz="0" w:space="0" w:color="auto"/>
                    <w:left w:val="none" w:sz="0" w:space="0" w:color="auto"/>
                    <w:bottom w:val="none" w:sz="0" w:space="0" w:color="auto"/>
                    <w:right w:val="none" w:sz="0" w:space="0" w:color="auto"/>
                  </w:divBdr>
                  <w:divsChild>
                    <w:div w:id="841819373">
                      <w:marLeft w:val="0"/>
                      <w:marRight w:val="0"/>
                      <w:marTop w:val="0"/>
                      <w:marBottom w:val="300"/>
                      <w:divBdr>
                        <w:top w:val="none" w:sz="0" w:space="0" w:color="auto"/>
                        <w:left w:val="none" w:sz="0" w:space="0" w:color="auto"/>
                        <w:bottom w:val="none" w:sz="0" w:space="0" w:color="auto"/>
                        <w:right w:val="none" w:sz="0" w:space="0" w:color="auto"/>
                      </w:divBdr>
                      <w:divsChild>
                        <w:div w:id="1925604824">
                          <w:marLeft w:val="0"/>
                          <w:marRight w:val="0"/>
                          <w:marTop w:val="0"/>
                          <w:marBottom w:val="0"/>
                          <w:divBdr>
                            <w:top w:val="none" w:sz="0" w:space="0" w:color="auto"/>
                            <w:left w:val="none" w:sz="0" w:space="0" w:color="auto"/>
                            <w:bottom w:val="none" w:sz="0" w:space="0" w:color="auto"/>
                            <w:right w:val="none" w:sz="0" w:space="0" w:color="auto"/>
                          </w:divBdr>
                        </w:div>
                      </w:divsChild>
                    </w:div>
                    <w:div w:id="920530730">
                      <w:marLeft w:val="0"/>
                      <w:marRight w:val="0"/>
                      <w:marTop w:val="0"/>
                      <w:marBottom w:val="75"/>
                      <w:divBdr>
                        <w:top w:val="none" w:sz="0" w:space="0" w:color="auto"/>
                        <w:left w:val="none" w:sz="0" w:space="0" w:color="auto"/>
                        <w:bottom w:val="none" w:sz="0" w:space="0" w:color="auto"/>
                        <w:right w:val="none" w:sz="0" w:space="0" w:color="auto"/>
                      </w:divBdr>
                    </w:div>
                    <w:div w:id="956984485">
                      <w:marLeft w:val="0"/>
                      <w:marRight w:val="0"/>
                      <w:marTop w:val="0"/>
                      <w:marBottom w:val="0"/>
                      <w:divBdr>
                        <w:top w:val="none" w:sz="0" w:space="0" w:color="auto"/>
                        <w:left w:val="none" w:sz="0" w:space="0" w:color="auto"/>
                        <w:bottom w:val="none" w:sz="0" w:space="0" w:color="auto"/>
                        <w:right w:val="none" w:sz="0" w:space="0" w:color="auto"/>
                      </w:divBdr>
                    </w:div>
                    <w:div w:id="1602100771">
                      <w:marLeft w:val="0"/>
                      <w:marRight w:val="0"/>
                      <w:marTop w:val="0"/>
                      <w:marBottom w:val="0"/>
                      <w:divBdr>
                        <w:top w:val="none" w:sz="0" w:space="0" w:color="auto"/>
                        <w:left w:val="none" w:sz="0" w:space="0" w:color="auto"/>
                        <w:bottom w:val="none" w:sz="0" w:space="0" w:color="auto"/>
                        <w:right w:val="none" w:sz="0" w:space="0" w:color="auto"/>
                      </w:divBdr>
                      <w:divsChild>
                        <w:div w:id="1204749805">
                          <w:marLeft w:val="0"/>
                          <w:marRight w:val="0"/>
                          <w:marTop w:val="0"/>
                          <w:marBottom w:val="0"/>
                          <w:divBdr>
                            <w:top w:val="none" w:sz="0" w:space="0" w:color="auto"/>
                            <w:left w:val="none" w:sz="0" w:space="0" w:color="auto"/>
                            <w:bottom w:val="none" w:sz="0" w:space="0" w:color="auto"/>
                            <w:right w:val="none" w:sz="0" w:space="0" w:color="auto"/>
                          </w:divBdr>
                          <w:divsChild>
                            <w:div w:id="1662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4391">
      <w:bodyDiv w:val="1"/>
      <w:marLeft w:val="0"/>
      <w:marRight w:val="0"/>
      <w:marTop w:val="0"/>
      <w:marBottom w:val="0"/>
      <w:divBdr>
        <w:top w:val="none" w:sz="0" w:space="0" w:color="auto"/>
        <w:left w:val="none" w:sz="0" w:space="0" w:color="auto"/>
        <w:bottom w:val="none" w:sz="0" w:space="0" w:color="auto"/>
        <w:right w:val="none" w:sz="0" w:space="0" w:color="auto"/>
      </w:divBdr>
      <w:divsChild>
        <w:div w:id="636305154">
          <w:marLeft w:val="0"/>
          <w:marRight w:val="0"/>
          <w:marTop w:val="0"/>
          <w:marBottom w:val="0"/>
          <w:divBdr>
            <w:top w:val="none" w:sz="0" w:space="0" w:color="auto"/>
            <w:left w:val="none" w:sz="0" w:space="0" w:color="auto"/>
            <w:bottom w:val="dotted" w:sz="6" w:space="4" w:color="DDDDDD"/>
            <w:right w:val="none" w:sz="0" w:space="0" w:color="auto"/>
          </w:divBdr>
          <w:divsChild>
            <w:div w:id="800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419">
          <w:marLeft w:val="0"/>
          <w:marRight w:val="0"/>
          <w:marTop w:val="0"/>
          <w:marBottom w:val="150"/>
          <w:divBdr>
            <w:top w:val="none" w:sz="0" w:space="0" w:color="auto"/>
            <w:left w:val="none" w:sz="0" w:space="0" w:color="auto"/>
            <w:bottom w:val="none" w:sz="0" w:space="0" w:color="auto"/>
            <w:right w:val="none" w:sz="0" w:space="0" w:color="auto"/>
          </w:divBdr>
          <w:divsChild>
            <w:div w:id="2085174515">
              <w:marLeft w:val="0"/>
              <w:marRight w:val="0"/>
              <w:marTop w:val="0"/>
              <w:marBottom w:val="0"/>
              <w:divBdr>
                <w:top w:val="none" w:sz="0" w:space="0" w:color="auto"/>
                <w:left w:val="none" w:sz="0" w:space="0" w:color="auto"/>
                <w:bottom w:val="none" w:sz="0" w:space="0" w:color="auto"/>
                <w:right w:val="none" w:sz="0" w:space="0" w:color="auto"/>
              </w:divBdr>
              <w:divsChild>
                <w:div w:id="1646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8072">
          <w:marLeft w:val="0"/>
          <w:marRight w:val="0"/>
          <w:marTop w:val="0"/>
          <w:marBottom w:val="150"/>
          <w:divBdr>
            <w:top w:val="none" w:sz="0" w:space="0" w:color="auto"/>
            <w:left w:val="none" w:sz="0" w:space="0" w:color="auto"/>
            <w:bottom w:val="none" w:sz="0" w:space="0" w:color="auto"/>
            <w:right w:val="none" w:sz="0" w:space="0" w:color="auto"/>
          </w:divBdr>
        </w:div>
      </w:divsChild>
    </w:div>
    <w:div w:id="948049098">
      <w:bodyDiv w:val="1"/>
      <w:marLeft w:val="0"/>
      <w:marRight w:val="0"/>
      <w:marTop w:val="0"/>
      <w:marBottom w:val="0"/>
      <w:divBdr>
        <w:top w:val="none" w:sz="0" w:space="0" w:color="auto"/>
        <w:left w:val="none" w:sz="0" w:space="0" w:color="auto"/>
        <w:bottom w:val="none" w:sz="0" w:space="0" w:color="auto"/>
        <w:right w:val="none" w:sz="0" w:space="0" w:color="auto"/>
      </w:divBdr>
      <w:divsChild>
        <w:div w:id="1744063445">
          <w:marLeft w:val="0"/>
          <w:marRight w:val="0"/>
          <w:marTop w:val="0"/>
          <w:marBottom w:val="0"/>
          <w:divBdr>
            <w:top w:val="none" w:sz="0" w:space="0" w:color="auto"/>
            <w:left w:val="none" w:sz="0" w:space="0" w:color="auto"/>
            <w:bottom w:val="none" w:sz="0" w:space="0" w:color="auto"/>
            <w:right w:val="none" w:sz="0" w:space="0" w:color="auto"/>
          </w:divBdr>
          <w:divsChild>
            <w:div w:id="232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516">
      <w:bodyDiv w:val="1"/>
      <w:marLeft w:val="0"/>
      <w:marRight w:val="0"/>
      <w:marTop w:val="0"/>
      <w:marBottom w:val="0"/>
      <w:divBdr>
        <w:top w:val="none" w:sz="0" w:space="0" w:color="auto"/>
        <w:left w:val="none" w:sz="0" w:space="0" w:color="auto"/>
        <w:bottom w:val="none" w:sz="0" w:space="0" w:color="auto"/>
        <w:right w:val="none" w:sz="0" w:space="0" w:color="auto"/>
      </w:divBdr>
      <w:divsChild>
        <w:div w:id="1531919958">
          <w:marLeft w:val="0"/>
          <w:marRight w:val="0"/>
          <w:marTop w:val="0"/>
          <w:marBottom w:val="150"/>
          <w:divBdr>
            <w:top w:val="none" w:sz="0" w:space="0" w:color="auto"/>
            <w:left w:val="none" w:sz="0" w:space="0" w:color="auto"/>
            <w:bottom w:val="none" w:sz="0" w:space="0" w:color="auto"/>
            <w:right w:val="none" w:sz="0" w:space="0" w:color="auto"/>
          </w:divBdr>
          <w:divsChild>
            <w:div w:id="759525680">
              <w:marLeft w:val="0"/>
              <w:marRight w:val="0"/>
              <w:marTop w:val="0"/>
              <w:marBottom w:val="0"/>
              <w:divBdr>
                <w:top w:val="none" w:sz="0" w:space="0" w:color="auto"/>
                <w:left w:val="none" w:sz="0" w:space="0" w:color="auto"/>
                <w:bottom w:val="none" w:sz="0" w:space="0" w:color="auto"/>
                <w:right w:val="none" w:sz="0" w:space="0" w:color="auto"/>
              </w:divBdr>
              <w:divsChild>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176">
          <w:marLeft w:val="0"/>
          <w:marRight w:val="0"/>
          <w:marTop w:val="0"/>
          <w:marBottom w:val="0"/>
          <w:divBdr>
            <w:top w:val="none" w:sz="0" w:space="0" w:color="auto"/>
            <w:left w:val="none" w:sz="0" w:space="0" w:color="auto"/>
            <w:bottom w:val="none" w:sz="0" w:space="0" w:color="auto"/>
            <w:right w:val="none" w:sz="0" w:space="0" w:color="auto"/>
          </w:divBdr>
          <w:divsChild>
            <w:div w:id="251278570">
              <w:marLeft w:val="0"/>
              <w:marRight w:val="0"/>
              <w:marTop w:val="0"/>
              <w:marBottom w:val="150"/>
              <w:divBdr>
                <w:top w:val="none" w:sz="0" w:space="0" w:color="auto"/>
                <w:left w:val="none" w:sz="0" w:space="0" w:color="auto"/>
                <w:bottom w:val="none" w:sz="0" w:space="0" w:color="auto"/>
                <w:right w:val="none" w:sz="0" w:space="0" w:color="auto"/>
              </w:divBdr>
            </w:div>
            <w:div w:id="685864138">
              <w:marLeft w:val="0"/>
              <w:marRight w:val="0"/>
              <w:marTop w:val="0"/>
              <w:marBottom w:val="0"/>
              <w:divBdr>
                <w:top w:val="none" w:sz="0" w:space="0" w:color="auto"/>
                <w:left w:val="none" w:sz="0" w:space="0" w:color="auto"/>
                <w:bottom w:val="none" w:sz="0" w:space="0" w:color="auto"/>
                <w:right w:val="none" w:sz="0" w:space="0" w:color="auto"/>
              </w:divBdr>
              <w:divsChild>
                <w:div w:id="751662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663510">
      <w:bodyDiv w:val="1"/>
      <w:marLeft w:val="0"/>
      <w:marRight w:val="0"/>
      <w:marTop w:val="0"/>
      <w:marBottom w:val="0"/>
      <w:divBdr>
        <w:top w:val="none" w:sz="0" w:space="0" w:color="auto"/>
        <w:left w:val="none" w:sz="0" w:space="0" w:color="auto"/>
        <w:bottom w:val="none" w:sz="0" w:space="0" w:color="auto"/>
        <w:right w:val="none" w:sz="0" w:space="0" w:color="auto"/>
      </w:divBdr>
    </w:div>
    <w:div w:id="948699148">
      <w:bodyDiv w:val="1"/>
      <w:marLeft w:val="0"/>
      <w:marRight w:val="0"/>
      <w:marTop w:val="0"/>
      <w:marBottom w:val="0"/>
      <w:divBdr>
        <w:top w:val="none" w:sz="0" w:space="0" w:color="auto"/>
        <w:left w:val="none" w:sz="0" w:space="0" w:color="auto"/>
        <w:bottom w:val="none" w:sz="0" w:space="0" w:color="auto"/>
        <w:right w:val="none" w:sz="0" w:space="0" w:color="auto"/>
      </w:divBdr>
      <w:divsChild>
        <w:div w:id="832334175">
          <w:marLeft w:val="0"/>
          <w:marRight w:val="0"/>
          <w:marTop w:val="0"/>
          <w:marBottom w:val="150"/>
          <w:divBdr>
            <w:top w:val="none" w:sz="0" w:space="0" w:color="auto"/>
            <w:left w:val="none" w:sz="0" w:space="0" w:color="auto"/>
            <w:bottom w:val="none" w:sz="0" w:space="0" w:color="auto"/>
            <w:right w:val="none" w:sz="0" w:space="0" w:color="auto"/>
          </w:divBdr>
          <w:divsChild>
            <w:div w:id="249391736">
              <w:marLeft w:val="0"/>
              <w:marRight w:val="0"/>
              <w:marTop w:val="0"/>
              <w:marBottom w:val="0"/>
              <w:divBdr>
                <w:top w:val="none" w:sz="0" w:space="0" w:color="auto"/>
                <w:left w:val="none" w:sz="0" w:space="0" w:color="auto"/>
                <w:bottom w:val="none" w:sz="0" w:space="0" w:color="auto"/>
                <w:right w:val="none" w:sz="0" w:space="0" w:color="auto"/>
              </w:divBdr>
              <w:divsChild>
                <w:div w:id="19079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818">
          <w:marLeft w:val="0"/>
          <w:marRight w:val="0"/>
          <w:marTop w:val="0"/>
          <w:marBottom w:val="0"/>
          <w:divBdr>
            <w:top w:val="none" w:sz="0" w:space="0" w:color="auto"/>
            <w:left w:val="none" w:sz="0" w:space="0" w:color="auto"/>
            <w:bottom w:val="none" w:sz="0" w:space="0" w:color="auto"/>
            <w:right w:val="none" w:sz="0" w:space="0" w:color="auto"/>
          </w:divBdr>
          <w:divsChild>
            <w:div w:id="301350551">
              <w:marLeft w:val="0"/>
              <w:marRight w:val="0"/>
              <w:marTop w:val="0"/>
              <w:marBottom w:val="150"/>
              <w:divBdr>
                <w:top w:val="none" w:sz="0" w:space="0" w:color="auto"/>
                <w:left w:val="none" w:sz="0" w:space="0" w:color="auto"/>
                <w:bottom w:val="none" w:sz="0" w:space="0" w:color="auto"/>
                <w:right w:val="none" w:sz="0" w:space="0" w:color="auto"/>
              </w:divBdr>
            </w:div>
            <w:div w:id="1632587823">
              <w:marLeft w:val="0"/>
              <w:marRight w:val="0"/>
              <w:marTop w:val="0"/>
              <w:marBottom w:val="0"/>
              <w:divBdr>
                <w:top w:val="none" w:sz="0" w:space="0" w:color="auto"/>
                <w:left w:val="none" w:sz="0" w:space="0" w:color="auto"/>
                <w:bottom w:val="none" w:sz="0" w:space="0" w:color="auto"/>
                <w:right w:val="none" w:sz="0" w:space="0" w:color="auto"/>
              </w:divBdr>
              <w:divsChild>
                <w:div w:id="622617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9243643">
      <w:bodyDiv w:val="1"/>
      <w:marLeft w:val="0"/>
      <w:marRight w:val="0"/>
      <w:marTop w:val="0"/>
      <w:marBottom w:val="0"/>
      <w:divBdr>
        <w:top w:val="none" w:sz="0" w:space="0" w:color="auto"/>
        <w:left w:val="none" w:sz="0" w:space="0" w:color="auto"/>
        <w:bottom w:val="none" w:sz="0" w:space="0" w:color="auto"/>
        <w:right w:val="none" w:sz="0" w:space="0" w:color="auto"/>
      </w:divBdr>
      <w:divsChild>
        <w:div w:id="781189564">
          <w:marLeft w:val="0"/>
          <w:marRight w:val="0"/>
          <w:marTop w:val="0"/>
          <w:marBottom w:val="150"/>
          <w:divBdr>
            <w:top w:val="none" w:sz="0" w:space="0" w:color="auto"/>
            <w:left w:val="none" w:sz="0" w:space="0" w:color="auto"/>
            <w:bottom w:val="none" w:sz="0" w:space="0" w:color="auto"/>
            <w:right w:val="none" w:sz="0" w:space="0" w:color="auto"/>
          </w:divBdr>
          <w:divsChild>
            <w:div w:id="163591403">
              <w:marLeft w:val="0"/>
              <w:marRight w:val="0"/>
              <w:marTop w:val="0"/>
              <w:marBottom w:val="0"/>
              <w:divBdr>
                <w:top w:val="none" w:sz="0" w:space="0" w:color="auto"/>
                <w:left w:val="none" w:sz="0" w:space="0" w:color="auto"/>
                <w:bottom w:val="none" w:sz="0" w:space="0" w:color="auto"/>
                <w:right w:val="none" w:sz="0" w:space="0" w:color="auto"/>
              </w:divBdr>
            </w:div>
          </w:divsChild>
        </w:div>
        <w:div w:id="313145076">
          <w:marLeft w:val="0"/>
          <w:marRight w:val="0"/>
          <w:marTop w:val="0"/>
          <w:marBottom w:val="150"/>
          <w:divBdr>
            <w:top w:val="none" w:sz="0" w:space="0" w:color="auto"/>
            <w:left w:val="none" w:sz="0" w:space="0" w:color="auto"/>
            <w:bottom w:val="none" w:sz="0" w:space="0" w:color="auto"/>
            <w:right w:val="none" w:sz="0" w:space="0" w:color="auto"/>
          </w:divBdr>
        </w:div>
        <w:div w:id="1433359567">
          <w:marLeft w:val="0"/>
          <w:marRight w:val="0"/>
          <w:marTop w:val="0"/>
          <w:marBottom w:val="0"/>
          <w:divBdr>
            <w:top w:val="none" w:sz="0" w:space="0" w:color="auto"/>
            <w:left w:val="none" w:sz="0" w:space="0" w:color="auto"/>
            <w:bottom w:val="none" w:sz="0" w:space="0" w:color="auto"/>
            <w:right w:val="none" w:sz="0" w:space="0" w:color="auto"/>
          </w:divBdr>
          <w:divsChild>
            <w:div w:id="742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0488">
          <w:marLeft w:val="0"/>
          <w:marRight w:val="0"/>
          <w:marTop w:val="0"/>
          <w:marBottom w:val="0"/>
          <w:divBdr>
            <w:top w:val="none" w:sz="0" w:space="0" w:color="auto"/>
            <w:left w:val="none" w:sz="0" w:space="0" w:color="auto"/>
            <w:bottom w:val="none" w:sz="0" w:space="0" w:color="auto"/>
            <w:right w:val="none" w:sz="0" w:space="0" w:color="auto"/>
          </w:divBdr>
          <w:divsChild>
            <w:div w:id="1536115769">
              <w:marLeft w:val="0"/>
              <w:marRight w:val="0"/>
              <w:marTop w:val="0"/>
              <w:marBottom w:val="0"/>
              <w:divBdr>
                <w:top w:val="none" w:sz="0" w:space="0" w:color="auto"/>
                <w:left w:val="none" w:sz="0" w:space="0" w:color="auto"/>
                <w:bottom w:val="none" w:sz="0" w:space="0" w:color="auto"/>
                <w:right w:val="none" w:sz="0" w:space="0" w:color="auto"/>
              </w:divBdr>
              <w:divsChild>
                <w:div w:id="1103568644">
                  <w:marLeft w:val="0"/>
                  <w:marRight w:val="0"/>
                  <w:marTop w:val="0"/>
                  <w:marBottom w:val="0"/>
                  <w:divBdr>
                    <w:top w:val="none" w:sz="0" w:space="0" w:color="auto"/>
                    <w:left w:val="none" w:sz="0" w:space="0" w:color="auto"/>
                    <w:bottom w:val="none" w:sz="0" w:space="0" w:color="auto"/>
                    <w:right w:val="none" w:sz="0" w:space="0" w:color="auto"/>
                  </w:divBdr>
                  <w:divsChild>
                    <w:div w:id="83848038">
                      <w:marLeft w:val="0"/>
                      <w:marRight w:val="0"/>
                      <w:marTop w:val="0"/>
                      <w:marBottom w:val="0"/>
                      <w:divBdr>
                        <w:top w:val="none" w:sz="0" w:space="0" w:color="auto"/>
                        <w:left w:val="none" w:sz="0" w:space="0" w:color="auto"/>
                        <w:bottom w:val="none" w:sz="0" w:space="0" w:color="auto"/>
                        <w:right w:val="none" w:sz="0" w:space="0" w:color="auto"/>
                      </w:divBdr>
                      <w:divsChild>
                        <w:div w:id="21054012">
                          <w:marLeft w:val="0"/>
                          <w:marRight w:val="0"/>
                          <w:marTop w:val="0"/>
                          <w:marBottom w:val="0"/>
                          <w:divBdr>
                            <w:top w:val="none" w:sz="0" w:space="0" w:color="auto"/>
                            <w:left w:val="none" w:sz="0" w:space="0" w:color="auto"/>
                            <w:bottom w:val="none" w:sz="0" w:space="0" w:color="auto"/>
                            <w:right w:val="none" w:sz="0" w:space="0" w:color="auto"/>
                          </w:divBdr>
                          <w:divsChild>
                            <w:div w:id="1241021999">
                              <w:marLeft w:val="0"/>
                              <w:marRight w:val="0"/>
                              <w:marTop w:val="0"/>
                              <w:marBottom w:val="0"/>
                              <w:divBdr>
                                <w:top w:val="none" w:sz="0" w:space="0" w:color="auto"/>
                                <w:left w:val="none" w:sz="0" w:space="0" w:color="auto"/>
                                <w:bottom w:val="none" w:sz="0" w:space="0" w:color="auto"/>
                                <w:right w:val="none" w:sz="0" w:space="0" w:color="auto"/>
                              </w:divBdr>
                              <w:divsChild>
                                <w:div w:id="1982877747">
                                  <w:marLeft w:val="0"/>
                                  <w:marRight w:val="0"/>
                                  <w:marTop w:val="0"/>
                                  <w:marBottom w:val="0"/>
                                  <w:divBdr>
                                    <w:top w:val="none" w:sz="0" w:space="0" w:color="auto"/>
                                    <w:left w:val="none" w:sz="0" w:space="0" w:color="auto"/>
                                    <w:bottom w:val="none" w:sz="0" w:space="0" w:color="auto"/>
                                    <w:right w:val="none" w:sz="0" w:space="0" w:color="auto"/>
                                  </w:divBdr>
                                  <w:divsChild>
                                    <w:div w:id="15495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459">
      <w:bodyDiv w:val="1"/>
      <w:marLeft w:val="0"/>
      <w:marRight w:val="0"/>
      <w:marTop w:val="0"/>
      <w:marBottom w:val="0"/>
      <w:divBdr>
        <w:top w:val="none" w:sz="0" w:space="0" w:color="auto"/>
        <w:left w:val="none" w:sz="0" w:space="0" w:color="auto"/>
        <w:bottom w:val="none" w:sz="0" w:space="0" w:color="auto"/>
        <w:right w:val="none" w:sz="0" w:space="0" w:color="auto"/>
      </w:divBdr>
      <w:divsChild>
        <w:div w:id="349574131">
          <w:marLeft w:val="0"/>
          <w:marRight w:val="0"/>
          <w:marTop w:val="0"/>
          <w:marBottom w:val="150"/>
          <w:divBdr>
            <w:top w:val="none" w:sz="0" w:space="0" w:color="auto"/>
            <w:left w:val="none" w:sz="0" w:space="0" w:color="auto"/>
            <w:bottom w:val="none" w:sz="0" w:space="0" w:color="auto"/>
            <w:right w:val="none" w:sz="0" w:space="0" w:color="auto"/>
          </w:divBdr>
          <w:divsChild>
            <w:div w:id="1198083074">
              <w:marLeft w:val="0"/>
              <w:marRight w:val="0"/>
              <w:marTop w:val="0"/>
              <w:marBottom w:val="0"/>
              <w:divBdr>
                <w:top w:val="none" w:sz="0" w:space="0" w:color="auto"/>
                <w:left w:val="none" w:sz="0" w:space="0" w:color="auto"/>
                <w:bottom w:val="none" w:sz="0" w:space="0" w:color="auto"/>
                <w:right w:val="none" w:sz="0" w:space="0" w:color="auto"/>
              </w:divBdr>
            </w:div>
          </w:divsChild>
        </w:div>
        <w:div w:id="1727030330">
          <w:marLeft w:val="0"/>
          <w:marRight w:val="0"/>
          <w:marTop w:val="0"/>
          <w:marBottom w:val="150"/>
          <w:divBdr>
            <w:top w:val="none" w:sz="0" w:space="0" w:color="auto"/>
            <w:left w:val="none" w:sz="0" w:space="0" w:color="auto"/>
            <w:bottom w:val="none" w:sz="0" w:space="0" w:color="auto"/>
            <w:right w:val="none" w:sz="0" w:space="0" w:color="auto"/>
          </w:divBdr>
        </w:div>
        <w:div w:id="1832984726">
          <w:marLeft w:val="0"/>
          <w:marRight w:val="0"/>
          <w:marTop w:val="0"/>
          <w:marBottom w:val="0"/>
          <w:divBdr>
            <w:top w:val="none" w:sz="0" w:space="0" w:color="auto"/>
            <w:left w:val="none" w:sz="0" w:space="0" w:color="auto"/>
            <w:bottom w:val="none" w:sz="0" w:space="0" w:color="auto"/>
            <w:right w:val="none" w:sz="0" w:space="0" w:color="auto"/>
          </w:divBdr>
          <w:divsChild>
            <w:div w:id="1609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138">
      <w:bodyDiv w:val="1"/>
      <w:marLeft w:val="0"/>
      <w:marRight w:val="0"/>
      <w:marTop w:val="0"/>
      <w:marBottom w:val="0"/>
      <w:divBdr>
        <w:top w:val="none" w:sz="0" w:space="0" w:color="auto"/>
        <w:left w:val="none" w:sz="0" w:space="0" w:color="auto"/>
        <w:bottom w:val="none" w:sz="0" w:space="0" w:color="auto"/>
        <w:right w:val="none" w:sz="0" w:space="0" w:color="auto"/>
      </w:divBdr>
    </w:div>
    <w:div w:id="95120240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50">
          <w:marLeft w:val="0"/>
          <w:marRight w:val="0"/>
          <w:marTop w:val="0"/>
          <w:marBottom w:val="0"/>
          <w:divBdr>
            <w:top w:val="none" w:sz="0" w:space="0" w:color="auto"/>
            <w:left w:val="none" w:sz="0" w:space="0" w:color="auto"/>
            <w:bottom w:val="none" w:sz="0" w:space="0" w:color="auto"/>
            <w:right w:val="none" w:sz="0" w:space="0" w:color="auto"/>
          </w:divBdr>
          <w:divsChild>
            <w:div w:id="84421807">
              <w:marLeft w:val="0"/>
              <w:marRight w:val="0"/>
              <w:marTop w:val="0"/>
              <w:marBottom w:val="0"/>
              <w:divBdr>
                <w:top w:val="none" w:sz="0" w:space="0" w:color="auto"/>
                <w:left w:val="none" w:sz="0" w:space="0" w:color="auto"/>
                <w:bottom w:val="none" w:sz="0" w:space="0" w:color="auto"/>
                <w:right w:val="none" w:sz="0" w:space="0" w:color="auto"/>
              </w:divBdr>
            </w:div>
            <w:div w:id="277877467">
              <w:marLeft w:val="0"/>
              <w:marRight w:val="0"/>
              <w:marTop w:val="0"/>
              <w:marBottom w:val="0"/>
              <w:divBdr>
                <w:top w:val="none" w:sz="0" w:space="0" w:color="auto"/>
                <w:left w:val="none" w:sz="0" w:space="0" w:color="auto"/>
                <w:bottom w:val="none" w:sz="0" w:space="0" w:color="auto"/>
                <w:right w:val="none" w:sz="0" w:space="0" w:color="auto"/>
              </w:divBdr>
            </w:div>
            <w:div w:id="576011985">
              <w:marLeft w:val="0"/>
              <w:marRight w:val="0"/>
              <w:marTop w:val="0"/>
              <w:marBottom w:val="0"/>
              <w:divBdr>
                <w:top w:val="none" w:sz="0" w:space="0" w:color="auto"/>
                <w:left w:val="none" w:sz="0" w:space="0" w:color="auto"/>
                <w:bottom w:val="none" w:sz="0" w:space="0" w:color="auto"/>
                <w:right w:val="none" w:sz="0" w:space="0" w:color="auto"/>
              </w:divBdr>
            </w:div>
            <w:div w:id="856695023">
              <w:marLeft w:val="0"/>
              <w:marRight w:val="0"/>
              <w:marTop w:val="0"/>
              <w:marBottom w:val="0"/>
              <w:divBdr>
                <w:top w:val="none" w:sz="0" w:space="0" w:color="auto"/>
                <w:left w:val="none" w:sz="0" w:space="0" w:color="auto"/>
                <w:bottom w:val="none" w:sz="0" w:space="0" w:color="auto"/>
                <w:right w:val="none" w:sz="0" w:space="0" w:color="auto"/>
              </w:divBdr>
            </w:div>
            <w:div w:id="955479411">
              <w:marLeft w:val="0"/>
              <w:marRight w:val="0"/>
              <w:marTop w:val="0"/>
              <w:marBottom w:val="0"/>
              <w:divBdr>
                <w:top w:val="none" w:sz="0" w:space="0" w:color="auto"/>
                <w:left w:val="none" w:sz="0" w:space="0" w:color="auto"/>
                <w:bottom w:val="none" w:sz="0" w:space="0" w:color="auto"/>
                <w:right w:val="none" w:sz="0" w:space="0" w:color="auto"/>
              </w:divBdr>
            </w:div>
            <w:div w:id="1179269726">
              <w:marLeft w:val="0"/>
              <w:marRight w:val="0"/>
              <w:marTop w:val="0"/>
              <w:marBottom w:val="0"/>
              <w:divBdr>
                <w:top w:val="none" w:sz="0" w:space="0" w:color="auto"/>
                <w:left w:val="none" w:sz="0" w:space="0" w:color="auto"/>
                <w:bottom w:val="none" w:sz="0" w:space="0" w:color="auto"/>
                <w:right w:val="none" w:sz="0" w:space="0" w:color="auto"/>
              </w:divBdr>
            </w:div>
            <w:div w:id="1196504776">
              <w:marLeft w:val="0"/>
              <w:marRight w:val="0"/>
              <w:marTop w:val="0"/>
              <w:marBottom w:val="0"/>
              <w:divBdr>
                <w:top w:val="none" w:sz="0" w:space="0" w:color="auto"/>
                <w:left w:val="none" w:sz="0" w:space="0" w:color="auto"/>
                <w:bottom w:val="none" w:sz="0" w:space="0" w:color="auto"/>
                <w:right w:val="none" w:sz="0" w:space="0" w:color="auto"/>
              </w:divBdr>
            </w:div>
            <w:div w:id="1313410927">
              <w:marLeft w:val="0"/>
              <w:marRight w:val="0"/>
              <w:marTop w:val="0"/>
              <w:marBottom w:val="0"/>
              <w:divBdr>
                <w:top w:val="none" w:sz="0" w:space="0" w:color="auto"/>
                <w:left w:val="none" w:sz="0" w:space="0" w:color="auto"/>
                <w:bottom w:val="none" w:sz="0" w:space="0" w:color="auto"/>
                <w:right w:val="none" w:sz="0" w:space="0" w:color="auto"/>
              </w:divBdr>
            </w:div>
            <w:div w:id="1800613436">
              <w:marLeft w:val="0"/>
              <w:marRight w:val="0"/>
              <w:marTop w:val="0"/>
              <w:marBottom w:val="0"/>
              <w:divBdr>
                <w:top w:val="none" w:sz="0" w:space="0" w:color="auto"/>
                <w:left w:val="none" w:sz="0" w:space="0" w:color="auto"/>
                <w:bottom w:val="none" w:sz="0" w:space="0" w:color="auto"/>
                <w:right w:val="none" w:sz="0" w:space="0" w:color="auto"/>
              </w:divBdr>
            </w:div>
            <w:div w:id="1956715223">
              <w:marLeft w:val="0"/>
              <w:marRight w:val="0"/>
              <w:marTop w:val="0"/>
              <w:marBottom w:val="0"/>
              <w:divBdr>
                <w:top w:val="none" w:sz="0" w:space="0" w:color="auto"/>
                <w:left w:val="none" w:sz="0" w:space="0" w:color="auto"/>
                <w:bottom w:val="none" w:sz="0" w:space="0" w:color="auto"/>
                <w:right w:val="none" w:sz="0" w:space="0" w:color="auto"/>
              </w:divBdr>
            </w:div>
            <w:div w:id="1989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241">
      <w:bodyDiv w:val="1"/>
      <w:marLeft w:val="0"/>
      <w:marRight w:val="0"/>
      <w:marTop w:val="0"/>
      <w:marBottom w:val="0"/>
      <w:divBdr>
        <w:top w:val="none" w:sz="0" w:space="0" w:color="auto"/>
        <w:left w:val="none" w:sz="0" w:space="0" w:color="auto"/>
        <w:bottom w:val="none" w:sz="0" w:space="0" w:color="auto"/>
        <w:right w:val="none" w:sz="0" w:space="0" w:color="auto"/>
      </w:divBdr>
      <w:divsChild>
        <w:div w:id="184834850">
          <w:marLeft w:val="0"/>
          <w:marRight w:val="0"/>
          <w:marTop w:val="0"/>
          <w:marBottom w:val="0"/>
          <w:divBdr>
            <w:top w:val="none" w:sz="0" w:space="0" w:color="auto"/>
            <w:left w:val="none" w:sz="0" w:space="0" w:color="auto"/>
            <w:bottom w:val="none" w:sz="0" w:space="0" w:color="auto"/>
            <w:right w:val="none" w:sz="0" w:space="0" w:color="auto"/>
          </w:divBdr>
          <w:divsChild>
            <w:div w:id="1497721533">
              <w:marLeft w:val="0"/>
              <w:marRight w:val="0"/>
              <w:marTop w:val="0"/>
              <w:marBottom w:val="0"/>
              <w:divBdr>
                <w:top w:val="none" w:sz="0" w:space="0" w:color="auto"/>
                <w:left w:val="none" w:sz="0" w:space="0" w:color="auto"/>
                <w:bottom w:val="none" w:sz="0" w:space="0" w:color="auto"/>
                <w:right w:val="none" w:sz="0" w:space="0" w:color="auto"/>
              </w:divBdr>
              <w:divsChild>
                <w:div w:id="1678850448">
                  <w:marLeft w:val="0"/>
                  <w:marRight w:val="0"/>
                  <w:marTop w:val="0"/>
                  <w:marBottom w:val="0"/>
                  <w:divBdr>
                    <w:top w:val="none" w:sz="0" w:space="0" w:color="auto"/>
                    <w:left w:val="none" w:sz="0" w:space="0" w:color="auto"/>
                    <w:bottom w:val="none" w:sz="0" w:space="0" w:color="auto"/>
                    <w:right w:val="none" w:sz="0" w:space="0" w:color="auto"/>
                  </w:divBdr>
                  <w:divsChild>
                    <w:div w:id="1237590631">
                      <w:marLeft w:val="0"/>
                      <w:marRight w:val="0"/>
                      <w:marTop w:val="0"/>
                      <w:marBottom w:val="0"/>
                      <w:divBdr>
                        <w:top w:val="none" w:sz="0" w:space="0" w:color="auto"/>
                        <w:left w:val="none" w:sz="0" w:space="0" w:color="auto"/>
                        <w:bottom w:val="none" w:sz="0" w:space="0" w:color="auto"/>
                        <w:right w:val="none" w:sz="0" w:space="0" w:color="auto"/>
                      </w:divBdr>
                      <w:divsChild>
                        <w:div w:id="123622414">
                          <w:marLeft w:val="0"/>
                          <w:marRight w:val="0"/>
                          <w:marTop w:val="0"/>
                          <w:marBottom w:val="0"/>
                          <w:divBdr>
                            <w:top w:val="none" w:sz="0" w:space="0" w:color="auto"/>
                            <w:left w:val="none" w:sz="0" w:space="0" w:color="auto"/>
                            <w:bottom w:val="none" w:sz="0" w:space="0" w:color="auto"/>
                            <w:right w:val="none" w:sz="0" w:space="0" w:color="auto"/>
                          </w:divBdr>
                          <w:divsChild>
                            <w:div w:id="1481270453">
                              <w:marLeft w:val="0"/>
                              <w:marRight w:val="0"/>
                              <w:marTop w:val="0"/>
                              <w:marBottom w:val="0"/>
                              <w:divBdr>
                                <w:top w:val="none" w:sz="0" w:space="0" w:color="auto"/>
                                <w:left w:val="none" w:sz="0" w:space="0" w:color="auto"/>
                                <w:bottom w:val="none" w:sz="0" w:space="0" w:color="auto"/>
                                <w:right w:val="none" w:sz="0" w:space="0" w:color="auto"/>
                              </w:divBdr>
                              <w:divsChild>
                                <w:div w:id="758141133">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461">
      <w:bodyDiv w:val="1"/>
      <w:marLeft w:val="0"/>
      <w:marRight w:val="0"/>
      <w:marTop w:val="0"/>
      <w:marBottom w:val="0"/>
      <w:divBdr>
        <w:top w:val="none" w:sz="0" w:space="0" w:color="auto"/>
        <w:left w:val="none" w:sz="0" w:space="0" w:color="auto"/>
        <w:bottom w:val="none" w:sz="0" w:space="0" w:color="auto"/>
        <w:right w:val="none" w:sz="0" w:space="0" w:color="auto"/>
      </w:divBdr>
    </w:div>
    <w:div w:id="953488802">
      <w:bodyDiv w:val="1"/>
      <w:marLeft w:val="0"/>
      <w:marRight w:val="0"/>
      <w:marTop w:val="0"/>
      <w:marBottom w:val="0"/>
      <w:divBdr>
        <w:top w:val="none" w:sz="0" w:space="0" w:color="auto"/>
        <w:left w:val="none" w:sz="0" w:space="0" w:color="auto"/>
        <w:bottom w:val="none" w:sz="0" w:space="0" w:color="auto"/>
        <w:right w:val="none" w:sz="0" w:space="0" w:color="auto"/>
      </w:divBdr>
      <w:divsChild>
        <w:div w:id="318078737">
          <w:marLeft w:val="0"/>
          <w:marRight w:val="0"/>
          <w:marTop w:val="0"/>
          <w:marBottom w:val="75"/>
          <w:divBdr>
            <w:top w:val="none" w:sz="0" w:space="0" w:color="auto"/>
            <w:left w:val="none" w:sz="0" w:space="0" w:color="auto"/>
            <w:bottom w:val="none" w:sz="0" w:space="0" w:color="auto"/>
            <w:right w:val="none" w:sz="0" w:space="0" w:color="auto"/>
          </w:divBdr>
        </w:div>
        <w:div w:id="1289167435">
          <w:marLeft w:val="0"/>
          <w:marRight w:val="0"/>
          <w:marTop w:val="600"/>
          <w:marBottom w:val="450"/>
          <w:divBdr>
            <w:top w:val="none" w:sz="0" w:space="0" w:color="auto"/>
            <w:left w:val="none" w:sz="0" w:space="0" w:color="auto"/>
            <w:bottom w:val="single" w:sz="6" w:space="15" w:color="D7D7D7"/>
            <w:right w:val="none" w:sz="0" w:space="0" w:color="auto"/>
          </w:divBdr>
        </w:div>
        <w:div w:id="1768503833">
          <w:marLeft w:val="0"/>
          <w:marRight w:val="0"/>
          <w:marTop w:val="0"/>
          <w:marBottom w:val="0"/>
          <w:divBdr>
            <w:top w:val="none" w:sz="0" w:space="0" w:color="auto"/>
            <w:left w:val="none" w:sz="0" w:space="0" w:color="auto"/>
            <w:bottom w:val="none" w:sz="0" w:space="0" w:color="auto"/>
            <w:right w:val="none" w:sz="0" w:space="0" w:color="auto"/>
          </w:divBdr>
        </w:div>
        <w:div w:id="2027902303">
          <w:marLeft w:val="0"/>
          <w:marRight w:val="0"/>
          <w:marTop w:val="300"/>
          <w:marBottom w:val="0"/>
          <w:divBdr>
            <w:top w:val="none" w:sz="0" w:space="0" w:color="auto"/>
            <w:left w:val="none" w:sz="0" w:space="0" w:color="auto"/>
            <w:bottom w:val="none" w:sz="0" w:space="0" w:color="auto"/>
            <w:right w:val="none" w:sz="0" w:space="0" w:color="auto"/>
          </w:divBdr>
        </w:div>
      </w:divsChild>
    </w:div>
    <w:div w:id="953634040">
      <w:bodyDiv w:val="1"/>
      <w:marLeft w:val="0"/>
      <w:marRight w:val="0"/>
      <w:marTop w:val="0"/>
      <w:marBottom w:val="0"/>
      <w:divBdr>
        <w:top w:val="none" w:sz="0" w:space="0" w:color="auto"/>
        <w:left w:val="none" w:sz="0" w:space="0" w:color="auto"/>
        <w:bottom w:val="none" w:sz="0" w:space="0" w:color="auto"/>
        <w:right w:val="none" w:sz="0" w:space="0" w:color="auto"/>
      </w:divBdr>
      <w:divsChild>
        <w:div w:id="1649163019">
          <w:marLeft w:val="0"/>
          <w:marRight w:val="0"/>
          <w:marTop w:val="0"/>
          <w:marBottom w:val="0"/>
          <w:divBdr>
            <w:top w:val="none" w:sz="0" w:space="0" w:color="auto"/>
            <w:left w:val="none" w:sz="0" w:space="0" w:color="auto"/>
            <w:bottom w:val="dotted" w:sz="6" w:space="4" w:color="DDDDDD"/>
            <w:right w:val="none" w:sz="0" w:space="0" w:color="auto"/>
          </w:divBdr>
        </w:div>
      </w:divsChild>
    </w:div>
    <w:div w:id="953827500">
      <w:bodyDiv w:val="1"/>
      <w:marLeft w:val="0"/>
      <w:marRight w:val="0"/>
      <w:marTop w:val="0"/>
      <w:marBottom w:val="0"/>
      <w:divBdr>
        <w:top w:val="none" w:sz="0" w:space="0" w:color="auto"/>
        <w:left w:val="none" w:sz="0" w:space="0" w:color="auto"/>
        <w:bottom w:val="none" w:sz="0" w:space="0" w:color="auto"/>
        <w:right w:val="none" w:sz="0" w:space="0" w:color="auto"/>
      </w:divBdr>
      <w:divsChild>
        <w:div w:id="603076176">
          <w:marLeft w:val="0"/>
          <w:marRight w:val="0"/>
          <w:marTop w:val="0"/>
          <w:marBottom w:val="0"/>
          <w:divBdr>
            <w:top w:val="none" w:sz="0" w:space="0" w:color="auto"/>
            <w:left w:val="none" w:sz="0" w:space="0" w:color="auto"/>
            <w:bottom w:val="none" w:sz="0" w:space="0" w:color="auto"/>
            <w:right w:val="none" w:sz="0" w:space="0" w:color="auto"/>
          </w:divBdr>
          <w:divsChild>
            <w:div w:id="1512258492">
              <w:marLeft w:val="0"/>
              <w:marRight w:val="0"/>
              <w:marTop w:val="0"/>
              <w:marBottom w:val="0"/>
              <w:divBdr>
                <w:top w:val="none" w:sz="0" w:space="0" w:color="auto"/>
                <w:left w:val="none" w:sz="0" w:space="0" w:color="auto"/>
                <w:bottom w:val="none" w:sz="0" w:space="0" w:color="auto"/>
                <w:right w:val="none" w:sz="0" w:space="0" w:color="auto"/>
              </w:divBdr>
              <w:divsChild>
                <w:div w:id="1603495305">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129470092">
                          <w:marLeft w:val="0"/>
                          <w:marRight w:val="0"/>
                          <w:marTop w:val="0"/>
                          <w:marBottom w:val="0"/>
                          <w:divBdr>
                            <w:top w:val="none" w:sz="0" w:space="0" w:color="auto"/>
                            <w:left w:val="none" w:sz="0" w:space="0" w:color="auto"/>
                            <w:bottom w:val="none" w:sz="0" w:space="0" w:color="auto"/>
                            <w:right w:val="none" w:sz="0" w:space="0" w:color="auto"/>
                          </w:divBdr>
                          <w:divsChild>
                            <w:div w:id="2040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211">
      <w:bodyDiv w:val="1"/>
      <w:marLeft w:val="0"/>
      <w:marRight w:val="0"/>
      <w:marTop w:val="0"/>
      <w:marBottom w:val="0"/>
      <w:divBdr>
        <w:top w:val="none" w:sz="0" w:space="0" w:color="auto"/>
        <w:left w:val="none" w:sz="0" w:space="0" w:color="auto"/>
        <w:bottom w:val="none" w:sz="0" w:space="0" w:color="auto"/>
        <w:right w:val="none" w:sz="0" w:space="0" w:color="auto"/>
      </w:divBdr>
      <w:divsChild>
        <w:div w:id="1437289598">
          <w:marLeft w:val="0"/>
          <w:marRight w:val="0"/>
          <w:marTop w:val="150"/>
          <w:marBottom w:val="0"/>
          <w:divBdr>
            <w:top w:val="none" w:sz="0" w:space="0" w:color="auto"/>
            <w:left w:val="none" w:sz="0" w:space="0" w:color="auto"/>
            <w:bottom w:val="none" w:sz="0" w:space="0" w:color="auto"/>
            <w:right w:val="none" w:sz="0" w:space="0" w:color="auto"/>
          </w:divBdr>
          <w:divsChild>
            <w:div w:id="1924416562">
              <w:marLeft w:val="0"/>
              <w:marRight w:val="0"/>
              <w:marTop w:val="0"/>
              <w:marBottom w:val="0"/>
              <w:divBdr>
                <w:top w:val="none" w:sz="0" w:space="0" w:color="auto"/>
                <w:left w:val="none" w:sz="0" w:space="0" w:color="auto"/>
                <w:bottom w:val="none" w:sz="0" w:space="0" w:color="auto"/>
                <w:right w:val="none" w:sz="0" w:space="0" w:color="auto"/>
              </w:divBdr>
              <w:divsChild>
                <w:div w:id="39211147">
                  <w:marLeft w:val="0"/>
                  <w:marRight w:val="0"/>
                  <w:marTop w:val="0"/>
                  <w:marBottom w:val="0"/>
                  <w:divBdr>
                    <w:top w:val="none" w:sz="0" w:space="0" w:color="auto"/>
                    <w:left w:val="none" w:sz="0" w:space="0" w:color="auto"/>
                    <w:bottom w:val="none" w:sz="0" w:space="0" w:color="auto"/>
                    <w:right w:val="none" w:sz="0" w:space="0" w:color="auto"/>
                  </w:divBdr>
                </w:div>
                <w:div w:id="42221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710500">
          <w:marLeft w:val="0"/>
          <w:marRight w:val="0"/>
          <w:marTop w:val="0"/>
          <w:marBottom w:val="0"/>
          <w:divBdr>
            <w:top w:val="none" w:sz="0" w:space="0" w:color="auto"/>
            <w:left w:val="none" w:sz="0" w:space="0" w:color="auto"/>
            <w:bottom w:val="none" w:sz="0" w:space="0" w:color="auto"/>
            <w:right w:val="none" w:sz="0" w:space="0" w:color="auto"/>
          </w:divBdr>
          <w:divsChild>
            <w:div w:id="66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2841">
      <w:bodyDiv w:val="1"/>
      <w:marLeft w:val="0"/>
      <w:marRight w:val="0"/>
      <w:marTop w:val="0"/>
      <w:marBottom w:val="0"/>
      <w:divBdr>
        <w:top w:val="none" w:sz="0" w:space="0" w:color="auto"/>
        <w:left w:val="none" w:sz="0" w:space="0" w:color="auto"/>
        <w:bottom w:val="none" w:sz="0" w:space="0" w:color="auto"/>
        <w:right w:val="none" w:sz="0" w:space="0" w:color="auto"/>
      </w:divBdr>
    </w:div>
    <w:div w:id="954363213">
      <w:bodyDiv w:val="1"/>
      <w:marLeft w:val="0"/>
      <w:marRight w:val="0"/>
      <w:marTop w:val="0"/>
      <w:marBottom w:val="0"/>
      <w:divBdr>
        <w:top w:val="none" w:sz="0" w:space="0" w:color="auto"/>
        <w:left w:val="none" w:sz="0" w:space="0" w:color="auto"/>
        <w:bottom w:val="none" w:sz="0" w:space="0" w:color="auto"/>
        <w:right w:val="none" w:sz="0" w:space="0" w:color="auto"/>
      </w:divBdr>
      <w:divsChild>
        <w:div w:id="1904289242">
          <w:marLeft w:val="0"/>
          <w:marRight w:val="0"/>
          <w:marTop w:val="0"/>
          <w:marBottom w:val="0"/>
          <w:divBdr>
            <w:top w:val="none" w:sz="0" w:space="0" w:color="auto"/>
            <w:left w:val="none" w:sz="0" w:space="0" w:color="auto"/>
            <w:bottom w:val="none" w:sz="0" w:space="0" w:color="auto"/>
            <w:right w:val="none" w:sz="0" w:space="0" w:color="auto"/>
          </w:divBdr>
          <w:divsChild>
            <w:div w:id="1277054444">
              <w:marLeft w:val="0"/>
              <w:marRight w:val="0"/>
              <w:marTop w:val="0"/>
              <w:marBottom w:val="0"/>
              <w:divBdr>
                <w:top w:val="none" w:sz="0" w:space="0" w:color="auto"/>
                <w:left w:val="none" w:sz="0" w:space="0" w:color="auto"/>
                <w:bottom w:val="none" w:sz="0" w:space="0" w:color="auto"/>
                <w:right w:val="none" w:sz="0" w:space="0" w:color="auto"/>
              </w:divBdr>
              <w:divsChild>
                <w:div w:id="1173182632">
                  <w:marLeft w:val="0"/>
                  <w:marRight w:val="0"/>
                  <w:marTop w:val="0"/>
                  <w:marBottom w:val="0"/>
                  <w:divBdr>
                    <w:top w:val="none" w:sz="0" w:space="0" w:color="auto"/>
                    <w:left w:val="none" w:sz="0" w:space="0" w:color="auto"/>
                    <w:bottom w:val="none" w:sz="0" w:space="0" w:color="auto"/>
                    <w:right w:val="none" w:sz="0" w:space="0" w:color="auto"/>
                  </w:divBdr>
                  <w:divsChild>
                    <w:div w:id="1695616113">
                      <w:marLeft w:val="0"/>
                      <w:marRight w:val="0"/>
                      <w:marTop w:val="0"/>
                      <w:marBottom w:val="0"/>
                      <w:divBdr>
                        <w:top w:val="none" w:sz="0" w:space="0" w:color="auto"/>
                        <w:left w:val="none" w:sz="0" w:space="0" w:color="auto"/>
                        <w:bottom w:val="none" w:sz="0" w:space="0" w:color="auto"/>
                        <w:right w:val="none" w:sz="0" w:space="0" w:color="auto"/>
                      </w:divBdr>
                      <w:divsChild>
                        <w:div w:id="182667055">
                          <w:marLeft w:val="0"/>
                          <w:marRight w:val="0"/>
                          <w:marTop w:val="0"/>
                          <w:marBottom w:val="0"/>
                          <w:divBdr>
                            <w:top w:val="none" w:sz="0" w:space="0" w:color="auto"/>
                            <w:left w:val="none" w:sz="0" w:space="0" w:color="auto"/>
                            <w:bottom w:val="none" w:sz="0" w:space="0" w:color="auto"/>
                            <w:right w:val="none" w:sz="0" w:space="0" w:color="auto"/>
                          </w:divBdr>
                          <w:divsChild>
                            <w:div w:id="1930776418">
                              <w:marLeft w:val="0"/>
                              <w:marRight w:val="0"/>
                              <w:marTop w:val="0"/>
                              <w:marBottom w:val="0"/>
                              <w:divBdr>
                                <w:top w:val="none" w:sz="0" w:space="0" w:color="auto"/>
                                <w:left w:val="none" w:sz="0" w:space="0" w:color="auto"/>
                                <w:bottom w:val="none" w:sz="0" w:space="0" w:color="auto"/>
                                <w:right w:val="none" w:sz="0" w:space="0" w:color="auto"/>
                              </w:divBdr>
                              <w:divsChild>
                                <w:div w:id="1867215042">
                                  <w:marLeft w:val="0"/>
                                  <w:marRight w:val="0"/>
                                  <w:marTop w:val="0"/>
                                  <w:marBottom w:val="0"/>
                                  <w:divBdr>
                                    <w:top w:val="none" w:sz="0" w:space="0" w:color="auto"/>
                                    <w:left w:val="none" w:sz="0" w:space="0" w:color="auto"/>
                                    <w:bottom w:val="none" w:sz="0" w:space="0" w:color="auto"/>
                                    <w:right w:val="none" w:sz="0" w:space="0" w:color="auto"/>
                                  </w:divBdr>
                                  <w:divsChild>
                                    <w:div w:id="1329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695">
      <w:bodyDiv w:val="1"/>
      <w:marLeft w:val="0"/>
      <w:marRight w:val="0"/>
      <w:marTop w:val="0"/>
      <w:marBottom w:val="0"/>
      <w:divBdr>
        <w:top w:val="none" w:sz="0" w:space="0" w:color="auto"/>
        <w:left w:val="none" w:sz="0" w:space="0" w:color="auto"/>
        <w:bottom w:val="none" w:sz="0" w:space="0" w:color="auto"/>
        <w:right w:val="none" w:sz="0" w:space="0" w:color="auto"/>
      </w:divBdr>
    </w:div>
    <w:div w:id="954871000">
      <w:bodyDiv w:val="1"/>
      <w:marLeft w:val="0"/>
      <w:marRight w:val="0"/>
      <w:marTop w:val="0"/>
      <w:marBottom w:val="0"/>
      <w:divBdr>
        <w:top w:val="none" w:sz="0" w:space="0" w:color="auto"/>
        <w:left w:val="none" w:sz="0" w:space="0" w:color="auto"/>
        <w:bottom w:val="none" w:sz="0" w:space="0" w:color="auto"/>
        <w:right w:val="none" w:sz="0" w:space="0" w:color="auto"/>
      </w:divBdr>
      <w:divsChild>
        <w:div w:id="145559467">
          <w:marLeft w:val="0"/>
          <w:marRight w:val="0"/>
          <w:marTop w:val="0"/>
          <w:marBottom w:val="150"/>
          <w:divBdr>
            <w:top w:val="none" w:sz="0" w:space="0" w:color="auto"/>
            <w:left w:val="none" w:sz="0" w:space="0" w:color="auto"/>
            <w:bottom w:val="none" w:sz="0" w:space="0" w:color="auto"/>
            <w:right w:val="none" w:sz="0" w:space="0" w:color="auto"/>
          </w:divBdr>
          <w:divsChild>
            <w:div w:id="425151523">
              <w:marLeft w:val="0"/>
              <w:marRight w:val="0"/>
              <w:marTop w:val="0"/>
              <w:marBottom w:val="0"/>
              <w:divBdr>
                <w:top w:val="none" w:sz="0" w:space="0" w:color="auto"/>
                <w:left w:val="none" w:sz="0" w:space="0" w:color="auto"/>
                <w:bottom w:val="none" w:sz="0" w:space="0" w:color="auto"/>
                <w:right w:val="none" w:sz="0" w:space="0" w:color="auto"/>
              </w:divBdr>
            </w:div>
          </w:divsChild>
        </w:div>
        <w:div w:id="784421607">
          <w:marLeft w:val="0"/>
          <w:marRight w:val="0"/>
          <w:marTop w:val="0"/>
          <w:marBottom w:val="150"/>
          <w:divBdr>
            <w:top w:val="none" w:sz="0" w:space="0" w:color="auto"/>
            <w:left w:val="none" w:sz="0" w:space="0" w:color="auto"/>
            <w:bottom w:val="none" w:sz="0" w:space="0" w:color="auto"/>
            <w:right w:val="none" w:sz="0" w:space="0" w:color="auto"/>
          </w:divBdr>
        </w:div>
        <w:div w:id="721712324">
          <w:marLeft w:val="0"/>
          <w:marRight w:val="0"/>
          <w:marTop w:val="0"/>
          <w:marBottom w:val="0"/>
          <w:divBdr>
            <w:top w:val="none" w:sz="0" w:space="0" w:color="auto"/>
            <w:left w:val="none" w:sz="0" w:space="0" w:color="auto"/>
            <w:bottom w:val="none" w:sz="0" w:space="0" w:color="auto"/>
            <w:right w:val="none" w:sz="0" w:space="0" w:color="auto"/>
          </w:divBdr>
          <w:divsChild>
            <w:div w:id="1669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748">
      <w:bodyDiv w:val="1"/>
      <w:marLeft w:val="0"/>
      <w:marRight w:val="0"/>
      <w:marTop w:val="0"/>
      <w:marBottom w:val="0"/>
      <w:divBdr>
        <w:top w:val="none" w:sz="0" w:space="0" w:color="auto"/>
        <w:left w:val="none" w:sz="0" w:space="0" w:color="auto"/>
        <w:bottom w:val="none" w:sz="0" w:space="0" w:color="auto"/>
        <w:right w:val="none" w:sz="0" w:space="0" w:color="auto"/>
      </w:divBdr>
    </w:div>
    <w:div w:id="955015674">
      <w:bodyDiv w:val="1"/>
      <w:marLeft w:val="0"/>
      <w:marRight w:val="0"/>
      <w:marTop w:val="0"/>
      <w:marBottom w:val="0"/>
      <w:divBdr>
        <w:top w:val="none" w:sz="0" w:space="0" w:color="auto"/>
        <w:left w:val="none" w:sz="0" w:space="0" w:color="auto"/>
        <w:bottom w:val="none" w:sz="0" w:space="0" w:color="auto"/>
        <w:right w:val="none" w:sz="0" w:space="0" w:color="auto"/>
      </w:divBdr>
      <w:divsChild>
        <w:div w:id="1807770122">
          <w:marLeft w:val="0"/>
          <w:marRight w:val="0"/>
          <w:marTop w:val="0"/>
          <w:marBottom w:val="0"/>
          <w:divBdr>
            <w:top w:val="none" w:sz="0" w:space="0" w:color="auto"/>
            <w:left w:val="none" w:sz="0" w:space="0" w:color="auto"/>
            <w:bottom w:val="none" w:sz="0" w:space="0" w:color="auto"/>
            <w:right w:val="none" w:sz="0" w:space="0" w:color="auto"/>
          </w:divBdr>
          <w:divsChild>
            <w:div w:id="458374912">
              <w:marLeft w:val="0"/>
              <w:marRight w:val="0"/>
              <w:marTop w:val="0"/>
              <w:marBottom w:val="0"/>
              <w:divBdr>
                <w:top w:val="none" w:sz="0" w:space="0" w:color="auto"/>
                <w:left w:val="none" w:sz="0" w:space="0" w:color="auto"/>
                <w:bottom w:val="none" w:sz="0" w:space="0" w:color="auto"/>
                <w:right w:val="none" w:sz="0" w:space="0" w:color="auto"/>
              </w:divBdr>
              <w:divsChild>
                <w:div w:id="2011173570">
                  <w:marLeft w:val="0"/>
                  <w:marRight w:val="0"/>
                  <w:marTop w:val="0"/>
                  <w:marBottom w:val="0"/>
                  <w:divBdr>
                    <w:top w:val="none" w:sz="0" w:space="0" w:color="auto"/>
                    <w:left w:val="none" w:sz="0" w:space="0" w:color="auto"/>
                    <w:bottom w:val="none" w:sz="0" w:space="0" w:color="auto"/>
                    <w:right w:val="none" w:sz="0" w:space="0" w:color="auto"/>
                  </w:divBdr>
                  <w:divsChild>
                    <w:div w:id="1621303154">
                      <w:marLeft w:val="0"/>
                      <w:marRight w:val="0"/>
                      <w:marTop w:val="0"/>
                      <w:marBottom w:val="0"/>
                      <w:divBdr>
                        <w:top w:val="none" w:sz="0" w:space="0" w:color="auto"/>
                        <w:left w:val="none" w:sz="0" w:space="0" w:color="auto"/>
                        <w:bottom w:val="none" w:sz="0" w:space="0" w:color="auto"/>
                        <w:right w:val="none" w:sz="0" w:space="0" w:color="auto"/>
                      </w:divBdr>
                      <w:divsChild>
                        <w:div w:id="2135177826">
                          <w:marLeft w:val="0"/>
                          <w:marRight w:val="0"/>
                          <w:marTop w:val="0"/>
                          <w:marBottom w:val="0"/>
                          <w:divBdr>
                            <w:top w:val="none" w:sz="0" w:space="0" w:color="auto"/>
                            <w:left w:val="none" w:sz="0" w:space="0" w:color="auto"/>
                            <w:bottom w:val="none" w:sz="0" w:space="0" w:color="auto"/>
                            <w:right w:val="none" w:sz="0" w:space="0" w:color="auto"/>
                          </w:divBdr>
                          <w:divsChild>
                            <w:div w:id="1456172833">
                              <w:marLeft w:val="0"/>
                              <w:marRight w:val="0"/>
                              <w:marTop w:val="0"/>
                              <w:marBottom w:val="0"/>
                              <w:divBdr>
                                <w:top w:val="none" w:sz="0" w:space="0" w:color="auto"/>
                                <w:left w:val="none" w:sz="0" w:space="0" w:color="auto"/>
                                <w:bottom w:val="none" w:sz="0" w:space="0" w:color="auto"/>
                                <w:right w:val="none" w:sz="0" w:space="0" w:color="auto"/>
                              </w:divBdr>
                              <w:divsChild>
                                <w:div w:id="686371966">
                                  <w:marLeft w:val="0"/>
                                  <w:marRight w:val="0"/>
                                  <w:marTop w:val="0"/>
                                  <w:marBottom w:val="0"/>
                                  <w:divBdr>
                                    <w:top w:val="none" w:sz="0" w:space="0" w:color="auto"/>
                                    <w:left w:val="none" w:sz="0" w:space="0" w:color="auto"/>
                                    <w:bottom w:val="none" w:sz="0" w:space="0" w:color="auto"/>
                                    <w:right w:val="none" w:sz="0" w:space="0" w:color="auto"/>
                                  </w:divBdr>
                                  <w:divsChild>
                                    <w:div w:id="1785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59030">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7">
          <w:marLeft w:val="0"/>
          <w:marRight w:val="0"/>
          <w:marTop w:val="0"/>
          <w:marBottom w:val="0"/>
          <w:divBdr>
            <w:top w:val="none" w:sz="0" w:space="0" w:color="auto"/>
            <w:left w:val="none" w:sz="0" w:space="0" w:color="auto"/>
            <w:bottom w:val="none" w:sz="0" w:space="0" w:color="auto"/>
            <w:right w:val="none" w:sz="0" w:space="0" w:color="auto"/>
          </w:divBdr>
          <w:divsChild>
            <w:div w:id="2053378038">
              <w:marLeft w:val="0"/>
              <w:marRight w:val="0"/>
              <w:marTop w:val="0"/>
              <w:marBottom w:val="0"/>
              <w:divBdr>
                <w:top w:val="none" w:sz="0" w:space="0" w:color="auto"/>
                <w:left w:val="none" w:sz="0" w:space="0" w:color="auto"/>
                <w:bottom w:val="none" w:sz="0" w:space="0" w:color="auto"/>
                <w:right w:val="none" w:sz="0" w:space="0" w:color="auto"/>
              </w:divBdr>
              <w:divsChild>
                <w:div w:id="136845257">
                  <w:marLeft w:val="0"/>
                  <w:marRight w:val="0"/>
                  <w:marTop w:val="0"/>
                  <w:marBottom w:val="0"/>
                  <w:divBdr>
                    <w:top w:val="none" w:sz="0" w:space="0" w:color="auto"/>
                    <w:left w:val="none" w:sz="0" w:space="0" w:color="auto"/>
                    <w:bottom w:val="none" w:sz="0" w:space="0" w:color="auto"/>
                    <w:right w:val="none" w:sz="0" w:space="0" w:color="auto"/>
                  </w:divBdr>
                  <w:divsChild>
                    <w:div w:id="322972432">
                      <w:marLeft w:val="0"/>
                      <w:marRight w:val="0"/>
                      <w:marTop w:val="0"/>
                      <w:marBottom w:val="0"/>
                      <w:divBdr>
                        <w:top w:val="none" w:sz="0" w:space="0" w:color="auto"/>
                        <w:left w:val="none" w:sz="0" w:space="0" w:color="auto"/>
                        <w:bottom w:val="none" w:sz="0" w:space="0" w:color="auto"/>
                        <w:right w:val="none" w:sz="0" w:space="0" w:color="auto"/>
                      </w:divBdr>
                      <w:divsChild>
                        <w:div w:id="1657104902">
                          <w:marLeft w:val="0"/>
                          <w:marRight w:val="0"/>
                          <w:marTop w:val="0"/>
                          <w:marBottom w:val="0"/>
                          <w:divBdr>
                            <w:top w:val="none" w:sz="0" w:space="0" w:color="auto"/>
                            <w:left w:val="none" w:sz="0" w:space="0" w:color="auto"/>
                            <w:bottom w:val="none" w:sz="0" w:space="0" w:color="auto"/>
                            <w:right w:val="none" w:sz="0" w:space="0" w:color="auto"/>
                          </w:divBdr>
                          <w:divsChild>
                            <w:div w:id="1616012728">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1016033301">
                                      <w:marLeft w:val="0"/>
                                      <w:marRight w:val="0"/>
                                      <w:marTop w:val="0"/>
                                      <w:marBottom w:val="0"/>
                                      <w:divBdr>
                                        <w:top w:val="none" w:sz="0" w:space="0" w:color="auto"/>
                                        <w:left w:val="none" w:sz="0" w:space="0" w:color="auto"/>
                                        <w:bottom w:val="none" w:sz="0" w:space="0" w:color="auto"/>
                                        <w:right w:val="none" w:sz="0" w:space="0" w:color="auto"/>
                                      </w:divBdr>
                                      <w:divsChild>
                                        <w:div w:id="1838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59567">
      <w:bodyDiv w:val="1"/>
      <w:marLeft w:val="0"/>
      <w:marRight w:val="0"/>
      <w:marTop w:val="0"/>
      <w:marBottom w:val="0"/>
      <w:divBdr>
        <w:top w:val="none" w:sz="0" w:space="0" w:color="auto"/>
        <w:left w:val="none" w:sz="0" w:space="0" w:color="auto"/>
        <w:bottom w:val="none" w:sz="0" w:space="0" w:color="auto"/>
        <w:right w:val="none" w:sz="0" w:space="0" w:color="auto"/>
      </w:divBdr>
      <w:divsChild>
        <w:div w:id="405686322">
          <w:marLeft w:val="0"/>
          <w:marRight w:val="0"/>
          <w:marTop w:val="0"/>
          <w:marBottom w:val="450"/>
          <w:divBdr>
            <w:top w:val="none" w:sz="0" w:space="0" w:color="auto"/>
            <w:left w:val="none" w:sz="0" w:space="0" w:color="auto"/>
            <w:bottom w:val="none" w:sz="0" w:space="0" w:color="auto"/>
            <w:right w:val="none" w:sz="0" w:space="0" w:color="auto"/>
          </w:divBdr>
          <w:divsChild>
            <w:div w:id="612979222">
              <w:marLeft w:val="0"/>
              <w:marRight w:val="0"/>
              <w:marTop w:val="0"/>
              <w:marBottom w:val="150"/>
              <w:divBdr>
                <w:top w:val="none" w:sz="0" w:space="0" w:color="auto"/>
                <w:left w:val="none" w:sz="0" w:space="0" w:color="auto"/>
                <w:bottom w:val="none" w:sz="0" w:space="0" w:color="auto"/>
                <w:right w:val="none" w:sz="0" w:space="0" w:color="auto"/>
              </w:divBdr>
              <w:divsChild>
                <w:div w:id="1803691432">
                  <w:marLeft w:val="0"/>
                  <w:marRight w:val="0"/>
                  <w:marTop w:val="0"/>
                  <w:marBottom w:val="0"/>
                  <w:divBdr>
                    <w:top w:val="none" w:sz="0" w:space="0" w:color="auto"/>
                    <w:left w:val="none" w:sz="0" w:space="0" w:color="auto"/>
                    <w:bottom w:val="none" w:sz="0" w:space="0" w:color="auto"/>
                    <w:right w:val="none" w:sz="0" w:space="0" w:color="auto"/>
                  </w:divBdr>
                </w:div>
              </w:divsChild>
            </w:div>
            <w:div w:id="1813518215">
              <w:marLeft w:val="0"/>
              <w:marRight w:val="0"/>
              <w:marTop w:val="0"/>
              <w:marBottom w:val="0"/>
              <w:divBdr>
                <w:top w:val="none" w:sz="0" w:space="0" w:color="auto"/>
                <w:left w:val="none" w:sz="0" w:space="0" w:color="auto"/>
                <w:bottom w:val="none" w:sz="0" w:space="0" w:color="auto"/>
                <w:right w:val="none" w:sz="0" w:space="0" w:color="auto"/>
              </w:divBdr>
              <w:divsChild>
                <w:div w:id="1222715780">
                  <w:marLeft w:val="0"/>
                  <w:marRight w:val="0"/>
                  <w:marTop w:val="0"/>
                  <w:marBottom w:val="150"/>
                  <w:divBdr>
                    <w:top w:val="none" w:sz="0" w:space="0" w:color="auto"/>
                    <w:left w:val="none" w:sz="0" w:space="0" w:color="auto"/>
                    <w:bottom w:val="none" w:sz="0" w:space="0" w:color="auto"/>
                    <w:right w:val="none" w:sz="0" w:space="0" w:color="auto"/>
                  </w:divBdr>
                </w:div>
                <w:div w:id="1227300188">
                  <w:marLeft w:val="0"/>
                  <w:marRight w:val="0"/>
                  <w:marTop w:val="0"/>
                  <w:marBottom w:val="0"/>
                  <w:divBdr>
                    <w:top w:val="none" w:sz="0" w:space="0" w:color="auto"/>
                    <w:left w:val="none" w:sz="0" w:space="0" w:color="auto"/>
                    <w:bottom w:val="none" w:sz="0" w:space="0" w:color="auto"/>
                    <w:right w:val="none" w:sz="0" w:space="0" w:color="auto"/>
                  </w:divBdr>
                  <w:divsChild>
                    <w:div w:id="1288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896">
          <w:marLeft w:val="0"/>
          <w:marRight w:val="0"/>
          <w:marTop w:val="0"/>
          <w:marBottom w:val="450"/>
          <w:divBdr>
            <w:top w:val="none" w:sz="0" w:space="0" w:color="auto"/>
            <w:left w:val="none" w:sz="0" w:space="0" w:color="auto"/>
            <w:bottom w:val="none" w:sz="0" w:space="0" w:color="auto"/>
            <w:right w:val="none" w:sz="0" w:space="0" w:color="auto"/>
          </w:divBdr>
        </w:div>
      </w:divsChild>
    </w:div>
    <w:div w:id="955332764">
      <w:bodyDiv w:val="1"/>
      <w:marLeft w:val="0"/>
      <w:marRight w:val="0"/>
      <w:marTop w:val="0"/>
      <w:marBottom w:val="0"/>
      <w:divBdr>
        <w:top w:val="none" w:sz="0" w:space="0" w:color="auto"/>
        <w:left w:val="none" w:sz="0" w:space="0" w:color="auto"/>
        <w:bottom w:val="none" w:sz="0" w:space="0" w:color="auto"/>
        <w:right w:val="none" w:sz="0" w:space="0" w:color="auto"/>
      </w:divBdr>
      <w:divsChild>
        <w:div w:id="1176455595">
          <w:marLeft w:val="0"/>
          <w:marRight w:val="0"/>
          <w:marTop w:val="0"/>
          <w:marBottom w:val="150"/>
          <w:divBdr>
            <w:top w:val="none" w:sz="0" w:space="0" w:color="auto"/>
            <w:left w:val="none" w:sz="0" w:space="0" w:color="auto"/>
            <w:bottom w:val="none" w:sz="0" w:space="0" w:color="auto"/>
            <w:right w:val="none" w:sz="0" w:space="0" w:color="auto"/>
          </w:divBdr>
        </w:div>
      </w:divsChild>
    </w:div>
    <w:div w:id="95567775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90">
          <w:marLeft w:val="0"/>
          <w:marRight w:val="0"/>
          <w:marTop w:val="0"/>
          <w:marBottom w:val="0"/>
          <w:divBdr>
            <w:top w:val="none" w:sz="0" w:space="0" w:color="auto"/>
            <w:left w:val="none" w:sz="0" w:space="0" w:color="auto"/>
            <w:bottom w:val="dotted" w:sz="6" w:space="4" w:color="DDDDDD"/>
            <w:right w:val="none" w:sz="0" w:space="0" w:color="auto"/>
          </w:divBdr>
        </w:div>
      </w:divsChild>
    </w:div>
    <w:div w:id="955797680">
      <w:bodyDiv w:val="1"/>
      <w:marLeft w:val="0"/>
      <w:marRight w:val="0"/>
      <w:marTop w:val="0"/>
      <w:marBottom w:val="0"/>
      <w:divBdr>
        <w:top w:val="none" w:sz="0" w:space="0" w:color="auto"/>
        <w:left w:val="none" w:sz="0" w:space="0" w:color="auto"/>
        <w:bottom w:val="none" w:sz="0" w:space="0" w:color="auto"/>
        <w:right w:val="none" w:sz="0" w:space="0" w:color="auto"/>
      </w:divBdr>
    </w:div>
    <w:div w:id="956066633">
      <w:bodyDiv w:val="1"/>
      <w:marLeft w:val="0"/>
      <w:marRight w:val="0"/>
      <w:marTop w:val="0"/>
      <w:marBottom w:val="0"/>
      <w:divBdr>
        <w:top w:val="none" w:sz="0" w:space="0" w:color="auto"/>
        <w:left w:val="none" w:sz="0" w:space="0" w:color="auto"/>
        <w:bottom w:val="none" w:sz="0" w:space="0" w:color="auto"/>
        <w:right w:val="none" w:sz="0" w:space="0" w:color="auto"/>
      </w:divBdr>
    </w:div>
    <w:div w:id="956571085">
      <w:bodyDiv w:val="1"/>
      <w:marLeft w:val="0"/>
      <w:marRight w:val="0"/>
      <w:marTop w:val="0"/>
      <w:marBottom w:val="0"/>
      <w:divBdr>
        <w:top w:val="none" w:sz="0" w:space="0" w:color="auto"/>
        <w:left w:val="none" w:sz="0" w:space="0" w:color="auto"/>
        <w:bottom w:val="none" w:sz="0" w:space="0" w:color="auto"/>
        <w:right w:val="none" w:sz="0" w:space="0" w:color="auto"/>
      </w:divBdr>
    </w:div>
    <w:div w:id="956984107">
      <w:bodyDiv w:val="1"/>
      <w:marLeft w:val="0"/>
      <w:marRight w:val="0"/>
      <w:marTop w:val="0"/>
      <w:marBottom w:val="0"/>
      <w:divBdr>
        <w:top w:val="none" w:sz="0" w:space="0" w:color="auto"/>
        <w:left w:val="none" w:sz="0" w:space="0" w:color="auto"/>
        <w:bottom w:val="none" w:sz="0" w:space="0" w:color="auto"/>
        <w:right w:val="none" w:sz="0" w:space="0" w:color="auto"/>
      </w:divBdr>
    </w:div>
    <w:div w:id="957568414">
      <w:bodyDiv w:val="1"/>
      <w:marLeft w:val="0"/>
      <w:marRight w:val="0"/>
      <w:marTop w:val="0"/>
      <w:marBottom w:val="0"/>
      <w:divBdr>
        <w:top w:val="none" w:sz="0" w:space="0" w:color="auto"/>
        <w:left w:val="none" w:sz="0" w:space="0" w:color="auto"/>
        <w:bottom w:val="none" w:sz="0" w:space="0" w:color="auto"/>
        <w:right w:val="none" w:sz="0" w:space="0" w:color="auto"/>
      </w:divBdr>
      <w:divsChild>
        <w:div w:id="1342509579">
          <w:marLeft w:val="0"/>
          <w:marRight w:val="0"/>
          <w:marTop w:val="0"/>
          <w:marBottom w:val="0"/>
          <w:divBdr>
            <w:top w:val="none" w:sz="0" w:space="0" w:color="auto"/>
            <w:left w:val="none" w:sz="0" w:space="0" w:color="auto"/>
            <w:bottom w:val="none" w:sz="0" w:space="0" w:color="auto"/>
            <w:right w:val="none" w:sz="0" w:space="0" w:color="auto"/>
          </w:divBdr>
          <w:divsChild>
            <w:div w:id="1630435969">
              <w:marLeft w:val="0"/>
              <w:marRight w:val="0"/>
              <w:marTop w:val="0"/>
              <w:marBottom w:val="0"/>
              <w:divBdr>
                <w:top w:val="none" w:sz="0" w:space="0" w:color="auto"/>
                <w:left w:val="none" w:sz="0" w:space="0" w:color="auto"/>
                <w:bottom w:val="none" w:sz="0" w:space="0" w:color="auto"/>
                <w:right w:val="none" w:sz="0" w:space="0" w:color="auto"/>
              </w:divBdr>
              <w:divsChild>
                <w:div w:id="137500866">
                  <w:marLeft w:val="0"/>
                  <w:marRight w:val="0"/>
                  <w:marTop w:val="0"/>
                  <w:marBottom w:val="0"/>
                  <w:divBdr>
                    <w:top w:val="none" w:sz="0" w:space="0" w:color="auto"/>
                    <w:left w:val="none" w:sz="0" w:space="0" w:color="auto"/>
                    <w:bottom w:val="none" w:sz="0" w:space="0" w:color="auto"/>
                    <w:right w:val="none" w:sz="0" w:space="0" w:color="auto"/>
                  </w:divBdr>
                  <w:divsChild>
                    <w:div w:id="141125616">
                      <w:marLeft w:val="0"/>
                      <w:marRight w:val="0"/>
                      <w:marTop w:val="0"/>
                      <w:marBottom w:val="0"/>
                      <w:divBdr>
                        <w:top w:val="none" w:sz="0" w:space="0" w:color="auto"/>
                        <w:left w:val="none" w:sz="0" w:space="0" w:color="auto"/>
                        <w:bottom w:val="none" w:sz="0" w:space="0" w:color="auto"/>
                        <w:right w:val="none" w:sz="0" w:space="0" w:color="auto"/>
                      </w:divBdr>
                      <w:divsChild>
                        <w:div w:id="2085488234">
                          <w:marLeft w:val="0"/>
                          <w:marRight w:val="0"/>
                          <w:marTop w:val="0"/>
                          <w:marBottom w:val="0"/>
                          <w:divBdr>
                            <w:top w:val="none" w:sz="0" w:space="0" w:color="auto"/>
                            <w:left w:val="none" w:sz="0" w:space="0" w:color="auto"/>
                            <w:bottom w:val="none" w:sz="0" w:space="0" w:color="auto"/>
                            <w:right w:val="none" w:sz="0" w:space="0" w:color="auto"/>
                          </w:divBdr>
                          <w:divsChild>
                            <w:div w:id="208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55468">
      <w:bodyDiv w:val="1"/>
      <w:marLeft w:val="0"/>
      <w:marRight w:val="0"/>
      <w:marTop w:val="0"/>
      <w:marBottom w:val="0"/>
      <w:divBdr>
        <w:top w:val="none" w:sz="0" w:space="0" w:color="auto"/>
        <w:left w:val="none" w:sz="0" w:space="0" w:color="auto"/>
        <w:bottom w:val="none" w:sz="0" w:space="0" w:color="auto"/>
        <w:right w:val="none" w:sz="0" w:space="0" w:color="auto"/>
      </w:divBdr>
      <w:divsChild>
        <w:div w:id="663584188">
          <w:marLeft w:val="0"/>
          <w:marRight w:val="0"/>
          <w:marTop w:val="0"/>
          <w:marBottom w:val="0"/>
          <w:divBdr>
            <w:top w:val="none" w:sz="0" w:space="0" w:color="auto"/>
            <w:left w:val="none" w:sz="0" w:space="0" w:color="auto"/>
            <w:bottom w:val="none" w:sz="0" w:space="0" w:color="auto"/>
            <w:right w:val="none" w:sz="0" w:space="0" w:color="auto"/>
          </w:divBdr>
        </w:div>
      </w:divsChild>
    </w:div>
    <w:div w:id="957878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0637">
          <w:marLeft w:val="0"/>
          <w:marRight w:val="0"/>
          <w:marTop w:val="15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single" w:sz="6" w:space="0" w:color="EFEFEF"/>
                <w:right w:val="none" w:sz="0" w:space="0" w:color="auto"/>
              </w:divBdr>
              <w:divsChild>
                <w:div w:id="1326402322">
                  <w:marLeft w:val="0"/>
                  <w:marRight w:val="0"/>
                  <w:marTop w:val="0"/>
                  <w:marBottom w:val="0"/>
                  <w:divBdr>
                    <w:top w:val="none" w:sz="0" w:space="0" w:color="auto"/>
                    <w:left w:val="none" w:sz="0" w:space="0" w:color="auto"/>
                    <w:bottom w:val="none" w:sz="0" w:space="0" w:color="auto"/>
                    <w:right w:val="none" w:sz="0" w:space="0" w:color="auto"/>
                  </w:divBdr>
                </w:div>
                <w:div w:id="4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025">
          <w:marLeft w:val="0"/>
          <w:marRight w:val="0"/>
          <w:marTop w:val="300"/>
          <w:marBottom w:val="0"/>
          <w:divBdr>
            <w:top w:val="none" w:sz="0" w:space="0" w:color="auto"/>
            <w:left w:val="none" w:sz="0" w:space="0" w:color="auto"/>
            <w:bottom w:val="none" w:sz="0" w:space="0" w:color="auto"/>
            <w:right w:val="none" w:sz="0" w:space="0" w:color="auto"/>
          </w:divBdr>
          <w:divsChild>
            <w:div w:id="2027977586">
              <w:marLeft w:val="-1350"/>
              <w:marRight w:val="0"/>
              <w:marTop w:val="0"/>
              <w:marBottom w:val="0"/>
              <w:divBdr>
                <w:top w:val="none" w:sz="0" w:space="0" w:color="auto"/>
                <w:left w:val="none" w:sz="0" w:space="0" w:color="auto"/>
                <w:bottom w:val="none" w:sz="0" w:space="0" w:color="auto"/>
                <w:right w:val="none" w:sz="0" w:space="0" w:color="auto"/>
              </w:divBdr>
              <w:divsChild>
                <w:div w:id="224727805">
                  <w:marLeft w:val="0"/>
                  <w:marRight w:val="0"/>
                  <w:marTop w:val="0"/>
                  <w:marBottom w:val="0"/>
                  <w:divBdr>
                    <w:top w:val="none" w:sz="0" w:space="0" w:color="auto"/>
                    <w:left w:val="none" w:sz="0" w:space="0" w:color="auto"/>
                    <w:bottom w:val="none" w:sz="0" w:space="0" w:color="auto"/>
                    <w:right w:val="none" w:sz="0" w:space="0" w:color="auto"/>
                  </w:divBdr>
                  <w:divsChild>
                    <w:div w:id="61173391">
                      <w:marLeft w:val="0"/>
                      <w:marRight w:val="0"/>
                      <w:marTop w:val="0"/>
                      <w:marBottom w:val="0"/>
                      <w:divBdr>
                        <w:top w:val="none" w:sz="0" w:space="0" w:color="auto"/>
                        <w:left w:val="none" w:sz="0" w:space="0" w:color="auto"/>
                        <w:bottom w:val="none" w:sz="0" w:space="0" w:color="auto"/>
                        <w:right w:val="none" w:sz="0" w:space="0" w:color="auto"/>
                      </w:divBdr>
                      <w:divsChild>
                        <w:div w:id="1664702480">
                          <w:marLeft w:val="0"/>
                          <w:marRight w:val="0"/>
                          <w:marTop w:val="0"/>
                          <w:marBottom w:val="0"/>
                          <w:divBdr>
                            <w:top w:val="single" w:sz="6" w:space="0" w:color="C7C7C7"/>
                            <w:left w:val="single" w:sz="6" w:space="0" w:color="C7C7C7"/>
                            <w:bottom w:val="single" w:sz="6" w:space="0" w:color="C7C7C7"/>
                            <w:right w:val="single" w:sz="6" w:space="0" w:color="C7C7C7"/>
                          </w:divBdr>
                          <w:divsChild>
                            <w:div w:id="1231690343">
                              <w:marLeft w:val="0"/>
                              <w:marRight w:val="0"/>
                              <w:marTop w:val="100"/>
                              <w:marBottom w:val="100"/>
                              <w:divBdr>
                                <w:top w:val="none" w:sz="0" w:space="11" w:color="auto"/>
                                <w:left w:val="none" w:sz="0" w:space="0" w:color="auto"/>
                                <w:bottom w:val="single" w:sz="6" w:space="11" w:color="C7C7C7"/>
                                <w:right w:val="none" w:sz="0" w:space="0" w:color="auto"/>
                              </w:divBdr>
                            </w:div>
                            <w:div w:id="1597251768">
                              <w:marLeft w:val="0"/>
                              <w:marRight w:val="0"/>
                              <w:marTop w:val="100"/>
                              <w:marBottom w:val="100"/>
                              <w:divBdr>
                                <w:top w:val="none" w:sz="0" w:space="11" w:color="auto"/>
                                <w:left w:val="none" w:sz="0" w:space="0" w:color="auto"/>
                                <w:bottom w:val="single" w:sz="6" w:space="11" w:color="C7C7C7"/>
                                <w:right w:val="none" w:sz="0" w:space="0" w:color="auto"/>
                              </w:divBdr>
                            </w:div>
                            <w:div w:id="1233005315">
                              <w:marLeft w:val="0"/>
                              <w:marRight w:val="0"/>
                              <w:marTop w:val="100"/>
                              <w:marBottom w:val="100"/>
                              <w:divBdr>
                                <w:top w:val="none" w:sz="0" w:space="11" w:color="auto"/>
                                <w:left w:val="none" w:sz="0" w:space="0" w:color="auto"/>
                                <w:bottom w:val="single" w:sz="6" w:space="11" w:color="C7C7C7"/>
                                <w:right w:val="none" w:sz="0" w:space="0" w:color="auto"/>
                              </w:divBdr>
                            </w:div>
                            <w:div w:id="970668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56115">
              <w:marLeft w:val="0"/>
              <w:marRight w:val="0"/>
              <w:marTop w:val="0"/>
              <w:marBottom w:val="0"/>
              <w:divBdr>
                <w:top w:val="none" w:sz="0" w:space="0" w:color="auto"/>
                <w:left w:val="none" w:sz="0" w:space="0" w:color="auto"/>
                <w:bottom w:val="none" w:sz="0" w:space="0" w:color="auto"/>
                <w:right w:val="none" w:sz="0" w:space="0" w:color="auto"/>
              </w:divBdr>
              <w:divsChild>
                <w:div w:id="550962885">
                  <w:marLeft w:val="0"/>
                  <w:marRight w:val="0"/>
                  <w:marTop w:val="150"/>
                  <w:marBottom w:val="0"/>
                  <w:divBdr>
                    <w:top w:val="none" w:sz="0" w:space="0" w:color="auto"/>
                    <w:left w:val="none" w:sz="0" w:space="0" w:color="auto"/>
                    <w:bottom w:val="none" w:sz="0" w:space="0" w:color="auto"/>
                    <w:right w:val="none" w:sz="0" w:space="0" w:color="auto"/>
                  </w:divBdr>
                  <w:divsChild>
                    <w:div w:id="1629313852">
                      <w:marLeft w:val="0"/>
                      <w:marRight w:val="0"/>
                      <w:marTop w:val="0"/>
                      <w:marBottom w:val="0"/>
                      <w:divBdr>
                        <w:top w:val="none" w:sz="0" w:space="0" w:color="auto"/>
                        <w:left w:val="none" w:sz="0" w:space="0" w:color="auto"/>
                        <w:bottom w:val="none" w:sz="0" w:space="0" w:color="auto"/>
                        <w:right w:val="none" w:sz="0" w:space="0" w:color="auto"/>
                      </w:divBdr>
                      <w:divsChild>
                        <w:div w:id="162734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4844853">
                  <w:marLeft w:val="0"/>
                  <w:marRight w:val="0"/>
                  <w:marTop w:val="0"/>
                  <w:marBottom w:val="0"/>
                  <w:divBdr>
                    <w:top w:val="none" w:sz="0" w:space="0" w:color="auto"/>
                    <w:left w:val="none" w:sz="0" w:space="0" w:color="auto"/>
                    <w:bottom w:val="none" w:sz="0" w:space="0" w:color="auto"/>
                    <w:right w:val="none" w:sz="0" w:space="0" w:color="auto"/>
                  </w:divBdr>
                  <w:divsChild>
                    <w:div w:id="118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826">
      <w:bodyDiv w:val="1"/>
      <w:marLeft w:val="0"/>
      <w:marRight w:val="0"/>
      <w:marTop w:val="0"/>
      <w:marBottom w:val="0"/>
      <w:divBdr>
        <w:top w:val="none" w:sz="0" w:space="0" w:color="auto"/>
        <w:left w:val="none" w:sz="0" w:space="0" w:color="auto"/>
        <w:bottom w:val="none" w:sz="0" w:space="0" w:color="auto"/>
        <w:right w:val="none" w:sz="0" w:space="0" w:color="auto"/>
      </w:divBdr>
      <w:divsChild>
        <w:div w:id="1643074960">
          <w:marLeft w:val="0"/>
          <w:marRight w:val="0"/>
          <w:marTop w:val="0"/>
          <w:marBottom w:val="0"/>
          <w:divBdr>
            <w:top w:val="none" w:sz="0" w:space="0" w:color="auto"/>
            <w:left w:val="none" w:sz="0" w:space="0" w:color="auto"/>
            <w:bottom w:val="none" w:sz="0" w:space="0" w:color="auto"/>
            <w:right w:val="none" w:sz="0" w:space="0" w:color="auto"/>
          </w:divBdr>
        </w:div>
        <w:div w:id="1986351885">
          <w:marLeft w:val="0"/>
          <w:marRight w:val="0"/>
          <w:marTop w:val="0"/>
          <w:marBottom w:val="0"/>
          <w:divBdr>
            <w:top w:val="none" w:sz="0" w:space="0" w:color="auto"/>
            <w:left w:val="none" w:sz="0" w:space="0" w:color="auto"/>
            <w:bottom w:val="none" w:sz="0" w:space="0" w:color="auto"/>
            <w:right w:val="none" w:sz="0" w:space="0" w:color="auto"/>
          </w:divBdr>
          <w:divsChild>
            <w:div w:id="323818608">
              <w:marLeft w:val="0"/>
              <w:marRight w:val="0"/>
              <w:marTop w:val="0"/>
              <w:marBottom w:val="0"/>
              <w:divBdr>
                <w:top w:val="none" w:sz="0" w:space="0" w:color="auto"/>
                <w:left w:val="none" w:sz="0" w:space="0" w:color="auto"/>
                <w:bottom w:val="none" w:sz="0" w:space="0" w:color="auto"/>
                <w:right w:val="none" w:sz="0" w:space="0" w:color="auto"/>
              </w:divBdr>
            </w:div>
            <w:div w:id="367992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609420">
      <w:bodyDiv w:val="1"/>
      <w:marLeft w:val="0"/>
      <w:marRight w:val="0"/>
      <w:marTop w:val="0"/>
      <w:marBottom w:val="0"/>
      <w:divBdr>
        <w:top w:val="none" w:sz="0" w:space="0" w:color="auto"/>
        <w:left w:val="none" w:sz="0" w:space="0" w:color="auto"/>
        <w:bottom w:val="none" w:sz="0" w:space="0" w:color="auto"/>
        <w:right w:val="none" w:sz="0" w:space="0" w:color="auto"/>
      </w:divBdr>
      <w:divsChild>
        <w:div w:id="455638980">
          <w:marLeft w:val="0"/>
          <w:marRight w:val="0"/>
          <w:marTop w:val="0"/>
          <w:marBottom w:val="0"/>
          <w:divBdr>
            <w:top w:val="none" w:sz="0" w:space="0" w:color="auto"/>
            <w:left w:val="none" w:sz="0" w:space="0" w:color="auto"/>
            <w:bottom w:val="dotted" w:sz="6" w:space="4" w:color="DDDDDD"/>
            <w:right w:val="none" w:sz="0" w:space="0" w:color="auto"/>
          </w:divBdr>
          <w:divsChild>
            <w:div w:id="270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90">
      <w:bodyDiv w:val="1"/>
      <w:marLeft w:val="0"/>
      <w:marRight w:val="0"/>
      <w:marTop w:val="0"/>
      <w:marBottom w:val="0"/>
      <w:divBdr>
        <w:top w:val="none" w:sz="0" w:space="0" w:color="auto"/>
        <w:left w:val="none" w:sz="0" w:space="0" w:color="auto"/>
        <w:bottom w:val="none" w:sz="0" w:space="0" w:color="auto"/>
        <w:right w:val="none" w:sz="0" w:space="0" w:color="auto"/>
      </w:divBdr>
    </w:div>
    <w:div w:id="958991065">
      <w:bodyDiv w:val="1"/>
      <w:marLeft w:val="0"/>
      <w:marRight w:val="0"/>
      <w:marTop w:val="0"/>
      <w:marBottom w:val="0"/>
      <w:divBdr>
        <w:top w:val="none" w:sz="0" w:space="0" w:color="auto"/>
        <w:left w:val="none" w:sz="0" w:space="0" w:color="auto"/>
        <w:bottom w:val="none" w:sz="0" w:space="0" w:color="auto"/>
        <w:right w:val="none" w:sz="0" w:space="0" w:color="auto"/>
      </w:divBdr>
      <w:divsChild>
        <w:div w:id="1010136631">
          <w:marLeft w:val="0"/>
          <w:marRight w:val="0"/>
          <w:marTop w:val="0"/>
          <w:marBottom w:val="0"/>
          <w:divBdr>
            <w:top w:val="none" w:sz="0" w:space="0" w:color="auto"/>
            <w:left w:val="none" w:sz="0" w:space="0" w:color="auto"/>
            <w:bottom w:val="dotted" w:sz="6" w:space="4" w:color="DDDDDD"/>
            <w:right w:val="none" w:sz="0" w:space="0" w:color="auto"/>
          </w:divBdr>
        </w:div>
      </w:divsChild>
    </w:div>
    <w:div w:id="959602557">
      <w:bodyDiv w:val="1"/>
      <w:marLeft w:val="0"/>
      <w:marRight w:val="0"/>
      <w:marTop w:val="0"/>
      <w:marBottom w:val="0"/>
      <w:divBdr>
        <w:top w:val="none" w:sz="0" w:space="0" w:color="auto"/>
        <w:left w:val="none" w:sz="0" w:space="0" w:color="auto"/>
        <w:bottom w:val="none" w:sz="0" w:space="0" w:color="auto"/>
        <w:right w:val="none" w:sz="0" w:space="0" w:color="auto"/>
      </w:divBdr>
    </w:div>
    <w:div w:id="959610800">
      <w:bodyDiv w:val="1"/>
      <w:marLeft w:val="0"/>
      <w:marRight w:val="0"/>
      <w:marTop w:val="0"/>
      <w:marBottom w:val="0"/>
      <w:divBdr>
        <w:top w:val="none" w:sz="0" w:space="0" w:color="auto"/>
        <w:left w:val="none" w:sz="0" w:space="0" w:color="auto"/>
        <w:bottom w:val="none" w:sz="0" w:space="0" w:color="auto"/>
        <w:right w:val="none" w:sz="0" w:space="0" w:color="auto"/>
      </w:divBdr>
      <w:divsChild>
        <w:div w:id="2032338182">
          <w:marLeft w:val="0"/>
          <w:marRight w:val="0"/>
          <w:marTop w:val="0"/>
          <w:marBottom w:val="0"/>
          <w:divBdr>
            <w:top w:val="none" w:sz="0" w:space="0" w:color="auto"/>
            <w:left w:val="none" w:sz="0" w:space="0" w:color="auto"/>
            <w:bottom w:val="dotted" w:sz="6" w:space="4" w:color="DDDDDD"/>
            <w:right w:val="none" w:sz="0" w:space="0" w:color="auto"/>
          </w:divBdr>
        </w:div>
      </w:divsChild>
    </w:div>
    <w:div w:id="959799437">
      <w:bodyDiv w:val="1"/>
      <w:marLeft w:val="0"/>
      <w:marRight w:val="0"/>
      <w:marTop w:val="0"/>
      <w:marBottom w:val="0"/>
      <w:divBdr>
        <w:top w:val="none" w:sz="0" w:space="0" w:color="auto"/>
        <w:left w:val="none" w:sz="0" w:space="0" w:color="auto"/>
        <w:bottom w:val="none" w:sz="0" w:space="0" w:color="auto"/>
        <w:right w:val="none" w:sz="0" w:space="0" w:color="auto"/>
      </w:divBdr>
      <w:divsChild>
        <w:div w:id="532771282">
          <w:marLeft w:val="0"/>
          <w:marRight w:val="0"/>
          <w:marTop w:val="0"/>
          <w:marBottom w:val="0"/>
          <w:divBdr>
            <w:top w:val="none" w:sz="0" w:space="0" w:color="auto"/>
            <w:left w:val="none" w:sz="0" w:space="0" w:color="auto"/>
            <w:bottom w:val="none" w:sz="0" w:space="0" w:color="auto"/>
            <w:right w:val="none" w:sz="0" w:space="0" w:color="auto"/>
          </w:divBdr>
          <w:divsChild>
            <w:div w:id="2073044468">
              <w:marLeft w:val="0"/>
              <w:marRight w:val="0"/>
              <w:marTop w:val="0"/>
              <w:marBottom w:val="0"/>
              <w:divBdr>
                <w:top w:val="none" w:sz="0" w:space="0" w:color="auto"/>
                <w:left w:val="none" w:sz="0" w:space="0" w:color="auto"/>
                <w:bottom w:val="none" w:sz="0" w:space="0" w:color="auto"/>
                <w:right w:val="none" w:sz="0" w:space="0" w:color="auto"/>
              </w:divBdr>
              <w:divsChild>
                <w:div w:id="1126582914">
                  <w:marLeft w:val="0"/>
                  <w:marRight w:val="0"/>
                  <w:marTop w:val="0"/>
                  <w:marBottom w:val="0"/>
                  <w:divBdr>
                    <w:top w:val="none" w:sz="0" w:space="0" w:color="auto"/>
                    <w:left w:val="none" w:sz="0" w:space="0" w:color="auto"/>
                    <w:bottom w:val="none" w:sz="0" w:space="0" w:color="auto"/>
                    <w:right w:val="none" w:sz="0" w:space="0" w:color="auto"/>
                  </w:divBdr>
                  <w:divsChild>
                    <w:div w:id="1822502884">
                      <w:marLeft w:val="0"/>
                      <w:marRight w:val="0"/>
                      <w:marTop w:val="0"/>
                      <w:marBottom w:val="0"/>
                      <w:divBdr>
                        <w:top w:val="none" w:sz="0" w:space="0" w:color="auto"/>
                        <w:left w:val="none" w:sz="0" w:space="0" w:color="auto"/>
                        <w:bottom w:val="none" w:sz="0" w:space="0" w:color="auto"/>
                        <w:right w:val="none" w:sz="0" w:space="0" w:color="auto"/>
                      </w:divBdr>
                      <w:divsChild>
                        <w:div w:id="192067333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945962046">
                                      <w:marLeft w:val="0"/>
                                      <w:marRight w:val="0"/>
                                      <w:marTop w:val="0"/>
                                      <w:marBottom w:val="0"/>
                                      <w:divBdr>
                                        <w:top w:val="none" w:sz="0" w:space="0" w:color="auto"/>
                                        <w:left w:val="none" w:sz="0" w:space="0" w:color="auto"/>
                                        <w:bottom w:val="none" w:sz="0" w:space="0" w:color="auto"/>
                                        <w:right w:val="none" w:sz="0" w:space="0" w:color="auto"/>
                                      </w:divBdr>
                                      <w:divsChild>
                                        <w:div w:id="19942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01007">
      <w:bodyDiv w:val="1"/>
      <w:marLeft w:val="0"/>
      <w:marRight w:val="0"/>
      <w:marTop w:val="0"/>
      <w:marBottom w:val="0"/>
      <w:divBdr>
        <w:top w:val="none" w:sz="0" w:space="0" w:color="auto"/>
        <w:left w:val="none" w:sz="0" w:space="0" w:color="auto"/>
        <w:bottom w:val="none" w:sz="0" w:space="0" w:color="auto"/>
        <w:right w:val="none" w:sz="0" w:space="0" w:color="auto"/>
      </w:divBdr>
      <w:divsChild>
        <w:div w:id="40180673">
          <w:marLeft w:val="0"/>
          <w:marRight w:val="0"/>
          <w:marTop w:val="0"/>
          <w:marBottom w:val="150"/>
          <w:divBdr>
            <w:top w:val="none" w:sz="0" w:space="0" w:color="auto"/>
            <w:left w:val="none" w:sz="0" w:space="0" w:color="auto"/>
            <w:bottom w:val="none" w:sz="0" w:space="0" w:color="auto"/>
            <w:right w:val="none" w:sz="0" w:space="0" w:color="auto"/>
          </w:divBdr>
        </w:div>
        <w:div w:id="1229076605">
          <w:marLeft w:val="0"/>
          <w:marRight w:val="0"/>
          <w:marTop w:val="0"/>
          <w:marBottom w:val="0"/>
          <w:divBdr>
            <w:top w:val="none" w:sz="0" w:space="0" w:color="auto"/>
            <w:left w:val="none" w:sz="0" w:space="0" w:color="auto"/>
            <w:bottom w:val="none" w:sz="0" w:space="0" w:color="auto"/>
            <w:right w:val="none" w:sz="0" w:space="0" w:color="auto"/>
          </w:divBdr>
        </w:div>
      </w:divsChild>
    </w:div>
    <w:div w:id="960307946">
      <w:bodyDiv w:val="1"/>
      <w:marLeft w:val="0"/>
      <w:marRight w:val="0"/>
      <w:marTop w:val="0"/>
      <w:marBottom w:val="0"/>
      <w:divBdr>
        <w:top w:val="none" w:sz="0" w:space="0" w:color="auto"/>
        <w:left w:val="none" w:sz="0" w:space="0" w:color="auto"/>
        <w:bottom w:val="none" w:sz="0" w:space="0" w:color="auto"/>
        <w:right w:val="none" w:sz="0" w:space="0" w:color="auto"/>
      </w:divBdr>
      <w:divsChild>
        <w:div w:id="1574654967">
          <w:marLeft w:val="0"/>
          <w:marRight w:val="0"/>
          <w:marTop w:val="0"/>
          <w:marBottom w:val="0"/>
          <w:divBdr>
            <w:top w:val="none" w:sz="0" w:space="0" w:color="auto"/>
            <w:left w:val="none" w:sz="0" w:space="0" w:color="auto"/>
            <w:bottom w:val="none" w:sz="0" w:space="0" w:color="auto"/>
            <w:right w:val="none" w:sz="0" w:space="0" w:color="auto"/>
          </w:divBdr>
          <w:divsChild>
            <w:div w:id="118374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451306">
      <w:bodyDiv w:val="1"/>
      <w:marLeft w:val="0"/>
      <w:marRight w:val="0"/>
      <w:marTop w:val="0"/>
      <w:marBottom w:val="0"/>
      <w:divBdr>
        <w:top w:val="none" w:sz="0" w:space="0" w:color="auto"/>
        <w:left w:val="none" w:sz="0" w:space="0" w:color="auto"/>
        <w:bottom w:val="none" w:sz="0" w:space="0" w:color="auto"/>
        <w:right w:val="none" w:sz="0" w:space="0" w:color="auto"/>
      </w:divBdr>
    </w:div>
    <w:div w:id="960451890">
      <w:bodyDiv w:val="1"/>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dotted" w:sz="6" w:space="4" w:color="DDDDDD"/>
            <w:right w:val="none" w:sz="0" w:space="0" w:color="auto"/>
          </w:divBdr>
        </w:div>
      </w:divsChild>
    </w:div>
    <w:div w:id="960460645">
      <w:bodyDiv w:val="1"/>
      <w:marLeft w:val="0"/>
      <w:marRight w:val="0"/>
      <w:marTop w:val="0"/>
      <w:marBottom w:val="0"/>
      <w:divBdr>
        <w:top w:val="none" w:sz="0" w:space="0" w:color="auto"/>
        <w:left w:val="none" w:sz="0" w:space="0" w:color="auto"/>
        <w:bottom w:val="none" w:sz="0" w:space="0" w:color="auto"/>
        <w:right w:val="none" w:sz="0" w:space="0" w:color="auto"/>
      </w:divBdr>
      <w:divsChild>
        <w:div w:id="1690255656">
          <w:marLeft w:val="0"/>
          <w:marRight w:val="0"/>
          <w:marTop w:val="0"/>
          <w:marBottom w:val="0"/>
          <w:divBdr>
            <w:top w:val="none" w:sz="0" w:space="0" w:color="auto"/>
            <w:left w:val="none" w:sz="0" w:space="0" w:color="auto"/>
            <w:bottom w:val="dotted" w:sz="6" w:space="4" w:color="DDDDDD"/>
            <w:right w:val="none" w:sz="0" w:space="0" w:color="auto"/>
          </w:divBdr>
        </w:div>
      </w:divsChild>
    </w:div>
    <w:div w:id="960501410">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2">
          <w:marLeft w:val="0"/>
          <w:marRight w:val="0"/>
          <w:marTop w:val="0"/>
          <w:marBottom w:val="0"/>
          <w:divBdr>
            <w:top w:val="none" w:sz="0" w:space="0" w:color="auto"/>
            <w:left w:val="none" w:sz="0" w:space="0" w:color="auto"/>
            <w:bottom w:val="none" w:sz="0" w:space="0" w:color="auto"/>
            <w:right w:val="none" w:sz="0" w:space="0" w:color="auto"/>
          </w:divBdr>
          <w:divsChild>
            <w:div w:id="1771117665">
              <w:marLeft w:val="0"/>
              <w:marRight w:val="0"/>
              <w:marTop w:val="0"/>
              <w:marBottom w:val="0"/>
              <w:divBdr>
                <w:top w:val="none" w:sz="0" w:space="0" w:color="auto"/>
                <w:left w:val="none" w:sz="0" w:space="0" w:color="auto"/>
                <w:bottom w:val="none" w:sz="0" w:space="0" w:color="auto"/>
                <w:right w:val="none" w:sz="0" w:space="0" w:color="auto"/>
              </w:divBdr>
              <w:divsChild>
                <w:div w:id="1723629356">
                  <w:marLeft w:val="0"/>
                  <w:marRight w:val="0"/>
                  <w:marTop w:val="0"/>
                  <w:marBottom w:val="0"/>
                  <w:divBdr>
                    <w:top w:val="none" w:sz="0" w:space="0" w:color="auto"/>
                    <w:left w:val="none" w:sz="0" w:space="0" w:color="auto"/>
                    <w:bottom w:val="none" w:sz="0" w:space="0" w:color="auto"/>
                    <w:right w:val="none" w:sz="0" w:space="0" w:color="auto"/>
                  </w:divBdr>
                  <w:divsChild>
                    <w:div w:id="363292892">
                      <w:marLeft w:val="0"/>
                      <w:marRight w:val="0"/>
                      <w:marTop w:val="0"/>
                      <w:marBottom w:val="0"/>
                      <w:divBdr>
                        <w:top w:val="none" w:sz="0" w:space="0" w:color="auto"/>
                        <w:left w:val="none" w:sz="0" w:space="0" w:color="auto"/>
                        <w:bottom w:val="none" w:sz="0" w:space="0" w:color="auto"/>
                        <w:right w:val="none" w:sz="0" w:space="0" w:color="auto"/>
                      </w:divBdr>
                      <w:divsChild>
                        <w:div w:id="2143838889">
                          <w:marLeft w:val="0"/>
                          <w:marRight w:val="0"/>
                          <w:marTop w:val="0"/>
                          <w:marBottom w:val="0"/>
                          <w:divBdr>
                            <w:top w:val="none" w:sz="0" w:space="0" w:color="auto"/>
                            <w:left w:val="none" w:sz="0" w:space="0" w:color="auto"/>
                            <w:bottom w:val="none" w:sz="0" w:space="0" w:color="auto"/>
                            <w:right w:val="none" w:sz="0" w:space="0" w:color="auto"/>
                          </w:divBdr>
                          <w:divsChild>
                            <w:div w:id="1294748957">
                              <w:marLeft w:val="0"/>
                              <w:marRight w:val="0"/>
                              <w:marTop w:val="0"/>
                              <w:marBottom w:val="0"/>
                              <w:divBdr>
                                <w:top w:val="none" w:sz="0" w:space="0" w:color="auto"/>
                                <w:left w:val="none" w:sz="0" w:space="0" w:color="auto"/>
                                <w:bottom w:val="none" w:sz="0" w:space="0" w:color="auto"/>
                                <w:right w:val="none" w:sz="0" w:space="0" w:color="auto"/>
                              </w:divBdr>
                              <w:divsChild>
                                <w:div w:id="1072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6980">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6">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sChild>
                <w:div w:id="776288054">
                  <w:marLeft w:val="0"/>
                  <w:marRight w:val="0"/>
                  <w:marTop w:val="0"/>
                  <w:marBottom w:val="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sChild>
                        <w:div w:id="2073889102">
                          <w:marLeft w:val="0"/>
                          <w:marRight w:val="0"/>
                          <w:marTop w:val="0"/>
                          <w:marBottom w:val="0"/>
                          <w:divBdr>
                            <w:top w:val="none" w:sz="0" w:space="0" w:color="auto"/>
                            <w:left w:val="none" w:sz="0" w:space="0" w:color="auto"/>
                            <w:bottom w:val="none" w:sz="0" w:space="0" w:color="auto"/>
                            <w:right w:val="none" w:sz="0" w:space="0" w:color="auto"/>
                          </w:divBdr>
                          <w:divsChild>
                            <w:div w:id="1731221737">
                              <w:marLeft w:val="0"/>
                              <w:marRight w:val="0"/>
                              <w:marTop w:val="0"/>
                              <w:marBottom w:val="0"/>
                              <w:divBdr>
                                <w:top w:val="none" w:sz="0" w:space="0" w:color="auto"/>
                                <w:left w:val="none" w:sz="0" w:space="0" w:color="auto"/>
                                <w:bottom w:val="none" w:sz="0" w:space="0" w:color="auto"/>
                                <w:right w:val="none" w:sz="0" w:space="0" w:color="auto"/>
                              </w:divBdr>
                              <w:divsChild>
                                <w:div w:id="1662656810">
                                  <w:marLeft w:val="0"/>
                                  <w:marRight w:val="0"/>
                                  <w:marTop w:val="0"/>
                                  <w:marBottom w:val="0"/>
                                  <w:divBdr>
                                    <w:top w:val="none" w:sz="0" w:space="0" w:color="auto"/>
                                    <w:left w:val="none" w:sz="0" w:space="0" w:color="auto"/>
                                    <w:bottom w:val="none" w:sz="0" w:space="0" w:color="auto"/>
                                    <w:right w:val="none" w:sz="0" w:space="0" w:color="auto"/>
                                  </w:divBdr>
                                  <w:divsChild>
                                    <w:div w:id="1584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7661">
      <w:bodyDiv w:val="1"/>
      <w:marLeft w:val="0"/>
      <w:marRight w:val="0"/>
      <w:marTop w:val="0"/>
      <w:marBottom w:val="0"/>
      <w:divBdr>
        <w:top w:val="none" w:sz="0" w:space="0" w:color="auto"/>
        <w:left w:val="none" w:sz="0" w:space="0" w:color="auto"/>
        <w:bottom w:val="none" w:sz="0" w:space="0" w:color="auto"/>
        <w:right w:val="none" w:sz="0" w:space="0" w:color="auto"/>
      </w:divBdr>
    </w:div>
    <w:div w:id="961570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6605">
          <w:marLeft w:val="0"/>
          <w:marRight w:val="0"/>
          <w:marTop w:val="0"/>
          <w:marBottom w:val="0"/>
          <w:divBdr>
            <w:top w:val="none" w:sz="0" w:space="0" w:color="auto"/>
            <w:left w:val="none" w:sz="0" w:space="0" w:color="auto"/>
            <w:bottom w:val="none" w:sz="0" w:space="0" w:color="auto"/>
            <w:right w:val="none" w:sz="0" w:space="0" w:color="auto"/>
          </w:divBdr>
          <w:divsChild>
            <w:div w:id="1273972203">
              <w:marLeft w:val="0"/>
              <w:marRight w:val="0"/>
              <w:marTop w:val="0"/>
              <w:marBottom w:val="0"/>
              <w:divBdr>
                <w:top w:val="none" w:sz="0" w:space="0" w:color="auto"/>
                <w:left w:val="none" w:sz="0" w:space="0" w:color="auto"/>
                <w:bottom w:val="none" w:sz="0" w:space="0" w:color="auto"/>
                <w:right w:val="none" w:sz="0" w:space="0" w:color="auto"/>
              </w:divBdr>
              <w:divsChild>
                <w:div w:id="1449394792">
                  <w:marLeft w:val="0"/>
                  <w:marRight w:val="0"/>
                  <w:marTop w:val="0"/>
                  <w:marBottom w:val="0"/>
                  <w:divBdr>
                    <w:top w:val="none" w:sz="0" w:space="0" w:color="auto"/>
                    <w:left w:val="none" w:sz="0" w:space="0" w:color="auto"/>
                    <w:bottom w:val="none" w:sz="0" w:space="0" w:color="auto"/>
                    <w:right w:val="none" w:sz="0" w:space="0" w:color="auto"/>
                  </w:divBdr>
                  <w:divsChild>
                    <w:div w:id="1289896770">
                      <w:marLeft w:val="0"/>
                      <w:marRight w:val="0"/>
                      <w:marTop w:val="0"/>
                      <w:marBottom w:val="0"/>
                      <w:divBdr>
                        <w:top w:val="none" w:sz="0" w:space="0" w:color="auto"/>
                        <w:left w:val="none" w:sz="0" w:space="0" w:color="auto"/>
                        <w:bottom w:val="none" w:sz="0" w:space="0" w:color="auto"/>
                        <w:right w:val="none" w:sz="0" w:space="0" w:color="auto"/>
                      </w:divBdr>
                      <w:divsChild>
                        <w:div w:id="828056871">
                          <w:marLeft w:val="0"/>
                          <w:marRight w:val="0"/>
                          <w:marTop w:val="0"/>
                          <w:marBottom w:val="0"/>
                          <w:divBdr>
                            <w:top w:val="none" w:sz="0" w:space="0" w:color="auto"/>
                            <w:left w:val="none" w:sz="0" w:space="0" w:color="auto"/>
                            <w:bottom w:val="none" w:sz="0" w:space="0" w:color="auto"/>
                            <w:right w:val="none" w:sz="0" w:space="0" w:color="auto"/>
                          </w:divBdr>
                          <w:divsChild>
                            <w:div w:id="1201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011">
      <w:bodyDiv w:val="1"/>
      <w:marLeft w:val="0"/>
      <w:marRight w:val="0"/>
      <w:marTop w:val="0"/>
      <w:marBottom w:val="0"/>
      <w:divBdr>
        <w:top w:val="none" w:sz="0" w:space="0" w:color="auto"/>
        <w:left w:val="none" w:sz="0" w:space="0" w:color="auto"/>
        <w:bottom w:val="none" w:sz="0" w:space="0" w:color="auto"/>
        <w:right w:val="none" w:sz="0" w:space="0" w:color="auto"/>
      </w:divBdr>
      <w:divsChild>
        <w:div w:id="1556768837">
          <w:marLeft w:val="0"/>
          <w:marRight w:val="0"/>
          <w:marTop w:val="0"/>
          <w:marBottom w:val="150"/>
          <w:divBdr>
            <w:top w:val="none" w:sz="0" w:space="0" w:color="auto"/>
            <w:left w:val="none" w:sz="0" w:space="0" w:color="auto"/>
            <w:bottom w:val="none" w:sz="0" w:space="0" w:color="auto"/>
            <w:right w:val="none" w:sz="0" w:space="0" w:color="auto"/>
          </w:divBdr>
        </w:div>
      </w:divsChild>
    </w:div>
    <w:div w:id="962425327">
      <w:bodyDiv w:val="1"/>
      <w:marLeft w:val="0"/>
      <w:marRight w:val="0"/>
      <w:marTop w:val="0"/>
      <w:marBottom w:val="0"/>
      <w:divBdr>
        <w:top w:val="none" w:sz="0" w:space="0" w:color="auto"/>
        <w:left w:val="none" w:sz="0" w:space="0" w:color="auto"/>
        <w:bottom w:val="none" w:sz="0" w:space="0" w:color="auto"/>
        <w:right w:val="none" w:sz="0" w:space="0" w:color="auto"/>
      </w:divBdr>
      <w:divsChild>
        <w:div w:id="1086223266">
          <w:marLeft w:val="0"/>
          <w:marRight w:val="0"/>
          <w:marTop w:val="0"/>
          <w:marBottom w:val="150"/>
          <w:divBdr>
            <w:top w:val="none" w:sz="0" w:space="0" w:color="auto"/>
            <w:left w:val="none" w:sz="0" w:space="0" w:color="auto"/>
            <w:bottom w:val="none" w:sz="0" w:space="0" w:color="auto"/>
            <w:right w:val="none" w:sz="0" w:space="0" w:color="auto"/>
          </w:divBdr>
        </w:div>
      </w:divsChild>
    </w:div>
    <w:div w:id="963075471">
      <w:bodyDiv w:val="1"/>
      <w:marLeft w:val="0"/>
      <w:marRight w:val="0"/>
      <w:marTop w:val="0"/>
      <w:marBottom w:val="0"/>
      <w:divBdr>
        <w:top w:val="none" w:sz="0" w:space="0" w:color="auto"/>
        <w:left w:val="none" w:sz="0" w:space="0" w:color="auto"/>
        <w:bottom w:val="none" w:sz="0" w:space="0" w:color="auto"/>
        <w:right w:val="none" w:sz="0" w:space="0" w:color="auto"/>
      </w:divBdr>
    </w:div>
    <w:div w:id="963464252">
      <w:bodyDiv w:val="1"/>
      <w:marLeft w:val="0"/>
      <w:marRight w:val="0"/>
      <w:marTop w:val="0"/>
      <w:marBottom w:val="0"/>
      <w:divBdr>
        <w:top w:val="none" w:sz="0" w:space="0" w:color="auto"/>
        <w:left w:val="none" w:sz="0" w:space="0" w:color="auto"/>
        <w:bottom w:val="none" w:sz="0" w:space="0" w:color="auto"/>
        <w:right w:val="none" w:sz="0" w:space="0" w:color="auto"/>
      </w:divBdr>
      <w:divsChild>
        <w:div w:id="19204802">
          <w:marLeft w:val="0"/>
          <w:marRight w:val="0"/>
          <w:marTop w:val="0"/>
          <w:marBottom w:val="0"/>
          <w:divBdr>
            <w:top w:val="none" w:sz="0" w:space="0" w:color="auto"/>
            <w:left w:val="none" w:sz="0" w:space="0" w:color="auto"/>
            <w:bottom w:val="none" w:sz="0" w:space="0" w:color="auto"/>
            <w:right w:val="none" w:sz="0" w:space="0" w:color="auto"/>
          </w:divBdr>
          <w:divsChild>
            <w:div w:id="19019493">
              <w:marLeft w:val="0"/>
              <w:marRight w:val="0"/>
              <w:marTop w:val="0"/>
              <w:marBottom w:val="0"/>
              <w:divBdr>
                <w:top w:val="none" w:sz="0" w:space="0" w:color="auto"/>
                <w:left w:val="none" w:sz="0" w:space="0" w:color="auto"/>
                <w:bottom w:val="none" w:sz="0" w:space="0" w:color="auto"/>
                <w:right w:val="none" w:sz="0" w:space="0" w:color="auto"/>
              </w:divBdr>
              <w:divsChild>
                <w:div w:id="1473328005">
                  <w:marLeft w:val="0"/>
                  <w:marRight w:val="0"/>
                  <w:marTop w:val="0"/>
                  <w:marBottom w:val="0"/>
                  <w:divBdr>
                    <w:top w:val="none" w:sz="0" w:space="0" w:color="auto"/>
                    <w:left w:val="none" w:sz="0" w:space="0" w:color="auto"/>
                    <w:bottom w:val="none" w:sz="0" w:space="0" w:color="auto"/>
                    <w:right w:val="none" w:sz="0" w:space="0" w:color="auto"/>
                  </w:divBdr>
                  <w:divsChild>
                    <w:div w:id="1231383025">
                      <w:marLeft w:val="0"/>
                      <w:marRight w:val="0"/>
                      <w:marTop w:val="0"/>
                      <w:marBottom w:val="0"/>
                      <w:divBdr>
                        <w:top w:val="none" w:sz="0" w:space="0" w:color="auto"/>
                        <w:left w:val="none" w:sz="0" w:space="0" w:color="auto"/>
                        <w:bottom w:val="none" w:sz="0" w:space="0" w:color="auto"/>
                        <w:right w:val="none" w:sz="0" w:space="0" w:color="auto"/>
                      </w:divBdr>
                      <w:divsChild>
                        <w:div w:id="970787295">
                          <w:marLeft w:val="0"/>
                          <w:marRight w:val="0"/>
                          <w:marTop w:val="0"/>
                          <w:marBottom w:val="0"/>
                          <w:divBdr>
                            <w:top w:val="none" w:sz="0" w:space="0" w:color="auto"/>
                            <w:left w:val="none" w:sz="0" w:space="0" w:color="auto"/>
                            <w:bottom w:val="none" w:sz="0" w:space="0" w:color="auto"/>
                            <w:right w:val="none" w:sz="0" w:space="0" w:color="auto"/>
                          </w:divBdr>
                          <w:divsChild>
                            <w:div w:id="1813791667">
                              <w:marLeft w:val="0"/>
                              <w:marRight w:val="0"/>
                              <w:marTop w:val="0"/>
                              <w:marBottom w:val="0"/>
                              <w:divBdr>
                                <w:top w:val="none" w:sz="0" w:space="0" w:color="auto"/>
                                <w:left w:val="none" w:sz="0" w:space="0" w:color="auto"/>
                                <w:bottom w:val="none" w:sz="0" w:space="0" w:color="auto"/>
                                <w:right w:val="none" w:sz="0" w:space="0" w:color="auto"/>
                              </w:divBdr>
                              <w:divsChild>
                                <w:div w:id="1612780705">
                                  <w:marLeft w:val="0"/>
                                  <w:marRight w:val="0"/>
                                  <w:marTop w:val="0"/>
                                  <w:marBottom w:val="0"/>
                                  <w:divBdr>
                                    <w:top w:val="none" w:sz="0" w:space="0" w:color="auto"/>
                                    <w:left w:val="none" w:sz="0" w:space="0" w:color="auto"/>
                                    <w:bottom w:val="none" w:sz="0" w:space="0" w:color="auto"/>
                                    <w:right w:val="none" w:sz="0" w:space="0" w:color="auto"/>
                                  </w:divBdr>
                                  <w:divsChild>
                                    <w:div w:id="671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120">
      <w:bodyDiv w:val="1"/>
      <w:marLeft w:val="0"/>
      <w:marRight w:val="0"/>
      <w:marTop w:val="0"/>
      <w:marBottom w:val="0"/>
      <w:divBdr>
        <w:top w:val="none" w:sz="0" w:space="0" w:color="auto"/>
        <w:left w:val="none" w:sz="0" w:space="0" w:color="auto"/>
        <w:bottom w:val="none" w:sz="0" w:space="0" w:color="auto"/>
        <w:right w:val="none" w:sz="0" w:space="0" w:color="auto"/>
      </w:divBdr>
      <w:divsChild>
        <w:div w:id="349991715">
          <w:marLeft w:val="0"/>
          <w:marRight w:val="0"/>
          <w:marTop w:val="0"/>
          <w:marBottom w:val="0"/>
          <w:divBdr>
            <w:top w:val="none" w:sz="0" w:space="0" w:color="auto"/>
            <w:left w:val="none" w:sz="0" w:space="0" w:color="auto"/>
            <w:bottom w:val="dotted" w:sz="6" w:space="4" w:color="DDDDDD"/>
            <w:right w:val="none" w:sz="0" w:space="0" w:color="auto"/>
          </w:divBdr>
        </w:div>
      </w:divsChild>
    </w:div>
    <w:div w:id="964387191">
      <w:bodyDiv w:val="1"/>
      <w:marLeft w:val="0"/>
      <w:marRight w:val="0"/>
      <w:marTop w:val="0"/>
      <w:marBottom w:val="0"/>
      <w:divBdr>
        <w:top w:val="none" w:sz="0" w:space="0" w:color="auto"/>
        <w:left w:val="none" w:sz="0" w:space="0" w:color="auto"/>
        <w:bottom w:val="none" w:sz="0" w:space="0" w:color="auto"/>
        <w:right w:val="none" w:sz="0" w:space="0" w:color="auto"/>
      </w:divBdr>
      <w:divsChild>
        <w:div w:id="1665359544">
          <w:marLeft w:val="0"/>
          <w:marRight w:val="0"/>
          <w:marTop w:val="0"/>
          <w:marBottom w:val="0"/>
          <w:divBdr>
            <w:top w:val="single" w:sz="6" w:space="7" w:color="CFE3EA"/>
            <w:left w:val="single" w:sz="6" w:space="11" w:color="CFE3EA"/>
            <w:bottom w:val="single" w:sz="6" w:space="7" w:color="CFE3EA"/>
            <w:right w:val="single" w:sz="6" w:space="11" w:color="CFE3EA"/>
          </w:divBdr>
        </w:div>
        <w:div w:id="1025639713">
          <w:marLeft w:val="0"/>
          <w:marRight w:val="0"/>
          <w:marTop w:val="300"/>
          <w:marBottom w:val="0"/>
          <w:divBdr>
            <w:top w:val="none" w:sz="0" w:space="0" w:color="auto"/>
            <w:left w:val="none" w:sz="0" w:space="0" w:color="auto"/>
            <w:bottom w:val="none" w:sz="0" w:space="0" w:color="auto"/>
            <w:right w:val="none" w:sz="0" w:space="0" w:color="auto"/>
          </w:divBdr>
          <w:divsChild>
            <w:div w:id="339892068">
              <w:marLeft w:val="0"/>
              <w:marRight w:val="0"/>
              <w:marTop w:val="135"/>
              <w:marBottom w:val="0"/>
              <w:divBdr>
                <w:top w:val="none" w:sz="0" w:space="0" w:color="auto"/>
                <w:left w:val="none" w:sz="0" w:space="0" w:color="auto"/>
                <w:bottom w:val="none" w:sz="0" w:space="0" w:color="auto"/>
                <w:right w:val="none" w:sz="0" w:space="0" w:color="auto"/>
              </w:divBdr>
              <w:divsChild>
                <w:div w:id="1491409025">
                  <w:marLeft w:val="0"/>
                  <w:marRight w:val="0"/>
                  <w:marTop w:val="45"/>
                  <w:marBottom w:val="0"/>
                  <w:divBdr>
                    <w:top w:val="none" w:sz="0" w:space="0" w:color="auto"/>
                    <w:left w:val="none" w:sz="0" w:space="0" w:color="auto"/>
                    <w:bottom w:val="none" w:sz="0" w:space="0" w:color="auto"/>
                    <w:right w:val="none" w:sz="0" w:space="0" w:color="auto"/>
                  </w:divBdr>
                </w:div>
              </w:divsChild>
            </w:div>
            <w:div w:id="435371567">
              <w:marLeft w:val="0"/>
              <w:marRight w:val="0"/>
              <w:marTop w:val="300"/>
              <w:marBottom w:val="0"/>
              <w:divBdr>
                <w:top w:val="none" w:sz="0" w:space="0" w:color="auto"/>
                <w:left w:val="none" w:sz="0" w:space="0" w:color="auto"/>
                <w:bottom w:val="none" w:sz="0" w:space="0" w:color="auto"/>
                <w:right w:val="none" w:sz="0" w:space="0" w:color="auto"/>
              </w:divBdr>
              <w:divsChild>
                <w:div w:id="1207983585">
                  <w:marLeft w:val="0"/>
                  <w:marRight w:val="0"/>
                  <w:marTop w:val="0"/>
                  <w:marBottom w:val="0"/>
                  <w:divBdr>
                    <w:top w:val="none" w:sz="0" w:space="0" w:color="auto"/>
                    <w:left w:val="none" w:sz="0" w:space="0" w:color="auto"/>
                    <w:bottom w:val="none" w:sz="0" w:space="0" w:color="auto"/>
                    <w:right w:val="none" w:sz="0" w:space="0" w:color="auto"/>
                  </w:divBdr>
                  <w:divsChild>
                    <w:div w:id="94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2409">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7">
          <w:marLeft w:val="0"/>
          <w:marRight w:val="0"/>
          <w:marTop w:val="150"/>
          <w:marBottom w:val="0"/>
          <w:divBdr>
            <w:top w:val="none" w:sz="0" w:space="0" w:color="auto"/>
            <w:left w:val="none" w:sz="0" w:space="0" w:color="auto"/>
            <w:bottom w:val="none" w:sz="0" w:space="0" w:color="auto"/>
            <w:right w:val="none" w:sz="0" w:space="0" w:color="auto"/>
          </w:divBdr>
          <w:divsChild>
            <w:div w:id="349262719">
              <w:marLeft w:val="0"/>
              <w:marRight w:val="0"/>
              <w:marTop w:val="0"/>
              <w:marBottom w:val="0"/>
              <w:divBdr>
                <w:top w:val="none" w:sz="0" w:space="0" w:color="auto"/>
                <w:left w:val="none" w:sz="0" w:space="0" w:color="auto"/>
                <w:bottom w:val="none" w:sz="0" w:space="0" w:color="auto"/>
                <w:right w:val="none" w:sz="0" w:space="0" w:color="auto"/>
              </w:divBdr>
              <w:divsChild>
                <w:div w:id="22051774">
                  <w:marLeft w:val="0"/>
                  <w:marRight w:val="0"/>
                  <w:marTop w:val="0"/>
                  <w:marBottom w:val="0"/>
                  <w:divBdr>
                    <w:top w:val="none" w:sz="0" w:space="0" w:color="auto"/>
                    <w:left w:val="none" w:sz="0" w:space="0" w:color="auto"/>
                    <w:bottom w:val="none" w:sz="0" w:space="0" w:color="auto"/>
                    <w:right w:val="none" w:sz="0" w:space="0" w:color="auto"/>
                  </w:divBdr>
                </w:div>
                <w:div w:id="1151826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32274">
          <w:marLeft w:val="0"/>
          <w:marRight w:val="0"/>
          <w:marTop w:val="0"/>
          <w:marBottom w:val="0"/>
          <w:divBdr>
            <w:top w:val="none" w:sz="0" w:space="0" w:color="auto"/>
            <w:left w:val="none" w:sz="0" w:space="0" w:color="auto"/>
            <w:bottom w:val="none" w:sz="0" w:space="0" w:color="auto"/>
            <w:right w:val="none" w:sz="0" w:space="0" w:color="auto"/>
          </w:divBdr>
          <w:divsChild>
            <w:div w:id="112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812">
      <w:bodyDiv w:val="1"/>
      <w:marLeft w:val="0"/>
      <w:marRight w:val="0"/>
      <w:marTop w:val="0"/>
      <w:marBottom w:val="0"/>
      <w:divBdr>
        <w:top w:val="none" w:sz="0" w:space="0" w:color="auto"/>
        <w:left w:val="none" w:sz="0" w:space="0" w:color="auto"/>
        <w:bottom w:val="none" w:sz="0" w:space="0" w:color="auto"/>
        <w:right w:val="none" w:sz="0" w:space="0" w:color="auto"/>
      </w:divBdr>
      <w:divsChild>
        <w:div w:id="1817331630">
          <w:marLeft w:val="0"/>
          <w:marRight w:val="0"/>
          <w:marTop w:val="0"/>
          <w:marBottom w:val="0"/>
          <w:divBdr>
            <w:top w:val="none" w:sz="0" w:space="0" w:color="auto"/>
            <w:left w:val="none" w:sz="0" w:space="0" w:color="auto"/>
            <w:bottom w:val="none" w:sz="0" w:space="0" w:color="auto"/>
            <w:right w:val="none" w:sz="0" w:space="0" w:color="auto"/>
          </w:divBdr>
          <w:divsChild>
            <w:div w:id="2112233924">
              <w:marLeft w:val="0"/>
              <w:marRight w:val="0"/>
              <w:marTop w:val="0"/>
              <w:marBottom w:val="240"/>
              <w:divBdr>
                <w:top w:val="none" w:sz="0" w:space="0" w:color="auto"/>
                <w:left w:val="none" w:sz="0" w:space="0" w:color="auto"/>
                <w:bottom w:val="none" w:sz="0" w:space="0" w:color="auto"/>
                <w:right w:val="none" w:sz="0" w:space="0" w:color="auto"/>
              </w:divBdr>
              <w:divsChild>
                <w:div w:id="2822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6935250">
          <w:marLeft w:val="0"/>
          <w:marRight w:val="0"/>
          <w:marTop w:val="315"/>
          <w:marBottom w:val="0"/>
          <w:divBdr>
            <w:top w:val="none" w:sz="0" w:space="0" w:color="auto"/>
            <w:left w:val="none" w:sz="0" w:space="0" w:color="auto"/>
            <w:bottom w:val="none" w:sz="0" w:space="0" w:color="auto"/>
            <w:right w:val="none" w:sz="0" w:space="0" w:color="auto"/>
          </w:divBdr>
        </w:div>
      </w:divsChild>
    </w:div>
    <w:div w:id="965502281">
      <w:bodyDiv w:val="1"/>
      <w:marLeft w:val="0"/>
      <w:marRight w:val="0"/>
      <w:marTop w:val="0"/>
      <w:marBottom w:val="0"/>
      <w:divBdr>
        <w:top w:val="none" w:sz="0" w:space="0" w:color="auto"/>
        <w:left w:val="none" w:sz="0" w:space="0" w:color="auto"/>
        <w:bottom w:val="none" w:sz="0" w:space="0" w:color="auto"/>
        <w:right w:val="none" w:sz="0" w:space="0" w:color="auto"/>
      </w:divBdr>
    </w:div>
    <w:div w:id="966469008">
      <w:bodyDiv w:val="1"/>
      <w:marLeft w:val="0"/>
      <w:marRight w:val="0"/>
      <w:marTop w:val="0"/>
      <w:marBottom w:val="0"/>
      <w:divBdr>
        <w:top w:val="none" w:sz="0" w:space="0" w:color="auto"/>
        <w:left w:val="none" w:sz="0" w:space="0" w:color="auto"/>
        <w:bottom w:val="none" w:sz="0" w:space="0" w:color="auto"/>
        <w:right w:val="none" w:sz="0" w:space="0" w:color="auto"/>
      </w:divBdr>
      <w:divsChild>
        <w:div w:id="505243730">
          <w:marLeft w:val="0"/>
          <w:marRight w:val="0"/>
          <w:marTop w:val="0"/>
          <w:marBottom w:val="0"/>
          <w:divBdr>
            <w:top w:val="none" w:sz="0" w:space="0" w:color="auto"/>
            <w:left w:val="none" w:sz="0" w:space="0" w:color="auto"/>
            <w:bottom w:val="none" w:sz="0" w:space="0" w:color="auto"/>
            <w:right w:val="none" w:sz="0" w:space="0" w:color="auto"/>
          </w:divBdr>
          <w:divsChild>
            <w:div w:id="1989436170">
              <w:marLeft w:val="0"/>
              <w:marRight w:val="0"/>
              <w:marTop w:val="0"/>
              <w:marBottom w:val="0"/>
              <w:divBdr>
                <w:top w:val="none" w:sz="0" w:space="0" w:color="auto"/>
                <w:left w:val="none" w:sz="0" w:space="0" w:color="auto"/>
                <w:bottom w:val="none" w:sz="0" w:space="0" w:color="auto"/>
                <w:right w:val="none" w:sz="0" w:space="0" w:color="auto"/>
              </w:divBdr>
              <w:divsChild>
                <w:div w:id="1660843246">
                  <w:marLeft w:val="0"/>
                  <w:marRight w:val="0"/>
                  <w:marTop w:val="0"/>
                  <w:marBottom w:val="0"/>
                  <w:divBdr>
                    <w:top w:val="none" w:sz="0" w:space="0" w:color="auto"/>
                    <w:left w:val="none" w:sz="0" w:space="0" w:color="auto"/>
                    <w:bottom w:val="none" w:sz="0" w:space="0" w:color="auto"/>
                    <w:right w:val="none" w:sz="0" w:space="0" w:color="auto"/>
                  </w:divBdr>
                  <w:divsChild>
                    <w:div w:id="1370491270">
                      <w:marLeft w:val="0"/>
                      <w:marRight w:val="0"/>
                      <w:marTop w:val="0"/>
                      <w:marBottom w:val="0"/>
                      <w:divBdr>
                        <w:top w:val="none" w:sz="0" w:space="0" w:color="auto"/>
                        <w:left w:val="none" w:sz="0" w:space="0" w:color="auto"/>
                        <w:bottom w:val="none" w:sz="0" w:space="0" w:color="auto"/>
                        <w:right w:val="none" w:sz="0" w:space="0" w:color="auto"/>
                      </w:divBdr>
                      <w:divsChild>
                        <w:div w:id="1171994363">
                          <w:marLeft w:val="0"/>
                          <w:marRight w:val="0"/>
                          <w:marTop w:val="0"/>
                          <w:marBottom w:val="0"/>
                          <w:divBdr>
                            <w:top w:val="none" w:sz="0" w:space="0" w:color="auto"/>
                            <w:left w:val="none" w:sz="0" w:space="0" w:color="auto"/>
                            <w:bottom w:val="none" w:sz="0" w:space="0" w:color="auto"/>
                            <w:right w:val="none" w:sz="0" w:space="0" w:color="auto"/>
                          </w:divBdr>
                          <w:divsChild>
                            <w:div w:id="1767338024">
                              <w:marLeft w:val="0"/>
                              <w:marRight w:val="0"/>
                              <w:marTop w:val="0"/>
                              <w:marBottom w:val="0"/>
                              <w:divBdr>
                                <w:top w:val="none" w:sz="0" w:space="0" w:color="auto"/>
                                <w:left w:val="none" w:sz="0" w:space="0" w:color="auto"/>
                                <w:bottom w:val="none" w:sz="0" w:space="0" w:color="auto"/>
                                <w:right w:val="none" w:sz="0" w:space="0" w:color="auto"/>
                              </w:divBdr>
                              <w:divsChild>
                                <w:div w:id="274140464">
                                  <w:marLeft w:val="0"/>
                                  <w:marRight w:val="0"/>
                                  <w:marTop w:val="0"/>
                                  <w:marBottom w:val="83"/>
                                  <w:divBdr>
                                    <w:top w:val="none" w:sz="0" w:space="0" w:color="auto"/>
                                    <w:left w:val="none" w:sz="0" w:space="0" w:color="auto"/>
                                    <w:bottom w:val="none" w:sz="0" w:space="0" w:color="auto"/>
                                    <w:right w:val="none" w:sz="0" w:space="0" w:color="auto"/>
                                  </w:divBdr>
                                  <w:divsChild>
                                    <w:div w:id="386028013">
                                      <w:marLeft w:val="0"/>
                                      <w:marRight w:val="0"/>
                                      <w:marTop w:val="0"/>
                                      <w:marBottom w:val="0"/>
                                      <w:divBdr>
                                        <w:top w:val="none" w:sz="0" w:space="0" w:color="auto"/>
                                        <w:left w:val="none" w:sz="0" w:space="0" w:color="auto"/>
                                        <w:bottom w:val="none" w:sz="0" w:space="0" w:color="auto"/>
                                        <w:right w:val="none" w:sz="0" w:space="0" w:color="auto"/>
                                      </w:divBdr>
                                      <w:divsChild>
                                        <w:div w:id="883829670">
                                          <w:marLeft w:val="0"/>
                                          <w:marRight w:val="0"/>
                                          <w:marTop w:val="0"/>
                                          <w:marBottom w:val="0"/>
                                          <w:divBdr>
                                            <w:top w:val="none" w:sz="0" w:space="0" w:color="auto"/>
                                            <w:left w:val="none" w:sz="0" w:space="0" w:color="auto"/>
                                            <w:bottom w:val="none" w:sz="0" w:space="0" w:color="auto"/>
                                            <w:right w:val="none" w:sz="0" w:space="0" w:color="auto"/>
                                          </w:divBdr>
                                          <w:divsChild>
                                            <w:div w:id="1805073250">
                                              <w:marLeft w:val="0"/>
                                              <w:marRight w:val="0"/>
                                              <w:marTop w:val="0"/>
                                              <w:marBottom w:val="0"/>
                                              <w:divBdr>
                                                <w:top w:val="none" w:sz="0" w:space="0" w:color="auto"/>
                                                <w:left w:val="none" w:sz="0" w:space="0" w:color="auto"/>
                                                <w:bottom w:val="none" w:sz="0" w:space="0" w:color="auto"/>
                                                <w:right w:val="none" w:sz="0" w:space="0" w:color="auto"/>
                                              </w:divBdr>
                                              <w:divsChild>
                                                <w:div w:id="1159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8881">
      <w:bodyDiv w:val="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150"/>
          <w:divBdr>
            <w:top w:val="none" w:sz="0" w:space="0" w:color="auto"/>
            <w:left w:val="none" w:sz="0" w:space="0" w:color="auto"/>
            <w:bottom w:val="none" w:sz="0" w:space="0" w:color="auto"/>
            <w:right w:val="none" w:sz="0" w:space="0" w:color="auto"/>
          </w:divBdr>
        </w:div>
      </w:divsChild>
    </w:div>
    <w:div w:id="967777637">
      <w:bodyDiv w:val="1"/>
      <w:marLeft w:val="0"/>
      <w:marRight w:val="0"/>
      <w:marTop w:val="0"/>
      <w:marBottom w:val="0"/>
      <w:divBdr>
        <w:top w:val="none" w:sz="0" w:space="0" w:color="auto"/>
        <w:left w:val="none" w:sz="0" w:space="0" w:color="auto"/>
        <w:bottom w:val="none" w:sz="0" w:space="0" w:color="auto"/>
        <w:right w:val="none" w:sz="0" w:space="0" w:color="auto"/>
      </w:divBdr>
    </w:div>
    <w:div w:id="967978099">
      <w:bodyDiv w:val="1"/>
      <w:marLeft w:val="0"/>
      <w:marRight w:val="0"/>
      <w:marTop w:val="0"/>
      <w:marBottom w:val="0"/>
      <w:divBdr>
        <w:top w:val="none" w:sz="0" w:space="0" w:color="auto"/>
        <w:left w:val="none" w:sz="0" w:space="0" w:color="auto"/>
        <w:bottom w:val="none" w:sz="0" w:space="0" w:color="auto"/>
        <w:right w:val="none" w:sz="0" w:space="0" w:color="auto"/>
      </w:divBdr>
    </w:div>
    <w:div w:id="968510462">
      <w:bodyDiv w:val="1"/>
      <w:marLeft w:val="0"/>
      <w:marRight w:val="0"/>
      <w:marTop w:val="0"/>
      <w:marBottom w:val="0"/>
      <w:divBdr>
        <w:top w:val="none" w:sz="0" w:space="0" w:color="auto"/>
        <w:left w:val="none" w:sz="0" w:space="0" w:color="auto"/>
        <w:bottom w:val="none" w:sz="0" w:space="0" w:color="auto"/>
        <w:right w:val="none" w:sz="0" w:space="0" w:color="auto"/>
      </w:divBdr>
      <w:divsChild>
        <w:div w:id="1971550852">
          <w:marLeft w:val="0"/>
          <w:marRight w:val="0"/>
          <w:marTop w:val="0"/>
          <w:marBottom w:val="0"/>
          <w:divBdr>
            <w:top w:val="none" w:sz="0" w:space="0" w:color="auto"/>
            <w:left w:val="none" w:sz="0" w:space="0" w:color="auto"/>
            <w:bottom w:val="dotted" w:sz="6" w:space="4" w:color="DDDDDD"/>
            <w:right w:val="none" w:sz="0" w:space="0" w:color="auto"/>
          </w:divBdr>
        </w:div>
      </w:divsChild>
    </w:div>
    <w:div w:id="968588758">
      <w:bodyDiv w:val="1"/>
      <w:marLeft w:val="0"/>
      <w:marRight w:val="0"/>
      <w:marTop w:val="0"/>
      <w:marBottom w:val="0"/>
      <w:divBdr>
        <w:top w:val="none" w:sz="0" w:space="0" w:color="auto"/>
        <w:left w:val="none" w:sz="0" w:space="0" w:color="auto"/>
        <w:bottom w:val="none" w:sz="0" w:space="0" w:color="auto"/>
        <w:right w:val="none" w:sz="0" w:space="0" w:color="auto"/>
      </w:divBdr>
      <w:divsChild>
        <w:div w:id="1416516402">
          <w:marLeft w:val="0"/>
          <w:marRight w:val="0"/>
          <w:marTop w:val="0"/>
          <w:marBottom w:val="0"/>
          <w:divBdr>
            <w:top w:val="none" w:sz="0" w:space="0" w:color="auto"/>
            <w:left w:val="none" w:sz="0" w:space="0" w:color="auto"/>
            <w:bottom w:val="none" w:sz="0" w:space="0" w:color="auto"/>
            <w:right w:val="none" w:sz="0" w:space="0" w:color="auto"/>
          </w:divBdr>
        </w:div>
      </w:divsChild>
    </w:div>
    <w:div w:id="968634515">
      <w:bodyDiv w:val="1"/>
      <w:marLeft w:val="0"/>
      <w:marRight w:val="0"/>
      <w:marTop w:val="0"/>
      <w:marBottom w:val="0"/>
      <w:divBdr>
        <w:top w:val="none" w:sz="0" w:space="0" w:color="auto"/>
        <w:left w:val="none" w:sz="0" w:space="0" w:color="auto"/>
        <w:bottom w:val="none" w:sz="0" w:space="0" w:color="auto"/>
        <w:right w:val="none" w:sz="0" w:space="0" w:color="auto"/>
      </w:divBdr>
      <w:divsChild>
        <w:div w:id="256209839">
          <w:marLeft w:val="0"/>
          <w:marRight w:val="0"/>
          <w:marTop w:val="0"/>
          <w:marBottom w:val="0"/>
          <w:divBdr>
            <w:top w:val="none" w:sz="0" w:space="0" w:color="auto"/>
            <w:left w:val="none" w:sz="0" w:space="0" w:color="auto"/>
            <w:bottom w:val="none" w:sz="0" w:space="0" w:color="auto"/>
            <w:right w:val="none" w:sz="0" w:space="0" w:color="auto"/>
          </w:divBdr>
          <w:divsChild>
            <w:div w:id="1257440036">
              <w:marLeft w:val="0"/>
              <w:marRight w:val="0"/>
              <w:marTop w:val="0"/>
              <w:marBottom w:val="0"/>
              <w:divBdr>
                <w:top w:val="none" w:sz="0" w:space="0" w:color="auto"/>
                <w:left w:val="none" w:sz="0" w:space="0" w:color="auto"/>
                <w:bottom w:val="none" w:sz="0" w:space="0" w:color="auto"/>
                <w:right w:val="none" w:sz="0" w:space="0" w:color="auto"/>
              </w:divBdr>
              <w:divsChild>
                <w:div w:id="427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561">
      <w:bodyDiv w:val="1"/>
      <w:marLeft w:val="0"/>
      <w:marRight w:val="0"/>
      <w:marTop w:val="0"/>
      <w:marBottom w:val="0"/>
      <w:divBdr>
        <w:top w:val="none" w:sz="0" w:space="0" w:color="auto"/>
        <w:left w:val="none" w:sz="0" w:space="0" w:color="auto"/>
        <w:bottom w:val="none" w:sz="0" w:space="0" w:color="auto"/>
        <w:right w:val="none" w:sz="0" w:space="0" w:color="auto"/>
      </w:divBdr>
    </w:div>
    <w:div w:id="968900674">
      <w:bodyDiv w:val="1"/>
      <w:marLeft w:val="0"/>
      <w:marRight w:val="0"/>
      <w:marTop w:val="0"/>
      <w:marBottom w:val="0"/>
      <w:divBdr>
        <w:top w:val="none" w:sz="0" w:space="0" w:color="auto"/>
        <w:left w:val="none" w:sz="0" w:space="0" w:color="auto"/>
        <w:bottom w:val="none" w:sz="0" w:space="0" w:color="auto"/>
        <w:right w:val="none" w:sz="0" w:space="0" w:color="auto"/>
      </w:divBdr>
    </w:div>
    <w:div w:id="968972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0">
          <w:marLeft w:val="0"/>
          <w:marRight w:val="0"/>
          <w:marTop w:val="0"/>
          <w:marBottom w:val="0"/>
          <w:divBdr>
            <w:top w:val="none" w:sz="0" w:space="0" w:color="auto"/>
            <w:left w:val="none" w:sz="0" w:space="0" w:color="auto"/>
            <w:bottom w:val="dotted" w:sz="6" w:space="4" w:color="DDDDDD"/>
            <w:right w:val="none" w:sz="0" w:space="0" w:color="auto"/>
          </w:divBdr>
          <w:divsChild>
            <w:div w:id="1655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731">
      <w:bodyDiv w:val="1"/>
      <w:marLeft w:val="0"/>
      <w:marRight w:val="0"/>
      <w:marTop w:val="0"/>
      <w:marBottom w:val="0"/>
      <w:divBdr>
        <w:top w:val="none" w:sz="0" w:space="0" w:color="auto"/>
        <w:left w:val="none" w:sz="0" w:space="0" w:color="auto"/>
        <w:bottom w:val="none" w:sz="0" w:space="0" w:color="auto"/>
        <w:right w:val="none" w:sz="0" w:space="0" w:color="auto"/>
      </w:divBdr>
      <w:divsChild>
        <w:div w:id="9331987">
          <w:marLeft w:val="0"/>
          <w:marRight w:val="0"/>
          <w:marTop w:val="0"/>
          <w:marBottom w:val="0"/>
          <w:divBdr>
            <w:top w:val="none" w:sz="0" w:space="0" w:color="auto"/>
            <w:left w:val="none" w:sz="0" w:space="0" w:color="auto"/>
            <w:bottom w:val="none" w:sz="0" w:space="0" w:color="auto"/>
            <w:right w:val="none" w:sz="0" w:space="0" w:color="auto"/>
          </w:divBdr>
          <w:divsChild>
            <w:div w:id="977537742">
              <w:marLeft w:val="0"/>
              <w:marRight w:val="0"/>
              <w:marTop w:val="0"/>
              <w:marBottom w:val="0"/>
              <w:divBdr>
                <w:top w:val="none" w:sz="0" w:space="0" w:color="auto"/>
                <w:left w:val="none" w:sz="0" w:space="0" w:color="auto"/>
                <w:bottom w:val="none" w:sz="0" w:space="0" w:color="auto"/>
                <w:right w:val="none" w:sz="0" w:space="0" w:color="auto"/>
              </w:divBdr>
              <w:divsChild>
                <w:div w:id="1924144675">
                  <w:marLeft w:val="0"/>
                  <w:marRight w:val="0"/>
                  <w:marTop w:val="0"/>
                  <w:marBottom w:val="0"/>
                  <w:divBdr>
                    <w:top w:val="none" w:sz="0" w:space="0" w:color="auto"/>
                    <w:left w:val="none" w:sz="0" w:space="0" w:color="auto"/>
                    <w:bottom w:val="none" w:sz="0" w:space="0" w:color="auto"/>
                    <w:right w:val="none" w:sz="0" w:space="0" w:color="auto"/>
                  </w:divBdr>
                  <w:divsChild>
                    <w:div w:id="823009152">
                      <w:marLeft w:val="0"/>
                      <w:marRight w:val="0"/>
                      <w:marTop w:val="0"/>
                      <w:marBottom w:val="0"/>
                      <w:divBdr>
                        <w:top w:val="none" w:sz="0" w:space="0" w:color="auto"/>
                        <w:left w:val="none" w:sz="0" w:space="0" w:color="auto"/>
                        <w:bottom w:val="none" w:sz="0" w:space="0" w:color="auto"/>
                        <w:right w:val="none" w:sz="0" w:space="0" w:color="auto"/>
                      </w:divBdr>
                      <w:divsChild>
                        <w:div w:id="430392569">
                          <w:marLeft w:val="0"/>
                          <w:marRight w:val="0"/>
                          <w:marTop w:val="0"/>
                          <w:marBottom w:val="0"/>
                          <w:divBdr>
                            <w:top w:val="none" w:sz="0" w:space="0" w:color="auto"/>
                            <w:left w:val="none" w:sz="0" w:space="0" w:color="auto"/>
                            <w:bottom w:val="none" w:sz="0" w:space="0" w:color="auto"/>
                            <w:right w:val="none" w:sz="0" w:space="0" w:color="auto"/>
                          </w:divBdr>
                          <w:divsChild>
                            <w:div w:id="1992055952">
                              <w:marLeft w:val="0"/>
                              <w:marRight w:val="0"/>
                              <w:marTop w:val="0"/>
                              <w:marBottom w:val="0"/>
                              <w:divBdr>
                                <w:top w:val="none" w:sz="0" w:space="0" w:color="auto"/>
                                <w:left w:val="none" w:sz="0" w:space="0" w:color="auto"/>
                                <w:bottom w:val="none" w:sz="0" w:space="0" w:color="auto"/>
                                <w:right w:val="none" w:sz="0" w:space="0" w:color="auto"/>
                              </w:divBdr>
                              <w:divsChild>
                                <w:div w:id="568737206">
                                  <w:marLeft w:val="0"/>
                                  <w:marRight w:val="0"/>
                                  <w:marTop w:val="0"/>
                                  <w:marBottom w:val="0"/>
                                  <w:divBdr>
                                    <w:top w:val="none" w:sz="0" w:space="0" w:color="auto"/>
                                    <w:left w:val="none" w:sz="0" w:space="0" w:color="auto"/>
                                    <w:bottom w:val="none" w:sz="0" w:space="0" w:color="auto"/>
                                    <w:right w:val="none" w:sz="0" w:space="0" w:color="auto"/>
                                  </w:divBdr>
                                  <w:divsChild>
                                    <w:div w:id="447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875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38">
          <w:marLeft w:val="0"/>
          <w:marRight w:val="0"/>
          <w:marTop w:val="0"/>
          <w:marBottom w:val="150"/>
          <w:divBdr>
            <w:top w:val="none" w:sz="0" w:space="0" w:color="auto"/>
            <w:left w:val="none" w:sz="0" w:space="0" w:color="auto"/>
            <w:bottom w:val="none" w:sz="0" w:space="0" w:color="auto"/>
            <w:right w:val="none" w:sz="0" w:space="0" w:color="auto"/>
          </w:divBdr>
          <w:divsChild>
            <w:div w:id="24603064">
              <w:marLeft w:val="0"/>
              <w:marRight w:val="0"/>
              <w:marTop w:val="0"/>
              <w:marBottom w:val="0"/>
              <w:divBdr>
                <w:top w:val="none" w:sz="0" w:space="0" w:color="auto"/>
                <w:left w:val="none" w:sz="0" w:space="0" w:color="auto"/>
                <w:bottom w:val="none" w:sz="0" w:space="0" w:color="auto"/>
                <w:right w:val="none" w:sz="0" w:space="0" w:color="auto"/>
              </w:divBdr>
              <w:divsChild>
                <w:div w:id="1949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51">
          <w:marLeft w:val="0"/>
          <w:marRight w:val="0"/>
          <w:marTop w:val="0"/>
          <w:marBottom w:val="150"/>
          <w:divBdr>
            <w:top w:val="none" w:sz="0" w:space="0" w:color="auto"/>
            <w:left w:val="none" w:sz="0" w:space="0" w:color="auto"/>
            <w:bottom w:val="none" w:sz="0" w:space="0" w:color="auto"/>
            <w:right w:val="none" w:sz="0" w:space="0" w:color="auto"/>
          </w:divBdr>
        </w:div>
        <w:div w:id="1380546820">
          <w:marLeft w:val="0"/>
          <w:marRight w:val="0"/>
          <w:marTop w:val="0"/>
          <w:marBottom w:val="0"/>
          <w:divBdr>
            <w:top w:val="none" w:sz="0" w:space="0" w:color="auto"/>
            <w:left w:val="none" w:sz="0" w:space="0" w:color="auto"/>
            <w:bottom w:val="none" w:sz="0" w:space="0" w:color="auto"/>
            <w:right w:val="none" w:sz="0" w:space="0" w:color="auto"/>
          </w:divBdr>
          <w:divsChild>
            <w:div w:id="865556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69554731">
      <w:bodyDiv w:val="1"/>
      <w:marLeft w:val="0"/>
      <w:marRight w:val="0"/>
      <w:marTop w:val="0"/>
      <w:marBottom w:val="0"/>
      <w:divBdr>
        <w:top w:val="none" w:sz="0" w:space="0" w:color="auto"/>
        <w:left w:val="none" w:sz="0" w:space="0" w:color="auto"/>
        <w:bottom w:val="none" w:sz="0" w:space="0" w:color="auto"/>
        <w:right w:val="none" w:sz="0" w:space="0" w:color="auto"/>
      </w:divBdr>
    </w:div>
    <w:div w:id="969559061">
      <w:bodyDiv w:val="1"/>
      <w:marLeft w:val="0"/>
      <w:marRight w:val="0"/>
      <w:marTop w:val="0"/>
      <w:marBottom w:val="0"/>
      <w:divBdr>
        <w:top w:val="none" w:sz="0" w:space="0" w:color="auto"/>
        <w:left w:val="none" w:sz="0" w:space="0" w:color="auto"/>
        <w:bottom w:val="none" w:sz="0" w:space="0" w:color="auto"/>
        <w:right w:val="none" w:sz="0" w:space="0" w:color="auto"/>
      </w:divBdr>
    </w:div>
    <w:div w:id="969632900">
      <w:bodyDiv w:val="1"/>
      <w:marLeft w:val="0"/>
      <w:marRight w:val="0"/>
      <w:marTop w:val="0"/>
      <w:marBottom w:val="0"/>
      <w:divBdr>
        <w:top w:val="none" w:sz="0" w:space="0" w:color="auto"/>
        <w:left w:val="none" w:sz="0" w:space="0" w:color="auto"/>
        <w:bottom w:val="none" w:sz="0" w:space="0" w:color="auto"/>
        <w:right w:val="none" w:sz="0" w:space="0" w:color="auto"/>
      </w:divBdr>
      <w:divsChild>
        <w:div w:id="77678999">
          <w:marLeft w:val="0"/>
          <w:marRight w:val="0"/>
          <w:marTop w:val="0"/>
          <w:marBottom w:val="0"/>
          <w:divBdr>
            <w:top w:val="none" w:sz="0" w:space="0" w:color="auto"/>
            <w:left w:val="none" w:sz="0" w:space="0" w:color="auto"/>
            <w:bottom w:val="dotted" w:sz="6" w:space="4" w:color="DDDDDD"/>
            <w:right w:val="none" w:sz="0" w:space="0" w:color="auto"/>
          </w:divBdr>
          <w:divsChild>
            <w:div w:id="1322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02">
      <w:bodyDiv w:val="1"/>
      <w:marLeft w:val="0"/>
      <w:marRight w:val="0"/>
      <w:marTop w:val="0"/>
      <w:marBottom w:val="0"/>
      <w:divBdr>
        <w:top w:val="none" w:sz="0" w:space="0" w:color="auto"/>
        <w:left w:val="none" w:sz="0" w:space="0" w:color="auto"/>
        <w:bottom w:val="none" w:sz="0" w:space="0" w:color="auto"/>
        <w:right w:val="none" w:sz="0" w:space="0" w:color="auto"/>
      </w:divBdr>
    </w:div>
    <w:div w:id="9700892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2">
          <w:marLeft w:val="0"/>
          <w:marRight w:val="0"/>
          <w:marTop w:val="0"/>
          <w:marBottom w:val="150"/>
          <w:divBdr>
            <w:top w:val="none" w:sz="0" w:space="0" w:color="auto"/>
            <w:left w:val="none" w:sz="0" w:space="0" w:color="auto"/>
            <w:bottom w:val="none" w:sz="0" w:space="0" w:color="auto"/>
            <w:right w:val="none" w:sz="0" w:space="0" w:color="auto"/>
          </w:divBdr>
          <w:divsChild>
            <w:div w:id="1342077900">
              <w:marLeft w:val="0"/>
              <w:marRight w:val="0"/>
              <w:marTop w:val="0"/>
              <w:marBottom w:val="0"/>
              <w:divBdr>
                <w:top w:val="none" w:sz="0" w:space="0" w:color="auto"/>
                <w:left w:val="none" w:sz="0" w:space="0" w:color="auto"/>
                <w:bottom w:val="none" w:sz="0" w:space="0" w:color="auto"/>
                <w:right w:val="none" w:sz="0" w:space="0" w:color="auto"/>
              </w:divBdr>
              <w:divsChild>
                <w:div w:id="2035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81">
          <w:marLeft w:val="0"/>
          <w:marRight w:val="0"/>
          <w:marTop w:val="0"/>
          <w:marBottom w:val="150"/>
          <w:divBdr>
            <w:top w:val="none" w:sz="0" w:space="0" w:color="auto"/>
            <w:left w:val="none" w:sz="0" w:space="0" w:color="auto"/>
            <w:bottom w:val="none" w:sz="0" w:space="0" w:color="auto"/>
            <w:right w:val="none" w:sz="0" w:space="0" w:color="auto"/>
          </w:divBdr>
        </w:div>
      </w:divsChild>
    </w:div>
    <w:div w:id="970598084">
      <w:bodyDiv w:val="1"/>
      <w:marLeft w:val="0"/>
      <w:marRight w:val="0"/>
      <w:marTop w:val="0"/>
      <w:marBottom w:val="0"/>
      <w:divBdr>
        <w:top w:val="none" w:sz="0" w:space="0" w:color="auto"/>
        <w:left w:val="none" w:sz="0" w:space="0" w:color="auto"/>
        <w:bottom w:val="none" w:sz="0" w:space="0" w:color="auto"/>
        <w:right w:val="none" w:sz="0" w:space="0" w:color="auto"/>
      </w:divBdr>
      <w:divsChild>
        <w:div w:id="1420515688">
          <w:marLeft w:val="0"/>
          <w:marRight w:val="0"/>
          <w:marTop w:val="0"/>
          <w:marBottom w:val="150"/>
          <w:divBdr>
            <w:top w:val="none" w:sz="0" w:space="0" w:color="auto"/>
            <w:left w:val="none" w:sz="0" w:space="0" w:color="auto"/>
            <w:bottom w:val="none" w:sz="0" w:space="0" w:color="auto"/>
            <w:right w:val="none" w:sz="0" w:space="0" w:color="auto"/>
          </w:divBdr>
          <w:divsChild>
            <w:div w:id="288783921">
              <w:marLeft w:val="0"/>
              <w:marRight w:val="0"/>
              <w:marTop w:val="0"/>
              <w:marBottom w:val="0"/>
              <w:divBdr>
                <w:top w:val="none" w:sz="0" w:space="0" w:color="auto"/>
                <w:left w:val="none" w:sz="0" w:space="0" w:color="auto"/>
                <w:bottom w:val="none" w:sz="0" w:space="0" w:color="auto"/>
                <w:right w:val="none" w:sz="0" w:space="0" w:color="auto"/>
              </w:divBdr>
              <w:divsChild>
                <w:div w:id="834027318">
                  <w:marLeft w:val="0"/>
                  <w:marRight w:val="0"/>
                  <w:marTop w:val="0"/>
                  <w:marBottom w:val="0"/>
                  <w:divBdr>
                    <w:top w:val="none" w:sz="0" w:space="0" w:color="auto"/>
                    <w:left w:val="none" w:sz="0" w:space="0" w:color="auto"/>
                    <w:bottom w:val="none" w:sz="0" w:space="0" w:color="auto"/>
                    <w:right w:val="none" w:sz="0" w:space="0" w:color="auto"/>
                  </w:divBdr>
                  <w:divsChild>
                    <w:div w:id="1695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3885">
          <w:marLeft w:val="0"/>
          <w:marRight w:val="0"/>
          <w:marTop w:val="0"/>
          <w:marBottom w:val="0"/>
          <w:divBdr>
            <w:top w:val="none" w:sz="0" w:space="0" w:color="auto"/>
            <w:left w:val="none" w:sz="0" w:space="0" w:color="auto"/>
            <w:bottom w:val="none" w:sz="0" w:space="0" w:color="auto"/>
            <w:right w:val="none" w:sz="0" w:space="0" w:color="auto"/>
          </w:divBdr>
        </w:div>
      </w:divsChild>
    </w:div>
    <w:div w:id="9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234699593">
          <w:marLeft w:val="0"/>
          <w:marRight w:val="0"/>
          <w:marTop w:val="0"/>
          <w:marBottom w:val="0"/>
          <w:divBdr>
            <w:top w:val="none" w:sz="0" w:space="0" w:color="auto"/>
            <w:left w:val="none" w:sz="0" w:space="0" w:color="auto"/>
            <w:bottom w:val="none" w:sz="0" w:space="0" w:color="auto"/>
            <w:right w:val="none" w:sz="0" w:space="0" w:color="auto"/>
          </w:divBdr>
          <w:divsChild>
            <w:div w:id="936183096">
              <w:marLeft w:val="0"/>
              <w:marRight w:val="0"/>
              <w:marTop w:val="0"/>
              <w:marBottom w:val="0"/>
              <w:divBdr>
                <w:top w:val="none" w:sz="0" w:space="0" w:color="auto"/>
                <w:left w:val="none" w:sz="0" w:space="0" w:color="auto"/>
                <w:bottom w:val="none" w:sz="0" w:space="0" w:color="auto"/>
                <w:right w:val="none" w:sz="0" w:space="0" w:color="auto"/>
              </w:divBdr>
              <w:divsChild>
                <w:div w:id="1641156587">
                  <w:marLeft w:val="0"/>
                  <w:marRight w:val="0"/>
                  <w:marTop w:val="0"/>
                  <w:marBottom w:val="0"/>
                  <w:divBdr>
                    <w:top w:val="none" w:sz="0" w:space="0" w:color="auto"/>
                    <w:left w:val="none" w:sz="0" w:space="0" w:color="auto"/>
                    <w:bottom w:val="none" w:sz="0" w:space="0" w:color="auto"/>
                    <w:right w:val="none" w:sz="0" w:space="0" w:color="auto"/>
                  </w:divBdr>
                  <w:divsChild>
                    <w:div w:id="159321839">
                      <w:marLeft w:val="0"/>
                      <w:marRight w:val="0"/>
                      <w:marTop w:val="0"/>
                      <w:marBottom w:val="0"/>
                      <w:divBdr>
                        <w:top w:val="none" w:sz="0" w:space="0" w:color="auto"/>
                        <w:left w:val="none" w:sz="0" w:space="0" w:color="auto"/>
                        <w:bottom w:val="none" w:sz="0" w:space="0" w:color="auto"/>
                        <w:right w:val="none" w:sz="0" w:space="0" w:color="auto"/>
                      </w:divBdr>
                      <w:divsChild>
                        <w:div w:id="241448814">
                          <w:marLeft w:val="0"/>
                          <w:marRight w:val="0"/>
                          <w:marTop w:val="0"/>
                          <w:marBottom w:val="0"/>
                          <w:divBdr>
                            <w:top w:val="none" w:sz="0" w:space="0" w:color="auto"/>
                            <w:left w:val="none" w:sz="0" w:space="0" w:color="auto"/>
                            <w:bottom w:val="none" w:sz="0" w:space="0" w:color="auto"/>
                            <w:right w:val="none" w:sz="0" w:space="0" w:color="auto"/>
                          </w:divBdr>
                          <w:divsChild>
                            <w:div w:id="151407004">
                              <w:marLeft w:val="0"/>
                              <w:marRight w:val="0"/>
                              <w:marTop w:val="0"/>
                              <w:marBottom w:val="0"/>
                              <w:divBdr>
                                <w:top w:val="none" w:sz="0" w:space="0" w:color="auto"/>
                                <w:left w:val="none" w:sz="0" w:space="0" w:color="auto"/>
                                <w:bottom w:val="none" w:sz="0" w:space="0" w:color="auto"/>
                                <w:right w:val="none" w:sz="0" w:space="0" w:color="auto"/>
                              </w:divBdr>
                              <w:divsChild>
                                <w:div w:id="1704669281">
                                  <w:marLeft w:val="0"/>
                                  <w:marRight w:val="0"/>
                                  <w:marTop w:val="0"/>
                                  <w:marBottom w:val="0"/>
                                  <w:divBdr>
                                    <w:top w:val="none" w:sz="0" w:space="0" w:color="auto"/>
                                    <w:left w:val="none" w:sz="0" w:space="0" w:color="auto"/>
                                    <w:bottom w:val="none" w:sz="0" w:space="0" w:color="auto"/>
                                    <w:right w:val="none" w:sz="0" w:space="0" w:color="auto"/>
                                  </w:divBdr>
                                  <w:divsChild>
                                    <w:div w:id="507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254149">
      <w:bodyDiv w:val="1"/>
      <w:marLeft w:val="0"/>
      <w:marRight w:val="0"/>
      <w:marTop w:val="0"/>
      <w:marBottom w:val="0"/>
      <w:divBdr>
        <w:top w:val="none" w:sz="0" w:space="0" w:color="auto"/>
        <w:left w:val="none" w:sz="0" w:space="0" w:color="auto"/>
        <w:bottom w:val="none" w:sz="0" w:space="0" w:color="auto"/>
        <w:right w:val="none" w:sz="0" w:space="0" w:color="auto"/>
      </w:divBdr>
    </w:div>
    <w:div w:id="971668492">
      <w:bodyDiv w:val="1"/>
      <w:marLeft w:val="0"/>
      <w:marRight w:val="0"/>
      <w:marTop w:val="0"/>
      <w:marBottom w:val="0"/>
      <w:divBdr>
        <w:top w:val="none" w:sz="0" w:space="0" w:color="auto"/>
        <w:left w:val="none" w:sz="0" w:space="0" w:color="auto"/>
        <w:bottom w:val="none" w:sz="0" w:space="0" w:color="auto"/>
        <w:right w:val="none" w:sz="0" w:space="0" w:color="auto"/>
      </w:divBdr>
      <w:divsChild>
        <w:div w:id="1008606738">
          <w:marLeft w:val="0"/>
          <w:marRight w:val="0"/>
          <w:marTop w:val="0"/>
          <w:marBottom w:val="0"/>
          <w:divBdr>
            <w:top w:val="none" w:sz="0" w:space="0" w:color="auto"/>
            <w:left w:val="none" w:sz="0" w:space="0" w:color="auto"/>
            <w:bottom w:val="dotted" w:sz="6" w:space="4" w:color="DDDDDD"/>
            <w:right w:val="none" w:sz="0" w:space="0" w:color="auto"/>
          </w:divBdr>
        </w:div>
      </w:divsChild>
    </w:div>
    <w:div w:id="971982117">
      <w:bodyDiv w:val="1"/>
      <w:marLeft w:val="0"/>
      <w:marRight w:val="0"/>
      <w:marTop w:val="0"/>
      <w:marBottom w:val="0"/>
      <w:divBdr>
        <w:top w:val="none" w:sz="0" w:space="0" w:color="auto"/>
        <w:left w:val="none" w:sz="0" w:space="0" w:color="auto"/>
        <w:bottom w:val="none" w:sz="0" w:space="0" w:color="auto"/>
        <w:right w:val="none" w:sz="0" w:space="0" w:color="auto"/>
      </w:divBdr>
      <w:divsChild>
        <w:div w:id="1762096186">
          <w:marLeft w:val="0"/>
          <w:marRight w:val="0"/>
          <w:marTop w:val="300"/>
          <w:marBottom w:val="0"/>
          <w:divBdr>
            <w:top w:val="none" w:sz="0" w:space="0" w:color="auto"/>
            <w:left w:val="none" w:sz="0" w:space="0" w:color="auto"/>
            <w:bottom w:val="none" w:sz="0" w:space="0" w:color="auto"/>
            <w:right w:val="none" w:sz="0" w:space="0" w:color="auto"/>
          </w:divBdr>
        </w:div>
      </w:divsChild>
    </w:div>
    <w:div w:id="972368990">
      <w:bodyDiv w:val="1"/>
      <w:marLeft w:val="0"/>
      <w:marRight w:val="0"/>
      <w:marTop w:val="0"/>
      <w:marBottom w:val="0"/>
      <w:divBdr>
        <w:top w:val="none" w:sz="0" w:space="0" w:color="auto"/>
        <w:left w:val="none" w:sz="0" w:space="0" w:color="auto"/>
        <w:bottom w:val="none" w:sz="0" w:space="0" w:color="auto"/>
        <w:right w:val="none" w:sz="0" w:space="0" w:color="auto"/>
      </w:divBdr>
      <w:divsChild>
        <w:div w:id="1609660743">
          <w:marLeft w:val="0"/>
          <w:marRight w:val="0"/>
          <w:marTop w:val="0"/>
          <w:marBottom w:val="150"/>
          <w:divBdr>
            <w:top w:val="none" w:sz="0" w:space="0" w:color="auto"/>
            <w:left w:val="none" w:sz="0" w:space="0" w:color="auto"/>
            <w:bottom w:val="none" w:sz="0" w:space="0" w:color="auto"/>
            <w:right w:val="none" w:sz="0" w:space="0" w:color="auto"/>
          </w:divBdr>
        </w:div>
      </w:divsChild>
    </w:div>
    <w:div w:id="972638791">
      <w:bodyDiv w:val="1"/>
      <w:marLeft w:val="0"/>
      <w:marRight w:val="0"/>
      <w:marTop w:val="0"/>
      <w:marBottom w:val="0"/>
      <w:divBdr>
        <w:top w:val="none" w:sz="0" w:space="0" w:color="auto"/>
        <w:left w:val="none" w:sz="0" w:space="0" w:color="auto"/>
        <w:bottom w:val="none" w:sz="0" w:space="0" w:color="auto"/>
        <w:right w:val="none" w:sz="0" w:space="0" w:color="auto"/>
      </w:divBdr>
    </w:div>
    <w:div w:id="973144848">
      <w:bodyDiv w:val="1"/>
      <w:marLeft w:val="0"/>
      <w:marRight w:val="0"/>
      <w:marTop w:val="0"/>
      <w:marBottom w:val="0"/>
      <w:divBdr>
        <w:top w:val="none" w:sz="0" w:space="0" w:color="auto"/>
        <w:left w:val="none" w:sz="0" w:space="0" w:color="auto"/>
        <w:bottom w:val="none" w:sz="0" w:space="0" w:color="auto"/>
        <w:right w:val="none" w:sz="0" w:space="0" w:color="auto"/>
      </w:divBdr>
      <w:divsChild>
        <w:div w:id="655957883">
          <w:marLeft w:val="0"/>
          <w:marRight w:val="0"/>
          <w:marTop w:val="0"/>
          <w:marBottom w:val="150"/>
          <w:divBdr>
            <w:top w:val="none" w:sz="0" w:space="0" w:color="auto"/>
            <w:left w:val="none" w:sz="0" w:space="0" w:color="auto"/>
            <w:bottom w:val="none" w:sz="0" w:space="0" w:color="auto"/>
            <w:right w:val="none" w:sz="0" w:space="0" w:color="auto"/>
          </w:divBdr>
        </w:div>
      </w:divsChild>
    </w:div>
    <w:div w:id="973217707">
      <w:bodyDiv w:val="1"/>
      <w:marLeft w:val="0"/>
      <w:marRight w:val="0"/>
      <w:marTop w:val="0"/>
      <w:marBottom w:val="0"/>
      <w:divBdr>
        <w:top w:val="none" w:sz="0" w:space="0" w:color="auto"/>
        <w:left w:val="none" w:sz="0" w:space="0" w:color="auto"/>
        <w:bottom w:val="none" w:sz="0" w:space="0" w:color="auto"/>
        <w:right w:val="none" w:sz="0" w:space="0" w:color="auto"/>
      </w:divBdr>
      <w:divsChild>
        <w:div w:id="263001625">
          <w:marLeft w:val="0"/>
          <w:marRight w:val="0"/>
          <w:marTop w:val="0"/>
          <w:marBottom w:val="0"/>
          <w:divBdr>
            <w:top w:val="none" w:sz="0" w:space="0" w:color="auto"/>
            <w:left w:val="none" w:sz="0" w:space="0" w:color="auto"/>
            <w:bottom w:val="dotted" w:sz="6" w:space="4" w:color="DDDDDD"/>
            <w:right w:val="none" w:sz="0" w:space="0" w:color="auto"/>
          </w:divBdr>
          <w:divsChild>
            <w:div w:id="1042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1171">
      <w:bodyDiv w:val="1"/>
      <w:marLeft w:val="0"/>
      <w:marRight w:val="0"/>
      <w:marTop w:val="0"/>
      <w:marBottom w:val="0"/>
      <w:divBdr>
        <w:top w:val="none" w:sz="0" w:space="0" w:color="auto"/>
        <w:left w:val="none" w:sz="0" w:space="0" w:color="auto"/>
        <w:bottom w:val="none" w:sz="0" w:space="0" w:color="auto"/>
        <w:right w:val="none" w:sz="0" w:space="0" w:color="auto"/>
      </w:divBdr>
    </w:div>
    <w:div w:id="973556688">
      <w:bodyDiv w:val="1"/>
      <w:marLeft w:val="0"/>
      <w:marRight w:val="0"/>
      <w:marTop w:val="0"/>
      <w:marBottom w:val="0"/>
      <w:divBdr>
        <w:top w:val="none" w:sz="0" w:space="0" w:color="auto"/>
        <w:left w:val="none" w:sz="0" w:space="0" w:color="auto"/>
        <w:bottom w:val="none" w:sz="0" w:space="0" w:color="auto"/>
        <w:right w:val="none" w:sz="0" w:space="0" w:color="auto"/>
      </w:divBdr>
    </w:div>
    <w:div w:id="974145584">
      <w:bodyDiv w:val="1"/>
      <w:marLeft w:val="0"/>
      <w:marRight w:val="0"/>
      <w:marTop w:val="0"/>
      <w:marBottom w:val="0"/>
      <w:divBdr>
        <w:top w:val="none" w:sz="0" w:space="0" w:color="auto"/>
        <w:left w:val="none" w:sz="0" w:space="0" w:color="auto"/>
        <w:bottom w:val="none" w:sz="0" w:space="0" w:color="auto"/>
        <w:right w:val="none" w:sz="0" w:space="0" w:color="auto"/>
      </w:divBdr>
      <w:divsChild>
        <w:div w:id="1607929151">
          <w:marLeft w:val="0"/>
          <w:marRight w:val="0"/>
          <w:marTop w:val="0"/>
          <w:marBottom w:val="0"/>
          <w:divBdr>
            <w:top w:val="none" w:sz="0" w:space="0" w:color="auto"/>
            <w:left w:val="none" w:sz="0" w:space="0" w:color="auto"/>
            <w:bottom w:val="none" w:sz="0" w:space="0" w:color="auto"/>
            <w:right w:val="none" w:sz="0" w:space="0" w:color="auto"/>
          </w:divBdr>
        </w:div>
      </w:divsChild>
    </w:div>
    <w:div w:id="974797466">
      <w:bodyDiv w:val="1"/>
      <w:marLeft w:val="0"/>
      <w:marRight w:val="0"/>
      <w:marTop w:val="0"/>
      <w:marBottom w:val="0"/>
      <w:divBdr>
        <w:top w:val="none" w:sz="0" w:space="0" w:color="auto"/>
        <w:left w:val="none" w:sz="0" w:space="0" w:color="auto"/>
        <w:bottom w:val="none" w:sz="0" w:space="0" w:color="auto"/>
        <w:right w:val="none" w:sz="0" w:space="0" w:color="auto"/>
      </w:divBdr>
      <w:divsChild>
        <w:div w:id="1418478605">
          <w:marLeft w:val="0"/>
          <w:marRight w:val="0"/>
          <w:marTop w:val="0"/>
          <w:marBottom w:val="0"/>
          <w:divBdr>
            <w:top w:val="none" w:sz="0" w:space="0" w:color="auto"/>
            <w:left w:val="none" w:sz="0" w:space="0" w:color="auto"/>
            <w:bottom w:val="dotted" w:sz="6" w:space="4" w:color="DDDDDD"/>
            <w:right w:val="none" w:sz="0" w:space="0" w:color="auto"/>
          </w:divBdr>
          <w:divsChild>
            <w:div w:id="2137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32069071">
          <w:marLeft w:val="0"/>
          <w:marRight w:val="0"/>
          <w:marTop w:val="0"/>
          <w:marBottom w:val="150"/>
          <w:divBdr>
            <w:top w:val="none" w:sz="0" w:space="0" w:color="auto"/>
            <w:left w:val="none" w:sz="0" w:space="0" w:color="auto"/>
            <w:bottom w:val="none" w:sz="0" w:space="0" w:color="auto"/>
            <w:right w:val="none" w:sz="0" w:space="0" w:color="auto"/>
          </w:divBdr>
          <w:divsChild>
            <w:div w:id="78412385">
              <w:marLeft w:val="0"/>
              <w:marRight w:val="0"/>
              <w:marTop w:val="0"/>
              <w:marBottom w:val="0"/>
              <w:divBdr>
                <w:top w:val="none" w:sz="0" w:space="0" w:color="auto"/>
                <w:left w:val="none" w:sz="0" w:space="0" w:color="auto"/>
                <w:bottom w:val="none" w:sz="0" w:space="0" w:color="auto"/>
                <w:right w:val="none" w:sz="0" w:space="0" w:color="auto"/>
              </w:divBdr>
            </w:div>
          </w:divsChild>
        </w:div>
        <w:div w:id="777138031">
          <w:marLeft w:val="0"/>
          <w:marRight w:val="0"/>
          <w:marTop w:val="0"/>
          <w:marBottom w:val="150"/>
          <w:divBdr>
            <w:top w:val="none" w:sz="0" w:space="0" w:color="auto"/>
            <w:left w:val="none" w:sz="0" w:space="0" w:color="auto"/>
            <w:bottom w:val="none" w:sz="0" w:space="0" w:color="auto"/>
            <w:right w:val="none" w:sz="0" w:space="0" w:color="auto"/>
          </w:divBdr>
        </w:div>
      </w:divsChild>
    </w:div>
    <w:div w:id="975404658">
      <w:bodyDiv w:val="1"/>
      <w:marLeft w:val="0"/>
      <w:marRight w:val="0"/>
      <w:marTop w:val="0"/>
      <w:marBottom w:val="0"/>
      <w:divBdr>
        <w:top w:val="none" w:sz="0" w:space="0" w:color="auto"/>
        <w:left w:val="none" w:sz="0" w:space="0" w:color="auto"/>
        <w:bottom w:val="none" w:sz="0" w:space="0" w:color="auto"/>
        <w:right w:val="none" w:sz="0" w:space="0" w:color="auto"/>
      </w:divBdr>
      <w:divsChild>
        <w:div w:id="899365303">
          <w:marLeft w:val="0"/>
          <w:marRight w:val="0"/>
          <w:marTop w:val="0"/>
          <w:marBottom w:val="0"/>
          <w:divBdr>
            <w:top w:val="none" w:sz="0" w:space="0" w:color="auto"/>
            <w:left w:val="none" w:sz="0" w:space="0" w:color="auto"/>
            <w:bottom w:val="none" w:sz="0" w:space="0" w:color="auto"/>
            <w:right w:val="none" w:sz="0" w:space="0" w:color="auto"/>
          </w:divBdr>
          <w:divsChild>
            <w:div w:id="279649143">
              <w:marLeft w:val="0"/>
              <w:marRight w:val="0"/>
              <w:marTop w:val="0"/>
              <w:marBottom w:val="0"/>
              <w:divBdr>
                <w:top w:val="none" w:sz="0" w:space="0" w:color="auto"/>
                <w:left w:val="none" w:sz="0" w:space="0" w:color="auto"/>
                <w:bottom w:val="none" w:sz="0" w:space="0" w:color="auto"/>
                <w:right w:val="none" w:sz="0" w:space="0" w:color="auto"/>
              </w:divBdr>
              <w:divsChild>
                <w:div w:id="1146698490">
                  <w:marLeft w:val="0"/>
                  <w:marRight w:val="0"/>
                  <w:marTop w:val="0"/>
                  <w:marBottom w:val="0"/>
                  <w:divBdr>
                    <w:top w:val="none" w:sz="0" w:space="0" w:color="auto"/>
                    <w:left w:val="none" w:sz="0" w:space="0" w:color="auto"/>
                    <w:bottom w:val="none" w:sz="0" w:space="0" w:color="auto"/>
                    <w:right w:val="none" w:sz="0" w:space="0" w:color="auto"/>
                  </w:divBdr>
                  <w:divsChild>
                    <w:div w:id="833764078">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sChild>
                            <w:div w:id="2050258241">
                              <w:marLeft w:val="0"/>
                              <w:marRight w:val="0"/>
                              <w:marTop w:val="0"/>
                              <w:marBottom w:val="0"/>
                              <w:divBdr>
                                <w:top w:val="none" w:sz="0" w:space="0" w:color="auto"/>
                                <w:left w:val="none" w:sz="0" w:space="0" w:color="auto"/>
                                <w:bottom w:val="none" w:sz="0" w:space="0" w:color="auto"/>
                                <w:right w:val="none" w:sz="0" w:space="0" w:color="auto"/>
                              </w:divBdr>
                              <w:divsChild>
                                <w:div w:id="309481017">
                                  <w:marLeft w:val="0"/>
                                  <w:marRight w:val="0"/>
                                  <w:marTop w:val="0"/>
                                  <w:marBottom w:val="0"/>
                                  <w:divBdr>
                                    <w:top w:val="none" w:sz="0" w:space="0" w:color="auto"/>
                                    <w:left w:val="none" w:sz="0" w:space="0" w:color="auto"/>
                                    <w:bottom w:val="none" w:sz="0" w:space="0" w:color="auto"/>
                                    <w:right w:val="none" w:sz="0" w:space="0" w:color="auto"/>
                                  </w:divBdr>
                                  <w:divsChild>
                                    <w:div w:id="786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24922">
      <w:bodyDiv w:val="1"/>
      <w:marLeft w:val="0"/>
      <w:marRight w:val="0"/>
      <w:marTop w:val="0"/>
      <w:marBottom w:val="0"/>
      <w:divBdr>
        <w:top w:val="none" w:sz="0" w:space="0" w:color="auto"/>
        <w:left w:val="none" w:sz="0" w:space="0" w:color="auto"/>
        <w:bottom w:val="none" w:sz="0" w:space="0" w:color="auto"/>
        <w:right w:val="none" w:sz="0" w:space="0" w:color="auto"/>
      </w:divBdr>
    </w:div>
    <w:div w:id="976105035">
      <w:bodyDiv w:val="1"/>
      <w:marLeft w:val="0"/>
      <w:marRight w:val="0"/>
      <w:marTop w:val="0"/>
      <w:marBottom w:val="0"/>
      <w:divBdr>
        <w:top w:val="none" w:sz="0" w:space="0" w:color="auto"/>
        <w:left w:val="none" w:sz="0" w:space="0" w:color="auto"/>
        <w:bottom w:val="none" w:sz="0" w:space="0" w:color="auto"/>
        <w:right w:val="none" w:sz="0" w:space="0" w:color="auto"/>
      </w:divBdr>
    </w:div>
    <w:div w:id="976224602">
      <w:bodyDiv w:val="1"/>
      <w:marLeft w:val="0"/>
      <w:marRight w:val="0"/>
      <w:marTop w:val="0"/>
      <w:marBottom w:val="0"/>
      <w:divBdr>
        <w:top w:val="none" w:sz="0" w:space="0" w:color="auto"/>
        <w:left w:val="none" w:sz="0" w:space="0" w:color="auto"/>
        <w:bottom w:val="none" w:sz="0" w:space="0" w:color="auto"/>
        <w:right w:val="none" w:sz="0" w:space="0" w:color="auto"/>
      </w:divBdr>
    </w:div>
    <w:div w:id="976373819">
      <w:bodyDiv w:val="1"/>
      <w:marLeft w:val="0"/>
      <w:marRight w:val="0"/>
      <w:marTop w:val="0"/>
      <w:marBottom w:val="0"/>
      <w:divBdr>
        <w:top w:val="none" w:sz="0" w:space="0" w:color="auto"/>
        <w:left w:val="none" w:sz="0" w:space="0" w:color="auto"/>
        <w:bottom w:val="none" w:sz="0" w:space="0" w:color="auto"/>
        <w:right w:val="none" w:sz="0" w:space="0" w:color="auto"/>
      </w:divBdr>
      <w:divsChild>
        <w:div w:id="1541286386">
          <w:marLeft w:val="0"/>
          <w:marRight w:val="0"/>
          <w:marTop w:val="0"/>
          <w:marBottom w:val="0"/>
          <w:divBdr>
            <w:top w:val="none" w:sz="0" w:space="0" w:color="auto"/>
            <w:left w:val="none" w:sz="0" w:space="0" w:color="auto"/>
            <w:bottom w:val="dotted" w:sz="6" w:space="4" w:color="DDDDDD"/>
            <w:right w:val="none" w:sz="0" w:space="0" w:color="auto"/>
          </w:divBdr>
        </w:div>
      </w:divsChild>
    </w:div>
    <w:div w:id="976453604">
      <w:bodyDiv w:val="1"/>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sChild>
            <w:div w:id="1270161983">
              <w:marLeft w:val="0"/>
              <w:marRight w:val="0"/>
              <w:marTop w:val="0"/>
              <w:marBottom w:val="0"/>
              <w:divBdr>
                <w:top w:val="none" w:sz="0" w:space="0" w:color="auto"/>
                <w:left w:val="none" w:sz="0" w:space="0" w:color="auto"/>
                <w:bottom w:val="none" w:sz="0" w:space="0" w:color="auto"/>
                <w:right w:val="none" w:sz="0" w:space="0" w:color="auto"/>
              </w:divBdr>
            </w:div>
            <w:div w:id="1609043616">
              <w:marLeft w:val="0"/>
              <w:marRight w:val="0"/>
              <w:marTop w:val="0"/>
              <w:marBottom w:val="0"/>
              <w:divBdr>
                <w:top w:val="none" w:sz="0" w:space="0" w:color="auto"/>
                <w:left w:val="none" w:sz="0" w:space="0" w:color="auto"/>
                <w:bottom w:val="none" w:sz="0" w:space="0" w:color="auto"/>
                <w:right w:val="none" w:sz="0" w:space="0" w:color="auto"/>
              </w:divBdr>
            </w:div>
            <w:div w:id="519659257">
              <w:marLeft w:val="0"/>
              <w:marRight w:val="0"/>
              <w:marTop w:val="0"/>
              <w:marBottom w:val="0"/>
              <w:divBdr>
                <w:top w:val="none" w:sz="0" w:space="0" w:color="auto"/>
                <w:left w:val="none" w:sz="0" w:space="0" w:color="auto"/>
                <w:bottom w:val="none" w:sz="0" w:space="0" w:color="auto"/>
                <w:right w:val="none" w:sz="0" w:space="0" w:color="auto"/>
              </w:divBdr>
            </w:div>
            <w:div w:id="223874896">
              <w:marLeft w:val="0"/>
              <w:marRight w:val="0"/>
              <w:marTop w:val="0"/>
              <w:marBottom w:val="0"/>
              <w:divBdr>
                <w:top w:val="none" w:sz="0" w:space="0" w:color="auto"/>
                <w:left w:val="none" w:sz="0" w:space="0" w:color="auto"/>
                <w:bottom w:val="none" w:sz="0" w:space="0" w:color="auto"/>
                <w:right w:val="none" w:sz="0" w:space="0" w:color="auto"/>
              </w:divBdr>
            </w:div>
            <w:div w:id="2068674813">
              <w:marLeft w:val="0"/>
              <w:marRight w:val="0"/>
              <w:marTop w:val="0"/>
              <w:marBottom w:val="0"/>
              <w:divBdr>
                <w:top w:val="none" w:sz="0" w:space="0" w:color="auto"/>
                <w:left w:val="none" w:sz="0" w:space="0" w:color="auto"/>
                <w:bottom w:val="none" w:sz="0" w:space="0" w:color="auto"/>
                <w:right w:val="none" w:sz="0" w:space="0" w:color="auto"/>
              </w:divBdr>
              <w:divsChild>
                <w:div w:id="2102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17">
      <w:bodyDiv w:val="1"/>
      <w:marLeft w:val="0"/>
      <w:marRight w:val="0"/>
      <w:marTop w:val="0"/>
      <w:marBottom w:val="0"/>
      <w:divBdr>
        <w:top w:val="none" w:sz="0" w:space="0" w:color="auto"/>
        <w:left w:val="none" w:sz="0" w:space="0" w:color="auto"/>
        <w:bottom w:val="none" w:sz="0" w:space="0" w:color="auto"/>
        <w:right w:val="none" w:sz="0" w:space="0" w:color="auto"/>
      </w:divBdr>
      <w:divsChild>
        <w:div w:id="1297419303">
          <w:marLeft w:val="0"/>
          <w:marRight w:val="0"/>
          <w:marTop w:val="0"/>
          <w:marBottom w:val="0"/>
          <w:divBdr>
            <w:top w:val="none" w:sz="0" w:space="0" w:color="auto"/>
            <w:left w:val="none" w:sz="0" w:space="0" w:color="auto"/>
            <w:bottom w:val="none" w:sz="0" w:space="0" w:color="auto"/>
            <w:right w:val="none" w:sz="0" w:space="0" w:color="auto"/>
          </w:divBdr>
        </w:div>
      </w:divsChild>
    </w:div>
    <w:div w:id="976952169">
      <w:bodyDiv w:val="1"/>
      <w:marLeft w:val="0"/>
      <w:marRight w:val="0"/>
      <w:marTop w:val="0"/>
      <w:marBottom w:val="0"/>
      <w:divBdr>
        <w:top w:val="none" w:sz="0" w:space="0" w:color="auto"/>
        <w:left w:val="none" w:sz="0" w:space="0" w:color="auto"/>
        <w:bottom w:val="none" w:sz="0" w:space="0" w:color="auto"/>
        <w:right w:val="none" w:sz="0" w:space="0" w:color="auto"/>
      </w:divBdr>
      <w:divsChild>
        <w:div w:id="1812551574">
          <w:marLeft w:val="0"/>
          <w:marRight w:val="0"/>
          <w:marTop w:val="0"/>
          <w:marBottom w:val="0"/>
          <w:divBdr>
            <w:top w:val="none" w:sz="0" w:space="0" w:color="auto"/>
            <w:left w:val="none" w:sz="0" w:space="0" w:color="auto"/>
            <w:bottom w:val="none" w:sz="0" w:space="0" w:color="auto"/>
            <w:right w:val="none" w:sz="0" w:space="0" w:color="auto"/>
          </w:divBdr>
          <w:divsChild>
            <w:div w:id="2080710224">
              <w:marLeft w:val="0"/>
              <w:marRight w:val="0"/>
              <w:marTop w:val="0"/>
              <w:marBottom w:val="0"/>
              <w:divBdr>
                <w:top w:val="none" w:sz="0" w:space="0" w:color="auto"/>
                <w:left w:val="none" w:sz="0" w:space="0" w:color="auto"/>
                <w:bottom w:val="none" w:sz="0" w:space="0" w:color="auto"/>
                <w:right w:val="none" w:sz="0" w:space="0" w:color="auto"/>
              </w:divBdr>
              <w:divsChild>
                <w:div w:id="1548571156">
                  <w:marLeft w:val="0"/>
                  <w:marRight w:val="0"/>
                  <w:marTop w:val="0"/>
                  <w:marBottom w:val="0"/>
                  <w:divBdr>
                    <w:top w:val="none" w:sz="0" w:space="0" w:color="auto"/>
                    <w:left w:val="none" w:sz="0" w:space="0" w:color="auto"/>
                    <w:bottom w:val="none" w:sz="0" w:space="0" w:color="auto"/>
                    <w:right w:val="none" w:sz="0" w:space="0" w:color="auto"/>
                  </w:divBdr>
                  <w:divsChild>
                    <w:div w:id="1952736495">
                      <w:marLeft w:val="0"/>
                      <w:marRight w:val="0"/>
                      <w:marTop w:val="0"/>
                      <w:marBottom w:val="0"/>
                      <w:divBdr>
                        <w:top w:val="none" w:sz="0" w:space="0" w:color="auto"/>
                        <w:left w:val="none" w:sz="0" w:space="0" w:color="auto"/>
                        <w:bottom w:val="none" w:sz="0" w:space="0" w:color="auto"/>
                        <w:right w:val="none" w:sz="0" w:space="0" w:color="auto"/>
                      </w:divBdr>
                      <w:divsChild>
                        <w:div w:id="707603118">
                          <w:marLeft w:val="0"/>
                          <w:marRight w:val="0"/>
                          <w:marTop w:val="0"/>
                          <w:marBottom w:val="0"/>
                          <w:divBdr>
                            <w:top w:val="none" w:sz="0" w:space="0" w:color="auto"/>
                            <w:left w:val="none" w:sz="0" w:space="0" w:color="auto"/>
                            <w:bottom w:val="none" w:sz="0" w:space="0" w:color="auto"/>
                            <w:right w:val="none" w:sz="0" w:space="0" w:color="auto"/>
                          </w:divBdr>
                          <w:divsChild>
                            <w:div w:id="724988740">
                              <w:marLeft w:val="0"/>
                              <w:marRight w:val="0"/>
                              <w:marTop w:val="0"/>
                              <w:marBottom w:val="0"/>
                              <w:divBdr>
                                <w:top w:val="none" w:sz="0" w:space="0" w:color="auto"/>
                                <w:left w:val="none" w:sz="0" w:space="0" w:color="auto"/>
                                <w:bottom w:val="none" w:sz="0" w:space="0" w:color="auto"/>
                                <w:right w:val="none" w:sz="0" w:space="0" w:color="auto"/>
                              </w:divBdr>
                              <w:divsChild>
                                <w:div w:id="2071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277">
      <w:bodyDiv w:val="1"/>
      <w:marLeft w:val="0"/>
      <w:marRight w:val="0"/>
      <w:marTop w:val="0"/>
      <w:marBottom w:val="0"/>
      <w:divBdr>
        <w:top w:val="none" w:sz="0" w:space="0" w:color="auto"/>
        <w:left w:val="none" w:sz="0" w:space="0" w:color="auto"/>
        <w:bottom w:val="none" w:sz="0" w:space="0" w:color="auto"/>
        <w:right w:val="none" w:sz="0" w:space="0" w:color="auto"/>
      </w:divBdr>
    </w:div>
    <w:div w:id="977955443">
      <w:bodyDiv w:val="1"/>
      <w:marLeft w:val="0"/>
      <w:marRight w:val="0"/>
      <w:marTop w:val="0"/>
      <w:marBottom w:val="0"/>
      <w:divBdr>
        <w:top w:val="none" w:sz="0" w:space="0" w:color="auto"/>
        <w:left w:val="none" w:sz="0" w:space="0" w:color="auto"/>
        <w:bottom w:val="none" w:sz="0" w:space="0" w:color="auto"/>
        <w:right w:val="none" w:sz="0" w:space="0" w:color="auto"/>
      </w:divBdr>
    </w:div>
    <w:div w:id="978144069">
      <w:bodyDiv w:val="1"/>
      <w:marLeft w:val="0"/>
      <w:marRight w:val="0"/>
      <w:marTop w:val="0"/>
      <w:marBottom w:val="0"/>
      <w:divBdr>
        <w:top w:val="none" w:sz="0" w:space="0" w:color="auto"/>
        <w:left w:val="none" w:sz="0" w:space="0" w:color="auto"/>
        <w:bottom w:val="none" w:sz="0" w:space="0" w:color="auto"/>
        <w:right w:val="none" w:sz="0" w:space="0" w:color="auto"/>
      </w:divBdr>
    </w:div>
    <w:div w:id="978191074">
      <w:bodyDiv w:val="1"/>
      <w:marLeft w:val="0"/>
      <w:marRight w:val="0"/>
      <w:marTop w:val="0"/>
      <w:marBottom w:val="0"/>
      <w:divBdr>
        <w:top w:val="none" w:sz="0" w:space="0" w:color="auto"/>
        <w:left w:val="none" w:sz="0" w:space="0" w:color="auto"/>
        <w:bottom w:val="none" w:sz="0" w:space="0" w:color="auto"/>
        <w:right w:val="none" w:sz="0" w:space="0" w:color="auto"/>
      </w:divBdr>
      <w:divsChild>
        <w:div w:id="235673703">
          <w:marLeft w:val="0"/>
          <w:marRight w:val="0"/>
          <w:marTop w:val="0"/>
          <w:marBottom w:val="0"/>
          <w:divBdr>
            <w:top w:val="none" w:sz="0" w:space="0" w:color="auto"/>
            <w:left w:val="none" w:sz="0" w:space="0" w:color="auto"/>
            <w:bottom w:val="dotted" w:sz="6" w:space="4" w:color="DDDDDD"/>
            <w:right w:val="none" w:sz="0" w:space="0" w:color="auto"/>
          </w:divBdr>
          <w:divsChild>
            <w:div w:id="1889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167">
      <w:bodyDiv w:val="1"/>
      <w:marLeft w:val="0"/>
      <w:marRight w:val="0"/>
      <w:marTop w:val="0"/>
      <w:marBottom w:val="0"/>
      <w:divBdr>
        <w:top w:val="none" w:sz="0" w:space="0" w:color="auto"/>
        <w:left w:val="none" w:sz="0" w:space="0" w:color="auto"/>
        <w:bottom w:val="none" w:sz="0" w:space="0" w:color="auto"/>
        <w:right w:val="none" w:sz="0" w:space="0" w:color="auto"/>
      </w:divBdr>
      <w:divsChild>
        <w:div w:id="154683255">
          <w:marLeft w:val="0"/>
          <w:marRight w:val="0"/>
          <w:marTop w:val="0"/>
          <w:marBottom w:val="0"/>
          <w:divBdr>
            <w:top w:val="none" w:sz="0" w:space="0" w:color="auto"/>
            <w:left w:val="none" w:sz="0" w:space="0" w:color="auto"/>
            <w:bottom w:val="dotted" w:sz="6" w:space="4" w:color="DDDDDD"/>
            <w:right w:val="none" w:sz="0" w:space="0" w:color="auto"/>
          </w:divBdr>
          <w:divsChild>
            <w:div w:id="1850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547">
      <w:bodyDiv w:val="1"/>
      <w:marLeft w:val="0"/>
      <w:marRight w:val="0"/>
      <w:marTop w:val="0"/>
      <w:marBottom w:val="0"/>
      <w:divBdr>
        <w:top w:val="none" w:sz="0" w:space="0" w:color="auto"/>
        <w:left w:val="none" w:sz="0" w:space="0" w:color="auto"/>
        <w:bottom w:val="none" w:sz="0" w:space="0" w:color="auto"/>
        <w:right w:val="none" w:sz="0" w:space="0" w:color="auto"/>
      </w:divBdr>
      <w:divsChild>
        <w:div w:id="1535462278">
          <w:marLeft w:val="0"/>
          <w:marRight w:val="0"/>
          <w:marTop w:val="0"/>
          <w:marBottom w:val="0"/>
          <w:divBdr>
            <w:top w:val="none" w:sz="0" w:space="0" w:color="auto"/>
            <w:left w:val="none" w:sz="0" w:space="0" w:color="auto"/>
            <w:bottom w:val="none" w:sz="0" w:space="0" w:color="auto"/>
            <w:right w:val="none" w:sz="0" w:space="0" w:color="auto"/>
          </w:divBdr>
          <w:divsChild>
            <w:div w:id="1895699763">
              <w:marLeft w:val="0"/>
              <w:marRight w:val="0"/>
              <w:marTop w:val="0"/>
              <w:marBottom w:val="0"/>
              <w:divBdr>
                <w:top w:val="none" w:sz="0" w:space="0" w:color="auto"/>
                <w:left w:val="none" w:sz="0" w:space="0" w:color="auto"/>
                <w:bottom w:val="none" w:sz="0" w:space="0" w:color="auto"/>
                <w:right w:val="none" w:sz="0" w:space="0" w:color="auto"/>
              </w:divBdr>
              <w:divsChild>
                <w:div w:id="1508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16">
          <w:marLeft w:val="0"/>
          <w:marRight w:val="0"/>
          <w:marTop w:val="0"/>
          <w:marBottom w:val="75"/>
          <w:divBdr>
            <w:top w:val="none" w:sz="0" w:space="0" w:color="auto"/>
            <w:left w:val="none" w:sz="0" w:space="0" w:color="auto"/>
            <w:bottom w:val="none" w:sz="0" w:space="0" w:color="auto"/>
            <w:right w:val="none" w:sz="0" w:space="0" w:color="auto"/>
          </w:divBdr>
        </w:div>
        <w:div w:id="1939437885">
          <w:marLeft w:val="0"/>
          <w:marRight w:val="0"/>
          <w:marTop w:val="0"/>
          <w:marBottom w:val="300"/>
          <w:divBdr>
            <w:top w:val="none" w:sz="0" w:space="0" w:color="auto"/>
            <w:left w:val="none" w:sz="0" w:space="0" w:color="auto"/>
            <w:bottom w:val="none" w:sz="0" w:space="0" w:color="auto"/>
            <w:right w:val="none" w:sz="0" w:space="0" w:color="auto"/>
          </w:divBdr>
          <w:divsChild>
            <w:div w:id="2006662672">
              <w:marLeft w:val="0"/>
              <w:marRight w:val="0"/>
              <w:marTop w:val="0"/>
              <w:marBottom w:val="0"/>
              <w:divBdr>
                <w:top w:val="none" w:sz="0" w:space="0" w:color="auto"/>
                <w:left w:val="none" w:sz="0" w:space="0" w:color="auto"/>
                <w:bottom w:val="none" w:sz="0" w:space="0" w:color="auto"/>
                <w:right w:val="none" w:sz="0" w:space="0" w:color="auto"/>
              </w:divBdr>
            </w:div>
          </w:divsChild>
        </w:div>
        <w:div w:id="1261985797">
          <w:marLeft w:val="0"/>
          <w:marRight w:val="0"/>
          <w:marTop w:val="0"/>
          <w:marBottom w:val="0"/>
          <w:divBdr>
            <w:top w:val="none" w:sz="0" w:space="0" w:color="auto"/>
            <w:left w:val="none" w:sz="0" w:space="0" w:color="auto"/>
            <w:bottom w:val="none" w:sz="0" w:space="0" w:color="auto"/>
            <w:right w:val="none" w:sz="0" w:space="0" w:color="auto"/>
          </w:divBdr>
        </w:div>
      </w:divsChild>
    </w:div>
    <w:div w:id="979847045">
      <w:bodyDiv w:val="1"/>
      <w:marLeft w:val="0"/>
      <w:marRight w:val="0"/>
      <w:marTop w:val="0"/>
      <w:marBottom w:val="0"/>
      <w:divBdr>
        <w:top w:val="none" w:sz="0" w:space="0" w:color="auto"/>
        <w:left w:val="none" w:sz="0" w:space="0" w:color="auto"/>
        <w:bottom w:val="none" w:sz="0" w:space="0" w:color="auto"/>
        <w:right w:val="none" w:sz="0" w:space="0" w:color="auto"/>
      </w:divBdr>
    </w:div>
    <w:div w:id="980228106">
      <w:bodyDiv w:val="1"/>
      <w:marLeft w:val="0"/>
      <w:marRight w:val="0"/>
      <w:marTop w:val="0"/>
      <w:marBottom w:val="0"/>
      <w:divBdr>
        <w:top w:val="none" w:sz="0" w:space="0" w:color="auto"/>
        <w:left w:val="none" w:sz="0" w:space="0" w:color="auto"/>
        <w:bottom w:val="none" w:sz="0" w:space="0" w:color="auto"/>
        <w:right w:val="none" w:sz="0" w:space="0" w:color="auto"/>
      </w:divBdr>
      <w:divsChild>
        <w:div w:id="342588253">
          <w:marLeft w:val="0"/>
          <w:marRight w:val="0"/>
          <w:marTop w:val="0"/>
          <w:marBottom w:val="0"/>
          <w:divBdr>
            <w:top w:val="none" w:sz="0" w:space="0" w:color="auto"/>
            <w:left w:val="none" w:sz="0" w:space="0" w:color="auto"/>
            <w:bottom w:val="dotted" w:sz="6" w:space="4" w:color="DDDDDD"/>
            <w:right w:val="none" w:sz="0" w:space="0" w:color="auto"/>
          </w:divBdr>
          <w:divsChild>
            <w:div w:id="5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433">
      <w:bodyDiv w:val="1"/>
      <w:marLeft w:val="0"/>
      <w:marRight w:val="0"/>
      <w:marTop w:val="0"/>
      <w:marBottom w:val="0"/>
      <w:divBdr>
        <w:top w:val="none" w:sz="0" w:space="0" w:color="auto"/>
        <w:left w:val="none" w:sz="0" w:space="0" w:color="auto"/>
        <w:bottom w:val="none" w:sz="0" w:space="0" w:color="auto"/>
        <w:right w:val="none" w:sz="0" w:space="0" w:color="auto"/>
      </w:divBdr>
    </w:div>
    <w:div w:id="981158950">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dotted" w:sz="6" w:space="4" w:color="DDDDDD"/>
            <w:right w:val="none" w:sz="0" w:space="0" w:color="auto"/>
          </w:divBdr>
        </w:div>
      </w:divsChild>
    </w:div>
    <w:div w:id="981812625">
      <w:bodyDiv w:val="1"/>
      <w:marLeft w:val="0"/>
      <w:marRight w:val="0"/>
      <w:marTop w:val="0"/>
      <w:marBottom w:val="0"/>
      <w:divBdr>
        <w:top w:val="none" w:sz="0" w:space="0" w:color="auto"/>
        <w:left w:val="none" w:sz="0" w:space="0" w:color="auto"/>
        <w:bottom w:val="none" w:sz="0" w:space="0" w:color="auto"/>
        <w:right w:val="none" w:sz="0" w:space="0" w:color="auto"/>
      </w:divBdr>
      <w:divsChild>
        <w:div w:id="467935422">
          <w:marLeft w:val="0"/>
          <w:marRight w:val="0"/>
          <w:marTop w:val="0"/>
          <w:marBottom w:val="0"/>
          <w:divBdr>
            <w:top w:val="none" w:sz="0" w:space="0" w:color="auto"/>
            <w:left w:val="none" w:sz="0" w:space="0" w:color="auto"/>
            <w:bottom w:val="dotted" w:sz="6" w:space="4" w:color="DDDDDD"/>
            <w:right w:val="none" w:sz="0" w:space="0" w:color="auto"/>
          </w:divBdr>
          <w:divsChild>
            <w:div w:id="5509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011">
      <w:bodyDiv w:val="1"/>
      <w:marLeft w:val="0"/>
      <w:marRight w:val="0"/>
      <w:marTop w:val="0"/>
      <w:marBottom w:val="0"/>
      <w:divBdr>
        <w:top w:val="none" w:sz="0" w:space="0" w:color="auto"/>
        <w:left w:val="none" w:sz="0" w:space="0" w:color="auto"/>
        <w:bottom w:val="none" w:sz="0" w:space="0" w:color="auto"/>
        <w:right w:val="none" w:sz="0" w:space="0" w:color="auto"/>
      </w:divBdr>
      <w:divsChild>
        <w:div w:id="816263214">
          <w:marLeft w:val="0"/>
          <w:marRight w:val="0"/>
          <w:marTop w:val="0"/>
          <w:marBottom w:val="150"/>
          <w:divBdr>
            <w:top w:val="none" w:sz="0" w:space="0" w:color="auto"/>
            <w:left w:val="none" w:sz="0" w:space="0" w:color="auto"/>
            <w:bottom w:val="none" w:sz="0" w:space="0" w:color="auto"/>
            <w:right w:val="none" w:sz="0" w:space="0" w:color="auto"/>
          </w:divBdr>
        </w:div>
        <w:div w:id="1161191706">
          <w:marLeft w:val="0"/>
          <w:marRight w:val="0"/>
          <w:marTop w:val="0"/>
          <w:marBottom w:val="0"/>
          <w:divBdr>
            <w:top w:val="none" w:sz="0" w:space="0" w:color="auto"/>
            <w:left w:val="none" w:sz="0" w:space="0" w:color="auto"/>
            <w:bottom w:val="none" w:sz="0" w:space="0" w:color="auto"/>
            <w:right w:val="none" w:sz="0" w:space="0" w:color="auto"/>
          </w:divBdr>
          <w:divsChild>
            <w:div w:id="562448554">
              <w:marLeft w:val="0"/>
              <w:marRight w:val="0"/>
              <w:marTop w:val="0"/>
              <w:marBottom w:val="0"/>
              <w:divBdr>
                <w:top w:val="none" w:sz="0" w:space="0" w:color="auto"/>
                <w:left w:val="none" w:sz="0" w:space="0" w:color="auto"/>
                <w:bottom w:val="none" w:sz="0" w:space="0" w:color="auto"/>
                <w:right w:val="none" w:sz="0" w:space="0" w:color="auto"/>
              </w:divBdr>
            </w:div>
          </w:divsChild>
        </w:div>
        <w:div w:id="1466318617">
          <w:marLeft w:val="0"/>
          <w:marRight w:val="0"/>
          <w:marTop w:val="0"/>
          <w:marBottom w:val="150"/>
          <w:divBdr>
            <w:top w:val="none" w:sz="0" w:space="0" w:color="auto"/>
            <w:left w:val="none" w:sz="0" w:space="0" w:color="auto"/>
            <w:bottom w:val="none" w:sz="0" w:space="0" w:color="auto"/>
            <w:right w:val="none" w:sz="0" w:space="0" w:color="auto"/>
          </w:divBdr>
          <w:divsChild>
            <w:div w:id="133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7">
          <w:marLeft w:val="0"/>
          <w:marRight w:val="0"/>
          <w:marTop w:val="0"/>
          <w:marBottom w:val="150"/>
          <w:divBdr>
            <w:top w:val="none" w:sz="0" w:space="0" w:color="auto"/>
            <w:left w:val="none" w:sz="0" w:space="0" w:color="auto"/>
            <w:bottom w:val="none" w:sz="0" w:space="0" w:color="auto"/>
            <w:right w:val="none" w:sz="0" w:space="0" w:color="auto"/>
          </w:divBdr>
        </w:div>
      </w:divsChild>
    </w:div>
    <w:div w:id="982084152">
      <w:bodyDiv w:val="1"/>
      <w:marLeft w:val="0"/>
      <w:marRight w:val="0"/>
      <w:marTop w:val="0"/>
      <w:marBottom w:val="0"/>
      <w:divBdr>
        <w:top w:val="none" w:sz="0" w:space="0" w:color="auto"/>
        <w:left w:val="none" w:sz="0" w:space="0" w:color="auto"/>
        <w:bottom w:val="none" w:sz="0" w:space="0" w:color="auto"/>
        <w:right w:val="none" w:sz="0" w:space="0" w:color="auto"/>
      </w:divBdr>
      <w:divsChild>
        <w:div w:id="241064481">
          <w:marLeft w:val="0"/>
          <w:marRight w:val="0"/>
          <w:marTop w:val="0"/>
          <w:marBottom w:val="0"/>
          <w:divBdr>
            <w:top w:val="none" w:sz="0" w:space="0" w:color="auto"/>
            <w:left w:val="none" w:sz="0" w:space="0" w:color="auto"/>
            <w:bottom w:val="dotted" w:sz="6" w:space="4" w:color="DDDDDD"/>
            <w:right w:val="none" w:sz="0" w:space="0" w:color="auto"/>
          </w:divBdr>
        </w:div>
      </w:divsChild>
    </w:div>
    <w:div w:id="982126200">
      <w:bodyDiv w:val="1"/>
      <w:marLeft w:val="0"/>
      <w:marRight w:val="0"/>
      <w:marTop w:val="0"/>
      <w:marBottom w:val="0"/>
      <w:divBdr>
        <w:top w:val="none" w:sz="0" w:space="0" w:color="auto"/>
        <w:left w:val="none" w:sz="0" w:space="0" w:color="auto"/>
        <w:bottom w:val="none" w:sz="0" w:space="0" w:color="auto"/>
        <w:right w:val="none" w:sz="0" w:space="0" w:color="auto"/>
      </w:divBdr>
    </w:div>
    <w:div w:id="982269822">
      <w:bodyDiv w:val="1"/>
      <w:marLeft w:val="0"/>
      <w:marRight w:val="0"/>
      <w:marTop w:val="0"/>
      <w:marBottom w:val="0"/>
      <w:divBdr>
        <w:top w:val="none" w:sz="0" w:space="0" w:color="auto"/>
        <w:left w:val="none" w:sz="0" w:space="0" w:color="auto"/>
        <w:bottom w:val="none" w:sz="0" w:space="0" w:color="auto"/>
        <w:right w:val="none" w:sz="0" w:space="0" w:color="auto"/>
      </w:divBdr>
    </w:div>
    <w:div w:id="983312442">
      <w:bodyDiv w:val="1"/>
      <w:marLeft w:val="0"/>
      <w:marRight w:val="0"/>
      <w:marTop w:val="0"/>
      <w:marBottom w:val="0"/>
      <w:divBdr>
        <w:top w:val="none" w:sz="0" w:space="0" w:color="auto"/>
        <w:left w:val="none" w:sz="0" w:space="0" w:color="auto"/>
        <w:bottom w:val="none" w:sz="0" w:space="0" w:color="auto"/>
        <w:right w:val="none" w:sz="0" w:space="0" w:color="auto"/>
      </w:divBdr>
      <w:divsChild>
        <w:div w:id="1269579306">
          <w:marLeft w:val="0"/>
          <w:marRight w:val="0"/>
          <w:marTop w:val="0"/>
          <w:marBottom w:val="150"/>
          <w:divBdr>
            <w:top w:val="none" w:sz="0" w:space="0" w:color="auto"/>
            <w:left w:val="none" w:sz="0" w:space="0" w:color="auto"/>
            <w:bottom w:val="none" w:sz="0" w:space="0" w:color="auto"/>
            <w:right w:val="none" w:sz="0" w:space="0" w:color="auto"/>
          </w:divBdr>
          <w:divsChild>
            <w:div w:id="1737193889">
              <w:marLeft w:val="0"/>
              <w:marRight w:val="0"/>
              <w:marTop w:val="0"/>
              <w:marBottom w:val="0"/>
              <w:divBdr>
                <w:top w:val="none" w:sz="0" w:space="0" w:color="auto"/>
                <w:left w:val="none" w:sz="0" w:space="0" w:color="auto"/>
                <w:bottom w:val="none" w:sz="0" w:space="0" w:color="auto"/>
                <w:right w:val="none" w:sz="0" w:space="0" w:color="auto"/>
              </w:divBdr>
            </w:div>
          </w:divsChild>
        </w:div>
        <w:div w:id="1666932471">
          <w:marLeft w:val="0"/>
          <w:marRight w:val="0"/>
          <w:marTop w:val="0"/>
          <w:marBottom w:val="150"/>
          <w:divBdr>
            <w:top w:val="none" w:sz="0" w:space="0" w:color="auto"/>
            <w:left w:val="none" w:sz="0" w:space="0" w:color="auto"/>
            <w:bottom w:val="none" w:sz="0" w:space="0" w:color="auto"/>
            <w:right w:val="none" w:sz="0" w:space="0" w:color="auto"/>
          </w:divBdr>
        </w:div>
        <w:div w:id="776171873">
          <w:marLeft w:val="0"/>
          <w:marRight w:val="0"/>
          <w:marTop w:val="0"/>
          <w:marBottom w:val="0"/>
          <w:divBdr>
            <w:top w:val="none" w:sz="0" w:space="0" w:color="auto"/>
            <w:left w:val="none" w:sz="0" w:space="0" w:color="auto"/>
            <w:bottom w:val="none" w:sz="0" w:space="0" w:color="auto"/>
            <w:right w:val="none" w:sz="0" w:space="0" w:color="auto"/>
          </w:divBdr>
          <w:divsChild>
            <w:div w:id="20550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95">
      <w:bodyDiv w:val="1"/>
      <w:marLeft w:val="0"/>
      <w:marRight w:val="0"/>
      <w:marTop w:val="0"/>
      <w:marBottom w:val="0"/>
      <w:divBdr>
        <w:top w:val="none" w:sz="0" w:space="0" w:color="auto"/>
        <w:left w:val="none" w:sz="0" w:space="0" w:color="auto"/>
        <w:bottom w:val="none" w:sz="0" w:space="0" w:color="auto"/>
        <w:right w:val="none" w:sz="0" w:space="0" w:color="auto"/>
      </w:divBdr>
      <w:divsChild>
        <w:div w:id="174226285">
          <w:marLeft w:val="0"/>
          <w:marRight w:val="0"/>
          <w:marTop w:val="0"/>
          <w:marBottom w:val="0"/>
          <w:divBdr>
            <w:top w:val="none" w:sz="0" w:space="0" w:color="auto"/>
            <w:left w:val="none" w:sz="0" w:space="0" w:color="auto"/>
            <w:bottom w:val="dotted" w:sz="6" w:space="4" w:color="DDDDDD"/>
            <w:right w:val="none" w:sz="0" w:space="0" w:color="auto"/>
          </w:divBdr>
          <w:divsChild>
            <w:div w:id="225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545">
      <w:bodyDiv w:val="1"/>
      <w:marLeft w:val="0"/>
      <w:marRight w:val="0"/>
      <w:marTop w:val="0"/>
      <w:marBottom w:val="0"/>
      <w:divBdr>
        <w:top w:val="none" w:sz="0" w:space="0" w:color="auto"/>
        <w:left w:val="none" w:sz="0" w:space="0" w:color="auto"/>
        <w:bottom w:val="none" w:sz="0" w:space="0" w:color="auto"/>
        <w:right w:val="none" w:sz="0" w:space="0" w:color="auto"/>
      </w:divBdr>
    </w:div>
    <w:div w:id="984235424">
      <w:bodyDiv w:val="1"/>
      <w:marLeft w:val="0"/>
      <w:marRight w:val="0"/>
      <w:marTop w:val="0"/>
      <w:marBottom w:val="0"/>
      <w:divBdr>
        <w:top w:val="none" w:sz="0" w:space="0" w:color="auto"/>
        <w:left w:val="none" w:sz="0" w:space="0" w:color="auto"/>
        <w:bottom w:val="none" w:sz="0" w:space="0" w:color="auto"/>
        <w:right w:val="none" w:sz="0" w:space="0" w:color="auto"/>
      </w:divBdr>
    </w:div>
    <w:div w:id="984895896">
      <w:bodyDiv w:val="1"/>
      <w:marLeft w:val="0"/>
      <w:marRight w:val="0"/>
      <w:marTop w:val="0"/>
      <w:marBottom w:val="0"/>
      <w:divBdr>
        <w:top w:val="none" w:sz="0" w:space="0" w:color="auto"/>
        <w:left w:val="none" w:sz="0" w:space="0" w:color="auto"/>
        <w:bottom w:val="none" w:sz="0" w:space="0" w:color="auto"/>
        <w:right w:val="none" w:sz="0" w:space="0" w:color="auto"/>
      </w:divBdr>
    </w:div>
    <w:div w:id="985091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5108">
          <w:marLeft w:val="0"/>
          <w:marRight w:val="0"/>
          <w:marTop w:val="0"/>
          <w:marBottom w:val="0"/>
          <w:divBdr>
            <w:top w:val="none" w:sz="0" w:space="0" w:color="auto"/>
            <w:left w:val="none" w:sz="0" w:space="0" w:color="auto"/>
            <w:bottom w:val="none" w:sz="0" w:space="0" w:color="auto"/>
            <w:right w:val="none" w:sz="0" w:space="0" w:color="auto"/>
          </w:divBdr>
        </w:div>
      </w:divsChild>
    </w:div>
    <w:div w:id="985163791">
      <w:bodyDiv w:val="1"/>
      <w:marLeft w:val="0"/>
      <w:marRight w:val="0"/>
      <w:marTop w:val="0"/>
      <w:marBottom w:val="0"/>
      <w:divBdr>
        <w:top w:val="none" w:sz="0" w:space="0" w:color="auto"/>
        <w:left w:val="none" w:sz="0" w:space="0" w:color="auto"/>
        <w:bottom w:val="none" w:sz="0" w:space="0" w:color="auto"/>
        <w:right w:val="none" w:sz="0" w:space="0" w:color="auto"/>
      </w:divBdr>
      <w:divsChild>
        <w:div w:id="750391796">
          <w:marLeft w:val="0"/>
          <w:marRight w:val="0"/>
          <w:marTop w:val="0"/>
          <w:marBottom w:val="0"/>
          <w:divBdr>
            <w:top w:val="none" w:sz="0" w:space="0" w:color="auto"/>
            <w:left w:val="none" w:sz="0" w:space="0" w:color="auto"/>
            <w:bottom w:val="none" w:sz="0" w:space="0" w:color="auto"/>
            <w:right w:val="none" w:sz="0" w:space="0" w:color="auto"/>
          </w:divBdr>
          <w:divsChild>
            <w:div w:id="2098864688">
              <w:marLeft w:val="0"/>
              <w:marRight w:val="0"/>
              <w:marTop w:val="0"/>
              <w:marBottom w:val="0"/>
              <w:divBdr>
                <w:top w:val="none" w:sz="0" w:space="0" w:color="auto"/>
                <w:left w:val="none" w:sz="0" w:space="0" w:color="auto"/>
                <w:bottom w:val="none" w:sz="0" w:space="0" w:color="auto"/>
                <w:right w:val="none" w:sz="0" w:space="0" w:color="auto"/>
              </w:divBdr>
              <w:divsChild>
                <w:div w:id="1492260448">
                  <w:marLeft w:val="0"/>
                  <w:marRight w:val="0"/>
                  <w:marTop w:val="0"/>
                  <w:marBottom w:val="0"/>
                  <w:divBdr>
                    <w:top w:val="none" w:sz="0" w:space="0" w:color="auto"/>
                    <w:left w:val="none" w:sz="0" w:space="0" w:color="auto"/>
                    <w:bottom w:val="none" w:sz="0" w:space="0" w:color="auto"/>
                    <w:right w:val="none" w:sz="0" w:space="0" w:color="auto"/>
                  </w:divBdr>
                  <w:divsChild>
                    <w:div w:id="212160303">
                      <w:marLeft w:val="0"/>
                      <w:marRight w:val="0"/>
                      <w:marTop w:val="0"/>
                      <w:marBottom w:val="0"/>
                      <w:divBdr>
                        <w:top w:val="none" w:sz="0" w:space="0" w:color="auto"/>
                        <w:left w:val="none" w:sz="0" w:space="0" w:color="auto"/>
                        <w:bottom w:val="none" w:sz="0" w:space="0" w:color="auto"/>
                        <w:right w:val="none" w:sz="0" w:space="0" w:color="auto"/>
                      </w:divBdr>
                      <w:divsChild>
                        <w:div w:id="762726455">
                          <w:marLeft w:val="0"/>
                          <w:marRight w:val="0"/>
                          <w:marTop w:val="0"/>
                          <w:marBottom w:val="0"/>
                          <w:divBdr>
                            <w:top w:val="none" w:sz="0" w:space="0" w:color="auto"/>
                            <w:left w:val="none" w:sz="0" w:space="0" w:color="auto"/>
                            <w:bottom w:val="none" w:sz="0" w:space="0" w:color="auto"/>
                            <w:right w:val="none" w:sz="0" w:space="0" w:color="auto"/>
                          </w:divBdr>
                          <w:divsChild>
                            <w:div w:id="959268216">
                              <w:marLeft w:val="0"/>
                              <w:marRight w:val="0"/>
                              <w:marTop w:val="0"/>
                              <w:marBottom w:val="0"/>
                              <w:divBdr>
                                <w:top w:val="none" w:sz="0" w:space="0" w:color="auto"/>
                                <w:left w:val="none" w:sz="0" w:space="0" w:color="auto"/>
                                <w:bottom w:val="none" w:sz="0" w:space="0" w:color="auto"/>
                                <w:right w:val="none" w:sz="0" w:space="0" w:color="auto"/>
                              </w:divBdr>
                              <w:divsChild>
                                <w:div w:id="76678419">
                                  <w:marLeft w:val="0"/>
                                  <w:marRight w:val="0"/>
                                  <w:marTop w:val="0"/>
                                  <w:marBottom w:val="0"/>
                                  <w:divBdr>
                                    <w:top w:val="none" w:sz="0" w:space="0" w:color="auto"/>
                                    <w:left w:val="none" w:sz="0" w:space="0" w:color="auto"/>
                                    <w:bottom w:val="none" w:sz="0" w:space="0" w:color="auto"/>
                                    <w:right w:val="none" w:sz="0" w:space="0" w:color="auto"/>
                                  </w:divBdr>
                                  <w:divsChild>
                                    <w:div w:id="9121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76633">
      <w:bodyDiv w:val="1"/>
      <w:marLeft w:val="0"/>
      <w:marRight w:val="0"/>
      <w:marTop w:val="0"/>
      <w:marBottom w:val="0"/>
      <w:divBdr>
        <w:top w:val="none" w:sz="0" w:space="0" w:color="auto"/>
        <w:left w:val="none" w:sz="0" w:space="0" w:color="auto"/>
        <w:bottom w:val="none" w:sz="0" w:space="0" w:color="auto"/>
        <w:right w:val="none" w:sz="0" w:space="0" w:color="auto"/>
      </w:divBdr>
      <w:divsChild>
        <w:div w:id="1321301481">
          <w:marLeft w:val="0"/>
          <w:marRight w:val="0"/>
          <w:marTop w:val="0"/>
          <w:marBottom w:val="150"/>
          <w:divBdr>
            <w:top w:val="none" w:sz="0" w:space="0" w:color="auto"/>
            <w:left w:val="none" w:sz="0" w:space="0" w:color="auto"/>
            <w:bottom w:val="none" w:sz="0" w:space="0" w:color="auto"/>
            <w:right w:val="none" w:sz="0" w:space="0" w:color="auto"/>
          </w:divBdr>
          <w:divsChild>
            <w:div w:id="1199581949">
              <w:marLeft w:val="0"/>
              <w:marRight w:val="0"/>
              <w:marTop w:val="0"/>
              <w:marBottom w:val="0"/>
              <w:divBdr>
                <w:top w:val="none" w:sz="0" w:space="0" w:color="auto"/>
                <w:left w:val="none" w:sz="0" w:space="0" w:color="auto"/>
                <w:bottom w:val="none" w:sz="0" w:space="0" w:color="auto"/>
                <w:right w:val="none" w:sz="0" w:space="0" w:color="auto"/>
              </w:divBdr>
            </w:div>
          </w:divsChild>
        </w:div>
        <w:div w:id="282150321">
          <w:marLeft w:val="0"/>
          <w:marRight w:val="0"/>
          <w:marTop w:val="0"/>
          <w:marBottom w:val="150"/>
          <w:divBdr>
            <w:top w:val="none" w:sz="0" w:space="0" w:color="auto"/>
            <w:left w:val="none" w:sz="0" w:space="0" w:color="auto"/>
            <w:bottom w:val="none" w:sz="0" w:space="0" w:color="auto"/>
            <w:right w:val="none" w:sz="0" w:space="0" w:color="auto"/>
          </w:divBdr>
        </w:div>
        <w:div w:id="1717854950">
          <w:marLeft w:val="0"/>
          <w:marRight w:val="0"/>
          <w:marTop w:val="0"/>
          <w:marBottom w:val="0"/>
          <w:divBdr>
            <w:top w:val="none" w:sz="0" w:space="0" w:color="auto"/>
            <w:left w:val="none" w:sz="0" w:space="0" w:color="auto"/>
            <w:bottom w:val="none" w:sz="0" w:space="0" w:color="auto"/>
            <w:right w:val="none" w:sz="0" w:space="0" w:color="auto"/>
          </w:divBdr>
          <w:divsChild>
            <w:div w:id="44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413">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9">
          <w:marLeft w:val="0"/>
          <w:marRight w:val="0"/>
          <w:marTop w:val="0"/>
          <w:marBottom w:val="0"/>
          <w:divBdr>
            <w:top w:val="none" w:sz="0" w:space="0" w:color="auto"/>
            <w:left w:val="none" w:sz="0" w:space="0" w:color="auto"/>
            <w:bottom w:val="dotted" w:sz="6" w:space="4" w:color="DDDDDD"/>
            <w:right w:val="none" w:sz="0" w:space="0" w:color="auto"/>
          </w:divBdr>
        </w:div>
      </w:divsChild>
    </w:div>
    <w:div w:id="985820646">
      <w:bodyDiv w:val="1"/>
      <w:marLeft w:val="0"/>
      <w:marRight w:val="0"/>
      <w:marTop w:val="0"/>
      <w:marBottom w:val="0"/>
      <w:divBdr>
        <w:top w:val="none" w:sz="0" w:space="0" w:color="auto"/>
        <w:left w:val="none" w:sz="0" w:space="0" w:color="auto"/>
        <w:bottom w:val="none" w:sz="0" w:space="0" w:color="auto"/>
        <w:right w:val="none" w:sz="0" w:space="0" w:color="auto"/>
      </w:divBdr>
    </w:div>
    <w:div w:id="986130166">
      <w:bodyDiv w:val="1"/>
      <w:marLeft w:val="0"/>
      <w:marRight w:val="0"/>
      <w:marTop w:val="0"/>
      <w:marBottom w:val="0"/>
      <w:divBdr>
        <w:top w:val="none" w:sz="0" w:space="0" w:color="auto"/>
        <w:left w:val="none" w:sz="0" w:space="0" w:color="auto"/>
        <w:bottom w:val="none" w:sz="0" w:space="0" w:color="auto"/>
        <w:right w:val="none" w:sz="0" w:space="0" w:color="auto"/>
      </w:divBdr>
      <w:divsChild>
        <w:div w:id="2109085068">
          <w:marLeft w:val="0"/>
          <w:marRight w:val="0"/>
          <w:marTop w:val="0"/>
          <w:marBottom w:val="0"/>
          <w:divBdr>
            <w:top w:val="none" w:sz="0" w:space="0" w:color="auto"/>
            <w:left w:val="none" w:sz="0" w:space="0" w:color="auto"/>
            <w:bottom w:val="none" w:sz="0" w:space="0" w:color="auto"/>
            <w:right w:val="none" w:sz="0" w:space="0" w:color="auto"/>
          </w:divBdr>
          <w:divsChild>
            <w:div w:id="102455969">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51989050">
                      <w:marLeft w:val="0"/>
                      <w:marRight w:val="0"/>
                      <w:marTop w:val="0"/>
                      <w:marBottom w:val="0"/>
                      <w:divBdr>
                        <w:top w:val="none" w:sz="0" w:space="0" w:color="auto"/>
                        <w:left w:val="none" w:sz="0" w:space="0" w:color="auto"/>
                        <w:bottom w:val="none" w:sz="0" w:space="0" w:color="auto"/>
                        <w:right w:val="none" w:sz="0" w:space="0" w:color="auto"/>
                      </w:divBdr>
                      <w:divsChild>
                        <w:div w:id="986200388">
                          <w:marLeft w:val="0"/>
                          <w:marRight w:val="0"/>
                          <w:marTop w:val="0"/>
                          <w:marBottom w:val="0"/>
                          <w:divBdr>
                            <w:top w:val="none" w:sz="0" w:space="0" w:color="auto"/>
                            <w:left w:val="none" w:sz="0" w:space="0" w:color="auto"/>
                            <w:bottom w:val="none" w:sz="0" w:space="0" w:color="auto"/>
                            <w:right w:val="none" w:sz="0" w:space="0" w:color="auto"/>
                          </w:divBdr>
                          <w:divsChild>
                            <w:div w:id="1414081661">
                              <w:marLeft w:val="0"/>
                              <w:marRight w:val="0"/>
                              <w:marTop w:val="0"/>
                              <w:marBottom w:val="0"/>
                              <w:divBdr>
                                <w:top w:val="none" w:sz="0" w:space="0" w:color="auto"/>
                                <w:left w:val="none" w:sz="0" w:space="0" w:color="auto"/>
                                <w:bottom w:val="none" w:sz="0" w:space="0" w:color="auto"/>
                                <w:right w:val="none" w:sz="0" w:space="0" w:color="auto"/>
                              </w:divBdr>
                              <w:divsChild>
                                <w:div w:id="64955276">
                                  <w:marLeft w:val="0"/>
                                  <w:marRight w:val="0"/>
                                  <w:marTop w:val="0"/>
                                  <w:marBottom w:val="0"/>
                                  <w:divBdr>
                                    <w:top w:val="none" w:sz="0" w:space="0" w:color="auto"/>
                                    <w:left w:val="none" w:sz="0" w:space="0" w:color="auto"/>
                                    <w:bottom w:val="none" w:sz="0" w:space="0" w:color="auto"/>
                                    <w:right w:val="none" w:sz="0" w:space="0" w:color="auto"/>
                                  </w:divBdr>
                                  <w:divsChild>
                                    <w:div w:id="733545455">
                                      <w:marLeft w:val="0"/>
                                      <w:marRight w:val="0"/>
                                      <w:marTop w:val="0"/>
                                      <w:marBottom w:val="0"/>
                                      <w:divBdr>
                                        <w:top w:val="none" w:sz="0" w:space="0" w:color="auto"/>
                                        <w:left w:val="none" w:sz="0" w:space="0" w:color="auto"/>
                                        <w:bottom w:val="none" w:sz="0" w:space="0" w:color="auto"/>
                                        <w:right w:val="none" w:sz="0" w:space="0" w:color="auto"/>
                                      </w:divBdr>
                                      <w:divsChild>
                                        <w:div w:id="503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5202">
      <w:bodyDiv w:val="1"/>
      <w:marLeft w:val="0"/>
      <w:marRight w:val="0"/>
      <w:marTop w:val="0"/>
      <w:marBottom w:val="0"/>
      <w:divBdr>
        <w:top w:val="none" w:sz="0" w:space="0" w:color="auto"/>
        <w:left w:val="none" w:sz="0" w:space="0" w:color="auto"/>
        <w:bottom w:val="none" w:sz="0" w:space="0" w:color="auto"/>
        <w:right w:val="none" w:sz="0" w:space="0" w:color="auto"/>
      </w:divBdr>
    </w:div>
    <w:div w:id="986474543">
      <w:bodyDiv w:val="1"/>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dotted" w:sz="6" w:space="4" w:color="DDDDDD"/>
            <w:right w:val="none" w:sz="0" w:space="0" w:color="auto"/>
          </w:divBdr>
          <w:divsChild>
            <w:div w:id="545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66">
      <w:bodyDiv w:val="1"/>
      <w:marLeft w:val="0"/>
      <w:marRight w:val="0"/>
      <w:marTop w:val="0"/>
      <w:marBottom w:val="0"/>
      <w:divBdr>
        <w:top w:val="none" w:sz="0" w:space="0" w:color="auto"/>
        <w:left w:val="none" w:sz="0" w:space="0" w:color="auto"/>
        <w:bottom w:val="none" w:sz="0" w:space="0" w:color="auto"/>
        <w:right w:val="none" w:sz="0" w:space="0" w:color="auto"/>
      </w:divBdr>
      <w:divsChild>
        <w:div w:id="1349058568">
          <w:marLeft w:val="0"/>
          <w:marRight w:val="0"/>
          <w:marTop w:val="0"/>
          <w:marBottom w:val="0"/>
          <w:divBdr>
            <w:top w:val="none" w:sz="0" w:space="0" w:color="auto"/>
            <w:left w:val="none" w:sz="0" w:space="0" w:color="auto"/>
            <w:bottom w:val="none" w:sz="0" w:space="0" w:color="auto"/>
            <w:right w:val="none" w:sz="0" w:space="0" w:color="auto"/>
          </w:divBdr>
        </w:div>
      </w:divsChild>
    </w:div>
    <w:div w:id="987317618">
      <w:bodyDiv w:val="1"/>
      <w:marLeft w:val="0"/>
      <w:marRight w:val="0"/>
      <w:marTop w:val="0"/>
      <w:marBottom w:val="0"/>
      <w:divBdr>
        <w:top w:val="none" w:sz="0" w:space="0" w:color="auto"/>
        <w:left w:val="none" w:sz="0" w:space="0" w:color="auto"/>
        <w:bottom w:val="none" w:sz="0" w:space="0" w:color="auto"/>
        <w:right w:val="none" w:sz="0" w:space="0" w:color="auto"/>
      </w:divBdr>
    </w:div>
    <w:div w:id="987443411">
      <w:bodyDiv w:val="1"/>
      <w:marLeft w:val="0"/>
      <w:marRight w:val="0"/>
      <w:marTop w:val="0"/>
      <w:marBottom w:val="0"/>
      <w:divBdr>
        <w:top w:val="none" w:sz="0" w:space="0" w:color="auto"/>
        <w:left w:val="none" w:sz="0" w:space="0" w:color="auto"/>
        <w:bottom w:val="none" w:sz="0" w:space="0" w:color="auto"/>
        <w:right w:val="none" w:sz="0" w:space="0" w:color="auto"/>
      </w:divBdr>
    </w:div>
    <w:div w:id="987562063">
      <w:bodyDiv w:val="1"/>
      <w:marLeft w:val="0"/>
      <w:marRight w:val="0"/>
      <w:marTop w:val="0"/>
      <w:marBottom w:val="0"/>
      <w:divBdr>
        <w:top w:val="none" w:sz="0" w:space="0" w:color="auto"/>
        <w:left w:val="none" w:sz="0" w:space="0" w:color="auto"/>
        <w:bottom w:val="none" w:sz="0" w:space="0" w:color="auto"/>
        <w:right w:val="none" w:sz="0" w:space="0" w:color="auto"/>
      </w:divBdr>
      <w:divsChild>
        <w:div w:id="318189617">
          <w:marLeft w:val="0"/>
          <w:marRight w:val="0"/>
          <w:marTop w:val="0"/>
          <w:marBottom w:val="0"/>
          <w:divBdr>
            <w:top w:val="none" w:sz="0" w:space="0" w:color="auto"/>
            <w:left w:val="none" w:sz="0" w:space="0" w:color="auto"/>
            <w:bottom w:val="none" w:sz="0" w:space="0" w:color="auto"/>
            <w:right w:val="none" w:sz="0" w:space="0" w:color="auto"/>
          </w:divBdr>
        </w:div>
        <w:div w:id="534196989">
          <w:marLeft w:val="0"/>
          <w:marRight w:val="0"/>
          <w:marTop w:val="0"/>
          <w:marBottom w:val="0"/>
          <w:divBdr>
            <w:top w:val="none" w:sz="0" w:space="0" w:color="auto"/>
            <w:left w:val="none" w:sz="0" w:space="0" w:color="auto"/>
            <w:bottom w:val="none" w:sz="0" w:space="0" w:color="auto"/>
            <w:right w:val="none" w:sz="0" w:space="0" w:color="auto"/>
          </w:divBdr>
          <w:divsChild>
            <w:div w:id="610287911">
              <w:marLeft w:val="0"/>
              <w:marRight w:val="0"/>
              <w:marTop w:val="0"/>
              <w:marBottom w:val="0"/>
              <w:divBdr>
                <w:top w:val="none" w:sz="0" w:space="0" w:color="auto"/>
                <w:left w:val="none" w:sz="0" w:space="0" w:color="auto"/>
                <w:bottom w:val="none" w:sz="0" w:space="0" w:color="auto"/>
                <w:right w:val="none" w:sz="0" w:space="0" w:color="auto"/>
              </w:divBdr>
              <w:divsChild>
                <w:div w:id="188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070">
      <w:bodyDiv w:val="1"/>
      <w:marLeft w:val="0"/>
      <w:marRight w:val="0"/>
      <w:marTop w:val="0"/>
      <w:marBottom w:val="0"/>
      <w:divBdr>
        <w:top w:val="none" w:sz="0" w:space="0" w:color="auto"/>
        <w:left w:val="none" w:sz="0" w:space="0" w:color="auto"/>
        <w:bottom w:val="none" w:sz="0" w:space="0" w:color="auto"/>
        <w:right w:val="none" w:sz="0" w:space="0" w:color="auto"/>
      </w:divBdr>
      <w:divsChild>
        <w:div w:id="1437097051">
          <w:marLeft w:val="0"/>
          <w:marRight w:val="0"/>
          <w:marTop w:val="0"/>
          <w:marBottom w:val="0"/>
          <w:divBdr>
            <w:top w:val="none" w:sz="0" w:space="0" w:color="auto"/>
            <w:left w:val="none" w:sz="0" w:space="0" w:color="auto"/>
            <w:bottom w:val="none" w:sz="0" w:space="0" w:color="auto"/>
            <w:right w:val="none" w:sz="0" w:space="0" w:color="auto"/>
          </w:divBdr>
          <w:divsChild>
            <w:div w:id="2017612521">
              <w:marLeft w:val="0"/>
              <w:marRight w:val="0"/>
              <w:marTop w:val="0"/>
              <w:marBottom w:val="0"/>
              <w:divBdr>
                <w:top w:val="none" w:sz="0" w:space="0" w:color="auto"/>
                <w:left w:val="none" w:sz="0" w:space="0" w:color="auto"/>
                <w:bottom w:val="none" w:sz="0" w:space="0" w:color="auto"/>
                <w:right w:val="none" w:sz="0" w:space="0" w:color="auto"/>
              </w:divBdr>
              <w:divsChild>
                <w:div w:id="248388052">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sChild>
                        <w:div w:id="1370568420">
                          <w:marLeft w:val="0"/>
                          <w:marRight w:val="0"/>
                          <w:marTop w:val="0"/>
                          <w:marBottom w:val="0"/>
                          <w:divBdr>
                            <w:top w:val="none" w:sz="0" w:space="0" w:color="auto"/>
                            <w:left w:val="none" w:sz="0" w:space="0" w:color="auto"/>
                            <w:bottom w:val="none" w:sz="0" w:space="0" w:color="auto"/>
                            <w:right w:val="none" w:sz="0" w:space="0" w:color="auto"/>
                          </w:divBdr>
                          <w:divsChild>
                            <w:div w:id="358162610">
                              <w:marLeft w:val="0"/>
                              <w:marRight w:val="0"/>
                              <w:marTop w:val="0"/>
                              <w:marBottom w:val="0"/>
                              <w:divBdr>
                                <w:top w:val="none" w:sz="0" w:space="0" w:color="auto"/>
                                <w:left w:val="none" w:sz="0" w:space="0" w:color="auto"/>
                                <w:bottom w:val="none" w:sz="0" w:space="0" w:color="auto"/>
                                <w:right w:val="none" w:sz="0" w:space="0" w:color="auto"/>
                              </w:divBdr>
                              <w:divsChild>
                                <w:div w:id="56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639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10">
          <w:marLeft w:val="0"/>
          <w:marRight w:val="0"/>
          <w:marTop w:val="0"/>
          <w:marBottom w:val="0"/>
          <w:divBdr>
            <w:top w:val="none" w:sz="0" w:space="0" w:color="auto"/>
            <w:left w:val="none" w:sz="0" w:space="0" w:color="auto"/>
            <w:bottom w:val="none" w:sz="0" w:space="0" w:color="auto"/>
            <w:right w:val="none" w:sz="0" w:space="0" w:color="auto"/>
          </w:divBdr>
          <w:divsChild>
            <w:div w:id="1556695400">
              <w:marLeft w:val="0"/>
              <w:marRight w:val="0"/>
              <w:marTop w:val="0"/>
              <w:marBottom w:val="0"/>
              <w:divBdr>
                <w:top w:val="none" w:sz="0" w:space="0" w:color="auto"/>
                <w:left w:val="none" w:sz="0" w:space="0" w:color="auto"/>
                <w:bottom w:val="none" w:sz="0" w:space="0" w:color="auto"/>
                <w:right w:val="none" w:sz="0" w:space="0" w:color="auto"/>
              </w:divBdr>
              <w:divsChild>
                <w:div w:id="778060934">
                  <w:marLeft w:val="0"/>
                  <w:marRight w:val="0"/>
                  <w:marTop w:val="0"/>
                  <w:marBottom w:val="0"/>
                  <w:divBdr>
                    <w:top w:val="none" w:sz="0" w:space="0" w:color="auto"/>
                    <w:left w:val="none" w:sz="0" w:space="0" w:color="auto"/>
                    <w:bottom w:val="none" w:sz="0" w:space="0" w:color="auto"/>
                    <w:right w:val="none" w:sz="0" w:space="0" w:color="auto"/>
                  </w:divBdr>
                  <w:divsChild>
                    <w:div w:id="188691604">
                      <w:marLeft w:val="0"/>
                      <w:marRight w:val="0"/>
                      <w:marTop w:val="0"/>
                      <w:marBottom w:val="0"/>
                      <w:divBdr>
                        <w:top w:val="none" w:sz="0" w:space="0" w:color="auto"/>
                        <w:left w:val="none" w:sz="0" w:space="0" w:color="auto"/>
                        <w:bottom w:val="none" w:sz="0" w:space="0" w:color="auto"/>
                        <w:right w:val="none" w:sz="0" w:space="0" w:color="auto"/>
                      </w:divBdr>
                      <w:divsChild>
                        <w:div w:id="1192261554">
                          <w:marLeft w:val="0"/>
                          <w:marRight w:val="0"/>
                          <w:marTop w:val="0"/>
                          <w:marBottom w:val="0"/>
                          <w:divBdr>
                            <w:top w:val="none" w:sz="0" w:space="0" w:color="auto"/>
                            <w:left w:val="none" w:sz="0" w:space="0" w:color="auto"/>
                            <w:bottom w:val="none" w:sz="0" w:space="0" w:color="auto"/>
                            <w:right w:val="none" w:sz="0" w:space="0" w:color="auto"/>
                          </w:divBdr>
                          <w:divsChild>
                            <w:div w:id="1350446986">
                              <w:marLeft w:val="0"/>
                              <w:marRight w:val="0"/>
                              <w:marTop w:val="0"/>
                              <w:marBottom w:val="0"/>
                              <w:divBdr>
                                <w:top w:val="none" w:sz="0" w:space="0" w:color="auto"/>
                                <w:left w:val="none" w:sz="0" w:space="0" w:color="auto"/>
                                <w:bottom w:val="none" w:sz="0" w:space="0" w:color="auto"/>
                                <w:right w:val="none" w:sz="0" w:space="0" w:color="auto"/>
                              </w:divBdr>
                              <w:divsChild>
                                <w:div w:id="1221596013">
                                  <w:marLeft w:val="0"/>
                                  <w:marRight w:val="0"/>
                                  <w:marTop w:val="0"/>
                                  <w:marBottom w:val="0"/>
                                  <w:divBdr>
                                    <w:top w:val="none" w:sz="0" w:space="0" w:color="auto"/>
                                    <w:left w:val="none" w:sz="0" w:space="0" w:color="auto"/>
                                    <w:bottom w:val="none" w:sz="0" w:space="0" w:color="auto"/>
                                    <w:right w:val="none" w:sz="0" w:space="0" w:color="auto"/>
                                  </w:divBdr>
                                  <w:divsChild>
                                    <w:div w:id="972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642">
      <w:bodyDiv w:val="1"/>
      <w:marLeft w:val="0"/>
      <w:marRight w:val="0"/>
      <w:marTop w:val="0"/>
      <w:marBottom w:val="0"/>
      <w:divBdr>
        <w:top w:val="none" w:sz="0" w:space="0" w:color="auto"/>
        <w:left w:val="none" w:sz="0" w:space="0" w:color="auto"/>
        <w:bottom w:val="none" w:sz="0" w:space="0" w:color="auto"/>
        <w:right w:val="none" w:sz="0" w:space="0" w:color="auto"/>
      </w:divBdr>
      <w:divsChild>
        <w:div w:id="1295058275">
          <w:marLeft w:val="0"/>
          <w:marRight w:val="0"/>
          <w:marTop w:val="0"/>
          <w:marBottom w:val="0"/>
          <w:divBdr>
            <w:top w:val="none" w:sz="0" w:space="0" w:color="auto"/>
            <w:left w:val="none" w:sz="0" w:space="0" w:color="auto"/>
            <w:bottom w:val="none" w:sz="0" w:space="0" w:color="auto"/>
            <w:right w:val="none" w:sz="0" w:space="0" w:color="auto"/>
          </w:divBdr>
        </w:div>
      </w:divsChild>
    </w:div>
    <w:div w:id="98875077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60">
          <w:marLeft w:val="0"/>
          <w:marRight w:val="0"/>
          <w:marTop w:val="0"/>
          <w:marBottom w:val="150"/>
          <w:divBdr>
            <w:top w:val="none" w:sz="0" w:space="0" w:color="auto"/>
            <w:left w:val="none" w:sz="0" w:space="0" w:color="auto"/>
            <w:bottom w:val="none" w:sz="0" w:space="0" w:color="auto"/>
            <w:right w:val="none" w:sz="0" w:space="0" w:color="auto"/>
          </w:divBdr>
        </w:div>
      </w:divsChild>
    </w:div>
    <w:div w:id="989095233">
      <w:bodyDiv w:val="1"/>
      <w:marLeft w:val="0"/>
      <w:marRight w:val="0"/>
      <w:marTop w:val="0"/>
      <w:marBottom w:val="0"/>
      <w:divBdr>
        <w:top w:val="none" w:sz="0" w:space="0" w:color="auto"/>
        <w:left w:val="none" w:sz="0" w:space="0" w:color="auto"/>
        <w:bottom w:val="none" w:sz="0" w:space="0" w:color="auto"/>
        <w:right w:val="none" w:sz="0" w:space="0" w:color="auto"/>
      </w:divBdr>
      <w:divsChild>
        <w:div w:id="1191842165">
          <w:marLeft w:val="0"/>
          <w:marRight w:val="0"/>
          <w:marTop w:val="0"/>
          <w:marBottom w:val="150"/>
          <w:divBdr>
            <w:top w:val="none" w:sz="0" w:space="0" w:color="auto"/>
            <w:left w:val="none" w:sz="0" w:space="0" w:color="auto"/>
            <w:bottom w:val="none" w:sz="0" w:space="0" w:color="auto"/>
            <w:right w:val="none" w:sz="0" w:space="0" w:color="auto"/>
          </w:divBdr>
        </w:div>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 w:id="989136000">
      <w:bodyDiv w:val="1"/>
      <w:marLeft w:val="0"/>
      <w:marRight w:val="0"/>
      <w:marTop w:val="0"/>
      <w:marBottom w:val="0"/>
      <w:divBdr>
        <w:top w:val="none" w:sz="0" w:space="0" w:color="auto"/>
        <w:left w:val="none" w:sz="0" w:space="0" w:color="auto"/>
        <w:bottom w:val="none" w:sz="0" w:space="0" w:color="auto"/>
        <w:right w:val="none" w:sz="0" w:space="0" w:color="auto"/>
      </w:divBdr>
      <w:divsChild>
        <w:div w:id="324819826">
          <w:marLeft w:val="0"/>
          <w:marRight w:val="0"/>
          <w:marTop w:val="0"/>
          <w:marBottom w:val="0"/>
          <w:divBdr>
            <w:top w:val="none" w:sz="0" w:space="0" w:color="auto"/>
            <w:left w:val="none" w:sz="0" w:space="0" w:color="auto"/>
            <w:bottom w:val="none" w:sz="0" w:space="0" w:color="auto"/>
            <w:right w:val="none" w:sz="0" w:space="0" w:color="auto"/>
          </w:divBdr>
          <w:divsChild>
            <w:div w:id="1554267194">
              <w:marLeft w:val="0"/>
              <w:marRight w:val="0"/>
              <w:marTop w:val="0"/>
              <w:marBottom w:val="0"/>
              <w:divBdr>
                <w:top w:val="none" w:sz="0" w:space="0" w:color="auto"/>
                <w:left w:val="none" w:sz="0" w:space="0" w:color="auto"/>
                <w:bottom w:val="none" w:sz="0" w:space="0" w:color="auto"/>
                <w:right w:val="none" w:sz="0" w:space="0" w:color="auto"/>
              </w:divBdr>
              <w:divsChild>
                <w:div w:id="1723094731">
                  <w:marLeft w:val="0"/>
                  <w:marRight w:val="0"/>
                  <w:marTop w:val="0"/>
                  <w:marBottom w:val="0"/>
                  <w:divBdr>
                    <w:top w:val="none" w:sz="0" w:space="0" w:color="auto"/>
                    <w:left w:val="none" w:sz="0" w:space="0" w:color="auto"/>
                    <w:bottom w:val="none" w:sz="0" w:space="0" w:color="auto"/>
                    <w:right w:val="none" w:sz="0" w:space="0" w:color="auto"/>
                  </w:divBdr>
                  <w:divsChild>
                    <w:div w:id="2030720462">
                      <w:marLeft w:val="0"/>
                      <w:marRight w:val="0"/>
                      <w:marTop w:val="0"/>
                      <w:marBottom w:val="0"/>
                      <w:divBdr>
                        <w:top w:val="none" w:sz="0" w:space="0" w:color="auto"/>
                        <w:left w:val="none" w:sz="0" w:space="0" w:color="auto"/>
                        <w:bottom w:val="none" w:sz="0" w:space="0" w:color="auto"/>
                        <w:right w:val="none" w:sz="0" w:space="0" w:color="auto"/>
                      </w:divBdr>
                      <w:divsChild>
                        <w:div w:id="957025744">
                          <w:marLeft w:val="0"/>
                          <w:marRight w:val="0"/>
                          <w:marTop w:val="0"/>
                          <w:marBottom w:val="0"/>
                          <w:divBdr>
                            <w:top w:val="none" w:sz="0" w:space="0" w:color="auto"/>
                            <w:left w:val="none" w:sz="0" w:space="0" w:color="auto"/>
                            <w:bottom w:val="none" w:sz="0" w:space="0" w:color="auto"/>
                            <w:right w:val="none" w:sz="0" w:space="0" w:color="auto"/>
                          </w:divBdr>
                          <w:divsChild>
                            <w:div w:id="306665963">
                              <w:marLeft w:val="0"/>
                              <w:marRight w:val="0"/>
                              <w:marTop w:val="0"/>
                              <w:marBottom w:val="0"/>
                              <w:divBdr>
                                <w:top w:val="none" w:sz="0" w:space="0" w:color="auto"/>
                                <w:left w:val="none" w:sz="0" w:space="0" w:color="auto"/>
                                <w:bottom w:val="none" w:sz="0" w:space="0" w:color="auto"/>
                                <w:right w:val="none" w:sz="0" w:space="0" w:color="auto"/>
                              </w:divBdr>
                              <w:divsChild>
                                <w:div w:id="80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71035">
      <w:bodyDiv w:val="1"/>
      <w:marLeft w:val="0"/>
      <w:marRight w:val="0"/>
      <w:marTop w:val="0"/>
      <w:marBottom w:val="0"/>
      <w:divBdr>
        <w:top w:val="none" w:sz="0" w:space="0" w:color="auto"/>
        <w:left w:val="none" w:sz="0" w:space="0" w:color="auto"/>
        <w:bottom w:val="none" w:sz="0" w:space="0" w:color="auto"/>
        <w:right w:val="none" w:sz="0" w:space="0" w:color="auto"/>
      </w:divBdr>
      <w:divsChild>
        <w:div w:id="466944592">
          <w:marLeft w:val="0"/>
          <w:marRight w:val="0"/>
          <w:marTop w:val="0"/>
          <w:marBottom w:val="150"/>
          <w:divBdr>
            <w:top w:val="none" w:sz="0" w:space="0" w:color="auto"/>
            <w:left w:val="none" w:sz="0" w:space="0" w:color="auto"/>
            <w:bottom w:val="none" w:sz="0" w:space="0" w:color="auto"/>
            <w:right w:val="none" w:sz="0" w:space="0" w:color="auto"/>
          </w:divBdr>
          <w:divsChild>
            <w:div w:id="28577760">
              <w:marLeft w:val="0"/>
              <w:marRight w:val="0"/>
              <w:marTop w:val="0"/>
              <w:marBottom w:val="0"/>
              <w:divBdr>
                <w:top w:val="none" w:sz="0" w:space="0" w:color="auto"/>
                <w:left w:val="none" w:sz="0" w:space="0" w:color="auto"/>
                <w:bottom w:val="none" w:sz="0" w:space="0" w:color="auto"/>
                <w:right w:val="none" w:sz="0" w:space="0" w:color="auto"/>
              </w:divBdr>
            </w:div>
          </w:divsChild>
        </w:div>
        <w:div w:id="958727109">
          <w:marLeft w:val="0"/>
          <w:marRight w:val="0"/>
          <w:marTop w:val="0"/>
          <w:marBottom w:val="150"/>
          <w:divBdr>
            <w:top w:val="none" w:sz="0" w:space="0" w:color="auto"/>
            <w:left w:val="none" w:sz="0" w:space="0" w:color="auto"/>
            <w:bottom w:val="none" w:sz="0" w:space="0" w:color="auto"/>
            <w:right w:val="none" w:sz="0" w:space="0" w:color="auto"/>
          </w:divBdr>
        </w:div>
        <w:div w:id="651106384">
          <w:marLeft w:val="0"/>
          <w:marRight w:val="0"/>
          <w:marTop w:val="0"/>
          <w:marBottom w:val="0"/>
          <w:divBdr>
            <w:top w:val="none" w:sz="0" w:space="0" w:color="auto"/>
            <w:left w:val="none" w:sz="0" w:space="0" w:color="auto"/>
            <w:bottom w:val="none" w:sz="0" w:space="0" w:color="auto"/>
            <w:right w:val="none" w:sz="0" w:space="0" w:color="auto"/>
          </w:divBdr>
          <w:divsChild>
            <w:div w:id="137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465">
      <w:bodyDiv w:val="1"/>
      <w:marLeft w:val="0"/>
      <w:marRight w:val="0"/>
      <w:marTop w:val="0"/>
      <w:marBottom w:val="0"/>
      <w:divBdr>
        <w:top w:val="none" w:sz="0" w:space="0" w:color="auto"/>
        <w:left w:val="none" w:sz="0" w:space="0" w:color="auto"/>
        <w:bottom w:val="none" w:sz="0" w:space="0" w:color="auto"/>
        <w:right w:val="none" w:sz="0" w:space="0" w:color="auto"/>
      </w:divBdr>
      <w:divsChild>
        <w:div w:id="470907540">
          <w:marLeft w:val="0"/>
          <w:marRight w:val="0"/>
          <w:marTop w:val="0"/>
          <w:marBottom w:val="0"/>
          <w:divBdr>
            <w:top w:val="none" w:sz="0" w:space="0" w:color="auto"/>
            <w:left w:val="none" w:sz="0" w:space="0" w:color="auto"/>
            <w:bottom w:val="dotted" w:sz="6" w:space="4" w:color="DDDDDD"/>
            <w:right w:val="none" w:sz="0" w:space="0" w:color="auto"/>
          </w:divBdr>
          <w:divsChild>
            <w:div w:id="1628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75">
      <w:bodyDiv w:val="1"/>
      <w:marLeft w:val="0"/>
      <w:marRight w:val="0"/>
      <w:marTop w:val="0"/>
      <w:marBottom w:val="0"/>
      <w:divBdr>
        <w:top w:val="none" w:sz="0" w:space="0" w:color="auto"/>
        <w:left w:val="none" w:sz="0" w:space="0" w:color="auto"/>
        <w:bottom w:val="none" w:sz="0" w:space="0" w:color="auto"/>
        <w:right w:val="none" w:sz="0" w:space="0" w:color="auto"/>
      </w:divBdr>
    </w:div>
    <w:div w:id="990408534">
      <w:bodyDiv w:val="1"/>
      <w:marLeft w:val="0"/>
      <w:marRight w:val="0"/>
      <w:marTop w:val="0"/>
      <w:marBottom w:val="0"/>
      <w:divBdr>
        <w:top w:val="none" w:sz="0" w:space="0" w:color="auto"/>
        <w:left w:val="none" w:sz="0" w:space="0" w:color="auto"/>
        <w:bottom w:val="none" w:sz="0" w:space="0" w:color="auto"/>
        <w:right w:val="none" w:sz="0" w:space="0" w:color="auto"/>
      </w:divBdr>
      <w:divsChild>
        <w:div w:id="801383298">
          <w:marLeft w:val="0"/>
          <w:marRight w:val="0"/>
          <w:marTop w:val="0"/>
          <w:marBottom w:val="0"/>
          <w:divBdr>
            <w:top w:val="none" w:sz="0" w:space="0" w:color="auto"/>
            <w:left w:val="none" w:sz="0" w:space="0" w:color="auto"/>
            <w:bottom w:val="none" w:sz="0" w:space="0" w:color="auto"/>
            <w:right w:val="none" w:sz="0" w:space="0" w:color="auto"/>
          </w:divBdr>
        </w:div>
      </w:divsChild>
    </w:div>
    <w:div w:id="991103976">
      <w:bodyDiv w:val="1"/>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150"/>
          <w:divBdr>
            <w:top w:val="none" w:sz="0" w:space="0" w:color="auto"/>
            <w:left w:val="none" w:sz="0" w:space="0" w:color="auto"/>
            <w:bottom w:val="none" w:sz="0" w:space="0" w:color="auto"/>
            <w:right w:val="none" w:sz="0" w:space="0" w:color="auto"/>
          </w:divBdr>
        </w:div>
        <w:div w:id="110899320">
          <w:marLeft w:val="0"/>
          <w:marRight w:val="0"/>
          <w:marTop w:val="0"/>
          <w:marBottom w:val="150"/>
          <w:divBdr>
            <w:top w:val="none" w:sz="0" w:space="0" w:color="auto"/>
            <w:left w:val="none" w:sz="0" w:space="0" w:color="auto"/>
            <w:bottom w:val="none" w:sz="0" w:space="0" w:color="auto"/>
            <w:right w:val="none" w:sz="0" w:space="0" w:color="auto"/>
          </w:divBdr>
        </w:div>
        <w:div w:id="262691156">
          <w:marLeft w:val="0"/>
          <w:marRight w:val="0"/>
          <w:marTop w:val="0"/>
          <w:marBottom w:val="150"/>
          <w:divBdr>
            <w:top w:val="none" w:sz="0" w:space="0" w:color="auto"/>
            <w:left w:val="none" w:sz="0" w:space="0" w:color="auto"/>
            <w:bottom w:val="none" w:sz="0" w:space="0" w:color="auto"/>
            <w:right w:val="none" w:sz="0" w:space="0" w:color="auto"/>
          </w:divBdr>
        </w:div>
        <w:div w:id="372845839">
          <w:marLeft w:val="0"/>
          <w:marRight w:val="0"/>
          <w:marTop w:val="0"/>
          <w:marBottom w:val="150"/>
          <w:divBdr>
            <w:top w:val="none" w:sz="0" w:space="0" w:color="auto"/>
            <w:left w:val="none" w:sz="0" w:space="0" w:color="auto"/>
            <w:bottom w:val="none" w:sz="0" w:space="0" w:color="auto"/>
            <w:right w:val="none" w:sz="0" w:space="0" w:color="auto"/>
          </w:divBdr>
        </w:div>
        <w:div w:id="377899640">
          <w:marLeft w:val="0"/>
          <w:marRight w:val="0"/>
          <w:marTop w:val="0"/>
          <w:marBottom w:val="150"/>
          <w:divBdr>
            <w:top w:val="none" w:sz="0" w:space="0" w:color="auto"/>
            <w:left w:val="none" w:sz="0" w:space="0" w:color="auto"/>
            <w:bottom w:val="none" w:sz="0" w:space="0" w:color="auto"/>
            <w:right w:val="none" w:sz="0" w:space="0" w:color="auto"/>
          </w:divBdr>
        </w:div>
        <w:div w:id="523831128">
          <w:marLeft w:val="0"/>
          <w:marRight w:val="0"/>
          <w:marTop w:val="0"/>
          <w:marBottom w:val="150"/>
          <w:divBdr>
            <w:top w:val="none" w:sz="0" w:space="0" w:color="auto"/>
            <w:left w:val="none" w:sz="0" w:space="0" w:color="auto"/>
            <w:bottom w:val="none" w:sz="0" w:space="0" w:color="auto"/>
            <w:right w:val="none" w:sz="0" w:space="0" w:color="auto"/>
          </w:divBdr>
        </w:div>
        <w:div w:id="601688087">
          <w:marLeft w:val="0"/>
          <w:marRight w:val="0"/>
          <w:marTop w:val="0"/>
          <w:marBottom w:val="150"/>
          <w:divBdr>
            <w:top w:val="none" w:sz="0" w:space="0" w:color="auto"/>
            <w:left w:val="none" w:sz="0" w:space="0" w:color="auto"/>
            <w:bottom w:val="none" w:sz="0" w:space="0" w:color="auto"/>
            <w:right w:val="none" w:sz="0" w:space="0" w:color="auto"/>
          </w:divBdr>
        </w:div>
        <w:div w:id="806361357">
          <w:marLeft w:val="0"/>
          <w:marRight w:val="0"/>
          <w:marTop w:val="0"/>
          <w:marBottom w:val="150"/>
          <w:divBdr>
            <w:top w:val="none" w:sz="0" w:space="0" w:color="auto"/>
            <w:left w:val="none" w:sz="0" w:space="0" w:color="auto"/>
            <w:bottom w:val="none" w:sz="0" w:space="0" w:color="auto"/>
            <w:right w:val="none" w:sz="0" w:space="0" w:color="auto"/>
          </w:divBdr>
        </w:div>
        <w:div w:id="975990029">
          <w:marLeft w:val="0"/>
          <w:marRight w:val="0"/>
          <w:marTop w:val="0"/>
          <w:marBottom w:val="150"/>
          <w:divBdr>
            <w:top w:val="none" w:sz="0" w:space="0" w:color="auto"/>
            <w:left w:val="none" w:sz="0" w:space="0" w:color="auto"/>
            <w:bottom w:val="none" w:sz="0" w:space="0" w:color="auto"/>
            <w:right w:val="none" w:sz="0" w:space="0" w:color="auto"/>
          </w:divBdr>
        </w:div>
        <w:div w:id="1013800217">
          <w:marLeft w:val="0"/>
          <w:marRight w:val="0"/>
          <w:marTop w:val="0"/>
          <w:marBottom w:val="150"/>
          <w:divBdr>
            <w:top w:val="none" w:sz="0" w:space="0" w:color="auto"/>
            <w:left w:val="none" w:sz="0" w:space="0" w:color="auto"/>
            <w:bottom w:val="none" w:sz="0" w:space="0" w:color="auto"/>
            <w:right w:val="none" w:sz="0" w:space="0" w:color="auto"/>
          </w:divBdr>
        </w:div>
        <w:div w:id="1093163896">
          <w:marLeft w:val="0"/>
          <w:marRight w:val="0"/>
          <w:marTop w:val="0"/>
          <w:marBottom w:val="150"/>
          <w:divBdr>
            <w:top w:val="none" w:sz="0" w:space="0" w:color="auto"/>
            <w:left w:val="none" w:sz="0" w:space="0" w:color="auto"/>
            <w:bottom w:val="none" w:sz="0" w:space="0" w:color="auto"/>
            <w:right w:val="none" w:sz="0" w:space="0" w:color="auto"/>
          </w:divBdr>
        </w:div>
        <w:div w:id="1103458193">
          <w:marLeft w:val="0"/>
          <w:marRight w:val="0"/>
          <w:marTop w:val="0"/>
          <w:marBottom w:val="150"/>
          <w:divBdr>
            <w:top w:val="none" w:sz="0" w:space="0" w:color="auto"/>
            <w:left w:val="none" w:sz="0" w:space="0" w:color="auto"/>
            <w:bottom w:val="none" w:sz="0" w:space="0" w:color="auto"/>
            <w:right w:val="none" w:sz="0" w:space="0" w:color="auto"/>
          </w:divBdr>
        </w:div>
        <w:div w:id="1487434878">
          <w:marLeft w:val="0"/>
          <w:marRight w:val="0"/>
          <w:marTop w:val="0"/>
          <w:marBottom w:val="150"/>
          <w:divBdr>
            <w:top w:val="none" w:sz="0" w:space="0" w:color="auto"/>
            <w:left w:val="none" w:sz="0" w:space="0" w:color="auto"/>
            <w:bottom w:val="none" w:sz="0" w:space="0" w:color="auto"/>
            <w:right w:val="none" w:sz="0" w:space="0" w:color="auto"/>
          </w:divBdr>
        </w:div>
        <w:div w:id="1570385614">
          <w:marLeft w:val="0"/>
          <w:marRight w:val="0"/>
          <w:marTop w:val="0"/>
          <w:marBottom w:val="150"/>
          <w:divBdr>
            <w:top w:val="none" w:sz="0" w:space="0" w:color="auto"/>
            <w:left w:val="none" w:sz="0" w:space="0" w:color="auto"/>
            <w:bottom w:val="none" w:sz="0" w:space="0" w:color="auto"/>
            <w:right w:val="none" w:sz="0" w:space="0" w:color="auto"/>
          </w:divBdr>
        </w:div>
        <w:div w:id="1711683188">
          <w:marLeft w:val="0"/>
          <w:marRight w:val="0"/>
          <w:marTop w:val="0"/>
          <w:marBottom w:val="150"/>
          <w:divBdr>
            <w:top w:val="none" w:sz="0" w:space="0" w:color="auto"/>
            <w:left w:val="none" w:sz="0" w:space="0" w:color="auto"/>
            <w:bottom w:val="none" w:sz="0" w:space="0" w:color="auto"/>
            <w:right w:val="none" w:sz="0" w:space="0" w:color="auto"/>
          </w:divBdr>
        </w:div>
        <w:div w:id="1791437649">
          <w:marLeft w:val="0"/>
          <w:marRight w:val="0"/>
          <w:marTop w:val="0"/>
          <w:marBottom w:val="150"/>
          <w:divBdr>
            <w:top w:val="none" w:sz="0" w:space="0" w:color="auto"/>
            <w:left w:val="none" w:sz="0" w:space="0" w:color="auto"/>
            <w:bottom w:val="none" w:sz="0" w:space="0" w:color="auto"/>
            <w:right w:val="none" w:sz="0" w:space="0" w:color="auto"/>
          </w:divBdr>
        </w:div>
        <w:div w:id="1889681398">
          <w:marLeft w:val="0"/>
          <w:marRight w:val="0"/>
          <w:marTop w:val="0"/>
          <w:marBottom w:val="150"/>
          <w:divBdr>
            <w:top w:val="none" w:sz="0" w:space="0" w:color="auto"/>
            <w:left w:val="none" w:sz="0" w:space="0" w:color="auto"/>
            <w:bottom w:val="none" w:sz="0" w:space="0" w:color="auto"/>
            <w:right w:val="none" w:sz="0" w:space="0" w:color="auto"/>
          </w:divBdr>
        </w:div>
      </w:divsChild>
    </w:div>
    <w:div w:id="991758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3974">
          <w:marLeft w:val="0"/>
          <w:marRight w:val="0"/>
          <w:marTop w:val="0"/>
          <w:marBottom w:val="0"/>
          <w:divBdr>
            <w:top w:val="none" w:sz="0" w:space="0" w:color="auto"/>
            <w:left w:val="none" w:sz="0" w:space="0" w:color="auto"/>
            <w:bottom w:val="none" w:sz="0" w:space="0" w:color="auto"/>
            <w:right w:val="none" w:sz="0" w:space="0" w:color="auto"/>
          </w:divBdr>
        </w:div>
        <w:div w:id="1311401070">
          <w:marLeft w:val="0"/>
          <w:marRight w:val="0"/>
          <w:marTop w:val="0"/>
          <w:marBottom w:val="150"/>
          <w:divBdr>
            <w:top w:val="none" w:sz="0" w:space="0" w:color="auto"/>
            <w:left w:val="none" w:sz="0" w:space="0" w:color="auto"/>
            <w:bottom w:val="none" w:sz="0" w:space="0" w:color="auto"/>
            <w:right w:val="none" w:sz="0" w:space="0" w:color="auto"/>
          </w:divBdr>
        </w:div>
      </w:divsChild>
    </w:div>
    <w:div w:id="992101629">
      <w:bodyDiv w:val="1"/>
      <w:marLeft w:val="0"/>
      <w:marRight w:val="0"/>
      <w:marTop w:val="0"/>
      <w:marBottom w:val="0"/>
      <w:divBdr>
        <w:top w:val="none" w:sz="0" w:space="0" w:color="auto"/>
        <w:left w:val="none" w:sz="0" w:space="0" w:color="auto"/>
        <w:bottom w:val="none" w:sz="0" w:space="0" w:color="auto"/>
        <w:right w:val="none" w:sz="0" w:space="0" w:color="auto"/>
      </w:divBdr>
      <w:divsChild>
        <w:div w:id="1417088770">
          <w:marLeft w:val="0"/>
          <w:marRight w:val="0"/>
          <w:marTop w:val="0"/>
          <w:marBottom w:val="0"/>
          <w:divBdr>
            <w:top w:val="none" w:sz="0" w:space="0" w:color="auto"/>
            <w:left w:val="none" w:sz="0" w:space="0" w:color="auto"/>
            <w:bottom w:val="dotted" w:sz="6" w:space="4" w:color="DDDDDD"/>
            <w:right w:val="none" w:sz="0" w:space="0" w:color="auto"/>
          </w:divBdr>
        </w:div>
      </w:divsChild>
    </w:div>
    <w:div w:id="992567506">
      <w:bodyDiv w:val="1"/>
      <w:marLeft w:val="0"/>
      <w:marRight w:val="0"/>
      <w:marTop w:val="0"/>
      <w:marBottom w:val="0"/>
      <w:divBdr>
        <w:top w:val="none" w:sz="0" w:space="0" w:color="auto"/>
        <w:left w:val="none" w:sz="0" w:space="0" w:color="auto"/>
        <w:bottom w:val="none" w:sz="0" w:space="0" w:color="auto"/>
        <w:right w:val="none" w:sz="0" w:space="0" w:color="auto"/>
      </w:divBdr>
      <w:divsChild>
        <w:div w:id="855534181">
          <w:marLeft w:val="0"/>
          <w:marRight w:val="0"/>
          <w:marTop w:val="0"/>
          <w:marBottom w:val="0"/>
          <w:divBdr>
            <w:top w:val="none" w:sz="0" w:space="0" w:color="auto"/>
            <w:left w:val="none" w:sz="0" w:space="0" w:color="auto"/>
            <w:bottom w:val="none" w:sz="0" w:space="0" w:color="auto"/>
            <w:right w:val="none" w:sz="0" w:space="0" w:color="auto"/>
          </w:divBdr>
          <w:divsChild>
            <w:div w:id="782649510">
              <w:marLeft w:val="0"/>
              <w:marRight w:val="0"/>
              <w:marTop w:val="0"/>
              <w:marBottom w:val="0"/>
              <w:divBdr>
                <w:top w:val="none" w:sz="0" w:space="0" w:color="auto"/>
                <w:left w:val="none" w:sz="0" w:space="0" w:color="auto"/>
                <w:bottom w:val="none" w:sz="0" w:space="0" w:color="auto"/>
                <w:right w:val="none" w:sz="0" w:space="0" w:color="auto"/>
              </w:divBdr>
              <w:divsChild>
                <w:div w:id="1341812808">
                  <w:marLeft w:val="0"/>
                  <w:marRight w:val="0"/>
                  <w:marTop w:val="0"/>
                  <w:marBottom w:val="0"/>
                  <w:divBdr>
                    <w:top w:val="none" w:sz="0" w:space="0" w:color="auto"/>
                    <w:left w:val="none" w:sz="0" w:space="0" w:color="auto"/>
                    <w:bottom w:val="none" w:sz="0" w:space="0" w:color="auto"/>
                    <w:right w:val="none" w:sz="0" w:space="0" w:color="auto"/>
                  </w:divBdr>
                  <w:divsChild>
                    <w:div w:id="2023042593">
                      <w:marLeft w:val="0"/>
                      <w:marRight w:val="0"/>
                      <w:marTop w:val="0"/>
                      <w:marBottom w:val="0"/>
                      <w:divBdr>
                        <w:top w:val="none" w:sz="0" w:space="0" w:color="auto"/>
                        <w:left w:val="none" w:sz="0" w:space="0" w:color="auto"/>
                        <w:bottom w:val="none" w:sz="0" w:space="0" w:color="auto"/>
                        <w:right w:val="none" w:sz="0" w:space="0" w:color="auto"/>
                      </w:divBdr>
                      <w:divsChild>
                        <w:div w:id="1595898611">
                          <w:marLeft w:val="0"/>
                          <w:marRight w:val="0"/>
                          <w:marTop w:val="0"/>
                          <w:marBottom w:val="0"/>
                          <w:divBdr>
                            <w:top w:val="none" w:sz="0" w:space="0" w:color="auto"/>
                            <w:left w:val="none" w:sz="0" w:space="0" w:color="auto"/>
                            <w:bottom w:val="none" w:sz="0" w:space="0" w:color="auto"/>
                            <w:right w:val="none" w:sz="0" w:space="0" w:color="auto"/>
                          </w:divBdr>
                          <w:divsChild>
                            <w:div w:id="78135223">
                              <w:marLeft w:val="0"/>
                              <w:marRight w:val="0"/>
                              <w:marTop w:val="0"/>
                              <w:marBottom w:val="0"/>
                              <w:divBdr>
                                <w:top w:val="none" w:sz="0" w:space="0" w:color="auto"/>
                                <w:left w:val="none" w:sz="0" w:space="0" w:color="auto"/>
                                <w:bottom w:val="none" w:sz="0" w:space="0" w:color="auto"/>
                                <w:right w:val="none" w:sz="0" w:space="0" w:color="auto"/>
                              </w:divBdr>
                              <w:divsChild>
                                <w:div w:id="843784284">
                                  <w:marLeft w:val="0"/>
                                  <w:marRight w:val="0"/>
                                  <w:marTop w:val="0"/>
                                  <w:marBottom w:val="0"/>
                                  <w:divBdr>
                                    <w:top w:val="none" w:sz="0" w:space="0" w:color="auto"/>
                                    <w:left w:val="none" w:sz="0" w:space="0" w:color="auto"/>
                                    <w:bottom w:val="none" w:sz="0" w:space="0" w:color="auto"/>
                                    <w:right w:val="none" w:sz="0" w:space="0" w:color="auto"/>
                                  </w:divBdr>
                                  <w:divsChild>
                                    <w:div w:id="1823306845">
                                      <w:marLeft w:val="0"/>
                                      <w:marRight w:val="0"/>
                                      <w:marTop w:val="0"/>
                                      <w:marBottom w:val="0"/>
                                      <w:divBdr>
                                        <w:top w:val="none" w:sz="0" w:space="0" w:color="auto"/>
                                        <w:left w:val="none" w:sz="0" w:space="0" w:color="auto"/>
                                        <w:bottom w:val="none" w:sz="0" w:space="0" w:color="auto"/>
                                        <w:right w:val="none" w:sz="0" w:space="0" w:color="auto"/>
                                      </w:divBdr>
                                      <w:divsChild>
                                        <w:div w:id="1491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6084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52">
          <w:marLeft w:val="0"/>
          <w:marRight w:val="0"/>
          <w:marTop w:val="0"/>
          <w:marBottom w:val="0"/>
          <w:divBdr>
            <w:top w:val="none" w:sz="0" w:space="0" w:color="auto"/>
            <w:left w:val="none" w:sz="0" w:space="0" w:color="auto"/>
            <w:bottom w:val="dotted" w:sz="6" w:space="4" w:color="DDDDDD"/>
            <w:right w:val="none" w:sz="0" w:space="0" w:color="auto"/>
          </w:divBdr>
          <w:divsChild>
            <w:div w:id="85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501">
      <w:bodyDiv w:val="1"/>
      <w:marLeft w:val="0"/>
      <w:marRight w:val="0"/>
      <w:marTop w:val="0"/>
      <w:marBottom w:val="0"/>
      <w:divBdr>
        <w:top w:val="none" w:sz="0" w:space="0" w:color="auto"/>
        <w:left w:val="none" w:sz="0" w:space="0" w:color="auto"/>
        <w:bottom w:val="none" w:sz="0" w:space="0" w:color="auto"/>
        <w:right w:val="none" w:sz="0" w:space="0" w:color="auto"/>
      </w:divBdr>
    </w:div>
    <w:div w:id="994333444">
      <w:bodyDiv w:val="1"/>
      <w:marLeft w:val="0"/>
      <w:marRight w:val="0"/>
      <w:marTop w:val="0"/>
      <w:marBottom w:val="0"/>
      <w:divBdr>
        <w:top w:val="none" w:sz="0" w:space="0" w:color="auto"/>
        <w:left w:val="none" w:sz="0" w:space="0" w:color="auto"/>
        <w:bottom w:val="none" w:sz="0" w:space="0" w:color="auto"/>
        <w:right w:val="none" w:sz="0" w:space="0" w:color="auto"/>
      </w:divBdr>
    </w:div>
    <w:div w:id="994339619">
      <w:bodyDiv w:val="1"/>
      <w:marLeft w:val="0"/>
      <w:marRight w:val="0"/>
      <w:marTop w:val="0"/>
      <w:marBottom w:val="0"/>
      <w:divBdr>
        <w:top w:val="none" w:sz="0" w:space="0" w:color="auto"/>
        <w:left w:val="none" w:sz="0" w:space="0" w:color="auto"/>
        <w:bottom w:val="none" w:sz="0" w:space="0" w:color="auto"/>
        <w:right w:val="none" w:sz="0" w:space="0" w:color="auto"/>
      </w:divBdr>
      <w:divsChild>
        <w:div w:id="1235582870">
          <w:marLeft w:val="0"/>
          <w:marRight w:val="0"/>
          <w:marTop w:val="0"/>
          <w:marBottom w:val="0"/>
          <w:divBdr>
            <w:top w:val="none" w:sz="0" w:space="0" w:color="auto"/>
            <w:left w:val="none" w:sz="0" w:space="0" w:color="auto"/>
            <w:bottom w:val="none" w:sz="0" w:space="0" w:color="auto"/>
            <w:right w:val="none" w:sz="0" w:space="0" w:color="auto"/>
          </w:divBdr>
        </w:div>
      </w:divsChild>
    </w:div>
    <w:div w:id="994651120">
      <w:bodyDiv w:val="1"/>
      <w:marLeft w:val="0"/>
      <w:marRight w:val="0"/>
      <w:marTop w:val="0"/>
      <w:marBottom w:val="0"/>
      <w:divBdr>
        <w:top w:val="none" w:sz="0" w:space="0" w:color="auto"/>
        <w:left w:val="none" w:sz="0" w:space="0" w:color="auto"/>
        <w:bottom w:val="none" w:sz="0" w:space="0" w:color="auto"/>
        <w:right w:val="none" w:sz="0" w:space="0" w:color="auto"/>
      </w:divBdr>
      <w:divsChild>
        <w:div w:id="142240285">
          <w:marLeft w:val="0"/>
          <w:marRight w:val="0"/>
          <w:marTop w:val="0"/>
          <w:marBottom w:val="150"/>
          <w:divBdr>
            <w:top w:val="none" w:sz="0" w:space="0" w:color="auto"/>
            <w:left w:val="none" w:sz="0" w:space="0" w:color="auto"/>
            <w:bottom w:val="none" w:sz="0" w:space="0" w:color="auto"/>
            <w:right w:val="none" w:sz="0" w:space="0" w:color="auto"/>
          </w:divBdr>
          <w:divsChild>
            <w:div w:id="77144744">
              <w:marLeft w:val="0"/>
              <w:marRight w:val="0"/>
              <w:marTop w:val="0"/>
              <w:marBottom w:val="0"/>
              <w:divBdr>
                <w:top w:val="none" w:sz="0" w:space="0" w:color="auto"/>
                <w:left w:val="none" w:sz="0" w:space="0" w:color="auto"/>
                <w:bottom w:val="none" w:sz="0" w:space="0" w:color="auto"/>
                <w:right w:val="none" w:sz="0" w:space="0" w:color="auto"/>
              </w:divBdr>
            </w:div>
          </w:divsChild>
        </w:div>
        <w:div w:id="1651789851">
          <w:marLeft w:val="0"/>
          <w:marRight w:val="0"/>
          <w:marTop w:val="0"/>
          <w:marBottom w:val="0"/>
          <w:divBdr>
            <w:top w:val="none" w:sz="0" w:space="0" w:color="auto"/>
            <w:left w:val="none" w:sz="0" w:space="0" w:color="auto"/>
            <w:bottom w:val="none" w:sz="0" w:space="0" w:color="auto"/>
            <w:right w:val="none" w:sz="0" w:space="0" w:color="auto"/>
          </w:divBdr>
          <w:divsChild>
            <w:div w:id="2055734629">
              <w:marLeft w:val="0"/>
              <w:marRight w:val="0"/>
              <w:marTop w:val="0"/>
              <w:marBottom w:val="150"/>
              <w:divBdr>
                <w:top w:val="none" w:sz="0" w:space="0" w:color="auto"/>
                <w:left w:val="none" w:sz="0" w:space="0" w:color="auto"/>
                <w:bottom w:val="none" w:sz="0" w:space="0" w:color="auto"/>
                <w:right w:val="none" w:sz="0" w:space="0" w:color="auto"/>
              </w:divBdr>
            </w:div>
            <w:div w:id="640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865">
      <w:bodyDiv w:val="1"/>
      <w:marLeft w:val="0"/>
      <w:marRight w:val="0"/>
      <w:marTop w:val="0"/>
      <w:marBottom w:val="0"/>
      <w:divBdr>
        <w:top w:val="none" w:sz="0" w:space="0" w:color="auto"/>
        <w:left w:val="none" w:sz="0" w:space="0" w:color="auto"/>
        <w:bottom w:val="none" w:sz="0" w:space="0" w:color="auto"/>
        <w:right w:val="none" w:sz="0" w:space="0" w:color="auto"/>
      </w:divBdr>
    </w:div>
    <w:div w:id="994993952">
      <w:bodyDiv w:val="1"/>
      <w:marLeft w:val="0"/>
      <w:marRight w:val="0"/>
      <w:marTop w:val="0"/>
      <w:marBottom w:val="0"/>
      <w:divBdr>
        <w:top w:val="none" w:sz="0" w:space="0" w:color="auto"/>
        <w:left w:val="none" w:sz="0" w:space="0" w:color="auto"/>
        <w:bottom w:val="none" w:sz="0" w:space="0" w:color="auto"/>
        <w:right w:val="none" w:sz="0" w:space="0" w:color="auto"/>
      </w:divBdr>
      <w:divsChild>
        <w:div w:id="364791157">
          <w:marLeft w:val="0"/>
          <w:marRight w:val="0"/>
          <w:marTop w:val="0"/>
          <w:marBottom w:val="150"/>
          <w:divBdr>
            <w:top w:val="none" w:sz="0" w:space="0" w:color="auto"/>
            <w:left w:val="none" w:sz="0" w:space="0" w:color="auto"/>
            <w:bottom w:val="none" w:sz="0" w:space="0" w:color="auto"/>
            <w:right w:val="none" w:sz="0" w:space="0" w:color="auto"/>
          </w:divBdr>
          <w:divsChild>
            <w:div w:id="2085569521">
              <w:marLeft w:val="0"/>
              <w:marRight w:val="0"/>
              <w:marTop w:val="0"/>
              <w:marBottom w:val="0"/>
              <w:divBdr>
                <w:top w:val="none" w:sz="0" w:space="0" w:color="auto"/>
                <w:left w:val="none" w:sz="0" w:space="0" w:color="auto"/>
                <w:bottom w:val="none" w:sz="0" w:space="0" w:color="auto"/>
                <w:right w:val="none" w:sz="0" w:space="0" w:color="auto"/>
              </w:divBdr>
            </w:div>
          </w:divsChild>
        </w:div>
        <w:div w:id="372579268">
          <w:marLeft w:val="0"/>
          <w:marRight w:val="0"/>
          <w:marTop w:val="0"/>
          <w:marBottom w:val="0"/>
          <w:divBdr>
            <w:top w:val="none" w:sz="0" w:space="0" w:color="auto"/>
            <w:left w:val="none" w:sz="0" w:space="0" w:color="auto"/>
            <w:bottom w:val="none" w:sz="0" w:space="0" w:color="auto"/>
            <w:right w:val="none" w:sz="0" w:space="0" w:color="auto"/>
          </w:divBdr>
          <w:divsChild>
            <w:div w:id="1030884894">
              <w:marLeft w:val="0"/>
              <w:marRight w:val="0"/>
              <w:marTop w:val="0"/>
              <w:marBottom w:val="0"/>
              <w:divBdr>
                <w:top w:val="none" w:sz="0" w:space="0" w:color="auto"/>
                <w:left w:val="none" w:sz="0" w:space="0" w:color="auto"/>
                <w:bottom w:val="none" w:sz="0" w:space="0" w:color="auto"/>
                <w:right w:val="none" w:sz="0" w:space="0" w:color="auto"/>
              </w:divBdr>
            </w:div>
          </w:divsChild>
        </w:div>
        <w:div w:id="631448287">
          <w:marLeft w:val="0"/>
          <w:marRight w:val="0"/>
          <w:marTop w:val="0"/>
          <w:marBottom w:val="150"/>
          <w:divBdr>
            <w:top w:val="none" w:sz="0" w:space="0" w:color="auto"/>
            <w:left w:val="none" w:sz="0" w:space="0" w:color="auto"/>
            <w:bottom w:val="none" w:sz="0" w:space="0" w:color="auto"/>
            <w:right w:val="none" w:sz="0" w:space="0" w:color="auto"/>
          </w:divBdr>
        </w:div>
      </w:divsChild>
    </w:div>
    <w:div w:id="994995845">
      <w:bodyDiv w:val="1"/>
      <w:marLeft w:val="0"/>
      <w:marRight w:val="0"/>
      <w:marTop w:val="0"/>
      <w:marBottom w:val="0"/>
      <w:divBdr>
        <w:top w:val="none" w:sz="0" w:space="0" w:color="auto"/>
        <w:left w:val="none" w:sz="0" w:space="0" w:color="auto"/>
        <w:bottom w:val="none" w:sz="0" w:space="0" w:color="auto"/>
        <w:right w:val="none" w:sz="0" w:space="0" w:color="auto"/>
      </w:divBdr>
      <w:divsChild>
        <w:div w:id="86078984">
          <w:marLeft w:val="0"/>
          <w:marRight w:val="0"/>
          <w:marTop w:val="0"/>
          <w:marBottom w:val="0"/>
          <w:divBdr>
            <w:top w:val="none" w:sz="0" w:space="0" w:color="auto"/>
            <w:left w:val="none" w:sz="0" w:space="0" w:color="auto"/>
            <w:bottom w:val="dotted" w:sz="6" w:space="4" w:color="DDDDDD"/>
            <w:right w:val="none" w:sz="0" w:space="0" w:color="auto"/>
          </w:divBdr>
          <w:divsChild>
            <w:div w:id="349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700">
      <w:bodyDiv w:val="1"/>
      <w:marLeft w:val="0"/>
      <w:marRight w:val="0"/>
      <w:marTop w:val="0"/>
      <w:marBottom w:val="0"/>
      <w:divBdr>
        <w:top w:val="none" w:sz="0" w:space="0" w:color="auto"/>
        <w:left w:val="none" w:sz="0" w:space="0" w:color="auto"/>
        <w:bottom w:val="none" w:sz="0" w:space="0" w:color="auto"/>
        <w:right w:val="none" w:sz="0" w:space="0" w:color="auto"/>
      </w:divBdr>
      <w:divsChild>
        <w:div w:id="1169979398">
          <w:marLeft w:val="0"/>
          <w:marRight w:val="0"/>
          <w:marTop w:val="0"/>
          <w:marBottom w:val="150"/>
          <w:divBdr>
            <w:top w:val="none" w:sz="0" w:space="0" w:color="auto"/>
            <w:left w:val="none" w:sz="0" w:space="0" w:color="auto"/>
            <w:bottom w:val="none" w:sz="0" w:space="0" w:color="auto"/>
            <w:right w:val="none" w:sz="0" w:space="0" w:color="auto"/>
          </w:divBdr>
          <w:divsChild>
            <w:div w:id="1880316272">
              <w:marLeft w:val="0"/>
              <w:marRight w:val="0"/>
              <w:marTop w:val="0"/>
              <w:marBottom w:val="0"/>
              <w:divBdr>
                <w:top w:val="none" w:sz="0" w:space="0" w:color="auto"/>
                <w:left w:val="none" w:sz="0" w:space="0" w:color="auto"/>
                <w:bottom w:val="none" w:sz="0" w:space="0" w:color="auto"/>
                <w:right w:val="none" w:sz="0" w:space="0" w:color="auto"/>
              </w:divBdr>
              <w:divsChild>
                <w:div w:id="581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326">
          <w:marLeft w:val="0"/>
          <w:marRight w:val="0"/>
          <w:marTop w:val="0"/>
          <w:marBottom w:val="15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sChild>
            <w:div w:id="508875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570850">
      <w:bodyDiv w:val="1"/>
      <w:marLeft w:val="0"/>
      <w:marRight w:val="0"/>
      <w:marTop w:val="0"/>
      <w:marBottom w:val="0"/>
      <w:divBdr>
        <w:top w:val="none" w:sz="0" w:space="0" w:color="auto"/>
        <w:left w:val="none" w:sz="0" w:space="0" w:color="auto"/>
        <w:bottom w:val="none" w:sz="0" w:space="0" w:color="auto"/>
        <w:right w:val="none" w:sz="0" w:space="0" w:color="auto"/>
      </w:divBdr>
      <w:divsChild>
        <w:div w:id="577398059">
          <w:marLeft w:val="0"/>
          <w:marRight w:val="0"/>
          <w:marTop w:val="0"/>
          <w:marBottom w:val="0"/>
          <w:divBdr>
            <w:top w:val="none" w:sz="0" w:space="0" w:color="auto"/>
            <w:left w:val="none" w:sz="0" w:space="0" w:color="auto"/>
            <w:bottom w:val="none" w:sz="0" w:space="0" w:color="auto"/>
            <w:right w:val="none" w:sz="0" w:space="0" w:color="auto"/>
          </w:divBdr>
          <w:divsChild>
            <w:div w:id="2098861832">
              <w:marLeft w:val="0"/>
              <w:marRight w:val="0"/>
              <w:marTop w:val="0"/>
              <w:marBottom w:val="0"/>
              <w:divBdr>
                <w:top w:val="none" w:sz="0" w:space="0" w:color="auto"/>
                <w:left w:val="none" w:sz="0" w:space="0" w:color="auto"/>
                <w:bottom w:val="none" w:sz="0" w:space="0" w:color="auto"/>
                <w:right w:val="none" w:sz="0" w:space="0" w:color="auto"/>
              </w:divBdr>
              <w:divsChild>
                <w:div w:id="123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744">
          <w:marLeft w:val="0"/>
          <w:marRight w:val="0"/>
          <w:marTop w:val="0"/>
          <w:marBottom w:val="75"/>
          <w:divBdr>
            <w:top w:val="none" w:sz="0" w:space="0" w:color="auto"/>
            <w:left w:val="none" w:sz="0" w:space="0" w:color="auto"/>
            <w:bottom w:val="none" w:sz="0" w:space="0" w:color="auto"/>
            <w:right w:val="none" w:sz="0" w:space="0" w:color="auto"/>
          </w:divBdr>
        </w:div>
        <w:div w:id="323313752">
          <w:marLeft w:val="0"/>
          <w:marRight w:val="0"/>
          <w:marTop w:val="0"/>
          <w:marBottom w:val="300"/>
          <w:divBdr>
            <w:top w:val="none" w:sz="0" w:space="0" w:color="auto"/>
            <w:left w:val="none" w:sz="0" w:space="0" w:color="auto"/>
            <w:bottom w:val="none" w:sz="0" w:space="0" w:color="auto"/>
            <w:right w:val="none" w:sz="0" w:space="0" w:color="auto"/>
          </w:divBdr>
          <w:divsChild>
            <w:div w:id="196626437">
              <w:marLeft w:val="0"/>
              <w:marRight w:val="0"/>
              <w:marTop w:val="0"/>
              <w:marBottom w:val="0"/>
              <w:divBdr>
                <w:top w:val="none" w:sz="0" w:space="0" w:color="auto"/>
                <w:left w:val="none" w:sz="0" w:space="0" w:color="auto"/>
                <w:bottom w:val="none" w:sz="0" w:space="0" w:color="auto"/>
                <w:right w:val="none" w:sz="0" w:space="0" w:color="auto"/>
              </w:divBdr>
            </w:div>
          </w:divsChild>
        </w:div>
        <w:div w:id="1097170144">
          <w:marLeft w:val="0"/>
          <w:marRight w:val="0"/>
          <w:marTop w:val="0"/>
          <w:marBottom w:val="0"/>
          <w:divBdr>
            <w:top w:val="none" w:sz="0" w:space="0" w:color="auto"/>
            <w:left w:val="none" w:sz="0" w:space="0" w:color="auto"/>
            <w:bottom w:val="none" w:sz="0" w:space="0" w:color="auto"/>
            <w:right w:val="none" w:sz="0" w:space="0" w:color="auto"/>
          </w:divBdr>
        </w:div>
      </w:divsChild>
    </w:div>
    <w:div w:id="995914134">
      <w:bodyDiv w:val="1"/>
      <w:marLeft w:val="0"/>
      <w:marRight w:val="0"/>
      <w:marTop w:val="0"/>
      <w:marBottom w:val="0"/>
      <w:divBdr>
        <w:top w:val="none" w:sz="0" w:space="0" w:color="auto"/>
        <w:left w:val="none" w:sz="0" w:space="0" w:color="auto"/>
        <w:bottom w:val="none" w:sz="0" w:space="0" w:color="auto"/>
        <w:right w:val="none" w:sz="0" w:space="0" w:color="auto"/>
      </w:divBdr>
      <w:divsChild>
        <w:div w:id="102502032">
          <w:marLeft w:val="0"/>
          <w:marRight w:val="0"/>
          <w:marTop w:val="0"/>
          <w:marBottom w:val="0"/>
          <w:divBdr>
            <w:top w:val="none" w:sz="0" w:space="0" w:color="auto"/>
            <w:left w:val="none" w:sz="0" w:space="0" w:color="auto"/>
            <w:bottom w:val="none" w:sz="0" w:space="0" w:color="auto"/>
            <w:right w:val="none" w:sz="0" w:space="0" w:color="auto"/>
          </w:divBdr>
          <w:divsChild>
            <w:div w:id="30957425">
              <w:marLeft w:val="0"/>
              <w:marRight w:val="0"/>
              <w:marTop w:val="0"/>
              <w:marBottom w:val="0"/>
              <w:divBdr>
                <w:top w:val="none" w:sz="0" w:space="0" w:color="auto"/>
                <w:left w:val="none" w:sz="0" w:space="0" w:color="auto"/>
                <w:bottom w:val="none" w:sz="0" w:space="0" w:color="auto"/>
                <w:right w:val="none" w:sz="0" w:space="0" w:color="auto"/>
              </w:divBdr>
              <w:divsChild>
                <w:div w:id="118841324">
                  <w:marLeft w:val="0"/>
                  <w:marRight w:val="0"/>
                  <w:marTop w:val="0"/>
                  <w:marBottom w:val="0"/>
                  <w:divBdr>
                    <w:top w:val="none" w:sz="0" w:space="0" w:color="auto"/>
                    <w:left w:val="none" w:sz="0" w:space="0" w:color="auto"/>
                    <w:bottom w:val="none" w:sz="0" w:space="0" w:color="auto"/>
                    <w:right w:val="none" w:sz="0" w:space="0" w:color="auto"/>
                  </w:divBdr>
                  <w:divsChild>
                    <w:div w:id="714353087">
                      <w:marLeft w:val="0"/>
                      <w:marRight w:val="0"/>
                      <w:marTop w:val="0"/>
                      <w:marBottom w:val="0"/>
                      <w:divBdr>
                        <w:top w:val="none" w:sz="0" w:space="0" w:color="auto"/>
                        <w:left w:val="none" w:sz="0" w:space="0" w:color="auto"/>
                        <w:bottom w:val="none" w:sz="0" w:space="0" w:color="auto"/>
                        <w:right w:val="none" w:sz="0" w:space="0" w:color="auto"/>
                      </w:divBdr>
                      <w:divsChild>
                        <w:div w:id="842890707">
                          <w:marLeft w:val="0"/>
                          <w:marRight w:val="0"/>
                          <w:marTop w:val="0"/>
                          <w:marBottom w:val="0"/>
                          <w:divBdr>
                            <w:top w:val="none" w:sz="0" w:space="0" w:color="auto"/>
                            <w:left w:val="none" w:sz="0" w:space="0" w:color="auto"/>
                            <w:bottom w:val="none" w:sz="0" w:space="0" w:color="auto"/>
                            <w:right w:val="none" w:sz="0" w:space="0" w:color="auto"/>
                          </w:divBdr>
                          <w:divsChild>
                            <w:div w:id="68893404">
                              <w:marLeft w:val="0"/>
                              <w:marRight w:val="0"/>
                              <w:marTop w:val="0"/>
                              <w:marBottom w:val="0"/>
                              <w:divBdr>
                                <w:top w:val="none" w:sz="0" w:space="0" w:color="auto"/>
                                <w:left w:val="none" w:sz="0" w:space="0" w:color="auto"/>
                                <w:bottom w:val="none" w:sz="0" w:space="0" w:color="auto"/>
                                <w:right w:val="none" w:sz="0" w:space="0" w:color="auto"/>
                              </w:divBdr>
                              <w:divsChild>
                                <w:div w:id="1027750849">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2088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322051">
          <w:marLeft w:val="0"/>
          <w:marRight w:val="0"/>
          <w:marTop w:val="0"/>
          <w:marBottom w:val="150"/>
          <w:divBdr>
            <w:top w:val="none" w:sz="0" w:space="0" w:color="auto"/>
            <w:left w:val="none" w:sz="0" w:space="0" w:color="auto"/>
            <w:bottom w:val="none" w:sz="0" w:space="0" w:color="auto"/>
            <w:right w:val="none" w:sz="0" w:space="0" w:color="auto"/>
          </w:divBdr>
        </w:div>
      </w:divsChild>
    </w:div>
    <w:div w:id="996299827">
      <w:bodyDiv w:val="1"/>
      <w:marLeft w:val="0"/>
      <w:marRight w:val="0"/>
      <w:marTop w:val="0"/>
      <w:marBottom w:val="0"/>
      <w:divBdr>
        <w:top w:val="none" w:sz="0" w:space="0" w:color="auto"/>
        <w:left w:val="none" w:sz="0" w:space="0" w:color="auto"/>
        <w:bottom w:val="none" w:sz="0" w:space="0" w:color="auto"/>
        <w:right w:val="none" w:sz="0" w:space="0" w:color="auto"/>
      </w:divBdr>
      <w:divsChild>
        <w:div w:id="2049839589">
          <w:marLeft w:val="0"/>
          <w:marRight w:val="0"/>
          <w:marTop w:val="0"/>
          <w:marBottom w:val="150"/>
          <w:divBdr>
            <w:top w:val="none" w:sz="0" w:space="0" w:color="auto"/>
            <w:left w:val="none" w:sz="0" w:space="0" w:color="auto"/>
            <w:bottom w:val="none" w:sz="0" w:space="0" w:color="auto"/>
            <w:right w:val="none" w:sz="0" w:space="0" w:color="auto"/>
          </w:divBdr>
          <w:divsChild>
            <w:div w:id="136261515">
              <w:marLeft w:val="0"/>
              <w:marRight w:val="0"/>
              <w:marTop w:val="0"/>
              <w:marBottom w:val="0"/>
              <w:divBdr>
                <w:top w:val="none" w:sz="0" w:space="0" w:color="auto"/>
                <w:left w:val="none" w:sz="0" w:space="0" w:color="auto"/>
                <w:bottom w:val="none" w:sz="0" w:space="0" w:color="auto"/>
                <w:right w:val="none" w:sz="0" w:space="0" w:color="auto"/>
              </w:divBdr>
              <w:divsChild>
                <w:div w:id="144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306">
          <w:marLeft w:val="0"/>
          <w:marRight w:val="0"/>
          <w:marTop w:val="0"/>
          <w:marBottom w:val="150"/>
          <w:divBdr>
            <w:top w:val="none" w:sz="0" w:space="0" w:color="auto"/>
            <w:left w:val="none" w:sz="0" w:space="0" w:color="auto"/>
            <w:bottom w:val="none" w:sz="0" w:space="0" w:color="auto"/>
            <w:right w:val="none" w:sz="0" w:space="0" w:color="auto"/>
          </w:divBdr>
        </w:div>
        <w:div w:id="1010331864">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6496044">
      <w:bodyDiv w:val="1"/>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dotted" w:sz="6" w:space="4" w:color="DDDDDD"/>
            <w:right w:val="none" w:sz="0" w:space="0" w:color="auto"/>
          </w:divBdr>
        </w:div>
      </w:divsChild>
    </w:div>
    <w:div w:id="996766857">
      <w:bodyDiv w:val="1"/>
      <w:marLeft w:val="0"/>
      <w:marRight w:val="0"/>
      <w:marTop w:val="0"/>
      <w:marBottom w:val="0"/>
      <w:divBdr>
        <w:top w:val="none" w:sz="0" w:space="0" w:color="auto"/>
        <w:left w:val="none" w:sz="0" w:space="0" w:color="auto"/>
        <w:bottom w:val="none" w:sz="0" w:space="0" w:color="auto"/>
        <w:right w:val="none" w:sz="0" w:space="0" w:color="auto"/>
      </w:divBdr>
      <w:divsChild>
        <w:div w:id="63142205">
          <w:marLeft w:val="0"/>
          <w:marRight w:val="0"/>
          <w:marTop w:val="0"/>
          <w:marBottom w:val="0"/>
          <w:divBdr>
            <w:top w:val="none" w:sz="0" w:space="0" w:color="auto"/>
            <w:left w:val="none" w:sz="0" w:space="0" w:color="auto"/>
            <w:bottom w:val="dotted" w:sz="6" w:space="4" w:color="DDDDDD"/>
            <w:right w:val="none" w:sz="0" w:space="0" w:color="auto"/>
          </w:divBdr>
          <w:divsChild>
            <w:div w:id="1431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812">
      <w:bodyDiv w:val="1"/>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1457800157">
              <w:marLeft w:val="0"/>
              <w:marRight w:val="0"/>
              <w:marTop w:val="0"/>
              <w:marBottom w:val="0"/>
              <w:divBdr>
                <w:top w:val="none" w:sz="0" w:space="0" w:color="auto"/>
                <w:left w:val="none" w:sz="0" w:space="0" w:color="auto"/>
                <w:bottom w:val="none" w:sz="0" w:space="0" w:color="auto"/>
                <w:right w:val="none" w:sz="0" w:space="0" w:color="auto"/>
              </w:divBdr>
              <w:divsChild>
                <w:div w:id="1031149105">
                  <w:marLeft w:val="0"/>
                  <w:marRight w:val="0"/>
                  <w:marTop w:val="0"/>
                  <w:marBottom w:val="0"/>
                  <w:divBdr>
                    <w:top w:val="none" w:sz="0" w:space="0" w:color="auto"/>
                    <w:left w:val="none" w:sz="0" w:space="0" w:color="auto"/>
                    <w:bottom w:val="none" w:sz="0" w:space="0" w:color="auto"/>
                    <w:right w:val="none" w:sz="0" w:space="0" w:color="auto"/>
                  </w:divBdr>
                  <w:divsChild>
                    <w:div w:id="1438721922">
                      <w:marLeft w:val="0"/>
                      <w:marRight w:val="0"/>
                      <w:marTop w:val="0"/>
                      <w:marBottom w:val="0"/>
                      <w:divBdr>
                        <w:top w:val="none" w:sz="0" w:space="0" w:color="auto"/>
                        <w:left w:val="none" w:sz="0" w:space="0" w:color="auto"/>
                        <w:bottom w:val="none" w:sz="0" w:space="0" w:color="auto"/>
                        <w:right w:val="none" w:sz="0" w:space="0" w:color="auto"/>
                      </w:divBdr>
                      <w:divsChild>
                        <w:div w:id="246039208">
                          <w:marLeft w:val="0"/>
                          <w:marRight w:val="0"/>
                          <w:marTop w:val="0"/>
                          <w:marBottom w:val="0"/>
                          <w:divBdr>
                            <w:top w:val="none" w:sz="0" w:space="0" w:color="auto"/>
                            <w:left w:val="none" w:sz="0" w:space="0" w:color="auto"/>
                            <w:bottom w:val="none" w:sz="0" w:space="0" w:color="auto"/>
                            <w:right w:val="none" w:sz="0" w:space="0" w:color="auto"/>
                          </w:divBdr>
                          <w:divsChild>
                            <w:div w:id="9527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492">
      <w:bodyDiv w:val="1"/>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150"/>
          <w:divBdr>
            <w:top w:val="none" w:sz="0" w:space="0" w:color="auto"/>
            <w:left w:val="none" w:sz="0" w:space="0" w:color="auto"/>
            <w:bottom w:val="none" w:sz="0" w:space="0" w:color="auto"/>
            <w:right w:val="none" w:sz="0" w:space="0" w:color="auto"/>
          </w:divBdr>
          <w:divsChild>
            <w:div w:id="903489520">
              <w:marLeft w:val="0"/>
              <w:marRight w:val="0"/>
              <w:marTop w:val="0"/>
              <w:marBottom w:val="0"/>
              <w:divBdr>
                <w:top w:val="none" w:sz="0" w:space="0" w:color="auto"/>
                <w:left w:val="none" w:sz="0" w:space="0" w:color="auto"/>
                <w:bottom w:val="none" w:sz="0" w:space="0" w:color="auto"/>
                <w:right w:val="none" w:sz="0" w:space="0" w:color="auto"/>
              </w:divBdr>
            </w:div>
          </w:divsChild>
        </w:div>
        <w:div w:id="198981005">
          <w:marLeft w:val="0"/>
          <w:marRight w:val="0"/>
          <w:marTop w:val="0"/>
          <w:marBottom w:val="150"/>
          <w:divBdr>
            <w:top w:val="none" w:sz="0" w:space="0" w:color="auto"/>
            <w:left w:val="none" w:sz="0" w:space="0" w:color="auto"/>
            <w:bottom w:val="none" w:sz="0" w:space="0" w:color="auto"/>
            <w:right w:val="none" w:sz="0" w:space="0" w:color="auto"/>
          </w:divBdr>
        </w:div>
        <w:div w:id="80758230">
          <w:marLeft w:val="0"/>
          <w:marRight w:val="0"/>
          <w:marTop w:val="0"/>
          <w:marBottom w:val="0"/>
          <w:divBdr>
            <w:top w:val="none" w:sz="0" w:space="0" w:color="auto"/>
            <w:left w:val="none" w:sz="0" w:space="0" w:color="auto"/>
            <w:bottom w:val="none" w:sz="0" w:space="0" w:color="auto"/>
            <w:right w:val="none" w:sz="0" w:space="0" w:color="auto"/>
          </w:divBdr>
          <w:divsChild>
            <w:div w:id="1056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82">
      <w:bodyDiv w:val="1"/>
      <w:marLeft w:val="0"/>
      <w:marRight w:val="0"/>
      <w:marTop w:val="0"/>
      <w:marBottom w:val="0"/>
      <w:divBdr>
        <w:top w:val="none" w:sz="0" w:space="0" w:color="auto"/>
        <w:left w:val="none" w:sz="0" w:space="0" w:color="auto"/>
        <w:bottom w:val="none" w:sz="0" w:space="0" w:color="auto"/>
        <w:right w:val="none" w:sz="0" w:space="0" w:color="auto"/>
      </w:divBdr>
    </w:div>
    <w:div w:id="997879233">
      <w:bodyDiv w:val="1"/>
      <w:marLeft w:val="0"/>
      <w:marRight w:val="0"/>
      <w:marTop w:val="0"/>
      <w:marBottom w:val="0"/>
      <w:divBdr>
        <w:top w:val="none" w:sz="0" w:space="0" w:color="auto"/>
        <w:left w:val="none" w:sz="0" w:space="0" w:color="auto"/>
        <w:bottom w:val="none" w:sz="0" w:space="0" w:color="auto"/>
        <w:right w:val="none" w:sz="0" w:space="0" w:color="auto"/>
      </w:divBdr>
    </w:div>
    <w:div w:id="998113788">
      <w:bodyDiv w:val="1"/>
      <w:marLeft w:val="0"/>
      <w:marRight w:val="0"/>
      <w:marTop w:val="0"/>
      <w:marBottom w:val="0"/>
      <w:divBdr>
        <w:top w:val="none" w:sz="0" w:space="0" w:color="auto"/>
        <w:left w:val="none" w:sz="0" w:space="0" w:color="auto"/>
        <w:bottom w:val="none" w:sz="0" w:space="0" w:color="auto"/>
        <w:right w:val="none" w:sz="0" w:space="0" w:color="auto"/>
      </w:divBdr>
      <w:divsChild>
        <w:div w:id="857162615">
          <w:marLeft w:val="0"/>
          <w:marRight w:val="0"/>
          <w:marTop w:val="0"/>
          <w:marBottom w:val="0"/>
          <w:divBdr>
            <w:top w:val="none" w:sz="0" w:space="0" w:color="auto"/>
            <w:left w:val="none" w:sz="0" w:space="0" w:color="auto"/>
            <w:bottom w:val="none" w:sz="0" w:space="0" w:color="auto"/>
            <w:right w:val="none" w:sz="0" w:space="0" w:color="auto"/>
          </w:divBdr>
          <w:divsChild>
            <w:div w:id="1395667112">
              <w:marLeft w:val="0"/>
              <w:marRight w:val="0"/>
              <w:marTop w:val="0"/>
              <w:marBottom w:val="0"/>
              <w:divBdr>
                <w:top w:val="none" w:sz="0" w:space="0" w:color="auto"/>
                <w:left w:val="none" w:sz="0" w:space="0" w:color="auto"/>
                <w:bottom w:val="none" w:sz="0" w:space="0" w:color="auto"/>
                <w:right w:val="none" w:sz="0" w:space="0" w:color="auto"/>
              </w:divBdr>
              <w:divsChild>
                <w:div w:id="1206795701">
                  <w:marLeft w:val="0"/>
                  <w:marRight w:val="0"/>
                  <w:marTop w:val="0"/>
                  <w:marBottom w:val="0"/>
                  <w:divBdr>
                    <w:top w:val="none" w:sz="0" w:space="0" w:color="auto"/>
                    <w:left w:val="none" w:sz="0" w:space="0" w:color="auto"/>
                    <w:bottom w:val="none" w:sz="0" w:space="0" w:color="auto"/>
                    <w:right w:val="none" w:sz="0" w:space="0" w:color="auto"/>
                  </w:divBdr>
                  <w:divsChild>
                    <w:div w:id="961032711">
                      <w:marLeft w:val="0"/>
                      <w:marRight w:val="0"/>
                      <w:marTop w:val="0"/>
                      <w:marBottom w:val="0"/>
                      <w:divBdr>
                        <w:top w:val="none" w:sz="0" w:space="0" w:color="auto"/>
                        <w:left w:val="none" w:sz="0" w:space="0" w:color="auto"/>
                        <w:bottom w:val="none" w:sz="0" w:space="0" w:color="auto"/>
                        <w:right w:val="none" w:sz="0" w:space="0" w:color="auto"/>
                      </w:divBdr>
                      <w:divsChild>
                        <w:div w:id="552737712">
                          <w:marLeft w:val="0"/>
                          <w:marRight w:val="0"/>
                          <w:marTop w:val="0"/>
                          <w:marBottom w:val="0"/>
                          <w:divBdr>
                            <w:top w:val="none" w:sz="0" w:space="0" w:color="auto"/>
                            <w:left w:val="none" w:sz="0" w:space="0" w:color="auto"/>
                            <w:bottom w:val="none" w:sz="0" w:space="0" w:color="auto"/>
                            <w:right w:val="none" w:sz="0" w:space="0" w:color="auto"/>
                          </w:divBdr>
                          <w:divsChild>
                            <w:div w:id="88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single" w:sz="6" w:space="0" w:color="B3B3B3"/>
            <w:left w:val="none" w:sz="0" w:space="0" w:color="auto"/>
            <w:bottom w:val="single" w:sz="6" w:space="0" w:color="B3B3B3"/>
            <w:right w:val="none" w:sz="0" w:space="0" w:color="auto"/>
          </w:divBdr>
          <w:divsChild>
            <w:div w:id="380402342">
              <w:marLeft w:val="0"/>
              <w:marRight w:val="0"/>
              <w:marTop w:val="0"/>
              <w:marBottom w:val="0"/>
              <w:divBdr>
                <w:top w:val="none" w:sz="0" w:space="0" w:color="auto"/>
                <w:left w:val="none" w:sz="0" w:space="0" w:color="auto"/>
                <w:bottom w:val="none" w:sz="0" w:space="0" w:color="auto"/>
                <w:right w:val="none" w:sz="0" w:space="0" w:color="auto"/>
              </w:divBdr>
            </w:div>
            <w:div w:id="1869634310">
              <w:marLeft w:val="0"/>
              <w:marRight w:val="0"/>
              <w:marTop w:val="0"/>
              <w:marBottom w:val="0"/>
              <w:divBdr>
                <w:top w:val="none" w:sz="0" w:space="0" w:color="auto"/>
                <w:left w:val="none" w:sz="0" w:space="0" w:color="auto"/>
                <w:bottom w:val="none" w:sz="0" w:space="0" w:color="auto"/>
                <w:right w:val="none" w:sz="0" w:space="0" w:color="auto"/>
              </w:divBdr>
            </w:div>
          </w:divsChild>
        </w:div>
        <w:div w:id="871571780">
          <w:marLeft w:val="0"/>
          <w:marRight w:val="0"/>
          <w:marTop w:val="0"/>
          <w:marBottom w:val="0"/>
          <w:divBdr>
            <w:top w:val="none" w:sz="0" w:space="0" w:color="auto"/>
            <w:left w:val="none" w:sz="0" w:space="0" w:color="auto"/>
            <w:bottom w:val="none" w:sz="0" w:space="0" w:color="auto"/>
            <w:right w:val="none" w:sz="0" w:space="0" w:color="auto"/>
          </w:divBdr>
          <w:divsChild>
            <w:div w:id="72246023">
              <w:marLeft w:val="0"/>
              <w:marRight w:val="0"/>
              <w:marTop w:val="0"/>
              <w:marBottom w:val="0"/>
              <w:divBdr>
                <w:top w:val="single" w:sz="6" w:space="0" w:color="B3B3B3"/>
                <w:left w:val="none" w:sz="0" w:space="0" w:color="auto"/>
                <w:bottom w:val="single" w:sz="6" w:space="0" w:color="B3B3B3"/>
                <w:right w:val="none" w:sz="0" w:space="0" w:color="auto"/>
              </w:divBdr>
              <w:divsChild>
                <w:div w:id="74015000">
                  <w:marLeft w:val="0"/>
                  <w:marRight w:val="0"/>
                  <w:marTop w:val="0"/>
                  <w:marBottom w:val="0"/>
                  <w:divBdr>
                    <w:top w:val="none" w:sz="0" w:space="0" w:color="auto"/>
                    <w:left w:val="none" w:sz="0" w:space="0" w:color="auto"/>
                    <w:bottom w:val="none" w:sz="0" w:space="0" w:color="auto"/>
                    <w:right w:val="none" w:sz="0" w:space="0" w:color="auto"/>
                  </w:divBdr>
                </w:div>
                <w:div w:id="549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259">
      <w:bodyDiv w:val="1"/>
      <w:marLeft w:val="0"/>
      <w:marRight w:val="0"/>
      <w:marTop w:val="0"/>
      <w:marBottom w:val="0"/>
      <w:divBdr>
        <w:top w:val="none" w:sz="0" w:space="0" w:color="auto"/>
        <w:left w:val="none" w:sz="0" w:space="0" w:color="auto"/>
        <w:bottom w:val="none" w:sz="0" w:space="0" w:color="auto"/>
        <w:right w:val="none" w:sz="0" w:space="0" w:color="auto"/>
      </w:divBdr>
      <w:divsChild>
        <w:div w:id="799496006">
          <w:marLeft w:val="0"/>
          <w:marRight w:val="0"/>
          <w:marTop w:val="0"/>
          <w:marBottom w:val="0"/>
          <w:divBdr>
            <w:top w:val="none" w:sz="0" w:space="0" w:color="auto"/>
            <w:left w:val="none" w:sz="0" w:space="0" w:color="auto"/>
            <w:bottom w:val="none" w:sz="0" w:space="0" w:color="auto"/>
            <w:right w:val="none" w:sz="0" w:space="0" w:color="auto"/>
          </w:divBdr>
        </w:div>
      </w:divsChild>
    </w:div>
    <w:div w:id="998657866">
      <w:bodyDiv w:val="1"/>
      <w:marLeft w:val="0"/>
      <w:marRight w:val="0"/>
      <w:marTop w:val="0"/>
      <w:marBottom w:val="0"/>
      <w:divBdr>
        <w:top w:val="none" w:sz="0" w:space="0" w:color="auto"/>
        <w:left w:val="none" w:sz="0" w:space="0" w:color="auto"/>
        <w:bottom w:val="none" w:sz="0" w:space="0" w:color="auto"/>
        <w:right w:val="none" w:sz="0" w:space="0" w:color="auto"/>
      </w:divBdr>
      <w:divsChild>
        <w:div w:id="420761677">
          <w:marLeft w:val="0"/>
          <w:marRight w:val="0"/>
          <w:marTop w:val="0"/>
          <w:marBottom w:val="0"/>
          <w:divBdr>
            <w:top w:val="none" w:sz="0" w:space="0" w:color="auto"/>
            <w:left w:val="none" w:sz="0" w:space="0" w:color="auto"/>
            <w:bottom w:val="dotted" w:sz="6" w:space="4" w:color="DDDDDD"/>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093">
      <w:bodyDiv w:val="1"/>
      <w:marLeft w:val="0"/>
      <w:marRight w:val="0"/>
      <w:marTop w:val="0"/>
      <w:marBottom w:val="0"/>
      <w:divBdr>
        <w:top w:val="none" w:sz="0" w:space="0" w:color="auto"/>
        <w:left w:val="none" w:sz="0" w:space="0" w:color="auto"/>
        <w:bottom w:val="none" w:sz="0" w:space="0" w:color="auto"/>
        <w:right w:val="none" w:sz="0" w:space="0" w:color="auto"/>
      </w:divBdr>
      <w:divsChild>
        <w:div w:id="935089016">
          <w:marLeft w:val="0"/>
          <w:marRight w:val="0"/>
          <w:marTop w:val="0"/>
          <w:marBottom w:val="150"/>
          <w:divBdr>
            <w:top w:val="none" w:sz="0" w:space="0" w:color="auto"/>
            <w:left w:val="none" w:sz="0" w:space="0" w:color="auto"/>
            <w:bottom w:val="none" w:sz="0" w:space="0" w:color="auto"/>
            <w:right w:val="none" w:sz="0" w:space="0" w:color="auto"/>
          </w:divBdr>
        </w:div>
        <w:div w:id="1286694844">
          <w:marLeft w:val="0"/>
          <w:marRight w:val="0"/>
          <w:marTop w:val="0"/>
          <w:marBottom w:val="150"/>
          <w:divBdr>
            <w:top w:val="none" w:sz="0" w:space="0" w:color="auto"/>
            <w:left w:val="none" w:sz="0" w:space="0" w:color="auto"/>
            <w:bottom w:val="none" w:sz="0" w:space="0" w:color="auto"/>
            <w:right w:val="none" w:sz="0" w:space="0" w:color="auto"/>
          </w:divBdr>
          <w:divsChild>
            <w:div w:id="332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260">
      <w:bodyDiv w:val="1"/>
      <w:marLeft w:val="0"/>
      <w:marRight w:val="0"/>
      <w:marTop w:val="0"/>
      <w:marBottom w:val="0"/>
      <w:divBdr>
        <w:top w:val="none" w:sz="0" w:space="0" w:color="auto"/>
        <w:left w:val="none" w:sz="0" w:space="0" w:color="auto"/>
        <w:bottom w:val="none" w:sz="0" w:space="0" w:color="auto"/>
        <w:right w:val="none" w:sz="0" w:space="0" w:color="auto"/>
      </w:divBdr>
      <w:divsChild>
        <w:div w:id="1328753388">
          <w:marLeft w:val="0"/>
          <w:marRight w:val="0"/>
          <w:marTop w:val="0"/>
          <w:marBottom w:val="150"/>
          <w:divBdr>
            <w:top w:val="none" w:sz="0" w:space="0" w:color="auto"/>
            <w:left w:val="none" w:sz="0" w:space="0" w:color="auto"/>
            <w:bottom w:val="none" w:sz="0" w:space="0" w:color="auto"/>
            <w:right w:val="none" w:sz="0" w:space="0" w:color="auto"/>
          </w:divBdr>
          <w:divsChild>
            <w:div w:id="217592043">
              <w:marLeft w:val="0"/>
              <w:marRight w:val="0"/>
              <w:marTop w:val="0"/>
              <w:marBottom w:val="0"/>
              <w:divBdr>
                <w:top w:val="none" w:sz="0" w:space="0" w:color="auto"/>
                <w:left w:val="none" w:sz="0" w:space="0" w:color="auto"/>
                <w:bottom w:val="none" w:sz="0" w:space="0" w:color="auto"/>
                <w:right w:val="none" w:sz="0" w:space="0" w:color="auto"/>
              </w:divBdr>
            </w:div>
          </w:divsChild>
        </w:div>
        <w:div w:id="968391679">
          <w:marLeft w:val="0"/>
          <w:marRight w:val="0"/>
          <w:marTop w:val="0"/>
          <w:marBottom w:val="150"/>
          <w:divBdr>
            <w:top w:val="none" w:sz="0" w:space="0" w:color="auto"/>
            <w:left w:val="none" w:sz="0" w:space="0" w:color="auto"/>
            <w:bottom w:val="none" w:sz="0" w:space="0" w:color="auto"/>
            <w:right w:val="none" w:sz="0" w:space="0" w:color="auto"/>
          </w:divBdr>
        </w:div>
        <w:div w:id="1372880429">
          <w:marLeft w:val="0"/>
          <w:marRight w:val="0"/>
          <w:marTop w:val="0"/>
          <w:marBottom w:val="0"/>
          <w:divBdr>
            <w:top w:val="none" w:sz="0" w:space="0" w:color="auto"/>
            <w:left w:val="none" w:sz="0" w:space="0" w:color="auto"/>
            <w:bottom w:val="none" w:sz="0" w:space="0" w:color="auto"/>
            <w:right w:val="none" w:sz="0" w:space="0" w:color="auto"/>
          </w:divBdr>
          <w:divsChild>
            <w:div w:id="1367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87">
      <w:bodyDiv w:val="1"/>
      <w:marLeft w:val="0"/>
      <w:marRight w:val="0"/>
      <w:marTop w:val="0"/>
      <w:marBottom w:val="0"/>
      <w:divBdr>
        <w:top w:val="none" w:sz="0" w:space="0" w:color="auto"/>
        <w:left w:val="none" w:sz="0" w:space="0" w:color="auto"/>
        <w:bottom w:val="none" w:sz="0" w:space="0" w:color="auto"/>
        <w:right w:val="none" w:sz="0" w:space="0" w:color="auto"/>
      </w:divBdr>
      <w:divsChild>
        <w:div w:id="1656639839">
          <w:marLeft w:val="0"/>
          <w:marRight w:val="0"/>
          <w:marTop w:val="0"/>
          <w:marBottom w:val="0"/>
          <w:divBdr>
            <w:top w:val="none" w:sz="0" w:space="0" w:color="auto"/>
            <w:left w:val="none" w:sz="0" w:space="0" w:color="auto"/>
            <w:bottom w:val="none" w:sz="0" w:space="0" w:color="auto"/>
            <w:right w:val="none" w:sz="0" w:space="0" w:color="auto"/>
          </w:divBdr>
          <w:divsChild>
            <w:div w:id="1008868917">
              <w:marLeft w:val="0"/>
              <w:marRight w:val="0"/>
              <w:marTop w:val="0"/>
              <w:marBottom w:val="0"/>
              <w:divBdr>
                <w:top w:val="none" w:sz="0" w:space="0" w:color="auto"/>
                <w:left w:val="none" w:sz="0" w:space="0" w:color="auto"/>
                <w:bottom w:val="none" w:sz="0" w:space="0" w:color="auto"/>
                <w:right w:val="none" w:sz="0" w:space="0" w:color="auto"/>
              </w:divBdr>
              <w:divsChild>
                <w:div w:id="988020784">
                  <w:marLeft w:val="0"/>
                  <w:marRight w:val="0"/>
                  <w:marTop w:val="0"/>
                  <w:marBottom w:val="0"/>
                  <w:divBdr>
                    <w:top w:val="none" w:sz="0" w:space="0" w:color="auto"/>
                    <w:left w:val="none" w:sz="0" w:space="0" w:color="auto"/>
                    <w:bottom w:val="none" w:sz="0" w:space="0" w:color="auto"/>
                    <w:right w:val="none" w:sz="0" w:space="0" w:color="auto"/>
                  </w:divBdr>
                  <w:divsChild>
                    <w:div w:id="1987739175">
                      <w:marLeft w:val="0"/>
                      <w:marRight w:val="0"/>
                      <w:marTop w:val="0"/>
                      <w:marBottom w:val="0"/>
                      <w:divBdr>
                        <w:top w:val="none" w:sz="0" w:space="0" w:color="auto"/>
                        <w:left w:val="none" w:sz="0" w:space="0" w:color="auto"/>
                        <w:bottom w:val="none" w:sz="0" w:space="0" w:color="auto"/>
                        <w:right w:val="none" w:sz="0" w:space="0" w:color="auto"/>
                      </w:divBdr>
                      <w:divsChild>
                        <w:div w:id="360593778">
                          <w:marLeft w:val="0"/>
                          <w:marRight w:val="0"/>
                          <w:marTop w:val="0"/>
                          <w:marBottom w:val="0"/>
                          <w:divBdr>
                            <w:top w:val="none" w:sz="0" w:space="0" w:color="auto"/>
                            <w:left w:val="none" w:sz="0" w:space="0" w:color="auto"/>
                            <w:bottom w:val="none" w:sz="0" w:space="0" w:color="auto"/>
                            <w:right w:val="none" w:sz="0" w:space="0" w:color="auto"/>
                          </w:divBdr>
                          <w:divsChild>
                            <w:div w:id="929895392">
                              <w:marLeft w:val="0"/>
                              <w:marRight w:val="0"/>
                              <w:marTop w:val="0"/>
                              <w:marBottom w:val="0"/>
                              <w:divBdr>
                                <w:top w:val="none" w:sz="0" w:space="0" w:color="auto"/>
                                <w:left w:val="none" w:sz="0" w:space="0" w:color="auto"/>
                                <w:bottom w:val="none" w:sz="0" w:space="0" w:color="auto"/>
                                <w:right w:val="none" w:sz="0" w:space="0" w:color="auto"/>
                              </w:divBdr>
                              <w:divsChild>
                                <w:div w:id="996156276">
                                  <w:marLeft w:val="0"/>
                                  <w:marRight w:val="0"/>
                                  <w:marTop w:val="0"/>
                                  <w:marBottom w:val="0"/>
                                  <w:divBdr>
                                    <w:top w:val="none" w:sz="0" w:space="0" w:color="auto"/>
                                    <w:left w:val="none" w:sz="0" w:space="0" w:color="auto"/>
                                    <w:bottom w:val="none" w:sz="0" w:space="0" w:color="auto"/>
                                    <w:right w:val="none" w:sz="0" w:space="0" w:color="auto"/>
                                  </w:divBdr>
                                  <w:divsChild>
                                    <w:div w:id="1718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7675">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7">
          <w:marLeft w:val="0"/>
          <w:marRight w:val="0"/>
          <w:marTop w:val="0"/>
          <w:marBottom w:val="0"/>
          <w:divBdr>
            <w:top w:val="none" w:sz="0" w:space="0" w:color="auto"/>
            <w:left w:val="none" w:sz="0" w:space="0" w:color="auto"/>
            <w:bottom w:val="none" w:sz="0" w:space="0" w:color="auto"/>
            <w:right w:val="none" w:sz="0" w:space="0" w:color="auto"/>
          </w:divBdr>
        </w:div>
      </w:divsChild>
    </w:div>
    <w:div w:id="999965507">
      <w:bodyDiv w:val="1"/>
      <w:marLeft w:val="0"/>
      <w:marRight w:val="0"/>
      <w:marTop w:val="0"/>
      <w:marBottom w:val="0"/>
      <w:divBdr>
        <w:top w:val="none" w:sz="0" w:space="0" w:color="auto"/>
        <w:left w:val="none" w:sz="0" w:space="0" w:color="auto"/>
        <w:bottom w:val="none" w:sz="0" w:space="0" w:color="auto"/>
        <w:right w:val="none" w:sz="0" w:space="0" w:color="auto"/>
      </w:divBdr>
      <w:divsChild>
        <w:div w:id="1374042560">
          <w:marLeft w:val="0"/>
          <w:marRight w:val="0"/>
          <w:marTop w:val="0"/>
          <w:marBottom w:val="150"/>
          <w:divBdr>
            <w:top w:val="none" w:sz="0" w:space="0" w:color="auto"/>
            <w:left w:val="none" w:sz="0" w:space="0" w:color="auto"/>
            <w:bottom w:val="none" w:sz="0" w:space="0" w:color="auto"/>
            <w:right w:val="none" w:sz="0" w:space="0" w:color="auto"/>
          </w:divBdr>
          <w:divsChild>
            <w:div w:id="1439331088">
              <w:marLeft w:val="0"/>
              <w:marRight w:val="0"/>
              <w:marTop w:val="0"/>
              <w:marBottom w:val="0"/>
              <w:divBdr>
                <w:top w:val="none" w:sz="0" w:space="0" w:color="auto"/>
                <w:left w:val="none" w:sz="0" w:space="0" w:color="auto"/>
                <w:bottom w:val="none" w:sz="0" w:space="0" w:color="auto"/>
                <w:right w:val="none" w:sz="0" w:space="0" w:color="auto"/>
              </w:divBdr>
              <w:divsChild>
                <w:div w:id="2109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545">
          <w:marLeft w:val="0"/>
          <w:marRight w:val="0"/>
          <w:marTop w:val="0"/>
          <w:marBottom w:val="150"/>
          <w:divBdr>
            <w:top w:val="none" w:sz="0" w:space="0" w:color="auto"/>
            <w:left w:val="none" w:sz="0" w:space="0" w:color="auto"/>
            <w:bottom w:val="none" w:sz="0" w:space="0" w:color="auto"/>
            <w:right w:val="none" w:sz="0" w:space="0" w:color="auto"/>
          </w:divBdr>
        </w:div>
        <w:div w:id="1636180272">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0430154">
      <w:bodyDiv w:val="1"/>
      <w:marLeft w:val="0"/>
      <w:marRight w:val="0"/>
      <w:marTop w:val="0"/>
      <w:marBottom w:val="0"/>
      <w:divBdr>
        <w:top w:val="none" w:sz="0" w:space="0" w:color="auto"/>
        <w:left w:val="none" w:sz="0" w:space="0" w:color="auto"/>
        <w:bottom w:val="none" w:sz="0" w:space="0" w:color="auto"/>
        <w:right w:val="none" w:sz="0" w:space="0" w:color="auto"/>
      </w:divBdr>
      <w:divsChild>
        <w:div w:id="588268616">
          <w:marLeft w:val="0"/>
          <w:marRight w:val="0"/>
          <w:marTop w:val="0"/>
          <w:marBottom w:val="150"/>
          <w:divBdr>
            <w:top w:val="none" w:sz="0" w:space="0" w:color="auto"/>
            <w:left w:val="none" w:sz="0" w:space="0" w:color="auto"/>
            <w:bottom w:val="none" w:sz="0" w:space="0" w:color="auto"/>
            <w:right w:val="none" w:sz="0" w:space="0" w:color="auto"/>
          </w:divBdr>
        </w:div>
        <w:div w:id="691341187">
          <w:marLeft w:val="0"/>
          <w:marRight w:val="0"/>
          <w:marTop w:val="225"/>
          <w:marBottom w:val="225"/>
          <w:divBdr>
            <w:top w:val="none" w:sz="0" w:space="0" w:color="auto"/>
            <w:left w:val="none" w:sz="0" w:space="0" w:color="auto"/>
            <w:bottom w:val="none" w:sz="0" w:space="0" w:color="auto"/>
            <w:right w:val="none" w:sz="0" w:space="0" w:color="auto"/>
          </w:divBdr>
        </w:div>
      </w:divsChild>
    </w:div>
    <w:div w:id="1000430746">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sChild>
        <w:div w:id="88090694">
          <w:marLeft w:val="0"/>
          <w:marRight w:val="0"/>
          <w:marTop w:val="0"/>
          <w:marBottom w:val="0"/>
          <w:divBdr>
            <w:top w:val="none" w:sz="0" w:space="0" w:color="auto"/>
            <w:left w:val="none" w:sz="0" w:space="0" w:color="auto"/>
            <w:bottom w:val="none" w:sz="0" w:space="0" w:color="auto"/>
            <w:right w:val="none" w:sz="0" w:space="0" w:color="auto"/>
          </w:divBdr>
          <w:divsChild>
            <w:div w:id="732237999">
              <w:marLeft w:val="0"/>
              <w:marRight w:val="0"/>
              <w:marTop w:val="0"/>
              <w:marBottom w:val="0"/>
              <w:divBdr>
                <w:top w:val="none" w:sz="0" w:space="0" w:color="auto"/>
                <w:left w:val="none" w:sz="0" w:space="0" w:color="auto"/>
                <w:bottom w:val="none" w:sz="0" w:space="0" w:color="auto"/>
                <w:right w:val="none" w:sz="0" w:space="0" w:color="auto"/>
              </w:divBdr>
              <w:divsChild>
                <w:div w:id="1807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26">
          <w:marLeft w:val="0"/>
          <w:marRight w:val="0"/>
          <w:marTop w:val="0"/>
          <w:marBottom w:val="75"/>
          <w:divBdr>
            <w:top w:val="none" w:sz="0" w:space="0" w:color="auto"/>
            <w:left w:val="none" w:sz="0" w:space="0" w:color="auto"/>
            <w:bottom w:val="none" w:sz="0" w:space="0" w:color="auto"/>
            <w:right w:val="none" w:sz="0" w:space="0" w:color="auto"/>
          </w:divBdr>
        </w:div>
        <w:div w:id="1191724110">
          <w:marLeft w:val="0"/>
          <w:marRight w:val="0"/>
          <w:marTop w:val="0"/>
          <w:marBottom w:val="300"/>
          <w:divBdr>
            <w:top w:val="none" w:sz="0" w:space="0" w:color="auto"/>
            <w:left w:val="none" w:sz="0" w:space="0" w:color="auto"/>
            <w:bottom w:val="none" w:sz="0" w:space="0" w:color="auto"/>
            <w:right w:val="none" w:sz="0" w:space="0" w:color="auto"/>
          </w:divBdr>
          <w:divsChild>
            <w:div w:id="1720981491">
              <w:marLeft w:val="0"/>
              <w:marRight w:val="0"/>
              <w:marTop w:val="0"/>
              <w:marBottom w:val="0"/>
              <w:divBdr>
                <w:top w:val="none" w:sz="0" w:space="0" w:color="auto"/>
                <w:left w:val="none" w:sz="0" w:space="0" w:color="auto"/>
                <w:bottom w:val="none" w:sz="0" w:space="0" w:color="auto"/>
                <w:right w:val="none" w:sz="0" w:space="0" w:color="auto"/>
              </w:divBdr>
            </w:div>
          </w:divsChild>
        </w:div>
        <w:div w:id="2110274953">
          <w:marLeft w:val="0"/>
          <w:marRight w:val="0"/>
          <w:marTop w:val="0"/>
          <w:marBottom w:val="0"/>
          <w:divBdr>
            <w:top w:val="none" w:sz="0" w:space="0" w:color="auto"/>
            <w:left w:val="none" w:sz="0" w:space="0" w:color="auto"/>
            <w:bottom w:val="none" w:sz="0" w:space="0" w:color="auto"/>
            <w:right w:val="none" w:sz="0" w:space="0" w:color="auto"/>
          </w:divBdr>
        </w:div>
      </w:divsChild>
    </w:div>
    <w:div w:id="1002125719">
      <w:bodyDiv w:val="1"/>
      <w:marLeft w:val="0"/>
      <w:marRight w:val="0"/>
      <w:marTop w:val="0"/>
      <w:marBottom w:val="0"/>
      <w:divBdr>
        <w:top w:val="none" w:sz="0" w:space="0" w:color="auto"/>
        <w:left w:val="none" w:sz="0" w:space="0" w:color="auto"/>
        <w:bottom w:val="none" w:sz="0" w:space="0" w:color="auto"/>
        <w:right w:val="none" w:sz="0" w:space="0" w:color="auto"/>
      </w:divBdr>
      <w:divsChild>
        <w:div w:id="675304322">
          <w:marLeft w:val="0"/>
          <w:marRight w:val="0"/>
          <w:marTop w:val="0"/>
          <w:marBottom w:val="0"/>
          <w:divBdr>
            <w:top w:val="none" w:sz="0" w:space="0" w:color="auto"/>
            <w:left w:val="none" w:sz="0" w:space="0" w:color="auto"/>
            <w:bottom w:val="dotted" w:sz="6" w:space="4" w:color="DDDDDD"/>
            <w:right w:val="none" w:sz="0" w:space="0" w:color="auto"/>
          </w:divBdr>
          <w:divsChild>
            <w:div w:id="107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bodyDiv w:val="1"/>
      <w:marLeft w:val="0"/>
      <w:marRight w:val="0"/>
      <w:marTop w:val="0"/>
      <w:marBottom w:val="0"/>
      <w:divBdr>
        <w:top w:val="none" w:sz="0" w:space="0" w:color="auto"/>
        <w:left w:val="none" w:sz="0" w:space="0" w:color="auto"/>
        <w:bottom w:val="none" w:sz="0" w:space="0" w:color="auto"/>
        <w:right w:val="none" w:sz="0" w:space="0" w:color="auto"/>
      </w:divBdr>
      <w:divsChild>
        <w:div w:id="54015952">
          <w:marLeft w:val="0"/>
          <w:marRight w:val="0"/>
          <w:marTop w:val="0"/>
          <w:marBottom w:val="0"/>
          <w:divBdr>
            <w:top w:val="none" w:sz="0" w:space="0" w:color="auto"/>
            <w:left w:val="none" w:sz="0" w:space="0" w:color="auto"/>
            <w:bottom w:val="none" w:sz="0" w:space="0" w:color="auto"/>
            <w:right w:val="none" w:sz="0" w:space="0" w:color="auto"/>
          </w:divBdr>
          <w:divsChild>
            <w:div w:id="1185289377">
              <w:marLeft w:val="0"/>
              <w:marRight w:val="0"/>
              <w:marTop w:val="0"/>
              <w:marBottom w:val="0"/>
              <w:divBdr>
                <w:top w:val="none" w:sz="0" w:space="0" w:color="auto"/>
                <w:left w:val="none" w:sz="0" w:space="0" w:color="auto"/>
                <w:bottom w:val="none" w:sz="0" w:space="0" w:color="auto"/>
                <w:right w:val="none" w:sz="0" w:space="0" w:color="auto"/>
              </w:divBdr>
              <w:divsChild>
                <w:div w:id="1125124856">
                  <w:marLeft w:val="0"/>
                  <w:marRight w:val="0"/>
                  <w:marTop w:val="0"/>
                  <w:marBottom w:val="0"/>
                  <w:divBdr>
                    <w:top w:val="none" w:sz="0" w:space="0" w:color="auto"/>
                    <w:left w:val="none" w:sz="0" w:space="0" w:color="auto"/>
                    <w:bottom w:val="none" w:sz="0" w:space="0" w:color="auto"/>
                    <w:right w:val="none" w:sz="0" w:space="0" w:color="auto"/>
                  </w:divBdr>
                  <w:divsChild>
                    <w:div w:id="1678658664">
                      <w:marLeft w:val="0"/>
                      <w:marRight w:val="0"/>
                      <w:marTop w:val="0"/>
                      <w:marBottom w:val="0"/>
                      <w:divBdr>
                        <w:top w:val="none" w:sz="0" w:space="0" w:color="auto"/>
                        <w:left w:val="none" w:sz="0" w:space="0" w:color="auto"/>
                        <w:bottom w:val="none" w:sz="0" w:space="0" w:color="auto"/>
                        <w:right w:val="none" w:sz="0" w:space="0" w:color="auto"/>
                      </w:divBdr>
                      <w:divsChild>
                        <w:div w:id="466434798">
                          <w:marLeft w:val="0"/>
                          <w:marRight w:val="0"/>
                          <w:marTop w:val="0"/>
                          <w:marBottom w:val="0"/>
                          <w:divBdr>
                            <w:top w:val="none" w:sz="0" w:space="0" w:color="auto"/>
                            <w:left w:val="none" w:sz="0" w:space="0" w:color="auto"/>
                            <w:bottom w:val="none" w:sz="0" w:space="0" w:color="auto"/>
                            <w:right w:val="none" w:sz="0" w:space="0" w:color="auto"/>
                          </w:divBdr>
                          <w:divsChild>
                            <w:div w:id="783966362">
                              <w:marLeft w:val="0"/>
                              <w:marRight w:val="0"/>
                              <w:marTop w:val="0"/>
                              <w:marBottom w:val="0"/>
                              <w:divBdr>
                                <w:top w:val="none" w:sz="0" w:space="0" w:color="auto"/>
                                <w:left w:val="none" w:sz="0" w:space="0" w:color="auto"/>
                                <w:bottom w:val="none" w:sz="0" w:space="0" w:color="auto"/>
                                <w:right w:val="none" w:sz="0" w:space="0" w:color="auto"/>
                              </w:divBdr>
                              <w:divsChild>
                                <w:div w:id="1369528991">
                                  <w:marLeft w:val="0"/>
                                  <w:marRight w:val="0"/>
                                  <w:marTop w:val="0"/>
                                  <w:marBottom w:val="0"/>
                                  <w:divBdr>
                                    <w:top w:val="none" w:sz="0" w:space="0" w:color="auto"/>
                                    <w:left w:val="none" w:sz="0" w:space="0" w:color="auto"/>
                                    <w:bottom w:val="none" w:sz="0" w:space="0" w:color="auto"/>
                                    <w:right w:val="none" w:sz="0" w:space="0" w:color="auto"/>
                                  </w:divBdr>
                                  <w:divsChild>
                                    <w:div w:id="1999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0680">
      <w:bodyDiv w:val="1"/>
      <w:marLeft w:val="0"/>
      <w:marRight w:val="0"/>
      <w:marTop w:val="0"/>
      <w:marBottom w:val="0"/>
      <w:divBdr>
        <w:top w:val="none" w:sz="0" w:space="0" w:color="auto"/>
        <w:left w:val="none" w:sz="0" w:space="0" w:color="auto"/>
        <w:bottom w:val="none" w:sz="0" w:space="0" w:color="auto"/>
        <w:right w:val="none" w:sz="0" w:space="0" w:color="auto"/>
      </w:divBdr>
      <w:divsChild>
        <w:div w:id="1192568540">
          <w:marLeft w:val="0"/>
          <w:marRight w:val="0"/>
          <w:marTop w:val="0"/>
          <w:marBottom w:val="150"/>
          <w:divBdr>
            <w:top w:val="none" w:sz="0" w:space="0" w:color="auto"/>
            <w:left w:val="none" w:sz="0" w:space="0" w:color="auto"/>
            <w:bottom w:val="none" w:sz="0" w:space="0" w:color="auto"/>
            <w:right w:val="none" w:sz="0" w:space="0" w:color="auto"/>
          </w:divBdr>
          <w:divsChild>
            <w:div w:id="172959735">
              <w:marLeft w:val="0"/>
              <w:marRight w:val="0"/>
              <w:marTop w:val="0"/>
              <w:marBottom w:val="0"/>
              <w:divBdr>
                <w:top w:val="none" w:sz="0" w:space="0" w:color="auto"/>
                <w:left w:val="none" w:sz="0" w:space="0" w:color="auto"/>
                <w:bottom w:val="none" w:sz="0" w:space="0" w:color="auto"/>
                <w:right w:val="none" w:sz="0" w:space="0" w:color="auto"/>
              </w:divBdr>
              <w:divsChild>
                <w:div w:id="169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3865">
          <w:marLeft w:val="0"/>
          <w:marRight w:val="0"/>
          <w:marTop w:val="0"/>
          <w:marBottom w:val="150"/>
          <w:divBdr>
            <w:top w:val="none" w:sz="0" w:space="0" w:color="auto"/>
            <w:left w:val="none" w:sz="0" w:space="0" w:color="auto"/>
            <w:bottom w:val="none" w:sz="0" w:space="0" w:color="auto"/>
            <w:right w:val="none" w:sz="0" w:space="0" w:color="auto"/>
          </w:divBdr>
        </w:div>
        <w:div w:id="97408154">
          <w:marLeft w:val="0"/>
          <w:marRight w:val="0"/>
          <w:marTop w:val="0"/>
          <w:marBottom w:val="0"/>
          <w:divBdr>
            <w:top w:val="none" w:sz="0" w:space="0" w:color="auto"/>
            <w:left w:val="none" w:sz="0" w:space="0" w:color="auto"/>
            <w:bottom w:val="none" w:sz="0" w:space="0" w:color="auto"/>
            <w:right w:val="none" w:sz="0" w:space="0" w:color="auto"/>
          </w:divBdr>
          <w:divsChild>
            <w:div w:id="17580923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65002749">
          <w:marLeft w:val="0"/>
          <w:marRight w:val="0"/>
          <w:marTop w:val="0"/>
          <w:marBottom w:val="0"/>
          <w:divBdr>
            <w:top w:val="none" w:sz="0" w:space="0" w:color="auto"/>
            <w:left w:val="none" w:sz="0" w:space="0" w:color="auto"/>
            <w:bottom w:val="dotted" w:sz="6" w:space="4" w:color="DDDDDD"/>
            <w:right w:val="none" w:sz="0" w:space="0" w:color="auto"/>
          </w:divBdr>
          <w:divsChild>
            <w:div w:id="7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305">
      <w:bodyDiv w:val="1"/>
      <w:marLeft w:val="0"/>
      <w:marRight w:val="0"/>
      <w:marTop w:val="0"/>
      <w:marBottom w:val="0"/>
      <w:divBdr>
        <w:top w:val="none" w:sz="0" w:space="0" w:color="auto"/>
        <w:left w:val="none" w:sz="0" w:space="0" w:color="auto"/>
        <w:bottom w:val="none" w:sz="0" w:space="0" w:color="auto"/>
        <w:right w:val="none" w:sz="0" w:space="0" w:color="auto"/>
      </w:divBdr>
      <w:divsChild>
        <w:div w:id="22366013">
          <w:marLeft w:val="0"/>
          <w:marRight w:val="0"/>
          <w:marTop w:val="0"/>
          <w:marBottom w:val="150"/>
          <w:divBdr>
            <w:top w:val="none" w:sz="0" w:space="0" w:color="auto"/>
            <w:left w:val="none" w:sz="0" w:space="0" w:color="auto"/>
            <w:bottom w:val="none" w:sz="0" w:space="0" w:color="auto"/>
            <w:right w:val="none" w:sz="0" w:space="0" w:color="auto"/>
          </w:divBdr>
          <w:divsChild>
            <w:div w:id="341050538">
              <w:marLeft w:val="0"/>
              <w:marRight w:val="0"/>
              <w:marTop w:val="0"/>
              <w:marBottom w:val="0"/>
              <w:divBdr>
                <w:top w:val="none" w:sz="0" w:space="0" w:color="auto"/>
                <w:left w:val="none" w:sz="0" w:space="0" w:color="auto"/>
                <w:bottom w:val="none" w:sz="0" w:space="0" w:color="auto"/>
                <w:right w:val="none" w:sz="0" w:space="0" w:color="auto"/>
              </w:divBdr>
            </w:div>
          </w:divsChild>
        </w:div>
        <w:div w:id="473252945">
          <w:marLeft w:val="0"/>
          <w:marRight w:val="0"/>
          <w:marTop w:val="0"/>
          <w:marBottom w:val="150"/>
          <w:divBdr>
            <w:top w:val="none" w:sz="0" w:space="0" w:color="auto"/>
            <w:left w:val="none" w:sz="0" w:space="0" w:color="auto"/>
            <w:bottom w:val="none" w:sz="0" w:space="0" w:color="auto"/>
            <w:right w:val="none" w:sz="0" w:space="0" w:color="auto"/>
          </w:divBdr>
        </w:div>
        <w:div w:id="1037512942">
          <w:marLeft w:val="0"/>
          <w:marRight w:val="0"/>
          <w:marTop w:val="0"/>
          <w:marBottom w:val="0"/>
          <w:divBdr>
            <w:top w:val="none" w:sz="0" w:space="0" w:color="auto"/>
            <w:left w:val="none" w:sz="0" w:space="0" w:color="auto"/>
            <w:bottom w:val="none" w:sz="0" w:space="0" w:color="auto"/>
            <w:right w:val="none" w:sz="0" w:space="0" w:color="auto"/>
          </w:divBdr>
          <w:divsChild>
            <w:div w:id="109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208">
      <w:bodyDiv w:val="1"/>
      <w:marLeft w:val="0"/>
      <w:marRight w:val="0"/>
      <w:marTop w:val="0"/>
      <w:marBottom w:val="0"/>
      <w:divBdr>
        <w:top w:val="none" w:sz="0" w:space="0" w:color="auto"/>
        <w:left w:val="none" w:sz="0" w:space="0" w:color="auto"/>
        <w:bottom w:val="none" w:sz="0" w:space="0" w:color="auto"/>
        <w:right w:val="none" w:sz="0" w:space="0" w:color="auto"/>
      </w:divBdr>
    </w:div>
    <w:div w:id="1003121752">
      <w:bodyDiv w:val="1"/>
      <w:marLeft w:val="0"/>
      <w:marRight w:val="0"/>
      <w:marTop w:val="0"/>
      <w:marBottom w:val="0"/>
      <w:divBdr>
        <w:top w:val="none" w:sz="0" w:space="0" w:color="auto"/>
        <w:left w:val="none" w:sz="0" w:space="0" w:color="auto"/>
        <w:bottom w:val="none" w:sz="0" w:space="0" w:color="auto"/>
        <w:right w:val="none" w:sz="0" w:space="0" w:color="auto"/>
      </w:divBdr>
      <w:divsChild>
        <w:div w:id="223372703">
          <w:marLeft w:val="0"/>
          <w:marRight w:val="0"/>
          <w:marTop w:val="0"/>
          <w:marBottom w:val="0"/>
          <w:divBdr>
            <w:top w:val="none" w:sz="0" w:space="0" w:color="auto"/>
            <w:left w:val="none" w:sz="0" w:space="0" w:color="auto"/>
            <w:bottom w:val="none" w:sz="0" w:space="0" w:color="auto"/>
            <w:right w:val="none" w:sz="0" w:space="0" w:color="auto"/>
          </w:divBdr>
        </w:div>
      </w:divsChild>
    </w:div>
    <w:div w:id="100324383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2">
          <w:marLeft w:val="0"/>
          <w:marRight w:val="0"/>
          <w:marTop w:val="0"/>
          <w:marBottom w:val="150"/>
          <w:divBdr>
            <w:top w:val="none" w:sz="0" w:space="0" w:color="auto"/>
            <w:left w:val="none" w:sz="0" w:space="0" w:color="auto"/>
            <w:bottom w:val="none" w:sz="0" w:space="0" w:color="auto"/>
            <w:right w:val="none" w:sz="0" w:space="0" w:color="auto"/>
          </w:divBdr>
          <w:divsChild>
            <w:div w:id="599679384">
              <w:marLeft w:val="0"/>
              <w:marRight w:val="0"/>
              <w:marTop w:val="0"/>
              <w:marBottom w:val="0"/>
              <w:divBdr>
                <w:top w:val="none" w:sz="0" w:space="0" w:color="auto"/>
                <w:left w:val="none" w:sz="0" w:space="0" w:color="auto"/>
                <w:bottom w:val="none" w:sz="0" w:space="0" w:color="auto"/>
                <w:right w:val="none" w:sz="0" w:space="0" w:color="auto"/>
              </w:divBdr>
            </w:div>
          </w:divsChild>
        </w:div>
        <w:div w:id="1478760765">
          <w:marLeft w:val="0"/>
          <w:marRight w:val="0"/>
          <w:marTop w:val="0"/>
          <w:marBottom w:val="0"/>
          <w:divBdr>
            <w:top w:val="none" w:sz="0" w:space="0" w:color="auto"/>
            <w:left w:val="none" w:sz="0" w:space="0" w:color="auto"/>
            <w:bottom w:val="none" w:sz="0" w:space="0" w:color="auto"/>
            <w:right w:val="none" w:sz="0" w:space="0" w:color="auto"/>
          </w:divBdr>
          <w:divsChild>
            <w:div w:id="195852552">
              <w:marLeft w:val="0"/>
              <w:marRight w:val="0"/>
              <w:marTop w:val="0"/>
              <w:marBottom w:val="0"/>
              <w:divBdr>
                <w:top w:val="none" w:sz="0" w:space="0" w:color="auto"/>
                <w:left w:val="none" w:sz="0" w:space="0" w:color="auto"/>
                <w:bottom w:val="none" w:sz="0" w:space="0" w:color="auto"/>
                <w:right w:val="none" w:sz="0" w:space="0" w:color="auto"/>
              </w:divBdr>
            </w:div>
            <w:div w:id="194013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893189">
      <w:bodyDiv w:val="1"/>
      <w:marLeft w:val="0"/>
      <w:marRight w:val="0"/>
      <w:marTop w:val="0"/>
      <w:marBottom w:val="0"/>
      <w:divBdr>
        <w:top w:val="none" w:sz="0" w:space="0" w:color="auto"/>
        <w:left w:val="none" w:sz="0" w:space="0" w:color="auto"/>
        <w:bottom w:val="none" w:sz="0" w:space="0" w:color="auto"/>
        <w:right w:val="none" w:sz="0" w:space="0" w:color="auto"/>
      </w:divBdr>
      <w:divsChild>
        <w:div w:id="1573389120">
          <w:marLeft w:val="0"/>
          <w:marRight w:val="0"/>
          <w:marTop w:val="0"/>
          <w:marBottom w:val="150"/>
          <w:divBdr>
            <w:top w:val="none" w:sz="0" w:space="0" w:color="auto"/>
            <w:left w:val="none" w:sz="0" w:space="0" w:color="auto"/>
            <w:bottom w:val="none" w:sz="0" w:space="0" w:color="auto"/>
            <w:right w:val="none" w:sz="0" w:space="0" w:color="auto"/>
          </w:divBdr>
        </w:div>
      </w:divsChild>
    </w:div>
    <w:div w:id="1004019428">
      <w:bodyDiv w:val="1"/>
      <w:marLeft w:val="0"/>
      <w:marRight w:val="0"/>
      <w:marTop w:val="0"/>
      <w:marBottom w:val="0"/>
      <w:divBdr>
        <w:top w:val="none" w:sz="0" w:space="0" w:color="auto"/>
        <w:left w:val="none" w:sz="0" w:space="0" w:color="auto"/>
        <w:bottom w:val="none" w:sz="0" w:space="0" w:color="auto"/>
        <w:right w:val="none" w:sz="0" w:space="0" w:color="auto"/>
      </w:divBdr>
    </w:div>
    <w:div w:id="1004476016">
      <w:bodyDiv w:val="1"/>
      <w:marLeft w:val="0"/>
      <w:marRight w:val="0"/>
      <w:marTop w:val="0"/>
      <w:marBottom w:val="0"/>
      <w:divBdr>
        <w:top w:val="none" w:sz="0" w:space="0" w:color="auto"/>
        <w:left w:val="none" w:sz="0" w:space="0" w:color="auto"/>
        <w:bottom w:val="none" w:sz="0" w:space="0" w:color="auto"/>
        <w:right w:val="none" w:sz="0" w:space="0" w:color="auto"/>
      </w:divBdr>
      <w:divsChild>
        <w:div w:id="296230448">
          <w:marLeft w:val="0"/>
          <w:marRight w:val="0"/>
          <w:marTop w:val="0"/>
          <w:marBottom w:val="0"/>
          <w:divBdr>
            <w:top w:val="none" w:sz="0" w:space="0" w:color="auto"/>
            <w:left w:val="none" w:sz="0" w:space="0" w:color="auto"/>
            <w:bottom w:val="none" w:sz="0" w:space="0" w:color="auto"/>
            <w:right w:val="none" w:sz="0" w:space="0" w:color="auto"/>
          </w:divBdr>
          <w:divsChild>
            <w:div w:id="2002855365">
              <w:marLeft w:val="0"/>
              <w:marRight w:val="0"/>
              <w:marTop w:val="0"/>
              <w:marBottom w:val="0"/>
              <w:divBdr>
                <w:top w:val="none" w:sz="0" w:space="0" w:color="auto"/>
                <w:left w:val="none" w:sz="0" w:space="0" w:color="auto"/>
                <w:bottom w:val="none" w:sz="0" w:space="0" w:color="auto"/>
                <w:right w:val="none" w:sz="0" w:space="0" w:color="auto"/>
              </w:divBdr>
            </w:div>
          </w:divsChild>
        </w:div>
        <w:div w:id="577404611">
          <w:marLeft w:val="0"/>
          <w:marRight w:val="0"/>
          <w:marTop w:val="0"/>
          <w:marBottom w:val="0"/>
          <w:divBdr>
            <w:top w:val="none" w:sz="0" w:space="0" w:color="auto"/>
            <w:left w:val="none" w:sz="0" w:space="0" w:color="auto"/>
            <w:bottom w:val="none" w:sz="0" w:space="0" w:color="auto"/>
            <w:right w:val="none" w:sz="0" w:space="0" w:color="auto"/>
          </w:divBdr>
          <w:divsChild>
            <w:div w:id="1258900122">
              <w:marLeft w:val="0"/>
              <w:marRight w:val="0"/>
              <w:marTop w:val="0"/>
              <w:marBottom w:val="0"/>
              <w:divBdr>
                <w:top w:val="none" w:sz="0" w:space="0" w:color="auto"/>
                <w:left w:val="none" w:sz="0" w:space="0" w:color="auto"/>
                <w:bottom w:val="none" w:sz="0" w:space="0" w:color="auto"/>
                <w:right w:val="none" w:sz="0" w:space="0" w:color="auto"/>
              </w:divBdr>
              <w:divsChild>
                <w:div w:id="368145596">
                  <w:marLeft w:val="0"/>
                  <w:marRight w:val="0"/>
                  <w:marTop w:val="0"/>
                  <w:marBottom w:val="0"/>
                  <w:divBdr>
                    <w:top w:val="none" w:sz="0" w:space="0" w:color="auto"/>
                    <w:left w:val="none" w:sz="0" w:space="0" w:color="auto"/>
                    <w:bottom w:val="none" w:sz="0" w:space="0" w:color="auto"/>
                    <w:right w:val="none" w:sz="0" w:space="0" w:color="auto"/>
                  </w:divBdr>
                  <w:divsChild>
                    <w:div w:id="1348797070">
                      <w:marLeft w:val="0"/>
                      <w:marRight w:val="0"/>
                      <w:marTop w:val="0"/>
                      <w:marBottom w:val="300"/>
                      <w:divBdr>
                        <w:top w:val="none" w:sz="0" w:space="0" w:color="auto"/>
                        <w:left w:val="none" w:sz="0" w:space="0" w:color="auto"/>
                        <w:bottom w:val="none" w:sz="0" w:space="0" w:color="auto"/>
                        <w:right w:val="none" w:sz="0" w:space="0" w:color="auto"/>
                      </w:divBdr>
                      <w:divsChild>
                        <w:div w:id="527565970">
                          <w:marLeft w:val="0"/>
                          <w:marRight w:val="0"/>
                          <w:marTop w:val="0"/>
                          <w:marBottom w:val="120"/>
                          <w:divBdr>
                            <w:top w:val="none" w:sz="0" w:space="0" w:color="auto"/>
                            <w:left w:val="none" w:sz="0" w:space="0" w:color="auto"/>
                            <w:bottom w:val="single" w:sz="12" w:space="6" w:color="BBDEFE"/>
                            <w:right w:val="none" w:sz="0" w:space="0" w:color="auto"/>
                          </w:divBdr>
                        </w:div>
                        <w:div w:id="1370034986">
                          <w:marLeft w:val="0"/>
                          <w:marRight w:val="0"/>
                          <w:marTop w:val="0"/>
                          <w:marBottom w:val="0"/>
                          <w:divBdr>
                            <w:top w:val="none" w:sz="0" w:space="0" w:color="auto"/>
                            <w:left w:val="none" w:sz="0" w:space="0" w:color="auto"/>
                            <w:bottom w:val="none" w:sz="0" w:space="0" w:color="auto"/>
                            <w:right w:val="none" w:sz="0" w:space="0" w:color="auto"/>
                          </w:divBdr>
                          <w:divsChild>
                            <w:div w:id="1485194340">
                              <w:marLeft w:val="0"/>
                              <w:marRight w:val="0"/>
                              <w:marTop w:val="0"/>
                              <w:marBottom w:val="0"/>
                              <w:divBdr>
                                <w:top w:val="none" w:sz="0" w:space="0" w:color="auto"/>
                                <w:left w:val="none" w:sz="0" w:space="0" w:color="auto"/>
                                <w:bottom w:val="none" w:sz="0" w:space="0" w:color="auto"/>
                                <w:right w:val="none" w:sz="0" w:space="0" w:color="auto"/>
                              </w:divBdr>
                              <w:divsChild>
                                <w:div w:id="1669166996">
                                  <w:marLeft w:val="0"/>
                                  <w:marRight w:val="600"/>
                                  <w:marTop w:val="0"/>
                                  <w:marBottom w:val="0"/>
                                  <w:divBdr>
                                    <w:top w:val="none" w:sz="0" w:space="0" w:color="auto"/>
                                    <w:left w:val="none" w:sz="0" w:space="0" w:color="auto"/>
                                    <w:bottom w:val="none" w:sz="0" w:space="0" w:color="auto"/>
                                    <w:right w:val="none" w:sz="0" w:space="0" w:color="auto"/>
                                  </w:divBdr>
                                  <w:divsChild>
                                    <w:div w:id="156649476">
                                      <w:marLeft w:val="0"/>
                                      <w:marRight w:val="0"/>
                                      <w:marTop w:val="0"/>
                                      <w:marBottom w:val="120"/>
                                      <w:divBdr>
                                        <w:top w:val="none" w:sz="0" w:space="0" w:color="auto"/>
                                        <w:left w:val="none" w:sz="0" w:space="0" w:color="auto"/>
                                        <w:bottom w:val="single" w:sz="6" w:space="6" w:color="EEEEEE"/>
                                        <w:right w:val="none" w:sz="0" w:space="0" w:color="auto"/>
                                      </w:divBdr>
                                      <w:divsChild>
                                        <w:div w:id="1764954430">
                                          <w:marLeft w:val="0"/>
                                          <w:marRight w:val="0"/>
                                          <w:marTop w:val="0"/>
                                          <w:marBottom w:val="0"/>
                                          <w:divBdr>
                                            <w:top w:val="none" w:sz="0" w:space="0" w:color="auto"/>
                                            <w:left w:val="none" w:sz="0" w:space="0" w:color="auto"/>
                                            <w:bottom w:val="none" w:sz="0" w:space="0" w:color="auto"/>
                                            <w:right w:val="none" w:sz="0" w:space="0" w:color="auto"/>
                                          </w:divBdr>
                                        </w:div>
                                      </w:divsChild>
                                    </w:div>
                                    <w:div w:id="1042293272">
                                      <w:marLeft w:val="0"/>
                                      <w:marRight w:val="0"/>
                                      <w:marTop w:val="0"/>
                                      <w:marBottom w:val="120"/>
                                      <w:divBdr>
                                        <w:top w:val="none" w:sz="0" w:space="0" w:color="auto"/>
                                        <w:left w:val="none" w:sz="0" w:space="0" w:color="auto"/>
                                        <w:bottom w:val="single" w:sz="6" w:space="6" w:color="EEEEEE"/>
                                        <w:right w:val="none" w:sz="0" w:space="0" w:color="auto"/>
                                      </w:divBdr>
                                      <w:divsChild>
                                        <w:div w:id="1313370338">
                                          <w:marLeft w:val="0"/>
                                          <w:marRight w:val="0"/>
                                          <w:marTop w:val="0"/>
                                          <w:marBottom w:val="0"/>
                                          <w:divBdr>
                                            <w:top w:val="none" w:sz="0" w:space="0" w:color="auto"/>
                                            <w:left w:val="none" w:sz="0" w:space="0" w:color="auto"/>
                                            <w:bottom w:val="none" w:sz="0" w:space="0" w:color="auto"/>
                                            <w:right w:val="none" w:sz="0" w:space="0" w:color="auto"/>
                                          </w:divBdr>
                                        </w:div>
                                      </w:divsChild>
                                    </w:div>
                                    <w:div w:id="492648462">
                                      <w:marLeft w:val="0"/>
                                      <w:marRight w:val="0"/>
                                      <w:marTop w:val="0"/>
                                      <w:marBottom w:val="120"/>
                                      <w:divBdr>
                                        <w:top w:val="none" w:sz="0" w:space="0" w:color="auto"/>
                                        <w:left w:val="none" w:sz="0" w:space="0" w:color="auto"/>
                                        <w:bottom w:val="single" w:sz="6" w:space="6" w:color="EEEEEE"/>
                                        <w:right w:val="none" w:sz="0" w:space="0" w:color="auto"/>
                                      </w:divBdr>
                                      <w:divsChild>
                                        <w:div w:id="289556389">
                                          <w:marLeft w:val="0"/>
                                          <w:marRight w:val="0"/>
                                          <w:marTop w:val="0"/>
                                          <w:marBottom w:val="0"/>
                                          <w:divBdr>
                                            <w:top w:val="none" w:sz="0" w:space="0" w:color="auto"/>
                                            <w:left w:val="none" w:sz="0" w:space="0" w:color="auto"/>
                                            <w:bottom w:val="none" w:sz="0" w:space="0" w:color="auto"/>
                                            <w:right w:val="none" w:sz="0" w:space="0" w:color="auto"/>
                                          </w:divBdr>
                                        </w:div>
                                      </w:divsChild>
                                    </w:div>
                                    <w:div w:id="610472697">
                                      <w:marLeft w:val="0"/>
                                      <w:marRight w:val="0"/>
                                      <w:marTop w:val="0"/>
                                      <w:marBottom w:val="120"/>
                                      <w:divBdr>
                                        <w:top w:val="none" w:sz="0" w:space="0" w:color="auto"/>
                                        <w:left w:val="none" w:sz="0" w:space="0" w:color="auto"/>
                                        <w:bottom w:val="single" w:sz="6" w:space="6" w:color="EEEEEE"/>
                                        <w:right w:val="none" w:sz="0" w:space="0" w:color="auto"/>
                                      </w:divBdr>
                                      <w:divsChild>
                                        <w:div w:id="334381799">
                                          <w:marLeft w:val="0"/>
                                          <w:marRight w:val="0"/>
                                          <w:marTop w:val="0"/>
                                          <w:marBottom w:val="0"/>
                                          <w:divBdr>
                                            <w:top w:val="none" w:sz="0" w:space="0" w:color="auto"/>
                                            <w:left w:val="none" w:sz="0" w:space="0" w:color="auto"/>
                                            <w:bottom w:val="none" w:sz="0" w:space="0" w:color="auto"/>
                                            <w:right w:val="none" w:sz="0" w:space="0" w:color="auto"/>
                                          </w:divBdr>
                                        </w:div>
                                      </w:divsChild>
                                    </w:div>
                                    <w:div w:id="1965966256">
                                      <w:marLeft w:val="0"/>
                                      <w:marRight w:val="0"/>
                                      <w:marTop w:val="0"/>
                                      <w:marBottom w:val="120"/>
                                      <w:divBdr>
                                        <w:top w:val="none" w:sz="0" w:space="0" w:color="auto"/>
                                        <w:left w:val="none" w:sz="0" w:space="0" w:color="auto"/>
                                        <w:bottom w:val="none" w:sz="0" w:space="0" w:color="auto"/>
                                        <w:right w:val="none" w:sz="0" w:space="0" w:color="auto"/>
                                      </w:divBdr>
                                      <w:divsChild>
                                        <w:div w:id="1489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682">
                                  <w:marLeft w:val="0"/>
                                  <w:marRight w:val="600"/>
                                  <w:marTop w:val="0"/>
                                  <w:marBottom w:val="0"/>
                                  <w:divBdr>
                                    <w:top w:val="none" w:sz="0" w:space="0" w:color="auto"/>
                                    <w:left w:val="none" w:sz="0" w:space="0" w:color="auto"/>
                                    <w:bottom w:val="none" w:sz="0" w:space="0" w:color="auto"/>
                                    <w:right w:val="none" w:sz="0" w:space="0" w:color="auto"/>
                                  </w:divBdr>
                                  <w:divsChild>
                                    <w:div w:id="6828483">
                                      <w:marLeft w:val="0"/>
                                      <w:marRight w:val="0"/>
                                      <w:marTop w:val="0"/>
                                      <w:marBottom w:val="120"/>
                                      <w:divBdr>
                                        <w:top w:val="none" w:sz="0" w:space="0" w:color="auto"/>
                                        <w:left w:val="none" w:sz="0" w:space="0" w:color="auto"/>
                                        <w:bottom w:val="single" w:sz="6" w:space="6" w:color="EEEEEE"/>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
                                      </w:divsChild>
                                    </w:div>
                                    <w:div w:id="1663771381">
                                      <w:marLeft w:val="0"/>
                                      <w:marRight w:val="0"/>
                                      <w:marTop w:val="0"/>
                                      <w:marBottom w:val="120"/>
                                      <w:divBdr>
                                        <w:top w:val="none" w:sz="0" w:space="0" w:color="auto"/>
                                        <w:left w:val="none" w:sz="0" w:space="0" w:color="auto"/>
                                        <w:bottom w:val="single" w:sz="6" w:space="6" w:color="EEEEEE"/>
                                        <w:right w:val="none" w:sz="0" w:space="0" w:color="auto"/>
                                      </w:divBdr>
                                      <w:divsChild>
                                        <w:div w:id="787553381">
                                          <w:marLeft w:val="0"/>
                                          <w:marRight w:val="0"/>
                                          <w:marTop w:val="0"/>
                                          <w:marBottom w:val="0"/>
                                          <w:divBdr>
                                            <w:top w:val="none" w:sz="0" w:space="0" w:color="auto"/>
                                            <w:left w:val="none" w:sz="0" w:space="0" w:color="auto"/>
                                            <w:bottom w:val="none" w:sz="0" w:space="0" w:color="auto"/>
                                            <w:right w:val="none" w:sz="0" w:space="0" w:color="auto"/>
                                          </w:divBdr>
                                        </w:div>
                                      </w:divsChild>
                                    </w:div>
                                    <w:div w:id="1556771956">
                                      <w:marLeft w:val="0"/>
                                      <w:marRight w:val="0"/>
                                      <w:marTop w:val="0"/>
                                      <w:marBottom w:val="120"/>
                                      <w:divBdr>
                                        <w:top w:val="none" w:sz="0" w:space="0" w:color="auto"/>
                                        <w:left w:val="none" w:sz="0" w:space="0" w:color="auto"/>
                                        <w:bottom w:val="single" w:sz="6" w:space="6" w:color="EEEEEE"/>
                                        <w:right w:val="none" w:sz="0" w:space="0" w:color="auto"/>
                                      </w:divBdr>
                                      <w:divsChild>
                                        <w:div w:id="372580683">
                                          <w:marLeft w:val="0"/>
                                          <w:marRight w:val="0"/>
                                          <w:marTop w:val="0"/>
                                          <w:marBottom w:val="0"/>
                                          <w:divBdr>
                                            <w:top w:val="none" w:sz="0" w:space="0" w:color="auto"/>
                                            <w:left w:val="none" w:sz="0" w:space="0" w:color="auto"/>
                                            <w:bottom w:val="none" w:sz="0" w:space="0" w:color="auto"/>
                                            <w:right w:val="none" w:sz="0" w:space="0" w:color="auto"/>
                                          </w:divBdr>
                                        </w:div>
                                      </w:divsChild>
                                    </w:div>
                                    <w:div w:id="744305198">
                                      <w:marLeft w:val="0"/>
                                      <w:marRight w:val="0"/>
                                      <w:marTop w:val="0"/>
                                      <w:marBottom w:val="120"/>
                                      <w:divBdr>
                                        <w:top w:val="none" w:sz="0" w:space="0" w:color="auto"/>
                                        <w:left w:val="none" w:sz="0" w:space="0" w:color="auto"/>
                                        <w:bottom w:val="single" w:sz="6" w:space="6" w:color="EEEEEE"/>
                                        <w:right w:val="none" w:sz="0" w:space="0" w:color="auto"/>
                                      </w:divBdr>
                                      <w:divsChild>
                                        <w:div w:id="703822220">
                                          <w:marLeft w:val="0"/>
                                          <w:marRight w:val="0"/>
                                          <w:marTop w:val="0"/>
                                          <w:marBottom w:val="0"/>
                                          <w:divBdr>
                                            <w:top w:val="none" w:sz="0" w:space="0" w:color="auto"/>
                                            <w:left w:val="none" w:sz="0" w:space="0" w:color="auto"/>
                                            <w:bottom w:val="none" w:sz="0" w:space="0" w:color="auto"/>
                                            <w:right w:val="none" w:sz="0" w:space="0" w:color="auto"/>
                                          </w:divBdr>
                                        </w:div>
                                      </w:divsChild>
                                    </w:div>
                                    <w:div w:id="88502315">
                                      <w:marLeft w:val="0"/>
                                      <w:marRight w:val="0"/>
                                      <w:marTop w:val="0"/>
                                      <w:marBottom w:val="120"/>
                                      <w:divBdr>
                                        <w:top w:val="none" w:sz="0" w:space="0" w:color="auto"/>
                                        <w:left w:val="none" w:sz="0" w:space="0" w:color="auto"/>
                                        <w:bottom w:val="none" w:sz="0" w:space="0" w:color="auto"/>
                                        <w:right w:val="none" w:sz="0" w:space="0" w:color="auto"/>
                                      </w:divBdr>
                                      <w:divsChild>
                                        <w:div w:id="9351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1638">
                  <w:marLeft w:val="0"/>
                  <w:marRight w:val="0"/>
                  <w:marTop w:val="0"/>
                  <w:marBottom w:val="0"/>
                  <w:divBdr>
                    <w:top w:val="none" w:sz="0" w:space="0" w:color="auto"/>
                    <w:left w:val="none" w:sz="0" w:space="0" w:color="auto"/>
                    <w:bottom w:val="none" w:sz="0" w:space="0" w:color="auto"/>
                    <w:right w:val="none" w:sz="0" w:space="0" w:color="auto"/>
                  </w:divBdr>
                  <w:divsChild>
                    <w:div w:id="1625233669">
                      <w:marLeft w:val="0"/>
                      <w:marRight w:val="0"/>
                      <w:marTop w:val="0"/>
                      <w:marBottom w:val="0"/>
                      <w:divBdr>
                        <w:top w:val="none" w:sz="0" w:space="0" w:color="auto"/>
                        <w:left w:val="none" w:sz="0" w:space="0" w:color="auto"/>
                        <w:bottom w:val="none" w:sz="0" w:space="0" w:color="auto"/>
                        <w:right w:val="none" w:sz="0" w:space="0" w:color="auto"/>
                      </w:divBdr>
                      <w:divsChild>
                        <w:div w:id="1785424182">
                          <w:marLeft w:val="0"/>
                          <w:marRight w:val="0"/>
                          <w:marTop w:val="0"/>
                          <w:marBottom w:val="0"/>
                          <w:divBdr>
                            <w:top w:val="none" w:sz="0" w:space="0" w:color="auto"/>
                            <w:left w:val="none" w:sz="0" w:space="0" w:color="auto"/>
                            <w:bottom w:val="none" w:sz="0" w:space="0" w:color="auto"/>
                            <w:right w:val="none" w:sz="0" w:space="0" w:color="auto"/>
                          </w:divBdr>
                          <w:divsChild>
                            <w:div w:id="544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7033">
      <w:bodyDiv w:val="1"/>
      <w:marLeft w:val="0"/>
      <w:marRight w:val="0"/>
      <w:marTop w:val="0"/>
      <w:marBottom w:val="0"/>
      <w:divBdr>
        <w:top w:val="none" w:sz="0" w:space="0" w:color="auto"/>
        <w:left w:val="none" w:sz="0" w:space="0" w:color="auto"/>
        <w:bottom w:val="none" w:sz="0" w:space="0" w:color="auto"/>
        <w:right w:val="none" w:sz="0" w:space="0" w:color="auto"/>
      </w:divBdr>
    </w:div>
    <w:div w:id="1005013461">
      <w:bodyDiv w:val="1"/>
      <w:marLeft w:val="0"/>
      <w:marRight w:val="0"/>
      <w:marTop w:val="0"/>
      <w:marBottom w:val="0"/>
      <w:divBdr>
        <w:top w:val="none" w:sz="0" w:space="0" w:color="auto"/>
        <w:left w:val="none" w:sz="0" w:space="0" w:color="auto"/>
        <w:bottom w:val="none" w:sz="0" w:space="0" w:color="auto"/>
        <w:right w:val="none" w:sz="0" w:space="0" w:color="auto"/>
      </w:divBdr>
      <w:divsChild>
        <w:div w:id="598367697">
          <w:marLeft w:val="0"/>
          <w:marRight w:val="0"/>
          <w:marTop w:val="0"/>
          <w:marBottom w:val="0"/>
          <w:divBdr>
            <w:top w:val="none" w:sz="0" w:space="0" w:color="auto"/>
            <w:left w:val="none" w:sz="0" w:space="0" w:color="auto"/>
            <w:bottom w:val="dotted" w:sz="6" w:space="4" w:color="DDDDDD"/>
            <w:right w:val="none" w:sz="0" w:space="0" w:color="auto"/>
          </w:divBdr>
          <w:divsChild>
            <w:div w:id="258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742">
      <w:bodyDiv w:val="1"/>
      <w:marLeft w:val="0"/>
      <w:marRight w:val="0"/>
      <w:marTop w:val="0"/>
      <w:marBottom w:val="0"/>
      <w:divBdr>
        <w:top w:val="none" w:sz="0" w:space="0" w:color="auto"/>
        <w:left w:val="none" w:sz="0" w:space="0" w:color="auto"/>
        <w:bottom w:val="none" w:sz="0" w:space="0" w:color="auto"/>
        <w:right w:val="none" w:sz="0" w:space="0" w:color="auto"/>
      </w:divBdr>
      <w:divsChild>
        <w:div w:id="1148014102">
          <w:marLeft w:val="0"/>
          <w:marRight w:val="0"/>
          <w:marTop w:val="0"/>
          <w:marBottom w:val="0"/>
          <w:divBdr>
            <w:top w:val="none" w:sz="0" w:space="0" w:color="auto"/>
            <w:left w:val="none" w:sz="0" w:space="0" w:color="auto"/>
            <w:bottom w:val="dotted" w:sz="6" w:space="4" w:color="DDDDDD"/>
            <w:right w:val="none" w:sz="0" w:space="0" w:color="auto"/>
          </w:divBdr>
          <w:divsChild>
            <w:div w:id="1815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sChild>
        <w:div w:id="384183642">
          <w:marLeft w:val="0"/>
          <w:marRight w:val="0"/>
          <w:marTop w:val="0"/>
          <w:marBottom w:val="300"/>
          <w:divBdr>
            <w:top w:val="none" w:sz="0" w:space="0" w:color="auto"/>
            <w:left w:val="none" w:sz="0" w:space="0" w:color="auto"/>
            <w:bottom w:val="none" w:sz="0" w:space="0" w:color="auto"/>
            <w:right w:val="none" w:sz="0" w:space="0" w:color="auto"/>
          </w:divBdr>
          <w:divsChild>
            <w:div w:id="564952453">
              <w:marLeft w:val="0"/>
              <w:marRight w:val="0"/>
              <w:marTop w:val="0"/>
              <w:marBottom w:val="0"/>
              <w:divBdr>
                <w:top w:val="none" w:sz="0" w:space="0" w:color="auto"/>
                <w:left w:val="none" w:sz="0" w:space="0" w:color="auto"/>
                <w:bottom w:val="none" w:sz="0" w:space="0" w:color="auto"/>
                <w:right w:val="none" w:sz="0" w:space="0" w:color="auto"/>
              </w:divBdr>
            </w:div>
          </w:divsChild>
        </w:div>
        <w:div w:id="1117871325">
          <w:marLeft w:val="0"/>
          <w:marRight w:val="0"/>
          <w:marTop w:val="0"/>
          <w:marBottom w:val="75"/>
          <w:divBdr>
            <w:top w:val="none" w:sz="0" w:space="0" w:color="auto"/>
            <w:left w:val="none" w:sz="0" w:space="0" w:color="auto"/>
            <w:bottom w:val="none" w:sz="0" w:space="0" w:color="auto"/>
            <w:right w:val="none" w:sz="0" w:space="0" w:color="auto"/>
          </w:divBdr>
        </w:div>
        <w:div w:id="1857839933">
          <w:marLeft w:val="0"/>
          <w:marRight w:val="0"/>
          <w:marTop w:val="0"/>
          <w:marBottom w:val="0"/>
          <w:divBdr>
            <w:top w:val="none" w:sz="0" w:space="0" w:color="auto"/>
            <w:left w:val="none" w:sz="0" w:space="0" w:color="auto"/>
            <w:bottom w:val="none" w:sz="0" w:space="0" w:color="auto"/>
            <w:right w:val="none" w:sz="0" w:space="0" w:color="auto"/>
          </w:divBdr>
          <w:divsChild>
            <w:div w:id="1150556748">
              <w:marLeft w:val="0"/>
              <w:marRight w:val="0"/>
              <w:marTop w:val="0"/>
              <w:marBottom w:val="0"/>
              <w:divBdr>
                <w:top w:val="none" w:sz="0" w:space="0" w:color="auto"/>
                <w:left w:val="none" w:sz="0" w:space="0" w:color="auto"/>
                <w:bottom w:val="none" w:sz="0" w:space="0" w:color="auto"/>
                <w:right w:val="none" w:sz="0" w:space="0" w:color="auto"/>
              </w:divBdr>
              <w:divsChild>
                <w:div w:id="121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346">
          <w:marLeft w:val="0"/>
          <w:marRight w:val="0"/>
          <w:marTop w:val="0"/>
          <w:marBottom w:val="0"/>
          <w:divBdr>
            <w:top w:val="none" w:sz="0" w:space="0" w:color="auto"/>
            <w:left w:val="none" w:sz="0" w:space="0" w:color="auto"/>
            <w:bottom w:val="none" w:sz="0" w:space="0" w:color="auto"/>
            <w:right w:val="none" w:sz="0" w:space="0" w:color="auto"/>
          </w:divBdr>
        </w:div>
      </w:divsChild>
    </w:div>
    <w:div w:id="1005715685">
      <w:bodyDiv w:val="1"/>
      <w:marLeft w:val="0"/>
      <w:marRight w:val="0"/>
      <w:marTop w:val="0"/>
      <w:marBottom w:val="0"/>
      <w:divBdr>
        <w:top w:val="none" w:sz="0" w:space="0" w:color="auto"/>
        <w:left w:val="none" w:sz="0" w:space="0" w:color="auto"/>
        <w:bottom w:val="none" w:sz="0" w:space="0" w:color="auto"/>
        <w:right w:val="none" w:sz="0" w:space="0" w:color="auto"/>
      </w:divBdr>
    </w:div>
    <w:div w:id="1005785628">
      <w:bodyDiv w:val="1"/>
      <w:marLeft w:val="0"/>
      <w:marRight w:val="0"/>
      <w:marTop w:val="0"/>
      <w:marBottom w:val="0"/>
      <w:divBdr>
        <w:top w:val="none" w:sz="0" w:space="0" w:color="auto"/>
        <w:left w:val="none" w:sz="0" w:space="0" w:color="auto"/>
        <w:bottom w:val="none" w:sz="0" w:space="0" w:color="auto"/>
        <w:right w:val="none" w:sz="0" w:space="0" w:color="auto"/>
      </w:divBdr>
      <w:divsChild>
        <w:div w:id="341901527">
          <w:marLeft w:val="0"/>
          <w:marRight w:val="0"/>
          <w:marTop w:val="0"/>
          <w:marBottom w:val="0"/>
          <w:divBdr>
            <w:top w:val="none" w:sz="0" w:space="0" w:color="auto"/>
            <w:left w:val="none" w:sz="0" w:space="0" w:color="auto"/>
            <w:bottom w:val="none" w:sz="0" w:space="0" w:color="auto"/>
            <w:right w:val="none" w:sz="0" w:space="0" w:color="auto"/>
          </w:divBdr>
          <w:divsChild>
            <w:div w:id="503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77">
      <w:bodyDiv w:val="1"/>
      <w:marLeft w:val="0"/>
      <w:marRight w:val="0"/>
      <w:marTop w:val="0"/>
      <w:marBottom w:val="0"/>
      <w:divBdr>
        <w:top w:val="none" w:sz="0" w:space="0" w:color="auto"/>
        <w:left w:val="none" w:sz="0" w:space="0" w:color="auto"/>
        <w:bottom w:val="none" w:sz="0" w:space="0" w:color="auto"/>
        <w:right w:val="none" w:sz="0" w:space="0" w:color="auto"/>
      </w:divBdr>
      <w:divsChild>
        <w:div w:id="58066315">
          <w:marLeft w:val="0"/>
          <w:marRight w:val="0"/>
          <w:marTop w:val="0"/>
          <w:marBottom w:val="0"/>
          <w:divBdr>
            <w:top w:val="none" w:sz="0" w:space="0" w:color="auto"/>
            <w:left w:val="none" w:sz="0" w:space="0" w:color="auto"/>
            <w:bottom w:val="dotted" w:sz="6" w:space="4" w:color="DDDDDD"/>
            <w:right w:val="none" w:sz="0" w:space="0" w:color="auto"/>
          </w:divBdr>
        </w:div>
      </w:divsChild>
    </w:div>
    <w:div w:id="1006979341">
      <w:bodyDiv w:val="1"/>
      <w:marLeft w:val="0"/>
      <w:marRight w:val="0"/>
      <w:marTop w:val="0"/>
      <w:marBottom w:val="0"/>
      <w:divBdr>
        <w:top w:val="none" w:sz="0" w:space="0" w:color="auto"/>
        <w:left w:val="none" w:sz="0" w:space="0" w:color="auto"/>
        <w:bottom w:val="none" w:sz="0" w:space="0" w:color="auto"/>
        <w:right w:val="none" w:sz="0" w:space="0" w:color="auto"/>
      </w:divBdr>
    </w:div>
    <w:div w:id="1007288806">
      <w:bodyDiv w:val="1"/>
      <w:marLeft w:val="0"/>
      <w:marRight w:val="0"/>
      <w:marTop w:val="0"/>
      <w:marBottom w:val="0"/>
      <w:divBdr>
        <w:top w:val="none" w:sz="0" w:space="0" w:color="auto"/>
        <w:left w:val="none" w:sz="0" w:space="0" w:color="auto"/>
        <w:bottom w:val="none" w:sz="0" w:space="0" w:color="auto"/>
        <w:right w:val="none" w:sz="0" w:space="0" w:color="auto"/>
      </w:divBdr>
    </w:div>
    <w:div w:id="1007290413">
      <w:bodyDiv w:val="1"/>
      <w:marLeft w:val="0"/>
      <w:marRight w:val="0"/>
      <w:marTop w:val="0"/>
      <w:marBottom w:val="0"/>
      <w:divBdr>
        <w:top w:val="none" w:sz="0" w:space="0" w:color="auto"/>
        <w:left w:val="none" w:sz="0" w:space="0" w:color="auto"/>
        <w:bottom w:val="none" w:sz="0" w:space="0" w:color="auto"/>
        <w:right w:val="none" w:sz="0" w:space="0" w:color="auto"/>
      </w:divBdr>
      <w:divsChild>
        <w:div w:id="695035012">
          <w:marLeft w:val="0"/>
          <w:marRight w:val="0"/>
          <w:marTop w:val="0"/>
          <w:marBottom w:val="0"/>
          <w:divBdr>
            <w:top w:val="none" w:sz="0" w:space="0" w:color="auto"/>
            <w:left w:val="none" w:sz="0" w:space="0" w:color="auto"/>
            <w:bottom w:val="none" w:sz="0" w:space="0" w:color="auto"/>
            <w:right w:val="none" w:sz="0" w:space="0" w:color="auto"/>
          </w:divBdr>
          <w:divsChild>
            <w:div w:id="2089576790">
              <w:marLeft w:val="0"/>
              <w:marRight w:val="0"/>
              <w:marTop w:val="0"/>
              <w:marBottom w:val="0"/>
              <w:divBdr>
                <w:top w:val="none" w:sz="0" w:space="0" w:color="auto"/>
                <w:left w:val="none" w:sz="0" w:space="0" w:color="auto"/>
                <w:bottom w:val="none" w:sz="0" w:space="0" w:color="auto"/>
                <w:right w:val="none" w:sz="0" w:space="0" w:color="auto"/>
              </w:divBdr>
              <w:divsChild>
                <w:div w:id="968046315">
                  <w:marLeft w:val="0"/>
                  <w:marRight w:val="0"/>
                  <w:marTop w:val="0"/>
                  <w:marBottom w:val="0"/>
                  <w:divBdr>
                    <w:top w:val="none" w:sz="0" w:space="0" w:color="auto"/>
                    <w:left w:val="none" w:sz="0" w:space="0" w:color="auto"/>
                    <w:bottom w:val="none" w:sz="0" w:space="0" w:color="auto"/>
                    <w:right w:val="none" w:sz="0" w:space="0" w:color="auto"/>
                  </w:divBdr>
                  <w:divsChild>
                    <w:div w:id="668362817">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993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2215">
      <w:bodyDiv w:val="1"/>
      <w:marLeft w:val="0"/>
      <w:marRight w:val="0"/>
      <w:marTop w:val="0"/>
      <w:marBottom w:val="0"/>
      <w:divBdr>
        <w:top w:val="none" w:sz="0" w:space="0" w:color="auto"/>
        <w:left w:val="none" w:sz="0" w:space="0" w:color="auto"/>
        <w:bottom w:val="none" w:sz="0" w:space="0" w:color="auto"/>
        <w:right w:val="none" w:sz="0" w:space="0" w:color="auto"/>
      </w:divBdr>
      <w:divsChild>
        <w:div w:id="2104447730">
          <w:marLeft w:val="0"/>
          <w:marRight w:val="0"/>
          <w:marTop w:val="0"/>
          <w:marBottom w:val="150"/>
          <w:divBdr>
            <w:top w:val="none" w:sz="0" w:space="0" w:color="auto"/>
            <w:left w:val="none" w:sz="0" w:space="0" w:color="auto"/>
            <w:bottom w:val="none" w:sz="0" w:space="0" w:color="auto"/>
            <w:right w:val="none" w:sz="0" w:space="0" w:color="auto"/>
          </w:divBdr>
        </w:div>
      </w:divsChild>
    </w:div>
    <w:div w:id="1007755660">
      <w:bodyDiv w:val="1"/>
      <w:marLeft w:val="0"/>
      <w:marRight w:val="0"/>
      <w:marTop w:val="0"/>
      <w:marBottom w:val="0"/>
      <w:divBdr>
        <w:top w:val="none" w:sz="0" w:space="0" w:color="auto"/>
        <w:left w:val="none" w:sz="0" w:space="0" w:color="auto"/>
        <w:bottom w:val="none" w:sz="0" w:space="0" w:color="auto"/>
        <w:right w:val="none" w:sz="0" w:space="0" w:color="auto"/>
      </w:divBdr>
      <w:divsChild>
        <w:div w:id="2033143078">
          <w:marLeft w:val="0"/>
          <w:marRight w:val="0"/>
          <w:marTop w:val="0"/>
          <w:marBottom w:val="180"/>
          <w:divBdr>
            <w:top w:val="none" w:sz="0" w:space="0" w:color="auto"/>
            <w:left w:val="none" w:sz="0" w:space="0" w:color="auto"/>
            <w:bottom w:val="none" w:sz="0" w:space="0" w:color="auto"/>
            <w:right w:val="none" w:sz="0" w:space="0" w:color="auto"/>
          </w:divBdr>
        </w:div>
      </w:divsChild>
    </w:div>
    <w:div w:id="1010065104">
      <w:bodyDiv w:val="1"/>
      <w:marLeft w:val="0"/>
      <w:marRight w:val="0"/>
      <w:marTop w:val="0"/>
      <w:marBottom w:val="0"/>
      <w:divBdr>
        <w:top w:val="none" w:sz="0" w:space="0" w:color="auto"/>
        <w:left w:val="none" w:sz="0" w:space="0" w:color="auto"/>
        <w:bottom w:val="none" w:sz="0" w:space="0" w:color="auto"/>
        <w:right w:val="none" w:sz="0" w:space="0" w:color="auto"/>
      </w:divBdr>
    </w:div>
    <w:div w:id="1010260868">
      <w:bodyDiv w:val="1"/>
      <w:marLeft w:val="0"/>
      <w:marRight w:val="0"/>
      <w:marTop w:val="0"/>
      <w:marBottom w:val="0"/>
      <w:divBdr>
        <w:top w:val="none" w:sz="0" w:space="0" w:color="auto"/>
        <w:left w:val="none" w:sz="0" w:space="0" w:color="auto"/>
        <w:bottom w:val="none" w:sz="0" w:space="0" w:color="auto"/>
        <w:right w:val="none" w:sz="0" w:space="0" w:color="auto"/>
      </w:divBdr>
      <w:divsChild>
        <w:div w:id="13851105">
          <w:marLeft w:val="0"/>
          <w:marRight w:val="0"/>
          <w:marTop w:val="150"/>
          <w:marBottom w:val="0"/>
          <w:divBdr>
            <w:top w:val="none" w:sz="0" w:space="0" w:color="auto"/>
            <w:left w:val="none" w:sz="0" w:space="0" w:color="auto"/>
            <w:bottom w:val="none" w:sz="0" w:space="0" w:color="auto"/>
            <w:right w:val="none" w:sz="0" w:space="0" w:color="auto"/>
          </w:divBdr>
          <w:divsChild>
            <w:div w:id="1420324091">
              <w:marLeft w:val="0"/>
              <w:marRight w:val="150"/>
              <w:marTop w:val="0"/>
              <w:marBottom w:val="0"/>
              <w:divBdr>
                <w:top w:val="none" w:sz="0" w:space="0" w:color="auto"/>
                <w:left w:val="none" w:sz="0" w:space="0" w:color="auto"/>
                <w:bottom w:val="none" w:sz="0" w:space="0" w:color="auto"/>
                <w:right w:val="none" w:sz="0" w:space="0" w:color="auto"/>
              </w:divBdr>
            </w:div>
          </w:divsChild>
        </w:div>
        <w:div w:id="928465530">
          <w:marLeft w:val="0"/>
          <w:marRight w:val="0"/>
          <w:marTop w:val="0"/>
          <w:marBottom w:val="0"/>
          <w:divBdr>
            <w:top w:val="none" w:sz="0" w:space="8" w:color="auto"/>
            <w:left w:val="none" w:sz="0" w:space="2" w:color="auto"/>
            <w:bottom w:val="single" w:sz="6" w:space="8" w:color="DDDDDD"/>
            <w:right w:val="none" w:sz="0" w:space="0" w:color="auto"/>
          </w:divBdr>
        </w:div>
      </w:divsChild>
    </w:div>
    <w:div w:id="1010639224">
      <w:bodyDiv w:val="1"/>
      <w:marLeft w:val="0"/>
      <w:marRight w:val="0"/>
      <w:marTop w:val="0"/>
      <w:marBottom w:val="0"/>
      <w:divBdr>
        <w:top w:val="none" w:sz="0" w:space="0" w:color="auto"/>
        <w:left w:val="none" w:sz="0" w:space="0" w:color="auto"/>
        <w:bottom w:val="none" w:sz="0" w:space="0" w:color="auto"/>
        <w:right w:val="none" w:sz="0" w:space="0" w:color="auto"/>
      </w:divBdr>
    </w:div>
    <w:div w:id="101084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04694">
          <w:marLeft w:val="0"/>
          <w:marRight w:val="0"/>
          <w:marTop w:val="0"/>
          <w:marBottom w:val="150"/>
          <w:divBdr>
            <w:top w:val="none" w:sz="0" w:space="0" w:color="auto"/>
            <w:left w:val="none" w:sz="0" w:space="0" w:color="auto"/>
            <w:bottom w:val="none" w:sz="0" w:space="0" w:color="auto"/>
            <w:right w:val="none" w:sz="0" w:space="0" w:color="auto"/>
          </w:divBdr>
        </w:div>
        <w:div w:id="1378353794">
          <w:marLeft w:val="0"/>
          <w:marRight w:val="0"/>
          <w:marTop w:val="0"/>
          <w:marBottom w:val="150"/>
          <w:divBdr>
            <w:top w:val="none" w:sz="0" w:space="0" w:color="auto"/>
            <w:left w:val="none" w:sz="0" w:space="0" w:color="auto"/>
            <w:bottom w:val="none" w:sz="0" w:space="0" w:color="auto"/>
            <w:right w:val="none" w:sz="0" w:space="0" w:color="auto"/>
          </w:divBdr>
          <w:divsChild>
            <w:div w:id="133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6">
      <w:bodyDiv w:val="1"/>
      <w:marLeft w:val="0"/>
      <w:marRight w:val="0"/>
      <w:marTop w:val="0"/>
      <w:marBottom w:val="0"/>
      <w:divBdr>
        <w:top w:val="none" w:sz="0" w:space="0" w:color="auto"/>
        <w:left w:val="none" w:sz="0" w:space="0" w:color="auto"/>
        <w:bottom w:val="none" w:sz="0" w:space="0" w:color="auto"/>
        <w:right w:val="none" w:sz="0" w:space="0" w:color="auto"/>
      </w:divBdr>
      <w:divsChild>
        <w:div w:id="17197711">
          <w:marLeft w:val="0"/>
          <w:marRight w:val="0"/>
          <w:marTop w:val="0"/>
          <w:marBottom w:val="150"/>
          <w:divBdr>
            <w:top w:val="none" w:sz="0" w:space="0" w:color="auto"/>
            <w:left w:val="none" w:sz="0" w:space="0" w:color="auto"/>
            <w:bottom w:val="none" w:sz="0" w:space="0" w:color="auto"/>
            <w:right w:val="none" w:sz="0" w:space="0" w:color="auto"/>
          </w:divBdr>
          <w:divsChild>
            <w:div w:id="1358502150">
              <w:marLeft w:val="0"/>
              <w:marRight w:val="0"/>
              <w:marTop w:val="0"/>
              <w:marBottom w:val="0"/>
              <w:divBdr>
                <w:top w:val="none" w:sz="0" w:space="0" w:color="auto"/>
                <w:left w:val="none" w:sz="0" w:space="0" w:color="auto"/>
                <w:bottom w:val="none" w:sz="0" w:space="0" w:color="auto"/>
                <w:right w:val="none" w:sz="0" w:space="0" w:color="auto"/>
              </w:divBdr>
              <w:divsChild>
                <w:div w:id="441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688">
          <w:marLeft w:val="0"/>
          <w:marRight w:val="0"/>
          <w:marTop w:val="0"/>
          <w:marBottom w:val="150"/>
          <w:divBdr>
            <w:top w:val="none" w:sz="0" w:space="0" w:color="auto"/>
            <w:left w:val="none" w:sz="0" w:space="0" w:color="auto"/>
            <w:bottom w:val="none" w:sz="0" w:space="0" w:color="auto"/>
            <w:right w:val="none" w:sz="0" w:space="0" w:color="auto"/>
          </w:divBdr>
        </w:div>
        <w:div w:id="1453205525">
          <w:marLeft w:val="0"/>
          <w:marRight w:val="0"/>
          <w:marTop w:val="0"/>
          <w:marBottom w:val="0"/>
          <w:divBdr>
            <w:top w:val="none" w:sz="0" w:space="0" w:color="auto"/>
            <w:left w:val="none" w:sz="0" w:space="0" w:color="auto"/>
            <w:bottom w:val="none" w:sz="0" w:space="0" w:color="auto"/>
            <w:right w:val="none" w:sz="0" w:space="0" w:color="auto"/>
          </w:divBdr>
          <w:divsChild>
            <w:div w:id="18701023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1682678">
      <w:bodyDiv w:val="1"/>
      <w:marLeft w:val="0"/>
      <w:marRight w:val="0"/>
      <w:marTop w:val="0"/>
      <w:marBottom w:val="0"/>
      <w:divBdr>
        <w:top w:val="none" w:sz="0" w:space="0" w:color="auto"/>
        <w:left w:val="none" w:sz="0" w:space="0" w:color="auto"/>
        <w:bottom w:val="none" w:sz="0" w:space="0" w:color="auto"/>
        <w:right w:val="none" w:sz="0" w:space="0" w:color="auto"/>
      </w:divBdr>
      <w:divsChild>
        <w:div w:id="1062874537">
          <w:marLeft w:val="0"/>
          <w:marRight w:val="0"/>
          <w:marTop w:val="0"/>
          <w:marBottom w:val="0"/>
          <w:divBdr>
            <w:top w:val="none" w:sz="0" w:space="0" w:color="auto"/>
            <w:left w:val="none" w:sz="0" w:space="0" w:color="auto"/>
            <w:bottom w:val="dotted" w:sz="6" w:space="4" w:color="DDDDDD"/>
            <w:right w:val="none" w:sz="0" w:space="0" w:color="auto"/>
          </w:divBdr>
        </w:div>
      </w:divsChild>
    </w:div>
    <w:div w:id="1011838102">
      <w:bodyDiv w:val="1"/>
      <w:marLeft w:val="0"/>
      <w:marRight w:val="0"/>
      <w:marTop w:val="0"/>
      <w:marBottom w:val="0"/>
      <w:divBdr>
        <w:top w:val="none" w:sz="0" w:space="0" w:color="auto"/>
        <w:left w:val="none" w:sz="0" w:space="0" w:color="auto"/>
        <w:bottom w:val="none" w:sz="0" w:space="0" w:color="auto"/>
        <w:right w:val="none" w:sz="0" w:space="0" w:color="auto"/>
      </w:divBdr>
      <w:divsChild>
        <w:div w:id="164327635">
          <w:marLeft w:val="0"/>
          <w:marRight w:val="0"/>
          <w:marTop w:val="0"/>
          <w:marBottom w:val="150"/>
          <w:divBdr>
            <w:top w:val="none" w:sz="0" w:space="0" w:color="auto"/>
            <w:left w:val="none" w:sz="0" w:space="0" w:color="auto"/>
            <w:bottom w:val="none" w:sz="0" w:space="0" w:color="auto"/>
            <w:right w:val="none" w:sz="0" w:space="0" w:color="auto"/>
          </w:divBdr>
        </w:div>
      </w:divsChild>
    </w:div>
    <w:div w:id="1012414960">
      <w:bodyDiv w:val="1"/>
      <w:marLeft w:val="0"/>
      <w:marRight w:val="0"/>
      <w:marTop w:val="0"/>
      <w:marBottom w:val="0"/>
      <w:divBdr>
        <w:top w:val="none" w:sz="0" w:space="0" w:color="auto"/>
        <w:left w:val="none" w:sz="0" w:space="0" w:color="auto"/>
        <w:bottom w:val="none" w:sz="0" w:space="0" w:color="auto"/>
        <w:right w:val="none" w:sz="0" w:space="0" w:color="auto"/>
      </w:divBdr>
      <w:divsChild>
        <w:div w:id="960767761">
          <w:marLeft w:val="0"/>
          <w:marRight w:val="0"/>
          <w:marTop w:val="0"/>
          <w:marBottom w:val="150"/>
          <w:divBdr>
            <w:top w:val="none" w:sz="0" w:space="0" w:color="auto"/>
            <w:left w:val="none" w:sz="0" w:space="0" w:color="auto"/>
            <w:bottom w:val="none" w:sz="0" w:space="0" w:color="auto"/>
            <w:right w:val="none" w:sz="0" w:space="0" w:color="auto"/>
          </w:divBdr>
        </w:div>
      </w:divsChild>
    </w:div>
    <w:div w:id="1012729286">
      <w:bodyDiv w:val="1"/>
      <w:marLeft w:val="0"/>
      <w:marRight w:val="0"/>
      <w:marTop w:val="0"/>
      <w:marBottom w:val="0"/>
      <w:divBdr>
        <w:top w:val="none" w:sz="0" w:space="0" w:color="auto"/>
        <w:left w:val="none" w:sz="0" w:space="0" w:color="auto"/>
        <w:bottom w:val="none" w:sz="0" w:space="0" w:color="auto"/>
        <w:right w:val="none" w:sz="0" w:space="0" w:color="auto"/>
      </w:divBdr>
      <w:divsChild>
        <w:div w:id="685254457">
          <w:marLeft w:val="0"/>
          <w:marRight w:val="0"/>
          <w:marTop w:val="0"/>
          <w:marBottom w:val="0"/>
          <w:divBdr>
            <w:top w:val="none" w:sz="0" w:space="0" w:color="auto"/>
            <w:left w:val="none" w:sz="0" w:space="0" w:color="auto"/>
            <w:bottom w:val="none" w:sz="0" w:space="0" w:color="auto"/>
            <w:right w:val="none" w:sz="0" w:space="0" w:color="auto"/>
          </w:divBdr>
          <w:divsChild>
            <w:div w:id="1981184039">
              <w:marLeft w:val="0"/>
              <w:marRight w:val="0"/>
              <w:marTop w:val="0"/>
              <w:marBottom w:val="0"/>
              <w:divBdr>
                <w:top w:val="none" w:sz="0" w:space="0" w:color="auto"/>
                <w:left w:val="none" w:sz="0" w:space="0" w:color="auto"/>
                <w:bottom w:val="none" w:sz="0" w:space="0" w:color="auto"/>
                <w:right w:val="none" w:sz="0" w:space="0" w:color="auto"/>
              </w:divBdr>
              <w:divsChild>
                <w:div w:id="435488842">
                  <w:marLeft w:val="0"/>
                  <w:marRight w:val="0"/>
                  <w:marTop w:val="0"/>
                  <w:marBottom w:val="0"/>
                  <w:divBdr>
                    <w:top w:val="none" w:sz="0" w:space="0" w:color="auto"/>
                    <w:left w:val="none" w:sz="0" w:space="0" w:color="auto"/>
                    <w:bottom w:val="none" w:sz="0" w:space="0" w:color="auto"/>
                    <w:right w:val="none" w:sz="0" w:space="0" w:color="auto"/>
                  </w:divBdr>
                  <w:divsChild>
                    <w:div w:id="774329344">
                      <w:marLeft w:val="0"/>
                      <w:marRight w:val="0"/>
                      <w:marTop w:val="0"/>
                      <w:marBottom w:val="0"/>
                      <w:divBdr>
                        <w:top w:val="none" w:sz="0" w:space="0" w:color="auto"/>
                        <w:left w:val="none" w:sz="0" w:space="0" w:color="auto"/>
                        <w:bottom w:val="none" w:sz="0" w:space="0" w:color="auto"/>
                        <w:right w:val="none" w:sz="0" w:space="0" w:color="auto"/>
                      </w:divBdr>
                      <w:divsChild>
                        <w:div w:id="2140756696">
                          <w:marLeft w:val="0"/>
                          <w:marRight w:val="0"/>
                          <w:marTop w:val="0"/>
                          <w:marBottom w:val="0"/>
                          <w:divBdr>
                            <w:top w:val="none" w:sz="0" w:space="0" w:color="auto"/>
                            <w:left w:val="none" w:sz="0" w:space="0" w:color="auto"/>
                            <w:bottom w:val="none" w:sz="0" w:space="0" w:color="auto"/>
                            <w:right w:val="none" w:sz="0" w:space="0" w:color="auto"/>
                          </w:divBdr>
                          <w:divsChild>
                            <w:div w:id="286476236">
                              <w:marLeft w:val="0"/>
                              <w:marRight w:val="0"/>
                              <w:marTop w:val="0"/>
                              <w:marBottom w:val="0"/>
                              <w:divBdr>
                                <w:top w:val="none" w:sz="0" w:space="0" w:color="auto"/>
                                <w:left w:val="none" w:sz="0" w:space="0" w:color="auto"/>
                                <w:bottom w:val="none" w:sz="0" w:space="0" w:color="auto"/>
                                <w:right w:val="none" w:sz="0" w:space="0" w:color="auto"/>
                              </w:divBdr>
                              <w:divsChild>
                                <w:div w:id="184177160">
                                  <w:marLeft w:val="0"/>
                                  <w:marRight w:val="0"/>
                                  <w:marTop w:val="0"/>
                                  <w:marBottom w:val="0"/>
                                  <w:divBdr>
                                    <w:top w:val="none" w:sz="0" w:space="0" w:color="auto"/>
                                    <w:left w:val="none" w:sz="0" w:space="0" w:color="auto"/>
                                    <w:bottom w:val="none" w:sz="0" w:space="0" w:color="auto"/>
                                    <w:right w:val="none" w:sz="0" w:space="0" w:color="auto"/>
                                  </w:divBdr>
                                  <w:divsChild>
                                    <w:div w:id="1239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48682">
      <w:bodyDiv w:val="1"/>
      <w:marLeft w:val="0"/>
      <w:marRight w:val="0"/>
      <w:marTop w:val="0"/>
      <w:marBottom w:val="0"/>
      <w:divBdr>
        <w:top w:val="none" w:sz="0" w:space="0" w:color="auto"/>
        <w:left w:val="none" w:sz="0" w:space="0" w:color="auto"/>
        <w:bottom w:val="none" w:sz="0" w:space="0" w:color="auto"/>
        <w:right w:val="none" w:sz="0" w:space="0" w:color="auto"/>
      </w:divBdr>
    </w:div>
    <w:div w:id="1013915205">
      <w:bodyDiv w:val="1"/>
      <w:marLeft w:val="0"/>
      <w:marRight w:val="0"/>
      <w:marTop w:val="0"/>
      <w:marBottom w:val="0"/>
      <w:divBdr>
        <w:top w:val="none" w:sz="0" w:space="0" w:color="auto"/>
        <w:left w:val="none" w:sz="0" w:space="0" w:color="auto"/>
        <w:bottom w:val="none" w:sz="0" w:space="0" w:color="auto"/>
        <w:right w:val="none" w:sz="0" w:space="0" w:color="auto"/>
      </w:divBdr>
      <w:divsChild>
        <w:div w:id="758714744">
          <w:marLeft w:val="0"/>
          <w:marRight w:val="0"/>
          <w:marTop w:val="0"/>
          <w:marBottom w:val="0"/>
          <w:divBdr>
            <w:top w:val="none" w:sz="0" w:space="0" w:color="auto"/>
            <w:left w:val="none" w:sz="0" w:space="0" w:color="auto"/>
            <w:bottom w:val="none" w:sz="0" w:space="0" w:color="auto"/>
            <w:right w:val="none" w:sz="0" w:space="0" w:color="auto"/>
          </w:divBdr>
          <w:divsChild>
            <w:div w:id="1138647909">
              <w:marLeft w:val="0"/>
              <w:marRight w:val="0"/>
              <w:marTop w:val="0"/>
              <w:marBottom w:val="0"/>
              <w:divBdr>
                <w:top w:val="none" w:sz="0" w:space="0" w:color="auto"/>
                <w:left w:val="none" w:sz="0" w:space="0" w:color="auto"/>
                <w:bottom w:val="none" w:sz="0" w:space="0" w:color="auto"/>
                <w:right w:val="none" w:sz="0" w:space="0" w:color="auto"/>
              </w:divBdr>
              <w:divsChild>
                <w:div w:id="2050185811">
                  <w:marLeft w:val="0"/>
                  <w:marRight w:val="0"/>
                  <w:marTop w:val="0"/>
                  <w:marBottom w:val="0"/>
                  <w:divBdr>
                    <w:top w:val="none" w:sz="0" w:space="0" w:color="auto"/>
                    <w:left w:val="none" w:sz="0" w:space="0" w:color="auto"/>
                    <w:bottom w:val="none" w:sz="0" w:space="0" w:color="auto"/>
                    <w:right w:val="none" w:sz="0" w:space="0" w:color="auto"/>
                  </w:divBdr>
                  <w:divsChild>
                    <w:div w:id="400491960">
                      <w:marLeft w:val="0"/>
                      <w:marRight w:val="0"/>
                      <w:marTop w:val="0"/>
                      <w:marBottom w:val="0"/>
                      <w:divBdr>
                        <w:top w:val="none" w:sz="0" w:space="0" w:color="auto"/>
                        <w:left w:val="none" w:sz="0" w:space="0" w:color="auto"/>
                        <w:bottom w:val="none" w:sz="0" w:space="0" w:color="auto"/>
                        <w:right w:val="none" w:sz="0" w:space="0" w:color="auto"/>
                      </w:divBdr>
                      <w:divsChild>
                        <w:div w:id="641081467">
                          <w:marLeft w:val="0"/>
                          <w:marRight w:val="0"/>
                          <w:marTop w:val="0"/>
                          <w:marBottom w:val="0"/>
                          <w:divBdr>
                            <w:top w:val="none" w:sz="0" w:space="0" w:color="auto"/>
                            <w:left w:val="none" w:sz="0" w:space="0" w:color="auto"/>
                            <w:bottom w:val="none" w:sz="0" w:space="0" w:color="auto"/>
                            <w:right w:val="none" w:sz="0" w:space="0" w:color="auto"/>
                          </w:divBdr>
                          <w:divsChild>
                            <w:div w:id="1398210918">
                              <w:marLeft w:val="0"/>
                              <w:marRight w:val="0"/>
                              <w:marTop w:val="0"/>
                              <w:marBottom w:val="0"/>
                              <w:divBdr>
                                <w:top w:val="none" w:sz="0" w:space="0" w:color="auto"/>
                                <w:left w:val="none" w:sz="0" w:space="0" w:color="auto"/>
                                <w:bottom w:val="none" w:sz="0" w:space="0" w:color="auto"/>
                                <w:right w:val="none" w:sz="0" w:space="0" w:color="auto"/>
                              </w:divBdr>
                              <w:divsChild>
                                <w:div w:id="174658734">
                                  <w:marLeft w:val="0"/>
                                  <w:marRight w:val="0"/>
                                  <w:marTop w:val="0"/>
                                  <w:marBottom w:val="0"/>
                                  <w:divBdr>
                                    <w:top w:val="none" w:sz="0" w:space="0" w:color="auto"/>
                                    <w:left w:val="none" w:sz="0" w:space="0" w:color="auto"/>
                                    <w:bottom w:val="none" w:sz="0" w:space="0" w:color="auto"/>
                                    <w:right w:val="none" w:sz="0" w:space="0" w:color="auto"/>
                                  </w:divBdr>
                                  <w:divsChild>
                                    <w:div w:id="202209052">
                                      <w:marLeft w:val="0"/>
                                      <w:marRight w:val="0"/>
                                      <w:marTop w:val="0"/>
                                      <w:marBottom w:val="0"/>
                                      <w:divBdr>
                                        <w:top w:val="none" w:sz="0" w:space="0" w:color="auto"/>
                                        <w:left w:val="none" w:sz="0" w:space="0" w:color="auto"/>
                                        <w:bottom w:val="none" w:sz="0" w:space="0" w:color="auto"/>
                                        <w:right w:val="none" w:sz="0" w:space="0" w:color="auto"/>
                                      </w:divBdr>
                                      <w:divsChild>
                                        <w:div w:id="17000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2906">
      <w:bodyDiv w:val="1"/>
      <w:marLeft w:val="0"/>
      <w:marRight w:val="0"/>
      <w:marTop w:val="0"/>
      <w:marBottom w:val="0"/>
      <w:divBdr>
        <w:top w:val="none" w:sz="0" w:space="0" w:color="auto"/>
        <w:left w:val="none" w:sz="0" w:space="0" w:color="auto"/>
        <w:bottom w:val="none" w:sz="0" w:space="0" w:color="auto"/>
        <w:right w:val="none" w:sz="0" w:space="0" w:color="auto"/>
      </w:divBdr>
      <w:divsChild>
        <w:div w:id="798114555">
          <w:marLeft w:val="0"/>
          <w:marRight w:val="0"/>
          <w:marTop w:val="0"/>
          <w:marBottom w:val="0"/>
          <w:divBdr>
            <w:top w:val="none" w:sz="0" w:space="0" w:color="auto"/>
            <w:left w:val="none" w:sz="0" w:space="0" w:color="auto"/>
            <w:bottom w:val="dotted" w:sz="6" w:space="4" w:color="DDDDDD"/>
            <w:right w:val="none" w:sz="0" w:space="0" w:color="auto"/>
          </w:divBdr>
          <w:divsChild>
            <w:div w:id="1860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51">
      <w:bodyDiv w:val="1"/>
      <w:marLeft w:val="0"/>
      <w:marRight w:val="0"/>
      <w:marTop w:val="0"/>
      <w:marBottom w:val="0"/>
      <w:divBdr>
        <w:top w:val="none" w:sz="0" w:space="0" w:color="auto"/>
        <w:left w:val="none" w:sz="0" w:space="0" w:color="auto"/>
        <w:bottom w:val="none" w:sz="0" w:space="0" w:color="auto"/>
        <w:right w:val="none" w:sz="0" w:space="0" w:color="auto"/>
      </w:divBdr>
      <w:divsChild>
        <w:div w:id="2133089744">
          <w:marLeft w:val="0"/>
          <w:marRight w:val="0"/>
          <w:marTop w:val="0"/>
          <w:marBottom w:val="150"/>
          <w:divBdr>
            <w:top w:val="none" w:sz="0" w:space="0" w:color="auto"/>
            <w:left w:val="none" w:sz="0" w:space="0" w:color="auto"/>
            <w:bottom w:val="none" w:sz="0" w:space="0" w:color="auto"/>
            <w:right w:val="none" w:sz="0" w:space="0" w:color="auto"/>
          </w:divBdr>
          <w:divsChild>
            <w:div w:id="900601931">
              <w:marLeft w:val="0"/>
              <w:marRight w:val="0"/>
              <w:marTop w:val="0"/>
              <w:marBottom w:val="0"/>
              <w:divBdr>
                <w:top w:val="none" w:sz="0" w:space="0" w:color="auto"/>
                <w:left w:val="none" w:sz="0" w:space="0" w:color="auto"/>
                <w:bottom w:val="none" w:sz="0" w:space="0" w:color="auto"/>
                <w:right w:val="none" w:sz="0" w:space="0" w:color="auto"/>
              </w:divBdr>
            </w:div>
          </w:divsChild>
        </w:div>
        <w:div w:id="370764072">
          <w:marLeft w:val="0"/>
          <w:marRight w:val="0"/>
          <w:marTop w:val="0"/>
          <w:marBottom w:val="150"/>
          <w:divBdr>
            <w:top w:val="none" w:sz="0" w:space="0" w:color="auto"/>
            <w:left w:val="none" w:sz="0" w:space="0" w:color="auto"/>
            <w:bottom w:val="none" w:sz="0" w:space="0" w:color="auto"/>
            <w:right w:val="none" w:sz="0" w:space="0" w:color="auto"/>
          </w:divBdr>
        </w:div>
      </w:divsChild>
    </w:div>
    <w:div w:id="1014454798">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
          <w:marLeft w:val="0"/>
          <w:marRight w:val="0"/>
          <w:marTop w:val="0"/>
          <w:marBottom w:val="150"/>
          <w:divBdr>
            <w:top w:val="none" w:sz="0" w:space="0" w:color="auto"/>
            <w:left w:val="none" w:sz="0" w:space="0" w:color="auto"/>
            <w:bottom w:val="none" w:sz="0" w:space="0" w:color="auto"/>
            <w:right w:val="none" w:sz="0" w:space="0" w:color="auto"/>
          </w:divBdr>
        </w:div>
      </w:divsChild>
    </w:div>
    <w:div w:id="1015308949">
      <w:bodyDiv w:val="1"/>
      <w:marLeft w:val="0"/>
      <w:marRight w:val="0"/>
      <w:marTop w:val="0"/>
      <w:marBottom w:val="0"/>
      <w:divBdr>
        <w:top w:val="none" w:sz="0" w:space="0" w:color="auto"/>
        <w:left w:val="none" w:sz="0" w:space="0" w:color="auto"/>
        <w:bottom w:val="none" w:sz="0" w:space="0" w:color="auto"/>
        <w:right w:val="none" w:sz="0" w:space="0" w:color="auto"/>
      </w:divBdr>
      <w:divsChild>
        <w:div w:id="335815219">
          <w:marLeft w:val="0"/>
          <w:marRight w:val="0"/>
          <w:marTop w:val="0"/>
          <w:marBottom w:val="75"/>
          <w:divBdr>
            <w:top w:val="none" w:sz="0" w:space="0" w:color="auto"/>
            <w:left w:val="none" w:sz="0" w:space="0" w:color="auto"/>
            <w:bottom w:val="none" w:sz="0" w:space="0" w:color="auto"/>
            <w:right w:val="none" w:sz="0" w:space="0" w:color="auto"/>
          </w:divBdr>
        </w:div>
        <w:div w:id="1250693790">
          <w:marLeft w:val="0"/>
          <w:marRight w:val="0"/>
          <w:marTop w:val="0"/>
          <w:marBottom w:val="0"/>
          <w:divBdr>
            <w:top w:val="none" w:sz="0" w:space="0" w:color="auto"/>
            <w:left w:val="none" w:sz="0" w:space="0" w:color="auto"/>
            <w:bottom w:val="none" w:sz="0" w:space="0" w:color="auto"/>
            <w:right w:val="none" w:sz="0" w:space="0" w:color="auto"/>
          </w:divBdr>
        </w:div>
        <w:div w:id="1535535268">
          <w:marLeft w:val="0"/>
          <w:marRight w:val="0"/>
          <w:marTop w:val="0"/>
          <w:marBottom w:val="0"/>
          <w:divBdr>
            <w:top w:val="none" w:sz="0" w:space="0" w:color="auto"/>
            <w:left w:val="none" w:sz="0" w:space="0" w:color="auto"/>
            <w:bottom w:val="none" w:sz="0" w:space="0" w:color="auto"/>
            <w:right w:val="none" w:sz="0" w:space="0" w:color="auto"/>
          </w:divBdr>
          <w:divsChild>
            <w:div w:id="210189185">
              <w:marLeft w:val="0"/>
              <w:marRight w:val="0"/>
              <w:marTop w:val="0"/>
              <w:marBottom w:val="0"/>
              <w:divBdr>
                <w:top w:val="none" w:sz="0" w:space="0" w:color="auto"/>
                <w:left w:val="none" w:sz="0" w:space="0" w:color="auto"/>
                <w:bottom w:val="none" w:sz="0" w:space="0" w:color="auto"/>
                <w:right w:val="none" w:sz="0" w:space="0" w:color="auto"/>
              </w:divBdr>
              <w:divsChild>
                <w:div w:id="7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80">
          <w:marLeft w:val="0"/>
          <w:marRight w:val="0"/>
          <w:marTop w:val="0"/>
          <w:marBottom w:val="300"/>
          <w:divBdr>
            <w:top w:val="none" w:sz="0" w:space="0" w:color="auto"/>
            <w:left w:val="none" w:sz="0" w:space="0" w:color="auto"/>
            <w:bottom w:val="none" w:sz="0" w:space="0" w:color="auto"/>
            <w:right w:val="none" w:sz="0" w:space="0" w:color="auto"/>
          </w:divBdr>
          <w:divsChild>
            <w:div w:id="235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561">
      <w:bodyDiv w:val="1"/>
      <w:marLeft w:val="0"/>
      <w:marRight w:val="0"/>
      <w:marTop w:val="0"/>
      <w:marBottom w:val="0"/>
      <w:divBdr>
        <w:top w:val="none" w:sz="0" w:space="0" w:color="auto"/>
        <w:left w:val="none" w:sz="0" w:space="0" w:color="auto"/>
        <w:bottom w:val="none" w:sz="0" w:space="0" w:color="auto"/>
        <w:right w:val="none" w:sz="0" w:space="0" w:color="auto"/>
      </w:divBdr>
    </w:div>
    <w:div w:id="1015884508">
      <w:bodyDiv w:val="1"/>
      <w:marLeft w:val="0"/>
      <w:marRight w:val="0"/>
      <w:marTop w:val="0"/>
      <w:marBottom w:val="0"/>
      <w:divBdr>
        <w:top w:val="none" w:sz="0" w:space="0" w:color="auto"/>
        <w:left w:val="none" w:sz="0" w:space="0" w:color="auto"/>
        <w:bottom w:val="none" w:sz="0" w:space="0" w:color="auto"/>
        <w:right w:val="none" w:sz="0" w:space="0" w:color="auto"/>
      </w:divBdr>
      <w:divsChild>
        <w:div w:id="209457778">
          <w:marLeft w:val="0"/>
          <w:marRight w:val="0"/>
          <w:marTop w:val="0"/>
          <w:marBottom w:val="0"/>
          <w:divBdr>
            <w:top w:val="none" w:sz="0" w:space="0" w:color="auto"/>
            <w:left w:val="none" w:sz="0" w:space="0" w:color="auto"/>
            <w:bottom w:val="dotted" w:sz="6" w:space="4" w:color="DDDDDD"/>
            <w:right w:val="none" w:sz="0" w:space="0" w:color="auto"/>
          </w:divBdr>
          <w:divsChild>
            <w:div w:id="1981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02">
      <w:bodyDiv w:val="1"/>
      <w:marLeft w:val="0"/>
      <w:marRight w:val="0"/>
      <w:marTop w:val="0"/>
      <w:marBottom w:val="0"/>
      <w:divBdr>
        <w:top w:val="none" w:sz="0" w:space="0" w:color="auto"/>
        <w:left w:val="none" w:sz="0" w:space="0" w:color="auto"/>
        <w:bottom w:val="none" w:sz="0" w:space="0" w:color="auto"/>
        <w:right w:val="none" w:sz="0" w:space="0" w:color="auto"/>
      </w:divBdr>
      <w:divsChild>
        <w:div w:id="1902786172">
          <w:marLeft w:val="0"/>
          <w:marRight w:val="0"/>
          <w:marTop w:val="0"/>
          <w:marBottom w:val="0"/>
          <w:divBdr>
            <w:top w:val="none" w:sz="0" w:space="0" w:color="auto"/>
            <w:left w:val="none" w:sz="0" w:space="0" w:color="auto"/>
            <w:bottom w:val="none" w:sz="0" w:space="0" w:color="auto"/>
            <w:right w:val="none" w:sz="0" w:space="0" w:color="auto"/>
          </w:divBdr>
          <w:divsChild>
            <w:div w:id="554387994">
              <w:marLeft w:val="0"/>
              <w:marRight w:val="0"/>
              <w:marTop w:val="0"/>
              <w:marBottom w:val="150"/>
              <w:divBdr>
                <w:top w:val="none" w:sz="0" w:space="0" w:color="auto"/>
                <w:left w:val="none" w:sz="0" w:space="0" w:color="auto"/>
                <w:bottom w:val="none" w:sz="0" w:space="0" w:color="auto"/>
                <w:right w:val="none" w:sz="0" w:space="0" w:color="auto"/>
              </w:divBdr>
            </w:div>
          </w:divsChild>
        </w:div>
        <w:div w:id="408158787">
          <w:marLeft w:val="0"/>
          <w:marRight w:val="0"/>
          <w:marTop w:val="0"/>
          <w:marBottom w:val="0"/>
          <w:divBdr>
            <w:top w:val="none" w:sz="0" w:space="0" w:color="auto"/>
            <w:left w:val="none" w:sz="0" w:space="0" w:color="auto"/>
            <w:bottom w:val="none" w:sz="0" w:space="0" w:color="auto"/>
            <w:right w:val="none" w:sz="0" w:space="0" w:color="auto"/>
          </w:divBdr>
          <w:divsChild>
            <w:div w:id="1022244368">
              <w:marLeft w:val="0"/>
              <w:marRight w:val="0"/>
              <w:marTop w:val="0"/>
              <w:marBottom w:val="0"/>
              <w:divBdr>
                <w:top w:val="none" w:sz="0" w:space="0" w:color="auto"/>
                <w:left w:val="none" w:sz="0" w:space="0" w:color="auto"/>
                <w:bottom w:val="none" w:sz="0" w:space="0" w:color="auto"/>
                <w:right w:val="none" w:sz="0" w:space="0" w:color="auto"/>
              </w:divBdr>
              <w:divsChild>
                <w:div w:id="1188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110">
      <w:bodyDiv w:val="1"/>
      <w:marLeft w:val="0"/>
      <w:marRight w:val="0"/>
      <w:marTop w:val="0"/>
      <w:marBottom w:val="0"/>
      <w:divBdr>
        <w:top w:val="none" w:sz="0" w:space="0" w:color="auto"/>
        <w:left w:val="none" w:sz="0" w:space="0" w:color="auto"/>
        <w:bottom w:val="none" w:sz="0" w:space="0" w:color="auto"/>
        <w:right w:val="none" w:sz="0" w:space="0" w:color="auto"/>
      </w:divBdr>
    </w:div>
    <w:div w:id="10166895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4">
          <w:marLeft w:val="0"/>
          <w:marRight w:val="0"/>
          <w:marTop w:val="0"/>
          <w:marBottom w:val="0"/>
          <w:divBdr>
            <w:top w:val="none" w:sz="0" w:space="0" w:color="auto"/>
            <w:left w:val="none" w:sz="0" w:space="0" w:color="auto"/>
            <w:bottom w:val="none" w:sz="0" w:space="0" w:color="auto"/>
            <w:right w:val="none" w:sz="0" w:space="0" w:color="auto"/>
          </w:divBdr>
        </w:div>
      </w:divsChild>
    </w:div>
    <w:div w:id="1016880576">
      <w:bodyDiv w:val="1"/>
      <w:marLeft w:val="0"/>
      <w:marRight w:val="0"/>
      <w:marTop w:val="0"/>
      <w:marBottom w:val="0"/>
      <w:divBdr>
        <w:top w:val="none" w:sz="0" w:space="0" w:color="auto"/>
        <w:left w:val="none" w:sz="0" w:space="0" w:color="auto"/>
        <w:bottom w:val="none" w:sz="0" w:space="0" w:color="auto"/>
        <w:right w:val="none" w:sz="0" w:space="0" w:color="auto"/>
      </w:divBdr>
      <w:divsChild>
        <w:div w:id="392511478">
          <w:marLeft w:val="0"/>
          <w:marRight w:val="0"/>
          <w:marTop w:val="0"/>
          <w:marBottom w:val="0"/>
          <w:divBdr>
            <w:top w:val="none" w:sz="0" w:space="0" w:color="auto"/>
            <w:left w:val="none" w:sz="0" w:space="0" w:color="auto"/>
            <w:bottom w:val="none" w:sz="0" w:space="0" w:color="auto"/>
            <w:right w:val="none" w:sz="0" w:space="0" w:color="auto"/>
          </w:divBdr>
          <w:divsChild>
            <w:div w:id="1037047697">
              <w:marLeft w:val="0"/>
              <w:marRight w:val="0"/>
              <w:marTop w:val="0"/>
              <w:marBottom w:val="0"/>
              <w:divBdr>
                <w:top w:val="none" w:sz="0" w:space="0" w:color="auto"/>
                <w:left w:val="none" w:sz="0" w:space="0" w:color="auto"/>
                <w:bottom w:val="none" w:sz="0" w:space="0" w:color="auto"/>
                <w:right w:val="none" w:sz="0" w:space="0" w:color="auto"/>
              </w:divBdr>
              <w:divsChild>
                <w:div w:id="1386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0390">
          <w:marLeft w:val="0"/>
          <w:marRight w:val="0"/>
          <w:marTop w:val="0"/>
          <w:marBottom w:val="75"/>
          <w:divBdr>
            <w:top w:val="none" w:sz="0" w:space="0" w:color="auto"/>
            <w:left w:val="none" w:sz="0" w:space="0" w:color="auto"/>
            <w:bottom w:val="none" w:sz="0" w:space="0" w:color="auto"/>
            <w:right w:val="none" w:sz="0" w:space="0" w:color="auto"/>
          </w:divBdr>
        </w:div>
      </w:divsChild>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sChild>
        <w:div w:id="147597757">
          <w:marLeft w:val="0"/>
          <w:marRight w:val="0"/>
          <w:marTop w:val="0"/>
          <w:marBottom w:val="0"/>
          <w:divBdr>
            <w:top w:val="none" w:sz="0" w:space="0" w:color="auto"/>
            <w:left w:val="none" w:sz="0" w:space="0" w:color="auto"/>
            <w:bottom w:val="none" w:sz="0" w:space="0" w:color="auto"/>
            <w:right w:val="none" w:sz="0" w:space="0" w:color="auto"/>
          </w:divBdr>
        </w:div>
      </w:divsChild>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47">
          <w:marLeft w:val="0"/>
          <w:marRight w:val="0"/>
          <w:marTop w:val="0"/>
          <w:marBottom w:val="0"/>
          <w:divBdr>
            <w:top w:val="none" w:sz="0" w:space="0" w:color="auto"/>
            <w:left w:val="none" w:sz="0" w:space="0" w:color="auto"/>
            <w:bottom w:val="dotted" w:sz="6" w:space="4" w:color="DDDDDD"/>
            <w:right w:val="none" w:sz="0" w:space="0" w:color="auto"/>
          </w:divBdr>
        </w:div>
      </w:divsChild>
    </w:div>
    <w:div w:id="1017469245">
      <w:bodyDiv w:val="1"/>
      <w:marLeft w:val="0"/>
      <w:marRight w:val="0"/>
      <w:marTop w:val="0"/>
      <w:marBottom w:val="0"/>
      <w:divBdr>
        <w:top w:val="none" w:sz="0" w:space="0" w:color="auto"/>
        <w:left w:val="none" w:sz="0" w:space="0" w:color="auto"/>
        <w:bottom w:val="none" w:sz="0" w:space="0" w:color="auto"/>
        <w:right w:val="none" w:sz="0" w:space="0" w:color="auto"/>
      </w:divBdr>
      <w:divsChild>
        <w:div w:id="566451628">
          <w:marLeft w:val="0"/>
          <w:marRight w:val="0"/>
          <w:marTop w:val="0"/>
          <w:marBottom w:val="0"/>
          <w:divBdr>
            <w:top w:val="none" w:sz="0" w:space="0" w:color="auto"/>
            <w:left w:val="none" w:sz="0" w:space="0" w:color="auto"/>
            <w:bottom w:val="dotted" w:sz="6" w:space="4" w:color="DDDDDD"/>
            <w:right w:val="none" w:sz="0" w:space="0" w:color="auto"/>
          </w:divBdr>
          <w:divsChild>
            <w:div w:id="356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089">
      <w:bodyDiv w:val="1"/>
      <w:marLeft w:val="0"/>
      <w:marRight w:val="0"/>
      <w:marTop w:val="0"/>
      <w:marBottom w:val="0"/>
      <w:divBdr>
        <w:top w:val="none" w:sz="0" w:space="0" w:color="auto"/>
        <w:left w:val="none" w:sz="0" w:space="0" w:color="auto"/>
        <w:bottom w:val="none" w:sz="0" w:space="0" w:color="auto"/>
        <w:right w:val="none" w:sz="0" w:space="0" w:color="auto"/>
      </w:divBdr>
      <w:divsChild>
        <w:div w:id="350497005">
          <w:marLeft w:val="0"/>
          <w:marRight w:val="0"/>
          <w:marTop w:val="0"/>
          <w:marBottom w:val="150"/>
          <w:divBdr>
            <w:top w:val="none" w:sz="0" w:space="0" w:color="auto"/>
            <w:left w:val="none" w:sz="0" w:space="0" w:color="auto"/>
            <w:bottom w:val="none" w:sz="0" w:space="0" w:color="auto"/>
            <w:right w:val="none" w:sz="0" w:space="0" w:color="auto"/>
          </w:divBdr>
          <w:divsChild>
            <w:div w:id="458884404">
              <w:marLeft w:val="0"/>
              <w:marRight w:val="0"/>
              <w:marTop w:val="0"/>
              <w:marBottom w:val="0"/>
              <w:divBdr>
                <w:top w:val="none" w:sz="0" w:space="0" w:color="auto"/>
                <w:left w:val="none" w:sz="0" w:space="0" w:color="auto"/>
                <w:bottom w:val="none" w:sz="0" w:space="0" w:color="auto"/>
                <w:right w:val="none" w:sz="0" w:space="0" w:color="auto"/>
              </w:divBdr>
            </w:div>
          </w:divsChild>
        </w:div>
        <w:div w:id="394360150">
          <w:marLeft w:val="0"/>
          <w:marRight w:val="0"/>
          <w:marTop w:val="0"/>
          <w:marBottom w:val="150"/>
          <w:divBdr>
            <w:top w:val="none" w:sz="0" w:space="0" w:color="auto"/>
            <w:left w:val="none" w:sz="0" w:space="0" w:color="auto"/>
            <w:bottom w:val="none" w:sz="0" w:space="0" w:color="auto"/>
            <w:right w:val="none" w:sz="0" w:space="0" w:color="auto"/>
          </w:divBdr>
        </w:div>
        <w:div w:id="1144545792">
          <w:marLeft w:val="0"/>
          <w:marRight w:val="0"/>
          <w:marTop w:val="0"/>
          <w:marBottom w:val="0"/>
          <w:divBdr>
            <w:top w:val="none" w:sz="0" w:space="0" w:color="auto"/>
            <w:left w:val="none" w:sz="0" w:space="0" w:color="auto"/>
            <w:bottom w:val="none" w:sz="0" w:space="0" w:color="auto"/>
            <w:right w:val="none" w:sz="0" w:space="0" w:color="auto"/>
          </w:divBdr>
          <w:divsChild>
            <w:div w:id="1570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6956">
      <w:bodyDiv w:val="1"/>
      <w:marLeft w:val="0"/>
      <w:marRight w:val="0"/>
      <w:marTop w:val="0"/>
      <w:marBottom w:val="0"/>
      <w:divBdr>
        <w:top w:val="none" w:sz="0" w:space="0" w:color="auto"/>
        <w:left w:val="none" w:sz="0" w:space="0" w:color="auto"/>
        <w:bottom w:val="none" w:sz="0" w:space="0" w:color="auto"/>
        <w:right w:val="none" w:sz="0" w:space="0" w:color="auto"/>
      </w:divBdr>
    </w:div>
    <w:div w:id="1018627330">
      <w:bodyDiv w:val="1"/>
      <w:marLeft w:val="0"/>
      <w:marRight w:val="0"/>
      <w:marTop w:val="0"/>
      <w:marBottom w:val="0"/>
      <w:divBdr>
        <w:top w:val="none" w:sz="0" w:space="0" w:color="auto"/>
        <w:left w:val="none" w:sz="0" w:space="0" w:color="auto"/>
        <w:bottom w:val="none" w:sz="0" w:space="0" w:color="auto"/>
        <w:right w:val="none" w:sz="0" w:space="0" w:color="auto"/>
      </w:divBdr>
      <w:divsChild>
        <w:div w:id="2086802001">
          <w:marLeft w:val="0"/>
          <w:marRight w:val="0"/>
          <w:marTop w:val="0"/>
          <w:marBottom w:val="0"/>
          <w:divBdr>
            <w:top w:val="none" w:sz="0" w:space="0" w:color="auto"/>
            <w:left w:val="none" w:sz="0" w:space="0" w:color="auto"/>
            <w:bottom w:val="none" w:sz="0" w:space="0" w:color="auto"/>
            <w:right w:val="none" w:sz="0" w:space="0" w:color="auto"/>
          </w:divBdr>
        </w:div>
      </w:divsChild>
    </w:div>
    <w:div w:id="1018845804">
      <w:bodyDiv w:val="1"/>
      <w:marLeft w:val="0"/>
      <w:marRight w:val="0"/>
      <w:marTop w:val="0"/>
      <w:marBottom w:val="0"/>
      <w:divBdr>
        <w:top w:val="none" w:sz="0" w:space="0" w:color="auto"/>
        <w:left w:val="none" w:sz="0" w:space="0" w:color="auto"/>
        <w:bottom w:val="none" w:sz="0" w:space="0" w:color="auto"/>
        <w:right w:val="none" w:sz="0" w:space="0" w:color="auto"/>
      </w:divBdr>
      <w:divsChild>
        <w:div w:id="1660621600">
          <w:marLeft w:val="0"/>
          <w:marRight w:val="0"/>
          <w:marTop w:val="0"/>
          <w:marBottom w:val="150"/>
          <w:divBdr>
            <w:top w:val="none" w:sz="0" w:space="0" w:color="auto"/>
            <w:left w:val="none" w:sz="0" w:space="0" w:color="auto"/>
            <w:bottom w:val="none" w:sz="0" w:space="0" w:color="auto"/>
            <w:right w:val="none" w:sz="0" w:space="0" w:color="auto"/>
          </w:divBdr>
        </w:div>
      </w:divsChild>
    </w:div>
    <w:div w:id="1018892061">
      <w:bodyDiv w:val="1"/>
      <w:marLeft w:val="0"/>
      <w:marRight w:val="0"/>
      <w:marTop w:val="0"/>
      <w:marBottom w:val="0"/>
      <w:divBdr>
        <w:top w:val="none" w:sz="0" w:space="0" w:color="auto"/>
        <w:left w:val="none" w:sz="0" w:space="0" w:color="auto"/>
        <w:bottom w:val="none" w:sz="0" w:space="0" w:color="auto"/>
        <w:right w:val="none" w:sz="0" w:space="0" w:color="auto"/>
      </w:divBdr>
      <w:divsChild>
        <w:div w:id="1627853290">
          <w:marLeft w:val="0"/>
          <w:marRight w:val="0"/>
          <w:marTop w:val="0"/>
          <w:marBottom w:val="0"/>
          <w:divBdr>
            <w:top w:val="none" w:sz="0" w:space="0" w:color="auto"/>
            <w:left w:val="none" w:sz="0" w:space="0" w:color="auto"/>
            <w:bottom w:val="dotted" w:sz="6" w:space="4" w:color="DDDDDD"/>
            <w:right w:val="none" w:sz="0" w:space="0" w:color="auto"/>
          </w:divBdr>
        </w:div>
      </w:divsChild>
    </w:div>
    <w:div w:id="1019240532">
      <w:bodyDiv w:val="1"/>
      <w:marLeft w:val="0"/>
      <w:marRight w:val="0"/>
      <w:marTop w:val="0"/>
      <w:marBottom w:val="0"/>
      <w:divBdr>
        <w:top w:val="none" w:sz="0" w:space="0" w:color="auto"/>
        <w:left w:val="none" w:sz="0" w:space="0" w:color="auto"/>
        <w:bottom w:val="none" w:sz="0" w:space="0" w:color="auto"/>
        <w:right w:val="none" w:sz="0" w:space="0" w:color="auto"/>
      </w:divBdr>
      <w:divsChild>
        <w:div w:id="1333293666">
          <w:marLeft w:val="0"/>
          <w:marRight w:val="0"/>
          <w:marTop w:val="0"/>
          <w:marBottom w:val="0"/>
          <w:divBdr>
            <w:top w:val="none" w:sz="0" w:space="0" w:color="auto"/>
            <w:left w:val="none" w:sz="0" w:space="0" w:color="auto"/>
            <w:bottom w:val="dotted" w:sz="6" w:space="4" w:color="DDDDDD"/>
            <w:right w:val="none" w:sz="0" w:space="0" w:color="auto"/>
          </w:divBdr>
        </w:div>
      </w:divsChild>
    </w:div>
    <w:div w:id="1019357192">
      <w:bodyDiv w:val="1"/>
      <w:marLeft w:val="0"/>
      <w:marRight w:val="0"/>
      <w:marTop w:val="0"/>
      <w:marBottom w:val="0"/>
      <w:divBdr>
        <w:top w:val="none" w:sz="0" w:space="0" w:color="auto"/>
        <w:left w:val="none" w:sz="0" w:space="0" w:color="auto"/>
        <w:bottom w:val="none" w:sz="0" w:space="0" w:color="auto"/>
        <w:right w:val="none" w:sz="0" w:space="0" w:color="auto"/>
      </w:divBdr>
    </w:div>
    <w:div w:id="1019426345">
      <w:bodyDiv w:val="1"/>
      <w:marLeft w:val="0"/>
      <w:marRight w:val="0"/>
      <w:marTop w:val="0"/>
      <w:marBottom w:val="0"/>
      <w:divBdr>
        <w:top w:val="none" w:sz="0" w:space="0" w:color="auto"/>
        <w:left w:val="none" w:sz="0" w:space="0" w:color="auto"/>
        <w:bottom w:val="none" w:sz="0" w:space="0" w:color="auto"/>
        <w:right w:val="none" w:sz="0" w:space="0" w:color="auto"/>
      </w:divBdr>
      <w:divsChild>
        <w:div w:id="1331443847">
          <w:marLeft w:val="0"/>
          <w:marRight w:val="0"/>
          <w:marTop w:val="0"/>
          <w:marBottom w:val="0"/>
          <w:divBdr>
            <w:top w:val="none" w:sz="0" w:space="0" w:color="auto"/>
            <w:left w:val="none" w:sz="0" w:space="0" w:color="auto"/>
            <w:bottom w:val="dotted" w:sz="6" w:space="4" w:color="DDDDDD"/>
            <w:right w:val="none" w:sz="0" w:space="0" w:color="auto"/>
          </w:divBdr>
        </w:div>
      </w:divsChild>
    </w:div>
    <w:div w:id="1019505661">
      <w:bodyDiv w:val="1"/>
      <w:marLeft w:val="0"/>
      <w:marRight w:val="0"/>
      <w:marTop w:val="0"/>
      <w:marBottom w:val="0"/>
      <w:divBdr>
        <w:top w:val="none" w:sz="0" w:space="0" w:color="auto"/>
        <w:left w:val="none" w:sz="0" w:space="0" w:color="auto"/>
        <w:bottom w:val="none" w:sz="0" w:space="0" w:color="auto"/>
        <w:right w:val="none" w:sz="0" w:space="0" w:color="auto"/>
      </w:divBdr>
      <w:divsChild>
        <w:div w:id="1210994491">
          <w:marLeft w:val="0"/>
          <w:marRight w:val="0"/>
          <w:marTop w:val="0"/>
          <w:marBottom w:val="150"/>
          <w:divBdr>
            <w:top w:val="none" w:sz="0" w:space="0" w:color="auto"/>
            <w:left w:val="none" w:sz="0" w:space="0" w:color="auto"/>
            <w:bottom w:val="none" w:sz="0" w:space="0" w:color="auto"/>
            <w:right w:val="none" w:sz="0" w:space="0" w:color="auto"/>
          </w:divBdr>
        </w:div>
      </w:divsChild>
    </w:div>
    <w:div w:id="1020014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696">
          <w:marLeft w:val="0"/>
          <w:marRight w:val="0"/>
          <w:marTop w:val="0"/>
          <w:marBottom w:val="0"/>
          <w:divBdr>
            <w:top w:val="none" w:sz="0" w:space="0" w:color="auto"/>
            <w:left w:val="none" w:sz="0" w:space="0" w:color="auto"/>
            <w:bottom w:val="dotted" w:sz="6" w:space="4" w:color="DDDDDD"/>
            <w:right w:val="none" w:sz="0" w:space="0" w:color="auto"/>
          </w:divBdr>
          <w:divsChild>
            <w:div w:id="2060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271">
      <w:bodyDiv w:val="1"/>
      <w:marLeft w:val="0"/>
      <w:marRight w:val="0"/>
      <w:marTop w:val="0"/>
      <w:marBottom w:val="0"/>
      <w:divBdr>
        <w:top w:val="none" w:sz="0" w:space="0" w:color="auto"/>
        <w:left w:val="none" w:sz="0" w:space="0" w:color="auto"/>
        <w:bottom w:val="none" w:sz="0" w:space="0" w:color="auto"/>
        <w:right w:val="none" w:sz="0" w:space="0" w:color="auto"/>
      </w:divBdr>
    </w:div>
    <w:div w:id="1020355566">
      <w:bodyDiv w:val="1"/>
      <w:marLeft w:val="0"/>
      <w:marRight w:val="0"/>
      <w:marTop w:val="0"/>
      <w:marBottom w:val="0"/>
      <w:divBdr>
        <w:top w:val="none" w:sz="0" w:space="0" w:color="auto"/>
        <w:left w:val="none" w:sz="0" w:space="0" w:color="auto"/>
        <w:bottom w:val="none" w:sz="0" w:space="0" w:color="auto"/>
        <w:right w:val="none" w:sz="0" w:space="0" w:color="auto"/>
      </w:divBdr>
      <w:divsChild>
        <w:div w:id="1485127462">
          <w:marLeft w:val="0"/>
          <w:marRight w:val="0"/>
          <w:marTop w:val="0"/>
          <w:marBottom w:val="375"/>
          <w:divBdr>
            <w:top w:val="none" w:sz="0" w:space="0" w:color="auto"/>
            <w:left w:val="none" w:sz="0" w:space="0" w:color="auto"/>
            <w:bottom w:val="single" w:sz="6" w:space="0" w:color="005494"/>
            <w:right w:val="none" w:sz="0" w:space="0" w:color="auto"/>
          </w:divBdr>
        </w:div>
        <w:div w:id="622273784">
          <w:marLeft w:val="0"/>
          <w:marRight w:val="0"/>
          <w:marTop w:val="0"/>
          <w:marBottom w:val="300"/>
          <w:divBdr>
            <w:top w:val="none" w:sz="0" w:space="0" w:color="auto"/>
            <w:left w:val="none" w:sz="0" w:space="0" w:color="auto"/>
            <w:bottom w:val="single" w:sz="6" w:space="0" w:color="E4E4E4"/>
            <w:right w:val="none" w:sz="0" w:space="0" w:color="auto"/>
          </w:divBdr>
        </w:div>
        <w:div w:id="1266229709">
          <w:marLeft w:val="0"/>
          <w:marRight w:val="0"/>
          <w:marTop w:val="0"/>
          <w:marBottom w:val="0"/>
          <w:divBdr>
            <w:top w:val="none" w:sz="0" w:space="0" w:color="auto"/>
            <w:left w:val="none" w:sz="0" w:space="0" w:color="auto"/>
            <w:bottom w:val="none" w:sz="0" w:space="0" w:color="auto"/>
            <w:right w:val="none" w:sz="0" w:space="0" w:color="auto"/>
          </w:divBdr>
          <w:divsChild>
            <w:div w:id="1566640561">
              <w:marLeft w:val="0"/>
              <w:marRight w:val="0"/>
              <w:marTop w:val="0"/>
              <w:marBottom w:val="0"/>
              <w:divBdr>
                <w:top w:val="none" w:sz="0" w:space="0" w:color="auto"/>
                <w:left w:val="none" w:sz="0" w:space="0" w:color="auto"/>
                <w:bottom w:val="none" w:sz="0" w:space="0" w:color="auto"/>
                <w:right w:val="none" w:sz="0" w:space="0" w:color="auto"/>
              </w:divBdr>
              <w:divsChild>
                <w:div w:id="1295670731">
                  <w:marLeft w:val="0"/>
                  <w:marRight w:val="0"/>
                  <w:marTop w:val="0"/>
                  <w:marBottom w:val="450"/>
                  <w:divBdr>
                    <w:top w:val="none" w:sz="0" w:space="0" w:color="auto"/>
                    <w:left w:val="none" w:sz="0" w:space="0" w:color="auto"/>
                    <w:bottom w:val="none" w:sz="0" w:space="0" w:color="auto"/>
                    <w:right w:val="none" w:sz="0" w:space="0" w:color="auto"/>
                  </w:divBdr>
                  <w:divsChild>
                    <w:div w:id="462891218">
                      <w:marLeft w:val="0"/>
                      <w:marRight w:val="0"/>
                      <w:marTop w:val="0"/>
                      <w:marBottom w:val="150"/>
                      <w:divBdr>
                        <w:top w:val="none" w:sz="0" w:space="0" w:color="auto"/>
                        <w:left w:val="none" w:sz="0" w:space="0" w:color="auto"/>
                        <w:bottom w:val="none" w:sz="0" w:space="0" w:color="auto"/>
                        <w:right w:val="none" w:sz="0" w:space="0" w:color="auto"/>
                      </w:divBdr>
                      <w:divsChild>
                        <w:div w:id="1235553091">
                          <w:marLeft w:val="0"/>
                          <w:marRight w:val="0"/>
                          <w:marTop w:val="0"/>
                          <w:marBottom w:val="0"/>
                          <w:divBdr>
                            <w:top w:val="none" w:sz="0" w:space="0" w:color="auto"/>
                            <w:left w:val="none" w:sz="0" w:space="0" w:color="auto"/>
                            <w:bottom w:val="none" w:sz="0" w:space="0" w:color="auto"/>
                            <w:right w:val="none" w:sz="0" w:space="0" w:color="auto"/>
                          </w:divBdr>
                        </w:div>
                      </w:divsChild>
                    </w:div>
                    <w:div w:id="1800688654">
                      <w:marLeft w:val="0"/>
                      <w:marRight w:val="0"/>
                      <w:marTop w:val="0"/>
                      <w:marBottom w:val="0"/>
                      <w:divBdr>
                        <w:top w:val="none" w:sz="0" w:space="0" w:color="auto"/>
                        <w:left w:val="none" w:sz="0" w:space="0" w:color="auto"/>
                        <w:bottom w:val="none" w:sz="0" w:space="0" w:color="auto"/>
                        <w:right w:val="none" w:sz="0" w:space="0" w:color="auto"/>
                      </w:divBdr>
                      <w:divsChild>
                        <w:div w:id="657807894">
                          <w:marLeft w:val="0"/>
                          <w:marRight w:val="0"/>
                          <w:marTop w:val="0"/>
                          <w:marBottom w:val="150"/>
                          <w:divBdr>
                            <w:top w:val="none" w:sz="0" w:space="0" w:color="auto"/>
                            <w:left w:val="none" w:sz="0" w:space="0" w:color="auto"/>
                            <w:bottom w:val="none" w:sz="0" w:space="0" w:color="auto"/>
                            <w:right w:val="none" w:sz="0" w:space="0" w:color="auto"/>
                          </w:divBdr>
                        </w:div>
                        <w:div w:id="551886603">
                          <w:marLeft w:val="0"/>
                          <w:marRight w:val="0"/>
                          <w:marTop w:val="0"/>
                          <w:marBottom w:val="0"/>
                          <w:divBdr>
                            <w:top w:val="none" w:sz="0" w:space="0" w:color="auto"/>
                            <w:left w:val="none" w:sz="0" w:space="0" w:color="auto"/>
                            <w:bottom w:val="none" w:sz="0" w:space="0" w:color="auto"/>
                            <w:right w:val="none" w:sz="0" w:space="0" w:color="auto"/>
                          </w:divBdr>
                          <w:divsChild>
                            <w:div w:id="1755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7573">
      <w:bodyDiv w:val="1"/>
      <w:marLeft w:val="0"/>
      <w:marRight w:val="0"/>
      <w:marTop w:val="0"/>
      <w:marBottom w:val="0"/>
      <w:divBdr>
        <w:top w:val="none" w:sz="0" w:space="0" w:color="auto"/>
        <w:left w:val="none" w:sz="0" w:space="0" w:color="auto"/>
        <w:bottom w:val="none" w:sz="0" w:space="0" w:color="auto"/>
        <w:right w:val="none" w:sz="0" w:space="0" w:color="auto"/>
      </w:divBdr>
      <w:divsChild>
        <w:div w:id="1338727322">
          <w:marLeft w:val="0"/>
          <w:marRight w:val="0"/>
          <w:marTop w:val="0"/>
          <w:marBottom w:val="0"/>
          <w:divBdr>
            <w:top w:val="none" w:sz="0" w:space="0" w:color="auto"/>
            <w:left w:val="none" w:sz="0" w:space="0" w:color="auto"/>
            <w:bottom w:val="dotted" w:sz="6" w:space="4" w:color="DDDDDD"/>
            <w:right w:val="none" w:sz="0" w:space="0" w:color="auto"/>
          </w:divBdr>
        </w:div>
      </w:divsChild>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09379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949">
          <w:marLeft w:val="0"/>
          <w:marRight w:val="0"/>
          <w:marTop w:val="0"/>
          <w:marBottom w:val="0"/>
          <w:divBdr>
            <w:top w:val="none" w:sz="0" w:space="0" w:color="auto"/>
            <w:left w:val="none" w:sz="0" w:space="0" w:color="auto"/>
            <w:bottom w:val="dotted" w:sz="6" w:space="4" w:color="DDDDDD"/>
            <w:right w:val="none" w:sz="0" w:space="0" w:color="auto"/>
          </w:divBdr>
          <w:divsChild>
            <w:div w:id="435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490">
      <w:bodyDiv w:val="1"/>
      <w:marLeft w:val="0"/>
      <w:marRight w:val="0"/>
      <w:marTop w:val="0"/>
      <w:marBottom w:val="0"/>
      <w:divBdr>
        <w:top w:val="none" w:sz="0" w:space="0" w:color="auto"/>
        <w:left w:val="none" w:sz="0" w:space="0" w:color="auto"/>
        <w:bottom w:val="none" w:sz="0" w:space="0" w:color="auto"/>
        <w:right w:val="none" w:sz="0" w:space="0" w:color="auto"/>
      </w:divBdr>
      <w:divsChild>
        <w:div w:id="611933379">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300"/>
              <w:divBdr>
                <w:top w:val="none" w:sz="0" w:space="0" w:color="auto"/>
                <w:left w:val="none" w:sz="0" w:space="0" w:color="auto"/>
                <w:bottom w:val="single" w:sz="6" w:space="0" w:color="F1F1F1"/>
                <w:right w:val="none" w:sz="0" w:space="0" w:color="auto"/>
              </w:divBdr>
              <w:divsChild>
                <w:div w:id="181694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8368">
          <w:marLeft w:val="0"/>
          <w:marRight w:val="0"/>
          <w:marTop w:val="0"/>
          <w:marBottom w:val="0"/>
          <w:divBdr>
            <w:top w:val="none" w:sz="0" w:space="0" w:color="auto"/>
            <w:left w:val="none" w:sz="0" w:space="0" w:color="auto"/>
            <w:bottom w:val="none" w:sz="0" w:space="0" w:color="auto"/>
            <w:right w:val="none" w:sz="0" w:space="0" w:color="auto"/>
          </w:divBdr>
          <w:divsChild>
            <w:div w:id="2094351334">
              <w:marLeft w:val="0"/>
              <w:marRight w:val="0"/>
              <w:marTop w:val="0"/>
              <w:marBottom w:val="0"/>
              <w:divBdr>
                <w:top w:val="none" w:sz="0" w:space="0" w:color="auto"/>
                <w:left w:val="none" w:sz="0" w:space="0" w:color="auto"/>
                <w:bottom w:val="none" w:sz="0" w:space="0" w:color="auto"/>
                <w:right w:val="none" w:sz="0" w:space="0" w:color="auto"/>
              </w:divBdr>
              <w:divsChild>
                <w:div w:id="657415872">
                  <w:marLeft w:val="0"/>
                  <w:marRight w:val="0"/>
                  <w:marTop w:val="0"/>
                  <w:marBottom w:val="0"/>
                  <w:divBdr>
                    <w:top w:val="none" w:sz="0" w:space="0" w:color="auto"/>
                    <w:left w:val="none" w:sz="0" w:space="0" w:color="auto"/>
                    <w:bottom w:val="none" w:sz="0" w:space="0" w:color="auto"/>
                    <w:right w:val="none" w:sz="0" w:space="0" w:color="auto"/>
                  </w:divBdr>
                  <w:divsChild>
                    <w:div w:id="600770350">
                      <w:marLeft w:val="0"/>
                      <w:marRight w:val="0"/>
                      <w:marTop w:val="0"/>
                      <w:marBottom w:val="0"/>
                      <w:divBdr>
                        <w:top w:val="none" w:sz="0" w:space="0" w:color="auto"/>
                        <w:left w:val="none" w:sz="0" w:space="0" w:color="auto"/>
                        <w:bottom w:val="none" w:sz="0" w:space="0" w:color="auto"/>
                        <w:right w:val="none" w:sz="0" w:space="0" w:color="auto"/>
                      </w:divBdr>
                      <w:divsChild>
                        <w:div w:id="1786803873">
                          <w:marLeft w:val="0"/>
                          <w:marRight w:val="0"/>
                          <w:marTop w:val="0"/>
                          <w:marBottom w:val="0"/>
                          <w:divBdr>
                            <w:top w:val="none" w:sz="0" w:space="0" w:color="auto"/>
                            <w:left w:val="none" w:sz="0" w:space="0" w:color="auto"/>
                            <w:bottom w:val="none" w:sz="0" w:space="0" w:color="auto"/>
                            <w:right w:val="none" w:sz="0" w:space="0" w:color="auto"/>
                          </w:divBdr>
                          <w:divsChild>
                            <w:div w:id="1232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936">
                      <w:marLeft w:val="0"/>
                      <w:marRight w:val="0"/>
                      <w:marTop w:val="0"/>
                      <w:marBottom w:val="0"/>
                      <w:divBdr>
                        <w:top w:val="none" w:sz="0" w:space="0" w:color="auto"/>
                        <w:left w:val="none" w:sz="0" w:space="0" w:color="auto"/>
                        <w:bottom w:val="none" w:sz="0" w:space="0" w:color="auto"/>
                        <w:right w:val="none" w:sz="0" w:space="0" w:color="auto"/>
                      </w:divBdr>
                    </w:div>
                    <w:div w:id="871264685">
                      <w:marLeft w:val="0"/>
                      <w:marRight w:val="0"/>
                      <w:marTop w:val="0"/>
                      <w:marBottom w:val="300"/>
                      <w:divBdr>
                        <w:top w:val="none" w:sz="0" w:space="0" w:color="auto"/>
                        <w:left w:val="none" w:sz="0" w:space="0" w:color="auto"/>
                        <w:bottom w:val="none" w:sz="0" w:space="0" w:color="auto"/>
                        <w:right w:val="none" w:sz="0" w:space="0" w:color="auto"/>
                      </w:divBdr>
                      <w:divsChild>
                        <w:div w:id="1601568886">
                          <w:marLeft w:val="0"/>
                          <w:marRight w:val="0"/>
                          <w:marTop w:val="0"/>
                          <w:marBottom w:val="0"/>
                          <w:divBdr>
                            <w:top w:val="none" w:sz="0" w:space="0" w:color="auto"/>
                            <w:left w:val="none" w:sz="0" w:space="0" w:color="auto"/>
                            <w:bottom w:val="none" w:sz="0" w:space="0" w:color="auto"/>
                            <w:right w:val="none" w:sz="0" w:space="0" w:color="auto"/>
                          </w:divBdr>
                        </w:div>
                      </w:divsChild>
                    </w:div>
                    <w:div w:id="188718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738944">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22317081">
      <w:bodyDiv w:val="1"/>
      <w:marLeft w:val="0"/>
      <w:marRight w:val="0"/>
      <w:marTop w:val="0"/>
      <w:marBottom w:val="0"/>
      <w:divBdr>
        <w:top w:val="none" w:sz="0" w:space="0" w:color="auto"/>
        <w:left w:val="none" w:sz="0" w:space="0" w:color="auto"/>
        <w:bottom w:val="none" w:sz="0" w:space="0" w:color="auto"/>
        <w:right w:val="none" w:sz="0" w:space="0" w:color="auto"/>
      </w:divBdr>
      <w:divsChild>
        <w:div w:id="457189297">
          <w:marLeft w:val="0"/>
          <w:marRight w:val="0"/>
          <w:marTop w:val="0"/>
          <w:marBottom w:val="150"/>
          <w:divBdr>
            <w:top w:val="none" w:sz="0" w:space="0" w:color="auto"/>
            <w:left w:val="none" w:sz="0" w:space="0" w:color="auto"/>
            <w:bottom w:val="none" w:sz="0" w:space="0" w:color="auto"/>
            <w:right w:val="none" w:sz="0" w:space="0" w:color="auto"/>
          </w:divBdr>
          <w:divsChild>
            <w:div w:id="895434640">
              <w:marLeft w:val="0"/>
              <w:marRight w:val="0"/>
              <w:marTop w:val="0"/>
              <w:marBottom w:val="0"/>
              <w:divBdr>
                <w:top w:val="none" w:sz="0" w:space="0" w:color="auto"/>
                <w:left w:val="none" w:sz="0" w:space="0" w:color="auto"/>
                <w:bottom w:val="none" w:sz="0" w:space="0" w:color="auto"/>
                <w:right w:val="none" w:sz="0" w:space="0" w:color="auto"/>
              </w:divBdr>
              <w:divsChild>
                <w:div w:id="1721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523">
          <w:marLeft w:val="0"/>
          <w:marRight w:val="0"/>
          <w:marTop w:val="0"/>
          <w:marBottom w:val="150"/>
          <w:divBdr>
            <w:top w:val="none" w:sz="0" w:space="0" w:color="auto"/>
            <w:left w:val="none" w:sz="0" w:space="0" w:color="auto"/>
            <w:bottom w:val="none" w:sz="0" w:space="0" w:color="auto"/>
            <w:right w:val="none" w:sz="0" w:space="0" w:color="auto"/>
          </w:divBdr>
        </w:div>
        <w:div w:id="617953592">
          <w:marLeft w:val="0"/>
          <w:marRight w:val="0"/>
          <w:marTop w:val="0"/>
          <w:marBottom w:val="0"/>
          <w:divBdr>
            <w:top w:val="none" w:sz="0" w:space="0" w:color="auto"/>
            <w:left w:val="none" w:sz="0" w:space="0" w:color="auto"/>
            <w:bottom w:val="none" w:sz="0" w:space="0" w:color="auto"/>
            <w:right w:val="none" w:sz="0" w:space="0" w:color="auto"/>
          </w:divBdr>
          <w:divsChild>
            <w:div w:id="1000430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2321428">
      <w:bodyDiv w:val="1"/>
      <w:marLeft w:val="0"/>
      <w:marRight w:val="0"/>
      <w:marTop w:val="0"/>
      <w:marBottom w:val="0"/>
      <w:divBdr>
        <w:top w:val="none" w:sz="0" w:space="0" w:color="auto"/>
        <w:left w:val="none" w:sz="0" w:space="0" w:color="auto"/>
        <w:bottom w:val="none" w:sz="0" w:space="0" w:color="auto"/>
        <w:right w:val="none" w:sz="0" w:space="0" w:color="auto"/>
      </w:divBdr>
    </w:div>
    <w:div w:id="1022784947">
      <w:bodyDiv w:val="1"/>
      <w:marLeft w:val="0"/>
      <w:marRight w:val="0"/>
      <w:marTop w:val="0"/>
      <w:marBottom w:val="0"/>
      <w:divBdr>
        <w:top w:val="none" w:sz="0" w:space="0" w:color="auto"/>
        <w:left w:val="none" w:sz="0" w:space="0" w:color="auto"/>
        <w:bottom w:val="none" w:sz="0" w:space="0" w:color="auto"/>
        <w:right w:val="none" w:sz="0" w:space="0" w:color="auto"/>
      </w:divBdr>
      <w:divsChild>
        <w:div w:id="1994721602">
          <w:marLeft w:val="0"/>
          <w:marRight w:val="0"/>
          <w:marTop w:val="0"/>
          <w:marBottom w:val="0"/>
          <w:divBdr>
            <w:top w:val="none" w:sz="0" w:space="0" w:color="auto"/>
            <w:left w:val="none" w:sz="0" w:space="0" w:color="auto"/>
            <w:bottom w:val="none" w:sz="0" w:space="0" w:color="auto"/>
            <w:right w:val="none" w:sz="0" w:space="0" w:color="auto"/>
          </w:divBdr>
        </w:div>
        <w:div w:id="52395592">
          <w:marLeft w:val="0"/>
          <w:marRight w:val="0"/>
          <w:marTop w:val="0"/>
          <w:marBottom w:val="0"/>
          <w:divBdr>
            <w:top w:val="none" w:sz="0" w:space="0" w:color="auto"/>
            <w:left w:val="none" w:sz="0" w:space="0" w:color="auto"/>
            <w:bottom w:val="none" w:sz="0" w:space="0" w:color="auto"/>
            <w:right w:val="none" w:sz="0" w:space="0" w:color="auto"/>
          </w:divBdr>
          <w:divsChild>
            <w:div w:id="1091706895">
              <w:marLeft w:val="0"/>
              <w:marRight w:val="0"/>
              <w:marTop w:val="0"/>
              <w:marBottom w:val="0"/>
              <w:divBdr>
                <w:top w:val="none" w:sz="0" w:space="0" w:color="auto"/>
                <w:left w:val="none" w:sz="0" w:space="0" w:color="auto"/>
                <w:bottom w:val="none" w:sz="0" w:space="0" w:color="auto"/>
                <w:right w:val="none" w:sz="0" w:space="0" w:color="auto"/>
              </w:divBdr>
              <w:divsChild>
                <w:div w:id="1634671390">
                  <w:marLeft w:val="0"/>
                  <w:marRight w:val="0"/>
                  <w:marTop w:val="0"/>
                  <w:marBottom w:val="0"/>
                  <w:divBdr>
                    <w:top w:val="none" w:sz="0" w:space="0" w:color="auto"/>
                    <w:left w:val="none" w:sz="0" w:space="0" w:color="auto"/>
                    <w:bottom w:val="none" w:sz="0" w:space="0" w:color="auto"/>
                    <w:right w:val="none" w:sz="0" w:space="0" w:color="auto"/>
                  </w:divBdr>
                </w:div>
                <w:div w:id="1696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6805">
      <w:bodyDiv w:val="1"/>
      <w:marLeft w:val="0"/>
      <w:marRight w:val="0"/>
      <w:marTop w:val="0"/>
      <w:marBottom w:val="0"/>
      <w:divBdr>
        <w:top w:val="none" w:sz="0" w:space="0" w:color="auto"/>
        <w:left w:val="none" w:sz="0" w:space="0" w:color="auto"/>
        <w:bottom w:val="none" w:sz="0" w:space="0" w:color="auto"/>
        <w:right w:val="none" w:sz="0" w:space="0" w:color="auto"/>
      </w:divBdr>
    </w:div>
    <w:div w:id="1024286034">
      <w:bodyDiv w:val="1"/>
      <w:marLeft w:val="0"/>
      <w:marRight w:val="0"/>
      <w:marTop w:val="0"/>
      <w:marBottom w:val="0"/>
      <w:divBdr>
        <w:top w:val="none" w:sz="0" w:space="0" w:color="auto"/>
        <w:left w:val="none" w:sz="0" w:space="0" w:color="auto"/>
        <w:bottom w:val="none" w:sz="0" w:space="0" w:color="auto"/>
        <w:right w:val="none" w:sz="0" w:space="0" w:color="auto"/>
      </w:divBdr>
      <w:divsChild>
        <w:div w:id="2073431166">
          <w:marLeft w:val="0"/>
          <w:marRight w:val="0"/>
          <w:marTop w:val="0"/>
          <w:marBottom w:val="0"/>
          <w:divBdr>
            <w:top w:val="none" w:sz="0" w:space="0" w:color="auto"/>
            <w:left w:val="none" w:sz="0" w:space="0" w:color="auto"/>
            <w:bottom w:val="dotted" w:sz="6" w:space="4" w:color="DDDDDD"/>
            <w:right w:val="none" w:sz="0" w:space="0" w:color="auto"/>
          </w:divBdr>
          <w:divsChild>
            <w:div w:id="1422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010">
      <w:bodyDiv w:val="1"/>
      <w:marLeft w:val="0"/>
      <w:marRight w:val="0"/>
      <w:marTop w:val="0"/>
      <w:marBottom w:val="0"/>
      <w:divBdr>
        <w:top w:val="none" w:sz="0" w:space="0" w:color="auto"/>
        <w:left w:val="none" w:sz="0" w:space="0" w:color="auto"/>
        <w:bottom w:val="none" w:sz="0" w:space="0" w:color="auto"/>
        <w:right w:val="none" w:sz="0" w:space="0" w:color="auto"/>
      </w:divBdr>
      <w:divsChild>
        <w:div w:id="632058702">
          <w:marLeft w:val="0"/>
          <w:marRight w:val="0"/>
          <w:marTop w:val="0"/>
          <w:marBottom w:val="150"/>
          <w:divBdr>
            <w:top w:val="none" w:sz="0" w:space="0" w:color="auto"/>
            <w:left w:val="none" w:sz="0" w:space="0" w:color="auto"/>
            <w:bottom w:val="none" w:sz="0" w:space="0" w:color="auto"/>
            <w:right w:val="none" w:sz="0" w:space="0" w:color="auto"/>
          </w:divBdr>
          <w:divsChild>
            <w:div w:id="1486512749">
              <w:marLeft w:val="0"/>
              <w:marRight w:val="0"/>
              <w:marTop w:val="0"/>
              <w:marBottom w:val="0"/>
              <w:divBdr>
                <w:top w:val="none" w:sz="0" w:space="0" w:color="auto"/>
                <w:left w:val="none" w:sz="0" w:space="0" w:color="auto"/>
                <w:bottom w:val="none" w:sz="0" w:space="0" w:color="auto"/>
                <w:right w:val="none" w:sz="0" w:space="0" w:color="auto"/>
              </w:divBdr>
              <w:divsChild>
                <w:div w:id="1472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37">
          <w:marLeft w:val="0"/>
          <w:marRight w:val="0"/>
          <w:marTop w:val="0"/>
          <w:marBottom w:val="150"/>
          <w:divBdr>
            <w:top w:val="none" w:sz="0" w:space="0" w:color="auto"/>
            <w:left w:val="none" w:sz="0" w:space="0" w:color="auto"/>
            <w:bottom w:val="none" w:sz="0" w:space="0" w:color="auto"/>
            <w:right w:val="none" w:sz="0" w:space="0" w:color="auto"/>
          </w:divBdr>
        </w:div>
        <w:div w:id="841554777">
          <w:marLeft w:val="0"/>
          <w:marRight w:val="0"/>
          <w:marTop w:val="0"/>
          <w:marBottom w:val="0"/>
          <w:divBdr>
            <w:top w:val="none" w:sz="0" w:space="0" w:color="auto"/>
            <w:left w:val="none" w:sz="0" w:space="0" w:color="auto"/>
            <w:bottom w:val="none" w:sz="0" w:space="0" w:color="auto"/>
            <w:right w:val="none" w:sz="0" w:space="0" w:color="auto"/>
          </w:divBdr>
          <w:divsChild>
            <w:div w:id="248269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4863213">
      <w:bodyDiv w:val="1"/>
      <w:marLeft w:val="0"/>
      <w:marRight w:val="0"/>
      <w:marTop w:val="0"/>
      <w:marBottom w:val="0"/>
      <w:divBdr>
        <w:top w:val="none" w:sz="0" w:space="0" w:color="auto"/>
        <w:left w:val="none" w:sz="0" w:space="0" w:color="auto"/>
        <w:bottom w:val="none" w:sz="0" w:space="0" w:color="auto"/>
        <w:right w:val="none" w:sz="0" w:space="0" w:color="auto"/>
      </w:divBdr>
    </w:div>
    <w:div w:id="1025063611">
      <w:bodyDiv w:val="1"/>
      <w:marLeft w:val="0"/>
      <w:marRight w:val="0"/>
      <w:marTop w:val="0"/>
      <w:marBottom w:val="0"/>
      <w:divBdr>
        <w:top w:val="none" w:sz="0" w:space="0" w:color="auto"/>
        <w:left w:val="none" w:sz="0" w:space="0" w:color="auto"/>
        <w:bottom w:val="none" w:sz="0" w:space="0" w:color="auto"/>
        <w:right w:val="none" w:sz="0" w:space="0" w:color="auto"/>
      </w:divBdr>
      <w:divsChild>
        <w:div w:id="59834680">
          <w:marLeft w:val="0"/>
          <w:marRight w:val="0"/>
          <w:marTop w:val="0"/>
          <w:marBottom w:val="0"/>
          <w:divBdr>
            <w:top w:val="none" w:sz="0" w:space="0" w:color="auto"/>
            <w:left w:val="none" w:sz="0" w:space="0" w:color="auto"/>
            <w:bottom w:val="none" w:sz="0" w:space="0" w:color="auto"/>
            <w:right w:val="none" w:sz="0" w:space="0" w:color="auto"/>
          </w:divBdr>
        </w:div>
      </w:divsChild>
    </w:div>
    <w:div w:id="1025251712">
      <w:bodyDiv w:val="1"/>
      <w:marLeft w:val="0"/>
      <w:marRight w:val="0"/>
      <w:marTop w:val="0"/>
      <w:marBottom w:val="0"/>
      <w:divBdr>
        <w:top w:val="none" w:sz="0" w:space="0" w:color="auto"/>
        <w:left w:val="none" w:sz="0" w:space="0" w:color="auto"/>
        <w:bottom w:val="none" w:sz="0" w:space="0" w:color="auto"/>
        <w:right w:val="none" w:sz="0" w:space="0" w:color="auto"/>
      </w:divBdr>
    </w:div>
    <w:div w:id="1025593194">
      <w:bodyDiv w:val="1"/>
      <w:marLeft w:val="0"/>
      <w:marRight w:val="0"/>
      <w:marTop w:val="0"/>
      <w:marBottom w:val="0"/>
      <w:divBdr>
        <w:top w:val="none" w:sz="0" w:space="0" w:color="auto"/>
        <w:left w:val="none" w:sz="0" w:space="0" w:color="auto"/>
        <w:bottom w:val="none" w:sz="0" w:space="0" w:color="auto"/>
        <w:right w:val="none" w:sz="0" w:space="0" w:color="auto"/>
      </w:divBdr>
      <w:divsChild>
        <w:div w:id="298927104">
          <w:marLeft w:val="0"/>
          <w:marRight w:val="0"/>
          <w:marTop w:val="0"/>
          <w:marBottom w:val="0"/>
          <w:divBdr>
            <w:top w:val="none" w:sz="0" w:space="0" w:color="auto"/>
            <w:left w:val="none" w:sz="0" w:space="0" w:color="auto"/>
            <w:bottom w:val="none" w:sz="0" w:space="0" w:color="auto"/>
            <w:right w:val="none" w:sz="0" w:space="0" w:color="auto"/>
          </w:divBdr>
        </w:div>
      </w:divsChild>
    </w:div>
    <w:div w:id="1025785908">
      <w:bodyDiv w:val="1"/>
      <w:marLeft w:val="0"/>
      <w:marRight w:val="0"/>
      <w:marTop w:val="0"/>
      <w:marBottom w:val="0"/>
      <w:divBdr>
        <w:top w:val="none" w:sz="0" w:space="0" w:color="auto"/>
        <w:left w:val="none" w:sz="0" w:space="0" w:color="auto"/>
        <w:bottom w:val="none" w:sz="0" w:space="0" w:color="auto"/>
        <w:right w:val="none" w:sz="0" w:space="0" w:color="auto"/>
      </w:divBdr>
      <w:divsChild>
        <w:div w:id="367875149">
          <w:marLeft w:val="0"/>
          <w:marRight w:val="0"/>
          <w:marTop w:val="0"/>
          <w:marBottom w:val="150"/>
          <w:divBdr>
            <w:top w:val="none" w:sz="0" w:space="0" w:color="auto"/>
            <w:left w:val="none" w:sz="0" w:space="0" w:color="auto"/>
            <w:bottom w:val="none" w:sz="0" w:space="0" w:color="auto"/>
            <w:right w:val="none" w:sz="0" w:space="0" w:color="auto"/>
          </w:divBdr>
        </w:div>
      </w:divsChild>
    </w:div>
    <w:div w:id="1025862646">
      <w:bodyDiv w:val="1"/>
      <w:marLeft w:val="0"/>
      <w:marRight w:val="0"/>
      <w:marTop w:val="0"/>
      <w:marBottom w:val="0"/>
      <w:divBdr>
        <w:top w:val="none" w:sz="0" w:space="0" w:color="auto"/>
        <w:left w:val="none" w:sz="0" w:space="0" w:color="auto"/>
        <w:bottom w:val="none" w:sz="0" w:space="0" w:color="auto"/>
        <w:right w:val="none" w:sz="0" w:space="0" w:color="auto"/>
      </w:divBdr>
      <w:divsChild>
        <w:div w:id="674765424">
          <w:marLeft w:val="0"/>
          <w:marRight w:val="0"/>
          <w:marTop w:val="0"/>
          <w:marBottom w:val="0"/>
          <w:divBdr>
            <w:top w:val="none" w:sz="0" w:space="0" w:color="auto"/>
            <w:left w:val="none" w:sz="0" w:space="0" w:color="auto"/>
            <w:bottom w:val="none" w:sz="0" w:space="0" w:color="auto"/>
            <w:right w:val="none" w:sz="0" w:space="0" w:color="auto"/>
          </w:divBdr>
          <w:divsChild>
            <w:div w:id="782767774">
              <w:marLeft w:val="0"/>
              <w:marRight w:val="0"/>
              <w:marTop w:val="0"/>
              <w:marBottom w:val="0"/>
              <w:divBdr>
                <w:top w:val="none" w:sz="0" w:space="0" w:color="auto"/>
                <w:left w:val="none" w:sz="0" w:space="0" w:color="auto"/>
                <w:bottom w:val="none" w:sz="0" w:space="0" w:color="auto"/>
                <w:right w:val="none" w:sz="0" w:space="0" w:color="auto"/>
              </w:divBdr>
              <w:divsChild>
                <w:div w:id="1740640458">
                  <w:marLeft w:val="0"/>
                  <w:marRight w:val="0"/>
                  <w:marTop w:val="0"/>
                  <w:marBottom w:val="0"/>
                  <w:divBdr>
                    <w:top w:val="none" w:sz="0" w:space="0" w:color="auto"/>
                    <w:left w:val="none" w:sz="0" w:space="0" w:color="auto"/>
                    <w:bottom w:val="none" w:sz="0" w:space="0" w:color="auto"/>
                    <w:right w:val="none" w:sz="0" w:space="0" w:color="auto"/>
                  </w:divBdr>
                  <w:divsChild>
                    <w:div w:id="219371252">
                      <w:marLeft w:val="0"/>
                      <w:marRight w:val="0"/>
                      <w:marTop w:val="0"/>
                      <w:marBottom w:val="0"/>
                      <w:divBdr>
                        <w:top w:val="none" w:sz="0" w:space="0" w:color="auto"/>
                        <w:left w:val="none" w:sz="0" w:space="0" w:color="auto"/>
                        <w:bottom w:val="none" w:sz="0" w:space="0" w:color="auto"/>
                        <w:right w:val="none" w:sz="0" w:space="0" w:color="auto"/>
                      </w:divBdr>
                      <w:divsChild>
                        <w:div w:id="2106683003">
                          <w:marLeft w:val="0"/>
                          <w:marRight w:val="0"/>
                          <w:marTop w:val="0"/>
                          <w:marBottom w:val="0"/>
                          <w:divBdr>
                            <w:top w:val="none" w:sz="0" w:space="0" w:color="auto"/>
                            <w:left w:val="none" w:sz="0" w:space="0" w:color="auto"/>
                            <w:bottom w:val="none" w:sz="0" w:space="0" w:color="auto"/>
                            <w:right w:val="none" w:sz="0" w:space="0" w:color="auto"/>
                          </w:divBdr>
                          <w:divsChild>
                            <w:div w:id="248780464">
                              <w:marLeft w:val="0"/>
                              <w:marRight w:val="0"/>
                              <w:marTop w:val="0"/>
                              <w:marBottom w:val="0"/>
                              <w:divBdr>
                                <w:top w:val="none" w:sz="0" w:space="0" w:color="auto"/>
                                <w:left w:val="none" w:sz="0" w:space="0" w:color="auto"/>
                                <w:bottom w:val="none" w:sz="0" w:space="0" w:color="auto"/>
                                <w:right w:val="none" w:sz="0" w:space="0" w:color="auto"/>
                              </w:divBdr>
                              <w:divsChild>
                                <w:div w:id="325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12130">
      <w:bodyDiv w:val="1"/>
      <w:marLeft w:val="0"/>
      <w:marRight w:val="0"/>
      <w:marTop w:val="0"/>
      <w:marBottom w:val="0"/>
      <w:divBdr>
        <w:top w:val="none" w:sz="0" w:space="0" w:color="auto"/>
        <w:left w:val="none" w:sz="0" w:space="0" w:color="auto"/>
        <w:bottom w:val="none" w:sz="0" w:space="0" w:color="auto"/>
        <w:right w:val="none" w:sz="0" w:space="0" w:color="auto"/>
      </w:divBdr>
      <w:divsChild>
        <w:div w:id="2089839839">
          <w:marLeft w:val="0"/>
          <w:marRight w:val="0"/>
          <w:marTop w:val="0"/>
          <w:marBottom w:val="150"/>
          <w:divBdr>
            <w:top w:val="none" w:sz="0" w:space="0" w:color="auto"/>
            <w:left w:val="none" w:sz="0" w:space="0" w:color="auto"/>
            <w:bottom w:val="none" w:sz="0" w:space="0" w:color="auto"/>
            <w:right w:val="none" w:sz="0" w:space="0" w:color="auto"/>
          </w:divBdr>
        </w:div>
      </w:divsChild>
    </w:div>
    <w:div w:id="1026446363">
      <w:bodyDiv w:val="1"/>
      <w:marLeft w:val="0"/>
      <w:marRight w:val="0"/>
      <w:marTop w:val="0"/>
      <w:marBottom w:val="0"/>
      <w:divBdr>
        <w:top w:val="none" w:sz="0" w:space="0" w:color="auto"/>
        <w:left w:val="none" w:sz="0" w:space="0" w:color="auto"/>
        <w:bottom w:val="none" w:sz="0" w:space="0" w:color="auto"/>
        <w:right w:val="none" w:sz="0" w:space="0" w:color="auto"/>
      </w:divBdr>
    </w:div>
    <w:div w:id="1026447251">
      <w:bodyDiv w:val="1"/>
      <w:marLeft w:val="0"/>
      <w:marRight w:val="0"/>
      <w:marTop w:val="0"/>
      <w:marBottom w:val="0"/>
      <w:divBdr>
        <w:top w:val="none" w:sz="0" w:space="0" w:color="auto"/>
        <w:left w:val="none" w:sz="0" w:space="0" w:color="auto"/>
        <w:bottom w:val="none" w:sz="0" w:space="0" w:color="auto"/>
        <w:right w:val="none" w:sz="0" w:space="0" w:color="auto"/>
      </w:divBdr>
    </w:div>
    <w:div w:id="1026522083">
      <w:bodyDiv w:val="1"/>
      <w:marLeft w:val="0"/>
      <w:marRight w:val="0"/>
      <w:marTop w:val="0"/>
      <w:marBottom w:val="0"/>
      <w:divBdr>
        <w:top w:val="none" w:sz="0" w:space="0" w:color="auto"/>
        <w:left w:val="none" w:sz="0" w:space="0" w:color="auto"/>
        <w:bottom w:val="none" w:sz="0" w:space="0" w:color="auto"/>
        <w:right w:val="none" w:sz="0" w:space="0" w:color="auto"/>
      </w:divBdr>
      <w:divsChild>
        <w:div w:id="250159408">
          <w:marLeft w:val="0"/>
          <w:marRight w:val="0"/>
          <w:marTop w:val="0"/>
          <w:marBottom w:val="150"/>
          <w:divBdr>
            <w:top w:val="none" w:sz="0" w:space="0" w:color="auto"/>
            <w:left w:val="none" w:sz="0" w:space="0" w:color="auto"/>
            <w:bottom w:val="none" w:sz="0" w:space="0" w:color="auto"/>
            <w:right w:val="none" w:sz="0" w:space="0" w:color="auto"/>
          </w:divBdr>
        </w:div>
      </w:divsChild>
    </w:div>
    <w:div w:id="1027146216">
      <w:bodyDiv w:val="1"/>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150"/>
          <w:divBdr>
            <w:top w:val="none" w:sz="0" w:space="0" w:color="auto"/>
            <w:left w:val="none" w:sz="0" w:space="0" w:color="auto"/>
            <w:bottom w:val="none" w:sz="0" w:space="0" w:color="auto"/>
            <w:right w:val="none" w:sz="0" w:space="0" w:color="auto"/>
          </w:divBdr>
        </w:div>
      </w:divsChild>
    </w:div>
    <w:div w:id="102722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49267">
          <w:marLeft w:val="0"/>
          <w:marRight w:val="0"/>
          <w:marTop w:val="0"/>
          <w:marBottom w:val="0"/>
          <w:divBdr>
            <w:top w:val="none" w:sz="0" w:space="0" w:color="auto"/>
            <w:left w:val="none" w:sz="0" w:space="0" w:color="auto"/>
            <w:bottom w:val="dotted" w:sz="6" w:space="4" w:color="DDDDDD"/>
            <w:right w:val="none" w:sz="0" w:space="0" w:color="auto"/>
          </w:divBdr>
          <w:divsChild>
            <w:div w:id="602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435">
      <w:bodyDiv w:val="1"/>
      <w:marLeft w:val="0"/>
      <w:marRight w:val="0"/>
      <w:marTop w:val="0"/>
      <w:marBottom w:val="0"/>
      <w:divBdr>
        <w:top w:val="none" w:sz="0" w:space="0" w:color="auto"/>
        <w:left w:val="none" w:sz="0" w:space="0" w:color="auto"/>
        <w:bottom w:val="none" w:sz="0" w:space="0" w:color="auto"/>
        <w:right w:val="none" w:sz="0" w:space="0" w:color="auto"/>
      </w:divBdr>
      <w:divsChild>
        <w:div w:id="1168136330">
          <w:marLeft w:val="0"/>
          <w:marRight w:val="0"/>
          <w:marTop w:val="0"/>
          <w:marBottom w:val="0"/>
          <w:divBdr>
            <w:top w:val="none" w:sz="0" w:space="0" w:color="auto"/>
            <w:left w:val="none" w:sz="0" w:space="0" w:color="auto"/>
            <w:bottom w:val="none" w:sz="0" w:space="0" w:color="auto"/>
            <w:right w:val="none" w:sz="0" w:space="0" w:color="auto"/>
          </w:divBdr>
        </w:div>
      </w:divsChild>
    </w:div>
    <w:div w:id="1027557651">
      <w:bodyDiv w:val="1"/>
      <w:marLeft w:val="0"/>
      <w:marRight w:val="0"/>
      <w:marTop w:val="0"/>
      <w:marBottom w:val="0"/>
      <w:divBdr>
        <w:top w:val="none" w:sz="0" w:space="0" w:color="auto"/>
        <w:left w:val="none" w:sz="0" w:space="0" w:color="auto"/>
        <w:bottom w:val="none" w:sz="0" w:space="0" w:color="auto"/>
        <w:right w:val="none" w:sz="0" w:space="0" w:color="auto"/>
      </w:divBdr>
      <w:divsChild>
        <w:div w:id="614942358">
          <w:marLeft w:val="0"/>
          <w:marRight w:val="0"/>
          <w:marTop w:val="0"/>
          <w:marBottom w:val="150"/>
          <w:divBdr>
            <w:top w:val="none" w:sz="0" w:space="0" w:color="auto"/>
            <w:left w:val="none" w:sz="0" w:space="0" w:color="auto"/>
            <w:bottom w:val="none" w:sz="0" w:space="0" w:color="auto"/>
            <w:right w:val="none" w:sz="0" w:space="0" w:color="auto"/>
          </w:divBdr>
        </w:div>
        <w:div w:id="2095475113">
          <w:marLeft w:val="0"/>
          <w:marRight w:val="0"/>
          <w:marTop w:val="0"/>
          <w:marBottom w:val="150"/>
          <w:divBdr>
            <w:top w:val="none" w:sz="0" w:space="0" w:color="auto"/>
            <w:left w:val="none" w:sz="0" w:space="0" w:color="auto"/>
            <w:bottom w:val="none" w:sz="0" w:space="0" w:color="auto"/>
            <w:right w:val="none" w:sz="0" w:space="0" w:color="auto"/>
          </w:divBdr>
          <w:divsChild>
            <w:div w:id="1555777761">
              <w:marLeft w:val="0"/>
              <w:marRight w:val="0"/>
              <w:marTop w:val="0"/>
              <w:marBottom w:val="0"/>
              <w:divBdr>
                <w:top w:val="none" w:sz="0" w:space="0" w:color="auto"/>
                <w:left w:val="none" w:sz="0" w:space="0" w:color="auto"/>
                <w:bottom w:val="none" w:sz="0" w:space="0" w:color="auto"/>
                <w:right w:val="none" w:sz="0" w:space="0" w:color="auto"/>
              </w:divBdr>
            </w:div>
          </w:divsChild>
        </w:div>
        <w:div w:id="2102141669">
          <w:marLeft w:val="0"/>
          <w:marRight w:val="0"/>
          <w:marTop w:val="0"/>
          <w:marBottom w:val="0"/>
          <w:divBdr>
            <w:top w:val="none" w:sz="0" w:space="0" w:color="auto"/>
            <w:left w:val="none" w:sz="0" w:space="0" w:color="auto"/>
            <w:bottom w:val="none" w:sz="0" w:space="0" w:color="auto"/>
            <w:right w:val="none" w:sz="0" w:space="0" w:color="auto"/>
          </w:divBdr>
          <w:divsChild>
            <w:div w:id="665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915">
      <w:bodyDiv w:val="1"/>
      <w:marLeft w:val="0"/>
      <w:marRight w:val="0"/>
      <w:marTop w:val="0"/>
      <w:marBottom w:val="0"/>
      <w:divBdr>
        <w:top w:val="none" w:sz="0" w:space="0" w:color="auto"/>
        <w:left w:val="none" w:sz="0" w:space="0" w:color="auto"/>
        <w:bottom w:val="none" w:sz="0" w:space="0" w:color="auto"/>
        <w:right w:val="none" w:sz="0" w:space="0" w:color="auto"/>
      </w:divBdr>
      <w:divsChild>
        <w:div w:id="2019917074">
          <w:marLeft w:val="0"/>
          <w:marRight w:val="0"/>
          <w:marTop w:val="0"/>
          <w:marBottom w:val="0"/>
          <w:divBdr>
            <w:top w:val="none" w:sz="0" w:space="0" w:color="auto"/>
            <w:left w:val="none" w:sz="0" w:space="0" w:color="auto"/>
            <w:bottom w:val="none" w:sz="0" w:space="0" w:color="auto"/>
            <w:right w:val="none" w:sz="0" w:space="0" w:color="auto"/>
          </w:divBdr>
        </w:div>
      </w:divsChild>
    </w:div>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409473982">
          <w:marLeft w:val="0"/>
          <w:marRight w:val="0"/>
          <w:marTop w:val="0"/>
          <w:marBottom w:val="150"/>
          <w:divBdr>
            <w:top w:val="none" w:sz="0" w:space="0" w:color="auto"/>
            <w:left w:val="none" w:sz="0" w:space="0" w:color="auto"/>
            <w:bottom w:val="none" w:sz="0" w:space="0" w:color="auto"/>
            <w:right w:val="none" w:sz="0" w:space="0" w:color="auto"/>
          </w:divBdr>
        </w:div>
        <w:div w:id="846094761">
          <w:marLeft w:val="0"/>
          <w:marRight w:val="0"/>
          <w:marTop w:val="0"/>
          <w:marBottom w:val="0"/>
          <w:divBdr>
            <w:top w:val="none" w:sz="0" w:space="0" w:color="auto"/>
            <w:left w:val="none" w:sz="0" w:space="0" w:color="auto"/>
            <w:bottom w:val="none" w:sz="0" w:space="0" w:color="auto"/>
            <w:right w:val="none" w:sz="0" w:space="0" w:color="auto"/>
          </w:divBdr>
          <w:divsChild>
            <w:div w:id="1047875417">
              <w:marLeft w:val="0"/>
              <w:marRight w:val="0"/>
              <w:marTop w:val="0"/>
              <w:marBottom w:val="0"/>
              <w:divBdr>
                <w:top w:val="none" w:sz="0" w:space="0" w:color="auto"/>
                <w:left w:val="none" w:sz="0" w:space="0" w:color="auto"/>
                <w:bottom w:val="none" w:sz="0" w:space="0" w:color="auto"/>
                <w:right w:val="none" w:sz="0" w:space="0" w:color="auto"/>
              </w:divBdr>
            </w:div>
          </w:divsChild>
        </w:div>
        <w:div w:id="1701467609">
          <w:marLeft w:val="0"/>
          <w:marRight w:val="0"/>
          <w:marTop w:val="0"/>
          <w:marBottom w:val="150"/>
          <w:divBdr>
            <w:top w:val="none" w:sz="0" w:space="0" w:color="auto"/>
            <w:left w:val="none" w:sz="0" w:space="0" w:color="auto"/>
            <w:bottom w:val="none" w:sz="0" w:space="0" w:color="auto"/>
            <w:right w:val="none" w:sz="0" w:space="0" w:color="auto"/>
          </w:divBdr>
          <w:divsChild>
            <w:div w:id="703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326">
      <w:bodyDiv w:val="1"/>
      <w:marLeft w:val="0"/>
      <w:marRight w:val="0"/>
      <w:marTop w:val="0"/>
      <w:marBottom w:val="0"/>
      <w:divBdr>
        <w:top w:val="none" w:sz="0" w:space="0" w:color="auto"/>
        <w:left w:val="none" w:sz="0" w:space="0" w:color="auto"/>
        <w:bottom w:val="none" w:sz="0" w:space="0" w:color="auto"/>
        <w:right w:val="none" w:sz="0" w:space="0" w:color="auto"/>
      </w:divBdr>
      <w:divsChild>
        <w:div w:id="1711028019">
          <w:marLeft w:val="0"/>
          <w:marRight w:val="0"/>
          <w:marTop w:val="0"/>
          <w:marBottom w:val="0"/>
          <w:divBdr>
            <w:top w:val="none" w:sz="0" w:space="0" w:color="auto"/>
            <w:left w:val="none" w:sz="0" w:space="0" w:color="auto"/>
            <w:bottom w:val="dotted" w:sz="6" w:space="4" w:color="DDDDDD"/>
            <w:right w:val="none" w:sz="0" w:space="0" w:color="auto"/>
          </w:divBdr>
          <w:divsChild>
            <w:div w:id="1977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398">
      <w:bodyDiv w:val="1"/>
      <w:marLeft w:val="0"/>
      <w:marRight w:val="0"/>
      <w:marTop w:val="0"/>
      <w:marBottom w:val="0"/>
      <w:divBdr>
        <w:top w:val="none" w:sz="0" w:space="0" w:color="auto"/>
        <w:left w:val="none" w:sz="0" w:space="0" w:color="auto"/>
        <w:bottom w:val="none" w:sz="0" w:space="0" w:color="auto"/>
        <w:right w:val="none" w:sz="0" w:space="0" w:color="auto"/>
      </w:divBdr>
    </w:div>
    <w:div w:id="1028944813">
      <w:bodyDiv w:val="1"/>
      <w:marLeft w:val="0"/>
      <w:marRight w:val="0"/>
      <w:marTop w:val="0"/>
      <w:marBottom w:val="0"/>
      <w:divBdr>
        <w:top w:val="none" w:sz="0" w:space="0" w:color="auto"/>
        <w:left w:val="none" w:sz="0" w:space="0" w:color="auto"/>
        <w:bottom w:val="none" w:sz="0" w:space="0" w:color="auto"/>
        <w:right w:val="none" w:sz="0" w:space="0" w:color="auto"/>
      </w:divBdr>
      <w:divsChild>
        <w:div w:id="425612208">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0"/>
              <w:marRight w:val="0"/>
              <w:marTop w:val="0"/>
              <w:marBottom w:val="0"/>
              <w:divBdr>
                <w:top w:val="none" w:sz="0" w:space="0" w:color="auto"/>
                <w:left w:val="none" w:sz="0" w:space="0" w:color="auto"/>
                <w:bottom w:val="none" w:sz="0" w:space="0" w:color="auto"/>
                <w:right w:val="none" w:sz="0" w:space="0" w:color="auto"/>
              </w:divBdr>
              <w:divsChild>
                <w:div w:id="1813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35">
          <w:marLeft w:val="0"/>
          <w:marRight w:val="0"/>
          <w:marTop w:val="0"/>
          <w:marBottom w:val="75"/>
          <w:divBdr>
            <w:top w:val="none" w:sz="0" w:space="0" w:color="auto"/>
            <w:left w:val="none" w:sz="0" w:space="0" w:color="auto"/>
            <w:bottom w:val="none" w:sz="0" w:space="0" w:color="auto"/>
            <w:right w:val="none" w:sz="0" w:space="0" w:color="auto"/>
          </w:divBdr>
        </w:div>
        <w:div w:id="1652559461">
          <w:marLeft w:val="0"/>
          <w:marRight w:val="0"/>
          <w:marTop w:val="0"/>
          <w:marBottom w:val="0"/>
          <w:divBdr>
            <w:top w:val="none" w:sz="0" w:space="0" w:color="auto"/>
            <w:left w:val="none" w:sz="0" w:space="0" w:color="auto"/>
            <w:bottom w:val="none" w:sz="0" w:space="0" w:color="auto"/>
            <w:right w:val="none" w:sz="0" w:space="0" w:color="auto"/>
          </w:divBdr>
        </w:div>
        <w:div w:id="1730687309">
          <w:marLeft w:val="0"/>
          <w:marRight w:val="0"/>
          <w:marTop w:val="0"/>
          <w:marBottom w:val="300"/>
          <w:divBdr>
            <w:top w:val="none" w:sz="0" w:space="0" w:color="auto"/>
            <w:left w:val="none" w:sz="0" w:space="0" w:color="auto"/>
            <w:bottom w:val="none" w:sz="0" w:space="0" w:color="auto"/>
            <w:right w:val="none" w:sz="0" w:space="0" w:color="auto"/>
          </w:divBdr>
          <w:divsChild>
            <w:div w:id="732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8166">
      <w:bodyDiv w:val="1"/>
      <w:marLeft w:val="0"/>
      <w:marRight w:val="0"/>
      <w:marTop w:val="0"/>
      <w:marBottom w:val="0"/>
      <w:divBdr>
        <w:top w:val="none" w:sz="0" w:space="0" w:color="auto"/>
        <w:left w:val="none" w:sz="0" w:space="0" w:color="auto"/>
        <w:bottom w:val="none" w:sz="0" w:space="0" w:color="auto"/>
        <w:right w:val="none" w:sz="0" w:space="0" w:color="auto"/>
      </w:divBdr>
      <w:divsChild>
        <w:div w:id="1165704208">
          <w:marLeft w:val="0"/>
          <w:marRight w:val="0"/>
          <w:marTop w:val="0"/>
          <w:marBottom w:val="0"/>
          <w:divBdr>
            <w:top w:val="none" w:sz="0" w:space="0" w:color="auto"/>
            <w:left w:val="none" w:sz="0" w:space="0" w:color="auto"/>
            <w:bottom w:val="none" w:sz="0" w:space="0" w:color="auto"/>
            <w:right w:val="none" w:sz="0" w:space="0" w:color="auto"/>
          </w:divBdr>
          <w:divsChild>
            <w:div w:id="1952082873">
              <w:marLeft w:val="0"/>
              <w:marRight w:val="0"/>
              <w:marTop w:val="0"/>
              <w:marBottom w:val="0"/>
              <w:divBdr>
                <w:top w:val="none" w:sz="0" w:space="0" w:color="auto"/>
                <w:left w:val="none" w:sz="0" w:space="0" w:color="auto"/>
                <w:bottom w:val="none" w:sz="0" w:space="0" w:color="auto"/>
                <w:right w:val="none" w:sz="0" w:space="0" w:color="auto"/>
              </w:divBdr>
              <w:divsChild>
                <w:div w:id="484931302">
                  <w:marLeft w:val="0"/>
                  <w:marRight w:val="0"/>
                  <w:marTop w:val="0"/>
                  <w:marBottom w:val="0"/>
                  <w:divBdr>
                    <w:top w:val="none" w:sz="0" w:space="0" w:color="auto"/>
                    <w:left w:val="none" w:sz="0" w:space="0" w:color="auto"/>
                    <w:bottom w:val="none" w:sz="0" w:space="0" w:color="auto"/>
                    <w:right w:val="none" w:sz="0" w:space="0" w:color="auto"/>
                  </w:divBdr>
                  <w:divsChild>
                    <w:div w:id="822547641">
                      <w:marLeft w:val="0"/>
                      <w:marRight w:val="0"/>
                      <w:marTop w:val="0"/>
                      <w:marBottom w:val="0"/>
                      <w:divBdr>
                        <w:top w:val="none" w:sz="0" w:space="0" w:color="auto"/>
                        <w:left w:val="none" w:sz="0" w:space="0" w:color="auto"/>
                        <w:bottom w:val="none" w:sz="0" w:space="0" w:color="auto"/>
                        <w:right w:val="none" w:sz="0" w:space="0" w:color="auto"/>
                      </w:divBdr>
                      <w:divsChild>
                        <w:div w:id="1128817559">
                          <w:marLeft w:val="0"/>
                          <w:marRight w:val="0"/>
                          <w:marTop w:val="0"/>
                          <w:marBottom w:val="0"/>
                          <w:divBdr>
                            <w:top w:val="none" w:sz="0" w:space="0" w:color="auto"/>
                            <w:left w:val="none" w:sz="0" w:space="0" w:color="auto"/>
                            <w:bottom w:val="none" w:sz="0" w:space="0" w:color="auto"/>
                            <w:right w:val="none" w:sz="0" w:space="0" w:color="auto"/>
                          </w:divBdr>
                          <w:divsChild>
                            <w:div w:id="1815872607">
                              <w:marLeft w:val="0"/>
                              <w:marRight w:val="0"/>
                              <w:marTop w:val="0"/>
                              <w:marBottom w:val="0"/>
                              <w:divBdr>
                                <w:top w:val="none" w:sz="0" w:space="0" w:color="auto"/>
                                <w:left w:val="none" w:sz="0" w:space="0" w:color="auto"/>
                                <w:bottom w:val="none" w:sz="0" w:space="0" w:color="auto"/>
                                <w:right w:val="none" w:sz="0" w:space="0" w:color="auto"/>
                              </w:divBdr>
                              <w:divsChild>
                                <w:div w:id="1194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7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0304">
          <w:marLeft w:val="0"/>
          <w:marRight w:val="0"/>
          <w:marTop w:val="0"/>
          <w:marBottom w:val="0"/>
          <w:divBdr>
            <w:top w:val="none" w:sz="0" w:space="0" w:color="auto"/>
            <w:left w:val="none" w:sz="0" w:space="0" w:color="auto"/>
            <w:bottom w:val="none" w:sz="0" w:space="0" w:color="auto"/>
            <w:right w:val="none" w:sz="0" w:space="0" w:color="auto"/>
          </w:divBdr>
          <w:divsChild>
            <w:div w:id="1310747754">
              <w:marLeft w:val="0"/>
              <w:marRight w:val="0"/>
              <w:marTop w:val="0"/>
              <w:marBottom w:val="0"/>
              <w:divBdr>
                <w:top w:val="none" w:sz="0" w:space="0" w:color="auto"/>
                <w:left w:val="none" w:sz="0" w:space="0" w:color="auto"/>
                <w:bottom w:val="none" w:sz="0" w:space="0" w:color="auto"/>
                <w:right w:val="none" w:sz="0" w:space="0" w:color="auto"/>
              </w:divBdr>
              <w:divsChild>
                <w:div w:id="181944747">
                  <w:marLeft w:val="0"/>
                  <w:marRight w:val="0"/>
                  <w:marTop w:val="0"/>
                  <w:marBottom w:val="0"/>
                  <w:divBdr>
                    <w:top w:val="none" w:sz="0" w:space="0" w:color="auto"/>
                    <w:left w:val="none" w:sz="0" w:space="0" w:color="auto"/>
                    <w:bottom w:val="none" w:sz="0" w:space="0" w:color="auto"/>
                    <w:right w:val="none" w:sz="0" w:space="0" w:color="auto"/>
                  </w:divBdr>
                  <w:divsChild>
                    <w:div w:id="99690973">
                      <w:marLeft w:val="0"/>
                      <w:marRight w:val="0"/>
                      <w:marTop w:val="0"/>
                      <w:marBottom w:val="0"/>
                      <w:divBdr>
                        <w:top w:val="none" w:sz="0" w:space="0" w:color="auto"/>
                        <w:left w:val="none" w:sz="0" w:space="0" w:color="auto"/>
                        <w:bottom w:val="none" w:sz="0" w:space="0" w:color="auto"/>
                        <w:right w:val="none" w:sz="0" w:space="0" w:color="auto"/>
                      </w:divBdr>
                      <w:divsChild>
                        <w:div w:id="525826750">
                          <w:marLeft w:val="0"/>
                          <w:marRight w:val="0"/>
                          <w:marTop w:val="0"/>
                          <w:marBottom w:val="0"/>
                          <w:divBdr>
                            <w:top w:val="none" w:sz="0" w:space="0" w:color="auto"/>
                            <w:left w:val="none" w:sz="0" w:space="0" w:color="auto"/>
                            <w:bottom w:val="none" w:sz="0" w:space="0" w:color="auto"/>
                            <w:right w:val="none" w:sz="0" w:space="0" w:color="auto"/>
                          </w:divBdr>
                          <w:divsChild>
                            <w:div w:id="1872255066">
                              <w:marLeft w:val="0"/>
                              <w:marRight w:val="0"/>
                              <w:marTop w:val="0"/>
                              <w:marBottom w:val="0"/>
                              <w:divBdr>
                                <w:top w:val="none" w:sz="0" w:space="0" w:color="auto"/>
                                <w:left w:val="none" w:sz="0" w:space="0" w:color="auto"/>
                                <w:bottom w:val="none" w:sz="0" w:space="0" w:color="auto"/>
                                <w:right w:val="none" w:sz="0" w:space="0" w:color="auto"/>
                              </w:divBdr>
                              <w:divsChild>
                                <w:div w:id="395318149">
                                  <w:marLeft w:val="0"/>
                                  <w:marRight w:val="0"/>
                                  <w:marTop w:val="0"/>
                                  <w:marBottom w:val="0"/>
                                  <w:divBdr>
                                    <w:top w:val="none" w:sz="0" w:space="0" w:color="auto"/>
                                    <w:left w:val="none" w:sz="0" w:space="0" w:color="auto"/>
                                    <w:bottom w:val="none" w:sz="0" w:space="0" w:color="auto"/>
                                    <w:right w:val="none" w:sz="0" w:space="0" w:color="auto"/>
                                  </w:divBdr>
                                  <w:divsChild>
                                    <w:div w:id="1617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7780">
      <w:bodyDiv w:val="1"/>
      <w:marLeft w:val="0"/>
      <w:marRight w:val="0"/>
      <w:marTop w:val="0"/>
      <w:marBottom w:val="0"/>
      <w:divBdr>
        <w:top w:val="none" w:sz="0" w:space="0" w:color="auto"/>
        <w:left w:val="none" w:sz="0" w:space="0" w:color="auto"/>
        <w:bottom w:val="none" w:sz="0" w:space="0" w:color="auto"/>
        <w:right w:val="none" w:sz="0" w:space="0" w:color="auto"/>
      </w:divBdr>
      <w:divsChild>
        <w:div w:id="294719371">
          <w:marLeft w:val="0"/>
          <w:marRight w:val="0"/>
          <w:marTop w:val="0"/>
          <w:marBottom w:val="0"/>
          <w:divBdr>
            <w:top w:val="none" w:sz="0" w:space="0" w:color="auto"/>
            <w:left w:val="none" w:sz="0" w:space="0" w:color="auto"/>
            <w:bottom w:val="none" w:sz="0" w:space="0" w:color="auto"/>
            <w:right w:val="none" w:sz="0" w:space="0" w:color="auto"/>
          </w:divBdr>
        </w:div>
      </w:divsChild>
    </w:div>
    <w:div w:id="1029450363">
      <w:bodyDiv w:val="1"/>
      <w:marLeft w:val="0"/>
      <w:marRight w:val="0"/>
      <w:marTop w:val="0"/>
      <w:marBottom w:val="0"/>
      <w:divBdr>
        <w:top w:val="none" w:sz="0" w:space="0" w:color="auto"/>
        <w:left w:val="none" w:sz="0" w:space="0" w:color="auto"/>
        <w:bottom w:val="none" w:sz="0" w:space="0" w:color="auto"/>
        <w:right w:val="none" w:sz="0" w:space="0" w:color="auto"/>
      </w:divBdr>
      <w:divsChild>
        <w:div w:id="277421283">
          <w:marLeft w:val="0"/>
          <w:marRight w:val="0"/>
          <w:marTop w:val="0"/>
          <w:marBottom w:val="0"/>
          <w:divBdr>
            <w:top w:val="none" w:sz="0" w:space="0" w:color="auto"/>
            <w:left w:val="none" w:sz="0" w:space="0" w:color="auto"/>
            <w:bottom w:val="none" w:sz="0" w:space="0" w:color="auto"/>
            <w:right w:val="none" w:sz="0" w:space="0" w:color="auto"/>
          </w:divBdr>
          <w:divsChild>
            <w:div w:id="1147625229">
              <w:marLeft w:val="0"/>
              <w:marRight w:val="0"/>
              <w:marTop w:val="0"/>
              <w:marBottom w:val="0"/>
              <w:divBdr>
                <w:top w:val="none" w:sz="0" w:space="0" w:color="auto"/>
                <w:left w:val="none" w:sz="0" w:space="0" w:color="auto"/>
                <w:bottom w:val="none" w:sz="0" w:space="0" w:color="auto"/>
                <w:right w:val="none" w:sz="0" w:space="0" w:color="auto"/>
              </w:divBdr>
              <w:divsChild>
                <w:div w:id="19816256">
                  <w:marLeft w:val="0"/>
                  <w:marRight w:val="0"/>
                  <w:marTop w:val="0"/>
                  <w:marBottom w:val="0"/>
                  <w:divBdr>
                    <w:top w:val="none" w:sz="0" w:space="0" w:color="auto"/>
                    <w:left w:val="none" w:sz="0" w:space="0" w:color="auto"/>
                    <w:bottom w:val="none" w:sz="0" w:space="0" w:color="auto"/>
                    <w:right w:val="none" w:sz="0" w:space="0" w:color="auto"/>
                  </w:divBdr>
                  <w:divsChild>
                    <w:div w:id="414673277">
                      <w:marLeft w:val="0"/>
                      <w:marRight w:val="0"/>
                      <w:marTop w:val="0"/>
                      <w:marBottom w:val="0"/>
                      <w:divBdr>
                        <w:top w:val="none" w:sz="0" w:space="0" w:color="auto"/>
                        <w:left w:val="none" w:sz="0" w:space="0" w:color="auto"/>
                        <w:bottom w:val="none" w:sz="0" w:space="0" w:color="auto"/>
                        <w:right w:val="none" w:sz="0" w:space="0" w:color="auto"/>
                      </w:divBdr>
                      <w:divsChild>
                        <w:div w:id="2049907971">
                          <w:marLeft w:val="0"/>
                          <w:marRight w:val="0"/>
                          <w:marTop w:val="0"/>
                          <w:marBottom w:val="0"/>
                          <w:divBdr>
                            <w:top w:val="none" w:sz="0" w:space="0" w:color="auto"/>
                            <w:left w:val="none" w:sz="0" w:space="0" w:color="auto"/>
                            <w:bottom w:val="none" w:sz="0" w:space="0" w:color="auto"/>
                            <w:right w:val="none" w:sz="0" w:space="0" w:color="auto"/>
                          </w:divBdr>
                          <w:divsChild>
                            <w:div w:id="643506241">
                              <w:marLeft w:val="0"/>
                              <w:marRight w:val="0"/>
                              <w:marTop w:val="0"/>
                              <w:marBottom w:val="0"/>
                              <w:divBdr>
                                <w:top w:val="none" w:sz="0" w:space="0" w:color="auto"/>
                                <w:left w:val="none" w:sz="0" w:space="0" w:color="auto"/>
                                <w:bottom w:val="none" w:sz="0" w:space="0" w:color="auto"/>
                                <w:right w:val="none" w:sz="0" w:space="0" w:color="auto"/>
                              </w:divBdr>
                              <w:divsChild>
                                <w:div w:id="362481866">
                                  <w:marLeft w:val="0"/>
                                  <w:marRight w:val="0"/>
                                  <w:marTop w:val="0"/>
                                  <w:marBottom w:val="0"/>
                                  <w:divBdr>
                                    <w:top w:val="none" w:sz="0" w:space="0" w:color="auto"/>
                                    <w:left w:val="none" w:sz="0" w:space="0" w:color="auto"/>
                                    <w:bottom w:val="none" w:sz="0" w:space="0" w:color="auto"/>
                                    <w:right w:val="none" w:sz="0" w:space="0" w:color="auto"/>
                                  </w:divBdr>
                                  <w:divsChild>
                                    <w:div w:id="2070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29725626">
      <w:bodyDiv w:val="1"/>
      <w:marLeft w:val="0"/>
      <w:marRight w:val="0"/>
      <w:marTop w:val="0"/>
      <w:marBottom w:val="0"/>
      <w:divBdr>
        <w:top w:val="none" w:sz="0" w:space="0" w:color="auto"/>
        <w:left w:val="none" w:sz="0" w:space="0" w:color="auto"/>
        <w:bottom w:val="none" w:sz="0" w:space="0" w:color="auto"/>
        <w:right w:val="none" w:sz="0" w:space="0" w:color="auto"/>
      </w:divBdr>
    </w:div>
    <w:div w:id="1030029632">
      <w:bodyDiv w:val="1"/>
      <w:marLeft w:val="0"/>
      <w:marRight w:val="0"/>
      <w:marTop w:val="0"/>
      <w:marBottom w:val="0"/>
      <w:divBdr>
        <w:top w:val="none" w:sz="0" w:space="0" w:color="auto"/>
        <w:left w:val="none" w:sz="0" w:space="0" w:color="auto"/>
        <w:bottom w:val="none" w:sz="0" w:space="0" w:color="auto"/>
        <w:right w:val="none" w:sz="0" w:space="0" w:color="auto"/>
      </w:divBdr>
      <w:divsChild>
        <w:div w:id="743647890">
          <w:marLeft w:val="0"/>
          <w:marRight w:val="0"/>
          <w:marTop w:val="0"/>
          <w:marBottom w:val="150"/>
          <w:divBdr>
            <w:top w:val="none" w:sz="0" w:space="0" w:color="auto"/>
            <w:left w:val="none" w:sz="0" w:space="0" w:color="auto"/>
            <w:bottom w:val="none" w:sz="0" w:space="0" w:color="auto"/>
            <w:right w:val="none" w:sz="0" w:space="0" w:color="auto"/>
          </w:divBdr>
          <w:divsChild>
            <w:div w:id="580720723">
              <w:marLeft w:val="0"/>
              <w:marRight w:val="0"/>
              <w:marTop w:val="0"/>
              <w:marBottom w:val="0"/>
              <w:divBdr>
                <w:top w:val="none" w:sz="0" w:space="0" w:color="auto"/>
                <w:left w:val="none" w:sz="0" w:space="0" w:color="auto"/>
                <w:bottom w:val="none" w:sz="0" w:space="0" w:color="auto"/>
                <w:right w:val="none" w:sz="0" w:space="0" w:color="auto"/>
              </w:divBdr>
            </w:div>
          </w:divsChild>
        </w:div>
        <w:div w:id="1235509491">
          <w:marLeft w:val="0"/>
          <w:marRight w:val="0"/>
          <w:marTop w:val="0"/>
          <w:marBottom w:val="150"/>
          <w:divBdr>
            <w:top w:val="none" w:sz="0" w:space="0" w:color="auto"/>
            <w:left w:val="none" w:sz="0" w:space="0" w:color="auto"/>
            <w:bottom w:val="none" w:sz="0" w:space="0" w:color="auto"/>
            <w:right w:val="none" w:sz="0" w:space="0" w:color="auto"/>
          </w:divBdr>
        </w:div>
        <w:div w:id="1034581422">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606">
      <w:bodyDiv w:val="1"/>
      <w:marLeft w:val="0"/>
      <w:marRight w:val="0"/>
      <w:marTop w:val="0"/>
      <w:marBottom w:val="0"/>
      <w:divBdr>
        <w:top w:val="none" w:sz="0" w:space="0" w:color="auto"/>
        <w:left w:val="none" w:sz="0" w:space="0" w:color="auto"/>
        <w:bottom w:val="none" w:sz="0" w:space="0" w:color="auto"/>
        <w:right w:val="none" w:sz="0" w:space="0" w:color="auto"/>
      </w:divBdr>
    </w:div>
    <w:div w:id="1030641062">
      <w:bodyDiv w:val="1"/>
      <w:marLeft w:val="0"/>
      <w:marRight w:val="0"/>
      <w:marTop w:val="0"/>
      <w:marBottom w:val="0"/>
      <w:divBdr>
        <w:top w:val="none" w:sz="0" w:space="0" w:color="auto"/>
        <w:left w:val="none" w:sz="0" w:space="0" w:color="auto"/>
        <w:bottom w:val="none" w:sz="0" w:space="0" w:color="auto"/>
        <w:right w:val="none" w:sz="0" w:space="0" w:color="auto"/>
      </w:divBdr>
      <w:divsChild>
        <w:div w:id="1909730612">
          <w:marLeft w:val="0"/>
          <w:marRight w:val="0"/>
          <w:marTop w:val="0"/>
          <w:marBottom w:val="150"/>
          <w:divBdr>
            <w:top w:val="none" w:sz="0" w:space="0" w:color="auto"/>
            <w:left w:val="none" w:sz="0" w:space="0" w:color="auto"/>
            <w:bottom w:val="none" w:sz="0" w:space="0" w:color="auto"/>
            <w:right w:val="none" w:sz="0" w:space="0" w:color="auto"/>
          </w:divBdr>
        </w:div>
      </w:divsChild>
    </w:div>
    <w:div w:id="1031229531">
      <w:bodyDiv w:val="1"/>
      <w:marLeft w:val="0"/>
      <w:marRight w:val="0"/>
      <w:marTop w:val="0"/>
      <w:marBottom w:val="0"/>
      <w:divBdr>
        <w:top w:val="none" w:sz="0" w:space="0" w:color="auto"/>
        <w:left w:val="none" w:sz="0" w:space="0" w:color="auto"/>
        <w:bottom w:val="none" w:sz="0" w:space="0" w:color="auto"/>
        <w:right w:val="none" w:sz="0" w:space="0" w:color="auto"/>
      </w:divBdr>
      <w:divsChild>
        <w:div w:id="250431261">
          <w:marLeft w:val="0"/>
          <w:marRight w:val="0"/>
          <w:marTop w:val="0"/>
          <w:marBottom w:val="0"/>
          <w:divBdr>
            <w:top w:val="none" w:sz="0" w:space="0" w:color="auto"/>
            <w:left w:val="none" w:sz="0" w:space="0" w:color="auto"/>
            <w:bottom w:val="none" w:sz="0" w:space="0" w:color="auto"/>
            <w:right w:val="none" w:sz="0" w:space="0" w:color="auto"/>
          </w:divBdr>
          <w:divsChild>
            <w:div w:id="6761922">
              <w:marLeft w:val="0"/>
              <w:marRight w:val="0"/>
              <w:marTop w:val="0"/>
              <w:marBottom w:val="0"/>
              <w:divBdr>
                <w:top w:val="none" w:sz="0" w:space="0" w:color="auto"/>
                <w:left w:val="none" w:sz="0" w:space="0" w:color="auto"/>
                <w:bottom w:val="none" w:sz="0" w:space="0" w:color="auto"/>
                <w:right w:val="none" w:sz="0" w:space="0" w:color="auto"/>
              </w:divBdr>
              <w:divsChild>
                <w:div w:id="503790443">
                  <w:marLeft w:val="0"/>
                  <w:marRight w:val="0"/>
                  <w:marTop w:val="0"/>
                  <w:marBottom w:val="0"/>
                  <w:divBdr>
                    <w:top w:val="none" w:sz="0" w:space="0" w:color="auto"/>
                    <w:left w:val="none" w:sz="0" w:space="0" w:color="auto"/>
                    <w:bottom w:val="none" w:sz="0" w:space="0" w:color="auto"/>
                    <w:right w:val="none" w:sz="0" w:space="0" w:color="auto"/>
                  </w:divBdr>
                  <w:divsChild>
                    <w:div w:id="870458878">
                      <w:marLeft w:val="0"/>
                      <w:marRight w:val="0"/>
                      <w:marTop w:val="0"/>
                      <w:marBottom w:val="0"/>
                      <w:divBdr>
                        <w:top w:val="none" w:sz="0" w:space="0" w:color="auto"/>
                        <w:left w:val="none" w:sz="0" w:space="0" w:color="auto"/>
                        <w:bottom w:val="none" w:sz="0" w:space="0" w:color="auto"/>
                        <w:right w:val="none" w:sz="0" w:space="0" w:color="auto"/>
                      </w:divBdr>
                      <w:divsChild>
                        <w:div w:id="2097356436">
                          <w:marLeft w:val="0"/>
                          <w:marRight w:val="0"/>
                          <w:marTop w:val="0"/>
                          <w:marBottom w:val="0"/>
                          <w:divBdr>
                            <w:top w:val="none" w:sz="0" w:space="0" w:color="auto"/>
                            <w:left w:val="none" w:sz="0" w:space="0" w:color="auto"/>
                            <w:bottom w:val="none" w:sz="0" w:space="0" w:color="auto"/>
                            <w:right w:val="none" w:sz="0" w:space="0" w:color="auto"/>
                          </w:divBdr>
                          <w:divsChild>
                            <w:div w:id="508059184">
                              <w:marLeft w:val="0"/>
                              <w:marRight w:val="0"/>
                              <w:marTop w:val="0"/>
                              <w:marBottom w:val="0"/>
                              <w:divBdr>
                                <w:top w:val="none" w:sz="0" w:space="0" w:color="auto"/>
                                <w:left w:val="none" w:sz="0" w:space="0" w:color="auto"/>
                                <w:bottom w:val="none" w:sz="0" w:space="0" w:color="auto"/>
                                <w:right w:val="none" w:sz="0" w:space="0" w:color="auto"/>
                              </w:divBdr>
                              <w:divsChild>
                                <w:div w:id="1111634515">
                                  <w:marLeft w:val="0"/>
                                  <w:marRight w:val="0"/>
                                  <w:marTop w:val="0"/>
                                  <w:marBottom w:val="0"/>
                                  <w:divBdr>
                                    <w:top w:val="none" w:sz="0" w:space="0" w:color="auto"/>
                                    <w:left w:val="none" w:sz="0" w:space="0" w:color="auto"/>
                                    <w:bottom w:val="none" w:sz="0" w:space="0" w:color="auto"/>
                                    <w:right w:val="none" w:sz="0" w:space="0" w:color="auto"/>
                                  </w:divBdr>
                                  <w:divsChild>
                                    <w:div w:id="1775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979">
      <w:bodyDiv w:val="1"/>
      <w:marLeft w:val="0"/>
      <w:marRight w:val="0"/>
      <w:marTop w:val="0"/>
      <w:marBottom w:val="0"/>
      <w:divBdr>
        <w:top w:val="none" w:sz="0" w:space="0" w:color="auto"/>
        <w:left w:val="none" w:sz="0" w:space="0" w:color="auto"/>
        <w:bottom w:val="none" w:sz="0" w:space="0" w:color="auto"/>
        <w:right w:val="none" w:sz="0" w:space="0" w:color="auto"/>
      </w:divBdr>
      <w:divsChild>
        <w:div w:id="1340350067">
          <w:marLeft w:val="0"/>
          <w:marRight w:val="0"/>
          <w:marTop w:val="0"/>
          <w:marBottom w:val="0"/>
          <w:divBdr>
            <w:top w:val="none" w:sz="0" w:space="0" w:color="auto"/>
            <w:left w:val="none" w:sz="0" w:space="0" w:color="auto"/>
            <w:bottom w:val="none" w:sz="0" w:space="0" w:color="auto"/>
            <w:right w:val="none" w:sz="0" w:space="0" w:color="auto"/>
          </w:divBdr>
          <w:divsChild>
            <w:div w:id="212933472">
              <w:marLeft w:val="0"/>
              <w:marRight w:val="0"/>
              <w:marTop w:val="0"/>
              <w:marBottom w:val="0"/>
              <w:divBdr>
                <w:top w:val="none" w:sz="0" w:space="0" w:color="auto"/>
                <w:left w:val="none" w:sz="0" w:space="0" w:color="auto"/>
                <w:bottom w:val="none" w:sz="0" w:space="0" w:color="auto"/>
                <w:right w:val="none" w:sz="0" w:space="0" w:color="auto"/>
              </w:divBdr>
              <w:divsChild>
                <w:div w:id="344013381">
                  <w:marLeft w:val="0"/>
                  <w:marRight w:val="0"/>
                  <w:marTop w:val="0"/>
                  <w:marBottom w:val="0"/>
                  <w:divBdr>
                    <w:top w:val="none" w:sz="0" w:space="0" w:color="auto"/>
                    <w:left w:val="none" w:sz="0" w:space="0" w:color="auto"/>
                    <w:bottom w:val="none" w:sz="0" w:space="0" w:color="auto"/>
                    <w:right w:val="none" w:sz="0" w:space="0" w:color="auto"/>
                  </w:divBdr>
                  <w:divsChild>
                    <w:div w:id="751046581">
                      <w:marLeft w:val="0"/>
                      <w:marRight w:val="0"/>
                      <w:marTop w:val="0"/>
                      <w:marBottom w:val="0"/>
                      <w:divBdr>
                        <w:top w:val="none" w:sz="0" w:space="0" w:color="auto"/>
                        <w:left w:val="none" w:sz="0" w:space="0" w:color="auto"/>
                        <w:bottom w:val="none" w:sz="0" w:space="0" w:color="auto"/>
                        <w:right w:val="none" w:sz="0" w:space="0" w:color="auto"/>
                      </w:divBdr>
                      <w:divsChild>
                        <w:div w:id="1135292127">
                          <w:marLeft w:val="0"/>
                          <w:marRight w:val="0"/>
                          <w:marTop w:val="0"/>
                          <w:marBottom w:val="0"/>
                          <w:divBdr>
                            <w:top w:val="none" w:sz="0" w:space="0" w:color="auto"/>
                            <w:left w:val="none" w:sz="0" w:space="0" w:color="auto"/>
                            <w:bottom w:val="none" w:sz="0" w:space="0" w:color="auto"/>
                            <w:right w:val="none" w:sz="0" w:space="0" w:color="auto"/>
                          </w:divBdr>
                          <w:divsChild>
                            <w:div w:id="1472862625">
                              <w:marLeft w:val="0"/>
                              <w:marRight w:val="0"/>
                              <w:marTop w:val="0"/>
                              <w:marBottom w:val="0"/>
                              <w:divBdr>
                                <w:top w:val="none" w:sz="0" w:space="0" w:color="auto"/>
                                <w:left w:val="none" w:sz="0" w:space="0" w:color="auto"/>
                                <w:bottom w:val="none" w:sz="0" w:space="0" w:color="auto"/>
                                <w:right w:val="none" w:sz="0" w:space="0" w:color="auto"/>
                              </w:divBdr>
                              <w:divsChild>
                                <w:div w:id="384640038">
                                  <w:marLeft w:val="0"/>
                                  <w:marRight w:val="0"/>
                                  <w:marTop w:val="0"/>
                                  <w:marBottom w:val="75"/>
                                  <w:divBdr>
                                    <w:top w:val="none" w:sz="0" w:space="0" w:color="auto"/>
                                    <w:left w:val="none" w:sz="0" w:space="0" w:color="auto"/>
                                    <w:bottom w:val="none" w:sz="0" w:space="0" w:color="auto"/>
                                    <w:right w:val="none" w:sz="0" w:space="0" w:color="auto"/>
                                  </w:divBdr>
                                  <w:divsChild>
                                    <w:div w:id="405686915">
                                      <w:marLeft w:val="0"/>
                                      <w:marRight w:val="0"/>
                                      <w:marTop w:val="0"/>
                                      <w:marBottom w:val="0"/>
                                      <w:divBdr>
                                        <w:top w:val="none" w:sz="0" w:space="0" w:color="auto"/>
                                        <w:left w:val="none" w:sz="0" w:space="0" w:color="auto"/>
                                        <w:bottom w:val="none" w:sz="0" w:space="0" w:color="auto"/>
                                        <w:right w:val="none" w:sz="0" w:space="0" w:color="auto"/>
                                      </w:divBdr>
                                      <w:divsChild>
                                        <w:div w:id="1519194624">
                                          <w:marLeft w:val="0"/>
                                          <w:marRight w:val="0"/>
                                          <w:marTop w:val="0"/>
                                          <w:marBottom w:val="0"/>
                                          <w:divBdr>
                                            <w:top w:val="none" w:sz="0" w:space="0" w:color="auto"/>
                                            <w:left w:val="none" w:sz="0" w:space="0" w:color="auto"/>
                                            <w:bottom w:val="none" w:sz="0" w:space="0" w:color="auto"/>
                                            <w:right w:val="none" w:sz="0" w:space="0" w:color="auto"/>
                                          </w:divBdr>
                                          <w:divsChild>
                                            <w:div w:id="1624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34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621">
          <w:marLeft w:val="0"/>
          <w:marRight w:val="0"/>
          <w:marTop w:val="0"/>
          <w:marBottom w:val="0"/>
          <w:divBdr>
            <w:top w:val="none" w:sz="0" w:space="0" w:color="auto"/>
            <w:left w:val="none" w:sz="0" w:space="0" w:color="auto"/>
            <w:bottom w:val="none" w:sz="0" w:space="0" w:color="auto"/>
            <w:right w:val="none" w:sz="0" w:space="0" w:color="auto"/>
          </w:divBdr>
          <w:divsChild>
            <w:div w:id="433283352">
              <w:marLeft w:val="0"/>
              <w:marRight w:val="0"/>
              <w:marTop w:val="0"/>
              <w:marBottom w:val="0"/>
              <w:divBdr>
                <w:top w:val="none" w:sz="0" w:space="0" w:color="auto"/>
                <w:left w:val="none" w:sz="0" w:space="0" w:color="auto"/>
                <w:bottom w:val="none" w:sz="0" w:space="0" w:color="auto"/>
                <w:right w:val="none" w:sz="0" w:space="0" w:color="auto"/>
              </w:divBdr>
              <w:divsChild>
                <w:div w:id="1718699354">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03080981">
                          <w:marLeft w:val="0"/>
                          <w:marRight w:val="0"/>
                          <w:marTop w:val="0"/>
                          <w:marBottom w:val="0"/>
                          <w:divBdr>
                            <w:top w:val="none" w:sz="0" w:space="0" w:color="auto"/>
                            <w:left w:val="none" w:sz="0" w:space="0" w:color="auto"/>
                            <w:bottom w:val="none" w:sz="0" w:space="0" w:color="auto"/>
                            <w:right w:val="none" w:sz="0" w:space="0" w:color="auto"/>
                          </w:divBdr>
                          <w:divsChild>
                            <w:div w:id="1983461539">
                              <w:marLeft w:val="0"/>
                              <w:marRight w:val="0"/>
                              <w:marTop w:val="0"/>
                              <w:marBottom w:val="0"/>
                              <w:divBdr>
                                <w:top w:val="none" w:sz="0" w:space="0" w:color="auto"/>
                                <w:left w:val="none" w:sz="0" w:space="0" w:color="auto"/>
                                <w:bottom w:val="none" w:sz="0" w:space="0" w:color="auto"/>
                                <w:right w:val="none" w:sz="0" w:space="0" w:color="auto"/>
                              </w:divBdr>
                              <w:divsChild>
                                <w:div w:id="1047143196">
                                  <w:marLeft w:val="0"/>
                                  <w:marRight w:val="0"/>
                                  <w:marTop w:val="0"/>
                                  <w:marBottom w:val="0"/>
                                  <w:divBdr>
                                    <w:top w:val="none" w:sz="0" w:space="0" w:color="auto"/>
                                    <w:left w:val="none" w:sz="0" w:space="0" w:color="auto"/>
                                    <w:bottom w:val="none" w:sz="0" w:space="0" w:color="auto"/>
                                    <w:right w:val="none" w:sz="0" w:space="0" w:color="auto"/>
                                  </w:divBdr>
                                  <w:divsChild>
                                    <w:div w:id="1057243205">
                                      <w:marLeft w:val="0"/>
                                      <w:marRight w:val="0"/>
                                      <w:marTop w:val="0"/>
                                      <w:marBottom w:val="0"/>
                                      <w:divBdr>
                                        <w:top w:val="none" w:sz="0" w:space="0" w:color="auto"/>
                                        <w:left w:val="none" w:sz="0" w:space="0" w:color="auto"/>
                                        <w:bottom w:val="none" w:sz="0" w:space="0" w:color="auto"/>
                                        <w:right w:val="none" w:sz="0" w:space="0" w:color="auto"/>
                                      </w:divBdr>
                                      <w:divsChild>
                                        <w:div w:id="1344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95751">
      <w:bodyDiv w:val="1"/>
      <w:marLeft w:val="0"/>
      <w:marRight w:val="0"/>
      <w:marTop w:val="0"/>
      <w:marBottom w:val="0"/>
      <w:divBdr>
        <w:top w:val="none" w:sz="0" w:space="0" w:color="auto"/>
        <w:left w:val="none" w:sz="0" w:space="0" w:color="auto"/>
        <w:bottom w:val="none" w:sz="0" w:space="0" w:color="auto"/>
        <w:right w:val="none" w:sz="0" w:space="0" w:color="auto"/>
      </w:divBdr>
      <w:divsChild>
        <w:div w:id="278030962">
          <w:marLeft w:val="0"/>
          <w:marRight w:val="0"/>
          <w:marTop w:val="0"/>
          <w:marBottom w:val="0"/>
          <w:divBdr>
            <w:top w:val="none" w:sz="0" w:space="0" w:color="auto"/>
            <w:left w:val="none" w:sz="0" w:space="0" w:color="auto"/>
            <w:bottom w:val="dotted" w:sz="6" w:space="4" w:color="DDDDDD"/>
            <w:right w:val="none" w:sz="0" w:space="0" w:color="auto"/>
          </w:divBdr>
          <w:divsChild>
            <w:div w:id="880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0611373">
          <w:marLeft w:val="0"/>
          <w:marRight w:val="0"/>
          <w:marTop w:val="0"/>
          <w:marBottom w:val="150"/>
          <w:divBdr>
            <w:top w:val="none" w:sz="0" w:space="0" w:color="auto"/>
            <w:left w:val="none" w:sz="0" w:space="0" w:color="auto"/>
            <w:bottom w:val="none" w:sz="0" w:space="0" w:color="auto"/>
            <w:right w:val="none" w:sz="0" w:space="0" w:color="auto"/>
          </w:divBdr>
          <w:divsChild>
            <w:div w:id="1243375949">
              <w:marLeft w:val="0"/>
              <w:marRight w:val="0"/>
              <w:marTop w:val="0"/>
              <w:marBottom w:val="0"/>
              <w:divBdr>
                <w:top w:val="none" w:sz="0" w:space="0" w:color="auto"/>
                <w:left w:val="none" w:sz="0" w:space="0" w:color="auto"/>
                <w:bottom w:val="none" w:sz="0" w:space="0" w:color="auto"/>
                <w:right w:val="none" w:sz="0" w:space="0" w:color="auto"/>
              </w:divBdr>
              <w:divsChild>
                <w:div w:id="631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040">
          <w:marLeft w:val="0"/>
          <w:marRight w:val="0"/>
          <w:marTop w:val="0"/>
          <w:marBottom w:val="150"/>
          <w:divBdr>
            <w:top w:val="none" w:sz="0" w:space="0" w:color="auto"/>
            <w:left w:val="none" w:sz="0" w:space="0" w:color="auto"/>
            <w:bottom w:val="none" w:sz="0" w:space="0" w:color="auto"/>
            <w:right w:val="none" w:sz="0" w:space="0" w:color="auto"/>
          </w:divBdr>
        </w:div>
        <w:div w:id="1875000359">
          <w:marLeft w:val="0"/>
          <w:marRight w:val="0"/>
          <w:marTop w:val="0"/>
          <w:marBottom w:val="0"/>
          <w:divBdr>
            <w:top w:val="none" w:sz="0" w:space="0" w:color="auto"/>
            <w:left w:val="none" w:sz="0" w:space="0" w:color="auto"/>
            <w:bottom w:val="none" w:sz="0" w:space="0" w:color="auto"/>
            <w:right w:val="none" w:sz="0" w:space="0" w:color="auto"/>
          </w:divBdr>
          <w:divsChild>
            <w:div w:id="268196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2849529">
      <w:bodyDiv w:val="1"/>
      <w:marLeft w:val="0"/>
      <w:marRight w:val="0"/>
      <w:marTop w:val="0"/>
      <w:marBottom w:val="0"/>
      <w:divBdr>
        <w:top w:val="none" w:sz="0" w:space="0" w:color="auto"/>
        <w:left w:val="none" w:sz="0" w:space="0" w:color="auto"/>
        <w:bottom w:val="none" w:sz="0" w:space="0" w:color="auto"/>
        <w:right w:val="none" w:sz="0" w:space="0" w:color="auto"/>
      </w:divBdr>
      <w:divsChild>
        <w:div w:id="469711187">
          <w:marLeft w:val="0"/>
          <w:marRight w:val="0"/>
          <w:marTop w:val="0"/>
          <w:marBottom w:val="0"/>
          <w:divBdr>
            <w:top w:val="single" w:sz="6" w:space="0" w:color="999999"/>
            <w:left w:val="single" w:sz="6" w:space="0" w:color="999999"/>
            <w:bottom w:val="single" w:sz="6" w:space="0" w:color="999999"/>
            <w:right w:val="single" w:sz="6" w:space="0" w:color="999999"/>
          </w:divBdr>
          <w:divsChild>
            <w:div w:id="1310205738">
              <w:marLeft w:val="0"/>
              <w:marRight w:val="0"/>
              <w:marTop w:val="225"/>
              <w:marBottom w:val="0"/>
              <w:divBdr>
                <w:top w:val="single" w:sz="6" w:space="0" w:color="FFFFFF"/>
                <w:left w:val="none" w:sz="0" w:space="0" w:color="auto"/>
                <w:bottom w:val="none" w:sz="0" w:space="0" w:color="auto"/>
                <w:right w:val="none" w:sz="0" w:space="0" w:color="auto"/>
              </w:divBdr>
              <w:divsChild>
                <w:div w:id="248933035">
                  <w:marLeft w:val="0"/>
                  <w:marRight w:val="0"/>
                  <w:marTop w:val="0"/>
                  <w:marBottom w:val="0"/>
                  <w:divBdr>
                    <w:top w:val="none" w:sz="0" w:space="0" w:color="auto"/>
                    <w:left w:val="none" w:sz="0" w:space="0" w:color="auto"/>
                    <w:bottom w:val="none" w:sz="0" w:space="0" w:color="auto"/>
                    <w:right w:val="none" w:sz="0" w:space="0" w:color="auto"/>
                  </w:divBdr>
                  <w:divsChild>
                    <w:div w:id="957296166">
                      <w:marLeft w:val="0"/>
                      <w:marRight w:val="15"/>
                      <w:marTop w:val="0"/>
                      <w:marBottom w:val="0"/>
                      <w:divBdr>
                        <w:top w:val="none" w:sz="0" w:space="0" w:color="auto"/>
                        <w:left w:val="none" w:sz="0" w:space="0" w:color="auto"/>
                        <w:bottom w:val="none" w:sz="0" w:space="0" w:color="auto"/>
                        <w:right w:val="none" w:sz="0" w:space="0" w:color="auto"/>
                      </w:divBdr>
                      <w:divsChild>
                        <w:div w:id="2015566558">
                          <w:marLeft w:val="0"/>
                          <w:marRight w:val="0"/>
                          <w:marTop w:val="0"/>
                          <w:marBottom w:val="0"/>
                          <w:divBdr>
                            <w:top w:val="none" w:sz="0" w:space="0" w:color="auto"/>
                            <w:left w:val="none" w:sz="0" w:space="0" w:color="auto"/>
                            <w:bottom w:val="none" w:sz="0" w:space="0" w:color="auto"/>
                            <w:right w:val="none" w:sz="0" w:space="0" w:color="auto"/>
                          </w:divBdr>
                          <w:divsChild>
                            <w:div w:id="72877006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8673">
      <w:bodyDiv w:val="1"/>
      <w:marLeft w:val="0"/>
      <w:marRight w:val="0"/>
      <w:marTop w:val="0"/>
      <w:marBottom w:val="0"/>
      <w:divBdr>
        <w:top w:val="none" w:sz="0" w:space="0" w:color="auto"/>
        <w:left w:val="none" w:sz="0" w:space="0" w:color="auto"/>
        <w:bottom w:val="none" w:sz="0" w:space="0" w:color="auto"/>
        <w:right w:val="none" w:sz="0" w:space="0" w:color="auto"/>
      </w:divBdr>
    </w:div>
    <w:div w:id="1034231195">
      <w:bodyDiv w:val="1"/>
      <w:marLeft w:val="0"/>
      <w:marRight w:val="0"/>
      <w:marTop w:val="0"/>
      <w:marBottom w:val="0"/>
      <w:divBdr>
        <w:top w:val="none" w:sz="0" w:space="0" w:color="auto"/>
        <w:left w:val="none" w:sz="0" w:space="0" w:color="auto"/>
        <w:bottom w:val="none" w:sz="0" w:space="0" w:color="auto"/>
        <w:right w:val="none" w:sz="0" w:space="0" w:color="auto"/>
      </w:divBdr>
      <w:divsChild>
        <w:div w:id="906846109">
          <w:marLeft w:val="0"/>
          <w:marRight w:val="0"/>
          <w:marTop w:val="0"/>
          <w:marBottom w:val="0"/>
          <w:divBdr>
            <w:top w:val="none" w:sz="0" w:space="0" w:color="auto"/>
            <w:left w:val="none" w:sz="0" w:space="0" w:color="auto"/>
            <w:bottom w:val="dotted" w:sz="6" w:space="4" w:color="DDDDDD"/>
            <w:right w:val="none" w:sz="0" w:space="0" w:color="auto"/>
          </w:divBdr>
          <w:divsChild>
            <w:div w:id="1502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688">
      <w:bodyDiv w:val="1"/>
      <w:marLeft w:val="0"/>
      <w:marRight w:val="0"/>
      <w:marTop w:val="0"/>
      <w:marBottom w:val="0"/>
      <w:divBdr>
        <w:top w:val="none" w:sz="0" w:space="0" w:color="auto"/>
        <w:left w:val="none" w:sz="0" w:space="0" w:color="auto"/>
        <w:bottom w:val="none" w:sz="0" w:space="0" w:color="auto"/>
        <w:right w:val="none" w:sz="0" w:space="0" w:color="auto"/>
      </w:divBdr>
      <w:divsChild>
        <w:div w:id="111367673">
          <w:marLeft w:val="0"/>
          <w:marRight w:val="0"/>
          <w:marTop w:val="0"/>
          <w:marBottom w:val="0"/>
          <w:divBdr>
            <w:top w:val="none" w:sz="0" w:space="8" w:color="auto"/>
            <w:left w:val="none" w:sz="0" w:space="2" w:color="auto"/>
            <w:bottom w:val="single" w:sz="6" w:space="8" w:color="DDDDDD"/>
            <w:right w:val="none" w:sz="0" w:space="0" w:color="auto"/>
          </w:divBdr>
        </w:div>
        <w:div w:id="942304892">
          <w:marLeft w:val="0"/>
          <w:marRight w:val="0"/>
          <w:marTop w:val="150"/>
          <w:marBottom w:val="0"/>
          <w:divBdr>
            <w:top w:val="none" w:sz="0" w:space="0" w:color="auto"/>
            <w:left w:val="none" w:sz="0" w:space="0" w:color="auto"/>
            <w:bottom w:val="none" w:sz="0" w:space="0" w:color="auto"/>
            <w:right w:val="none" w:sz="0" w:space="0" w:color="auto"/>
          </w:divBdr>
          <w:divsChild>
            <w:div w:id="470099785">
              <w:marLeft w:val="0"/>
              <w:marRight w:val="150"/>
              <w:marTop w:val="0"/>
              <w:marBottom w:val="0"/>
              <w:divBdr>
                <w:top w:val="none" w:sz="0" w:space="0" w:color="auto"/>
                <w:left w:val="none" w:sz="0" w:space="0" w:color="auto"/>
                <w:bottom w:val="none" w:sz="0" w:space="0" w:color="auto"/>
                <w:right w:val="none" w:sz="0" w:space="0" w:color="auto"/>
              </w:divBdr>
              <w:divsChild>
                <w:div w:id="506409109">
                  <w:marLeft w:val="0"/>
                  <w:marRight w:val="0"/>
                  <w:marTop w:val="0"/>
                  <w:marBottom w:val="0"/>
                  <w:divBdr>
                    <w:top w:val="none" w:sz="0" w:space="0" w:color="auto"/>
                    <w:left w:val="none" w:sz="0" w:space="0" w:color="auto"/>
                    <w:bottom w:val="none" w:sz="0" w:space="0" w:color="auto"/>
                    <w:right w:val="none" w:sz="0" w:space="0" w:color="auto"/>
                  </w:divBdr>
                </w:div>
                <w:div w:id="1527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4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395">
          <w:marLeft w:val="0"/>
          <w:marRight w:val="0"/>
          <w:marTop w:val="0"/>
          <w:marBottom w:val="0"/>
          <w:divBdr>
            <w:top w:val="none" w:sz="0" w:space="0" w:color="auto"/>
            <w:left w:val="none" w:sz="0" w:space="0" w:color="auto"/>
            <w:bottom w:val="dotted" w:sz="6" w:space="4" w:color="DDDDDD"/>
            <w:right w:val="none" w:sz="0" w:space="0" w:color="auto"/>
          </w:divBdr>
          <w:divsChild>
            <w:div w:id="12476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339">
      <w:bodyDiv w:val="1"/>
      <w:marLeft w:val="0"/>
      <w:marRight w:val="0"/>
      <w:marTop w:val="0"/>
      <w:marBottom w:val="0"/>
      <w:divBdr>
        <w:top w:val="none" w:sz="0" w:space="0" w:color="auto"/>
        <w:left w:val="none" w:sz="0" w:space="0" w:color="auto"/>
        <w:bottom w:val="none" w:sz="0" w:space="0" w:color="auto"/>
        <w:right w:val="none" w:sz="0" w:space="0" w:color="auto"/>
      </w:divBdr>
      <w:divsChild>
        <w:div w:id="325943043">
          <w:marLeft w:val="0"/>
          <w:marRight w:val="0"/>
          <w:marTop w:val="0"/>
          <w:marBottom w:val="0"/>
          <w:divBdr>
            <w:top w:val="none" w:sz="0" w:space="0" w:color="auto"/>
            <w:left w:val="none" w:sz="0" w:space="0" w:color="auto"/>
            <w:bottom w:val="none" w:sz="0" w:space="0" w:color="auto"/>
            <w:right w:val="none" w:sz="0" w:space="0" w:color="auto"/>
          </w:divBdr>
          <w:divsChild>
            <w:div w:id="1183978508">
              <w:marLeft w:val="0"/>
              <w:marRight w:val="0"/>
              <w:marTop w:val="0"/>
              <w:marBottom w:val="0"/>
              <w:divBdr>
                <w:top w:val="none" w:sz="0" w:space="0" w:color="auto"/>
                <w:left w:val="none" w:sz="0" w:space="0" w:color="auto"/>
                <w:bottom w:val="none" w:sz="0" w:space="0" w:color="auto"/>
                <w:right w:val="none" w:sz="0" w:space="0" w:color="auto"/>
              </w:divBdr>
            </w:div>
          </w:divsChild>
        </w:div>
        <w:div w:id="1513034038">
          <w:marLeft w:val="0"/>
          <w:marRight w:val="0"/>
          <w:marTop w:val="0"/>
          <w:marBottom w:val="150"/>
          <w:divBdr>
            <w:top w:val="none" w:sz="0" w:space="0" w:color="auto"/>
            <w:left w:val="none" w:sz="0" w:space="0" w:color="auto"/>
            <w:bottom w:val="none" w:sz="0" w:space="0" w:color="auto"/>
            <w:right w:val="none" w:sz="0" w:space="0" w:color="auto"/>
          </w:divBdr>
          <w:divsChild>
            <w:div w:id="401607523">
              <w:marLeft w:val="0"/>
              <w:marRight w:val="0"/>
              <w:marTop w:val="0"/>
              <w:marBottom w:val="0"/>
              <w:divBdr>
                <w:top w:val="none" w:sz="0" w:space="0" w:color="auto"/>
                <w:left w:val="none" w:sz="0" w:space="0" w:color="auto"/>
                <w:bottom w:val="none" w:sz="0" w:space="0" w:color="auto"/>
                <w:right w:val="none" w:sz="0" w:space="0" w:color="auto"/>
              </w:divBdr>
            </w:div>
          </w:divsChild>
        </w:div>
        <w:div w:id="1529292903">
          <w:marLeft w:val="0"/>
          <w:marRight w:val="0"/>
          <w:marTop w:val="0"/>
          <w:marBottom w:val="150"/>
          <w:divBdr>
            <w:top w:val="none" w:sz="0" w:space="0" w:color="auto"/>
            <w:left w:val="none" w:sz="0" w:space="0" w:color="auto"/>
            <w:bottom w:val="none" w:sz="0" w:space="0" w:color="auto"/>
            <w:right w:val="none" w:sz="0" w:space="0" w:color="auto"/>
          </w:divBdr>
        </w:div>
      </w:divsChild>
    </w:div>
    <w:div w:id="1035809063">
      <w:bodyDiv w:val="1"/>
      <w:marLeft w:val="0"/>
      <w:marRight w:val="0"/>
      <w:marTop w:val="0"/>
      <w:marBottom w:val="0"/>
      <w:divBdr>
        <w:top w:val="none" w:sz="0" w:space="0" w:color="auto"/>
        <w:left w:val="none" w:sz="0" w:space="0" w:color="auto"/>
        <w:bottom w:val="none" w:sz="0" w:space="0" w:color="auto"/>
        <w:right w:val="none" w:sz="0" w:space="0" w:color="auto"/>
      </w:divBdr>
      <w:divsChild>
        <w:div w:id="977607106">
          <w:marLeft w:val="0"/>
          <w:marRight w:val="0"/>
          <w:marTop w:val="0"/>
          <w:marBottom w:val="0"/>
          <w:divBdr>
            <w:top w:val="none" w:sz="0" w:space="0" w:color="auto"/>
            <w:left w:val="none" w:sz="0" w:space="0" w:color="auto"/>
            <w:bottom w:val="dotted" w:sz="6" w:space="4" w:color="DDDDDD"/>
            <w:right w:val="none" w:sz="0" w:space="0" w:color="auto"/>
          </w:divBdr>
          <w:divsChild>
            <w:div w:id="1092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2">
      <w:bodyDiv w:val="1"/>
      <w:marLeft w:val="0"/>
      <w:marRight w:val="0"/>
      <w:marTop w:val="0"/>
      <w:marBottom w:val="0"/>
      <w:divBdr>
        <w:top w:val="none" w:sz="0" w:space="0" w:color="auto"/>
        <w:left w:val="none" w:sz="0" w:space="0" w:color="auto"/>
        <w:bottom w:val="none" w:sz="0" w:space="0" w:color="auto"/>
        <w:right w:val="none" w:sz="0" w:space="0" w:color="auto"/>
      </w:divBdr>
      <w:divsChild>
        <w:div w:id="117650200">
          <w:marLeft w:val="0"/>
          <w:marRight w:val="0"/>
          <w:marTop w:val="0"/>
          <w:marBottom w:val="0"/>
          <w:divBdr>
            <w:top w:val="none" w:sz="0" w:space="0" w:color="auto"/>
            <w:left w:val="none" w:sz="0" w:space="0" w:color="auto"/>
            <w:bottom w:val="none" w:sz="0" w:space="0" w:color="auto"/>
            <w:right w:val="none" w:sz="0" w:space="0" w:color="auto"/>
          </w:divBdr>
          <w:divsChild>
            <w:div w:id="489520157">
              <w:marLeft w:val="0"/>
              <w:marRight w:val="0"/>
              <w:marTop w:val="0"/>
              <w:marBottom w:val="0"/>
              <w:divBdr>
                <w:top w:val="none" w:sz="0" w:space="0" w:color="auto"/>
                <w:left w:val="none" w:sz="0" w:space="0" w:color="auto"/>
                <w:bottom w:val="none" w:sz="0" w:space="0" w:color="auto"/>
                <w:right w:val="none" w:sz="0" w:space="0" w:color="auto"/>
              </w:divBdr>
            </w:div>
          </w:divsChild>
        </w:div>
        <w:div w:id="353389865">
          <w:marLeft w:val="0"/>
          <w:marRight w:val="0"/>
          <w:marTop w:val="0"/>
          <w:marBottom w:val="150"/>
          <w:divBdr>
            <w:top w:val="none" w:sz="0" w:space="0" w:color="auto"/>
            <w:left w:val="none" w:sz="0" w:space="0" w:color="auto"/>
            <w:bottom w:val="none" w:sz="0" w:space="0" w:color="auto"/>
            <w:right w:val="none" w:sz="0" w:space="0" w:color="auto"/>
          </w:divBdr>
          <w:divsChild>
            <w:div w:id="2084138639">
              <w:marLeft w:val="0"/>
              <w:marRight w:val="0"/>
              <w:marTop w:val="0"/>
              <w:marBottom w:val="0"/>
              <w:divBdr>
                <w:top w:val="none" w:sz="0" w:space="0" w:color="auto"/>
                <w:left w:val="none" w:sz="0" w:space="0" w:color="auto"/>
                <w:bottom w:val="none" w:sz="0" w:space="0" w:color="auto"/>
                <w:right w:val="none" w:sz="0" w:space="0" w:color="auto"/>
              </w:divBdr>
            </w:div>
          </w:divsChild>
        </w:div>
        <w:div w:id="790367056">
          <w:marLeft w:val="0"/>
          <w:marRight w:val="0"/>
          <w:marTop w:val="0"/>
          <w:marBottom w:val="150"/>
          <w:divBdr>
            <w:top w:val="none" w:sz="0" w:space="0" w:color="auto"/>
            <w:left w:val="none" w:sz="0" w:space="0" w:color="auto"/>
            <w:bottom w:val="none" w:sz="0" w:space="0" w:color="auto"/>
            <w:right w:val="none" w:sz="0" w:space="0" w:color="auto"/>
          </w:divBdr>
        </w:div>
      </w:divsChild>
    </w:div>
    <w:div w:id="1036462695">
      <w:bodyDiv w:val="1"/>
      <w:marLeft w:val="0"/>
      <w:marRight w:val="0"/>
      <w:marTop w:val="0"/>
      <w:marBottom w:val="0"/>
      <w:divBdr>
        <w:top w:val="none" w:sz="0" w:space="0" w:color="auto"/>
        <w:left w:val="none" w:sz="0" w:space="0" w:color="auto"/>
        <w:bottom w:val="none" w:sz="0" w:space="0" w:color="auto"/>
        <w:right w:val="none" w:sz="0" w:space="0" w:color="auto"/>
      </w:divBdr>
      <w:divsChild>
        <w:div w:id="778179010">
          <w:marLeft w:val="0"/>
          <w:marRight w:val="0"/>
          <w:marTop w:val="0"/>
          <w:marBottom w:val="0"/>
          <w:divBdr>
            <w:top w:val="none" w:sz="0" w:space="0" w:color="auto"/>
            <w:left w:val="none" w:sz="0" w:space="0" w:color="auto"/>
            <w:bottom w:val="dotted" w:sz="6" w:space="4" w:color="DDDDDD"/>
            <w:right w:val="none" w:sz="0" w:space="0" w:color="auto"/>
          </w:divBdr>
          <w:divsChild>
            <w:div w:id="167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1037004127">
      <w:bodyDiv w:val="1"/>
      <w:marLeft w:val="0"/>
      <w:marRight w:val="0"/>
      <w:marTop w:val="0"/>
      <w:marBottom w:val="0"/>
      <w:divBdr>
        <w:top w:val="none" w:sz="0" w:space="0" w:color="auto"/>
        <w:left w:val="none" w:sz="0" w:space="0" w:color="auto"/>
        <w:bottom w:val="none" w:sz="0" w:space="0" w:color="auto"/>
        <w:right w:val="none" w:sz="0" w:space="0" w:color="auto"/>
      </w:divBdr>
      <w:divsChild>
        <w:div w:id="1268808704">
          <w:marLeft w:val="0"/>
          <w:marRight w:val="0"/>
          <w:marTop w:val="0"/>
          <w:marBottom w:val="0"/>
          <w:divBdr>
            <w:top w:val="none" w:sz="0" w:space="0" w:color="auto"/>
            <w:left w:val="none" w:sz="0" w:space="0" w:color="auto"/>
            <w:bottom w:val="none" w:sz="0" w:space="0" w:color="auto"/>
            <w:right w:val="none" w:sz="0" w:space="0" w:color="auto"/>
          </w:divBdr>
          <w:divsChild>
            <w:div w:id="1046560224">
              <w:marLeft w:val="0"/>
              <w:marRight w:val="0"/>
              <w:marTop w:val="0"/>
              <w:marBottom w:val="0"/>
              <w:divBdr>
                <w:top w:val="none" w:sz="0" w:space="0" w:color="auto"/>
                <w:left w:val="none" w:sz="0" w:space="0" w:color="auto"/>
                <w:bottom w:val="none" w:sz="0" w:space="0" w:color="auto"/>
                <w:right w:val="none" w:sz="0" w:space="0" w:color="auto"/>
              </w:divBdr>
              <w:divsChild>
                <w:div w:id="1964923145">
                  <w:marLeft w:val="0"/>
                  <w:marRight w:val="0"/>
                  <w:marTop w:val="0"/>
                  <w:marBottom w:val="0"/>
                  <w:divBdr>
                    <w:top w:val="none" w:sz="0" w:space="0" w:color="auto"/>
                    <w:left w:val="none" w:sz="0" w:space="0" w:color="auto"/>
                    <w:bottom w:val="none" w:sz="0" w:space="0" w:color="auto"/>
                    <w:right w:val="none" w:sz="0" w:space="0" w:color="auto"/>
                  </w:divBdr>
                  <w:divsChild>
                    <w:div w:id="1497846786">
                      <w:marLeft w:val="0"/>
                      <w:marRight w:val="0"/>
                      <w:marTop w:val="0"/>
                      <w:marBottom w:val="0"/>
                      <w:divBdr>
                        <w:top w:val="none" w:sz="0" w:space="0" w:color="auto"/>
                        <w:left w:val="none" w:sz="0" w:space="0" w:color="auto"/>
                        <w:bottom w:val="none" w:sz="0" w:space="0" w:color="auto"/>
                        <w:right w:val="none" w:sz="0" w:space="0" w:color="auto"/>
                      </w:divBdr>
                      <w:divsChild>
                        <w:div w:id="2073772419">
                          <w:marLeft w:val="0"/>
                          <w:marRight w:val="0"/>
                          <w:marTop w:val="0"/>
                          <w:marBottom w:val="0"/>
                          <w:divBdr>
                            <w:top w:val="none" w:sz="0" w:space="0" w:color="auto"/>
                            <w:left w:val="none" w:sz="0" w:space="0" w:color="auto"/>
                            <w:bottom w:val="none" w:sz="0" w:space="0" w:color="auto"/>
                            <w:right w:val="none" w:sz="0" w:space="0" w:color="auto"/>
                          </w:divBdr>
                          <w:divsChild>
                            <w:div w:id="1414741420">
                              <w:marLeft w:val="0"/>
                              <w:marRight w:val="0"/>
                              <w:marTop w:val="0"/>
                              <w:marBottom w:val="0"/>
                              <w:divBdr>
                                <w:top w:val="none" w:sz="0" w:space="0" w:color="auto"/>
                                <w:left w:val="none" w:sz="0" w:space="0" w:color="auto"/>
                                <w:bottom w:val="none" w:sz="0" w:space="0" w:color="auto"/>
                                <w:right w:val="none" w:sz="0" w:space="0" w:color="auto"/>
                              </w:divBdr>
                              <w:divsChild>
                                <w:div w:id="1267344635">
                                  <w:marLeft w:val="0"/>
                                  <w:marRight w:val="0"/>
                                  <w:marTop w:val="0"/>
                                  <w:marBottom w:val="0"/>
                                  <w:divBdr>
                                    <w:top w:val="none" w:sz="0" w:space="0" w:color="auto"/>
                                    <w:left w:val="none" w:sz="0" w:space="0" w:color="auto"/>
                                    <w:bottom w:val="none" w:sz="0" w:space="0" w:color="auto"/>
                                    <w:right w:val="none" w:sz="0" w:space="0" w:color="auto"/>
                                  </w:divBdr>
                                  <w:divsChild>
                                    <w:div w:id="1298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8506">
      <w:bodyDiv w:val="1"/>
      <w:marLeft w:val="0"/>
      <w:marRight w:val="0"/>
      <w:marTop w:val="0"/>
      <w:marBottom w:val="0"/>
      <w:divBdr>
        <w:top w:val="none" w:sz="0" w:space="0" w:color="auto"/>
        <w:left w:val="none" w:sz="0" w:space="0" w:color="auto"/>
        <w:bottom w:val="none" w:sz="0" w:space="0" w:color="auto"/>
        <w:right w:val="none" w:sz="0" w:space="0" w:color="auto"/>
      </w:divBdr>
      <w:divsChild>
        <w:div w:id="91440616">
          <w:marLeft w:val="0"/>
          <w:marRight w:val="0"/>
          <w:marTop w:val="150"/>
          <w:marBottom w:val="0"/>
          <w:divBdr>
            <w:top w:val="none" w:sz="0" w:space="0" w:color="auto"/>
            <w:left w:val="none" w:sz="0" w:space="0" w:color="auto"/>
            <w:bottom w:val="none" w:sz="0" w:space="0" w:color="auto"/>
            <w:right w:val="none" w:sz="0" w:space="0" w:color="auto"/>
          </w:divBdr>
          <w:divsChild>
            <w:div w:id="745228433">
              <w:marLeft w:val="0"/>
              <w:marRight w:val="0"/>
              <w:marTop w:val="0"/>
              <w:marBottom w:val="0"/>
              <w:divBdr>
                <w:top w:val="none" w:sz="0" w:space="0" w:color="auto"/>
                <w:left w:val="none" w:sz="0" w:space="0" w:color="auto"/>
                <w:bottom w:val="none" w:sz="0" w:space="0" w:color="auto"/>
                <w:right w:val="none" w:sz="0" w:space="0" w:color="auto"/>
              </w:divBdr>
              <w:divsChild>
                <w:div w:id="1693414320">
                  <w:marLeft w:val="0"/>
                  <w:marRight w:val="0"/>
                  <w:marTop w:val="0"/>
                  <w:marBottom w:val="0"/>
                  <w:divBdr>
                    <w:top w:val="none" w:sz="0" w:space="0" w:color="auto"/>
                    <w:left w:val="none" w:sz="0" w:space="0" w:color="auto"/>
                    <w:bottom w:val="none" w:sz="0" w:space="0" w:color="auto"/>
                    <w:right w:val="none" w:sz="0" w:space="0" w:color="auto"/>
                  </w:divBdr>
                </w:div>
                <w:div w:id="12017439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1966999">
          <w:marLeft w:val="0"/>
          <w:marRight w:val="0"/>
          <w:marTop w:val="0"/>
          <w:marBottom w:val="0"/>
          <w:divBdr>
            <w:top w:val="none" w:sz="0" w:space="0" w:color="auto"/>
            <w:left w:val="none" w:sz="0" w:space="0" w:color="auto"/>
            <w:bottom w:val="none" w:sz="0" w:space="0" w:color="auto"/>
            <w:right w:val="none" w:sz="0" w:space="0" w:color="auto"/>
          </w:divBdr>
          <w:divsChild>
            <w:div w:id="1943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8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567">
          <w:marLeft w:val="0"/>
          <w:marRight w:val="0"/>
          <w:marTop w:val="0"/>
          <w:marBottom w:val="0"/>
          <w:divBdr>
            <w:top w:val="none" w:sz="0" w:space="0" w:color="auto"/>
            <w:left w:val="none" w:sz="0" w:space="0" w:color="auto"/>
            <w:bottom w:val="none" w:sz="0" w:space="0" w:color="auto"/>
            <w:right w:val="none" w:sz="0" w:space="0" w:color="auto"/>
          </w:divBdr>
        </w:div>
      </w:divsChild>
    </w:div>
    <w:div w:id="1038093669">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9">
          <w:marLeft w:val="0"/>
          <w:marRight w:val="0"/>
          <w:marTop w:val="0"/>
          <w:marBottom w:val="150"/>
          <w:divBdr>
            <w:top w:val="none" w:sz="0" w:space="0" w:color="auto"/>
            <w:left w:val="none" w:sz="0" w:space="0" w:color="auto"/>
            <w:bottom w:val="none" w:sz="0" w:space="0" w:color="auto"/>
            <w:right w:val="none" w:sz="0" w:space="0" w:color="auto"/>
          </w:divBdr>
          <w:divsChild>
            <w:div w:id="1880967703">
              <w:marLeft w:val="0"/>
              <w:marRight w:val="0"/>
              <w:marTop w:val="0"/>
              <w:marBottom w:val="0"/>
              <w:divBdr>
                <w:top w:val="none" w:sz="0" w:space="0" w:color="auto"/>
                <w:left w:val="none" w:sz="0" w:space="0" w:color="auto"/>
                <w:bottom w:val="none" w:sz="0" w:space="0" w:color="auto"/>
                <w:right w:val="none" w:sz="0" w:space="0" w:color="auto"/>
              </w:divBdr>
            </w:div>
          </w:divsChild>
        </w:div>
        <w:div w:id="1186333045">
          <w:marLeft w:val="0"/>
          <w:marRight w:val="0"/>
          <w:marTop w:val="0"/>
          <w:marBottom w:val="150"/>
          <w:divBdr>
            <w:top w:val="none" w:sz="0" w:space="0" w:color="auto"/>
            <w:left w:val="none" w:sz="0" w:space="0" w:color="auto"/>
            <w:bottom w:val="none" w:sz="0" w:space="0" w:color="auto"/>
            <w:right w:val="none" w:sz="0" w:space="0" w:color="auto"/>
          </w:divBdr>
        </w:div>
        <w:div w:id="1771704810">
          <w:marLeft w:val="0"/>
          <w:marRight w:val="0"/>
          <w:marTop w:val="0"/>
          <w:marBottom w:val="0"/>
          <w:divBdr>
            <w:top w:val="none" w:sz="0" w:space="0" w:color="auto"/>
            <w:left w:val="none" w:sz="0" w:space="0" w:color="auto"/>
            <w:bottom w:val="none" w:sz="0" w:space="0" w:color="auto"/>
            <w:right w:val="none" w:sz="0" w:space="0" w:color="auto"/>
          </w:divBdr>
          <w:divsChild>
            <w:div w:id="1994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890">
      <w:bodyDiv w:val="1"/>
      <w:marLeft w:val="0"/>
      <w:marRight w:val="0"/>
      <w:marTop w:val="0"/>
      <w:marBottom w:val="0"/>
      <w:divBdr>
        <w:top w:val="none" w:sz="0" w:space="0" w:color="auto"/>
        <w:left w:val="none" w:sz="0" w:space="0" w:color="auto"/>
        <w:bottom w:val="none" w:sz="0" w:space="0" w:color="auto"/>
        <w:right w:val="none" w:sz="0" w:space="0" w:color="auto"/>
      </w:divBdr>
    </w:div>
    <w:div w:id="1039017454">
      <w:bodyDiv w:val="1"/>
      <w:marLeft w:val="0"/>
      <w:marRight w:val="0"/>
      <w:marTop w:val="0"/>
      <w:marBottom w:val="0"/>
      <w:divBdr>
        <w:top w:val="none" w:sz="0" w:space="0" w:color="auto"/>
        <w:left w:val="none" w:sz="0" w:space="0" w:color="auto"/>
        <w:bottom w:val="none" w:sz="0" w:space="0" w:color="auto"/>
        <w:right w:val="none" w:sz="0" w:space="0" w:color="auto"/>
      </w:divBdr>
      <w:divsChild>
        <w:div w:id="679045496">
          <w:marLeft w:val="0"/>
          <w:marRight w:val="0"/>
          <w:marTop w:val="0"/>
          <w:marBottom w:val="0"/>
          <w:divBdr>
            <w:top w:val="none" w:sz="0" w:space="0" w:color="auto"/>
            <w:left w:val="none" w:sz="0" w:space="0" w:color="auto"/>
            <w:bottom w:val="none" w:sz="0" w:space="0" w:color="auto"/>
            <w:right w:val="none" w:sz="0" w:space="0" w:color="auto"/>
          </w:divBdr>
        </w:div>
      </w:divsChild>
    </w:div>
    <w:div w:id="1039161200">
      <w:bodyDiv w:val="1"/>
      <w:marLeft w:val="0"/>
      <w:marRight w:val="0"/>
      <w:marTop w:val="0"/>
      <w:marBottom w:val="0"/>
      <w:divBdr>
        <w:top w:val="none" w:sz="0" w:space="0" w:color="auto"/>
        <w:left w:val="none" w:sz="0" w:space="0" w:color="auto"/>
        <w:bottom w:val="none" w:sz="0" w:space="0" w:color="auto"/>
        <w:right w:val="none" w:sz="0" w:space="0" w:color="auto"/>
      </w:divBdr>
      <w:divsChild>
        <w:div w:id="1600597891">
          <w:marLeft w:val="0"/>
          <w:marRight w:val="0"/>
          <w:marTop w:val="0"/>
          <w:marBottom w:val="150"/>
          <w:divBdr>
            <w:top w:val="none" w:sz="0" w:space="0" w:color="auto"/>
            <w:left w:val="none" w:sz="0" w:space="0" w:color="auto"/>
            <w:bottom w:val="none" w:sz="0" w:space="0" w:color="auto"/>
            <w:right w:val="none" w:sz="0" w:space="0" w:color="auto"/>
          </w:divBdr>
        </w:div>
      </w:divsChild>
    </w:div>
    <w:div w:id="1039163884">
      <w:bodyDiv w:val="1"/>
      <w:marLeft w:val="0"/>
      <w:marRight w:val="0"/>
      <w:marTop w:val="0"/>
      <w:marBottom w:val="0"/>
      <w:divBdr>
        <w:top w:val="none" w:sz="0" w:space="0" w:color="auto"/>
        <w:left w:val="none" w:sz="0" w:space="0" w:color="auto"/>
        <w:bottom w:val="none" w:sz="0" w:space="0" w:color="auto"/>
        <w:right w:val="none" w:sz="0" w:space="0" w:color="auto"/>
      </w:divBdr>
      <w:divsChild>
        <w:div w:id="757485281">
          <w:marLeft w:val="0"/>
          <w:marRight w:val="0"/>
          <w:marTop w:val="0"/>
          <w:marBottom w:val="0"/>
          <w:divBdr>
            <w:top w:val="none" w:sz="0" w:space="0" w:color="auto"/>
            <w:left w:val="none" w:sz="0" w:space="0" w:color="auto"/>
            <w:bottom w:val="none" w:sz="0" w:space="0" w:color="auto"/>
            <w:right w:val="none" w:sz="0" w:space="0" w:color="auto"/>
          </w:divBdr>
          <w:divsChild>
            <w:div w:id="317661197">
              <w:marLeft w:val="0"/>
              <w:marRight w:val="0"/>
              <w:marTop w:val="0"/>
              <w:marBottom w:val="0"/>
              <w:divBdr>
                <w:top w:val="none" w:sz="0" w:space="0" w:color="auto"/>
                <w:left w:val="none" w:sz="0" w:space="0" w:color="auto"/>
                <w:bottom w:val="none" w:sz="0" w:space="0" w:color="auto"/>
                <w:right w:val="none" w:sz="0" w:space="0" w:color="auto"/>
              </w:divBdr>
              <w:divsChild>
                <w:div w:id="623388962">
                  <w:marLeft w:val="0"/>
                  <w:marRight w:val="0"/>
                  <w:marTop w:val="0"/>
                  <w:marBottom w:val="150"/>
                  <w:divBdr>
                    <w:top w:val="none" w:sz="0" w:space="0" w:color="auto"/>
                    <w:left w:val="none" w:sz="0" w:space="0" w:color="auto"/>
                    <w:bottom w:val="none" w:sz="0" w:space="0" w:color="auto"/>
                    <w:right w:val="none" w:sz="0" w:space="0" w:color="auto"/>
                  </w:divBdr>
                  <w:divsChild>
                    <w:div w:id="1255747695">
                      <w:marLeft w:val="0"/>
                      <w:marRight w:val="0"/>
                      <w:marTop w:val="0"/>
                      <w:marBottom w:val="0"/>
                      <w:divBdr>
                        <w:top w:val="none" w:sz="0" w:space="0" w:color="auto"/>
                        <w:left w:val="none" w:sz="0" w:space="0" w:color="auto"/>
                        <w:bottom w:val="none" w:sz="0" w:space="0" w:color="auto"/>
                        <w:right w:val="none" w:sz="0" w:space="0" w:color="auto"/>
                      </w:divBdr>
                      <w:divsChild>
                        <w:div w:id="781655004">
                          <w:marLeft w:val="0"/>
                          <w:marRight w:val="0"/>
                          <w:marTop w:val="0"/>
                          <w:marBottom w:val="0"/>
                          <w:divBdr>
                            <w:top w:val="none" w:sz="0" w:space="0" w:color="auto"/>
                            <w:left w:val="none" w:sz="0" w:space="0" w:color="auto"/>
                            <w:bottom w:val="none" w:sz="0" w:space="0" w:color="auto"/>
                            <w:right w:val="none" w:sz="0" w:space="0" w:color="auto"/>
                          </w:divBdr>
                          <w:divsChild>
                            <w:div w:id="1744065753">
                              <w:marLeft w:val="0"/>
                              <w:marRight w:val="0"/>
                              <w:marTop w:val="0"/>
                              <w:marBottom w:val="0"/>
                              <w:divBdr>
                                <w:top w:val="none" w:sz="0" w:space="0" w:color="auto"/>
                                <w:left w:val="none" w:sz="0" w:space="0" w:color="auto"/>
                                <w:bottom w:val="none" w:sz="0" w:space="0" w:color="auto"/>
                                <w:right w:val="none" w:sz="0" w:space="0" w:color="auto"/>
                              </w:divBdr>
                              <w:divsChild>
                                <w:div w:id="766341861">
                                  <w:marLeft w:val="0"/>
                                  <w:marRight w:val="0"/>
                                  <w:marTop w:val="0"/>
                                  <w:marBottom w:val="0"/>
                                  <w:divBdr>
                                    <w:top w:val="none" w:sz="0" w:space="0" w:color="auto"/>
                                    <w:left w:val="none" w:sz="0" w:space="0" w:color="auto"/>
                                    <w:bottom w:val="none" w:sz="0" w:space="0" w:color="auto"/>
                                    <w:right w:val="none" w:sz="0" w:space="0" w:color="auto"/>
                                  </w:divBdr>
                                  <w:divsChild>
                                    <w:div w:id="354812352">
                                      <w:marLeft w:val="0"/>
                                      <w:marRight w:val="0"/>
                                      <w:marTop w:val="0"/>
                                      <w:marBottom w:val="0"/>
                                      <w:divBdr>
                                        <w:top w:val="none" w:sz="0" w:space="0" w:color="auto"/>
                                        <w:left w:val="none" w:sz="0" w:space="0" w:color="auto"/>
                                        <w:bottom w:val="none" w:sz="0" w:space="0" w:color="auto"/>
                                        <w:right w:val="none" w:sz="0" w:space="0" w:color="auto"/>
                                      </w:divBdr>
                                      <w:divsChild>
                                        <w:div w:id="2019770510">
                                          <w:marLeft w:val="0"/>
                                          <w:marRight w:val="0"/>
                                          <w:marTop w:val="0"/>
                                          <w:marBottom w:val="0"/>
                                          <w:divBdr>
                                            <w:top w:val="none" w:sz="0" w:space="0" w:color="auto"/>
                                            <w:left w:val="none" w:sz="0" w:space="0" w:color="auto"/>
                                            <w:bottom w:val="none" w:sz="0" w:space="0" w:color="auto"/>
                                            <w:right w:val="none" w:sz="0" w:space="0" w:color="auto"/>
                                          </w:divBdr>
                                          <w:divsChild>
                                            <w:div w:id="586305535">
                                              <w:marLeft w:val="0"/>
                                              <w:marRight w:val="0"/>
                                              <w:marTop w:val="0"/>
                                              <w:marBottom w:val="0"/>
                                              <w:divBdr>
                                                <w:top w:val="none" w:sz="0" w:space="0" w:color="auto"/>
                                                <w:left w:val="none" w:sz="0" w:space="0" w:color="auto"/>
                                                <w:bottom w:val="none" w:sz="0" w:space="0" w:color="auto"/>
                                                <w:right w:val="none" w:sz="0" w:space="0" w:color="auto"/>
                                              </w:divBdr>
                                              <w:divsChild>
                                                <w:div w:id="773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6556">
      <w:bodyDiv w:val="1"/>
      <w:marLeft w:val="0"/>
      <w:marRight w:val="0"/>
      <w:marTop w:val="0"/>
      <w:marBottom w:val="0"/>
      <w:divBdr>
        <w:top w:val="none" w:sz="0" w:space="0" w:color="auto"/>
        <w:left w:val="none" w:sz="0" w:space="0" w:color="auto"/>
        <w:bottom w:val="none" w:sz="0" w:space="0" w:color="auto"/>
        <w:right w:val="none" w:sz="0" w:space="0" w:color="auto"/>
      </w:divBdr>
      <w:divsChild>
        <w:div w:id="1348173042">
          <w:marLeft w:val="0"/>
          <w:marRight w:val="0"/>
          <w:marTop w:val="0"/>
          <w:marBottom w:val="150"/>
          <w:divBdr>
            <w:top w:val="none" w:sz="0" w:space="0" w:color="auto"/>
            <w:left w:val="none" w:sz="0" w:space="0" w:color="auto"/>
            <w:bottom w:val="none" w:sz="0" w:space="0" w:color="auto"/>
            <w:right w:val="none" w:sz="0" w:space="0" w:color="auto"/>
          </w:divBdr>
          <w:divsChild>
            <w:div w:id="1597788047">
              <w:marLeft w:val="0"/>
              <w:marRight w:val="0"/>
              <w:marTop w:val="0"/>
              <w:marBottom w:val="0"/>
              <w:divBdr>
                <w:top w:val="none" w:sz="0" w:space="0" w:color="auto"/>
                <w:left w:val="none" w:sz="0" w:space="0" w:color="auto"/>
                <w:bottom w:val="none" w:sz="0" w:space="0" w:color="auto"/>
                <w:right w:val="none" w:sz="0" w:space="0" w:color="auto"/>
              </w:divBdr>
              <w:divsChild>
                <w:div w:id="506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102">
          <w:marLeft w:val="0"/>
          <w:marRight w:val="0"/>
          <w:marTop w:val="0"/>
          <w:marBottom w:val="150"/>
          <w:divBdr>
            <w:top w:val="none" w:sz="0" w:space="0" w:color="auto"/>
            <w:left w:val="none" w:sz="0" w:space="0" w:color="auto"/>
            <w:bottom w:val="none" w:sz="0" w:space="0" w:color="auto"/>
            <w:right w:val="none" w:sz="0" w:space="0" w:color="auto"/>
          </w:divBdr>
        </w:div>
        <w:div w:id="1157768079">
          <w:marLeft w:val="0"/>
          <w:marRight w:val="0"/>
          <w:marTop w:val="0"/>
          <w:marBottom w:val="0"/>
          <w:divBdr>
            <w:top w:val="none" w:sz="0" w:space="0" w:color="auto"/>
            <w:left w:val="none" w:sz="0" w:space="0" w:color="auto"/>
            <w:bottom w:val="none" w:sz="0" w:space="0" w:color="auto"/>
            <w:right w:val="none" w:sz="0" w:space="0" w:color="auto"/>
          </w:divBdr>
          <w:divsChild>
            <w:div w:id="631833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9552490">
      <w:bodyDiv w:val="1"/>
      <w:marLeft w:val="0"/>
      <w:marRight w:val="0"/>
      <w:marTop w:val="0"/>
      <w:marBottom w:val="0"/>
      <w:divBdr>
        <w:top w:val="none" w:sz="0" w:space="0" w:color="auto"/>
        <w:left w:val="none" w:sz="0" w:space="0" w:color="auto"/>
        <w:bottom w:val="none" w:sz="0" w:space="0" w:color="auto"/>
        <w:right w:val="none" w:sz="0" w:space="0" w:color="auto"/>
      </w:divBdr>
      <w:divsChild>
        <w:div w:id="1020086552">
          <w:marLeft w:val="0"/>
          <w:marRight w:val="0"/>
          <w:marTop w:val="0"/>
          <w:marBottom w:val="0"/>
          <w:divBdr>
            <w:top w:val="none" w:sz="0" w:space="0" w:color="auto"/>
            <w:left w:val="none" w:sz="0" w:space="0" w:color="auto"/>
            <w:bottom w:val="none" w:sz="0" w:space="0" w:color="auto"/>
            <w:right w:val="none" w:sz="0" w:space="0" w:color="auto"/>
          </w:divBdr>
        </w:div>
      </w:divsChild>
    </w:div>
    <w:div w:id="1039742958">
      <w:bodyDiv w:val="1"/>
      <w:marLeft w:val="0"/>
      <w:marRight w:val="0"/>
      <w:marTop w:val="0"/>
      <w:marBottom w:val="0"/>
      <w:divBdr>
        <w:top w:val="none" w:sz="0" w:space="0" w:color="auto"/>
        <w:left w:val="none" w:sz="0" w:space="0" w:color="auto"/>
        <w:bottom w:val="none" w:sz="0" w:space="0" w:color="auto"/>
        <w:right w:val="none" w:sz="0" w:space="0" w:color="auto"/>
      </w:divBdr>
    </w:div>
    <w:div w:id="1040014839">
      <w:bodyDiv w:val="1"/>
      <w:marLeft w:val="0"/>
      <w:marRight w:val="0"/>
      <w:marTop w:val="0"/>
      <w:marBottom w:val="0"/>
      <w:divBdr>
        <w:top w:val="none" w:sz="0" w:space="0" w:color="auto"/>
        <w:left w:val="none" w:sz="0" w:space="0" w:color="auto"/>
        <w:bottom w:val="none" w:sz="0" w:space="0" w:color="auto"/>
        <w:right w:val="none" w:sz="0" w:space="0" w:color="auto"/>
      </w:divBdr>
      <w:divsChild>
        <w:div w:id="479931587">
          <w:marLeft w:val="0"/>
          <w:marRight w:val="0"/>
          <w:marTop w:val="0"/>
          <w:marBottom w:val="150"/>
          <w:divBdr>
            <w:top w:val="none" w:sz="0" w:space="0" w:color="auto"/>
            <w:left w:val="none" w:sz="0" w:space="0" w:color="auto"/>
            <w:bottom w:val="none" w:sz="0" w:space="0" w:color="auto"/>
            <w:right w:val="none" w:sz="0" w:space="0" w:color="auto"/>
          </w:divBdr>
        </w:div>
        <w:div w:id="1244290767">
          <w:marLeft w:val="0"/>
          <w:marRight w:val="0"/>
          <w:marTop w:val="0"/>
          <w:marBottom w:val="0"/>
          <w:divBdr>
            <w:top w:val="none" w:sz="0" w:space="0" w:color="auto"/>
            <w:left w:val="none" w:sz="0" w:space="0" w:color="auto"/>
            <w:bottom w:val="none" w:sz="0" w:space="0" w:color="auto"/>
            <w:right w:val="none" w:sz="0" w:space="0" w:color="auto"/>
          </w:divBdr>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sChild>
        <w:div w:id="317734377">
          <w:marLeft w:val="0"/>
          <w:marRight w:val="0"/>
          <w:marTop w:val="0"/>
          <w:marBottom w:val="0"/>
          <w:divBdr>
            <w:top w:val="none" w:sz="0" w:space="0" w:color="auto"/>
            <w:left w:val="none" w:sz="0" w:space="0" w:color="auto"/>
            <w:bottom w:val="none" w:sz="0" w:space="0" w:color="auto"/>
            <w:right w:val="none" w:sz="0" w:space="0" w:color="auto"/>
          </w:divBdr>
          <w:divsChild>
            <w:div w:id="2100364158">
              <w:marLeft w:val="0"/>
              <w:marRight w:val="0"/>
              <w:marTop w:val="0"/>
              <w:marBottom w:val="0"/>
              <w:divBdr>
                <w:top w:val="none" w:sz="0" w:space="0" w:color="auto"/>
                <w:left w:val="none" w:sz="0" w:space="0" w:color="auto"/>
                <w:bottom w:val="none" w:sz="0" w:space="0" w:color="auto"/>
                <w:right w:val="none" w:sz="0" w:space="0" w:color="auto"/>
              </w:divBdr>
              <w:divsChild>
                <w:div w:id="1728381792">
                  <w:marLeft w:val="0"/>
                  <w:marRight w:val="0"/>
                  <w:marTop w:val="0"/>
                  <w:marBottom w:val="0"/>
                  <w:divBdr>
                    <w:top w:val="none" w:sz="0" w:space="0" w:color="auto"/>
                    <w:left w:val="none" w:sz="0" w:space="0" w:color="auto"/>
                    <w:bottom w:val="none" w:sz="0" w:space="0" w:color="auto"/>
                    <w:right w:val="none" w:sz="0" w:space="0" w:color="auto"/>
                  </w:divBdr>
                  <w:divsChild>
                    <w:div w:id="704866144">
                      <w:marLeft w:val="0"/>
                      <w:marRight w:val="0"/>
                      <w:marTop w:val="0"/>
                      <w:marBottom w:val="0"/>
                      <w:divBdr>
                        <w:top w:val="none" w:sz="0" w:space="0" w:color="auto"/>
                        <w:left w:val="none" w:sz="0" w:space="0" w:color="auto"/>
                        <w:bottom w:val="none" w:sz="0" w:space="0" w:color="auto"/>
                        <w:right w:val="none" w:sz="0" w:space="0" w:color="auto"/>
                      </w:divBdr>
                      <w:divsChild>
                        <w:div w:id="844324681">
                          <w:marLeft w:val="0"/>
                          <w:marRight w:val="0"/>
                          <w:marTop w:val="0"/>
                          <w:marBottom w:val="0"/>
                          <w:divBdr>
                            <w:top w:val="none" w:sz="0" w:space="0" w:color="auto"/>
                            <w:left w:val="none" w:sz="0" w:space="0" w:color="auto"/>
                            <w:bottom w:val="none" w:sz="0" w:space="0" w:color="auto"/>
                            <w:right w:val="none" w:sz="0" w:space="0" w:color="auto"/>
                          </w:divBdr>
                          <w:divsChild>
                            <w:div w:id="1611736655">
                              <w:marLeft w:val="0"/>
                              <w:marRight w:val="0"/>
                              <w:marTop w:val="0"/>
                              <w:marBottom w:val="0"/>
                              <w:divBdr>
                                <w:top w:val="none" w:sz="0" w:space="0" w:color="auto"/>
                                <w:left w:val="none" w:sz="0" w:space="0" w:color="auto"/>
                                <w:bottom w:val="none" w:sz="0" w:space="0" w:color="auto"/>
                                <w:right w:val="none" w:sz="0" w:space="0" w:color="auto"/>
                              </w:divBdr>
                              <w:divsChild>
                                <w:div w:id="1781802853">
                                  <w:marLeft w:val="0"/>
                                  <w:marRight w:val="0"/>
                                  <w:marTop w:val="0"/>
                                  <w:marBottom w:val="0"/>
                                  <w:divBdr>
                                    <w:top w:val="none" w:sz="0" w:space="0" w:color="auto"/>
                                    <w:left w:val="none" w:sz="0" w:space="0" w:color="auto"/>
                                    <w:bottom w:val="none" w:sz="0" w:space="0" w:color="auto"/>
                                    <w:right w:val="none" w:sz="0" w:space="0" w:color="auto"/>
                                  </w:divBdr>
                                  <w:divsChild>
                                    <w:div w:id="1720978899">
                                      <w:marLeft w:val="0"/>
                                      <w:marRight w:val="0"/>
                                      <w:marTop w:val="0"/>
                                      <w:marBottom w:val="0"/>
                                      <w:divBdr>
                                        <w:top w:val="none" w:sz="0" w:space="0" w:color="auto"/>
                                        <w:left w:val="none" w:sz="0" w:space="0" w:color="auto"/>
                                        <w:bottom w:val="none" w:sz="0" w:space="0" w:color="auto"/>
                                        <w:right w:val="none" w:sz="0" w:space="0" w:color="auto"/>
                                      </w:divBdr>
                                      <w:divsChild>
                                        <w:div w:id="1110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7933">
      <w:bodyDiv w:val="1"/>
      <w:marLeft w:val="0"/>
      <w:marRight w:val="0"/>
      <w:marTop w:val="0"/>
      <w:marBottom w:val="0"/>
      <w:divBdr>
        <w:top w:val="none" w:sz="0" w:space="0" w:color="auto"/>
        <w:left w:val="none" w:sz="0" w:space="0" w:color="auto"/>
        <w:bottom w:val="none" w:sz="0" w:space="0" w:color="auto"/>
        <w:right w:val="none" w:sz="0" w:space="0" w:color="auto"/>
      </w:divBdr>
      <w:divsChild>
        <w:div w:id="997995696">
          <w:marLeft w:val="0"/>
          <w:marRight w:val="0"/>
          <w:marTop w:val="0"/>
          <w:marBottom w:val="150"/>
          <w:divBdr>
            <w:top w:val="none" w:sz="0" w:space="0" w:color="auto"/>
            <w:left w:val="none" w:sz="0" w:space="0" w:color="auto"/>
            <w:bottom w:val="none" w:sz="0" w:space="0" w:color="auto"/>
            <w:right w:val="none" w:sz="0" w:space="0" w:color="auto"/>
          </w:divBdr>
          <w:divsChild>
            <w:div w:id="830483541">
              <w:marLeft w:val="0"/>
              <w:marRight w:val="0"/>
              <w:marTop w:val="0"/>
              <w:marBottom w:val="0"/>
              <w:divBdr>
                <w:top w:val="none" w:sz="0" w:space="0" w:color="auto"/>
                <w:left w:val="none" w:sz="0" w:space="0" w:color="auto"/>
                <w:bottom w:val="none" w:sz="0" w:space="0" w:color="auto"/>
                <w:right w:val="none" w:sz="0" w:space="0" w:color="auto"/>
              </w:divBdr>
            </w:div>
          </w:divsChild>
        </w:div>
        <w:div w:id="1300921977">
          <w:marLeft w:val="0"/>
          <w:marRight w:val="0"/>
          <w:marTop w:val="0"/>
          <w:marBottom w:val="150"/>
          <w:divBdr>
            <w:top w:val="none" w:sz="0" w:space="0" w:color="auto"/>
            <w:left w:val="none" w:sz="0" w:space="0" w:color="auto"/>
            <w:bottom w:val="none" w:sz="0" w:space="0" w:color="auto"/>
            <w:right w:val="none" w:sz="0" w:space="0" w:color="auto"/>
          </w:divBdr>
        </w:div>
        <w:div w:id="494224737">
          <w:marLeft w:val="0"/>
          <w:marRight w:val="0"/>
          <w:marTop w:val="0"/>
          <w:marBottom w:val="0"/>
          <w:divBdr>
            <w:top w:val="none" w:sz="0" w:space="0" w:color="auto"/>
            <w:left w:val="none" w:sz="0" w:space="0" w:color="auto"/>
            <w:bottom w:val="none" w:sz="0" w:space="0" w:color="auto"/>
            <w:right w:val="none" w:sz="0" w:space="0" w:color="auto"/>
          </w:divBdr>
          <w:divsChild>
            <w:div w:id="144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259">
      <w:bodyDiv w:val="1"/>
      <w:marLeft w:val="0"/>
      <w:marRight w:val="0"/>
      <w:marTop w:val="0"/>
      <w:marBottom w:val="0"/>
      <w:divBdr>
        <w:top w:val="none" w:sz="0" w:space="0" w:color="auto"/>
        <w:left w:val="none" w:sz="0" w:space="0" w:color="auto"/>
        <w:bottom w:val="none" w:sz="0" w:space="0" w:color="auto"/>
        <w:right w:val="none" w:sz="0" w:space="0" w:color="auto"/>
      </w:divBdr>
      <w:divsChild>
        <w:div w:id="612134861">
          <w:marLeft w:val="0"/>
          <w:marRight w:val="0"/>
          <w:marTop w:val="0"/>
          <w:marBottom w:val="150"/>
          <w:divBdr>
            <w:top w:val="none" w:sz="0" w:space="0" w:color="auto"/>
            <w:left w:val="none" w:sz="0" w:space="0" w:color="auto"/>
            <w:bottom w:val="none" w:sz="0" w:space="0" w:color="auto"/>
            <w:right w:val="none" w:sz="0" w:space="0" w:color="auto"/>
          </w:divBdr>
        </w:div>
      </w:divsChild>
    </w:div>
    <w:div w:id="1040856715">
      <w:bodyDiv w:val="1"/>
      <w:marLeft w:val="0"/>
      <w:marRight w:val="0"/>
      <w:marTop w:val="0"/>
      <w:marBottom w:val="0"/>
      <w:divBdr>
        <w:top w:val="none" w:sz="0" w:space="0" w:color="auto"/>
        <w:left w:val="none" w:sz="0" w:space="0" w:color="auto"/>
        <w:bottom w:val="none" w:sz="0" w:space="0" w:color="auto"/>
        <w:right w:val="none" w:sz="0" w:space="0" w:color="auto"/>
      </w:divBdr>
    </w:div>
    <w:div w:id="1041126567">
      <w:bodyDiv w:val="1"/>
      <w:marLeft w:val="0"/>
      <w:marRight w:val="0"/>
      <w:marTop w:val="0"/>
      <w:marBottom w:val="0"/>
      <w:divBdr>
        <w:top w:val="none" w:sz="0" w:space="0" w:color="auto"/>
        <w:left w:val="none" w:sz="0" w:space="0" w:color="auto"/>
        <w:bottom w:val="none" w:sz="0" w:space="0" w:color="auto"/>
        <w:right w:val="none" w:sz="0" w:space="0" w:color="auto"/>
      </w:divBdr>
    </w:div>
    <w:div w:id="1041130737">
      <w:bodyDiv w:val="1"/>
      <w:marLeft w:val="0"/>
      <w:marRight w:val="0"/>
      <w:marTop w:val="0"/>
      <w:marBottom w:val="0"/>
      <w:divBdr>
        <w:top w:val="none" w:sz="0" w:space="0" w:color="auto"/>
        <w:left w:val="none" w:sz="0" w:space="0" w:color="auto"/>
        <w:bottom w:val="none" w:sz="0" w:space="0" w:color="auto"/>
        <w:right w:val="none" w:sz="0" w:space="0" w:color="auto"/>
      </w:divBdr>
    </w:div>
    <w:div w:id="1041515749">
      <w:bodyDiv w:val="1"/>
      <w:marLeft w:val="0"/>
      <w:marRight w:val="0"/>
      <w:marTop w:val="0"/>
      <w:marBottom w:val="0"/>
      <w:divBdr>
        <w:top w:val="none" w:sz="0" w:space="0" w:color="auto"/>
        <w:left w:val="none" w:sz="0" w:space="0" w:color="auto"/>
        <w:bottom w:val="none" w:sz="0" w:space="0" w:color="auto"/>
        <w:right w:val="none" w:sz="0" w:space="0" w:color="auto"/>
      </w:divBdr>
    </w:div>
    <w:div w:id="1041636072">
      <w:bodyDiv w:val="1"/>
      <w:marLeft w:val="0"/>
      <w:marRight w:val="0"/>
      <w:marTop w:val="0"/>
      <w:marBottom w:val="0"/>
      <w:divBdr>
        <w:top w:val="none" w:sz="0" w:space="0" w:color="auto"/>
        <w:left w:val="none" w:sz="0" w:space="0" w:color="auto"/>
        <w:bottom w:val="none" w:sz="0" w:space="0" w:color="auto"/>
        <w:right w:val="none" w:sz="0" w:space="0" w:color="auto"/>
      </w:divBdr>
    </w:div>
    <w:div w:id="1042746793">
      <w:bodyDiv w:val="1"/>
      <w:marLeft w:val="0"/>
      <w:marRight w:val="0"/>
      <w:marTop w:val="0"/>
      <w:marBottom w:val="0"/>
      <w:divBdr>
        <w:top w:val="none" w:sz="0" w:space="0" w:color="auto"/>
        <w:left w:val="none" w:sz="0" w:space="0" w:color="auto"/>
        <w:bottom w:val="none" w:sz="0" w:space="0" w:color="auto"/>
        <w:right w:val="none" w:sz="0" w:space="0" w:color="auto"/>
      </w:divBdr>
    </w:div>
    <w:div w:id="1043213709">
      <w:bodyDiv w:val="1"/>
      <w:marLeft w:val="0"/>
      <w:marRight w:val="0"/>
      <w:marTop w:val="0"/>
      <w:marBottom w:val="0"/>
      <w:divBdr>
        <w:top w:val="none" w:sz="0" w:space="0" w:color="auto"/>
        <w:left w:val="none" w:sz="0" w:space="0" w:color="auto"/>
        <w:bottom w:val="none" w:sz="0" w:space="0" w:color="auto"/>
        <w:right w:val="none" w:sz="0" w:space="0" w:color="auto"/>
      </w:divBdr>
      <w:divsChild>
        <w:div w:id="645013138">
          <w:marLeft w:val="0"/>
          <w:marRight w:val="0"/>
          <w:marTop w:val="0"/>
          <w:marBottom w:val="150"/>
          <w:divBdr>
            <w:top w:val="none" w:sz="0" w:space="0" w:color="auto"/>
            <w:left w:val="none" w:sz="0" w:space="0" w:color="auto"/>
            <w:bottom w:val="none" w:sz="0" w:space="0" w:color="auto"/>
            <w:right w:val="none" w:sz="0" w:space="0" w:color="auto"/>
          </w:divBdr>
          <w:divsChild>
            <w:div w:id="312950556">
              <w:marLeft w:val="0"/>
              <w:marRight w:val="0"/>
              <w:marTop w:val="0"/>
              <w:marBottom w:val="0"/>
              <w:divBdr>
                <w:top w:val="none" w:sz="0" w:space="0" w:color="auto"/>
                <w:left w:val="none" w:sz="0" w:space="0" w:color="auto"/>
                <w:bottom w:val="none" w:sz="0" w:space="0" w:color="auto"/>
                <w:right w:val="none" w:sz="0" w:space="0" w:color="auto"/>
              </w:divBdr>
            </w:div>
          </w:divsChild>
        </w:div>
        <w:div w:id="1295213750">
          <w:marLeft w:val="0"/>
          <w:marRight w:val="0"/>
          <w:marTop w:val="0"/>
          <w:marBottom w:val="0"/>
          <w:divBdr>
            <w:top w:val="none" w:sz="0" w:space="0" w:color="auto"/>
            <w:left w:val="none" w:sz="0" w:space="0" w:color="auto"/>
            <w:bottom w:val="none" w:sz="0" w:space="0" w:color="auto"/>
            <w:right w:val="none" w:sz="0" w:space="0" w:color="auto"/>
          </w:divBdr>
          <w:divsChild>
            <w:div w:id="2122071253">
              <w:marLeft w:val="0"/>
              <w:marRight w:val="0"/>
              <w:marTop w:val="0"/>
              <w:marBottom w:val="0"/>
              <w:divBdr>
                <w:top w:val="none" w:sz="0" w:space="0" w:color="auto"/>
                <w:left w:val="none" w:sz="0" w:space="0" w:color="auto"/>
                <w:bottom w:val="none" w:sz="0" w:space="0" w:color="auto"/>
                <w:right w:val="none" w:sz="0" w:space="0" w:color="auto"/>
              </w:divBdr>
            </w:div>
          </w:divsChild>
        </w:div>
        <w:div w:id="1700155722">
          <w:marLeft w:val="0"/>
          <w:marRight w:val="0"/>
          <w:marTop w:val="0"/>
          <w:marBottom w:val="150"/>
          <w:divBdr>
            <w:top w:val="none" w:sz="0" w:space="0" w:color="auto"/>
            <w:left w:val="none" w:sz="0" w:space="0" w:color="auto"/>
            <w:bottom w:val="none" w:sz="0" w:space="0" w:color="auto"/>
            <w:right w:val="none" w:sz="0" w:space="0" w:color="auto"/>
          </w:divBdr>
        </w:div>
      </w:divsChild>
    </w:div>
    <w:div w:id="1043288796">
      <w:bodyDiv w:val="1"/>
      <w:marLeft w:val="0"/>
      <w:marRight w:val="0"/>
      <w:marTop w:val="0"/>
      <w:marBottom w:val="0"/>
      <w:divBdr>
        <w:top w:val="none" w:sz="0" w:space="0" w:color="auto"/>
        <w:left w:val="none" w:sz="0" w:space="0" w:color="auto"/>
        <w:bottom w:val="none" w:sz="0" w:space="0" w:color="auto"/>
        <w:right w:val="none" w:sz="0" w:space="0" w:color="auto"/>
      </w:divBdr>
    </w:div>
    <w:div w:id="10432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39891">
          <w:marLeft w:val="0"/>
          <w:marRight w:val="0"/>
          <w:marTop w:val="0"/>
          <w:marBottom w:val="150"/>
          <w:divBdr>
            <w:top w:val="none" w:sz="0" w:space="0" w:color="auto"/>
            <w:left w:val="none" w:sz="0" w:space="0" w:color="auto"/>
            <w:bottom w:val="none" w:sz="0" w:space="0" w:color="auto"/>
            <w:right w:val="none" w:sz="0" w:space="0" w:color="auto"/>
          </w:divBdr>
          <w:divsChild>
            <w:div w:id="814026183">
              <w:marLeft w:val="0"/>
              <w:marRight w:val="0"/>
              <w:marTop w:val="0"/>
              <w:marBottom w:val="0"/>
              <w:divBdr>
                <w:top w:val="none" w:sz="0" w:space="0" w:color="auto"/>
                <w:left w:val="none" w:sz="0" w:space="0" w:color="auto"/>
                <w:bottom w:val="none" w:sz="0" w:space="0" w:color="auto"/>
                <w:right w:val="none" w:sz="0" w:space="0" w:color="auto"/>
              </w:divBdr>
            </w:div>
          </w:divsChild>
        </w:div>
        <w:div w:id="1854226639">
          <w:marLeft w:val="0"/>
          <w:marRight w:val="0"/>
          <w:marTop w:val="0"/>
          <w:marBottom w:val="150"/>
          <w:divBdr>
            <w:top w:val="none" w:sz="0" w:space="0" w:color="auto"/>
            <w:left w:val="none" w:sz="0" w:space="0" w:color="auto"/>
            <w:bottom w:val="none" w:sz="0" w:space="0" w:color="auto"/>
            <w:right w:val="none" w:sz="0" w:space="0" w:color="auto"/>
          </w:divBdr>
        </w:div>
        <w:div w:id="635069886">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32">
      <w:bodyDiv w:val="1"/>
      <w:marLeft w:val="0"/>
      <w:marRight w:val="0"/>
      <w:marTop w:val="0"/>
      <w:marBottom w:val="0"/>
      <w:divBdr>
        <w:top w:val="none" w:sz="0" w:space="0" w:color="auto"/>
        <w:left w:val="none" w:sz="0" w:space="0" w:color="auto"/>
        <w:bottom w:val="none" w:sz="0" w:space="0" w:color="auto"/>
        <w:right w:val="none" w:sz="0" w:space="0" w:color="auto"/>
      </w:divBdr>
      <w:divsChild>
        <w:div w:id="794564331">
          <w:marLeft w:val="0"/>
          <w:marRight w:val="0"/>
          <w:marTop w:val="0"/>
          <w:marBottom w:val="150"/>
          <w:divBdr>
            <w:top w:val="none" w:sz="0" w:space="0" w:color="auto"/>
            <w:left w:val="none" w:sz="0" w:space="0" w:color="auto"/>
            <w:bottom w:val="none" w:sz="0" w:space="0" w:color="auto"/>
            <w:right w:val="none" w:sz="0" w:space="0" w:color="auto"/>
          </w:divBdr>
          <w:divsChild>
            <w:div w:id="748119085">
              <w:marLeft w:val="0"/>
              <w:marRight w:val="0"/>
              <w:marTop w:val="0"/>
              <w:marBottom w:val="0"/>
              <w:divBdr>
                <w:top w:val="none" w:sz="0" w:space="0" w:color="auto"/>
                <w:left w:val="none" w:sz="0" w:space="0" w:color="auto"/>
                <w:bottom w:val="none" w:sz="0" w:space="0" w:color="auto"/>
                <w:right w:val="none" w:sz="0" w:space="0" w:color="auto"/>
              </w:divBdr>
              <w:divsChild>
                <w:div w:id="355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2458">
          <w:marLeft w:val="0"/>
          <w:marRight w:val="0"/>
          <w:marTop w:val="0"/>
          <w:marBottom w:val="150"/>
          <w:divBdr>
            <w:top w:val="none" w:sz="0" w:space="0" w:color="auto"/>
            <w:left w:val="none" w:sz="0" w:space="0" w:color="auto"/>
            <w:bottom w:val="none" w:sz="0" w:space="0" w:color="auto"/>
            <w:right w:val="none" w:sz="0" w:space="0" w:color="auto"/>
          </w:divBdr>
        </w:div>
        <w:div w:id="328485925">
          <w:marLeft w:val="0"/>
          <w:marRight w:val="0"/>
          <w:marTop w:val="0"/>
          <w:marBottom w:val="0"/>
          <w:divBdr>
            <w:top w:val="none" w:sz="0" w:space="0" w:color="auto"/>
            <w:left w:val="none" w:sz="0" w:space="0" w:color="auto"/>
            <w:bottom w:val="none" w:sz="0" w:space="0" w:color="auto"/>
            <w:right w:val="none" w:sz="0" w:space="0" w:color="auto"/>
          </w:divBdr>
          <w:divsChild>
            <w:div w:id="560290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597614">
      <w:bodyDiv w:val="1"/>
      <w:marLeft w:val="0"/>
      <w:marRight w:val="0"/>
      <w:marTop w:val="0"/>
      <w:marBottom w:val="0"/>
      <w:divBdr>
        <w:top w:val="none" w:sz="0" w:space="0" w:color="auto"/>
        <w:left w:val="none" w:sz="0" w:space="0" w:color="auto"/>
        <w:bottom w:val="none" w:sz="0" w:space="0" w:color="auto"/>
        <w:right w:val="none" w:sz="0" w:space="0" w:color="auto"/>
      </w:divBdr>
      <w:divsChild>
        <w:div w:id="976452325">
          <w:marLeft w:val="0"/>
          <w:marRight w:val="0"/>
          <w:marTop w:val="0"/>
          <w:marBottom w:val="0"/>
          <w:divBdr>
            <w:top w:val="none" w:sz="0" w:space="0" w:color="auto"/>
            <w:left w:val="none" w:sz="0" w:space="0" w:color="auto"/>
            <w:bottom w:val="none" w:sz="0" w:space="0" w:color="auto"/>
            <w:right w:val="none" w:sz="0" w:space="0" w:color="auto"/>
          </w:divBdr>
        </w:div>
      </w:divsChild>
    </w:div>
    <w:div w:id="1043603847">
      <w:bodyDiv w:val="1"/>
      <w:marLeft w:val="0"/>
      <w:marRight w:val="0"/>
      <w:marTop w:val="0"/>
      <w:marBottom w:val="0"/>
      <w:divBdr>
        <w:top w:val="none" w:sz="0" w:space="0" w:color="auto"/>
        <w:left w:val="none" w:sz="0" w:space="0" w:color="auto"/>
        <w:bottom w:val="none" w:sz="0" w:space="0" w:color="auto"/>
        <w:right w:val="none" w:sz="0" w:space="0" w:color="auto"/>
      </w:divBdr>
      <w:divsChild>
        <w:div w:id="1241675119">
          <w:marLeft w:val="0"/>
          <w:marRight w:val="0"/>
          <w:marTop w:val="0"/>
          <w:marBottom w:val="0"/>
          <w:divBdr>
            <w:top w:val="none" w:sz="0" w:space="0" w:color="auto"/>
            <w:left w:val="none" w:sz="0" w:space="0" w:color="auto"/>
            <w:bottom w:val="none" w:sz="0" w:space="0" w:color="auto"/>
            <w:right w:val="none" w:sz="0" w:space="0" w:color="auto"/>
          </w:divBdr>
          <w:divsChild>
            <w:div w:id="583563621">
              <w:marLeft w:val="0"/>
              <w:marRight w:val="0"/>
              <w:marTop w:val="0"/>
              <w:marBottom w:val="0"/>
              <w:divBdr>
                <w:top w:val="none" w:sz="0" w:space="0" w:color="auto"/>
                <w:left w:val="none" w:sz="0" w:space="0" w:color="auto"/>
                <w:bottom w:val="none" w:sz="0" w:space="0" w:color="auto"/>
                <w:right w:val="none" w:sz="0" w:space="0" w:color="auto"/>
              </w:divBdr>
              <w:divsChild>
                <w:div w:id="1544055639">
                  <w:marLeft w:val="0"/>
                  <w:marRight w:val="0"/>
                  <w:marTop w:val="0"/>
                  <w:marBottom w:val="0"/>
                  <w:divBdr>
                    <w:top w:val="none" w:sz="0" w:space="0" w:color="auto"/>
                    <w:left w:val="none" w:sz="0" w:space="0" w:color="auto"/>
                    <w:bottom w:val="none" w:sz="0" w:space="0" w:color="auto"/>
                    <w:right w:val="none" w:sz="0" w:space="0" w:color="auto"/>
                  </w:divBdr>
                  <w:divsChild>
                    <w:div w:id="1958759168">
                      <w:marLeft w:val="0"/>
                      <w:marRight w:val="0"/>
                      <w:marTop w:val="0"/>
                      <w:marBottom w:val="0"/>
                      <w:divBdr>
                        <w:top w:val="none" w:sz="0" w:space="0" w:color="auto"/>
                        <w:left w:val="none" w:sz="0" w:space="0" w:color="auto"/>
                        <w:bottom w:val="none" w:sz="0" w:space="0" w:color="auto"/>
                        <w:right w:val="none" w:sz="0" w:space="0" w:color="auto"/>
                      </w:divBdr>
                      <w:divsChild>
                        <w:div w:id="1915436156">
                          <w:marLeft w:val="0"/>
                          <w:marRight w:val="0"/>
                          <w:marTop w:val="0"/>
                          <w:marBottom w:val="0"/>
                          <w:divBdr>
                            <w:top w:val="none" w:sz="0" w:space="0" w:color="auto"/>
                            <w:left w:val="none" w:sz="0" w:space="0" w:color="auto"/>
                            <w:bottom w:val="none" w:sz="0" w:space="0" w:color="auto"/>
                            <w:right w:val="none" w:sz="0" w:space="0" w:color="auto"/>
                          </w:divBdr>
                          <w:divsChild>
                            <w:div w:id="46257702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sChild>
                                    <w:div w:id="278878703">
                                      <w:marLeft w:val="0"/>
                                      <w:marRight w:val="0"/>
                                      <w:marTop w:val="0"/>
                                      <w:marBottom w:val="0"/>
                                      <w:divBdr>
                                        <w:top w:val="none" w:sz="0" w:space="0" w:color="auto"/>
                                        <w:left w:val="none" w:sz="0" w:space="0" w:color="auto"/>
                                        <w:bottom w:val="none" w:sz="0" w:space="0" w:color="auto"/>
                                        <w:right w:val="none" w:sz="0" w:space="0" w:color="auto"/>
                                      </w:divBdr>
                                      <w:divsChild>
                                        <w:div w:id="1479298174">
                                          <w:marLeft w:val="0"/>
                                          <w:marRight w:val="0"/>
                                          <w:marTop w:val="0"/>
                                          <w:marBottom w:val="0"/>
                                          <w:divBdr>
                                            <w:top w:val="none" w:sz="0" w:space="0" w:color="auto"/>
                                            <w:left w:val="none" w:sz="0" w:space="0" w:color="auto"/>
                                            <w:bottom w:val="none" w:sz="0" w:space="0" w:color="auto"/>
                                            <w:right w:val="none" w:sz="0" w:space="0" w:color="auto"/>
                                          </w:divBdr>
                                          <w:divsChild>
                                            <w:div w:id="467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4645">
      <w:bodyDiv w:val="1"/>
      <w:marLeft w:val="0"/>
      <w:marRight w:val="0"/>
      <w:marTop w:val="0"/>
      <w:marBottom w:val="0"/>
      <w:divBdr>
        <w:top w:val="none" w:sz="0" w:space="0" w:color="auto"/>
        <w:left w:val="none" w:sz="0" w:space="0" w:color="auto"/>
        <w:bottom w:val="none" w:sz="0" w:space="0" w:color="auto"/>
        <w:right w:val="none" w:sz="0" w:space="0" w:color="auto"/>
      </w:divBdr>
    </w:div>
    <w:div w:id="1043989238">
      <w:bodyDiv w:val="1"/>
      <w:marLeft w:val="0"/>
      <w:marRight w:val="0"/>
      <w:marTop w:val="0"/>
      <w:marBottom w:val="0"/>
      <w:divBdr>
        <w:top w:val="none" w:sz="0" w:space="0" w:color="auto"/>
        <w:left w:val="none" w:sz="0" w:space="0" w:color="auto"/>
        <w:bottom w:val="none" w:sz="0" w:space="0" w:color="auto"/>
        <w:right w:val="none" w:sz="0" w:space="0" w:color="auto"/>
      </w:divBdr>
      <w:divsChild>
        <w:div w:id="95365485">
          <w:marLeft w:val="0"/>
          <w:marRight w:val="0"/>
          <w:marTop w:val="0"/>
          <w:marBottom w:val="0"/>
          <w:divBdr>
            <w:top w:val="none" w:sz="0" w:space="0" w:color="auto"/>
            <w:left w:val="none" w:sz="0" w:space="0" w:color="auto"/>
            <w:bottom w:val="dotted" w:sz="6" w:space="4" w:color="DDDDDD"/>
            <w:right w:val="none" w:sz="0" w:space="0" w:color="auto"/>
          </w:divBdr>
        </w:div>
      </w:divsChild>
    </w:div>
    <w:div w:id="10448638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604">
          <w:marLeft w:val="0"/>
          <w:marRight w:val="0"/>
          <w:marTop w:val="0"/>
          <w:marBottom w:val="0"/>
          <w:divBdr>
            <w:top w:val="none" w:sz="0" w:space="0" w:color="auto"/>
            <w:left w:val="none" w:sz="0" w:space="0" w:color="auto"/>
            <w:bottom w:val="none" w:sz="0" w:space="0" w:color="auto"/>
            <w:right w:val="none" w:sz="0" w:space="0" w:color="auto"/>
          </w:divBdr>
          <w:divsChild>
            <w:div w:id="1047024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059398">
      <w:bodyDiv w:val="1"/>
      <w:marLeft w:val="0"/>
      <w:marRight w:val="0"/>
      <w:marTop w:val="0"/>
      <w:marBottom w:val="0"/>
      <w:divBdr>
        <w:top w:val="none" w:sz="0" w:space="0" w:color="auto"/>
        <w:left w:val="none" w:sz="0" w:space="0" w:color="auto"/>
        <w:bottom w:val="none" w:sz="0" w:space="0" w:color="auto"/>
        <w:right w:val="none" w:sz="0" w:space="0" w:color="auto"/>
      </w:divBdr>
      <w:divsChild>
        <w:div w:id="1441754373">
          <w:marLeft w:val="0"/>
          <w:marRight w:val="0"/>
          <w:marTop w:val="0"/>
          <w:marBottom w:val="0"/>
          <w:divBdr>
            <w:top w:val="none" w:sz="0" w:space="8" w:color="auto"/>
            <w:left w:val="none" w:sz="0" w:space="2" w:color="auto"/>
            <w:bottom w:val="single" w:sz="6" w:space="8" w:color="DDDDDD"/>
            <w:right w:val="none" w:sz="0" w:space="0" w:color="auto"/>
          </w:divBdr>
        </w:div>
        <w:div w:id="1600332464">
          <w:marLeft w:val="0"/>
          <w:marRight w:val="0"/>
          <w:marTop w:val="150"/>
          <w:marBottom w:val="0"/>
          <w:divBdr>
            <w:top w:val="none" w:sz="0" w:space="0" w:color="auto"/>
            <w:left w:val="none" w:sz="0" w:space="0" w:color="auto"/>
            <w:bottom w:val="none" w:sz="0" w:space="0" w:color="auto"/>
            <w:right w:val="none" w:sz="0" w:space="0" w:color="auto"/>
          </w:divBdr>
          <w:divsChild>
            <w:div w:id="2129661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5106606">
      <w:bodyDiv w:val="1"/>
      <w:marLeft w:val="0"/>
      <w:marRight w:val="0"/>
      <w:marTop w:val="0"/>
      <w:marBottom w:val="0"/>
      <w:divBdr>
        <w:top w:val="none" w:sz="0" w:space="0" w:color="auto"/>
        <w:left w:val="none" w:sz="0" w:space="0" w:color="auto"/>
        <w:bottom w:val="none" w:sz="0" w:space="0" w:color="auto"/>
        <w:right w:val="none" w:sz="0" w:space="0" w:color="auto"/>
      </w:divBdr>
    </w:div>
    <w:div w:id="1045369109">
      <w:bodyDiv w:val="1"/>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150"/>
          <w:divBdr>
            <w:top w:val="none" w:sz="0" w:space="0" w:color="auto"/>
            <w:left w:val="none" w:sz="0" w:space="0" w:color="auto"/>
            <w:bottom w:val="none" w:sz="0" w:space="0" w:color="auto"/>
            <w:right w:val="none" w:sz="0" w:space="0" w:color="auto"/>
          </w:divBdr>
          <w:divsChild>
            <w:div w:id="482086434">
              <w:marLeft w:val="0"/>
              <w:marRight w:val="0"/>
              <w:marTop w:val="0"/>
              <w:marBottom w:val="0"/>
              <w:divBdr>
                <w:top w:val="none" w:sz="0" w:space="0" w:color="auto"/>
                <w:left w:val="none" w:sz="0" w:space="0" w:color="auto"/>
                <w:bottom w:val="none" w:sz="0" w:space="0" w:color="auto"/>
                <w:right w:val="none" w:sz="0" w:space="0" w:color="auto"/>
              </w:divBdr>
            </w:div>
          </w:divsChild>
        </w:div>
        <w:div w:id="1419249756">
          <w:marLeft w:val="0"/>
          <w:marRight w:val="0"/>
          <w:marTop w:val="0"/>
          <w:marBottom w:val="150"/>
          <w:divBdr>
            <w:top w:val="none" w:sz="0" w:space="0" w:color="auto"/>
            <w:left w:val="none" w:sz="0" w:space="0" w:color="auto"/>
            <w:bottom w:val="none" w:sz="0" w:space="0" w:color="auto"/>
            <w:right w:val="none" w:sz="0" w:space="0" w:color="auto"/>
          </w:divBdr>
        </w:div>
        <w:div w:id="1265379272">
          <w:marLeft w:val="0"/>
          <w:marRight w:val="0"/>
          <w:marTop w:val="0"/>
          <w:marBottom w:val="0"/>
          <w:divBdr>
            <w:top w:val="none" w:sz="0" w:space="0" w:color="auto"/>
            <w:left w:val="none" w:sz="0" w:space="0" w:color="auto"/>
            <w:bottom w:val="none" w:sz="0" w:space="0" w:color="auto"/>
            <w:right w:val="none" w:sz="0" w:space="0" w:color="auto"/>
          </w:divBdr>
          <w:divsChild>
            <w:div w:id="530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26">
      <w:bodyDiv w:val="1"/>
      <w:marLeft w:val="0"/>
      <w:marRight w:val="0"/>
      <w:marTop w:val="0"/>
      <w:marBottom w:val="0"/>
      <w:divBdr>
        <w:top w:val="none" w:sz="0" w:space="0" w:color="auto"/>
        <w:left w:val="none" w:sz="0" w:space="0" w:color="auto"/>
        <w:bottom w:val="none" w:sz="0" w:space="0" w:color="auto"/>
        <w:right w:val="none" w:sz="0" w:space="0" w:color="auto"/>
      </w:divBdr>
      <w:divsChild>
        <w:div w:id="323630275">
          <w:marLeft w:val="0"/>
          <w:marRight w:val="0"/>
          <w:marTop w:val="0"/>
          <w:marBottom w:val="0"/>
          <w:divBdr>
            <w:top w:val="none" w:sz="0" w:space="0" w:color="auto"/>
            <w:left w:val="none" w:sz="0" w:space="0" w:color="auto"/>
            <w:bottom w:val="dotted" w:sz="6" w:space="4" w:color="DDDDDD"/>
            <w:right w:val="none" w:sz="0" w:space="0" w:color="auto"/>
          </w:divBdr>
        </w:div>
      </w:divsChild>
    </w:div>
    <w:div w:id="1046178824">
      <w:bodyDiv w:val="1"/>
      <w:marLeft w:val="0"/>
      <w:marRight w:val="0"/>
      <w:marTop w:val="0"/>
      <w:marBottom w:val="0"/>
      <w:divBdr>
        <w:top w:val="none" w:sz="0" w:space="0" w:color="auto"/>
        <w:left w:val="none" w:sz="0" w:space="0" w:color="auto"/>
        <w:bottom w:val="none" w:sz="0" w:space="0" w:color="auto"/>
        <w:right w:val="none" w:sz="0" w:space="0" w:color="auto"/>
      </w:divBdr>
      <w:divsChild>
        <w:div w:id="2022899727">
          <w:marLeft w:val="0"/>
          <w:marRight w:val="0"/>
          <w:marTop w:val="0"/>
          <w:marBottom w:val="150"/>
          <w:divBdr>
            <w:top w:val="none" w:sz="0" w:space="0" w:color="auto"/>
            <w:left w:val="none" w:sz="0" w:space="0" w:color="auto"/>
            <w:bottom w:val="none" w:sz="0" w:space="0" w:color="auto"/>
            <w:right w:val="none" w:sz="0" w:space="0" w:color="auto"/>
          </w:divBdr>
          <w:divsChild>
            <w:div w:id="1304844701">
              <w:marLeft w:val="0"/>
              <w:marRight w:val="0"/>
              <w:marTop w:val="0"/>
              <w:marBottom w:val="0"/>
              <w:divBdr>
                <w:top w:val="none" w:sz="0" w:space="0" w:color="auto"/>
                <w:left w:val="none" w:sz="0" w:space="0" w:color="auto"/>
                <w:bottom w:val="none" w:sz="0" w:space="0" w:color="auto"/>
                <w:right w:val="none" w:sz="0" w:space="0" w:color="auto"/>
              </w:divBdr>
              <w:divsChild>
                <w:div w:id="1251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928">
          <w:marLeft w:val="0"/>
          <w:marRight w:val="0"/>
          <w:marTop w:val="0"/>
          <w:marBottom w:val="150"/>
          <w:divBdr>
            <w:top w:val="none" w:sz="0" w:space="0" w:color="auto"/>
            <w:left w:val="none" w:sz="0" w:space="0" w:color="auto"/>
            <w:bottom w:val="none" w:sz="0" w:space="0" w:color="auto"/>
            <w:right w:val="none" w:sz="0" w:space="0" w:color="auto"/>
          </w:divBdr>
        </w:div>
        <w:div w:id="1666929898">
          <w:marLeft w:val="0"/>
          <w:marRight w:val="0"/>
          <w:marTop w:val="0"/>
          <w:marBottom w:val="0"/>
          <w:divBdr>
            <w:top w:val="none" w:sz="0" w:space="0" w:color="auto"/>
            <w:left w:val="none" w:sz="0" w:space="0" w:color="auto"/>
            <w:bottom w:val="none" w:sz="0" w:space="0" w:color="auto"/>
            <w:right w:val="none" w:sz="0" w:space="0" w:color="auto"/>
          </w:divBdr>
          <w:divsChild>
            <w:div w:id="18798534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6876281">
      <w:bodyDiv w:val="1"/>
      <w:marLeft w:val="0"/>
      <w:marRight w:val="0"/>
      <w:marTop w:val="0"/>
      <w:marBottom w:val="0"/>
      <w:divBdr>
        <w:top w:val="none" w:sz="0" w:space="0" w:color="auto"/>
        <w:left w:val="none" w:sz="0" w:space="0" w:color="auto"/>
        <w:bottom w:val="none" w:sz="0" w:space="0" w:color="auto"/>
        <w:right w:val="none" w:sz="0" w:space="0" w:color="auto"/>
      </w:divBdr>
    </w:div>
    <w:div w:id="1047141743">
      <w:bodyDiv w:val="1"/>
      <w:marLeft w:val="0"/>
      <w:marRight w:val="0"/>
      <w:marTop w:val="0"/>
      <w:marBottom w:val="0"/>
      <w:divBdr>
        <w:top w:val="none" w:sz="0" w:space="0" w:color="auto"/>
        <w:left w:val="none" w:sz="0" w:space="0" w:color="auto"/>
        <w:bottom w:val="none" w:sz="0" w:space="0" w:color="auto"/>
        <w:right w:val="none" w:sz="0" w:space="0" w:color="auto"/>
      </w:divBdr>
    </w:div>
    <w:div w:id="1047416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4849">
          <w:marLeft w:val="0"/>
          <w:marRight w:val="0"/>
          <w:marTop w:val="0"/>
          <w:marBottom w:val="0"/>
          <w:divBdr>
            <w:top w:val="none" w:sz="0" w:space="0" w:color="auto"/>
            <w:left w:val="none" w:sz="0" w:space="0" w:color="auto"/>
            <w:bottom w:val="dotted" w:sz="6" w:space="4" w:color="DDDDDD"/>
            <w:right w:val="none" w:sz="0" w:space="0" w:color="auto"/>
          </w:divBdr>
          <w:divsChild>
            <w:div w:id="1827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505">
      <w:bodyDiv w:val="1"/>
      <w:marLeft w:val="0"/>
      <w:marRight w:val="0"/>
      <w:marTop w:val="0"/>
      <w:marBottom w:val="0"/>
      <w:divBdr>
        <w:top w:val="none" w:sz="0" w:space="0" w:color="auto"/>
        <w:left w:val="none" w:sz="0" w:space="0" w:color="auto"/>
        <w:bottom w:val="none" w:sz="0" w:space="0" w:color="auto"/>
        <w:right w:val="none" w:sz="0" w:space="0" w:color="auto"/>
      </w:divBdr>
    </w:div>
    <w:div w:id="1047874708">
      <w:bodyDiv w:val="1"/>
      <w:marLeft w:val="0"/>
      <w:marRight w:val="0"/>
      <w:marTop w:val="0"/>
      <w:marBottom w:val="0"/>
      <w:divBdr>
        <w:top w:val="none" w:sz="0" w:space="0" w:color="auto"/>
        <w:left w:val="none" w:sz="0" w:space="0" w:color="auto"/>
        <w:bottom w:val="none" w:sz="0" w:space="0" w:color="auto"/>
        <w:right w:val="none" w:sz="0" w:space="0" w:color="auto"/>
      </w:divBdr>
      <w:divsChild>
        <w:div w:id="24333986">
          <w:marLeft w:val="0"/>
          <w:marRight w:val="0"/>
          <w:marTop w:val="150"/>
          <w:marBottom w:val="0"/>
          <w:divBdr>
            <w:top w:val="none" w:sz="0" w:space="0" w:color="auto"/>
            <w:left w:val="none" w:sz="0" w:space="0" w:color="auto"/>
            <w:bottom w:val="none" w:sz="0" w:space="0" w:color="auto"/>
            <w:right w:val="none" w:sz="0" w:space="0" w:color="auto"/>
          </w:divBdr>
          <w:divsChild>
            <w:div w:id="580142815">
              <w:marLeft w:val="0"/>
              <w:marRight w:val="150"/>
              <w:marTop w:val="0"/>
              <w:marBottom w:val="0"/>
              <w:divBdr>
                <w:top w:val="none" w:sz="0" w:space="0" w:color="auto"/>
                <w:left w:val="none" w:sz="0" w:space="0" w:color="auto"/>
                <w:bottom w:val="none" w:sz="0" w:space="0" w:color="auto"/>
                <w:right w:val="none" w:sz="0" w:space="0" w:color="auto"/>
              </w:divBdr>
            </w:div>
          </w:divsChild>
        </w:div>
        <w:div w:id="1529878370">
          <w:marLeft w:val="0"/>
          <w:marRight w:val="0"/>
          <w:marTop w:val="0"/>
          <w:marBottom w:val="0"/>
          <w:divBdr>
            <w:top w:val="none" w:sz="0" w:space="8" w:color="auto"/>
            <w:left w:val="none" w:sz="0" w:space="2" w:color="auto"/>
            <w:bottom w:val="single" w:sz="6" w:space="8" w:color="DDDDDD"/>
            <w:right w:val="none" w:sz="0" w:space="0" w:color="auto"/>
          </w:divBdr>
        </w:div>
      </w:divsChild>
    </w:div>
    <w:div w:id="1048144441">
      <w:bodyDiv w:val="1"/>
      <w:marLeft w:val="0"/>
      <w:marRight w:val="0"/>
      <w:marTop w:val="0"/>
      <w:marBottom w:val="0"/>
      <w:divBdr>
        <w:top w:val="none" w:sz="0" w:space="0" w:color="auto"/>
        <w:left w:val="none" w:sz="0" w:space="0" w:color="auto"/>
        <w:bottom w:val="none" w:sz="0" w:space="0" w:color="auto"/>
        <w:right w:val="none" w:sz="0" w:space="0" w:color="auto"/>
      </w:divBdr>
      <w:divsChild>
        <w:div w:id="488255543">
          <w:marLeft w:val="0"/>
          <w:marRight w:val="0"/>
          <w:marTop w:val="0"/>
          <w:marBottom w:val="180"/>
          <w:divBdr>
            <w:top w:val="none" w:sz="0" w:space="0" w:color="auto"/>
            <w:left w:val="none" w:sz="0" w:space="0" w:color="auto"/>
            <w:bottom w:val="none" w:sz="0" w:space="0" w:color="auto"/>
            <w:right w:val="none" w:sz="0" w:space="0" w:color="auto"/>
          </w:divBdr>
        </w:div>
      </w:divsChild>
    </w:div>
    <w:div w:id="1048380005">
      <w:bodyDiv w:val="1"/>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sChild>
            <w:div w:id="1385106979">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150"/>
              <w:divBdr>
                <w:top w:val="none" w:sz="0" w:space="0" w:color="auto"/>
                <w:left w:val="none" w:sz="0" w:space="0" w:color="auto"/>
                <w:bottom w:val="none" w:sz="0" w:space="0" w:color="auto"/>
                <w:right w:val="none" w:sz="0" w:space="0" w:color="auto"/>
              </w:divBdr>
            </w:div>
          </w:divsChild>
        </w:div>
        <w:div w:id="1655837190">
          <w:marLeft w:val="0"/>
          <w:marRight w:val="0"/>
          <w:marTop w:val="0"/>
          <w:marBottom w:val="150"/>
          <w:divBdr>
            <w:top w:val="none" w:sz="0" w:space="0" w:color="auto"/>
            <w:left w:val="none" w:sz="0" w:space="0" w:color="auto"/>
            <w:bottom w:val="none" w:sz="0" w:space="0" w:color="auto"/>
            <w:right w:val="none" w:sz="0" w:space="0" w:color="auto"/>
          </w:divBdr>
          <w:divsChild>
            <w:div w:id="1820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6">
          <w:marLeft w:val="0"/>
          <w:marRight w:val="0"/>
          <w:marTop w:val="0"/>
          <w:marBottom w:val="150"/>
          <w:divBdr>
            <w:top w:val="none" w:sz="0" w:space="0" w:color="auto"/>
            <w:left w:val="none" w:sz="0" w:space="0" w:color="auto"/>
            <w:bottom w:val="none" w:sz="0" w:space="0" w:color="auto"/>
            <w:right w:val="none" w:sz="0" w:space="0" w:color="auto"/>
          </w:divBdr>
          <w:divsChild>
            <w:div w:id="342124670">
              <w:marLeft w:val="0"/>
              <w:marRight w:val="0"/>
              <w:marTop w:val="0"/>
              <w:marBottom w:val="0"/>
              <w:divBdr>
                <w:top w:val="none" w:sz="0" w:space="0" w:color="auto"/>
                <w:left w:val="none" w:sz="0" w:space="0" w:color="auto"/>
                <w:bottom w:val="none" w:sz="0" w:space="0" w:color="auto"/>
                <w:right w:val="none" w:sz="0" w:space="0" w:color="auto"/>
              </w:divBdr>
            </w:div>
          </w:divsChild>
        </w:div>
        <w:div w:id="1237664412">
          <w:marLeft w:val="0"/>
          <w:marRight w:val="0"/>
          <w:marTop w:val="0"/>
          <w:marBottom w:val="150"/>
          <w:divBdr>
            <w:top w:val="none" w:sz="0" w:space="0" w:color="auto"/>
            <w:left w:val="none" w:sz="0" w:space="0" w:color="auto"/>
            <w:bottom w:val="none" w:sz="0" w:space="0" w:color="auto"/>
            <w:right w:val="none" w:sz="0" w:space="0" w:color="auto"/>
          </w:divBdr>
        </w:div>
        <w:div w:id="2125802948">
          <w:marLeft w:val="0"/>
          <w:marRight w:val="0"/>
          <w:marTop w:val="0"/>
          <w:marBottom w:val="0"/>
          <w:divBdr>
            <w:top w:val="none" w:sz="0" w:space="0" w:color="auto"/>
            <w:left w:val="none" w:sz="0" w:space="0" w:color="auto"/>
            <w:bottom w:val="none" w:sz="0" w:space="0" w:color="auto"/>
            <w:right w:val="none" w:sz="0" w:space="0" w:color="auto"/>
          </w:divBdr>
          <w:divsChild>
            <w:div w:id="904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6">
      <w:bodyDiv w:val="1"/>
      <w:marLeft w:val="0"/>
      <w:marRight w:val="0"/>
      <w:marTop w:val="0"/>
      <w:marBottom w:val="0"/>
      <w:divBdr>
        <w:top w:val="none" w:sz="0" w:space="0" w:color="auto"/>
        <w:left w:val="none" w:sz="0" w:space="0" w:color="auto"/>
        <w:bottom w:val="none" w:sz="0" w:space="0" w:color="auto"/>
        <w:right w:val="none" w:sz="0" w:space="0" w:color="auto"/>
      </w:divBdr>
    </w:div>
    <w:div w:id="1050885258">
      <w:bodyDiv w:val="1"/>
      <w:marLeft w:val="0"/>
      <w:marRight w:val="0"/>
      <w:marTop w:val="0"/>
      <w:marBottom w:val="0"/>
      <w:divBdr>
        <w:top w:val="none" w:sz="0" w:space="0" w:color="auto"/>
        <w:left w:val="none" w:sz="0" w:space="0" w:color="auto"/>
        <w:bottom w:val="none" w:sz="0" w:space="0" w:color="auto"/>
        <w:right w:val="none" w:sz="0" w:space="0" w:color="auto"/>
      </w:divBdr>
      <w:divsChild>
        <w:div w:id="298808670">
          <w:marLeft w:val="0"/>
          <w:marRight w:val="0"/>
          <w:marTop w:val="0"/>
          <w:marBottom w:val="0"/>
          <w:divBdr>
            <w:top w:val="none" w:sz="0" w:space="0" w:color="auto"/>
            <w:left w:val="none" w:sz="0" w:space="0" w:color="auto"/>
            <w:bottom w:val="none" w:sz="0" w:space="0" w:color="auto"/>
            <w:right w:val="none" w:sz="0" w:space="0" w:color="auto"/>
          </w:divBdr>
          <w:divsChild>
            <w:div w:id="1762868372">
              <w:marLeft w:val="0"/>
              <w:marRight w:val="0"/>
              <w:marTop w:val="0"/>
              <w:marBottom w:val="0"/>
              <w:divBdr>
                <w:top w:val="none" w:sz="0" w:space="0" w:color="auto"/>
                <w:left w:val="none" w:sz="0" w:space="0" w:color="auto"/>
                <w:bottom w:val="none" w:sz="0" w:space="0" w:color="auto"/>
                <w:right w:val="none" w:sz="0" w:space="0" w:color="auto"/>
              </w:divBdr>
              <w:divsChild>
                <w:div w:id="1880697902">
                  <w:marLeft w:val="0"/>
                  <w:marRight w:val="0"/>
                  <w:marTop w:val="0"/>
                  <w:marBottom w:val="0"/>
                  <w:divBdr>
                    <w:top w:val="none" w:sz="0" w:space="0" w:color="auto"/>
                    <w:left w:val="none" w:sz="0" w:space="0" w:color="auto"/>
                    <w:bottom w:val="none" w:sz="0" w:space="0" w:color="auto"/>
                    <w:right w:val="none" w:sz="0" w:space="0" w:color="auto"/>
                  </w:divBdr>
                  <w:divsChild>
                    <w:div w:id="1271626433">
                      <w:marLeft w:val="0"/>
                      <w:marRight w:val="0"/>
                      <w:marTop w:val="0"/>
                      <w:marBottom w:val="0"/>
                      <w:divBdr>
                        <w:top w:val="none" w:sz="0" w:space="0" w:color="auto"/>
                        <w:left w:val="none" w:sz="0" w:space="0" w:color="auto"/>
                        <w:bottom w:val="none" w:sz="0" w:space="0" w:color="auto"/>
                        <w:right w:val="none" w:sz="0" w:space="0" w:color="auto"/>
                      </w:divBdr>
                      <w:divsChild>
                        <w:div w:id="1856456671">
                          <w:marLeft w:val="0"/>
                          <w:marRight w:val="0"/>
                          <w:marTop w:val="0"/>
                          <w:marBottom w:val="0"/>
                          <w:divBdr>
                            <w:top w:val="none" w:sz="0" w:space="0" w:color="auto"/>
                            <w:left w:val="none" w:sz="0" w:space="0" w:color="auto"/>
                            <w:bottom w:val="none" w:sz="0" w:space="0" w:color="auto"/>
                            <w:right w:val="none" w:sz="0" w:space="0" w:color="auto"/>
                          </w:divBdr>
                          <w:divsChild>
                            <w:div w:id="115294666">
                              <w:marLeft w:val="0"/>
                              <w:marRight w:val="0"/>
                              <w:marTop w:val="0"/>
                              <w:marBottom w:val="0"/>
                              <w:divBdr>
                                <w:top w:val="none" w:sz="0" w:space="0" w:color="auto"/>
                                <w:left w:val="none" w:sz="0" w:space="0" w:color="auto"/>
                                <w:bottom w:val="none" w:sz="0" w:space="0" w:color="auto"/>
                                <w:right w:val="none" w:sz="0" w:space="0" w:color="auto"/>
                              </w:divBdr>
                              <w:divsChild>
                                <w:div w:id="919489835">
                                  <w:marLeft w:val="0"/>
                                  <w:marRight w:val="0"/>
                                  <w:marTop w:val="0"/>
                                  <w:marBottom w:val="0"/>
                                  <w:divBdr>
                                    <w:top w:val="none" w:sz="0" w:space="0" w:color="auto"/>
                                    <w:left w:val="none" w:sz="0" w:space="0" w:color="auto"/>
                                    <w:bottom w:val="none" w:sz="0" w:space="0" w:color="auto"/>
                                    <w:right w:val="none" w:sz="0" w:space="0" w:color="auto"/>
                                  </w:divBdr>
                                  <w:divsChild>
                                    <w:div w:id="1887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0164">
      <w:bodyDiv w:val="1"/>
      <w:marLeft w:val="0"/>
      <w:marRight w:val="0"/>
      <w:marTop w:val="0"/>
      <w:marBottom w:val="0"/>
      <w:divBdr>
        <w:top w:val="none" w:sz="0" w:space="0" w:color="auto"/>
        <w:left w:val="none" w:sz="0" w:space="0" w:color="auto"/>
        <w:bottom w:val="none" w:sz="0" w:space="0" w:color="auto"/>
        <w:right w:val="none" w:sz="0" w:space="0" w:color="auto"/>
      </w:divBdr>
      <w:divsChild>
        <w:div w:id="1616643371">
          <w:marLeft w:val="0"/>
          <w:marRight w:val="0"/>
          <w:marTop w:val="0"/>
          <w:marBottom w:val="0"/>
          <w:divBdr>
            <w:top w:val="none" w:sz="0" w:space="0" w:color="auto"/>
            <w:left w:val="none" w:sz="0" w:space="0" w:color="auto"/>
            <w:bottom w:val="none" w:sz="0" w:space="0" w:color="auto"/>
            <w:right w:val="none" w:sz="0" w:space="0" w:color="auto"/>
          </w:divBdr>
          <w:divsChild>
            <w:div w:id="1554001859">
              <w:marLeft w:val="0"/>
              <w:marRight w:val="0"/>
              <w:marTop w:val="0"/>
              <w:marBottom w:val="0"/>
              <w:divBdr>
                <w:top w:val="none" w:sz="0" w:space="0" w:color="auto"/>
                <w:left w:val="none" w:sz="0" w:space="0" w:color="auto"/>
                <w:bottom w:val="none" w:sz="0" w:space="0" w:color="auto"/>
                <w:right w:val="none" w:sz="0" w:space="0" w:color="auto"/>
              </w:divBdr>
              <w:divsChild>
                <w:div w:id="1509248188">
                  <w:marLeft w:val="0"/>
                  <w:marRight w:val="0"/>
                  <w:marTop w:val="0"/>
                  <w:marBottom w:val="0"/>
                  <w:divBdr>
                    <w:top w:val="none" w:sz="0" w:space="0" w:color="auto"/>
                    <w:left w:val="none" w:sz="0" w:space="0" w:color="auto"/>
                    <w:bottom w:val="none" w:sz="0" w:space="0" w:color="auto"/>
                    <w:right w:val="none" w:sz="0" w:space="0" w:color="auto"/>
                  </w:divBdr>
                  <w:divsChild>
                    <w:div w:id="1294866446">
                      <w:marLeft w:val="0"/>
                      <w:marRight w:val="0"/>
                      <w:marTop w:val="0"/>
                      <w:marBottom w:val="0"/>
                      <w:divBdr>
                        <w:top w:val="none" w:sz="0" w:space="0" w:color="auto"/>
                        <w:left w:val="none" w:sz="0" w:space="0" w:color="auto"/>
                        <w:bottom w:val="none" w:sz="0" w:space="0" w:color="auto"/>
                        <w:right w:val="none" w:sz="0" w:space="0" w:color="auto"/>
                      </w:divBdr>
                      <w:divsChild>
                        <w:div w:id="880701583">
                          <w:marLeft w:val="0"/>
                          <w:marRight w:val="0"/>
                          <w:marTop w:val="0"/>
                          <w:marBottom w:val="0"/>
                          <w:divBdr>
                            <w:top w:val="none" w:sz="0" w:space="0" w:color="auto"/>
                            <w:left w:val="none" w:sz="0" w:space="0" w:color="auto"/>
                            <w:bottom w:val="none" w:sz="0" w:space="0" w:color="auto"/>
                            <w:right w:val="none" w:sz="0" w:space="0" w:color="auto"/>
                          </w:divBdr>
                          <w:divsChild>
                            <w:div w:id="231014705">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sChild>
                                    <w:div w:id="1886481842">
                                      <w:marLeft w:val="0"/>
                                      <w:marRight w:val="0"/>
                                      <w:marTop w:val="0"/>
                                      <w:marBottom w:val="0"/>
                                      <w:divBdr>
                                        <w:top w:val="none" w:sz="0" w:space="0" w:color="auto"/>
                                        <w:left w:val="none" w:sz="0" w:space="0" w:color="auto"/>
                                        <w:bottom w:val="none" w:sz="0" w:space="0" w:color="auto"/>
                                        <w:right w:val="none" w:sz="0" w:space="0" w:color="auto"/>
                                      </w:divBdr>
                                      <w:divsChild>
                                        <w:div w:id="2063670557">
                                          <w:marLeft w:val="0"/>
                                          <w:marRight w:val="0"/>
                                          <w:marTop w:val="0"/>
                                          <w:marBottom w:val="0"/>
                                          <w:divBdr>
                                            <w:top w:val="none" w:sz="0" w:space="0" w:color="auto"/>
                                            <w:left w:val="none" w:sz="0" w:space="0" w:color="auto"/>
                                            <w:bottom w:val="none" w:sz="0" w:space="0" w:color="auto"/>
                                            <w:right w:val="none" w:sz="0" w:space="0" w:color="auto"/>
                                          </w:divBdr>
                                          <w:divsChild>
                                            <w:div w:id="235363853">
                                              <w:marLeft w:val="0"/>
                                              <w:marRight w:val="0"/>
                                              <w:marTop w:val="0"/>
                                              <w:marBottom w:val="0"/>
                                              <w:divBdr>
                                                <w:top w:val="none" w:sz="0" w:space="0" w:color="auto"/>
                                                <w:left w:val="none" w:sz="0" w:space="0" w:color="auto"/>
                                                <w:bottom w:val="none" w:sz="0" w:space="0" w:color="auto"/>
                                                <w:right w:val="none" w:sz="0" w:space="0" w:color="auto"/>
                                              </w:divBdr>
                                            </w:div>
                                            <w:div w:id="623317272">
                                              <w:marLeft w:val="0"/>
                                              <w:marRight w:val="0"/>
                                              <w:marTop w:val="0"/>
                                              <w:marBottom w:val="0"/>
                                              <w:divBdr>
                                                <w:top w:val="none" w:sz="0" w:space="0" w:color="auto"/>
                                                <w:left w:val="none" w:sz="0" w:space="0" w:color="auto"/>
                                                <w:bottom w:val="none" w:sz="0" w:space="0" w:color="auto"/>
                                                <w:right w:val="none" w:sz="0" w:space="0" w:color="auto"/>
                                              </w:divBdr>
                                            </w:div>
                                            <w:div w:id="628784338">
                                              <w:marLeft w:val="0"/>
                                              <w:marRight w:val="0"/>
                                              <w:marTop w:val="0"/>
                                              <w:marBottom w:val="0"/>
                                              <w:divBdr>
                                                <w:top w:val="none" w:sz="0" w:space="0" w:color="auto"/>
                                                <w:left w:val="none" w:sz="0" w:space="0" w:color="auto"/>
                                                <w:bottom w:val="none" w:sz="0" w:space="0" w:color="auto"/>
                                                <w:right w:val="none" w:sz="0" w:space="0" w:color="auto"/>
                                              </w:divBdr>
                                            </w:div>
                                            <w:div w:id="924529691">
                                              <w:marLeft w:val="0"/>
                                              <w:marRight w:val="0"/>
                                              <w:marTop w:val="0"/>
                                              <w:marBottom w:val="0"/>
                                              <w:divBdr>
                                                <w:top w:val="none" w:sz="0" w:space="0" w:color="auto"/>
                                                <w:left w:val="none" w:sz="0" w:space="0" w:color="auto"/>
                                                <w:bottom w:val="none" w:sz="0" w:space="0" w:color="auto"/>
                                                <w:right w:val="none" w:sz="0" w:space="0" w:color="auto"/>
                                              </w:divBdr>
                                            </w:div>
                                            <w:div w:id="929391985">
                                              <w:marLeft w:val="0"/>
                                              <w:marRight w:val="0"/>
                                              <w:marTop w:val="0"/>
                                              <w:marBottom w:val="0"/>
                                              <w:divBdr>
                                                <w:top w:val="none" w:sz="0" w:space="0" w:color="auto"/>
                                                <w:left w:val="none" w:sz="0" w:space="0" w:color="auto"/>
                                                <w:bottom w:val="none" w:sz="0" w:space="0" w:color="auto"/>
                                                <w:right w:val="none" w:sz="0" w:space="0" w:color="auto"/>
                                              </w:divBdr>
                                            </w:div>
                                            <w:div w:id="1006862318">
                                              <w:marLeft w:val="0"/>
                                              <w:marRight w:val="0"/>
                                              <w:marTop w:val="0"/>
                                              <w:marBottom w:val="0"/>
                                              <w:divBdr>
                                                <w:top w:val="none" w:sz="0" w:space="0" w:color="auto"/>
                                                <w:left w:val="none" w:sz="0" w:space="0" w:color="auto"/>
                                                <w:bottom w:val="none" w:sz="0" w:space="0" w:color="auto"/>
                                                <w:right w:val="none" w:sz="0" w:space="0" w:color="auto"/>
                                              </w:divBdr>
                                            </w:div>
                                            <w:div w:id="1032220258">
                                              <w:marLeft w:val="0"/>
                                              <w:marRight w:val="0"/>
                                              <w:marTop w:val="0"/>
                                              <w:marBottom w:val="0"/>
                                              <w:divBdr>
                                                <w:top w:val="none" w:sz="0" w:space="0" w:color="auto"/>
                                                <w:left w:val="none" w:sz="0" w:space="0" w:color="auto"/>
                                                <w:bottom w:val="none" w:sz="0" w:space="0" w:color="auto"/>
                                                <w:right w:val="none" w:sz="0" w:space="0" w:color="auto"/>
                                              </w:divBdr>
                                            </w:div>
                                            <w:div w:id="1110468785">
                                              <w:marLeft w:val="0"/>
                                              <w:marRight w:val="0"/>
                                              <w:marTop w:val="0"/>
                                              <w:marBottom w:val="0"/>
                                              <w:divBdr>
                                                <w:top w:val="none" w:sz="0" w:space="0" w:color="auto"/>
                                                <w:left w:val="none" w:sz="0" w:space="0" w:color="auto"/>
                                                <w:bottom w:val="none" w:sz="0" w:space="0" w:color="auto"/>
                                                <w:right w:val="none" w:sz="0" w:space="0" w:color="auto"/>
                                              </w:divBdr>
                                            </w:div>
                                            <w:div w:id="1187401812">
                                              <w:marLeft w:val="0"/>
                                              <w:marRight w:val="0"/>
                                              <w:marTop w:val="0"/>
                                              <w:marBottom w:val="0"/>
                                              <w:divBdr>
                                                <w:top w:val="none" w:sz="0" w:space="0" w:color="auto"/>
                                                <w:left w:val="none" w:sz="0" w:space="0" w:color="auto"/>
                                                <w:bottom w:val="none" w:sz="0" w:space="0" w:color="auto"/>
                                                <w:right w:val="none" w:sz="0" w:space="0" w:color="auto"/>
                                              </w:divBdr>
                                            </w:div>
                                            <w:div w:id="1259411748">
                                              <w:marLeft w:val="0"/>
                                              <w:marRight w:val="0"/>
                                              <w:marTop w:val="0"/>
                                              <w:marBottom w:val="0"/>
                                              <w:divBdr>
                                                <w:top w:val="none" w:sz="0" w:space="0" w:color="auto"/>
                                                <w:left w:val="none" w:sz="0" w:space="0" w:color="auto"/>
                                                <w:bottom w:val="none" w:sz="0" w:space="0" w:color="auto"/>
                                                <w:right w:val="none" w:sz="0" w:space="0" w:color="auto"/>
                                              </w:divBdr>
                                            </w:div>
                                            <w:div w:id="1262108371">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1929149490">
                                              <w:marLeft w:val="0"/>
                                              <w:marRight w:val="0"/>
                                              <w:marTop w:val="0"/>
                                              <w:marBottom w:val="0"/>
                                              <w:divBdr>
                                                <w:top w:val="none" w:sz="0" w:space="0" w:color="auto"/>
                                                <w:left w:val="none" w:sz="0" w:space="0" w:color="auto"/>
                                                <w:bottom w:val="none" w:sz="0" w:space="0" w:color="auto"/>
                                                <w:right w:val="none" w:sz="0" w:space="0" w:color="auto"/>
                                              </w:divBdr>
                                            </w:div>
                                            <w:div w:id="1938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50">
      <w:bodyDiv w:val="1"/>
      <w:marLeft w:val="0"/>
      <w:marRight w:val="0"/>
      <w:marTop w:val="0"/>
      <w:marBottom w:val="0"/>
      <w:divBdr>
        <w:top w:val="none" w:sz="0" w:space="0" w:color="auto"/>
        <w:left w:val="none" w:sz="0" w:space="0" w:color="auto"/>
        <w:bottom w:val="none" w:sz="0" w:space="0" w:color="auto"/>
        <w:right w:val="none" w:sz="0" w:space="0" w:color="auto"/>
      </w:divBdr>
      <w:divsChild>
        <w:div w:id="1389380684">
          <w:marLeft w:val="0"/>
          <w:marRight w:val="0"/>
          <w:marTop w:val="0"/>
          <w:marBottom w:val="0"/>
          <w:divBdr>
            <w:top w:val="none" w:sz="0" w:space="0" w:color="auto"/>
            <w:left w:val="none" w:sz="0" w:space="0" w:color="auto"/>
            <w:bottom w:val="none" w:sz="0" w:space="0" w:color="auto"/>
            <w:right w:val="none" w:sz="0" w:space="0" w:color="auto"/>
          </w:divBdr>
        </w:div>
      </w:divsChild>
    </w:div>
    <w:div w:id="1051422205">
      <w:bodyDiv w:val="1"/>
      <w:marLeft w:val="0"/>
      <w:marRight w:val="0"/>
      <w:marTop w:val="0"/>
      <w:marBottom w:val="0"/>
      <w:divBdr>
        <w:top w:val="none" w:sz="0" w:space="0" w:color="auto"/>
        <w:left w:val="none" w:sz="0" w:space="0" w:color="auto"/>
        <w:bottom w:val="none" w:sz="0" w:space="0" w:color="auto"/>
        <w:right w:val="none" w:sz="0" w:space="0" w:color="auto"/>
      </w:divBdr>
      <w:divsChild>
        <w:div w:id="757940209">
          <w:marLeft w:val="0"/>
          <w:marRight w:val="0"/>
          <w:marTop w:val="0"/>
          <w:marBottom w:val="150"/>
          <w:divBdr>
            <w:top w:val="none" w:sz="0" w:space="0" w:color="auto"/>
            <w:left w:val="none" w:sz="0" w:space="0" w:color="auto"/>
            <w:bottom w:val="none" w:sz="0" w:space="0" w:color="auto"/>
            <w:right w:val="none" w:sz="0" w:space="0" w:color="auto"/>
          </w:divBdr>
          <w:divsChild>
            <w:div w:id="948314736">
              <w:marLeft w:val="0"/>
              <w:marRight w:val="0"/>
              <w:marTop w:val="0"/>
              <w:marBottom w:val="0"/>
              <w:divBdr>
                <w:top w:val="none" w:sz="0" w:space="0" w:color="auto"/>
                <w:left w:val="none" w:sz="0" w:space="0" w:color="auto"/>
                <w:bottom w:val="none" w:sz="0" w:space="0" w:color="auto"/>
                <w:right w:val="none" w:sz="0" w:space="0" w:color="auto"/>
              </w:divBdr>
            </w:div>
          </w:divsChild>
        </w:div>
        <w:div w:id="446125198">
          <w:marLeft w:val="0"/>
          <w:marRight w:val="0"/>
          <w:marTop w:val="0"/>
          <w:marBottom w:val="150"/>
          <w:divBdr>
            <w:top w:val="none" w:sz="0" w:space="0" w:color="auto"/>
            <w:left w:val="none" w:sz="0" w:space="0" w:color="auto"/>
            <w:bottom w:val="none" w:sz="0" w:space="0" w:color="auto"/>
            <w:right w:val="none" w:sz="0" w:space="0" w:color="auto"/>
          </w:divBdr>
        </w:div>
        <w:div w:id="1954512836">
          <w:marLeft w:val="0"/>
          <w:marRight w:val="0"/>
          <w:marTop w:val="0"/>
          <w:marBottom w:val="0"/>
          <w:divBdr>
            <w:top w:val="none" w:sz="0" w:space="0" w:color="auto"/>
            <w:left w:val="none" w:sz="0" w:space="0" w:color="auto"/>
            <w:bottom w:val="none" w:sz="0" w:space="0" w:color="auto"/>
            <w:right w:val="none" w:sz="0" w:space="0" w:color="auto"/>
          </w:divBdr>
          <w:divsChild>
            <w:div w:id="376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470">
      <w:bodyDiv w:val="1"/>
      <w:marLeft w:val="0"/>
      <w:marRight w:val="0"/>
      <w:marTop w:val="0"/>
      <w:marBottom w:val="0"/>
      <w:divBdr>
        <w:top w:val="none" w:sz="0" w:space="0" w:color="auto"/>
        <w:left w:val="none" w:sz="0" w:space="0" w:color="auto"/>
        <w:bottom w:val="none" w:sz="0" w:space="0" w:color="auto"/>
        <w:right w:val="none" w:sz="0" w:space="0" w:color="auto"/>
      </w:divBdr>
      <w:divsChild>
        <w:div w:id="1984849395">
          <w:marLeft w:val="0"/>
          <w:marRight w:val="0"/>
          <w:marTop w:val="0"/>
          <w:marBottom w:val="150"/>
          <w:divBdr>
            <w:top w:val="none" w:sz="0" w:space="0" w:color="auto"/>
            <w:left w:val="none" w:sz="0" w:space="0" w:color="auto"/>
            <w:bottom w:val="none" w:sz="0" w:space="0" w:color="auto"/>
            <w:right w:val="none" w:sz="0" w:space="0" w:color="auto"/>
          </w:divBdr>
        </w:div>
      </w:divsChild>
    </w:div>
    <w:div w:id="1052191300">
      <w:bodyDiv w:val="1"/>
      <w:marLeft w:val="0"/>
      <w:marRight w:val="0"/>
      <w:marTop w:val="0"/>
      <w:marBottom w:val="0"/>
      <w:divBdr>
        <w:top w:val="none" w:sz="0" w:space="0" w:color="auto"/>
        <w:left w:val="none" w:sz="0" w:space="0" w:color="auto"/>
        <w:bottom w:val="none" w:sz="0" w:space="0" w:color="auto"/>
        <w:right w:val="none" w:sz="0" w:space="0" w:color="auto"/>
      </w:divBdr>
      <w:divsChild>
        <w:div w:id="114836762">
          <w:marLeft w:val="0"/>
          <w:marRight w:val="0"/>
          <w:marTop w:val="0"/>
          <w:marBottom w:val="150"/>
          <w:divBdr>
            <w:top w:val="none" w:sz="0" w:space="0" w:color="auto"/>
            <w:left w:val="none" w:sz="0" w:space="0" w:color="auto"/>
            <w:bottom w:val="none" w:sz="0" w:space="0" w:color="auto"/>
            <w:right w:val="none" w:sz="0" w:space="0" w:color="auto"/>
          </w:divBdr>
          <w:divsChild>
            <w:div w:id="2092778064">
              <w:marLeft w:val="0"/>
              <w:marRight w:val="0"/>
              <w:marTop w:val="0"/>
              <w:marBottom w:val="0"/>
              <w:divBdr>
                <w:top w:val="none" w:sz="0" w:space="0" w:color="auto"/>
                <w:left w:val="none" w:sz="0" w:space="0" w:color="auto"/>
                <w:bottom w:val="none" w:sz="0" w:space="0" w:color="auto"/>
                <w:right w:val="none" w:sz="0" w:space="0" w:color="auto"/>
              </w:divBdr>
            </w:div>
          </w:divsChild>
        </w:div>
        <w:div w:id="174348269">
          <w:marLeft w:val="0"/>
          <w:marRight w:val="0"/>
          <w:marTop w:val="0"/>
          <w:marBottom w:val="0"/>
          <w:divBdr>
            <w:top w:val="none" w:sz="0" w:space="0" w:color="auto"/>
            <w:left w:val="none" w:sz="0" w:space="0" w:color="auto"/>
            <w:bottom w:val="none" w:sz="0" w:space="0" w:color="auto"/>
            <w:right w:val="none" w:sz="0" w:space="0" w:color="auto"/>
          </w:divBdr>
          <w:divsChild>
            <w:div w:id="1944604801">
              <w:marLeft w:val="0"/>
              <w:marRight w:val="0"/>
              <w:marTop w:val="0"/>
              <w:marBottom w:val="0"/>
              <w:divBdr>
                <w:top w:val="none" w:sz="0" w:space="0" w:color="auto"/>
                <w:left w:val="none" w:sz="0" w:space="0" w:color="auto"/>
                <w:bottom w:val="none" w:sz="0" w:space="0" w:color="auto"/>
                <w:right w:val="none" w:sz="0" w:space="0" w:color="auto"/>
              </w:divBdr>
            </w:div>
          </w:divsChild>
        </w:div>
        <w:div w:id="472715446">
          <w:marLeft w:val="0"/>
          <w:marRight w:val="0"/>
          <w:marTop w:val="0"/>
          <w:marBottom w:val="150"/>
          <w:divBdr>
            <w:top w:val="none" w:sz="0" w:space="0" w:color="auto"/>
            <w:left w:val="none" w:sz="0" w:space="0" w:color="auto"/>
            <w:bottom w:val="none" w:sz="0" w:space="0" w:color="auto"/>
            <w:right w:val="none" w:sz="0" w:space="0" w:color="auto"/>
          </w:divBdr>
        </w:div>
      </w:divsChild>
    </w:div>
    <w:div w:id="1052269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1174">
          <w:marLeft w:val="0"/>
          <w:marRight w:val="0"/>
          <w:marTop w:val="0"/>
          <w:marBottom w:val="0"/>
          <w:divBdr>
            <w:top w:val="none" w:sz="0" w:space="0" w:color="auto"/>
            <w:left w:val="none" w:sz="0" w:space="0" w:color="auto"/>
            <w:bottom w:val="none" w:sz="0" w:space="0" w:color="auto"/>
            <w:right w:val="none" w:sz="0" w:space="0" w:color="auto"/>
          </w:divBdr>
          <w:divsChild>
            <w:div w:id="9642707">
              <w:marLeft w:val="0"/>
              <w:marRight w:val="0"/>
              <w:marTop w:val="0"/>
              <w:marBottom w:val="0"/>
              <w:divBdr>
                <w:top w:val="none" w:sz="0" w:space="0" w:color="auto"/>
                <w:left w:val="none" w:sz="0" w:space="0" w:color="auto"/>
                <w:bottom w:val="none" w:sz="0" w:space="0" w:color="auto"/>
                <w:right w:val="none" w:sz="0" w:space="0" w:color="auto"/>
              </w:divBdr>
            </w:div>
            <w:div w:id="40567991">
              <w:marLeft w:val="0"/>
              <w:marRight w:val="0"/>
              <w:marTop w:val="0"/>
              <w:marBottom w:val="0"/>
              <w:divBdr>
                <w:top w:val="none" w:sz="0" w:space="0" w:color="auto"/>
                <w:left w:val="none" w:sz="0" w:space="0" w:color="auto"/>
                <w:bottom w:val="none" w:sz="0" w:space="0" w:color="auto"/>
                <w:right w:val="none" w:sz="0" w:space="0" w:color="auto"/>
              </w:divBdr>
            </w:div>
            <w:div w:id="79761814">
              <w:marLeft w:val="0"/>
              <w:marRight w:val="0"/>
              <w:marTop w:val="0"/>
              <w:marBottom w:val="0"/>
              <w:divBdr>
                <w:top w:val="none" w:sz="0" w:space="0" w:color="auto"/>
                <w:left w:val="none" w:sz="0" w:space="0" w:color="auto"/>
                <w:bottom w:val="none" w:sz="0" w:space="0" w:color="auto"/>
                <w:right w:val="none" w:sz="0" w:space="0" w:color="auto"/>
              </w:divBdr>
            </w:div>
            <w:div w:id="120928003">
              <w:marLeft w:val="0"/>
              <w:marRight w:val="0"/>
              <w:marTop w:val="0"/>
              <w:marBottom w:val="0"/>
              <w:divBdr>
                <w:top w:val="none" w:sz="0" w:space="0" w:color="auto"/>
                <w:left w:val="none" w:sz="0" w:space="0" w:color="auto"/>
                <w:bottom w:val="none" w:sz="0" w:space="0" w:color="auto"/>
                <w:right w:val="none" w:sz="0" w:space="0" w:color="auto"/>
              </w:divBdr>
            </w:div>
            <w:div w:id="166600265">
              <w:marLeft w:val="0"/>
              <w:marRight w:val="0"/>
              <w:marTop w:val="0"/>
              <w:marBottom w:val="0"/>
              <w:divBdr>
                <w:top w:val="none" w:sz="0" w:space="0" w:color="auto"/>
                <w:left w:val="none" w:sz="0" w:space="0" w:color="auto"/>
                <w:bottom w:val="none" w:sz="0" w:space="0" w:color="auto"/>
                <w:right w:val="none" w:sz="0" w:space="0" w:color="auto"/>
              </w:divBdr>
            </w:div>
            <w:div w:id="317618838">
              <w:marLeft w:val="0"/>
              <w:marRight w:val="0"/>
              <w:marTop w:val="0"/>
              <w:marBottom w:val="0"/>
              <w:divBdr>
                <w:top w:val="none" w:sz="0" w:space="0" w:color="auto"/>
                <w:left w:val="none" w:sz="0" w:space="0" w:color="auto"/>
                <w:bottom w:val="none" w:sz="0" w:space="0" w:color="auto"/>
                <w:right w:val="none" w:sz="0" w:space="0" w:color="auto"/>
              </w:divBdr>
            </w:div>
            <w:div w:id="340397136">
              <w:marLeft w:val="0"/>
              <w:marRight w:val="0"/>
              <w:marTop w:val="0"/>
              <w:marBottom w:val="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 w:id="425468301">
              <w:marLeft w:val="0"/>
              <w:marRight w:val="0"/>
              <w:marTop w:val="0"/>
              <w:marBottom w:val="0"/>
              <w:divBdr>
                <w:top w:val="none" w:sz="0" w:space="0" w:color="auto"/>
                <w:left w:val="none" w:sz="0" w:space="0" w:color="auto"/>
                <w:bottom w:val="none" w:sz="0" w:space="0" w:color="auto"/>
                <w:right w:val="none" w:sz="0" w:space="0" w:color="auto"/>
              </w:divBdr>
            </w:div>
            <w:div w:id="465900228">
              <w:marLeft w:val="0"/>
              <w:marRight w:val="0"/>
              <w:marTop w:val="0"/>
              <w:marBottom w:val="0"/>
              <w:divBdr>
                <w:top w:val="none" w:sz="0" w:space="0" w:color="auto"/>
                <w:left w:val="none" w:sz="0" w:space="0" w:color="auto"/>
                <w:bottom w:val="none" w:sz="0" w:space="0" w:color="auto"/>
                <w:right w:val="none" w:sz="0" w:space="0" w:color="auto"/>
              </w:divBdr>
            </w:div>
            <w:div w:id="466122504">
              <w:marLeft w:val="0"/>
              <w:marRight w:val="0"/>
              <w:marTop w:val="0"/>
              <w:marBottom w:val="0"/>
              <w:divBdr>
                <w:top w:val="none" w:sz="0" w:space="0" w:color="auto"/>
                <w:left w:val="none" w:sz="0" w:space="0" w:color="auto"/>
                <w:bottom w:val="none" w:sz="0" w:space="0" w:color="auto"/>
                <w:right w:val="none" w:sz="0" w:space="0" w:color="auto"/>
              </w:divBdr>
            </w:div>
            <w:div w:id="606546402">
              <w:marLeft w:val="0"/>
              <w:marRight w:val="0"/>
              <w:marTop w:val="0"/>
              <w:marBottom w:val="0"/>
              <w:divBdr>
                <w:top w:val="none" w:sz="0" w:space="0" w:color="auto"/>
                <w:left w:val="none" w:sz="0" w:space="0" w:color="auto"/>
                <w:bottom w:val="none" w:sz="0" w:space="0" w:color="auto"/>
                <w:right w:val="none" w:sz="0" w:space="0" w:color="auto"/>
              </w:divBdr>
            </w:div>
            <w:div w:id="766802955">
              <w:marLeft w:val="0"/>
              <w:marRight w:val="0"/>
              <w:marTop w:val="0"/>
              <w:marBottom w:val="0"/>
              <w:divBdr>
                <w:top w:val="none" w:sz="0" w:space="0" w:color="auto"/>
                <w:left w:val="none" w:sz="0" w:space="0" w:color="auto"/>
                <w:bottom w:val="none" w:sz="0" w:space="0" w:color="auto"/>
                <w:right w:val="none" w:sz="0" w:space="0" w:color="auto"/>
              </w:divBdr>
            </w:div>
            <w:div w:id="870872656">
              <w:marLeft w:val="0"/>
              <w:marRight w:val="0"/>
              <w:marTop w:val="0"/>
              <w:marBottom w:val="0"/>
              <w:divBdr>
                <w:top w:val="none" w:sz="0" w:space="0" w:color="auto"/>
                <w:left w:val="none" w:sz="0" w:space="0" w:color="auto"/>
                <w:bottom w:val="none" w:sz="0" w:space="0" w:color="auto"/>
                <w:right w:val="none" w:sz="0" w:space="0" w:color="auto"/>
              </w:divBdr>
            </w:div>
            <w:div w:id="876311598">
              <w:marLeft w:val="0"/>
              <w:marRight w:val="0"/>
              <w:marTop w:val="0"/>
              <w:marBottom w:val="0"/>
              <w:divBdr>
                <w:top w:val="none" w:sz="0" w:space="0" w:color="auto"/>
                <w:left w:val="none" w:sz="0" w:space="0" w:color="auto"/>
                <w:bottom w:val="none" w:sz="0" w:space="0" w:color="auto"/>
                <w:right w:val="none" w:sz="0" w:space="0" w:color="auto"/>
              </w:divBdr>
            </w:div>
            <w:div w:id="914895533">
              <w:marLeft w:val="0"/>
              <w:marRight w:val="0"/>
              <w:marTop w:val="0"/>
              <w:marBottom w:val="0"/>
              <w:divBdr>
                <w:top w:val="none" w:sz="0" w:space="0" w:color="auto"/>
                <w:left w:val="none" w:sz="0" w:space="0" w:color="auto"/>
                <w:bottom w:val="none" w:sz="0" w:space="0" w:color="auto"/>
                <w:right w:val="none" w:sz="0" w:space="0" w:color="auto"/>
              </w:divBdr>
            </w:div>
            <w:div w:id="967659398">
              <w:marLeft w:val="0"/>
              <w:marRight w:val="0"/>
              <w:marTop w:val="0"/>
              <w:marBottom w:val="0"/>
              <w:divBdr>
                <w:top w:val="none" w:sz="0" w:space="0" w:color="auto"/>
                <w:left w:val="none" w:sz="0" w:space="0" w:color="auto"/>
                <w:bottom w:val="none" w:sz="0" w:space="0" w:color="auto"/>
                <w:right w:val="none" w:sz="0" w:space="0" w:color="auto"/>
              </w:divBdr>
            </w:div>
            <w:div w:id="988750830">
              <w:marLeft w:val="0"/>
              <w:marRight w:val="0"/>
              <w:marTop w:val="0"/>
              <w:marBottom w:val="0"/>
              <w:divBdr>
                <w:top w:val="none" w:sz="0" w:space="0" w:color="auto"/>
                <w:left w:val="none" w:sz="0" w:space="0" w:color="auto"/>
                <w:bottom w:val="none" w:sz="0" w:space="0" w:color="auto"/>
                <w:right w:val="none" w:sz="0" w:space="0" w:color="auto"/>
              </w:divBdr>
            </w:div>
            <w:div w:id="1010058715">
              <w:marLeft w:val="0"/>
              <w:marRight w:val="0"/>
              <w:marTop w:val="0"/>
              <w:marBottom w:val="0"/>
              <w:divBdr>
                <w:top w:val="none" w:sz="0" w:space="0" w:color="auto"/>
                <w:left w:val="none" w:sz="0" w:space="0" w:color="auto"/>
                <w:bottom w:val="none" w:sz="0" w:space="0" w:color="auto"/>
                <w:right w:val="none" w:sz="0" w:space="0" w:color="auto"/>
              </w:divBdr>
            </w:div>
            <w:div w:id="1324701759">
              <w:marLeft w:val="0"/>
              <w:marRight w:val="0"/>
              <w:marTop w:val="0"/>
              <w:marBottom w:val="0"/>
              <w:divBdr>
                <w:top w:val="none" w:sz="0" w:space="0" w:color="auto"/>
                <w:left w:val="none" w:sz="0" w:space="0" w:color="auto"/>
                <w:bottom w:val="none" w:sz="0" w:space="0" w:color="auto"/>
                <w:right w:val="none" w:sz="0" w:space="0" w:color="auto"/>
              </w:divBdr>
            </w:div>
            <w:div w:id="1385638973">
              <w:marLeft w:val="0"/>
              <w:marRight w:val="0"/>
              <w:marTop w:val="0"/>
              <w:marBottom w:val="0"/>
              <w:divBdr>
                <w:top w:val="none" w:sz="0" w:space="0" w:color="auto"/>
                <w:left w:val="none" w:sz="0" w:space="0" w:color="auto"/>
                <w:bottom w:val="none" w:sz="0" w:space="0" w:color="auto"/>
                <w:right w:val="none" w:sz="0" w:space="0" w:color="auto"/>
              </w:divBdr>
            </w:div>
            <w:div w:id="1425221919">
              <w:marLeft w:val="0"/>
              <w:marRight w:val="0"/>
              <w:marTop w:val="0"/>
              <w:marBottom w:val="0"/>
              <w:divBdr>
                <w:top w:val="none" w:sz="0" w:space="0" w:color="auto"/>
                <w:left w:val="none" w:sz="0" w:space="0" w:color="auto"/>
                <w:bottom w:val="none" w:sz="0" w:space="0" w:color="auto"/>
                <w:right w:val="none" w:sz="0" w:space="0" w:color="auto"/>
              </w:divBdr>
            </w:div>
            <w:div w:id="1446580702">
              <w:marLeft w:val="0"/>
              <w:marRight w:val="0"/>
              <w:marTop w:val="0"/>
              <w:marBottom w:val="0"/>
              <w:divBdr>
                <w:top w:val="none" w:sz="0" w:space="0" w:color="auto"/>
                <w:left w:val="none" w:sz="0" w:space="0" w:color="auto"/>
                <w:bottom w:val="none" w:sz="0" w:space="0" w:color="auto"/>
                <w:right w:val="none" w:sz="0" w:space="0" w:color="auto"/>
              </w:divBdr>
            </w:div>
            <w:div w:id="1527017268">
              <w:marLeft w:val="0"/>
              <w:marRight w:val="0"/>
              <w:marTop w:val="0"/>
              <w:marBottom w:val="0"/>
              <w:divBdr>
                <w:top w:val="none" w:sz="0" w:space="0" w:color="auto"/>
                <w:left w:val="none" w:sz="0" w:space="0" w:color="auto"/>
                <w:bottom w:val="none" w:sz="0" w:space="0" w:color="auto"/>
                <w:right w:val="none" w:sz="0" w:space="0" w:color="auto"/>
              </w:divBdr>
            </w:div>
            <w:div w:id="1618684347">
              <w:marLeft w:val="0"/>
              <w:marRight w:val="0"/>
              <w:marTop w:val="0"/>
              <w:marBottom w:val="0"/>
              <w:divBdr>
                <w:top w:val="none" w:sz="0" w:space="0" w:color="auto"/>
                <w:left w:val="none" w:sz="0" w:space="0" w:color="auto"/>
                <w:bottom w:val="none" w:sz="0" w:space="0" w:color="auto"/>
                <w:right w:val="none" w:sz="0" w:space="0" w:color="auto"/>
              </w:divBdr>
            </w:div>
            <w:div w:id="1814449088">
              <w:marLeft w:val="0"/>
              <w:marRight w:val="0"/>
              <w:marTop w:val="0"/>
              <w:marBottom w:val="0"/>
              <w:divBdr>
                <w:top w:val="none" w:sz="0" w:space="0" w:color="auto"/>
                <w:left w:val="none" w:sz="0" w:space="0" w:color="auto"/>
                <w:bottom w:val="none" w:sz="0" w:space="0" w:color="auto"/>
                <w:right w:val="none" w:sz="0" w:space="0" w:color="auto"/>
              </w:divBdr>
            </w:div>
            <w:div w:id="1846943170">
              <w:marLeft w:val="0"/>
              <w:marRight w:val="0"/>
              <w:marTop w:val="0"/>
              <w:marBottom w:val="0"/>
              <w:divBdr>
                <w:top w:val="none" w:sz="0" w:space="0" w:color="auto"/>
                <w:left w:val="none" w:sz="0" w:space="0" w:color="auto"/>
                <w:bottom w:val="none" w:sz="0" w:space="0" w:color="auto"/>
                <w:right w:val="none" w:sz="0" w:space="0" w:color="auto"/>
              </w:divBdr>
            </w:div>
            <w:div w:id="2027710784">
              <w:marLeft w:val="0"/>
              <w:marRight w:val="0"/>
              <w:marTop w:val="0"/>
              <w:marBottom w:val="0"/>
              <w:divBdr>
                <w:top w:val="none" w:sz="0" w:space="0" w:color="auto"/>
                <w:left w:val="none" w:sz="0" w:space="0" w:color="auto"/>
                <w:bottom w:val="none" w:sz="0" w:space="0" w:color="auto"/>
                <w:right w:val="none" w:sz="0" w:space="0" w:color="auto"/>
              </w:divBdr>
            </w:div>
            <w:div w:id="209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6">
      <w:bodyDiv w:val="1"/>
      <w:marLeft w:val="0"/>
      <w:marRight w:val="0"/>
      <w:marTop w:val="0"/>
      <w:marBottom w:val="0"/>
      <w:divBdr>
        <w:top w:val="none" w:sz="0" w:space="0" w:color="auto"/>
        <w:left w:val="none" w:sz="0" w:space="0" w:color="auto"/>
        <w:bottom w:val="none" w:sz="0" w:space="0" w:color="auto"/>
        <w:right w:val="none" w:sz="0" w:space="0" w:color="auto"/>
      </w:divBdr>
      <w:divsChild>
        <w:div w:id="226307424">
          <w:marLeft w:val="0"/>
          <w:marRight w:val="0"/>
          <w:marTop w:val="0"/>
          <w:marBottom w:val="0"/>
          <w:divBdr>
            <w:top w:val="none" w:sz="0" w:space="0" w:color="auto"/>
            <w:left w:val="none" w:sz="0" w:space="0" w:color="auto"/>
            <w:bottom w:val="none" w:sz="0" w:space="0" w:color="auto"/>
            <w:right w:val="none" w:sz="0" w:space="0" w:color="auto"/>
          </w:divBdr>
          <w:divsChild>
            <w:div w:id="642344997">
              <w:marLeft w:val="0"/>
              <w:marRight w:val="0"/>
              <w:marTop w:val="0"/>
              <w:marBottom w:val="0"/>
              <w:divBdr>
                <w:top w:val="none" w:sz="0" w:space="0" w:color="auto"/>
                <w:left w:val="none" w:sz="0" w:space="0" w:color="auto"/>
                <w:bottom w:val="none" w:sz="0" w:space="0" w:color="auto"/>
                <w:right w:val="none" w:sz="0" w:space="0" w:color="auto"/>
              </w:divBdr>
              <w:divsChild>
                <w:div w:id="1539467873">
                  <w:marLeft w:val="0"/>
                  <w:marRight w:val="0"/>
                  <w:marTop w:val="0"/>
                  <w:marBottom w:val="0"/>
                  <w:divBdr>
                    <w:top w:val="none" w:sz="0" w:space="0" w:color="auto"/>
                    <w:left w:val="none" w:sz="0" w:space="0" w:color="auto"/>
                    <w:bottom w:val="none" w:sz="0" w:space="0" w:color="auto"/>
                    <w:right w:val="none" w:sz="0" w:space="0" w:color="auto"/>
                  </w:divBdr>
                  <w:divsChild>
                    <w:div w:id="572814850">
                      <w:marLeft w:val="0"/>
                      <w:marRight w:val="0"/>
                      <w:marTop w:val="0"/>
                      <w:marBottom w:val="0"/>
                      <w:divBdr>
                        <w:top w:val="none" w:sz="0" w:space="0" w:color="auto"/>
                        <w:left w:val="none" w:sz="0" w:space="0" w:color="auto"/>
                        <w:bottom w:val="none" w:sz="0" w:space="0" w:color="auto"/>
                        <w:right w:val="none" w:sz="0" w:space="0" w:color="auto"/>
                      </w:divBdr>
                      <w:divsChild>
                        <w:div w:id="537594561">
                          <w:marLeft w:val="0"/>
                          <w:marRight w:val="0"/>
                          <w:marTop w:val="0"/>
                          <w:marBottom w:val="0"/>
                          <w:divBdr>
                            <w:top w:val="none" w:sz="0" w:space="0" w:color="auto"/>
                            <w:left w:val="none" w:sz="0" w:space="0" w:color="auto"/>
                            <w:bottom w:val="none" w:sz="0" w:space="0" w:color="auto"/>
                            <w:right w:val="none" w:sz="0" w:space="0" w:color="auto"/>
                          </w:divBdr>
                          <w:divsChild>
                            <w:div w:id="1294408573">
                              <w:marLeft w:val="0"/>
                              <w:marRight w:val="0"/>
                              <w:marTop w:val="0"/>
                              <w:marBottom w:val="0"/>
                              <w:divBdr>
                                <w:top w:val="none" w:sz="0" w:space="0" w:color="auto"/>
                                <w:left w:val="none" w:sz="0" w:space="0" w:color="auto"/>
                                <w:bottom w:val="none" w:sz="0" w:space="0" w:color="auto"/>
                                <w:right w:val="none" w:sz="0" w:space="0" w:color="auto"/>
                              </w:divBdr>
                              <w:divsChild>
                                <w:div w:id="1071585661">
                                  <w:marLeft w:val="0"/>
                                  <w:marRight w:val="0"/>
                                  <w:marTop w:val="0"/>
                                  <w:marBottom w:val="0"/>
                                  <w:divBdr>
                                    <w:top w:val="none" w:sz="0" w:space="0" w:color="auto"/>
                                    <w:left w:val="none" w:sz="0" w:space="0" w:color="auto"/>
                                    <w:bottom w:val="none" w:sz="0" w:space="0" w:color="auto"/>
                                    <w:right w:val="none" w:sz="0" w:space="0" w:color="auto"/>
                                  </w:divBdr>
                                  <w:divsChild>
                                    <w:div w:id="140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9186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sChild>
            <w:div w:id="237591610">
              <w:marLeft w:val="0"/>
              <w:marRight w:val="0"/>
              <w:marTop w:val="0"/>
              <w:marBottom w:val="150"/>
              <w:divBdr>
                <w:top w:val="none" w:sz="0" w:space="0" w:color="auto"/>
                <w:left w:val="none" w:sz="0" w:space="0" w:color="auto"/>
                <w:bottom w:val="none" w:sz="0" w:space="0" w:color="auto"/>
                <w:right w:val="none" w:sz="0" w:space="0" w:color="auto"/>
              </w:divBdr>
              <w:divsChild>
                <w:div w:id="1803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439">
          <w:marLeft w:val="0"/>
          <w:marRight w:val="225"/>
          <w:marTop w:val="0"/>
          <w:marBottom w:val="0"/>
          <w:divBdr>
            <w:top w:val="none" w:sz="0" w:space="0" w:color="auto"/>
            <w:left w:val="none" w:sz="0" w:space="0" w:color="auto"/>
            <w:bottom w:val="none" w:sz="0" w:space="0" w:color="auto"/>
            <w:right w:val="none" w:sz="0" w:space="0" w:color="auto"/>
          </w:divBdr>
          <w:divsChild>
            <w:div w:id="1165392023">
              <w:marLeft w:val="0"/>
              <w:marRight w:val="0"/>
              <w:marTop w:val="225"/>
              <w:marBottom w:val="0"/>
              <w:divBdr>
                <w:top w:val="none" w:sz="0" w:space="0" w:color="auto"/>
                <w:left w:val="none" w:sz="0" w:space="0" w:color="auto"/>
                <w:bottom w:val="none" w:sz="0" w:space="0" w:color="auto"/>
                <w:right w:val="none" w:sz="0" w:space="0" w:color="auto"/>
              </w:divBdr>
              <w:divsChild>
                <w:div w:id="608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308">
      <w:bodyDiv w:val="1"/>
      <w:marLeft w:val="0"/>
      <w:marRight w:val="0"/>
      <w:marTop w:val="0"/>
      <w:marBottom w:val="0"/>
      <w:divBdr>
        <w:top w:val="none" w:sz="0" w:space="0" w:color="auto"/>
        <w:left w:val="none" w:sz="0" w:space="0" w:color="auto"/>
        <w:bottom w:val="none" w:sz="0" w:space="0" w:color="auto"/>
        <w:right w:val="none" w:sz="0" w:space="0" w:color="auto"/>
      </w:divBdr>
      <w:divsChild>
        <w:div w:id="1585264348">
          <w:marLeft w:val="0"/>
          <w:marRight w:val="0"/>
          <w:marTop w:val="0"/>
          <w:marBottom w:val="0"/>
          <w:divBdr>
            <w:top w:val="none" w:sz="0" w:space="0" w:color="auto"/>
            <w:left w:val="none" w:sz="0" w:space="0" w:color="auto"/>
            <w:bottom w:val="dotted" w:sz="6" w:space="4" w:color="DDDDDD"/>
            <w:right w:val="none" w:sz="0" w:space="0" w:color="auto"/>
          </w:divBdr>
          <w:divsChild>
            <w:div w:id="1981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50">
      <w:bodyDiv w:val="1"/>
      <w:marLeft w:val="0"/>
      <w:marRight w:val="0"/>
      <w:marTop w:val="0"/>
      <w:marBottom w:val="0"/>
      <w:divBdr>
        <w:top w:val="none" w:sz="0" w:space="0" w:color="auto"/>
        <w:left w:val="none" w:sz="0" w:space="0" w:color="auto"/>
        <w:bottom w:val="none" w:sz="0" w:space="0" w:color="auto"/>
        <w:right w:val="none" w:sz="0" w:space="0" w:color="auto"/>
      </w:divBdr>
      <w:divsChild>
        <w:div w:id="85881829">
          <w:marLeft w:val="0"/>
          <w:marRight w:val="0"/>
          <w:marTop w:val="150"/>
          <w:marBottom w:val="0"/>
          <w:divBdr>
            <w:top w:val="none" w:sz="0" w:space="0" w:color="auto"/>
            <w:left w:val="none" w:sz="0" w:space="0" w:color="auto"/>
            <w:bottom w:val="none" w:sz="0" w:space="0" w:color="auto"/>
            <w:right w:val="none" w:sz="0" w:space="0" w:color="auto"/>
          </w:divBdr>
          <w:divsChild>
            <w:div w:id="1764758009">
              <w:marLeft w:val="0"/>
              <w:marRight w:val="150"/>
              <w:marTop w:val="0"/>
              <w:marBottom w:val="0"/>
              <w:divBdr>
                <w:top w:val="none" w:sz="0" w:space="0" w:color="auto"/>
                <w:left w:val="none" w:sz="0" w:space="0" w:color="auto"/>
                <w:bottom w:val="none" w:sz="0" w:space="0" w:color="auto"/>
                <w:right w:val="none" w:sz="0" w:space="0" w:color="auto"/>
              </w:divBdr>
              <w:divsChild>
                <w:div w:id="141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728">
          <w:marLeft w:val="0"/>
          <w:marRight w:val="0"/>
          <w:marTop w:val="0"/>
          <w:marBottom w:val="0"/>
          <w:divBdr>
            <w:top w:val="none" w:sz="0" w:space="8" w:color="auto"/>
            <w:left w:val="none" w:sz="0" w:space="2" w:color="auto"/>
            <w:bottom w:val="single" w:sz="6" w:space="8" w:color="DDDDDD"/>
            <w:right w:val="none" w:sz="0" w:space="0" w:color="auto"/>
          </w:divBdr>
        </w:div>
      </w:divsChild>
    </w:div>
    <w:div w:id="105350815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3">
          <w:marLeft w:val="0"/>
          <w:marRight w:val="0"/>
          <w:marTop w:val="150"/>
          <w:marBottom w:val="0"/>
          <w:divBdr>
            <w:top w:val="none" w:sz="0" w:space="0" w:color="auto"/>
            <w:left w:val="none" w:sz="0" w:space="0" w:color="auto"/>
            <w:bottom w:val="none" w:sz="0" w:space="0" w:color="auto"/>
            <w:right w:val="none" w:sz="0" w:space="0" w:color="auto"/>
          </w:divBdr>
          <w:divsChild>
            <w:div w:id="16778071">
              <w:marLeft w:val="0"/>
              <w:marRight w:val="0"/>
              <w:marTop w:val="0"/>
              <w:marBottom w:val="0"/>
              <w:divBdr>
                <w:top w:val="none" w:sz="0" w:space="0" w:color="auto"/>
                <w:left w:val="none" w:sz="0" w:space="0" w:color="auto"/>
                <w:bottom w:val="none" w:sz="0" w:space="0" w:color="auto"/>
                <w:right w:val="none" w:sz="0" w:space="0" w:color="auto"/>
              </w:divBdr>
              <w:divsChild>
                <w:div w:id="153580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9516369">
          <w:marLeft w:val="0"/>
          <w:marRight w:val="0"/>
          <w:marTop w:val="0"/>
          <w:marBottom w:val="0"/>
          <w:divBdr>
            <w:top w:val="none" w:sz="0" w:space="0" w:color="auto"/>
            <w:left w:val="none" w:sz="0" w:space="0" w:color="auto"/>
            <w:bottom w:val="none" w:sz="0" w:space="0" w:color="auto"/>
            <w:right w:val="none" w:sz="0" w:space="0" w:color="auto"/>
          </w:divBdr>
          <w:divsChild>
            <w:div w:id="141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652">
      <w:bodyDiv w:val="1"/>
      <w:marLeft w:val="0"/>
      <w:marRight w:val="0"/>
      <w:marTop w:val="0"/>
      <w:marBottom w:val="0"/>
      <w:divBdr>
        <w:top w:val="none" w:sz="0" w:space="0" w:color="auto"/>
        <w:left w:val="none" w:sz="0" w:space="0" w:color="auto"/>
        <w:bottom w:val="none" w:sz="0" w:space="0" w:color="auto"/>
        <w:right w:val="none" w:sz="0" w:space="0" w:color="auto"/>
      </w:divBdr>
    </w:div>
    <w:div w:id="1054622753">
      <w:bodyDiv w:val="1"/>
      <w:marLeft w:val="0"/>
      <w:marRight w:val="0"/>
      <w:marTop w:val="0"/>
      <w:marBottom w:val="0"/>
      <w:divBdr>
        <w:top w:val="none" w:sz="0" w:space="0" w:color="auto"/>
        <w:left w:val="none" w:sz="0" w:space="0" w:color="auto"/>
        <w:bottom w:val="none" w:sz="0" w:space="0" w:color="auto"/>
        <w:right w:val="none" w:sz="0" w:space="0" w:color="auto"/>
      </w:divBdr>
      <w:divsChild>
        <w:div w:id="174268603">
          <w:marLeft w:val="0"/>
          <w:marRight w:val="0"/>
          <w:marTop w:val="0"/>
          <w:marBottom w:val="0"/>
          <w:divBdr>
            <w:top w:val="none" w:sz="0" w:space="0" w:color="auto"/>
            <w:left w:val="none" w:sz="0" w:space="0" w:color="auto"/>
            <w:bottom w:val="none" w:sz="0" w:space="0" w:color="auto"/>
            <w:right w:val="none" w:sz="0" w:space="0" w:color="auto"/>
          </w:divBdr>
          <w:divsChild>
            <w:div w:id="992485225">
              <w:marLeft w:val="0"/>
              <w:marRight w:val="0"/>
              <w:marTop w:val="0"/>
              <w:marBottom w:val="0"/>
              <w:divBdr>
                <w:top w:val="none" w:sz="0" w:space="0" w:color="auto"/>
                <w:left w:val="none" w:sz="0" w:space="0" w:color="auto"/>
                <w:bottom w:val="none" w:sz="0" w:space="0" w:color="auto"/>
                <w:right w:val="none" w:sz="0" w:space="0" w:color="auto"/>
              </w:divBdr>
              <w:divsChild>
                <w:div w:id="128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66">
          <w:marLeft w:val="0"/>
          <w:marRight w:val="0"/>
          <w:marTop w:val="0"/>
          <w:marBottom w:val="75"/>
          <w:divBdr>
            <w:top w:val="none" w:sz="0" w:space="0" w:color="auto"/>
            <w:left w:val="none" w:sz="0" w:space="0" w:color="auto"/>
            <w:bottom w:val="none" w:sz="0" w:space="0" w:color="auto"/>
            <w:right w:val="none" w:sz="0" w:space="0" w:color="auto"/>
          </w:divBdr>
        </w:div>
        <w:div w:id="828793647">
          <w:marLeft w:val="0"/>
          <w:marRight w:val="0"/>
          <w:marTop w:val="0"/>
          <w:marBottom w:val="300"/>
          <w:divBdr>
            <w:top w:val="none" w:sz="0" w:space="0" w:color="auto"/>
            <w:left w:val="none" w:sz="0" w:space="0" w:color="auto"/>
            <w:bottom w:val="none" w:sz="0" w:space="0" w:color="auto"/>
            <w:right w:val="none" w:sz="0" w:space="0" w:color="auto"/>
          </w:divBdr>
          <w:divsChild>
            <w:div w:id="111825874">
              <w:marLeft w:val="0"/>
              <w:marRight w:val="0"/>
              <w:marTop w:val="0"/>
              <w:marBottom w:val="0"/>
              <w:divBdr>
                <w:top w:val="none" w:sz="0" w:space="0" w:color="auto"/>
                <w:left w:val="none" w:sz="0" w:space="0" w:color="auto"/>
                <w:bottom w:val="none" w:sz="0" w:space="0" w:color="auto"/>
                <w:right w:val="none" w:sz="0" w:space="0" w:color="auto"/>
              </w:divBdr>
            </w:div>
          </w:divsChild>
        </w:div>
        <w:div w:id="352266154">
          <w:marLeft w:val="0"/>
          <w:marRight w:val="0"/>
          <w:marTop w:val="0"/>
          <w:marBottom w:val="0"/>
          <w:divBdr>
            <w:top w:val="none" w:sz="0" w:space="0" w:color="auto"/>
            <w:left w:val="none" w:sz="0" w:space="0" w:color="auto"/>
            <w:bottom w:val="none" w:sz="0" w:space="0" w:color="auto"/>
            <w:right w:val="none" w:sz="0" w:space="0" w:color="auto"/>
          </w:divBdr>
        </w:div>
      </w:divsChild>
    </w:div>
    <w:div w:id="1054739131">
      <w:bodyDiv w:val="1"/>
      <w:marLeft w:val="0"/>
      <w:marRight w:val="0"/>
      <w:marTop w:val="0"/>
      <w:marBottom w:val="0"/>
      <w:divBdr>
        <w:top w:val="none" w:sz="0" w:space="0" w:color="auto"/>
        <w:left w:val="none" w:sz="0" w:space="0" w:color="auto"/>
        <w:bottom w:val="none" w:sz="0" w:space="0" w:color="auto"/>
        <w:right w:val="none" w:sz="0" w:space="0" w:color="auto"/>
      </w:divBdr>
      <w:divsChild>
        <w:div w:id="1930430736">
          <w:marLeft w:val="0"/>
          <w:marRight w:val="0"/>
          <w:marTop w:val="0"/>
          <w:marBottom w:val="0"/>
          <w:divBdr>
            <w:top w:val="none" w:sz="0" w:space="0" w:color="auto"/>
            <w:left w:val="none" w:sz="0" w:space="0" w:color="auto"/>
            <w:bottom w:val="none" w:sz="0" w:space="0" w:color="auto"/>
            <w:right w:val="none" w:sz="0" w:space="0" w:color="auto"/>
          </w:divBdr>
          <w:divsChild>
            <w:div w:id="2114980704">
              <w:marLeft w:val="0"/>
              <w:marRight w:val="0"/>
              <w:marTop w:val="0"/>
              <w:marBottom w:val="0"/>
              <w:divBdr>
                <w:top w:val="none" w:sz="0" w:space="0" w:color="auto"/>
                <w:left w:val="none" w:sz="0" w:space="0" w:color="auto"/>
                <w:bottom w:val="none" w:sz="0" w:space="0" w:color="auto"/>
                <w:right w:val="none" w:sz="0" w:space="0" w:color="auto"/>
              </w:divBdr>
              <w:divsChild>
                <w:div w:id="991907592">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sChild>
                        <w:div w:id="23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3963292">
          <w:marLeft w:val="0"/>
          <w:marRight w:val="0"/>
          <w:marTop w:val="0"/>
          <w:marBottom w:val="150"/>
          <w:divBdr>
            <w:top w:val="none" w:sz="0" w:space="0" w:color="auto"/>
            <w:left w:val="none" w:sz="0" w:space="0" w:color="auto"/>
            <w:bottom w:val="none" w:sz="0" w:space="0" w:color="auto"/>
            <w:right w:val="none" w:sz="0" w:space="0" w:color="auto"/>
          </w:divBdr>
        </w:div>
        <w:div w:id="743141505">
          <w:marLeft w:val="0"/>
          <w:marRight w:val="0"/>
          <w:marTop w:val="225"/>
          <w:marBottom w:val="225"/>
          <w:divBdr>
            <w:top w:val="none" w:sz="0" w:space="0" w:color="auto"/>
            <w:left w:val="none" w:sz="0" w:space="0" w:color="auto"/>
            <w:bottom w:val="none" w:sz="0" w:space="0" w:color="auto"/>
            <w:right w:val="none" w:sz="0" w:space="0" w:color="auto"/>
          </w:divBdr>
        </w:div>
      </w:divsChild>
    </w:div>
    <w:div w:id="1055935673">
      <w:bodyDiv w:val="1"/>
      <w:marLeft w:val="0"/>
      <w:marRight w:val="0"/>
      <w:marTop w:val="0"/>
      <w:marBottom w:val="0"/>
      <w:divBdr>
        <w:top w:val="none" w:sz="0" w:space="0" w:color="auto"/>
        <w:left w:val="none" w:sz="0" w:space="0" w:color="auto"/>
        <w:bottom w:val="none" w:sz="0" w:space="0" w:color="auto"/>
        <w:right w:val="none" w:sz="0" w:space="0" w:color="auto"/>
      </w:divBdr>
    </w:div>
    <w:div w:id="1056122599">
      <w:bodyDiv w:val="1"/>
      <w:marLeft w:val="0"/>
      <w:marRight w:val="0"/>
      <w:marTop w:val="0"/>
      <w:marBottom w:val="0"/>
      <w:divBdr>
        <w:top w:val="none" w:sz="0" w:space="0" w:color="auto"/>
        <w:left w:val="none" w:sz="0" w:space="0" w:color="auto"/>
        <w:bottom w:val="none" w:sz="0" w:space="0" w:color="auto"/>
        <w:right w:val="none" w:sz="0" w:space="0" w:color="auto"/>
      </w:divBdr>
      <w:divsChild>
        <w:div w:id="666326397">
          <w:marLeft w:val="0"/>
          <w:marRight w:val="0"/>
          <w:marTop w:val="0"/>
          <w:marBottom w:val="0"/>
          <w:divBdr>
            <w:top w:val="none" w:sz="0" w:space="0" w:color="auto"/>
            <w:left w:val="none" w:sz="0" w:space="0" w:color="auto"/>
            <w:bottom w:val="dotted" w:sz="6" w:space="4" w:color="DDDDDD"/>
            <w:right w:val="none" w:sz="0" w:space="0" w:color="auto"/>
          </w:divBdr>
        </w:div>
      </w:divsChild>
    </w:div>
    <w:div w:id="1056123887">
      <w:bodyDiv w:val="1"/>
      <w:marLeft w:val="0"/>
      <w:marRight w:val="0"/>
      <w:marTop w:val="0"/>
      <w:marBottom w:val="0"/>
      <w:divBdr>
        <w:top w:val="none" w:sz="0" w:space="0" w:color="auto"/>
        <w:left w:val="none" w:sz="0" w:space="0" w:color="auto"/>
        <w:bottom w:val="none" w:sz="0" w:space="0" w:color="auto"/>
        <w:right w:val="none" w:sz="0" w:space="0" w:color="auto"/>
      </w:divBdr>
      <w:divsChild>
        <w:div w:id="515969808">
          <w:marLeft w:val="0"/>
          <w:marRight w:val="0"/>
          <w:marTop w:val="150"/>
          <w:marBottom w:val="0"/>
          <w:divBdr>
            <w:top w:val="none" w:sz="0" w:space="0" w:color="auto"/>
            <w:left w:val="none" w:sz="0" w:space="0" w:color="auto"/>
            <w:bottom w:val="none" w:sz="0" w:space="0" w:color="auto"/>
            <w:right w:val="none" w:sz="0" w:space="0" w:color="auto"/>
          </w:divBdr>
          <w:divsChild>
            <w:div w:id="125973695">
              <w:marLeft w:val="0"/>
              <w:marRight w:val="0"/>
              <w:marTop w:val="0"/>
              <w:marBottom w:val="0"/>
              <w:divBdr>
                <w:top w:val="none" w:sz="0" w:space="0" w:color="auto"/>
                <w:left w:val="none" w:sz="0" w:space="0" w:color="auto"/>
                <w:bottom w:val="single" w:sz="6" w:space="0" w:color="EFEFEF"/>
                <w:right w:val="none" w:sz="0" w:space="0" w:color="auto"/>
              </w:divBdr>
              <w:divsChild>
                <w:div w:id="2002809556">
                  <w:marLeft w:val="0"/>
                  <w:marRight w:val="0"/>
                  <w:marTop w:val="0"/>
                  <w:marBottom w:val="0"/>
                  <w:divBdr>
                    <w:top w:val="none" w:sz="0" w:space="0" w:color="auto"/>
                    <w:left w:val="none" w:sz="0" w:space="0" w:color="auto"/>
                    <w:bottom w:val="none" w:sz="0" w:space="0" w:color="auto"/>
                    <w:right w:val="none" w:sz="0" w:space="0" w:color="auto"/>
                  </w:divBdr>
                </w:div>
                <w:div w:id="1693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927">
          <w:marLeft w:val="0"/>
          <w:marRight w:val="0"/>
          <w:marTop w:val="300"/>
          <w:marBottom w:val="0"/>
          <w:divBdr>
            <w:top w:val="none" w:sz="0" w:space="0" w:color="auto"/>
            <w:left w:val="none" w:sz="0" w:space="0" w:color="auto"/>
            <w:bottom w:val="none" w:sz="0" w:space="0" w:color="auto"/>
            <w:right w:val="none" w:sz="0" w:space="0" w:color="auto"/>
          </w:divBdr>
          <w:divsChild>
            <w:div w:id="358628488">
              <w:marLeft w:val="-1350"/>
              <w:marRight w:val="0"/>
              <w:marTop w:val="0"/>
              <w:marBottom w:val="0"/>
              <w:divBdr>
                <w:top w:val="none" w:sz="0" w:space="0" w:color="auto"/>
                <w:left w:val="none" w:sz="0" w:space="0" w:color="auto"/>
                <w:bottom w:val="none" w:sz="0" w:space="0" w:color="auto"/>
                <w:right w:val="none" w:sz="0" w:space="0" w:color="auto"/>
              </w:divBdr>
              <w:divsChild>
                <w:div w:id="1683780426">
                  <w:marLeft w:val="0"/>
                  <w:marRight w:val="0"/>
                  <w:marTop w:val="0"/>
                  <w:marBottom w:val="0"/>
                  <w:divBdr>
                    <w:top w:val="none" w:sz="0" w:space="0" w:color="auto"/>
                    <w:left w:val="none" w:sz="0" w:space="0" w:color="auto"/>
                    <w:bottom w:val="none" w:sz="0" w:space="0" w:color="auto"/>
                    <w:right w:val="none" w:sz="0" w:space="0" w:color="auto"/>
                  </w:divBdr>
                  <w:divsChild>
                    <w:div w:id="1123187616">
                      <w:marLeft w:val="0"/>
                      <w:marRight w:val="0"/>
                      <w:marTop w:val="0"/>
                      <w:marBottom w:val="0"/>
                      <w:divBdr>
                        <w:top w:val="none" w:sz="0" w:space="0" w:color="auto"/>
                        <w:left w:val="none" w:sz="0" w:space="0" w:color="auto"/>
                        <w:bottom w:val="none" w:sz="0" w:space="0" w:color="auto"/>
                        <w:right w:val="none" w:sz="0" w:space="0" w:color="auto"/>
                      </w:divBdr>
                      <w:divsChild>
                        <w:div w:id="2141267639">
                          <w:marLeft w:val="0"/>
                          <w:marRight w:val="0"/>
                          <w:marTop w:val="0"/>
                          <w:marBottom w:val="0"/>
                          <w:divBdr>
                            <w:top w:val="single" w:sz="6" w:space="0" w:color="C7C7C7"/>
                            <w:left w:val="single" w:sz="6" w:space="0" w:color="C7C7C7"/>
                            <w:bottom w:val="single" w:sz="6" w:space="0" w:color="C7C7C7"/>
                            <w:right w:val="single" w:sz="6" w:space="0" w:color="C7C7C7"/>
                          </w:divBdr>
                          <w:divsChild>
                            <w:div w:id="1406031596">
                              <w:marLeft w:val="0"/>
                              <w:marRight w:val="0"/>
                              <w:marTop w:val="100"/>
                              <w:marBottom w:val="100"/>
                              <w:divBdr>
                                <w:top w:val="none" w:sz="0" w:space="11" w:color="auto"/>
                                <w:left w:val="none" w:sz="0" w:space="0" w:color="auto"/>
                                <w:bottom w:val="single" w:sz="6" w:space="11" w:color="C7C7C7"/>
                                <w:right w:val="none" w:sz="0" w:space="0" w:color="auto"/>
                              </w:divBdr>
                            </w:div>
                            <w:div w:id="1107501474">
                              <w:marLeft w:val="0"/>
                              <w:marRight w:val="0"/>
                              <w:marTop w:val="100"/>
                              <w:marBottom w:val="100"/>
                              <w:divBdr>
                                <w:top w:val="none" w:sz="0" w:space="11" w:color="auto"/>
                                <w:left w:val="none" w:sz="0" w:space="0" w:color="auto"/>
                                <w:bottom w:val="single" w:sz="6" w:space="11" w:color="C7C7C7"/>
                                <w:right w:val="none" w:sz="0" w:space="0" w:color="auto"/>
                              </w:divBdr>
                            </w:div>
                            <w:div w:id="1483038313">
                              <w:marLeft w:val="0"/>
                              <w:marRight w:val="0"/>
                              <w:marTop w:val="100"/>
                              <w:marBottom w:val="100"/>
                              <w:divBdr>
                                <w:top w:val="none" w:sz="0" w:space="11" w:color="auto"/>
                                <w:left w:val="none" w:sz="0" w:space="0" w:color="auto"/>
                                <w:bottom w:val="single" w:sz="6" w:space="11" w:color="C7C7C7"/>
                                <w:right w:val="none" w:sz="0" w:space="0" w:color="auto"/>
                              </w:divBdr>
                            </w:div>
                            <w:div w:id="204655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7072601">
              <w:marLeft w:val="0"/>
              <w:marRight w:val="0"/>
              <w:marTop w:val="0"/>
              <w:marBottom w:val="0"/>
              <w:divBdr>
                <w:top w:val="none" w:sz="0" w:space="0" w:color="auto"/>
                <w:left w:val="none" w:sz="0" w:space="0" w:color="auto"/>
                <w:bottom w:val="none" w:sz="0" w:space="0" w:color="auto"/>
                <w:right w:val="none" w:sz="0" w:space="0" w:color="auto"/>
              </w:divBdr>
              <w:divsChild>
                <w:div w:id="260455708">
                  <w:marLeft w:val="0"/>
                  <w:marRight w:val="0"/>
                  <w:marTop w:val="150"/>
                  <w:marBottom w:val="0"/>
                  <w:divBdr>
                    <w:top w:val="none" w:sz="0" w:space="0" w:color="auto"/>
                    <w:left w:val="none" w:sz="0" w:space="0" w:color="auto"/>
                    <w:bottom w:val="none" w:sz="0" w:space="0" w:color="auto"/>
                    <w:right w:val="none" w:sz="0" w:space="0" w:color="auto"/>
                  </w:divBdr>
                  <w:divsChild>
                    <w:div w:id="586234978">
                      <w:marLeft w:val="0"/>
                      <w:marRight w:val="0"/>
                      <w:marTop w:val="0"/>
                      <w:marBottom w:val="0"/>
                      <w:divBdr>
                        <w:top w:val="none" w:sz="0" w:space="0" w:color="auto"/>
                        <w:left w:val="none" w:sz="0" w:space="0" w:color="auto"/>
                        <w:bottom w:val="none" w:sz="0" w:space="0" w:color="auto"/>
                        <w:right w:val="none" w:sz="0" w:space="0" w:color="auto"/>
                      </w:divBdr>
                      <w:divsChild>
                        <w:div w:id="1012225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9971830">
                  <w:marLeft w:val="0"/>
                  <w:marRight w:val="0"/>
                  <w:marTop w:val="0"/>
                  <w:marBottom w:val="0"/>
                  <w:divBdr>
                    <w:top w:val="none" w:sz="0" w:space="0" w:color="auto"/>
                    <w:left w:val="none" w:sz="0" w:space="0" w:color="auto"/>
                    <w:bottom w:val="none" w:sz="0" w:space="0" w:color="auto"/>
                    <w:right w:val="none" w:sz="0" w:space="0" w:color="auto"/>
                  </w:divBdr>
                  <w:divsChild>
                    <w:div w:id="1978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442">
      <w:bodyDiv w:val="1"/>
      <w:marLeft w:val="0"/>
      <w:marRight w:val="0"/>
      <w:marTop w:val="0"/>
      <w:marBottom w:val="0"/>
      <w:divBdr>
        <w:top w:val="none" w:sz="0" w:space="0" w:color="auto"/>
        <w:left w:val="none" w:sz="0" w:space="0" w:color="auto"/>
        <w:bottom w:val="none" w:sz="0" w:space="0" w:color="auto"/>
        <w:right w:val="none" w:sz="0" w:space="0" w:color="auto"/>
      </w:divBdr>
      <w:divsChild>
        <w:div w:id="3560445">
          <w:marLeft w:val="0"/>
          <w:marRight w:val="0"/>
          <w:marTop w:val="0"/>
          <w:marBottom w:val="0"/>
          <w:divBdr>
            <w:top w:val="none" w:sz="0" w:space="0" w:color="auto"/>
            <w:left w:val="none" w:sz="0" w:space="0" w:color="auto"/>
            <w:bottom w:val="none" w:sz="0" w:space="0" w:color="auto"/>
            <w:right w:val="none" w:sz="0" w:space="0" w:color="auto"/>
          </w:divBdr>
          <w:divsChild>
            <w:div w:id="53878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6397460">
      <w:bodyDiv w:val="1"/>
      <w:marLeft w:val="0"/>
      <w:marRight w:val="0"/>
      <w:marTop w:val="0"/>
      <w:marBottom w:val="0"/>
      <w:divBdr>
        <w:top w:val="none" w:sz="0" w:space="0" w:color="auto"/>
        <w:left w:val="none" w:sz="0" w:space="0" w:color="auto"/>
        <w:bottom w:val="none" w:sz="0" w:space="0" w:color="auto"/>
        <w:right w:val="none" w:sz="0" w:space="0" w:color="auto"/>
      </w:divBdr>
      <w:divsChild>
        <w:div w:id="413087639">
          <w:marLeft w:val="0"/>
          <w:marRight w:val="0"/>
          <w:marTop w:val="0"/>
          <w:marBottom w:val="0"/>
          <w:divBdr>
            <w:top w:val="none" w:sz="0" w:space="0" w:color="auto"/>
            <w:left w:val="none" w:sz="0" w:space="0" w:color="auto"/>
            <w:bottom w:val="none" w:sz="0" w:space="0" w:color="auto"/>
            <w:right w:val="none" w:sz="0" w:space="0" w:color="auto"/>
          </w:divBdr>
          <w:divsChild>
            <w:div w:id="1672445484">
              <w:marLeft w:val="0"/>
              <w:marRight w:val="0"/>
              <w:marTop w:val="0"/>
              <w:marBottom w:val="0"/>
              <w:divBdr>
                <w:top w:val="none" w:sz="0" w:space="0" w:color="auto"/>
                <w:left w:val="none" w:sz="0" w:space="0" w:color="auto"/>
                <w:bottom w:val="none" w:sz="0" w:space="0" w:color="auto"/>
                <w:right w:val="none" w:sz="0" w:space="0" w:color="auto"/>
              </w:divBdr>
            </w:div>
          </w:divsChild>
        </w:div>
        <w:div w:id="847864071">
          <w:marLeft w:val="0"/>
          <w:marRight w:val="0"/>
          <w:marTop w:val="0"/>
          <w:marBottom w:val="150"/>
          <w:divBdr>
            <w:top w:val="none" w:sz="0" w:space="0" w:color="auto"/>
            <w:left w:val="none" w:sz="0" w:space="0" w:color="auto"/>
            <w:bottom w:val="none" w:sz="0" w:space="0" w:color="auto"/>
            <w:right w:val="none" w:sz="0" w:space="0" w:color="auto"/>
          </w:divBdr>
        </w:div>
        <w:div w:id="1254586538">
          <w:marLeft w:val="0"/>
          <w:marRight w:val="0"/>
          <w:marTop w:val="0"/>
          <w:marBottom w:val="150"/>
          <w:divBdr>
            <w:top w:val="none" w:sz="0" w:space="0" w:color="auto"/>
            <w:left w:val="none" w:sz="0" w:space="0" w:color="auto"/>
            <w:bottom w:val="none" w:sz="0" w:space="0" w:color="auto"/>
            <w:right w:val="none" w:sz="0" w:space="0" w:color="auto"/>
          </w:divBdr>
          <w:divsChild>
            <w:div w:id="11069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8616">
      <w:bodyDiv w:val="1"/>
      <w:marLeft w:val="0"/>
      <w:marRight w:val="0"/>
      <w:marTop w:val="0"/>
      <w:marBottom w:val="0"/>
      <w:divBdr>
        <w:top w:val="none" w:sz="0" w:space="0" w:color="auto"/>
        <w:left w:val="none" w:sz="0" w:space="0" w:color="auto"/>
        <w:bottom w:val="none" w:sz="0" w:space="0" w:color="auto"/>
        <w:right w:val="none" w:sz="0" w:space="0" w:color="auto"/>
      </w:divBdr>
    </w:div>
    <w:div w:id="1056663162">
      <w:bodyDiv w:val="1"/>
      <w:marLeft w:val="0"/>
      <w:marRight w:val="0"/>
      <w:marTop w:val="0"/>
      <w:marBottom w:val="0"/>
      <w:divBdr>
        <w:top w:val="none" w:sz="0" w:space="0" w:color="auto"/>
        <w:left w:val="none" w:sz="0" w:space="0" w:color="auto"/>
        <w:bottom w:val="none" w:sz="0" w:space="0" w:color="auto"/>
        <w:right w:val="none" w:sz="0" w:space="0" w:color="auto"/>
      </w:divBdr>
    </w:div>
    <w:div w:id="1056780005">
      <w:bodyDiv w:val="1"/>
      <w:marLeft w:val="0"/>
      <w:marRight w:val="0"/>
      <w:marTop w:val="0"/>
      <w:marBottom w:val="0"/>
      <w:divBdr>
        <w:top w:val="none" w:sz="0" w:space="0" w:color="auto"/>
        <w:left w:val="none" w:sz="0" w:space="0" w:color="auto"/>
        <w:bottom w:val="none" w:sz="0" w:space="0" w:color="auto"/>
        <w:right w:val="none" w:sz="0" w:space="0" w:color="auto"/>
      </w:divBdr>
    </w:div>
    <w:div w:id="1057243970">
      <w:bodyDiv w:val="1"/>
      <w:marLeft w:val="0"/>
      <w:marRight w:val="0"/>
      <w:marTop w:val="0"/>
      <w:marBottom w:val="0"/>
      <w:divBdr>
        <w:top w:val="none" w:sz="0" w:space="0" w:color="auto"/>
        <w:left w:val="none" w:sz="0" w:space="0" w:color="auto"/>
        <w:bottom w:val="none" w:sz="0" w:space="0" w:color="auto"/>
        <w:right w:val="none" w:sz="0" w:space="0" w:color="auto"/>
      </w:divBdr>
      <w:divsChild>
        <w:div w:id="61951253">
          <w:marLeft w:val="0"/>
          <w:marRight w:val="0"/>
          <w:marTop w:val="0"/>
          <w:marBottom w:val="0"/>
          <w:divBdr>
            <w:top w:val="none" w:sz="0" w:space="0" w:color="auto"/>
            <w:left w:val="none" w:sz="0" w:space="0" w:color="auto"/>
            <w:bottom w:val="dotted" w:sz="6" w:space="4" w:color="DDDDDD"/>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886794035">
          <w:marLeft w:val="0"/>
          <w:marRight w:val="0"/>
          <w:marTop w:val="0"/>
          <w:marBottom w:val="0"/>
          <w:divBdr>
            <w:top w:val="none" w:sz="0" w:space="0" w:color="auto"/>
            <w:left w:val="none" w:sz="0" w:space="0" w:color="auto"/>
            <w:bottom w:val="dotted" w:sz="6" w:space="4" w:color="DDDDDD"/>
            <w:right w:val="none" w:sz="0" w:space="0" w:color="auto"/>
          </w:divBdr>
        </w:div>
      </w:divsChild>
    </w:div>
    <w:div w:id="1057701883">
      <w:bodyDiv w:val="1"/>
      <w:marLeft w:val="0"/>
      <w:marRight w:val="0"/>
      <w:marTop w:val="0"/>
      <w:marBottom w:val="0"/>
      <w:divBdr>
        <w:top w:val="none" w:sz="0" w:space="0" w:color="auto"/>
        <w:left w:val="none" w:sz="0" w:space="0" w:color="auto"/>
        <w:bottom w:val="none" w:sz="0" w:space="0" w:color="auto"/>
        <w:right w:val="none" w:sz="0" w:space="0" w:color="auto"/>
      </w:divBdr>
      <w:divsChild>
        <w:div w:id="926768510">
          <w:marLeft w:val="0"/>
          <w:marRight w:val="0"/>
          <w:marTop w:val="0"/>
          <w:marBottom w:val="0"/>
          <w:divBdr>
            <w:top w:val="none" w:sz="0" w:space="0" w:color="auto"/>
            <w:left w:val="none" w:sz="0" w:space="0" w:color="auto"/>
            <w:bottom w:val="none" w:sz="0" w:space="0" w:color="auto"/>
            <w:right w:val="none" w:sz="0" w:space="0" w:color="auto"/>
          </w:divBdr>
          <w:divsChild>
            <w:div w:id="171453504">
              <w:marLeft w:val="0"/>
              <w:marRight w:val="0"/>
              <w:marTop w:val="0"/>
              <w:marBottom w:val="0"/>
              <w:divBdr>
                <w:top w:val="none" w:sz="0" w:space="0" w:color="auto"/>
                <w:left w:val="none" w:sz="0" w:space="0" w:color="auto"/>
                <w:bottom w:val="none" w:sz="0" w:space="0" w:color="auto"/>
                <w:right w:val="none" w:sz="0" w:space="0" w:color="auto"/>
              </w:divBdr>
              <w:divsChild>
                <w:div w:id="1344672963">
                  <w:marLeft w:val="0"/>
                  <w:marRight w:val="0"/>
                  <w:marTop w:val="0"/>
                  <w:marBottom w:val="0"/>
                  <w:divBdr>
                    <w:top w:val="none" w:sz="0" w:space="0" w:color="auto"/>
                    <w:left w:val="none" w:sz="0" w:space="0" w:color="auto"/>
                    <w:bottom w:val="none" w:sz="0" w:space="0" w:color="auto"/>
                    <w:right w:val="none" w:sz="0" w:space="0" w:color="auto"/>
                  </w:divBdr>
                  <w:divsChild>
                    <w:div w:id="1599369039">
                      <w:marLeft w:val="0"/>
                      <w:marRight w:val="0"/>
                      <w:marTop w:val="0"/>
                      <w:marBottom w:val="0"/>
                      <w:divBdr>
                        <w:top w:val="none" w:sz="0" w:space="0" w:color="auto"/>
                        <w:left w:val="none" w:sz="0" w:space="0" w:color="auto"/>
                        <w:bottom w:val="none" w:sz="0" w:space="0" w:color="auto"/>
                        <w:right w:val="none" w:sz="0" w:space="0" w:color="auto"/>
                      </w:divBdr>
                      <w:divsChild>
                        <w:div w:id="1964654399">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49715790">
          <w:marLeft w:val="0"/>
          <w:marRight w:val="0"/>
          <w:marTop w:val="0"/>
          <w:marBottom w:val="0"/>
          <w:divBdr>
            <w:top w:val="none" w:sz="0" w:space="0" w:color="auto"/>
            <w:left w:val="none" w:sz="0" w:space="0" w:color="auto"/>
            <w:bottom w:val="none" w:sz="0" w:space="0" w:color="auto"/>
            <w:right w:val="none" w:sz="0" w:space="0" w:color="auto"/>
          </w:divBdr>
          <w:divsChild>
            <w:div w:id="1806772626">
              <w:marLeft w:val="0"/>
              <w:marRight w:val="0"/>
              <w:marTop w:val="0"/>
              <w:marBottom w:val="0"/>
              <w:divBdr>
                <w:top w:val="none" w:sz="0" w:space="0" w:color="auto"/>
                <w:left w:val="none" w:sz="0" w:space="0" w:color="auto"/>
                <w:bottom w:val="none" w:sz="0" w:space="0" w:color="auto"/>
                <w:right w:val="none" w:sz="0" w:space="0" w:color="auto"/>
              </w:divBdr>
              <w:divsChild>
                <w:div w:id="108012012">
                  <w:marLeft w:val="0"/>
                  <w:marRight w:val="0"/>
                  <w:marTop w:val="0"/>
                  <w:marBottom w:val="0"/>
                  <w:divBdr>
                    <w:top w:val="none" w:sz="0" w:space="0" w:color="auto"/>
                    <w:left w:val="none" w:sz="0" w:space="0" w:color="auto"/>
                    <w:bottom w:val="none" w:sz="0" w:space="0" w:color="auto"/>
                    <w:right w:val="none" w:sz="0" w:space="0" w:color="auto"/>
                  </w:divBdr>
                  <w:divsChild>
                    <w:div w:id="438304871">
                      <w:marLeft w:val="0"/>
                      <w:marRight w:val="0"/>
                      <w:marTop w:val="0"/>
                      <w:marBottom w:val="0"/>
                      <w:divBdr>
                        <w:top w:val="none" w:sz="0" w:space="0" w:color="auto"/>
                        <w:left w:val="none" w:sz="0" w:space="0" w:color="auto"/>
                        <w:bottom w:val="none" w:sz="0" w:space="0" w:color="auto"/>
                        <w:right w:val="none" w:sz="0" w:space="0" w:color="auto"/>
                      </w:divBdr>
                      <w:divsChild>
                        <w:div w:id="554705589">
                          <w:marLeft w:val="0"/>
                          <w:marRight w:val="0"/>
                          <w:marTop w:val="0"/>
                          <w:marBottom w:val="0"/>
                          <w:divBdr>
                            <w:top w:val="none" w:sz="0" w:space="0" w:color="auto"/>
                            <w:left w:val="none" w:sz="0" w:space="0" w:color="auto"/>
                            <w:bottom w:val="none" w:sz="0" w:space="0" w:color="auto"/>
                            <w:right w:val="none" w:sz="0" w:space="0" w:color="auto"/>
                          </w:divBdr>
                          <w:divsChild>
                            <w:div w:id="1164515581">
                              <w:marLeft w:val="0"/>
                              <w:marRight w:val="0"/>
                              <w:marTop w:val="0"/>
                              <w:marBottom w:val="0"/>
                              <w:divBdr>
                                <w:top w:val="none" w:sz="0" w:space="0" w:color="auto"/>
                                <w:left w:val="none" w:sz="0" w:space="0" w:color="auto"/>
                                <w:bottom w:val="none" w:sz="0" w:space="0" w:color="auto"/>
                                <w:right w:val="none" w:sz="0" w:space="0" w:color="auto"/>
                              </w:divBdr>
                              <w:divsChild>
                                <w:div w:id="1098520920">
                                  <w:marLeft w:val="0"/>
                                  <w:marRight w:val="0"/>
                                  <w:marTop w:val="0"/>
                                  <w:marBottom w:val="0"/>
                                  <w:divBdr>
                                    <w:top w:val="none" w:sz="0" w:space="0" w:color="auto"/>
                                    <w:left w:val="none" w:sz="0" w:space="0" w:color="auto"/>
                                    <w:bottom w:val="none" w:sz="0" w:space="0" w:color="auto"/>
                                    <w:right w:val="none" w:sz="0" w:space="0" w:color="auto"/>
                                  </w:divBdr>
                                  <w:divsChild>
                                    <w:div w:id="973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92111774">
          <w:marLeft w:val="0"/>
          <w:marRight w:val="0"/>
          <w:marTop w:val="0"/>
          <w:marBottom w:val="15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
          </w:divsChild>
        </w:div>
        <w:div w:id="1952348760">
          <w:marLeft w:val="0"/>
          <w:marRight w:val="0"/>
          <w:marTop w:val="0"/>
          <w:marBottom w:val="150"/>
          <w:divBdr>
            <w:top w:val="none" w:sz="0" w:space="0" w:color="auto"/>
            <w:left w:val="none" w:sz="0" w:space="0" w:color="auto"/>
            <w:bottom w:val="none" w:sz="0" w:space="0" w:color="auto"/>
            <w:right w:val="none" w:sz="0" w:space="0" w:color="auto"/>
          </w:divBdr>
        </w:div>
        <w:div w:id="1271814245">
          <w:marLeft w:val="0"/>
          <w:marRight w:val="0"/>
          <w:marTop w:val="0"/>
          <w:marBottom w:val="0"/>
          <w:divBdr>
            <w:top w:val="none" w:sz="0" w:space="0" w:color="auto"/>
            <w:left w:val="none" w:sz="0" w:space="0" w:color="auto"/>
            <w:bottom w:val="none" w:sz="0" w:space="0" w:color="auto"/>
            <w:right w:val="none" w:sz="0" w:space="0" w:color="auto"/>
          </w:divBdr>
          <w:divsChild>
            <w:div w:id="1419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5124">
      <w:bodyDiv w:val="1"/>
      <w:marLeft w:val="0"/>
      <w:marRight w:val="0"/>
      <w:marTop w:val="0"/>
      <w:marBottom w:val="0"/>
      <w:divBdr>
        <w:top w:val="none" w:sz="0" w:space="0" w:color="auto"/>
        <w:left w:val="none" w:sz="0" w:space="0" w:color="auto"/>
        <w:bottom w:val="none" w:sz="0" w:space="0" w:color="auto"/>
        <w:right w:val="none" w:sz="0" w:space="0" w:color="auto"/>
      </w:divBdr>
    </w:div>
    <w:div w:id="1061441516">
      <w:bodyDiv w:val="1"/>
      <w:marLeft w:val="0"/>
      <w:marRight w:val="0"/>
      <w:marTop w:val="0"/>
      <w:marBottom w:val="0"/>
      <w:divBdr>
        <w:top w:val="none" w:sz="0" w:space="0" w:color="auto"/>
        <w:left w:val="none" w:sz="0" w:space="0" w:color="auto"/>
        <w:bottom w:val="none" w:sz="0" w:space="0" w:color="auto"/>
        <w:right w:val="none" w:sz="0" w:space="0" w:color="auto"/>
      </w:divBdr>
      <w:divsChild>
        <w:div w:id="583495583">
          <w:marLeft w:val="0"/>
          <w:marRight w:val="0"/>
          <w:marTop w:val="0"/>
          <w:marBottom w:val="0"/>
          <w:divBdr>
            <w:top w:val="none" w:sz="0" w:space="0" w:color="auto"/>
            <w:left w:val="none" w:sz="0" w:space="0" w:color="auto"/>
            <w:bottom w:val="none" w:sz="0" w:space="0" w:color="auto"/>
            <w:right w:val="none" w:sz="0" w:space="0" w:color="auto"/>
          </w:divBdr>
        </w:div>
      </w:divsChild>
    </w:div>
    <w:div w:id="1061715060">
      <w:bodyDiv w:val="1"/>
      <w:marLeft w:val="0"/>
      <w:marRight w:val="0"/>
      <w:marTop w:val="0"/>
      <w:marBottom w:val="0"/>
      <w:divBdr>
        <w:top w:val="none" w:sz="0" w:space="0" w:color="auto"/>
        <w:left w:val="none" w:sz="0" w:space="0" w:color="auto"/>
        <w:bottom w:val="none" w:sz="0" w:space="0" w:color="auto"/>
        <w:right w:val="none" w:sz="0" w:space="0" w:color="auto"/>
      </w:divBdr>
      <w:divsChild>
        <w:div w:id="481430337">
          <w:marLeft w:val="0"/>
          <w:marRight w:val="0"/>
          <w:marTop w:val="0"/>
          <w:marBottom w:val="225"/>
          <w:divBdr>
            <w:top w:val="none" w:sz="0" w:space="0" w:color="auto"/>
            <w:left w:val="none" w:sz="0" w:space="0" w:color="auto"/>
            <w:bottom w:val="none" w:sz="0" w:space="0" w:color="auto"/>
            <w:right w:val="none" w:sz="0" w:space="0" w:color="auto"/>
          </w:divBdr>
        </w:div>
      </w:divsChild>
    </w:div>
    <w:div w:id="1061903653">
      <w:bodyDiv w:val="1"/>
      <w:marLeft w:val="0"/>
      <w:marRight w:val="0"/>
      <w:marTop w:val="0"/>
      <w:marBottom w:val="0"/>
      <w:divBdr>
        <w:top w:val="none" w:sz="0" w:space="0" w:color="auto"/>
        <w:left w:val="none" w:sz="0" w:space="0" w:color="auto"/>
        <w:bottom w:val="none" w:sz="0" w:space="0" w:color="auto"/>
        <w:right w:val="none" w:sz="0" w:space="0" w:color="auto"/>
      </w:divBdr>
      <w:divsChild>
        <w:div w:id="489948575">
          <w:marLeft w:val="0"/>
          <w:marRight w:val="0"/>
          <w:marTop w:val="0"/>
          <w:marBottom w:val="0"/>
          <w:divBdr>
            <w:top w:val="none" w:sz="0" w:space="0" w:color="auto"/>
            <w:left w:val="none" w:sz="0" w:space="0" w:color="auto"/>
            <w:bottom w:val="dotted" w:sz="6" w:space="4" w:color="DDDDDD"/>
            <w:right w:val="none" w:sz="0" w:space="0" w:color="auto"/>
          </w:divBdr>
        </w:div>
      </w:divsChild>
    </w:div>
    <w:div w:id="1062094272">
      <w:bodyDiv w:val="1"/>
      <w:marLeft w:val="0"/>
      <w:marRight w:val="0"/>
      <w:marTop w:val="0"/>
      <w:marBottom w:val="0"/>
      <w:divBdr>
        <w:top w:val="none" w:sz="0" w:space="0" w:color="auto"/>
        <w:left w:val="none" w:sz="0" w:space="0" w:color="auto"/>
        <w:bottom w:val="none" w:sz="0" w:space="0" w:color="auto"/>
        <w:right w:val="none" w:sz="0" w:space="0" w:color="auto"/>
      </w:divBdr>
      <w:divsChild>
        <w:div w:id="2057390997">
          <w:marLeft w:val="0"/>
          <w:marRight w:val="0"/>
          <w:marTop w:val="0"/>
          <w:marBottom w:val="0"/>
          <w:divBdr>
            <w:top w:val="none" w:sz="0" w:space="0" w:color="auto"/>
            <w:left w:val="none" w:sz="0" w:space="0" w:color="auto"/>
            <w:bottom w:val="none" w:sz="0" w:space="0" w:color="auto"/>
            <w:right w:val="none" w:sz="0" w:space="0" w:color="auto"/>
          </w:divBdr>
          <w:divsChild>
            <w:div w:id="1698118820">
              <w:marLeft w:val="0"/>
              <w:marRight w:val="0"/>
              <w:marTop w:val="0"/>
              <w:marBottom w:val="0"/>
              <w:divBdr>
                <w:top w:val="none" w:sz="0" w:space="0" w:color="auto"/>
                <w:left w:val="none" w:sz="0" w:space="0" w:color="auto"/>
                <w:bottom w:val="none" w:sz="0" w:space="0" w:color="auto"/>
                <w:right w:val="none" w:sz="0" w:space="0" w:color="auto"/>
              </w:divBdr>
              <w:divsChild>
                <w:div w:id="821042838">
                  <w:marLeft w:val="0"/>
                  <w:marRight w:val="0"/>
                  <w:marTop w:val="0"/>
                  <w:marBottom w:val="0"/>
                  <w:divBdr>
                    <w:top w:val="none" w:sz="0" w:space="0" w:color="auto"/>
                    <w:left w:val="none" w:sz="0" w:space="0" w:color="auto"/>
                    <w:bottom w:val="none" w:sz="0" w:space="0" w:color="auto"/>
                    <w:right w:val="none" w:sz="0" w:space="0" w:color="auto"/>
                  </w:divBdr>
                  <w:divsChild>
                    <w:div w:id="1283999120">
                      <w:marLeft w:val="0"/>
                      <w:marRight w:val="0"/>
                      <w:marTop w:val="0"/>
                      <w:marBottom w:val="0"/>
                      <w:divBdr>
                        <w:top w:val="none" w:sz="0" w:space="0" w:color="auto"/>
                        <w:left w:val="none" w:sz="0" w:space="0" w:color="auto"/>
                        <w:bottom w:val="none" w:sz="0" w:space="0" w:color="auto"/>
                        <w:right w:val="none" w:sz="0" w:space="0" w:color="auto"/>
                      </w:divBdr>
                      <w:divsChild>
                        <w:div w:id="143208059">
                          <w:marLeft w:val="0"/>
                          <w:marRight w:val="0"/>
                          <w:marTop w:val="0"/>
                          <w:marBottom w:val="0"/>
                          <w:divBdr>
                            <w:top w:val="none" w:sz="0" w:space="0" w:color="auto"/>
                            <w:left w:val="none" w:sz="0" w:space="0" w:color="auto"/>
                            <w:bottom w:val="none" w:sz="0" w:space="0" w:color="auto"/>
                            <w:right w:val="none" w:sz="0" w:space="0" w:color="auto"/>
                          </w:divBdr>
                          <w:divsChild>
                            <w:div w:id="1260990841">
                              <w:marLeft w:val="0"/>
                              <w:marRight w:val="0"/>
                              <w:marTop w:val="0"/>
                              <w:marBottom w:val="0"/>
                              <w:divBdr>
                                <w:top w:val="none" w:sz="0" w:space="0" w:color="auto"/>
                                <w:left w:val="none" w:sz="0" w:space="0" w:color="auto"/>
                                <w:bottom w:val="none" w:sz="0" w:space="0" w:color="auto"/>
                                <w:right w:val="none" w:sz="0" w:space="0" w:color="auto"/>
                              </w:divBdr>
                              <w:divsChild>
                                <w:div w:id="131219686">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2277">
      <w:bodyDiv w:val="1"/>
      <w:marLeft w:val="0"/>
      <w:marRight w:val="0"/>
      <w:marTop w:val="0"/>
      <w:marBottom w:val="0"/>
      <w:divBdr>
        <w:top w:val="none" w:sz="0" w:space="0" w:color="auto"/>
        <w:left w:val="none" w:sz="0" w:space="0" w:color="auto"/>
        <w:bottom w:val="none" w:sz="0" w:space="0" w:color="auto"/>
        <w:right w:val="none" w:sz="0" w:space="0" w:color="auto"/>
      </w:divBdr>
      <w:divsChild>
        <w:div w:id="975255928">
          <w:marLeft w:val="0"/>
          <w:marRight w:val="0"/>
          <w:marTop w:val="0"/>
          <w:marBottom w:val="0"/>
          <w:divBdr>
            <w:top w:val="none" w:sz="0" w:space="0" w:color="auto"/>
            <w:left w:val="none" w:sz="0" w:space="0" w:color="auto"/>
            <w:bottom w:val="dotted" w:sz="6" w:space="4" w:color="DDDDDD"/>
            <w:right w:val="none" w:sz="0" w:space="0" w:color="auto"/>
          </w:divBdr>
          <w:divsChild>
            <w:div w:id="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781">
      <w:bodyDiv w:val="1"/>
      <w:marLeft w:val="0"/>
      <w:marRight w:val="0"/>
      <w:marTop w:val="0"/>
      <w:marBottom w:val="0"/>
      <w:divBdr>
        <w:top w:val="none" w:sz="0" w:space="0" w:color="auto"/>
        <w:left w:val="none" w:sz="0" w:space="0" w:color="auto"/>
        <w:bottom w:val="none" w:sz="0" w:space="0" w:color="auto"/>
        <w:right w:val="none" w:sz="0" w:space="0" w:color="auto"/>
      </w:divBdr>
      <w:divsChild>
        <w:div w:id="1893540611">
          <w:marLeft w:val="0"/>
          <w:marRight w:val="0"/>
          <w:marTop w:val="0"/>
          <w:marBottom w:val="0"/>
          <w:divBdr>
            <w:top w:val="none" w:sz="0" w:space="0" w:color="auto"/>
            <w:left w:val="none" w:sz="0" w:space="0" w:color="auto"/>
            <w:bottom w:val="dotted" w:sz="6" w:space="4" w:color="DDDDDD"/>
            <w:right w:val="none" w:sz="0" w:space="0" w:color="auto"/>
          </w:divBdr>
        </w:div>
      </w:divsChild>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sChild>
        <w:div w:id="1704548566">
          <w:marLeft w:val="0"/>
          <w:marRight w:val="0"/>
          <w:marTop w:val="0"/>
          <w:marBottom w:val="150"/>
          <w:divBdr>
            <w:top w:val="none" w:sz="0" w:space="0" w:color="auto"/>
            <w:left w:val="none" w:sz="0" w:space="0" w:color="auto"/>
            <w:bottom w:val="none" w:sz="0" w:space="0" w:color="auto"/>
            <w:right w:val="none" w:sz="0" w:space="0" w:color="auto"/>
          </w:divBdr>
        </w:div>
      </w:divsChild>
    </w:div>
    <w:div w:id="1063455208">
      <w:bodyDiv w:val="1"/>
      <w:marLeft w:val="0"/>
      <w:marRight w:val="0"/>
      <w:marTop w:val="0"/>
      <w:marBottom w:val="0"/>
      <w:divBdr>
        <w:top w:val="none" w:sz="0" w:space="0" w:color="auto"/>
        <w:left w:val="none" w:sz="0" w:space="0" w:color="auto"/>
        <w:bottom w:val="none" w:sz="0" w:space="0" w:color="auto"/>
        <w:right w:val="none" w:sz="0" w:space="0" w:color="auto"/>
      </w:divBdr>
      <w:divsChild>
        <w:div w:id="717897404">
          <w:marLeft w:val="0"/>
          <w:marRight w:val="0"/>
          <w:marTop w:val="0"/>
          <w:marBottom w:val="0"/>
          <w:divBdr>
            <w:top w:val="none" w:sz="0" w:space="0" w:color="auto"/>
            <w:left w:val="none" w:sz="0" w:space="0" w:color="auto"/>
            <w:bottom w:val="none" w:sz="0" w:space="0" w:color="auto"/>
            <w:right w:val="none" w:sz="0" w:space="0" w:color="auto"/>
          </w:divBdr>
        </w:div>
      </w:divsChild>
    </w:div>
    <w:div w:id="1063482715">
      <w:bodyDiv w:val="1"/>
      <w:marLeft w:val="0"/>
      <w:marRight w:val="0"/>
      <w:marTop w:val="0"/>
      <w:marBottom w:val="0"/>
      <w:divBdr>
        <w:top w:val="none" w:sz="0" w:space="0" w:color="auto"/>
        <w:left w:val="none" w:sz="0" w:space="0" w:color="auto"/>
        <w:bottom w:val="none" w:sz="0" w:space="0" w:color="auto"/>
        <w:right w:val="none" w:sz="0" w:space="0" w:color="auto"/>
      </w:divBdr>
    </w:div>
    <w:div w:id="1063599172">
      <w:bodyDiv w:val="1"/>
      <w:marLeft w:val="0"/>
      <w:marRight w:val="0"/>
      <w:marTop w:val="0"/>
      <w:marBottom w:val="0"/>
      <w:divBdr>
        <w:top w:val="none" w:sz="0" w:space="0" w:color="auto"/>
        <w:left w:val="none" w:sz="0" w:space="0" w:color="auto"/>
        <w:bottom w:val="none" w:sz="0" w:space="0" w:color="auto"/>
        <w:right w:val="none" w:sz="0" w:space="0" w:color="auto"/>
      </w:divBdr>
      <w:divsChild>
        <w:div w:id="413357420">
          <w:marLeft w:val="0"/>
          <w:marRight w:val="0"/>
          <w:marTop w:val="0"/>
          <w:marBottom w:val="225"/>
          <w:divBdr>
            <w:top w:val="none" w:sz="0" w:space="0" w:color="auto"/>
            <w:left w:val="none" w:sz="0" w:space="0" w:color="auto"/>
            <w:bottom w:val="none" w:sz="0" w:space="0" w:color="auto"/>
            <w:right w:val="none" w:sz="0" w:space="0" w:color="auto"/>
          </w:divBdr>
        </w:div>
      </w:divsChild>
    </w:div>
    <w:div w:id="1063605566">
      <w:bodyDiv w:val="1"/>
      <w:marLeft w:val="0"/>
      <w:marRight w:val="0"/>
      <w:marTop w:val="0"/>
      <w:marBottom w:val="0"/>
      <w:divBdr>
        <w:top w:val="none" w:sz="0" w:space="0" w:color="auto"/>
        <w:left w:val="none" w:sz="0" w:space="0" w:color="auto"/>
        <w:bottom w:val="none" w:sz="0" w:space="0" w:color="auto"/>
        <w:right w:val="none" w:sz="0" w:space="0" w:color="auto"/>
      </w:divBdr>
      <w:divsChild>
        <w:div w:id="1331715133">
          <w:marLeft w:val="0"/>
          <w:marRight w:val="0"/>
          <w:marTop w:val="0"/>
          <w:marBottom w:val="0"/>
          <w:divBdr>
            <w:top w:val="none" w:sz="0" w:space="0" w:color="auto"/>
            <w:left w:val="none" w:sz="0" w:space="0" w:color="auto"/>
            <w:bottom w:val="dotted" w:sz="6" w:space="4" w:color="DDDDDD"/>
            <w:right w:val="none" w:sz="0" w:space="0" w:color="auto"/>
          </w:divBdr>
        </w:div>
      </w:divsChild>
    </w:div>
    <w:div w:id="1063724066">
      <w:bodyDiv w:val="1"/>
      <w:marLeft w:val="0"/>
      <w:marRight w:val="0"/>
      <w:marTop w:val="0"/>
      <w:marBottom w:val="0"/>
      <w:divBdr>
        <w:top w:val="none" w:sz="0" w:space="0" w:color="auto"/>
        <w:left w:val="none" w:sz="0" w:space="0" w:color="auto"/>
        <w:bottom w:val="none" w:sz="0" w:space="0" w:color="auto"/>
        <w:right w:val="none" w:sz="0" w:space="0" w:color="auto"/>
      </w:divBdr>
      <w:divsChild>
        <w:div w:id="1037898064">
          <w:marLeft w:val="0"/>
          <w:marRight w:val="0"/>
          <w:marTop w:val="0"/>
          <w:marBottom w:val="0"/>
          <w:divBdr>
            <w:top w:val="none" w:sz="0" w:space="0" w:color="auto"/>
            <w:left w:val="none" w:sz="0" w:space="0" w:color="auto"/>
            <w:bottom w:val="none" w:sz="0" w:space="0" w:color="auto"/>
            <w:right w:val="none" w:sz="0" w:space="0" w:color="auto"/>
          </w:divBdr>
          <w:divsChild>
            <w:div w:id="1886790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44092">
      <w:bodyDiv w:val="1"/>
      <w:marLeft w:val="0"/>
      <w:marRight w:val="0"/>
      <w:marTop w:val="0"/>
      <w:marBottom w:val="0"/>
      <w:divBdr>
        <w:top w:val="none" w:sz="0" w:space="0" w:color="auto"/>
        <w:left w:val="none" w:sz="0" w:space="0" w:color="auto"/>
        <w:bottom w:val="none" w:sz="0" w:space="0" w:color="auto"/>
        <w:right w:val="none" w:sz="0" w:space="0" w:color="auto"/>
      </w:divBdr>
      <w:divsChild>
        <w:div w:id="840898586">
          <w:marLeft w:val="0"/>
          <w:marRight w:val="0"/>
          <w:marTop w:val="0"/>
          <w:marBottom w:val="0"/>
          <w:divBdr>
            <w:top w:val="none" w:sz="0" w:space="0" w:color="auto"/>
            <w:left w:val="none" w:sz="0" w:space="0" w:color="auto"/>
            <w:bottom w:val="none" w:sz="0" w:space="0" w:color="auto"/>
            <w:right w:val="none" w:sz="0" w:space="0" w:color="auto"/>
          </w:divBdr>
          <w:divsChild>
            <w:div w:id="779227739">
              <w:marLeft w:val="0"/>
              <w:marRight w:val="0"/>
              <w:marTop w:val="0"/>
              <w:marBottom w:val="0"/>
              <w:divBdr>
                <w:top w:val="none" w:sz="0" w:space="0" w:color="auto"/>
                <w:left w:val="none" w:sz="0" w:space="0" w:color="auto"/>
                <w:bottom w:val="none" w:sz="0" w:space="0" w:color="auto"/>
                <w:right w:val="none" w:sz="0" w:space="0" w:color="auto"/>
              </w:divBdr>
              <w:divsChild>
                <w:div w:id="10770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4063089">
      <w:bodyDiv w:val="1"/>
      <w:marLeft w:val="0"/>
      <w:marRight w:val="0"/>
      <w:marTop w:val="0"/>
      <w:marBottom w:val="0"/>
      <w:divBdr>
        <w:top w:val="none" w:sz="0" w:space="0" w:color="auto"/>
        <w:left w:val="none" w:sz="0" w:space="0" w:color="auto"/>
        <w:bottom w:val="none" w:sz="0" w:space="0" w:color="auto"/>
        <w:right w:val="none" w:sz="0" w:space="0" w:color="auto"/>
      </w:divBdr>
      <w:divsChild>
        <w:div w:id="856895167">
          <w:marLeft w:val="0"/>
          <w:marRight w:val="0"/>
          <w:marTop w:val="0"/>
          <w:marBottom w:val="150"/>
          <w:divBdr>
            <w:top w:val="none" w:sz="0" w:space="0" w:color="auto"/>
            <w:left w:val="none" w:sz="0" w:space="0" w:color="auto"/>
            <w:bottom w:val="none" w:sz="0" w:space="0" w:color="auto"/>
            <w:right w:val="none" w:sz="0" w:space="0" w:color="auto"/>
          </w:divBdr>
          <w:divsChild>
            <w:div w:id="154226848">
              <w:marLeft w:val="0"/>
              <w:marRight w:val="0"/>
              <w:marTop w:val="0"/>
              <w:marBottom w:val="0"/>
              <w:divBdr>
                <w:top w:val="none" w:sz="0" w:space="0" w:color="auto"/>
                <w:left w:val="none" w:sz="0" w:space="0" w:color="auto"/>
                <w:bottom w:val="none" w:sz="0" w:space="0" w:color="auto"/>
                <w:right w:val="none" w:sz="0" w:space="0" w:color="auto"/>
              </w:divBdr>
              <w:divsChild>
                <w:div w:id="1871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124">
          <w:marLeft w:val="0"/>
          <w:marRight w:val="0"/>
          <w:marTop w:val="0"/>
          <w:marBottom w:val="150"/>
          <w:divBdr>
            <w:top w:val="none" w:sz="0" w:space="0" w:color="auto"/>
            <w:left w:val="none" w:sz="0" w:space="0" w:color="auto"/>
            <w:bottom w:val="none" w:sz="0" w:space="0" w:color="auto"/>
            <w:right w:val="none" w:sz="0" w:space="0" w:color="auto"/>
          </w:divBdr>
        </w:div>
        <w:div w:id="186990151">
          <w:marLeft w:val="0"/>
          <w:marRight w:val="0"/>
          <w:marTop w:val="0"/>
          <w:marBottom w:val="0"/>
          <w:divBdr>
            <w:top w:val="none" w:sz="0" w:space="0" w:color="auto"/>
            <w:left w:val="none" w:sz="0" w:space="0" w:color="auto"/>
            <w:bottom w:val="none" w:sz="0" w:space="0" w:color="auto"/>
            <w:right w:val="none" w:sz="0" w:space="0" w:color="auto"/>
          </w:divBdr>
          <w:divsChild>
            <w:div w:id="519122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40">
          <w:marLeft w:val="0"/>
          <w:marRight w:val="0"/>
          <w:marTop w:val="0"/>
          <w:marBottom w:val="150"/>
          <w:divBdr>
            <w:top w:val="none" w:sz="0" w:space="0" w:color="auto"/>
            <w:left w:val="none" w:sz="0" w:space="0" w:color="auto"/>
            <w:bottom w:val="none" w:sz="0" w:space="0" w:color="auto"/>
            <w:right w:val="none" w:sz="0" w:space="0" w:color="auto"/>
          </w:divBdr>
          <w:divsChild>
            <w:div w:id="294340362">
              <w:marLeft w:val="0"/>
              <w:marRight w:val="0"/>
              <w:marTop w:val="0"/>
              <w:marBottom w:val="0"/>
              <w:divBdr>
                <w:top w:val="none" w:sz="0" w:space="0" w:color="auto"/>
                <w:left w:val="none" w:sz="0" w:space="0" w:color="auto"/>
                <w:bottom w:val="none" w:sz="0" w:space="0" w:color="auto"/>
                <w:right w:val="none" w:sz="0" w:space="0" w:color="auto"/>
              </w:divBdr>
              <w:divsChild>
                <w:div w:id="7701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742">
          <w:marLeft w:val="0"/>
          <w:marRight w:val="0"/>
          <w:marTop w:val="0"/>
          <w:marBottom w:val="150"/>
          <w:divBdr>
            <w:top w:val="none" w:sz="0" w:space="0" w:color="auto"/>
            <w:left w:val="none" w:sz="0" w:space="0" w:color="auto"/>
            <w:bottom w:val="none" w:sz="0" w:space="0" w:color="auto"/>
            <w:right w:val="none" w:sz="0" w:space="0" w:color="auto"/>
          </w:divBdr>
        </w:div>
        <w:div w:id="1445687906">
          <w:marLeft w:val="0"/>
          <w:marRight w:val="0"/>
          <w:marTop w:val="0"/>
          <w:marBottom w:val="0"/>
          <w:divBdr>
            <w:top w:val="none" w:sz="0" w:space="0" w:color="auto"/>
            <w:left w:val="none" w:sz="0" w:space="0" w:color="auto"/>
            <w:bottom w:val="none" w:sz="0" w:space="0" w:color="auto"/>
            <w:right w:val="none" w:sz="0" w:space="0" w:color="auto"/>
          </w:divBdr>
          <w:divsChild>
            <w:div w:id="1147698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32838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40">
          <w:marLeft w:val="0"/>
          <w:marRight w:val="0"/>
          <w:marTop w:val="0"/>
          <w:marBottom w:val="0"/>
          <w:divBdr>
            <w:top w:val="none" w:sz="0" w:space="0" w:color="auto"/>
            <w:left w:val="none" w:sz="0" w:space="0" w:color="auto"/>
            <w:bottom w:val="none" w:sz="0" w:space="0" w:color="auto"/>
            <w:right w:val="none" w:sz="0" w:space="0" w:color="auto"/>
          </w:divBdr>
          <w:divsChild>
            <w:div w:id="2123842000">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739473778">
                      <w:marLeft w:val="0"/>
                      <w:marRight w:val="0"/>
                      <w:marTop w:val="0"/>
                      <w:marBottom w:val="0"/>
                      <w:divBdr>
                        <w:top w:val="none" w:sz="0" w:space="0" w:color="auto"/>
                        <w:left w:val="none" w:sz="0" w:space="0" w:color="auto"/>
                        <w:bottom w:val="none" w:sz="0" w:space="0" w:color="auto"/>
                        <w:right w:val="none" w:sz="0" w:space="0" w:color="auto"/>
                      </w:divBdr>
                      <w:divsChild>
                        <w:div w:id="1345551158">
                          <w:marLeft w:val="0"/>
                          <w:marRight w:val="0"/>
                          <w:marTop w:val="0"/>
                          <w:marBottom w:val="0"/>
                          <w:divBdr>
                            <w:top w:val="none" w:sz="0" w:space="0" w:color="auto"/>
                            <w:left w:val="none" w:sz="0" w:space="0" w:color="auto"/>
                            <w:bottom w:val="none" w:sz="0" w:space="0" w:color="auto"/>
                            <w:right w:val="none" w:sz="0" w:space="0" w:color="auto"/>
                          </w:divBdr>
                          <w:divsChild>
                            <w:div w:id="1877346303">
                              <w:marLeft w:val="0"/>
                              <w:marRight w:val="0"/>
                              <w:marTop w:val="0"/>
                              <w:marBottom w:val="0"/>
                              <w:divBdr>
                                <w:top w:val="none" w:sz="0" w:space="0" w:color="auto"/>
                                <w:left w:val="none" w:sz="0" w:space="0" w:color="auto"/>
                                <w:bottom w:val="none" w:sz="0" w:space="0" w:color="auto"/>
                                <w:right w:val="none" w:sz="0" w:space="0" w:color="auto"/>
                              </w:divBdr>
                              <w:divsChild>
                                <w:div w:id="1808736671">
                                  <w:marLeft w:val="0"/>
                                  <w:marRight w:val="0"/>
                                  <w:marTop w:val="0"/>
                                  <w:marBottom w:val="0"/>
                                  <w:divBdr>
                                    <w:top w:val="none" w:sz="0" w:space="0" w:color="auto"/>
                                    <w:left w:val="none" w:sz="0" w:space="0" w:color="auto"/>
                                    <w:bottom w:val="none" w:sz="0" w:space="0" w:color="auto"/>
                                    <w:right w:val="none" w:sz="0" w:space="0" w:color="auto"/>
                                  </w:divBdr>
                                  <w:divsChild>
                                    <w:div w:id="1988196226">
                                      <w:marLeft w:val="0"/>
                                      <w:marRight w:val="0"/>
                                      <w:marTop w:val="0"/>
                                      <w:marBottom w:val="0"/>
                                      <w:divBdr>
                                        <w:top w:val="none" w:sz="0" w:space="0" w:color="auto"/>
                                        <w:left w:val="none" w:sz="0" w:space="0" w:color="auto"/>
                                        <w:bottom w:val="none" w:sz="0" w:space="0" w:color="auto"/>
                                        <w:right w:val="none" w:sz="0" w:space="0" w:color="auto"/>
                                      </w:divBdr>
                                      <w:divsChild>
                                        <w:div w:id="52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0946">
      <w:bodyDiv w:val="1"/>
      <w:marLeft w:val="0"/>
      <w:marRight w:val="0"/>
      <w:marTop w:val="0"/>
      <w:marBottom w:val="0"/>
      <w:divBdr>
        <w:top w:val="none" w:sz="0" w:space="0" w:color="auto"/>
        <w:left w:val="none" w:sz="0" w:space="0" w:color="auto"/>
        <w:bottom w:val="none" w:sz="0" w:space="0" w:color="auto"/>
        <w:right w:val="none" w:sz="0" w:space="0" w:color="auto"/>
      </w:divBdr>
      <w:divsChild>
        <w:div w:id="694574300">
          <w:marLeft w:val="0"/>
          <w:marRight w:val="0"/>
          <w:marTop w:val="0"/>
          <w:marBottom w:val="150"/>
          <w:divBdr>
            <w:top w:val="none" w:sz="0" w:space="0" w:color="auto"/>
            <w:left w:val="none" w:sz="0" w:space="0" w:color="auto"/>
            <w:bottom w:val="none" w:sz="0" w:space="0" w:color="auto"/>
            <w:right w:val="none" w:sz="0" w:space="0" w:color="auto"/>
          </w:divBdr>
          <w:divsChild>
            <w:div w:id="2009361767">
              <w:marLeft w:val="0"/>
              <w:marRight w:val="0"/>
              <w:marTop w:val="0"/>
              <w:marBottom w:val="0"/>
              <w:divBdr>
                <w:top w:val="none" w:sz="0" w:space="0" w:color="auto"/>
                <w:left w:val="none" w:sz="0" w:space="0" w:color="auto"/>
                <w:bottom w:val="none" w:sz="0" w:space="0" w:color="auto"/>
                <w:right w:val="none" w:sz="0" w:space="0" w:color="auto"/>
              </w:divBdr>
              <w:divsChild>
                <w:div w:id="1876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32">
          <w:marLeft w:val="0"/>
          <w:marRight w:val="0"/>
          <w:marTop w:val="0"/>
          <w:marBottom w:val="150"/>
          <w:divBdr>
            <w:top w:val="none" w:sz="0" w:space="0" w:color="auto"/>
            <w:left w:val="none" w:sz="0" w:space="0" w:color="auto"/>
            <w:bottom w:val="none" w:sz="0" w:space="0" w:color="auto"/>
            <w:right w:val="none" w:sz="0" w:space="0" w:color="auto"/>
          </w:divBdr>
        </w:div>
        <w:div w:id="638343002">
          <w:marLeft w:val="0"/>
          <w:marRight w:val="0"/>
          <w:marTop w:val="0"/>
          <w:marBottom w:val="0"/>
          <w:divBdr>
            <w:top w:val="none" w:sz="0" w:space="0" w:color="auto"/>
            <w:left w:val="none" w:sz="0" w:space="0" w:color="auto"/>
            <w:bottom w:val="none" w:sz="0" w:space="0" w:color="auto"/>
            <w:right w:val="none" w:sz="0" w:space="0" w:color="auto"/>
          </w:divBdr>
          <w:divsChild>
            <w:div w:id="988021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641306">
      <w:bodyDiv w:val="1"/>
      <w:marLeft w:val="0"/>
      <w:marRight w:val="0"/>
      <w:marTop w:val="0"/>
      <w:marBottom w:val="0"/>
      <w:divBdr>
        <w:top w:val="none" w:sz="0" w:space="0" w:color="auto"/>
        <w:left w:val="none" w:sz="0" w:space="0" w:color="auto"/>
        <w:bottom w:val="none" w:sz="0" w:space="0" w:color="auto"/>
        <w:right w:val="none" w:sz="0" w:space="0" w:color="auto"/>
      </w:divBdr>
      <w:divsChild>
        <w:div w:id="2081631934">
          <w:marLeft w:val="0"/>
          <w:marRight w:val="0"/>
          <w:marTop w:val="0"/>
          <w:marBottom w:val="150"/>
          <w:divBdr>
            <w:top w:val="none" w:sz="0" w:space="0" w:color="auto"/>
            <w:left w:val="none" w:sz="0" w:space="0" w:color="auto"/>
            <w:bottom w:val="none" w:sz="0" w:space="0" w:color="auto"/>
            <w:right w:val="none" w:sz="0" w:space="0" w:color="auto"/>
          </w:divBdr>
        </w:div>
      </w:divsChild>
    </w:div>
    <w:div w:id="1064982984">
      <w:bodyDiv w:val="1"/>
      <w:marLeft w:val="0"/>
      <w:marRight w:val="0"/>
      <w:marTop w:val="0"/>
      <w:marBottom w:val="0"/>
      <w:divBdr>
        <w:top w:val="none" w:sz="0" w:space="0" w:color="auto"/>
        <w:left w:val="none" w:sz="0" w:space="0" w:color="auto"/>
        <w:bottom w:val="none" w:sz="0" w:space="0" w:color="auto"/>
        <w:right w:val="none" w:sz="0" w:space="0" w:color="auto"/>
      </w:divBdr>
    </w:div>
    <w:div w:id="1065104783">
      <w:bodyDiv w:val="1"/>
      <w:marLeft w:val="0"/>
      <w:marRight w:val="0"/>
      <w:marTop w:val="0"/>
      <w:marBottom w:val="0"/>
      <w:divBdr>
        <w:top w:val="none" w:sz="0" w:space="0" w:color="auto"/>
        <w:left w:val="none" w:sz="0" w:space="0" w:color="auto"/>
        <w:bottom w:val="none" w:sz="0" w:space="0" w:color="auto"/>
        <w:right w:val="none" w:sz="0" w:space="0" w:color="auto"/>
      </w:divBdr>
      <w:divsChild>
        <w:div w:id="597835385">
          <w:marLeft w:val="0"/>
          <w:marRight w:val="0"/>
          <w:marTop w:val="0"/>
          <w:marBottom w:val="0"/>
          <w:divBdr>
            <w:top w:val="none" w:sz="0" w:space="0" w:color="auto"/>
            <w:left w:val="none" w:sz="0" w:space="0" w:color="auto"/>
            <w:bottom w:val="dotted" w:sz="6" w:space="4" w:color="DDDDDD"/>
            <w:right w:val="none" w:sz="0" w:space="0" w:color="auto"/>
          </w:divBdr>
          <w:divsChild>
            <w:div w:id="1490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4">
          <w:marLeft w:val="0"/>
          <w:marRight w:val="0"/>
          <w:marTop w:val="0"/>
          <w:marBottom w:val="0"/>
          <w:divBdr>
            <w:top w:val="none" w:sz="0" w:space="0" w:color="auto"/>
            <w:left w:val="none" w:sz="0" w:space="0" w:color="auto"/>
            <w:bottom w:val="none" w:sz="0" w:space="0" w:color="auto"/>
            <w:right w:val="none" w:sz="0" w:space="0" w:color="auto"/>
          </w:divBdr>
          <w:divsChild>
            <w:div w:id="1347634109">
              <w:marLeft w:val="0"/>
              <w:marRight w:val="0"/>
              <w:marTop w:val="0"/>
              <w:marBottom w:val="0"/>
              <w:divBdr>
                <w:top w:val="none" w:sz="0" w:space="0" w:color="auto"/>
                <w:left w:val="none" w:sz="0" w:space="0" w:color="auto"/>
                <w:bottom w:val="none" w:sz="0" w:space="0" w:color="auto"/>
                <w:right w:val="none" w:sz="0" w:space="0" w:color="auto"/>
              </w:divBdr>
              <w:divsChild>
                <w:div w:id="1198004518">
                  <w:marLeft w:val="0"/>
                  <w:marRight w:val="0"/>
                  <w:marTop w:val="0"/>
                  <w:marBottom w:val="0"/>
                  <w:divBdr>
                    <w:top w:val="none" w:sz="0" w:space="0" w:color="auto"/>
                    <w:left w:val="none" w:sz="0" w:space="0" w:color="auto"/>
                    <w:bottom w:val="none" w:sz="0" w:space="0" w:color="auto"/>
                    <w:right w:val="none" w:sz="0" w:space="0" w:color="auto"/>
                  </w:divBdr>
                  <w:divsChild>
                    <w:div w:id="1336108675">
                      <w:marLeft w:val="0"/>
                      <w:marRight w:val="0"/>
                      <w:marTop w:val="0"/>
                      <w:marBottom w:val="0"/>
                      <w:divBdr>
                        <w:top w:val="none" w:sz="0" w:space="0" w:color="auto"/>
                        <w:left w:val="none" w:sz="0" w:space="0" w:color="auto"/>
                        <w:bottom w:val="none" w:sz="0" w:space="0" w:color="auto"/>
                        <w:right w:val="none" w:sz="0" w:space="0" w:color="auto"/>
                      </w:divBdr>
                      <w:divsChild>
                        <w:div w:id="448159476">
                          <w:marLeft w:val="0"/>
                          <w:marRight w:val="0"/>
                          <w:marTop w:val="0"/>
                          <w:marBottom w:val="0"/>
                          <w:divBdr>
                            <w:top w:val="none" w:sz="0" w:space="0" w:color="auto"/>
                            <w:left w:val="none" w:sz="0" w:space="0" w:color="auto"/>
                            <w:bottom w:val="none" w:sz="0" w:space="0" w:color="auto"/>
                            <w:right w:val="none" w:sz="0" w:space="0" w:color="auto"/>
                          </w:divBdr>
                          <w:divsChild>
                            <w:div w:id="519244698">
                              <w:marLeft w:val="0"/>
                              <w:marRight w:val="0"/>
                              <w:marTop w:val="0"/>
                              <w:marBottom w:val="0"/>
                              <w:divBdr>
                                <w:top w:val="none" w:sz="0" w:space="0" w:color="auto"/>
                                <w:left w:val="none" w:sz="0" w:space="0" w:color="auto"/>
                                <w:bottom w:val="none" w:sz="0" w:space="0" w:color="auto"/>
                                <w:right w:val="none" w:sz="0" w:space="0" w:color="auto"/>
                              </w:divBdr>
                              <w:divsChild>
                                <w:div w:id="447360271">
                                  <w:marLeft w:val="0"/>
                                  <w:marRight w:val="0"/>
                                  <w:marTop w:val="0"/>
                                  <w:marBottom w:val="0"/>
                                  <w:divBdr>
                                    <w:top w:val="none" w:sz="0" w:space="0" w:color="auto"/>
                                    <w:left w:val="none" w:sz="0" w:space="0" w:color="auto"/>
                                    <w:bottom w:val="none" w:sz="0" w:space="0" w:color="auto"/>
                                    <w:right w:val="none" w:sz="0" w:space="0" w:color="auto"/>
                                  </w:divBdr>
                                  <w:divsChild>
                                    <w:div w:id="1559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8106">
      <w:bodyDiv w:val="1"/>
      <w:marLeft w:val="0"/>
      <w:marRight w:val="0"/>
      <w:marTop w:val="0"/>
      <w:marBottom w:val="0"/>
      <w:divBdr>
        <w:top w:val="none" w:sz="0" w:space="0" w:color="auto"/>
        <w:left w:val="none" w:sz="0" w:space="0" w:color="auto"/>
        <w:bottom w:val="none" w:sz="0" w:space="0" w:color="auto"/>
        <w:right w:val="none" w:sz="0" w:space="0" w:color="auto"/>
      </w:divBdr>
      <w:divsChild>
        <w:div w:id="1800026274">
          <w:marLeft w:val="0"/>
          <w:marRight w:val="0"/>
          <w:marTop w:val="0"/>
          <w:marBottom w:val="0"/>
          <w:divBdr>
            <w:top w:val="none" w:sz="0" w:space="0" w:color="auto"/>
            <w:left w:val="none" w:sz="0" w:space="0" w:color="auto"/>
            <w:bottom w:val="none" w:sz="0" w:space="0" w:color="auto"/>
            <w:right w:val="none" w:sz="0" w:space="0" w:color="auto"/>
          </w:divBdr>
          <w:divsChild>
            <w:div w:id="1724593942">
              <w:marLeft w:val="0"/>
              <w:marRight w:val="0"/>
              <w:marTop w:val="0"/>
              <w:marBottom w:val="0"/>
              <w:divBdr>
                <w:top w:val="none" w:sz="0" w:space="0" w:color="auto"/>
                <w:left w:val="none" w:sz="0" w:space="0" w:color="auto"/>
                <w:bottom w:val="none" w:sz="0" w:space="0" w:color="auto"/>
                <w:right w:val="none" w:sz="0" w:space="0" w:color="auto"/>
              </w:divBdr>
              <w:divsChild>
                <w:div w:id="1565798242">
                  <w:marLeft w:val="0"/>
                  <w:marRight w:val="0"/>
                  <w:marTop w:val="0"/>
                  <w:marBottom w:val="0"/>
                  <w:divBdr>
                    <w:top w:val="none" w:sz="0" w:space="0" w:color="auto"/>
                    <w:left w:val="none" w:sz="0" w:space="0" w:color="auto"/>
                    <w:bottom w:val="none" w:sz="0" w:space="0" w:color="auto"/>
                    <w:right w:val="none" w:sz="0" w:space="0" w:color="auto"/>
                  </w:divBdr>
                  <w:divsChild>
                    <w:div w:id="532500151">
                      <w:marLeft w:val="0"/>
                      <w:marRight w:val="0"/>
                      <w:marTop w:val="0"/>
                      <w:marBottom w:val="0"/>
                      <w:divBdr>
                        <w:top w:val="none" w:sz="0" w:space="0" w:color="auto"/>
                        <w:left w:val="none" w:sz="0" w:space="0" w:color="auto"/>
                        <w:bottom w:val="none" w:sz="0" w:space="0" w:color="auto"/>
                        <w:right w:val="none" w:sz="0" w:space="0" w:color="auto"/>
                      </w:divBdr>
                      <w:divsChild>
                        <w:div w:id="1280382158">
                          <w:marLeft w:val="0"/>
                          <w:marRight w:val="0"/>
                          <w:marTop w:val="0"/>
                          <w:marBottom w:val="0"/>
                          <w:divBdr>
                            <w:top w:val="none" w:sz="0" w:space="0" w:color="auto"/>
                            <w:left w:val="none" w:sz="0" w:space="0" w:color="auto"/>
                            <w:bottom w:val="none" w:sz="0" w:space="0" w:color="auto"/>
                            <w:right w:val="none" w:sz="0" w:space="0" w:color="auto"/>
                          </w:divBdr>
                          <w:divsChild>
                            <w:div w:id="892692115">
                              <w:marLeft w:val="0"/>
                              <w:marRight w:val="0"/>
                              <w:marTop w:val="0"/>
                              <w:marBottom w:val="0"/>
                              <w:divBdr>
                                <w:top w:val="none" w:sz="0" w:space="0" w:color="auto"/>
                                <w:left w:val="none" w:sz="0" w:space="0" w:color="auto"/>
                                <w:bottom w:val="none" w:sz="0" w:space="0" w:color="auto"/>
                                <w:right w:val="none" w:sz="0" w:space="0" w:color="auto"/>
                              </w:divBdr>
                              <w:divsChild>
                                <w:div w:id="947856518">
                                  <w:marLeft w:val="0"/>
                                  <w:marRight w:val="0"/>
                                  <w:marTop w:val="0"/>
                                  <w:marBottom w:val="75"/>
                                  <w:divBdr>
                                    <w:top w:val="none" w:sz="0" w:space="0" w:color="auto"/>
                                    <w:left w:val="none" w:sz="0" w:space="0" w:color="auto"/>
                                    <w:bottom w:val="none" w:sz="0" w:space="0" w:color="auto"/>
                                    <w:right w:val="none" w:sz="0" w:space="0" w:color="auto"/>
                                  </w:divBdr>
                                  <w:divsChild>
                                    <w:div w:id="60254660">
                                      <w:marLeft w:val="0"/>
                                      <w:marRight w:val="0"/>
                                      <w:marTop w:val="0"/>
                                      <w:marBottom w:val="0"/>
                                      <w:divBdr>
                                        <w:top w:val="none" w:sz="0" w:space="0" w:color="auto"/>
                                        <w:left w:val="none" w:sz="0" w:space="0" w:color="auto"/>
                                        <w:bottom w:val="none" w:sz="0" w:space="0" w:color="auto"/>
                                        <w:right w:val="none" w:sz="0" w:space="0" w:color="auto"/>
                                      </w:divBdr>
                                      <w:divsChild>
                                        <w:div w:id="673917431">
                                          <w:marLeft w:val="0"/>
                                          <w:marRight w:val="0"/>
                                          <w:marTop w:val="0"/>
                                          <w:marBottom w:val="0"/>
                                          <w:divBdr>
                                            <w:top w:val="none" w:sz="0" w:space="0" w:color="auto"/>
                                            <w:left w:val="none" w:sz="0" w:space="0" w:color="auto"/>
                                            <w:bottom w:val="none" w:sz="0" w:space="0" w:color="auto"/>
                                            <w:right w:val="none" w:sz="0" w:space="0" w:color="auto"/>
                                          </w:divBdr>
                                          <w:divsChild>
                                            <w:div w:id="1847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95641">
      <w:bodyDiv w:val="1"/>
      <w:marLeft w:val="0"/>
      <w:marRight w:val="0"/>
      <w:marTop w:val="0"/>
      <w:marBottom w:val="0"/>
      <w:divBdr>
        <w:top w:val="none" w:sz="0" w:space="0" w:color="auto"/>
        <w:left w:val="none" w:sz="0" w:space="0" w:color="auto"/>
        <w:bottom w:val="none" w:sz="0" w:space="0" w:color="auto"/>
        <w:right w:val="none" w:sz="0" w:space="0" w:color="auto"/>
      </w:divBdr>
      <w:divsChild>
        <w:div w:id="260915480">
          <w:marLeft w:val="0"/>
          <w:marRight w:val="0"/>
          <w:marTop w:val="0"/>
          <w:marBottom w:val="0"/>
          <w:divBdr>
            <w:top w:val="none" w:sz="0" w:space="0" w:color="auto"/>
            <w:left w:val="none" w:sz="0" w:space="0" w:color="auto"/>
            <w:bottom w:val="none" w:sz="0" w:space="0" w:color="auto"/>
            <w:right w:val="none" w:sz="0" w:space="0" w:color="auto"/>
          </w:divBdr>
          <w:divsChild>
            <w:div w:id="663817434">
              <w:marLeft w:val="0"/>
              <w:marRight w:val="0"/>
              <w:marTop w:val="0"/>
              <w:marBottom w:val="0"/>
              <w:divBdr>
                <w:top w:val="none" w:sz="0" w:space="0" w:color="auto"/>
                <w:left w:val="none" w:sz="0" w:space="0" w:color="auto"/>
                <w:bottom w:val="none" w:sz="0" w:space="0" w:color="auto"/>
                <w:right w:val="none" w:sz="0" w:space="0" w:color="auto"/>
              </w:divBdr>
              <w:divsChild>
                <w:div w:id="227960230">
                  <w:marLeft w:val="0"/>
                  <w:marRight w:val="0"/>
                  <w:marTop w:val="0"/>
                  <w:marBottom w:val="0"/>
                  <w:divBdr>
                    <w:top w:val="none" w:sz="0" w:space="0" w:color="auto"/>
                    <w:left w:val="none" w:sz="0" w:space="0" w:color="auto"/>
                    <w:bottom w:val="none" w:sz="0" w:space="0" w:color="auto"/>
                    <w:right w:val="none" w:sz="0" w:space="0" w:color="auto"/>
                  </w:divBdr>
                  <w:divsChild>
                    <w:div w:id="1706711313">
                      <w:marLeft w:val="0"/>
                      <w:marRight w:val="0"/>
                      <w:marTop w:val="0"/>
                      <w:marBottom w:val="0"/>
                      <w:divBdr>
                        <w:top w:val="none" w:sz="0" w:space="0" w:color="auto"/>
                        <w:left w:val="none" w:sz="0" w:space="0" w:color="auto"/>
                        <w:bottom w:val="none" w:sz="0" w:space="0" w:color="auto"/>
                        <w:right w:val="none" w:sz="0" w:space="0" w:color="auto"/>
                      </w:divBdr>
                      <w:divsChild>
                        <w:div w:id="2102949585">
                          <w:marLeft w:val="0"/>
                          <w:marRight w:val="0"/>
                          <w:marTop w:val="0"/>
                          <w:marBottom w:val="0"/>
                          <w:divBdr>
                            <w:top w:val="none" w:sz="0" w:space="0" w:color="auto"/>
                            <w:left w:val="none" w:sz="0" w:space="0" w:color="auto"/>
                            <w:bottom w:val="none" w:sz="0" w:space="0" w:color="auto"/>
                            <w:right w:val="none" w:sz="0" w:space="0" w:color="auto"/>
                          </w:divBdr>
                          <w:divsChild>
                            <w:div w:id="132645284">
                              <w:marLeft w:val="0"/>
                              <w:marRight w:val="0"/>
                              <w:marTop w:val="0"/>
                              <w:marBottom w:val="0"/>
                              <w:divBdr>
                                <w:top w:val="none" w:sz="0" w:space="0" w:color="auto"/>
                                <w:left w:val="none" w:sz="0" w:space="0" w:color="auto"/>
                                <w:bottom w:val="none" w:sz="0" w:space="0" w:color="auto"/>
                                <w:right w:val="none" w:sz="0" w:space="0" w:color="auto"/>
                              </w:divBdr>
                              <w:divsChild>
                                <w:div w:id="385757721">
                                  <w:marLeft w:val="0"/>
                                  <w:marRight w:val="0"/>
                                  <w:marTop w:val="0"/>
                                  <w:marBottom w:val="0"/>
                                  <w:divBdr>
                                    <w:top w:val="none" w:sz="0" w:space="0" w:color="auto"/>
                                    <w:left w:val="none" w:sz="0" w:space="0" w:color="auto"/>
                                    <w:bottom w:val="none" w:sz="0" w:space="0" w:color="auto"/>
                                    <w:right w:val="none" w:sz="0" w:space="0" w:color="auto"/>
                                  </w:divBdr>
                                  <w:divsChild>
                                    <w:div w:id="178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01312">
      <w:bodyDiv w:val="1"/>
      <w:marLeft w:val="0"/>
      <w:marRight w:val="0"/>
      <w:marTop w:val="0"/>
      <w:marBottom w:val="0"/>
      <w:divBdr>
        <w:top w:val="none" w:sz="0" w:space="0" w:color="auto"/>
        <w:left w:val="none" w:sz="0" w:space="0" w:color="auto"/>
        <w:bottom w:val="none" w:sz="0" w:space="0" w:color="auto"/>
        <w:right w:val="none" w:sz="0" w:space="0" w:color="auto"/>
      </w:divBdr>
      <w:divsChild>
        <w:div w:id="678695815">
          <w:marLeft w:val="0"/>
          <w:marRight w:val="0"/>
          <w:marTop w:val="0"/>
          <w:marBottom w:val="150"/>
          <w:divBdr>
            <w:top w:val="none" w:sz="0" w:space="0" w:color="auto"/>
            <w:left w:val="none" w:sz="0" w:space="0" w:color="auto"/>
            <w:bottom w:val="none" w:sz="0" w:space="0" w:color="auto"/>
            <w:right w:val="none" w:sz="0" w:space="0" w:color="auto"/>
          </w:divBdr>
        </w:div>
      </w:divsChild>
    </w:div>
    <w:div w:id="106595347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97">
          <w:marLeft w:val="0"/>
          <w:marRight w:val="0"/>
          <w:marTop w:val="0"/>
          <w:marBottom w:val="0"/>
          <w:divBdr>
            <w:top w:val="none" w:sz="0" w:space="0" w:color="auto"/>
            <w:left w:val="none" w:sz="0" w:space="0" w:color="auto"/>
            <w:bottom w:val="dotted" w:sz="6" w:space="4" w:color="DDDDDD"/>
            <w:right w:val="none" w:sz="0" w:space="0" w:color="auto"/>
          </w:divBdr>
        </w:div>
      </w:divsChild>
    </w:div>
    <w:div w:id="1066342517">
      <w:bodyDiv w:val="1"/>
      <w:marLeft w:val="0"/>
      <w:marRight w:val="0"/>
      <w:marTop w:val="0"/>
      <w:marBottom w:val="0"/>
      <w:divBdr>
        <w:top w:val="none" w:sz="0" w:space="0" w:color="auto"/>
        <w:left w:val="none" w:sz="0" w:space="0" w:color="auto"/>
        <w:bottom w:val="none" w:sz="0" w:space="0" w:color="auto"/>
        <w:right w:val="none" w:sz="0" w:space="0" w:color="auto"/>
      </w:divBdr>
      <w:divsChild>
        <w:div w:id="645814857">
          <w:marLeft w:val="0"/>
          <w:marRight w:val="0"/>
          <w:marTop w:val="0"/>
          <w:marBottom w:val="0"/>
          <w:divBdr>
            <w:top w:val="none" w:sz="0" w:space="0" w:color="auto"/>
            <w:left w:val="none" w:sz="0" w:space="0" w:color="auto"/>
            <w:bottom w:val="dotted" w:sz="6" w:space="4" w:color="DDDDDD"/>
            <w:right w:val="none" w:sz="0" w:space="0" w:color="auto"/>
          </w:divBdr>
        </w:div>
      </w:divsChild>
    </w:div>
    <w:div w:id="1066418684">
      <w:bodyDiv w:val="1"/>
      <w:marLeft w:val="0"/>
      <w:marRight w:val="0"/>
      <w:marTop w:val="0"/>
      <w:marBottom w:val="0"/>
      <w:divBdr>
        <w:top w:val="none" w:sz="0" w:space="0" w:color="auto"/>
        <w:left w:val="none" w:sz="0" w:space="0" w:color="auto"/>
        <w:bottom w:val="none" w:sz="0" w:space="0" w:color="auto"/>
        <w:right w:val="none" w:sz="0" w:space="0" w:color="auto"/>
      </w:divBdr>
      <w:divsChild>
        <w:div w:id="298851335">
          <w:marLeft w:val="0"/>
          <w:marRight w:val="0"/>
          <w:marTop w:val="0"/>
          <w:marBottom w:val="0"/>
          <w:divBdr>
            <w:top w:val="none" w:sz="0" w:space="0" w:color="auto"/>
            <w:left w:val="none" w:sz="0" w:space="0" w:color="auto"/>
            <w:bottom w:val="dotted" w:sz="6" w:space="4" w:color="DDDDDD"/>
            <w:right w:val="none" w:sz="0" w:space="0" w:color="auto"/>
          </w:divBdr>
          <w:divsChild>
            <w:div w:id="1852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279">
      <w:bodyDiv w:val="1"/>
      <w:marLeft w:val="0"/>
      <w:marRight w:val="0"/>
      <w:marTop w:val="0"/>
      <w:marBottom w:val="0"/>
      <w:divBdr>
        <w:top w:val="none" w:sz="0" w:space="0" w:color="auto"/>
        <w:left w:val="none" w:sz="0" w:space="0" w:color="auto"/>
        <w:bottom w:val="none" w:sz="0" w:space="0" w:color="auto"/>
        <w:right w:val="none" w:sz="0" w:space="0" w:color="auto"/>
      </w:divBdr>
      <w:divsChild>
        <w:div w:id="911236988">
          <w:marLeft w:val="0"/>
          <w:marRight w:val="0"/>
          <w:marTop w:val="0"/>
          <w:marBottom w:val="0"/>
          <w:divBdr>
            <w:top w:val="none" w:sz="0" w:space="0" w:color="auto"/>
            <w:left w:val="none" w:sz="0" w:space="0" w:color="auto"/>
            <w:bottom w:val="dotted" w:sz="6" w:space="4" w:color="DDDDDD"/>
            <w:right w:val="none" w:sz="0" w:space="0" w:color="auto"/>
          </w:divBdr>
          <w:divsChild>
            <w:div w:id="1843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769">
      <w:bodyDiv w:val="1"/>
      <w:marLeft w:val="0"/>
      <w:marRight w:val="0"/>
      <w:marTop w:val="0"/>
      <w:marBottom w:val="0"/>
      <w:divBdr>
        <w:top w:val="none" w:sz="0" w:space="0" w:color="auto"/>
        <w:left w:val="none" w:sz="0" w:space="0" w:color="auto"/>
        <w:bottom w:val="none" w:sz="0" w:space="0" w:color="auto"/>
        <w:right w:val="none" w:sz="0" w:space="0" w:color="auto"/>
      </w:divBdr>
    </w:div>
    <w:div w:id="1066880074">
      <w:bodyDiv w:val="1"/>
      <w:marLeft w:val="0"/>
      <w:marRight w:val="0"/>
      <w:marTop w:val="0"/>
      <w:marBottom w:val="0"/>
      <w:divBdr>
        <w:top w:val="none" w:sz="0" w:space="0" w:color="auto"/>
        <w:left w:val="none" w:sz="0" w:space="0" w:color="auto"/>
        <w:bottom w:val="none" w:sz="0" w:space="0" w:color="auto"/>
        <w:right w:val="none" w:sz="0" w:space="0" w:color="auto"/>
      </w:divBdr>
      <w:divsChild>
        <w:div w:id="1717116518">
          <w:marLeft w:val="0"/>
          <w:marRight w:val="0"/>
          <w:marTop w:val="0"/>
          <w:marBottom w:val="0"/>
          <w:divBdr>
            <w:top w:val="none" w:sz="0" w:space="0" w:color="auto"/>
            <w:left w:val="none" w:sz="0" w:space="0" w:color="auto"/>
            <w:bottom w:val="none" w:sz="0" w:space="0" w:color="auto"/>
            <w:right w:val="none" w:sz="0" w:space="0" w:color="auto"/>
          </w:divBdr>
        </w:div>
      </w:divsChild>
    </w:div>
    <w:div w:id="1067189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434">
          <w:marLeft w:val="0"/>
          <w:marRight w:val="0"/>
          <w:marTop w:val="150"/>
          <w:marBottom w:val="0"/>
          <w:divBdr>
            <w:top w:val="none" w:sz="0" w:space="0" w:color="auto"/>
            <w:left w:val="none" w:sz="0" w:space="0" w:color="auto"/>
            <w:bottom w:val="none" w:sz="0" w:space="0" w:color="auto"/>
            <w:right w:val="none" w:sz="0" w:space="0" w:color="auto"/>
          </w:divBdr>
          <w:divsChild>
            <w:div w:id="882595915">
              <w:marLeft w:val="0"/>
              <w:marRight w:val="0"/>
              <w:marTop w:val="0"/>
              <w:marBottom w:val="0"/>
              <w:divBdr>
                <w:top w:val="none" w:sz="0" w:space="0" w:color="auto"/>
                <w:left w:val="none" w:sz="0" w:space="0" w:color="auto"/>
                <w:bottom w:val="single" w:sz="6" w:space="0" w:color="EFEFEF"/>
                <w:right w:val="none" w:sz="0" w:space="0" w:color="auto"/>
              </w:divBdr>
              <w:divsChild>
                <w:div w:id="1642074685">
                  <w:marLeft w:val="0"/>
                  <w:marRight w:val="0"/>
                  <w:marTop w:val="0"/>
                  <w:marBottom w:val="0"/>
                  <w:divBdr>
                    <w:top w:val="none" w:sz="0" w:space="0" w:color="auto"/>
                    <w:left w:val="none" w:sz="0" w:space="0" w:color="auto"/>
                    <w:bottom w:val="none" w:sz="0" w:space="0" w:color="auto"/>
                    <w:right w:val="none" w:sz="0" w:space="0" w:color="auto"/>
                  </w:divBdr>
                </w:div>
                <w:div w:id="11144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003">
          <w:marLeft w:val="0"/>
          <w:marRight w:val="0"/>
          <w:marTop w:val="300"/>
          <w:marBottom w:val="0"/>
          <w:divBdr>
            <w:top w:val="none" w:sz="0" w:space="0" w:color="auto"/>
            <w:left w:val="none" w:sz="0" w:space="0" w:color="auto"/>
            <w:bottom w:val="none" w:sz="0" w:space="0" w:color="auto"/>
            <w:right w:val="none" w:sz="0" w:space="0" w:color="auto"/>
          </w:divBdr>
          <w:divsChild>
            <w:div w:id="2010789889">
              <w:marLeft w:val="-1350"/>
              <w:marRight w:val="0"/>
              <w:marTop w:val="0"/>
              <w:marBottom w:val="0"/>
              <w:divBdr>
                <w:top w:val="none" w:sz="0" w:space="0" w:color="auto"/>
                <w:left w:val="none" w:sz="0" w:space="0" w:color="auto"/>
                <w:bottom w:val="none" w:sz="0" w:space="0" w:color="auto"/>
                <w:right w:val="none" w:sz="0" w:space="0" w:color="auto"/>
              </w:divBdr>
              <w:divsChild>
                <w:div w:id="1140876298">
                  <w:marLeft w:val="0"/>
                  <w:marRight w:val="0"/>
                  <w:marTop w:val="0"/>
                  <w:marBottom w:val="0"/>
                  <w:divBdr>
                    <w:top w:val="none" w:sz="0" w:space="0" w:color="auto"/>
                    <w:left w:val="none" w:sz="0" w:space="0" w:color="auto"/>
                    <w:bottom w:val="none" w:sz="0" w:space="0" w:color="auto"/>
                    <w:right w:val="none" w:sz="0" w:space="0" w:color="auto"/>
                  </w:divBdr>
                  <w:divsChild>
                    <w:div w:id="513961243">
                      <w:marLeft w:val="0"/>
                      <w:marRight w:val="0"/>
                      <w:marTop w:val="0"/>
                      <w:marBottom w:val="0"/>
                      <w:divBdr>
                        <w:top w:val="none" w:sz="0" w:space="0" w:color="auto"/>
                        <w:left w:val="none" w:sz="0" w:space="0" w:color="auto"/>
                        <w:bottom w:val="none" w:sz="0" w:space="0" w:color="auto"/>
                        <w:right w:val="none" w:sz="0" w:space="0" w:color="auto"/>
                      </w:divBdr>
                      <w:divsChild>
                        <w:div w:id="1496871301">
                          <w:marLeft w:val="0"/>
                          <w:marRight w:val="0"/>
                          <w:marTop w:val="0"/>
                          <w:marBottom w:val="0"/>
                          <w:divBdr>
                            <w:top w:val="single" w:sz="6" w:space="0" w:color="C7C7C7"/>
                            <w:left w:val="single" w:sz="6" w:space="0" w:color="C7C7C7"/>
                            <w:bottom w:val="single" w:sz="6" w:space="0" w:color="C7C7C7"/>
                            <w:right w:val="single" w:sz="6" w:space="0" w:color="C7C7C7"/>
                          </w:divBdr>
                          <w:divsChild>
                            <w:div w:id="1994747722">
                              <w:marLeft w:val="0"/>
                              <w:marRight w:val="0"/>
                              <w:marTop w:val="100"/>
                              <w:marBottom w:val="100"/>
                              <w:divBdr>
                                <w:top w:val="none" w:sz="0" w:space="11" w:color="auto"/>
                                <w:left w:val="none" w:sz="0" w:space="0" w:color="auto"/>
                                <w:bottom w:val="single" w:sz="6" w:space="11" w:color="C7C7C7"/>
                                <w:right w:val="none" w:sz="0" w:space="0" w:color="auto"/>
                              </w:divBdr>
                            </w:div>
                            <w:div w:id="349650877">
                              <w:marLeft w:val="0"/>
                              <w:marRight w:val="0"/>
                              <w:marTop w:val="100"/>
                              <w:marBottom w:val="100"/>
                              <w:divBdr>
                                <w:top w:val="none" w:sz="0" w:space="11" w:color="auto"/>
                                <w:left w:val="none" w:sz="0" w:space="0" w:color="auto"/>
                                <w:bottom w:val="single" w:sz="6" w:space="11" w:color="C7C7C7"/>
                                <w:right w:val="none" w:sz="0" w:space="0" w:color="auto"/>
                              </w:divBdr>
                            </w:div>
                            <w:div w:id="1054499170">
                              <w:marLeft w:val="0"/>
                              <w:marRight w:val="0"/>
                              <w:marTop w:val="100"/>
                              <w:marBottom w:val="100"/>
                              <w:divBdr>
                                <w:top w:val="none" w:sz="0" w:space="11" w:color="auto"/>
                                <w:left w:val="none" w:sz="0" w:space="0" w:color="auto"/>
                                <w:bottom w:val="single" w:sz="6" w:space="11" w:color="C7C7C7"/>
                                <w:right w:val="none" w:sz="0" w:space="0" w:color="auto"/>
                              </w:divBdr>
                            </w:div>
                            <w:div w:id="15252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8302780">
              <w:marLeft w:val="0"/>
              <w:marRight w:val="0"/>
              <w:marTop w:val="0"/>
              <w:marBottom w:val="0"/>
              <w:divBdr>
                <w:top w:val="none" w:sz="0" w:space="0" w:color="auto"/>
                <w:left w:val="none" w:sz="0" w:space="0" w:color="auto"/>
                <w:bottom w:val="none" w:sz="0" w:space="0" w:color="auto"/>
                <w:right w:val="none" w:sz="0" w:space="0" w:color="auto"/>
              </w:divBdr>
              <w:divsChild>
                <w:div w:id="1604267989">
                  <w:marLeft w:val="0"/>
                  <w:marRight w:val="0"/>
                  <w:marTop w:val="150"/>
                  <w:marBottom w:val="0"/>
                  <w:divBdr>
                    <w:top w:val="none" w:sz="0" w:space="0" w:color="auto"/>
                    <w:left w:val="none" w:sz="0" w:space="0" w:color="auto"/>
                    <w:bottom w:val="none" w:sz="0" w:space="0" w:color="auto"/>
                    <w:right w:val="none" w:sz="0" w:space="0" w:color="auto"/>
                  </w:divBdr>
                  <w:divsChild>
                    <w:div w:id="568074435">
                      <w:marLeft w:val="0"/>
                      <w:marRight w:val="0"/>
                      <w:marTop w:val="0"/>
                      <w:marBottom w:val="0"/>
                      <w:divBdr>
                        <w:top w:val="none" w:sz="0" w:space="0" w:color="auto"/>
                        <w:left w:val="none" w:sz="0" w:space="0" w:color="auto"/>
                        <w:bottom w:val="none" w:sz="0" w:space="0" w:color="auto"/>
                        <w:right w:val="none" w:sz="0" w:space="0" w:color="auto"/>
                      </w:divBdr>
                      <w:divsChild>
                        <w:div w:id="338388881">
                          <w:marLeft w:val="0"/>
                          <w:marRight w:val="0"/>
                          <w:marTop w:val="0"/>
                          <w:marBottom w:val="0"/>
                          <w:divBdr>
                            <w:top w:val="none" w:sz="0" w:space="0" w:color="auto"/>
                            <w:left w:val="none" w:sz="0" w:space="0" w:color="auto"/>
                            <w:bottom w:val="none" w:sz="0" w:space="0" w:color="auto"/>
                            <w:right w:val="none" w:sz="0" w:space="0" w:color="auto"/>
                          </w:divBdr>
                        </w:div>
                        <w:div w:id="98585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553107">
                  <w:marLeft w:val="0"/>
                  <w:marRight w:val="0"/>
                  <w:marTop w:val="0"/>
                  <w:marBottom w:val="0"/>
                  <w:divBdr>
                    <w:top w:val="none" w:sz="0" w:space="0" w:color="auto"/>
                    <w:left w:val="none" w:sz="0" w:space="0" w:color="auto"/>
                    <w:bottom w:val="none" w:sz="0" w:space="0" w:color="auto"/>
                    <w:right w:val="none" w:sz="0" w:space="0" w:color="auto"/>
                  </w:divBdr>
                  <w:divsChild>
                    <w:div w:id="313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2790">
      <w:bodyDiv w:val="1"/>
      <w:marLeft w:val="0"/>
      <w:marRight w:val="0"/>
      <w:marTop w:val="0"/>
      <w:marBottom w:val="0"/>
      <w:divBdr>
        <w:top w:val="none" w:sz="0" w:space="0" w:color="auto"/>
        <w:left w:val="none" w:sz="0" w:space="0" w:color="auto"/>
        <w:bottom w:val="none" w:sz="0" w:space="0" w:color="auto"/>
        <w:right w:val="none" w:sz="0" w:space="0" w:color="auto"/>
      </w:divBdr>
    </w:div>
    <w:div w:id="1067727449">
      <w:bodyDiv w:val="1"/>
      <w:marLeft w:val="0"/>
      <w:marRight w:val="0"/>
      <w:marTop w:val="0"/>
      <w:marBottom w:val="0"/>
      <w:divBdr>
        <w:top w:val="none" w:sz="0" w:space="0" w:color="auto"/>
        <w:left w:val="none" w:sz="0" w:space="0" w:color="auto"/>
        <w:bottom w:val="none" w:sz="0" w:space="0" w:color="auto"/>
        <w:right w:val="none" w:sz="0" w:space="0" w:color="auto"/>
      </w:divBdr>
      <w:divsChild>
        <w:div w:id="1527140421">
          <w:marLeft w:val="0"/>
          <w:marRight w:val="0"/>
          <w:marTop w:val="0"/>
          <w:marBottom w:val="150"/>
          <w:divBdr>
            <w:top w:val="none" w:sz="0" w:space="0" w:color="auto"/>
            <w:left w:val="none" w:sz="0" w:space="0" w:color="auto"/>
            <w:bottom w:val="none" w:sz="0" w:space="0" w:color="auto"/>
            <w:right w:val="none" w:sz="0" w:space="0" w:color="auto"/>
          </w:divBdr>
          <w:divsChild>
            <w:div w:id="599873858">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922">
          <w:marLeft w:val="0"/>
          <w:marRight w:val="0"/>
          <w:marTop w:val="0"/>
          <w:marBottom w:val="150"/>
          <w:divBdr>
            <w:top w:val="none" w:sz="0" w:space="0" w:color="auto"/>
            <w:left w:val="none" w:sz="0" w:space="0" w:color="auto"/>
            <w:bottom w:val="none" w:sz="0" w:space="0" w:color="auto"/>
            <w:right w:val="none" w:sz="0" w:space="0" w:color="auto"/>
          </w:divBdr>
        </w:div>
        <w:div w:id="198400425">
          <w:marLeft w:val="0"/>
          <w:marRight w:val="0"/>
          <w:marTop w:val="0"/>
          <w:marBottom w:val="0"/>
          <w:divBdr>
            <w:top w:val="none" w:sz="0" w:space="0" w:color="auto"/>
            <w:left w:val="none" w:sz="0" w:space="0" w:color="auto"/>
            <w:bottom w:val="none" w:sz="0" w:space="0" w:color="auto"/>
            <w:right w:val="none" w:sz="0" w:space="0" w:color="auto"/>
          </w:divBdr>
          <w:divsChild>
            <w:div w:id="1215963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728636">
      <w:bodyDiv w:val="1"/>
      <w:marLeft w:val="0"/>
      <w:marRight w:val="0"/>
      <w:marTop w:val="0"/>
      <w:marBottom w:val="0"/>
      <w:divBdr>
        <w:top w:val="none" w:sz="0" w:space="0" w:color="auto"/>
        <w:left w:val="none" w:sz="0" w:space="0" w:color="auto"/>
        <w:bottom w:val="none" w:sz="0" w:space="0" w:color="auto"/>
        <w:right w:val="none" w:sz="0" w:space="0" w:color="auto"/>
      </w:divBdr>
      <w:divsChild>
        <w:div w:id="145366183">
          <w:marLeft w:val="0"/>
          <w:marRight w:val="0"/>
          <w:marTop w:val="0"/>
          <w:marBottom w:val="0"/>
          <w:divBdr>
            <w:top w:val="none" w:sz="0" w:space="0" w:color="auto"/>
            <w:left w:val="none" w:sz="0" w:space="0" w:color="auto"/>
            <w:bottom w:val="none" w:sz="0" w:space="0" w:color="auto"/>
            <w:right w:val="none" w:sz="0" w:space="0" w:color="auto"/>
          </w:divBdr>
        </w:div>
        <w:div w:id="1684477353">
          <w:marLeft w:val="0"/>
          <w:marRight w:val="0"/>
          <w:marTop w:val="0"/>
          <w:marBottom w:val="150"/>
          <w:divBdr>
            <w:top w:val="none" w:sz="0" w:space="0" w:color="auto"/>
            <w:left w:val="none" w:sz="0" w:space="0" w:color="auto"/>
            <w:bottom w:val="none" w:sz="0" w:space="0" w:color="auto"/>
            <w:right w:val="none" w:sz="0" w:space="0" w:color="auto"/>
          </w:divBdr>
        </w:div>
      </w:divsChild>
    </w:div>
    <w:div w:id="1067730928">
      <w:bodyDiv w:val="1"/>
      <w:marLeft w:val="0"/>
      <w:marRight w:val="0"/>
      <w:marTop w:val="0"/>
      <w:marBottom w:val="0"/>
      <w:divBdr>
        <w:top w:val="none" w:sz="0" w:space="0" w:color="auto"/>
        <w:left w:val="none" w:sz="0" w:space="0" w:color="auto"/>
        <w:bottom w:val="none" w:sz="0" w:space="0" w:color="auto"/>
        <w:right w:val="none" w:sz="0" w:space="0" w:color="auto"/>
      </w:divBdr>
      <w:divsChild>
        <w:div w:id="2078741670">
          <w:marLeft w:val="0"/>
          <w:marRight w:val="0"/>
          <w:marTop w:val="0"/>
          <w:marBottom w:val="0"/>
          <w:divBdr>
            <w:top w:val="none" w:sz="0" w:space="0" w:color="auto"/>
            <w:left w:val="none" w:sz="0" w:space="0" w:color="auto"/>
            <w:bottom w:val="dotted" w:sz="6" w:space="4" w:color="DDDDDD"/>
            <w:right w:val="none" w:sz="0" w:space="0" w:color="auto"/>
          </w:divBdr>
          <w:divsChild>
            <w:div w:id="2139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256">
      <w:bodyDiv w:val="1"/>
      <w:marLeft w:val="0"/>
      <w:marRight w:val="0"/>
      <w:marTop w:val="0"/>
      <w:marBottom w:val="0"/>
      <w:divBdr>
        <w:top w:val="none" w:sz="0" w:space="0" w:color="auto"/>
        <w:left w:val="none" w:sz="0" w:space="0" w:color="auto"/>
        <w:bottom w:val="none" w:sz="0" w:space="0" w:color="auto"/>
        <w:right w:val="none" w:sz="0" w:space="0" w:color="auto"/>
      </w:divBdr>
      <w:divsChild>
        <w:div w:id="1476223034">
          <w:marLeft w:val="0"/>
          <w:marRight w:val="0"/>
          <w:marTop w:val="0"/>
          <w:marBottom w:val="0"/>
          <w:divBdr>
            <w:top w:val="none" w:sz="0" w:space="0" w:color="auto"/>
            <w:left w:val="none" w:sz="0" w:space="0" w:color="auto"/>
            <w:bottom w:val="none" w:sz="0" w:space="0" w:color="auto"/>
            <w:right w:val="none" w:sz="0" w:space="0" w:color="auto"/>
          </w:divBdr>
          <w:divsChild>
            <w:div w:id="199126963">
              <w:marLeft w:val="0"/>
              <w:marRight w:val="0"/>
              <w:marTop w:val="0"/>
              <w:marBottom w:val="0"/>
              <w:divBdr>
                <w:top w:val="none" w:sz="0" w:space="0" w:color="auto"/>
                <w:left w:val="none" w:sz="0" w:space="0" w:color="auto"/>
                <w:bottom w:val="none" w:sz="0" w:space="0" w:color="auto"/>
                <w:right w:val="none" w:sz="0" w:space="0" w:color="auto"/>
              </w:divBdr>
              <w:divsChild>
                <w:div w:id="1470241057">
                  <w:marLeft w:val="0"/>
                  <w:marRight w:val="0"/>
                  <w:marTop w:val="0"/>
                  <w:marBottom w:val="0"/>
                  <w:divBdr>
                    <w:top w:val="none" w:sz="0" w:space="0" w:color="auto"/>
                    <w:left w:val="none" w:sz="0" w:space="0" w:color="auto"/>
                    <w:bottom w:val="none" w:sz="0" w:space="0" w:color="auto"/>
                    <w:right w:val="none" w:sz="0" w:space="0" w:color="auto"/>
                  </w:divBdr>
                  <w:divsChild>
                    <w:div w:id="1963002593">
                      <w:marLeft w:val="0"/>
                      <w:marRight w:val="0"/>
                      <w:marTop w:val="0"/>
                      <w:marBottom w:val="0"/>
                      <w:divBdr>
                        <w:top w:val="none" w:sz="0" w:space="0" w:color="auto"/>
                        <w:left w:val="none" w:sz="0" w:space="0" w:color="auto"/>
                        <w:bottom w:val="none" w:sz="0" w:space="0" w:color="auto"/>
                        <w:right w:val="none" w:sz="0" w:space="0" w:color="auto"/>
                      </w:divBdr>
                      <w:divsChild>
                        <w:div w:id="13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24758">
      <w:bodyDiv w:val="1"/>
      <w:marLeft w:val="0"/>
      <w:marRight w:val="0"/>
      <w:marTop w:val="0"/>
      <w:marBottom w:val="0"/>
      <w:divBdr>
        <w:top w:val="none" w:sz="0" w:space="0" w:color="auto"/>
        <w:left w:val="none" w:sz="0" w:space="0" w:color="auto"/>
        <w:bottom w:val="none" w:sz="0" w:space="0" w:color="auto"/>
        <w:right w:val="none" w:sz="0" w:space="0" w:color="auto"/>
      </w:divBdr>
      <w:divsChild>
        <w:div w:id="1049299727">
          <w:marLeft w:val="0"/>
          <w:marRight w:val="0"/>
          <w:marTop w:val="0"/>
          <w:marBottom w:val="0"/>
          <w:divBdr>
            <w:top w:val="none" w:sz="0" w:space="0" w:color="auto"/>
            <w:left w:val="none" w:sz="0" w:space="0" w:color="auto"/>
            <w:bottom w:val="none" w:sz="0" w:space="0" w:color="auto"/>
            <w:right w:val="none" w:sz="0" w:space="0" w:color="auto"/>
          </w:divBdr>
          <w:divsChild>
            <w:div w:id="1207062305">
              <w:marLeft w:val="0"/>
              <w:marRight w:val="0"/>
              <w:marTop w:val="0"/>
              <w:marBottom w:val="0"/>
              <w:divBdr>
                <w:top w:val="none" w:sz="0" w:space="0" w:color="auto"/>
                <w:left w:val="none" w:sz="0" w:space="0" w:color="auto"/>
                <w:bottom w:val="none" w:sz="0" w:space="0" w:color="auto"/>
                <w:right w:val="none" w:sz="0" w:space="0" w:color="auto"/>
              </w:divBdr>
              <w:divsChild>
                <w:div w:id="1040938027">
                  <w:marLeft w:val="0"/>
                  <w:marRight w:val="0"/>
                  <w:marTop w:val="0"/>
                  <w:marBottom w:val="0"/>
                  <w:divBdr>
                    <w:top w:val="none" w:sz="0" w:space="0" w:color="auto"/>
                    <w:left w:val="none" w:sz="0" w:space="0" w:color="auto"/>
                    <w:bottom w:val="none" w:sz="0" w:space="0" w:color="auto"/>
                    <w:right w:val="none" w:sz="0" w:space="0" w:color="auto"/>
                  </w:divBdr>
                  <w:divsChild>
                    <w:div w:id="1246692998">
                      <w:marLeft w:val="0"/>
                      <w:marRight w:val="0"/>
                      <w:marTop w:val="0"/>
                      <w:marBottom w:val="0"/>
                      <w:divBdr>
                        <w:top w:val="none" w:sz="0" w:space="0" w:color="auto"/>
                        <w:left w:val="none" w:sz="0" w:space="0" w:color="auto"/>
                        <w:bottom w:val="none" w:sz="0" w:space="0" w:color="auto"/>
                        <w:right w:val="none" w:sz="0" w:space="0" w:color="auto"/>
                      </w:divBdr>
                      <w:divsChild>
                        <w:div w:id="1869416117">
                          <w:marLeft w:val="0"/>
                          <w:marRight w:val="0"/>
                          <w:marTop w:val="0"/>
                          <w:marBottom w:val="0"/>
                          <w:divBdr>
                            <w:top w:val="none" w:sz="0" w:space="0" w:color="auto"/>
                            <w:left w:val="none" w:sz="0" w:space="0" w:color="auto"/>
                            <w:bottom w:val="none" w:sz="0" w:space="0" w:color="auto"/>
                            <w:right w:val="none" w:sz="0" w:space="0" w:color="auto"/>
                          </w:divBdr>
                          <w:divsChild>
                            <w:div w:id="210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164">
      <w:bodyDiv w:val="1"/>
      <w:marLeft w:val="0"/>
      <w:marRight w:val="0"/>
      <w:marTop w:val="0"/>
      <w:marBottom w:val="0"/>
      <w:divBdr>
        <w:top w:val="none" w:sz="0" w:space="0" w:color="auto"/>
        <w:left w:val="none" w:sz="0" w:space="0" w:color="auto"/>
        <w:bottom w:val="none" w:sz="0" w:space="0" w:color="auto"/>
        <w:right w:val="none" w:sz="0" w:space="0" w:color="auto"/>
      </w:divBdr>
    </w:div>
    <w:div w:id="1069111868">
      <w:bodyDiv w:val="1"/>
      <w:marLeft w:val="0"/>
      <w:marRight w:val="0"/>
      <w:marTop w:val="0"/>
      <w:marBottom w:val="0"/>
      <w:divBdr>
        <w:top w:val="none" w:sz="0" w:space="0" w:color="auto"/>
        <w:left w:val="none" w:sz="0" w:space="0" w:color="auto"/>
        <w:bottom w:val="none" w:sz="0" w:space="0" w:color="auto"/>
        <w:right w:val="none" w:sz="0" w:space="0" w:color="auto"/>
      </w:divBdr>
      <w:divsChild>
        <w:div w:id="1846433096">
          <w:marLeft w:val="0"/>
          <w:marRight w:val="0"/>
          <w:marTop w:val="0"/>
          <w:marBottom w:val="0"/>
          <w:divBdr>
            <w:top w:val="none" w:sz="0" w:space="0" w:color="auto"/>
            <w:left w:val="none" w:sz="0" w:space="0" w:color="auto"/>
            <w:bottom w:val="none" w:sz="0" w:space="0" w:color="auto"/>
            <w:right w:val="none" w:sz="0" w:space="0" w:color="auto"/>
          </w:divBdr>
          <w:divsChild>
            <w:div w:id="640110190">
              <w:marLeft w:val="0"/>
              <w:marRight w:val="0"/>
              <w:marTop w:val="0"/>
              <w:marBottom w:val="0"/>
              <w:divBdr>
                <w:top w:val="none" w:sz="0" w:space="0" w:color="auto"/>
                <w:left w:val="none" w:sz="0" w:space="0" w:color="auto"/>
                <w:bottom w:val="none" w:sz="0" w:space="0" w:color="auto"/>
                <w:right w:val="none" w:sz="0" w:space="0" w:color="auto"/>
              </w:divBdr>
              <w:divsChild>
                <w:div w:id="2087871202">
                  <w:marLeft w:val="0"/>
                  <w:marRight w:val="0"/>
                  <w:marTop w:val="0"/>
                  <w:marBottom w:val="0"/>
                  <w:divBdr>
                    <w:top w:val="none" w:sz="0" w:space="0" w:color="auto"/>
                    <w:left w:val="none" w:sz="0" w:space="0" w:color="auto"/>
                    <w:bottom w:val="none" w:sz="0" w:space="0" w:color="auto"/>
                    <w:right w:val="none" w:sz="0" w:space="0" w:color="auto"/>
                  </w:divBdr>
                  <w:divsChild>
                    <w:div w:id="1503743692">
                      <w:marLeft w:val="0"/>
                      <w:marRight w:val="0"/>
                      <w:marTop w:val="0"/>
                      <w:marBottom w:val="0"/>
                      <w:divBdr>
                        <w:top w:val="none" w:sz="0" w:space="0" w:color="auto"/>
                        <w:left w:val="none" w:sz="0" w:space="0" w:color="auto"/>
                        <w:bottom w:val="none" w:sz="0" w:space="0" w:color="auto"/>
                        <w:right w:val="none" w:sz="0" w:space="0" w:color="auto"/>
                      </w:divBdr>
                      <w:divsChild>
                        <w:div w:id="1438255130">
                          <w:marLeft w:val="0"/>
                          <w:marRight w:val="0"/>
                          <w:marTop w:val="0"/>
                          <w:marBottom w:val="0"/>
                          <w:divBdr>
                            <w:top w:val="none" w:sz="0" w:space="0" w:color="auto"/>
                            <w:left w:val="none" w:sz="0" w:space="0" w:color="auto"/>
                            <w:bottom w:val="none" w:sz="0" w:space="0" w:color="auto"/>
                            <w:right w:val="none" w:sz="0" w:space="0" w:color="auto"/>
                          </w:divBdr>
                          <w:divsChild>
                            <w:div w:id="725027699">
                              <w:marLeft w:val="0"/>
                              <w:marRight w:val="0"/>
                              <w:marTop w:val="0"/>
                              <w:marBottom w:val="0"/>
                              <w:divBdr>
                                <w:top w:val="none" w:sz="0" w:space="0" w:color="auto"/>
                                <w:left w:val="none" w:sz="0" w:space="0" w:color="auto"/>
                                <w:bottom w:val="none" w:sz="0" w:space="0" w:color="auto"/>
                                <w:right w:val="none" w:sz="0" w:space="0" w:color="auto"/>
                              </w:divBdr>
                              <w:divsChild>
                                <w:div w:id="2140340759">
                                  <w:marLeft w:val="0"/>
                                  <w:marRight w:val="0"/>
                                  <w:marTop w:val="0"/>
                                  <w:marBottom w:val="0"/>
                                  <w:divBdr>
                                    <w:top w:val="none" w:sz="0" w:space="0" w:color="auto"/>
                                    <w:left w:val="none" w:sz="0" w:space="0" w:color="auto"/>
                                    <w:bottom w:val="none" w:sz="0" w:space="0" w:color="auto"/>
                                    <w:right w:val="none" w:sz="0" w:space="0" w:color="auto"/>
                                  </w:divBdr>
                                  <w:divsChild>
                                    <w:div w:id="170418646">
                                      <w:marLeft w:val="0"/>
                                      <w:marRight w:val="0"/>
                                      <w:marTop w:val="0"/>
                                      <w:marBottom w:val="0"/>
                                      <w:divBdr>
                                        <w:top w:val="none" w:sz="0" w:space="0" w:color="auto"/>
                                        <w:left w:val="none" w:sz="0" w:space="0" w:color="auto"/>
                                        <w:bottom w:val="none" w:sz="0" w:space="0" w:color="auto"/>
                                        <w:right w:val="none" w:sz="0" w:space="0" w:color="auto"/>
                                      </w:divBdr>
                                      <w:divsChild>
                                        <w:div w:id="366026175">
                                          <w:marLeft w:val="0"/>
                                          <w:marRight w:val="0"/>
                                          <w:marTop w:val="0"/>
                                          <w:marBottom w:val="0"/>
                                          <w:divBdr>
                                            <w:top w:val="none" w:sz="0" w:space="0" w:color="auto"/>
                                            <w:left w:val="none" w:sz="0" w:space="0" w:color="auto"/>
                                            <w:bottom w:val="none" w:sz="0" w:space="0" w:color="auto"/>
                                            <w:right w:val="none" w:sz="0" w:space="0" w:color="auto"/>
                                          </w:divBdr>
                                        </w:div>
                                        <w:div w:id="911543631">
                                          <w:marLeft w:val="0"/>
                                          <w:marRight w:val="0"/>
                                          <w:marTop w:val="0"/>
                                          <w:marBottom w:val="0"/>
                                          <w:divBdr>
                                            <w:top w:val="none" w:sz="0" w:space="0" w:color="auto"/>
                                            <w:left w:val="none" w:sz="0" w:space="0" w:color="auto"/>
                                            <w:bottom w:val="none" w:sz="0" w:space="0" w:color="auto"/>
                                            <w:right w:val="none" w:sz="0" w:space="0" w:color="auto"/>
                                          </w:divBdr>
                                        </w:div>
                                      </w:divsChild>
                                    </w:div>
                                    <w:div w:id="744231640">
                                      <w:marLeft w:val="0"/>
                                      <w:marRight w:val="0"/>
                                      <w:marTop w:val="0"/>
                                      <w:marBottom w:val="0"/>
                                      <w:divBdr>
                                        <w:top w:val="none" w:sz="0" w:space="0" w:color="auto"/>
                                        <w:left w:val="none" w:sz="0" w:space="0" w:color="auto"/>
                                        <w:bottom w:val="none" w:sz="0" w:space="0" w:color="auto"/>
                                        <w:right w:val="none" w:sz="0" w:space="0" w:color="auto"/>
                                      </w:divBdr>
                                      <w:divsChild>
                                        <w:div w:id="1917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88930">
      <w:bodyDiv w:val="1"/>
      <w:marLeft w:val="0"/>
      <w:marRight w:val="0"/>
      <w:marTop w:val="0"/>
      <w:marBottom w:val="0"/>
      <w:divBdr>
        <w:top w:val="none" w:sz="0" w:space="0" w:color="auto"/>
        <w:left w:val="none" w:sz="0" w:space="0" w:color="auto"/>
        <w:bottom w:val="none" w:sz="0" w:space="0" w:color="auto"/>
        <w:right w:val="none" w:sz="0" w:space="0" w:color="auto"/>
      </w:divBdr>
    </w:div>
    <w:div w:id="106996485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93">
          <w:marLeft w:val="0"/>
          <w:marRight w:val="0"/>
          <w:marTop w:val="0"/>
          <w:marBottom w:val="150"/>
          <w:divBdr>
            <w:top w:val="none" w:sz="0" w:space="0" w:color="auto"/>
            <w:left w:val="none" w:sz="0" w:space="0" w:color="auto"/>
            <w:bottom w:val="none" w:sz="0" w:space="0" w:color="auto"/>
            <w:right w:val="none" w:sz="0" w:space="0" w:color="auto"/>
          </w:divBdr>
          <w:divsChild>
            <w:div w:id="1332221958">
              <w:marLeft w:val="0"/>
              <w:marRight w:val="0"/>
              <w:marTop w:val="0"/>
              <w:marBottom w:val="0"/>
              <w:divBdr>
                <w:top w:val="none" w:sz="0" w:space="0" w:color="auto"/>
                <w:left w:val="none" w:sz="0" w:space="0" w:color="auto"/>
                <w:bottom w:val="none" w:sz="0" w:space="0" w:color="auto"/>
                <w:right w:val="none" w:sz="0" w:space="0" w:color="auto"/>
              </w:divBdr>
              <w:divsChild>
                <w:div w:id="195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034">
          <w:marLeft w:val="0"/>
          <w:marRight w:val="0"/>
          <w:marTop w:val="0"/>
          <w:marBottom w:val="150"/>
          <w:divBdr>
            <w:top w:val="none" w:sz="0" w:space="0" w:color="auto"/>
            <w:left w:val="none" w:sz="0" w:space="0" w:color="auto"/>
            <w:bottom w:val="none" w:sz="0" w:space="0" w:color="auto"/>
            <w:right w:val="none" w:sz="0" w:space="0" w:color="auto"/>
          </w:divBdr>
        </w:div>
        <w:div w:id="1247761642">
          <w:marLeft w:val="0"/>
          <w:marRight w:val="0"/>
          <w:marTop w:val="0"/>
          <w:marBottom w:val="0"/>
          <w:divBdr>
            <w:top w:val="none" w:sz="0" w:space="0" w:color="auto"/>
            <w:left w:val="none" w:sz="0" w:space="0" w:color="auto"/>
            <w:bottom w:val="none" w:sz="0" w:space="0" w:color="auto"/>
            <w:right w:val="none" w:sz="0" w:space="0" w:color="auto"/>
          </w:divBdr>
          <w:divsChild>
            <w:div w:id="16238088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158162">
      <w:bodyDiv w:val="1"/>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dotted" w:sz="6" w:space="4" w:color="DDDDDD"/>
            <w:right w:val="none" w:sz="0" w:space="0" w:color="auto"/>
          </w:divBdr>
        </w:div>
      </w:divsChild>
    </w:div>
    <w:div w:id="1070270440">
      <w:marLeft w:val="0"/>
      <w:marRight w:val="0"/>
      <w:marTop w:val="0"/>
      <w:marBottom w:val="0"/>
      <w:divBdr>
        <w:top w:val="none" w:sz="0" w:space="0" w:color="auto"/>
        <w:left w:val="none" w:sz="0" w:space="0" w:color="auto"/>
        <w:bottom w:val="none" w:sz="0" w:space="0" w:color="auto"/>
        <w:right w:val="none" w:sz="0" w:space="0" w:color="auto"/>
      </w:divBdr>
      <w:divsChild>
        <w:div w:id="178005900">
          <w:marLeft w:val="0"/>
          <w:marRight w:val="0"/>
          <w:marTop w:val="45"/>
          <w:marBottom w:val="300"/>
          <w:divBdr>
            <w:top w:val="none" w:sz="0" w:space="0" w:color="auto"/>
            <w:left w:val="none" w:sz="0" w:space="0" w:color="auto"/>
            <w:bottom w:val="none" w:sz="0" w:space="0" w:color="auto"/>
            <w:right w:val="none" w:sz="0" w:space="0" w:color="auto"/>
          </w:divBdr>
        </w:div>
        <w:div w:id="496264478">
          <w:marLeft w:val="0"/>
          <w:marRight w:val="75"/>
          <w:marTop w:val="0"/>
          <w:marBottom w:val="0"/>
          <w:divBdr>
            <w:top w:val="none" w:sz="0" w:space="0" w:color="auto"/>
            <w:left w:val="none" w:sz="0" w:space="0" w:color="auto"/>
            <w:bottom w:val="none" w:sz="0" w:space="0" w:color="auto"/>
            <w:right w:val="none" w:sz="0" w:space="0" w:color="auto"/>
          </w:divBdr>
        </w:div>
        <w:div w:id="1521163676">
          <w:marLeft w:val="0"/>
          <w:marRight w:val="0"/>
          <w:marTop w:val="45"/>
          <w:marBottom w:val="300"/>
          <w:divBdr>
            <w:top w:val="none" w:sz="0" w:space="0" w:color="auto"/>
            <w:left w:val="none" w:sz="0" w:space="0" w:color="auto"/>
            <w:bottom w:val="none" w:sz="0" w:space="0" w:color="auto"/>
            <w:right w:val="none" w:sz="0" w:space="0" w:color="auto"/>
          </w:divBdr>
        </w:div>
      </w:divsChild>
    </w:div>
    <w:div w:id="1070351899">
      <w:bodyDiv w:val="1"/>
      <w:marLeft w:val="0"/>
      <w:marRight w:val="0"/>
      <w:marTop w:val="0"/>
      <w:marBottom w:val="0"/>
      <w:divBdr>
        <w:top w:val="none" w:sz="0" w:space="0" w:color="auto"/>
        <w:left w:val="none" w:sz="0" w:space="0" w:color="auto"/>
        <w:bottom w:val="none" w:sz="0" w:space="0" w:color="auto"/>
        <w:right w:val="none" w:sz="0" w:space="0" w:color="auto"/>
      </w:divBdr>
      <w:divsChild>
        <w:div w:id="1229264856">
          <w:marLeft w:val="0"/>
          <w:marRight w:val="0"/>
          <w:marTop w:val="0"/>
          <w:marBottom w:val="0"/>
          <w:divBdr>
            <w:top w:val="none" w:sz="0" w:space="0" w:color="auto"/>
            <w:left w:val="none" w:sz="0" w:space="0" w:color="auto"/>
            <w:bottom w:val="none" w:sz="0" w:space="0" w:color="auto"/>
            <w:right w:val="none" w:sz="0" w:space="0" w:color="auto"/>
          </w:divBdr>
          <w:divsChild>
            <w:div w:id="466892719">
              <w:marLeft w:val="0"/>
              <w:marRight w:val="0"/>
              <w:marTop w:val="0"/>
              <w:marBottom w:val="0"/>
              <w:divBdr>
                <w:top w:val="none" w:sz="0" w:space="0" w:color="auto"/>
                <w:left w:val="none" w:sz="0" w:space="0" w:color="auto"/>
                <w:bottom w:val="none" w:sz="0" w:space="0" w:color="auto"/>
                <w:right w:val="none" w:sz="0" w:space="0" w:color="auto"/>
              </w:divBdr>
              <w:divsChild>
                <w:div w:id="1400976605">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542906339">
                          <w:marLeft w:val="0"/>
                          <w:marRight w:val="0"/>
                          <w:marTop w:val="0"/>
                          <w:marBottom w:val="0"/>
                          <w:divBdr>
                            <w:top w:val="none" w:sz="0" w:space="0" w:color="auto"/>
                            <w:left w:val="none" w:sz="0" w:space="0" w:color="auto"/>
                            <w:bottom w:val="none" w:sz="0" w:space="0" w:color="auto"/>
                            <w:right w:val="none" w:sz="0" w:space="0" w:color="auto"/>
                          </w:divBdr>
                          <w:divsChild>
                            <w:div w:id="915481663">
                              <w:marLeft w:val="0"/>
                              <w:marRight w:val="0"/>
                              <w:marTop w:val="0"/>
                              <w:marBottom w:val="0"/>
                              <w:divBdr>
                                <w:top w:val="none" w:sz="0" w:space="0" w:color="auto"/>
                                <w:left w:val="none" w:sz="0" w:space="0" w:color="auto"/>
                                <w:bottom w:val="none" w:sz="0" w:space="0" w:color="auto"/>
                                <w:right w:val="none" w:sz="0" w:space="0" w:color="auto"/>
                              </w:divBdr>
                              <w:divsChild>
                                <w:div w:id="628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8039">
      <w:bodyDiv w:val="1"/>
      <w:marLeft w:val="0"/>
      <w:marRight w:val="0"/>
      <w:marTop w:val="0"/>
      <w:marBottom w:val="0"/>
      <w:divBdr>
        <w:top w:val="none" w:sz="0" w:space="0" w:color="auto"/>
        <w:left w:val="none" w:sz="0" w:space="0" w:color="auto"/>
        <w:bottom w:val="none" w:sz="0" w:space="0" w:color="auto"/>
        <w:right w:val="none" w:sz="0" w:space="0" w:color="auto"/>
      </w:divBdr>
      <w:divsChild>
        <w:div w:id="48693440">
          <w:marLeft w:val="0"/>
          <w:marRight w:val="0"/>
          <w:marTop w:val="0"/>
          <w:marBottom w:val="150"/>
          <w:divBdr>
            <w:top w:val="none" w:sz="0" w:space="0" w:color="auto"/>
            <w:left w:val="none" w:sz="0" w:space="0" w:color="auto"/>
            <w:bottom w:val="none" w:sz="0" w:space="0" w:color="auto"/>
            <w:right w:val="none" w:sz="0" w:space="0" w:color="auto"/>
          </w:divBdr>
        </w:div>
        <w:div w:id="307519022">
          <w:marLeft w:val="0"/>
          <w:marRight w:val="0"/>
          <w:marTop w:val="0"/>
          <w:marBottom w:val="150"/>
          <w:divBdr>
            <w:top w:val="none" w:sz="0" w:space="0" w:color="auto"/>
            <w:left w:val="none" w:sz="0" w:space="0" w:color="auto"/>
            <w:bottom w:val="none" w:sz="0" w:space="0" w:color="auto"/>
            <w:right w:val="none" w:sz="0" w:space="0" w:color="auto"/>
          </w:divBdr>
        </w:div>
        <w:div w:id="342635387">
          <w:marLeft w:val="0"/>
          <w:marRight w:val="0"/>
          <w:marTop w:val="0"/>
          <w:marBottom w:val="150"/>
          <w:divBdr>
            <w:top w:val="none" w:sz="0" w:space="0" w:color="auto"/>
            <w:left w:val="none" w:sz="0" w:space="0" w:color="auto"/>
            <w:bottom w:val="none" w:sz="0" w:space="0" w:color="auto"/>
            <w:right w:val="none" w:sz="0" w:space="0" w:color="auto"/>
          </w:divBdr>
        </w:div>
        <w:div w:id="432017132">
          <w:marLeft w:val="0"/>
          <w:marRight w:val="0"/>
          <w:marTop w:val="0"/>
          <w:marBottom w:val="150"/>
          <w:divBdr>
            <w:top w:val="none" w:sz="0" w:space="0" w:color="auto"/>
            <w:left w:val="none" w:sz="0" w:space="0" w:color="auto"/>
            <w:bottom w:val="none" w:sz="0" w:space="0" w:color="auto"/>
            <w:right w:val="none" w:sz="0" w:space="0" w:color="auto"/>
          </w:divBdr>
        </w:div>
        <w:div w:id="491067514">
          <w:marLeft w:val="0"/>
          <w:marRight w:val="0"/>
          <w:marTop w:val="0"/>
          <w:marBottom w:val="150"/>
          <w:divBdr>
            <w:top w:val="none" w:sz="0" w:space="0" w:color="auto"/>
            <w:left w:val="none" w:sz="0" w:space="0" w:color="auto"/>
            <w:bottom w:val="none" w:sz="0" w:space="0" w:color="auto"/>
            <w:right w:val="none" w:sz="0" w:space="0" w:color="auto"/>
          </w:divBdr>
        </w:div>
        <w:div w:id="612711253">
          <w:marLeft w:val="0"/>
          <w:marRight w:val="0"/>
          <w:marTop w:val="0"/>
          <w:marBottom w:val="150"/>
          <w:divBdr>
            <w:top w:val="none" w:sz="0" w:space="0" w:color="auto"/>
            <w:left w:val="none" w:sz="0" w:space="0" w:color="auto"/>
            <w:bottom w:val="none" w:sz="0" w:space="0" w:color="auto"/>
            <w:right w:val="none" w:sz="0" w:space="0" w:color="auto"/>
          </w:divBdr>
        </w:div>
        <w:div w:id="868294907">
          <w:marLeft w:val="0"/>
          <w:marRight w:val="0"/>
          <w:marTop w:val="0"/>
          <w:marBottom w:val="150"/>
          <w:divBdr>
            <w:top w:val="none" w:sz="0" w:space="0" w:color="auto"/>
            <w:left w:val="none" w:sz="0" w:space="0" w:color="auto"/>
            <w:bottom w:val="none" w:sz="0" w:space="0" w:color="auto"/>
            <w:right w:val="none" w:sz="0" w:space="0" w:color="auto"/>
          </w:divBdr>
        </w:div>
        <w:div w:id="979187057">
          <w:marLeft w:val="0"/>
          <w:marRight w:val="0"/>
          <w:marTop w:val="0"/>
          <w:marBottom w:val="150"/>
          <w:divBdr>
            <w:top w:val="none" w:sz="0" w:space="0" w:color="auto"/>
            <w:left w:val="none" w:sz="0" w:space="0" w:color="auto"/>
            <w:bottom w:val="none" w:sz="0" w:space="0" w:color="auto"/>
            <w:right w:val="none" w:sz="0" w:space="0" w:color="auto"/>
          </w:divBdr>
        </w:div>
        <w:div w:id="1035622775">
          <w:marLeft w:val="0"/>
          <w:marRight w:val="0"/>
          <w:marTop w:val="0"/>
          <w:marBottom w:val="150"/>
          <w:divBdr>
            <w:top w:val="none" w:sz="0" w:space="0" w:color="auto"/>
            <w:left w:val="none" w:sz="0" w:space="0" w:color="auto"/>
            <w:bottom w:val="none" w:sz="0" w:space="0" w:color="auto"/>
            <w:right w:val="none" w:sz="0" w:space="0" w:color="auto"/>
          </w:divBdr>
        </w:div>
        <w:div w:id="1274555860">
          <w:marLeft w:val="0"/>
          <w:marRight w:val="0"/>
          <w:marTop w:val="0"/>
          <w:marBottom w:val="150"/>
          <w:divBdr>
            <w:top w:val="none" w:sz="0" w:space="0" w:color="auto"/>
            <w:left w:val="none" w:sz="0" w:space="0" w:color="auto"/>
            <w:bottom w:val="none" w:sz="0" w:space="0" w:color="auto"/>
            <w:right w:val="none" w:sz="0" w:space="0" w:color="auto"/>
          </w:divBdr>
        </w:div>
        <w:div w:id="1408959100">
          <w:marLeft w:val="0"/>
          <w:marRight w:val="0"/>
          <w:marTop w:val="0"/>
          <w:marBottom w:val="150"/>
          <w:divBdr>
            <w:top w:val="none" w:sz="0" w:space="0" w:color="auto"/>
            <w:left w:val="none" w:sz="0" w:space="0" w:color="auto"/>
            <w:bottom w:val="none" w:sz="0" w:space="0" w:color="auto"/>
            <w:right w:val="none" w:sz="0" w:space="0" w:color="auto"/>
          </w:divBdr>
        </w:div>
        <w:div w:id="1433478249">
          <w:marLeft w:val="0"/>
          <w:marRight w:val="0"/>
          <w:marTop w:val="0"/>
          <w:marBottom w:val="150"/>
          <w:divBdr>
            <w:top w:val="none" w:sz="0" w:space="0" w:color="auto"/>
            <w:left w:val="none" w:sz="0" w:space="0" w:color="auto"/>
            <w:bottom w:val="none" w:sz="0" w:space="0" w:color="auto"/>
            <w:right w:val="none" w:sz="0" w:space="0" w:color="auto"/>
          </w:divBdr>
        </w:div>
        <w:div w:id="1586961067">
          <w:marLeft w:val="0"/>
          <w:marRight w:val="0"/>
          <w:marTop w:val="0"/>
          <w:marBottom w:val="150"/>
          <w:divBdr>
            <w:top w:val="none" w:sz="0" w:space="0" w:color="auto"/>
            <w:left w:val="none" w:sz="0" w:space="0" w:color="auto"/>
            <w:bottom w:val="none" w:sz="0" w:space="0" w:color="auto"/>
            <w:right w:val="none" w:sz="0" w:space="0" w:color="auto"/>
          </w:divBdr>
        </w:div>
        <w:div w:id="1876380328">
          <w:marLeft w:val="0"/>
          <w:marRight w:val="0"/>
          <w:marTop w:val="0"/>
          <w:marBottom w:val="150"/>
          <w:divBdr>
            <w:top w:val="none" w:sz="0" w:space="0" w:color="auto"/>
            <w:left w:val="none" w:sz="0" w:space="0" w:color="auto"/>
            <w:bottom w:val="none" w:sz="0" w:space="0" w:color="auto"/>
            <w:right w:val="none" w:sz="0" w:space="0" w:color="auto"/>
          </w:divBdr>
        </w:div>
        <w:div w:id="1999966479">
          <w:marLeft w:val="0"/>
          <w:marRight w:val="0"/>
          <w:marTop w:val="0"/>
          <w:marBottom w:val="150"/>
          <w:divBdr>
            <w:top w:val="none" w:sz="0" w:space="0" w:color="auto"/>
            <w:left w:val="none" w:sz="0" w:space="0" w:color="auto"/>
            <w:bottom w:val="none" w:sz="0" w:space="0" w:color="auto"/>
            <w:right w:val="none" w:sz="0" w:space="0" w:color="auto"/>
          </w:divBdr>
        </w:div>
        <w:div w:id="2049527343">
          <w:marLeft w:val="0"/>
          <w:marRight w:val="0"/>
          <w:marTop w:val="0"/>
          <w:marBottom w:val="150"/>
          <w:divBdr>
            <w:top w:val="none" w:sz="0" w:space="0" w:color="auto"/>
            <w:left w:val="none" w:sz="0" w:space="0" w:color="auto"/>
            <w:bottom w:val="none" w:sz="0" w:space="0" w:color="auto"/>
            <w:right w:val="none" w:sz="0" w:space="0" w:color="auto"/>
          </w:divBdr>
        </w:div>
      </w:divsChild>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2194752">
      <w:bodyDiv w:val="1"/>
      <w:marLeft w:val="0"/>
      <w:marRight w:val="0"/>
      <w:marTop w:val="0"/>
      <w:marBottom w:val="0"/>
      <w:divBdr>
        <w:top w:val="none" w:sz="0" w:space="0" w:color="auto"/>
        <w:left w:val="none" w:sz="0" w:space="0" w:color="auto"/>
        <w:bottom w:val="none" w:sz="0" w:space="0" w:color="auto"/>
        <w:right w:val="none" w:sz="0" w:space="0" w:color="auto"/>
      </w:divBdr>
      <w:divsChild>
        <w:div w:id="343820865">
          <w:marLeft w:val="0"/>
          <w:marRight w:val="0"/>
          <w:marTop w:val="0"/>
          <w:marBottom w:val="150"/>
          <w:divBdr>
            <w:top w:val="none" w:sz="0" w:space="0" w:color="auto"/>
            <w:left w:val="none" w:sz="0" w:space="0" w:color="auto"/>
            <w:bottom w:val="none" w:sz="0" w:space="0" w:color="auto"/>
            <w:right w:val="none" w:sz="0" w:space="0" w:color="auto"/>
          </w:divBdr>
          <w:divsChild>
            <w:div w:id="1920670372">
              <w:marLeft w:val="0"/>
              <w:marRight w:val="0"/>
              <w:marTop w:val="0"/>
              <w:marBottom w:val="0"/>
              <w:divBdr>
                <w:top w:val="none" w:sz="0" w:space="0" w:color="auto"/>
                <w:left w:val="none" w:sz="0" w:space="0" w:color="auto"/>
                <w:bottom w:val="none" w:sz="0" w:space="0" w:color="auto"/>
                <w:right w:val="none" w:sz="0" w:space="0" w:color="auto"/>
              </w:divBdr>
            </w:div>
          </w:divsChild>
        </w:div>
        <w:div w:id="1213342396">
          <w:marLeft w:val="0"/>
          <w:marRight w:val="0"/>
          <w:marTop w:val="0"/>
          <w:marBottom w:val="150"/>
          <w:divBdr>
            <w:top w:val="none" w:sz="0" w:space="0" w:color="auto"/>
            <w:left w:val="none" w:sz="0" w:space="0" w:color="auto"/>
            <w:bottom w:val="none" w:sz="0" w:space="0" w:color="auto"/>
            <w:right w:val="none" w:sz="0" w:space="0" w:color="auto"/>
          </w:divBdr>
        </w:div>
        <w:div w:id="1577327720">
          <w:marLeft w:val="0"/>
          <w:marRight w:val="0"/>
          <w:marTop w:val="0"/>
          <w:marBottom w:val="0"/>
          <w:divBdr>
            <w:top w:val="none" w:sz="0" w:space="0" w:color="auto"/>
            <w:left w:val="none" w:sz="0" w:space="0" w:color="auto"/>
            <w:bottom w:val="none" w:sz="0" w:space="0" w:color="auto"/>
            <w:right w:val="none" w:sz="0" w:space="0" w:color="auto"/>
          </w:divBdr>
          <w:divsChild>
            <w:div w:id="326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890">
      <w:bodyDiv w:val="1"/>
      <w:marLeft w:val="0"/>
      <w:marRight w:val="0"/>
      <w:marTop w:val="0"/>
      <w:marBottom w:val="0"/>
      <w:divBdr>
        <w:top w:val="none" w:sz="0" w:space="0" w:color="auto"/>
        <w:left w:val="none" w:sz="0" w:space="0" w:color="auto"/>
        <w:bottom w:val="none" w:sz="0" w:space="0" w:color="auto"/>
        <w:right w:val="none" w:sz="0" w:space="0" w:color="auto"/>
      </w:divBdr>
    </w:div>
    <w:div w:id="1072503923">
      <w:bodyDiv w:val="1"/>
      <w:marLeft w:val="0"/>
      <w:marRight w:val="0"/>
      <w:marTop w:val="0"/>
      <w:marBottom w:val="0"/>
      <w:divBdr>
        <w:top w:val="none" w:sz="0" w:space="0" w:color="auto"/>
        <w:left w:val="none" w:sz="0" w:space="0" w:color="auto"/>
        <w:bottom w:val="none" w:sz="0" w:space="0" w:color="auto"/>
        <w:right w:val="none" w:sz="0" w:space="0" w:color="auto"/>
      </w:divBdr>
      <w:divsChild>
        <w:div w:id="1541504427">
          <w:marLeft w:val="0"/>
          <w:marRight w:val="0"/>
          <w:marTop w:val="0"/>
          <w:marBottom w:val="0"/>
          <w:divBdr>
            <w:top w:val="none" w:sz="0" w:space="0" w:color="auto"/>
            <w:left w:val="none" w:sz="0" w:space="0" w:color="auto"/>
            <w:bottom w:val="none" w:sz="0" w:space="0" w:color="auto"/>
            <w:right w:val="none" w:sz="0" w:space="0" w:color="auto"/>
          </w:divBdr>
        </w:div>
      </w:divsChild>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sChild>
        <w:div w:id="827399792">
          <w:marLeft w:val="0"/>
          <w:marRight w:val="0"/>
          <w:marTop w:val="0"/>
          <w:marBottom w:val="0"/>
          <w:divBdr>
            <w:top w:val="none" w:sz="0" w:space="0" w:color="auto"/>
            <w:left w:val="none" w:sz="0" w:space="0" w:color="auto"/>
            <w:bottom w:val="none" w:sz="0" w:space="0" w:color="auto"/>
            <w:right w:val="none" w:sz="0" w:space="0" w:color="auto"/>
          </w:divBdr>
          <w:divsChild>
            <w:div w:id="67312973">
              <w:marLeft w:val="0"/>
              <w:marRight w:val="0"/>
              <w:marTop w:val="0"/>
              <w:marBottom w:val="0"/>
              <w:divBdr>
                <w:top w:val="none" w:sz="0" w:space="0" w:color="auto"/>
                <w:left w:val="none" w:sz="0" w:space="0" w:color="auto"/>
                <w:bottom w:val="none" w:sz="0" w:space="0" w:color="auto"/>
                <w:right w:val="none" w:sz="0" w:space="0" w:color="auto"/>
              </w:divBdr>
              <w:divsChild>
                <w:div w:id="1854564446">
                  <w:marLeft w:val="0"/>
                  <w:marRight w:val="0"/>
                  <w:marTop w:val="0"/>
                  <w:marBottom w:val="0"/>
                  <w:divBdr>
                    <w:top w:val="none" w:sz="0" w:space="0" w:color="auto"/>
                    <w:left w:val="none" w:sz="0" w:space="0" w:color="auto"/>
                    <w:bottom w:val="none" w:sz="0" w:space="0" w:color="auto"/>
                    <w:right w:val="none" w:sz="0" w:space="0" w:color="auto"/>
                  </w:divBdr>
                  <w:divsChild>
                    <w:div w:id="1331519411">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06628321">
                              <w:marLeft w:val="0"/>
                              <w:marRight w:val="0"/>
                              <w:marTop w:val="0"/>
                              <w:marBottom w:val="0"/>
                              <w:divBdr>
                                <w:top w:val="none" w:sz="0" w:space="0" w:color="auto"/>
                                <w:left w:val="none" w:sz="0" w:space="0" w:color="auto"/>
                                <w:bottom w:val="none" w:sz="0" w:space="0" w:color="auto"/>
                                <w:right w:val="none" w:sz="0" w:space="0" w:color="auto"/>
                              </w:divBdr>
                              <w:divsChild>
                                <w:div w:id="333842743">
                                  <w:marLeft w:val="0"/>
                                  <w:marRight w:val="0"/>
                                  <w:marTop w:val="0"/>
                                  <w:marBottom w:val="0"/>
                                  <w:divBdr>
                                    <w:top w:val="none" w:sz="0" w:space="0" w:color="auto"/>
                                    <w:left w:val="none" w:sz="0" w:space="0" w:color="auto"/>
                                    <w:bottom w:val="none" w:sz="0" w:space="0" w:color="auto"/>
                                    <w:right w:val="none" w:sz="0" w:space="0" w:color="auto"/>
                                  </w:divBdr>
                                  <w:divsChild>
                                    <w:div w:id="17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4802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3">
          <w:marLeft w:val="0"/>
          <w:marRight w:val="0"/>
          <w:marTop w:val="0"/>
          <w:marBottom w:val="150"/>
          <w:divBdr>
            <w:top w:val="none" w:sz="0" w:space="0" w:color="auto"/>
            <w:left w:val="none" w:sz="0" w:space="0" w:color="auto"/>
            <w:bottom w:val="none" w:sz="0" w:space="0" w:color="auto"/>
            <w:right w:val="none" w:sz="0" w:space="0" w:color="auto"/>
          </w:divBdr>
          <w:divsChild>
            <w:div w:id="659238866">
              <w:marLeft w:val="0"/>
              <w:marRight w:val="0"/>
              <w:marTop w:val="0"/>
              <w:marBottom w:val="0"/>
              <w:divBdr>
                <w:top w:val="none" w:sz="0" w:space="0" w:color="auto"/>
                <w:left w:val="none" w:sz="0" w:space="0" w:color="auto"/>
                <w:bottom w:val="none" w:sz="0" w:space="0" w:color="auto"/>
                <w:right w:val="none" w:sz="0" w:space="0" w:color="auto"/>
              </w:divBdr>
            </w:div>
          </w:divsChild>
        </w:div>
        <w:div w:id="1022585858">
          <w:marLeft w:val="0"/>
          <w:marRight w:val="0"/>
          <w:marTop w:val="0"/>
          <w:marBottom w:val="150"/>
          <w:divBdr>
            <w:top w:val="none" w:sz="0" w:space="0" w:color="auto"/>
            <w:left w:val="none" w:sz="0" w:space="0" w:color="auto"/>
            <w:bottom w:val="none" w:sz="0" w:space="0" w:color="auto"/>
            <w:right w:val="none" w:sz="0" w:space="0" w:color="auto"/>
          </w:divBdr>
        </w:div>
        <w:div w:id="1980376585">
          <w:marLeft w:val="0"/>
          <w:marRight w:val="0"/>
          <w:marTop w:val="0"/>
          <w:marBottom w:val="0"/>
          <w:divBdr>
            <w:top w:val="none" w:sz="0" w:space="0" w:color="auto"/>
            <w:left w:val="none" w:sz="0" w:space="0" w:color="auto"/>
            <w:bottom w:val="none" w:sz="0" w:space="0" w:color="auto"/>
            <w:right w:val="none" w:sz="0" w:space="0" w:color="auto"/>
          </w:divBdr>
          <w:divsChild>
            <w:div w:id="736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992">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9">
          <w:marLeft w:val="0"/>
          <w:marRight w:val="0"/>
          <w:marTop w:val="0"/>
          <w:marBottom w:val="150"/>
          <w:divBdr>
            <w:top w:val="none" w:sz="0" w:space="0" w:color="auto"/>
            <w:left w:val="none" w:sz="0" w:space="0" w:color="auto"/>
            <w:bottom w:val="none" w:sz="0" w:space="0" w:color="auto"/>
            <w:right w:val="none" w:sz="0" w:space="0" w:color="auto"/>
          </w:divBdr>
          <w:divsChild>
            <w:div w:id="94179522">
              <w:marLeft w:val="0"/>
              <w:marRight w:val="0"/>
              <w:marTop w:val="0"/>
              <w:marBottom w:val="0"/>
              <w:divBdr>
                <w:top w:val="none" w:sz="0" w:space="0" w:color="auto"/>
                <w:left w:val="none" w:sz="0" w:space="0" w:color="auto"/>
                <w:bottom w:val="none" w:sz="0" w:space="0" w:color="auto"/>
                <w:right w:val="none" w:sz="0" w:space="0" w:color="auto"/>
              </w:divBdr>
              <w:divsChild>
                <w:div w:id="68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775">
          <w:marLeft w:val="0"/>
          <w:marRight w:val="0"/>
          <w:marTop w:val="0"/>
          <w:marBottom w:val="150"/>
          <w:divBdr>
            <w:top w:val="none" w:sz="0" w:space="0" w:color="auto"/>
            <w:left w:val="none" w:sz="0" w:space="0" w:color="auto"/>
            <w:bottom w:val="none" w:sz="0" w:space="0" w:color="auto"/>
            <w:right w:val="none" w:sz="0" w:space="0" w:color="auto"/>
          </w:divBdr>
        </w:div>
        <w:div w:id="95154745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3822391">
      <w:bodyDiv w:val="1"/>
      <w:marLeft w:val="0"/>
      <w:marRight w:val="0"/>
      <w:marTop w:val="0"/>
      <w:marBottom w:val="0"/>
      <w:divBdr>
        <w:top w:val="none" w:sz="0" w:space="0" w:color="auto"/>
        <w:left w:val="none" w:sz="0" w:space="0" w:color="auto"/>
        <w:bottom w:val="none" w:sz="0" w:space="0" w:color="auto"/>
        <w:right w:val="none" w:sz="0" w:space="0" w:color="auto"/>
      </w:divBdr>
      <w:divsChild>
        <w:div w:id="1232229814">
          <w:marLeft w:val="0"/>
          <w:marRight w:val="0"/>
          <w:marTop w:val="0"/>
          <w:marBottom w:val="0"/>
          <w:divBdr>
            <w:top w:val="none" w:sz="0" w:space="0" w:color="auto"/>
            <w:left w:val="none" w:sz="0" w:space="0" w:color="auto"/>
            <w:bottom w:val="none" w:sz="0" w:space="0" w:color="auto"/>
            <w:right w:val="none" w:sz="0" w:space="0" w:color="auto"/>
          </w:divBdr>
          <w:divsChild>
            <w:div w:id="425157177">
              <w:marLeft w:val="0"/>
              <w:marRight w:val="0"/>
              <w:marTop w:val="0"/>
              <w:marBottom w:val="0"/>
              <w:divBdr>
                <w:top w:val="none" w:sz="0" w:space="0" w:color="auto"/>
                <w:left w:val="none" w:sz="0" w:space="0" w:color="auto"/>
                <w:bottom w:val="none" w:sz="0" w:space="0" w:color="auto"/>
                <w:right w:val="none" w:sz="0" w:space="0" w:color="auto"/>
              </w:divBdr>
              <w:divsChild>
                <w:div w:id="1867328742">
                  <w:marLeft w:val="0"/>
                  <w:marRight w:val="0"/>
                  <w:marTop w:val="0"/>
                  <w:marBottom w:val="0"/>
                  <w:divBdr>
                    <w:top w:val="none" w:sz="0" w:space="0" w:color="auto"/>
                    <w:left w:val="none" w:sz="0" w:space="0" w:color="auto"/>
                    <w:bottom w:val="none" w:sz="0" w:space="0" w:color="auto"/>
                    <w:right w:val="none" w:sz="0" w:space="0" w:color="auto"/>
                  </w:divBdr>
                  <w:divsChild>
                    <w:div w:id="590968713">
                      <w:marLeft w:val="0"/>
                      <w:marRight w:val="0"/>
                      <w:marTop w:val="0"/>
                      <w:marBottom w:val="0"/>
                      <w:divBdr>
                        <w:top w:val="none" w:sz="0" w:space="0" w:color="auto"/>
                        <w:left w:val="none" w:sz="0" w:space="0" w:color="auto"/>
                        <w:bottom w:val="none" w:sz="0" w:space="0" w:color="auto"/>
                        <w:right w:val="none" w:sz="0" w:space="0" w:color="auto"/>
                      </w:divBdr>
                      <w:divsChild>
                        <w:div w:id="1596398478">
                          <w:marLeft w:val="0"/>
                          <w:marRight w:val="0"/>
                          <w:marTop w:val="0"/>
                          <w:marBottom w:val="0"/>
                          <w:divBdr>
                            <w:top w:val="none" w:sz="0" w:space="0" w:color="auto"/>
                            <w:left w:val="none" w:sz="0" w:space="0" w:color="auto"/>
                            <w:bottom w:val="none" w:sz="0" w:space="0" w:color="auto"/>
                            <w:right w:val="none" w:sz="0" w:space="0" w:color="auto"/>
                          </w:divBdr>
                          <w:divsChild>
                            <w:div w:id="913011782">
                              <w:marLeft w:val="0"/>
                              <w:marRight w:val="0"/>
                              <w:marTop w:val="0"/>
                              <w:marBottom w:val="0"/>
                              <w:divBdr>
                                <w:top w:val="none" w:sz="0" w:space="0" w:color="auto"/>
                                <w:left w:val="none" w:sz="0" w:space="0" w:color="auto"/>
                                <w:bottom w:val="none" w:sz="0" w:space="0" w:color="auto"/>
                                <w:right w:val="none" w:sz="0" w:space="0" w:color="auto"/>
                              </w:divBdr>
                              <w:divsChild>
                                <w:div w:id="1763183531">
                                  <w:marLeft w:val="0"/>
                                  <w:marRight w:val="0"/>
                                  <w:marTop w:val="0"/>
                                  <w:marBottom w:val="0"/>
                                  <w:divBdr>
                                    <w:top w:val="none" w:sz="0" w:space="0" w:color="auto"/>
                                    <w:left w:val="none" w:sz="0" w:space="0" w:color="auto"/>
                                    <w:bottom w:val="none" w:sz="0" w:space="0" w:color="auto"/>
                                    <w:right w:val="none" w:sz="0" w:space="0" w:color="auto"/>
                                  </w:divBdr>
                                  <w:divsChild>
                                    <w:div w:id="1333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65849">
      <w:bodyDiv w:val="1"/>
      <w:marLeft w:val="0"/>
      <w:marRight w:val="0"/>
      <w:marTop w:val="0"/>
      <w:marBottom w:val="0"/>
      <w:divBdr>
        <w:top w:val="none" w:sz="0" w:space="0" w:color="auto"/>
        <w:left w:val="none" w:sz="0" w:space="0" w:color="auto"/>
        <w:bottom w:val="none" w:sz="0" w:space="0" w:color="auto"/>
        <w:right w:val="none" w:sz="0" w:space="0" w:color="auto"/>
      </w:divBdr>
      <w:divsChild>
        <w:div w:id="706685254">
          <w:marLeft w:val="0"/>
          <w:marRight w:val="0"/>
          <w:marTop w:val="0"/>
          <w:marBottom w:val="225"/>
          <w:divBdr>
            <w:top w:val="none" w:sz="0" w:space="0" w:color="auto"/>
            <w:left w:val="none" w:sz="0" w:space="0" w:color="auto"/>
            <w:bottom w:val="none" w:sz="0" w:space="0" w:color="auto"/>
            <w:right w:val="none" w:sz="0" w:space="0" w:color="auto"/>
          </w:divBdr>
        </w:div>
        <w:div w:id="1031806099">
          <w:marLeft w:val="0"/>
          <w:marRight w:val="0"/>
          <w:marTop w:val="0"/>
          <w:marBottom w:val="225"/>
          <w:divBdr>
            <w:top w:val="none" w:sz="0" w:space="0" w:color="auto"/>
            <w:left w:val="none" w:sz="0" w:space="0" w:color="auto"/>
            <w:bottom w:val="none" w:sz="0" w:space="0" w:color="auto"/>
            <w:right w:val="none" w:sz="0" w:space="0" w:color="auto"/>
          </w:divBdr>
          <w:divsChild>
            <w:div w:id="1480612101">
              <w:marLeft w:val="0"/>
              <w:marRight w:val="0"/>
              <w:marTop w:val="0"/>
              <w:marBottom w:val="0"/>
              <w:divBdr>
                <w:top w:val="none" w:sz="0" w:space="0" w:color="auto"/>
                <w:left w:val="none" w:sz="0" w:space="0" w:color="auto"/>
                <w:bottom w:val="none" w:sz="0" w:space="0" w:color="auto"/>
                <w:right w:val="none" w:sz="0" w:space="0" w:color="auto"/>
              </w:divBdr>
              <w:divsChild>
                <w:div w:id="53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211">
      <w:bodyDiv w:val="1"/>
      <w:marLeft w:val="0"/>
      <w:marRight w:val="0"/>
      <w:marTop w:val="0"/>
      <w:marBottom w:val="0"/>
      <w:divBdr>
        <w:top w:val="none" w:sz="0" w:space="0" w:color="auto"/>
        <w:left w:val="none" w:sz="0" w:space="0" w:color="auto"/>
        <w:bottom w:val="none" w:sz="0" w:space="0" w:color="auto"/>
        <w:right w:val="none" w:sz="0" w:space="0" w:color="auto"/>
      </w:divBdr>
      <w:divsChild>
        <w:div w:id="813715220">
          <w:marLeft w:val="0"/>
          <w:marRight w:val="0"/>
          <w:marTop w:val="150"/>
          <w:marBottom w:val="0"/>
          <w:divBdr>
            <w:top w:val="none" w:sz="0" w:space="0" w:color="auto"/>
            <w:left w:val="none" w:sz="0" w:space="0" w:color="auto"/>
            <w:bottom w:val="none" w:sz="0" w:space="0" w:color="auto"/>
            <w:right w:val="none" w:sz="0" w:space="0" w:color="auto"/>
          </w:divBdr>
          <w:divsChild>
            <w:div w:id="1569026698">
              <w:marLeft w:val="0"/>
              <w:marRight w:val="150"/>
              <w:marTop w:val="0"/>
              <w:marBottom w:val="0"/>
              <w:divBdr>
                <w:top w:val="none" w:sz="0" w:space="0" w:color="auto"/>
                <w:left w:val="none" w:sz="0" w:space="0" w:color="auto"/>
                <w:bottom w:val="none" w:sz="0" w:space="0" w:color="auto"/>
                <w:right w:val="none" w:sz="0" w:space="0" w:color="auto"/>
              </w:divBdr>
              <w:divsChild>
                <w:div w:id="934827617">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44">
          <w:marLeft w:val="0"/>
          <w:marRight w:val="0"/>
          <w:marTop w:val="0"/>
          <w:marBottom w:val="0"/>
          <w:divBdr>
            <w:top w:val="none" w:sz="0" w:space="8" w:color="auto"/>
            <w:left w:val="none" w:sz="0" w:space="2" w:color="auto"/>
            <w:bottom w:val="single" w:sz="6" w:space="8" w:color="DDDDDD"/>
            <w:right w:val="none" w:sz="0" w:space="0" w:color="auto"/>
          </w:divBdr>
        </w:div>
      </w:divsChild>
    </w:div>
    <w:div w:id="1074549592">
      <w:bodyDiv w:val="1"/>
      <w:marLeft w:val="0"/>
      <w:marRight w:val="0"/>
      <w:marTop w:val="0"/>
      <w:marBottom w:val="0"/>
      <w:divBdr>
        <w:top w:val="none" w:sz="0" w:space="0" w:color="auto"/>
        <w:left w:val="none" w:sz="0" w:space="0" w:color="auto"/>
        <w:bottom w:val="none" w:sz="0" w:space="0" w:color="auto"/>
        <w:right w:val="none" w:sz="0" w:space="0" w:color="auto"/>
      </w:divBdr>
      <w:divsChild>
        <w:div w:id="1518420985">
          <w:marLeft w:val="0"/>
          <w:marRight w:val="0"/>
          <w:marTop w:val="0"/>
          <w:marBottom w:val="0"/>
          <w:divBdr>
            <w:top w:val="none" w:sz="0" w:space="0" w:color="auto"/>
            <w:left w:val="none" w:sz="0" w:space="0" w:color="auto"/>
            <w:bottom w:val="none" w:sz="0" w:space="0" w:color="auto"/>
            <w:right w:val="none" w:sz="0" w:space="0" w:color="auto"/>
          </w:divBdr>
          <w:divsChild>
            <w:div w:id="994190457">
              <w:marLeft w:val="0"/>
              <w:marRight w:val="0"/>
              <w:marTop w:val="0"/>
              <w:marBottom w:val="0"/>
              <w:divBdr>
                <w:top w:val="none" w:sz="0" w:space="0" w:color="auto"/>
                <w:left w:val="none" w:sz="0" w:space="0" w:color="auto"/>
                <w:bottom w:val="none" w:sz="0" w:space="0" w:color="auto"/>
                <w:right w:val="none" w:sz="0" w:space="0" w:color="auto"/>
              </w:divBdr>
              <w:divsChild>
                <w:div w:id="1672678566">
                  <w:marLeft w:val="0"/>
                  <w:marRight w:val="0"/>
                  <w:marTop w:val="0"/>
                  <w:marBottom w:val="0"/>
                  <w:divBdr>
                    <w:top w:val="none" w:sz="0" w:space="0" w:color="auto"/>
                    <w:left w:val="none" w:sz="0" w:space="0" w:color="auto"/>
                    <w:bottom w:val="none" w:sz="0" w:space="0" w:color="auto"/>
                    <w:right w:val="none" w:sz="0" w:space="0" w:color="auto"/>
                  </w:divBdr>
                  <w:divsChild>
                    <w:div w:id="1755781448">
                      <w:marLeft w:val="0"/>
                      <w:marRight w:val="0"/>
                      <w:marTop w:val="0"/>
                      <w:marBottom w:val="0"/>
                      <w:divBdr>
                        <w:top w:val="none" w:sz="0" w:space="0" w:color="auto"/>
                        <w:left w:val="none" w:sz="0" w:space="0" w:color="auto"/>
                        <w:bottom w:val="none" w:sz="0" w:space="0" w:color="auto"/>
                        <w:right w:val="none" w:sz="0" w:space="0" w:color="auto"/>
                      </w:divBdr>
                      <w:divsChild>
                        <w:div w:id="2070763499">
                          <w:marLeft w:val="0"/>
                          <w:marRight w:val="0"/>
                          <w:marTop w:val="0"/>
                          <w:marBottom w:val="0"/>
                          <w:divBdr>
                            <w:top w:val="none" w:sz="0" w:space="0" w:color="auto"/>
                            <w:left w:val="none" w:sz="0" w:space="0" w:color="auto"/>
                            <w:bottom w:val="none" w:sz="0" w:space="0" w:color="auto"/>
                            <w:right w:val="none" w:sz="0" w:space="0" w:color="auto"/>
                          </w:divBdr>
                          <w:divsChild>
                            <w:div w:id="1961565739">
                              <w:marLeft w:val="0"/>
                              <w:marRight w:val="0"/>
                              <w:marTop w:val="0"/>
                              <w:marBottom w:val="0"/>
                              <w:divBdr>
                                <w:top w:val="none" w:sz="0" w:space="0" w:color="auto"/>
                                <w:left w:val="none" w:sz="0" w:space="0" w:color="auto"/>
                                <w:bottom w:val="none" w:sz="0" w:space="0" w:color="auto"/>
                                <w:right w:val="none" w:sz="0" w:space="0" w:color="auto"/>
                              </w:divBdr>
                              <w:divsChild>
                                <w:div w:id="757217624">
                                  <w:marLeft w:val="0"/>
                                  <w:marRight w:val="0"/>
                                  <w:marTop w:val="0"/>
                                  <w:marBottom w:val="0"/>
                                  <w:divBdr>
                                    <w:top w:val="none" w:sz="0" w:space="0" w:color="auto"/>
                                    <w:left w:val="none" w:sz="0" w:space="0" w:color="auto"/>
                                    <w:bottom w:val="none" w:sz="0" w:space="0" w:color="auto"/>
                                    <w:right w:val="none" w:sz="0" w:space="0" w:color="auto"/>
                                  </w:divBdr>
                                  <w:divsChild>
                                    <w:div w:id="72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4201">
      <w:bodyDiv w:val="1"/>
      <w:marLeft w:val="0"/>
      <w:marRight w:val="0"/>
      <w:marTop w:val="0"/>
      <w:marBottom w:val="0"/>
      <w:divBdr>
        <w:top w:val="none" w:sz="0" w:space="0" w:color="auto"/>
        <w:left w:val="none" w:sz="0" w:space="0" w:color="auto"/>
        <w:bottom w:val="none" w:sz="0" w:space="0" w:color="auto"/>
        <w:right w:val="none" w:sz="0" w:space="0" w:color="auto"/>
      </w:divBdr>
      <w:divsChild>
        <w:div w:id="497381999">
          <w:marLeft w:val="0"/>
          <w:marRight w:val="0"/>
          <w:marTop w:val="0"/>
          <w:marBottom w:val="0"/>
          <w:divBdr>
            <w:top w:val="none" w:sz="0" w:space="0" w:color="auto"/>
            <w:left w:val="none" w:sz="0" w:space="0" w:color="auto"/>
            <w:bottom w:val="dotted" w:sz="6" w:space="4" w:color="DDDDDD"/>
            <w:right w:val="none" w:sz="0" w:space="0" w:color="auto"/>
          </w:divBdr>
          <w:divsChild>
            <w:div w:id="1135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25">
      <w:bodyDiv w:val="1"/>
      <w:marLeft w:val="0"/>
      <w:marRight w:val="0"/>
      <w:marTop w:val="0"/>
      <w:marBottom w:val="0"/>
      <w:divBdr>
        <w:top w:val="none" w:sz="0" w:space="0" w:color="auto"/>
        <w:left w:val="none" w:sz="0" w:space="0" w:color="auto"/>
        <w:bottom w:val="none" w:sz="0" w:space="0" w:color="auto"/>
        <w:right w:val="none" w:sz="0" w:space="0" w:color="auto"/>
      </w:divBdr>
      <w:divsChild>
        <w:div w:id="1379863157">
          <w:marLeft w:val="0"/>
          <w:marRight w:val="0"/>
          <w:marTop w:val="0"/>
          <w:marBottom w:val="0"/>
          <w:divBdr>
            <w:top w:val="none" w:sz="0" w:space="0" w:color="auto"/>
            <w:left w:val="none" w:sz="0" w:space="0" w:color="auto"/>
            <w:bottom w:val="none" w:sz="0" w:space="0" w:color="auto"/>
            <w:right w:val="none" w:sz="0" w:space="0" w:color="auto"/>
          </w:divBdr>
        </w:div>
      </w:divsChild>
    </w:div>
    <w:div w:id="1076124148">
      <w:bodyDiv w:val="1"/>
      <w:marLeft w:val="0"/>
      <w:marRight w:val="0"/>
      <w:marTop w:val="0"/>
      <w:marBottom w:val="0"/>
      <w:divBdr>
        <w:top w:val="none" w:sz="0" w:space="0" w:color="auto"/>
        <w:left w:val="none" w:sz="0" w:space="0" w:color="auto"/>
        <w:bottom w:val="none" w:sz="0" w:space="0" w:color="auto"/>
        <w:right w:val="none" w:sz="0" w:space="0" w:color="auto"/>
      </w:divBdr>
    </w:div>
    <w:div w:id="1076439329">
      <w:bodyDiv w:val="1"/>
      <w:marLeft w:val="0"/>
      <w:marRight w:val="0"/>
      <w:marTop w:val="0"/>
      <w:marBottom w:val="0"/>
      <w:divBdr>
        <w:top w:val="none" w:sz="0" w:space="0" w:color="auto"/>
        <w:left w:val="none" w:sz="0" w:space="0" w:color="auto"/>
        <w:bottom w:val="none" w:sz="0" w:space="0" w:color="auto"/>
        <w:right w:val="none" w:sz="0" w:space="0" w:color="auto"/>
      </w:divBdr>
    </w:div>
    <w:div w:id="1076781936">
      <w:bodyDiv w:val="1"/>
      <w:marLeft w:val="0"/>
      <w:marRight w:val="0"/>
      <w:marTop w:val="0"/>
      <w:marBottom w:val="0"/>
      <w:divBdr>
        <w:top w:val="none" w:sz="0" w:space="0" w:color="auto"/>
        <w:left w:val="none" w:sz="0" w:space="0" w:color="auto"/>
        <w:bottom w:val="none" w:sz="0" w:space="0" w:color="auto"/>
        <w:right w:val="none" w:sz="0" w:space="0" w:color="auto"/>
      </w:divBdr>
      <w:divsChild>
        <w:div w:id="1020618511">
          <w:marLeft w:val="0"/>
          <w:marRight w:val="0"/>
          <w:marTop w:val="0"/>
          <w:marBottom w:val="150"/>
          <w:divBdr>
            <w:top w:val="none" w:sz="0" w:space="0" w:color="auto"/>
            <w:left w:val="none" w:sz="0" w:space="0" w:color="auto"/>
            <w:bottom w:val="none" w:sz="0" w:space="0" w:color="auto"/>
            <w:right w:val="none" w:sz="0" w:space="0" w:color="auto"/>
          </w:divBdr>
          <w:divsChild>
            <w:div w:id="1713074372">
              <w:marLeft w:val="0"/>
              <w:marRight w:val="0"/>
              <w:marTop w:val="0"/>
              <w:marBottom w:val="0"/>
              <w:divBdr>
                <w:top w:val="none" w:sz="0" w:space="0" w:color="auto"/>
                <w:left w:val="none" w:sz="0" w:space="0" w:color="auto"/>
                <w:bottom w:val="none" w:sz="0" w:space="0" w:color="auto"/>
                <w:right w:val="none" w:sz="0" w:space="0" w:color="auto"/>
              </w:divBdr>
            </w:div>
          </w:divsChild>
        </w:div>
        <w:div w:id="1552956349">
          <w:marLeft w:val="0"/>
          <w:marRight w:val="0"/>
          <w:marTop w:val="0"/>
          <w:marBottom w:val="150"/>
          <w:divBdr>
            <w:top w:val="none" w:sz="0" w:space="0" w:color="auto"/>
            <w:left w:val="none" w:sz="0" w:space="0" w:color="auto"/>
            <w:bottom w:val="none" w:sz="0" w:space="0" w:color="auto"/>
            <w:right w:val="none" w:sz="0" w:space="0" w:color="auto"/>
          </w:divBdr>
        </w:div>
        <w:div w:id="1297562680">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325">
      <w:bodyDiv w:val="1"/>
      <w:marLeft w:val="0"/>
      <w:marRight w:val="0"/>
      <w:marTop w:val="0"/>
      <w:marBottom w:val="0"/>
      <w:divBdr>
        <w:top w:val="none" w:sz="0" w:space="0" w:color="auto"/>
        <w:left w:val="none" w:sz="0" w:space="0" w:color="auto"/>
        <w:bottom w:val="none" w:sz="0" w:space="0" w:color="auto"/>
        <w:right w:val="none" w:sz="0" w:space="0" w:color="auto"/>
      </w:divBdr>
      <w:divsChild>
        <w:div w:id="1973098099">
          <w:marLeft w:val="0"/>
          <w:marRight w:val="0"/>
          <w:marTop w:val="0"/>
          <w:marBottom w:val="0"/>
          <w:divBdr>
            <w:top w:val="none" w:sz="0" w:space="0" w:color="auto"/>
            <w:left w:val="none" w:sz="0" w:space="0" w:color="auto"/>
            <w:bottom w:val="none" w:sz="0" w:space="0" w:color="auto"/>
            <w:right w:val="none" w:sz="0" w:space="0" w:color="auto"/>
          </w:divBdr>
        </w:div>
      </w:divsChild>
    </w:div>
    <w:div w:id="1076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806334">
          <w:marLeft w:val="0"/>
          <w:marRight w:val="0"/>
          <w:marTop w:val="0"/>
          <w:marBottom w:val="0"/>
          <w:divBdr>
            <w:top w:val="none" w:sz="0" w:space="0" w:color="auto"/>
            <w:left w:val="none" w:sz="0" w:space="0" w:color="auto"/>
            <w:bottom w:val="none" w:sz="0" w:space="0" w:color="auto"/>
            <w:right w:val="none" w:sz="0" w:space="0" w:color="auto"/>
          </w:divBdr>
          <w:divsChild>
            <w:div w:id="114060240">
              <w:marLeft w:val="0"/>
              <w:marRight w:val="0"/>
              <w:marTop w:val="0"/>
              <w:marBottom w:val="0"/>
              <w:divBdr>
                <w:top w:val="none" w:sz="0" w:space="0" w:color="auto"/>
                <w:left w:val="none" w:sz="0" w:space="0" w:color="auto"/>
                <w:bottom w:val="none" w:sz="0" w:space="0" w:color="auto"/>
                <w:right w:val="none" w:sz="0" w:space="0" w:color="auto"/>
              </w:divBdr>
              <w:divsChild>
                <w:div w:id="377703716">
                  <w:marLeft w:val="0"/>
                  <w:marRight w:val="0"/>
                  <w:marTop w:val="0"/>
                  <w:marBottom w:val="0"/>
                  <w:divBdr>
                    <w:top w:val="none" w:sz="0" w:space="0" w:color="auto"/>
                    <w:left w:val="none" w:sz="0" w:space="0" w:color="auto"/>
                    <w:bottom w:val="none" w:sz="0" w:space="0" w:color="auto"/>
                    <w:right w:val="none" w:sz="0" w:space="0" w:color="auto"/>
                  </w:divBdr>
                  <w:divsChild>
                    <w:div w:id="410468434">
                      <w:marLeft w:val="0"/>
                      <w:marRight w:val="0"/>
                      <w:marTop w:val="0"/>
                      <w:marBottom w:val="0"/>
                      <w:divBdr>
                        <w:top w:val="none" w:sz="0" w:space="0" w:color="auto"/>
                        <w:left w:val="none" w:sz="0" w:space="0" w:color="auto"/>
                        <w:bottom w:val="none" w:sz="0" w:space="0" w:color="auto"/>
                        <w:right w:val="none" w:sz="0" w:space="0" w:color="auto"/>
                      </w:divBdr>
                      <w:divsChild>
                        <w:div w:id="608664218">
                          <w:marLeft w:val="0"/>
                          <w:marRight w:val="0"/>
                          <w:marTop w:val="0"/>
                          <w:marBottom w:val="0"/>
                          <w:divBdr>
                            <w:top w:val="none" w:sz="0" w:space="0" w:color="auto"/>
                            <w:left w:val="none" w:sz="0" w:space="0" w:color="auto"/>
                            <w:bottom w:val="none" w:sz="0" w:space="0" w:color="auto"/>
                            <w:right w:val="none" w:sz="0" w:space="0" w:color="auto"/>
                          </w:divBdr>
                          <w:divsChild>
                            <w:div w:id="789206603">
                              <w:marLeft w:val="0"/>
                              <w:marRight w:val="0"/>
                              <w:marTop w:val="0"/>
                              <w:marBottom w:val="0"/>
                              <w:divBdr>
                                <w:top w:val="none" w:sz="0" w:space="0" w:color="auto"/>
                                <w:left w:val="none" w:sz="0" w:space="0" w:color="auto"/>
                                <w:bottom w:val="none" w:sz="0" w:space="0" w:color="auto"/>
                                <w:right w:val="none" w:sz="0" w:space="0" w:color="auto"/>
                              </w:divBdr>
                              <w:divsChild>
                                <w:div w:id="1003244317">
                                  <w:marLeft w:val="0"/>
                                  <w:marRight w:val="0"/>
                                  <w:marTop w:val="0"/>
                                  <w:marBottom w:val="0"/>
                                  <w:divBdr>
                                    <w:top w:val="none" w:sz="0" w:space="0" w:color="auto"/>
                                    <w:left w:val="none" w:sz="0" w:space="0" w:color="auto"/>
                                    <w:bottom w:val="none" w:sz="0" w:space="0" w:color="auto"/>
                                    <w:right w:val="none" w:sz="0" w:space="0" w:color="auto"/>
                                  </w:divBdr>
                                  <w:divsChild>
                                    <w:div w:id="1493567463">
                                      <w:marLeft w:val="0"/>
                                      <w:marRight w:val="0"/>
                                      <w:marTop w:val="0"/>
                                      <w:marBottom w:val="0"/>
                                      <w:divBdr>
                                        <w:top w:val="none" w:sz="0" w:space="0" w:color="auto"/>
                                        <w:left w:val="none" w:sz="0" w:space="0" w:color="auto"/>
                                        <w:bottom w:val="none" w:sz="0" w:space="0" w:color="auto"/>
                                        <w:right w:val="none" w:sz="0" w:space="0" w:color="auto"/>
                                      </w:divBdr>
                                      <w:divsChild>
                                        <w:div w:id="1300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80838">
      <w:bodyDiv w:val="1"/>
      <w:marLeft w:val="0"/>
      <w:marRight w:val="0"/>
      <w:marTop w:val="0"/>
      <w:marBottom w:val="0"/>
      <w:divBdr>
        <w:top w:val="none" w:sz="0" w:space="0" w:color="auto"/>
        <w:left w:val="none" w:sz="0" w:space="0" w:color="auto"/>
        <w:bottom w:val="none" w:sz="0" w:space="0" w:color="auto"/>
        <w:right w:val="none" w:sz="0" w:space="0" w:color="auto"/>
      </w:divBdr>
      <w:divsChild>
        <w:div w:id="1603368469">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1009065286">
                  <w:marLeft w:val="0"/>
                  <w:marRight w:val="0"/>
                  <w:marTop w:val="0"/>
                  <w:marBottom w:val="150"/>
                  <w:divBdr>
                    <w:top w:val="none" w:sz="0" w:space="0" w:color="auto"/>
                    <w:left w:val="none" w:sz="0" w:space="0" w:color="auto"/>
                    <w:bottom w:val="none" w:sz="0" w:space="0" w:color="auto"/>
                    <w:right w:val="none" w:sz="0" w:space="0" w:color="auto"/>
                  </w:divBdr>
                  <w:divsChild>
                    <w:div w:id="941229458">
                      <w:marLeft w:val="0"/>
                      <w:marRight w:val="0"/>
                      <w:marTop w:val="0"/>
                      <w:marBottom w:val="0"/>
                      <w:divBdr>
                        <w:top w:val="none" w:sz="0" w:space="0" w:color="auto"/>
                        <w:left w:val="none" w:sz="0" w:space="0" w:color="auto"/>
                        <w:bottom w:val="none" w:sz="0" w:space="0" w:color="auto"/>
                        <w:right w:val="none" w:sz="0" w:space="0" w:color="auto"/>
                      </w:divBdr>
                      <w:divsChild>
                        <w:div w:id="517813006">
                          <w:marLeft w:val="0"/>
                          <w:marRight w:val="0"/>
                          <w:marTop w:val="0"/>
                          <w:marBottom w:val="0"/>
                          <w:divBdr>
                            <w:top w:val="none" w:sz="0" w:space="0" w:color="auto"/>
                            <w:left w:val="none" w:sz="0" w:space="0" w:color="auto"/>
                            <w:bottom w:val="none" w:sz="0" w:space="0" w:color="auto"/>
                            <w:right w:val="none" w:sz="0" w:space="0" w:color="auto"/>
                          </w:divBdr>
                          <w:divsChild>
                            <w:div w:id="667169523">
                              <w:marLeft w:val="0"/>
                              <w:marRight w:val="0"/>
                              <w:marTop w:val="0"/>
                              <w:marBottom w:val="0"/>
                              <w:divBdr>
                                <w:top w:val="none" w:sz="0" w:space="0" w:color="auto"/>
                                <w:left w:val="none" w:sz="0" w:space="0" w:color="auto"/>
                                <w:bottom w:val="none" w:sz="0" w:space="0" w:color="auto"/>
                                <w:right w:val="none" w:sz="0" w:space="0" w:color="auto"/>
                              </w:divBdr>
                              <w:divsChild>
                                <w:div w:id="394817975">
                                  <w:marLeft w:val="0"/>
                                  <w:marRight w:val="0"/>
                                  <w:marTop w:val="0"/>
                                  <w:marBottom w:val="0"/>
                                  <w:divBdr>
                                    <w:top w:val="none" w:sz="0" w:space="0" w:color="auto"/>
                                    <w:left w:val="none" w:sz="0" w:space="0" w:color="auto"/>
                                    <w:bottom w:val="none" w:sz="0" w:space="0" w:color="auto"/>
                                    <w:right w:val="none" w:sz="0" w:space="0" w:color="auto"/>
                                  </w:divBdr>
                                  <w:divsChild>
                                    <w:div w:id="70591711">
                                      <w:marLeft w:val="0"/>
                                      <w:marRight w:val="0"/>
                                      <w:marTop w:val="0"/>
                                      <w:marBottom w:val="0"/>
                                      <w:divBdr>
                                        <w:top w:val="none" w:sz="0" w:space="0" w:color="auto"/>
                                        <w:left w:val="none" w:sz="0" w:space="0" w:color="auto"/>
                                        <w:bottom w:val="none" w:sz="0" w:space="0" w:color="auto"/>
                                        <w:right w:val="none" w:sz="0" w:space="0" w:color="auto"/>
                                      </w:divBdr>
                                      <w:divsChild>
                                        <w:div w:id="1211723357">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220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46105">
      <w:bodyDiv w:val="1"/>
      <w:marLeft w:val="0"/>
      <w:marRight w:val="0"/>
      <w:marTop w:val="0"/>
      <w:marBottom w:val="0"/>
      <w:divBdr>
        <w:top w:val="none" w:sz="0" w:space="0" w:color="auto"/>
        <w:left w:val="none" w:sz="0" w:space="0" w:color="auto"/>
        <w:bottom w:val="none" w:sz="0" w:space="0" w:color="auto"/>
        <w:right w:val="none" w:sz="0" w:space="0" w:color="auto"/>
      </w:divBdr>
      <w:divsChild>
        <w:div w:id="1550148383">
          <w:marLeft w:val="0"/>
          <w:marRight w:val="0"/>
          <w:marTop w:val="0"/>
          <w:marBottom w:val="0"/>
          <w:divBdr>
            <w:top w:val="none" w:sz="0" w:space="0" w:color="auto"/>
            <w:left w:val="none" w:sz="0" w:space="0" w:color="auto"/>
            <w:bottom w:val="dotted" w:sz="6" w:space="4" w:color="DDDDDD"/>
            <w:right w:val="none" w:sz="0" w:space="0" w:color="auto"/>
          </w:divBdr>
        </w:div>
      </w:divsChild>
    </w:div>
    <w:div w:id="1078164627">
      <w:bodyDiv w:val="1"/>
      <w:marLeft w:val="0"/>
      <w:marRight w:val="0"/>
      <w:marTop w:val="0"/>
      <w:marBottom w:val="0"/>
      <w:divBdr>
        <w:top w:val="none" w:sz="0" w:space="0" w:color="auto"/>
        <w:left w:val="none" w:sz="0" w:space="0" w:color="auto"/>
        <w:bottom w:val="none" w:sz="0" w:space="0" w:color="auto"/>
        <w:right w:val="none" w:sz="0" w:space="0" w:color="auto"/>
      </w:divBdr>
      <w:divsChild>
        <w:div w:id="1529371608">
          <w:marLeft w:val="0"/>
          <w:marRight w:val="0"/>
          <w:marTop w:val="0"/>
          <w:marBottom w:val="15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 w:id="117725728">
          <w:marLeft w:val="0"/>
          <w:marRight w:val="0"/>
          <w:marTop w:val="0"/>
          <w:marBottom w:val="150"/>
          <w:divBdr>
            <w:top w:val="none" w:sz="0" w:space="0" w:color="auto"/>
            <w:left w:val="none" w:sz="0" w:space="0" w:color="auto"/>
            <w:bottom w:val="none" w:sz="0" w:space="0" w:color="auto"/>
            <w:right w:val="none" w:sz="0" w:space="0" w:color="auto"/>
          </w:divBdr>
        </w:div>
        <w:div w:id="1496990062">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142">
      <w:bodyDiv w:val="1"/>
      <w:marLeft w:val="0"/>
      <w:marRight w:val="0"/>
      <w:marTop w:val="0"/>
      <w:marBottom w:val="0"/>
      <w:divBdr>
        <w:top w:val="none" w:sz="0" w:space="0" w:color="auto"/>
        <w:left w:val="none" w:sz="0" w:space="0" w:color="auto"/>
        <w:bottom w:val="none" w:sz="0" w:space="0" w:color="auto"/>
        <w:right w:val="none" w:sz="0" w:space="0" w:color="auto"/>
      </w:divBdr>
    </w:div>
    <w:div w:id="1079785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224">
          <w:marLeft w:val="0"/>
          <w:marRight w:val="0"/>
          <w:marTop w:val="0"/>
          <w:marBottom w:val="0"/>
          <w:divBdr>
            <w:top w:val="none" w:sz="0" w:space="0" w:color="auto"/>
            <w:left w:val="none" w:sz="0" w:space="0" w:color="auto"/>
            <w:bottom w:val="none" w:sz="0" w:space="0" w:color="auto"/>
            <w:right w:val="none" w:sz="0" w:space="0" w:color="auto"/>
          </w:divBdr>
          <w:divsChild>
            <w:div w:id="1043746888">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150"/>
                  <w:divBdr>
                    <w:top w:val="none" w:sz="0" w:space="0" w:color="auto"/>
                    <w:left w:val="none" w:sz="0" w:space="0" w:color="auto"/>
                    <w:bottom w:val="none" w:sz="0" w:space="0" w:color="auto"/>
                    <w:right w:val="none" w:sz="0" w:space="0" w:color="auto"/>
                  </w:divBdr>
                  <w:divsChild>
                    <w:div w:id="370767297">
                      <w:marLeft w:val="0"/>
                      <w:marRight w:val="0"/>
                      <w:marTop w:val="0"/>
                      <w:marBottom w:val="0"/>
                      <w:divBdr>
                        <w:top w:val="none" w:sz="0" w:space="0" w:color="auto"/>
                        <w:left w:val="none" w:sz="0" w:space="0" w:color="auto"/>
                        <w:bottom w:val="none" w:sz="0" w:space="0" w:color="auto"/>
                        <w:right w:val="none" w:sz="0" w:space="0" w:color="auto"/>
                      </w:divBdr>
                      <w:divsChild>
                        <w:div w:id="6909346">
                          <w:marLeft w:val="0"/>
                          <w:marRight w:val="0"/>
                          <w:marTop w:val="0"/>
                          <w:marBottom w:val="0"/>
                          <w:divBdr>
                            <w:top w:val="none" w:sz="0" w:space="0" w:color="auto"/>
                            <w:left w:val="none" w:sz="0" w:space="0" w:color="auto"/>
                            <w:bottom w:val="none" w:sz="0" w:space="0" w:color="auto"/>
                            <w:right w:val="none" w:sz="0" w:space="0" w:color="auto"/>
                          </w:divBdr>
                          <w:divsChild>
                            <w:div w:id="907568989">
                              <w:marLeft w:val="0"/>
                              <w:marRight w:val="0"/>
                              <w:marTop w:val="0"/>
                              <w:marBottom w:val="0"/>
                              <w:divBdr>
                                <w:top w:val="none" w:sz="0" w:space="0" w:color="auto"/>
                                <w:left w:val="none" w:sz="0" w:space="0" w:color="auto"/>
                                <w:bottom w:val="none" w:sz="0" w:space="0" w:color="auto"/>
                                <w:right w:val="none" w:sz="0" w:space="0" w:color="auto"/>
                              </w:divBdr>
                              <w:divsChild>
                                <w:div w:id="809975860">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403795052">
                                          <w:marLeft w:val="0"/>
                                          <w:marRight w:val="0"/>
                                          <w:marTop w:val="0"/>
                                          <w:marBottom w:val="0"/>
                                          <w:divBdr>
                                            <w:top w:val="none" w:sz="0" w:space="0" w:color="auto"/>
                                            <w:left w:val="none" w:sz="0" w:space="0" w:color="auto"/>
                                            <w:bottom w:val="none" w:sz="0" w:space="0" w:color="auto"/>
                                            <w:right w:val="none" w:sz="0" w:space="0" w:color="auto"/>
                                          </w:divBdr>
                                          <w:divsChild>
                                            <w:div w:id="822239970">
                                              <w:marLeft w:val="0"/>
                                              <w:marRight w:val="0"/>
                                              <w:marTop w:val="0"/>
                                              <w:marBottom w:val="0"/>
                                              <w:divBdr>
                                                <w:top w:val="none" w:sz="0" w:space="0" w:color="auto"/>
                                                <w:left w:val="none" w:sz="0" w:space="0" w:color="auto"/>
                                                <w:bottom w:val="none" w:sz="0" w:space="0" w:color="auto"/>
                                                <w:right w:val="none" w:sz="0" w:space="0" w:color="auto"/>
                                              </w:divBdr>
                                              <w:divsChild>
                                                <w:div w:id="1993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291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40">
          <w:marLeft w:val="0"/>
          <w:marRight w:val="0"/>
          <w:marTop w:val="0"/>
          <w:marBottom w:val="150"/>
          <w:divBdr>
            <w:top w:val="none" w:sz="0" w:space="0" w:color="auto"/>
            <w:left w:val="none" w:sz="0" w:space="0" w:color="auto"/>
            <w:bottom w:val="none" w:sz="0" w:space="0" w:color="auto"/>
            <w:right w:val="none" w:sz="0" w:space="0" w:color="auto"/>
          </w:divBdr>
          <w:divsChild>
            <w:div w:id="470558278">
              <w:marLeft w:val="0"/>
              <w:marRight w:val="0"/>
              <w:marTop w:val="0"/>
              <w:marBottom w:val="0"/>
              <w:divBdr>
                <w:top w:val="none" w:sz="0" w:space="0" w:color="auto"/>
                <w:left w:val="none" w:sz="0" w:space="0" w:color="auto"/>
                <w:bottom w:val="none" w:sz="0" w:space="0" w:color="auto"/>
                <w:right w:val="none" w:sz="0" w:space="0" w:color="auto"/>
              </w:divBdr>
              <w:divsChild>
                <w:div w:id="797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042">
          <w:marLeft w:val="0"/>
          <w:marRight w:val="0"/>
          <w:marTop w:val="0"/>
          <w:marBottom w:val="150"/>
          <w:divBdr>
            <w:top w:val="none" w:sz="0" w:space="0" w:color="auto"/>
            <w:left w:val="none" w:sz="0" w:space="0" w:color="auto"/>
            <w:bottom w:val="none" w:sz="0" w:space="0" w:color="auto"/>
            <w:right w:val="none" w:sz="0" w:space="0" w:color="auto"/>
          </w:divBdr>
        </w:div>
        <w:div w:id="1586840112">
          <w:marLeft w:val="0"/>
          <w:marRight w:val="0"/>
          <w:marTop w:val="0"/>
          <w:marBottom w:val="0"/>
          <w:divBdr>
            <w:top w:val="none" w:sz="0" w:space="0" w:color="auto"/>
            <w:left w:val="none" w:sz="0" w:space="0" w:color="auto"/>
            <w:bottom w:val="none" w:sz="0" w:space="0" w:color="auto"/>
            <w:right w:val="none" w:sz="0" w:space="0" w:color="auto"/>
          </w:divBdr>
          <w:divsChild>
            <w:div w:id="1898590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519513">
      <w:bodyDiv w:val="1"/>
      <w:marLeft w:val="0"/>
      <w:marRight w:val="0"/>
      <w:marTop w:val="0"/>
      <w:marBottom w:val="0"/>
      <w:divBdr>
        <w:top w:val="none" w:sz="0" w:space="0" w:color="auto"/>
        <w:left w:val="none" w:sz="0" w:space="0" w:color="auto"/>
        <w:bottom w:val="none" w:sz="0" w:space="0" w:color="auto"/>
        <w:right w:val="none" w:sz="0" w:space="0" w:color="auto"/>
      </w:divBdr>
    </w:div>
    <w:div w:id="1080562706">
      <w:bodyDiv w:val="1"/>
      <w:marLeft w:val="0"/>
      <w:marRight w:val="0"/>
      <w:marTop w:val="0"/>
      <w:marBottom w:val="0"/>
      <w:divBdr>
        <w:top w:val="none" w:sz="0" w:space="0" w:color="auto"/>
        <w:left w:val="none" w:sz="0" w:space="0" w:color="auto"/>
        <w:bottom w:val="none" w:sz="0" w:space="0" w:color="auto"/>
        <w:right w:val="none" w:sz="0" w:space="0" w:color="auto"/>
      </w:divBdr>
      <w:divsChild>
        <w:div w:id="488054561">
          <w:marLeft w:val="0"/>
          <w:marRight w:val="0"/>
          <w:marTop w:val="0"/>
          <w:marBottom w:val="0"/>
          <w:divBdr>
            <w:top w:val="none" w:sz="0" w:space="0" w:color="auto"/>
            <w:left w:val="none" w:sz="0" w:space="0" w:color="auto"/>
            <w:bottom w:val="dotted" w:sz="6" w:space="4" w:color="DDDDDD"/>
            <w:right w:val="none" w:sz="0" w:space="0" w:color="auto"/>
          </w:divBdr>
          <w:divsChild>
            <w:div w:id="16124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976">
      <w:bodyDiv w:val="1"/>
      <w:marLeft w:val="0"/>
      <w:marRight w:val="0"/>
      <w:marTop w:val="0"/>
      <w:marBottom w:val="0"/>
      <w:divBdr>
        <w:top w:val="none" w:sz="0" w:space="0" w:color="auto"/>
        <w:left w:val="none" w:sz="0" w:space="0" w:color="auto"/>
        <w:bottom w:val="none" w:sz="0" w:space="0" w:color="auto"/>
        <w:right w:val="none" w:sz="0" w:space="0" w:color="auto"/>
      </w:divBdr>
      <w:divsChild>
        <w:div w:id="636839077">
          <w:marLeft w:val="0"/>
          <w:marRight w:val="225"/>
          <w:marTop w:val="0"/>
          <w:marBottom w:val="75"/>
          <w:divBdr>
            <w:top w:val="none" w:sz="0" w:space="0" w:color="auto"/>
            <w:left w:val="none" w:sz="0" w:space="0" w:color="auto"/>
            <w:bottom w:val="none" w:sz="0" w:space="0" w:color="auto"/>
            <w:right w:val="none" w:sz="0" w:space="0" w:color="auto"/>
          </w:divBdr>
          <w:divsChild>
            <w:div w:id="1625235729">
              <w:marLeft w:val="0"/>
              <w:marRight w:val="0"/>
              <w:marTop w:val="0"/>
              <w:marBottom w:val="0"/>
              <w:divBdr>
                <w:top w:val="none" w:sz="0" w:space="0" w:color="auto"/>
                <w:left w:val="none" w:sz="0" w:space="0" w:color="auto"/>
                <w:bottom w:val="none" w:sz="0" w:space="0" w:color="auto"/>
                <w:right w:val="none" w:sz="0" w:space="0" w:color="auto"/>
              </w:divBdr>
            </w:div>
          </w:divsChild>
        </w:div>
        <w:div w:id="718406518">
          <w:marLeft w:val="0"/>
          <w:marRight w:val="0"/>
          <w:marTop w:val="0"/>
          <w:marBottom w:val="0"/>
          <w:divBdr>
            <w:top w:val="none" w:sz="0" w:space="0" w:color="auto"/>
            <w:left w:val="none" w:sz="0" w:space="0" w:color="auto"/>
            <w:bottom w:val="dotted" w:sz="6" w:space="4" w:color="DDDDDD"/>
            <w:right w:val="none" w:sz="0" w:space="0" w:color="auto"/>
          </w:divBdr>
        </w:div>
      </w:divsChild>
    </w:div>
    <w:div w:id="1080718266">
      <w:bodyDiv w:val="1"/>
      <w:marLeft w:val="0"/>
      <w:marRight w:val="0"/>
      <w:marTop w:val="0"/>
      <w:marBottom w:val="0"/>
      <w:divBdr>
        <w:top w:val="none" w:sz="0" w:space="0" w:color="auto"/>
        <w:left w:val="none" w:sz="0" w:space="0" w:color="auto"/>
        <w:bottom w:val="none" w:sz="0" w:space="0" w:color="auto"/>
        <w:right w:val="none" w:sz="0" w:space="0" w:color="auto"/>
      </w:divBdr>
    </w:div>
    <w:div w:id="1080980754">
      <w:bodyDiv w:val="1"/>
      <w:marLeft w:val="0"/>
      <w:marRight w:val="0"/>
      <w:marTop w:val="0"/>
      <w:marBottom w:val="0"/>
      <w:divBdr>
        <w:top w:val="none" w:sz="0" w:space="0" w:color="auto"/>
        <w:left w:val="none" w:sz="0" w:space="0" w:color="auto"/>
        <w:bottom w:val="none" w:sz="0" w:space="0" w:color="auto"/>
        <w:right w:val="none" w:sz="0" w:space="0" w:color="auto"/>
      </w:divBdr>
      <w:divsChild>
        <w:div w:id="102190021">
          <w:marLeft w:val="0"/>
          <w:marRight w:val="0"/>
          <w:marTop w:val="0"/>
          <w:marBottom w:val="150"/>
          <w:divBdr>
            <w:top w:val="none" w:sz="0" w:space="0" w:color="auto"/>
            <w:left w:val="none" w:sz="0" w:space="0" w:color="auto"/>
            <w:bottom w:val="none" w:sz="0" w:space="0" w:color="auto"/>
            <w:right w:val="none" w:sz="0" w:space="0" w:color="auto"/>
          </w:divBdr>
          <w:divsChild>
            <w:div w:id="421991502">
              <w:marLeft w:val="0"/>
              <w:marRight w:val="0"/>
              <w:marTop w:val="0"/>
              <w:marBottom w:val="0"/>
              <w:divBdr>
                <w:top w:val="none" w:sz="0" w:space="0" w:color="auto"/>
                <w:left w:val="none" w:sz="0" w:space="0" w:color="auto"/>
                <w:bottom w:val="none" w:sz="0" w:space="0" w:color="auto"/>
                <w:right w:val="none" w:sz="0" w:space="0" w:color="auto"/>
              </w:divBdr>
              <w:divsChild>
                <w:div w:id="1284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54799">
          <w:marLeft w:val="0"/>
          <w:marRight w:val="0"/>
          <w:marTop w:val="0"/>
          <w:marBottom w:val="150"/>
          <w:divBdr>
            <w:top w:val="none" w:sz="0" w:space="0" w:color="auto"/>
            <w:left w:val="none" w:sz="0" w:space="0" w:color="auto"/>
            <w:bottom w:val="none" w:sz="0" w:space="0" w:color="auto"/>
            <w:right w:val="none" w:sz="0" w:space="0" w:color="auto"/>
          </w:divBdr>
        </w:div>
      </w:divsChild>
    </w:div>
    <w:div w:id="10812235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50">
          <w:marLeft w:val="0"/>
          <w:marRight w:val="0"/>
          <w:marTop w:val="0"/>
          <w:marBottom w:val="0"/>
          <w:divBdr>
            <w:top w:val="none" w:sz="0" w:space="0" w:color="auto"/>
            <w:left w:val="none" w:sz="0" w:space="0" w:color="auto"/>
            <w:bottom w:val="none" w:sz="0" w:space="0" w:color="auto"/>
            <w:right w:val="none" w:sz="0" w:space="0" w:color="auto"/>
          </w:divBdr>
          <w:divsChild>
            <w:div w:id="1622221530">
              <w:marLeft w:val="0"/>
              <w:marRight w:val="0"/>
              <w:marTop w:val="0"/>
              <w:marBottom w:val="0"/>
              <w:divBdr>
                <w:top w:val="none" w:sz="0" w:space="0" w:color="auto"/>
                <w:left w:val="none" w:sz="0" w:space="0" w:color="auto"/>
                <w:bottom w:val="none" w:sz="0" w:space="0" w:color="auto"/>
                <w:right w:val="none" w:sz="0" w:space="0" w:color="auto"/>
              </w:divBdr>
              <w:divsChild>
                <w:div w:id="966548399">
                  <w:marLeft w:val="0"/>
                  <w:marRight w:val="0"/>
                  <w:marTop w:val="0"/>
                  <w:marBottom w:val="0"/>
                  <w:divBdr>
                    <w:top w:val="none" w:sz="0" w:space="0" w:color="auto"/>
                    <w:left w:val="none" w:sz="0" w:space="0" w:color="auto"/>
                    <w:bottom w:val="none" w:sz="0" w:space="0" w:color="auto"/>
                    <w:right w:val="none" w:sz="0" w:space="0" w:color="auto"/>
                  </w:divBdr>
                  <w:divsChild>
                    <w:div w:id="289213149">
                      <w:marLeft w:val="0"/>
                      <w:marRight w:val="0"/>
                      <w:marTop w:val="0"/>
                      <w:marBottom w:val="0"/>
                      <w:divBdr>
                        <w:top w:val="none" w:sz="0" w:space="0" w:color="auto"/>
                        <w:left w:val="none" w:sz="0" w:space="0" w:color="auto"/>
                        <w:bottom w:val="none" w:sz="0" w:space="0" w:color="auto"/>
                        <w:right w:val="none" w:sz="0" w:space="0" w:color="auto"/>
                      </w:divBdr>
                      <w:divsChild>
                        <w:div w:id="1656184766">
                          <w:marLeft w:val="0"/>
                          <w:marRight w:val="0"/>
                          <w:marTop w:val="0"/>
                          <w:marBottom w:val="0"/>
                          <w:divBdr>
                            <w:top w:val="none" w:sz="0" w:space="0" w:color="auto"/>
                            <w:left w:val="none" w:sz="0" w:space="0" w:color="auto"/>
                            <w:bottom w:val="none" w:sz="0" w:space="0" w:color="auto"/>
                            <w:right w:val="none" w:sz="0" w:space="0" w:color="auto"/>
                          </w:divBdr>
                          <w:divsChild>
                            <w:div w:id="1742822646">
                              <w:marLeft w:val="0"/>
                              <w:marRight w:val="0"/>
                              <w:marTop w:val="0"/>
                              <w:marBottom w:val="0"/>
                              <w:divBdr>
                                <w:top w:val="none" w:sz="0" w:space="0" w:color="auto"/>
                                <w:left w:val="none" w:sz="0" w:space="0" w:color="auto"/>
                                <w:bottom w:val="none" w:sz="0" w:space="0" w:color="auto"/>
                                <w:right w:val="none" w:sz="0" w:space="0" w:color="auto"/>
                              </w:divBdr>
                              <w:divsChild>
                                <w:div w:id="1078133963">
                                  <w:marLeft w:val="0"/>
                                  <w:marRight w:val="0"/>
                                  <w:marTop w:val="0"/>
                                  <w:marBottom w:val="0"/>
                                  <w:divBdr>
                                    <w:top w:val="none" w:sz="0" w:space="0" w:color="auto"/>
                                    <w:left w:val="none" w:sz="0" w:space="0" w:color="auto"/>
                                    <w:bottom w:val="none" w:sz="0" w:space="0" w:color="auto"/>
                                    <w:right w:val="none" w:sz="0" w:space="0" w:color="auto"/>
                                  </w:divBdr>
                                  <w:divsChild>
                                    <w:div w:id="1824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5449">
      <w:bodyDiv w:val="1"/>
      <w:marLeft w:val="0"/>
      <w:marRight w:val="0"/>
      <w:marTop w:val="0"/>
      <w:marBottom w:val="0"/>
      <w:divBdr>
        <w:top w:val="none" w:sz="0" w:space="0" w:color="auto"/>
        <w:left w:val="none" w:sz="0" w:space="0" w:color="auto"/>
        <w:bottom w:val="none" w:sz="0" w:space="0" w:color="auto"/>
        <w:right w:val="none" w:sz="0" w:space="0" w:color="auto"/>
      </w:divBdr>
    </w:div>
    <w:div w:id="1082528605">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2">
          <w:marLeft w:val="0"/>
          <w:marRight w:val="0"/>
          <w:marTop w:val="0"/>
          <w:marBottom w:val="0"/>
          <w:divBdr>
            <w:top w:val="none" w:sz="0" w:space="0" w:color="auto"/>
            <w:left w:val="none" w:sz="0" w:space="0" w:color="auto"/>
            <w:bottom w:val="dotted" w:sz="6" w:space="4" w:color="DDDDDD"/>
            <w:right w:val="none" w:sz="0" w:space="0" w:color="auto"/>
          </w:divBdr>
          <w:divsChild>
            <w:div w:id="285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496">
      <w:bodyDiv w:val="1"/>
      <w:marLeft w:val="0"/>
      <w:marRight w:val="0"/>
      <w:marTop w:val="0"/>
      <w:marBottom w:val="0"/>
      <w:divBdr>
        <w:top w:val="none" w:sz="0" w:space="0" w:color="auto"/>
        <w:left w:val="none" w:sz="0" w:space="0" w:color="auto"/>
        <w:bottom w:val="none" w:sz="0" w:space="0" w:color="auto"/>
        <w:right w:val="none" w:sz="0" w:space="0" w:color="auto"/>
      </w:divBdr>
      <w:divsChild>
        <w:div w:id="690960653">
          <w:marLeft w:val="0"/>
          <w:marRight w:val="0"/>
          <w:marTop w:val="0"/>
          <w:marBottom w:val="0"/>
          <w:divBdr>
            <w:top w:val="none" w:sz="0" w:space="0" w:color="auto"/>
            <w:left w:val="none" w:sz="0" w:space="0" w:color="auto"/>
            <w:bottom w:val="none" w:sz="0" w:space="0" w:color="auto"/>
            <w:right w:val="none" w:sz="0" w:space="0" w:color="auto"/>
          </w:divBdr>
          <w:divsChild>
            <w:div w:id="1986886616">
              <w:marLeft w:val="0"/>
              <w:marRight w:val="0"/>
              <w:marTop w:val="0"/>
              <w:marBottom w:val="150"/>
              <w:divBdr>
                <w:top w:val="none" w:sz="0" w:space="0" w:color="auto"/>
                <w:left w:val="none" w:sz="0" w:space="0" w:color="auto"/>
                <w:bottom w:val="none" w:sz="0" w:space="0" w:color="auto"/>
                <w:right w:val="none" w:sz="0" w:space="0" w:color="auto"/>
              </w:divBdr>
            </w:div>
            <w:div w:id="14431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20">
      <w:bodyDiv w:val="1"/>
      <w:marLeft w:val="0"/>
      <w:marRight w:val="0"/>
      <w:marTop w:val="0"/>
      <w:marBottom w:val="0"/>
      <w:divBdr>
        <w:top w:val="none" w:sz="0" w:space="0" w:color="auto"/>
        <w:left w:val="none" w:sz="0" w:space="0" w:color="auto"/>
        <w:bottom w:val="none" w:sz="0" w:space="0" w:color="auto"/>
        <w:right w:val="none" w:sz="0" w:space="0" w:color="auto"/>
      </w:divBdr>
      <w:divsChild>
        <w:div w:id="2129663783">
          <w:marLeft w:val="0"/>
          <w:marRight w:val="0"/>
          <w:marTop w:val="0"/>
          <w:marBottom w:val="150"/>
          <w:divBdr>
            <w:top w:val="none" w:sz="0" w:space="0" w:color="auto"/>
            <w:left w:val="none" w:sz="0" w:space="0" w:color="auto"/>
            <w:bottom w:val="none" w:sz="0" w:space="0" w:color="auto"/>
            <w:right w:val="none" w:sz="0" w:space="0" w:color="auto"/>
          </w:divBdr>
        </w:div>
      </w:divsChild>
    </w:div>
    <w:div w:id="1083457384">
      <w:bodyDiv w:val="1"/>
      <w:marLeft w:val="0"/>
      <w:marRight w:val="0"/>
      <w:marTop w:val="0"/>
      <w:marBottom w:val="0"/>
      <w:divBdr>
        <w:top w:val="none" w:sz="0" w:space="0" w:color="auto"/>
        <w:left w:val="none" w:sz="0" w:space="0" w:color="auto"/>
        <w:bottom w:val="none" w:sz="0" w:space="0" w: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t w:val="none" w:sz="0" w:space="0" w:color="auto"/>
          </w:divBdr>
          <w:divsChild>
            <w:div w:id="1651517177">
              <w:marLeft w:val="0"/>
              <w:marRight w:val="0"/>
              <w:marTop w:val="0"/>
              <w:marBottom w:val="0"/>
              <w:divBdr>
                <w:top w:val="none" w:sz="0" w:space="0" w:color="auto"/>
                <w:left w:val="none" w:sz="0" w:space="0" w:color="auto"/>
                <w:bottom w:val="none" w:sz="0" w:space="0" w:color="auto"/>
                <w:right w:val="none" w:sz="0" w:space="0" w:color="auto"/>
              </w:divBdr>
              <w:divsChild>
                <w:div w:id="289479044">
                  <w:marLeft w:val="0"/>
                  <w:marRight w:val="0"/>
                  <w:marTop w:val="0"/>
                  <w:marBottom w:val="0"/>
                  <w:divBdr>
                    <w:top w:val="none" w:sz="0" w:space="0" w:color="auto"/>
                    <w:left w:val="none" w:sz="0" w:space="0" w:color="auto"/>
                    <w:bottom w:val="none" w:sz="0" w:space="0" w:color="auto"/>
                    <w:right w:val="none" w:sz="0" w:space="0" w:color="auto"/>
                  </w:divBdr>
                  <w:divsChild>
                    <w:div w:id="216891335">
                      <w:marLeft w:val="0"/>
                      <w:marRight w:val="0"/>
                      <w:marTop w:val="0"/>
                      <w:marBottom w:val="0"/>
                      <w:divBdr>
                        <w:top w:val="none" w:sz="0" w:space="0" w:color="auto"/>
                        <w:left w:val="none" w:sz="0" w:space="0" w:color="auto"/>
                        <w:bottom w:val="none" w:sz="0" w:space="0" w:color="auto"/>
                        <w:right w:val="none" w:sz="0" w:space="0" w:color="auto"/>
                      </w:divBdr>
                      <w:divsChild>
                        <w:div w:id="1144733053">
                          <w:marLeft w:val="0"/>
                          <w:marRight w:val="0"/>
                          <w:marTop w:val="0"/>
                          <w:marBottom w:val="0"/>
                          <w:divBdr>
                            <w:top w:val="none" w:sz="0" w:space="0" w:color="auto"/>
                            <w:left w:val="none" w:sz="0" w:space="0" w:color="auto"/>
                            <w:bottom w:val="none" w:sz="0" w:space="0" w:color="auto"/>
                            <w:right w:val="none" w:sz="0" w:space="0" w:color="auto"/>
                          </w:divBdr>
                          <w:divsChild>
                            <w:div w:id="1855025569">
                              <w:marLeft w:val="0"/>
                              <w:marRight w:val="0"/>
                              <w:marTop w:val="0"/>
                              <w:marBottom w:val="0"/>
                              <w:divBdr>
                                <w:top w:val="none" w:sz="0" w:space="0" w:color="auto"/>
                                <w:left w:val="none" w:sz="0" w:space="0" w:color="auto"/>
                                <w:bottom w:val="none" w:sz="0" w:space="0" w:color="auto"/>
                                <w:right w:val="none" w:sz="0" w:space="0" w:color="auto"/>
                              </w:divBdr>
                              <w:divsChild>
                                <w:div w:id="2007438674">
                                  <w:marLeft w:val="0"/>
                                  <w:marRight w:val="0"/>
                                  <w:marTop w:val="0"/>
                                  <w:marBottom w:val="0"/>
                                  <w:divBdr>
                                    <w:top w:val="none" w:sz="0" w:space="0" w:color="auto"/>
                                    <w:left w:val="none" w:sz="0" w:space="0" w:color="auto"/>
                                    <w:bottom w:val="none" w:sz="0" w:space="0" w:color="auto"/>
                                    <w:right w:val="none" w:sz="0" w:space="0" w:color="auto"/>
                                  </w:divBdr>
                                  <w:divsChild>
                                    <w:div w:id="1142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398">
      <w:bodyDiv w:val="1"/>
      <w:marLeft w:val="0"/>
      <w:marRight w:val="0"/>
      <w:marTop w:val="0"/>
      <w:marBottom w:val="0"/>
      <w:divBdr>
        <w:top w:val="none" w:sz="0" w:space="0" w:color="auto"/>
        <w:left w:val="none" w:sz="0" w:space="0" w:color="auto"/>
        <w:bottom w:val="none" w:sz="0" w:space="0" w:color="auto"/>
        <w:right w:val="none" w:sz="0" w:space="0" w:color="auto"/>
      </w:divBdr>
      <w:divsChild>
        <w:div w:id="992608428">
          <w:marLeft w:val="-9765"/>
          <w:marRight w:val="0"/>
          <w:marTop w:val="0"/>
          <w:marBottom w:val="0"/>
          <w:divBdr>
            <w:top w:val="none" w:sz="0" w:space="0" w:color="auto"/>
            <w:left w:val="none" w:sz="0" w:space="0" w:color="auto"/>
            <w:bottom w:val="none" w:sz="0" w:space="0" w:color="auto"/>
            <w:right w:val="none" w:sz="0" w:space="0" w:color="auto"/>
          </w:divBdr>
        </w:div>
      </w:divsChild>
    </w:div>
    <w:div w:id="1083837760">
      <w:bodyDiv w:val="1"/>
      <w:marLeft w:val="0"/>
      <w:marRight w:val="0"/>
      <w:marTop w:val="0"/>
      <w:marBottom w:val="0"/>
      <w:divBdr>
        <w:top w:val="none" w:sz="0" w:space="0" w:color="auto"/>
        <w:left w:val="none" w:sz="0" w:space="0" w:color="auto"/>
        <w:bottom w:val="none" w:sz="0" w:space="0" w:color="auto"/>
        <w:right w:val="none" w:sz="0" w:space="0" w:color="auto"/>
      </w:divBdr>
    </w:div>
    <w:div w:id="1084256771">
      <w:bodyDiv w:val="1"/>
      <w:marLeft w:val="0"/>
      <w:marRight w:val="0"/>
      <w:marTop w:val="0"/>
      <w:marBottom w:val="0"/>
      <w:divBdr>
        <w:top w:val="none" w:sz="0" w:space="0" w:color="auto"/>
        <w:left w:val="none" w:sz="0" w:space="0" w:color="auto"/>
        <w:bottom w:val="none" w:sz="0" w:space="0" w:color="auto"/>
        <w:right w:val="none" w:sz="0" w:space="0" w:color="auto"/>
      </w:divBdr>
    </w:div>
    <w:div w:id="10844518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4">
          <w:marLeft w:val="0"/>
          <w:marRight w:val="0"/>
          <w:marTop w:val="0"/>
          <w:marBottom w:val="0"/>
          <w:divBdr>
            <w:top w:val="none" w:sz="0" w:space="0" w:color="auto"/>
            <w:left w:val="none" w:sz="0" w:space="0" w:color="auto"/>
            <w:bottom w:val="dotted" w:sz="6" w:space="4" w:color="DDDDDD"/>
            <w:right w:val="none" w:sz="0" w:space="0" w:color="auto"/>
          </w:divBdr>
          <w:divsChild>
            <w:div w:id="1700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6">
          <w:marLeft w:val="0"/>
          <w:marRight w:val="0"/>
          <w:marTop w:val="0"/>
          <w:marBottom w:val="0"/>
          <w:divBdr>
            <w:top w:val="none" w:sz="0" w:space="0" w:color="auto"/>
            <w:left w:val="none" w:sz="0" w:space="0" w:color="auto"/>
            <w:bottom w:val="none" w:sz="0" w:space="0" w:color="auto"/>
            <w:right w:val="none" w:sz="0" w:space="0" w:color="auto"/>
          </w:divBdr>
          <w:divsChild>
            <w:div w:id="2144762653">
              <w:marLeft w:val="0"/>
              <w:marRight w:val="0"/>
              <w:marTop w:val="0"/>
              <w:marBottom w:val="0"/>
              <w:divBdr>
                <w:top w:val="none" w:sz="0" w:space="0" w:color="auto"/>
                <w:left w:val="none" w:sz="0" w:space="0" w:color="auto"/>
                <w:bottom w:val="none" w:sz="0" w:space="0" w:color="auto"/>
                <w:right w:val="none" w:sz="0" w:space="0" w:color="auto"/>
              </w:divBdr>
              <w:divsChild>
                <w:div w:id="704987317">
                  <w:marLeft w:val="0"/>
                  <w:marRight w:val="0"/>
                  <w:marTop w:val="0"/>
                  <w:marBottom w:val="0"/>
                  <w:divBdr>
                    <w:top w:val="none" w:sz="0" w:space="0" w:color="auto"/>
                    <w:left w:val="none" w:sz="0" w:space="0" w:color="auto"/>
                    <w:bottom w:val="none" w:sz="0" w:space="0" w:color="auto"/>
                    <w:right w:val="none" w:sz="0" w:space="0" w:color="auto"/>
                  </w:divBdr>
                  <w:divsChild>
                    <w:div w:id="1187672370">
                      <w:marLeft w:val="0"/>
                      <w:marRight w:val="0"/>
                      <w:marTop w:val="0"/>
                      <w:marBottom w:val="0"/>
                      <w:divBdr>
                        <w:top w:val="none" w:sz="0" w:space="0" w:color="auto"/>
                        <w:left w:val="none" w:sz="0" w:space="0" w:color="auto"/>
                        <w:bottom w:val="none" w:sz="0" w:space="0" w:color="auto"/>
                        <w:right w:val="none" w:sz="0" w:space="0" w:color="auto"/>
                      </w:divBdr>
                      <w:divsChild>
                        <w:div w:id="1800103895">
                          <w:marLeft w:val="0"/>
                          <w:marRight w:val="0"/>
                          <w:marTop w:val="0"/>
                          <w:marBottom w:val="0"/>
                          <w:divBdr>
                            <w:top w:val="none" w:sz="0" w:space="0" w:color="auto"/>
                            <w:left w:val="none" w:sz="0" w:space="0" w:color="auto"/>
                            <w:bottom w:val="none" w:sz="0" w:space="0" w:color="auto"/>
                            <w:right w:val="none" w:sz="0" w:space="0" w:color="auto"/>
                          </w:divBdr>
                          <w:divsChild>
                            <w:div w:id="1800218269">
                              <w:marLeft w:val="0"/>
                              <w:marRight w:val="0"/>
                              <w:marTop w:val="0"/>
                              <w:marBottom w:val="0"/>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08321">
      <w:bodyDiv w:val="1"/>
      <w:marLeft w:val="0"/>
      <w:marRight w:val="0"/>
      <w:marTop w:val="0"/>
      <w:marBottom w:val="0"/>
      <w:divBdr>
        <w:top w:val="none" w:sz="0" w:space="0" w:color="auto"/>
        <w:left w:val="none" w:sz="0" w:space="0" w:color="auto"/>
        <w:bottom w:val="none" w:sz="0" w:space="0" w:color="auto"/>
        <w:right w:val="none" w:sz="0" w:space="0" w:color="auto"/>
      </w:divBdr>
      <w:divsChild>
        <w:div w:id="1154953444">
          <w:marLeft w:val="0"/>
          <w:marRight w:val="0"/>
          <w:marTop w:val="0"/>
          <w:marBottom w:val="0"/>
          <w:divBdr>
            <w:top w:val="none" w:sz="0" w:space="0" w:color="auto"/>
            <w:left w:val="none" w:sz="0" w:space="0" w:color="auto"/>
            <w:bottom w:val="dotted" w:sz="6" w:space="4" w:color="DDDDDD"/>
            <w:right w:val="none" w:sz="0" w:space="0" w:color="auto"/>
          </w:divBdr>
          <w:divsChild>
            <w:div w:id="810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66">
      <w:bodyDiv w:val="1"/>
      <w:marLeft w:val="0"/>
      <w:marRight w:val="0"/>
      <w:marTop w:val="0"/>
      <w:marBottom w:val="0"/>
      <w:divBdr>
        <w:top w:val="none" w:sz="0" w:space="0" w:color="auto"/>
        <w:left w:val="none" w:sz="0" w:space="0" w:color="auto"/>
        <w:bottom w:val="none" w:sz="0" w:space="0" w:color="auto"/>
        <w:right w:val="none" w:sz="0" w:space="0" w:color="auto"/>
      </w:divBdr>
      <w:divsChild>
        <w:div w:id="854687067">
          <w:marLeft w:val="0"/>
          <w:marRight w:val="0"/>
          <w:marTop w:val="0"/>
          <w:marBottom w:val="150"/>
          <w:divBdr>
            <w:top w:val="none" w:sz="0" w:space="0" w:color="auto"/>
            <w:left w:val="none" w:sz="0" w:space="0" w:color="auto"/>
            <w:bottom w:val="none" w:sz="0" w:space="0" w:color="auto"/>
            <w:right w:val="none" w:sz="0" w:space="0" w:color="auto"/>
          </w:divBdr>
        </w:div>
      </w:divsChild>
    </w:div>
    <w:div w:id="1085885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9209">
          <w:marLeft w:val="0"/>
          <w:marRight w:val="0"/>
          <w:marTop w:val="0"/>
          <w:marBottom w:val="0"/>
          <w:divBdr>
            <w:top w:val="none" w:sz="0" w:space="0" w:color="auto"/>
            <w:left w:val="none" w:sz="0" w:space="0" w:color="auto"/>
            <w:bottom w:val="dotted" w:sz="6" w:space="4" w:color="DDDDDD"/>
            <w:right w:val="none" w:sz="0" w:space="0" w:color="auto"/>
          </w:divBdr>
        </w:div>
      </w:divsChild>
    </w:div>
    <w:div w:id="1085958117">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2">
          <w:marLeft w:val="0"/>
          <w:marRight w:val="0"/>
          <w:marTop w:val="0"/>
          <w:marBottom w:val="0"/>
          <w:divBdr>
            <w:top w:val="none" w:sz="0" w:space="0" w:color="auto"/>
            <w:left w:val="none" w:sz="0" w:space="0" w:color="auto"/>
            <w:bottom w:val="none" w:sz="0" w:space="0" w:color="auto"/>
            <w:right w:val="none" w:sz="0" w:space="0" w:color="auto"/>
          </w:divBdr>
        </w:div>
      </w:divsChild>
    </w:div>
    <w:div w:id="1086653926">
      <w:bodyDiv w:val="1"/>
      <w:marLeft w:val="0"/>
      <w:marRight w:val="0"/>
      <w:marTop w:val="0"/>
      <w:marBottom w:val="0"/>
      <w:divBdr>
        <w:top w:val="none" w:sz="0" w:space="0" w:color="auto"/>
        <w:left w:val="none" w:sz="0" w:space="0" w:color="auto"/>
        <w:bottom w:val="none" w:sz="0" w:space="0" w:color="auto"/>
        <w:right w:val="none" w:sz="0" w:space="0" w:color="auto"/>
      </w:divBdr>
      <w:divsChild>
        <w:div w:id="1927111432">
          <w:marLeft w:val="0"/>
          <w:marRight w:val="0"/>
          <w:marTop w:val="0"/>
          <w:marBottom w:val="0"/>
          <w:divBdr>
            <w:top w:val="none" w:sz="0" w:space="0" w:color="auto"/>
            <w:left w:val="none" w:sz="0" w:space="0" w:color="auto"/>
            <w:bottom w:val="none" w:sz="0" w:space="0" w:color="auto"/>
            <w:right w:val="none" w:sz="0" w:space="0" w:color="auto"/>
          </w:divBdr>
          <w:divsChild>
            <w:div w:id="629095831">
              <w:marLeft w:val="0"/>
              <w:marRight w:val="0"/>
              <w:marTop w:val="0"/>
              <w:marBottom w:val="0"/>
              <w:divBdr>
                <w:top w:val="none" w:sz="0" w:space="0" w:color="auto"/>
                <w:left w:val="none" w:sz="0" w:space="0" w:color="auto"/>
                <w:bottom w:val="none" w:sz="0" w:space="0" w:color="auto"/>
                <w:right w:val="none" w:sz="0" w:space="0" w:color="auto"/>
              </w:divBdr>
              <w:divsChild>
                <w:div w:id="636569379">
                  <w:marLeft w:val="0"/>
                  <w:marRight w:val="0"/>
                  <w:marTop w:val="0"/>
                  <w:marBottom w:val="0"/>
                  <w:divBdr>
                    <w:top w:val="none" w:sz="0" w:space="0" w:color="auto"/>
                    <w:left w:val="none" w:sz="0" w:space="0" w:color="auto"/>
                    <w:bottom w:val="none" w:sz="0" w:space="0" w:color="auto"/>
                    <w:right w:val="none" w:sz="0" w:space="0" w:color="auto"/>
                  </w:divBdr>
                  <w:divsChild>
                    <w:div w:id="110712092">
                      <w:marLeft w:val="0"/>
                      <w:marRight w:val="0"/>
                      <w:marTop w:val="0"/>
                      <w:marBottom w:val="0"/>
                      <w:divBdr>
                        <w:top w:val="none" w:sz="0" w:space="0" w:color="auto"/>
                        <w:left w:val="none" w:sz="0" w:space="0" w:color="auto"/>
                        <w:bottom w:val="none" w:sz="0" w:space="0" w:color="auto"/>
                        <w:right w:val="none" w:sz="0" w:space="0" w:color="auto"/>
                      </w:divBdr>
                      <w:divsChild>
                        <w:div w:id="934174787">
                          <w:marLeft w:val="0"/>
                          <w:marRight w:val="0"/>
                          <w:marTop w:val="0"/>
                          <w:marBottom w:val="0"/>
                          <w:divBdr>
                            <w:top w:val="none" w:sz="0" w:space="0" w:color="auto"/>
                            <w:left w:val="none" w:sz="0" w:space="0" w:color="auto"/>
                            <w:bottom w:val="none" w:sz="0" w:space="0" w:color="auto"/>
                            <w:right w:val="none" w:sz="0" w:space="0" w:color="auto"/>
                          </w:divBdr>
                          <w:divsChild>
                            <w:div w:id="1716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61">
      <w:bodyDiv w:val="1"/>
      <w:marLeft w:val="0"/>
      <w:marRight w:val="0"/>
      <w:marTop w:val="0"/>
      <w:marBottom w:val="0"/>
      <w:divBdr>
        <w:top w:val="none" w:sz="0" w:space="0" w:color="auto"/>
        <w:left w:val="none" w:sz="0" w:space="0" w:color="auto"/>
        <w:bottom w:val="none" w:sz="0" w:space="0" w:color="auto"/>
        <w:right w:val="none" w:sz="0" w:space="0" w:color="auto"/>
      </w:divBdr>
      <w:divsChild>
        <w:div w:id="1931312402">
          <w:marLeft w:val="0"/>
          <w:marRight w:val="0"/>
          <w:marTop w:val="0"/>
          <w:marBottom w:val="0"/>
          <w:divBdr>
            <w:top w:val="none" w:sz="0" w:space="0" w:color="auto"/>
            <w:left w:val="none" w:sz="0" w:space="0" w:color="auto"/>
            <w:bottom w:val="none" w:sz="0" w:space="0" w:color="auto"/>
            <w:right w:val="none" w:sz="0" w:space="0" w:color="auto"/>
          </w:divBdr>
          <w:divsChild>
            <w:div w:id="1176991695">
              <w:marLeft w:val="0"/>
              <w:marRight w:val="0"/>
              <w:marTop w:val="0"/>
              <w:marBottom w:val="0"/>
              <w:divBdr>
                <w:top w:val="none" w:sz="0" w:space="0" w:color="auto"/>
                <w:left w:val="none" w:sz="0" w:space="0" w:color="auto"/>
                <w:bottom w:val="none" w:sz="0" w:space="0" w:color="auto"/>
                <w:right w:val="none" w:sz="0" w:space="0" w:color="auto"/>
              </w:divBdr>
              <w:divsChild>
                <w:div w:id="1921328873">
                  <w:marLeft w:val="0"/>
                  <w:marRight w:val="0"/>
                  <w:marTop w:val="0"/>
                  <w:marBottom w:val="0"/>
                  <w:divBdr>
                    <w:top w:val="none" w:sz="0" w:space="0" w:color="auto"/>
                    <w:left w:val="none" w:sz="0" w:space="0" w:color="auto"/>
                    <w:bottom w:val="none" w:sz="0" w:space="0" w:color="auto"/>
                    <w:right w:val="none" w:sz="0" w:space="0" w:color="auto"/>
                  </w:divBdr>
                  <w:divsChild>
                    <w:div w:id="237904371">
                      <w:marLeft w:val="0"/>
                      <w:marRight w:val="0"/>
                      <w:marTop w:val="0"/>
                      <w:marBottom w:val="0"/>
                      <w:divBdr>
                        <w:top w:val="none" w:sz="0" w:space="0" w:color="auto"/>
                        <w:left w:val="none" w:sz="0" w:space="0" w:color="auto"/>
                        <w:bottom w:val="none" w:sz="0" w:space="0" w:color="auto"/>
                        <w:right w:val="none" w:sz="0" w:space="0" w:color="auto"/>
                      </w:divBdr>
                      <w:divsChild>
                        <w:div w:id="1075399188">
                          <w:marLeft w:val="0"/>
                          <w:marRight w:val="0"/>
                          <w:marTop w:val="0"/>
                          <w:marBottom w:val="0"/>
                          <w:divBdr>
                            <w:top w:val="none" w:sz="0" w:space="0" w:color="auto"/>
                            <w:left w:val="none" w:sz="0" w:space="0" w:color="auto"/>
                            <w:bottom w:val="none" w:sz="0" w:space="0" w:color="auto"/>
                            <w:right w:val="none" w:sz="0" w:space="0" w:color="auto"/>
                          </w:divBdr>
                          <w:divsChild>
                            <w:div w:id="217131156">
                              <w:marLeft w:val="0"/>
                              <w:marRight w:val="0"/>
                              <w:marTop w:val="0"/>
                              <w:marBottom w:val="0"/>
                              <w:divBdr>
                                <w:top w:val="none" w:sz="0" w:space="0" w:color="auto"/>
                                <w:left w:val="none" w:sz="0" w:space="0" w:color="auto"/>
                                <w:bottom w:val="none" w:sz="0" w:space="0" w:color="auto"/>
                                <w:right w:val="none" w:sz="0" w:space="0" w:color="auto"/>
                              </w:divBdr>
                              <w:divsChild>
                                <w:div w:id="529732811">
                                  <w:marLeft w:val="0"/>
                                  <w:marRight w:val="0"/>
                                  <w:marTop w:val="0"/>
                                  <w:marBottom w:val="0"/>
                                  <w:divBdr>
                                    <w:top w:val="none" w:sz="0" w:space="0" w:color="auto"/>
                                    <w:left w:val="none" w:sz="0" w:space="0" w:color="auto"/>
                                    <w:bottom w:val="none" w:sz="0" w:space="0" w:color="auto"/>
                                    <w:right w:val="none" w:sz="0" w:space="0" w:color="auto"/>
                                  </w:divBdr>
                                </w:div>
                                <w:div w:id="1198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4738">
      <w:bodyDiv w:val="1"/>
      <w:marLeft w:val="0"/>
      <w:marRight w:val="0"/>
      <w:marTop w:val="0"/>
      <w:marBottom w:val="0"/>
      <w:divBdr>
        <w:top w:val="none" w:sz="0" w:space="0" w:color="auto"/>
        <w:left w:val="none" w:sz="0" w:space="0" w:color="auto"/>
        <w:bottom w:val="none" w:sz="0" w:space="0" w:color="auto"/>
        <w:right w:val="none" w:sz="0" w:space="0" w:color="auto"/>
      </w:divBdr>
    </w:div>
    <w:div w:id="1088385080">
      <w:bodyDiv w:val="1"/>
      <w:marLeft w:val="0"/>
      <w:marRight w:val="0"/>
      <w:marTop w:val="0"/>
      <w:marBottom w:val="0"/>
      <w:divBdr>
        <w:top w:val="none" w:sz="0" w:space="0" w:color="auto"/>
        <w:left w:val="none" w:sz="0" w:space="0" w:color="auto"/>
        <w:bottom w:val="none" w:sz="0" w:space="0" w:color="auto"/>
        <w:right w:val="none" w:sz="0" w:space="0" w:color="auto"/>
      </w:divBdr>
    </w:div>
    <w:div w:id="1088423188">
      <w:bodyDiv w:val="1"/>
      <w:marLeft w:val="0"/>
      <w:marRight w:val="0"/>
      <w:marTop w:val="0"/>
      <w:marBottom w:val="0"/>
      <w:divBdr>
        <w:top w:val="none" w:sz="0" w:space="0" w:color="auto"/>
        <w:left w:val="none" w:sz="0" w:space="0" w:color="auto"/>
        <w:bottom w:val="none" w:sz="0" w:space="0" w:color="auto"/>
        <w:right w:val="none" w:sz="0" w:space="0" w:color="auto"/>
      </w:divBdr>
    </w:div>
    <w:div w:id="1088816012">
      <w:bodyDiv w:val="1"/>
      <w:marLeft w:val="0"/>
      <w:marRight w:val="0"/>
      <w:marTop w:val="0"/>
      <w:marBottom w:val="0"/>
      <w:divBdr>
        <w:top w:val="none" w:sz="0" w:space="0" w:color="auto"/>
        <w:left w:val="none" w:sz="0" w:space="0" w:color="auto"/>
        <w:bottom w:val="none" w:sz="0" w:space="0" w:color="auto"/>
        <w:right w:val="none" w:sz="0" w:space="0" w:color="auto"/>
      </w:divBdr>
    </w:div>
    <w:div w:id="1089235931">
      <w:bodyDiv w:val="1"/>
      <w:marLeft w:val="0"/>
      <w:marRight w:val="0"/>
      <w:marTop w:val="0"/>
      <w:marBottom w:val="0"/>
      <w:divBdr>
        <w:top w:val="none" w:sz="0" w:space="0" w:color="auto"/>
        <w:left w:val="none" w:sz="0" w:space="0" w:color="auto"/>
        <w:bottom w:val="none" w:sz="0" w:space="0" w:color="auto"/>
        <w:right w:val="none" w:sz="0" w:space="0" w:color="auto"/>
      </w:divBdr>
      <w:divsChild>
        <w:div w:id="774058910">
          <w:marLeft w:val="0"/>
          <w:marRight w:val="0"/>
          <w:marTop w:val="0"/>
          <w:marBottom w:val="150"/>
          <w:divBdr>
            <w:top w:val="none" w:sz="0" w:space="0" w:color="auto"/>
            <w:left w:val="none" w:sz="0" w:space="0" w:color="auto"/>
            <w:bottom w:val="none" w:sz="0" w:space="0" w:color="auto"/>
            <w:right w:val="none" w:sz="0" w:space="0" w:color="auto"/>
          </w:divBdr>
        </w:div>
      </w:divsChild>
    </w:div>
    <w:div w:id="1089237175">
      <w:bodyDiv w:val="1"/>
      <w:marLeft w:val="0"/>
      <w:marRight w:val="0"/>
      <w:marTop w:val="0"/>
      <w:marBottom w:val="0"/>
      <w:divBdr>
        <w:top w:val="none" w:sz="0" w:space="0" w:color="auto"/>
        <w:left w:val="none" w:sz="0" w:space="0" w:color="auto"/>
        <w:bottom w:val="none" w:sz="0" w:space="0" w:color="auto"/>
        <w:right w:val="none" w:sz="0" w:space="0" w:color="auto"/>
      </w:divBdr>
    </w:div>
    <w:div w:id="1089346098">
      <w:bodyDiv w:val="1"/>
      <w:marLeft w:val="0"/>
      <w:marRight w:val="0"/>
      <w:marTop w:val="0"/>
      <w:marBottom w:val="0"/>
      <w:divBdr>
        <w:top w:val="none" w:sz="0" w:space="0" w:color="auto"/>
        <w:left w:val="none" w:sz="0" w:space="0" w:color="auto"/>
        <w:bottom w:val="none" w:sz="0" w:space="0" w:color="auto"/>
        <w:right w:val="none" w:sz="0" w:space="0" w:color="auto"/>
      </w:divBdr>
    </w:div>
    <w:div w:id="1089355393">
      <w:bodyDiv w:val="1"/>
      <w:marLeft w:val="0"/>
      <w:marRight w:val="0"/>
      <w:marTop w:val="0"/>
      <w:marBottom w:val="0"/>
      <w:divBdr>
        <w:top w:val="none" w:sz="0" w:space="0" w:color="auto"/>
        <w:left w:val="none" w:sz="0" w:space="0" w:color="auto"/>
        <w:bottom w:val="none" w:sz="0" w:space="0" w:color="auto"/>
        <w:right w:val="none" w:sz="0" w:space="0" w:color="auto"/>
      </w:divBdr>
      <w:divsChild>
        <w:div w:id="1048263486">
          <w:marLeft w:val="0"/>
          <w:marRight w:val="0"/>
          <w:marTop w:val="0"/>
          <w:marBottom w:val="0"/>
          <w:divBdr>
            <w:top w:val="none" w:sz="0" w:space="0" w:color="auto"/>
            <w:left w:val="none" w:sz="0" w:space="0" w:color="auto"/>
            <w:bottom w:val="none" w:sz="0" w:space="0" w:color="auto"/>
            <w:right w:val="none" w:sz="0" w:space="0" w:color="auto"/>
          </w:divBdr>
          <w:divsChild>
            <w:div w:id="693456016">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226575502">
                          <w:marLeft w:val="0"/>
                          <w:marRight w:val="0"/>
                          <w:marTop w:val="0"/>
                          <w:marBottom w:val="0"/>
                          <w:divBdr>
                            <w:top w:val="none" w:sz="0" w:space="0" w:color="auto"/>
                            <w:left w:val="none" w:sz="0" w:space="0" w:color="auto"/>
                            <w:bottom w:val="none" w:sz="0" w:space="0" w:color="auto"/>
                            <w:right w:val="none" w:sz="0" w:space="0" w:color="auto"/>
                          </w:divBdr>
                          <w:divsChild>
                            <w:div w:id="1940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2183">
      <w:bodyDiv w:val="1"/>
      <w:marLeft w:val="0"/>
      <w:marRight w:val="0"/>
      <w:marTop w:val="0"/>
      <w:marBottom w:val="0"/>
      <w:divBdr>
        <w:top w:val="none" w:sz="0" w:space="0" w:color="auto"/>
        <w:left w:val="none" w:sz="0" w:space="0" w:color="auto"/>
        <w:bottom w:val="none" w:sz="0" w:space="0" w:color="auto"/>
        <w:right w:val="none" w:sz="0" w:space="0" w:color="auto"/>
      </w:divBdr>
      <w:divsChild>
        <w:div w:id="772284157">
          <w:marLeft w:val="0"/>
          <w:marRight w:val="0"/>
          <w:marTop w:val="0"/>
          <w:marBottom w:val="0"/>
          <w:divBdr>
            <w:top w:val="none" w:sz="0" w:space="0" w:color="auto"/>
            <w:left w:val="none" w:sz="0" w:space="0" w:color="auto"/>
            <w:bottom w:val="none" w:sz="0" w:space="0" w:color="auto"/>
            <w:right w:val="none" w:sz="0" w:space="0" w:color="auto"/>
          </w:divBdr>
        </w:div>
        <w:div w:id="1728917125">
          <w:marLeft w:val="0"/>
          <w:marRight w:val="0"/>
          <w:marTop w:val="0"/>
          <w:marBottom w:val="0"/>
          <w:divBdr>
            <w:top w:val="none" w:sz="0" w:space="0" w:color="auto"/>
            <w:left w:val="none" w:sz="0" w:space="0" w:color="auto"/>
            <w:bottom w:val="none" w:sz="0" w:space="0" w:color="auto"/>
            <w:right w:val="none" w:sz="0" w:space="0" w:color="auto"/>
          </w:divBdr>
        </w:div>
      </w:divsChild>
    </w:div>
    <w:div w:id="1090156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7069">
          <w:marLeft w:val="0"/>
          <w:marRight w:val="0"/>
          <w:marTop w:val="0"/>
          <w:marBottom w:val="0"/>
          <w:divBdr>
            <w:top w:val="none" w:sz="0" w:space="0" w:color="auto"/>
            <w:left w:val="none" w:sz="0" w:space="0" w:color="auto"/>
            <w:bottom w:val="none" w:sz="0" w:space="0" w:color="auto"/>
            <w:right w:val="none" w:sz="0" w:space="0" w:color="auto"/>
          </w:divBdr>
          <w:divsChild>
            <w:div w:id="1805464903">
              <w:marLeft w:val="0"/>
              <w:marRight w:val="0"/>
              <w:marTop w:val="0"/>
              <w:marBottom w:val="0"/>
              <w:divBdr>
                <w:top w:val="none" w:sz="0" w:space="0" w:color="auto"/>
                <w:left w:val="none" w:sz="0" w:space="0" w:color="auto"/>
                <w:bottom w:val="none" w:sz="0" w:space="0" w:color="auto"/>
                <w:right w:val="none" w:sz="0" w:space="0" w:color="auto"/>
              </w:divBdr>
              <w:divsChild>
                <w:div w:id="893663409">
                  <w:marLeft w:val="0"/>
                  <w:marRight w:val="0"/>
                  <w:marTop w:val="0"/>
                  <w:marBottom w:val="0"/>
                  <w:divBdr>
                    <w:top w:val="none" w:sz="0" w:space="0" w:color="auto"/>
                    <w:left w:val="none" w:sz="0" w:space="0" w:color="auto"/>
                    <w:bottom w:val="none" w:sz="0" w:space="0" w:color="auto"/>
                    <w:right w:val="none" w:sz="0" w:space="0" w:color="auto"/>
                  </w:divBdr>
                  <w:divsChild>
                    <w:div w:id="1293171367">
                      <w:marLeft w:val="0"/>
                      <w:marRight w:val="0"/>
                      <w:marTop w:val="0"/>
                      <w:marBottom w:val="0"/>
                      <w:divBdr>
                        <w:top w:val="none" w:sz="0" w:space="0" w:color="auto"/>
                        <w:left w:val="none" w:sz="0" w:space="0" w:color="auto"/>
                        <w:bottom w:val="none" w:sz="0" w:space="0" w:color="auto"/>
                        <w:right w:val="none" w:sz="0" w:space="0" w:color="auto"/>
                      </w:divBdr>
                      <w:divsChild>
                        <w:div w:id="1608078234">
                          <w:marLeft w:val="0"/>
                          <w:marRight w:val="0"/>
                          <w:marTop w:val="0"/>
                          <w:marBottom w:val="0"/>
                          <w:divBdr>
                            <w:top w:val="none" w:sz="0" w:space="0" w:color="auto"/>
                            <w:left w:val="none" w:sz="0" w:space="0" w:color="auto"/>
                            <w:bottom w:val="none" w:sz="0" w:space="0" w:color="auto"/>
                            <w:right w:val="none" w:sz="0" w:space="0" w:color="auto"/>
                          </w:divBdr>
                          <w:divsChild>
                            <w:div w:id="497423671">
                              <w:marLeft w:val="0"/>
                              <w:marRight w:val="0"/>
                              <w:marTop w:val="0"/>
                              <w:marBottom w:val="0"/>
                              <w:divBdr>
                                <w:top w:val="none" w:sz="0" w:space="0" w:color="auto"/>
                                <w:left w:val="none" w:sz="0" w:space="0" w:color="auto"/>
                                <w:bottom w:val="none" w:sz="0" w:space="0" w:color="auto"/>
                                <w:right w:val="none" w:sz="0" w:space="0" w:color="auto"/>
                              </w:divBdr>
                              <w:divsChild>
                                <w:div w:id="870147116">
                                  <w:marLeft w:val="0"/>
                                  <w:marRight w:val="0"/>
                                  <w:marTop w:val="0"/>
                                  <w:marBottom w:val="0"/>
                                  <w:divBdr>
                                    <w:top w:val="none" w:sz="0" w:space="0" w:color="auto"/>
                                    <w:left w:val="none" w:sz="0" w:space="0" w:color="auto"/>
                                    <w:bottom w:val="none" w:sz="0" w:space="0" w:color="auto"/>
                                    <w:right w:val="none" w:sz="0" w:space="0" w:color="auto"/>
                                  </w:divBdr>
                                  <w:divsChild>
                                    <w:div w:id="131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10101">
      <w:bodyDiv w:val="1"/>
      <w:marLeft w:val="0"/>
      <w:marRight w:val="0"/>
      <w:marTop w:val="0"/>
      <w:marBottom w:val="0"/>
      <w:divBdr>
        <w:top w:val="none" w:sz="0" w:space="0" w:color="auto"/>
        <w:left w:val="none" w:sz="0" w:space="0" w:color="auto"/>
        <w:bottom w:val="none" w:sz="0" w:space="0" w:color="auto"/>
        <w:right w:val="none" w:sz="0" w:space="0" w:color="auto"/>
      </w:divBdr>
      <w:divsChild>
        <w:div w:id="178201798">
          <w:marLeft w:val="0"/>
          <w:marRight w:val="0"/>
          <w:marTop w:val="0"/>
          <w:marBottom w:val="0"/>
          <w:divBdr>
            <w:top w:val="none" w:sz="0" w:space="0" w:color="auto"/>
            <w:left w:val="none" w:sz="0" w:space="0" w:color="auto"/>
            <w:bottom w:val="dotted" w:sz="6" w:space="4" w:color="DDDDDD"/>
            <w:right w:val="none" w:sz="0" w:space="0" w:color="auto"/>
          </w:divBdr>
        </w:div>
      </w:divsChild>
    </w:div>
    <w:div w:id="1091196267">
      <w:bodyDiv w:val="1"/>
      <w:marLeft w:val="0"/>
      <w:marRight w:val="0"/>
      <w:marTop w:val="0"/>
      <w:marBottom w:val="0"/>
      <w:divBdr>
        <w:top w:val="none" w:sz="0" w:space="0" w:color="auto"/>
        <w:left w:val="none" w:sz="0" w:space="0" w:color="auto"/>
        <w:bottom w:val="none" w:sz="0" w:space="0" w:color="auto"/>
        <w:right w:val="none" w:sz="0" w:space="0" w:color="auto"/>
      </w:divBdr>
      <w:divsChild>
        <w:div w:id="869948717">
          <w:marLeft w:val="0"/>
          <w:marRight w:val="0"/>
          <w:marTop w:val="0"/>
          <w:marBottom w:val="150"/>
          <w:divBdr>
            <w:top w:val="none" w:sz="0" w:space="0" w:color="auto"/>
            <w:left w:val="none" w:sz="0" w:space="0" w:color="auto"/>
            <w:bottom w:val="none" w:sz="0" w:space="0" w:color="auto"/>
            <w:right w:val="none" w:sz="0" w:space="0" w:color="auto"/>
          </w:divBdr>
          <w:divsChild>
            <w:div w:id="1449661976">
              <w:marLeft w:val="0"/>
              <w:marRight w:val="0"/>
              <w:marTop w:val="0"/>
              <w:marBottom w:val="0"/>
              <w:divBdr>
                <w:top w:val="none" w:sz="0" w:space="0" w:color="auto"/>
                <w:left w:val="none" w:sz="0" w:space="0" w:color="auto"/>
                <w:bottom w:val="none" w:sz="0" w:space="0" w:color="auto"/>
                <w:right w:val="none" w:sz="0" w:space="0" w:color="auto"/>
              </w:divBdr>
              <w:divsChild>
                <w:div w:id="1323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4366">
          <w:marLeft w:val="0"/>
          <w:marRight w:val="0"/>
          <w:marTop w:val="0"/>
          <w:marBottom w:val="150"/>
          <w:divBdr>
            <w:top w:val="none" w:sz="0" w:space="0" w:color="auto"/>
            <w:left w:val="none" w:sz="0" w:space="0" w:color="auto"/>
            <w:bottom w:val="none" w:sz="0" w:space="0" w:color="auto"/>
            <w:right w:val="none" w:sz="0" w:space="0" w:color="auto"/>
          </w:divBdr>
        </w:div>
        <w:div w:id="785777272">
          <w:marLeft w:val="0"/>
          <w:marRight w:val="0"/>
          <w:marTop w:val="0"/>
          <w:marBottom w:val="0"/>
          <w:divBdr>
            <w:top w:val="none" w:sz="0" w:space="0" w:color="auto"/>
            <w:left w:val="none" w:sz="0" w:space="0" w:color="auto"/>
            <w:bottom w:val="none" w:sz="0" w:space="0" w:color="auto"/>
            <w:right w:val="none" w:sz="0" w:space="0" w:color="auto"/>
          </w:divBdr>
          <w:divsChild>
            <w:div w:id="785121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17613">
      <w:bodyDiv w:val="1"/>
      <w:marLeft w:val="0"/>
      <w:marRight w:val="0"/>
      <w:marTop w:val="0"/>
      <w:marBottom w:val="0"/>
      <w:divBdr>
        <w:top w:val="none" w:sz="0" w:space="0" w:color="auto"/>
        <w:left w:val="none" w:sz="0" w:space="0" w:color="auto"/>
        <w:bottom w:val="none" w:sz="0" w:space="0" w:color="auto"/>
        <w:right w:val="none" w:sz="0" w:space="0" w:color="auto"/>
      </w:divBdr>
      <w:divsChild>
        <w:div w:id="121657248">
          <w:marLeft w:val="0"/>
          <w:marRight w:val="0"/>
          <w:marTop w:val="0"/>
          <w:marBottom w:val="0"/>
          <w:divBdr>
            <w:top w:val="none" w:sz="0" w:space="0" w:color="auto"/>
            <w:left w:val="none" w:sz="0" w:space="0" w:color="auto"/>
            <w:bottom w:val="none" w:sz="0" w:space="0" w:color="auto"/>
            <w:right w:val="none" w:sz="0" w:space="0" w:color="auto"/>
          </w:divBdr>
        </w:div>
        <w:div w:id="894664648">
          <w:marLeft w:val="0"/>
          <w:marRight w:val="0"/>
          <w:marTop w:val="0"/>
          <w:marBottom w:val="150"/>
          <w:divBdr>
            <w:top w:val="none" w:sz="0" w:space="0" w:color="auto"/>
            <w:left w:val="none" w:sz="0" w:space="0" w:color="auto"/>
            <w:bottom w:val="none" w:sz="0" w:space="0" w:color="auto"/>
            <w:right w:val="none" w:sz="0" w:space="0" w:color="auto"/>
          </w:divBdr>
        </w:div>
      </w:divsChild>
    </w:div>
    <w:div w:id="1091468232">
      <w:bodyDiv w:val="1"/>
      <w:marLeft w:val="0"/>
      <w:marRight w:val="0"/>
      <w:marTop w:val="0"/>
      <w:marBottom w:val="0"/>
      <w:divBdr>
        <w:top w:val="none" w:sz="0" w:space="0" w:color="auto"/>
        <w:left w:val="none" w:sz="0" w:space="0" w:color="auto"/>
        <w:bottom w:val="none" w:sz="0" w:space="0" w:color="auto"/>
        <w:right w:val="none" w:sz="0" w:space="0" w:color="auto"/>
      </w:divBdr>
    </w:div>
    <w:div w:id="1091664881">
      <w:bodyDiv w:val="1"/>
      <w:marLeft w:val="0"/>
      <w:marRight w:val="0"/>
      <w:marTop w:val="0"/>
      <w:marBottom w:val="0"/>
      <w:divBdr>
        <w:top w:val="none" w:sz="0" w:space="0" w:color="auto"/>
        <w:left w:val="none" w:sz="0" w:space="0" w:color="auto"/>
        <w:bottom w:val="none" w:sz="0" w:space="0" w:color="auto"/>
        <w:right w:val="none" w:sz="0" w:space="0" w:color="auto"/>
      </w:divBdr>
      <w:divsChild>
        <w:div w:id="365717454">
          <w:marLeft w:val="0"/>
          <w:marRight w:val="0"/>
          <w:marTop w:val="0"/>
          <w:marBottom w:val="150"/>
          <w:divBdr>
            <w:top w:val="none" w:sz="0" w:space="0" w:color="auto"/>
            <w:left w:val="none" w:sz="0" w:space="0" w:color="auto"/>
            <w:bottom w:val="none" w:sz="0" w:space="0" w:color="auto"/>
            <w:right w:val="none" w:sz="0" w:space="0" w:color="auto"/>
          </w:divBdr>
        </w:div>
        <w:div w:id="383525654">
          <w:marLeft w:val="0"/>
          <w:marRight w:val="0"/>
          <w:marTop w:val="0"/>
          <w:marBottom w:val="150"/>
          <w:divBdr>
            <w:top w:val="none" w:sz="0" w:space="0" w:color="auto"/>
            <w:left w:val="none" w:sz="0" w:space="0" w:color="auto"/>
            <w:bottom w:val="none" w:sz="0" w:space="0" w:color="auto"/>
            <w:right w:val="none" w:sz="0" w:space="0" w:color="auto"/>
          </w:divBdr>
          <w:divsChild>
            <w:div w:id="2048404086">
              <w:marLeft w:val="0"/>
              <w:marRight w:val="0"/>
              <w:marTop w:val="0"/>
              <w:marBottom w:val="0"/>
              <w:divBdr>
                <w:top w:val="none" w:sz="0" w:space="0" w:color="auto"/>
                <w:left w:val="none" w:sz="0" w:space="0" w:color="auto"/>
                <w:bottom w:val="none" w:sz="0" w:space="0" w:color="auto"/>
                <w:right w:val="none" w:sz="0" w:space="0" w:color="auto"/>
              </w:divBdr>
            </w:div>
          </w:divsChild>
        </w:div>
        <w:div w:id="2050256225">
          <w:marLeft w:val="0"/>
          <w:marRight w:val="0"/>
          <w:marTop w:val="0"/>
          <w:marBottom w:val="0"/>
          <w:divBdr>
            <w:top w:val="none" w:sz="0" w:space="0" w:color="auto"/>
            <w:left w:val="none" w:sz="0" w:space="0" w:color="auto"/>
            <w:bottom w:val="none" w:sz="0" w:space="0" w:color="auto"/>
            <w:right w:val="none" w:sz="0" w:space="0" w:color="auto"/>
          </w:divBdr>
          <w:divsChild>
            <w:div w:id="179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72">
      <w:bodyDiv w:val="1"/>
      <w:marLeft w:val="0"/>
      <w:marRight w:val="0"/>
      <w:marTop w:val="0"/>
      <w:marBottom w:val="0"/>
      <w:divBdr>
        <w:top w:val="none" w:sz="0" w:space="0" w:color="auto"/>
        <w:left w:val="none" w:sz="0" w:space="0" w:color="auto"/>
        <w:bottom w:val="none" w:sz="0" w:space="0" w:color="auto"/>
        <w:right w:val="none" w:sz="0" w:space="0" w:color="auto"/>
      </w:divBdr>
      <w:divsChild>
        <w:div w:id="203058399">
          <w:marLeft w:val="0"/>
          <w:marRight w:val="0"/>
          <w:marTop w:val="0"/>
          <w:marBottom w:val="0"/>
          <w:divBdr>
            <w:top w:val="none" w:sz="0" w:space="0" w:color="auto"/>
            <w:left w:val="none" w:sz="0" w:space="0" w:color="auto"/>
            <w:bottom w:val="none" w:sz="0" w:space="0" w:color="auto"/>
            <w:right w:val="none" w:sz="0" w:space="0" w:color="auto"/>
          </w:divBdr>
          <w:divsChild>
            <w:div w:id="167327404">
              <w:marLeft w:val="0"/>
              <w:marRight w:val="0"/>
              <w:marTop w:val="0"/>
              <w:marBottom w:val="0"/>
              <w:divBdr>
                <w:top w:val="none" w:sz="0" w:space="0" w:color="auto"/>
                <w:left w:val="none" w:sz="0" w:space="0" w:color="auto"/>
                <w:bottom w:val="none" w:sz="0" w:space="0" w:color="auto"/>
                <w:right w:val="none" w:sz="0" w:space="0" w:color="auto"/>
              </w:divBdr>
              <w:divsChild>
                <w:div w:id="1567372288">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0"/>
                      <w:divBdr>
                        <w:top w:val="none" w:sz="0" w:space="0" w:color="auto"/>
                        <w:left w:val="none" w:sz="0" w:space="0" w:color="auto"/>
                        <w:bottom w:val="none" w:sz="0" w:space="0" w:color="auto"/>
                        <w:right w:val="none" w:sz="0" w:space="0" w:color="auto"/>
                      </w:divBdr>
                      <w:divsChild>
                        <w:div w:id="548077636">
                          <w:marLeft w:val="0"/>
                          <w:marRight w:val="0"/>
                          <w:marTop w:val="0"/>
                          <w:marBottom w:val="0"/>
                          <w:divBdr>
                            <w:top w:val="none" w:sz="0" w:space="0" w:color="auto"/>
                            <w:left w:val="none" w:sz="0" w:space="0" w:color="auto"/>
                            <w:bottom w:val="none" w:sz="0" w:space="0" w:color="auto"/>
                            <w:right w:val="none" w:sz="0" w:space="0" w:color="auto"/>
                          </w:divBdr>
                          <w:divsChild>
                            <w:div w:id="1436440613">
                              <w:marLeft w:val="0"/>
                              <w:marRight w:val="0"/>
                              <w:marTop w:val="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729">
      <w:bodyDiv w:val="1"/>
      <w:marLeft w:val="0"/>
      <w:marRight w:val="0"/>
      <w:marTop w:val="0"/>
      <w:marBottom w:val="0"/>
      <w:divBdr>
        <w:top w:val="none" w:sz="0" w:space="0" w:color="auto"/>
        <w:left w:val="none" w:sz="0" w:space="0" w:color="auto"/>
        <w:bottom w:val="none" w:sz="0" w:space="0" w:color="auto"/>
        <w:right w:val="none" w:sz="0" w:space="0" w:color="auto"/>
      </w:divBdr>
      <w:divsChild>
        <w:div w:id="334115255">
          <w:marLeft w:val="0"/>
          <w:marRight w:val="0"/>
          <w:marTop w:val="0"/>
          <w:marBottom w:val="0"/>
          <w:divBdr>
            <w:top w:val="none" w:sz="0" w:space="0" w:color="auto"/>
            <w:left w:val="none" w:sz="0" w:space="0" w:color="auto"/>
            <w:bottom w:val="dotted" w:sz="6" w:space="4" w:color="DDDDDD"/>
            <w:right w:val="none" w:sz="0" w:space="0" w:color="auto"/>
          </w:divBdr>
          <w:divsChild>
            <w:div w:id="1508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495">
      <w:bodyDiv w:val="1"/>
      <w:marLeft w:val="0"/>
      <w:marRight w:val="0"/>
      <w:marTop w:val="0"/>
      <w:marBottom w:val="0"/>
      <w:divBdr>
        <w:top w:val="none" w:sz="0" w:space="0" w:color="auto"/>
        <w:left w:val="none" w:sz="0" w:space="0" w:color="auto"/>
        <w:bottom w:val="none" w:sz="0" w:space="0" w:color="auto"/>
        <w:right w:val="none" w:sz="0" w:space="0" w:color="auto"/>
      </w:divBdr>
      <w:divsChild>
        <w:div w:id="20056149">
          <w:marLeft w:val="0"/>
          <w:marRight w:val="0"/>
          <w:marTop w:val="0"/>
          <w:marBottom w:val="150"/>
          <w:divBdr>
            <w:top w:val="none" w:sz="0" w:space="0" w:color="auto"/>
            <w:left w:val="none" w:sz="0" w:space="0" w:color="auto"/>
            <w:bottom w:val="none" w:sz="0" w:space="0" w:color="auto"/>
            <w:right w:val="none" w:sz="0" w:space="0" w:color="auto"/>
          </w:divBdr>
        </w:div>
      </w:divsChild>
    </w:div>
    <w:div w:id="1092749584">
      <w:bodyDiv w:val="1"/>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150"/>
          <w:divBdr>
            <w:top w:val="none" w:sz="0" w:space="0" w:color="auto"/>
            <w:left w:val="none" w:sz="0" w:space="0" w:color="auto"/>
            <w:bottom w:val="none" w:sz="0" w:space="0" w:color="auto"/>
            <w:right w:val="none" w:sz="0" w:space="0" w:color="auto"/>
          </w:divBdr>
          <w:divsChild>
            <w:div w:id="1793858736">
              <w:marLeft w:val="0"/>
              <w:marRight w:val="0"/>
              <w:marTop w:val="0"/>
              <w:marBottom w:val="0"/>
              <w:divBdr>
                <w:top w:val="none" w:sz="0" w:space="0" w:color="auto"/>
                <w:left w:val="none" w:sz="0" w:space="0" w:color="auto"/>
                <w:bottom w:val="none" w:sz="0" w:space="0" w:color="auto"/>
                <w:right w:val="none" w:sz="0" w:space="0" w:color="auto"/>
              </w:divBdr>
              <w:divsChild>
                <w:div w:id="183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756">
          <w:marLeft w:val="0"/>
          <w:marRight w:val="0"/>
          <w:marTop w:val="0"/>
          <w:marBottom w:val="150"/>
          <w:divBdr>
            <w:top w:val="none" w:sz="0" w:space="0" w:color="auto"/>
            <w:left w:val="none" w:sz="0" w:space="0" w:color="auto"/>
            <w:bottom w:val="none" w:sz="0" w:space="0" w:color="auto"/>
            <w:right w:val="none" w:sz="0" w:space="0" w:color="auto"/>
          </w:divBdr>
        </w:div>
        <w:div w:id="1278759116">
          <w:marLeft w:val="0"/>
          <w:marRight w:val="0"/>
          <w:marTop w:val="0"/>
          <w:marBottom w:val="0"/>
          <w:divBdr>
            <w:top w:val="none" w:sz="0" w:space="0" w:color="auto"/>
            <w:left w:val="none" w:sz="0" w:space="0" w:color="auto"/>
            <w:bottom w:val="none" w:sz="0" w:space="0" w:color="auto"/>
            <w:right w:val="none" w:sz="0" w:space="0" w:color="auto"/>
          </w:divBdr>
          <w:divsChild>
            <w:div w:id="1448545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3207191">
      <w:bodyDiv w:val="1"/>
      <w:marLeft w:val="0"/>
      <w:marRight w:val="0"/>
      <w:marTop w:val="0"/>
      <w:marBottom w:val="0"/>
      <w:divBdr>
        <w:top w:val="none" w:sz="0" w:space="0" w:color="auto"/>
        <w:left w:val="none" w:sz="0" w:space="0" w:color="auto"/>
        <w:bottom w:val="none" w:sz="0" w:space="0" w:color="auto"/>
        <w:right w:val="none" w:sz="0" w:space="0" w:color="auto"/>
      </w:divBdr>
      <w:divsChild>
        <w:div w:id="182864678">
          <w:marLeft w:val="0"/>
          <w:marRight w:val="0"/>
          <w:marTop w:val="0"/>
          <w:marBottom w:val="150"/>
          <w:divBdr>
            <w:top w:val="none" w:sz="0" w:space="0" w:color="auto"/>
            <w:left w:val="none" w:sz="0" w:space="0" w:color="auto"/>
            <w:bottom w:val="none" w:sz="0" w:space="0" w:color="auto"/>
            <w:right w:val="none" w:sz="0" w:space="0" w:color="auto"/>
          </w:divBdr>
          <w:divsChild>
            <w:div w:id="1561139379">
              <w:marLeft w:val="0"/>
              <w:marRight w:val="0"/>
              <w:marTop w:val="0"/>
              <w:marBottom w:val="0"/>
              <w:divBdr>
                <w:top w:val="none" w:sz="0" w:space="0" w:color="auto"/>
                <w:left w:val="none" w:sz="0" w:space="0" w:color="auto"/>
                <w:bottom w:val="none" w:sz="0" w:space="0" w:color="auto"/>
                <w:right w:val="none" w:sz="0" w:space="0" w:color="auto"/>
              </w:divBdr>
            </w:div>
          </w:divsChild>
        </w:div>
        <w:div w:id="568273539">
          <w:marLeft w:val="0"/>
          <w:marRight w:val="0"/>
          <w:marTop w:val="0"/>
          <w:marBottom w:val="15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sChild>
            <w:div w:id="7427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040">
      <w:bodyDiv w:val="1"/>
      <w:marLeft w:val="0"/>
      <w:marRight w:val="0"/>
      <w:marTop w:val="0"/>
      <w:marBottom w:val="0"/>
      <w:divBdr>
        <w:top w:val="none" w:sz="0" w:space="0" w:color="auto"/>
        <w:left w:val="none" w:sz="0" w:space="0" w:color="auto"/>
        <w:bottom w:val="none" w:sz="0" w:space="0" w:color="auto"/>
        <w:right w:val="none" w:sz="0" w:space="0" w:color="auto"/>
      </w:divBdr>
    </w:div>
    <w:div w:id="1093237294">
      <w:bodyDiv w:val="1"/>
      <w:marLeft w:val="0"/>
      <w:marRight w:val="0"/>
      <w:marTop w:val="0"/>
      <w:marBottom w:val="0"/>
      <w:divBdr>
        <w:top w:val="none" w:sz="0" w:space="0" w:color="auto"/>
        <w:left w:val="none" w:sz="0" w:space="0" w:color="auto"/>
        <w:bottom w:val="none" w:sz="0" w:space="0" w:color="auto"/>
        <w:right w:val="none" w:sz="0" w:space="0" w:color="auto"/>
      </w:divBdr>
    </w:div>
    <w:div w:id="1093478029">
      <w:bodyDiv w:val="1"/>
      <w:marLeft w:val="0"/>
      <w:marRight w:val="0"/>
      <w:marTop w:val="0"/>
      <w:marBottom w:val="0"/>
      <w:divBdr>
        <w:top w:val="none" w:sz="0" w:space="0" w:color="auto"/>
        <w:left w:val="none" w:sz="0" w:space="0" w:color="auto"/>
        <w:bottom w:val="none" w:sz="0" w:space="0" w:color="auto"/>
        <w:right w:val="none" w:sz="0" w:space="0" w:color="auto"/>
      </w:divBdr>
      <w:divsChild>
        <w:div w:id="822818781">
          <w:marLeft w:val="0"/>
          <w:marRight w:val="0"/>
          <w:marTop w:val="0"/>
          <w:marBottom w:val="0"/>
          <w:divBdr>
            <w:top w:val="none" w:sz="0" w:space="0" w:color="auto"/>
            <w:left w:val="none" w:sz="0" w:space="0" w:color="auto"/>
            <w:bottom w:val="none" w:sz="0" w:space="0" w:color="auto"/>
            <w:right w:val="none" w:sz="0" w:space="0" w:color="auto"/>
          </w:divBdr>
          <w:divsChild>
            <w:div w:id="233973698">
              <w:marLeft w:val="0"/>
              <w:marRight w:val="0"/>
              <w:marTop w:val="0"/>
              <w:marBottom w:val="150"/>
              <w:divBdr>
                <w:top w:val="none" w:sz="0" w:space="0" w:color="auto"/>
                <w:left w:val="none" w:sz="0" w:space="0" w:color="auto"/>
                <w:bottom w:val="none" w:sz="0" w:space="0" w:color="auto"/>
                <w:right w:val="none" w:sz="0" w:space="0" w:color="auto"/>
              </w:divBdr>
            </w:div>
            <w:div w:id="1208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586">
      <w:bodyDiv w:val="1"/>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sChild>
            <w:div w:id="337510773">
              <w:marLeft w:val="0"/>
              <w:marRight w:val="0"/>
              <w:marTop w:val="0"/>
              <w:marBottom w:val="0"/>
              <w:divBdr>
                <w:top w:val="none" w:sz="0" w:space="0" w:color="auto"/>
                <w:left w:val="none" w:sz="0" w:space="0" w:color="auto"/>
                <w:bottom w:val="none" w:sz="0" w:space="0" w:color="auto"/>
                <w:right w:val="none" w:sz="0" w:space="0" w:color="auto"/>
              </w:divBdr>
              <w:divsChild>
                <w:div w:id="1432748663">
                  <w:marLeft w:val="0"/>
                  <w:marRight w:val="0"/>
                  <w:marTop w:val="0"/>
                  <w:marBottom w:val="0"/>
                  <w:divBdr>
                    <w:top w:val="none" w:sz="0" w:space="0" w:color="auto"/>
                    <w:left w:val="none" w:sz="0" w:space="0" w:color="auto"/>
                    <w:bottom w:val="none" w:sz="0" w:space="0" w:color="auto"/>
                    <w:right w:val="none" w:sz="0" w:space="0" w:color="auto"/>
                  </w:divBdr>
                  <w:divsChild>
                    <w:div w:id="529953645">
                      <w:marLeft w:val="0"/>
                      <w:marRight w:val="0"/>
                      <w:marTop w:val="0"/>
                      <w:marBottom w:val="0"/>
                      <w:divBdr>
                        <w:top w:val="none" w:sz="0" w:space="0" w:color="auto"/>
                        <w:left w:val="none" w:sz="0" w:space="0" w:color="auto"/>
                        <w:bottom w:val="none" w:sz="0" w:space="0" w:color="auto"/>
                        <w:right w:val="none" w:sz="0" w:space="0" w:color="auto"/>
                      </w:divBdr>
                      <w:divsChild>
                        <w:div w:id="1699618011">
                          <w:marLeft w:val="0"/>
                          <w:marRight w:val="0"/>
                          <w:marTop w:val="150"/>
                          <w:marBottom w:val="150"/>
                          <w:divBdr>
                            <w:top w:val="none" w:sz="0" w:space="0" w:color="auto"/>
                            <w:left w:val="none" w:sz="0" w:space="0" w:color="auto"/>
                            <w:bottom w:val="none" w:sz="0" w:space="0" w:color="auto"/>
                            <w:right w:val="none" w:sz="0" w:space="0" w:color="auto"/>
                          </w:divBdr>
                          <w:divsChild>
                            <w:div w:id="1697273568">
                              <w:marLeft w:val="150"/>
                              <w:marRight w:val="0"/>
                              <w:marTop w:val="0"/>
                              <w:marBottom w:val="0"/>
                              <w:divBdr>
                                <w:top w:val="none" w:sz="0" w:space="0" w:color="auto"/>
                                <w:left w:val="none" w:sz="0" w:space="0" w:color="auto"/>
                                <w:bottom w:val="none" w:sz="0" w:space="0" w:color="auto"/>
                                <w:right w:val="none" w:sz="0" w:space="0" w:color="auto"/>
                              </w:divBdr>
                              <w:divsChild>
                                <w:div w:id="1517963235">
                                  <w:marLeft w:val="0"/>
                                  <w:marRight w:val="0"/>
                                  <w:marTop w:val="0"/>
                                  <w:marBottom w:val="0"/>
                                  <w:divBdr>
                                    <w:top w:val="none" w:sz="0" w:space="0" w:color="auto"/>
                                    <w:left w:val="none" w:sz="0" w:space="0" w:color="auto"/>
                                    <w:bottom w:val="none" w:sz="0" w:space="0" w:color="auto"/>
                                    <w:right w:val="none" w:sz="0" w:space="0" w:color="auto"/>
                                  </w:divBdr>
                                  <w:divsChild>
                                    <w:div w:id="1841890717">
                                      <w:marLeft w:val="0"/>
                                      <w:marRight w:val="0"/>
                                      <w:marTop w:val="0"/>
                                      <w:marBottom w:val="0"/>
                                      <w:divBdr>
                                        <w:top w:val="none" w:sz="0" w:space="0" w:color="auto"/>
                                        <w:left w:val="none" w:sz="0" w:space="0" w:color="auto"/>
                                        <w:bottom w:val="none" w:sz="0" w:space="0" w:color="auto"/>
                                        <w:right w:val="none" w:sz="0" w:space="0" w:color="auto"/>
                                      </w:divBdr>
                                      <w:divsChild>
                                        <w:div w:id="381825911">
                                          <w:marLeft w:val="0"/>
                                          <w:marRight w:val="0"/>
                                          <w:marTop w:val="0"/>
                                          <w:marBottom w:val="0"/>
                                          <w:divBdr>
                                            <w:top w:val="none" w:sz="0" w:space="0" w:color="auto"/>
                                            <w:left w:val="none" w:sz="0" w:space="0" w:color="auto"/>
                                            <w:bottom w:val="none" w:sz="0" w:space="0" w:color="auto"/>
                                            <w:right w:val="none" w:sz="0" w:space="0" w:color="auto"/>
                                          </w:divBdr>
                                          <w:divsChild>
                                            <w:div w:id="1513766463">
                                              <w:marLeft w:val="0"/>
                                              <w:marRight w:val="0"/>
                                              <w:marTop w:val="0"/>
                                              <w:marBottom w:val="150"/>
                                              <w:divBdr>
                                                <w:top w:val="none" w:sz="0" w:space="0" w:color="auto"/>
                                                <w:left w:val="none" w:sz="0" w:space="0" w:color="auto"/>
                                                <w:bottom w:val="none" w:sz="0" w:space="0" w:color="auto"/>
                                                <w:right w:val="none" w:sz="0" w:space="0" w:color="auto"/>
                                              </w:divBdr>
                                              <w:divsChild>
                                                <w:div w:id="572814176">
                                                  <w:marLeft w:val="0"/>
                                                  <w:marRight w:val="0"/>
                                                  <w:marTop w:val="0"/>
                                                  <w:marBottom w:val="0"/>
                                                  <w:divBdr>
                                                    <w:top w:val="none" w:sz="0" w:space="0" w:color="auto"/>
                                                    <w:left w:val="none" w:sz="0" w:space="0" w:color="auto"/>
                                                    <w:bottom w:val="none" w:sz="0" w:space="0" w:color="auto"/>
                                                    <w:right w:val="none" w:sz="0" w:space="0" w:color="auto"/>
                                                  </w:divBdr>
                                                  <w:divsChild>
                                                    <w:div w:id="1650402818">
                                                      <w:marLeft w:val="0"/>
                                                      <w:marRight w:val="0"/>
                                                      <w:marTop w:val="0"/>
                                                      <w:marBottom w:val="0"/>
                                                      <w:divBdr>
                                                        <w:top w:val="none" w:sz="0" w:space="0" w:color="auto"/>
                                                        <w:left w:val="none" w:sz="0" w:space="0" w:color="auto"/>
                                                        <w:bottom w:val="none" w:sz="0" w:space="0" w:color="auto"/>
                                                        <w:right w:val="none" w:sz="0" w:space="0" w:color="auto"/>
                                                      </w:divBdr>
                                                      <w:divsChild>
                                                        <w:div w:id="1419712780">
                                                          <w:marLeft w:val="0"/>
                                                          <w:marRight w:val="0"/>
                                                          <w:marTop w:val="0"/>
                                                          <w:marBottom w:val="0"/>
                                                          <w:divBdr>
                                                            <w:top w:val="none" w:sz="0" w:space="0" w:color="auto"/>
                                                            <w:left w:val="none" w:sz="0" w:space="0" w:color="auto"/>
                                                            <w:bottom w:val="none" w:sz="0" w:space="0" w:color="auto"/>
                                                            <w:right w:val="none" w:sz="0" w:space="0" w:color="auto"/>
                                                          </w:divBdr>
                                                          <w:divsChild>
                                                            <w:div w:id="355666046">
                                                              <w:marLeft w:val="0"/>
                                                              <w:marRight w:val="0"/>
                                                              <w:marTop w:val="0"/>
                                                              <w:marBottom w:val="0"/>
                                                              <w:divBdr>
                                                                <w:top w:val="none" w:sz="0" w:space="0" w:color="auto"/>
                                                                <w:left w:val="none" w:sz="0" w:space="0" w:color="auto"/>
                                                                <w:bottom w:val="none" w:sz="0" w:space="0" w:color="auto"/>
                                                                <w:right w:val="none" w:sz="0" w:space="0" w:color="auto"/>
                                                              </w:divBdr>
                                                              <w:divsChild>
                                                                <w:div w:id="1647663194">
                                                                  <w:marLeft w:val="0"/>
                                                                  <w:marRight w:val="0"/>
                                                                  <w:marTop w:val="0"/>
                                                                  <w:marBottom w:val="0"/>
                                                                  <w:divBdr>
                                                                    <w:top w:val="none" w:sz="0" w:space="0" w:color="auto"/>
                                                                    <w:left w:val="none" w:sz="0" w:space="0" w:color="auto"/>
                                                                    <w:bottom w:val="none" w:sz="0" w:space="0" w:color="auto"/>
                                                                    <w:right w:val="none" w:sz="0" w:space="0" w:color="auto"/>
                                                                  </w:divBdr>
                                                                  <w:divsChild>
                                                                    <w:div w:id="711003777">
                                                                      <w:marLeft w:val="0"/>
                                                                      <w:marRight w:val="0"/>
                                                                      <w:marTop w:val="0"/>
                                                                      <w:marBottom w:val="0"/>
                                                                      <w:divBdr>
                                                                        <w:top w:val="none" w:sz="0" w:space="0" w:color="auto"/>
                                                                        <w:left w:val="none" w:sz="0" w:space="0" w:color="auto"/>
                                                                        <w:bottom w:val="none" w:sz="0" w:space="0" w:color="auto"/>
                                                                        <w:right w:val="none" w:sz="0" w:space="0" w:color="auto"/>
                                                                      </w:divBdr>
                                                                    </w:div>
                                                                    <w:div w:id="1871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631591">
      <w:bodyDiv w:val="1"/>
      <w:marLeft w:val="0"/>
      <w:marRight w:val="0"/>
      <w:marTop w:val="0"/>
      <w:marBottom w:val="0"/>
      <w:divBdr>
        <w:top w:val="none" w:sz="0" w:space="0" w:color="auto"/>
        <w:left w:val="none" w:sz="0" w:space="0" w:color="auto"/>
        <w:bottom w:val="none" w:sz="0" w:space="0" w:color="auto"/>
        <w:right w:val="none" w:sz="0" w:space="0" w:color="auto"/>
      </w:divBdr>
      <w:divsChild>
        <w:div w:id="288627465">
          <w:marLeft w:val="0"/>
          <w:marRight w:val="0"/>
          <w:marTop w:val="0"/>
          <w:marBottom w:val="0"/>
          <w:divBdr>
            <w:top w:val="none" w:sz="0" w:space="0" w:color="auto"/>
            <w:left w:val="none" w:sz="0" w:space="0" w:color="auto"/>
            <w:bottom w:val="none" w:sz="0" w:space="0" w:color="auto"/>
            <w:right w:val="none" w:sz="0" w:space="0" w:color="auto"/>
          </w:divBdr>
          <w:divsChild>
            <w:div w:id="51388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5828433">
      <w:bodyDiv w:val="1"/>
      <w:marLeft w:val="0"/>
      <w:marRight w:val="0"/>
      <w:marTop w:val="0"/>
      <w:marBottom w:val="0"/>
      <w:divBdr>
        <w:top w:val="none" w:sz="0" w:space="0" w:color="auto"/>
        <w:left w:val="none" w:sz="0" w:space="0" w:color="auto"/>
        <w:bottom w:val="none" w:sz="0" w:space="0" w:color="auto"/>
        <w:right w:val="none" w:sz="0" w:space="0" w:color="auto"/>
      </w:divBdr>
      <w:divsChild>
        <w:div w:id="999582080">
          <w:marLeft w:val="0"/>
          <w:marRight w:val="0"/>
          <w:marTop w:val="0"/>
          <w:marBottom w:val="225"/>
          <w:divBdr>
            <w:top w:val="none" w:sz="0" w:space="0" w:color="auto"/>
            <w:left w:val="none" w:sz="0" w:space="0" w:color="auto"/>
            <w:bottom w:val="none" w:sz="0" w:space="0" w:color="auto"/>
            <w:right w:val="none" w:sz="0" w:space="0" w:color="auto"/>
          </w:divBdr>
        </w:div>
        <w:div w:id="1111390688">
          <w:marLeft w:val="0"/>
          <w:marRight w:val="0"/>
          <w:marTop w:val="0"/>
          <w:marBottom w:val="225"/>
          <w:divBdr>
            <w:top w:val="none" w:sz="0" w:space="0" w:color="auto"/>
            <w:left w:val="none" w:sz="0" w:space="0" w:color="auto"/>
            <w:bottom w:val="none" w:sz="0" w:space="0" w:color="auto"/>
            <w:right w:val="none" w:sz="0" w:space="0" w:color="auto"/>
          </w:divBdr>
          <w:divsChild>
            <w:div w:id="1504398083">
              <w:marLeft w:val="0"/>
              <w:marRight w:val="0"/>
              <w:marTop w:val="0"/>
              <w:marBottom w:val="0"/>
              <w:divBdr>
                <w:top w:val="none" w:sz="0" w:space="0" w:color="auto"/>
                <w:left w:val="none" w:sz="0" w:space="0" w:color="auto"/>
                <w:bottom w:val="none" w:sz="0" w:space="0" w:color="auto"/>
                <w:right w:val="none" w:sz="0" w:space="0" w:color="auto"/>
              </w:divBdr>
              <w:divsChild>
                <w:div w:id="1393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50907">
      <w:bodyDiv w:val="1"/>
      <w:marLeft w:val="0"/>
      <w:marRight w:val="0"/>
      <w:marTop w:val="0"/>
      <w:marBottom w:val="0"/>
      <w:divBdr>
        <w:top w:val="none" w:sz="0" w:space="0" w:color="auto"/>
        <w:left w:val="none" w:sz="0" w:space="0" w:color="auto"/>
        <w:bottom w:val="none" w:sz="0" w:space="0" w:color="auto"/>
        <w:right w:val="none" w:sz="0" w:space="0" w:color="auto"/>
      </w:divBdr>
      <w:divsChild>
        <w:div w:id="1453934602">
          <w:marLeft w:val="0"/>
          <w:marRight w:val="0"/>
          <w:marTop w:val="0"/>
          <w:marBottom w:val="0"/>
          <w:divBdr>
            <w:top w:val="none" w:sz="0" w:space="0" w:color="auto"/>
            <w:left w:val="none" w:sz="0" w:space="0" w:color="auto"/>
            <w:bottom w:val="none" w:sz="0" w:space="0" w:color="auto"/>
            <w:right w:val="none" w:sz="0" w:space="0" w:color="auto"/>
          </w:divBdr>
          <w:divsChild>
            <w:div w:id="1888250352">
              <w:marLeft w:val="0"/>
              <w:marRight w:val="0"/>
              <w:marTop w:val="0"/>
              <w:marBottom w:val="0"/>
              <w:divBdr>
                <w:top w:val="none" w:sz="0" w:space="0" w:color="auto"/>
                <w:left w:val="none" w:sz="0" w:space="0" w:color="auto"/>
                <w:bottom w:val="none" w:sz="0" w:space="0" w:color="auto"/>
                <w:right w:val="none" w:sz="0" w:space="0" w:color="auto"/>
              </w:divBdr>
              <w:divsChild>
                <w:div w:id="1636717727">
                  <w:marLeft w:val="0"/>
                  <w:marRight w:val="0"/>
                  <w:marTop w:val="0"/>
                  <w:marBottom w:val="0"/>
                  <w:divBdr>
                    <w:top w:val="none" w:sz="0" w:space="0" w:color="auto"/>
                    <w:left w:val="none" w:sz="0" w:space="0" w:color="auto"/>
                    <w:bottom w:val="none" w:sz="0" w:space="0" w:color="auto"/>
                    <w:right w:val="none" w:sz="0" w:space="0" w:color="auto"/>
                  </w:divBdr>
                  <w:divsChild>
                    <w:div w:id="2084915474">
                      <w:marLeft w:val="0"/>
                      <w:marRight w:val="0"/>
                      <w:marTop w:val="0"/>
                      <w:marBottom w:val="0"/>
                      <w:divBdr>
                        <w:top w:val="none" w:sz="0" w:space="0" w:color="auto"/>
                        <w:left w:val="none" w:sz="0" w:space="0" w:color="auto"/>
                        <w:bottom w:val="none" w:sz="0" w:space="0" w:color="auto"/>
                        <w:right w:val="none" w:sz="0" w:space="0" w:color="auto"/>
                      </w:divBdr>
                      <w:divsChild>
                        <w:div w:id="1048576670">
                          <w:marLeft w:val="0"/>
                          <w:marRight w:val="0"/>
                          <w:marTop w:val="0"/>
                          <w:marBottom w:val="0"/>
                          <w:divBdr>
                            <w:top w:val="none" w:sz="0" w:space="0" w:color="auto"/>
                            <w:left w:val="none" w:sz="0" w:space="0" w:color="auto"/>
                            <w:bottom w:val="none" w:sz="0" w:space="0" w:color="auto"/>
                            <w:right w:val="none" w:sz="0" w:space="0" w:color="auto"/>
                          </w:divBdr>
                          <w:divsChild>
                            <w:div w:id="1428428573">
                              <w:marLeft w:val="0"/>
                              <w:marRight w:val="0"/>
                              <w:marTop w:val="0"/>
                              <w:marBottom w:val="0"/>
                              <w:divBdr>
                                <w:top w:val="none" w:sz="0" w:space="0" w:color="auto"/>
                                <w:left w:val="none" w:sz="0" w:space="0" w:color="auto"/>
                                <w:bottom w:val="none" w:sz="0" w:space="0" w:color="auto"/>
                                <w:right w:val="none" w:sz="0" w:space="0" w:color="auto"/>
                              </w:divBdr>
                              <w:divsChild>
                                <w:div w:id="1172601336">
                                  <w:marLeft w:val="0"/>
                                  <w:marRight w:val="0"/>
                                  <w:marTop w:val="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sChild>
                                        <w:div w:id="1031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3666">
      <w:bodyDiv w:val="1"/>
      <w:marLeft w:val="0"/>
      <w:marRight w:val="0"/>
      <w:marTop w:val="0"/>
      <w:marBottom w:val="0"/>
      <w:divBdr>
        <w:top w:val="none" w:sz="0" w:space="0" w:color="auto"/>
        <w:left w:val="none" w:sz="0" w:space="0" w:color="auto"/>
        <w:bottom w:val="none" w:sz="0" w:space="0" w:color="auto"/>
        <w:right w:val="none" w:sz="0" w:space="0" w:color="auto"/>
      </w:divBdr>
      <w:divsChild>
        <w:div w:id="1273974194">
          <w:marLeft w:val="0"/>
          <w:marRight w:val="0"/>
          <w:marTop w:val="0"/>
          <w:marBottom w:val="0"/>
          <w:divBdr>
            <w:top w:val="none" w:sz="0" w:space="0" w:color="auto"/>
            <w:left w:val="none" w:sz="0" w:space="0" w:color="auto"/>
            <w:bottom w:val="none" w:sz="0" w:space="0" w:color="auto"/>
            <w:right w:val="none" w:sz="0" w:space="0" w:color="auto"/>
          </w:divBdr>
          <w:divsChild>
            <w:div w:id="1342507087">
              <w:marLeft w:val="0"/>
              <w:marRight w:val="0"/>
              <w:marTop w:val="0"/>
              <w:marBottom w:val="0"/>
              <w:divBdr>
                <w:top w:val="none" w:sz="0" w:space="0" w:color="auto"/>
                <w:left w:val="none" w:sz="0" w:space="0" w:color="auto"/>
                <w:bottom w:val="none" w:sz="0" w:space="0" w:color="auto"/>
                <w:right w:val="none" w:sz="0" w:space="0" w:color="auto"/>
              </w:divBdr>
              <w:divsChild>
                <w:div w:id="1377857446">
                  <w:marLeft w:val="0"/>
                  <w:marRight w:val="0"/>
                  <w:marTop w:val="0"/>
                  <w:marBottom w:val="0"/>
                  <w:divBdr>
                    <w:top w:val="none" w:sz="0" w:space="0" w:color="auto"/>
                    <w:left w:val="none" w:sz="0" w:space="0" w:color="auto"/>
                    <w:bottom w:val="none" w:sz="0" w:space="0" w:color="auto"/>
                    <w:right w:val="none" w:sz="0" w:space="0" w:color="auto"/>
                  </w:divBdr>
                  <w:divsChild>
                    <w:div w:id="1152866619">
                      <w:marLeft w:val="0"/>
                      <w:marRight w:val="0"/>
                      <w:marTop w:val="0"/>
                      <w:marBottom w:val="0"/>
                      <w:divBdr>
                        <w:top w:val="none" w:sz="0" w:space="0" w:color="auto"/>
                        <w:left w:val="none" w:sz="0" w:space="0" w:color="auto"/>
                        <w:bottom w:val="none" w:sz="0" w:space="0" w:color="auto"/>
                        <w:right w:val="none" w:sz="0" w:space="0" w:color="auto"/>
                      </w:divBdr>
                      <w:divsChild>
                        <w:div w:id="206115009">
                          <w:marLeft w:val="0"/>
                          <w:marRight w:val="0"/>
                          <w:marTop w:val="0"/>
                          <w:marBottom w:val="0"/>
                          <w:divBdr>
                            <w:top w:val="none" w:sz="0" w:space="0" w:color="auto"/>
                            <w:left w:val="none" w:sz="0" w:space="0" w:color="auto"/>
                            <w:bottom w:val="none" w:sz="0" w:space="0" w:color="auto"/>
                            <w:right w:val="none" w:sz="0" w:space="0" w:color="auto"/>
                          </w:divBdr>
                          <w:divsChild>
                            <w:div w:id="758793611">
                              <w:marLeft w:val="0"/>
                              <w:marRight w:val="0"/>
                              <w:marTop w:val="0"/>
                              <w:marBottom w:val="0"/>
                              <w:divBdr>
                                <w:top w:val="none" w:sz="0" w:space="0" w:color="auto"/>
                                <w:left w:val="none" w:sz="0" w:space="0" w:color="auto"/>
                                <w:bottom w:val="none" w:sz="0" w:space="0" w:color="auto"/>
                                <w:right w:val="none" w:sz="0" w:space="0" w:color="auto"/>
                              </w:divBdr>
                              <w:divsChild>
                                <w:div w:id="1761874746">
                                  <w:marLeft w:val="0"/>
                                  <w:marRight w:val="0"/>
                                  <w:marTop w:val="0"/>
                                  <w:marBottom w:val="0"/>
                                  <w:divBdr>
                                    <w:top w:val="none" w:sz="0" w:space="0" w:color="auto"/>
                                    <w:left w:val="none" w:sz="0" w:space="0" w:color="auto"/>
                                    <w:bottom w:val="none" w:sz="0" w:space="0" w:color="auto"/>
                                    <w:right w:val="none" w:sz="0" w:space="0" w:color="auto"/>
                                  </w:divBdr>
                                  <w:divsChild>
                                    <w:div w:id="652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7852">
      <w:bodyDiv w:val="1"/>
      <w:marLeft w:val="0"/>
      <w:marRight w:val="0"/>
      <w:marTop w:val="0"/>
      <w:marBottom w:val="0"/>
      <w:divBdr>
        <w:top w:val="none" w:sz="0" w:space="0" w:color="auto"/>
        <w:left w:val="none" w:sz="0" w:space="0" w:color="auto"/>
        <w:bottom w:val="none" w:sz="0" w:space="0" w:color="auto"/>
        <w:right w:val="none" w:sz="0" w:space="0" w:color="auto"/>
      </w:divBdr>
      <w:divsChild>
        <w:div w:id="1004087297">
          <w:marLeft w:val="0"/>
          <w:marRight w:val="0"/>
          <w:marTop w:val="0"/>
          <w:marBottom w:val="0"/>
          <w:divBdr>
            <w:top w:val="none" w:sz="0" w:space="0" w:color="auto"/>
            <w:left w:val="none" w:sz="0" w:space="0" w:color="auto"/>
            <w:bottom w:val="none" w:sz="0" w:space="0" w:color="auto"/>
            <w:right w:val="none" w:sz="0" w:space="0" w:color="auto"/>
          </w:divBdr>
          <w:divsChild>
            <w:div w:id="1739210451">
              <w:marLeft w:val="0"/>
              <w:marRight w:val="0"/>
              <w:marTop w:val="0"/>
              <w:marBottom w:val="0"/>
              <w:divBdr>
                <w:top w:val="none" w:sz="0" w:space="0" w:color="auto"/>
                <w:left w:val="none" w:sz="0" w:space="0" w:color="auto"/>
                <w:bottom w:val="none" w:sz="0" w:space="0" w:color="auto"/>
                <w:right w:val="none" w:sz="0" w:space="0" w:color="auto"/>
              </w:divBdr>
              <w:divsChild>
                <w:div w:id="1186553348">
                  <w:marLeft w:val="0"/>
                  <w:marRight w:val="0"/>
                  <w:marTop w:val="0"/>
                  <w:marBottom w:val="0"/>
                  <w:divBdr>
                    <w:top w:val="none" w:sz="0" w:space="0" w:color="auto"/>
                    <w:left w:val="none" w:sz="0" w:space="0" w:color="auto"/>
                    <w:bottom w:val="none" w:sz="0" w:space="0" w:color="auto"/>
                    <w:right w:val="none" w:sz="0" w:space="0" w:color="auto"/>
                  </w:divBdr>
                  <w:divsChild>
                    <w:div w:id="289669482">
                      <w:marLeft w:val="0"/>
                      <w:marRight w:val="0"/>
                      <w:marTop w:val="0"/>
                      <w:marBottom w:val="0"/>
                      <w:divBdr>
                        <w:top w:val="none" w:sz="0" w:space="0" w:color="auto"/>
                        <w:left w:val="none" w:sz="0" w:space="0" w:color="auto"/>
                        <w:bottom w:val="none" w:sz="0" w:space="0" w:color="auto"/>
                        <w:right w:val="none" w:sz="0" w:space="0" w:color="auto"/>
                      </w:divBdr>
                      <w:divsChild>
                        <w:div w:id="697510812">
                          <w:marLeft w:val="0"/>
                          <w:marRight w:val="0"/>
                          <w:marTop w:val="0"/>
                          <w:marBottom w:val="0"/>
                          <w:divBdr>
                            <w:top w:val="none" w:sz="0" w:space="0" w:color="auto"/>
                            <w:left w:val="none" w:sz="0" w:space="0" w:color="auto"/>
                            <w:bottom w:val="none" w:sz="0" w:space="0" w:color="auto"/>
                            <w:right w:val="none" w:sz="0" w:space="0" w:color="auto"/>
                          </w:divBdr>
                          <w:divsChild>
                            <w:div w:id="1327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840">
      <w:bodyDiv w:val="1"/>
      <w:marLeft w:val="0"/>
      <w:marRight w:val="0"/>
      <w:marTop w:val="0"/>
      <w:marBottom w:val="0"/>
      <w:divBdr>
        <w:top w:val="none" w:sz="0" w:space="0" w:color="auto"/>
        <w:left w:val="none" w:sz="0" w:space="0" w:color="auto"/>
        <w:bottom w:val="none" w:sz="0" w:space="0" w:color="auto"/>
        <w:right w:val="none" w:sz="0" w:space="0" w:color="auto"/>
      </w:divBdr>
    </w:div>
    <w:div w:id="1096946714">
      <w:bodyDiv w:val="1"/>
      <w:marLeft w:val="0"/>
      <w:marRight w:val="0"/>
      <w:marTop w:val="0"/>
      <w:marBottom w:val="0"/>
      <w:divBdr>
        <w:top w:val="none" w:sz="0" w:space="0" w:color="auto"/>
        <w:left w:val="none" w:sz="0" w:space="0" w:color="auto"/>
        <w:bottom w:val="none" w:sz="0" w:space="0" w:color="auto"/>
        <w:right w:val="none" w:sz="0" w:space="0" w:color="auto"/>
      </w:divBdr>
      <w:divsChild>
        <w:div w:id="313487893">
          <w:marLeft w:val="0"/>
          <w:marRight w:val="0"/>
          <w:marTop w:val="0"/>
          <w:marBottom w:val="150"/>
          <w:divBdr>
            <w:top w:val="none" w:sz="0" w:space="0" w:color="auto"/>
            <w:left w:val="none" w:sz="0" w:space="0" w:color="auto"/>
            <w:bottom w:val="none" w:sz="0" w:space="0" w:color="auto"/>
            <w:right w:val="none" w:sz="0" w:space="0" w:color="auto"/>
          </w:divBdr>
        </w:div>
      </w:divsChild>
    </w:div>
    <w:div w:id="1097093537">
      <w:bodyDiv w:val="1"/>
      <w:marLeft w:val="0"/>
      <w:marRight w:val="0"/>
      <w:marTop w:val="0"/>
      <w:marBottom w:val="0"/>
      <w:divBdr>
        <w:top w:val="none" w:sz="0" w:space="0" w:color="auto"/>
        <w:left w:val="none" w:sz="0" w:space="0" w:color="auto"/>
        <w:bottom w:val="none" w:sz="0" w:space="0" w:color="auto"/>
        <w:right w:val="none" w:sz="0" w:space="0" w:color="auto"/>
      </w:divBdr>
      <w:divsChild>
        <w:div w:id="1473519249">
          <w:marLeft w:val="0"/>
          <w:marRight w:val="0"/>
          <w:marTop w:val="0"/>
          <w:marBottom w:val="0"/>
          <w:divBdr>
            <w:top w:val="none" w:sz="0" w:space="0" w:color="auto"/>
            <w:left w:val="none" w:sz="0" w:space="0" w:color="auto"/>
            <w:bottom w:val="dotted" w:sz="6" w:space="4" w:color="DDDDDD"/>
            <w:right w:val="none" w:sz="0" w:space="0" w:color="auto"/>
          </w:divBdr>
          <w:divsChild>
            <w:div w:id="140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886">
      <w:bodyDiv w:val="1"/>
      <w:marLeft w:val="0"/>
      <w:marRight w:val="0"/>
      <w:marTop w:val="0"/>
      <w:marBottom w:val="0"/>
      <w:divBdr>
        <w:top w:val="none" w:sz="0" w:space="0" w:color="auto"/>
        <w:left w:val="none" w:sz="0" w:space="0" w:color="auto"/>
        <w:bottom w:val="none" w:sz="0" w:space="0" w:color="auto"/>
        <w:right w:val="none" w:sz="0" w:space="0" w:color="auto"/>
      </w:divBdr>
      <w:divsChild>
        <w:div w:id="588084067">
          <w:marLeft w:val="0"/>
          <w:marRight w:val="0"/>
          <w:marTop w:val="0"/>
          <w:marBottom w:val="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none" w:sz="0" w:space="0" w:color="auto"/>
                <w:right w:val="none" w:sz="0" w:space="0" w:color="auto"/>
              </w:divBdr>
              <w:divsChild>
                <w:div w:id="975838401">
                  <w:marLeft w:val="0"/>
                  <w:marRight w:val="0"/>
                  <w:marTop w:val="0"/>
                  <w:marBottom w:val="0"/>
                  <w:divBdr>
                    <w:top w:val="none" w:sz="0" w:space="0" w:color="auto"/>
                    <w:left w:val="none" w:sz="0" w:space="0" w:color="auto"/>
                    <w:bottom w:val="none" w:sz="0" w:space="0" w:color="auto"/>
                    <w:right w:val="none" w:sz="0" w:space="0" w:color="auto"/>
                  </w:divBdr>
                  <w:divsChild>
                    <w:div w:id="281157082">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none" w:sz="0" w:space="0" w:color="auto"/>
                            <w:bottom w:val="none" w:sz="0" w:space="0" w:color="auto"/>
                            <w:right w:val="none" w:sz="0" w:space="0" w:color="auto"/>
                          </w:divBdr>
                          <w:divsChild>
                            <w:div w:id="321007981">
                              <w:marLeft w:val="0"/>
                              <w:marRight w:val="0"/>
                              <w:marTop w:val="0"/>
                              <w:marBottom w:val="0"/>
                              <w:divBdr>
                                <w:top w:val="none" w:sz="0" w:space="0" w:color="auto"/>
                                <w:left w:val="none" w:sz="0" w:space="0" w:color="auto"/>
                                <w:bottom w:val="none" w:sz="0" w:space="0" w:color="auto"/>
                                <w:right w:val="none" w:sz="0" w:space="0" w:color="auto"/>
                              </w:divBdr>
                              <w:divsChild>
                                <w:div w:id="849105799">
                                  <w:marLeft w:val="0"/>
                                  <w:marRight w:val="0"/>
                                  <w:marTop w:val="0"/>
                                  <w:marBottom w:val="0"/>
                                  <w:divBdr>
                                    <w:top w:val="none" w:sz="0" w:space="0" w:color="auto"/>
                                    <w:left w:val="none" w:sz="0" w:space="0" w:color="auto"/>
                                    <w:bottom w:val="none" w:sz="0" w:space="0" w:color="auto"/>
                                    <w:right w:val="none" w:sz="0" w:space="0" w:color="auto"/>
                                  </w:divBdr>
                                  <w:divsChild>
                                    <w:div w:id="139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4988">
      <w:bodyDiv w:val="1"/>
      <w:marLeft w:val="0"/>
      <w:marRight w:val="0"/>
      <w:marTop w:val="0"/>
      <w:marBottom w:val="0"/>
      <w:divBdr>
        <w:top w:val="none" w:sz="0" w:space="0" w:color="auto"/>
        <w:left w:val="none" w:sz="0" w:space="0" w:color="auto"/>
        <w:bottom w:val="none" w:sz="0" w:space="0" w:color="auto"/>
        <w:right w:val="none" w:sz="0" w:space="0" w:color="auto"/>
      </w:divBdr>
      <w:divsChild>
        <w:div w:id="571812578">
          <w:marLeft w:val="0"/>
          <w:marRight w:val="0"/>
          <w:marTop w:val="0"/>
          <w:marBottom w:val="150"/>
          <w:divBdr>
            <w:top w:val="none" w:sz="0" w:space="0" w:color="auto"/>
            <w:left w:val="none" w:sz="0" w:space="0" w:color="auto"/>
            <w:bottom w:val="none" w:sz="0" w:space="0" w:color="auto"/>
            <w:right w:val="none" w:sz="0" w:space="0" w:color="auto"/>
          </w:divBdr>
          <w:divsChild>
            <w:div w:id="1891838523">
              <w:marLeft w:val="0"/>
              <w:marRight w:val="0"/>
              <w:marTop w:val="0"/>
              <w:marBottom w:val="0"/>
              <w:divBdr>
                <w:top w:val="none" w:sz="0" w:space="0" w:color="auto"/>
                <w:left w:val="none" w:sz="0" w:space="0" w:color="auto"/>
                <w:bottom w:val="none" w:sz="0" w:space="0" w:color="auto"/>
                <w:right w:val="none" w:sz="0" w:space="0" w:color="auto"/>
              </w:divBdr>
            </w:div>
          </w:divsChild>
        </w:div>
        <w:div w:id="701368497">
          <w:marLeft w:val="0"/>
          <w:marRight w:val="0"/>
          <w:marTop w:val="0"/>
          <w:marBottom w:val="150"/>
          <w:divBdr>
            <w:top w:val="none" w:sz="0" w:space="0" w:color="auto"/>
            <w:left w:val="none" w:sz="0" w:space="0" w:color="auto"/>
            <w:bottom w:val="none" w:sz="0" w:space="0" w:color="auto"/>
            <w:right w:val="none" w:sz="0" w:space="0" w:color="auto"/>
          </w:divBdr>
        </w:div>
        <w:div w:id="2095780637">
          <w:marLeft w:val="0"/>
          <w:marRight w:val="0"/>
          <w:marTop w:val="0"/>
          <w:marBottom w:val="0"/>
          <w:divBdr>
            <w:top w:val="none" w:sz="0" w:space="0" w:color="auto"/>
            <w:left w:val="none" w:sz="0" w:space="0" w:color="auto"/>
            <w:bottom w:val="none" w:sz="0" w:space="0" w:color="auto"/>
            <w:right w:val="none" w:sz="0" w:space="0" w:color="auto"/>
          </w:divBdr>
          <w:divsChild>
            <w:div w:id="1505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15">
      <w:bodyDiv w:val="1"/>
      <w:marLeft w:val="0"/>
      <w:marRight w:val="0"/>
      <w:marTop w:val="0"/>
      <w:marBottom w:val="0"/>
      <w:divBdr>
        <w:top w:val="none" w:sz="0" w:space="0" w:color="auto"/>
        <w:left w:val="none" w:sz="0" w:space="0" w:color="auto"/>
        <w:bottom w:val="none" w:sz="0" w:space="0" w:color="auto"/>
        <w:right w:val="none" w:sz="0" w:space="0" w:color="auto"/>
      </w:divBdr>
      <w:divsChild>
        <w:div w:id="1379621072">
          <w:marLeft w:val="0"/>
          <w:marRight w:val="0"/>
          <w:marTop w:val="0"/>
          <w:marBottom w:val="0"/>
          <w:divBdr>
            <w:top w:val="none" w:sz="0" w:space="0" w:color="auto"/>
            <w:left w:val="none" w:sz="0" w:space="0" w:color="auto"/>
            <w:bottom w:val="none" w:sz="0" w:space="0" w:color="auto"/>
            <w:right w:val="none" w:sz="0" w:space="0" w:color="auto"/>
          </w:divBdr>
        </w:div>
      </w:divsChild>
    </w:div>
    <w:div w:id="109825671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17">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459232362">
                  <w:marLeft w:val="0"/>
                  <w:marRight w:val="0"/>
                  <w:marTop w:val="0"/>
                  <w:marBottom w:val="0"/>
                  <w:divBdr>
                    <w:top w:val="none" w:sz="0" w:space="0" w:color="auto"/>
                    <w:left w:val="none" w:sz="0" w:space="0" w:color="auto"/>
                    <w:bottom w:val="none" w:sz="0" w:space="0" w:color="auto"/>
                    <w:right w:val="none" w:sz="0" w:space="0" w:color="auto"/>
                  </w:divBdr>
                  <w:divsChild>
                    <w:div w:id="686443462">
                      <w:marLeft w:val="0"/>
                      <w:marRight w:val="0"/>
                      <w:marTop w:val="0"/>
                      <w:marBottom w:val="0"/>
                      <w:divBdr>
                        <w:top w:val="none" w:sz="0" w:space="0" w:color="auto"/>
                        <w:left w:val="none" w:sz="0" w:space="0" w:color="auto"/>
                        <w:bottom w:val="none" w:sz="0" w:space="0" w:color="auto"/>
                        <w:right w:val="none" w:sz="0" w:space="0" w:color="auto"/>
                      </w:divBdr>
                      <w:divsChild>
                        <w:div w:id="315496467">
                          <w:marLeft w:val="0"/>
                          <w:marRight w:val="0"/>
                          <w:marTop w:val="0"/>
                          <w:marBottom w:val="0"/>
                          <w:divBdr>
                            <w:top w:val="none" w:sz="0" w:space="0" w:color="auto"/>
                            <w:left w:val="none" w:sz="0" w:space="0" w:color="auto"/>
                            <w:bottom w:val="none" w:sz="0" w:space="0" w:color="auto"/>
                            <w:right w:val="none" w:sz="0" w:space="0" w:color="auto"/>
                          </w:divBdr>
                          <w:divsChild>
                            <w:div w:id="22874220">
                              <w:marLeft w:val="0"/>
                              <w:marRight w:val="0"/>
                              <w:marTop w:val="0"/>
                              <w:marBottom w:val="0"/>
                              <w:divBdr>
                                <w:top w:val="none" w:sz="0" w:space="0" w:color="auto"/>
                                <w:left w:val="none" w:sz="0" w:space="0" w:color="auto"/>
                                <w:bottom w:val="none" w:sz="0" w:space="0" w:color="auto"/>
                                <w:right w:val="none" w:sz="0" w:space="0" w:color="auto"/>
                              </w:divBdr>
                              <w:divsChild>
                                <w:div w:id="327102110">
                                  <w:marLeft w:val="0"/>
                                  <w:marRight w:val="0"/>
                                  <w:marTop w:val="0"/>
                                  <w:marBottom w:val="0"/>
                                  <w:divBdr>
                                    <w:top w:val="none" w:sz="0" w:space="0" w:color="auto"/>
                                    <w:left w:val="none" w:sz="0" w:space="0" w:color="auto"/>
                                    <w:bottom w:val="none" w:sz="0" w:space="0" w:color="auto"/>
                                    <w:right w:val="none" w:sz="0" w:space="0" w:color="auto"/>
                                  </w:divBdr>
                                  <w:divsChild>
                                    <w:div w:id="685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50">
      <w:bodyDiv w:val="1"/>
      <w:marLeft w:val="0"/>
      <w:marRight w:val="0"/>
      <w:marTop w:val="0"/>
      <w:marBottom w:val="0"/>
      <w:divBdr>
        <w:top w:val="none" w:sz="0" w:space="0" w:color="auto"/>
        <w:left w:val="none" w:sz="0" w:space="0" w:color="auto"/>
        <w:bottom w:val="none" w:sz="0" w:space="0" w:color="auto"/>
        <w:right w:val="none" w:sz="0" w:space="0" w:color="auto"/>
      </w:divBdr>
    </w:div>
    <w:div w:id="1098409888">
      <w:bodyDiv w:val="1"/>
      <w:marLeft w:val="0"/>
      <w:marRight w:val="0"/>
      <w:marTop w:val="0"/>
      <w:marBottom w:val="0"/>
      <w:divBdr>
        <w:top w:val="none" w:sz="0" w:space="0" w:color="auto"/>
        <w:left w:val="none" w:sz="0" w:space="0" w:color="auto"/>
        <w:bottom w:val="none" w:sz="0" w:space="0" w:color="auto"/>
        <w:right w:val="none" w:sz="0" w:space="0" w:color="auto"/>
      </w:divBdr>
      <w:divsChild>
        <w:div w:id="974873425">
          <w:marLeft w:val="0"/>
          <w:marRight w:val="0"/>
          <w:marTop w:val="0"/>
          <w:marBottom w:val="0"/>
          <w:divBdr>
            <w:top w:val="none" w:sz="0" w:space="0" w:color="auto"/>
            <w:left w:val="none" w:sz="0" w:space="0" w:color="auto"/>
            <w:bottom w:val="dotted" w:sz="6" w:space="4" w:color="DDDDDD"/>
            <w:right w:val="none" w:sz="0" w:space="0" w:color="auto"/>
          </w:divBdr>
          <w:divsChild>
            <w:div w:id="65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77658538">
          <w:marLeft w:val="0"/>
          <w:marRight w:val="0"/>
          <w:marTop w:val="0"/>
          <w:marBottom w:val="150"/>
          <w:divBdr>
            <w:top w:val="none" w:sz="0" w:space="0" w:color="auto"/>
            <w:left w:val="none" w:sz="0" w:space="0" w:color="auto"/>
            <w:bottom w:val="none" w:sz="0" w:space="0" w:color="auto"/>
            <w:right w:val="none" w:sz="0" w:space="0" w:color="auto"/>
          </w:divBdr>
        </w:div>
      </w:divsChild>
    </w:div>
    <w:div w:id="1098981918">
      <w:bodyDiv w:val="1"/>
      <w:marLeft w:val="0"/>
      <w:marRight w:val="0"/>
      <w:marTop w:val="0"/>
      <w:marBottom w:val="0"/>
      <w:divBdr>
        <w:top w:val="none" w:sz="0" w:space="0" w:color="auto"/>
        <w:left w:val="none" w:sz="0" w:space="0" w:color="auto"/>
        <w:bottom w:val="none" w:sz="0" w:space="0" w:color="auto"/>
        <w:right w:val="none" w:sz="0" w:space="0" w:color="auto"/>
      </w:divBdr>
      <w:divsChild>
        <w:div w:id="743064726">
          <w:marLeft w:val="0"/>
          <w:marRight w:val="0"/>
          <w:marTop w:val="0"/>
          <w:marBottom w:val="0"/>
          <w:divBdr>
            <w:top w:val="none" w:sz="0" w:space="0" w:color="auto"/>
            <w:left w:val="none" w:sz="0" w:space="0" w:color="auto"/>
            <w:bottom w:val="none" w:sz="0" w:space="0" w:color="auto"/>
            <w:right w:val="none" w:sz="0" w:space="0" w:color="auto"/>
          </w:divBdr>
          <w:divsChild>
            <w:div w:id="910039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136782">
      <w:bodyDiv w:val="1"/>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10992550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8">
          <w:marLeft w:val="0"/>
          <w:marRight w:val="0"/>
          <w:marTop w:val="0"/>
          <w:marBottom w:val="0"/>
          <w:divBdr>
            <w:top w:val="none" w:sz="0" w:space="0" w:color="auto"/>
            <w:left w:val="none" w:sz="0" w:space="0" w:color="auto"/>
            <w:bottom w:val="none" w:sz="0" w:space="0" w:color="auto"/>
            <w:right w:val="none" w:sz="0" w:space="0" w:color="auto"/>
          </w:divBdr>
        </w:div>
      </w:divsChild>
    </w:div>
    <w:div w:id="1099257339">
      <w:bodyDiv w:val="1"/>
      <w:marLeft w:val="0"/>
      <w:marRight w:val="0"/>
      <w:marTop w:val="0"/>
      <w:marBottom w:val="0"/>
      <w:divBdr>
        <w:top w:val="none" w:sz="0" w:space="0" w:color="auto"/>
        <w:left w:val="none" w:sz="0" w:space="0" w:color="auto"/>
        <w:bottom w:val="none" w:sz="0" w:space="0" w:color="auto"/>
        <w:right w:val="none" w:sz="0" w:space="0" w:color="auto"/>
      </w:divBdr>
      <w:divsChild>
        <w:div w:id="656685893">
          <w:marLeft w:val="0"/>
          <w:marRight w:val="0"/>
          <w:marTop w:val="0"/>
          <w:marBottom w:val="150"/>
          <w:divBdr>
            <w:top w:val="none" w:sz="0" w:space="0" w:color="auto"/>
            <w:left w:val="none" w:sz="0" w:space="0" w:color="auto"/>
            <w:bottom w:val="none" w:sz="0" w:space="0" w:color="auto"/>
            <w:right w:val="none" w:sz="0" w:space="0" w:color="auto"/>
          </w:divBdr>
          <w:divsChild>
            <w:div w:id="1552376183">
              <w:marLeft w:val="0"/>
              <w:marRight w:val="0"/>
              <w:marTop w:val="0"/>
              <w:marBottom w:val="0"/>
              <w:divBdr>
                <w:top w:val="none" w:sz="0" w:space="0" w:color="auto"/>
                <w:left w:val="none" w:sz="0" w:space="0" w:color="auto"/>
                <w:bottom w:val="none" w:sz="0" w:space="0" w:color="auto"/>
                <w:right w:val="none" w:sz="0" w:space="0" w:color="auto"/>
              </w:divBdr>
              <w:divsChild>
                <w:div w:id="158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500">
          <w:marLeft w:val="0"/>
          <w:marRight w:val="0"/>
          <w:marTop w:val="0"/>
          <w:marBottom w:val="150"/>
          <w:divBdr>
            <w:top w:val="none" w:sz="0" w:space="0" w:color="auto"/>
            <w:left w:val="none" w:sz="0" w:space="0" w:color="auto"/>
            <w:bottom w:val="none" w:sz="0" w:space="0" w:color="auto"/>
            <w:right w:val="none" w:sz="0" w:space="0" w:color="auto"/>
          </w:divBdr>
        </w:div>
        <w:div w:id="1356421521">
          <w:marLeft w:val="0"/>
          <w:marRight w:val="0"/>
          <w:marTop w:val="0"/>
          <w:marBottom w:val="0"/>
          <w:divBdr>
            <w:top w:val="none" w:sz="0" w:space="0" w:color="auto"/>
            <w:left w:val="none" w:sz="0" w:space="0" w:color="auto"/>
            <w:bottom w:val="none" w:sz="0" w:space="0" w:color="auto"/>
            <w:right w:val="none" w:sz="0" w:space="0" w:color="auto"/>
          </w:divBdr>
          <w:divsChild>
            <w:div w:id="1264918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sChild>
        <w:div w:id="1448739208">
          <w:marLeft w:val="0"/>
          <w:marRight w:val="0"/>
          <w:marTop w:val="0"/>
          <w:marBottom w:val="150"/>
          <w:divBdr>
            <w:top w:val="none" w:sz="0" w:space="0" w:color="auto"/>
            <w:left w:val="none" w:sz="0" w:space="0" w:color="auto"/>
            <w:bottom w:val="none" w:sz="0" w:space="0" w:color="auto"/>
            <w:right w:val="none" w:sz="0" w:space="0" w:color="auto"/>
          </w:divBdr>
        </w:div>
      </w:divsChild>
    </w:div>
    <w:div w:id="1100562038">
      <w:bodyDiv w:val="1"/>
      <w:marLeft w:val="0"/>
      <w:marRight w:val="0"/>
      <w:marTop w:val="0"/>
      <w:marBottom w:val="0"/>
      <w:divBdr>
        <w:top w:val="none" w:sz="0" w:space="0" w:color="auto"/>
        <w:left w:val="none" w:sz="0" w:space="0" w:color="auto"/>
        <w:bottom w:val="none" w:sz="0" w:space="0" w:color="auto"/>
        <w:right w:val="none" w:sz="0" w:space="0" w:color="auto"/>
      </w:divBdr>
    </w:div>
    <w:div w:id="1100680770">
      <w:bodyDiv w:val="1"/>
      <w:marLeft w:val="0"/>
      <w:marRight w:val="0"/>
      <w:marTop w:val="0"/>
      <w:marBottom w:val="0"/>
      <w:divBdr>
        <w:top w:val="none" w:sz="0" w:space="0" w:color="auto"/>
        <w:left w:val="none" w:sz="0" w:space="0" w:color="auto"/>
        <w:bottom w:val="none" w:sz="0" w:space="0" w:color="auto"/>
        <w:right w:val="none" w:sz="0" w:space="0" w:color="auto"/>
      </w:divBdr>
      <w:divsChild>
        <w:div w:id="2003969959">
          <w:marLeft w:val="0"/>
          <w:marRight w:val="0"/>
          <w:marTop w:val="0"/>
          <w:marBottom w:val="0"/>
          <w:divBdr>
            <w:top w:val="none" w:sz="0" w:space="0" w:color="auto"/>
            <w:left w:val="none" w:sz="0" w:space="0" w:color="auto"/>
            <w:bottom w:val="none" w:sz="0" w:space="0" w:color="auto"/>
            <w:right w:val="none" w:sz="0" w:space="0" w:color="auto"/>
          </w:divBdr>
          <w:divsChild>
            <w:div w:id="1054621733">
              <w:marLeft w:val="0"/>
              <w:marRight w:val="0"/>
              <w:marTop w:val="0"/>
              <w:marBottom w:val="0"/>
              <w:divBdr>
                <w:top w:val="none" w:sz="0" w:space="0" w:color="auto"/>
                <w:left w:val="none" w:sz="0" w:space="0" w:color="auto"/>
                <w:bottom w:val="none" w:sz="0" w:space="0" w:color="auto"/>
                <w:right w:val="none" w:sz="0" w:space="0" w:color="auto"/>
              </w:divBdr>
              <w:divsChild>
                <w:div w:id="963345912">
                  <w:marLeft w:val="0"/>
                  <w:marRight w:val="0"/>
                  <w:marTop w:val="0"/>
                  <w:marBottom w:val="0"/>
                  <w:divBdr>
                    <w:top w:val="none" w:sz="0" w:space="0" w:color="auto"/>
                    <w:left w:val="none" w:sz="0" w:space="0" w:color="auto"/>
                    <w:bottom w:val="none" w:sz="0" w:space="0" w:color="auto"/>
                    <w:right w:val="none" w:sz="0" w:space="0" w:color="auto"/>
                  </w:divBdr>
                  <w:divsChild>
                    <w:div w:id="675115611">
                      <w:marLeft w:val="0"/>
                      <w:marRight w:val="0"/>
                      <w:marTop w:val="0"/>
                      <w:marBottom w:val="0"/>
                      <w:divBdr>
                        <w:top w:val="none" w:sz="0" w:space="0" w:color="auto"/>
                        <w:left w:val="none" w:sz="0" w:space="0" w:color="auto"/>
                        <w:bottom w:val="none" w:sz="0" w:space="0" w:color="auto"/>
                        <w:right w:val="none" w:sz="0" w:space="0" w:color="auto"/>
                      </w:divBdr>
                      <w:divsChild>
                        <w:div w:id="1107459432">
                          <w:marLeft w:val="0"/>
                          <w:marRight w:val="0"/>
                          <w:marTop w:val="0"/>
                          <w:marBottom w:val="0"/>
                          <w:divBdr>
                            <w:top w:val="none" w:sz="0" w:space="0" w:color="auto"/>
                            <w:left w:val="none" w:sz="0" w:space="0" w:color="auto"/>
                            <w:bottom w:val="none" w:sz="0" w:space="0" w:color="auto"/>
                            <w:right w:val="none" w:sz="0" w:space="0" w:color="auto"/>
                          </w:divBdr>
                          <w:divsChild>
                            <w:div w:id="1355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80052">
      <w:bodyDiv w:val="1"/>
      <w:marLeft w:val="0"/>
      <w:marRight w:val="0"/>
      <w:marTop w:val="0"/>
      <w:marBottom w:val="0"/>
      <w:divBdr>
        <w:top w:val="none" w:sz="0" w:space="0" w:color="auto"/>
        <w:left w:val="none" w:sz="0" w:space="0" w:color="auto"/>
        <w:bottom w:val="none" w:sz="0" w:space="0" w:color="auto"/>
        <w:right w:val="none" w:sz="0" w:space="0" w:color="auto"/>
      </w:divBdr>
      <w:divsChild>
        <w:div w:id="1717658596">
          <w:marLeft w:val="0"/>
          <w:marRight w:val="0"/>
          <w:marTop w:val="0"/>
          <w:marBottom w:val="0"/>
          <w:divBdr>
            <w:top w:val="none" w:sz="0" w:space="0" w:color="auto"/>
            <w:left w:val="none" w:sz="0" w:space="0" w:color="auto"/>
            <w:bottom w:val="none" w:sz="0" w:space="0" w:color="auto"/>
            <w:right w:val="none" w:sz="0" w:space="0" w:color="auto"/>
          </w:divBdr>
          <w:divsChild>
            <w:div w:id="489559107">
              <w:marLeft w:val="0"/>
              <w:marRight w:val="0"/>
              <w:marTop w:val="0"/>
              <w:marBottom w:val="0"/>
              <w:divBdr>
                <w:top w:val="none" w:sz="0" w:space="0" w:color="auto"/>
                <w:left w:val="none" w:sz="0" w:space="0" w:color="auto"/>
                <w:bottom w:val="none" w:sz="0" w:space="0" w:color="auto"/>
                <w:right w:val="none" w:sz="0" w:space="0" w:color="auto"/>
              </w:divBdr>
              <w:divsChild>
                <w:div w:id="1722247603">
                  <w:marLeft w:val="0"/>
                  <w:marRight w:val="0"/>
                  <w:marTop w:val="0"/>
                  <w:marBottom w:val="0"/>
                  <w:divBdr>
                    <w:top w:val="none" w:sz="0" w:space="0" w:color="auto"/>
                    <w:left w:val="none" w:sz="0" w:space="0" w:color="auto"/>
                    <w:bottom w:val="none" w:sz="0" w:space="0" w:color="auto"/>
                    <w:right w:val="none" w:sz="0" w:space="0" w:color="auto"/>
                  </w:divBdr>
                  <w:divsChild>
                    <w:div w:id="1089733461">
                      <w:marLeft w:val="0"/>
                      <w:marRight w:val="0"/>
                      <w:marTop w:val="0"/>
                      <w:marBottom w:val="0"/>
                      <w:divBdr>
                        <w:top w:val="none" w:sz="0" w:space="0" w:color="auto"/>
                        <w:left w:val="none" w:sz="0" w:space="0" w:color="auto"/>
                        <w:bottom w:val="none" w:sz="0" w:space="0" w:color="auto"/>
                        <w:right w:val="none" w:sz="0" w:space="0" w:color="auto"/>
                      </w:divBdr>
                      <w:divsChild>
                        <w:div w:id="1140072198">
                          <w:marLeft w:val="0"/>
                          <w:marRight w:val="0"/>
                          <w:marTop w:val="0"/>
                          <w:marBottom w:val="0"/>
                          <w:divBdr>
                            <w:top w:val="none" w:sz="0" w:space="0" w:color="auto"/>
                            <w:left w:val="none" w:sz="0" w:space="0" w:color="auto"/>
                            <w:bottom w:val="none" w:sz="0" w:space="0" w:color="auto"/>
                            <w:right w:val="none" w:sz="0" w:space="0" w:color="auto"/>
                          </w:divBdr>
                          <w:divsChild>
                            <w:div w:id="1774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863">
      <w:bodyDiv w:val="1"/>
      <w:marLeft w:val="0"/>
      <w:marRight w:val="0"/>
      <w:marTop w:val="0"/>
      <w:marBottom w:val="0"/>
      <w:divBdr>
        <w:top w:val="none" w:sz="0" w:space="0" w:color="auto"/>
        <w:left w:val="none" w:sz="0" w:space="0" w:color="auto"/>
        <w:bottom w:val="none" w:sz="0" w:space="0" w:color="auto"/>
        <w:right w:val="none" w:sz="0" w:space="0" w:color="auto"/>
      </w:divBdr>
      <w:divsChild>
        <w:div w:id="2009942513">
          <w:marLeft w:val="0"/>
          <w:marRight w:val="0"/>
          <w:marTop w:val="0"/>
          <w:marBottom w:val="0"/>
          <w:divBdr>
            <w:top w:val="none" w:sz="0" w:space="0" w:color="auto"/>
            <w:left w:val="none" w:sz="0" w:space="0" w:color="auto"/>
            <w:bottom w:val="none" w:sz="0" w:space="0" w:color="auto"/>
            <w:right w:val="none" w:sz="0" w:space="0" w:color="auto"/>
          </w:divBdr>
        </w:div>
      </w:divsChild>
    </w:div>
    <w:div w:id="11018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900696">
          <w:marLeft w:val="0"/>
          <w:marRight w:val="0"/>
          <w:marTop w:val="0"/>
          <w:marBottom w:val="0"/>
          <w:divBdr>
            <w:top w:val="none" w:sz="0" w:space="0" w:color="auto"/>
            <w:left w:val="none" w:sz="0" w:space="0" w:color="auto"/>
            <w:bottom w:val="none" w:sz="0" w:space="0" w:color="auto"/>
            <w:right w:val="none" w:sz="0" w:space="0" w:color="auto"/>
          </w:divBdr>
          <w:divsChild>
            <w:div w:id="753285631">
              <w:marLeft w:val="0"/>
              <w:marRight w:val="0"/>
              <w:marTop w:val="0"/>
              <w:marBottom w:val="0"/>
              <w:divBdr>
                <w:top w:val="none" w:sz="0" w:space="0" w:color="auto"/>
                <w:left w:val="none" w:sz="0" w:space="0" w:color="auto"/>
                <w:bottom w:val="none" w:sz="0" w:space="0" w:color="auto"/>
                <w:right w:val="none" w:sz="0" w:space="0" w:color="auto"/>
              </w:divBdr>
              <w:divsChild>
                <w:div w:id="634335960">
                  <w:marLeft w:val="0"/>
                  <w:marRight w:val="0"/>
                  <w:marTop w:val="0"/>
                  <w:marBottom w:val="0"/>
                  <w:divBdr>
                    <w:top w:val="none" w:sz="0" w:space="0" w:color="auto"/>
                    <w:left w:val="none" w:sz="0" w:space="0" w:color="auto"/>
                    <w:bottom w:val="none" w:sz="0" w:space="0" w:color="auto"/>
                    <w:right w:val="none" w:sz="0" w:space="0" w:color="auto"/>
                  </w:divBdr>
                  <w:divsChild>
                    <w:div w:id="557396880">
                      <w:marLeft w:val="0"/>
                      <w:marRight w:val="0"/>
                      <w:marTop w:val="0"/>
                      <w:marBottom w:val="0"/>
                      <w:divBdr>
                        <w:top w:val="none" w:sz="0" w:space="0" w:color="auto"/>
                        <w:left w:val="none" w:sz="0" w:space="0" w:color="auto"/>
                        <w:bottom w:val="none" w:sz="0" w:space="0" w:color="auto"/>
                        <w:right w:val="none" w:sz="0" w:space="0" w:color="auto"/>
                      </w:divBdr>
                      <w:divsChild>
                        <w:div w:id="617957842">
                          <w:marLeft w:val="0"/>
                          <w:marRight w:val="0"/>
                          <w:marTop w:val="0"/>
                          <w:marBottom w:val="0"/>
                          <w:divBdr>
                            <w:top w:val="none" w:sz="0" w:space="0" w:color="auto"/>
                            <w:left w:val="none" w:sz="0" w:space="0" w:color="auto"/>
                            <w:bottom w:val="none" w:sz="0" w:space="0" w:color="auto"/>
                            <w:right w:val="none" w:sz="0" w:space="0" w:color="auto"/>
                          </w:divBdr>
                          <w:divsChild>
                            <w:div w:id="1344892389">
                              <w:marLeft w:val="0"/>
                              <w:marRight w:val="0"/>
                              <w:marTop w:val="0"/>
                              <w:marBottom w:val="0"/>
                              <w:divBdr>
                                <w:top w:val="none" w:sz="0" w:space="0" w:color="auto"/>
                                <w:left w:val="none" w:sz="0" w:space="0" w:color="auto"/>
                                <w:bottom w:val="none" w:sz="0" w:space="0" w:color="auto"/>
                                <w:right w:val="none" w:sz="0" w:space="0" w:color="auto"/>
                              </w:divBdr>
                              <w:divsChild>
                                <w:div w:id="192962695">
                                  <w:marLeft w:val="0"/>
                                  <w:marRight w:val="0"/>
                                  <w:marTop w:val="0"/>
                                  <w:marBottom w:val="0"/>
                                  <w:divBdr>
                                    <w:top w:val="none" w:sz="0" w:space="0" w:color="auto"/>
                                    <w:left w:val="none" w:sz="0" w:space="0" w:color="auto"/>
                                    <w:bottom w:val="none" w:sz="0" w:space="0" w:color="auto"/>
                                    <w:right w:val="none" w:sz="0" w:space="0" w:color="auto"/>
                                  </w:divBdr>
                                  <w:divsChild>
                                    <w:div w:id="475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0918">
      <w:bodyDiv w:val="1"/>
      <w:marLeft w:val="0"/>
      <w:marRight w:val="0"/>
      <w:marTop w:val="0"/>
      <w:marBottom w:val="0"/>
      <w:divBdr>
        <w:top w:val="none" w:sz="0" w:space="0" w:color="auto"/>
        <w:left w:val="none" w:sz="0" w:space="0" w:color="auto"/>
        <w:bottom w:val="none" w:sz="0" w:space="0" w:color="auto"/>
        <w:right w:val="none" w:sz="0" w:space="0" w:color="auto"/>
      </w:divBdr>
      <w:divsChild>
        <w:div w:id="140847732">
          <w:marLeft w:val="0"/>
          <w:marRight w:val="0"/>
          <w:marTop w:val="0"/>
          <w:marBottom w:val="150"/>
          <w:divBdr>
            <w:top w:val="none" w:sz="0" w:space="0" w:color="auto"/>
            <w:left w:val="none" w:sz="0" w:space="0" w:color="auto"/>
            <w:bottom w:val="none" w:sz="0" w:space="0" w:color="auto"/>
            <w:right w:val="none" w:sz="0" w:space="0" w:color="auto"/>
          </w:divBdr>
        </w:div>
      </w:divsChild>
    </w:div>
    <w:div w:id="1102797525">
      <w:bodyDiv w:val="1"/>
      <w:marLeft w:val="0"/>
      <w:marRight w:val="0"/>
      <w:marTop w:val="0"/>
      <w:marBottom w:val="0"/>
      <w:divBdr>
        <w:top w:val="none" w:sz="0" w:space="0" w:color="auto"/>
        <w:left w:val="none" w:sz="0" w:space="0" w:color="auto"/>
        <w:bottom w:val="none" w:sz="0" w:space="0" w:color="auto"/>
        <w:right w:val="none" w:sz="0" w:space="0" w:color="auto"/>
      </w:divBdr>
      <w:divsChild>
        <w:div w:id="18556049">
          <w:marLeft w:val="0"/>
          <w:marRight w:val="0"/>
          <w:marTop w:val="0"/>
          <w:marBottom w:val="0"/>
          <w:divBdr>
            <w:top w:val="none" w:sz="0" w:space="0" w:color="auto"/>
            <w:left w:val="none" w:sz="0" w:space="0" w:color="auto"/>
            <w:bottom w:val="none" w:sz="0" w:space="0" w:color="auto"/>
            <w:right w:val="none" w:sz="0" w:space="0" w:color="auto"/>
          </w:divBdr>
          <w:divsChild>
            <w:div w:id="1796950128">
              <w:marLeft w:val="0"/>
              <w:marRight w:val="0"/>
              <w:marTop w:val="0"/>
              <w:marBottom w:val="0"/>
              <w:divBdr>
                <w:top w:val="none" w:sz="0" w:space="0" w:color="auto"/>
                <w:left w:val="none" w:sz="0" w:space="0" w:color="auto"/>
                <w:bottom w:val="none" w:sz="0" w:space="0" w:color="auto"/>
                <w:right w:val="none" w:sz="0" w:space="0" w:color="auto"/>
              </w:divBdr>
              <w:divsChild>
                <w:div w:id="181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919">
          <w:marLeft w:val="0"/>
          <w:marRight w:val="0"/>
          <w:marTop w:val="0"/>
          <w:marBottom w:val="75"/>
          <w:divBdr>
            <w:top w:val="none" w:sz="0" w:space="0" w:color="auto"/>
            <w:left w:val="none" w:sz="0" w:space="0" w:color="auto"/>
            <w:bottom w:val="none" w:sz="0" w:space="0" w:color="auto"/>
            <w:right w:val="none" w:sz="0" w:space="0" w:color="auto"/>
          </w:divBdr>
        </w:div>
      </w:divsChild>
    </w:div>
    <w:div w:id="1103722462">
      <w:bodyDiv w:val="1"/>
      <w:marLeft w:val="0"/>
      <w:marRight w:val="0"/>
      <w:marTop w:val="0"/>
      <w:marBottom w:val="0"/>
      <w:divBdr>
        <w:top w:val="none" w:sz="0" w:space="0" w:color="auto"/>
        <w:left w:val="none" w:sz="0" w:space="0" w:color="auto"/>
        <w:bottom w:val="none" w:sz="0" w:space="0" w:color="auto"/>
        <w:right w:val="none" w:sz="0" w:space="0" w:color="auto"/>
      </w:divBdr>
      <w:divsChild>
        <w:div w:id="138304046">
          <w:marLeft w:val="0"/>
          <w:marRight w:val="0"/>
          <w:marTop w:val="0"/>
          <w:marBottom w:val="0"/>
          <w:divBdr>
            <w:top w:val="none" w:sz="0" w:space="0" w:color="auto"/>
            <w:left w:val="none" w:sz="0" w:space="0" w:color="auto"/>
            <w:bottom w:val="dotted" w:sz="6" w:space="4" w:color="DDDDDD"/>
            <w:right w:val="none" w:sz="0" w:space="0" w:color="auto"/>
          </w:divBdr>
          <w:divsChild>
            <w:div w:id="1549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696">
      <w:bodyDiv w:val="1"/>
      <w:marLeft w:val="0"/>
      <w:marRight w:val="0"/>
      <w:marTop w:val="0"/>
      <w:marBottom w:val="0"/>
      <w:divBdr>
        <w:top w:val="none" w:sz="0" w:space="0" w:color="auto"/>
        <w:left w:val="none" w:sz="0" w:space="0" w:color="auto"/>
        <w:bottom w:val="none" w:sz="0" w:space="0" w:color="auto"/>
        <w:right w:val="none" w:sz="0" w:space="0" w:color="auto"/>
      </w:divBdr>
      <w:divsChild>
        <w:div w:id="1671369898">
          <w:marLeft w:val="0"/>
          <w:marRight w:val="0"/>
          <w:marTop w:val="0"/>
          <w:marBottom w:val="0"/>
          <w:divBdr>
            <w:top w:val="none" w:sz="0" w:space="0" w:color="auto"/>
            <w:left w:val="none" w:sz="0" w:space="0" w:color="auto"/>
            <w:bottom w:val="dotted" w:sz="6" w:space="4" w:color="DDDDDD"/>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9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082">
          <w:marLeft w:val="0"/>
          <w:marRight w:val="0"/>
          <w:marTop w:val="0"/>
          <w:marBottom w:val="0"/>
          <w:divBdr>
            <w:top w:val="none" w:sz="0" w:space="0" w:color="auto"/>
            <w:left w:val="none" w:sz="0" w:space="0" w:color="auto"/>
            <w:bottom w:val="dotted" w:sz="6" w:space="4" w:color="DDDDDD"/>
            <w:right w:val="none" w:sz="0" w:space="0" w:color="auto"/>
          </w:divBdr>
          <w:divsChild>
            <w:div w:id="398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36">
      <w:bodyDiv w:val="1"/>
      <w:marLeft w:val="0"/>
      <w:marRight w:val="0"/>
      <w:marTop w:val="0"/>
      <w:marBottom w:val="0"/>
      <w:divBdr>
        <w:top w:val="none" w:sz="0" w:space="0" w:color="auto"/>
        <w:left w:val="none" w:sz="0" w:space="0" w:color="auto"/>
        <w:bottom w:val="none" w:sz="0" w:space="0" w:color="auto"/>
        <w:right w:val="none" w:sz="0" w:space="0" w:color="auto"/>
      </w:divBdr>
    </w:div>
    <w:div w:id="1105341348">
      <w:bodyDiv w:val="1"/>
      <w:marLeft w:val="0"/>
      <w:marRight w:val="0"/>
      <w:marTop w:val="0"/>
      <w:marBottom w:val="0"/>
      <w:divBdr>
        <w:top w:val="none" w:sz="0" w:space="0" w:color="auto"/>
        <w:left w:val="none" w:sz="0" w:space="0" w:color="auto"/>
        <w:bottom w:val="none" w:sz="0" w:space="0" w:color="auto"/>
        <w:right w:val="none" w:sz="0" w:space="0" w:color="auto"/>
      </w:divBdr>
    </w:div>
    <w:div w:id="1105344255">
      <w:bodyDiv w:val="1"/>
      <w:marLeft w:val="0"/>
      <w:marRight w:val="0"/>
      <w:marTop w:val="0"/>
      <w:marBottom w:val="0"/>
      <w:divBdr>
        <w:top w:val="none" w:sz="0" w:space="0" w:color="auto"/>
        <w:left w:val="none" w:sz="0" w:space="0" w:color="auto"/>
        <w:bottom w:val="none" w:sz="0" w:space="0" w:color="auto"/>
        <w:right w:val="none" w:sz="0" w:space="0" w:color="auto"/>
      </w:divBdr>
    </w:div>
    <w:div w:id="1105535266">
      <w:bodyDiv w:val="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1695423879">
              <w:marLeft w:val="0"/>
              <w:marRight w:val="0"/>
              <w:marTop w:val="0"/>
              <w:marBottom w:val="0"/>
              <w:divBdr>
                <w:top w:val="none" w:sz="0" w:space="0" w:color="auto"/>
                <w:left w:val="none" w:sz="0" w:space="0" w:color="auto"/>
                <w:bottom w:val="none" w:sz="0" w:space="0" w:color="auto"/>
                <w:right w:val="none" w:sz="0" w:space="0" w:color="auto"/>
              </w:divBdr>
              <w:divsChild>
                <w:div w:id="1866019789">
                  <w:marLeft w:val="0"/>
                  <w:marRight w:val="0"/>
                  <w:marTop w:val="0"/>
                  <w:marBottom w:val="0"/>
                  <w:divBdr>
                    <w:top w:val="none" w:sz="0" w:space="0" w:color="auto"/>
                    <w:left w:val="none" w:sz="0" w:space="0" w:color="auto"/>
                    <w:bottom w:val="none" w:sz="0" w:space="0" w:color="auto"/>
                    <w:right w:val="none" w:sz="0" w:space="0" w:color="auto"/>
                  </w:divBdr>
                  <w:divsChild>
                    <w:div w:id="312418699">
                      <w:marLeft w:val="0"/>
                      <w:marRight w:val="0"/>
                      <w:marTop w:val="0"/>
                      <w:marBottom w:val="0"/>
                      <w:divBdr>
                        <w:top w:val="none" w:sz="0" w:space="0" w:color="auto"/>
                        <w:left w:val="none" w:sz="0" w:space="0" w:color="auto"/>
                        <w:bottom w:val="none" w:sz="0" w:space="0" w:color="auto"/>
                        <w:right w:val="none" w:sz="0" w:space="0" w:color="auto"/>
                      </w:divBdr>
                      <w:divsChild>
                        <w:div w:id="630210832">
                          <w:marLeft w:val="0"/>
                          <w:marRight w:val="0"/>
                          <w:marTop w:val="0"/>
                          <w:marBottom w:val="0"/>
                          <w:divBdr>
                            <w:top w:val="none" w:sz="0" w:space="0" w:color="auto"/>
                            <w:left w:val="none" w:sz="0" w:space="0" w:color="auto"/>
                            <w:bottom w:val="none" w:sz="0" w:space="0" w:color="auto"/>
                            <w:right w:val="none" w:sz="0" w:space="0" w:color="auto"/>
                          </w:divBdr>
                          <w:divsChild>
                            <w:div w:id="1394157188">
                              <w:marLeft w:val="0"/>
                              <w:marRight w:val="0"/>
                              <w:marTop w:val="0"/>
                              <w:marBottom w:val="0"/>
                              <w:divBdr>
                                <w:top w:val="none" w:sz="0" w:space="0" w:color="auto"/>
                                <w:left w:val="none" w:sz="0" w:space="0" w:color="auto"/>
                                <w:bottom w:val="none" w:sz="0" w:space="0" w:color="auto"/>
                                <w:right w:val="none" w:sz="0" w:space="0" w:color="auto"/>
                              </w:divBdr>
                              <w:divsChild>
                                <w:div w:id="1657958510">
                                  <w:marLeft w:val="0"/>
                                  <w:marRight w:val="0"/>
                                  <w:marTop w:val="0"/>
                                  <w:marBottom w:val="0"/>
                                  <w:divBdr>
                                    <w:top w:val="none" w:sz="0" w:space="0" w:color="auto"/>
                                    <w:left w:val="none" w:sz="0" w:space="0" w:color="auto"/>
                                    <w:bottom w:val="none" w:sz="0" w:space="0" w:color="auto"/>
                                    <w:right w:val="none" w:sz="0" w:space="0" w:color="auto"/>
                                  </w:divBdr>
                                  <w:divsChild>
                                    <w:div w:id="53239403">
                                      <w:marLeft w:val="0"/>
                                      <w:marRight w:val="0"/>
                                      <w:marTop w:val="0"/>
                                      <w:marBottom w:val="0"/>
                                      <w:divBdr>
                                        <w:top w:val="none" w:sz="0" w:space="0" w:color="auto"/>
                                        <w:left w:val="none" w:sz="0" w:space="0" w:color="auto"/>
                                        <w:bottom w:val="none" w:sz="0" w:space="0" w:color="auto"/>
                                        <w:right w:val="none" w:sz="0" w:space="0" w:color="auto"/>
                                      </w:divBdr>
                                      <w:divsChild>
                                        <w:div w:id="817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60156">
      <w:bodyDiv w:val="1"/>
      <w:marLeft w:val="0"/>
      <w:marRight w:val="0"/>
      <w:marTop w:val="0"/>
      <w:marBottom w:val="0"/>
      <w:divBdr>
        <w:top w:val="none" w:sz="0" w:space="0" w:color="auto"/>
        <w:left w:val="none" w:sz="0" w:space="0" w:color="auto"/>
        <w:bottom w:val="none" w:sz="0" w:space="0" w:color="auto"/>
        <w:right w:val="none" w:sz="0" w:space="0" w:color="auto"/>
      </w:divBdr>
      <w:divsChild>
        <w:div w:id="1787700155">
          <w:marLeft w:val="0"/>
          <w:marRight w:val="0"/>
          <w:marTop w:val="0"/>
          <w:marBottom w:val="0"/>
          <w:divBdr>
            <w:top w:val="none" w:sz="0" w:space="0" w:color="auto"/>
            <w:left w:val="none" w:sz="0" w:space="0" w:color="auto"/>
            <w:bottom w:val="none" w:sz="0" w:space="0" w:color="auto"/>
            <w:right w:val="none" w:sz="0" w:space="0" w:color="auto"/>
          </w:divBdr>
          <w:divsChild>
            <w:div w:id="640353877">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sChild>
                    <w:div w:id="729116574">
                      <w:marLeft w:val="0"/>
                      <w:marRight w:val="0"/>
                      <w:marTop w:val="0"/>
                      <w:marBottom w:val="0"/>
                      <w:divBdr>
                        <w:top w:val="none" w:sz="0" w:space="0" w:color="auto"/>
                        <w:left w:val="none" w:sz="0" w:space="0" w:color="auto"/>
                        <w:bottom w:val="none" w:sz="0" w:space="0" w:color="auto"/>
                        <w:right w:val="none" w:sz="0" w:space="0" w:color="auto"/>
                      </w:divBdr>
                      <w:divsChild>
                        <w:div w:id="567805496">
                          <w:marLeft w:val="0"/>
                          <w:marRight w:val="0"/>
                          <w:marTop w:val="0"/>
                          <w:marBottom w:val="0"/>
                          <w:divBdr>
                            <w:top w:val="none" w:sz="0" w:space="0" w:color="auto"/>
                            <w:left w:val="none" w:sz="0" w:space="0" w:color="auto"/>
                            <w:bottom w:val="none" w:sz="0" w:space="0" w:color="auto"/>
                            <w:right w:val="none" w:sz="0" w:space="0" w:color="auto"/>
                          </w:divBdr>
                          <w:divsChild>
                            <w:div w:id="430054626">
                              <w:marLeft w:val="0"/>
                              <w:marRight w:val="0"/>
                              <w:marTop w:val="0"/>
                              <w:marBottom w:val="0"/>
                              <w:divBdr>
                                <w:top w:val="none" w:sz="0" w:space="0" w:color="auto"/>
                                <w:left w:val="none" w:sz="0" w:space="0" w:color="auto"/>
                                <w:bottom w:val="none" w:sz="0" w:space="0" w:color="auto"/>
                                <w:right w:val="none" w:sz="0" w:space="0" w:color="auto"/>
                              </w:divBdr>
                              <w:divsChild>
                                <w:div w:id="154808878">
                                  <w:marLeft w:val="0"/>
                                  <w:marRight w:val="0"/>
                                  <w:marTop w:val="0"/>
                                  <w:marBottom w:val="0"/>
                                  <w:divBdr>
                                    <w:top w:val="none" w:sz="0" w:space="0" w:color="auto"/>
                                    <w:left w:val="none" w:sz="0" w:space="0" w:color="auto"/>
                                    <w:bottom w:val="none" w:sz="0" w:space="0" w:color="auto"/>
                                    <w:right w:val="none" w:sz="0" w:space="0" w:color="auto"/>
                                  </w:divBdr>
                                  <w:divsChild>
                                    <w:div w:id="1475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18534">
      <w:bodyDiv w:val="1"/>
      <w:marLeft w:val="0"/>
      <w:marRight w:val="0"/>
      <w:marTop w:val="0"/>
      <w:marBottom w:val="0"/>
      <w:divBdr>
        <w:top w:val="none" w:sz="0" w:space="0" w:color="auto"/>
        <w:left w:val="none" w:sz="0" w:space="0" w:color="auto"/>
        <w:bottom w:val="none" w:sz="0" w:space="0" w:color="auto"/>
        <w:right w:val="none" w:sz="0" w:space="0" w:color="auto"/>
      </w:divBdr>
      <w:divsChild>
        <w:div w:id="856388795">
          <w:marLeft w:val="0"/>
          <w:marRight w:val="0"/>
          <w:marTop w:val="0"/>
          <w:marBottom w:val="0"/>
          <w:divBdr>
            <w:top w:val="none" w:sz="0" w:space="0" w:color="auto"/>
            <w:left w:val="none" w:sz="0" w:space="0" w:color="auto"/>
            <w:bottom w:val="none" w:sz="0" w:space="0" w:color="auto"/>
            <w:right w:val="none" w:sz="0" w:space="0" w:color="auto"/>
          </w:divBdr>
          <w:divsChild>
            <w:div w:id="1534417181">
              <w:marLeft w:val="0"/>
              <w:marRight w:val="0"/>
              <w:marTop w:val="0"/>
              <w:marBottom w:val="150"/>
              <w:divBdr>
                <w:top w:val="none" w:sz="0" w:space="0" w:color="auto"/>
                <w:left w:val="none" w:sz="0" w:space="0" w:color="auto"/>
                <w:bottom w:val="none" w:sz="0" w:space="0" w:color="auto"/>
                <w:right w:val="none" w:sz="0" w:space="0" w:color="auto"/>
              </w:divBdr>
            </w:div>
            <w:div w:id="201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157">
      <w:bodyDiv w:val="1"/>
      <w:marLeft w:val="0"/>
      <w:marRight w:val="0"/>
      <w:marTop w:val="0"/>
      <w:marBottom w:val="0"/>
      <w:divBdr>
        <w:top w:val="none" w:sz="0" w:space="0" w:color="auto"/>
        <w:left w:val="none" w:sz="0" w:space="0" w:color="auto"/>
        <w:bottom w:val="none" w:sz="0" w:space="0" w:color="auto"/>
        <w:right w:val="none" w:sz="0" w:space="0" w:color="auto"/>
      </w:divBdr>
    </w:div>
    <w:div w:id="1106390414">
      <w:bodyDiv w:val="1"/>
      <w:marLeft w:val="0"/>
      <w:marRight w:val="0"/>
      <w:marTop w:val="0"/>
      <w:marBottom w:val="0"/>
      <w:divBdr>
        <w:top w:val="none" w:sz="0" w:space="0" w:color="auto"/>
        <w:left w:val="none" w:sz="0" w:space="0" w:color="auto"/>
        <w:bottom w:val="none" w:sz="0" w:space="0" w:color="auto"/>
        <w:right w:val="none" w:sz="0" w:space="0" w:color="auto"/>
      </w:divBdr>
      <w:divsChild>
        <w:div w:id="406611810">
          <w:marLeft w:val="0"/>
          <w:marRight w:val="0"/>
          <w:marTop w:val="0"/>
          <w:marBottom w:val="0"/>
          <w:divBdr>
            <w:top w:val="none" w:sz="0" w:space="0" w:color="auto"/>
            <w:left w:val="none" w:sz="0" w:space="0" w:color="auto"/>
            <w:bottom w:val="dotted" w:sz="6" w:space="4" w:color="DDDDDD"/>
            <w:right w:val="none" w:sz="0" w:space="0" w:color="auto"/>
          </w:divBdr>
          <w:divsChild>
            <w:div w:id="1616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sChild>
        <w:div w:id="14889942">
          <w:marLeft w:val="0"/>
          <w:marRight w:val="0"/>
          <w:marTop w:val="0"/>
          <w:marBottom w:val="0"/>
          <w:divBdr>
            <w:top w:val="none" w:sz="0" w:space="0" w:color="auto"/>
            <w:left w:val="none" w:sz="0" w:space="0" w:color="auto"/>
            <w:bottom w:val="none" w:sz="0" w:space="0" w:color="auto"/>
            <w:right w:val="none" w:sz="0" w:space="0" w:color="auto"/>
          </w:divBdr>
          <w:divsChild>
            <w:div w:id="1517960496">
              <w:marLeft w:val="0"/>
              <w:marRight w:val="0"/>
              <w:marTop w:val="0"/>
              <w:marBottom w:val="0"/>
              <w:divBdr>
                <w:top w:val="none" w:sz="0" w:space="0" w:color="auto"/>
                <w:left w:val="none" w:sz="0" w:space="0" w:color="auto"/>
                <w:bottom w:val="none" w:sz="0" w:space="0" w:color="auto"/>
                <w:right w:val="none" w:sz="0" w:space="0" w:color="auto"/>
              </w:divBdr>
              <w:divsChild>
                <w:div w:id="1487671870">
                  <w:marLeft w:val="0"/>
                  <w:marRight w:val="0"/>
                  <w:marTop w:val="0"/>
                  <w:marBottom w:val="0"/>
                  <w:divBdr>
                    <w:top w:val="none" w:sz="0" w:space="0" w:color="auto"/>
                    <w:left w:val="none" w:sz="0" w:space="0" w:color="auto"/>
                    <w:bottom w:val="none" w:sz="0" w:space="0" w:color="auto"/>
                    <w:right w:val="none" w:sz="0" w:space="0" w:color="auto"/>
                  </w:divBdr>
                  <w:divsChild>
                    <w:div w:id="1221792581">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1009332517">
                              <w:marLeft w:val="0"/>
                              <w:marRight w:val="0"/>
                              <w:marTop w:val="0"/>
                              <w:marBottom w:val="0"/>
                              <w:divBdr>
                                <w:top w:val="none" w:sz="0" w:space="0" w:color="auto"/>
                                <w:left w:val="none" w:sz="0" w:space="0" w:color="auto"/>
                                <w:bottom w:val="none" w:sz="0" w:space="0" w:color="auto"/>
                                <w:right w:val="none" w:sz="0" w:space="0" w:color="auto"/>
                              </w:divBdr>
                              <w:divsChild>
                                <w:div w:id="1551305787">
                                  <w:marLeft w:val="0"/>
                                  <w:marRight w:val="0"/>
                                  <w:marTop w:val="0"/>
                                  <w:marBottom w:val="0"/>
                                  <w:divBdr>
                                    <w:top w:val="none" w:sz="0" w:space="0" w:color="auto"/>
                                    <w:left w:val="none" w:sz="0" w:space="0" w:color="auto"/>
                                    <w:bottom w:val="none" w:sz="0" w:space="0" w:color="auto"/>
                                    <w:right w:val="none" w:sz="0" w:space="0" w:color="auto"/>
                                  </w:divBdr>
                                  <w:divsChild>
                                    <w:div w:id="4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566">
      <w:bodyDiv w:val="1"/>
      <w:marLeft w:val="0"/>
      <w:marRight w:val="0"/>
      <w:marTop w:val="0"/>
      <w:marBottom w:val="0"/>
      <w:divBdr>
        <w:top w:val="none" w:sz="0" w:space="0" w:color="auto"/>
        <w:left w:val="none" w:sz="0" w:space="0" w:color="auto"/>
        <w:bottom w:val="none" w:sz="0" w:space="0" w:color="auto"/>
        <w:right w:val="none" w:sz="0" w:space="0" w:color="auto"/>
      </w:divBdr>
      <w:divsChild>
        <w:div w:id="669988279">
          <w:marLeft w:val="0"/>
          <w:marRight w:val="0"/>
          <w:marTop w:val="0"/>
          <w:marBottom w:val="0"/>
          <w:divBdr>
            <w:top w:val="none" w:sz="0" w:space="0" w:color="auto"/>
            <w:left w:val="none" w:sz="0" w:space="0" w:color="auto"/>
            <w:bottom w:val="none" w:sz="0" w:space="0" w:color="auto"/>
            <w:right w:val="none" w:sz="0" w:space="0" w:color="auto"/>
          </w:divBdr>
          <w:divsChild>
            <w:div w:id="17425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9229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6">
          <w:marLeft w:val="0"/>
          <w:marRight w:val="0"/>
          <w:marTop w:val="0"/>
          <w:marBottom w:val="0"/>
          <w:divBdr>
            <w:top w:val="none" w:sz="0" w:space="0" w:color="auto"/>
            <w:left w:val="none" w:sz="0" w:space="0" w:color="auto"/>
            <w:bottom w:val="dotted" w:sz="6" w:space="4" w:color="DDDDDD"/>
            <w:right w:val="none" w:sz="0" w:space="0" w:color="auto"/>
          </w:divBdr>
          <w:divsChild>
            <w:div w:id="1924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4">
          <w:marLeft w:val="0"/>
          <w:marRight w:val="0"/>
          <w:marTop w:val="0"/>
          <w:marBottom w:val="0"/>
          <w:divBdr>
            <w:top w:val="none" w:sz="0" w:space="0" w:color="auto"/>
            <w:left w:val="none" w:sz="0" w:space="0" w:color="auto"/>
            <w:bottom w:val="none" w:sz="0" w:space="0" w:color="auto"/>
            <w:right w:val="none" w:sz="0" w:space="0" w:color="auto"/>
          </w:divBdr>
          <w:divsChild>
            <w:div w:id="2069763347">
              <w:marLeft w:val="0"/>
              <w:marRight w:val="0"/>
              <w:marTop w:val="0"/>
              <w:marBottom w:val="0"/>
              <w:divBdr>
                <w:top w:val="none" w:sz="0" w:space="0" w:color="auto"/>
                <w:left w:val="none" w:sz="0" w:space="0" w:color="auto"/>
                <w:bottom w:val="none" w:sz="0" w:space="0" w:color="auto"/>
                <w:right w:val="none" w:sz="0" w:space="0" w:color="auto"/>
              </w:divBdr>
              <w:divsChild>
                <w:div w:id="508301249">
                  <w:marLeft w:val="0"/>
                  <w:marRight w:val="0"/>
                  <w:marTop w:val="0"/>
                  <w:marBottom w:val="0"/>
                  <w:divBdr>
                    <w:top w:val="none" w:sz="0" w:space="0" w:color="auto"/>
                    <w:left w:val="none" w:sz="0" w:space="0" w:color="auto"/>
                    <w:bottom w:val="none" w:sz="0" w:space="0" w:color="auto"/>
                    <w:right w:val="none" w:sz="0" w:space="0" w:color="auto"/>
                  </w:divBdr>
                  <w:divsChild>
                    <w:div w:id="1702242868">
                      <w:marLeft w:val="0"/>
                      <w:marRight w:val="0"/>
                      <w:marTop w:val="0"/>
                      <w:marBottom w:val="0"/>
                      <w:divBdr>
                        <w:top w:val="none" w:sz="0" w:space="0" w:color="auto"/>
                        <w:left w:val="none" w:sz="0" w:space="0" w:color="auto"/>
                        <w:bottom w:val="none" w:sz="0" w:space="0" w:color="auto"/>
                        <w:right w:val="none" w:sz="0" w:space="0" w:color="auto"/>
                      </w:divBdr>
                      <w:divsChild>
                        <w:div w:id="896864109">
                          <w:marLeft w:val="0"/>
                          <w:marRight w:val="0"/>
                          <w:marTop w:val="0"/>
                          <w:marBottom w:val="0"/>
                          <w:divBdr>
                            <w:top w:val="none" w:sz="0" w:space="0" w:color="auto"/>
                            <w:left w:val="none" w:sz="0" w:space="0" w:color="auto"/>
                            <w:bottom w:val="none" w:sz="0" w:space="0" w:color="auto"/>
                            <w:right w:val="none" w:sz="0" w:space="0" w:color="auto"/>
                          </w:divBdr>
                          <w:divsChild>
                            <w:div w:id="76289163">
                              <w:marLeft w:val="0"/>
                              <w:marRight w:val="0"/>
                              <w:marTop w:val="0"/>
                              <w:marBottom w:val="0"/>
                              <w:divBdr>
                                <w:top w:val="none" w:sz="0" w:space="0" w:color="auto"/>
                                <w:left w:val="none" w:sz="0" w:space="0" w:color="auto"/>
                                <w:bottom w:val="none" w:sz="0" w:space="0" w:color="auto"/>
                                <w:right w:val="none" w:sz="0" w:space="0" w:color="auto"/>
                              </w:divBdr>
                              <w:divsChild>
                                <w:div w:id="706682585">
                                  <w:marLeft w:val="0"/>
                                  <w:marRight w:val="0"/>
                                  <w:marTop w:val="0"/>
                                  <w:marBottom w:val="0"/>
                                  <w:divBdr>
                                    <w:top w:val="none" w:sz="0" w:space="0" w:color="auto"/>
                                    <w:left w:val="none" w:sz="0" w:space="0" w:color="auto"/>
                                    <w:bottom w:val="none" w:sz="0" w:space="0" w:color="auto"/>
                                    <w:right w:val="none" w:sz="0" w:space="0" w:color="auto"/>
                                  </w:divBdr>
                                  <w:divsChild>
                                    <w:div w:id="1296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8">
      <w:bodyDiv w:val="1"/>
      <w:marLeft w:val="0"/>
      <w:marRight w:val="0"/>
      <w:marTop w:val="0"/>
      <w:marBottom w:val="0"/>
      <w:divBdr>
        <w:top w:val="none" w:sz="0" w:space="0" w:color="auto"/>
        <w:left w:val="none" w:sz="0" w:space="0" w:color="auto"/>
        <w:bottom w:val="none" w:sz="0" w:space="0" w:color="auto"/>
        <w:right w:val="none" w:sz="0" w:space="0" w:color="auto"/>
      </w:divBdr>
      <w:divsChild>
        <w:div w:id="4598989">
          <w:marLeft w:val="0"/>
          <w:marRight w:val="0"/>
          <w:marTop w:val="0"/>
          <w:marBottom w:val="150"/>
          <w:divBdr>
            <w:top w:val="none" w:sz="0" w:space="0" w:color="auto"/>
            <w:left w:val="none" w:sz="0" w:space="0" w:color="auto"/>
            <w:bottom w:val="none" w:sz="0" w:space="0" w:color="auto"/>
            <w:right w:val="none" w:sz="0" w:space="0" w:color="auto"/>
          </w:divBdr>
          <w:divsChild>
            <w:div w:id="809177072">
              <w:marLeft w:val="0"/>
              <w:marRight w:val="0"/>
              <w:marTop w:val="0"/>
              <w:marBottom w:val="0"/>
              <w:divBdr>
                <w:top w:val="none" w:sz="0" w:space="0" w:color="auto"/>
                <w:left w:val="none" w:sz="0" w:space="0" w:color="auto"/>
                <w:bottom w:val="none" w:sz="0" w:space="0" w:color="auto"/>
                <w:right w:val="none" w:sz="0" w:space="0" w:color="auto"/>
              </w:divBdr>
              <w:divsChild>
                <w:div w:id="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075">
          <w:marLeft w:val="0"/>
          <w:marRight w:val="0"/>
          <w:marTop w:val="0"/>
          <w:marBottom w:val="150"/>
          <w:divBdr>
            <w:top w:val="none" w:sz="0" w:space="0" w:color="auto"/>
            <w:left w:val="none" w:sz="0" w:space="0" w:color="auto"/>
            <w:bottom w:val="none" w:sz="0" w:space="0" w:color="auto"/>
            <w:right w:val="none" w:sz="0" w:space="0" w:color="auto"/>
          </w:divBdr>
        </w:div>
        <w:div w:id="130904140">
          <w:marLeft w:val="0"/>
          <w:marRight w:val="0"/>
          <w:marTop w:val="0"/>
          <w:marBottom w:val="0"/>
          <w:divBdr>
            <w:top w:val="none" w:sz="0" w:space="0" w:color="auto"/>
            <w:left w:val="none" w:sz="0" w:space="0" w:color="auto"/>
            <w:bottom w:val="none" w:sz="0" w:space="0" w:color="auto"/>
            <w:right w:val="none" w:sz="0" w:space="0" w:color="auto"/>
          </w:divBdr>
          <w:divsChild>
            <w:div w:id="592544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7966156">
      <w:bodyDiv w:val="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500975632">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1207985020">
                      <w:marLeft w:val="0"/>
                      <w:marRight w:val="0"/>
                      <w:marTop w:val="0"/>
                      <w:marBottom w:val="0"/>
                      <w:divBdr>
                        <w:top w:val="none" w:sz="0" w:space="0" w:color="auto"/>
                        <w:left w:val="none" w:sz="0" w:space="0" w:color="auto"/>
                        <w:bottom w:val="none" w:sz="0" w:space="0" w:color="auto"/>
                        <w:right w:val="none" w:sz="0" w:space="0" w:color="auto"/>
                      </w:divBdr>
                      <w:divsChild>
                        <w:div w:id="135227081">
                          <w:marLeft w:val="0"/>
                          <w:marRight w:val="0"/>
                          <w:marTop w:val="0"/>
                          <w:marBottom w:val="0"/>
                          <w:divBdr>
                            <w:top w:val="none" w:sz="0" w:space="0" w:color="auto"/>
                            <w:left w:val="none" w:sz="0" w:space="0" w:color="auto"/>
                            <w:bottom w:val="none" w:sz="0" w:space="0" w:color="auto"/>
                            <w:right w:val="none" w:sz="0" w:space="0" w:color="auto"/>
                          </w:divBdr>
                          <w:divsChild>
                            <w:div w:id="1374845193">
                              <w:marLeft w:val="0"/>
                              <w:marRight w:val="0"/>
                              <w:marTop w:val="0"/>
                              <w:marBottom w:val="0"/>
                              <w:divBdr>
                                <w:top w:val="none" w:sz="0" w:space="0" w:color="auto"/>
                                <w:left w:val="none" w:sz="0" w:space="0" w:color="auto"/>
                                <w:bottom w:val="none" w:sz="0" w:space="0" w:color="auto"/>
                                <w:right w:val="none" w:sz="0" w:space="0" w:color="auto"/>
                              </w:divBdr>
                              <w:divsChild>
                                <w:div w:id="146434241">
                                  <w:marLeft w:val="0"/>
                                  <w:marRight w:val="0"/>
                                  <w:marTop w:val="0"/>
                                  <w:marBottom w:val="0"/>
                                  <w:divBdr>
                                    <w:top w:val="none" w:sz="0" w:space="0" w:color="auto"/>
                                    <w:left w:val="none" w:sz="0" w:space="0" w:color="auto"/>
                                    <w:bottom w:val="none" w:sz="0" w:space="0" w:color="auto"/>
                                    <w:right w:val="none" w:sz="0" w:space="0" w:color="auto"/>
                                  </w:divBdr>
                                  <w:divsChild>
                                    <w:div w:id="576482255">
                                      <w:marLeft w:val="0"/>
                                      <w:marRight w:val="0"/>
                                      <w:marTop w:val="0"/>
                                      <w:marBottom w:val="0"/>
                                      <w:divBdr>
                                        <w:top w:val="none" w:sz="0" w:space="0" w:color="auto"/>
                                        <w:left w:val="none" w:sz="0" w:space="0" w:color="auto"/>
                                        <w:bottom w:val="none" w:sz="0" w:space="0" w:color="auto"/>
                                        <w:right w:val="none" w:sz="0" w:space="0" w:color="auto"/>
                                      </w:divBdr>
                                      <w:divsChild>
                                        <w:div w:id="192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56768">
      <w:bodyDiv w:val="1"/>
      <w:marLeft w:val="0"/>
      <w:marRight w:val="0"/>
      <w:marTop w:val="0"/>
      <w:marBottom w:val="0"/>
      <w:divBdr>
        <w:top w:val="none" w:sz="0" w:space="0" w:color="auto"/>
        <w:left w:val="none" w:sz="0" w:space="0" w:color="auto"/>
        <w:bottom w:val="none" w:sz="0" w:space="0" w:color="auto"/>
        <w:right w:val="none" w:sz="0" w:space="0" w:color="auto"/>
      </w:divBdr>
      <w:divsChild>
        <w:div w:id="712391285">
          <w:marLeft w:val="0"/>
          <w:marRight w:val="0"/>
          <w:marTop w:val="0"/>
          <w:marBottom w:val="0"/>
          <w:divBdr>
            <w:top w:val="none" w:sz="0" w:space="0" w:color="auto"/>
            <w:left w:val="none" w:sz="0" w:space="0" w:color="auto"/>
            <w:bottom w:val="none" w:sz="0" w:space="0" w:color="auto"/>
            <w:right w:val="none" w:sz="0" w:space="0" w:color="auto"/>
          </w:divBdr>
        </w:div>
        <w:div w:id="1598563865">
          <w:marLeft w:val="0"/>
          <w:marRight w:val="0"/>
          <w:marTop w:val="0"/>
          <w:marBottom w:val="150"/>
          <w:divBdr>
            <w:top w:val="none" w:sz="0" w:space="0" w:color="auto"/>
            <w:left w:val="none" w:sz="0" w:space="0" w:color="auto"/>
            <w:bottom w:val="none" w:sz="0" w:space="0" w:color="auto"/>
            <w:right w:val="none" w:sz="0" w:space="0" w:color="auto"/>
          </w:divBdr>
        </w:div>
      </w:divsChild>
    </w:div>
    <w:div w:id="1108426058">
      <w:bodyDiv w:val="1"/>
      <w:marLeft w:val="0"/>
      <w:marRight w:val="0"/>
      <w:marTop w:val="0"/>
      <w:marBottom w:val="0"/>
      <w:divBdr>
        <w:top w:val="none" w:sz="0" w:space="0" w:color="auto"/>
        <w:left w:val="none" w:sz="0" w:space="0" w:color="auto"/>
        <w:bottom w:val="none" w:sz="0" w:space="0" w:color="auto"/>
        <w:right w:val="none" w:sz="0" w:space="0" w:color="auto"/>
      </w:divBdr>
      <w:divsChild>
        <w:div w:id="1369378268">
          <w:marLeft w:val="0"/>
          <w:marRight w:val="0"/>
          <w:marTop w:val="0"/>
          <w:marBottom w:val="0"/>
          <w:divBdr>
            <w:top w:val="none" w:sz="0" w:space="0" w:color="auto"/>
            <w:left w:val="none" w:sz="0" w:space="0" w:color="auto"/>
            <w:bottom w:val="none" w:sz="0" w:space="0" w:color="auto"/>
            <w:right w:val="none" w:sz="0" w:space="0" w:color="auto"/>
          </w:divBdr>
          <w:divsChild>
            <w:div w:id="1078867589">
              <w:marLeft w:val="0"/>
              <w:marRight w:val="0"/>
              <w:marTop w:val="0"/>
              <w:marBottom w:val="150"/>
              <w:divBdr>
                <w:top w:val="none" w:sz="0" w:space="0" w:color="auto"/>
                <w:left w:val="none" w:sz="0" w:space="0" w:color="auto"/>
                <w:bottom w:val="none" w:sz="0" w:space="0" w:color="auto"/>
                <w:right w:val="none" w:sz="0" w:space="0" w:color="auto"/>
              </w:divBdr>
            </w:div>
            <w:div w:id="1123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966">
      <w:bodyDiv w:val="1"/>
      <w:marLeft w:val="0"/>
      <w:marRight w:val="0"/>
      <w:marTop w:val="0"/>
      <w:marBottom w:val="0"/>
      <w:divBdr>
        <w:top w:val="none" w:sz="0" w:space="0" w:color="auto"/>
        <w:left w:val="none" w:sz="0" w:space="0" w:color="auto"/>
        <w:bottom w:val="none" w:sz="0" w:space="0" w:color="auto"/>
        <w:right w:val="none" w:sz="0" w:space="0" w:color="auto"/>
      </w:divBdr>
    </w:div>
    <w:div w:id="1109547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548">
          <w:marLeft w:val="0"/>
          <w:marRight w:val="0"/>
          <w:marTop w:val="0"/>
          <w:marBottom w:val="150"/>
          <w:divBdr>
            <w:top w:val="none" w:sz="0" w:space="0" w:color="auto"/>
            <w:left w:val="none" w:sz="0" w:space="0" w:color="auto"/>
            <w:bottom w:val="none" w:sz="0" w:space="0" w:color="auto"/>
            <w:right w:val="none" w:sz="0" w:space="0" w:color="auto"/>
          </w:divBdr>
          <w:divsChild>
            <w:div w:id="401564666">
              <w:marLeft w:val="0"/>
              <w:marRight w:val="0"/>
              <w:marTop w:val="0"/>
              <w:marBottom w:val="0"/>
              <w:divBdr>
                <w:top w:val="none" w:sz="0" w:space="0" w:color="auto"/>
                <w:left w:val="none" w:sz="0" w:space="0" w:color="auto"/>
                <w:bottom w:val="none" w:sz="0" w:space="0" w:color="auto"/>
                <w:right w:val="none" w:sz="0" w:space="0" w:color="auto"/>
              </w:divBdr>
            </w:div>
          </w:divsChild>
        </w:div>
        <w:div w:id="689188675">
          <w:marLeft w:val="0"/>
          <w:marRight w:val="0"/>
          <w:marTop w:val="0"/>
          <w:marBottom w:val="0"/>
          <w:divBdr>
            <w:top w:val="none" w:sz="0" w:space="0" w:color="auto"/>
            <w:left w:val="none" w:sz="0" w:space="0" w:color="auto"/>
            <w:bottom w:val="none" w:sz="0" w:space="0" w:color="auto"/>
            <w:right w:val="none" w:sz="0" w:space="0" w:color="auto"/>
          </w:divBdr>
          <w:divsChild>
            <w:div w:id="198323996">
              <w:marLeft w:val="0"/>
              <w:marRight w:val="0"/>
              <w:marTop w:val="0"/>
              <w:marBottom w:val="150"/>
              <w:divBdr>
                <w:top w:val="none" w:sz="0" w:space="0" w:color="auto"/>
                <w:left w:val="none" w:sz="0" w:space="0" w:color="auto"/>
                <w:bottom w:val="none" w:sz="0" w:space="0" w:color="auto"/>
                <w:right w:val="none" w:sz="0" w:space="0" w:color="auto"/>
              </w:divBdr>
            </w:div>
            <w:div w:id="778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527">
      <w:bodyDiv w:val="1"/>
      <w:marLeft w:val="0"/>
      <w:marRight w:val="0"/>
      <w:marTop w:val="0"/>
      <w:marBottom w:val="0"/>
      <w:divBdr>
        <w:top w:val="none" w:sz="0" w:space="0" w:color="auto"/>
        <w:left w:val="none" w:sz="0" w:space="0" w:color="auto"/>
        <w:bottom w:val="none" w:sz="0" w:space="0" w:color="auto"/>
        <w:right w:val="none" w:sz="0" w:space="0" w:color="auto"/>
      </w:divBdr>
      <w:divsChild>
        <w:div w:id="279602">
          <w:marLeft w:val="0"/>
          <w:marRight w:val="0"/>
          <w:marTop w:val="0"/>
          <w:marBottom w:val="0"/>
          <w:divBdr>
            <w:top w:val="none" w:sz="0" w:space="0" w:color="auto"/>
            <w:left w:val="none" w:sz="0" w:space="0" w:color="auto"/>
            <w:bottom w:val="dotted" w:sz="6" w:space="4" w:color="DDDDDD"/>
            <w:right w:val="none" w:sz="0" w:space="0" w:color="auto"/>
          </w:divBdr>
        </w:div>
      </w:divsChild>
    </w:div>
    <w:div w:id="1110735409">
      <w:bodyDiv w:val="1"/>
      <w:marLeft w:val="0"/>
      <w:marRight w:val="0"/>
      <w:marTop w:val="0"/>
      <w:marBottom w:val="0"/>
      <w:divBdr>
        <w:top w:val="none" w:sz="0" w:space="0" w:color="auto"/>
        <w:left w:val="none" w:sz="0" w:space="0" w:color="auto"/>
        <w:bottom w:val="none" w:sz="0" w:space="0" w:color="auto"/>
        <w:right w:val="none" w:sz="0" w:space="0" w:color="auto"/>
      </w:divBdr>
      <w:divsChild>
        <w:div w:id="1646668194">
          <w:marLeft w:val="0"/>
          <w:marRight w:val="0"/>
          <w:marTop w:val="0"/>
          <w:marBottom w:val="0"/>
          <w:divBdr>
            <w:top w:val="none" w:sz="0" w:space="0" w:color="auto"/>
            <w:left w:val="none" w:sz="0" w:space="0" w:color="auto"/>
            <w:bottom w:val="dotted" w:sz="6" w:space="4" w:color="DDDDDD"/>
            <w:right w:val="none" w:sz="0" w:space="0" w:color="auto"/>
          </w:divBdr>
        </w:div>
      </w:divsChild>
    </w:div>
    <w:div w:id="1110782444">
      <w:bodyDiv w:val="1"/>
      <w:marLeft w:val="0"/>
      <w:marRight w:val="0"/>
      <w:marTop w:val="0"/>
      <w:marBottom w:val="0"/>
      <w:divBdr>
        <w:top w:val="none" w:sz="0" w:space="0" w:color="auto"/>
        <w:left w:val="none" w:sz="0" w:space="0" w:color="auto"/>
        <w:bottom w:val="none" w:sz="0" w:space="0" w:color="auto"/>
        <w:right w:val="none" w:sz="0" w:space="0" w:color="auto"/>
      </w:divBdr>
      <w:divsChild>
        <w:div w:id="322705892">
          <w:marLeft w:val="0"/>
          <w:marRight w:val="0"/>
          <w:marTop w:val="0"/>
          <w:marBottom w:val="150"/>
          <w:divBdr>
            <w:top w:val="none" w:sz="0" w:space="0" w:color="auto"/>
            <w:left w:val="none" w:sz="0" w:space="0" w:color="auto"/>
            <w:bottom w:val="none" w:sz="0" w:space="0" w:color="auto"/>
            <w:right w:val="none" w:sz="0" w:space="0" w:color="auto"/>
          </w:divBdr>
        </w:div>
      </w:divsChild>
    </w:div>
    <w:div w:id="1110856645">
      <w:bodyDiv w:val="1"/>
      <w:marLeft w:val="0"/>
      <w:marRight w:val="0"/>
      <w:marTop w:val="0"/>
      <w:marBottom w:val="0"/>
      <w:divBdr>
        <w:top w:val="none" w:sz="0" w:space="0" w:color="auto"/>
        <w:left w:val="none" w:sz="0" w:space="0" w:color="auto"/>
        <w:bottom w:val="none" w:sz="0" w:space="0" w:color="auto"/>
        <w:right w:val="none" w:sz="0" w:space="0" w:color="auto"/>
      </w:divBdr>
      <w:divsChild>
        <w:div w:id="275333354">
          <w:marLeft w:val="0"/>
          <w:marRight w:val="0"/>
          <w:marTop w:val="0"/>
          <w:marBottom w:val="150"/>
          <w:divBdr>
            <w:top w:val="none" w:sz="0" w:space="0" w:color="auto"/>
            <w:left w:val="none" w:sz="0" w:space="0" w:color="auto"/>
            <w:bottom w:val="none" w:sz="0" w:space="0" w:color="auto"/>
            <w:right w:val="none" w:sz="0" w:space="0" w:color="auto"/>
          </w:divBdr>
          <w:divsChild>
            <w:div w:id="1078164819">
              <w:marLeft w:val="0"/>
              <w:marRight w:val="0"/>
              <w:marTop w:val="0"/>
              <w:marBottom w:val="0"/>
              <w:divBdr>
                <w:top w:val="none" w:sz="0" w:space="0" w:color="auto"/>
                <w:left w:val="none" w:sz="0" w:space="0" w:color="auto"/>
                <w:bottom w:val="none" w:sz="0" w:space="0" w:color="auto"/>
                <w:right w:val="none" w:sz="0" w:space="0" w:color="auto"/>
              </w:divBdr>
              <w:divsChild>
                <w:div w:id="60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717">
          <w:marLeft w:val="0"/>
          <w:marRight w:val="0"/>
          <w:marTop w:val="0"/>
          <w:marBottom w:val="150"/>
          <w:divBdr>
            <w:top w:val="none" w:sz="0" w:space="0" w:color="auto"/>
            <w:left w:val="none" w:sz="0" w:space="0" w:color="auto"/>
            <w:bottom w:val="none" w:sz="0" w:space="0" w:color="auto"/>
            <w:right w:val="none" w:sz="0" w:space="0" w:color="auto"/>
          </w:divBdr>
        </w:div>
        <w:div w:id="1850171477">
          <w:marLeft w:val="0"/>
          <w:marRight w:val="0"/>
          <w:marTop w:val="0"/>
          <w:marBottom w:val="0"/>
          <w:divBdr>
            <w:top w:val="none" w:sz="0" w:space="0" w:color="auto"/>
            <w:left w:val="none" w:sz="0" w:space="0" w:color="auto"/>
            <w:bottom w:val="none" w:sz="0" w:space="0" w:color="auto"/>
            <w:right w:val="none" w:sz="0" w:space="0" w:color="auto"/>
          </w:divBdr>
          <w:divsChild>
            <w:div w:id="9717162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0860562">
      <w:bodyDiv w:val="1"/>
      <w:marLeft w:val="0"/>
      <w:marRight w:val="0"/>
      <w:marTop w:val="0"/>
      <w:marBottom w:val="0"/>
      <w:divBdr>
        <w:top w:val="none" w:sz="0" w:space="0" w:color="auto"/>
        <w:left w:val="none" w:sz="0" w:space="0" w:color="auto"/>
        <w:bottom w:val="none" w:sz="0" w:space="0" w:color="auto"/>
        <w:right w:val="none" w:sz="0" w:space="0" w:color="auto"/>
      </w:divBdr>
      <w:divsChild>
        <w:div w:id="496382281">
          <w:marLeft w:val="0"/>
          <w:marRight w:val="0"/>
          <w:marTop w:val="0"/>
          <w:marBottom w:val="0"/>
          <w:divBdr>
            <w:top w:val="none" w:sz="0" w:space="0" w:color="auto"/>
            <w:left w:val="none" w:sz="0" w:space="0" w:color="auto"/>
            <w:bottom w:val="none" w:sz="0" w:space="0" w:color="auto"/>
            <w:right w:val="none" w:sz="0" w:space="0" w:color="auto"/>
          </w:divBdr>
          <w:divsChild>
            <w:div w:id="15356507">
              <w:marLeft w:val="0"/>
              <w:marRight w:val="0"/>
              <w:marTop w:val="0"/>
              <w:marBottom w:val="0"/>
              <w:divBdr>
                <w:top w:val="none" w:sz="0" w:space="0" w:color="auto"/>
                <w:left w:val="none" w:sz="0" w:space="0" w:color="auto"/>
                <w:bottom w:val="none" w:sz="0" w:space="0" w:color="auto"/>
                <w:right w:val="none" w:sz="0" w:space="0" w:color="auto"/>
              </w:divBdr>
              <w:divsChild>
                <w:div w:id="945500036">
                  <w:marLeft w:val="0"/>
                  <w:marRight w:val="0"/>
                  <w:marTop w:val="0"/>
                  <w:marBottom w:val="0"/>
                  <w:divBdr>
                    <w:top w:val="none" w:sz="0" w:space="0" w:color="auto"/>
                    <w:left w:val="none" w:sz="0" w:space="0" w:color="auto"/>
                    <w:bottom w:val="none" w:sz="0" w:space="0" w:color="auto"/>
                    <w:right w:val="none" w:sz="0" w:space="0" w:color="auto"/>
                  </w:divBdr>
                  <w:divsChild>
                    <w:div w:id="1083574981">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1466199043">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1352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9055">
      <w:bodyDiv w:val="1"/>
      <w:marLeft w:val="0"/>
      <w:marRight w:val="0"/>
      <w:marTop w:val="0"/>
      <w:marBottom w:val="0"/>
      <w:divBdr>
        <w:top w:val="none" w:sz="0" w:space="0" w:color="auto"/>
        <w:left w:val="none" w:sz="0" w:space="0" w:color="auto"/>
        <w:bottom w:val="none" w:sz="0" w:space="0" w:color="auto"/>
        <w:right w:val="none" w:sz="0" w:space="0" w:color="auto"/>
      </w:divBdr>
      <w:divsChild>
        <w:div w:id="592905248">
          <w:marLeft w:val="0"/>
          <w:marRight w:val="0"/>
          <w:marTop w:val="0"/>
          <w:marBottom w:val="0"/>
          <w:divBdr>
            <w:top w:val="none" w:sz="0" w:space="0" w:color="auto"/>
            <w:left w:val="none" w:sz="0" w:space="0" w:color="auto"/>
            <w:bottom w:val="dotted" w:sz="6" w:space="4" w:color="DDDDDD"/>
            <w:right w:val="none" w:sz="0" w:space="0" w:color="auto"/>
          </w:divBdr>
          <w:divsChild>
            <w:div w:id="1179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086">
      <w:bodyDiv w:val="1"/>
      <w:marLeft w:val="0"/>
      <w:marRight w:val="0"/>
      <w:marTop w:val="0"/>
      <w:marBottom w:val="0"/>
      <w:divBdr>
        <w:top w:val="none" w:sz="0" w:space="0" w:color="auto"/>
        <w:left w:val="none" w:sz="0" w:space="0" w:color="auto"/>
        <w:bottom w:val="none" w:sz="0" w:space="0" w:color="auto"/>
        <w:right w:val="none" w:sz="0" w:space="0" w:color="auto"/>
      </w:divBdr>
    </w:div>
    <w:div w:id="1111777472">
      <w:bodyDiv w:val="1"/>
      <w:marLeft w:val="0"/>
      <w:marRight w:val="0"/>
      <w:marTop w:val="0"/>
      <w:marBottom w:val="0"/>
      <w:divBdr>
        <w:top w:val="none" w:sz="0" w:space="0" w:color="auto"/>
        <w:left w:val="none" w:sz="0" w:space="0" w:color="auto"/>
        <w:bottom w:val="none" w:sz="0" w:space="0" w:color="auto"/>
        <w:right w:val="none" w:sz="0" w:space="0" w:color="auto"/>
      </w:divBdr>
      <w:divsChild>
        <w:div w:id="1538275295">
          <w:marLeft w:val="0"/>
          <w:marRight w:val="0"/>
          <w:marTop w:val="0"/>
          <w:marBottom w:val="150"/>
          <w:divBdr>
            <w:top w:val="none" w:sz="0" w:space="0" w:color="auto"/>
            <w:left w:val="none" w:sz="0" w:space="0" w:color="auto"/>
            <w:bottom w:val="none" w:sz="0" w:space="0" w:color="auto"/>
            <w:right w:val="none" w:sz="0" w:space="0" w:color="auto"/>
          </w:divBdr>
          <w:divsChild>
            <w:div w:id="963658922">
              <w:marLeft w:val="0"/>
              <w:marRight w:val="0"/>
              <w:marTop w:val="0"/>
              <w:marBottom w:val="0"/>
              <w:divBdr>
                <w:top w:val="none" w:sz="0" w:space="0" w:color="auto"/>
                <w:left w:val="none" w:sz="0" w:space="0" w:color="auto"/>
                <w:bottom w:val="none" w:sz="0" w:space="0" w:color="auto"/>
                <w:right w:val="none" w:sz="0" w:space="0" w:color="auto"/>
              </w:divBdr>
            </w:div>
          </w:divsChild>
        </w:div>
        <w:div w:id="1964579045">
          <w:marLeft w:val="0"/>
          <w:marRight w:val="0"/>
          <w:marTop w:val="0"/>
          <w:marBottom w:val="150"/>
          <w:divBdr>
            <w:top w:val="none" w:sz="0" w:space="0" w:color="auto"/>
            <w:left w:val="none" w:sz="0" w:space="0" w:color="auto"/>
            <w:bottom w:val="none" w:sz="0" w:space="0" w:color="auto"/>
            <w:right w:val="none" w:sz="0" w:space="0" w:color="auto"/>
          </w:divBdr>
        </w:div>
        <w:div w:id="487672058">
          <w:marLeft w:val="0"/>
          <w:marRight w:val="0"/>
          <w:marTop w:val="0"/>
          <w:marBottom w:val="0"/>
          <w:divBdr>
            <w:top w:val="none" w:sz="0" w:space="0" w:color="auto"/>
            <w:left w:val="none" w:sz="0" w:space="0" w:color="auto"/>
            <w:bottom w:val="none" w:sz="0" w:space="0" w:color="auto"/>
            <w:right w:val="none" w:sz="0" w:space="0" w:color="auto"/>
          </w:divBdr>
          <w:divsChild>
            <w:div w:id="1748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83">
      <w:bodyDiv w:val="1"/>
      <w:marLeft w:val="0"/>
      <w:marRight w:val="0"/>
      <w:marTop w:val="0"/>
      <w:marBottom w:val="0"/>
      <w:divBdr>
        <w:top w:val="none" w:sz="0" w:space="0" w:color="auto"/>
        <w:left w:val="none" w:sz="0" w:space="0" w:color="auto"/>
        <w:bottom w:val="none" w:sz="0" w:space="0" w:color="auto"/>
        <w:right w:val="none" w:sz="0" w:space="0" w:color="auto"/>
      </w:divBdr>
    </w:div>
    <w:div w:id="1112361066">
      <w:bodyDiv w:val="1"/>
      <w:marLeft w:val="0"/>
      <w:marRight w:val="0"/>
      <w:marTop w:val="0"/>
      <w:marBottom w:val="0"/>
      <w:divBdr>
        <w:top w:val="none" w:sz="0" w:space="0" w:color="auto"/>
        <w:left w:val="none" w:sz="0" w:space="0" w:color="auto"/>
        <w:bottom w:val="none" w:sz="0" w:space="0" w:color="auto"/>
        <w:right w:val="none" w:sz="0" w:space="0" w:color="auto"/>
      </w:divBdr>
      <w:divsChild>
        <w:div w:id="817112245">
          <w:marLeft w:val="0"/>
          <w:marRight w:val="0"/>
          <w:marTop w:val="0"/>
          <w:marBottom w:val="0"/>
          <w:divBdr>
            <w:top w:val="none" w:sz="0" w:space="0" w:color="auto"/>
            <w:left w:val="none" w:sz="0" w:space="0" w:color="auto"/>
            <w:bottom w:val="none" w:sz="0" w:space="0" w:color="auto"/>
            <w:right w:val="none" w:sz="0" w:space="0" w:color="auto"/>
          </w:divBdr>
          <w:divsChild>
            <w:div w:id="2089888832">
              <w:marLeft w:val="0"/>
              <w:marRight w:val="0"/>
              <w:marTop w:val="0"/>
              <w:marBottom w:val="0"/>
              <w:divBdr>
                <w:top w:val="none" w:sz="0" w:space="0" w:color="auto"/>
                <w:left w:val="none" w:sz="0" w:space="0" w:color="auto"/>
                <w:bottom w:val="none" w:sz="0" w:space="0" w:color="auto"/>
                <w:right w:val="none" w:sz="0" w:space="0" w:color="auto"/>
              </w:divBdr>
              <w:divsChild>
                <w:div w:id="1091778680">
                  <w:marLeft w:val="0"/>
                  <w:marRight w:val="0"/>
                  <w:marTop w:val="0"/>
                  <w:marBottom w:val="0"/>
                  <w:divBdr>
                    <w:top w:val="none" w:sz="0" w:space="0" w:color="auto"/>
                    <w:left w:val="none" w:sz="0" w:space="0" w:color="auto"/>
                    <w:bottom w:val="none" w:sz="0" w:space="0" w:color="auto"/>
                    <w:right w:val="none" w:sz="0" w:space="0" w:color="auto"/>
                  </w:divBdr>
                  <w:divsChild>
                    <w:div w:id="560869574">
                      <w:marLeft w:val="0"/>
                      <w:marRight w:val="0"/>
                      <w:marTop w:val="0"/>
                      <w:marBottom w:val="0"/>
                      <w:divBdr>
                        <w:top w:val="none" w:sz="0" w:space="0" w:color="auto"/>
                        <w:left w:val="none" w:sz="0" w:space="0" w:color="auto"/>
                        <w:bottom w:val="none" w:sz="0" w:space="0" w:color="auto"/>
                        <w:right w:val="none" w:sz="0" w:space="0" w:color="auto"/>
                      </w:divBdr>
                      <w:divsChild>
                        <w:div w:id="1318262720">
                          <w:marLeft w:val="0"/>
                          <w:marRight w:val="0"/>
                          <w:marTop w:val="0"/>
                          <w:marBottom w:val="0"/>
                          <w:divBdr>
                            <w:top w:val="none" w:sz="0" w:space="0" w:color="auto"/>
                            <w:left w:val="none" w:sz="0" w:space="0" w:color="auto"/>
                            <w:bottom w:val="none" w:sz="0" w:space="0" w:color="auto"/>
                            <w:right w:val="none" w:sz="0" w:space="0" w:color="auto"/>
                          </w:divBdr>
                          <w:divsChild>
                            <w:div w:id="1885290799">
                              <w:marLeft w:val="0"/>
                              <w:marRight w:val="0"/>
                              <w:marTop w:val="0"/>
                              <w:marBottom w:val="0"/>
                              <w:divBdr>
                                <w:top w:val="none" w:sz="0" w:space="0" w:color="auto"/>
                                <w:left w:val="none" w:sz="0" w:space="0" w:color="auto"/>
                                <w:bottom w:val="none" w:sz="0" w:space="0" w:color="auto"/>
                                <w:right w:val="none" w:sz="0" w:space="0" w:color="auto"/>
                              </w:divBdr>
                              <w:divsChild>
                                <w:div w:id="1156847123">
                                  <w:marLeft w:val="0"/>
                                  <w:marRight w:val="0"/>
                                  <w:marTop w:val="0"/>
                                  <w:marBottom w:val="0"/>
                                  <w:divBdr>
                                    <w:top w:val="none" w:sz="0" w:space="0" w:color="auto"/>
                                    <w:left w:val="none" w:sz="0" w:space="0" w:color="auto"/>
                                    <w:bottom w:val="none" w:sz="0" w:space="0" w:color="auto"/>
                                    <w:right w:val="none" w:sz="0" w:space="0" w:color="auto"/>
                                  </w:divBdr>
                                  <w:divsChild>
                                    <w:div w:id="654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6029">
      <w:bodyDiv w:val="1"/>
      <w:marLeft w:val="0"/>
      <w:marRight w:val="0"/>
      <w:marTop w:val="0"/>
      <w:marBottom w:val="0"/>
      <w:divBdr>
        <w:top w:val="none" w:sz="0" w:space="0" w:color="auto"/>
        <w:left w:val="none" w:sz="0" w:space="0" w:color="auto"/>
        <w:bottom w:val="none" w:sz="0" w:space="0" w:color="auto"/>
        <w:right w:val="none" w:sz="0" w:space="0" w:color="auto"/>
      </w:divBdr>
    </w:div>
    <w:div w:id="1112894328">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3">
          <w:marLeft w:val="0"/>
          <w:marRight w:val="0"/>
          <w:marTop w:val="0"/>
          <w:marBottom w:val="150"/>
          <w:divBdr>
            <w:top w:val="none" w:sz="0" w:space="0" w:color="auto"/>
            <w:left w:val="none" w:sz="0" w:space="0" w:color="auto"/>
            <w:bottom w:val="none" w:sz="0" w:space="0" w:color="auto"/>
            <w:right w:val="none" w:sz="0" w:space="0" w:color="auto"/>
          </w:divBdr>
        </w:div>
      </w:divsChild>
    </w:div>
    <w:div w:id="1112938449">
      <w:bodyDiv w:val="1"/>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dotted" w:sz="6" w:space="4" w:color="DDDDDD"/>
            <w:right w:val="none" w:sz="0" w:space="0" w:color="auto"/>
          </w:divBdr>
        </w:div>
      </w:divsChild>
    </w:div>
    <w:div w:id="1113014767">
      <w:bodyDiv w:val="1"/>
      <w:marLeft w:val="0"/>
      <w:marRight w:val="0"/>
      <w:marTop w:val="0"/>
      <w:marBottom w:val="0"/>
      <w:divBdr>
        <w:top w:val="none" w:sz="0" w:space="0" w:color="auto"/>
        <w:left w:val="none" w:sz="0" w:space="0" w:color="auto"/>
        <w:bottom w:val="none" w:sz="0" w:space="0" w:color="auto"/>
        <w:right w:val="none" w:sz="0" w:space="0" w:color="auto"/>
      </w:divBdr>
      <w:divsChild>
        <w:div w:id="1902130348">
          <w:marLeft w:val="0"/>
          <w:marRight w:val="0"/>
          <w:marTop w:val="0"/>
          <w:marBottom w:val="0"/>
          <w:divBdr>
            <w:top w:val="none" w:sz="0" w:space="0" w:color="auto"/>
            <w:left w:val="none" w:sz="0" w:space="0" w:color="auto"/>
            <w:bottom w:val="dotted" w:sz="6" w:space="4" w:color="DDDDDD"/>
            <w:right w:val="none" w:sz="0" w:space="0" w:color="auto"/>
          </w:divBdr>
          <w:divsChild>
            <w:div w:id="2234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
    <w:div w:id="1113476772">
      <w:bodyDiv w:val="1"/>
      <w:marLeft w:val="0"/>
      <w:marRight w:val="0"/>
      <w:marTop w:val="0"/>
      <w:marBottom w:val="0"/>
      <w:divBdr>
        <w:top w:val="none" w:sz="0" w:space="0" w:color="auto"/>
        <w:left w:val="none" w:sz="0" w:space="0" w:color="auto"/>
        <w:bottom w:val="none" w:sz="0" w:space="0" w:color="auto"/>
        <w:right w:val="none" w:sz="0" w:space="0" w:color="auto"/>
      </w:divBdr>
      <w:divsChild>
        <w:div w:id="685254941">
          <w:marLeft w:val="0"/>
          <w:marRight w:val="0"/>
          <w:marTop w:val="120"/>
          <w:marBottom w:val="0"/>
          <w:divBdr>
            <w:top w:val="none" w:sz="0" w:space="0" w:color="auto"/>
            <w:left w:val="none" w:sz="0" w:space="0" w:color="auto"/>
            <w:bottom w:val="none" w:sz="0" w:space="0" w:color="auto"/>
            <w:right w:val="none" w:sz="0" w:space="0" w:color="auto"/>
          </w:divBdr>
        </w:div>
      </w:divsChild>
    </w:div>
    <w:div w:id="1113596250">
      <w:bodyDiv w:val="1"/>
      <w:marLeft w:val="0"/>
      <w:marRight w:val="0"/>
      <w:marTop w:val="0"/>
      <w:marBottom w:val="0"/>
      <w:divBdr>
        <w:top w:val="none" w:sz="0" w:space="0" w:color="auto"/>
        <w:left w:val="none" w:sz="0" w:space="0" w:color="auto"/>
        <w:bottom w:val="none" w:sz="0" w:space="0" w:color="auto"/>
        <w:right w:val="none" w:sz="0" w:space="0" w:color="auto"/>
      </w:divBdr>
      <w:divsChild>
        <w:div w:id="206190110">
          <w:marLeft w:val="0"/>
          <w:marRight w:val="0"/>
          <w:marTop w:val="0"/>
          <w:marBottom w:val="0"/>
          <w:divBdr>
            <w:top w:val="none" w:sz="0" w:space="0" w:color="auto"/>
            <w:left w:val="none" w:sz="0" w:space="0" w:color="auto"/>
            <w:bottom w:val="none" w:sz="0" w:space="0" w:color="auto"/>
            <w:right w:val="none" w:sz="0" w:space="0" w:color="auto"/>
          </w:divBdr>
          <w:divsChild>
            <w:div w:id="241180337">
              <w:marLeft w:val="0"/>
              <w:marRight w:val="0"/>
              <w:marTop w:val="0"/>
              <w:marBottom w:val="0"/>
              <w:divBdr>
                <w:top w:val="none" w:sz="0" w:space="0" w:color="auto"/>
                <w:left w:val="none" w:sz="0" w:space="0" w:color="auto"/>
                <w:bottom w:val="none" w:sz="0" w:space="0" w:color="auto"/>
                <w:right w:val="none" w:sz="0" w:space="0" w:color="auto"/>
              </w:divBdr>
              <w:divsChild>
                <w:div w:id="488013336">
                  <w:marLeft w:val="0"/>
                  <w:marRight w:val="0"/>
                  <w:marTop w:val="0"/>
                  <w:marBottom w:val="0"/>
                  <w:divBdr>
                    <w:top w:val="none" w:sz="0" w:space="0" w:color="auto"/>
                    <w:left w:val="none" w:sz="0" w:space="0" w:color="auto"/>
                    <w:bottom w:val="none" w:sz="0" w:space="0" w:color="auto"/>
                    <w:right w:val="none" w:sz="0" w:space="0" w:color="auto"/>
                  </w:divBdr>
                  <w:divsChild>
                    <w:div w:id="543981321">
                      <w:marLeft w:val="0"/>
                      <w:marRight w:val="0"/>
                      <w:marTop w:val="0"/>
                      <w:marBottom w:val="0"/>
                      <w:divBdr>
                        <w:top w:val="none" w:sz="0" w:space="0" w:color="auto"/>
                        <w:left w:val="none" w:sz="0" w:space="0" w:color="auto"/>
                        <w:bottom w:val="none" w:sz="0" w:space="0" w:color="auto"/>
                        <w:right w:val="none" w:sz="0" w:space="0" w:color="auto"/>
                      </w:divBdr>
                      <w:divsChild>
                        <w:div w:id="1636527182">
                          <w:marLeft w:val="0"/>
                          <w:marRight w:val="0"/>
                          <w:marTop w:val="0"/>
                          <w:marBottom w:val="0"/>
                          <w:divBdr>
                            <w:top w:val="none" w:sz="0" w:space="0" w:color="auto"/>
                            <w:left w:val="none" w:sz="0" w:space="0" w:color="auto"/>
                            <w:bottom w:val="none" w:sz="0" w:space="0" w:color="auto"/>
                            <w:right w:val="none" w:sz="0" w:space="0" w:color="auto"/>
                          </w:divBdr>
                          <w:divsChild>
                            <w:div w:id="596868945">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sChild>
                                    <w:div w:id="1062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3467">
      <w:bodyDiv w:val="1"/>
      <w:marLeft w:val="0"/>
      <w:marRight w:val="0"/>
      <w:marTop w:val="0"/>
      <w:marBottom w:val="0"/>
      <w:divBdr>
        <w:top w:val="none" w:sz="0" w:space="0" w:color="auto"/>
        <w:left w:val="none" w:sz="0" w:space="0" w:color="auto"/>
        <w:bottom w:val="none" w:sz="0" w:space="0" w:color="auto"/>
        <w:right w:val="none" w:sz="0" w:space="0" w:color="auto"/>
      </w:divBdr>
      <w:divsChild>
        <w:div w:id="1099059622">
          <w:marLeft w:val="0"/>
          <w:marRight w:val="0"/>
          <w:marTop w:val="0"/>
          <w:marBottom w:val="150"/>
          <w:divBdr>
            <w:top w:val="none" w:sz="0" w:space="0" w:color="auto"/>
            <w:left w:val="none" w:sz="0" w:space="0" w:color="auto"/>
            <w:bottom w:val="none" w:sz="0" w:space="0" w:color="auto"/>
            <w:right w:val="none" w:sz="0" w:space="0" w:color="auto"/>
          </w:divBdr>
          <w:divsChild>
            <w:div w:id="2105030651">
              <w:marLeft w:val="0"/>
              <w:marRight w:val="0"/>
              <w:marTop w:val="0"/>
              <w:marBottom w:val="0"/>
              <w:divBdr>
                <w:top w:val="none" w:sz="0" w:space="0" w:color="auto"/>
                <w:left w:val="none" w:sz="0" w:space="0" w:color="auto"/>
                <w:bottom w:val="none" w:sz="0" w:space="0" w:color="auto"/>
                <w:right w:val="none" w:sz="0" w:space="0" w:color="auto"/>
              </w:divBdr>
              <w:divsChild>
                <w:div w:id="179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879">
          <w:marLeft w:val="0"/>
          <w:marRight w:val="0"/>
          <w:marTop w:val="0"/>
          <w:marBottom w:val="150"/>
          <w:divBdr>
            <w:top w:val="none" w:sz="0" w:space="0" w:color="auto"/>
            <w:left w:val="none" w:sz="0" w:space="0" w:color="auto"/>
            <w:bottom w:val="none" w:sz="0" w:space="0" w:color="auto"/>
            <w:right w:val="none" w:sz="0" w:space="0" w:color="auto"/>
          </w:divBdr>
        </w:div>
      </w:divsChild>
    </w:div>
    <w:div w:id="1115176509">
      <w:bodyDiv w:val="1"/>
      <w:marLeft w:val="0"/>
      <w:marRight w:val="0"/>
      <w:marTop w:val="0"/>
      <w:marBottom w:val="0"/>
      <w:divBdr>
        <w:top w:val="none" w:sz="0" w:space="0" w:color="auto"/>
        <w:left w:val="none" w:sz="0" w:space="0" w:color="auto"/>
        <w:bottom w:val="none" w:sz="0" w:space="0" w:color="auto"/>
        <w:right w:val="none" w:sz="0" w:space="0" w:color="auto"/>
      </w:divBdr>
      <w:divsChild>
        <w:div w:id="217866168">
          <w:marLeft w:val="0"/>
          <w:marRight w:val="0"/>
          <w:marTop w:val="0"/>
          <w:marBottom w:val="0"/>
          <w:divBdr>
            <w:top w:val="none" w:sz="0" w:space="0" w:color="auto"/>
            <w:left w:val="none" w:sz="0" w:space="0" w:color="auto"/>
            <w:bottom w:val="dotted" w:sz="6" w:space="4" w:color="DDDDDD"/>
            <w:right w:val="none" w:sz="0" w:space="0" w:color="auto"/>
          </w:divBdr>
        </w:div>
      </w:divsChild>
    </w:div>
    <w:div w:id="1115364533">
      <w:bodyDiv w:val="1"/>
      <w:marLeft w:val="0"/>
      <w:marRight w:val="0"/>
      <w:marTop w:val="0"/>
      <w:marBottom w:val="0"/>
      <w:divBdr>
        <w:top w:val="none" w:sz="0" w:space="0" w:color="auto"/>
        <w:left w:val="none" w:sz="0" w:space="0" w:color="auto"/>
        <w:bottom w:val="none" w:sz="0" w:space="0" w:color="auto"/>
        <w:right w:val="none" w:sz="0" w:space="0" w:color="auto"/>
      </w:divBdr>
      <w:divsChild>
        <w:div w:id="868839056">
          <w:marLeft w:val="0"/>
          <w:marRight w:val="0"/>
          <w:marTop w:val="0"/>
          <w:marBottom w:val="150"/>
          <w:divBdr>
            <w:top w:val="none" w:sz="0" w:space="0" w:color="auto"/>
            <w:left w:val="none" w:sz="0" w:space="0" w:color="auto"/>
            <w:bottom w:val="none" w:sz="0" w:space="0" w:color="auto"/>
            <w:right w:val="none" w:sz="0" w:space="0" w:color="auto"/>
          </w:divBdr>
          <w:divsChild>
            <w:div w:id="756630170">
              <w:marLeft w:val="0"/>
              <w:marRight w:val="0"/>
              <w:marTop w:val="0"/>
              <w:marBottom w:val="0"/>
              <w:divBdr>
                <w:top w:val="none" w:sz="0" w:space="0" w:color="auto"/>
                <w:left w:val="none" w:sz="0" w:space="0" w:color="auto"/>
                <w:bottom w:val="none" w:sz="0" w:space="0" w:color="auto"/>
                <w:right w:val="none" w:sz="0" w:space="0" w:color="auto"/>
              </w:divBdr>
              <w:divsChild>
                <w:div w:id="17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33">
          <w:marLeft w:val="0"/>
          <w:marRight w:val="0"/>
          <w:marTop w:val="0"/>
          <w:marBottom w:val="150"/>
          <w:divBdr>
            <w:top w:val="none" w:sz="0" w:space="0" w:color="auto"/>
            <w:left w:val="none" w:sz="0" w:space="0" w:color="auto"/>
            <w:bottom w:val="none" w:sz="0" w:space="0" w:color="auto"/>
            <w:right w:val="none" w:sz="0" w:space="0" w:color="auto"/>
          </w:divBdr>
        </w:div>
        <w:div w:id="51656549">
          <w:marLeft w:val="0"/>
          <w:marRight w:val="0"/>
          <w:marTop w:val="0"/>
          <w:marBottom w:val="0"/>
          <w:divBdr>
            <w:top w:val="none" w:sz="0" w:space="0" w:color="auto"/>
            <w:left w:val="none" w:sz="0" w:space="0" w:color="auto"/>
            <w:bottom w:val="none" w:sz="0" w:space="0" w:color="auto"/>
            <w:right w:val="none" w:sz="0" w:space="0" w:color="auto"/>
          </w:divBdr>
          <w:divsChild>
            <w:div w:id="194715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5709833">
      <w:bodyDiv w:val="1"/>
      <w:marLeft w:val="0"/>
      <w:marRight w:val="0"/>
      <w:marTop w:val="0"/>
      <w:marBottom w:val="0"/>
      <w:divBdr>
        <w:top w:val="none" w:sz="0" w:space="0" w:color="auto"/>
        <w:left w:val="none" w:sz="0" w:space="0" w:color="auto"/>
        <w:bottom w:val="none" w:sz="0" w:space="0" w:color="auto"/>
        <w:right w:val="none" w:sz="0" w:space="0" w:color="auto"/>
      </w:divBdr>
      <w:divsChild>
        <w:div w:id="471142666">
          <w:marLeft w:val="0"/>
          <w:marRight w:val="0"/>
          <w:marTop w:val="0"/>
          <w:marBottom w:val="150"/>
          <w:divBdr>
            <w:top w:val="none" w:sz="0" w:space="0" w:color="auto"/>
            <w:left w:val="none" w:sz="0" w:space="0" w:color="auto"/>
            <w:bottom w:val="none" w:sz="0" w:space="0" w:color="auto"/>
            <w:right w:val="none" w:sz="0" w:space="0" w:color="auto"/>
          </w:divBdr>
        </w:div>
      </w:divsChild>
    </w:div>
    <w:div w:id="1115834347">
      <w:bodyDiv w:val="1"/>
      <w:marLeft w:val="0"/>
      <w:marRight w:val="0"/>
      <w:marTop w:val="0"/>
      <w:marBottom w:val="0"/>
      <w:divBdr>
        <w:top w:val="none" w:sz="0" w:space="0" w:color="auto"/>
        <w:left w:val="none" w:sz="0" w:space="0" w:color="auto"/>
        <w:bottom w:val="none" w:sz="0" w:space="0" w:color="auto"/>
        <w:right w:val="none" w:sz="0" w:space="0" w:color="auto"/>
      </w:divBdr>
    </w:div>
    <w:div w:id="1115978994">
      <w:bodyDiv w:val="1"/>
      <w:marLeft w:val="0"/>
      <w:marRight w:val="0"/>
      <w:marTop w:val="0"/>
      <w:marBottom w:val="0"/>
      <w:divBdr>
        <w:top w:val="none" w:sz="0" w:space="0" w:color="auto"/>
        <w:left w:val="none" w:sz="0" w:space="0" w:color="auto"/>
        <w:bottom w:val="none" w:sz="0" w:space="0" w:color="auto"/>
        <w:right w:val="none" w:sz="0" w:space="0" w:color="auto"/>
      </w:divBdr>
    </w:div>
    <w:div w:id="1116094850">
      <w:bodyDiv w:val="1"/>
      <w:marLeft w:val="0"/>
      <w:marRight w:val="0"/>
      <w:marTop w:val="0"/>
      <w:marBottom w:val="0"/>
      <w:divBdr>
        <w:top w:val="none" w:sz="0" w:space="0" w:color="auto"/>
        <w:left w:val="none" w:sz="0" w:space="0" w:color="auto"/>
        <w:bottom w:val="none" w:sz="0" w:space="0" w:color="auto"/>
        <w:right w:val="none" w:sz="0" w:space="0" w:color="auto"/>
      </w:divBdr>
    </w:div>
    <w:div w:id="1116213253">
      <w:bodyDiv w:val="1"/>
      <w:marLeft w:val="0"/>
      <w:marRight w:val="0"/>
      <w:marTop w:val="0"/>
      <w:marBottom w:val="0"/>
      <w:divBdr>
        <w:top w:val="none" w:sz="0" w:space="0" w:color="auto"/>
        <w:left w:val="none" w:sz="0" w:space="0" w:color="auto"/>
        <w:bottom w:val="none" w:sz="0" w:space="0" w:color="auto"/>
        <w:right w:val="none" w:sz="0" w:space="0" w:color="auto"/>
      </w:divBdr>
      <w:divsChild>
        <w:div w:id="1422335130">
          <w:marLeft w:val="0"/>
          <w:marRight w:val="0"/>
          <w:marTop w:val="0"/>
          <w:marBottom w:val="0"/>
          <w:divBdr>
            <w:top w:val="none" w:sz="0" w:space="0" w:color="auto"/>
            <w:left w:val="none" w:sz="0" w:space="0" w:color="auto"/>
            <w:bottom w:val="none" w:sz="0" w:space="0" w:color="auto"/>
            <w:right w:val="none" w:sz="0" w:space="0" w:color="auto"/>
          </w:divBdr>
        </w:div>
      </w:divsChild>
    </w:div>
    <w:div w:id="1116216812">
      <w:bodyDiv w:val="1"/>
      <w:marLeft w:val="0"/>
      <w:marRight w:val="0"/>
      <w:marTop w:val="0"/>
      <w:marBottom w:val="0"/>
      <w:divBdr>
        <w:top w:val="none" w:sz="0" w:space="0" w:color="auto"/>
        <w:left w:val="none" w:sz="0" w:space="0" w:color="auto"/>
        <w:bottom w:val="none" w:sz="0" w:space="0" w:color="auto"/>
        <w:right w:val="none" w:sz="0" w:space="0" w:color="auto"/>
      </w:divBdr>
      <w:divsChild>
        <w:div w:id="678503405">
          <w:marLeft w:val="0"/>
          <w:marRight w:val="0"/>
          <w:marTop w:val="0"/>
          <w:marBottom w:val="0"/>
          <w:divBdr>
            <w:top w:val="none" w:sz="0" w:space="0" w:color="auto"/>
            <w:left w:val="none" w:sz="0" w:space="0" w:color="auto"/>
            <w:bottom w:val="dotted" w:sz="6" w:space="4" w:color="DDDDDD"/>
            <w:right w:val="none" w:sz="0" w:space="0" w:color="auto"/>
          </w:divBdr>
        </w:div>
      </w:divsChild>
    </w:div>
    <w:div w:id="1116217543">
      <w:bodyDiv w:val="1"/>
      <w:marLeft w:val="0"/>
      <w:marRight w:val="0"/>
      <w:marTop w:val="0"/>
      <w:marBottom w:val="0"/>
      <w:divBdr>
        <w:top w:val="none" w:sz="0" w:space="0" w:color="auto"/>
        <w:left w:val="none" w:sz="0" w:space="0" w:color="auto"/>
        <w:bottom w:val="none" w:sz="0" w:space="0" w:color="auto"/>
        <w:right w:val="none" w:sz="0" w:space="0" w:color="auto"/>
      </w:divBdr>
    </w:div>
    <w:div w:id="1116217681">
      <w:bodyDiv w:val="1"/>
      <w:marLeft w:val="0"/>
      <w:marRight w:val="0"/>
      <w:marTop w:val="0"/>
      <w:marBottom w:val="0"/>
      <w:divBdr>
        <w:top w:val="none" w:sz="0" w:space="0" w:color="auto"/>
        <w:left w:val="none" w:sz="0" w:space="0" w:color="auto"/>
        <w:bottom w:val="none" w:sz="0" w:space="0" w:color="auto"/>
        <w:right w:val="none" w:sz="0" w:space="0" w:color="auto"/>
      </w:divBdr>
      <w:divsChild>
        <w:div w:id="1454903749">
          <w:marLeft w:val="0"/>
          <w:marRight w:val="0"/>
          <w:marTop w:val="0"/>
          <w:marBottom w:val="0"/>
          <w:divBdr>
            <w:top w:val="none" w:sz="0" w:space="0" w:color="auto"/>
            <w:left w:val="none" w:sz="0" w:space="0" w:color="auto"/>
            <w:bottom w:val="none" w:sz="0" w:space="0" w:color="auto"/>
            <w:right w:val="none" w:sz="0" w:space="0" w:color="auto"/>
          </w:divBdr>
        </w:div>
        <w:div w:id="1697463403">
          <w:marLeft w:val="0"/>
          <w:marRight w:val="0"/>
          <w:marTop w:val="0"/>
          <w:marBottom w:val="150"/>
          <w:divBdr>
            <w:top w:val="none" w:sz="0" w:space="0" w:color="auto"/>
            <w:left w:val="none" w:sz="0" w:space="0" w:color="auto"/>
            <w:bottom w:val="none" w:sz="0" w:space="0" w:color="auto"/>
            <w:right w:val="none" w:sz="0" w:space="0" w:color="auto"/>
          </w:divBdr>
        </w:div>
      </w:divsChild>
    </w:div>
    <w:div w:id="1116291408">
      <w:bodyDiv w:val="1"/>
      <w:marLeft w:val="0"/>
      <w:marRight w:val="0"/>
      <w:marTop w:val="0"/>
      <w:marBottom w:val="0"/>
      <w:divBdr>
        <w:top w:val="none" w:sz="0" w:space="0" w:color="auto"/>
        <w:left w:val="none" w:sz="0" w:space="0" w:color="auto"/>
        <w:bottom w:val="none" w:sz="0" w:space="0" w:color="auto"/>
        <w:right w:val="none" w:sz="0" w:space="0" w:color="auto"/>
      </w:divBdr>
      <w:divsChild>
        <w:div w:id="127163734">
          <w:marLeft w:val="0"/>
          <w:marRight w:val="0"/>
          <w:marTop w:val="0"/>
          <w:marBottom w:val="150"/>
          <w:divBdr>
            <w:top w:val="none" w:sz="0" w:space="0" w:color="auto"/>
            <w:left w:val="none" w:sz="0" w:space="0" w:color="auto"/>
            <w:bottom w:val="none" w:sz="0" w:space="0" w:color="auto"/>
            <w:right w:val="none" w:sz="0" w:space="0" w:color="auto"/>
          </w:divBdr>
        </w:div>
      </w:divsChild>
    </w:div>
    <w:div w:id="1116368055">
      <w:bodyDiv w:val="1"/>
      <w:marLeft w:val="0"/>
      <w:marRight w:val="0"/>
      <w:marTop w:val="0"/>
      <w:marBottom w:val="0"/>
      <w:divBdr>
        <w:top w:val="none" w:sz="0" w:space="0" w:color="auto"/>
        <w:left w:val="none" w:sz="0" w:space="0" w:color="auto"/>
        <w:bottom w:val="none" w:sz="0" w:space="0" w:color="auto"/>
        <w:right w:val="none" w:sz="0" w:space="0" w:color="auto"/>
      </w:divBdr>
      <w:divsChild>
        <w:div w:id="400367583">
          <w:marLeft w:val="0"/>
          <w:marRight w:val="0"/>
          <w:marTop w:val="0"/>
          <w:marBottom w:val="150"/>
          <w:divBdr>
            <w:top w:val="none" w:sz="0" w:space="0" w:color="auto"/>
            <w:left w:val="none" w:sz="0" w:space="0" w:color="auto"/>
            <w:bottom w:val="none" w:sz="0" w:space="0" w:color="auto"/>
            <w:right w:val="none" w:sz="0" w:space="0" w:color="auto"/>
          </w:divBdr>
          <w:divsChild>
            <w:div w:id="1461995329">
              <w:marLeft w:val="0"/>
              <w:marRight w:val="0"/>
              <w:marTop w:val="0"/>
              <w:marBottom w:val="0"/>
              <w:divBdr>
                <w:top w:val="none" w:sz="0" w:space="0" w:color="auto"/>
                <w:left w:val="none" w:sz="0" w:space="0" w:color="auto"/>
                <w:bottom w:val="none" w:sz="0" w:space="0" w:color="auto"/>
                <w:right w:val="none" w:sz="0" w:space="0" w:color="auto"/>
              </w:divBdr>
            </w:div>
          </w:divsChild>
        </w:div>
        <w:div w:id="1194071150">
          <w:marLeft w:val="0"/>
          <w:marRight w:val="0"/>
          <w:marTop w:val="0"/>
          <w:marBottom w:val="150"/>
          <w:divBdr>
            <w:top w:val="none" w:sz="0" w:space="0" w:color="auto"/>
            <w:left w:val="none" w:sz="0" w:space="0" w:color="auto"/>
            <w:bottom w:val="none" w:sz="0" w:space="0" w:color="auto"/>
            <w:right w:val="none" w:sz="0" w:space="0" w:color="auto"/>
          </w:divBdr>
        </w:div>
      </w:divsChild>
    </w:div>
    <w:div w:id="1116488518">
      <w:bodyDiv w:val="1"/>
      <w:marLeft w:val="0"/>
      <w:marRight w:val="0"/>
      <w:marTop w:val="0"/>
      <w:marBottom w:val="0"/>
      <w:divBdr>
        <w:top w:val="none" w:sz="0" w:space="0" w:color="auto"/>
        <w:left w:val="none" w:sz="0" w:space="0" w:color="auto"/>
        <w:bottom w:val="none" w:sz="0" w:space="0" w:color="auto"/>
        <w:right w:val="none" w:sz="0" w:space="0" w:color="auto"/>
      </w:divBdr>
      <w:divsChild>
        <w:div w:id="54204593">
          <w:marLeft w:val="0"/>
          <w:marRight w:val="0"/>
          <w:marTop w:val="0"/>
          <w:marBottom w:val="0"/>
          <w:divBdr>
            <w:top w:val="none" w:sz="0" w:space="0" w:color="auto"/>
            <w:left w:val="none" w:sz="0" w:space="0" w:color="auto"/>
            <w:bottom w:val="dotted" w:sz="6" w:space="4" w:color="DDDDDD"/>
            <w:right w:val="none" w:sz="0" w:space="0" w:color="auto"/>
          </w:divBdr>
          <w:divsChild>
            <w:div w:id="562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192">
      <w:bodyDiv w:val="1"/>
      <w:marLeft w:val="0"/>
      <w:marRight w:val="0"/>
      <w:marTop w:val="0"/>
      <w:marBottom w:val="0"/>
      <w:divBdr>
        <w:top w:val="none" w:sz="0" w:space="0" w:color="auto"/>
        <w:left w:val="none" w:sz="0" w:space="0" w:color="auto"/>
        <w:bottom w:val="none" w:sz="0" w:space="0" w:color="auto"/>
        <w:right w:val="none" w:sz="0" w:space="0" w:color="auto"/>
      </w:divBdr>
    </w:div>
    <w:div w:id="1116829642">
      <w:bodyDiv w:val="1"/>
      <w:marLeft w:val="0"/>
      <w:marRight w:val="0"/>
      <w:marTop w:val="0"/>
      <w:marBottom w:val="0"/>
      <w:divBdr>
        <w:top w:val="none" w:sz="0" w:space="0" w:color="auto"/>
        <w:left w:val="none" w:sz="0" w:space="0" w:color="auto"/>
        <w:bottom w:val="none" w:sz="0" w:space="0" w:color="auto"/>
        <w:right w:val="none" w:sz="0" w:space="0" w:color="auto"/>
      </w:divBdr>
      <w:divsChild>
        <w:div w:id="699011595">
          <w:marLeft w:val="0"/>
          <w:marRight w:val="0"/>
          <w:marTop w:val="0"/>
          <w:marBottom w:val="0"/>
          <w:divBdr>
            <w:top w:val="none" w:sz="0" w:space="0" w:color="auto"/>
            <w:left w:val="none" w:sz="0" w:space="0" w:color="auto"/>
            <w:bottom w:val="dotted" w:sz="6" w:space="4" w:color="DDDDDD"/>
            <w:right w:val="none" w:sz="0" w:space="0" w:color="auto"/>
          </w:divBdr>
        </w:div>
      </w:divsChild>
    </w:div>
    <w:div w:id="1117024697">
      <w:bodyDiv w:val="1"/>
      <w:marLeft w:val="0"/>
      <w:marRight w:val="0"/>
      <w:marTop w:val="0"/>
      <w:marBottom w:val="0"/>
      <w:divBdr>
        <w:top w:val="none" w:sz="0" w:space="0" w:color="auto"/>
        <w:left w:val="none" w:sz="0" w:space="0" w:color="auto"/>
        <w:bottom w:val="none" w:sz="0" w:space="0" w:color="auto"/>
        <w:right w:val="none" w:sz="0" w:space="0" w:color="auto"/>
      </w:divBdr>
      <w:divsChild>
        <w:div w:id="1281911837">
          <w:marLeft w:val="0"/>
          <w:marRight w:val="0"/>
          <w:marTop w:val="0"/>
          <w:marBottom w:val="150"/>
          <w:divBdr>
            <w:top w:val="none" w:sz="0" w:space="0" w:color="auto"/>
            <w:left w:val="none" w:sz="0" w:space="0" w:color="auto"/>
            <w:bottom w:val="none" w:sz="0" w:space="0" w:color="auto"/>
            <w:right w:val="none" w:sz="0" w:space="0" w:color="auto"/>
          </w:divBdr>
        </w:div>
      </w:divsChild>
    </w:div>
    <w:div w:id="1117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5978356">
          <w:marLeft w:val="0"/>
          <w:marRight w:val="0"/>
          <w:marTop w:val="0"/>
          <w:marBottom w:val="0"/>
          <w:divBdr>
            <w:top w:val="none" w:sz="0" w:space="0" w:color="auto"/>
            <w:left w:val="none" w:sz="0" w:space="0" w:color="auto"/>
            <w:bottom w:val="none" w:sz="0" w:space="0" w:color="auto"/>
            <w:right w:val="none" w:sz="0" w:space="0" w:color="auto"/>
          </w:divBdr>
          <w:divsChild>
            <w:div w:id="1408334138">
              <w:marLeft w:val="0"/>
              <w:marRight w:val="0"/>
              <w:marTop w:val="0"/>
              <w:marBottom w:val="0"/>
              <w:divBdr>
                <w:top w:val="none" w:sz="0" w:space="0" w:color="auto"/>
                <w:left w:val="none" w:sz="0" w:space="0" w:color="auto"/>
                <w:bottom w:val="none" w:sz="0" w:space="0" w:color="auto"/>
                <w:right w:val="none" w:sz="0" w:space="0" w:color="auto"/>
              </w:divBdr>
              <w:divsChild>
                <w:div w:id="1868446516">
                  <w:marLeft w:val="0"/>
                  <w:marRight w:val="0"/>
                  <w:marTop w:val="0"/>
                  <w:marBottom w:val="0"/>
                  <w:divBdr>
                    <w:top w:val="none" w:sz="0" w:space="0" w:color="auto"/>
                    <w:left w:val="none" w:sz="0" w:space="0" w:color="auto"/>
                    <w:bottom w:val="none" w:sz="0" w:space="0" w:color="auto"/>
                    <w:right w:val="none" w:sz="0" w:space="0" w:color="auto"/>
                  </w:divBdr>
                  <w:divsChild>
                    <w:div w:id="608660594">
                      <w:marLeft w:val="0"/>
                      <w:marRight w:val="0"/>
                      <w:marTop w:val="0"/>
                      <w:marBottom w:val="0"/>
                      <w:divBdr>
                        <w:top w:val="none" w:sz="0" w:space="0" w:color="auto"/>
                        <w:left w:val="none" w:sz="0" w:space="0" w:color="auto"/>
                        <w:bottom w:val="none" w:sz="0" w:space="0" w:color="auto"/>
                        <w:right w:val="none" w:sz="0" w:space="0" w:color="auto"/>
                      </w:divBdr>
                      <w:divsChild>
                        <w:div w:id="1869684055">
                          <w:marLeft w:val="0"/>
                          <w:marRight w:val="0"/>
                          <w:marTop w:val="0"/>
                          <w:marBottom w:val="0"/>
                          <w:divBdr>
                            <w:top w:val="none" w:sz="0" w:space="0" w:color="auto"/>
                            <w:left w:val="none" w:sz="0" w:space="0" w:color="auto"/>
                            <w:bottom w:val="none" w:sz="0" w:space="0" w:color="auto"/>
                            <w:right w:val="none" w:sz="0" w:space="0" w:color="auto"/>
                          </w:divBdr>
                          <w:divsChild>
                            <w:div w:id="1683317706">
                              <w:marLeft w:val="0"/>
                              <w:marRight w:val="0"/>
                              <w:marTop w:val="0"/>
                              <w:marBottom w:val="0"/>
                              <w:divBdr>
                                <w:top w:val="none" w:sz="0" w:space="0" w:color="auto"/>
                                <w:left w:val="none" w:sz="0" w:space="0" w:color="auto"/>
                                <w:bottom w:val="none" w:sz="0" w:space="0" w:color="auto"/>
                                <w:right w:val="none" w:sz="0" w:space="0" w:color="auto"/>
                              </w:divBdr>
                              <w:divsChild>
                                <w:div w:id="2084789837">
                                  <w:marLeft w:val="0"/>
                                  <w:marRight w:val="0"/>
                                  <w:marTop w:val="0"/>
                                  <w:marBottom w:val="0"/>
                                  <w:divBdr>
                                    <w:top w:val="none" w:sz="0" w:space="0" w:color="auto"/>
                                    <w:left w:val="none" w:sz="0" w:space="0" w:color="auto"/>
                                    <w:bottom w:val="none" w:sz="0" w:space="0" w:color="auto"/>
                                    <w:right w:val="none" w:sz="0" w:space="0" w:color="auto"/>
                                  </w:divBdr>
                                  <w:divsChild>
                                    <w:div w:id="13230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09323">
      <w:bodyDiv w:val="1"/>
      <w:marLeft w:val="0"/>
      <w:marRight w:val="0"/>
      <w:marTop w:val="0"/>
      <w:marBottom w:val="0"/>
      <w:divBdr>
        <w:top w:val="none" w:sz="0" w:space="0" w:color="auto"/>
        <w:left w:val="none" w:sz="0" w:space="0" w:color="auto"/>
        <w:bottom w:val="none" w:sz="0" w:space="0" w:color="auto"/>
        <w:right w:val="none" w:sz="0" w:space="0" w:color="auto"/>
      </w:divBdr>
      <w:divsChild>
        <w:div w:id="328599417">
          <w:marLeft w:val="0"/>
          <w:marRight w:val="0"/>
          <w:marTop w:val="0"/>
          <w:marBottom w:val="0"/>
          <w:divBdr>
            <w:top w:val="none" w:sz="0" w:space="0" w:color="auto"/>
            <w:left w:val="none" w:sz="0" w:space="0" w:color="auto"/>
            <w:bottom w:val="none" w:sz="0" w:space="0" w:color="auto"/>
            <w:right w:val="none" w:sz="0" w:space="0" w:color="auto"/>
          </w:divBdr>
        </w:div>
      </w:divsChild>
    </w:div>
    <w:div w:id="1117528562">
      <w:bodyDiv w:val="1"/>
      <w:marLeft w:val="0"/>
      <w:marRight w:val="0"/>
      <w:marTop w:val="0"/>
      <w:marBottom w:val="0"/>
      <w:divBdr>
        <w:top w:val="none" w:sz="0" w:space="0" w:color="auto"/>
        <w:left w:val="none" w:sz="0" w:space="0" w:color="auto"/>
        <w:bottom w:val="none" w:sz="0" w:space="0" w:color="auto"/>
        <w:right w:val="none" w:sz="0" w:space="0" w:color="auto"/>
      </w:divBdr>
      <w:divsChild>
        <w:div w:id="1689017829">
          <w:marLeft w:val="0"/>
          <w:marRight w:val="0"/>
          <w:marTop w:val="0"/>
          <w:marBottom w:val="0"/>
          <w:divBdr>
            <w:top w:val="none" w:sz="0" w:space="0" w:color="auto"/>
            <w:left w:val="none" w:sz="0" w:space="0" w:color="auto"/>
            <w:bottom w:val="none" w:sz="0" w:space="0" w:color="auto"/>
            <w:right w:val="none" w:sz="0" w:space="0" w:color="auto"/>
          </w:divBdr>
          <w:divsChild>
            <w:div w:id="2001422637">
              <w:marLeft w:val="0"/>
              <w:marRight w:val="0"/>
              <w:marTop w:val="0"/>
              <w:marBottom w:val="0"/>
              <w:divBdr>
                <w:top w:val="none" w:sz="0" w:space="0" w:color="auto"/>
                <w:left w:val="none" w:sz="0" w:space="0" w:color="auto"/>
                <w:bottom w:val="none" w:sz="0" w:space="0" w:color="auto"/>
                <w:right w:val="none" w:sz="0" w:space="0" w:color="auto"/>
              </w:divBdr>
              <w:divsChild>
                <w:div w:id="1137795435">
                  <w:marLeft w:val="0"/>
                  <w:marRight w:val="0"/>
                  <w:marTop w:val="0"/>
                  <w:marBottom w:val="0"/>
                  <w:divBdr>
                    <w:top w:val="none" w:sz="0" w:space="0" w:color="auto"/>
                    <w:left w:val="none" w:sz="0" w:space="0" w:color="auto"/>
                    <w:bottom w:val="none" w:sz="0" w:space="0" w:color="auto"/>
                    <w:right w:val="none" w:sz="0" w:space="0" w:color="auto"/>
                  </w:divBdr>
                  <w:divsChild>
                    <w:div w:id="1538152766">
                      <w:marLeft w:val="0"/>
                      <w:marRight w:val="0"/>
                      <w:marTop w:val="0"/>
                      <w:marBottom w:val="0"/>
                      <w:divBdr>
                        <w:top w:val="none" w:sz="0" w:space="0" w:color="auto"/>
                        <w:left w:val="none" w:sz="0" w:space="0" w:color="auto"/>
                        <w:bottom w:val="none" w:sz="0" w:space="0" w:color="auto"/>
                        <w:right w:val="none" w:sz="0" w:space="0" w:color="auto"/>
                      </w:divBdr>
                      <w:divsChild>
                        <w:div w:id="1503932532">
                          <w:marLeft w:val="0"/>
                          <w:marRight w:val="0"/>
                          <w:marTop w:val="0"/>
                          <w:marBottom w:val="0"/>
                          <w:divBdr>
                            <w:top w:val="none" w:sz="0" w:space="0" w:color="auto"/>
                            <w:left w:val="none" w:sz="0" w:space="0" w:color="auto"/>
                            <w:bottom w:val="none" w:sz="0" w:space="0" w:color="auto"/>
                            <w:right w:val="none" w:sz="0" w:space="0" w:color="auto"/>
                          </w:divBdr>
                          <w:divsChild>
                            <w:div w:id="2036878030">
                              <w:marLeft w:val="0"/>
                              <w:marRight w:val="0"/>
                              <w:marTop w:val="0"/>
                              <w:marBottom w:val="0"/>
                              <w:divBdr>
                                <w:top w:val="none" w:sz="0" w:space="0" w:color="auto"/>
                                <w:left w:val="none" w:sz="0" w:space="0" w:color="auto"/>
                                <w:bottom w:val="none" w:sz="0" w:space="0" w:color="auto"/>
                                <w:right w:val="none" w:sz="0" w:space="0" w:color="auto"/>
                              </w:divBdr>
                              <w:divsChild>
                                <w:div w:id="1443525780">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09">
      <w:bodyDiv w:val="1"/>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 w:id="1118254924">
      <w:bodyDiv w:val="1"/>
      <w:marLeft w:val="0"/>
      <w:marRight w:val="0"/>
      <w:marTop w:val="0"/>
      <w:marBottom w:val="0"/>
      <w:divBdr>
        <w:top w:val="none" w:sz="0" w:space="0" w:color="auto"/>
        <w:left w:val="none" w:sz="0" w:space="0" w:color="auto"/>
        <w:bottom w:val="none" w:sz="0" w:space="0" w:color="auto"/>
        <w:right w:val="none" w:sz="0" w:space="0" w:color="auto"/>
      </w:divBdr>
      <w:divsChild>
        <w:div w:id="1490289969">
          <w:marLeft w:val="0"/>
          <w:marRight w:val="0"/>
          <w:marTop w:val="0"/>
          <w:marBottom w:val="0"/>
          <w:divBdr>
            <w:top w:val="none" w:sz="0" w:space="0" w:color="auto"/>
            <w:left w:val="none" w:sz="0" w:space="0" w:color="auto"/>
            <w:bottom w:val="none" w:sz="0" w:space="0" w:color="auto"/>
            <w:right w:val="none" w:sz="0" w:space="0" w:color="auto"/>
          </w:divBdr>
          <w:divsChild>
            <w:div w:id="408622988">
              <w:marLeft w:val="0"/>
              <w:marRight w:val="0"/>
              <w:marTop w:val="0"/>
              <w:marBottom w:val="0"/>
              <w:divBdr>
                <w:top w:val="none" w:sz="0" w:space="0" w:color="auto"/>
                <w:left w:val="none" w:sz="0" w:space="0" w:color="auto"/>
                <w:bottom w:val="none" w:sz="0" w:space="0" w:color="auto"/>
                <w:right w:val="none" w:sz="0" w:space="0" w:color="auto"/>
              </w:divBdr>
              <w:divsChild>
                <w:div w:id="352607566">
                  <w:marLeft w:val="0"/>
                  <w:marRight w:val="0"/>
                  <w:marTop w:val="0"/>
                  <w:marBottom w:val="0"/>
                  <w:divBdr>
                    <w:top w:val="none" w:sz="0" w:space="0" w:color="auto"/>
                    <w:left w:val="none" w:sz="0" w:space="0" w:color="auto"/>
                    <w:bottom w:val="none" w:sz="0" w:space="0" w:color="auto"/>
                    <w:right w:val="none" w:sz="0" w:space="0" w:color="auto"/>
                  </w:divBdr>
                  <w:divsChild>
                    <w:div w:id="995836052">
                      <w:marLeft w:val="0"/>
                      <w:marRight w:val="0"/>
                      <w:marTop w:val="0"/>
                      <w:marBottom w:val="0"/>
                      <w:divBdr>
                        <w:top w:val="none" w:sz="0" w:space="0" w:color="auto"/>
                        <w:left w:val="none" w:sz="0" w:space="0" w:color="auto"/>
                        <w:bottom w:val="none" w:sz="0" w:space="0" w:color="auto"/>
                        <w:right w:val="none" w:sz="0" w:space="0" w:color="auto"/>
                      </w:divBdr>
                      <w:divsChild>
                        <w:div w:id="1039359418">
                          <w:marLeft w:val="0"/>
                          <w:marRight w:val="0"/>
                          <w:marTop w:val="0"/>
                          <w:marBottom w:val="0"/>
                          <w:divBdr>
                            <w:top w:val="none" w:sz="0" w:space="0" w:color="auto"/>
                            <w:left w:val="none" w:sz="0" w:space="0" w:color="auto"/>
                            <w:bottom w:val="none" w:sz="0" w:space="0" w:color="auto"/>
                            <w:right w:val="none" w:sz="0" w:space="0" w:color="auto"/>
                          </w:divBdr>
                          <w:divsChild>
                            <w:div w:id="1454977256">
                              <w:marLeft w:val="0"/>
                              <w:marRight w:val="0"/>
                              <w:marTop w:val="0"/>
                              <w:marBottom w:val="0"/>
                              <w:divBdr>
                                <w:top w:val="none" w:sz="0" w:space="0" w:color="auto"/>
                                <w:left w:val="none" w:sz="0" w:space="0" w:color="auto"/>
                                <w:bottom w:val="none" w:sz="0" w:space="0" w:color="auto"/>
                                <w:right w:val="none" w:sz="0" w:space="0" w:color="auto"/>
                              </w:divBdr>
                              <w:divsChild>
                                <w:div w:id="2083482617">
                                  <w:marLeft w:val="0"/>
                                  <w:marRight w:val="0"/>
                                  <w:marTop w:val="0"/>
                                  <w:marBottom w:val="0"/>
                                  <w:divBdr>
                                    <w:top w:val="none" w:sz="0" w:space="0" w:color="auto"/>
                                    <w:left w:val="none" w:sz="0" w:space="0" w:color="auto"/>
                                    <w:bottom w:val="none" w:sz="0" w:space="0" w:color="auto"/>
                                    <w:right w:val="none" w:sz="0" w:space="0" w:color="auto"/>
                                  </w:divBdr>
                                  <w:divsChild>
                                    <w:div w:id="822505346">
                                      <w:marLeft w:val="0"/>
                                      <w:marRight w:val="0"/>
                                      <w:marTop w:val="0"/>
                                      <w:marBottom w:val="0"/>
                                      <w:divBdr>
                                        <w:top w:val="none" w:sz="0" w:space="0" w:color="auto"/>
                                        <w:left w:val="none" w:sz="0" w:space="0" w:color="auto"/>
                                        <w:bottom w:val="none" w:sz="0" w:space="0" w:color="auto"/>
                                        <w:right w:val="none" w:sz="0" w:space="0" w:color="auto"/>
                                      </w:divBdr>
                                      <w:divsChild>
                                        <w:div w:id="1216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27209">
      <w:bodyDiv w:val="1"/>
      <w:marLeft w:val="0"/>
      <w:marRight w:val="0"/>
      <w:marTop w:val="0"/>
      <w:marBottom w:val="0"/>
      <w:divBdr>
        <w:top w:val="none" w:sz="0" w:space="0" w:color="auto"/>
        <w:left w:val="none" w:sz="0" w:space="0" w:color="auto"/>
        <w:bottom w:val="none" w:sz="0" w:space="0" w:color="auto"/>
        <w:right w:val="none" w:sz="0" w:space="0" w:color="auto"/>
      </w:divBdr>
    </w:div>
    <w:div w:id="11185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1">
          <w:marLeft w:val="0"/>
          <w:marRight w:val="0"/>
          <w:marTop w:val="150"/>
          <w:marBottom w:val="0"/>
          <w:divBdr>
            <w:top w:val="none" w:sz="0" w:space="0" w:color="auto"/>
            <w:left w:val="none" w:sz="0" w:space="0" w:color="auto"/>
            <w:bottom w:val="none" w:sz="0" w:space="0" w:color="auto"/>
            <w:right w:val="none" w:sz="0" w:space="0" w:color="auto"/>
          </w:divBdr>
          <w:divsChild>
            <w:div w:id="992099792">
              <w:marLeft w:val="0"/>
              <w:marRight w:val="0"/>
              <w:marTop w:val="0"/>
              <w:marBottom w:val="0"/>
              <w:divBdr>
                <w:top w:val="none" w:sz="0" w:space="0" w:color="auto"/>
                <w:left w:val="none" w:sz="0" w:space="0" w:color="auto"/>
                <w:bottom w:val="none" w:sz="0" w:space="0" w:color="auto"/>
                <w:right w:val="none" w:sz="0" w:space="0" w:color="auto"/>
              </w:divBdr>
              <w:divsChild>
                <w:div w:id="4014871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2798201">
          <w:marLeft w:val="0"/>
          <w:marRight w:val="0"/>
          <w:marTop w:val="0"/>
          <w:marBottom w:val="0"/>
          <w:divBdr>
            <w:top w:val="none" w:sz="0" w:space="0" w:color="auto"/>
            <w:left w:val="none" w:sz="0" w:space="0" w:color="auto"/>
            <w:bottom w:val="none" w:sz="0" w:space="0" w:color="auto"/>
            <w:right w:val="none" w:sz="0" w:space="0" w:color="auto"/>
          </w:divBdr>
          <w:divsChild>
            <w:div w:id="1175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382">
      <w:bodyDiv w:val="1"/>
      <w:marLeft w:val="0"/>
      <w:marRight w:val="0"/>
      <w:marTop w:val="0"/>
      <w:marBottom w:val="0"/>
      <w:divBdr>
        <w:top w:val="none" w:sz="0" w:space="0" w:color="auto"/>
        <w:left w:val="none" w:sz="0" w:space="0" w:color="auto"/>
        <w:bottom w:val="none" w:sz="0" w:space="0" w:color="auto"/>
        <w:right w:val="none" w:sz="0" w:space="0" w:color="auto"/>
      </w:divBdr>
      <w:divsChild>
        <w:div w:id="820854750">
          <w:marLeft w:val="0"/>
          <w:marRight w:val="0"/>
          <w:marTop w:val="0"/>
          <w:marBottom w:val="0"/>
          <w:divBdr>
            <w:top w:val="none" w:sz="0" w:space="0" w:color="auto"/>
            <w:left w:val="none" w:sz="0" w:space="0" w:color="auto"/>
            <w:bottom w:val="none" w:sz="0" w:space="0" w:color="auto"/>
            <w:right w:val="none" w:sz="0" w:space="0" w:color="auto"/>
          </w:divBdr>
          <w:divsChild>
            <w:div w:id="1491755490">
              <w:marLeft w:val="0"/>
              <w:marRight w:val="0"/>
              <w:marTop w:val="0"/>
              <w:marBottom w:val="0"/>
              <w:divBdr>
                <w:top w:val="none" w:sz="0" w:space="0" w:color="auto"/>
                <w:left w:val="none" w:sz="0" w:space="0" w:color="auto"/>
                <w:bottom w:val="none" w:sz="0" w:space="0" w:color="auto"/>
                <w:right w:val="none" w:sz="0" w:space="0" w:color="auto"/>
              </w:divBdr>
              <w:divsChild>
                <w:div w:id="1475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00">
          <w:marLeft w:val="0"/>
          <w:marRight w:val="0"/>
          <w:marTop w:val="0"/>
          <w:marBottom w:val="75"/>
          <w:divBdr>
            <w:top w:val="none" w:sz="0" w:space="0" w:color="auto"/>
            <w:left w:val="none" w:sz="0" w:space="0" w:color="auto"/>
            <w:bottom w:val="none" w:sz="0" w:space="0" w:color="auto"/>
            <w:right w:val="none" w:sz="0" w:space="0" w:color="auto"/>
          </w:divBdr>
        </w:div>
        <w:div w:id="1312103550">
          <w:marLeft w:val="0"/>
          <w:marRight w:val="0"/>
          <w:marTop w:val="0"/>
          <w:marBottom w:val="300"/>
          <w:divBdr>
            <w:top w:val="none" w:sz="0" w:space="0" w:color="auto"/>
            <w:left w:val="none" w:sz="0" w:space="0" w:color="auto"/>
            <w:bottom w:val="none" w:sz="0" w:space="0" w:color="auto"/>
            <w:right w:val="none" w:sz="0" w:space="0" w:color="auto"/>
          </w:divBdr>
          <w:divsChild>
            <w:div w:id="2134589039">
              <w:marLeft w:val="0"/>
              <w:marRight w:val="0"/>
              <w:marTop w:val="0"/>
              <w:marBottom w:val="0"/>
              <w:divBdr>
                <w:top w:val="none" w:sz="0" w:space="0" w:color="auto"/>
                <w:left w:val="none" w:sz="0" w:space="0" w:color="auto"/>
                <w:bottom w:val="none" w:sz="0" w:space="0" w:color="auto"/>
                <w:right w:val="none" w:sz="0" w:space="0" w:color="auto"/>
              </w:divBdr>
            </w:div>
          </w:divsChild>
        </w:div>
        <w:div w:id="240871266">
          <w:marLeft w:val="0"/>
          <w:marRight w:val="0"/>
          <w:marTop w:val="0"/>
          <w:marBottom w:val="0"/>
          <w:divBdr>
            <w:top w:val="none" w:sz="0" w:space="0" w:color="auto"/>
            <w:left w:val="none" w:sz="0" w:space="0" w:color="auto"/>
            <w:bottom w:val="none" w:sz="0" w:space="0" w:color="auto"/>
            <w:right w:val="none" w:sz="0" w:space="0" w:color="auto"/>
          </w:divBdr>
        </w:div>
      </w:divsChild>
    </w:div>
    <w:div w:id="1119952350">
      <w:bodyDiv w:val="1"/>
      <w:marLeft w:val="0"/>
      <w:marRight w:val="0"/>
      <w:marTop w:val="0"/>
      <w:marBottom w:val="0"/>
      <w:divBdr>
        <w:top w:val="none" w:sz="0" w:space="0" w:color="auto"/>
        <w:left w:val="none" w:sz="0" w:space="0" w:color="auto"/>
        <w:bottom w:val="none" w:sz="0" w:space="0" w:color="auto"/>
        <w:right w:val="none" w:sz="0" w:space="0" w:color="auto"/>
      </w:divBdr>
    </w:div>
    <w:div w:id="1120994662">
      <w:bodyDiv w:val="1"/>
      <w:marLeft w:val="0"/>
      <w:marRight w:val="0"/>
      <w:marTop w:val="0"/>
      <w:marBottom w:val="0"/>
      <w:divBdr>
        <w:top w:val="none" w:sz="0" w:space="0" w:color="auto"/>
        <w:left w:val="none" w:sz="0" w:space="0" w:color="auto"/>
        <w:bottom w:val="none" w:sz="0" w:space="0" w:color="auto"/>
        <w:right w:val="none" w:sz="0" w:space="0" w:color="auto"/>
      </w:divBdr>
      <w:divsChild>
        <w:div w:id="1460149505">
          <w:marLeft w:val="0"/>
          <w:marRight w:val="0"/>
          <w:marTop w:val="0"/>
          <w:marBottom w:val="0"/>
          <w:divBdr>
            <w:top w:val="none" w:sz="0" w:space="0" w:color="auto"/>
            <w:left w:val="none" w:sz="0" w:space="0" w:color="auto"/>
            <w:bottom w:val="dotted" w:sz="6" w:space="4" w:color="DDDDDD"/>
            <w:right w:val="none" w:sz="0" w:space="0" w:color="auto"/>
          </w:divBdr>
          <w:divsChild>
            <w:div w:id="1281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372">
      <w:bodyDiv w:val="1"/>
      <w:marLeft w:val="0"/>
      <w:marRight w:val="0"/>
      <w:marTop w:val="0"/>
      <w:marBottom w:val="0"/>
      <w:divBdr>
        <w:top w:val="none" w:sz="0" w:space="0" w:color="auto"/>
        <w:left w:val="none" w:sz="0" w:space="0" w:color="auto"/>
        <w:bottom w:val="none" w:sz="0" w:space="0" w:color="auto"/>
        <w:right w:val="none" w:sz="0" w:space="0" w:color="auto"/>
      </w:divBdr>
      <w:divsChild>
        <w:div w:id="1293487263">
          <w:marLeft w:val="0"/>
          <w:marRight w:val="0"/>
          <w:marTop w:val="0"/>
          <w:marBottom w:val="0"/>
          <w:divBdr>
            <w:top w:val="none" w:sz="0" w:space="0" w:color="auto"/>
            <w:left w:val="none" w:sz="0" w:space="0" w:color="auto"/>
            <w:bottom w:val="dotted" w:sz="6" w:space="4" w:color="DDDDDD"/>
            <w:right w:val="none" w:sz="0" w:space="0" w:color="auto"/>
          </w:divBdr>
        </w:div>
      </w:divsChild>
    </w:div>
    <w:div w:id="1121069857">
      <w:bodyDiv w:val="1"/>
      <w:marLeft w:val="0"/>
      <w:marRight w:val="0"/>
      <w:marTop w:val="0"/>
      <w:marBottom w:val="0"/>
      <w:divBdr>
        <w:top w:val="none" w:sz="0" w:space="0" w:color="auto"/>
        <w:left w:val="none" w:sz="0" w:space="0" w:color="auto"/>
        <w:bottom w:val="none" w:sz="0" w:space="0" w:color="auto"/>
        <w:right w:val="none" w:sz="0" w:space="0" w:color="auto"/>
      </w:divBdr>
    </w:div>
    <w:div w:id="1121460929">
      <w:bodyDiv w:val="1"/>
      <w:marLeft w:val="0"/>
      <w:marRight w:val="0"/>
      <w:marTop w:val="0"/>
      <w:marBottom w:val="0"/>
      <w:divBdr>
        <w:top w:val="none" w:sz="0" w:space="0" w:color="auto"/>
        <w:left w:val="none" w:sz="0" w:space="0" w:color="auto"/>
        <w:bottom w:val="none" w:sz="0" w:space="0" w:color="auto"/>
        <w:right w:val="none" w:sz="0" w:space="0" w:color="auto"/>
      </w:divBdr>
      <w:divsChild>
        <w:div w:id="570041281">
          <w:marLeft w:val="0"/>
          <w:marRight w:val="0"/>
          <w:marTop w:val="0"/>
          <w:marBottom w:val="0"/>
          <w:divBdr>
            <w:top w:val="none" w:sz="0" w:space="0" w:color="auto"/>
            <w:left w:val="none" w:sz="0" w:space="0" w:color="auto"/>
            <w:bottom w:val="dotted" w:sz="6" w:space="4" w:color="DDDDDD"/>
            <w:right w:val="none" w:sz="0" w:space="0" w:color="auto"/>
          </w:divBdr>
          <w:divsChild>
            <w:div w:id="903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286">
          <w:marLeft w:val="0"/>
          <w:marRight w:val="0"/>
          <w:marTop w:val="0"/>
          <w:marBottom w:val="0"/>
          <w:divBdr>
            <w:top w:val="none" w:sz="0" w:space="0" w:color="auto"/>
            <w:left w:val="none" w:sz="0" w:space="0" w:color="auto"/>
            <w:bottom w:val="none" w:sz="0" w:space="0" w:color="auto"/>
            <w:right w:val="none" w:sz="0" w:space="0" w:color="auto"/>
          </w:divBdr>
        </w:div>
      </w:divsChild>
    </w:div>
    <w:div w:id="1121723228">
      <w:bodyDiv w:val="1"/>
      <w:marLeft w:val="0"/>
      <w:marRight w:val="0"/>
      <w:marTop w:val="0"/>
      <w:marBottom w:val="0"/>
      <w:divBdr>
        <w:top w:val="none" w:sz="0" w:space="0" w:color="auto"/>
        <w:left w:val="none" w:sz="0" w:space="0" w:color="auto"/>
        <w:bottom w:val="none" w:sz="0" w:space="0" w:color="auto"/>
        <w:right w:val="none" w:sz="0" w:space="0" w:color="auto"/>
      </w:divBdr>
    </w:div>
    <w:div w:id="1121728042">
      <w:bodyDiv w:val="1"/>
      <w:marLeft w:val="0"/>
      <w:marRight w:val="0"/>
      <w:marTop w:val="0"/>
      <w:marBottom w:val="0"/>
      <w:divBdr>
        <w:top w:val="none" w:sz="0" w:space="0" w:color="auto"/>
        <w:left w:val="none" w:sz="0" w:space="0" w:color="auto"/>
        <w:bottom w:val="none" w:sz="0" w:space="0" w:color="auto"/>
        <w:right w:val="none" w:sz="0" w:space="0" w:color="auto"/>
      </w:divBdr>
      <w:divsChild>
        <w:div w:id="2123962982">
          <w:marLeft w:val="0"/>
          <w:marRight w:val="0"/>
          <w:marTop w:val="0"/>
          <w:marBottom w:val="0"/>
          <w:divBdr>
            <w:top w:val="none" w:sz="0" w:space="0" w:color="auto"/>
            <w:left w:val="none" w:sz="0" w:space="0" w:color="auto"/>
            <w:bottom w:val="dotted" w:sz="6" w:space="4" w:color="DDDDDD"/>
            <w:right w:val="none" w:sz="0" w:space="0" w:color="auto"/>
          </w:divBdr>
          <w:divsChild>
            <w:div w:id="1008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3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520">
          <w:marLeft w:val="0"/>
          <w:marRight w:val="0"/>
          <w:marTop w:val="0"/>
          <w:marBottom w:val="0"/>
          <w:divBdr>
            <w:top w:val="none" w:sz="0" w:space="0" w:color="auto"/>
            <w:left w:val="none" w:sz="0" w:space="0" w:color="auto"/>
            <w:bottom w:val="dotted" w:sz="6" w:space="4" w:color="DDDDDD"/>
            <w:right w:val="none" w:sz="0" w:space="0" w:color="auto"/>
          </w:divBdr>
          <w:divsChild>
            <w:div w:id="1198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5">
      <w:bodyDiv w:val="1"/>
      <w:marLeft w:val="0"/>
      <w:marRight w:val="0"/>
      <w:marTop w:val="0"/>
      <w:marBottom w:val="0"/>
      <w:divBdr>
        <w:top w:val="none" w:sz="0" w:space="0" w:color="auto"/>
        <w:left w:val="none" w:sz="0" w:space="0" w:color="auto"/>
        <w:bottom w:val="none" w:sz="0" w:space="0" w:color="auto"/>
        <w:right w:val="none" w:sz="0" w:space="0" w:color="auto"/>
      </w:divBdr>
      <w:divsChild>
        <w:div w:id="350643676">
          <w:marLeft w:val="0"/>
          <w:marRight w:val="0"/>
          <w:marTop w:val="0"/>
          <w:marBottom w:val="0"/>
          <w:divBdr>
            <w:top w:val="none" w:sz="0" w:space="0" w:color="auto"/>
            <w:left w:val="none" w:sz="0" w:space="0" w:color="auto"/>
            <w:bottom w:val="dotted" w:sz="6" w:space="4" w:color="DDDDDD"/>
            <w:right w:val="none" w:sz="0" w:space="0" w:color="auto"/>
          </w:divBdr>
          <w:divsChild>
            <w:div w:id="304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4022">
      <w:bodyDiv w:val="1"/>
      <w:marLeft w:val="0"/>
      <w:marRight w:val="0"/>
      <w:marTop w:val="0"/>
      <w:marBottom w:val="0"/>
      <w:divBdr>
        <w:top w:val="none" w:sz="0" w:space="0" w:color="auto"/>
        <w:left w:val="none" w:sz="0" w:space="0" w:color="auto"/>
        <w:bottom w:val="none" w:sz="0" w:space="0" w:color="auto"/>
        <w:right w:val="none" w:sz="0" w:space="0" w:color="auto"/>
      </w:divBdr>
      <w:divsChild>
        <w:div w:id="1404139874">
          <w:marLeft w:val="0"/>
          <w:marRight w:val="0"/>
          <w:marTop w:val="0"/>
          <w:marBottom w:val="0"/>
          <w:divBdr>
            <w:top w:val="none" w:sz="0" w:space="0" w:color="auto"/>
            <w:left w:val="none" w:sz="0" w:space="0" w:color="auto"/>
            <w:bottom w:val="dotted" w:sz="6" w:space="4" w:color="DDDDDD"/>
            <w:right w:val="none" w:sz="0" w:space="0" w:color="auto"/>
          </w:divBdr>
        </w:div>
      </w:divsChild>
    </w:div>
    <w:div w:id="1123957780">
      <w:bodyDiv w:val="1"/>
      <w:marLeft w:val="0"/>
      <w:marRight w:val="0"/>
      <w:marTop w:val="0"/>
      <w:marBottom w:val="0"/>
      <w:divBdr>
        <w:top w:val="none" w:sz="0" w:space="0" w:color="auto"/>
        <w:left w:val="none" w:sz="0" w:space="0" w:color="auto"/>
        <w:bottom w:val="none" w:sz="0" w:space="0" w:color="auto"/>
        <w:right w:val="none" w:sz="0" w:space="0" w:color="auto"/>
      </w:divBdr>
      <w:divsChild>
        <w:div w:id="953252304">
          <w:marLeft w:val="0"/>
          <w:marRight w:val="0"/>
          <w:marTop w:val="0"/>
          <w:marBottom w:val="150"/>
          <w:divBdr>
            <w:top w:val="none" w:sz="0" w:space="0" w:color="auto"/>
            <w:left w:val="none" w:sz="0" w:space="0" w:color="auto"/>
            <w:bottom w:val="none" w:sz="0" w:space="0" w:color="auto"/>
            <w:right w:val="none" w:sz="0" w:space="0" w:color="auto"/>
          </w:divBdr>
        </w:div>
      </w:divsChild>
    </w:div>
    <w:div w:id="11241540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692">
          <w:marLeft w:val="0"/>
          <w:marRight w:val="0"/>
          <w:marTop w:val="0"/>
          <w:marBottom w:val="150"/>
          <w:divBdr>
            <w:top w:val="none" w:sz="0" w:space="0" w:color="auto"/>
            <w:left w:val="none" w:sz="0" w:space="0" w:color="auto"/>
            <w:bottom w:val="none" w:sz="0" w:space="0" w:color="auto"/>
            <w:right w:val="none" w:sz="0" w:space="0" w:color="auto"/>
          </w:divBdr>
          <w:divsChild>
            <w:div w:id="940528819">
              <w:marLeft w:val="0"/>
              <w:marRight w:val="0"/>
              <w:marTop w:val="0"/>
              <w:marBottom w:val="0"/>
              <w:divBdr>
                <w:top w:val="none" w:sz="0" w:space="0" w:color="auto"/>
                <w:left w:val="none" w:sz="0" w:space="0" w:color="auto"/>
                <w:bottom w:val="none" w:sz="0" w:space="0" w:color="auto"/>
                <w:right w:val="none" w:sz="0" w:space="0" w:color="auto"/>
              </w:divBdr>
            </w:div>
          </w:divsChild>
        </w:div>
        <w:div w:id="1372219600">
          <w:marLeft w:val="0"/>
          <w:marRight w:val="0"/>
          <w:marTop w:val="0"/>
          <w:marBottom w:val="150"/>
          <w:divBdr>
            <w:top w:val="none" w:sz="0" w:space="0" w:color="auto"/>
            <w:left w:val="none" w:sz="0" w:space="0" w:color="auto"/>
            <w:bottom w:val="none" w:sz="0" w:space="0" w:color="auto"/>
            <w:right w:val="none" w:sz="0" w:space="0" w:color="auto"/>
          </w:divBdr>
        </w:div>
        <w:div w:id="395476075">
          <w:marLeft w:val="0"/>
          <w:marRight w:val="0"/>
          <w:marTop w:val="0"/>
          <w:marBottom w:val="0"/>
          <w:divBdr>
            <w:top w:val="none" w:sz="0" w:space="0" w:color="auto"/>
            <w:left w:val="none" w:sz="0" w:space="0" w:color="auto"/>
            <w:bottom w:val="none" w:sz="0" w:space="0" w:color="auto"/>
            <w:right w:val="none" w:sz="0" w:space="0" w:color="auto"/>
          </w:divBdr>
          <w:divsChild>
            <w:div w:id="1095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7114589">
          <w:marLeft w:val="0"/>
          <w:marRight w:val="0"/>
          <w:marTop w:val="0"/>
          <w:marBottom w:val="180"/>
          <w:divBdr>
            <w:top w:val="none" w:sz="0" w:space="0" w:color="auto"/>
            <w:left w:val="none" w:sz="0" w:space="0" w:color="auto"/>
            <w:bottom w:val="none" w:sz="0" w:space="0" w:color="auto"/>
            <w:right w:val="none" w:sz="0" w:space="0" w:color="auto"/>
          </w:divBdr>
        </w:div>
      </w:divsChild>
    </w:div>
    <w:div w:id="1124230626">
      <w:bodyDiv w:val="1"/>
      <w:marLeft w:val="0"/>
      <w:marRight w:val="0"/>
      <w:marTop w:val="0"/>
      <w:marBottom w:val="0"/>
      <w:divBdr>
        <w:top w:val="none" w:sz="0" w:space="0" w:color="auto"/>
        <w:left w:val="none" w:sz="0" w:space="0" w:color="auto"/>
        <w:bottom w:val="none" w:sz="0" w:space="0" w:color="auto"/>
        <w:right w:val="none" w:sz="0" w:space="0" w:color="auto"/>
      </w:divBdr>
    </w:div>
    <w:div w:id="1124276297">
      <w:bodyDiv w:val="1"/>
      <w:marLeft w:val="0"/>
      <w:marRight w:val="0"/>
      <w:marTop w:val="0"/>
      <w:marBottom w:val="0"/>
      <w:divBdr>
        <w:top w:val="none" w:sz="0" w:space="0" w:color="auto"/>
        <w:left w:val="none" w:sz="0" w:space="0" w:color="auto"/>
        <w:bottom w:val="none" w:sz="0" w:space="0" w:color="auto"/>
        <w:right w:val="none" w:sz="0" w:space="0" w:color="auto"/>
      </w:divBdr>
      <w:divsChild>
        <w:div w:id="397632181">
          <w:marLeft w:val="0"/>
          <w:marRight w:val="0"/>
          <w:marTop w:val="0"/>
          <w:marBottom w:val="150"/>
          <w:divBdr>
            <w:top w:val="none" w:sz="0" w:space="0" w:color="auto"/>
            <w:left w:val="none" w:sz="0" w:space="0" w:color="auto"/>
            <w:bottom w:val="none" w:sz="0" w:space="0" w:color="auto"/>
            <w:right w:val="none" w:sz="0" w:space="0" w:color="auto"/>
          </w:divBdr>
        </w:div>
        <w:div w:id="699627072">
          <w:marLeft w:val="0"/>
          <w:marRight w:val="0"/>
          <w:marTop w:val="0"/>
          <w:marBottom w:val="150"/>
          <w:divBdr>
            <w:top w:val="none" w:sz="0" w:space="0" w:color="auto"/>
            <w:left w:val="none" w:sz="0" w:space="0" w:color="auto"/>
            <w:bottom w:val="none" w:sz="0" w:space="0" w:color="auto"/>
            <w:right w:val="none" w:sz="0" w:space="0" w:color="auto"/>
          </w:divBdr>
          <w:divsChild>
            <w:div w:id="1429349646">
              <w:marLeft w:val="0"/>
              <w:marRight w:val="0"/>
              <w:marTop w:val="0"/>
              <w:marBottom w:val="0"/>
              <w:divBdr>
                <w:top w:val="none" w:sz="0" w:space="0" w:color="auto"/>
                <w:left w:val="none" w:sz="0" w:space="0" w:color="auto"/>
                <w:bottom w:val="none" w:sz="0" w:space="0" w:color="auto"/>
                <w:right w:val="none" w:sz="0" w:space="0" w:color="auto"/>
              </w:divBdr>
            </w:div>
          </w:divsChild>
        </w:div>
        <w:div w:id="1976138999">
          <w:marLeft w:val="0"/>
          <w:marRight w:val="0"/>
          <w:marTop w:val="0"/>
          <w:marBottom w:val="0"/>
          <w:divBdr>
            <w:top w:val="none" w:sz="0" w:space="0" w:color="auto"/>
            <w:left w:val="none" w:sz="0" w:space="0" w:color="auto"/>
            <w:bottom w:val="none" w:sz="0" w:space="0" w:color="auto"/>
            <w:right w:val="none" w:sz="0" w:space="0" w:color="auto"/>
          </w:divBdr>
          <w:divsChild>
            <w:div w:id="207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2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963">
          <w:marLeft w:val="0"/>
          <w:marRight w:val="0"/>
          <w:marTop w:val="0"/>
          <w:marBottom w:val="6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 w:id="1770195126">
          <w:marLeft w:val="0"/>
          <w:marRight w:val="0"/>
          <w:marTop w:val="0"/>
          <w:marBottom w:val="0"/>
          <w:divBdr>
            <w:top w:val="none" w:sz="0" w:space="0" w:color="auto"/>
            <w:left w:val="none" w:sz="0" w:space="0" w:color="auto"/>
            <w:bottom w:val="single" w:sz="12" w:space="0" w:color="2B3A41"/>
            <w:right w:val="none" w:sz="0" w:space="0" w:color="auto"/>
          </w:divBdr>
          <w:divsChild>
            <w:div w:id="845217894">
              <w:marLeft w:val="0"/>
              <w:marRight w:val="0"/>
              <w:marTop w:val="0"/>
              <w:marBottom w:val="0"/>
              <w:divBdr>
                <w:top w:val="none" w:sz="0" w:space="0" w:color="auto"/>
                <w:left w:val="none" w:sz="0" w:space="0" w:color="auto"/>
                <w:bottom w:val="none" w:sz="0" w:space="0" w:color="auto"/>
                <w:right w:val="none" w:sz="0" w:space="0" w:color="auto"/>
              </w:divBdr>
            </w:div>
            <w:div w:id="1305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644772359">
          <w:marLeft w:val="0"/>
          <w:marRight w:val="0"/>
          <w:marTop w:val="0"/>
          <w:marBottom w:val="150"/>
          <w:divBdr>
            <w:top w:val="none" w:sz="0" w:space="0" w:color="auto"/>
            <w:left w:val="none" w:sz="0" w:space="0" w:color="auto"/>
            <w:bottom w:val="none" w:sz="0" w:space="0" w:color="auto"/>
            <w:right w:val="none" w:sz="0" w:space="0" w:color="auto"/>
          </w:divBdr>
          <w:divsChild>
            <w:div w:id="916399918">
              <w:marLeft w:val="0"/>
              <w:marRight w:val="0"/>
              <w:marTop w:val="0"/>
              <w:marBottom w:val="0"/>
              <w:divBdr>
                <w:top w:val="none" w:sz="0" w:space="0" w:color="auto"/>
                <w:left w:val="none" w:sz="0" w:space="0" w:color="auto"/>
                <w:bottom w:val="none" w:sz="0" w:space="0" w:color="auto"/>
                <w:right w:val="none" w:sz="0" w:space="0" w:color="auto"/>
              </w:divBdr>
              <w:divsChild>
                <w:div w:id="1539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828">
          <w:marLeft w:val="0"/>
          <w:marRight w:val="0"/>
          <w:marTop w:val="0"/>
          <w:marBottom w:val="150"/>
          <w:divBdr>
            <w:top w:val="none" w:sz="0" w:space="0" w:color="auto"/>
            <w:left w:val="none" w:sz="0" w:space="0" w:color="auto"/>
            <w:bottom w:val="none" w:sz="0" w:space="0" w:color="auto"/>
            <w:right w:val="none" w:sz="0" w:space="0" w:color="auto"/>
          </w:divBdr>
        </w:div>
        <w:div w:id="972827342">
          <w:marLeft w:val="0"/>
          <w:marRight w:val="0"/>
          <w:marTop w:val="0"/>
          <w:marBottom w:val="0"/>
          <w:divBdr>
            <w:top w:val="none" w:sz="0" w:space="0" w:color="auto"/>
            <w:left w:val="none" w:sz="0" w:space="0" w:color="auto"/>
            <w:bottom w:val="none" w:sz="0" w:space="0" w:color="auto"/>
            <w:right w:val="none" w:sz="0" w:space="0" w:color="auto"/>
          </w:divBdr>
          <w:divsChild>
            <w:div w:id="20953992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4693412">
      <w:bodyDiv w:val="1"/>
      <w:marLeft w:val="0"/>
      <w:marRight w:val="0"/>
      <w:marTop w:val="0"/>
      <w:marBottom w:val="0"/>
      <w:divBdr>
        <w:top w:val="none" w:sz="0" w:space="0" w:color="auto"/>
        <w:left w:val="none" w:sz="0" w:space="0" w:color="auto"/>
        <w:bottom w:val="none" w:sz="0" w:space="0" w:color="auto"/>
        <w:right w:val="none" w:sz="0" w:space="0" w:color="auto"/>
      </w:divBdr>
      <w:divsChild>
        <w:div w:id="236212558">
          <w:marLeft w:val="0"/>
          <w:marRight w:val="0"/>
          <w:marTop w:val="0"/>
          <w:marBottom w:val="0"/>
          <w:divBdr>
            <w:top w:val="none" w:sz="0" w:space="0" w:color="auto"/>
            <w:left w:val="none" w:sz="0" w:space="0" w:color="auto"/>
            <w:bottom w:val="none" w:sz="0" w:space="0" w:color="auto"/>
            <w:right w:val="none" w:sz="0" w:space="0" w:color="auto"/>
          </w:divBdr>
        </w:div>
      </w:divsChild>
    </w:div>
    <w:div w:id="1125126242">
      <w:bodyDiv w:val="1"/>
      <w:marLeft w:val="0"/>
      <w:marRight w:val="0"/>
      <w:marTop w:val="0"/>
      <w:marBottom w:val="0"/>
      <w:divBdr>
        <w:top w:val="none" w:sz="0" w:space="0" w:color="auto"/>
        <w:left w:val="none" w:sz="0" w:space="0" w:color="auto"/>
        <w:bottom w:val="none" w:sz="0" w:space="0" w:color="auto"/>
        <w:right w:val="none" w:sz="0" w:space="0" w:color="auto"/>
      </w:divBdr>
    </w:div>
    <w:div w:id="1125268275">
      <w:bodyDiv w:val="1"/>
      <w:marLeft w:val="0"/>
      <w:marRight w:val="0"/>
      <w:marTop w:val="0"/>
      <w:marBottom w:val="0"/>
      <w:divBdr>
        <w:top w:val="none" w:sz="0" w:space="0" w:color="auto"/>
        <w:left w:val="none" w:sz="0" w:space="0" w:color="auto"/>
        <w:bottom w:val="none" w:sz="0" w:space="0" w:color="auto"/>
        <w:right w:val="none" w:sz="0" w:space="0" w:color="auto"/>
      </w:divBdr>
      <w:divsChild>
        <w:div w:id="845099717">
          <w:marLeft w:val="0"/>
          <w:marRight w:val="0"/>
          <w:marTop w:val="0"/>
          <w:marBottom w:val="0"/>
          <w:divBdr>
            <w:top w:val="none" w:sz="0" w:space="0" w:color="auto"/>
            <w:left w:val="none" w:sz="0" w:space="0" w:color="auto"/>
            <w:bottom w:val="dotted" w:sz="6" w:space="4" w:color="DDDDDD"/>
            <w:right w:val="none" w:sz="0" w:space="0" w:color="auto"/>
          </w:divBdr>
        </w:div>
      </w:divsChild>
    </w:div>
    <w:div w:id="1125656053">
      <w:bodyDiv w:val="1"/>
      <w:marLeft w:val="0"/>
      <w:marRight w:val="0"/>
      <w:marTop w:val="0"/>
      <w:marBottom w:val="0"/>
      <w:divBdr>
        <w:top w:val="none" w:sz="0" w:space="0" w:color="auto"/>
        <w:left w:val="none" w:sz="0" w:space="0" w:color="auto"/>
        <w:bottom w:val="none" w:sz="0" w:space="0" w:color="auto"/>
        <w:right w:val="none" w:sz="0" w:space="0" w:color="auto"/>
      </w:divBdr>
      <w:divsChild>
        <w:div w:id="515313907">
          <w:marLeft w:val="0"/>
          <w:marRight w:val="0"/>
          <w:marTop w:val="0"/>
          <w:marBottom w:val="0"/>
          <w:divBdr>
            <w:top w:val="none" w:sz="0" w:space="0" w:color="auto"/>
            <w:left w:val="none" w:sz="0" w:space="0" w:color="auto"/>
            <w:bottom w:val="none" w:sz="0" w:space="0" w:color="auto"/>
            <w:right w:val="none" w:sz="0" w:space="0" w:color="auto"/>
          </w:divBdr>
          <w:divsChild>
            <w:div w:id="479226154">
              <w:marLeft w:val="0"/>
              <w:marRight w:val="0"/>
              <w:marTop w:val="0"/>
              <w:marBottom w:val="0"/>
              <w:divBdr>
                <w:top w:val="none" w:sz="0" w:space="0" w:color="auto"/>
                <w:left w:val="none" w:sz="0" w:space="0" w:color="auto"/>
                <w:bottom w:val="none" w:sz="0" w:space="0" w:color="auto"/>
                <w:right w:val="none" w:sz="0" w:space="0" w:color="auto"/>
              </w:divBdr>
              <w:divsChild>
                <w:div w:id="2087142048">
                  <w:marLeft w:val="0"/>
                  <w:marRight w:val="0"/>
                  <w:marTop w:val="0"/>
                  <w:marBottom w:val="0"/>
                  <w:divBdr>
                    <w:top w:val="none" w:sz="0" w:space="0" w:color="auto"/>
                    <w:left w:val="none" w:sz="0" w:space="0" w:color="auto"/>
                    <w:bottom w:val="none" w:sz="0" w:space="0" w:color="auto"/>
                    <w:right w:val="none" w:sz="0" w:space="0" w:color="auto"/>
                  </w:divBdr>
                  <w:divsChild>
                    <w:div w:id="396826342">
                      <w:marLeft w:val="0"/>
                      <w:marRight w:val="0"/>
                      <w:marTop w:val="0"/>
                      <w:marBottom w:val="0"/>
                      <w:divBdr>
                        <w:top w:val="none" w:sz="0" w:space="0" w:color="auto"/>
                        <w:left w:val="none" w:sz="0" w:space="0" w:color="auto"/>
                        <w:bottom w:val="none" w:sz="0" w:space="0" w:color="auto"/>
                        <w:right w:val="none" w:sz="0" w:space="0" w:color="auto"/>
                      </w:divBdr>
                      <w:divsChild>
                        <w:div w:id="200899580">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sChild>
                                <w:div w:id="2089500876">
                                  <w:marLeft w:val="0"/>
                                  <w:marRight w:val="0"/>
                                  <w:marTop w:val="0"/>
                                  <w:marBottom w:val="0"/>
                                  <w:divBdr>
                                    <w:top w:val="none" w:sz="0" w:space="0" w:color="auto"/>
                                    <w:left w:val="none" w:sz="0" w:space="0" w:color="auto"/>
                                    <w:bottom w:val="none" w:sz="0" w:space="0" w:color="auto"/>
                                    <w:right w:val="none" w:sz="0" w:space="0" w:color="auto"/>
                                  </w:divBdr>
                                  <w:divsChild>
                                    <w:div w:id="135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721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00">
          <w:marLeft w:val="0"/>
          <w:marRight w:val="0"/>
          <w:marTop w:val="0"/>
          <w:marBottom w:val="0"/>
          <w:divBdr>
            <w:top w:val="none" w:sz="0" w:space="0" w:color="auto"/>
            <w:left w:val="none" w:sz="0" w:space="0" w:color="auto"/>
            <w:bottom w:val="none" w:sz="0" w:space="0" w:color="auto"/>
            <w:right w:val="none" w:sz="0" w:space="0" w:color="auto"/>
          </w:divBdr>
        </w:div>
        <w:div w:id="1809468943">
          <w:marLeft w:val="0"/>
          <w:marRight w:val="0"/>
          <w:marTop w:val="0"/>
          <w:marBottom w:val="0"/>
          <w:divBdr>
            <w:top w:val="none" w:sz="0" w:space="0" w:color="auto"/>
            <w:left w:val="none" w:sz="0" w:space="0" w:color="auto"/>
            <w:bottom w:val="none" w:sz="0" w:space="0" w:color="auto"/>
            <w:right w:val="none" w:sz="0" w:space="0" w:color="auto"/>
          </w:divBdr>
          <w:divsChild>
            <w:div w:id="94714127">
              <w:marLeft w:val="0"/>
              <w:marRight w:val="0"/>
              <w:marTop w:val="0"/>
              <w:marBottom w:val="0"/>
              <w:divBdr>
                <w:top w:val="none" w:sz="0" w:space="0" w:color="auto"/>
                <w:left w:val="none" w:sz="0" w:space="0" w:color="auto"/>
                <w:bottom w:val="none" w:sz="0" w:space="0" w:color="auto"/>
                <w:right w:val="none" w:sz="0" w:space="0" w:color="auto"/>
              </w:divBdr>
            </w:div>
            <w:div w:id="31302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850024">
      <w:bodyDiv w:val="1"/>
      <w:marLeft w:val="0"/>
      <w:marRight w:val="0"/>
      <w:marTop w:val="0"/>
      <w:marBottom w:val="0"/>
      <w:divBdr>
        <w:top w:val="none" w:sz="0" w:space="0" w:color="auto"/>
        <w:left w:val="none" w:sz="0" w:space="0" w:color="auto"/>
        <w:bottom w:val="none" w:sz="0" w:space="0" w:color="auto"/>
        <w:right w:val="none" w:sz="0" w:space="0" w:color="auto"/>
      </w:divBdr>
    </w:div>
    <w:div w:id="1125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0012970">
          <w:marLeft w:val="0"/>
          <w:marRight w:val="0"/>
          <w:marTop w:val="0"/>
          <w:marBottom w:val="0"/>
          <w:divBdr>
            <w:top w:val="none" w:sz="0" w:space="0" w:color="auto"/>
            <w:left w:val="none" w:sz="0" w:space="0" w:color="auto"/>
            <w:bottom w:val="none" w:sz="0" w:space="0" w:color="auto"/>
            <w:right w:val="none" w:sz="0" w:space="0" w:color="auto"/>
          </w:divBdr>
        </w:div>
      </w:divsChild>
    </w:div>
    <w:div w:id="1126122459">
      <w:bodyDiv w:val="1"/>
      <w:marLeft w:val="0"/>
      <w:marRight w:val="0"/>
      <w:marTop w:val="0"/>
      <w:marBottom w:val="0"/>
      <w:divBdr>
        <w:top w:val="none" w:sz="0" w:space="0" w:color="auto"/>
        <w:left w:val="none" w:sz="0" w:space="0" w:color="auto"/>
        <w:bottom w:val="none" w:sz="0" w:space="0" w:color="auto"/>
        <w:right w:val="none" w:sz="0" w:space="0" w:color="auto"/>
      </w:divBdr>
      <w:divsChild>
        <w:div w:id="1680768172">
          <w:marLeft w:val="0"/>
          <w:marRight w:val="0"/>
          <w:marTop w:val="0"/>
          <w:marBottom w:val="150"/>
          <w:divBdr>
            <w:top w:val="none" w:sz="0" w:space="0" w:color="auto"/>
            <w:left w:val="none" w:sz="0" w:space="0" w:color="auto"/>
            <w:bottom w:val="none" w:sz="0" w:space="0" w:color="auto"/>
            <w:right w:val="none" w:sz="0" w:space="0" w:color="auto"/>
          </w:divBdr>
          <w:divsChild>
            <w:div w:id="624313735">
              <w:marLeft w:val="0"/>
              <w:marRight w:val="0"/>
              <w:marTop w:val="0"/>
              <w:marBottom w:val="0"/>
              <w:divBdr>
                <w:top w:val="none" w:sz="0" w:space="0" w:color="auto"/>
                <w:left w:val="none" w:sz="0" w:space="0" w:color="auto"/>
                <w:bottom w:val="none" w:sz="0" w:space="0" w:color="auto"/>
                <w:right w:val="none" w:sz="0" w:space="0" w:color="auto"/>
              </w:divBdr>
              <w:divsChild>
                <w:div w:id="10494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9273">
          <w:marLeft w:val="0"/>
          <w:marRight w:val="0"/>
          <w:marTop w:val="0"/>
          <w:marBottom w:val="150"/>
          <w:divBdr>
            <w:top w:val="none" w:sz="0" w:space="0" w:color="auto"/>
            <w:left w:val="none" w:sz="0" w:space="0" w:color="auto"/>
            <w:bottom w:val="none" w:sz="0" w:space="0" w:color="auto"/>
            <w:right w:val="none" w:sz="0" w:space="0" w:color="auto"/>
          </w:divBdr>
        </w:div>
      </w:divsChild>
    </w:div>
    <w:div w:id="1126508412">
      <w:bodyDiv w:val="1"/>
      <w:marLeft w:val="0"/>
      <w:marRight w:val="0"/>
      <w:marTop w:val="0"/>
      <w:marBottom w:val="0"/>
      <w:divBdr>
        <w:top w:val="none" w:sz="0" w:space="0" w:color="auto"/>
        <w:left w:val="none" w:sz="0" w:space="0" w:color="auto"/>
        <w:bottom w:val="none" w:sz="0" w:space="0" w:color="auto"/>
        <w:right w:val="none" w:sz="0" w:space="0" w:color="auto"/>
      </w:divBdr>
      <w:divsChild>
        <w:div w:id="1726295535">
          <w:marLeft w:val="0"/>
          <w:marRight w:val="0"/>
          <w:marTop w:val="0"/>
          <w:marBottom w:val="0"/>
          <w:divBdr>
            <w:top w:val="none" w:sz="0" w:space="0" w:color="auto"/>
            <w:left w:val="none" w:sz="0" w:space="0" w:color="auto"/>
            <w:bottom w:val="dotted" w:sz="6" w:space="4" w:color="DDDDDD"/>
            <w:right w:val="none" w:sz="0" w:space="0" w:color="auto"/>
          </w:divBdr>
          <w:divsChild>
            <w:div w:id="6875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7233">
      <w:bodyDiv w:val="1"/>
      <w:marLeft w:val="0"/>
      <w:marRight w:val="0"/>
      <w:marTop w:val="0"/>
      <w:marBottom w:val="0"/>
      <w:divBdr>
        <w:top w:val="none" w:sz="0" w:space="0" w:color="auto"/>
        <w:left w:val="none" w:sz="0" w:space="0" w:color="auto"/>
        <w:bottom w:val="none" w:sz="0" w:space="0" w:color="auto"/>
        <w:right w:val="none" w:sz="0" w:space="0" w:color="auto"/>
      </w:divBdr>
      <w:divsChild>
        <w:div w:id="746995005">
          <w:marLeft w:val="0"/>
          <w:marRight w:val="0"/>
          <w:marTop w:val="0"/>
          <w:marBottom w:val="450"/>
          <w:divBdr>
            <w:top w:val="none" w:sz="0" w:space="0" w:color="auto"/>
            <w:left w:val="none" w:sz="0" w:space="0" w:color="auto"/>
            <w:bottom w:val="single" w:sz="6" w:space="19" w:color="EEEEEE"/>
            <w:right w:val="none" w:sz="0" w:space="0" w:color="auto"/>
          </w:divBdr>
          <w:divsChild>
            <w:div w:id="968438207">
              <w:marLeft w:val="0"/>
              <w:marRight w:val="0"/>
              <w:marTop w:val="0"/>
              <w:marBottom w:val="150"/>
              <w:divBdr>
                <w:top w:val="none" w:sz="0" w:space="0" w:color="auto"/>
                <w:left w:val="none" w:sz="0" w:space="0" w:color="auto"/>
                <w:bottom w:val="none" w:sz="0" w:space="0" w:color="auto"/>
                <w:right w:val="none" w:sz="0" w:space="0" w:color="auto"/>
              </w:divBdr>
              <w:divsChild>
                <w:div w:id="369498976">
                  <w:marLeft w:val="0"/>
                  <w:marRight w:val="0"/>
                  <w:marTop w:val="0"/>
                  <w:marBottom w:val="0"/>
                  <w:divBdr>
                    <w:top w:val="none" w:sz="0" w:space="0" w:color="auto"/>
                    <w:left w:val="none" w:sz="0" w:space="0" w:color="auto"/>
                    <w:bottom w:val="none" w:sz="0" w:space="0" w:color="auto"/>
                    <w:right w:val="none" w:sz="0" w:space="0" w:color="auto"/>
                  </w:divBdr>
                </w:div>
              </w:divsChild>
            </w:div>
            <w:div w:id="307706468">
              <w:marLeft w:val="0"/>
              <w:marRight w:val="0"/>
              <w:marTop w:val="0"/>
              <w:marBottom w:val="0"/>
              <w:divBdr>
                <w:top w:val="none" w:sz="0" w:space="0" w:color="auto"/>
                <w:left w:val="none" w:sz="0" w:space="0" w:color="auto"/>
                <w:bottom w:val="none" w:sz="0" w:space="0" w:color="auto"/>
                <w:right w:val="none" w:sz="0" w:space="0" w:color="auto"/>
              </w:divBdr>
            </w:div>
          </w:divsChild>
        </w:div>
        <w:div w:id="282077185">
          <w:marLeft w:val="0"/>
          <w:marRight w:val="0"/>
          <w:marTop w:val="0"/>
          <w:marBottom w:val="0"/>
          <w:divBdr>
            <w:top w:val="none" w:sz="0" w:space="0" w:color="auto"/>
            <w:left w:val="none" w:sz="0" w:space="0" w:color="auto"/>
            <w:bottom w:val="none" w:sz="0" w:space="0" w:color="auto"/>
            <w:right w:val="none" w:sz="0" w:space="0" w:color="auto"/>
          </w:divBdr>
          <w:divsChild>
            <w:div w:id="1669750307">
              <w:marLeft w:val="0"/>
              <w:marRight w:val="0"/>
              <w:marTop w:val="0"/>
              <w:marBottom w:val="0"/>
              <w:divBdr>
                <w:top w:val="none" w:sz="0" w:space="0" w:color="auto"/>
                <w:left w:val="none" w:sz="0" w:space="0" w:color="auto"/>
                <w:bottom w:val="none" w:sz="0" w:space="0" w:color="auto"/>
                <w:right w:val="none" w:sz="0" w:space="0" w:color="auto"/>
              </w:divBdr>
              <w:divsChild>
                <w:div w:id="1906724159">
                  <w:marLeft w:val="0"/>
                  <w:marRight w:val="0"/>
                  <w:marTop w:val="0"/>
                  <w:marBottom w:val="0"/>
                  <w:divBdr>
                    <w:top w:val="none" w:sz="0" w:space="0" w:color="auto"/>
                    <w:left w:val="none" w:sz="0" w:space="0" w:color="auto"/>
                    <w:bottom w:val="none" w:sz="0" w:space="0" w:color="auto"/>
                    <w:right w:val="none" w:sz="0" w:space="0" w:color="auto"/>
                  </w:divBdr>
                </w:div>
                <w:div w:id="20128334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27049230">
      <w:bodyDiv w:val="1"/>
      <w:marLeft w:val="0"/>
      <w:marRight w:val="0"/>
      <w:marTop w:val="0"/>
      <w:marBottom w:val="0"/>
      <w:divBdr>
        <w:top w:val="none" w:sz="0" w:space="0" w:color="auto"/>
        <w:left w:val="none" w:sz="0" w:space="0" w:color="auto"/>
        <w:bottom w:val="none" w:sz="0" w:space="0" w:color="auto"/>
        <w:right w:val="none" w:sz="0" w:space="0" w:color="auto"/>
      </w:divBdr>
      <w:divsChild>
        <w:div w:id="478692996">
          <w:marLeft w:val="0"/>
          <w:marRight w:val="0"/>
          <w:marTop w:val="0"/>
          <w:marBottom w:val="0"/>
          <w:divBdr>
            <w:top w:val="none" w:sz="0" w:space="0" w:color="auto"/>
            <w:left w:val="none" w:sz="0" w:space="0" w:color="auto"/>
            <w:bottom w:val="none" w:sz="0" w:space="0" w:color="auto"/>
            <w:right w:val="none" w:sz="0" w:space="0" w:color="auto"/>
          </w:divBdr>
          <w:divsChild>
            <w:div w:id="101193447">
              <w:marLeft w:val="0"/>
              <w:marRight w:val="0"/>
              <w:marTop w:val="0"/>
              <w:marBottom w:val="0"/>
              <w:divBdr>
                <w:top w:val="none" w:sz="0" w:space="0" w:color="auto"/>
                <w:left w:val="none" w:sz="0" w:space="0" w:color="auto"/>
                <w:bottom w:val="none" w:sz="0" w:space="0" w:color="auto"/>
                <w:right w:val="none" w:sz="0" w:space="0" w:color="auto"/>
              </w:divBdr>
            </w:div>
            <w:div w:id="121047388">
              <w:marLeft w:val="0"/>
              <w:marRight w:val="0"/>
              <w:marTop w:val="0"/>
              <w:marBottom w:val="0"/>
              <w:divBdr>
                <w:top w:val="none" w:sz="0" w:space="0" w:color="auto"/>
                <w:left w:val="none" w:sz="0" w:space="0" w:color="auto"/>
                <w:bottom w:val="none" w:sz="0" w:space="0" w:color="auto"/>
                <w:right w:val="none" w:sz="0" w:space="0" w:color="auto"/>
              </w:divBdr>
            </w:div>
            <w:div w:id="121195444">
              <w:marLeft w:val="0"/>
              <w:marRight w:val="0"/>
              <w:marTop w:val="0"/>
              <w:marBottom w:val="0"/>
              <w:divBdr>
                <w:top w:val="none" w:sz="0" w:space="0" w:color="auto"/>
                <w:left w:val="none" w:sz="0" w:space="0" w:color="auto"/>
                <w:bottom w:val="none" w:sz="0" w:space="0" w:color="auto"/>
                <w:right w:val="none" w:sz="0" w:space="0" w:color="auto"/>
              </w:divBdr>
            </w:div>
            <w:div w:id="365452772">
              <w:marLeft w:val="0"/>
              <w:marRight w:val="0"/>
              <w:marTop w:val="0"/>
              <w:marBottom w:val="0"/>
              <w:divBdr>
                <w:top w:val="none" w:sz="0" w:space="0" w:color="auto"/>
                <w:left w:val="none" w:sz="0" w:space="0" w:color="auto"/>
                <w:bottom w:val="none" w:sz="0" w:space="0" w:color="auto"/>
                <w:right w:val="none" w:sz="0" w:space="0" w:color="auto"/>
              </w:divBdr>
            </w:div>
            <w:div w:id="406418827">
              <w:marLeft w:val="0"/>
              <w:marRight w:val="0"/>
              <w:marTop w:val="0"/>
              <w:marBottom w:val="0"/>
              <w:divBdr>
                <w:top w:val="none" w:sz="0" w:space="0" w:color="auto"/>
                <w:left w:val="none" w:sz="0" w:space="0" w:color="auto"/>
                <w:bottom w:val="none" w:sz="0" w:space="0" w:color="auto"/>
                <w:right w:val="none" w:sz="0" w:space="0" w:color="auto"/>
              </w:divBdr>
            </w:div>
            <w:div w:id="435178381">
              <w:marLeft w:val="0"/>
              <w:marRight w:val="0"/>
              <w:marTop w:val="0"/>
              <w:marBottom w:val="0"/>
              <w:divBdr>
                <w:top w:val="none" w:sz="0" w:space="0" w:color="auto"/>
                <w:left w:val="none" w:sz="0" w:space="0" w:color="auto"/>
                <w:bottom w:val="none" w:sz="0" w:space="0" w:color="auto"/>
                <w:right w:val="none" w:sz="0" w:space="0" w:color="auto"/>
              </w:divBdr>
            </w:div>
            <w:div w:id="462308581">
              <w:marLeft w:val="0"/>
              <w:marRight w:val="0"/>
              <w:marTop w:val="0"/>
              <w:marBottom w:val="0"/>
              <w:divBdr>
                <w:top w:val="none" w:sz="0" w:space="0" w:color="auto"/>
                <w:left w:val="none" w:sz="0" w:space="0" w:color="auto"/>
                <w:bottom w:val="none" w:sz="0" w:space="0" w:color="auto"/>
                <w:right w:val="none" w:sz="0" w:space="0" w:color="auto"/>
              </w:divBdr>
            </w:div>
            <w:div w:id="473528739">
              <w:marLeft w:val="0"/>
              <w:marRight w:val="0"/>
              <w:marTop w:val="0"/>
              <w:marBottom w:val="0"/>
              <w:divBdr>
                <w:top w:val="none" w:sz="0" w:space="0" w:color="auto"/>
                <w:left w:val="none" w:sz="0" w:space="0" w:color="auto"/>
                <w:bottom w:val="none" w:sz="0" w:space="0" w:color="auto"/>
                <w:right w:val="none" w:sz="0" w:space="0" w:color="auto"/>
              </w:divBdr>
            </w:div>
            <w:div w:id="496968820">
              <w:marLeft w:val="0"/>
              <w:marRight w:val="0"/>
              <w:marTop w:val="0"/>
              <w:marBottom w:val="0"/>
              <w:divBdr>
                <w:top w:val="none" w:sz="0" w:space="0" w:color="auto"/>
                <w:left w:val="none" w:sz="0" w:space="0" w:color="auto"/>
                <w:bottom w:val="none" w:sz="0" w:space="0" w:color="auto"/>
                <w:right w:val="none" w:sz="0" w:space="0" w:color="auto"/>
              </w:divBdr>
            </w:div>
            <w:div w:id="550196385">
              <w:marLeft w:val="0"/>
              <w:marRight w:val="0"/>
              <w:marTop w:val="0"/>
              <w:marBottom w:val="0"/>
              <w:divBdr>
                <w:top w:val="none" w:sz="0" w:space="0" w:color="auto"/>
                <w:left w:val="none" w:sz="0" w:space="0" w:color="auto"/>
                <w:bottom w:val="none" w:sz="0" w:space="0" w:color="auto"/>
                <w:right w:val="none" w:sz="0" w:space="0" w:color="auto"/>
              </w:divBdr>
            </w:div>
            <w:div w:id="639266202">
              <w:marLeft w:val="0"/>
              <w:marRight w:val="0"/>
              <w:marTop w:val="0"/>
              <w:marBottom w:val="0"/>
              <w:divBdr>
                <w:top w:val="none" w:sz="0" w:space="0" w:color="auto"/>
                <w:left w:val="none" w:sz="0" w:space="0" w:color="auto"/>
                <w:bottom w:val="none" w:sz="0" w:space="0" w:color="auto"/>
                <w:right w:val="none" w:sz="0" w:space="0" w:color="auto"/>
              </w:divBdr>
            </w:div>
            <w:div w:id="657654207">
              <w:marLeft w:val="0"/>
              <w:marRight w:val="0"/>
              <w:marTop w:val="0"/>
              <w:marBottom w:val="0"/>
              <w:divBdr>
                <w:top w:val="none" w:sz="0" w:space="0" w:color="auto"/>
                <w:left w:val="none" w:sz="0" w:space="0" w:color="auto"/>
                <w:bottom w:val="none" w:sz="0" w:space="0" w:color="auto"/>
                <w:right w:val="none" w:sz="0" w:space="0" w:color="auto"/>
              </w:divBdr>
            </w:div>
            <w:div w:id="7533612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
            <w:div w:id="1082600055">
              <w:marLeft w:val="0"/>
              <w:marRight w:val="0"/>
              <w:marTop w:val="0"/>
              <w:marBottom w:val="0"/>
              <w:divBdr>
                <w:top w:val="none" w:sz="0" w:space="0" w:color="auto"/>
                <w:left w:val="none" w:sz="0" w:space="0" w:color="auto"/>
                <w:bottom w:val="none" w:sz="0" w:space="0" w:color="auto"/>
                <w:right w:val="none" w:sz="0" w:space="0" w:color="auto"/>
              </w:divBdr>
            </w:div>
            <w:div w:id="1131900786">
              <w:marLeft w:val="0"/>
              <w:marRight w:val="0"/>
              <w:marTop w:val="0"/>
              <w:marBottom w:val="0"/>
              <w:divBdr>
                <w:top w:val="none" w:sz="0" w:space="0" w:color="auto"/>
                <w:left w:val="none" w:sz="0" w:space="0" w:color="auto"/>
                <w:bottom w:val="none" w:sz="0" w:space="0" w:color="auto"/>
                <w:right w:val="none" w:sz="0" w:space="0" w:color="auto"/>
              </w:divBdr>
            </w:div>
            <w:div w:id="1140730200">
              <w:marLeft w:val="0"/>
              <w:marRight w:val="0"/>
              <w:marTop w:val="0"/>
              <w:marBottom w:val="0"/>
              <w:divBdr>
                <w:top w:val="none" w:sz="0" w:space="0" w:color="auto"/>
                <w:left w:val="none" w:sz="0" w:space="0" w:color="auto"/>
                <w:bottom w:val="none" w:sz="0" w:space="0" w:color="auto"/>
                <w:right w:val="none" w:sz="0" w:space="0" w:color="auto"/>
              </w:divBdr>
            </w:div>
            <w:div w:id="1157571406">
              <w:marLeft w:val="0"/>
              <w:marRight w:val="0"/>
              <w:marTop w:val="0"/>
              <w:marBottom w:val="0"/>
              <w:divBdr>
                <w:top w:val="none" w:sz="0" w:space="0" w:color="auto"/>
                <w:left w:val="none" w:sz="0" w:space="0" w:color="auto"/>
                <w:bottom w:val="none" w:sz="0" w:space="0" w:color="auto"/>
                <w:right w:val="none" w:sz="0" w:space="0" w:color="auto"/>
              </w:divBdr>
            </w:div>
            <w:div w:id="1163282634">
              <w:marLeft w:val="0"/>
              <w:marRight w:val="0"/>
              <w:marTop w:val="0"/>
              <w:marBottom w:val="0"/>
              <w:divBdr>
                <w:top w:val="none" w:sz="0" w:space="0" w:color="auto"/>
                <w:left w:val="none" w:sz="0" w:space="0" w:color="auto"/>
                <w:bottom w:val="none" w:sz="0" w:space="0" w:color="auto"/>
                <w:right w:val="none" w:sz="0" w:space="0" w:color="auto"/>
              </w:divBdr>
            </w:div>
            <w:div w:id="1228416188">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861049174">
              <w:marLeft w:val="0"/>
              <w:marRight w:val="0"/>
              <w:marTop w:val="0"/>
              <w:marBottom w:val="0"/>
              <w:divBdr>
                <w:top w:val="none" w:sz="0" w:space="0" w:color="auto"/>
                <w:left w:val="none" w:sz="0" w:space="0" w:color="auto"/>
                <w:bottom w:val="none" w:sz="0" w:space="0" w:color="auto"/>
                <w:right w:val="none" w:sz="0" w:space="0" w:color="auto"/>
              </w:divBdr>
            </w:div>
            <w:div w:id="1905753110">
              <w:marLeft w:val="0"/>
              <w:marRight w:val="0"/>
              <w:marTop w:val="0"/>
              <w:marBottom w:val="0"/>
              <w:divBdr>
                <w:top w:val="none" w:sz="0" w:space="0" w:color="auto"/>
                <w:left w:val="none" w:sz="0" w:space="0" w:color="auto"/>
                <w:bottom w:val="none" w:sz="0" w:space="0" w:color="auto"/>
                <w:right w:val="none" w:sz="0" w:space="0" w:color="auto"/>
              </w:divBdr>
            </w:div>
            <w:div w:id="1996375453">
              <w:marLeft w:val="0"/>
              <w:marRight w:val="0"/>
              <w:marTop w:val="0"/>
              <w:marBottom w:val="0"/>
              <w:divBdr>
                <w:top w:val="none" w:sz="0" w:space="0" w:color="auto"/>
                <w:left w:val="none" w:sz="0" w:space="0" w:color="auto"/>
                <w:bottom w:val="none" w:sz="0" w:space="0" w:color="auto"/>
                <w:right w:val="none" w:sz="0" w:space="0" w:color="auto"/>
              </w:divBdr>
            </w:div>
            <w:div w:id="2041779664">
              <w:marLeft w:val="0"/>
              <w:marRight w:val="0"/>
              <w:marTop w:val="0"/>
              <w:marBottom w:val="0"/>
              <w:divBdr>
                <w:top w:val="none" w:sz="0" w:space="0" w:color="auto"/>
                <w:left w:val="none" w:sz="0" w:space="0" w:color="auto"/>
                <w:bottom w:val="none" w:sz="0" w:space="0" w:color="auto"/>
                <w:right w:val="none" w:sz="0" w:space="0" w:color="auto"/>
              </w:divBdr>
            </w:div>
            <w:div w:id="2091652698">
              <w:marLeft w:val="0"/>
              <w:marRight w:val="0"/>
              <w:marTop w:val="0"/>
              <w:marBottom w:val="0"/>
              <w:divBdr>
                <w:top w:val="none" w:sz="0" w:space="0" w:color="auto"/>
                <w:left w:val="none" w:sz="0" w:space="0" w:color="auto"/>
                <w:bottom w:val="none" w:sz="0" w:space="0" w:color="auto"/>
                <w:right w:val="none" w:sz="0" w:space="0" w:color="auto"/>
              </w:divBdr>
            </w:div>
            <w:div w:id="2112386466">
              <w:marLeft w:val="0"/>
              <w:marRight w:val="0"/>
              <w:marTop w:val="0"/>
              <w:marBottom w:val="0"/>
              <w:divBdr>
                <w:top w:val="none" w:sz="0" w:space="0" w:color="auto"/>
                <w:left w:val="none" w:sz="0" w:space="0" w:color="auto"/>
                <w:bottom w:val="none" w:sz="0" w:space="0" w:color="auto"/>
                <w:right w:val="none" w:sz="0" w:space="0" w:color="auto"/>
              </w:divBdr>
            </w:div>
            <w:div w:id="2115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63">
      <w:bodyDiv w:val="1"/>
      <w:marLeft w:val="0"/>
      <w:marRight w:val="0"/>
      <w:marTop w:val="0"/>
      <w:marBottom w:val="0"/>
      <w:divBdr>
        <w:top w:val="none" w:sz="0" w:space="0" w:color="auto"/>
        <w:left w:val="none" w:sz="0" w:space="0" w:color="auto"/>
        <w:bottom w:val="none" w:sz="0" w:space="0" w:color="auto"/>
        <w:right w:val="none" w:sz="0" w:space="0" w:color="auto"/>
      </w:divBdr>
      <w:divsChild>
        <w:div w:id="805779862">
          <w:marLeft w:val="0"/>
          <w:marRight w:val="0"/>
          <w:marTop w:val="0"/>
          <w:marBottom w:val="0"/>
          <w:divBdr>
            <w:top w:val="none" w:sz="0" w:space="0" w:color="auto"/>
            <w:left w:val="none" w:sz="0" w:space="0" w:color="auto"/>
            <w:bottom w:val="none" w:sz="0" w:space="0" w:color="auto"/>
            <w:right w:val="none" w:sz="0" w:space="0" w:color="auto"/>
          </w:divBdr>
          <w:divsChild>
            <w:div w:id="585306982">
              <w:marLeft w:val="0"/>
              <w:marRight w:val="0"/>
              <w:marTop w:val="0"/>
              <w:marBottom w:val="0"/>
              <w:divBdr>
                <w:top w:val="none" w:sz="0" w:space="0" w:color="auto"/>
                <w:left w:val="none" w:sz="0" w:space="0" w:color="auto"/>
                <w:bottom w:val="none" w:sz="0" w:space="0" w:color="auto"/>
                <w:right w:val="none" w:sz="0" w:space="0" w:color="auto"/>
              </w:divBdr>
              <w:divsChild>
                <w:div w:id="890389556">
                  <w:marLeft w:val="0"/>
                  <w:marRight w:val="0"/>
                  <w:marTop w:val="0"/>
                  <w:marBottom w:val="0"/>
                  <w:divBdr>
                    <w:top w:val="none" w:sz="0" w:space="0" w:color="auto"/>
                    <w:left w:val="none" w:sz="0" w:space="0" w:color="auto"/>
                    <w:bottom w:val="none" w:sz="0" w:space="0" w:color="auto"/>
                    <w:right w:val="none" w:sz="0" w:space="0" w:color="auto"/>
                  </w:divBdr>
                  <w:divsChild>
                    <w:div w:id="1408570060">
                      <w:marLeft w:val="0"/>
                      <w:marRight w:val="0"/>
                      <w:marTop w:val="0"/>
                      <w:marBottom w:val="0"/>
                      <w:divBdr>
                        <w:top w:val="none" w:sz="0" w:space="0" w:color="auto"/>
                        <w:left w:val="none" w:sz="0" w:space="0" w:color="auto"/>
                        <w:bottom w:val="none" w:sz="0" w:space="0" w:color="auto"/>
                        <w:right w:val="none" w:sz="0" w:space="0" w:color="auto"/>
                      </w:divBdr>
                      <w:divsChild>
                        <w:div w:id="689450506">
                          <w:marLeft w:val="0"/>
                          <w:marRight w:val="0"/>
                          <w:marTop w:val="0"/>
                          <w:marBottom w:val="0"/>
                          <w:divBdr>
                            <w:top w:val="none" w:sz="0" w:space="0" w:color="auto"/>
                            <w:left w:val="none" w:sz="0" w:space="0" w:color="auto"/>
                            <w:bottom w:val="none" w:sz="0" w:space="0" w:color="auto"/>
                            <w:right w:val="none" w:sz="0" w:space="0" w:color="auto"/>
                          </w:divBdr>
                          <w:divsChild>
                            <w:div w:id="1769348452">
                              <w:marLeft w:val="0"/>
                              <w:marRight w:val="0"/>
                              <w:marTop w:val="0"/>
                              <w:marBottom w:val="0"/>
                              <w:divBdr>
                                <w:top w:val="none" w:sz="0" w:space="0" w:color="auto"/>
                                <w:left w:val="none" w:sz="0" w:space="0" w:color="auto"/>
                                <w:bottom w:val="none" w:sz="0" w:space="0" w:color="auto"/>
                                <w:right w:val="none" w:sz="0" w:space="0" w:color="auto"/>
                              </w:divBdr>
                              <w:divsChild>
                                <w:div w:id="135492095">
                                  <w:marLeft w:val="0"/>
                                  <w:marRight w:val="0"/>
                                  <w:marTop w:val="0"/>
                                  <w:marBottom w:val="0"/>
                                  <w:divBdr>
                                    <w:top w:val="none" w:sz="0" w:space="0" w:color="auto"/>
                                    <w:left w:val="none" w:sz="0" w:space="0" w:color="auto"/>
                                    <w:bottom w:val="none" w:sz="0" w:space="0" w:color="auto"/>
                                    <w:right w:val="none" w:sz="0" w:space="0" w:color="auto"/>
                                  </w:divBdr>
                                  <w:divsChild>
                                    <w:div w:id="47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7488">
      <w:bodyDiv w:val="1"/>
      <w:marLeft w:val="0"/>
      <w:marRight w:val="0"/>
      <w:marTop w:val="0"/>
      <w:marBottom w:val="0"/>
      <w:divBdr>
        <w:top w:val="none" w:sz="0" w:space="0" w:color="auto"/>
        <w:left w:val="none" w:sz="0" w:space="0" w:color="auto"/>
        <w:bottom w:val="none" w:sz="0" w:space="0" w:color="auto"/>
        <w:right w:val="none" w:sz="0" w:space="0" w:color="auto"/>
      </w:divBdr>
      <w:divsChild>
        <w:div w:id="1111630395">
          <w:marLeft w:val="0"/>
          <w:marRight w:val="0"/>
          <w:marTop w:val="0"/>
          <w:marBottom w:val="0"/>
          <w:divBdr>
            <w:top w:val="none" w:sz="0" w:space="0" w:color="auto"/>
            <w:left w:val="none" w:sz="0" w:space="0" w:color="auto"/>
            <w:bottom w:val="dotted" w:sz="6" w:space="4" w:color="DDDDDD"/>
            <w:right w:val="none" w:sz="0" w:space="0" w:color="auto"/>
          </w:divBdr>
          <w:divsChild>
            <w:div w:id="154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115">
      <w:bodyDiv w:val="1"/>
      <w:marLeft w:val="0"/>
      <w:marRight w:val="0"/>
      <w:marTop w:val="0"/>
      <w:marBottom w:val="0"/>
      <w:divBdr>
        <w:top w:val="none" w:sz="0" w:space="0" w:color="auto"/>
        <w:left w:val="none" w:sz="0" w:space="0" w:color="auto"/>
        <w:bottom w:val="none" w:sz="0" w:space="0" w:color="auto"/>
        <w:right w:val="none" w:sz="0" w:space="0" w:color="auto"/>
      </w:divBdr>
      <w:divsChild>
        <w:div w:id="792752056">
          <w:marLeft w:val="0"/>
          <w:marRight w:val="0"/>
          <w:marTop w:val="0"/>
          <w:marBottom w:val="150"/>
          <w:divBdr>
            <w:top w:val="none" w:sz="0" w:space="0" w:color="auto"/>
            <w:left w:val="none" w:sz="0" w:space="0" w:color="auto"/>
            <w:bottom w:val="none" w:sz="0" w:space="0" w:color="auto"/>
            <w:right w:val="none" w:sz="0" w:space="0" w:color="auto"/>
          </w:divBdr>
          <w:divsChild>
            <w:div w:id="2135907346">
              <w:marLeft w:val="0"/>
              <w:marRight w:val="0"/>
              <w:marTop w:val="0"/>
              <w:marBottom w:val="0"/>
              <w:divBdr>
                <w:top w:val="none" w:sz="0" w:space="0" w:color="auto"/>
                <w:left w:val="none" w:sz="0" w:space="0" w:color="auto"/>
                <w:bottom w:val="none" w:sz="0" w:space="0" w:color="auto"/>
                <w:right w:val="none" w:sz="0" w:space="0" w:color="auto"/>
              </w:divBdr>
              <w:divsChild>
                <w:div w:id="1823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831">
          <w:marLeft w:val="0"/>
          <w:marRight w:val="0"/>
          <w:marTop w:val="0"/>
          <w:marBottom w:val="150"/>
          <w:divBdr>
            <w:top w:val="none" w:sz="0" w:space="0" w:color="auto"/>
            <w:left w:val="none" w:sz="0" w:space="0" w:color="auto"/>
            <w:bottom w:val="none" w:sz="0" w:space="0" w:color="auto"/>
            <w:right w:val="none" w:sz="0" w:space="0" w:color="auto"/>
          </w:divBdr>
        </w:div>
        <w:div w:id="521406733">
          <w:marLeft w:val="0"/>
          <w:marRight w:val="0"/>
          <w:marTop w:val="0"/>
          <w:marBottom w:val="0"/>
          <w:divBdr>
            <w:top w:val="none" w:sz="0" w:space="0" w:color="auto"/>
            <w:left w:val="none" w:sz="0" w:space="0" w:color="auto"/>
            <w:bottom w:val="none" w:sz="0" w:space="0" w:color="auto"/>
            <w:right w:val="none" w:sz="0" w:space="0" w:color="auto"/>
          </w:divBdr>
          <w:divsChild>
            <w:div w:id="2537115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7313015">
      <w:bodyDiv w:val="1"/>
      <w:marLeft w:val="0"/>
      <w:marRight w:val="0"/>
      <w:marTop w:val="0"/>
      <w:marBottom w:val="0"/>
      <w:divBdr>
        <w:top w:val="none" w:sz="0" w:space="0" w:color="auto"/>
        <w:left w:val="none" w:sz="0" w:space="0" w:color="auto"/>
        <w:bottom w:val="none" w:sz="0" w:space="0" w:color="auto"/>
        <w:right w:val="none" w:sz="0" w:space="0" w:color="auto"/>
      </w:divBdr>
    </w:div>
    <w:div w:id="1127622177">
      <w:bodyDiv w:val="1"/>
      <w:marLeft w:val="0"/>
      <w:marRight w:val="0"/>
      <w:marTop w:val="0"/>
      <w:marBottom w:val="0"/>
      <w:divBdr>
        <w:top w:val="none" w:sz="0" w:space="0" w:color="auto"/>
        <w:left w:val="none" w:sz="0" w:space="0" w:color="auto"/>
        <w:bottom w:val="none" w:sz="0" w:space="0" w:color="auto"/>
        <w:right w:val="none" w:sz="0" w:space="0" w:color="auto"/>
      </w:divBdr>
      <w:divsChild>
        <w:div w:id="18237639">
          <w:marLeft w:val="0"/>
          <w:marRight w:val="0"/>
          <w:marTop w:val="0"/>
          <w:marBottom w:val="150"/>
          <w:divBdr>
            <w:top w:val="none" w:sz="0" w:space="0" w:color="auto"/>
            <w:left w:val="none" w:sz="0" w:space="0" w:color="auto"/>
            <w:bottom w:val="none" w:sz="0" w:space="0" w:color="auto"/>
            <w:right w:val="none" w:sz="0" w:space="0" w:color="auto"/>
          </w:divBdr>
          <w:divsChild>
            <w:div w:id="1506944493">
              <w:marLeft w:val="0"/>
              <w:marRight w:val="0"/>
              <w:marTop w:val="0"/>
              <w:marBottom w:val="0"/>
              <w:divBdr>
                <w:top w:val="none" w:sz="0" w:space="0" w:color="auto"/>
                <w:left w:val="none" w:sz="0" w:space="0" w:color="auto"/>
                <w:bottom w:val="none" w:sz="0" w:space="0" w:color="auto"/>
                <w:right w:val="none" w:sz="0" w:space="0" w:color="auto"/>
              </w:divBdr>
            </w:div>
          </w:divsChild>
        </w:div>
        <w:div w:id="253708997">
          <w:marLeft w:val="0"/>
          <w:marRight w:val="0"/>
          <w:marTop w:val="0"/>
          <w:marBottom w:val="150"/>
          <w:divBdr>
            <w:top w:val="none" w:sz="0" w:space="0" w:color="auto"/>
            <w:left w:val="none" w:sz="0" w:space="0" w:color="auto"/>
            <w:bottom w:val="none" w:sz="0" w:space="0" w:color="auto"/>
            <w:right w:val="none" w:sz="0" w:space="0" w:color="auto"/>
          </w:divBdr>
        </w:div>
        <w:div w:id="1992754722">
          <w:marLeft w:val="0"/>
          <w:marRight w:val="0"/>
          <w:marTop w:val="0"/>
          <w:marBottom w:val="0"/>
          <w:divBdr>
            <w:top w:val="none" w:sz="0" w:space="0" w:color="auto"/>
            <w:left w:val="none" w:sz="0" w:space="0" w:color="auto"/>
            <w:bottom w:val="none" w:sz="0" w:space="0" w:color="auto"/>
            <w:right w:val="none" w:sz="0" w:space="0" w:color="auto"/>
          </w:divBdr>
          <w:divsChild>
            <w:div w:id="1087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463">
      <w:bodyDiv w:val="1"/>
      <w:marLeft w:val="0"/>
      <w:marRight w:val="0"/>
      <w:marTop w:val="0"/>
      <w:marBottom w:val="0"/>
      <w:divBdr>
        <w:top w:val="none" w:sz="0" w:space="0" w:color="auto"/>
        <w:left w:val="none" w:sz="0" w:space="0" w:color="auto"/>
        <w:bottom w:val="none" w:sz="0" w:space="0" w:color="auto"/>
        <w:right w:val="none" w:sz="0" w:space="0" w:color="auto"/>
      </w:divBdr>
    </w:div>
    <w:div w:id="1127774629">
      <w:bodyDiv w:val="1"/>
      <w:marLeft w:val="0"/>
      <w:marRight w:val="0"/>
      <w:marTop w:val="0"/>
      <w:marBottom w:val="0"/>
      <w:divBdr>
        <w:top w:val="none" w:sz="0" w:space="0" w:color="auto"/>
        <w:left w:val="none" w:sz="0" w:space="0" w:color="auto"/>
        <w:bottom w:val="none" w:sz="0" w:space="0" w:color="auto"/>
        <w:right w:val="none" w:sz="0" w:space="0" w:color="auto"/>
      </w:divBdr>
      <w:divsChild>
        <w:div w:id="207568592">
          <w:marLeft w:val="0"/>
          <w:marRight w:val="0"/>
          <w:marTop w:val="0"/>
          <w:marBottom w:val="0"/>
          <w:divBdr>
            <w:top w:val="none" w:sz="0" w:space="0" w:color="auto"/>
            <w:left w:val="none" w:sz="0" w:space="0" w:color="auto"/>
            <w:bottom w:val="dotted" w:sz="6" w:space="4" w:color="DDDDDD"/>
            <w:right w:val="none" w:sz="0" w:space="0" w:color="auto"/>
          </w:divBdr>
          <w:divsChild>
            <w:div w:id="1579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1086">
      <w:bodyDiv w:val="1"/>
      <w:marLeft w:val="0"/>
      <w:marRight w:val="0"/>
      <w:marTop w:val="0"/>
      <w:marBottom w:val="0"/>
      <w:divBdr>
        <w:top w:val="none" w:sz="0" w:space="0" w:color="auto"/>
        <w:left w:val="none" w:sz="0" w:space="0" w:color="auto"/>
        <w:bottom w:val="none" w:sz="0" w:space="0" w:color="auto"/>
        <w:right w:val="none" w:sz="0" w:space="0" w:color="auto"/>
      </w:divBdr>
      <w:divsChild>
        <w:div w:id="1064715771">
          <w:marLeft w:val="0"/>
          <w:marRight w:val="0"/>
          <w:marTop w:val="0"/>
          <w:marBottom w:val="0"/>
          <w:divBdr>
            <w:top w:val="none" w:sz="0" w:space="0" w:color="auto"/>
            <w:left w:val="none" w:sz="0" w:space="0" w:color="auto"/>
            <w:bottom w:val="dotted" w:sz="6" w:space="4" w:color="DDDDDD"/>
            <w:right w:val="none" w:sz="0" w:space="0" w:color="auto"/>
          </w:divBdr>
        </w:div>
      </w:divsChild>
    </w:div>
    <w:div w:id="1128662551">
      <w:bodyDiv w:val="1"/>
      <w:marLeft w:val="0"/>
      <w:marRight w:val="0"/>
      <w:marTop w:val="0"/>
      <w:marBottom w:val="0"/>
      <w:divBdr>
        <w:top w:val="none" w:sz="0" w:space="0" w:color="auto"/>
        <w:left w:val="none" w:sz="0" w:space="0" w:color="auto"/>
        <w:bottom w:val="none" w:sz="0" w:space="0" w:color="auto"/>
        <w:right w:val="none" w:sz="0" w:space="0" w:color="auto"/>
      </w:divBdr>
      <w:divsChild>
        <w:div w:id="610623543">
          <w:marLeft w:val="0"/>
          <w:marRight w:val="0"/>
          <w:marTop w:val="0"/>
          <w:marBottom w:val="150"/>
          <w:divBdr>
            <w:top w:val="none" w:sz="0" w:space="0" w:color="auto"/>
            <w:left w:val="none" w:sz="0" w:space="0" w:color="auto"/>
            <w:bottom w:val="none" w:sz="0" w:space="0" w:color="auto"/>
            <w:right w:val="none" w:sz="0" w:space="0" w:color="auto"/>
          </w:divBdr>
        </w:div>
      </w:divsChild>
    </w:div>
    <w:div w:id="1128816547">
      <w:bodyDiv w:val="1"/>
      <w:marLeft w:val="0"/>
      <w:marRight w:val="0"/>
      <w:marTop w:val="0"/>
      <w:marBottom w:val="0"/>
      <w:divBdr>
        <w:top w:val="none" w:sz="0" w:space="0" w:color="auto"/>
        <w:left w:val="none" w:sz="0" w:space="0" w:color="auto"/>
        <w:bottom w:val="none" w:sz="0" w:space="0" w:color="auto"/>
        <w:right w:val="none" w:sz="0" w:space="0" w:color="auto"/>
      </w:divBdr>
      <w:divsChild>
        <w:div w:id="1291741246">
          <w:marLeft w:val="0"/>
          <w:marRight w:val="0"/>
          <w:marTop w:val="0"/>
          <w:marBottom w:val="0"/>
          <w:divBdr>
            <w:top w:val="none" w:sz="0" w:space="0" w:color="auto"/>
            <w:left w:val="none" w:sz="0" w:space="0" w:color="auto"/>
            <w:bottom w:val="none" w:sz="0" w:space="0" w:color="auto"/>
            <w:right w:val="none" w:sz="0" w:space="0" w:color="auto"/>
          </w:divBdr>
          <w:divsChild>
            <w:div w:id="921842577">
              <w:marLeft w:val="0"/>
              <w:marRight w:val="0"/>
              <w:marTop w:val="0"/>
              <w:marBottom w:val="0"/>
              <w:divBdr>
                <w:top w:val="none" w:sz="0" w:space="0" w:color="auto"/>
                <w:left w:val="none" w:sz="0" w:space="0" w:color="auto"/>
                <w:bottom w:val="none" w:sz="0" w:space="0" w:color="auto"/>
                <w:right w:val="none" w:sz="0" w:space="0" w:color="auto"/>
              </w:divBdr>
              <w:divsChild>
                <w:div w:id="819228324">
                  <w:marLeft w:val="0"/>
                  <w:marRight w:val="0"/>
                  <w:marTop w:val="0"/>
                  <w:marBottom w:val="0"/>
                  <w:divBdr>
                    <w:top w:val="none" w:sz="0" w:space="0" w:color="auto"/>
                    <w:left w:val="none" w:sz="0" w:space="0" w:color="auto"/>
                    <w:bottom w:val="none" w:sz="0" w:space="0" w:color="auto"/>
                    <w:right w:val="none" w:sz="0" w:space="0" w:color="auto"/>
                  </w:divBdr>
                  <w:divsChild>
                    <w:div w:id="1865972849">
                      <w:marLeft w:val="0"/>
                      <w:marRight w:val="0"/>
                      <w:marTop w:val="0"/>
                      <w:marBottom w:val="0"/>
                      <w:divBdr>
                        <w:top w:val="none" w:sz="0" w:space="0" w:color="auto"/>
                        <w:left w:val="none" w:sz="0" w:space="0" w:color="auto"/>
                        <w:bottom w:val="none" w:sz="0" w:space="0" w:color="auto"/>
                        <w:right w:val="none" w:sz="0" w:space="0" w:color="auto"/>
                      </w:divBdr>
                      <w:divsChild>
                        <w:div w:id="1037315915">
                          <w:marLeft w:val="0"/>
                          <w:marRight w:val="0"/>
                          <w:marTop w:val="0"/>
                          <w:marBottom w:val="0"/>
                          <w:divBdr>
                            <w:top w:val="none" w:sz="0" w:space="0" w:color="auto"/>
                            <w:left w:val="none" w:sz="0" w:space="0" w:color="auto"/>
                            <w:bottom w:val="none" w:sz="0" w:space="0" w:color="auto"/>
                            <w:right w:val="none" w:sz="0" w:space="0" w:color="auto"/>
                          </w:divBdr>
                          <w:divsChild>
                            <w:div w:id="1603493849">
                              <w:marLeft w:val="0"/>
                              <w:marRight w:val="0"/>
                              <w:marTop w:val="0"/>
                              <w:marBottom w:val="0"/>
                              <w:divBdr>
                                <w:top w:val="none" w:sz="0" w:space="0" w:color="auto"/>
                                <w:left w:val="none" w:sz="0" w:space="0" w:color="auto"/>
                                <w:bottom w:val="none" w:sz="0" w:space="0" w:color="auto"/>
                                <w:right w:val="none" w:sz="0" w:space="0" w:color="auto"/>
                              </w:divBdr>
                              <w:divsChild>
                                <w:div w:id="60643470">
                                  <w:marLeft w:val="0"/>
                                  <w:marRight w:val="0"/>
                                  <w:marTop w:val="0"/>
                                  <w:marBottom w:val="0"/>
                                  <w:divBdr>
                                    <w:top w:val="none" w:sz="0" w:space="0" w:color="auto"/>
                                    <w:left w:val="none" w:sz="0" w:space="0" w:color="auto"/>
                                    <w:bottom w:val="none" w:sz="0" w:space="0" w:color="auto"/>
                                    <w:right w:val="none" w:sz="0" w:space="0" w:color="auto"/>
                                  </w:divBdr>
                                  <w:divsChild>
                                    <w:div w:id="9831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8292">
      <w:bodyDiv w:val="1"/>
      <w:marLeft w:val="0"/>
      <w:marRight w:val="0"/>
      <w:marTop w:val="0"/>
      <w:marBottom w:val="0"/>
      <w:divBdr>
        <w:top w:val="none" w:sz="0" w:space="0" w:color="auto"/>
        <w:left w:val="none" w:sz="0" w:space="0" w:color="auto"/>
        <w:bottom w:val="none" w:sz="0" w:space="0" w:color="auto"/>
        <w:right w:val="none" w:sz="0" w:space="0" w:color="auto"/>
      </w:divBdr>
      <w:divsChild>
        <w:div w:id="991786724">
          <w:marLeft w:val="0"/>
          <w:marRight w:val="0"/>
          <w:marTop w:val="0"/>
          <w:marBottom w:val="0"/>
          <w:divBdr>
            <w:top w:val="none" w:sz="0" w:space="0" w:color="auto"/>
            <w:left w:val="none" w:sz="0" w:space="0" w:color="auto"/>
            <w:bottom w:val="none" w:sz="0" w:space="0" w:color="auto"/>
            <w:right w:val="none" w:sz="0" w:space="0" w:color="auto"/>
          </w:divBdr>
        </w:div>
      </w:divsChild>
    </w:div>
    <w:div w:id="1128858753">
      <w:bodyDiv w:val="1"/>
      <w:marLeft w:val="0"/>
      <w:marRight w:val="0"/>
      <w:marTop w:val="0"/>
      <w:marBottom w:val="0"/>
      <w:divBdr>
        <w:top w:val="none" w:sz="0" w:space="0" w:color="auto"/>
        <w:left w:val="none" w:sz="0" w:space="0" w:color="auto"/>
        <w:bottom w:val="none" w:sz="0" w:space="0" w:color="auto"/>
        <w:right w:val="none" w:sz="0" w:space="0" w:color="auto"/>
      </w:divBdr>
      <w:divsChild>
        <w:div w:id="202312138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4239009">
              <w:marLeft w:val="0"/>
              <w:marRight w:val="0"/>
              <w:marTop w:val="300"/>
              <w:marBottom w:val="300"/>
              <w:divBdr>
                <w:top w:val="none" w:sz="0" w:space="0" w:color="auto"/>
                <w:left w:val="none" w:sz="0" w:space="0" w:color="auto"/>
                <w:bottom w:val="none" w:sz="0" w:space="0" w:color="auto"/>
                <w:right w:val="none" w:sz="0" w:space="0" w:color="auto"/>
              </w:divBdr>
              <w:divsChild>
                <w:div w:id="537667763">
                  <w:marLeft w:val="0"/>
                  <w:marRight w:val="0"/>
                  <w:marTop w:val="0"/>
                  <w:marBottom w:val="0"/>
                  <w:divBdr>
                    <w:top w:val="none" w:sz="0" w:space="0" w:color="auto"/>
                    <w:left w:val="none" w:sz="0" w:space="0" w:color="auto"/>
                    <w:bottom w:val="none" w:sz="0" w:space="0" w:color="auto"/>
                    <w:right w:val="none" w:sz="0" w:space="0" w:color="auto"/>
                  </w:divBdr>
                  <w:divsChild>
                    <w:div w:id="1403258638">
                      <w:marLeft w:val="0"/>
                      <w:marRight w:val="0"/>
                      <w:marTop w:val="0"/>
                      <w:marBottom w:val="0"/>
                      <w:divBdr>
                        <w:top w:val="none" w:sz="0" w:space="0" w:color="auto"/>
                        <w:left w:val="none" w:sz="0" w:space="0" w:color="auto"/>
                        <w:bottom w:val="none" w:sz="0" w:space="0" w:color="auto"/>
                        <w:right w:val="none" w:sz="0" w:space="0" w:color="auto"/>
                      </w:divBdr>
                      <w:divsChild>
                        <w:div w:id="809053906">
                          <w:marLeft w:val="0"/>
                          <w:marRight w:val="0"/>
                          <w:marTop w:val="0"/>
                          <w:marBottom w:val="0"/>
                          <w:divBdr>
                            <w:top w:val="none" w:sz="0" w:space="0" w:color="auto"/>
                            <w:left w:val="none" w:sz="0" w:space="0" w:color="auto"/>
                            <w:bottom w:val="none" w:sz="0" w:space="0" w:color="auto"/>
                            <w:right w:val="none" w:sz="0" w:space="0" w:color="auto"/>
                          </w:divBdr>
                          <w:divsChild>
                            <w:div w:id="994645071">
                              <w:marLeft w:val="0"/>
                              <w:marRight w:val="0"/>
                              <w:marTop w:val="0"/>
                              <w:marBottom w:val="0"/>
                              <w:divBdr>
                                <w:top w:val="none" w:sz="0" w:space="0" w:color="auto"/>
                                <w:left w:val="none" w:sz="0" w:space="0" w:color="auto"/>
                                <w:bottom w:val="none" w:sz="0" w:space="0" w:color="auto"/>
                                <w:right w:val="none" w:sz="0" w:space="0" w:color="auto"/>
                              </w:divBdr>
                              <w:divsChild>
                                <w:div w:id="1073820283">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869">
      <w:bodyDiv w:val="1"/>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150"/>
          <w:divBdr>
            <w:top w:val="none" w:sz="0" w:space="0" w:color="auto"/>
            <w:left w:val="none" w:sz="0" w:space="0" w:color="auto"/>
            <w:bottom w:val="none" w:sz="0" w:space="0" w:color="auto"/>
            <w:right w:val="none" w:sz="0" w:space="0" w:color="auto"/>
          </w:divBdr>
          <w:divsChild>
            <w:div w:id="1469932598">
              <w:marLeft w:val="0"/>
              <w:marRight w:val="0"/>
              <w:marTop w:val="0"/>
              <w:marBottom w:val="0"/>
              <w:divBdr>
                <w:top w:val="none" w:sz="0" w:space="0" w:color="auto"/>
                <w:left w:val="none" w:sz="0" w:space="0" w:color="auto"/>
                <w:bottom w:val="none" w:sz="0" w:space="0" w:color="auto"/>
                <w:right w:val="none" w:sz="0" w:space="0" w:color="auto"/>
              </w:divBdr>
            </w:div>
          </w:divsChild>
        </w:div>
        <w:div w:id="1422525903">
          <w:marLeft w:val="0"/>
          <w:marRight w:val="0"/>
          <w:marTop w:val="0"/>
          <w:marBottom w:val="150"/>
          <w:divBdr>
            <w:top w:val="none" w:sz="0" w:space="0" w:color="auto"/>
            <w:left w:val="none" w:sz="0" w:space="0" w:color="auto"/>
            <w:bottom w:val="none" w:sz="0" w:space="0" w:color="auto"/>
            <w:right w:val="none" w:sz="0" w:space="0" w:color="auto"/>
          </w:divBdr>
        </w:div>
        <w:div w:id="2087724670">
          <w:marLeft w:val="0"/>
          <w:marRight w:val="0"/>
          <w:marTop w:val="0"/>
          <w:marBottom w:val="0"/>
          <w:divBdr>
            <w:top w:val="none" w:sz="0" w:space="0" w:color="auto"/>
            <w:left w:val="none" w:sz="0" w:space="0" w:color="auto"/>
            <w:bottom w:val="none" w:sz="0" w:space="0" w:color="auto"/>
            <w:right w:val="none" w:sz="0" w:space="0" w:color="auto"/>
          </w:divBdr>
          <w:divsChild>
            <w:div w:id="1462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929">
      <w:bodyDiv w:val="1"/>
      <w:marLeft w:val="0"/>
      <w:marRight w:val="0"/>
      <w:marTop w:val="0"/>
      <w:marBottom w:val="0"/>
      <w:divBdr>
        <w:top w:val="none" w:sz="0" w:space="0" w:color="auto"/>
        <w:left w:val="none" w:sz="0" w:space="0" w:color="auto"/>
        <w:bottom w:val="none" w:sz="0" w:space="0" w:color="auto"/>
        <w:right w:val="none" w:sz="0" w:space="0" w:color="auto"/>
      </w:divBdr>
      <w:divsChild>
        <w:div w:id="1519153448">
          <w:marLeft w:val="0"/>
          <w:marRight w:val="0"/>
          <w:marTop w:val="0"/>
          <w:marBottom w:val="150"/>
          <w:divBdr>
            <w:top w:val="none" w:sz="0" w:space="0" w:color="auto"/>
            <w:left w:val="none" w:sz="0" w:space="0" w:color="auto"/>
            <w:bottom w:val="none" w:sz="0" w:space="0" w:color="auto"/>
            <w:right w:val="none" w:sz="0" w:space="0" w:color="auto"/>
          </w:divBdr>
        </w:div>
      </w:divsChild>
    </w:div>
    <w:div w:id="1129324791">
      <w:bodyDiv w:val="1"/>
      <w:marLeft w:val="0"/>
      <w:marRight w:val="0"/>
      <w:marTop w:val="0"/>
      <w:marBottom w:val="0"/>
      <w:divBdr>
        <w:top w:val="none" w:sz="0" w:space="0" w:color="auto"/>
        <w:left w:val="none" w:sz="0" w:space="0" w:color="auto"/>
        <w:bottom w:val="none" w:sz="0" w:space="0" w:color="auto"/>
        <w:right w:val="none" w:sz="0" w:space="0" w:color="auto"/>
      </w:divBdr>
      <w:divsChild>
        <w:div w:id="980117660">
          <w:marLeft w:val="0"/>
          <w:marRight w:val="0"/>
          <w:marTop w:val="0"/>
          <w:marBottom w:val="375"/>
          <w:divBdr>
            <w:top w:val="none" w:sz="0" w:space="0" w:color="auto"/>
            <w:left w:val="none" w:sz="0" w:space="0" w:color="auto"/>
            <w:bottom w:val="single" w:sz="6" w:space="0" w:color="005494"/>
            <w:right w:val="none" w:sz="0" w:space="0" w:color="auto"/>
          </w:divBdr>
        </w:div>
        <w:div w:id="1193181082">
          <w:marLeft w:val="0"/>
          <w:marRight w:val="0"/>
          <w:marTop w:val="0"/>
          <w:marBottom w:val="300"/>
          <w:divBdr>
            <w:top w:val="none" w:sz="0" w:space="0" w:color="auto"/>
            <w:left w:val="none" w:sz="0" w:space="0" w:color="auto"/>
            <w:bottom w:val="single" w:sz="6" w:space="0" w:color="E4E4E4"/>
            <w:right w:val="none" w:sz="0" w:space="0" w:color="auto"/>
          </w:divBdr>
        </w:div>
        <w:div w:id="415249320">
          <w:marLeft w:val="0"/>
          <w:marRight w:val="0"/>
          <w:marTop w:val="0"/>
          <w:marBottom w:val="0"/>
          <w:divBdr>
            <w:top w:val="none" w:sz="0" w:space="0" w:color="auto"/>
            <w:left w:val="none" w:sz="0" w:space="0" w:color="auto"/>
            <w:bottom w:val="none" w:sz="0" w:space="0" w:color="auto"/>
            <w:right w:val="none" w:sz="0" w:space="0" w:color="auto"/>
          </w:divBdr>
          <w:divsChild>
            <w:div w:id="2089307642">
              <w:marLeft w:val="0"/>
              <w:marRight w:val="0"/>
              <w:marTop w:val="0"/>
              <w:marBottom w:val="0"/>
              <w:divBdr>
                <w:top w:val="none" w:sz="0" w:space="0" w:color="auto"/>
                <w:left w:val="none" w:sz="0" w:space="0" w:color="auto"/>
                <w:bottom w:val="none" w:sz="0" w:space="0" w:color="auto"/>
                <w:right w:val="none" w:sz="0" w:space="0" w:color="auto"/>
              </w:divBdr>
              <w:divsChild>
                <w:div w:id="346370271">
                  <w:marLeft w:val="0"/>
                  <w:marRight w:val="0"/>
                  <w:marTop w:val="0"/>
                  <w:marBottom w:val="450"/>
                  <w:divBdr>
                    <w:top w:val="none" w:sz="0" w:space="0" w:color="auto"/>
                    <w:left w:val="none" w:sz="0" w:space="0" w:color="auto"/>
                    <w:bottom w:val="none" w:sz="0" w:space="0" w:color="auto"/>
                    <w:right w:val="none" w:sz="0" w:space="0" w:color="auto"/>
                  </w:divBdr>
                  <w:divsChild>
                    <w:div w:id="2145848630">
                      <w:marLeft w:val="0"/>
                      <w:marRight w:val="0"/>
                      <w:marTop w:val="0"/>
                      <w:marBottom w:val="150"/>
                      <w:divBdr>
                        <w:top w:val="none" w:sz="0" w:space="0" w:color="auto"/>
                        <w:left w:val="none" w:sz="0" w:space="0" w:color="auto"/>
                        <w:bottom w:val="none" w:sz="0" w:space="0" w:color="auto"/>
                        <w:right w:val="none" w:sz="0" w:space="0" w:color="auto"/>
                      </w:divBdr>
                      <w:divsChild>
                        <w:div w:id="1954047150">
                          <w:marLeft w:val="0"/>
                          <w:marRight w:val="0"/>
                          <w:marTop w:val="0"/>
                          <w:marBottom w:val="0"/>
                          <w:divBdr>
                            <w:top w:val="none" w:sz="0" w:space="0" w:color="auto"/>
                            <w:left w:val="none" w:sz="0" w:space="0" w:color="auto"/>
                            <w:bottom w:val="none" w:sz="0" w:space="0" w:color="auto"/>
                            <w:right w:val="none" w:sz="0" w:space="0" w:color="auto"/>
                          </w:divBdr>
                        </w:div>
                      </w:divsChild>
                    </w:div>
                    <w:div w:id="864251916">
                      <w:marLeft w:val="0"/>
                      <w:marRight w:val="0"/>
                      <w:marTop w:val="0"/>
                      <w:marBottom w:val="0"/>
                      <w:divBdr>
                        <w:top w:val="none" w:sz="0" w:space="0" w:color="auto"/>
                        <w:left w:val="none" w:sz="0" w:space="0" w:color="auto"/>
                        <w:bottom w:val="none" w:sz="0" w:space="0" w:color="auto"/>
                        <w:right w:val="none" w:sz="0" w:space="0" w:color="auto"/>
                      </w:divBdr>
                      <w:divsChild>
                        <w:div w:id="1419325022">
                          <w:marLeft w:val="0"/>
                          <w:marRight w:val="0"/>
                          <w:marTop w:val="0"/>
                          <w:marBottom w:val="150"/>
                          <w:divBdr>
                            <w:top w:val="none" w:sz="0" w:space="0" w:color="auto"/>
                            <w:left w:val="none" w:sz="0" w:space="0" w:color="auto"/>
                            <w:bottom w:val="none" w:sz="0" w:space="0" w:color="auto"/>
                            <w:right w:val="none" w:sz="0" w:space="0" w:color="auto"/>
                          </w:divBdr>
                        </w:div>
                        <w:div w:id="24868310">
                          <w:marLeft w:val="0"/>
                          <w:marRight w:val="0"/>
                          <w:marTop w:val="0"/>
                          <w:marBottom w:val="0"/>
                          <w:divBdr>
                            <w:top w:val="none" w:sz="0" w:space="0" w:color="auto"/>
                            <w:left w:val="none" w:sz="0" w:space="0" w:color="auto"/>
                            <w:bottom w:val="none" w:sz="0" w:space="0" w:color="auto"/>
                            <w:right w:val="none" w:sz="0" w:space="0" w:color="auto"/>
                          </w:divBdr>
                          <w:divsChild>
                            <w:div w:id="422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11936">
      <w:bodyDiv w:val="1"/>
      <w:marLeft w:val="0"/>
      <w:marRight w:val="0"/>
      <w:marTop w:val="0"/>
      <w:marBottom w:val="0"/>
      <w:divBdr>
        <w:top w:val="none" w:sz="0" w:space="0" w:color="auto"/>
        <w:left w:val="none" w:sz="0" w:space="0" w:color="auto"/>
        <w:bottom w:val="none" w:sz="0" w:space="0" w:color="auto"/>
        <w:right w:val="none" w:sz="0" w:space="0" w:color="auto"/>
      </w:divBdr>
    </w:div>
    <w:div w:id="1132360988">
      <w:bodyDiv w:val="1"/>
      <w:marLeft w:val="0"/>
      <w:marRight w:val="0"/>
      <w:marTop w:val="0"/>
      <w:marBottom w:val="0"/>
      <w:divBdr>
        <w:top w:val="none" w:sz="0" w:space="0" w:color="auto"/>
        <w:left w:val="none" w:sz="0" w:space="0" w:color="auto"/>
        <w:bottom w:val="none" w:sz="0" w:space="0" w:color="auto"/>
        <w:right w:val="none" w:sz="0" w:space="0" w:color="auto"/>
      </w:divBdr>
    </w:div>
    <w:div w:id="1132478295">
      <w:bodyDiv w:val="1"/>
      <w:marLeft w:val="0"/>
      <w:marRight w:val="0"/>
      <w:marTop w:val="0"/>
      <w:marBottom w:val="0"/>
      <w:divBdr>
        <w:top w:val="none" w:sz="0" w:space="0" w:color="auto"/>
        <w:left w:val="none" w:sz="0" w:space="0" w:color="auto"/>
        <w:bottom w:val="none" w:sz="0" w:space="0" w:color="auto"/>
        <w:right w:val="none" w:sz="0" w:space="0" w:color="auto"/>
      </w:divBdr>
      <w:divsChild>
        <w:div w:id="588276498">
          <w:marLeft w:val="0"/>
          <w:marRight w:val="0"/>
          <w:marTop w:val="0"/>
          <w:marBottom w:val="0"/>
          <w:divBdr>
            <w:top w:val="none" w:sz="0" w:space="0" w:color="auto"/>
            <w:left w:val="none" w:sz="0" w:space="0" w:color="auto"/>
            <w:bottom w:val="dotted" w:sz="6" w:space="4" w:color="DDDDDD"/>
            <w:right w:val="none" w:sz="0" w:space="0" w:color="auto"/>
          </w:divBdr>
          <w:divsChild>
            <w:div w:id="29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222">
      <w:bodyDiv w:val="1"/>
      <w:marLeft w:val="0"/>
      <w:marRight w:val="0"/>
      <w:marTop w:val="0"/>
      <w:marBottom w:val="0"/>
      <w:divBdr>
        <w:top w:val="none" w:sz="0" w:space="0" w:color="auto"/>
        <w:left w:val="none" w:sz="0" w:space="0" w:color="auto"/>
        <w:bottom w:val="none" w:sz="0" w:space="0" w:color="auto"/>
        <w:right w:val="none" w:sz="0" w:space="0" w:color="auto"/>
      </w:divBdr>
      <w:divsChild>
        <w:div w:id="1947302662">
          <w:marLeft w:val="0"/>
          <w:marRight w:val="0"/>
          <w:marTop w:val="0"/>
          <w:marBottom w:val="0"/>
          <w:divBdr>
            <w:top w:val="none" w:sz="0" w:space="0" w:color="auto"/>
            <w:left w:val="none" w:sz="0" w:space="0" w:color="auto"/>
            <w:bottom w:val="dotted" w:sz="6" w:space="4" w:color="DDDDDD"/>
            <w:right w:val="none" w:sz="0" w:space="0" w:color="auto"/>
          </w:divBdr>
        </w:div>
      </w:divsChild>
    </w:div>
    <w:div w:id="1132753058">
      <w:bodyDiv w:val="1"/>
      <w:marLeft w:val="0"/>
      <w:marRight w:val="0"/>
      <w:marTop w:val="0"/>
      <w:marBottom w:val="0"/>
      <w:divBdr>
        <w:top w:val="none" w:sz="0" w:space="0" w:color="auto"/>
        <w:left w:val="none" w:sz="0" w:space="0" w:color="auto"/>
        <w:bottom w:val="none" w:sz="0" w:space="0" w:color="auto"/>
        <w:right w:val="none" w:sz="0" w:space="0" w:color="auto"/>
      </w:divBdr>
      <w:divsChild>
        <w:div w:id="446242273">
          <w:marLeft w:val="0"/>
          <w:marRight w:val="0"/>
          <w:marTop w:val="0"/>
          <w:marBottom w:val="0"/>
          <w:divBdr>
            <w:top w:val="none" w:sz="0" w:space="0" w:color="auto"/>
            <w:left w:val="none" w:sz="0" w:space="0" w:color="auto"/>
            <w:bottom w:val="none" w:sz="0" w:space="0" w:color="auto"/>
            <w:right w:val="none" w:sz="0" w:space="0" w:color="auto"/>
          </w:divBdr>
          <w:divsChild>
            <w:div w:id="1882016463">
              <w:marLeft w:val="0"/>
              <w:marRight w:val="0"/>
              <w:marTop w:val="0"/>
              <w:marBottom w:val="0"/>
              <w:divBdr>
                <w:top w:val="none" w:sz="0" w:space="0" w:color="auto"/>
                <w:left w:val="none" w:sz="0" w:space="0" w:color="auto"/>
                <w:bottom w:val="none" w:sz="0" w:space="0" w:color="auto"/>
                <w:right w:val="none" w:sz="0" w:space="0" w:color="auto"/>
              </w:divBdr>
            </w:div>
            <w:div w:id="1966934364">
              <w:marLeft w:val="0"/>
              <w:marRight w:val="150"/>
              <w:marTop w:val="0"/>
              <w:marBottom w:val="0"/>
              <w:divBdr>
                <w:top w:val="none" w:sz="0" w:space="0" w:color="auto"/>
                <w:left w:val="none" w:sz="0" w:space="0" w:color="auto"/>
                <w:bottom w:val="none" w:sz="0" w:space="0" w:color="auto"/>
                <w:right w:val="none" w:sz="0" w:space="0" w:color="auto"/>
              </w:divBdr>
            </w:div>
          </w:divsChild>
        </w:div>
        <w:div w:id="657880816">
          <w:marLeft w:val="0"/>
          <w:marRight w:val="0"/>
          <w:marTop w:val="0"/>
          <w:marBottom w:val="0"/>
          <w:divBdr>
            <w:top w:val="none" w:sz="0" w:space="0" w:color="auto"/>
            <w:left w:val="none" w:sz="0" w:space="0" w:color="auto"/>
            <w:bottom w:val="none" w:sz="0" w:space="0" w:color="auto"/>
            <w:right w:val="none" w:sz="0" w:space="0" w:color="auto"/>
          </w:divBdr>
        </w:div>
      </w:divsChild>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237">
          <w:marLeft w:val="0"/>
          <w:marRight w:val="0"/>
          <w:marTop w:val="0"/>
          <w:marBottom w:val="150"/>
          <w:divBdr>
            <w:top w:val="none" w:sz="0" w:space="0" w:color="auto"/>
            <w:left w:val="none" w:sz="0" w:space="0" w:color="auto"/>
            <w:bottom w:val="none" w:sz="0" w:space="0" w:color="auto"/>
            <w:right w:val="none" w:sz="0" w:space="0" w:color="auto"/>
          </w:divBdr>
        </w:div>
      </w:divsChild>
    </w:div>
    <w:div w:id="1132943143">
      <w:bodyDiv w:val="1"/>
      <w:marLeft w:val="0"/>
      <w:marRight w:val="0"/>
      <w:marTop w:val="0"/>
      <w:marBottom w:val="0"/>
      <w:divBdr>
        <w:top w:val="none" w:sz="0" w:space="0" w:color="auto"/>
        <w:left w:val="none" w:sz="0" w:space="0" w:color="auto"/>
        <w:bottom w:val="none" w:sz="0" w:space="0" w:color="auto"/>
        <w:right w:val="none" w:sz="0" w:space="0" w:color="auto"/>
      </w:divBdr>
    </w:div>
    <w:div w:id="1133136339">
      <w:bodyDiv w:val="1"/>
      <w:marLeft w:val="0"/>
      <w:marRight w:val="0"/>
      <w:marTop w:val="0"/>
      <w:marBottom w:val="0"/>
      <w:divBdr>
        <w:top w:val="none" w:sz="0" w:space="0" w:color="auto"/>
        <w:left w:val="none" w:sz="0" w:space="0" w:color="auto"/>
        <w:bottom w:val="none" w:sz="0" w:space="0" w:color="auto"/>
        <w:right w:val="none" w:sz="0" w:space="0" w:color="auto"/>
      </w:divBdr>
      <w:divsChild>
        <w:div w:id="84156547">
          <w:marLeft w:val="0"/>
          <w:marRight w:val="0"/>
          <w:marTop w:val="0"/>
          <w:marBottom w:val="0"/>
          <w:divBdr>
            <w:top w:val="none" w:sz="0" w:space="0" w:color="auto"/>
            <w:left w:val="none" w:sz="0" w:space="0" w:color="auto"/>
            <w:bottom w:val="dotted" w:sz="6" w:space="4" w:color="DDDDDD"/>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8185">
      <w:bodyDiv w:val="1"/>
      <w:marLeft w:val="0"/>
      <w:marRight w:val="0"/>
      <w:marTop w:val="0"/>
      <w:marBottom w:val="0"/>
      <w:divBdr>
        <w:top w:val="none" w:sz="0" w:space="0" w:color="auto"/>
        <w:left w:val="none" w:sz="0" w:space="0" w:color="auto"/>
        <w:bottom w:val="none" w:sz="0" w:space="0" w:color="auto"/>
        <w:right w:val="none" w:sz="0" w:space="0" w:color="auto"/>
      </w:divBdr>
      <w:divsChild>
        <w:div w:id="938296493">
          <w:marLeft w:val="0"/>
          <w:marRight w:val="0"/>
          <w:marTop w:val="0"/>
          <w:marBottom w:val="150"/>
          <w:divBdr>
            <w:top w:val="none" w:sz="0" w:space="0" w:color="auto"/>
            <w:left w:val="none" w:sz="0" w:space="0" w:color="auto"/>
            <w:bottom w:val="none" w:sz="0" w:space="0" w:color="auto"/>
            <w:right w:val="none" w:sz="0" w:space="0" w:color="auto"/>
          </w:divBdr>
        </w:div>
      </w:divsChild>
    </w:div>
    <w:div w:id="1133449948">
      <w:bodyDiv w:val="1"/>
      <w:marLeft w:val="0"/>
      <w:marRight w:val="0"/>
      <w:marTop w:val="0"/>
      <w:marBottom w:val="0"/>
      <w:divBdr>
        <w:top w:val="none" w:sz="0" w:space="0" w:color="auto"/>
        <w:left w:val="none" w:sz="0" w:space="0" w:color="auto"/>
        <w:bottom w:val="none" w:sz="0" w:space="0" w:color="auto"/>
        <w:right w:val="none" w:sz="0" w:space="0" w:color="auto"/>
      </w:divBdr>
    </w:div>
    <w:div w:id="1134517327">
      <w:bodyDiv w:val="1"/>
      <w:marLeft w:val="0"/>
      <w:marRight w:val="0"/>
      <w:marTop w:val="0"/>
      <w:marBottom w:val="0"/>
      <w:divBdr>
        <w:top w:val="none" w:sz="0" w:space="0" w:color="auto"/>
        <w:left w:val="none" w:sz="0" w:space="0" w:color="auto"/>
        <w:bottom w:val="none" w:sz="0" w:space="0" w:color="auto"/>
        <w:right w:val="none" w:sz="0" w:space="0" w:color="auto"/>
      </w:divBdr>
      <w:divsChild>
        <w:div w:id="420494517">
          <w:marLeft w:val="0"/>
          <w:marRight w:val="0"/>
          <w:marTop w:val="0"/>
          <w:marBottom w:val="150"/>
          <w:divBdr>
            <w:top w:val="none" w:sz="0" w:space="0" w:color="auto"/>
            <w:left w:val="none" w:sz="0" w:space="0" w:color="auto"/>
            <w:bottom w:val="none" w:sz="0" w:space="0" w:color="auto"/>
            <w:right w:val="none" w:sz="0" w:space="0" w:color="auto"/>
          </w:divBdr>
          <w:divsChild>
            <w:div w:id="328482444">
              <w:marLeft w:val="0"/>
              <w:marRight w:val="0"/>
              <w:marTop w:val="0"/>
              <w:marBottom w:val="0"/>
              <w:divBdr>
                <w:top w:val="none" w:sz="0" w:space="0" w:color="auto"/>
                <w:left w:val="none" w:sz="0" w:space="0" w:color="auto"/>
                <w:bottom w:val="none" w:sz="0" w:space="0" w:color="auto"/>
                <w:right w:val="none" w:sz="0" w:space="0" w:color="auto"/>
              </w:divBdr>
              <w:divsChild>
                <w:div w:id="75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86">
          <w:marLeft w:val="0"/>
          <w:marRight w:val="0"/>
          <w:marTop w:val="0"/>
          <w:marBottom w:val="0"/>
          <w:divBdr>
            <w:top w:val="none" w:sz="0" w:space="0" w:color="auto"/>
            <w:left w:val="none" w:sz="0" w:space="0" w:color="auto"/>
            <w:bottom w:val="none" w:sz="0" w:space="0" w:color="auto"/>
            <w:right w:val="none" w:sz="0" w:space="0" w:color="auto"/>
          </w:divBdr>
          <w:divsChild>
            <w:div w:id="2094815489">
              <w:marLeft w:val="0"/>
              <w:marRight w:val="0"/>
              <w:marTop w:val="0"/>
              <w:marBottom w:val="150"/>
              <w:divBdr>
                <w:top w:val="none" w:sz="0" w:space="0" w:color="auto"/>
                <w:left w:val="none" w:sz="0" w:space="0" w:color="auto"/>
                <w:bottom w:val="none" w:sz="0" w:space="0" w:color="auto"/>
                <w:right w:val="none" w:sz="0" w:space="0" w:color="auto"/>
              </w:divBdr>
            </w:div>
            <w:div w:id="26218862">
              <w:marLeft w:val="0"/>
              <w:marRight w:val="0"/>
              <w:marTop w:val="0"/>
              <w:marBottom w:val="0"/>
              <w:divBdr>
                <w:top w:val="none" w:sz="0" w:space="0" w:color="auto"/>
                <w:left w:val="none" w:sz="0" w:space="0" w:color="auto"/>
                <w:bottom w:val="none" w:sz="0" w:space="0" w:color="auto"/>
                <w:right w:val="none" w:sz="0" w:space="0" w:color="auto"/>
              </w:divBdr>
              <w:divsChild>
                <w:div w:id="1889609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4568673">
      <w:bodyDiv w:val="1"/>
      <w:marLeft w:val="0"/>
      <w:marRight w:val="0"/>
      <w:marTop w:val="0"/>
      <w:marBottom w:val="0"/>
      <w:divBdr>
        <w:top w:val="none" w:sz="0" w:space="0" w:color="auto"/>
        <w:left w:val="none" w:sz="0" w:space="0" w:color="auto"/>
        <w:bottom w:val="none" w:sz="0" w:space="0" w:color="auto"/>
        <w:right w:val="none" w:sz="0" w:space="0" w:color="auto"/>
      </w:divBdr>
      <w:divsChild>
        <w:div w:id="1172917442">
          <w:marLeft w:val="0"/>
          <w:marRight w:val="0"/>
          <w:marTop w:val="0"/>
          <w:marBottom w:val="0"/>
          <w:divBdr>
            <w:top w:val="none" w:sz="0" w:space="0" w:color="auto"/>
            <w:left w:val="none" w:sz="0" w:space="0" w:color="auto"/>
            <w:bottom w:val="none" w:sz="0" w:space="0" w:color="auto"/>
            <w:right w:val="none" w:sz="0" w:space="0" w:color="auto"/>
          </w:divBdr>
          <w:divsChild>
            <w:div w:id="2041851719">
              <w:marLeft w:val="0"/>
              <w:marRight w:val="0"/>
              <w:marTop w:val="0"/>
              <w:marBottom w:val="0"/>
              <w:divBdr>
                <w:top w:val="none" w:sz="0" w:space="0" w:color="auto"/>
                <w:left w:val="none" w:sz="0" w:space="0" w:color="auto"/>
                <w:bottom w:val="none" w:sz="0" w:space="0" w:color="auto"/>
                <w:right w:val="none" w:sz="0" w:space="0" w:color="auto"/>
              </w:divBdr>
              <w:divsChild>
                <w:div w:id="126557913">
                  <w:marLeft w:val="0"/>
                  <w:marRight w:val="0"/>
                  <w:marTop w:val="0"/>
                  <w:marBottom w:val="0"/>
                  <w:divBdr>
                    <w:top w:val="none" w:sz="0" w:space="0" w:color="auto"/>
                    <w:left w:val="none" w:sz="0" w:space="0" w:color="auto"/>
                    <w:bottom w:val="none" w:sz="0" w:space="0" w:color="auto"/>
                    <w:right w:val="none" w:sz="0" w:space="0" w:color="auto"/>
                  </w:divBdr>
                  <w:divsChild>
                    <w:div w:id="582883593">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sChild>
                            <w:div w:id="992443507">
                              <w:marLeft w:val="0"/>
                              <w:marRight w:val="0"/>
                              <w:marTop w:val="0"/>
                              <w:marBottom w:val="0"/>
                              <w:divBdr>
                                <w:top w:val="none" w:sz="0" w:space="0" w:color="auto"/>
                                <w:left w:val="none" w:sz="0" w:space="0" w:color="auto"/>
                                <w:bottom w:val="none" w:sz="0" w:space="0" w:color="auto"/>
                                <w:right w:val="none" w:sz="0" w:space="0" w:color="auto"/>
                              </w:divBdr>
                              <w:divsChild>
                                <w:div w:id="885214235">
                                  <w:marLeft w:val="0"/>
                                  <w:marRight w:val="0"/>
                                  <w:marTop w:val="0"/>
                                  <w:marBottom w:val="0"/>
                                  <w:divBdr>
                                    <w:top w:val="none" w:sz="0" w:space="0" w:color="auto"/>
                                    <w:left w:val="none" w:sz="0" w:space="0" w:color="auto"/>
                                    <w:bottom w:val="none" w:sz="0" w:space="0" w:color="auto"/>
                                    <w:right w:val="none" w:sz="0" w:space="0" w:color="auto"/>
                                  </w:divBdr>
                                  <w:divsChild>
                                    <w:div w:id="1755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715949">
      <w:bodyDiv w:val="1"/>
      <w:marLeft w:val="0"/>
      <w:marRight w:val="0"/>
      <w:marTop w:val="0"/>
      <w:marBottom w:val="0"/>
      <w:divBdr>
        <w:top w:val="none" w:sz="0" w:space="0" w:color="auto"/>
        <w:left w:val="none" w:sz="0" w:space="0" w:color="auto"/>
        <w:bottom w:val="none" w:sz="0" w:space="0" w:color="auto"/>
        <w:right w:val="none" w:sz="0" w:space="0" w:color="auto"/>
      </w:divBdr>
      <w:divsChild>
        <w:div w:id="129905817">
          <w:marLeft w:val="0"/>
          <w:marRight w:val="0"/>
          <w:marTop w:val="0"/>
          <w:marBottom w:val="150"/>
          <w:divBdr>
            <w:top w:val="none" w:sz="0" w:space="0" w:color="auto"/>
            <w:left w:val="none" w:sz="0" w:space="0" w:color="auto"/>
            <w:bottom w:val="none" w:sz="0" w:space="0" w:color="auto"/>
            <w:right w:val="none" w:sz="0" w:space="0" w:color="auto"/>
          </w:divBdr>
        </w:div>
        <w:div w:id="1525171006">
          <w:marLeft w:val="0"/>
          <w:marRight w:val="0"/>
          <w:marTop w:val="225"/>
          <w:marBottom w:val="225"/>
          <w:divBdr>
            <w:top w:val="none" w:sz="0" w:space="0" w:color="auto"/>
            <w:left w:val="none" w:sz="0" w:space="0" w:color="auto"/>
            <w:bottom w:val="none" w:sz="0" w:space="0" w:color="auto"/>
            <w:right w:val="none" w:sz="0" w:space="0" w:color="auto"/>
          </w:divBdr>
        </w:div>
      </w:divsChild>
    </w:div>
    <w:div w:id="1134910664">
      <w:bodyDiv w:val="1"/>
      <w:marLeft w:val="0"/>
      <w:marRight w:val="0"/>
      <w:marTop w:val="0"/>
      <w:marBottom w:val="0"/>
      <w:divBdr>
        <w:top w:val="none" w:sz="0" w:space="0" w:color="auto"/>
        <w:left w:val="none" w:sz="0" w:space="0" w:color="auto"/>
        <w:bottom w:val="none" w:sz="0" w:space="0" w:color="auto"/>
        <w:right w:val="none" w:sz="0" w:space="0" w:color="auto"/>
      </w:divBdr>
      <w:divsChild>
        <w:div w:id="992684800">
          <w:marLeft w:val="0"/>
          <w:marRight w:val="0"/>
          <w:marTop w:val="0"/>
          <w:marBottom w:val="150"/>
          <w:divBdr>
            <w:top w:val="none" w:sz="0" w:space="0" w:color="auto"/>
            <w:left w:val="none" w:sz="0" w:space="0" w:color="auto"/>
            <w:bottom w:val="none" w:sz="0" w:space="0" w:color="auto"/>
            <w:right w:val="none" w:sz="0" w:space="0" w:color="auto"/>
          </w:divBdr>
        </w:div>
      </w:divsChild>
    </w:div>
    <w:div w:id="1135222510">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150"/>
          <w:divBdr>
            <w:top w:val="none" w:sz="0" w:space="0" w:color="auto"/>
            <w:left w:val="none" w:sz="0" w:space="0" w:color="auto"/>
            <w:bottom w:val="none" w:sz="0" w:space="0" w:color="auto"/>
            <w:right w:val="none" w:sz="0" w:space="0" w:color="auto"/>
          </w:divBdr>
        </w:div>
      </w:divsChild>
    </w:div>
    <w:div w:id="11352229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685">
          <w:marLeft w:val="0"/>
          <w:marRight w:val="0"/>
          <w:marTop w:val="0"/>
          <w:marBottom w:val="150"/>
          <w:divBdr>
            <w:top w:val="none" w:sz="0" w:space="0" w:color="auto"/>
            <w:left w:val="none" w:sz="0" w:space="0" w:color="auto"/>
            <w:bottom w:val="none" w:sz="0" w:space="0" w:color="auto"/>
            <w:right w:val="none" w:sz="0" w:space="0" w:color="auto"/>
          </w:divBdr>
          <w:divsChild>
            <w:div w:id="1283654008">
              <w:marLeft w:val="0"/>
              <w:marRight w:val="0"/>
              <w:marTop w:val="0"/>
              <w:marBottom w:val="0"/>
              <w:divBdr>
                <w:top w:val="none" w:sz="0" w:space="0" w:color="auto"/>
                <w:left w:val="none" w:sz="0" w:space="0" w:color="auto"/>
                <w:bottom w:val="none" w:sz="0" w:space="0" w:color="auto"/>
                <w:right w:val="none" w:sz="0" w:space="0" w:color="auto"/>
              </w:divBdr>
            </w:div>
          </w:divsChild>
        </w:div>
        <w:div w:id="526988517">
          <w:marLeft w:val="0"/>
          <w:marRight w:val="0"/>
          <w:marTop w:val="0"/>
          <w:marBottom w:val="0"/>
          <w:divBdr>
            <w:top w:val="none" w:sz="0" w:space="0" w:color="auto"/>
            <w:left w:val="none" w:sz="0" w:space="0" w:color="auto"/>
            <w:bottom w:val="none" w:sz="0" w:space="0" w:color="auto"/>
            <w:right w:val="none" w:sz="0" w:space="0" w:color="auto"/>
          </w:divBdr>
          <w:divsChild>
            <w:div w:id="372579522">
              <w:marLeft w:val="0"/>
              <w:marRight w:val="0"/>
              <w:marTop w:val="0"/>
              <w:marBottom w:val="150"/>
              <w:divBdr>
                <w:top w:val="none" w:sz="0" w:space="0" w:color="auto"/>
                <w:left w:val="none" w:sz="0" w:space="0" w:color="auto"/>
                <w:bottom w:val="none" w:sz="0" w:space="0" w:color="auto"/>
                <w:right w:val="none" w:sz="0" w:space="0" w:color="auto"/>
              </w:divBdr>
            </w:div>
            <w:div w:id="1544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8">
      <w:bodyDiv w:val="1"/>
      <w:marLeft w:val="0"/>
      <w:marRight w:val="0"/>
      <w:marTop w:val="0"/>
      <w:marBottom w:val="0"/>
      <w:divBdr>
        <w:top w:val="none" w:sz="0" w:space="0" w:color="auto"/>
        <w:left w:val="none" w:sz="0" w:space="0" w:color="auto"/>
        <w:bottom w:val="none" w:sz="0" w:space="0" w:color="auto"/>
        <w:right w:val="none" w:sz="0" w:space="0" w:color="auto"/>
      </w:divBdr>
      <w:divsChild>
        <w:div w:id="1845053990">
          <w:marLeft w:val="0"/>
          <w:marRight w:val="0"/>
          <w:marTop w:val="0"/>
          <w:marBottom w:val="0"/>
          <w:divBdr>
            <w:top w:val="none" w:sz="0" w:space="0" w:color="auto"/>
            <w:left w:val="none" w:sz="0" w:space="0" w:color="auto"/>
            <w:bottom w:val="none" w:sz="0" w:space="0" w:color="auto"/>
            <w:right w:val="none" w:sz="0" w:space="0" w:color="auto"/>
          </w:divBdr>
          <w:divsChild>
            <w:div w:id="317614190">
              <w:marLeft w:val="0"/>
              <w:marRight w:val="0"/>
              <w:marTop w:val="0"/>
              <w:marBottom w:val="0"/>
              <w:divBdr>
                <w:top w:val="none" w:sz="0" w:space="0" w:color="auto"/>
                <w:left w:val="none" w:sz="0" w:space="0" w:color="auto"/>
                <w:bottom w:val="none" w:sz="0" w:space="0" w:color="auto"/>
                <w:right w:val="none" w:sz="0" w:space="0" w:color="auto"/>
              </w:divBdr>
              <w:divsChild>
                <w:div w:id="1072199285">
                  <w:marLeft w:val="0"/>
                  <w:marRight w:val="0"/>
                  <w:marTop w:val="0"/>
                  <w:marBottom w:val="0"/>
                  <w:divBdr>
                    <w:top w:val="none" w:sz="0" w:space="0" w:color="auto"/>
                    <w:left w:val="none" w:sz="0" w:space="0" w:color="auto"/>
                    <w:bottom w:val="none" w:sz="0" w:space="0" w:color="auto"/>
                    <w:right w:val="none" w:sz="0" w:space="0" w:color="auto"/>
                  </w:divBdr>
                  <w:divsChild>
                    <w:div w:id="1884318843">
                      <w:marLeft w:val="0"/>
                      <w:marRight w:val="0"/>
                      <w:marTop w:val="0"/>
                      <w:marBottom w:val="0"/>
                      <w:divBdr>
                        <w:top w:val="none" w:sz="0" w:space="0" w:color="auto"/>
                        <w:left w:val="none" w:sz="0" w:space="0" w:color="auto"/>
                        <w:bottom w:val="none" w:sz="0" w:space="0" w:color="auto"/>
                        <w:right w:val="none" w:sz="0" w:space="0" w:color="auto"/>
                      </w:divBdr>
                      <w:divsChild>
                        <w:div w:id="1777629362">
                          <w:marLeft w:val="0"/>
                          <w:marRight w:val="0"/>
                          <w:marTop w:val="0"/>
                          <w:marBottom w:val="0"/>
                          <w:divBdr>
                            <w:top w:val="none" w:sz="0" w:space="0" w:color="auto"/>
                            <w:left w:val="none" w:sz="0" w:space="0" w:color="auto"/>
                            <w:bottom w:val="none" w:sz="0" w:space="0" w:color="auto"/>
                            <w:right w:val="none" w:sz="0" w:space="0" w:color="auto"/>
                          </w:divBdr>
                          <w:divsChild>
                            <w:div w:id="1666281876">
                              <w:marLeft w:val="0"/>
                              <w:marRight w:val="0"/>
                              <w:marTop w:val="0"/>
                              <w:marBottom w:val="0"/>
                              <w:divBdr>
                                <w:top w:val="none" w:sz="0" w:space="0" w:color="auto"/>
                                <w:left w:val="none" w:sz="0" w:space="0" w:color="auto"/>
                                <w:bottom w:val="none" w:sz="0" w:space="0" w:color="auto"/>
                                <w:right w:val="none" w:sz="0" w:space="0" w:color="auto"/>
                              </w:divBdr>
                              <w:divsChild>
                                <w:div w:id="390691811">
                                  <w:marLeft w:val="0"/>
                                  <w:marRight w:val="0"/>
                                  <w:marTop w:val="0"/>
                                  <w:marBottom w:val="0"/>
                                  <w:divBdr>
                                    <w:top w:val="none" w:sz="0" w:space="0" w:color="auto"/>
                                    <w:left w:val="none" w:sz="0" w:space="0" w:color="auto"/>
                                    <w:bottom w:val="none" w:sz="0" w:space="0" w:color="auto"/>
                                    <w:right w:val="none" w:sz="0" w:space="0" w:color="auto"/>
                                  </w:divBdr>
                                </w:div>
                                <w:div w:id="152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27">
      <w:bodyDiv w:val="1"/>
      <w:marLeft w:val="0"/>
      <w:marRight w:val="0"/>
      <w:marTop w:val="0"/>
      <w:marBottom w:val="0"/>
      <w:divBdr>
        <w:top w:val="none" w:sz="0" w:space="0" w:color="auto"/>
        <w:left w:val="none" w:sz="0" w:space="0" w:color="auto"/>
        <w:bottom w:val="none" w:sz="0" w:space="0" w:color="auto"/>
        <w:right w:val="none" w:sz="0" w:space="0" w:color="auto"/>
      </w:divBdr>
      <w:divsChild>
        <w:div w:id="63183889">
          <w:marLeft w:val="0"/>
          <w:marRight w:val="0"/>
          <w:marTop w:val="0"/>
          <w:marBottom w:val="0"/>
          <w:divBdr>
            <w:top w:val="none" w:sz="0" w:space="0" w:color="auto"/>
            <w:left w:val="none" w:sz="0" w:space="0" w:color="auto"/>
            <w:bottom w:val="none" w:sz="0" w:space="0" w:color="auto"/>
            <w:right w:val="none" w:sz="0" w:space="0" w:color="auto"/>
          </w:divBdr>
          <w:divsChild>
            <w:div w:id="610629700">
              <w:marLeft w:val="0"/>
              <w:marRight w:val="0"/>
              <w:marTop w:val="0"/>
              <w:marBottom w:val="0"/>
              <w:divBdr>
                <w:top w:val="none" w:sz="0" w:space="0" w:color="auto"/>
                <w:left w:val="none" w:sz="0" w:space="0" w:color="auto"/>
                <w:bottom w:val="none" w:sz="0" w:space="0" w:color="auto"/>
                <w:right w:val="none" w:sz="0" w:space="0" w:color="auto"/>
              </w:divBdr>
              <w:divsChild>
                <w:div w:id="190387576">
                  <w:marLeft w:val="0"/>
                  <w:marRight w:val="0"/>
                  <w:marTop w:val="0"/>
                  <w:marBottom w:val="0"/>
                  <w:divBdr>
                    <w:top w:val="none" w:sz="0" w:space="0" w:color="auto"/>
                    <w:left w:val="none" w:sz="0" w:space="0" w:color="auto"/>
                    <w:bottom w:val="none" w:sz="0" w:space="0" w:color="auto"/>
                    <w:right w:val="none" w:sz="0" w:space="0" w:color="auto"/>
                  </w:divBdr>
                  <w:divsChild>
                    <w:div w:id="2002737889">
                      <w:marLeft w:val="0"/>
                      <w:marRight w:val="0"/>
                      <w:marTop w:val="0"/>
                      <w:marBottom w:val="0"/>
                      <w:divBdr>
                        <w:top w:val="none" w:sz="0" w:space="0" w:color="auto"/>
                        <w:left w:val="none" w:sz="0" w:space="0" w:color="auto"/>
                        <w:bottom w:val="none" w:sz="0" w:space="0" w:color="auto"/>
                        <w:right w:val="none" w:sz="0" w:space="0" w:color="auto"/>
                      </w:divBdr>
                      <w:divsChild>
                        <w:div w:id="1752892473">
                          <w:marLeft w:val="0"/>
                          <w:marRight w:val="0"/>
                          <w:marTop w:val="0"/>
                          <w:marBottom w:val="0"/>
                          <w:divBdr>
                            <w:top w:val="none" w:sz="0" w:space="0" w:color="auto"/>
                            <w:left w:val="none" w:sz="0" w:space="0" w:color="auto"/>
                            <w:bottom w:val="none" w:sz="0" w:space="0" w:color="auto"/>
                            <w:right w:val="none" w:sz="0" w:space="0" w:color="auto"/>
                          </w:divBdr>
                          <w:divsChild>
                            <w:div w:id="1231421870">
                              <w:marLeft w:val="0"/>
                              <w:marRight w:val="0"/>
                              <w:marTop w:val="0"/>
                              <w:marBottom w:val="0"/>
                              <w:divBdr>
                                <w:top w:val="none" w:sz="0" w:space="0" w:color="auto"/>
                                <w:left w:val="none" w:sz="0" w:space="0" w:color="auto"/>
                                <w:bottom w:val="none" w:sz="0" w:space="0" w:color="auto"/>
                                <w:right w:val="none" w:sz="0" w:space="0" w:color="auto"/>
                              </w:divBdr>
                              <w:divsChild>
                                <w:div w:id="1764035783">
                                  <w:marLeft w:val="0"/>
                                  <w:marRight w:val="0"/>
                                  <w:marTop w:val="0"/>
                                  <w:marBottom w:val="0"/>
                                  <w:divBdr>
                                    <w:top w:val="none" w:sz="0" w:space="0" w:color="auto"/>
                                    <w:left w:val="none" w:sz="0" w:space="0" w:color="auto"/>
                                    <w:bottom w:val="none" w:sz="0" w:space="0" w:color="auto"/>
                                    <w:right w:val="none" w:sz="0" w:space="0" w:color="auto"/>
                                  </w:divBdr>
                                  <w:divsChild>
                                    <w:div w:id="1680540375">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9084">
      <w:bodyDiv w:val="1"/>
      <w:marLeft w:val="0"/>
      <w:marRight w:val="0"/>
      <w:marTop w:val="0"/>
      <w:marBottom w:val="0"/>
      <w:divBdr>
        <w:top w:val="none" w:sz="0" w:space="0" w:color="auto"/>
        <w:left w:val="none" w:sz="0" w:space="0" w:color="auto"/>
        <w:bottom w:val="none" w:sz="0" w:space="0" w:color="auto"/>
        <w:right w:val="none" w:sz="0" w:space="0" w:color="auto"/>
      </w:divBdr>
    </w:div>
    <w:div w:id="1136336109">
      <w:bodyDiv w:val="1"/>
      <w:marLeft w:val="0"/>
      <w:marRight w:val="0"/>
      <w:marTop w:val="0"/>
      <w:marBottom w:val="0"/>
      <w:divBdr>
        <w:top w:val="none" w:sz="0" w:space="0" w:color="auto"/>
        <w:left w:val="none" w:sz="0" w:space="0" w:color="auto"/>
        <w:bottom w:val="none" w:sz="0" w:space="0" w:color="auto"/>
        <w:right w:val="none" w:sz="0" w:space="0" w:color="auto"/>
      </w:divBdr>
    </w:div>
    <w:div w:id="1136945718">
      <w:bodyDiv w:val="1"/>
      <w:marLeft w:val="0"/>
      <w:marRight w:val="0"/>
      <w:marTop w:val="0"/>
      <w:marBottom w:val="0"/>
      <w:divBdr>
        <w:top w:val="none" w:sz="0" w:space="0" w:color="auto"/>
        <w:left w:val="none" w:sz="0" w:space="0" w:color="auto"/>
        <w:bottom w:val="none" w:sz="0" w:space="0" w:color="auto"/>
        <w:right w:val="none" w:sz="0" w:space="0" w:color="auto"/>
      </w:divBdr>
      <w:divsChild>
        <w:div w:id="510221416">
          <w:marLeft w:val="0"/>
          <w:marRight w:val="0"/>
          <w:marTop w:val="0"/>
          <w:marBottom w:val="0"/>
          <w:divBdr>
            <w:top w:val="none" w:sz="0" w:space="0" w:color="auto"/>
            <w:left w:val="none" w:sz="0" w:space="0" w:color="auto"/>
            <w:bottom w:val="none" w:sz="0" w:space="0" w:color="auto"/>
            <w:right w:val="none" w:sz="0" w:space="0" w:color="auto"/>
          </w:divBdr>
        </w:div>
        <w:div w:id="2043241064">
          <w:marLeft w:val="0"/>
          <w:marRight w:val="0"/>
          <w:marTop w:val="0"/>
          <w:marBottom w:val="0"/>
          <w:divBdr>
            <w:top w:val="none" w:sz="0" w:space="0" w:color="auto"/>
            <w:left w:val="none" w:sz="0" w:space="0" w:color="auto"/>
            <w:bottom w:val="none" w:sz="0" w:space="0" w:color="auto"/>
            <w:right w:val="none" w:sz="0" w:space="0" w:color="auto"/>
          </w:divBdr>
          <w:divsChild>
            <w:div w:id="385881254">
              <w:marLeft w:val="0"/>
              <w:marRight w:val="0"/>
              <w:marTop w:val="0"/>
              <w:marBottom w:val="0"/>
              <w:divBdr>
                <w:top w:val="none" w:sz="0" w:space="0" w:color="auto"/>
                <w:left w:val="none" w:sz="0" w:space="0" w:color="auto"/>
                <w:bottom w:val="none" w:sz="0" w:space="0" w:color="auto"/>
                <w:right w:val="none" w:sz="0" w:space="0" w:color="auto"/>
              </w:divBdr>
            </w:div>
            <w:div w:id="996769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064784">
      <w:bodyDiv w:val="1"/>
      <w:marLeft w:val="0"/>
      <w:marRight w:val="0"/>
      <w:marTop w:val="0"/>
      <w:marBottom w:val="0"/>
      <w:divBdr>
        <w:top w:val="none" w:sz="0" w:space="0" w:color="auto"/>
        <w:left w:val="none" w:sz="0" w:space="0" w:color="auto"/>
        <w:bottom w:val="none" w:sz="0" w:space="0" w:color="auto"/>
        <w:right w:val="none" w:sz="0" w:space="0" w:color="auto"/>
      </w:divBdr>
      <w:divsChild>
        <w:div w:id="176964664">
          <w:marLeft w:val="0"/>
          <w:marRight w:val="0"/>
          <w:marTop w:val="0"/>
          <w:marBottom w:val="150"/>
          <w:divBdr>
            <w:top w:val="none" w:sz="0" w:space="0" w:color="auto"/>
            <w:left w:val="none" w:sz="0" w:space="0" w:color="auto"/>
            <w:bottom w:val="none" w:sz="0" w:space="0" w:color="auto"/>
            <w:right w:val="none" w:sz="0" w:space="0" w:color="auto"/>
          </w:divBdr>
        </w:div>
      </w:divsChild>
    </w:div>
    <w:div w:id="1137601266">
      <w:bodyDiv w:val="1"/>
      <w:marLeft w:val="0"/>
      <w:marRight w:val="0"/>
      <w:marTop w:val="0"/>
      <w:marBottom w:val="0"/>
      <w:divBdr>
        <w:top w:val="none" w:sz="0" w:space="0" w:color="auto"/>
        <w:left w:val="none" w:sz="0" w:space="0" w:color="auto"/>
        <w:bottom w:val="none" w:sz="0" w:space="0" w:color="auto"/>
        <w:right w:val="none" w:sz="0" w:space="0" w:color="auto"/>
      </w:divBdr>
      <w:divsChild>
        <w:div w:id="1294290095">
          <w:marLeft w:val="0"/>
          <w:marRight w:val="0"/>
          <w:marTop w:val="300"/>
          <w:marBottom w:val="0"/>
          <w:divBdr>
            <w:top w:val="none" w:sz="0" w:space="0" w:color="auto"/>
            <w:left w:val="none" w:sz="0" w:space="0" w:color="auto"/>
            <w:bottom w:val="none" w:sz="0" w:space="0" w:color="auto"/>
            <w:right w:val="none" w:sz="0" w:space="0" w:color="auto"/>
          </w:divBdr>
        </w:div>
      </w:divsChild>
    </w:div>
    <w:div w:id="1137650510">
      <w:bodyDiv w:val="1"/>
      <w:marLeft w:val="0"/>
      <w:marRight w:val="0"/>
      <w:marTop w:val="0"/>
      <w:marBottom w:val="0"/>
      <w:divBdr>
        <w:top w:val="none" w:sz="0" w:space="0" w:color="auto"/>
        <w:left w:val="none" w:sz="0" w:space="0" w:color="auto"/>
        <w:bottom w:val="none" w:sz="0" w:space="0" w:color="auto"/>
        <w:right w:val="none" w:sz="0" w:space="0" w:color="auto"/>
      </w:divBdr>
    </w:div>
    <w:div w:id="1137911970">
      <w:bodyDiv w:val="1"/>
      <w:marLeft w:val="0"/>
      <w:marRight w:val="0"/>
      <w:marTop w:val="0"/>
      <w:marBottom w:val="0"/>
      <w:divBdr>
        <w:top w:val="none" w:sz="0" w:space="0" w:color="auto"/>
        <w:left w:val="none" w:sz="0" w:space="0" w:color="auto"/>
        <w:bottom w:val="none" w:sz="0" w:space="0" w:color="auto"/>
        <w:right w:val="none" w:sz="0" w:space="0" w:color="auto"/>
      </w:divBdr>
    </w:div>
    <w:div w:id="1138034818">
      <w:bodyDiv w:val="1"/>
      <w:marLeft w:val="0"/>
      <w:marRight w:val="0"/>
      <w:marTop w:val="0"/>
      <w:marBottom w:val="0"/>
      <w:divBdr>
        <w:top w:val="none" w:sz="0" w:space="0" w:color="auto"/>
        <w:left w:val="none" w:sz="0" w:space="0" w:color="auto"/>
        <w:bottom w:val="none" w:sz="0" w:space="0" w:color="auto"/>
        <w:right w:val="none" w:sz="0" w:space="0" w:color="auto"/>
      </w:divBdr>
    </w:div>
    <w:div w:id="1138570158">
      <w:bodyDiv w:val="1"/>
      <w:marLeft w:val="0"/>
      <w:marRight w:val="0"/>
      <w:marTop w:val="0"/>
      <w:marBottom w:val="0"/>
      <w:divBdr>
        <w:top w:val="none" w:sz="0" w:space="0" w:color="auto"/>
        <w:left w:val="none" w:sz="0" w:space="0" w:color="auto"/>
        <w:bottom w:val="none" w:sz="0" w:space="0" w:color="auto"/>
        <w:right w:val="none" w:sz="0" w:space="0" w:color="auto"/>
      </w:divBdr>
      <w:divsChild>
        <w:div w:id="271935190">
          <w:marLeft w:val="0"/>
          <w:marRight w:val="0"/>
          <w:marTop w:val="0"/>
          <w:marBottom w:val="0"/>
          <w:divBdr>
            <w:top w:val="none" w:sz="0" w:space="0" w:color="auto"/>
            <w:left w:val="none" w:sz="0" w:space="0" w:color="auto"/>
            <w:bottom w:val="none" w:sz="0" w:space="0" w:color="auto"/>
            <w:right w:val="none" w:sz="0" w:space="0" w:color="auto"/>
          </w:divBdr>
          <w:divsChild>
            <w:div w:id="621770120">
              <w:marLeft w:val="0"/>
              <w:marRight w:val="0"/>
              <w:marTop w:val="0"/>
              <w:marBottom w:val="300"/>
              <w:divBdr>
                <w:top w:val="none" w:sz="0" w:space="0" w:color="auto"/>
                <w:left w:val="none" w:sz="0" w:space="0" w:color="auto"/>
                <w:bottom w:val="none" w:sz="0" w:space="0" w:color="auto"/>
                <w:right w:val="none" w:sz="0" w:space="0" w:color="auto"/>
              </w:divBdr>
              <w:divsChild>
                <w:div w:id="1866138275">
                  <w:marLeft w:val="0"/>
                  <w:marRight w:val="0"/>
                  <w:marTop w:val="0"/>
                  <w:marBottom w:val="150"/>
                  <w:divBdr>
                    <w:top w:val="none" w:sz="0" w:space="0" w:color="auto"/>
                    <w:left w:val="none" w:sz="0" w:space="0" w:color="auto"/>
                    <w:bottom w:val="single" w:sz="6" w:space="8" w:color="E5E5E5"/>
                    <w:right w:val="none" w:sz="0" w:space="0" w:color="auto"/>
                  </w:divBdr>
                  <w:divsChild>
                    <w:div w:id="5993409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3776">
      <w:bodyDiv w:val="1"/>
      <w:marLeft w:val="0"/>
      <w:marRight w:val="0"/>
      <w:marTop w:val="0"/>
      <w:marBottom w:val="0"/>
      <w:divBdr>
        <w:top w:val="none" w:sz="0" w:space="0" w:color="auto"/>
        <w:left w:val="none" w:sz="0" w:space="0" w:color="auto"/>
        <w:bottom w:val="none" w:sz="0" w:space="0" w:color="auto"/>
        <w:right w:val="none" w:sz="0" w:space="0" w:color="auto"/>
      </w:divBdr>
    </w:div>
    <w:div w:id="1138651296">
      <w:bodyDiv w:val="1"/>
      <w:marLeft w:val="0"/>
      <w:marRight w:val="0"/>
      <w:marTop w:val="0"/>
      <w:marBottom w:val="0"/>
      <w:divBdr>
        <w:top w:val="none" w:sz="0" w:space="0" w:color="auto"/>
        <w:left w:val="none" w:sz="0" w:space="0" w:color="auto"/>
        <w:bottom w:val="none" w:sz="0" w:space="0" w:color="auto"/>
        <w:right w:val="none" w:sz="0" w:space="0" w:color="auto"/>
      </w:divBdr>
      <w:divsChild>
        <w:div w:id="523131092">
          <w:marLeft w:val="0"/>
          <w:marRight w:val="0"/>
          <w:marTop w:val="0"/>
          <w:marBottom w:val="150"/>
          <w:divBdr>
            <w:top w:val="none" w:sz="0" w:space="0" w:color="auto"/>
            <w:left w:val="none" w:sz="0" w:space="0" w:color="auto"/>
            <w:bottom w:val="none" w:sz="0" w:space="0" w:color="auto"/>
            <w:right w:val="none" w:sz="0" w:space="0" w:color="auto"/>
          </w:divBdr>
        </w:div>
        <w:div w:id="628975318">
          <w:marLeft w:val="0"/>
          <w:marRight w:val="0"/>
          <w:marTop w:val="0"/>
          <w:marBottom w:val="0"/>
          <w:divBdr>
            <w:top w:val="none" w:sz="0" w:space="0" w:color="auto"/>
            <w:left w:val="none" w:sz="0" w:space="0" w:color="auto"/>
            <w:bottom w:val="none" w:sz="0" w:space="0" w:color="auto"/>
            <w:right w:val="none" w:sz="0" w:space="0" w:color="auto"/>
          </w:divBdr>
        </w:div>
      </w:divsChild>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139031892">
      <w:bodyDiv w:val="1"/>
      <w:marLeft w:val="0"/>
      <w:marRight w:val="0"/>
      <w:marTop w:val="0"/>
      <w:marBottom w:val="0"/>
      <w:divBdr>
        <w:top w:val="none" w:sz="0" w:space="0" w:color="auto"/>
        <w:left w:val="none" w:sz="0" w:space="0" w:color="auto"/>
        <w:bottom w:val="none" w:sz="0" w:space="0" w:color="auto"/>
        <w:right w:val="none" w:sz="0" w:space="0" w:color="auto"/>
      </w:divBdr>
    </w:div>
    <w:div w:id="1139113419">
      <w:bodyDiv w:val="1"/>
      <w:marLeft w:val="0"/>
      <w:marRight w:val="0"/>
      <w:marTop w:val="0"/>
      <w:marBottom w:val="0"/>
      <w:divBdr>
        <w:top w:val="none" w:sz="0" w:space="0" w:color="auto"/>
        <w:left w:val="none" w:sz="0" w:space="0" w:color="auto"/>
        <w:bottom w:val="none" w:sz="0" w:space="0" w:color="auto"/>
        <w:right w:val="none" w:sz="0" w:space="0" w:color="auto"/>
      </w:divBdr>
      <w:divsChild>
        <w:div w:id="19866884">
          <w:marLeft w:val="0"/>
          <w:marRight w:val="0"/>
          <w:marTop w:val="150"/>
          <w:marBottom w:val="0"/>
          <w:divBdr>
            <w:top w:val="none" w:sz="0" w:space="0" w:color="auto"/>
            <w:left w:val="none" w:sz="0" w:space="0" w:color="auto"/>
            <w:bottom w:val="none" w:sz="0" w:space="0" w:color="auto"/>
            <w:right w:val="none" w:sz="0" w:space="0" w:color="auto"/>
          </w:divBdr>
          <w:divsChild>
            <w:div w:id="767778119">
              <w:marLeft w:val="0"/>
              <w:marRight w:val="0"/>
              <w:marTop w:val="0"/>
              <w:marBottom w:val="0"/>
              <w:divBdr>
                <w:top w:val="none" w:sz="0" w:space="0" w:color="auto"/>
                <w:left w:val="none" w:sz="0" w:space="0" w:color="auto"/>
                <w:bottom w:val="none" w:sz="0" w:space="0" w:color="auto"/>
                <w:right w:val="none" w:sz="0" w:space="0" w:color="auto"/>
              </w:divBdr>
              <w:divsChild>
                <w:div w:id="556550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3404705">
          <w:marLeft w:val="0"/>
          <w:marRight w:val="0"/>
          <w:marTop w:val="0"/>
          <w:marBottom w:val="0"/>
          <w:divBdr>
            <w:top w:val="none" w:sz="0" w:space="0" w:color="auto"/>
            <w:left w:val="none" w:sz="0" w:space="0" w:color="auto"/>
            <w:bottom w:val="none" w:sz="0" w:space="0" w:color="auto"/>
            <w:right w:val="none" w:sz="0" w:space="0" w:color="auto"/>
          </w:divBdr>
          <w:divsChild>
            <w:div w:id="571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6046">
      <w:bodyDiv w:val="1"/>
      <w:marLeft w:val="0"/>
      <w:marRight w:val="0"/>
      <w:marTop w:val="0"/>
      <w:marBottom w:val="0"/>
      <w:divBdr>
        <w:top w:val="none" w:sz="0" w:space="0" w:color="auto"/>
        <w:left w:val="none" w:sz="0" w:space="0" w:color="auto"/>
        <w:bottom w:val="none" w:sz="0" w:space="0" w:color="auto"/>
        <w:right w:val="none" w:sz="0" w:space="0" w:color="auto"/>
      </w:divBdr>
    </w:div>
    <w:div w:id="1139374399">
      <w:bodyDiv w:val="1"/>
      <w:marLeft w:val="0"/>
      <w:marRight w:val="0"/>
      <w:marTop w:val="0"/>
      <w:marBottom w:val="0"/>
      <w:divBdr>
        <w:top w:val="none" w:sz="0" w:space="0" w:color="auto"/>
        <w:left w:val="none" w:sz="0" w:space="0" w:color="auto"/>
        <w:bottom w:val="none" w:sz="0" w:space="0" w:color="auto"/>
        <w:right w:val="none" w:sz="0" w:space="0" w:color="auto"/>
      </w:divBdr>
      <w:divsChild>
        <w:div w:id="794175179">
          <w:marLeft w:val="0"/>
          <w:marRight w:val="0"/>
          <w:marTop w:val="0"/>
          <w:marBottom w:val="0"/>
          <w:divBdr>
            <w:top w:val="none" w:sz="0" w:space="0" w:color="auto"/>
            <w:left w:val="none" w:sz="0" w:space="0" w:color="auto"/>
            <w:bottom w:val="none" w:sz="0" w:space="0" w:color="auto"/>
            <w:right w:val="none" w:sz="0" w:space="0" w:color="auto"/>
          </w:divBdr>
          <w:divsChild>
            <w:div w:id="1077555164">
              <w:marLeft w:val="0"/>
              <w:marRight w:val="0"/>
              <w:marTop w:val="0"/>
              <w:marBottom w:val="0"/>
              <w:divBdr>
                <w:top w:val="none" w:sz="0" w:space="0" w:color="auto"/>
                <w:left w:val="none" w:sz="0" w:space="0" w:color="auto"/>
                <w:bottom w:val="none" w:sz="0" w:space="0" w:color="auto"/>
                <w:right w:val="none" w:sz="0" w:space="0" w:color="auto"/>
              </w:divBdr>
              <w:divsChild>
                <w:div w:id="1590655850">
                  <w:marLeft w:val="0"/>
                  <w:marRight w:val="0"/>
                  <w:marTop w:val="0"/>
                  <w:marBottom w:val="0"/>
                  <w:divBdr>
                    <w:top w:val="none" w:sz="0" w:space="0" w:color="auto"/>
                    <w:left w:val="none" w:sz="0" w:space="0" w:color="auto"/>
                    <w:bottom w:val="none" w:sz="0" w:space="0" w:color="auto"/>
                    <w:right w:val="none" w:sz="0" w:space="0" w:color="auto"/>
                  </w:divBdr>
                  <w:divsChild>
                    <w:div w:id="877158613">
                      <w:marLeft w:val="0"/>
                      <w:marRight w:val="0"/>
                      <w:marTop w:val="0"/>
                      <w:marBottom w:val="0"/>
                      <w:divBdr>
                        <w:top w:val="none" w:sz="0" w:space="0" w:color="auto"/>
                        <w:left w:val="none" w:sz="0" w:space="0" w:color="auto"/>
                        <w:bottom w:val="none" w:sz="0" w:space="0" w:color="auto"/>
                        <w:right w:val="none" w:sz="0" w:space="0" w:color="auto"/>
                      </w:divBdr>
                      <w:divsChild>
                        <w:div w:id="2585990">
                          <w:marLeft w:val="0"/>
                          <w:marRight w:val="0"/>
                          <w:marTop w:val="0"/>
                          <w:marBottom w:val="0"/>
                          <w:divBdr>
                            <w:top w:val="none" w:sz="0" w:space="0" w:color="auto"/>
                            <w:left w:val="none" w:sz="0" w:space="0" w:color="auto"/>
                            <w:bottom w:val="none" w:sz="0" w:space="0" w:color="auto"/>
                            <w:right w:val="none" w:sz="0" w:space="0" w:color="auto"/>
                          </w:divBdr>
                          <w:divsChild>
                            <w:div w:id="1381399287">
                              <w:marLeft w:val="0"/>
                              <w:marRight w:val="0"/>
                              <w:marTop w:val="0"/>
                              <w:marBottom w:val="0"/>
                              <w:divBdr>
                                <w:top w:val="none" w:sz="0" w:space="0" w:color="auto"/>
                                <w:left w:val="none" w:sz="0" w:space="0" w:color="auto"/>
                                <w:bottom w:val="none" w:sz="0" w:space="0" w:color="auto"/>
                                <w:right w:val="none" w:sz="0" w:space="0" w:color="auto"/>
                              </w:divBdr>
                              <w:divsChild>
                                <w:div w:id="653333107">
                                  <w:marLeft w:val="0"/>
                                  <w:marRight w:val="0"/>
                                  <w:marTop w:val="0"/>
                                  <w:marBottom w:val="0"/>
                                  <w:divBdr>
                                    <w:top w:val="none" w:sz="0" w:space="0" w:color="auto"/>
                                    <w:left w:val="none" w:sz="0" w:space="0" w:color="auto"/>
                                    <w:bottom w:val="none" w:sz="0" w:space="0" w:color="auto"/>
                                    <w:right w:val="none" w:sz="0" w:space="0" w:color="auto"/>
                                  </w:divBdr>
                                  <w:divsChild>
                                    <w:div w:id="911431580">
                                      <w:marLeft w:val="0"/>
                                      <w:marRight w:val="0"/>
                                      <w:marTop w:val="0"/>
                                      <w:marBottom w:val="0"/>
                                      <w:divBdr>
                                        <w:top w:val="none" w:sz="0" w:space="0" w:color="auto"/>
                                        <w:left w:val="none" w:sz="0" w:space="0" w:color="auto"/>
                                        <w:bottom w:val="none" w:sz="0" w:space="0" w:color="auto"/>
                                        <w:right w:val="none" w:sz="0" w:space="0" w:color="auto"/>
                                      </w:divBdr>
                                      <w:divsChild>
                                        <w:div w:id="1367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1274">
      <w:bodyDiv w:val="1"/>
      <w:marLeft w:val="0"/>
      <w:marRight w:val="0"/>
      <w:marTop w:val="0"/>
      <w:marBottom w:val="0"/>
      <w:divBdr>
        <w:top w:val="none" w:sz="0" w:space="0" w:color="auto"/>
        <w:left w:val="none" w:sz="0" w:space="0" w:color="auto"/>
        <w:bottom w:val="none" w:sz="0" w:space="0" w:color="auto"/>
        <w:right w:val="none" w:sz="0" w:space="0" w:color="auto"/>
      </w:divBdr>
      <w:divsChild>
        <w:div w:id="1481650201">
          <w:marLeft w:val="0"/>
          <w:marRight w:val="0"/>
          <w:marTop w:val="0"/>
          <w:marBottom w:val="0"/>
          <w:divBdr>
            <w:top w:val="none" w:sz="0" w:space="0" w:color="auto"/>
            <w:left w:val="none" w:sz="0" w:space="0" w:color="auto"/>
            <w:bottom w:val="dotted" w:sz="6" w:space="4" w:color="DDDDDD"/>
            <w:right w:val="none" w:sz="0" w:space="0" w:color="auto"/>
          </w:divBdr>
        </w:div>
      </w:divsChild>
    </w:div>
    <w:div w:id="1140272066">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6">
          <w:marLeft w:val="0"/>
          <w:marRight w:val="0"/>
          <w:marTop w:val="0"/>
          <w:marBottom w:val="0"/>
          <w:divBdr>
            <w:top w:val="none" w:sz="0" w:space="0" w:color="auto"/>
            <w:left w:val="none" w:sz="0" w:space="0" w:color="auto"/>
            <w:bottom w:val="none" w:sz="0" w:space="0" w:color="auto"/>
            <w:right w:val="none" w:sz="0" w:space="0" w:color="auto"/>
          </w:divBdr>
          <w:divsChild>
            <w:div w:id="444927749">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37442239">
                      <w:marLeft w:val="0"/>
                      <w:marRight w:val="0"/>
                      <w:marTop w:val="0"/>
                      <w:marBottom w:val="0"/>
                      <w:divBdr>
                        <w:top w:val="none" w:sz="0" w:space="0" w:color="auto"/>
                        <w:left w:val="none" w:sz="0" w:space="0" w:color="auto"/>
                        <w:bottom w:val="none" w:sz="0" w:space="0" w:color="auto"/>
                        <w:right w:val="none" w:sz="0" w:space="0" w:color="auto"/>
                      </w:divBdr>
                      <w:divsChild>
                        <w:div w:id="599871367">
                          <w:marLeft w:val="0"/>
                          <w:marRight w:val="0"/>
                          <w:marTop w:val="0"/>
                          <w:marBottom w:val="0"/>
                          <w:divBdr>
                            <w:top w:val="none" w:sz="0" w:space="0" w:color="auto"/>
                            <w:left w:val="none" w:sz="0" w:space="0" w:color="auto"/>
                            <w:bottom w:val="none" w:sz="0" w:space="0" w:color="auto"/>
                            <w:right w:val="none" w:sz="0" w:space="0" w:color="auto"/>
                          </w:divBdr>
                          <w:divsChild>
                            <w:div w:id="1779175096">
                              <w:marLeft w:val="0"/>
                              <w:marRight w:val="0"/>
                              <w:marTop w:val="0"/>
                              <w:marBottom w:val="0"/>
                              <w:divBdr>
                                <w:top w:val="none" w:sz="0" w:space="0" w:color="auto"/>
                                <w:left w:val="none" w:sz="0" w:space="0" w:color="auto"/>
                                <w:bottom w:val="none" w:sz="0" w:space="0" w:color="auto"/>
                                <w:right w:val="none" w:sz="0" w:space="0" w:color="auto"/>
                              </w:divBdr>
                              <w:divsChild>
                                <w:div w:id="1191338714">
                                  <w:marLeft w:val="0"/>
                                  <w:marRight w:val="0"/>
                                  <w:marTop w:val="0"/>
                                  <w:marBottom w:val="0"/>
                                  <w:divBdr>
                                    <w:top w:val="none" w:sz="0" w:space="0" w:color="auto"/>
                                    <w:left w:val="none" w:sz="0" w:space="0" w:color="auto"/>
                                    <w:bottom w:val="none" w:sz="0" w:space="0" w:color="auto"/>
                                    <w:right w:val="none" w:sz="0" w:space="0" w:color="auto"/>
                                  </w:divBdr>
                                  <w:divsChild>
                                    <w:div w:id="2010330811">
                                      <w:marLeft w:val="0"/>
                                      <w:marRight w:val="0"/>
                                      <w:marTop w:val="0"/>
                                      <w:marBottom w:val="0"/>
                                      <w:divBdr>
                                        <w:top w:val="none" w:sz="0" w:space="0" w:color="auto"/>
                                        <w:left w:val="none" w:sz="0" w:space="0" w:color="auto"/>
                                        <w:bottom w:val="none" w:sz="0" w:space="0" w:color="auto"/>
                                        <w:right w:val="none" w:sz="0" w:space="0" w:color="auto"/>
                                      </w:divBdr>
                                      <w:divsChild>
                                        <w:div w:id="70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196">
      <w:bodyDiv w:val="1"/>
      <w:marLeft w:val="0"/>
      <w:marRight w:val="0"/>
      <w:marTop w:val="0"/>
      <w:marBottom w:val="0"/>
      <w:divBdr>
        <w:top w:val="none" w:sz="0" w:space="0" w:color="auto"/>
        <w:left w:val="none" w:sz="0" w:space="0" w:color="auto"/>
        <w:bottom w:val="none" w:sz="0" w:space="0" w:color="auto"/>
        <w:right w:val="none" w:sz="0" w:space="0" w:color="auto"/>
      </w:divBdr>
      <w:divsChild>
        <w:div w:id="108552401">
          <w:marLeft w:val="0"/>
          <w:marRight w:val="0"/>
          <w:marTop w:val="0"/>
          <w:marBottom w:val="0"/>
          <w:divBdr>
            <w:top w:val="none" w:sz="0" w:space="0" w:color="auto"/>
            <w:left w:val="none" w:sz="0" w:space="0" w:color="auto"/>
            <w:bottom w:val="none" w:sz="0" w:space="0" w:color="auto"/>
            <w:right w:val="none" w:sz="0" w:space="0" w:color="auto"/>
          </w:divBdr>
          <w:divsChild>
            <w:div w:id="1112437568">
              <w:marLeft w:val="0"/>
              <w:marRight w:val="0"/>
              <w:marTop w:val="0"/>
              <w:marBottom w:val="0"/>
              <w:divBdr>
                <w:top w:val="none" w:sz="0" w:space="0" w:color="auto"/>
                <w:left w:val="none" w:sz="0" w:space="0" w:color="auto"/>
                <w:bottom w:val="none" w:sz="0" w:space="0" w:color="auto"/>
                <w:right w:val="none" w:sz="0" w:space="0" w:color="auto"/>
              </w:divBdr>
              <w:divsChild>
                <w:div w:id="2048018632">
                  <w:marLeft w:val="0"/>
                  <w:marRight w:val="0"/>
                  <w:marTop w:val="0"/>
                  <w:marBottom w:val="0"/>
                  <w:divBdr>
                    <w:top w:val="none" w:sz="0" w:space="0" w:color="auto"/>
                    <w:left w:val="none" w:sz="0" w:space="0" w:color="auto"/>
                    <w:bottom w:val="none" w:sz="0" w:space="0" w:color="auto"/>
                    <w:right w:val="none" w:sz="0" w:space="0" w:color="auto"/>
                  </w:divBdr>
                  <w:divsChild>
                    <w:div w:id="1644388579">
                      <w:marLeft w:val="0"/>
                      <w:marRight w:val="0"/>
                      <w:marTop w:val="0"/>
                      <w:marBottom w:val="0"/>
                      <w:divBdr>
                        <w:top w:val="none" w:sz="0" w:space="0" w:color="auto"/>
                        <w:left w:val="none" w:sz="0" w:space="0" w:color="auto"/>
                        <w:bottom w:val="none" w:sz="0" w:space="0" w:color="auto"/>
                        <w:right w:val="none" w:sz="0" w:space="0" w:color="auto"/>
                      </w:divBdr>
                      <w:divsChild>
                        <w:div w:id="319386945">
                          <w:marLeft w:val="0"/>
                          <w:marRight w:val="0"/>
                          <w:marTop w:val="0"/>
                          <w:marBottom w:val="0"/>
                          <w:divBdr>
                            <w:top w:val="none" w:sz="0" w:space="0" w:color="auto"/>
                            <w:left w:val="none" w:sz="0" w:space="0" w:color="auto"/>
                            <w:bottom w:val="none" w:sz="0" w:space="0" w:color="auto"/>
                            <w:right w:val="none" w:sz="0" w:space="0" w:color="auto"/>
                          </w:divBdr>
                          <w:divsChild>
                            <w:div w:id="1246769473">
                              <w:marLeft w:val="0"/>
                              <w:marRight w:val="0"/>
                              <w:marTop w:val="0"/>
                              <w:marBottom w:val="0"/>
                              <w:divBdr>
                                <w:top w:val="none" w:sz="0" w:space="0" w:color="auto"/>
                                <w:left w:val="none" w:sz="0" w:space="0" w:color="auto"/>
                                <w:bottom w:val="none" w:sz="0" w:space="0" w:color="auto"/>
                                <w:right w:val="none" w:sz="0" w:space="0" w:color="auto"/>
                              </w:divBdr>
                              <w:divsChild>
                                <w:div w:id="484006466">
                                  <w:marLeft w:val="0"/>
                                  <w:marRight w:val="0"/>
                                  <w:marTop w:val="0"/>
                                  <w:marBottom w:val="0"/>
                                  <w:divBdr>
                                    <w:top w:val="none" w:sz="0" w:space="0" w:color="auto"/>
                                    <w:left w:val="none" w:sz="0" w:space="0" w:color="auto"/>
                                    <w:bottom w:val="none" w:sz="0" w:space="0" w:color="auto"/>
                                    <w:right w:val="none" w:sz="0" w:space="0" w:color="auto"/>
                                  </w:divBdr>
                                  <w:divsChild>
                                    <w:div w:id="1737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2340">
      <w:bodyDiv w:val="1"/>
      <w:marLeft w:val="0"/>
      <w:marRight w:val="0"/>
      <w:marTop w:val="0"/>
      <w:marBottom w:val="0"/>
      <w:divBdr>
        <w:top w:val="none" w:sz="0" w:space="0" w:color="auto"/>
        <w:left w:val="none" w:sz="0" w:space="0" w:color="auto"/>
        <w:bottom w:val="none" w:sz="0" w:space="0" w:color="auto"/>
        <w:right w:val="none" w:sz="0" w:space="0" w:color="auto"/>
      </w:divBdr>
      <w:divsChild>
        <w:div w:id="183518178">
          <w:marLeft w:val="0"/>
          <w:marRight w:val="0"/>
          <w:marTop w:val="0"/>
          <w:marBottom w:val="0"/>
          <w:divBdr>
            <w:top w:val="none" w:sz="0" w:space="0" w:color="auto"/>
            <w:left w:val="none" w:sz="0" w:space="0" w:color="auto"/>
            <w:bottom w:val="dotted" w:sz="6" w:space="4" w:color="DDDDDD"/>
            <w:right w:val="none" w:sz="0" w:space="0" w:color="auto"/>
          </w:divBdr>
          <w:divsChild>
            <w:div w:id="88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381">
      <w:bodyDiv w:val="1"/>
      <w:marLeft w:val="0"/>
      <w:marRight w:val="0"/>
      <w:marTop w:val="0"/>
      <w:marBottom w:val="0"/>
      <w:divBdr>
        <w:top w:val="none" w:sz="0" w:space="0" w:color="auto"/>
        <w:left w:val="none" w:sz="0" w:space="0" w:color="auto"/>
        <w:bottom w:val="none" w:sz="0" w:space="0" w:color="auto"/>
        <w:right w:val="none" w:sz="0" w:space="0" w:color="auto"/>
      </w:divBdr>
      <w:divsChild>
        <w:div w:id="2134397148">
          <w:marLeft w:val="0"/>
          <w:marRight w:val="0"/>
          <w:marTop w:val="0"/>
          <w:marBottom w:val="0"/>
          <w:divBdr>
            <w:top w:val="none" w:sz="0" w:space="0" w:color="auto"/>
            <w:left w:val="none" w:sz="0" w:space="0" w:color="auto"/>
            <w:bottom w:val="none" w:sz="0" w:space="0" w:color="auto"/>
            <w:right w:val="none" w:sz="0" w:space="0" w:color="auto"/>
          </w:divBdr>
          <w:divsChild>
            <w:div w:id="557980240">
              <w:marLeft w:val="0"/>
              <w:marRight w:val="0"/>
              <w:marTop w:val="750"/>
              <w:marBottom w:val="750"/>
              <w:divBdr>
                <w:top w:val="none" w:sz="0" w:space="0" w:color="auto"/>
                <w:left w:val="none" w:sz="0" w:space="0" w:color="auto"/>
                <w:bottom w:val="none" w:sz="0" w:space="0" w:color="auto"/>
                <w:right w:val="none" w:sz="0" w:space="0" w:color="auto"/>
              </w:divBdr>
            </w:div>
          </w:divsChild>
        </w:div>
        <w:div w:id="392585825">
          <w:marLeft w:val="0"/>
          <w:marRight w:val="0"/>
          <w:marTop w:val="0"/>
          <w:marBottom w:val="0"/>
          <w:divBdr>
            <w:top w:val="none" w:sz="0" w:space="0" w:color="auto"/>
            <w:left w:val="none" w:sz="0" w:space="0" w:color="auto"/>
            <w:bottom w:val="none" w:sz="0" w:space="0" w:color="auto"/>
            <w:right w:val="none" w:sz="0" w:space="0" w:color="auto"/>
          </w:divBdr>
        </w:div>
      </w:divsChild>
    </w:div>
    <w:div w:id="1141918136">
      <w:bodyDiv w:val="1"/>
      <w:marLeft w:val="0"/>
      <w:marRight w:val="0"/>
      <w:marTop w:val="0"/>
      <w:marBottom w:val="0"/>
      <w:divBdr>
        <w:top w:val="none" w:sz="0" w:space="0" w:color="auto"/>
        <w:left w:val="none" w:sz="0" w:space="0" w:color="auto"/>
        <w:bottom w:val="none" w:sz="0" w:space="0" w:color="auto"/>
        <w:right w:val="none" w:sz="0" w:space="0" w:color="auto"/>
      </w:divBdr>
    </w:div>
    <w:div w:id="1142766898">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0"/>
          <w:marRight w:val="0"/>
          <w:marTop w:val="0"/>
          <w:marBottom w:val="0"/>
          <w:divBdr>
            <w:top w:val="none" w:sz="0" w:space="0" w:color="auto"/>
            <w:left w:val="none" w:sz="0" w:space="0" w:color="auto"/>
            <w:bottom w:val="dotted" w:sz="6" w:space="4" w:color="DDDDDD"/>
            <w:right w:val="none" w:sz="0" w:space="0" w:color="auto"/>
          </w:divBdr>
          <w:divsChild>
            <w:div w:id="981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805">
      <w:bodyDiv w:val="1"/>
      <w:marLeft w:val="0"/>
      <w:marRight w:val="0"/>
      <w:marTop w:val="0"/>
      <w:marBottom w:val="0"/>
      <w:divBdr>
        <w:top w:val="none" w:sz="0" w:space="0" w:color="auto"/>
        <w:left w:val="none" w:sz="0" w:space="0" w:color="auto"/>
        <w:bottom w:val="none" w:sz="0" w:space="0" w:color="auto"/>
        <w:right w:val="none" w:sz="0" w:space="0" w:color="auto"/>
      </w:divBdr>
    </w:div>
    <w:div w:id="1143430645">
      <w:bodyDiv w:val="1"/>
      <w:marLeft w:val="0"/>
      <w:marRight w:val="0"/>
      <w:marTop w:val="0"/>
      <w:marBottom w:val="0"/>
      <w:divBdr>
        <w:top w:val="none" w:sz="0" w:space="0" w:color="auto"/>
        <w:left w:val="none" w:sz="0" w:space="0" w:color="auto"/>
        <w:bottom w:val="none" w:sz="0" w:space="0" w:color="auto"/>
        <w:right w:val="none" w:sz="0" w:space="0" w:color="auto"/>
      </w:divBdr>
      <w:divsChild>
        <w:div w:id="162866534">
          <w:marLeft w:val="0"/>
          <w:marRight w:val="0"/>
          <w:marTop w:val="0"/>
          <w:marBottom w:val="150"/>
          <w:divBdr>
            <w:top w:val="none" w:sz="0" w:space="0" w:color="auto"/>
            <w:left w:val="none" w:sz="0" w:space="0" w:color="auto"/>
            <w:bottom w:val="none" w:sz="0" w:space="0" w:color="auto"/>
            <w:right w:val="none" w:sz="0" w:space="0" w:color="auto"/>
          </w:divBdr>
          <w:divsChild>
            <w:div w:id="1611935447">
              <w:marLeft w:val="0"/>
              <w:marRight w:val="0"/>
              <w:marTop w:val="0"/>
              <w:marBottom w:val="0"/>
              <w:divBdr>
                <w:top w:val="none" w:sz="0" w:space="0" w:color="auto"/>
                <w:left w:val="none" w:sz="0" w:space="0" w:color="auto"/>
                <w:bottom w:val="none" w:sz="0" w:space="0" w:color="auto"/>
                <w:right w:val="none" w:sz="0" w:space="0" w:color="auto"/>
              </w:divBdr>
            </w:div>
          </w:divsChild>
        </w:div>
        <w:div w:id="1303073927">
          <w:marLeft w:val="0"/>
          <w:marRight w:val="0"/>
          <w:marTop w:val="0"/>
          <w:marBottom w:val="150"/>
          <w:divBdr>
            <w:top w:val="none" w:sz="0" w:space="0" w:color="auto"/>
            <w:left w:val="none" w:sz="0" w:space="0" w:color="auto"/>
            <w:bottom w:val="none" w:sz="0" w:space="0" w:color="auto"/>
            <w:right w:val="none" w:sz="0" w:space="0" w:color="auto"/>
          </w:divBdr>
        </w:div>
        <w:div w:id="992372585">
          <w:marLeft w:val="0"/>
          <w:marRight w:val="0"/>
          <w:marTop w:val="0"/>
          <w:marBottom w:val="0"/>
          <w:divBdr>
            <w:top w:val="none" w:sz="0" w:space="0" w:color="auto"/>
            <w:left w:val="none" w:sz="0" w:space="0" w:color="auto"/>
            <w:bottom w:val="none" w:sz="0" w:space="0" w:color="auto"/>
            <w:right w:val="none" w:sz="0" w:space="0" w:color="auto"/>
          </w:divBdr>
          <w:divsChild>
            <w:div w:id="1569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455">
      <w:bodyDiv w:val="1"/>
      <w:marLeft w:val="0"/>
      <w:marRight w:val="0"/>
      <w:marTop w:val="0"/>
      <w:marBottom w:val="0"/>
      <w:divBdr>
        <w:top w:val="none" w:sz="0" w:space="0" w:color="auto"/>
        <w:left w:val="none" w:sz="0" w:space="0" w:color="auto"/>
        <w:bottom w:val="none" w:sz="0" w:space="0" w:color="auto"/>
        <w:right w:val="none" w:sz="0" w:space="0" w:color="auto"/>
      </w:divBdr>
      <w:divsChild>
        <w:div w:id="880481877">
          <w:marLeft w:val="0"/>
          <w:marRight w:val="0"/>
          <w:marTop w:val="0"/>
          <w:marBottom w:val="0"/>
          <w:divBdr>
            <w:top w:val="none" w:sz="0" w:space="0" w:color="auto"/>
            <w:left w:val="none" w:sz="0" w:space="0" w:color="auto"/>
            <w:bottom w:val="none" w:sz="0" w:space="0" w:color="auto"/>
            <w:right w:val="none" w:sz="0" w:space="0" w:color="auto"/>
          </w:divBdr>
        </w:div>
      </w:divsChild>
    </w:div>
    <w:div w:id="1143931240">
      <w:bodyDiv w:val="1"/>
      <w:marLeft w:val="0"/>
      <w:marRight w:val="0"/>
      <w:marTop w:val="0"/>
      <w:marBottom w:val="0"/>
      <w:divBdr>
        <w:top w:val="none" w:sz="0" w:space="0" w:color="auto"/>
        <w:left w:val="none" w:sz="0" w:space="0" w:color="auto"/>
        <w:bottom w:val="none" w:sz="0" w:space="0" w:color="auto"/>
        <w:right w:val="none" w:sz="0" w:space="0" w:color="auto"/>
      </w:divBdr>
      <w:divsChild>
        <w:div w:id="2127381844">
          <w:marLeft w:val="0"/>
          <w:marRight w:val="0"/>
          <w:marTop w:val="0"/>
          <w:marBottom w:val="0"/>
          <w:divBdr>
            <w:top w:val="none" w:sz="0" w:space="0" w:color="auto"/>
            <w:left w:val="none" w:sz="0" w:space="0" w:color="auto"/>
            <w:bottom w:val="none" w:sz="0" w:space="0" w:color="auto"/>
            <w:right w:val="none" w:sz="0" w:space="0" w:color="auto"/>
          </w:divBdr>
        </w:div>
      </w:divsChild>
    </w:div>
    <w:div w:id="1144277496">
      <w:bodyDiv w:val="1"/>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150"/>
          <w:divBdr>
            <w:top w:val="none" w:sz="0" w:space="0" w:color="auto"/>
            <w:left w:val="none" w:sz="0" w:space="0" w:color="auto"/>
            <w:bottom w:val="none" w:sz="0" w:space="0" w:color="auto"/>
            <w:right w:val="none" w:sz="0" w:space="0" w:color="auto"/>
          </w:divBdr>
          <w:divsChild>
            <w:div w:id="12928799">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745">
          <w:marLeft w:val="0"/>
          <w:marRight w:val="0"/>
          <w:marTop w:val="0"/>
          <w:marBottom w:val="150"/>
          <w:divBdr>
            <w:top w:val="none" w:sz="0" w:space="0" w:color="auto"/>
            <w:left w:val="none" w:sz="0" w:space="0" w:color="auto"/>
            <w:bottom w:val="none" w:sz="0" w:space="0" w:color="auto"/>
            <w:right w:val="none" w:sz="0" w:space="0" w:color="auto"/>
          </w:divBdr>
        </w:div>
        <w:div w:id="2099281106">
          <w:marLeft w:val="0"/>
          <w:marRight w:val="0"/>
          <w:marTop w:val="0"/>
          <w:marBottom w:val="0"/>
          <w:divBdr>
            <w:top w:val="none" w:sz="0" w:space="0" w:color="auto"/>
            <w:left w:val="none" w:sz="0" w:space="0" w:color="auto"/>
            <w:bottom w:val="none" w:sz="0" w:space="0" w:color="auto"/>
            <w:right w:val="none" w:sz="0" w:space="0" w:color="auto"/>
          </w:divBdr>
          <w:divsChild>
            <w:div w:id="1103304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5121472">
      <w:bodyDiv w:val="1"/>
      <w:marLeft w:val="0"/>
      <w:marRight w:val="0"/>
      <w:marTop w:val="0"/>
      <w:marBottom w:val="0"/>
      <w:divBdr>
        <w:top w:val="none" w:sz="0" w:space="0" w:color="auto"/>
        <w:left w:val="none" w:sz="0" w:space="0" w:color="auto"/>
        <w:bottom w:val="none" w:sz="0" w:space="0" w:color="auto"/>
        <w:right w:val="none" w:sz="0" w:space="0" w:color="auto"/>
      </w:divBdr>
    </w:div>
    <w:div w:id="1146387491">
      <w:bodyDiv w:val="1"/>
      <w:marLeft w:val="0"/>
      <w:marRight w:val="0"/>
      <w:marTop w:val="0"/>
      <w:marBottom w:val="0"/>
      <w:divBdr>
        <w:top w:val="none" w:sz="0" w:space="0" w:color="auto"/>
        <w:left w:val="none" w:sz="0" w:space="0" w:color="auto"/>
        <w:bottom w:val="none" w:sz="0" w:space="0" w:color="auto"/>
        <w:right w:val="none" w:sz="0" w:space="0" w:color="auto"/>
      </w:divBdr>
      <w:divsChild>
        <w:div w:id="411203737">
          <w:marLeft w:val="0"/>
          <w:marRight w:val="0"/>
          <w:marTop w:val="0"/>
          <w:marBottom w:val="0"/>
          <w:divBdr>
            <w:top w:val="none" w:sz="0" w:space="0" w:color="auto"/>
            <w:left w:val="none" w:sz="0" w:space="0" w:color="auto"/>
            <w:bottom w:val="none" w:sz="0" w:space="0" w:color="auto"/>
            <w:right w:val="none" w:sz="0" w:space="0" w:color="auto"/>
          </w:divBdr>
          <w:divsChild>
            <w:div w:id="58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0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56">
          <w:marLeft w:val="0"/>
          <w:marRight w:val="0"/>
          <w:marTop w:val="0"/>
          <w:marBottom w:val="0"/>
          <w:divBdr>
            <w:top w:val="none" w:sz="0" w:space="0" w:color="auto"/>
            <w:left w:val="none" w:sz="0" w:space="0" w:color="auto"/>
            <w:bottom w:val="none" w:sz="0" w:space="0" w:color="auto"/>
            <w:right w:val="none" w:sz="0" w:space="0" w:color="auto"/>
          </w:divBdr>
        </w:div>
      </w:divsChild>
    </w:div>
    <w:div w:id="1147088483">
      <w:bodyDiv w:val="1"/>
      <w:marLeft w:val="0"/>
      <w:marRight w:val="0"/>
      <w:marTop w:val="0"/>
      <w:marBottom w:val="0"/>
      <w:divBdr>
        <w:top w:val="none" w:sz="0" w:space="0" w:color="auto"/>
        <w:left w:val="none" w:sz="0" w:space="0" w:color="auto"/>
        <w:bottom w:val="none" w:sz="0" w:space="0" w:color="auto"/>
        <w:right w:val="none" w:sz="0" w:space="0" w:color="auto"/>
      </w:divBdr>
    </w:div>
    <w:div w:id="114813516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61">
          <w:marLeft w:val="0"/>
          <w:marRight w:val="0"/>
          <w:marTop w:val="150"/>
          <w:marBottom w:val="0"/>
          <w:divBdr>
            <w:top w:val="none" w:sz="0" w:space="0" w:color="auto"/>
            <w:left w:val="none" w:sz="0" w:space="0" w:color="auto"/>
            <w:bottom w:val="none" w:sz="0" w:space="0" w:color="auto"/>
            <w:right w:val="none" w:sz="0" w:space="0" w:color="auto"/>
          </w:divBdr>
          <w:divsChild>
            <w:div w:id="1179081249">
              <w:marLeft w:val="0"/>
              <w:marRight w:val="0"/>
              <w:marTop w:val="0"/>
              <w:marBottom w:val="0"/>
              <w:divBdr>
                <w:top w:val="none" w:sz="0" w:space="0" w:color="auto"/>
                <w:left w:val="none" w:sz="0" w:space="0" w:color="auto"/>
                <w:bottom w:val="single" w:sz="6" w:space="0" w:color="EFEFEF"/>
                <w:right w:val="none" w:sz="0" w:space="0" w:color="auto"/>
              </w:divBdr>
              <w:divsChild>
                <w:div w:id="1849519506">
                  <w:marLeft w:val="0"/>
                  <w:marRight w:val="0"/>
                  <w:marTop w:val="0"/>
                  <w:marBottom w:val="0"/>
                  <w:divBdr>
                    <w:top w:val="none" w:sz="0" w:space="0" w:color="auto"/>
                    <w:left w:val="none" w:sz="0" w:space="0" w:color="auto"/>
                    <w:bottom w:val="none" w:sz="0" w:space="0" w:color="auto"/>
                    <w:right w:val="none" w:sz="0" w:space="0" w:color="auto"/>
                  </w:divBdr>
                </w:div>
                <w:div w:id="649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7648">
          <w:marLeft w:val="0"/>
          <w:marRight w:val="0"/>
          <w:marTop w:val="300"/>
          <w:marBottom w:val="0"/>
          <w:divBdr>
            <w:top w:val="none" w:sz="0" w:space="0" w:color="auto"/>
            <w:left w:val="none" w:sz="0" w:space="0" w:color="auto"/>
            <w:bottom w:val="none" w:sz="0" w:space="0" w:color="auto"/>
            <w:right w:val="none" w:sz="0" w:space="0" w:color="auto"/>
          </w:divBdr>
          <w:divsChild>
            <w:div w:id="1788427268">
              <w:marLeft w:val="-1350"/>
              <w:marRight w:val="0"/>
              <w:marTop w:val="0"/>
              <w:marBottom w:val="0"/>
              <w:divBdr>
                <w:top w:val="none" w:sz="0" w:space="0" w:color="auto"/>
                <w:left w:val="none" w:sz="0" w:space="0" w:color="auto"/>
                <w:bottom w:val="none" w:sz="0" w:space="0" w:color="auto"/>
                <w:right w:val="none" w:sz="0" w:space="0" w:color="auto"/>
              </w:divBdr>
              <w:divsChild>
                <w:div w:id="1577084441">
                  <w:marLeft w:val="0"/>
                  <w:marRight w:val="0"/>
                  <w:marTop w:val="0"/>
                  <w:marBottom w:val="0"/>
                  <w:divBdr>
                    <w:top w:val="none" w:sz="0" w:space="0" w:color="auto"/>
                    <w:left w:val="none" w:sz="0" w:space="0" w:color="auto"/>
                    <w:bottom w:val="none" w:sz="0" w:space="0" w:color="auto"/>
                    <w:right w:val="none" w:sz="0" w:space="0" w:color="auto"/>
                  </w:divBdr>
                  <w:divsChild>
                    <w:div w:id="1038239501">
                      <w:marLeft w:val="0"/>
                      <w:marRight w:val="0"/>
                      <w:marTop w:val="0"/>
                      <w:marBottom w:val="0"/>
                      <w:divBdr>
                        <w:top w:val="none" w:sz="0" w:space="0" w:color="auto"/>
                        <w:left w:val="none" w:sz="0" w:space="0" w:color="auto"/>
                        <w:bottom w:val="none" w:sz="0" w:space="0" w:color="auto"/>
                        <w:right w:val="none" w:sz="0" w:space="0" w:color="auto"/>
                      </w:divBdr>
                      <w:divsChild>
                        <w:div w:id="576062232">
                          <w:marLeft w:val="0"/>
                          <w:marRight w:val="0"/>
                          <w:marTop w:val="0"/>
                          <w:marBottom w:val="0"/>
                          <w:divBdr>
                            <w:top w:val="single" w:sz="6" w:space="0" w:color="C7C7C7"/>
                            <w:left w:val="single" w:sz="6" w:space="0" w:color="C7C7C7"/>
                            <w:bottom w:val="single" w:sz="6" w:space="0" w:color="C7C7C7"/>
                            <w:right w:val="single" w:sz="6" w:space="0" w:color="C7C7C7"/>
                          </w:divBdr>
                          <w:divsChild>
                            <w:div w:id="1775979776">
                              <w:marLeft w:val="0"/>
                              <w:marRight w:val="0"/>
                              <w:marTop w:val="100"/>
                              <w:marBottom w:val="100"/>
                              <w:divBdr>
                                <w:top w:val="none" w:sz="0" w:space="11" w:color="auto"/>
                                <w:left w:val="none" w:sz="0" w:space="0" w:color="auto"/>
                                <w:bottom w:val="single" w:sz="6" w:space="11" w:color="C7C7C7"/>
                                <w:right w:val="none" w:sz="0" w:space="0" w:color="auto"/>
                              </w:divBdr>
                            </w:div>
                            <w:div w:id="142896018">
                              <w:marLeft w:val="0"/>
                              <w:marRight w:val="0"/>
                              <w:marTop w:val="100"/>
                              <w:marBottom w:val="100"/>
                              <w:divBdr>
                                <w:top w:val="none" w:sz="0" w:space="11" w:color="auto"/>
                                <w:left w:val="none" w:sz="0" w:space="0" w:color="auto"/>
                                <w:bottom w:val="single" w:sz="6" w:space="11" w:color="C7C7C7"/>
                                <w:right w:val="none" w:sz="0" w:space="0" w:color="auto"/>
                              </w:divBdr>
                            </w:div>
                            <w:div w:id="1777099698">
                              <w:marLeft w:val="0"/>
                              <w:marRight w:val="0"/>
                              <w:marTop w:val="100"/>
                              <w:marBottom w:val="100"/>
                              <w:divBdr>
                                <w:top w:val="none" w:sz="0" w:space="11" w:color="auto"/>
                                <w:left w:val="none" w:sz="0" w:space="0" w:color="auto"/>
                                <w:bottom w:val="single" w:sz="6" w:space="11" w:color="C7C7C7"/>
                                <w:right w:val="none" w:sz="0" w:space="0" w:color="auto"/>
                              </w:divBdr>
                            </w:div>
                            <w:div w:id="1045056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409340">
              <w:marLeft w:val="0"/>
              <w:marRight w:val="0"/>
              <w:marTop w:val="0"/>
              <w:marBottom w:val="0"/>
              <w:divBdr>
                <w:top w:val="none" w:sz="0" w:space="0" w:color="auto"/>
                <w:left w:val="none" w:sz="0" w:space="0" w:color="auto"/>
                <w:bottom w:val="none" w:sz="0" w:space="0" w:color="auto"/>
                <w:right w:val="none" w:sz="0" w:space="0" w:color="auto"/>
              </w:divBdr>
              <w:divsChild>
                <w:div w:id="435759056">
                  <w:marLeft w:val="0"/>
                  <w:marRight w:val="0"/>
                  <w:marTop w:val="150"/>
                  <w:marBottom w:val="0"/>
                  <w:divBdr>
                    <w:top w:val="none" w:sz="0" w:space="0" w:color="auto"/>
                    <w:left w:val="none" w:sz="0" w:space="0" w:color="auto"/>
                    <w:bottom w:val="none" w:sz="0" w:space="0" w:color="auto"/>
                    <w:right w:val="none" w:sz="0" w:space="0" w:color="auto"/>
                  </w:divBdr>
                  <w:divsChild>
                    <w:div w:id="2057657952">
                      <w:marLeft w:val="0"/>
                      <w:marRight w:val="0"/>
                      <w:marTop w:val="0"/>
                      <w:marBottom w:val="0"/>
                      <w:divBdr>
                        <w:top w:val="none" w:sz="0" w:space="0" w:color="auto"/>
                        <w:left w:val="none" w:sz="0" w:space="0" w:color="auto"/>
                        <w:bottom w:val="none" w:sz="0" w:space="0" w:color="auto"/>
                        <w:right w:val="none" w:sz="0" w:space="0" w:color="auto"/>
                      </w:divBdr>
                      <w:divsChild>
                        <w:div w:id="1858615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927246">
                  <w:marLeft w:val="0"/>
                  <w:marRight w:val="0"/>
                  <w:marTop w:val="0"/>
                  <w:marBottom w:val="0"/>
                  <w:divBdr>
                    <w:top w:val="none" w:sz="0" w:space="0" w:color="auto"/>
                    <w:left w:val="none" w:sz="0" w:space="0" w:color="auto"/>
                    <w:bottom w:val="none" w:sz="0" w:space="0" w:color="auto"/>
                    <w:right w:val="none" w:sz="0" w:space="0" w:color="auto"/>
                  </w:divBdr>
                  <w:divsChild>
                    <w:div w:id="1700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583">
      <w:bodyDiv w:val="1"/>
      <w:marLeft w:val="0"/>
      <w:marRight w:val="0"/>
      <w:marTop w:val="0"/>
      <w:marBottom w:val="0"/>
      <w:divBdr>
        <w:top w:val="none" w:sz="0" w:space="0" w:color="auto"/>
        <w:left w:val="none" w:sz="0" w:space="0" w:color="auto"/>
        <w:bottom w:val="none" w:sz="0" w:space="0" w:color="auto"/>
        <w:right w:val="none" w:sz="0" w:space="0" w:color="auto"/>
      </w:divBdr>
      <w:divsChild>
        <w:div w:id="15546977">
          <w:marLeft w:val="0"/>
          <w:marRight w:val="0"/>
          <w:marTop w:val="0"/>
          <w:marBottom w:val="0"/>
          <w:divBdr>
            <w:top w:val="none" w:sz="0" w:space="0" w:color="auto"/>
            <w:left w:val="none" w:sz="0" w:space="0" w:color="auto"/>
            <w:bottom w:val="dotted" w:sz="6" w:space="4" w:color="DDDDDD"/>
            <w:right w:val="none" w:sz="0" w:space="0" w:color="auto"/>
          </w:divBdr>
        </w:div>
      </w:divsChild>
    </w:div>
    <w:div w:id="1148865624">
      <w:bodyDiv w:val="1"/>
      <w:marLeft w:val="0"/>
      <w:marRight w:val="0"/>
      <w:marTop w:val="0"/>
      <w:marBottom w:val="0"/>
      <w:divBdr>
        <w:top w:val="none" w:sz="0" w:space="0" w:color="auto"/>
        <w:left w:val="none" w:sz="0" w:space="0" w:color="auto"/>
        <w:bottom w:val="none" w:sz="0" w:space="0" w:color="auto"/>
        <w:right w:val="none" w:sz="0" w:space="0" w:color="auto"/>
      </w:divBdr>
      <w:divsChild>
        <w:div w:id="739407141">
          <w:marLeft w:val="0"/>
          <w:marRight w:val="0"/>
          <w:marTop w:val="0"/>
          <w:marBottom w:val="420"/>
          <w:divBdr>
            <w:top w:val="none" w:sz="0" w:space="0" w:color="auto"/>
            <w:left w:val="none" w:sz="0" w:space="0" w:color="auto"/>
            <w:bottom w:val="none" w:sz="0" w:space="0" w:color="auto"/>
            <w:right w:val="none" w:sz="0" w:space="0" w:color="auto"/>
          </w:divBdr>
        </w:div>
      </w:divsChild>
    </w:div>
    <w:div w:id="1148979040">
      <w:bodyDiv w:val="1"/>
      <w:marLeft w:val="0"/>
      <w:marRight w:val="0"/>
      <w:marTop w:val="0"/>
      <w:marBottom w:val="0"/>
      <w:divBdr>
        <w:top w:val="none" w:sz="0" w:space="0" w:color="auto"/>
        <w:left w:val="none" w:sz="0" w:space="0" w:color="auto"/>
        <w:bottom w:val="none" w:sz="0" w:space="0" w:color="auto"/>
        <w:right w:val="none" w:sz="0" w:space="0" w:color="auto"/>
      </w:divBdr>
      <w:divsChild>
        <w:div w:id="1474174169">
          <w:marLeft w:val="0"/>
          <w:marRight w:val="0"/>
          <w:marTop w:val="0"/>
          <w:marBottom w:val="0"/>
          <w:divBdr>
            <w:top w:val="none" w:sz="0" w:space="0" w:color="auto"/>
            <w:left w:val="none" w:sz="0" w:space="0" w:color="auto"/>
            <w:bottom w:val="none" w:sz="0" w:space="0" w:color="auto"/>
            <w:right w:val="none" w:sz="0" w:space="0" w:color="auto"/>
          </w:divBdr>
          <w:divsChild>
            <w:div w:id="1004430255">
              <w:marLeft w:val="0"/>
              <w:marRight w:val="0"/>
              <w:marTop w:val="0"/>
              <w:marBottom w:val="0"/>
              <w:divBdr>
                <w:top w:val="none" w:sz="0" w:space="0" w:color="auto"/>
                <w:left w:val="none" w:sz="0" w:space="0" w:color="auto"/>
                <w:bottom w:val="none" w:sz="0" w:space="0" w:color="auto"/>
                <w:right w:val="none" w:sz="0" w:space="0" w:color="auto"/>
              </w:divBdr>
              <w:divsChild>
                <w:div w:id="823744760">
                  <w:marLeft w:val="0"/>
                  <w:marRight w:val="0"/>
                  <w:marTop w:val="0"/>
                  <w:marBottom w:val="0"/>
                  <w:divBdr>
                    <w:top w:val="none" w:sz="0" w:space="0" w:color="auto"/>
                    <w:left w:val="none" w:sz="0" w:space="0" w:color="auto"/>
                    <w:bottom w:val="none" w:sz="0" w:space="0" w:color="auto"/>
                    <w:right w:val="none" w:sz="0" w:space="0" w:color="auto"/>
                  </w:divBdr>
                  <w:divsChild>
                    <w:div w:id="1140804498">
                      <w:marLeft w:val="0"/>
                      <w:marRight w:val="0"/>
                      <w:marTop w:val="0"/>
                      <w:marBottom w:val="0"/>
                      <w:divBdr>
                        <w:top w:val="none" w:sz="0" w:space="0" w:color="auto"/>
                        <w:left w:val="none" w:sz="0" w:space="0" w:color="auto"/>
                        <w:bottom w:val="none" w:sz="0" w:space="0" w:color="auto"/>
                        <w:right w:val="none" w:sz="0" w:space="0" w:color="auto"/>
                      </w:divBdr>
                      <w:divsChild>
                        <w:div w:id="296617356">
                          <w:marLeft w:val="0"/>
                          <w:marRight w:val="0"/>
                          <w:marTop w:val="0"/>
                          <w:marBottom w:val="0"/>
                          <w:divBdr>
                            <w:top w:val="none" w:sz="0" w:space="0" w:color="auto"/>
                            <w:left w:val="none" w:sz="0" w:space="0" w:color="auto"/>
                            <w:bottom w:val="none" w:sz="0" w:space="0" w:color="auto"/>
                            <w:right w:val="none" w:sz="0" w:space="0" w:color="auto"/>
                          </w:divBdr>
                          <w:divsChild>
                            <w:div w:id="1955940000">
                              <w:marLeft w:val="0"/>
                              <w:marRight w:val="0"/>
                              <w:marTop w:val="0"/>
                              <w:marBottom w:val="0"/>
                              <w:divBdr>
                                <w:top w:val="none" w:sz="0" w:space="0" w:color="auto"/>
                                <w:left w:val="none" w:sz="0" w:space="0" w:color="auto"/>
                                <w:bottom w:val="none" w:sz="0" w:space="0" w:color="auto"/>
                                <w:right w:val="none" w:sz="0" w:space="0" w:color="auto"/>
                              </w:divBdr>
                              <w:divsChild>
                                <w:div w:id="1530072001">
                                  <w:marLeft w:val="0"/>
                                  <w:marRight w:val="0"/>
                                  <w:marTop w:val="0"/>
                                  <w:marBottom w:val="0"/>
                                  <w:divBdr>
                                    <w:top w:val="none" w:sz="0" w:space="0" w:color="auto"/>
                                    <w:left w:val="none" w:sz="0" w:space="0" w:color="auto"/>
                                    <w:bottom w:val="none" w:sz="0" w:space="0" w:color="auto"/>
                                    <w:right w:val="none" w:sz="0" w:space="0" w:color="auto"/>
                                  </w:divBdr>
                                  <w:divsChild>
                                    <w:div w:id="1782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9712">
      <w:bodyDiv w:val="1"/>
      <w:marLeft w:val="0"/>
      <w:marRight w:val="0"/>
      <w:marTop w:val="0"/>
      <w:marBottom w:val="0"/>
      <w:divBdr>
        <w:top w:val="none" w:sz="0" w:space="0" w:color="auto"/>
        <w:left w:val="none" w:sz="0" w:space="0" w:color="auto"/>
        <w:bottom w:val="none" w:sz="0" w:space="0" w:color="auto"/>
        <w:right w:val="none" w:sz="0" w:space="0" w:color="auto"/>
      </w:divBdr>
      <w:divsChild>
        <w:div w:id="1039087084">
          <w:marLeft w:val="0"/>
          <w:marRight w:val="0"/>
          <w:marTop w:val="0"/>
          <w:marBottom w:val="0"/>
          <w:divBdr>
            <w:top w:val="none" w:sz="0" w:space="0" w:color="auto"/>
            <w:left w:val="none" w:sz="0" w:space="0" w:color="auto"/>
            <w:bottom w:val="dotted" w:sz="6" w:space="4" w:color="DDDDDD"/>
            <w:right w:val="none" w:sz="0" w:space="0" w:color="auto"/>
          </w:divBdr>
          <w:divsChild>
            <w:div w:id="1290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2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83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2103138071">
              <w:marLeft w:val="0"/>
              <w:marRight w:val="0"/>
              <w:marTop w:val="300"/>
              <w:marBottom w:val="300"/>
              <w:divBdr>
                <w:top w:val="none" w:sz="0" w:space="0" w:color="auto"/>
                <w:left w:val="none" w:sz="0" w:space="0" w:color="auto"/>
                <w:bottom w:val="none" w:sz="0" w:space="0" w:color="auto"/>
                <w:right w:val="none" w:sz="0" w:space="0" w:color="auto"/>
              </w:divBdr>
              <w:divsChild>
                <w:div w:id="1135215406">
                  <w:marLeft w:val="0"/>
                  <w:marRight w:val="0"/>
                  <w:marTop w:val="0"/>
                  <w:marBottom w:val="0"/>
                  <w:divBdr>
                    <w:top w:val="none" w:sz="0" w:space="0" w:color="auto"/>
                    <w:left w:val="none" w:sz="0" w:space="0" w:color="auto"/>
                    <w:bottom w:val="none" w:sz="0" w:space="0" w:color="auto"/>
                    <w:right w:val="none" w:sz="0" w:space="0" w:color="auto"/>
                  </w:divBdr>
                  <w:divsChild>
                    <w:div w:id="1051465594">
                      <w:marLeft w:val="0"/>
                      <w:marRight w:val="0"/>
                      <w:marTop w:val="0"/>
                      <w:marBottom w:val="0"/>
                      <w:divBdr>
                        <w:top w:val="none" w:sz="0" w:space="0" w:color="auto"/>
                        <w:left w:val="none" w:sz="0" w:space="0" w:color="auto"/>
                        <w:bottom w:val="none" w:sz="0" w:space="0" w:color="auto"/>
                        <w:right w:val="none" w:sz="0" w:space="0" w:color="auto"/>
                      </w:divBdr>
                      <w:divsChild>
                        <w:div w:id="1081680670">
                          <w:marLeft w:val="0"/>
                          <w:marRight w:val="0"/>
                          <w:marTop w:val="0"/>
                          <w:marBottom w:val="0"/>
                          <w:divBdr>
                            <w:top w:val="none" w:sz="0" w:space="0" w:color="auto"/>
                            <w:left w:val="none" w:sz="0" w:space="0" w:color="auto"/>
                            <w:bottom w:val="none" w:sz="0" w:space="0" w:color="auto"/>
                            <w:right w:val="none" w:sz="0" w:space="0" w:color="auto"/>
                          </w:divBdr>
                          <w:divsChild>
                            <w:div w:id="1845971801">
                              <w:marLeft w:val="0"/>
                              <w:marRight w:val="0"/>
                              <w:marTop w:val="0"/>
                              <w:marBottom w:val="0"/>
                              <w:divBdr>
                                <w:top w:val="none" w:sz="0" w:space="0" w:color="auto"/>
                                <w:left w:val="none" w:sz="0" w:space="0" w:color="auto"/>
                                <w:bottom w:val="none" w:sz="0" w:space="0" w:color="auto"/>
                                <w:right w:val="none" w:sz="0" w:space="0" w:color="auto"/>
                              </w:divBdr>
                              <w:divsChild>
                                <w:div w:id="379793911">
                                  <w:marLeft w:val="0"/>
                                  <w:marRight w:val="0"/>
                                  <w:marTop w:val="0"/>
                                  <w:marBottom w:val="0"/>
                                  <w:divBdr>
                                    <w:top w:val="none" w:sz="0" w:space="0" w:color="auto"/>
                                    <w:left w:val="none" w:sz="0" w:space="0" w:color="auto"/>
                                    <w:bottom w:val="none" w:sz="0" w:space="0" w:color="auto"/>
                                    <w:right w:val="none" w:sz="0" w:space="0" w:color="auto"/>
                                  </w:divBdr>
                                  <w:divsChild>
                                    <w:div w:id="3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4960">
      <w:bodyDiv w:val="1"/>
      <w:marLeft w:val="0"/>
      <w:marRight w:val="0"/>
      <w:marTop w:val="0"/>
      <w:marBottom w:val="0"/>
      <w:divBdr>
        <w:top w:val="none" w:sz="0" w:space="0" w:color="auto"/>
        <w:left w:val="none" w:sz="0" w:space="0" w:color="auto"/>
        <w:bottom w:val="none" w:sz="0" w:space="0" w:color="auto"/>
        <w:right w:val="none" w:sz="0" w:space="0" w:color="auto"/>
      </w:divBdr>
    </w:div>
    <w:div w:id="1150559796">
      <w:bodyDiv w:val="1"/>
      <w:marLeft w:val="0"/>
      <w:marRight w:val="0"/>
      <w:marTop w:val="0"/>
      <w:marBottom w:val="0"/>
      <w:divBdr>
        <w:top w:val="none" w:sz="0" w:space="0" w:color="auto"/>
        <w:left w:val="none" w:sz="0" w:space="0" w:color="auto"/>
        <w:bottom w:val="none" w:sz="0" w:space="0" w:color="auto"/>
        <w:right w:val="none" w:sz="0" w:space="0" w:color="auto"/>
      </w:divBdr>
      <w:divsChild>
        <w:div w:id="1148011791">
          <w:marLeft w:val="0"/>
          <w:marRight w:val="0"/>
          <w:marTop w:val="0"/>
          <w:marBottom w:val="150"/>
          <w:divBdr>
            <w:top w:val="none" w:sz="0" w:space="0" w:color="auto"/>
            <w:left w:val="none" w:sz="0" w:space="0" w:color="auto"/>
            <w:bottom w:val="none" w:sz="0" w:space="0" w:color="auto"/>
            <w:right w:val="none" w:sz="0" w:space="0" w:color="auto"/>
          </w:divBdr>
          <w:divsChild>
            <w:div w:id="1890798325">
              <w:marLeft w:val="0"/>
              <w:marRight w:val="0"/>
              <w:marTop w:val="0"/>
              <w:marBottom w:val="0"/>
              <w:divBdr>
                <w:top w:val="none" w:sz="0" w:space="0" w:color="auto"/>
                <w:left w:val="none" w:sz="0" w:space="0" w:color="auto"/>
                <w:bottom w:val="none" w:sz="0" w:space="0" w:color="auto"/>
                <w:right w:val="none" w:sz="0" w:space="0" w:color="auto"/>
              </w:divBdr>
              <w:divsChild>
                <w:div w:id="115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060">
          <w:marLeft w:val="0"/>
          <w:marRight w:val="0"/>
          <w:marTop w:val="0"/>
          <w:marBottom w:val="150"/>
          <w:divBdr>
            <w:top w:val="none" w:sz="0" w:space="0" w:color="auto"/>
            <w:left w:val="none" w:sz="0" w:space="0" w:color="auto"/>
            <w:bottom w:val="none" w:sz="0" w:space="0" w:color="auto"/>
            <w:right w:val="none" w:sz="0" w:space="0" w:color="auto"/>
          </w:divBdr>
        </w:div>
        <w:div w:id="684093293">
          <w:marLeft w:val="0"/>
          <w:marRight w:val="0"/>
          <w:marTop w:val="0"/>
          <w:marBottom w:val="0"/>
          <w:divBdr>
            <w:top w:val="none" w:sz="0" w:space="0" w:color="auto"/>
            <w:left w:val="none" w:sz="0" w:space="0" w:color="auto"/>
            <w:bottom w:val="none" w:sz="0" w:space="0" w:color="auto"/>
            <w:right w:val="none" w:sz="0" w:space="0" w:color="auto"/>
          </w:divBdr>
          <w:divsChild>
            <w:div w:id="5987532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1017803">
      <w:bodyDiv w:val="1"/>
      <w:marLeft w:val="0"/>
      <w:marRight w:val="0"/>
      <w:marTop w:val="0"/>
      <w:marBottom w:val="0"/>
      <w:divBdr>
        <w:top w:val="none" w:sz="0" w:space="0" w:color="auto"/>
        <w:left w:val="none" w:sz="0" w:space="0" w:color="auto"/>
        <w:bottom w:val="none" w:sz="0" w:space="0" w:color="auto"/>
        <w:right w:val="none" w:sz="0" w:space="0" w:color="auto"/>
      </w:divBdr>
      <w:divsChild>
        <w:div w:id="286355796">
          <w:marLeft w:val="0"/>
          <w:marRight w:val="0"/>
          <w:marTop w:val="0"/>
          <w:marBottom w:val="0"/>
          <w:divBdr>
            <w:top w:val="none" w:sz="0" w:space="0" w:color="auto"/>
            <w:left w:val="none" w:sz="0" w:space="0" w:color="auto"/>
            <w:bottom w:val="none" w:sz="0" w:space="0" w:color="auto"/>
            <w:right w:val="none" w:sz="0" w:space="0" w:color="auto"/>
          </w:divBdr>
          <w:divsChild>
            <w:div w:id="430710236">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0"/>
                  <w:divBdr>
                    <w:top w:val="none" w:sz="0" w:space="0" w:color="auto"/>
                    <w:left w:val="none" w:sz="0" w:space="0" w:color="auto"/>
                    <w:bottom w:val="none" w:sz="0" w:space="0" w:color="auto"/>
                    <w:right w:val="none" w:sz="0" w:space="0" w:color="auto"/>
                  </w:divBdr>
                  <w:divsChild>
                    <w:div w:id="1818263231">
                      <w:marLeft w:val="0"/>
                      <w:marRight w:val="0"/>
                      <w:marTop w:val="0"/>
                      <w:marBottom w:val="0"/>
                      <w:divBdr>
                        <w:top w:val="none" w:sz="0" w:space="0" w:color="auto"/>
                        <w:left w:val="none" w:sz="0" w:space="0" w:color="auto"/>
                        <w:bottom w:val="none" w:sz="0" w:space="0" w:color="auto"/>
                        <w:right w:val="none" w:sz="0" w:space="0" w:color="auto"/>
                      </w:divBdr>
                      <w:divsChild>
                        <w:div w:id="1360859043">
                          <w:marLeft w:val="0"/>
                          <w:marRight w:val="0"/>
                          <w:marTop w:val="0"/>
                          <w:marBottom w:val="0"/>
                          <w:divBdr>
                            <w:top w:val="none" w:sz="0" w:space="0" w:color="auto"/>
                            <w:left w:val="none" w:sz="0" w:space="0" w:color="auto"/>
                            <w:bottom w:val="none" w:sz="0" w:space="0" w:color="auto"/>
                            <w:right w:val="none" w:sz="0" w:space="0" w:color="auto"/>
                          </w:divBdr>
                          <w:divsChild>
                            <w:div w:id="1199513271">
                              <w:marLeft w:val="0"/>
                              <w:marRight w:val="0"/>
                              <w:marTop w:val="0"/>
                              <w:marBottom w:val="0"/>
                              <w:divBdr>
                                <w:top w:val="none" w:sz="0" w:space="0" w:color="auto"/>
                                <w:left w:val="none" w:sz="0" w:space="0" w:color="auto"/>
                                <w:bottom w:val="none" w:sz="0" w:space="0" w:color="auto"/>
                                <w:right w:val="none" w:sz="0" w:space="0" w:color="auto"/>
                              </w:divBdr>
                              <w:divsChild>
                                <w:div w:id="1619221195">
                                  <w:marLeft w:val="0"/>
                                  <w:marRight w:val="0"/>
                                  <w:marTop w:val="0"/>
                                  <w:marBottom w:val="0"/>
                                  <w:divBdr>
                                    <w:top w:val="none" w:sz="0" w:space="0" w:color="auto"/>
                                    <w:left w:val="none" w:sz="0" w:space="0" w:color="auto"/>
                                    <w:bottom w:val="none" w:sz="0" w:space="0" w:color="auto"/>
                                    <w:right w:val="none" w:sz="0" w:space="0" w:color="auto"/>
                                  </w:divBdr>
                                  <w:divsChild>
                                    <w:div w:id="1957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1957">
      <w:bodyDiv w:val="1"/>
      <w:marLeft w:val="0"/>
      <w:marRight w:val="0"/>
      <w:marTop w:val="0"/>
      <w:marBottom w:val="0"/>
      <w:divBdr>
        <w:top w:val="none" w:sz="0" w:space="0" w:color="auto"/>
        <w:left w:val="none" w:sz="0" w:space="0" w:color="auto"/>
        <w:bottom w:val="none" w:sz="0" w:space="0" w:color="auto"/>
        <w:right w:val="none" w:sz="0" w:space="0" w:color="auto"/>
      </w:divBdr>
      <w:divsChild>
        <w:div w:id="297077692">
          <w:marLeft w:val="0"/>
          <w:marRight w:val="0"/>
          <w:marTop w:val="0"/>
          <w:marBottom w:val="150"/>
          <w:divBdr>
            <w:top w:val="none" w:sz="0" w:space="0" w:color="auto"/>
            <w:left w:val="none" w:sz="0" w:space="0" w:color="auto"/>
            <w:bottom w:val="none" w:sz="0" w:space="0" w:color="auto"/>
            <w:right w:val="none" w:sz="0" w:space="0" w:color="auto"/>
          </w:divBdr>
        </w:div>
      </w:divsChild>
    </w:div>
    <w:div w:id="1151364981">
      <w:bodyDiv w:val="1"/>
      <w:marLeft w:val="0"/>
      <w:marRight w:val="0"/>
      <w:marTop w:val="0"/>
      <w:marBottom w:val="0"/>
      <w:divBdr>
        <w:top w:val="none" w:sz="0" w:space="0" w:color="auto"/>
        <w:left w:val="none" w:sz="0" w:space="0" w:color="auto"/>
        <w:bottom w:val="none" w:sz="0" w:space="0" w:color="auto"/>
        <w:right w:val="none" w:sz="0" w:space="0" w:color="auto"/>
      </w:divBdr>
      <w:divsChild>
        <w:div w:id="470708984">
          <w:marLeft w:val="0"/>
          <w:marRight w:val="0"/>
          <w:marTop w:val="0"/>
          <w:marBottom w:val="0"/>
          <w:divBdr>
            <w:top w:val="none" w:sz="0" w:space="0" w:color="auto"/>
            <w:left w:val="none" w:sz="0" w:space="0" w:color="auto"/>
            <w:bottom w:val="none" w:sz="0" w:space="0" w:color="auto"/>
            <w:right w:val="none" w:sz="0" w:space="0" w:color="auto"/>
          </w:divBdr>
          <w:divsChild>
            <w:div w:id="147745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407479">
      <w:bodyDiv w:val="1"/>
      <w:marLeft w:val="0"/>
      <w:marRight w:val="0"/>
      <w:marTop w:val="0"/>
      <w:marBottom w:val="0"/>
      <w:divBdr>
        <w:top w:val="none" w:sz="0" w:space="0" w:color="auto"/>
        <w:left w:val="none" w:sz="0" w:space="0" w:color="auto"/>
        <w:bottom w:val="none" w:sz="0" w:space="0" w:color="auto"/>
        <w:right w:val="none" w:sz="0" w:space="0" w:color="auto"/>
      </w:divBdr>
    </w:div>
    <w:div w:id="1151410955">
      <w:bodyDiv w:val="1"/>
      <w:marLeft w:val="0"/>
      <w:marRight w:val="0"/>
      <w:marTop w:val="0"/>
      <w:marBottom w:val="0"/>
      <w:divBdr>
        <w:top w:val="none" w:sz="0" w:space="0" w:color="auto"/>
        <w:left w:val="none" w:sz="0" w:space="0" w:color="auto"/>
        <w:bottom w:val="none" w:sz="0" w:space="0" w:color="auto"/>
        <w:right w:val="none" w:sz="0" w:space="0" w:color="auto"/>
      </w:divBdr>
      <w:divsChild>
        <w:div w:id="753623082">
          <w:marLeft w:val="0"/>
          <w:marRight w:val="0"/>
          <w:marTop w:val="0"/>
          <w:marBottom w:val="150"/>
          <w:divBdr>
            <w:top w:val="none" w:sz="0" w:space="0" w:color="auto"/>
            <w:left w:val="none" w:sz="0" w:space="0" w:color="auto"/>
            <w:bottom w:val="none" w:sz="0" w:space="0" w:color="auto"/>
            <w:right w:val="none" w:sz="0" w:space="0" w:color="auto"/>
          </w:divBdr>
        </w:div>
      </w:divsChild>
    </w:div>
    <w:div w:id="115167318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51">
          <w:marLeft w:val="0"/>
          <w:marRight w:val="0"/>
          <w:marTop w:val="0"/>
          <w:marBottom w:val="0"/>
          <w:divBdr>
            <w:top w:val="none" w:sz="0" w:space="0" w:color="auto"/>
            <w:left w:val="none" w:sz="0" w:space="0" w:color="auto"/>
            <w:bottom w:val="dotted" w:sz="6" w:space="4" w:color="DDDDDD"/>
            <w:right w:val="none" w:sz="0" w:space="0" w:color="auto"/>
          </w:divBdr>
        </w:div>
      </w:divsChild>
    </w:div>
    <w:div w:id="1151752376">
      <w:bodyDiv w:val="1"/>
      <w:marLeft w:val="0"/>
      <w:marRight w:val="0"/>
      <w:marTop w:val="0"/>
      <w:marBottom w:val="0"/>
      <w:divBdr>
        <w:top w:val="none" w:sz="0" w:space="0" w:color="auto"/>
        <w:left w:val="none" w:sz="0" w:space="0" w:color="auto"/>
        <w:bottom w:val="none" w:sz="0" w:space="0" w:color="auto"/>
        <w:right w:val="none" w:sz="0" w:space="0" w:color="auto"/>
      </w:divBdr>
      <w:divsChild>
        <w:div w:id="675159502">
          <w:marLeft w:val="0"/>
          <w:marRight w:val="0"/>
          <w:marTop w:val="0"/>
          <w:marBottom w:val="150"/>
          <w:divBdr>
            <w:top w:val="none" w:sz="0" w:space="0" w:color="auto"/>
            <w:left w:val="none" w:sz="0" w:space="0" w:color="auto"/>
            <w:bottom w:val="none" w:sz="0" w:space="0" w:color="auto"/>
            <w:right w:val="none" w:sz="0" w:space="0" w:color="auto"/>
          </w:divBdr>
        </w:div>
        <w:div w:id="1781799956">
          <w:marLeft w:val="0"/>
          <w:marRight w:val="0"/>
          <w:marTop w:val="0"/>
          <w:marBottom w:val="0"/>
          <w:divBdr>
            <w:top w:val="none" w:sz="0" w:space="0" w:color="auto"/>
            <w:left w:val="none" w:sz="0" w:space="0" w:color="auto"/>
            <w:bottom w:val="none" w:sz="0" w:space="0" w:color="auto"/>
            <w:right w:val="none" w:sz="0" w:space="0" w:color="auto"/>
          </w:divBdr>
        </w:div>
      </w:divsChild>
    </w:div>
    <w:div w:id="115194668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88412699">
              <w:marLeft w:val="0"/>
              <w:marRight w:val="0"/>
              <w:marTop w:val="300"/>
              <w:marBottom w:val="300"/>
              <w:divBdr>
                <w:top w:val="none" w:sz="0" w:space="0" w:color="auto"/>
                <w:left w:val="none" w:sz="0" w:space="0" w:color="auto"/>
                <w:bottom w:val="none" w:sz="0" w:space="0" w:color="auto"/>
                <w:right w:val="none" w:sz="0" w:space="0" w:color="auto"/>
              </w:divBdr>
              <w:divsChild>
                <w:div w:id="1111897700">
                  <w:marLeft w:val="0"/>
                  <w:marRight w:val="0"/>
                  <w:marTop w:val="0"/>
                  <w:marBottom w:val="0"/>
                  <w:divBdr>
                    <w:top w:val="none" w:sz="0" w:space="0" w:color="auto"/>
                    <w:left w:val="none" w:sz="0" w:space="0" w:color="auto"/>
                    <w:bottom w:val="none" w:sz="0" w:space="0" w:color="auto"/>
                    <w:right w:val="none" w:sz="0" w:space="0" w:color="auto"/>
                  </w:divBdr>
                  <w:divsChild>
                    <w:div w:id="997995135">
                      <w:marLeft w:val="0"/>
                      <w:marRight w:val="0"/>
                      <w:marTop w:val="0"/>
                      <w:marBottom w:val="0"/>
                      <w:divBdr>
                        <w:top w:val="none" w:sz="0" w:space="0" w:color="auto"/>
                        <w:left w:val="none" w:sz="0" w:space="0" w:color="auto"/>
                        <w:bottom w:val="none" w:sz="0" w:space="0" w:color="auto"/>
                        <w:right w:val="none" w:sz="0" w:space="0" w:color="auto"/>
                      </w:divBdr>
                      <w:divsChild>
                        <w:div w:id="186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0369">
      <w:bodyDiv w:val="1"/>
      <w:marLeft w:val="0"/>
      <w:marRight w:val="0"/>
      <w:marTop w:val="0"/>
      <w:marBottom w:val="0"/>
      <w:divBdr>
        <w:top w:val="none" w:sz="0" w:space="0" w:color="auto"/>
        <w:left w:val="none" w:sz="0" w:space="0" w:color="auto"/>
        <w:bottom w:val="none" w:sz="0" w:space="0" w:color="auto"/>
        <w:right w:val="none" w:sz="0" w:space="0" w:color="auto"/>
      </w:divBdr>
    </w:div>
    <w:div w:id="1152213797">
      <w:bodyDiv w:val="1"/>
      <w:marLeft w:val="0"/>
      <w:marRight w:val="0"/>
      <w:marTop w:val="0"/>
      <w:marBottom w:val="0"/>
      <w:divBdr>
        <w:top w:val="none" w:sz="0" w:space="0" w:color="auto"/>
        <w:left w:val="none" w:sz="0" w:space="0" w:color="auto"/>
        <w:bottom w:val="none" w:sz="0" w:space="0" w:color="auto"/>
        <w:right w:val="none" w:sz="0" w:space="0" w:color="auto"/>
      </w:divBdr>
      <w:divsChild>
        <w:div w:id="1889297802">
          <w:marLeft w:val="0"/>
          <w:marRight w:val="0"/>
          <w:marTop w:val="0"/>
          <w:marBottom w:val="150"/>
          <w:divBdr>
            <w:top w:val="none" w:sz="0" w:space="0" w:color="auto"/>
            <w:left w:val="none" w:sz="0" w:space="0" w:color="auto"/>
            <w:bottom w:val="none" w:sz="0" w:space="0" w:color="auto"/>
            <w:right w:val="none" w:sz="0" w:space="0" w:color="auto"/>
          </w:divBdr>
          <w:divsChild>
            <w:div w:id="1852252809">
              <w:marLeft w:val="0"/>
              <w:marRight w:val="0"/>
              <w:marTop w:val="0"/>
              <w:marBottom w:val="0"/>
              <w:divBdr>
                <w:top w:val="none" w:sz="0" w:space="0" w:color="auto"/>
                <w:left w:val="none" w:sz="0" w:space="0" w:color="auto"/>
                <w:bottom w:val="none" w:sz="0" w:space="0" w:color="auto"/>
                <w:right w:val="none" w:sz="0" w:space="0" w:color="auto"/>
              </w:divBdr>
              <w:divsChild>
                <w:div w:id="1513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776">
          <w:marLeft w:val="0"/>
          <w:marRight w:val="0"/>
          <w:marTop w:val="0"/>
          <w:marBottom w:val="0"/>
          <w:divBdr>
            <w:top w:val="none" w:sz="0" w:space="0" w:color="auto"/>
            <w:left w:val="none" w:sz="0" w:space="0" w:color="auto"/>
            <w:bottom w:val="none" w:sz="0" w:space="0" w:color="auto"/>
            <w:right w:val="none" w:sz="0" w:space="0" w:color="auto"/>
          </w:divBdr>
          <w:divsChild>
            <w:div w:id="367684381">
              <w:marLeft w:val="0"/>
              <w:marRight w:val="0"/>
              <w:marTop w:val="0"/>
              <w:marBottom w:val="150"/>
              <w:divBdr>
                <w:top w:val="none" w:sz="0" w:space="0" w:color="auto"/>
                <w:left w:val="none" w:sz="0" w:space="0" w:color="auto"/>
                <w:bottom w:val="none" w:sz="0" w:space="0" w:color="auto"/>
                <w:right w:val="none" w:sz="0" w:space="0" w:color="auto"/>
              </w:divBdr>
            </w:div>
            <w:div w:id="2069331424">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2452156">
      <w:bodyDiv w:val="1"/>
      <w:marLeft w:val="0"/>
      <w:marRight w:val="0"/>
      <w:marTop w:val="0"/>
      <w:marBottom w:val="0"/>
      <w:divBdr>
        <w:top w:val="none" w:sz="0" w:space="0" w:color="auto"/>
        <w:left w:val="none" w:sz="0" w:space="0" w:color="auto"/>
        <w:bottom w:val="none" w:sz="0" w:space="0" w:color="auto"/>
        <w:right w:val="none" w:sz="0" w:space="0" w:color="auto"/>
      </w:divBdr>
    </w:div>
    <w:div w:id="1152529307">
      <w:bodyDiv w:val="1"/>
      <w:marLeft w:val="0"/>
      <w:marRight w:val="0"/>
      <w:marTop w:val="0"/>
      <w:marBottom w:val="0"/>
      <w:divBdr>
        <w:top w:val="none" w:sz="0" w:space="0" w:color="auto"/>
        <w:left w:val="none" w:sz="0" w:space="0" w:color="auto"/>
        <w:bottom w:val="none" w:sz="0" w:space="0" w:color="auto"/>
        <w:right w:val="none" w:sz="0" w:space="0" w:color="auto"/>
      </w:divBdr>
    </w:div>
    <w:div w:id="1153524535">
      <w:bodyDiv w:val="1"/>
      <w:marLeft w:val="0"/>
      <w:marRight w:val="0"/>
      <w:marTop w:val="0"/>
      <w:marBottom w:val="0"/>
      <w:divBdr>
        <w:top w:val="none" w:sz="0" w:space="0" w:color="auto"/>
        <w:left w:val="none" w:sz="0" w:space="0" w:color="auto"/>
        <w:bottom w:val="none" w:sz="0" w:space="0" w:color="auto"/>
        <w:right w:val="none" w:sz="0" w:space="0" w:color="auto"/>
      </w:divBdr>
      <w:divsChild>
        <w:div w:id="1405642237">
          <w:marLeft w:val="0"/>
          <w:marRight w:val="0"/>
          <w:marTop w:val="0"/>
          <w:marBottom w:val="150"/>
          <w:divBdr>
            <w:top w:val="none" w:sz="0" w:space="0" w:color="auto"/>
            <w:left w:val="none" w:sz="0" w:space="0" w:color="auto"/>
            <w:bottom w:val="none" w:sz="0" w:space="0" w:color="auto"/>
            <w:right w:val="none" w:sz="0" w:space="0" w:color="auto"/>
          </w:divBdr>
        </w:div>
      </w:divsChild>
    </w:div>
    <w:div w:id="1153831306">
      <w:bodyDiv w:val="1"/>
      <w:marLeft w:val="0"/>
      <w:marRight w:val="0"/>
      <w:marTop w:val="0"/>
      <w:marBottom w:val="0"/>
      <w:divBdr>
        <w:top w:val="none" w:sz="0" w:space="0" w:color="auto"/>
        <w:left w:val="none" w:sz="0" w:space="0" w:color="auto"/>
        <w:bottom w:val="none" w:sz="0" w:space="0" w:color="auto"/>
        <w:right w:val="none" w:sz="0" w:space="0" w:color="auto"/>
      </w:divBdr>
    </w:div>
    <w:div w:id="1156796261">
      <w:bodyDiv w:val="1"/>
      <w:marLeft w:val="0"/>
      <w:marRight w:val="0"/>
      <w:marTop w:val="0"/>
      <w:marBottom w:val="0"/>
      <w:divBdr>
        <w:top w:val="none" w:sz="0" w:space="0" w:color="auto"/>
        <w:left w:val="none" w:sz="0" w:space="0" w:color="auto"/>
        <w:bottom w:val="none" w:sz="0" w:space="0" w:color="auto"/>
        <w:right w:val="none" w:sz="0" w:space="0" w:color="auto"/>
      </w:divBdr>
    </w:div>
    <w:div w:id="1157187191">
      <w:bodyDiv w:val="1"/>
      <w:marLeft w:val="0"/>
      <w:marRight w:val="0"/>
      <w:marTop w:val="0"/>
      <w:marBottom w:val="0"/>
      <w:divBdr>
        <w:top w:val="none" w:sz="0" w:space="0" w:color="auto"/>
        <w:left w:val="none" w:sz="0" w:space="0" w:color="auto"/>
        <w:bottom w:val="none" w:sz="0" w:space="0" w:color="auto"/>
        <w:right w:val="none" w:sz="0" w:space="0" w:color="auto"/>
      </w:divBdr>
      <w:divsChild>
        <w:div w:id="856577235">
          <w:marLeft w:val="0"/>
          <w:marRight w:val="0"/>
          <w:marTop w:val="0"/>
          <w:marBottom w:val="0"/>
          <w:divBdr>
            <w:top w:val="none" w:sz="0" w:space="0" w:color="auto"/>
            <w:left w:val="none" w:sz="0" w:space="0" w:color="auto"/>
            <w:bottom w:val="none" w:sz="0" w:space="0" w:color="auto"/>
            <w:right w:val="none" w:sz="0" w:space="0" w:color="auto"/>
          </w:divBdr>
        </w:div>
      </w:divsChild>
    </w:div>
    <w:div w:id="1157376194">
      <w:bodyDiv w:val="1"/>
      <w:marLeft w:val="0"/>
      <w:marRight w:val="0"/>
      <w:marTop w:val="0"/>
      <w:marBottom w:val="0"/>
      <w:divBdr>
        <w:top w:val="none" w:sz="0" w:space="0" w:color="auto"/>
        <w:left w:val="none" w:sz="0" w:space="0" w:color="auto"/>
        <w:bottom w:val="none" w:sz="0" w:space="0" w:color="auto"/>
        <w:right w:val="none" w:sz="0" w:space="0" w:color="auto"/>
      </w:divBdr>
      <w:divsChild>
        <w:div w:id="52627732">
          <w:marLeft w:val="0"/>
          <w:marRight w:val="0"/>
          <w:marTop w:val="0"/>
          <w:marBottom w:val="0"/>
          <w:divBdr>
            <w:top w:val="none" w:sz="0" w:space="0" w:color="auto"/>
            <w:left w:val="none" w:sz="0" w:space="0" w:color="auto"/>
            <w:bottom w:val="none" w:sz="0" w:space="0" w:color="auto"/>
            <w:right w:val="none" w:sz="0" w:space="0" w:color="auto"/>
          </w:divBdr>
          <w:divsChild>
            <w:div w:id="76100508">
              <w:marLeft w:val="0"/>
              <w:marRight w:val="0"/>
              <w:marTop w:val="0"/>
              <w:marBottom w:val="0"/>
              <w:divBdr>
                <w:top w:val="none" w:sz="0" w:space="0" w:color="auto"/>
                <w:left w:val="none" w:sz="0" w:space="0" w:color="auto"/>
                <w:bottom w:val="none" w:sz="0" w:space="0" w:color="auto"/>
                <w:right w:val="none" w:sz="0" w:space="0" w:color="auto"/>
              </w:divBdr>
              <w:divsChild>
                <w:div w:id="1602448021">
                  <w:marLeft w:val="0"/>
                  <w:marRight w:val="0"/>
                  <w:marTop w:val="0"/>
                  <w:marBottom w:val="0"/>
                  <w:divBdr>
                    <w:top w:val="none" w:sz="0" w:space="0" w:color="auto"/>
                    <w:left w:val="none" w:sz="0" w:space="0" w:color="auto"/>
                    <w:bottom w:val="none" w:sz="0" w:space="0" w:color="auto"/>
                    <w:right w:val="none" w:sz="0" w:space="0" w:color="auto"/>
                  </w:divBdr>
                  <w:divsChild>
                    <w:div w:id="1828545635">
                      <w:marLeft w:val="0"/>
                      <w:marRight w:val="0"/>
                      <w:marTop w:val="0"/>
                      <w:marBottom w:val="0"/>
                      <w:divBdr>
                        <w:top w:val="none" w:sz="0" w:space="0" w:color="auto"/>
                        <w:left w:val="none" w:sz="0" w:space="0" w:color="auto"/>
                        <w:bottom w:val="none" w:sz="0" w:space="0" w:color="auto"/>
                        <w:right w:val="none" w:sz="0" w:space="0" w:color="auto"/>
                      </w:divBdr>
                      <w:divsChild>
                        <w:div w:id="706875222">
                          <w:marLeft w:val="0"/>
                          <w:marRight w:val="0"/>
                          <w:marTop w:val="0"/>
                          <w:marBottom w:val="0"/>
                          <w:divBdr>
                            <w:top w:val="none" w:sz="0" w:space="0" w:color="auto"/>
                            <w:left w:val="none" w:sz="0" w:space="0" w:color="auto"/>
                            <w:bottom w:val="none" w:sz="0" w:space="0" w:color="auto"/>
                            <w:right w:val="none" w:sz="0" w:space="0" w:color="auto"/>
                          </w:divBdr>
                          <w:divsChild>
                            <w:div w:id="1658655626">
                              <w:marLeft w:val="0"/>
                              <w:marRight w:val="0"/>
                              <w:marTop w:val="0"/>
                              <w:marBottom w:val="0"/>
                              <w:divBdr>
                                <w:top w:val="none" w:sz="0" w:space="0" w:color="auto"/>
                                <w:left w:val="none" w:sz="0" w:space="0" w:color="auto"/>
                                <w:bottom w:val="none" w:sz="0" w:space="0" w:color="auto"/>
                                <w:right w:val="none" w:sz="0" w:space="0" w:color="auto"/>
                              </w:divBdr>
                              <w:divsChild>
                                <w:div w:id="797144779">
                                  <w:marLeft w:val="0"/>
                                  <w:marRight w:val="0"/>
                                  <w:marTop w:val="0"/>
                                  <w:marBottom w:val="0"/>
                                  <w:divBdr>
                                    <w:top w:val="none" w:sz="0" w:space="0" w:color="auto"/>
                                    <w:left w:val="none" w:sz="0" w:space="0" w:color="auto"/>
                                    <w:bottom w:val="none" w:sz="0" w:space="0" w:color="auto"/>
                                    <w:right w:val="none" w:sz="0" w:space="0" w:color="auto"/>
                                  </w:divBdr>
                                  <w:divsChild>
                                    <w:div w:id="1675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582888">
          <w:marLeft w:val="0"/>
          <w:marRight w:val="0"/>
          <w:marTop w:val="0"/>
          <w:marBottom w:val="0"/>
          <w:divBdr>
            <w:top w:val="none" w:sz="0" w:space="0" w:color="auto"/>
            <w:left w:val="none" w:sz="0" w:space="0" w:color="auto"/>
            <w:bottom w:val="none" w:sz="0" w:space="0" w:color="auto"/>
            <w:right w:val="none" w:sz="0" w:space="0" w:color="auto"/>
          </w:divBdr>
          <w:divsChild>
            <w:div w:id="835026808">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465">
          <w:marLeft w:val="0"/>
          <w:marRight w:val="0"/>
          <w:marTop w:val="0"/>
          <w:marBottom w:val="75"/>
          <w:divBdr>
            <w:top w:val="none" w:sz="0" w:space="0" w:color="auto"/>
            <w:left w:val="none" w:sz="0" w:space="0" w:color="auto"/>
            <w:bottom w:val="none" w:sz="0" w:space="0" w:color="auto"/>
            <w:right w:val="none" w:sz="0" w:space="0" w:color="auto"/>
          </w:divBdr>
        </w:div>
        <w:div w:id="604269841">
          <w:marLeft w:val="0"/>
          <w:marRight w:val="0"/>
          <w:marTop w:val="0"/>
          <w:marBottom w:val="300"/>
          <w:divBdr>
            <w:top w:val="none" w:sz="0" w:space="0" w:color="auto"/>
            <w:left w:val="none" w:sz="0" w:space="0" w:color="auto"/>
            <w:bottom w:val="none" w:sz="0" w:space="0" w:color="auto"/>
            <w:right w:val="none" w:sz="0" w:space="0" w:color="auto"/>
          </w:divBdr>
          <w:divsChild>
            <w:div w:id="434786037">
              <w:marLeft w:val="0"/>
              <w:marRight w:val="0"/>
              <w:marTop w:val="0"/>
              <w:marBottom w:val="0"/>
              <w:divBdr>
                <w:top w:val="none" w:sz="0" w:space="0" w:color="auto"/>
                <w:left w:val="none" w:sz="0" w:space="0" w:color="auto"/>
                <w:bottom w:val="none" w:sz="0" w:space="0" w:color="auto"/>
                <w:right w:val="none" w:sz="0" w:space="0" w:color="auto"/>
              </w:divBdr>
            </w:div>
          </w:divsChild>
        </w:div>
        <w:div w:id="1413432700">
          <w:marLeft w:val="0"/>
          <w:marRight w:val="0"/>
          <w:marTop w:val="0"/>
          <w:marBottom w:val="0"/>
          <w:divBdr>
            <w:top w:val="none" w:sz="0" w:space="0" w:color="auto"/>
            <w:left w:val="none" w:sz="0" w:space="0" w:color="auto"/>
            <w:bottom w:val="none" w:sz="0" w:space="0" w:color="auto"/>
            <w:right w:val="none" w:sz="0" w:space="0" w:color="auto"/>
          </w:divBdr>
        </w:div>
      </w:divsChild>
    </w:div>
    <w:div w:id="1159342975">
      <w:bodyDiv w:val="1"/>
      <w:marLeft w:val="0"/>
      <w:marRight w:val="0"/>
      <w:marTop w:val="0"/>
      <w:marBottom w:val="0"/>
      <w:divBdr>
        <w:top w:val="none" w:sz="0" w:space="0" w:color="auto"/>
        <w:left w:val="none" w:sz="0" w:space="0" w:color="auto"/>
        <w:bottom w:val="none" w:sz="0" w:space="0" w:color="auto"/>
        <w:right w:val="none" w:sz="0" w:space="0" w:color="auto"/>
      </w:divBdr>
    </w:div>
    <w:div w:id="1159883569">
      <w:bodyDiv w:val="1"/>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dotted" w:sz="6" w:space="4" w:color="DDDDDD"/>
            <w:right w:val="none" w:sz="0" w:space="0" w:color="auto"/>
          </w:divBdr>
          <w:divsChild>
            <w:div w:id="157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13">
      <w:bodyDiv w:val="1"/>
      <w:marLeft w:val="0"/>
      <w:marRight w:val="0"/>
      <w:marTop w:val="0"/>
      <w:marBottom w:val="0"/>
      <w:divBdr>
        <w:top w:val="none" w:sz="0" w:space="0" w:color="auto"/>
        <w:left w:val="none" w:sz="0" w:space="0" w:color="auto"/>
        <w:bottom w:val="none" w:sz="0" w:space="0" w:color="auto"/>
        <w:right w:val="none" w:sz="0" w:space="0" w:color="auto"/>
      </w:divBdr>
    </w:div>
    <w:div w:id="1160266360">
      <w:bodyDiv w:val="1"/>
      <w:marLeft w:val="0"/>
      <w:marRight w:val="0"/>
      <w:marTop w:val="0"/>
      <w:marBottom w:val="0"/>
      <w:divBdr>
        <w:top w:val="none" w:sz="0" w:space="0" w:color="auto"/>
        <w:left w:val="none" w:sz="0" w:space="0" w:color="auto"/>
        <w:bottom w:val="none" w:sz="0" w:space="0" w:color="auto"/>
        <w:right w:val="none" w:sz="0" w:space="0" w:color="auto"/>
      </w:divBdr>
      <w:divsChild>
        <w:div w:id="104472693">
          <w:marLeft w:val="0"/>
          <w:marRight w:val="0"/>
          <w:marTop w:val="0"/>
          <w:marBottom w:val="0"/>
          <w:divBdr>
            <w:top w:val="none" w:sz="0" w:space="0" w:color="auto"/>
            <w:left w:val="none" w:sz="0" w:space="0" w:color="auto"/>
            <w:bottom w:val="dotted" w:sz="6" w:space="4" w:color="DDDDDD"/>
            <w:right w:val="none" w:sz="0" w:space="0" w:color="auto"/>
          </w:divBdr>
        </w:div>
      </w:divsChild>
    </w:div>
    <w:div w:id="1160538692">
      <w:bodyDiv w:val="1"/>
      <w:marLeft w:val="0"/>
      <w:marRight w:val="0"/>
      <w:marTop w:val="0"/>
      <w:marBottom w:val="0"/>
      <w:divBdr>
        <w:top w:val="none" w:sz="0" w:space="0" w:color="auto"/>
        <w:left w:val="none" w:sz="0" w:space="0" w:color="auto"/>
        <w:bottom w:val="none" w:sz="0" w:space="0" w:color="auto"/>
        <w:right w:val="none" w:sz="0" w:space="0" w:color="auto"/>
      </w:divBdr>
    </w:div>
    <w:div w:id="1160778114">
      <w:bodyDiv w:val="1"/>
      <w:marLeft w:val="0"/>
      <w:marRight w:val="0"/>
      <w:marTop w:val="0"/>
      <w:marBottom w:val="0"/>
      <w:divBdr>
        <w:top w:val="none" w:sz="0" w:space="0" w:color="auto"/>
        <w:left w:val="none" w:sz="0" w:space="0" w:color="auto"/>
        <w:bottom w:val="none" w:sz="0" w:space="0" w:color="auto"/>
        <w:right w:val="none" w:sz="0" w:space="0" w:color="auto"/>
      </w:divBdr>
    </w:div>
    <w:div w:id="1160998956">
      <w:bodyDiv w:val="1"/>
      <w:marLeft w:val="0"/>
      <w:marRight w:val="0"/>
      <w:marTop w:val="0"/>
      <w:marBottom w:val="0"/>
      <w:divBdr>
        <w:top w:val="none" w:sz="0" w:space="0" w:color="auto"/>
        <w:left w:val="none" w:sz="0" w:space="0" w:color="auto"/>
        <w:bottom w:val="none" w:sz="0" w:space="0" w:color="auto"/>
        <w:right w:val="none" w:sz="0" w:space="0" w:color="auto"/>
      </w:divBdr>
      <w:divsChild>
        <w:div w:id="724331529">
          <w:marLeft w:val="0"/>
          <w:marRight w:val="0"/>
          <w:marTop w:val="0"/>
          <w:marBottom w:val="0"/>
          <w:divBdr>
            <w:top w:val="none" w:sz="0" w:space="0" w:color="auto"/>
            <w:left w:val="none" w:sz="0" w:space="0" w:color="auto"/>
            <w:bottom w:val="dotted" w:sz="6" w:space="4" w:color="DDDDDD"/>
            <w:right w:val="none" w:sz="0" w:space="0" w:color="auto"/>
          </w:divBdr>
          <w:divsChild>
            <w:div w:id="865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06">
      <w:bodyDiv w:val="1"/>
      <w:marLeft w:val="0"/>
      <w:marRight w:val="0"/>
      <w:marTop w:val="0"/>
      <w:marBottom w:val="0"/>
      <w:divBdr>
        <w:top w:val="none" w:sz="0" w:space="0" w:color="auto"/>
        <w:left w:val="none" w:sz="0" w:space="0" w:color="auto"/>
        <w:bottom w:val="none" w:sz="0" w:space="0" w:color="auto"/>
        <w:right w:val="none" w:sz="0" w:space="0" w:color="auto"/>
      </w:divBdr>
      <w:divsChild>
        <w:div w:id="1193768620">
          <w:marLeft w:val="0"/>
          <w:marRight w:val="0"/>
          <w:marTop w:val="0"/>
          <w:marBottom w:val="0"/>
          <w:divBdr>
            <w:top w:val="none" w:sz="0" w:space="0" w:color="auto"/>
            <w:left w:val="none" w:sz="0" w:space="0" w:color="auto"/>
            <w:bottom w:val="none" w:sz="0" w:space="0" w:color="auto"/>
            <w:right w:val="none" w:sz="0" w:space="0" w:color="auto"/>
          </w:divBdr>
          <w:divsChild>
            <w:div w:id="94910619">
              <w:marLeft w:val="0"/>
              <w:marRight w:val="0"/>
              <w:marTop w:val="0"/>
              <w:marBottom w:val="150"/>
              <w:divBdr>
                <w:top w:val="none" w:sz="0" w:space="0" w:color="auto"/>
                <w:left w:val="none" w:sz="0" w:space="0" w:color="auto"/>
                <w:bottom w:val="none" w:sz="0" w:space="0" w:color="auto"/>
                <w:right w:val="none" w:sz="0" w:space="0" w:color="auto"/>
              </w:divBdr>
            </w:div>
            <w:div w:id="1525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847">
      <w:bodyDiv w:val="1"/>
      <w:marLeft w:val="0"/>
      <w:marRight w:val="0"/>
      <w:marTop w:val="0"/>
      <w:marBottom w:val="0"/>
      <w:divBdr>
        <w:top w:val="none" w:sz="0" w:space="0" w:color="auto"/>
        <w:left w:val="none" w:sz="0" w:space="0" w:color="auto"/>
        <w:bottom w:val="none" w:sz="0" w:space="0" w:color="auto"/>
        <w:right w:val="none" w:sz="0" w:space="0" w:color="auto"/>
      </w:divBdr>
    </w:div>
    <w:div w:id="1162044872">
      <w:bodyDiv w:val="1"/>
      <w:marLeft w:val="0"/>
      <w:marRight w:val="0"/>
      <w:marTop w:val="0"/>
      <w:marBottom w:val="0"/>
      <w:divBdr>
        <w:top w:val="none" w:sz="0" w:space="0" w:color="auto"/>
        <w:left w:val="none" w:sz="0" w:space="0" w:color="auto"/>
        <w:bottom w:val="none" w:sz="0" w:space="0" w:color="auto"/>
        <w:right w:val="none" w:sz="0" w:space="0" w:color="auto"/>
      </w:divBdr>
      <w:divsChild>
        <w:div w:id="1522931048">
          <w:marLeft w:val="0"/>
          <w:marRight w:val="0"/>
          <w:marTop w:val="0"/>
          <w:marBottom w:val="0"/>
          <w:divBdr>
            <w:top w:val="none" w:sz="0" w:space="0" w:color="auto"/>
            <w:left w:val="none" w:sz="0" w:space="0" w:color="auto"/>
            <w:bottom w:val="dotted" w:sz="6" w:space="4" w:color="DDDDDD"/>
            <w:right w:val="none" w:sz="0" w:space="0" w:color="auto"/>
          </w:divBdr>
        </w:div>
      </w:divsChild>
    </w:div>
    <w:div w:id="1162239219">
      <w:bodyDiv w:val="1"/>
      <w:marLeft w:val="0"/>
      <w:marRight w:val="0"/>
      <w:marTop w:val="0"/>
      <w:marBottom w:val="0"/>
      <w:divBdr>
        <w:top w:val="none" w:sz="0" w:space="0" w:color="auto"/>
        <w:left w:val="none" w:sz="0" w:space="0" w:color="auto"/>
        <w:bottom w:val="none" w:sz="0" w:space="0" w:color="auto"/>
        <w:right w:val="none" w:sz="0" w:space="0" w:color="auto"/>
      </w:divBdr>
    </w:div>
    <w:div w:id="116270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
      </w:divsChild>
    </w:div>
    <w:div w:id="11627008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068">
          <w:marLeft w:val="0"/>
          <w:marRight w:val="0"/>
          <w:marTop w:val="0"/>
          <w:marBottom w:val="0"/>
          <w:divBdr>
            <w:top w:val="none" w:sz="0" w:space="0" w:color="auto"/>
            <w:left w:val="none" w:sz="0" w:space="0" w:color="auto"/>
            <w:bottom w:val="dotted" w:sz="6" w:space="4" w:color="DDDDDD"/>
            <w:right w:val="none" w:sz="0" w:space="0" w:color="auto"/>
          </w:divBdr>
          <w:divsChild>
            <w:div w:id="353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4962">
      <w:bodyDiv w:val="1"/>
      <w:marLeft w:val="0"/>
      <w:marRight w:val="0"/>
      <w:marTop w:val="0"/>
      <w:marBottom w:val="0"/>
      <w:divBdr>
        <w:top w:val="none" w:sz="0" w:space="0" w:color="auto"/>
        <w:left w:val="none" w:sz="0" w:space="0" w:color="auto"/>
        <w:bottom w:val="none" w:sz="0" w:space="0" w:color="auto"/>
        <w:right w:val="none" w:sz="0" w:space="0" w:color="auto"/>
      </w:divBdr>
    </w:div>
    <w:div w:id="1162891082">
      <w:bodyDiv w:val="1"/>
      <w:marLeft w:val="0"/>
      <w:marRight w:val="0"/>
      <w:marTop w:val="0"/>
      <w:marBottom w:val="0"/>
      <w:divBdr>
        <w:top w:val="none" w:sz="0" w:space="0" w:color="auto"/>
        <w:left w:val="none" w:sz="0" w:space="0" w:color="auto"/>
        <w:bottom w:val="none" w:sz="0" w:space="0" w:color="auto"/>
        <w:right w:val="none" w:sz="0" w:space="0" w:color="auto"/>
      </w:divBdr>
      <w:divsChild>
        <w:div w:id="1290548336">
          <w:marLeft w:val="0"/>
          <w:marRight w:val="0"/>
          <w:marTop w:val="0"/>
          <w:marBottom w:val="150"/>
          <w:divBdr>
            <w:top w:val="none" w:sz="0" w:space="0" w:color="auto"/>
            <w:left w:val="none" w:sz="0" w:space="0" w:color="auto"/>
            <w:bottom w:val="none" w:sz="0" w:space="0" w:color="auto"/>
            <w:right w:val="none" w:sz="0" w:space="0" w:color="auto"/>
          </w:divBdr>
        </w:div>
      </w:divsChild>
    </w:div>
    <w:div w:id="1163012063">
      <w:bodyDiv w:val="1"/>
      <w:marLeft w:val="0"/>
      <w:marRight w:val="0"/>
      <w:marTop w:val="0"/>
      <w:marBottom w:val="0"/>
      <w:divBdr>
        <w:top w:val="none" w:sz="0" w:space="0" w:color="auto"/>
        <w:left w:val="none" w:sz="0" w:space="0" w:color="auto"/>
        <w:bottom w:val="none" w:sz="0" w:space="0" w:color="auto"/>
        <w:right w:val="none" w:sz="0" w:space="0" w:color="auto"/>
      </w:divBdr>
      <w:divsChild>
        <w:div w:id="490370804">
          <w:marLeft w:val="0"/>
          <w:marRight w:val="0"/>
          <w:marTop w:val="0"/>
          <w:marBottom w:val="150"/>
          <w:divBdr>
            <w:top w:val="none" w:sz="0" w:space="0" w:color="auto"/>
            <w:left w:val="none" w:sz="0" w:space="0" w:color="auto"/>
            <w:bottom w:val="none" w:sz="0" w:space="0" w:color="auto"/>
            <w:right w:val="none" w:sz="0" w:sp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
              </w:divBdr>
            </w:div>
          </w:divsChild>
        </w:div>
        <w:div w:id="297682684">
          <w:marLeft w:val="0"/>
          <w:marRight w:val="0"/>
          <w:marTop w:val="0"/>
          <w:marBottom w:val="0"/>
          <w:divBdr>
            <w:top w:val="none" w:sz="0" w:space="0" w:color="auto"/>
            <w:left w:val="none" w:sz="0" w:space="0" w:color="auto"/>
            <w:bottom w:val="none" w:sz="0" w:space="0" w:color="auto"/>
            <w:right w:val="none" w:sz="0" w:space="0" w:color="auto"/>
          </w:divBdr>
          <w:divsChild>
            <w:div w:id="132480974">
              <w:marLeft w:val="0"/>
              <w:marRight w:val="0"/>
              <w:marTop w:val="0"/>
              <w:marBottom w:val="150"/>
              <w:divBdr>
                <w:top w:val="none" w:sz="0" w:space="0" w:color="auto"/>
                <w:left w:val="none" w:sz="0" w:space="0" w:color="auto"/>
                <w:bottom w:val="none" w:sz="0" w:space="0" w:color="auto"/>
                <w:right w:val="none" w:sz="0" w:space="0" w:color="auto"/>
              </w:divBdr>
            </w:div>
            <w:div w:id="21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8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412">
          <w:marLeft w:val="0"/>
          <w:marRight w:val="0"/>
          <w:marTop w:val="0"/>
          <w:marBottom w:val="150"/>
          <w:divBdr>
            <w:top w:val="none" w:sz="0" w:space="0" w:color="auto"/>
            <w:left w:val="none" w:sz="0" w:space="0" w:color="auto"/>
            <w:bottom w:val="none" w:sz="0" w:space="0" w:color="auto"/>
            <w:right w:val="none" w:sz="0" w:space="0" w:color="auto"/>
          </w:divBdr>
        </w:div>
      </w:divsChild>
    </w:div>
    <w:div w:id="1163817930">
      <w:bodyDiv w:val="1"/>
      <w:marLeft w:val="0"/>
      <w:marRight w:val="0"/>
      <w:marTop w:val="0"/>
      <w:marBottom w:val="0"/>
      <w:divBdr>
        <w:top w:val="none" w:sz="0" w:space="0" w:color="auto"/>
        <w:left w:val="none" w:sz="0" w:space="0" w:color="auto"/>
        <w:bottom w:val="none" w:sz="0" w:space="0" w:color="auto"/>
        <w:right w:val="none" w:sz="0" w:space="0" w:color="auto"/>
      </w:divBdr>
      <w:divsChild>
        <w:div w:id="451368217">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
            <w:div w:id="1570578115">
              <w:marLeft w:val="0"/>
              <w:marRight w:val="0"/>
              <w:marTop w:val="0"/>
              <w:marBottom w:val="0"/>
              <w:divBdr>
                <w:top w:val="none" w:sz="0" w:space="0" w:color="auto"/>
                <w:left w:val="none" w:sz="0" w:space="0" w:color="auto"/>
                <w:bottom w:val="none" w:sz="0" w:space="0" w:color="auto"/>
                <w:right w:val="none" w:sz="0" w:space="0" w:color="auto"/>
              </w:divBdr>
              <w:divsChild>
                <w:div w:id="1921400435">
                  <w:marLeft w:val="0"/>
                  <w:marRight w:val="0"/>
                  <w:marTop w:val="0"/>
                  <w:marBottom w:val="0"/>
                  <w:divBdr>
                    <w:top w:val="none" w:sz="0" w:space="0" w:color="auto"/>
                    <w:left w:val="none" w:sz="0" w:space="0" w:color="auto"/>
                    <w:bottom w:val="none" w:sz="0" w:space="0" w:color="auto"/>
                    <w:right w:val="none" w:sz="0" w:space="0" w:color="auto"/>
                  </w:divBdr>
                  <w:divsChild>
                    <w:div w:id="884759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9567">
      <w:bodyDiv w:val="1"/>
      <w:marLeft w:val="0"/>
      <w:marRight w:val="0"/>
      <w:marTop w:val="0"/>
      <w:marBottom w:val="0"/>
      <w:divBdr>
        <w:top w:val="none" w:sz="0" w:space="0" w:color="auto"/>
        <w:left w:val="none" w:sz="0" w:space="0" w:color="auto"/>
        <w:bottom w:val="none" w:sz="0" w:space="0" w:color="auto"/>
        <w:right w:val="none" w:sz="0" w:space="0" w:color="auto"/>
      </w:divBdr>
      <w:divsChild>
        <w:div w:id="1311131828">
          <w:marLeft w:val="0"/>
          <w:marRight w:val="0"/>
          <w:marTop w:val="0"/>
          <w:marBottom w:val="0"/>
          <w:divBdr>
            <w:top w:val="none" w:sz="0" w:space="0" w:color="auto"/>
            <w:left w:val="none" w:sz="0" w:space="0" w:color="auto"/>
            <w:bottom w:val="dotted" w:sz="6" w:space="4" w:color="DDDDDD"/>
            <w:right w:val="none" w:sz="0" w:space="0" w:color="auto"/>
          </w:divBdr>
          <w:divsChild>
            <w:div w:id="234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223">
      <w:bodyDiv w:val="1"/>
      <w:marLeft w:val="0"/>
      <w:marRight w:val="0"/>
      <w:marTop w:val="0"/>
      <w:marBottom w:val="0"/>
      <w:divBdr>
        <w:top w:val="none" w:sz="0" w:space="0" w:color="auto"/>
        <w:left w:val="none" w:sz="0" w:space="0" w:color="auto"/>
        <w:bottom w:val="none" w:sz="0" w:space="0" w:color="auto"/>
        <w:right w:val="none" w:sz="0" w:space="0" w:color="auto"/>
      </w:divBdr>
      <w:divsChild>
        <w:div w:id="2085452523">
          <w:marLeft w:val="0"/>
          <w:marRight w:val="0"/>
          <w:marTop w:val="0"/>
          <w:marBottom w:val="0"/>
          <w:divBdr>
            <w:top w:val="none" w:sz="0" w:space="0" w:color="auto"/>
            <w:left w:val="none" w:sz="0" w:space="0" w:color="auto"/>
            <w:bottom w:val="dotted" w:sz="6" w:space="4" w:color="DDDDDD"/>
            <w:right w:val="none" w:sz="0" w:space="0" w:color="auto"/>
          </w:divBdr>
          <w:divsChild>
            <w:div w:id="907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833">
      <w:bodyDiv w:val="1"/>
      <w:marLeft w:val="0"/>
      <w:marRight w:val="0"/>
      <w:marTop w:val="0"/>
      <w:marBottom w:val="0"/>
      <w:divBdr>
        <w:top w:val="none" w:sz="0" w:space="0" w:color="auto"/>
        <w:left w:val="none" w:sz="0" w:space="0" w:color="auto"/>
        <w:bottom w:val="none" w:sz="0" w:space="0" w:color="auto"/>
        <w:right w:val="none" w:sz="0" w:space="0" w:color="auto"/>
      </w:divBdr>
      <w:divsChild>
        <w:div w:id="1295405887">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sChild>
                <w:div w:id="498816279">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sChild>
                        <w:div w:id="609120622">
                          <w:marLeft w:val="0"/>
                          <w:marRight w:val="0"/>
                          <w:marTop w:val="0"/>
                          <w:marBottom w:val="0"/>
                          <w:divBdr>
                            <w:top w:val="none" w:sz="0" w:space="0" w:color="auto"/>
                            <w:left w:val="none" w:sz="0" w:space="0" w:color="auto"/>
                            <w:bottom w:val="none" w:sz="0" w:space="0" w:color="auto"/>
                            <w:right w:val="none" w:sz="0" w:space="0" w:color="auto"/>
                          </w:divBdr>
                          <w:divsChild>
                            <w:div w:id="1937055734">
                              <w:marLeft w:val="0"/>
                              <w:marRight w:val="0"/>
                              <w:marTop w:val="0"/>
                              <w:marBottom w:val="0"/>
                              <w:divBdr>
                                <w:top w:val="none" w:sz="0" w:space="0" w:color="auto"/>
                                <w:left w:val="none" w:sz="0" w:space="0" w:color="auto"/>
                                <w:bottom w:val="none" w:sz="0" w:space="0" w:color="auto"/>
                                <w:right w:val="none" w:sz="0" w:space="0" w:color="auto"/>
                              </w:divBdr>
                              <w:divsChild>
                                <w:div w:id="2118593278">
                                  <w:marLeft w:val="0"/>
                                  <w:marRight w:val="0"/>
                                  <w:marTop w:val="0"/>
                                  <w:marBottom w:val="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84818">
      <w:bodyDiv w:val="1"/>
      <w:marLeft w:val="0"/>
      <w:marRight w:val="0"/>
      <w:marTop w:val="0"/>
      <w:marBottom w:val="0"/>
      <w:divBdr>
        <w:top w:val="none" w:sz="0" w:space="0" w:color="auto"/>
        <w:left w:val="none" w:sz="0" w:space="0" w:color="auto"/>
        <w:bottom w:val="none" w:sz="0" w:space="0" w:color="auto"/>
        <w:right w:val="none" w:sz="0" w:space="0" w:color="auto"/>
      </w:divBdr>
    </w:div>
    <w:div w:id="1165828573">
      <w:bodyDiv w:val="1"/>
      <w:marLeft w:val="0"/>
      <w:marRight w:val="0"/>
      <w:marTop w:val="0"/>
      <w:marBottom w:val="0"/>
      <w:divBdr>
        <w:top w:val="none" w:sz="0" w:space="0" w:color="auto"/>
        <w:left w:val="none" w:sz="0" w:space="0" w:color="auto"/>
        <w:bottom w:val="none" w:sz="0" w:space="0" w:color="auto"/>
        <w:right w:val="none" w:sz="0" w:space="0" w:color="auto"/>
      </w:divBdr>
      <w:divsChild>
        <w:div w:id="817921217">
          <w:marLeft w:val="0"/>
          <w:marRight w:val="0"/>
          <w:marTop w:val="150"/>
          <w:marBottom w:val="0"/>
          <w:divBdr>
            <w:top w:val="none" w:sz="0" w:space="0" w:color="auto"/>
            <w:left w:val="none" w:sz="0" w:space="0" w:color="auto"/>
            <w:bottom w:val="none" w:sz="0" w:space="0" w:color="auto"/>
            <w:right w:val="none" w:sz="0" w:space="0" w:color="auto"/>
          </w:divBdr>
          <w:divsChild>
            <w:div w:id="1232352187">
              <w:marLeft w:val="0"/>
              <w:marRight w:val="0"/>
              <w:marTop w:val="0"/>
              <w:marBottom w:val="0"/>
              <w:divBdr>
                <w:top w:val="none" w:sz="0" w:space="0" w:color="auto"/>
                <w:left w:val="none" w:sz="0" w:space="0" w:color="auto"/>
                <w:bottom w:val="none" w:sz="0" w:space="0" w:color="auto"/>
                <w:right w:val="none" w:sz="0" w:space="0" w:color="auto"/>
              </w:divBdr>
              <w:divsChild>
                <w:div w:id="778453552">
                  <w:marLeft w:val="75"/>
                  <w:marRight w:val="0"/>
                  <w:marTop w:val="0"/>
                  <w:marBottom w:val="0"/>
                  <w:divBdr>
                    <w:top w:val="none" w:sz="0" w:space="0" w:color="auto"/>
                    <w:left w:val="none" w:sz="0" w:space="0" w:color="auto"/>
                    <w:bottom w:val="none" w:sz="0" w:space="0" w:color="auto"/>
                    <w:right w:val="none" w:sz="0" w:space="0" w:color="auto"/>
                  </w:divBdr>
                </w:div>
                <w:div w:id="125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906">
          <w:marLeft w:val="0"/>
          <w:marRight w:val="0"/>
          <w:marTop w:val="0"/>
          <w:marBottom w:val="0"/>
          <w:divBdr>
            <w:top w:val="none" w:sz="0" w:space="0" w:color="auto"/>
            <w:left w:val="none" w:sz="0" w:space="0" w:color="auto"/>
            <w:bottom w:val="none" w:sz="0" w:space="0" w:color="auto"/>
            <w:right w:val="none" w:sz="0" w:space="0" w:color="auto"/>
          </w:divBdr>
          <w:divsChild>
            <w:div w:id="403181399">
              <w:marLeft w:val="0"/>
              <w:marRight w:val="0"/>
              <w:marTop w:val="0"/>
              <w:marBottom w:val="0"/>
              <w:divBdr>
                <w:top w:val="none" w:sz="0" w:space="0" w:color="auto"/>
                <w:left w:val="none" w:sz="0" w:space="0" w:color="auto"/>
                <w:bottom w:val="none" w:sz="0" w:space="0" w:color="auto"/>
                <w:right w:val="none" w:sz="0" w:space="0" w:color="auto"/>
              </w:divBdr>
            </w:div>
            <w:div w:id="1731461405">
              <w:marLeft w:val="0"/>
              <w:marRight w:val="0"/>
              <w:marTop w:val="0"/>
              <w:marBottom w:val="0"/>
              <w:divBdr>
                <w:top w:val="none" w:sz="0" w:space="0" w:color="auto"/>
                <w:left w:val="none" w:sz="0" w:space="0" w:color="auto"/>
                <w:bottom w:val="none" w:sz="0" w:space="0" w:color="auto"/>
                <w:right w:val="none" w:sz="0" w:space="0" w:color="auto"/>
              </w:divBdr>
              <w:divsChild>
                <w:div w:id="986133083">
                  <w:marLeft w:val="0"/>
                  <w:marRight w:val="0"/>
                  <w:marTop w:val="0"/>
                  <w:marBottom w:val="0"/>
                  <w:divBdr>
                    <w:top w:val="none" w:sz="0" w:space="0" w:color="auto"/>
                    <w:left w:val="none" w:sz="0" w:space="0" w:color="auto"/>
                    <w:bottom w:val="none" w:sz="0" w:space="0" w:color="auto"/>
                    <w:right w:val="none" w:sz="0" w:space="0" w:color="auto"/>
                  </w:divBdr>
                  <w:divsChild>
                    <w:div w:id="1443567989">
                      <w:marLeft w:val="0"/>
                      <w:marRight w:val="0"/>
                      <w:marTop w:val="0"/>
                      <w:marBottom w:val="0"/>
                      <w:divBdr>
                        <w:top w:val="none" w:sz="0" w:space="0" w:color="auto"/>
                        <w:left w:val="none" w:sz="0" w:space="0" w:color="auto"/>
                        <w:bottom w:val="none" w:sz="0" w:space="0" w:color="auto"/>
                        <w:right w:val="none" w:sz="0" w:space="0" w:color="auto"/>
                      </w:divBdr>
                      <w:divsChild>
                        <w:div w:id="84345194">
                          <w:marLeft w:val="0"/>
                          <w:marRight w:val="0"/>
                          <w:marTop w:val="225"/>
                          <w:marBottom w:val="150"/>
                          <w:divBdr>
                            <w:top w:val="none" w:sz="0" w:space="4" w:color="auto"/>
                            <w:left w:val="none" w:sz="0" w:space="0" w:color="auto"/>
                            <w:bottom w:val="single" w:sz="6" w:space="4" w:color="CECECE"/>
                            <w:right w:val="none" w:sz="0" w:space="0" w:color="auto"/>
                          </w:divBdr>
                          <w:divsChild>
                            <w:div w:id="285044607">
                              <w:marLeft w:val="0"/>
                              <w:marRight w:val="0"/>
                              <w:marTop w:val="0"/>
                              <w:marBottom w:val="0"/>
                              <w:divBdr>
                                <w:top w:val="none" w:sz="0" w:space="0" w:color="auto"/>
                                <w:left w:val="none" w:sz="0" w:space="0" w:color="auto"/>
                                <w:bottom w:val="none" w:sz="0" w:space="0" w:color="auto"/>
                                <w:right w:val="none" w:sz="0" w:space="0" w:color="auto"/>
                              </w:divBdr>
                            </w:div>
                            <w:div w:id="2038235273">
                              <w:marLeft w:val="0"/>
                              <w:marRight w:val="0"/>
                              <w:marTop w:val="75"/>
                              <w:marBottom w:val="75"/>
                              <w:divBdr>
                                <w:top w:val="none" w:sz="0" w:space="0" w:color="auto"/>
                                <w:left w:val="none" w:sz="0" w:space="0" w:color="auto"/>
                                <w:bottom w:val="none" w:sz="0" w:space="0" w:color="auto"/>
                                <w:right w:val="none" w:sz="0" w:space="0" w:color="auto"/>
                              </w:divBdr>
                              <w:divsChild>
                                <w:div w:id="549659233">
                                  <w:marLeft w:val="0"/>
                                  <w:marRight w:val="0"/>
                                  <w:marTop w:val="45"/>
                                  <w:marBottom w:val="0"/>
                                  <w:divBdr>
                                    <w:top w:val="none" w:sz="0" w:space="0" w:color="auto"/>
                                    <w:left w:val="none" w:sz="0" w:space="0" w:color="auto"/>
                                    <w:bottom w:val="none" w:sz="0" w:space="0" w:color="auto"/>
                                    <w:right w:val="none" w:sz="0" w:space="0" w:color="auto"/>
                                  </w:divBdr>
                                </w:div>
                                <w:div w:id="1933926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694">
      <w:bodyDiv w:val="1"/>
      <w:marLeft w:val="0"/>
      <w:marRight w:val="0"/>
      <w:marTop w:val="0"/>
      <w:marBottom w:val="0"/>
      <w:divBdr>
        <w:top w:val="none" w:sz="0" w:space="0" w:color="auto"/>
        <w:left w:val="none" w:sz="0" w:space="0" w:color="auto"/>
        <w:bottom w:val="none" w:sz="0" w:space="0" w:color="auto"/>
        <w:right w:val="none" w:sz="0" w:space="0" w:color="auto"/>
      </w:divBdr>
      <w:divsChild>
        <w:div w:id="54210168">
          <w:marLeft w:val="0"/>
          <w:marRight w:val="0"/>
          <w:marTop w:val="0"/>
          <w:marBottom w:val="0"/>
          <w:divBdr>
            <w:top w:val="none" w:sz="0" w:space="0" w:color="auto"/>
            <w:left w:val="none" w:sz="0" w:space="0" w:color="auto"/>
            <w:bottom w:val="none" w:sz="0" w:space="0" w:color="auto"/>
            <w:right w:val="none" w:sz="0" w:space="0" w:color="auto"/>
          </w:divBdr>
          <w:divsChild>
            <w:div w:id="261762952">
              <w:marLeft w:val="0"/>
              <w:marRight w:val="0"/>
              <w:marTop w:val="0"/>
              <w:marBottom w:val="0"/>
              <w:divBdr>
                <w:top w:val="none" w:sz="0" w:space="0" w:color="auto"/>
                <w:left w:val="none" w:sz="0" w:space="0" w:color="auto"/>
                <w:bottom w:val="none" w:sz="0" w:space="0" w:color="auto"/>
                <w:right w:val="none" w:sz="0" w:space="0" w:color="auto"/>
              </w:divBdr>
              <w:divsChild>
                <w:div w:id="1899045534">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744329286">
                          <w:marLeft w:val="0"/>
                          <w:marRight w:val="0"/>
                          <w:marTop w:val="0"/>
                          <w:marBottom w:val="0"/>
                          <w:divBdr>
                            <w:top w:val="none" w:sz="0" w:space="0" w:color="auto"/>
                            <w:left w:val="none" w:sz="0" w:space="0" w:color="auto"/>
                            <w:bottom w:val="none" w:sz="0" w:space="0" w:color="auto"/>
                            <w:right w:val="none" w:sz="0" w:space="0" w:color="auto"/>
                          </w:divBdr>
                          <w:divsChild>
                            <w:div w:id="807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6298">
      <w:bodyDiv w:val="1"/>
      <w:marLeft w:val="0"/>
      <w:marRight w:val="0"/>
      <w:marTop w:val="0"/>
      <w:marBottom w:val="0"/>
      <w:divBdr>
        <w:top w:val="none" w:sz="0" w:space="0" w:color="auto"/>
        <w:left w:val="none" w:sz="0" w:space="0" w:color="auto"/>
        <w:bottom w:val="none" w:sz="0" w:space="0" w:color="auto"/>
        <w:right w:val="none" w:sz="0" w:space="0" w:color="auto"/>
      </w:divBdr>
    </w:div>
    <w:div w:id="1166627795">
      <w:bodyDiv w:val="1"/>
      <w:marLeft w:val="0"/>
      <w:marRight w:val="0"/>
      <w:marTop w:val="0"/>
      <w:marBottom w:val="0"/>
      <w:divBdr>
        <w:top w:val="none" w:sz="0" w:space="0" w:color="auto"/>
        <w:left w:val="none" w:sz="0" w:space="0" w:color="auto"/>
        <w:bottom w:val="none" w:sz="0" w:space="0" w:color="auto"/>
        <w:right w:val="none" w:sz="0" w:space="0" w:color="auto"/>
      </w:divBdr>
      <w:divsChild>
        <w:div w:id="1707410080">
          <w:marLeft w:val="0"/>
          <w:marRight w:val="0"/>
          <w:marTop w:val="0"/>
          <w:marBottom w:val="0"/>
          <w:divBdr>
            <w:top w:val="none" w:sz="0" w:space="0" w:color="auto"/>
            <w:left w:val="none" w:sz="0" w:space="0" w:color="auto"/>
            <w:bottom w:val="none" w:sz="0" w:space="0" w:color="auto"/>
            <w:right w:val="none" w:sz="0" w:space="0" w:color="auto"/>
          </w:divBdr>
          <w:divsChild>
            <w:div w:id="1832211214">
              <w:marLeft w:val="0"/>
              <w:marRight w:val="0"/>
              <w:marTop w:val="0"/>
              <w:marBottom w:val="0"/>
              <w:divBdr>
                <w:top w:val="none" w:sz="0" w:space="0" w:color="auto"/>
                <w:left w:val="none" w:sz="0" w:space="0" w:color="auto"/>
                <w:bottom w:val="none" w:sz="0" w:space="0" w:color="auto"/>
                <w:right w:val="none" w:sz="0" w:space="0" w:color="auto"/>
              </w:divBdr>
              <w:divsChild>
                <w:div w:id="1573613815">
                  <w:marLeft w:val="0"/>
                  <w:marRight w:val="0"/>
                  <w:marTop w:val="0"/>
                  <w:marBottom w:val="0"/>
                  <w:divBdr>
                    <w:top w:val="none" w:sz="0" w:space="0" w:color="auto"/>
                    <w:left w:val="none" w:sz="0" w:space="0" w:color="auto"/>
                    <w:bottom w:val="none" w:sz="0" w:space="0" w:color="auto"/>
                    <w:right w:val="none" w:sz="0" w:space="0" w:color="auto"/>
                  </w:divBdr>
                  <w:divsChild>
                    <w:div w:id="1655643397">
                      <w:marLeft w:val="0"/>
                      <w:marRight w:val="0"/>
                      <w:marTop w:val="0"/>
                      <w:marBottom w:val="0"/>
                      <w:divBdr>
                        <w:top w:val="none" w:sz="0" w:space="0" w:color="auto"/>
                        <w:left w:val="none" w:sz="0" w:space="0" w:color="auto"/>
                        <w:bottom w:val="none" w:sz="0" w:space="0" w:color="auto"/>
                        <w:right w:val="none" w:sz="0" w:space="0" w:color="auto"/>
                      </w:divBdr>
                      <w:divsChild>
                        <w:div w:id="1884514287">
                          <w:marLeft w:val="0"/>
                          <w:marRight w:val="0"/>
                          <w:marTop w:val="0"/>
                          <w:marBottom w:val="0"/>
                          <w:divBdr>
                            <w:top w:val="none" w:sz="0" w:space="0" w:color="auto"/>
                            <w:left w:val="none" w:sz="0" w:space="0" w:color="auto"/>
                            <w:bottom w:val="none" w:sz="0" w:space="0" w:color="auto"/>
                            <w:right w:val="none" w:sz="0" w:space="0" w:color="auto"/>
                          </w:divBdr>
                          <w:divsChild>
                            <w:div w:id="1897427185">
                              <w:marLeft w:val="0"/>
                              <w:marRight w:val="0"/>
                              <w:marTop w:val="0"/>
                              <w:marBottom w:val="0"/>
                              <w:divBdr>
                                <w:top w:val="none" w:sz="0" w:space="0" w:color="auto"/>
                                <w:left w:val="none" w:sz="0" w:space="0" w:color="auto"/>
                                <w:bottom w:val="none" w:sz="0" w:space="0" w:color="auto"/>
                                <w:right w:val="none" w:sz="0" w:space="0" w:color="auto"/>
                              </w:divBdr>
                              <w:divsChild>
                                <w:div w:id="258412861">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none" w:sz="0" w:space="0" w:color="auto"/>
                                        <w:left w:val="none" w:sz="0" w:space="0" w:color="auto"/>
                                        <w:bottom w:val="none" w:sz="0" w:space="0" w:color="auto"/>
                                        <w:right w:val="none" w:sz="0" w:space="0" w:color="auto"/>
                                      </w:divBdr>
                                      <w:divsChild>
                                        <w:div w:id="903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6151">
      <w:bodyDiv w:val="1"/>
      <w:marLeft w:val="0"/>
      <w:marRight w:val="0"/>
      <w:marTop w:val="0"/>
      <w:marBottom w:val="0"/>
      <w:divBdr>
        <w:top w:val="none" w:sz="0" w:space="0" w:color="auto"/>
        <w:left w:val="none" w:sz="0" w:space="0" w:color="auto"/>
        <w:bottom w:val="none" w:sz="0" w:space="0" w:color="auto"/>
        <w:right w:val="none" w:sz="0" w:space="0" w:color="auto"/>
      </w:divBdr>
      <w:divsChild>
        <w:div w:id="1727097685">
          <w:marLeft w:val="0"/>
          <w:marRight w:val="0"/>
          <w:marTop w:val="0"/>
          <w:marBottom w:val="0"/>
          <w:divBdr>
            <w:top w:val="none" w:sz="0" w:space="0" w:color="auto"/>
            <w:left w:val="none" w:sz="0" w:space="0" w:color="auto"/>
            <w:bottom w:val="none" w:sz="0" w:space="0" w:color="auto"/>
            <w:right w:val="none" w:sz="0" w:space="0" w:color="auto"/>
          </w:divBdr>
          <w:divsChild>
            <w:div w:id="671296284">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1314410915">
                      <w:marLeft w:val="0"/>
                      <w:marRight w:val="0"/>
                      <w:marTop w:val="0"/>
                      <w:marBottom w:val="0"/>
                      <w:divBdr>
                        <w:top w:val="none" w:sz="0" w:space="0" w:color="auto"/>
                        <w:left w:val="none" w:sz="0" w:space="0" w:color="auto"/>
                        <w:bottom w:val="none" w:sz="0" w:space="0" w:color="auto"/>
                        <w:right w:val="none" w:sz="0" w:space="0" w:color="auto"/>
                      </w:divBdr>
                      <w:divsChild>
                        <w:div w:id="2056467141">
                          <w:marLeft w:val="0"/>
                          <w:marRight w:val="0"/>
                          <w:marTop w:val="0"/>
                          <w:marBottom w:val="0"/>
                          <w:divBdr>
                            <w:top w:val="none" w:sz="0" w:space="0" w:color="auto"/>
                            <w:left w:val="none" w:sz="0" w:space="0" w:color="auto"/>
                            <w:bottom w:val="none" w:sz="0" w:space="0" w:color="auto"/>
                            <w:right w:val="none" w:sz="0" w:space="0" w:color="auto"/>
                          </w:divBdr>
                          <w:divsChild>
                            <w:div w:id="190265171">
                              <w:marLeft w:val="0"/>
                              <w:marRight w:val="0"/>
                              <w:marTop w:val="0"/>
                              <w:marBottom w:val="0"/>
                              <w:divBdr>
                                <w:top w:val="none" w:sz="0" w:space="0" w:color="auto"/>
                                <w:left w:val="none" w:sz="0" w:space="0" w:color="auto"/>
                                <w:bottom w:val="none" w:sz="0" w:space="0" w:color="auto"/>
                                <w:right w:val="none" w:sz="0" w:space="0" w:color="auto"/>
                              </w:divBdr>
                              <w:divsChild>
                                <w:div w:id="194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sChild>
        <w:div w:id="1011100540">
          <w:marLeft w:val="0"/>
          <w:marRight w:val="0"/>
          <w:marTop w:val="0"/>
          <w:marBottom w:val="0"/>
          <w:divBdr>
            <w:top w:val="none" w:sz="0" w:space="0" w:color="auto"/>
            <w:left w:val="none" w:sz="0" w:space="0" w:color="auto"/>
            <w:bottom w:val="none" w:sz="0" w:space="0" w:color="auto"/>
            <w:right w:val="none" w:sz="0" w:space="0" w:color="auto"/>
          </w:divBdr>
          <w:divsChild>
            <w:div w:id="185560390">
              <w:marLeft w:val="0"/>
              <w:marRight w:val="0"/>
              <w:marTop w:val="0"/>
              <w:marBottom w:val="0"/>
              <w:divBdr>
                <w:top w:val="none" w:sz="0" w:space="0" w:color="auto"/>
                <w:left w:val="none" w:sz="0" w:space="0" w:color="auto"/>
                <w:bottom w:val="none" w:sz="0" w:space="0" w:color="auto"/>
                <w:right w:val="none" w:sz="0" w:space="0" w:color="auto"/>
              </w:divBdr>
              <w:divsChild>
                <w:div w:id="1874338795">
                  <w:marLeft w:val="0"/>
                  <w:marRight w:val="0"/>
                  <w:marTop w:val="0"/>
                  <w:marBottom w:val="0"/>
                  <w:divBdr>
                    <w:top w:val="none" w:sz="0" w:space="0" w:color="auto"/>
                    <w:left w:val="none" w:sz="0" w:space="0" w:color="auto"/>
                    <w:bottom w:val="none" w:sz="0" w:space="0" w:color="auto"/>
                    <w:right w:val="none" w:sz="0" w:space="0" w:color="auto"/>
                  </w:divBdr>
                  <w:divsChild>
                    <w:div w:id="827945748">
                      <w:marLeft w:val="0"/>
                      <w:marRight w:val="0"/>
                      <w:marTop w:val="0"/>
                      <w:marBottom w:val="0"/>
                      <w:divBdr>
                        <w:top w:val="none" w:sz="0" w:space="0" w:color="auto"/>
                        <w:left w:val="none" w:sz="0" w:space="0" w:color="auto"/>
                        <w:bottom w:val="none" w:sz="0" w:space="0" w:color="auto"/>
                        <w:right w:val="none" w:sz="0" w:space="0" w:color="auto"/>
                      </w:divBdr>
                      <w:divsChild>
                        <w:div w:id="1849170690">
                          <w:marLeft w:val="0"/>
                          <w:marRight w:val="0"/>
                          <w:marTop w:val="0"/>
                          <w:marBottom w:val="0"/>
                          <w:divBdr>
                            <w:top w:val="none" w:sz="0" w:space="0" w:color="auto"/>
                            <w:left w:val="none" w:sz="0" w:space="0" w:color="auto"/>
                            <w:bottom w:val="none" w:sz="0" w:space="0" w:color="auto"/>
                            <w:right w:val="none" w:sz="0" w:space="0" w:color="auto"/>
                          </w:divBdr>
                          <w:divsChild>
                            <w:div w:id="785124682">
                              <w:marLeft w:val="0"/>
                              <w:marRight w:val="0"/>
                              <w:marTop w:val="0"/>
                              <w:marBottom w:val="0"/>
                              <w:divBdr>
                                <w:top w:val="none" w:sz="0" w:space="0" w:color="auto"/>
                                <w:left w:val="none" w:sz="0" w:space="0" w:color="auto"/>
                                <w:bottom w:val="none" w:sz="0" w:space="0" w:color="auto"/>
                                <w:right w:val="none" w:sz="0" w:space="0" w:color="auto"/>
                              </w:divBdr>
                              <w:divsChild>
                                <w:div w:id="1146967981">
                                  <w:marLeft w:val="0"/>
                                  <w:marRight w:val="0"/>
                                  <w:marTop w:val="0"/>
                                  <w:marBottom w:val="0"/>
                                  <w:divBdr>
                                    <w:top w:val="none" w:sz="0" w:space="0" w:color="auto"/>
                                    <w:left w:val="none" w:sz="0" w:space="0" w:color="auto"/>
                                    <w:bottom w:val="none" w:sz="0" w:space="0" w:color="auto"/>
                                    <w:right w:val="none" w:sz="0" w:space="0" w:color="auto"/>
                                  </w:divBdr>
                                  <w:divsChild>
                                    <w:div w:id="859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6380">
          <w:marLeft w:val="0"/>
          <w:marRight w:val="0"/>
          <w:marTop w:val="0"/>
          <w:marBottom w:val="0"/>
          <w:divBdr>
            <w:top w:val="none" w:sz="0" w:space="0" w:color="auto"/>
            <w:left w:val="none" w:sz="0" w:space="0" w:color="auto"/>
            <w:bottom w:val="dotted" w:sz="6" w:space="4" w:color="DDDDDD"/>
            <w:right w:val="none" w:sz="0" w:space="0" w:color="auto"/>
          </w:divBdr>
        </w:div>
      </w:divsChild>
    </w:div>
    <w:div w:id="1167791974">
      <w:bodyDiv w:val="1"/>
      <w:marLeft w:val="0"/>
      <w:marRight w:val="0"/>
      <w:marTop w:val="0"/>
      <w:marBottom w:val="0"/>
      <w:divBdr>
        <w:top w:val="none" w:sz="0" w:space="0" w:color="auto"/>
        <w:left w:val="none" w:sz="0" w:space="0" w:color="auto"/>
        <w:bottom w:val="none" w:sz="0" w:space="0" w:color="auto"/>
        <w:right w:val="none" w:sz="0" w:space="0" w:color="auto"/>
      </w:divBdr>
      <w:divsChild>
        <w:div w:id="973562045">
          <w:marLeft w:val="0"/>
          <w:marRight w:val="0"/>
          <w:marTop w:val="0"/>
          <w:marBottom w:val="0"/>
          <w:divBdr>
            <w:top w:val="none" w:sz="0" w:space="0" w:color="auto"/>
            <w:left w:val="none" w:sz="0" w:space="0" w:color="auto"/>
            <w:bottom w:val="none" w:sz="0" w:space="0" w:color="auto"/>
            <w:right w:val="none" w:sz="0" w:space="0" w:color="auto"/>
          </w:divBdr>
          <w:divsChild>
            <w:div w:id="757603215">
              <w:marLeft w:val="0"/>
              <w:marRight w:val="0"/>
              <w:marTop w:val="0"/>
              <w:marBottom w:val="0"/>
              <w:divBdr>
                <w:top w:val="none" w:sz="0" w:space="0" w:color="auto"/>
                <w:left w:val="none" w:sz="0" w:space="0" w:color="auto"/>
                <w:bottom w:val="none" w:sz="0" w:space="0" w:color="auto"/>
                <w:right w:val="none" w:sz="0" w:space="0" w:color="auto"/>
              </w:divBdr>
              <w:divsChild>
                <w:div w:id="968779024">
                  <w:marLeft w:val="0"/>
                  <w:marRight w:val="0"/>
                  <w:marTop w:val="0"/>
                  <w:marBottom w:val="150"/>
                  <w:divBdr>
                    <w:top w:val="none" w:sz="0" w:space="0" w:color="auto"/>
                    <w:left w:val="none" w:sz="0" w:space="0" w:color="auto"/>
                    <w:bottom w:val="none" w:sz="0" w:space="0" w:color="auto"/>
                    <w:right w:val="none" w:sz="0" w:space="0" w:color="auto"/>
                  </w:divBdr>
                  <w:divsChild>
                    <w:div w:id="896237248">
                      <w:marLeft w:val="0"/>
                      <w:marRight w:val="0"/>
                      <w:marTop w:val="0"/>
                      <w:marBottom w:val="0"/>
                      <w:divBdr>
                        <w:top w:val="none" w:sz="0" w:space="0" w:color="auto"/>
                        <w:left w:val="none" w:sz="0" w:space="0" w:color="auto"/>
                        <w:bottom w:val="none" w:sz="0" w:space="0" w:color="auto"/>
                        <w:right w:val="none" w:sz="0" w:space="0" w:color="auto"/>
                      </w:divBdr>
                      <w:divsChild>
                        <w:div w:id="1479616846">
                          <w:marLeft w:val="0"/>
                          <w:marRight w:val="0"/>
                          <w:marTop w:val="0"/>
                          <w:marBottom w:val="0"/>
                          <w:divBdr>
                            <w:top w:val="none" w:sz="0" w:space="0" w:color="auto"/>
                            <w:left w:val="none" w:sz="0" w:space="0" w:color="auto"/>
                            <w:bottom w:val="none" w:sz="0" w:space="0" w:color="auto"/>
                            <w:right w:val="none" w:sz="0" w:space="0" w:color="auto"/>
                          </w:divBdr>
                          <w:divsChild>
                            <w:div w:id="2143190948">
                              <w:marLeft w:val="0"/>
                              <w:marRight w:val="0"/>
                              <w:marTop w:val="0"/>
                              <w:marBottom w:val="0"/>
                              <w:divBdr>
                                <w:top w:val="none" w:sz="0" w:space="0" w:color="auto"/>
                                <w:left w:val="none" w:sz="0" w:space="0" w:color="auto"/>
                                <w:bottom w:val="none" w:sz="0" w:space="0" w:color="auto"/>
                                <w:right w:val="none" w:sz="0" w:space="0" w:color="auto"/>
                              </w:divBdr>
                              <w:divsChild>
                                <w:div w:id="1114984260">
                                  <w:marLeft w:val="0"/>
                                  <w:marRight w:val="0"/>
                                  <w:marTop w:val="0"/>
                                  <w:marBottom w:val="0"/>
                                  <w:divBdr>
                                    <w:top w:val="none" w:sz="0" w:space="0" w:color="auto"/>
                                    <w:left w:val="none" w:sz="0" w:space="0" w:color="auto"/>
                                    <w:bottom w:val="none" w:sz="0" w:space="0" w:color="auto"/>
                                    <w:right w:val="none" w:sz="0" w:space="0" w:color="auto"/>
                                  </w:divBdr>
                                  <w:divsChild>
                                    <w:div w:id="716243643">
                                      <w:marLeft w:val="0"/>
                                      <w:marRight w:val="0"/>
                                      <w:marTop w:val="0"/>
                                      <w:marBottom w:val="0"/>
                                      <w:divBdr>
                                        <w:top w:val="none" w:sz="0" w:space="0" w:color="auto"/>
                                        <w:left w:val="none" w:sz="0" w:space="0" w:color="auto"/>
                                        <w:bottom w:val="none" w:sz="0" w:space="0" w:color="auto"/>
                                        <w:right w:val="none" w:sz="0" w:space="0" w:color="auto"/>
                                      </w:divBdr>
                                      <w:divsChild>
                                        <w:div w:id="937635991">
                                          <w:marLeft w:val="0"/>
                                          <w:marRight w:val="0"/>
                                          <w:marTop w:val="0"/>
                                          <w:marBottom w:val="0"/>
                                          <w:divBdr>
                                            <w:top w:val="none" w:sz="0" w:space="0" w:color="auto"/>
                                            <w:left w:val="none" w:sz="0" w:space="0" w:color="auto"/>
                                            <w:bottom w:val="none" w:sz="0" w:space="0" w:color="auto"/>
                                            <w:right w:val="none" w:sz="0" w:space="0" w:color="auto"/>
                                          </w:divBdr>
                                          <w:divsChild>
                                            <w:div w:id="863593420">
                                              <w:marLeft w:val="0"/>
                                              <w:marRight w:val="0"/>
                                              <w:marTop w:val="0"/>
                                              <w:marBottom w:val="0"/>
                                              <w:divBdr>
                                                <w:top w:val="none" w:sz="0" w:space="0" w:color="auto"/>
                                                <w:left w:val="none" w:sz="0" w:space="0" w:color="auto"/>
                                                <w:bottom w:val="none" w:sz="0" w:space="0" w:color="auto"/>
                                                <w:right w:val="none" w:sz="0" w:space="0" w:color="auto"/>
                                              </w:divBdr>
                                              <w:divsChild>
                                                <w:div w:id="1308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058830">
      <w:bodyDiv w:val="1"/>
      <w:marLeft w:val="0"/>
      <w:marRight w:val="0"/>
      <w:marTop w:val="0"/>
      <w:marBottom w:val="0"/>
      <w:divBdr>
        <w:top w:val="none" w:sz="0" w:space="0" w:color="auto"/>
        <w:left w:val="none" w:sz="0" w:space="0" w:color="auto"/>
        <w:bottom w:val="none" w:sz="0" w:space="0" w:color="auto"/>
        <w:right w:val="none" w:sz="0" w:space="0" w:color="auto"/>
      </w:divBdr>
      <w:divsChild>
        <w:div w:id="1371806897">
          <w:marLeft w:val="0"/>
          <w:marRight w:val="0"/>
          <w:marTop w:val="0"/>
          <w:marBottom w:val="150"/>
          <w:divBdr>
            <w:top w:val="none" w:sz="0" w:space="0" w:color="auto"/>
            <w:left w:val="none" w:sz="0" w:space="0" w:color="auto"/>
            <w:bottom w:val="none" w:sz="0" w:space="0" w:color="auto"/>
            <w:right w:val="none" w:sz="0" w:space="0" w:color="auto"/>
          </w:divBdr>
        </w:div>
      </w:divsChild>
    </w:div>
    <w:div w:id="1168515967">
      <w:bodyDiv w:val="1"/>
      <w:marLeft w:val="0"/>
      <w:marRight w:val="0"/>
      <w:marTop w:val="0"/>
      <w:marBottom w:val="0"/>
      <w:divBdr>
        <w:top w:val="none" w:sz="0" w:space="0" w:color="auto"/>
        <w:left w:val="none" w:sz="0" w:space="0" w:color="auto"/>
        <w:bottom w:val="none" w:sz="0" w:space="0" w:color="auto"/>
        <w:right w:val="none" w:sz="0" w:space="0" w:color="auto"/>
      </w:divBdr>
    </w:div>
    <w:div w:id="1168517037">
      <w:bodyDiv w:val="1"/>
      <w:marLeft w:val="0"/>
      <w:marRight w:val="0"/>
      <w:marTop w:val="0"/>
      <w:marBottom w:val="0"/>
      <w:divBdr>
        <w:top w:val="none" w:sz="0" w:space="0" w:color="auto"/>
        <w:left w:val="none" w:sz="0" w:space="0" w:color="auto"/>
        <w:bottom w:val="none" w:sz="0" w:space="0" w:color="auto"/>
        <w:right w:val="none" w:sz="0" w:space="0" w:color="auto"/>
      </w:divBdr>
      <w:divsChild>
        <w:div w:id="2065568341">
          <w:marLeft w:val="0"/>
          <w:marRight w:val="0"/>
          <w:marTop w:val="0"/>
          <w:marBottom w:val="150"/>
          <w:divBdr>
            <w:top w:val="none" w:sz="0" w:space="0" w:color="auto"/>
            <w:left w:val="none" w:sz="0" w:space="0" w:color="auto"/>
            <w:bottom w:val="none" w:sz="0" w:space="0" w:color="auto"/>
            <w:right w:val="none" w:sz="0" w:space="0" w:color="auto"/>
          </w:divBdr>
        </w:div>
      </w:divsChild>
    </w:div>
    <w:div w:id="1168714437">
      <w:bodyDiv w:val="1"/>
      <w:marLeft w:val="0"/>
      <w:marRight w:val="0"/>
      <w:marTop w:val="0"/>
      <w:marBottom w:val="0"/>
      <w:divBdr>
        <w:top w:val="none" w:sz="0" w:space="0" w:color="auto"/>
        <w:left w:val="none" w:sz="0" w:space="0" w:color="auto"/>
        <w:bottom w:val="none" w:sz="0" w:space="0" w:color="auto"/>
        <w:right w:val="none" w:sz="0" w:space="0" w:color="auto"/>
      </w:divBdr>
    </w:div>
    <w:div w:id="1168979142">
      <w:bodyDiv w:val="1"/>
      <w:marLeft w:val="0"/>
      <w:marRight w:val="0"/>
      <w:marTop w:val="0"/>
      <w:marBottom w:val="0"/>
      <w:divBdr>
        <w:top w:val="none" w:sz="0" w:space="0" w:color="auto"/>
        <w:left w:val="none" w:sz="0" w:space="0" w:color="auto"/>
        <w:bottom w:val="none" w:sz="0" w:space="0" w:color="auto"/>
        <w:right w:val="none" w:sz="0" w:space="0" w:color="auto"/>
      </w:divBdr>
      <w:divsChild>
        <w:div w:id="1817842501">
          <w:marLeft w:val="0"/>
          <w:marRight w:val="0"/>
          <w:marTop w:val="0"/>
          <w:marBottom w:val="150"/>
          <w:divBdr>
            <w:top w:val="none" w:sz="0" w:space="0" w:color="auto"/>
            <w:left w:val="none" w:sz="0" w:space="0" w:color="auto"/>
            <w:bottom w:val="none" w:sz="0" w:space="0" w:color="auto"/>
            <w:right w:val="none" w:sz="0" w:space="0" w:color="auto"/>
          </w:divBdr>
        </w:div>
      </w:divsChild>
    </w:div>
    <w:div w:id="1169057993">
      <w:bodyDiv w:val="1"/>
      <w:marLeft w:val="0"/>
      <w:marRight w:val="0"/>
      <w:marTop w:val="0"/>
      <w:marBottom w:val="0"/>
      <w:divBdr>
        <w:top w:val="none" w:sz="0" w:space="0" w:color="auto"/>
        <w:left w:val="none" w:sz="0" w:space="0" w:color="auto"/>
        <w:bottom w:val="none" w:sz="0" w:space="0" w:color="auto"/>
        <w:right w:val="none" w:sz="0" w:space="0" w:color="auto"/>
      </w:divBdr>
      <w:divsChild>
        <w:div w:id="58016599">
          <w:marLeft w:val="0"/>
          <w:marRight w:val="0"/>
          <w:marTop w:val="150"/>
          <w:marBottom w:val="0"/>
          <w:divBdr>
            <w:top w:val="none" w:sz="0" w:space="0" w:color="auto"/>
            <w:left w:val="none" w:sz="0" w:space="0" w:color="auto"/>
            <w:bottom w:val="none" w:sz="0" w:space="0" w:color="auto"/>
            <w:right w:val="none" w:sz="0" w:space="0" w:color="auto"/>
          </w:divBdr>
          <w:divsChild>
            <w:div w:id="2135782752">
              <w:marLeft w:val="0"/>
              <w:marRight w:val="0"/>
              <w:marTop w:val="0"/>
              <w:marBottom w:val="0"/>
              <w:divBdr>
                <w:top w:val="none" w:sz="0" w:space="0" w:color="auto"/>
                <w:left w:val="none" w:sz="0" w:space="0" w:color="auto"/>
                <w:bottom w:val="none" w:sz="0" w:space="0" w:color="auto"/>
                <w:right w:val="none" w:sz="0" w:space="0" w:color="auto"/>
              </w:divBdr>
              <w:divsChild>
                <w:div w:id="188968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890710">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338">
      <w:bodyDiv w:val="1"/>
      <w:marLeft w:val="0"/>
      <w:marRight w:val="0"/>
      <w:marTop w:val="0"/>
      <w:marBottom w:val="0"/>
      <w:divBdr>
        <w:top w:val="none" w:sz="0" w:space="0" w:color="auto"/>
        <w:left w:val="none" w:sz="0" w:space="0" w:color="auto"/>
        <w:bottom w:val="none" w:sz="0" w:space="0" w:color="auto"/>
        <w:right w:val="none" w:sz="0" w:space="0" w:color="auto"/>
      </w:divBdr>
      <w:divsChild>
        <w:div w:id="274293733">
          <w:marLeft w:val="0"/>
          <w:marRight w:val="0"/>
          <w:marTop w:val="0"/>
          <w:marBottom w:val="150"/>
          <w:divBdr>
            <w:top w:val="none" w:sz="0" w:space="0" w:color="auto"/>
            <w:left w:val="none" w:sz="0" w:space="0" w:color="auto"/>
            <w:bottom w:val="none" w:sz="0" w:space="0" w:color="auto"/>
            <w:right w:val="none" w:sz="0" w:space="0" w:color="auto"/>
          </w:divBdr>
          <w:divsChild>
            <w:div w:id="1797412874">
              <w:marLeft w:val="0"/>
              <w:marRight w:val="0"/>
              <w:marTop w:val="0"/>
              <w:marBottom w:val="0"/>
              <w:divBdr>
                <w:top w:val="none" w:sz="0" w:space="0" w:color="auto"/>
                <w:left w:val="none" w:sz="0" w:space="0" w:color="auto"/>
                <w:bottom w:val="none" w:sz="0" w:space="0" w:color="auto"/>
                <w:right w:val="none" w:sz="0" w:space="0" w:color="auto"/>
              </w:divBdr>
              <w:divsChild>
                <w:div w:id="212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872">
          <w:marLeft w:val="0"/>
          <w:marRight w:val="0"/>
          <w:marTop w:val="0"/>
          <w:marBottom w:val="150"/>
          <w:divBdr>
            <w:top w:val="none" w:sz="0" w:space="0" w:color="auto"/>
            <w:left w:val="none" w:sz="0" w:space="0" w:color="auto"/>
            <w:bottom w:val="none" w:sz="0" w:space="0" w:color="auto"/>
            <w:right w:val="none" w:sz="0" w:space="0" w:color="auto"/>
          </w:divBdr>
        </w:div>
        <w:div w:id="703096824">
          <w:marLeft w:val="0"/>
          <w:marRight w:val="0"/>
          <w:marTop w:val="0"/>
          <w:marBottom w:val="0"/>
          <w:divBdr>
            <w:top w:val="none" w:sz="0" w:space="0" w:color="auto"/>
            <w:left w:val="none" w:sz="0" w:space="0" w:color="auto"/>
            <w:bottom w:val="none" w:sz="0" w:space="0" w:color="auto"/>
            <w:right w:val="none" w:sz="0" w:space="0" w:color="auto"/>
          </w:divBdr>
          <w:divsChild>
            <w:div w:id="556741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0481277">
      <w:bodyDiv w:val="1"/>
      <w:marLeft w:val="0"/>
      <w:marRight w:val="0"/>
      <w:marTop w:val="0"/>
      <w:marBottom w:val="0"/>
      <w:divBdr>
        <w:top w:val="none" w:sz="0" w:space="0" w:color="auto"/>
        <w:left w:val="none" w:sz="0" w:space="0" w:color="auto"/>
        <w:bottom w:val="none" w:sz="0" w:space="0" w:color="auto"/>
        <w:right w:val="none" w:sz="0" w:space="0" w:color="auto"/>
      </w:divBdr>
      <w:divsChild>
        <w:div w:id="766195718">
          <w:marLeft w:val="0"/>
          <w:marRight w:val="0"/>
          <w:marTop w:val="0"/>
          <w:marBottom w:val="0"/>
          <w:divBdr>
            <w:top w:val="none" w:sz="0" w:space="0" w:color="auto"/>
            <w:left w:val="none" w:sz="0" w:space="0" w:color="auto"/>
            <w:bottom w:val="none" w:sz="0" w:space="0" w:color="auto"/>
            <w:right w:val="none" w:sz="0" w:space="0" w:color="auto"/>
          </w:divBdr>
          <w:divsChild>
            <w:div w:id="1109005832">
              <w:marLeft w:val="0"/>
              <w:marRight w:val="0"/>
              <w:marTop w:val="0"/>
              <w:marBottom w:val="0"/>
              <w:divBdr>
                <w:top w:val="none" w:sz="0" w:space="0" w:color="auto"/>
                <w:left w:val="none" w:sz="0" w:space="0" w:color="auto"/>
                <w:bottom w:val="none" w:sz="0" w:space="0" w:color="auto"/>
                <w:right w:val="none" w:sz="0" w:space="0" w:color="auto"/>
              </w:divBdr>
              <w:divsChild>
                <w:div w:id="1490824824">
                  <w:marLeft w:val="0"/>
                  <w:marRight w:val="0"/>
                  <w:marTop w:val="0"/>
                  <w:marBottom w:val="0"/>
                  <w:divBdr>
                    <w:top w:val="none" w:sz="0" w:space="0" w:color="auto"/>
                    <w:left w:val="none" w:sz="0" w:space="0" w:color="auto"/>
                    <w:bottom w:val="none" w:sz="0" w:space="0" w:color="auto"/>
                    <w:right w:val="none" w:sz="0" w:space="0" w:color="auto"/>
                  </w:divBdr>
                  <w:divsChild>
                    <w:div w:id="1664161232">
                      <w:marLeft w:val="0"/>
                      <w:marRight w:val="0"/>
                      <w:marTop w:val="0"/>
                      <w:marBottom w:val="0"/>
                      <w:divBdr>
                        <w:top w:val="none" w:sz="0" w:space="0" w:color="auto"/>
                        <w:left w:val="none" w:sz="0" w:space="0" w:color="auto"/>
                        <w:bottom w:val="none" w:sz="0" w:space="0" w:color="auto"/>
                        <w:right w:val="none" w:sz="0" w:space="0" w:color="auto"/>
                      </w:divBdr>
                      <w:divsChild>
                        <w:div w:id="2012905206">
                          <w:marLeft w:val="0"/>
                          <w:marRight w:val="0"/>
                          <w:marTop w:val="0"/>
                          <w:marBottom w:val="0"/>
                          <w:divBdr>
                            <w:top w:val="none" w:sz="0" w:space="0" w:color="auto"/>
                            <w:left w:val="none" w:sz="0" w:space="0" w:color="auto"/>
                            <w:bottom w:val="none" w:sz="0" w:space="0" w:color="auto"/>
                            <w:right w:val="none" w:sz="0" w:space="0" w:color="auto"/>
                          </w:divBdr>
                          <w:divsChild>
                            <w:div w:id="1337613545">
                              <w:marLeft w:val="0"/>
                              <w:marRight w:val="0"/>
                              <w:marTop w:val="0"/>
                              <w:marBottom w:val="0"/>
                              <w:divBdr>
                                <w:top w:val="none" w:sz="0" w:space="0" w:color="auto"/>
                                <w:left w:val="none" w:sz="0" w:space="0" w:color="auto"/>
                                <w:bottom w:val="none" w:sz="0" w:space="0" w:color="auto"/>
                                <w:right w:val="none" w:sz="0" w:space="0" w:color="auto"/>
                              </w:divBdr>
                              <w:divsChild>
                                <w:div w:id="1070733219">
                                  <w:marLeft w:val="0"/>
                                  <w:marRight w:val="0"/>
                                  <w:marTop w:val="0"/>
                                  <w:marBottom w:val="0"/>
                                  <w:divBdr>
                                    <w:top w:val="none" w:sz="0" w:space="0" w:color="auto"/>
                                    <w:left w:val="none" w:sz="0" w:space="0" w:color="auto"/>
                                    <w:bottom w:val="none" w:sz="0" w:space="0" w:color="auto"/>
                                    <w:right w:val="none" w:sz="0" w:space="0" w:color="auto"/>
                                  </w:divBdr>
                                  <w:divsChild>
                                    <w:div w:id="513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7314">
      <w:bodyDiv w:val="1"/>
      <w:marLeft w:val="0"/>
      <w:marRight w:val="0"/>
      <w:marTop w:val="0"/>
      <w:marBottom w:val="0"/>
      <w:divBdr>
        <w:top w:val="none" w:sz="0" w:space="0" w:color="auto"/>
        <w:left w:val="none" w:sz="0" w:space="0" w:color="auto"/>
        <w:bottom w:val="none" w:sz="0" w:space="0" w:color="auto"/>
        <w:right w:val="none" w:sz="0" w:space="0" w:color="auto"/>
      </w:divBdr>
      <w:divsChild>
        <w:div w:id="1648168416">
          <w:marLeft w:val="0"/>
          <w:marRight w:val="0"/>
          <w:marTop w:val="0"/>
          <w:marBottom w:val="0"/>
          <w:divBdr>
            <w:top w:val="none" w:sz="0" w:space="0" w:color="auto"/>
            <w:left w:val="none" w:sz="0" w:space="0" w:color="auto"/>
            <w:bottom w:val="none" w:sz="0" w:space="0" w:color="auto"/>
            <w:right w:val="none" w:sz="0" w:space="0" w:color="auto"/>
          </w:divBdr>
          <w:divsChild>
            <w:div w:id="938760738">
              <w:marLeft w:val="0"/>
              <w:marRight w:val="0"/>
              <w:marTop w:val="0"/>
              <w:marBottom w:val="0"/>
              <w:divBdr>
                <w:top w:val="none" w:sz="0" w:space="0" w:color="auto"/>
                <w:left w:val="none" w:sz="0" w:space="0" w:color="auto"/>
                <w:bottom w:val="none" w:sz="0" w:space="0" w:color="auto"/>
                <w:right w:val="none" w:sz="0" w:space="0" w:color="auto"/>
              </w:divBdr>
            </w:div>
            <w:div w:id="1984045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558829">
      <w:bodyDiv w:val="1"/>
      <w:marLeft w:val="0"/>
      <w:marRight w:val="0"/>
      <w:marTop w:val="0"/>
      <w:marBottom w:val="0"/>
      <w:divBdr>
        <w:top w:val="none" w:sz="0" w:space="0" w:color="auto"/>
        <w:left w:val="none" w:sz="0" w:space="0" w:color="auto"/>
        <w:bottom w:val="none" w:sz="0" w:space="0" w:color="auto"/>
        <w:right w:val="none" w:sz="0" w:space="0" w:color="auto"/>
      </w:divBdr>
    </w:div>
    <w:div w:id="1170561322">
      <w:bodyDiv w:val="1"/>
      <w:marLeft w:val="0"/>
      <w:marRight w:val="0"/>
      <w:marTop w:val="0"/>
      <w:marBottom w:val="0"/>
      <w:divBdr>
        <w:top w:val="none" w:sz="0" w:space="0" w:color="auto"/>
        <w:left w:val="none" w:sz="0" w:space="0" w:color="auto"/>
        <w:bottom w:val="none" w:sz="0" w:space="0" w:color="auto"/>
        <w:right w:val="none" w:sz="0" w:space="0" w:color="auto"/>
      </w:divBdr>
      <w:divsChild>
        <w:div w:id="609239416">
          <w:marLeft w:val="0"/>
          <w:marRight w:val="0"/>
          <w:marTop w:val="0"/>
          <w:marBottom w:val="150"/>
          <w:divBdr>
            <w:top w:val="none" w:sz="0" w:space="0" w:color="auto"/>
            <w:left w:val="none" w:sz="0" w:space="0" w:color="auto"/>
            <w:bottom w:val="none" w:sz="0" w:space="0" w:color="auto"/>
            <w:right w:val="none" w:sz="0" w:space="0" w:color="auto"/>
          </w:divBdr>
        </w:div>
      </w:divsChild>
    </w:div>
    <w:div w:id="1170605165">
      <w:bodyDiv w:val="1"/>
      <w:marLeft w:val="0"/>
      <w:marRight w:val="0"/>
      <w:marTop w:val="0"/>
      <w:marBottom w:val="0"/>
      <w:divBdr>
        <w:top w:val="none" w:sz="0" w:space="0" w:color="auto"/>
        <w:left w:val="none" w:sz="0" w:space="0" w:color="auto"/>
        <w:bottom w:val="none" w:sz="0" w:space="0" w:color="auto"/>
        <w:right w:val="none" w:sz="0" w:space="0" w:color="auto"/>
      </w:divBdr>
      <w:divsChild>
        <w:div w:id="1297219946">
          <w:marLeft w:val="0"/>
          <w:marRight w:val="0"/>
          <w:marTop w:val="0"/>
          <w:marBottom w:val="0"/>
          <w:divBdr>
            <w:top w:val="none" w:sz="0" w:space="0" w:color="auto"/>
            <w:left w:val="none" w:sz="0" w:space="0" w:color="auto"/>
            <w:bottom w:val="none" w:sz="0" w:space="0" w:color="auto"/>
            <w:right w:val="none" w:sz="0" w:space="0" w:color="auto"/>
          </w:divBdr>
          <w:divsChild>
            <w:div w:id="28342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675937">
      <w:bodyDiv w:val="1"/>
      <w:marLeft w:val="0"/>
      <w:marRight w:val="0"/>
      <w:marTop w:val="0"/>
      <w:marBottom w:val="0"/>
      <w:divBdr>
        <w:top w:val="none" w:sz="0" w:space="0" w:color="auto"/>
        <w:left w:val="none" w:sz="0" w:space="0" w:color="auto"/>
        <w:bottom w:val="none" w:sz="0" w:space="0" w:color="auto"/>
        <w:right w:val="none" w:sz="0" w:space="0" w:color="auto"/>
      </w:divBdr>
    </w:div>
    <w:div w:id="1170751058">
      <w:bodyDiv w:val="1"/>
      <w:marLeft w:val="0"/>
      <w:marRight w:val="0"/>
      <w:marTop w:val="0"/>
      <w:marBottom w:val="0"/>
      <w:divBdr>
        <w:top w:val="none" w:sz="0" w:space="0" w:color="auto"/>
        <w:left w:val="none" w:sz="0" w:space="0" w:color="auto"/>
        <w:bottom w:val="none" w:sz="0" w:space="0" w:color="auto"/>
        <w:right w:val="none" w:sz="0" w:space="0" w:color="auto"/>
      </w:divBdr>
    </w:div>
    <w:div w:id="1171020446">
      <w:bodyDiv w:val="1"/>
      <w:marLeft w:val="0"/>
      <w:marRight w:val="0"/>
      <w:marTop w:val="0"/>
      <w:marBottom w:val="0"/>
      <w:divBdr>
        <w:top w:val="none" w:sz="0" w:space="0" w:color="auto"/>
        <w:left w:val="none" w:sz="0" w:space="0" w:color="auto"/>
        <w:bottom w:val="none" w:sz="0" w:space="0" w:color="auto"/>
        <w:right w:val="none" w:sz="0" w:space="0" w:color="auto"/>
      </w:divBdr>
      <w:divsChild>
        <w:div w:id="715858124">
          <w:marLeft w:val="0"/>
          <w:marRight w:val="0"/>
          <w:marTop w:val="0"/>
          <w:marBottom w:val="0"/>
          <w:divBdr>
            <w:top w:val="none" w:sz="0" w:space="0" w:color="auto"/>
            <w:left w:val="none" w:sz="0" w:space="0" w:color="auto"/>
            <w:bottom w:val="none" w:sz="0" w:space="0" w:color="auto"/>
            <w:right w:val="none" w:sz="0" w:space="0" w:color="auto"/>
          </w:divBdr>
          <w:divsChild>
            <w:div w:id="2078893784">
              <w:marLeft w:val="0"/>
              <w:marRight w:val="0"/>
              <w:marTop w:val="0"/>
              <w:marBottom w:val="0"/>
              <w:divBdr>
                <w:top w:val="none" w:sz="0" w:space="0" w:color="auto"/>
                <w:left w:val="none" w:sz="0" w:space="0" w:color="auto"/>
                <w:bottom w:val="none" w:sz="0" w:space="0" w:color="auto"/>
                <w:right w:val="none" w:sz="0" w:space="0" w:color="auto"/>
              </w:divBdr>
            </w:div>
            <w:div w:id="312685872">
              <w:marLeft w:val="0"/>
              <w:marRight w:val="0"/>
              <w:marTop w:val="0"/>
              <w:marBottom w:val="0"/>
              <w:divBdr>
                <w:top w:val="none" w:sz="0" w:space="0" w:color="auto"/>
                <w:left w:val="none" w:sz="0" w:space="0" w:color="auto"/>
                <w:bottom w:val="none" w:sz="0" w:space="0" w:color="auto"/>
                <w:right w:val="none" w:sz="0" w:space="0" w:color="auto"/>
              </w:divBdr>
            </w:div>
            <w:div w:id="135605213">
              <w:marLeft w:val="0"/>
              <w:marRight w:val="0"/>
              <w:marTop w:val="0"/>
              <w:marBottom w:val="0"/>
              <w:divBdr>
                <w:top w:val="none" w:sz="0" w:space="0" w:color="auto"/>
                <w:left w:val="none" w:sz="0" w:space="0" w:color="auto"/>
                <w:bottom w:val="none" w:sz="0" w:space="0" w:color="auto"/>
                <w:right w:val="none" w:sz="0" w:space="0" w:color="auto"/>
              </w:divBdr>
            </w:div>
            <w:div w:id="1480151010">
              <w:marLeft w:val="0"/>
              <w:marRight w:val="0"/>
              <w:marTop w:val="0"/>
              <w:marBottom w:val="0"/>
              <w:divBdr>
                <w:top w:val="none" w:sz="0" w:space="0" w:color="auto"/>
                <w:left w:val="none" w:sz="0" w:space="0" w:color="auto"/>
                <w:bottom w:val="none" w:sz="0" w:space="0" w:color="auto"/>
                <w:right w:val="none" w:sz="0" w:space="0" w:color="auto"/>
              </w:divBdr>
            </w:div>
            <w:div w:id="683825348">
              <w:marLeft w:val="0"/>
              <w:marRight w:val="0"/>
              <w:marTop w:val="0"/>
              <w:marBottom w:val="0"/>
              <w:divBdr>
                <w:top w:val="none" w:sz="0" w:space="0" w:color="auto"/>
                <w:left w:val="none" w:sz="0" w:space="0" w:color="auto"/>
                <w:bottom w:val="none" w:sz="0" w:space="0" w:color="auto"/>
                <w:right w:val="none" w:sz="0" w:space="0" w:color="auto"/>
              </w:divBdr>
            </w:div>
            <w:div w:id="2024546231">
              <w:marLeft w:val="0"/>
              <w:marRight w:val="0"/>
              <w:marTop w:val="0"/>
              <w:marBottom w:val="0"/>
              <w:divBdr>
                <w:top w:val="none" w:sz="0" w:space="0" w:color="auto"/>
                <w:left w:val="none" w:sz="0" w:space="0" w:color="auto"/>
                <w:bottom w:val="none" w:sz="0" w:space="0" w:color="auto"/>
                <w:right w:val="none" w:sz="0" w:space="0" w:color="auto"/>
              </w:divBdr>
            </w:div>
            <w:div w:id="1304968006">
              <w:marLeft w:val="0"/>
              <w:marRight w:val="0"/>
              <w:marTop w:val="0"/>
              <w:marBottom w:val="0"/>
              <w:divBdr>
                <w:top w:val="none" w:sz="0" w:space="0" w:color="auto"/>
                <w:left w:val="none" w:sz="0" w:space="0" w:color="auto"/>
                <w:bottom w:val="none" w:sz="0" w:space="0" w:color="auto"/>
                <w:right w:val="none" w:sz="0" w:space="0" w:color="auto"/>
              </w:divBdr>
            </w:div>
            <w:div w:id="118913123">
              <w:marLeft w:val="0"/>
              <w:marRight w:val="0"/>
              <w:marTop w:val="0"/>
              <w:marBottom w:val="0"/>
              <w:divBdr>
                <w:top w:val="none" w:sz="0" w:space="0" w:color="auto"/>
                <w:left w:val="none" w:sz="0" w:space="0" w:color="auto"/>
                <w:bottom w:val="none" w:sz="0" w:space="0" w:color="auto"/>
                <w:right w:val="none" w:sz="0" w:space="0" w:color="auto"/>
              </w:divBdr>
            </w:div>
            <w:div w:id="732314979">
              <w:marLeft w:val="0"/>
              <w:marRight w:val="0"/>
              <w:marTop w:val="0"/>
              <w:marBottom w:val="0"/>
              <w:divBdr>
                <w:top w:val="none" w:sz="0" w:space="0" w:color="auto"/>
                <w:left w:val="none" w:sz="0" w:space="0" w:color="auto"/>
                <w:bottom w:val="none" w:sz="0" w:space="0" w:color="auto"/>
                <w:right w:val="none" w:sz="0" w:space="0" w:color="auto"/>
              </w:divBdr>
            </w:div>
            <w:div w:id="669794556">
              <w:marLeft w:val="0"/>
              <w:marRight w:val="0"/>
              <w:marTop w:val="0"/>
              <w:marBottom w:val="0"/>
              <w:divBdr>
                <w:top w:val="none" w:sz="0" w:space="0" w:color="auto"/>
                <w:left w:val="none" w:sz="0" w:space="0" w:color="auto"/>
                <w:bottom w:val="none" w:sz="0" w:space="0" w:color="auto"/>
                <w:right w:val="none" w:sz="0" w:space="0" w:color="auto"/>
              </w:divBdr>
            </w:div>
            <w:div w:id="436675410">
              <w:marLeft w:val="0"/>
              <w:marRight w:val="0"/>
              <w:marTop w:val="0"/>
              <w:marBottom w:val="0"/>
              <w:divBdr>
                <w:top w:val="none" w:sz="0" w:space="0" w:color="auto"/>
                <w:left w:val="none" w:sz="0" w:space="0" w:color="auto"/>
                <w:bottom w:val="none" w:sz="0" w:space="0" w:color="auto"/>
                <w:right w:val="none" w:sz="0" w:space="0" w:color="auto"/>
              </w:divBdr>
            </w:div>
            <w:div w:id="122624961">
              <w:marLeft w:val="0"/>
              <w:marRight w:val="0"/>
              <w:marTop w:val="0"/>
              <w:marBottom w:val="0"/>
              <w:divBdr>
                <w:top w:val="none" w:sz="0" w:space="0" w:color="auto"/>
                <w:left w:val="none" w:sz="0" w:space="0" w:color="auto"/>
                <w:bottom w:val="none" w:sz="0" w:space="0" w:color="auto"/>
                <w:right w:val="none" w:sz="0" w:space="0" w:color="auto"/>
              </w:divBdr>
            </w:div>
            <w:div w:id="1236009316">
              <w:marLeft w:val="0"/>
              <w:marRight w:val="0"/>
              <w:marTop w:val="0"/>
              <w:marBottom w:val="0"/>
              <w:divBdr>
                <w:top w:val="none" w:sz="0" w:space="0" w:color="auto"/>
                <w:left w:val="none" w:sz="0" w:space="0" w:color="auto"/>
                <w:bottom w:val="none" w:sz="0" w:space="0" w:color="auto"/>
                <w:right w:val="none" w:sz="0" w:space="0" w:color="auto"/>
              </w:divBdr>
            </w:div>
            <w:div w:id="1027104532">
              <w:marLeft w:val="0"/>
              <w:marRight w:val="0"/>
              <w:marTop w:val="0"/>
              <w:marBottom w:val="300"/>
              <w:divBdr>
                <w:top w:val="none" w:sz="0" w:space="0" w:color="auto"/>
                <w:left w:val="none" w:sz="0" w:space="0" w:color="auto"/>
                <w:bottom w:val="none" w:sz="0" w:space="0" w:color="auto"/>
                <w:right w:val="none" w:sz="0" w:space="0" w:color="auto"/>
              </w:divBdr>
              <w:divsChild>
                <w:div w:id="359743517">
                  <w:marLeft w:val="0"/>
                  <w:marRight w:val="0"/>
                  <w:marTop w:val="0"/>
                  <w:marBottom w:val="150"/>
                  <w:divBdr>
                    <w:top w:val="none" w:sz="0" w:space="0" w:color="auto"/>
                    <w:left w:val="none" w:sz="0" w:space="0" w:color="auto"/>
                    <w:bottom w:val="single" w:sz="6" w:space="8" w:color="E5E5E5"/>
                    <w:right w:val="none" w:sz="0" w:space="0" w:color="auto"/>
                  </w:divBdr>
                  <w:divsChild>
                    <w:div w:id="16388049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580">
      <w:bodyDiv w:val="1"/>
      <w:marLeft w:val="0"/>
      <w:marRight w:val="0"/>
      <w:marTop w:val="0"/>
      <w:marBottom w:val="0"/>
      <w:divBdr>
        <w:top w:val="none" w:sz="0" w:space="0" w:color="auto"/>
        <w:left w:val="none" w:sz="0" w:space="0" w:color="auto"/>
        <w:bottom w:val="none" w:sz="0" w:space="0" w:color="auto"/>
        <w:right w:val="none" w:sz="0" w:space="0" w:color="auto"/>
      </w:divBdr>
      <w:divsChild>
        <w:div w:id="1284069177">
          <w:marLeft w:val="0"/>
          <w:marRight w:val="0"/>
          <w:marTop w:val="0"/>
          <w:marBottom w:val="0"/>
          <w:divBdr>
            <w:top w:val="none" w:sz="0" w:space="0" w:color="auto"/>
            <w:left w:val="none" w:sz="0" w:space="0" w:color="auto"/>
            <w:bottom w:val="none" w:sz="0" w:space="0" w:color="auto"/>
            <w:right w:val="none" w:sz="0" w:space="0" w:color="auto"/>
          </w:divBdr>
          <w:divsChild>
            <w:div w:id="1527133253">
              <w:marLeft w:val="0"/>
              <w:marRight w:val="0"/>
              <w:marTop w:val="0"/>
              <w:marBottom w:val="0"/>
              <w:divBdr>
                <w:top w:val="none" w:sz="0" w:space="0" w:color="auto"/>
                <w:left w:val="none" w:sz="0" w:space="0" w:color="auto"/>
                <w:bottom w:val="none" w:sz="0" w:space="0" w:color="auto"/>
                <w:right w:val="none" w:sz="0" w:space="0" w:color="auto"/>
              </w:divBdr>
              <w:divsChild>
                <w:div w:id="1124620376">
                  <w:marLeft w:val="0"/>
                  <w:marRight w:val="0"/>
                  <w:marTop w:val="0"/>
                  <w:marBottom w:val="0"/>
                  <w:divBdr>
                    <w:top w:val="none" w:sz="0" w:space="0" w:color="auto"/>
                    <w:left w:val="none" w:sz="0" w:space="0" w:color="auto"/>
                    <w:bottom w:val="none" w:sz="0" w:space="0" w:color="auto"/>
                    <w:right w:val="none" w:sz="0" w:space="0" w:color="auto"/>
                  </w:divBdr>
                  <w:divsChild>
                    <w:div w:id="2010061864">
                      <w:marLeft w:val="0"/>
                      <w:marRight w:val="0"/>
                      <w:marTop w:val="0"/>
                      <w:marBottom w:val="0"/>
                      <w:divBdr>
                        <w:top w:val="none" w:sz="0" w:space="0" w:color="auto"/>
                        <w:left w:val="none" w:sz="0" w:space="0" w:color="auto"/>
                        <w:bottom w:val="none" w:sz="0" w:space="0" w:color="auto"/>
                        <w:right w:val="none" w:sz="0" w:space="0" w:color="auto"/>
                      </w:divBdr>
                      <w:divsChild>
                        <w:div w:id="1383752130">
                          <w:marLeft w:val="0"/>
                          <w:marRight w:val="0"/>
                          <w:marTop w:val="0"/>
                          <w:marBottom w:val="0"/>
                          <w:divBdr>
                            <w:top w:val="none" w:sz="0" w:space="0" w:color="auto"/>
                            <w:left w:val="none" w:sz="0" w:space="0" w:color="auto"/>
                            <w:bottom w:val="none" w:sz="0" w:space="0" w:color="auto"/>
                            <w:right w:val="none" w:sz="0" w:space="0" w:color="auto"/>
                          </w:divBdr>
                          <w:divsChild>
                            <w:div w:id="402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128">
      <w:bodyDiv w:val="1"/>
      <w:marLeft w:val="0"/>
      <w:marRight w:val="0"/>
      <w:marTop w:val="0"/>
      <w:marBottom w:val="0"/>
      <w:divBdr>
        <w:top w:val="none" w:sz="0" w:space="0" w:color="auto"/>
        <w:left w:val="none" w:sz="0" w:space="0" w:color="auto"/>
        <w:bottom w:val="none" w:sz="0" w:space="0" w:color="auto"/>
        <w:right w:val="none" w:sz="0" w:space="0" w:color="auto"/>
      </w:divBdr>
      <w:divsChild>
        <w:div w:id="1788498184">
          <w:marLeft w:val="0"/>
          <w:marRight w:val="0"/>
          <w:marTop w:val="0"/>
          <w:marBottom w:val="0"/>
          <w:divBdr>
            <w:top w:val="none" w:sz="0" w:space="0" w:color="auto"/>
            <w:left w:val="none" w:sz="0" w:space="0" w:color="auto"/>
            <w:bottom w:val="none" w:sz="0" w:space="0" w:color="auto"/>
            <w:right w:val="none" w:sz="0" w:space="0" w:color="auto"/>
          </w:divBdr>
          <w:divsChild>
            <w:div w:id="2023703339">
              <w:marLeft w:val="0"/>
              <w:marRight w:val="0"/>
              <w:marTop w:val="0"/>
              <w:marBottom w:val="150"/>
              <w:divBdr>
                <w:top w:val="none" w:sz="0" w:space="0" w:color="auto"/>
                <w:left w:val="none" w:sz="0" w:space="0" w:color="auto"/>
                <w:bottom w:val="none" w:sz="0" w:space="0" w:color="auto"/>
                <w:right w:val="none" w:sz="0" w:space="0" w:color="auto"/>
              </w:divBdr>
            </w:div>
            <w:div w:id="893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986">
      <w:bodyDiv w:val="1"/>
      <w:marLeft w:val="0"/>
      <w:marRight w:val="0"/>
      <w:marTop w:val="0"/>
      <w:marBottom w:val="0"/>
      <w:divBdr>
        <w:top w:val="none" w:sz="0" w:space="0" w:color="auto"/>
        <w:left w:val="none" w:sz="0" w:space="0" w:color="auto"/>
        <w:bottom w:val="none" w:sz="0" w:space="0" w:color="auto"/>
        <w:right w:val="none" w:sz="0" w:space="0" w:color="auto"/>
      </w:divBdr>
    </w:div>
    <w:div w:id="1171338202">
      <w:bodyDiv w:val="1"/>
      <w:marLeft w:val="0"/>
      <w:marRight w:val="0"/>
      <w:marTop w:val="0"/>
      <w:marBottom w:val="0"/>
      <w:divBdr>
        <w:top w:val="none" w:sz="0" w:space="0" w:color="auto"/>
        <w:left w:val="none" w:sz="0" w:space="0" w:color="auto"/>
        <w:bottom w:val="none" w:sz="0" w:space="0" w:color="auto"/>
        <w:right w:val="none" w:sz="0" w:space="0" w:color="auto"/>
      </w:divBdr>
      <w:divsChild>
        <w:div w:id="1693070608">
          <w:marLeft w:val="0"/>
          <w:marRight w:val="0"/>
          <w:marTop w:val="0"/>
          <w:marBottom w:val="0"/>
          <w:divBdr>
            <w:top w:val="none" w:sz="0" w:space="0" w:color="auto"/>
            <w:left w:val="none" w:sz="0" w:space="0" w:color="auto"/>
            <w:bottom w:val="dotted" w:sz="6" w:space="4" w:color="DDDDDD"/>
            <w:right w:val="none" w:sz="0" w:space="0" w:color="auto"/>
          </w:divBdr>
        </w:div>
      </w:divsChild>
    </w:div>
    <w:div w:id="1172332455">
      <w:bodyDiv w:val="1"/>
      <w:marLeft w:val="0"/>
      <w:marRight w:val="0"/>
      <w:marTop w:val="0"/>
      <w:marBottom w:val="0"/>
      <w:divBdr>
        <w:top w:val="none" w:sz="0" w:space="0" w:color="auto"/>
        <w:left w:val="none" w:sz="0" w:space="0" w:color="auto"/>
        <w:bottom w:val="none" w:sz="0" w:space="0" w:color="auto"/>
        <w:right w:val="none" w:sz="0" w:space="0" w:color="auto"/>
      </w:divBdr>
    </w:div>
    <w:div w:id="1172448278">
      <w:bodyDiv w:val="1"/>
      <w:marLeft w:val="0"/>
      <w:marRight w:val="0"/>
      <w:marTop w:val="0"/>
      <w:marBottom w:val="0"/>
      <w:divBdr>
        <w:top w:val="none" w:sz="0" w:space="0" w:color="auto"/>
        <w:left w:val="none" w:sz="0" w:space="0" w:color="auto"/>
        <w:bottom w:val="none" w:sz="0" w:space="0" w:color="auto"/>
        <w:right w:val="none" w:sz="0" w:space="0" w:color="auto"/>
      </w:divBdr>
      <w:divsChild>
        <w:div w:id="1783256252">
          <w:marLeft w:val="0"/>
          <w:marRight w:val="0"/>
          <w:marTop w:val="0"/>
          <w:marBottom w:val="0"/>
          <w:divBdr>
            <w:top w:val="none" w:sz="0" w:space="0" w:color="auto"/>
            <w:left w:val="none" w:sz="0" w:space="0" w:color="auto"/>
            <w:bottom w:val="dotted" w:sz="6" w:space="4" w:color="DDDDDD"/>
            <w:right w:val="none" w:sz="0" w:space="0" w:color="auto"/>
          </w:divBdr>
          <w:divsChild>
            <w:div w:id="799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329">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0"/>
          <w:marRight w:val="0"/>
          <w:marTop w:val="0"/>
          <w:marBottom w:val="15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17337746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90">
          <w:marLeft w:val="0"/>
          <w:marRight w:val="0"/>
          <w:marTop w:val="0"/>
          <w:marBottom w:val="0"/>
          <w:divBdr>
            <w:top w:val="none" w:sz="0" w:space="0" w:color="auto"/>
            <w:left w:val="none" w:sz="0" w:space="0" w:color="auto"/>
            <w:bottom w:val="dotted" w:sz="6" w:space="4" w:color="DDDDDD"/>
            <w:right w:val="none" w:sz="0" w:space="0" w:color="auto"/>
          </w:divBdr>
        </w:div>
      </w:divsChild>
    </w:div>
    <w:div w:id="1173758098">
      <w:bodyDiv w:val="1"/>
      <w:marLeft w:val="0"/>
      <w:marRight w:val="0"/>
      <w:marTop w:val="0"/>
      <w:marBottom w:val="0"/>
      <w:divBdr>
        <w:top w:val="none" w:sz="0" w:space="0" w:color="auto"/>
        <w:left w:val="none" w:sz="0" w:space="0" w:color="auto"/>
        <w:bottom w:val="none" w:sz="0" w:space="0" w:color="auto"/>
        <w:right w:val="none" w:sz="0" w:space="0" w:color="auto"/>
      </w:divBdr>
      <w:divsChild>
        <w:div w:id="1379940644">
          <w:marLeft w:val="0"/>
          <w:marRight w:val="0"/>
          <w:marTop w:val="0"/>
          <w:marBottom w:val="0"/>
          <w:divBdr>
            <w:top w:val="none" w:sz="0" w:space="0" w:color="auto"/>
            <w:left w:val="none" w:sz="0" w:space="0" w:color="auto"/>
            <w:bottom w:val="none" w:sz="0" w:space="0" w:color="auto"/>
            <w:right w:val="none" w:sz="0" w:space="0" w:color="auto"/>
          </w:divBdr>
        </w:div>
      </w:divsChild>
    </w:div>
    <w:div w:id="1174416738">
      <w:bodyDiv w:val="1"/>
      <w:marLeft w:val="0"/>
      <w:marRight w:val="0"/>
      <w:marTop w:val="0"/>
      <w:marBottom w:val="0"/>
      <w:divBdr>
        <w:top w:val="none" w:sz="0" w:space="0" w:color="auto"/>
        <w:left w:val="none" w:sz="0" w:space="0" w:color="auto"/>
        <w:bottom w:val="none" w:sz="0" w:space="0" w:color="auto"/>
        <w:right w:val="none" w:sz="0" w:space="0" w:color="auto"/>
      </w:divBdr>
      <w:divsChild>
        <w:div w:id="395856996">
          <w:marLeft w:val="0"/>
          <w:marRight w:val="0"/>
          <w:marTop w:val="0"/>
          <w:marBottom w:val="0"/>
          <w:divBdr>
            <w:top w:val="none" w:sz="0" w:space="0" w:color="auto"/>
            <w:left w:val="none" w:sz="0" w:space="0" w:color="auto"/>
            <w:bottom w:val="none" w:sz="0" w:space="0" w:color="auto"/>
            <w:right w:val="none" w:sz="0" w:space="0" w:color="auto"/>
          </w:divBdr>
        </w:div>
      </w:divsChild>
    </w:div>
    <w:div w:id="1175194037">
      <w:bodyDiv w:val="1"/>
      <w:marLeft w:val="0"/>
      <w:marRight w:val="0"/>
      <w:marTop w:val="0"/>
      <w:marBottom w:val="0"/>
      <w:divBdr>
        <w:top w:val="none" w:sz="0" w:space="0" w:color="auto"/>
        <w:left w:val="none" w:sz="0" w:space="0" w:color="auto"/>
        <w:bottom w:val="none" w:sz="0" w:space="0" w:color="auto"/>
        <w:right w:val="none" w:sz="0" w:space="0" w:color="auto"/>
      </w:divBdr>
      <w:divsChild>
        <w:div w:id="1757707204">
          <w:marLeft w:val="0"/>
          <w:marRight w:val="0"/>
          <w:marTop w:val="0"/>
          <w:marBottom w:val="0"/>
          <w:divBdr>
            <w:top w:val="none" w:sz="0" w:space="0" w:color="auto"/>
            <w:left w:val="none" w:sz="0" w:space="0" w:color="auto"/>
            <w:bottom w:val="none" w:sz="0" w:space="0" w:color="auto"/>
            <w:right w:val="none" w:sz="0" w:space="0" w:color="auto"/>
          </w:divBdr>
          <w:divsChild>
            <w:div w:id="1818643407">
              <w:marLeft w:val="0"/>
              <w:marRight w:val="0"/>
              <w:marTop w:val="0"/>
              <w:marBottom w:val="0"/>
              <w:divBdr>
                <w:top w:val="none" w:sz="0" w:space="0" w:color="auto"/>
                <w:left w:val="none" w:sz="0" w:space="0" w:color="auto"/>
                <w:bottom w:val="none" w:sz="0" w:space="0" w:color="auto"/>
                <w:right w:val="none" w:sz="0" w:space="0" w:color="auto"/>
              </w:divBdr>
              <w:divsChild>
                <w:div w:id="993678198">
                  <w:marLeft w:val="0"/>
                  <w:marRight w:val="0"/>
                  <w:marTop w:val="0"/>
                  <w:marBottom w:val="0"/>
                  <w:divBdr>
                    <w:top w:val="none" w:sz="0" w:space="0" w:color="auto"/>
                    <w:left w:val="none" w:sz="0" w:space="0" w:color="auto"/>
                    <w:bottom w:val="none" w:sz="0" w:space="0" w:color="auto"/>
                    <w:right w:val="none" w:sz="0" w:space="0" w:color="auto"/>
                  </w:divBdr>
                  <w:divsChild>
                    <w:div w:id="1264726571">
                      <w:marLeft w:val="0"/>
                      <w:marRight w:val="0"/>
                      <w:marTop w:val="0"/>
                      <w:marBottom w:val="0"/>
                      <w:divBdr>
                        <w:top w:val="none" w:sz="0" w:space="0" w:color="auto"/>
                        <w:left w:val="none" w:sz="0" w:space="0" w:color="auto"/>
                        <w:bottom w:val="none" w:sz="0" w:space="0" w:color="auto"/>
                        <w:right w:val="none" w:sz="0" w:space="0" w:color="auto"/>
                      </w:divBdr>
                      <w:divsChild>
                        <w:div w:id="1536384452">
                          <w:marLeft w:val="0"/>
                          <w:marRight w:val="0"/>
                          <w:marTop w:val="0"/>
                          <w:marBottom w:val="0"/>
                          <w:divBdr>
                            <w:top w:val="none" w:sz="0" w:space="0" w:color="auto"/>
                            <w:left w:val="none" w:sz="0" w:space="0" w:color="auto"/>
                            <w:bottom w:val="none" w:sz="0" w:space="0" w:color="auto"/>
                            <w:right w:val="none" w:sz="0" w:space="0" w:color="auto"/>
                          </w:divBdr>
                          <w:divsChild>
                            <w:div w:id="1727683930">
                              <w:marLeft w:val="0"/>
                              <w:marRight w:val="0"/>
                              <w:marTop w:val="0"/>
                              <w:marBottom w:val="0"/>
                              <w:divBdr>
                                <w:top w:val="none" w:sz="0" w:space="0" w:color="auto"/>
                                <w:left w:val="none" w:sz="0" w:space="0" w:color="auto"/>
                                <w:bottom w:val="none" w:sz="0" w:space="0" w:color="auto"/>
                                <w:right w:val="none" w:sz="0" w:space="0" w:color="auto"/>
                              </w:divBdr>
                              <w:divsChild>
                                <w:div w:id="121461105">
                                  <w:marLeft w:val="0"/>
                                  <w:marRight w:val="0"/>
                                  <w:marTop w:val="0"/>
                                  <w:marBottom w:val="0"/>
                                  <w:divBdr>
                                    <w:top w:val="none" w:sz="0" w:space="0" w:color="auto"/>
                                    <w:left w:val="none" w:sz="0" w:space="0" w:color="auto"/>
                                    <w:bottom w:val="none" w:sz="0" w:space="0" w:color="auto"/>
                                    <w:right w:val="none" w:sz="0" w:space="0" w:color="auto"/>
                                  </w:divBdr>
                                  <w:divsChild>
                                    <w:div w:id="1504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dotted" w:sz="6" w:space="4" w:color="DDDDDD"/>
            <w:right w:val="none" w:sz="0" w:space="0" w:color="auto"/>
          </w:divBdr>
        </w:div>
      </w:divsChild>
    </w:div>
    <w:div w:id="1175539624">
      <w:bodyDiv w:val="1"/>
      <w:marLeft w:val="0"/>
      <w:marRight w:val="0"/>
      <w:marTop w:val="0"/>
      <w:marBottom w:val="0"/>
      <w:divBdr>
        <w:top w:val="none" w:sz="0" w:space="0" w:color="auto"/>
        <w:left w:val="none" w:sz="0" w:space="0" w:color="auto"/>
        <w:bottom w:val="none" w:sz="0" w:space="0" w:color="auto"/>
        <w:right w:val="none" w:sz="0" w:space="0" w:color="auto"/>
      </w:divBdr>
    </w:div>
    <w:div w:id="1175923162">
      <w:bodyDiv w:val="1"/>
      <w:marLeft w:val="0"/>
      <w:marRight w:val="0"/>
      <w:marTop w:val="0"/>
      <w:marBottom w:val="0"/>
      <w:divBdr>
        <w:top w:val="none" w:sz="0" w:space="0" w:color="auto"/>
        <w:left w:val="none" w:sz="0" w:space="0" w:color="auto"/>
        <w:bottom w:val="none" w:sz="0" w:space="0" w:color="auto"/>
        <w:right w:val="none" w:sz="0" w:space="0" w:color="auto"/>
      </w:divBdr>
      <w:divsChild>
        <w:div w:id="1905337008">
          <w:marLeft w:val="0"/>
          <w:marRight w:val="0"/>
          <w:marTop w:val="0"/>
          <w:marBottom w:val="300"/>
          <w:divBdr>
            <w:top w:val="none" w:sz="0" w:space="0" w:color="auto"/>
            <w:left w:val="none" w:sz="0" w:space="0" w:color="auto"/>
            <w:bottom w:val="none" w:sz="0" w:space="0" w:color="auto"/>
            <w:right w:val="none" w:sz="0" w:space="0" w:color="auto"/>
          </w:divBdr>
          <w:divsChild>
            <w:div w:id="1497187232">
              <w:marLeft w:val="0"/>
              <w:marRight w:val="0"/>
              <w:marTop w:val="0"/>
              <w:marBottom w:val="0"/>
              <w:divBdr>
                <w:top w:val="none" w:sz="0" w:space="0" w:color="auto"/>
                <w:left w:val="none" w:sz="0" w:space="0" w:color="auto"/>
                <w:bottom w:val="none" w:sz="0" w:space="0" w:color="auto"/>
                <w:right w:val="none" w:sz="0" w:space="0" w:color="auto"/>
              </w:divBdr>
              <w:divsChild>
                <w:div w:id="1482424332">
                  <w:marLeft w:val="0"/>
                  <w:marRight w:val="0"/>
                  <w:marTop w:val="0"/>
                  <w:marBottom w:val="0"/>
                  <w:divBdr>
                    <w:top w:val="none" w:sz="0" w:space="0" w:color="auto"/>
                    <w:left w:val="none" w:sz="0" w:space="0" w:color="auto"/>
                    <w:bottom w:val="none" w:sz="0" w:space="0" w:color="auto"/>
                    <w:right w:val="none" w:sz="0" w:space="0" w:color="auto"/>
                  </w:divBdr>
                  <w:divsChild>
                    <w:div w:id="1306082407">
                      <w:marLeft w:val="0"/>
                      <w:marRight w:val="0"/>
                      <w:marTop w:val="0"/>
                      <w:marBottom w:val="225"/>
                      <w:divBdr>
                        <w:top w:val="none" w:sz="0" w:space="0" w:color="2D2D2D"/>
                        <w:left w:val="none" w:sz="0" w:space="0" w:color="2D2D2D"/>
                        <w:bottom w:val="none" w:sz="0" w:space="0" w:color="2D2D2D"/>
                        <w:right w:val="none" w:sz="0" w:space="0" w:color="2D2D2D"/>
                      </w:divBdr>
                      <w:divsChild>
                        <w:div w:id="1698651615">
                          <w:marLeft w:val="0"/>
                          <w:marRight w:val="0"/>
                          <w:marTop w:val="120"/>
                          <w:marBottom w:val="150"/>
                          <w:divBdr>
                            <w:top w:val="none" w:sz="0" w:space="0" w:color="auto"/>
                            <w:left w:val="none" w:sz="0" w:space="0" w:color="auto"/>
                            <w:bottom w:val="none" w:sz="0" w:space="0" w:color="auto"/>
                            <w:right w:val="none" w:sz="0" w:space="0" w:color="auto"/>
                          </w:divBdr>
                          <w:divsChild>
                            <w:div w:id="442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115722">
      <w:bodyDiv w:val="1"/>
      <w:marLeft w:val="0"/>
      <w:marRight w:val="0"/>
      <w:marTop w:val="0"/>
      <w:marBottom w:val="0"/>
      <w:divBdr>
        <w:top w:val="none" w:sz="0" w:space="0" w:color="auto"/>
        <w:left w:val="none" w:sz="0" w:space="0" w:color="auto"/>
        <w:bottom w:val="none" w:sz="0" w:space="0" w:color="auto"/>
        <w:right w:val="none" w:sz="0" w:space="0" w:color="auto"/>
      </w:divBdr>
      <w:divsChild>
        <w:div w:id="394932029">
          <w:marLeft w:val="0"/>
          <w:marRight w:val="0"/>
          <w:marTop w:val="0"/>
          <w:marBottom w:val="0"/>
          <w:divBdr>
            <w:top w:val="none" w:sz="0" w:space="0" w:color="auto"/>
            <w:left w:val="none" w:sz="0" w:space="0" w:color="auto"/>
            <w:bottom w:val="none" w:sz="0" w:space="0" w:color="auto"/>
            <w:right w:val="none" w:sz="0" w:space="0" w:color="auto"/>
          </w:divBdr>
          <w:divsChild>
            <w:div w:id="1616517292">
              <w:marLeft w:val="0"/>
              <w:marRight w:val="0"/>
              <w:marTop w:val="0"/>
              <w:marBottom w:val="0"/>
              <w:divBdr>
                <w:top w:val="none" w:sz="0" w:space="0" w:color="auto"/>
                <w:left w:val="none" w:sz="0" w:space="0" w:color="auto"/>
                <w:bottom w:val="none" w:sz="0" w:space="0" w:color="auto"/>
                <w:right w:val="none" w:sz="0" w:space="0" w:color="auto"/>
              </w:divBdr>
              <w:divsChild>
                <w:div w:id="1492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444">
          <w:marLeft w:val="0"/>
          <w:marRight w:val="0"/>
          <w:marTop w:val="0"/>
          <w:marBottom w:val="75"/>
          <w:divBdr>
            <w:top w:val="none" w:sz="0" w:space="0" w:color="auto"/>
            <w:left w:val="none" w:sz="0" w:space="0" w:color="auto"/>
            <w:bottom w:val="none" w:sz="0" w:space="0" w:color="auto"/>
            <w:right w:val="none" w:sz="0" w:space="0" w:color="auto"/>
          </w:divBdr>
        </w:div>
        <w:div w:id="568153051">
          <w:marLeft w:val="0"/>
          <w:marRight w:val="0"/>
          <w:marTop w:val="0"/>
          <w:marBottom w:val="300"/>
          <w:divBdr>
            <w:top w:val="none" w:sz="0" w:space="0" w:color="auto"/>
            <w:left w:val="none" w:sz="0" w:space="0" w:color="auto"/>
            <w:bottom w:val="none" w:sz="0" w:space="0" w:color="auto"/>
            <w:right w:val="none" w:sz="0" w:space="0" w:color="auto"/>
          </w:divBdr>
          <w:divsChild>
            <w:div w:id="292181326">
              <w:marLeft w:val="0"/>
              <w:marRight w:val="0"/>
              <w:marTop w:val="0"/>
              <w:marBottom w:val="0"/>
              <w:divBdr>
                <w:top w:val="none" w:sz="0" w:space="0" w:color="auto"/>
                <w:left w:val="none" w:sz="0" w:space="0" w:color="auto"/>
                <w:bottom w:val="none" w:sz="0" w:space="0" w:color="auto"/>
                <w:right w:val="none" w:sz="0" w:space="0" w:color="auto"/>
              </w:divBdr>
            </w:div>
          </w:divsChild>
        </w:div>
        <w:div w:id="323314667">
          <w:marLeft w:val="0"/>
          <w:marRight w:val="0"/>
          <w:marTop w:val="0"/>
          <w:marBottom w:val="0"/>
          <w:divBdr>
            <w:top w:val="none" w:sz="0" w:space="0" w:color="auto"/>
            <w:left w:val="none" w:sz="0" w:space="0" w:color="auto"/>
            <w:bottom w:val="none" w:sz="0" w:space="0" w:color="auto"/>
            <w:right w:val="none" w:sz="0" w:space="0" w:color="auto"/>
          </w:divBdr>
        </w:div>
      </w:divsChild>
    </w:div>
    <w:div w:id="1176187270">
      <w:bodyDiv w:val="1"/>
      <w:marLeft w:val="0"/>
      <w:marRight w:val="0"/>
      <w:marTop w:val="0"/>
      <w:marBottom w:val="0"/>
      <w:divBdr>
        <w:top w:val="none" w:sz="0" w:space="0" w:color="auto"/>
        <w:left w:val="none" w:sz="0" w:space="0" w:color="auto"/>
        <w:bottom w:val="none" w:sz="0" w:space="0" w:color="auto"/>
        <w:right w:val="none" w:sz="0" w:space="0" w:color="auto"/>
      </w:divBdr>
    </w:div>
    <w:div w:id="1176191950">
      <w:bodyDiv w:val="1"/>
      <w:marLeft w:val="0"/>
      <w:marRight w:val="0"/>
      <w:marTop w:val="0"/>
      <w:marBottom w:val="0"/>
      <w:divBdr>
        <w:top w:val="none" w:sz="0" w:space="0" w:color="auto"/>
        <w:left w:val="none" w:sz="0" w:space="0" w:color="auto"/>
        <w:bottom w:val="none" w:sz="0" w:space="0" w:color="auto"/>
        <w:right w:val="none" w:sz="0" w:space="0" w:color="auto"/>
      </w:divBdr>
      <w:divsChild>
        <w:div w:id="1848253233">
          <w:marLeft w:val="0"/>
          <w:marRight w:val="0"/>
          <w:marTop w:val="0"/>
          <w:marBottom w:val="0"/>
          <w:divBdr>
            <w:top w:val="none" w:sz="0" w:space="0" w:color="auto"/>
            <w:left w:val="none" w:sz="0" w:space="0" w:color="auto"/>
            <w:bottom w:val="dotted" w:sz="6" w:space="4" w:color="DDDDDD"/>
            <w:right w:val="none" w:sz="0" w:space="0" w:color="auto"/>
          </w:divBdr>
          <w:divsChild>
            <w:div w:id="1350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770">
      <w:bodyDiv w:val="1"/>
      <w:marLeft w:val="0"/>
      <w:marRight w:val="0"/>
      <w:marTop w:val="0"/>
      <w:marBottom w:val="0"/>
      <w:divBdr>
        <w:top w:val="none" w:sz="0" w:space="0" w:color="auto"/>
        <w:left w:val="none" w:sz="0" w:space="0" w:color="auto"/>
        <w:bottom w:val="none" w:sz="0" w:space="0" w:color="auto"/>
        <w:right w:val="none" w:sz="0" w:space="0" w:color="auto"/>
      </w:divBdr>
    </w:div>
    <w:div w:id="1177378278">
      <w:bodyDiv w:val="1"/>
      <w:marLeft w:val="0"/>
      <w:marRight w:val="0"/>
      <w:marTop w:val="0"/>
      <w:marBottom w:val="0"/>
      <w:divBdr>
        <w:top w:val="none" w:sz="0" w:space="0" w:color="auto"/>
        <w:left w:val="none" w:sz="0" w:space="0" w:color="auto"/>
        <w:bottom w:val="none" w:sz="0" w:space="0" w:color="auto"/>
        <w:right w:val="none" w:sz="0" w:space="0" w:color="auto"/>
      </w:divBdr>
      <w:divsChild>
        <w:div w:id="1796368303">
          <w:marLeft w:val="0"/>
          <w:marRight w:val="0"/>
          <w:marTop w:val="0"/>
          <w:marBottom w:val="0"/>
          <w:divBdr>
            <w:top w:val="none" w:sz="0" w:space="0" w:color="auto"/>
            <w:left w:val="none" w:sz="0" w:space="0" w:color="auto"/>
            <w:bottom w:val="none" w:sz="0" w:space="0" w:color="auto"/>
            <w:right w:val="none" w:sz="0" w:space="0" w:color="auto"/>
          </w:divBdr>
          <w:divsChild>
            <w:div w:id="448084078">
              <w:marLeft w:val="0"/>
              <w:marRight w:val="0"/>
              <w:marTop w:val="0"/>
              <w:marBottom w:val="0"/>
              <w:divBdr>
                <w:top w:val="none" w:sz="0" w:space="0" w:color="auto"/>
                <w:left w:val="none" w:sz="0" w:space="0" w:color="auto"/>
                <w:bottom w:val="none" w:sz="0" w:space="0" w:color="auto"/>
                <w:right w:val="none" w:sz="0" w:space="0" w:color="auto"/>
              </w:divBdr>
              <w:divsChild>
                <w:div w:id="69544310">
                  <w:marLeft w:val="0"/>
                  <w:marRight w:val="0"/>
                  <w:marTop w:val="0"/>
                  <w:marBottom w:val="0"/>
                  <w:divBdr>
                    <w:top w:val="none" w:sz="0" w:space="0" w:color="auto"/>
                    <w:left w:val="none" w:sz="0" w:space="0" w:color="auto"/>
                    <w:bottom w:val="none" w:sz="0" w:space="0" w:color="auto"/>
                    <w:right w:val="none" w:sz="0" w:space="0" w:color="auto"/>
                  </w:divBdr>
                  <w:divsChild>
                    <w:div w:id="732889485">
                      <w:marLeft w:val="0"/>
                      <w:marRight w:val="0"/>
                      <w:marTop w:val="0"/>
                      <w:marBottom w:val="0"/>
                      <w:divBdr>
                        <w:top w:val="none" w:sz="0" w:space="0" w:color="auto"/>
                        <w:left w:val="none" w:sz="0" w:space="0" w:color="auto"/>
                        <w:bottom w:val="none" w:sz="0" w:space="0" w:color="auto"/>
                        <w:right w:val="none" w:sz="0" w:space="0" w:color="auto"/>
                      </w:divBdr>
                      <w:divsChild>
                        <w:div w:id="418409347">
                          <w:marLeft w:val="0"/>
                          <w:marRight w:val="0"/>
                          <w:marTop w:val="0"/>
                          <w:marBottom w:val="0"/>
                          <w:divBdr>
                            <w:top w:val="none" w:sz="0" w:space="0" w:color="auto"/>
                            <w:left w:val="none" w:sz="0" w:space="0" w:color="auto"/>
                            <w:bottom w:val="none" w:sz="0" w:space="0" w:color="auto"/>
                            <w:right w:val="none" w:sz="0" w:space="0" w:color="auto"/>
                          </w:divBdr>
                          <w:divsChild>
                            <w:div w:id="1244415178">
                              <w:marLeft w:val="0"/>
                              <w:marRight w:val="0"/>
                              <w:marTop w:val="0"/>
                              <w:marBottom w:val="0"/>
                              <w:divBdr>
                                <w:top w:val="none" w:sz="0" w:space="0" w:color="auto"/>
                                <w:left w:val="none" w:sz="0" w:space="0" w:color="auto"/>
                                <w:bottom w:val="none" w:sz="0" w:space="0" w:color="auto"/>
                                <w:right w:val="none" w:sz="0" w:space="0" w:color="auto"/>
                              </w:divBdr>
                              <w:divsChild>
                                <w:div w:id="772480024">
                                  <w:marLeft w:val="0"/>
                                  <w:marRight w:val="0"/>
                                  <w:marTop w:val="0"/>
                                  <w:marBottom w:val="0"/>
                                  <w:divBdr>
                                    <w:top w:val="none" w:sz="0" w:space="0" w:color="auto"/>
                                    <w:left w:val="none" w:sz="0" w:space="0" w:color="auto"/>
                                    <w:bottom w:val="none" w:sz="0" w:space="0" w:color="auto"/>
                                    <w:right w:val="none" w:sz="0" w:space="0" w:color="auto"/>
                                  </w:divBdr>
                                  <w:divsChild>
                                    <w:div w:id="956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8858">
      <w:bodyDiv w:val="1"/>
      <w:marLeft w:val="0"/>
      <w:marRight w:val="0"/>
      <w:marTop w:val="0"/>
      <w:marBottom w:val="0"/>
      <w:divBdr>
        <w:top w:val="none" w:sz="0" w:space="0" w:color="auto"/>
        <w:left w:val="none" w:sz="0" w:space="0" w:color="auto"/>
        <w:bottom w:val="none" w:sz="0" w:space="0" w:color="auto"/>
        <w:right w:val="none" w:sz="0" w:space="0" w:color="auto"/>
      </w:divBdr>
    </w:div>
    <w:div w:id="1177428151">
      <w:bodyDiv w:val="1"/>
      <w:marLeft w:val="0"/>
      <w:marRight w:val="0"/>
      <w:marTop w:val="0"/>
      <w:marBottom w:val="0"/>
      <w:divBdr>
        <w:top w:val="none" w:sz="0" w:space="0" w:color="auto"/>
        <w:left w:val="none" w:sz="0" w:space="0" w:color="auto"/>
        <w:bottom w:val="none" w:sz="0" w:space="0" w:color="auto"/>
        <w:right w:val="none" w:sz="0" w:space="0" w:color="auto"/>
      </w:divBdr>
      <w:divsChild>
        <w:div w:id="1768581049">
          <w:marLeft w:val="0"/>
          <w:marRight w:val="0"/>
          <w:marTop w:val="0"/>
          <w:marBottom w:val="225"/>
          <w:divBdr>
            <w:top w:val="none" w:sz="0" w:space="0" w:color="auto"/>
            <w:left w:val="none" w:sz="0" w:space="0" w:color="auto"/>
            <w:bottom w:val="none" w:sz="0" w:space="0" w:color="auto"/>
            <w:right w:val="none" w:sz="0" w:space="0" w:color="auto"/>
          </w:divBdr>
        </w:div>
      </w:divsChild>
    </w:div>
    <w:div w:id="1177693701">
      <w:bodyDiv w:val="1"/>
      <w:marLeft w:val="0"/>
      <w:marRight w:val="0"/>
      <w:marTop w:val="0"/>
      <w:marBottom w:val="0"/>
      <w:divBdr>
        <w:top w:val="none" w:sz="0" w:space="0" w:color="auto"/>
        <w:left w:val="none" w:sz="0" w:space="0" w:color="auto"/>
        <w:bottom w:val="none" w:sz="0" w:space="0" w:color="auto"/>
        <w:right w:val="none" w:sz="0" w:space="0" w:color="auto"/>
      </w:divBdr>
      <w:divsChild>
        <w:div w:id="2133552161">
          <w:marLeft w:val="0"/>
          <w:marRight w:val="0"/>
          <w:marTop w:val="0"/>
          <w:marBottom w:val="0"/>
          <w:divBdr>
            <w:top w:val="none" w:sz="0" w:space="0" w:color="auto"/>
            <w:left w:val="none" w:sz="0" w:space="0" w:color="auto"/>
            <w:bottom w:val="none" w:sz="0" w:space="0" w:color="auto"/>
            <w:right w:val="none" w:sz="0" w:space="0" w:color="auto"/>
          </w:divBdr>
          <w:divsChild>
            <w:div w:id="1539782313">
              <w:marLeft w:val="0"/>
              <w:marRight w:val="0"/>
              <w:marTop w:val="0"/>
              <w:marBottom w:val="0"/>
              <w:divBdr>
                <w:top w:val="none" w:sz="0" w:space="0" w:color="auto"/>
                <w:left w:val="none" w:sz="0" w:space="0" w:color="auto"/>
                <w:bottom w:val="none" w:sz="0" w:space="0" w:color="auto"/>
                <w:right w:val="none" w:sz="0" w:space="0" w:color="auto"/>
              </w:divBdr>
              <w:divsChild>
                <w:div w:id="1645507404">
                  <w:marLeft w:val="0"/>
                  <w:marRight w:val="0"/>
                  <w:marTop w:val="0"/>
                  <w:marBottom w:val="0"/>
                  <w:divBdr>
                    <w:top w:val="none" w:sz="0" w:space="0" w:color="auto"/>
                    <w:left w:val="none" w:sz="0" w:space="0" w:color="auto"/>
                    <w:bottom w:val="none" w:sz="0" w:space="0" w:color="auto"/>
                    <w:right w:val="none" w:sz="0" w:space="0" w:color="auto"/>
                  </w:divBdr>
                  <w:divsChild>
                    <w:div w:id="1288050872">
                      <w:marLeft w:val="0"/>
                      <w:marRight w:val="0"/>
                      <w:marTop w:val="0"/>
                      <w:marBottom w:val="0"/>
                      <w:divBdr>
                        <w:top w:val="none" w:sz="0" w:space="0" w:color="auto"/>
                        <w:left w:val="none" w:sz="0" w:space="0" w:color="auto"/>
                        <w:bottom w:val="none" w:sz="0" w:space="0" w:color="auto"/>
                        <w:right w:val="none" w:sz="0" w:space="0" w:color="auto"/>
                      </w:divBdr>
                      <w:divsChild>
                        <w:div w:id="2003971310">
                          <w:marLeft w:val="0"/>
                          <w:marRight w:val="0"/>
                          <w:marTop w:val="0"/>
                          <w:marBottom w:val="0"/>
                          <w:divBdr>
                            <w:top w:val="none" w:sz="0" w:space="0" w:color="auto"/>
                            <w:left w:val="none" w:sz="0" w:space="0" w:color="auto"/>
                            <w:bottom w:val="none" w:sz="0" w:space="0" w:color="auto"/>
                            <w:right w:val="none" w:sz="0" w:space="0" w:color="auto"/>
                          </w:divBdr>
                          <w:divsChild>
                            <w:div w:id="338434463">
                              <w:marLeft w:val="0"/>
                              <w:marRight w:val="0"/>
                              <w:marTop w:val="0"/>
                              <w:marBottom w:val="0"/>
                              <w:divBdr>
                                <w:top w:val="none" w:sz="0" w:space="0" w:color="auto"/>
                                <w:left w:val="none" w:sz="0" w:space="0" w:color="auto"/>
                                <w:bottom w:val="none" w:sz="0" w:space="0" w:color="auto"/>
                                <w:right w:val="none" w:sz="0" w:space="0" w:color="auto"/>
                              </w:divBdr>
                              <w:divsChild>
                                <w:div w:id="406734576">
                                  <w:marLeft w:val="0"/>
                                  <w:marRight w:val="0"/>
                                  <w:marTop w:val="0"/>
                                  <w:marBottom w:val="0"/>
                                  <w:divBdr>
                                    <w:top w:val="none" w:sz="0" w:space="0" w:color="auto"/>
                                    <w:left w:val="none" w:sz="0" w:space="0" w:color="auto"/>
                                    <w:bottom w:val="none" w:sz="0" w:space="0" w:color="auto"/>
                                    <w:right w:val="none" w:sz="0" w:space="0" w:color="auto"/>
                                  </w:divBdr>
                                  <w:divsChild>
                                    <w:div w:id="374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7707">
      <w:bodyDiv w:val="1"/>
      <w:marLeft w:val="0"/>
      <w:marRight w:val="0"/>
      <w:marTop w:val="0"/>
      <w:marBottom w:val="0"/>
      <w:divBdr>
        <w:top w:val="none" w:sz="0" w:space="0" w:color="auto"/>
        <w:left w:val="none" w:sz="0" w:space="0" w:color="auto"/>
        <w:bottom w:val="none" w:sz="0" w:space="0" w:color="auto"/>
        <w:right w:val="none" w:sz="0" w:space="0" w:color="auto"/>
      </w:divBdr>
    </w:div>
    <w:div w:id="11787390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054">
          <w:marLeft w:val="0"/>
          <w:marRight w:val="0"/>
          <w:marTop w:val="0"/>
          <w:marBottom w:val="150"/>
          <w:divBdr>
            <w:top w:val="none" w:sz="0" w:space="0" w:color="auto"/>
            <w:left w:val="none" w:sz="0" w:space="0" w:color="auto"/>
            <w:bottom w:val="none" w:sz="0" w:space="0" w:color="auto"/>
            <w:right w:val="none" w:sz="0" w:space="0" w:color="auto"/>
          </w:divBdr>
        </w:div>
      </w:divsChild>
    </w:div>
    <w:div w:id="1178815969">
      <w:bodyDiv w:val="1"/>
      <w:marLeft w:val="0"/>
      <w:marRight w:val="0"/>
      <w:marTop w:val="0"/>
      <w:marBottom w:val="0"/>
      <w:divBdr>
        <w:top w:val="none" w:sz="0" w:space="0" w:color="auto"/>
        <w:left w:val="none" w:sz="0" w:space="0" w:color="auto"/>
        <w:bottom w:val="none" w:sz="0" w:space="0" w:color="auto"/>
        <w:right w:val="none" w:sz="0" w:space="0" w:color="auto"/>
      </w:divBdr>
      <w:divsChild>
        <w:div w:id="693310060">
          <w:marLeft w:val="0"/>
          <w:marRight w:val="0"/>
          <w:marTop w:val="0"/>
          <w:marBottom w:val="0"/>
          <w:divBdr>
            <w:top w:val="none" w:sz="0" w:space="0" w:color="auto"/>
            <w:left w:val="none" w:sz="0" w:space="0" w:color="auto"/>
            <w:bottom w:val="none" w:sz="0" w:space="0" w:color="auto"/>
            <w:right w:val="none" w:sz="0" w:space="0" w:color="auto"/>
          </w:divBdr>
          <w:divsChild>
            <w:div w:id="629437749">
              <w:marLeft w:val="0"/>
              <w:marRight w:val="0"/>
              <w:marTop w:val="0"/>
              <w:marBottom w:val="0"/>
              <w:divBdr>
                <w:top w:val="none" w:sz="0" w:space="0" w:color="auto"/>
                <w:left w:val="none" w:sz="0" w:space="0" w:color="auto"/>
                <w:bottom w:val="none" w:sz="0" w:space="0" w:color="auto"/>
                <w:right w:val="none" w:sz="0" w:space="0" w:color="auto"/>
              </w:divBdr>
              <w:divsChild>
                <w:div w:id="1602106803">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686055201">
                          <w:marLeft w:val="0"/>
                          <w:marRight w:val="0"/>
                          <w:marTop w:val="0"/>
                          <w:marBottom w:val="0"/>
                          <w:divBdr>
                            <w:top w:val="none" w:sz="0" w:space="0" w:color="auto"/>
                            <w:left w:val="none" w:sz="0" w:space="0" w:color="auto"/>
                            <w:bottom w:val="none" w:sz="0" w:space="0" w:color="auto"/>
                            <w:right w:val="none" w:sz="0" w:space="0" w:color="auto"/>
                          </w:divBdr>
                          <w:divsChild>
                            <w:div w:id="692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827">
      <w:bodyDiv w:val="1"/>
      <w:marLeft w:val="0"/>
      <w:marRight w:val="0"/>
      <w:marTop w:val="0"/>
      <w:marBottom w:val="0"/>
      <w:divBdr>
        <w:top w:val="none" w:sz="0" w:space="0" w:color="auto"/>
        <w:left w:val="none" w:sz="0" w:space="0" w:color="auto"/>
        <w:bottom w:val="none" w:sz="0" w:space="0" w:color="auto"/>
        <w:right w:val="none" w:sz="0" w:space="0" w:color="auto"/>
      </w:divBdr>
      <w:divsChild>
        <w:div w:id="1275600676">
          <w:marLeft w:val="0"/>
          <w:marRight w:val="0"/>
          <w:marTop w:val="0"/>
          <w:marBottom w:val="0"/>
          <w:divBdr>
            <w:top w:val="none" w:sz="0" w:space="0" w:color="auto"/>
            <w:left w:val="none" w:sz="0" w:space="0" w:color="auto"/>
            <w:bottom w:val="none" w:sz="0" w:space="0" w:color="auto"/>
            <w:right w:val="none" w:sz="0" w:space="0" w:color="auto"/>
          </w:divBdr>
        </w:div>
        <w:div w:id="2077387769">
          <w:marLeft w:val="0"/>
          <w:marRight w:val="0"/>
          <w:marTop w:val="0"/>
          <w:marBottom w:val="150"/>
          <w:divBdr>
            <w:top w:val="none" w:sz="0" w:space="0" w:color="auto"/>
            <w:left w:val="none" w:sz="0" w:space="0" w:color="auto"/>
            <w:bottom w:val="none" w:sz="0" w:space="0" w:color="auto"/>
            <w:right w:val="none" w:sz="0" w:space="0" w:color="auto"/>
          </w:divBdr>
        </w:div>
      </w:divsChild>
    </w:div>
    <w:div w:id="1179200679">
      <w:bodyDiv w:val="1"/>
      <w:marLeft w:val="0"/>
      <w:marRight w:val="0"/>
      <w:marTop w:val="0"/>
      <w:marBottom w:val="0"/>
      <w:divBdr>
        <w:top w:val="none" w:sz="0" w:space="0" w:color="auto"/>
        <w:left w:val="none" w:sz="0" w:space="0" w:color="auto"/>
        <w:bottom w:val="none" w:sz="0" w:space="0" w:color="auto"/>
        <w:right w:val="none" w:sz="0" w:space="0" w:color="auto"/>
      </w:divBdr>
      <w:divsChild>
        <w:div w:id="1160119430">
          <w:marLeft w:val="0"/>
          <w:marRight w:val="0"/>
          <w:marTop w:val="0"/>
          <w:marBottom w:val="150"/>
          <w:divBdr>
            <w:top w:val="none" w:sz="0" w:space="0" w:color="auto"/>
            <w:left w:val="none" w:sz="0" w:space="0" w:color="auto"/>
            <w:bottom w:val="none" w:sz="0" w:space="0" w:color="auto"/>
            <w:right w:val="none" w:sz="0" w:space="0" w:color="auto"/>
          </w:divBdr>
        </w:div>
      </w:divsChild>
    </w:div>
    <w:div w:id="1179389334">
      <w:bodyDiv w:val="1"/>
      <w:marLeft w:val="0"/>
      <w:marRight w:val="0"/>
      <w:marTop w:val="0"/>
      <w:marBottom w:val="0"/>
      <w:divBdr>
        <w:top w:val="none" w:sz="0" w:space="0" w:color="auto"/>
        <w:left w:val="none" w:sz="0" w:space="0" w:color="auto"/>
        <w:bottom w:val="none" w:sz="0" w:space="0" w:color="auto"/>
        <w:right w:val="none" w:sz="0" w:space="0" w:color="auto"/>
      </w:divBdr>
      <w:divsChild>
        <w:div w:id="41949985">
          <w:marLeft w:val="0"/>
          <w:marRight w:val="0"/>
          <w:marTop w:val="0"/>
          <w:marBottom w:val="0"/>
          <w:divBdr>
            <w:top w:val="none" w:sz="0" w:space="0" w:color="auto"/>
            <w:left w:val="none" w:sz="0" w:space="0" w:color="auto"/>
            <w:bottom w:val="none" w:sz="0" w:space="0" w:color="auto"/>
            <w:right w:val="none" w:sz="0" w:space="0" w:color="auto"/>
          </w:divBdr>
        </w:div>
        <w:div w:id="1532303462">
          <w:marLeft w:val="0"/>
          <w:marRight w:val="0"/>
          <w:marTop w:val="0"/>
          <w:marBottom w:val="150"/>
          <w:divBdr>
            <w:top w:val="none" w:sz="0" w:space="0" w:color="auto"/>
            <w:left w:val="none" w:sz="0" w:space="0" w:color="auto"/>
            <w:bottom w:val="none" w:sz="0" w:space="0" w:color="auto"/>
            <w:right w:val="none" w:sz="0" w:space="0" w:color="auto"/>
          </w:divBdr>
        </w:div>
      </w:divsChild>
    </w:div>
    <w:div w:id="1179468352">
      <w:bodyDiv w:val="1"/>
      <w:marLeft w:val="0"/>
      <w:marRight w:val="0"/>
      <w:marTop w:val="0"/>
      <w:marBottom w:val="0"/>
      <w:divBdr>
        <w:top w:val="none" w:sz="0" w:space="0" w:color="auto"/>
        <w:left w:val="none" w:sz="0" w:space="0" w:color="auto"/>
        <w:bottom w:val="none" w:sz="0" w:space="0" w:color="auto"/>
        <w:right w:val="none" w:sz="0" w:space="0" w:color="auto"/>
      </w:divBdr>
      <w:divsChild>
        <w:div w:id="484861404">
          <w:marLeft w:val="0"/>
          <w:marRight w:val="0"/>
          <w:marTop w:val="0"/>
          <w:marBottom w:val="0"/>
          <w:divBdr>
            <w:top w:val="none" w:sz="0" w:space="0" w:color="auto"/>
            <w:left w:val="none" w:sz="0" w:space="0" w:color="auto"/>
            <w:bottom w:val="dotted" w:sz="6" w:space="4" w:color="DDDDDD"/>
            <w:right w:val="none" w:sz="0" w:space="0" w:color="auto"/>
          </w:divBdr>
          <w:divsChild>
            <w:div w:id="1740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9420">
      <w:bodyDiv w:val="1"/>
      <w:marLeft w:val="0"/>
      <w:marRight w:val="0"/>
      <w:marTop w:val="0"/>
      <w:marBottom w:val="0"/>
      <w:divBdr>
        <w:top w:val="none" w:sz="0" w:space="0" w:color="auto"/>
        <w:left w:val="none" w:sz="0" w:space="0" w:color="auto"/>
        <w:bottom w:val="none" w:sz="0" w:space="0" w:color="auto"/>
        <w:right w:val="none" w:sz="0" w:space="0" w:color="auto"/>
      </w:divBdr>
      <w:divsChild>
        <w:div w:id="677120786">
          <w:marLeft w:val="0"/>
          <w:marRight w:val="0"/>
          <w:marTop w:val="0"/>
          <w:marBottom w:val="0"/>
          <w:divBdr>
            <w:top w:val="none" w:sz="0" w:space="0" w:color="auto"/>
            <w:left w:val="none" w:sz="0" w:space="0" w:color="auto"/>
            <w:bottom w:val="none" w:sz="0" w:space="0" w:color="auto"/>
            <w:right w:val="none" w:sz="0" w:space="0" w:color="auto"/>
          </w:divBdr>
          <w:divsChild>
            <w:div w:id="1375884128">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1523475230">
                      <w:marLeft w:val="0"/>
                      <w:marRight w:val="0"/>
                      <w:marTop w:val="0"/>
                      <w:marBottom w:val="0"/>
                      <w:divBdr>
                        <w:top w:val="none" w:sz="0" w:space="0" w:color="auto"/>
                        <w:left w:val="none" w:sz="0" w:space="0" w:color="auto"/>
                        <w:bottom w:val="none" w:sz="0" w:space="0" w:color="auto"/>
                        <w:right w:val="none" w:sz="0" w:space="0" w:color="auto"/>
                      </w:divBdr>
                      <w:divsChild>
                        <w:div w:id="242759082">
                          <w:marLeft w:val="0"/>
                          <w:marRight w:val="0"/>
                          <w:marTop w:val="0"/>
                          <w:marBottom w:val="0"/>
                          <w:divBdr>
                            <w:top w:val="none" w:sz="0" w:space="0" w:color="auto"/>
                            <w:left w:val="none" w:sz="0" w:space="0" w:color="auto"/>
                            <w:bottom w:val="none" w:sz="0" w:space="0" w:color="auto"/>
                            <w:right w:val="none" w:sz="0" w:space="0" w:color="auto"/>
                          </w:divBdr>
                          <w:divsChild>
                            <w:div w:id="637224648">
                              <w:marLeft w:val="0"/>
                              <w:marRight w:val="0"/>
                              <w:marTop w:val="0"/>
                              <w:marBottom w:val="0"/>
                              <w:divBdr>
                                <w:top w:val="none" w:sz="0" w:space="0" w:color="auto"/>
                                <w:left w:val="none" w:sz="0" w:space="0" w:color="auto"/>
                                <w:bottom w:val="none" w:sz="0" w:space="0" w:color="auto"/>
                                <w:right w:val="none" w:sz="0" w:space="0" w:color="auto"/>
                              </w:divBdr>
                              <w:divsChild>
                                <w:div w:id="1305348718">
                                  <w:marLeft w:val="0"/>
                                  <w:marRight w:val="0"/>
                                  <w:marTop w:val="0"/>
                                  <w:marBottom w:val="0"/>
                                  <w:divBdr>
                                    <w:top w:val="none" w:sz="0" w:space="0" w:color="auto"/>
                                    <w:left w:val="none" w:sz="0" w:space="0" w:color="auto"/>
                                    <w:bottom w:val="none" w:sz="0" w:space="0" w:color="auto"/>
                                    <w:right w:val="none" w:sz="0" w:space="0" w:color="auto"/>
                                  </w:divBdr>
                                  <w:divsChild>
                                    <w:div w:id="578750450">
                                      <w:marLeft w:val="0"/>
                                      <w:marRight w:val="0"/>
                                      <w:marTop w:val="0"/>
                                      <w:marBottom w:val="0"/>
                                      <w:divBdr>
                                        <w:top w:val="none" w:sz="0" w:space="0" w:color="auto"/>
                                        <w:left w:val="none" w:sz="0" w:space="0" w:color="auto"/>
                                        <w:bottom w:val="none" w:sz="0" w:space="0" w:color="auto"/>
                                        <w:right w:val="none" w:sz="0" w:space="0" w:color="auto"/>
                                      </w:divBdr>
                                      <w:divsChild>
                                        <w:div w:id="1841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27555">
      <w:bodyDiv w:val="1"/>
      <w:marLeft w:val="0"/>
      <w:marRight w:val="0"/>
      <w:marTop w:val="0"/>
      <w:marBottom w:val="0"/>
      <w:divBdr>
        <w:top w:val="none" w:sz="0" w:space="0" w:color="auto"/>
        <w:left w:val="none" w:sz="0" w:space="0" w:color="auto"/>
        <w:bottom w:val="none" w:sz="0" w:space="0" w:color="auto"/>
        <w:right w:val="none" w:sz="0" w:space="0" w:color="auto"/>
      </w:divBdr>
    </w:div>
    <w:div w:id="118004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0506">
          <w:marLeft w:val="0"/>
          <w:marRight w:val="0"/>
          <w:marTop w:val="0"/>
          <w:marBottom w:val="0"/>
          <w:divBdr>
            <w:top w:val="none" w:sz="0" w:space="0" w:color="auto"/>
            <w:left w:val="none" w:sz="0" w:space="0" w:color="auto"/>
            <w:bottom w:val="none" w:sz="0" w:space="0" w:color="auto"/>
            <w:right w:val="none" w:sz="0" w:space="0" w:color="auto"/>
          </w:divBdr>
        </w:div>
      </w:divsChild>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863707951">
          <w:marLeft w:val="0"/>
          <w:marRight w:val="0"/>
          <w:marTop w:val="0"/>
          <w:marBottom w:val="0"/>
          <w:divBdr>
            <w:top w:val="none" w:sz="0" w:space="0" w:color="auto"/>
            <w:left w:val="none" w:sz="0" w:space="0" w:color="auto"/>
            <w:bottom w:val="dotted" w:sz="6" w:space="4" w:color="DDDDDD"/>
            <w:right w:val="none" w:sz="0" w:space="0" w:color="auto"/>
          </w:divBdr>
          <w:divsChild>
            <w:div w:id="85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671">
      <w:bodyDiv w:val="1"/>
      <w:marLeft w:val="0"/>
      <w:marRight w:val="0"/>
      <w:marTop w:val="0"/>
      <w:marBottom w:val="0"/>
      <w:divBdr>
        <w:top w:val="none" w:sz="0" w:space="0" w:color="auto"/>
        <w:left w:val="none" w:sz="0" w:space="0" w:color="auto"/>
        <w:bottom w:val="none" w:sz="0" w:space="0" w:color="auto"/>
        <w:right w:val="none" w:sz="0" w:space="0" w:color="auto"/>
      </w:divBdr>
      <w:divsChild>
        <w:div w:id="963074366">
          <w:marLeft w:val="0"/>
          <w:marRight w:val="0"/>
          <w:marTop w:val="0"/>
          <w:marBottom w:val="0"/>
          <w:divBdr>
            <w:top w:val="none" w:sz="0" w:space="0" w:color="auto"/>
            <w:left w:val="none" w:sz="0" w:space="0" w:color="auto"/>
            <w:bottom w:val="none" w:sz="0" w:space="0" w:color="auto"/>
            <w:right w:val="none" w:sz="0" w:space="0" w:color="auto"/>
          </w:divBdr>
          <w:divsChild>
            <w:div w:id="681932846">
              <w:marLeft w:val="0"/>
              <w:marRight w:val="0"/>
              <w:marTop w:val="0"/>
              <w:marBottom w:val="0"/>
              <w:divBdr>
                <w:top w:val="none" w:sz="0" w:space="0" w:color="auto"/>
                <w:left w:val="none" w:sz="0" w:space="0" w:color="auto"/>
                <w:bottom w:val="none" w:sz="0" w:space="0" w:color="auto"/>
                <w:right w:val="none" w:sz="0" w:space="0" w:color="auto"/>
              </w:divBdr>
              <w:divsChild>
                <w:div w:id="835464056">
                  <w:marLeft w:val="0"/>
                  <w:marRight w:val="0"/>
                  <w:marTop w:val="0"/>
                  <w:marBottom w:val="0"/>
                  <w:divBdr>
                    <w:top w:val="none" w:sz="0" w:space="0" w:color="auto"/>
                    <w:left w:val="none" w:sz="0" w:space="0" w:color="auto"/>
                    <w:bottom w:val="none" w:sz="0" w:space="0" w:color="auto"/>
                    <w:right w:val="none" w:sz="0" w:space="0" w:color="auto"/>
                  </w:divBdr>
                  <w:divsChild>
                    <w:div w:id="678894982">
                      <w:marLeft w:val="0"/>
                      <w:marRight w:val="0"/>
                      <w:marTop w:val="0"/>
                      <w:marBottom w:val="0"/>
                      <w:divBdr>
                        <w:top w:val="none" w:sz="0" w:space="0" w:color="auto"/>
                        <w:left w:val="none" w:sz="0" w:space="0" w:color="auto"/>
                        <w:bottom w:val="none" w:sz="0" w:space="0" w:color="auto"/>
                        <w:right w:val="none" w:sz="0" w:space="0" w:color="auto"/>
                      </w:divBdr>
                      <w:divsChild>
                        <w:div w:id="1641499477">
                          <w:marLeft w:val="0"/>
                          <w:marRight w:val="0"/>
                          <w:marTop w:val="0"/>
                          <w:marBottom w:val="0"/>
                          <w:divBdr>
                            <w:top w:val="none" w:sz="0" w:space="0" w:color="auto"/>
                            <w:left w:val="none" w:sz="0" w:space="0" w:color="auto"/>
                            <w:bottom w:val="none" w:sz="0" w:space="0" w:color="auto"/>
                            <w:right w:val="none" w:sz="0" w:space="0" w:color="auto"/>
                          </w:divBdr>
                          <w:divsChild>
                            <w:div w:id="1808887621">
                              <w:marLeft w:val="0"/>
                              <w:marRight w:val="0"/>
                              <w:marTop w:val="0"/>
                              <w:marBottom w:val="0"/>
                              <w:divBdr>
                                <w:top w:val="none" w:sz="0" w:space="0" w:color="auto"/>
                                <w:left w:val="none" w:sz="0" w:space="0" w:color="auto"/>
                                <w:bottom w:val="none" w:sz="0" w:space="0" w:color="auto"/>
                                <w:right w:val="none" w:sz="0" w:space="0" w:color="auto"/>
                              </w:divBdr>
                              <w:divsChild>
                                <w:div w:id="332071735">
                                  <w:marLeft w:val="0"/>
                                  <w:marRight w:val="0"/>
                                  <w:marTop w:val="0"/>
                                  <w:marBottom w:val="0"/>
                                  <w:divBdr>
                                    <w:top w:val="none" w:sz="0" w:space="0" w:color="auto"/>
                                    <w:left w:val="none" w:sz="0" w:space="0" w:color="auto"/>
                                    <w:bottom w:val="none" w:sz="0" w:space="0" w:color="auto"/>
                                    <w:right w:val="none" w:sz="0" w:space="0" w:color="auto"/>
                                  </w:divBdr>
                                  <w:divsChild>
                                    <w:div w:id="822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05467">
      <w:bodyDiv w:val="1"/>
      <w:marLeft w:val="0"/>
      <w:marRight w:val="0"/>
      <w:marTop w:val="0"/>
      <w:marBottom w:val="0"/>
      <w:divBdr>
        <w:top w:val="none" w:sz="0" w:space="0" w:color="auto"/>
        <w:left w:val="none" w:sz="0" w:space="0" w:color="auto"/>
        <w:bottom w:val="none" w:sz="0" w:space="0" w:color="auto"/>
        <w:right w:val="none" w:sz="0" w:space="0" w:color="auto"/>
      </w:divBdr>
      <w:divsChild>
        <w:div w:id="1434739877">
          <w:marLeft w:val="0"/>
          <w:marRight w:val="0"/>
          <w:marTop w:val="0"/>
          <w:marBottom w:val="150"/>
          <w:divBdr>
            <w:top w:val="none" w:sz="0" w:space="0" w:color="auto"/>
            <w:left w:val="none" w:sz="0" w:space="0" w:color="auto"/>
            <w:bottom w:val="none" w:sz="0" w:space="0" w:color="auto"/>
            <w:right w:val="none" w:sz="0" w:space="0" w:color="auto"/>
          </w:divBdr>
          <w:divsChild>
            <w:div w:id="411782108">
              <w:marLeft w:val="0"/>
              <w:marRight w:val="0"/>
              <w:marTop w:val="0"/>
              <w:marBottom w:val="0"/>
              <w:divBdr>
                <w:top w:val="none" w:sz="0" w:space="0" w:color="auto"/>
                <w:left w:val="none" w:sz="0" w:space="0" w:color="auto"/>
                <w:bottom w:val="none" w:sz="0" w:space="0" w:color="auto"/>
                <w:right w:val="none" w:sz="0" w:space="0" w:color="auto"/>
              </w:divBdr>
            </w:div>
          </w:divsChild>
        </w:div>
        <w:div w:id="1036201288">
          <w:marLeft w:val="0"/>
          <w:marRight w:val="0"/>
          <w:marTop w:val="0"/>
          <w:marBottom w:val="150"/>
          <w:divBdr>
            <w:top w:val="none" w:sz="0" w:space="0" w:color="auto"/>
            <w:left w:val="none" w:sz="0" w:space="0" w:color="auto"/>
            <w:bottom w:val="none" w:sz="0" w:space="0" w:color="auto"/>
            <w:right w:val="none" w:sz="0" w:space="0" w:color="auto"/>
          </w:divBdr>
        </w:div>
        <w:div w:id="1298140750">
          <w:marLeft w:val="0"/>
          <w:marRight w:val="0"/>
          <w:marTop w:val="0"/>
          <w:marBottom w:val="0"/>
          <w:divBdr>
            <w:top w:val="none" w:sz="0" w:space="0" w:color="auto"/>
            <w:left w:val="none" w:sz="0" w:space="0" w:color="auto"/>
            <w:bottom w:val="none" w:sz="0" w:space="0" w:color="auto"/>
            <w:right w:val="none" w:sz="0" w:space="0" w:color="auto"/>
          </w:divBdr>
          <w:divsChild>
            <w:div w:id="1592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92">
      <w:bodyDiv w:val="1"/>
      <w:marLeft w:val="0"/>
      <w:marRight w:val="0"/>
      <w:marTop w:val="0"/>
      <w:marBottom w:val="0"/>
      <w:divBdr>
        <w:top w:val="none" w:sz="0" w:space="0" w:color="auto"/>
        <w:left w:val="none" w:sz="0" w:space="0" w:color="auto"/>
        <w:bottom w:val="none" w:sz="0" w:space="0" w:color="auto"/>
        <w:right w:val="none" w:sz="0" w:space="0" w:color="auto"/>
      </w:divBdr>
    </w:div>
    <w:div w:id="1181704334">
      <w:bodyDiv w:val="1"/>
      <w:marLeft w:val="0"/>
      <w:marRight w:val="0"/>
      <w:marTop w:val="0"/>
      <w:marBottom w:val="0"/>
      <w:divBdr>
        <w:top w:val="none" w:sz="0" w:space="0" w:color="auto"/>
        <w:left w:val="none" w:sz="0" w:space="0" w:color="auto"/>
        <w:bottom w:val="none" w:sz="0" w:space="0" w:color="auto"/>
        <w:right w:val="none" w:sz="0" w:space="0" w:color="auto"/>
      </w:divBdr>
      <w:divsChild>
        <w:div w:id="1460219812">
          <w:marLeft w:val="0"/>
          <w:marRight w:val="0"/>
          <w:marTop w:val="0"/>
          <w:marBottom w:val="0"/>
          <w:divBdr>
            <w:top w:val="none" w:sz="0" w:space="0" w:color="auto"/>
            <w:left w:val="none" w:sz="0" w:space="0" w:color="auto"/>
            <w:bottom w:val="dotted" w:sz="6" w:space="4" w:color="DDDDDD"/>
            <w:right w:val="none" w:sz="0" w:space="0" w:color="auto"/>
          </w:divBdr>
          <w:divsChild>
            <w:div w:id="1194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476">
      <w:bodyDiv w:val="1"/>
      <w:marLeft w:val="0"/>
      <w:marRight w:val="0"/>
      <w:marTop w:val="0"/>
      <w:marBottom w:val="0"/>
      <w:divBdr>
        <w:top w:val="none" w:sz="0" w:space="0" w:color="auto"/>
        <w:left w:val="none" w:sz="0" w:space="0" w:color="auto"/>
        <w:bottom w:val="none" w:sz="0" w:space="0" w:color="auto"/>
        <w:right w:val="none" w:sz="0" w:space="0" w:color="auto"/>
      </w:divBdr>
    </w:div>
    <w:div w:id="1182433230">
      <w:bodyDiv w:val="1"/>
      <w:marLeft w:val="0"/>
      <w:marRight w:val="0"/>
      <w:marTop w:val="0"/>
      <w:marBottom w:val="0"/>
      <w:divBdr>
        <w:top w:val="none" w:sz="0" w:space="0" w:color="auto"/>
        <w:left w:val="none" w:sz="0" w:space="0" w:color="auto"/>
        <w:bottom w:val="none" w:sz="0" w:space="0" w:color="auto"/>
        <w:right w:val="none" w:sz="0" w:space="0" w:color="auto"/>
      </w:divBdr>
      <w:divsChild>
        <w:div w:id="1605914461">
          <w:marLeft w:val="0"/>
          <w:marRight w:val="0"/>
          <w:marTop w:val="0"/>
          <w:marBottom w:val="0"/>
          <w:divBdr>
            <w:top w:val="none" w:sz="0" w:space="0" w:color="auto"/>
            <w:left w:val="none" w:sz="0" w:space="0" w:color="auto"/>
            <w:bottom w:val="dotted" w:sz="6" w:space="4" w:color="DDDDDD"/>
            <w:right w:val="none" w:sz="0" w:space="0" w:color="auto"/>
          </w:divBdr>
        </w:div>
      </w:divsChild>
    </w:div>
    <w:div w:id="1182747100">
      <w:bodyDiv w:val="1"/>
      <w:marLeft w:val="0"/>
      <w:marRight w:val="0"/>
      <w:marTop w:val="0"/>
      <w:marBottom w:val="0"/>
      <w:divBdr>
        <w:top w:val="none" w:sz="0" w:space="0" w:color="auto"/>
        <w:left w:val="none" w:sz="0" w:space="0" w:color="auto"/>
        <w:bottom w:val="none" w:sz="0" w:space="0" w:color="auto"/>
        <w:right w:val="none" w:sz="0" w:space="0" w:color="auto"/>
      </w:divBdr>
      <w:divsChild>
        <w:div w:id="1628393276">
          <w:marLeft w:val="0"/>
          <w:marRight w:val="0"/>
          <w:marTop w:val="0"/>
          <w:marBottom w:val="0"/>
          <w:divBdr>
            <w:top w:val="none" w:sz="0" w:space="0" w:color="auto"/>
            <w:left w:val="none" w:sz="0" w:space="0" w:color="auto"/>
            <w:bottom w:val="none" w:sz="0" w:space="0" w:color="auto"/>
            <w:right w:val="none" w:sz="0" w:space="0" w:color="auto"/>
          </w:divBdr>
        </w:div>
      </w:divsChild>
    </w:div>
    <w:div w:id="1183015931">
      <w:bodyDiv w:val="1"/>
      <w:marLeft w:val="0"/>
      <w:marRight w:val="0"/>
      <w:marTop w:val="0"/>
      <w:marBottom w:val="0"/>
      <w:divBdr>
        <w:top w:val="none" w:sz="0" w:space="0" w:color="auto"/>
        <w:left w:val="none" w:sz="0" w:space="0" w:color="auto"/>
        <w:bottom w:val="none" w:sz="0" w:space="0" w:color="auto"/>
        <w:right w:val="none" w:sz="0" w:space="0" w:color="auto"/>
      </w:divBdr>
    </w:div>
    <w:div w:id="1183083889">
      <w:bodyDiv w:val="1"/>
      <w:marLeft w:val="0"/>
      <w:marRight w:val="0"/>
      <w:marTop w:val="0"/>
      <w:marBottom w:val="0"/>
      <w:divBdr>
        <w:top w:val="none" w:sz="0" w:space="0" w:color="auto"/>
        <w:left w:val="none" w:sz="0" w:space="0" w:color="auto"/>
        <w:bottom w:val="none" w:sz="0" w:space="0" w:color="auto"/>
        <w:right w:val="none" w:sz="0" w:space="0" w:color="auto"/>
      </w:divBdr>
    </w:div>
    <w:div w:id="1183206787">
      <w:bodyDiv w:val="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dotted" w:sz="6" w:space="4" w:color="DDDDDD"/>
            <w:right w:val="none" w:sz="0" w:space="0" w:color="auto"/>
          </w:divBdr>
        </w:div>
      </w:divsChild>
    </w:div>
    <w:div w:id="1183394353">
      <w:bodyDiv w:val="1"/>
      <w:marLeft w:val="0"/>
      <w:marRight w:val="0"/>
      <w:marTop w:val="0"/>
      <w:marBottom w:val="0"/>
      <w:divBdr>
        <w:top w:val="none" w:sz="0" w:space="0" w:color="auto"/>
        <w:left w:val="none" w:sz="0" w:space="0" w:color="auto"/>
        <w:bottom w:val="none" w:sz="0" w:space="0" w:color="auto"/>
        <w:right w:val="none" w:sz="0" w:space="0" w:color="auto"/>
      </w:divBdr>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2082828401">
          <w:marLeft w:val="0"/>
          <w:marRight w:val="0"/>
          <w:marTop w:val="0"/>
          <w:marBottom w:val="150"/>
          <w:divBdr>
            <w:top w:val="none" w:sz="0" w:space="0" w:color="auto"/>
            <w:left w:val="none" w:sz="0" w:space="0" w:color="auto"/>
            <w:bottom w:val="none" w:sz="0" w:space="0" w:color="auto"/>
            <w:right w:val="none" w:sz="0" w:space="0" w:color="auto"/>
          </w:divBdr>
        </w:div>
      </w:divsChild>
    </w:div>
    <w:div w:id="1183740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95">
          <w:marLeft w:val="0"/>
          <w:marRight w:val="0"/>
          <w:marTop w:val="150"/>
          <w:marBottom w:val="0"/>
          <w:divBdr>
            <w:top w:val="none" w:sz="0" w:space="0" w:color="auto"/>
            <w:left w:val="none" w:sz="0" w:space="0" w:color="auto"/>
            <w:bottom w:val="none" w:sz="0" w:space="0" w:color="auto"/>
            <w:right w:val="none" w:sz="0" w:space="0" w:color="auto"/>
          </w:divBdr>
          <w:divsChild>
            <w:div w:id="939144199">
              <w:marLeft w:val="0"/>
              <w:marRight w:val="0"/>
              <w:marTop w:val="0"/>
              <w:marBottom w:val="0"/>
              <w:divBdr>
                <w:top w:val="none" w:sz="0" w:space="0" w:color="auto"/>
                <w:left w:val="none" w:sz="0" w:space="0" w:color="auto"/>
                <w:bottom w:val="none" w:sz="0" w:space="0" w:color="auto"/>
                <w:right w:val="none" w:sz="0" w:space="0" w:color="auto"/>
              </w:divBdr>
              <w:divsChild>
                <w:div w:id="1885555645">
                  <w:marLeft w:val="75"/>
                  <w:marRight w:val="0"/>
                  <w:marTop w:val="0"/>
                  <w:marBottom w:val="0"/>
                  <w:divBdr>
                    <w:top w:val="none" w:sz="0" w:space="0" w:color="auto"/>
                    <w:left w:val="none" w:sz="0" w:space="0" w:color="auto"/>
                    <w:bottom w:val="none" w:sz="0" w:space="0" w:color="auto"/>
                    <w:right w:val="none" w:sz="0" w:space="0" w:color="auto"/>
                  </w:divBdr>
                </w:div>
                <w:div w:id="2063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283">
          <w:marLeft w:val="0"/>
          <w:marRight w:val="0"/>
          <w:marTop w:val="0"/>
          <w:marBottom w:val="0"/>
          <w:divBdr>
            <w:top w:val="none" w:sz="0" w:space="0" w:color="auto"/>
            <w:left w:val="none" w:sz="0" w:space="0" w:color="auto"/>
            <w:bottom w:val="none" w:sz="0" w:space="0" w:color="auto"/>
            <w:right w:val="none" w:sz="0" w:space="0" w:color="auto"/>
          </w:divBdr>
          <w:divsChild>
            <w:div w:id="1008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3536">
      <w:bodyDiv w:val="1"/>
      <w:marLeft w:val="0"/>
      <w:marRight w:val="0"/>
      <w:marTop w:val="0"/>
      <w:marBottom w:val="0"/>
      <w:divBdr>
        <w:top w:val="none" w:sz="0" w:space="0" w:color="auto"/>
        <w:left w:val="none" w:sz="0" w:space="0" w:color="auto"/>
        <w:bottom w:val="none" w:sz="0" w:space="0" w:color="auto"/>
        <w:right w:val="none" w:sz="0" w:space="0" w:color="auto"/>
      </w:divBdr>
    </w:div>
    <w:div w:id="1183783560">
      <w:bodyDiv w:val="1"/>
      <w:marLeft w:val="0"/>
      <w:marRight w:val="0"/>
      <w:marTop w:val="0"/>
      <w:marBottom w:val="0"/>
      <w:divBdr>
        <w:top w:val="none" w:sz="0" w:space="0" w:color="auto"/>
        <w:left w:val="none" w:sz="0" w:space="0" w:color="auto"/>
        <w:bottom w:val="none" w:sz="0" w:space="0" w:color="auto"/>
        <w:right w:val="none" w:sz="0" w:space="0" w:color="auto"/>
      </w:divBdr>
    </w:div>
    <w:div w:id="1184979185">
      <w:bodyDiv w:val="1"/>
      <w:marLeft w:val="0"/>
      <w:marRight w:val="0"/>
      <w:marTop w:val="0"/>
      <w:marBottom w:val="0"/>
      <w:divBdr>
        <w:top w:val="none" w:sz="0" w:space="0" w:color="auto"/>
        <w:left w:val="none" w:sz="0" w:space="0" w:color="auto"/>
        <w:bottom w:val="none" w:sz="0" w:space="0" w:color="auto"/>
        <w:right w:val="none" w:sz="0" w:space="0" w:color="auto"/>
      </w:divBdr>
      <w:divsChild>
        <w:div w:id="1077555742">
          <w:marLeft w:val="0"/>
          <w:marRight w:val="0"/>
          <w:marTop w:val="0"/>
          <w:marBottom w:val="0"/>
          <w:divBdr>
            <w:top w:val="none" w:sz="0" w:space="0" w:color="auto"/>
            <w:left w:val="none" w:sz="0" w:space="0" w:color="auto"/>
            <w:bottom w:val="dotted" w:sz="6" w:space="4" w:color="DDDDDD"/>
            <w:right w:val="none" w:sz="0" w:space="0" w:color="auto"/>
          </w:divBdr>
          <w:divsChild>
            <w:div w:id="95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bodyDiv w:val="1"/>
      <w:marLeft w:val="0"/>
      <w:marRight w:val="0"/>
      <w:marTop w:val="0"/>
      <w:marBottom w:val="0"/>
      <w:divBdr>
        <w:top w:val="none" w:sz="0" w:space="0" w:color="auto"/>
        <w:left w:val="none" w:sz="0" w:space="0" w:color="auto"/>
        <w:bottom w:val="none" w:sz="0" w:space="0" w:color="auto"/>
        <w:right w:val="none" w:sz="0" w:space="0" w:color="auto"/>
      </w:divBdr>
    </w:div>
    <w:div w:id="1185166095">
      <w:bodyDiv w:val="1"/>
      <w:marLeft w:val="0"/>
      <w:marRight w:val="0"/>
      <w:marTop w:val="0"/>
      <w:marBottom w:val="0"/>
      <w:divBdr>
        <w:top w:val="none" w:sz="0" w:space="0" w:color="auto"/>
        <w:left w:val="none" w:sz="0" w:space="0" w:color="auto"/>
        <w:bottom w:val="none" w:sz="0" w:space="0" w:color="auto"/>
        <w:right w:val="none" w:sz="0" w:space="0" w:color="auto"/>
      </w:divBdr>
      <w:divsChild>
        <w:div w:id="275605930">
          <w:marLeft w:val="0"/>
          <w:marRight w:val="0"/>
          <w:marTop w:val="0"/>
          <w:marBottom w:val="0"/>
          <w:divBdr>
            <w:top w:val="none" w:sz="0" w:space="0" w:color="auto"/>
            <w:left w:val="none" w:sz="0" w:space="0" w:color="auto"/>
            <w:bottom w:val="none" w:sz="0" w:space="0" w:color="auto"/>
            <w:right w:val="none" w:sz="0" w:space="0" w:color="auto"/>
          </w:divBdr>
          <w:divsChild>
            <w:div w:id="1237282807">
              <w:marLeft w:val="0"/>
              <w:marRight w:val="0"/>
              <w:marTop w:val="0"/>
              <w:marBottom w:val="0"/>
              <w:divBdr>
                <w:top w:val="none" w:sz="0" w:space="0" w:color="auto"/>
                <w:left w:val="none" w:sz="0" w:space="0" w:color="auto"/>
                <w:bottom w:val="none" w:sz="0" w:space="0" w:color="auto"/>
                <w:right w:val="none" w:sz="0" w:space="0" w:color="auto"/>
              </w:divBdr>
              <w:divsChild>
                <w:div w:id="1796752334">
                  <w:marLeft w:val="0"/>
                  <w:marRight w:val="0"/>
                  <w:marTop w:val="0"/>
                  <w:marBottom w:val="0"/>
                  <w:divBdr>
                    <w:top w:val="none" w:sz="0" w:space="0" w:color="auto"/>
                    <w:left w:val="none" w:sz="0" w:space="0" w:color="auto"/>
                    <w:bottom w:val="none" w:sz="0" w:space="0" w:color="auto"/>
                    <w:right w:val="none" w:sz="0" w:space="0" w:color="auto"/>
                  </w:divBdr>
                  <w:divsChild>
                    <w:div w:id="1270236735">
                      <w:marLeft w:val="0"/>
                      <w:marRight w:val="0"/>
                      <w:marTop w:val="0"/>
                      <w:marBottom w:val="0"/>
                      <w:divBdr>
                        <w:top w:val="none" w:sz="0" w:space="0" w:color="auto"/>
                        <w:left w:val="none" w:sz="0" w:space="0" w:color="auto"/>
                        <w:bottom w:val="none" w:sz="0" w:space="0" w:color="auto"/>
                        <w:right w:val="none" w:sz="0" w:space="0" w:color="auto"/>
                      </w:divBdr>
                      <w:divsChild>
                        <w:div w:id="893538515">
                          <w:marLeft w:val="0"/>
                          <w:marRight w:val="0"/>
                          <w:marTop w:val="0"/>
                          <w:marBottom w:val="0"/>
                          <w:divBdr>
                            <w:top w:val="none" w:sz="0" w:space="0" w:color="auto"/>
                            <w:left w:val="none" w:sz="0" w:space="0" w:color="auto"/>
                            <w:bottom w:val="none" w:sz="0" w:space="0" w:color="auto"/>
                            <w:right w:val="none" w:sz="0" w:space="0" w:color="auto"/>
                          </w:divBdr>
                          <w:divsChild>
                            <w:div w:id="1790195400">
                              <w:marLeft w:val="0"/>
                              <w:marRight w:val="0"/>
                              <w:marTop w:val="0"/>
                              <w:marBottom w:val="0"/>
                              <w:divBdr>
                                <w:top w:val="none" w:sz="0" w:space="0" w:color="auto"/>
                                <w:left w:val="none" w:sz="0" w:space="0" w:color="auto"/>
                                <w:bottom w:val="none" w:sz="0" w:space="0" w:color="auto"/>
                                <w:right w:val="none" w:sz="0" w:space="0" w:color="auto"/>
                              </w:divBdr>
                              <w:divsChild>
                                <w:div w:id="1440446565">
                                  <w:marLeft w:val="0"/>
                                  <w:marRight w:val="0"/>
                                  <w:marTop w:val="0"/>
                                  <w:marBottom w:val="0"/>
                                  <w:divBdr>
                                    <w:top w:val="none" w:sz="0" w:space="0" w:color="auto"/>
                                    <w:left w:val="none" w:sz="0" w:space="0" w:color="auto"/>
                                    <w:bottom w:val="none" w:sz="0" w:space="0" w:color="auto"/>
                                    <w:right w:val="none" w:sz="0" w:space="0" w:color="auto"/>
                                  </w:divBdr>
                                  <w:divsChild>
                                    <w:div w:id="1708410116">
                                      <w:marLeft w:val="0"/>
                                      <w:marRight w:val="0"/>
                                      <w:marTop w:val="0"/>
                                      <w:marBottom w:val="0"/>
                                      <w:divBdr>
                                        <w:top w:val="none" w:sz="0" w:space="0" w:color="auto"/>
                                        <w:left w:val="none" w:sz="0" w:space="0" w:color="auto"/>
                                        <w:bottom w:val="none" w:sz="0" w:space="0" w:color="auto"/>
                                        <w:right w:val="none" w:sz="0" w:space="0" w:color="auto"/>
                                      </w:divBdr>
                                      <w:divsChild>
                                        <w:div w:id="676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74147">
      <w:bodyDiv w:val="1"/>
      <w:marLeft w:val="0"/>
      <w:marRight w:val="0"/>
      <w:marTop w:val="0"/>
      <w:marBottom w:val="0"/>
      <w:divBdr>
        <w:top w:val="none" w:sz="0" w:space="0" w:color="auto"/>
        <w:left w:val="none" w:sz="0" w:space="0" w:color="auto"/>
        <w:bottom w:val="none" w:sz="0" w:space="0" w:color="auto"/>
        <w:right w:val="none" w:sz="0" w:space="0" w:color="auto"/>
      </w:divBdr>
      <w:divsChild>
        <w:div w:id="1001078033">
          <w:marLeft w:val="0"/>
          <w:marRight w:val="0"/>
          <w:marTop w:val="0"/>
          <w:marBottom w:val="0"/>
          <w:divBdr>
            <w:top w:val="none" w:sz="0" w:space="0" w:color="auto"/>
            <w:left w:val="none" w:sz="0" w:space="0" w:color="auto"/>
            <w:bottom w:val="none" w:sz="0" w:space="0" w:color="auto"/>
            <w:right w:val="none" w:sz="0" w:space="0" w:color="auto"/>
          </w:divBdr>
        </w:div>
      </w:divsChild>
    </w:div>
    <w:div w:id="1185284504">
      <w:bodyDiv w:val="1"/>
      <w:marLeft w:val="0"/>
      <w:marRight w:val="0"/>
      <w:marTop w:val="0"/>
      <w:marBottom w:val="0"/>
      <w:divBdr>
        <w:top w:val="none" w:sz="0" w:space="0" w:color="auto"/>
        <w:left w:val="none" w:sz="0" w:space="0" w:color="auto"/>
        <w:bottom w:val="none" w:sz="0" w:space="0" w:color="auto"/>
        <w:right w:val="none" w:sz="0" w:space="0" w:color="auto"/>
      </w:divBdr>
      <w:divsChild>
        <w:div w:id="257831601">
          <w:marLeft w:val="0"/>
          <w:marRight w:val="0"/>
          <w:marTop w:val="0"/>
          <w:marBottom w:val="0"/>
          <w:divBdr>
            <w:top w:val="none" w:sz="0" w:space="0" w:color="auto"/>
            <w:left w:val="none" w:sz="0" w:space="0" w:color="auto"/>
            <w:bottom w:val="dotted" w:sz="6" w:space="4" w:color="DDDDDD"/>
            <w:right w:val="none" w:sz="0" w:space="0" w:color="auto"/>
          </w:divBdr>
        </w:div>
      </w:divsChild>
    </w:div>
    <w:div w:id="1185290947">
      <w:bodyDiv w:val="1"/>
      <w:marLeft w:val="0"/>
      <w:marRight w:val="0"/>
      <w:marTop w:val="0"/>
      <w:marBottom w:val="0"/>
      <w:divBdr>
        <w:top w:val="none" w:sz="0" w:space="0" w:color="auto"/>
        <w:left w:val="none" w:sz="0" w:space="0" w:color="auto"/>
        <w:bottom w:val="none" w:sz="0" w:space="0" w:color="auto"/>
        <w:right w:val="none" w:sz="0" w:space="0" w:color="auto"/>
      </w:divBdr>
    </w:div>
    <w:div w:id="1185292838">
      <w:bodyDiv w:val="1"/>
      <w:marLeft w:val="0"/>
      <w:marRight w:val="0"/>
      <w:marTop w:val="0"/>
      <w:marBottom w:val="0"/>
      <w:divBdr>
        <w:top w:val="none" w:sz="0" w:space="0" w:color="auto"/>
        <w:left w:val="none" w:sz="0" w:space="0" w:color="auto"/>
        <w:bottom w:val="none" w:sz="0" w:space="0" w:color="auto"/>
        <w:right w:val="none" w:sz="0" w:space="0" w:color="auto"/>
      </w:divBdr>
      <w:divsChild>
        <w:div w:id="1577930898">
          <w:marLeft w:val="0"/>
          <w:marRight w:val="0"/>
          <w:marTop w:val="0"/>
          <w:marBottom w:val="150"/>
          <w:divBdr>
            <w:top w:val="none" w:sz="0" w:space="0" w:color="auto"/>
            <w:left w:val="none" w:sz="0" w:space="0" w:color="auto"/>
            <w:bottom w:val="none" w:sz="0" w:space="0" w:color="auto"/>
            <w:right w:val="none" w:sz="0" w:space="0" w:color="auto"/>
          </w:divBdr>
          <w:divsChild>
            <w:div w:id="673727041">
              <w:marLeft w:val="0"/>
              <w:marRight w:val="0"/>
              <w:marTop w:val="0"/>
              <w:marBottom w:val="0"/>
              <w:divBdr>
                <w:top w:val="none" w:sz="0" w:space="0" w:color="auto"/>
                <w:left w:val="none" w:sz="0" w:space="0" w:color="auto"/>
                <w:bottom w:val="none" w:sz="0" w:space="0" w:color="auto"/>
                <w:right w:val="none" w:sz="0" w:space="0" w:color="auto"/>
              </w:divBdr>
            </w:div>
          </w:divsChild>
        </w:div>
        <w:div w:id="1487428830">
          <w:marLeft w:val="0"/>
          <w:marRight w:val="0"/>
          <w:marTop w:val="0"/>
          <w:marBottom w:val="0"/>
          <w:divBdr>
            <w:top w:val="none" w:sz="0" w:space="0" w:color="auto"/>
            <w:left w:val="none" w:sz="0" w:space="0" w:color="auto"/>
            <w:bottom w:val="none" w:sz="0" w:space="0" w:color="auto"/>
            <w:right w:val="none" w:sz="0" w:space="0" w:color="auto"/>
          </w:divBdr>
          <w:divsChild>
            <w:div w:id="229190764">
              <w:marLeft w:val="0"/>
              <w:marRight w:val="0"/>
              <w:marTop w:val="0"/>
              <w:marBottom w:val="15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4">
      <w:bodyDiv w:val="1"/>
      <w:marLeft w:val="0"/>
      <w:marRight w:val="0"/>
      <w:marTop w:val="0"/>
      <w:marBottom w:val="0"/>
      <w:divBdr>
        <w:top w:val="none" w:sz="0" w:space="0" w:color="auto"/>
        <w:left w:val="none" w:sz="0" w:space="0" w:color="auto"/>
        <w:bottom w:val="none" w:sz="0" w:space="0" w:color="auto"/>
        <w:right w:val="none" w:sz="0" w:space="0" w:color="auto"/>
      </w:divBdr>
      <w:divsChild>
        <w:div w:id="2086997735">
          <w:marLeft w:val="0"/>
          <w:marRight w:val="0"/>
          <w:marTop w:val="0"/>
          <w:marBottom w:val="0"/>
          <w:divBdr>
            <w:top w:val="none" w:sz="0" w:space="0" w:color="auto"/>
            <w:left w:val="none" w:sz="0" w:space="0" w:color="auto"/>
            <w:bottom w:val="dotted" w:sz="6" w:space="4" w:color="DDDDDD"/>
            <w:right w:val="none" w:sz="0" w:space="0" w:color="auto"/>
          </w:divBdr>
        </w:div>
      </w:divsChild>
    </w:div>
    <w:div w:id="1185706656">
      <w:bodyDiv w:val="1"/>
      <w:marLeft w:val="0"/>
      <w:marRight w:val="0"/>
      <w:marTop w:val="0"/>
      <w:marBottom w:val="0"/>
      <w:divBdr>
        <w:top w:val="none" w:sz="0" w:space="0" w:color="auto"/>
        <w:left w:val="none" w:sz="0" w:space="0" w:color="auto"/>
        <w:bottom w:val="none" w:sz="0" w:space="0" w:color="auto"/>
        <w:right w:val="none" w:sz="0" w:space="0" w:color="auto"/>
      </w:divBdr>
    </w:div>
    <w:div w:id="1186401117">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7">
          <w:marLeft w:val="0"/>
          <w:marRight w:val="0"/>
          <w:marTop w:val="0"/>
          <w:marBottom w:val="0"/>
          <w:divBdr>
            <w:top w:val="none" w:sz="0" w:space="0" w:color="auto"/>
            <w:left w:val="none" w:sz="0" w:space="0" w:color="auto"/>
            <w:bottom w:val="none" w:sz="0" w:space="0" w:color="auto"/>
            <w:right w:val="none" w:sz="0" w:space="0" w:color="auto"/>
          </w:divBdr>
          <w:divsChild>
            <w:div w:id="103230299">
              <w:marLeft w:val="0"/>
              <w:marRight w:val="0"/>
              <w:marTop w:val="0"/>
              <w:marBottom w:val="0"/>
              <w:divBdr>
                <w:top w:val="none" w:sz="0" w:space="0" w:color="auto"/>
                <w:left w:val="none" w:sz="0" w:space="0" w:color="auto"/>
                <w:bottom w:val="none" w:sz="0" w:space="0" w:color="auto"/>
                <w:right w:val="none" w:sz="0" w:space="0" w:color="auto"/>
              </w:divBdr>
              <w:divsChild>
                <w:div w:id="1377047030">
                  <w:marLeft w:val="0"/>
                  <w:marRight w:val="0"/>
                  <w:marTop w:val="0"/>
                  <w:marBottom w:val="0"/>
                  <w:divBdr>
                    <w:top w:val="none" w:sz="0" w:space="0" w:color="auto"/>
                    <w:left w:val="none" w:sz="0" w:space="0" w:color="auto"/>
                    <w:bottom w:val="none" w:sz="0" w:space="0" w:color="auto"/>
                    <w:right w:val="none" w:sz="0" w:space="0" w:color="auto"/>
                  </w:divBdr>
                  <w:divsChild>
                    <w:div w:id="1260679141">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204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3493">
      <w:bodyDiv w:val="1"/>
      <w:marLeft w:val="0"/>
      <w:marRight w:val="0"/>
      <w:marTop w:val="0"/>
      <w:marBottom w:val="0"/>
      <w:divBdr>
        <w:top w:val="none" w:sz="0" w:space="0" w:color="auto"/>
        <w:left w:val="none" w:sz="0" w:space="0" w:color="auto"/>
        <w:bottom w:val="none" w:sz="0" w:space="0" w:color="auto"/>
        <w:right w:val="none" w:sz="0" w:space="0" w:color="auto"/>
      </w:divBdr>
    </w:div>
    <w:div w:id="1187251921">
      <w:bodyDiv w:val="1"/>
      <w:marLeft w:val="0"/>
      <w:marRight w:val="0"/>
      <w:marTop w:val="0"/>
      <w:marBottom w:val="0"/>
      <w:divBdr>
        <w:top w:val="none" w:sz="0" w:space="0" w:color="auto"/>
        <w:left w:val="none" w:sz="0" w:space="0" w:color="auto"/>
        <w:bottom w:val="none" w:sz="0" w:space="0" w:color="auto"/>
        <w:right w:val="none" w:sz="0" w:space="0" w:color="auto"/>
      </w:divBdr>
      <w:divsChild>
        <w:div w:id="2097900957">
          <w:marLeft w:val="0"/>
          <w:marRight w:val="0"/>
          <w:marTop w:val="0"/>
          <w:marBottom w:val="0"/>
          <w:divBdr>
            <w:top w:val="none" w:sz="0" w:space="0" w:color="auto"/>
            <w:left w:val="none" w:sz="0" w:space="0" w:color="auto"/>
            <w:bottom w:val="none" w:sz="0" w:space="0" w:color="auto"/>
            <w:right w:val="none" w:sz="0" w:space="0" w:color="auto"/>
          </w:divBdr>
        </w:div>
      </w:divsChild>
    </w:div>
    <w:div w:id="1187400265">
      <w:bodyDiv w:val="1"/>
      <w:marLeft w:val="0"/>
      <w:marRight w:val="0"/>
      <w:marTop w:val="0"/>
      <w:marBottom w:val="0"/>
      <w:divBdr>
        <w:top w:val="none" w:sz="0" w:space="0" w:color="auto"/>
        <w:left w:val="none" w:sz="0" w:space="0" w:color="auto"/>
        <w:bottom w:val="none" w:sz="0" w:space="0" w:color="auto"/>
        <w:right w:val="none" w:sz="0" w:space="0" w:color="auto"/>
      </w:divBdr>
      <w:divsChild>
        <w:div w:id="455879745">
          <w:marLeft w:val="0"/>
          <w:marRight w:val="0"/>
          <w:marTop w:val="0"/>
          <w:marBottom w:val="0"/>
          <w:divBdr>
            <w:top w:val="none" w:sz="0" w:space="0" w:color="auto"/>
            <w:left w:val="none" w:sz="0" w:space="0" w:color="auto"/>
            <w:bottom w:val="none" w:sz="0" w:space="0" w:color="auto"/>
            <w:right w:val="none" w:sz="0" w:space="0" w:color="auto"/>
          </w:divBdr>
          <w:divsChild>
            <w:div w:id="696464175">
              <w:marLeft w:val="0"/>
              <w:marRight w:val="0"/>
              <w:marTop w:val="0"/>
              <w:marBottom w:val="0"/>
              <w:divBdr>
                <w:top w:val="none" w:sz="0" w:space="0" w:color="auto"/>
                <w:left w:val="none" w:sz="0" w:space="0" w:color="auto"/>
                <w:bottom w:val="none" w:sz="0" w:space="0" w:color="auto"/>
                <w:right w:val="none" w:sz="0" w:space="0" w:color="auto"/>
              </w:divBdr>
              <w:divsChild>
                <w:div w:id="1907764762">
                  <w:marLeft w:val="0"/>
                  <w:marRight w:val="0"/>
                  <w:marTop w:val="0"/>
                  <w:marBottom w:val="0"/>
                  <w:divBdr>
                    <w:top w:val="none" w:sz="0" w:space="0" w:color="auto"/>
                    <w:left w:val="none" w:sz="0" w:space="0" w:color="auto"/>
                    <w:bottom w:val="none" w:sz="0" w:space="0" w:color="auto"/>
                    <w:right w:val="none" w:sz="0" w:space="0" w:color="auto"/>
                  </w:divBdr>
                  <w:divsChild>
                    <w:div w:id="1145315243">
                      <w:marLeft w:val="0"/>
                      <w:marRight w:val="0"/>
                      <w:marTop w:val="225"/>
                      <w:marBottom w:val="150"/>
                      <w:divBdr>
                        <w:top w:val="none" w:sz="0" w:space="4" w:color="auto"/>
                        <w:left w:val="none" w:sz="0" w:space="0" w:color="auto"/>
                        <w:bottom w:val="single" w:sz="6" w:space="4" w:color="CECECE"/>
                        <w:right w:val="none" w:sz="0" w:space="0" w:color="auto"/>
                      </w:divBdr>
                      <w:divsChild>
                        <w:div w:id="116530131">
                          <w:marLeft w:val="0"/>
                          <w:marRight w:val="0"/>
                          <w:marTop w:val="0"/>
                          <w:marBottom w:val="0"/>
                          <w:divBdr>
                            <w:top w:val="none" w:sz="0" w:space="0" w:color="auto"/>
                            <w:left w:val="none" w:sz="0" w:space="0" w:color="auto"/>
                            <w:bottom w:val="none" w:sz="0" w:space="0" w:color="auto"/>
                            <w:right w:val="none" w:sz="0" w:space="0" w:color="auto"/>
                          </w:divBdr>
                        </w:div>
                        <w:div w:id="868369965">
                          <w:marLeft w:val="0"/>
                          <w:marRight w:val="0"/>
                          <w:marTop w:val="75"/>
                          <w:marBottom w:val="75"/>
                          <w:divBdr>
                            <w:top w:val="none" w:sz="0" w:space="0" w:color="auto"/>
                            <w:left w:val="none" w:sz="0" w:space="0" w:color="auto"/>
                            <w:bottom w:val="none" w:sz="0" w:space="0" w:color="auto"/>
                            <w:right w:val="none" w:sz="0" w:space="0" w:color="auto"/>
                          </w:divBdr>
                          <w:divsChild>
                            <w:div w:id="2135362577">
                              <w:marLeft w:val="0"/>
                              <w:marRight w:val="135"/>
                              <w:marTop w:val="0"/>
                              <w:marBottom w:val="0"/>
                              <w:divBdr>
                                <w:top w:val="none" w:sz="0" w:space="0" w:color="auto"/>
                                <w:left w:val="none" w:sz="0" w:space="0" w:color="auto"/>
                                <w:bottom w:val="none" w:sz="0" w:space="0" w:color="auto"/>
                                <w:right w:val="none" w:sz="0" w:space="0" w:color="auto"/>
                              </w:divBdr>
                            </w:div>
                            <w:div w:id="2146779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1765">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144421410">
              <w:marLeft w:val="0"/>
              <w:marRight w:val="0"/>
              <w:marTop w:val="0"/>
              <w:marBottom w:val="0"/>
              <w:divBdr>
                <w:top w:val="none" w:sz="0" w:space="0" w:color="auto"/>
                <w:left w:val="none" w:sz="0" w:space="0" w:color="auto"/>
                <w:bottom w:val="none" w:sz="0" w:space="0" w:color="auto"/>
                <w:right w:val="none" w:sz="0" w:space="0" w:color="auto"/>
              </w:divBdr>
              <w:divsChild>
                <w:div w:id="119762480">
                  <w:marLeft w:val="0"/>
                  <w:marRight w:val="0"/>
                  <w:marTop w:val="0"/>
                  <w:marBottom w:val="197"/>
                  <w:divBdr>
                    <w:top w:val="none" w:sz="0" w:space="0" w:color="auto"/>
                    <w:left w:val="none" w:sz="0" w:space="0" w:color="auto"/>
                    <w:bottom w:val="none" w:sz="0" w:space="0" w:color="auto"/>
                    <w:right w:val="none" w:sz="0" w:space="0" w:color="auto"/>
                  </w:divBdr>
                  <w:divsChild>
                    <w:div w:id="2145660398">
                      <w:marLeft w:val="0"/>
                      <w:marRight w:val="0"/>
                      <w:marTop w:val="0"/>
                      <w:marBottom w:val="0"/>
                      <w:divBdr>
                        <w:top w:val="none" w:sz="0" w:space="0" w:color="auto"/>
                        <w:left w:val="none" w:sz="0" w:space="0" w:color="auto"/>
                        <w:bottom w:val="none" w:sz="0" w:space="0" w:color="auto"/>
                        <w:right w:val="none" w:sz="0" w:space="0" w:color="auto"/>
                      </w:divBdr>
                      <w:divsChild>
                        <w:div w:id="1004434714">
                          <w:marLeft w:val="0"/>
                          <w:marRight w:val="0"/>
                          <w:marTop w:val="0"/>
                          <w:marBottom w:val="0"/>
                          <w:divBdr>
                            <w:top w:val="none" w:sz="0" w:space="0" w:color="auto"/>
                            <w:left w:val="none" w:sz="0" w:space="0" w:color="auto"/>
                            <w:bottom w:val="none" w:sz="0" w:space="0" w:color="auto"/>
                            <w:right w:val="none" w:sz="0" w:space="0" w:color="auto"/>
                          </w:divBdr>
                          <w:divsChild>
                            <w:div w:id="531696279">
                              <w:marLeft w:val="0"/>
                              <w:marRight w:val="0"/>
                              <w:marTop w:val="0"/>
                              <w:marBottom w:val="0"/>
                              <w:divBdr>
                                <w:top w:val="none" w:sz="0" w:space="0" w:color="auto"/>
                                <w:left w:val="none" w:sz="0" w:space="0" w:color="auto"/>
                                <w:bottom w:val="none" w:sz="0" w:space="0" w:color="auto"/>
                                <w:right w:val="none" w:sz="0" w:space="0" w:color="auto"/>
                              </w:divBdr>
                              <w:divsChild>
                                <w:div w:id="2112312760">
                                  <w:marLeft w:val="0"/>
                                  <w:marRight w:val="0"/>
                                  <w:marTop w:val="0"/>
                                  <w:marBottom w:val="0"/>
                                  <w:divBdr>
                                    <w:top w:val="none" w:sz="0" w:space="0" w:color="auto"/>
                                    <w:left w:val="none" w:sz="0" w:space="0" w:color="auto"/>
                                    <w:bottom w:val="none" w:sz="0" w:space="0" w:color="auto"/>
                                    <w:right w:val="none" w:sz="0" w:space="0" w:color="auto"/>
                                  </w:divBdr>
                                  <w:divsChild>
                                    <w:div w:id="69546041">
                                      <w:marLeft w:val="0"/>
                                      <w:marRight w:val="0"/>
                                      <w:marTop w:val="0"/>
                                      <w:marBottom w:val="0"/>
                                      <w:divBdr>
                                        <w:top w:val="none" w:sz="0" w:space="0" w:color="auto"/>
                                        <w:left w:val="none" w:sz="0" w:space="0" w:color="auto"/>
                                        <w:bottom w:val="none" w:sz="0" w:space="0" w:color="auto"/>
                                        <w:right w:val="none" w:sz="0" w:space="0" w:color="auto"/>
                                      </w:divBdr>
                                      <w:divsChild>
                                        <w:div w:id="1450509723">
                                          <w:marLeft w:val="0"/>
                                          <w:marRight w:val="0"/>
                                          <w:marTop w:val="0"/>
                                          <w:marBottom w:val="0"/>
                                          <w:divBdr>
                                            <w:top w:val="none" w:sz="0" w:space="0" w:color="auto"/>
                                            <w:left w:val="none" w:sz="0" w:space="0" w:color="auto"/>
                                            <w:bottom w:val="none" w:sz="0" w:space="0" w:color="auto"/>
                                            <w:right w:val="none" w:sz="0" w:space="0" w:color="auto"/>
                                          </w:divBdr>
                                          <w:divsChild>
                                            <w:div w:id="1800100969">
                                              <w:marLeft w:val="0"/>
                                              <w:marRight w:val="0"/>
                                              <w:marTop w:val="0"/>
                                              <w:marBottom w:val="0"/>
                                              <w:divBdr>
                                                <w:top w:val="none" w:sz="0" w:space="0" w:color="auto"/>
                                                <w:left w:val="none" w:sz="0" w:space="0" w:color="auto"/>
                                                <w:bottom w:val="none" w:sz="0" w:space="0" w:color="auto"/>
                                                <w:right w:val="none" w:sz="0" w:space="0" w:color="auto"/>
                                              </w:divBdr>
                                              <w:divsChild>
                                                <w:div w:id="1177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7420">
      <w:bodyDiv w:val="1"/>
      <w:marLeft w:val="0"/>
      <w:marRight w:val="0"/>
      <w:marTop w:val="0"/>
      <w:marBottom w:val="0"/>
      <w:divBdr>
        <w:top w:val="none" w:sz="0" w:space="0" w:color="auto"/>
        <w:left w:val="none" w:sz="0" w:space="0" w:color="auto"/>
        <w:bottom w:val="none" w:sz="0" w:space="0" w:color="auto"/>
        <w:right w:val="none" w:sz="0" w:space="0" w:color="auto"/>
      </w:divBdr>
      <w:divsChild>
        <w:div w:id="1599679569">
          <w:marLeft w:val="0"/>
          <w:marRight w:val="0"/>
          <w:marTop w:val="0"/>
          <w:marBottom w:val="150"/>
          <w:divBdr>
            <w:top w:val="none" w:sz="0" w:space="0" w:color="auto"/>
            <w:left w:val="none" w:sz="0" w:space="0" w:color="auto"/>
            <w:bottom w:val="none" w:sz="0" w:space="0" w:color="auto"/>
            <w:right w:val="none" w:sz="0" w:space="0" w:color="auto"/>
          </w:divBdr>
        </w:div>
      </w:divsChild>
    </w:div>
    <w:div w:id="1187870279">
      <w:bodyDiv w:val="1"/>
      <w:marLeft w:val="0"/>
      <w:marRight w:val="0"/>
      <w:marTop w:val="0"/>
      <w:marBottom w:val="0"/>
      <w:divBdr>
        <w:top w:val="none" w:sz="0" w:space="0" w:color="auto"/>
        <w:left w:val="none" w:sz="0" w:space="0" w:color="auto"/>
        <w:bottom w:val="none" w:sz="0" w:space="0" w:color="auto"/>
        <w:right w:val="none" w:sz="0" w:space="0" w:color="auto"/>
      </w:divBdr>
    </w:div>
    <w:div w:id="1187907409">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0"/>
          <w:marRight w:val="0"/>
          <w:marTop w:val="0"/>
          <w:marBottom w:val="150"/>
          <w:divBdr>
            <w:top w:val="none" w:sz="0" w:space="0" w:color="auto"/>
            <w:left w:val="none" w:sz="0" w:space="0" w:color="auto"/>
            <w:bottom w:val="none" w:sz="0" w:space="0" w:color="auto"/>
            <w:right w:val="none" w:sz="0" w:space="0" w:color="auto"/>
          </w:divBdr>
        </w:div>
      </w:divsChild>
    </w:div>
    <w:div w:id="1188326074">
      <w:bodyDiv w:val="1"/>
      <w:marLeft w:val="0"/>
      <w:marRight w:val="0"/>
      <w:marTop w:val="0"/>
      <w:marBottom w:val="0"/>
      <w:divBdr>
        <w:top w:val="none" w:sz="0" w:space="0" w:color="auto"/>
        <w:left w:val="none" w:sz="0" w:space="0" w:color="auto"/>
        <w:bottom w:val="none" w:sz="0" w:space="0" w:color="auto"/>
        <w:right w:val="none" w:sz="0" w:space="0" w:color="auto"/>
      </w:divBdr>
      <w:divsChild>
        <w:div w:id="302931333">
          <w:marLeft w:val="0"/>
          <w:marRight w:val="0"/>
          <w:marTop w:val="0"/>
          <w:marBottom w:val="0"/>
          <w:divBdr>
            <w:top w:val="none" w:sz="0" w:space="0" w:color="auto"/>
            <w:left w:val="none" w:sz="0" w:space="0" w:color="auto"/>
            <w:bottom w:val="none" w:sz="0" w:space="0" w:color="auto"/>
            <w:right w:val="none" w:sz="0" w:space="0" w:color="auto"/>
          </w:divBdr>
          <w:divsChild>
            <w:div w:id="1401751293">
              <w:marLeft w:val="0"/>
              <w:marRight w:val="0"/>
              <w:marTop w:val="0"/>
              <w:marBottom w:val="300"/>
              <w:divBdr>
                <w:top w:val="none" w:sz="0" w:space="0" w:color="auto"/>
                <w:left w:val="none" w:sz="0" w:space="0" w:color="auto"/>
                <w:bottom w:val="single" w:sz="6" w:space="0" w:color="F1F1F1"/>
                <w:right w:val="none" w:sz="0" w:space="0" w:color="auto"/>
              </w:divBdr>
              <w:divsChild>
                <w:div w:id="437913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2985">
          <w:marLeft w:val="0"/>
          <w:marRight w:val="0"/>
          <w:marTop w:val="0"/>
          <w:marBottom w:val="0"/>
          <w:divBdr>
            <w:top w:val="none" w:sz="0" w:space="0" w:color="auto"/>
            <w:left w:val="none" w:sz="0" w:space="0" w:color="auto"/>
            <w:bottom w:val="none" w:sz="0" w:space="0" w:color="auto"/>
            <w:right w:val="none" w:sz="0" w:space="0" w:color="auto"/>
          </w:divBdr>
          <w:divsChild>
            <w:div w:id="598561454">
              <w:marLeft w:val="0"/>
              <w:marRight w:val="0"/>
              <w:marTop w:val="0"/>
              <w:marBottom w:val="0"/>
              <w:divBdr>
                <w:top w:val="none" w:sz="0" w:space="0" w:color="auto"/>
                <w:left w:val="none" w:sz="0" w:space="0" w:color="auto"/>
                <w:bottom w:val="none" w:sz="0" w:space="0" w:color="auto"/>
                <w:right w:val="none" w:sz="0" w:space="0" w:color="auto"/>
              </w:divBdr>
              <w:divsChild>
                <w:div w:id="602736285">
                  <w:marLeft w:val="300"/>
                  <w:marRight w:val="0"/>
                  <w:marTop w:val="0"/>
                  <w:marBottom w:val="0"/>
                  <w:divBdr>
                    <w:top w:val="none" w:sz="0" w:space="0" w:color="auto"/>
                    <w:left w:val="none" w:sz="0" w:space="0" w:color="auto"/>
                    <w:bottom w:val="none" w:sz="0" w:space="0" w:color="auto"/>
                    <w:right w:val="none" w:sz="0" w:space="0" w:color="auto"/>
                  </w:divBdr>
                  <w:divsChild>
                    <w:div w:id="1897012937">
                      <w:marLeft w:val="0"/>
                      <w:marRight w:val="0"/>
                      <w:marTop w:val="0"/>
                      <w:marBottom w:val="300"/>
                      <w:divBdr>
                        <w:top w:val="none" w:sz="0" w:space="0" w:color="auto"/>
                        <w:left w:val="none" w:sz="0" w:space="0" w:color="auto"/>
                        <w:bottom w:val="none" w:sz="0" w:space="0" w:color="auto"/>
                        <w:right w:val="none" w:sz="0" w:space="0" w:color="auto"/>
                      </w:divBdr>
                      <w:divsChild>
                        <w:div w:id="1347830215">
                          <w:marLeft w:val="0"/>
                          <w:marRight w:val="0"/>
                          <w:marTop w:val="0"/>
                          <w:marBottom w:val="0"/>
                          <w:divBdr>
                            <w:top w:val="none" w:sz="0" w:space="0" w:color="auto"/>
                            <w:left w:val="none" w:sz="0" w:space="0" w:color="auto"/>
                            <w:bottom w:val="none" w:sz="0" w:space="0" w:color="auto"/>
                            <w:right w:val="none" w:sz="0" w:space="0" w:color="auto"/>
                          </w:divBdr>
                          <w:divsChild>
                            <w:div w:id="855584226">
                              <w:marLeft w:val="0"/>
                              <w:marRight w:val="0"/>
                              <w:marTop w:val="0"/>
                              <w:marBottom w:val="0"/>
                              <w:divBdr>
                                <w:top w:val="none" w:sz="0" w:space="0" w:color="auto"/>
                                <w:left w:val="none" w:sz="0" w:space="0" w:color="auto"/>
                                <w:bottom w:val="none" w:sz="0" w:space="0" w:color="auto"/>
                                <w:right w:val="none" w:sz="0" w:space="0" w:color="auto"/>
                              </w:divBdr>
                              <w:divsChild>
                                <w:div w:id="232665706">
                                  <w:marLeft w:val="0"/>
                                  <w:marRight w:val="0"/>
                                  <w:marTop w:val="0"/>
                                  <w:marBottom w:val="0"/>
                                  <w:divBdr>
                                    <w:top w:val="single" w:sz="2" w:space="0" w:color="DFDFDF"/>
                                    <w:left w:val="single" w:sz="2" w:space="0" w:color="DFDFDF"/>
                                    <w:bottom w:val="single" w:sz="2" w:space="0" w:color="DFDFDF"/>
                                    <w:right w:val="single" w:sz="2" w:space="0" w:color="DFDFDF"/>
                                  </w:divBdr>
                                  <w:divsChild>
                                    <w:div w:id="1370833200">
                                      <w:marLeft w:val="0"/>
                                      <w:marRight w:val="0"/>
                                      <w:marTop w:val="0"/>
                                      <w:marBottom w:val="270"/>
                                      <w:divBdr>
                                        <w:top w:val="none" w:sz="0" w:space="0" w:color="auto"/>
                                        <w:left w:val="none" w:sz="0" w:space="0" w:color="auto"/>
                                        <w:bottom w:val="single" w:sz="12" w:space="5" w:color="DADADA"/>
                                        <w:right w:val="none" w:sz="0" w:space="0" w:color="auto"/>
                                      </w:divBdr>
                                      <w:divsChild>
                                        <w:div w:id="1452938330">
                                          <w:marLeft w:val="0"/>
                                          <w:marRight w:val="0"/>
                                          <w:marTop w:val="0"/>
                                          <w:marBottom w:val="0"/>
                                          <w:divBdr>
                                            <w:top w:val="none" w:sz="0" w:space="0" w:color="auto"/>
                                            <w:left w:val="none" w:sz="0" w:space="0" w:color="auto"/>
                                            <w:bottom w:val="none" w:sz="0" w:space="0" w:color="auto"/>
                                            <w:right w:val="none" w:sz="0" w:space="0" w:color="auto"/>
                                          </w:divBdr>
                                        </w:div>
                                      </w:divsChild>
                                    </w:div>
                                    <w:div w:id="9112063">
                                      <w:marLeft w:val="-90"/>
                                      <w:marRight w:val="0"/>
                                      <w:marTop w:val="0"/>
                                      <w:marBottom w:val="0"/>
                                      <w:divBdr>
                                        <w:top w:val="none" w:sz="0" w:space="0" w:color="auto"/>
                                        <w:left w:val="none" w:sz="0" w:space="0" w:color="auto"/>
                                        <w:bottom w:val="none" w:sz="0" w:space="0" w:color="auto"/>
                                        <w:right w:val="none" w:sz="0" w:space="0" w:color="auto"/>
                                      </w:divBdr>
                                      <w:divsChild>
                                        <w:div w:id="911425330">
                                          <w:marLeft w:val="0"/>
                                          <w:marRight w:val="0"/>
                                          <w:marTop w:val="0"/>
                                          <w:marBottom w:val="45"/>
                                          <w:divBdr>
                                            <w:top w:val="single" w:sz="2" w:space="0" w:color="A9A9A9"/>
                                            <w:left w:val="single" w:sz="2" w:space="0" w:color="A9A9A9"/>
                                            <w:bottom w:val="single" w:sz="2" w:space="0" w:color="A9A9A9"/>
                                            <w:right w:val="single" w:sz="2" w:space="0" w:color="A9A9A9"/>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831107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0532940">
                          <w:marLeft w:val="0"/>
                          <w:marRight w:val="0"/>
                          <w:marTop w:val="0"/>
                          <w:marBottom w:val="0"/>
                          <w:divBdr>
                            <w:top w:val="none" w:sz="0" w:space="0" w:color="auto"/>
                            <w:left w:val="none" w:sz="0" w:space="0" w:color="auto"/>
                            <w:bottom w:val="none" w:sz="0" w:space="0" w:color="auto"/>
                            <w:right w:val="none" w:sz="0" w:space="0" w:color="auto"/>
                          </w:divBdr>
                          <w:divsChild>
                            <w:div w:id="1064789987">
                              <w:marLeft w:val="0"/>
                              <w:marRight w:val="0"/>
                              <w:marTop w:val="0"/>
                              <w:marBottom w:val="0"/>
                              <w:divBdr>
                                <w:top w:val="none" w:sz="0" w:space="0" w:color="auto"/>
                                <w:left w:val="none" w:sz="0" w:space="0" w:color="auto"/>
                                <w:bottom w:val="none" w:sz="0" w:space="0" w:color="auto"/>
                                <w:right w:val="none" w:sz="0" w:space="0" w:color="auto"/>
                              </w:divBdr>
                              <w:divsChild>
                                <w:div w:id="1681007240">
                                  <w:marLeft w:val="0"/>
                                  <w:marRight w:val="0"/>
                                  <w:marTop w:val="0"/>
                                  <w:marBottom w:val="0"/>
                                  <w:divBdr>
                                    <w:top w:val="single" w:sz="2" w:space="0" w:color="DFDFDF"/>
                                    <w:left w:val="single" w:sz="2" w:space="0" w:color="DFDFDF"/>
                                    <w:bottom w:val="single" w:sz="2" w:space="0" w:color="DFDFDF"/>
                                    <w:right w:val="single" w:sz="2" w:space="0" w:color="DFDFDF"/>
                                  </w:divBdr>
                                  <w:divsChild>
                                    <w:div w:id="1735741281">
                                      <w:marLeft w:val="-9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45"/>
                                          <w:divBdr>
                                            <w:top w:val="single" w:sz="2" w:space="0" w:color="A9A9A9"/>
                                            <w:left w:val="single" w:sz="2" w:space="0" w:color="A9A9A9"/>
                                            <w:bottom w:val="single" w:sz="2" w:space="0" w:color="A9A9A9"/>
                                            <w:right w:val="single" w:sz="2" w:space="0" w:color="A9A9A9"/>
                                          </w:divBdr>
                                          <w:divsChild>
                                            <w:div w:id="1334601634">
                                              <w:marLeft w:val="0"/>
                                              <w:marRight w:val="0"/>
                                              <w:marTop w:val="0"/>
                                              <w:marBottom w:val="0"/>
                                              <w:divBdr>
                                                <w:top w:val="none" w:sz="0" w:space="0" w:color="auto"/>
                                                <w:left w:val="none" w:sz="0" w:space="0" w:color="auto"/>
                                                <w:bottom w:val="none" w:sz="0" w:space="0" w:color="auto"/>
                                                <w:right w:val="none" w:sz="0" w:space="0" w:color="auto"/>
                                              </w:divBdr>
                                              <w:divsChild>
                                                <w:div w:id="88350311">
                                                  <w:marLeft w:val="92"/>
                                                  <w:marRight w:val="0"/>
                                                  <w:marTop w:val="0"/>
                                                  <w:marBottom w:val="150"/>
                                                  <w:divBdr>
                                                    <w:top w:val="single" w:sz="2" w:space="0" w:color="E4E4E4"/>
                                                    <w:left w:val="single" w:sz="2" w:space="0" w:color="E4E4E4"/>
                                                    <w:bottom w:val="single" w:sz="2" w:space="0" w:color="E4E4E4"/>
                                                    <w:right w:val="single" w:sz="2" w:space="0" w:color="E4E4E4"/>
                                                  </w:divBdr>
                                                </w:div>
                                                <w:div w:id="104983861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86777593">
                  <w:marLeft w:val="0"/>
                  <w:marRight w:val="0"/>
                  <w:marTop w:val="0"/>
                  <w:marBottom w:val="0"/>
                  <w:divBdr>
                    <w:top w:val="none" w:sz="0" w:space="0" w:color="auto"/>
                    <w:left w:val="none" w:sz="0" w:space="0" w:color="auto"/>
                    <w:bottom w:val="none" w:sz="0" w:space="0" w:color="auto"/>
                    <w:right w:val="none" w:sz="0" w:space="0" w:color="auto"/>
                  </w:divBdr>
                  <w:divsChild>
                    <w:div w:id="1471511648">
                      <w:marLeft w:val="0"/>
                      <w:marRight w:val="0"/>
                      <w:marTop w:val="0"/>
                      <w:marBottom w:val="0"/>
                      <w:divBdr>
                        <w:top w:val="none" w:sz="0" w:space="0" w:color="auto"/>
                        <w:left w:val="none" w:sz="0" w:space="0" w:color="auto"/>
                        <w:bottom w:val="none" w:sz="0" w:space="0" w:color="auto"/>
                        <w:right w:val="none" w:sz="0" w:space="0" w:color="auto"/>
                      </w:divBdr>
                      <w:divsChild>
                        <w:div w:id="2029015051">
                          <w:marLeft w:val="0"/>
                          <w:marRight w:val="0"/>
                          <w:marTop w:val="0"/>
                          <w:marBottom w:val="0"/>
                          <w:divBdr>
                            <w:top w:val="none" w:sz="0" w:space="0" w:color="auto"/>
                            <w:left w:val="none" w:sz="0" w:space="0" w:color="auto"/>
                            <w:bottom w:val="none" w:sz="0" w:space="0" w:color="auto"/>
                            <w:right w:val="none" w:sz="0" w:space="0" w:color="auto"/>
                          </w:divBdr>
                          <w:divsChild>
                            <w:div w:id="1102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51">
                      <w:marLeft w:val="0"/>
                      <w:marRight w:val="0"/>
                      <w:marTop w:val="0"/>
                      <w:marBottom w:val="75"/>
                      <w:divBdr>
                        <w:top w:val="none" w:sz="0" w:space="0" w:color="auto"/>
                        <w:left w:val="none" w:sz="0" w:space="0" w:color="auto"/>
                        <w:bottom w:val="none" w:sz="0" w:space="0" w:color="auto"/>
                        <w:right w:val="none" w:sz="0" w:space="0" w:color="auto"/>
                      </w:divBdr>
                    </w:div>
                    <w:div w:id="1888834509">
                      <w:marLeft w:val="0"/>
                      <w:marRight w:val="0"/>
                      <w:marTop w:val="0"/>
                      <w:marBottom w:val="300"/>
                      <w:divBdr>
                        <w:top w:val="none" w:sz="0" w:space="0" w:color="auto"/>
                        <w:left w:val="none" w:sz="0" w:space="0" w:color="auto"/>
                        <w:bottom w:val="none" w:sz="0" w:space="0" w:color="auto"/>
                        <w:right w:val="none" w:sz="0" w:space="0" w:color="auto"/>
                      </w:divBdr>
                      <w:divsChild>
                        <w:div w:id="1115950300">
                          <w:marLeft w:val="0"/>
                          <w:marRight w:val="0"/>
                          <w:marTop w:val="0"/>
                          <w:marBottom w:val="0"/>
                          <w:divBdr>
                            <w:top w:val="none" w:sz="0" w:space="0" w:color="auto"/>
                            <w:left w:val="none" w:sz="0" w:space="0" w:color="auto"/>
                            <w:bottom w:val="none" w:sz="0" w:space="0" w:color="auto"/>
                            <w:right w:val="none" w:sz="0" w:space="0" w:color="auto"/>
                          </w:divBdr>
                        </w:div>
                      </w:divsChild>
                    </w:div>
                    <w:div w:id="1901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6707">
      <w:bodyDiv w:val="1"/>
      <w:marLeft w:val="0"/>
      <w:marRight w:val="0"/>
      <w:marTop w:val="0"/>
      <w:marBottom w:val="0"/>
      <w:divBdr>
        <w:top w:val="none" w:sz="0" w:space="0" w:color="auto"/>
        <w:left w:val="none" w:sz="0" w:space="0" w:color="auto"/>
        <w:bottom w:val="none" w:sz="0" w:space="0" w:color="auto"/>
        <w:right w:val="none" w:sz="0" w:space="0" w:color="auto"/>
      </w:divBdr>
      <w:divsChild>
        <w:div w:id="1190100256">
          <w:marLeft w:val="0"/>
          <w:marRight w:val="0"/>
          <w:marTop w:val="0"/>
          <w:marBottom w:val="150"/>
          <w:divBdr>
            <w:top w:val="none" w:sz="0" w:space="0" w:color="auto"/>
            <w:left w:val="none" w:sz="0" w:space="0" w:color="auto"/>
            <w:bottom w:val="none" w:sz="0" w:space="0" w:color="auto"/>
            <w:right w:val="none" w:sz="0" w:space="0" w:color="auto"/>
          </w:divBdr>
        </w:div>
        <w:div w:id="1944223131">
          <w:marLeft w:val="0"/>
          <w:marRight w:val="0"/>
          <w:marTop w:val="0"/>
          <w:marBottom w:val="0"/>
          <w:divBdr>
            <w:top w:val="none" w:sz="0" w:space="0" w:color="auto"/>
            <w:left w:val="none" w:sz="0" w:space="0" w:color="auto"/>
            <w:bottom w:val="none" w:sz="0" w:space="0" w:color="auto"/>
            <w:right w:val="none" w:sz="0" w:space="0" w:color="auto"/>
          </w:divBdr>
        </w:div>
      </w:divsChild>
    </w:div>
    <w:div w:id="11893690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dotted" w:sz="6" w:space="4" w:color="DDDDDD"/>
            <w:right w:val="none" w:sz="0" w:space="0" w:color="auto"/>
          </w:divBdr>
          <w:divsChild>
            <w:div w:id="1780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18">
      <w:bodyDiv w:val="1"/>
      <w:marLeft w:val="0"/>
      <w:marRight w:val="0"/>
      <w:marTop w:val="0"/>
      <w:marBottom w:val="0"/>
      <w:divBdr>
        <w:top w:val="none" w:sz="0" w:space="0" w:color="auto"/>
        <w:left w:val="none" w:sz="0" w:space="0" w:color="auto"/>
        <w:bottom w:val="none" w:sz="0" w:space="0" w:color="auto"/>
        <w:right w:val="none" w:sz="0" w:space="0" w:color="auto"/>
      </w:divBdr>
    </w:div>
    <w:div w:id="1189682000">
      <w:bodyDiv w:val="1"/>
      <w:marLeft w:val="0"/>
      <w:marRight w:val="0"/>
      <w:marTop w:val="0"/>
      <w:marBottom w:val="0"/>
      <w:divBdr>
        <w:top w:val="none" w:sz="0" w:space="0" w:color="auto"/>
        <w:left w:val="none" w:sz="0" w:space="0" w:color="auto"/>
        <w:bottom w:val="none" w:sz="0" w:space="0" w:color="auto"/>
        <w:right w:val="none" w:sz="0" w:space="0" w:color="auto"/>
      </w:divBdr>
    </w:div>
    <w:div w:id="1189948440">
      <w:bodyDiv w:val="1"/>
      <w:marLeft w:val="0"/>
      <w:marRight w:val="0"/>
      <w:marTop w:val="0"/>
      <w:marBottom w:val="0"/>
      <w:divBdr>
        <w:top w:val="none" w:sz="0" w:space="0" w:color="auto"/>
        <w:left w:val="none" w:sz="0" w:space="0" w:color="auto"/>
        <w:bottom w:val="none" w:sz="0" w:space="0" w:color="auto"/>
        <w:right w:val="none" w:sz="0" w:space="0" w:color="auto"/>
      </w:divBdr>
    </w:div>
    <w:div w:id="1189948978">
      <w:bodyDiv w:val="1"/>
      <w:marLeft w:val="0"/>
      <w:marRight w:val="0"/>
      <w:marTop w:val="0"/>
      <w:marBottom w:val="0"/>
      <w:divBdr>
        <w:top w:val="none" w:sz="0" w:space="0" w:color="auto"/>
        <w:left w:val="none" w:sz="0" w:space="0" w:color="auto"/>
        <w:bottom w:val="none" w:sz="0" w:space="0" w:color="auto"/>
        <w:right w:val="none" w:sz="0" w:space="0" w:color="auto"/>
      </w:divBdr>
      <w:divsChild>
        <w:div w:id="1689259374">
          <w:marLeft w:val="0"/>
          <w:marRight w:val="0"/>
          <w:marTop w:val="0"/>
          <w:marBottom w:val="150"/>
          <w:divBdr>
            <w:top w:val="none" w:sz="0" w:space="0" w:color="auto"/>
            <w:left w:val="none" w:sz="0" w:space="0" w:color="auto"/>
            <w:bottom w:val="none" w:sz="0" w:space="0" w:color="auto"/>
            <w:right w:val="none" w:sz="0" w:space="0" w:color="auto"/>
          </w:divBdr>
        </w:div>
      </w:divsChild>
    </w:div>
    <w:div w:id="1190294997">
      <w:bodyDiv w:val="1"/>
      <w:marLeft w:val="0"/>
      <w:marRight w:val="0"/>
      <w:marTop w:val="0"/>
      <w:marBottom w:val="0"/>
      <w:divBdr>
        <w:top w:val="none" w:sz="0" w:space="0" w:color="auto"/>
        <w:left w:val="none" w:sz="0" w:space="0" w:color="auto"/>
        <w:bottom w:val="none" w:sz="0" w:space="0" w:color="auto"/>
        <w:right w:val="none" w:sz="0" w:space="0" w:color="auto"/>
      </w:divBdr>
      <w:divsChild>
        <w:div w:id="900679136">
          <w:marLeft w:val="0"/>
          <w:marRight w:val="0"/>
          <w:marTop w:val="0"/>
          <w:marBottom w:val="150"/>
          <w:divBdr>
            <w:top w:val="none" w:sz="0" w:space="0" w:color="auto"/>
            <w:left w:val="none" w:sz="0" w:space="0" w:color="auto"/>
            <w:bottom w:val="none" w:sz="0" w:space="0" w:color="auto"/>
            <w:right w:val="none" w:sz="0" w:space="0" w:color="auto"/>
          </w:divBdr>
        </w:div>
      </w:divsChild>
    </w:div>
    <w:div w:id="1190489887">
      <w:bodyDiv w:val="1"/>
      <w:marLeft w:val="0"/>
      <w:marRight w:val="0"/>
      <w:marTop w:val="0"/>
      <w:marBottom w:val="0"/>
      <w:divBdr>
        <w:top w:val="none" w:sz="0" w:space="0" w:color="auto"/>
        <w:left w:val="none" w:sz="0" w:space="0" w:color="auto"/>
        <w:bottom w:val="none" w:sz="0" w:space="0" w:color="auto"/>
        <w:right w:val="none" w:sz="0" w:space="0" w:color="auto"/>
      </w:divBdr>
    </w:div>
    <w:div w:id="1190800308">
      <w:bodyDiv w:val="1"/>
      <w:marLeft w:val="0"/>
      <w:marRight w:val="0"/>
      <w:marTop w:val="0"/>
      <w:marBottom w:val="0"/>
      <w:divBdr>
        <w:top w:val="none" w:sz="0" w:space="0" w:color="auto"/>
        <w:left w:val="none" w:sz="0" w:space="0" w:color="auto"/>
        <w:bottom w:val="none" w:sz="0" w:space="0" w:color="auto"/>
        <w:right w:val="none" w:sz="0" w:space="0" w:color="auto"/>
      </w:divBdr>
    </w:div>
    <w:div w:id="119098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5">
          <w:marLeft w:val="0"/>
          <w:marRight w:val="0"/>
          <w:marTop w:val="0"/>
          <w:marBottom w:val="0"/>
          <w:divBdr>
            <w:top w:val="none" w:sz="0" w:space="0" w:color="auto"/>
            <w:left w:val="none" w:sz="0" w:space="0" w:color="auto"/>
            <w:bottom w:val="dotted" w:sz="6" w:space="4" w:color="DDDDDD"/>
            <w:right w:val="none" w:sz="0" w:space="0" w:color="auto"/>
          </w:divBdr>
        </w:div>
      </w:divsChild>
    </w:div>
    <w:div w:id="1191333644">
      <w:bodyDiv w:val="1"/>
      <w:marLeft w:val="0"/>
      <w:marRight w:val="0"/>
      <w:marTop w:val="0"/>
      <w:marBottom w:val="0"/>
      <w:divBdr>
        <w:top w:val="none" w:sz="0" w:space="0" w:color="auto"/>
        <w:left w:val="none" w:sz="0" w:space="0" w:color="auto"/>
        <w:bottom w:val="none" w:sz="0" w:space="0" w:color="auto"/>
        <w:right w:val="none" w:sz="0" w:space="0" w:color="auto"/>
      </w:divBdr>
      <w:divsChild>
        <w:div w:id="235629514">
          <w:marLeft w:val="0"/>
          <w:marRight w:val="0"/>
          <w:marTop w:val="0"/>
          <w:marBottom w:val="150"/>
          <w:divBdr>
            <w:top w:val="none" w:sz="0" w:space="0" w:color="auto"/>
            <w:left w:val="none" w:sz="0" w:space="0" w:color="auto"/>
            <w:bottom w:val="none" w:sz="0" w:space="0" w:color="auto"/>
            <w:right w:val="none" w:sz="0" w:space="0" w:color="auto"/>
          </w:divBdr>
        </w:div>
      </w:divsChild>
    </w:div>
    <w:div w:id="1192647834">
      <w:bodyDiv w:val="1"/>
      <w:marLeft w:val="0"/>
      <w:marRight w:val="0"/>
      <w:marTop w:val="0"/>
      <w:marBottom w:val="0"/>
      <w:divBdr>
        <w:top w:val="none" w:sz="0" w:space="0" w:color="auto"/>
        <w:left w:val="none" w:sz="0" w:space="0" w:color="auto"/>
        <w:bottom w:val="none" w:sz="0" w:space="0" w:color="auto"/>
        <w:right w:val="none" w:sz="0" w:space="0" w:color="auto"/>
      </w:divBdr>
    </w:div>
    <w:div w:id="1192917337">
      <w:bodyDiv w:val="1"/>
      <w:marLeft w:val="0"/>
      <w:marRight w:val="0"/>
      <w:marTop w:val="0"/>
      <w:marBottom w:val="0"/>
      <w:divBdr>
        <w:top w:val="none" w:sz="0" w:space="0" w:color="auto"/>
        <w:left w:val="none" w:sz="0" w:space="0" w:color="auto"/>
        <w:bottom w:val="none" w:sz="0" w:space="0" w:color="auto"/>
        <w:right w:val="none" w:sz="0" w:space="0" w:color="auto"/>
      </w:divBdr>
    </w:div>
    <w:div w:id="1192917877">
      <w:bodyDiv w:val="1"/>
      <w:marLeft w:val="0"/>
      <w:marRight w:val="0"/>
      <w:marTop w:val="0"/>
      <w:marBottom w:val="0"/>
      <w:divBdr>
        <w:top w:val="none" w:sz="0" w:space="0" w:color="auto"/>
        <w:left w:val="none" w:sz="0" w:space="0" w:color="auto"/>
        <w:bottom w:val="none" w:sz="0" w:space="0" w:color="auto"/>
        <w:right w:val="none" w:sz="0" w:space="0" w:color="auto"/>
      </w:divBdr>
    </w:div>
    <w:div w:id="1192958774">
      <w:bodyDiv w:val="1"/>
      <w:marLeft w:val="0"/>
      <w:marRight w:val="0"/>
      <w:marTop w:val="0"/>
      <w:marBottom w:val="0"/>
      <w:divBdr>
        <w:top w:val="none" w:sz="0" w:space="0" w:color="auto"/>
        <w:left w:val="none" w:sz="0" w:space="0" w:color="auto"/>
        <w:bottom w:val="none" w:sz="0" w:space="0" w:color="auto"/>
        <w:right w:val="none" w:sz="0" w:space="0" w:color="auto"/>
      </w:divBdr>
      <w:divsChild>
        <w:div w:id="1074670486">
          <w:marLeft w:val="0"/>
          <w:marRight w:val="0"/>
          <w:marTop w:val="0"/>
          <w:marBottom w:val="150"/>
          <w:divBdr>
            <w:top w:val="none" w:sz="0" w:space="0" w:color="auto"/>
            <w:left w:val="none" w:sz="0" w:space="0" w:color="auto"/>
            <w:bottom w:val="none" w:sz="0" w:space="0" w:color="auto"/>
            <w:right w:val="none" w:sz="0" w:space="0" w:color="auto"/>
          </w:divBdr>
          <w:divsChild>
            <w:div w:id="1689988297">
              <w:marLeft w:val="0"/>
              <w:marRight w:val="0"/>
              <w:marTop w:val="0"/>
              <w:marBottom w:val="0"/>
              <w:divBdr>
                <w:top w:val="none" w:sz="0" w:space="0" w:color="auto"/>
                <w:left w:val="none" w:sz="0" w:space="0" w:color="auto"/>
                <w:bottom w:val="none" w:sz="0" w:space="0" w:color="auto"/>
                <w:right w:val="none" w:sz="0" w:space="0" w:color="auto"/>
              </w:divBdr>
            </w:div>
          </w:divsChild>
        </w:div>
        <w:div w:id="1769040795">
          <w:marLeft w:val="0"/>
          <w:marRight w:val="0"/>
          <w:marTop w:val="0"/>
          <w:marBottom w:val="0"/>
          <w:divBdr>
            <w:top w:val="none" w:sz="0" w:space="0" w:color="auto"/>
            <w:left w:val="none" w:sz="0" w:space="0" w:color="auto"/>
            <w:bottom w:val="none" w:sz="0" w:space="0" w:color="auto"/>
            <w:right w:val="none" w:sz="0" w:space="0" w:color="auto"/>
          </w:divBdr>
          <w:divsChild>
            <w:div w:id="704016148">
              <w:marLeft w:val="0"/>
              <w:marRight w:val="0"/>
              <w:marTop w:val="0"/>
              <w:marBottom w:val="150"/>
              <w:divBdr>
                <w:top w:val="none" w:sz="0" w:space="0" w:color="auto"/>
                <w:left w:val="none" w:sz="0" w:space="0" w:color="auto"/>
                <w:bottom w:val="none" w:sz="0" w:space="0" w:color="auto"/>
                <w:right w:val="none" w:sz="0" w:space="0" w:color="auto"/>
              </w:divBdr>
            </w:div>
            <w:div w:id="1111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5997">
      <w:bodyDiv w:val="1"/>
      <w:marLeft w:val="0"/>
      <w:marRight w:val="0"/>
      <w:marTop w:val="0"/>
      <w:marBottom w:val="0"/>
      <w:divBdr>
        <w:top w:val="none" w:sz="0" w:space="0" w:color="auto"/>
        <w:left w:val="none" w:sz="0" w:space="0" w:color="auto"/>
        <w:bottom w:val="none" w:sz="0" w:space="0" w:color="auto"/>
        <w:right w:val="none" w:sz="0" w:space="0" w:color="auto"/>
      </w:divBdr>
      <w:divsChild>
        <w:div w:id="419450145">
          <w:marLeft w:val="0"/>
          <w:marRight w:val="0"/>
          <w:marTop w:val="0"/>
          <w:marBottom w:val="150"/>
          <w:divBdr>
            <w:top w:val="none" w:sz="0" w:space="0" w:color="auto"/>
            <w:left w:val="none" w:sz="0" w:space="0" w:color="auto"/>
            <w:bottom w:val="none" w:sz="0" w:space="0" w:color="auto"/>
            <w:right w:val="none" w:sz="0" w:space="0" w:color="auto"/>
          </w:divBdr>
          <w:divsChild>
            <w:div w:id="1019311329">
              <w:marLeft w:val="0"/>
              <w:marRight w:val="0"/>
              <w:marTop w:val="0"/>
              <w:marBottom w:val="0"/>
              <w:divBdr>
                <w:top w:val="none" w:sz="0" w:space="0" w:color="auto"/>
                <w:left w:val="none" w:sz="0" w:space="0" w:color="auto"/>
                <w:bottom w:val="none" w:sz="0" w:space="0" w:color="auto"/>
                <w:right w:val="none" w:sz="0" w:space="0" w:color="auto"/>
              </w:divBdr>
              <w:divsChild>
                <w:div w:id="5595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06071">
          <w:marLeft w:val="0"/>
          <w:marRight w:val="0"/>
          <w:marTop w:val="0"/>
          <w:marBottom w:val="150"/>
          <w:divBdr>
            <w:top w:val="none" w:sz="0" w:space="0" w:color="auto"/>
            <w:left w:val="none" w:sz="0" w:space="0" w:color="auto"/>
            <w:bottom w:val="none" w:sz="0" w:space="0" w:color="auto"/>
            <w:right w:val="none" w:sz="0" w:space="0" w:color="auto"/>
          </w:divBdr>
        </w:div>
      </w:divsChild>
    </w:div>
    <w:div w:id="1193879354">
      <w:bodyDiv w:val="1"/>
      <w:marLeft w:val="0"/>
      <w:marRight w:val="0"/>
      <w:marTop w:val="0"/>
      <w:marBottom w:val="0"/>
      <w:divBdr>
        <w:top w:val="none" w:sz="0" w:space="0" w:color="auto"/>
        <w:left w:val="none" w:sz="0" w:space="0" w:color="auto"/>
        <w:bottom w:val="none" w:sz="0" w:space="0" w:color="auto"/>
        <w:right w:val="none" w:sz="0" w:space="0" w:color="auto"/>
      </w:divBdr>
    </w:div>
    <w:div w:id="1193886874">
      <w:bodyDiv w:val="1"/>
      <w:marLeft w:val="0"/>
      <w:marRight w:val="0"/>
      <w:marTop w:val="0"/>
      <w:marBottom w:val="0"/>
      <w:divBdr>
        <w:top w:val="none" w:sz="0" w:space="0" w:color="auto"/>
        <w:left w:val="none" w:sz="0" w:space="0" w:color="auto"/>
        <w:bottom w:val="none" w:sz="0" w:space="0" w:color="auto"/>
        <w:right w:val="none" w:sz="0" w:space="0" w:color="auto"/>
      </w:divBdr>
    </w:div>
    <w:div w:id="1194147835">
      <w:bodyDiv w:val="1"/>
      <w:marLeft w:val="0"/>
      <w:marRight w:val="0"/>
      <w:marTop w:val="0"/>
      <w:marBottom w:val="0"/>
      <w:divBdr>
        <w:top w:val="none" w:sz="0" w:space="0" w:color="auto"/>
        <w:left w:val="none" w:sz="0" w:space="0" w:color="auto"/>
        <w:bottom w:val="none" w:sz="0" w:space="0" w:color="auto"/>
        <w:right w:val="none" w:sz="0" w:space="0" w:color="auto"/>
      </w:divBdr>
      <w:divsChild>
        <w:div w:id="1828085919">
          <w:marLeft w:val="0"/>
          <w:marRight w:val="0"/>
          <w:marTop w:val="0"/>
          <w:marBottom w:val="0"/>
          <w:divBdr>
            <w:top w:val="none" w:sz="0" w:space="0" w:color="auto"/>
            <w:left w:val="none" w:sz="0" w:space="0" w:color="auto"/>
            <w:bottom w:val="none" w:sz="0" w:space="0" w:color="auto"/>
            <w:right w:val="none" w:sz="0" w:space="0" w:color="auto"/>
          </w:divBdr>
          <w:divsChild>
            <w:div w:id="1887646216">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215089827">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360788323">
                              <w:marLeft w:val="0"/>
                              <w:marRight w:val="0"/>
                              <w:marTop w:val="0"/>
                              <w:marBottom w:val="0"/>
                              <w:divBdr>
                                <w:top w:val="none" w:sz="0" w:space="0" w:color="auto"/>
                                <w:left w:val="none" w:sz="0" w:space="0" w:color="auto"/>
                                <w:bottom w:val="none" w:sz="0" w:space="0" w:color="auto"/>
                                <w:right w:val="none" w:sz="0" w:space="0" w:color="auto"/>
                              </w:divBdr>
                              <w:divsChild>
                                <w:div w:id="1481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5773">
      <w:bodyDiv w:val="1"/>
      <w:marLeft w:val="0"/>
      <w:marRight w:val="0"/>
      <w:marTop w:val="0"/>
      <w:marBottom w:val="0"/>
      <w:divBdr>
        <w:top w:val="none" w:sz="0" w:space="0" w:color="auto"/>
        <w:left w:val="none" w:sz="0" w:space="0" w:color="auto"/>
        <w:bottom w:val="none" w:sz="0" w:space="0" w:color="auto"/>
        <w:right w:val="none" w:sz="0" w:space="0" w:color="auto"/>
      </w:divBdr>
    </w:div>
    <w:div w:id="1194422507">
      <w:bodyDiv w:val="1"/>
      <w:marLeft w:val="0"/>
      <w:marRight w:val="0"/>
      <w:marTop w:val="0"/>
      <w:marBottom w:val="0"/>
      <w:divBdr>
        <w:top w:val="none" w:sz="0" w:space="0" w:color="auto"/>
        <w:left w:val="none" w:sz="0" w:space="0" w:color="auto"/>
        <w:bottom w:val="none" w:sz="0" w:space="0" w:color="auto"/>
        <w:right w:val="none" w:sz="0" w:space="0" w:color="auto"/>
      </w:divBdr>
    </w:div>
    <w:div w:id="1195387091">
      <w:bodyDiv w:val="1"/>
      <w:marLeft w:val="0"/>
      <w:marRight w:val="0"/>
      <w:marTop w:val="0"/>
      <w:marBottom w:val="0"/>
      <w:divBdr>
        <w:top w:val="none" w:sz="0" w:space="0" w:color="auto"/>
        <w:left w:val="none" w:sz="0" w:space="0" w:color="auto"/>
        <w:bottom w:val="none" w:sz="0" w:space="0" w:color="auto"/>
        <w:right w:val="none" w:sz="0" w:space="0" w:color="auto"/>
      </w:divBdr>
    </w:div>
    <w:div w:id="1195576600">
      <w:bodyDiv w:val="1"/>
      <w:marLeft w:val="0"/>
      <w:marRight w:val="0"/>
      <w:marTop w:val="0"/>
      <w:marBottom w:val="0"/>
      <w:divBdr>
        <w:top w:val="none" w:sz="0" w:space="0" w:color="auto"/>
        <w:left w:val="none" w:sz="0" w:space="0" w:color="auto"/>
        <w:bottom w:val="none" w:sz="0" w:space="0" w:color="auto"/>
        <w:right w:val="none" w:sz="0" w:space="0" w:color="auto"/>
      </w:divBdr>
      <w:divsChild>
        <w:div w:id="882982858">
          <w:marLeft w:val="0"/>
          <w:marRight w:val="0"/>
          <w:marTop w:val="0"/>
          <w:marBottom w:val="0"/>
          <w:divBdr>
            <w:top w:val="none" w:sz="0" w:space="0" w:color="auto"/>
            <w:left w:val="none" w:sz="0" w:space="0" w:color="auto"/>
            <w:bottom w:val="dotted" w:sz="6" w:space="4" w:color="DDDDDD"/>
            <w:right w:val="none" w:sz="0" w:space="0" w:color="auto"/>
          </w:divBdr>
          <w:divsChild>
            <w:div w:id="1721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251">
      <w:bodyDiv w:val="1"/>
      <w:marLeft w:val="0"/>
      <w:marRight w:val="0"/>
      <w:marTop w:val="0"/>
      <w:marBottom w:val="0"/>
      <w:divBdr>
        <w:top w:val="none" w:sz="0" w:space="0" w:color="auto"/>
        <w:left w:val="none" w:sz="0" w:space="0" w:color="auto"/>
        <w:bottom w:val="none" w:sz="0" w:space="0" w:color="auto"/>
        <w:right w:val="none" w:sz="0" w:space="0" w:color="auto"/>
      </w:divBdr>
    </w:div>
    <w:div w:id="1196844059">
      <w:bodyDiv w:val="1"/>
      <w:marLeft w:val="0"/>
      <w:marRight w:val="0"/>
      <w:marTop w:val="0"/>
      <w:marBottom w:val="0"/>
      <w:divBdr>
        <w:top w:val="none" w:sz="0" w:space="0" w:color="auto"/>
        <w:left w:val="none" w:sz="0" w:space="0" w:color="auto"/>
        <w:bottom w:val="none" w:sz="0" w:space="0" w:color="auto"/>
        <w:right w:val="none" w:sz="0" w:space="0" w:color="auto"/>
      </w:divBdr>
      <w:divsChild>
        <w:div w:id="897281378">
          <w:marLeft w:val="0"/>
          <w:marRight w:val="0"/>
          <w:marTop w:val="0"/>
          <w:marBottom w:val="150"/>
          <w:divBdr>
            <w:top w:val="none" w:sz="0" w:space="0" w:color="auto"/>
            <w:left w:val="none" w:sz="0" w:space="0" w:color="auto"/>
            <w:bottom w:val="none" w:sz="0" w:space="0" w:color="auto"/>
            <w:right w:val="none" w:sz="0" w:space="0" w:color="auto"/>
          </w:divBdr>
        </w:div>
        <w:div w:id="701825026">
          <w:marLeft w:val="0"/>
          <w:marRight w:val="0"/>
          <w:marTop w:val="0"/>
          <w:marBottom w:val="0"/>
          <w:divBdr>
            <w:top w:val="none" w:sz="0" w:space="0" w:color="auto"/>
            <w:left w:val="none" w:sz="0" w:space="0" w:color="auto"/>
            <w:bottom w:val="none" w:sz="0" w:space="0" w:color="auto"/>
            <w:right w:val="none" w:sz="0" w:space="0" w:color="auto"/>
          </w:divBdr>
        </w:div>
      </w:divsChild>
    </w:div>
    <w:div w:id="1198473342">
      <w:bodyDiv w:val="1"/>
      <w:marLeft w:val="0"/>
      <w:marRight w:val="0"/>
      <w:marTop w:val="0"/>
      <w:marBottom w:val="0"/>
      <w:divBdr>
        <w:top w:val="none" w:sz="0" w:space="0" w:color="auto"/>
        <w:left w:val="none" w:sz="0" w:space="0" w:color="auto"/>
        <w:bottom w:val="none" w:sz="0" w:space="0" w:color="auto"/>
        <w:right w:val="none" w:sz="0" w:space="0" w:color="auto"/>
      </w:divBdr>
      <w:divsChild>
        <w:div w:id="618297468">
          <w:marLeft w:val="0"/>
          <w:marRight w:val="0"/>
          <w:marTop w:val="0"/>
          <w:marBottom w:val="0"/>
          <w:divBdr>
            <w:top w:val="none" w:sz="0" w:space="0" w:color="auto"/>
            <w:left w:val="none" w:sz="0" w:space="0" w:color="auto"/>
            <w:bottom w:val="dotted" w:sz="6" w:space="4" w:color="DDDDDD"/>
            <w:right w:val="none" w:sz="0" w:space="0" w:color="auto"/>
          </w:divBdr>
          <w:divsChild>
            <w:div w:id="136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013">
      <w:bodyDiv w:val="1"/>
      <w:marLeft w:val="0"/>
      <w:marRight w:val="0"/>
      <w:marTop w:val="0"/>
      <w:marBottom w:val="0"/>
      <w:divBdr>
        <w:top w:val="none" w:sz="0" w:space="0" w:color="auto"/>
        <w:left w:val="none" w:sz="0" w:space="0" w:color="auto"/>
        <w:bottom w:val="none" w:sz="0" w:space="0" w:color="auto"/>
        <w:right w:val="none" w:sz="0" w:space="0" w:color="auto"/>
      </w:divBdr>
      <w:divsChild>
        <w:div w:id="495918804">
          <w:marLeft w:val="0"/>
          <w:marRight w:val="0"/>
          <w:marTop w:val="0"/>
          <w:marBottom w:val="0"/>
          <w:divBdr>
            <w:top w:val="none" w:sz="0" w:space="0" w:color="auto"/>
            <w:left w:val="none" w:sz="0" w:space="0" w:color="auto"/>
            <w:bottom w:val="none" w:sz="0" w:space="0" w:color="auto"/>
            <w:right w:val="none" w:sz="0" w:space="0" w:color="auto"/>
          </w:divBdr>
          <w:divsChild>
            <w:div w:id="1026902762">
              <w:marLeft w:val="0"/>
              <w:marRight w:val="0"/>
              <w:marTop w:val="0"/>
              <w:marBottom w:val="0"/>
              <w:divBdr>
                <w:top w:val="none" w:sz="0" w:space="0" w:color="auto"/>
                <w:left w:val="none" w:sz="0" w:space="0" w:color="auto"/>
                <w:bottom w:val="none" w:sz="0" w:space="0" w:color="auto"/>
                <w:right w:val="none" w:sz="0" w:space="0" w:color="auto"/>
              </w:divBdr>
              <w:divsChild>
                <w:div w:id="1793984978">
                  <w:marLeft w:val="0"/>
                  <w:marRight w:val="0"/>
                  <w:marTop w:val="0"/>
                  <w:marBottom w:val="0"/>
                  <w:divBdr>
                    <w:top w:val="none" w:sz="0" w:space="0" w:color="auto"/>
                    <w:left w:val="none" w:sz="0" w:space="0" w:color="auto"/>
                    <w:bottom w:val="none" w:sz="0" w:space="0" w:color="auto"/>
                    <w:right w:val="none" w:sz="0" w:space="0" w:color="auto"/>
                  </w:divBdr>
                  <w:divsChild>
                    <w:div w:id="1572812583">
                      <w:marLeft w:val="0"/>
                      <w:marRight w:val="0"/>
                      <w:marTop w:val="0"/>
                      <w:marBottom w:val="0"/>
                      <w:divBdr>
                        <w:top w:val="none" w:sz="0" w:space="0" w:color="auto"/>
                        <w:left w:val="none" w:sz="0" w:space="0" w:color="auto"/>
                        <w:bottom w:val="none" w:sz="0" w:space="0" w:color="auto"/>
                        <w:right w:val="none" w:sz="0" w:space="0" w:color="auto"/>
                      </w:divBdr>
                      <w:divsChild>
                        <w:div w:id="334692648">
                          <w:marLeft w:val="0"/>
                          <w:marRight w:val="0"/>
                          <w:marTop w:val="0"/>
                          <w:marBottom w:val="0"/>
                          <w:divBdr>
                            <w:top w:val="none" w:sz="0" w:space="0" w:color="auto"/>
                            <w:left w:val="none" w:sz="0" w:space="0" w:color="auto"/>
                            <w:bottom w:val="none" w:sz="0" w:space="0" w:color="auto"/>
                            <w:right w:val="none" w:sz="0" w:space="0" w:color="auto"/>
                          </w:divBdr>
                          <w:divsChild>
                            <w:div w:id="34278855">
                              <w:marLeft w:val="0"/>
                              <w:marRight w:val="0"/>
                              <w:marTop w:val="0"/>
                              <w:marBottom w:val="0"/>
                              <w:divBdr>
                                <w:top w:val="none" w:sz="0" w:space="0" w:color="auto"/>
                                <w:left w:val="none" w:sz="0" w:space="0" w:color="auto"/>
                                <w:bottom w:val="none" w:sz="0" w:space="0" w:color="auto"/>
                                <w:right w:val="none" w:sz="0" w:space="0" w:color="auto"/>
                              </w:divBdr>
                              <w:divsChild>
                                <w:div w:id="184486642">
                                  <w:marLeft w:val="0"/>
                                  <w:marRight w:val="0"/>
                                  <w:marTop w:val="0"/>
                                  <w:marBottom w:val="0"/>
                                  <w:divBdr>
                                    <w:top w:val="none" w:sz="0" w:space="0" w:color="auto"/>
                                    <w:left w:val="none" w:sz="0" w:space="0" w:color="auto"/>
                                    <w:bottom w:val="none" w:sz="0" w:space="0" w:color="auto"/>
                                    <w:right w:val="none" w:sz="0" w:space="0" w:color="auto"/>
                                  </w:divBdr>
                                  <w:divsChild>
                                    <w:div w:id="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1535">
      <w:bodyDiv w:val="1"/>
      <w:marLeft w:val="0"/>
      <w:marRight w:val="0"/>
      <w:marTop w:val="0"/>
      <w:marBottom w:val="0"/>
      <w:divBdr>
        <w:top w:val="none" w:sz="0" w:space="0" w:color="auto"/>
        <w:left w:val="none" w:sz="0" w:space="0" w:color="auto"/>
        <w:bottom w:val="none" w:sz="0" w:space="0" w:color="auto"/>
        <w:right w:val="none" w:sz="0" w:space="0" w:color="auto"/>
      </w:divBdr>
      <w:divsChild>
        <w:div w:id="681469611">
          <w:marLeft w:val="0"/>
          <w:marRight w:val="0"/>
          <w:marTop w:val="0"/>
          <w:marBottom w:val="0"/>
          <w:divBdr>
            <w:top w:val="none" w:sz="0" w:space="0" w:color="auto"/>
            <w:left w:val="none" w:sz="0" w:space="0" w:color="auto"/>
            <w:bottom w:val="none" w:sz="0" w:space="0" w:color="auto"/>
            <w:right w:val="none" w:sz="0" w:space="0" w:color="auto"/>
          </w:divBdr>
          <w:divsChild>
            <w:div w:id="133294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514521">
      <w:bodyDiv w:val="1"/>
      <w:marLeft w:val="0"/>
      <w:marRight w:val="0"/>
      <w:marTop w:val="0"/>
      <w:marBottom w:val="0"/>
      <w:divBdr>
        <w:top w:val="none" w:sz="0" w:space="0" w:color="auto"/>
        <w:left w:val="none" w:sz="0" w:space="0" w:color="auto"/>
        <w:bottom w:val="none" w:sz="0" w:space="0" w:color="auto"/>
        <w:right w:val="none" w:sz="0" w:space="0" w:color="auto"/>
      </w:divBdr>
    </w:div>
    <w:div w:id="1200894619">
      <w:bodyDiv w:val="1"/>
      <w:marLeft w:val="0"/>
      <w:marRight w:val="0"/>
      <w:marTop w:val="0"/>
      <w:marBottom w:val="0"/>
      <w:divBdr>
        <w:top w:val="none" w:sz="0" w:space="0" w:color="auto"/>
        <w:left w:val="none" w:sz="0" w:space="0" w:color="auto"/>
        <w:bottom w:val="none" w:sz="0" w:space="0" w:color="auto"/>
        <w:right w:val="none" w:sz="0" w:space="0" w:color="auto"/>
      </w:divBdr>
      <w:divsChild>
        <w:div w:id="1035808386">
          <w:marLeft w:val="0"/>
          <w:marRight w:val="0"/>
          <w:marTop w:val="0"/>
          <w:marBottom w:val="0"/>
          <w:divBdr>
            <w:top w:val="none" w:sz="0" w:space="0" w:color="auto"/>
            <w:left w:val="none" w:sz="0" w:space="0" w:color="auto"/>
            <w:bottom w:val="none" w:sz="0" w:space="0" w:color="auto"/>
            <w:right w:val="none" w:sz="0" w:space="0" w:color="auto"/>
          </w:divBdr>
          <w:divsChild>
            <w:div w:id="2022050711">
              <w:marLeft w:val="0"/>
              <w:marRight w:val="0"/>
              <w:marTop w:val="0"/>
              <w:marBottom w:val="0"/>
              <w:divBdr>
                <w:top w:val="none" w:sz="0" w:space="0" w:color="auto"/>
                <w:left w:val="none" w:sz="0" w:space="0" w:color="auto"/>
                <w:bottom w:val="none" w:sz="0" w:space="0" w:color="auto"/>
                <w:right w:val="none" w:sz="0" w:space="0" w:color="auto"/>
              </w:divBdr>
              <w:divsChild>
                <w:div w:id="1803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964">
          <w:marLeft w:val="0"/>
          <w:marRight w:val="0"/>
          <w:marTop w:val="0"/>
          <w:marBottom w:val="75"/>
          <w:divBdr>
            <w:top w:val="none" w:sz="0" w:space="0" w:color="auto"/>
            <w:left w:val="none" w:sz="0" w:space="0" w:color="auto"/>
            <w:bottom w:val="none" w:sz="0" w:space="0" w:color="auto"/>
            <w:right w:val="none" w:sz="0" w:space="0" w:color="auto"/>
          </w:divBdr>
        </w:div>
        <w:div w:id="6635860">
          <w:marLeft w:val="0"/>
          <w:marRight w:val="0"/>
          <w:marTop w:val="0"/>
          <w:marBottom w:val="30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
          </w:divsChild>
        </w:div>
        <w:div w:id="1315912420">
          <w:marLeft w:val="0"/>
          <w:marRight w:val="0"/>
          <w:marTop w:val="0"/>
          <w:marBottom w:val="0"/>
          <w:divBdr>
            <w:top w:val="none" w:sz="0" w:space="0" w:color="auto"/>
            <w:left w:val="none" w:sz="0" w:space="0" w:color="auto"/>
            <w:bottom w:val="none" w:sz="0" w:space="0" w:color="auto"/>
            <w:right w:val="none" w:sz="0" w:space="0" w:color="auto"/>
          </w:divBdr>
        </w:div>
      </w:divsChild>
    </w:div>
    <w:div w:id="1200971294">
      <w:bodyDiv w:val="1"/>
      <w:marLeft w:val="0"/>
      <w:marRight w:val="0"/>
      <w:marTop w:val="0"/>
      <w:marBottom w:val="0"/>
      <w:divBdr>
        <w:top w:val="none" w:sz="0" w:space="0" w:color="auto"/>
        <w:left w:val="none" w:sz="0" w:space="0" w:color="auto"/>
        <w:bottom w:val="none" w:sz="0" w:space="0" w:color="auto"/>
        <w:right w:val="none" w:sz="0" w:space="0" w:color="auto"/>
      </w:divBdr>
      <w:divsChild>
        <w:div w:id="312568584">
          <w:marLeft w:val="0"/>
          <w:marRight w:val="0"/>
          <w:marTop w:val="0"/>
          <w:marBottom w:val="0"/>
          <w:divBdr>
            <w:top w:val="none" w:sz="0" w:space="0" w:color="auto"/>
            <w:left w:val="none" w:sz="0" w:space="0" w:color="auto"/>
            <w:bottom w:val="dotted" w:sz="6" w:space="4" w:color="DDDDDD"/>
            <w:right w:val="none" w:sz="0" w:space="0" w:color="auto"/>
          </w:divBdr>
          <w:divsChild>
            <w:div w:id="1119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07">
      <w:bodyDiv w:val="1"/>
      <w:marLeft w:val="0"/>
      <w:marRight w:val="0"/>
      <w:marTop w:val="0"/>
      <w:marBottom w:val="0"/>
      <w:divBdr>
        <w:top w:val="none" w:sz="0" w:space="0" w:color="auto"/>
        <w:left w:val="none" w:sz="0" w:space="0" w:color="auto"/>
        <w:bottom w:val="none" w:sz="0" w:space="0" w:color="auto"/>
        <w:right w:val="none" w:sz="0" w:space="0" w:color="auto"/>
      </w:divBdr>
    </w:div>
    <w:div w:id="1201434631">
      <w:bodyDiv w:val="1"/>
      <w:marLeft w:val="0"/>
      <w:marRight w:val="0"/>
      <w:marTop w:val="0"/>
      <w:marBottom w:val="0"/>
      <w:divBdr>
        <w:top w:val="none" w:sz="0" w:space="0" w:color="auto"/>
        <w:left w:val="none" w:sz="0" w:space="0" w:color="auto"/>
        <w:bottom w:val="none" w:sz="0" w:space="0" w:color="auto"/>
        <w:right w:val="none" w:sz="0" w:space="0" w:color="auto"/>
      </w:divBdr>
    </w:div>
    <w:div w:id="1201480015">
      <w:bodyDiv w:val="1"/>
      <w:marLeft w:val="0"/>
      <w:marRight w:val="0"/>
      <w:marTop w:val="0"/>
      <w:marBottom w:val="0"/>
      <w:divBdr>
        <w:top w:val="none" w:sz="0" w:space="0" w:color="auto"/>
        <w:left w:val="none" w:sz="0" w:space="0" w:color="auto"/>
        <w:bottom w:val="none" w:sz="0" w:space="0" w:color="auto"/>
        <w:right w:val="none" w:sz="0" w:space="0" w:color="auto"/>
      </w:divBdr>
      <w:divsChild>
        <w:div w:id="763888715">
          <w:marLeft w:val="0"/>
          <w:marRight w:val="0"/>
          <w:marTop w:val="0"/>
          <w:marBottom w:val="150"/>
          <w:divBdr>
            <w:top w:val="none" w:sz="0" w:space="0" w:color="auto"/>
            <w:left w:val="none" w:sz="0" w:space="0" w:color="auto"/>
            <w:bottom w:val="none" w:sz="0" w:space="0" w:color="auto"/>
            <w:right w:val="none" w:sz="0" w:space="0" w:color="auto"/>
          </w:divBdr>
          <w:divsChild>
            <w:div w:id="841508379">
              <w:marLeft w:val="0"/>
              <w:marRight w:val="0"/>
              <w:marTop w:val="0"/>
              <w:marBottom w:val="0"/>
              <w:divBdr>
                <w:top w:val="none" w:sz="0" w:space="0" w:color="auto"/>
                <w:left w:val="none" w:sz="0" w:space="0" w:color="auto"/>
                <w:bottom w:val="none" w:sz="0" w:space="0" w:color="auto"/>
                <w:right w:val="none" w:sz="0" w:space="0" w:color="auto"/>
              </w:divBdr>
              <w:divsChild>
                <w:div w:id="1620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461">
          <w:marLeft w:val="0"/>
          <w:marRight w:val="0"/>
          <w:marTop w:val="0"/>
          <w:marBottom w:val="150"/>
          <w:divBdr>
            <w:top w:val="none" w:sz="0" w:space="0" w:color="auto"/>
            <w:left w:val="none" w:sz="0" w:space="0" w:color="auto"/>
            <w:bottom w:val="none" w:sz="0" w:space="0" w:color="auto"/>
            <w:right w:val="none" w:sz="0" w:space="0" w:color="auto"/>
          </w:divBdr>
        </w:div>
        <w:div w:id="861360339">
          <w:marLeft w:val="0"/>
          <w:marRight w:val="0"/>
          <w:marTop w:val="0"/>
          <w:marBottom w:val="0"/>
          <w:divBdr>
            <w:top w:val="none" w:sz="0" w:space="0" w:color="auto"/>
            <w:left w:val="none" w:sz="0" w:space="0" w:color="auto"/>
            <w:bottom w:val="none" w:sz="0" w:space="0" w:color="auto"/>
            <w:right w:val="none" w:sz="0" w:space="0" w:color="auto"/>
          </w:divBdr>
          <w:divsChild>
            <w:div w:id="1976401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1630754">
      <w:bodyDiv w:val="1"/>
      <w:marLeft w:val="0"/>
      <w:marRight w:val="0"/>
      <w:marTop w:val="0"/>
      <w:marBottom w:val="0"/>
      <w:divBdr>
        <w:top w:val="none" w:sz="0" w:space="0" w:color="auto"/>
        <w:left w:val="none" w:sz="0" w:space="0" w:color="auto"/>
        <w:bottom w:val="none" w:sz="0" w:space="0" w:color="auto"/>
        <w:right w:val="none" w:sz="0" w:space="0" w:color="auto"/>
      </w:divBdr>
      <w:divsChild>
        <w:div w:id="2022007687">
          <w:marLeft w:val="0"/>
          <w:marRight w:val="0"/>
          <w:marTop w:val="0"/>
          <w:marBottom w:val="150"/>
          <w:divBdr>
            <w:top w:val="none" w:sz="0" w:space="0" w:color="auto"/>
            <w:left w:val="none" w:sz="0" w:space="0" w:color="auto"/>
            <w:bottom w:val="none" w:sz="0" w:space="0" w:color="auto"/>
            <w:right w:val="none" w:sz="0" w:space="0" w:color="auto"/>
          </w:divBdr>
        </w:div>
      </w:divsChild>
    </w:div>
    <w:div w:id="1201896520">
      <w:bodyDiv w:val="1"/>
      <w:marLeft w:val="0"/>
      <w:marRight w:val="0"/>
      <w:marTop w:val="0"/>
      <w:marBottom w:val="0"/>
      <w:divBdr>
        <w:top w:val="none" w:sz="0" w:space="0" w:color="auto"/>
        <w:left w:val="none" w:sz="0" w:space="0" w:color="auto"/>
        <w:bottom w:val="none" w:sz="0" w:space="0" w:color="auto"/>
        <w:right w:val="none" w:sz="0" w:space="0" w:color="auto"/>
      </w:divBdr>
      <w:divsChild>
        <w:div w:id="176119239">
          <w:marLeft w:val="0"/>
          <w:marRight w:val="0"/>
          <w:marTop w:val="0"/>
          <w:marBottom w:val="0"/>
          <w:divBdr>
            <w:top w:val="none" w:sz="0" w:space="0" w:color="auto"/>
            <w:left w:val="none" w:sz="0" w:space="0" w:color="auto"/>
            <w:bottom w:val="dotted" w:sz="6" w:space="4" w:color="DDDDDD"/>
            <w:right w:val="none" w:sz="0" w:space="0" w:color="auto"/>
          </w:divBdr>
        </w:div>
      </w:divsChild>
    </w:div>
    <w:div w:id="1202132954">
      <w:bodyDiv w:val="1"/>
      <w:marLeft w:val="0"/>
      <w:marRight w:val="0"/>
      <w:marTop w:val="0"/>
      <w:marBottom w:val="0"/>
      <w:divBdr>
        <w:top w:val="none" w:sz="0" w:space="0" w:color="auto"/>
        <w:left w:val="none" w:sz="0" w:space="0" w:color="auto"/>
        <w:bottom w:val="none" w:sz="0" w:space="0" w:color="auto"/>
        <w:right w:val="none" w:sz="0" w:space="0" w:color="auto"/>
      </w:divBdr>
      <w:divsChild>
        <w:div w:id="2033526835">
          <w:marLeft w:val="0"/>
          <w:marRight w:val="0"/>
          <w:marTop w:val="150"/>
          <w:marBottom w:val="0"/>
          <w:divBdr>
            <w:top w:val="none" w:sz="0" w:space="0" w:color="auto"/>
            <w:left w:val="none" w:sz="0" w:space="0" w:color="auto"/>
            <w:bottom w:val="none" w:sz="0" w:space="0" w:color="auto"/>
            <w:right w:val="none" w:sz="0" w:space="0" w:color="auto"/>
          </w:divBdr>
          <w:divsChild>
            <w:div w:id="340862435">
              <w:marLeft w:val="0"/>
              <w:marRight w:val="150"/>
              <w:marTop w:val="0"/>
              <w:marBottom w:val="0"/>
              <w:divBdr>
                <w:top w:val="none" w:sz="0" w:space="0" w:color="auto"/>
                <w:left w:val="none" w:sz="0" w:space="0" w:color="auto"/>
                <w:bottom w:val="none" w:sz="0" w:space="0" w:color="auto"/>
                <w:right w:val="none" w:sz="0" w:space="0" w:color="auto"/>
              </w:divBdr>
              <w:divsChild>
                <w:div w:id="560021255">
                  <w:marLeft w:val="0"/>
                  <w:marRight w:val="0"/>
                  <w:marTop w:val="0"/>
                  <w:marBottom w:val="0"/>
                  <w:divBdr>
                    <w:top w:val="none" w:sz="0" w:space="0" w:color="auto"/>
                    <w:left w:val="none" w:sz="0" w:space="0" w:color="auto"/>
                    <w:bottom w:val="none" w:sz="0" w:space="0" w:color="auto"/>
                    <w:right w:val="none" w:sz="0" w:space="0" w:color="auto"/>
                  </w:divBdr>
                </w:div>
                <w:div w:id="92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557">
          <w:marLeft w:val="0"/>
          <w:marRight w:val="0"/>
          <w:marTop w:val="0"/>
          <w:marBottom w:val="0"/>
          <w:divBdr>
            <w:top w:val="none" w:sz="0" w:space="8" w:color="auto"/>
            <w:left w:val="none" w:sz="0" w:space="2" w:color="auto"/>
            <w:bottom w:val="single" w:sz="6" w:space="8" w:color="DDDDDD"/>
            <w:right w:val="none" w:sz="0" w:space="0" w:color="auto"/>
          </w:divBdr>
        </w:div>
      </w:divsChild>
    </w:div>
    <w:div w:id="1202208189">
      <w:bodyDiv w:val="1"/>
      <w:marLeft w:val="0"/>
      <w:marRight w:val="0"/>
      <w:marTop w:val="0"/>
      <w:marBottom w:val="0"/>
      <w:divBdr>
        <w:top w:val="none" w:sz="0" w:space="0" w:color="auto"/>
        <w:left w:val="none" w:sz="0" w:space="0" w:color="auto"/>
        <w:bottom w:val="none" w:sz="0" w:space="0" w:color="auto"/>
        <w:right w:val="none" w:sz="0" w:space="0" w:color="auto"/>
      </w:divBdr>
      <w:divsChild>
        <w:div w:id="1465003600">
          <w:marLeft w:val="0"/>
          <w:marRight w:val="0"/>
          <w:marTop w:val="0"/>
          <w:marBottom w:val="0"/>
          <w:divBdr>
            <w:top w:val="none" w:sz="0" w:space="0" w:color="auto"/>
            <w:left w:val="none" w:sz="0" w:space="0" w:color="auto"/>
            <w:bottom w:val="dotted" w:sz="6" w:space="4" w:color="DDDDDD"/>
            <w:right w:val="none" w:sz="0" w:space="0" w:color="auto"/>
          </w:divBdr>
          <w:divsChild>
            <w:div w:id="672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sChild>
        <w:div w:id="772824230">
          <w:marLeft w:val="0"/>
          <w:marRight w:val="0"/>
          <w:marTop w:val="0"/>
          <w:marBottom w:val="150"/>
          <w:divBdr>
            <w:top w:val="none" w:sz="0" w:space="0" w:color="auto"/>
            <w:left w:val="none" w:sz="0" w:space="0" w:color="auto"/>
            <w:bottom w:val="none" w:sz="0" w:space="0" w:color="auto"/>
            <w:right w:val="none" w:sz="0" w:space="0" w:color="auto"/>
          </w:divBdr>
          <w:divsChild>
            <w:div w:id="956988045">
              <w:marLeft w:val="0"/>
              <w:marRight w:val="0"/>
              <w:marTop w:val="0"/>
              <w:marBottom w:val="0"/>
              <w:divBdr>
                <w:top w:val="none" w:sz="0" w:space="0" w:color="auto"/>
                <w:left w:val="none" w:sz="0" w:space="0" w:color="auto"/>
                <w:bottom w:val="none" w:sz="0" w:space="0" w:color="auto"/>
                <w:right w:val="none" w:sz="0" w:space="0" w:color="auto"/>
              </w:divBdr>
            </w:div>
          </w:divsChild>
        </w:div>
        <w:div w:id="1581671332">
          <w:marLeft w:val="0"/>
          <w:marRight w:val="0"/>
          <w:marTop w:val="0"/>
          <w:marBottom w:val="150"/>
          <w:divBdr>
            <w:top w:val="none" w:sz="0" w:space="0" w:color="auto"/>
            <w:left w:val="none" w:sz="0" w:space="0" w:color="auto"/>
            <w:bottom w:val="none" w:sz="0" w:space="0" w:color="auto"/>
            <w:right w:val="none" w:sz="0" w:space="0" w:color="auto"/>
          </w:divBdr>
        </w:div>
        <w:div w:id="353002682">
          <w:marLeft w:val="0"/>
          <w:marRight w:val="0"/>
          <w:marTop w:val="0"/>
          <w:marBottom w:val="0"/>
          <w:divBdr>
            <w:top w:val="none" w:sz="0" w:space="0" w:color="auto"/>
            <w:left w:val="none" w:sz="0" w:space="0" w:color="auto"/>
            <w:bottom w:val="none" w:sz="0" w:space="0" w:color="auto"/>
            <w:right w:val="none" w:sz="0" w:space="0" w:color="auto"/>
          </w:divBdr>
          <w:divsChild>
            <w:div w:id="1669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30311">
      <w:bodyDiv w:val="1"/>
      <w:marLeft w:val="0"/>
      <w:marRight w:val="0"/>
      <w:marTop w:val="0"/>
      <w:marBottom w:val="0"/>
      <w:divBdr>
        <w:top w:val="none" w:sz="0" w:space="0" w:color="auto"/>
        <w:left w:val="none" w:sz="0" w:space="0" w:color="auto"/>
        <w:bottom w:val="none" w:sz="0" w:space="0" w:color="auto"/>
        <w:right w:val="none" w:sz="0" w:space="0" w:color="auto"/>
      </w:divBdr>
      <w:divsChild>
        <w:div w:id="1613198576">
          <w:marLeft w:val="0"/>
          <w:marRight w:val="0"/>
          <w:marTop w:val="0"/>
          <w:marBottom w:val="150"/>
          <w:divBdr>
            <w:top w:val="none" w:sz="0" w:space="0" w:color="auto"/>
            <w:left w:val="none" w:sz="0" w:space="0" w:color="auto"/>
            <w:bottom w:val="none" w:sz="0" w:space="0" w:color="auto"/>
            <w:right w:val="none" w:sz="0" w:space="0" w:color="auto"/>
          </w:divBdr>
        </w:div>
      </w:divsChild>
    </w:div>
    <w:div w:id="120235515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7">
          <w:marLeft w:val="0"/>
          <w:marRight w:val="0"/>
          <w:marTop w:val="0"/>
          <w:marBottom w:val="150"/>
          <w:divBdr>
            <w:top w:val="none" w:sz="0" w:space="0" w:color="auto"/>
            <w:left w:val="none" w:sz="0" w:space="0" w:color="auto"/>
            <w:bottom w:val="none" w:sz="0" w:space="0" w:color="auto"/>
            <w:right w:val="none" w:sz="0" w:space="0" w:color="auto"/>
          </w:divBdr>
          <w:divsChild>
            <w:div w:id="983005081">
              <w:marLeft w:val="0"/>
              <w:marRight w:val="0"/>
              <w:marTop w:val="0"/>
              <w:marBottom w:val="0"/>
              <w:divBdr>
                <w:top w:val="none" w:sz="0" w:space="0" w:color="auto"/>
                <w:left w:val="none" w:sz="0" w:space="0" w:color="auto"/>
                <w:bottom w:val="none" w:sz="0" w:space="0" w:color="auto"/>
                <w:right w:val="none" w:sz="0" w:space="0" w:color="auto"/>
              </w:divBdr>
              <w:divsChild>
                <w:div w:id="1867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392">
          <w:marLeft w:val="0"/>
          <w:marRight w:val="0"/>
          <w:marTop w:val="0"/>
          <w:marBottom w:val="150"/>
          <w:divBdr>
            <w:top w:val="none" w:sz="0" w:space="0" w:color="auto"/>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03786238">
      <w:bodyDiv w:val="1"/>
      <w:marLeft w:val="0"/>
      <w:marRight w:val="0"/>
      <w:marTop w:val="0"/>
      <w:marBottom w:val="0"/>
      <w:divBdr>
        <w:top w:val="none" w:sz="0" w:space="0" w:color="auto"/>
        <w:left w:val="none" w:sz="0" w:space="0" w:color="auto"/>
        <w:bottom w:val="none" w:sz="0" w:space="0" w:color="auto"/>
        <w:right w:val="none" w:sz="0" w:space="0" w:color="auto"/>
      </w:divBdr>
    </w:div>
    <w:div w:id="12045127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539">
          <w:marLeft w:val="0"/>
          <w:marRight w:val="0"/>
          <w:marTop w:val="0"/>
          <w:marBottom w:val="150"/>
          <w:divBdr>
            <w:top w:val="none" w:sz="0" w:space="0" w:color="auto"/>
            <w:left w:val="none" w:sz="0" w:space="0" w:color="auto"/>
            <w:bottom w:val="none" w:sz="0" w:space="0" w:color="auto"/>
            <w:right w:val="none" w:sz="0" w:space="0" w:color="auto"/>
          </w:divBdr>
        </w:div>
      </w:divsChild>
    </w:div>
    <w:div w:id="1204749030">
      <w:bodyDiv w:val="1"/>
      <w:marLeft w:val="0"/>
      <w:marRight w:val="0"/>
      <w:marTop w:val="0"/>
      <w:marBottom w:val="0"/>
      <w:divBdr>
        <w:top w:val="none" w:sz="0" w:space="0" w:color="auto"/>
        <w:left w:val="none" w:sz="0" w:space="0" w:color="auto"/>
        <w:bottom w:val="none" w:sz="0" w:space="0" w:color="auto"/>
        <w:right w:val="none" w:sz="0" w:space="0" w:color="auto"/>
      </w:divBdr>
    </w:div>
    <w:div w:id="1205018812">
      <w:bodyDiv w:val="1"/>
      <w:marLeft w:val="0"/>
      <w:marRight w:val="0"/>
      <w:marTop w:val="0"/>
      <w:marBottom w:val="0"/>
      <w:divBdr>
        <w:top w:val="none" w:sz="0" w:space="0" w:color="auto"/>
        <w:left w:val="none" w:sz="0" w:space="0" w:color="auto"/>
        <w:bottom w:val="none" w:sz="0" w:space="0" w:color="auto"/>
        <w:right w:val="none" w:sz="0" w:space="0" w:color="auto"/>
      </w:divBdr>
      <w:divsChild>
        <w:div w:id="407846719">
          <w:marLeft w:val="0"/>
          <w:marRight w:val="0"/>
          <w:marTop w:val="0"/>
          <w:marBottom w:val="0"/>
          <w:divBdr>
            <w:top w:val="none" w:sz="0" w:space="0" w:color="auto"/>
            <w:left w:val="none" w:sz="0" w:space="0" w:color="auto"/>
            <w:bottom w:val="none" w:sz="0" w:space="0" w:color="auto"/>
            <w:right w:val="none" w:sz="0" w:space="0" w:color="auto"/>
          </w:divBdr>
          <w:divsChild>
            <w:div w:id="945774836">
              <w:marLeft w:val="0"/>
              <w:marRight w:val="0"/>
              <w:marTop w:val="0"/>
              <w:marBottom w:val="0"/>
              <w:divBdr>
                <w:top w:val="none" w:sz="0" w:space="0" w:color="auto"/>
                <w:left w:val="none" w:sz="0" w:space="0" w:color="auto"/>
                <w:bottom w:val="none" w:sz="0" w:space="0" w:color="auto"/>
                <w:right w:val="none" w:sz="0" w:space="0" w:color="auto"/>
              </w:divBdr>
              <w:divsChild>
                <w:div w:id="21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550">
          <w:marLeft w:val="0"/>
          <w:marRight w:val="0"/>
          <w:marTop w:val="0"/>
          <w:marBottom w:val="75"/>
          <w:divBdr>
            <w:top w:val="none" w:sz="0" w:space="0" w:color="auto"/>
            <w:left w:val="none" w:sz="0" w:space="0" w:color="auto"/>
            <w:bottom w:val="none" w:sz="0" w:space="0" w:color="auto"/>
            <w:right w:val="none" w:sz="0" w:space="0" w:color="auto"/>
          </w:divBdr>
        </w:div>
        <w:div w:id="540284608">
          <w:marLeft w:val="0"/>
          <w:marRight w:val="0"/>
          <w:marTop w:val="0"/>
          <w:marBottom w:val="300"/>
          <w:divBdr>
            <w:top w:val="none" w:sz="0" w:space="0" w:color="auto"/>
            <w:left w:val="none" w:sz="0" w:space="0" w:color="auto"/>
            <w:bottom w:val="none" w:sz="0" w:space="0" w:color="auto"/>
            <w:right w:val="none" w:sz="0" w:space="0" w:color="auto"/>
          </w:divBdr>
          <w:divsChild>
            <w:div w:id="1318610515">
              <w:marLeft w:val="0"/>
              <w:marRight w:val="0"/>
              <w:marTop w:val="0"/>
              <w:marBottom w:val="0"/>
              <w:divBdr>
                <w:top w:val="none" w:sz="0" w:space="0" w:color="auto"/>
                <w:left w:val="none" w:sz="0" w:space="0" w:color="auto"/>
                <w:bottom w:val="none" w:sz="0" w:space="0" w:color="auto"/>
                <w:right w:val="none" w:sz="0" w:space="0" w:color="auto"/>
              </w:divBdr>
            </w:div>
          </w:divsChild>
        </w:div>
        <w:div w:id="1071539733">
          <w:marLeft w:val="0"/>
          <w:marRight w:val="0"/>
          <w:marTop w:val="0"/>
          <w:marBottom w:val="0"/>
          <w:divBdr>
            <w:top w:val="none" w:sz="0" w:space="0" w:color="auto"/>
            <w:left w:val="none" w:sz="0" w:space="0" w:color="auto"/>
            <w:bottom w:val="none" w:sz="0" w:space="0" w:color="auto"/>
            <w:right w:val="none" w:sz="0" w:space="0" w:color="auto"/>
          </w:divBdr>
        </w:div>
      </w:divsChild>
    </w:div>
    <w:div w:id="1205946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197">
          <w:marLeft w:val="0"/>
          <w:marRight w:val="0"/>
          <w:marTop w:val="0"/>
          <w:marBottom w:val="150"/>
          <w:divBdr>
            <w:top w:val="none" w:sz="0" w:space="0" w:color="auto"/>
            <w:left w:val="none" w:sz="0" w:space="0" w:color="auto"/>
            <w:bottom w:val="none" w:sz="0" w:space="0" w:color="auto"/>
            <w:right w:val="none" w:sz="0" w:space="0" w:color="auto"/>
          </w:divBdr>
          <w:divsChild>
            <w:div w:id="1729914949">
              <w:marLeft w:val="0"/>
              <w:marRight w:val="0"/>
              <w:marTop w:val="0"/>
              <w:marBottom w:val="0"/>
              <w:divBdr>
                <w:top w:val="none" w:sz="0" w:space="0" w:color="auto"/>
                <w:left w:val="none" w:sz="0" w:space="0" w:color="auto"/>
                <w:bottom w:val="none" w:sz="0" w:space="0" w:color="auto"/>
                <w:right w:val="none" w:sz="0" w:space="0" w:color="auto"/>
              </w:divBdr>
            </w:div>
          </w:divsChild>
        </w:div>
        <w:div w:id="29494248">
          <w:marLeft w:val="0"/>
          <w:marRight w:val="0"/>
          <w:marTop w:val="0"/>
          <w:marBottom w:val="0"/>
          <w:divBdr>
            <w:top w:val="none" w:sz="0" w:space="0" w:color="auto"/>
            <w:left w:val="none" w:sz="0" w:space="0" w:color="auto"/>
            <w:bottom w:val="none" w:sz="0" w:space="0" w:color="auto"/>
            <w:right w:val="none" w:sz="0" w:space="0" w:color="auto"/>
          </w:divBdr>
          <w:divsChild>
            <w:div w:id="1677489091">
              <w:marLeft w:val="0"/>
              <w:marRight w:val="0"/>
              <w:marTop w:val="0"/>
              <w:marBottom w:val="150"/>
              <w:divBdr>
                <w:top w:val="none" w:sz="0" w:space="0" w:color="auto"/>
                <w:left w:val="none" w:sz="0" w:space="0" w:color="auto"/>
                <w:bottom w:val="none" w:sz="0" w:space="0" w:color="auto"/>
                <w:right w:val="none" w:sz="0" w:space="0" w:color="auto"/>
              </w:divBdr>
            </w:div>
            <w:div w:id="1020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938">
      <w:bodyDiv w:val="1"/>
      <w:marLeft w:val="0"/>
      <w:marRight w:val="0"/>
      <w:marTop w:val="0"/>
      <w:marBottom w:val="0"/>
      <w:divBdr>
        <w:top w:val="none" w:sz="0" w:space="0" w:color="auto"/>
        <w:left w:val="none" w:sz="0" w:space="0" w:color="auto"/>
        <w:bottom w:val="none" w:sz="0" w:space="0" w:color="auto"/>
        <w:right w:val="none" w:sz="0" w:space="0" w:color="auto"/>
      </w:divBdr>
      <w:divsChild>
        <w:div w:id="1418015155">
          <w:marLeft w:val="0"/>
          <w:marRight w:val="0"/>
          <w:marTop w:val="0"/>
          <w:marBottom w:val="0"/>
          <w:divBdr>
            <w:top w:val="none" w:sz="0" w:space="0" w:color="auto"/>
            <w:left w:val="none" w:sz="0" w:space="0" w:color="auto"/>
            <w:bottom w:val="none" w:sz="0" w:space="0" w:color="auto"/>
            <w:right w:val="none" w:sz="0" w:space="0" w:color="auto"/>
          </w:divBdr>
          <w:divsChild>
            <w:div w:id="1015155802">
              <w:marLeft w:val="0"/>
              <w:marRight w:val="0"/>
              <w:marTop w:val="0"/>
              <w:marBottom w:val="0"/>
              <w:divBdr>
                <w:top w:val="none" w:sz="0" w:space="0" w:color="auto"/>
                <w:left w:val="none" w:sz="0" w:space="0" w:color="auto"/>
                <w:bottom w:val="none" w:sz="0" w:space="0" w:color="auto"/>
                <w:right w:val="none" w:sz="0" w:space="0" w:color="auto"/>
              </w:divBdr>
              <w:divsChild>
                <w:div w:id="1127428811">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45374728">
                          <w:marLeft w:val="0"/>
                          <w:marRight w:val="0"/>
                          <w:marTop w:val="0"/>
                          <w:marBottom w:val="0"/>
                          <w:divBdr>
                            <w:top w:val="none" w:sz="0" w:space="0" w:color="auto"/>
                            <w:left w:val="none" w:sz="0" w:space="0" w:color="auto"/>
                            <w:bottom w:val="none" w:sz="0" w:space="0" w:color="auto"/>
                            <w:right w:val="none" w:sz="0" w:space="0" w:color="auto"/>
                          </w:divBdr>
                          <w:divsChild>
                            <w:div w:id="1457605703">
                              <w:marLeft w:val="0"/>
                              <w:marRight w:val="0"/>
                              <w:marTop w:val="0"/>
                              <w:marBottom w:val="0"/>
                              <w:divBdr>
                                <w:top w:val="none" w:sz="0" w:space="0" w:color="auto"/>
                                <w:left w:val="none" w:sz="0" w:space="0" w:color="auto"/>
                                <w:bottom w:val="none" w:sz="0" w:space="0" w:color="auto"/>
                                <w:right w:val="none" w:sz="0" w:space="0" w:color="auto"/>
                              </w:divBdr>
                              <w:divsChild>
                                <w:div w:id="231279269">
                                  <w:marLeft w:val="0"/>
                                  <w:marRight w:val="0"/>
                                  <w:marTop w:val="0"/>
                                  <w:marBottom w:val="0"/>
                                  <w:divBdr>
                                    <w:top w:val="none" w:sz="0" w:space="0" w:color="auto"/>
                                    <w:left w:val="none" w:sz="0" w:space="0" w:color="auto"/>
                                    <w:bottom w:val="none" w:sz="0" w:space="0" w:color="auto"/>
                                    <w:right w:val="none" w:sz="0" w:space="0" w:color="auto"/>
                                  </w:divBdr>
                                  <w:divsChild>
                                    <w:div w:id="1145395540">
                                      <w:marLeft w:val="0"/>
                                      <w:marRight w:val="0"/>
                                      <w:marTop w:val="0"/>
                                      <w:marBottom w:val="0"/>
                                      <w:divBdr>
                                        <w:top w:val="none" w:sz="0" w:space="0" w:color="auto"/>
                                        <w:left w:val="none" w:sz="0" w:space="0" w:color="auto"/>
                                        <w:bottom w:val="none" w:sz="0" w:space="0" w:color="auto"/>
                                        <w:right w:val="none" w:sz="0" w:space="0" w:color="auto"/>
                                      </w:divBdr>
                                      <w:divsChild>
                                        <w:div w:id="716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16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sChild>
        <w:div w:id="224879081">
          <w:marLeft w:val="0"/>
          <w:marRight w:val="0"/>
          <w:marTop w:val="0"/>
          <w:marBottom w:val="150"/>
          <w:divBdr>
            <w:top w:val="none" w:sz="0" w:space="0" w:color="auto"/>
            <w:left w:val="none" w:sz="0" w:space="0" w:color="auto"/>
            <w:bottom w:val="none" w:sz="0" w:space="0" w:color="auto"/>
            <w:right w:val="none" w:sz="0" w:space="0" w:color="auto"/>
          </w:divBdr>
          <w:divsChild>
            <w:div w:id="326371529">
              <w:marLeft w:val="0"/>
              <w:marRight w:val="0"/>
              <w:marTop w:val="0"/>
              <w:marBottom w:val="0"/>
              <w:divBdr>
                <w:top w:val="none" w:sz="0" w:space="0" w:color="auto"/>
                <w:left w:val="none" w:sz="0" w:space="0" w:color="auto"/>
                <w:bottom w:val="none" w:sz="0" w:space="0" w:color="auto"/>
                <w:right w:val="none" w:sz="0" w:space="0" w:color="auto"/>
              </w:divBdr>
            </w:div>
          </w:divsChild>
        </w:div>
        <w:div w:id="1108966831">
          <w:marLeft w:val="0"/>
          <w:marRight w:val="0"/>
          <w:marTop w:val="0"/>
          <w:marBottom w:val="150"/>
          <w:divBdr>
            <w:top w:val="none" w:sz="0" w:space="0" w:color="auto"/>
            <w:left w:val="none" w:sz="0" w:space="0" w:color="auto"/>
            <w:bottom w:val="none" w:sz="0" w:space="0" w:color="auto"/>
            <w:right w:val="none" w:sz="0" w:space="0" w:color="auto"/>
          </w:divBdr>
        </w:div>
        <w:div w:id="262961426">
          <w:marLeft w:val="0"/>
          <w:marRight w:val="0"/>
          <w:marTop w:val="0"/>
          <w:marBottom w:val="0"/>
          <w:divBdr>
            <w:top w:val="none" w:sz="0" w:space="0" w:color="auto"/>
            <w:left w:val="none" w:sz="0" w:space="0" w:color="auto"/>
            <w:bottom w:val="none" w:sz="0" w:space="0" w:color="auto"/>
            <w:right w:val="none" w:sz="0" w:space="0" w:color="auto"/>
          </w:divBdr>
          <w:divsChild>
            <w:div w:id="126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785">
      <w:bodyDiv w:val="1"/>
      <w:marLeft w:val="0"/>
      <w:marRight w:val="0"/>
      <w:marTop w:val="0"/>
      <w:marBottom w:val="0"/>
      <w:divBdr>
        <w:top w:val="none" w:sz="0" w:space="0" w:color="auto"/>
        <w:left w:val="none" w:sz="0" w:space="0" w:color="auto"/>
        <w:bottom w:val="none" w:sz="0" w:space="0" w:color="auto"/>
        <w:right w:val="none" w:sz="0" w:space="0" w:color="auto"/>
      </w:divBdr>
      <w:divsChild>
        <w:div w:id="1423137960">
          <w:marLeft w:val="0"/>
          <w:marRight w:val="0"/>
          <w:marTop w:val="0"/>
          <w:marBottom w:val="0"/>
          <w:divBdr>
            <w:top w:val="none" w:sz="0" w:space="0" w:color="auto"/>
            <w:left w:val="none" w:sz="0" w:space="0" w:color="auto"/>
            <w:bottom w:val="none" w:sz="0" w:space="0" w:color="auto"/>
            <w:right w:val="none" w:sz="0" w:space="0" w:color="auto"/>
          </w:divBdr>
          <w:divsChild>
            <w:div w:id="1835341020">
              <w:marLeft w:val="0"/>
              <w:marRight w:val="0"/>
              <w:marTop w:val="0"/>
              <w:marBottom w:val="0"/>
              <w:divBdr>
                <w:top w:val="none" w:sz="0" w:space="0" w:color="auto"/>
                <w:left w:val="none" w:sz="0" w:space="0" w:color="auto"/>
                <w:bottom w:val="none" w:sz="0" w:space="0" w:color="auto"/>
                <w:right w:val="none" w:sz="0" w:space="0" w:color="auto"/>
              </w:divBdr>
              <w:divsChild>
                <w:div w:id="1015231815">
                  <w:marLeft w:val="0"/>
                  <w:marRight w:val="0"/>
                  <w:marTop w:val="0"/>
                  <w:marBottom w:val="0"/>
                  <w:divBdr>
                    <w:top w:val="none" w:sz="0" w:space="0" w:color="auto"/>
                    <w:left w:val="none" w:sz="0" w:space="0" w:color="auto"/>
                    <w:bottom w:val="none" w:sz="0" w:space="0" w:color="auto"/>
                    <w:right w:val="none" w:sz="0" w:space="0" w:color="auto"/>
                  </w:divBdr>
                  <w:divsChild>
                    <w:div w:id="754785170">
                      <w:marLeft w:val="0"/>
                      <w:marRight w:val="0"/>
                      <w:marTop w:val="0"/>
                      <w:marBottom w:val="0"/>
                      <w:divBdr>
                        <w:top w:val="none" w:sz="0" w:space="0" w:color="auto"/>
                        <w:left w:val="none" w:sz="0" w:space="0" w:color="auto"/>
                        <w:bottom w:val="none" w:sz="0" w:space="0" w:color="auto"/>
                        <w:right w:val="none" w:sz="0" w:space="0" w:color="auto"/>
                      </w:divBdr>
                      <w:divsChild>
                        <w:div w:id="1393038358">
                          <w:marLeft w:val="0"/>
                          <w:marRight w:val="0"/>
                          <w:marTop w:val="0"/>
                          <w:marBottom w:val="0"/>
                          <w:divBdr>
                            <w:top w:val="none" w:sz="0" w:space="0" w:color="auto"/>
                            <w:left w:val="none" w:sz="0" w:space="0" w:color="auto"/>
                            <w:bottom w:val="none" w:sz="0" w:space="0" w:color="auto"/>
                            <w:right w:val="none" w:sz="0" w:space="0" w:color="auto"/>
                          </w:divBdr>
                          <w:divsChild>
                            <w:div w:id="1357317643">
                              <w:marLeft w:val="0"/>
                              <w:marRight w:val="0"/>
                              <w:marTop w:val="0"/>
                              <w:marBottom w:val="0"/>
                              <w:divBdr>
                                <w:top w:val="none" w:sz="0" w:space="0" w:color="auto"/>
                                <w:left w:val="none" w:sz="0" w:space="0" w:color="auto"/>
                                <w:bottom w:val="none" w:sz="0" w:space="0" w:color="auto"/>
                                <w:right w:val="none" w:sz="0" w:space="0" w:color="auto"/>
                              </w:divBdr>
                              <w:divsChild>
                                <w:div w:id="581839840">
                                  <w:marLeft w:val="0"/>
                                  <w:marRight w:val="0"/>
                                  <w:marTop w:val="0"/>
                                  <w:marBottom w:val="0"/>
                                  <w:divBdr>
                                    <w:top w:val="none" w:sz="0" w:space="0" w:color="auto"/>
                                    <w:left w:val="none" w:sz="0" w:space="0" w:color="auto"/>
                                    <w:bottom w:val="none" w:sz="0" w:space="0" w:color="auto"/>
                                    <w:right w:val="none" w:sz="0" w:space="0" w:color="auto"/>
                                  </w:divBdr>
                                  <w:divsChild>
                                    <w:div w:id="89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27563">
      <w:bodyDiv w:val="1"/>
      <w:marLeft w:val="0"/>
      <w:marRight w:val="0"/>
      <w:marTop w:val="0"/>
      <w:marBottom w:val="0"/>
      <w:divBdr>
        <w:top w:val="none" w:sz="0" w:space="0" w:color="auto"/>
        <w:left w:val="none" w:sz="0" w:space="0" w:color="auto"/>
        <w:bottom w:val="none" w:sz="0" w:space="0" w:color="auto"/>
        <w:right w:val="none" w:sz="0" w:space="0" w:color="auto"/>
      </w:divBdr>
      <w:divsChild>
        <w:div w:id="360522182">
          <w:marLeft w:val="0"/>
          <w:marRight w:val="0"/>
          <w:marTop w:val="0"/>
          <w:marBottom w:val="0"/>
          <w:divBdr>
            <w:top w:val="none" w:sz="0" w:space="0" w:color="auto"/>
            <w:left w:val="none" w:sz="0" w:space="0" w:color="auto"/>
            <w:bottom w:val="dotted" w:sz="6" w:space="4" w:color="DDDDDD"/>
            <w:right w:val="none" w:sz="0" w:space="0" w:color="auto"/>
          </w:divBdr>
        </w:div>
      </w:divsChild>
    </w:div>
    <w:div w:id="1207445079">
      <w:bodyDiv w:val="1"/>
      <w:marLeft w:val="0"/>
      <w:marRight w:val="0"/>
      <w:marTop w:val="0"/>
      <w:marBottom w:val="0"/>
      <w:divBdr>
        <w:top w:val="none" w:sz="0" w:space="0" w:color="auto"/>
        <w:left w:val="none" w:sz="0" w:space="0" w:color="auto"/>
        <w:bottom w:val="none" w:sz="0" w:space="0" w:color="auto"/>
        <w:right w:val="none" w:sz="0" w:space="0" w:color="auto"/>
      </w:divBdr>
    </w:div>
    <w:div w:id="1207985105">
      <w:bodyDiv w:val="1"/>
      <w:marLeft w:val="0"/>
      <w:marRight w:val="0"/>
      <w:marTop w:val="0"/>
      <w:marBottom w:val="0"/>
      <w:divBdr>
        <w:top w:val="none" w:sz="0" w:space="0" w:color="auto"/>
        <w:left w:val="none" w:sz="0" w:space="0" w:color="auto"/>
        <w:bottom w:val="none" w:sz="0" w:space="0" w:color="auto"/>
        <w:right w:val="none" w:sz="0" w:space="0" w:color="auto"/>
      </w:divBdr>
      <w:divsChild>
        <w:div w:id="607935526">
          <w:marLeft w:val="0"/>
          <w:marRight w:val="0"/>
          <w:marTop w:val="0"/>
          <w:marBottom w:val="0"/>
          <w:divBdr>
            <w:top w:val="none" w:sz="0" w:space="0" w:color="auto"/>
            <w:left w:val="none" w:sz="0" w:space="0" w:color="auto"/>
            <w:bottom w:val="dotted" w:sz="6" w:space="4" w:color="DDDDDD"/>
            <w:right w:val="none" w:sz="0" w:space="0" w:color="auto"/>
          </w:divBdr>
        </w:div>
      </w:divsChild>
    </w:div>
    <w:div w:id="1208025998">
      <w:bodyDiv w:val="1"/>
      <w:marLeft w:val="0"/>
      <w:marRight w:val="0"/>
      <w:marTop w:val="0"/>
      <w:marBottom w:val="0"/>
      <w:divBdr>
        <w:top w:val="none" w:sz="0" w:space="0" w:color="auto"/>
        <w:left w:val="none" w:sz="0" w:space="0" w:color="auto"/>
        <w:bottom w:val="none" w:sz="0" w:space="0" w:color="auto"/>
        <w:right w:val="none" w:sz="0" w:space="0" w:color="auto"/>
      </w:divBdr>
      <w:divsChild>
        <w:div w:id="463160339">
          <w:marLeft w:val="0"/>
          <w:marRight w:val="0"/>
          <w:marTop w:val="0"/>
          <w:marBottom w:val="225"/>
          <w:divBdr>
            <w:top w:val="none" w:sz="0" w:space="0" w:color="auto"/>
            <w:left w:val="none" w:sz="0" w:space="0" w:color="auto"/>
            <w:bottom w:val="none" w:sz="0" w:space="0" w:color="auto"/>
            <w:right w:val="none" w:sz="0" w:space="0" w:color="auto"/>
          </w:divBdr>
        </w:div>
        <w:div w:id="630212177">
          <w:marLeft w:val="0"/>
          <w:marRight w:val="0"/>
          <w:marTop w:val="0"/>
          <w:marBottom w:val="0"/>
          <w:divBdr>
            <w:top w:val="none" w:sz="0" w:space="0" w:color="auto"/>
            <w:left w:val="none" w:sz="0" w:space="0" w:color="auto"/>
            <w:bottom w:val="none" w:sz="0" w:space="0" w:color="auto"/>
            <w:right w:val="none" w:sz="0" w:space="0" w:color="auto"/>
          </w:divBdr>
        </w:div>
        <w:div w:id="723262791">
          <w:marLeft w:val="0"/>
          <w:marRight w:val="0"/>
          <w:marTop w:val="0"/>
          <w:marBottom w:val="0"/>
          <w:divBdr>
            <w:top w:val="none" w:sz="0" w:space="0" w:color="auto"/>
            <w:left w:val="none" w:sz="0" w:space="0" w:color="auto"/>
            <w:bottom w:val="none" w:sz="0" w:space="0" w:color="auto"/>
            <w:right w:val="none" w:sz="0" w:space="0" w:color="auto"/>
          </w:divBdr>
        </w:div>
      </w:divsChild>
    </w:div>
    <w:div w:id="1208108496">
      <w:bodyDiv w:val="1"/>
      <w:marLeft w:val="0"/>
      <w:marRight w:val="0"/>
      <w:marTop w:val="0"/>
      <w:marBottom w:val="0"/>
      <w:divBdr>
        <w:top w:val="none" w:sz="0" w:space="0" w:color="auto"/>
        <w:left w:val="none" w:sz="0" w:space="0" w:color="auto"/>
        <w:bottom w:val="none" w:sz="0" w:space="0" w:color="auto"/>
        <w:right w:val="none" w:sz="0" w:space="0" w:color="auto"/>
      </w:divBdr>
    </w:div>
    <w:div w:id="1208183052">
      <w:bodyDiv w:val="1"/>
      <w:marLeft w:val="0"/>
      <w:marRight w:val="0"/>
      <w:marTop w:val="0"/>
      <w:marBottom w:val="0"/>
      <w:divBdr>
        <w:top w:val="none" w:sz="0" w:space="0" w:color="auto"/>
        <w:left w:val="none" w:sz="0" w:space="0" w:color="auto"/>
        <w:bottom w:val="none" w:sz="0" w:space="0" w:color="auto"/>
        <w:right w:val="none" w:sz="0" w:space="0" w:color="auto"/>
      </w:divBdr>
      <w:divsChild>
        <w:div w:id="573009082">
          <w:marLeft w:val="0"/>
          <w:marRight w:val="0"/>
          <w:marTop w:val="0"/>
          <w:marBottom w:val="0"/>
          <w:divBdr>
            <w:top w:val="none" w:sz="0" w:space="0" w:color="auto"/>
            <w:left w:val="none" w:sz="0" w:space="0" w:color="auto"/>
            <w:bottom w:val="dotted" w:sz="6" w:space="4" w:color="DDDDDD"/>
            <w:right w:val="none" w:sz="0" w:space="0" w:color="auto"/>
          </w:divBdr>
          <w:divsChild>
            <w:div w:id="213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948">
      <w:bodyDiv w:val="1"/>
      <w:marLeft w:val="0"/>
      <w:marRight w:val="0"/>
      <w:marTop w:val="0"/>
      <w:marBottom w:val="0"/>
      <w:divBdr>
        <w:top w:val="none" w:sz="0" w:space="0" w:color="auto"/>
        <w:left w:val="none" w:sz="0" w:space="0" w:color="auto"/>
        <w:bottom w:val="none" w:sz="0" w:space="0" w:color="auto"/>
        <w:right w:val="none" w:sz="0" w:space="0" w:color="auto"/>
      </w:divBdr>
      <w:divsChild>
        <w:div w:id="1304237098">
          <w:marLeft w:val="0"/>
          <w:marRight w:val="0"/>
          <w:marTop w:val="0"/>
          <w:marBottom w:val="150"/>
          <w:divBdr>
            <w:top w:val="none" w:sz="0" w:space="0" w:color="auto"/>
            <w:left w:val="none" w:sz="0" w:space="0" w:color="auto"/>
            <w:bottom w:val="none" w:sz="0" w:space="0" w:color="auto"/>
            <w:right w:val="none" w:sz="0" w:space="0" w:color="auto"/>
          </w:divBdr>
          <w:divsChild>
            <w:div w:id="68774538">
              <w:marLeft w:val="0"/>
              <w:marRight w:val="0"/>
              <w:marTop w:val="0"/>
              <w:marBottom w:val="0"/>
              <w:divBdr>
                <w:top w:val="none" w:sz="0" w:space="0" w:color="auto"/>
                <w:left w:val="none" w:sz="0" w:space="0" w:color="auto"/>
                <w:bottom w:val="none" w:sz="0" w:space="0" w:color="auto"/>
                <w:right w:val="none" w:sz="0" w:space="0" w:color="auto"/>
              </w:divBdr>
              <w:divsChild>
                <w:div w:id="1983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158">
          <w:marLeft w:val="0"/>
          <w:marRight w:val="0"/>
          <w:marTop w:val="0"/>
          <w:marBottom w:val="150"/>
          <w:divBdr>
            <w:top w:val="none" w:sz="0" w:space="0" w:color="auto"/>
            <w:left w:val="none" w:sz="0" w:space="0" w:color="auto"/>
            <w:bottom w:val="none" w:sz="0" w:space="0" w:color="auto"/>
            <w:right w:val="none" w:sz="0" w:space="0" w:color="auto"/>
          </w:divBdr>
        </w:div>
        <w:div w:id="1672366704">
          <w:marLeft w:val="0"/>
          <w:marRight w:val="0"/>
          <w:marTop w:val="0"/>
          <w:marBottom w:val="0"/>
          <w:divBdr>
            <w:top w:val="none" w:sz="0" w:space="0" w:color="auto"/>
            <w:left w:val="none" w:sz="0" w:space="0" w:color="auto"/>
            <w:bottom w:val="none" w:sz="0" w:space="0" w:color="auto"/>
            <w:right w:val="none" w:sz="0" w:space="0" w:color="auto"/>
          </w:divBdr>
          <w:divsChild>
            <w:div w:id="1190265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8831770">
      <w:bodyDiv w:val="1"/>
      <w:marLeft w:val="0"/>
      <w:marRight w:val="0"/>
      <w:marTop w:val="0"/>
      <w:marBottom w:val="0"/>
      <w:divBdr>
        <w:top w:val="none" w:sz="0" w:space="0" w:color="auto"/>
        <w:left w:val="none" w:sz="0" w:space="0" w:color="auto"/>
        <w:bottom w:val="none" w:sz="0" w:space="0" w:color="auto"/>
        <w:right w:val="none" w:sz="0" w:space="0" w:color="auto"/>
      </w:divBdr>
      <w:divsChild>
        <w:div w:id="276259431">
          <w:marLeft w:val="0"/>
          <w:marRight w:val="0"/>
          <w:marTop w:val="0"/>
          <w:marBottom w:val="150"/>
          <w:divBdr>
            <w:top w:val="none" w:sz="0" w:space="0" w:color="auto"/>
            <w:left w:val="none" w:sz="0" w:space="0" w:color="auto"/>
            <w:bottom w:val="none" w:sz="0" w:space="0" w:color="auto"/>
            <w:right w:val="none" w:sz="0" w:space="0" w:color="auto"/>
          </w:divBdr>
          <w:divsChild>
            <w:div w:id="1290666762">
              <w:marLeft w:val="0"/>
              <w:marRight w:val="0"/>
              <w:marTop w:val="0"/>
              <w:marBottom w:val="0"/>
              <w:divBdr>
                <w:top w:val="none" w:sz="0" w:space="0" w:color="auto"/>
                <w:left w:val="none" w:sz="0" w:space="0" w:color="auto"/>
                <w:bottom w:val="none" w:sz="0" w:space="0" w:color="auto"/>
                <w:right w:val="none" w:sz="0" w:space="0" w:color="auto"/>
              </w:divBdr>
            </w:div>
          </w:divsChild>
        </w:div>
        <w:div w:id="976643942">
          <w:marLeft w:val="0"/>
          <w:marRight w:val="0"/>
          <w:marTop w:val="0"/>
          <w:marBottom w:val="150"/>
          <w:divBdr>
            <w:top w:val="none" w:sz="0" w:space="0" w:color="auto"/>
            <w:left w:val="none" w:sz="0" w:space="0" w:color="auto"/>
            <w:bottom w:val="none" w:sz="0" w:space="0" w:color="auto"/>
            <w:right w:val="none" w:sz="0" w:space="0" w:color="auto"/>
          </w:divBdr>
        </w:div>
        <w:div w:id="1453356602">
          <w:marLeft w:val="0"/>
          <w:marRight w:val="0"/>
          <w:marTop w:val="0"/>
          <w:marBottom w:val="0"/>
          <w:divBdr>
            <w:top w:val="none" w:sz="0" w:space="0" w:color="auto"/>
            <w:left w:val="none" w:sz="0" w:space="0" w:color="auto"/>
            <w:bottom w:val="none" w:sz="0" w:space="0" w:color="auto"/>
            <w:right w:val="none" w:sz="0" w:space="0" w:color="auto"/>
          </w:divBdr>
          <w:divsChild>
            <w:div w:id="1029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515">
      <w:bodyDiv w:val="1"/>
      <w:marLeft w:val="0"/>
      <w:marRight w:val="0"/>
      <w:marTop w:val="0"/>
      <w:marBottom w:val="0"/>
      <w:divBdr>
        <w:top w:val="none" w:sz="0" w:space="0" w:color="auto"/>
        <w:left w:val="none" w:sz="0" w:space="0" w:color="auto"/>
        <w:bottom w:val="none" w:sz="0" w:space="0" w:color="auto"/>
        <w:right w:val="none" w:sz="0" w:space="0" w:color="auto"/>
      </w:divBdr>
      <w:divsChild>
        <w:div w:id="1409420357">
          <w:marLeft w:val="0"/>
          <w:marRight w:val="0"/>
          <w:marTop w:val="0"/>
          <w:marBottom w:val="0"/>
          <w:divBdr>
            <w:top w:val="none" w:sz="0" w:space="0" w:color="auto"/>
            <w:left w:val="none" w:sz="0" w:space="0" w:color="auto"/>
            <w:bottom w:val="none" w:sz="0" w:space="0" w:color="auto"/>
            <w:right w:val="none" w:sz="0" w:space="0" w:color="auto"/>
          </w:divBdr>
        </w:div>
      </w:divsChild>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sChild>
        <w:div w:id="52507315">
          <w:marLeft w:val="0"/>
          <w:marRight w:val="0"/>
          <w:marTop w:val="0"/>
          <w:marBottom w:val="150"/>
          <w:divBdr>
            <w:top w:val="none" w:sz="0" w:space="0" w:color="auto"/>
            <w:left w:val="none" w:sz="0" w:space="0" w:color="auto"/>
            <w:bottom w:val="none" w:sz="0" w:space="0" w:color="auto"/>
            <w:right w:val="none" w:sz="0" w:space="0" w:color="auto"/>
          </w:divBdr>
        </w:div>
        <w:div w:id="142890804">
          <w:marLeft w:val="0"/>
          <w:marRight w:val="0"/>
          <w:marTop w:val="0"/>
          <w:marBottom w:val="150"/>
          <w:divBdr>
            <w:top w:val="none" w:sz="0" w:space="0" w:color="auto"/>
            <w:left w:val="none" w:sz="0" w:space="0" w:color="auto"/>
            <w:bottom w:val="none" w:sz="0" w:space="0" w:color="auto"/>
            <w:right w:val="none" w:sz="0" w:space="0" w:color="auto"/>
          </w:divBdr>
        </w:div>
        <w:div w:id="376780777">
          <w:marLeft w:val="0"/>
          <w:marRight w:val="0"/>
          <w:marTop w:val="0"/>
          <w:marBottom w:val="150"/>
          <w:divBdr>
            <w:top w:val="none" w:sz="0" w:space="0" w:color="auto"/>
            <w:left w:val="none" w:sz="0" w:space="0" w:color="auto"/>
            <w:bottom w:val="none" w:sz="0" w:space="0" w:color="auto"/>
            <w:right w:val="none" w:sz="0" w:space="0" w:color="auto"/>
          </w:divBdr>
        </w:div>
        <w:div w:id="425343976">
          <w:marLeft w:val="0"/>
          <w:marRight w:val="0"/>
          <w:marTop w:val="0"/>
          <w:marBottom w:val="150"/>
          <w:divBdr>
            <w:top w:val="none" w:sz="0" w:space="0" w:color="auto"/>
            <w:left w:val="none" w:sz="0" w:space="0" w:color="auto"/>
            <w:bottom w:val="none" w:sz="0" w:space="0" w:color="auto"/>
            <w:right w:val="none" w:sz="0" w:space="0" w:color="auto"/>
          </w:divBdr>
        </w:div>
        <w:div w:id="716972742">
          <w:marLeft w:val="0"/>
          <w:marRight w:val="0"/>
          <w:marTop w:val="0"/>
          <w:marBottom w:val="150"/>
          <w:divBdr>
            <w:top w:val="none" w:sz="0" w:space="0" w:color="auto"/>
            <w:left w:val="none" w:sz="0" w:space="0" w:color="auto"/>
            <w:bottom w:val="none" w:sz="0" w:space="0" w:color="auto"/>
            <w:right w:val="none" w:sz="0" w:space="0" w:color="auto"/>
          </w:divBdr>
        </w:div>
        <w:div w:id="852962789">
          <w:marLeft w:val="0"/>
          <w:marRight w:val="0"/>
          <w:marTop w:val="0"/>
          <w:marBottom w:val="150"/>
          <w:divBdr>
            <w:top w:val="none" w:sz="0" w:space="0" w:color="auto"/>
            <w:left w:val="none" w:sz="0" w:space="0" w:color="auto"/>
            <w:bottom w:val="none" w:sz="0" w:space="0" w:color="auto"/>
            <w:right w:val="none" w:sz="0" w:space="0" w:color="auto"/>
          </w:divBdr>
        </w:div>
        <w:div w:id="973871254">
          <w:marLeft w:val="0"/>
          <w:marRight w:val="0"/>
          <w:marTop w:val="0"/>
          <w:marBottom w:val="150"/>
          <w:divBdr>
            <w:top w:val="none" w:sz="0" w:space="0" w:color="auto"/>
            <w:left w:val="none" w:sz="0" w:space="0" w:color="auto"/>
            <w:bottom w:val="none" w:sz="0" w:space="0" w:color="auto"/>
            <w:right w:val="none" w:sz="0" w:space="0" w:color="auto"/>
          </w:divBdr>
        </w:div>
        <w:div w:id="986473862">
          <w:marLeft w:val="0"/>
          <w:marRight w:val="0"/>
          <w:marTop w:val="0"/>
          <w:marBottom w:val="150"/>
          <w:divBdr>
            <w:top w:val="none" w:sz="0" w:space="0" w:color="auto"/>
            <w:left w:val="none" w:sz="0" w:space="0" w:color="auto"/>
            <w:bottom w:val="none" w:sz="0" w:space="0" w:color="auto"/>
            <w:right w:val="none" w:sz="0" w:space="0" w:color="auto"/>
          </w:divBdr>
        </w:div>
        <w:div w:id="1497499289">
          <w:marLeft w:val="0"/>
          <w:marRight w:val="0"/>
          <w:marTop w:val="0"/>
          <w:marBottom w:val="150"/>
          <w:divBdr>
            <w:top w:val="none" w:sz="0" w:space="0" w:color="auto"/>
            <w:left w:val="none" w:sz="0" w:space="0" w:color="auto"/>
            <w:bottom w:val="none" w:sz="0" w:space="0" w:color="auto"/>
            <w:right w:val="none" w:sz="0" w:space="0" w:color="auto"/>
          </w:divBdr>
        </w:div>
        <w:div w:id="1731806059">
          <w:marLeft w:val="0"/>
          <w:marRight w:val="0"/>
          <w:marTop w:val="0"/>
          <w:marBottom w:val="150"/>
          <w:divBdr>
            <w:top w:val="none" w:sz="0" w:space="0" w:color="auto"/>
            <w:left w:val="none" w:sz="0" w:space="0" w:color="auto"/>
            <w:bottom w:val="none" w:sz="0" w:space="0" w:color="auto"/>
            <w:right w:val="none" w:sz="0" w:space="0" w:color="auto"/>
          </w:divBdr>
        </w:div>
        <w:div w:id="2147315655">
          <w:marLeft w:val="0"/>
          <w:marRight w:val="0"/>
          <w:marTop w:val="0"/>
          <w:marBottom w:val="150"/>
          <w:divBdr>
            <w:top w:val="none" w:sz="0" w:space="0" w:color="auto"/>
            <w:left w:val="none" w:sz="0" w:space="0" w:color="auto"/>
            <w:bottom w:val="none" w:sz="0" w:space="0" w:color="auto"/>
            <w:right w:val="none" w:sz="0" w:space="0" w:color="auto"/>
          </w:divBdr>
        </w:div>
      </w:divsChild>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09679958">
      <w:bodyDiv w:val="1"/>
      <w:marLeft w:val="0"/>
      <w:marRight w:val="0"/>
      <w:marTop w:val="0"/>
      <w:marBottom w:val="0"/>
      <w:divBdr>
        <w:top w:val="none" w:sz="0" w:space="0" w:color="auto"/>
        <w:left w:val="none" w:sz="0" w:space="0" w:color="auto"/>
        <w:bottom w:val="none" w:sz="0" w:space="0" w:color="auto"/>
        <w:right w:val="none" w:sz="0" w:space="0" w:color="auto"/>
      </w:divBdr>
      <w:divsChild>
        <w:div w:id="724376871">
          <w:marLeft w:val="0"/>
          <w:marRight w:val="0"/>
          <w:marTop w:val="0"/>
          <w:marBottom w:val="0"/>
          <w:divBdr>
            <w:top w:val="none" w:sz="0" w:space="0" w:color="auto"/>
            <w:left w:val="none" w:sz="0" w:space="0" w:color="auto"/>
            <w:bottom w:val="none" w:sz="0" w:space="0" w:color="auto"/>
            <w:right w:val="none" w:sz="0" w:space="0" w:color="auto"/>
          </w:divBdr>
          <w:divsChild>
            <w:div w:id="164632128">
              <w:marLeft w:val="0"/>
              <w:marRight w:val="0"/>
              <w:marTop w:val="0"/>
              <w:marBottom w:val="300"/>
              <w:divBdr>
                <w:top w:val="none" w:sz="0" w:space="0" w:color="auto"/>
                <w:left w:val="none" w:sz="0" w:space="0" w:color="auto"/>
                <w:bottom w:val="single" w:sz="6" w:space="0" w:color="F1F1F1"/>
                <w:right w:val="none" w:sz="0" w:space="0" w:color="auto"/>
              </w:divBdr>
              <w:divsChild>
                <w:div w:id="19866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637124">
          <w:marLeft w:val="0"/>
          <w:marRight w:val="0"/>
          <w:marTop w:val="0"/>
          <w:marBottom w:val="0"/>
          <w:divBdr>
            <w:top w:val="none" w:sz="0" w:space="0" w:color="auto"/>
            <w:left w:val="none" w:sz="0" w:space="0" w:color="auto"/>
            <w:bottom w:val="none" w:sz="0" w:space="0" w:color="auto"/>
            <w:right w:val="none" w:sz="0" w:space="0" w:color="auto"/>
          </w:divBdr>
          <w:divsChild>
            <w:div w:id="836770543">
              <w:marLeft w:val="0"/>
              <w:marRight w:val="0"/>
              <w:marTop w:val="0"/>
              <w:marBottom w:val="0"/>
              <w:divBdr>
                <w:top w:val="none" w:sz="0" w:space="0" w:color="auto"/>
                <w:left w:val="none" w:sz="0" w:space="0" w:color="auto"/>
                <w:bottom w:val="none" w:sz="0" w:space="0" w:color="auto"/>
                <w:right w:val="none" w:sz="0" w:space="0" w:color="auto"/>
              </w:divBdr>
              <w:divsChild>
                <w:div w:id="2041542187">
                  <w:marLeft w:val="0"/>
                  <w:marRight w:val="0"/>
                  <w:marTop w:val="0"/>
                  <w:marBottom w:val="0"/>
                  <w:divBdr>
                    <w:top w:val="none" w:sz="0" w:space="0" w:color="auto"/>
                    <w:left w:val="none" w:sz="0" w:space="0" w:color="auto"/>
                    <w:bottom w:val="none" w:sz="0" w:space="0" w:color="auto"/>
                    <w:right w:val="none" w:sz="0" w:space="0" w:color="auto"/>
                  </w:divBdr>
                  <w:divsChild>
                    <w:div w:id="274605182">
                      <w:marLeft w:val="0"/>
                      <w:marRight w:val="0"/>
                      <w:marTop w:val="0"/>
                      <w:marBottom w:val="300"/>
                      <w:divBdr>
                        <w:top w:val="none" w:sz="0" w:space="0" w:color="auto"/>
                        <w:left w:val="none" w:sz="0" w:space="0" w:color="auto"/>
                        <w:bottom w:val="none" w:sz="0" w:space="0" w:color="auto"/>
                        <w:right w:val="none" w:sz="0" w:space="0" w:color="auto"/>
                      </w:divBdr>
                      <w:divsChild>
                        <w:div w:id="2108770090">
                          <w:marLeft w:val="0"/>
                          <w:marRight w:val="0"/>
                          <w:marTop w:val="0"/>
                          <w:marBottom w:val="0"/>
                          <w:divBdr>
                            <w:top w:val="none" w:sz="0" w:space="0" w:color="auto"/>
                            <w:left w:val="none" w:sz="0" w:space="0" w:color="auto"/>
                            <w:bottom w:val="none" w:sz="0" w:space="0" w:color="auto"/>
                            <w:right w:val="none" w:sz="0" w:space="0" w:color="auto"/>
                          </w:divBdr>
                          <w:divsChild>
                            <w:div w:id="2057464746">
                              <w:marLeft w:val="0"/>
                              <w:marRight w:val="0"/>
                              <w:marTop w:val="0"/>
                              <w:marBottom w:val="0"/>
                              <w:divBdr>
                                <w:top w:val="none" w:sz="0" w:space="0" w:color="auto"/>
                                <w:left w:val="none" w:sz="0" w:space="0" w:color="auto"/>
                                <w:bottom w:val="none" w:sz="0" w:space="0" w:color="auto"/>
                                <w:right w:val="none" w:sz="0" w:space="0" w:color="auto"/>
                              </w:divBdr>
                              <w:divsChild>
                                <w:div w:id="1688822817">
                                  <w:marLeft w:val="0"/>
                                  <w:marRight w:val="0"/>
                                  <w:marTop w:val="0"/>
                                  <w:marBottom w:val="0"/>
                                  <w:divBdr>
                                    <w:top w:val="single" w:sz="2" w:space="0" w:color="DFDFDF"/>
                                    <w:left w:val="single" w:sz="2" w:space="0" w:color="DFDFDF"/>
                                    <w:bottom w:val="single" w:sz="2" w:space="0" w:color="DFDFDF"/>
                                    <w:right w:val="single" w:sz="2" w:space="0" w:color="DFDFDF"/>
                                  </w:divBdr>
                                  <w:divsChild>
                                    <w:div w:id="1819106942">
                                      <w:marLeft w:val="0"/>
                                      <w:marRight w:val="0"/>
                                      <w:marTop w:val="0"/>
                                      <w:marBottom w:val="270"/>
                                      <w:divBdr>
                                        <w:top w:val="none" w:sz="0" w:space="0" w:color="auto"/>
                                        <w:left w:val="none" w:sz="0" w:space="0" w:color="auto"/>
                                        <w:bottom w:val="single" w:sz="12" w:space="5" w:color="DADADA"/>
                                        <w:right w:val="none" w:sz="0" w:space="0" w:color="auto"/>
                                      </w:divBdr>
                                      <w:divsChild>
                                        <w:div w:id="2141992723">
                                          <w:marLeft w:val="0"/>
                                          <w:marRight w:val="0"/>
                                          <w:marTop w:val="0"/>
                                          <w:marBottom w:val="0"/>
                                          <w:divBdr>
                                            <w:top w:val="none" w:sz="0" w:space="0" w:color="auto"/>
                                            <w:left w:val="none" w:sz="0" w:space="0" w:color="auto"/>
                                            <w:bottom w:val="none" w:sz="0" w:space="0" w:color="auto"/>
                                            <w:right w:val="none" w:sz="0" w:space="0" w:color="auto"/>
                                          </w:divBdr>
                                        </w:div>
                                      </w:divsChild>
                                    </w:div>
                                    <w:div w:id="1317949712">
                                      <w:marLeft w:val="-90"/>
                                      <w:marRight w:val="0"/>
                                      <w:marTop w:val="0"/>
                                      <w:marBottom w:val="0"/>
                                      <w:divBdr>
                                        <w:top w:val="none" w:sz="0" w:space="0" w:color="auto"/>
                                        <w:left w:val="none" w:sz="0" w:space="0" w:color="auto"/>
                                        <w:bottom w:val="none" w:sz="0" w:space="0" w:color="auto"/>
                                        <w:right w:val="none" w:sz="0" w:space="0" w:color="auto"/>
                                      </w:divBdr>
                                      <w:divsChild>
                                        <w:div w:id="165904311">
                                          <w:marLeft w:val="0"/>
                                          <w:marRight w:val="0"/>
                                          <w:marTop w:val="0"/>
                                          <w:marBottom w:val="45"/>
                                          <w:divBdr>
                                            <w:top w:val="single" w:sz="2" w:space="0" w:color="A9A9A9"/>
                                            <w:left w:val="single" w:sz="2" w:space="0" w:color="A9A9A9"/>
                                            <w:bottom w:val="single" w:sz="2" w:space="0" w:color="A9A9A9"/>
                                            <w:right w:val="single" w:sz="2" w:space="0" w:color="A9A9A9"/>
                                          </w:divBdr>
                                          <w:divsChild>
                                            <w:div w:id="76172754">
                                              <w:marLeft w:val="0"/>
                                              <w:marRight w:val="0"/>
                                              <w:marTop w:val="0"/>
                                              <w:marBottom w:val="0"/>
                                              <w:divBdr>
                                                <w:top w:val="none" w:sz="0" w:space="0" w:color="auto"/>
                                                <w:left w:val="none" w:sz="0" w:space="0" w:color="auto"/>
                                                <w:bottom w:val="none" w:sz="0" w:space="0" w:color="auto"/>
                                                <w:right w:val="none" w:sz="0" w:space="0" w:color="auto"/>
                                              </w:divBdr>
                                              <w:divsChild>
                                                <w:div w:id="252206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069674">
                          <w:marLeft w:val="0"/>
                          <w:marRight w:val="0"/>
                          <w:marTop w:val="0"/>
                          <w:marBottom w:val="0"/>
                          <w:divBdr>
                            <w:top w:val="none" w:sz="0" w:space="0" w:color="auto"/>
                            <w:left w:val="none" w:sz="0" w:space="0" w:color="auto"/>
                            <w:bottom w:val="none" w:sz="0" w:space="0" w:color="auto"/>
                            <w:right w:val="none" w:sz="0" w:space="0" w:color="auto"/>
                          </w:divBdr>
                          <w:divsChild>
                            <w:div w:id="1999839319">
                              <w:marLeft w:val="0"/>
                              <w:marRight w:val="0"/>
                              <w:marTop w:val="0"/>
                              <w:marBottom w:val="0"/>
                              <w:divBdr>
                                <w:top w:val="none" w:sz="0" w:space="0" w:color="auto"/>
                                <w:left w:val="none" w:sz="0" w:space="0" w:color="auto"/>
                                <w:bottom w:val="none" w:sz="0" w:space="0" w:color="auto"/>
                                <w:right w:val="none" w:sz="0" w:space="0" w:color="auto"/>
                              </w:divBdr>
                              <w:divsChild>
                                <w:div w:id="2136830750">
                                  <w:marLeft w:val="0"/>
                                  <w:marRight w:val="0"/>
                                  <w:marTop w:val="0"/>
                                  <w:marBottom w:val="0"/>
                                  <w:divBdr>
                                    <w:top w:val="single" w:sz="2" w:space="0" w:color="DFDFDF"/>
                                    <w:left w:val="single" w:sz="2" w:space="0" w:color="DFDFDF"/>
                                    <w:bottom w:val="single" w:sz="2" w:space="0" w:color="DFDFDF"/>
                                    <w:right w:val="single" w:sz="2" w:space="0" w:color="DFDFDF"/>
                                  </w:divBdr>
                                  <w:divsChild>
                                    <w:div w:id="173500440">
                                      <w:marLeft w:val="-90"/>
                                      <w:marRight w:val="0"/>
                                      <w:marTop w:val="0"/>
                                      <w:marBottom w:val="0"/>
                                      <w:divBdr>
                                        <w:top w:val="none" w:sz="0" w:space="0" w:color="auto"/>
                                        <w:left w:val="none" w:sz="0" w:space="0" w:color="auto"/>
                                        <w:bottom w:val="none" w:sz="0" w:space="0" w:color="auto"/>
                                        <w:right w:val="none" w:sz="0" w:space="0" w:color="auto"/>
                                      </w:divBdr>
                                      <w:divsChild>
                                        <w:div w:id="464852563">
                                          <w:marLeft w:val="0"/>
                                          <w:marRight w:val="0"/>
                                          <w:marTop w:val="0"/>
                                          <w:marBottom w:val="45"/>
                                          <w:divBdr>
                                            <w:top w:val="single" w:sz="2" w:space="0" w:color="A9A9A9"/>
                                            <w:left w:val="single" w:sz="2" w:space="0" w:color="A9A9A9"/>
                                            <w:bottom w:val="single" w:sz="2" w:space="0" w:color="A9A9A9"/>
                                            <w:right w:val="single" w:sz="2" w:space="0" w:color="A9A9A9"/>
                                          </w:divBdr>
                                          <w:divsChild>
                                            <w:div w:id="167184715">
                                              <w:marLeft w:val="0"/>
                                              <w:marRight w:val="0"/>
                                              <w:marTop w:val="0"/>
                                              <w:marBottom w:val="0"/>
                                              <w:divBdr>
                                                <w:top w:val="none" w:sz="0" w:space="0" w:color="auto"/>
                                                <w:left w:val="none" w:sz="0" w:space="0" w:color="auto"/>
                                                <w:bottom w:val="none" w:sz="0" w:space="0" w:color="auto"/>
                                                <w:right w:val="none" w:sz="0" w:space="0" w:color="auto"/>
                                              </w:divBdr>
                                              <w:divsChild>
                                                <w:div w:id="1909801545">
                                                  <w:marLeft w:val="92"/>
                                                  <w:marRight w:val="0"/>
                                                  <w:marTop w:val="0"/>
                                                  <w:marBottom w:val="150"/>
                                                  <w:divBdr>
                                                    <w:top w:val="single" w:sz="2" w:space="0" w:color="E4E4E4"/>
                                                    <w:left w:val="single" w:sz="2" w:space="0" w:color="E4E4E4"/>
                                                    <w:bottom w:val="single" w:sz="2" w:space="0" w:color="E4E4E4"/>
                                                    <w:right w:val="single" w:sz="2" w:space="0" w:color="E4E4E4"/>
                                                  </w:divBdr>
                                                </w:div>
                                                <w:div w:id="149363879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08819905">
                  <w:marLeft w:val="0"/>
                  <w:marRight w:val="0"/>
                  <w:marTop w:val="0"/>
                  <w:marBottom w:val="0"/>
                  <w:divBdr>
                    <w:top w:val="none" w:sz="0" w:space="0" w:color="auto"/>
                    <w:left w:val="none" w:sz="0" w:space="0" w:color="auto"/>
                    <w:bottom w:val="none" w:sz="0" w:space="0" w:color="auto"/>
                    <w:right w:val="none" w:sz="0" w:space="0" w:color="auto"/>
                  </w:divBdr>
                  <w:divsChild>
                    <w:div w:id="1711804608">
                      <w:marLeft w:val="0"/>
                      <w:marRight w:val="0"/>
                      <w:marTop w:val="0"/>
                      <w:marBottom w:val="0"/>
                      <w:divBdr>
                        <w:top w:val="none" w:sz="0" w:space="0" w:color="auto"/>
                        <w:left w:val="none" w:sz="0" w:space="0" w:color="auto"/>
                        <w:bottom w:val="none" w:sz="0" w:space="0" w:color="auto"/>
                        <w:right w:val="none" w:sz="0" w:space="0" w:color="auto"/>
                      </w:divBdr>
                      <w:divsChild>
                        <w:div w:id="1826163265">
                          <w:marLeft w:val="0"/>
                          <w:marRight w:val="0"/>
                          <w:marTop w:val="0"/>
                          <w:marBottom w:val="0"/>
                          <w:divBdr>
                            <w:top w:val="none" w:sz="0" w:space="0" w:color="auto"/>
                            <w:left w:val="none" w:sz="0" w:space="0" w:color="auto"/>
                            <w:bottom w:val="none" w:sz="0" w:space="0" w:color="auto"/>
                            <w:right w:val="none" w:sz="0" w:space="0" w:color="auto"/>
                          </w:divBdr>
                          <w:divsChild>
                            <w:div w:id="205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784">
                      <w:marLeft w:val="0"/>
                      <w:marRight w:val="0"/>
                      <w:marTop w:val="0"/>
                      <w:marBottom w:val="75"/>
                      <w:divBdr>
                        <w:top w:val="none" w:sz="0" w:space="0" w:color="auto"/>
                        <w:left w:val="none" w:sz="0" w:space="0" w:color="auto"/>
                        <w:bottom w:val="none" w:sz="0" w:space="0" w:color="auto"/>
                        <w:right w:val="none" w:sz="0" w:space="0" w:color="auto"/>
                      </w:divBdr>
                    </w:div>
                    <w:div w:id="1542127920">
                      <w:marLeft w:val="0"/>
                      <w:marRight w:val="0"/>
                      <w:marTop w:val="0"/>
                      <w:marBottom w:val="300"/>
                      <w:divBdr>
                        <w:top w:val="none" w:sz="0" w:space="0" w:color="auto"/>
                        <w:left w:val="none" w:sz="0" w:space="0" w:color="auto"/>
                        <w:bottom w:val="none" w:sz="0" w:space="0" w:color="auto"/>
                        <w:right w:val="none" w:sz="0" w:space="0" w:color="auto"/>
                      </w:divBdr>
                      <w:divsChild>
                        <w:div w:id="1854225885">
                          <w:marLeft w:val="0"/>
                          <w:marRight w:val="0"/>
                          <w:marTop w:val="0"/>
                          <w:marBottom w:val="0"/>
                          <w:divBdr>
                            <w:top w:val="none" w:sz="0" w:space="0" w:color="auto"/>
                            <w:left w:val="none" w:sz="0" w:space="0" w:color="auto"/>
                            <w:bottom w:val="none" w:sz="0" w:space="0" w:color="auto"/>
                            <w:right w:val="none" w:sz="0" w:space="0" w:color="auto"/>
                          </w:divBdr>
                        </w:div>
                      </w:divsChild>
                    </w:div>
                    <w:div w:id="333457627">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 w:id="314725173">
                          <w:marLeft w:val="0"/>
                          <w:marRight w:val="0"/>
                          <w:marTop w:val="0"/>
                          <w:marBottom w:val="0"/>
                          <w:divBdr>
                            <w:top w:val="none" w:sz="0" w:space="0" w:color="auto"/>
                            <w:left w:val="none" w:sz="0" w:space="0" w:color="auto"/>
                            <w:bottom w:val="none" w:sz="0" w:space="0" w:color="auto"/>
                            <w:right w:val="none" w:sz="0" w:space="0" w:color="auto"/>
                          </w:divBdr>
                          <w:divsChild>
                            <w:div w:id="1243101589">
                              <w:marLeft w:val="0"/>
                              <w:marRight w:val="0"/>
                              <w:marTop w:val="0"/>
                              <w:marBottom w:val="0"/>
                              <w:divBdr>
                                <w:top w:val="none" w:sz="0" w:space="0" w:color="auto"/>
                                <w:left w:val="none" w:sz="0" w:space="0" w:color="auto"/>
                                <w:bottom w:val="none" w:sz="0" w:space="0" w:color="auto"/>
                                <w:right w:val="none" w:sz="0" w:space="0" w:color="auto"/>
                              </w:divBdr>
                              <w:divsChild>
                                <w:div w:id="235168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7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710184209">
          <w:marLeft w:val="0"/>
          <w:marRight w:val="0"/>
          <w:marTop w:val="0"/>
          <w:marBottom w:val="0"/>
          <w:divBdr>
            <w:top w:val="none" w:sz="0" w:space="0" w:color="auto"/>
            <w:left w:val="none" w:sz="0" w:space="0" w:color="auto"/>
            <w:bottom w:val="dotted" w:sz="6" w:space="4" w:color="DDDDDD"/>
            <w:right w:val="none" w:sz="0" w:space="0" w:color="auto"/>
          </w:divBdr>
        </w:div>
      </w:divsChild>
    </w:div>
    <w:div w:id="1209804121">
      <w:bodyDiv w:val="1"/>
      <w:marLeft w:val="0"/>
      <w:marRight w:val="0"/>
      <w:marTop w:val="0"/>
      <w:marBottom w:val="0"/>
      <w:divBdr>
        <w:top w:val="none" w:sz="0" w:space="0" w:color="auto"/>
        <w:left w:val="none" w:sz="0" w:space="0" w:color="auto"/>
        <w:bottom w:val="none" w:sz="0" w:space="0" w:color="auto"/>
        <w:right w:val="none" w:sz="0" w:space="0" w:color="auto"/>
      </w:divBdr>
    </w:div>
    <w:div w:id="1209994542">
      <w:bodyDiv w:val="1"/>
      <w:marLeft w:val="0"/>
      <w:marRight w:val="0"/>
      <w:marTop w:val="0"/>
      <w:marBottom w:val="0"/>
      <w:divBdr>
        <w:top w:val="none" w:sz="0" w:space="0" w:color="auto"/>
        <w:left w:val="none" w:sz="0" w:space="0" w:color="auto"/>
        <w:bottom w:val="none" w:sz="0" w:space="0" w:color="auto"/>
        <w:right w:val="none" w:sz="0" w:space="0" w:color="auto"/>
      </w:divBdr>
      <w:divsChild>
        <w:div w:id="1616643251">
          <w:marLeft w:val="0"/>
          <w:marRight w:val="0"/>
          <w:marTop w:val="0"/>
          <w:marBottom w:val="150"/>
          <w:divBdr>
            <w:top w:val="none" w:sz="0" w:space="0" w:color="auto"/>
            <w:left w:val="none" w:sz="0" w:space="0" w:color="auto"/>
            <w:bottom w:val="none" w:sz="0" w:space="0" w:color="auto"/>
            <w:right w:val="none" w:sz="0" w:space="0" w:color="auto"/>
          </w:divBdr>
          <w:divsChild>
            <w:div w:id="1577517749">
              <w:marLeft w:val="0"/>
              <w:marRight w:val="0"/>
              <w:marTop w:val="0"/>
              <w:marBottom w:val="0"/>
              <w:divBdr>
                <w:top w:val="none" w:sz="0" w:space="0" w:color="auto"/>
                <w:left w:val="none" w:sz="0" w:space="0" w:color="auto"/>
                <w:bottom w:val="none" w:sz="0" w:space="0" w:color="auto"/>
                <w:right w:val="none" w:sz="0" w:space="0" w:color="auto"/>
              </w:divBdr>
              <w:divsChild>
                <w:div w:id="81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41">
          <w:marLeft w:val="0"/>
          <w:marRight w:val="0"/>
          <w:marTop w:val="0"/>
          <w:marBottom w:val="150"/>
          <w:divBdr>
            <w:top w:val="none" w:sz="0" w:space="0" w:color="auto"/>
            <w:left w:val="none" w:sz="0" w:space="0" w:color="auto"/>
            <w:bottom w:val="none" w:sz="0" w:space="0" w:color="auto"/>
            <w:right w:val="none" w:sz="0" w:space="0" w:color="auto"/>
          </w:divBdr>
        </w:div>
        <w:div w:id="672992068">
          <w:marLeft w:val="0"/>
          <w:marRight w:val="0"/>
          <w:marTop w:val="0"/>
          <w:marBottom w:val="0"/>
          <w:divBdr>
            <w:top w:val="none" w:sz="0" w:space="0" w:color="auto"/>
            <w:left w:val="none" w:sz="0" w:space="0" w:color="auto"/>
            <w:bottom w:val="none" w:sz="0" w:space="0" w:color="auto"/>
            <w:right w:val="none" w:sz="0" w:space="0" w:color="auto"/>
          </w:divBdr>
          <w:divsChild>
            <w:div w:id="12238300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0191665">
      <w:bodyDiv w:val="1"/>
      <w:marLeft w:val="0"/>
      <w:marRight w:val="0"/>
      <w:marTop w:val="0"/>
      <w:marBottom w:val="0"/>
      <w:divBdr>
        <w:top w:val="none" w:sz="0" w:space="0" w:color="auto"/>
        <w:left w:val="none" w:sz="0" w:space="0" w:color="auto"/>
        <w:bottom w:val="none" w:sz="0" w:space="0" w:color="auto"/>
        <w:right w:val="none" w:sz="0" w:space="0" w:color="auto"/>
      </w:divBdr>
    </w:div>
    <w:div w:id="1210727700">
      <w:bodyDiv w:val="1"/>
      <w:marLeft w:val="0"/>
      <w:marRight w:val="0"/>
      <w:marTop w:val="0"/>
      <w:marBottom w:val="0"/>
      <w:divBdr>
        <w:top w:val="none" w:sz="0" w:space="0" w:color="auto"/>
        <w:left w:val="none" w:sz="0" w:space="0" w:color="auto"/>
        <w:bottom w:val="none" w:sz="0" w:space="0" w:color="auto"/>
        <w:right w:val="none" w:sz="0" w:space="0" w:color="auto"/>
      </w:divBdr>
    </w:div>
    <w:div w:id="1211069463">
      <w:bodyDiv w:val="1"/>
      <w:marLeft w:val="0"/>
      <w:marRight w:val="0"/>
      <w:marTop w:val="0"/>
      <w:marBottom w:val="0"/>
      <w:divBdr>
        <w:top w:val="none" w:sz="0" w:space="0" w:color="auto"/>
        <w:left w:val="none" w:sz="0" w:space="0" w:color="auto"/>
        <w:bottom w:val="none" w:sz="0" w:space="0" w:color="auto"/>
        <w:right w:val="none" w:sz="0" w:space="0" w:color="auto"/>
      </w:divBdr>
      <w:divsChild>
        <w:div w:id="1044134688">
          <w:marLeft w:val="0"/>
          <w:marRight w:val="0"/>
          <w:marTop w:val="0"/>
          <w:marBottom w:val="0"/>
          <w:divBdr>
            <w:top w:val="none" w:sz="0" w:space="0" w:color="auto"/>
            <w:left w:val="none" w:sz="0" w:space="0" w:color="auto"/>
            <w:bottom w:val="none" w:sz="0" w:space="0" w:color="auto"/>
            <w:right w:val="none" w:sz="0" w:space="0" w:color="auto"/>
          </w:divBdr>
        </w:div>
      </w:divsChild>
    </w:div>
    <w:div w:id="1211504056">
      <w:bodyDiv w:val="1"/>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225"/>
          <w:divBdr>
            <w:top w:val="none" w:sz="0" w:space="0" w:color="auto"/>
            <w:left w:val="none" w:sz="0" w:space="0" w:color="auto"/>
            <w:bottom w:val="none" w:sz="0" w:space="0" w:color="auto"/>
            <w:right w:val="none" w:sz="0" w:space="0" w:color="auto"/>
          </w:divBdr>
          <w:divsChild>
            <w:div w:id="170606591">
              <w:marLeft w:val="0"/>
              <w:marRight w:val="0"/>
              <w:marTop w:val="0"/>
              <w:marBottom w:val="150"/>
              <w:divBdr>
                <w:top w:val="none" w:sz="0" w:space="0" w:color="auto"/>
                <w:left w:val="none" w:sz="0" w:space="0" w:color="auto"/>
                <w:bottom w:val="none" w:sz="0" w:space="0" w:color="auto"/>
                <w:right w:val="none" w:sz="0" w:space="0" w:color="auto"/>
              </w:divBdr>
            </w:div>
            <w:div w:id="363793489">
              <w:marLeft w:val="0"/>
              <w:marRight w:val="0"/>
              <w:marTop w:val="0"/>
              <w:marBottom w:val="150"/>
              <w:divBdr>
                <w:top w:val="none" w:sz="0" w:space="0" w:color="auto"/>
                <w:left w:val="none" w:sz="0" w:space="0" w:color="auto"/>
                <w:bottom w:val="none" w:sz="0" w:space="0" w:color="auto"/>
                <w:right w:val="none" w:sz="0" w:space="0" w:color="auto"/>
              </w:divBdr>
            </w:div>
            <w:div w:id="443814642">
              <w:marLeft w:val="0"/>
              <w:marRight w:val="0"/>
              <w:marTop w:val="0"/>
              <w:marBottom w:val="150"/>
              <w:divBdr>
                <w:top w:val="none" w:sz="0" w:space="0" w:color="auto"/>
                <w:left w:val="none" w:sz="0" w:space="0" w:color="auto"/>
                <w:bottom w:val="none" w:sz="0" w:space="0" w:color="auto"/>
                <w:right w:val="none" w:sz="0" w:space="0" w:color="auto"/>
              </w:divBdr>
            </w:div>
            <w:div w:id="484663857">
              <w:marLeft w:val="0"/>
              <w:marRight w:val="0"/>
              <w:marTop w:val="0"/>
              <w:marBottom w:val="150"/>
              <w:divBdr>
                <w:top w:val="none" w:sz="0" w:space="0" w:color="auto"/>
                <w:left w:val="none" w:sz="0" w:space="0" w:color="auto"/>
                <w:bottom w:val="none" w:sz="0" w:space="0" w:color="auto"/>
                <w:right w:val="none" w:sz="0" w:space="0" w:color="auto"/>
              </w:divBdr>
            </w:div>
            <w:div w:id="654260469">
              <w:marLeft w:val="0"/>
              <w:marRight w:val="0"/>
              <w:marTop w:val="0"/>
              <w:marBottom w:val="150"/>
              <w:divBdr>
                <w:top w:val="none" w:sz="0" w:space="0" w:color="auto"/>
                <w:left w:val="none" w:sz="0" w:space="0" w:color="auto"/>
                <w:bottom w:val="none" w:sz="0" w:space="0" w:color="auto"/>
                <w:right w:val="none" w:sz="0" w:space="0" w:color="auto"/>
              </w:divBdr>
            </w:div>
            <w:div w:id="791368598">
              <w:marLeft w:val="0"/>
              <w:marRight w:val="0"/>
              <w:marTop w:val="0"/>
              <w:marBottom w:val="150"/>
              <w:divBdr>
                <w:top w:val="none" w:sz="0" w:space="0" w:color="auto"/>
                <w:left w:val="none" w:sz="0" w:space="0" w:color="auto"/>
                <w:bottom w:val="none" w:sz="0" w:space="0" w:color="auto"/>
                <w:right w:val="none" w:sz="0" w:space="0" w:color="auto"/>
              </w:divBdr>
            </w:div>
            <w:div w:id="795148798">
              <w:marLeft w:val="0"/>
              <w:marRight w:val="0"/>
              <w:marTop w:val="0"/>
              <w:marBottom w:val="150"/>
              <w:divBdr>
                <w:top w:val="none" w:sz="0" w:space="0" w:color="auto"/>
                <w:left w:val="none" w:sz="0" w:space="0" w:color="auto"/>
                <w:bottom w:val="none" w:sz="0" w:space="0" w:color="auto"/>
                <w:right w:val="none" w:sz="0" w:space="0" w:color="auto"/>
              </w:divBdr>
            </w:div>
            <w:div w:id="1158768308">
              <w:marLeft w:val="0"/>
              <w:marRight w:val="0"/>
              <w:marTop w:val="0"/>
              <w:marBottom w:val="150"/>
              <w:divBdr>
                <w:top w:val="none" w:sz="0" w:space="0" w:color="auto"/>
                <w:left w:val="none" w:sz="0" w:space="0" w:color="auto"/>
                <w:bottom w:val="none" w:sz="0" w:space="0" w:color="auto"/>
                <w:right w:val="none" w:sz="0" w:space="0" w:color="auto"/>
              </w:divBdr>
            </w:div>
            <w:div w:id="1185022465">
              <w:marLeft w:val="0"/>
              <w:marRight w:val="0"/>
              <w:marTop w:val="0"/>
              <w:marBottom w:val="150"/>
              <w:divBdr>
                <w:top w:val="none" w:sz="0" w:space="0" w:color="auto"/>
                <w:left w:val="none" w:sz="0" w:space="0" w:color="auto"/>
                <w:bottom w:val="none" w:sz="0" w:space="0" w:color="auto"/>
                <w:right w:val="none" w:sz="0" w:space="0" w:color="auto"/>
              </w:divBdr>
            </w:div>
            <w:div w:id="1220438474">
              <w:marLeft w:val="0"/>
              <w:marRight w:val="0"/>
              <w:marTop w:val="0"/>
              <w:marBottom w:val="150"/>
              <w:divBdr>
                <w:top w:val="none" w:sz="0" w:space="0" w:color="auto"/>
                <w:left w:val="none" w:sz="0" w:space="0" w:color="auto"/>
                <w:bottom w:val="none" w:sz="0" w:space="0" w:color="auto"/>
                <w:right w:val="none" w:sz="0" w:space="0" w:color="auto"/>
              </w:divBdr>
            </w:div>
            <w:div w:id="1831872794">
              <w:marLeft w:val="0"/>
              <w:marRight w:val="0"/>
              <w:marTop w:val="0"/>
              <w:marBottom w:val="150"/>
              <w:divBdr>
                <w:top w:val="none" w:sz="0" w:space="0" w:color="auto"/>
                <w:left w:val="none" w:sz="0" w:space="0" w:color="auto"/>
                <w:bottom w:val="none" w:sz="0" w:space="0" w:color="auto"/>
                <w:right w:val="none" w:sz="0" w:space="0" w:color="auto"/>
              </w:divBdr>
            </w:div>
            <w:div w:id="1876498939">
              <w:marLeft w:val="0"/>
              <w:marRight w:val="0"/>
              <w:marTop w:val="0"/>
              <w:marBottom w:val="150"/>
              <w:divBdr>
                <w:top w:val="none" w:sz="0" w:space="0" w:color="auto"/>
                <w:left w:val="none" w:sz="0" w:space="0" w:color="auto"/>
                <w:bottom w:val="none" w:sz="0" w:space="0" w:color="auto"/>
                <w:right w:val="none" w:sz="0" w:space="0" w:color="auto"/>
              </w:divBdr>
            </w:div>
            <w:div w:id="1940524642">
              <w:marLeft w:val="0"/>
              <w:marRight w:val="0"/>
              <w:marTop w:val="0"/>
              <w:marBottom w:val="150"/>
              <w:divBdr>
                <w:top w:val="none" w:sz="0" w:space="0" w:color="auto"/>
                <w:left w:val="none" w:sz="0" w:space="0" w:color="auto"/>
                <w:bottom w:val="none" w:sz="0" w:space="0" w:color="auto"/>
                <w:right w:val="none" w:sz="0" w:space="0" w:color="auto"/>
              </w:divBdr>
            </w:div>
            <w:div w:id="1982228625">
              <w:marLeft w:val="0"/>
              <w:marRight w:val="0"/>
              <w:marTop w:val="0"/>
              <w:marBottom w:val="150"/>
              <w:divBdr>
                <w:top w:val="none" w:sz="0" w:space="0" w:color="auto"/>
                <w:left w:val="none" w:sz="0" w:space="0" w:color="auto"/>
                <w:bottom w:val="none" w:sz="0" w:space="0" w:color="auto"/>
                <w:right w:val="none" w:sz="0" w:space="0" w:color="auto"/>
              </w:divBdr>
            </w:div>
          </w:divsChild>
        </w:div>
        <w:div w:id="1961958067">
          <w:marLeft w:val="0"/>
          <w:marRight w:val="0"/>
          <w:marTop w:val="0"/>
          <w:marBottom w:val="225"/>
          <w:divBdr>
            <w:top w:val="none" w:sz="0" w:space="0" w:color="auto"/>
            <w:left w:val="none" w:sz="0" w:space="0" w:color="auto"/>
            <w:bottom w:val="none" w:sz="0" w:space="0" w:color="auto"/>
            <w:right w:val="none" w:sz="0" w:space="0" w:color="auto"/>
          </w:divBdr>
          <w:divsChild>
            <w:div w:id="577250216">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sChild>
        <w:div w:id="1693149670">
          <w:marLeft w:val="0"/>
          <w:marRight w:val="0"/>
          <w:marTop w:val="0"/>
          <w:marBottom w:val="0"/>
          <w:divBdr>
            <w:top w:val="none" w:sz="0" w:space="0" w:color="auto"/>
            <w:left w:val="none" w:sz="0" w:space="0" w:color="auto"/>
            <w:bottom w:val="none" w:sz="0" w:space="0" w:color="auto"/>
            <w:right w:val="none" w:sz="0" w:space="0" w:color="auto"/>
          </w:divBdr>
          <w:divsChild>
            <w:div w:id="1837726601">
              <w:marLeft w:val="0"/>
              <w:marRight w:val="0"/>
              <w:marTop w:val="0"/>
              <w:marBottom w:val="0"/>
              <w:divBdr>
                <w:top w:val="none" w:sz="0" w:space="0" w:color="auto"/>
                <w:left w:val="none" w:sz="0" w:space="0" w:color="auto"/>
                <w:bottom w:val="none" w:sz="0" w:space="0" w:color="auto"/>
                <w:right w:val="none" w:sz="0" w:space="0" w:color="auto"/>
              </w:divBdr>
              <w:divsChild>
                <w:div w:id="2083520958">
                  <w:marLeft w:val="0"/>
                  <w:marRight w:val="0"/>
                  <w:marTop w:val="0"/>
                  <w:marBottom w:val="0"/>
                  <w:divBdr>
                    <w:top w:val="none" w:sz="0" w:space="0" w:color="auto"/>
                    <w:left w:val="none" w:sz="0" w:space="0" w:color="auto"/>
                    <w:bottom w:val="none" w:sz="0" w:space="0" w:color="auto"/>
                    <w:right w:val="none" w:sz="0" w:space="0" w:color="auto"/>
                  </w:divBdr>
                  <w:divsChild>
                    <w:div w:id="1808932539">
                      <w:marLeft w:val="0"/>
                      <w:marRight w:val="0"/>
                      <w:marTop w:val="0"/>
                      <w:marBottom w:val="0"/>
                      <w:divBdr>
                        <w:top w:val="none" w:sz="0" w:space="0" w:color="auto"/>
                        <w:left w:val="none" w:sz="0" w:space="0" w:color="auto"/>
                        <w:bottom w:val="none" w:sz="0" w:space="0" w:color="auto"/>
                        <w:right w:val="none" w:sz="0" w:space="0" w:color="auto"/>
                      </w:divBdr>
                      <w:divsChild>
                        <w:div w:id="45030328">
                          <w:marLeft w:val="0"/>
                          <w:marRight w:val="0"/>
                          <w:marTop w:val="0"/>
                          <w:marBottom w:val="0"/>
                          <w:divBdr>
                            <w:top w:val="none" w:sz="0" w:space="0" w:color="auto"/>
                            <w:left w:val="none" w:sz="0" w:space="0" w:color="auto"/>
                            <w:bottom w:val="none" w:sz="0" w:space="0" w:color="auto"/>
                            <w:right w:val="none" w:sz="0" w:space="0" w:color="auto"/>
                          </w:divBdr>
                          <w:divsChild>
                            <w:div w:id="26878985">
                              <w:marLeft w:val="0"/>
                              <w:marRight w:val="0"/>
                              <w:marTop w:val="0"/>
                              <w:marBottom w:val="0"/>
                              <w:divBdr>
                                <w:top w:val="none" w:sz="0" w:space="0" w:color="auto"/>
                                <w:left w:val="none" w:sz="0" w:space="0" w:color="auto"/>
                                <w:bottom w:val="none" w:sz="0" w:space="0" w:color="auto"/>
                                <w:right w:val="none" w:sz="0" w:space="0" w:color="auto"/>
                              </w:divBdr>
                              <w:divsChild>
                                <w:div w:id="663831">
                                  <w:marLeft w:val="0"/>
                                  <w:marRight w:val="0"/>
                                  <w:marTop w:val="0"/>
                                  <w:marBottom w:val="0"/>
                                  <w:divBdr>
                                    <w:top w:val="none" w:sz="0" w:space="0" w:color="auto"/>
                                    <w:left w:val="none" w:sz="0" w:space="0" w:color="auto"/>
                                    <w:bottom w:val="none" w:sz="0" w:space="0" w:color="auto"/>
                                    <w:right w:val="none" w:sz="0" w:space="0" w:color="auto"/>
                                  </w:divBdr>
                                  <w:divsChild>
                                    <w:div w:id="1256786431">
                                      <w:marLeft w:val="0"/>
                                      <w:marRight w:val="0"/>
                                      <w:marTop w:val="0"/>
                                      <w:marBottom w:val="0"/>
                                      <w:divBdr>
                                        <w:top w:val="none" w:sz="0" w:space="0" w:color="auto"/>
                                        <w:left w:val="none" w:sz="0" w:space="0" w:color="auto"/>
                                        <w:bottom w:val="none" w:sz="0" w:space="0" w:color="auto"/>
                                        <w:right w:val="none" w:sz="0" w:space="0" w:color="auto"/>
                                      </w:divBdr>
                                      <w:divsChild>
                                        <w:div w:id="1965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84">
          <w:marLeft w:val="0"/>
          <w:marRight w:val="0"/>
          <w:marTop w:val="0"/>
          <w:marBottom w:val="150"/>
          <w:divBdr>
            <w:top w:val="none" w:sz="0" w:space="0" w:color="auto"/>
            <w:left w:val="none" w:sz="0" w:space="0" w:color="auto"/>
            <w:bottom w:val="none" w:sz="0" w:space="0" w:color="auto"/>
            <w:right w:val="none" w:sz="0" w:space="0" w:color="auto"/>
          </w:divBdr>
          <w:divsChild>
            <w:div w:id="1677341619">
              <w:marLeft w:val="0"/>
              <w:marRight w:val="0"/>
              <w:marTop w:val="0"/>
              <w:marBottom w:val="0"/>
              <w:divBdr>
                <w:top w:val="none" w:sz="0" w:space="0" w:color="auto"/>
                <w:left w:val="none" w:sz="0" w:space="0" w:color="auto"/>
                <w:bottom w:val="none" w:sz="0" w:space="0" w:color="auto"/>
                <w:right w:val="none" w:sz="0" w:space="0" w:color="auto"/>
              </w:divBdr>
            </w:div>
          </w:divsChild>
        </w:div>
        <w:div w:id="1531382041">
          <w:marLeft w:val="0"/>
          <w:marRight w:val="0"/>
          <w:marTop w:val="0"/>
          <w:marBottom w:val="150"/>
          <w:divBdr>
            <w:top w:val="none" w:sz="0" w:space="0" w:color="auto"/>
            <w:left w:val="none" w:sz="0" w:space="0" w:color="auto"/>
            <w:bottom w:val="none" w:sz="0" w:space="0" w:color="auto"/>
            <w:right w:val="none" w:sz="0" w:space="0" w:color="auto"/>
          </w:divBdr>
        </w:div>
        <w:div w:id="1074282876">
          <w:marLeft w:val="0"/>
          <w:marRight w:val="0"/>
          <w:marTop w:val="0"/>
          <w:marBottom w:val="0"/>
          <w:divBdr>
            <w:top w:val="none" w:sz="0" w:space="0" w:color="auto"/>
            <w:left w:val="none" w:sz="0" w:space="0" w:color="auto"/>
            <w:bottom w:val="none" w:sz="0" w:space="0" w:color="auto"/>
            <w:right w:val="none" w:sz="0" w:space="0" w:color="auto"/>
          </w:divBdr>
          <w:divsChild>
            <w:div w:id="456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410">
      <w:bodyDiv w:val="1"/>
      <w:marLeft w:val="0"/>
      <w:marRight w:val="0"/>
      <w:marTop w:val="0"/>
      <w:marBottom w:val="0"/>
      <w:divBdr>
        <w:top w:val="none" w:sz="0" w:space="0" w:color="auto"/>
        <w:left w:val="none" w:sz="0" w:space="0" w:color="auto"/>
        <w:bottom w:val="none" w:sz="0" w:space="0" w:color="auto"/>
        <w:right w:val="none" w:sz="0" w:space="0" w:color="auto"/>
      </w:divBdr>
      <w:divsChild>
        <w:div w:id="533226475">
          <w:marLeft w:val="0"/>
          <w:marRight w:val="0"/>
          <w:marTop w:val="0"/>
          <w:marBottom w:val="0"/>
          <w:divBdr>
            <w:top w:val="none" w:sz="0" w:space="0" w:color="auto"/>
            <w:left w:val="none" w:sz="0" w:space="0" w:color="auto"/>
            <w:bottom w:val="none" w:sz="0" w:space="0" w:color="auto"/>
            <w:right w:val="none" w:sz="0" w:space="0" w:color="auto"/>
          </w:divBdr>
          <w:divsChild>
            <w:div w:id="1322925568">
              <w:marLeft w:val="0"/>
              <w:marRight w:val="0"/>
              <w:marTop w:val="0"/>
              <w:marBottom w:val="0"/>
              <w:divBdr>
                <w:top w:val="none" w:sz="0" w:space="0" w:color="auto"/>
                <w:left w:val="none" w:sz="0" w:space="0" w:color="auto"/>
                <w:bottom w:val="none" w:sz="0" w:space="0" w:color="auto"/>
                <w:right w:val="none" w:sz="0" w:space="0" w:color="auto"/>
              </w:divBdr>
              <w:divsChild>
                <w:div w:id="615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048">
          <w:marLeft w:val="0"/>
          <w:marRight w:val="0"/>
          <w:marTop w:val="0"/>
          <w:marBottom w:val="75"/>
          <w:divBdr>
            <w:top w:val="none" w:sz="0" w:space="0" w:color="auto"/>
            <w:left w:val="none" w:sz="0" w:space="0" w:color="auto"/>
            <w:bottom w:val="none" w:sz="0" w:space="0" w:color="auto"/>
            <w:right w:val="none" w:sz="0" w:space="0" w:color="auto"/>
          </w:divBdr>
        </w:div>
        <w:div w:id="1142847081">
          <w:marLeft w:val="0"/>
          <w:marRight w:val="0"/>
          <w:marTop w:val="0"/>
          <w:marBottom w:val="0"/>
          <w:divBdr>
            <w:top w:val="none" w:sz="0" w:space="0" w:color="auto"/>
            <w:left w:val="none" w:sz="0" w:space="0" w:color="auto"/>
            <w:bottom w:val="none" w:sz="0" w:space="0" w:color="auto"/>
            <w:right w:val="none" w:sz="0" w:space="0" w:color="auto"/>
          </w:divBdr>
        </w:div>
      </w:divsChild>
    </w:div>
    <w:div w:id="1213880972">
      <w:bodyDiv w:val="1"/>
      <w:marLeft w:val="0"/>
      <w:marRight w:val="0"/>
      <w:marTop w:val="0"/>
      <w:marBottom w:val="0"/>
      <w:divBdr>
        <w:top w:val="none" w:sz="0" w:space="0" w:color="auto"/>
        <w:left w:val="none" w:sz="0" w:space="0" w:color="auto"/>
        <w:bottom w:val="none" w:sz="0" w:space="0" w:color="auto"/>
        <w:right w:val="none" w:sz="0" w:space="0" w:color="auto"/>
      </w:divBdr>
      <w:divsChild>
        <w:div w:id="1080714479">
          <w:marLeft w:val="0"/>
          <w:marRight w:val="0"/>
          <w:marTop w:val="0"/>
          <w:marBottom w:val="0"/>
          <w:divBdr>
            <w:top w:val="none" w:sz="0" w:space="0" w:color="auto"/>
            <w:left w:val="none" w:sz="0" w:space="0" w:color="auto"/>
            <w:bottom w:val="none" w:sz="0" w:space="0" w:color="auto"/>
            <w:right w:val="none" w:sz="0" w:space="0" w:color="auto"/>
          </w:divBdr>
          <w:divsChild>
            <w:div w:id="1775317631">
              <w:marLeft w:val="0"/>
              <w:marRight w:val="0"/>
              <w:marTop w:val="0"/>
              <w:marBottom w:val="0"/>
              <w:divBdr>
                <w:top w:val="none" w:sz="0" w:space="0" w:color="auto"/>
                <w:left w:val="none" w:sz="0" w:space="0" w:color="auto"/>
                <w:bottom w:val="none" w:sz="0" w:space="0" w:color="auto"/>
                <w:right w:val="none" w:sz="0" w:space="0" w:color="auto"/>
              </w:divBdr>
              <w:divsChild>
                <w:div w:id="795610843">
                  <w:marLeft w:val="0"/>
                  <w:marRight w:val="0"/>
                  <w:marTop w:val="0"/>
                  <w:marBottom w:val="0"/>
                  <w:divBdr>
                    <w:top w:val="none" w:sz="0" w:space="0" w:color="auto"/>
                    <w:left w:val="none" w:sz="0" w:space="0" w:color="auto"/>
                    <w:bottom w:val="none" w:sz="0" w:space="0" w:color="auto"/>
                    <w:right w:val="none" w:sz="0" w:space="0" w:color="auto"/>
                  </w:divBdr>
                  <w:divsChild>
                    <w:div w:id="997346527">
                      <w:marLeft w:val="0"/>
                      <w:marRight w:val="0"/>
                      <w:marTop w:val="0"/>
                      <w:marBottom w:val="0"/>
                      <w:divBdr>
                        <w:top w:val="none" w:sz="0" w:space="0" w:color="auto"/>
                        <w:left w:val="none" w:sz="0" w:space="0" w:color="auto"/>
                        <w:bottom w:val="none" w:sz="0" w:space="0" w:color="auto"/>
                        <w:right w:val="none" w:sz="0" w:space="0" w:color="auto"/>
                      </w:divBdr>
                      <w:divsChild>
                        <w:div w:id="182743573">
                          <w:marLeft w:val="0"/>
                          <w:marRight w:val="0"/>
                          <w:marTop w:val="0"/>
                          <w:marBottom w:val="0"/>
                          <w:divBdr>
                            <w:top w:val="none" w:sz="0" w:space="0" w:color="auto"/>
                            <w:left w:val="none" w:sz="0" w:space="0" w:color="auto"/>
                            <w:bottom w:val="none" w:sz="0" w:space="0" w:color="auto"/>
                            <w:right w:val="none" w:sz="0" w:space="0" w:color="auto"/>
                          </w:divBdr>
                          <w:divsChild>
                            <w:div w:id="1040279619">
                              <w:marLeft w:val="0"/>
                              <w:marRight w:val="0"/>
                              <w:marTop w:val="0"/>
                              <w:marBottom w:val="0"/>
                              <w:divBdr>
                                <w:top w:val="none" w:sz="0" w:space="0" w:color="auto"/>
                                <w:left w:val="none" w:sz="0" w:space="0" w:color="auto"/>
                                <w:bottom w:val="none" w:sz="0" w:space="0" w:color="auto"/>
                                <w:right w:val="none" w:sz="0" w:space="0" w:color="auto"/>
                              </w:divBdr>
                              <w:divsChild>
                                <w:div w:id="263149976">
                                  <w:marLeft w:val="0"/>
                                  <w:marRight w:val="0"/>
                                  <w:marTop w:val="0"/>
                                  <w:marBottom w:val="0"/>
                                  <w:divBdr>
                                    <w:top w:val="none" w:sz="0" w:space="0" w:color="auto"/>
                                    <w:left w:val="none" w:sz="0" w:space="0" w:color="auto"/>
                                    <w:bottom w:val="none" w:sz="0" w:space="0" w:color="auto"/>
                                    <w:right w:val="none" w:sz="0" w:space="0" w:color="auto"/>
                                  </w:divBdr>
                                  <w:divsChild>
                                    <w:div w:id="526524215">
                                      <w:marLeft w:val="0"/>
                                      <w:marRight w:val="0"/>
                                      <w:marTop w:val="0"/>
                                      <w:marBottom w:val="0"/>
                                      <w:divBdr>
                                        <w:top w:val="none" w:sz="0" w:space="0" w:color="auto"/>
                                        <w:left w:val="none" w:sz="0" w:space="0" w:color="auto"/>
                                        <w:bottom w:val="none" w:sz="0" w:space="0" w:color="auto"/>
                                        <w:right w:val="none" w:sz="0" w:space="0" w:color="auto"/>
                                      </w:divBdr>
                                      <w:divsChild>
                                        <w:div w:id="128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999656">
      <w:bodyDiv w:val="1"/>
      <w:marLeft w:val="0"/>
      <w:marRight w:val="0"/>
      <w:marTop w:val="0"/>
      <w:marBottom w:val="0"/>
      <w:divBdr>
        <w:top w:val="none" w:sz="0" w:space="0" w:color="auto"/>
        <w:left w:val="none" w:sz="0" w:space="0" w:color="auto"/>
        <w:bottom w:val="none" w:sz="0" w:space="0" w:color="auto"/>
        <w:right w:val="none" w:sz="0" w:space="0" w:color="auto"/>
      </w:divBdr>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sChild>
        <w:div w:id="597298105">
          <w:marLeft w:val="0"/>
          <w:marRight w:val="0"/>
          <w:marTop w:val="0"/>
          <w:marBottom w:val="0"/>
          <w:divBdr>
            <w:top w:val="none" w:sz="0" w:space="0" w:color="auto"/>
            <w:left w:val="none" w:sz="0" w:space="0" w:color="auto"/>
            <w:bottom w:val="none" w:sz="0" w:space="0" w:color="auto"/>
            <w:right w:val="none" w:sz="0" w:space="0" w:color="auto"/>
          </w:divBdr>
          <w:divsChild>
            <w:div w:id="1970932134">
              <w:marLeft w:val="0"/>
              <w:marRight w:val="0"/>
              <w:marTop w:val="0"/>
              <w:marBottom w:val="0"/>
              <w:divBdr>
                <w:top w:val="none" w:sz="0" w:space="0" w:color="auto"/>
                <w:left w:val="none" w:sz="0" w:space="0" w:color="auto"/>
                <w:bottom w:val="none" w:sz="0" w:space="0" w:color="auto"/>
                <w:right w:val="none" w:sz="0" w:space="0" w:color="auto"/>
              </w:divBdr>
              <w:divsChild>
                <w:div w:id="1581406097">
                  <w:marLeft w:val="0"/>
                  <w:marRight w:val="0"/>
                  <w:marTop w:val="0"/>
                  <w:marBottom w:val="0"/>
                  <w:divBdr>
                    <w:top w:val="none" w:sz="0" w:space="0" w:color="auto"/>
                    <w:left w:val="none" w:sz="0" w:space="0" w:color="auto"/>
                    <w:bottom w:val="none" w:sz="0" w:space="0" w:color="auto"/>
                    <w:right w:val="none" w:sz="0" w:space="0" w:color="auto"/>
                  </w:divBdr>
                  <w:divsChild>
                    <w:div w:id="457646815">
                      <w:marLeft w:val="0"/>
                      <w:marRight w:val="0"/>
                      <w:marTop w:val="0"/>
                      <w:marBottom w:val="0"/>
                      <w:divBdr>
                        <w:top w:val="none" w:sz="0" w:space="0" w:color="auto"/>
                        <w:left w:val="none" w:sz="0" w:space="0" w:color="auto"/>
                        <w:bottom w:val="none" w:sz="0" w:space="0" w:color="auto"/>
                        <w:right w:val="none" w:sz="0" w:space="0" w:color="auto"/>
                      </w:divBdr>
                      <w:divsChild>
                        <w:div w:id="56170198">
                          <w:marLeft w:val="0"/>
                          <w:marRight w:val="0"/>
                          <w:marTop w:val="0"/>
                          <w:marBottom w:val="0"/>
                          <w:divBdr>
                            <w:top w:val="none" w:sz="0" w:space="0" w:color="auto"/>
                            <w:left w:val="none" w:sz="0" w:space="0" w:color="auto"/>
                            <w:bottom w:val="none" w:sz="0" w:space="0" w:color="auto"/>
                            <w:right w:val="none" w:sz="0" w:space="0" w:color="auto"/>
                          </w:divBdr>
                          <w:divsChild>
                            <w:div w:id="296222917">
                              <w:marLeft w:val="0"/>
                              <w:marRight w:val="0"/>
                              <w:marTop w:val="0"/>
                              <w:marBottom w:val="0"/>
                              <w:divBdr>
                                <w:top w:val="none" w:sz="0" w:space="0" w:color="auto"/>
                                <w:left w:val="none" w:sz="0" w:space="0" w:color="auto"/>
                                <w:bottom w:val="none" w:sz="0" w:space="0" w:color="auto"/>
                                <w:right w:val="none" w:sz="0" w:space="0" w:color="auto"/>
                              </w:divBdr>
                              <w:divsChild>
                                <w:div w:id="415127375">
                                  <w:marLeft w:val="0"/>
                                  <w:marRight w:val="0"/>
                                  <w:marTop w:val="0"/>
                                  <w:marBottom w:val="0"/>
                                  <w:divBdr>
                                    <w:top w:val="none" w:sz="0" w:space="0" w:color="auto"/>
                                    <w:left w:val="none" w:sz="0" w:space="0" w:color="auto"/>
                                    <w:bottom w:val="none" w:sz="0" w:space="0" w:color="auto"/>
                                    <w:right w:val="none" w:sz="0" w:space="0" w:color="auto"/>
                                  </w:divBdr>
                                  <w:divsChild>
                                    <w:div w:id="2089379571">
                                      <w:marLeft w:val="0"/>
                                      <w:marRight w:val="0"/>
                                      <w:marTop w:val="0"/>
                                      <w:marBottom w:val="0"/>
                                      <w:divBdr>
                                        <w:top w:val="none" w:sz="0" w:space="0" w:color="auto"/>
                                        <w:left w:val="none" w:sz="0" w:space="0" w:color="auto"/>
                                        <w:bottom w:val="none" w:sz="0" w:space="0" w:color="auto"/>
                                        <w:right w:val="none" w:sz="0" w:space="0" w:color="auto"/>
                                      </w:divBdr>
                                      <w:divsChild>
                                        <w:div w:id="1468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2257">
      <w:bodyDiv w:val="1"/>
      <w:marLeft w:val="0"/>
      <w:marRight w:val="0"/>
      <w:marTop w:val="0"/>
      <w:marBottom w:val="0"/>
      <w:divBdr>
        <w:top w:val="none" w:sz="0" w:space="0" w:color="auto"/>
        <w:left w:val="none" w:sz="0" w:space="0" w:color="auto"/>
        <w:bottom w:val="none" w:sz="0" w:space="0" w:color="auto"/>
        <w:right w:val="none" w:sz="0" w:space="0" w:color="auto"/>
      </w:divBdr>
      <w:divsChild>
        <w:div w:id="2009357427">
          <w:marLeft w:val="0"/>
          <w:marRight w:val="0"/>
          <w:marTop w:val="0"/>
          <w:marBottom w:val="0"/>
          <w:divBdr>
            <w:top w:val="none" w:sz="0" w:space="0" w:color="auto"/>
            <w:left w:val="none" w:sz="0" w:space="0" w:color="auto"/>
            <w:bottom w:val="none" w:sz="0" w:space="0" w:color="auto"/>
            <w:right w:val="none" w:sz="0" w:space="0" w:color="auto"/>
          </w:divBdr>
        </w:div>
      </w:divsChild>
    </w:div>
    <w:div w:id="1214733009">
      <w:bodyDiv w:val="1"/>
      <w:marLeft w:val="0"/>
      <w:marRight w:val="0"/>
      <w:marTop w:val="0"/>
      <w:marBottom w:val="0"/>
      <w:divBdr>
        <w:top w:val="none" w:sz="0" w:space="0" w:color="auto"/>
        <w:left w:val="none" w:sz="0" w:space="0" w:color="auto"/>
        <w:bottom w:val="none" w:sz="0" w:space="0" w:color="auto"/>
        <w:right w:val="none" w:sz="0" w:space="0" w:color="auto"/>
      </w:divBdr>
      <w:divsChild>
        <w:div w:id="2110543263">
          <w:marLeft w:val="0"/>
          <w:marRight w:val="0"/>
          <w:marTop w:val="0"/>
          <w:marBottom w:val="0"/>
          <w:divBdr>
            <w:top w:val="none" w:sz="0" w:space="0" w:color="auto"/>
            <w:left w:val="none" w:sz="0" w:space="0" w:color="auto"/>
            <w:bottom w:val="dotted" w:sz="6" w:space="4" w:color="DDDDDD"/>
            <w:right w:val="none" w:sz="0" w:space="0" w:color="auto"/>
          </w:divBdr>
          <w:divsChild>
            <w:div w:id="110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955">
      <w:bodyDiv w:val="1"/>
      <w:marLeft w:val="0"/>
      <w:marRight w:val="0"/>
      <w:marTop w:val="0"/>
      <w:marBottom w:val="0"/>
      <w:divBdr>
        <w:top w:val="none" w:sz="0" w:space="0" w:color="auto"/>
        <w:left w:val="none" w:sz="0" w:space="0" w:color="auto"/>
        <w:bottom w:val="none" w:sz="0" w:space="0" w:color="auto"/>
        <w:right w:val="none" w:sz="0" w:space="0" w:color="auto"/>
      </w:divBdr>
    </w:div>
    <w:div w:id="1215697982">
      <w:bodyDiv w:val="1"/>
      <w:marLeft w:val="0"/>
      <w:marRight w:val="0"/>
      <w:marTop w:val="0"/>
      <w:marBottom w:val="0"/>
      <w:divBdr>
        <w:top w:val="none" w:sz="0" w:space="0" w:color="auto"/>
        <w:left w:val="none" w:sz="0" w:space="0" w:color="auto"/>
        <w:bottom w:val="none" w:sz="0" w:space="0" w:color="auto"/>
        <w:right w:val="none" w:sz="0" w:space="0" w:color="auto"/>
      </w:divBdr>
    </w:div>
    <w:div w:id="1215774827">
      <w:bodyDiv w:val="1"/>
      <w:marLeft w:val="0"/>
      <w:marRight w:val="0"/>
      <w:marTop w:val="0"/>
      <w:marBottom w:val="0"/>
      <w:divBdr>
        <w:top w:val="none" w:sz="0" w:space="0" w:color="auto"/>
        <w:left w:val="none" w:sz="0" w:space="0" w:color="auto"/>
        <w:bottom w:val="none" w:sz="0" w:space="0" w:color="auto"/>
        <w:right w:val="none" w:sz="0" w:space="0" w:color="auto"/>
      </w:divBdr>
    </w:div>
    <w:div w:id="1216118002">
      <w:bodyDiv w:val="1"/>
      <w:marLeft w:val="0"/>
      <w:marRight w:val="0"/>
      <w:marTop w:val="0"/>
      <w:marBottom w:val="0"/>
      <w:divBdr>
        <w:top w:val="none" w:sz="0" w:space="0" w:color="auto"/>
        <w:left w:val="none" w:sz="0" w:space="0" w:color="auto"/>
        <w:bottom w:val="none" w:sz="0" w:space="0" w:color="auto"/>
        <w:right w:val="none" w:sz="0" w:space="0" w:color="auto"/>
      </w:divBdr>
      <w:divsChild>
        <w:div w:id="615988467">
          <w:marLeft w:val="0"/>
          <w:marRight w:val="0"/>
          <w:marTop w:val="0"/>
          <w:marBottom w:val="0"/>
          <w:divBdr>
            <w:top w:val="none" w:sz="0" w:space="0" w:color="auto"/>
            <w:left w:val="none" w:sz="0" w:space="0" w:color="auto"/>
            <w:bottom w:val="none" w:sz="0" w:space="0" w:color="auto"/>
            <w:right w:val="none" w:sz="0" w:space="0" w:color="auto"/>
          </w:divBdr>
          <w:divsChild>
            <w:div w:id="151257836">
              <w:marLeft w:val="0"/>
              <w:marRight w:val="0"/>
              <w:marTop w:val="0"/>
              <w:marBottom w:val="0"/>
              <w:divBdr>
                <w:top w:val="none" w:sz="0" w:space="0" w:color="auto"/>
                <w:left w:val="none" w:sz="0" w:space="0" w:color="auto"/>
                <w:bottom w:val="none" w:sz="0" w:space="0" w:color="auto"/>
                <w:right w:val="none" w:sz="0" w:space="0" w:color="auto"/>
              </w:divBdr>
              <w:divsChild>
                <w:div w:id="1175614916">
                  <w:marLeft w:val="0"/>
                  <w:marRight w:val="0"/>
                  <w:marTop w:val="0"/>
                  <w:marBottom w:val="0"/>
                  <w:divBdr>
                    <w:top w:val="none" w:sz="0" w:space="0" w:color="auto"/>
                    <w:left w:val="none" w:sz="0" w:space="0" w:color="auto"/>
                    <w:bottom w:val="none" w:sz="0" w:space="0" w:color="auto"/>
                    <w:right w:val="none" w:sz="0" w:space="0" w:color="auto"/>
                  </w:divBdr>
                  <w:divsChild>
                    <w:div w:id="1563785386">
                      <w:marLeft w:val="0"/>
                      <w:marRight w:val="0"/>
                      <w:marTop w:val="0"/>
                      <w:marBottom w:val="0"/>
                      <w:divBdr>
                        <w:top w:val="none" w:sz="0" w:space="0" w:color="auto"/>
                        <w:left w:val="none" w:sz="0" w:space="0" w:color="auto"/>
                        <w:bottom w:val="none" w:sz="0" w:space="0" w:color="auto"/>
                        <w:right w:val="none" w:sz="0" w:space="0" w:color="auto"/>
                      </w:divBdr>
                      <w:divsChild>
                        <w:div w:id="1454013444">
                          <w:marLeft w:val="0"/>
                          <w:marRight w:val="0"/>
                          <w:marTop w:val="0"/>
                          <w:marBottom w:val="0"/>
                          <w:divBdr>
                            <w:top w:val="none" w:sz="0" w:space="0" w:color="auto"/>
                            <w:left w:val="none" w:sz="0" w:space="0" w:color="auto"/>
                            <w:bottom w:val="none" w:sz="0" w:space="0" w:color="auto"/>
                            <w:right w:val="none" w:sz="0" w:space="0" w:color="auto"/>
                          </w:divBdr>
                          <w:divsChild>
                            <w:div w:id="1307857121">
                              <w:marLeft w:val="0"/>
                              <w:marRight w:val="0"/>
                              <w:marTop w:val="0"/>
                              <w:marBottom w:val="0"/>
                              <w:divBdr>
                                <w:top w:val="none" w:sz="0" w:space="0" w:color="auto"/>
                                <w:left w:val="none" w:sz="0" w:space="0" w:color="auto"/>
                                <w:bottom w:val="none" w:sz="0" w:space="0" w:color="auto"/>
                                <w:right w:val="none" w:sz="0" w:space="0" w:color="auto"/>
                              </w:divBdr>
                              <w:divsChild>
                                <w:div w:id="2108109990">
                                  <w:marLeft w:val="0"/>
                                  <w:marRight w:val="0"/>
                                  <w:marTop w:val="0"/>
                                  <w:marBottom w:val="0"/>
                                  <w:divBdr>
                                    <w:top w:val="none" w:sz="0" w:space="0" w:color="auto"/>
                                    <w:left w:val="none" w:sz="0" w:space="0" w:color="auto"/>
                                    <w:bottom w:val="none" w:sz="0" w:space="0" w:color="auto"/>
                                    <w:right w:val="none" w:sz="0" w:space="0" w:color="auto"/>
                                  </w:divBdr>
                                  <w:divsChild>
                                    <w:div w:id="4171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3212">
      <w:bodyDiv w:val="1"/>
      <w:marLeft w:val="0"/>
      <w:marRight w:val="0"/>
      <w:marTop w:val="0"/>
      <w:marBottom w:val="0"/>
      <w:divBdr>
        <w:top w:val="none" w:sz="0" w:space="0" w:color="auto"/>
        <w:left w:val="none" w:sz="0" w:space="0" w:color="auto"/>
        <w:bottom w:val="none" w:sz="0" w:space="0" w:color="auto"/>
        <w:right w:val="none" w:sz="0" w:space="0" w:color="auto"/>
      </w:divBdr>
      <w:divsChild>
        <w:div w:id="1266230900">
          <w:marLeft w:val="0"/>
          <w:marRight w:val="0"/>
          <w:marTop w:val="0"/>
          <w:marBottom w:val="0"/>
          <w:divBdr>
            <w:top w:val="none" w:sz="0" w:space="0" w:color="auto"/>
            <w:left w:val="none" w:sz="0" w:space="0" w:color="auto"/>
            <w:bottom w:val="dotted" w:sz="6" w:space="4" w:color="DDDDDD"/>
            <w:right w:val="none" w:sz="0" w:space="0" w:color="auto"/>
          </w:divBdr>
        </w:div>
      </w:divsChild>
    </w:div>
    <w:div w:id="1217084986">
      <w:bodyDiv w:val="1"/>
      <w:marLeft w:val="0"/>
      <w:marRight w:val="0"/>
      <w:marTop w:val="0"/>
      <w:marBottom w:val="0"/>
      <w:divBdr>
        <w:top w:val="none" w:sz="0" w:space="0" w:color="auto"/>
        <w:left w:val="none" w:sz="0" w:space="0" w:color="auto"/>
        <w:bottom w:val="none" w:sz="0" w:space="0" w:color="auto"/>
        <w:right w:val="none" w:sz="0" w:space="0" w:color="auto"/>
      </w:divBdr>
      <w:divsChild>
        <w:div w:id="1858235104">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sChild>
                <w:div w:id="2055228299">
                  <w:marLeft w:val="0"/>
                  <w:marRight w:val="0"/>
                  <w:marTop w:val="0"/>
                  <w:marBottom w:val="150"/>
                  <w:divBdr>
                    <w:top w:val="none" w:sz="0" w:space="0" w:color="auto"/>
                    <w:left w:val="none" w:sz="0" w:space="0" w:color="auto"/>
                    <w:bottom w:val="none" w:sz="0" w:space="0" w:color="auto"/>
                    <w:right w:val="none" w:sz="0" w:space="0" w:color="auto"/>
                  </w:divBdr>
                  <w:divsChild>
                    <w:div w:id="2132746315">
                      <w:marLeft w:val="0"/>
                      <w:marRight w:val="0"/>
                      <w:marTop w:val="0"/>
                      <w:marBottom w:val="0"/>
                      <w:divBdr>
                        <w:top w:val="none" w:sz="0" w:space="0" w:color="auto"/>
                        <w:left w:val="none" w:sz="0" w:space="0" w:color="auto"/>
                        <w:bottom w:val="none" w:sz="0" w:space="0" w:color="auto"/>
                        <w:right w:val="none" w:sz="0" w:space="0" w:color="auto"/>
                      </w:divBdr>
                      <w:divsChild>
                        <w:div w:id="443891046">
                          <w:marLeft w:val="0"/>
                          <w:marRight w:val="0"/>
                          <w:marTop w:val="0"/>
                          <w:marBottom w:val="0"/>
                          <w:divBdr>
                            <w:top w:val="none" w:sz="0" w:space="0" w:color="auto"/>
                            <w:left w:val="none" w:sz="0" w:space="0" w:color="auto"/>
                            <w:bottom w:val="none" w:sz="0" w:space="0" w:color="auto"/>
                            <w:right w:val="none" w:sz="0" w:space="0" w:color="auto"/>
                          </w:divBdr>
                          <w:divsChild>
                            <w:div w:id="534192234">
                              <w:marLeft w:val="0"/>
                              <w:marRight w:val="0"/>
                              <w:marTop w:val="0"/>
                              <w:marBottom w:val="0"/>
                              <w:divBdr>
                                <w:top w:val="none" w:sz="0" w:space="0" w:color="auto"/>
                                <w:left w:val="none" w:sz="0" w:space="0" w:color="auto"/>
                                <w:bottom w:val="none" w:sz="0" w:space="0" w:color="auto"/>
                                <w:right w:val="none" w:sz="0" w:space="0" w:color="auto"/>
                              </w:divBdr>
                              <w:divsChild>
                                <w:div w:id="163013490">
                                  <w:marLeft w:val="0"/>
                                  <w:marRight w:val="0"/>
                                  <w:marTop w:val="0"/>
                                  <w:marBottom w:val="0"/>
                                  <w:divBdr>
                                    <w:top w:val="none" w:sz="0" w:space="0" w:color="auto"/>
                                    <w:left w:val="none" w:sz="0" w:space="0" w:color="auto"/>
                                    <w:bottom w:val="none" w:sz="0" w:space="0" w:color="auto"/>
                                    <w:right w:val="none" w:sz="0" w:space="0" w:color="auto"/>
                                  </w:divBdr>
                                  <w:divsChild>
                                    <w:div w:id="466894462">
                                      <w:marLeft w:val="0"/>
                                      <w:marRight w:val="0"/>
                                      <w:marTop w:val="0"/>
                                      <w:marBottom w:val="0"/>
                                      <w:divBdr>
                                        <w:top w:val="none" w:sz="0" w:space="0" w:color="auto"/>
                                        <w:left w:val="none" w:sz="0" w:space="0" w:color="auto"/>
                                        <w:bottom w:val="none" w:sz="0" w:space="0" w:color="auto"/>
                                        <w:right w:val="none" w:sz="0" w:space="0" w:color="auto"/>
                                      </w:divBdr>
                                      <w:divsChild>
                                        <w:div w:id="918249803">
                                          <w:marLeft w:val="0"/>
                                          <w:marRight w:val="0"/>
                                          <w:marTop w:val="0"/>
                                          <w:marBottom w:val="0"/>
                                          <w:divBdr>
                                            <w:top w:val="none" w:sz="0" w:space="0" w:color="auto"/>
                                            <w:left w:val="none" w:sz="0" w:space="0" w:color="auto"/>
                                            <w:bottom w:val="none" w:sz="0" w:space="0" w:color="auto"/>
                                            <w:right w:val="none" w:sz="0" w:space="0" w:color="auto"/>
                                          </w:divBdr>
                                          <w:divsChild>
                                            <w:div w:id="980844291">
                                              <w:marLeft w:val="0"/>
                                              <w:marRight w:val="0"/>
                                              <w:marTop w:val="0"/>
                                              <w:marBottom w:val="0"/>
                                              <w:divBdr>
                                                <w:top w:val="none" w:sz="0" w:space="0" w:color="auto"/>
                                                <w:left w:val="none" w:sz="0" w:space="0" w:color="auto"/>
                                                <w:bottom w:val="none" w:sz="0" w:space="0" w:color="auto"/>
                                                <w:right w:val="none" w:sz="0" w:space="0" w:color="auto"/>
                                              </w:divBdr>
                                              <w:divsChild>
                                                <w:div w:id="43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85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22">
          <w:marLeft w:val="0"/>
          <w:marRight w:val="0"/>
          <w:marTop w:val="15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118686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182113">
          <w:marLeft w:val="0"/>
          <w:marRight w:val="0"/>
          <w:marTop w:val="0"/>
          <w:marBottom w:val="0"/>
          <w:divBdr>
            <w:top w:val="none" w:sz="0" w:space="0" w:color="auto"/>
            <w:left w:val="none" w:sz="0" w:space="0" w:color="auto"/>
            <w:bottom w:val="none" w:sz="0" w:space="0" w:color="auto"/>
            <w:right w:val="none" w:sz="0" w:space="0" w:color="auto"/>
          </w:divBdr>
          <w:divsChild>
            <w:div w:id="402915984">
              <w:marLeft w:val="0"/>
              <w:marRight w:val="0"/>
              <w:marTop w:val="0"/>
              <w:marBottom w:val="0"/>
              <w:divBdr>
                <w:top w:val="none" w:sz="0" w:space="0" w:color="auto"/>
                <w:left w:val="none" w:sz="0" w:space="0" w:color="auto"/>
                <w:bottom w:val="none" w:sz="0" w:space="0" w:color="auto"/>
                <w:right w:val="none" w:sz="0" w:space="0" w:color="auto"/>
              </w:divBdr>
              <w:divsChild>
                <w:div w:id="661280381">
                  <w:marLeft w:val="0"/>
                  <w:marRight w:val="0"/>
                  <w:marTop w:val="0"/>
                  <w:marBottom w:val="0"/>
                  <w:divBdr>
                    <w:top w:val="none" w:sz="0" w:space="0" w:color="auto"/>
                    <w:left w:val="none" w:sz="0" w:space="0" w:color="auto"/>
                    <w:bottom w:val="none" w:sz="0" w:space="0" w:color="auto"/>
                    <w:right w:val="none" w:sz="0" w:space="0" w:color="auto"/>
                  </w:divBdr>
                  <w:divsChild>
                    <w:div w:id="1915893264">
                      <w:marLeft w:val="0"/>
                      <w:marRight w:val="0"/>
                      <w:marTop w:val="0"/>
                      <w:marBottom w:val="0"/>
                      <w:divBdr>
                        <w:top w:val="none" w:sz="0" w:space="0" w:color="auto"/>
                        <w:left w:val="none" w:sz="0" w:space="0" w:color="auto"/>
                        <w:bottom w:val="none" w:sz="0" w:space="0" w:color="auto"/>
                        <w:right w:val="none" w:sz="0" w:space="0" w:color="auto"/>
                      </w:divBdr>
                      <w:divsChild>
                        <w:div w:id="110631250">
                          <w:marLeft w:val="0"/>
                          <w:marRight w:val="0"/>
                          <w:marTop w:val="225"/>
                          <w:marBottom w:val="150"/>
                          <w:divBdr>
                            <w:top w:val="none" w:sz="0" w:space="4" w:color="auto"/>
                            <w:left w:val="none" w:sz="0" w:space="0" w:color="auto"/>
                            <w:bottom w:val="single" w:sz="6" w:space="4" w:color="CECECE"/>
                            <w:right w:val="none" w:sz="0" w:space="0" w:color="auto"/>
                          </w:divBdr>
                          <w:divsChild>
                            <w:div w:id="324170607">
                              <w:marLeft w:val="0"/>
                              <w:marRight w:val="0"/>
                              <w:marTop w:val="75"/>
                              <w:marBottom w:val="75"/>
                              <w:divBdr>
                                <w:top w:val="none" w:sz="0" w:space="0" w:color="auto"/>
                                <w:left w:val="none" w:sz="0" w:space="0" w:color="auto"/>
                                <w:bottom w:val="none" w:sz="0" w:space="0" w:color="auto"/>
                                <w:right w:val="none" w:sz="0" w:space="0" w:color="auto"/>
                              </w:divBdr>
                              <w:divsChild>
                                <w:div w:id="838540167">
                                  <w:marLeft w:val="0"/>
                                  <w:marRight w:val="0"/>
                                  <w:marTop w:val="45"/>
                                  <w:marBottom w:val="0"/>
                                  <w:divBdr>
                                    <w:top w:val="none" w:sz="0" w:space="0" w:color="auto"/>
                                    <w:left w:val="none" w:sz="0" w:space="0" w:color="auto"/>
                                    <w:bottom w:val="none" w:sz="0" w:space="0" w:color="auto"/>
                                    <w:right w:val="none" w:sz="0" w:space="0" w:color="auto"/>
                                  </w:divBdr>
                                </w:div>
                                <w:div w:id="1461531189">
                                  <w:marLeft w:val="0"/>
                                  <w:marRight w:val="135"/>
                                  <w:marTop w:val="0"/>
                                  <w:marBottom w:val="0"/>
                                  <w:divBdr>
                                    <w:top w:val="none" w:sz="0" w:space="0" w:color="auto"/>
                                    <w:left w:val="none" w:sz="0" w:space="0" w:color="auto"/>
                                    <w:bottom w:val="none" w:sz="0" w:space="0" w:color="auto"/>
                                    <w:right w:val="none" w:sz="0" w:space="0" w:color="auto"/>
                                  </w:divBdr>
                                </w:div>
                              </w:divsChild>
                            </w:div>
                            <w:div w:id="531771588">
                              <w:marLeft w:val="0"/>
                              <w:marRight w:val="0"/>
                              <w:marTop w:val="0"/>
                              <w:marBottom w:val="0"/>
                              <w:divBdr>
                                <w:top w:val="none" w:sz="0" w:space="0" w:color="auto"/>
                                <w:left w:val="none" w:sz="0" w:space="0" w:color="auto"/>
                                <w:bottom w:val="none" w:sz="0" w:space="0" w:color="auto"/>
                                <w:right w:val="none" w:sz="0" w:space="0" w:color="auto"/>
                              </w:divBdr>
                            </w:div>
                            <w:div w:id="610934776">
                              <w:marLeft w:val="0"/>
                              <w:marRight w:val="0"/>
                              <w:marTop w:val="75"/>
                              <w:marBottom w:val="75"/>
                              <w:divBdr>
                                <w:top w:val="none" w:sz="0" w:space="0" w:color="auto"/>
                                <w:left w:val="none" w:sz="0" w:space="0" w:color="auto"/>
                                <w:bottom w:val="none" w:sz="0" w:space="0" w:color="auto"/>
                                <w:right w:val="none" w:sz="0" w:space="0" w:color="auto"/>
                              </w:divBdr>
                              <w:divsChild>
                                <w:div w:id="144319686">
                                  <w:marLeft w:val="0"/>
                                  <w:marRight w:val="135"/>
                                  <w:marTop w:val="0"/>
                                  <w:marBottom w:val="0"/>
                                  <w:divBdr>
                                    <w:top w:val="none" w:sz="0" w:space="0" w:color="auto"/>
                                    <w:left w:val="none" w:sz="0" w:space="0" w:color="auto"/>
                                    <w:bottom w:val="none" w:sz="0" w:space="0" w:color="auto"/>
                                    <w:right w:val="none" w:sz="0" w:space="0" w:color="auto"/>
                                  </w:divBdr>
                                </w:div>
                                <w:div w:id="1665620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983">
      <w:bodyDiv w:val="1"/>
      <w:marLeft w:val="0"/>
      <w:marRight w:val="0"/>
      <w:marTop w:val="0"/>
      <w:marBottom w:val="0"/>
      <w:divBdr>
        <w:top w:val="none" w:sz="0" w:space="0" w:color="auto"/>
        <w:left w:val="none" w:sz="0" w:space="0" w:color="auto"/>
        <w:bottom w:val="none" w:sz="0" w:space="0" w:color="auto"/>
        <w:right w:val="none" w:sz="0" w:space="0" w:color="auto"/>
      </w:divBdr>
      <w:divsChild>
        <w:div w:id="214045321">
          <w:marLeft w:val="0"/>
          <w:marRight w:val="0"/>
          <w:marTop w:val="0"/>
          <w:marBottom w:val="0"/>
          <w:divBdr>
            <w:top w:val="none" w:sz="0" w:space="0" w:color="auto"/>
            <w:left w:val="none" w:sz="0" w:space="0" w:color="auto"/>
            <w:bottom w:val="none" w:sz="0" w:space="0" w:color="auto"/>
            <w:right w:val="none" w:sz="0" w:space="0" w:color="auto"/>
          </w:divBdr>
        </w:div>
        <w:div w:id="402721004">
          <w:marLeft w:val="0"/>
          <w:marRight w:val="0"/>
          <w:marTop w:val="0"/>
          <w:marBottom w:val="225"/>
          <w:divBdr>
            <w:top w:val="single" w:sz="6" w:space="11" w:color="E2E2E3"/>
            <w:left w:val="none" w:sz="0" w:space="0" w:color="auto"/>
            <w:bottom w:val="none" w:sz="0" w:space="0" w:color="auto"/>
            <w:right w:val="none" w:sz="0" w:space="0" w:color="auto"/>
          </w:divBdr>
        </w:div>
      </w:divsChild>
    </w:div>
    <w:div w:id="1217820739">
      <w:bodyDiv w:val="1"/>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52318314">
              <w:marLeft w:val="0"/>
              <w:marRight w:val="0"/>
              <w:marTop w:val="0"/>
              <w:marBottom w:val="0"/>
              <w:divBdr>
                <w:top w:val="none" w:sz="0" w:space="0" w:color="auto"/>
                <w:left w:val="none" w:sz="0" w:space="0" w:color="auto"/>
                <w:bottom w:val="none" w:sz="0" w:space="0" w:color="auto"/>
                <w:right w:val="none" w:sz="0" w:space="0" w:color="auto"/>
              </w:divBdr>
              <w:divsChild>
                <w:div w:id="2008508834">
                  <w:marLeft w:val="0"/>
                  <w:marRight w:val="0"/>
                  <w:marTop w:val="0"/>
                  <w:marBottom w:val="0"/>
                  <w:divBdr>
                    <w:top w:val="none" w:sz="0" w:space="0" w:color="auto"/>
                    <w:left w:val="none" w:sz="0" w:space="0" w:color="auto"/>
                    <w:bottom w:val="none" w:sz="0" w:space="0" w:color="auto"/>
                    <w:right w:val="none" w:sz="0" w:space="0" w:color="auto"/>
                  </w:divBdr>
                  <w:divsChild>
                    <w:div w:id="729840021">
                      <w:marLeft w:val="0"/>
                      <w:marRight w:val="0"/>
                      <w:marTop w:val="0"/>
                      <w:marBottom w:val="0"/>
                      <w:divBdr>
                        <w:top w:val="none" w:sz="0" w:space="0" w:color="auto"/>
                        <w:left w:val="none" w:sz="0" w:space="0" w:color="auto"/>
                        <w:bottom w:val="none" w:sz="0" w:space="0" w:color="auto"/>
                        <w:right w:val="none" w:sz="0" w:space="0" w:color="auto"/>
                      </w:divBdr>
                      <w:divsChild>
                        <w:div w:id="1934970339">
                          <w:marLeft w:val="0"/>
                          <w:marRight w:val="0"/>
                          <w:marTop w:val="0"/>
                          <w:marBottom w:val="0"/>
                          <w:divBdr>
                            <w:top w:val="none" w:sz="0" w:space="0" w:color="auto"/>
                            <w:left w:val="none" w:sz="0" w:space="0" w:color="auto"/>
                            <w:bottom w:val="none" w:sz="0" w:space="0" w:color="auto"/>
                            <w:right w:val="none" w:sz="0" w:space="0" w:color="auto"/>
                          </w:divBdr>
                          <w:divsChild>
                            <w:div w:id="162093178">
                              <w:marLeft w:val="0"/>
                              <w:marRight w:val="0"/>
                              <w:marTop w:val="0"/>
                              <w:marBottom w:val="0"/>
                              <w:divBdr>
                                <w:top w:val="none" w:sz="0" w:space="0" w:color="auto"/>
                                <w:left w:val="none" w:sz="0" w:space="0" w:color="auto"/>
                                <w:bottom w:val="none" w:sz="0" w:space="0" w:color="auto"/>
                                <w:right w:val="none" w:sz="0" w:space="0" w:color="auto"/>
                              </w:divBdr>
                              <w:divsChild>
                                <w:div w:id="1039742830">
                                  <w:marLeft w:val="0"/>
                                  <w:marRight w:val="0"/>
                                  <w:marTop w:val="0"/>
                                  <w:marBottom w:val="0"/>
                                  <w:divBdr>
                                    <w:top w:val="none" w:sz="0" w:space="0" w:color="auto"/>
                                    <w:left w:val="none" w:sz="0" w:space="0" w:color="auto"/>
                                    <w:bottom w:val="none" w:sz="0" w:space="0" w:color="auto"/>
                                    <w:right w:val="none" w:sz="0" w:space="0" w:color="auto"/>
                                  </w:divBdr>
                                  <w:divsChild>
                                    <w:div w:id="21209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665213">
      <w:bodyDiv w:val="1"/>
      <w:marLeft w:val="0"/>
      <w:marRight w:val="0"/>
      <w:marTop w:val="0"/>
      <w:marBottom w:val="0"/>
      <w:divBdr>
        <w:top w:val="none" w:sz="0" w:space="0" w:color="auto"/>
        <w:left w:val="none" w:sz="0" w:space="0" w:color="auto"/>
        <w:bottom w:val="none" w:sz="0" w:space="0" w:color="auto"/>
        <w:right w:val="none" w:sz="0" w:space="0" w:color="auto"/>
      </w:divBdr>
    </w:div>
    <w:div w:id="1218930494">
      <w:bodyDiv w:val="1"/>
      <w:marLeft w:val="0"/>
      <w:marRight w:val="0"/>
      <w:marTop w:val="0"/>
      <w:marBottom w:val="0"/>
      <w:divBdr>
        <w:top w:val="none" w:sz="0" w:space="0" w:color="auto"/>
        <w:left w:val="none" w:sz="0" w:space="0" w:color="auto"/>
        <w:bottom w:val="none" w:sz="0" w:space="0" w:color="auto"/>
        <w:right w:val="none" w:sz="0" w:space="0" w:color="auto"/>
      </w:divBdr>
      <w:divsChild>
        <w:div w:id="1442915572">
          <w:marLeft w:val="0"/>
          <w:marRight w:val="0"/>
          <w:marTop w:val="0"/>
          <w:marBottom w:val="0"/>
          <w:divBdr>
            <w:top w:val="none" w:sz="0" w:space="0" w:color="auto"/>
            <w:left w:val="none" w:sz="0" w:space="0" w:color="auto"/>
            <w:bottom w:val="none" w:sz="0" w:space="0" w:color="auto"/>
            <w:right w:val="none" w:sz="0" w:space="0" w:color="auto"/>
          </w:divBdr>
          <w:divsChild>
            <w:div w:id="788280916">
              <w:marLeft w:val="0"/>
              <w:marRight w:val="0"/>
              <w:marTop w:val="0"/>
              <w:marBottom w:val="0"/>
              <w:divBdr>
                <w:top w:val="none" w:sz="0" w:space="0" w:color="auto"/>
                <w:left w:val="none" w:sz="0" w:space="0" w:color="auto"/>
                <w:bottom w:val="none" w:sz="0" w:space="0" w:color="auto"/>
                <w:right w:val="none" w:sz="0" w:space="0" w:color="auto"/>
              </w:divBdr>
              <w:divsChild>
                <w:div w:id="1542477304">
                  <w:marLeft w:val="0"/>
                  <w:marRight w:val="0"/>
                  <w:marTop w:val="0"/>
                  <w:marBottom w:val="0"/>
                  <w:divBdr>
                    <w:top w:val="none" w:sz="0" w:space="0" w:color="auto"/>
                    <w:left w:val="none" w:sz="0" w:space="0" w:color="auto"/>
                    <w:bottom w:val="none" w:sz="0" w:space="0" w:color="auto"/>
                    <w:right w:val="none" w:sz="0" w:space="0" w:color="auto"/>
                  </w:divBdr>
                  <w:divsChild>
                    <w:div w:id="1325621020">
                      <w:marLeft w:val="0"/>
                      <w:marRight w:val="0"/>
                      <w:marTop w:val="0"/>
                      <w:marBottom w:val="0"/>
                      <w:divBdr>
                        <w:top w:val="none" w:sz="0" w:space="0" w:color="auto"/>
                        <w:left w:val="none" w:sz="0" w:space="0" w:color="auto"/>
                        <w:bottom w:val="none" w:sz="0" w:space="0" w:color="auto"/>
                        <w:right w:val="none" w:sz="0" w:space="0" w:color="auto"/>
                      </w:divBdr>
                      <w:divsChild>
                        <w:div w:id="167209603">
                          <w:marLeft w:val="0"/>
                          <w:marRight w:val="0"/>
                          <w:marTop w:val="0"/>
                          <w:marBottom w:val="0"/>
                          <w:divBdr>
                            <w:top w:val="none" w:sz="0" w:space="0" w:color="auto"/>
                            <w:left w:val="none" w:sz="0" w:space="0" w:color="auto"/>
                            <w:bottom w:val="none" w:sz="0" w:space="0" w:color="auto"/>
                            <w:right w:val="none" w:sz="0" w:space="0" w:color="auto"/>
                          </w:divBdr>
                          <w:divsChild>
                            <w:div w:id="1154875762">
                              <w:marLeft w:val="0"/>
                              <w:marRight w:val="0"/>
                              <w:marTop w:val="0"/>
                              <w:marBottom w:val="0"/>
                              <w:divBdr>
                                <w:top w:val="none" w:sz="0" w:space="0" w:color="auto"/>
                                <w:left w:val="none" w:sz="0" w:space="0" w:color="auto"/>
                                <w:bottom w:val="none" w:sz="0" w:space="0" w:color="auto"/>
                                <w:right w:val="none" w:sz="0" w:space="0" w:color="auto"/>
                              </w:divBdr>
                              <w:divsChild>
                                <w:div w:id="1468666986">
                                  <w:marLeft w:val="0"/>
                                  <w:marRight w:val="0"/>
                                  <w:marTop w:val="0"/>
                                  <w:marBottom w:val="0"/>
                                  <w:divBdr>
                                    <w:top w:val="none" w:sz="0" w:space="0" w:color="auto"/>
                                    <w:left w:val="none" w:sz="0" w:space="0" w:color="auto"/>
                                    <w:bottom w:val="none" w:sz="0" w:space="0" w:color="auto"/>
                                    <w:right w:val="none" w:sz="0" w:space="0" w:color="auto"/>
                                  </w:divBdr>
                                  <w:divsChild>
                                    <w:div w:id="1255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192">
      <w:bodyDiv w:val="1"/>
      <w:marLeft w:val="0"/>
      <w:marRight w:val="0"/>
      <w:marTop w:val="0"/>
      <w:marBottom w:val="0"/>
      <w:divBdr>
        <w:top w:val="none" w:sz="0" w:space="0" w:color="auto"/>
        <w:left w:val="none" w:sz="0" w:space="0" w:color="auto"/>
        <w:bottom w:val="none" w:sz="0" w:space="0" w:color="auto"/>
        <w:right w:val="none" w:sz="0" w:space="0" w:color="auto"/>
      </w:divBdr>
      <w:divsChild>
        <w:div w:id="1381783146">
          <w:marLeft w:val="0"/>
          <w:marRight w:val="0"/>
          <w:marTop w:val="0"/>
          <w:marBottom w:val="0"/>
          <w:divBdr>
            <w:top w:val="none" w:sz="0" w:space="0" w:color="auto"/>
            <w:left w:val="none" w:sz="0" w:space="0" w:color="auto"/>
            <w:bottom w:val="dotted" w:sz="6" w:space="4" w:color="DDDDDD"/>
            <w:right w:val="none" w:sz="0" w:space="0" w:color="auto"/>
          </w:divBdr>
          <w:divsChild>
            <w:div w:id="837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2963">
          <w:marLeft w:val="0"/>
          <w:marRight w:val="0"/>
          <w:marTop w:val="0"/>
          <w:marBottom w:val="150"/>
          <w:divBdr>
            <w:top w:val="none" w:sz="0" w:space="0" w:color="auto"/>
            <w:left w:val="none" w:sz="0" w:space="0" w:color="auto"/>
            <w:bottom w:val="none" w:sz="0" w:space="0" w:color="auto"/>
            <w:right w:val="none" w:sz="0" w:space="0" w:color="auto"/>
          </w:divBdr>
        </w:div>
      </w:divsChild>
    </w:div>
    <w:div w:id="1219515674">
      <w:bodyDiv w:val="1"/>
      <w:marLeft w:val="0"/>
      <w:marRight w:val="0"/>
      <w:marTop w:val="0"/>
      <w:marBottom w:val="0"/>
      <w:divBdr>
        <w:top w:val="none" w:sz="0" w:space="0" w:color="auto"/>
        <w:left w:val="none" w:sz="0" w:space="0" w:color="auto"/>
        <w:bottom w:val="none" w:sz="0" w:space="0" w:color="auto"/>
        <w:right w:val="none" w:sz="0" w:space="0" w:color="auto"/>
      </w:divBdr>
      <w:divsChild>
        <w:div w:id="1938370345">
          <w:marLeft w:val="0"/>
          <w:marRight w:val="0"/>
          <w:marTop w:val="0"/>
          <w:marBottom w:val="0"/>
          <w:divBdr>
            <w:top w:val="none" w:sz="0" w:space="0" w:color="auto"/>
            <w:left w:val="none" w:sz="0" w:space="0" w:color="auto"/>
            <w:bottom w:val="none" w:sz="0" w:space="0" w:color="auto"/>
            <w:right w:val="none" w:sz="0" w:space="0" w:color="auto"/>
          </w:divBdr>
          <w:divsChild>
            <w:div w:id="652831274">
              <w:marLeft w:val="0"/>
              <w:marRight w:val="0"/>
              <w:marTop w:val="0"/>
              <w:marBottom w:val="0"/>
              <w:divBdr>
                <w:top w:val="none" w:sz="0" w:space="0" w:color="auto"/>
                <w:left w:val="none" w:sz="0" w:space="0" w:color="auto"/>
                <w:bottom w:val="none" w:sz="0" w:space="0" w:color="auto"/>
                <w:right w:val="none" w:sz="0" w:space="0" w:color="auto"/>
              </w:divBdr>
              <w:divsChild>
                <w:div w:id="1825200622">
                  <w:marLeft w:val="0"/>
                  <w:marRight w:val="0"/>
                  <w:marTop w:val="0"/>
                  <w:marBottom w:val="0"/>
                  <w:divBdr>
                    <w:top w:val="none" w:sz="0" w:space="0" w:color="auto"/>
                    <w:left w:val="none" w:sz="0" w:space="0" w:color="auto"/>
                    <w:bottom w:val="none" w:sz="0" w:space="0" w:color="auto"/>
                    <w:right w:val="none" w:sz="0" w:space="0" w:color="auto"/>
                  </w:divBdr>
                  <w:divsChild>
                    <w:div w:id="294262231">
                      <w:marLeft w:val="0"/>
                      <w:marRight w:val="0"/>
                      <w:marTop w:val="0"/>
                      <w:marBottom w:val="0"/>
                      <w:divBdr>
                        <w:top w:val="none" w:sz="0" w:space="0" w:color="auto"/>
                        <w:left w:val="none" w:sz="0" w:space="0" w:color="auto"/>
                        <w:bottom w:val="none" w:sz="0" w:space="0" w:color="auto"/>
                        <w:right w:val="none" w:sz="0" w:space="0" w:color="auto"/>
                      </w:divBdr>
                      <w:divsChild>
                        <w:div w:id="1909075188">
                          <w:marLeft w:val="0"/>
                          <w:marRight w:val="0"/>
                          <w:marTop w:val="0"/>
                          <w:marBottom w:val="0"/>
                          <w:divBdr>
                            <w:top w:val="none" w:sz="0" w:space="0" w:color="auto"/>
                            <w:left w:val="none" w:sz="0" w:space="0" w:color="auto"/>
                            <w:bottom w:val="none" w:sz="0" w:space="0" w:color="auto"/>
                            <w:right w:val="none" w:sz="0" w:space="0" w:color="auto"/>
                          </w:divBdr>
                          <w:divsChild>
                            <w:div w:id="1553468289">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1174148256">
                                      <w:marLeft w:val="0"/>
                                      <w:marRight w:val="0"/>
                                      <w:marTop w:val="0"/>
                                      <w:marBottom w:val="0"/>
                                      <w:divBdr>
                                        <w:top w:val="none" w:sz="0" w:space="0" w:color="auto"/>
                                        <w:left w:val="none" w:sz="0" w:space="0" w:color="auto"/>
                                        <w:bottom w:val="none" w:sz="0" w:space="0" w:color="auto"/>
                                        <w:right w:val="none" w:sz="0" w:space="0" w:color="auto"/>
                                      </w:divBdr>
                                      <w:divsChild>
                                        <w:div w:id="284384141">
                                          <w:marLeft w:val="0"/>
                                          <w:marRight w:val="0"/>
                                          <w:marTop w:val="0"/>
                                          <w:marBottom w:val="0"/>
                                          <w:divBdr>
                                            <w:top w:val="none" w:sz="0" w:space="0" w:color="auto"/>
                                            <w:left w:val="none" w:sz="0" w:space="0" w:color="auto"/>
                                            <w:bottom w:val="none" w:sz="0" w:space="0" w:color="auto"/>
                                            <w:right w:val="none" w:sz="0" w:space="0" w:color="auto"/>
                                          </w:divBdr>
                                          <w:divsChild>
                                            <w:div w:id="41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979295">
      <w:bodyDiv w:val="1"/>
      <w:marLeft w:val="0"/>
      <w:marRight w:val="0"/>
      <w:marTop w:val="0"/>
      <w:marBottom w:val="0"/>
      <w:divBdr>
        <w:top w:val="none" w:sz="0" w:space="0" w:color="auto"/>
        <w:left w:val="none" w:sz="0" w:space="0" w:color="auto"/>
        <w:bottom w:val="none" w:sz="0" w:space="0" w:color="auto"/>
        <w:right w:val="none" w:sz="0" w:space="0" w:color="auto"/>
      </w:divBdr>
    </w:div>
    <w:div w:id="1220434011">
      <w:bodyDiv w:val="1"/>
      <w:marLeft w:val="0"/>
      <w:marRight w:val="0"/>
      <w:marTop w:val="0"/>
      <w:marBottom w:val="0"/>
      <w:divBdr>
        <w:top w:val="none" w:sz="0" w:space="0" w:color="auto"/>
        <w:left w:val="none" w:sz="0" w:space="0" w:color="auto"/>
        <w:bottom w:val="none" w:sz="0" w:space="0" w:color="auto"/>
        <w:right w:val="none" w:sz="0" w:space="0" w:color="auto"/>
      </w:divBdr>
      <w:divsChild>
        <w:div w:id="772822115">
          <w:marLeft w:val="0"/>
          <w:marRight w:val="0"/>
          <w:marTop w:val="0"/>
          <w:marBottom w:val="150"/>
          <w:divBdr>
            <w:top w:val="none" w:sz="0" w:space="0" w:color="auto"/>
            <w:left w:val="none" w:sz="0" w:space="0" w:color="auto"/>
            <w:bottom w:val="none" w:sz="0" w:space="0" w:color="auto"/>
            <w:right w:val="none" w:sz="0" w:space="0" w:color="auto"/>
          </w:divBdr>
          <w:divsChild>
            <w:div w:id="1373651997">
              <w:marLeft w:val="0"/>
              <w:marRight w:val="0"/>
              <w:marTop w:val="0"/>
              <w:marBottom w:val="0"/>
              <w:divBdr>
                <w:top w:val="none" w:sz="0" w:space="0" w:color="auto"/>
                <w:left w:val="none" w:sz="0" w:space="0" w:color="auto"/>
                <w:bottom w:val="none" w:sz="0" w:space="0" w:color="auto"/>
                <w:right w:val="none" w:sz="0" w:space="0" w:color="auto"/>
              </w:divBdr>
            </w:div>
          </w:divsChild>
        </w:div>
        <w:div w:id="1856536407">
          <w:marLeft w:val="0"/>
          <w:marRight w:val="0"/>
          <w:marTop w:val="0"/>
          <w:marBottom w:val="150"/>
          <w:divBdr>
            <w:top w:val="none" w:sz="0" w:space="0" w:color="auto"/>
            <w:left w:val="none" w:sz="0" w:space="0" w:color="auto"/>
            <w:bottom w:val="none" w:sz="0" w:space="0" w:color="auto"/>
            <w:right w:val="none" w:sz="0" w:space="0" w:color="auto"/>
          </w:divBdr>
        </w:div>
        <w:div w:id="1649363178">
          <w:marLeft w:val="0"/>
          <w:marRight w:val="0"/>
          <w:marTop w:val="0"/>
          <w:marBottom w:val="0"/>
          <w:divBdr>
            <w:top w:val="none" w:sz="0" w:space="0" w:color="auto"/>
            <w:left w:val="none" w:sz="0" w:space="0" w:color="auto"/>
            <w:bottom w:val="none" w:sz="0" w:space="0" w:color="auto"/>
            <w:right w:val="none" w:sz="0" w:space="0" w:color="auto"/>
          </w:divBdr>
          <w:divsChild>
            <w:div w:id="1440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760">
      <w:bodyDiv w:val="1"/>
      <w:marLeft w:val="0"/>
      <w:marRight w:val="0"/>
      <w:marTop w:val="0"/>
      <w:marBottom w:val="0"/>
      <w:divBdr>
        <w:top w:val="none" w:sz="0" w:space="0" w:color="auto"/>
        <w:left w:val="none" w:sz="0" w:space="0" w:color="auto"/>
        <w:bottom w:val="none" w:sz="0" w:space="0" w:color="auto"/>
        <w:right w:val="none" w:sz="0" w:space="0" w:color="auto"/>
      </w:divBdr>
      <w:divsChild>
        <w:div w:id="676078323">
          <w:marLeft w:val="0"/>
          <w:marRight w:val="0"/>
          <w:marTop w:val="0"/>
          <w:marBottom w:val="150"/>
          <w:divBdr>
            <w:top w:val="none" w:sz="0" w:space="0" w:color="auto"/>
            <w:left w:val="none" w:sz="0" w:space="0" w:color="auto"/>
            <w:bottom w:val="none" w:sz="0" w:space="0" w:color="auto"/>
            <w:right w:val="none" w:sz="0" w:space="0" w:color="auto"/>
          </w:divBdr>
        </w:div>
      </w:divsChild>
    </w:div>
    <w:div w:id="1220508706">
      <w:bodyDiv w:val="1"/>
      <w:marLeft w:val="0"/>
      <w:marRight w:val="0"/>
      <w:marTop w:val="0"/>
      <w:marBottom w:val="0"/>
      <w:divBdr>
        <w:top w:val="none" w:sz="0" w:space="0" w:color="auto"/>
        <w:left w:val="none" w:sz="0" w:space="0" w:color="auto"/>
        <w:bottom w:val="none" w:sz="0" w:space="0" w:color="auto"/>
        <w:right w:val="none" w:sz="0" w:space="0" w:color="auto"/>
      </w:divBdr>
      <w:divsChild>
        <w:div w:id="442505470">
          <w:marLeft w:val="0"/>
          <w:marRight w:val="0"/>
          <w:marTop w:val="0"/>
          <w:marBottom w:val="0"/>
          <w:divBdr>
            <w:top w:val="none" w:sz="0" w:space="0" w:color="auto"/>
            <w:left w:val="none" w:sz="0" w:space="0" w:color="auto"/>
            <w:bottom w:val="dotted" w:sz="6" w:space="4" w:color="DDDDDD"/>
            <w:right w:val="none" w:sz="0" w:space="0" w:color="auto"/>
          </w:divBdr>
          <w:divsChild>
            <w:div w:id="76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518">
      <w:bodyDiv w:val="1"/>
      <w:marLeft w:val="0"/>
      <w:marRight w:val="0"/>
      <w:marTop w:val="0"/>
      <w:marBottom w:val="0"/>
      <w:divBdr>
        <w:top w:val="none" w:sz="0" w:space="0" w:color="auto"/>
        <w:left w:val="none" w:sz="0" w:space="0" w:color="auto"/>
        <w:bottom w:val="none" w:sz="0" w:space="0" w:color="auto"/>
        <w:right w:val="none" w:sz="0" w:space="0" w:color="auto"/>
      </w:divBdr>
      <w:divsChild>
        <w:div w:id="1512717928">
          <w:marLeft w:val="0"/>
          <w:marRight w:val="0"/>
          <w:marTop w:val="0"/>
          <w:marBottom w:val="0"/>
          <w:divBdr>
            <w:top w:val="none" w:sz="0" w:space="0" w:color="auto"/>
            <w:left w:val="none" w:sz="0" w:space="0" w:color="auto"/>
            <w:bottom w:val="none" w:sz="0" w:space="0" w:color="auto"/>
            <w:right w:val="none" w:sz="0" w:space="0" w:color="auto"/>
          </w:divBdr>
          <w:divsChild>
            <w:div w:id="617373692">
              <w:marLeft w:val="0"/>
              <w:marRight w:val="0"/>
              <w:marTop w:val="0"/>
              <w:marBottom w:val="0"/>
              <w:divBdr>
                <w:top w:val="none" w:sz="0" w:space="0" w:color="auto"/>
                <w:left w:val="none" w:sz="0" w:space="0" w:color="auto"/>
                <w:bottom w:val="none" w:sz="0" w:space="0" w:color="auto"/>
                <w:right w:val="none" w:sz="0" w:space="0" w:color="auto"/>
              </w:divBdr>
              <w:divsChild>
                <w:div w:id="1610309439">
                  <w:marLeft w:val="0"/>
                  <w:marRight w:val="0"/>
                  <w:marTop w:val="0"/>
                  <w:marBottom w:val="0"/>
                  <w:divBdr>
                    <w:top w:val="none" w:sz="0" w:space="0" w:color="auto"/>
                    <w:left w:val="none" w:sz="0" w:space="0" w:color="auto"/>
                    <w:bottom w:val="none" w:sz="0" w:space="0" w:color="auto"/>
                    <w:right w:val="none" w:sz="0" w:space="0" w:color="auto"/>
                  </w:divBdr>
                  <w:divsChild>
                    <w:div w:id="1129128021">
                      <w:marLeft w:val="0"/>
                      <w:marRight w:val="0"/>
                      <w:marTop w:val="0"/>
                      <w:marBottom w:val="0"/>
                      <w:divBdr>
                        <w:top w:val="none" w:sz="0" w:space="0" w:color="auto"/>
                        <w:left w:val="none" w:sz="0" w:space="0" w:color="auto"/>
                        <w:bottom w:val="none" w:sz="0" w:space="0" w:color="auto"/>
                        <w:right w:val="none" w:sz="0" w:space="0" w:color="auto"/>
                      </w:divBdr>
                      <w:divsChild>
                        <w:div w:id="1528324728">
                          <w:marLeft w:val="0"/>
                          <w:marRight w:val="0"/>
                          <w:marTop w:val="0"/>
                          <w:marBottom w:val="0"/>
                          <w:divBdr>
                            <w:top w:val="none" w:sz="0" w:space="0" w:color="auto"/>
                            <w:left w:val="none" w:sz="0" w:space="0" w:color="auto"/>
                            <w:bottom w:val="none" w:sz="0" w:space="0" w:color="auto"/>
                            <w:right w:val="none" w:sz="0" w:space="0" w:color="auto"/>
                          </w:divBdr>
                          <w:divsChild>
                            <w:div w:id="544294085">
                              <w:marLeft w:val="0"/>
                              <w:marRight w:val="0"/>
                              <w:marTop w:val="0"/>
                              <w:marBottom w:val="0"/>
                              <w:divBdr>
                                <w:top w:val="none" w:sz="0" w:space="0" w:color="auto"/>
                                <w:left w:val="none" w:sz="0" w:space="0" w:color="auto"/>
                                <w:bottom w:val="none" w:sz="0" w:space="0" w:color="auto"/>
                                <w:right w:val="none" w:sz="0" w:space="0" w:color="auto"/>
                              </w:divBdr>
                              <w:divsChild>
                                <w:div w:id="1737703820">
                                  <w:marLeft w:val="0"/>
                                  <w:marRight w:val="0"/>
                                  <w:marTop w:val="0"/>
                                  <w:marBottom w:val="0"/>
                                  <w:divBdr>
                                    <w:top w:val="none" w:sz="0" w:space="0" w:color="auto"/>
                                    <w:left w:val="none" w:sz="0" w:space="0" w:color="auto"/>
                                    <w:bottom w:val="none" w:sz="0" w:space="0" w:color="auto"/>
                                    <w:right w:val="none" w:sz="0" w:space="0" w:color="auto"/>
                                  </w:divBdr>
                                  <w:divsChild>
                                    <w:div w:id="2033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4812">
      <w:bodyDiv w:val="1"/>
      <w:marLeft w:val="0"/>
      <w:marRight w:val="0"/>
      <w:marTop w:val="0"/>
      <w:marBottom w:val="0"/>
      <w:divBdr>
        <w:top w:val="none" w:sz="0" w:space="0" w:color="auto"/>
        <w:left w:val="none" w:sz="0" w:space="0" w:color="auto"/>
        <w:bottom w:val="none" w:sz="0" w:space="0" w:color="auto"/>
        <w:right w:val="none" w:sz="0" w:space="0" w:color="auto"/>
      </w:divBdr>
    </w:div>
    <w:div w:id="1221401161">
      <w:bodyDiv w:val="1"/>
      <w:marLeft w:val="0"/>
      <w:marRight w:val="0"/>
      <w:marTop w:val="0"/>
      <w:marBottom w:val="0"/>
      <w:divBdr>
        <w:top w:val="none" w:sz="0" w:space="0" w:color="auto"/>
        <w:left w:val="none" w:sz="0" w:space="0" w:color="auto"/>
        <w:bottom w:val="none" w:sz="0" w:space="0" w:color="auto"/>
        <w:right w:val="none" w:sz="0" w:space="0" w:color="auto"/>
      </w:divBdr>
      <w:divsChild>
        <w:div w:id="2030985958">
          <w:marLeft w:val="0"/>
          <w:marRight w:val="0"/>
          <w:marTop w:val="0"/>
          <w:marBottom w:val="150"/>
          <w:divBdr>
            <w:top w:val="none" w:sz="0" w:space="0" w:color="auto"/>
            <w:left w:val="none" w:sz="0" w:space="0" w:color="auto"/>
            <w:bottom w:val="none" w:sz="0" w:space="0" w:color="auto"/>
            <w:right w:val="none" w:sz="0" w:space="0" w:color="auto"/>
          </w:divBdr>
        </w:div>
      </w:divsChild>
    </w:div>
    <w:div w:id="1221555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150"/>
          <w:divBdr>
            <w:top w:val="none" w:sz="0" w:space="0" w:color="auto"/>
            <w:left w:val="none" w:sz="0" w:space="0" w:color="auto"/>
            <w:bottom w:val="none" w:sz="0" w:space="0" w:color="auto"/>
            <w:right w:val="none" w:sz="0" w:space="0" w:color="auto"/>
          </w:divBdr>
        </w:div>
      </w:divsChild>
    </w:div>
    <w:div w:id="12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696225798">
          <w:marLeft w:val="0"/>
          <w:marRight w:val="0"/>
          <w:marTop w:val="0"/>
          <w:marBottom w:val="0"/>
          <w:divBdr>
            <w:top w:val="none" w:sz="0" w:space="0" w:color="auto"/>
            <w:left w:val="none" w:sz="0" w:space="0" w:color="auto"/>
            <w:bottom w:val="dotted" w:sz="6" w:space="4" w:color="DDDDDD"/>
            <w:right w:val="none" w:sz="0" w:space="0" w:color="auto"/>
          </w:divBdr>
        </w:div>
      </w:divsChild>
    </w:div>
    <w:div w:id="1222055256">
      <w:bodyDiv w:val="1"/>
      <w:marLeft w:val="0"/>
      <w:marRight w:val="0"/>
      <w:marTop w:val="0"/>
      <w:marBottom w:val="0"/>
      <w:divBdr>
        <w:top w:val="none" w:sz="0" w:space="0" w:color="auto"/>
        <w:left w:val="none" w:sz="0" w:space="0" w:color="auto"/>
        <w:bottom w:val="none" w:sz="0" w:space="0" w:color="auto"/>
        <w:right w:val="none" w:sz="0" w:space="0" w:color="auto"/>
      </w:divBdr>
    </w:div>
    <w:div w:id="1222518476">
      <w:bodyDiv w:val="1"/>
      <w:marLeft w:val="0"/>
      <w:marRight w:val="0"/>
      <w:marTop w:val="0"/>
      <w:marBottom w:val="0"/>
      <w:divBdr>
        <w:top w:val="none" w:sz="0" w:space="0" w:color="auto"/>
        <w:left w:val="none" w:sz="0" w:space="0" w:color="auto"/>
        <w:bottom w:val="none" w:sz="0" w:space="0" w:color="auto"/>
        <w:right w:val="none" w:sz="0" w:space="0" w:color="auto"/>
      </w:divBdr>
      <w:divsChild>
        <w:div w:id="908460905">
          <w:marLeft w:val="0"/>
          <w:marRight w:val="0"/>
          <w:marTop w:val="0"/>
          <w:marBottom w:val="0"/>
          <w:divBdr>
            <w:top w:val="none" w:sz="0" w:space="0" w:color="auto"/>
            <w:left w:val="none" w:sz="0" w:space="0" w:color="auto"/>
            <w:bottom w:val="none" w:sz="0" w:space="0" w:color="auto"/>
            <w:right w:val="none" w:sz="0" w:space="0" w:color="auto"/>
          </w:divBdr>
          <w:divsChild>
            <w:div w:id="1606038166">
              <w:marLeft w:val="0"/>
              <w:marRight w:val="0"/>
              <w:marTop w:val="0"/>
              <w:marBottom w:val="0"/>
              <w:divBdr>
                <w:top w:val="none" w:sz="0" w:space="0" w:color="auto"/>
                <w:left w:val="none" w:sz="0" w:space="0" w:color="auto"/>
                <w:bottom w:val="none" w:sz="0" w:space="0" w:color="auto"/>
                <w:right w:val="none" w:sz="0" w:space="0" w:color="auto"/>
              </w:divBdr>
              <w:divsChild>
                <w:div w:id="1614629989">
                  <w:marLeft w:val="0"/>
                  <w:marRight w:val="0"/>
                  <w:marTop w:val="0"/>
                  <w:marBottom w:val="0"/>
                  <w:divBdr>
                    <w:top w:val="none" w:sz="0" w:space="0" w:color="auto"/>
                    <w:left w:val="none" w:sz="0" w:space="0" w:color="auto"/>
                    <w:bottom w:val="none" w:sz="0" w:space="0" w:color="auto"/>
                    <w:right w:val="none" w:sz="0" w:space="0" w:color="auto"/>
                  </w:divBdr>
                  <w:divsChild>
                    <w:div w:id="1332755493">
                      <w:marLeft w:val="0"/>
                      <w:marRight w:val="0"/>
                      <w:marTop w:val="0"/>
                      <w:marBottom w:val="0"/>
                      <w:divBdr>
                        <w:top w:val="none" w:sz="0" w:space="0" w:color="auto"/>
                        <w:left w:val="none" w:sz="0" w:space="0" w:color="auto"/>
                        <w:bottom w:val="none" w:sz="0" w:space="0" w:color="auto"/>
                        <w:right w:val="none" w:sz="0" w:space="0" w:color="auto"/>
                      </w:divBdr>
                      <w:divsChild>
                        <w:div w:id="608511995">
                          <w:marLeft w:val="0"/>
                          <w:marRight w:val="0"/>
                          <w:marTop w:val="0"/>
                          <w:marBottom w:val="0"/>
                          <w:divBdr>
                            <w:top w:val="none" w:sz="0" w:space="0" w:color="auto"/>
                            <w:left w:val="none" w:sz="0" w:space="0" w:color="auto"/>
                            <w:bottom w:val="none" w:sz="0" w:space="0" w:color="auto"/>
                            <w:right w:val="none" w:sz="0" w:space="0" w:color="auto"/>
                          </w:divBdr>
                          <w:divsChild>
                            <w:div w:id="1620139666">
                              <w:marLeft w:val="0"/>
                              <w:marRight w:val="0"/>
                              <w:marTop w:val="0"/>
                              <w:marBottom w:val="0"/>
                              <w:divBdr>
                                <w:top w:val="none" w:sz="0" w:space="0" w:color="auto"/>
                                <w:left w:val="none" w:sz="0" w:space="0" w:color="auto"/>
                                <w:bottom w:val="none" w:sz="0" w:space="0" w:color="auto"/>
                                <w:right w:val="none" w:sz="0" w:space="0" w:color="auto"/>
                              </w:divBdr>
                              <w:divsChild>
                                <w:div w:id="1043291175">
                                  <w:marLeft w:val="0"/>
                                  <w:marRight w:val="0"/>
                                  <w:marTop w:val="0"/>
                                  <w:marBottom w:val="0"/>
                                  <w:divBdr>
                                    <w:top w:val="none" w:sz="0" w:space="0" w:color="auto"/>
                                    <w:left w:val="none" w:sz="0" w:space="0" w:color="auto"/>
                                    <w:bottom w:val="none" w:sz="0" w:space="0" w:color="auto"/>
                                    <w:right w:val="none" w:sz="0" w:space="0" w:color="auto"/>
                                  </w:divBdr>
                                  <w:divsChild>
                                    <w:div w:id="2022120822">
                                      <w:marLeft w:val="0"/>
                                      <w:marRight w:val="0"/>
                                      <w:marTop w:val="0"/>
                                      <w:marBottom w:val="0"/>
                                      <w:divBdr>
                                        <w:top w:val="none" w:sz="0" w:space="0" w:color="auto"/>
                                        <w:left w:val="none" w:sz="0" w:space="0" w:color="auto"/>
                                        <w:bottom w:val="none" w:sz="0" w:space="0" w:color="auto"/>
                                        <w:right w:val="none" w:sz="0" w:space="0" w:color="auto"/>
                                      </w:divBdr>
                                      <w:divsChild>
                                        <w:div w:id="1937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7492">
      <w:bodyDiv w:val="1"/>
      <w:marLeft w:val="0"/>
      <w:marRight w:val="0"/>
      <w:marTop w:val="0"/>
      <w:marBottom w:val="0"/>
      <w:divBdr>
        <w:top w:val="none" w:sz="0" w:space="0" w:color="auto"/>
        <w:left w:val="none" w:sz="0" w:space="0" w:color="auto"/>
        <w:bottom w:val="none" w:sz="0" w:space="0" w:color="auto"/>
        <w:right w:val="none" w:sz="0" w:space="0" w:color="auto"/>
      </w:divBdr>
    </w:div>
    <w:div w:id="1222979254">
      <w:bodyDiv w:val="1"/>
      <w:marLeft w:val="0"/>
      <w:marRight w:val="0"/>
      <w:marTop w:val="0"/>
      <w:marBottom w:val="0"/>
      <w:divBdr>
        <w:top w:val="none" w:sz="0" w:space="0" w:color="auto"/>
        <w:left w:val="none" w:sz="0" w:space="0" w:color="auto"/>
        <w:bottom w:val="none" w:sz="0" w:space="0" w:color="auto"/>
        <w:right w:val="none" w:sz="0" w:space="0" w:color="auto"/>
      </w:divBdr>
      <w:divsChild>
        <w:div w:id="1384139686">
          <w:marLeft w:val="0"/>
          <w:marRight w:val="0"/>
          <w:marTop w:val="0"/>
          <w:marBottom w:val="0"/>
          <w:divBdr>
            <w:top w:val="none" w:sz="0" w:space="0" w:color="auto"/>
            <w:left w:val="none" w:sz="0" w:space="0" w:color="auto"/>
            <w:bottom w:val="none" w:sz="0" w:space="0" w:color="auto"/>
            <w:right w:val="none" w:sz="0" w:space="0" w:color="auto"/>
          </w:divBdr>
          <w:divsChild>
            <w:div w:id="1017075206">
              <w:marLeft w:val="0"/>
              <w:marRight w:val="0"/>
              <w:marTop w:val="0"/>
              <w:marBottom w:val="0"/>
              <w:divBdr>
                <w:top w:val="none" w:sz="0" w:space="0" w:color="auto"/>
                <w:left w:val="none" w:sz="0" w:space="0" w:color="auto"/>
                <w:bottom w:val="none" w:sz="0" w:space="0" w:color="auto"/>
                <w:right w:val="none" w:sz="0" w:space="0" w:color="auto"/>
              </w:divBdr>
              <w:divsChild>
                <w:div w:id="758064279">
                  <w:marLeft w:val="0"/>
                  <w:marRight w:val="0"/>
                  <w:marTop w:val="0"/>
                  <w:marBottom w:val="0"/>
                  <w:divBdr>
                    <w:top w:val="none" w:sz="0" w:space="0" w:color="auto"/>
                    <w:left w:val="none" w:sz="0" w:space="0" w:color="auto"/>
                    <w:bottom w:val="none" w:sz="0" w:space="0" w:color="auto"/>
                    <w:right w:val="none" w:sz="0" w:space="0" w:color="auto"/>
                  </w:divBdr>
                  <w:divsChild>
                    <w:div w:id="894967541">
                      <w:marLeft w:val="0"/>
                      <w:marRight w:val="0"/>
                      <w:marTop w:val="0"/>
                      <w:marBottom w:val="0"/>
                      <w:divBdr>
                        <w:top w:val="none" w:sz="0" w:space="0" w:color="auto"/>
                        <w:left w:val="none" w:sz="0" w:space="0" w:color="auto"/>
                        <w:bottom w:val="none" w:sz="0" w:space="0" w:color="auto"/>
                        <w:right w:val="none" w:sz="0" w:space="0" w:color="auto"/>
                      </w:divBdr>
                      <w:divsChild>
                        <w:div w:id="1416784908">
                          <w:marLeft w:val="0"/>
                          <w:marRight w:val="0"/>
                          <w:marTop w:val="0"/>
                          <w:marBottom w:val="0"/>
                          <w:divBdr>
                            <w:top w:val="none" w:sz="0" w:space="0" w:color="auto"/>
                            <w:left w:val="none" w:sz="0" w:space="0" w:color="auto"/>
                            <w:bottom w:val="none" w:sz="0" w:space="0" w:color="auto"/>
                            <w:right w:val="none" w:sz="0" w:space="0" w:color="auto"/>
                          </w:divBdr>
                          <w:divsChild>
                            <w:div w:id="155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995">
      <w:bodyDiv w:val="1"/>
      <w:marLeft w:val="0"/>
      <w:marRight w:val="0"/>
      <w:marTop w:val="0"/>
      <w:marBottom w:val="0"/>
      <w:divBdr>
        <w:top w:val="none" w:sz="0" w:space="0" w:color="auto"/>
        <w:left w:val="none" w:sz="0" w:space="0" w:color="auto"/>
        <w:bottom w:val="none" w:sz="0" w:space="0" w:color="auto"/>
        <w:right w:val="none" w:sz="0" w:space="0" w:color="auto"/>
      </w:divBdr>
      <w:divsChild>
        <w:div w:id="243802452">
          <w:marLeft w:val="0"/>
          <w:marRight w:val="0"/>
          <w:marTop w:val="0"/>
          <w:marBottom w:val="150"/>
          <w:divBdr>
            <w:top w:val="none" w:sz="0" w:space="0" w:color="auto"/>
            <w:left w:val="none" w:sz="0" w:space="0" w:color="auto"/>
            <w:bottom w:val="none" w:sz="0" w:space="0" w:color="auto"/>
            <w:right w:val="none" w:sz="0" w:space="0" w:color="auto"/>
          </w:divBdr>
        </w:div>
        <w:div w:id="415788149">
          <w:marLeft w:val="0"/>
          <w:marRight w:val="0"/>
          <w:marTop w:val="0"/>
          <w:marBottom w:val="150"/>
          <w:divBdr>
            <w:top w:val="none" w:sz="0" w:space="0" w:color="auto"/>
            <w:left w:val="none" w:sz="0" w:space="0" w:color="auto"/>
            <w:bottom w:val="none" w:sz="0" w:space="0" w:color="auto"/>
            <w:right w:val="none" w:sz="0" w:space="0" w:color="auto"/>
          </w:divBdr>
        </w:div>
        <w:div w:id="437530521">
          <w:marLeft w:val="0"/>
          <w:marRight w:val="0"/>
          <w:marTop w:val="0"/>
          <w:marBottom w:val="150"/>
          <w:divBdr>
            <w:top w:val="none" w:sz="0" w:space="0" w:color="auto"/>
            <w:left w:val="none" w:sz="0" w:space="0" w:color="auto"/>
            <w:bottom w:val="none" w:sz="0" w:space="0" w:color="auto"/>
            <w:right w:val="none" w:sz="0" w:space="0" w:color="auto"/>
          </w:divBdr>
        </w:div>
        <w:div w:id="598828091">
          <w:marLeft w:val="0"/>
          <w:marRight w:val="0"/>
          <w:marTop w:val="0"/>
          <w:marBottom w:val="150"/>
          <w:divBdr>
            <w:top w:val="none" w:sz="0" w:space="0" w:color="auto"/>
            <w:left w:val="none" w:sz="0" w:space="0" w:color="auto"/>
            <w:bottom w:val="none" w:sz="0" w:space="0" w:color="auto"/>
            <w:right w:val="none" w:sz="0" w:space="0" w:color="auto"/>
          </w:divBdr>
        </w:div>
        <w:div w:id="658580302">
          <w:marLeft w:val="0"/>
          <w:marRight w:val="0"/>
          <w:marTop w:val="0"/>
          <w:marBottom w:val="150"/>
          <w:divBdr>
            <w:top w:val="none" w:sz="0" w:space="0" w:color="auto"/>
            <w:left w:val="none" w:sz="0" w:space="0" w:color="auto"/>
            <w:bottom w:val="none" w:sz="0" w:space="0" w:color="auto"/>
            <w:right w:val="none" w:sz="0" w:space="0" w:color="auto"/>
          </w:divBdr>
        </w:div>
        <w:div w:id="1107043770">
          <w:marLeft w:val="0"/>
          <w:marRight w:val="0"/>
          <w:marTop w:val="0"/>
          <w:marBottom w:val="150"/>
          <w:divBdr>
            <w:top w:val="none" w:sz="0" w:space="0" w:color="auto"/>
            <w:left w:val="none" w:sz="0" w:space="0" w:color="auto"/>
            <w:bottom w:val="none" w:sz="0" w:space="0" w:color="auto"/>
            <w:right w:val="none" w:sz="0" w:space="0" w:color="auto"/>
          </w:divBdr>
        </w:div>
        <w:div w:id="1372147462">
          <w:marLeft w:val="0"/>
          <w:marRight w:val="0"/>
          <w:marTop w:val="0"/>
          <w:marBottom w:val="150"/>
          <w:divBdr>
            <w:top w:val="none" w:sz="0" w:space="0" w:color="auto"/>
            <w:left w:val="none" w:sz="0" w:space="0" w:color="auto"/>
            <w:bottom w:val="none" w:sz="0" w:space="0" w:color="auto"/>
            <w:right w:val="none" w:sz="0" w:space="0" w:color="auto"/>
          </w:divBdr>
        </w:div>
        <w:div w:id="1390807495">
          <w:marLeft w:val="0"/>
          <w:marRight w:val="0"/>
          <w:marTop w:val="0"/>
          <w:marBottom w:val="150"/>
          <w:divBdr>
            <w:top w:val="none" w:sz="0" w:space="0" w:color="auto"/>
            <w:left w:val="none" w:sz="0" w:space="0" w:color="auto"/>
            <w:bottom w:val="none" w:sz="0" w:space="0" w:color="auto"/>
            <w:right w:val="none" w:sz="0" w:space="0" w:color="auto"/>
          </w:divBdr>
        </w:div>
        <w:div w:id="1773818094">
          <w:marLeft w:val="0"/>
          <w:marRight w:val="0"/>
          <w:marTop w:val="0"/>
          <w:marBottom w:val="150"/>
          <w:divBdr>
            <w:top w:val="none" w:sz="0" w:space="0" w:color="auto"/>
            <w:left w:val="none" w:sz="0" w:space="0" w:color="auto"/>
            <w:bottom w:val="none" w:sz="0" w:space="0" w:color="auto"/>
            <w:right w:val="none" w:sz="0" w:space="0" w:color="auto"/>
          </w:divBdr>
        </w:div>
        <w:div w:id="1845626097">
          <w:marLeft w:val="0"/>
          <w:marRight w:val="0"/>
          <w:marTop w:val="0"/>
          <w:marBottom w:val="150"/>
          <w:divBdr>
            <w:top w:val="none" w:sz="0" w:space="0" w:color="auto"/>
            <w:left w:val="none" w:sz="0" w:space="0" w:color="auto"/>
            <w:bottom w:val="none" w:sz="0" w:space="0" w:color="auto"/>
            <w:right w:val="none" w:sz="0" w:space="0" w:color="auto"/>
          </w:divBdr>
        </w:div>
        <w:div w:id="1995450242">
          <w:marLeft w:val="0"/>
          <w:marRight w:val="0"/>
          <w:marTop w:val="0"/>
          <w:marBottom w:val="150"/>
          <w:divBdr>
            <w:top w:val="none" w:sz="0" w:space="0" w:color="auto"/>
            <w:left w:val="none" w:sz="0" w:space="0" w:color="auto"/>
            <w:bottom w:val="none" w:sz="0" w:space="0" w:color="auto"/>
            <w:right w:val="none" w:sz="0" w:space="0" w:color="auto"/>
          </w:divBdr>
        </w:div>
      </w:divsChild>
    </w:div>
    <w:div w:id="1224024326">
      <w:bodyDiv w:val="1"/>
      <w:marLeft w:val="0"/>
      <w:marRight w:val="0"/>
      <w:marTop w:val="0"/>
      <w:marBottom w:val="0"/>
      <w:divBdr>
        <w:top w:val="none" w:sz="0" w:space="0" w:color="auto"/>
        <w:left w:val="none" w:sz="0" w:space="0" w:color="auto"/>
        <w:bottom w:val="none" w:sz="0" w:space="0" w:color="auto"/>
        <w:right w:val="none" w:sz="0" w:space="0" w:color="auto"/>
      </w:divBdr>
    </w:div>
    <w:div w:id="122456316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15">
          <w:marLeft w:val="0"/>
          <w:marRight w:val="0"/>
          <w:marTop w:val="0"/>
          <w:marBottom w:val="150"/>
          <w:divBdr>
            <w:top w:val="none" w:sz="0" w:space="0" w:color="auto"/>
            <w:left w:val="none" w:sz="0" w:space="0" w:color="auto"/>
            <w:bottom w:val="none" w:sz="0" w:space="0" w:color="auto"/>
            <w:right w:val="none" w:sz="0" w:space="0" w:color="auto"/>
          </w:divBdr>
          <w:divsChild>
            <w:div w:id="1088506937">
              <w:marLeft w:val="0"/>
              <w:marRight w:val="0"/>
              <w:marTop w:val="0"/>
              <w:marBottom w:val="0"/>
              <w:divBdr>
                <w:top w:val="none" w:sz="0" w:space="0" w:color="auto"/>
                <w:left w:val="none" w:sz="0" w:space="0" w:color="auto"/>
                <w:bottom w:val="none" w:sz="0" w:space="0" w:color="auto"/>
                <w:right w:val="none" w:sz="0" w:space="0" w:color="auto"/>
              </w:divBdr>
            </w:div>
          </w:divsChild>
        </w:div>
        <w:div w:id="1553618678">
          <w:marLeft w:val="0"/>
          <w:marRight w:val="0"/>
          <w:marTop w:val="0"/>
          <w:marBottom w:val="150"/>
          <w:divBdr>
            <w:top w:val="none" w:sz="0" w:space="0" w:color="auto"/>
            <w:left w:val="none" w:sz="0" w:space="0" w:color="auto"/>
            <w:bottom w:val="none" w:sz="0" w:space="0" w:color="auto"/>
            <w:right w:val="none" w:sz="0" w:space="0" w:color="auto"/>
          </w:divBdr>
        </w:div>
        <w:div w:id="1026634050">
          <w:marLeft w:val="0"/>
          <w:marRight w:val="0"/>
          <w:marTop w:val="0"/>
          <w:marBottom w:val="0"/>
          <w:divBdr>
            <w:top w:val="none" w:sz="0" w:space="0" w:color="auto"/>
            <w:left w:val="none" w:sz="0" w:space="0" w:color="auto"/>
            <w:bottom w:val="none" w:sz="0" w:space="0" w:color="auto"/>
            <w:right w:val="none" w:sz="0" w:space="0" w:color="auto"/>
          </w:divBdr>
          <w:divsChild>
            <w:div w:id="1225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998">
      <w:bodyDiv w:val="1"/>
      <w:marLeft w:val="0"/>
      <w:marRight w:val="0"/>
      <w:marTop w:val="0"/>
      <w:marBottom w:val="0"/>
      <w:divBdr>
        <w:top w:val="none" w:sz="0" w:space="0" w:color="auto"/>
        <w:left w:val="none" w:sz="0" w:space="0" w:color="auto"/>
        <w:bottom w:val="none" w:sz="0" w:space="0" w:color="auto"/>
        <w:right w:val="none" w:sz="0" w:space="0" w:color="auto"/>
      </w:divBdr>
      <w:divsChild>
        <w:div w:id="1339890915">
          <w:marLeft w:val="0"/>
          <w:marRight w:val="0"/>
          <w:marTop w:val="0"/>
          <w:marBottom w:val="0"/>
          <w:divBdr>
            <w:top w:val="none" w:sz="0" w:space="0" w:color="auto"/>
            <w:left w:val="none" w:sz="0" w:space="0" w:color="auto"/>
            <w:bottom w:val="dotted" w:sz="6" w:space="4" w:color="DDDDDD"/>
            <w:right w:val="none" w:sz="0" w:space="0" w:color="auto"/>
          </w:divBdr>
        </w:div>
      </w:divsChild>
    </w:div>
    <w:div w:id="12255247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4">
          <w:marLeft w:val="0"/>
          <w:marRight w:val="0"/>
          <w:marTop w:val="0"/>
          <w:marBottom w:val="150"/>
          <w:divBdr>
            <w:top w:val="none" w:sz="0" w:space="0" w:color="auto"/>
            <w:left w:val="none" w:sz="0" w:space="0" w:color="auto"/>
            <w:bottom w:val="none" w:sz="0" w:space="0" w:color="auto"/>
            <w:right w:val="none" w:sz="0" w:space="0" w:color="auto"/>
          </w:divBdr>
        </w:div>
      </w:divsChild>
    </w:div>
    <w:div w:id="1225681604">
      <w:bodyDiv w:val="1"/>
      <w:marLeft w:val="0"/>
      <w:marRight w:val="0"/>
      <w:marTop w:val="0"/>
      <w:marBottom w:val="0"/>
      <w:divBdr>
        <w:top w:val="none" w:sz="0" w:space="0" w:color="auto"/>
        <w:left w:val="none" w:sz="0" w:space="0" w:color="auto"/>
        <w:bottom w:val="none" w:sz="0" w:space="0" w:color="auto"/>
        <w:right w:val="none" w:sz="0" w:space="0" w:color="auto"/>
      </w:divBdr>
      <w:divsChild>
        <w:div w:id="74712825">
          <w:marLeft w:val="0"/>
          <w:marRight w:val="0"/>
          <w:marTop w:val="0"/>
          <w:marBottom w:val="150"/>
          <w:divBdr>
            <w:top w:val="none" w:sz="0" w:space="0" w:color="auto"/>
            <w:left w:val="none" w:sz="0" w:space="0" w:color="auto"/>
            <w:bottom w:val="none" w:sz="0" w:space="0" w:color="auto"/>
            <w:right w:val="none" w:sz="0" w:space="0" w:color="auto"/>
          </w:divBdr>
        </w:div>
        <w:div w:id="1058826192">
          <w:marLeft w:val="0"/>
          <w:marRight w:val="0"/>
          <w:marTop w:val="0"/>
          <w:marBottom w:val="0"/>
          <w:divBdr>
            <w:top w:val="none" w:sz="0" w:space="0" w:color="auto"/>
            <w:left w:val="none" w:sz="0" w:space="0" w:color="auto"/>
            <w:bottom w:val="none" w:sz="0" w:space="0" w:color="auto"/>
            <w:right w:val="none" w:sz="0" w:space="0" w:color="auto"/>
          </w:divBdr>
          <w:divsChild>
            <w:div w:id="529880345">
              <w:marLeft w:val="0"/>
              <w:marRight w:val="0"/>
              <w:marTop w:val="0"/>
              <w:marBottom w:val="0"/>
              <w:divBdr>
                <w:top w:val="none" w:sz="0" w:space="0" w:color="auto"/>
                <w:left w:val="none" w:sz="0" w:space="0" w:color="auto"/>
                <w:bottom w:val="none" w:sz="0" w:space="0" w:color="auto"/>
                <w:right w:val="none" w:sz="0" w:space="0" w:color="auto"/>
              </w:divBdr>
            </w:div>
          </w:divsChild>
        </w:div>
        <w:div w:id="1617179064">
          <w:marLeft w:val="0"/>
          <w:marRight w:val="0"/>
          <w:marTop w:val="0"/>
          <w:marBottom w:val="150"/>
          <w:divBdr>
            <w:top w:val="none" w:sz="0" w:space="0" w:color="auto"/>
            <w:left w:val="none" w:sz="0" w:space="0" w:color="auto"/>
            <w:bottom w:val="none" w:sz="0" w:space="0" w:color="auto"/>
            <w:right w:val="none" w:sz="0" w:space="0" w:color="auto"/>
          </w:divBdr>
          <w:divsChild>
            <w:div w:id="39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237">
      <w:bodyDiv w:val="1"/>
      <w:marLeft w:val="0"/>
      <w:marRight w:val="0"/>
      <w:marTop w:val="0"/>
      <w:marBottom w:val="0"/>
      <w:divBdr>
        <w:top w:val="none" w:sz="0" w:space="0" w:color="auto"/>
        <w:left w:val="none" w:sz="0" w:space="0" w:color="auto"/>
        <w:bottom w:val="none" w:sz="0" w:space="0" w:color="auto"/>
        <w:right w:val="none" w:sz="0" w:space="0" w:color="auto"/>
      </w:divBdr>
      <w:divsChild>
        <w:div w:id="380179785">
          <w:marLeft w:val="0"/>
          <w:marRight w:val="0"/>
          <w:marTop w:val="0"/>
          <w:marBottom w:val="150"/>
          <w:divBdr>
            <w:top w:val="none" w:sz="0" w:space="0" w:color="auto"/>
            <w:left w:val="none" w:sz="0" w:space="0" w:color="auto"/>
            <w:bottom w:val="none" w:sz="0" w:space="0" w:color="auto"/>
            <w:right w:val="none" w:sz="0" w:space="0" w:color="auto"/>
          </w:divBdr>
        </w:div>
        <w:div w:id="421222828">
          <w:marLeft w:val="0"/>
          <w:marRight w:val="0"/>
          <w:marTop w:val="0"/>
          <w:marBottom w:val="0"/>
          <w:divBdr>
            <w:top w:val="none" w:sz="0" w:space="0" w:color="auto"/>
            <w:left w:val="none" w:sz="0" w:space="0" w:color="auto"/>
            <w:bottom w:val="none" w:sz="0" w:space="0" w:color="auto"/>
            <w:right w:val="none" w:sz="0" w:space="0" w:color="auto"/>
          </w:divBdr>
          <w:divsChild>
            <w:div w:id="1524906282">
              <w:marLeft w:val="0"/>
              <w:marRight w:val="0"/>
              <w:marTop w:val="0"/>
              <w:marBottom w:val="0"/>
              <w:divBdr>
                <w:top w:val="none" w:sz="0" w:space="0" w:color="auto"/>
                <w:left w:val="none" w:sz="0" w:space="0" w:color="auto"/>
                <w:bottom w:val="none" w:sz="0" w:space="0" w:color="auto"/>
                <w:right w:val="none" w:sz="0" w:space="0" w:color="auto"/>
              </w:divBdr>
            </w:div>
          </w:divsChild>
        </w:div>
        <w:div w:id="491604034">
          <w:marLeft w:val="0"/>
          <w:marRight w:val="0"/>
          <w:marTop w:val="0"/>
          <w:marBottom w:val="150"/>
          <w:divBdr>
            <w:top w:val="none" w:sz="0" w:space="0" w:color="auto"/>
            <w:left w:val="none" w:sz="0" w:space="0" w:color="auto"/>
            <w:bottom w:val="none" w:sz="0" w:space="0" w:color="auto"/>
            <w:right w:val="none" w:sz="0" w:space="0" w:color="auto"/>
          </w:divBdr>
          <w:divsChild>
            <w:div w:id="1436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083">
      <w:bodyDiv w:val="1"/>
      <w:marLeft w:val="0"/>
      <w:marRight w:val="0"/>
      <w:marTop w:val="0"/>
      <w:marBottom w:val="0"/>
      <w:divBdr>
        <w:top w:val="none" w:sz="0" w:space="0" w:color="auto"/>
        <w:left w:val="none" w:sz="0" w:space="0" w:color="auto"/>
        <w:bottom w:val="none" w:sz="0" w:space="0" w:color="auto"/>
        <w:right w:val="none" w:sz="0" w:space="0" w:color="auto"/>
      </w:divBdr>
      <w:divsChild>
        <w:div w:id="243341772">
          <w:marLeft w:val="0"/>
          <w:marRight w:val="0"/>
          <w:marTop w:val="0"/>
          <w:marBottom w:val="0"/>
          <w:divBdr>
            <w:top w:val="none" w:sz="0" w:space="0" w:color="auto"/>
            <w:left w:val="none" w:sz="0" w:space="0" w:color="auto"/>
            <w:bottom w:val="dotted" w:sz="6" w:space="4" w:color="DDDDDD"/>
            <w:right w:val="none" w:sz="0" w:space="0" w:color="auto"/>
          </w:divBdr>
        </w:div>
      </w:divsChild>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 w:id="1226138724">
      <w:bodyDiv w:val="1"/>
      <w:marLeft w:val="0"/>
      <w:marRight w:val="0"/>
      <w:marTop w:val="0"/>
      <w:marBottom w:val="0"/>
      <w:divBdr>
        <w:top w:val="none" w:sz="0" w:space="0" w:color="auto"/>
        <w:left w:val="none" w:sz="0" w:space="0" w:color="auto"/>
        <w:bottom w:val="none" w:sz="0" w:space="0" w:color="auto"/>
        <w:right w:val="none" w:sz="0" w:space="0" w:color="auto"/>
      </w:divBdr>
      <w:divsChild>
        <w:div w:id="700663580">
          <w:marLeft w:val="0"/>
          <w:marRight w:val="0"/>
          <w:marTop w:val="0"/>
          <w:marBottom w:val="150"/>
          <w:divBdr>
            <w:top w:val="none" w:sz="0" w:space="0" w:color="auto"/>
            <w:left w:val="none" w:sz="0" w:space="0" w:color="auto"/>
            <w:bottom w:val="none" w:sz="0" w:space="0" w:color="auto"/>
            <w:right w:val="none" w:sz="0" w:space="0" w:color="auto"/>
          </w:divBdr>
          <w:divsChild>
            <w:div w:id="526719646">
              <w:marLeft w:val="0"/>
              <w:marRight w:val="0"/>
              <w:marTop w:val="0"/>
              <w:marBottom w:val="0"/>
              <w:divBdr>
                <w:top w:val="none" w:sz="0" w:space="0" w:color="auto"/>
                <w:left w:val="none" w:sz="0" w:space="0" w:color="auto"/>
                <w:bottom w:val="none" w:sz="0" w:space="0" w:color="auto"/>
                <w:right w:val="none" w:sz="0" w:space="0" w:color="auto"/>
              </w:divBdr>
            </w:div>
          </w:divsChild>
        </w:div>
        <w:div w:id="438645135">
          <w:marLeft w:val="0"/>
          <w:marRight w:val="0"/>
          <w:marTop w:val="0"/>
          <w:marBottom w:val="150"/>
          <w:divBdr>
            <w:top w:val="none" w:sz="0" w:space="0" w:color="auto"/>
            <w:left w:val="none" w:sz="0" w:space="0" w:color="auto"/>
            <w:bottom w:val="none" w:sz="0" w:space="0" w:color="auto"/>
            <w:right w:val="none" w:sz="0" w:space="0" w:color="auto"/>
          </w:divBdr>
        </w:div>
        <w:div w:id="1720325320">
          <w:marLeft w:val="0"/>
          <w:marRight w:val="0"/>
          <w:marTop w:val="0"/>
          <w:marBottom w:val="0"/>
          <w:divBdr>
            <w:top w:val="none" w:sz="0" w:space="0" w:color="auto"/>
            <w:left w:val="none" w:sz="0" w:space="0" w:color="auto"/>
            <w:bottom w:val="none" w:sz="0" w:space="0" w:color="auto"/>
            <w:right w:val="none" w:sz="0" w:space="0" w:color="auto"/>
          </w:divBdr>
          <w:divsChild>
            <w:div w:id="1040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029">
      <w:bodyDiv w:val="1"/>
      <w:marLeft w:val="0"/>
      <w:marRight w:val="0"/>
      <w:marTop w:val="0"/>
      <w:marBottom w:val="0"/>
      <w:divBdr>
        <w:top w:val="none" w:sz="0" w:space="0" w:color="auto"/>
        <w:left w:val="none" w:sz="0" w:space="0" w:color="auto"/>
        <w:bottom w:val="none" w:sz="0" w:space="0" w:color="auto"/>
        <w:right w:val="none" w:sz="0" w:space="0" w:color="auto"/>
      </w:divBdr>
    </w:div>
    <w:div w:id="1227767572">
      <w:bodyDiv w:val="1"/>
      <w:marLeft w:val="0"/>
      <w:marRight w:val="0"/>
      <w:marTop w:val="0"/>
      <w:marBottom w:val="0"/>
      <w:divBdr>
        <w:top w:val="none" w:sz="0" w:space="0" w:color="auto"/>
        <w:left w:val="none" w:sz="0" w:space="0" w:color="auto"/>
        <w:bottom w:val="none" w:sz="0" w:space="0" w:color="auto"/>
        <w:right w:val="none" w:sz="0" w:space="0" w:color="auto"/>
      </w:divBdr>
      <w:divsChild>
        <w:div w:id="1043212820">
          <w:marLeft w:val="0"/>
          <w:marRight w:val="0"/>
          <w:marTop w:val="0"/>
          <w:marBottom w:val="0"/>
          <w:divBdr>
            <w:top w:val="none" w:sz="0" w:space="0" w:color="auto"/>
            <w:left w:val="none" w:sz="0" w:space="0" w:color="auto"/>
            <w:bottom w:val="dotted" w:sz="6" w:space="4" w:color="DDDDDD"/>
            <w:right w:val="none" w:sz="0" w:space="0" w:color="auto"/>
          </w:divBdr>
        </w:div>
      </w:divsChild>
    </w:div>
    <w:div w:id="1227838470">
      <w:bodyDiv w:val="1"/>
      <w:marLeft w:val="0"/>
      <w:marRight w:val="0"/>
      <w:marTop w:val="0"/>
      <w:marBottom w:val="0"/>
      <w:divBdr>
        <w:top w:val="none" w:sz="0" w:space="0" w:color="auto"/>
        <w:left w:val="none" w:sz="0" w:space="0" w:color="auto"/>
        <w:bottom w:val="none" w:sz="0" w:space="0" w:color="auto"/>
        <w:right w:val="none" w:sz="0" w:space="0" w:color="auto"/>
      </w:divBdr>
      <w:divsChild>
        <w:div w:id="1099175209">
          <w:marLeft w:val="0"/>
          <w:marRight w:val="0"/>
          <w:marTop w:val="0"/>
          <w:marBottom w:val="0"/>
          <w:divBdr>
            <w:top w:val="none" w:sz="0" w:space="0" w:color="auto"/>
            <w:left w:val="none" w:sz="0" w:space="0" w:color="auto"/>
            <w:bottom w:val="dotted" w:sz="6" w:space="4" w:color="DDDDDD"/>
            <w:right w:val="none" w:sz="0" w:space="0" w:color="auto"/>
          </w:divBdr>
        </w:div>
      </w:divsChild>
    </w:div>
    <w:div w:id="1228299196">
      <w:bodyDiv w:val="1"/>
      <w:marLeft w:val="0"/>
      <w:marRight w:val="0"/>
      <w:marTop w:val="0"/>
      <w:marBottom w:val="0"/>
      <w:divBdr>
        <w:top w:val="none" w:sz="0" w:space="0" w:color="auto"/>
        <w:left w:val="none" w:sz="0" w:space="0" w:color="auto"/>
        <w:bottom w:val="none" w:sz="0" w:space="0" w:color="auto"/>
        <w:right w:val="none" w:sz="0" w:space="0" w:color="auto"/>
      </w:divBdr>
      <w:divsChild>
        <w:div w:id="1283344498">
          <w:marLeft w:val="0"/>
          <w:marRight w:val="0"/>
          <w:marTop w:val="0"/>
          <w:marBottom w:val="150"/>
          <w:divBdr>
            <w:top w:val="none" w:sz="0" w:space="0" w:color="auto"/>
            <w:left w:val="none" w:sz="0" w:space="0" w:color="auto"/>
            <w:bottom w:val="none" w:sz="0" w:space="0" w:color="auto"/>
            <w:right w:val="none" w:sz="0" w:space="0" w:color="auto"/>
          </w:divBdr>
        </w:div>
      </w:divsChild>
    </w:div>
    <w:div w:id="1228372153">
      <w:bodyDiv w:val="1"/>
      <w:marLeft w:val="0"/>
      <w:marRight w:val="0"/>
      <w:marTop w:val="0"/>
      <w:marBottom w:val="0"/>
      <w:divBdr>
        <w:top w:val="none" w:sz="0" w:space="0" w:color="auto"/>
        <w:left w:val="none" w:sz="0" w:space="0" w:color="auto"/>
        <w:bottom w:val="none" w:sz="0" w:space="0" w:color="auto"/>
        <w:right w:val="none" w:sz="0" w:space="0" w:color="auto"/>
      </w:divBdr>
    </w:div>
    <w:div w:id="1229345282">
      <w:bodyDiv w:val="1"/>
      <w:marLeft w:val="0"/>
      <w:marRight w:val="0"/>
      <w:marTop w:val="0"/>
      <w:marBottom w:val="0"/>
      <w:divBdr>
        <w:top w:val="none" w:sz="0" w:space="0" w:color="auto"/>
        <w:left w:val="none" w:sz="0" w:space="0" w:color="auto"/>
        <w:bottom w:val="none" w:sz="0" w:space="0" w:color="auto"/>
        <w:right w:val="none" w:sz="0" w:space="0" w:color="auto"/>
      </w:divBdr>
      <w:divsChild>
        <w:div w:id="870530277">
          <w:marLeft w:val="0"/>
          <w:marRight w:val="0"/>
          <w:marTop w:val="0"/>
          <w:marBottom w:val="150"/>
          <w:divBdr>
            <w:top w:val="none" w:sz="0" w:space="0" w:color="auto"/>
            <w:left w:val="none" w:sz="0" w:space="0" w:color="auto"/>
            <w:bottom w:val="none" w:sz="0" w:space="0" w:color="auto"/>
            <w:right w:val="none" w:sz="0" w:space="0" w:color="auto"/>
          </w:divBdr>
        </w:div>
      </w:divsChild>
    </w:div>
    <w:div w:id="1230143478">
      <w:bodyDiv w:val="1"/>
      <w:marLeft w:val="0"/>
      <w:marRight w:val="0"/>
      <w:marTop w:val="0"/>
      <w:marBottom w:val="0"/>
      <w:divBdr>
        <w:top w:val="none" w:sz="0" w:space="0" w:color="auto"/>
        <w:left w:val="none" w:sz="0" w:space="0" w:color="auto"/>
        <w:bottom w:val="none" w:sz="0" w:space="0" w:color="auto"/>
        <w:right w:val="none" w:sz="0" w:space="0" w:color="auto"/>
      </w:divBdr>
      <w:divsChild>
        <w:div w:id="1148086775">
          <w:marLeft w:val="0"/>
          <w:marRight w:val="0"/>
          <w:marTop w:val="0"/>
          <w:marBottom w:val="0"/>
          <w:divBdr>
            <w:top w:val="none" w:sz="0" w:space="0" w:color="auto"/>
            <w:left w:val="none" w:sz="0" w:space="0" w:color="auto"/>
            <w:bottom w:val="dotted" w:sz="6" w:space="4" w:color="DDDDDD"/>
            <w:right w:val="none" w:sz="0" w:space="0" w:color="auto"/>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607989">
          <w:marLeft w:val="0"/>
          <w:marRight w:val="0"/>
          <w:marTop w:val="0"/>
          <w:marBottom w:val="0"/>
          <w:divBdr>
            <w:top w:val="none" w:sz="0" w:space="0" w:color="auto"/>
            <w:left w:val="none" w:sz="0" w:space="0" w:color="auto"/>
            <w:bottom w:val="dotted" w:sz="6" w:space="4" w:color="DDDDDD"/>
            <w:right w:val="none" w:sz="0" w:space="0" w:color="auto"/>
          </w:divBdr>
          <w:divsChild>
            <w:div w:id="492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216">
      <w:bodyDiv w:val="1"/>
      <w:marLeft w:val="0"/>
      <w:marRight w:val="0"/>
      <w:marTop w:val="0"/>
      <w:marBottom w:val="0"/>
      <w:divBdr>
        <w:top w:val="none" w:sz="0" w:space="0" w:color="auto"/>
        <w:left w:val="none" w:sz="0" w:space="0" w:color="auto"/>
        <w:bottom w:val="none" w:sz="0" w:space="0" w:color="auto"/>
        <w:right w:val="none" w:sz="0" w:space="0" w:color="auto"/>
      </w:divBdr>
      <w:divsChild>
        <w:div w:id="929200065">
          <w:marLeft w:val="0"/>
          <w:marRight w:val="0"/>
          <w:marTop w:val="0"/>
          <w:marBottom w:val="0"/>
          <w:divBdr>
            <w:top w:val="single" w:sz="6" w:space="0" w:color="E5E5E5"/>
            <w:left w:val="none" w:sz="0" w:space="0" w:color="auto"/>
            <w:bottom w:val="single" w:sz="18" w:space="0" w:color="000000"/>
            <w:right w:val="none" w:sz="0" w:space="0" w:color="auto"/>
          </w:divBdr>
          <w:divsChild>
            <w:div w:id="598611107">
              <w:marLeft w:val="0"/>
              <w:marRight w:val="0"/>
              <w:marTop w:val="0"/>
              <w:marBottom w:val="0"/>
              <w:divBdr>
                <w:top w:val="none" w:sz="0" w:space="0" w:color="auto"/>
                <w:left w:val="none" w:sz="0" w:space="0" w:color="auto"/>
                <w:bottom w:val="none" w:sz="0" w:space="0" w:color="auto"/>
                <w:right w:val="none" w:sz="0" w:space="0" w:color="auto"/>
              </w:divBdr>
              <w:divsChild>
                <w:div w:id="133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416">
          <w:marLeft w:val="0"/>
          <w:marRight w:val="0"/>
          <w:marTop w:val="0"/>
          <w:marBottom w:val="0"/>
          <w:divBdr>
            <w:top w:val="none" w:sz="0" w:space="0" w:color="auto"/>
            <w:left w:val="none" w:sz="0" w:space="0" w:color="auto"/>
            <w:bottom w:val="none" w:sz="0" w:space="0" w:color="auto"/>
            <w:right w:val="none" w:sz="0" w:space="0" w:color="auto"/>
          </w:divBdr>
          <w:divsChild>
            <w:div w:id="357852144">
              <w:marLeft w:val="0"/>
              <w:marRight w:val="0"/>
              <w:marTop w:val="0"/>
              <w:marBottom w:val="0"/>
              <w:divBdr>
                <w:top w:val="none" w:sz="0" w:space="0" w:color="auto"/>
                <w:left w:val="none" w:sz="0" w:space="0" w:color="auto"/>
                <w:bottom w:val="none" w:sz="0" w:space="0" w:color="auto"/>
                <w:right w:val="none" w:sz="0" w:space="0" w:color="auto"/>
              </w:divBdr>
              <w:divsChild>
                <w:div w:id="2071725397">
                  <w:marLeft w:val="0"/>
                  <w:marRight w:val="0"/>
                  <w:marTop w:val="0"/>
                  <w:marBottom w:val="0"/>
                  <w:divBdr>
                    <w:top w:val="none" w:sz="0" w:space="0" w:color="auto"/>
                    <w:left w:val="none" w:sz="0" w:space="0" w:color="auto"/>
                    <w:bottom w:val="none" w:sz="0" w:space="0" w:color="auto"/>
                    <w:right w:val="none" w:sz="0" w:space="0" w:color="auto"/>
                  </w:divBdr>
                  <w:divsChild>
                    <w:div w:id="364212619">
                      <w:marLeft w:val="0"/>
                      <w:marRight w:val="0"/>
                      <w:marTop w:val="0"/>
                      <w:marBottom w:val="300"/>
                      <w:divBdr>
                        <w:top w:val="none" w:sz="0" w:space="0" w:color="auto"/>
                        <w:left w:val="none" w:sz="0" w:space="0" w:color="auto"/>
                        <w:bottom w:val="none" w:sz="0" w:space="0" w:color="auto"/>
                        <w:right w:val="none" w:sz="0" w:space="0" w:color="auto"/>
                      </w:divBdr>
                      <w:divsChild>
                        <w:div w:id="11095934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29001164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30577558">
      <w:bodyDiv w:val="1"/>
      <w:marLeft w:val="0"/>
      <w:marRight w:val="0"/>
      <w:marTop w:val="0"/>
      <w:marBottom w:val="0"/>
      <w:divBdr>
        <w:top w:val="none" w:sz="0" w:space="0" w:color="auto"/>
        <w:left w:val="none" w:sz="0" w:space="0" w:color="auto"/>
        <w:bottom w:val="none" w:sz="0" w:space="0" w:color="auto"/>
        <w:right w:val="none" w:sz="0" w:space="0" w:color="auto"/>
      </w:divBdr>
      <w:divsChild>
        <w:div w:id="305011576">
          <w:marLeft w:val="0"/>
          <w:marRight w:val="0"/>
          <w:marTop w:val="0"/>
          <w:marBottom w:val="0"/>
          <w:divBdr>
            <w:top w:val="none" w:sz="0" w:space="0" w:color="auto"/>
            <w:left w:val="none" w:sz="0" w:space="0" w:color="auto"/>
            <w:bottom w:val="none" w:sz="0" w:space="0" w:color="auto"/>
            <w:right w:val="none" w:sz="0" w:space="0" w:color="auto"/>
          </w:divBdr>
        </w:div>
      </w:divsChild>
    </w:div>
    <w:div w:id="1231429010">
      <w:bodyDiv w:val="1"/>
      <w:marLeft w:val="0"/>
      <w:marRight w:val="0"/>
      <w:marTop w:val="0"/>
      <w:marBottom w:val="0"/>
      <w:divBdr>
        <w:top w:val="none" w:sz="0" w:space="0" w:color="auto"/>
        <w:left w:val="none" w:sz="0" w:space="0" w:color="auto"/>
        <w:bottom w:val="none" w:sz="0" w:space="0" w:color="auto"/>
        <w:right w:val="none" w:sz="0" w:space="0" w:color="auto"/>
      </w:divBdr>
      <w:divsChild>
        <w:div w:id="553850390">
          <w:marLeft w:val="0"/>
          <w:marRight w:val="0"/>
          <w:marTop w:val="0"/>
          <w:marBottom w:val="150"/>
          <w:divBdr>
            <w:top w:val="none" w:sz="0" w:space="0" w:color="auto"/>
            <w:left w:val="none" w:sz="0" w:space="0" w:color="auto"/>
            <w:bottom w:val="none" w:sz="0" w:space="0" w:color="auto"/>
            <w:right w:val="none" w:sz="0" w:space="0" w:color="auto"/>
          </w:divBdr>
        </w:div>
      </w:divsChild>
    </w:div>
    <w:div w:id="1231649083">
      <w:bodyDiv w:val="1"/>
      <w:marLeft w:val="0"/>
      <w:marRight w:val="0"/>
      <w:marTop w:val="0"/>
      <w:marBottom w:val="0"/>
      <w:divBdr>
        <w:top w:val="none" w:sz="0" w:space="0" w:color="auto"/>
        <w:left w:val="none" w:sz="0" w:space="0" w:color="auto"/>
        <w:bottom w:val="none" w:sz="0" w:space="0" w:color="auto"/>
        <w:right w:val="none" w:sz="0" w:space="0" w:color="auto"/>
      </w:divBdr>
    </w:div>
    <w:div w:id="1231963996">
      <w:bodyDiv w:val="1"/>
      <w:marLeft w:val="0"/>
      <w:marRight w:val="0"/>
      <w:marTop w:val="0"/>
      <w:marBottom w:val="0"/>
      <w:divBdr>
        <w:top w:val="none" w:sz="0" w:space="0" w:color="auto"/>
        <w:left w:val="none" w:sz="0" w:space="0" w:color="auto"/>
        <w:bottom w:val="none" w:sz="0" w:space="0" w:color="auto"/>
        <w:right w:val="none" w:sz="0" w:space="0" w:color="auto"/>
      </w:divBdr>
    </w:div>
    <w:div w:id="1232813800">
      <w:bodyDiv w:val="1"/>
      <w:marLeft w:val="0"/>
      <w:marRight w:val="0"/>
      <w:marTop w:val="0"/>
      <w:marBottom w:val="0"/>
      <w:divBdr>
        <w:top w:val="none" w:sz="0" w:space="0" w:color="auto"/>
        <w:left w:val="none" w:sz="0" w:space="0" w:color="auto"/>
        <w:bottom w:val="none" w:sz="0" w:space="0" w:color="auto"/>
        <w:right w:val="none" w:sz="0" w:space="0" w:color="auto"/>
      </w:divBdr>
      <w:divsChild>
        <w:div w:id="2138720680">
          <w:marLeft w:val="0"/>
          <w:marRight w:val="0"/>
          <w:marTop w:val="0"/>
          <w:marBottom w:val="0"/>
          <w:divBdr>
            <w:top w:val="none" w:sz="0" w:space="0" w:color="auto"/>
            <w:left w:val="none" w:sz="0" w:space="0" w:color="auto"/>
            <w:bottom w:val="none" w:sz="0" w:space="0" w:color="auto"/>
            <w:right w:val="none" w:sz="0" w:space="0" w:color="auto"/>
          </w:divBdr>
        </w:div>
      </w:divsChild>
    </w:div>
    <w:div w:id="1233466269">
      <w:bodyDiv w:val="1"/>
      <w:marLeft w:val="0"/>
      <w:marRight w:val="0"/>
      <w:marTop w:val="0"/>
      <w:marBottom w:val="0"/>
      <w:divBdr>
        <w:top w:val="none" w:sz="0" w:space="0" w:color="auto"/>
        <w:left w:val="none" w:sz="0" w:space="0" w:color="auto"/>
        <w:bottom w:val="none" w:sz="0" w:space="0" w:color="auto"/>
        <w:right w:val="none" w:sz="0" w:space="0" w:color="auto"/>
      </w:divBdr>
      <w:divsChild>
        <w:div w:id="1835491647">
          <w:marLeft w:val="0"/>
          <w:marRight w:val="0"/>
          <w:marTop w:val="0"/>
          <w:marBottom w:val="0"/>
          <w:divBdr>
            <w:top w:val="none" w:sz="0" w:space="0" w:color="auto"/>
            <w:left w:val="none" w:sz="0" w:space="0" w:color="auto"/>
            <w:bottom w:val="dotted" w:sz="6" w:space="4" w:color="DDDDDD"/>
            <w:right w:val="none" w:sz="0" w:space="0" w:color="auto"/>
          </w:divBdr>
          <w:divsChild>
            <w:div w:id="17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999">
      <w:bodyDiv w:val="1"/>
      <w:marLeft w:val="0"/>
      <w:marRight w:val="0"/>
      <w:marTop w:val="0"/>
      <w:marBottom w:val="0"/>
      <w:divBdr>
        <w:top w:val="none" w:sz="0" w:space="0" w:color="auto"/>
        <w:left w:val="none" w:sz="0" w:space="0" w:color="auto"/>
        <w:bottom w:val="none" w:sz="0" w:space="0" w:color="auto"/>
        <w:right w:val="none" w:sz="0" w:space="0" w:color="auto"/>
      </w:divBdr>
      <w:divsChild>
        <w:div w:id="464280471">
          <w:marLeft w:val="0"/>
          <w:marRight w:val="0"/>
          <w:marTop w:val="0"/>
          <w:marBottom w:val="0"/>
          <w:divBdr>
            <w:top w:val="none" w:sz="0" w:space="0" w:color="auto"/>
            <w:left w:val="none" w:sz="0" w:space="0" w:color="auto"/>
            <w:bottom w:val="dotted" w:sz="6" w:space="4" w:color="DDDDDD"/>
            <w:right w:val="none" w:sz="0" w:space="0" w:color="auto"/>
          </w:divBdr>
          <w:divsChild>
            <w:div w:id="1208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676">
      <w:bodyDiv w:val="1"/>
      <w:marLeft w:val="0"/>
      <w:marRight w:val="0"/>
      <w:marTop w:val="0"/>
      <w:marBottom w:val="0"/>
      <w:divBdr>
        <w:top w:val="none" w:sz="0" w:space="0" w:color="auto"/>
        <w:left w:val="none" w:sz="0" w:space="0" w:color="auto"/>
        <w:bottom w:val="none" w:sz="0" w:space="0" w:color="auto"/>
        <w:right w:val="none" w:sz="0" w:space="0" w:color="auto"/>
      </w:divBdr>
    </w:div>
    <w:div w:id="1234124060">
      <w:bodyDiv w:val="1"/>
      <w:marLeft w:val="0"/>
      <w:marRight w:val="0"/>
      <w:marTop w:val="0"/>
      <w:marBottom w:val="0"/>
      <w:divBdr>
        <w:top w:val="none" w:sz="0" w:space="0" w:color="auto"/>
        <w:left w:val="none" w:sz="0" w:space="0" w:color="auto"/>
        <w:bottom w:val="none" w:sz="0" w:space="0" w:color="auto"/>
        <w:right w:val="none" w:sz="0" w:space="0" w:color="auto"/>
      </w:divBdr>
    </w:div>
    <w:div w:id="1234437417">
      <w:bodyDiv w:val="1"/>
      <w:marLeft w:val="0"/>
      <w:marRight w:val="0"/>
      <w:marTop w:val="0"/>
      <w:marBottom w:val="0"/>
      <w:divBdr>
        <w:top w:val="none" w:sz="0" w:space="0" w:color="auto"/>
        <w:left w:val="none" w:sz="0" w:space="0" w:color="auto"/>
        <w:bottom w:val="none" w:sz="0" w:space="0" w:color="auto"/>
        <w:right w:val="none" w:sz="0" w:space="0" w:color="auto"/>
      </w:divBdr>
      <w:divsChild>
        <w:div w:id="156969438">
          <w:marLeft w:val="0"/>
          <w:marRight w:val="0"/>
          <w:marTop w:val="0"/>
          <w:marBottom w:val="0"/>
          <w:divBdr>
            <w:top w:val="none" w:sz="0" w:space="0" w:color="auto"/>
            <w:left w:val="none" w:sz="0" w:space="0" w:color="auto"/>
            <w:bottom w:val="dotted" w:sz="6" w:space="4" w:color="DDDDDD"/>
            <w:right w:val="none" w:sz="0" w:space="0" w:color="auto"/>
          </w:divBdr>
          <w:divsChild>
            <w:div w:id="643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4071">
      <w:bodyDiv w:val="1"/>
      <w:marLeft w:val="0"/>
      <w:marRight w:val="0"/>
      <w:marTop w:val="0"/>
      <w:marBottom w:val="0"/>
      <w:divBdr>
        <w:top w:val="none" w:sz="0" w:space="0" w:color="auto"/>
        <w:left w:val="none" w:sz="0" w:space="0" w:color="auto"/>
        <w:bottom w:val="none" w:sz="0" w:space="0" w:color="auto"/>
        <w:right w:val="none" w:sz="0" w:space="0" w:color="auto"/>
      </w:divBdr>
      <w:divsChild>
        <w:div w:id="1799450170">
          <w:marLeft w:val="0"/>
          <w:marRight w:val="0"/>
          <w:marTop w:val="0"/>
          <w:marBottom w:val="0"/>
          <w:divBdr>
            <w:top w:val="none" w:sz="0" w:space="0" w:color="auto"/>
            <w:left w:val="none" w:sz="0" w:space="0" w:color="auto"/>
            <w:bottom w:val="none" w:sz="0" w:space="0" w:color="auto"/>
            <w:right w:val="none" w:sz="0" w:space="0" w:color="auto"/>
          </w:divBdr>
          <w:divsChild>
            <w:div w:id="1274822797">
              <w:marLeft w:val="0"/>
              <w:marRight w:val="0"/>
              <w:marTop w:val="0"/>
              <w:marBottom w:val="0"/>
              <w:divBdr>
                <w:top w:val="none" w:sz="0" w:space="0" w:color="auto"/>
                <w:left w:val="none" w:sz="0" w:space="0" w:color="auto"/>
                <w:bottom w:val="none" w:sz="0" w:space="0" w:color="auto"/>
                <w:right w:val="none" w:sz="0" w:space="0" w:color="auto"/>
              </w:divBdr>
              <w:divsChild>
                <w:div w:id="1684210600">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551844717">
                          <w:marLeft w:val="0"/>
                          <w:marRight w:val="0"/>
                          <w:marTop w:val="0"/>
                          <w:marBottom w:val="0"/>
                          <w:divBdr>
                            <w:top w:val="none" w:sz="0" w:space="0" w:color="auto"/>
                            <w:left w:val="none" w:sz="0" w:space="0" w:color="auto"/>
                            <w:bottom w:val="none" w:sz="0" w:space="0" w:color="auto"/>
                            <w:right w:val="none" w:sz="0" w:space="0" w:color="auto"/>
                          </w:divBdr>
                          <w:divsChild>
                            <w:div w:id="1190486644">
                              <w:marLeft w:val="0"/>
                              <w:marRight w:val="0"/>
                              <w:marTop w:val="0"/>
                              <w:marBottom w:val="0"/>
                              <w:divBdr>
                                <w:top w:val="none" w:sz="0" w:space="0" w:color="auto"/>
                                <w:left w:val="none" w:sz="0" w:space="0" w:color="auto"/>
                                <w:bottom w:val="none" w:sz="0" w:space="0" w:color="auto"/>
                                <w:right w:val="none" w:sz="0" w:space="0" w:color="auto"/>
                              </w:divBdr>
                              <w:divsChild>
                                <w:div w:id="55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580165">
      <w:bodyDiv w:val="1"/>
      <w:marLeft w:val="0"/>
      <w:marRight w:val="0"/>
      <w:marTop w:val="0"/>
      <w:marBottom w:val="0"/>
      <w:divBdr>
        <w:top w:val="none" w:sz="0" w:space="0" w:color="auto"/>
        <w:left w:val="none" w:sz="0" w:space="0" w:color="auto"/>
        <w:bottom w:val="none" w:sz="0" w:space="0" w:color="auto"/>
        <w:right w:val="none" w:sz="0" w:space="0" w:color="auto"/>
      </w:divBdr>
    </w:div>
    <w:div w:id="1235124157">
      <w:bodyDiv w:val="1"/>
      <w:marLeft w:val="0"/>
      <w:marRight w:val="0"/>
      <w:marTop w:val="0"/>
      <w:marBottom w:val="0"/>
      <w:divBdr>
        <w:top w:val="none" w:sz="0" w:space="0" w:color="auto"/>
        <w:left w:val="none" w:sz="0" w:space="0" w:color="auto"/>
        <w:bottom w:val="none" w:sz="0" w:space="0" w:color="auto"/>
        <w:right w:val="none" w:sz="0" w:space="0" w:color="auto"/>
      </w:divBdr>
    </w:div>
    <w:div w:id="1235236636">
      <w:bodyDiv w:val="1"/>
      <w:marLeft w:val="0"/>
      <w:marRight w:val="0"/>
      <w:marTop w:val="0"/>
      <w:marBottom w:val="0"/>
      <w:divBdr>
        <w:top w:val="none" w:sz="0" w:space="0" w:color="auto"/>
        <w:left w:val="none" w:sz="0" w:space="0" w:color="auto"/>
        <w:bottom w:val="none" w:sz="0" w:space="0" w:color="auto"/>
        <w:right w:val="none" w:sz="0" w:space="0" w:color="auto"/>
      </w:divBdr>
      <w:divsChild>
        <w:div w:id="405687066">
          <w:marLeft w:val="0"/>
          <w:marRight w:val="0"/>
          <w:marTop w:val="0"/>
          <w:marBottom w:val="0"/>
          <w:divBdr>
            <w:top w:val="none" w:sz="0" w:space="0" w:color="auto"/>
            <w:left w:val="none" w:sz="0" w:space="0" w:color="auto"/>
            <w:bottom w:val="none" w:sz="0" w:space="0" w:color="auto"/>
            <w:right w:val="none" w:sz="0" w:space="0" w:color="auto"/>
          </w:divBdr>
          <w:divsChild>
            <w:div w:id="889071799">
              <w:marLeft w:val="0"/>
              <w:marRight w:val="0"/>
              <w:marTop w:val="0"/>
              <w:marBottom w:val="0"/>
              <w:divBdr>
                <w:top w:val="none" w:sz="0" w:space="0" w:color="auto"/>
                <w:left w:val="none" w:sz="0" w:space="0" w:color="auto"/>
                <w:bottom w:val="none" w:sz="0" w:space="0" w:color="auto"/>
                <w:right w:val="none" w:sz="0" w:space="0" w:color="auto"/>
              </w:divBdr>
              <w:divsChild>
                <w:div w:id="1018045884">
                  <w:marLeft w:val="0"/>
                  <w:marRight w:val="0"/>
                  <w:marTop w:val="0"/>
                  <w:marBottom w:val="0"/>
                  <w:divBdr>
                    <w:top w:val="none" w:sz="0" w:space="0" w:color="auto"/>
                    <w:left w:val="none" w:sz="0" w:space="0" w:color="auto"/>
                    <w:bottom w:val="none" w:sz="0" w:space="0" w:color="auto"/>
                    <w:right w:val="none" w:sz="0" w:space="0" w:color="auto"/>
                  </w:divBdr>
                  <w:divsChild>
                    <w:div w:id="163127613">
                      <w:marLeft w:val="0"/>
                      <w:marRight w:val="0"/>
                      <w:marTop w:val="0"/>
                      <w:marBottom w:val="0"/>
                      <w:divBdr>
                        <w:top w:val="none" w:sz="0" w:space="0" w:color="auto"/>
                        <w:left w:val="none" w:sz="0" w:space="0" w:color="auto"/>
                        <w:bottom w:val="none" w:sz="0" w:space="0" w:color="auto"/>
                        <w:right w:val="none" w:sz="0" w:space="0" w:color="auto"/>
                      </w:divBdr>
                      <w:divsChild>
                        <w:div w:id="1695887430">
                          <w:marLeft w:val="0"/>
                          <w:marRight w:val="0"/>
                          <w:marTop w:val="0"/>
                          <w:marBottom w:val="0"/>
                          <w:divBdr>
                            <w:top w:val="none" w:sz="0" w:space="0" w:color="auto"/>
                            <w:left w:val="none" w:sz="0" w:space="0" w:color="auto"/>
                            <w:bottom w:val="none" w:sz="0" w:space="0" w:color="auto"/>
                            <w:right w:val="none" w:sz="0" w:space="0" w:color="auto"/>
                          </w:divBdr>
                          <w:divsChild>
                            <w:div w:id="1508522167">
                              <w:marLeft w:val="0"/>
                              <w:marRight w:val="0"/>
                              <w:marTop w:val="0"/>
                              <w:marBottom w:val="0"/>
                              <w:divBdr>
                                <w:top w:val="none" w:sz="0" w:space="0" w:color="auto"/>
                                <w:left w:val="none" w:sz="0" w:space="0" w:color="auto"/>
                                <w:bottom w:val="none" w:sz="0" w:space="0" w:color="auto"/>
                                <w:right w:val="none" w:sz="0" w:space="0" w:color="auto"/>
                              </w:divBdr>
                              <w:divsChild>
                                <w:div w:id="644818322">
                                  <w:marLeft w:val="0"/>
                                  <w:marRight w:val="0"/>
                                  <w:marTop w:val="0"/>
                                  <w:marBottom w:val="75"/>
                                  <w:divBdr>
                                    <w:top w:val="none" w:sz="0" w:space="0" w:color="auto"/>
                                    <w:left w:val="none" w:sz="0" w:space="0" w:color="auto"/>
                                    <w:bottom w:val="none" w:sz="0" w:space="0" w:color="auto"/>
                                    <w:right w:val="none" w:sz="0" w:space="0" w:color="auto"/>
                                  </w:divBdr>
                                  <w:divsChild>
                                    <w:div w:id="105541180">
                                      <w:marLeft w:val="0"/>
                                      <w:marRight w:val="0"/>
                                      <w:marTop w:val="0"/>
                                      <w:marBottom w:val="0"/>
                                      <w:divBdr>
                                        <w:top w:val="none" w:sz="0" w:space="0" w:color="auto"/>
                                        <w:left w:val="none" w:sz="0" w:space="0" w:color="auto"/>
                                        <w:bottom w:val="none" w:sz="0" w:space="0" w:color="auto"/>
                                        <w:right w:val="none" w:sz="0" w:space="0" w:color="auto"/>
                                      </w:divBdr>
                                      <w:divsChild>
                                        <w:div w:id="182911917">
                                          <w:marLeft w:val="0"/>
                                          <w:marRight w:val="0"/>
                                          <w:marTop w:val="0"/>
                                          <w:marBottom w:val="0"/>
                                          <w:divBdr>
                                            <w:top w:val="none" w:sz="0" w:space="0" w:color="auto"/>
                                            <w:left w:val="none" w:sz="0" w:space="0" w:color="auto"/>
                                            <w:bottom w:val="none" w:sz="0" w:space="0" w:color="auto"/>
                                            <w:right w:val="none" w:sz="0" w:space="0" w:color="auto"/>
                                          </w:divBdr>
                                          <w:divsChild>
                                            <w:div w:id="1520657225">
                                              <w:marLeft w:val="0"/>
                                              <w:marRight w:val="0"/>
                                              <w:marTop w:val="0"/>
                                              <w:marBottom w:val="0"/>
                                              <w:divBdr>
                                                <w:top w:val="none" w:sz="0" w:space="0" w:color="auto"/>
                                                <w:left w:val="none" w:sz="0" w:space="0" w:color="auto"/>
                                                <w:bottom w:val="none" w:sz="0" w:space="0" w:color="auto"/>
                                                <w:right w:val="none" w:sz="0" w:space="0" w:color="auto"/>
                                              </w:divBdr>
                                              <w:divsChild>
                                                <w:div w:id="36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56754">
      <w:bodyDiv w:val="1"/>
      <w:marLeft w:val="0"/>
      <w:marRight w:val="0"/>
      <w:marTop w:val="0"/>
      <w:marBottom w:val="0"/>
      <w:divBdr>
        <w:top w:val="none" w:sz="0" w:space="0" w:color="auto"/>
        <w:left w:val="none" w:sz="0" w:space="0" w:color="auto"/>
        <w:bottom w:val="none" w:sz="0" w:space="0" w:color="auto"/>
        <w:right w:val="none" w:sz="0" w:space="0" w:color="auto"/>
      </w:divBdr>
      <w:divsChild>
        <w:div w:id="1052077993">
          <w:marLeft w:val="0"/>
          <w:marRight w:val="0"/>
          <w:marTop w:val="0"/>
          <w:marBottom w:val="0"/>
          <w:divBdr>
            <w:top w:val="none" w:sz="0" w:space="0" w:color="auto"/>
            <w:left w:val="none" w:sz="0" w:space="0" w:color="auto"/>
            <w:bottom w:val="none" w:sz="0" w:space="0" w:color="auto"/>
            <w:right w:val="none" w:sz="0" w:space="0" w:color="auto"/>
          </w:divBdr>
          <w:divsChild>
            <w:div w:id="731119958">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 w:id="1235433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6">
          <w:marLeft w:val="0"/>
          <w:marRight w:val="0"/>
          <w:marTop w:val="0"/>
          <w:marBottom w:val="0"/>
          <w:divBdr>
            <w:top w:val="none" w:sz="0" w:space="0" w:color="auto"/>
            <w:left w:val="none" w:sz="0" w:space="0" w:color="auto"/>
            <w:bottom w:val="dotted" w:sz="6" w:space="4" w:color="DDDDDD"/>
            <w:right w:val="none" w:sz="0" w:space="0" w:color="auto"/>
          </w:divBdr>
          <w:divsChild>
            <w:div w:id="1049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18">
      <w:bodyDiv w:val="1"/>
      <w:marLeft w:val="0"/>
      <w:marRight w:val="0"/>
      <w:marTop w:val="0"/>
      <w:marBottom w:val="0"/>
      <w:divBdr>
        <w:top w:val="none" w:sz="0" w:space="0" w:color="auto"/>
        <w:left w:val="none" w:sz="0" w:space="0" w:color="auto"/>
        <w:bottom w:val="none" w:sz="0" w:space="0" w:color="auto"/>
        <w:right w:val="none" w:sz="0" w:space="0" w:color="auto"/>
      </w:divBdr>
      <w:divsChild>
        <w:div w:id="1465469958">
          <w:marLeft w:val="0"/>
          <w:marRight w:val="0"/>
          <w:marTop w:val="0"/>
          <w:marBottom w:val="150"/>
          <w:divBdr>
            <w:top w:val="none" w:sz="0" w:space="0" w:color="auto"/>
            <w:left w:val="none" w:sz="0" w:space="0" w:color="auto"/>
            <w:bottom w:val="none" w:sz="0" w:space="0" w:color="auto"/>
            <w:right w:val="none" w:sz="0" w:space="0" w:color="auto"/>
          </w:divBdr>
          <w:divsChild>
            <w:div w:id="1442721607">
              <w:marLeft w:val="0"/>
              <w:marRight w:val="0"/>
              <w:marTop w:val="0"/>
              <w:marBottom w:val="0"/>
              <w:divBdr>
                <w:top w:val="none" w:sz="0" w:space="0" w:color="auto"/>
                <w:left w:val="none" w:sz="0" w:space="0" w:color="auto"/>
                <w:bottom w:val="none" w:sz="0" w:space="0" w:color="auto"/>
                <w:right w:val="none" w:sz="0" w:space="0" w:color="auto"/>
              </w:divBdr>
              <w:divsChild>
                <w:div w:id="325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453">
          <w:marLeft w:val="0"/>
          <w:marRight w:val="0"/>
          <w:marTop w:val="0"/>
          <w:marBottom w:val="150"/>
          <w:divBdr>
            <w:top w:val="none" w:sz="0" w:space="0" w:color="auto"/>
            <w:left w:val="none" w:sz="0" w:space="0" w:color="auto"/>
            <w:bottom w:val="none" w:sz="0" w:space="0" w:color="auto"/>
            <w:right w:val="none" w:sz="0" w:space="0" w:color="auto"/>
          </w:divBdr>
        </w:div>
        <w:div w:id="276253883">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5895806">
      <w:bodyDiv w:val="1"/>
      <w:marLeft w:val="0"/>
      <w:marRight w:val="0"/>
      <w:marTop w:val="0"/>
      <w:marBottom w:val="0"/>
      <w:divBdr>
        <w:top w:val="none" w:sz="0" w:space="0" w:color="auto"/>
        <w:left w:val="none" w:sz="0" w:space="0" w:color="auto"/>
        <w:bottom w:val="none" w:sz="0" w:space="0" w:color="auto"/>
        <w:right w:val="none" w:sz="0" w:space="0" w:color="auto"/>
      </w:divBdr>
    </w:div>
    <w:div w:id="1236547891">
      <w:bodyDiv w:val="1"/>
      <w:marLeft w:val="0"/>
      <w:marRight w:val="0"/>
      <w:marTop w:val="0"/>
      <w:marBottom w:val="0"/>
      <w:divBdr>
        <w:top w:val="none" w:sz="0" w:space="0" w:color="auto"/>
        <w:left w:val="none" w:sz="0" w:space="0" w:color="auto"/>
        <w:bottom w:val="none" w:sz="0" w:space="0" w:color="auto"/>
        <w:right w:val="none" w:sz="0" w:space="0" w:color="auto"/>
      </w:divBdr>
    </w:div>
    <w:div w:id="1236549088">
      <w:bodyDiv w:val="1"/>
      <w:marLeft w:val="0"/>
      <w:marRight w:val="0"/>
      <w:marTop w:val="0"/>
      <w:marBottom w:val="0"/>
      <w:divBdr>
        <w:top w:val="none" w:sz="0" w:space="0" w:color="auto"/>
        <w:left w:val="none" w:sz="0" w:space="0" w:color="auto"/>
        <w:bottom w:val="none" w:sz="0" w:space="0" w:color="auto"/>
        <w:right w:val="none" w:sz="0" w:space="0" w:color="auto"/>
      </w:divBdr>
      <w:divsChild>
        <w:div w:id="1543514436">
          <w:marLeft w:val="0"/>
          <w:marRight w:val="0"/>
          <w:marTop w:val="0"/>
          <w:marBottom w:val="150"/>
          <w:divBdr>
            <w:top w:val="none" w:sz="0" w:space="0" w:color="auto"/>
            <w:left w:val="none" w:sz="0" w:space="0" w:color="auto"/>
            <w:bottom w:val="none" w:sz="0" w:space="0" w:color="auto"/>
            <w:right w:val="none" w:sz="0" w:space="0" w:color="auto"/>
          </w:divBdr>
          <w:divsChild>
            <w:div w:id="1736312861">
              <w:marLeft w:val="0"/>
              <w:marRight w:val="0"/>
              <w:marTop w:val="0"/>
              <w:marBottom w:val="0"/>
              <w:divBdr>
                <w:top w:val="none" w:sz="0" w:space="0" w:color="auto"/>
                <w:left w:val="none" w:sz="0" w:space="0" w:color="auto"/>
                <w:bottom w:val="none" w:sz="0" w:space="0" w:color="auto"/>
                <w:right w:val="none" w:sz="0" w:space="0" w:color="auto"/>
              </w:divBdr>
              <w:divsChild>
                <w:div w:id="759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415">
          <w:marLeft w:val="0"/>
          <w:marRight w:val="0"/>
          <w:marTop w:val="0"/>
          <w:marBottom w:val="150"/>
          <w:divBdr>
            <w:top w:val="none" w:sz="0" w:space="0" w:color="auto"/>
            <w:left w:val="none" w:sz="0" w:space="0" w:color="auto"/>
            <w:bottom w:val="none" w:sz="0" w:space="0" w:color="auto"/>
            <w:right w:val="none" w:sz="0" w:space="0" w:color="auto"/>
          </w:divBdr>
        </w:div>
        <w:div w:id="56707015">
          <w:marLeft w:val="0"/>
          <w:marRight w:val="0"/>
          <w:marTop w:val="0"/>
          <w:marBottom w:val="0"/>
          <w:divBdr>
            <w:top w:val="none" w:sz="0" w:space="0" w:color="auto"/>
            <w:left w:val="none" w:sz="0" w:space="0" w:color="auto"/>
            <w:bottom w:val="none" w:sz="0" w:space="0" w:color="auto"/>
            <w:right w:val="none" w:sz="0" w:space="0" w:color="auto"/>
          </w:divBdr>
          <w:divsChild>
            <w:div w:id="1191332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72823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dotted" w:sz="6" w:space="4" w:color="DDDDDD"/>
            <w:right w:val="none" w:sz="0" w:space="0" w:color="auto"/>
          </w:divBdr>
          <w:divsChild>
            <w:div w:id="1099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393">
      <w:bodyDiv w:val="1"/>
      <w:marLeft w:val="0"/>
      <w:marRight w:val="0"/>
      <w:marTop w:val="0"/>
      <w:marBottom w:val="0"/>
      <w:divBdr>
        <w:top w:val="none" w:sz="0" w:space="0" w:color="auto"/>
        <w:left w:val="none" w:sz="0" w:space="0" w:color="auto"/>
        <w:bottom w:val="none" w:sz="0" w:space="0" w:color="auto"/>
        <w:right w:val="none" w:sz="0" w:space="0" w:color="auto"/>
      </w:divBdr>
      <w:divsChild>
        <w:div w:id="2071150054">
          <w:marLeft w:val="0"/>
          <w:marRight w:val="0"/>
          <w:marTop w:val="0"/>
          <w:marBottom w:val="0"/>
          <w:divBdr>
            <w:top w:val="none" w:sz="0" w:space="0" w:color="auto"/>
            <w:left w:val="none" w:sz="0" w:space="0" w:color="auto"/>
            <w:bottom w:val="none" w:sz="0" w:space="0" w:color="auto"/>
            <w:right w:val="none" w:sz="0" w:space="0" w:color="auto"/>
          </w:divBdr>
          <w:divsChild>
            <w:div w:id="1776095179">
              <w:marLeft w:val="0"/>
              <w:marRight w:val="0"/>
              <w:marTop w:val="0"/>
              <w:marBottom w:val="0"/>
              <w:divBdr>
                <w:top w:val="none" w:sz="0" w:space="0" w:color="auto"/>
                <w:left w:val="none" w:sz="0" w:space="0" w:color="auto"/>
                <w:bottom w:val="none" w:sz="0" w:space="0" w:color="auto"/>
                <w:right w:val="none" w:sz="0" w:space="0" w:color="auto"/>
              </w:divBdr>
              <w:divsChild>
                <w:div w:id="139468581">
                  <w:marLeft w:val="0"/>
                  <w:marRight w:val="0"/>
                  <w:marTop w:val="0"/>
                  <w:marBottom w:val="0"/>
                  <w:divBdr>
                    <w:top w:val="none" w:sz="0" w:space="0" w:color="auto"/>
                    <w:left w:val="none" w:sz="0" w:space="0" w:color="auto"/>
                    <w:bottom w:val="none" w:sz="0" w:space="0" w:color="auto"/>
                    <w:right w:val="none" w:sz="0" w:space="0" w:color="auto"/>
                  </w:divBdr>
                  <w:divsChild>
                    <w:div w:id="562721343">
                      <w:marLeft w:val="0"/>
                      <w:marRight w:val="0"/>
                      <w:marTop w:val="0"/>
                      <w:marBottom w:val="0"/>
                      <w:divBdr>
                        <w:top w:val="none" w:sz="0" w:space="0" w:color="auto"/>
                        <w:left w:val="none" w:sz="0" w:space="0" w:color="auto"/>
                        <w:bottom w:val="none" w:sz="0" w:space="0" w:color="auto"/>
                        <w:right w:val="none" w:sz="0" w:space="0" w:color="auto"/>
                      </w:divBdr>
                      <w:divsChild>
                        <w:div w:id="1454518576">
                          <w:marLeft w:val="0"/>
                          <w:marRight w:val="0"/>
                          <w:marTop w:val="0"/>
                          <w:marBottom w:val="0"/>
                          <w:divBdr>
                            <w:top w:val="none" w:sz="0" w:space="0" w:color="auto"/>
                            <w:left w:val="none" w:sz="0" w:space="0" w:color="auto"/>
                            <w:bottom w:val="none" w:sz="0" w:space="0" w:color="auto"/>
                            <w:right w:val="none" w:sz="0" w:space="0" w:color="auto"/>
                          </w:divBdr>
                          <w:divsChild>
                            <w:div w:id="1354107270">
                              <w:marLeft w:val="0"/>
                              <w:marRight w:val="0"/>
                              <w:marTop w:val="0"/>
                              <w:marBottom w:val="0"/>
                              <w:divBdr>
                                <w:top w:val="none" w:sz="0" w:space="0" w:color="auto"/>
                                <w:left w:val="none" w:sz="0" w:space="0" w:color="auto"/>
                                <w:bottom w:val="none" w:sz="0" w:space="0" w:color="auto"/>
                                <w:right w:val="none" w:sz="0" w:space="0" w:color="auto"/>
                              </w:divBdr>
                              <w:divsChild>
                                <w:div w:id="41562945">
                                  <w:marLeft w:val="0"/>
                                  <w:marRight w:val="0"/>
                                  <w:marTop w:val="0"/>
                                  <w:marBottom w:val="0"/>
                                  <w:divBdr>
                                    <w:top w:val="none" w:sz="0" w:space="0" w:color="auto"/>
                                    <w:left w:val="none" w:sz="0" w:space="0" w:color="auto"/>
                                    <w:bottom w:val="none" w:sz="0" w:space="0" w:color="auto"/>
                                    <w:right w:val="none" w:sz="0" w:space="0" w:color="auto"/>
                                  </w:divBdr>
                                  <w:divsChild>
                                    <w:div w:id="11701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44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545">
          <w:marLeft w:val="0"/>
          <w:marRight w:val="0"/>
          <w:marTop w:val="0"/>
          <w:marBottom w:val="0"/>
          <w:divBdr>
            <w:top w:val="none" w:sz="0" w:space="0" w:color="auto"/>
            <w:left w:val="none" w:sz="0" w:space="0" w:color="auto"/>
            <w:bottom w:val="none" w:sz="0" w:space="0" w:color="auto"/>
            <w:right w:val="none" w:sz="0" w:space="0" w:color="auto"/>
          </w:divBdr>
          <w:divsChild>
            <w:div w:id="1134711509">
              <w:marLeft w:val="0"/>
              <w:marRight w:val="0"/>
              <w:marTop w:val="0"/>
              <w:marBottom w:val="0"/>
              <w:divBdr>
                <w:top w:val="none" w:sz="0" w:space="0" w:color="auto"/>
                <w:left w:val="none" w:sz="0" w:space="0" w:color="auto"/>
                <w:bottom w:val="none" w:sz="0" w:space="0" w:color="auto"/>
                <w:right w:val="none" w:sz="0" w:space="0" w:color="auto"/>
              </w:divBdr>
              <w:divsChild>
                <w:div w:id="1431127440">
                  <w:marLeft w:val="0"/>
                  <w:marRight w:val="0"/>
                  <w:marTop w:val="0"/>
                  <w:marBottom w:val="0"/>
                  <w:divBdr>
                    <w:top w:val="none" w:sz="0" w:space="0" w:color="auto"/>
                    <w:left w:val="none" w:sz="0" w:space="0" w:color="auto"/>
                    <w:bottom w:val="none" w:sz="0" w:space="0" w:color="auto"/>
                    <w:right w:val="none" w:sz="0" w:space="0" w:color="auto"/>
                  </w:divBdr>
                  <w:divsChild>
                    <w:div w:id="1428117899">
                      <w:marLeft w:val="0"/>
                      <w:marRight w:val="0"/>
                      <w:marTop w:val="0"/>
                      <w:marBottom w:val="0"/>
                      <w:divBdr>
                        <w:top w:val="none" w:sz="0" w:space="0" w:color="auto"/>
                        <w:left w:val="none" w:sz="0" w:space="0" w:color="auto"/>
                        <w:bottom w:val="none" w:sz="0" w:space="0" w:color="auto"/>
                        <w:right w:val="none" w:sz="0" w:space="0" w:color="auto"/>
                      </w:divBdr>
                      <w:divsChild>
                        <w:div w:id="1079013653">
                          <w:marLeft w:val="0"/>
                          <w:marRight w:val="0"/>
                          <w:marTop w:val="0"/>
                          <w:marBottom w:val="0"/>
                          <w:divBdr>
                            <w:top w:val="none" w:sz="0" w:space="0" w:color="auto"/>
                            <w:left w:val="none" w:sz="0" w:space="0" w:color="auto"/>
                            <w:bottom w:val="none" w:sz="0" w:space="0" w:color="auto"/>
                            <w:right w:val="none" w:sz="0" w:space="0" w:color="auto"/>
                          </w:divBdr>
                          <w:divsChild>
                            <w:div w:id="1607805593">
                              <w:marLeft w:val="0"/>
                              <w:marRight w:val="0"/>
                              <w:marTop w:val="0"/>
                              <w:marBottom w:val="0"/>
                              <w:divBdr>
                                <w:top w:val="none" w:sz="0" w:space="0" w:color="auto"/>
                                <w:left w:val="none" w:sz="0" w:space="0" w:color="auto"/>
                                <w:bottom w:val="none" w:sz="0" w:space="0" w:color="auto"/>
                                <w:right w:val="none" w:sz="0" w:space="0" w:color="auto"/>
                              </w:divBdr>
                              <w:divsChild>
                                <w:div w:id="14458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38681">
      <w:bodyDiv w:val="1"/>
      <w:marLeft w:val="0"/>
      <w:marRight w:val="0"/>
      <w:marTop w:val="0"/>
      <w:marBottom w:val="0"/>
      <w:divBdr>
        <w:top w:val="none" w:sz="0" w:space="0" w:color="auto"/>
        <w:left w:val="none" w:sz="0" w:space="0" w:color="auto"/>
        <w:bottom w:val="none" w:sz="0" w:space="0" w:color="auto"/>
        <w:right w:val="none" w:sz="0" w:space="0" w:color="auto"/>
      </w:divBdr>
      <w:divsChild>
        <w:div w:id="1013261313">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sChild>
                <w:div w:id="1804690927">
                  <w:marLeft w:val="0"/>
                  <w:marRight w:val="0"/>
                  <w:marTop w:val="0"/>
                  <w:marBottom w:val="0"/>
                  <w:divBdr>
                    <w:top w:val="none" w:sz="0" w:space="0" w:color="auto"/>
                    <w:left w:val="none" w:sz="0" w:space="0" w:color="auto"/>
                    <w:bottom w:val="none" w:sz="0" w:space="0" w:color="auto"/>
                    <w:right w:val="none" w:sz="0" w:space="0" w:color="auto"/>
                  </w:divBdr>
                  <w:divsChild>
                    <w:div w:id="1759015810">
                      <w:marLeft w:val="0"/>
                      <w:marRight w:val="0"/>
                      <w:marTop w:val="0"/>
                      <w:marBottom w:val="0"/>
                      <w:divBdr>
                        <w:top w:val="none" w:sz="0" w:space="0" w:color="auto"/>
                        <w:left w:val="none" w:sz="0" w:space="0" w:color="auto"/>
                        <w:bottom w:val="none" w:sz="0" w:space="0" w:color="auto"/>
                        <w:right w:val="none" w:sz="0" w:space="0" w:color="auto"/>
                      </w:divBdr>
                      <w:divsChild>
                        <w:div w:id="49039748">
                          <w:marLeft w:val="0"/>
                          <w:marRight w:val="0"/>
                          <w:marTop w:val="0"/>
                          <w:marBottom w:val="0"/>
                          <w:divBdr>
                            <w:top w:val="none" w:sz="0" w:space="0" w:color="auto"/>
                            <w:left w:val="none" w:sz="0" w:space="0" w:color="auto"/>
                            <w:bottom w:val="none" w:sz="0" w:space="0" w:color="auto"/>
                            <w:right w:val="none" w:sz="0" w:space="0" w:color="auto"/>
                          </w:divBdr>
                          <w:divsChild>
                            <w:div w:id="1227686018">
                              <w:marLeft w:val="0"/>
                              <w:marRight w:val="0"/>
                              <w:marTop w:val="0"/>
                              <w:marBottom w:val="0"/>
                              <w:divBdr>
                                <w:top w:val="none" w:sz="0" w:space="0" w:color="auto"/>
                                <w:left w:val="none" w:sz="0" w:space="0" w:color="auto"/>
                                <w:bottom w:val="none" w:sz="0" w:space="0" w:color="auto"/>
                                <w:right w:val="none" w:sz="0" w:space="0" w:color="auto"/>
                              </w:divBdr>
                              <w:divsChild>
                                <w:div w:id="833371726">
                                  <w:marLeft w:val="0"/>
                                  <w:marRight w:val="0"/>
                                  <w:marTop w:val="0"/>
                                  <w:marBottom w:val="0"/>
                                  <w:divBdr>
                                    <w:top w:val="none" w:sz="0" w:space="0" w:color="auto"/>
                                    <w:left w:val="none" w:sz="0" w:space="0" w:color="auto"/>
                                    <w:bottom w:val="none" w:sz="0" w:space="0" w:color="auto"/>
                                    <w:right w:val="none" w:sz="0" w:space="0" w:color="auto"/>
                                  </w:divBdr>
                                  <w:divsChild>
                                    <w:div w:id="923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766">
      <w:bodyDiv w:val="1"/>
      <w:marLeft w:val="0"/>
      <w:marRight w:val="0"/>
      <w:marTop w:val="0"/>
      <w:marBottom w:val="0"/>
      <w:divBdr>
        <w:top w:val="none" w:sz="0" w:space="0" w:color="auto"/>
        <w:left w:val="none" w:sz="0" w:space="0" w:color="auto"/>
        <w:bottom w:val="none" w:sz="0" w:space="0" w:color="auto"/>
        <w:right w:val="none" w:sz="0" w:space="0" w:color="auto"/>
      </w:divBdr>
    </w:div>
    <w:div w:id="1237857574">
      <w:bodyDiv w:val="1"/>
      <w:marLeft w:val="0"/>
      <w:marRight w:val="0"/>
      <w:marTop w:val="0"/>
      <w:marBottom w:val="0"/>
      <w:divBdr>
        <w:top w:val="none" w:sz="0" w:space="0" w:color="auto"/>
        <w:left w:val="none" w:sz="0" w:space="0" w:color="auto"/>
        <w:bottom w:val="none" w:sz="0" w:space="0" w:color="auto"/>
        <w:right w:val="none" w:sz="0" w:space="0" w:color="auto"/>
      </w:divBdr>
      <w:divsChild>
        <w:div w:id="510877024">
          <w:marLeft w:val="0"/>
          <w:marRight w:val="0"/>
          <w:marTop w:val="0"/>
          <w:marBottom w:val="0"/>
          <w:divBdr>
            <w:top w:val="none" w:sz="0" w:space="0" w:color="auto"/>
            <w:left w:val="none" w:sz="0" w:space="0" w:color="auto"/>
            <w:bottom w:val="none" w:sz="0" w:space="0" w:color="auto"/>
            <w:right w:val="none" w:sz="0" w:space="0" w:color="auto"/>
          </w:divBdr>
          <w:divsChild>
            <w:div w:id="1632594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7939388">
      <w:bodyDiv w:val="1"/>
      <w:marLeft w:val="0"/>
      <w:marRight w:val="0"/>
      <w:marTop w:val="0"/>
      <w:marBottom w:val="0"/>
      <w:divBdr>
        <w:top w:val="none" w:sz="0" w:space="0" w:color="auto"/>
        <w:left w:val="none" w:sz="0" w:space="0" w:color="auto"/>
        <w:bottom w:val="none" w:sz="0" w:space="0" w:color="auto"/>
        <w:right w:val="none" w:sz="0" w:space="0" w:color="auto"/>
      </w:divBdr>
      <w:divsChild>
        <w:div w:id="1976139426">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1748843834">
                  <w:marLeft w:val="0"/>
                  <w:marRight w:val="0"/>
                  <w:marTop w:val="0"/>
                  <w:marBottom w:val="0"/>
                  <w:divBdr>
                    <w:top w:val="none" w:sz="0" w:space="0" w:color="auto"/>
                    <w:left w:val="none" w:sz="0" w:space="0" w:color="auto"/>
                    <w:bottom w:val="none" w:sz="0" w:space="0" w:color="auto"/>
                    <w:right w:val="none" w:sz="0" w:space="0" w:color="auto"/>
                  </w:divBdr>
                  <w:divsChild>
                    <w:div w:id="313995597">
                      <w:marLeft w:val="0"/>
                      <w:marRight w:val="0"/>
                      <w:marTop w:val="0"/>
                      <w:marBottom w:val="0"/>
                      <w:divBdr>
                        <w:top w:val="none" w:sz="0" w:space="0" w:color="auto"/>
                        <w:left w:val="none" w:sz="0" w:space="0" w:color="auto"/>
                        <w:bottom w:val="none" w:sz="0" w:space="0" w:color="auto"/>
                        <w:right w:val="none" w:sz="0" w:space="0" w:color="auto"/>
                      </w:divBdr>
                      <w:divsChild>
                        <w:div w:id="555893118">
                          <w:marLeft w:val="0"/>
                          <w:marRight w:val="0"/>
                          <w:marTop w:val="0"/>
                          <w:marBottom w:val="0"/>
                          <w:divBdr>
                            <w:top w:val="none" w:sz="0" w:space="0" w:color="auto"/>
                            <w:left w:val="none" w:sz="0" w:space="0" w:color="auto"/>
                            <w:bottom w:val="none" w:sz="0" w:space="0" w:color="auto"/>
                            <w:right w:val="none" w:sz="0" w:space="0" w:color="auto"/>
                          </w:divBdr>
                          <w:divsChild>
                            <w:div w:id="1135298409">
                              <w:marLeft w:val="0"/>
                              <w:marRight w:val="0"/>
                              <w:marTop w:val="0"/>
                              <w:marBottom w:val="0"/>
                              <w:divBdr>
                                <w:top w:val="none" w:sz="0" w:space="0" w:color="auto"/>
                                <w:left w:val="none" w:sz="0" w:space="0" w:color="auto"/>
                                <w:bottom w:val="none" w:sz="0" w:space="0" w:color="auto"/>
                                <w:right w:val="none" w:sz="0" w:space="0" w:color="auto"/>
                              </w:divBdr>
                              <w:divsChild>
                                <w:div w:id="912156451">
                                  <w:marLeft w:val="0"/>
                                  <w:marRight w:val="0"/>
                                  <w:marTop w:val="0"/>
                                  <w:marBottom w:val="85"/>
                                  <w:divBdr>
                                    <w:top w:val="none" w:sz="0" w:space="0" w:color="auto"/>
                                    <w:left w:val="none" w:sz="0" w:space="0" w:color="auto"/>
                                    <w:bottom w:val="none" w:sz="0" w:space="0" w:color="auto"/>
                                    <w:right w:val="none" w:sz="0" w:space="0" w:color="auto"/>
                                  </w:divBdr>
                                  <w:divsChild>
                                    <w:div w:id="473177155">
                                      <w:marLeft w:val="0"/>
                                      <w:marRight w:val="0"/>
                                      <w:marTop w:val="0"/>
                                      <w:marBottom w:val="0"/>
                                      <w:divBdr>
                                        <w:top w:val="none" w:sz="0" w:space="0" w:color="auto"/>
                                        <w:left w:val="none" w:sz="0" w:space="0" w:color="auto"/>
                                        <w:bottom w:val="none" w:sz="0" w:space="0" w:color="auto"/>
                                        <w:right w:val="none" w:sz="0" w:space="0" w:color="auto"/>
                                      </w:divBdr>
                                      <w:divsChild>
                                        <w:div w:id="56055141">
                                          <w:marLeft w:val="0"/>
                                          <w:marRight w:val="0"/>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75789">
      <w:bodyDiv w:val="1"/>
      <w:marLeft w:val="0"/>
      <w:marRight w:val="0"/>
      <w:marTop w:val="0"/>
      <w:marBottom w:val="0"/>
      <w:divBdr>
        <w:top w:val="none" w:sz="0" w:space="0" w:color="auto"/>
        <w:left w:val="none" w:sz="0" w:space="0" w:color="auto"/>
        <w:bottom w:val="none" w:sz="0" w:space="0" w:color="auto"/>
        <w:right w:val="none" w:sz="0" w:space="0" w:color="auto"/>
      </w:divBdr>
      <w:divsChild>
        <w:div w:id="265576156">
          <w:marLeft w:val="0"/>
          <w:marRight w:val="0"/>
          <w:marTop w:val="0"/>
          <w:marBottom w:val="0"/>
          <w:divBdr>
            <w:top w:val="none" w:sz="0" w:space="0" w:color="auto"/>
            <w:left w:val="none" w:sz="0" w:space="0" w:color="auto"/>
            <w:bottom w:val="none" w:sz="0" w:space="0" w:color="auto"/>
            <w:right w:val="none" w:sz="0" w:space="0" w:color="auto"/>
          </w:divBdr>
        </w:div>
      </w:divsChild>
    </w:div>
    <w:div w:id="1239245269">
      <w:bodyDiv w:val="1"/>
      <w:marLeft w:val="0"/>
      <w:marRight w:val="0"/>
      <w:marTop w:val="0"/>
      <w:marBottom w:val="0"/>
      <w:divBdr>
        <w:top w:val="none" w:sz="0" w:space="0" w:color="auto"/>
        <w:left w:val="none" w:sz="0" w:space="0" w:color="auto"/>
        <w:bottom w:val="none" w:sz="0" w:space="0" w:color="auto"/>
        <w:right w:val="none" w:sz="0" w:space="0" w:color="auto"/>
      </w:divBdr>
      <w:divsChild>
        <w:div w:id="518154689">
          <w:marLeft w:val="0"/>
          <w:marRight w:val="0"/>
          <w:marTop w:val="0"/>
          <w:marBottom w:val="0"/>
          <w:divBdr>
            <w:top w:val="none" w:sz="0" w:space="0" w:color="auto"/>
            <w:left w:val="none" w:sz="0" w:space="0" w:color="auto"/>
            <w:bottom w:val="dotted" w:sz="6" w:space="4" w:color="DDDDDD"/>
            <w:right w:val="none" w:sz="0" w:space="0" w:color="auto"/>
          </w:divBdr>
          <w:divsChild>
            <w:div w:id="839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557">
      <w:bodyDiv w:val="1"/>
      <w:marLeft w:val="0"/>
      <w:marRight w:val="0"/>
      <w:marTop w:val="0"/>
      <w:marBottom w:val="0"/>
      <w:divBdr>
        <w:top w:val="none" w:sz="0" w:space="0" w:color="auto"/>
        <w:left w:val="none" w:sz="0" w:space="0" w:color="auto"/>
        <w:bottom w:val="none" w:sz="0" w:space="0" w:color="auto"/>
        <w:right w:val="none" w:sz="0" w:space="0" w:color="auto"/>
      </w:divBdr>
      <w:divsChild>
        <w:div w:id="209532880">
          <w:marLeft w:val="0"/>
          <w:marRight w:val="0"/>
          <w:marTop w:val="0"/>
          <w:marBottom w:val="0"/>
          <w:divBdr>
            <w:top w:val="none" w:sz="0" w:space="0" w:color="auto"/>
            <w:left w:val="none" w:sz="0" w:space="0" w:color="auto"/>
            <w:bottom w:val="none" w:sz="0" w:space="0" w:color="auto"/>
            <w:right w:val="none" w:sz="0" w:space="0" w:color="auto"/>
          </w:divBdr>
          <w:divsChild>
            <w:div w:id="23335235">
              <w:marLeft w:val="0"/>
              <w:marRight w:val="0"/>
              <w:marTop w:val="0"/>
              <w:marBottom w:val="0"/>
              <w:divBdr>
                <w:top w:val="none" w:sz="0" w:space="0" w:color="auto"/>
                <w:left w:val="none" w:sz="0" w:space="0" w:color="auto"/>
                <w:bottom w:val="none" w:sz="0" w:space="0" w:color="auto"/>
                <w:right w:val="none" w:sz="0" w:space="0" w:color="auto"/>
              </w:divBdr>
            </w:div>
            <w:div w:id="217590432">
              <w:marLeft w:val="0"/>
              <w:marRight w:val="0"/>
              <w:marTop w:val="0"/>
              <w:marBottom w:val="0"/>
              <w:divBdr>
                <w:top w:val="none" w:sz="0" w:space="0" w:color="auto"/>
                <w:left w:val="none" w:sz="0" w:space="0" w:color="auto"/>
                <w:bottom w:val="none" w:sz="0" w:space="0" w:color="auto"/>
                <w:right w:val="none" w:sz="0" w:space="0" w:color="auto"/>
              </w:divBdr>
            </w:div>
            <w:div w:id="430971392">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591358861">
              <w:marLeft w:val="0"/>
              <w:marRight w:val="0"/>
              <w:marTop w:val="0"/>
              <w:marBottom w:val="0"/>
              <w:divBdr>
                <w:top w:val="none" w:sz="0" w:space="0" w:color="auto"/>
                <w:left w:val="none" w:sz="0" w:space="0" w:color="auto"/>
                <w:bottom w:val="none" w:sz="0" w:space="0" w:color="auto"/>
                <w:right w:val="none" w:sz="0" w:space="0" w:color="auto"/>
              </w:divBdr>
            </w:div>
            <w:div w:id="599871190">
              <w:marLeft w:val="0"/>
              <w:marRight w:val="0"/>
              <w:marTop w:val="0"/>
              <w:marBottom w:val="0"/>
              <w:divBdr>
                <w:top w:val="none" w:sz="0" w:space="0" w:color="auto"/>
                <w:left w:val="none" w:sz="0" w:space="0" w:color="auto"/>
                <w:bottom w:val="none" w:sz="0" w:space="0" w:color="auto"/>
                <w:right w:val="none" w:sz="0" w:space="0" w:color="auto"/>
              </w:divBdr>
            </w:div>
            <w:div w:id="683048767">
              <w:marLeft w:val="0"/>
              <w:marRight w:val="0"/>
              <w:marTop w:val="0"/>
              <w:marBottom w:val="0"/>
              <w:divBdr>
                <w:top w:val="none" w:sz="0" w:space="0" w:color="auto"/>
                <w:left w:val="none" w:sz="0" w:space="0" w:color="auto"/>
                <w:bottom w:val="none" w:sz="0" w:space="0" w:color="auto"/>
                <w:right w:val="none" w:sz="0" w:space="0" w:color="auto"/>
              </w:divBdr>
            </w:div>
            <w:div w:id="914510796">
              <w:marLeft w:val="0"/>
              <w:marRight w:val="0"/>
              <w:marTop w:val="0"/>
              <w:marBottom w:val="0"/>
              <w:divBdr>
                <w:top w:val="none" w:sz="0" w:space="0" w:color="auto"/>
                <w:left w:val="none" w:sz="0" w:space="0" w:color="auto"/>
                <w:bottom w:val="none" w:sz="0" w:space="0" w:color="auto"/>
                <w:right w:val="none" w:sz="0" w:space="0" w:color="auto"/>
              </w:divBdr>
            </w:div>
            <w:div w:id="1126630166">
              <w:marLeft w:val="0"/>
              <w:marRight w:val="0"/>
              <w:marTop w:val="0"/>
              <w:marBottom w:val="0"/>
              <w:divBdr>
                <w:top w:val="none" w:sz="0" w:space="0" w:color="auto"/>
                <w:left w:val="none" w:sz="0" w:space="0" w:color="auto"/>
                <w:bottom w:val="none" w:sz="0" w:space="0" w:color="auto"/>
                <w:right w:val="none" w:sz="0" w:space="0" w:color="auto"/>
              </w:divBdr>
            </w:div>
            <w:div w:id="1186410295">
              <w:marLeft w:val="0"/>
              <w:marRight w:val="0"/>
              <w:marTop w:val="0"/>
              <w:marBottom w:val="0"/>
              <w:divBdr>
                <w:top w:val="none" w:sz="0" w:space="0" w:color="auto"/>
                <w:left w:val="none" w:sz="0" w:space="0" w:color="auto"/>
                <w:bottom w:val="none" w:sz="0" w:space="0" w:color="auto"/>
                <w:right w:val="none" w:sz="0" w:space="0" w:color="auto"/>
              </w:divBdr>
            </w:div>
            <w:div w:id="1378240029">
              <w:marLeft w:val="0"/>
              <w:marRight w:val="0"/>
              <w:marTop w:val="0"/>
              <w:marBottom w:val="0"/>
              <w:divBdr>
                <w:top w:val="none" w:sz="0" w:space="0" w:color="auto"/>
                <w:left w:val="none" w:sz="0" w:space="0" w:color="auto"/>
                <w:bottom w:val="none" w:sz="0" w:space="0" w:color="auto"/>
                <w:right w:val="none" w:sz="0" w:space="0" w:color="auto"/>
              </w:divBdr>
            </w:div>
            <w:div w:id="1494226337">
              <w:marLeft w:val="0"/>
              <w:marRight w:val="0"/>
              <w:marTop w:val="0"/>
              <w:marBottom w:val="0"/>
              <w:divBdr>
                <w:top w:val="none" w:sz="0" w:space="0" w:color="auto"/>
                <w:left w:val="none" w:sz="0" w:space="0" w:color="auto"/>
                <w:bottom w:val="none" w:sz="0" w:space="0" w:color="auto"/>
                <w:right w:val="none" w:sz="0" w:space="0" w:color="auto"/>
              </w:divBdr>
            </w:div>
            <w:div w:id="1530947814">
              <w:marLeft w:val="0"/>
              <w:marRight w:val="0"/>
              <w:marTop w:val="0"/>
              <w:marBottom w:val="0"/>
              <w:divBdr>
                <w:top w:val="none" w:sz="0" w:space="0" w:color="auto"/>
                <w:left w:val="none" w:sz="0" w:space="0" w:color="auto"/>
                <w:bottom w:val="none" w:sz="0" w:space="0" w:color="auto"/>
                <w:right w:val="none" w:sz="0" w:space="0" w:color="auto"/>
              </w:divBdr>
            </w:div>
            <w:div w:id="1550998798">
              <w:marLeft w:val="0"/>
              <w:marRight w:val="0"/>
              <w:marTop w:val="0"/>
              <w:marBottom w:val="0"/>
              <w:divBdr>
                <w:top w:val="none" w:sz="0" w:space="0" w:color="auto"/>
                <w:left w:val="none" w:sz="0" w:space="0" w:color="auto"/>
                <w:bottom w:val="none" w:sz="0" w:space="0" w:color="auto"/>
                <w:right w:val="none" w:sz="0" w:space="0" w:color="auto"/>
              </w:divBdr>
            </w:div>
            <w:div w:id="1662810700">
              <w:marLeft w:val="0"/>
              <w:marRight w:val="0"/>
              <w:marTop w:val="0"/>
              <w:marBottom w:val="0"/>
              <w:divBdr>
                <w:top w:val="none" w:sz="0" w:space="0" w:color="auto"/>
                <w:left w:val="none" w:sz="0" w:space="0" w:color="auto"/>
                <w:bottom w:val="none" w:sz="0" w:space="0" w:color="auto"/>
                <w:right w:val="none" w:sz="0" w:space="0" w:color="auto"/>
              </w:divBdr>
            </w:div>
            <w:div w:id="1782913387">
              <w:marLeft w:val="0"/>
              <w:marRight w:val="0"/>
              <w:marTop w:val="0"/>
              <w:marBottom w:val="0"/>
              <w:divBdr>
                <w:top w:val="none" w:sz="0" w:space="0" w:color="auto"/>
                <w:left w:val="none" w:sz="0" w:space="0" w:color="auto"/>
                <w:bottom w:val="none" w:sz="0" w:space="0" w:color="auto"/>
                <w:right w:val="none" w:sz="0" w:space="0" w:color="auto"/>
              </w:divBdr>
            </w:div>
            <w:div w:id="1806462537">
              <w:marLeft w:val="0"/>
              <w:marRight w:val="0"/>
              <w:marTop w:val="0"/>
              <w:marBottom w:val="0"/>
              <w:divBdr>
                <w:top w:val="none" w:sz="0" w:space="0" w:color="auto"/>
                <w:left w:val="none" w:sz="0" w:space="0" w:color="auto"/>
                <w:bottom w:val="none" w:sz="0" w:space="0" w:color="auto"/>
                <w:right w:val="none" w:sz="0" w:space="0" w:color="auto"/>
              </w:divBdr>
            </w:div>
            <w:div w:id="1894730154">
              <w:marLeft w:val="0"/>
              <w:marRight w:val="0"/>
              <w:marTop w:val="0"/>
              <w:marBottom w:val="0"/>
              <w:divBdr>
                <w:top w:val="none" w:sz="0" w:space="0" w:color="auto"/>
                <w:left w:val="none" w:sz="0" w:space="0" w:color="auto"/>
                <w:bottom w:val="none" w:sz="0" w:space="0" w:color="auto"/>
                <w:right w:val="none" w:sz="0" w:space="0" w:color="auto"/>
              </w:divBdr>
            </w:div>
            <w:div w:id="1910460622">
              <w:marLeft w:val="0"/>
              <w:marRight w:val="0"/>
              <w:marTop w:val="0"/>
              <w:marBottom w:val="0"/>
              <w:divBdr>
                <w:top w:val="none" w:sz="0" w:space="0" w:color="auto"/>
                <w:left w:val="none" w:sz="0" w:space="0" w:color="auto"/>
                <w:bottom w:val="none" w:sz="0" w:space="0" w:color="auto"/>
                <w:right w:val="none" w:sz="0" w:space="0" w:color="auto"/>
              </w:divBdr>
            </w:div>
            <w:div w:id="2025084323">
              <w:marLeft w:val="0"/>
              <w:marRight w:val="0"/>
              <w:marTop w:val="0"/>
              <w:marBottom w:val="0"/>
              <w:divBdr>
                <w:top w:val="none" w:sz="0" w:space="0" w:color="auto"/>
                <w:left w:val="none" w:sz="0" w:space="0" w:color="auto"/>
                <w:bottom w:val="none" w:sz="0" w:space="0" w:color="auto"/>
                <w:right w:val="none" w:sz="0" w:space="0" w:color="auto"/>
              </w:divBdr>
            </w:div>
            <w:div w:id="2096706173">
              <w:marLeft w:val="0"/>
              <w:marRight w:val="0"/>
              <w:marTop w:val="0"/>
              <w:marBottom w:val="0"/>
              <w:divBdr>
                <w:top w:val="none" w:sz="0" w:space="0" w:color="auto"/>
                <w:left w:val="none" w:sz="0" w:space="0" w:color="auto"/>
                <w:bottom w:val="none" w:sz="0" w:space="0" w:color="auto"/>
                <w:right w:val="none" w:sz="0" w:space="0" w:color="auto"/>
              </w:divBdr>
            </w:div>
            <w:div w:id="210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197">
      <w:bodyDiv w:val="1"/>
      <w:marLeft w:val="0"/>
      <w:marRight w:val="0"/>
      <w:marTop w:val="0"/>
      <w:marBottom w:val="0"/>
      <w:divBdr>
        <w:top w:val="none" w:sz="0" w:space="0" w:color="auto"/>
        <w:left w:val="none" w:sz="0" w:space="0" w:color="auto"/>
        <w:bottom w:val="none" w:sz="0" w:space="0" w:color="auto"/>
        <w:right w:val="none" w:sz="0" w:space="0" w:color="auto"/>
      </w:divBdr>
      <w:divsChild>
        <w:div w:id="758723049">
          <w:marLeft w:val="0"/>
          <w:marRight w:val="0"/>
          <w:marTop w:val="0"/>
          <w:marBottom w:val="0"/>
          <w:divBdr>
            <w:top w:val="none" w:sz="0" w:space="0" w:color="auto"/>
            <w:left w:val="none" w:sz="0" w:space="0" w:color="auto"/>
            <w:bottom w:val="none" w:sz="0" w:space="0" w:color="auto"/>
            <w:right w:val="none" w:sz="0" w:space="0" w:color="auto"/>
          </w:divBdr>
          <w:divsChild>
            <w:div w:id="958991652">
              <w:marLeft w:val="0"/>
              <w:marRight w:val="0"/>
              <w:marTop w:val="0"/>
              <w:marBottom w:val="0"/>
              <w:divBdr>
                <w:top w:val="none" w:sz="0" w:space="0" w:color="auto"/>
                <w:left w:val="none" w:sz="0" w:space="0" w:color="auto"/>
                <w:bottom w:val="none" w:sz="0" w:space="0" w:color="auto"/>
                <w:right w:val="none" w:sz="0" w:space="0" w:color="auto"/>
              </w:divBdr>
            </w:div>
          </w:divsChild>
        </w:div>
        <w:div w:id="913776654">
          <w:marLeft w:val="0"/>
          <w:marRight w:val="0"/>
          <w:marTop w:val="0"/>
          <w:marBottom w:val="150"/>
          <w:divBdr>
            <w:top w:val="none" w:sz="0" w:space="0" w:color="auto"/>
            <w:left w:val="none" w:sz="0" w:space="0" w:color="auto"/>
            <w:bottom w:val="none" w:sz="0" w:space="0" w:color="auto"/>
            <w:right w:val="none" w:sz="0" w:space="0" w:color="auto"/>
          </w:divBdr>
          <w:divsChild>
            <w:div w:id="1081482954">
              <w:marLeft w:val="0"/>
              <w:marRight w:val="0"/>
              <w:marTop w:val="0"/>
              <w:marBottom w:val="0"/>
              <w:divBdr>
                <w:top w:val="none" w:sz="0" w:space="0" w:color="auto"/>
                <w:left w:val="none" w:sz="0" w:space="0" w:color="auto"/>
                <w:bottom w:val="none" w:sz="0" w:space="0" w:color="auto"/>
                <w:right w:val="none" w:sz="0" w:space="0" w:color="auto"/>
              </w:divBdr>
            </w:div>
          </w:divsChild>
        </w:div>
        <w:div w:id="1367832058">
          <w:marLeft w:val="0"/>
          <w:marRight w:val="0"/>
          <w:marTop w:val="0"/>
          <w:marBottom w:val="15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599338706">
          <w:marLeft w:val="0"/>
          <w:marRight w:val="0"/>
          <w:marTop w:val="0"/>
          <w:marBottom w:val="0"/>
          <w:divBdr>
            <w:top w:val="none" w:sz="0" w:space="0" w:color="auto"/>
            <w:left w:val="none" w:sz="0" w:space="0" w:color="auto"/>
            <w:bottom w:val="none" w:sz="0" w:space="0" w:color="auto"/>
            <w:right w:val="none" w:sz="0" w:space="0" w:color="auto"/>
          </w:divBdr>
        </w:div>
      </w:divsChild>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26151972">
          <w:marLeft w:val="0"/>
          <w:marRight w:val="0"/>
          <w:marTop w:val="0"/>
          <w:marBottom w:val="0"/>
          <w:divBdr>
            <w:top w:val="none" w:sz="0" w:space="0" w:color="auto"/>
            <w:left w:val="none" w:sz="0" w:space="0" w:color="auto"/>
            <w:bottom w:val="none" w:sz="0" w:space="0" w:color="auto"/>
            <w:right w:val="none" w:sz="0" w:space="0" w:color="auto"/>
          </w:divBdr>
        </w:div>
      </w:divsChild>
    </w:div>
    <w:div w:id="1240291909">
      <w:bodyDiv w:val="1"/>
      <w:marLeft w:val="0"/>
      <w:marRight w:val="0"/>
      <w:marTop w:val="0"/>
      <w:marBottom w:val="0"/>
      <w:divBdr>
        <w:top w:val="none" w:sz="0" w:space="0" w:color="auto"/>
        <w:left w:val="none" w:sz="0" w:space="0" w:color="auto"/>
        <w:bottom w:val="none" w:sz="0" w:space="0" w:color="auto"/>
        <w:right w:val="none" w:sz="0" w:space="0" w:color="auto"/>
      </w:divBdr>
    </w:div>
    <w:div w:id="1240822596">
      <w:bodyDiv w:val="1"/>
      <w:marLeft w:val="0"/>
      <w:marRight w:val="0"/>
      <w:marTop w:val="0"/>
      <w:marBottom w:val="0"/>
      <w:divBdr>
        <w:top w:val="none" w:sz="0" w:space="0" w:color="auto"/>
        <w:left w:val="none" w:sz="0" w:space="0" w:color="auto"/>
        <w:bottom w:val="none" w:sz="0" w:space="0" w:color="auto"/>
        <w:right w:val="none" w:sz="0" w:space="0" w:color="auto"/>
      </w:divBdr>
      <w:divsChild>
        <w:div w:id="2081169479">
          <w:marLeft w:val="0"/>
          <w:marRight w:val="0"/>
          <w:marTop w:val="0"/>
          <w:marBottom w:val="150"/>
          <w:divBdr>
            <w:top w:val="none" w:sz="0" w:space="0" w:color="auto"/>
            <w:left w:val="none" w:sz="0" w:space="0" w:color="auto"/>
            <w:bottom w:val="none" w:sz="0" w:space="0" w:color="auto"/>
            <w:right w:val="none" w:sz="0" w:space="0" w:color="auto"/>
          </w:divBdr>
        </w:div>
      </w:divsChild>
    </w:div>
    <w:div w:id="1241018330">
      <w:bodyDiv w:val="1"/>
      <w:marLeft w:val="0"/>
      <w:marRight w:val="0"/>
      <w:marTop w:val="0"/>
      <w:marBottom w:val="0"/>
      <w:divBdr>
        <w:top w:val="none" w:sz="0" w:space="0" w:color="auto"/>
        <w:left w:val="none" w:sz="0" w:space="0" w:color="auto"/>
        <w:bottom w:val="none" w:sz="0" w:space="0" w:color="auto"/>
        <w:right w:val="none" w:sz="0" w:space="0" w:color="auto"/>
      </w:divBdr>
      <w:divsChild>
        <w:div w:id="1731807579">
          <w:marLeft w:val="0"/>
          <w:marRight w:val="0"/>
          <w:marTop w:val="0"/>
          <w:marBottom w:val="0"/>
          <w:divBdr>
            <w:top w:val="none" w:sz="0" w:space="0" w:color="auto"/>
            <w:left w:val="none" w:sz="0" w:space="0" w:color="auto"/>
            <w:bottom w:val="none" w:sz="0" w:space="0" w:color="auto"/>
            <w:right w:val="none" w:sz="0" w:space="0" w:color="auto"/>
          </w:divBdr>
          <w:divsChild>
            <w:div w:id="1943294748">
              <w:marLeft w:val="0"/>
              <w:marRight w:val="0"/>
              <w:marTop w:val="0"/>
              <w:marBottom w:val="0"/>
              <w:divBdr>
                <w:top w:val="none" w:sz="0" w:space="0" w:color="auto"/>
                <w:left w:val="none" w:sz="0" w:space="0" w:color="auto"/>
                <w:bottom w:val="none" w:sz="0" w:space="0" w:color="auto"/>
                <w:right w:val="none" w:sz="0" w:space="0" w:color="auto"/>
              </w:divBdr>
              <w:divsChild>
                <w:div w:id="1240796290">
                  <w:marLeft w:val="0"/>
                  <w:marRight w:val="0"/>
                  <w:marTop w:val="0"/>
                  <w:marBottom w:val="0"/>
                  <w:divBdr>
                    <w:top w:val="none" w:sz="0" w:space="0" w:color="auto"/>
                    <w:left w:val="none" w:sz="0" w:space="0" w:color="auto"/>
                    <w:bottom w:val="none" w:sz="0" w:space="0" w:color="auto"/>
                    <w:right w:val="none" w:sz="0" w:space="0" w:color="auto"/>
                  </w:divBdr>
                  <w:divsChild>
                    <w:div w:id="1695304808">
                      <w:marLeft w:val="0"/>
                      <w:marRight w:val="0"/>
                      <w:marTop w:val="0"/>
                      <w:marBottom w:val="0"/>
                      <w:divBdr>
                        <w:top w:val="none" w:sz="0" w:space="0" w:color="auto"/>
                        <w:left w:val="none" w:sz="0" w:space="0" w:color="auto"/>
                        <w:bottom w:val="none" w:sz="0" w:space="0" w:color="auto"/>
                        <w:right w:val="none" w:sz="0" w:space="0" w:color="auto"/>
                      </w:divBdr>
                      <w:divsChild>
                        <w:div w:id="1066998505">
                          <w:marLeft w:val="0"/>
                          <w:marRight w:val="0"/>
                          <w:marTop w:val="0"/>
                          <w:marBottom w:val="0"/>
                          <w:divBdr>
                            <w:top w:val="none" w:sz="0" w:space="0" w:color="auto"/>
                            <w:left w:val="none" w:sz="0" w:space="0" w:color="auto"/>
                            <w:bottom w:val="none" w:sz="0" w:space="0" w:color="auto"/>
                            <w:right w:val="none" w:sz="0" w:space="0" w:color="auto"/>
                          </w:divBdr>
                          <w:divsChild>
                            <w:div w:id="1821920783">
                              <w:marLeft w:val="0"/>
                              <w:marRight w:val="0"/>
                              <w:marTop w:val="0"/>
                              <w:marBottom w:val="0"/>
                              <w:divBdr>
                                <w:top w:val="none" w:sz="0" w:space="0" w:color="auto"/>
                                <w:left w:val="none" w:sz="0" w:space="0" w:color="auto"/>
                                <w:bottom w:val="none" w:sz="0" w:space="0" w:color="auto"/>
                                <w:right w:val="none" w:sz="0" w:space="0" w:color="auto"/>
                              </w:divBdr>
                              <w:divsChild>
                                <w:div w:id="1606883533">
                                  <w:marLeft w:val="0"/>
                                  <w:marRight w:val="0"/>
                                  <w:marTop w:val="0"/>
                                  <w:marBottom w:val="0"/>
                                  <w:divBdr>
                                    <w:top w:val="none" w:sz="0" w:space="0" w:color="auto"/>
                                    <w:left w:val="none" w:sz="0" w:space="0" w:color="auto"/>
                                    <w:bottom w:val="none" w:sz="0" w:space="0" w:color="auto"/>
                                    <w:right w:val="none" w:sz="0" w:space="0" w:color="auto"/>
                                  </w:divBdr>
                                  <w:divsChild>
                                    <w:div w:id="2042168950">
                                      <w:marLeft w:val="0"/>
                                      <w:marRight w:val="0"/>
                                      <w:marTop w:val="0"/>
                                      <w:marBottom w:val="0"/>
                                      <w:divBdr>
                                        <w:top w:val="none" w:sz="0" w:space="0" w:color="auto"/>
                                        <w:left w:val="none" w:sz="0" w:space="0" w:color="auto"/>
                                        <w:bottom w:val="none" w:sz="0" w:space="0" w:color="auto"/>
                                        <w:right w:val="none" w:sz="0" w:space="0" w:color="auto"/>
                                      </w:divBdr>
                                      <w:divsChild>
                                        <w:div w:id="1228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0834">
      <w:bodyDiv w:val="1"/>
      <w:marLeft w:val="0"/>
      <w:marRight w:val="0"/>
      <w:marTop w:val="0"/>
      <w:marBottom w:val="0"/>
      <w:divBdr>
        <w:top w:val="none" w:sz="0" w:space="0" w:color="auto"/>
        <w:left w:val="none" w:sz="0" w:space="0" w:color="auto"/>
        <w:bottom w:val="none" w:sz="0" w:space="0" w:color="auto"/>
        <w:right w:val="none" w:sz="0" w:space="0" w:color="auto"/>
      </w:divBdr>
      <w:divsChild>
        <w:div w:id="1574313648">
          <w:marLeft w:val="0"/>
          <w:marRight w:val="0"/>
          <w:marTop w:val="0"/>
          <w:marBottom w:val="0"/>
          <w:divBdr>
            <w:top w:val="none" w:sz="0" w:space="0" w:color="auto"/>
            <w:left w:val="none" w:sz="0" w:space="0" w:color="auto"/>
            <w:bottom w:val="dotted" w:sz="6" w:space="4" w:color="DDDDDD"/>
            <w:right w:val="none" w:sz="0" w:space="0" w:color="auto"/>
          </w:divBdr>
        </w:div>
      </w:divsChild>
    </w:div>
    <w:div w:id="1242301867">
      <w:bodyDiv w:val="1"/>
      <w:marLeft w:val="0"/>
      <w:marRight w:val="0"/>
      <w:marTop w:val="0"/>
      <w:marBottom w:val="0"/>
      <w:divBdr>
        <w:top w:val="none" w:sz="0" w:space="0" w:color="auto"/>
        <w:left w:val="none" w:sz="0" w:space="0" w:color="auto"/>
        <w:bottom w:val="none" w:sz="0" w:space="0" w:color="auto"/>
        <w:right w:val="none" w:sz="0" w:space="0" w:color="auto"/>
      </w:divBdr>
    </w:div>
    <w:div w:id="12424433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269">
          <w:marLeft w:val="0"/>
          <w:marRight w:val="0"/>
          <w:marTop w:val="0"/>
          <w:marBottom w:val="0"/>
          <w:divBdr>
            <w:top w:val="none" w:sz="0" w:space="0" w:color="auto"/>
            <w:left w:val="none" w:sz="0" w:space="0" w:color="auto"/>
            <w:bottom w:val="dotted" w:sz="6" w:space="4" w:color="DDDDDD"/>
            <w:right w:val="none" w:sz="0" w:space="0" w:color="auto"/>
          </w:divBdr>
        </w:div>
      </w:divsChild>
    </w:div>
    <w:div w:id="1242444488">
      <w:bodyDiv w:val="1"/>
      <w:marLeft w:val="0"/>
      <w:marRight w:val="0"/>
      <w:marTop w:val="0"/>
      <w:marBottom w:val="0"/>
      <w:divBdr>
        <w:top w:val="none" w:sz="0" w:space="0" w:color="auto"/>
        <w:left w:val="none" w:sz="0" w:space="0" w:color="auto"/>
        <w:bottom w:val="none" w:sz="0" w:space="0" w:color="auto"/>
        <w:right w:val="none" w:sz="0" w:space="0" w:color="auto"/>
      </w:divBdr>
      <w:divsChild>
        <w:div w:id="1263151437">
          <w:marLeft w:val="0"/>
          <w:marRight w:val="0"/>
          <w:marTop w:val="0"/>
          <w:marBottom w:val="375"/>
          <w:divBdr>
            <w:top w:val="none" w:sz="0" w:space="0" w:color="auto"/>
            <w:left w:val="none" w:sz="0" w:space="0" w:color="auto"/>
            <w:bottom w:val="dotted" w:sz="6" w:space="14" w:color="C2C2C2"/>
            <w:right w:val="none" w:sz="0" w:space="0" w:color="auto"/>
          </w:divBdr>
          <w:divsChild>
            <w:div w:id="1051927993">
              <w:marLeft w:val="0"/>
              <w:marRight w:val="0"/>
              <w:marTop w:val="0"/>
              <w:marBottom w:val="180"/>
              <w:divBdr>
                <w:top w:val="none" w:sz="0" w:space="0" w:color="auto"/>
                <w:left w:val="none" w:sz="0" w:space="0" w:color="auto"/>
                <w:bottom w:val="none" w:sz="0" w:space="0" w:color="auto"/>
                <w:right w:val="none" w:sz="0" w:space="0" w:color="auto"/>
              </w:divBdr>
            </w:div>
            <w:div w:id="1192106091">
              <w:marLeft w:val="0"/>
              <w:marRight w:val="0"/>
              <w:marTop w:val="0"/>
              <w:marBottom w:val="0"/>
              <w:divBdr>
                <w:top w:val="none" w:sz="0" w:space="0" w:color="auto"/>
                <w:left w:val="none" w:sz="0" w:space="0" w:color="auto"/>
                <w:bottom w:val="none" w:sz="0" w:space="0" w:color="auto"/>
                <w:right w:val="none" w:sz="0" w:space="0" w:color="auto"/>
              </w:divBdr>
              <w:divsChild>
                <w:div w:id="686760247">
                  <w:marLeft w:val="0"/>
                  <w:marRight w:val="0"/>
                  <w:marTop w:val="0"/>
                  <w:marBottom w:val="0"/>
                  <w:divBdr>
                    <w:top w:val="none" w:sz="0" w:space="0" w:color="auto"/>
                    <w:left w:val="none" w:sz="0" w:space="0" w:color="auto"/>
                    <w:bottom w:val="none" w:sz="0" w:space="0" w:color="auto"/>
                    <w:right w:val="none" w:sz="0" w:space="0" w:color="auto"/>
                  </w:divBdr>
                  <w:divsChild>
                    <w:div w:id="1058014116">
                      <w:marLeft w:val="0"/>
                      <w:marRight w:val="0"/>
                      <w:marTop w:val="0"/>
                      <w:marBottom w:val="0"/>
                      <w:divBdr>
                        <w:top w:val="none" w:sz="0" w:space="0" w:color="auto"/>
                        <w:left w:val="none" w:sz="0" w:space="0" w:color="auto"/>
                        <w:bottom w:val="none" w:sz="0" w:space="0" w:color="auto"/>
                        <w:right w:val="none" w:sz="0" w:space="0" w:color="auto"/>
                      </w:divBdr>
                      <w:divsChild>
                        <w:div w:id="763841086">
                          <w:marLeft w:val="0"/>
                          <w:marRight w:val="0"/>
                          <w:marTop w:val="0"/>
                          <w:marBottom w:val="0"/>
                          <w:divBdr>
                            <w:top w:val="none" w:sz="0" w:space="0" w:color="auto"/>
                            <w:left w:val="none" w:sz="0" w:space="0" w:color="auto"/>
                            <w:bottom w:val="none" w:sz="0" w:space="0" w:color="auto"/>
                            <w:right w:val="none" w:sz="0" w:space="0" w:color="auto"/>
                          </w:divBdr>
                          <w:divsChild>
                            <w:div w:id="104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241">
          <w:marLeft w:val="0"/>
          <w:marRight w:val="0"/>
          <w:marTop w:val="0"/>
          <w:marBottom w:val="450"/>
          <w:divBdr>
            <w:top w:val="none" w:sz="0" w:space="0" w:color="auto"/>
            <w:left w:val="none" w:sz="0" w:space="0" w:color="auto"/>
            <w:bottom w:val="none" w:sz="0" w:space="0" w:color="auto"/>
            <w:right w:val="none" w:sz="0" w:space="0" w:color="auto"/>
          </w:divBdr>
          <w:divsChild>
            <w:div w:id="1625035823">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sChild>
                    <w:div w:id="127167989">
                      <w:marLeft w:val="0"/>
                      <w:marRight w:val="0"/>
                      <w:marTop w:val="0"/>
                      <w:marBottom w:val="0"/>
                      <w:divBdr>
                        <w:top w:val="none" w:sz="0" w:space="0" w:color="auto"/>
                        <w:left w:val="none" w:sz="0" w:space="0" w:color="auto"/>
                        <w:bottom w:val="none" w:sz="0" w:space="0" w:color="auto"/>
                        <w:right w:val="none" w:sz="0" w:space="0" w:color="auto"/>
                      </w:divBdr>
                      <w:divsChild>
                        <w:div w:id="667681999">
                          <w:marLeft w:val="0"/>
                          <w:marRight w:val="0"/>
                          <w:marTop w:val="0"/>
                          <w:marBottom w:val="0"/>
                          <w:divBdr>
                            <w:top w:val="none" w:sz="0" w:space="0" w:color="auto"/>
                            <w:left w:val="none" w:sz="0" w:space="0" w:color="auto"/>
                            <w:bottom w:val="none" w:sz="0" w:space="0" w:color="auto"/>
                            <w:right w:val="none" w:sz="0" w:space="0" w:color="auto"/>
                          </w:divBdr>
                          <w:divsChild>
                            <w:div w:id="817317">
                              <w:marLeft w:val="0"/>
                              <w:marRight w:val="0"/>
                              <w:marTop w:val="0"/>
                              <w:marBottom w:val="0"/>
                              <w:divBdr>
                                <w:top w:val="none" w:sz="0" w:space="0" w:color="auto"/>
                                <w:left w:val="none" w:sz="0" w:space="0" w:color="auto"/>
                                <w:bottom w:val="none" w:sz="0" w:space="0" w:color="auto"/>
                                <w:right w:val="none" w:sz="0" w:space="0" w:color="auto"/>
                              </w:divBdr>
                            </w:div>
                            <w:div w:id="1927958474">
                              <w:marLeft w:val="0"/>
                              <w:marRight w:val="0"/>
                              <w:marTop w:val="0"/>
                              <w:marBottom w:val="0"/>
                              <w:divBdr>
                                <w:top w:val="none" w:sz="0" w:space="0" w:color="auto"/>
                                <w:left w:val="none" w:sz="0" w:space="0" w:color="auto"/>
                                <w:bottom w:val="none" w:sz="0" w:space="0" w:color="auto"/>
                                <w:right w:val="none" w:sz="0" w:space="0" w:color="auto"/>
                              </w:divBdr>
                            </w:div>
                            <w:div w:id="541940250">
                              <w:marLeft w:val="0"/>
                              <w:marRight w:val="0"/>
                              <w:marTop w:val="0"/>
                              <w:marBottom w:val="0"/>
                              <w:divBdr>
                                <w:top w:val="none" w:sz="0" w:space="0" w:color="auto"/>
                                <w:left w:val="none" w:sz="0" w:space="0" w:color="auto"/>
                                <w:bottom w:val="none" w:sz="0" w:space="0" w:color="auto"/>
                                <w:right w:val="none" w:sz="0" w:space="0" w:color="auto"/>
                              </w:divBdr>
                            </w:div>
                            <w:div w:id="67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754">
                      <w:marLeft w:val="0"/>
                      <w:marRight w:val="0"/>
                      <w:marTop w:val="0"/>
                      <w:marBottom w:val="0"/>
                      <w:divBdr>
                        <w:top w:val="none" w:sz="0" w:space="0" w:color="auto"/>
                        <w:left w:val="none" w:sz="0" w:space="0" w:color="auto"/>
                        <w:bottom w:val="none" w:sz="0" w:space="0" w:color="auto"/>
                        <w:right w:val="none" w:sz="0" w:space="0" w:color="auto"/>
                      </w:divBdr>
                      <w:divsChild>
                        <w:div w:id="1037656423">
                          <w:marLeft w:val="0"/>
                          <w:marRight w:val="0"/>
                          <w:marTop w:val="0"/>
                          <w:marBottom w:val="225"/>
                          <w:divBdr>
                            <w:top w:val="none" w:sz="0" w:space="0" w:color="auto"/>
                            <w:left w:val="none" w:sz="0" w:space="0" w:color="auto"/>
                            <w:bottom w:val="none" w:sz="0" w:space="0" w:color="auto"/>
                            <w:right w:val="none" w:sz="0" w:space="0" w:color="auto"/>
                          </w:divBdr>
                          <w:divsChild>
                            <w:div w:id="1999142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91592">
      <w:bodyDiv w:val="1"/>
      <w:marLeft w:val="0"/>
      <w:marRight w:val="0"/>
      <w:marTop w:val="0"/>
      <w:marBottom w:val="0"/>
      <w:divBdr>
        <w:top w:val="none" w:sz="0" w:space="0" w:color="auto"/>
        <w:left w:val="none" w:sz="0" w:space="0" w:color="auto"/>
        <w:bottom w:val="none" w:sz="0" w:space="0" w:color="auto"/>
        <w:right w:val="none" w:sz="0" w:space="0" w:color="auto"/>
      </w:divBdr>
      <w:divsChild>
        <w:div w:id="1208449563">
          <w:marLeft w:val="0"/>
          <w:marRight w:val="0"/>
          <w:marTop w:val="0"/>
          <w:marBottom w:val="150"/>
          <w:divBdr>
            <w:top w:val="none" w:sz="0" w:space="0" w:color="auto"/>
            <w:left w:val="none" w:sz="0" w:space="0" w:color="auto"/>
            <w:bottom w:val="none" w:sz="0" w:space="0" w:color="auto"/>
            <w:right w:val="none" w:sz="0" w:space="0" w:color="auto"/>
          </w:divBdr>
          <w:divsChild>
            <w:div w:id="499197506">
              <w:marLeft w:val="0"/>
              <w:marRight w:val="0"/>
              <w:marTop w:val="0"/>
              <w:marBottom w:val="0"/>
              <w:divBdr>
                <w:top w:val="none" w:sz="0" w:space="0" w:color="auto"/>
                <w:left w:val="none" w:sz="0" w:space="0" w:color="auto"/>
                <w:bottom w:val="none" w:sz="0" w:space="0" w:color="auto"/>
                <w:right w:val="none" w:sz="0" w:space="0" w:color="auto"/>
              </w:divBdr>
              <w:divsChild>
                <w:div w:id="81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150"/>
          <w:divBdr>
            <w:top w:val="none" w:sz="0" w:space="0" w:color="auto"/>
            <w:left w:val="none" w:sz="0" w:space="0" w:color="auto"/>
            <w:bottom w:val="none" w:sz="0" w:space="0" w:color="auto"/>
            <w:right w:val="none" w:sz="0" w:space="0" w:color="auto"/>
          </w:divBdr>
        </w:div>
        <w:div w:id="395784968">
          <w:marLeft w:val="0"/>
          <w:marRight w:val="0"/>
          <w:marTop w:val="0"/>
          <w:marBottom w:val="0"/>
          <w:divBdr>
            <w:top w:val="none" w:sz="0" w:space="0" w:color="auto"/>
            <w:left w:val="none" w:sz="0" w:space="0" w:color="auto"/>
            <w:bottom w:val="none" w:sz="0" w:space="0" w:color="auto"/>
            <w:right w:val="none" w:sz="0" w:space="0" w:color="auto"/>
          </w:divBdr>
          <w:divsChild>
            <w:div w:id="191713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2982339">
      <w:bodyDiv w:val="1"/>
      <w:marLeft w:val="0"/>
      <w:marRight w:val="0"/>
      <w:marTop w:val="0"/>
      <w:marBottom w:val="0"/>
      <w:divBdr>
        <w:top w:val="none" w:sz="0" w:space="0" w:color="auto"/>
        <w:left w:val="none" w:sz="0" w:space="0" w:color="auto"/>
        <w:bottom w:val="none" w:sz="0" w:space="0" w:color="auto"/>
        <w:right w:val="none" w:sz="0" w:space="0" w:color="auto"/>
      </w:divBdr>
    </w:div>
    <w:div w:id="1243028864">
      <w:bodyDiv w:val="1"/>
      <w:marLeft w:val="0"/>
      <w:marRight w:val="0"/>
      <w:marTop w:val="0"/>
      <w:marBottom w:val="0"/>
      <w:divBdr>
        <w:top w:val="none" w:sz="0" w:space="0" w:color="auto"/>
        <w:left w:val="none" w:sz="0" w:space="0" w:color="auto"/>
        <w:bottom w:val="none" w:sz="0" w:space="0" w:color="auto"/>
        <w:right w:val="none" w:sz="0" w:space="0" w:color="auto"/>
      </w:divBdr>
      <w:divsChild>
        <w:div w:id="124740450">
          <w:marLeft w:val="0"/>
          <w:marRight w:val="0"/>
          <w:marTop w:val="0"/>
          <w:marBottom w:val="0"/>
          <w:divBdr>
            <w:top w:val="none" w:sz="0" w:space="0" w:color="auto"/>
            <w:left w:val="none" w:sz="0" w:space="0" w:color="auto"/>
            <w:bottom w:val="none" w:sz="0" w:space="0" w:color="auto"/>
            <w:right w:val="none" w:sz="0" w:space="0" w:color="auto"/>
          </w:divBdr>
          <w:divsChild>
            <w:div w:id="287322255">
              <w:marLeft w:val="0"/>
              <w:marRight w:val="0"/>
              <w:marTop w:val="0"/>
              <w:marBottom w:val="0"/>
              <w:divBdr>
                <w:top w:val="none" w:sz="0" w:space="0" w:color="auto"/>
                <w:left w:val="none" w:sz="0" w:space="0" w:color="auto"/>
                <w:bottom w:val="none" w:sz="0" w:space="0" w:color="auto"/>
                <w:right w:val="none" w:sz="0" w:space="0" w:color="auto"/>
              </w:divBdr>
              <w:divsChild>
                <w:div w:id="1673528748">
                  <w:marLeft w:val="0"/>
                  <w:marRight w:val="0"/>
                  <w:marTop w:val="0"/>
                  <w:marBottom w:val="0"/>
                  <w:divBdr>
                    <w:top w:val="none" w:sz="0" w:space="0" w:color="auto"/>
                    <w:left w:val="none" w:sz="0" w:space="0" w:color="auto"/>
                    <w:bottom w:val="none" w:sz="0" w:space="0" w:color="auto"/>
                    <w:right w:val="none" w:sz="0" w:space="0" w:color="auto"/>
                  </w:divBdr>
                </w:div>
              </w:divsChild>
            </w:div>
            <w:div w:id="372920581">
              <w:marLeft w:val="0"/>
              <w:marRight w:val="0"/>
              <w:marTop w:val="0"/>
              <w:marBottom w:val="0"/>
              <w:divBdr>
                <w:top w:val="none" w:sz="0" w:space="0" w:color="auto"/>
                <w:left w:val="none" w:sz="0" w:space="0" w:color="auto"/>
                <w:bottom w:val="none" w:sz="0" w:space="0" w:color="auto"/>
                <w:right w:val="none" w:sz="0" w:space="0" w:color="auto"/>
              </w:divBdr>
            </w:div>
          </w:divsChild>
        </w:div>
        <w:div w:id="196091593">
          <w:marLeft w:val="0"/>
          <w:marRight w:val="0"/>
          <w:marTop w:val="150"/>
          <w:marBottom w:val="0"/>
          <w:divBdr>
            <w:top w:val="none" w:sz="0" w:space="0" w:color="auto"/>
            <w:left w:val="none" w:sz="0" w:space="0" w:color="auto"/>
            <w:bottom w:val="none" w:sz="0" w:space="0" w:color="auto"/>
            <w:right w:val="none" w:sz="0" w:space="0" w:color="auto"/>
          </w:divBdr>
          <w:divsChild>
            <w:div w:id="102113229">
              <w:marLeft w:val="0"/>
              <w:marRight w:val="0"/>
              <w:marTop w:val="0"/>
              <w:marBottom w:val="0"/>
              <w:divBdr>
                <w:top w:val="none" w:sz="0" w:space="0" w:color="auto"/>
                <w:left w:val="none" w:sz="0" w:space="0" w:color="auto"/>
                <w:bottom w:val="none" w:sz="0" w:space="0" w:color="auto"/>
                <w:right w:val="none" w:sz="0" w:space="0" w:color="auto"/>
              </w:divBdr>
              <w:divsChild>
                <w:div w:id="1464886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418">
      <w:bodyDiv w:val="1"/>
      <w:marLeft w:val="0"/>
      <w:marRight w:val="0"/>
      <w:marTop w:val="0"/>
      <w:marBottom w:val="0"/>
      <w:divBdr>
        <w:top w:val="none" w:sz="0" w:space="0" w:color="auto"/>
        <w:left w:val="none" w:sz="0" w:space="0" w:color="auto"/>
        <w:bottom w:val="none" w:sz="0" w:space="0" w:color="auto"/>
        <w:right w:val="none" w:sz="0" w:space="0" w:color="auto"/>
      </w:divBdr>
      <w:divsChild>
        <w:div w:id="188375476">
          <w:marLeft w:val="0"/>
          <w:marRight w:val="0"/>
          <w:marTop w:val="0"/>
          <w:marBottom w:val="150"/>
          <w:divBdr>
            <w:top w:val="none" w:sz="0" w:space="0" w:color="auto"/>
            <w:left w:val="none" w:sz="0" w:space="0" w:color="auto"/>
            <w:bottom w:val="none" w:sz="0" w:space="0" w:color="auto"/>
            <w:right w:val="none" w:sz="0" w:space="0" w:color="auto"/>
          </w:divBdr>
        </w:div>
        <w:div w:id="1654480469">
          <w:marLeft w:val="0"/>
          <w:marRight w:val="0"/>
          <w:marTop w:val="0"/>
          <w:marBottom w:val="15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81">
      <w:bodyDiv w:val="1"/>
      <w:marLeft w:val="0"/>
      <w:marRight w:val="0"/>
      <w:marTop w:val="0"/>
      <w:marBottom w:val="0"/>
      <w:divBdr>
        <w:top w:val="none" w:sz="0" w:space="0" w:color="auto"/>
        <w:left w:val="none" w:sz="0" w:space="0" w:color="auto"/>
        <w:bottom w:val="none" w:sz="0" w:space="0" w:color="auto"/>
        <w:right w:val="none" w:sz="0" w:space="0" w:color="auto"/>
      </w:divBdr>
      <w:divsChild>
        <w:div w:id="53085129">
          <w:marLeft w:val="0"/>
          <w:marRight w:val="0"/>
          <w:marTop w:val="0"/>
          <w:marBottom w:val="0"/>
          <w:divBdr>
            <w:top w:val="none" w:sz="0" w:space="0" w:color="auto"/>
            <w:left w:val="none" w:sz="0" w:space="0" w:color="auto"/>
            <w:bottom w:val="dotted" w:sz="6" w:space="4" w:color="DDDDDD"/>
            <w:right w:val="none" w:sz="0" w:space="0" w:color="auto"/>
          </w:divBdr>
        </w:div>
      </w:divsChild>
    </w:div>
    <w:div w:id="1243415416">
      <w:bodyDiv w:val="1"/>
      <w:marLeft w:val="0"/>
      <w:marRight w:val="0"/>
      <w:marTop w:val="0"/>
      <w:marBottom w:val="0"/>
      <w:divBdr>
        <w:top w:val="none" w:sz="0" w:space="0" w:color="auto"/>
        <w:left w:val="none" w:sz="0" w:space="0" w:color="auto"/>
        <w:bottom w:val="none" w:sz="0" w:space="0" w:color="auto"/>
        <w:right w:val="none" w:sz="0" w:space="0" w:color="auto"/>
      </w:divBdr>
    </w:div>
    <w:div w:id="1243561518">
      <w:bodyDiv w:val="1"/>
      <w:marLeft w:val="0"/>
      <w:marRight w:val="0"/>
      <w:marTop w:val="0"/>
      <w:marBottom w:val="0"/>
      <w:divBdr>
        <w:top w:val="none" w:sz="0" w:space="0" w:color="auto"/>
        <w:left w:val="none" w:sz="0" w:space="0" w:color="auto"/>
        <w:bottom w:val="none" w:sz="0" w:space="0" w:color="auto"/>
        <w:right w:val="none" w:sz="0" w:space="0" w:color="auto"/>
      </w:divBdr>
    </w:div>
    <w:div w:id="124433629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01">
          <w:marLeft w:val="0"/>
          <w:marRight w:val="0"/>
          <w:marTop w:val="0"/>
          <w:marBottom w:val="0"/>
          <w:divBdr>
            <w:top w:val="none" w:sz="0" w:space="0" w:color="auto"/>
            <w:left w:val="none" w:sz="0" w:space="0" w:color="auto"/>
            <w:bottom w:val="dotted" w:sz="6" w:space="4" w:color="DDDDDD"/>
            <w:right w:val="none" w:sz="0" w:space="0" w:color="auto"/>
          </w:divBdr>
        </w:div>
      </w:divsChild>
    </w:div>
    <w:div w:id="1244491096">
      <w:bodyDiv w:val="1"/>
      <w:marLeft w:val="0"/>
      <w:marRight w:val="0"/>
      <w:marTop w:val="0"/>
      <w:marBottom w:val="0"/>
      <w:divBdr>
        <w:top w:val="none" w:sz="0" w:space="0" w:color="auto"/>
        <w:left w:val="none" w:sz="0" w:space="0" w:color="auto"/>
        <w:bottom w:val="none" w:sz="0" w:space="0" w:color="auto"/>
        <w:right w:val="none" w:sz="0" w:space="0" w:color="auto"/>
      </w:divBdr>
    </w:div>
    <w:div w:id="1245067629">
      <w:bodyDiv w:val="1"/>
      <w:marLeft w:val="0"/>
      <w:marRight w:val="0"/>
      <w:marTop w:val="0"/>
      <w:marBottom w:val="0"/>
      <w:divBdr>
        <w:top w:val="none" w:sz="0" w:space="0" w:color="auto"/>
        <w:left w:val="none" w:sz="0" w:space="0" w:color="auto"/>
        <w:bottom w:val="none" w:sz="0" w:space="0" w:color="auto"/>
        <w:right w:val="none" w:sz="0" w:space="0" w:color="auto"/>
      </w:divBdr>
    </w:div>
    <w:div w:id="1245188059">
      <w:bodyDiv w:val="1"/>
      <w:marLeft w:val="0"/>
      <w:marRight w:val="0"/>
      <w:marTop w:val="0"/>
      <w:marBottom w:val="0"/>
      <w:divBdr>
        <w:top w:val="none" w:sz="0" w:space="0" w:color="auto"/>
        <w:left w:val="none" w:sz="0" w:space="0" w:color="auto"/>
        <w:bottom w:val="none" w:sz="0" w:space="0" w:color="auto"/>
        <w:right w:val="none" w:sz="0" w:space="0" w:color="auto"/>
      </w:divBdr>
      <w:divsChild>
        <w:div w:id="510488946">
          <w:marLeft w:val="0"/>
          <w:marRight w:val="0"/>
          <w:marTop w:val="0"/>
          <w:marBottom w:val="0"/>
          <w:divBdr>
            <w:top w:val="none" w:sz="0" w:space="0" w:color="auto"/>
            <w:left w:val="none" w:sz="0" w:space="0" w:color="auto"/>
            <w:bottom w:val="none" w:sz="0" w:space="0" w:color="auto"/>
            <w:right w:val="none" w:sz="0" w:space="0" w:color="auto"/>
          </w:divBdr>
          <w:divsChild>
            <w:div w:id="178179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5337514">
      <w:bodyDiv w:val="1"/>
      <w:marLeft w:val="0"/>
      <w:marRight w:val="0"/>
      <w:marTop w:val="0"/>
      <w:marBottom w:val="0"/>
      <w:divBdr>
        <w:top w:val="none" w:sz="0" w:space="0" w:color="auto"/>
        <w:left w:val="none" w:sz="0" w:space="0" w:color="auto"/>
        <w:bottom w:val="none" w:sz="0" w:space="0" w:color="auto"/>
        <w:right w:val="none" w:sz="0" w:space="0" w:color="auto"/>
      </w:divBdr>
      <w:divsChild>
        <w:div w:id="908465362">
          <w:marLeft w:val="0"/>
          <w:marRight w:val="0"/>
          <w:marTop w:val="0"/>
          <w:marBottom w:val="0"/>
          <w:divBdr>
            <w:top w:val="none" w:sz="0" w:space="0" w:color="auto"/>
            <w:left w:val="none" w:sz="0" w:space="0" w:color="auto"/>
            <w:bottom w:val="dotted" w:sz="6" w:space="4" w:color="DDDDDD"/>
            <w:right w:val="none" w:sz="0" w:space="0" w:color="auto"/>
          </w:divBdr>
        </w:div>
      </w:divsChild>
    </w:div>
    <w:div w:id="1245338162">
      <w:bodyDiv w:val="1"/>
      <w:marLeft w:val="0"/>
      <w:marRight w:val="0"/>
      <w:marTop w:val="0"/>
      <w:marBottom w:val="0"/>
      <w:divBdr>
        <w:top w:val="none" w:sz="0" w:space="0" w:color="auto"/>
        <w:left w:val="none" w:sz="0" w:space="0" w:color="auto"/>
        <w:bottom w:val="none" w:sz="0" w:space="0" w:color="auto"/>
        <w:right w:val="none" w:sz="0" w:space="0" w:color="auto"/>
      </w:divBdr>
      <w:divsChild>
        <w:div w:id="1904018958">
          <w:marLeft w:val="0"/>
          <w:marRight w:val="0"/>
          <w:marTop w:val="0"/>
          <w:marBottom w:val="0"/>
          <w:divBdr>
            <w:top w:val="none" w:sz="0" w:space="0" w:color="auto"/>
            <w:left w:val="none" w:sz="0" w:space="0" w:color="auto"/>
            <w:bottom w:val="dotted" w:sz="6" w:space="4" w:color="DDDDDD"/>
            <w:right w:val="none" w:sz="0" w:space="0" w:color="auto"/>
          </w:divBdr>
          <w:divsChild>
            <w:div w:id="1760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49">
      <w:bodyDiv w:val="1"/>
      <w:marLeft w:val="0"/>
      <w:marRight w:val="0"/>
      <w:marTop w:val="0"/>
      <w:marBottom w:val="0"/>
      <w:divBdr>
        <w:top w:val="none" w:sz="0" w:space="0" w:color="auto"/>
        <w:left w:val="none" w:sz="0" w:space="0" w:color="auto"/>
        <w:bottom w:val="none" w:sz="0" w:space="0" w:color="auto"/>
        <w:right w:val="none" w:sz="0" w:space="0" w:color="auto"/>
      </w:divBdr>
      <w:divsChild>
        <w:div w:id="1175918996">
          <w:marLeft w:val="0"/>
          <w:marRight w:val="0"/>
          <w:marTop w:val="0"/>
          <w:marBottom w:val="150"/>
          <w:divBdr>
            <w:top w:val="none" w:sz="0" w:space="0" w:color="auto"/>
            <w:left w:val="none" w:sz="0" w:space="0" w:color="auto"/>
            <w:bottom w:val="none" w:sz="0" w:space="0" w:color="auto"/>
            <w:right w:val="none" w:sz="0" w:space="0" w:color="auto"/>
          </w:divBdr>
        </w:div>
        <w:div w:id="1611668320">
          <w:marLeft w:val="0"/>
          <w:marRight w:val="0"/>
          <w:marTop w:val="0"/>
          <w:marBottom w:val="0"/>
          <w:divBdr>
            <w:top w:val="none" w:sz="0" w:space="0" w:color="auto"/>
            <w:left w:val="none" w:sz="0" w:space="0" w:color="auto"/>
            <w:bottom w:val="none" w:sz="0" w:space="0" w:color="auto"/>
            <w:right w:val="none" w:sz="0" w:space="0" w:color="auto"/>
          </w:divBdr>
        </w:div>
      </w:divsChild>
    </w:div>
    <w:div w:id="1245458295">
      <w:bodyDiv w:val="1"/>
      <w:marLeft w:val="0"/>
      <w:marRight w:val="0"/>
      <w:marTop w:val="0"/>
      <w:marBottom w:val="0"/>
      <w:divBdr>
        <w:top w:val="none" w:sz="0" w:space="0" w:color="auto"/>
        <w:left w:val="none" w:sz="0" w:space="0" w:color="auto"/>
        <w:bottom w:val="none" w:sz="0" w:space="0" w:color="auto"/>
        <w:right w:val="none" w:sz="0" w:space="0" w:color="auto"/>
      </w:divBdr>
    </w:div>
    <w:div w:id="1246456885">
      <w:bodyDiv w:val="1"/>
      <w:marLeft w:val="0"/>
      <w:marRight w:val="0"/>
      <w:marTop w:val="0"/>
      <w:marBottom w:val="0"/>
      <w:divBdr>
        <w:top w:val="none" w:sz="0" w:space="0" w:color="auto"/>
        <w:left w:val="none" w:sz="0" w:space="0" w:color="auto"/>
        <w:bottom w:val="none" w:sz="0" w:space="0" w:color="auto"/>
        <w:right w:val="none" w:sz="0" w:space="0" w:color="auto"/>
      </w:divBdr>
      <w:divsChild>
        <w:div w:id="358550406">
          <w:marLeft w:val="0"/>
          <w:marRight w:val="0"/>
          <w:marTop w:val="0"/>
          <w:marBottom w:val="0"/>
          <w:divBdr>
            <w:top w:val="none" w:sz="0" w:space="0" w:color="auto"/>
            <w:left w:val="none" w:sz="0" w:space="0" w:color="auto"/>
            <w:bottom w:val="none" w:sz="0" w:space="0" w:color="auto"/>
            <w:right w:val="none" w:sz="0" w:space="0" w:color="auto"/>
          </w:divBdr>
          <w:divsChild>
            <w:div w:id="1550144365">
              <w:marLeft w:val="0"/>
              <w:marRight w:val="0"/>
              <w:marTop w:val="0"/>
              <w:marBottom w:val="0"/>
              <w:divBdr>
                <w:top w:val="none" w:sz="0" w:space="0" w:color="auto"/>
                <w:left w:val="none" w:sz="0" w:space="0" w:color="auto"/>
                <w:bottom w:val="none" w:sz="0" w:space="0" w:color="auto"/>
                <w:right w:val="none" w:sz="0" w:space="0" w:color="auto"/>
              </w:divBdr>
              <w:divsChild>
                <w:div w:id="1896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441">
          <w:marLeft w:val="0"/>
          <w:marRight w:val="0"/>
          <w:marTop w:val="0"/>
          <w:marBottom w:val="75"/>
          <w:divBdr>
            <w:top w:val="none" w:sz="0" w:space="0" w:color="auto"/>
            <w:left w:val="none" w:sz="0" w:space="0" w:color="auto"/>
            <w:bottom w:val="none" w:sz="0" w:space="0" w:color="auto"/>
            <w:right w:val="none" w:sz="0" w:space="0" w:color="auto"/>
          </w:divBdr>
        </w:div>
        <w:div w:id="790780541">
          <w:marLeft w:val="0"/>
          <w:marRight w:val="0"/>
          <w:marTop w:val="0"/>
          <w:marBottom w:val="300"/>
          <w:divBdr>
            <w:top w:val="none" w:sz="0" w:space="0" w:color="auto"/>
            <w:left w:val="none" w:sz="0" w:space="0" w:color="auto"/>
            <w:bottom w:val="none" w:sz="0" w:space="0" w:color="auto"/>
            <w:right w:val="none" w:sz="0" w:space="0" w:color="auto"/>
          </w:divBdr>
          <w:divsChild>
            <w:div w:id="790629018">
              <w:marLeft w:val="0"/>
              <w:marRight w:val="0"/>
              <w:marTop w:val="0"/>
              <w:marBottom w:val="0"/>
              <w:divBdr>
                <w:top w:val="none" w:sz="0" w:space="0" w:color="auto"/>
                <w:left w:val="none" w:sz="0" w:space="0" w:color="auto"/>
                <w:bottom w:val="none" w:sz="0" w:space="0" w:color="auto"/>
                <w:right w:val="none" w:sz="0" w:space="0" w:color="auto"/>
              </w:divBdr>
            </w:div>
          </w:divsChild>
        </w:div>
        <w:div w:id="536158969">
          <w:marLeft w:val="0"/>
          <w:marRight w:val="0"/>
          <w:marTop w:val="0"/>
          <w:marBottom w:val="0"/>
          <w:divBdr>
            <w:top w:val="none" w:sz="0" w:space="0" w:color="auto"/>
            <w:left w:val="none" w:sz="0" w:space="0" w:color="auto"/>
            <w:bottom w:val="none" w:sz="0" w:space="0" w:color="auto"/>
            <w:right w:val="none" w:sz="0" w:space="0" w:color="auto"/>
          </w:divBdr>
        </w:div>
      </w:divsChild>
    </w:div>
    <w:div w:id="1246499915">
      <w:bodyDiv w:val="1"/>
      <w:marLeft w:val="0"/>
      <w:marRight w:val="0"/>
      <w:marTop w:val="0"/>
      <w:marBottom w:val="0"/>
      <w:divBdr>
        <w:top w:val="none" w:sz="0" w:space="0" w:color="auto"/>
        <w:left w:val="none" w:sz="0" w:space="0" w:color="auto"/>
        <w:bottom w:val="none" w:sz="0" w:space="0" w:color="auto"/>
        <w:right w:val="none" w:sz="0" w:space="0" w:color="auto"/>
      </w:divBdr>
      <w:divsChild>
        <w:div w:id="1163474766">
          <w:marLeft w:val="0"/>
          <w:marRight w:val="0"/>
          <w:marTop w:val="150"/>
          <w:marBottom w:val="0"/>
          <w:divBdr>
            <w:top w:val="none" w:sz="0" w:space="0" w:color="auto"/>
            <w:left w:val="none" w:sz="0" w:space="0" w:color="auto"/>
            <w:bottom w:val="none" w:sz="0" w:space="0" w:color="auto"/>
            <w:right w:val="none" w:sz="0" w:space="0" w:color="auto"/>
          </w:divBdr>
          <w:divsChild>
            <w:div w:id="1974796773">
              <w:marLeft w:val="0"/>
              <w:marRight w:val="0"/>
              <w:marTop w:val="0"/>
              <w:marBottom w:val="0"/>
              <w:divBdr>
                <w:top w:val="none" w:sz="0" w:space="0" w:color="auto"/>
                <w:left w:val="none" w:sz="0" w:space="0" w:color="auto"/>
                <w:bottom w:val="single" w:sz="6" w:space="0" w:color="EFEFEF"/>
                <w:right w:val="none" w:sz="0" w:space="0" w:color="auto"/>
              </w:divBdr>
              <w:divsChild>
                <w:div w:id="1663658151">
                  <w:marLeft w:val="0"/>
                  <w:marRight w:val="0"/>
                  <w:marTop w:val="0"/>
                  <w:marBottom w:val="0"/>
                  <w:divBdr>
                    <w:top w:val="none" w:sz="0" w:space="0" w:color="auto"/>
                    <w:left w:val="none" w:sz="0" w:space="0" w:color="auto"/>
                    <w:bottom w:val="none" w:sz="0" w:space="0" w:color="auto"/>
                    <w:right w:val="none" w:sz="0" w:space="0" w:color="auto"/>
                  </w:divBdr>
                </w:div>
                <w:div w:id="77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860">
          <w:marLeft w:val="0"/>
          <w:marRight w:val="0"/>
          <w:marTop w:val="300"/>
          <w:marBottom w:val="0"/>
          <w:divBdr>
            <w:top w:val="none" w:sz="0" w:space="0" w:color="auto"/>
            <w:left w:val="none" w:sz="0" w:space="0" w:color="auto"/>
            <w:bottom w:val="none" w:sz="0" w:space="0" w:color="auto"/>
            <w:right w:val="none" w:sz="0" w:space="0" w:color="auto"/>
          </w:divBdr>
          <w:divsChild>
            <w:div w:id="120656272">
              <w:marLeft w:val="-1350"/>
              <w:marRight w:val="0"/>
              <w:marTop w:val="0"/>
              <w:marBottom w:val="0"/>
              <w:divBdr>
                <w:top w:val="none" w:sz="0" w:space="0" w:color="auto"/>
                <w:left w:val="none" w:sz="0" w:space="0" w:color="auto"/>
                <w:bottom w:val="none" w:sz="0" w:space="0" w:color="auto"/>
                <w:right w:val="none" w:sz="0" w:space="0" w:color="auto"/>
              </w:divBdr>
              <w:divsChild>
                <w:div w:id="113905839">
                  <w:marLeft w:val="0"/>
                  <w:marRight w:val="0"/>
                  <w:marTop w:val="0"/>
                  <w:marBottom w:val="0"/>
                  <w:divBdr>
                    <w:top w:val="none" w:sz="0" w:space="0" w:color="auto"/>
                    <w:left w:val="none" w:sz="0" w:space="0" w:color="auto"/>
                    <w:bottom w:val="none" w:sz="0" w:space="0" w:color="auto"/>
                    <w:right w:val="none" w:sz="0" w:space="0" w:color="auto"/>
                  </w:divBdr>
                  <w:divsChild>
                    <w:div w:id="1779718190">
                      <w:marLeft w:val="0"/>
                      <w:marRight w:val="0"/>
                      <w:marTop w:val="0"/>
                      <w:marBottom w:val="0"/>
                      <w:divBdr>
                        <w:top w:val="none" w:sz="0" w:space="0" w:color="auto"/>
                        <w:left w:val="none" w:sz="0" w:space="0" w:color="auto"/>
                        <w:bottom w:val="none" w:sz="0" w:space="0" w:color="auto"/>
                        <w:right w:val="none" w:sz="0" w:space="0" w:color="auto"/>
                      </w:divBdr>
                      <w:divsChild>
                        <w:div w:id="1504783172">
                          <w:marLeft w:val="0"/>
                          <w:marRight w:val="0"/>
                          <w:marTop w:val="0"/>
                          <w:marBottom w:val="0"/>
                          <w:divBdr>
                            <w:top w:val="single" w:sz="6" w:space="0" w:color="C7C7C7"/>
                            <w:left w:val="single" w:sz="6" w:space="0" w:color="C7C7C7"/>
                            <w:bottom w:val="single" w:sz="6" w:space="0" w:color="C7C7C7"/>
                            <w:right w:val="single" w:sz="6" w:space="0" w:color="C7C7C7"/>
                          </w:divBdr>
                          <w:divsChild>
                            <w:div w:id="1212502543">
                              <w:marLeft w:val="0"/>
                              <w:marRight w:val="0"/>
                              <w:marTop w:val="100"/>
                              <w:marBottom w:val="100"/>
                              <w:divBdr>
                                <w:top w:val="none" w:sz="0" w:space="11" w:color="auto"/>
                                <w:left w:val="none" w:sz="0" w:space="0" w:color="auto"/>
                                <w:bottom w:val="single" w:sz="6" w:space="11" w:color="C7C7C7"/>
                                <w:right w:val="none" w:sz="0" w:space="0" w:color="auto"/>
                              </w:divBdr>
                            </w:div>
                            <w:div w:id="960651790">
                              <w:marLeft w:val="0"/>
                              <w:marRight w:val="0"/>
                              <w:marTop w:val="100"/>
                              <w:marBottom w:val="100"/>
                              <w:divBdr>
                                <w:top w:val="none" w:sz="0" w:space="11" w:color="auto"/>
                                <w:left w:val="none" w:sz="0" w:space="0" w:color="auto"/>
                                <w:bottom w:val="single" w:sz="6" w:space="11" w:color="C7C7C7"/>
                                <w:right w:val="none" w:sz="0" w:space="0" w:color="auto"/>
                              </w:divBdr>
                            </w:div>
                            <w:div w:id="774400140">
                              <w:marLeft w:val="0"/>
                              <w:marRight w:val="0"/>
                              <w:marTop w:val="100"/>
                              <w:marBottom w:val="100"/>
                              <w:divBdr>
                                <w:top w:val="none" w:sz="0" w:space="11" w:color="auto"/>
                                <w:left w:val="none" w:sz="0" w:space="0" w:color="auto"/>
                                <w:bottom w:val="single" w:sz="6" w:space="11" w:color="C7C7C7"/>
                                <w:right w:val="none" w:sz="0" w:space="0" w:color="auto"/>
                              </w:divBdr>
                              <w:divsChild>
                                <w:div w:id="1779328081">
                                  <w:marLeft w:val="0"/>
                                  <w:marRight w:val="0"/>
                                  <w:marTop w:val="0"/>
                                  <w:marBottom w:val="0"/>
                                  <w:divBdr>
                                    <w:top w:val="none" w:sz="0" w:space="0" w:color="auto"/>
                                    <w:left w:val="none" w:sz="0" w:space="0" w:color="auto"/>
                                    <w:bottom w:val="none" w:sz="0" w:space="0" w:color="auto"/>
                                    <w:right w:val="none" w:sz="0" w:space="0" w:color="auto"/>
                                  </w:divBdr>
                                </w:div>
                              </w:divsChild>
                            </w:div>
                            <w:div w:id="2033604986">
                              <w:marLeft w:val="0"/>
                              <w:marRight w:val="0"/>
                              <w:marTop w:val="100"/>
                              <w:marBottom w:val="100"/>
                              <w:divBdr>
                                <w:top w:val="none" w:sz="0" w:space="11" w:color="auto"/>
                                <w:left w:val="none" w:sz="0" w:space="0" w:color="auto"/>
                                <w:bottom w:val="single" w:sz="6" w:space="11" w:color="C7C7C7"/>
                                <w:right w:val="none" w:sz="0" w:space="0" w:color="auto"/>
                              </w:divBdr>
                            </w:div>
                            <w:div w:id="794913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8776752">
              <w:marLeft w:val="0"/>
              <w:marRight w:val="0"/>
              <w:marTop w:val="0"/>
              <w:marBottom w:val="0"/>
              <w:divBdr>
                <w:top w:val="none" w:sz="0" w:space="0" w:color="auto"/>
                <w:left w:val="none" w:sz="0" w:space="0" w:color="auto"/>
                <w:bottom w:val="none" w:sz="0" w:space="0" w:color="auto"/>
                <w:right w:val="none" w:sz="0" w:space="0" w:color="auto"/>
              </w:divBdr>
              <w:divsChild>
                <w:div w:id="1725644698">
                  <w:marLeft w:val="0"/>
                  <w:marRight w:val="0"/>
                  <w:marTop w:val="150"/>
                  <w:marBottom w:val="0"/>
                  <w:divBdr>
                    <w:top w:val="none" w:sz="0" w:space="0" w:color="auto"/>
                    <w:left w:val="none" w:sz="0" w:space="0" w:color="auto"/>
                    <w:bottom w:val="none" w:sz="0" w:space="0" w:color="auto"/>
                    <w:right w:val="none" w:sz="0" w:space="0" w:color="auto"/>
                  </w:divBdr>
                  <w:divsChild>
                    <w:div w:id="1817991367">
                      <w:marLeft w:val="0"/>
                      <w:marRight w:val="0"/>
                      <w:marTop w:val="0"/>
                      <w:marBottom w:val="0"/>
                      <w:divBdr>
                        <w:top w:val="none" w:sz="0" w:space="0" w:color="auto"/>
                        <w:left w:val="none" w:sz="0" w:space="0" w:color="auto"/>
                        <w:bottom w:val="none" w:sz="0" w:space="0" w:color="auto"/>
                        <w:right w:val="none" w:sz="0" w:space="0" w:color="auto"/>
                      </w:divBdr>
                      <w:divsChild>
                        <w:div w:id="1212225898">
                          <w:marLeft w:val="0"/>
                          <w:marRight w:val="0"/>
                          <w:marTop w:val="0"/>
                          <w:marBottom w:val="0"/>
                          <w:divBdr>
                            <w:top w:val="none" w:sz="0" w:space="0" w:color="auto"/>
                            <w:left w:val="none" w:sz="0" w:space="0" w:color="auto"/>
                            <w:bottom w:val="none" w:sz="0" w:space="0" w:color="auto"/>
                            <w:right w:val="none" w:sz="0" w:space="0" w:color="auto"/>
                          </w:divBdr>
                        </w:div>
                        <w:div w:id="342365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235211">
                  <w:marLeft w:val="0"/>
                  <w:marRight w:val="0"/>
                  <w:marTop w:val="0"/>
                  <w:marBottom w:val="0"/>
                  <w:divBdr>
                    <w:top w:val="none" w:sz="0" w:space="0" w:color="auto"/>
                    <w:left w:val="none" w:sz="0" w:space="0" w:color="auto"/>
                    <w:bottom w:val="none" w:sz="0" w:space="0" w:color="auto"/>
                    <w:right w:val="none" w:sz="0" w:space="0" w:color="auto"/>
                  </w:divBdr>
                  <w:divsChild>
                    <w:div w:id="172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757">
      <w:bodyDiv w:val="1"/>
      <w:marLeft w:val="0"/>
      <w:marRight w:val="0"/>
      <w:marTop w:val="0"/>
      <w:marBottom w:val="0"/>
      <w:divBdr>
        <w:top w:val="none" w:sz="0" w:space="0" w:color="auto"/>
        <w:left w:val="none" w:sz="0" w:space="0" w:color="auto"/>
        <w:bottom w:val="none" w:sz="0" w:space="0" w:color="auto"/>
        <w:right w:val="none" w:sz="0" w:space="0" w:color="auto"/>
      </w:divBdr>
      <w:divsChild>
        <w:div w:id="244918290">
          <w:marLeft w:val="0"/>
          <w:marRight w:val="0"/>
          <w:marTop w:val="0"/>
          <w:marBottom w:val="0"/>
          <w:divBdr>
            <w:top w:val="none" w:sz="0" w:space="0" w:color="auto"/>
            <w:left w:val="none" w:sz="0" w:space="0" w:color="auto"/>
            <w:bottom w:val="none" w:sz="0" w:space="0" w:color="auto"/>
            <w:right w:val="none" w:sz="0" w:space="0" w:color="auto"/>
          </w:divBdr>
          <w:divsChild>
            <w:div w:id="709650493">
              <w:marLeft w:val="0"/>
              <w:marRight w:val="0"/>
              <w:marTop w:val="0"/>
              <w:marBottom w:val="0"/>
              <w:divBdr>
                <w:top w:val="none" w:sz="0" w:space="0" w:color="auto"/>
                <w:left w:val="none" w:sz="0" w:space="0" w:color="auto"/>
                <w:bottom w:val="none" w:sz="0" w:space="0" w:color="auto"/>
                <w:right w:val="none" w:sz="0" w:space="0" w:color="auto"/>
              </w:divBdr>
              <w:divsChild>
                <w:div w:id="888611958">
                  <w:marLeft w:val="0"/>
                  <w:marRight w:val="0"/>
                  <w:marTop w:val="0"/>
                  <w:marBottom w:val="0"/>
                  <w:divBdr>
                    <w:top w:val="none" w:sz="0" w:space="0" w:color="auto"/>
                    <w:left w:val="none" w:sz="0" w:space="0" w:color="auto"/>
                    <w:bottom w:val="none" w:sz="0" w:space="0" w:color="auto"/>
                    <w:right w:val="none" w:sz="0" w:space="0" w:color="auto"/>
                  </w:divBdr>
                  <w:divsChild>
                    <w:div w:id="1999336294">
                      <w:marLeft w:val="0"/>
                      <w:marRight w:val="0"/>
                      <w:marTop w:val="0"/>
                      <w:marBottom w:val="0"/>
                      <w:divBdr>
                        <w:top w:val="none" w:sz="0" w:space="0" w:color="auto"/>
                        <w:left w:val="none" w:sz="0" w:space="0" w:color="auto"/>
                        <w:bottom w:val="none" w:sz="0" w:space="0" w:color="auto"/>
                        <w:right w:val="none" w:sz="0" w:space="0" w:color="auto"/>
                      </w:divBdr>
                      <w:divsChild>
                        <w:div w:id="1308437627">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0"/>
                              <w:divBdr>
                                <w:top w:val="none" w:sz="0" w:space="0" w:color="auto"/>
                                <w:left w:val="none" w:sz="0" w:space="0" w:color="auto"/>
                                <w:bottom w:val="none" w:sz="0" w:space="0" w:color="auto"/>
                                <w:right w:val="none" w:sz="0" w:space="0" w:color="auto"/>
                              </w:divBdr>
                            </w:div>
                            <w:div w:id="96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742">
                  <w:marLeft w:val="0"/>
                  <w:marRight w:val="0"/>
                  <w:marTop w:val="0"/>
                  <w:marBottom w:val="0"/>
                  <w:divBdr>
                    <w:top w:val="none" w:sz="0" w:space="0" w:color="auto"/>
                    <w:left w:val="none" w:sz="0" w:space="0" w:color="auto"/>
                    <w:bottom w:val="none" w:sz="0" w:space="0" w:color="auto"/>
                    <w:right w:val="none" w:sz="0" w:space="0" w:color="auto"/>
                  </w:divBdr>
                  <w:divsChild>
                    <w:div w:id="379088088">
                      <w:marLeft w:val="0"/>
                      <w:marRight w:val="0"/>
                      <w:marTop w:val="0"/>
                      <w:marBottom w:val="0"/>
                      <w:divBdr>
                        <w:top w:val="none" w:sz="0" w:space="0" w:color="auto"/>
                        <w:left w:val="none" w:sz="0" w:space="0" w:color="auto"/>
                        <w:bottom w:val="none" w:sz="0" w:space="0" w:color="auto"/>
                        <w:right w:val="none" w:sz="0" w:space="0" w:color="auto"/>
                      </w:divBdr>
                      <w:divsChild>
                        <w:div w:id="1263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94">
                  <w:marLeft w:val="0"/>
                  <w:marRight w:val="0"/>
                  <w:marTop w:val="0"/>
                  <w:marBottom w:val="0"/>
                  <w:divBdr>
                    <w:top w:val="none" w:sz="0" w:space="0" w:color="auto"/>
                    <w:left w:val="none" w:sz="0" w:space="0" w:color="auto"/>
                    <w:bottom w:val="none" w:sz="0" w:space="0" w:color="auto"/>
                    <w:right w:val="none" w:sz="0" w:space="0" w:color="auto"/>
                  </w:divBdr>
                  <w:divsChild>
                    <w:div w:id="456487549">
                      <w:marLeft w:val="0"/>
                      <w:marRight w:val="0"/>
                      <w:marTop w:val="0"/>
                      <w:marBottom w:val="0"/>
                      <w:divBdr>
                        <w:top w:val="none" w:sz="0" w:space="0" w:color="auto"/>
                        <w:left w:val="none" w:sz="0" w:space="0" w:color="auto"/>
                        <w:bottom w:val="none" w:sz="0" w:space="0" w:color="auto"/>
                        <w:right w:val="none" w:sz="0" w:space="0" w:color="auto"/>
                      </w:divBdr>
                      <w:divsChild>
                        <w:div w:id="1596666497">
                          <w:marLeft w:val="0"/>
                          <w:marRight w:val="0"/>
                          <w:marTop w:val="0"/>
                          <w:marBottom w:val="0"/>
                          <w:divBdr>
                            <w:top w:val="none" w:sz="0" w:space="0" w:color="auto"/>
                            <w:left w:val="none" w:sz="0" w:space="0" w:color="auto"/>
                            <w:bottom w:val="none" w:sz="0" w:space="0" w:color="auto"/>
                            <w:right w:val="none" w:sz="0" w:space="0" w:color="auto"/>
                          </w:divBdr>
                          <w:divsChild>
                            <w:div w:id="1072505220">
                              <w:marLeft w:val="0"/>
                              <w:marRight w:val="0"/>
                              <w:marTop w:val="0"/>
                              <w:marBottom w:val="0"/>
                              <w:divBdr>
                                <w:top w:val="none" w:sz="0" w:space="0" w:color="auto"/>
                                <w:left w:val="none" w:sz="0" w:space="0" w:color="auto"/>
                                <w:bottom w:val="none" w:sz="0" w:space="0" w:color="auto"/>
                                <w:right w:val="none" w:sz="0" w:space="0" w:color="auto"/>
                              </w:divBdr>
                              <w:divsChild>
                                <w:div w:id="1661038358">
                                  <w:marLeft w:val="0"/>
                                  <w:marRight w:val="0"/>
                                  <w:marTop w:val="0"/>
                                  <w:marBottom w:val="0"/>
                                  <w:divBdr>
                                    <w:top w:val="none" w:sz="0" w:space="0" w:color="auto"/>
                                    <w:left w:val="none" w:sz="0" w:space="0" w:color="auto"/>
                                    <w:bottom w:val="none" w:sz="0" w:space="0" w:color="auto"/>
                                    <w:right w:val="none" w:sz="0" w:space="0" w:color="auto"/>
                                  </w:divBdr>
                                  <w:divsChild>
                                    <w:div w:id="1624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722">
      <w:bodyDiv w:val="1"/>
      <w:marLeft w:val="0"/>
      <w:marRight w:val="0"/>
      <w:marTop w:val="0"/>
      <w:marBottom w:val="0"/>
      <w:divBdr>
        <w:top w:val="none" w:sz="0" w:space="0" w:color="auto"/>
        <w:left w:val="none" w:sz="0" w:space="0" w:color="auto"/>
        <w:bottom w:val="none" w:sz="0" w:space="0" w:color="auto"/>
        <w:right w:val="none" w:sz="0" w:space="0" w:color="auto"/>
      </w:divBdr>
      <w:divsChild>
        <w:div w:id="66001576">
          <w:marLeft w:val="0"/>
          <w:marRight w:val="0"/>
          <w:marTop w:val="0"/>
          <w:marBottom w:val="150"/>
          <w:divBdr>
            <w:top w:val="none" w:sz="0" w:space="0" w:color="auto"/>
            <w:left w:val="none" w:sz="0" w:space="0" w:color="auto"/>
            <w:bottom w:val="none" w:sz="0" w:space="0" w:color="auto"/>
            <w:right w:val="none" w:sz="0" w:space="0" w:color="auto"/>
          </w:divBdr>
          <w:divsChild>
            <w:div w:id="1810780819">
              <w:marLeft w:val="0"/>
              <w:marRight w:val="0"/>
              <w:marTop w:val="0"/>
              <w:marBottom w:val="0"/>
              <w:divBdr>
                <w:top w:val="none" w:sz="0" w:space="0" w:color="auto"/>
                <w:left w:val="none" w:sz="0" w:space="0" w:color="auto"/>
                <w:bottom w:val="none" w:sz="0" w:space="0" w:color="auto"/>
                <w:right w:val="none" w:sz="0" w:space="0" w:color="auto"/>
              </w:divBdr>
              <w:divsChild>
                <w:div w:id="395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154">
          <w:marLeft w:val="0"/>
          <w:marRight w:val="0"/>
          <w:marTop w:val="0"/>
          <w:marBottom w:val="0"/>
          <w:divBdr>
            <w:top w:val="none" w:sz="0" w:space="0" w:color="auto"/>
            <w:left w:val="none" w:sz="0" w:space="0" w:color="auto"/>
            <w:bottom w:val="none" w:sz="0" w:space="0" w:color="auto"/>
            <w:right w:val="none" w:sz="0" w:space="0" w:color="auto"/>
          </w:divBdr>
          <w:divsChild>
            <w:div w:id="1029181462">
              <w:marLeft w:val="0"/>
              <w:marRight w:val="0"/>
              <w:marTop w:val="0"/>
              <w:marBottom w:val="150"/>
              <w:divBdr>
                <w:top w:val="none" w:sz="0" w:space="0" w:color="auto"/>
                <w:left w:val="none" w:sz="0" w:space="0" w:color="auto"/>
                <w:bottom w:val="none" w:sz="0" w:space="0" w:color="auto"/>
                <w:right w:val="none" w:sz="0" w:space="0" w:color="auto"/>
              </w:divBdr>
            </w:div>
            <w:div w:id="1474835486">
              <w:marLeft w:val="0"/>
              <w:marRight w:val="0"/>
              <w:marTop w:val="0"/>
              <w:marBottom w:val="0"/>
              <w:divBdr>
                <w:top w:val="none" w:sz="0" w:space="0" w:color="auto"/>
                <w:left w:val="none" w:sz="0" w:space="0" w:color="auto"/>
                <w:bottom w:val="none" w:sz="0" w:space="0" w:color="auto"/>
                <w:right w:val="none" w:sz="0" w:space="0" w:color="auto"/>
              </w:divBdr>
              <w:divsChild>
                <w:div w:id="14081169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47499825">
      <w:bodyDiv w:val="1"/>
      <w:marLeft w:val="0"/>
      <w:marRight w:val="0"/>
      <w:marTop w:val="0"/>
      <w:marBottom w:val="0"/>
      <w:divBdr>
        <w:top w:val="none" w:sz="0" w:space="0" w:color="auto"/>
        <w:left w:val="none" w:sz="0" w:space="0" w:color="auto"/>
        <w:bottom w:val="none" w:sz="0" w:space="0" w:color="auto"/>
        <w:right w:val="none" w:sz="0" w:space="0" w:color="auto"/>
      </w:divBdr>
      <w:divsChild>
        <w:div w:id="111368153">
          <w:marLeft w:val="0"/>
          <w:marRight w:val="0"/>
          <w:marTop w:val="0"/>
          <w:marBottom w:val="0"/>
          <w:divBdr>
            <w:top w:val="none" w:sz="0" w:space="0" w:color="auto"/>
            <w:left w:val="none" w:sz="0" w:space="0" w:color="auto"/>
            <w:bottom w:val="none" w:sz="0" w:space="0" w:color="auto"/>
            <w:right w:val="none" w:sz="0" w:space="0" w:color="auto"/>
          </w:divBdr>
          <w:divsChild>
            <w:div w:id="244845345">
              <w:marLeft w:val="0"/>
              <w:marRight w:val="0"/>
              <w:marTop w:val="0"/>
              <w:marBottom w:val="0"/>
              <w:divBdr>
                <w:top w:val="none" w:sz="0" w:space="0" w:color="auto"/>
                <w:left w:val="none" w:sz="0" w:space="0" w:color="auto"/>
                <w:bottom w:val="none" w:sz="0" w:space="0" w:color="auto"/>
                <w:right w:val="none" w:sz="0" w:space="0" w:color="auto"/>
              </w:divBdr>
              <w:divsChild>
                <w:div w:id="1904942910">
                  <w:marLeft w:val="0"/>
                  <w:marRight w:val="0"/>
                  <w:marTop w:val="0"/>
                  <w:marBottom w:val="0"/>
                  <w:divBdr>
                    <w:top w:val="none" w:sz="0" w:space="0" w:color="auto"/>
                    <w:left w:val="none" w:sz="0" w:space="0" w:color="auto"/>
                    <w:bottom w:val="none" w:sz="0" w:space="0" w:color="auto"/>
                    <w:right w:val="none" w:sz="0" w:space="0" w:color="auto"/>
                  </w:divBdr>
                  <w:divsChild>
                    <w:div w:id="972518444">
                      <w:marLeft w:val="0"/>
                      <w:marRight w:val="0"/>
                      <w:marTop w:val="0"/>
                      <w:marBottom w:val="0"/>
                      <w:divBdr>
                        <w:top w:val="none" w:sz="0" w:space="0" w:color="auto"/>
                        <w:left w:val="none" w:sz="0" w:space="0" w:color="auto"/>
                        <w:bottom w:val="none" w:sz="0" w:space="0" w:color="auto"/>
                        <w:right w:val="none" w:sz="0" w:space="0" w:color="auto"/>
                      </w:divBdr>
                      <w:divsChild>
                        <w:div w:id="722874903">
                          <w:marLeft w:val="0"/>
                          <w:marRight w:val="0"/>
                          <w:marTop w:val="0"/>
                          <w:marBottom w:val="0"/>
                          <w:divBdr>
                            <w:top w:val="none" w:sz="0" w:space="0" w:color="auto"/>
                            <w:left w:val="none" w:sz="0" w:space="0" w:color="auto"/>
                            <w:bottom w:val="none" w:sz="0" w:space="0" w:color="auto"/>
                            <w:right w:val="none" w:sz="0" w:space="0" w:color="auto"/>
                          </w:divBdr>
                          <w:divsChild>
                            <w:div w:id="998965606">
                              <w:marLeft w:val="0"/>
                              <w:marRight w:val="0"/>
                              <w:marTop w:val="0"/>
                              <w:marBottom w:val="0"/>
                              <w:divBdr>
                                <w:top w:val="none" w:sz="0" w:space="0" w:color="auto"/>
                                <w:left w:val="none" w:sz="0" w:space="0" w:color="auto"/>
                                <w:bottom w:val="none" w:sz="0" w:space="0" w:color="auto"/>
                                <w:right w:val="none" w:sz="0" w:space="0" w:color="auto"/>
                              </w:divBdr>
                              <w:divsChild>
                                <w:div w:id="2047099143">
                                  <w:marLeft w:val="0"/>
                                  <w:marRight w:val="0"/>
                                  <w:marTop w:val="0"/>
                                  <w:marBottom w:val="0"/>
                                  <w:divBdr>
                                    <w:top w:val="none" w:sz="0" w:space="0" w:color="auto"/>
                                    <w:left w:val="none" w:sz="0" w:space="0" w:color="auto"/>
                                    <w:bottom w:val="none" w:sz="0" w:space="0" w:color="auto"/>
                                    <w:right w:val="none" w:sz="0" w:space="0" w:color="auto"/>
                                  </w:divBdr>
                                  <w:divsChild>
                                    <w:div w:id="62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2474">
      <w:bodyDiv w:val="1"/>
      <w:marLeft w:val="0"/>
      <w:marRight w:val="0"/>
      <w:marTop w:val="0"/>
      <w:marBottom w:val="0"/>
      <w:divBdr>
        <w:top w:val="none" w:sz="0" w:space="0" w:color="auto"/>
        <w:left w:val="none" w:sz="0" w:space="0" w:color="auto"/>
        <w:bottom w:val="none" w:sz="0" w:space="0" w:color="auto"/>
        <w:right w:val="none" w:sz="0" w:space="0" w:color="auto"/>
      </w:divBdr>
      <w:divsChild>
        <w:div w:id="337388442">
          <w:marLeft w:val="0"/>
          <w:marRight w:val="0"/>
          <w:marTop w:val="0"/>
          <w:marBottom w:val="0"/>
          <w:divBdr>
            <w:top w:val="none" w:sz="0" w:space="0" w:color="auto"/>
            <w:left w:val="none" w:sz="0" w:space="0" w:color="auto"/>
            <w:bottom w:val="none" w:sz="0" w:space="0" w:color="auto"/>
            <w:right w:val="none" w:sz="0" w:space="0" w:color="auto"/>
          </w:divBdr>
          <w:divsChild>
            <w:div w:id="79780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sChild>
        <w:div w:id="594483671">
          <w:marLeft w:val="0"/>
          <w:marRight w:val="0"/>
          <w:marTop w:val="0"/>
          <w:marBottom w:val="0"/>
          <w:divBdr>
            <w:top w:val="none" w:sz="0" w:space="0" w:color="auto"/>
            <w:left w:val="none" w:sz="0" w:space="0" w:color="auto"/>
            <w:bottom w:val="dotted" w:sz="6" w:space="4" w:color="DDDDDD"/>
            <w:right w:val="none" w:sz="0" w:space="0" w:color="auto"/>
          </w:divBdr>
        </w:div>
      </w:divsChild>
    </w:div>
    <w:div w:id="1248688547">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4">
          <w:marLeft w:val="0"/>
          <w:marRight w:val="0"/>
          <w:marTop w:val="0"/>
          <w:marBottom w:val="150"/>
          <w:divBdr>
            <w:top w:val="none" w:sz="0" w:space="0" w:color="auto"/>
            <w:left w:val="none" w:sz="0" w:space="0" w:color="auto"/>
            <w:bottom w:val="none" w:sz="0" w:space="0" w:color="auto"/>
            <w:right w:val="none" w:sz="0" w:space="0" w:color="auto"/>
          </w:divBdr>
          <w:divsChild>
            <w:div w:id="832724334">
              <w:marLeft w:val="0"/>
              <w:marRight w:val="0"/>
              <w:marTop w:val="0"/>
              <w:marBottom w:val="0"/>
              <w:divBdr>
                <w:top w:val="none" w:sz="0" w:space="0" w:color="auto"/>
                <w:left w:val="none" w:sz="0" w:space="0" w:color="auto"/>
                <w:bottom w:val="none" w:sz="0" w:space="0" w:color="auto"/>
                <w:right w:val="none" w:sz="0" w:space="0" w:color="auto"/>
              </w:divBdr>
              <w:divsChild>
                <w:div w:id="142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614">
          <w:marLeft w:val="0"/>
          <w:marRight w:val="0"/>
          <w:marTop w:val="0"/>
          <w:marBottom w:val="150"/>
          <w:divBdr>
            <w:top w:val="none" w:sz="0" w:space="0" w:color="auto"/>
            <w:left w:val="none" w:sz="0" w:space="0" w:color="auto"/>
            <w:bottom w:val="none" w:sz="0" w:space="0" w:color="auto"/>
            <w:right w:val="none" w:sz="0" w:space="0" w:color="auto"/>
          </w:divBdr>
        </w:div>
        <w:div w:id="1757290477">
          <w:marLeft w:val="0"/>
          <w:marRight w:val="0"/>
          <w:marTop w:val="0"/>
          <w:marBottom w:val="0"/>
          <w:divBdr>
            <w:top w:val="none" w:sz="0" w:space="0" w:color="auto"/>
            <w:left w:val="none" w:sz="0" w:space="0" w:color="auto"/>
            <w:bottom w:val="none" w:sz="0" w:space="0" w:color="auto"/>
            <w:right w:val="none" w:sz="0" w:space="0" w:color="auto"/>
          </w:divBdr>
          <w:divsChild>
            <w:div w:id="325672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8806056">
      <w:bodyDiv w:val="1"/>
      <w:marLeft w:val="0"/>
      <w:marRight w:val="0"/>
      <w:marTop w:val="0"/>
      <w:marBottom w:val="0"/>
      <w:divBdr>
        <w:top w:val="none" w:sz="0" w:space="0" w:color="auto"/>
        <w:left w:val="none" w:sz="0" w:space="0" w:color="auto"/>
        <w:bottom w:val="none" w:sz="0" w:space="0" w:color="auto"/>
        <w:right w:val="none" w:sz="0" w:space="0" w:color="auto"/>
      </w:divBdr>
      <w:divsChild>
        <w:div w:id="554631270">
          <w:marLeft w:val="0"/>
          <w:marRight w:val="0"/>
          <w:marTop w:val="0"/>
          <w:marBottom w:val="0"/>
          <w:divBdr>
            <w:top w:val="none" w:sz="0" w:space="0" w:color="auto"/>
            <w:left w:val="none" w:sz="0" w:space="0" w:color="auto"/>
            <w:bottom w:val="none" w:sz="0" w:space="0" w:color="auto"/>
            <w:right w:val="none" w:sz="0" w:space="0" w:color="auto"/>
          </w:divBdr>
          <w:divsChild>
            <w:div w:id="102455520">
              <w:marLeft w:val="0"/>
              <w:marRight w:val="0"/>
              <w:marTop w:val="0"/>
              <w:marBottom w:val="0"/>
              <w:divBdr>
                <w:top w:val="none" w:sz="0" w:space="0" w:color="auto"/>
                <w:left w:val="none" w:sz="0" w:space="0" w:color="auto"/>
                <w:bottom w:val="none" w:sz="0" w:space="0" w:color="auto"/>
                <w:right w:val="none" w:sz="0" w:space="0" w:color="auto"/>
              </w:divBdr>
              <w:divsChild>
                <w:div w:id="55664897">
                  <w:marLeft w:val="0"/>
                  <w:marRight w:val="0"/>
                  <w:marTop w:val="0"/>
                  <w:marBottom w:val="0"/>
                  <w:divBdr>
                    <w:top w:val="none" w:sz="0" w:space="0" w:color="auto"/>
                    <w:left w:val="none" w:sz="0" w:space="0" w:color="auto"/>
                    <w:bottom w:val="none" w:sz="0" w:space="0" w:color="auto"/>
                    <w:right w:val="none" w:sz="0" w:space="0" w:color="auto"/>
                  </w:divBdr>
                  <w:divsChild>
                    <w:div w:id="1534810508">
                      <w:marLeft w:val="0"/>
                      <w:marRight w:val="0"/>
                      <w:marTop w:val="0"/>
                      <w:marBottom w:val="0"/>
                      <w:divBdr>
                        <w:top w:val="none" w:sz="0" w:space="0" w:color="auto"/>
                        <w:left w:val="none" w:sz="0" w:space="0" w:color="auto"/>
                        <w:bottom w:val="none" w:sz="0" w:space="0" w:color="auto"/>
                        <w:right w:val="none" w:sz="0" w:space="0" w:color="auto"/>
                      </w:divBdr>
                      <w:divsChild>
                        <w:div w:id="10910778">
                          <w:marLeft w:val="0"/>
                          <w:marRight w:val="0"/>
                          <w:marTop w:val="0"/>
                          <w:marBottom w:val="0"/>
                          <w:divBdr>
                            <w:top w:val="none" w:sz="0" w:space="0" w:color="auto"/>
                            <w:left w:val="none" w:sz="0" w:space="0" w:color="auto"/>
                            <w:bottom w:val="none" w:sz="0" w:space="0" w:color="auto"/>
                            <w:right w:val="none" w:sz="0" w:space="0" w:color="auto"/>
                          </w:divBdr>
                          <w:divsChild>
                            <w:div w:id="1772241237">
                              <w:marLeft w:val="0"/>
                              <w:marRight w:val="0"/>
                              <w:marTop w:val="0"/>
                              <w:marBottom w:val="0"/>
                              <w:divBdr>
                                <w:top w:val="none" w:sz="0" w:space="0" w:color="auto"/>
                                <w:left w:val="none" w:sz="0" w:space="0" w:color="auto"/>
                                <w:bottom w:val="none" w:sz="0" w:space="0" w:color="auto"/>
                                <w:right w:val="none" w:sz="0" w:space="0" w:color="auto"/>
                              </w:divBdr>
                              <w:divsChild>
                                <w:div w:id="14591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315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81">
          <w:marLeft w:val="0"/>
          <w:marRight w:val="0"/>
          <w:marTop w:val="0"/>
          <w:marBottom w:val="0"/>
          <w:divBdr>
            <w:top w:val="none" w:sz="0" w:space="0" w:color="auto"/>
            <w:left w:val="none" w:sz="0" w:space="0" w:color="auto"/>
            <w:bottom w:val="none" w:sz="0" w:space="0" w:color="auto"/>
            <w:right w:val="none" w:sz="0" w:space="0" w:color="auto"/>
          </w:divBdr>
          <w:divsChild>
            <w:div w:id="469135654">
              <w:marLeft w:val="0"/>
              <w:marRight w:val="0"/>
              <w:marTop w:val="0"/>
              <w:marBottom w:val="0"/>
              <w:divBdr>
                <w:top w:val="none" w:sz="0" w:space="0" w:color="auto"/>
                <w:left w:val="none" w:sz="0" w:space="0" w:color="auto"/>
                <w:bottom w:val="none" w:sz="0" w:space="0" w:color="auto"/>
                <w:right w:val="none" w:sz="0" w:space="0" w:color="auto"/>
              </w:divBdr>
              <w:divsChild>
                <w:div w:id="1434663827">
                  <w:marLeft w:val="0"/>
                  <w:marRight w:val="0"/>
                  <w:marTop w:val="0"/>
                  <w:marBottom w:val="0"/>
                  <w:divBdr>
                    <w:top w:val="none" w:sz="0" w:space="0" w:color="auto"/>
                    <w:left w:val="none" w:sz="0" w:space="0" w:color="auto"/>
                    <w:bottom w:val="none" w:sz="0" w:space="0" w:color="auto"/>
                    <w:right w:val="none" w:sz="0" w:space="0" w:color="auto"/>
                  </w:divBdr>
                  <w:divsChild>
                    <w:div w:id="342712279">
                      <w:marLeft w:val="0"/>
                      <w:marRight w:val="0"/>
                      <w:marTop w:val="0"/>
                      <w:marBottom w:val="0"/>
                      <w:divBdr>
                        <w:top w:val="none" w:sz="0" w:space="0" w:color="auto"/>
                        <w:left w:val="none" w:sz="0" w:space="0" w:color="auto"/>
                        <w:bottom w:val="none" w:sz="0" w:space="0" w:color="auto"/>
                        <w:right w:val="none" w:sz="0" w:space="0" w:color="auto"/>
                      </w:divBdr>
                      <w:divsChild>
                        <w:div w:id="1247667">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sChild>
                                <w:div w:id="2002467397">
                                  <w:marLeft w:val="0"/>
                                  <w:marRight w:val="0"/>
                                  <w:marTop w:val="0"/>
                                  <w:marBottom w:val="0"/>
                                  <w:divBdr>
                                    <w:top w:val="none" w:sz="0" w:space="0" w:color="auto"/>
                                    <w:left w:val="none" w:sz="0" w:space="0" w:color="auto"/>
                                    <w:bottom w:val="none" w:sz="0" w:space="0" w:color="auto"/>
                                    <w:right w:val="none" w:sz="0" w:space="0" w:color="auto"/>
                                  </w:divBdr>
                                  <w:divsChild>
                                    <w:div w:id="1403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5944">
      <w:bodyDiv w:val="1"/>
      <w:marLeft w:val="0"/>
      <w:marRight w:val="0"/>
      <w:marTop w:val="0"/>
      <w:marBottom w:val="0"/>
      <w:divBdr>
        <w:top w:val="none" w:sz="0" w:space="0" w:color="auto"/>
        <w:left w:val="none" w:sz="0" w:space="0" w:color="auto"/>
        <w:bottom w:val="none" w:sz="0" w:space="0" w:color="auto"/>
        <w:right w:val="none" w:sz="0" w:space="0" w:color="auto"/>
      </w:divBdr>
      <w:divsChild>
        <w:div w:id="437794201">
          <w:marLeft w:val="0"/>
          <w:marRight w:val="0"/>
          <w:marTop w:val="0"/>
          <w:marBottom w:val="150"/>
          <w:divBdr>
            <w:top w:val="none" w:sz="0" w:space="0" w:color="auto"/>
            <w:left w:val="none" w:sz="0" w:space="0" w:color="auto"/>
            <w:bottom w:val="none" w:sz="0" w:space="0" w:color="auto"/>
            <w:right w:val="none" w:sz="0" w:space="0" w:color="auto"/>
          </w:divBdr>
          <w:divsChild>
            <w:div w:id="801121927">
              <w:marLeft w:val="0"/>
              <w:marRight w:val="0"/>
              <w:marTop w:val="0"/>
              <w:marBottom w:val="0"/>
              <w:divBdr>
                <w:top w:val="none" w:sz="0" w:space="0" w:color="auto"/>
                <w:left w:val="none" w:sz="0" w:space="0" w:color="auto"/>
                <w:bottom w:val="none" w:sz="0" w:space="0" w:color="auto"/>
                <w:right w:val="none" w:sz="0" w:space="0" w:color="auto"/>
              </w:divBdr>
              <w:divsChild>
                <w:div w:id="94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3547">
          <w:marLeft w:val="0"/>
          <w:marRight w:val="0"/>
          <w:marTop w:val="0"/>
          <w:marBottom w:val="150"/>
          <w:divBdr>
            <w:top w:val="none" w:sz="0" w:space="0" w:color="auto"/>
            <w:left w:val="none" w:sz="0" w:space="0" w:color="auto"/>
            <w:bottom w:val="none" w:sz="0" w:space="0" w:color="auto"/>
            <w:right w:val="none" w:sz="0" w:space="0" w:color="auto"/>
          </w:divBdr>
        </w:div>
        <w:div w:id="522789892">
          <w:marLeft w:val="0"/>
          <w:marRight w:val="0"/>
          <w:marTop w:val="0"/>
          <w:marBottom w:val="0"/>
          <w:divBdr>
            <w:top w:val="none" w:sz="0" w:space="0" w:color="auto"/>
            <w:left w:val="none" w:sz="0" w:space="0" w:color="auto"/>
            <w:bottom w:val="none" w:sz="0" w:space="0" w:color="auto"/>
            <w:right w:val="none" w:sz="0" w:space="0" w:color="auto"/>
          </w:divBdr>
          <w:divsChild>
            <w:div w:id="1435785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9071373">
      <w:bodyDiv w:val="1"/>
      <w:marLeft w:val="0"/>
      <w:marRight w:val="0"/>
      <w:marTop w:val="0"/>
      <w:marBottom w:val="0"/>
      <w:divBdr>
        <w:top w:val="none" w:sz="0" w:space="0" w:color="auto"/>
        <w:left w:val="none" w:sz="0" w:space="0" w:color="auto"/>
        <w:bottom w:val="none" w:sz="0" w:space="0" w:color="auto"/>
        <w:right w:val="none" w:sz="0" w:space="0" w:color="auto"/>
      </w:divBdr>
      <w:divsChild>
        <w:div w:id="453062698">
          <w:marLeft w:val="0"/>
          <w:marRight w:val="0"/>
          <w:marTop w:val="0"/>
          <w:marBottom w:val="0"/>
          <w:divBdr>
            <w:top w:val="none" w:sz="0" w:space="0" w:color="auto"/>
            <w:left w:val="none" w:sz="0" w:space="0" w:color="auto"/>
            <w:bottom w:val="dotted" w:sz="6" w:space="4" w:color="DDDDDD"/>
            <w:right w:val="none" w:sz="0" w:space="0" w:color="auto"/>
          </w:divBdr>
          <w:divsChild>
            <w:div w:id="687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901">
      <w:bodyDiv w:val="1"/>
      <w:marLeft w:val="0"/>
      <w:marRight w:val="0"/>
      <w:marTop w:val="0"/>
      <w:marBottom w:val="0"/>
      <w:divBdr>
        <w:top w:val="none" w:sz="0" w:space="0" w:color="auto"/>
        <w:left w:val="none" w:sz="0" w:space="0" w:color="auto"/>
        <w:bottom w:val="none" w:sz="0" w:space="0" w:color="auto"/>
        <w:right w:val="none" w:sz="0" w:space="0" w:color="auto"/>
      </w:divBdr>
      <w:divsChild>
        <w:div w:id="194736044">
          <w:marLeft w:val="0"/>
          <w:marRight w:val="225"/>
          <w:marTop w:val="0"/>
          <w:marBottom w:val="75"/>
          <w:divBdr>
            <w:top w:val="none" w:sz="0" w:space="0" w:color="auto"/>
            <w:left w:val="none" w:sz="0" w:space="0" w:color="auto"/>
            <w:bottom w:val="none" w:sz="0" w:space="0" w:color="auto"/>
            <w:right w:val="none" w:sz="0" w:space="0" w:color="auto"/>
          </w:divBdr>
          <w:divsChild>
            <w:div w:id="644704470">
              <w:marLeft w:val="0"/>
              <w:marRight w:val="0"/>
              <w:marTop w:val="0"/>
              <w:marBottom w:val="0"/>
              <w:divBdr>
                <w:top w:val="none" w:sz="0" w:space="0" w:color="auto"/>
                <w:left w:val="none" w:sz="0" w:space="0" w:color="auto"/>
                <w:bottom w:val="none" w:sz="0" w:space="0" w:color="auto"/>
                <w:right w:val="none" w:sz="0" w:space="0" w:color="auto"/>
              </w:divBdr>
            </w:div>
          </w:divsChild>
        </w:div>
        <w:div w:id="1498033900">
          <w:marLeft w:val="0"/>
          <w:marRight w:val="0"/>
          <w:marTop w:val="0"/>
          <w:marBottom w:val="0"/>
          <w:divBdr>
            <w:top w:val="none" w:sz="0" w:space="0" w:color="auto"/>
            <w:left w:val="none" w:sz="0" w:space="0" w:color="auto"/>
            <w:bottom w:val="dotted" w:sz="6" w:space="4" w:color="DDDDDD"/>
            <w:right w:val="none" w:sz="0" w:space="0" w:color="auto"/>
          </w:divBdr>
        </w:div>
      </w:divsChild>
    </w:div>
    <w:div w:id="1249077380">
      <w:bodyDiv w:val="1"/>
      <w:marLeft w:val="0"/>
      <w:marRight w:val="0"/>
      <w:marTop w:val="0"/>
      <w:marBottom w:val="0"/>
      <w:divBdr>
        <w:top w:val="none" w:sz="0" w:space="0" w:color="auto"/>
        <w:left w:val="none" w:sz="0" w:space="0" w:color="auto"/>
        <w:bottom w:val="none" w:sz="0" w:space="0" w:color="auto"/>
        <w:right w:val="none" w:sz="0" w:space="0" w:color="auto"/>
      </w:divBdr>
      <w:divsChild>
        <w:div w:id="304706670">
          <w:marLeft w:val="0"/>
          <w:marRight w:val="0"/>
          <w:marTop w:val="0"/>
          <w:marBottom w:val="0"/>
          <w:divBdr>
            <w:top w:val="none" w:sz="0" w:space="0" w:color="auto"/>
            <w:left w:val="none" w:sz="0" w:space="0" w:color="auto"/>
            <w:bottom w:val="dotted" w:sz="6" w:space="4" w:color="DDDDDD"/>
            <w:right w:val="none" w:sz="0" w:space="0" w:color="auto"/>
          </w:divBdr>
          <w:divsChild>
            <w:div w:id="1045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362">
      <w:bodyDiv w:val="1"/>
      <w:marLeft w:val="0"/>
      <w:marRight w:val="0"/>
      <w:marTop w:val="0"/>
      <w:marBottom w:val="0"/>
      <w:divBdr>
        <w:top w:val="none" w:sz="0" w:space="0" w:color="auto"/>
        <w:left w:val="none" w:sz="0" w:space="0" w:color="auto"/>
        <w:bottom w:val="none" w:sz="0" w:space="0" w:color="auto"/>
        <w:right w:val="none" w:sz="0" w:space="0" w:color="auto"/>
      </w:divBdr>
    </w:div>
    <w:div w:id="1249388234">
      <w:bodyDiv w:val="1"/>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249851398">
      <w:bodyDiv w:val="1"/>
      <w:marLeft w:val="0"/>
      <w:marRight w:val="0"/>
      <w:marTop w:val="0"/>
      <w:marBottom w:val="0"/>
      <w:divBdr>
        <w:top w:val="none" w:sz="0" w:space="0" w:color="auto"/>
        <w:left w:val="none" w:sz="0" w:space="0" w:color="auto"/>
        <w:bottom w:val="none" w:sz="0" w:space="0" w:color="auto"/>
        <w:right w:val="none" w:sz="0" w:space="0" w:color="auto"/>
      </w:divBdr>
      <w:divsChild>
        <w:div w:id="865099883">
          <w:marLeft w:val="0"/>
          <w:marRight w:val="0"/>
          <w:marTop w:val="0"/>
          <w:marBottom w:val="0"/>
          <w:divBdr>
            <w:top w:val="none" w:sz="0" w:space="0" w:color="auto"/>
            <w:left w:val="none" w:sz="0" w:space="0" w:color="auto"/>
            <w:bottom w:val="none" w:sz="0" w:space="0" w:color="auto"/>
            <w:right w:val="none" w:sz="0" w:space="0" w:color="auto"/>
          </w:divBdr>
        </w:div>
        <w:div w:id="2058779038">
          <w:marLeft w:val="0"/>
          <w:marRight w:val="0"/>
          <w:marTop w:val="0"/>
          <w:marBottom w:val="150"/>
          <w:divBdr>
            <w:top w:val="none" w:sz="0" w:space="0" w:color="auto"/>
            <w:left w:val="none" w:sz="0" w:space="0" w:color="auto"/>
            <w:bottom w:val="none" w:sz="0" w:space="0" w:color="auto"/>
            <w:right w:val="none" w:sz="0" w:space="0" w:color="auto"/>
          </w:divBdr>
        </w:div>
      </w:divsChild>
    </w:div>
    <w:div w:id="1250231913">
      <w:bodyDiv w:val="1"/>
      <w:marLeft w:val="0"/>
      <w:marRight w:val="0"/>
      <w:marTop w:val="0"/>
      <w:marBottom w:val="0"/>
      <w:divBdr>
        <w:top w:val="none" w:sz="0" w:space="0" w:color="auto"/>
        <w:left w:val="none" w:sz="0" w:space="0" w:color="auto"/>
        <w:bottom w:val="none" w:sz="0" w:space="0" w:color="auto"/>
        <w:right w:val="none" w:sz="0" w:space="0" w:color="auto"/>
      </w:divBdr>
    </w:div>
    <w:div w:id="1250886497">
      <w:bodyDiv w:val="1"/>
      <w:marLeft w:val="0"/>
      <w:marRight w:val="0"/>
      <w:marTop w:val="0"/>
      <w:marBottom w:val="0"/>
      <w:divBdr>
        <w:top w:val="none" w:sz="0" w:space="0" w:color="auto"/>
        <w:left w:val="none" w:sz="0" w:space="0" w:color="auto"/>
        <w:bottom w:val="none" w:sz="0" w:space="0" w:color="auto"/>
        <w:right w:val="none" w:sz="0" w:space="0" w:color="auto"/>
      </w:divBdr>
    </w:div>
    <w:div w:id="1250968908">
      <w:bodyDiv w:val="1"/>
      <w:marLeft w:val="0"/>
      <w:marRight w:val="0"/>
      <w:marTop w:val="0"/>
      <w:marBottom w:val="0"/>
      <w:divBdr>
        <w:top w:val="none" w:sz="0" w:space="0" w:color="auto"/>
        <w:left w:val="none" w:sz="0" w:space="0" w:color="auto"/>
        <w:bottom w:val="none" w:sz="0" w:space="0" w:color="auto"/>
        <w:right w:val="none" w:sz="0" w:space="0" w:color="auto"/>
      </w:divBdr>
      <w:divsChild>
        <w:div w:id="1645046013">
          <w:marLeft w:val="0"/>
          <w:marRight w:val="0"/>
          <w:marTop w:val="0"/>
          <w:marBottom w:val="0"/>
          <w:divBdr>
            <w:top w:val="none" w:sz="0" w:space="0" w:color="auto"/>
            <w:left w:val="none" w:sz="0" w:space="0" w:color="auto"/>
            <w:bottom w:val="dotted" w:sz="6" w:space="4" w:color="DDDDDD"/>
            <w:right w:val="none" w:sz="0" w:space="0" w:color="auto"/>
          </w:divBdr>
          <w:divsChild>
            <w:div w:id="830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447">
      <w:bodyDiv w:val="1"/>
      <w:marLeft w:val="0"/>
      <w:marRight w:val="0"/>
      <w:marTop w:val="0"/>
      <w:marBottom w:val="0"/>
      <w:divBdr>
        <w:top w:val="none" w:sz="0" w:space="0" w:color="auto"/>
        <w:left w:val="none" w:sz="0" w:space="0" w:color="auto"/>
        <w:bottom w:val="none" w:sz="0" w:space="0" w:color="auto"/>
        <w:right w:val="none" w:sz="0" w:space="0" w:color="auto"/>
      </w:divBdr>
      <w:divsChild>
        <w:div w:id="212812930">
          <w:marLeft w:val="0"/>
          <w:marRight w:val="0"/>
          <w:marTop w:val="0"/>
          <w:marBottom w:val="0"/>
          <w:divBdr>
            <w:top w:val="none" w:sz="0" w:space="0" w:color="auto"/>
            <w:left w:val="none" w:sz="0" w:space="0" w:color="auto"/>
            <w:bottom w:val="none" w:sz="0" w:space="0" w:color="auto"/>
            <w:right w:val="none" w:sz="0" w:space="0" w:color="auto"/>
          </w:divBdr>
        </w:div>
      </w:divsChild>
    </w:div>
    <w:div w:id="1251546308">
      <w:bodyDiv w:val="1"/>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150"/>
          <w:divBdr>
            <w:top w:val="none" w:sz="0" w:space="0" w:color="auto"/>
            <w:left w:val="none" w:sz="0" w:space="0" w:color="auto"/>
            <w:bottom w:val="none" w:sz="0" w:space="0" w:color="auto"/>
            <w:right w:val="none" w:sz="0" w:space="0" w:color="auto"/>
          </w:divBdr>
          <w:divsChild>
            <w:div w:id="896430772">
              <w:marLeft w:val="0"/>
              <w:marRight w:val="0"/>
              <w:marTop w:val="0"/>
              <w:marBottom w:val="0"/>
              <w:divBdr>
                <w:top w:val="none" w:sz="0" w:space="0" w:color="auto"/>
                <w:left w:val="none" w:sz="0" w:space="0" w:color="auto"/>
                <w:bottom w:val="none" w:sz="0" w:space="0" w:color="auto"/>
                <w:right w:val="none" w:sz="0" w:space="0" w:color="auto"/>
              </w:divBdr>
              <w:divsChild>
                <w:div w:id="17881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35">
          <w:marLeft w:val="0"/>
          <w:marRight w:val="0"/>
          <w:marTop w:val="0"/>
          <w:marBottom w:val="0"/>
          <w:divBdr>
            <w:top w:val="none" w:sz="0" w:space="0" w:color="auto"/>
            <w:left w:val="none" w:sz="0" w:space="0" w:color="auto"/>
            <w:bottom w:val="none" w:sz="0" w:space="0" w:color="auto"/>
            <w:right w:val="none" w:sz="0" w:space="0" w:color="auto"/>
          </w:divBdr>
          <w:divsChild>
            <w:div w:id="959411154">
              <w:marLeft w:val="0"/>
              <w:marRight w:val="0"/>
              <w:marTop w:val="0"/>
              <w:marBottom w:val="150"/>
              <w:divBdr>
                <w:top w:val="none" w:sz="0" w:space="0" w:color="auto"/>
                <w:left w:val="none" w:sz="0" w:space="0" w:color="auto"/>
                <w:bottom w:val="none" w:sz="0" w:space="0" w:color="auto"/>
                <w:right w:val="none" w:sz="0" w:space="0" w:color="auto"/>
              </w:divBdr>
            </w:div>
            <w:div w:id="772553414">
              <w:marLeft w:val="0"/>
              <w:marRight w:val="0"/>
              <w:marTop w:val="0"/>
              <w:marBottom w:val="0"/>
              <w:divBdr>
                <w:top w:val="none" w:sz="0" w:space="0" w:color="auto"/>
                <w:left w:val="none" w:sz="0" w:space="0" w:color="auto"/>
                <w:bottom w:val="none" w:sz="0" w:space="0" w:color="auto"/>
                <w:right w:val="none" w:sz="0" w:space="0" w:color="auto"/>
              </w:divBdr>
              <w:divsChild>
                <w:div w:id="15080117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51737889">
      <w:bodyDiv w:val="1"/>
      <w:marLeft w:val="0"/>
      <w:marRight w:val="0"/>
      <w:marTop w:val="0"/>
      <w:marBottom w:val="0"/>
      <w:divBdr>
        <w:top w:val="none" w:sz="0" w:space="0" w:color="auto"/>
        <w:left w:val="none" w:sz="0" w:space="0" w:color="auto"/>
        <w:bottom w:val="none" w:sz="0" w:space="0" w:color="auto"/>
        <w:right w:val="none" w:sz="0" w:space="0" w:color="auto"/>
      </w:divBdr>
      <w:divsChild>
        <w:div w:id="2097049490">
          <w:marLeft w:val="0"/>
          <w:marRight w:val="0"/>
          <w:marTop w:val="0"/>
          <w:marBottom w:val="0"/>
          <w:divBdr>
            <w:top w:val="none" w:sz="0" w:space="0" w:color="auto"/>
            <w:left w:val="none" w:sz="0" w:space="0" w:color="auto"/>
            <w:bottom w:val="dotted" w:sz="6" w:space="4" w:color="DDDDDD"/>
            <w:right w:val="none" w:sz="0" w:space="0" w:color="auto"/>
          </w:divBdr>
        </w:div>
      </w:divsChild>
    </w:div>
    <w:div w:id="1251742513">
      <w:bodyDiv w:val="1"/>
      <w:marLeft w:val="0"/>
      <w:marRight w:val="0"/>
      <w:marTop w:val="0"/>
      <w:marBottom w:val="0"/>
      <w:divBdr>
        <w:top w:val="none" w:sz="0" w:space="0" w:color="auto"/>
        <w:left w:val="none" w:sz="0" w:space="0" w:color="auto"/>
        <w:bottom w:val="none" w:sz="0" w:space="0" w:color="auto"/>
        <w:right w:val="none" w:sz="0" w:space="0" w:color="auto"/>
      </w:divBdr>
      <w:divsChild>
        <w:div w:id="169639626">
          <w:marLeft w:val="0"/>
          <w:marRight w:val="0"/>
          <w:marTop w:val="0"/>
          <w:marBottom w:val="0"/>
          <w:divBdr>
            <w:top w:val="none" w:sz="0" w:space="0" w:color="auto"/>
            <w:left w:val="none" w:sz="0" w:space="0" w:color="auto"/>
            <w:bottom w:val="none" w:sz="0" w:space="0" w:color="auto"/>
            <w:right w:val="none" w:sz="0" w:space="0" w:color="auto"/>
          </w:divBdr>
          <w:divsChild>
            <w:div w:id="336930959">
              <w:marLeft w:val="0"/>
              <w:marRight w:val="0"/>
              <w:marTop w:val="0"/>
              <w:marBottom w:val="0"/>
              <w:divBdr>
                <w:top w:val="none" w:sz="0" w:space="0" w:color="auto"/>
                <w:left w:val="none" w:sz="0" w:space="0" w:color="auto"/>
                <w:bottom w:val="none" w:sz="0" w:space="0" w:color="auto"/>
                <w:right w:val="none" w:sz="0" w:space="0" w:color="auto"/>
              </w:divBdr>
            </w:div>
          </w:divsChild>
        </w:div>
        <w:div w:id="658196311">
          <w:marLeft w:val="0"/>
          <w:marRight w:val="0"/>
          <w:marTop w:val="0"/>
          <w:marBottom w:val="150"/>
          <w:divBdr>
            <w:top w:val="none" w:sz="0" w:space="0" w:color="auto"/>
            <w:left w:val="none" w:sz="0" w:space="0" w:color="auto"/>
            <w:bottom w:val="none" w:sz="0" w:space="0" w:color="auto"/>
            <w:right w:val="none" w:sz="0" w:space="0" w:color="auto"/>
          </w:divBdr>
        </w:div>
        <w:div w:id="1675641945">
          <w:marLeft w:val="0"/>
          <w:marRight w:val="0"/>
          <w:marTop w:val="0"/>
          <w:marBottom w:val="150"/>
          <w:divBdr>
            <w:top w:val="none" w:sz="0" w:space="0" w:color="auto"/>
            <w:left w:val="none" w:sz="0" w:space="0" w:color="auto"/>
            <w:bottom w:val="none" w:sz="0" w:space="0" w:color="auto"/>
            <w:right w:val="none" w:sz="0" w:space="0" w:color="auto"/>
          </w:divBdr>
          <w:divsChild>
            <w:div w:id="1621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116">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150"/>
          <w:divBdr>
            <w:top w:val="none" w:sz="0" w:space="0" w:color="auto"/>
            <w:left w:val="none" w:sz="0" w:space="0" w:color="auto"/>
            <w:bottom w:val="none" w:sz="0" w:space="0" w:color="auto"/>
            <w:right w:val="none" w:sz="0" w:space="0" w:color="auto"/>
          </w:divBdr>
        </w:div>
        <w:div w:id="51077122">
          <w:marLeft w:val="0"/>
          <w:marRight w:val="0"/>
          <w:marTop w:val="0"/>
          <w:marBottom w:val="0"/>
          <w:divBdr>
            <w:top w:val="none" w:sz="0" w:space="0" w:color="auto"/>
            <w:left w:val="none" w:sz="0" w:space="0" w:color="auto"/>
            <w:bottom w:val="none" w:sz="0" w:space="0" w:color="auto"/>
            <w:right w:val="none" w:sz="0" w:space="0" w:color="auto"/>
          </w:divBdr>
        </w:div>
      </w:divsChild>
    </w:div>
    <w:div w:id="1253733928">
      <w:bodyDiv w:val="1"/>
      <w:marLeft w:val="0"/>
      <w:marRight w:val="0"/>
      <w:marTop w:val="0"/>
      <w:marBottom w:val="0"/>
      <w:divBdr>
        <w:top w:val="none" w:sz="0" w:space="0" w:color="auto"/>
        <w:left w:val="none" w:sz="0" w:space="0" w:color="auto"/>
        <w:bottom w:val="none" w:sz="0" w:space="0" w:color="auto"/>
        <w:right w:val="none" w:sz="0" w:space="0" w:color="auto"/>
      </w:divBdr>
      <w:divsChild>
        <w:div w:id="758914499">
          <w:marLeft w:val="0"/>
          <w:marRight w:val="0"/>
          <w:marTop w:val="0"/>
          <w:marBottom w:val="0"/>
          <w:divBdr>
            <w:top w:val="none" w:sz="0" w:space="0" w:color="auto"/>
            <w:left w:val="none" w:sz="0" w:space="0" w:color="auto"/>
            <w:bottom w:val="none" w:sz="0" w:space="0" w:color="auto"/>
            <w:right w:val="none" w:sz="0" w:space="0" w:color="auto"/>
          </w:divBdr>
        </w:div>
      </w:divsChild>
    </w:div>
    <w:div w:id="1253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15">
          <w:marLeft w:val="0"/>
          <w:marRight w:val="0"/>
          <w:marTop w:val="0"/>
          <w:marBottom w:val="0"/>
          <w:divBdr>
            <w:top w:val="none" w:sz="0" w:space="0" w:color="auto"/>
            <w:left w:val="none" w:sz="0" w:space="0" w:color="auto"/>
            <w:bottom w:val="none" w:sz="0" w:space="0" w:color="auto"/>
            <w:right w:val="none" w:sz="0" w:space="0" w:color="auto"/>
          </w:divBdr>
          <w:divsChild>
            <w:div w:id="1725257866">
              <w:marLeft w:val="0"/>
              <w:marRight w:val="0"/>
              <w:marTop w:val="0"/>
              <w:marBottom w:val="0"/>
              <w:divBdr>
                <w:top w:val="none" w:sz="0" w:space="0" w:color="auto"/>
                <w:left w:val="none" w:sz="0" w:space="0" w:color="auto"/>
                <w:bottom w:val="none" w:sz="0" w:space="0" w:color="auto"/>
                <w:right w:val="none" w:sz="0" w:space="0" w:color="auto"/>
              </w:divBdr>
              <w:divsChild>
                <w:div w:id="1707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553">
      <w:bodyDiv w:val="1"/>
      <w:marLeft w:val="0"/>
      <w:marRight w:val="0"/>
      <w:marTop w:val="0"/>
      <w:marBottom w:val="0"/>
      <w:divBdr>
        <w:top w:val="none" w:sz="0" w:space="0" w:color="auto"/>
        <w:left w:val="none" w:sz="0" w:space="0" w:color="auto"/>
        <w:bottom w:val="none" w:sz="0" w:space="0" w:color="auto"/>
        <w:right w:val="none" w:sz="0" w:space="0" w:color="auto"/>
      </w:divBdr>
    </w:div>
    <w:div w:id="1253970301">
      <w:bodyDiv w:val="1"/>
      <w:marLeft w:val="0"/>
      <w:marRight w:val="0"/>
      <w:marTop w:val="0"/>
      <w:marBottom w:val="0"/>
      <w:divBdr>
        <w:top w:val="none" w:sz="0" w:space="0" w:color="auto"/>
        <w:left w:val="none" w:sz="0" w:space="0" w:color="auto"/>
        <w:bottom w:val="none" w:sz="0" w:space="0" w:color="auto"/>
        <w:right w:val="none" w:sz="0" w:space="0" w:color="auto"/>
      </w:divBdr>
    </w:div>
    <w:div w:id="1254120139">
      <w:bodyDiv w:val="1"/>
      <w:marLeft w:val="0"/>
      <w:marRight w:val="0"/>
      <w:marTop w:val="0"/>
      <w:marBottom w:val="0"/>
      <w:divBdr>
        <w:top w:val="none" w:sz="0" w:space="0" w:color="auto"/>
        <w:left w:val="none" w:sz="0" w:space="0" w:color="auto"/>
        <w:bottom w:val="none" w:sz="0" w:space="0" w:color="auto"/>
        <w:right w:val="none" w:sz="0" w:space="0" w:color="auto"/>
      </w:divBdr>
    </w:div>
    <w:div w:id="1254359859">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0">
          <w:marLeft w:val="0"/>
          <w:marRight w:val="0"/>
          <w:marTop w:val="0"/>
          <w:marBottom w:val="150"/>
          <w:divBdr>
            <w:top w:val="none" w:sz="0" w:space="0" w:color="auto"/>
            <w:left w:val="none" w:sz="0" w:space="0" w:color="auto"/>
            <w:bottom w:val="none" w:sz="0" w:space="0" w:color="auto"/>
            <w:right w:val="none" w:sz="0" w:space="0" w:color="auto"/>
          </w:divBdr>
          <w:divsChild>
            <w:div w:id="596717076">
              <w:marLeft w:val="0"/>
              <w:marRight w:val="0"/>
              <w:marTop w:val="0"/>
              <w:marBottom w:val="0"/>
              <w:divBdr>
                <w:top w:val="none" w:sz="0" w:space="0" w:color="auto"/>
                <w:left w:val="none" w:sz="0" w:space="0" w:color="auto"/>
                <w:bottom w:val="none" w:sz="0" w:space="0" w:color="auto"/>
                <w:right w:val="none" w:sz="0" w:space="0" w:color="auto"/>
              </w:divBdr>
              <w:divsChild>
                <w:div w:id="2067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61">
          <w:marLeft w:val="0"/>
          <w:marRight w:val="0"/>
          <w:marTop w:val="0"/>
          <w:marBottom w:val="150"/>
          <w:divBdr>
            <w:top w:val="none" w:sz="0" w:space="0" w:color="auto"/>
            <w:left w:val="none" w:sz="0" w:space="0" w:color="auto"/>
            <w:bottom w:val="none" w:sz="0" w:space="0" w:color="auto"/>
            <w:right w:val="none" w:sz="0" w:space="0" w:color="auto"/>
          </w:divBdr>
        </w:div>
        <w:div w:id="863639455">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706197">
      <w:bodyDiv w:val="1"/>
      <w:marLeft w:val="0"/>
      <w:marRight w:val="0"/>
      <w:marTop w:val="0"/>
      <w:marBottom w:val="0"/>
      <w:divBdr>
        <w:top w:val="none" w:sz="0" w:space="0" w:color="auto"/>
        <w:left w:val="none" w:sz="0" w:space="0" w:color="auto"/>
        <w:bottom w:val="none" w:sz="0" w:space="0" w:color="auto"/>
        <w:right w:val="none" w:sz="0" w:space="0" w:color="auto"/>
      </w:divBdr>
      <w:divsChild>
        <w:div w:id="1834643723">
          <w:marLeft w:val="0"/>
          <w:marRight w:val="0"/>
          <w:marTop w:val="0"/>
          <w:marBottom w:val="0"/>
          <w:divBdr>
            <w:top w:val="none" w:sz="0" w:space="0" w:color="auto"/>
            <w:left w:val="none" w:sz="0" w:space="0" w:color="auto"/>
            <w:bottom w:val="none" w:sz="0" w:space="0" w:color="auto"/>
            <w:right w:val="none" w:sz="0" w:space="0" w:color="auto"/>
          </w:divBdr>
          <w:divsChild>
            <w:div w:id="738481002">
              <w:marLeft w:val="0"/>
              <w:marRight w:val="0"/>
              <w:marTop w:val="0"/>
              <w:marBottom w:val="150"/>
              <w:divBdr>
                <w:top w:val="none" w:sz="0" w:space="0" w:color="auto"/>
                <w:left w:val="none" w:sz="0" w:space="0" w:color="auto"/>
                <w:bottom w:val="none" w:sz="0" w:space="0" w:color="auto"/>
                <w:right w:val="none" w:sz="0" w:space="0" w:color="auto"/>
              </w:divBdr>
            </w:div>
            <w:div w:id="1842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sChild>
        <w:div w:id="847214946">
          <w:marLeft w:val="0"/>
          <w:marRight w:val="0"/>
          <w:marTop w:val="0"/>
          <w:marBottom w:val="0"/>
          <w:divBdr>
            <w:top w:val="none" w:sz="0" w:space="0" w:color="auto"/>
            <w:left w:val="none" w:sz="0" w:space="0" w:color="auto"/>
            <w:bottom w:val="dotted" w:sz="6" w:space="4" w:color="DDDDDD"/>
            <w:right w:val="none" w:sz="0" w:space="0" w:color="auto"/>
          </w:divBdr>
          <w:divsChild>
            <w:div w:id="198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88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97">
          <w:marLeft w:val="0"/>
          <w:marRight w:val="0"/>
          <w:marTop w:val="0"/>
          <w:marBottom w:val="0"/>
          <w:divBdr>
            <w:top w:val="none" w:sz="0" w:space="0" w:color="auto"/>
            <w:left w:val="none" w:sz="0" w:space="0" w:color="auto"/>
            <w:bottom w:val="dotted" w:sz="6" w:space="4" w:color="DDDDDD"/>
            <w:right w:val="none" w:sz="0" w:space="0" w:color="auto"/>
          </w:divBdr>
          <w:divsChild>
            <w:div w:id="166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5">
      <w:bodyDiv w:val="1"/>
      <w:marLeft w:val="0"/>
      <w:marRight w:val="0"/>
      <w:marTop w:val="0"/>
      <w:marBottom w:val="0"/>
      <w:divBdr>
        <w:top w:val="none" w:sz="0" w:space="0" w:color="auto"/>
        <w:left w:val="none" w:sz="0" w:space="0" w:color="auto"/>
        <w:bottom w:val="none" w:sz="0" w:space="0" w:color="auto"/>
        <w:right w:val="none" w:sz="0" w:space="0" w:color="auto"/>
      </w:divBdr>
      <w:divsChild>
        <w:div w:id="314995842">
          <w:marLeft w:val="0"/>
          <w:marRight w:val="0"/>
          <w:marTop w:val="0"/>
          <w:marBottom w:val="0"/>
          <w:divBdr>
            <w:top w:val="none" w:sz="0" w:space="0" w:color="auto"/>
            <w:left w:val="none" w:sz="0" w:space="0" w:color="auto"/>
            <w:bottom w:val="none" w:sz="0" w:space="0" w:color="auto"/>
            <w:right w:val="none" w:sz="0" w:space="0" w:color="auto"/>
          </w:divBdr>
          <w:divsChild>
            <w:div w:id="518395838">
              <w:marLeft w:val="0"/>
              <w:marRight w:val="0"/>
              <w:marTop w:val="0"/>
              <w:marBottom w:val="15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89">
      <w:bodyDiv w:val="1"/>
      <w:marLeft w:val="0"/>
      <w:marRight w:val="0"/>
      <w:marTop w:val="0"/>
      <w:marBottom w:val="0"/>
      <w:divBdr>
        <w:top w:val="none" w:sz="0" w:space="0" w:color="auto"/>
        <w:left w:val="none" w:sz="0" w:space="0" w:color="auto"/>
        <w:bottom w:val="none" w:sz="0" w:space="0" w:color="auto"/>
        <w:right w:val="none" w:sz="0" w:space="0" w:color="auto"/>
      </w:divBdr>
      <w:divsChild>
        <w:div w:id="619457686">
          <w:marLeft w:val="0"/>
          <w:marRight w:val="0"/>
          <w:marTop w:val="0"/>
          <w:marBottom w:val="0"/>
          <w:divBdr>
            <w:top w:val="none" w:sz="0" w:space="0" w:color="auto"/>
            <w:left w:val="none" w:sz="0" w:space="0" w:color="auto"/>
            <w:bottom w:val="none" w:sz="0" w:space="0" w:color="auto"/>
            <w:right w:val="none" w:sz="0" w:space="0" w:color="auto"/>
          </w:divBdr>
        </w:div>
        <w:div w:id="1855146511">
          <w:marLeft w:val="0"/>
          <w:marRight w:val="0"/>
          <w:marTop w:val="0"/>
          <w:marBottom w:val="0"/>
          <w:divBdr>
            <w:top w:val="none" w:sz="0" w:space="0" w:color="auto"/>
            <w:left w:val="none" w:sz="0" w:space="0" w:color="auto"/>
            <w:bottom w:val="none" w:sz="0" w:space="0" w:color="auto"/>
            <w:right w:val="none" w:sz="0" w:space="0" w:color="auto"/>
          </w:divBdr>
          <w:divsChild>
            <w:div w:id="403382047">
              <w:marLeft w:val="0"/>
              <w:marRight w:val="0"/>
              <w:marTop w:val="0"/>
              <w:marBottom w:val="0"/>
              <w:divBdr>
                <w:top w:val="none" w:sz="0" w:space="0" w:color="auto"/>
                <w:left w:val="none" w:sz="0" w:space="0" w:color="auto"/>
                <w:bottom w:val="none" w:sz="0" w:space="0" w:color="auto"/>
                <w:right w:val="none" w:sz="0" w:space="0" w:color="auto"/>
              </w:divBdr>
            </w:div>
            <w:div w:id="1861116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5821537">
      <w:bodyDiv w:val="1"/>
      <w:marLeft w:val="0"/>
      <w:marRight w:val="0"/>
      <w:marTop w:val="0"/>
      <w:marBottom w:val="0"/>
      <w:divBdr>
        <w:top w:val="none" w:sz="0" w:space="0" w:color="auto"/>
        <w:left w:val="none" w:sz="0" w:space="0" w:color="auto"/>
        <w:bottom w:val="none" w:sz="0" w:space="0" w:color="auto"/>
        <w:right w:val="none" w:sz="0" w:space="0" w:color="auto"/>
      </w:divBdr>
    </w:div>
    <w:div w:id="1255897682">
      <w:bodyDiv w:val="1"/>
      <w:marLeft w:val="0"/>
      <w:marRight w:val="0"/>
      <w:marTop w:val="0"/>
      <w:marBottom w:val="0"/>
      <w:divBdr>
        <w:top w:val="none" w:sz="0" w:space="0" w:color="auto"/>
        <w:left w:val="none" w:sz="0" w:space="0" w:color="auto"/>
        <w:bottom w:val="none" w:sz="0" w:space="0" w:color="auto"/>
        <w:right w:val="none" w:sz="0" w:space="0" w:color="auto"/>
      </w:divBdr>
      <w:divsChild>
        <w:div w:id="412971447">
          <w:marLeft w:val="0"/>
          <w:marRight w:val="0"/>
          <w:marTop w:val="0"/>
          <w:marBottom w:val="150"/>
          <w:divBdr>
            <w:top w:val="none" w:sz="0" w:space="0" w:color="auto"/>
            <w:left w:val="none" w:sz="0" w:space="0" w:color="auto"/>
            <w:bottom w:val="none" w:sz="0" w:space="0" w:color="auto"/>
            <w:right w:val="none" w:sz="0" w:space="0" w:color="auto"/>
          </w:divBdr>
          <w:divsChild>
            <w:div w:id="1189102327">
              <w:marLeft w:val="0"/>
              <w:marRight w:val="0"/>
              <w:marTop w:val="0"/>
              <w:marBottom w:val="0"/>
              <w:divBdr>
                <w:top w:val="none" w:sz="0" w:space="0" w:color="auto"/>
                <w:left w:val="none" w:sz="0" w:space="0" w:color="auto"/>
                <w:bottom w:val="none" w:sz="0" w:space="0" w:color="auto"/>
                <w:right w:val="none" w:sz="0" w:space="0" w:color="auto"/>
              </w:divBdr>
            </w:div>
          </w:divsChild>
        </w:div>
        <w:div w:id="516622546">
          <w:marLeft w:val="0"/>
          <w:marRight w:val="0"/>
          <w:marTop w:val="0"/>
          <w:marBottom w:val="150"/>
          <w:divBdr>
            <w:top w:val="none" w:sz="0" w:space="0" w:color="auto"/>
            <w:left w:val="none" w:sz="0" w:space="0" w:color="auto"/>
            <w:bottom w:val="none" w:sz="0" w:space="0" w:color="auto"/>
            <w:right w:val="none" w:sz="0" w:space="0" w:color="auto"/>
          </w:divBdr>
        </w:div>
        <w:div w:id="81923648">
          <w:marLeft w:val="0"/>
          <w:marRight w:val="0"/>
          <w:marTop w:val="0"/>
          <w:marBottom w:val="0"/>
          <w:divBdr>
            <w:top w:val="none" w:sz="0" w:space="0" w:color="auto"/>
            <w:left w:val="none" w:sz="0" w:space="0" w:color="auto"/>
            <w:bottom w:val="none" w:sz="0" w:space="0" w:color="auto"/>
            <w:right w:val="none" w:sz="0" w:space="0" w:color="auto"/>
          </w:divBdr>
          <w:divsChild>
            <w:div w:id="6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sChild>
        <w:div w:id="342633023">
          <w:marLeft w:val="0"/>
          <w:marRight w:val="0"/>
          <w:marTop w:val="0"/>
          <w:marBottom w:val="150"/>
          <w:divBdr>
            <w:top w:val="none" w:sz="0" w:space="0" w:color="auto"/>
            <w:left w:val="none" w:sz="0" w:space="0" w:color="auto"/>
            <w:bottom w:val="none" w:sz="0" w:space="0" w:color="auto"/>
            <w:right w:val="none" w:sz="0" w:space="0" w:color="auto"/>
          </w:divBdr>
        </w:div>
        <w:div w:id="398750693">
          <w:marLeft w:val="0"/>
          <w:marRight w:val="0"/>
          <w:marTop w:val="0"/>
          <w:marBottom w:val="150"/>
          <w:divBdr>
            <w:top w:val="none" w:sz="0" w:space="0" w:color="auto"/>
            <w:left w:val="none" w:sz="0" w:space="0" w:color="auto"/>
            <w:bottom w:val="none" w:sz="0" w:space="0" w:color="auto"/>
            <w:right w:val="none" w:sz="0" w:space="0" w:color="auto"/>
          </w:divBdr>
        </w:div>
        <w:div w:id="446196777">
          <w:marLeft w:val="0"/>
          <w:marRight w:val="0"/>
          <w:marTop w:val="0"/>
          <w:marBottom w:val="150"/>
          <w:divBdr>
            <w:top w:val="none" w:sz="0" w:space="0" w:color="auto"/>
            <w:left w:val="none" w:sz="0" w:space="0" w:color="auto"/>
            <w:bottom w:val="none" w:sz="0" w:space="0" w:color="auto"/>
            <w:right w:val="none" w:sz="0" w:space="0" w:color="auto"/>
          </w:divBdr>
        </w:div>
        <w:div w:id="706223111">
          <w:marLeft w:val="0"/>
          <w:marRight w:val="0"/>
          <w:marTop w:val="0"/>
          <w:marBottom w:val="150"/>
          <w:divBdr>
            <w:top w:val="none" w:sz="0" w:space="0" w:color="auto"/>
            <w:left w:val="none" w:sz="0" w:space="0" w:color="auto"/>
            <w:bottom w:val="none" w:sz="0" w:space="0" w:color="auto"/>
            <w:right w:val="none" w:sz="0" w:space="0" w:color="auto"/>
          </w:divBdr>
        </w:div>
        <w:div w:id="846015868">
          <w:marLeft w:val="0"/>
          <w:marRight w:val="0"/>
          <w:marTop w:val="0"/>
          <w:marBottom w:val="150"/>
          <w:divBdr>
            <w:top w:val="none" w:sz="0" w:space="0" w:color="auto"/>
            <w:left w:val="none" w:sz="0" w:space="0" w:color="auto"/>
            <w:bottom w:val="none" w:sz="0" w:space="0" w:color="auto"/>
            <w:right w:val="none" w:sz="0" w:space="0" w:color="auto"/>
          </w:divBdr>
        </w:div>
        <w:div w:id="1146631217">
          <w:marLeft w:val="0"/>
          <w:marRight w:val="0"/>
          <w:marTop w:val="0"/>
          <w:marBottom w:val="150"/>
          <w:divBdr>
            <w:top w:val="none" w:sz="0" w:space="0" w:color="auto"/>
            <w:left w:val="none" w:sz="0" w:space="0" w:color="auto"/>
            <w:bottom w:val="none" w:sz="0" w:space="0" w:color="auto"/>
            <w:right w:val="none" w:sz="0" w:space="0" w:color="auto"/>
          </w:divBdr>
        </w:div>
        <w:div w:id="1215890748">
          <w:marLeft w:val="0"/>
          <w:marRight w:val="0"/>
          <w:marTop w:val="0"/>
          <w:marBottom w:val="150"/>
          <w:divBdr>
            <w:top w:val="none" w:sz="0" w:space="0" w:color="auto"/>
            <w:left w:val="none" w:sz="0" w:space="0" w:color="auto"/>
            <w:bottom w:val="none" w:sz="0" w:space="0" w:color="auto"/>
            <w:right w:val="none" w:sz="0" w:space="0" w:color="auto"/>
          </w:divBdr>
        </w:div>
        <w:div w:id="1339234977">
          <w:marLeft w:val="0"/>
          <w:marRight w:val="0"/>
          <w:marTop w:val="0"/>
          <w:marBottom w:val="150"/>
          <w:divBdr>
            <w:top w:val="none" w:sz="0" w:space="0" w:color="auto"/>
            <w:left w:val="none" w:sz="0" w:space="0" w:color="auto"/>
            <w:bottom w:val="none" w:sz="0" w:space="0" w:color="auto"/>
            <w:right w:val="none" w:sz="0" w:space="0" w:color="auto"/>
          </w:divBdr>
        </w:div>
        <w:div w:id="1432697514">
          <w:marLeft w:val="0"/>
          <w:marRight w:val="0"/>
          <w:marTop w:val="0"/>
          <w:marBottom w:val="150"/>
          <w:divBdr>
            <w:top w:val="none" w:sz="0" w:space="0" w:color="auto"/>
            <w:left w:val="none" w:sz="0" w:space="0" w:color="auto"/>
            <w:bottom w:val="none" w:sz="0" w:space="0" w:color="auto"/>
            <w:right w:val="none" w:sz="0" w:space="0" w:color="auto"/>
          </w:divBdr>
        </w:div>
        <w:div w:id="1822690926">
          <w:marLeft w:val="0"/>
          <w:marRight w:val="0"/>
          <w:marTop w:val="0"/>
          <w:marBottom w:val="150"/>
          <w:divBdr>
            <w:top w:val="none" w:sz="0" w:space="0" w:color="auto"/>
            <w:left w:val="none" w:sz="0" w:space="0" w:color="auto"/>
            <w:bottom w:val="none" w:sz="0" w:space="0" w:color="auto"/>
            <w:right w:val="none" w:sz="0" w:space="0" w:color="auto"/>
          </w:divBdr>
        </w:div>
      </w:divsChild>
    </w:div>
    <w:div w:id="1256943184">
      <w:bodyDiv w:val="1"/>
      <w:marLeft w:val="0"/>
      <w:marRight w:val="0"/>
      <w:marTop w:val="0"/>
      <w:marBottom w:val="0"/>
      <w:divBdr>
        <w:top w:val="none" w:sz="0" w:space="0" w:color="auto"/>
        <w:left w:val="none" w:sz="0" w:space="0" w:color="auto"/>
        <w:bottom w:val="none" w:sz="0" w:space="0" w:color="auto"/>
        <w:right w:val="none" w:sz="0" w:space="0" w:color="auto"/>
      </w:divBdr>
      <w:divsChild>
        <w:div w:id="1934052526">
          <w:marLeft w:val="0"/>
          <w:marRight w:val="0"/>
          <w:marTop w:val="0"/>
          <w:marBottom w:val="0"/>
          <w:divBdr>
            <w:top w:val="none" w:sz="0" w:space="0" w:color="auto"/>
            <w:left w:val="none" w:sz="0" w:space="0" w:color="auto"/>
            <w:bottom w:val="dotted" w:sz="6" w:space="4" w:color="DDDDDD"/>
            <w:right w:val="none" w:sz="0" w:space="0" w:color="auto"/>
          </w:divBdr>
          <w:divsChild>
            <w:div w:id="1580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20">
      <w:bodyDiv w:val="1"/>
      <w:marLeft w:val="0"/>
      <w:marRight w:val="0"/>
      <w:marTop w:val="0"/>
      <w:marBottom w:val="0"/>
      <w:divBdr>
        <w:top w:val="none" w:sz="0" w:space="0" w:color="auto"/>
        <w:left w:val="none" w:sz="0" w:space="0" w:color="auto"/>
        <w:bottom w:val="none" w:sz="0" w:space="0" w:color="auto"/>
        <w:right w:val="none" w:sz="0" w:space="0" w:color="auto"/>
      </w:divBdr>
      <w:divsChild>
        <w:div w:id="763259209">
          <w:marLeft w:val="0"/>
          <w:marRight w:val="0"/>
          <w:marTop w:val="0"/>
          <w:marBottom w:val="0"/>
          <w:divBdr>
            <w:top w:val="none" w:sz="0" w:space="0" w:color="auto"/>
            <w:left w:val="none" w:sz="0" w:space="0" w:color="auto"/>
            <w:bottom w:val="none" w:sz="0" w:space="0" w:color="auto"/>
            <w:right w:val="none" w:sz="0" w:space="0" w:color="auto"/>
          </w:divBdr>
        </w:div>
      </w:divsChild>
    </w:div>
    <w:div w:id="1257709608">
      <w:bodyDiv w:val="1"/>
      <w:marLeft w:val="0"/>
      <w:marRight w:val="0"/>
      <w:marTop w:val="0"/>
      <w:marBottom w:val="0"/>
      <w:divBdr>
        <w:top w:val="none" w:sz="0" w:space="0" w:color="auto"/>
        <w:left w:val="none" w:sz="0" w:space="0" w:color="auto"/>
        <w:bottom w:val="none" w:sz="0" w:space="0" w:color="auto"/>
        <w:right w:val="none" w:sz="0" w:space="0" w:color="auto"/>
      </w:divBdr>
      <w:divsChild>
        <w:div w:id="644165674">
          <w:marLeft w:val="0"/>
          <w:marRight w:val="0"/>
          <w:marTop w:val="0"/>
          <w:marBottom w:val="0"/>
          <w:divBdr>
            <w:top w:val="none" w:sz="0" w:space="0" w:color="auto"/>
            <w:left w:val="none" w:sz="0" w:space="0" w:color="auto"/>
            <w:bottom w:val="none" w:sz="0" w:space="0" w:color="auto"/>
            <w:right w:val="none" w:sz="0" w:space="0" w:color="auto"/>
          </w:divBdr>
          <w:divsChild>
            <w:div w:id="679433503">
              <w:marLeft w:val="0"/>
              <w:marRight w:val="0"/>
              <w:marTop w:val="0"/>
              <w:marBottom w:val="0"/>
              <w:divBdr>
                <w:top w:val="none" w:sz="0" w:space="0" w:color="auto"/>
                <w:left w:val="none" w:sz="0" w:space="0" w:color="auto"/>
                <w:bottom w:val="none" w:sz="0" w:space="0" w:color="auto"/>
                <w:right w:val="none" w:sz="0" w:space="0" w:color="auto"/>
              </w:divBdr>
              <w:divsChild>
                <w:div w:id="1011372973">
                  <w:marLeft w:val="0"/>
                  <w:marRight w:val="0"/>
                  <w:marTop w:val="0"/>
                  <w:marBottom w:val="0"/>
                  <w:divBdr>
                    <w:top w:val="none" w:sz="0" w:space="0" w:color="auto"/>
                    <w:left w:val="none" w:sz="0" w:space="0" w:color="auto"/>
                    <w:bottom w:val="none" w:sz="0" w:space="0" w:color="auto"/>
                    <w:right w:val="none" w:sz="0" w:space="0" w:color="auto"/>
                  </w:divBdr>
                  <w:divsChild>
                    <w:div w:id="282347320">
                      <w:marLeft w:val="0"/>
                      <w:marRight w:val="0"/>
                      <w:marTop w:val="0"/>
                      <w:marBottom w:val="0"/>
                      <w:divBdr>
                        <w:top w:val="none" w:sz="0" w:space="0" w:color="auto"/>
                        <w:left w:val="none" w:sz="0" w:space="0" w:color="auto"/>
                        <w:bottom w:val="none" w:sz="0" w:space="0" w:color="auto"/>
                        <w:right w:val="none" w:sz="0" w:space="0" w:color="auto"/>
                      </w:divBdr>
                      <w:divsChild>
                        <w:div w:id="1926760806">
                          <w:marLeft w:val="0"/>
                          <w:marRight w:val="0"/>
                          <w:marTop w:val="0"/>
                          <w:marBottom w:val="0"/>
                          <w:divBdr>
                            <w:top w:val="none" w:sz="0" w:space="0" w:color="auto"/>
                            <w:left w:val="none" w:sz="0" w:space="0" w:color="auto"/>
                            <w:bottom w:val="none" w:sz="0" w:space="0" w:color="auto"/>
                            <w:right w:val="none" w:sz="0" w:space="0" w:color="auto"/>
                          </w:divBdr>
                          <w:divsChild>
                            <w:div w:id="754476135">
                              <w:marLeft w:val="0"/>
                              <w:marRight w:val="0"/>
                              <w:marTop w:val="0"/>
                              <w:marBottom w:val="0"/>
                              <w:divBdr>
                                <w:top w:val="none" w:sz="0" w:space="0" w:color="auto"/>
                                <w:left w:val="none" w:sz="0" w:space="0" w:color="auto"/>
                                <w:bottom w:val="none" w:sz="0" w:space="0" w:color="auto"/>
                                <w:right w:val="none" w:sz="0" w:space="0" w:color="auto"/>
                              </w:divBdr>
                              <w:divsChild>
                                <w:div w:id="72364533">
                                  <w:marLeft w:val="0"/>
                                  <w:marRight w:val="0"/>
                                  <w:marTop w:val="0"/>
                                  <w:marBottom w:val="0"/>
                                  <w:divBdr>
                                    <w:top w:val="none" w:sz="0" w:space="0" w:color="auto"/>
                                    <w:left w:val="none" w:sz="0" w:space="0" w:color="auto"/>
                                    <w:bottom w:val="none" w:sz="0" w:space="0" w:color="auto"/>
                                    <w:right w:val="none" w:sz="0" w:space="0" w:color="auto"/>
                                  </w:divBdr>
                                  <w:divsChild>
                                    <w:div w:id="598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4953">
      <w:bodyDiv w:val="1"/>
      <w:marLeft w:val="0"/>
      <w:marRight w:val="0"/>
      <w:marTop w:val="0"/>
      <w:marBottom w:val="0"/>
      <w:divBdr>
        <w:top w:val="none" w:sz="0" w:space="0" w:color="auto"/>
        <w:left w:val="none" w:sz="0" w:space="0" w:color="auto"/>
        <w:bottom w:val="none" w:sz="0" w:space="0" w:color="auto"/>
        <w:right w:val="none" w:sz="0" w:space="0" w:color="auto"/>
      </w:divBdr>
      <w:divsChild>
        <w:div w:id="43675678">
          <w:marLeft w:val="0"/>
          <w:marRight w:val="0"/>
          <w:marTop w:val="0"/>
          <w:marBottom w:val="0"/>
          <w:divBdr>
            <w:top w:val="none" w:sz="0" w:space="0" w:color="auto"/>
            <w:left w:val="none" w:sz="0" w:space="0" w:color="auto"/>
            <w:bottom w:val="none" w:sz="0" w:space="0" w:color="auto"/>
            <w:right w:val="none" w:sz="0" w:space="0" w:color="auto"/>
          </w:divBdr>
          <w:divsChild>
            <w:div w:id="994266117">
              <w:marLeft w:val="0"/>
              <w:marRight w:val="0"/>
              <w:marTop w:val="0"/>
              <w:marBottom w:val="0"/>
              <w:divBdr>
                <w:top w:val="none" w:sz="0" w:space="0" w:color="auto"/>
                <w:left w:val="none" w:sz="0" w:space="0" w:color="auto"/>
                <w:bottom w:val="none" w:sz="0" w:space="0" w:color="auto"/>
                <w:right w:val="none" w:sz="0" w:space="0" w:color="auto"/>
              </w:divBdr>
              <w:divsChild>
                <w:div w:id="1802533751">
                  <w:marLeft w:val="0"/>
                  <w:marRight w:val="0"/>
                  <w:marTop w:val="0"/>
                  <w:marBottom w:val="0"/>
                  <w:divBdr>
                    <w:top w:val="none" w:sz="0" w:space="0" w:color="auto"/>
                    <w:left w:val="none" w:sz="0" w:space="0" w:color="auto"/>
                    <w:bottom w:val="none" w:sz="0" w:space="0" w:color="auto"/>
                    <w:right w:val="none" w:sz="0" w:space="0" w:color="auto"/>
                  </w:divBdr>
                  <w:divsChild>
                    <w:div w:id="1047536055">
                      <w:marLeft w:val="0"/>
                      <w:marRight w:val="0"/>
                      <w:marTop w:val="0"/>
                      <w:marBottom w:val="0"/>
                      <w:divBdr>
                        <w:top w:val="none" w:sz="0" w:space="0" w:color="auto"/>
                        <w:left w:val="none" w:sz="0" w:space="0" w:color="auto"/>
                        <w:bottom w:val="none" w:sz="0" w:space="0" w:color="auto"/>
                        <w:right w:val="none" w:sz="0" w:space="0" w:color="auto"/>
                      </w:divBdr>
                      <w:divsChild>
                        <w:div w:id="1623538744">
                          <w:marLeft w:val="0"/>
                          <w:marRight w:val="0"/>
                          <w:marTop w:val="0"/>
                          <w:marBottom w:val="0"/>
                          <w:divBdr>
                            <w:top w:val="none" w:sz="0" w:space="0" w:color="auto"/>
                            <w:left w:val="none" w:sz="0" w:space="0" w:color="auto"/>
                            <w:bottom w:val="none" w:sz="0" w:space="0" w:color="auto"/>
                            <w:right w:val="none" w:sz="0" w:space="0" w:color="auto"/>
                          </w:divBdr>
                          <w:divsChild>
                            <w:div w:id="1255239120">
                              <w:marLeft w:val="0"/>
                              <w:marRight w:val="0"/>
                              <w:marTop w:val="0"/>
                              <w:marBottom w:val="0"/>
                              <w:divBdr>
                                <w:top w:val="none" w:sz="0" w:space="0" w:color="auto"/>
                                <w:left w:val="none" w:sz="0" w:space="0" w:color="auto"/>
                                <w:bottom w:val="none" w:sz="0" w:space="0" w:color="auto"/>
                                <w:right w:val="none" w:sz="0" w:space="0" w:color="auto"/>
                              </w:divBdr>
                              <w:divsChild>
                                <w:div w:id="2031907196">
                                  <w:marLeft w:val="0"/>
                                  <w:marRight w:val="0"/>
                                  <w:marTop w:val="0"/>
                                  <w:marBottom w:val="0"/>
                                  <w:divBdr>
                                    <w:top w:val="none" w:sz="0" w:space="0" w:color="auto"/>
                                    <w:left w:val="none" w:sz="0" w:space="0" w:color="auto"/>
                                    <w:bottom w:val="none" w:sz="0" w:space="0" w:color="auto"/>
                                    <w:right w:val="none" w:sz="0" w:space="0" w:color="auto"/>
                                  </w:divBdr>
                                  <w:divsChild>
                                    <w:div w:id="2111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9827">
      <w:bodyDiv w:val="1"/>
      <w:marLeft w:val="0"/>
      <w:marRight w:val="0"/>
      <w:marTop w:val="0"/>
      <w:marBottom w:val="0"/>
      <w:divBdr>
        <w:top w:val="none" w:sz="0" w:space="0" w:color="auto"/>
        <w:left w:val="none" w:sz="0" w:space="0" w:color="auto"/>
        <w:bottom w:val="none" w:sz="0" w:space="0" w:color="auto"/>
        <w:right w:val="none" w:sz="0" w:space="0" w:color="auto"/>
      </w:divBdr>
    </w:div>
    <w:div w:id="1258951909">
      <w:bodyDiv w:val="1"/>
      <w:marLeft w:val="0"/>
      <w:marRight w:val="0"/>
      <w:marTop w:val="0"/>
      <w:marBottom w:val="0"/>
      <w:divBdr>
        <w:top w:val="none" w:sz="0" w:space="0" w:color="auto"/>
        <w:left w:val="none" w:sz="0" w:space="0" w:color="auto"/>
        <w:bottom w:val="none" w:sz="0" w:space="0" w:color="auto"/>
        <w:right w:val="none" w:sz="0" w:space="0" w:color="auto"/>
      </w:divBdr>
      <w:divsChild>
        <w:div w:id="67310155">
          <w:marLeft w:val="0"/>
          <w:marRight w:val="0"/>
          <w:marTop w:val="0"/>
          <w:marBottom w:val="0"/>
          <w:divBdr>
            <w:top w:val="none" w:sz="0" w:space="0" w:color="auto"/>
            <w:left w:val="none" w:sz="0" w:space="0" w:color="auto"/>
            <w:bottom w:val="none" w:sz="0" w:space="0" w:color="auto"/>
            <w:right w:val="none" w:sz="0" w:space="0" w:color="auto"/>
          </w:divBdr>
        </w:div>
        <w:div w:id="1979266401">
          <w:marLeft w:val="0"/>
          <w:marRight w:val="0"/>
          <w:marTop w:val="0"/>
          <w:marBottom w:val="150"/>
          <w:divBdr>
            <w:top w:val="none" w:sz="0" w:space="0" w:color="auto"/>
            <w:left w:val="none" w:sz="0" w:space="0" w:color="auto"/>
            <w:bottom w:val="none" w:sz="0" w:space="0" w:color="auto"/>
            <w:right w:val="none" w:sz="0" w:space="0" w:color="auto"/>
          </w:divBdr>
        </w:div>
      </w:divsChild>
    </w:div>
    <w:div w:id="1258978653">
      <w:bodyDiv w:val="1"/>
      <w:marLeft w:val="0"/>
      <w:marRight w:val="0"/>
      <w:marTop w:val="0"/>
      <w:marBottom w:val="0"/>
      <w:divBdr>
        <w:top w:val="none" w:sz="0" w:space="0" w:color="auto"/>
        <w:left w:val="none" w:sz="0" w:space="0" w:color="auto"/>
        <w:bottom w:val="none" w:sz="0" w:space="0" w:color="auto"/>
        <w:right w:val="none" w:sz="0" w:space="0" w:color="auto"/>
      </w:divBdr>
      <w:divsChild>
        <w:div w:id="805896901">
          <w:marLeft w:val="0"/>
          <w:marRight w:val="0"/>
          <w:marTop w:val="0"/>
          <w:marBottom w:val="0"/>
          <w:divBdr>
            <w:top w:val="none" w:sz="0" w:space="0" w:color="auto"/>
            <w:left w:val="none" w:sz="0" w:space="0" w:color="auto"/>
            <w:bottom w:val="none" w:sz="0" w:space="0" w:color="auto"/>
            <w:right w:val="none" w:sz="0" w:space="0" w:color="auto"/>
          </w:divBdr>
        </w:div>
      </w:divsChild>
    </w:div>
    <w:div w:id="1259211722">
      <w:bodyDiv w:val="1"/>
      <w:marLeft w:val="0"/>
      <w:marRight w:val="0"/>
      <w:marTop w:val="0"/>
      <w:marBottom w:val="0"/>
      <w:divBdr>
        <w:top w:val="none" w:sz="0" w:space="0" w:color="auto"/>
        <w:left w:val="none" w:sz="0" w:space="0" w:color="auto"/>
        <w:bottom w:val="none" w:sz="0" w:space="0" w:color="auto"/>
        <w:right w:val="none" w:sz="0" w:space="0" w:color="auto"/>
      </w:divBdr>
      <w:divsChild>
        <w:div w:id="1982879605">
          <w:marLeft w:val="0"/>
          <w:marRight w:val="0"/>
          <w:marTop w:val="0"/>
          <w:marBottom w:val="0"/>
          <w:divBdr>
            <w:top w:val="none" w:sz="0" w:space="0" w:color="auto"/>
            <w:left w:val="none" w:sz="0" w:space="0" w:color="auto"/>
            <w:bottom w:val="dotted" w:sz="6" w:space="4" w:color="DDDDDD"/>
            <w:right w:val="none" w:sz="0" w:space="0" w:color="auto"/>
          </w:divBdr>
          <w:divsChild>
            <w:div w:id="7003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4">
      <w:bodyDiv w:val="1"/>
      <w:marLeft w:val="0"/>
      <w:marRight w:val="0"/>
      <w:marTop w:val="0"/>
      <w:marBottom w:val="0"/>
      <w:divBdr>
        <w:top w:val="none" w:sz="0" w:space="0" w:color="auto"/>
        <w:left w:val="none" w:sz="0" w:space="0" w:color="auto"/>
        <w:bottom w:val="none" w:sz="0" w:space="0" w:color="auto"/>
        <w:right w:val="none" w:sz="0" w:space="0" w:color="auto"/>
      </w:divBdr>
      <w:divsChild>
        <w:div w:id="515997033">
          <w:marLeft w:val="0"/>
          <w:marRight w:val="0"/>
          <w:marTop w:val="0"/>
          <w:marBottom w:val="0"/>
          <w:divBdr>
            <w:top w:val="none" w:sz="0" w:space="0" w:color="auto"/>
            <w:left w:val="none" w:sz="0" w:space="0" w:color="auto"/>
            <w:bottom w:val="none" w:sz="0" w:space="0" w:color="auto"/>
            <w:right w:val="none" w:sz="0" w:space="0" w:color="auto"/>
          </w:divBdr>
        </w:div>
      </w:divsChild>
    </w:div>
    <w:div w:id="1260144835">
      <w:bodyDiv w:val="1"/>
      <w:marLeft w:val="0"/>
      <w:marRight w:val="0"/>
      <w:marTop w:val="0"/>
      <w:marBottom w:val="0"/>
      <w:divBdr>
        <w:top w:val="none" w:sz="0" w:space="0" w:color="auto"/>
        <w:left w:val="none" w:sz="0" w:space="0" w:color="auto"/>
        <w:bottom w:val="none" w:sz="0" w:space="0" w:color="auto"/>
        <w:right w:val="none" w:sz="0" w:space="0" w:color="auto"/>
      </w:divBdr>
      <w:divsChild>
        <w:div w:id="1954288640">
          <w:marLeft w:val="0"/>
          <w:marRight w:val="0"/>
          <w:marTop w:val="0"/>
          <w:marBottom w:val="0"/>
          <w:divBdr>
            <w:top w:val="none" w:sz="0" w:space="0" w:color="auto"/>
            <w:left w:val="none" w:sz="0" w:space="0" w:color="auto"/>
            <w:bottom w:val="none" w:sz="0" w:space="0" w:color="auto"/>
            <w:right w:val="none" w:sz="0" w:space="0" w:color="auto"/>
          </w:divBdr>
          <w:divsChild>
            <w:div w:id="636764598">
              <w:marLeft w:val="0"/>
              <w:marRight w:val="0"/>
              <w:marTop w:val="0"/>
              <w:marBottom w:val="0"/>
              <w:divBdr>
                <w:top w:val="none" w:sz="0" w:space="0" w:color="auto"/>
                <w:left w:val="none" w:sz="0" w:space="0" w:color="auto"/>
                <w:bottom w:val="none" w:sz="0" w:space="0" w:color="auto"/>
                <w:right w:val="none" w:sz="0" w:space="0" w:color="auto"/>
              </w:divBdr>
              <w:divsChild>
                <w:div w:id="1381635605">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sChild>
                        <w:div w:id="807823914">
                          <w:marLeft w:val="0"/>
                          <w:marRight w:val="0"/>
                          <w:marTop w:val="0"/>
                          <w:marBottom w:val="0"/>
                          <w:divBdr>
                            <w:top w:val="none" w:sz="0" w:space="0" w:color="auto"/>
                            <w:left w:val="none" w:sz="0" w:space="0" w:color="auto"/>
                            <w:bottom w:val="none" w:sz="0" w:space="0" w:color="auto"/>
                            <w:right w:val="none" w:sz="0" w:space="0" w:color="auto"/>
                          </w:divBdr>
                          <w:divsChild>
                            <w:div w:id="440296303">
                              <w:marLeft w:val="0"/>
                              <w:marRight w:val="0"/>
                              <w:marTop w:val="0"/>
                              <w:marBottom w:val="0"/>
                              <w:divBdr>
                                <w:top w:val="none" w:sz="0" w:space="0" w:color="auto"/>
                                <w:left w:val="none" w:sz="0" w:space="0" w:color="auto"/>
                                <w:bottom w:val="none" w:sz="0" w:space="0" w:color="auto"/>
                                <w:right w:val="none" w:sz="0" w:space="0" w:color="auto"/>
                              </w:divBdr>
                              <w:divsChild>
                                <w:div w:id="784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1175">
      <w:bodyDiv w:val="1"/>
      <w:marLeft w:val="0"/>
      <w:marRight w:val="0"/>
      <w:marTop w:val="0"/>
      <w:marBottom w:val="0"/>
      <w:divBdr>
        <w:top w:val="none" w:sz="0" w:space="0" w:color="auto"/>
        <w:left w:val="none" w:sz="0" w:space="0" w:color="auto"/>
        <w:bottom w:val="none" w:sz="0" w:space="0" w:color="auto"/>
        <w:right w:val="none" w:sz="0" w:space="0" w:color="auto"/>
      </w:divBdr>
    </w:div>
    <w:div w:id="1261060834">
      <w:bodyDiv w:val="1"/>
      <w:marLeft w:val="0"/>
      <w:marRight w:val="0"/>
      <w:marTop w:val="0"/>
      <w:marBottom w:val="0"/>
      <w:divBdr>
        <w:top w:val="none" w:sz="0" w:space="0" w:color="auto"/>
        <w:left w:val="none" w:sz="0" w:space="0" w:color="auto"/>
        <w:bottom w:val="none" w:sz="0" w:space="0" w:color="auto"/>
        <w:right w:val="none" w:sz="0" w:space="0" w:color="auto"/>
      </w:divBdr>
      <w:divsChild>
        <w:div w:id="296692794">
          <w:marLeft w:val="0"/>
          <w:marRight w:val="0"/>
          <w:marTop w:val="0"/>
          <w:marBottom w:val="0"/>
          <w:divBdr>
            <w:top w:val="none" w:sz="0" w:space="0" w:color="auto"/>
            <w:left w:val="none" w:sz="0" w:space="0" w:color="auto"/>
            <w:bottom w:val="dotted" w:sz="6" w:space="4" w:color="DDDDDD"/>
            <w:right w:val="none" w:sz="0" w:space="0" w:color="auto"/>
          </w:divBdr>
          <w:divsChild>
            <w:div w:id="1115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32">
      <w:bodyDiv w:val="1"/>
      <w:marLeft w:val="0"/>
      <w:marRight w:val="0"/>
      <w:marTop w:val="0"/>
      <w:marBottom w:val="0"/>
      <w:divBdr>
        <w:top w:val="none" w:sz="0" w:space="0" w:color="auto"/>
        <w:left w:val="none" w:sz="0" w:space="0" w:color="auto"/>
        <w:bottom w:val="none" w:sz="0" w:space="0" w:color="auto"/>
        <w:right w:val="none" w:sz="0" w:space="0" w:color="auto"/>
      </w:divBdr>
      <w:divsChild>
        <w:div w:id="415177949">
          <w:marLeft w:val="0"/>
          <w:marRight w:val="0"/>
          <w:marTop w:val="0"/>
          <w:marBottom w:val="0"/>
          <w:divBdr>
            <w:top w:val="none" w:sz="0" w:space="0" w:color="auto"/>
            <w:left w:val="none" w:sz="0" w:space="0" w:color="auto"/>
            <w:bottom w:val="none" w:sz="0" w:space="0" w:color="auto"/>
            <w:right w:val="none" w:sz="0" w:space="0" w:color="auto"/>
          </w:divBdr>
          <w:divsChild>
            <w:div w:id="953749659">
              <w:marLeft w:val="0"/>
              <w:marRight w:val="0"/>
              <w:marTop w:val="0"/>
              <w:marBottom w:val="0"/>
              <w:divBdr>
                <w:top w:val="none" w:sz="0" w:space="0" w:color="auto"/>
                <w:left w:val="none" w:sz="0" w:space="0" w:color="auto"/>
                <w:bottom w:val="none" w:sz="0" w:space="0" w:color="auto"/>
                <w:right w:val="none" w:sz="0" w:space="0" w:color="auto"/>
              </w:divBdr>
              <w:divsChild>
                <w:div w:id="902106571">
                  <w:marLeft w:val="0"/>
                  <w:marRight w:val="0"/>
                  <w:marTop w:val="0"/>
                  <w:marBottom w:val="0"/>
                  <w:divBdr>
                    <w:top w:val="none" w:sz="0" w:space="0" w:color="auto"/>
                    <w:left w:val="none" w:sz="0" w:space="0" w:color="auto"/>
                    <w:bottom w:val="none" w:sz="0" w:space="0" w:color="auto"/>
                    <w:right w:val="none" w:sz="0" w:space="0" w:color="auto"/>
                  </w:divBdr>
                  <w:divsChild>
                    <w:div w:id="1342464488">
                      <w:marLeft w:val="0"/>
                      <w:marRight w:val="0"/>
                      <w:marTop w:val="0"/>
                      <w:marBottom w:val="0"/>
                      <w:divBdr>
                        <w:top w:val="none" w:sz="0" w:space="0" w:color="auto"/>
                        <w:left w:val="none" w:sz="0" w:space="0" w:color="auto"/>
                        <w:bottom w:val="none" w:sz="0" w:space="0" w:color="auto"/>
                        <w:right w:val="none" w:sz="0" w:space="0" w:color="auto"/>
                      </w:divBdr>
                      <w:divsChild>
                        <w:div w:id="798035270">
                          <w:marLeft w:val="0"/>
                          <w:marRight w:val="0"/>
                          <w:marTop w:val="0"/>
                          <w:marBottom w:val="0"/>
                          <w:divBdr>
                            <w:top w:val="none" w:sz="0" w:space="0" w:color="auto"/>
                            <w:left w:val="none" w:sz="0" w:space="0" w:color="auto"/>
                            <w:bottom w:val="none" w:sz="0" w:space="0" w:color="auto"/>
                            <w:right w:val="none" w:sz="0" w:space="0" w:color="auto"/>
                          </w:divBdr>
                          <w:divsChild>
                            <w:div w:id="10879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8264">
      <w:bodyDiv w:val="1"/>
      <w:marLeft w:val="0"/>
      <w:marRight w:val="0"/>
      <w:marTop w:val="0"/>
      <w:marBottom w:val="0"/>
      <w:divBdr>
        <w:top w:val="none" w:sz="0" w:space="0" w:color="auto"/>
        <w:left w:val="none" w:sz="0" w:space="0" w:color="auto"/>
        <w:bottom w:val="none" w:sz="0" w:space="0" w:color="auto"/>
        <w:right w:val="none" w:sz="0" w:space="0" w:color="auto"/>
      </w:divBdr>
    </w:div>
    <w:div w:id="1262032878">
      <w:bodyDiv w:val="1"/>
      <w:marLeft w:val="0"/>
      <w:marRight w:val="0"/>
      <w:marTop w:val="0"/>
      <w:marBottom w:val="0"/>
      <w:divBdr>
        <w:top w:val="none" w:sz="0" w:space="0" w:color="auto"/>
        <w:left w:val="none" w:sz="0" w:space="0" w:color="auto"/>
        <w:bottom w:val="none" w:sz="0" w:space="0" w:color="auto"/>
        <w:right w:val="none" w:sz="0" w:space="0" w:color="auto"/>
      </w:divBdr>
      <w:divsChild>
        <w:div w:id="292372229">
          <w:marLeft w:val="0"/>
          <w:marRight w:val="0"/>
          <w:marTop w:val="0"/>
          <w:marBottom w:val="0"/>
          <w:divBdr>
            <w:top w:val="none" w:sz="0" w:space="0" w:color="auto"/>
            <w:left w:val="none" w:sz="0" w:space="0" w:color="auto"/>
            <w:bottom w:val="dotted" w:sz="6" w:space="4" w:color="DDDDDD"/>
            <w:right w:val="none" w:sz="0" w:space="0" w:color="auto"/>
          </w:divBdr>
          <w:divsChild>
            <w:div w:id="474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805467104">
          <w:marLeft w:val="0"/>
          <w:marRight w:val="0"/>
          <w:marTop w:val="0"/>
          <w:marBottom w:val="0"/>
          <w:divBdr>
            <w:top w:val="none" w:sz="0" w:space="0" w:color="auto"/>
            <w:left w:val="none" w:sz="0" w:space="0" w:color="auto"/>
            <w:bottom w:val="none" w:sz="0" w:space="0" w:color="auto"/>
            <w:right w:val="none" w:sz="0" w:space="0" w:color="auto"/>
          </w:divBdr>
        </w:div>
      </w:divsChild>
    </w:div>
    <w:div w:id="1262488522">
      <w:bodyDiv w:val="1"/>
      <w:marLeft w:val="0"/>
      <w:marRight w:val="0"/>
      <w:marTop w:val="0"/>
      <w:marBottom w:val="0"/>
      <w:divBdr>
        <w:top w:val="none" w:sz="0" w:space="0" w:color="auto"/>
        <w:left w:val="none" w:sz="0" w:space="0" w:color="auto"/>
        <w:bottom w:val="none" w:sz="0" w:space="0" w:color="auto"/>
        <w:right w:val="none" w:sz="0" w:space="0" w:color="auto"/>
      </w:divBdr>
      <w:divsChild>
        <w:div w:id="1737702706">
          <w:marLeft w:val="0"/>
          <w:marRight w:val="0"/>
          <w:marTop w:val="0"/>
          <w:marBottom w:val="150"/>
          <w:divBdr>
            <w:top w:val="none" w:sz="0" w:space="0" w:color="auto"/>
            <w:left w:val="none" w:sz="0" w:space="0" w:color="auto"/>
            <w:bottom w:val="none" w:sz="0" w:space="0" w:color="auto"/>
            <w:right w:val="none" w:sz="0" w:space="0" w:color="auto"/>
          </w:divBdr>
          <w:divsChild>
            <w:div w:id="1584489001">
              <w:marLeft w:val="0"/>
              <w:marRight w:val="0"/>
              <w:marTop w:val="0"/>
              <w:marBottom w:val="0"/>
              <w:divBdr>
                <w:top w:val="none" w:sz="0" w:space="0" w:color="auto"/>
                <w:left w:val="none" w:sz="0" w:space="0" w:color="auto"/>
                <w:bottom w:val="none" w:sz="0" w:space="0" w:color="auto"/>
                <w:right w:val="none" w:sz="0" w:space="0" w:color="auto"/>
              </w:divBdr>
            </w:div>
          </w:divsChild>
        </w:div>
        <w:div w:id="1459446713">
          <w:marLeft w:val="0"/>
          <w:marRight w:val="0"/>
          <w:marTop w:val="0"/>
          <w:marBottom w:val="0"/>
          <w:divBdr>
            <w:top w:val="none" w:sz="0" w:space="0" w:color="auto"/>
            <w:left w:val="none" w:sz="0" w:space="0" w:color="auto"/>
            <w:bottom w:val="none" w:sz="0" w:space="0" w:color="auto"/>
            <w:right w:val="none" w:sz="0" w:space="0" w:color="auto"/>
          </w:divBdr>
          <w:divsChild>
            <w:div w:id="1411541483">
              <w:marLeft w:val="0"/>
              <w:marRight w:val="0"/>
              <w:marTop w:val="0"/>
              <w:marBottom w:val="15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877">
      <w:bodyDiv w:val="1"/>
      <w:marLeft w:val="0"/>
      <w:marRight w:val="0"/>
      <w:marTop w:val="0"/>
      <w:marBottom w:val="0"/>
      <w:divBdr>
        <w:top w:val="none" w:sz="0" w:space="0" w:color="auto"/>
        <w:left w:val="none" w:sz="0" w:space="0" w:color="auto"/>
        <w:bottom w:val="none" w:sz="0" w:space="0" w:color="auto"/>
        <w:right w:val="none" w:sz="0" w:space="0" w:color="auto"/>
      </w:divBdr>
    </w:div>
    <w:div w:id="126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03680475">
          <w:marLeft w:val="0"/>
          <w:marRight w:val="0"/>
          <w:marTop w:val="0"/>
          <w:marBottom w:val="0"/>
          <w:divBdr>
            <w:top w:val="none" w:sz="0" w:space="0" w:color="auto"/>
            <w:left w:val="none" w:sz="0" w:space="0" w:color="auto"/>
            <w:bottom w:val="dotted" w:sz="6" w:space="4" w:color="DDDDDD"/>
            <w:right w:val="none" w:sz="0" w:space="0" w:color="auto"/>
          </w:divBdr>
        </w:div>
      </w:divsChild>
    </w:div>
    <w:div w:id="1263950086">
      <w:bodyDiv w:val="1"/>
      <w:marLeft w:val="0"/>
      <w:marRight w:val="0"/>
      <w:marTop w:val="0"/>
      <w:marBottom w:val="0"/>
      <w:divBdr>
        <w:top w:val="none" w:sz="0" w:space="0" w:color="auto"/>
        <w:left w:val="none" w:sz="0" w:space="0" w:color="auto"/>
        <w:bottom w:val="none" w:sz="0" w:space="0" w:color="auto"/>
        <w:right w:val="none" w:sz="0" w:space="0" w:color="auto"/>
      </w:divBdr>
      <w:divsChild>
        <w:div w:id="618877853">
          <w:marLeft w:val="0"/>
          <w:marRight w:val="0"/>
          <w:marTop w:val="0"/>
          <w:marBottom w:val="0"/>
          <w:divBdr>
            <w:top w:val="none" w:sz="0" w:space="0" w:color="auto"/>
            <w:left w:val="none" w:sz="0" w:space="0" w:color="auto"/>
            <w:bottom w:val="none" w:sz="0" w:space="0" w:color="auto"/>
            <w:right w:val="none" w:sz="0" w:space="0" w:color="auto"/>
          </w:divBdr>
        </w:div>
        <w:div w:id="1595169321">
          <w:marLeft w:val="0"/>
          <w:marRight w:val="0"/>
          <w:marTop w:val="0"/>
          <w:marBottom w:val="0"/>
          <w:divBdr>
            <w:top w:val="none" w:sz="0" w:space="0" w:color="auto"/>
            <w:left w:val="none" w:sz="0" w:space="0" w:color="auto"/>
            <w:bottom w:val="none" w:sz="0" w:space="0" w:color="auto"/>
            <w:right w:val="none" w:sz="0" w:space="0" w:color="auto"/>
          </w:divBdr>
        </w:div>
        <w:div w:id="1796604469">
          <w:marLeft w:val="0"/>
          <w:marRight w:val="0"/>
          <w:marTop w:val="0"/>
          <w:marBottom w:val="0"/>
          <w:divBdr>
            <w:top w:val="none" w:sz="0" w:space="0" w:color="auto"/>
            <w:left w:val="none" w:sz="0" w:space="0" w:color="auto"/>
            <w:bottom w:val="none" w:sz="0" w:space="0" w:color="auto"/>
            <w:right w:val="none" w:sz="0" w:space="0" w:color="auto"/>
          </w:divBdr>
        </w:div>
      </w:divsChild>
    </w:div>
    <w:div w:id="1264024274">
      <w:bodyDiv w:val="1"/>
      <w:marLeft w:val="0"/>
      <w:marRight w:val="0"/>
      <w:marTop w:val="0"/>
      <w:marBottom w:val="0"/>
      <w:divBdr>
        <w:top w:val="none" w:sz="0" w:space="0" w:color="auto"/>
        <w:left w:val="none" w:sz="0" w:space="0" w:color="auto"/>
        <w:bottom w:val="none" w:sz="0" w:space="0" w:color="auto"/>
        <w:right w:val="none" w:sz="0" w:space="0" w:color="auto"/>
      </w:divBdr>
      <w:divsChild>
        <w:div w:id="839731097">
          <w:marLeft w:val="0"/>
          <w:marRight w:val="0"/>
          <w:marTop w:val="0"/>
          <w:marBottom w:val="0"/>
          <w:divBdr>
            <w:top w:val="none" w:sz="0" w:space="0" w:color="auto"/>
            <w:left w:val="none" w:sz="0" w:space="0" w:color="auto"/>
            <w:bottom w:val="none" w:sz="0" w:space="0" w:color="auto"/>
            <w:right w:val="none" w:sz="0" w:space="0" w:color="auto"/>
          </w:divBdr>
          <w:divsChild>
            <w:div w:id="1162309207">
              <w:marLeft w:val="0"/>
              <w:marRight w:val="0"/>
              <w:marTop w:val="0"/>
              <w:marBottom w:val="150"/>
              <w:divBdr>
                <w:top w:val="none" w:sz="0" w:space="0" w:color="auto"/>
                <w:left w:val="none" w:sz="0" w:space="0" w:color="auto"/>
                <w:bottom w:val="none" w:sz="0" w:space="0" w:color="auto"/>
                <w:right w:val="none" w:sz="0" w:space="0" w:color="auto"/>
              </w:divBdr>
            </w:div>
            <w:div w:id="1807889116">
              <w:marLeft w:val="0"/>
              <w:marRight w:val="0"/>
              <w:marTop w:val="0"/>
              <w:marBottom w:val="0"/>
              <w:divBdr>
                <w:top w:val="none" w:sz="0" w:space="0" w:color="auto"/>
                <w:left w:val="none" w:sz="0" w:space="0" w:color="auto"/>
                <w:bottom w:val="none" w:sz="0" w:space="0" w:color="auto"/>
                <w:right w:val="none" w:sz="0" w:space="0" w:color="auto"/>
              </w:divBdr>
            </w:div>
          </w:divsChild>
        </w:div>
        <w:div w:id="1579174749">
          <w:marLeft w:val="0"/>
          <w:marRight w:val="0"/>
          <w:marTop w:val="0"/>
          <w:marBottom w:val="150"/>
          <w:divBdr>
            <w:top w:val="none" w:sz="0" w:space="0" w:color="auto"/>
            <w:left w:val="none" w:sz="0" w:space="0" w:color="auto"/>
            <w:bottom w:val="none" w:sz="0" w:space="0" w:color="auto"/>
            <w:right w:val="none" w:sz="0" w:space="0" w:color="auto"/>
          </w:divBdr>
          <w:divsChild>
            <w:div w:id="1788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674">
      <w:bodyDiv w:val="1"/>
      <w:marLeft w:val="0"/>
      <w:marRight w:val="0"/>
      <w:marTop w:val="0"/>
      <w:marBottom w:val="0"/>
      <w:divBdr>
        <w:top w:val="none" w:sz="0" w:space="0" w:color="auto"/>
        <w:left w:val="none" w:sz="0" w:space="0" w:color="auto"/>
        <w:bottom w:val="none" w:sz="0" w:space="0" w:color="auto"/>
        <w:right w:val="none" w:sz="0" w:space="0" w:color="auto"/>
      </w:divBdr>
      <w:divsChild>
        <w:div w:id="186063839">
          <w:marLeft w:val="0"/>
          <w:marRight w:val="0"/>
          <w:marTop w:val="0"/>
          <w:marBottom w:val="0"/>
          <w:divBdr>
            <w:top w:val="none" w:sz="0" w:space="0" w:color="auto"/>
            <w:left w:val="none" w:sz="0" w:space="0" w:color="auto"/>
            <w:bottom w:val="dotted" w:sz="6" w:space="4" w:color="DDDDDD"/>
            <w:right w:val="none" w:sz="0" w:space="0" w:color="auto"/>
          </w:divBdr>
          <w:divsChild>
            <w:div w:id="132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034">
      <w:bodyDiv w:val="1"/>
      <w:marLeft w:val="0"/>
      <w:marRight w:val="0"/>
      <w:marTop w:val="0"/>
      <w:marBottom w:val="0"/>
      <w:divBdr>
        <w:top w:val="none" w:sz="0" w:space="0" w:color="auto"/>
        <w:left w:val="none" w:sz="0" w:space="0" w:color="auto"/>
        <w:bottom w:val="none" w:sz="0" w:space="0" w:color="auto"/>
        <w:right w:val="none" w:sz="0" w:space="0" w:color="auto"/>
      </w:divBdr>
      <w:divsChild>
        <w:div w:id="505024385">
          <w:marLeft w:val="0"/>
          <w:marRight w:val="0"/>
          <w:marTop w:val="0"/>
          <w:marBottom w:val="0"/>
          <w:divBdr>
            <w:top w:val="none" w:sz="0" w:space="0" w:color="auto"/>
            <w:left w:val="none" w:sz="0" w:space="0" w:color="auto"/>
            <w:bottom w:val="none" w:sz="0" w:space="0" w:color="auto"/>
            <w:right w:val="none" w:sz="0" w:space="0" w:color="auto"/>
          </w:divBdr>
          <w:divsChild>
            <w:div w:id="1108621413">
              <w:marLeft w:val="0"/>
              <w:marRight w:val="0"/>
              <w:marTop w:val="0"/>
              <w:marBottom w:val="225"/>
              <w:divBdr>
                <w:top w:val="none" w:sz="0" w:space="0" w:color="auto"/>
                <w:left w:val="none" w:sz="0" w:space="0" w:color="auto"/>
                <w:bottom w:val="none" w:sz="0" w:space="0" w:color="auto"/>
                <w:right w:val="none" w:sz="0" w:space="0" w:color="auto"/>
              </w:divBdr>
              <w:divsChild>
                <w:div w:id="19007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1253680">
          <w:marLeft w:val="0"/>
          <w:marRight w:val="0"/>
          <w:marTop w:val="0"/>
          <w:marBottom w:val="150"/>
          <w:divBdr>
            <w:top w:val="none" w:sz="0" w:space="0" w:color="auto"/>
            <w:left w:val="none" w:sz="0" w:space="0" w:color="auto"/>
            <w:bottom w:val="none" w:sz="0" w:space="0" w:color="auto"/>
            <w:right w:val="none" w:sz="0" w:space="0" w:color="auto"/>
          </w:divBdr>
        </w:div>
      </w:divsChild>
    </w:div>
    <w:div w:id="1265727080">
      <w:bodyDiv w:val="1"/>
      <w:marLeft w:val="0"/>
      <w:marRight w:val="0"/>
      <w:marTop w:val="0"/>
      <w:marBottom w:val="0"/>
      <w:divBdr>
        <w:top w:val="none" w:sz="0" w:space="0" w:color="auto"/>
        <w:left w:val="none" w:sz="0" w:space="0" w:color="auto"/>
        <w:bottom w:val="none" w:sz="0" w:space="0" w:color="auto"/>
        <w:right w:val="none" w:sz="0" w:space="0" w:color="auto"/>
      </w:divBdr>
    </w:div>
    <w:div w:id="1265773044">
      <w:bodyDiv w:val="1"/>
      <w:marLeft w:val="0"/>
      <w:marRight w:val="0"/>
      <w:marTop w:val="0"/>
      <w:marBottom w:val="0"/>
      <w:divBdr>
        <w:top w:val="none" w:sz="0" w:space="0" w:color="auto"/>
        <w:left w:val="none" w:sz="0" w:space="0" w:color="auto"/>
        <w:bottom w:val="none" w:sz="0" w:space="0" w:color="auto"/>
        <w:right w:val="none" w:sz="0" w:space="0" w:color="auto"/>
      </w:divBdr>
      <w:divsChild>
        <w:div w:id="1477869545">
          <w:marLeft w:val="0"/>
          <w:marRight w:val="0"/>
          <w:marTop w:val="0"/>
          <w:marBottom w:val="0"/>
          <w:divBdr>
            <w:top w:val="none" w:sz="0" w:space="0" w:color="auto"/>
            <w:left w:val="none" w:sz="0" w:space="0" w:color="auto"/>
            <w:bottom w:val="none" w:sz="0" w:space="0" w:color="auto"/>
            <w:right w:val="none" w:sz="0" w:space="0" w:color="auto"/>
          </w:divBdr>
        </w:div>
      </w:divsChild>
    </w:div>
    <w:div w:id="1266032755">
      <w:bodyDiv w:val="1"/>
      <w:marLeft w:val="0"/>
      <w:marRight w:val="0"/>
      <w:marTop w:val="0"/>
      <w:marBottom w:val="0"/>
      <w:divBdr>
        <w:top w:val="none" w:sz="0" w:space="0" w:color="auto"/>
        <w:left w:val="none" w:sz="0" w:space="0" w:color="auto"/>
        <w:bottom w:val="none" w:sz="0" w:space="0" w:color="auto"/>
        <w:right w:val="none" w:sz="0" w:space="0" w:color="auto"/>
      </w:divBdr>
      <w:divsChild>
        <w:div w:id="428817247">
          <w:marLeft w:val="0"/>
          <w:marRight w:val="0"/>
          <w:marTop w:val="0"/>
          <w:marBottom w:val="0"/>
          <w:divBdr>
            <w:top w:val="none" w:sz="0" w:space="0" w:color="auto"/>
            <w:left w:val="none" w:sz="0" w:space="0" w:color="auto"/>
            <w:bottom w:val="none" w:sz="0" w:space="0" w:color="auto"/>
            <w:right w:val="none" w:sz="0" w:space="0" w:color="auto"/>
          </w:divBdr>
        </w:div>
        <w:div w:id="1029258409">
          <w:marLeft w:val="0"/>
          <w:marRight w:val="0"/>
          <w:marTop w:val="0"/>
          <w:marBottom w:val="0"/>
          <w:divBdr>
            <w:top w:val="none" w:sz="0" w:space="0" w:color="auto"/>
            <w:left w:val="none" w:sz="0" w:space="0" w:color="auto"/>
            <w:bottom w:val="none" w:sz="0" w:space="0" w:color="auto"/>
            <w:right w:val="none" w:sz="0" w:space="0" w:color="auto"/>
          </w:divBdr>
        </w:div>
      </w:divsChild>
    </w:div>
    <w:div w:id="1266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6013968">
          <w:marLeft w:val="0"/>
          <w:marRight w:val="0"/>
          <w:marTop w:val="0"/>
          <w:marBottom w:val="0"/>
          <w:divBdr>
            <w:top w:val="none" w:sz="0" w:space="0" w:color="auto"/>
            <w:left w:val="none" w:sz="0" w:space="0" w:color="auto"/>
            <w:bottom w:val="none" w:sz="0" w:space="0" w:color="auto"/>
            <w:right w:val="none" w:sz="0" w:space="0" w:color="auto"/>
          </w:divBdr>
          <w:divsChild>
            <w:div w:id="248318605">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301345673">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sChild>
                            <w:div w:id="2062560666">
                              <w:marLeft w:val="0"/>
                              <w:marRight w:val="0"/>
                              <w:marTop w:val="0"/>
                              <w:marBottom w:val="0"/>
                              <w:divBdr>
                                <w:top w:val="none" w:sz="0" w:space="0" w:color="auto"/>
                                <w:left w:val="none" w:sz="0" w:space="0" w:color="auto"/>
                                <w:bottom w:val="none" w:sz="0" w:space="0" w:color="auto"/>
                                <w:right w:val="none" w:sz="0" w:space="0" w:color="auto"/>
                              </w:divBdr>
                              <w:divsChild>
                                <w:div w:id="671837895">
                                  <w:marLeft w:val="0"/>
                                  <w:marRight w:val="0"/>
                                  <w:marTop w:val="0"/>
                                  <w:marBottom w:val="0"/>
                                  <w:divBdr>
                                    <w:top w:val="none" w:sz="0" w:space="0" w:color="auto"/>
                                    <w:left w:val="none" w:sz="0" w:space="0" w:color="auto"/>
                                    <w:bottom w:val="none" w:sz="0" w:space="0" w:color="auto"/>
                                    <w:right w:val="none" w:sz="0" w:space="0" w:color="auto"/>
                                  </w:divBdr>
                                  <w:divsChild>
                                    <w:div w:id="394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53170">
      <w:bodyDiv w:val="1"/>
      <w:marLeft w:val="0"/>
      <w:marRight w:val="0"/>
      <w:marTop w:val="0"/>
      <w:marBottom w:val="0"/>
      <w:divBdr>
        <w:top w:val="none" w:sz="0" w:space="0" w:color="auto"/>
        <w:left w:val="none" w:sz="0" w:space="0" w:color="auto"/>
        <w:bottom w:val="none" w:sz="0" w:space="0" w:color="auto"/>
        <w:right w:val="none" w:sz="0" w:space="0" w:color="auto"/>
      </w:divBdr>
      <w:divsChild>
        <w:div w:id="996149084">
          <w:marLeft w:val="0"/>
          <w:marRight w:val="0"/>
          <w:marTop w:val="0"/>
          <w:marBottom w:val="0"/>
          <w:divBdr>
            <w:top w:val="none" w:sz="0" w:space="0" w:color="auto"/>
            <w:left w:val="none" w:sz="0" w:space="0" w:color="auto"/>
            <w:bottom w:val="dotted" w:sz="6" w:space="4" w:color="DDDDDD"/>
            <w:right w:val="none" w:sz="0" w:space="0" w:color="auto"/>
          </w:divBdr>
          <w:divsChild>
            <w:div w:id="1636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8082">
      <w:bodyDiv w:val="1"/>
      <w:marLeft w:val="0"/>
      <w:marRight w:val="0"/>
      <w:marTop w:val="0"/>
      <w:marBottom w:val="0"/>
      <w:divBdr>
        <w:top w:val="none" w:sz="0" w:space="0" w:color="auto"/>
        <w:left w:val="none" w:sz="0" w:space="0" w:color="auto"/>
        <w:bottom w:val="none" w:sz="0" w:space="0" w:color="auto"/>
        <w:right w:val="none" w:sz="0" w:space="0" w:color="auto"/>
      </w:divBdr>
      <w:divsChild>
        <w:div w:id="780414561">
          <w:marLeft w:val="0"/>
          <w:marRight w:val="0"/>
          <w:marTop w:val="0"/>
          <w:marBottom w:val="0"/>
          <w:divBdr>
            <w:top w:val="none" w:sz="0" w:space="0" w:color="auto"/>
            <w:left w:val="none" w:sz="0" w:space="0" w:color="auto"/>
            <w:bottom w:val="dotted" w:sz="6" w:space="4" w:color="DDDDDD"/>
            <w:right w:val="none" w:sz="0" w:space="0" w:color="auto"/>
          </w:divBdr>
        </w:div>
      </w:divsChild>
    </w:div>
    <w:div w:id="1267158811">
      <w:bodyDiv w:val="1"/>
      <w:marLeft w:val="0"/>
      <w:marRight w:val="0"/>
      <w:marTop w:val="0"/>
      <w:marBottom w:val="0"/>
      <w:divBdr>
        <w:top w:val="none" w:sz="0" w:space="0" w:color="auto"/>
        <w:left w:val="none" w:sz="0" w:space="0" w:color="auto"/>
        <w:bottom w:val="none" w:sz="0" w:space="0" w:color="auto"/>
        <w:right w:val="none" w:sz="0" w:space="0" w:color="auto"/>
      </w:divBdr>
      <w:divsChild>
        <w:div w:id="1840462253">
          <w:marLeft w:val="0"/>
          <w:marRight w:val="0"/>
          <w:marTop w:val="0"/>
          <w:marBottom w:val="0"/>
          <w:divBdr>
            <w:top w:val="none" w:sz="0" w:space="0" w:color="auto"/>
            <w:left w:val="none" w:sz="0" w:space="0" w:color="auto"/>
            <w:bottom w:val="none" w:sz="0" w:space="0" w:color="auto"/>
            <w:right w:val="none" w:sz="0" w:space="0" w:color="auto"/>
          </w:divBdr>
        </w:div>
      </w:divsChild>
    </w:div>
    <w:div w:id="1267271935">
      <w:bodyDiv w:val="1"/>
      <w:marLeft w:val="0"/>
      <w:marRight w:val="0"/>
      <w:marTop w:val="0"/>
      <w:marBottom w:val="0"/>
      <w:divBdr>
        <w:top w:val="none" w:sz="0" w:space="0" w:color="auto"/>
        <w:left w:val="none" w:sz="0" w:space="0" w:color="auto"/>
        <w:bottom w:val="none" w:sz="0" w:space="0" w:color="auto"/>
        <w:right w:val="none" w:sz="0" w:space="0" w:color="auto"/>
      </w:divBdr>
    </w:div>
    <w:div w:id="1267418883">
      <w:bodyDiv w:val="1"/>
      <w:marLeft w:val="0"/>
      <w:marRight w:val="0"/>
      <w:marTop w:val="0"/>
      <w:marBottom w:val="0"/>
      <w:divBdr>
        <w:top w:val="none" w:sz="0" w:space="0" w:color="auto"/>
        <w:left w:val="none" w:sz="0" w:space="0" w:color="auto"/>
        <w:bottom w:val="none" w:sz="0" w:space="0" w:color="auto"/>
        <w:right w:val="none" w:sz="0" w:space="0" w:color="auto"/>
      </w:divBdr>
      <w:divsChild>
        <w:div w:id="708379530">
          <w:marLeft w:val="0"/>
          <w:marRight w:val="0"/>
          <w:marTop w:val="0"/>
          <w:marBottom w:val="0"/>
          <w:divBdr>
            <w:top w:val="none" w:sz="0" w:space="0" w:color="auto"/>
            <w:left w:val="none" w:sz="0" w:space="0" w:color="auto"/>
            <w:bottom w:val="none" w:sz="0" w:space="0" w:color="auto"/>
            <w:right w:val="none" w:sz="0" w:space="0" w:color="auto"/>
          </w:divBdr>
          <w:divsChild>
            <w:div w:id="14239322">
              <w:marLeft w:val="0"/>
              <w:marRight w:val="0"/>
              <w:marTop w:val="0"/>
              <w:marBottom w:val="150"/>
              <w:divBdr>
                <w:top w:val="none" w:sz="0" w:space="0" w:color="auto"/>
                <w:left w:val="none" w:sz="0" w:space="0" w:color="auto"/>
                <w:bottom w:val="none" w:sz="0" w:space="0" w:color="auto"/>
                <w:right w:val="none" w:sz="0" w:space="0" w:color="auto"/>
              </w:divBdr>
            </w:div>
            <w:div w:id="41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334">
      <w:bodyDiv w:val="1"/>
      <w:marLeft w:val="0"/>
      <w:marRight w:val="0"/>
      <w:marTop w:val="0"/>
      <w:marBottom w:val="0"/>
      <w:divBdr>
        <w:top w:val="none" w:sz="0" w:space="0" w:color="auto"/>
        <w:left w:val="none" w:sz="0" w:space="0" w:color="auto"/>
        <w:bottom w:val="none" w:sz="0" w:space="0" w:color="auto"/>
        <w:right w:val="none" w:sz="0" w:space="0" w:color="auto"/>
      </w:divBdr>
      <w:divsChild>
        <w:div w:id="655886125">
          <w:marLeft w:val="0"/>
          <w:marRight w:val="0"/>
          <w:marTop w:val="0"/>
          <w:marBottom w:val="0"/>
          <w:divBdr>
            <w:top w:val="none" w:sz="0" w:space="0" w:color="auto"/>
            <w:left w:val="none" w:sz="0" w:space="0" w:color="auto"/>
            <w:bottom w:val="dotted" w:sz="6" w:space="4" w:color="DDDDDD"/>
            <w:right w:val="none" w:sz="0" w:space="0" w:color="auto"/>
          </w:divBdr>
        </w:div>
      </w:divsChild>
    </w:div>
    <w:div w:id="1268582693">
      <w:bodyDiv w:val="1"/>
      <w:marLeft w:val="0"/>
      <w:marRight w:val="0"/>
      <w:marTop w:val="0"/>
      <w:marBottom w:val="0"/>
      <w:divBdr>
        <w:top w:val="none" w:sz="0" w:space="0" w:color="auto"/>
        <w:left w:val="none" w:sz="0" w:space="0" w:color="auto"/>
        <w:bottom w:val="none" w:sz="0" w:space="0" w:color="auto"/>
        <w:right w:val="none" w:sz="0" w:space="0" w:color="auto"/>
      </w:divBdr>
      <w:divsChild>
        <w:div w:id="1112869841">
          <w:marLeft w:val="0"/>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sChild>
        <w:div w:id="713887987">
          <w:marLeft w:val="0"/>
          <w:marRight w:val="0"/>
          <w:marTop w:val="0"/>
          <w:marBottom w:val="0"/>
          <w:divBdr>
            <w:top w:val="none" w:sz="0" w:space="0" w:color="auto"/>
            <w:left w:val="none" w:sz="0" w:space="0" w:color="auto"/>
            <w:bottom w:val="dotted" w:sz="6" w:space="4" w:color="DDDDDD"/>
            <w:right w:val="none" w:sz="0" w:space="0" w:color="auto"/>
          </w:divBdr>
        </w:div>
      </w:divsChild>
    </w:div>
    <w:div w:id="1269006258">
      <w:bodyDiv w:val="1"/>
      <w:marLeft w:val="0"/>
      <w:marRight w:val="0"/>
      <w:marTop w:val="0"/>
      <w:marBottom w:val="0"/>
      <w:divBdr>
        <w:top w:val="none" w:sz="0" w:space="0" w:color="auto"/>
        <w:left w:val="none" w:sz="0" w:space="0" w:color="auto"/>
        <w:bottom w:val="none" w:sz="0" w:space="0" w:color="auto"/>
        <w:right w:val="none" w:sz="0" w:space="0" w:color="auto"/>
      </w:divBdr>
    </w:div>
    <w:div w:id="1269312186">
      <w:bodyDiv w:val="1"/>
      <w:marLeft w:val="0"/>
      <w:marRight w:val="0"/>
      <w:marTop w:val="0"/>
      <w:marBottom w:val="0"/>
      <w:divBdr>
        <w:top w:val="none" w:sz="0" w:space="0" w:color="auto"/>
        <w:left w:val="none" w:sz="0" w:space="0" w:color="auto"/>
        <w:bottom w:val="none" w:sz="0" w:space="0" w:color="auto"/>
        <w:right w:val="none" w:sz="0" w:space="0" w:color="auto"/>
      </w:divBdr>
      <w:divsChild>
        <w:div w:id="97275304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18544179">
              <w:marLeft w:val="0"/>
              <w:marRight w:val="0"/>
              <w:marTop w:val="300"/>
              <w:marBottom w:val="30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630939129">
                      <w:marLeft w:val="0"/>
                      <w:marRight w:val="0"/>
                      <w:marTop w:val="0"/>
                      <w:marBottom w:val="0"/>
                      <w:divBdr>
                        <w:top w:val="none" w:sz="0" w:space="0" w:color="auto"/>
                        <w:left w:val="none" w:sz="0" w:space="0" w:color="auto"/>
                        <w:bottom w:val="none" w:sz="0" w:space="0" w:color="auto"/>
                        <w:right w:val="none" w:sz="0" w:space="0" w:color="auto"/>
                      </w:divBdr>
                      <w:divsChild>
                        <w:div w:id="1149205894">
                          <w:marLeft w:val="0"/>
                          <w:marRight w:val="0"/>
                          <w:marTop w:val="0"/>
                          <w:marBottom w:val="0"/>
                          <w:divBdr>
                            <w:top w:val="none" w:sz="0" w:space="0" w:color="auto"/>
                            <w:left w:val="none" w:sz="0" w:space="0" w:color="auto"/>
                            <w:bottom w:val="none" w:sz="0" w:space="0" w:color="auto"/>
                            <w:right w:val="none" w:sz="0" w:space="0" w:color="auto"/>
                          </w:divBdr>
                          <w:divsChild>
                            <w:div w:id="1367441355">
                              <w:marLeft w:val="0"/>
                              <w:marRight w:val="0"/>
                              <w:marTop w:val="0"/>
                              <w:marBottom w:val="0"/>
                              <w:divBdr>
                                <w:top w:val="none" w:sz="0" w:space="0" w:color="auto"/>
                                <w:left w:val="none" w:sz="0" w:space="0" w:color="auto"/>
                                <w:bottom w:val="none" w:sz="0" w:space="0" w:color="auto"/>
                                <w:right w:val="none" w:sz="0" w:space="0" w:color="auto"/>
                              </w:divBdr>
                              <w:divsChild>
                                <w:div w:id="1768386360">
                                  <w:marLeft w:val="0"/>
                                  <w:marRight w:val="0"/>
                                  <w:marTop w:val="0"/>
                                  <w:marBottom w:val="0"/>
                                  <w:divBdr>
                                    <w:top w:val="none" w:sz="0" w:space="0" w:color="auto"/>
                                    <w:left w:val="none" w:sz="0" w:space="0" w:color="auto"/>
                                    <w:bottom w:val="none" w:sz="0" w:space="0" w:color="auto"/>
                                    <w:right w:val="none" w:sz="0" w:space="0" w:color="auto"/>
                                  </w:divBdr>
                                  <w:divsChild>
                                    <w:div w:id="1339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539">
      <w:bodyDiv w:val="1"/>
      <w:marLeft w:val="0"/>
      <w:marRight w:val="0"/>
      <w:marTop w:val="0"/>
      <w:marBottom w:val="0"/>
      <w:divBdr>
        <w:top w:val="none" w:sz="0" w:space="0" w:color="auto"/>
        <w:left w:val="none" w:sz="0" w:space="0" w:color="auto"/>
        <w:bottom w:val="none" w:sz="0" w:space="0" w:color="auto"/>
        <w:right w:val="none" w:sz="0" w:space="0" w:color="auto"/>
      </w:divBdr>
      <w:divsChild>
        <w:div w:id="1933010943">
          <w:marLeft w:val="0"/>
          <w:marRight w:val="0"/>
          <w:marTop w:val="0"/>
          <w:marBottom w:val="0"/>
          <w:divBdr>
            <w:top w:val="none" w:sz="0" w:space="0" w:color="auto"/>
            <w:left w:val="none" w:sz="0" w:space="0" w:color="auto"/>
            <w:bottom w:val="none" w:sz="0" w:space="0" w:color="auto"/>
            <w:right w:val="none" w:sz="0" w:space="0" w:color="auto"/>
          </w:divBdr>
          <w:divsChild>
            <w:div w:id="2085760623">
              <w:marLeft w:val="0"/>
              <w:marRight w:val="0"/>
              <w:marTop w:val="0"/>
              <w:marBottom w:val="0"/>
              <w:divBdr>
                <w:top w:val="none" w:sz="0" w:space="0" w:color="auto"/>
                <w:left w:val="none" w:sz="0" w:space="0" w:color="auto"/>
                <w:bottom w:val="none" w:sz="0" w:space="0" w:color="auto"/>
                <w:right w:val="none" w:sz="0" w:space="0" w:color="auto"/>
              </w:divBdr>
              <w:divsChild>
                <w:div w:id="771901592">
                  <w:marLeft w:val="0"/>
                  <w:marRight w:val="0"/>
                  <w:marTop w:val="0"/>
                  <w:marBottom w:val="0"/>
                  <w:divBdr>
                    <w:top w:val="none" w:sz="0" w:space="0" w:color="auto"/>
                    <w:left w:val="none" w:sz="0" w:space="0" w:color="auto"/>
                    <w:bottom w:val="none" w:sz="0" w:space="0" w:color="auto"/>
                    <w:right w:val="none" w:sz="0" w:space="0" w:color="auto"/>
                  </w:divBdr>
                  <w:divsChild>
                    <w:div w:id="1349332486">
                      <w:marLeft w:val="0"/>
                      <w:marRight w:val="0"/>
                      <w:marTop w:val="0"/>
                      <w:marBottom w:val="0"/>
                      <w:divBdr>
                        <w:top w:val="none" w:sz="0" w:space="0" w:color="auto"/>
                        <w:left w:val="none" w:sz="0" w:space="0" w:color="auto"/>
                        <w:bottom w:val="none" w:sz="0" w:space="0" w:color="auto"/>
                        <w:right w:val="none" w:sz="0" w:space="0" w:color="auto"/>
                      </w:divBdr>
                      <w:divsChild>
                        <w:div w:id="1588801781">
                          <w:marLeft w:val="0"/>
                          <w:marRight w:val="0"/>
                          <w:marTop w:val="0"/>
                          <w:marBottom w:val="0"/>
                          <w:divBdr>
                            <w:top w:val="none" w:sz="0" w:space="0" w:color="auto"/>
                            <w:left w:val="none" w:sz="0" w:space="0" w:color="auto"/>
                            <w:bottom w:val="none" w:sz="0" w:space="0" w:color="auto"/>
                            <w:right w:val="none" w:sz="0" w:space="0" w:color="auto"/>
                          </w:divBdr>
                          <w:divsChild>
                            <w:div w:id="259989432">
                              <w:marLeft w:val="0"/>
                              <w:marRight w:val="0"/>
                              <w:marTop w:val="0"/>
                              <w:marBottom w:val="0"/>
                              <w:divBdr>
                                <w:top w:val="none" w:sz="0" w:space="0" w:color="auto"/>
                                <w:left w:val="none" w:sz="0" w:space="0" w:color="auto"/>
                                <w:bottom w:val="none" w:sz="0" w:space="0" w:color="auto"/>
                                <w:right w:val="none" w:sz="0" w:space="0" w:color="auto"/>
                              </w:divBdr>
                              <w:divsChild>
                                <w:div w:id="1319000417">
                                  <w:marLeft w:val="0"/>
                                  <w:marRight w:val="0"/>
                                  <w:marTop w:val="0"/>
                                  <w:marBottom w:val="0"/>
                                  <w:divBdr>
                                    <w:top w:val="none" w:sz="0" w:space="0" w:color="auto"/>
                                    <w:left w:val="none" w:sz="0" w:space="0" w:color="auto"/>
                                    <w:bottom w:val="none" w:sz="0" w:space="0" w:color="auto"/>
                                    <w:right w:val="none" w:sz="0" w:space="0" w:color="auto"/>
                                  </w:divBdr>
                                  <w:divsChild>
                                    <w:div w:id="1728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864">
      <w:bodyDiv w:val="1"/>
      <w:marLeft w:val="0"/>
      <w:marRight w:val="0"/>
      <w:marTop w:val="0"/>
      <w:marBottom w:val="0"/>
      <w:divBdr>
        <w:top w:val="none" w:sz="0" w:space="0" w:color="auto"/>
        <w:left w:val="none" w:sz="0" w:space="0" w:color="auto"/>
        <w:bottom w:val="none" w:sz="0" w:space="0" w:color="auto"/>
        <w:right w:val="none" w:sz="0" w:space="0" w:color="auto"/>
      </w:divBdr>
    </w:div>
    <w:div w:id="1269846637">
      <w:bodyDiv w:val="1"/>
      <w:marLeft w:val="0"/>
      <w:marRight w:val="0"/>
      <w:marTop w:val="0"/>
      <w:marBottom w:val="0"/>
      <w:divBdr>
        <w:top w:val="none" w:sz="0" w:space="0" w:color="auto"/>
        <w:left w:val="none" w:sz="0" w:space="0" w:color="auto"/>
        <w:bottom w:val="none" w:sz="0" w:space="0" w:color="auto"/>
        <w:right w:val="none" w:sz="0" w:space="0" w:color="auto"/>
      </w:divBdr>
      <w:divsChild>
        <w:div w:id="955873563">
          <w:marLeft w:val="0"/>
          <w:marRight w:val="0"/>
          <w:marTop w:val="0"/>
          <w:marBottom w:val="150"/>
          <w:divBdr>
            <w:top w:val="none" w:sz="0" w:space="0" w:color="auto"/>
            <w:left w:val="none" w:sz="0" w:space="0" w:color="auto"/>
            <w:bottom w:val="none" w:sz="0" w:space="0" w:color="auto"/>
            <w:right w:val="none" w:sz="0" w:space="0" w:color="auto"/>
          </w:divBdr>
        </w:div>
        <w:div w:id="1382170263">
          <w:marLeft w:val="0"/>
          <w:marRight w:val="0"/>
          <w:marTop w:val="0"/>
          <w:marBottom w:val="0"/>
          <w:divBdr>
            <w:top w:val="none" w:sz="0" w:space="0" w:color="auto"/>
            <w:left w:val="none" w:sz="0" w:space="0" w:color="auto"/>
            <w:bottom w:val="none" w:sz="0" w:space="0" w:color="auto"/>
            <w:right w:val="none" w:sz="0" w:space="0" w:color="auto"/>
          </w:divBdr>
        </w:div>
      </w:divsChild>
    </w:div>
    <w:div w:id="1270503213">
      <w:bodyDiv w:val="1"/>
      <w:marLeft w:val="0"/>
      <w:marRight w:val="0"/>
      <w:marTop w:val="0"/>
      <w:marBottom w:val="0"/>
      <w:divBdr>
        <w:top w:val="none" w:sz="0" w:space="0" w:color="auto"/>
        <w:left w:val="none" w:sz="0" w:space="0" w:color="auto"/>
        <w:bottom w:val="none" w:sz="0" w:space="0" w:color="auto"/>
        <w:right w:val="none" w:sz="0" w:space="0" w:color="auto"/>
      </w:divBdr>
      <w:divsChild>
        <w:div w:id="1568685352">
          <w:marLeft w:val="0"/>
          <w:marRight w:val="0"/>
          <w:marTop w:val="0"/>
          <w:marBottom w:val="30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843907518">
                  <w:marLeft w:val="0"/>
                  <w:marRight w:val="0"/>
                  <w:marTop w:val="0"/>
                  <w:marBottom w:val="0"/>
                  <w:divBdr>
                    <w:top w:val="none" w:sz="0" w:space="0" w:color="auto"/>
                    <w:left w:val="none" w:sz="0" w:space="0" w:color="auto"/>
                    <w:bottom w:val="none" w:sz="0" w:space="0" w:color="auto"/>
                    <w:right w:val="none" w:sz="0" w:space="0" w:color="auto"/>
                  </w:divBdr>
                  <w:divsChild>
                    <w:div w:id="937106545">
                      <w:marLeft w:val="0"/>
                      <w:marRight w:val="0"/>
                      <w:marTop w:val="0"/>
                      <w:marBottom w:val="225"/>
                      <w:divBdr>
                        <w:top w:val="none" w:sz="0" w:space="0" w:color="2D2D2D"/>
                        <w:left w:val="none" w:sz="0" w:space="0" w:color="2D2D2D"/>
                        <w:bottom w:val="none" w:sz="0" w:space="0" w:color="2D2D2D"/>
                        <w:right w:val="none" w:sz="0" w:space="0" w:color="2D2D2D"/>
                      </w:divBdr>
                      <w:divsChild>
                        <w:div w:id="1688823069">
                          <w:marLeft w:val="0"/>
                          <w:marRight w:val="0"/>
                          <w:marTop w:val="0"/>
                          <w:marBottom w:val="0"/>
                          <w:divBdr>
                            <w:top w:val="none" w:sz="0" w:space="0" w:color="auto"/>
                            <w:left w:val="none" w:sz="0" w:space="0" w:color="auto"/>
                            <w:bottom w:val="none" w:sz="0" w:space="0" w:color="auto"/>
                            <w:right w:val="none" w:sz="0" w:space="0" w:color="auto"/>
                          </w:divBdr>
                          <w:divsChild>
                            <w:div w:id="1173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sChild>
        <w:div w:id="327947321">
          <w:marLeft w:val="0"/>
          <w:marRight w:val="0"/>
          <w:marTop w:val="0"/>
          <w:marBottom w:val="0"/>
          <w:divBdr>
            <w:top w:val="none" w:sz="0" w:space="0" w:color="auto"/>
            <w:left w:val="none" w:sz="0" w:space="0" w:color="auto"/>
            <w:bottom w:val="dotted" w:sz="6" w:space="4" w:color="DDDDDD"/>
            <w:right w:val="none" w:sz="0" w:space="0" w:color="auto"/>
          </w:divBdr>
        </w:div>
      </w:divsChild>
    </w:div>
    <w:div w:id="1270970682">
      <w:bodyDiv w:val="1"/>
      <w:marLeft w:val="0"/>
      <w:marRight w:val="0"/>
      <w:marTop w:val="0"/>
      <w:marBottom w:val="0"/>
      <w:divBdr>
        <w:top w:val="none" w:sz="0" w:space="0" w:color="auto"/>
        <w:left w:val="none" w:sz="0" w:space="0" w:color="auto"/>
        <w:bottom w:val="none" w:sz="0" w:space="0" w:color="auto"/>
        <w:right w:val="none" w:sz="0" w:space="0" w:color="auto"/>
      </w:divBdr>
    </w:div>
    <w:div w:id="1271162928">
      <w:bodyDiv w:val="1"/>
      <w:marLeft w:val="0"/>
      <w:marRight w:val="0"/>
      <w:marTop w:val="0"/>
      <w:marBottom w:val="0"/>
      <w:divBdr>
        <w:top w:val="none" w:sz="0" w:space="0" w:color="auto"/>
        <w:left w:val="none" w:sz="0" w:space="0" w:color="auto"/>
        <w:bottom w:val="none" w:sz="0" w:space="0" w:color="auto"/>
        <w:right w:val="none" w:sz="0" w:space="0" w:color="auto"/>
      </w:divBdr>
      <w:divsChild>
        <w:div w:id="685642371">
          <w:marLeft w:val="0"/>
          <w:marRight w:val="0"/>
          <w:marTop w:val="0"/>
          <w:marBottom w:val="0"/>
          <w:divBdr>
            <w:top w:val="none" w:sz="0" w:space="0" w:color="auto"/>
            <w:left w:val="none" w:sz="0" w:space="0" w:color="auto"/>
            <w:bottom w:val="none" w:sz="0" w:space="0" w:color="auto"/>
            <w:right w:val="none" w:sz="0" w:space="0" w:color="auto"/>
          </w:divBdr>
          <w:divsChild>
            <w:div w:id="106050331">
              <w:marLeft w:val="0"/>
              <w:marRight w:val="0"/>
              <w:marTop w:val="0"/>
              <w:marBottom w:val="0"/>
              <w:divBdr>
                <w:top w:val="none" w:sz="0" w:space="0" w:color="auto"/>
                <w:left w:val="none" w:sz="0" w:space="0" w:color="auto"/>
                <w:bottom w:val="none" w:sz="0" w:space="0" w:color="auto"/>
                <w:right w:val="none" w:sz="0" w:space="0" w:color="auto"/>
              </w:divBdr>
              <w:divsChild>
                <w:div w:id="1483237136">
                  <w:marLeft w:val="0"/>
                  <w:marRight w:val="0"/>
                  <w:marTop w:val="0"/>
                  <w:marBottom w:val="0"/>
                  <w:divBdr>
                    <w:top w:val="none" w:sz="0" w:space="0" w:color="auto"/>
                    <w:left w:val="none" w:sz="0" w:space="0" w:color="auto"/>
                    <w:bottom w:val="none" w:sz="0" w:space="0" w:color="auto"/>
                    <w:right w:val="none" w:sz="0" w:space="0" w:color="auto"/>
                  </w:divBdr>
                  <w:divsChild>
                    <w:div w:id="774133578">
                      <w:marLeft w:val="0"/>
                      <w:marRight w:val="0"/>
                      <w:marTop w:val="0"/>
                      <w:marBottom w:val="0"/>
                      <w:divBdr>
                        <w:top w:val="none" w:sz="0" w:space="0" w:color="auto"/>
                        <w:left w:val="none" w:sz="0" w:space="0" w:color="auto"/>
                        <w:bottom w:val="none" w:sz="0" w:space="0" w:color="auto"/>
                        <w:right w:val="none" w:sz="0" w:space="0" w:color="auto"/>
                      </w:divBdr>
                      <w:divsChild>
                        <w:div w:id="522283053">
                          <w:marLeft w:val="0"/>
                          <w:marRight w:val="0"/>
                          <w:marTop w:val="0"/>
                          <w:marBottom w:val="0"/>
                          <w:divBdr>
                            <w:top w:val="none" w:sz="0" w:space="0" w:color="auto"/>
                            <w:left w:val="none" w:sz="0" w:space="0" w:color="auto"/>
                            <w:bottom w:val="none" w:sz="0" w:space="0" w:color="auto"/>
                            <w:right w:val="none" w:sz="0" w:space="0" w:color="auto"/>
                          </w:divBdr>
                          <w:divsChild>
                            <w:div w:id="472598544">
                              <w:marLeft w:val="0"/>
                              <w:marRight w:val="0"/>
                              <w:marTop w:val="0"/>
                              <w:marBottom w:val="0"/>
                              <w:divBdr>
                                <w:top w:val="none" w:sz="0" w:space="0" w:color="auto"/>
                                <w:left w:val="none" w:sz="0" w:space="0" w:color="auto"/>
                                <w:bottom w:val="none" w:sz="0" w:space="0" w:color="auto"/>
                                <w:right w:val="none" w:sz="0" w:space="0" w:color="auto"/>
                              </w:divBdr>
                              <w:divsChild>
                                <w:div w:id="2405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731">
      <w:bodyDiv w:val="1"/>
      <w:marLeft w:val="0"/>
      <w:marRight w:val="0"/>
      <w:marTop w:val="0"/>
      <w:marBottom w:val="0"/>
      <w:divBdr>
        <w:top w:val="none" w:sz="0" w:space="0" w:color="auto"/>
        <w:left w:val="none" w:sz="0" w:space="0" w:color="auto"/>
        <w:bottom w:val="none" w:sz="0" w:space="0" w:color="auto"/>
        <w:right w:val="none" w:sz="0" w:space="0" w:color="auto"/>
      </w:divBdr>
      <w:divsChild>
        <w:div w:id="1448088372">
          <w:marLeft w:val="0"/>
          <w:marRight w:val="0"/>
          <w:marTop w:val="0"/>
          <w:marBottom w:val="0"/>
          <w:divBdr>
            <w:top w:val="none" w:sz="0" w:space="0" w:color="auto"/>
            <w:left w:val="none" w:sz="0" w:space="0" w:color="auto"/>
            <w:bottom w:val="dotted" w:sz="6" w:space="4" w:color="DDDDDD"/>
            <w:right w:val="none" w:sz="0" w:space="0" w:color="auto"/>
          </w:divBdr>
          <w:divsChild>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689">
      <w:bodyDiv w:val="1"/>
      <w:marLeft w:val="0"/>
      <w:marRight w:val="0"/>
      <w:marTop w:val="0"/>
      <w:marBottom w:val="0"/>
      <w:divBdr>
        <w:top w:val="none" w:sz="0" w:space="0" w:color="auto"/>
        <w:left w:val="none" w:sz="0" w:space="0" w:color="auto"/>
        <w:bottom w:val="none" w:sz="0" w:space="0" w:color="auto"/>
        <w:right w:val="none" w:sz="0" w:space="0" w:color="auto"/>
      </w:divBdr>
      <w:divsChild>
        <w:div w:id="1196768245">
          <w:marLeft w:val="0"/>
          <w:marRight w:val="0"/>
          <w:marTop w:val="150"/>
          <w:marBottom w:val="0"/>
          <w:divBdr>
            <w:top w:val="none" w:sz="0" w:space="0" w:color="auto"/>
            <w:left w:val="none" w:sz="0" w:space="0" w:color="auto"/>
            <w:bottom w:val="none" w:sz="0" w:space="0" w:color="auto"/>
            <w:right w:val="none" w:sz="0" w:space="0" w:color="auto"/>
          </w:divBdr>
          <w:divsChild>
            <w:div w:id="172260940">
              <w:marLeft w:val="0"/>
              <w:marRight w:val="150"/>
              <w:marTop w:val="0"/>
              <w:marBottom w:val="0"/>
              <w:divBdr>
                <w:top w:val="none" w:sz="0" w:space="0" w:color="auto"/>
                <w:left w:val="none" w:sz="0" w:space="0" w:color="auto"/>
                <w:bottom w:val="none" w:sz="0" w:space="0" w:color="auto"/>
                <w:right w:val="none" w:sz="0" w:space="0" w:color="auto"/>
              </w:divBdr>
            </w:div>
          </w:divsChild>
        </w:div>
        <w:div w:id="1310550420">
          <w:marLeft w:val="0"/>
          <w:marRight w:val="0"/>
          <w:marTop w:val="0"/>
          <w:marBottom w:val="0"/>
          <w:divBdr>
            <w:top w:val="none" w:sz="0" w:space="8" w:color="auto"/>
            <w:left w:val="none" w:sz="0" w:space="2" w:color="auto"/>
            <w:bottom w:val="single" w:sz="6" w:space="8" w:color="DDDDDD"/>
            <w:right w:val="none" w:sz="0" w:space="0" w:color="auto"/>
          </w:divBdr>
        </w:div>
      </w:divsChild>
    </w:div>
    <w:div w:id="1272543786">
      <w:bodyDiv w:val="1"/>
      <w:marLeft w:val="0"/>
      <w:marRight w:val="0"/>
      <w:marTop w:val="0"/>
      <w:marBottom w:val="0"/>
      <w:divBdr>
        <w:top w:val="none" w:sz="0" w:space="0" w:color="auto"/>
        <w:left w:val="none" w:sz="0" w:space="0" w:color="auto"/>
        <w:bottom w:val="none" w:sz="0" w:space="0" w:color="auto"/>
        <w:right w:val="none" w:sz="0" w:space="0" w:color="auto"/>
      </w:divBdr>
      <w:divsChild>
        <w:div w:id="830173374">
          <w:marLeft w:val="0"/>
          <w:marRight w:val="0"/>
          <w:marTop w:val="0"/>
          <w:marBottom w:val="0"/>
          <w:divBdr>
            <w:top w:val="none" w:sz="0" w:space="0" w:color="auto"/>
            <w:left w:val="none" w:sz="0" w:space="0" w:color="auto"/>
            <w:bottom w:val="dotted" w:sz="6" w:space="4" w:color="DDDDDD"/>
            <w:right w:val="none" w:sz="0" w:space="0" w:color="auto"/>
          </w:divBdr>
          <w:divsChild>
            <w:div w:id="1314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0853">
          <w:marLeft w:val="0"/>
          <w:marRight w:val="0"/>
          <w:marTop w:val="0"/>
          <w:marBottom w:val="150"/>
          <w:divBdr>
            <w:top w:val="none" w:sz="0" w:space="0" w:color="auto"/>
            <w:left w:val="none" w:sz="0" w:space="0" w:color="auto"/>
            <w:bottom w:val="none" w:sz="0" w:space="0" w:color="auto"/>
            <w:right w:val="none" w:sz="0" w:space="0" w:color="auto"/>
          </w:divBdr>
          <w:divsChild>
            <w:div w:id="281502062">
              <w:marLeft w:val="0"/>
              <w:marRight w:val="0"/>
              <w:marTop w:val="0"/>
              <w:marBottom w:val="0"/>
              <w:divBdr>
                <w:top w:val="none" w:sz="0" w:space="0" w:color="auto"/>
                <w:left w:val="none" w:sz="0" w:space="0" w:color="auto"/>
                <w:bottom w:val="none" w:sz="0" w:space="0" w:color="auto"/>
                <w:right w:val="none" w:sz="0" w:space="0" w:color="auto"/>
              </w:divBdr>
            </w:div>
          </w:divsChild>
        </w:div>
        <w:div w:id="2014525835">
          <w:marLeft w:val="0"/>
          <w:marRight w:val="0"/>
          <w:marTop w:val="0"/>
          <w:marBottom w:val="15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sChild>
            <w:div w:id="14238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450">
      <w:bodyDiv w:val="1"/>
      <w:marLeft w:val="0"/>
      <w:marRight w:val="0"/>
      <w:marTop w:val="0"/>
      <w:marBottom w:val="0"/>
      <w:divBdr>
        <w:top w:val="none" w:sz="0" w:space="0" w:color="auto"/>
        <w:left w:val="none" w:sz="0" w:space="0" w:color="auto"/>
        <w:bottom w:val="none" w:sz="0" w:space="0" w:color="auto"/>
        <w:right w:val="none" w:sz="0" w:space="0" w:color="auto"/>
      </w:divBdr>
      <w:divsChild>
        <w:div w:id="616255672">
          <w:marLeft w:val="0"/>
          <w:marRight w:val="0"/>
          <w:marTop w:val="0"/>
          <w:marBottom w:val="0"/>
          <w:divBdr>
            <w:top w:val="none" w:sz="0" w:space="0" w:color="auto"/>
            <w:left w:val="none" w:sz="0" w:space="0" w:color="auto"/>
            <w:bottom w:val="dotted" w:sz="6" w:space="4" w:color="DDDDDD"/>
            <w:right w:val="none" w:sz="0" w:space="0" w:color="auto"/>
          </w:divBdr>
        </w:div>
      </w:divsChild>
    </w:div>
    <w:div w:id="1274022326">
      <w:bodyDiv w:val="1"/>
      <w:marLeft w:val="0"/>
      <w:marRight w:val="0"/>
      <w:marTop w:val="0"/>
      <w:marBottom w:val="0"/>
      <w:divBdr>
        <w:top w:val="none" w:sz="0" w:space="0" w:color="auto"/>
        <w:left w:val="none" w:sz="0" w:space="0" w:color="auto"/>
        <w:bottom w:val="none" w:sz="0" w:space="0" w:color="auto"/>
        <w:right w:val="none" w:sz="0" w:space="0" w:color="auto"/>
      </w:divBdr>
      <w:divsChild>
        <w:div w:id="1410075260">
          <w:marLeft w:val="0"/>
          <w:marRight w:val="0"/>
          <w:marTop w:val="0"/>
          <w:marBottom w:val="0"/>
          <w:divBdr>
            <w:top w:val="none" w:sz="0" w:space="0" w:color="auto"/>
            <w:left w:val="none" w:sz="0" w:space="0" w:color="auto"/>
            <w:bottom w:val="none" w:sz="0" w:space="0" w:color="auto"/>
            <w:right w:val="none" w:sz="0" w:space="0" w:color="auto"/>
          </w:divBdr>
          <w:divsChild>
            <w:div w:id="1245651492">
              <w:marLeft w:val="0"/>
              <w:marRight w:val="0"/>
              <w:marTop w:val="0"/>
              <w:marBottom w:val="0"/>
              <w:divBdr>
                <w:top w:val="none" w:sz="0" w:space="0" w:color="auto"/>
                <w:left w:val="none" w:sz="0" w:space="0" w:color="auto"/>
                <w:bottom w:val="none" w:sz="0" w:space="0" w:color="auto"/>
                <w:right w:val="none" w:sz="0" w:space="0" w:color="auto"/>
              </w:divBdr>
              <w:divsChild>
                <w:div w:id="727915947">
                  <w:marLeft w:val="0"/>
                  <w:marRight w:val="0"/>
                  <w:marTop w:val="0"/>
                  <w:marBottom w:val="0"/>
                  <w:divBdr>
                    <w:top w:val="none" w:sz="0" w:space="0" w:color="auto"/>
                    <w:left w:val="none" w:sz="0" w:space="0" w:color="auto"/>
                    <w:bottom w:val="none" w:sz="0" w:space="0" w:color="auto"/>
                    <w:right w:val="none" w:sz="0" w:space="0" w:color="auto"/>
                  </w:divBdr>
                  <w:divsChild>
                    <w:div w:id="794829450">
                      <w:marLeft w:val="0"/>
                      <w:marRight w:val="0"/>
                      <w:marTop w:val="0"/>
                      <w:marBottom w:val="0"/>
                      <w:divBdr>
                        <w:top w:val="none" w:sz="0" w:space="0" w:color="auto"/>
                        <w:left w:val="none" w:sz="0" w:space="0" w:color="auto"/>
                        <w:bottom w:val="none" w:sz="0" w:space="0" w:color="auto"/>
                        <w:right w:val="none" w:sz="0" w:space="0" w:color="auto"/>
                      </w:divBdr>
                      <w:divsChild>
                        <w:div w:id="1805150390">
                          <w:marLeft w:val="0"/>
                          <w:marRight w:val="0"/>
                          <w:marTop w:val="0"/>
                          <w:marBottom w:val="0"/>
                          <w:divBdr>
                            <w:top w:val="none" w:sz="0" w:space="0" w:color="auto"/>
                            <w:left w:val="none" w:sz="0" w:space="0" w:color="auto"/>
                            <w:bottom w:val="none" w:sz="0" w:space="0" w:color="auto"/>
                            <w:right w:val="none" w:sz="0" w:space="0" w:color="auto"/>
                          </w:divBdr>
                          <w:divsChild>
                            <w:div w:id="1315138300">
                              <w:marLeft w:val="0"/>
                              <w:marRight w:val="0"/>
                              <w:marTop w:val="0"/>
                              <w:marBottom w:val="0"/>
                              <w:divBdr>
                                <w:top w:val="none" w:sz="0" w:space="0" w:color="auto"/>
                                <w:left w:val="none" w:sz="0" w:space="0" w:color="auto"/>
                                <w:bottom w:val="none" w:sz="0" w:space="0" w:color="auto"/>
                                <w:right w:val="none" w:sz="0" w:space="0" w:color="auto"/>
                              </w:divBdr>
                              <w:divsChild>
                                <w:div w:id="85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676">
      <w:bodyDiv w:val="1"/>
      <w:marLeft w:val="0"/>
      <w:marRight w:val="0"/>
      <w:marTop w:val="0"/>
      <w:marBottom w:val="0"/>
      <w:divBdr>
        <w:top w:val="none" w:sz="0" w:space="0" w:color="auto"/>
        <w:left w:val="none" w:sz="0" w:space="0" w:color="auto"/>
        <w:bottom w:val="none" w:sz="0" w:space="0" w:color="auto"/>
        <w:right w:val="none" w:sz="0" w:space="0" w:color="auto"/>
      </w:divBdr>
      <w:divsChild>
        <w:div w:id="250093489">
          <w:marLeft w:val="0"/>
          <w:marRight w:val="0"/>
          <w:marTop w:val="0"/>
          <w:marBottom w:val="0"/>
          <w:divBdr>
            <w:top w:val="none" w:sz="0" w:space="0" w:color="auto"/>
            <w:left w:val="none" w:sz="0" w:space="0" w:color="auto"/>
            <w:bottom w:val="none" w:sz="0" w:space="0" w:color="auto"/>
            <w:right w:val="none" w:sz="0" w:space="0" w:color="auto"/>
          </w:divBdr>
          <w:divsChild>
            <w:div w:id="1344169645">
              <w:marLeft w:val="0"/>
              <w:marRight w:val="0"/>
              <w:marTop w:val="0"/>
              <w:marBottom w:val="0"/>
              <w:divBdr>
                <w:top w:val="none" w:sz="0" w:space="0" w:color="auto"/>
                <w:left w:val="none" w:sz="0" w:space="0" w:color="auto"/>
                <w:bottom w:val="none" w:sz="0" w:space="0" w:color="auto"/>
                <w:right w:val="none" w:sz="0" w:space="0" w:color="auto"/>
              </w:divBdr>
              <w:divsChild>
                <w:div w:id="788818043">
                  <w:marLeft w:val="0"/>
                  <w:marRight w:val="0"/>
                  <w:marTop w:val="0"/>
                  <w:marBottom w:val="0"/>
                  <w:divBdr>
                    <w:top w:val="none" w:sz="0" w:space="0" w:color="auto"/>
                    <w:left w:val="none" w:sz="0" w:space="0" w:color="auto"/>
                    <w:bottom w:val="none" w:sz="0" w:space="0" w:color="auto"/>
                    <w:right w:val="none" w:sz="0" w:space="0" w:color="auto"/>
                  </w:divBdr>
                  <w:divsChild>
                    <w:div w:id="631792968">
                      <w:marLeft w:val="0"/>
                      <w:marRight w:val="0"/>
                      <w:marTop w:val="0"/>
                      <w:marBottom w:val="0"/>
                      <w:divBdr>
                        <w:top w:val="none" w:sz="0" w:space="0" w:color="auto"/>
                        <w:left w:val="none" w:sz="0" w:space="0" w:color="auto"/>
                        <w:bottom w:val="none" w:sz="0" w:space="0" w:color="auto"/>
                        <w:right w:val="none" w:sz="0" w:space="0" w:color="auto"/>
                      </w:divBdr>
                      <w:divsChild>
                        <w:div w:id="893547702">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514464959">
                                  <w:marLeft w:val="0"/>
                                  <w:marRight w:val="0"/>
                                  <w:marTop w:val="0"/>
                                  <w:marBottom w:val="0"/>
                                  <w:divBdr>
                                    <w:top w:val="none" w:sz="0" w:space="0" w:color="auto"/>
                                    <w:left w:val="none" w:sz="0" w:space="0" w:color="auto"/>
                                    <w:bottom w:val="none" w:sz="0" w:space="0" w:color="auto"/>
                                    <w:right w:val="none" w:sz="0" w:space="0" w:color="auto"/>
                                  </w:divBdr>
                                  <w:divsChild>
                                    <w:div w:id="2120445537">
                                      <w:marLeft w:val="0"/>
                                      <w:marRight w:val="0"/>
                                      <w:marTop w:val="0"/>
                                      <w:marBottom w:val="0"/>
                                      <w:divBdr>
                                        <w:top w:val="none" w:sz="0" w:space="0" w:color="auto"/>
                                        <w:left w:val="none" w:sz="0" w:space="0" w:color="auto"/>
                                        <w:bottom w:val="none" w:sz="0" w:space="0" w:color="auto"/>
                                        <w:right w:val="none" w:sz="0" w:space="0" w:color="auto"/>
                                      </w:divBdr>
                                      <w:divsChild>
                                        <w:div w:id="206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1267">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0"/>
          <w:marRight w:val="0"/>
          <w:marTop w:val="0"/>
          <w:marBottom w:val="150"/>
          <w:divBdr>
            <w:top w:val="none" w:sz="0" w:space="0" w:color="auto"/>
            <w:left w:val="none" w:sz="0" w:space="0" w:color="auto"/>
            <w:bottom w:val="none" w:sz="0" w:space="0" w:color="auto"/>
            <w:right w:val="none" w:sz="0" w:space="0" w:color="auto"/>
          </w:divBdr>
          <w:divsChild>
            <w:div w:id="1726835224">
              <w:marLeft w:val="0"/>
              <w:marRight w:val="0"/>
              <w:marTop w:val="0"/>
              <w:marBottom w:val="0"/>
              <w:divBdr>
                <w:top w:val="none" w:sz="0" w:space="0" w:color="auto"/>
                <w:left w:val="none" w:sz="0" w:space="0" w:color="auto"/>
                <w:bottom w:val="none" w:sz="0" w:space="0" w:color="auto"/>
                <w:right w:val="none" w:sz="0" w:space="0" w:color="auto"/>
              </w:divBdr>
              <w:divsChild>
                <w:div w:id="198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337">
          <w:marLeft w:val="0"/>
          <w:marRight w:val="0"/>
          <w:marTop w:val="0"/>
          <w:marBottom w:val="150"/>
          <w:divBdr>
            <w:top w:val="none" w:sz="0" w:space="0" w:color="auto"/>
            <w:left w:val="none" w:sz="0" w:space="0" w:color="auto"/>
            <w:bottom w:val="none" w:sz="0" w:space="0" w:color="auto"/>
            <w:right w:val="none" w:sz="0" w:space="0" w:color="auto"/>
          </w:divBdr>
        </w:div>
        <w:div w:id="1886024937">
          <w:marLeft w:val="0"/>
          <w:marRight w:val="0"/>
          <w:marTop w:val="0"/>
          <w:marBottom w:val="0"/>
          <w:divBdr>
            <w:top w:val="none" w:sz="0" w:space="0" w:color="auto"/>
            <w:left w:val="none" w:sz="0" w:space="0" w:color="auto"/>
            <w:bottom w:val="none" w:sz="0" w:space="0" w:color="auto"/>
            <w:right w:val="none" w:sz="0" w:space="0" w:color="auto"/>
          </w:divBdr>
          <w:divsChild>
            <w:div w:id="1332219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50156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329">
          <w:marLeft w:val="0"/>
          <w:marRight w:val="0"/>
          <w:marTop w:val="0"/>
          <w:marBottom w:val="150"/>
          <w:divBdr>
            <w:top w:val="none" w:sz="0" w:space="0" w:color="auto"/>
            <w:left w:val="none" w:sz="0" w:space="0" w:color="auto"/>
            <w:bottom w:val="none" w:sz="0" w:space="0" w:color="auto"/>
            <w:right w:val="none" w:sz="0" w:space="0" w:color="auto"/>
          </w:divBdr>
        </w:div>
      </w:divsChild>
    </w:div>
    <w:div w:id="1275213237">
      <w:bodyDiv w:val="1"/>
      <w:marLeft w:val="0"/>
      <w:marRight w:val="0"/>
      <w:marTop w:val="0"/>
      <w:marBottom w:val="0"/>
      <w:divBdr>
        <w:top w:val="none" w:sz="0" w:space="0" w:color="auto"/>
        <w:left w:val="none" w:sz="0" w:space="0" w:color="auto"/>
        <w:bottom w:val="none" w:sz="0" w:space="0" w:color="auto"/>
        <w:right w:val="none" w:sz="0" w:space="0" w:color="auto"/>
      </w:divBdr>
    </w:div>
    <w:div w:id="1275400182">
      <w:bodyDiv w:val="1"/>
      <w:marLeft w:val="0"/>
      <w:marRight w:val="0"/>
      <w:marTop w:val="0"/>
      <w:marBottom w:val="0"/>
      <w:divBdr>
        <w:top w:val="none" w:sz="0" w:space="0" w:color="auto"/>
        <w:left w:val="none" w:sz="0" w:space="0" w:color="auto"/>
        <w:bottom w:val="none" w:sz="0" w:space="0" w:color="auto"/>
        <w:right w:val="none" w:sz="0" w:space="0" w:color="auto"/>
      </w:divBdr>
      <w:divsChild>
        <w:div w:id="1056316474">
          <w:marLeft w:val="0"/>
          <w:marRight w:val="0"/>
          <w:marTop w:val="0"/>
          <w:marBottom w:val="0"/>
          <w:divBdr>
            <w:top w:val="none" w:sz="0" w:space="0" w:color="auto"/>
            <w:left w:val="none" w:sz="0" w:space="0" w:color="auto"/>
            <w:bottom w:val="none" w:sz="0" w:space="0" w:color="auto"/>
            <w:right w:val="none" w:sz="0" w:space="0" w:color="auto"/>
          </w:divBdr>
          <w:divsChild>
            <w:div w:id="2063090104">
              <w:marLeft w:val="0"/>
              <w:marRight w:val="0"/>
              <w:marTop w:val="0"/>
              <w:marBottom w:val="150"/>
              <w:divBdr>
                <w:top w:val="none" w:sz="0" w:space="0" w:color="auto"/>
                <w:left w:val="none" w:sz="0" w:space="0" w:color="auto"/>
                <w:bottom w:val="none" w:sz="0" w:space="0" w:color="auto"/>
                <w:right w:val="none" w:sz="0" w:space="0" w:color="auto"/>
              </w:divBdr>
              <w:divsChild>
                <w:div w:id="11881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9">
          <w:marLeft w:val="0"/>
          <w:marRight w:val="225"/>
          <w:marTop w:val="0"/>
          <w:marBottom w:val="0"/>
          <w:divBdr>
            <w:top w:val="none" w:sz="0" w:space="0" w:color="auto"/>
            <w:left w:val="none" w:sz="0" w:space="0" w:color="auto"/>
            <w:bottom w:val="none" w:sz="0" w:space="0" w:color="auto"/>
            <w:right w:val="none" w:sz="0" w:space="0" w:color="auto"/>
          </w:divBdr>
          <w:divsChild>
            <w:div w:id="1991135633">
              <w:marLeft w:val="0"/>
              <w:marRight w:val="0"/>
              <w:marTop w:val="225"/>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8154">
      <w:bodyDiv w:val="1"/>
      <w:marLeft w:val="0"/>
      <w:marRight w:val="0"/>
      <w:marTop w:val="0"/>
      <w:marBottom w:val="0"/>
      <w:divBdr>
        <w:top w:val="none" w:sz="0" w:space="0" w:color="auto"/>
        <w:left w:val="none" w:sz="0" w:space="0" w:color="auto"/>
        <w:bottom w:val="none" w:sz="0" w:space="0" w:color="auto"/>
        <w:right w:val="none" w:sz="0" w:space="0" w:color="auto"/>
      </w:divBdr>
    </w:div>
    <w:div w:id="1275944418">
      <w:bodyDiv w:val="1"/>
      <w:marLeft w:val="0"/>
      <w:marRight w:val="0"/>
      <w:marTop w:val="0"/>
      <w:marBottom w:val="0"/>
      <w:divBdr>
        <w:top w:val="none" w:sz="0" w:space="0" w:color="auto"/>
        <w:left w:val="none" w:sz="0" w:space="0" w:color="auto"/>
        <w:bottom w:val="none" w:sz="0" w:space="0" w:color="auto"/>
        <w:right w:val="none" w:sz="0" w:space="0" w:color="auto"/>
      </w:divBdr>
      <w:divsChild>
        <w:div w:id="1975984889">
          <w:marLeft w:val="0"/>
          <w:marRight w:val="0"/>
          <w:marTop w:val="0"/>
          <w:marBottom w:val="0"/>
          <w:divBdr>
            <w:top w:val="none" w:sz="0" w:space="0" w:color="auto"/>
            <w:left w:val="none" w:sz="0" w:space="0" w:color="auto"/>
            <w:bottom w:val="none" w:sz="0" w:space="0" w:color="auto"/>
            <w:right w:val="none" w:sz="0" w:space="0" w:color="auto"/>
          </w:divBdr>
          <w:divsChild>
            <w:div w:id="1502500319">
              <w:marLeft w:val="0"/>
              <w:marRight w:val="0"/>
              <w:marTop w:val="0"/>
              <w:marBottom w:val="0"/>
              <w:divBdr>
                <w:top w:val="none" w:sz="0" w:space="0" w:color="auto"/>
                <w:left w:val="none" w:sz="0" w:space="0" w:color="auto"/>
                <w:bottom w:val="none" w:sz="0" w:space="0" w:color="auto"/>
                <w:right w:val="none" w:sz="0" w:space="0" w:color="auto"/>
              </w:divBdr>
              <w:divsChild>
                <w:div w:id="644548037">
                  <w:marLeft w:val="0"/>
                  <w:marRight w:val="0"/>
                  <w:marTop w:val="0"/>
                  <w:marBottom w:val="0"/>
                  <w:divBdr>
                    <w:top w:val="none" w:sz="0" w:space="0" w:color="auto"/>
                    <w:left w:val="none" w:sz="0" w:space="0" w:color="auto"/>
                    <w:bottom w:val="none" w:sz="0" w:space="0" w:color="auto"/>
                    <w:right w:val="none" w:sz="0" w:space="0" w:color="auto"/>
                  </w:divBdr>
                  <w:divsChild>
                    <w:div w:id="380053961">
                      <w:marLeft w:val="0"/>
                      <w:marRight w:val="0"/>
                      <w:marTop w:val="0"/>
                      <w:marBottom w:val="0"/>
                      <w:divBdr>
                        <w:top w:val="none" w:sz="0" w:space="0" w:color="auto"/>
                        <w:left w:val="none" w:sz="0" w:space="0" w:color="auto"/>
                        <w:bottom w:val="none" w:sz="0" w:space="0" w:color="auto"/>
                        <w:right w:val="none" w:sz="0" w:space="0" w:color="auto"/>
                      </w:divBdr>
                      <w:divsChild>
                        <w:div w:id="1150370858">
                          <w:marLeft w:val="0"/>
                          <w:marRight w:val="0"/>
                          <w:marTop w:val="0"/>
                          <w:marBottom w:val="0"/>
                          <w:divBdr>
                            <w:top w:val="none" w:sz="0" w:space="0" w:color="auto"/>
                            <w:left w:val="none" w:sz="0" w:space="0" w:color="auto"/>
                            <w:bottom w:val="none" w:sz="0" w:space="0" w:color="auto"/>
                            <w:right w:val="none" w:sz="0" w:space="0" w:color="auto"/>
                          </w:divBdr>
                          <w:divsChild>
                            <w:div w:id="851652443">
                              <w:marLeft w:val="0"/>
                              <w:marRight w:val="0"/>
                              <w:marTop w:val="0"/>
                              <w:marBottom w:val="0"/>
                              <w:divBdr>
                                <w:top w:val="none" w:sz="0" w:space="0" w:color="auto"/>
                                <w:left w:val="none" w:sz="0" w:space="0" w:color="auto"/>
                                <w:bottom w:val="none" w:sz="0" w:space="0" w:color="auto"/>
                                <w:right w:val="none" w:sz="0" w:space="0" w:color="auto"/>
                              </w:divBdr>
                              <w:divsChild>
                                <w:div w:id="187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2518">
      <w:bodyDiv w:val="1"/>
      <w:marLeft w:val="0"/>
      <w:marRight w:val="0"/>
      <w:marTop w:val="0"/>
      <w:marBottom w:val="0"/>
      <w:divBdr>
        <w:top w:val="none" w:sz="0" w:space="0" w:color="auto"/>
        <w:left w:val="none" w:sz="0" w:space="0" w:color="auto"/>
        <w:bottom w:val="none" w:sz="0" w:space="0" w:color="auto"/>
        <w:right w:val="none" w:sz="0" w:space="0" w:color="auto"/>
      </w:divBdr>
      <w:divsChild>
        <w:div w:id="581988729">
          <w:marLeft w:val="0"/>
          <w:marRight w:val="0"/>
          <w:marTop w:val="0"/>
          <w:marBottom w:val="0"/>
          <w:divBdr>
            <w:top w:val="none" w:sz="0" w:space="0" w:color="auto"/>
            <w:left w:val="none" w:sz="0" w:space="0" w:color="auto"/>
            <w:bottom w:val="none" w:sz="0" w:space="0" w:color="auto"/>
            <w:right w:val="none" w:sz="0" w:space="0" w:color="auto"/>
          </w:divBdr>
        </w:div>
      </w:divsChild>
    </w:div>
    <w:div w:id="1276870393">
      <w:bodyDiv w:val="1"/>
      <w:marLeft w:val="0"/>
      <w:marRight w:val="0"/>
      <w:marTop w:val="0"/>
      <w:marBottom w:val="0"/>
      <w:divBdr>
        <w:top w:val="none" w:sz="0" w:space="0" w:color="auto"/>
        <w:left w:val="none" w:sz="0" w:space="0" w:color="auto"/>
        <w:bottom w:val="none" w:sz="0" w:space="0" w:color="auto"/>
        <w:right w:val="none" w:sz="0" w:space="0" w:color="auto"/>
      </w:divBdr>
      <w:divsChild>
        <w:div w:id="1070494340">
          <w:marLeft w:val="0"/>
          <w:marRight w:val="0"/>
          <w:marTop w:val="0"/>
          <w:marBottom w:val="150"/>
          <w:divBdr>
            <w:top w:val="none" w:sz="0" w:space="0" w:color="auto"/>
            <w:left w:val="none" w:sz="0" w:space="0" w:color="auto"/>
            <w:bottom w:val="none" w:sz="0" w:space="0" w:color="auto"/>
            <w:right w:val="none" w:sz="0" w:space="0" w:color="auto"/>
          </w:divBdr>
        </w:div>
      </w:divsChild>
    </w:div>
    <w:div w:id="1277060425">
      <w:bodyDiv w:val="1"/>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
      </w:divsChild>
    </w:div>
    <w:div w:id="1277559794">
      <w:bodyDiv w:val="1"/>
      <w:marLeft w:val="0"/>
      <w:marRight w:val="0"/>
      <w:marTop w:val="0"/>
      <w:marBottom w:val="0"/>
      <w:divBdr>
        <w:top w:val="none" w:sz="0" w:space="0" w:color="auto"/>
        <w:left w:val="none" w:sz="0" w:space="0" w:color="auto"/>
        <w:bottom w:val="none" w:sz="0" w:space="0" w:color="auto"/>
        <w:right w:val="none" w:sz="0" w:space="0" w:color="auto"/>
      </w:divBdr>
      <w:divsChild>
        <w:div w:id="1359811500">
          <w:marLeft w:val="0"/>
          <w:marRight w:val="0"/>
          <w:marTop w:val="0"/>
          <w:marBottom w:val="0"/>
          <w:divBdr>
            <w:top w:val="none" w:sz="0" w:space="0" w:color="auto"/>
            <w:left w:val="none" w:sz="0" w:space="0" w:color="auto"/>
            <w:bottom w:val="none" w:sz="0" w:space="0" w:color="auto"/>
            <w:right w:val="none" w:sz="0" w:space="0" w:color="auto"/>
          </w:divBdr>
          <w:divsChild>
            <w:div w:id="352195858">
              <w:marLeft w:val="0"/>
              <w:marRight w:val="0"/>
              <w:marTop w:val="0"/>
              <w:marBottom w:val="0"/>
              <w:divBdr>
                <w:top w:val="none" w:sz="0" w:space="0" w:color="auto"/>
                <w:left w:val="none" w:sz="0" w:space="0" w:color="auto"/>
                <w:bottom w:val="none" w:sz="0" w:space="0" w:color="auto"/>
                <w:right w:val="none" w:sz="0" w:space="0" w:color="auto"/>
              </w:divBdr>
              <w:divsChild>
                <w:div w:id="1426149756">
                  <w:marLeft w:val="0"/>
                  <w:marRight w:val="0"/>
                  <w:marTop w:val="0"/>
                  <w:marBottom w:val="0"/>
                  <w:divBdr>
                    <w:top w:val="none" w:sz="0" w:space="0" w:color="auto"/>
                    <w:left w:val="none" w:sz="0" w:space="0" w:color="auto"/>
                    <w:bottom w:val="none" w:sz="0" w:space="0" w:color="auto"/>
                    <w:right w:val="none" w:sz="0" w:space="0" w:color="auto"/>
                  </w:divBdr>
                  <w:divsChild>
                    <w:div w:id="1005748085">
                      <w:marLeft w:val="0"/>
                      <w:marRight w:val="0"/>
                      <w:marTop w:val="0"/>
                      <w:marBottom w:val="0"/>
                      <w:divBdr>
                        <w:top w:val="none" w:sz="0" w:space="0" w:color="auto"/>
                        <w:left w:val="none" w:sz="0" w:space="0" w:color="auto"/>
                        <w:bottom w:val="none" w:sz="0" w:space="0" w:color="auto"/>
                        <w:right w:val="none" w:sz="0" w:space="0" w:color="auto"/>
                      </w:divBdr>
                      <w:divsChild>
                        <w:div w:id="1926302132">
                          <w:marLeft w:val="0"/>
                          <w:marRight w:val="0"/>
                          <w:marTop w:val="0"/>
                          <w:marBottom w:val="0"/>
                          <w:divBdr>
                            <w:top w:val="none" w:sz="0" w:space="0" w:color="auto"/>
                            <w:left w:val="none" w:sz="0" w:space="0" w:color="auto"/>
                            <w:bottom w:val="none" w:sz="0" w:space="0" w:color="auto"/>
                            <w:right w:val="none" w:sz="0" w:space="0" w:color="auto"/>
                          </w:divBdr>
                          <w:divsChild>
                            <w:div w:id="1844853784">
                              <w:marLeft w:val="0"/>
                              <w:marRight w:val="0"/>
                              <w:marTop w:val="0"/>
                              <w:marBottom w:val="0"/>
                              <w:divBdr>
                                <w:top w:val="none" w:sz="0" w:space="0" w:color="auto"/>
                                <w:left w:val="none" w:sz="0" w:space="0" w:color="auto"/>
                                <w:bottom w:val="none" w:sz="0" w:space="0" w:color="auto"/>
                                <w:right w:val="none" w:sz="0" w:space="0" w:color="auto"/>
                              </w:divBdr>
                              <w:divsChild>
                                <w:div w:id="1796368137">
                                  <w:marLeft w:val="0"/>
                                  <w:marRight w:val="0"/>
                                  <w:marTop w:val="0"/>
                                  <w:marBottom w:val="0"/>
                                  <w:divBdr>
                                    <w:top w:val="none" w:sz="0" w:space="0" w:color="auto"/>
                                    <w:left w:val="none" w:sz="0" w:space="0" w:color="auto"/>
                                    <w:bottom w:val="none" w:sz="0" w:space="0" w:color="auto"/>
                                    <w:right w:val="none" w:sz="0" w:space="0" w:color="auto"/>
                                  </w:divBdr>
                                  <w:divsChild>
                                    <w:div w:id="34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78374094">
      <w:bodyDiv w:val="1"/>
      <w:marLeft w:val="0"/>
      <w:marRight w:val="0"/>
      <w:marTop w:val="0"/>
      <w:marBottom w:val="0"/>
      <w:divBdr>
        <w:top w:val="none" w:sz="0" w:space="0" w:color="auto"/>
        <w:left w:val="none" w:sz="0" w:space="0" w:color="auto"/>
        <w:bottom w:val="none" w:sz="0" w:space="0" w:color="auto"/>
        <w:right w:val="none" w:sz="0" w:space="0" w:color="auto"/>
      </w:divBdr>
    </w:div>
    <w:div w:id="1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33">
          <w:marLeft w:val="0"/>
          <w:marRight w:val="0"/>
          <w:marTop w:val="0"/>
          <w:marBottom w:val="0"/>
          <w:divBdr>
            <w:top w:val="none" w:sz="0" w:space="0" w:color="auto"/>
            <w:left w:val="none" w:sz="0" w:space="0" w:color="auto"/>
            <w:bottom w:val="none" w:sz="0" w:space="0" w:color="auto"/>
            <w:right w:val="none" w:sz="0" w:space="0" w:color="auto"/>
          </w:divBdr>
          <w:divsChild>
            <w:div w:id="87819511">
              <w:marLeft w:val="0"/>
              <w:marRight w:val="0"/>
              <w:marTop w:val="0"/>
              <w:marBottom w:val="0"/>
              <w:divBdr>
                <w:top w:val="none" w:sz="0" w:space="0" w:color="auto"/>
                <w:left w:val="none" w:sz="0" w:space="0" w:color="auto"/>
                <w:bottom w:val="none" w:sz="0" w:space="0" w:color="auto"/>
                <w:right w:val="none" w:sz="0" w:space="0" w:color="auto"/>
              </w:divBdr>
              <w:divsChild>
                <w:div w:id="590939750">
                  <w:marLeft w:val="0"/>
                  <w:marRight w:val="0"/>
                  <w:marTop w:val="0"/>
                  <w:marBottom w:val="176"/>
                  <w:divBdr>
                    <w:top w:val="none" w:sz="0" w:space="0" w:color="auto"/>
                    <w:left w:val="none" w:sz="0" w:space="0" w:color="auto"/>
                    <w:bottom w:val="none" w:sz="0" w:space="0" w:color="auto"/>
                    <w:right w:val="none" w:sz="0" w:space="0" w:color="auto"/>
                  </w:divBdr>
                  <w:divsChild>
                    <w:div w:id="679819886">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sChild>
                            <w:div w:id="1336957063">
                              <w:marLeft w:val="0"/>
                              <w:marRight w:val="0"/>
                              <w:marTop w:val="0"/>
                              <w:marBottom w:val="0"/>
                              <w:divBdr>
                                <w:top w:val="none" w:sz="0" w:space="0" w:color="auto"/>
                                <w:left w:val="none" w:sz="0" w:space="0" w:color="auto"/>
                                <w:bottom w:val="none" w:sz="0" w:space="0" w:color="auto"/>
                                <w:right w:val="none" w:sz="0" w:space="0" w:color="auto"/>
                              </w:divBdr>
                              <w:divsChild>
                                <w:div w:id="938683754">
                                  <w:marLeft w:val="0"/>
                                  <w:marRight w:val="0"/>
                                  <w:marTop w:val="0"/>
                                  <w:marBottom w:val="0"/>
                                  <w:divBdr>
                                    <w:top w:val="none" w:sz="0" w:space="0" w:color="auto"/>
                                    <w:left w:val="none" w:sz="0" w:space="0" w:color="auto"/>
                                    <w:bottom w:val="none" w:sz="0" w:space="0" w:color="auto"/>
                                    <w:right w:val="none" w:sz="0" w:space="0" w:color="auto"/>
                                  </w:divBdr>
                                  <w:divsChild>
                                    <w:div w:id="255788537">
                                      <w:marLeft w:val="0"/>
                                      <w:marRight w:val="0"/>
                                      <w:marTop w:val="0"/>
                                      <w:marBottom w:val="0"/>
                                      <w:divBdr>
                                        <w:top w:val="none" w:sz="0" w:space="0" w:color="auto"/>
                                        <w:left w:val="none" w:sz="0" w:space="0" w:color="auto"/>
                                        <w:bottom w:val="none" w:sz="0" w:space="0" w:color="auto"/>
                                        <w:right w:val="none" w:sz="0" w:space="0" w:color="auto"/>
                                      </w:divBdr>
                                      <w:divsChild>
                                        <w:div w:id="1222252426">
                                          <w:marLeft w:val="0"/>
                                          <w:marRight w:val="0"/>
                                          <w:marTop w:val="0"/>
                                          <w:marBottom w:val="0"/>
                                          <w:divBdr>
                                            <w:top w:val="none" w:sz="0" w:space="0" w:color="auto"/>
                                            <w:left w:val="none" w:sz="0" w:space="0" w:color="auto"/>
                                            <w:bottom w:val="none" w:sz="0" w:space="0" w:color="auto"/>
                                            <w:right w:val="none" w:sz="0" w:space="0" w:color="auto"/>
                                          </w:divBdr>
                                          <w:divsChild>
                                            <w:div w:id="1029723901">
                                              <w:marLeft w:val="0"/>
                                              <w:marRight w:val="0"/>
                                              <w:marTop w:val="0"/>
                                              <w:marBottom w:val="0"/>
                                              <w:divBdr>
                                                <w:top w:val="none" w:sz="0" w:space="0" w:color="auto"/>
                                                <w:left w:val="none" w:sz="0" w:space="0" w:color="auto"/>
                                                <w:bottom w:val="none" w:sz="0" w:space="0" w:color="auto"/>
                                                <w:right w:val="none" w:sz="0" w:space="0" w:color="auto"/>
                                              </w:divBdr>
                                              <w:divsChild>
                                                <w:div w:id="203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89245">
      <w:bodyDiv w:val="1"/>
      <w:marLeft w:val="0"/>
      <w:marRight w:val="0"/>
      <w:marTop w:val="0"/>
      <w:marBottom w:val="0"/>
      <w:divBdr>
        <w:top w:val="none" w:sz="0" w:space="0" w:color="auto"/>
        <w:left w:val="none" w:sz="0" w:space="0" w:color="auto"/>
        <w:bottom w:val="none" w:sz="0" w:space="0" w:color="auto"/>
        <w:right w:val="none" w:sz="0" w:space="0" w:color="auto"/>
      </w:divBdr>
      <w:divsChild>
        <w:div w:id="600644805">
          <w:marLeft w:val="0"/>
          <w:marRight w:val="0"/>
          <w:marTop w:val="0"/>
          <w:marBottom w:val="0"/>
          <w:divBdr>
            <w:top w:val="none" w:sz="0" w:space="0" w:color="auto"/>
            <w:left w:val="none" w:sz="0" w:space="0" w:color="auto"/>
            <w:bottom w:val="none" w:sz="0" w:space="0" w:color="auto"/>
            <w:right w:val="none" w:sz="0" w:space="0" w:color="auto"/>
          </w:divBdr>
          <w:divsChild>
            <w:div w:id="577517369">
              <w:marLeft w:val="0"/>
              <w:marRight w:val="0"/>
              <w:marTop w:val="0"/>
              <w:marBottom w:val="0"/>
              <w:divBdr>
                <w:top w:val="none" w:sz="0" w:space="0" w:color="auto"/>
                <w:left w:val="none" w:sz="0" w:space="0" w:color="auto"/>
                <w:bottom w:val="none" w:sz="0" w:space="0" w:color="auto"/>
                <w:right w:val="none" w:sz="0" w:space="0" w:color="auto"/>
              </w:divBdr>
              <w:divsChild>
                <w:div w:id="1964730199">
                  <w:marLeft w:val="0"/>
                  <w:marRight w:val="0"/>
                  <w:marTop w:val="0"/>
                  <w:marBottom w:val="0"/>
                  <w:divBdr>
                    <w:top w:val="none" w:sz="0" w:space="0" w:color="auto"/>
                    <w:left w:val="none" w:sz="0" w:space="0" w:color="auto"/>
                    <w:bottom w:val="none" w:sz="0" w:space="0" w:color="auto"/>
                    <w:right w:val="none" w:sz="0" w:space="0" w:color="auto"/>
                  </w:divBdr>
                  <w:divsChild>
                    <w:div w:id="1284583047">
                      <w:marLeft w:val="0"/>
                      <w:marRight w:val="0"/>
                      <w:marTop w:val="0"/>
                      <w:marBottom w:val="0"/>
                      <w:divBdr>
                        <w:top w:val="none" w:sz="0" w:space="0" w:color="auto"/>
                        <w:left w:val="none" w:sz="0" w:space="0" w:color="auto"/>
                        <w:bottom w:val="none" w:sz="0" w:space="0" w:color="auto"/>
                        <w:right w:val="none" w:sz="0" w:space="0" w:color="auto"/>
                      </w:divBdr>
                      <w:divsChild>
                        <w:div w:id="1066685551">
                          <w:marLeft w:val="0"/>
                          <w:marRight w:val="0"/>
                          <w:marTop w:val="0"/>
                          <w:marBottom w:val="0"/>
                          <w:divBdr>
                            <w:top w:val="none" w:sz="0" w:space="0" w:color="auto"/>
                            <w:left w:val="none" w:sz="0" w:space="0" w:color="auto"/>
                            <w:bottom w:val="none" w:sz="0" w:space="0" w:color="auto"/>
                            <w:right w:val="none" w:sz="0" w:space="0" w:color="auto"/>
                          </w:divBdr>
                          <w:divsChild>
                            <w:div w:id="499663621">
                              <w:marLeft w:val="0"/>
                              <w:marRight w:val="0"/>
                              <w:marTop w:val="0"/>
                              <w:marBottom w:val="0"/>
                              <w:divBdr>
                                <w:top w:val="none" w:sz="0" w:space="0" w:color="auto"/>
                                <w:left w:val="none" w:sz="0" w:space="0" w:color="auto"/>
                                <w:bottom w:val="none" w:sz="0" w:space="0" w:color="auto"/>
                                <w:right w:val="none" w:sz="0" w:space="0" w:color="auto"/>
                              </w:divBdr>
                              <w:divsChild>
                                <w:div w:id="2144153781">
                                  <w:marLeft w:val="0"/>
                                  <w:marRight w:val="0"/>
                                  <w:marTop w:val="0"/>
                                  <w:marBottom w:val="0"/>
                                  <w:divBdr>
                                    <w:top w:val="none" w:sz="0" w:space="0" w:color="auto"/>
                                    <w:left w:val="none" w:sz="0" w:space="0" w:color="auto"/>
                                    <w:bottom w:val="none" w:sz="0" w:space="0" w:color="auto"/>
                                    <w:right w:val="none" w:sz="0" w:space="0" w:color="auto"/>
                                  </w:divBdr>
                                  <w:divsChild>
                                    <w:div w:id="1280450652">
                                      <w:marLeft w:val="0"/>
                                      <w:marRight w:val="0"/>
                                      <w:marTop w:val="0"/>
                                      <w:marBottom w:val="0"/>
                                      <w:divBdr>
                                        <w:top w:val="none" w:sz="0" w:space="0" w:color="auto"/>
                                        <w:left w:val="none" w:sz="0" w:space="0" w:color="auto"/>
                                        <w:bottom w:val="none" w:sz="0" w:space="0" w:color="auto"/>
                                        <w:right w:val="none" w:sz="0" w:space="0" w:color="auto"/>
                                      </w:divBdr>
                                      <w:divsChild>
                                        <w:div w:id="119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4016">
      <w:bodyDiv w:val="1"/>
      <w:marLeft w:val="0"/>
      <w:marRight w:val="0"/>
      <w:marTop w:val="0"/>
      <w:marBottom w:val="0"/>
      <w:divBdr>
        <w:top w:val="none" w:sz="0" w:space="0" w:color="auto"/>
        <w:left w:val="none" w:sz="0" w:space="0" w:color="auto"/>
        <w:bottom w:val="none" w:sz="0" w:space="0" w:color="auto"/>
        <w:right w:val="none" w:sz="0" w:space="0" w:color="auto"/>
      </w:divBdr>
      <w:divsChild>
        <w:div w:id="712924118">
          <w:marLeft w:val="0"/>
          <w:marRight w:val="0"/>
          <w:marTop w:val="0"/>
          <w:marBottom w:val="0"/>
          <w:divBdr>
            <w:top w:val="none" w:sz="0" w:space="0" w:color="auto"/>
            <w:left w:val="none" w:sz="0" w:space="0" w:color="auto"/>
            <w:bottom w:val="dotted" w:sz="6" w:space="4" w:color="DDDDDD"/>
            <w:right w:val="none" w:sz="0" w:space="0" w:color="auto"/>
          </w:divBdr>
          <w:divsChild>
            <w:div w:id="179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sChild>
        <w:div w:id="1288731862">
          <w:marLeft w:val="0"/>
          <w:marRight w:val="0"/>
          <w:marTop w:val="0"/>
          <w:marBottom w:val="0"/>
          <w:divBdr>
            <w:top w:val="none" w:sz="0" w:space="0" w:color="auto"/>
            <w:left w:val="none" w:sz="0" w:space="0" w:color="auto"/>
            <w:bottom w:val="none" w:sz="0" w:space="0" w:color="auto"/>
            <w:right w:val="none" w:sz="0" w:space="0" w:color="auto"/>
          </w:divBdr>
        </w:div>
      </w:divsChild>
    </w:div>
    <w:div w:id="1280603561">
      <w:bodyDiv w:val="1"/>
      <w:marLeft w:val="0"/>
      <w:marRight w:val="0"/>
      <w:marTop w:val="0"/>
      <w:marBottom w:val="0"/>
      <w:divBdr>
        <w:top w:val="none" w:sz="0" w:space="0" w:color="auto"/>
        <w:left w:val="none" w:sz="0" w:space="0" w:color="auto"/>
        <w:bottom w:val="none" w:sz="0" w:space="0" w:color="auto"/>
        <w:right w:val="none" w:sz="0" w:space="0" w:color="auto"/>
      </w:divBdr>
      <w:divsChild>
        <w:div w:id="75831923">
          <w:marLeft w:val="0"/>
          <w:marRight w:val="0"/>
          <w:marTop w:val="0"/>
          <w:marBottom w:val="150"/>
          <w:divBdr>
            <w:top w:val="none" w:sz="0" w:space="0" w:color="auto"/>
            <w:left w:val="none" w:sz="0" w:space="0" w:color="auto"/>
            <w:bottom w:val="none" w:sz="0" w:space="0" w:color="auto"/>
            <w:right w:val="none" w:sz="0" w:space="0" w:color="auto"/>
          </w:divBdr>
        </w:div>
      </w:divsChild>
    </w:div>
    <w:div w:id="1280645634">
      <w:bodyDiv w:val="1"/>
      <w:marLeft w:val="0"/>
      <w:marRight w:val="0"/>
      <w:marTop w:val="0"/>
      <w:marBottom w:val="0"/>
      <w:divBdr>
        <w:top w:val="none" w:sz="0" w:space="0" w:color="auto"/>
        <w:left w:val="none" w:sz="0" w:space="0" w:color="auto"/>
        <w:bottom w:val="none" w:sz="0" w:space="0" w:color="auto"/>
        <w:right w:val="none" w:sz="0" w:space="0" w:color="auto"/>
      </w:divBdr>
      <w:divsChild>
        <w:div w:id="820343768">
          <w:marLeft w:val="0"/>
          <w:marRight w:val="0"/>
          <w:marTop w:val="0"/>
          <w:marBottom w:val="0"/>
          <w:divBdr>
            <w:top w:val="none" w:sz="0" w:space="0" w:color="auto"/>
            <w:left w:val="none" w:sz="0" w:space="0" w:color="auto"/>
            <w:bottom w:val="dotted" w:sz="6" w:space="4" w:color="DDDDDD"/>
            <w:right w:val="none" w:sz="0" w:space="0" w:color="auto"/>
          </w:divBdr>
        </w:div>
      </w:divsChild>
    </w:div>
    <w:div w:id="1280649011">
      <w:bodyDiv w:val="1"/>
      <w:marLeft w:val="0"/>
      <w:marRight w:val="0"/>
      <w:marTop w:val="0"/>
      <w:marBottom w:val="0"/>
      <w:divBdr>
        <w:top w:val="none" w:sz="0" w:space="0" w:color="auto"/>
        <w:left w:val="none" w:sz="0" w:space="0" w:color="auto"/>
        <w:bottom w:val="none" w:sz="0" w:space="0" w:color="auto"/>
        <w:right w:val="none" w:sz="0" w:space="0" w:color="auto"/>
      </w:divBdr>
    </w:div>
    <w:div w:id="1281257097">
      <w:bodyDiv w:val="1"/>
      <w:marLeft w:val="0"/>
      <w:marRight w:val="0"/>
      <w:marTop w:val="0"/>
      <w:marBottom w:val="0"/>
      <w:divBdr>
        <w:top w:val="none" w:sz="0" w:space="0" w:color="auto"/>
        <w:left w:val="none" w:sz="0" w:space="0" w:color="auto"/>
        <w:bottom w:val="none" w:sz="0" w:space="0" w:color="auto"/>
        <w:right w:val="none" w:sz="0" w:space="0" w:color="auto"/>
      </w:divBdr>
      <w:divsChild>
        <w:div w:id="1575048243">
          <w:marLeft w:val="0"/>
          <w:marRight w:val="0"/>
          <w:marTop w:val="0"/>
          <w:marBottom w:val="0"/>
          <w:divBdr>
            <w:top w:val="none" w:sz="0" w:space="0" w:color="auto"/>
            <w:left w:val="none" w:sz="0" w:space="0" w:color="auto"/>
            <w:bottom w:val="dotted" w:sz="6" w:space="4" w:color="DDDDDD"/>
            <w:right w:val="none" w:sz="0" w:space="0" w:color="auto"/>
          </w:divBdr>
          <w:divsChild>
            <w:div w:id="834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525">
      <w:bodyDiv w:val="1"/>
      <w:marLeft w:val="0"/>
      <w:marRight w:val="0"/>
      <w:marTop w:val="0"/>
      <w:marBottom w:val="0"/>
      <w:divBdr>
        <w:top w:val="none" w:sz="0" w:space="0" w:color="auto"/>
        <w:left w:val="none" w:sz="0" w:space="0" w:color="auto"/>
        <w:bottom w:val="none" w:sz="0" w:space="0" w:color="auto"/>
        <w:right w:val="none" w:sz="0" w:space="0" w:color="auto"/>
      </w:divBdr>
      <w:divsChild>
        <w:div w:id="245920021">
          <w:marLeft w:val="0"/>
          <w:marRight w:val="0"/>
          <w:marTop w:val="0"/>
          <w:marBottom w:val="150"/>
          <w:divBdr>
            <w:top w:val="none" w:sz="0" w:space="0" w:color="auto"/>
            <w:left w:val="none" w:sz="0" w:space="0" w:color="auto"/>
            <w:bottom w:val="none" w:sz="0" w:space="0" w:color="auto"/>
            <w:right w:val="none" w:sz="0" w:space="0" w:color="auto"/>
          </w:divBdr>
        </w:div>
      </w:divsChild>
    </w:div>
    <w:div w:id="1281885057">
      <w:bodyDiv w:val="1"/>
      <w:marLeft w:val="0"/>
      <w:marRight w:val="0"/>
      <w:marTop w:val="0"/>
      <w:marBottom w:val="0"/>
      <w:divBdr>
        <w:top w:val="none" w:sz="0" w:space="0" w:color="auto"/>
        <w:left w:val="none" w:sz="0" w:space="0" w:color="auto"/>
        <w:bottom w:val="none" w:sz="0" w:space="0" w:color="auto"/>
        <w:right w:val="none" w:sz="0" w:space="0" w:color="auto"/>
      </w:divBdr>
      <w:divsChild>
        <w:div w:id="1526092069">
          <w:marLeft w:val="0"/>
          <w:marRight w:val="0"/>
          <w:marTop w:val="0"/>
          <w:marBottom w:val="225"/>
          <w:divBdr>
            <w:top w:val="none" w:sz="0" w:space="0" w:color="auto"/>
            <w:left w:val="none" w:sz="0" w:space="0" w:color="auto"/>
            <w:bottom w:val="none" w:sz="0" w:space="0" w:color="auto"/>
            <w:right w:val="none" w:sz="0" w:space="0" w:color="auto"/>
          </w:divBdr>
        </w:div>
        <w:div w:id="860171302">
          <w:marLeft w:val="0"/>
          <w:marRight w:val="0"/>
          <w:marTop w:val="0"/>
          <w:marBottom w:val="225"/>
          <w:divBdr>
            <w:top w:val="none" w:sz="0" w:space="0" w:color="auto"/>
            <w:left w:val="none" w:sz="0" w:space="0" w:color="auto"/>
            <w:bottom w:val="none" w:sz="0" w:space="0" w:color="auto"/>
            <w:right w:val="none" w:sz="0" w:space="0" w:color="auto"/>
          </w:divBdr>
          <w:divsChild>
            <w:div w:id="896546774">
              <w:marLeft w:val="0"/>
              <w:marRight w:val="0"/>
              <w:marTop w:val="0"/>
              <w:marBottom w:val="0"/>
              <w:divBdr>
                <w:top w:val="none" w:sz="0" w:space="0" w:color="auto"/>
                <w:left w:val="none" w:sz="0" w:space="0" w:color="auto"/>
                <w:bottom w:val="none" w:sz="0" w:space="0" w:color="auto"/>
                <w:right w:val="none" w:sz="0" w:space="0" w:color="auto"/>
              </w:divBdr>
              <w:divsChild>
                <w:div w:id="27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279">
      <w:bodyDiv w:val="1"/>
      <w:marLeft w:val="0"/>
      <w:marRight w:val="0"/>
      <w:marTop w:val="0"/>
      <w:marBottom w:val="0"/>
      <w:divBdr>
        <w:top w:val="none" w:sz="0" w:space="0" w:color="auto"/>
        <w:left w:val="none" w:sz="0" w:space="0" w:color="auto"/>
        <w:bottom w:val="none" w:sz="0" w:space="0" w:color="auto"/>
        <w:right w:val="none" w:sz="0" w:space="0" w:color="auto"/>
      </w:divBdr>
      <w:divsChild>
        <w:div w:id="2128112609">
          <w:marLeft w:val="0"/>
          <w:marRight w:val="0"/>
          <w:marTop w:val="0"/>
          <w:marBottom w:val="0"/>
          <w:divBdr>
            <w:top w:val="none" w:sz="0" w:space="0" w:color="auto"/>
            <w:left w:val="none" w:sz="0" w:space="0" w:color="auto"/>
            <w:bottom w:val="none" w:sz="0" w:space="0" w:color="auto"/>
            <w:right w:val="none" w:sz="0" w:space="0" w:color="auto"/>
          </w:divBdr>
          <w:divsChild>
            <w:div w:id="929972869">
              <w:marLeft w:val="0"/>
              <w:marRight w:val="0"/>
              <w:marTop w:val="0"/>
              <w:marBottom w:val="0"/>
              <w:divBdr>
                <w:top w:val="none" w:sz="0" w:space="0" w:color="auto"/>
                <w:left w:val="none" w:sz="0" w:space="0" w:color="auto"/>
                <w:bottom w:val="none" w:sz="0" w:space="0" w:color="auto"/>
                <w:right w:val="none" w:sz="0" w:space="0" w:color="auto"/>
              </w:divBdr>
              <w:divsChild>
                <w:div w:id="1557207657">
                  <w:marLeft w:val="0"/>
                  <w:marRight w:val="0"/>
                  <w:marTop w:val="0"/>
                  <w:marBottom w:val="0"/>
                  <w:divBdr>
                    <w:top w:val="none" w:sz="0" w:space="0" w:color="auto"/>
                    <w:left w:val="none" w:sz="0" w:space="0" w:color="auto"/>
                    <w:bottom w:val="none" w:sz="0" w:space="0" w:color="auto"/>
                    <w:right w:val="none" w:sz="0" w:space="0" w:color="auto"/>
                  </w:divBdr>
                  <w:divsChild>
                    <w:div w:id="1336221951">
                      <w:marLeft w:val="0"/>
                      <w:marRight w:val="0"/>
                      <w:marTop w:val="0"/>
                      <w:marBottom w:val="0"/>
                      <w:divBdr>
                        <w:top w:val="none" w:sz="0" w:space="0" w:color="auto"/>
                        <w:left w:val="none" w:sz="0" w:space="0" w:color="auto"/>
                        <w:bottom w:val="none" w:sz="0" w:space="0" w:color="auto"/>
                        <w:right w:val="none" w:sz="0" w:space="0" w:color="auto"/>
                      </w:divBdr>
                      <w:divsChild>
                        <w:div w:id="1010570397">
                          <w:marLeft w:val="0"/>
                          <w:marRight w:val="0"/>
                          <w:marTop w:val="0"/>
                          <w:marBottom w:val="0"/>
                          <w:divBdr>
                            <w:top w:val="none" w:sz="0" w:space="0" w:color="auto"/>
                            <w:left w:val="none" w:sz="0" w:space="0" w:color="auto"/>
                            <w:bottom w:val="none" w:sz="0" w:space="0" w:color="auto"/>
                            <w:right w:val="none" w:sz="0" w:space="0" w:color="auto"/>
                          </w:divBdr>
                          <w:divsChild>
                            <w:div w:id="877353341">
                              <w:marLeft w:val="0"/>
                              <w:marRight w:val="0"/>
                              <w:marTop w:val="0"/>
                              <w:marBottom w:val="0"/>
                              <w:divBdr>
                                <w:top w:val="none" w:sz="0" w:space="0" w:color="auto"/>
                                <w:left w:val="none" w:sz="0" w:space="0" w:color="auto"/>
                                <w:bottom w:val="none" w:sz="0" w:space="0" w:color="auto"/>
                                <w:right w:val="none" w:sz="0" w:space="0" w:color="auto"/>
                              </w:divBdr>
                              <w:divsChild>
                                <w:div w:id="983311177">
                                  <w:marLeft w:val="0"/>
                                  <w:marRight w:val="0"/>
                                  <w:marTop w:val="0"/>
                                  <w:marBottom w:val="0"/>
                                  <w:divBdr>
                                    <w:top w:val="none" w:sz="0" w:space="0" w:color="auto"/>
                                    <w:left w:val="none" w:sz="0" w:space="0" w:color="auto"/>
                                    <w:bottom w:val="none" w:sz="0" w:space="0" w:color="auto"/>
                                    <w:right w:val="none" w:sz="0" w:space="0" w:color="auto"/>
                                  </w:divBdr>
                                  <w:divsChild>
                                    <w:div w:id="196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760636">
      <w:bodyDiv w:val="1"/>
      <w:marLeft w:val="0"/>
      <w:marRight w:val="0"/>
      <w:marTop w:val="0"/>
      <w:marBottom w:val="0"/>
      <w:divBdr>
        <w:top w:val="none" w:sz="0" w:space="0" w:color="auto"/>
        <w:left w:val="none" w:sz="0" w:space="0" w:color="auto"/>
        <w:bottom w:val="none" w:sz="0" w:space="0" w:color="auto"/>
        <w:right w:val="none" w:sz="0" w:space="0" w:color="auto"/>
      </w:divBdr>
    </w:div>
    <w:div w:id="1282765167">
      <w:bodyDiv w:val="1"/>
      <w:marLeft w:val="0"/>
      <w:marRight w:val="0"/>
      <w:marTop w:val="0"/>
      <w:marBottom w:val="0"/>
      <w:divBdr>
        <w:top w:val="none" w:sz="0" w:space="0" w:color="auto"/>
        <w:left w:val="none" w:sz="0" w:space="0" w:color="auto"/>
        <w:bottom w:val="none" w:sz="0" w:space="0" w:color="auto"/>
        <w:right w:val="none" w:sz="0" w:space="0" w:color="auto"/>
      </w:divBdr>
    </w:div>
    <w:div w:id="1283076178">
      <w:bodyDiv w:val="1"/>
      <w:marLeft w:val="0"/>
      <w:marRight w:val="0"/>
      <w:marTop w:val="0"/>
      <w:marBottom w:val="0"/>
      <w:divBdr>
        <w:top w:val="none" w:sz="0" w:space="0" w:color="auto"/>
        <w:left w:val="none" w:sz="0" w:space="0" w:color="auto"/>
        <w:bottom w:val="none" w:sz="0" w:space="0" w:color="auto"/>
        <w:right w:val="none" w:sz="0" w:space="0" w:color="auto"/>
      </w:divBdr>
      <w:divsChild>
        <w:div w:id="877468893">
          <w:marLeft w:val="0"/>
          <w:marRight w:val="0"/>
          <w:marTop w:val="0"/>
          <w:marBottom w:val="0"/>
          <w:divBdr>
            <w:top w:val="none" w:sz="0" w:space="0" w:color="auto"/>
            <w:left w:val="none" w:sz="0" w:space="0" w:color="auto"/>
            <w:bottom w:val="dotted" w:sz="6" w:space="4" w:color="DDDDDD"/>
            <w:right w:val="none" w:sz="0" w:space="0" w:color="auto"/>
          </w:divBdr>
        </w:div>
      </w:divsChild>
    </w:div>
    <w:div w:id="1283154119">
      <w:bodyDiv w:val="1"/>
      <w:marLeft w:val="0"/>
      <w:marRight w:val="0"/>
      <w:marTop w:val="0"/>
      <w:marBottom w:val="0"/>
      <w:divBdr>
        <w:top w:val="none" w:sz="0" w:space="0" w:color="auto"/>
        <w:left w:val="none" w:sz="0" w:space="0" w:color="auto"/>
        <w:bottom w:val="none" w:sz="0" w:space="0" w:color="auto"/>
        <w:right w:val="none" w:sz="0" w:space="0" w:color="auto"/>
      </w:divBdr>
    </w:div>
    <w:div w:id="12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70762764">
          <w:marLeft w:val="0"/>
          <w:marRight w:val="0"/>
          <w:marTop w:val="0"/>
          <w:marBottom w:val="150"/>
          <w:divBdr>
            <w:top w:val="none" w:sz="0" w:space="0" w:color="auto"/>
            <w:left w:val="none" w:sz="0" w:space="0" w:color="auto"/>
            <w:bottom w:val="none" w:sz="0" w:space="0" w:color="auto"/>
            <w:right w:val="none" w:sz="0" w:space="0" w:color="auto"/>
          </w:divBdr>
        </w:div>
      </w:divsChild>
    </w:div>
    <w:div w:id="12836846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09">
          <w:marLeft w:val="0"/>
          <w:marRight w:val="0"/>
          <w:marTop w:val="0"/>
          <w:marBottom w:val="0"/>
          <w:divBdr>
            <w:top w:val="none" w:sz="0" w:space="0" w:color="auto"/>
            <w:left w:val="none" w:sz="0" w:space="0" w:color="auto"/>
            <w:bottom w:val="none" w:sz="0" w:space="0" w:color="auto"/>
            <w:right w:val="none" w:sz="0" w:space="0" w:color="auto"/>
          </w:divBdr>
          <w:divsChild>
            <w:div w:id="2003461569">
              <w:marLeft w:val="0"/>
              <w:marRight w:val="0"/>
              <w:marTop w:val="0"/>
              <w:marBottom w:val="0"/>
              <w:divBdr>
                <w:top w:val="none" w:sz="0" w:space="0" w:color="auto"/>
                <w:left w:val="none" w:sz="0" w:space="0" w:color="auto"/>
                <w:bottom w:val="none" w:sz="0" w:space="0" w:color="auto"/>
                <w:right w:val="none" w:sz="0" w:space="0" w:color="auto"/>
              </w:divBdr>
              <w:divsChild>
                <w:div w:id="1938517450">
                  <w:marLeft w:val="0"/>
                  <w:marRight w:val="0"/>
                  <w:marTop w:val="0"/>
                  <w:marBottom w:val="0"/>
                  <w:divBdr>
                    <w:top w:val="none" w:sz="0" w:space="0" w:color="auto"/>
                    <w:left w:val="none" w:sz="0" w:space="0" w:color="auto"/>
                    <w:bottom w:val="none" w:sz="0" w:space="0" w:color="auto"/>
                    <w:right w:val="none" w:sz="0" w:space="0" w:color="auto"/>
                  </w:divBdr>
                  <w:divsChild>
                    <w:div w:id="618297672">
                      <w:marLeft w:val="0"/>
                      <w:marRight w:val="0"/>
                      <w:marTop w:val="0"/>
                      <w:marBottom w:val="0"/>
                      <w:divBdr>
                        <w:top w:val="none" w:sz="0" w:space="0" w:color="auto"/>
                        <w:left w:val="none" w:sz="0" w:space="0" w:color="auto"/>
                        <w:bottom w:val="none" w:sz="0" w:space="0" w:color="auto"/>
                        <w:right w:val="none" w:sz="0" w:space="0" w:color="auto"/>
                      </w:divBdr>
                      <w:divsChild>
                        <w:div w:id="671684694">
                          <w:marLeft w:val="0"/>
                          <w:marRight w:val="0"/>
                          <w:marTop w:val="0"/>
                          <w:marBottom w:val="0"/>
                          <w:divBdr>
                            <w:top w:val="none" w:sz="0" w:space="0" w:color="auto"/>
                            <w:left w:val="none" w:sz="0" w:space="0" w:color="auto"/>
                            <w:bottom w:val="none" w:sz="0" w:space="0" w:color="auto"/>
                            <w:right w:val="none" w:sz="0" w:space="0" w:color="auto"/>
                          </w:divBdr>
                          <w:divsChild>
                            <w:div w:id="1715739127">
                              <w:marLeft w:val="0"/>
                              <w:marRight w:val="0"/>
                              <w:marTop w:val="0"/>
                              <w:marBottom w:val="0"/>
                              <w:divBdr>
                                <w:top w:val="none" w:sz="0" w:space="0" w:color="auto"/>
                                <w:left w:val="none" w:sz="0" w:space="0" w:color="auto"/>
                                <w:bottom w:val="none" w:sz="0" w:space="0" w:color="auto"/>
                                <w:right w:val="none" w:sz="0" w:space="0" w:color="auto"/>
                              </w:divBdr>
                              <w:divsChild>
                                <w:div w:id="60830960">
                                  <w:marLeft w:val="0"/>
                                  <w:marRight w:val="0"/>
                                  <w:marTop w:val="0"/>
                                  <w:marBottom w:val="0"/>
                                  <w:divBdr>
                                    <w:top w:val="none" w:sz="0" w:space="0" w:color="auto"/>
                                    <w:left w:val="none" w:sz="0" w:space="0" w:color="auto"/>
                                    <w:bottom w:val="none" w:sz="0" w:space="0" w:color="auto"/>
                                    <w:right w:val="none" w:sz="0" w:space="0" w:color="auto"/>
                                  </w:divBdr>
                                  <w:divsChild>
                                    <w:div w:id="306783128">
                                      <w:marLeft w:val="0"/>
                                      <w:marRight w:val="0"/>
                                      <w:marTop w:val="0"/>
                                      <w:marBottom w:val="0"/>
                                      <w:divBdr>
                                        <w:top w:val="none" w:sz="0" w:space="0" w:color="auto"/>
                                        <w:left w:val="none" w:sz="0" w:space="0" w:color="auto"/>
                                        <w:bottom w:val="none" w:sz="0" w:space="0" w:color="auto"/>
                                        <w:right w:val="none" w:sz="0" w:space="0" w:color="auto"/>
                                      </w:divBdr>
                                      <w:divsChild>
                                        <w:div w:id="118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072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150"/>
          <w:marBottom w:val="0"/>
          <w:divBdr>
            <w:top w:val="none" w:sz="0" w:space="0" w:color="auto"/>
            <w:left w:val="none" w:sz="0" w:space="0" w:color="auto"/>
            <w:bottom w:val="none" w:sz="0" w:space="0" w:color="auto"/>
            <w:right w:val="none" w:sz="0" w:space="0" w:color="auto"/>
          </w:divBdr>
          <w:divsChild>
            <w:div w:id="1677461721">
              <w:marLeft w:val="0"/>
              <w:marRight w:val="0"/>
              <w:marTop w:val="0"/>
              <w:marBottom w:val="0"/>
              <w:divBdr>
                <w:top w:val="none" w:sz="0" w:space="0" w:color="auto"/>
                <w:left w:val="none" w:sz="0" w:space="0" w:color="auto"/>
                <w:bottom w:val="none" w:sz="0" w:space="0" w:color="auto"/>
                <w:right w:val="none" w:sz="0" w:space="0" w:color="auto"/>
              </w:divBdr>
              <w:divsChild>
                <w:div w:id="1373384085">
                  <w:marLeft w:val="0"/>
                  <w:marRight w:val="0"/>
                  <w:marTop w:val="0"/>
                  <w:marBottom w:val="0"/>
                  <w:divBdr>
                    <w:top w:val="none" w:sz="0" w:space="0" w:color="auto"/>
                    <w:left w:val="none" w:sz="0" w:space="0" w:color="auto"/>
                    <w:bottom w:val="none" w:sz="0" w:space="0" w:color="auto"/>
                    <w:right w:val="none" w:sz="0" w:space="0" w:color="auto"/>
                  </w:divBdr>
                </w:div>
                <w:div w:id="1305887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77850">
          <w:marLeft w:val="0"/>
          <w:marRight w:val="0"/>
          <w:marTop w:val="0"/>
          <w:marBottom w:val="0"/>
          <w:divBdr>
            <w:top w:val="none" w:sz="0" w:space="0" w:color="auto"/>
            <w:left w:val="none" w:sz="0" w:space="0" w:color="auto"/>
            <w:bottom w:val="none" w:sz="0" w:space="0" w:color="auto"/>
            <w:right w:val="none" w:sz="0" w:space="0" w:color="auto"/>
          </w:divBdr>
          <w:divsChild>
            <w:div w:id="1622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69">
      <w:bodyDiv w:val="1"/>
      <w:marLeft w:val="0"/>
      <w:marRight w:val="0"/>
      <w:marTop w:val="0"/>
      <w:marBottom w:val="0"/>
      <w:divBdr>
        <w:top w:val="none" w:sz="0" w:space="0" w:color="auto"/>
        <w:left w:val="none" w:sz="0" w:space="0" w:color="auto"/>
        <w:bottom w:val="none" w:sz="0" w:space="0" w:color="auto"/>
        <w:right w:val="none" w:sz="0" w:space="0" w:color="auto"/>
      </w:divBdr>
      <w:divsChild>
        <w:div w:id="737286074">
          <w:marLeft w:val="0"/>
          <w:marRight w:val="0"/>
          <w:marTop w:val="0"/>
          <w:marBottom w:val="0"/>
          <w:divBdr>
            <w:top w:val="none" w:sz="0" w:space="0" w:color="auto"/>
            <w:left w:val="none" w:sz="0" w:space="0" w:color="auto"/>
            <w:bottom w:val="none" w:sz="0" w:space="0" w:color="auto"/>
            <w:right w:val="none" w:sz="0" w:space="0" w:color="auto"/>
          </w:divBdr>
          <w:divsChild>
            <w:div w:id="479738074">
              <w:marLeft w:val="0"/>
              <w:marRight w:val="0"/>
              <w:marTop w:val="0"/>
              <w:marBottom w:val="0"/>
              <w:divBdr>
                <w:top w:val="none" w:sz="0" w:space="0" w:color="auto"/>
                <w:left w:val="none" w:sz="0" w:space="0" w:color="auto"/>
                <w:bottom w:val="none" w:sz="0" w:space="0" w:color="auto"/>
                <w:right w:val="none" w:sz="0" w:space="0" w:color="auto"/>
              </w:divBdr>
              <w:divsChild>
                <w:div w:id="611594728">
                  <w:marLeft w:val="0"/>
                  <w:marRight w:val="0"/>
                  <w:marTop w:val="0"/>
                  <w:marBottom w:val="0"/>
                  <w:divBdr>
                    <w:top w:val="none" w:sz="0" w:space="0" w:color="auto"/>
                    <w:left w:val="none" w:sz="0" w:space="0" w:color="auto"/>
                    <w:bottom w:val="none" w:sz="0" w:space="0" w:color="auto"/>
                    <w:right w:val="none" w:sz="0" w:space="0" w:color="auto"/>
                  </w:divBdr>
                  <w:divsChild>
                    <w:div w:id="1962834677">
                      <w:marLeft w:val="0"/>
                      <w:marRight w:val="0"/>
                      <w:marTop w:val="0"/>
                      <w:marBottom w:val="0"/>
                      <w:divBdr>
                        <w:top w:val="none" w:sz="0" w:space="0" w:color="auto"/>
                        <w:left w:val="none" w:sz="0" w:space="0" w:color="auto"/>
                        <w:bottom w:val="none" w:sz="0" w:space="0" w:color="auto"/>
                        <w:right w:val="none" w:sz="0" w:space="0" w:color="auto"/>
                      </w:divBdr>
                      <w:divsChild>
                        <w:div w:id="465391451">
                          <w:marLeft w:val="0"/>
                          <w:marRight w:val="0"/>
                          <w:marTop w:val="0"/>
                          <w:marBottom w:val="0"/>
                          <w:divBdr>
                            <w:top w:val="none" w:sz="0" w:space="0" w:color="auto"/>
                            <w:left w:val="none" w:sz="0" w:space="0" w:color="auto"/>
                            <w:bottom w:val="none" w:sz="0" w:space="0" w:color="auto"/>
                            <w:right w:val="none" w:sz="0" w:space="0" w:color="auto"/>
                          </w:divBdr>
                          <w:divsChild>
                            <w:div w:id="1706246109">
                              <w:marLeft w:val="0"/>
                              <w:marRight w:val="0"/>
                              <w:marTop w:val="0"/>
                              <w:marBottom w:val="0"/>
                              <w:divBdr>
                                <w:top w:val="none" w:sz="0" w:space="0" w:color="auto"/>
                                <w:left w:val="none" w:sz="0" w:space="0" w:color="auto"/>
                                <w:bottom w:val="none" w:sz="0" w:space="0" w:color="auto"/>
                                <w:right w:val="none" w:sz="0" w:space="0" w:color="auto"/>
                              </w:divBdr>
                              <w:divsChild>
                                <w:div w:id="2065172430">
                                  <w:marLeft w:val="0"/>
                                  <w:marRight w:val="0"/>
                                  <w:marTop w:val="0"/>
                                  <w:marBottom w:val="0"/>
                                  <w:divBdr>
                                    <w:top w:val="none" w:sz="0" w:space="0" w:color="auto"/>
                                    <w:left w:val="none" w:sz="0" w:space="0" w:color="auto"/>
                                    <w:bottom w:val="none" w:sz="0" w:space="0" w:color="auto"/>
                                    <w:right w:val="none" w:sz="0" w:space="0" w:color="auto"/>
                                  </w:divBdr>
                                  <w:divsChild>
                                    <w:div w:id="4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3228">
      <w:bodyDiv w:val="1"/>
      <w:marLeft w:val="0"/>
      <w:marRight w:val="0"/>
      <w:marTop w:val="0"/>
      <w:marBottom w:val="0"/>
      <w:divBdr>
        <w:top w:val="none" w:sz="0" w:space="0" w:color="auto"/>
        <w:left w:val="none" w:sz="0" w:space="0" w:color="auto"/>
        <w:bottom w:val="none" w:sz="0" w:space="0" w:color="auto"/>
        <w:right w:val="none" w:sz="0" w:space="0" w:color="auto"/>
      </w:divBdr>
      <w:divsChild>
        <w:div w:id="1661158173">
          <w:marLeft w:val="0"/>
          <w:marRight w:val="0"/>
          <w:marTop w:val="0"/>
          <w:marBottom w:val="0"/>
          <w:divBdr>
            <w:top w:val="none" w:sz="0" w:space="0" w:color="auto"/>
            <w:left w:val="none" w:sz="0" w:space="0" w:color="auto"/>
            <w:bottom w:val="none" w:sz="0" w:space="0" w:color="auto"/>
            <w:right w:val="none" w:sz="0" w:space="0" w:color="auto"/>
          </w:divBdr>
        </w:div>
      </w:divsChild>
    </w:div>
    <w:div w:id="1285576004">
      <w:bodyDiv w:val="1"/>
      <w:marLeft w:val="0"/>
      <w:marRight w:val="0"/>
      <w:marTop w:val="0"/>
      <w:marBottom w:val="0"/>
      <w:divBdr>
        <w:top w:val="none" w:sz="0" w:space="0" w:color="auto"/>
        <w:left w:val="none" w:sz="0" w:space="0" w:color="auto"/>
        <w:bottom w:val="none" w:sz="0" w:space="0" w:color="auto"/>
        <w:right w:val="none" w:sz="0" w:space="0" w:color="auto"/>
      </w:divBdr>
      <w:divsChild>
        <w:div w:id="885026322">
          <w:marLeft w:val="0"/>
          <w:marRight w:val="0"/>
          <w:marTop w:val="0"/>
          <w:marBottom w:val="0"/>
          <w:divBdr>
            <w:top w:val="none" w:sz="0" w:space="0" w:color="auto"/>
            <w:left w:val="none" w:sz="0" w:space="0" w:color="auto"/>
            <w:bottom w:val="dotted" w:sz="6" w:space="4" w:color="DDDDDD"/>
            <w:right w:val="none" w:sz="0" w:space="0" w:color="auto"/>
          </w:divBdr>
          <w:divsChild>
            <w:div w:id="526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50">
      <w:bodyDiv w:val="1"/>
      <w:marLeft w:val="0"/>
      <w:marRight w:val="0"/>
      <w:marTop w:val="0"/>
      <w:marBottom w:val="0"/>
      <w:divBdr>
        <w:top w:val="none" w:sz="0" w:space="0" w:color="auto"/>
        <w:left w:val="none" w:sz="0" w:space="0" w:color="auto"/>
        <w:bottom w:val="none" w:sz="0" w:space="0" w:color="auto"/>
        <w:right w:val="none" w:sz="0" w:space="0" w:color="auto"/>
      </w:divBdr>
    </w:div>
    <w:div w:id="1286153101">
      <w:bodyDiv w:val="1"/>
      <w:marLeft w:val="0"/>
      <w:marRight w:val="0"/>
      <w:marTop w:val="0"/>
      <w:marBottom w:val="0"/>
      <w:divBdr>
        <w:top w:val="none" w:sz="0" w:space="0" w:color="auto"/>
        <w:left w:val="none" w:sz="0" w:space="0" w:color="auto"/>
        <w:bottom w:val="none" w:sz="0" w:space="0" w:color="auto"/>
        <w:right w:val="none" w:sz="0" w:space="0" w:color="auto"/>
      </w:divBdr>
    </w:div>
    <w:div w:id="1286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661011">
          <w:marLeft w:val="0"/>
          <w:marRight w:val="0"/>
          <w:marTop w:val="0"/>
          <w:marBottom w:val="0"/>
          <w:divBdr>
            <w:top w:val="none" w:sz="0" w:space="0" w:color="auto"/>
            <w:left w:val="none" w:sz="0" w:space="0" w:color="auto"/>
            <w:bottom w:val="none" w:sz="0" w:space="0" w:color="auto"/>
            <w:right w:val="none" w:sz="0" w:space="0" w:color="auto"/>
          </w:divBdr>
          <w:divsChild>
            <w:div w:id="374086606">
              <w:marLeft w:val="0"/>
              <w:marRight w:val="0"/>
              <w:marTop w:val="0"/>
              <w:marBottom w:val="0"/>
              <w:divBdr>
                <w:top w:val="none" w:sz="0" w:space="0" w:color="auto"/>
                <w:left w:val="none" w:sz="0" w:space="0" w:color="auto"/>
                <w:bottom w:val="none" w:sz="0" w:space="0" w:color="auto"/>
                <w:right w:val="none" w:sz="0" w:space="0" w:color="auto"/>
              </w:divBdr>
              <w:divsChild>
                <w:div w:id="1494178372">
                  <w:marLeft w:val="0"/>
                  <w:marRight w:val="0"/>
                  <w:marTop w:val="0"/>
                  <w:marBottom w:val="0"/>
                  <w:divBdr>
                    <w:top w:val="none" w:sz="0" w:space="0" w:color="auto"/>
                    <w:left w:val="none" w:sz="0" w:space="0" w:color="auto"/>
                    <w:bottom w:val="none" w:sz="0" w:space="0" w:color="auto"/>
                    <w:right w:val="none" w:sz="0" w:space="0" w:color="auto"/>
                  </w:divBdr>
                  <w:divsChild>
                    <w:div w:id="1111821131">
                      <w:marLeft w:val="0"/>
                      <w:marRight w:val="0"/>
                      <w:marTop w:val="0"/>
                      <w:marBottom w:val="0"/>
                      <w:divBdr>
                        <w:top w:val="none" w:sz="0" w:space="0" w:color="auto"/>
                        <w:left w:val="none" w:sz="0" w:space="0" w:color="auto"/>
                        <w:bottom w:val="none" w:sz="0" w:space="0" w:color="auto"/>
                        <w:right w:val="none" w:sz="0" w:space="0" w:color="auto"/>
                      </w:divBdr>
                      <w:divsChild>
                        <w:div w:id="169411526">
                          <w:marLeft w:val="0"/>
                          <w:marRight w:val="0"/>
                          <w:marTop w:val="0"/>
                          <w:marBottom w:val="0"/>
                          <w:divBdr>
                            <w:top w:val="none" w:sz="0" w:space="0" w:color="auto"/>
                            <w:left w:val="none" w:sz="0" w:space="0" w:color="auto"/>
                            <w:bottom w:val="none" w:sz="0" w:space="0" w:color="auto"/>
                            <w:right w:val="none" w:sz="0" w:space="0" w:color="auto"/>
                          </w:divBdr>
                          <w:divsChild>
                            <w:div w:id="1257248940">
                              <w:marLeft w:val="0"/>
                              <w:marRight w:val="254"/>
                              <w:marTop w:val="0"/>
                              <w:marBottom w:val="0"/>
                              <w:divBdr>
                                <w:top w:val="none" w:sz="0" w:space="0" w:color="auto"/>
                                <w:left w:val="none" w:sz="0" w:space="0" w:color="auto"/>
                                <w:bottom w:val="none" w:sz="0" w:space="0" w:color="auto"/>
                                <w:right w:val="none" w:sz="0" w:space="0" w:color="auto"/>
                              </w:divBdr>
                              <w:divsChild>
                                <w:div w:id="1312757667">
                                  <w:marLeft w:val="0"/>
                                  <w:marRight w:val="0"/>
                                  <w:marTop w:val="0"/>
                                  <w:marBottom w:val="0"/>
                                  <w:divBdr>
                                    <w:top w:val="none" w:sz="0" w:space="0" w:color="auto"/>
                                    <w:left w:val="none" w:sz="0" w:space="0" w:color="auto"/>
                                    <w:bottom w:val="none" w:sz="0" w:space="0" w:color="auto"/>
                                    <w:right w:val="none" w:sz="0" w:space="0" w:color="auto"/>
                                  </w:divBdr>
                                  <w:divsChild>
                                    <w:div w:id="14083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962795">
      <w:bodyDiv w:val="1"/>
      <w:marLeft w:val="0"/>
      <w:marRight w:val="0"/>
      <w:marTop w:val="0"/>
      <w:marBottom w:val="0"/>
      <w:divBdr>
        <w:top w:val="none" w:sz="0" w:space="0" w:color="auto"/>
        <w:left w:val="none" w:sz="0" w:space="0" w:color="auto"/>
        <w:bottom w:val="none" w:sz="0" w:space="0" w:color="auto"/>
        <w:right w:val="none" w:sz="0" w:space="0" w:color="auto"/>
      </w:divBdr>
      <w:divsChild>
        <w:div w:id="76174227">
          <w:marLeft w:val="0"/>
          <w:marRight w:val="0"/>
          <w:marTop w:val="0"/>
          <w:marBottom w:val="0"/>
          <w:divBdr>
            <w:top w:val="none" w:sz="0" w:space="0" w:color="auto"/>
            <w:left w:val="none" w:sz="0" w:space="0" w:color="auto"/>
            <w:bottom w:val="none" w:sz="0" w:space="0" w:color="auto"/>
            <w:right w:val="none" w:sz="0" w:space="0" w:color="auto"/>
          </w:divBdr>
          <w:divsChild>
            <w:div w:id="521481646">
              <w:marLeft w:val="0"/>
              <w:marRight w:val="0"/>
              <w:marTop w:val="0"/>
              <w:marBottom w:val="0"/>
              <w:divBdr>
                <w:top w:val="none" w:sz="0" w:space="0" w:color="auto"/>
                <w:left w:val="none" w:sz="0" w:space="0" w:color="auto"/>
                <w:bottom w:val="none" w:sz="0" w:space="0" w:color="auto"/>
                <w:right w:val="none" w:sz="0" w:space="0" w:color="auto"/>
              </w:divBdr>
            </w:div>
          </w:divsChild>
        </w:div>
        <w:div w:id="1500534585">
          <w:marLeft w:val="0"/>
          <w:marRight w:val="0"/>
          <w:marTop w:val="0"/>
          <w:marBottom w:val="0"/>
          <w:divBdr>
            <w:top w:val="none" w:sz="0" w:space="0" w:color="auto"/>
            <w:left w:val="none" w:sz="0" w:space="0" w:color="auto"/>
            <w:bottom w:val="none" w:sz="0" w:space="0" w:color="auto"/>
            <w:right w:val="none" w:sz="0" w:space="0" w:color="auto"/>
          </w:divBdr>
          <w:divsChild>
            <w:div w:id="960649912">
              <w:marLeft w:val="0"/>
              <w:marRight w:val="0"/>
              <w:marTop w:val="0"/>
              <w:marBottom w:val="0"/>
              <w:divBdr>
                <w:top w:val="none" w:sz="0" w:space="0" w:color="auto"/>
                <w:left w:val="none" w:sz="0" w:space="0" w:color="auto"/>
                <w:bottom w:val="none" w:sz="0" w:space="0" w:color="auto"/>
                <w:right w:val="none" w:sz="0" w:space="0" w:color="auto"/>
              </w:divBdr>
              <w:divsChild>
                <w:div w:id="1419132754">
                  <w:marLeft w:val="0"/>
                  <w:marRight w:val="0"/>
                  <w:marTop w:val="0"/>
                  <w:marBottom w:val="0"/>
                  <w:divBdr>
                    <w:top w:val="none" w:sz="0" w:space="0" w:color="auto"/>
                    <w:left w:val="none" w:sz="0" w:space="0" w:color="auto"/>
                    <w:bottom w:val="none" w:sz="0" w:space="0" w:color="auto"/>
                    <w:right w:val="none" w:sz="0" w:space="0" w:color="auto"/>
                  </w:divBdr>
                  <w:divsChild>
                    <w:div w:id="229118647">
                      <w:marLeft w:val="0"/>
                      <w:marRight w:val="0"/>
                      <w:marTop w:val="0"/>
                      <w:marBottom w:val="300"/>
                      <w:divBdr>
                        <w:top w:val="none" w:sz="0" w:space="0" w:color="auto"/>
                        <w:left w:val="none" w:sz="0" w:space="0" w:color="auto"/>
                        <w:bottom w:val="none" w:sz="0" w:space="0" w:color="auto"/>
                        <w:right w:val="none" w:sz="0" w:space="0" w:color="auto"/>
                      </w:divBdr>
                      <w:divsChild>
                        <w:div w:id="1231841916">
                          <w:marLeft w:val="0"/>
                          <w:marRight w:val="0"/>
                          <w:marTop w:val="0"/>
                          <w:marBottom w:val="120"/>
                          <w:divBdr>
                            <w:top w:val="none" w:sz="0" w:space="0" w:color="auto"/>
                            <w:left w:val="none" w:sz="0" w:space="0" w:color="auto"/>
                            <w:bottom w:val="single" w:sz="12" w:space="6" w:color="BBDEFE"/>
                            <w:right w:val="none" w:sz="0" w:space="0" w:color="auto"/>
                          </w:divBdr>
                        </w:div>
                        <w:div w:id="2126343823">
                          <w:marLeft w:val="0"/>
                          <w:marRight w:val="0"/>
                          <w:marTop w:val="0"/>
                          <w:marBottom w:val="0"/>
                          <w:divBdr>
                            <w:top w:val="none" w:sz="0" w:space="0" w:color="auto"/>
                            <w:left w:val="none" w:sz="0" w:space="0" w:color="auto"/>
                            <w:bottom w:val="none" w:sz="0" w:space="0" w:color="auto"/>
                            <w:right w:val="none" w:sz="0" w:space="0" w:color="auto"/>
                          </w:divBdr>
                          <w:divsChild>
                            <w:div w:id="2021546617">
                              <w:marLeft w:val="0"/>
                              <w:marRight w:val="0"/>
                              <w:marTop w:val="0"/>
                              <w:marBottom w:val="0"/>
                              <w:divBdr>
                                <w:top w:val="none" w:sz="0" w:space="0" w:color="auto"/>
                                <w:left w:val="none" w:sz="0" w:space="0" w:color="auto"/>
                                <w:bottom w:val="none" w:sz="0" w:space="0" w:color="auto"/>
                                <w:right w:val="none" w:sz="0" w:space="0" w:color="auto"/>
                              </w:divBdr>
                              <w:divsChild>
                                <w:div w:id="2008092852">
                                  <w:marLeft w:val="0"/>
                                  <w:marRight w:val="600"/>
                                  <w:marTop w:val="0"/>
                                  <w:marBottom w:val="0"/>
                                  <w:divBdr>
                                    <w:top w:val="none" w:sz="0" w:space="0" w:color="auto"/>
                                    <w:left w:val="none" w:sz="0" w:space="0" w:color="auto"/>
                                    <w:bottom w:val="none" w:sz="0" w:space="0" w:color="auto"/>
                                    <w:right w:val="none" w:sz="0" w:space="0" w:color="auto"/>
                                  </w:divBdr>
                                  <w:divsChild>
                                    <w:div w:id="975060361">
                                      <w:marLeft w:val="0"/>
                                      <w:marRight w:val="0"/>
                                      <w:marTop w:val="0"/>
                                      <w:marBottom w:val="120"/>
                                      <w:divBdr>
                                        <w:top w:val="none" w:sz="0" w:space="0" w:color="auto"/>
                                        <w:left w:val="none" w:sz="0" w:space="0" w:color="auto"/>
                                        <w:bottom w:val="single" w:sz="6" w:space="6" w:color="EEEEEE"/>
                                        <w:right w:val="none" w:sz="0" w:space="0" w:color="auto"/>
                                      </w:divBdr>
                                      <w:divsChild>
                                        <w:div w:id="1047726829">
                                          <w:marLeft w:val="0"/>
                                          <w:marRight w:val="0"/>
                                          <w:marTop w:val="0"/>
                                          <w:marBottom w:val="0"/>
                                          <w:divBdr>
                                            <w:top w:val="none" w:sz="0" w:space="0" w:color="auto"/>
                                            <w:left w:val="none" w:sz="0" w:space="0" w:color="auto"/>
                                            <w:bottom w:val="none" w:sz="0" w:space="0" w:color="auto"/>
                                            <w:right w:val="none" w:sz="0" w:space="0" w:color="auto"/>
                                          </w:divBdr>
                                        </w:div>
                                      </w:divsChild>
                                    </w:div>
                                    <w:div w:id="1975912472">
                                      <w:marLeft w:val="0"/>
                                      <w:marRight w:val="0"/>
                                      <w:marTop w:val="0"/>
                                      <w:marBottom w:val="120"/>
                                      <w:divBdr>
                                        <w:top w:val="none" w:sz="0" w:space="0" w:color="auto"/>
                                        <w:left w:val="none" w:sz="0" w:space="0" w:color="auto"/>
                                        <w:bottom w:val="single" w:sz="6" w:space="6" w:color="EEEEEE"/>
                                        <w:right w:val="none" w:sz="0" w:space="0" w:color="auto"/>
                                      </w:divBdr>
                                      <w:divsChild>
                                        <w:div w:id="1425304073">
                                          <w:marLeft w:val="0"/>
                                          <w:marRight w:val="0"/>
                                          <w:marTop w:val="0"/>
                                          <w:marBottom w:val="0"/>
                                          <w:divBdr>
                                            <w:top w:val="none" w:sz="0" w:space="0" w:color="auto"/>
                                            <w:left w:val="none" w:sz="0" w:space="0" w:color="auto"/>
                                            <w:bottom w:val="none" w:sz="0" w:space="0" w:color="auto"/>
                                            <w:right w:val="none" w:sz="0" w:space="0" w:color="auto"/>
                                          </w:divBdr>
                                        </w:div>
                                      </w:divsChild>
                                    </w:div>
                                    <w:div w:id="1163623226">
                                      <w:marLeft w:val="0"/>
                                      <w:marRight w:val="0"/>
                                      <w:marTop w:val="0"/>
                                      <w:marBottom w:val="120"/>
                                      <w:divBdr>
                                        <w:top w:val="none" w:sz="0" w:space="0" w:color="auto"/>
                                        <w:left w:val="none" w:sz="0" w:space="0" w:color="auto"/>
                                        <w:bottom w:val="single" w:sz="6" w:space="6" w:color="EEEEEE"/>
                                        <w:right w:val="none" w:sz="0" w:space="0" w:color="auto"/>
                                      </w:divBdr>
                                      <w:divsChild>
                                        <w:div w:id="139427647">
                                          <w:marLeft w:val="0"/>
                                          <w:marRight w:val="0"/>
                                          <w:marTop w:val="0"/>
                                          <w:marBottom w:val="0"/>
                                          <w:divBdr>
                                            <w:top w:val="none" w:sz="0" w:space="0" w:color="auto"/>
                                            <w:left w:val="none" w:sz="0" w:space="0" w:color="auto"/>
                                            <w:bottom w:val="none" w:sz="0" w:space="0" w:color="auto"/>
                                            <w:right w:val="none" w:sz="0" w:space="0" w:color="auto"/>
                                          </w:divBdr>
                                        </w:div>
                                      </w:divsChild>
                                    </w:div>
                                    <w:div w:id="475225367">
                                      <w:marLeft w:val="0"/>
                                      <w:marRight w:val="0"/>
                                      <w:marTop w:val="0"/>
                                      <w:marBottom w:val="120"/>
                                      <w:divBdr>
                                        <w:top w:val="none" w:sz="0" w:space="0" w:color="auto"/>
                                        <w:left w:val="none" w:sz="0" w:space="0" w:color="auto"/>
                                        <w:bottom w:val="single" w:sz="6" w:space="6" w:color="EEEEEE"/>
                                        <w:right w:val="none" w:sz="0" w:space="0" w:color="auto"/>
                                      </w:divBdr>
                                      <w:divsChild>
                                        <w:div w:id="330724084">
                                          <w:marLeft w:val="0"/>
                                          <w:marRight w:val="0"/>
                                          <w:marTop w:val="0"/>
                                          <w:marBottom w:val="0"/>
                                          <w:divBdr>
                                            <w:top w:val="none" w:sz="0" w:space="0" w:color="auto"/>
                                            <w:left w:val="none" w:sz="0" w:space="0" w:color="auto"/>
                                            <w:bottom w:val="none" w:sz="0" w:space="0" w:color="auto"/>
                                            <w:right w:val="none" w:sz="0" w:space="0" w:color="auto"/>
                                          </w:divBdr>
                                        </w:div>
                                      </w:divsChild>
                                    </w:div>
                                    <w:div w:id="1751347911">
                                      <w:marLeft w:val="0"/>
                                      <w:marRight w:val="0"/>
                                      <w:marTop w:val="0"/>
                                      <w:marBottom w:val="120"/>
                                      <w:divBdr>
                                        <w:top w:val="none" w:sz="0" w:space="0" w:color="auto"/>
                                        <w:left w:val="none" w:sz="0" w:space="0" w:color="auto"/>
                                        <w:bottom w:val="none" w:sz="0" w:space="0" w:color="auto"/>
                                        <w:right w:val="none" w:sz="0" w:space="0" w:color="auto"/>
                                      </w:divBdr>
                                      <w:divsChild>
                                        <w:div w:id="16386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0898">
                                  <w:marLeft w:val="0"/>
                                  <w:marRight w:val="600"/>
                                  <w:marTop w:val="0"/>
                                  <w:marBottom w:val="0"/>
                                  <w:divBdr>
                                    <w:top w:val="none" w:sz="0" w:space="0" w:color="auto"/>
                                    <w:left w:val="none" w:sz="0" w:space="0" w:color="auto"/>
                                    <w:bottom w:val="none" w:sz="0" w:space="0" w:color="auto"/>
                                    <w:right w:val="none" w:sz="0" w:space="0" w:color="auto"/>
                                  </w:divBdr>
                                  <w:divsChild>
                                    <w:div w:id="441532174">
                                      <w:marLeft w:val="0"/>
                                      <w:marRight w:val="0"/>
                                      <w:marTop w:val="0"/>
                                      <w:marBottom w:val="120"/>
                                      <w:divBdr>
                                        <w:top w:val="none" w:sz="0" w:space="0" w:color="auto"/>
                                        <w:left w:val="none" w:sz="0" w:space="0" w:color="auto"/>
                                        <w:bottom w:val="single" w:sz="6" w:space="6" w:color="EEEEEE"/>
                                        <w:right w:val="none" w:sz="0" w:space="0" w:color="auto"/>
                                      </w:divBdr>
                                      <w:divsChild>
                                        <w:div w:id="1309239868">
                                          <w:marLeft w:val="0"/>
                                          <w:marRight w:val="0"/>
                                          <w:marTop w:val="0"/>
                                          <w:marBottom w:val="0"/>
                                          <w:divBdr>
                                            <w:top w:val="none" w:sz="0" w:space="0" w:color="auto"/>
                                            <w:left w:val="none" w:sz="0" w:space="0" w:color="auto"/>
                                            <w:bottom w:val="none" w:sz="0" w:space="0" w:color="auto"/>
                                            <w:right w:val="none" w:sz="0" w:space="0" w:color="auto"/>
                                          </w:divBdr>
                                        </w:div>
                                      </w:divsChild>
                                    </w:div>
                                    <w:div w:id="454448614">
                                      <w:marLeft w:val="0"/>
                                      <w:marRight w:val="0"/>
                                      <w:marTop w:val="0"/>
                                      <w:marBottom w:val="120"/>
                                      <w:divBdr>
                                        <w:top w:val="none" w:sz="0" w:space="0" w:color="auto"/>
                                        <w:left w:val="none" w:sz="0" w:space="0" w:color="auto"/>
                                        <w:bottom w:val="single" w:sz="6" w:space="6" w:color="EEEEEE"/>
                                        <w:right w:val="none" w:sz="0" w:space="0" w:color="auto"/>
                                      </w:divBdr>
                                      <w:divsChild>
                                        <w:div w:id="351103431">
                                          <w:marLeft w:val="0"/>
                                          <w:marRight w:val="0"/>
                                          <w:marTop w:val="0"/>
                                          <w:marBottom w:val="0"/>
                                          <w:divBdr>
                                            <w:top w:val="none" w:sz="0" w:space="0" w:color="auto"/>
                                            <w:left w:val="none" w:sz="0" w:space="0" w:color="auto"/>
                                            <w:bottom w:val="none" w:sz="0" w:space="0" w:color="auto"/>
                                            <w:right w:val="none" w:sz="0" w:space="0" w:color="auto"/>
                                          </w:divBdr>
                                        </w:div>
                                      </w:divsChild>
                                    </w:div>
                                    <w:div w:id="1162546184">
                                      <w:marLeft w:val="0"/>
                                      <w:marRight w:val="0"/>
                                      <w:marTop w:val="0"/>
                                      <w:marBottom w:val="120"/>
                                      <w:divBdr>
                                        <w:top w:val="none" w:sz="0" w:space="0" w:color="auto"/>
                                        <w:left w:val="none" w:sz="0" w:space="0" w:color="auto"/>
                                        <w:bottom w:val="single" w:sz="6" w:space="6" w:color="EEEEEE"/>
                                        <w:right w:val="none" w:sz="0" w:space="0" w:color="auto"/>
                                      </w:divBdr>
                                      <w:divsChild>
                                        <w:div w:id="2037385232">
                                          <w:marLeft w:val="0"/>
                                          <w:marRight w:val="0"/>
                                          <w:marTop w:val="0"/>
                                          <w:marBottom w:val="0"/>
                                          <w:divBdr>
                                            <w:top w:val="none" w:sz="0" w:space="0" w:color="auto"/>
                                            <w:left w:val="none" w:sz="0" w:space="0" w:color="auto"/>
                                            <w:bottom w:val="none" w:sz="0" w:space="0" w:color="auto"/>
                                            <w:right w:val="none" w:sz="0" w:space="0" w:color="auto"/>
                                          </w:divBdr>
                                        </w:div>
                                      </w:divsChild>
                                    </w:div>
                                    <w:div w:id="377432230">
                                      <w:marLeft w:val="0"/>
                                      <w:marRight w:val="0"/>
                                      <w:marTop w:val="0"/>
                                      <w:marBottom w:val="120"/>
                                      <w:divBdr>
                                        <w:top w:val="none" w:sz="0" w:space="0" w:color="auto"/>
                                        <w:left w:val="none" w:sz="0" w:space="0" w:color="auto"/>
                                        <w:bottom w:val="single" w:sz="6" w:space="6" w:color="EEEEEE"/>
                                        <w:right w:val="none" w:sz="0" w:space="0" w:color="auto"/>
                                      </w:divBdr>
                                      <w:divsChild>
                                        <w:div w:id="680396654">
                                          <w:marLeft w:val="0"/>
                                          <w:marRight w:val="0"/>
                                          <w:marTop w:val="0"/>
                                          <w:marBottom w:val="0"/>
                                          <w:divBdr>
                                            <w:top w:val="none" w:sz="0" w:space="0" w:color="auto"/>
                                            <w:left w:val="none" w:sz="0" w:space="0" w:color="auto"/>
                                            <w:bottom w:val="none" w:sz="0" w:space="0" w:color="auto"/>
                                            <w:right w:val="none" w:sz="0" w:space="0" w:color="auto"/>
                                          </w:divBdr>
                                        </w:div>
                                      </w:divsChild>
                                    </w:div>
                                    <w:div w:id="138765780">
                                      <w:marLeft w:val="0"/>
                                      <w:marRight w:val="0"/>
                                      <w:marTop w:val="0"/>
                                      <w:marBottom w:val="120"/>
                                      <w:divBdr>
                                        <w:top w:val="none" w:sz="0" w:space="0" w:color="auto"/>
                                        <w:left w:val="none" w:sz="0" w:space="0" w:color="auto"/>
                                        <w:bottom w:val="none" w:sz="0" w:space="0" w:color="auto"/>
                                        <w:right w:val="none" w:sz="0" w:space="0" w:color="auto"/>
                                      </w:divBdr>
                                      <w:divsChild>
                                        <w:div w:id="636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78515">
                      <w:marLeft w:val="0"/>
                      <w:marRight w:val="0"/>
                      <w:marTop w:val="0"/>
                      <w:marBottom w:val="300"/>
                      <w:divBdr>
                        <w:top w:val="none" w:sz="0" w:space="0" w:color="auto"/>
                        <w:left w:val="none" w:sz="0" w:space="0" w:color="auto"/>
                        <w:bottom w:val="none" w:sz="0" w:space="0" w:color="auto"/>
                        <w:right w:val="none" w:sz="0" w:space="0" w:color="auto"/>
                      </w:divBdr>
                      <w:divsChild>
                        <w:div w:id="389043380">
                          <w:marLeft w:val="0"/>
                          <w:marRight w:val="0"/>
                          <w:marTop w:val="45"/>
                          <w:marBottom w:val="0"/>
                          <w:divBdr>
                            <w:top w:val="none" w:sz="0" w:space="0" w:color="auto"/>
                            <w:left w:val="none" w:sz="0" w:space="0" w:color="auto"/>
                            <w:bottom w:val="none" w:sz="0" w:space="0" w:color="auto"/>
                            <w:right w:val="none" w:sz="0" w:space="0" w:color="auto"/>
                          </w:divBdr>
                          <w:divsChild>
                            <w:div w:id="82804012">
                              <w:marLeft w:val="0"/>
                              <w:marRight w:val="0"/>
                              <w:marTop w:val="0"/>
                              <w:marBottom w:val="330"/>
                              <w:divBdr>
                                <w:top w:val="none" w:sz="0" w:space="0" w:color="auto"/>
                                <w:left w:val="none" w:sz="0" w:space="0" w:color="auto"/>
                                <w:bottom w:val="none" w:sz="0" w:space="0" w:color="auto"/>
                                <w:right w:val="none" w:sz="0" w:space="0" w:color="auto"/>
                              </w:divBdr>
                              <w:divsChild>
                                <w:div w:id="357240152">
                                  <w:marLeft w:val="0"/>
                                  <w:marRight w:val="0"/>
                                  <w:marTop w:val="0"/>
                                  <w:marBottom w:val="0"/>
                                  <w:divBdr>
                                    <w:top w:val="none" w:sz="0" w:space="0" w:color="auto"/>
                                    <w:left w:val="none" w:sz="0" w:space="0" w:color="auto"/>
                                    <w:bottom w:val="none" w:sz="0" w:space="0" w:color="auto"/>
                                    <w:right w:val="none" w:sz="0" w:space="0" w:color="auto"/>
                                  </w:divBdr>
                                  <w:divsChild>
                                    <w:div w:id="941062877">
                                      <w:marLeft w:val="0"/>
                                      <w:marRight w:val="0"/>
                                      <w:marTop w:val="0"/>
                                      <w:marBottom w:val="0"/>
                                      <w:divBdr>
                                        <w:top w:val="single" w:sz="2" w:space="0" w:color="DFDFDF"/>
                                        <w:left w:val="single" w:sz="2" w:space="0" w:color="DFDFDF"/>
                                        <w:bottom w:val="single" w:sz="2" w:space="0" w:color="DFDFDF"/>
                                        <w:right w:val="single" w:sz="2" w:space="0" w:color="DFDFDF"/>
                                      </w:divBdr>
                                      <w:divsChild>
                                        <w:div w:id="1523930053">
                                          <w:marLeft w:val="0"/>
                                          <w:marRight w:val="0"/>
                                          <w:marTop w:val="0"/>
                                          <w:marBottom w:val="270"/>
                                          <w:divBdr>
                                            <w:top w:val="none" w:sz="0" w:space="0" w:color="auto"/>
                                            <w:left w:val="none" w:sz="0" w:space="0" w:color="auto"/>
                                            <w:bottom w:val="single" w:sz="12" w:space="5" w:color="DADADA"/>
                                            <w:right w:val="none" w:sz="0" w:space="0" w:color="auto"/>
                                          </w:divBdr>
                                          <w:divsChild>
                                            <w:div w:id="2046057320">
                                              <w:marLeft w:val="0"/>
                                              <w:marRight w:val="0"/>
                                              <w:marTop w:val="0"/>
                                              <w:marBottom w:val="0"/>
                                              <w:divBdr>
                                                <w:top w:val="none" w:sz="0" w:space="0" w:color="auto"/>
                                                <w:left w:val="none" w:sz="0" w:space="0" w:color="auto"/>
                                                <w:bottom w:val="none" w:sz="0" w:space="0" w:color="auto"/>
                                                <w:right w:val="none" w:sz="0" w:space="0" w:color="auto"/>
                                              </w:divBdr>
                                            </w:div>
                                          </w:divsChild>
                                        </w:div>
                                        <w:div w:id="437600248">
                                          <w:marLeft w:val="-90"/>
                                          <w:marRight w:val="0"/>
                                          <w:marTop w:val="0"/>
                                          <w:marBottom w:val="0"/>
                                          <w:divBdr>
                                            <w:top w:val="none" w:sz="0" w:space="0" w:color="auto"/>
                                            <w:left w:val="none" w:sz="0" w:space="0" w:color="auto"/>
                                            <w:bottom w:val="none" w:sz="0" w:space="0" w:color="auto"/>
                                            <w:right w:val="none" w:sz="0" w:space="0" w:color="auto"/>
                                          </w:divBdr>
                                          <w:divsChild>
                                            <w:div w:id="1748528617">
                                              <w:marLeft w:val="0"/>
                                              <w:marRight w:val="0"/>
                                              <w:marTop w:val="0"/>
                                              <w:marBottom w:val="45"/>
                                              <w:divBdr>
                                                <w:top w:val="single" w:sz="2" w:space="0" w:color="A9A9A9"/>
                                                <w:left w:val="single" w:sz="2" w:space="0" w:color="A9A9A9"/>
                                                <w:bottom w:val="single" w:sz="2" w:space="0" w:color="A9A9A9"/>
                                                <w:right w:val="single" w:sz="2" w:space="0" w:color="A9A9A9"/>
                                              </w:divBdr>
                                              <w:divsChild>
                                                <w:div w:id="1616642691">
                                                  <w:marLeft w:val="0"/>
                                                  <w:marRight w:val="0"/>
                                                  <w:marTop w:val="0"/>
                                                  <w:marBottom w:val="0"/>
                                                  <w:divBdr>
                                                    <w:top w:val="none" w:sz="0" w:space="0" w:color="auto"/>
                                                    <w:left w:val="none" w:sz="0" w:space="0" w:color="auto"/>
                                                    <w:bottom w:val="none" w:sz="0" w:space="0" w:color="auto"/>
                                                    <w:right w:val="none" w:sz="0" w:space="0" w:color="auto"/>
                                                  </w:divBdr>
                                                  <w:divsChild>
                                                    <w:div w:id="963925397">
                                                      <w:marLeft w:val="92"/>
                                                      <w:marRight w:val="0"/>
                                                      <w:marTop w:val="0"/>
                                                      <w:marBottom w:val="150"/>
                                                      <w:divBdr>
                                                        <w:top w:val="single" w:sz="2" w:space="0" w:color="E4E4E4"/>
                                                        <w:left w:val="single" w:sz="2" w:space="0" w:color="E4E4E4"/>
                                                        <w:bottom w:val="single" w:sz="2" w:space="0" w:color="E4E4E4"/>
                                                        <w:right w:val="single" w:sz="2" w:space="0" w:color="E4E4E4"/>
                                                      </w:divBdr>
                                                      <w:divsChild>
                                                        <w:div w:id="12439346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26554">
                              <w:marLeft w:val="0"/>
                              <w:marRight w:val="0"/>
                              <w:marTop w:val="0"/>
                              <w:marBottom w:val="330"/>
                              <w:divBdr>
                                <w:top w:val="none" w:sz="0" w:space="0" w:color="auto"/>
                                <w:left w:val="none" w:sz="0" w:space="0" w:color="auto"/>
                                <w:bottom w:val="none" w:sz="0" w:space="0" w:color="auto"/>
                                <w:right w:val="none" w:sz="0" w:space="0" w:color="auto"/>
                              </w:divBdr>
                              <w:divsChild>
                                <w:div w:id="694505186">
                                  <w:marLeft w:val="0"/>
                                  <w:marRight w:val="0"/>
                                  <w:marTop w:val="0"/>
                                  <w:marBottom w:val="0"/>
                                  <w:divBdr>
                                    <w:top w:val="none" w:sz="0" w:space="0" w:color="auto"/>
                                    <w:left w:val="none" w:sz="0" w:space="0" w:color="auto"/>
                                    <w:bottom w:val="none" w:sz="0" w:space="0" w:color="auto"/>
                                    <w:right w:val="none" w:sz="0" w:space="0" w:color="auto"/>
                                  </w:divBdr>
                                  <w:divsChild>
                                    <w:div w:id="1038319249">
                                      <w:marLeft w:val="0"/>
                                      <w:marRight w:val="0"/>
                                      <w:marTop w:val="0"/>
                                      <w:marBottom w:val="0"/>
                                      <w:divBdr>
                                        <w:top w:val="single" w:sz="2" w:space="0" w:color="DFDFDF"/>
                                        <w:left w:val="single" w:sz="2" w:space="0" w:color="DFDFDF"/>
                                        <w:bottom w:val="single" w:sz="2" w:space="0" w:color="DFDFDF"/>
                                        <w:right w:val="single" w:sz="2" w:space="0" w:color="DFDFDF"/>
                                      </w:divBdr>
                                      <w:divsChild>
                                        <w:div w:id="1440370895">
                                          <w:marLeft w:val="-90"/>
                                          <w:marRight w:val="0"/>
                                          <w:marTop w:val="0"/>
                                          <w:marBottom w:val="0"/>
                                          <w:divBdr>
                                            <w:top w:val="none" w:sz="0" w:space="0" w:color="auto"/>
                                            <w:left w:val="none" w:sz="0" w:space="0" w:color="auto"/>
                                            <w:bottom w:val="none" w:sz="0" w:space="0" w:color="auto"/>
                                            <w:right w:val="none" w:sz="0" w:space="0" w:color="auto"/>
                                          </w:divBdr>
                                          <w:divsChild>
                                            <w:div w:id="67074639">
                                              <w:marLeft w:val="0"/>
                                              <w:marRight w:val="0"/>
                                              <w:marTop w:val="0"/>
                                              <w:marBottom w:val="45"/>
                                              <w:divBdr>
                                                <w:top w:val="single" w:sz="2" w:space="0" w:color="A9A9A9"/>
                                                <w:left w:val="single" w:sz="2" w:space="0" w:color="A9A9A9"/>
                                                <w:bottom w:val="single" w:sz="2" w:space="0" w:color="A9A9A9"/>
                                                <w:right w:val="single" w:sz="2" w:space="0" w:color="A9A9A9"/>
                                              </w:divBdr>
                                              <w:divsChild>
                                                <w:div w:id="572088537">
                                                  <w:marLeft w:val="0"/>
                                                  <w:marRight w:val="0"/>
                                                  <w:marTop w:val="0"/>
                                                  <w:marBottom w:val="0"/>
                                                  <w:divBdr>
                                                    <w:top w:val="none" w:sz="0" w:space="0" w:color="auto"/>
                                                    <w:left w:val="none" w:sz="0" w:space="0" w:color="auto"/>
                                                    <w:bottom w:val="none" w:sz="0" w:space="0" w:color="auto"/>
                                                    <w:right w:val="none" w:sz="0" w:space="0" w:color="auto"/>
                                                  </w:divBdr>
                                                  <w:divsChild>
                                                    <w:div w:id="4089297">
                                                      <w:marLeft w:val="92"/>
                                                      <w:marRight w:val="0"/>
                                                      <w:marTop w:val="0"/>
                                                      <w:marBottom w:val="150"/>
                                                      <w:divBdr>
                                                        <w:top w:val="single" w:sz="2" w:space="0" w:color="E4E4E4"/>
                                                        <w:left w:val="single" w:sz="2" w:space="0" w:color="E4E4E4"/>
                                                        <w:bottom w:val="single" w:sz="2" w:space="0" w:color="E4E4E4"/>
                                                        <w:right w:val="single" w:sz="2" w:space="0" w:color="E4E4E4"/>
                                                      </w:divBdr>
                                                      <w:divsChild>
                                                        <w:div w:id="1958757242">
                                                          <w:marLeft w:val="0"/>
                                                          <w:marRight w:val="0"/>
                                                          <w:marTop w:val="0"/>
                                                          <w:marBottom w:val="0"/>
                                                          <w:divBdr>
                                                            <w:top w:val="none" w:sz="0" w:space="0" w:color="auto"/>
                                                            <w:left w:val="none" w:sz="0" w:space="0" w:color="auto"/>
                                                            <w:bottom w:val="none" w:sz="0" w:space="0" w:color="auto"/>
                                                            <w:right w:val="none" w:sz="0" w:space="0" w:color="auto"/>
                                                          </w:divBdr>
                                                        </w:div>
                                                        <w:div w:id="12690040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93969">
                              <w:marLeft w:val="0"/>
                              <w:marRight w:val="0"/>
                              <w:marTop w:val="0"/>
                              <w:marBottom w:val="330"/>
                              <w:divBdr>
                                <w:top w:val="none" w:sz="0" w:space="0" w:color="auto"/>
                                <w:left w:val="none" w:sz="0" w:space="0" w:color="auto"/>
                                <w:bottom w:val="none" w:sz="0" w:space="0" w:color="auto"/>
                                <w:right w:val="none" w:sz="0" w:space="0" w:color="auto"/>
                              </w:divBdr>
                              <w:divsChild>
                                <w:div w:id="232132361">
                                  <w:marLeft w:val="0"/>
                                  <w:marRight w:val="0"/>
                                  <w:marTop w:val="0"/>
                                  <w:marBottom w:val="0"/>
                                  <w:divBdr>
                                    <w:top w:val="none" w:sz="0" w:space="0" w:color="auto"/>
                                    <w:left w:val="none" w:sz="0" w:space="0" w:color="auto"/>
                                    <w:bottom w:val="none" w:sz="0" w:space="0" w:color="auto"/>
                                    <w:right w:val="none" w:sz="0" w:space="0" w:color="auto"/>
                                  </w:divBdr>
                                  <w:divsChild>
                                    <w:div w:id="2127969721">
                                      <w:marLeft w:val="0"/>
                                      <w:marRight w:val="0"/>
                                      <w:marTop w:val="0"/>
                                      <w:marBottom w:val="0"/>
                                      <w:divBdr>
                                        <w:top w:val="single" w:sz="2" w:space="0" w:color="DFDFDF"/>
                                        <w:left w:val="single" w:sz="2" w:space="0" w:color="DFDFDF"/>
                                        <w:bottom w:val="single" w:sz="2" w:space="0" w:color="DFDFDF"/>
                                        <w:right w:val="single" w:sz="2" w:space="0" w:color="DFDFDF"/>
                                      </w:divBdr>
                                      <w:divsChild>
                                        <w:div w:id="1426919785">
                                          <w:marLeft w:val="-90"/>
                                          <w:marRight w:val="0"/>
                                          <w:marTop w:val="0"/>
                                          <w:marBottom w:val="0"/>
                                          <w:divBdr>
                                            <w:top w:val="none" w:sz="0" w:space="0" w:color="auto"/>
                                            <w:left w:val="none" w:sz="0" w:space="0" w:color="auto"/>
                                            <w:bottom w:val="none" w:sz="0" w:space="0" w:color="auto"/>
                                            <w:right w:val="none" w:sz="0" w:space="0" w:color="auto"/>
                                          </w:divBdr>
                                          <w:divsChild>
                                            <w:div w:id="1759016950">
                                              <w:marLeft w:val="0"/>
                                              <w:marRight w:val="0"/>
                                              <w:marTop w:val="0"/>
                                              <w:marBottom w:val="45"/>
                                              <w:divBdr>
                                                <w:top w:val="single" w:sz="2" w:space="0" w:color="A9A9A9"/>
                                                <w:left w:val="single" w:sz="2" w:space="0" w:color="A9A9A9"/>
                                                <w:bottom w:val="single" w:sz="2" w:space="0" w:color="A9A9A9"/>
                                                <w:right w:val="single" w:sz="2" w:space="0" w:color="A9A9A9"/>
                                              </w:divBdr>
                                              <w:divsChild>
                                                <w:div w:id="1786806133">
                                                  <w:marLeft w:val="0"/>
                                                  <w:marRight w:val="0"/>
                                                  <w:marTop w:val="0"/>
                                                  <w:marBottom w:val="0"/>
                                                  <w:divBdr>
                                                    <w:top w:val="none" w:sz="0" w:space="0" w:color="auto"/>
                                                    <w:left w:val="none" w:sz="0" w:space="0" w:color="auto"/>
                                                    <w:bottom w:val="none" w:sz="0" w:space="0" w:color="auto"/>
                                                    <w:right w:val="none" w:sz="0" w:space="0" w:color="auto"/>
                                                  </w:divBdr>
                                                  <w:divsChild>
                                                    <w:div w:id="735785707">
                                                      <w:marLeft w:val="92"/>
                                                      <w:marRight w:val="0"/>
                                                      <w:marTop w:val="0"/>
                                                      <w:marBottom w:val="150"/>
                                                      <w:divBdr>
                                                        <w:top w:val="single" w:sz="2" w:space="0" w:color="E4E4E4"/>
                                                        <w:left w:val="single" w:sz="2" w:space="0" w:color="E4E4E4"/>
                                                        <w:bottom w:val="single" w:sz="2" w:space="0" w:color="E4E4E4"/>
                                                        <w:right w:val="single" w:sz="2" w:space="0" w:color="E4E4E4"/>
                                                      </w:divBdr>
                                                      <w:divsChild>
                                                        <w:div w:id="1425881399">
                                                          <w:marLeft w:val="0"/>
                                                          <w:marRight w:val="0"/>
                                                          <w:marTop w:val="0"/>
                                                          <w:marBottom w:val="0"/>
                                                          <w:divBdr>
                                                            <w:top w:val="none" w:sz="0" w:space="0" w:color="auto"/>
                                                            <w:left w:val="none" w:sz="0" w:space="0" w:color="auto"/>
                                                            <w:bottom w:val="none" w:sz="0" w:space="0" w:color="auto"/>
                                                            <w:right w:val="none" w:sz="0" w:space="0" w:color="auto"/>
                                                          </w:divBdr>
                                                        </w:div>
                                                        <w:div w:id="203345580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155266">
                          <w:marLeft w:val="0"/>
                          <w:marRight w:val="0"/>
                          <w:marTop w:val="0"/>
                          <w:marBottom w:val="0"/>
                          <w:divBdr>
                            <w:top w:val="none" w:sz="0" w:space="0" w:color="auto"/>
                            <w:left w:val="none" w:sz="0" w:space="0" w:color="auto"/>
                            <w:bottom w:val="none" w:sz="0" w:space="0" w:color="auto"/>
                            <w:right w:val="none" w:sz="0" w:space="0" w:color="auto"/>
                          </w:divBdr>
                          <w:divsChild>
                            <w:div w:id="1951617646">
                              <w:marLeft w:val="0"/>
                              <w:marRight w:val="0"/>
                              <w:marTop w:val="0"/>
                              <w:marBottom w:val="0"/>
                              <w:divBdr>
                                <w:top w:val="none" w:sz="0" w:space="0" w:color="auto"/>
                                <w:left w:val="none" w:sz="0" w:space="0" w:color="auto"/>
                                <w:bottom w:val="none" w:sz="0" w:space="0" w:color="auto"/>
                                <w:right w:val="none" w:sz="0" w:space="0" w:color="auto"/>
                              </w:divBdr>
                              <w:divsChild>
                                <w:div w:id="278681986">
                                  <w:marLeft w:val="0"/>
                                  <w:marRight w:val="0"/>
                                  <w:marTop w:val="0"/>
                                  <w:marBottom w:val="0"/>
                                  <w:divBdr>
                                    <w:top w:val="single" w:sz="2" w:space="0" w:color="DFDFDF"/>
                                    <w:left w:val="single" w:sz="2" w:space="0" w:color="DFDFDF"/>
                                    <w:bottom w:val="single" w:sz="2" w:space="0" w:color="DFDFDF"/>
                                    <w:right w:val="single" w:sz="2" w:space="0" w:color="DFDFDF"/>
                                  </w:divBdr>
                                  <w:divsChild>
                                    <w:div w:id="669597941">
                                      <w:marLeft w:val="-90"/>
                                      <w:marRight w:val="0"/>
                                      <w:marTop w:val="0"/>
                                      <w:marBottom w:val="0"/>
                                      <w:divBdr>
                                        <w:top w:val="none" w:sz="0" w:space="0" w:color="auto"/>
                                        <w:left w:val="none" w:sz="0" w:space="0" w:color="auto"/>
                                        <w:bottom w:val="none" w:sz="0" w:space="0" w:color="auto"/>
                                        <w:right w:val="none" w:sz="0" w:space="0" w:color="auto"/>
                                      </w:divBdr>
                                      <w:divsChild>
                                        <w:div w:id="264076041">
                                          <w:marLeft w:val="0"/>
                                          <w:marRight w:val="0"/>
                                          <w:marTop w:val="0"/>
                                          <w:marBottom w:val="45"/>
                                          <w:divBdr>
                                            <w:top w:val="single" w:sz="2" w:space="0" w:color="A9A9A9"/>
                                            <w:left w:val="single" w:sz="2" w:space="0" w:color="A9A9A9"/>
                                            <w:bottom w:val="single" w:sz="2" w:space="0" w:color="A9A9A9"/>
                                            <w:right w:val="single" w:sz="2" w:space="0" w:color="A9A9A9"/>
                                          </w:divBdr>
                                          <w:divsChild>
                                            <w:div w:id="1626236078">
                                              <w:marLeft w:val="0"/>
                                              <w:marRight w:val="0"/>
                                              <w:marTop w:val="0"/>
                                              <w:marBottom w:val="0"/>
                                              <w:divBdr>
                                                <w:top w:val="none" w:sz="0" w:space="0" w:color="auto"/>
                                                <w:left w:val="none" w:sz="0" w:space="0" w:color="auto"/>
                                                <w:bottom w:val="none" w:sz="0" w:space="0" w:color="auto"/>
                                                <w:right w:val="none" w:sz="0" w:space="0" w:color="auto"/>
                                              </w:divBdr>
                                              <w:divsChild>
                                                <w:div w:id="1266424585">
                                                  <w:marLeft w:val="92"/>
                                                  <w:marRight w:val="0"/>
                                                  <w:marTop w:val="0"/>
                                                  <w:marBottom w:val="150"/>
                                                  <w:divBdr>
                                                    <w:top w:val="single" w:sz="2" w:space="0" w:color="E4E4E4"/>
                                                    <w:left w:val="single" w:sz="2" w:space="0" w:color="E4E4E4"/>
                                                    <w:bottom w:val="single" w:sz="2" w:space="0" w:color="E4E4E4"/>
                                                    <w:right w:val="single" w:sz="2" w:space="0" w:color="E4E4E4"/>
                                                  </w:divBdr>
                                                  <w:divsChild>
                                                    <w:div w:id="2146192134">
                                                      <w:marLeft w:val="0"/>
                                                      <w:marRight w:val="0"/>
                                                      <w:marTop w:val="15"/>
                                                      <w:marBottom w:val="0"/>
                                                      <w:divBdr>
                                                        <w:top w:val="none" w:sz="0" w:space="0" w:color="auto"/>
                                                        <w:left w:val="none" w:sz="0" w:space="0" w:color="auto"/>
                                                        <w:bottom w:val="none" w:sz="0" w:space="0" w:color="auto"/>
                                                        <w:right w:val="none" w:sz="0" w:space="0" w:color="auto"/>
                                                      </w:divBdr>
                                                    </w:div>
                                                  </w:divsChild>
                                                </w:div>
                                                <w:div w:id="890656833">
                                                  <w:marLeft w:val="92"/>
                                                  <w:marRight w:val="0"/>
                                                  <w:marTop w:val="0"/>
                                                  <w:marBottom w:val="150"/>
                                                  <w:divBdr>
                                                    <w:top w:val="single" w:sz="2" w:space="0" w:color="E4E4E4"/>
                                                    <w:left w:val="single" w:sz="2" w:space="0" w:color="E4E4E4"/>
                                                    <w:bottom w:val="single" w:sz="2" w:space="0" w:color="E4E4E4"/>
                                                    <w:right w:val="single" w:sz="2" w:space="0" w:color="E4E4E4"/>
                                                  </w:divBdr>
                                                  <w:divsChild>
                                                    <w:div w:id="13551822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519868">
                  <w:marLeft w:val="0"/>
                  <w:marRight w:val="0"/>
                  <w:marTop w:val="0"/>
                  <w:marBottom w:val="0"/>
                  <w:divBdr>
                    <w:top w:val="none" w:sz="0" w:space="0" w:color="auto"/>
                    <w:left w:val="none" w:sz="0" w:space="0" w:color="auto"/>
                    <w:bottom w:val="none" w:sz="0" w:space="0" w:color="auto"/>
                    <w:right w:val="none" w:sz="0" w:space="0" w:color="auto"/>
                  </w:divBdr>
                  <w:divsChild>
                    <w:div w:id="1639457498">
                      <w:marLeft w:val="0"/>
                      <w:marRight w:val="0"/>
                      <w:marTop w:val="0"/>
                      <w:marBottom w:val="0"/>
                      <w:divBdr>
                        <w:top w:val="none" w:sz="0" w:space="0" w:color="auto"/>
                        <w:left w:val="none" w:sz="0" w:space="0" w:color="auto"/>
                        <w:bottom w:val="none" w:sz="0" w:space="0" w:color="auto"/>
                        <w:right w:val="none" w:sz="0" w:space="0" w:color="auto"/>
                      </w:divBdr>
                      <w:divsChild>
                        <w:div w:id="317540443">
                          <w:marLeft w:val="0"/>
                          <w:marRight w:val="0"/>
                          <w:marTop w:val="0"/>
                          <w:marBottom w:val="0"/>
                          <w:divBdr>
                            <w:top w:val="none" w:sz="0" w:space="0" w:color="auto"/>
                            <w:left w:val="none" w:sz="0" w:space="0" w:color="auto"/>
                            <w:bottom w:val="none" w:sz="0" w:space="0" w:color="auto"/>
                            <w:right w:val="none" w:sz="0" w:space="0" w:color="auto"/>
                          </w:divBdr>
                          <w:divsChild>
                            <w:div w:id="13686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28131">
      <w:bodyDiv w:val="1"/>
      <w:marLeft w:val="0"/>
      <w:marRight w:val="0"/>
      <w:marTop w:val="0"/>
      <w:marBottom w:val="0"/>
      <w:divBdr>
        <w:top w:val="none" w:sz="0" w:space="0" w:color="auto"/>
        <w:left w:val="none" w:sz="0" w:space="0" w:color="auto"/>
        <w:bottom w:val="none" w:sz="0" w:space="0" w:color="auto"/>
        <w:right w:val="none" w:sz="0" w:space="0" w:color="auto"/>
      </w:divBdr>
      <w:divsChild>
        <w:div w:id="815923719">
          <w:marLeft w:val="0"/>
          <w:marRight w:val="0"/>
          <w:marTop w:val="0"/>
          <w:marBottom w:val="0"/>
          <w:divBdr>
            <w:top w:val="none" w:sz="0" w:space="0" w:color="auto"/>
            <w:left w:val="none" w:sz="0" w:space="0" w:color="auto"/>
            <w:bottom w:val="dotted" w:sz="6" w:space="4" w:color="DDDDDD"/>
            <w:right w:val="none" w:sz="0" w:space="0" w:color="auto"/>
          </w:divBdr>
          <w:divsChild>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954">
          <w:marLeft w:val="0"/>
          <w:marRight w:val="0"/>
          <w:marTop w:val="0"/>
          <w:marBottom w:val="0"/>
          <w:divBdr>
            <w:top w:val="none" w:sz="0" w:space="0" w:color="auto"/>
            <w:left w:val="none" w:sz="0" w:space="0" w:color="auto"/>
            <w:bottom w:val="none" w:sz="0" w:space="0" w:color="auto"/>
            <w:right w:val="none" w:sz="0" w:space="0" w:color="auto"/>
          </w:divBdr>
          <w:divsChild>
            <w:div w:id="940844144">
              <w:marLeft w:val="0"/>
              <w:marRight w:val="0"/>
              <w:marTop w:val="0"/>
              <w:marBottom w:val="0"/>
              <w:divBdr>
                <w:top w:val="none" w:sz="0" w:space="0" w:color="auto"/>
                <w:left w:val="none" w:sz="0" w:space="0" w:color="auto"/>
                <w:bottom w:val="none" w:sz="0" w:space="0" w:color="auto"/>
                <w:right w:val="none" w:sz="0" w:space="0" w:color="auto"/>
              </w:divBdr>
              <w:divsChild>
                <w:div w:id="205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544">
      <w:bodyDiv w:val="1"/>
      <w:marLeft w:val="0"/>
      <w:marRight w:val="0"/>
      <w:marTop w:val="0"/>
      <w:marBottom w:val="0"/>
      <w:divBdr>
        <w:top w:val="none" w:sz="0" w:space="0" w:color="auto"/>
        <w:left w:val="none" w:sz="0" w:space="0" w:color="auto"/>
        <w:bottom w:val="none" w:sz="0" w:space="0" w:color="auto"/>
        <w:right w:val="none" w:sz="0" w:space="0" w:color="auto"/>
      </w:divBdr>
    </w:div>
    <w:div w:id="1289896801">
      <w:bodyDiv w:val="1"/>
      <w:marLeft w:val="0"/>
      <w:marRight w:val="0"/>
      <w:marTop w:val="0"/>
      <w:marBottom w:val="0"/>
      <w:divBdr>
        <w:top w:val="none" w:sz="0" w:space="0" w:color="auto"/>
        <w:left w:val="none" w:sz="0" w:space="0" w:color="auto"/>
        <w:bottom w:val="none" w:sz="0" w:space="0" w:color="auto"/>
        <w:right w:val="none" w:sz="0" w:space="0" w:color="auto"/>
      </w:divBdr>
    </w:div>
    <w:div w:id="1290042892">
      <w:bodyDiv w:val="1"/>
      <w:marLeft w:val="0"/>
      <w:marRight w:val="0"/>
      <w:marTop w:val="0"/>
      <w:marBottom w:val="0"/>
      <w:divBdr>
        <w:top w:val="none" w:sz="0" w:space="0" w:color="auto"/>
        <w:left w:val="none" w:sz="0" w:space="0" w:color="auto"/>
        <w:bottom w:val="none" w:sz="0" w:space="0" w:color="auto"/>
        <w:right w:val="none" w:sz="0" w:space="0" w:color="auto"/>
      </w:divBdr>
      <w:divsChild>
        <w:div w:id="582223494">
          <w:marLeft w:val="0"/>
          <w:marRight w:val="0"/>
          <w:marTop w:val="0"/>
          <w:marBottom w:val="0"/>
          <w:divBdr>
            <w:top w:val="none" w:sz="0" w:space="0" w:color="auto"/>
            <w:left w:val="none" w:sz="0" w:space="0" w:color="auto"/>
            <w:bottom w:val="dotted" w:sz="6" w:space="4" w:color="DDDDDD"/>
            <w:right w:val="none" w:sz="0" w:space="0" w:color="auto"/>
          </w:divBdr>
        </w:div>
      </w:divsChild>
    </w:div>
    <w:div w:id="1290281647">
      <w:bodyDiv w:val="1"/>
      <w:marLeft w:val="0"/>
      <w:marRight w:val="0"/>
      <w:marTop w:val="0"/>
      <w:marBottom w:val="0"/>
      <w:divBdr>
        <w:top w:val="none" w:sz="0" w:space="0" w:color="auto"/>
        <w:left w:val="none" w:sz="0" w:space="0" w:color="auto"/>
        <w:bottom w:val="none" w:sz="0" w:space="0" w:color="auto"/>
        <w:right w:val="none" w:sz="0" w:space="0" w:color="auto"/>
      </w:divBdr>
      <w:divsChild>
        <w:div w:id="1701976581">
          <w:marLeft w:val="0"/>
          <w:marRight w:val="0"/>
          <w:marTop w:val="0"/>
          <w:marBottom w:val="0"/>
          <w:divBdr>
            <w:top w:val="none" w:sz="0" w:space="0" w:color="auto"/>
            <w:left w:val="none" w:sz="0" w:space="0" w:color="auto"/>
            <w:bottom w:val="none" w:sz="0" w:space="0" w:color="auto"/>
            <w:right w:val="none" w:sz="0" w:space="0" w:color="auto"/>
          </w:divBdr>
          <w:divsChild>
            <w:div w:id="1435245029">
              <w:marLeft w:val="0"/>
              <w:marRight w:val="0"/>
              <w:marTop w:val="0"/>
              <w:marBottom w:val="0"/>
              <w:divBdr>
                <w:top w:val="none" w:sz="0" w:space="0" w:color="auto"/>
                <w:left w:val="none" w:sz="0" w:space="0" w:color="auto"/>
                <w:bottom w:val="none" w:sz="0" w:space="0" w:color="auto"/>
                <w:right w:val="none" w:sz="0" w:space="0" w:color="auto"/>
              </w:divBdr>
              <w:divsChild>
                <w:div w:id="1794902586">
                  <w:marLeft w:val="0"/>
                  <w:marRight w:val="0"/>
                  <w:marTop w:val="0"/>
                  <w:marBottom w:val="0"/>
                  <w:divBdr>
                    <w:top w:val="none" w:sz="0" w:space="0" w:color="auto"/>
                    <w:left w:val="none" w:sz="0" w:space="0" w:color="auto"/>
                    <w:bottom w:val="none" w:sz="0" w:space="0" w:color="auto"/>
                    <w:right w:val="none" w:sz="0" w:space="0" w:color="auto"/>
                  </w:divBdr>
                  <w:divsChild>
                    <w:div w:id="276640014">
                      <w:marLeft w:val="0"/>
                      <w:marRight w:val="0"/>
                      <w:marTop w:val="0"/>
                      <w:marBottom w:val="0"/>
                      <w:divBdr>
                        <w:top w:val="none" w:sz="0" w:space="0" w:color="auto"/>
                        <w:left w:val="none" w:sz="0" w:space="0" w:color="auto"/>
                        <w:bottom w:val="none" w:sz="0" w:space="0" w:color="auto"/>
                        <w:right w:val="none" w:sz="0" w:space="0" w:color="auto"/>
                      </w:divBdr>
                      <w:divsChild>
                        <w:div w:id="1531526629">
                          <w:marLeft w:val="0"/>
                          <w:marRight w:val="0"/>
                          <w:marTop w:val="0"/>
                          <w:marBottom w:val="0"/>
                          <w:divBdr>
                            <w:top w:val="none" w:sz="0" w:space="0" w:color="auto"/>
                            <w:left w:val="none" w:sz="0" w:space="0" w:color="auto"/>
                            <w:bottom w:val="none" w:sz="0" w:space="0" w:color="auto"/>
                            <w:right w:val="none" w:sz="0" w:space="0" w:color="auto"/>
                          </w:divBdr>
                          <w:divsChild>
                            <w:div w:id="1225726860">
                              <w:marLeft w:val="0"/>
                              <w:marRight w:val="0"/>
                              <w:marTop w:val="0"/>
                              <w:marBottom w:val="0"/>
                              <w:divBdr>
                                <w:top w:val="none" w:sz="0" w:space="0" w:color="auto"/>
                                <w:left w:val="none" w:sz="0" w:space="0" w:color="auto"/>
                                <w:bottom w:val="none" w:sz="0" w:space="0" w:color="auto"/>
                                <w:right w:val="none" w:sz="0" w:space="0" w:color="auto"/>
                              </w:divBdr>
                              <w:divsChild>
                                <w:div w:id="1386762267">
                                  <w:marLeft w:val="0"/>
                                  <w:marRight w:val="0"/>
                                  <w:marTop w:val="0"/>
                                  <w:marBottom w:val="0"/>
                                  <w:divBdr>
                                    <w:top w:val="none" w:sz="0" w:space="0" w:color="auto"/>
                                    <w:left w:val="none" w:sz="0" w:space="0" w:color="auto"/>
                                    <w:bottom w:val="none" w:sz="0" w:space="0" w:color="auto"/>
                                    <w:right w:val="none" w:sz="0" w:space="0" w:color="auto"/>
                                  </w:divBdr>
                                  <w:divsChild>
                                    <w:div w:id="514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663">
      <w:bodyDiv w:val="1"/>
      <w:marLeft w:val="0"/>
      <w:marRight w:val="0"/>
      <w:marTop w:val="0"/>
      <w:marBottom w:val="0"/>
      <w:divBdr>
        <w:top w:val="none" w:sz="0" w:space="0" w:color="auto"/>
        <w:left w:val="none" w:sz="0" w:space="0" w:color="auto"/>
        <w:bottom w:val="none" w:sz="0" w:space="0" w:color="auto"/>
        <w:right w:val="none" w:sz="0" w:space="0" w:color="auto"/>
      </w:divBdr>
      <w:divsChild>
        <w:div w:id="540241416">
          <w:marLeft w:val="0"/>
          <w:marRight w:val="0"/>
          <w:marTop w:val="0"/>
          <w:marBottom w:val="0"/>
          <w:divBdr>
            <w:top w:val="none" w:sz="0" w:space="0" w:color="auto"/>
            <w:left w:val="none" w:sz="0" w:space="0" w:color="auto"/>
            <w:bottom w:val="none" w:sz="0" w:space="0" w:color="auto"/>
            <w:right w:val="none" w:sz="0" w:space="0" w:color="auto"/>
          </w:divBdr>
          <w:divsChild>
            <w:div w:id="158692051">
              <w:marLeft w:val="0"/>
              <w:marRight w:val="0"/>
              <w:marTop w:val="0"/>
              <w:marBottom w:val="150"/>
              <w:divBdr>
                <w:top w:val="none" w:sz="0" w:space="0" w:color="auto"/>
                <w:left w:val="none" w:sz="0" w:space="0" w:color="auto"/>
                <w:bottom w:val="none" w:sz="0" w:space="0" w:color="auto"/>
                <w:right w:val="none" w:sz="0" w:space="0" w:color="auto"/>
              </w:divBdr>
            </w:div>
            <w:div w:id="1141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303">
      <w:bodyDiv w:val="1"/>
      <w:marLeft w:val="0"/>
      <w:marRight w:val="0"/>
      <w:marTop w:val="0"/>
      <w:marBottom w:val="0"/>
      <w:divBdr>
        <w:top w:val="none" w:sz="0" w:space="0" w:color="auto"/>
        <w:left w:val="none" w:sz="0" w:space="0" w:color="auto"/>
        <w:bottom w:val="none" w:sz="0" w:space="0" w:color="auto"/>
        <w:right w:val="none" w:sz="0" w:space="0" w:color="auto"/>
      </w:divBdr>
      <w:divsChild>
        <w:div w:id="304283830">
          <w:marLeft w:val="0"/>
          <w:marRight w:val="0"/>
          <w:marTop w:val="0"/>
          <w:marBottom w:val="150"/>
          <w:divBdr>
            <w:top w:val="none" w:sz="0" w:space="0" w:color="auto"/>
            <w:left w:val="none" w:sz="0" w:space="0" w:color="auto"/>
            <w:bottom w:val="none" w:sz="0" w:space="0" w:color="auto"/>
            <w:right w:val="none" w:sz="0" w:space="0" w:color="auto"/>
          </w:divBdr>
        </w:div>
      </w:divsChild>
    </w:div>
    <w:div w:id="1290631108">
      <w:bodyDiv w:val="1"/>
      <w:marLeft w:val="0"/>
      <w:marRight w:val="0"/>
      <w:marTop w:val="0"/>
      <w:marBottom w:val="0"/>
      <w:divBdr>
        <w:top w:val="none" w:sz="0" w:space="0" w:color="auto"/>
        <w:left w:val="none" w:sz="0" w:space="0" w:color="auto"/>
        <w:bottom w:val="none" w:sz="0" w:space="0" w:color="auto"/>
        <w:right w:val="none" w:sz="0" w:space="0" w:color="auto"/>
      </w:divBdr>
      <w:divsChild>
        <w:div w:id="1709144555">
          <w:marLeft w:val="0"/>
          <w:marRight w:val="0"/>
          <w:marTop w:val="0"/>
          <w:marBottom w:val="0"/>
          <w:divBdr>
            <w:top w:val="none" w:sz="0" w:space="0" w:color="auto"/>
            <w:left w:val="none" w:sz="0" w:space="0" w:color="auto"/>
            <w:bottom w:val="dotted" w:sz="6" w:space="4" w:color="DDDDDD"/>
            <w:right w:val="none" w:sz="0" w:space="0" w:color="auto"/>
          </w:divBdr>
          <w:divsChild>
            <w:div w:id="1918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44">
      <w:bodyDiv w:val="1"/>
      <w:marLeft w:val="0"/>
      <w:marRight w:val="0"/>
      <w:marTop w:val="0"/>
      <w:marBottom w:val="0"/>
      <w:divBdr>
        <w:top w:val="none" w:sz="0" w:space="0" w:color="auto"/>
        <w:left w:val="none" w:sz="0" w:space="0" w:color="auto"/>
        <w:bottom w:val="none" w:sz="0" w:space="0" w:color="auto"/>
        <w:right w:val="none" w:sz="0" w:space="0" w:color="auto"/>
      </w:divBdr>
      <w:divsChild>
        <w:div w:id="1613633661">
          <w:marLeft w:val="0"/>
          <w:marRight w:val="0"/>
          <w:marTop w:val="150"/>
          <w:marBottom w:val="0"/>
          <w:divBdr>
            <w:top w:val="none" w:sz="0" w:space="0" w:color="auto"/>
            <w:left w:val="none" w:sz="0" w:space="0" w:color="auto"/>
            <w:bottom w:val="none" w:sz="0" w:space="0" w:color="auto"/>
            <w:right w:val="none" w:sz="0" w:space="0" w:color="auto"/>
          </w:divBdr>
          <w:divsChild>
            <w:div w:id="362873378">
              <w:marLeft w:val="0"/>
              <w:marRight w:val="0"/>
              <w:marTop w:val="0"/>
              <w:marBottom w:val="0"/>
              <w:divBdr>
                <w:top w:val="none" w:sz="0" w:space="0" w:color="auto"/>
                <w:left w:val="none" w:sz="0" w:space="0" w:color="auto"/>
                <w:bottom w:val="none" w:sz="0" w:space="0" w:color="auto"/>
                <w:right w:val="none" w:sz="0" w:space="0" w:color="auto"/>
              </w:divBdr>
              <w:divsChild>
                <w:div w:id="1777824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862110">
          <w:marLeft w:val="0"/>
          <w:marRight w:val="0"/>
          <w:marTop w:val="0"/>
          <w:marBottom w:val="0"/>
          <w:divBdr>
            <w:top w:val="none" w:sz="0" w:space="0" w:color="auto"/>
            <w:left w:val="none" w:sz="0" w:space="0" w:color="auto"/>
            <w:bottom w:val="none" w:sz="0" w:space="0" w:color="auto"/>
            <w:right w:val="none" w:sz="0" w:space="0" w:color="auto"/>
          </w:divBdr>
          <w:divsChild>
            <w:div w:id="2023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9134">
      <w:bodyDiv w:val="1"/>
      <w:marLeft w:val="0"/>
      <w:marRight w:val="0"/>
      <w:marTop w:val="0"/>
      <w:marBottom w:val="0"/>
      <w:divBdr>
        <w:top w:val="none" w:sz="0" w:space="0" w:color="auto"/>
        <w:left w:val="none" w:sz="0" w:space="0" w:color="auto"/>
        <w:bottom w:val="none" w:sz="0" w:space="0" w:color="auto"/>
        <w:right w:val="none" w:sz="0" w:space="0" w:color="auto"/>
      </w:divBdr>
    </w:div>
    <w:div w:id="1291397357">
      <w:bodyDiv w:val="1"/>
      <w:marLeft w:val="0"/>
      <w:marRight w:val="0"/>
      <w:marTop w:val="0"/>
      <w:marBottom w:val="0"/>
      <w:divBdr>
        <w:top w:val="none" w:sz="0" w:space="0" w:color="auto"/>
        <w:left w:val="none" w:sz="0" w:space="0" w:color="auto"/>
        <w:bottom w:val="none" w:sz="0" w:space="0" w:color="auto"/>
        <w:right w:val="none" w:sz="0" w:space="0" w:color="auto"/>
      </w:divBdr>
      <w:divsChild>
        <w:div w:id="828057282">
          <w:marLeft w:val="0"/>
          <w:marRight w:val="0"/>
          <w:marTop w:val="0"/>
          <w:marBottom w:val="0"/>
          <w:divBdr>
            <w:top w:val="dotted" w:sz="6" w:space="8" w:color="CCCCCC"/>
            <w:left w:val="none" w:sz="0" w:space="0" w:color="auto"/>
            <w:bottom w:val="dotted" w:sz="6" w:space="0" w:color="CCCCCC"/>
            <w:right w:val="none" w:sz="0" w:space="0" w:color="auto"/>
          </w:divBdr>
        </w:div>
        <w:div w:id="1745368944">
          <w:marLeft w:val="0"/>
          <w:marRight w:val="0"/>
          <w:marTop w:val="0"/>
          <w:marBottom w:val="0"/>
          <w:divBdr>
            <w:top w:val="none" w:sz="0" w:space="0" w:color="auto"/>
            <w:left w:val="none" w:sz="0" w:space="0" w:color="auto"/>
            <w:bottom w:val="none" w:sz="0" w:space="0" w:color="auto"/>
            <w:right w:val="none" w:sz="0" w:space="0" w:color="auto"/>
          </w:divBdr>
          <w:divsChild>
            <w:div w:id="1132593989">
              <w:marLeft w:val="0"/>
              <w:marRight w:val="0"/>
              <w:marTop w:val="0"/>
              <w:marBottom w:val="0"/>
              <w:divBdr>
                <w:top w:val="none" w:sz="0" w:space="0" w:color="auto"/>
                <w:left w:val="none" w:sz="0" w:space="0" w:color="auto"/>
                <w:bottom w:val="none" w:sz="0" w:space="0" w:color="auto"/>
                <w:right w:val="none" w:sz="0" w:space="0" w:color="auto"/>
              </w:divBdr>
              <w:divsChild>
                <w:div w:id="1886329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3121">
      <w:bodyDiv w:val="1"/>
      <w:marLeft w:val="0"/>
      <w:marRight w:val="0"/>
      <w:marTop w:val="0"/>
      <w:marBottom w:val="0"/>
      <w:divBdr>
        <w:top w:val="none" w:sz="0" w:space="0" w:color="auto"/>
        <w:left w:val="none" w:sz="0" w:space="0" w:color="auto"/>
        <w:bottom w:val="none" w:sz="0" w:space="0" w:color="auto"/>
        <w:right w:val="none" w:sz="0" w:space="0" w:color="auto"/>
      </w:divBdr>
      <w:divsChild>
        <w:div w:id="1393041449">
          <w:marLeft w:val="0"/>
          <w:marRight w:val="0"/>
          <w:marTop w:val="0"/>
          <w:marBottom w:val="0"/>
          <w:divBdr>
            <w:top w:val="none" w:sz="0" w:space="0" w:color="auto"/>
            <w:left w:val="none" w:sz="0" w:space="0" w:color="auto"/>
            <w:bottom w:val="none" w:sz="0" w:space="0" w:color="auto"/>
            <w:right w:val="none" w:sz="0" w:space="0" w:color="auto"/>
          </w:divBdr>
          <w:divsChild>
            <w:div w:id="1500775620">
              <w:marLeft w:val="0"/>
              <w:marRight w:val="0"/>
              <w:marTop w:val="0"/>
              <w:marBottom w:val="0"/>
              <w:divBdr>
                <w:top w:val="none" w:sz="0" w:space="0" w:color="auto"/>
                <w:left w:val="none" w:sz="0" w:space="0" w:color="auto"/>
                <w:bottom w:val="none" w:sz="0" w:space="0" w:color="auto"/>
                <w:right w:val="none" w:sz="0" w:space="0" w:color="auto"/>
              </w:divBdr>
              <w:divsChild>
                <w:div w:id="1764182267">
                  <w:marLeft w:val="0"/>
                  <w:marRight w:val="0"/>
                  <w:marTop w:val="0"/>
                  <w:marBottom w:val="0"/>
                  <w:divBdr>
                    <w:top w:val="none" w:sz="0" w:space="0" w:color="auto"/>
                    <w:left w:val="none" w:sz="0" w:space="0" w:color="auto"/>
                    <w:bottom w:val="none" w:sz="0" w:space="0" w:color="auto"/>
                    <w:right w:val="none" w:sz="0" w:space="0" w:color="auto"/>
                  </w:divBdr>
                  <w:divsChild>
                    <w:div w:id="1405911035">
                      <w:marLeft w:val="0"/>
                      <w:marRight w:val="0"/>
                      <w:marTop w:val="0"/>
                      <w:marBottom w:val="0"/>
                      <w:divBdr>
                        <w:top w:val="none" w:sz="0" w:space="0" w:color="auto"/>
                        <w:left w:val="none" w:sz="0" w:space="0" w:color="auto"/>
                        <w:bottom w:val="none" w:sz="0" w:space="0" w:color="auto"/>
                        <w:right w:val="none" w:sz="0" w:space="0" w:color="auto"/>
                      </w:divBdr>
                      <w:divsChild>
                        <w:div w:id="1577397457">
                          <w:marLeft w:val="0"/>
                          <w:marRight w:val="0"/>
                          <w:marTop w:val="0"/>
                          <w:marBottom w:val="0"/>
                          <w:divBdr>
                            <w:top w:val="none" w:sz="0" w:space="0" w:color="auto"/>
                            <w:left w:val="none" w:sz="0" w:space="0" w:color="auto"/>
                            <w:bottom w:val="none" w:sz="0" w:space="0" w:color="auto"/>
                            <w:right w:val="none" w:sz="0" w:space="0" w:color="auto"/>
                          </w:divBdr>
                          <w:divsChild>
                            <w:div w:id="1417163782">
                              <w:marLeft w:val="0"/>
                              <w:marRight w:val="0"/>
                              <w:marTop w:val="0"/>
                              <w:marBottom w:val="0"/>
                              <w:divBdr>
                                <w:top w:val="none" w:sz="0" w:space="0" w:color="auto"/>
                                <w:left w:val="none" w:sz="0" w:space="0" w:color="auto"/>
                                <w:bottom w:val="none" w:sz="0" w:space="0" w:color="auto"/>
                                <w:right w:val="none" w:sz="0" w:space="0" w:color="auto"/>
                              </w:divBdr>
                              <w:divsChild>
                                <w:div w:id="239220448">
                                  <w:marLeft w:val="0"/>
                                  <w:marRight w:val="0"/>
                                  <w:marTop w:val="0"/>
                                  <w:marBottom w:val="0"/>
                                  <w:divBdr>
                                    <w:top w:val="none" w:sz="0" w:space="0" w:color="auto"/>
                                    <w:left w:val="none" w:sz="0" w:space="0" w:color="auto"/>
                                    <w:bottom w:val="none" w:sz="0" w:space="0" w:color="auto"/>
                                    <w:right w:val="none" w:sz="0" w:space="0" w:color="auto"/>
                                  </w:divBdr>
                                  <w:divsChild>
                                    <w:div w:id="1677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5887">
      <w:bodyDiv w:val="1"/>
      <w:marLeft w:val="0"/>
      <w:marRight w:val="0"/>
      <w:marTop w:val="0"/>
      <w:marBottom w:val="0"/>
      <w:divBdr>
        <w:top w:val="none" w:sz="0" w:space="0" w:color="auto"/>
        <w:left w:val="none" w:sz="0" w:space="0" w:color="auto"/>
        <w:bottom w:val="none" w:sz="0" w:space="0" w:color="auto"/>
        <w:right w:val="none" w:sz="0" w:space="0" w:color="auto"/>
      </w:divBdr>
    </w:div>
    <w:div w:id="1291597391">
      <w:bodyDiv w:val="1"/>
      <w:marLeft w:val="0"/>
      <w:marRight w:val="0"/>
      <w:marTop w:val="0"/>
      <w:marBottom w:val="0"/>
      <w:divBdr>
        <w:top w:val="none" w:sz="0" w:space="0" w:color="auto"/>
        <w:left w:val="none" w:sz="0" w:space="0" w:color="auto"/>
        <w:bottom w:val="none" w:sz="0" w:space="0" w:color="auto"/>
        <w:right w:val="none" w:sz="0" w:space="0" w:color="auto"/>
      </w:divBdr>
      <w:divsChild>
        <w:div w:id="1064255925">
          <w:marLeft w:val="0"/>
          <w:marRight w:val="0"/>
          <w:marTop w:val="0"/>
          <w:marBottom w:val="0"/>
          <w:divBdr>
            <w:top w:val="none" w:sz="0" w:space="0" w:color="auto"/>
            <w:left w:val="none" w:sz="0" w:space="0" w:color="auto"/>
            <w:bottom w:val="none" w:sz="0" w:space="0" w:color="auto"/>
            <w:right w:val="none" w:sz="0" w:space="0" w:color="auto"/>
          </w:divBdr>
          <w:divsChild>
            <w:div w:id="2087268020">
              <w:marLeft w:val="0"/>
              <w:marRight w:val="0"/>
              <w:marTop w:val="0"/>
              <w:marBottom w:val="0"/>
              <w:divBdr>
                <w:top w:val="none" w:sz="0" w:space="0" w:color="auto"/>
                <w:left w:val="none" w:sz="0" w:space="0" w:color="auto"/>
                <w:bottom w:val="none" w:sz="0" w:space="0" w:color="auto"/>
                <w:right w:val="none" w:sz="0" w:space="0" w:color="auto"/>
              </w:divBdr>
              <w:divsChild>
                <w:div w:id="884833555">
                  <w:marLeft w:val="0"/>
                  <w:marRight w:val="0"/>
                  <w:marTop w:val="0"/>
                  <w:marBottom w:val="0"/>
                  <w:divBdr>
                    <w:top w:val="none" w:sz="0" w:space="0" w:color="auto"/>
                    <w:left w:val="none" w:sz="0" w:space="0" w:color="auto"/>
                    <w:bottom w:val="none" w:sz="0" w:space="0" w:color="auto"/>
                    <w:right w:val="none" w:sz="0" w:space="0" w:color="auto"/>
                  </w:divBdr>
                  <w:divsChild>
                    <w:div w:id="549847448">
                      <w:marLeft w:val="0"/>
                      <w:marRight w:val="0"/>
                      <w:marTop w:val="0"/>
                      <w:marBottom w:val="0"/>
                      <w:divBdr>
                        <w:top w:val="none" w:sz="0" w:space="0" w:color="auto"/>
                        <w:left w:val="none" w:sz="0" w:space="0" w:color="auto"/>
                        <w:bottom w:val="none" w:sz="0" w:space="0" w:color="auto"/>
                        <w:right w:val="none" w:sz="0" w:space="0" w:color="auto"/>
                      </w:divBdr>
                      <w:divsChild>
                        <w:div w:id="768816703">
                          <w:marLeft w:val="0"/>
                          <w:marRight w:val="0"/>
                          <w:marTop w:val="0"/>
                          <w:marBottom w:val="0"/>
                          <w:divBdr>
                            <w:top w:val="none" w:sz="0" w:space="0" w:color="auto"/>
                            <w:left w:val="none" w:sz="0" w:space="0" w:color="auto"/>
                            <w:bottom w:val="none" w:sz="0" w:space="0" w:color="auto"/>
                            <w:right w:val="none" w:sz="0" w:space="0" w:color="auto"/>
                          </w:divBdr>
                          <w:divsChild>
                            <w:div w:id="1324774696">
                              <w:marLeft w:val="0"/>
                              <w:marRight w:val="0"/>
                              <w:marTop w:val="0"/>
                              <w:marBottom w:val="0"/>
                              <w:divBdr>
                                <w:top w:val="none" w:sz="0" w:space="0" w:color="auto"/>
                                <w:left w:val="none" w:sz="0" w:space="0" w:color="auto"/>
                                <w:bottom w:val="none" w:sz="0" w:space="0" w:color="auto"/>
                                <w:right w:val="none" w:sz="0" w:space="0" w:color="auto"/>
                              </w:divBdr>
                              <w:divsChild>
                                <w:div w:id="1322536764">
                                  <w:marLeft w:val="0"/>
                                  <w:marRight w:val="0"/>
                                  <w:marTop w:val="0"/>
                                  <w:marBottom w:val="0"/>
                                  <w:divBdr>
                                    <w:top w:val="none" w:sz="0" w:space="0" w:color="auto"/>
                                    <w:left w:val="none" w:sz="0" w:space="0" w:color="auto"/>
                                    <w:bottom w:val="none" w:sz="0" w:space="0" w:color="auto"/>
                                    <w:right w:val="none" w:sz="0" w:space="0" w:color="auto"/>
                                  </w:divBdr>
                                  <w:divsChild>
                                    <w:div w:id="2127582726">
                                      <w:marLeft w:val="0"/>
                                      <w:marRight w:val="0"/>
                                      <w:marTop w:val="0"/>
                                      <w:marBottom w:val="0"/>
                                      <w:divBdr>
                                        <w:top w:val="none" w:sz="0" w:space="0" w:color="auto"/>
                                        <w:left w:val="none" w:sz="0" w:space="0" w:color="auto"/>
                                        <w:bottom w:val="none" w:sz="0" w:space="0" w:color="auto"/>
                                        <w:right w:val="none" w:sz="0" w:space="0" w:color="auto"/>
                                      </w:divBdr>
                                      <w:divsChild>
                                        <w:div w:id="1743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397522">
      <w:bodyDiv w:val="1"/>
      <w:marLeft w:val="0"/>
      <w:marRight w:val="0"/>
      <w:marTop w:val="0"/>
      <w:marBottom w:val="0"/>
      <w:divBdr>
        <w:top w:val="none" w:sz="0" w:space="0" w:color="auto"/>
        <w:left w:val="none" w:sz="0" w:space="0" w:color="auto"/>
        <w:bottom w:val="none" w:sz="0" w:space="0" w:color="auto"/>
        <w:right w:val="none" w:sz="0" w:space="0" w:color="auto"/>
      </w:divBdr>
      <w:divsChild>
        <w:div w:id="543103593">
          <w:marLeft w:val="0"/>
          <w:marRight w:val="0"/>
          <w:marTop w:val="0"/>
          <w:marBottom w:val="0"/>
          <w:divBdr>
            <w:top w:val="none" w:sz="0" w:space="0" w:color="auto"/>
            <w:left w:val="none" w:sz="0" w:space="0" w:color="auto"/>
            <w:bottom w:val="none" w:sz="0" w:space="0" w:color="auto"/>
            <w:right w:val="none" w:sz="0" w:space="0" w:color="auto"/>
          </w:divBdr>
        </w:div>
      </w:divsChild>
    </w:div>
    <w:div w:id="1292638970">
      <w:bodyDiv w:val="1"/>
      <w:marLeft w:val="0"/>
      <w:marRight w:val="0"/>
      <w:marTop w:val="0"/>
      <w:marBottom w:val="0"/>
      <w:divBdr>
        <w:top w:val="none" w:sz="0" w:space="0" w:color="auto"/>
        <w:left w:val="none" w:sz="0" w:space="0" w:color="auto"/>
        <w:bottom w:val="none" w:sz="0" w:space="0" w:color="auto"/>
        <w:right w:val="none" w:sz="0" w:space="0" w:color="auto"/>
      </w:divBdr>
      <w:divsChild>
        <w:div w:id="754742105">
          <w:marLeft w:val="0"/>
          <w:marRight w:val="0"/>
          <w:marTop w:val="0"/>
          <w:marBottom w:val="0"/>
          <w:divBdr>
            <w:top w:val="none" w:sz="0" w:space="0" w:color="auto"/>
            <w:left w:val="none" w:sz="0" w:space="0" w:color="auto"/>
            <w:bottom w:val="none" w:sz="0" w:space="0" w:color="auto"/>
            <w:right w:val="none" w:sz="0" w:space="0" w:color="auto"/>
          </w:divBdr>
          <w:divsChild>
            <w:div w:id="861281820">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619149529">
                      <w:marLeft w:val="0"/>
                      <w:marRight w:val="0"/>
                      <w:marTop w:val="0"/>
                      <w:marBottom w:val="0"/>
                      <w:divBdr>
                        <w:top w:val="none" w:sz="0" w:space="0" w:color="auto"/>
                        <w:left w:val="none" w:sz="0" w:space="0" w:color="auto"/>
                        <w:bottom w:val="none" w:sz="0" w:space="0" w:color="auto"/>
                        <w:right w:val="none" w:sz="0" w:space="0" w:color="auto"/>
                      </w:divBdr>
                      <w:divsChild>
                        <w:div w:id="516506353">
                          <w:marLeft w:val="0"/>
                          <w:marRight w:val="0"/>
                          <w:marTop w:val="0"/>
                          <w:marBottom w:val="0"/>
                          <w:divBdr>
                            <w:top w:val="none" w:sz="0" w:space="0" w:color="auto"/>
                            <w:left w:val="none" w:sz="0" w:space="0" w:color="auto"/>
                            <w:bottom w:val="none" w:sz="0" w:space="0" w:color="auto"/>
                            <w:right w:val="none" w:sz="0" w:space="0" w:color="auto"/>
                          </w:divBdr>
                          <w:divsChild>
                            <w:div w:id="1087768964">
                              <w:marLeft w:val="0"/>
                              <w:marRight w:val="0"/>
                              <w:marTop w:val="0"/>
                              <w:marBottom w:val="0"/>
                              <w:divBdr>
                                <w:top w:val="none" w:sz="0" w:space="0" w:color="auto"/>
                                <w:left w:val="none" w:sz="0" w:space="0" w:color="auto"/>
                                <w:bottom w:val="none" w:sz="0" w:space="0" w:color="auto"/>
                                <w:right w:val="none" w:sz="0" w:space="0" w:color="auto"/>
                              </w:divBdr>
                              <w:divsChild>
                                <w:div w:id="863710459">
                                  <w:marLeft w:val="0"/>
                                  <w:marRight w:val="0"/>
                                  <w:marTop w:val="0"/>
                                  <w:marBottom w:val="0"/>
                                  <w:divBdr>
                                    <w:top w:val="none" w:sz="0" w:space="0" w:color="auto"/>
                                    <w:left w:val="none" w:sz="0" w:space="0" w:color="auto"/>
                                    <w:bottom w:val="none" w:sz="0" w:space="0" w:color="auto"/>
                                    <w:right w:val="none" w:sz="0" w:space="0" w:color="auto"/>
                                  </w:divBdr>
                                  <w:divsChild>
                                    <w:div w:id="357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901229">
      <w:bodyDiv w:val="1"/>
      <w:marLeft w:val="0"/>
      <w:marRight w:val="0"/>
      <w:marTop w:val="0"/>
      <w:marBottom w:val="0"/>
      <w:divBdr>
        <w:top w:val="none" w:sz="0" w:space="0" w:color="auto"/>
        <w:left w:val="none" w:sz="0" w:space="0" w:color="auto"/>
        <w:bottom w:val="none" w:sz="0" w:space="0" w:color="auto"/>
        <w:right w:val="none" w:sz="0" w:space="0" w:color="auto"/>
      </w:divBdr>
      <w:divsChild>
        <w:div w:id="97456835">
          <w:marLeft w:val="0"/>
          <w:marRight w:val="0"/>
          <w:marTop w:val="0"/>
          <w:marBottom w:val="150"/>
          <w:divBdr>
            <w:top w:val="none" w:sz="0" w:space="0" w:color="auto"/>
            <w:left w:val="none" w:sz="0" w:space="0" w:color="auto"/>
            <w:bottom w:val="none" w:sz="0" w:space="0" w:color="auto"/>
            <w:right w:val="none" w:sz="0" w:space="0" w:color="auto"/>
          </w:divBdr>
        </w:div>
        <w:div w:id="1495754101">
          <w:marLeft w:val="0"/>
          <w:marRight w:val="0"/>
          <w:marTop w:val="225"/>
          <w:marBottom w:val="225"/>
          <w:divBdr>
            <w:top w:val="none" w:sz="0" w:space="0" w:color="auto"/>
            <w:left w:val="none" w:sz="0" w:space="0" w:color="auto"/>
            <w:bottom w:val="none" w:sz="0" w:space="0" w:color="auto"/>
            <w:right w:val="none" w:sz="0" w:space="0" w:color="auto"/>
          </w:divBdr>
        </w:div>
      </w:divsChild>
    </w:div>
    <w:div w:id="1293053036">
      <w:bodyDiv w:val="1"/>
      <w:marLeft w:val="0"/>
      <w:marRight w:val="0"/>
      <w:marTop w:val="0"/>
      <w:marBottom w:val="0"/>
      <w:divBdr>
        <w:top w:val="none" w:sz="0" w:space="0" w:color="auto"/>
        <w:left w:val="none" w:sz="0" w:space="0" w:color="auto"/>
        <w:bottom w:val="none" w:sz="0" w:space="0" w:color="auto"/>
        <w:right w:val="none" w:sz="0" w:space="0" w:color="auto"/>
      </w:divBdr>
      <w:divsChild>
        <w:div w:id="1514606615">
          <w:marLeft w:val="0"/>
          <w:marRight w:val="0"/>
          <w:marTop w:val="0"/>
          <w:marBottom w:val="0"/>
          <w:divBdr>
            <w:top w:val="none" w:sz="0" w:space="0" w:color="auto"/>
            <w:left w:val="none" w:sz="0" w:space="0" w:color="auto"/>
            <w:bottom w:val="none" w:sz="0" w:space="0" w:color="auto"/>
            <w:right w:val="none" w:sz="0" w:space="0" w:color="auto"/>
          </w:divBdr>
        </w:div>
      </w:divsChild>
    </w:div>
    <w:div w:id="1293053301">
      <w:bodyDiv w:val="1"/>
      <w:marLeft w:val="0"/>
      <w:marRight w:val="0"/>
      <w:marTop w:val="0"/>
      <w:marBottom w:val="0"/>
      <w:divBdr>
        <w:top w:val="none" w:sz="0" w:space="0" w:color="auto"/>
        <w:left w:val="none" w:sz="0" w:space="0" w:color="auto"/>
        <w:bottom w:val="none" w:sz="0" w:space="0" w:color="auto"/>
        <w:right w:val="none" w:sz="0" w:space="0" w:color="auto"/>
      </w:divBdr>
      <w:divsChild>
        <w:div w:id="598833593">
          <w:marLeft w:val="0"/>
          <w:marRight w:val="0"/>
          <w:marTop w:val="0"/>
          <w:marBottom w:val="0"/>
          <w:divBdr>
            <w:top w:val="none" w:sz="0" w:space="0" w:color="auto"/>
            <w:left w:val="none" w:sz="0" w:space="0" w:color="auto"/>
            <w:bottom w:val="none" w:sz="0" w:space="0" w:color="auto"/>
            <w:right w:val="none" w:sz="0" w:space="0" w:color="auto"/>
          </w:divBdr>
        </w:div>
      </w:divsChild>
    </w:div>
    <w:div w:id="1293630532">
      <w:bodyDiv w:val="1"/>
      <w:marLeft w:val="0"/>
      <w:marRight w:val="0"/>
      <w:marTop w:val="0"/>
      <w:marBottom w:val="0"/>
      <w:divBdr>
        <w:top w:val="none" w:sz="0" w:space="0" w:color="auto"/>
        <w:left w:val="none" w:sz="0" w:space="0" w:color="auto"/>
        <w:bottom w:val="none" w:sz="0" w:space="0" w:color="auto"/>
        <w:right w:val="none" w:sz="0" w:space="0" w:color="auto"/>
      </w:divBdr>
      <w:divsChild>
        <w:div w:id="1589653299">
          <w:marLeft w:val="0"/>
          <w:marRight w:val="0"/>
          <w:marTop w:val="0"/>
          <w:marBottom w:val="0"/>
          <w:divBdr>
            <w:top w:val="none" w:sz="0" w:space="0" w:color="auto"/>
            <w:left w:val="none" w:sz="0" w:space="0" w:color="auto"/>
            <w:bottom w:val="dotted" w:sz="6" w:space="4" w:color="DDDDDD"/>
            <w:right w:val="none" w:sz="0" w:space="0" w:color="auto"/>
          </w:divBdr>
        </w:div>
      </w:divsChild>
    </w:div>
    <w:div w:id="1294096608">
      <w:bodyDiv w:val="1"/>
      <w:marLeft w:val="0"/>
      <w:marRight w:val="0"/>
      <w:marTop w:val="0"/>
      <w:marBottom w:val="0"/>
      <w:divBdr>
        <w:top w:val="none" w:sz="0" w:space="0" w:color="auto"/>
        <w:left w:val="none" w:sz="0" w:space="0" w:color="auto"/>
        <w:bottom w:val="none" w:sz="0" w:space="0" w:color="auto"/>
        <w:right w:val="none" w:sz="0" w:space="0" w:color="auto"/>
      </w:divBdr>
      <w:divsChild>
        <w:div w:id="436829425">
          <w:marLeft w:val="0"/>
          <w:marRight w:val="0"/>
          <w:marTop w:val="0"/>
          <w:marBottom w:val="150"/>
          <w:divBdr>
            <w:top w:val="none" w:sz="0" w:space="0" w:color="auto"/>
            <w:left w:val="none" w:sz="0" w:space="0" w:color="auto"/>
            <w:bottom w:val="none" w:sz="0" w:space="0" w:color="auto"/>
            <w:right w:val="none" w:sz="0" w:space="0" w:color="auto"/>
          </w:divBdr>
        </w:div>
        <w:div w:id="651761584">
          <w:marLeft w:val="0"/>
          <w:marRight w:val="0"/>
          <w:marTop w:val="0"/>
          <w:marBottom w:val="0"/>
          <w:divBdr>
            <w:top w:val="none" w:sz="0" w:space="0" w:color="auto"/>
            <w:left w:val="none" w:sz="0" w:space="0" w:color="auto"/>
            <w:bottom w:val="none" w:sz="0" w:space="0" w:color="auto"/>
            <w:right w:val="none" w:sz="0" w:space="0" w:color="auto"/>
          </w:divBdr>
        </w:div>
      </w:divsChild>
    </w:div>
    <w:div w:id="1294485729">
      <w:bodyDiv w:val="1"/>
      <w:marLeft w:val="0"/>
      <w:marRight w:val="0"/>
      <w:marTop w:val="0"/>
      <w:marBottom w:val="0"/>
      <w:divBdr>
        <w:top w:val="none" w:sz="0" w:space="0" w:color="auto"/>
        <w:left w:val="none" w:sz="0" w:space="0" w:color="auto"/>
        <w:bottom w:val="none" w:sz="0" w:space="0" w:color="auto"/>
        <w:right w:val="none" w:sz="0" w:space="0" w:color="auto"/>
      </w:divBdr>
      <w:divsChild>
        <w:div w:id="254749209">
          <w:marLeft w:val="0"/>
          <w:marRight w:val="0"/>
          <w:marTop w:val="0"/>
          <w:marBottom w:val="150"/>
          <w:divBdr>
            <w:top w:val="none" w:sz="0" w:space="0" w:color="auto"/>
            <w:left w:val="none" w:sz="0" w:space="0" w:color="auto"/>
            <w:bottom w:val="none" w:sz="0" w:space="0" w:color="auto"/>
            <w:right w:val="none" w:sz="0" w:space="0" w:color="auto"/>
          </w:divBdr>
        </w:div>
        <w:div w:id="1167555231">
          <w:marLeft w:val="0"/>
          <w:marRight w:val="0"/>
          <w:marTop w:val="0"/>
          <w:marBottom w:val="0"/>
          <w:divBdr>
            <w:top w:val="none" w:sz="0" w:space="0" w:color="auto"/>
            <w:left w:val="none" w:sz="0" w:space="0" w:color="auto"/>
            <w:bottom w:val="none" w:sz="0" w:space="0" w:color="auto"/>
            <w:right w:val="none" w:sz="0" w:space="0" w:color="auto"/>
          </w:divBdr>
          <w:divsChild>
            <w:div w:id="2128347171">
              <w:marLeft w:val="0"/>
              <w:marRight w:val="0"/>
              <w:marTop w:val="0"/>
              <w:marBottom w:val="0"/>
              <w:divBdr>
                <w:top w:val="none" w:sz="0" w:space="0" w:color="auto"/>
                <w:left w:val="none" w:sz="0" w:space="0" w:color="auto"/>
                <w:bottom w:val="none" w:sz="0" w:space="0" w:color="auto"/>
                <w:right w:val="none" w:sz="0" w:space="0" w:color="auto"/>
              </w:divBdr>
            </w:div>
          </w:divsChild>
        </w:div>
        <w:div w:id="1275793660">
          <w:marLeft w:val="0"/>
          <w:marRight w:val="0"/>
          <w:marTop w:val="0"/>
          <w:marBottom w:val="150"/>
          <w:divBdr>
            <w:top w:val="none" w:sz="0" w:space="0" w:color="auto"/>
            <w:left w:val="none" w:sz="0" w:space="0" w:color="auto"/>
            <w:bottom w:val="none" w:sz="0" w:space="0" w:color="auto"/>
            <w:right w:val="none" w:sz="0" w:space="0" w:color="auto"/>
          </w:divBdr>
          <w:divsChild>
            <w:div w:id="1678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806">
      <w:bodyDiv w:val="1"/>
      <w:marLeft w:val="0"/>
      <w:marRight w:val="0"/>
      <w:marTop w:val="0"/>
      <w:marBottom w:val="0"/>
      <w:divBdr>
        <w:top w:val="none" w:sz="0" w:space="0" w:color="auto"/>
        <w:left w:val="none" w:sz="0" w:space="0" w:color="auto"/>
        <w:bottom w:val="none" w:sz="0" w:space="0" w:color="auto"/>
        <w:right w:val="none" w:sz="0" w:space="0" w:color="auto"/>
      </w:divBdr>
      <w:divsChild>
        <w:div w:id="1625230846">
          <w:marLeft w:val="0"/>
          <w:marRight w:val="0"/>
          <w:marTop w:val="0"/>
          <w:marBottom w:val="0"/>
          <w:divBdr>
            <w:top w:val="none" w:sz="0" w:space="0" w:color="auto"/>
            <w:left w:val="none" w:sz="0" w:space="0" w:color="auto"/>
            <w:bottom w:val="none" w:sz="0" w:space="0" w:color="auto"/>
            <w:right w:val="none" w:sz="0" w:space="0" w:color="auto"/>
          </w:divBdr>
          <w:divsChild>
            <w:div w:id="808476284">
              <w:marLeft w:val="0"/>
              <w:marRight w:val="0"/>
              <w:marTop w:val="0"/>
              <w:marBottom w:val="0"/>
              <w:divBdr>
                <w:top w:val="none" w:sz="0" w:space="0" w:color="auto"/>
                <w:left w:val="none" w:sz="0" w:space="0" w:color="auto"/>
                <w:bottom w:val="none" w:sz="0" w:space="0" w:color="auto"/>
                <w:right w:val="none" w:sz="0" w:space="0" w:color="auto"/>
              </w:divBdr>
              <w:divsChild>
                <w:div w:id="1729646602">
                  <w:marLeft w:val="0"/>
                  <w:marRight w:val="0"/>
                  <w:marTop w:val="0"/>
                  <w:marBottom w:val="0"/>
                  <w:divBdr>
                    <w:top w:val="none" w:sz="0" w:space="0" w:color="auto"/>
                    <w:left w:val="none" w:sz="0" w:space="0" w:color="auto"/>
                    <w:bottom w:val="none" w:sz="0" w:space="0" w:color="auto"/>
                    <w:right w:val="none" w:sz="0" w:space="0" w:color="auto"/>
                  </w:divBdr>
                  <w:divsChild>
                    <w:div w:id="1534883477">
                      <w:marLeft w:val="0"/>
                      <w:marRight w:val="0"/>
                      <w:marTop w:val="0"/>
                      <w:marBottom w:val="0"/>
                      <w:divBdr>
                        <w:top w:val="none" w:sz="0" w:space="0" w:color="auto"/>
                        <w:left w:val="none" w:sz="0" w:space="0" w:color="auto"/>
                        <w:bottom w:val="none" w:sz="0" w:space="0" w:color="auto"/>
                        <w:right w:val="none" w:sz="0" w:space="0" w:color="auto"/>
                      </w:divBdr>
                      <w:divsChild>
                        <w:div w:id="1770853727">
                          <w:marLeft w:val="0"/>
                          <w:marRight w:val="0"/>
                          <w:marTop w:val="0"/>
                          <w:marBottom w:val="0"/>
                          <w:divBdr>
                            <w:top w:val="none" w:sz="0" w:space="0" w:color="auto"/>
                            <w:left w:val="none" w:sz="0" w:space="0" w:color="auto"/>
                            <w:bottom w:val="none" w:sz="0" w:space="0" w:color="auto"/>
                            <w:right w:val="none" w:sz="0" w:space="0" w:color="auto"/>
                          </w:divBdr>
                          <w:divsChild>
                            <w:div w:id="1638795407">
                              <w:marLeft w:val="0"/>
                              <w:marRight w:val="0"/>
                              <w:marTop w:val="0"/>
                              <w:marBottom w:val="0"/>
                              <w:divBdr>
                                <w:top w:val="none" w:sz="0" w:space="0" w:color="auto"/>
                                <w:left w:val="none" w:sz="0" w:space="0" w:color="auto"/>
                                <w:bottom w:val="none" w:sz="0" w:space="0" w:color="auto"/>
                                <w:right w:val="none" w:sz="0" w:space="0" w:color="auto"/>
                              </w:divBdr>
                              <w:divsChild>
                                <w:div w:id="1421759199">
                                  <w:marLeft w:val="0"/>
                                  <w:marRight w:val="0"/>
                                  <w:marTop w:val="0"/>
                                  <w:marBottom w:val="0"/>
                                  <w:divBdr>
                                    <w:top w:val="none" w:sz="0" w:space="0" w:color="auto"/>
                                    <w:left w:val="none" w:sz="0" w:space="0" w:color="auto"/>
                                    <w:bottom w:val="none" w:sz="0" w:space="0" w:color="auto"/>
                                    <w:right w:val="none" w:sz="0" w:space="0" w:color="auto"/>
                                  </w:divBdr>
                                  <w:divsChild>
                                    <w:div w:id="2140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2081">
      <w:bodyDiv w:val="1"/>
      <w:marLeft w:val="0"/>
      <w:marRight w:val="0"/>
      <w:marTop w:val="0"/>
      <w:marBottom w:val="0"/>
      <w:divBdr>
        <w:top w:val="none" w:sz="0" w:space="0" w:color="auto"/>
        <w:left w:val="none" w:sz="0" w:space="0" w:color="auto"/>
        <w:bottom w:val="none" w:sz="0" w:space="0" w:color="auto"/>
        <w:right w:val="none" w:sz="0" w:space="0" w:color="auto"/>
      </w:divBdr>
    </w:div>
    <w:div w:id="1294753390">
      <w:bodyDiv w:val="1"/>
      <w:marLeft w:val="0"/>
      <w:marRight w:val="0"/>
      <w:marTop w:val="0"/>
      <w:marBottom w:val="0"/>
      <w:divBdr>
        <w:top w:val="none" w:sz="0" w:space="0" w:color="auto"/>
        <w:left w:val="none" w:sz="0" w:space="0" w:color="auto"/>
        <w:bottom w:val="none" w:sz="0" w:space="0" w:color="auto"/>
        <w:right w:val="none" w:sz="0" w:space="0" w:color="auto"/>
      </w:divBdr>
    </w:div>
    <w:div w:id="1295020663">
      <w:bodyDiv w:val="1"/>
      <w:marLeft w:val="0"/>
      <w:marRight w:val="0"/>
      <w:marTop w:val="0"/>
      <w:marBottom w:val="0"/>
      <w:divBdr>
        <w:top w:val="none" w:sz="0" w:space="0" w:color="auto"/>
        <w:left w:val="none" w:sz="0" w:space="0" w:color="auto"/>
        <w:bottom w:val="none" w:sz="0" w:space="0" w:color="auto"/>
        <w:right w:val="none" w:sz="0" w:space="0" w:color="auto"/>
      </w:divBdr>
      <w:divsChild>
        <w:div w:id="1461999150">
          <w:marLeft w:val="0"/>
          <w:marRight w:val="0"/>
          <w:marTop w:val="0"/>
          <w:marBottom w:val="0"/>
          <w:divBdr>
            <w:top w:val="none" w:sz="0" w:space="0" w:color="auto"/>
            <w:left w:val="none" w:sz="0" w:space="0" w:color="auto"/>
            <w:bottom w:val="dotted" w:sz="6" w:space="4" w:color="DDDDDD"/>
            <w:right w:val="none" w:sz="0" w:space="0" w:color="auto"/>
          </w:divBdr>
          <w:divsChild>
            <w:div w:id="1467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743">
      <w:bodyDiv w:val="1"/>
      <w:marLeft w:val="0"/>
      <w:marRight w:val="0"/>
      <w:marTop w:val="0"/>
      <w:marBottom w:val="0"/>
      <w:divBdr>
        <w:top w:val="none" w:sz="0" w:space="0" w:color="auto"/>
        <w:left w:val="none" w:sz="0" w:space="0" w:color="auto"/>
        <w:bottom w:val="none" w:sz="0" w:space="0" w:color="auto"/>
        <w:right w:val="none" w:sz="0" w:space="0" w:color="auto"/>
      </w:divBdr>
      <w:divsChild>
        <w:div w:id="1310788584">
          <w:marLeft w:val="0"/>
          <w:marRight w:val="0"/>
          <w:marTop w:val="0"/>
          <w:marBottom w:val="150"/>
          <w:divBdr>
            <w:top w:val="none" w:sz="0" w:space="0" w:color="auto"/>
            <w:left w:val="none" w:sz="0" w:space="0" w:color="auto"/>
            <w:bottom w:val="none" w:sz="0" w:space="0" w:color="auto"/>
            <w:right w:val="none" w:sz="0" w:space="0" w:color="auto"/>
          </w:divBdr>
        </w:div>
      </w:divsChild>
    </w:div>
    <w:div w:id="1295864751">
      <w:bodyDiv w:val="1"/>
      <w:marLeft w:val="0"/>
      <w:marRight w:val="0"/>
      <w:marTop w:val="0"/>
      <w:marBottom w:val="0"/>
      <w:divBdr>
        <w:top w:val="none" w:sz="0" w:space="0" w:color="auto"/>
        <w:left w:val="none" w:sz="0" w:space="0" w:color="auto"/>
        <w:bottom w:val="none" w:sz="0" w:space="0" w:color="auto"/>
        <w:right w:val="none" w:sz="0" w:space="0" w:color="auto"/>
      </w:divBdr>
      <w:divsChild>
        <w:div w:id="573247991">
          <w:marLeft w:val="0"/>
          <w:marRight w:val="0"/>
          <w:marTop w:val="300"/>
          <w:marBottom w:val="0"/>
          <w:divBdr>
            <w:top w:val="none" w:sz="0" w:space="0" w:color="auto"/>
            <w:left w:val="none" w:sz="0" w:space="0" w:color="auto"/>
            <w:bottom w:val="none" w:sz="0" w:space="0" w:color="auto"/>
            <w:right w:val="none" w:sz="0" w:space="0" w:color="auto"/>
          </w:divBdr>
          <w:divsChild>
            <w:div w:id="1059012496">
              <w:marLeft w:val="0"/>
              <w:marRight w:val="0"/>
              <w:marTop w:val="0"/>
              <w:marBottom w:val="0"/>
              <w:divBdr>
                <w:top w:val="none" w:sz="0" w:space="0" w:color="auto"/>
                <w:left w:val="none" w:sz="0" w:space="0" w:color="auto"/>
                <w:bottom w:val="none" w:sz="0" w:space="0" w:color="auto"/>
                <w:right w:val="none" w:sz="0" w:space="0" w:color="auto"/>
              </w:divBdr>
              <w:divsChild>
                <w:div w:id="456871242">
                  <w:marLeft w:val="0"/>
                  <w:marRight w:val="0"/>
                  <w:marTop w:val="150"/>
                  <w:marBottom w:val="0"/>
                  <w:divBdr>
                    <w:top w:val="none" w:sz="0" w:space="0" w:color="auto"/>
                    <w:left w:val="none" w:sz="0" w:space="0" w:color="auto"/>
                    <w:bottom w:val="none" w:sz="0" w:space="0" w:color="auto"/>
                    <w:right w:val="none" w:sz="0" w:space="0" w:color="auto"/>
                  </w:divBdr>
                  <w:divsChild>
                    <w:div w:id="279459658">
                      <w:marLeft w:val="0"/>
                      <w:marRight w:val="0"/>
                      <w:marTop w:val="0"/>
                      <w:marBottom w:val="0"/>
                      <w:divBdr>
                        <w:top w:val="none" w:sz="0" w:space="0" w:color="auto"/>
                        <w:left w:val="none" w:sz="0" w:space="0" w:color="auto"/>
                        <w:bottom w:val="none" w:sz="0" w:space="0" w:color="auto"/>
                        <w:right w:val="none" w:sz="0" w:space="0" w:color="auto"/>
                      </w:divBdr>
                      <w:divsChild>
                        <w:div w:id="63348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9972519">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613">
              <w:marLeft w:val="-1350"/>
              <w:marRight w:val="0"/>
              <w:marTop w:val="0"/>
              <w:marBottom w:val="0"/>
              <w:divBdr>
                <w:top w:val="none" w:sz="0" w:space="0" w:color="auto"/>
                <w:left w:val="none" w:sz="0" w:space="0" w:color="auto"/>
                <w:bottom w:val="none" w:sz="0" w:space="0" w:color="auto"/>
                <w:right w:val="none" w:sz="0" w:space="0" w:color="auto"/>
              </w:divBdr>
              <w:divsChild>
                <w:div w:id="265164354">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none" w:sz="0" w:space="0" w:color="auto"/>
                        <w:left w:val="none" w:sz="0" w:space="0" w:color="auto"/>
                        <w:bottom w:val="none" w:sz="0" w:space="0" w:color="auto"/>
                        <w:right w:val="none" w:sz="0" w:space="0" w:color="auto"/>
                      </w:divBdr>
                      <w:divsChild>
                        <w:div w:id="1984578680">
                          <w:marLeft w:val="0"/>
                          <w:marRight w:val="0"/>
                          <w:marTop w:val="0"/>
                          <w:marBottom w:val="0"/>
                          <w:divBdr>
                            <w:top w:val="single" w:sz="6" w:space="0" w:color="C7C7C7"/>
                            <w:left w:val="single" w:sz="6" w:space="0" w:color="C7C7C7"/>
                            <w:bottom w:val="single" w:sz="6" w:space="0" w:color="C7C7C7"/>
                            <w:right w:val="single" w:sz="6" w:space="0" w:color="C7C7C7"/>
                          </w:divBdr>
                          <w:divsChild>
                            <w:div w:id="353193505">
                              <w:marLeft w:val="0"/>
                              <w:marRight w:val="0"/>
                              <w:marTop w:val="100"/>
                              <w:marBottom w:val="100"/>
                              <w:divBdr>
                                <w:top w:val="none" w:sz="0" w:space="11" w:color="auto"/>
                                <w:left w:val="none" w:sz="0" w:space="0" w:color="auto"/>
                                <w:bottom w:val="single" w:sz="6" w:space="11" w:color="C7C7C7"/>
                                <w:right w:val="none" w:sz="0" w:space="0" w:color="auto"/>
                              </w:divBdr>
                            </w:div>
                            <w:div w:id="375736421">
                              <w:marLeft w:val="0"/>
                              <w:marRight w:val="0"/>
                              <w:marTop w:val="100"/>
                              <w:marBottom w:val="100"/>
                              <w:divBdr>
                                <w:top w:val="none" w:sz="0" w:space="0" w:color="auto"/>
                                <w:left w:val="none" w:sz="0" w:space="0" w:color="auto"/>
                                <w:bottom w:val="none" w:sz="0" w:space="0" w:color="auto"/>
                                <w:right w:val="none" w:sz="0" w:space="0" w:color="auto"/>
                              </w:divBdr>
                            </w:div>
                            <w:div w:id="1100178593">
                              <w:marLeft w:val="0"/>
                              <w:marRight w:val="0"/>
                              <w:marTop w:val="100"/>
                              <w:marBottom w:val="100"/>
                              <w:divBdr>
                                <w:top w:val="none" w:sz="0" w:space="11" w:color="auto"/>
                                <w:left w:val="none" w:sz="0" w:space="0" w:color="auto"/>
                                <w:bottom w:val="single" w:sz="6" w:space="11" w:color="C7C7C7"/>
                                <w:right w:val="none" w:sz="0" w:space="0" w:color="auto"/>
                              </w:divBdr>
                            </w:div>
                            <w:div w:id="1788813088">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875503343">
          <w:marLeft w:val="0"/>
          <w:marRight w:val="0"/>
          <w:marTop w:val="150"/>
          <w:marBottom w:val="0"/>
          <w:divBdr>
            <w:top w:val="none" w:sz="0" w:space="0" w:color="auto"/>
            <w:left w:val="none" w:sz="0" w:space="0" w:color="auto"/>
            <w:bottom w:val="none" w:sz="0" w:space="0" w:color="auto"/>
            <w:right w:val="none" w:sz="0" w:space="0" w:color="auto"/>
          </w:divBdr>
          <w:divsChild>
            <w:div w:id="157187309">
              <w:marLeft w:val="0"/>
              <w:marRight w:val="0"/>
              <w:marTop w:val="0"/>
              <w:marBottom w:val="0"/>
              <w:divBdr>
                <w:top w:val="none" w:sz="0" w:space="0" w:color="auto"/>
                <w:left w:val="none" w:sz="0" w:space="0" w:color="auto"/>
                <w:bottom w:val="single" w:sz="6" w:space="0" w:color="EFEFEF"/>
                <w:right w:val="none" w:sz="0" w:space="0" w:color="auto"/>
              </w:divBdr>
              <w:divsChild>
                <w:div w:id="835341624">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643">
      <w:bodyDiv w:val="1"/>
      <w:marLeft w:val="0"/>
      <w:marRight w:val="0"/>
      <w:marTop w:val="0"/>
      <w:marBottom w:val="0"/>
      <w:divBdr>
        <w:top w:val="none" w:sz="0" w:space="0" w:color="auto"/>
        <w:left w:val="none" w:sz="0" w:space="0" w:color="auto"/>
        <w:bottom w:val="none" w:sz="0" w:space="0" w:color="auto"/>
        <w:right w:val="none" w:sz="0" w:space="0" w:color="auto"/>
      </w:divBdr>
    </w:div>
    <w:div w:id="1296326217">
      <w:bodyDiv w:val="1"/>
      <w:marLeft w:val="0"/>
      <w:marRight w:val="0"/>
      <w:marTop w:val="0"/>
      <w:marBottom w:val="0"/>
      <w:divBdr>
        <w:top w:val="none" w:sz="0" w:space="0" w:color="auto"/>
        <w:left w:val="none" w:sz="0" w:space="0" w:color="auto"/>
        <w:bottom w:val="none" w:sz="0" w:space="0" w:color="auto"/>
        <w:right w:val="none" w:sz="0" w:space="0" w:color="auto"/>
      </w:divBdr>
      <w:divsChild>
        <w:div w:id="202059542">
          <w:marLeft w:val="0"/>
          <w:marRight w:val="0"/>
          <w:marTop w:val="300"/>
          <w:marBottom w:val="0"/>
          <w:divBdr>
            <w:top w:val="none" w:sz="0" w:space="0" w:color="auto"/>
            <w:left w:val="none" w:sz="0" w:space="0" w:color="auto"/>
            <w:bottom w:val="none" w:sz="0" w:space="0" w:color="auto"/>
            <w:right w:val="none" w:sz="0" w:space="0" w:color="auto"/>
          </w:divBdr>
        </w:div>
      </w:divsChild>
    </w:div>
    <w:div w:id="1296570011">
      <w:bodyDiv w:val="1"/>
      <w:marLeft w:val="0"/>
      <w:marRight w:val="0"/>
      <w:marTop w:val="0"/>
      <w:marBottom w:val="0"/>
      <w:divBdr>
        <w:top w:val="none" w:sz="0" w:space="0" w:color="auto"/>
        <w:left w:val="none" w:sz="0" w:space="0" w:color="auto"/>
        <w:bottom w:val="none" w:sz="0" w:space="0" w:color="auto"/>
        <w:right w:val="none" w:sz="0" w:space="0" w:color="auto"/>
      </w:divBdr>
      <w:divsChild>
        <w:div w:id="463740518">
          <w:marLeft w:val="0"/>
          <w:marRight w:val="0"/>
          <w:marTop w:val="0"/>
          <w:marBottom w:val="0"/>
          <w:divBdr>
            <w:top w:val="none" w:sz="0" w:space="0" w:color="auto"/>
            <w:left w:val="none" w:sz="0" w:space="0" w:color="auto"/>
            <w:bottom w:val="none" w:sz="0" w:space="0" w:color="auto"/>
            <w:right w:val="none" w:sz="0" w:space="0" w:color="auto"/>
          </w:divBdr>
          <w:divsChild>
            <w:div w:id="1500460687">
              <w:marLeft w:val="0"/>
              <w:marRight w:val="0"/>
              <w:marTop w:val="0"/>
              <w:marBottom w:val="0"/>
              <w:divBdr>
                <w:top w:val="none" w:sz="0" w:space="0" w:color="auto"/>
                <w:left w:val="none" w:sz="0" w:space="0" w:color="auto"/>
                <w:bottom w:val="none" w:sz="0" w:space="0" w:color="auto"/>
                <w:right w:val="none" w:sz="0" w:space="0" w:color="auto"/>
              </w:divBdr>
              <w:divsChild>
                <w:div w:id="1972786351">
                  <w:marLeft w:val="0"/>
                  <w:marRight w:val="0"/>
                  <w:marTop w:val="0"/>
                  <w:marBottom w:val="0"/>
                  <w:divBdr>
                    <w:top w:val="none" w:sz="0" w:space="0" w:color="auto"/>
                    <w:left w:val="none" w:sz="0" w:space="0" w:color="auto"/>
                    <w:bottom w:val="none" w:sz="0" w:space="0" w:color="auto"/>
                    <w:right w:val="none" w:sz="0" w:space="0" w:color="auto"/>
                  </w:divBdr>
                  <w:divsChild>
                    <w:div w:id="1508791251">
                      <w:marLeft w:val="0"/>
                      <w:marRight w:val="0"/>
                      <w:marTop w:val="0"/>
                      <w:marBottom w:val="0"/>
                      <w:divBdr>
                        <w:top w:val="none" w:sz="0" w:space="0" w:color="auto"/>
                        <w:left w:val="none" w:sz="0" w:space="0" w:color="auto"/>
                        <w:bottom w:val="none" w:sz="0" w:space="0" w:color="auto"/>
                        <w:right w:val="none" w:sz="0" w:space="0" w:color="auto"/>
                      </w:divBdr>
                      <w:divsChild>
                        <w:div w:id="1509052244">
                          <w:marLeft w:val="0"/>
                          <w:marRight w:val="0"/>
                          <w:marTop w:val="0"/>
                          <w:marBottom w:val="0"/>
                          <w:divBdr>
                            <w:top w:val="none" w:sz="0" w:space="0" w:color="auto"/>
                            <w:left w:val="none" w:sz="0" w:space="0" w:color="auto"/>
                            <w:bottom w:val="none" w:sz="0" w:space="0" w:color="auto"/>
                            <w:right w:val="none" w:sz="0" w:space="0" w:color="auto"/>
                          </w:divBdr>
                          <w:divsChild>
                            <w:div w:id="714159600">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918640661">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3647">
      <w:bodyDiv w:val="1"/>
      <w:marLeft w:val="0"/>
      <w:marRight w:val="0"/>
      <w:marTop w:val="0"/>
      <w:marBottom w:val="0"/>
      <w:divBdr>
        <w:top w:val="none" w:sz="0" w:space="0" w:color="auto"/>
        <w:left w:val="none" w:sz="0" w:space="0" w:color="auto"/>
        <w:bottom w:val="none" w:sz="0" w:space="0" w:color="auto"/>
        <w:right w:val="none" w:sz="0" w:space="0" w:color="auto"/>
      </w:divBdr>
      <w:divsChild>
        <w:div w:id="10400776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14294301">
              <w:marLeft w:val="0"/>
              <w:marRight w:val="0"/>
              <w:marTop w:val="300"/>
              <w:marBottom w:val="300"/>
              <w:divBdr>
                <w:top w:val="none" w:sz="0" w:space="0" w:color="auto"/>
                <w:left w:val="none" w:sz="0" w:space="0" w:color="auto"/>
                <w:bottom w:val="none" w:sz="0" w:space="0" w:color="auto"/>
                <w:right w:val="none" w:sz="0" w:space="0" w:color="auto"/>
              </w:divBdr>
              <w:divsChild>
                <w:div w:id="1145314187">
                  <w:marLeft w:val="0"/>
                  <w:marRight w:val="0"/>
                  <w:marTop w:val="0"/>
                  <w:marBottom w:val="0"/>
                  <w:divBdr>
                    <w:top w:val="none" w:sz="0" w:space="0" w:color="auto"/>
                    <w:left w:val="none" w:sz="0" w:space="0" w:color="auto"/>
                    <w:bottom w:val="none" w:sz="0" w:space="0" w:color="auto"/>
                    <w:right w:val="none" w:sz="0" w:space="0" w:color="auto"/>
                  </w:divBdr>
                  <w:divsChild>
                    <w:div w:id="1326664451">
                      <w:marLeft w:val="0"/>
                      <w:marRight w:val="0"/>
                      <w:marTop w:val="0"/>
                      <w:marBottom w:val="0"/>
                      <w:divBdr>
                        <w:top w:val="none" w:sz="0" w:space="0" w:color="auto"/>
                        <w:left w:val="none" w:sz="0" w:space="0" w:color="auto"/>
                        <w:bottom w:val="none" w:sz="0" w:space="0" w:color="auto"/>
                        <w:right w:val="none" w:sz="0" w:space="0" w:color="auto"/>
                      </w:divBdr>
                      <w:divsChild>
                        <w:div w:id="23020747">
                          <w:marLeft w:val="0"/>
                          <w:marRight w:val="0"/>
                          <w:marTop w:val="0"/>
                          <w:marBottom w:val="0"/>
                          <w:divBdr>
                            <w:top w:val="none" w:sz="0" w:space="0" w:color="auto"/>
                            <w:left w:val="none" w:sz="0" w:space="0" w:color="auto"/>
                            <w:bottom w:val="none" w:sz="0" w:space="0" w:color="auto"/>
                            <w:right w:val="none" w:sz="0" w:space="0" w:color="auto"/>
                          </w:divBdr>
                        </w:div>
                        <w:div w:id="747969094">
                          <w:marLeft w:val="0"/>
                          <w:marRight w:val="0"/>
                          <w:marTop w:val="0"/>
                          <w:marBottom w:val="300"/>
                          <w:divBdr>
                            <w:top w:val="none" w:sz="0" w:space="0" w:color="auto"/>
                            <w:left w:val="none" w:sz="0" w:space="0" w:color="auto"/>
                            <w:bottom w:val="dotted" w:sz="6" w:space="2" w:color="AAAAAA"/>
                            <w:right w:val="none" w:sz="0" w:space="0" w:color="auto"/>
                          </w:divBdr>
                        </w:div>
                      </w:divsChild>
                    </w:div>
                  </w:divsChild>
                </w:div>
              </w:divsChild>
            </w:div>
          </w:divsChild>
        </w:div>
      </w:divsChild>
    </w:div>
    <w:div w:id="1296720963">
      <w:bodyDiv w:val="1"/>
      <w:marLeft w:val="0"/>
      <w:marRight w:val="0"/>
      <w:marTop w:val="0"/>
      <w:marBottom w:val="0"/>
      <w:divBdr>
        <w:top w:val="none" w:sz="0" w:space="0" w:color="auto"/>
        <w:left w:val="none" w:sz="0" w:space="0" w:color="auto"/>
        <w:bottom w:val="none" w:sz="0" w:space="0" w:color="auto"/>
        <w:right w:val="none" w:sz="0" w:space="0" w:color="auto"/>
      </w:divBdr>
    </w:div>
    <w:div w:id="1296839696">
      <w:bodyDiv w:val="1"/>
      <w:marLeft w:val="0"/>
      <w:marRight w:val="0"/>
      <w:marTop w:val="0"/>
      <w:marBottom w:val="0"/>
      <w:divBdr>
        <w:top w:val="none" w:sz="0" w:space="0" w:color="auto"/>
        <w:left w:val="none" w:sz="0" w:space="0" w:color="auto"/>
        <w:bottom w:val="none" w:sz="0" w:space="0" w:color="auto"/>
        <w:right w:val="none" w:sz="0" w:space="0" w:color="auto"/>
      </w:divBdr>
      <w:divsChild>
        <w:div w:id="360278836">
          <w:marLeft w:val="0"/>
          <w:marRight w:val="225"/>
          <w:marTop w:val="0"/>
          <w:marBottom w:val="75"/>
          <w:divBdr>
            <w:top w:val="none" w:sz="0" w:space="0" w:color="auto"/>
            <w:left w:val="none" w:sz="0" w:space="0" w:color="auto"/>
            <w:bottom w:val="none" w:sz="0" w:space="0" w:color="auto"/>
            <w:right w:val="none" w:sz="0" w:space="0" w:color="auto"/>
          </w:divBdr>
          <w:divsChild>
            <w:div w:id="1747025172">
              <w:marLeft w:val="0"/>
              <w:marRight w:val="0"/>
              <w:marTop w:val="0"/>
              <w:marBottom w:val="0"/>
              <w:divBdr>
                <w:top w:val="none" w:sz="0" w:space="0" w:color="auto"/>
                <w:left w:val="none" w:sz="0" w:space="0" w:color="auto"/>
                <w:bottom w:val="none" w:sz="0" w:space="0" w:color="auto"/>
                <w:right w:val="none" w:sz="0" w:space="0" w:color="auto"/>
              </w:divBdr>
            </w:div>
          </w:divsChild>
        </w:div>
        <w:div w:id="1593970288">
          <w:marLeft w:val="0"/>
          <w:marRight w:val="0"/>
          <w:marTop w:val="0"/>
          <w:marBottom w:val="0"/>
          <w:divBdr>
            <w:top w:val="none" w:sz="0" w:space="0" w:color="auto"/>
            <w:left w:val="none" w:sz="0" w:space="0" w:color="auto"/>
            <w:bottom w:val="dotted" w:sz="6" w:space="4" w:color="DDDDDD"/>
            <w:right w:val="none" w:sz="0" w:space="0" w:color="auto"/>
          </w:divBdr>
        </w:div>
      </w:divsChild>
    </w:div>
    <w:div w:id="1297033234">
      <w:bodyDiv w:val="1"/>
      <w:marLeft w:val="0"/>
      <w:marRight w:val="0"/>
      <w:marTop w:val="0"/>
      <w:marBottom w:val="0"/>
      <w:divBdr>
        <w:top w:val="none" w:sz="0" w:space="0" w:color="auto"/>
        <w:left w:val="none" w:sz="0" w:space="0" w:color="auto"/>
        <w:bottom w:val="none" w:sz="0" w:space="0" w:color="auto"/>
        <w:right w:val="none" w:sz="0" w:space="0" w:color="auto"/>
      </w:divBdr>
    </w:div>
    <w:div w:id="1297107278">
      <w:bodyDiv w:val="1"/>
      <w:marLeft w:val="0"/>
      <w:marRight w:val="0"/>
      <w:marTop w:val="0"/>
      <w:marBottom w:val="0"/>
      <w:divBdr>
        <w:top w:val="none" w:sz="0" w:space="0" w:color="auto"/>
        <w:left w:val="none" w:sz="0" w:space="0" w:color="auto"/>
        <w:bottom w:val="none" w:sz="0" w:space="0" w:color="auto"/>
        <w:right w:val="none" w:sz="0" w:space="0" w:color="auto"/>
      </w:divBdr>
      <w:divsChild>
        <w:div w:id="1001422149">
          <w:marLeft w:val="0"/>
          <w:marRight w:val="0"/>
          <w:marTop w:val="0"/>
          <w:marBottom w:val="150"/>
          <w:divBdr>
            <w:top w:val="none" w:sz="0" w:space="0" w:color="auto"/>
            <w:left w:val="none" w:sz="0" w:space="0" w:color="auto"/>
            <w:bottom w:val="none" w:sz="0" w:space="0" w:color="auto"/>
            <w:right w:val="none" w:sz="0" w:space="0" w:color="auto"/>
          </w:divBdr>
          <w:divsChild>
            <w:div w:id="1757511160">
              <w:marLeft w:val="0"/>
              <w:marRight w:val="0"/>
              <w:marTop w:val="0"/>
              <w:marBottom w:val="0"/>
              <w:divBdr>
                <w:top w:val="none" w:sz="0" w:space="0" w:color="auto"/>
                <w:left w:val="none" w:sz="0" w:space="0" w:color="auto"/>
                <w:bottom w:val="none" w:sz="0" w:space="0" w:color="auto"/>
                <w:right w:val="none" w:sz="0" w:space="0" w:color="auto"/>
              </w:divBdr>
            </w:div>
          </w:divsChild>
        </w:div>
        <w:div w:id="1670139625">
          <w:marLeft w:val="0"/>
          <w:marRight w:val="0"/>
          <w:marTop w:val="0"/>
          <w:marBottom w:val="150"/>
          <w:divBdr>
            <w:top w:val="none" w:sz="0" w:space="0" w:color="auto"/>
            <w:left w:val="none" w:sz="0" w:space="0" w:color="auto"/>
            <w:bottom w:val="none" w:sz="0" w:space="0" w:color="auto"/>
            <w:right w:val="none" w:sz="0" w:space="0" w:color="auto"/>
          </w:divBdr>
        </w:div>
        <w:div w:id="1885363011">
          <w:marLeft w:val="0"/>
          <w:marRight w:val="0"/>
          <w:marTop w:val="0"/>
          <w:marBottom w:val="0"/>
          <w:divBdr>
            <w:top w:val="none" w:sz="0" w:space="0" w:color="auto"/>
            <w:left w:val="none" w:sz="0" w:space="0" w:color="auto"/>
            <w:bottom w:val="none" w:sz="0" w:space="0" w:color="auto"/>
            <w:right w:val="none" w:sz="0" w:space="0" w:color="auto"/>
          </w:divBdr>
          <w:divsChild>
            <w:div w:id="1019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520">
      <w:bodyDiv w:val="1"/>
      <w:marLeft w:val="0"/>
      <w:marRight w:val="0"/>
      <w:marTop w:val="0"/>
      <w:marBottom w:val="0"/>
      <w:divBdr>
        <w:top w:val="none" w:sz="0" w:space="0" w:color="auto"/>
        <w:left w:val="none" w:sz="0" w:space="0" w:color="auto"/>
        <w:bottom w:val="none" w:sz="0" w:space="0" w:color="auto"/>
        <w:right w:val="none" w:sz="0" w:space="0" w:color="auto"/>
      </w:divBdr>
      <w:divsChild>
        <w:div w:id="975110779">
          <w:marLeft w:val="0"/>
          <w:marRight w:val="0"/>
          <w:marTop w:val="150"/>
          <w:marBottom w:val="0"/>
          <w:divBdr>
            <w:top w:val="none" w:sz="0" w:space="0" w:color="auto"/>
            <w:left w:val="none" w:sz="0" w:space="0" w:color="auto"/>
            <w:bottom w:val="none" w:sz="0" w:space="0" w:color="auto"/>
            <w:right w:val="none" w:sz="0" w:space="0" w:color="auto"/>
          </w:divBdr>
          <w:divsChild>
            <w:div w:id="556236493">
              <w:marLeft w:val="0"/>
              <w:marRight w:val="0"/>
              <w:marTop w:val="0"/>
              <w:marBottom w:val="0"/>
              <w:divBdr>
                <w:top w:val="none" w:sz="0" w:space="0" w:color="auto"/>
                <w:left w:val="none" w:sz="0" w:space="0" w:color="auto"/>
                <w:bottom w:val="single" w:sz="6" w:space="0" w:color="EFEFEF"/>
                <w:right w:val="none" w:sz="0" w:space="0" w:color="auto"/>
              </w:divBdr>
              <w:divsChild>
                <w:div w:id="1127624989">
                  <w:marLeft w:val="0"/>
                  <w:marRight w:val="0"/>
                  <w:marTop w:val="0"/>
                  <w:marBottom w:val="0"/>
                  <w:divBdr>
                    <w:top w:val="none" w:sz="0" w:space="0" w:color="auto"/>
                    <w:left w:val="none" w:sz="0" w:space="0" w:color="auto"/>
                    <w:bottom w:val="none" w:sz="0" w:space="0" w:color="auto"/>
                    <w:right w:val="none" w:sz="0" w:space="0" w:color="auto"/>
                  </w:divBdr>
                </w:div>
                <w:div w:id="79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321">
          <w:marLeft w:val="0"/>
          <w:marRight w:val="0"/>
          <w:marTop w:val="300"/>
          <w:marBottom w:val="0"/>
          <w:divBdr>
            <w:top w:val="none" w:sz="0" w:space="0" w:color="auto"/>
            <w:left w:val="none" w:sz="0" w:space="0" w:color="auto"/>
            <w:bottom w:val="none" w:sz="0" w:space="0" w:color="auto"/>
            <w:right w:val="none" w:sz="0" w:space="0" w:color="auto"/>
          </w:divBdr>
          <w:divsChild>
            <w:div w:id="1462991838">
              <w:marLeft w:val="-1350"/>
              <w:marRight w:val="0"/>
              <w:marTop w:val="0"/>
              <w:marBottom w:val="0"/>
              <w:divBdr>
                <w:top w:val="none" w:sz="0" w:space="0" w:color="auto"/>
                <w:left w:val="none" w:sz="0" w:space="0" w:color="auto"/>
                <w:bottom w:val="none" w:sz="0" w:space="0" w:color="auto"/>
                <w:right w:val="none" w:sz="0" w:space="0" w:color="auto"/>
              </w:divBdr>
              <w:divsChild>
                <w:div w:id="1077551535">
                  <w:marLeft w:val="0"/>
                  <w:marRight w:val="0"/>
                  <w:marTop w:val="0"/>
                  <w:marBottom w:val="0"/>
                  <w:divBdr>
                    <w:top w:val="none" w:sz="0" w:space="0" w:color="auto"/>
                    <w:left w:val="none" w:sz="0" w:space="0" w:color="auto"/>
                    <w:bottom w:val="none" w:sz="0" w:space="0" w:color="auto"/>
                    <w:right w:val="none" w:sz="0" w:space="0" w:color="auto"/>
                  </w:divBdr>
                  <w:divsChild>
                    <w:div w:id="1062631801">
                      <w:marLeft w:val="0"/>
                      <w:marRight w:val="0"/>
                      <w:marTop w:val="0"/>
                      <w:marBottom w:val="0"/>
                      <w:divBdr>
                        <w:top w:val="none" w:sz="0" w:space="0" w:color="auto"/>
                        <w:left w:val="none" w:sz="0" w:space="0" w:color="auto"/>
                        <w:bottom w:val="none" w:sz="0" w:space="0" w:color="auto"/>
                        <w:right w:val="none" w:sz="0" w:space="0" w:color="auto"/>
                      </w:divBdr>
                      <w:divsChild>
                        <w:div w:id="727069841">
                          <w:marLeft w:val="0"/>
                          <w:marRight w:val="0"/>
                          <w:marTop w:val="0"/>
                          <w:marBottom w:val="0"/>
                          <w:divBdr>
                            <w:top w:val="single" w:sz="6" w:space="0" w:color="C7C7C7"/>
                            <w:left w:val="single" w:sz="6" w:space="0" w:color="C7C7C7"/>
                            <w:bottom w:val="single" w:sz="6" w:space="0" w:color="C7C7C7"/>
                            <w:right w:val="single" w:sz="6" w:space="0" w:color="C7C7C7"/>
                          </w:divBdr>
                          <w:divsChild>
                            <w:div w:id="1065488015">
                              <w:marLeft w:val="0"/>
                              <w:marRight w:val="0"/>
                              <w:marTop w:val="100"/>
                              <w:marBottom w:val="100"/>
                              <w:divBdr>
                                <w:top w:val="none" w:sz="0" w:space="11" w:color="auto"/>
                                <w:left w:val="none" w:sz="0" w:space="0" w:color="auto"/>
                                <w:bottom w:val="single" w:sz="6" w:space="11" w:color="C7C7C7"/>
                                <w:right w:val="none" w:sz="0" w:space="0" w:color="auto"/>
                              </w:divBdr>
                            </w:div>
                            <w:div w:id="396127311">
                              <w:marLeft w:val="0"/>
                              <w:marRight w:val="0"/>
                              <w:marTop w:val="100"/>
                              <w:marBottom w:val="100"/>
                              <w:divBdr>
                                <w:top w:val="none" w:sz="0" w:space="11" w:color="auto"/>
                                <w:left w:val="none" w:sz="0" w:space="0" w:color="auto"/>
                                <w:bottom w:val="single" w:sz="6" w:space="11" w:color="C7C7C7"/>
                                <w:right w:val="none" w:sz="0" w:space="0" w:color="auto"/>
                              </w:divBdr>
                            </w:div>
                            <w:div w:id="912202731">
                              <w:marLeft w:val="0"/>
                              <w:marRight w:val="0"/>
                              <w:marTop w:val="100"/>
                              <w:marBottom w:val="100"/>
                              <w:divBdr>
                                <w:top w:val="none" w:sz="0" w:space="11" w:color="auto"/>
                                <w:left w:val="none" w:sz="0" w:space="0" w:color="auto"/>
                                <w:bottom w:val="single" w:sz="6" w:space="11" w:color="C7C7C7"/>
                                <w:right w:val="none" w:sz="0" w:space="0" w:color="auto"/>
                              </w:divBdr>
                            </w:div>
                            <w:div w:id="152645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0446614">
              <w:marLeft w:val="0"/>
              <w:marRight w:val="0"/>
              <w:marTop w:val="0"/>
              <w:marBottom w:val="0"/>
              <w:divBdr>
                <w:top w:val="none" w:sz="0" w:space="0" w:color="auto"/>
                <w:left w:val="none" w:sz="0" w:space="0" w:color="auto"/>
                <w:bottom w:val="none" w:sz="0" w:space="0" w:color="auto"/>
                <w:right w:val="none" w:sz="0" w:space="0" w:color="auto"/>
              </w:divBdr>
              <w:divsChild>
                <w:div w:id="426928673">
                  <w:marLeft w:val="0"/>
                  <w:marRight w:val="0"/>
                  <w:marTop w:val="150"/>
                  <w:marBottom w:val="0"/>
                  <w:divBdr>
                    <w:top w:val="none" w:sz="0" w:space="0" w:color="auto"/>
                    <w:left w:val="none" w:sz="0" w:space="0" w:color="auto"/>
                    <w:bottom w:val="none" w:sz="0" w:space="0" w:color="auto"/>
                    <w:right w:val="none" w:sz="0" w:space="0" w:color="auto"/>
                  </w:divBdr>
                  <w:divsChild>
                    <w:div w:id="1045520451">
                      <w:marLeft w:val="0"/>
                      <w:marRight w:val="0"/>
                      <w:marTop w:val="0"/>
                      <w:marBottom w:val="0"/>
                      <w:divBdr>
                        <w:top w:val="none" w:sz="0" w:space="0" w:color="auto"/>
                        <w:left w:val="none" w:sz="0" w:space="0" w:color="auto"/>
                        <w:bottom w:val="none" w:sz="0" w:space="0" w:color="auto"/>
                        <w:right w:val="none" w:sz="0" w:space="0" w:color="auto"/>
                      </w:divBdr>
                      <w:divsChild>
                        <w:div w:id="725882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127860">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037">
      <w:bodyDiv w:val="1"/>
      <w:marLeft w:val="0"/>
      <w:marRight w:val="0"/>
      <w:marTop w:val="0"/>
      <w:marBottom w:val="0"/>
      <w:divBdr>
        <w:top w:val="none" w:sz="0" w:space="0" w:color="auto"/>
        <w:left w:val="none" w:sz="0" w:space="0" w:color="auto"/>
        <w:bottom w:val="none" w:sz="0" w:space="0" w:color="auto"/>
        <w:right w:val="none" w:sz="0" w:space="0" w:color="auto"/>
      </w:divBdr>
      <w:divsChild>
        <w:div w:id="1277299747">
          <w:marLeft w:val="0"/>
          <w:marRight w:val="0"/>
          <w:marTop w:val="0"/>
          <w:marBottom w:val="0"/>
          <w:divBdr>
            <w:top w:val="single" w:sz="6" w:space="0" w:color="E5E5E5"/>
            <w:left w:val="none" w:sz="0" w:space="0" w:color="auto"/>
            <w:bottom w:val="single" w:sz="18" w:space="0" w:color="000000"/>
            <w:right w:val="none" w:sz="0" w:space="0" w:color="auto"/>
          </w:divBdr>
          <w:divsChild>
            <w:div w:id="1168059273">
              <w:marLeft w:val="0"/>
              <w:marRight w:val="0"/>
              <w:marTop w:val="0"/>
              <w:marBottom w:val="0"/>
              <w:divBdr>
                <w:top w:val="none" w:sz="0" w:space="0" w:color="auto"/>
                <w:left w:val="none" w:sz="0" w:space="0" w:color="auto"/>
                <w:bottom w:val="none" w:sz="0" w:space="0" w:color="auto"/>
                <w:right w:val="none" w:sz="0" w:space="0" w:color="auto"/>
              </w:divBdr>
              <w:divsChild>
                <w:div w:id="838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111">
          <w:marLeft w:val="0"/>
          <w:marRight w:val="0"/>
          <w:marTop w:val="0"/>
          <w:marBottom w:val="0"/>
          <w:divBdr>
            <w:top w:val="none" w:sz="0" w:space="0" w:color="auto"/>
            <w:left w:val="none" w:sz="0" w:space="0" w:color="auto"/>
            <w:bottom w:val="none" w:sz="0" w:space="0" w:color="auto"/>
            <w:right w:val="none" w:sz="0" w:space="0" w:color="auto"/>
          </w:divBdr>
          <w:divsChild>
            <w:div w:id="1383675373">
              <w:marLeft w:val="0"/>
              <w:marRight w:val="0"/>
              <w:marTop w:val="0"/>
              <w:marBottom w:val="0"/>
              <w:divBdr>
                <w:top w:val="none" w:sz="0" w:space="0" w:color="auto"/>
                <w:left w:val="none" w:sz="0" w:space="0" w:color="auto"/>
                <w:bottom w:val="none" w:sz="0" w:space="0" w:color="auto"/>
                <w:right w:val="none" w:sz="0" w:space="0" w:color="auto"/>
              </w:divBdr>
              <w:divsChild>
                <w:div w:id="438791741">
                  <w:marLeft w:val="0"/>
                  <w:marRight w:val="0"/>
                  <w:marTop w:val="0"/>
                  <w:marBottom w:val="0"/>
                  <w:divBdr>
                    <w:top w:val="none" w:sz="0" w:space="0" w:color="auto"/>
                    <w:left w:val="none" w:sz="0" w:space="0" w:color="auto"/>
                    <w:bottom w:val="none" w:sz="0" w:space="0" w:color="auto"/>
                    <w:right w:val="none" w:sz="0" w:space="0" w:color="auto"/>
                  </w:divBdr>
                  <w:divsChild>
                    <w:div w:id="1611619662">
                      <w:marLeft w:val="0"/>
                      <w:marRight w:val="0"/>
                      <w:marTop w:val="0"/>
                      <w:marBottom w:val="300"/>
                      <w:divBdr>
                        <w:top w:val="none" w:sz="0" w:space="0" w:color="auto"/>
                        <w:left w:val="none" w:sz="0" w:space="0" w:color="auto"/>
                        <w:bottom w:val="none" w:sz="0" w:space="0" w:color="auto"/>
                        <w:right w:val="none" w:sz="0" w:space="0" w:color="auto"/>
                      </w:divBdr>
                      <w:divsChild>
                        <w:div w:id="1377003700">
                          <w:marLeft w:val="0"/>
                          <w:marRight w:val="0"/>
                          <w:marTop w:val="0"/>
                          <w:marBottom w:val="225"/>
                          <w:divBdr>
                            <w:top w:val="single" w:sz="6" w:space="11" w:color="E5E5E5"/>
                            <w:left w:val="single" w:sz="6" w:space="11" w:color="E5E5E5"/>
                            <w:bottom w:val="single" w:sz="6" w:space="1" w:color="E5E5E5"/>
                            <w:right w:val="single" w:sz="6" w:space="11" w:color="E5E5E5"/>
                          </w:divBdr>
                          <w:divsChild>
                            <w:div w:id="50155566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97684394">
      <w:bodyDiv w:val="1"/>
      <w:marLeft w:val="0"/>
      <w:marRight w:val="0"/>
      <w:marTop w:val="0"/>
      <w:marBottom w:val="0"/>
      <w:divBdr>
        <w:top w:val="none" w:sz="0" w:space="0" w:color="auto"/>
        <w:left w:val="none" w:sz="0" w:space="0" w:color="auto"/>
        <w:bottom w:val="none" w:sz="0" w:space="0" w:color="auto"/>
        <w:right w:val="none" w:sz="0" w:space="0" w:color="auto"/>
      </w:divBdr>
    </w:div>
    <w:div w:id="129807454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12">
          <w:marLeft w:val="0"/>
          <w:marRight w:val="0"/>
          <w:marTop w:val="0"/>
          <w:marBottom w:val="150"/>
          <w:divBdr>
            <w:top w:val="none" w:sz="0" w:space="0" w:color="auto"/>
            <w:left w:val="none" w:sz="0" w:space="0" w:color="auto"/>
            <w:bottom w:val="none" w:sz="0" w:space="0" w:color="auto"/>
            <w:right w:val="none" w:sz="0" w:space="0" w:color="auto"/>
          </w:divBdr>
        </w:div>
        <w:div w:id="1741177229">
          <w:marLeft w:val="0"/>
          <w:marRight w:val="0"/>
          <w:marTop w:val="0"/>
          <w:marBottom w:val="0"/>
          <w:divBdr>
            <w:top w:val="none" w:sz="0" w:space="0" w:color="auto"/>
            <w:left w:val="none" w:sz="0" w:space="0" w:color="auto"/>
            <w:bottom w:val="none" w:sz="0" w:space="0" w:color="auto"/>
            <w:right w:val="none" w:sz="0" w:space="0" w:color="auto"/>
          </w:divBdr>
          <w:divsChild>
            <w:div w:id="2025740003">
              <w:marLeft w:val="0"/>
              <w:marRight w:val="0"/>
              <w:marTop w:val="0"/>
              <w:marBottom w:val="0"/>
              <w:divBdr>
                <w:top w:val="none" w:sz="0" w:space="0" w:color="auto"/>
                <w:left w:val="none" w:sz="0" w:space="0" w:color="auto"/>
                <w:bottom w:val="none" w:sz="0" w:space="0" w:color="auto"/>
                <w:right w:val="none" w:sz="0" w:space="0" w:color="auto"/>
              </w:divBdr>
            </w:div>
          </w:divsChild>
        </w:div>
        <w:div w:id="2018264605">
          <w:marLeft w:val="0"/>
          <w:marRight w:val="0"/>
          <w:marTop w:val="0"/>
          <w:marBottom w:val="150"/>
          <w:divBdr>
            <w:top w:val="none" w:sz="0" w:space="0" w:color="auto"/>
            <w:left w:val="none" w:sz="0" w:space="0" w:color="auto"/>
            <w:bottom w:val="none" w:sz="0" w:space="0" w:color="auto"/>
            <w:right w:val="none" w:sz="0" w:space="0" w:color="auto"/>
          </w:divBdr>
          <w:divsChild>
            <w:div w:id="131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697">
      <w:bodyDiv w:val="1"/>
      <w:marLeft w:val="0"/>
      <w:marRight w:val="0"/>
      <w:marTop w:val="0"/>
      <w:marBottom w:val="0"/>
      <w:divBdr>
        <w:top w:val="none" w:sz="0" w:space="0" w:color="auto"/>
        <w:left w:val="none" w:sz="0" w:space="0" w:color="auto"/>
        <w:bottom w:val="none" w:sz="0" w:space="0" w:color="auto"/>
        <w:right w:val="none" w:sz="0" w:space="0" w:color="auto"/>
      </w:divBdr>
    </w:div>
    <w:div w:id="1298141043">
      <w:bodyDiv w:val="1"/>
      <w:marLeft w:val="0"/>
      <w:marRight w:val="0"/>
      <w:marTop w:val="0"/>
      <w:marBottom w:val="0"/>
      <w:divBdr>
        <w:top w:val="none" w:sz="0" w:space="0" w:color="auto"/>
        <w:left w:val="none" w:sz="0" w:space="0" w:color="auto"/>
        <w:bottom w:val="none" w:sz="0" w:space="0" w:color="auto"/>
        <w:right w:val="none" w:sz="0" w:space="0" w:color="auto"/>
      </w:divBdr>
      <w:divsChild>
        <w:div w:id="706489155">
          <w:marLeft w:val="0"/>
          <w:marRight w:val="0"/>
          <w:marTop w:val="0"/>
          <w:marBottom w:val="0"/>
          <w:divBdr>
            <w:top w:val="none" w:sz="0" w:space="0" w:color="auto"/>
            <w:left w:val="none" w:sz="0" w:space="0" w:color="auto"/>
            <w:bottom w:val="none" w:sz="0" w:space="0" w:color="auto"/>
            <w:right w:val="none" w:sz="0" w:space="0" w:color="auto"/>
          </w:divBdr>
        </w:div>
      </w:divsChild>
    </w:div>
    <w:div w:id="1298223017">
      <w:bodyDiv w:val="1"/>
      <w:marLeft w:val="0"/>
      <w:marRight w:val="0"/>
      <w:marTop w:val="0"/>
      <w:marBottom w:val="0"/>
      <w:divBdr>
        <w:top w:val="none" w:sz="0" w:space="0" w:color="auto"/>
        <w:left w:val="none" w:sz="0" w:space="0" w:color="auto"/>
        <w:bottom w:val="none" w:sz="0" w:space="0" w:color="auto"/>
        <w:right w:val="none" w:sz="0" w:space="0" w:color="auto"/>
      </w:divBdr>
    </w:div>
    <w:div w:id="1298489621">
      <w:bodyDiv w:val="1"/>
      <w:marLeft w:val="0"/>
      <w:marRight w:val="0"/>
      <w:marTop w:val="0"/>
      <w:marBottom w:val="0"/>
      <w:divBdr>
        <w:top w:val="none" w:sz="0" w:space="0" w:color="auto"/>
        <w:left w:val="none" w:sz="0" w:space="0" w:color="auto"/>
        <w:bottom w:val="none" w:sz="0" w:space="0" w:color="auto"/>
        <w:right w:val="none" w:sz="0" w:space="0" w:color="auto"/>
      </w:divBdr>
      <w:divsChild>
        <w:div w:id="759251027">
          <w:marLeft w:val="0"/>
          <w:marRight w:val="0"/>
          <w:marTop w:val="0"/>
          <w:marBottom w:val="0"/>
          <w:divBdr>
            <w:top w:val="none" w:sz="0" w:space="0" w:color="auto"/>
            <w:left w:val="none" w:sz="0" w:space="0" w:color="auto"/>
            <w:bottom w:val="none" w:sz="0" w:space="0" w:color="auto"/>
            <w:right w:val="none" w:sz="0" w:space="0" w:color="auto"/>
          </w:divBdr>
          <w:divsChild>
            <w:div w:id="133329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561935">
      <w:bodyDiv w:val="1"/>
      <w:marLeft w:val="0"/>
      <w:marRight w:val="0"/>
      <w:marTop w:val="0"/>
      <w:marBottom w:val="0"/>
      <w:divBdr>
        <w:top w:val="none" w:sz="0" w:space="0" w:color="auto"/>
        <w:left w:val="none" w:sz="0" w:space="0" w:color="auto"/>
        <w:bottom w:val="none" w:sz="0" w:space="0" w:color="auto"/>
        <w:right w:val="none" w:sz="0" w:space="0" w:color="auto"/>
      </w:divBdr>
    </w:div>
    <w:div w:id="1298728533">
      <w:bodyDiv w:val="1"/>
      <w:marLeft w:val="0"/>
      <w:marRight w:val="0"/>
      <w:marTop w:val="0"/>
      <w:marBottom w:val="0"/>
      <w:divBdr>
        <w:top w:val="none" w:sz="0" w:space="0" w:color="auto"/>
        <w:left w:val="none" w:sz="0" w:space="0" w:color="auto"/>
        <w:bottom w:val="none" w:sz="0" w:space="0" w:color="auto"/>
        <w:right w:val="none" w:sz="0" w:space="0" w:color="auto"/>
      </w:divBdr>
    </w:div>
    <w:div w:id="1298876119">
      <w:bodyDiv w:val="1"/>
      <w:marLeft w:val="0"/>
      <w:marRight w:val="0"/>
      <w:marTop w:val="0"/>
      <w:marBottom w:val="0"/>
      <w:divBdr>
        <w:top w:val="none" w:sz="0" w:space="0" w:color="auto"/>
        <w:left w:val="none" w:sz="0" w:space="0" w:color="auto"/>
        <w:bottom w:val="none" w:sz="0" w:space="0" w:color="auto"/>
        <w:right w:val="none" w:sz="0" w:space="0" w:color="auto"/>
      </w:divBdr>
      <w:divsChild>
        <w:div w:id="1634015978">
          <w:marLeft w:val="0"/>
          <w:marRight w:val="0"/>
          <w:marTop w:val="0"/>
          <w:marBottom w:val="150"/>
          <w:divBdr>
            <w:top w:val="none" w:sz="0" w:space="0" w:color="auto"/>
            <w:left w:val="none" w:sz="0" w:space="0" w:color="auto"/>
            <w:bottom w:val="none" w:sz="0" w:space="0" w:color="auto"/>
            <w:right w:val="none" w:sz="0" w:space="0" w:color="auto"/>
          </w:divBdr>
          <w:divsChild>
            <w:div w:id="2053995034">
              <w:marLeft w:val="0"/>
              <w:marRight w:val="0"/>
              <w:marTop w:val="0"/>
              <w:marBottom w:val="0"/>
              <w:divBdr>
                <w:top w:val="none" w:sz="0" w:space="0" w:color="auto"/>
                <w:left w:val="none" w:sz="0" w:space="0" w:color="auto"/>
                <w:bottom w:val="none" w:sz="0" w:space="0" w:color="auto"/>
                <w:right w:val="none" w:sz="0" w:space="0" w:color="auto"/>
              </w:divBdr>
            </w:div>
          </w:divsChild>
        </w:div>
        <w:div w:id="2125029">
          <w:marLeft w:val="0"/>
          <w:marRight w:val="0"/>
          <w:marTop w:val="0"/>
          <w:marBottom w:val="150"/>
          <w:divBdr>
            <w:top w:val="none" w:sz="0" w:space="0" w:color="auto"/>
            <w:left w:val="none" w:sz="0" w:space="0" w:color="auto"/>
            <w:bottom w:val="none" w:sz="0" w:space="0" w:color="auto"/>
            <w:right w:val="none" w:sz="0" w:space="0" w:color="auto"/>
          </w:divBdr>
        </w:div>
        <w:div w:id="231815818">
          <w:marLeft w:val="0"/>
          <w:marRight w:val="0"/>
          <w:marTop w:val="0"/>
          <w:marBottom w:val="0"/>
          <w:divBdr>
            <w:top w:val="none" w:sz="0" w:space="0" w:color="auto"/>
            <w:left w:val="none" w:sz="0" w:space="0" w:color="auto"/>
            <w:bottom w:val="none" w:sz="0" w:space="0" w:color="auto"/>
            <w:right w:val="none" w:sz="0" w:space="0" w:color="auto"/>
          </w:divBdr>
          <w:divsChild>
            <w:div w:id="79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760">
      <w:bodyDiv w:val="1"/>
      <w:marLeft w:val="0"/>
      <w:marRight w:val="0"/>
      <w:marTop w:val="0"/>
      <w:marBottom w:val="0"/>
      <w:divBdr>
        <w:top w:val="none" w:sz="0" w:space="0" w:color="auto"/>
        <w:left w:val="none" w:sz="0" w:space="0" w:color="auto"/>
        <w:bottom w:val="none" w:sz="0" w:space="0" w:color="auto"/>
        <w:right w:val="none" w:sz="0" w:space="0" w:color="auto"/>
      </w:divBdr>
      <w:divsChild>
        <w:div w:id="2040430429">
          <w:marLeft w:val="0"/>
          <w:marRight w:val="0"/>
          <w:marTop w:val="0"/>
          <w:marBottom w:val="0"/>
          <w:divBdr>
            <w:top w:val="none" w:sz="0" w:space="0" w:color="auto"/>
            <w:left w:val="none" w:sz="0" w:space="0" w:color="auto"/>
            <w:bottom w:val="dotted" w:sz="6" w:space="4" w:color="DDDDDD"/>
            <w:right w:val="none" w:sz="0" w:space="0" w:color="auto"/>
          </w:divBdr>
        </w:div>
      </w:divsChild>
    </w:div>
    <w:div w:id="1299531348">
      <w:bodyDiv w:val="1"/>
      <w:marLeft w:val="0"/>
      <w:marRight w:val="0"/>
      <w:marTop w:val="0"/>
      <w:marBottom w:val="0"/>
      <w:divBdr>
        <w:top w:val="none" w:sz="0" w:space="0" w:color="auto"/>
        <w:left w:val="none" w:sz="0" w:space="0" w:color="auto"/>
        <w:bottom w:val="none" w:sz="0" w:space="0" w:color="auto"/>
        <w:right w:val="none" w:sz="0" w:space="0" w:color="auto"/>
      </w:divBdr>
    </w:div>
    <w:div w:id="1299872175">
      <w:bodyDiv w:val="1"/>
      <w:marLeft w:val="0"/>
      <w:marRight w:val="0"/>
      <w:marTop w:val="0"/>
      <w:marBottom w:val="0"/>
      <w:divBdr>
        <w:top w:val="none" w:sz="0" w:space="0" w:color="auto"/>
        <w:left w:val="none" w:sz="0" w:space="0" w:color="auto"/>
        <w:bottom w:val="none" w:sz="0" w:space="0" w:color="auto"/>
        <w:right w:val="none" w:sz="0" w:space="0" w:color="auto"/>
      </w:divBdr>
    </w:div>
    <w:div w:id="1299996287">
      <w:bodyDiv w:val="1"/>
      <w:marLeft w:val="0"/>
      <w:marRight w:val="0"/>
      <w:marTop w:val="0"/>
      <w:marBottom w:val="0"/>
      <w:divBdr>
        <w:top w:val="none" w:sz="0" w:space="0" w:color="auto"/>
        <w:left w:val="none" w:sz="0" w:space="0" w:color="auto"/>
        <w:bottom w:val="none" w:sz="0" w:space="0" w:color="auto"/>
        <w:right w:val="none" w:sz="0" w:space="0" w:color="auto"/>
      </w:divBdr>
      <w:divsChild>
        <w:div w:id="468287325">
          <w:marLeft w:val="0"/>
          <w:marRight w:val="0"/>
          <w:marTop w:val="0"/>
          <w:marBottom w:val="0"/>
          <w:divBdr>
            <w:top w:val="none" w:sz="0" w:space="0" w:color="auto"/>
            <w:left w:val="none" w:sz="0" w:space="0" w:color="auto"/>
            <w:bottom w:val="none" w:sz="0" w:space="0" w:color="auto"/>
            <w:right w:val="none" w:sz="0" w:space="0" w:color="auto"/>
          </w:divBdr>
        </w:div>
      </w:divsChild>
    </w:div>
    <w:div w:id="1300568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7378">
          <w:marLeft w:val="0"/>
          <w:marRight w:val="0"/>
          <w:marTop w:val="0"/>
          <w:marBottom w:val="0"/>
          <w:divBdr>
            <w:top w:val="none" w:sz="0" w:space="0" w:color="auto"/>
            <w:left w:val="none" w:sz="0" w:space="0" w:color="auto"/>
            <w:bottom w:val="none" w:sz="0" w:space="0" w:color="auto"/>
            <w:right w:val="none" w:sz="0" w:space="0" w:color="auto"/>
          </w:divBdr>
          <w:divsChild>
            <w:div w:id="682319975">
              <w:marLeft w:val="0"/>
              <w:marRight w:val="0"/>
              <w:marTop w:val="0"/>
              <w:marBottom w:val="0"/>
              <w:divBdr>
                <w:top w:val="none" w:sz="0" w:space="0" w:color="auto"/>
                <w:left w:val="none" w:sz="0" w:space="0" w:color="auto"/>
                <w:bottom w:val="none" w:sz="0" w:space="0" w:color="auto"/>
                <w:right w:val="none" w:sz="0" w:space="0" w:color="auto"/>
              </w:divBdr>
              <w:divsChild>
                <w:div w:id="1897663163">
                  <w:marLeft w:val="0"/>
                  <w:marRight w:val="0"/>
                  <w:marTop w:val="0"/>
                  <w:marBottom w:val="0"/>
                  <w:divBdr>
                    <w:top w:val="none" w:sz="0" w:space="0" w:color="auto"/>
                    <w:left w:val="none" w:sz="0" w:space="0" w:color="auto"/>
                    <w:bottom w:val="none" w:sz="0" w:space="0" w:color="auto"/>
                    <w:right w:val="none" w:sz="0" w:space="0" w:color="auto"/>
                  </w:divBdr>
                  <w:divsChild>
                    <w:div w:id="490759918">
                      <w:marLeft w:val="0"/>
                      <w:marRight w:val="0"/>
                      <w:marTop w:val="0"/>
                      <w:marBottom w:val="0"/>
                      <w:divBdr>
                        <w:top w:val="none" w:sz="0" w:space="0" w:color="auto"/>
                        <w:left w:val="none" w:sz="0" w:space="0" w:color="auto"/>
                        <w:bottom w:val="none" w:sz="0" w:space="0" w:color="auto"/>
                        <w:right w:val="none" w:sz="0" w:space="0" w:color="auto"/>
                      </w:divBdr>
                      <w:divsChild>
                        <w:div w:id="1033648853">
                          <w:marLeft w:val="0"/>
                          <w:marRight w:val="0"/>
                          <w:marTop w:val="0"/>
                          <w:marBottom w:val="0"/>
                          <w:divBdr>
                            <w:top w:val="none" w:sz="0" w:space="0" w:color="auto"/>
                            <w:left w:val="none" w:sz="0" w:space="0" w:color="auto"/>
                            <w:bottom w:val="none" w:sz="0" w:space="0" w:color="auto"/>
                            <w:right w:val="none" w:sz="0" w:space="0" w:color="auto"/>
                          </w:divBdr>
                          <w:divsChild>
                            <w:div w:id="582491566">
                              <w:marLeft w:val="0"/>
                              <w:marRight w:val="0"/>
                              <w:marTop w:val="0"/>
                              <w:marBottom w:val="0"/>
                              <w:divBdr>
                                <w:top w:val="none" w:sz="0" w:space="0" w:color="auto"/>
                                <w:left w:val="none" w:sz="0" w:space="0" w:color="auto"/>
                                <w:bottom w:val="none" w:sz="0" w:space="0" w:color="auto"/>
                                <w:right w:val="none" w:sz="0" w:space="0" w:color="auto"/>
                              </w:divBdr>
                              <w:divsChild>
                                <w:div w:id="2093699696">
                                  <w:marLeft w:val="0"/>
                                  <w:marRight w:val="0"/>
                                  <w:marTop w:val="0"/>
                                  <w:marBottom w:val="0"/>
                                  <w:divBdr>
                                    <w:top w:val="none" w:sz="0" w:space="0" w:color="auto"/>
                                    <w:left w:val="none" w:sz="0" w:space="0" w:color="auto"/>
                                    <w:bottom w:val="none" w:sz="0" w:space="0" w:color="auto"/>
                                    <w:right w:val="none" w:sz="0" w:space="0" w:color="auto"/>
                                  </w:divBdr>
                                  <w:divsChild>
                                    <w:div w:id="136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415">
      <w:bodyDiv w:val="1"/>
      <w:marLeft w:val="0"/>
      <w:marRight w:val="0"/>
      <w:marTop w:val="0"/>
      <w:marBottom w:val="0"/>
      <w:divBdr>
        <w:top w:val="none" w:sz="0" w:space="0" w:color="auto"/>
        <w:left w:val="none" w:sz="0" w:space="0" w:color="auto"/>
        <w:bottom w:val="none" w:sz="0" w:space="0" w:color="auto"/>
        <w:right w:val="none" w:sz="0" w:space="0" w:color="auto"/>
      </w:divBdr>
    </w:div>
    <w:div w:id="1300964893">
      <w:bodyDiv w:val="1"/>
      <w:marLeft w:val="0"/>
      <w:marRight w:val="0"/>
      <w:marTop w:val="0"/>
      <w:marBottom w:val="0"/>
      <w:divBdr>
        <w:top w:val="none" w:sz="0" w:space="0" w:color="auto"/>
        <w:left w:val="none" w:sz="0" w:space="0" w:color="auto"/>
        <w:bottom w:val="none" w:sz="0" w:space="0" w:color="auto"/>
        <w:right w:val="none" w:sz="0" w:space="0" w:color="auto"/>
      </w:divBdr>
    </w:div>
    <w:div w:id="1301305652">
      <w:bodyDiv w:val="1"/>
      <w:marLeft w:val="0"/>
      <w:marRight w:val="0"/>
      <w:marTop w:val="0"/>
      <w:marBottom w:val="0"/>
      <w:divBdr>
        <w:top w:val="none" w:sz="0" w:space="0" w:color="auto"/>
        <w:left w:val="none" w:sz="0" w:space="0" w:color="auto"/>
        <w:bottom w:val="none" w:sz="0" w:space="0" w:color="auto"/>
        <w:right w:val="none" w:sz="0" w:space="0" w:color="auto"/>
      </w:divBdr>
      <w:divsChild>
        <w:div w:id="1300111147">
          <w:marLeft w:val="0"/>
          <w:marRight w:val="0"/>
          <w:marTop w:val="0"/>
          <w:marBottom w:val="0"/>
          <w:divBdr>
            <w:top w:val="none" w:sz="0" w:space="0" w:color="auto"/>
            <w:left w:val="none" w:sz="0" w:space="0" w:color="auto"/>
            <w:bottom w:val="dotted" w:sz="6" w:space="4" w:color="DDDDDD"/>
            <w:right w:val="none" w:sz="0" w:space="0" w:color="auto"/>
          </w:divBdr>
          <w:divsChild>
            <w:div w:id="153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11">
      <w:bodyDiv w:val="1"/>
      <w:marLeft w:val="0"/>
      <w:marRight w:val="0"/>
      <w:marTop w:val="0"/>
      <w:marBottom w:val="0"/>
      <w:divBdr>
        <w:top w:val="none" w:sz="0" w:space="0" w:color="auto"/>
        <w:left w:val="none" w:sz="0" w:space="0" w:color="auto"/>
        <w:bottom w:val="none" w:sz="0" w:space="0" w:color="auto"/>
        <w:right w:val="none" w:sz="0" w:space="0" w:color="auto"/>
      </w:divBdr>
      <w:divsChild>
        <w:div w:id="1903910368">
          <w:marLeft w:val="0"/>
          <w:marRight w:val="0"/>
          <w:marTop w:val="0"/>
          <w:marBottom w:val="150"/>
          <w:divBdr>
            <w:top w:val="none" w:sz="0" w:space="0" w:color="auto"/>
            <w:left w:val="none" w:sz="0" w:space="0" w:color="auto"/>
            <w:bottom w:val="none" w:sz="0" w:space="0" w:color="auto"/>
            <w:right w:val="none" w:sz="0" w:space="0" w:color="auto"/>
          </w:divBdr>
          <w:divsChild>
            <w:div w:id="998193225">
              <w:marLeft w:val="0"/>
              <w:marRight w:val="0"/>
              <w:marTop w:val="0"/>
              <w:marBottom w:val="0"/>
              <w:divBdr>
                <w:top w:val="none" w:sz="0" w:space="0" w:color="auto"/>
                <w:left w:val="none" w:sz="0" w:space="0" w:color="auto"/>
                <w:bottom w:val="none" w:sz="0" w:space="0" w:color="auto"/>
                <w:right w:val="none" w:sz="0" w:space="0" w:color="auto"/>
              </w:divBdr>
            </w:div>
          </w:divsChild>
        </w:div>
        <w:div w:id="2142381851">
          <w:marLeft w:val="0"/>
          <w:marRight w:val="0"/>
          <w:marTop w:val="0"/>
          <w:marBottom w:val="150"/>
          <w:divBdr>
            <w:top w:val="none" w:sz="0" w:space="0" w:color="auto"/>
            <w:left w:val="none" w:sz="0" w:space="0" w:color="auto"/>
            <w:bottom w:val="none" w:sz="0" w:space="0" w:color="auto"/>
            <w:right w:val="none" w:sz="0" w:space="0" w:color="auto"/>
          </w:divBdr>
        </w:div>
        <w:div w:id="308707299">
          <w:marLeft w:val="0"/>
          <w:marRight w:val="0"/>
          <w:marTop w:val="0"/>
          <w:marBottom w:val="0"/>
          <w:divBdr>
            <w:top w:val="none" w:sz="0" w:space="0" w:color="auto"/>
            <w:left w:val="none" w:sz="0" w:space="0" w:color="auto"/>
            <w:bottom w:val="none" w:sz="0" w:space="0" w:color="auto"/>
            <w:right w:val="none" w:sz="0" w:space="0" w:color="auto"/>
          </w:divBdr>
          <w:divsChild>
            <w:div w:id="1927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56">
      <w:bodyDiv w:val="1"/>
      <w:marLeft w:val="0"/>
      <w:marRight w:val="0"/>
      <w:marTop w:val="0"/>
      <w:marBottom w:val="0"/>
      <w:divBdr>
        <w:top w:val="none" w:sz="0" w:space="0" w:color="auto"/>
        <w:left w:val="none" w:sz="0" w:space="0" w:color="auto"/>
        <w:bottom w:val="none" w:sz="0" w:space="0" w:color="auto"/>
        <w:right w:val="none" w:sz="0" w:space="0" w:color="auto"/>
      </w:divBdr>
    </w:div>
    <w:div w:id="130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9">
          <w:marLeft w:val="0"/>
          <w:marRight w:val="0"/>
          <w:marTop w:val="0"/>
          <w:marBottom w:val="150"/>
          <w:divBdr>
            <w:top w:val="none" w:sz="0" w:space="0" w:color="auto"/>
            <w:left w:val="none" w:sz="0" w:space="0" w:color="auto"/>
            <w:bottom w:val="none" w:sz="0" w:space="0" w:color="auto"/>
            <w:right w:val="none" w:sz="0" w:space="0" w:color="auto"/>
          </w:divBdr>
          <w:divsChild>
            <w:div w:id="1987274342">
              <w:marLeft w:val="0"/>
              <w:marRight w:val="0"/>
              <w:marTop w:val="0"/>
              <w:marBottom w:val="0"/>
              <w:divBdr>
                <w:top w:val="none" w:sz="0" w:space="0" w:color="auto"/>
                <w:left w:val="none" w:sz="0" w:space="0" w:color="auto"/>
                <w:bottom w:val="none" w:sz="0" w:space="0" w:color="auto"/>
                <w:right w:val="none" w:sz="0" w:space="0" w:color="auto"/>
              </w:divBdr>
              <w:divsChild>
                <w:div w:id="178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699">
          <w:marLeft w:val="0"/>
          <w:marRight w:val="0"/>
          <w:marTop w:val="0"/>
          <w:marBottom w:val="150"/>
          <w:divBdr>
            <w:top w:val="none" w:sz="0" w:space="0" w:color="auto"/>
            <w:left w:val="none" w:sz="0" w:space="0" w:color="auto"/>
            <w:bottom w:val="none" w:sz="0" w:space="0" w:color="auto"/>
            <w:right w:val="none" w:sz="0" w:space="0" w:color="auto"/>
          </w:divBdr>
        </w:div>
        <w:div w:id="594745554">
          <w:marLeft w:val="0"/>
          <w:marRight w:val="0"/>
          <w:marTop w:val="0"/>
          <w:marBottom w:val="0"/>
          <w:divBdr>
            <w:top w:val="none" w:sz="0" w:space="0" w:color="auto"/>
            <w:left w:val="none" w:sz="0" w:space="0" w:color="auto"/>
            <w:bottom w:val="none" w:sz="0" w:space="0" w:color="auto"/>
            <w:right w:val="none" w:sz="0" w:space="0" w:color="auto"/>
          </w:divBdr>
          <w:divsChild>
            <w:div w:id="5237080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1577274">
      <w:bodyDiv w:val="1"/>
      <w:marLeft w:val="0"/>
      <w:marRight w:val="0"/>
      <w:marTop w:val="0"/>
      <w:marBottom w:val="0"/>
      <w:divBdr>
        <w:top w:val="none" w:sz="0" w:space="0" w:color="auto"/>
        <w:left w:val="none" w:sz="0" w:space="0" w:color="auto"/>
        <w:bottom w:val="none" w:sz="0" w:space="0" w:color="auto"/>
        <w:right w:val="none" w:sz="0" w:space="0" w:color="auto"/>
      </w:divBdr>
    </w:div>
    <w:div w:id="1302080328">
      <w:bodyDiv w:val="1"/>
      <w:marLeft w:val="0"/>
      <w:marRight w:val="0"/>
      <w:marTop w:val="0"/>
      <w:marBottom w:val="0"/>
      <w:divBdr>
        <w:top w:val="none" w:sz="0" w:space="0" w:color="auto"/>
        <w:left w:val="none" w:sz="0" w:space="0" w:color="auto"/>
        <w:bottom w:val="none" w:sz="0" w:space="0" w:color="auto"/>
        <w:right w:val="none" w:sz="0" w:space="0" w:color="auto"/>
      </w:divBdr>
      <w:divsChild>
        <w:div w:id="627395952">
          <w:marLeft w:val="0"/>
          <w:marRight w:val="0"/>
          <w:marTop w:val="0"/>
          <w:marBottom w:val="0"/>
          <w:divBdr>
            <w:top w:val="none" w:sz="0" w:space="0" w:color="auto"/>
            <w:left w:val="none" w:sz="0" w:space="0" w:color="auto"/>
            <w:bottom w:val="dotted" w:sz="6" w:space="4" w:color="DDDDDD"/>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411">
      <w:bodyDiv w:val="1"/>
      <w:marLeft w:val="0"/>
      <w:marRight w:val="0"/>
      <w:marTop w:val="0"/>
      <w:marBottom w:val="0"/>
      <w:divBdr>
        <w:top w:val="none" w:sz="0" w:space="0" w:color="auto"/>
        <w:left w:val="none" w:sz="0" w:space="0" w:color="auto"/>
        <w:bottom w:val="none" w:sz="0" w:space="0" w:color="auto"/>
        <w:right w:val="none" w:sz="0" w:space="0" w:color="auto"/>
      </w:divBdr>
      <w:divsChild>
        <w:div w:id="416751422">
          <w:marLeft w:val="0"/>
          <w:marRight w:val="0"/>
          <w:marTop w:val="0"/>
          <w:marBottom w:val="150"/>
          <w:divBdr>
            <w:top w:val="none" w:sz="0" w:space="0" w:color="auto"/>
            <w:left w:val="none" w:sz="0" w:space="0" w:color="auto"/>
            <w:bottom w:val="none" w:sz="0" w:space="0" w:color="auto"/>
            <w:right w:val="none" w:sz="0" w:space="0" w:color="auto"/>
          </w:divBdr>
          <w:divsChild>
            <w:div w:id="1642886523">
              <w:marLeft w:val="0"/>
              <w:marRight w:val="0"/>
              <w:marTop w:val="0"/>
              <w:marBottom w:val="0"/>
              <w:divBdr>
                <w:top w:val="none" w:sz="0" w:space="0" w:color="auto"/>
                <w:left w:val="none" w:sz="0" w:space="0" w:color="auto"/>
                <w:bottom w:val="none" w:sz="0" w:space="0" w:color="auto"/>
                <w:right w:val="none" w:sz="0" w:space="0" w:color="auto"/>
              </w:divBdr>
            </w:div>
          </w:divsChild>
        </w:div>
        <w:div w:id="610167539">
          <w:marLeft w:val="0"/>
          <w:marRight w:val="0"/>
          <w:marTop w:val="0"/>
          <w:marBottom w:val="150"/>
          <w:divBdr>
            <w:top w:val="none" w:sz="0" w:space="0" w:color="auto"/>
            <w:left w:val="none" w:sz="0" w:space="0" w:color="auto"/>
            <w:bottom w:val="none" w:sz="0" w:space="0" w:color="auto"/>
            <w:right w:val="none" w:sz="0" w:space="0" w:color="auto"/>
          </w:divBdr>
        </w:div>
        <w:div w:id="929504173">
          <w:marLeft w:val="0"/>
          <w:marRight w:val="0"/>
          <w:marTop w:val="0"/>
          <w:marBottom w:val="0"/>
          <w:divBdr>
            <w:top w:val="none" w:sz="0" w:space="0" w:color="auto"/>
            <w:left w:val="none" w:sz="0" w:space="0" w:color="auto"/>
            <w:bottom w:val="none" w:sz="0" w:space="0" w:color="auto"/>
            <w:right w:val="none" w:sz="0" w:space="0" w:color="auto"/>
          </w:divBdr>
          <w:divsChild>
            <w:div w:id="389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5222">
      <w:bodyDiv w:val="1"/>
      <w:marLeft w:val="0"/>
      <w:marRight w:val="0"/>
      <w:marTop w:val="0"/>
      <w:marBottom w:val="0"/>
      <w:divBdr>
        <w:top w:val="none" w:sz="0" w:space="0" w:color="auto"/>
        <w:left w:val="none" w:sz="0" w:space="0" w:color="auto"/>
        <w:bottom w:val="none" w:sz="0" w:space="0" w:color="auto"/>
        <w:right w:val="none" w:sz="0" w:space="0" w:color="auto"/>
      </w:divBdr>
      <w:divsChild>
        <w:div w:id="1556771633">
          <w:marLeft w:val="0"/>
          <w:marRight w:val="0"/>
          <w:marTop w:val="0"/>
          <w:marBottom w:val="150"/>
          <w:divBdr>
            <w:top w:val="none" w:sz="0" w:space="0" w:color="auto"/>
            <w:left w:val="none" w:sz="0" w:space="0" w:color="auto"/>
            <w:bottom w:val="none" w:sz="0" w:space="0" w:color="auto"/>
            <w:right w:val="none" w:sz="0" w:space="0" w:color="auto"/>
          </w:divBdr>
        </w:div>
      </w:divsChild>
    </w:div>
    <w:div w:id="1303656172">
      <w:bodyDiv w:val="1"/>
      <w:marLeft w:val="0"/>
      <w:marRight w:val="0"/>
      <w:marTop w:val="0"/>
      <w:marBottom w:val="0"/>
      <w:divBdr>
        <w:top w:val="none" w:sz="0" w:space="0" w:color="auto"/>
        <w:left w:val="none" w:sz="0" w:space="0" w:color="auto"/>
        <w:bottom w:val="none" w:sz="0" w:space="0" w:color="auto"/>
        <w:right w:val="none" w:sz="0" w:space="0" w:color="auto"/>
      </w:divBdr>
      <w:divsChild>
        <w:div w:id="2045861189">
          <w:marLeft w:val="0"/>
          <w:marRight w:val="0"/>
          <w:marTop w:val="0"/>
          <w:marBottom w:val="0"/>
          <w:divBdr>
            <w:top w:val="none" w:sz="0" w:space="0" w:color="auto"/>
            <w:left w:val="none" w:sz="0" w:space="0" w:color="auto"/>
            <w:bottom w:val="dotted" w:sz="6" w:space="4" w:color="DDDDDD"/>
            <w:right w:val="none" w:sz="0" w:space="0" w:color="auto"/>
          </w:divBdr>
        </w:div>
      </w:divsChild>
    </w:div>
    <w:div w:id="1303846410">
      <w:bodyDiv w:val="1"/>
      <w:marLeft w:val="0"/>
      <w:marRight w:val="0"/>
      <w:marTop w:val="0"/>
      <w:marBottom w:val="0"/>
      <w:divBdr>
        <w:top w:val="none" w:sz="0" w:space="0" w:color="auto"/>
        <w:left w:val="none" w:sz="0" w:space="0" w:color="auto"/>
        <w:bottom w:val="none" w:sz="0" w:space="0" w:color="auto"/>
        <w:right w:val="none" w:sz="0" w:space="0" w:color="auto"/>
      </w:divBdr>
      <w:divsChild>
        <w:div w:id="1278487730">
          <w:marLeft w:val="0"/>
          <w:marRight w:val="0"/>
          <w:marTop w:val="0"/>
          <w:marBottom w:val="0"/>
          <w:divBdr>
            <w:top w:val="none" w:sz="0" w:space="0" w:color="auto"/>
            <w:left w:val="none" w:sz="0" w:space="0" w:color="auto"/>
            <w:bottom w:val="none" w:sz="0" w:space="0" w:color="auto"/>
            <w:right w:val="none" w:sz="0" w:space="0" w:color="auto"/>
          </w:divBdr>
          <w:divsChild>
            <w:div w:id="27223485">
              <w:marLeft w:val="0"/>
              <w:marRight w:val="0"/>
              <w:marTop w:val="0"/>
              <w:marBottom w:val="150"/>
              <w:divBdr>
                <w:top w:val="none" w:sz="0" w:space="0" w:color="auto"/>
                <w:left w:val="none" w:sz="0" w:space="0" w:color="auto"/>
                <w:bottom w:val="none" w:sz="0" w:space="0" w:color="auto"/>
                <w:right w:val="none" w:sz="0" w:space="0" w:color="auto"/>
              </w:divBdr>
            </w:div>
            <w:div w:id="1764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bodyDiv w:val="1"/>
      <w:marLeft w:val="0"/>
      <w:marRight w:val="0"/>
      <w:marTop w:val="0"/>
      <w:marBottom w:val="0"/>
      <w:divBdr>
        <w:top w:val="none" w:sz="0" w:space="0" w:color="auto"/>
        <w:left w:val="none" w:sz="0" w:space="0" w:color="auto"/>
        <w:bottom w:val="none" w:sz="0" w:space="0" w:color="auto"/>
        <w:right w:val="none" w:sz="0" w:space="0" w:color="auto"/>
      </w:divBdr>
    </w:div>
    <w:div w:id="1304697809">
      <w:bodyDiv w:val="1"/>
      <w:marLeft w:val="0"/>
      <w:marRight w:val="0"/>
      <w:marTop w:val="0"/>
      <w:marBottom w:val="0"/>
      <w:divBdr>
        <w:top w:val="none" w:sz="0" w:space="0" w:color="auto"/>
        <w:left w:val="none" w:sz="0" w:space="0" w:color="auto"/>
        <w:bottom w:val="none" w:sz="0" w:space="0" w:color="auto"/>
        <w:right w:val="none" w:sz="0" w:space="0" w:color="auto"/>
      </w:divBdr>
      <w:divsChild>
        <w:div w:id="1101798711">
          <w:marLeft w:val="0"/>
          <w:marRight w:val="0"/>
          <w:marTop w:val="0"/>
          <w:marBottom w:val="0"/>
          <w:divBdr>
            <w:top w:val="none" w:sz="0" w:space="0" w:color="auto"/>
            <w:left w:val="none" w:sz="0" w:space="0" w:color="auto"/>
            <w:bottom w:val="none" w:sz="0" w:space="0" w:color="auto"/>
            <w:right w:val="none" w:sz="0" w:space="0" w:color="auto"/>
          </w:divBdr>
          <w:divsChild>
            <w:div w:id="1238782113">
              <w:marLeft w:val="0"/>
              <w:marRight w:val="0"/>
              <w:marTop w:val="0"/>
              <w:marBottom w:val="0"/>
              <w:divBdr>
                <w:top w:val="none" w:sz="0" w:space="0" w:color="auto"/>
                <w:left w:val="none" w:sz="0" w:space="0" w:color="auto"/>
                <w:bottom w:val="none" w:sz="0" w:space="0" w:color="auto"/>
                <w:right w:val="none" w:sz="0" w:space="0" w:color="auto"/>
              </w:divBdr>
              <w:divsChild>
                <w:div w:id="1458335587">
                  <w:marLeft w:val="0"/>
                  <w:marRight w:val="0"/>
                  <w:marTop w:val="0"/>
                  <w:marBottom w:val="0"/>
                  <w:divBdr>
                    <w:top w:val="none" w:sz="0" w:space="0" w:color="auto"/>
                    <w:left w:val="none" w:sz="0" w:space="0" w:color="auto"/>
                    <w:bottom w:val="none" w:sz="0" w:space="0" w:color="auto"/>
                    <w:right w:val="none" w:sz="0" w:space="0" w:color="auto"/>
                  </w:divBdr>
                  <w:divsChild>
                    <w:div w:id="1880118527">
                      <w:marLeft w:val="0"/>
                      <w:marRight w:val="0"/>
                      <w:marTop w:val="0"/>
                      <w:marBottom w:val="0"/>
                      <w:divBdr>
                        <w:top w:val="none" w:sz="0" w:space="0" w:color="auto"/>
                        <w:left w:val="none" w:sz="0" w:space="0" w:color="auto"/>
                        <w:bottom w:val="none" w:sz="0" w:space="0" w:color="auto"/>
                        <w:right w:val="none" w:sz="0" w:space="0" w:color="auto"/>
                      </w:divBdr>
                      <w:divsChild>
                        <w:div w:id="583805644">
                          <w:marLeft w:val="0"/>
                          <w:marRight w:val="0"/>
                          <w:marTop w:val="0"/>
                          <w:marBottom w:val="0"/>
                          <w:divBdr>
                            <w:top w:val="none" w:sz="0" w:space="0" w:color="auto"/>
                            <w:left w:val="none" w:sz="0" w:space="0" w:color="auto"/>
                            <w:bottom w:val="none" w:sz="0" w:space="0" w:color="auto"/>
                            <w:right w:val="none" w:sz="0" w:space="0" w:color="auto"/>
                          </w:divBdr>
                          <w:divsChild>
                            <w:div w:id="285628807">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1734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702330">
      <w:bodyDiv w:val="1"/>
      <w:marLeft w:val="0"/>
      <w:marRight w:val="0"/>
      <w:marTop w:val="0"/>
      <w:marBottom w:val="0"/>
      <w:divBdr>
        <w:top w:val="none" w:sz="0" w:space="0" w:color="auto"/>
        <w:left w:val="none" w:sz="0" w:space="0" w:color="auto"/>
        <w:bottom w:val="none" w:sz="0" w:space="0" w:color="auto"/>
        <w:right w:val="none" w:sz="0" w:space="0" w:color="auto"/>
      </w:divBdr>
      <w:divsChild>
        <w:div w:id="423300887">
          <w:marLeft w:val="0"/>
          <w:marRight w:val="0"/>
          <w:marTop w:val="150"/>
          <w:marBottom w:val="0"/>
          <w:divBdr>
            <w:top w:val="none" w:sz="0" w:space="0" w:color="auto"/>
            <w:left w:val="none" w:sz="0" w:space="0" w:color="auto"/>
            <w:bottom w:val="none" w:sz="0" w:space="0" w:color="auto"/>
            <w:right w:val="none" w:sz="0" w:space="0" w:color="auto"/>
          </w:divBdr>
          <w:divsChild>
            <w:div w:id="506679119">
              <w:marLeft w:val="0"/>
              <w:marRight w:val="0"/>
              <w:marTop w:val="0"/>
              <w:marBottom w:val="0"/>
              <w:divBdr>
                <w:top w:val="none" w:sz="0" w:space="0" w:color="auto"/>
                <w:left w:val="none" w:sz="0" w:space="0" w:color="auto"/>
                <w:bottom w:val="none" w:sz="0" w:space="0" w:color="auto"/>
                <w:right w:val="none" w:sz="0" w:space="0" w:color="auto"/>
              </w:divBdr>
              <w:divsChild>
                <w:div w:id="505095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011468">
          <w:marLeft w:val="0"/>
          <w:marRight w:val="0"/>
          <w:marTop w:val="0"/>
          <w:marBottom w:val="0"/>
          <w:divBdr>
            <w:top w:val="none" w:sz="0" w:space="0" w:color="auto"/>
            <w:left w:val="none" w:sz="0" w:space="0" w:color="auto"/>
            <w:bottom w:val="none" w:sz="0" w:space="0" w:color="auto"/>
            <w:right w:val="none" w:sz="0" w:space="0" w:color="auto"/>
          </w:divBdr>
          <w:divsChild>
            <w:div w:id="16593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397">
      <w:bodyDiv w:val="1"/>
      <w:marLeft w:val="0"/>
      <w:marRight w:val="0"/>
      <w:marTop w:val="0"/>
      <w:marBottom w:val="0"/>
      <w:divBdr>
        <w:top w:val="none" w:sz="0" w:space="0" w:color="auto"/>
        <w:left w:val="none" w:sz="0" w:space="0" w:color="auto"/>
        <w:bottom w:val="none" w:sz="0" w:space="0" w:color="auto"/>
        <w:right w:val="none" w:sz="0" w:space="0" w:color="auto"/>
      </w:divBdr>
      <w:divsChild>
        <w:div w:id="80682707">
          <w:marLeft w:val="0"/>
          <w:marRight w:val="0"/>
          <w:marTop w:val="0"/>
          <w:marBottom w:val="150"/>
          <w:divBdr>
            <w:top w:val="none" w:sz="0" w:space="0" w:color="auto"/>
            <w:left w:val="none" w:sz="0" w:space="0" w:color="auto"/>
            <w:bottom w:val="none" w:sz="0" w:space="0" w:color="auto"/>
            <w:right w:val="none" w:sz="0" w:space="0" w:color="auto"/>
          </w:divBdr>
          <w:divsChild>
            <w:div w:id="623511733">
              <w:marLeft w:val="0"/>
              <w:marRight w:val="0"/>
              <w:marTop w:val="0"/>
              <w:marBottom w:val="0"/>
              <w:divBdr>
                <w:top w:val="none" w:sz="0" w:space="0" w:color="auto"/>
                <w:left w:val="none" w:sz="0" w:space="0" w:color="auto"/>
                <w:bottom w:val="none" w:sz="0" w:space="0" w:color="auto"/>
                <w:right w:val="none" w:sz="0" w:space="0" w:color="auto"/>
              </w:divBdr>
              <w:divsChild>
                <w:div w:id="1659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57">
          <w:marLeft w:val="0"/>
          <w:marRight w:val="0"/>
          <w:marTop w:val="0"/>
          <w:marBottom w:val="150"/>
          <w:divBdr>
            <w:top w:val="none" w:sz="0" w:space="0" w:color="auto"/>
            <w:left w:val="none" w:sz="0" w:space="0" w:color="auto"/>
            <w:bottom w:val="none" w:sz="0" w:space="0" w:color="auto"/>
            <w:right w:val="none" w:sz="0" w:space="0" w:color="auto"/>
          </w:divBdr>
        </w:div>
        <w:div w:id="610161678">
          <w:marLeft w:val="0"/>
          <w:marRight w:val="0"/>
          <w:marTop w:val="0"/>
          <w:marBottom w:val="0"/>
          <w:divBdr>
            <w:top w:val="none" w:sz="0" w:space="0" w:color="auto"/>
            <w:left w:val="none" w:sz="0" w:space="0" w:color="auto"/>
            <w:bottom w:val="none" w:sz="0" w:space="0" w:color="auto"/>
            <w:right w:val="none" w:sz="0" w:space="0" w:color="auto"/>
          </w:divBdr>
          <w:divsChild>
            <w:div w:id="6982433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155427">
      <w:bodyDiv w:val="1"/>
      <w:marLeft w:val="0"/>
      <w:marRight w:val="0"/>
      <w:marTop w:val="0"/>
      <w:marBottom w:val="0"/>
      <w:divBdr>
        <w:top w:val="none" w:sz="0" w:space="0" w:color="auto"/>
        <w:left w:val="none" w:sz="0" w:space="0" w:color="auto"/>
        <w:bottom w:val="none" w:sz="0" w:space="0" w:color="auto"/>
        <w:right w:val="none" w:sz="0" w:space="0" w:color="auto"/>
      </w:divBdr>
      <w:divsChild>
        <w:div w:id="30886943">
          <w:marLeft w:val="0"/>
          <w:marRight w:val="0"/>
          <w:marTop w:val="0"/>
          <w:marBottom w:val="150"/>
          <w:divBdr>
            <w:top w:val="none" w:sz="0" w:space="0" w:color="auto"/>
            <w:left w:val="none" w:sz="0" w:space="0" w:color="auto"/>
            <w:bottom w:val="none" w:sz="0" w:space="0" w:color="auto"/>
            <w:right w:val="none" w:sz="0" w:space="0" w:color="auto"/>
          </w:divBdr>
        </w:div>
        <w:div w:id="175926607">
          <w:marLeft w:val="0"/>
          <w:marRight w:val="0"/>
          <w:marTop w:val="0"/>
          <w:marBottom w:val="150"/>
          <w:divBdr>
            <w:top w:val="none" w:sz="0" w:space="0" w:color="auto"/>
            <w:left w:val="none" w:sz="0" w:space="0" w:color="auto"/>
            <w:bottom w:val="none" w:sz="0" w:space="0" w:color="auto"/>
            <w:right w:val="none" w:sz="0" w:space="0" w:color="auto"/>
          </w:divBdr>
        </w:div>
        <w:div w:id="276527424">
          <w:marLeft w:val="0"/>
          <w:marRight w:val="0"/>
          <w:marTop w:val="0"/>
          <w:marBottom w:val="150"/>
          <w:divBdr>
            <w:top w:val="none" w:sz="0" w:space="0" w:color="auto"/>
            <w:left w:val="none" w:sz="0" w:space="0" w:color="auto"/>
            <w:bottom w:val="none" w:sz="0" w:space="0" w:color="auto"/>
            <w:right w:val="none" w:sz="0" w:space="0" w:color="auto"/>
          </w:divBdr>
        </w:div>
        <w:div w:id="575214428">
          <w:marLeft w:val="0"/>
          <w:marRight w:val="0"/>
          <w:marTop w:val="0"/>
          <w:marBottom w:val="150"/>
          <w:divBdr>
            <w:top w:val="none" w:sz="0" w:space="0" w:color="auto"/>
            <w:left w:val="none" w:sz="0" w:space="0" w:color="auto"/>
            <w:bottom w:val="none" w:sz="0" w:space="0" w:color="auto"/>
            <w:right w:val="none" w:sz="0" w:space="0" w:color="auto"/>
          </w:divBdr>
        </w:div>
        <w:div w:id="897740854">
          <w:marLeft w:val="0"/>
          <w:marRight w:val="0"/>
          <w:marTop w:val="0"/>
          <w:marBottom w:val="150"/>
          <w:divBdr>
            <w:top w:val="none" w:sz="0" w:space="0" w:color="auto"/>
            <w:left w:val="none" w:sz="0" w:space="0" w:color="auto"/>
            <w:bottom w:val="none" w:sz="0" w:space="0" w:color="auto"/>
            <w:right w:val="none" w:sz="0" w:space="0" w:color="auto"/>
          </w:divBdr>
        </w:div>
        <w:div w:id="1003509400">
          <w:marLeft w:val="0"/>
          <w:marRight w:val="0"/>
          <w:marTop w:val="0"/>
          <w:marBottom w:val="150"/>
          <w:divBdr>
            <w:top w:val="none" w:sz="0" w:space="0" w:color="auto"/>
            <w:left w:val="none" w:sz="0" w:space="0" w:color="auto"/>
            <w:bottom w:val="none" w:sz="0" w:space="0" w:color="auto"/>
            <w:right w:val="none" w:sz="0" w:space="0" w:color="auto"/>
          </w:divBdr>
        </w:div>
        <w:div w:id="1146625623">
          <w:marLeft w:val="0"/>
          <w:marRight w:val="0"/>
          <w:marTop w:val="0"/>
          <w:marBottom w:val="150"/>
          <w:divBdr>
            <w:top w:val="none" w:sz="0" w:space="0" w:color="auto"/>
            <w:left w:val="none" w:sz="0" w:space="0" w:color="auto"/>
            <w:bottom w:val="none" w:sz="0" w:space="0" w:color="auto"/>
            <w:right w:val="none" w:sz="0" w:space="0" w:color="auto"/>
          </w:divBdr>
        </w:div>
        <w:div w:id="1742482363">
          <w:marLeft w:val="0"/>
          <w:marRight w:val="0"/>
          <w:marTop w:val="0"/>
          <w:marBottom w:val="150"/>
          <w:divBdr>
            <w:top w:val="none" w:sz="0" w:space="0" w:color="auto"/>
            <w:left w:val="none" w:sz="0" w:space="0" w:color="auto"/>
            <w:bottom w:val="none" w:sz="0" w:space="0" w:color="auto"/>
            <w:right w:val="none" w:sz="0" w:space="0" w:color="auto"/>
          </w:divBdr>
        </w:div>
        <w:div w:id="2048212745">
          <w:marLeft w:val="0"/>
          <w:marRight w:val="0"/>
          <w:marTop w:val="0"/>
          <w:marBottom w:val="150"/>
          <w:divBdr>
            <w:top w:val="none" w:sz="0" w:space="0" w:color="auto"/>
            <w:left w:val="none" w:sz="0" w:space="0" w:color="auto"/>
            <w:bottom w:val="none" w:sz="0" w:space="0" w:color="auto"/>
            <w:right w:val="none" w:sz="0" w:space="0" w:color="auto"/>
          </w:divBdr>
        </w:div>
      </w:divsChild>
    </w:div>
    <w:div w:id="1305158827">
      <w:bodyDiv w:val="1"/>
      <w:marLeft w:val="0"/>
      <w:marRight w:val="0"/>
      <w:marTop w:val="0"/>
      <w:marBottom w:val="0"/>
      <w:divBdr>
        <w:top w:val="none" w:sz="0" w:space="0" w:color="auto"/>
        <w:left w:val="none" w:sz="0" w:space="0" w:color="auto"/>
        <w:bottom w:val="none" w:sz="0" w:space="0" w:color="auto"/>
        <w:right w:val="none" w:sz="0" w:space="0" w:color="auto"/>
      </w:divBdr>
      <w:divsChild>
        <w:div w:id="1174032258">
          <w:marLeft w:val="0"/>
          <w:marRight w:val="0"/>
          <w:marTop w:val="0"/>
          <w:marBottom w:val="0"/>
          <w:divBdr>
            <w:top w:val="none" w:sz="0" w:space="0" w:color="auto"/>
            <w:left w:val="none" w:sz="0" w:space="0" w:color="auto"/>
            <w:bottom w:val="none" w:sz="0" w:space="0" w:color="auto"/>
            <w:right w:val="none" w:sz="0" w:space="0" w:color="auto"/>
          </w:divBdr>
        </w:div>
      </w:divsChild>
    </w:div>
    <w:div w:id="1305543269">
      <w:bodyDiv w:val="1"/>
      <w:marLeft w:val="0"/>
      <w:marRight w:val="0"/>
      <w:marTop w:val="0"/>
      <w:marBottom w:val="0"/>
      <w:divBdr>
        <w:top w:val="none" w:sz="0" w:space="0" w:color="auto"/>
        <w:left w:val="none" w:sz="0" w:space="0" w:color="auto"/>
        <w:bottom w:val="none" w:sz="0" w:space="0" w:color="auto"/>
        <w:right w:val="none" w:sz="0" w:space="0" w:color="auto"/>
      </w:divBdr>
      <w:divsChild>
        <w:div w:id="408311562">
          <w:marLeft w:val="0"/>
          <w:marRight w:val="0"/>
          <w:marTop w:val="0"/>
          <w:marBottom w:val="150"/>
          <w:divBdr>
            <w:top w:val="none" w:sz="0" w:space="0" w:color="auto"/>
            <w:left w:val="none" w:sz="0" w:space="0" w:color="auto"/>
            <w:bottom w:val="none" w:sz="0" w:space="0" w:color="auto"/>
            <w:right w:val="none" w:sz="0" w:space="0" w:color="auto"/>
          </w:divBdr>
          <w:divsChild>
            <w:div w:id="1004087803">
              <w:marLeft w:val="0"/>
              <w:marRight w:val="0"/>
              <w:marTop w:val="0"/>
              <w:marBottom w:val="0"/>
              <w:divBdr>
                <w:top w:val="none" w:sz="0" w:space="0" w:color="auto"/>
                <w:left w:val="none" w:sz="0" w:space="0" w:color="auto"/>
                <w:bottom w:val="none" w:sz="0" w:space="0" w:color="auto"/>
                <w:right w:val="none" w:sz="0" w:space="0" w:color="auto"/>
              </w:divBdr>
              <w:divsChild>
                <w:div w:id="932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657">
          <w:marLeft w:val="0"/>
          <w:marRight w:val="0"/>
          <w:marTop w:val="0"/>
          <w:marBottom w:val="150"/>
          <w:divBdr>
            <w:top w:val="none" w:sz="0" w:space="0" w:color="auto"/>
            <w:left w:val="none" w:sz="0" w:space="0" w:color="auto"/>
            <w:bottom w:val="none" w:sz="0" w:space="0" w:color="auto"/>
            <w:right w:val="none" w:sz="0" w:space="0" w:color="auto"/>
          </w:divBdr>
        </w:div>
        <w:div w:id="1494221379">
          <w:marLeft w:val="0"/>
          <w:marRight w:val="0"/>
          <w:marTop w:val="0"/>
          <w:marBottom w:val="0"/>
          <w:divBdr>
            <w:top w:val="none" w:sz="0" w:space="0" w:color="auto"/>
            <w:left w:val="none" w:sz="0" w:space="0" w:color="auto"/>
            <w:bottom w:val="none" w:sz="0" w:space="0" w:color="auto"/>
            <w:right w:val="none" w:sz="0" w:space="0" w:color="auto"/>
          </w:divBdr>
          <w:divsChild>
            <w:div w:id="118921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546794">
      <w:bodyDiv w:val="1"/>
      <w:marLeft w:val="0"/>
      <w:marRight w:val="0"/>
      <w:marTop w:val="0"/>
      <w:marBottom w:val="0"/>
      <w:divBdr>
        <w:top w:val="none" w:sz="0" w:space="0" w:color="auto"/>
        <w:left w:val="none" w:sz="0" w:space="0" w:color="auto"/>
        <w:bottom w:val="none" w:sz="0" w:space="0" w:color="auto"/>
        <w:right w:val="none" w:sz="0" w:space="0" w:color="auto"/>
      </w:divBdr>
      <w:divsChild>
        <w:div w:id="713575445">
          <w:marLeft w:val="0"/>
          <w:marRight w:val="0"/>
          <w:marTop w:val="0"/>
          <w:marBottom w:val="0"/>
          <w:divBdr>
            <w:top w:val="none" w:sz="0" w:space="0" w:color="auto"/>
            <w:left w:val="none" w:sz="0" w:space="0" w:color="auto"/>
            <w:bottom w:val="none" w:sz="0" w:space="0" w:color="auto"/>
            <w:right w:val="none" w:sz="0" w:space="0" w:color="auto"/>
          </w:divBdr>
          <w:divsChild>
            <w:div w:id="111090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619318">
      <w:bodyDiv w:val="1"/>
      <w:marLeft w:val="0"/>
      <w:marRight w:val="0"/>
      <w:marTop w:val="0"/>
      <w:marBottom w:val="0"/>
      <w:divBdr>
        <w:top w:val="none" w:sz="0" w:space="0" w:color="auto"/>
        <w:left w:val="none" w:sz="0" w:space="0" w:color="auto"/>
        <w:bottom w:val="none" w:sz="0" w:space="0" w:color="auto"/>
        <w:right w:val="none" w:sz="0" w:space="0" w:color="auto"/>
      </w:divBdr>
      <w:divsChild>
        <w:div w:id="1341421331">
          <w:marLeft w:val="0"/>
          <w:marRight w:val="0"/>
          <w:marTop w:val="0"/>
          <w:marBottom w:val="0"/>
          <w:divBdr>
            <w:top w:val="none" w:sz="0" w:space="0" w:color="auto"/>
            <w:left w:val="none" w:sz="0" w:space="0" w:color="auto"/>
            <w:bottom w:val="none" w:sz="0" w:space="0" w:color="auto"/>
            <w:right w:val="none" w:sz="0" w:space="0" w:color="auto"/>
          </w:divBdr>
          <w:divsChild>
            <w:div w:id="1070810556">
              <w:marLeft w:val="0"/>
              <w:marRight w:val="0"/>
              <w:marTop w:val="0"/>
              <w:marBottom w:val="0"/>
              <w:divBdr>
                <w:top w:val="none" w:sz="0" w:space="0" w:color="auto"/>
                <w:left w:val="none" w:sz="0" w:space="0" w:color="auto"/>
                <w:bottom w:val="none" w:sz="0" w:space="0" w:color="auto"/>
                <w:right w:val="none" w:sz="0" w:space="0" w:color="auto"/>
              </w:divBdr>
              <w:divsChild>
                <w:div w:id="885262091">
                  <w:marLeft w:val="0"/>
                  <w:marRight w:val="0"/>
                  <w:marTop w:val="0"/>
                  <w:marBottom w:val="0"/>
                  <w:divBdr>
                    <w:top w:val="none" w:sz="0" w:space="0" w:color="auto"/>
                    <w:left w:val="none" w:sz="0" w:space="0" w:color="auto"/>
                    <w:bottom w:val="none" w:sz="0" w:space="0" w:color="auto"/>
                    <w:right w:val="none" w:sz="0" w:space="0" w:color="auto"/>
                  </w:divBdr>
                  <w:divsChild>
                    <w:div w:id="1788155987">
                      <w:marLeft w:val="0"/>
                      <w:marRight w:val="0"/>
                      <w:marTop w:val="0"/>
                      <w:marBottom w:val="0"/>
                      <w:divBdr>
                        <w:top w:val="none" w:sz="0" w:space="0" w:color="auto"/>
                        <w:left w:val="none" w:sz="0" w:space="0" w:color="auto"/>
                        <w:bottom w:val="none" w:sz="0" w:space="0" w:color="auto"/>
                        <w:right w:val="none" w:sz="0" w:space="0" w:color="auto"/>
                      </w:divBdr>
                      <w:divsChild>
                        <w:div w:id="1290940686">
                          <w:marLeft w:val="0"/>
                          <w:marRight w:val="0"/>
                          <w:marTop w:val="0"/>
                          <w:marBottom w:val="0"/>
                          <w:divBdr>
                            <w:top w:val="none" w:sz="0" w:space="0" w:color="auto"/>
                            <w:left w:val="none" w:sz="0" w:space="0" w:color="auto"/>
                            <w:bottom w:val="none" w:sz="0" w:space="0" w:color="auto"/>
                            <w:right w:val="none" w:sz="0" w:space="0" w:color="auto"/>
                          </w:divBdr>
                          <w:divsChild>
                            <w:div w:id="1741557286">
                              <w:marLeft w:val="0"/>
                              <w:marRight w:val="0"/>
                              <w:marTop w:val="0"/>
                              <w:marBottom w:val="0"/>
                              <w:divBdr>
                                <w:top w:val="none" w:sz="0" w:space="0" w:color="auto"/>
                                <w:left w:val="none" w:sz="0" w:space="0" w:color="auto"/>
                                <w:bottom w:val="none" w:sz="0" w:space="0" w:color="auto"/>
                                <w:right w:val="none" w:sz="0" w:space="0" w:color="auto"/>
                              </w:divBdr>
                              <w:divsChild>
                                <w:div w:id="538205537">
                                  <w:marLeft w:val="0"/>
                                  <w:marRight w:val="0"/>
                                  <w:marTop w:val="0"/>
                                  <w:marBottom w:val="0"/>
                                  <w:divBdr>
                                    <w:top w:val="none" w:sz="0" w:space="0" w:color="auto"/>
                                    <w:left w:val="none" w:sz="0" w:space="0" w:color="auto"/>
                                    <w:bottom w:val="none" w:sz="0" w:space="0" w:color="auto"/>
                                    <w:right w:val="none" w:sz="0" w:space="0" w:color="auto"/>
                                  </w:divBdr>
                                  <w:divsChild>
                                    <w:div w:id="84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87134498">
          <w:marLeft w:val="0"/>
          <w:marRight w:val="0"/>
          <w:marTop w:val="0"/>
          <w:marBottom w:val="150"/>
          <w:divBdr>
            <w:top w:val="none" w:sz="0" w:space="0" w:color="auto"/>
            <w:left w:val="none" w:sz="0" w:space="0" w:color="auto"/>
            <w:bottom w:val="none" w:sz="0" w:space="0" w:color="auto"/>
            <w:right w:val="none" w:sz="0" w:space="0" w:color="auto"/>
          </w:divBdr>
        </w:div>
        <w:div w:id="947077714">
          <w:marLeft w:val="0"/>
          <w:marRight w:val="0"/>
          <w:marTop w:val="0"/>
          <w:marBottom w:val="0"/>
          <w:divBdr>
            <w:top w:val="none" w:sz="0" w:space="0" w:color="auto"/>
            <w:left w:val="none" w:sz="0" w:space="0" w:color="auto"/>
            <w:bottom w:val="none" w:sz="0" w:space="0" w:color="auto"/>
            <w:right w:val="none" w:sz="0" w:space="0" w:color="auto"/>
          </w:divBdr>
        </w:div>
      </w:divsChild>
    </w:div>
    <w:div w:id="1305967033">
      <w:bodyDiv w:val="1"/>
      <w:marLeft w:val="0"/>
      <w:marRight w:val="0"/>
      <w:marTop w:val="0"/>
      <w:marBottom w:val="0"/>
      <w:divBdr>
        <w:top w:val="none" w:sz="0" w:space="0" w:color="auto"/>
        <w:left w:val="none" w:sz="0" w:space="0" w:color="auto"/>
        <w:bottom w:val="none" w:sz="0" w:space="0" w:color="auto"/>
        <w:right w:val="none" w:sz="0" w:space="0" w:color="auto"/>
      </w:divBdr>
      <w:divsChild>
        <w:div w:id="266623885">
          <w:marLeft w:val="0"/>
          <w:marRight w:val="0"/>
          <w:marTop w:val="0"/>
          <w:marBottom w:val="0"/>
          <w:divBdr>
            <w:top w:val="none" w:sz="0" w:space="0" w:color="auto"/>
            <w:left w:val="none" w:sz="0" w:space="0" w:color="auto"/>
            <w:bottom w:val="dotted" w:sz="6" w:space="4" w:color="DDDDDD"/>
            <w:right w:val="none" w:sz="0" w:space="0" w:color="auto"/>
          </w:divBdr>
        </w:div>
      </w:divsChild>
    </w:div>
    <w:div w:id="1306085512">
      <w:bodyDiv w:val="1"/>
      <w:marLeft w:val="0"/>
      <w:marRight w:val="0"/>
      <w:marTop w:val="0"/>
      <w:marBottom w:val="0"/>
      <w:divBdr>
        <w:top w:val="none" w:sz="0" w:space="0" w:color="auto"/>
        <w:left w:val="none" w:sz="0" w:space="0" w:color="auto"/>
        <w:bottom w:val="none" w:sz="0" w:space="0" w:color="auto"/>
        <w:right w:val="none" w:sz="0" w:space="0" w:color="auto"/>
      </w:divBdr>
      <w:divsChild>
        <w:div w:id="1458714550">
          <w:marLeft w:val="0"/>
          <w:marRight w:val="0"/>
          <w:marTop w:val="0"/>
          <w:marBottom w:val="0"/>
          <w:divBdr>
            <w:top w:val="none" w:sz="0" w:space="0" w:color="auto"/>
            <w:left w:val="none" w:sz="0" w:space="0" w:color="auto"/>
            <w:bottom w:val="none" w:sz="0" w:space="0" w:color="auto"/>
            <w:right w:val="none" w:sz="0" w:space="0" w:color="auto"/>
          </w:divBdr>
        </w:div>
      </w:divsChild>
    </w:div>
    <w:div w:id="1306350014">
      <w:bodyDiv w:val="1"/>
      <w:marLeft w:val="0"/>
      <w:marRight w:val="0"/>
      <w:marTop w:val="0"/>
      <w:marBottom w:val="0"/>
      <w:divBdr>
        <w:top w:val="none" w:sz="0" w:space="0" w:color="auto"/>
        <w:left w:val="none" w:sz="0" w:space="0" w:color="auto"/>
        <w:bottom w:val="none" w:sz="0" w:space="0" w:color="auto"/>
        <w:right w:val="none" w:sz="0" w:space="0" w:color="auto"/>
      </w:divBdr>
    </w:div>
    <w:div w:id="1306550295">
      <w:bodyDiv w:val="1"/>
      <w:marLeft w:val="0"/>
      <w:marRight w:val="0"/>
      <w:marTop w:val="0"/>
      <w:marBottom w:val="0"/>
      <w:divBdr>
        <w:top w:val="none" w:sz="0" w:space="0" w:color="auto"/>
        <w:left w:val="none" w:sz="0" w:space="0" w:color="auto"/>
        <w:bottom w:val="none" w:sz="0" w:space="0" w:color="auto"/>
        <w:right w:val="none" w:sz="0" w:space="0" w:color="auto"/>
      </w:divBdr>
      <w:divsChild>
        <w:div w:id="1824544782">
          <w:marLeft w:val="0"/>
          <w:marRight w:val="0"/>
          <w:marTop w:val="0"/>
          <w:marBottom w:val="375"/>
          <w:divBdr>
            <w:top w:val="none" w:sz="0" w:space="0" w:color="auto"/>
            <w:left w:val="none" w:sz="0" w:space="0" w:color="auto"/>
            <w:bottom w:val="dotted" w:sz="6" w:space="14" w:color="C2C2C2"/>
            <w:right w:val="none" w:sz="0" w:space="0" w:color="auto"/>
          </w:divBdr>
          <w:divsChild>
            <w:div w:id="1527912805">
              <w:marLeft w:val="0"/>
              <w:marRight w:val="0"/>
              <w:marTop w:val="0"/>
              <w:marBottom w:val="180"/>
              <w:divBdr>
                <w:top w:val="none" w:sz="0" w:space="0" w:color="auto"/>
                <w:left w:val="none" w:sz="0" w:space="0" w:color="auto"/>
                <w:bottom w:val="none" w:sz="0" w:space="0" w:color="auto"/>
                <w:right w:val="none" w:sz="0" w:space="0" w:color="auto"/>
              </w:divBdr>
            </w:div>
            <w:div w:id="256601772">
              <w:marLeft w:val="0"/>
              <w:marRight w:val="0"/>
              <w:marTop w:val="0"/>
              <w:marBottom w:val="0"/>
              <w:divBdr>
                <w:top w:val="none" w:sz="0" w:space="0" w:color="auto"/>
                <w:left w:val="none" w:sz="0" w:space="0" w:color="auto"/>
                <w:bottom w:val="none" w:sz="0" w:space="0" w:color="auto"/>
                <w:right w:val="none" w:sz="0" w:space="0" w:color="auto"/>
              </w:divBdr>
              <w:divsChild>
                <w:div w:id="165363250">
                  <w:marLeft w:val="0"/>
                  <w:marRight w:val="0"/>
                  <w:marTop w:val="0"/>
                  <w:marBottom w:val="0"/>
                  <w:divBdr>
                    <w:top w:val="none" w:sz="0" w:space="0" w:color="auto"/>
                    <w:left w:val="none" w:sz="0" w:space="0" w:color="auto"/>
                    <w:bottom w:val="none" w:sz="0" w:space="0" w:color="auto"/>
                    <w:right w:val="none" w:sz="0" w:space="0" w:color="auto"/>
                  </w:divBdr>
                  <w:divsChild>
                    <w:div w:id="1442721158">
                      <w:marLeft w:val="0"/>
                      <w:marRight w:val="0"/>
                      <w:marTop w:val="0"/>
                      <w:marBottom w:val="0"/>
                      <w:divBdr>
                        <w:top w:val="none" w:sz="0" w:space="0" w:color="auto"/>
                        <w:left w:val="none" w:sz="0" w:space="0" w:color="auto"/>
                        <w:bottom w:val="none" w:sz="0" w:space="0" w:color="auto"/>
                        <w:right w:val="none" w:sz="0" w:space="0" w:color="auto"/>
                      </w:divBdr>
                      <w:divsChild>
                        <w:div w:id="218175555">
                          <w:marLeft w:val="0"/>
                          <w:marRight w:val="0"/>
                          <w:marTop w:val="0"/>
                          <w:marBottom w:val="0"/>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659">
          <w:marLeft w:val="0"/>
          <w:marRight w:val="0"/>
          <w:marTop w:val="0"/>
          <w:marBottom w:val="450"/>
          <w:divBdr>
            <w:top w:val="none" w:sz="0" w:space="0" w:color="auto"/>
            <w:left w:val="none" w:sz="0" w:space="0" w:color="auto"/>
            <w:bottom w:val="none" w:sz="0" w:space="0" w:color="auto"/>
            <w:right w:val="none" w:sz="0" w:space="0" w:color="auto"/>
          </w:divBdr>
          <w:divsChild>
            <w:div w:id="1461456471">
              <w:marLeft w:val="0"/>
              <w:marRight w:val="0"/>
              <w:marTop w:val="0"/>
              <w:marBottom w:val="0"/>
              <w:divBdr>
                <w:top w:val="none" w:sz="0" w:space="0" w:color="auto"/>
                <w:left w:val="none" w:sz="0" w:space="0" w:color="auto"/>
                <w:bottom w:val="none" w:sz="0" w:space="0" w:color="auto"/>
                <w:right w:val="none" w:sz="0" w:space="0" w:color="auto"/>
              </w:divBdr>
              <w:divsChild>
                <w:div w:id="842163262">
                  <w:marLeft w:val="0"/>
                  <w:marRight w:val="0"/>
                  <w:marTop w:val="0"/>
                  <w:marBottom w:val="0"/>
                  <w:divBdr>
                    <w:top w:val="none" w:sz="0" w:space="0" w:color="auto"/>
                    <w:left w:val="none" w:sz="0" w:space="0" w:color="auto"/>
                    <w:bottom w:val="none" w:sz="0" w:space="0" w:color="auto"/>
                    <w:right w:val="none" w:sz="0" w:space="0" w:color="auto"/>
                  </w:divBdr>
                  <w:divsChild>
                    <w:div w:id="209459077">
                      <w:marLeft w:val="0"/>
                      <w:marRight w:val="0"/>
                      <w:marTop w:val="0"/>
                      <w:marBottom w:val="0"/>
                      <w:divBdr>
                        <w:top w:val="none" w:sz="0" w:space="0" w:color="auto"/>
                        <w:left w:val="none" w:sz="0" w:space="0" w:color="auto"/>
                        <w:bottom w:val="none" w:sz="0" w:space="0" w:color="auto"/>
                        <w:right w:val="none" w:sz="0" w:space="0" w:color="auto"/>
                      </w:divBdr>
                      <w:divsChild>
                        <w:div w:id="2141918136">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
                            <w:div w:id="1894198094">
                              <w:marLeft w:val="0"/>
                              <w:marRight w:val="0"/>
                              <w:marTop w:val="0"/>
                              <w:marBottom w:val="0"/>
                              <w:divBdr>
                                <w:top w:val="none" w:sz="0" w:space="0" w:color="auto"/>
                                <w:left w:val="none" w:sz="0" w:space="0" w:color="auto"/>
                                <w:bottom w:val="none" w:sz="0" w:space="0" w:color="auto"/>
                                <w:right w:val="none" w:sz="0" w:space="0" w:color="auto"/>
                              </w:divBdr>
                            </w:div>
                            <w:div w:id="1441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463">
                      <w:marLeft w:val="0"/>
                      <w:marRight w:val="0"/>
                      <w:marTop w:val="0"/>
                      <w:marBottom w:val="0"/>
                      <w:divBdr>
                        <w:top w:val="none" w:sz="0" w:space="0" w:color="auto"/>
                        <w:left w:val="none" w:sz="0" w:space="0" w:color="auto"/>
                        <w:bottom w:val="none" w:sz="0" w:space="0" w:color="auto"/>
                        <w:right w:val="none" w:sz="0" w:space="0" w:color="auto"/>
                      </w:divBdr>
                      <w:divsChild>
                        <w:div w:id="2010596813">
                          <w:marLeft w:val="0"/>
                          <w:marRight w:val="0"/>
                          <w:marTop w:val="0"/>
                          <w:marBottom w:val="225"/>
                          <w:divBdr>
                            <w:top w:val="none" w:sz="0" w:space="0" w:color="auto"/>
                            <w:left w:val="none" w:sz="0" w:space="0" w:color="auto"/>
                            <w:bottom w:val="none" w:sz="0" w:space="0" w:color="auto"/>
                            <w:right w:val="none" w:sz="0" w:space="0" w:color="auto"/>
                          </w:divBdr>
                          <w:divsChild>
                            <w:div w:id="1630357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1032">
      <w:bodyDiv w:val="1"/>
      <w:marLeft w:val="0"/>
      <w:marRight w:val="0"/>
      <w:marTop w:val="0"/>
      <w:marBottom w:val="0"/>
      <w:divBdr>
        <w:top w:val="none" w:sz="0" w:space="0" w:color="auto"/>
        <w:left w:val="none" w:sz="0" w:space="0" w:color="auto"/>
        <w:bottom w:val="none" w:sz="0" w:space="0" w:color="auto"/>
        <w:right w:val="none" w:sz="0" w:space="0" w:color="auto"/>
      </w:divBdr>
      <w:divsChild>
        <w:div w:id="1210072724">
          <w:marLeft w:val="0"/>
          <w:marRight w:val="0"/>
          <w:marTop w:val="0"/>
          <w:marBottom w:val="150"/>
          <w:divBdr>
            <w:top w:val="none" w:sz="0" w:space="0" w:color="auto"/>
            <w:left w:val="none" w:sz="0" w:space="0" w:color="auto"/>
            <w:bottom w:val="none" w:sz="0" w:space="0" w:color="auto"/>
            <w:right w:val="none" w:sz="0" w:space="0" w:color="auto"/>
          </w:divBdr>
        </w:div>
        <w:div w:id="1573276619">
          <w:marLeft w:val="0"/>
          <w:marRight w:val="0"/>
          <w:marTop w:val="0"/>
          <w:marBottom w:val="0"/>
          <w:divBdr>
            <w:top w:val="none" w:sz="0" w:space="0" w:color="auto"/>
            <w:left w:val="none" w:sz="0" w:space="0" w:color="auto"/>
            <w:bottom w:val="none" w:sz="0" w:space="0" w:color="auto"/>
            <w:right w:val="none" w:sz="0" w:space="0" w:color="auto"/>
          </w:divBdr>
        </w:div>
      </w:divsChild>
    </w:div>
    <w:div w:id="1306623002">
      <w:bodyDiv w:val="1"/>
      <w:marLeft w:val="0"/>
      <w:marRight w:val="0"/>
      <w:marTop w:val="0"/>
      <w:marBottom w:val="0"/>
      <w:divBdr>
        <w:top w:val="none" w:sz="0" w:space="0" w:color="auto"/>
        <w:left w:val="none" w:sz="0" w:space="0" w:color="auto"/>
        <w:bottom w:val="none" w:sz="0" w:space="0" w:color="auto"/>
        <w:right w:val="none" w:sz="0" w:space="0" w:color="auto"/>
      </w:divBdr>
      <w:divsChild>
        <w:div w:id="449780817">
          <w:marLeft w:val="0"/>
          <w:marRight w:val="0"/>
          <w:marTop w:val="0"/>
          <w:marBottom w:val="150"/>
          <w:divBdr>
            <w:top w:val="none" w:sz="0" w:space="0" w:color="auto"/>
            <w:left w:val="none" w:sz="0" w:space="0" w:color="auto"/>
            <w:bottom w:val="none" w:sz="0" w:space="0" w:color="auto"/>
            <w:right w:val="none" w:sz="0" w:space="0" w:color="auto"/>
          </w:divBdr>
        </w:div>
      </w:divsChild>
    </w:div>
    <w:div w:id="13066237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722">
          <w:marLeft w:val="0"/>
          <w:marRight w:val="0"/>
          <w:marTop w:val="0"/>
          <w:marBottom w:val="150"/>
          <w:divBdr>
            <w:top w:val="none" w:sz="0" w:space="0" w:color="auto"/>
            <w:left w:val="none" w:sz="0" w:space="0" w:color="auto"/>
            <w:bottom w:val="none" w:sz="0" w:space="0" w:color="auto"/>
            <w:right w:val="none" w:sz="0" w:space="0" w:color="auto"/>
          </w:divBdr>
          <w:divsChild>
            <w:div w:id="2086995306">
              <w:marLeft w:val="0"/>
              <w:marRight w:val="0"/>
              <w:marTop w:val="0"/>
              <w:marBottom w:val="0"/>
              <w:divBdr>
                <w:top w:val="none" w:sz="0" w:space="0" w:color="auto"/>
                <w:left w:val="none" w:sz="0" w:space="0" w:color="auto"/>
                <w:bottom w:val="none" w:sz="0" w:space="0" w:color="auto"/>
                <w:right w:val="none" w:sz="0" w:space="0" w:color="auto"/>
              </w:divBdr>
            </w:div>
          </w:divsChild>
        </w:div>
        <w:div w:id="1172987351">
          <w:marLeft w:val="0"/>
          <w:marRight w:val="0"/>
          <w:marTop w:val="0"/>
          <w:marBottom w:val="150"/>
          <w:divBdr>
            <w:top w:val="none" w:sz="0" w:space="0" w:color="auto"/>
            <w:left w:val="none" w:sz="0" w:space="0" w:color="auto"/>
            <w:bottom w:val="none" w:sz="0" w:space="0" w:color="auto"/>
            <w:right w:val="none" w:sz="0" w:space="0" w:color="auto"/>
          </w:divBdr>
        </w:div>
        <w:div w:id="764419837">
          <w:marLeft w:val="0"/>
          <w:marRight w:val="0"/>
          <w:marTop w:val="0"/>
          <w:marBottom w:val="0"/>
          <w:divBdr>
            <w:top w:val="none" w:sz="0" w:space="0" w:color="auto"/>
            <w:left w:val="none" w:sz="0" w:space="0" w:color="auto"/>
            <w:bottom w:val="none" w:sz="0" w:space="0" w:color="auto"/>
            <w:right w:val="none" w:sz="0" w:space="0" w:color="auto"/>
          </w:divBdr>
          <w:divsChild>
            <w:div w:id="1529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17">
      <w:bodyDiv w:val="1"/>
      <w:marLeft w:val="0"/>
      <w:marRight w:val="0"/>
      <w:marTop w:val="0"/>
      <w:marBottom w:val="0"/>
      <w:divBdr>
        <w:top w:val="none" w:sz="0" w:space="0" w:color="auto"/>
        <w:left w:val="none" w:sz="0" w:space="0" w:color="auto"/>
        <w:bottom w:val="none" w:sz="0" w:space="0" w:color="auto"/>
        <w:right w:val="none" w:sz="0" w:space="0" w:color="auto"/>
      </w:divBdr>
      <w:divsChild>
        <w:div w:id="566571914">
          <w:marLeft w:val="0"/>
          <w:marRight w:val="0"/>
          <w:marTop w:val="0"/>
          <w:marBottom w:val="0"/>
          <w:divBdr>
            <w:top w:val="none" w:sz="0" w:space="0" w:color="auto"/>
            <w:left w:val="none" w:sz="0" w:space="0" w:color="auto"/>
            <w:bottom w:val="dotted" w:sz="6" w:space="4" w:color="DDDDDD"/>
            <w:right w:val="none" w:sz="0" w:space="0" w:color="auto"/>
          </w:divBdr>
        </w:div>
      </w:divsChild>
    </w:div>
    <w:div w:id="130693032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30">
          <w:marLeft w:val="0"/>
          <w:marRight w:val="0"/>
          <w:marTop w:val="0"/>
          <w:marBottom w:val="0"/>
          <w:divBdr>
            <w:top w:val="none" w:sz="0" w:space="0" w:color="auto"/>
            <w:left w:val="none" w:sz="0" w:space="0" w:color="auto"/>
            <w:bottom w:val="none" w:sz="0" w:space="0" w:color="auto"/>
            <w:right w:val="none" w:sz="0" w:space="0" w:color="auto"/>
          </w:divBdr>
          <w:divsChild>
            <w:div w:id="1039360486">
              <w:marLeft w:val="0"/>
              <w:marRight w:val="0"/>
              <w:marTop w:val="0"/>
              <w:marBottom w:val="0"/>
              <w:divBdr>
                <w:top w:val="none" w:sz="0" w:space="0" w:color="auto"/>
                <w:left w:val="none" w:sz="0" w:space="0" w:color="auto"/>
                <w:bottom w:val="none" w:sz="0" w:space="0" w:color="auto"/>
                <w:right w:val="none" w:sz="0" w:space="0" w:color="auto"/>
              </w:divBdr>
              <w:divsChild>
                <w:div w:id="1562906680">
                  <w:marLeft w:val="0"/>
                  <w:marRight w:val="0"/>
                  <w:marTop w:val="0"/>
                  <w:marBottom w:val="0"/>
                  <w:divBdr>
                    <w:top w:val="none" w:sz="0" w:space="0" w:color="auto"/>
                    <w:left w:val="none" w:sz="0" w:space="0" w:color="auto"/>
                    <w:bottom w:val="none" w:sz="0" w:space="0" w:color="auto"/>
                    <w:right w:val="none" w:sz="0" w:space="0" w:color="auto"/>
                  </w:divBdr>
                  <w:divsChild>
                    <w:div w:id="1159418431">
                      <w:marLeft w:val="0"/>
                      <w:marRight w:val="0"/>
                      <w:marTop w:val="0"/>
                      <w:marBottom w:val="0"/>
                      <w:divBdr>
                        <w:top w:val="none" w:sz="0" w:space="0" w:color="auto"/>
                        <w:left w:val="none" w:sz="0" w:space="0" w:color="auto"/>
                        <w:bottom w:val="none" w:sz="0" w:space="0" w:color="auto"/>
                        <w:right w:val="none" w:sz="0" w:space="0" w:color="auto"/>
                      </w:divBdr>
                      <w:divsChild>
                        <w:div w:id="1867938019">
                          <w:marLeft w:val="0"/>
                          <w:marRight w:val="0"/>
                          <w:marTop w:val="0"/>
                          <w:marBottom w:val="0"/>
                          <w:divBdr>
                            <w:top w:val="none" w:sz="0" w:space="0" w:color="auto"/>
                            <w:left w:val="none" w:sz="0" w:space="0" w:color="auto"/>
                            <w:bottom w:val="none" w:sz="0" w:space="0" w:color="auto"/>
                            <w:right w:val="none" w:sz="0" w:space="0" w:color="auto"/>
                          </w:divBdr>
                          <w:divsChild>
                            <w:div w:id="1412509182">
                              <w:marLeft w:val="0"/>
                              <w:marRight w:val="0"/>
                              <w:marTop w:val="0"/>
                              <w:marBottom w:val="0"/>
                              <w:divBdr>
                                <w:top w:val="none" w:sz="0" w:space="0" w:color="auto"/>
                                <w:left w:val="none" w:sz="0" w:space="0" w:color="auto"/>
                                <w:bottom w:val="none" w:sz="0" w:space="0" w:color="auto"/>
                                <w:right w:val="none" w:sz="0" w:space="0" w:color="auto"/>
                              </w:divBdr>
                              <w:divsChild>
                                <w:div w:id="1815294768">
                                  <w:marLeft w:val="0"/>
                                  <w:marRight w:val="0"/>
                                  <w:marTop w:val="0"/>
                                  <w:marBottom w:val="0"/>
                                  <w:divBdr>
                                    <w:top w:val="none" w:sz="0" w:space="0" w:color="auto"/>
                                    <w:left w:val="none" w:sz="0" w:space="0" w:color="auto"/>
                                    <w:bottom w:val="none" w:sz="0" w:space="0" w:color="auto"/>
                                    <w:right w:val="none" w:sz="0" w:space="0" w:color="auto"/>
                                  </w:divBdr>
                                  <w:divsChild>
                                    <w:div w:id="2136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4721">
      <w:bodyDiv w:val="1"/>
      <w:marLeft w:val="0"/>
      <w:marRight w:val="0"/>
      <w:marTop w:val="0"/>
      <w:marBottom w:val="0"/>
      <w:divBdr>
        <w:top w:val="none" w:sz="0" w:space="0" w:color="auto"/>
        <w:left w:val="none" w:sz="0" w:space="0" w:color="auto"/>
        <w:bottom w:val="none" w:sz="0" w:space="0" w:color="auto"/>
        <w:right w:val="none" w:sz="0" w:space="0" w:color="auto"/>
      </w:divBdr>
    </w:div>
    <w:div w:id="1307391073">
      <w:bodyDiv w:val="1"/>
      <w:marLeft w:val="0"/>
      <w:marRight w:val="0"/>
      <w:marTop w:val="0"/>
      <w:marBottom w:val="0"/>
      <w:divBdr>
        <w:top w:val="none" w:sz="0" w:space="0" w:color="auto"/>
        <w:left w:val="none" w:sz="0" w:space="0" w:color="auto"/>
        <w:bottom w:val="none" w:sz="0" w:space="0" w:color="auto"/>
        <w:right w:val="none" w:sz="0" w:space="0" w:color="auto"/>
      </w:divBdr>
      <w:divsChild>
        <w:div w:id="300699583">
          <w:marLeft w:val="0"/>
          <w:marRight w:val="0"/>
          <w:marTop w:val="0"/>
          <w:marBottom w:val="0"/>
          <w:divBdr>
            <w:top w:val="none" w:sz="0" w:space="0" w:color="auto"/>
            <w:left w:val="none" w:sz="0" w:space="0" w:color="auto"/>
            <w:bottom w:val="none" w:sz="0" w:space="0" w:color="auto"/>
            <w:right w:val="none" w:sz="0" w:space="0" w:color="auto"/>
          </w:divBdr>
          <w:divsChild>
            <w:div w:id="145047613">
              <w:marLeft w:val="0"/>
              <w:marRight w:val="0"/>
              <w:marTop w:val="0"/>
              <w:marBottom w:val="0"/>
              <w:divBdr>
                <w:top w:val="none" w:sz="0" w:space="0" w:color="auto"/>
                <w:left w:val="none" w:sz="0" w:space="0" w:color="auto"/>
                <w:bottom w:val="none" w:sz="0" w:space="0" w:color="auto"/>
                <w:right w:val="none" w:sz="0" w:space="0" w:color="auto"/>
              </w:divBdr>
            </w:div>
          </w:divsChild>
        </w:div>
        <w:div w:id="889927055">
          <w:marLeft w:val="0"/>
          <w:marRight w:val="0"/>
          <w:marTop w:val="0"/>
          <w:marBottom w:val="0"/>
          <w:divBdr>
            <w:top w:val="none" w:sz="0" w:space="0" w:color="auto"/>
            <w:left w:val="none" w:sz="0" w:space="0" w:color="auto"/>
            <w:bottom w:val="none" w:sz="0" w:space="0" w:color="auto"/>
            <w:right w:val="none" w:sz="0" w:space="0" w:color="auto"/>
          </w:divBdr>
          <w:divsChild>
            <w:div w:id="1198278676">
              <w:marLeft w:val="0"/>
              <w:marRight w:val="0"/>
              <w:marTop w:val="0"/>
              <w:marBottom w:val="0"/>
              <w:divBdr>
                <w:top w:val="none" w:sz="0" w:space="0" w:color="auto"/>
                <w:left w:val="none" w:sz="0" w:space="0" w:color="auto"/>
                <w:bottom w:val="none" w:sz="0" w:space="0" w:color="auto"/>
                <w:right w:val="none" w:sz="0" w:space="0" w:color="auto"/>
              </w:divBdr>
              <w:divsChild>
                <w:div w:id="784080747">
                  <w:marLeft w:val="0"/>
                  <w:marRight w:val="0"/>
                  <w:marTop w:val="0"/>
                  <w:marBottom w:val="0"/>
                  <w:divBdr>
                    <w:top w:val="none" w:sz="0" w:space="0" w:color="auto"/>
                    <w:left w:val="none" w:sz="0" w:space="0" w:color="auto"/>
                    <w:bottom w:val="none" w:sz="0" w:space="0" w:color="auto"/>
                    <w:right w:val="none" w:sz="0" w:space="0" w:color="auto"/>
                  </w:divBdr>
                  <w:divsChild>
                    <w:div w:id="1402409537">
                      <w:marLeft w:val="0"/>
                      <w:marRight w:val="0"/>
                      <w:marTop w:val="0"/>
                      <w:marBottom w:val="300"/>
                      <w:divBdr>
                        <w:top w:val="none" w:sz="0" w:space="0" w:color="auto"/>
                        <w:left w:val="none" w:sz="0" w:space="0" w:color="auto"/>
                        <w:bottom w:val="none" w:sz="0" w:space="0" w:color="auto"/>
                        <w:right w:val="none" w:sz="0" w:space="0" w:color="auto"/>
                      </w:divBdr>
                      <w:divsChild>
                        <w:div w:id="1808623868">
                          <w:marLeft w:val="0"/>
                          <w:marRight w:val="0"/>
                          <w:marTop w:val="0"/>
                          <w:marBottom w:val="120"/>
                          <w:divBdr>
                            <w:top w:val="none" w:sz="0" w:space="0" w:color="auto"/>
                            <w:left w:val="none" w:sz="0" w:space="0" w:color="auto"/>
                            <w:bottom w:val="single" w:sz="12" w:space="6" w:color="BBDEFE"/>
                            <w:right w:val="none" w:sz="0" w:space="0" w:color="auto"/>
                          </w:divBdr>
                        </w:div>
                        <w:div w:id="1469275431">
                          <w:marLeft w:val="0"/>
                          <w:marRight w:val="0"/>
                          <w:marTop w:val="0"/>
                          <w:marBottom w:val="0"/>
                          <w:divBdr>
                            <w:top w:val="none" w:sz="0" w:space="0" w:color="auto"/>
                            <w:left w:val="none" w:sz="0" w:space="0" w:color="auto"/>
                            <w:bottom w:val="none" w:sz="0" w:space="0" w:color="auto"/>
                            <w:right w:val="none" w:sz="0" w:space="0" w:color="auto"/>
                          </w:divBdr>
                          <w:divsChild>
                            <w:div w:id="1575503435">
                              <w:marLeft w:val="0"/>
                              <w:marRight w:val="0"/>
                              <w:marTop w:val="0"/>
                              <w:marBottom w:val="0"/>
                              <w:divBdr>
                                <w:top w:val="none" w:sz="0" w:space="0" w:color="auto"/>
                                <w:left w:val="none" w:sz="0" w:space="0" w:color="auto"/>
                                <w:bottom w:val="none" w:sz="0" w:space="0" w:color="auto"/>
                                <w:right w:val="none" w:sz="0" w:space="0" w:color="auto"/>
                              </w:divBdr>
                              <w:divsChild>
                                <w:div w:id="1539851264">
                                  <w:marLeft w:val="0"/>
                                  <w:marRight w:val="600"/>
                                  <w:marTop w:val="0"/>
                                  <w:marBottom w:val="0"/>
                                  <w:divBdr>
                                    <w:top w:val="none" w:sz="0" w:space="0" w:color="auto"/>
                                    <w:left w:val="none" w:sz="0" w:space="0" w:color="auto"/>
                                    <w:bottom w:val="none" w:sz="0" w:space="0" w:color="auto"/>
                                    <w:right w:val="none" w:sz="0" w:space="0" w:color="auto"/>
                                  </w:divBdr>
                                  <w:divsChild>
                                    <w:div w:id="1893299616">
                                      <w:marLeft w:val="0"/>
                                      <w:marRight w:val="0"/>
                                      <w:marTop w:val="0"/>
                                      <w:marBottom w:val="120"/>
                                      <w:divBdr>
                                        <w:top w:val="none" w:sz="0" w:space="0" w:color="auto"/>
                                        <w:left w:val="none" w:sz="0" w:space="0" w:color="auto"/>
                                        <w:bottom w:val="single" w:sz="6" w:space="6" w:color="EEEEEE"/>
                                        <w:right w:val="none" w:sz="0" w:space="0" w:color="auto"/>
                                      </w:divBdr>
                                      <w:divsChild>
                                        <w:div w:id="553976952">
                                          <w:marLeft w:val="0"/>
                                          <w:marRight w:val="0"/>
                                          <w:marTop w:val="0"/>
                                          <w:marBottom w:val="0"/>
                                          <w:divBdr>
                                            <w:top w:val="none" w:sz="0" w:space="0" w:color="auto"/>
                                            <w:left w:val="none" w:sz="0" w:space="0" w:color="auto"/>
                                            <w:bottom w:val="none" w:sz="0" w:space="0" w:color="auto"/>
                                            <w:right w:val="none" w:sz="0" w:space="0" w:color="auto"/>
                                          </w:divBdr>
                                        </w:div>
                                      </w:divsChild>
                                    </w:div>
                                    <w:div w:id="1477257230">
                                      <w:marLeft w:val="0"/>
                                      <w:marRight w:val="0"/>
                                      <w:marTop w:val="0"/>
                                      <w:marBottom w:val="120"/>
                                      <w:divBdr>
                                        <w:top w:val="none" w:sz="0" w:space="0" w:color="auto"/>
                                        <w:left w:val="none" w:sz="0" w:space="0" w:color="auto"/>
                                        <w:bottom w:val="single" w:sz="6" w:space="6" w:color="EEEEEE"/>
                                        <w:right w:val="none" w:sz="0" w:space="0" w:color="auto"/>
                                      </w:divBdr>
                                      <w:divsChild>
                                        <w:div w:id="460736079">
                                          <w:marLeft w:val="0"/>
                                          <w:marRight w:val="0"/>
                                          <w:marTop w:val="0"/>
                                          <w:marBottom w:val="0"/>
                                          <w:divBdr>
                                            <w:top w:val="none" w:sz="0" w:space="0" w:color="auto"/>
                                            <w:left w:val="none" w:sz="0" w:space="0" w:color="auto"/>
                                            <w:bottom w:val="none" w:sz="0" w:space="0" w:color="auto"/>
                                            <w:right w:val="none" w:sz="0" w:space="0" w:color="auto"/>
                                          </w:divBdr>
                                        </w:div>
                                      </w:divsChild>
                                    </w:div>
                                    <w:div w:id="1886135162">
                                      <w:marLeft w:val="0"/>
                                      <w:marRight w:val="0"/>
                                      <w:marTop w:val="0"/>
                                      <w:marBottom w:val="120"/>
                                      <w:divBdr>
                                        <w:top w:val="none" w:sz="0" w:space="0" w:color="auto"/>
                                        <w:left w:val="none" w:sz="0" w:space="0" w:color="auto"/>
                                        <w:bottom w:val="single" w:sz="6" w:space="6" w:color="EEEEEE"/>
                                        <w:right w:val="none" w:sz="0" w:space="0" w:color="auto"/>
                                      </w:divBdr>
                                      <w:divsChild>
                                        <w:div w:id="772283744">
                                          <w:marLeft w:val="0"/>
                                          <w:marRight w:val="0"/>
                                          <w:marTop w:val="0"/>
                                          <w:marBottom w:val="0"/>
                                          <w:divBdr>
                                            <w:top w:val="none" w:sz="0" w:space="0" w:color="auto"/>
                                            <w:left w:val="none" w:sz="0" w:space="0" w:color="auto"/>
                                            <w:bottom w:val="none" w:sz="0" w:space="0" w:color="auto"/>
                                            <w:right w:val="none" w:sz="0" w:space="0" w:color="auto"/>
                                          </w:divBdr>
                                        </w:div>
                                      </w:divsChild>
                                    </w:div>
                                    <w:div w:id="1716732950">
                                      <w:marLeft w:val="0"/>
                                      <w:marRight w:val="0"/>
                                      <w:marTop w:val="0"/>
                                      <w:marBottom w:val="120"/>
                                      <w:divBdr>
                                        <w:top w:val="none" w:sz="0" w:space="0" w:color="auto"/>
                                        <w:left w:val="none" w:sz="0" w:space="0" w:color="auto"/>
                                        <w:bottom w:val="single" w:sz="6" w:space="6" w:color="EEEEEE"/>
                                        <w:right w:val="none" w:sz="0" w:space="0" w:color="auto"/>
                                      </w:divBdr>
                                      <w:divsChild>
                                        <w:div w:id="20055196">
                                          <w:marLeft w:val="0"/>
                                          <w:marRight w:val="0"/>
                                          <w:marTop w:val="0"/>
                                          <w:marBottom w:val="0"/>
                                          <w:divBdr>
                                            <w:top w:val="none" w:sz="0" w:space="0" w:color="auto"/>
                                            <w:left w:val="none" w:sz="0" w:space="0" w:color="auto"/>
                                            <w:bottom w:val="none" w:sz="0" w:space="0" w:color="auto"/>
                                            <w:right w:val="none" w:sz="0" w:space="0" w:color="auto"/>
                                          </w:divBdr>
                                        </w:div>
                                      </w:divsChild>
                                    </w:div>
                                    <w:div w:id="423428495">
                                      <w:marLeft w:val="0"/>
                                      <w:marRight w:val="0"/>
                                      <w:marTop w:val="0"/>
                                      <w:marBottom w:val="120"/>
                                      <w:divBdr>
                                        <w:top w:val="none" w:sz="0" w:space="0" w:color="auto"/>
                                        <w:left w:val="none" w:sz="0" w:space="0" w:color="auto"/>
                                        <w:bottom w:val="none" w:sz="0" w:space="0" w:color="auto"/>
                                        <w:right w:val="none" w:sz="0" w:space="0" w:color="auto"/>
                                      </w:divBdr>
                                      <w:divsChild>
                                        <w:div w:id="436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897">
                                  <w:marLeft w:val="0"/>
                                  <w:marRight w:val="600"/>
                                  <w:marTop w:val="0"/>
                                  <w:marBottom w:val="0"/>
                                  <w:divBdr>
                                    <w:top w:val="none" w:sz="0" w:space="0" w:color="auto"/>
                                    <w:left w:val="none" w:sz="0" w:space="0" w:color="auto"/>
                                    <w:bottom w:val="none" w:sz="0" w:space="0" w:color="auto"/>
                                    <w:right w:val="none" w:sz="0" w:space="0" w:color="auto"/>
                                  </w:divBdr>
                                  <w:divsChild>
                                    <w:div w:id="446580962">
                                      <w:marLeft w:val="0"/>
                                      <w:marRight w:val="0"/>
                                      <w:marTop w:val="0"/>
                                      <w:marBottom w:val="120"/>
                                      <w:divBdr>
                                        <w:top w:val="none" w:sz="0" w:space="0" w:color="auto"/>
                                        <w:left w:val="none" w:sz="0" w:space="0" w:color="auto"/>
                                        <w:bottom w:val="single" w:sz="6" w:space="6" w:color="EEEEEE"/>
                                        <w:right w:val="none" w:sz="0" w:space="0" w:color="auto"/>
                                      </w:divBdr>
                                      <w:divsChild>
                                        <w:div w:id="1531334836">
                                          <w:marLeft w:val="0"/>
                                          <w:marRight w:val="0"/>
                                          <w:marTop w:val="0"/>
                                          <w:marBottom w:val="0"/>
                                          <w:divBdr>
                                            <w:top w:val="none" w:sz="0" w:space="0" w:color="auto"/>
                                            <w:left w:val="none" w:sz="0" w:space="0" w:color="auto"/>
                                            <w:bottom w:val="none" w:sz="0" w:space="0" w:color="auto"/>
                                            <w:right w:val="none" w:sz="0" w:space="0" w:color="auto"/>
                                          </w:divBdr>
                                        </w:div>
                                      </w:divsChild>
                                    </w:div>
                                    <w:div w:id="1231574965">
                                      <w:marLeft w:val="0"/>
                                      <w:marRight w:val="0"/>
                                      <w:marTop w:val="0"/>
                                      <w:marBottom w:val="120"/>
                                      <w:divBdr>
                                        <w:top w:val="none" w:sz="0" w:space="0" w:color="auto"/>
                                        <w:left w:val="none" w:sz="0" w:space="0" w:color="auto"/>
                                        <w:bottom w:val="single" w:sz="6" w:space="6" w:color="EEEEEE"/>
                                        <w:right w:val="none" w:sz="0" w:space="0" w:color="auto"/>
                                      </w:divBdr>
                                      <w:divsChild>
                                        <w:div w:id="695622764">
                                          <w:marLeft w:val="0"/>
                                          <w:marRight w:val="0"/>
                                          <w:marTop w:val="0"/>
                                          <w:marBottom w:val="0"/>
                                          <w:divBdr>
                                            <w:top w:val="none" w:sz="0" w:space="0" w:color="auto"/>
                                            <w:left w:val="none" w:sz="0" w:space="0" w:color="auto"/>
                                            <w:bottom w:val="none" w:sz="0" w:space="0" w:color="auto"/>
                                            <w:right w:val="none" w:sz="0" w:space="0" w:color="auto"/>
                                          </w:divBdr>
                                        </w:div>
                                      </w:divsChild>
                                    </w:div>
                                    <w:div w:id="326636629">
                                      <w:marLeft w:val="0"/>
                                      <w:marRight w:val="0"/>
                                      <w:marTop w:val="0"/>
                                      <w:marBottom w:val="120"/>
                                      <w:divBdr>
                                        <w:top w:val="none" w:sz="0" w:space="0" w:color="auto"/>
                                        <w:left w:val="none" w:sz="0" w:space="0" w:color="auto"/>
                                        <w:bottom w:val="single" w:sz="6" w:space="6" w:color="EEEEEE"/>
                                        <w:right w:val="none" w:sz="0" w:space="0" w:color="auto"/>
                                      </w:divBdr>
                                      <w:divsChild>
                                        <w:div w:id="1578979220">
                                          <w:marLeft w:val="0"/>
                                          <w:marRight w:val="0"/>
                                          <w:marTop w:val="0"/>
                                          <w:marBottom w:val="0"/>
                                          <w:divBdr>
                                            <w:top w:val="none" w:sz="0" w:space="0" w:color="auto"/>
                                            <w:left w:val="none" w:sz="0" w:space="0" w:color="auto"/>
                                            <w:bottom w:val="none" w:sz="0" w:space="0" w:color="auto"/>
                                            <w:right w:val="none" w:sz="0" w:space="0" w:color="auto"/>
                                          </w:divBdr>
                                        </w:div>
                                      </w:divsChild>
                                    </w:div>
                                    <w:div w:id="1628313939">
                                      <w:marLeft w:val="0"/>
                                      <w:marRight w:val="0"/>
                                      <w:marTop w:val="0"/>
                                      <w:marBottom w:val="120"/>
                                      <w:divBdr>
                                        <w:top w:val="none" w:sz="0" w:space="0" w:color="auto"/>
                                        <w:left w:val="none" w:sz="0" w:space="0" w:color="auto"/>
                                        <w:bottom w:val="single" w:sz="6" w:space="6" w:color="EEEEEE"/>
                                        <w:right w:val="none" w:sz="0" w:space="0" w:color="auto"/>
                                      </w:divBdr>
                                      <w:divsChild>
                                        <w:div w:id="510722094">
                                          <w:marLeft w:val="0"/>
                                          <w:marRight w:val="0"/>
                                          <w:marTop w:val="0"/>
                                          <w:marBottom w:val="0"/>
                                          <w:divBdr>
                                            <w:top w:val="none" w:sz="0" w:space="0" w:color="auto"/>
                                            <w:left w:val="none" w:sz="0" w:space="0" w:color="auto"/>
                                            <w:bottom w:val="none" w:sz="0" w:space="0" w:color="auto"/>
                                            <w:right w:val="none" w:sz="0" w:space="0" w:color="auto"/>
                                          </w:divBdr>
                                        </w:div>
                                      </w:divsChild>
                                    </w:div>
                                    <w:div w:id="1996448259">
                                      <w:marLeft w:val="0"/>
                                      <w:marRight w:val="0"/>
                                      <w:marTop w:val="0"/>
                                      <w:marBottom w:val="12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63">
                      <w:marLeft w:val="0"/>
                      <w:marRight w:val="0"/>
                      <w:marTop w:val="0"/>
                      <w:marBottom w:val="300"/>
                      <w:divBdr>
                        <w:top w:val="none" w:sz="0" w:space="0" w:color="auto"/>
                        <w:left w:val="none" w:sz="0" w:space="0" w:color="auto"/>
                        <w:bottom w:val="none" w:sz="0" w:space="0" w:color="auto"/>
                        <w:right w:val="none" w:sz="0" w:space="0" w:color="auto"/>
                      </w:divBdr>
                      <w:divsChild>
                        <w:div w:id="127480051">
                          <w:marLeft w:val="0"/>
                          <w:marRight w:val="0"/>
                          <w:marTop w:val="0"/>
                          <w:marBottom w:val="0"/>
                          <w:divBdr>
                            <w:top w:val="none" w:sz="0" w:space="0" w:color="auto"/>
                            <w:left w:val="none" w:sz="0" w:space="0" w:color="auto"/>
                            <w:bottom w:val="none" w:sz="0" w:space="0" w:color="auto"/>
                            <w:right w:val="none" w:sz="0" w:space="0" w:color="auto"/>
                          </w:divBdr>
                          <w:divsChild>
                            <w:div w:id="1922988818">
                              <w:marLeft w:val="0"/>
                              <w:marRight w:val="0"/>
                              <w:marTop w:val="0"/>
                              <w:marBottom w:val="0"/>
                              <w:divBdr>
                                <w:top w:val="none" w:sz="0" w:space="0" w:color="auto"/>
                                <w:left w:val="none" w:sz="0" w:space="0" w:color="auto"/>
                                <w:bottom w:val="none" w:sz="0" w:space="0" w:color="auto"/>
                                <w:right w:val="none" w:sz="0" w:space="0" w:color="auto"/>
                              </w:divBdr>
                              <w:divsChild>
                                <w:div w:id="1550264566">
                                  <w:marLeft w:val="0"/>
                                  <w:marRight w:val="0"/>
                                  <w:marTop w:val="0"/>
                                  <w:marBottom w:val="0"/>
                                  <w:divBdr>
                                    <w:top w:val="single" w:sz="2" w:space="0" w:color="DFDFDF"/>
                                    <w:left w:val="single" w:sz="2" w:space="0" w:color="DFDFDF"/>
                                    <w:bottom w:val="single" w:sz="2" w:space="0" w:color="DFDFDF"/>
                                    <w:right w:val="single" w:sz="2" w:space="0" w:color="DFDFDF"/>
                                  </w:divBdr>
                                  <w:divsChild>
                                    <w:div w:id="76904734">
                                      <w:marLeft w:val="0"/>
                                      <w:marRight w:val="0"/>
                                      <w:marTop w:val="0"/>
                                      <w:marBottom w:val="270"/>
                                      <w:divBdr>
                                        <w:top w:val="none" w:sz="0" w:space="0" w:color="auto"/>
                                        <w:left w:val="none" w:sz="0" w:space="0" w:color="auto"/>
                                        <w:bottom w:val="single" w:sz="12" w:space="5" w:color="DADADA"/>
                                        <w:right w:val="none" w:sz="0" w:space="0" w:color="auto"/>
                                      </w:divBdr>
                                      <w:divsChild>
                                        <w:div w:id="1721323776">
                                          <w:marLeft w:val="0"/>
                                          <w:marRight w:val="0"/>
                                          <w:marTop w:val="0"/>
                                          <w:marBottom w:val="0"/>
                                          <w:divBdr>
                                            <w:top w:val="none" w:sz="0" w:space="0" w:color="auto"/>
                                            <w:left w:val="none" w:sz="0" w:space="0" w:color="auto"/>
                                            <w:bottom w:val="none" w:sz="0" w:space="0" w:color="auto"/>
                                            <w:right w:val="none" w:sz="0" w:space="0" w:color="auto"/>
                                          </w:divBdr>
                                        </w:div>
                                      </w:divsChild>
                                    </w:div>
                                    <w:div w:id="1301106856">
                                      <w:marLeft w:val="-90"/>
                                      <w:marRight w:val="0"/>
                                      <w:marTop w:val="0"/>
                                      <w:marBottom w:val="0"/>
                                      <w:divBdr>
                                        <w:top w:val="none" w:sz="0" w:space="0" w:color="auto"/>
                                        <w:left w:val="none" w:sz="0" w:space="0" w:color="auto"/>
                                        <w:bottom w:val="none" w:sz="0" w:space="0" w:color="auto"/>
                                        <w:right w:val="none" w:sz="0" w:space="0" w:color="auto"/>
                                      </w:divBdr>
                                      <w:divsChild>
                                        <w:div w:id="1893080642">
                                          <w:marLeft w:val="0"/>
                                          <w:marRight w:val="0"/>
                                          <w:marTop w:val="0"/>
                                          <w:marBottom w:val="45"/>
                                          <w:divBdr>
                                            <w:top w:val="single" w:sz="2" w:space="0" w:color="A9A9A9"/>
                                            <w:left w:val="single" w:sz="2" w:space="0" w:color="A9A9A9"/>
                                            <w:bottom w:val="single" w:sz="2" w:space="0" w:color="A9A9A9"/>
                                            <w:right w:val="single" w:sz="2" w:space="0" w:color="A9A9A9"/>
                                          </w:divBdr>
                                          <w:divsChild>
                                            <w:div w:id="1631591789">
                                              <w:marLeft w:val="0"/>
                                              <w:marRight w:val="0"/>
                                              <w:marTop w:val="0"/>
                                              <w:marBottom w:val="0"/>
                                              <w:divBdr>
                                                <w:top w:val="none" w:sz="0" w:space="0" w:color="auto"/>
                                                <w:left w:val="none" w:sz="0" w:space="0" w:color="auto"/>
                                                <w:bottom w:val="none" w:sz="0" w:space="0" w:color="auto"/>
                                                <w:right w:val="none" w:sz="0" w:space="0" w:color="auto"/>
                                              </w:divBdr>
                                              <w:divsChild>
                                                <w:div w:id="11537122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298915">
                          <w:marLeft w:val="0"/>
                          <w:marRight w:val="0"/>
                          <w:marTop w:val="0"/>
                          <w:marBottom w:val="0"/>
                          <w:divBdr>
                            <w:top w:val="none" w:sz="0" w:space="0" w:color="auto"/>
                            <w:left w:val="none" w:sz="0" w:space="0" w:color="auto"/>
                            <w:bottom w:val="none" w:sz="0" w:space="0" w:color="auto"/>
                            <w:right w:val="none" w:sz="0" w:space="0" w:color="auto"/>
                          </w:divBdr>
                          <w:divsChild>
                            <w:div w:id="2129204008">
                              <w:marLeft w:val="0"/>
                              <w:marRight w:val="0"/>
                              <w:marTop w:val="0"/>
                              <w:marBottom w:val="0"/>
                              <w:divBdr>
                                <w:top w:val="none" w:sz="0" w:space="0" w:color="auto"/>
                                <w:left w:val="none" w:sz="0" w:space="0" w:color="auto"/>
                                <w:bottom w:val="none" w:sz="0" w:space="0" w:color="auto"/>
                                <w:right w:val="none" w:sz="0" w:space="0" w:color="auto"/>
                              </w:divBdr>
                              <w:divsChild>
                                <w:div w:id="1610115783">
                                  <w:marLeft w:val="0"/>
                                  <w:marRight w:val="0"/>
                                  <w:marTop w:val="0"/>
                                  <w:marBottom w:val="0"/>
                                  <w:divBdr>
                                    <w:top w:val="single" w:sz="2" w:space="0" w:color="DFDFDF"/>
                                    <w:left w:val="single" w:sz="2" w:space="0" w:color="DFDFDF"/>
                                    <w:bottom w:val="single" w:sz="2" w:space="0" w:color="DFDFDF"/>
                                    <w:right w:val="single" w:sz="2" w:space="0" w:color="DFDFDF"/>
                                  </w:divBdr>
                                  <w:divsChild>
                                    <w:div w:id="1925529283">
                                      <w:marLeft w:val="-90"/>
                                      <w:marRight w:val="0"/>
                                      <w:marTop w:val="0"/>
                                      <w:marBottom w:val="0"/>
                                      <w:divBdr>
                                        <w:top w:val="none" w:sz="0" w:space="0" w:color="auto"/>
                                        <w:left w:val="none" w:sz="0" w:space="0" w:color="auto"/>
                                        <w:bottom w:val="none" w:sz="0" w:space="0" w:color="auto"/>
                                        <w:right w:val="none" w:sz="0" w:space="0" w:color="auto"/>
                                      </w:divBdr>
                                      <w:divsChild>
                                        <w:div w:id="1931695893">
                                          <w:marLeft w:val="0"/>
                                          <w:marRight w:val="0"/>
                                          <w:marTop w:val="0"/>
                                          <w:marBottom w:val="45"/>
                                          <w:divBdr>
                                            <w:top w:val="single" w:sz="2" w:space="0" w:color="A9A9A9"/>
                                            <w:left w:val="single" w:sz="2" w:space="0" w:color="A9A9A9"/>
                                            <w:bottom w:val="single" w:sz="2" w:space="0" w:color="A9A9A9"/>
                                            <w:right w:val="single" w:sz="2" w:space="0" w:color="A9A9A9"/>
                                          </w:divBdr>
                                          <w:divsChild>
                                            <w:div w:id="852963221">
                                              <w:marLeft w:val="0"/>
                                              <w:marRight w:val="0"/>
                                              <w:marTop w:val="0"/>
                                              <w:marBottom w:val="0"/>
                                              <w:divBdr>
                                                <w:top w:val="none" w:sz="0" w:space="0" w:color="auto"/>
                                                <w:left w:val="none" w:sz="0" w:space="0" w:color="auto"/>
                                                <w:bottom w:val="none" w:sz="0" w:space="0" w:color="auto"/>
                                                <w:right w:val="none" w:sz="0" w:space="0" w:color="auto"/>
                                              </w:divBdr>
                                              <w:divsChild>
                                                <w:div w:id="1387414187">
                                                  <w:marLeft w:val="92"/>
                                                  <w:marRight w:val="0"/>
                                                  <w:marTop w:val="0"/>
                                                  <w:marBottom w:val="150"/>
                                                  <w:divBdr>
                                                    <w:top w:val="single" w:sz="2" w:space="0" w:color="E4E4E4"/>
                                                    <w:left w:val="single" w:sz="2" w:space="0" w:color="E4E4E4"/>
                                                    <w:bottom w:val="single" w:sz="2" w:space="0" w:color="E4E4E4"/>
                                                    <w:right w:val="single" w:sz="2" w:space="0" w:color="E4E4E4"/>
                                                  </w:divBdr>
                                                </w:div>
                                                <w:div w:id="178765233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08841702">
                  <w:marLeft w:val="0"/>
                  <w:marRight w:val="0"/>
                  <w:marTop w:val="0"/>
                  <w:marBottom w:val="0"/>
                  <w:divBdr>
                    <w:top w:val="none" w:sz="0" w:space="0" w:color="auto"/>
                    <w:left w:val="none" w:sz="0" w:space="0" w:color="auto"/>
                    <w:bottom w:val="none" w:sz="0" w:space="0" w:color="auto"/>
                    <w:right w:val="none" w:sz="0" w:space="0" w:color="auto"/>
                  </w:divBdr>
                  <w:divsChild>
                    <w:div w:id="386497684">
                      <w:marLeft w:val="0"/>
                      <w:marRight w:val="0"/>
                      <w:marTop w:val="0"/>
                      <w:marBottom w:val="0"/>
                      <w:divBdr>
                        <w:top w:val="none" w:sz="0" w:space="0" w:color="auto"/>
                        <w:left w:val="none" w:sz="0" w:space="0" w:color="auto"/>
                        <w:bottom w:val="none" w:sz="0" w:space="0" w:color="auto"/>
                        <w:right w:val="none" w:sz="0" w:space="0" w:color="auto"/>
                      </w:divBdr>
                      <w:divsChild>
                        <w:div w:id="1885360591">
                          <w:marLeft w:val="0"/>
                          <w:marRight w:val="0"/>
                          <w:marTop w:val="0"/>
                          <w:marBottom w:val="0"/>
                          <w:divBdr>
                            <w:top w:val="none" w:sz="0" w:space="0" w:color="auto"/>
                            <w:left w:val="none" w:sz="0" w:space="0" w:color="auto"/>
                            <w:bottom w:val="none" w:sz="0" w:space="0" w:color="auto"/>
                            <w:right w:val="none" w:sz="0" w:space="0" w:color="auto"/>
                          </w:divBdr>
                          <w:divsChild>
                            <w:div w:id="13398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161">
                      <w:marLeft w:val="0"/>
                      <w:marRight w:val="0"/>
                      <w:marTop w:val="0"/>
                      <w:marBottom w:val="75"/>
                      <w:divBdr>
                        <w:top w:val="none" w:sz="0" w:space="0" w:color="auto"/>
                        <w:left w:val="none" w:sz="0" w:space="0" w:color="auto"/>
                        <w:bottom w:val="none" w:sz="0" w:space="0" w:color="auto"/>
                        <w:right w:val="none" w:sz="0" w:space="0" w:color="auto"/>
                      </w:divBdr>
                    </w:div>
                    <w:div w:id="764573109">
                      <w:marLeft w:val="0"/>
                      <w:marRight w:val="0"/>
                      <w:marTop w:val="0"/>
                      <w:marBottom w:val="300"/>
                      <w:divBdr>
                        <w:top w:val="none" w:sz="0" w:space="0" w:color="auto"/>
                        <w:left w:val="none" w:sz="0" w:space="0" w:color="auto"/>
                        <w:bottom w:val="none" w:sz="0" w:space="0" w:color="auto"/>
                        <w:right w:val="none" w:sz="0" w:space="0" w:color="auto"/>
                      </w:divBdr>
                      <w:divsChild>
                        <w:div w:id="632979139">
                          <w:marLeft w:val="0"/>
                          <w:marRight w:val="0"/>
                          <w:marTop w:val="0"/>
                          <w:marBottom w:val="0"/>
                          <w:divBdr>
                            <w:top w:val="none" w:sz="0" w:space="0" w:color="auto"/>
                            <w:left w:val="none" w:sz="0" w:space="0" w:color="auto"/>
                            <w:bottom w:val="none" w:sz="0" w:space="0" w:color="auto"/>
                            <w:right w:val="none" w:sz="0" w:space="0" w:color="auto"/>
                          </w:divBdr>
                        </w:div>
                      </w:divsChild>
                    </w:div>
                    <w:div w:id="1128428540">
                      <w:marLeft w:val="0"/>
                      <w:marRight w:val="0"/>
                      <w:marTop w:val="0"/>
                      <w:marBottom w:val="0"/>
                      <w:divBdr>
                        <w:top w:val="none" w:sz="0" w:space="0" w:color="auto"/>
                        <w:left w:val="none" w:sz="0" w:space="0" w:color="auto"/>
                        <w:bottom w:val="none" w:sz="0" w:space="0" w:color="auto"/>
                        <w:right w:val="none" w:sz="0" w:space="0" w:color="auto"/>
                      </w:divBdr>
                      <w:divsChild>
                        <w:div w:id="1788356836">
                          <w:marLeft w:val="0"/>
                          <w:marRight w:val="0"/>
                          <w:marTop w:val="0"/>
                          <w:marBottom w:val="0"/>
                          <w:divBdr>
                            <w:top w:val="none" w:sz="0" w:space="0" w:color="auto"/>
                            <w:left w:val="none" w:sz="0" w:space="0" w:color="auto"/>
                            <w:bottom w:val="none" w:sz="0" w:space="0" w:color="auto"/>
                            <w:right w:val="none" w:sz="0" w:space="0" w:color="auto"/>
                          </w:divBdr>
                          <w:divsChild>
                            <w:div w:id="1457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5719">
      <w:bodyDiv w:val="1"/>
      <w:marLeft w:val="0"/>
      <w:marRight w:val="0"/>
      <w:marTop w:val="0"/>
      <w:marBottom w:val="0"/>
      <w:divBdr>
        <w:top w:val="none" w:sz="0" w:space="0" w:color="auto"/>
        <w:left w:val="none" w:sz="0" w:space="0" w:color="auto"/>
        <w:bottom w:val="none" w:sz="0" w:space="0" w:color="auto"/>
        <w:right w:val="none" w:sz="0" w:space="0" w:color="auto"/>
      </w:divBdr>
      <w:divsChild>
        <w:div w:id="498349279">
          <w:marLeft w:val="0"/>
          <w:marRight w:val="0"/>
          <w:marTop w:val="150"/>
          <w:marBottom w:val="0"/>
          <w:divBdr>
            <w:top w:val="none" w:sz="0" w:space="0" w:color="auto"/>
            <w:left w:val="none" w:sz="0" w:space="0" w:color="auto"/>
            <w:bottom w:val="none" w:sz="0" w:space="0" w:color="auto"/>
            <w:right w:val="none" w:sz="0" w:space="0" w:color="auto"/>
          </w:divBdr>
          <w:divsChild>
            <w:div w:id="1055466596">
              <w:marLeft w:val="0"/>
              <w:marRight w:val="0"/>
              <w:marTop w:val="0"/>
              <w:marBottom w:val="0"/>
              <w:divBdr>
                <w:top w:val="none" w:sz="0" w:space="0" w:color="auto"/>
                <w:left w:val="none" w:sz="0" w:space="0" w:color="auto"/>
                <w:bottom w:val="single" w:sz="6" w:space="0" w:color="EFEFEF"/>
                <w:right w:val="none" w:sz="0" w:space="0" w:color="auto"/>
              </w:divBdr>
              <w:divsChild>
                <w:div w:id="1343430387">
                  <w:marLeft w:val="0"/>
                  <w:marRight w:val="0"/>
                  <w:marTop w:val="0"/>
                  <w:marBottom w:val="0"/>
                  <w:divBdr>
                    <w:top w:val="none" w:sz="0" w:space="0" w:color="auto"/>
                    <w:left w:val="none" w:sz="0" w:space="0" w:color="auto"/>
                    <w:bottom w:val="none" w:sz="0" w:space="0" w:color="auto"/>
                    <w:right w:val="none" w:sz="0" w:space="0" w:color="auto"/>
                  </w:divBdr>
                </w:div>
                <w:div w:id="1375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359">
          <w:marLeft w:val="0"/>
          <w:marRight w:val="0"/>
          <w:marTop w:val="300"/>
          <w:marBottom w:val="0"/>
          <w:divBdr>
            <w:top w:val="none" w:sz="0" w:space="0" w:color="auto"/>
            <w:left w:val="none" w:sz="0" w:space="0" w:color="auto"/>
            <w:bottom w:val="none" w:sz="0" w:space="0" w:color="auto"/>
            <w:right w:val="none" w:sz="0" w:space="0" w:color="auto"/>
          </w:divBdr>
          <w:divsChild>
            <w:div w:id="2077698985">
              <w:marLeft w:val="-1350"/>
              <w:marRight w:val="0"/>
              <w:marTop w:val="0"/>
              <w:marBottom w:val="0"/>
              <w:divBdr>
                <w:top w:val="none" w:sz="0" w:space="0" w:color="auto"/>
                <w:left w:val="none" w:sz="0" w:space="0" w:color="auto"/>
                <w:bottom w:val="none" w:sz="0" w:space="0" w:color="auto"/>
                <w:right w:val="none" w:sz="0" w:space="0" w:color="auto"/>
              </w:divBdr>
              <w:divsChild>
                <w:div w:id="1392000564">
                  <w:marLeft w:val="0"/>
                  <w:marRight w:val="0"/>
                  <w:marTop w:val="0"/>
                  <w:marBottom w:val="0"/>
                  <w:divBdr>
                    <w:top w:val="none" w:sz="0" w:space="0" w:color="auto"/>
                    <w:left w:val="none" w:sz="0" w:space="0" w:color="auto"/>
                    <w:bottom w:val="none" w:sz="0" w:space="0" w:color="auto"/>
                    <w:right w:val="none" w:sz="0" w:space="0" w:color="auto"/>
                  </w:divBdr>
                  <w:divsChild>
                    <w:div w:id="1065495040">
                      <w:marLeft w:val="0"/>
                      <w:marRight w:val="0"/>
                      <w:marTop w:val="0"/>
                      <w:marBottom w:val="0"/>
                      <w:divBdr>
                        <w:top w:val="none" w:sz="0" w:space="0" w:color="auto"/>
                        <w:left w:val="none" w:sz="0" w:space="0" w:color="auto"/>
                        <w:bottom w:val="none" w:sz="0" w:space="0" w:color="auto"/>
                        <w:right w:val="none" w:sz="0" w:space="0" w:color="auto"/>
                      </w:divBdr>
                      <w:divsChild>
                        <w:div w:id="1088428219">
                          <w:marLeft w:val="0"/>
                          <w:marRight w:val="0"/>
                          <w:marTop w:val="0"/>
                          <w:marBottom w:val="0"/>
                          <w:divBdr>
                            <w:top w:val="single" w:sz="6" w:space="0" w:color="C7C7C7"/>
                            <w:left w:val="single" w:sz="6" w:space="0" w:color="C7C7C7"/>
                            <w:bottom w:val="single" w:sz="6" w:space="0" w:color="C7C7C7"/>
                            <w:right w:val="single" w:sz="6" w:space="0" w:color="C7C7C7"/>
                          </w:divBdr>
                          <w:divsChild>
                            <w:div w:id="1469468467">
                              <w:marLeft w:val="0"/>
                              <w:marRight w:val="0"/>
                              <w:marTop w:val="100"/>
                              <w:marBottom w:val="100"/>
                              <w:divBdr>
                                <w:top w:val="none" w:sz="0" w:space="11" w:color="auto"/>
                                <w:left w:val="none" w:sz="0" w:space="0" w:color="auto"/>
                                <w:bottom w:val="single" w:sz="6" w:space="11" w:color="C7C7C7"/>
                                <w:right w:val="none" w:sz="0" w:space="0" w:color="auto"/>
                              </w:divBdr>
                            </w:div>
                            <w:div w:id="2045475110">
                              <w:marLeft w:val="0"/>
                              <w:marRight w:val="0"/>
                              <w:marTop w:val="100"/>
                              <w:marBottom w:val="100"/>
                              <w:divBdr>
                                <w:top w:val="none" w:sz="0" w:space="11" w:color="auto"/>
                                <w:left w:val="none" w:sz="0" w:space="0" w:color="auto"/>
                                <w:bottom w:val="single" w:sz="6" w:space="11" w:color="C7C7C7"/>
                                <w:right w:val="none" w:sz="0" w:space="0" w:color="auto"/>
                              </w:divBdr>
                            </w:div>
                            <w:div w:id="1092241342">
                              <w:marLeft w:val="0"/>
                              <w:marRight w:val="0"/>
                              <w:marTop w:val="100"/>
                              <w:marBottom w:val="100"/>
                              <w:divBdr>
                                <w:top w:val="none" w:sz="0" w:space="11" w:color="auto"/>
                                <w:left w:val="none" w:sz="0" w:space="0" w:color="auto"/>
                                <w:bottom w:val="single" w:sz="6" w:space="11" w:color="C7C7C7"/>
                                <w:right w:val="none" w:sz="0" w:space="0" w:color="auto"/>
                              </w:divBdr>
                            </w:div>
                            <w:div w:id="1807119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6963895">
              <w:marLeft w:val="0"/>
              <w:marRight w:val="0"/>
              <w:marTop w:val="0"/>
              <w:marBottom w:val="0"/>
              <w:divBdr>
                <w:top w:val="none" w:sz="0" w:space="0" w:color="auto"/>
                <w:left w:val="none" w:sz="0" w:space="0" w:color="auto"/>
                <w:bottom w:val="none" w:sz="0" w:space="0" w:color="auto"/>
                <w:right w:val="none" w:sz="0" w:space="0" w:color="auto"/>
              </w:divBdr>
              <w:divsChild>
                <w:div w:id="2121096607">
                  <w:marLeft w:val="0"/>
                  <w:marRight w:val="0"/>
                  <w:marTop w:val="150"/>
                  <w:marBottom w:val="0"/>
                  <w:divBdr>
                    <w:top w:val="none" w:sz="0" w:space="0" w:color="auto"/>
                    <w:left w:val="none" w:sz="0" w:space="0" w:color="auto"/>
                    <w:bottom w:val="none" w:sz="0" w:space="0" w:color="auto"/>
                    <w:right w:val="none" w:sz="0" w:space="0" w:color="auto"/>
                  </w:divBdr>
                  <w:divsChild>
                    <w:div w:id="253981687">
                      <w:marLeft w:val="0"/>
                      <w:marRight w:val="0"/>
                      <w:marTop w:val="0"/>
                      <w:marBottom w:val="0"/>
                      <w:divBdr>
                        <w:top w:val="none" w:sz="0" w:space="0" w:color="auto"/>
                        <w:left w:val="none" w:sz="0" w:space="0" w:color="auto"/>
                        <w:bottom w:val="none" w:sz="0" w:space="0" w:color="auto"/>
                        <w:right w:val="none" w:sz="0" w:space="0" w:color="auto"/>
                      </w:divBdr>
                      <w:divsChild>
                        <w:div w:id="109513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1137104">
                  <w:marLeft w:val="0"/>
                  <w:marRight w:val="0"/>
                  <w:marTop w:val="0"/>
                  <w:marBottom w:val="0"/>
                  <w:divBdr>
                    <w:top w:val="none" w:sz="0" w:space="0" w:color="auto"/>
                    <w:left w:val="none" w:sz="0" w:space="0" w:color="auto"/>
                    <w:bottom w:val="none" w:sz="0" w:space="0" w:color="auto"/>
                    <w:right w:val="none" w:sz="0" w:space="0" w:color="auto"/>
                  </w:divBdr>
                  <w:divsChild>
                    <w:div w:id="1293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11">
      <w:bodyDiv w:val="1"/>
      <w:marLeft w:val="0"/>
      <w:marRight w:val="0"/>
      <w:marTop w:val="0"/>
      <w:marBottom w:val="0"/>
      <w:divBdr>
        <w:top w:val="none" w:sz="0" w:space="0" w:color="auto"/>
        <w:left w:val="none" w:sz="0" w:space="0" w:color="auto"/>
        <w:bottom w:val="none" w:sz="0" w:space="0" w:color="auto"/>
        <w:right w:val="none" w:sz="0" w:space="0" w:color="auto"/>
      </w:divBdr>
      <w:divsChild>
        <w:div w:id="111747436">
          <w:marLeft w:val="0"/>
          <w:marRight w:val="0"/>
          <w:marTop w:val="0"/>
          <w:marBottom w:val="0"/>
          <w:divBdr>
            <w:top w:val="none" w:sz="0" w:space="0" w:color="auto"/>
            <w:left w:val="none" w:sz="0" w:space="0" w:color="auto"/>
            <w:bottom w:val="none" w:sz="0" w:space="0" w:color="auto"/>
            <w:right w:val="none" w:sz="0" w:space="0" w:color="auto"/>
          </w:divBdr>
          <w:divsChild>
            <w:div w:id="916211033">
              <w:marLeft w:val="0"/>
              <w:marRight w:val="0"/>
              <w:marTop w:val="0"/>
              <w:marBottom w:val="0"/>
              <w:divBdr>
                <w:top w:val="none" w:sz="0" w:space="0" w:color="auto"/>
                <w:left w:val="none" w:sz="0" w:space="0" w:color="auto"/>
                <w:bottom w:val="none" w:sz="0" w:space="0" w:color="auto"/>
                <w:right w:val="none" w:sz="0" w:space="0" w:color="auto"/>
              </w:divBdr>
            </w:div>
          </w:divsChild>
        </w:div>
        <w:div w:id="437991506">
          <w:marLeft w:val="0"/>
          <w:marRight w:val="0"/>
          <w:marTop w:val="0"/>
          <w:marBottom w:val="150"/>
          <w:divBdr>
            <w:top w:val="none" w:sz="0" w:space="0" w:color="auto"/>
            <w:left w:val="none" w:sz="0" w:space="0" w:color="auto"/>
            <w:bottom w:val="none" w:sz="0" w:space="0" w:color="auto"/>
            <w:right w:val="none" w:sz="0" w:space="0" w:color="auto"/>
          </w:divBdr>
        </w:div>
        <w:div w:id="1975602302">
          <w:marLeft w:val="0"/>
          <w:marRight w:val="0"/>
          <w:marTop w:val="0"/>
          <w:marBottom w:val="150"/>
          <w:divBdr>
            <w:top w:val="none" w:sz="0" w:space="0" w:color="auto"/>
            <w:left w:val="none" w:sz="0" w:space="0" w:color="auto"/>
            <w:bottom w:val="none" w:sz="0" w:space="0" w:color="auto"/>
            <w:right w:val="none" w:sz="0" w:space="0" w:color="auto"/>
          </w:divBdr>
          <w:divsChild>
            <w:div w:id="765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270">
      <w:bodyDiv w:val="1"/>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
      </w:divsChild>
    </w:div>
    <w:div w:id="1308361460">
      <w:bodyDiv w:val="1"/>
      <w:marLeft w:val="0"/>
      <w:marRight w:val="0"/>
      <w:marTop w:val="0"/>
      <w:marBottom w:val="0"/>
      <w:divBdr>
        <w:top w:val="none" w:sz="0" w:space="0" w:color="auto"/>
        <w:left w:val="none" w:sz="0" w:space="0" w:color="auto"/>
        <w:bottom w:val="none" w:sz="0" w:space="0" w:color="auto"/>
        <w:right w:val="none" w:sz="0" w:space="0" w:color="auto"/>
      </w:divBdr>
    </w:div>
    <w:div w:id="1308558657">
      <w:bodyDiv w:val="1"/>
      <w:marLeft w:val="0"/>
      <w:marRight w:val="0"/>
      <w:marTop w:val="0"/>
      <w:marBottom w:val="0"/>
      <w:divBdr>
        <w:top w:val="none" w:sz="0" w:space="0" w:color="auto"/>
        <w:left w:val="none" w:sz="0" w:space="0" w:color="auto"/>
        <w:bottom w:val="none" w:sz="0" w:space="0" w:color="auto"/>
        <w:right w:val="none" w:sz="0" w:space="0" w:color="auto"/>
      </w:divBdr>
      <w:divsChild>
        <w:div w:id="815029053">
          <w:marLeft w:val="0"/>
          <w:marRight w:val="0"/>
          <w:marTop w:val="0"/>
          <w:marBottom w:val="150"/>
          <w:divBdr>
            <w:top w:val="none" w:sz="0" w:space="0" w:color="auto"/>
            <w:left w:val="none" w:sz="0" w:space="0" w:color="auto"/>
            <w:bottom w:val="none" w:sz="0" w:space="0" w:color="auto"/>
            <w:right w:val="none" w:sz="0" w:space="0" w:color="auto"/>
          </w:divBdr>
        </w:div>
      </w:divsChild>
    </w:div>
    <w:div w:id="1309093803">
      <w:bodyDiv w:val="1"/>
      <w:marLeft w:val="0"/>
      <w:marRight w:val="0"/>
      <w:marTop w:val="0"/>
      <w:marBottom w:val="0"/>
      <w:divBdr>
        <w:top w:val="none" w:sz="0" w:space="0" w:color="auto"/>
        <w:left w:val="none" w:sz="0" w:space="0" w:color="auto"/>
        <w:bottom w:val="none" w:sz="0" w:space="0" w:color="auto"/>
        <w:right w:val="none" w:sz="0" w:space="0" w:color="auto"/>
      </w:divBdr>
      <w:divsChild>
        <w:div w:id="1159616513">
          <w:marLeft w:val="0"/>
          <w:marRight w:val="0"/>
          <w:marTop w:val="0"/>
          <w:marBottom w:val="0"/>
          <w:divBdr>
            <w:top w:val="none" w:sz="0" w:space="0" w:color="auto"/>
            <w:left w:val="none" w:sz="0" w:space="0" w:color="auto"/>
            <w:bottom w:val="none" w:sz="0" w:space="0" w:color="auto"/>
            <w:right w:val="none" w:sz="0" w:space="0" w:color="auto"/>
          </w:divBdr>
          <w:divsChild>
            <w:div w:id="251162620">
              <w:marLeft w:val="0"/>
              <w:marRight w:val="0"/>
              <w:marTop w:val="0"/>
              <w:marBottom w:val="0"/>
              <w:divBdr>
                <w:top w:val="none" w:sz="0" w:space="0" w:color="auto"/>
                <w:left w:val="none" w:sz="0" w:space="0" w:color="auto"/>
                <w:bottom w:val="none" w:sz="0" w:space="0" w:color="auto"/>
                <w:right w:val="none" w:sz="0" w:space="0" w:color="auto"/>
              </w:divBdr>
              <w:divsChild>
                <w:div w:id="1423524936">
                  <w:marLeft w:val="0"/>
                  <w:marRight w:val="0"/>
                  <w:marTop w:val="0"/>
                  <w:marBottom w:val="0"/>
                  <w:divBdr>
                    <w:top w:val="none" w:sz="0" w:space="0" w:color="auto"/>
                    <w:left w:val="none" w:sz="0" w:space="0" w:color="auto"/>
                    <w:bottom w:val="none" w:sz="0" w:space="0" w:color="auto"/>
                    <w:right w:val="none" w:sz="0" w:space="0" w:color="auto"/>
                  </w:divBdr>
                  <w:divsChild>
                    <w:div w:id="1109858101">
                      <w:marLeft w:val="0"/>
                      <w:marRight w:val="0"/>
                      <w:marTop w:val="0"/>
                      <w:marBottom w:val="0"/>
                      <w:divBdr>
                        <w:top w:val="none" w:sz="0" w:space="0" w:color="auto"/>
                        <w:left w:val="none" w:sz="0" w:space="0" w:color="auto"/>
                        <w:bottom w:val="none" w:sz="0" w:space="0" w:color="auto"/>
                        <w:right w:val="none" w:sz="0" w:space="0" w:color="auto"/>
                      </w:divBdr>
                      <w:divsChild>
                        <w:div w:id="198607833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341">
      <w:bodyDiv w:val="1"/>
      <w:marLeft w:val="0"/>
      <w:marRight w:val="0"/>
      <w:marTop w:val="0"/>
      <w:marBottom w:val="0"/>
      <w:divBdr>
        <w:top w:val="none" w:sz="0" w:space="0" w:color="auto"/>
        <w:left w:val="none" w:sz="0" w:space="0" w:color="auto"/>
        <w:bottom w:val="none" w:sz="0" w:space="0" w:color="auto"/>
        <w:right w:val="none" w:sz="0" w:space="0" w:color="auto"/>
      </w:divBdr>
      <w:divsChild>
        <w:div w:id="363018806">
          <w:marLeft w:val="0"/>
          <w:marRight w:val="0"/>
          <w:marTop w:val="0"/>
          <w:marBottom w:val="0"/>
          <w:divBdr>
            <w:top w:val="none" w:sz="0" w:space="0" w:color="auto"/>
            <w:left w:val="none" w:sz="0" w:space="0" w:color="auto"/>
            <w:bottom w:val="none" w:sz="0" w:space="0" w:color="auto"/>
            <w:right w:val="none" w:sz="0" w:space="0" w:color="auto"/>
          </w:divBdr>
          <w:divsChild>
            <w:div w:id="1879732559">
              <w:marLeft w:val="0"/>
              <w:marRight w:val="0"/>
              <w:marTop w:val="0"/>
              <w:marBottom w:val="0"/>
              <w:divBdr>
                <w:top w:val="none" w:sz="0" w:space="0" w:color="auto"/>
                <w:left w:val="none" w:sz="0" w:space="0" w:color="auto"/>
                <w:bottom w:val="none" w:sz="0" w:space="0" w:color="auto"/>
                <w:right w:val="none" w:sz="0" w:space="0" w:color="auto"/>
              </w:divBdr>
              <w:divsChild>
                <w:div w:id="1693259971">
                  <w:marLeft w:val="0"/>
                  <w:marRight w:val="0"/>
                  <w:marTop w:val="0"/>
                  <w:marBottom w:val="0"/>
                  <w:divBdr>
                    <w:top w:val="none" w:sz="0" w:space="0" w:color="auto"/>
                    <w:left w:val="none" w:sz="0" w:space="0" w:color="auto"/>
                    <w:bottom w:val="none" w:sz="0" w:space="0" w:color="auto"/>
                    <w:right w:val="none" w:sz="0" w:space="0" w:color="auto"/>
                  </w:divBdr>
                  <w:divsChild>
                    <w:div w:id="1707219799">
                      <w:marLeft w:val="0"/>
                      <w:marRight w:val="0"/>
                      <w:marTop w:val="0"/>
                      <w:marBottom w:val="0"/>
                      <w:divBdr>
                        <w:top w:val="none" w:sz="0" w:space="0" w:color="auto"/>
                        <w:left w:val="none" w:sz="0" w:space="0" w:color="auto"/>
                        <w:bottom w:val="none" w:sz="0" w:space="0" w:color="auto"/>
                        <w:right w:val="none" w:sz="0" w:space="0" w:color="auto"/>
                      </w:divBdr>
                      <w:divsChild>
                        <w:div w:id="1558281437">
                          <w:marLeft w:val="0"/>
                          <w:marRight w:val="0"/>
                          <w:marTop w:val="0"/>
                          <w:marBottom w:val="0"/>
                          <w:divBdr>
                            <w:top w:val="none" w:sz="0" w:space="0" w:color="auto"/>
                            <w:left w:val="none" w:sz="0" w:space="0" w:color="auto"/>
                            <w:bottom w:val="none" w:sz="0" w:space="0" w:color="auto"/>
                            <w:right w:val="none" w:sz="0" w:space="0" w:color="auto"/>
                          </w:divBdr>
                          <w:divsChild>
                            <w:div w:id="13500929">
                              <w:marLeft w:val="0"/>
                              <w:marRight w:val="0"/>
                              <w:marTop w:val="0"/>
                              <w:marBottom w:val="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sChild>
                                    <w:div w:id="1259218238">
                                      <w:marLeft w:val="0"/>
                                      <w:marRight w:val="0"/>
                                      <w:marTop w:val="0"/>
                                      <w:marBottom w:val="0"/>
                                      <w:divBdr>
                                        <w:top w:val="none" w:sz="0" w:space="0" w:color="auto"/>
                                        <w:left w:val="none" w:sz="0" w:space="0" w:color="auto"/>
                                        <w:bottom w:val="none" w:sz="0" w:space="0" w:color="auto"/>
                                        <w:right w:val="none" w:sz="0" w:space="0" w:color="auto"/>
                                      </w:divBdr>
                                      <w:divsChild>
                                        <w:div w:id="218059877">
                                          <w:marLeft w:val="0"/>
                                          <w:marRight w:val="0"/>
                                          <w:marTop w:val="0"/>
                                          <w:marBottom w:val="0"/>
                                          <w:divBdr>
                                            <w:top w:val="none" w:sz="0" w:space="0" w:color="auto"/>
                                            <w:left w:val="none" w:sz="0" w:space="0" w:color="auto"/>
                                            <w:bottom w:val="none" w:sz="0" w:space="0" w:color="auto"/>
                                            <w:right w:val="none" w:sz="0" w:space="0" w:color="auto"/>
                                          </w:divBdr>
                                          <w:divsChild>
                                            <w:div w:id="532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627482">
      <w:bodyDiv w:val="1"/>
      <w:marLeft w:val="0"/>
      <w:marRight w:val="0"/>
      <w:marTop w:val="0"/>
      <w:marBottom w:val="0"/>
      <w:divBdr>
        <w:top w:val="none" w:sz="0" w:space="0" w:color="auto"/>
        <w:left w:val="none" w:sz="0" w:space="0" w:color="auto"/>
        <w:bottom w:val="none" w:sz="0" w:space="0" w:color="auto"/>
        <w:right w:val="none" w:sz="0" w:space="0" w:color="auto"/>
      </w:divBdr>
      <w:divsChild>
        <w:div w:id="1834296461">
          <w:marLeft w:val="0"/>
          <w:marRight w:val="0"/>
          <w:marTop w:val="0"/>
          <w:marBottom w:val="0"/>
          <w:divBdr>
            <w:top w:val="none" w:sz="0" w:space="0" w:color="auto"/>
            <w:left w:val="none" w:sz="0" w:space="0" w:color="auto"/>
            <w:bottom w:val="dotted" w:sz="6" w:space="4" w:color="DDDDDD"/>
            <w:right w:val="none" w:sz="0" w:space="0" w:color="auto"/>
          </w:divBdr>
          <w:divsChild>
            <w:div w:id="1738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596">
      <w:bodyDiv w:val="1"/>
      <w:marLeft w:val="0"/>
      <w:marRight w:val="0"/>
      <w:marTop w:val="0"/>
      <w:marBottom w:val="0"/>
      <w:divBdr>
        <w:top w:val="none" w:sz="0" w:space="0" w:color="auto"/>
        <w:left w:val="none" w:sz="0" w:space="0" w:color="auto"/>
        <w:bottom w:val="none" w:sz="0" w:space="0" w:color="auto"/>
        <w:right w:val="none" w:sz="0" w:space="0" w:color="auto"/>
      </w:divBdr>
      <w:divsChild>
        <w:div w:id="1056589487">
          <w:marLeft w:val="0"/>
          <w:marRight w:val="0"/>
          <w:marTop w:val="0"/>
          <w:marBottom w:val="0"/>
          <w:divBdr>
            <w:top w:val="none" w:sz="0" w:space="0" w:color="auto"/>
            <w:left w:val="none" w:sz="0" w:space="0" w:color="auto"/>
            <w:bottom w:val="dotted" w:sz="6" w:space="4" w:color="DDDDDD"/>
            <w:right w:val="none" w:sz="0" w:space="0" w:color="auto"/>
          </w:divBdr>
          <w:divsChild>
            <w:div w:id="1643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521">
      <w:bodyDiv w:val="1"/>
      <w:marLeft w:val="0"/>
      <w:marRight w:val="0"/>
      <w:marTop w:val="0"/>
      <w:marBottom w:val="0"/>
      <w:divBdr>
        <w:top w:val="none" w:sz="0" w:space="0" w:color="auto"/>
        <w:left w:val="none" w:sz="0" w:space="0" w:color="auto"/>
        <w:bottom w:val="none" w:sz="0" w:space="0" w:color="auto"/>
        <w:right w:val="none" w:sz="0" w:space="0" w:color="auto"/>
      </w:divBdr>
      <w:divsChild>
        <w:div w:id="97021625">
          <w:marLeft w:val="0"/>
          <w:marRight w:val="0"/>
          <w:marTop w:val="0"/>
          <w:marBottom w:val="0"/>
          <w:divBdr>
            <w:top w:val="none" w:sz="0" w:space="0" w:color="auto"/>
            <w:left w:val="none" w:sz="0" w:space="0" w:color="auto"/>
            <w:bottom w:val="dotted" w:sz="6" w:space="4" w:color="DDDDDD"/>
            <w:right w:val="none" w:sz="0" w:space="0" w:color="auto"/>
          </w:divBdr>
          <w:divsChild>
            <w:div w:id="1011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2136947671">
          <w:marLeft w:val="0"/>
          <w:marRight w:val="0"/>
          <w:marTop w:val="0"/>
          <w:marBottom w:val="0"/>
          <w:divBdr>
            <w:top w:val="none" w:sz="0" w:space="0" w:color="auto"/>
            <w:left w:val="none" w:sz="0" w:space="0" w:color="auto"/>
            <w:bottom w:val="dotted" w:sz="6" w:space="4" w:color="DDDDDD"/>
            <w:right w:val="none" w:sz="0" w:space="0" w:color="auto"/>
          </w:divBdr>
          <w:divsChild>
            <w:div w:id="21313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454052838">
              <w:marLeft w:val="0"/>
              <w:marRight w:val="0"/>
              <w:marTop w:val="0"/>
              <w:marBottom w:val="300"/>
              <w:divBdr>
                <w:top w:val="none" w:sz="0" w:space="0" w:color="auto"/>
                <w:left w:val="none" w:sz="0" w:space="0" w:color="auto"/>
                <w:bottom w:val="single" w:sz="6" w:space="0" w:color="F1F1F1"/>
                <w:right w:val="none" w:sz="0" w:space="0" w:color="auto"/>
              </w:divBdr>
              <w:divsChild>
                <w:div w:id="8576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629506">
          <w:marLeft w:val="0"/>
          <w:marRight w:val="0"/>
          <w:marTop w:val="0"/>
          <w:marBottom w:val="0"/>
          <w:divBdr>
            <w:top w:val="none" w:sz="0" w:space="0" w:color="auto"/>
            <w:left w:val="none" w:sz="0" w:space="0" w:color="auto"/>
            <w:bottom w:val="none" w:sz="0" w:space="0" w:color="auto"/>
            <w:right w:val="none" w:sz="0" w:space="0" w:color="auto"/>
          </w:divBdr>
          <w:divsChild>
            <w:div w:id="853761746">
              <w:marLeft w:val="0"/>
              <w:marRight w:val="0"/>
              <w:marTop w:val="0"/>
              <w:marBottom w:val="0"/>
              <w:divBdr>
                <w:top w:val="none" w:sz="0" w:space="0" w:color="auto"/>
                <w:left w:val="none" w:sz="0" w:space="0" w:color="auto"/>
                <w:bottom w:val="none" w:sz="0" w:space="0" w:color="auto"/>
                <w:right w:val="none" w:sz="0" w:space="0" w:color="auto"/>
              </w:divBdr>
              <w:divsChild>
                <w:div w:id="1628773693">
                  <w:marLeft w:val="300"/>
                  <w:marRight w:val="0"/>
                  <w:marTop w:val="0"/>
                  <w:marBottom w:val="0"/>
                  <w:divBdr>
                    <w:top w:val="none" w:sz="0" w:space="0" w:color="auto"/>
                    <w:left w:val="none" w:sz="0" w:space="0" w:color="auto"/>
                    <w:bottom w:val="none" w:sz="0" w:space="0" w:color="auto"/>
                    <w:right w:val="none" w:sz="0" w:space="0" w:color="auto"/>
                  </w:divBdr>
                  <w:divsChild>
                    <w:div w:id="1281452329">
                      <w:marLeft w:val="0"/>
                      <w:marRight w:val="0"/>
                      <w:marTop w:val="0"/>
                      <w:marBottom w:val="300"/>
                      <w:divBdr>
                        <w:top w:val="none" w:sz="0" w:space="0" w:color="auto"/>
                        <w:left w:val="none" w:sz="0" w:space="0" w:color="auto"/>
                        <w:bottom w:val="none" w:sz="0" w:space="0" w:color="auto"/>
                        <w:right w:val="none" w:sz="0" w:space="0" w:color="auto"/>
                      </w:divBdr>
                      <w:divsChild>
                        <w:div w:id="133840896">
                          <w:marLeft w:val="0"/>
                          <w:marRight w:val="0"/>
                          <w:marTop w:val="0"/>
                          <w:marBottom w:val="0"/>
                          <w:divBdr>
                            <w:top w:val="none" w:sz="0" w:space="0" w:color="auto"/>
                            <w:left w:val="none" w:sz="0" w:space="0" w:color="auto"/>
                            <w:bottom w:val="none" w:sz="0" w:space="0" w:color="auto"/>
                            <w:right w:val="none" w:sz="0" w:space="0" w:color="auto"/>
                          </w:divBdr>
                          <w:divsChild>
                            <w:div w:id="58284449">
                              <w:marLeft w:val="0"/>
                              <w:marRight w:val="0"/>
                              <w:marTop w:val="0"/>
                              <w:marBottom w:val="0"/>
                              <w:divBdr>
                                <w:top w:val="none" w:sz="0" w:space="0" w:color="auto"/>
                                <w:left w:val="none" w:sz="0" w:space="0" w:color="auto"/>
                                <w:bottom w:val="none" w:sz="0" w:space="0" w:color="auto"/>
                                <w:right w:val="none" w:sz="0" w:space="0" w:color="auto"/>
                              </w:divBdr>
                              <w:divsChild>
                                <w:div w:id="1800952555">
                                  <w:marLeft w:val="0"/>
                                  <w:marRight w:val="0"/>
                                  <w:marTop w:val="0"/>
                                  <w:marBottom w:val="0"/>
                                  <w:divBdr>
                                    <w:top w:val="single" w:sz="2" w:space="0" w:color="DFDFDF"/>
                                    <w:left w:val="single" w:sz="2" w:space="0" w:color="DFDFDF"/>
                                    <w:bottom w:val="single" w:sz="2" w:space="0" w:color="DFDFDF"/>
                                    <w:right w:val="single" w:sz="2" w:space="0" w:color="DFDFDF"/>
                                  </w:divBdr>
                                  <w:divsChild>
                                    <w:div w:id="987244573">
                                      <w:marLeft w:val="0"/>
                                      <w:marRight w:val="0"/>
                                      <w:marTop w:val="0"/>
                                      <w:marBottom w:val="270"/>
                                      <w:divBdr>
                                        <w:top w:val="none" w:sz="0" w:space="0" w:color="auto"/>
                                        <w:left w:val="none" w:sz="0" w:space="0" w:color="auto"/>
                                        <w:bottom w:val="single" w:sz="12" w:space="5" w:color="DADADA"/>
                                        <w:right w:val="none" w:sz="0" w:space="0" w:color="auto"/>
                                      </w:divBdr>
                                      <w:divsChild>
                                        <w:div w:id="978069448">
                                          <w:marLeft w:val="0"/>
                                          <w:marRight w:val="0"/>
                                          <w:marTop w:val="0"/>
                                          <w:marBottom w:val="0"/>
                                          <w:divBdr>
                                            <w:top w:val="none" w:sz="0" w:space="0" w:color="auto"/>
                                            <w:left w:val="none" w:sz="0" w:space="0" w:color="auto"/>
                                            <w:bottom w:val="none" w:sz="0" w:space="0" w:color="auto"/>
                                            <w:right w:val="none" w:sz="0" w:space="0" w:color="auto"/>
                                          </w:divBdr>
                                        </w:div>
                                      </w:divsChild>
                                    </w:div>
                                    <w:div w:id="166098048">
                                      <w:marLeft w:val="-90"/>
                                      <w:marRight w:val="0"/>
                                      <w:marTop w:val="0"/>
                                      <w:marBottom w:val="0"/>
                                      <w:divBdr>
                                        <w:top w:val="none" w:sz="0" w:space="0" w:color="auto"/>
                                        <w:left w:val="none" w:sz="0" w:space="0" w:color="auto"/>
                                        <w:bottom w:val="none" w:sz="0" w:space="0" w:color="auto"/>
                                        <w:right w:val="none" w:sz="0" w:space="0" w:color="auto"/>
                                      </w:divBdr>
                                      <w:divsChild>
                                        <w:div w:id="1392731557">
                                          <w:marLeft w:val="0"/>
                                          <w:marRight w:val="0"/>
                                          <w:marTop w:val="0"/>
                                          <w:marBottom w:val="45"/>
                                          <w:divBdr>
                                            <w:top w:val="single" w:sz="2" w:space="0" w:color="A9A9A9"/>
                                            <w:left w:val="single" w:sz="2" w:space="0" w:color="A9A9A9"/>
                                            <w:bottom w:val="single" w:sz="2" w:space="0" w:color="A9A9A9"/>
                                            <w:right w:val="single" w:sz="2" w:space="0" w:color="A9A9A9"/>
                                          </w:divBdr>
                                          <w:divsChild>
                                            <w:div w:id="1165979194">
                                              <w:marLeft w:val="0"/>
                                              <w:marRight w:val="0"/>
                                              <w:marTop w:val="0"/>
                                              <w:marBottom w:val="0"/>
                                              <w:divBdr>
                                                <w:top w:val="none" w:sz="0" w:space="0" w:color="auto"/>
                                                <w:left w:val="none" w:sz="0" w:space="0" w:color="auto"/>
                                                <w:bottom w:val="none" w:sz="0" w:space="0" w:color="auto"/>
                                                <w:right w:val="none" w:sz="0" w:space="0" w:color="auto"/>
                                              </w:divBdr>
                                              <w:divsChild>
                                                <w:div w:id="12396363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8824395">
                          <w:marLeft w:val="0"/>
                          <w:marRight w:val="0"/>
                          <w:marTop w:val="0"/>
                          <w:marBottom w:val="0"/>
                          <w:divBdr>
                            <w:top w:val="none" w:sz="0" w:space="0" w:color="auto"/>
                            <w:left w:val="none" w:sz="0" w:space="0" w:color="auto"/>
                            <w:bottom w:val="none" w:sz="0" w:space="0" w:color="auto"/>
                            <w:right w:val="none" w:sz="0" w:space="0" w:color="auto"/>
                          </w:divBdr>
                          <w:divsChild>
                            <w:div w:id="2109812477">
                              <w:marLeft w:val="0"/>
                              <w:marRight w:val="0"/>
                              <w:marTop w:val="0"/>
                              <w:marBottom w:val="0"/>
                              <w:divBdr>
                                <w:top w:val="none" w:sz="0" w:space="0" w:color="auto"/>
                                <w:left w:val="none" w:sz="0" w:space="0" w:color="auto"/>
                                <w:bottom w:val="none" w:sz="0" w:space="0" w:color="auto"/>
                                <w:right w:val="none" w:sz="0" w:space="0" w:color="auto"/>
                              </w:divBdr>
                              <w:divsChild>
                                <w:div w:id="929267534">
                                  <w:marLeft w:val="0"/>
                                  <w:marRight w:val="0"/>
                                  <w:marTop w:val="0"/>
                                  <w:marBottom w:val="0"/>
                                  <w:divBdr>
                                    <w:top w:val="single" w:sz="2" w:space="0" w:color="DFDFDF"/>
                                    <w:left w:val="single" w:sz="2" w:space="0" w:color="DFDFDF"/>
                                    <w:bottom w:val="single" w:sz="2" w:space="0" w:color="DFDFDF"/>
                                    <w:right w:val="single" w:sz="2" w:space="0" w:color="DFDFDF"/>
                                  </w:divBdr>
                                  <w:divsChild>
                                    <w:div w:id="1447428137">
                                      <w:marLeft w:val="-90"/>
                                      <w:marRight w:val="0"/>
                                      <w:marTop w:val="0"/>
                                      <w:marBottom w:val="0"/>
                                      <w:divBdr>
                                        <w:top w:val="none" w:sz="0" w:space="0" w:color="auto"/>
                                        <w:left w:val="none" w:sz="0" w:space="0" w:color="auto"/>
                                        <w:bottom w:val="none" w:sz="0" w:space="0" w:color="auto"/>
                                        <w:right w:val="none" w:sz="0" w:space="0" w:color="auto"/>
                                      </w:divBdr>
                                      <w:divsChild>
                                        <w:div w:id="1365249354">
                                          <w:marLeft w:val="0"/>
                                          <w:marRight w:val="0"/>
                                          <w:marTop w:val="0"/>
                                          <w:marBottom w:val="45"/>
                                          <w:divBdr>
                                            <w:top w:val="single" w:sz="2" w:space="0" w:color="A9A9A9"/>
                                            <w:left w:val="single" w:sz="2" w:space="0" w:color="A9A9A9"/>
                                            <w:bottom w:val="single" w:sz="2" w:space="0" w:color="A9A9A9"/>
                                            <w:right w:val="single" w:sz="2" w:space="0" w:color="A9A9A9"/>
                                          </w:divBdr>
                                          <w:divsChild>
                                            <w:div w:id="1243950052">
                                              <w:marLeft w:val="0"/>
                                              <w:marRight w:val="0"/>
                                              <w:marTop w:val="0"/>
                                              <w:marBottom w:val="0"/>
                                              <w:divBdr>
                                                <w:top w:val="none" w:sz="0" w:space="0" w:color="auto"/>
                                                <w:left w:val="none" w:sz="0" w:space="0" w:color="auto"/>
                                                <w:bottom w:val="none" w:sz="0" w:space="0" w:color="auto"/>
                                                <w:right w:val="none" w:sz="0" w:space="0" w:color="auto"/>
                                              </w:divBdr>
                                              <w:divsChild>
                                                <w:div w:id="667907482">
                                                  <w:marLeft w:val="92"/>
                                                  <w:marRight w:val="0"/>
                                                  <w:marTop w:val="0"/>
                                                  <w:marBottom w:val="150"/>
                                                  <w:divBdr>
                                                    <w:top w:val="single" w:sz="2" w:space="0" w:color="E4E4E4"/>
                                                    <w:left w:val="single" w:sz="2" w:space="0" w:color="E4E4E4"/>
                                                    <w:bottom w:val="single" w:sz="2" w:space="0" w:color="E4E4E4"/>
                                                    <w:right w:val="single" w:sz="2" w:space="0" w:color="E4E4E4"/>
                                                  </w:divBdr>
                                                </w:div>
                                                <w:div w:id="12821079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52367696">
                  <w:marLeft w:val="0"/>
                  <w:marRight w:val="0"/>
                  <w:marTop w:val="0"/>
                  <w:marBottom w:val="0"/>
                  <w:divBdr>
                    <w:top w:val="none" w:sz="0" w:space="0" w:color="auto"/>
                    <w:left w:val="none" w:sz="0" w:space="0" w:color="auto"/>
                    <w:bottom w:val="none" w:sz="0" w:space="0" w:color="auto"/>
                    <w:right w:val="none" w:sz="0" w:space="0" w:color="auto"/>
                  </w:divBdr>
                  <w:divsChild>
                    <w:div w:id="1258826391">
                      <w:marLeft w:val="0"/>
                      <w:marRight w:val="0"/>
                      <w:marTop w:val="0"/>
                      <w:marBottom w:val="0"/>
                      <w:divBdr>
                        <w:top w:val="none" w:sz="0" w:space="0" w:color="auto"/>
                        <w:left w:val="none" w:sz="0" w:space="0" w:color="auto"/>
                        <w:bottom w:val="none" w:sz="0" w:space="0" w:color="auto"/>
                        <w:right w:val="none" w:sz="0" w:space="0" w:color="auto"/>
                      </w:divBdr>
                      <w:divsChild>
                        <w:div w:id="1914118505">
                          <w:marLeft w:val="0"/>
                          <w:marRight w:val="0"/>
                          <w:marTop w:val="0"/>
                          <w:marBottom w:val="0"/>
                          <w:divBdr>
                            <w:top w:val="none" w:sz="0" w:space="0" w:color="auto"/>
                            <w:left w:val="none" w:sz="0" w:space="0" w:color="auto"/>
                            <w:bottom w:val="none" w:sz="0" w:space="0" w:color="auto"/>
                            <w:right w:val="none" w:sz="0" w:space="0" w:color="auto"/>
                          </w:divBdr>
                          <w:divsChild>
                            <w:div w:id="859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38">
                      <w:marLeft w:val="0"/>
                      <w:marRight w:val="0"/>
                      <w:marTop w:val="0"/>
                      <w:marBottom w:val="75"/>
                      <w:divBdr>
                        <w:top w:val="none" w:sz="0" w:space="0" w:color="auto"/>
                        <w:left w:val="none" w:sz="0" w:space="0" w:color="auto"/>
                        <w:bottom w:val="none" w:sz="0" w:space="0" w:color="auto"/>
                        <w:right w:val="none" w:sz="0" w:space="0" w:color="auto"/>
                      </w:divBdr>
                    </w:div>
                    <w:div w:id="896861488">
                      <w:marLeft w:val="0"/>
                      <w:marRight w:val="0"/>
                      <w:marTop w:val="0"/>
                      <w:marBottom w:val="300"/>
                      <w:divBdr>
                        <w:top w:val="none" w:sz="0" w:space="0" w:color="auto"/>
                        <w:left w:val="none" w:sz="0" w:space="0" w:color="auto"/>
                        <w:bottom w:val="none" w:sz="0" w:space="0" w:color="auto"/>
                        <w:right w:val="none" w:sz="0" w:space="0" w:color="auto"/>
                      </w:divBdr>
                      <w:divsChild>
                        <w:div w:id="21976969">
                          <w:marLeft w:val="0"/>
                          <w:marRight w:val="0"/>
                          <w:marTop w:val="0"/>
                          <w:marBottom w:val="0"/>
                          <w:divBdr>
                            <w:top w:val="none" w:sz="0" w:space="0" w:color="auto"/>
                            <w:left w:val="none" w:sz="0" w:space="0" w:color="auto"/>
                            <w:bottom w:val="none" w:sz="0" w:space="0" w:color="auto"/>
                            <w:right w:val="none" w:sz="0" w:space="0" w:color="auto"/>
                          </w:divBdr>
                        </w:div>
                      </w:divsChild>
                    </w:div>
                    <w:div w:id="41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4810">
      <w:bodyDiv w:val="1"/>
      <w:marLeft w:val="0"/>
      <w:marRight w:val="0"/>
      <w:marTop w:val="0"/>
      <w:marBottom w:val="0"/>
      <w:divBdr>
        <w:top w:val="none" w:sz="0" w:space="0" w:color="auto"/>
        <w:left w:val="none" w:sz="0" w:space="0" w:color="auto"/>
        <w:bottom w:val="none" w:sz="0" w:space="0" w:color="auto"/>
        <w:right w:val="none" w:sz="0" w:space="0" w:color="auto"/>
      </w:divBdr>
    </w:div>
    <w:div w:id="1310864314">
      <w:bodyDiv w:val="1"/>
      <w:marLeft w:val="0"/>
      <w:marRight w:val="0"/>
      <w:marTop w:val="0"/>
      <w:marBottom w:val="0"/>
      <w:divBdr>
        <w:top w:val="none" w:sz="0" w:space="0" w:color="auto"/>
        <w:left w:val="none" w:sz="0" w:space="0" w:color="auto"/>
        <w:bottom w:val="none" w:sz="0" w:space="0" w:color="auto"/>
        <w:right w:val="none" w:sz="0" w:space="0" w:color="auto"/>
      </w:divBdr>
    </w:div>
    <w:div w:id="1310935771">
      <w:bodyDiv w:val="1"/>
      <w:marLeft w:val="0"/>
      <w:marRight w:val="0"/>
      <w:marTop w:val="0"/>
      <w:marBottom w:val="0"/>
      <w:divBdr>
        <w:top w:val="none" w:sz="0" w:space="0" w:color="auto"/>
        <w:left w:val="none" w:sz="0" w:space="0" w:color="auto"/>
        <w:bottom w:val="none" w:sz="0" w:space="0" w:color="auto"/>
        <w:right w:val="none" w:sz="0" w:space="0" w:color="auto"/>
      </w:divBdr>
    </w:div>
    <w:div w:id="1311135764">
      <w:bodyDiv w:val="1"/>
      <w:marLeft w:val="0"/>
      <w:marRight w:val="0"/>
      <w:marTop w:val="0"/>
      <w:marBottom w:val="0"/>
      <w:divBdr>
        <w:top w:val="none" w:sz="0" w:space="0" w:color="auto"/>
        <w:left w:val="none" w:sz="0" w:space="0" w:color="auto"/>
        <w:bottom w:val="none" w:sz="0" w:space="0" w:color="auto"/>
        <w:right w:val="none" w:sz="0" w:space="0" w:color="auto"/>
      </w:divBdr>
      <w:divsChild>
        <w:div w:id="185758817">
          <w:marLeft w:val="0"/>
          <w:marRight w:val="0"/>
          <w:marTop w:val="0"/>
          <w:marBottom w:val="225"/>
          <w:divBdr>
            <w:top w:val="none" w:sz="0" w:space="0" w:color="auto"/>
            <w:left w:val="none" w:sz="0" w:space="0" w:color="auto"/>
            <w:bottom w:val="single" w:sz="6" w:space="0" w:color="CCCCCC"/>
            <w:right w:val="none" w:sz="0" w:space="0" w:color="auto"/>
          </w:divBdr>
        </w:div>
        <w:div w:id="1429502276">
          <w:marLeft w:val="0"/>
          <w:marRight w:val="0"/>
          <w:marTop w:val="0"/>
          <w:marBottom w:val="0"/>
          <w:divBdr>
            <w:top w:val="none" w:sz="0" w:space="0" w:color="auto"/>
            <w:left w:val="none" w:sz="0" w:space="0" w:color="auto"/>
            <w:bottom w:val="none" w:sz="0" w:space="0" w:color="auto"/>
            <w:right w:val="none" w:sz="0" w:space="0" w:color="auto"/>
          </w:divBdr>
          <w:divsChild>
            <w:div w:id="1427964305">
              <w:marLeft w:val="0"/>
              <w:marRight w:val="0"/>
              <w:marTop w:val="0"/>
              <w:marBottom w:val="225"/>
              <w:divBdr>
                <w:top w:val="none" w:sz="0" w:space="0" w:color="auto"/>
                <w:left w:val="none" w:sz="0" w:space="0" w:color="auto"/>
                <w:bottom w:val="none" w:sz="0" w:space="0" w:color="auto"/>
                <w:right w:val="none" w:sz="0" w:space="0" w:color="auto"/>
              </w:divBdr>
            </w:div>
            <w:div w:id="1154099545">
              <w:marLeft w:val="0"/>
              <w:marRight w:val="0"/>
              <w:marTop w:val="0"/>
              <w:marBottom w:val="225"/>
              <w:divBdr>
                <w:top w:val="none" w:sz="0" w:space="0" w:color="auto"/>
                <w:left w:val="none" w:sz="0" w:space="0" w:color="auto"/>
                <w:bottom w:val="none" w:sz="0" w:space="0" w:color="auto"/>
                <w:right w:val="none" w:sz="0" w:space="0" w:color="auto"/>
              </w:divBdr>
              <w:divsChild>
                <w:div w:id="2006977922">
                  <w:marLeft w:val="0"/>
                  <w:marRight w:val="0"/>
                  <w:marTop w:val="0"/>
                  <w:marBottom w:val="0"/>
                  <w:divBdr>
                    <w:top w:val="none" w:sz="0" w:space="0" w:color="auto"/>
                    <w:left w:val="none" w:sz="0" w:space="0" w:color="auto"/>
                    <w:bottom w:val="none" w:sz="0" w:space="0" w:color="auto"/>
                    <w:right w:val="none" w:sz="0" w:space="0" w:color="auto"/>
                  </w:divBdr>
                  <w:divsChild>
                    <w:div w:id="462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806">
      <w:bodyDiv w:val="1"/>
      <w:marLeft w:val="0"/>
      <w:marRight w:val="0"/>
      <w:marTop w:val="0"/>
      <w:marBottom w:val="0"/>
      <w:divBdr>
        <w:top w:val="none" w:sz="0" w:space="0" w:color="auto"/>
        <w:left w:val="none" w:sz="0" w:space="0" w:color="auto"/>
        <w:bottom w:val="none" w:sz="0" w:space="0" w:color="auto"/>
        <w:right w:val="none" w:sz="0" w:space="0" w:color="auto"/>
      </w:divBdr>
      <w:divsChild>
        <w:div w:id="1801874255">
          <w:marLeft w:val="0"/>
          <w:marRight w:val="0"/>
          <w:marTop w:val="0"/>
          <w:marBottom w:val="0"/>
          <w:divBdr>
            <w:top w:val="none" w:sz="0" w:space="0" w:color="auto"/>
            <w:left w:val="none" w:sz="0" w:space="0" w:color="auto"/>
            <w:bottom w:val="dotted" w:sz="6" w:space="4" w:color="DDDDDD"/>
            <w:right w:val="none" w:sz="0" w:space="0" w:color="auto"/>
          </w:divBdr>
        </w:div>
      </w:divsChild>
    </w:div>
    <w:div w:id="1312368153">
      <w:bodyDiv w:val="1"/>
      <w:marLeft w:val="0"/>
      <w:marRight w:val="0"/>
      <w:marTop w:val="0"/>
      <w:marBottom w:val="0"/>
      <w:divBdr>
        <w:top w:val="none" w:sz="0" w:space="0" w:color="auto"/>
        <w:left w:val="none" w:sz="0" w:space="0" w:color="auto"/>
        <w:bottom w:val="none" w:sz="0" w:space="0" w:color="auto"/>
        <w:right w:val="none" w:sz="0" w:space="0" w:color="auto"/>
      </w:divBdr>
      <w:divsChild>
        <w:div w:id="1705136416">
          <w:marLeft w:val="0"/>
          <w:marRight w:val="0"/>
          <w:marTop w:val="0"/>
          <w:marBottom w:val="0"/>
          <w:divBdr>
            <w:top w:val="none" w:sz="0" w:space="0" w:color="auto"/>
            <w:left w:val="none" w:sz="0" w:space="0" w:color="auto"/>
            <w:bottom w:val="none" w:sz="0" w:space="0" w:color="auto"/>
            <w:right w:val="none" w:sz="0" w:space="0" w:color="auto"/>
          </w:divBdr>
        </w:div>
      </w:divsChild>
    </w:div>
    <w:div w:id="1312828170">
      <w:bodyDiv w:val="1"/>
      <w:marLeft w:val="0"/>
      <w:marRight w:val="0"/>
      <w:marTop w:val="0"/>
      <w:marBottom w:val="0"/>
      <w:divBdr>
        <w:top w:val="none" w:sz="0" w:space="0" w:color="auto"/>
        <w:left w:val="none" w:sz="0" w:space="0" w:color="auto"/>
        <w:bottom w:val="none" w:sz="0" w:space="0" w:color="auto"/>
        <w:right w:val="none" w:sz="0" w:space="0" w:color="auto"/>
      </w:divBdr>
      <w:divsChild>
        <w:div w:id="549877457">
          <w:marLeft w:val="0"/>
          <w:marRight w:val="0"/>
          <w:marTop w:val="0"/>
          <w:marBottom w:val="0"/>
          <w:divBdr>
            <w:top w:val="none" w:sz="0" w:space="0" w:color="auto"/>
            <w:left w:val="none" w:sz="0" w:space="0" w:color="auto"/>
            <w:bottom w:val="dotted" w:sz="6" w:space="4" w:color="DDDDDD"/>
            <w:right w:val="none" w:sz="0" w:space="0" w:color="auto"/>
          </w:divBdr>
          <w:divsChild>
            <w:div w:id="1874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575">
      <w:bodyDiv w:val="1"/>
      <w:marLeft w:val="0"/>
      <w:marRight w:val="0"/>
      <w:marTop w:val="0"/>
      <w:marBottom w:val="0"/>
      <w:divBdr>
        <w:top w:val="none" w:sz="0" w:space="0" w:color="auto"/>
        <w:left w:val="none" w:sz="0" w:space="0" w:color="auto"/>
        <w:bottom w:val="none" w:sz="0" w:space="0" w:color="auto"/>
        <w:right w:val="none" w:sz="0" w:space="0" w:color="auto"/>
      </w:divBdr>
      <w:divsChild>
        <w:div w:id="1438595148">
          <w:marLeft w:val="0"/>
          <w:marRight w:val="0"/>
          <w:marTop w:val="0"/>
          <w:marBottom w:val="0"/>
          <w:divBdr>
            <w:top w:val="none" w:sz="0" w:space="0" w:color="auto"/>
            <w:left w:val="none" w:sz="0" w:space="0" w:color="auto"/>
            <w:bottom w:val="dotted" w:sz="6" w:space="4" w:color="DDDDDD"/>
            <w:right w:val="none" w:sz="0" w:space="0" w:color="auto"/>
          </w:divBdr>
          <w:divsChild>
            <w:div w:id="87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09">
      <w:bodyDiv w:val="1"/>
      <w:marLeft w:val="0"/>
      <w:marRight w:val="0"/>
      <w:marTop w:val="0"/>
      <w:marBottom w:val="0"/>
      <w:divBdr>
        <w:top w:val="none" w:sz="0" w:space="0" w:color="auto"/>
        <w:left w:val="none" w:sz="0" w:space="0" w:color="auto"/>
        <w:bottom w:val="none" w:sz="0" w:space="0" w:color="auto"/>
        <w:right w:val="none" w:sz="0" w:space="0" w:color="auto"/>
      </w:divBdr>
      <w:divsChild>
        <w:div w:id="1520005720">
          <w:marLeft w:val="0"/>
          <w:marRight w:val="0"/>
          <w:marTop w:val="0"/>
          <w:marBottom w:val="0"/>
          <w:divBdr>
            <w:top w:val="none" w:sz="0" w:space="0" w:color="auto"/>
            <w:left w:val="none" w:sz="0" w:space="0" w:color="auto"/>
            <w:bottom w:val="none" w:sz="0" w:space="0" w:color="auto"/>
            <w:right w:val="none" w:sz="0" w:space="0" w:color="auto"/>
          </w:divBdr>
          <w:divsChild>
            <w:div w:id="1377730177">
              <w:marLeft w:val="0"/>
              <w:marRight w:val="0"/>
              <w:marTop w:val="0"/>
              <w:marBottom w:val="0"/>
              <w:divBdr>
                <w:top w:val="none" w:sz="0" w:space="0" w:color="auto"/>
                <w:left w:val="none" w:sz="0" w:space="0" w:color="auto"/>
                <w:bottom w:val="none" w:sz="0" w:space="0" w:color="auto"/>
                <w:right w:val="none" w:sz="0" w:space="0" w:color="auto"/>
              </w:divBdr>
              <w:divsChild>
                <w:div w:id="1242759200">
                  <w:marLeft w:val="0"/>
                  <w:marRight w:val="0"/>
                  <w:marTop w:val="0"/>
                  <w:marBottom w:val="0"/>
                  <w:divBdr>
                    <w:top w:val="none" w:sz="0" w:space="0" w:color="auto"/>
                    <w:left w:val="none" w:sz="0" w:space="0" w:color="auto"/>
                    <w:bottom w:val="none" w:sz="0" w:space="0" w:color="auto"/>
                    <w:right w:val="none" w:sz="0" w:space="0" w:color="auto"/>
                  </w:divBdr>
                  <w:divsChild>
                    <w:div w:id="1109350391">
                      <w:marLeft w:val="0"/>
                      <w:marRight w:val="0"/>
                      <w:marTop w:val="0"/>
                      <w:marBottom w:val="0"/>
                      <w:divBdr>
                        <w:top w:val="none" w:sz="0" w:space="0" w:color="auto"/>
                        <w:left w:val="none" w:sz="0" w:space="0" w:color="auto"/>
                        <w:bottom w:val="none" w:sz="0" w:space="0" w:color="auto"/>
                        <w:right w:val="none" w:sz="0" w:space="0" w:color="auto"/>
                      </w:divBdr>
                      <w:divsChild>
                        <w:div w:id="779641528">
                          <w:marLeft w:val="0"/>
                          <w:marRight w:val="0"/>
                          <w:marTop w:val="0"/>
                          <w:marBottom w:val="0"/>
                          <w:divBdr>
                            <w:top w:val="none" w:sz="0" w:space="0" w:color="auto"/>
                            <w:left w:val="none" w:sz="0" w:space="0" w:color="auto"/>
                            <w:bottom w:val="none" w:sz="0" w:space="0" w:color="auto"/>
                            <w:right w:val="none" w:sz="0" w:space="0" w:color="auto"/>
                          </w:divBdr>
                          <w:divsChild>
                            <w:div w:id="1027372685">
                              <w:marLeft w:val="0"/>
                              <w:marRight w:val="0"/>
                              <w:marTop w:val="0"/>
                              <w:marBottom w:val="0"/>
                              <w:divBdr>
                                <w:top w:val="none" w:sz="0" w:space="0" w:color="auto"/>
                                <w:left w:val="none" w:sz="0" w:space="0" w:color="auto"/>
                                <w:bottom w:val="none" w:sz="0" w:space="0" w:color="auto"/>
                                <w:right w:val="none" w:sz="0" w:space="0" w:color="auto"/>
                              </w:divBdr>
                              <w:divsChild>
                                <w:div w:id="951280962">
                                  <w:marLeft w:val="0"/>
                                  <w:marRight w:val="0"/>
                                  <w:marTop w:val="0"/>
                                  <w:marBottom w:val="0"/>
                                  <w:divBdr>
                                    <w:top w:val="none" w:sz="0" w:space="0" w:color="auto"/>
                                    <w:left w:val="none" w:sz="0" w:space="0" w:color="auto"/>
                                    <w:bottom w:val="none" w:sz="0" w:space="0" w:color="auto"/>
                                    <w:right w:val="none" w:sz="0" w:space="0" w:color="auto"/>
                                  </w:divBdr>
                                  <w:divsChild>
                                    <w:div w:id="153494478">
                                      <w:marLeft w:val="0"/>
                                      <w:marRight w:val="0"/>
                                      <w:marTop w:val="0"/>
                                      <w:marBottom w:val="0"/>
                                      <w:divBdr>
                                        <w:top w:val="none" w:sz="0" w:space="0" w:color="auto"/>
                                        <w:left w:val="none" w:sz="0" w:space="0" w:color="auto"/>
                                        <w:bottom w:val="none" w:sz="0" w:space="0" w:color="auto"/>
                                        <w:right w:val="none" w:sz="0" w:space="0" w:color="auto"/>
                                      </w:divBdr>
                                      <w:divsChild>
                                        <w:div w:id="172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87720">
      <w:bodyDiv w:val="1"/>
      <w:marLeft w:val="0"/>
      <w:marRight w:val="0"/>
      <w:marTop w:val="0"/>
      <w:marBottom w:val="0"/>
      <w:divBdr>
        <w:top w:val="none" w:sz="0" w:space="0" w:color="auto"/>
        <w:left w:val="none" w:sz="0" w:space="0" w:color="auto"/>
        <w:bottom w:val="none" w:sz="0" w:space="0" w:color="auto"/>
        <w:right w:val="none" w:sz="0" w:space="0" w:color="auto"/>
      </w:divBdr>
      <w:divsChild>
        <w:div w:id="756026391">
          <w:marLeft w:val="0"/>
          <w:marRight w:val="0"/>
          <w:marTop w:val="0"/>
          <w:marBottom w:val="0"/>
          <w:divBdr>
            <w:top w:val="none" w:sz="0" w:space="0" w:color="auto"/>
            <w:left w:val="none" w:sz="0" w:space="0" w:color="auto"/>
            <w:bottom w:val="none" w:sz="0" w:space="0" w:color="auto"/>
            <w:right w:val="none" w:sz="0" w:space="0" w:color="auto"/>
          </w:divBdr>
          <w:divsChild>
            <w:div w:id="1515069870">
              <w:marLeft w:val="0"/>
              <w:marRight w:val="0"/>
              <w:marTop w:val="0"/>
              <w:marBottom w:val="0"/>
              <w:divBdr>
                <w:top w:val="none" w:sz="0" w:space="0" w:color="auto"/>
                <w:left w:val="none" w:sz="0" w:space="0" w:color="auto"/>
                <w:bottom w:val="none" w:sz="0" w:space="0" w:color="auto"/>
                <w:right w:val="none" w:sz="0" w:space="0" w:color="auto"/>
              </w:divBdr>
              <w:divsChild>
                <w:div w:id="1817145854">
                  <w:marLeft w:val="0"/>
                  <w:marRight w:val="0"/>
                  <w:marTop w:val="0"/>
                  <w:marBottom w:val="150"/>
                  <w:divBdr>
                    <w:top w:val="none" w:sz="0" w:space="0" w:color="auto"/>
                    <w:left w:val="none" w:sz="0" w:space="0" w:color="auto"/>
                    <w:bottom w:val="none" w:sz="0" w:space="0" w:color="auto"/>
                    <w:right w:val="none" w:sz="0" w:space="0" w:color="auto"/>
                  </w:divBdr>
                  <w:divsChild>
                    <w:div w:id="624120373">
                      <w:marLeft w:val="0"/>
                      <w:marRight w:val="0"/>
                      <w:marTop w:val="0"/>
                      <w:marBottom w:val="0"/>
                      <w:divBdr>
                        <w:top w:val="none" w:sz="0" w:space="0" w:color="auto"/>
                        <w:left w:val="none" w:sz="0" w:space="0" w:color="auto"/>
                        <w:bottom w:val="none" w:sz="0" w:space="0" w:color="auto"/>
                        <w:right w:val="none" w:sz="0" w:space="0" w:color="auto"/>
                      </w:divBdr>
                      <w:divsChild>
                        <w:div w:id="170687257">
                          <w:marLeft w:val="0"/>
                          <w:marRight w:val="0"/>
                          <w:marTop w:val="0"/>
                          <w:marBottom w:val="0"/>
                          <w:divBdr>
                            <w:top w:val="none" w:sz="0" w:space="0" w:color="auto"/>
                            <w:left w:val="none" w:sz="0" w:space="0" w:color="auto"/>
                            <w:bottom w:val="none" w:sz="0" w:space="0" w:color="auto"/>
                            <w:right w:val="none" w:sz="0" w:space="0" w:color="auto"/>
                          </w:divBdr>
                          <w:divsChild>
                            <w:div w:id="378087891">
                              <w:marLeft w:val="0"/>
                              <w:marRight w:val="0"/>
                              <w:marTop w:val="0"/>
                              <w:marBottom w:val="0"/>
                              <w:divBdr>
                                <w:top w:val="none" w:sz="0" w:space="0" w:color="auto"/>
                                <w:left w:val="none" w:sz="0" w:space="0" w:color="auto"/>
                                <w:bottom w:val="none" w:sz="0" w:space="0" w:color="auto"/>
                                <w:right w:val="none" w:sz="0" w:space="0" w:color="auto"/>
                              </w:divBdr>
                              <w:divsChild>
                                <w:div w:id="189803664">
                                  <w:marLeft w:val="0"/>
                                  <w:marRight w:val="0"/>
                                  <w:marTop w:val="0"/>
                                  <w:marBottom w:val="0"/>
                                  <w:divBdr>
                                    <w:top w:val="none" w:sz="0" w:space="0" w:color="auto"/>
                                    <w:left w:val="none" w:sz="0" w:space="0" w:color="auto"/>
                                    <w:bottom w:val="none" w:sz="0" w:space="0" w:color="auto"/>
                                    <w:right w:val="none" w:sz="0" w:space="0" w:color="auto"/>
                                  </w:divBdr>
                                  <w:divsChild>
                                    <w:div w:id="1216701651">
                                      <w:marLeft w:val="0"/>
                                      <w:marRight w:val="0"/>
                                      <w:marTop w:val="0"/>
                                      <w:marBottom w:val="0"/>
                                      <w:divBdr>
                                        <w:top w:val="none" w:sz="0" w:space="0" w:color="auto"/>
                                        <w:left w:val="none" w:sz="0" w:space="0" w:color="auto"/>
                                        <w:bottom w:val="none" w:sz="0" w:space="0" w:color="auto"/>
                                        <w:right w:val="none" w:sz="0" w:space="0" w:color="auto"/>
                                      </w:divBdr>
                                      <w:divsChild>
                                        <w:div w:id="1751073832">
                                          <w:marLeft w:val="0"/>
                                          <w:marRight w:val="0"/>
                                          <w:marTop w:val="0"/>
                                          <w:marBottom w:val="0"/>
                                          <w:divBdr>
                                            <w:top w:val="none" w:sz="0" w:space="0" w:color="auto"/>
                                            <w:left w:val="none" w:sz="0" w:space="0" w:color="auto"/>
                                            <w:bottom w:val="none" w:sz="0" w:space="0" w:color="auto"/>
                                            <w:right w:val="none" w:sz="0" w:space="0" w:color="auto"/>
                                          </w:divBdr>
                                          <w:divsChild>
                                            <w:div w:id="1968855573">
                                              <w:marLeft w:val="0"/>
                                              <w:marRight w:val="0"/>
                                              <w:marTop w:val="0"/>
                                              <w:marBottom w:val="0"/>
                                              <w:divBdr>
                                                <w:top w:val="none" w:sz="0" w:space="0" w:color="auto"/>
                                                <w:left w:val="none" w:sz="0" w:space="0" w:color="auto"/>
                                                <w:bottom w:val="none" w:sz="0" w:space="0" w:color="auto"/>
                                                <w:right w:val="none" w:sz="0" w:space="0" w:color="auto"/>
                                              </w:divBdr>
                                              <w:divsChild>
                                                <w:div w:id="245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91589">
      <w:bodyDiv w:val="1"/>
      <w:marLeft w:val="0"/>
      <w:marRight w:val="0"/>
      <w:marTop w:val="0"/>
      <w:marBottom w:val="0"/>
      <w:divBdr>
        <w:top w:val="none" w:sz="0" w:space="0" w:color="auto"/>
        <w:left w:val="none" w:sz="0" w:space="0" w:color="auto"/>
        <w:bottom w:val="none" w:sz="0" w:space="0" w:color="auto"/>
        <w:right w:val="none" w:sz="0" w:space="0" w:color="auto"/>
      </w:divBdr>
    </w:div>
    <w:div w:id="1314334642">
      <w:bodyDiv w:val="1"/>
      <w:marLeft w:val="0"/>
      <w:marRight w:val="0"/>
      <w:marTop w:val="0"/>
      <w:marBottom w:val="0"/>
      <w:divBdr>
        <w:top w:val="none" w:sz="0" w:space="0" w:color="auto"/>
        <w:left w:val="none" w:sz="0" w:space="0" w:color="auto"/>
        <w:bottom w:val="none" w:sz="0" w:space="0" w:color="auto"/>
        <w:right w:val="none" w:sz="0" w:space="0" w:color="auto"/>
      </w:divBdr>
      <w:divsChild>
        <w:div w:id="1790392659">
          <w:marLeft w:val="0"/>
          <w:marRight w:val="0"/>
          <w:marTop w:val="0"/>
          <w:marBottom w:val="150"/>
          <w:divBdr>
            <w:top w:val="none" w:sz="0" w:space="0" w:color="auto"/>
            <w:left w:val="none" w:sz="0" w:space="0" w:color="auto"/>
            <w:bottom w:val="none" w:sz="0" w:space="0" w:color="auto"/>
            <w:right w:val="none" w:sz="0" w:space="0" w:color="auto"/>
          </w:divBdr>
        </w:div>
      </w:divsChild>
    </w:div>
    <w:div w:id="1314336198">
      <w:bodyDiv w:val="1"/>
      <w:marLeft w:val="0"/>
      <w:marRight w:val="0"/>
      <w:marTop w:val="0"/>
      <w:marBottom w:val="0"/>
      <w:divBdr>
        <w:top w:val="none" w:sz="0" w:space="0" w:color="auto"/>
        <w:left w:val="none" w:sz="0" w:space="0" w:color="auto"/>
        <w:bottom w:val="none" w:sz="0" w:space="0" w:color="auto"/>
        <w:right w:val="none" w:sz="0" w:space="0" w:color="auto"/>
      </w:divBdr>
      <w:divsChild>
        <w:div w:id="1364281885">
          <w:marLeft w:val="0"/>
          <w:marRight w:val="0"/>
          <w:marTop w:val="0"/>
          <w:marBottom w:val="0"/>
          <w:divBdr>
            <w:top w:val="none" w:sz="0" w:space="0" w:color="auto"/>
            <w:left w:val="none" w:sz="0" w:space="0" w:color="auto"/>
            <w:bottom w:val="dotted" w:sz="6" w:space="4" w:color="DDDDDD"/>
            <w:right w:val="none" w:sz="0" w:space="0" w:color="auto"/>
          </w:divBdr>
        </w:div>
      </w:divsChild>
    </w:div>
    <w:div w:id="1314529466">
      <w:bodyDiv w:val="1"/>
      <w:marLeft w:val="0"/>
      <w:marRight w:val="0"/>
      <w:marTop w:val="0"/>
      <w:marBottom w:val="0"/>
      <w:divBdr>
        <w:top w:val="none" w:sz="0" w:space="0" w:color="auto"/>
        <w:left w:val="none" w:sz="0" w:space="0" w:color="auto"/>
        <w:bottom w:val="none" w:sz="0" w:space="0" w:color="auto"/>
        <w:right w:val="none" w:sz="0" w:space="0" w:color="auto"/>
      </w:divBdr>
    </w:div>
    <w:div w:id="13147194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228">
          <w:marLeft w:val="0"/>
          <w:marRight w:val="0"/>
          <w:marTop w:val="0"/>
          <w:marBottom w:val="0"/>
          <w:divBdr>
            <w:top w:val="none" w:sz="0" w:space="0" w:color="auto"/>
            <w:left w:val="none" w:sz="0" w:space="0" w:color="auto"/>
            <w:bottom w:val="none" w:sz="0" w:space="0" w:color="auto"/>
            <w:right w:val="none" w:sz="0" w:space="0" w:color="auto"/>
          </w:divBdr>
          <w:divsChild>
            <w:div w:id="1313949175">
              <w:marLeft w:val="0"/>
              <w:marRight w:val="0"/>
              <w:marTop w:val="0"/>
              <w:marBottom w:val="0"/>
              <w:divBdr>
                <w:top w:val="none" w:sz="0" w:space="0" w:color="auto"/>
                <w:left w:val="none" w:sz="0" w:space="0" w:color="auto"/>
                <w:bottom w:val="none" w:sz="0" w:space="0" w:color="auto"/>
                <w:right w:val="none" w:sz="0" w:space="0" w:color="auto"/>
              </w:divBdr>
              <w:divsChild>
                <w:div w:id="528102122">
                  <w:marLeft w:val="0"/>
                  <w:marRight w:val="0"/>
                  <w:marTop w:val="0"/>
                  <w:marBottom w:val="0"/>
                  <w:divBdr>
                    <w:top w:val="none" w:sz="0" w:space="0" w:color="auto"/>
                    <w:left w:val="none" w:sz="0" w:space="0" w:color="auto"/>
                    <w:bottom w:val="none" w:sz="0" w:space="0" w:color="auto"/>
                    <w:right w:val="none" w:sz="0" w:space="0" w:color="auto"/>
                  </w:divBdr>
                  <w:divsChild>
                    <w:div w:id="376859086">
                      <w:marLeft w:val="0"/>
                      <w:marRight w:val="0"/>
                      <w:marTop w:val="0"/>
                      <w:marBottom w:val="0"/>
                      <w:divBdr>
                        <w:top w:val="none" w:sz="0" w:space="0" w:color="auto"/>
                        <w:left w:val="none" w:sz="0" w:space="0" w:color="auto"/>
                        <w:bottom w:val="none" w:sz="0" w:space="0" w:color="auto"/>
                        <w:right w:val="none" w:sz="0" w:space="0" w:color="auto"/>
                      </w:divBdr>
                      <w:divsChild>
                        <w:div w:id="1528986169">
                          <w:marLeft w:val="0"/>
                          <w:marRight w:val="0"/>
                          <w:marTop w:val="0"/>
                          <w:marBottom w:val="0"/>
                          <w:divBdr>
                            <w:top w:val="none" w:sz="0" w:space="0" w:color="auto"/>
                            <w:left w:val="none" w:sz="0" w:space="0" w:color="auto"/>
                            <w:bottom w:val="none" w:sz="0" w:space="0" w:color="auto"/>
                            <w:right w:val="none" w:sz="0" w:space="0" w:color="auto"/>
                          </w:divBdr>
                          <w:divsChild>
                            <w:div w:id="330721186">
                              <w:marLeft w:val="0"/>
                              <w:marRight w:val="0"/>
                              <w:marTop w:val="0"/>
                              <w:marBottom w:val="0"/>
                              <w:divBdr>
                                <w:top w:val="none" w:sz="0" w:space="0" w:color="auto"/>
                                <w:left w:val="none" w:sz="0" w:space="0" w:color="auto"/>
                                <w:bottom w:val="none" w:sz="0" w:space="0" w:color="auto"/>
                                <w:right w:val="none" w:sz="0" w:space="0" w:color="auto"/>
                              </w:divBdr>
                              <w:divsChild>
                                <w:div w:id="1000160871">
                                  <w:marLeft w:val="0"/>
                                  <w:marRight w:val="0"/>
                                  <w:marTop w:val="0"/>
                                  <w:marBottom w:val="0"/>
                                  <w:divBdr>
                                    <w:top w:val="none" w:sz="0" w:space="0" w:color="auto"/>
                                    <w:left w:val="none" w:sz="0" w:space="0" w:color="auto"/>
                                    <w:bottom w:val="none" w:sz="0" w:space="0" w:color="auto"/>
                                    <w:right w:val="none" w:sz="0" w:space="0" w:color="auto"/>
                                  </w:divBdr>
                                  <w:divsChild>
                                    <w:div w:id="1934438014">
                                      <w:marLeft w:val="0"/>
                                      <w:marRight w:val="0"/>
                                      <w:marTop w:val="0"/>
                                      <w:marBottom w:val="0"/>
                                      <w:divBdr>
                                        <w:top w:val="none" w:sz="0" w:space="0" w:color="auto"/>
                                        <w:left w:val="none" w:sz="0" w:space="0" w:color="auto"/>
                                        <w:bottom w:val="none" w:sz="0" w:space="0" w:color="auto"/>
                                        <w:right w:val="none" w:sz="0" w:space="0" w:color="auto"/>
                                      </w:divBdr>
                                      <w:divsChild>
                                        <w:div w:id="28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254505">
      <w:bodyDiv w:val="1"/>
      <w:marLeft w:val="0"/>
      <w:marRight w:val="0"/>
      <w:marTop w:val="0"/>
      <w:marBottom w:val="0"/>
      <w:divBdr>
        <w:top w:val="none" w:sz="0" w:space="0" w:color="auto"/>
        <w:left w:val="none" w:sz="0" w:space="0" w:color="auto"/>
        <w:bottom w:val="none" w:sz="0" w:space="0" w:color="auto"/>
        <w:right w:val="none" w:sz="0" w:space="0" w:color="auto"/>
      </w:divBdr>
      <w:divsChild>
        <w:div w:id="869343076">
          <w:marLeft w:val="0"/>
          <w:marRight w:val="0"/>
          <w:marTop w:val="0"/>
          <w:marBottom w:val="150"/>
          <w:divBdr>
            <w:top w:val="none" w:sz="0" w:space="0" w:color="auto"/>
            <w:left w:val="none" w:sz="0" w:space="0" w:color="auto"/>
            <w:bottom w:val="none" w:sz="0" w:space="0" w:color="auto"/>
            <w:right w:val="none" w:sz="0" w:space="0" w:color="auto"/>
          </w:divBdr>
          <w:divsChild>
            <w:div w:id="2067143229">
              <w:marLeft w:val="0"/>
              <w:marRight w:val="0"/>
              <w:marTop w:val="0"/>
              <w:marBottom w:val="0"/>
              <w:divBdr>
                <w:top w:val="none" w:sz="0" w:space="0" w:color="auto"/>
                <w:left w:val="none" w:sz="0" w:space="0" w:color="auto"/>
                <w:bottom w:val="none" w:sz="0" w:space="0" w:color="auto"/>
                <w:right w:val="none" w:sz="0" w:space="0" w:color="auto"/>
              </w:divBdr>
            </w:div>
          </w:divsChild>
        </w:div>
        <w:div w:id="1143474203">
          <w:marLeft w:val="0"/>
          <w:marRight w:val="0"/>
          <w:marTop w:val="0"/>
          <w:marBottom w:val="15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sChild>
            <w:div w:id="1576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16180295">
      <w:bodyDiv w:val="1"/>
      <w:marLeft w:val="0"/>
      <w:marRight w:val="0"/>
      <w:marTop w:val="0"/>
      <w:marBottom w:val="0"/>
      <w:divBdr>
        <w:top w:val="none" w:sz="0" w:space="0" w:color="auto"/>
        <w:left w:val="none" w:sz="0" w:space="0" w:color="auto"/>
        <w:bottom w:val="none" w:sz="0" w:space="0" w:color="auto"/>
        <w:right w:val="none" w:sz="0" w:space="0" w:color="auto"/>
      </w:divBdr>
      <w:divsChild>
        <w:div w:id="36467657">
          <w:marLeft w:val="0"/>
          <w:marRight w:val="0"/>
          <w:marTop w:val="0"/>
          <w:marBottom w:val="150"/>
          <w:divBdr>
            <w:top w:val="none" w:sz="0" w:space="0" w:color="auto"/>
            <w:left w:val="none" w:sz="0" w:space="0" w:color="auto"/>
            <w:bottom w:val="none" w:sz="0" w:space="0" w:color="auto"/>
            <w:right w:val="none" w:sz="0" w:space="0" w:color="auto"/>
          </w:divBdr>
        </w:div>
        <w:div w:id="1099519181">
          <w:marLeft w:val="0"/>
          <w:marRight w:val="0"/>
          <w:marTop w:val="0"/>
          <w:marBottom w:val="0"/>
          <w:divBdr>
            <w:top w:val="none" w:sz="0" w:space="0" w:color="auto"/>
            <w:left w:val="none" w:sz="0" w:space="0" w:color="auto"/>
            <w:bottom w:val="none" w:sz="0" w:space="0" w:color="auto"/>
            <w:right w:val="none" w:sz="0" w:space="0" w:color="auto"/>
          </w:divBdr>
          <w:divsChild>
            <w:div w:id="671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075">
      <w:bodyDiv w:val="1"/>
      <w:marLeft w:val="0"/>
      <w:marRight w:val="0"/>
      <w:marTop w:val="0"/>
      <w:marBottom w:val="0"/>
      <w:divBdr>
        <w:top w:val="none" w:sz="0" w:space="0" w:color="auto"/>
        <w:left w:val="none" w:sz="0" w:space="0" w:color="auto"/>
        <w:bottom w:val="none" w:sz="0" w:space="0" w:color="auto"/>
        <w:right w:val="none" w:sz="0" w:space="0" w:color="auto"/>
      </w:divBdr>
    </w:div>
    <w:div w:id="1316565716">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sChild>
                <w:div w:id="1519851881">
                  <w:marLeft w:val="0"/>
                  <w:marRight w:val="0"/>
                  <w:marTop w:val="0"/>
                  <w:marBottom w:val="0"/>
                  <w:divBdr>
                    <w:top w:val="none" w:sz="0" w:space="0" w:color="auto"/>
                    <w:left w:val="none" w:sz="0" w:space="0" w:color="auto"/>
                    <w:bottom w:val="none" w:sz="0" w:space="0" w:color="auto"/>
                    <w:right w:val="none" w:sz="0" w:space="0" w:color="auto"/>
                  </w:divBdr>
                  <w:divsChild>
                    <w:div w:id="1593394080">
                      <w:marLeft w:val="0"/>
                      <w:marRight w:val="0"/>
                      <w:marTop w:val="0"/>
                      <w:marBottom w:val="0"/>
                      <w:divBdr>
                        <w:top w:val="none" w:sz="0" w:space="0" w:color="auto"/>
                        <w:left w:val="none" w:sz="0" w:space="0" w:color="auto"/>
                        <w:bottom w:val="none" w:sz="0" w:space="0" w:color="auto"/>
                        <w:right w:val="none" w:sz="0" w:space="0" w:color="auto"/>
                      </w:divBdr>
                      <w:divsChild>
                        <w:div w:id="1410805776">
                          <w:marLeft w:val="0"/>
                          <w:marRight w:val="0"/>
                          <w:marTop w:val="0"/>
                          <w:marBottom w:val="0"/>
                          <w:divBdr>
                            <w:top w:val="none" w:sz="0" w:space="0" w:color="auto"/>
                            <w:left w:val="none" w:sz="0" w:space="0" w:color="auto"/>
                            <w:bottom w:val="none" w:sz="0" w:space="0" w:color="auto"/>
                            <w:right w:val="none" w:sz="0" w:space="0" w:color="auto"/>
                          </w:divBdr>
                          <w:divsChild>
                            <w:div w:id="1915121927">
                              <w:marLeft w:val="0"/>
                              <w:marRight w:val="0"/>
                              <w:marTop w:val="0"/>
                              <w:marBottom w:val="0"/>
                              <w:divBdr>
                                <w:top w:val="none" w:sz="0" w:space="0" w:color="auto"/>
                                <w:left w:val="none" w:sz="0" w:space="0" w:color="auto"/>
                                <w:bottom w:val="none" w:sz="0" w:space="0" w:color="auto"/>
                                <w:right w:val="none" w:sz="0" w:space="0" w:color="auto"/>
                              </w:divBdr>
                              <w:divsChild>
                                <w:div w:id="541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8065">
      <w:bodyDiv w:val="1"/>
      <w:marLeft w:val="0"/>
      <w:marRight w:val="0"/>
      <w:marTop w:val="0"/>
      <w:marBottom w:val="0"/>
      <w:divBdr>
        <w:top w:val="none" w:sz="0" w:space="0" w:color="auto"/>
        <w:left w:val="none" w:sz="0" w:space="0" w:color="auto"/>
        <w:bottom w:val="none" w:sz="0" w:space="0" w:color="auto"/>
        <w:right w:val="none" w:sz="0" w:space="0" w:color="auto"/>
      </w:divBdr>
    </w:div>
    <w:div w:id="1317539683">
      <w:bodyDiv w:val="1"/>
      <w:marLeft w:val="0"/>
      <w:marRight w:val="0"/>
      <w:marTop w:val="0"/>
      <w:marBottom w:val="0"/>
      <w:divBdr>
        <w:top w:val="none" w:sz="0" w:space="0" w:color="auto"/>
        <w:left w:val="none" w:sz="0" w:space="0" w:color="auto"/>
        <w:bottom w:val="none" w:sz="0" w:space="0" w:color="auto"/>
        <w:right w:val="none" w:sz="0" w:space="0" w:color="auto"/>
      </w:divBdr>
      <w:divsChild>
        <w:div w:id="792748541">
          <w:marLeft w:val="0"/>
          <w:marRight w:val="0"/>
          <w:marTop w:val="0"/>
          <w:marBottom w:val="150"/>
          <w:divBdr>
            <w:top w:val="none" w:sz="0" w:space="0" w:color="auto"/>
            <w:left w:val="none" w:sz="0" w:space="0" w:color="auto"/>
            <w:bottom w:val="none" w:sz="0" w:space="0" w:color="auto"/>
            <w:right w:val="none" w:sz="0" w:space="0" w:color="auto"/>
          </w:divBdr>
        </w:div>
        <w:div w:id="1156998824">
          <w:marLeft w:val="0"/>
          <w:marRight w:val="0"/>
          <w:marTop w:val="0"/>
          <w:marBottom w:val="0"/>
          <w:divBdr>
            <w:top w:val="none" w:sz="0" w:space="0" w:color="auto"/>
            <w:left w:val="none" w:sz="0" w:space="0" w:color="auto"/>
            <w:bottom w:val="none" w:sz="0" w:space="0" w:color="auto"/>
            <w:right w:val="none" w:sz="0" w:space="0" w:color="auto"/>
          </w:divBdr>
        </w:div>
      </w:divsChild>
    </w:div>
    <w:div w:id="1317564469">
      <w:bodyDiv w:val="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single" w:sz="12" w:space="0" w:color="C4C4C4"/>
            <w:right w:val="none" w:sz="0" w:space="0" w:color="auto"/>
          </w:divBdr>
          <w:divsChild>
            <w:div w:id="227544579">
              <w:marLeft w:val="0"/>
              <w:marRight w:val="0"/>
              <w:marTop w:val="0"/>
              <w:marBottom w:val="0"/>
              <w:divBdr>
                <w:top w:val="none" w:sz="0" w:space="0" w:color="auto"/>
                <w:left w:val="none" w:sz="0" w:space="0" w:color="auto"/>
                <w:bottom w:val="none" w:sz="0" w:space="0" w:color="auto"/>
                <w:right w:val="none" w:sz="0" w:space="0" w:color="auto"/>
              </w:divBdr>
              <w:divsChild>
                <w:div w:id="556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475">
          <w:marLeft w:val="0"/>
          <w:marRight w:val="150"/>
          <w:marTop w:val="0"/>
          <w:marBottom w:val="0"/>
          <w:divBdr>
            <w:top w:val="none" w:sz="0" w:space="0" w:color="auto"/>
            <w:left w:val="none" w:sz="0" w:space="0" w:color="auto"/>
            <w:bottom w:val="none" w:sz="0" w:space="0" w:color="auto"/>
            <w:right w:val="none" w:sz="0" w:space="0" w:color="auto"/>
          </w:divBdr>
          <w:divsChild>
            <w:div w:id="137843474">
              <w:marLeft w:val="0"/>
              <w:marRight w:val="0"/>
              <w:marTop w:val="0"/>
              <w:marBottom w:val="0"/>
              <w:divBdr>
                <w:top w:val="none" w:sz="0" w:space="0" w:color="auto"/>
                <w:left w:val="none" w:sz="0" w:space="0" w:color="auto"/>
                <w:bottom w:val="none" w:sz="0" w:space="0" w:color="auto"/>
                <w:right w:val="none" w:sz="0" w:space="0" w:color="auto"/>
              </w:divBdr>
              <w:divsChild>
                <w:div w:id="508982887">
                  <w:marLeft w:val="0"/>
                  <w:marRight w:val="0"/>
                  <w:marTop w:val="150"/>
                  <w:marBottom w:val="0"/>
                  <w:divBdr>
                    <w:top w:val="none" w:sz="0" w:space="0" w:color="auto"/>
                    <w:left w:val="none" w:sz="0" w:space="0" w:color="auto"/>
                    <w:bottom w:val="none" w:sz="0" w:space="0" w:color="auto"/>
                    <w:right w:val="none" w:sz="0" w:space="0" w:color="auto"/>
                  </w:divBdr>
                  <w:divsChild>
                    <w:div w:id="2031446991">
                      <w:marLeft w:val="0"/>
                      <w:marRight w:val="150"/>
                      <w:marTop w:val="0"/>
                      <w:marBottom w:val="0"/>
                      <w:divBdr>
                        <w:top w:val="none" w:sz="0" w:space="0" w:color="auto"/>
                        <w:left w:val="none" w:sz="0" w:space="0" w:color="auto"/>
                        <w:bottom w:val="none" w:sz="0" w:space="0" w:color="auto"/>
                        <w:right w:val="none" w:sz="0" w:space="0" w:color="auto"/>
                      </w:divBdr>
                      <w:divsChild>
                        <w:div w:id="409349063">
                          <w:marLeft w:val="0"/>
                          <w:marRight w:val="0"/>
                          <w:marTop w:val="0"/>
                          <w:marBottom w:val="0"/>
                          <w:divBdr>
                            <w:top w:val="none" w:sz="0" w:space="0" w:color="auto"/>
                            <w:left w:val="none" w:sz="0" w:space="0" w:color="auto"/>
                            <w:bottom w:val="none" w:sz="0" w:space="0" w:color="auto"/>
                            <w:right w:val="none" w:sz="0" w:space="0" w:color="auto"/>
                          </w:divBdr>
                        </w:div>
                        <w:div w:id="1932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031">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1317688559">
      <w:bodyDiv w:val="1"/>
      <w:marLeft w:val="0"/>
      <w:marRight w:val="0"/>
      <w:marTop w:val="0"/>
      <w:marBottom w:val="0"/>
      <w:divBdr>
        <w:top w:val="none" w:sz="0" w:space="0" w:color="auto"/>
        <w:left w:val="none" w:sz="0" w:space="0" w:color="auto"/>
        <w:bottom w:val="none" w:sz="0" w:space="0" w:color="auto"/>
        <w:right w:val="none" w:sz="0" w:space="0" w:color="auto"/>
      </w:divBdr>
    </w:div>
    <w:div w:id="1318142929">
      <w:bodyDiv w:val="1"/>
      <w:marLeft w:val="0"/>
      <w:marRight w:val="0"/>
      <w:marTop w:val="0"/>
      <w:marBottom w:val="0"/>
      <w:divBdr>
        <w:top w:val="none" w:sz="0" w:space="0" w:color="auto"/>
        <w:left w:val="none" w:sz="0" w:space="0" w:color="auto"/>
        <w:bottom w:val="none" w:sz="0" w:space="0" w:color="auto"/>
        <w:right w:val="none" w:sz="0" w:space="0" w:color="auto"/>
      </w:divBdr>
    </w:div>
    <w:div w:id="1318267857">
      <w:bodyDiv w:val="1"/>
      <w:marLeft w:val="0"/>
      <w:marRight w:val="0"/>
      <w:marTop w:val="0"/>
      <w:marBottom w:val="0"/>
      <w:divBdr>
        <w:top w:val="none" w:sz="0" w:space="0" w:color="auto"/>
        <w:left w:val="none" w:sz="0" w:space="0" w:color="auto"/>
        <w:bottom w:val="none" w:sz="0" w:space="0" w:color="auto"/>
        <w:right w:val="none" w:sz="0" w:space="0" w:color="auto"/>
      </w:divBdr>
      <w:divsChild>
        <w:div w:id="1997562315">
          <w:marLeft w:val="0"/>
          <w:marRight w:val="0"/>
          <w:marTop w:val="0"/>
          <w:marBottom w:val="0"/>
          <w:divBdr>
            <w:top w:val="none" w:sz="0" w:space="0" w:color="auto"/>
            <w:left w:val="none" w:sz="0" w:space="0" w:color="auto"/>
            <w:bottom w:val="none" w:sz="0" w:space="0" w:color="auto"/>
            <w:right w:val="none" w:sz="0" w:space="0" w:color="auto"/>
          </w:divBdr>
          <w:divsChild>
            <w:div w:id="836962374">
              <w:marLeft w:val="0"/>
              <w:marRight w:val="0"/>
              <w:marTop w:val="0"/>
              <w:marBottom w:val="0"/>
              <w:divBdr>
                <w:top w:val="none" w:sz="0" w:space="0" w:color="auto"/>
                <w:left w:val="none" w:sz="0" w:space="0" w:color="auto"/>
                <w:bottom w:val="none" w:sz="0" w:space="0" w:color="auto"/>
                <w:right w:val="none" w:sz="0" w:space="0" w:color="auto"/>
              </w:divBdr>
              <w:divsChild>
                <w:div w:id="1511331876">
                  <w:marLeft w:val="0"/>
                  <w:marRight w:val="0"/>
                  <w:marTop w:val="0"/>
                  <w:marBottom w:val="0"/>
                  <w:divBdr>
                    <w:top w:val="none" w:sz="0" w:space="0" w:color="auto"/>
                    <w:left w:val="none" w:sz="0" w:space="0" w:color="auto"/>
                    <w:bottom w:val="none" w:sz="0" w:space="0" w:color="auto"/>
                    <w:right w:val="none" w:sz="0" w:space="0" w:color="auto"/>
                  </w:divBdr>
                  <w:divsChild>
                    <w:div w:id="2113431201">
                      <w:marLeft w:val="0"/>
                      <w:marRight w:val="0"/>
                      <w:marTop w:val="0"/>
                      <w:marBottom w:val="0"/>
                      <w:divBdr>
                        <w:top w:val="none" w:sz="0" w:space="0" w:color="auto"/>
                        <w:left w:val="none" w:sz="0" w:space="0" w:color="auto"/>
                        <w:bottom w:val="none" w:sz="0" w:space="0" w:color="auto"/>
                        <w:right w:val="none" w:sz="0" w:space="0" w:color="auto"/>
                      </w:divBdr>
                      <w:divsChild>
                        <w:div w:id="217595501">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172491043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0151">
      <w:bodyDiv w:val="1"/>
      <w:marLeft w:val="0"/>
      <w:marRight w:val="0"/>
      <w:marTop w:val="0"/>
      <w:marBottom w:val="0"/>
      <w:divBdr>
        <w:top w:val="none" w:sz="0" w:space="0" w:color="auto"/>
        <w:left w:val="none" w:sz="0" w:space="0" w:color="auto"/>
        <w:bottom w:val="none" w:sz="0" w:space="0" w:color="auto"/>
        <w:right w:val="none" w:sz="0" w:space="0" w:color="auto"/>
      </w:divBdr>
      <w:divsChild>
        <w:div w:id="1149249801">
          <w:marLeft w:val="0"/>
          <w:marRight w:val="0"/>
          <w:marTop w:val="0"/>
          <w:marBottom w:val="0"/>
          <w:divBdr>
            <w:top w:val="none" w:sz="0" w:space="0" w:color="auto"/>
            <w:left w:val="none" w:sz="0" w:space="0" w:color="auto"/>
            <w:bottom w:val="none" w:sz="0" w:space="0" w:color="auto"/>
            <w:right w:val="none" w:sz="0" w:space="0" w:color="auto"/>
          </w:divBdr>
        </w:div>
      </w:divsChild>
    </w:div>
    <w:div w:id="1319650367">
      <w:bodyDiv w:val="1"/>
      <w:marLeft w:val="0"/>
      <w:marRight w:val="0"/>
      <w:marTop w:val="0"/>
      <w:marBottom w:val="0"/>
      <w:divBdr>
        <w:top w:val="none" w:sz="0" w:space="0" w:color="auto"/>
        <w:left w:val="none" w:sz="0" w:space="0" w:color="auto"/>
        <w:bottom w:val="none" w:sz="0" w:space="0" w:color="auto"/>
        <w:right w:val="none" w:sz="0" w:space="0" w:color="auto"/>
      </w:divBdr>
      <w:divsChild>
        <w:div w:id="680744661">
          <w:marLeft w:val="0"/>
          <w:marRight w:val="0"/>
          <w:marTop w:val="0"/>
          <w:marBottom w:val="0"/>
          <w:divBdr>
            <w:top w:val="none" w:sz="0" w:space="0" w:color="auto"/>
            <w:left w:val="none" w:sz="0" w:space="0" w:color="auto"/>
            <w:bottom w:val="dotted" w:sz="6" w:space="4" w:color="DDDDDD"/>
            <w:right w:val="none" w:sz="0" w:space="0" w:color="auto"/>
          </w:divBdr>
        </w:div>
      </w:divsChild>
    </w:div>
    <w:div w:id="1319765979">
      <w:bodyDiv w:val="1"/>
      <w:marLeft w:val="0"/>
      <w:marRight w:val="0"/>
      <w:marTop w:val="0"/>
      <w:marBottom w:val="0"/>
      <w:divBdr>
        <w:top w:val="none" w:sz="0" w:space="0" w:color="auto"/>
        <w:left w:val="none" w:sz="0" w:space="0" w:color="auto"/>
        <w:bottom w:val="none" w:sz="0" w:space="0" w:color="auto"/>
        <w:right w:val="none" w:sz="0" w:space="0" w:color="auto"/>
      </w:divBdr>
      <w:divsChild>
        <w:div w:id="374308298">
          <w:marLeft w:val="0"/>
          <w:marRight w:val="0"/>
          <w:marTop w:val="0"/>
          <w:marBottom w:val="150"/>
          <w:divBdr>
            <w:top w:val="none" w:sz="0" w:space="0" w:color="auto"/>
            <w:left w:val="none" w:sz="0" w:space="0" w:color="auto"/>
            <w:bottom w:val="none" w:sz="0" w:space="0" w:color="auto"/>
            <w:right w:val="none" w:sz="0" w:space="0" w:color="auto"/>
          </w:divBdr>
        </w:div>
      </w:divsChild>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319961394">
      <w:bodyDiv w:val="1"/>
      <w:marLeft w:val="0"/>
      <w:marRight w:val="0"/>
      <w:marTop w:val="0"/>
      <w:marBottom w:val="0"/>
      <w:divBdr>
        <w:top w:val="none" w:sz="0" w:space="0" w:color="auto"/>
        <w:left w:val="none" w:sz="0" w:space="0" w:color="auto"/>
        <w:bottom w:val="none" w:sz="0" w:space="0" w:color="auto"/>
        <w:right w:val="none" w:sz="0" w:space="0" w:color="auto"/>
      </w:divBdr>
      <w:divsChild>
        <w:div w:id="1753351677">
          <w:marLeft w:val="0"/>
          <w:marRight w:val="0"/>
          <w:marTop w:val="0"/>
          <w:marBottom w:val="180"/>
          <w:divBdr>
            <w:top w:val="none" w:sz="0" w:space="0" w:color="auto"/>
            <w:left w:val="none" w:sz="0" w:space="0" w:color="auto"/>
            <w:bottom w:val="none" w:sz="0" w:space="0" w:color="auto"/>
            <w:right w:val="none" w:sz="0" w:space="0" w:color="auto"/>
          </w:divBdr>
        </w:div>
      </w:divsChild>
    </w:div>
    <w:div w:id="1320114737">
      <w:bodyDiv w:val="1"/>
      <w:marLeft w:val="0"/>
      <w:marRight w:val="0"/>
      <w:marTop w:val="0"/>
      <w:marBottom w:val="0"/>
      <w:divBdr>
        <w:top w:val="none" w:sz="0" w:space="0" w:color="auto"/>
        <w:left w:val="none" w:sz="0" w:space="0" w:color="auto"/>
        <w:bottom w:val="none" w:sz="0" w:space="0" w:color="auto"/>
        <w:right w:val="none" w:sz="0" w:space="0" w:color="auto"/>
      </w:divBdr>
      <w:divsChild>
        <w:div w:id="1653950755">
          <w:marLeft w:val="0"/>
          <w:marRight w:val="0"/>
          <w:marTop w:val="0"/>
          <w:marBottom w:val="0"/>
          <w:divBdr>
            <w:top w:val="none" w:sz="0" w:space="0" w:color="auto"/>
            <w:left w:val="none" w:sz="0" w:space="0" w:color="auto"/>
            <w:bottom w:val="dotted" w:sz="6" w:space="4" w:color="DDDDDD"/>
            <w:right w:val="none" w:sz="0" w:space="0" w:color="auto"/>
          </w:divBdr>
        </w:div>
      </w:divsChild>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1157222">
      <w:bodyDiv w:val="1"/>
      <w:marLeft w:val="0"/>
      <w:marRight w:val="0"/>
      <w:marTop w:val="0"/>
      <w:marBottom w:val="0"/>
      <w:divBdr>
        <w:top w:val="none" w:sz="0" w:space="0" w:color="auto"/>
        <w:left w:val="none" w:sz="0" w:space="0" w:color="auto"/>
        <w:bottom w:val="none" w:sz="0" w:space="0" w:color="auto"/>
        <w:right w:val="none" w:sz="0" w:space="0" w:color="auto"/>
      </w:divBdr>
      <w:divsChild>
        <w:div w:id="1581718258">
          <w:marLeft w:val="0"/>
          <w:marRight w:val="0"/>
          <w:marTop w:val="0"/>
          <w:marBottom w:val="0"/>
          <w:divBdr>
            <w:top w:val="none" w:sz="0" w:space="0" w:color="auto"/>
            <w:left w:val="none" w:sz="0" w:space="0" w:color="auto"/>
            <w:bottom w:val="dotted" w:sz="6" w:space="4" w:color="DDDDDD"/>
            <w:right w:val="none" w:sz="0" w:space="0" w:color="auto"/>
          </w:divBdr>
          <w:divsChild>
            <w:div w:id="213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221">
      <w:bodyDiv w:val="1"/>
      <w:marLeft w:val="0"/>
      <w:marRight w:val="0"/>
      <w:marTop w:val="0"/>
      <w:marBottom w:val="0"/>
      <w:divBdr>
        <w:top w:val="none" w:sz="0" w:space="0" w:color="auto"/>
        <w:left w:val="none" w:sz="0" w:space="0" w:color="auto"/>
        <w:bottom w:val="none" w:sz="0" w:space="0" w:color="auto"/>
        <w:right w:val="none" w:sz="0" w:space="0" w:color="auto"/>
      </w:divBdr>
      <w:divsChild>
        <w:div w:id="577977280">
          <w:marLeft w:val="0"/>
          <w:marRight w:val="0"/>
          <w:marTop w:val="0"/>
          <w:marBottom w:val="0"/>
          <w:divBdr>
            <w:top w:val="none" w:sz="0" w:space="0" w:color="auto"/>
            <w:left w:val="none" w:sz="0" w:space="0" w:color="auto"/>
            <w:bottom w:val="none" w:sz="0" w:space="0" w:color="auto"/>
            <w:right w:val="none" w:sz="0" w:space="0" w:color="auto"/>
          </w:divBdr>
          <w:divsChild>
            <w:div w:id="387992093">
              <w:marLeft w:val="0"/>
              <w:marRight w:val="0"/>
              <w:marTop w:val="0"/>
              <w:marBottom w:val="150"/>
              <w:divBdr>
                <w:top w:val="none" w:sz="0" w:space="0" w:color="auto"/>
                <w:left w:val="none" w:sz="0" w:space="0" w:color="auto"/>
                <w:bottom w:val="none" w:sz="0" w:space="0" w:color="auto"/>
                <w:right w:val="none" w:sz="0" w:space="0" w:color="auto"/>
              </w:divBdr>
            </w:div>
            <w:div w:id="54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788">
      <w:bodyDiv w:val="1"/>
      <w:marLeft w:val="0"/>
      <w:marRight w:val="0"/>
      <w:marTop w:val="0"/>
      <w:marBottom w:val="0"/>
      <w:divBdr>
        <w:top w:val="none" w:sz="0" w:space="0" w:color="auto"/>
        <w:left w:val="none" w:sz="0" w:space="0" w:color="auto"/>
        <w:bottom w:val="none" w:sz="0" w:space="0" w:color="auto"/>
        <w:right w:val="none" w:sz="0" w:space="0" w:color="auto"/>
      </w:divBdr>
      <w:divsChild>
        <w:div w:id="642659483">
          <w:marLeft w:val="0"/>
          <w:marRight w:val="0"/>
          <w:marTop w:val="0"/>
          <w:marBottom w:val="150"/>
          <w:divBdr>
            <w:top w:val="none" w:sz="0" w:space="0" w:color="auto"/>
            <w:left w:val="none" w:sz="0" w:space="0" w:color="auto"/>
            <w:bottom w:val="none" w:sz="0" w:space="0" w:color="auto"/>
            <w:right w:val="none" w:sz="0" w:space="0" w:color="auto"/>
          </w:divBdr>
        </w:div>
        <w:div w:id="1151101214">
          <w:marLeft w:val="0"/>
          <w:marRight w:val="0"/>
          <w:marTop w:val="0"/>
          <w:marBottom w:val="0"/>
          <w:divBdr>
            <w:top w:val="none" w:sz="0" w:space="0" w:color="auto"/>
            <w:left w:val="none" w:sz="0" w:space="0" w:color="auto"/>
            <w:bottom w:val="none" w:sz="0" w:space="0" w:color="auto"/>
            <w:right w:val="none" w:sz="0" w:space="0" w:color="auto"/>
          </w:divBdr>
        </w:div>
      </w:divsChild>
    </w:div>
    <w:div w:id="1322779695">
      <w:bodyDiv w:val="1"/>
      <w:marLeft w:val="0"/>
      <w:marRight w:val="0"/>
      <w:marTop w:val="0"/>
      <w:marBottom w:val="0"/>
      <w:divBdr>
        <w:top w:val="none" w:sz="0" w:space="0" w:color="auto"/>
        <w:left w:val="none" w:sz="0" w:space="0" w:color="auto"/>
        <w:bottom w:val="none" w:sz="0" w:space="0" w:color="auto"/>
        <w:right w:val="none" w:sz="0" w:space="0" w:color="auto"/>
      </w:divBdr>
      <w:divsChild>
        <w:div w:id="1024793550">
          <w:marLeft w:val="0"/>
          <w:marRight w:val="0"/>
          <w:marTop w:val="0"/>
          <w:marBottom w:val="0"/>
          <w:divBdr>
            <w:top w:val="none" w:sz="0" w:space="0" w:color="auto"/>
            <w:left w:val="none" w:sz="0" w:space="0" w:color="auto"/>
            <w:bottom w:val="none" w:sz="0" w:space="0" w:color="auto"/>
            <w:right w:val="none" w:sz="0" w:space="0" w:color="auto"/>
          </w:divBdr>
          <w:divsChild>
            <w:div w:id="1610549730">
              <w:marLeft w:val="0"/>
              <w:marRight w:val="0"/>
              <w:marTop w:val="0"/>
              <w:marBottom w:val="0"/>
              <w:divBdr>
                <w:top w:val="none" w:sz="0" w:space="0" w:color="auto"/>
                <w:left w:val="none" w:sz="0" w:space="0" w:color="auto"/>
                <w:bottom w:val="none" w:sz="0" w:space="0" w:color="auto"/>
                <w:right w:val="none" w:sz="0" w:space="0" w:color="auto"/>
              </w:divBdr>
              <w:divsChild>
                <w:div w:id="182791477">
                  <w:marLeft w:val="0"/>
                  <w:marRight w:val="0"/>
                  <w:marTop w:val="0"/>
                  <w:marBottom w:val="0"/>
                  <w:divBdr>
                    <w:top w:val="none" w:sz="0" w:space="0" w:color="auto"/>
                    <w:left w:val="none" w:sz="0" w:space="0" w:color="auto"/>
                    <w:bottom w:val="none" w:sz="0" w:space="0" w:color="auto"/>
                    <w:right w:val="none" w:sz="0" w:space="0" w:color="auto"/>
                  </w:divBdr>
                  <w:divsChild>
                    <w:div w:id="376273208">
                      <w:marLeft w:val="0"/>
                      <w:marRight w:val="0"/>
                      <w:marTop w:val="0"/>
                      <w:marBottom w:val="0"/>
                      <w:divBdr>
                        <w:top w:val="none" w:sz="0" w:space="0" w:color="auto"/>
                        <w:left w:val="none" w:sz="0" w:space="0" w:color="auto"/>
                        <w:bottom w:val="none" w:sz="0" w:space="0" w:color="auto"/>
                        <w:right w:val="none" w:sz="0" w:space="0" w:color="auto"/>
                      </w:divBdr>
                      <w:divsChild>
                        <w:div w:id="1213008020">
                          <w:marLeft w:val="0"/>
                          <w:marRight w:val="0"/>
                          <w:marTop w:val="0"/>
                          <w:marBottom w:val="0"/>
                          <w:divBdr>
                            <w:top w:val="none" w:sz="0" w:space="0" w:color="auto"/>
                            <w:left w:val="none" w:sz="0" w:space="0" w:color="auto"/>
                            <w:bottom w:val="none" w:sz="0" w:space="0" w:color="auto"/>
                            <w:right w:val="none" w:sz="0" w:space="0" w:color="auto"/>
                          </w:divBdr>
                          <w:divsChild>
                            <w:div w:id="55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22999643">
      <w:bodyDiv w:val="1"/>
      <w:marLeft w:val="0"/>
      <w:marRight w:val="0"/>
      <w:marTop w:val="0"/>
      <w:marBottom w:val="0"/>
      <w:divBdr>
        <w:top w:val="none" w:sz="0" w:space="0" w:color="auto"/>
        <w:left w:val="none" w:sz="0" w:space="0" w:color="auto"/>
        <w:bottom w:val="none" w:sz="0" w:space="0" w:color="auto"/>
        <w:right w:val="none" w:sz="0" w:space="0" w:color="auto"/>
      </w:divBdr>
    </w:div>
    <w:div w:id="1323007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663">
          <w:marLeft w:val="0"/>
          <w:marRight w:val="0"/>
          <w:marTop w:val="0"/>
          <w:marBottom w:val="150"/>
          <w:divBdr>
            <w:top w:val="none" w:sz="0" w:space="0" w:color="auto"/>
            <w:left w:val="none" w:sz="0" w:space="0" w:color="auto"/>
            <w:bottom w:val="none" w:sz="0" w:space="0" w:color="auto"/>
            <w:right w:val="none" w:sz="0" w:space="0" w:color="auto"/>
          </w:divBdr>
        </w:div>
      </w:divsChild>
    </w:div>
    <w:div w:id="1323584346">
      <w:bodyDiv w:val="1"/>
      <w:marLeft w:val="0"/>
      <w:marRight w:val="0"/>
      <w:marTop w:val="0"/>
      <w:marBottom w:val="0"/>
      <w:divBdr>
        <w:top w:val="none" w:sz="0" w:space="0" w:color="auto"/>
        <w:left w:val="none" w:sz="0" w:space="0" w:color="auto"/>
        <w:bottom w:val="none" w:sz="0" w:space="0" w:color="auto"/>
        <w:right w:val="none" w:sz="0" w:space="0" w:color="auto"/>
      </w:divBdr>
      <w:divsChild>
        <w:div w:id="618806628">
          <w:marLeft w:val="0"/>
          <w:marRight w:val="0"/>
          <w:marTop w:val="0"/>
          <w:marBottom w:val="300"/>
          <w:divBdr>
            <w:top w:val="none" w:sz="0" w:space="0" w:color="auto"/>
            <w:left w:val="none" w:sz="0" w:space="0" w:color="auto"/>
            <w:bottom w:val="none" w:sz="0" w:space="0" w:color="auto"/>
            <w:right w:val="none" w:sz="0" w:space="0" w:color="auto"/>
          </w:divBdr>
          <w:divsChild>
            <w:div w:id="920453755">
              <w:marLeft w:val="0"/>
              <w:marRight w:val="0"/>
              <w:marTop w:val="0"/>
              <w:marBottom w:val="0"/>
              <w:divBdr>
                <w:top w:val="none" w:sz="0" w:space="0" w:color="auto"/>
                <w:left w:val="none" w:sz="0" w:space="0" w:color="auto"/>
                <w:bottom w:val="none" w:sz="0" w:space="0" w:color="auto"/>
                <w:right w:val="none" w:sz="0" w:space="0" w:color="auto"/>
              </w:divBdr>
            </w:div>
          </w:divsChild>
        </w:div>
        <w:div w:id="673193477">
          <w:marLeft w:val="0"/>
          <w:marRight w:val="0"/>
          <w:marTop w:val="0"/>
          <w:marBottom w:val="75"/>
          <w:divBdr>
            <w:top w:val="none" w:sz="0" w:space="0" w:color="auto"/>
            <w:left w:val="none" w:sz="0" w:space="0" w:color="auto"/>
            <w:bottom w:val="none" w:sz="0" w:space="0" w:color="auto"/>
            <w:right w:val="none" w:sz="0" w:space="0" w:color="auto"/>
          </w:divBdr>
        </w:div>
        <w:div w:id="708262935">
          <w:marLeft w:val="0"/>
          <w:marRight w:val="0"/>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
          </w:divsChild>
        </w:div>
        <w:div w:id="1425029155">
          <w:marLeft w:val="0"/>
          <w:marRight w:val="0"/>
          <w:marTop w:val="0"/>
          <w:marBottom w:val="0"/>
          <w:divBdr>
            <w:top w:val="none" w:sz="0" w:space="0" w:color="auto"/>
            <w:left w:val="none" w:sz="0" w:space="0" w:color="auto"/>
            <w:bottom w:val="none" w:sz="0" w:space="0" w:color="auto"/>
            <w:right w:val="none" w:sz="0" w:space="0" w:color="auto"/>
          </w:divBdr>
          <w:divsChild>
            <w:div w:id="719979823">
              <w:marLeft w:val="0"/>
              <w:marRight w:val="0"/>
              <w:marTop w:val="0"/>
              <w:marBottom w:val="0"/>
              <w:divBdr>
                <w:top w:val="none" w:sz="0" w:space="0" w:color="auto"/>
                <w:left w:val="none" w:sz="0" w:space="0" w:color="auto"/>
                <w:bottom w:val="none" w:sz="0" w:space="0" w:color="auto"/>
                <w:right w:val="none" w:sz="0" w:space="0" w:color="auto"/>
              </w:divBdr>
              <w:divsChild>
                <w:div w:id="2100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8933">
      <w:bodyDiv w:val="1"/>
      <w:marLeft w:val="0"/>
      <w:marRight w:val="0"/>
      <w:marTop w:val="0"/>
      <w:marBottom w:val="0"/>
      <w:divBdr>
        <w:top w:val="none" w:sz="0" w:space="0" w:color="auto"/>
        <w:left w:val="none" w:sz="0" w:space="0" w:color="auto"/>
        <w:bottom w:val="none" w:sz="0" w:space="0" w:color="auto"/>
        <w:right w:val="none" w:sz="0" w:space="0" w:color="auto"/>
      </w:divBdr>
    </w:div>
    <w:div w:id="1324160125">
      <w:bodyDiv w:val="1"/>
      <w:marLeft w:val="0"/>
      <w:marRight w:val="0"/>
      <w:marTop w:val="0"/>
      <w:marBottom w:val="0"/>
      <w:divBdr>
        <w:top w:val="none" w:sz="0" w:space="0" w:color="auto"/>
        <w:left w:val="none" w:sz="0" w:space="0" w:color="auto"/>
        <w:bottom w:val="none" w:sz="0" w:space="0" w:color="auto"/>
        <w:right w:val="none" w:sz="0" w:space="0" w:color="auto"/>
      </w:divBdr>
      <w:divsChild>
        <w:div w:id="154687895">
          <w:marLeft w:val="0"/>
          <w:marRight w:val="0"/>
          <w:marTop w:val="0"/>
          <w:marBottom w:val="150"/>
          <w:divBdr>
            <w:top w:val="none" w:sz="0" w:space="0" w:color="auto"/>
            <w:left w:val="none" w:sz="0" w:space="0" w:color="auto"/>
            <w:bottom w:val="none" w:sz="0" w:space="0" w:color="auto"/>
            <w:right w:val="none" w:sz="0" w:space="0" w:color="auto"/>
          </w:divBdr>
        </w:div>
        <w:div w:id="335888972">
          <w:marLeft w:val="0"/>
          <w:marRight w:val="0"/>
          <w:marTop w:val="0"/>
          <w:marBottom w:val="150"/>
          <w:divBdr>
            <w:top w:val="none" w:sz="0" w:space="0" w:color="auto"/>
            <w:left w:val="none" w:sz="0" w:space="0" w:color="auto"/>
            <w:bottom w:val="none" w:sz="0" w:space="0" w:color="auto"/>
            <w:right w:val="none" w:sz="0" w:space="0" w:color="auto"/>
          </w:divBdr>
        </w:div>
        <w:div w:id="368801369">
          <w:marLeft w:val="0"/>
          <w:marRight w:val="0"/>
          <w:marTop w:val="0"/>
          <w:marBottom w:val="150"/>
          <w:divBdr>
            <w:top w:val="none" w:sz="0" w:space="0" w:color="auto"/>
            <w:left w:val="none" w:sz="0" w:space="0" w:color="auto"/>
            <w:bottom w:val="none" w:sz="0" w:space="0" w:color="auto"/>
            <w:right w:val="none" w:sz="0" w:space="0" w:color="auto"/>
          </w:divBdr>
        </w:div>
        <w:div w:id="568467004">
          <w:marLeft w:val="0"/>
          <w:marRight w:val="0"/>
          <w:marTop w:val="0"/>
          <w:marBottom w:val="150"/>
          <w:divBdr>
            <w:top w:val="none" w:sz="0" w:space="0" w:color="auto"/>
            <w:left w:val="none" w:sz="0" w:space="0" w:color="auto"/>
            <w:bottom w:val="none" w:sz="0" w:space="0" w:color="auto"/>
            <w:right w:val="none" w:sz="0" w:space="0" w:color="auto"/>
          </w:divBdr>
        </w:div>
        <w:div w:id="588776051">
          <w:marLeft w:val="0"/>
          <w:marRight w:val="0"/>
          <w:marTop w:val="0"/>
          <w:marBottom w:val="150"/>
          <w:divBdr>
            <w:top w:val="none" w:sz="0" w:space="0" w:color="auto"/>
            <w:left w:val="none" w:sz="0" w:space="0" w:color="auto"/>
            <w:bottom w:val="none" w:sz="0" w:space="0" w:color="auto"/>
            <w:right w:val="none" w:sz="0" w:space="0" w:color="auto"/>
          </w:divBdr>
        </w:div>
        <w:div w:id="639383105">
          <w:marLeft w:val="0"/>
          <w:marRight w:val="0"/>
          <w:marTop w:val="0"/>
          <w:marBottom w:val="150"/>
          <w:divBdr>
            <w:top w:val="none" w:sz="0" w:space="0" w:color="auto"/>
            <w:left w:val="none" w:sz="0" w:space="0" w:color="auto"/>
            <w:bottom w:val="none" w:sz="0" w:space="0" w:color="auto"/>
            <w:right w:val="none" w:sz="0" w:space="0" w:color="auto"/>
          </w:divBdr>
        </w:div>
        <w:div w:id="687414625">
          <w:marLeft w:val="0"/>
          <w:marRight w:val="0"/>
          <w:marTop w:val="0"/>
          <w:marBottom w:val="150"/>
          <w:divBdr>
            <w:top w:val="none" w:sz="0" w:space="0" w:color="auto"/>
            <w:left w:val="none" w:sz="0" w:space="0" w:color="auto"/>
            <w:bottom w:val="none" w:sz="0" w:space="0" w:color="auto"/>
            <w:right w:val="none" w:sz="0" w:space="0" w:color="auto"/>
          </w:divBdr>
        </w:div>
        <w:div w:id="742410921">
          <w:marLeft w:val="0"/>
          <w:marRight w:val="0"/>
          <w:marTop w:val="0"/>
          <w:marBottom w:val="150"/>
          <w:divBdr>
            <w:top w:val="none" w:sz="0" w:space="0" w:color="auto"/>
            <w:left w:val="none" w:sz="0" w:space="0" w:color="auto"/>
            <w:bottom w:val="none" w:sz="0" w:space="0" w:color="auto"/>
            <w:right w:val="none" w:sz="0" w:space="0" w:color="auto"/>
          </w:divBdr>
        </w:div>
        <w:div w:id="852955658">
          <w:marLeft w:val="0"/>
          <w:marRight w:val="0"/>
          <w:marTop w:val="0"/>
          <w:marBottom w:val="150"/>
          <w:divBdr>
            <w:top w:val="none" w:sz="0" w:space="0" w:color="auto"/>
            <w:left w:val="none" w:sz="0" w:space="0" w:color="auto"/>
            <w:bottom w:val="none" w:sz="0" w:space="0" w:color="auto"/>
            <w:right w:val="none" w:sz="0" w:space="0" w:color="auto"/>
          </w:divBdr>
        </w:div>
        <w:div w:id="1076394367">
          <w:marLeft w:val="0"/>
          <w:marRight w:val="0"/>
          <w:marTop w:val="0"/>
          <w:marBottom w:val="150"/>
          <w:divBdr>
            <w:top w:val="none" w:sz="0" w:space="0" w:color="auto"/>
            <w:left w:val="none" w:sz="0" w:space="0" w:color="auto"/>
            <w:bottom w:val="none" w:sz="0" w:space="0" w:color="auto"/>
            <w:right w:val="none" w:sz="0" w:space="0" w:color="auto"/>
          </w:divBdr>
        </w:div>
        <w:div w:id="1123184527">
          <w:marLeft w:val="0"/>
          <w:marRight w:val="0"/>
          <w:marTop w:val="0"/>
          <w:marBottom w:val="150"/>
          <w:divBdr>
            <w:top w:val="none" w:sz="0" w:space="0" w:color="auto"/>
            <w:left w:val="none" w:sz="0" w:space="0" w:color="auto"/>
            <w:bottom w:val="none" w:sz="0" w:space="0" w:color="auto"/>
            <w:right w:val="none" w:sz="0" w:space="0" w:color="auto"/>
          </w:divBdr>
        </w:div>
        <w:div w:id="1245528747">
          <w:marLeft w:val="0"/>
          <w:marRight w:val="0"/>
          <w:marTop w:val="0"/>
          <w:marBottom w:val="150"/>
          <w:divBdr>
            <w:top w:val="none" w:sz="0" w:space="0" w:color="auto"/>
            <w:left w:val="none" w:sz="0" w:space="0" w:color="auto"/>
            <w:bottom w:val="none" w:sz="0" w:space="0" w:color="auto"/>
            <w:right w:val="none" w:sz="0" w:space="0" w:color="auto"/>
          </w:divBdr>
        </w:div>
        <w:div w:id="1322197799">
          <w:marLeft w:val="0"/>
          <w:marRight w:val="0"/>
          <w:marTop w:val="0"/>
          <w:marBottom w:val="150"/>
          <w:divBdr>
            <w:top w:val="none" w:sz="0" w:space="0" w:color="auto"/>
            <w:left w:val="none" w:sz="0" w:space="0" w:color="auto"/>
            <w:bottom w:val="none" w:sz="0" w:space="0" w:color="auto"/>
            <w:right w:val="none" w:sz="0" w:space="0" w:color="auto"/>
          </w:divBdr>
        </w:div>
        <w:div w:id="1677926585">
          <w:marLeft w:val="0"/>
          <w:marRight w:val="0"/>
          <w:marTop w:val="0"/>
          <w:marBottom w:val="150"/>
          <w:divBdr>
            <w:top w:val="none" w:sz="0" w:space="0" w:color="auto"/>
            <w:left w:val="none" w:sz="0" w:space="0" w:color="auto"/>
            <w:bottom w:val="none" w:sz="0" w:space="0" w:color="auto"/>
            <w:right w:val="none" w:sz="0" w:space="0" w:color="auto"/>
          </w:divBdr>
        </w:div>
        <w:div w:id="1774595487">
          <w:marLeft w:val="0"/>
          <w:marRight w:val="0"/>
          <w:marTop w:val="0"/>
          <w:marBottom w:val="150"/>
          <w:divBdr>
            <w:top w:val="none" w:sz="0" w:space="0" w:color="auto"/>
            <w:left w:val="none" w:sz="0" w:space="0" w:color="auto"/>
            <w:bottom w:val="none" w:sz="0" w:space="0" w:color="auto"/>
            <w:right w:val="none" w:sz="0" w:space="0" w:color="auto"/>
          </w:divBdr>
        </w:div>
        <w:div w:id="1909026539">
          <w:marLeft w:val="0"/>
          <w:marRight w:val="0"/>
          <w:marTop w:val="0"/>
          <w:marBottom w:val="150"/>
          <w:divBdr>
            <w:top w:val="none" w:sz="0" w:space="0" w:color="auto"/>
            <w:left w:val="none" w:sz="0" w:space="0" w:color="auto"/>
            <w:bottom w:val="none" w:sz="0" w:space="0" w:color="auto"/>
            <w:right w:val="none" w:sz="0" w:space="0" w:color="auto"/>
          </w:divBdr>
        </w:div>
        <w:div w:id="1912622426">
          <w:marLeft w:val="0"/>
          <w:marRight w:val="0"/>
          <w:marTop w:val="0"/>
          <w:marBottom w:val="150"/>
          <w:divBdr>
            <w:top w:val="none" w:sz="0" w:space="0" w:color="auto"/>
            <w:left w:val="none" w:sz="0" w:space="0" w:color="auto"/>
            <w:bottom w:val="none" w:sz="0" w:space="0" w:color="auto"/>
            <w:right w:val="none" w:sz="0" w:space="0" w:color="auto"/>
          </w:divBdr>
        </w:div>
        <w:div w:id="1944651070">
          <w:marLeft w:val="0"/>
          <w:marRight w:val="0"/>
          <w:marTop w:val="0"/>
          <w:marBottom w:val="150"/>
          <w:divBdr>
            <w:top w:val="none" w:sz="0" w:space="0" w:color="auto"/>
            <w:left w:val="none" w:sz="0" w:space="0" w:color="auto"/>
            <w:bottom w:val="none" w:sz="0" w:space="0" w:color="auto"/>
            <w:right w:val="none" w:sz="0" w:space="0" w:color="auto"/>
          </w:divBdr>
        </w:div>
        <w:div w:id="1974022840">
          <w:marLeft w:val="0"/>
          <w:marRight w:val="0"/>
          <w:marTop w:val="0"/>
          <w:marBottom w:val="150"/>
          <w:divBdr>
            <w:top w:val="none" w:sz="0" w:space="0" w:color="auto"/>
            <w:left w:val="none" w:sz="0" w:space="0" w:color="auto"/>
            <w:bottom w:val="none" w:sz="0" w:space="0" w:color="auto"/>
            <w:right w:val="none" w:sz="0" w:space="0" w:color="auto"/>
          </w:divBdr>
        </w:div>
        <w:div w:id="1976330968">
          <w:marLeft w:val="0"/>
          <w:marRight w:val="0"/>
          <w:marTop w:val="0"/>
          <w:marBottom w:val="150"/>
          <w:divBdr>
            <w:top w:val="none" w:sz="0" w:space="0" w:color="auto"/>
            <w:left w:val="none" w:sz="0" w:space="0" w:color="auto"/>
            <w:bottom w:val="none" w:sz="0" w:space="0" w:color="auto"/>
            <w:right w:val="none" w:sz="0" w:space="0" w:color="auto"/>
          </w:divBdr>
        </w:div>
        <w:div w:id="2035883380">
          <w:marLeft w:val="0"/>
          <w:marRight w:val="0"/>
          <w:marTop w:val="0"/>
          <w:marBottom w:val="150"/>
          <w:divBdr>
            <w:top w:val="none" w:sz="0" w:space="0" w:color="auto"/>
            <w:left w:val="none" w:sz="0" w:space="0" w:color="auto"/>
            <w:bottom w:val="none" w:sz="0" w:space="0" w:color="auto"/>
            <w:right w:val="none" w:sz="0" w:space="0" w:color="auto"/>
          </w:divBdr>
        </w:div>
      </w:divsChild>
    </w:div>
    <w:div w:id="1324311683">
      <w:bodyDiv w:val="1"/>
      <w:marLeft w:val="0"/>
      <w:marRight w:val="0"/>
      <w:marTop w:val="0"/>
      <w:marBottom w:val="0"/>
      <w:divBdr>
        <w:top w:val="none" w:sz="0" w:space="0" w:color="auto"/>
        <w:left w:val="none" w:sz="0" w:space="0" w:color="auto"/>
        <w:bottom w:val="none" w:sz="0" w:space="0" w:color="auto"/>
        <w:right w:val="none" w:sz="0" w:space="0" w:color="auto"/>
      </w:divBdr>
      <w:divsChild>
        <w:div w:id="2114595672">
          <w:marLeft w:val="0"/>
          <w:marRight w:val="0"/>
          <w:marTop w:val="0"/>
          <w:marBottom w:val="150"/>
          <w:divBdr>
            <w:top w:val="none" w:sz="0" w:space="0" w:color="auto"/>
            <w:left w:val="none" w:sz="0" w:space="0" w:color="auto"/>
            <w:bottom w:val="none" w:sz="0" w:space="0" w:color="auto"/>
            <w:right w:val="none" w:sz="0" w:space="0" w:color="auto"/>
          </w:divBdr>
          <w:divsChild>
            <w:div w:id="737908">
              <w:marLeft w:val="0"/>
              <w:marRight w:val="0"/>
              <w:marTop w:val="0"/>
              <w:marBottom w:val="0"/>
              <w:divBdr>
                <w:top w:val="none" w:sz="0" w:space="0" w:color="auto"/>
                <w:left w:val="none" w:sz="0" w:space="0" w:color="auto"/>
                <w:bottom w:val="none" w:sz="0" w:space="0" w:color="auto"/>
                <w:right w:val="none" w:sz="0" w:space="0" w:color="auto"/>
              </w:divBdr>
            </w:div>
          </w:divsChild>
        </w:div>
        <w:div w:id="1947495631">
          <w:marLeft w:val="0"/>
          <w:marRight w:val="0"/>
          <w:marTop w:val="0"/>
          <w:marBottom w:val="150"/>
          <w:divBdr>
            <w:top w:val="none" w:sz="0" w:space="0" w:color="auto"/>
            <w:left w:val="none" w:sz="0" w:space="0" w:color="auto"/>
            <w:bottom w:val="none" w:sz="0" w:space="0" w:color="auto"/>
            <w:right w:val="none" w:sz="0" w:space="0" w:color="auto"/>
          </w:divBdr>
        </w:div>
        <w:div w:id="1124426791">
          <w:marLeft w:val="0"/>
          <w:marRight w:val="0"/>
          <w:marTop w:val="0"/>
          <w:marBottom w:val="0"/>
          <w:divBdr>
            <w:top w:val="none" w:sz="0" w:space="0" w:color="auto"/>
            <w:left w:val="none" w:sz="0" w:space="0" w:color="auto"/>
            <w:bottom w:val="none" w:sz="0" w:space="0" w:color="auto"/>
            <w:right w:val="none" w:sz="0" w:space="0" w:color="auto"/>
          </w:divBdr>
          <w:divsChild>
            <w:div w:id="761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2562">
      <w:bodyDiv w:val="1"/>
      <w:marLeft w:val="0"/>
      <w:marRight w:val="0"/>
      <w:marTop w:val="0"/>
      <w:marBottom w:val="0"/>
      <w:divBdr>
        <w:top w:val="none" w:sz="0" w:space="0" w:color="auto"/>
        <w:left w:val="none" w:sz="0" w:space="0" w:color="auto"/>
        <w:bottom w:val="none" w:sz="0" w:space="0" w:color="auto"/>
        <w:right w:val="none" w:sz="0" w:space="0" w:color="auto"/>
      </w:divBdr>
    </w:div>
    <w:div w:id="1324511428">
      <w:bodyDiv w:val="1"/>
      <w:marLeft w:val="0"/>
      <w:marRight w:val="0"/>
      <w:marTop w:val="0"/>
      <w:marBottom w:val="0"/>
      <w:divBdr>
        <w:top w:val="none" w:sz="0" w:space="0" w:color="auto"/>
        <w:left w:val="none" w:sz="0" w:space="0" w:color="auto"/>
        <w:bottom w:val="none" w:sz="0" w:space="0" w:color="auto"/>
        <w:right w:val="none" w:sz="0" w:space="0" w:color="auto"/>
      </w:divBdr>
    </w:div>
    <w:div w:id="1324973233">
      <w:bodyDiv w:val="1"/>
      <w:marLeft w:val="0"/>
      <w:marRight w:val="0"/>
      <w:marTop w:val="0"/>
      <w:marBottom w:val="0"/>
      <w:divBdr>
        <w:top w:val="none" w:sz="0" w:space="0" w:color="auto"/>
        <w:left w:val="none" w:sz="0" w:space="0" w:color="auto"/>
        <w:bottom w:val="none" w:sz="0" w:space="0" w:color="auto"/>
        <w:right w:val="none" w:sz="0" w:space="0" w:color="auto"/>
      </w:divBdr>
      <w:divsChild>
        <w:div w:id="217403415">
          <w:marLeft w:val="0"/>
          <w:marRight w:val="0"/>
          <w:marTop w:val="0"/>
          <w:marBottom w:val="150"/>
          <w:divBdr>
            <w:top w:val="none" w:sz="0" w:space="0" w:color="auto"/>
            <w:left w:val="none" w:sz="0" w:space="0" w:color="auto"/>
            <w:bottom w:val="none" w:sz="0" w:space="0" w:color="auto"/>
            <w:right w:val="none" w:sz="0" w:space="0" w:color="auto"/>
          </w:divBdr>
          <w:divsChild>
            <w:div w:id="1961762018">
              <w:marLeft w:val="0"/>
              <w:marRight w:val="0"/>
              <w:marTop w:val="0"/>
              <w:marBottom w:val="0"/>
              <w:divBdr>
                <w:top w:val="none" w:sz="0" w:space="0" w:color="auto"/>
                <w:left w:val="none" w:sz="0" w:space="0" w:color="auto"/>
                <w:bottom w:val="none" w:sz="0" w:space="0" w:color="auto"/>
                <w:right w:val="none" w:sz="0" w:space="0" w:color="auto"/>
              </w:divBdr>
              <w:divsChild>
                <w:div w:id="812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790">
          <w:marLeft w:val="0"/>
          <w:marRight w:val="0"/>
          <w:marTop w:val="0"/>
          <w:marBottom w:val="150"/>
          <w:divBdr>
            <w:top w:val="none" w:sz="0" w:space="0" w:color="auto"/>
            <w:left w:val="none" w:sz="0" w:space="0" w:color="auto"/>
            <w:bottom w:val="none" w:sz="0" w:space="0" w:color="auto"/>
            <w:right w:val="none" w:sz="0" w:space="0" w:color="auto"/>
          </w:divBdr>
        </w:div>
        <w:div w:id="1439835521">
          <w:marLeft w:val="0"/>
          <w:marRight w:val="0"/>
          <w:marTop w:val="0"/>
          <w:marBottom w:val="0"/>
          <w:divBdr>
            <w:top w:val="none" w:sz="0" w:space="0" w:color="auto"/>
            <w:left w:val="none" w:sz="0" w:space="0" w:color="auto"/>
            <w:bottom w:val="none" w:sz="0" w:space="0" w:color="auto"/>
            <w:right w:val="none" w:sz="0" w:space="0" w:color="auto"/>
          </w:divBdr>
          <w:divsChild>
            <w:div w:id="1138916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5086755">
      <w:bodyDiv w:val="1"/>
      <w:marLeft w:val="0"/>
      <w:marRight w:val="0"/>
      <w:marTop w:val="0"/>
      <w:marBottom w:val="0"/>
      <w:divBdr>
        <w:top w:val="none" w:sz="0" w:space="0" w:color="auto"/>
        <w:left w:val="none" w:sz="0" w:space="0" w:color="auto"/>
        <w:bottom w:val="none" w:sz="0" w:space="0" w:color="auto"/>
        <w:right w:val="none" w:sz="0" w:space="0" w:color="auto"/>
      </w:divBdr>
      <w:divsChild>
        <w:div w:id="152181190">
          <w:marLeft w:val="0"/>
          <w:marRight w:val="0"/>
          <w:marTop w:val="0"/>
          <w:marBottom w:val="0"/>
          <w:divBdr>
            <w:top w:val="none" w:sz="0" w:space="0" w:color="auto"/>
            <w:left w:val="none" w:sz="0" w:space="0" w:color="auto"/>
            <w:bottom w:val="none" w:sz="0" w:space="0" w:color="auto"/>
            <w:right w:val="none" w:sz="0" w:space="0" w:color="auto"/>
          </w:divBdr>
          <w:divsChild>
            <w:div w:id="494564817">
              <w:marLeft w:val="0"/>
              <w:marRight w:val="0"/>
              <w:marTop w:val="0"/>
              <w:marBottom w:val="0"/>
              <w:divBdr>
                <w:top w:val="none" w:sz="0" w:space="0" w:color="auto"/>
                <w:left w:val="none" w:sz="0" w:space="0" w:color="auto"/>
                <w:bottom w:val="none" w:sz="0" w:space="0" w:color="auto"/>
                <w:right w:val="none" w:sz="0" w:space="0" w:color="auto"/>
              </w:divBdr>
              <w:divsChild>
                <w:div w:id="547573723">
                  <w:marLeft w:val="0"/>
                  <w:marRight w:val="0"/>
                  <w:marTop w:val="0"/>
                  <w:marBottom w:val="0"/>
                  <w:divBdr>
                    <w:top w:val="none" w:sz="0" w:space="0" w:color="auto"/>
                    <w:left w:val="none" w:sz="0" w:space="0" w:color="auto"/>
                    <w:bottom w:val="none" w:sz="0" w:space="0" w:color="auto"/>
                    <w:right w:val="none" w:sz="0" w:space="0" w:color="auto"/>
                  </w:divBdr>
                  <w:divsChild>
                    <w:div w:id="878587264">
                      <w:marLeft w:val="0"/>
                      <w:marRight w:val="0"/>
                      <w:marTop w:val="0"/>
                      <w:marBottom w:val="0"/>
                      <w:divBdr>
                        <w:top w:val="none" w:sz="0" w:space="0" w:color="auto"/>
                        <w:left w:val="none" w:sz="0" w:space="0" w:color="auto"/>
                        <w:bottom w:val="none" w:sz="0" w:space="0" w:color="auto"/>
                        <w:right w:val="none" w:sz="0" w:space="0" w:color="auto"/>
                      </w:divBdr>
                      <w:divsChild>
                        <w:div w:id="1222209782">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802">
      <w:bodyDiv w:val="1"/>
      <w:marLeft w:val="0"/>
      <w:marRight w:val="0"/>
      <w:marTop w:val="0"/>
      <w:marBottom w:val="0"/>
      <w:divBdr>
        <w:top w:val="none" w:sz="0" w:space="0" w:color="auto"/>
        <w:left w:val="none" w:sz="0" w:space="0" w:color="auto"/>
        <w:bottom w:val="none" w:sz="0" w:space="0" w:color="auto"/>
        <w:right w:val="none" w:sz="0" w:space="0" w:color="auto"/>
      </w:divBdr>
      <w:divsChild>
        <w:div w:id="235945804">
          <w:marLeft w:val="0"/>
          <w:marRight w:val="0"/>
          <w:marTop w:val="0"/>
          <w:marBottom w:val="0"/>
          <w:divBdr>
            <w:top w:val="none" w:sz="0" w:space="0" w:color="auto"/>
            <w:left w:val="none" w:sz="0" w:space="0" w:color="auto"/>
            <w:bottom w:val="none" w:sz="0" w:space="0" w:color="auto"/>
            <w:right w:val="none" w:sz="0" w:space="0" w:color="auto"/>
          </w:divBdr>
        </w:div>
        <w:div w:id="798885969">
          <w:marLeft w:val="0"/>
          <w:marRight w:val="0"/>
          <w:marTop w:val="0"/>
          <w:marBottom w:val="0"/>
          <w:divBdr>
            <w:top w:val="none" w:sz="0" w:space="0" w:color="auto"/>
            <w:left w:val="none" w:sz="0" w:space="0" w:color="auto"/>
            <w:bottom w:val="none" w:sz="0" w:space="0" w:color="auto"/>
            <w:right w:val="none" w:sz="0" w:space="0" w:color="auto"/>
          </w:divBdr>
          <w:divsChild>
            <w:div w:id="2090157472">
              <w:marLeft w:val="0"/>
              <w:marRight w:val="0"/>
              <w:marTop w:val="0"/>
              <w:marBottom w:val="0"/>
              <w:divBdr>
                <w:top w:val="none" w:sz="0" w:space="0" w:color="auto"/>
                <w:left w:val="none" w:sz="0" w:space="0" w:color="auto"/>
                <w:bottom w:val="none" w:sz="0" w:space="0" w:color="auto"/>
                <w:right w:val="none" w:sz="0" w:space="0" w:color="auto"/>
              </w:divBdr>
            </w:div>
          </w:divsChild>
        </w:div>
        <w:div w:id="1107775747">
          <w:marLeft w:val="0"/>
          <w:marRight w:val="0"/>
          <w:marTop w:val="0"/>
          <w:marBottom w:val="0"/>
          <w:divBdr>
            <w:top w:val="none" w:sz="0" w:space="0" w:color="auto"/>
            <w:left w:val="none" w:sz="0" w:space="0" w:color="auto"/>
            <w:bottom w:val="none" w:sz="0" w:space="0" w:color="auto"/>
            <w:right w:val="none" w:sz="0" w:space="0" w:color="auto"/>
          </w:divBdr>
        </w:div>
      </w:divsChild>
    </w:div>
    <w:div w:id="1326393775">
      <w:bodyDiv w:val="1"/>
      <w:marLeft w:val="0"/>
      <w:marRight w:val="0"/>
      <w:marTop w:val="0"/>
      <w:marBottom w:val="0"/>
      <w:divBdr>
        <w:top w:val="none" w:sz="0" w:space="0" w:color="auto"/>
        <w:left w:val="none" w:sz="0" w:space="0" w:color="auto"/>
        <w:bottom w:val="none" w:sz="0" w:space="0" w:color="auto"/>
        <w:right w:val="none" w:sz="0" w:space="0" w:color="auto"/>
      </w:divBdr>
      <w:divsChild>
        <w:div w:id="201091260">
          <w:marLeft w:val="0"/>
          <w:marRight w:val="0"/>
          <w:marTop w:val="0"/>
          <w:marBottom w:val="150"/>
          <w:divBdr>
            <w:top w:val="none" w:sz="0" w:space="0" w:color="auto"/>
            <w:left w:val="none" w:sz="0" w:space="0" w:color="auto"/>
            <w:bottom w:val="none" w:sz="0" w:space="0" w:color="auto"/>
            <w:right w:val="none" w:sz="0" w:space="0" w:color="auto"/>
          </w:divBdr>
          <w:divsChild>
            <w:div w:id="378945344">
              <w:marLeft w:val="0"/>
              <w:marRight w:val="0"/>
              <w:marTop w:val="0"/>
              <w:marBottom w:val="0"/>
              <w:divBdr>
                <w:top w:val="none" w:sz="0" w:space="0" w:color="auto"/>
                <w:left w:val="none" w:sz="0" w:space="0" w:color="auto"/>
                <w:bottom w:val="none" w:sz="0" w:space="0" w:color="auto"/>
                <w:right w:val="none" w:sz="0" w:space="0" w:color="auto"/>
              </w:divBdr>
            </w:div>
          </w:divsChild>
        </w:div>
        <w:div w:id="227303046">
          <w:marLeft w:val="0"/>
          <w:marRight w:val="0"/>
          <w:marTop w:val="0"/>
          <w:marBottom w:val="0"/>
          <w:divBdr>
            <w:top w:val="none" w:sz="0" w:space="0" w:color="auto"/>
            <w:left w:val="none" w:sz="0" w:space="0" w:color="auto"/>
            <w:bottom w:val="none" w:sz="0" w:space="0" w:color="auto"/>
            <w:right w:val="none" w:sz="0" w:space="0" w:color="auto"/>
          </w:divBdr>
          <w:divsChild>
            <w:div w:id="1470434185">
              <w:marLeft w:val="0"/>
              <w:marRight w:val="0"/>
              <w:marTop w:val="0"/>
              <w:marBottom w:val="0"/>
              <w:divBdr>
                <w:top w:val="none" w:sz="0" w:space="0" w:color="auto"/>
                <w:left w:val="none" w:sz="0" w:space="0" w:color="auto"/>
                <w:bottom w:val="none" w:sz="0" w:space="0" w:color="auto"/>
                <w:right w:val="none" w:sz="0" w:space="0" w:color="auto"/>
              </w:divBdr>
            </w:div>
          </w:divsChild>
        </w:div>
        <w:div w:id="529878229">
          <w:marLeft w:val="0"/>
          <w:marRight w:val="0"/>
          <w:marTop w:val="0"/>
          <w:marBottom w:val="150"/>
          <w:divBdr>
            <w:top w:val="none" w:sz="0" w:space="0" w:color="auto"/>
            <w:left w:val="none" w:sz="0" w:space="0" w:color="auto"/>
            <w:bottom w:val="none" w:sz="0" w:space="0" w:color="auto"/>
            <w:right w:val="none" w:sz="0" w:space="0" w:color="auto"/>
          </w:divBdr>
        </w:div>
      </w:divsChild>
    </w:div>
    <w:div w:id="13267828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849">
          <w:marLeft w:val="0"/>
          <w:marRight w:val="0"/>
          <w:marTop w:val="0"/>
          <w:marBottom w:val="0"/>
          <w:divBdr>
            <w:top w:val="none" w:sz="0" w:space="0" w:color="auto"/>
            <w:left w:val="none" w:sz="0" w:space="0" w:color="auto"/>
            <w:bottom w:val="dotted" w:sz="6" w:space="4" w:color="DDDDDD"/>
            <w:right w:val="none" w:sz="0" w:space="0" w:color="auto"/>
          </w:divBdr>
          <w:divsChild>
            <w:div w:id="919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23">
      <w:bodyDiv w:val="1"/>
      <w:marLeft w:val="0"/>
      <w:marRight w:val="0"/>
      <w:marTop w:val="0"/>
      <w:marBottom w:val="0"/>
      <w:divBdr>
        <w:top w:val="none" w:sz="0" w:space="0" w:color="auto"/>
        <w:left w:val="none" w:sz="0" w:space="0" w:color="auto"/>
        <w:bottom w:val="none" w:sz="0" w:space="0" w:color="auto"/>
        <w:right w:val="none" w:sz="0" w:space="0" w:color="auto"/>
      </w:divBdr>
      <w:divsChild>
        <w:div w:id="429277868">
          <w:marLeft w:val="0"/>
          <w:marRight w:val="0"/>
          <w:marTop w:val="0"/>
          <w:marBottom w:val="150"/>
          <w:divBdr>
            <w:top w:val="none" w:sz="0" w:space="0" w:color="auto"/>
            <w:left w:val="none" w:sz="0" w:space="0" w:color="auto"/>
            <w:bottom w:val="none" w:sz="0" w:space="0" w:color="auto"/>
            <w:right w:val="none" w:sz="0" w:space="0" w:color="auto"/>
          </w:divBdr>
        </w:div>
      </w:divsChild>
    </w:div>
    <w:div w:id="1326938579">
      <w:bodyDiv w:val="1"/>
      <w:marLeft w:val="0"/>
      <w:marRight w:val="0"/>
      <w:marTop w:val="0"/>
      <w:marBottom w:val="0"/>
      <w:divBdr>
        <w:top w:val="none" w:sz="0" w:space="0" w:color="auto"/>
        <w:left w:val="none" w:sz="0" w:space="0" w:color="auto"/>
        <w:bottom w:val="none" w:sz="0" w:space="0" w:color="auto"/>
        <w:right w:val="none" w:sz="0" w:space="0" w:color="auto"/>
      </w:divBdr>
    </w:div>
    <w:div w:id="1327439858">
      <w:bodyDiv w:val="1"/>
      <w:marLeft w:val="0"/>
      <w:marRight w:val="0"/>
      <w:marTop w:val="0"/>
      <w:marBottom w:val="0"/>
      <w:divBdr>
        <w:top w:val="none" w:sz="0" w:space="0" w:color="auto"/>
        <w:left w:val="none" w:sz="0" w:space="0" w:color="auto"/>
        <w:bottom w:val="none" w:sz="0" w:space="0" w:color="auto"/>
        <w:right w:val="none" w:sz="0" w:space="0" w:color="auto"/>
      </w:divBdr>
      <w:divsChild>
        <w:div w:id="190194880">
          <w:marLeft w:val="0"/>
          <w:marRight w:val="0"/>
          <w:marTop w:val="0"/>
          <w:marBottom w:val="150"/>
          <w:divBdr>
            <w:top w:val="none" w:sz="0" w:space="0" w:color="auto"/>
            <w:left w:val="none" w:sz="0" w:space="0" w:color="auto"/>
            <w:bottom w:val="none" w:sz="0" w:space="0" w:color="auto"/>
            <w:right w:val="none" w:sz="0" w:space="0" w:color="auto"/>
          </w:divBdr>
        </w:div>
        <w:div w:id="1432118548">
          <w:marLeft w:val="0"/>
          <w:marRight w:val="0"/>
          <w:marTop w:val="0"/>
          <w:marBottom w:val="0"/>
          <w:divBdr>
            <w:top w:val="none" w:sz="0" w:space="0" w:color="auto"/>
            <w:left w:val="none" w:sz="0" w:space="0" w:color="auto"/>
            <w:bottom w:val="none" w:sz="0" w:space="0" w:color="auto"/>
            <w:right w:val="none" w:sz="0" w:space="0" w:color="auto"/>
          </w:divBdr>
          <w:divsChild>
            <w:div w:id="821042727">
              <w:marLeft w:val="0"/>
              <w:marRight w:val="0"/>
              <w:marTop w:val="0"/>
              <w:marBottom w:val="225"/>
              <w:divBdr>
                <w:top w:val="none" w:sz="0" w:space="0" w:color="auto"/>
                <w:left w:val="none" w:sz="0" w:space="0" w:color="auto"/>
                <w:bottom w:val="none" w:sz="0" w:space="0" w:color="auto"/>
                <w:right w:val="none" w:sz="0" w:space="0" w:color="auto"/>
              </w:divBdr>
              <w:divsChild>
                <w:div w:id="119300251">
                  <w:marLeft w:val="0"/>
                  <w:marRight w:val="0"/>
                  <w:marTop w:val="0"/>
                  <w:marBottom w:val="150"/>
                  <w:divBdr>
                    <w:top w:val="none" w:sz="0" w:space="0" w:color="auto"/>
                    <w:left w:val="none" w:sz="0" w:space="0" w:color="auto"/>
                    <w:bottom w:val="none" w:sz="0" w:space="0" w:color="auto"/>
                    <w:right w:val="none" w:sz="0" w:space="0" w:color="auto"/>
                  </w:divBdr>
                </w:div>
                <w:div w:id="393162134">
                  <w:marLeft w:val="0"/>
                  <w:marRight w:val="0"/>
                  <w:marTop w:val="0"/>
                  <w:marBottom w:val="150"/>
                  <w:divBdr>
                    <w:top w:val="none" w:sz="0" w:space="0" w:color="auto"/>
                    <w:left w:val="none" w:sz="0" w:space="0" w:color="auto"/>
                    <w:bottom w:val="none" w:sz="0" w:space="0" w:color="auto"/>
                    <w:right w:val="none" w:sz="0" w:space="0" w:color="auto"/>
                  </w:divBdr>
                </w:div>
                <w:div w:id="611206372">
                  <w:marLeft w:val="0"/>
                  <w:marRight w:val="0"/>
                  <w:marTop w:val="0"/>
                  <w:marBottom w:val="150"/>
                  <w:divBdr>
                    <w:top w:val="none" w:sz="0" w:space="0" w:color="auto"/>
                    <w:left w:val="none" w:sz="0" w:space="0" w:color="auto"/>
                    <w:bottom w:val="none" w:sz="0" w:space="0" w:color="auto"/>
                    <w:right w:val="none" w:sz="0" w:space="0" w:color="auto"/>
                  </w:divBdr>
                </w:div>
                <w:div w:id="1267425603">
                  <w:marLeft w:val="0"/>
                  <w:marRight w:val="0"/>
                  <w:marTop w:val="0"/>
                  <w:marBottom w:val="150"/>
                  <w:divBdr>
                    <w:top w:val="none" w:sz="0" w:space="0" w:color="auto"/>
                    <w:left w:val="none" w:sz="0" w:space="0" w:color="auto"/>
                    <w:bottom w:val="none" w:sz="0" w:space="0" w:color="auto"/>
                    <w:right w:val="none" w:sz="0" w:space="0" w:color="auto"/>
                  </w:divBdr>
                </w:div>
                <w:div w:id="1282759397">
                  <w:marLeft w:val="0"/>
                  <w:marRight w:val="0"/>
                  <w:marTop w:val="0"/>
                  <w:marBottom w:val="150"/>
                  <w:divBdr>
                    <w:top w:val="none" w:sz="0" w:space="0" w:color="auto"/>
                    <w:left w:val="none" w:sz="0" w:space="0" w:color="auto"/>
                    <w:bottom w:val="none" w:sz="0" w:space="0" w:color="auto"/>
                    <w:right w:val="none" w:sz="0" w:space="0" w:color="auto"/>
                  </w:divBdr>
                </w:div>
                <w:div w:id="1578663861">
                  <w:marLeft w:val="0"/>
                  <w:marRight w:val="0"/>
                  <w:marTop w:val="0"/>
                  <w:marBottom w:val="150"/>
                  <w:divBdr>
                    <w:top w:val="none" w:sz="0" w:space="0" w:color="auto"/>
                    <w:left w:val="none" w:sz="0" w:space="0" w:color="auto"/>
                    <w:bottom w:val="none" w:sz="0" w:space="0" w:color="auto"/>
                    <w:right w:val="none" w:sz="0" w:space="0" w:color="auto"/>
                  </w:divBdr>
                </w:div>
                <w:div w:id="1698653362">
                  <w:marLeft w:val="0"/>
                  <w:marRight w:val="0"/>
                  <w:marTop w:val="0"/>
                  <w:marBottom w:val="150"/>
                  <w:divBdr>
                    <w:top w:val="none" w:sz="0" w:space="0" w:color="auto"/>
                    <w:left w:val="none" w:sz="0" w:space="0" w:color="auto"/>
                    <w:bottom w:val="none" w:sz="0" w:space="0" w:color="auto"/>
                    <w:right w:val="none" w:sz="0" w:space="0" w:color="auto"/>
                  </w:divBdr>
                </w:div>
                <w:div w:id="1898584151">
                  <w:marLeft w:val="0"/>
                  <w:marRight w:val="0"/>
                  <w:marTop w:val="0"/>
                  <w:marBottom w:val="150"/>
                  <w:divBdr>
                    <w:top w:val="none" w:sz="0" w:space="0" w:color="auto"/>
                    <w:left w:val="none" w:sz="0" w:space="0" w:color="auto"/>
                    <w:bottom w:val="none" w:sz="0" w:space="0" w:color="auto"/>
                    <w:right w:val="none" w:sz="0" w:space="0" w:color="auto"/>
                  </w:divBdr>
                </w:div>
                <w:div w:id="191878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534597">
          <w:marLeft w:val="-9765"/>
          <w:marRight w:val="0"/>
          <w:marTop w:val="0"/>
          <w:marBottom w:val="0"/>
          <w:divBdr>
            <w:top w:val="none" w:sz="0" w:space="0" w:color="auto"/>
            <w:left w:val="none" w:sz="0" w:space="0" w:color="auto"/>
            <w:bottom w:val="none" w:sz="0" w:space="0" w:color="auto"/>
            <w:right w:val="none" w:sz="0" w:space="0" w:color="auto"/>
          </w:divBdr>
        </w:div>
      </w:divsChild>
    </w:div>
    <w:div w:id="1327634629">
      <w:bodyDiv w:val="1"/>
      <w:marLeft w:val="0"/>
      <w:marRight w:val="0"/>
      <w:marTop w:val="0"/>
      <w:marBottom w:val="0"/>
      <w:divBdr>
        <w:top w:val="none" w:sz="0" w:space="0" w:color="auto"/>
        <w:left w:val="none" w:sz="0" w:space="0" w:color="auto"/>
        <w:bottom w:val="none" w:sz="0" w:space="0" w:color="auto"/>
        <w:right w:val="none" w:sz="0" w:space="0" w:color="auto"/>
      </w:divBdr>
      <w:divsChild>
        <w:div w:id="838230589">
          <w:marLeft w:val="0"/>
          <w:marRight w:val="0"/>
          <w:marTop w:val="0"/>
          <w:marBottom w:val="150"/>
          <w:divBdr>
            <w:top w:val="none" w:sz="0" w:space="0" w:color="auto"/>
            <w:left w:val="none" w:sz="0" w:space="0" w:color="auto"/>
            <w:bottom w:val="none" w:sz="0" w:space="0" w:color="auto"/>
            <w:right w:val="none" w:sz="0" w:space="0" w:color="auto"/>
          </w:divBdr>
          <w:divsChild>
            <w:div w:id="881408285">
              <w:marLeft w:val="0"/>
              <w:marRight w:val="0"/>
              <w:marTop w:val="0"/>
              <w:marBottom w:val="0"/>
              <w:divBdr>
                <w:top w:val="none" w:sz="0" w:space="0" w:color="auto"/>
                <w:left w:val="none" w:sz="0" w:space="0" w:color="auto"/>
                <w:bottom w:val="none" w:sz="0" w:space="0" w:color="auto"/>
                <w:right w:val="none" w:sz="0" w:space="0" w:color="auto"/>
              </w:divBdr>
              <w:divsChild>
                <w:div w:id="395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304">
          <w:marLeft w:val="0"/>
          <w:marRight w:val="0"/>
          <w:marTop w:val="0"/>
          <w:marBottom w:val="150"/>
          <w:divBdr>
            <w:top w:val="none" w:sz="0" w:space="0" w:color="auto"/>
            <w:left w:val="none" w:sz="0" w:space="0" w:color="auto"/>
            <w:bottom w:val="none" w:sz="0" w:space="0" w:color="auto"/>
            <w:right w:val="none" w:sz="0" w:space="0" w:color="auto"/>
          </w:divBdr>
        </w:div>
        <w:div w:id="1935354321">
          <w:marLeft w:val="0"/>
          <w:marRight w:val="0"/>
          <w:marTop w:val="0"/>
          <w:marBottom w:val="0"/>
          <w:divBdr>
            <w:top w:val="none" w:sz="0" w:space="0" w:color="auto"/>
            <w:left w:val="none" w:sz="0" w:space="0" w:color="auto"/>
            <w:bottom w:val="none" w:sz="0" w:space="0" w:color="auto"/>
            <w:right w:val="none" w:sz="0" w:space="0" w:color="auto"/>
          </w:divBdr>
          <w:divsChild>
            <w:div w:id="7686224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7635353">
      <w:bodyDiv w:val="1"/>
      <w:marLeft w:val="0"/>
      <w:marRight w:val="0"/>
      <w:marTop w:val="0"/>
      <w:marBottom w:val="0"/>
      <w:divBdr>
        <w:top w:val="none" w:sz="0" w:space="0" w:color="auto"/>
        <w:left w:val="none" w:sz="0" w:space="0" w:color="auto"/>
        <w:bottom w:val="none" w:sz="0" w:space="0" w:color="auto"/>
        <w:right w:val="none" w:sz="0" w:space="0" w:color="auto"/>
      </w:divBdr>
      <w:divsChild>
        <w:div w:id="703141438">
          <w:marLeft w:val="0"/>
          <w:marRight w:val="0"/>
          <w:marTop w:val="0"/>
          <w:marBottom w:val="0"/>
          <w:divBdr>
            <w:top w:val="none" w:sz="0" w:space="0" w:color="auto"/>
            <w:left w:val="none" w:sz="0" w:space="0" w:color="auto"/>
            <w:bottom w:val="dotted" w:sz="6" w:space="4" w:color="DDDDDD"/>
            <w:right w:val="none" w:sz="0" w:space="0" w:color="auto"/>
          </w:divBdr>
          <w:divsChild>
            <w:div w:id="1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538">
      <w:bodyDiv w:val="1"/>
      <w:marLeft w:val="0"/>
      <w:marRight w:val="0"/>
      <w:marTop w:val="0"/>
      <w:marBottom w:val="0"/>
      <w:divBdr>
        <w:top w:val="none" w:sz="0" w:space="0" w:color="auto"/>
        <w:left w:val="none" w:sz="0" w:space="0" w:color="auto"/>
        <w:bottom w:val="none" w:sz="0" w:space="0" w:color="auto"/>
        <w:right w:val="none" w:sz="0" w:space="0" w:color="auto"/>
      </w:divBdr>
      <w:divsChild>
        <w:div w:id="624041140">
          <w:marLeft w:val="0"/>
          <w:marRight w:val="0"/>
          <w:marTop w:val="0"/>
          <w:marBottom w:val="150"/>
          <w:divBdr>
            <w:top w:val="none" w:sz="0" w:space="0" w:color="auto"/>
            <w:left w:val="none" w:sz="0" w:space="0" w:color="auto"/>
            <w:bottom w:val="none" w:sz="0" w:space="0" w:color="auto"/>
            <w:right w:val="none" w:sz="0" w:space="0" w:color="auto"/>
          </w:divBdr>
          <w:divsChild>
            <w:div w:id="242422576">
              <w:marLeft w:val="0"/>
              <w:marRight w:val="0"/>
              <w:marTop w:val="0"/>
              <w:marBottom w:val="0"/>
              <w:divBdr>
                <w:top w:val="none" w:sz="0" w:space="0" w:color="auto"/>
                <w:left w:val="none" w:sz="0" w:space="0" w:color="auto"/>
                <w:bottom w:val="none" w:sz="0" w:space="0" w:color="auto"/>
                <w:right w:val="none" w:sz="0" w:space="0" w:color="auto"/>
              </w:divBdr>
            </w:div>
          </w:divsChild>
        </w:div>
        <w:div w:id="796339545">
          <w:marLeft w:val="0"/>
          <w:marRight w:val="0"/>
          <w:marTop w:val="0"/>
          <w:marBottom w:val="0"/>
          <w:divBdr>
            <w:top w:val="none" w:sz="0" w:space="0" w:color="auto"/>
            <w:left w:val="none" w:sz="0" w:space="0" w:color="auto"/>
            <w:bottom w:val="none" w:sz="0" w:space="0" w:color="auto"/>
            <w:right w:val="none" w:sz="0" w:space="0" w:color="auto"/>
          </w:divBdr>
          <w:divsChild>
            <w:div w:id="242761400">
              <w:marLeft w:val="0"/>
              <w:marRight w:val="0"/>
              <w:marTop w:val="0"/>
              <w:marBottom w:val="0"/>
              <w:divBdr>
                <w:top w:val="none" w:sz="0" w:space="0" w:color="auto"/>
                <w:left w:val="none" w:sz="0" w:space="0" w:color="auto"/>
                <w:bottom w:val="none" w:sz="0" w:space="0" w:color="auto"/>
                <w:right w:val="none" w:sz="0" w:space="0" w:color="auto"/>
              </w:divBdr>
            </w:div>
            <w:div w:id="64540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709823">
      <w:bodyDiv w:val="1"/>
      <w:marLeft w:val="0"/>
      <w:marRight w:val="0"/>
      <w:marTop w:val="0"/>
      <w:marBottom w:val="0"/>
      <w:divBdr>
        <w:top w:val="none" w:sz="0" w:space="0" w:color="auto"/>
        <w:left w:val="none" w:sz="0" w:space="0" w:color="auto"/>
        <w:bottom w:val="none" w:sz="0" w:space="0" w:color="auto"/>
        <w:right w:val="none" w:sz="0" w:space="0" w:color="auto"/>
      </w:divBdr>
    </w:div>
    <w:div w:id="1328436851">
      <w:bodyDiv w:val="1"/>
      <w:marLeft w:val="0"/>
      <w:marRight w:val="0"/>
      <w:marTop w:val="0"/>
      <w:marBottom w:val="0"/>
      <w:divBdr>
        <w:top w:val="none" w:sz="0" w:space="0" w:color="auto"/>
        <w:left w:val="none" w:sz="0" w:space="0" w:color="auto"/>
        <w:bottom w:val="none" w:sz="0" w:space="0" w:color="auto"/>
        <w:right w:val="none" w:sz="0" w:space="0" w:color="auto"/>
      </w:divBdr>
      <w:divsChild>
        <w:div w:id="621882778">
          <w:marLeft w:val="0"/>
          <w:marRight w:val="0"/>
          <w:marTop w:val="0"/>
          <w:marBottom w:val="150"/>
          <w:divBdr>
            <w:top w:val="none" w:sz="0" w:space="0" w:color="auto"/>
            <w:left w:val="none" w:sz="0" w:space="0" w:color="auto"/>
            <w:bottom w:val="none" w:sz="0" w:space="0" w:color="auto"/>
            <w:right w:val="none" w:sz="0" w:space="0" w:color="auto"/>
          </w:divBdr>
          <w:divsChild>
            <w:div w:id="710767812">
              <w:marLeft w:val="0"/>
              <w:marRight w:val="0"/>
              <w:marTop w:val="0"/>
              <w:marBottom w:val="0"/>
              <w:divBdr>
                <w:top w:val="none" w:sz="0" w:space="0" w:color="auto"/>
                <w:left w:val="none" w:sz="0" w:space="0" w:color="auto"/>
                <w:bottom w:val="none" w:sz="0" w:space="0" w:color="auto"/>
                <w:right w:val="none" w:sz="0" w:space="0" w:color="auto"/>
              </w:divBdr>
              <w:divsChild>
                <w:div w:id="1520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439">
          <w:marLeft w:val="0"/>
          <w:marRight w:val="0"/>
          <w:marTop w:val="0"/>
          <w:marBottom w:val="150"/>
          <w:divBdr>
            <w:top w:val="none" w:sz="0" w:space="0" w:color="auto"/>
            <w:left w:val="none" w:sz="0" w:space="0" w:color="auto"/>
            <w:bottom w:val="none" w:sz="0" w:space="0" w:color="auto"/>
            <w:right w:val="none" w:sz="0" w:space="0" w:color="auto"/>
          </w:divBdr>
        </w:div>
        <w:div w:id="2050256702">
          <w:marLeft w:val="0"/>
          <w:marRight w:val="0"/>
          <w:marTop w:val="0"/>
          <w:marBottom w:val="0"/>
          <w:divBdr>
            <w:top w:val="none" w:sz="0" w:space="0" w:color="auto"/>
            <w:left w:val="none" w:sz="0" w:space="0" w:color="auto"/>
            <w:bottom w:val="none" w:sz="0" w:space="0" w:color="auto"/>
            <w:right w:val="none" w:sz="0" w:space="0" w:color="auto"/>
          </w:divBdr>
          <w:divsChild>
            <w:div w:id="6356495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8509879">
      <w:bodyDiv w:val="1"/>
      <w:marLeft w:val="0"/>
      <w:marRight w:val="0"/>
      <w:marTop w:val="0"/>
      <w:marBottom w:val="0"/>
      <w:divBdr>
        <w:top w:val="none" w:sz="0" w:space="0" w:color="auto"/>
        <w:left w:val="none" w:sz="0" w:space="0" w:color="auto"/>
        <w:bottom w:val="none" w:sz="0" w:space="0" w:color="auto"/>
        <w:right w:val="none" w:sz="0" w:space="0" w:color="auto"/>
      </w:divBdr>
      <w:divsChild>
        <w:div w:id="1034379800">
          <w:marLeft w:val="0"/>
          <w:marRight w:val="0"/>
          <w:marTop w:val="0"/>
          <w:marBottom w:val="0"/>
          <w:divBdr>
            <w:top w:val="none" w:sz="0" w:space="0" w:color="auto"/>
            <w:left w:val="none" w:sz="0" w:space="0" w:color="auto"/>
            <w:bottom w:val="none" w:sz="0" w:space="0" w:color="auto"/>
            <w:right w:val="none" w:sz="0" w:space="0" w:color="auto"/>
          </w:divBdr>
          <w:divsChild>
            <w:div w:id="340621949">
              <w:marLeft w:val="0"/>
              <w:marRight w:val="0"/>
              <w:marTop w:val="0"/>
              <w:marBottom w:val="0"/>
              <w:divBdr>
                <w:top w:val="none" w:sz="0" w:space="0" w:color="auto"/>
                <w:left w:val="none" w:sz="0" w:space="0" w:color="auto"/>
                <w:bottom w:val="none" w:sz="0" w:space="0" w:color="auto"/>
                <w:right w:val="none" w:sz="0" w:space="0" w:color="auto"/>
              </w:divBdr>
              <w:divsChild>
                <w:div w:id="1966545288">
                  <w:marLeft w:val="0"/>
                  <w:marRight w:val="0"/>
                  <w:marTop w:val="0"/>
                  <w:marBottom w:val="0"/>
                  <w:divBdr>
                    <w:top w:val="none" w:sz="0" w:space="0" w:color="auto"/>
                    <w:left w:val="none" w:sz="0" w:space="0" w:color="auto"/>
                    <w:bottom w:val="none" w:sz="0" w:space="0" w:color="auto"/>
                    <w:right w:val="none" w:sz="0" w:space="0" w:color="auto"/>
                  </w:divBdr>
                  <w:divsChild>
                    <w:div w:id="227618499">
                      <w:marLeft w:val="0"/>
                      <w:marRight w:val="0"/>
                      <w:marTop w:val="0"/>
                      <w:marBottom w:val="0"/>
                      <w:divBdr>
                        <w:top w:val="none" w:sz="0" w:space="0" w:color="auto"/>
                        <w:left w:val="none" w:sz="0" w:space="0" w:color="auto"/>
                        <w:bottom w:val="none" w:sz="0" w:space="0" w:color="auto"/>
                        <w:right w:val="none" w:sz="0" w:space="0" w:color="auto"/>
                      </w:divBdr>
                      <w:divsChild>
                        <w:div w:id="1403481329">
                          <w:marLeft w:val="0"/>
                          <w:marRight w:val="0"/>
                          <w:marTop w:val="0"/>
                          <w:marBottom w:val="0"/>
                          <w:divBdr>
                            <w:top w:val="none" w:sz="0" w:space="0" w:color="auto"/>
                            <w:left w:val="none" w:sz="0" w:space="0" w:color="auto"/>
                            <w:bottom w:val="none" w:sz="0" w:space="0" w:color="auto"/>
                            <w:right w:val="none" w:sz="0" w:space="0" w:color="auto"/>
                          </w:divBdr>
                          <w:divsChild>
                            <w:div w:id="631209671">
                              <w:marLeft w:val="0"/>
                              <w:marRight w:val="0"/>
                              <w:marTop w:val="0"/>
                              <w:marBottom w:val="0"/>
                              <w:divBdr>
                                <w:top w:val="none" w:sz="0" w:space="0" w:color="auto"/>
                                <w:left w:val="none" w:sz="0" w:space="0" w:color="auto"/>
                                <w:bottom w:val="none" w:sz="0" w:space="0" w:color="auto"/>
                                <w:right w:val="none" w:sz="0" w:space="0" w:color="auto"/>
                              </w:divBdr>
                              <w:divsChild>
                                <w:div w:id="1460880913">
                                  <w:marLeft w:val="0"/>
                                  <w:marRight w:val="0"/>
                                  <w:marTop w:val="0"/>
                                  <w:marBottom w:val="0"/>
                                  <w:divBdr>
                                    <w:top w:val="none" w:sz="0" w:space="0" w:color="auto"/>
                                    <w:left w:val="none" w:sz="0" w:space="0" w:color="auto"/>
                                    <w:bottom w:val="none" w:sz="0" w:space="0" w:color="auto"/>
                                    <w:right w:val="none" w:sz="0" w:space="0" w:color="auto"/>
                                  </w:divBdr>
                                  <w:divsChild>
                                    <w:div w:id="42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4055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7">
          <w:marLeft w:val="0"/>
          <w:marRight w:val="0"/>
          <w:marTop w:val="0"/>
          <w:marBottom w:val="450"/>
          <w:divBdr>
            <w:top w:val="none" w:sz="0" w:space="0" w:color="auto"/>
            <w:left w:val="none" w:sz="0" w:space="0" w:color="auto"/>
            <w:bottom w:val="single" w:sz="6" w:space="19" w:color="EEEEEE"/>
            <w:right w:val="none" w:sz="0" w:space="0" w:color="auto"/>
          </w:divBdr>
          <w:divsChild>
            <w:div w:id="1661469020">
              <w:marLeft w:val="0"/>
              <w:marRight w:val="0"/>
              <w:marTop w:val="0"/>
              <w:marBottom w:val="150"/>
              <w:divBdr>
                <w:top w:val="none" w:sz="0" w:space="0" w:color="auto"/>
                <w:left w:val="none" w:sz="0" w:space="0" w:color="auto"/>
                <w:bottom w:val="none" w:sz="0" w:space="0" w:color="auto"/>
                <w:right w:val="none" w:sz="0" w:space="0" w:color="auto"/>
              </w:divBdr>
              <w:divsChild>
                <w:div w:id="1733889234">
                  <w:marLeft w:val="0"/>
                  <w:marRight w:val="0"/>
                  <w:marTop w:val="0"/>
                  <w:marBottom w:val="0"/>
                  <w:divBdr>
                    <w:top w:val="none" w:sz="0" w:space="0" w:color="auto"/>
                    <w:left w:val="none" w:sz="0" w:space="0" w:color="auto"/>
                    <w:bottom w:val="none" w:sz="0" w:space="0" w:color="auto"/>
                    <w:right w:val="none" w:sz="0" w:space="0" w:color="auto"/>
                  </w:divBdr>
                </w:div>
              </w:divsChild>
            </w:div>
            <w:div w:id="1022171947">
              <w:marLeft w:val="0"/>
              <w:marRight w:val="0"/>
              <w:marTop w:val="0"/>
              <w:marBottom w:val="0"/>
              <w:divBdr>
                <w:top w:val="none" w:sz="0" w:space="0" w:color="auto"/>
                <w:left w:val="none" w:sz="0" w:space="0" w:color="auto"/>
                <w:bottom w:val="none" w:sz="0" w:space="0" w:color="auto"/>
                <w:right w:val="none" w:sz="0" w:space="0" w:color="auto"/>
              </w:divBdr>
            </w:div>
          </w:divsChild>
        </w:div>
        <w:div w:id="408190280">
          <w:marLeft w:val="0"/>
          <w:marRight w:val="0"/>
          <w:marTop w:val="0"/>
          <w:marBottom w:val="0"/>
          <w:divBdr>
            <w:top w:val="none" w:sz="0" w:space="0" w:color="auto"/>
            <w:left w:val="none" w:sz="0" w:space="0" w:color="auto"/>
            <w:bottom w:val="none" w:sz="0" w:space="0" w:color="auto"/>
            <w:right w:val="none" w:sz="0" w:space="0" w:color="auto"/>
          </w:divBdr>
          <w:divsChild>
            <w:div w:id="137839871">
              <w:marLeft w:val="0"/>
              <w:marRight w:val="0"/>
              <w:marTop w:val="0"/>
              <w:marBottom w:val="0"/>
              <w:divBdr>
                <w:top w:val="none" w:sz="0" w:space="0" w:color="auto"/>
                <w:left w:val="none" w:sz="0" w:space="0" w:color="auto"/>
                <w:bottom w:val="none" w:sz="0" w:space="0" w:color="auto"/>
                <w:right w:val="none" w:sz="0" w:space="0" w:color="auto"/>
              </w:divBdr>
              <w:divsChild>
                <w:div w:id="1405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829">
      <w:bodyDiv w:val="1"/>
      <w:marLeft w:val="0"/>
      <w:marRight w:val="0"/>
      <w:marTop w:val="0"/>
      <w:marBottom w:val="0"/>
      <w:divBdr>
        <w:top w:val="none" w:sz="0" w:space="0" w:color="auto"/>
        <w:left w:val="none" w:sz="0" w:space="0" w:color="auto"/>
        <w:bottom w:val="none" w:sz="0" w:space="0" w:color="auto"/>
        <w:right w:val="none" w:sz="0" w:space="0" w:color="auto"/>
      </w:divBdr>
      <w:divsChild>
        <w:div w:id="697316365">
          <w:marLeft w:val="0"/>
          <w:marRight w:val="0"/>
          <w:marTop w:val="0"/>
          <w:marBottom w:val="150"/>
          <w:divBdr>
            <w:top w:val="none" w:sz="0" w:space="0" w:color="auto"/>
            <w:left w:val="none" w:sz="0" w:space="0" w:color="auto"/>
            <w:bottom w:val="none" w:sz="0" w:space="0" w:color="auto"/>
            <w:right w:val="none" w:sz="0" w:space="0" w:color="auto"/>
          </w:divBdr>
        </w:div>
        <w:div w:id="1536649986">
          <w:marLeft w:val="0"/>
          <w:marRight w:val="0"/>
          <w:marTop w:val="0"/>
          <w:marBottom w:val="0"/>
          <w:divBdr>
            <w:top w:val="none" w:sz="0" w:space="0" w:color="auto"/>
            <w:left w:val="none" w:sz="0" w:space="0" w:color="auto"/>
            <w:bottom w:val="none" w:sz="0" w:space="0" w:color="auto"/>
            <w:right w:val="none" w:sz="0" w:space="0" w:color="auto"/>
          </w:divBdr>
        </w:div>
      </w:divsChild>
    </w:div>
    <w:div w:id="1330329205">
      <w:bodyDiv w:val="1"/>
      <w:marLeft w:val="0"/>
      <w:marRight w:val="0"/>
      <w:marTop w:val="0"/>
      <w:marBottom w:val="0"/>
      <w:divBdr>
        <w:top w:val="none" w:sz="0" w:space="0" w:color="auto"/>
        <w:left w:val="none" w:sz="0" w:space="0" w:color="auto"/>
        <w:bottom w:val="none" w:sz="0" w:space="0" w:color="auto"/>
        <w:right w:val="none" w:sz="0" w:space="0" w:color="auto"/>
      </w:divBdr>
    </w:div>
    <w:div w:id="1330594462">
      <w:bodyDiv w:val="1"/>
      <w:marLeft w:val="0"/>
      <w:marRight w:val="0"/>
      <w:marTop w:val="0"/>
      <w:marBottom w:val="0"/>
      <w:divBdr>
        <w:top w:val="none" w:sz="0" w:space="0" w:color="auto"/>
        <w:left w:val="none" w:sz="0" w:space="0" w:color="auto"/>
        <w:bottom w:val="none" w:sz="0" w:space="0" w:color="auto"/>
        <w:right w:val="none" w:sz="0" w:space="0" w:color="auto"/>
      </w:divBdr>
    </w:div>
    <w:div w:id="1330670150">
      <w:bodyDiv w:val="1"/>
      <w:marLeft w:val="0"/>
      <w:marRight w:val="0"/>
      <w:marTop w:val="0"/>
      <w:marBottom w:val="0"/>
      <w:divBdr>
        <w:top w:val="none" w:sz="0" w:space="0" w:color="auto"/>
        <w:left w:val="none" w:sz="0" w:space="0" w:color="auto"/>
        <w:bottom w:val="none" w:sz="0" w:space="0" w:color="auto"/>
        <w:right w:val="none" w:sz="0" w:space="0" w:color="auto"/>
      </w:divBdr>
      <w:divsChild>
        <w:div w:id="818378913">
          <w:marLeft w:val="0"/>
          <w:marRight w:val="0"/>
          <w:marTop w:val="150"/>
          <w:marBottom w:val="0"/>
          <w:divBdr>
            <w:top w:val="none" w:sz="0" w:space="0" w:color="auto"/>
            <w:left w:val="none" w:sz="0" w:space="0" w:color="auto"/>
            <w:bottom w:val="none" w:sz="0" w:space="0" w:color="auto"/>
            <w:right w:val="none" w:sz="0" w:space="0" w:color="auto"/>
          </w:divBdr>
          <w:divsChild>
            <w:div w:id="229732017">
              <w:marLeft w:val="0"/>
              <w:marRight w:val="0"/>
              <w:marTop w:val="0"/>
              <w:marBottom w:val="0"/>
              <w:divBdr>
                <w:top w:val="none" w:sz="0" w:space="0" w:color="auto"/>
                <w:left w:val="none" w:sz="0" w:space="0" w:color="auto"/>
                <w:bottom w:val="none" w:sz="0" w:space="0" w:color="auto"/>
                <w:right w:val="none" w:sz="0" w:space="0" w:color="auto"/>
              </w:divBdr>
              <w:divsChild>
                <w:div w:id="20528799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229648">
          <w:marLeft w:val="0"/>
          <w:marRight w:val="0"/>
          <w:marTop w:val="0"/>
          <w:marBottom w:val="0"/>
          <w:divBdr>
            <w:top w:val="none" w:sz="0" w:space="0" w:color="auto"/>
            <w:left w:val="none" w:sz="0" w:space="0" w:color="auto"/>
            <w:bottom w:val="none" w:sz="0" w:space="0" w:color="auto"/>
            <w:right w:val="none" w:sz="0" w:space="0" w:color="auto"/>
          </w:divBdr>
          <w:divsChild>
            <w:div w:id="1406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526">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1">
          <w:marLeft w:val="0"/>
          <w:marRight w:val="0"/>
          <w:marTop w:val="0"/>
          <w:marBottom w:val="150"/>
          <w:divBdr>
            <w:top w:val="none" w:sz="0" w:space="0" w:color="auto"/>
            <w:left w:val="none" w:sz="0" w:space="0" w:color="auto"/>
            <w:bottom w:val="none" w:sz="0" w:space="0" w:color="auto"/>
            <w:right w:val="none" w:sz="0" w:space="0" w:color="auto"/>
          </w:divBdr>
          <w:divsChild>
            <w:div w:id="639073013">
              <w:marLeft w:val="0"/>
              <w:marRight w:val="0"/>
              <w:marTop w:val="0"/>
              <w:marBottom w:val="0"/>
              <w:divBdr>
                <w:top w:val="none" w:sz="0" w:space="0" w:color="auto"/>
                <w:left w:val="none" w:sz="0" w:space="0" w:color="auto"/>
                <w:bottom w:val="none" w:sz="0" w:space="0" w:color="auto"/>
                <w:right w:val="none" w:sz="0" w:space="0" w:color="auto"/>
              </w:divBdr>
            </w:div>
          </w:divsChild>
        </w:div>
        <w:div w:id="1938056255">
          <w:marLeft w:val="0"/>
          <w:marRight w:val="0"/>
          <w:marTop w:val="0"/>
          <w:marBottom w:val="150"/>
          <w:divBdr>
            <w:top w:val="none" w:sz="0" w:space="0" w:color="auto"/>
            <w:left w:val="none" w:sz="0" w:space="0" w:color="auto"/>
            <w:bottom w:val="none" w:sz="0" w:space="0" w:color="auto"/>
            <w:right w:val="none" w:sz="0" w:space="0" w:color="auto"/>
          </w:divBdr>
        </w:div>
        <w:div w:id="2121214961">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sChild>
        <w:div w:id="1001203059">
          <w:marLeft w:val="0"/>
          <w:marRight w:val="0"/>
          <w:marTop w:val="0"/>
          <w:marBottom w:val="0"/>
          <w:divBdr>
            <w:top w:val="none" w:sz="0" w:space="0" w:color="auto"/>
            <w:left w:val="none" w:sz="0" w:space="0" w:color="auto"/>
            <w:bottom w:val="none" w:sz="0" w:space="0" w:color="auto"/>
            <w:right w:val="none" w:sz="0" w:space="0" w:color="auto"/>
          </w:divBdr>
          <w:divsChild>
            <w:div w:id="374669677">
              <w:marLeft w:val="0"/>
              <w:marRight w:val="0"/>
              <w:marTop w:val="0"/>
              <w:marBottom w:val="0"/>
              <w:divBdr>
                <w:top w:val="none" w:sz="0" w:space="0" w:color="auto"/>
                <w:left w:val="none" w:sz="0" w:space="0" w:color="auto"/>
                <w:bottom w:val="none" w:sz="0" w:space="0" w:color="auto"/>
                <w:right w:val="none" w:sz="0" w:space="0" w:color="auto"/>
              </w:divBdr>
              <w:divsChild>
                <w:div w:id="1464998994">
                  <w:marLeft w:val="0"/>
                  <w:marRight w:val="0"/>
                  <w:marTop w:val="0"/>
                  <w:marBottom w:val="0"/>
                  <w:divBdr>
                    <w:top w:val="none" w:sz="0" w:space="0" w:color="auto"/>
                    <w:left w:val="none" w:sz="0" w:space="0" w:color="auto"/>
                    <w:bottom w:val="none" w:sz="0" w:space="0" w:color="auto"/>
                    <w:right w:val="none" w:sz="0" w:space="0" w:color="auto"/>
                  </w:divBdr>
                  <w:divsChild>
                    <w:div w:id="1987738525">
                      <w:marLeft w:val="0"/>
                      <w:marRight w:val="0"/>
                      <w:marTop w:val="0"/>
                      <w:marBottom w:val="0"/>
                      <w:divBdr>
                        <w:top w:val="none" w:sz="0" w:space="0" w:color="auto"/>
                        <w:left w:val="none" w:sz="0" w:space="0" w:color="auto"/>
                        <w:bottom w:val="none" w:sz="0" w:space="0" w:color="auto"/>
                        <w:right w:val="none" w:sz="0" w:space="0" w:color="auto"/>
                      </w:divBdr>
                      <w:divsChild>
                        <w:div w:id="2030598909">
                          <w:marLeft w:val="0"/>
                          <w:marRight w:val="0"/>
                          <w:marTop w:val="0"/>
                          <w:marBottom w:val="0"/>
                          <w:divBdr>
                            <w:top w:val="none" w:sz="0" w:space="0" w:color="auto"/>
                            <w:left w:val="none" w:sz="0" w:space="0" w:color="auto"/>
                            <w:bottom w:val="none" w:sz="0" w:space="0" w:color="auto"/>
                            <w:right w:val="none" w:sz="0" w:space="0" w:color="auto"/>
                          </w:divBdr>
                          <w:divsChild>
                            <w:div w:id="1129739736">
                              <w:marLeft w:val="0"/>
                              <w:marRight w:val="0"/>
                              <w:marTop w:val="0"/>
                              <w:marBottom w:val="0"/>
                              <w:divBdr>
                                <w:top w:val="none" w:sz="0" w:space="0" w:color="auto"/>
                                <w:left w:val="none" w:sz="0" w:space="0" w:color="auto"/>
                                <w:bottom w:val="none" w:sz="0" w:space="0" w:color="auto"/>
                                <w:right w:val="none" w:sz="0" w:space="0" w:color="auto"/>
                              </w:divBdr>
                              <w:divsChild>
                                <w:div w:id="1464468692">
                                  <w:marLeft w:val="0"/>
                                  <w:marRight w:val="0"/>
                                  <w:marTop w:val="0"/>
                                  <w:marBottom w:val="0"/>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6498">
      <w:bodyDiv w:val="1"/>
      <w:marLeft w:val="0"/>
      <w:marRight w:val="0"/>
      <w:marTop w:val="0"/>
      <w:marBottom w:val="0"/>
      <w:divBdr>
        <w:top w:val="none" w:sz="0" w:space="0" w:color="auto"/>
        <w:left w:val="none" w:sz="0" w:space="0" w:color="auto"/>
        <w:bottom w:val="none" w:sz="0" w:space="0" w:color="auto"/>
        <w:right w:val="none" w:sz="0" w:space="0" w:color="auto"/>
      </w:divBdr>
      <w:divsChild>
        <w:div w:id="518079648">
          <w:marLeft w:val="0"/>
          <w:marRight w:val="0"/>
          <w:marTop w:val="0"/>
          <w:marBottom w:val="0"/>
          <w:divBdr>
            <w:top w:val="none" w:sz="0" w:space="0" w:color="auto"/>
            <w:left w:val="none" w:sz="0" w:space="0" w:color="auto"/>
            <w:bottom w:val="none" w:sz="0" w:space="0" w:color="auto"/>
            <w:right w:val="none" w:sz="0" w:space="0" w:color="auto"/>
          </w:divBdr>
          <w:divsChild>
            <w:div w:id="453449373">
              <w:marLeft w:val="0"/>
              <w:marRight w:val="0"/>
              <w:marTop w:val="0"/>
              <w:marBottom w:val="0"/>
              <w:divBdr>
                <w:top w:val="none" w:sz="0" w:space="0" w:color="auto"/>
                <w:left w:val="none" w:sz="0" w:space="0" w:color="auto"/>
                <w:bottom w:val="none" w:sz="0" w:space="0" w:color="auto"/>
                <w:right w:val="none" w:sz="0" w:space="0" w:color="auto"/>
              </w:divBdr>
              <w:divsChild>
                <w:div w:id="1354455344">
                  <w:marLeft w:val="0"/>
                  <w:marRight w:val="0"/>
                  <w:marTop w:val="0"/>
                  <w:marBottom w:val="0"/>
                  <w:divBdr>
                    <w:top w:val="none" w:sz="0" w:space="0" w:color="auto"/>
                    <w:left w:val="none" w:sz="0" w:space="0" w:color="auto"/>
                    <w:bottom w:val="none" w:sz="0" w:space="0" w:color="auto"/>
                    <w:right w:val="none" w:sz="0" w:space="0" w:color="auto"/>
                  </w:divBdr>
                  <w:divsChild>
                    <w:div w:id="1176114480">
                      <w:marLeft w:val="0"/>
                      <w:marRight w:val="0"/>
                      <w:marTop w:val="0"/>
                      <w:marBottom w:val="0"/>
                      <w:divBdr>
                        <w:top w:val="none" w:sz="0" w:space="0" w:color="auto"/>
                        <w:left w:val="none" w:sz="0" w:space="0" w:color="auto"/>
                        <w:bottom w:val="none" w:sz="0" w:space="0" w:color="auto"/>
                        <w:right w:val="none" w:sz="0" w:space="0" w:color="auto"/>
                      </w:divBdr>
                      <w:divsChild>
                        <w:div w:id="1973821781">
                          <w:marLeft w:val="0"/>
                          <w:marRight w:val="0"/>
                          <w:marTop w:val="0"/>
                          <w:marBottom w:val="0"/>
                          <w:divBdr>
                            <w:top w:val="none" w:sz="0" w:space="0" w:color="auto"/>
                            <w:left w:val="none" w:sz="0" w:space="0" w:color="auto"/>
                            <w:bottom w:val="none" w:sz="0" w:space="0" w:color="auto"/>
                            <w:right w:val="none" w:sz="0" w:space="0" w:color="auto"/>
                          </w:divBdr>
                          <w:divsChild>
                            <w:div w:id="1131248575">
                              <w:marLeft w:val="0"/>
                              <w:marRight w:val="0"/>
                              <w:marTop w:val="0"/>
                              <w:marBottom w:val="0"/>
                              <w:divBdr>
                                <w:top w:val="none" w:sz="0" w:space="0" w:color="auto"/>
                                <w:left w:val="none" w:sz="0" w:space="0" w:color="auto"/>
                                <w:bottom w:val="none" w:sz="0" w:space="0" w:color="auto"/>
                                <w:right w:val="none" w:sz="0" w:space="0" w:color="auto"/>
                              </w:divBdr>
                              <w:divsChild>
                                <w:div w:id="712342872">
                                  <w:marLeft w:val="0"/>
                                  <w:marRight w:val="0"/>
                                  <w:marTop w:val="0"/>
                                  <w:marBottom w:val="0"/>
                                  <w:divBdr>
                                    <w:top w:val="none" w:sz="0" w:space="0" w:color="auto"/>
                                    <w:left w:val="none" w:sz="0" w:space="0" w:color="auto"/>
                                    <w:bottom w:val="none" w:sz="0" w:space="0" w:color="auto"/>
                                    <w:right w:val="none" w:sz="0" w:space="0" w:color="auto"/>
                                  </w:divBdr>
                                  <w:divsChild>
                                    <w:div w:id="1107389795">
                                      <w:marLeft w:val="0"/>
                                      <w:marRight w:val="0"/>
                                      <w:marTop w:val="0"/>
                                      <w:marBottom w:val="0"/>
                                      <w:divBdr>
                                        <w:top w:val="none" w:sz="0" w:space="0" w:color="auto"/>
                                        <w:left w:val="none" w:sz="0" w:space="0" w:color="auto"/>
                                        <w:bottom w:val="none" w:sz="0" w:space="0" w:color="auto"/>
                                        <w:right w:val="none" w:sz="0" w:space="0" w:color="auto"/>
                                      </w:divBdr>
                                      <w:divsChild>
                                        <w:div w:id="399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518">
      <w:bodyDiv w:val="1"/>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150"/>
          <w:divBdr>
            <w:top w:val="none" w:sz="0" w:space="0" w:color="auto"/>
            <w:left w:val="none" w:sz="0" w:space="0" w:color="auto"/>
            <w:bottom w:val="none" w:sz="0" w:space="0" w:color="auto"/>
            <w:right w:val="none" w:sz="0" w:space="0" w:color="auto"/>
          </w:divBdr>
        </w:div>
      </w:divsChild>
    </w:div>
    <w:div w:id="1333408710">
      <w:bodyDiv w:val="1"/>
      <w:marLeft w:val="0"/>
      <w:marRight w:val="0"/>
      <w:marTop w:val="0"/>
      <w:marBottom w:val="0"/>
      <w:divBdr>
        <w:top w:val="none" w:sz="0" w:space="0" w:color="auto"/>
        <w:left w:val="none" w:sz="0" w:space="0" w:color="auto"/>
        <w:bottom w:val="none" w:sz="0" w:space="0" w:color="auto"/>
        <w:right w:val="none" w:sz="0" w:space="0" w:color="auto"/>
      </w:divBdr>
    </w:div>
    <w:div w:id="1333604778">
      <w:bodyDiv w:val="1"/>
      <w:marLeft w:val="0"/>
      <w:marRight w:val="0"/>
      <w:marTop w:val="0"/>
      <w:marBottom w:val="0"/>
      <w:divBdr>
        <w:top w:val="none" w:sz="0" w:space="0" w:color="auto"/>
        <w:left w:val="none" w:sz="0" w:space="0" w:color="auto"/>
        <w:bottom w:val="none" w:sz="0" w:space="0" w:color="auto"/>
        <w:right w:val="none" w:sz="0" w:space="0" w:color="auto"/>
      </w:divBdr>
    </w:div>
    <w:div w:id="1333682675">
      <w:bodyDiv w:val="1"/>
      <w:marLeft w:val="0"/>
      <w:marRight w:val="0"/>
      <w:marTop w:val="0"/>
      <w:marBottom w:val="0"/>
      <w:divBdr>
        <w:top w:val="none" w:sz="0" w:space="0" w:color="auto"/>
        <w:left w:val="none" w:sz="0" w:space="0" w:color="auto"/>
        <w:bottom w:val="none" w:sz="0" w:space="0" w:color="auto"/>
        <w:right w:val="none" w:sz="0" w:space="0" w:color="auto"/>
      </w:divBdr>
      <w:divsChild>
        <w:div w:id="1154375148">
          <w:marLeft w:val="0"/>
          <w:marRight w:val="0"/>
          <w:marTop w:val="0"/>
          <w:marBottom w:val="0"/>
          <w:divBdr>
            <w:top w:val="none" w:sz="0" w:space="0" w:color="auto"/>
            <w:left w:val="none" w:sz="0" w:space="0" w:color="auto"/>
            <w:bottom w:val="dotted" w:sz="6" w:space="4" w:color="DDDDDD"/>
            <w:right w:val="none" w:sz="0" w:space="0" w:color="auto"/>
          </w:divBdr>
          <w:divsChild>
            <w:div w:id="136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755">
      <w:bodyDiv w:val="1"/>
      <w:marLeft w:val="0"/>
      <w:marRight w:val="0"/>
      <w:marTop w:val="0"/>
      <w:marBottom w:val="0"/>
      <w:divBdr>
        <w:top w:val="none" w:sz="0" w:space="0" w:color="auto"/>
        <w:left w:val="none" w:sz="0" w:space="0" w:color="auto"/>
        <w:bottom w:val="none" w:sz="0" w:space="0" w:color="auto"/>
        <w:right w:val="none" w:sz="0" w:space="0" w:color="auto"/>
      </w:divBdr>
    </w:div>
    <w:div w:id="1334187817">
      <w:bodyDiv w:val="1"/>
      <w:marLeft w:val="0"/>
      <w:marRight w:val="0"/>
      <w:marTop w:val="0"/>
      <w:marBottom w:val="0"/>
      <w:divBdr>
        <w:top w:val="none" w:sz="0" w:space="0" w:color="auto"/>
        <w:left w:val="none" w:sz="0" w:space="0" w:color="auto"/>
        <w:bottom w:val="none" w:sz="0" w:space="0" w:color="auto"/>
        <w:right w:val="none" w:sz="0" w:space="0" w:color="auto"/>
      </w:divBdr>
      <w:divsChild>
        <w:div w:id="1938904917">
          <w:marLeft w:val="0"/>
          <w:marRight w:val="0"/>
          <w:marTop w:val="0"/>
          <w:marBottom w:val="150"/>
          <w:divBdr>
            <w:top w:val="none" w:sz="0" w:space="0" w:color="auto"/>
            <w:left w:val="none" w:sz="0" w:space="0" w:color="auto"/>
            <w:bottom w:val="none" w:sz="0" w:space="0" w:color="auto"/>
            <w:right w:val="none" w:sz="0" w:space="0" w:color="auto"/>
          </w:divBdr>
          <w:divsChild>
            <w:div w:id="467940105">
              <w:marLeft w:val="0"/>
              <w:marRight w:val="0"/>
              <w:marTop w:val="0"/>
              <w:marBottom w:val="0"/>
              <w:divBdr>
                <w:top w:val="none" w:sz="0" w:space="0" w:color="auto"/>
                <w:left w:val="none" w:sz="0" w:space="0" w:color="auto"/>
                <w:bottom w:val="none" w:sz="0" w:space="0" w:color="auto"/>
                <w:right w:val="none" w:sz="0" w:space="0" w:color="auto"/>
              </w:divBdr>
              <w:divsChild>
                <w:div w:id="975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793">
          <w:marLeft w:val="0"/>
          <w:marRight w:val="0"/>
          <w:marTop w:val="0"/>
          <w:marBottom w:val="150"/>
          <w:divBdr>
            <w:top w:val="none" w:sz="0" w:space="0" w:color="auto"/>
            <w:left w:val="none" w:sz="0" w:space="0" w:color="auto"/>
            <w:bottom w:val="none" w:sz="0" w:space="0" w:color="auto"/>
            <w:right w:val="none" w:sz="0" w:space="0" w:color="auto"/>
          </w:divBdr>
        </w:div>
        <w:div w:id="46748175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34379953">
      <w:bodyDiv w:val="1"/>
      <w:marLeft w:val="0"/>
      <w:marRight w:val="0"/>
      <w:marTop w:val="0"/>
      <w:marBottom w:val="0"/>
      <w:divBdr>
        <w:top w:val="none" w:sz="0" w:space="0" w:color="auto"/>
        <w:left w:val="none" w:sz="0" w:space="0" w:color="auto"/>
        <w:bottom w:val="none" w:sz="0" w:space="0" w:color="auto"/>
        <w:right w:val="none" w:sz="0" w:space="0" w:color="auto"/>
      </w:divBdr>
    </w:div>
    <w:div w:id="1336767513">
      <w:bodyDiv w:val="1"/>
      <w:marLeft w:val="0"/>
      <w:marRight w:val="0"/>
      <w:marTop w:val="0"/>
      <w:marBottom w:val="0"/>
      <w:divBdr>
        <w:top w:val="none" w:sz="0" w:space="0" w:color="auto"/>
        <w:left w:val="none" w:sz="0" w:space="0" w:color="auto"/>
        <w:bottom w:val="none" w:sz="0" w:space="0" w:color="auto"/>
        <w:right w:val="none" w:sz="0" w:space="0" w:color="auto"/>
      </w:divBdr>
      <w:divsChild>
        <w:div w:id="2104573598">
          <w:marLeft w:val="0"/>
          <w:marRight w:val="0"/>
          <w:marTop w:val="0"/>
          <w:marBottom w:val="0"/>
          <w:divBdr>
            <w:top w:val="none" w:sz="0" w:space="0" w:color="auto"/>
            <w:left w:val="none" w:sz="0" w:space="0" w:color="auto"/>
            <w:bottom w:val="none" w:sz="0" w:space="0" w:color="auto"/>
            <w:right w:val="none" w:sz="0" w:space="0" w:color="auto"/>
          </w:divBdr>
          <w:divsChild>
            <w:div w:id="1148206685">
              <w:marLeft w:val="0"/>
              <w:marRight w:val="0"/>
              <w:marTop w:val="0"/>
              <w:marBottom w:val="0"/>
              <w:divBdr>
                <w:top w:val="none" w:sz="0" w:space="0" w:color="auto"/>
                <w:left w:val="none" w:sz="0" w:space="0" w:color="auto"/>
                <w:bottom w:val="none" w:sz="0" w:space="0" w:color="auto"/>
                <w:right w:val="none" w:sz="0" w:space="0" w:color="auto"/>
              </w:divBdr>
              <w:divsChild>
                <w:div w:id="2111390860">
                  <w:marLeft w:val="0"/>
                  <w:marRight w:val="0"/>
                  <w:marTop w:val="0"/>
                  <w:marBottom w:val="0"/>
                  <w:divBdr>
                    <w:top w:val="none" w:sz="0" w:space="0" w:color="auto"/>
                    <w:left w:val="none" w:sz="0" w:space="0" w:color="auto"/>
                    <w:bottom w:val="none" w:sz="0" w:space="0" w:color="auto"/>
                    <w:right w:val="none" w:sz="0" w:space="0" w:color="auto"/>
                  </w:divBdr>
                  <w:divsChild>
                    <w:div w:id="392700280">
                      <w:marLeft w:val="0"/>
                      <w:marRight w:val="0"/>
                      <w:marTop w:val="0"/>
                      <w:marBottom w:val="0"/>
                      <w:divBdr>
                        <w:top w:val="none" w:sz="0" w:space="0" w:color="auto"/>
                        <w:left w:val="none" w:sz="0" w:space="0" w:color="auto"/>
                        <w:bottom w:val="none" w:sz="0" w:space="0" w:color="auto"/>
                        <w:right w:val="none" w:sz="0" w:space="0" w:color="auto"/>
                      </w:divBdr>
                      <w:divsChild>
                        <w:div w:id="1159809730">
                          <w:marLeft w:val="0"/>
                          <w:marRight w:val="0"/>
                          <w:marTop w:val="0"/>
                          <w:marBottom w:val="0"/>
                          <w:divBdr>
                            <w:top w:val="none" w:sz="0" w:space="0" w:color="auto"/>
                            <w:left w:val="none" w:sz="0" w:space="0" w:color="auto"/>
                            <w:bottom w:val="none" w:sz="0" w:space="0" w:color="auto"/>
                            <w:right w:val="none" w:sz="0" w:space="0" w:color="auto"/>
                          </w:divBdr>
                          <w:divsChild>
                            <w:div w:id="341667703">
                              <w:marLeft w:val="0"/>
                              <w:marRight w:val="0"/>
                              <w:marTop w:val="0"/>
                              <w:marBottom w:val="0"/>
                              <w:divBdr>
                                <w:top w:val="none" w:sz="0" w:space="0" w:color="auto"/>
                                <w:left w:val="none" w:sz="0" w:space="0" w:color="auto"/>
                                <w:bottom w:val="none" w:sz="0" w:space="0" w:color="auto"/>
                                <w:right w:val="none" w:sz="0" w:space="0" w:color="auto"/>
                              </w:divBdr>
                              <w:divsChild>
                                <w:div w:id="1339844145">
                                  <w:marLeft w:val="0"/>
                                  <w:marRight w:val="0"/>
                                  <w:marTop w:val="0"/>
                                  <w:marBottom w:val="0"/>
                                  <w:divBdr>
                                    <w:top w:val="none" w:sz="0" w:space="0" w:color="auto"/>
                                    <w:left w:val="none" w:sz="0" w:space="0" w:color="auto"/>
                                    <w:bottom w:val="none" w:sz="0" w:space="0" w:color="auto"/>
                                    <w:right w:val="none" w:sz="0" w:space="0" w:color="auto"/>
                                  </w:divBdr>
                                  <w:divsChild>
                                    <w:div w:id="113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4381">
      <w:bodyDiv w:val="1"/>
      <w:marLeft w:val="0"/>
      <w:marRight w:val="0"/>
      <w:marTop w:val="0"/>
      <w:marBottom w:val="0"/>
      <w:divBdr>
        <w:top w:val="none" w:sz="0" w:space="0" w:color="auto"/>
        <w:left w:val="none" w:sz="0" w:space="0" w:color="auto"/>
        <w:bottom w:val="none" w:sz="0" w:space="0" w:color="auto"/>
        <w:right w:val="none" w:sz="0" w:space="0" w:color="auto"/>
      </w:divBdr>
      <w:divsChild>
        <w:div w:id="651450479">
          <w:marLeft w:val="0"/>
          <w:marRight w:val="0"/>
          <w:marTop w:val="0"/>
          <w:marBottom w:val="0"/>
          <w:divBdr>
            <w:top w:val="none" w:sz="0" w:space="0" w:color="auto"/>
            <w:left w:val="none" w:sz="0" w:space="0" w:color="auto"/>
            <w:bottom w:val="none" w:sz="0" w:space="0" w:color="auto"/>
            <w:right w:val="none" w:sz="0" w:space="0" w:color="auto"/>
          </w:divBdr>
          <w:divsChild>
            <w:div w:id="1475103106">
              <w:marLeft w:val="0"/>
              <w:marRight w:val="0"/>
              <w:marTop w:val="0"/>
              <w:marBottom w:val="0"/>
              <w:divBdr>
                <w:top w:val="none" w:sz="0" w:space="0" w:color="auto"/>
                <w:left w:val="none" w:sz="0" w:space="0" w:color="auto"/>
                <w:bottom w:val="none" w:sz="0" w:space="0" w:color="auto"/>
                <w:right w:val="none" w:sz="0" w:space="0" w:color="auto"/>
              </w:divBdr>
              <w:divsChild>
                <w:div w:id="1227450748">
                  <w:marLeft w:val="0"/>
                  <w:marRight w:val="0"/>
                  <w:marTop w:val="0"/>
                  <w:marBottom w:val="0"/>
                  <w:divBdr>
                    <w:top w:val="none" w:sz="0" w:space="0" w:color="auto"/>
                    <w:left w:val="none" w:sz="0" w:space="0" w:color="auto"/>
                    <w:bottom w:val="none" w:sz="0" w:space="0" w:color="auto"/>
                    <w:right w:val="none" w:sz="0" w:space="0" w:color="auto"/>
                  </w:divBdr>
                  <w:divsChild>
                    <w:div w:id="1695229433">
                      <w:marLeft w:val="0"/>
                      <w:marRight w:val="0"/>
                      <w:marTop w:val="0"/>
                      <w:marBottom w:val="0"/>
                      <w:divBdr>
                        <w:top w:val="none" w:sz="0" w:space="0" w:color="auto"/>
                        <w:left w:val="none" w:sz="0" w:space="0" w:color="auto"/>
                        <w:bottom w:val="none" w:sz="0" w:space="0" w:color="auto"/>
                        <w:right w:val="none" w:sz="0" w:space="0" w:color="auto"/>
                      </w:divBdr>
                      <w:divsChild>
                        <w:div w:id="487870225">
                          <w:marLeft w:val="0"/>
                          <w:marRight w:val="0"/>
                          <w:marTop w:val="0"/>
                          <w:marBottom w:val="0"/>
                          <w:divBdr>
                            <w:top w:val="none" w:sz="0" w:space="0" w:color="auto"/>
                            <w:left w:val="none" w:sz="0" w:space="0" w:color="auto"/>
                            <w:bottom w:val="none" w:sz="0" w:space="0" w:color="auto"/>
                            <w:right w:val="none" w:sz="0" w:space="0" w:color="auto"/>
                          </w:divBdr>
                          <w:divsChild>
                            <w:div w:id="2130583798">
                              <w:marLeft w:val="0"/>
                              <w:marRight w:val="0"/>
                              <w:marTop w:val="0"/>
                              <w:marBottom w:val="0"/>
                              <w:divBdr>
                                <w:top w:val="none" w:sz="0" w:space="0" w:color="auto"/>
                                <w:left w:val="none" w:sz="0" w:space="0" w:color="auto"/>
                                <w:bottom w:val="none" w:sz="0" w:space="0" w:color="auto"/>
                                <w:right w:val="none" w:sz="0" w:space="0" w:color="auto"/>
                              </w:divBdr>
                              <w:divsChild>
                                <w:div w:id="798646489">
                                  <w:marLeft w:val="0"/>
                                  <w:marRight w:val="0"/>
                                  <w:marTop w:val="0"/>
                                  <w:marBottom w:val="0"/>
                                  <w:divBdr>
                                    <w:top w:val="none" w:sz="0" w:space="0" w:color="auto"/>
                                    <w:left w:val="none" w:sz="0" w:space="0" w:color="auto"/>
                                    <w:bottom w:val="none" w:sz="0" w:space="0" w:color="auto"/>
                                    <w:right w:val="none" w:sz="0" w:space="0" w:color="auto"/>
                                  </w:divBdr>
                                  <w:divsChild>
                                    <w:div w:id="83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6526">
      <w:bodyDiv w:val="1"/>
      <w:marLeft w:val="0"/>
      <w:marRight w:val="0"/>
      <w:marTop w:val="0"/>
      <w:marBottom w:val="0"/>
      <w:divBdr>
        <w:top w:val="none" w:sz="0" w:space="0" w:color="auto"/>
        <w:left w:val="none" w:sz="0" w:space="0" w:color="auto"/>
        <w:bottom w:val="none" w:sz="0" w:space="0" w:color="auto"/>
        <w:right w:val="none" w:sz="0" w:space="0" w:color="auto"/>
      </w:divBdr>
      <w:divsChild>
        <w:div w:id="1275794950">
          <w:marLeft w:val="0"/>
          <w:marRight w:val="0"/>
          <w:marTop w:val="0"/>
          <w:marBottom w:val="150"/>
          <w:divBdr>
            <w:top w:val="none" w:sz="0" w:space="0" w:color="auto"/>
            <w:left w:val="none" w:sz="0" w:space="0" w:color="auto"/>
            <w:bottom w:val="none" w:sz="0" w:space="0" w:color="auto"/>
            <w:right w:val="none" w:sz="0" w:space="0" w:color="auto"/>
          </w:divBdr>
          <w:divsChild>
            <w:div w:id="1635334223">
              <w:marLeft w:val="0"/>
              <w:marRight w:val="0"/>
              <w:marTop w:val="0"/>
              <w:marBottom w:val="0"/>
              <w:divBdr>
                <w:top w:val="none" w:sz="0" w:space="0" w:color="auto"/>
                <w:left w:val="none" w:sz="0" w:space="0" w:color="auto"/>
                <w:bottom w:val="none" w:sz="0" w:space="0" w:color="auto"/>
                <w:right w:val="none" w:sz="0" w:space="0" w:color="auto"/>
              </w:divBdr>
            </w:div>
          </w:divsChild>
        </w:div>
        <w:div w:id="1506750770">
          <w:marLeft w:val="0"/>
          <w:marRight w:val="0"/>
          <w:marTop w:val="0"/>
          <w:marBottom w:val="0"/>
          <w:divBdr>
            <w:top w:val="none" w:sz="0" w:space="0" w:color="auto"/>
            <w:left w:val="none" w:sz="0" w:space="0" w:color="auto"/>
            <w:bottom w:val="none" w:sz="0" w:space="0" w:color="auto"/>
            <w:right w:val="none" w:sz="0" w:space="0" w:color="auto"/>
          </w:divBdr>
          <w:divsChild>
            <w:div w:id="827860867">
              <w:marLeft w:val="0"/>
              <w:marRight w:val="0"/>
              <w:marTop w:val="0"/>
              <w:marBottom w:val="0"/>
              <w:divBdr>
                <w:top w:val="none" w:sz="0" w:space="0" w:color="auto"/>
                <w:left w:val="none" w:sz="0" w:space="0" w:color="auto"/>
                <w:bottom w:val="none" w:sz="0" w:space="0" w:color="auto"/>
                <w:right w:val="none" w:sz="0" w:space="0" w:color="auto"/>
              </w:divBdr>
            </w:div>
          </w:divsChild>
        </w:div>
        <w:div w:id="2063862824">
          <w:marLeft w:val="0"/>
          <w:marRight w:val="0"/>
          <w:marTop w:val="0"/>
          <w:marBottom w:val="150"/>
          <w:divBdr>
            <w:top w:val="none" w:sz="0" w:space="0" w:color="auto"/>
            <w:left w:val="none" w:sz="0" w:space="0" w:color="auto"/>
            <w:bottom w:val="none" w:sz="0" w:space="0" w:color="auto"/>
            <w:right w:val="none" w:sz="0" w:space="0" w:color="auto"/>
          </w:divBdr>
        </w:div>
      </w:divsChild>
    </w:div>
    <w:div w:id="1339038513">
      <w:bodyDiv w:val="1"/>
      <w:marLeft w:val="0"/>
      <w:marRight w:val="0"/>
      <w:marTop w:val="0"/>
      <w:marBottom w:val="0"/>
      <w:divBdr>
        <w:top w:val="none" w:sz="0" w:space="0" w:color="auto"/>
        <w:left w:val="none" w:sz="0" w:space="0" w:color="auto"/>
        <w:bottom w:val="none" w:sz="0" w:space="0" w:color="auto"/>
        <w:right w:val="none" w:sz="0" w:space="0" w:color="auto"/>
      </w:divBdr>
    </w:div>
    <w:div w:id="1339624211">
      <w:bodyDiv w:val="1"/>
      <w:marLeft w:val="0"/>
      <w:marRight w:val="0"/>
      <w:marTop w:val="0"/>
      <w:marBottom w:val="0"/>
      <w:divBdr>
        <w:top w:val="none" w:sz="0" w:space="0" w:color="auto"/>
        <w:left w:val="none" w:sz="0" w:space="0" w:color="auto"/>
        <w:bottom w:val="none" w:sz="0" w:space="0" w:color="auto"/>
        <w:right w:val="none" w:sz="0" w:space="0" w:color="auto"/>
      </w:divBdr>
    </w:div>
    <w:div w:id="1340423254">
      <w:bodyDiv w:val="1"/>
      <w:marLeft w:val="0"/>
      <w:marRight w:val="0"/>
      <w:marTop w:val="0"/>
      <w:marBottom w:val="0"/>
      <w:divBdr>
        <w:top w:val="none" w:sz="0" w:space="0" w:color="auto"/>
        <w:left w:val="none" w:sz="0" w:space="0" w:color="auto"/>
        <w:bottom w:val="none" w:sz="0" w:space="0" w:color="auto"/>
        <w:right w:val="none" w:sz="0" w:space="0" w:color="auto"/>
      </w:divBdr>
      <w:divsChild>
        <w:div w:id="296493692">
          <w:marLeft w:val="0"/>
          <w:marRight w:val="0"/>
          <w:marTop w:val="0"/>
          <w:marBottom w:val="150"/>
          <w:divBdr>
            <w:top w:val="none" w:sz="0" w:space="0" w:color="auto"/>
            <w:left w:val="none" w:sz="0" w:space="0" w:color="auto"/>
            <w:bottom w:val="none" w:sz="0" w:space="0" w:color="auto"/>
            <w:right w:val="none" w:sz="0" w:space="0" w:color="auto"/>
          </w:divBdr>
          <w:divsChild>
            <w:div w:id="2045790694">
              <w:marLeft w:val="0"/>
              <w:marRight w:val="0"/>
              <w:marTop w:val="0"/>
              <w:marBottom w:val="0"/>
              <w:divBdr>
                <w:top w:val="none" w:sz="0" w:space="0" w:color="auto"/>
                <w:left w:val="none" w:sz="0" w:space="0" w:color="auto"/>
                <w:bottom w:val="none" w:sz="0" w:space="0" w:color="auto"/>
                <w:right w:val="none" w:sz="0" w:space="0" w:color="auto"/>
              </w:divBdr>
              <w:divsChild>
                <w:div w:id="14997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56">
          <w:marLeft w:val="0"/>
          <w:marRight w:val="0"/>
          <w:marTop w:val="0"/>
          <w:marBottom w:val="150"/>
          <w:divBdr>
            <w:top w:val="none" w:sz="0" w:space="0" w:color="auto"/>
            <w:left w:val="none" w:sz="0" w:space="0" w:color="auto"/>
            <w:bottom w:val="none" w:sz="0" w:space="0" w:color="auto"/>
            <w:right w:val="none" w:sz="0" w:space="0" w:color="auto"/>
          </w:divBdr>
        </w:div>
      </w:divsChild>
    </w:div>
    <w:div w:id="1340431244">
      <w:bodyDiv w:val="1"/>
      <w:marLeft w:val="0"/>
      <w:marRight w:val="0"/>
      <w:marTop w:val="0"/>
      <w:marBottom w:val="0"/>
      <w:divBdr>
        <w:top w:val="none" w:sz="0" w:space="0" w:color="auto"/>
        <w:left w:val="none" w:sz="0" w:space="0" w:color="auto"/>
        <w:bottom w:val="none" w:sz="0" w:space="0" w:color="auto"/>
        <w:right w:val="none" w:sz="0" w:space="0" w:color="auto"/>
      </w:divBdr>
      <w:divsChild>
        <w:div w:id="127013045">
          <w:marLeft w:val="0"/>
          <w:marRight w:val="0"/>
          <w:marTop w:val="0"/>
          <w:marBottom w:val="150"/>
          <w:divBdr>
            <w:top w:val="none" w:sz="0" w:space="0" w:color="auto"/>
            <w:left w:val="none" w:sz="0" w:space="0" w:color="auto"/>
            <w:bottom w:val="none" w:sz="0" w:space="0" w:color="auto"/>
            <w:right w:val="none" w:sz="0" w:space="0" w:color="auto"/>
          </w:divBdr>
        </w:div>
        <w:div w:id="143159086">
          <w:marLeft w:val="0"/>
          <w:marRight w:val="0"/>
          <w:marTop w:val="0"/>
          <w:marBottom w:val="0"/>
          <w:divBdr>
            <w:top w:val="none" w:sz="0" w:space="0" w:color="auto"/>
            <w:left w:val="none" w:sz="0" w:space="0" w:color="auto"/>
            <w:bottom w:val="none" w:sz="0" w:space="0" w:color="auto"/>
            <w:right w:val="none" w:sz="0" w:space="0" w:color="auto"/>
          </w:divBdr>
        </w:div>
      </w:divsChild>
    </w:div>
    <w:div w:id="1340890864">
      <w:bodyDiv w:val="1"/>
      <w:marLeft w:val="0"/>
      <w:marRight w:val="0"/>
      <w:marTop w:val="0"/>
      <w:marBottom w:val="0"/>
      <w:divBdr>
        <w:top w:val="none" w:sz="0" w:space="0" w:color="auto"/>
        <w:left w:val="none" w:sz="0" w:space="0" w:color="auto"/>
        <w:bottom w:val="none" w:sz="0" w:space="0" w:color="auto"/>
        <w:right w:val="none" w:sz="0" w:space="0" w:color="auto"/>
      </w:divBdr>
      <w:divsChild>
        <w:div w:id="1492679000">
          <w:marLeft w:val="0"/>
          <w:marRight w:val="0"/>
          <w:marTop w:val="0"/>
          <w:marBottom w:val="0"/>
          <w:divBdr>
            <w:top w:val="none" w:sz="0" w:space="0" w:color="auto"/>
            <w:left w:val="none" w:sz="0" w:space="0" w:color="auto"/>
            <w:bottom w:val="none" w:sz="0" w:space="0" w:color="auto"/>
            <w:right w:val="none" w:sz="0" w:space="0" w:color="auto"/>
          </w:divBdr>
          <w:divsChild>
            <w:div w:id="416558299">
              <w:marLeft w:val="0"/>
              <w:marRight w:val="0"/>
              <w:marTop w:val="0"/>
              <w:marBottom w:val="0"/>
              <w:divBdr>
                <w:top w:val="none" w:sz="0" w:space="0" w:color="auto"/>
                <w:left w:val="none" w:sz="0" w:space="0" w:color="auto"/>
                <w:bottom w:val="none" w:sz="0" w:space="0" w:color="auto"/>
                <w:right w:val="none" w:sz="0" w:space="0" w:color="auto"/>
              </w:divBdr>
              <w:divsChild>
                <w:div w:id="199368980">
                  <w:marLeft w:val="0"/>
                  <w:marRight w:val="0"/>
                  <w:marTop w:val="0"/>
                  <w:marBottom w:val="0"/>
                  <w:divBdr>
                    <w:top w:val="none" w:sz="0" w:space="0" w:color="auto"/>
                    <w:left w:val="none" w:sz="0" w:space="0" w:color="auto"/>
                    <w:bottom w:val="none" w:sz="0" w:space="0" w:color="auto"/>
                    <w:right w:val="none" w:sz="0" w:space="0" w:color="auto"/>
                  </w:divBdr>
                  <w:divsChild>
                    <w:div w:id="565336491">
                      <w:marLeft w:val="0"/>
                      <w:marRight w:val="0"/>
                      <w:marTop w:val="225"/>
                      <w:marBottom w:val="150"/>
                      <w:divBdr>
                        <w:top w:val="none" w:sz="0" w:space="4" w:color="auto"/>
                        <w:left w:val="none" w:sz="0" w:space="0" w:color="auto"/>
                        <w:bottom w:val="single" w:sz="6" w:space="4" w:color="CECECE"/>
                        <w:right w:val="none" w:sz="0" w:space="0" w:color="auto"/>
                      </w:divBdr>
                      <w:divsChild>
                        <w:div w:id="542131221">
                          <w:marLeft w:val="0"/>
                          <w:marRight w:val="0"/>
                          <w:marTop w:val="0"/>
                          <w:marBottom w:val="0"/>
                          <w:divBdr>
                            <w:top w:val="none" w:sz="0" w:space="0" w:color="auto"/>
                            <w:left w:val="none" w:sz="0" w:space="0" w:color="auto"/>
                            <w:bottom w:val="none" w:sz="0" w:space="0" w:color="auto"/>
                            <w:right w:val="none" w:sz="0" w:space="0" w:color="auto"/>
                          </w:divBdr>
                        </w:div>
                        <w:div w:id="1474980949">
                          <w:marLeft w:val="0"/>
                          <w:marRight w:val="0"/>
                          <w:marTop w:val="75"/>
                          <w:marBottom w:val="75"/>
                          <w:divBdr>
                            <w:top w:val="none" w:sz="0" w:space="0" w:color="auto"/>
                            <w:left w:val="none" w:sz="0" w:space="0" w:color="auto"/>
                            <w:bottom w:val="none" w:sz="0" w:space="0" w:color="auto"/>
                            <w:right w:val="none" w:sz="0" w:space="0" w:color="auto"/>
                          </w:divBdr>
                          <w:divsChild>
                            <w:div w:id="1286695989">
                              <w:marLeft w:val="0"/>
                              <w:marRight w:val="0"/>
                              <w:marTop w:val="45"/>
                              <w:marBottom w:val="0"/>
                              <w:divBdr>
                                <w:top w:val="none" w:sz="0" w:space="0" w:color="auto"/>
                                <w:left w:val="none" w:sz="0" w:space="0" w:color="auto"/>
                                <w:bottom w:val="none" w:sz="0" w:space="0" w:color="auto"/>
                                <w:right w:val="none" w:sz="0" w:space="0" w:color="auto"/>
                              </w:divBdr>
                            </w:div>
                            <w:div w:id="18382998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9842">
          <w:marLeft w:val="0"/>
          <w:marRight w:val="0"/>
          <w:marTop w:val="0"/>
          <w:marBottom w:val="150"/>
          <w:divBdr>
            <w:top w:val="none" w:sz="0" w:space="0" w:color="auto"/>
            <w:left w:val="none" w:sz="0" w:space="0" w:color="auto"/>
            <w:bottom w:val="none" w:sz="0" w:space="0" w:color="auto"/>
            <w:right w:val="none" w:sz="0" w:space="0" w:color="auto"/>
          </w:divBdr>
        </w:div>
      </w:divsChild>
    </w:div>
    <w:div w:id="1341277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8">
          <w:marLeft w:val="0"/>
          <w:marRight w:val="0"/>
          <w:marTop w:val="0"/>
          <w:marBottom w:val="150"/>
          <w:divBdr>
            <w:top w:val="none" w:sz="0" w:space="0" w:color="auto"/>
            <w:left w:val="none" w:sz="0" w:space="0" w:color="auto"/>
            <w:bottom w:val="none" w:sz="0" w:space="0" w:color="auto"/>
            <w:right w:val="none" w:sz="0" w:space="0" w:color="auto"/>
          </w:divBdr>
          <w:divsChild>
            <w:div w:id="1029112604">
              <w:marLeft w:val="0"/>
              <w:marRight w:val="0"/>
              <w:marTop w:val="0"/>
              <w:marBottom w:val="0"/>
              <w:divBdr>
                <w:top w:val="none" w:sz="0" w:space="0" w:color="auto"/>
                <w:left w:val="none" w:sz="0" w:space="0" w:color="auto"/>
                <w:bottom w:val="none" w:sz="0" w:space="0" w:color="auto"/>
                <w:right w:val="none" w:sz="0" w:space="0" w:color="auto"/>
              </w:divBdr>
            </w:div>
          </w:divsChild>
        </w:div>
        <w:div w:id="690684707">
          <w:marLeft w:val="0"/>
          <w:marRight w:val="0"/>
          <w:marTop w:val="0"/>
          <w:marBottom w:val="0"/>
          <w:divBdr>
            <w:top w:val="none" w:sz="0" w:space="0" w:color="auto"/>
            <w:left w:val="none" w:sz="0" w:space="0" w:color="auto"/>
            <w:bottom w:val="none" w:sz="0" w:space="0" w:color="auto"/>
            <w:right w:val="none" w:sz="0" w:space="0" w:color="auto"/>
          </w:divBdr>
          <w:divsChild>
            <w:div w:id="1524250202">
              <w:marLeft w:val="0"/>
              <w:marRight w:val="0"/>
              <w:marTop w:val="0"/>
              <w:marBottom w:val="150"/>
              <w:divBdr>
                <w:top w:val="none" w:sz="0" w:space="0" w:color="auto"/>
                <w:left w:val="none" w:sz="0" w:space="0" w:color="auto"/>
                <w:bottom w:val="none" w:sz="0" w:space="0" w:color="auto"/>
                <w:right w:val="none" w:sz="0" w:space="0" w:color="auto"/>
              </w:divBdr>
            </w:div>
            <w:div w:id="159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33">
      <w:bodyDiv w:val="1"/>
      <w:marLeft w:val="0"/>
      <w:marRight w:val="0"/>
      <w:marTop w:val="0"/>
      <w:marBottom w:val="0"/>
      <w:divBdr>
        <w:top w:val="none" w:sz="0" w:space="0" w:color="auto"/>
        <w:left w:val="none" w:sz="0" w:space="0" w:color="auto"/>
        <w:bottom w:val="none" w:sz="0" w:space="0" w:color="auto"/>
        <w:right w:val="none" w:sz="0" w:space="0" w:color="auto"/>
      </w:divBdr>
      <w:divsChild>
        <w:div w:id="103965640">
          <w:marLeft w:val="0"/>
          <w:marRight w:val="0"/>
          <w:marTop w:val="300"/>
          <w:marBottom w:val="0"/>
          <w:divBdr>
            <w:top w:val="none" w:sz="0" w:space="0" w:color="auto"/>
            <w:left w:val="none" w:sz="0" w:space="0" w:color="auto"/>
            <w:bottom w:val="none" w:sz="0" w:space="0" w:color="auto"/>
            <w:right w:val="none" w:sz="0" w:space="0" w:color="auto"/>
          </w:divBdr>
          <w:divsChild>
            <w:div w:id="1896620074">
              <w:marLeft w:val="0"/>
              <w:marRight w:val="0"/>
              <w:marTop w:val="0"/>
              <w:marBottom w:val="0"/>
              <w:divBdr>
                <w:top w:val="none" w:sz="0" w:space="0" w:color="auto"/>
                <w:left w:val="none" w:sz="0" w:space="0" w:color="auto"/>
                <w:bottom w:val="none" w:sz="0" w:space="0" w:color="auto"/>
                <w:right w:val="none" w:sz="0" w:space="0" w:color="auto"/>
              </w:divBdr>
              <w:divsChild>
                <w:div w:id="110704398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2076705165">
                          <w:marLeft w:val="0"/>
                          <w:marRight w:val="0"/>
                          <w:marTop w:val="0"/>
                          <w:marBottom w:val="0"/>
                          <w:divBdr>
                            <w:top w:val="none" w:sz="0" w:space="0" w:color="auto"/>
                            <w:left w:val="none" w:sz="0" w:space="0" w:color="auto"/>
                            <w:bottom w:val="none" w:sz="0" w:space="0" w:color="auto"/>
                            <w:right w:val="none" w:sz="0" w:space="0" w:color="auto"/>
                          </w:divBdr>
                          <w:divsChild>
                            <w:div w:id="1792362384">
                              <w:marLeft w:val="0"/>
                              <w:marRight w:val="0"/>
                              <w:marTop w:val="0"/>
                              <w:marBottom w:val="0"/>
                              <w:divBdr>
                                <w:top w:val="none" w:sz="0" w:space="0" w:color="auto"/>
                                <w:left w:val="none" w:sz="0" w:space="0" w:color="auto"/>
                                <w:bottom w:val="none" w:sz="0" w:space="0" w:color="auto"/>
                                <w:right w:val="none" w:sz="0" w:space="0" w:color="auto"/>
                              </w:divBdr>
                              <w:divsChild>
                                <w:div w:id="1960645296">
                                  <w:marLeft w:val="0"/>
                                  <w:marRight w:val="0"/>
                                  <w:marTop w:val="225"/>
                                  <w:marBottom w:val="150"/>
                                  <w:divBdr>
                                    <w:top w:val="none" w:sz="0" w:space="4" w:color="auto"/>
                                    <w:left w:val="none" w:sz="0" w:space="0" w:color="auto"/>
                                    <w:bottom w:val="single" w:sz="6" w:space="4" w:color="CECECE"/>
                                    <w:right w:val="none" w:sz="0" w:space="0" w:color="auto"/>
                                  </w:divBdr>
                                  <w:divsChild>
                                    <w:div w:id="111176445">
                                      <w:marLeft w:val="0"/>
                                      <w:marRight w:val="0"/>
                                      <w:marTop w:val="0"/>
                                      <w:marBottom w:val="0"/>
                                      <w:divBdr>
                                        <w:top w:val="none" w:sz="0" w:space="0" w:color="auto"/>
                                        <w:left w:val="none" w:sz="0" w:space="0" w:color="auto"/>
                                        <w:bottom w:val="none" w:sz="0" w:space="0" w:color="auto"/>
                                        <w:right w:val="none" w:sz="0" w:space="0" w:color="auto"/>
                                      </w:divBdr>
                                    </w:div>
                                    <w:div w:id="1766682031">
                                      <w:marLeft w:val="0"/>
                                      <w:marRight w:val="0"/>
                                      <w:marTop w:val="75"/>
                                      <w:marBottom w:val="75"/>
                                      <w:divBdr>
                                        <w:top w:val="none" w:sz="0" w:space="0" w:color="auto"/>
                                        <w:left w:val="none" w:sz="0" w:space="0" w:color="auto"/>
                                        <w:bottom w:val="none" w:sz="0" w:space="0" w:color="auto"/>
                                        <w:right w:val="none" w:sz="0" w:space="0" w:color="auto"/>
                                      </w:divBdr>
                                      <w:divsChild>
                                        <w:div w:id="371617712">
                                          <w:marLeft w:val="0"/>
                                          <w:marRight w:val="135"/>
                                          <w:marTop w:val="0"/>
                                          <w:marBottom w:val="0"/>
                                          <w:divBdr>
                                            <w:top w:val="none" w:sz="0" w:space="0" w:color="auto"/>
                                            <w:left w:val="none" w:sz="0" w:space="0" w:color="auto"/>
                                            <w:bottom w:val="none" w:sz="0" w:space="0" w:color="auto"/>
                                            <w:right w:val="none" w:sz="0" w:space="0" w:color="auto"/>
                                          </w:divBdr>
                                        </w:div>
                                        <w:div w:id="1814364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5637">
                      <w:marLeft w:val="0"/>
                      <w:marRight w:val="0"/>
                      <w:marTop w:val="0"/>
                      <w:marBottom w:val="0"/>
                      <w:divBdr>
                        <w:top w:val="none" w:sz="0" w:space="0" w:color="auto"/>
                        <w:left w:val="none" w:sz="0" w:space="0" w:color="auto"/>
                        <w:bottom w:val="none" w:sz="0" w:space="0" w:color="auto"/>
                        <w:right w:val="none" w:sz="0" w:space="0" w:color="auto"/>
                      </w:divBdr>
                    </w:div>
                  </w:divsChild>
                </w:div>
                <w:div w:id="1881162349">
                  <w:marLeft w:val="0"/>
                  <w:marRight w:val="0"/>
                  <w:marTop w:val="150"/>
                  <w:marBottom w:val="0"/>
                  <w:divBdr>
                    <w:top w:val="none" w:sz="0" w:space="0" w:color="auto"/>
                    <w:left w:val="none" w:sz="0" w:space="0" w:color="auto"/>
                    <w:bottom w:val="none" w:sz="0" w:space="0" w:color="auto"/>
                    <w:right w:val="none" w:sz="0" w:space="0" w:color="auto"/>
                  </w:divBdr>
                  <w:divsChild>
                    <w:div w:id="1620643477">
                      <w:marLeft w:val="0"/>
                      <w:marRight w:val="0"/>
                      <w:marTop w:val="0"/>
                      <w:marBottom w:val="0"/>
                      <w:divBdr>
                        <w:top w:val="none" w:sz="0" w:space="0" w:color="auto"/>
                        <w:left w:val="none" w:sz="0" w:space="0" w:color="auto"/>
                        <w:bottom w:val="none" w:sz="0" w:space="0" w:color="auto"/>
                        <w:right w:val="none" w:sz="0" w:space="0" w:color="auto"/>
                      </w:divBdr>
                      <w:divsChild>
                        <w:div w:id="1146971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22455">
      <w:bodyDiv w:val="1"/>
      <w:marLeft w:val="0"/>
      <w:marRight w:val="0"/>
      <w:marTop w:val="0"/>
      <w:marBottom w:val="0"/>
      <w:divBdr>
        <w:top w:val="none" w:sz="0" w:space="0" w:color="auto"/>
        <w:left w:val="none" w:sz="0" w:space="0" w:color="auto"/>
        <w:bottom w:val="none" w:sz="0" w:space="0" w:color="auto"/>
        <w:right w:val="none" w:sz="0" w:space="0" w:color="auto"/>
      </w:divBdr>
    </w:div>
    <w:div w:id="1341665321">
      <w:bodyDiv w:val="1"/>
      <w:marLeft w:val="0"/>
      <w:marRight w:val="0"/>
      <w:marTop w:val="0"/>
      <w:marBottom w:val="0"/>
      <w:divBdr>
        <w:top w:val="none" w:sz="0" w:space="0" w:color="auto"/>
        <w:left w:val="none" w:sz="0" w:space="0" w:color="auto"/>
        <w:bottom w:val="none" w:sz="0" w:space="0" w:color="auto"/>
        <w:right w:val="none" w:sz="0" w:space="0" w:color="auto"/>
      </w:divBdr>
      <w:divsChild>
        <w:div w:id="359621864">
          <w:marLeft w:val="0"/>
          <w:marRight w:val="0"/>
          <w:marTop w:val="0"/>
          <w:marBottom w:val="0"/>
          <w:divBdr>
            <w:top w:val="none" w:sz="0" w:space="0" w:color="auto"/>
            <w:left w:val="none" w:sz="0" w:space="0" w:color="auto"/>
            <w:bottom w:val="none" w:sz="0" w:space="0" w:color="auto"/>
            <w:right w:val="none" w:sz="0" w:space="0" w:color="auto"/>
          </w:divBdr>
          <w:divsChild>
            <w:div w:id="417750276">
              <w:marLeft w:val="0"/>
              <w:marRight w:val="0"/>
              <w:marTop w:val="0"/>
              <w:marBottom w:val="0"/>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none" w:sz="0" w:space="0" w:color="auto"/>
                    <w:left w:val="none" w:sz="0" w:space="0" w:color="auto"/>
                    <w:bottom w:val="none" w:sz="0" w:space="0" w:color="auto"/>
                    <w:right w:val="none" w:sz="0" w:space="0" w:color="auto"/>
                  </w:divBdr>
                  <w:divsChild>
                    <w:div w:id="1489250307">
                      <w:marLeft w:val="0"/>
                      <w:marRight w:val="0"/>
                      <w:marTop w:val="0"/>
                      <w:marBottom w:val="0"/>
                      <w:divBdr>
                        <w:top w:val="none" w:sz="0" w:space="0" w:color="auto"/>
                        <w:left w:val="none" w:sz="0" w:space="0" w:color="auto"/>
                        <w:bottom w:val="none" w:sz="0" w:space="0" w:color="auto"/>
                        <w:right w:val="none" w:sz="0" w:space="0" w:color="auto"/>
                      </w:divBdr>
                      <w:divsChild>
                        <w:div w:id="1757479591">
                          <w:marLeft w:val="0"/>
                          <w:marRight w:val="0"/>
                          <w:marTop w:val="0"/>
                          <w:marBottom w:val="0"/>
                          <w:divBdr>
                            <w:top w:val="none" w:sz="0" w:space="0" w:color="auto"/>
                            <w:left w:val="none" w:sz="0" w:space="0" w:color="auto"/>
                            <w:bottom w:val="none" w:sz="0" w:space="0" w:color="auto"/>
                            <w:right w:val="none" w:sz="0" w:space="0" w:color="auto"/>
                          </w:divBdr>
                          <w:divsChild>
                            <w:div w:id="779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3">
      <w:bodyDiv w:val="1"/>
      <w:marLeft w:val="0"/>
      <w:marRight w:val="0"/>
      <w:marTop w:val="0"/>
      <w:marBottom w:val="0"/>
      <w:divBdr>
        <w:top w:val="none" w:sz="0" w:space="0" w:color="auto"/>
        <w:left w:val="none" w:sz="0" w:space="0" w:color="auto"/>
        <w:bottom w:val="none" w:sz="0" w:space="0" w:color="auto"/>
        <w:right w:val="none" w:sz="0" w:space="0" w:color="auto"/>
      </w:divBdr>
      <w:divsChild>
        <w:div w:id="1355964445">
          <w:marLeft w:val="0"/>
          <w:marRight w:val="0"/>
          <w:marTop w:val="0"/>
          <w:marBottom w:val="0"/>
          <w:divBdr>
            <w:top w:val="none" w:sz="0" w:space="0" w:color="auto"/>
            <w:left w:val="none" w:sz="0" w:space="0" w:color="auto"/>
            <w:bottom w:val="none" w:sz="0" w:space="0" w:color="auto"/>
            <w:right w:val="none" w:sz="0" w:space="0" w:color="auto"/>
          </w:divBdr>
        </w:div>
      </w:divsChild>
    </w:div>
    <w:div w:id="1342078361">
      <w:bodyDiv w:val="1"/>
      <w:marLeft w:val="0"/>
      <w:marRight w:val="0"/>
      <w:marTop w:val="0"/>
      <w:marBottom w:val="0"/>
      <w:divBdr>
        <w:top w:val="none" w:sz="0" w:space="0" w:color="auto"/>
        <w:left w:val="none" w:sz="0" w:space="0" w:color="auto"/>
        <w:bottom w:val="none" w:sz="0" w:space="0" w:color="auto"/>
        <w:right w:val="none" w:sz="0" w:space="0" w:color="auto"/>
      </w:divBdr>
    </w:div>
    <w:div w:id="1342581814">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9">
          <w:marLeft w:val="0"/>
          <w:marRight w:val="0"/>
          <w:marTop w:val="0"/>
          <w:marBottom w:val="0"/>
          <w:divBdr>
            <w:top w:val="none" w:sz="0" w:space="0" w:color="auto"/>
            <w:left w:val="none" w:sz="0" w:space="0" w:color="auto"/>
            <w:bottom w:val="none" w:sz="0" w:space="0" w:color="auto"/>
            <w:right w:val="none" w:sz="0" w:space="0" w:color="auto"/>
          </w:divBdr>
          <w:divsChild>
            <w:div w:id="379020477">
              <w:marLeft w:val="0"/>
              <w:marRight w:val="0"/>
              <w:marTop w:val="0"/>
              <w:marBottom w:val="0"/>
              <w:divBdr>
                <w:top w:val="none" w:sz="0" w:space="0" w:color="auto"/>
                <w:left w:val="none" w:sz="0" w:space="0" w:color="auto"/>
                <w:bottom w:val="none" w:sz="0" w:space="0" w:color="auto"/>
                <w:right w:val="none" w:sz="0" w:space="0" w:color="auto"/>
              </w:divBdr>
              <w:divsChild>
                <w:div w:id="1712265588">
                  <w:marLeft w:val="0"/>
                  <w:marRight w:val="0"/>
                  <w:marTop w:val="0"/>
                  <w:marBottom w:val="0"/>
                  <w:divBdr>
                    <w:top w:val="none" w:sz="0" w:space="0" w:color="auto"/>
                    <w:left w:val="none" w:sz="0" w:space="0" w:color="auto"/>
                    <w:bottom w:val="none" w:sz="0" w:space="0" w:color="auto"/>
                    <w:right w:val="none" w:sz="0" w:space="0" w:color="auto"/>
                  </w:divBdr>
                  <w:divsChild>
                    <w:div w:id="413862458">
                      <w:marLeft w:val="0"/>
                      <w:marRight w:val="0"/>
                      <w:marTop w:val="0"/>
                      <w:marBottom w:val="0"/>
                      <w:divBdr>
                        <w:top w:val="none" w:sz="0" w:space="0" w:color="auto"/>
                        <w:left w:val="none" w:sz="0" w:space="0" w:color="auto"/>
                        <w:bottom w:val="none" w:sz="0" w:space="0" w:color="auto"/>
                        <w:right w:val="none" w:sz="0" w:space="0" w:color="auto"/>
                      </w:divBdr>
                      <w:divsChild>
                        <w:div w:id="1293823924">
                          <w:marLeft w:val="0"/>
                          <w:marRight w:val="0"/>
                          <w:marTop w:val="0"/>
                          <w:marBottom w:val="0"/>
                          <w:divBdr>
                            <w:top w:val="none" w:sz="0" w:space="0" w:color="auto"/>
                            <w:left w:val="none" w:sz="0" w:space="0" w:color="auto"/>
                            <w:bottom w:val="none" w:sz="0" w:space="0" w:color="auto"/>
                            <w:right w:val="none" w:sz="0" w:space="0" w:color="auto"/>
                          </w:divBdr>
                          <w:divsChild>
                            <w:div w:id="909313236">
                              <w:marLeft w:val="0"/>
                              <w:marRight w:val="0"/>
                              <w:marTop w:val="0"/>
                              <w:marBottom w:val="0"/>
                              <w:divBdr>
                                <w:top w:val="none" w:sz="0" w:space="0" w:color="auto"/>
                                <w:left w:val="none" w:sz="0" w:space="0" w:color="auto"/>
                                <w:bottom w:val="none" w:sz="0" w:space="0" w:color="auto"/>
                                <w:right w:val="none" w:sz="0" w:space="0" w:color="auto"/>
                              </w:divBdr>
                              <w:divsChild>
                                <w:div w:id="522790085">
                                  <w:marLeft w:val="0"/>
                                  <w:marRight w:val="0"/>
                                  <w:marTop w:val="0"/>
                                  <w:marBottom w:val="0"/>
                                  <w:divBdr>
                                    <w:top w:val="none" w:sz="0" w:space="0" w:color="auto"/>
                                    <w:left w:val="none" w:sz="0" w:space="0" w:color="auto"/>
                                    <w:bottom w:val="none" w:sz="0" w:space="0" w:color="auto"/>
                                    <w:right w:val="none" w:sz="0" w:space="0" w:color="auto"/>
                                  </w:divBdr>
                                  <w:divsChild>
                                    <w:div w:id="1831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1493">
      <w:bodyDiv w:val="1"/>
      <w:marLeft w:val="0"/>
      <w:marRight w:val="0"/>
      <w:marTop w:val="0"/>
      <w:marBottom w:val="0"/>
      <w:divBdr>
        <w:top w:val="none" w:sz="0" w:space="0" w:color="auto"/>
        <w:left w:val="none" w:sz="0" w:space="0" w:color="auto"/>
        <w:bottom w:val="none" w:sz="0" w:space="0" w:color="auto"/>
        <w:right w:val="none" w:sz="0" w:space="0" w:color="auto"/>
      </w:divBdr>
      <w:divsChild>
        <w:div w:id="2054384346">
          <w:marLeft w:val="0"/>
          <w:marRight w:val="0"/>
          <w:marTop w:val="0"/>
          <w:marBottom w:val="0"/>
          <w:divBdr>
            <w:top w:val="none" w:sz="0" w:space="0" w:color="auto"/>
            <w:left w:val="none" w:sz="0" w:space="0" w:color="auto"/>
            <w:bottom w:val="dotted" w:sz="6" w:space="4" w:color="DDDDDD"/>
            <w:right w:val="none" w:sz="0" w:space="0" w:color="auto"/>
          </w:divBdr>
        </w:div>
      </w:divsChild>
    </w:div>
    <w:div w:id="1343318719">
      <w:bodyDiv w:val="1"/>
      <w:marLeft w:val="0"/>
      <w:marRight w:val="0"/>
      <w:marTop w:val="0"/>
      <w:marBottom w:val="0"/>
      <w:divBdr>
        <w:top w:val="none" w:sz="0" w:space="0" w:color="auto"/>
        <w:left w:val="none" w:sz="0" w:space="0" w:color="auto"/>
        <w:bottom w:val="none" w:sz="0" w:space="0" w:color="auto"/>
        <w:right w:val="none" w:sz="0" w:space="0" w:color="auto"/>
      </w:divBdr>
      <w:divsChild>
        <w:div w:id="889536108">
          <w:marLeft w:val="0"/>
          <w:marRight w:val="0"/>
          <w:marTop w:val="0"/>
          <w:marBottom w:val="0"/>
          <w:divBdr>
            <w:top w:val="none" w:sz="0" w:space="0" w:color="auto"/>
            <w:left w:val="none" w:sz="0" w:space="0" w:color="auto"/>
            <w:bottom w:val="none" w:sz="0" w:space="0" w:color="auto"/>
            <w:right w:val="none" w:sz="0" w:space="0" w:color="auto"/>
          </w:divBdr>
          <w:divsChild>
            <w:div w:id="1113865688">
              <w:marLeft w:val="0"/>
              <w:marRight w:val="0"/>
              <w:marTop w:val="0"/>
              <w:marBottom w:val="0"/>
              <w:divBdr>
                <w:top w:val="none" w:sz="0" w:space="0" w:color="auto"/>
                <w:left w:val="none" w:sz="0" w:space="0" w:color="auto"/>
                <w:bottom w:val="none" w:sz="0" w:space="0" w:color="auto"/>
                <w:right w:val="none" w:sz="0" w:space="0" w:color="auto"/>
              </w:divBdr>
              <w:divsChild>
                <w:div w:id="64110324">
                  <w:marLeft w:val="0"/>
                  <w:marRight w:val="0"/>
                  <w:marTop w:val="0"/>
                  <w:marBottom w:val="0"/>
                  <w:divBdr>
                    <w:top w:val="none" w:sz="0" w:space="0" w:color="auto"/>
                    <w:left w:val="none" w:sz="0" w:space="0" w:color="auto"/>
                    <w:bottom w:val="none" w:sz="0" w:space="0" w:color="auto"/>
                    <w:right w:val="none" w:sz="0" w:space="0" w:color="auto"/>
                  </w:divBdr>
                  <w:divsChild>
                    <w:div w:id="1362126395">
                      <w:marLeft w:val="0"/>
                      <w:marRight w:val="0"/>
                      <w:marTop w:val="0"/>
                      <w:marBottom w:val="0"/>
                      <w:divBdr>
                        <w:top w:val="none" w:sz="0" w:space="0" w:color="auto"/>
                        <w:left w:val="none" w:sz="0" w:space="0" w:color="auto"/>
                        <w:bottom w:val="none" w:sz="0" w:space="0" w:color="auto"/>
                        <w:right w:val="none" w:sz="0" w:space="0" w:color="auto"/>
                      </w:divBdr>
                      <w:divsChild>
                        <w:div w:id="2133477683">
                          <w:marLeft w:val="0"/>
                          <w:marRight w:val="0"/>
                          <w:marTop w:val="0"/>
                          <w:marBottom w:val="0"/>
                          <w:divBdr>
                            <w:top w:val="none" w:sz="0" w:space="0" w:color="auto"/>
                            <w:left w:val="none" w:sz="0" w:space="0" w:color="auto"/>
                            <w:bottom w:val="none" w:sz="0" w:space="0" w:color="auto"/>
                            <w:right w:val="none" w:sz="0" w:space="0" w:color="auto"/>
                          </w:divBdr>
                          <w:divsChild>
                            <w:div w:id="120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9738">
      <w:bodyDiv w:val="1"/>
      <w:marLeft w:val="0"/>
      <w:marRight w:val="0"/>
      <w:marTop w:val="0"/>
      <w:marBottom w:val="0"/>
      <w:divBdr>
        <w:top w:val="none" w:sz="0" w:space="0" w:color="auto"/>
        <w:left w:val="none" w:sz="0" w:space="0" w:color="auto"/>
        <w:bottom w:val="none" w:sz="0" w:space="0" w:color="auto"/>
        <w:right w:val="none" w:sz="0" w:space="0" w:color="auto"/>
      </w:divBdr>
    </w:div>
    <w:div w:id="1344437890">
      <w:bodyDiv w:val="1"/>
      <w:marLeft w:val="0"/>
      <w:marRight w:val="0"/>
      <w:marTop w:val="0"/>
      <w:marBottom w:val="0"/>
      <w:divBdr>
        <w:top w:val="none" w:sz="0" w:space="0" w:color="auto"/>
        <w:left w:val="none" w:sz="0" w:space="0" w:color="auto"/>
        <w:bottom w:val="none" w:sz="0" w:space="0" w:color="auto"/>
        <w:right w:val="none" w:sz="0" w:space="0" w:color="auto"/>
      </w:divBdr>
      <w:divsChild>
        <w:div w:id="163980549">
          <w:marLeft w:val="0"/>
          <w:marRight w:val="0"/>
          <w:marTop w:val="0"/>
          <w:marBottom w:val="0"/>
          <w:divBdr>
            <w:top w:val="none" w:sz="0" w:space="0" w:color="auto"/>
            <w:left w:val="none" w:sz="0" w:space="0" w:color="auto"/>
            <w:bottom w:val="dotted" w:sz="6" w:space="4" w:color="DDDDDD"/>
            <w:right w:val="none" w:sz="0" w:space="0" w:color="auto"/>
          </w:divBdr>
          <w:divsChild>
            <w:div w:id="157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087">
      <w:bodyDiv w:val="1"/>
      <w:marLeft w:val="0"/>
      <w:marRight w:val="0"/>
      <w:marTop w:val="439"/>
      <w:marBottom w:val="0"/>
      <w:divBdr>
        <w:top w:val="none" w:sz="0" w:space="0" w:color="auto"/>
        <w:left w:val="none" w:sz="0" w:space="0" w:color="auto"/>
        <w:bottom w:val="none" w:sz="0" w:space="0" w:color="auto"/>
        <w:right w:val="none" w:sz="0" w:space="0" w:color="auto"/>
      </w:divBdr>
      <w:divsChild>
        <w:div w:id="918950228">
          <w:marLeft w:val="0"/>
          <w:marRight w:val="0"/>
          <w:marTop w:val="0"/>
          <w:marBottom w:val="0"/>
          <w:divBdr>
            <w:top w:val="none" w:sz="0" w:space="0" w:color="auto"/>
            <w:left w:val="single" w:sz="6" w:space="0" w:color="ECECEC"/>
            <w:bottom w:val="none" w:sz="0" w:space="0" w:color="auto"/>
            <w:right w:val="single" w:sz="6" w:space="0" w:color="ECECEC"/>
          </w:divBdr>
          <w:divsChild>
            <w:div w:id="651132895">
              <w:marLeft w:val="0"/>
              <w:marRight w:val="0"/>
              <w:marTop w:val="0"/>
              <w:marBottom w:val="0"/>
              <w:divBdr>
                <w:top w:val="none" w:sz="0" w:space="0" w:color="auto"/>
                <w:left w:val="none" w:sz="0" w:space="0" w:color="auto"/>
                <w:bottom w:val="none" w:sz="0" w:space="0" w:color="auto"/>
                <w:right w:val="none" w:sz="0" w:space="0" w:color="auto"/>
              </w:divBdr>
              <w:divsChild>
                <w:div w:id="1932659931">
                  <w:marLeft w:val="0"/>
                  <w:marRight w:val="0"/>
                  <w:marTop w:val="0"/>
                  <w:marBottom w:val="0"/>
                  <w:divBdr>
                    <w:top w:val="none" w:sz="0" w:space="0" w:color="auto"/>
                    <w:left w:val="none" w:sz="0" w:space="0" w:color="auto"/>
                    <w:bottom w:val="none" w:sz="0" w:space="0" w:color="auto"/>
                    <w:right w:val="none" w:sz="0" w:space="0" w:color="auto"/>
                  </w:divBdr>
                  <w:divsChild>
                    <w:div w:id="243496638">
                      <w:marLeft w:val="0"/>
                      <w:marRight w:val="0"/>
                      <w:marTop w:val="0"/>
                      <w:marBottom w:val="0"/>
                      <w:divBdr>
                        <w:top w:val="none" w:sz="0" w:space="0" w:color="auto"/>
                        <w:left w:val="none" w:sz="0" w:space="0" w:color="auto"/>
                        <w:bottom w:val="none" w:sz="0" w:space="0" w:color="auto"/>
                        <w:right w:val="none" w:sz="0" w:space="0" w:color="auto"/>
                      </w:divBdr>
                      <w:divsChild>
                        <w:div w:id="437602606">
                          <w:marLeft w:val="0"/>
                          <w:marRight w:val="0"/>
                          <w:marTop w:val="0"/>
                          <w:marBottom w:val="0"/>
                          <w:divBdr>
                            <w:top w:val="none" w:sz="0" w:space="0" w:color="auto"/>
                            <w:left w:val="none" w:sz="0" w:space="0" w:color="auto"/>
                            <w:bottom w:val="none" w:sz="0" w:space="0" w:color="auto"/>
                            <w:right w:val="none" w:sz="0" w:space="0" w:color="auto"/>
                          </w:divBdr>
                          <w:divsChild>
                            <w:div w:id="1450203763">
                              <w:marLeft w:val="0"/>
                              <w:marRight w:val="0"/>
                              <w:marTop w:val="0"/>
                              <w:marBottom w:val="0"/>
                              <w:divBdr>
                                <w:top w:val="none" w:sz="0" w:space="0" w:color="auto"/>
                                <w:left w:val="none" w:sz="0" w:space="0" w:color="auto"/>
                                <w:bottom w:val="none" w:sz="0" w:space="0" w:color="auto"/>
                                <w:right w:val="none" w:sz="0" w:space="0" w:color="auto"/>
                              </w:divBdr>
                              <w:divsChild>
                                <w:div w:id="853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7612">
      <w:bodyDiv w:val="1"/>
      <w:marLeft w:val="0"/>
      <w:marRight w:val="0"/>
      <w:marTop w:val="0"/>
      <w:marBottom w:val="0"/>
      <w:divBdr>
        <w:top w:val="none" w:sz="0" w:space="0" w:color="auto"/>
        <w:left w:val="none" w:sz="0" w:space="0" w:color="auto"/>
        <w:bottom w:val="none" w:sz="0" w:space="0" w:color="auto"/>
        <w:right w:val="none" w:sz="0" w:space="0" w:color="auto"/>
      </w:divBdr>
    </w:div>
    <w:div w:id="1344865495">
      <w:bodyDiv w:val="1"/>
      <w:marLeft w:val="0"/>
      <w:marRight w:val="0"/>
      <w:marTop w:val="0"/>
      <w:marBottom w:val="0"/>
      <w:divBdr>
        <w:top w:val="none" w:sz="0" w:space="0" w:color="auto"/>
        <w:left w:val="none" w:sz="0" w:space="0" w:color="auto"/>
        <w:bottom w:val="none" w:sz="0" w:space="0" w:color="auto"/>
        <w:right w:val="none" w:sz="0" w:space="0" w:color="auto"/>
      </w:divBdr>
    </w:div>
    <w:div w:id="1345205283">
      <w:bodyDiv w:val="1"/>
      <w:marLeft w:val="0"/>
      <w:marRight w:val="0"/>
      <w:marTop w:val="0"/>
      <w:marBottom w:val="0"/>
      <w:divBdr>
        <w:top w:val="none" w:sz="0" w:space="0" w:color="auto"/>
        <w:left w:val="none" w:sz="0" w:space="0" w:color="auto"/>
        <w:bottom w:val="none" w:sz="0" w:space="0" w:color="auto"/>
        <w:right w:val="none" w:sz="0" w:space="0" w:color="auto"/>
      </w:divBdr>
      <w:divsChild>
        <w:div w:id="127019340">
          <w:marLeft w:val="0"/>
          <w:marRight w:val="0"/>
          <w:marTop w:val="0"/>
          <w:marBottom w:val="150"/>
          <w:divBdr>
            <w:top w:val="none" w:sz="0" w:space="0" w:color="auto"/>
            <w:left w:val="none" w:sz="0" w:space="0" w:color="auto"/>
            <w:bottom w:val="none" w:sz="0" w:space="0" w:color="auto"/>
            <w:right w:val="none" w:sz="0" w:space="0" w:color="auto"/>
          </w:divBdr>
        </w:div>
      </w:divsChild>
    </w:div>
    <w:div w:id="1345401864">
      <w:bodyDiv w:val="1"/>
      <w:marLeft w:val="0"/>
      <w:marRight w:val="0"/>
      <w:marTop w:val="0"/>
      <w:marBottom w:val="0"/>
      <w:divBdr>
        <w:top w:val="none" w:sz="0" w:space="0" w:color="auto"/>
        <w:left w:val="none" w:sz="0" w:space="0" w:color="auto"/>
        <w:bottom w:val="none" w:sz="0" w:space="0" w:color="auto"/>
        <w:right w:val="none" w:sz="0" w:space="0" w:color="auto"/>
      </w:divBdr>
      <w:divsChild>
        <w:div w:id="392436370">
          <w:marLeft w:val="0"/>
          <w:marRight w:val="0"/>
          <w:marTop w:val="0"/>
          <w:marBottom w:val="0"/>
          <w:divBdr>
            <w:top w:val="none" w:sz="0" w:space="0" w:color="auto"/>
            <w:left w:val="none" w:sz="0" w:space="0" w:color="auto"/>
            <w:bottom w:val="dotted" w:sz="6" w:space="4" w:color="DDDDDD"/>
            <w:right w:val="none" w:sz="0" w:space="0" w:color="auto"/>
          </w:divBdr>
          <w:divsChild>
            <w:div w:id="577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782">
      <w:bodyDiv w:val="1"/>
      <w:marLeft w:val="0"/>
      <w:marRight w:val="0"/>
      <w:marTop w:val="0"/>
      <w:marBottom w:val="0"/>
      <w:divBdr>
        <w:top w:val="none" w:sz="0" w:space="0" w:color="auto"/>
        <w:left w:val="none" w:sz="0" w:space="0" w:color="auto"/>
        <w:bottom w:val="none" w:sz="0" w:space="0" w:color="auto"/>
        <w:right w:val="none" w:sz="0" w:space="0" w:color="auto"/>
      </w:divBdr>
    </w:div>
    <w:div w:id="1345743196">
      <w:bodyDiv w:val="1"/>
      <w:marLeft w:val="0"/>
      <w:marRight w:val="0"/>
      <w:marTop w:val="0"/>
      <w:marBottom w:val="0"/>
      <w:divBdr>
        <w:top w:val="none" w:sz="0" w:space="0" w:color="auto"/>
        <w:left w:val="none" w:sz="0" w:space="0" w:color="auto"/>
        <w:bottom w:val="none" w:sz="0" w:space="0" w:color="auto"/>
        <w:right w:val="none" w:sz="0" w:space="0" w:color="auto"/>
      </w:divBdr>
    </w:div>
    <w:div w:id="1346323116">
      <w:bodyDiv w:val="1"/>
      <w:marLeft w:val="0"/>
      <w:marRight w:val="0"/>
      <w:marTop w:val="0"/>
      <w:marBottom w:val="0"/>
      <w:divBdr>
        <w:top w:val="none" w:sz="0" w:space="0" w:color="auto"/>
        <w:left w:val="none" w:sz="0" w:space="0" w:color="auto"/>
        <w:bottom w:val="none" w:sz="0" w:space="0" w:color="auto"/>
        <w:right w:val="none" w:sz="0" w:space="0" w:color="auto"/>
      </w:divBdr>
      <w:divsChild>
        <w:div w:id="1565599873">
          <w:marLeft w:val="0"/>
          <w:marRight w:val="0"/>
          <w:marTop w:val="0"/>
          <w:marBottom w:val="150"/>
          <w:divBdr>
            <w:top w:val="none" w:sz="0" w:space="0" w:color="auto"/>
            <w:left w:val="none" w:sz="0" w:space="0" w:color="auto"/>
            <w:bottom w:val="none" w:sz="0" w:space="0" w:color="auto"/>
            <w:right w:val="none" w:sz="0" w:space="0" w:color="auto"/>
          </w:divBdr>
          <w:divsChild>
            <w:div w:id="974945244">
              <w:marLeft w:val="0"/>
              <w:marRight w:val="0"/>
              <w:marTop w:val="0"/>
              <w:marBottom w:val="0"/>
              <w:divBdr>
                <w:top w:val="none" w:sz="0" w:space="0" w:color="auto"/>
                <w:left w:val="none" w:sz="0" w:space="0" w:color="auto"/>
                <w:bottom w:val="none" w:sz="0" w:space="0" w:color="auto"/>
                <w:right w:val="none" w:sz="0" w:space="0" w:color="auto"/>
              </w:divBdr>
            </w:div>
          </w:divsChild>
        </w:div>
        <w:div w:id="1712344376">
          <w:marLeft w:val="0"/>
          <w:marRight w:val="0"/>
          <w:marTop w:val="0"/>
          <w:marBottom w:val="150"/>
          <w:divBdr>
            <w:top w:val="none" w:sz="0" w:space="0" w:color="auto"/>
            <w:left w:val="none" w:sz="0" w:space="0" w:color="auto"/>
            <w:bottom w:val="none" w:sz="0" w:space="0" w:color="auto"/>
            <w:right w:val="none" w:sz="0" w:space="0" w:color="auto"/>
          </w:divBdr>
        </w:div>
        <w:div w:id="57824794">
          <w:marLeft w:val="0"/>
          <w:marRight w:val="0"/>
          <w:marTop w:val="0"/>
          <w:marBottom w:val="0"/>
          <w:divBdr>
            <w:top w:val="none" w:sz="0" w:space="0" w:color="auto"/>
            <w:left w:val="none" w:sz="0" w:space="0" w:color="auto"/>
            <w:bottom w:val="none" w:sz="0" w:space="0" w:color="auto"/>
            <w:right w:val="none" w:sz="0" w:space="0" w:color="auto"/>
          </w:divBdr>
          <w:divsChild>
            <w:div w:id="24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4196">
          <w:marLeft w:val="0"/>
          <w:marRight w:val="0"/>
          <w:marTop w:val="0"/>
          <w:marBottom w:val="0"/>
          <w:divBdr>
            <w:top w:val="none" w:sz="0" w:space="0" w:color="auto"/>
            <w:left w:val="none" w:sz="0" w:space="0" w:color="auto"/>
            <w:bottom w:val="dotted" w:sz="6" w:space="4" w:color="DDDDDD"/>
            <w:right w:val="none" w:sz="0" w:space="0" w:color="auto"/>
          </w:divBdr>
        </w:div>
      </w:divsChild>
    </w:div>
    <w:div w:id="1347102141">
      <w:bodyDiv w:val="1"/>
      <w:marLeft w:val="0"/>
      <w:marRight w:val="0"/>
      <w:marTop w:val="0"/>
      <w:marBottom w:val="0"/>
      <w:divBdr>
        <w:top w:val="none" w:sz="0" w:space="0" w:color="auto"/>
        <w:left w:val="none" w:sz="0" w:space="0" w:color="auto"/>
        <w:bottom w:val="none" w:sz="0" w:space="0" w:color="auto"/>
        <w:right w:val="none" w:sz="0" w:space="0" w:color="auto"/>
      </w:divBdr>
      <w:divsChild>
        <w:div w:id="656029645">
          <w:marLeft w:val="0"/>
          <w:marRight w:val="0"/>
          <w:marTop w:val="150"/>
          <w:marBottom w:val="0"/>
          <w:divBdr>
            <w:top w:val="none" w:sz="0" w:space="0" w:color="auto"/>
            <w:left w:val="none" w:sz="0" w:space="0" w:color="auto"/>
            <w:bottom w:val="none" w:sz="0" w:space="0" w:color="auto"/>
            <w:right w:val="none" w:sz="0" w:space="0" w:color="auto"/>
          </w:divBdr>
          <w:divsChild>
            <w:div w:id="1717464917">
              <w:marLeft w:val="0"/>
              <w:marRight w:val="0"/>
              <w:marTop w:val="0"/>
              <w:marBottom w:val="0"/>
              <w:divBdr>
                <w:top w:val="none" w:sz="0" w:space="0" w:color="auto"/>
                <w:left w:val="none" w:sz="0" w:space="0" w:color="auto"/>
                <w:bottom w:val="none" w:sz="0" w:space="0" w:color="auto"/>
                <w:right w:val="none" w:sz="0" w:space="0" w:color="auto"/>
              </w:divBdr>
              <w:divsChild>
                <w:div w:id="1166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5790756">
          <w:marLeft w:val="0"/>
          <w:marRight w:val="0"/>
          <w:marTop w:val="0"/>
          <w:marBottom w:val="0"/>
          <w:divBdr>
            <w:top w:val="none" w:sz="0" w:space="0" w:color="auto"/>
            <w:left w:val="none" w:sz="0" w:space="0" w:color="auto"/>
            <w:bottom w:val="none" w:sz="0" w:space="0" w:color="auto"/>
            <w:right w:val="none" w:sz="0" w:space="0" w:color="auto"/>
          </w:divBdr>
          <w:divsChild>
            <w:div w:id="1581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15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05">
          <w:marLeft w:val="0"/>
          <w:marRight w:val="0"/>
          <w:marTop w:val="0"/>
          <w:marBottom w:val="0"/>
          <w:divBdr>
            <w:top w:val="none" w:sz="0" w:space="0" w:color="auto"/>
            <w:left w:val="none" w:sz="0" w:space="0" w:color="auto"/>
            <w:bottom w:val="dotted" w:sz="6" w:space="4" w:color="DDDDDD"/>
            <w:right w:val="none" w:sz="0" w:space="0" w:color="auto"/>
          </w:divBdr>
          <w:divsChild>
            <w:div w:id="988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406">
      <w:bodyDiv w:val="1"/>
      <w:marLeft w:val="0"/>
      <w:marRight w:val="0"/>
      <w:marTop w:val="0"/>
      <w:marBottom w:val="0"/>
      <w:divBdr>
        <w:top w:val="none" w:sz="0" w:space="0" w:color="auto"/>
        <w:left w:val="none" w:sz="0" w:space="0" w:color="auto"/>
        <w:bottom w:val="none" w:sz="0" w:space="0" w:color="auto"/>
        <w:right w:val="none" w:sz="0" w:space="0" w:color="auto"/>
      </w:divBdr>
      <w:divsChild>
        <w:div w:id="629821210">
          <w:marLeft w:val="0"/>
          <w:marRight w:val="0"/>
          <w:marTop w:val="0"/>
          <w:marBottom w:val="150"/>
          <w:divBdr>
            <w:top w:val="none" w:sz="0" w:space="0" w:color="auto"/>
            <w:left w:val="none" w:sz="0" w:space="0" w:color="auto"/>
            <w:bottom w:val="none" w:sz="0" w:space="0" w:color="auto"/>
            <w:right w:val="none" w:sz="0" w:space="0" w:color="auto"/>
          </w:divBdr>
        </w:div>
        <w:div w:id="745541311">
          <w:marLeft w:val="0"/>
          <w:marRight w:val="0"/>
          <w:marTop w:val="225"/>
          <w:marBottom w:val="225"/>
          <w:divBdr>
            <w:top w:val="none" w:sz="0" w:space="0" w:color="auto"/>
            <w:left w:val="none" w:sz="0" w:space="0" w:color="auto"/>
            <w:bottom w:val="none" w:sz="0" w:space="0" w:color="auto"/>
            <w:right w:val="none" w:sz="0" w:space="0" w:color="auto"/>
          </w:divBdr>
        </w:div>
      </w:divsChild>
    </w:div>
    <w:div w:id="1347439893">
      <w:bodyDiv w:val="1"/>
      <w:marLeft w:val="0"/>
      <w:marRight w:val="0"/>
      <w:marTop w:val="0"/>
      <w:marBottom w:val="0"/>
      <w:divBdr>
        <w:top w:val="none" w:sz="0" w:space="0" w:color="auto"/>
        <w:left w:val="none" w:sz="0" w:space="0" w:color="auto"/>
        <w:bottom w:val="none" w:sz="0" w:space="0" w:color="auto"/>
        <w:right w:val="none" w:sz="0" w:space="0" w:color="auto"/>
      </w:divBdr>
      <w:divsChild>
        <w:div w:id="236281971">
          <w:marLeft w:val="0"/>
          <w:marRight w:val="0"/>
          <w:marTop w:val="0"/>
          <w:marBottom w:val="150"/>
          <w:divBdr>
            <w:top w:val="none" w:sz="0" w:space="0" w:color="auto"/>
            <w:left w:val="none" w:sz="0" w:space="0" w:color="auto"/>
            <w:bottom w:val="none" w:sz="0" w:space="0" w:color="auto"/>
            <w:right w:val="none" w:sz="0" w:space="0" w:color="auto"/>
          </w:divBdr>
          <w:divsChild>
            <w:div w:id="24792550">
              <w:marLeft w:val="0"/>
              <w:marRight w:val="0"/>
              <w:marTop w:val="0"/>
              <w:marBottom w:val="0"/>
              <w:divBdr>
                <w:top w:val="none" w:sz="0" w:space="0" w:color="auto"/>
                <w:left w:val="none" w:sz="0" w:space="0" w:color="auto"/>
                <w:bottom w:val="none" w:sz="0" w:space="0" w:color="auto"/>
                <w:right w:val="none" w:sz="0" w:space="0" w:color="auto"/>
              </w:divBdr>
            </w:div>
          </w:divsChild>
        </w:div>
        <w:div w:id="879392003">
          <w:marLeft w:val="0"/>
          <w:marRight w:val="0"/>
          <w:marTop w:val="0"/>
          <w:marBottom w:val="15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sChild>
            <w:div w:id="1646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135">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sChild>
        <w:div w:id="1246570297">
          <w:marLeft w:val="0"/>
          <w:marRight w:val="0"/>
          <w:marTop w:val="0"/>
          <w:marBottom w:val="0"/>
          <w:divBdr>
            <w:top w:val="none" w:sz="0" w:space="0" w:color="auto"/>
            <w:left w:val="none" w:sz="0" w:space="0" w:color="auto"/>
            <w:bottom w:val="none" w:sz="0" w:space="0" w:color="auto"/>
            <w:right w:val="none" w:sz="0" w:space="0" w:color="auto"/>
          </w:divBdr>
          <w:divsChild>
            <w:div w:id="147207400">
              <w:marLeft w:val="0"/>
              <w:marRight w:val="0"/>
              <w:marTop w:val="0"/>
              <w:marBottom w:val="0"/>
              <w:divBdr>
                <w:top w:val="none" w:sz="0" w:space="0" w:color="auto"/>
                <w:left w:val="none" w:sz="0" w:space="0" w:color="auto"/>
                <w:bottom w:val="none" w:sz="0" w:space="0" w:color="auto"/>
                <w:right w:val="none" w:sz="0" w:space="0" w:color="auto"/>
              </w:divBdr>
              <w:divsChild>
                <w:div w:id="127092674">
                  <w:marLeft w:val="0"/>
                  <w:marRight w:val="0"/>
                  <w:marTop w:val="0"/>
                  <w:marBottom w:val="150"/>
                  <w:divBdr>
                    <w:top w:val="none" w:sz="0" w:space="0" w:color="auto"/>
                    <w:left w:val="none" w:sz="0" w:space="0" w:color="auto"/>
                    <w:bottom w:val="none" w:sz="0" w:space="0" w:color="auto"/>
                    <w:right w:val="none" w:sz="0" w:space="0" w:color="auto"/>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827745781">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sChild>
                                <w:div w:id="637151356">
                                  <w:marLeft w:val="0"/>
                                  <w:marRight w:val="0"/>
                                  <w:marTop w:val="0"/>
                                  <w:marBottom w:val="0"/>
                                  <w:divBdr>
                                    <w:top w:val="none" w:sz="0" w:space="0" w:color="auto"/>
                                    <w:left w:val="none" w:sz="0" w:space="0" w:color="auto"/>
                                    <w:bottom w:val="none" w:sz="0" w:space="0" w:color="auto"/>
                                    <w:right w:val="none" w:sz="0" w:space="0" w:color="auto"/>
                                  </w:divBdr>
                                  <w:divsChild>
                                    <w:div w:id="645935215">
                                      <w:marLeft w:val="0"/>
                                      <w:marRight w:val="0"/>
                                      <w:marTop w:val="0"/>
                                      <w:marBottom w:val="0"/>
                                      <w:divBdr>
                                        <w:top w:val="none" w:sz="0" w:space="0" w:color="auto"/>
                                        <w:left w:val="none" w:sz="0" w:space="0" w:color="auto"/>
                                        <w:bottom w:val="none" w:sz="0" w:space="0" w:color="auto"/>
                                        <w:right w:val="none" w:sz="0" w:space="0" w:color="auto"/>
                                      </w:divBdr>
                                      <w:divsChild>
                                        <w:div w:id="1900822136">
                                          <w:marLeft w:val="0"/>
                                          <w:marRight w:val="0"/>
                                          <w:marTop w:val="0"/>
                                          <w:marBottom w:val="0"/>
                                          <w:divBdr>
                                            <w:top w:val="none" w:sz="0" w:space="0" w:color="auto"/>
                                            <w:left w:val="none" w:sz="0" w:space="0" w:color="auto"/>
                                            <w:bottom w:val="none" w:sz="0" w:space="0" w:color="auto"/>
                                            <w:right w:val="none" w:sz="0" w:space="0" w:color="auto"/>
                                          </w:divBdr>
                                          <w:divsChild>
                                            <w:div w:id="681320116">
                                              <w:marLeft w:val="0"/>
                                              <w:marRight w:val="0"/>
                                              <w:marTop w:val="0"/>
                                              <w:marBottom w:val="0"/>
                                              <w:divBdr>
                                                <w:top w:val="none" w:sz="0" w:space="0" w:color="auto"/>
                                                <w:left w:val="none" w:sz="0" w:space="0" w:color="auto"/>
                                                <w:bottom w:val="none" w:sz="0" w:space="0" w:color="auto"/>
                                                <w:right w:val="none" w:sz="0" w:space="0" w:color="auto"/>
                                              </w:divBdr>
                                              <w:divsChild>
                                                <w:div w:id="369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286472">
      <w:bodyDiv w:val="1"/>
      <w:marLeft w:val="0"/>
      <w:marRight w:val="0"/>
      <w:marTop w:val="0"/>
      <w:marBottom w:val="0"/>
      <w:divBdr>
        <w:top w:val="none" w:sz="0" w:space="0" w:color="auto"/>
        <w:left w:val="none" w:sz="0" w:space="0" w:color="auto"/>
        <w:bottom w:val="none" w:sz="0" w:space="0" w:color="auto"/>
        <w:right w:val="none" w:sz="0" w:space="0" w:color="auto"/>
      </w:divBdr>
    </w:div>
    <w:div w:id="1348366730">
      <w:bodyDiv w:val="1"/>
      <w:marLeft w:val="0"/>
      <w:marRight w:val="0"/>
      <w:marTop w:val="0"/>
      <w:marBottom w:val="0"/>
      <w:divBdr>
        <w:top w:val="none" w:sz="0" w:space="0" w:color="auto"/>
        <w:left w:val="none" w:sz="0" w:space="0" w:color="auto"/>
        <w:bottom w:val="none" w:sz="0" w:space="0" w:color="auto"/>
        <w:right w:val="none" w:sz="0" w:space="0" w:color="auto"/>
      </w:divBdr>
    </w:div>
    <w:div w:id="1349214077">
      <w:bodyDiv w:val="1"/>
      <w:marLeft w:val="0"/>
      <w:marRight w:val="0"/>
      <w:marTop w:val="0"/>
      <w:marBottom w:val="0"/>
      <w:divBdr>
        <w:top w:val="none" w:sz="0" w:space="0" w:color="auto"/>
        <w:left w:val="none" w:sz="0" w:space="0" w:color="auto"/>
        <w:bottom w:val="none" w:sz="0" w:space="0" w:color="auto"/>
        <w:right w:val="none" w:sz="0" w:space="0" w:color="auto"/>
      </w:divBdr>
      <w:divsChild>
        <w:div w:id="1035038897">
          <w:marLeft w:val="0"/>
          <w:marRight w:val="0"/>
          <w:marTop w:val="0"/>
          <w:marBottom w:val="0"/>
          <w:divBdr>
            <w:top w:val="none" w:sz="0" w:space="0" w:color="auto"/>
            <w:left w:val="none" w:sz="0" w:space="0" w:color="auto"/>
            <w:bottom w:val="dotted" w:sz="6" w:space="4" w:color="DDDDDD"/>
            <w:right w:val="none" w:sz="0" w:space="0" w:color="auto"/>
          </w:divBdr>
        </w:div>
      </w:divsChild>
    </w:div>
    <w:div w:id="1349255565">
      <w:bodyDiv w:val="1"/>
      <w:marLeft w:val="0"/>
      <w:marRight w:val="0"/>
      <w:marTop w:val="0"/>
      <w:marBottom w:val="0"/>
      <w:divBdr>
        <w:top w:val="none" w:sz="0" w:space="0" w:color="auto"/>
        <w:left w:val="none" w:sz="0" w:space="0" w:color="auto"/>
        <w:bottom w:val="none" w:sz="0" w:space="0" w:color="auto"/>
        <w:right w:val="none" w:sz="0" w:space="0" w:color="auto"/>
      </w:divBdr>
      <w:divsChild>
        <w:div w:id="784890801">
          <w:marLeft w:val="0"/>
          <w:marRight w:val="0"/>
          <w:marTop w:val="0"/>
          <w:marBottom w:val="0"/>
          <w:divBdr>
            <w:top w:val="none" w:sz="0" w:space="0" w:color="auto"/>
            <w:left w:val="none" w:sz="0" w:space="0" w:color="auto"/>
            <w:bottom w:val="dotted" w:sz="6" w:space="4" w:color="DDDDDD"/>
            <w:right w:val="none" w:sz="0" w:space="0" w:color="auto"/>
          </w:divBdr>
        </w:div>
      </w:divsChild>
    </w:div>
    <w:div w:id="13494785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243">
          <w:marLeft w:val="0"/>
          <w:marRight w:val="0"/>
          <w:marTop w:val="0"/>
          <w:marBottom w:val="150"/>
          <w:divBdr>
            <w:top w:val="none" w:sz="0" w:space="0" w:color="auto"/>
            <w:left w:val="none" w:sz="0" w:space="0" w:color="auto"/>
            <w:bottom w:val="none" w:sz="0" w:space="0" w:color="auto"/>
            <w:right w:val="none" w:sz="0" w:space="0" w:color="auto"/>
          </w:divBdr>
          <w:divsChild>
            <w:div w:id="1532523974">
              <w:marLeft w:val="0"/>
              <w:marRight w:val="0"/>
              <w:marTop w:val="0"/>
              <w:marBottom w:val="0"/>
              <w:divBdr>
                <w:top w:val="none" w:sz="0" w:space="0" w:color="auto"/>
                <w:left w:val="none" w:sz="0" w:space="0" w:color="auto"/>
                <w:bottom w:val="none" w:sz="0" w:space="0" w:color="auto"/>
                <w:right w:val="none" w:sz="0" w:space="0" w:color="auto"/>
              </w:divBdr>
            </w:div>
          </w:divsChild>
        </w:div>
        <w:div w:id="409079407">
          <w:marLeft w:val="0"/>
          <w:marRight w:val="0"/>
          <w:marTop w:val="0"/>
          <w:marBottom w:val="150"/>
          <w:divBdr>
            <w:top w:val="none" w:sz="0" w:space="0" w:color="auto"/>
            <w:left w:val="none" w:sz="0" w:space="0" w:color="auto"/>
            <w:bottom w:val="none" w:sz="0" w:space="0" w:color="auto"/>
            <w:right w:val="none" w:sz="0" w:space="0" w:color="auto"/>
          </w:divBdr>
        </w:div>
        <w:div w:id="340160272">
          <w:marLeft w:val="0"/>
          <w:marRight w:val="0"/>
          <w:marTop w:val="0"/>
          <w:marBottom w:val="0"/>
          <w:divBdr>
            <w:top w:val="none" w:sz="0" w:space="0" w:color="auto"/>
            <w:left w:val="none" w:sz="0" w:space="0" w:color="auto"/>
            <w:bottom w:val="none" w:sz="0" w:space="0" w:color="auto"/>
            <w:right w:val="none" w:sz="0" w:space="0" w:color="auto"/>
          </w:divBdr>
          <w:divsChild>
            <w:div w:id="1868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099">
      <w:bodyDiv w:val="1"/>
      <w:marLeft w:val="0"/>
      <w:marRight w:val="0"/>
      <w:marTop w:val="0"/>
      <w:marBottom w:val="0"/>
      <w:divBdr>
        <w:top w:val="none" w:sz="0" w:space="0" w:color="auto"/>
        <w:left w:val="none" w:sz="0" w:space="0" w:color="auto"/>
        <w:bottom w:val="none" w:sz="0" w:space="0" w:color="auto"/>
        <w:right w:val="none" w:sz="0" w:space="0" w:color="auto"/>
      </w:divBdr>
      <w:divsChild>
        <w:div w:id="1971082838">
          <w:marLeft w:val="0"/>
          <w:marRight w:val="0"/>
          <w:marTop w:val="0"/>
          <w:marBottom w:val="150"/>
          <w:divBdr>
            <w:top w:val="none" w:sz="0" w:space="0" w:color="auto"/>
            <w:left w:val="none" w:sz="0" w:space="0" w:color="auto"/>
            <w:bottom w:val="none" w:sz="0" w:space="0" w:color="auto"/>
            <w:right w:val="none" w:sz="0" w:space="0" w:color="auto"/>
          </w:divBdr>
        </w:div>
      </w:divsChild>
    </w:div>
    <w:div w:id="1350107627">
      <w:bodyDiv w:val="1"/>
      <w:marLeft w:val="0"/>
      <w:marRight w:val="0"/>
      <w:marTop w:val="0"/>
      <w:marBottom w:val="0"/>
      <w:divBdr>
        <w:top w:val="none" w:sz="0" w:space="0" w:color="auto"/>
        <w:left w:val="none" w:sz="0" w:space="0" w:color="auto"/>
        <w:bottom w:val="none" w:sz="0" w:space="0" w:color="auto"/>
        <w:right w:val="none" w:sz="0" w:space="0" w:color="auto"/>
      </w:divBdr>
      <w:divsChild>
        <w:div w:id="1222401409">
          <w:marLeft w:val="0"/>
          <w:marRight w:val="0"/>
          <w:marTop w:val="0"/>
          <w:marBottom w:val="0"/>
          <w:divBdr>
            <w:top w:val="none" w:sz="0" w:space="0" w:color="auto"/>
            <w:left w:val="none" w:sz="0" w:space="0" w:color="auto"/>
            <w:bottom w:val="dotted" w:sz="6" w:space="4" w:color="DDDDDD"/>
            <w:right w:val="none" w:sz="0" w:space="0" w:color="auto"/>
          </w:divBdr>
          <w:divsChild>
            <w:div w:id="2004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234">
      <w:bodyDiv w:val="1"/>
      <w:marLeft w:val="0"/>
      <w:marRight w:val="0"/>
      <w:marTop w:val="0"/>
      <w:marBottom w:val="0"/>
      <w:divBdr>
        <w:top w:val="none" w:sz="0" w:space="0" w:color="auto"/>
        <w:left w:val="none" w:sz="0" w:space="0" w:color="auto"/>
        <w:bottom w:val="none" w:sz="0" w:space="0" w:color="auto"/>
        <w:right w:val="none" w:sz="0" w:space="0" w:color="auto"/>
      </w:divBdr>
      <w:divsChild>
        <w:div w:id="451554513">
          <w:marLeft w:val="0"/>
          <w:marRight w:val="0"/>
          <w:marTop w:val="0"/>
          <w:marBottom w:val="150"/>
          <w:divBdr>
            <w:top w:val="none" w:sz="0" w:space="0" w:color="auto"/>
            <w:left w:val="none" w:sz="0" w:space="0" w:color="auto"/>
            <w:bottom w:val="none" w:sz="0" w:space="0" w:color="auto"/>
            <w:right w:val="none" w:sz="0" w:space="0" w:color="auto"/>
          </w:divBdr>
        </w:div>
      </w:divsChild>
    </w:div>
    <w:div w:id="1350453492">
      <w:bodyDiv w:val="1"/>
      <w:marLeft w:val="0"/>
      <w:marRight w:val="0"/>
      <w:marTop w:val="0"/>
      <w:marBottom w:val="0"/>
      <w:divBdr>
        <w:top w:val="none" w:sz="0" w:space="0" w:color="auto"/>
        <w:left w:val="none" w:sz="0" w:space="0" w:color="auto"/>
        <w:bottom w:val="none" w:sz="0" w:space="0" w:color="auto"/>
        <w:right w:val="none" w:sz="0" w:space="0" w:color="auto"/>
      </w:divBdr>
      <w:divsChild>
        <w:div w:id="650521288">
          <w:marLeft w:val="0"/>
          <w:marRight w:val="0"/>
          <w:marTop w:val="0"/>
          <w:marBottom w:val="0"/>
          <w:divBdr>
            <w:top w:val="none" w:sz="0" w:space="0" w:color="auto"/>
            <w:left w:val="none" w:sz="0" w:space="0" w:color="auto"/>
            <w:bottom w:val="none" w:sz="0" w:space="0" w:color="auto"/>
            <w:right w:val="none" w:sz="0" w:space="0" w:color="auto"/>
          </w:divBdr>
        </w:div>
      </w:divsChild>
    </w:div>
    <w:div w:id="1350793968">
      <w:bodyDiv w:val="1"/>
      <w:marLeft w:val="0"/>
      <w:marRight w:val="0"/>
      <w:marTop w:val="0"/>
      <w:marBottom w:val="0"/>
      <w:divBdr>
        <w:top w:val="none" w:sz="0" w:space="0" w:color="auto"/>
        <w:left w:val="none" w:sz="0" w:space="0" w:color="auto"/>
        <w:bottom w:val="none" w:sz="0" w:space="0" w:color="auto"/>
        <w:right w:val="none" w:sz="0" w:space="0" w:color="auto"/>
      </w:divBdr>
      <w:divsChild>
        <w:div w:id="1310475978">
          <w:marLeft w:val="0"/>
          <w:marRight w:val="0"/>
          <w:marTop w:val="0"/>
          <w:marBottom w:val="0"/>
          <w:divBdr>
            <w:top w:val="none" w:sz="0" w:space="0" w:color="auto"/>
            <w:left w:val="none" w:sz="0" w:space="0" w:color="auto"/>
            <w:bottom w:val="none" w:sz="0" w:space="0" w:color="auto"/>
            <w:right w:val="none" w:sz="0" w:space="0" w:color="auto"/>
          </w:divBdr>
          <w:divsChild>
            <w:div w:id="1461411008">
              <w:marLeft w:val="0"/>
              <w:marRight w:val="0"/>
              <w:marTop w:val="0"/>
              <w:marBottom w:val="0"/>
              <w:divBdr>
                <w:top w:val="none" w:sz="0" w:space="0" w:color="auto"/>
                <w:left w:val="none" w:sz="0" w:space="0" w:color="auto"/>
                <w:bottom w:val="none" w:sz="0" w:space="0" w:color="auto"/>
                <w:right w:val="none" w:sz="0" w:space="0" w:color="auto"/>
              </w:divBdr>
              <w:divsChild>
                <w:div w:id="1733768351">
                  <w:marLeft w:val="0"/>
                  <w:marRight w:val="0"/>
                  <w:marTop w:val="0"/>
                  <w:marBottom w:val="0"/>
                  <w:divBdr>
                    <w:top w:val="none" w:sz="0" w:space="0" w:color="auto"/>
                    <w:left w:val="none" w:sz="0" w:space="0" w:color="auto"/>
                    <w:bottom w:val="none" w:sz="0" w:space="0" w:color="auto"/>
                    <w:right w:val="none" w:sz="0" w:space="0" w:color="auto"/>
                  </w:divBdr>
                  <w:divsChild>
                    <w:div w:id="421682225">
                      <w:marLeft w:val="0"/>
                      <w:marRight w:val="0"/>
                      <w:marTop w:val="0"/>
                      <w:marBottom w:val="0"/>
                      <w:divBdr>
                        <w:top w:val="none" w:sz="0" w:space="0" w:color="auto"/>
                        <w:left w:val="none" w:sz="0" w:space="0" w:color="auto"/>
                        <w:bottom w:val="none" w:sz="0" w:space="0" w:color="auto"/>
                        <w:right w:val="none" w:sz="0" w:space="0" w:color="auto"/>
                      </w:divBdr>
                      <w:divsChild>
                        <w:div w:id="1089348254">
                          <w:marLeft w:val="0"/>
                          <w:marRight w:val="0"/>
                          <w:marTop w:val="0"/>
                          <w:marBottom w:val="0"/>
                          <w:divBdr>
                            <w:top w:val="none" w:sz="0" w:space="0" w:color="auto"/>
                            <w:left w:val="none" w:sz="0" w:space="0" w:color="auto"/>
                            <w:bottom w:val="none" w:sz="0" w:space="0" w:color="auto"/>
                            <w:right w:val="none" w:sz="0" w:space="0" w:color="auto"/>
                          </w:divBdr>
                          <w:divsChild>
                            <w:div w:id="1829709838">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75"/>
                                  <w:divBdr>
                                    <w:top w:val="none" w:sz="0" w:space="0" w:color="auto"/>
                                    <w:left w:val="none" w:sz="0" w:space="0" w:color="auto"/>
                                    <w:bottom w:val="none" w:sz="0" w:space="0" w:color="auto"/>
                                    <w:right w:val="none" w:sz="0" w:space="0" w:color="auto"/>
                                  </w:divBdr>
                                  <w:divsChild>
                                    <w:div w:id="17052279">
                                      <w:marLeft w:val="0"/>
                                      <w:marRight w:val="0"/>
                                      <w:marTop w:val="0"/>
                                      <w:marBottom w:val="0"/>
                                      <w:divBdr>
                                        <w:top w:val="none" w:sz="0" w:space="0" w:color="auto"/>
                                        <w:left w:val="none" w:sz="0" w:space="0" w:color="auto"/>
                                        <w:bottom w:val="none" w:sz="0" w:space="0" w:color="auto"/>
                                        <w:right w:val="none" w:sz="0" w:space="0" w:color="auto"/>
                                      </w:divBdr>
                                      <w:divsChild>
                                        <w:div w:id="712929478">
                                          <w:marLeft w:val="0"/>
                                          <w:marRight w:val="0"/>
                                          <w:marTop w:val="0"/>
                                          <w:marBottom w:val="0"/>
                                          <w:divBdr>
                                            <w:top w:val="none" w:sz="0" w:space="0" w:color="auto"/>
                                            <w:left w:val="none" w:sz="0" w:space="0" w:color="auto"/>
                                            <w:bottom w:val="none" w:sz="0" w:space="0" w:color="auto"/>
                                            <w:right w:val="none" w:sz="0" w:space="0" w:color="auto"/>
                                          </w:divBdr>
                                          <w:divsChild>
                                            <w:div w:id="588464914">
                                              <w:marLeft w:val="0"/>
                                              <w:marRight w:val="0"/>
                                              <w:marTop w:val="0"/>
                                              <w:marBottom w:val="0"/>
                                              <w:divBdr>
                                                <w:top w:val="none" w:sz="0" w:space="0" w:color="auto"/>
                                                <w:left w:val="none" w:sz="0" w:space="0" w:color="auto"/>
                                                <w:bottom w:val="none" w:sz="0" w:space="0" w:color="auto"/>
                                                <w:right w:val="none" w:sz="0" w:space="0" w:color="auto"/>
                                              </w:divBdr>
                                              <w:divsChild>
                                                <w:div w:id="29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637022">
      <w:bodyDiv w:val="1"/>
      <w:marLeft w:val="0"/>
      <w:marRight w:val="0"/>
      <w:marTop w:val="0"/>
      <w:marBottom w:val="0"/>
      <w:divBdr>
        <w:top w:val="none" w:sz="0" w:space="0" w:color="auto"/>
        <w:left w:val="none" w:sz="0" w:space="0" w:color="auto"/>
        <w:bottom w:val="none" w:sz="0" w:space="0" w:color="auto"/>
        <w:right w:val="none" w:sz="0" w:space="0" w:color="auto"/>
      </w:divBdr>
      <w:divsChild>
        <w:div w:id="887762616">
          <w:marLeft w:val="0"/>
          <w:marRight w:val="0"/>
          <w:marTop w:val="0"/>
          <w:marBottom w:val="0"/>
          <w:divBdr>
            <w:top w:val="none" w:sz="0" w:space="0" w:color="auto"/>
            <w:left w:val="none" w:sz="0" w:space="0" w:color="auto"/>
            <w:bottom w:val="dotted" w:sz="6" w:space="4" w:color="DDDDDD"/>
            <w:right w:val="none" w:sz="0" w:space="0" w:color="auto"/>
          </w:divBdr>
          <w:divsChild>
            <w:div w:id="1463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65">
      <w:bodyDiv w:val="1"/>
      <w:marLeft w:val="0"/>
      <w:marRight w:val="0"/>
      <w:marTop w:val="0"/>
      <w:marBottom w:val="0"/>
      <w:divBdr>
        <w:top w:val="none" w:sz="0" w:space="0" w:color="auto"/>
        <w:left w:val="none" w:sz="0" w:space="0" w:color="auto"/>
        <w:bottom w:val="none" w:sz="0" w:space="0" w:color="auto"/>
        <w:right w:val="none" w:sz="0" w:space="0" w:color="auto"/>
      </w:divBdr>
      <w:divsChild>
        <w:div w:id="657733011">
          <w:marLeft w:val="0"/>
          <w:marRight w:val="0"/>
          <w:marTop w:val="0"/>
          <w:marBottom w:val="0"/>
          <w:divBdr>
            <w:top w:val="none" w:sz="0" w:space="0" w:color="auto"/>
            <w:left w:val="none" w:sz="0" w:space="0" w:color="auto"/>
            <w:bottom w:val="none" w:sz="0" w:space="0" w:color="auto"/>
            <w:right w:val="none" w:sz="0" w:space="0" w:color="auto"/>
          </w:divBdr>
        </w:div>
      </w:divsChild>
    </w:div>
    <w:div w:id="1352221022">
      <w:bodyDiv w:val="1"/>
      <w:marLeft w:val="0"/>
      <w:marRight w:val="0"/>
      <w:marTop w:val="0"/>
      <w:marBottom w:val="0"/>
      <w:divBdr>
        <w:top w:val="none" w:sz="0" w:space="0" w:color="auto"/>
        <w:left w:val="none" w:sz="0" w:space="0" w:color="auto"/>
        <w:bottom w:val="none" w:sz="0" w:space="0" w:color="auto"/>
        <w:right w:val="none" w:sz="0" w:space="0" w:color="auto"/>
      </w:divBdr>
    </w:div>
    <w:div w:id="1352294012">
      <w:bodyDiv w:val="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0"/>
          <w:marRight w:val="0"/>
          <w:marTop w:val="0"/>
          <w:marBottom w:val="150"/>
          <w:divBdr>
            <w:top w:val="none" w:sz="0" w:space="0" w:color="auto"/>
            <w:left w:val="none" w:sz="0" w:space="0" w:color="auto"/>
            <w:bottom w:val="none" w:sz="0" w:space="0" w:color="auto"/>
            <w:right w:val="none" w:sz="0" w:space="0" w:color="auto"/>
          </w:divBdr>
        </w:div>
      </w:divsChild>
    </w:div>
    <w:div w:id="1352340835">
      <w:bodyDiv w:val="1"/>
      <w:marLeft w:val="0"/>
      <w:marRight w:val="0"/>
      <w:marTop w:val="0"/>
      <w:marBottom w:val="0"/>
      <w:divBdr>
        <w:top w:val="none" w:sz="0" w:space="0" w:color="auto"/>
        <w:left w:val="none" w:sz="0" w:space="0" w:color="auto"/>
        <w:bottom w:val="none" w:sz="0" w:space="0" w:color="auto"/>
        <w:right w:val="none" w:sz="0" w:space="0" w:color="auto"/>
      </w:divBdr>
    </w:div>
    <w:div w:id="1352679704">
      <w:bodyDiv w:val="1"/>
      <w:marLeft w:val="0"/>
      <w:marRight w:val="0"/>
      <w:marTop w:val="0"/>
      <w:marBottom w:val="0"/>
      <w:divBdr>
        <w:top w:val="none" w:sz="0" w:space="0" w:color="auto"/>
        <w:left w:val="none" w:sz="0" w:space="0" w:color="auto"/>
        <w:bottom w:val="none" w:sz="0" w:space="0" w:color="auto"/>
        <w:right w:val="none" w:sz="0" w:space="0" w:color="auto"/>
      </w:divBdr>
      <w:divsChild>
        <w:div w:id="876427570">
          <w:marLeft w:val="0"/>
          <w:marRight w:val="0"/>
          <w:marTop w:val="0"/>
          <w:marBottom w:val="0"/>
          <w:divBdr>
            <w:top w:val="none" w:sz="0" w:space="0" w:color="auto"/>
            <w:left w:val="none" w:sz="0" w:space="0" w:color="auto"/>
            <w:bottom w:val="dotted" w:sz="6" w:space="4" w:color="DDDDDD"/>
            <w:right w:val="none" w:sz="0" w:space="0" w:color="auto"/>
          </w:divBdr>
        </w:div>
      </w:divsChild>
    </w:div>
    <w:div w:id="1352951669">
      <w:bodyDiv w:val="1"/>
      <w:marLeft w:val="0"/>
      <w:marRight w:val="0"/>
      <w:marTop w:val="0"/>
      <w:marBottom w:val="0"/>
      <w:divBdr>
        <w:top w:val="none" w:sz="0" w:space="0" w:color="auto"/>
        <w:left w:val="none" w:sz="0" w:space="0" w:color="auto"/>
        <w:bottom w:val="none" w:sz="0" w:space="0" w:color="auto"/>
        <w:right w:val="none" w:sz="0" w:space="0" w:color="auto"/>
      </w:divBdr>
      <w:divsChild>
        <w:div w:id="792821234">
          <w:marLeft w:val="0"/>
          <w:marRight w:val="0"/>
          <w:marTop w:val="0"/>
          <w:marBottom w:val="0"/>
          <w:divBdr>
            <w:top w:val="none" w:sz="0" w:space="0" w:color="auto"/>
            <w:left w:val="none" w:sz="0" w:space="0" w:color="auto"/>
            <w:bottom w:val="none" w:sz="0" w:space="0" w:color="auto"/>
            <w:right w:val="none" w:sz="0" w:space="0" w:color="auto"/>
          </w:divBdr>
          <w:divsChild>
            <w:div w:id="1370955602">
              <w:marLeft w:val="0"/>
              <w:marRight w:val="0"/>
              <w:marTop w:val="0"/>
              <w:marBottom w:val="0"/>
              <w:divBdr>
                <w:top w:val="none" w:sz="0" w:space="0" w:color="auto"/>
                <w:left w:val="none" w:sz="0" w:space="0" w:color="auto"/>
                <w:bottom w:val="none" w:sz="0" w:space="0" w:color="auto"/>
                <w:right w:val="none" w:sz="0" w:space="0" w:color="auto"/>
              </w:divBdr>
              <w:divsChild>
                <w:div w:id="984042146">
                  <w:marLeft w:val="0"/>
                  <w:marRight w:val="0"/>
                  <w:marTop w:val="0"/>
                  <w:marBottom w:val="0"/>
                  <w:divBdr>
                    <w:top w:val="none" w:sz="0" w:space="0" w:color="auto"/>
                    <w:left w:val="none" w:sz="0" w:space="0" w:color="auto"/>
                    <w:bottom w:val="none" w:sz="0" w:space="0" w:color="auto"/>
                    <w:right w:val="none" w:sz="0" w:space="0" w:color="auto"/>
                  </w:divBdr>
                  <w:divsChild>
                    <w:div w:id="304942469">
                      <w:marLeft w:val="0"/>
                      <w:marRight w:val="0"/>
                      <w:marTop w:val="0"/>
                      <w:marBottom w:val="0"/>
                      <w:divBdr>
                        <w:top w:val="none" w:sz="0" w:space="0" w:color="auto"/>
                        <w:left w:val="none" w:sz="0" w:space="0" w:color="auto"/>
                        <w:bottom w:val="none" w:sz="0" w:space="0" w:color="auto"/>
                        <w:right w:val="none" w:sz="0" w:space="0" w:color="auto"/>
                      </w:divBdr>
                      <w:divsChild>
                        <w:div w:id="1391001981">
                          <w:marLeft w:val="0"/>
                          <w:marRight w:val="0"/>
                          <w:marTop w:val="0"/>
                          <w:marBottom w:val="0"/>
                          <w:divBdr>
                            <w:top w:val="none" w:sz="0" w:space="0" w:color="auto"/>
                            <w:left w:val="none" w:sz="0" w:space="0" w:color="auto"/>
                            <w:bottom w:val="none" w:sz="0" w:space="0" w:color="auto"/>
                            <w:right w:val="none" w:sz="0" w:space="0" w:color="auto"/>
                          </w:divBdr>
                          <w:divsChild>
                            <w:div w:id="1351181411">
                              <w:marLeft w:val="0"/>
                              <w:marRight w:val="0"/>
                              <w:marTop w:val="0"/>
                              <w:marBottom w:val="0"/>
                              <w:divBdr>
                                <w:top w:val="none" w:sz="0" w:space="0" w:color="auto"/>
                                <w:left w:val="none" w:sz="0" w:space="0" w:color="auto"/>
                                <w:bottom w:val="none" w:sz="0" w:space="0" w:color="auto"/>
                                <w:right w:val="none" w:sz="0" w:space="0" w:color="auto"/>
                              </w:divBdr>
                              <w:divsChild>
                                <w:div w:id="16345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681">
      <w:bodyDiv w:val="1"/>
      <w:marLeft w:val="0"/>
      <w:marRight w:val="0"/>
      <w:marTop w:val="0"/>
      <w:marBottom w:val="0"/>
      <w:divBdr>
        <w:top w:val="none" w:sz="0" w:space="0" w:color="auto"/>
        <w:left w:val="none" w:sz="0" w:space="0" w:color="auto"/>
        <w:bottom w:val="none" w:sz="0" w:space="0" w:color="auto"/>
        <w:right w:val="none" w:sz="0" w:space="0" w:color="auto"/>
      </w:divBdr>
    </w:div>
    <w:div w:id="13530741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787">
          <w:marLeft w:val="0"/>
          <w:marRight w:val="0"/>
          <w:marTop w:val="0"/>
          <w:marBottom w:val="0"/>
          <w:divBdr>
            <w:top w:val="none" w:sz="0" w:space="0" w:color="auto"/>
            <w:left w:val="none" w:sz="0" w:space="0" w:color="auto"/>
            <w:bottom w:val="dotted" w:sz="6" w:space="4" w:color="DDDDDD"/>
            <w:right w:val="none" w:sz="0" w:space="0" w:color="auto"/>
          </w:divBdr>
          <w:divsChild>
            <w:div w:id="18368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28">
          <w:marLeft w:val="0"/>
          <w:marRight w:val="0"/>
          <w:marTop w:val="0"/>
          <w:marBottom w:val="0"/>
          <w:divBdr>
            <w:top w:val="none" w:sz="0" w:space="0" w:color="auto"/>
            <w:left w:val="none" w:sz="0" w:space="0" w:color="auto"/>
            <w:bottom w:val="dotted" w:sz="6" w:space="4" w:color="DDDDDD"/>
            <w:right w:val="none" w:sz="0" w:space="0" w:color="auto"/>
          </w:divBdr>
          <w:divsChild>
            <w:div w:id="1955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514">
      <w:bodyDiv w:val="1"/>
      <w:marLeft w:val="0"/>
      <w:marRight w:val="0"/>
      <w:marTop w:val="0"/>
      <w:marBottom w:val="0"/>
      <w:divBdr>
        <w:top w:val="none" w:sz="0" w:space="0" w:color="auto"/>
        <w:left w:val="none" w:sz="0" w:space="0" w:color="auto"/>
        <w:bottom w:val="none" w:sz="0" w:space="0" w:color="auto"/>
        <w:right w:val="none" w:sz="0" w:space="0" w:color="auto"/>
      </w:divBdr>
      <w:divsChild>
        <w:div w:id="1852328180">
          <w:marLeft w:val="0"/>
          <w:marRight w:val="0"/>
          <w:marTop w:val="0"/>
          <w:marBottom w:val="150"/>
          <w:divBdr>
            <w:top w:val="none" w:sz="0" w:space="0" w:color="auto"/>
            <w:left w:val="none" w:sz="0" w:space="0" w:color="auto"/>
            <w:bottom w:val="none" w:sz="0" w:space="0" w:color="auto"/>
            <w:right w:val="none" w:sz="0" w:space="0" w:color="auto"/>
          </w:divBdr>
          <w:divsChild>
            <w:div w:id="1620212164">
              <w:marLeft w:val="0"/>
              <w:marRight w:val="0"/>
              <w:marTop w:val="0"/>
              <w:marBottom w:val="0"/>
              <w:divBdr>
                <w:top w:val="none" w:sz="0" w:space="0" w:color="auto"/>
                <w:left w:val="none" w:sz="0" w:space="0" w:color="auto"/>
                <w:bottom w:val="none" w:sz="0" w:space="0" w:color="auto"/>
                <w:right w:val="none" w:sz="0" w:space="0" w:color="auto"/>
              </w:divBdr>
              <w:divsChild>
                <w:div w:id="553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04">
          <w:marLeft w:val="0"/>
          <w:marRight w:val="0"/>
          <w:marTop w:val="0"/>
          <w:marBottom w:val="150"/>
          <w:divBdr>
            <w:top w:val="none" w:sz="0" w:space="0" w:color="auto"/>
            <w:left w:val="none" w:sz="0" w:space="0" w:color="auto"/>
            <w:bottom w:val="none" w:sz="0" w:space="0" w:color="auto"/>
            <w:right w:val="none" w:sz="0" w:space="0" w:color="auto"/>
          </w:divBdr>
        </w:div>
        <w:div w:id="1267426677">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4260490">
      <w:bodyDiv w:val="1"/>
      <w:marLeft w:val="0"/>
      <w:marRight w:val="0"/>
      <w:marTop w:val="0"/>
      <w:marBottom w:val="0"/>
      <w:divBdr>
        <w:top w:val="none" w:sz="0" w:space="0" w:color="auto"/>
        <w:left w:val="none" w:sz="0" w:space="0" w:color="auto"/>
        <w:bottom w:val="none" w:sz="0" w:space="0" w:color="auto"/>
        <w:right w:val="none" w:sz="0" w:space="0" w:color="auto"/>
      </w:divBdr>
    </w:div>
    <w:div w:id="13543830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125">
          <w:marLeft w:val="0"/>
          <w:marRight w:val="0"/>
          <w:marTop w:val="0"/>
          <w:marBottom w:val="0"/>
          <w:divBdr>
            <w:top w:val="none" w:sz="0" w:space="0" w:color="auto"/>
            <w:left w:val="none" w:sz="0" w:space="0" w:color="auto"/>
            <w:bottom w:val="none" w:sz="0" w:space="0" w:color="auto"/>
            <w:right w:val="none" w:sz="0" w:space="0" w:color="auto"/>
          </w:divBdr>
          <w:divsChild>
            <w:div w:id="803623691">
              <w:marLeft w:val="0"/>
              <w:marRight w:val="0"/>
              <w:marTop w:val="0"/>
              <w:marBottom w:val="0"/>
              <w:divBdr>
                <w:top w:val="none" w:sz="0" w:space="0" w:color="auto"/>
                <w:left w:val="none" w:sz="0" w:space="0" w:color="auto"/>
                <w:bottom w:val="none" w:sz="0" w:space="0" w:color="auto"/>
                <w:right w:val="none" w:sz="0" w:space="0" w:color="auto"/>
              </w:divBdr>
              <w:divsChild>
                <w:div w:id="256862613">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none" w:sz="0" w:space="0" w:color="auto"/>
                        <w:left w:val="none" w:sz="0" w:space="0" w:color="auto"/>
                        <w:bottom w:val="none" w:sz="0" w:space="0" w:color="auto"/>
                        <w:right w:val="none" w:sz="0" w:space="0" w:color="auto"/>
                      </w:divBdr>
                      <w:divsChild>
                        <w:div w:id="1438795207">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1329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sChild>
        <w:div w:id="27148755">
          <w:marLeft w:val="0"/>
          <w:marRight w:val="0"/>
          <w:marTop w:val="0"/>
          <w:marBottom w:val="0"/>
          <w:divBdr>
            <w:top w:val="none" w:sz="0" w:space="0" w:color="auto"/>
            <w:left w:val="none" w:sz="0" w:space="0" w:color="auto"/>
            <w:bottom w:val="none" w:sz="0" w:space="0" w:color="auto"/>
            <w:right w:val="none" w:sz="0" w:space="0" w:color="auto"/>
          </w:divBdr>
          <w:divsChild>
            <w:div w:id="1989699074">
              <w:marLeft w:val="0"/>
              <w:marRight w:val="0"/>
              <w:marTop w:val="0"/>
              <w:marBottom w:val="0"/>
              <w:divBdr>
                <w:top w:val="none" w:sz="0" w:space="0" w:color="auto"/>
                <w:left w:val="none" w:sz="0" w:space="0" w:color="auto"/>
                <w:bottom w:val="none" w:sz="0" w:space="0" w:color="auto"/>
                <w:right w:val="none" w:sz="0" w:space="0" w:color="auto"/>
              </w:divBdr>
              <w:divsChild>
                <w:div w:id="1439989195">
                  <w:marLeft w:val="0"/>
                  <w:marRight w:val="0"/>
                  <w:marTop w:val="0"/>
                  <w:marBottom w:val="150"/>
                  <w:divBdr>
                    <w:top w:val="none" w:sz="0" w:space="0" w:color="auto"/>
                    <w:left w:val="none" w:sz="0" w:space="0" w:color="auto"/>
                    <w:bottom w:val="none" w:sz="0" w:space="0" w:color="auto"/>
                    <w:right w:val="none" w:sz="0" w:space="0" w:color="auto"/>
                  </w:divBdr>
                  <w:divsChild>
                    <w:div w:id="664087257">
                      <w:marLeft w:val="0"/>
                      <w:marRight w:val="0"/>
                      <w:marTop w:val="0"/>
                      <w:marBottom w:val="0"/>
                      <w:divBdr>
                        <w:top w:val="none" w:sz="0" w:space="0" w:color="auto"/>
                        <w:left w:val="none" w:sz="0" w:space="0" w:color="auto"/>
                        <w:bottom w:val="none" w:sz="0" w:space="0" w:color="auto"/>
                        <w:right w:val="none" w:sz="0" w:space="0" w:color="auto"/>
                      </w:divBdr>
                      <w:divsChild>
                        <w:div w:id="1273782860">
                          <w:marLeft w:val="0"/>
                          <w:marRight w:val="0"/>
                          <w:marTop w:val="0"/>
                          <w:marBottom w:val="0"/>
                          <w:divBdr>
                            <w:top w:val="none" w:sz="0" w:space="0" w:color="auto"/>
                            <w:left w:val="none" w:sz="0" w:space="0" w:color="auto"/>
                            <w:bottom w:val="none" w:sz="0" w:space="0" w:color="auto"/>
                            <w:right w:val="none" w:sz="0" w:space="0" w:color="auto"/>
                          </w:divBdr>
                          <w:divsChild>
                            <w:div w:id="1643777437">
                              <w:marLeft w:val="0"/>
                              <w:marRight w:val="0"/>
                              <w:marTop w:val="0"/>
                              <w:marBottom w:val="0"/>
                              <w:divBdr>
                                <w:top w:val="none" w:sz="0" w:space="0" w:color="auto"/>
                                <w:left w:val="none" w:sz="0" w:space="0" w:color="auto"/>
                                <w:bottom w:val="none" w:sz="0" w:space="0" w:color="auto"/>
                                <w:right w:val="none" w:sz="0" w:space="0" w:color="auto"/>
                              </w:divBdr>
                              <w:divsChild>
                                <w:div w:id="777334289">
                                  <w:marLeft w:val="0"/>
                                  <w:marRight w:val="0"/>
                                  <w:marTop w:val="0"/>
                                  <w:marBottom w:val="0"/>
                                  <w:divBdr>
                                    <w:top w:val="none" w:sz="0" w:space="0" w:color="auto"/>
                                    <w:left w:val="none" w:sz="0" w:space="0" w:color="auto"/>
                                    <w:bottom w:val="none" w:sz="0" w:space="0" w:color="auto"/>
                                    <w:right w:val="none" w:sz="0" w:space="0" w:color="auto"/>
                                  </w:divBdr>
                                  <w:divsChild>
                                    <w:div w:id="970552366">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0"/>
                                          <w:divBdr>
                                            <w:top w:val="none" w:sz="0" w:space="0" w:color="auto"/>
                                            <w:left w:val="none" w:sz="0" w:space="0" w:color="auto"/>
                                            <w:bottom w:val="none" w:sz="0" w:space="0" w:color="auto"/>
                                            <w:right w:val="none" w:sz="0" w:space="0" w:color="auto"/>
                                          </w:divBdr>
                                          <w:divsChild>
                                            <w:div w:id="1626235664">
                                              <w:marLeft w:val="0"/>
                                              <w:marRight w:val="0"/>
                                              <w:marTop w:val="0"/>
                                              <w:marBottom w:val="0"/>
                                              <w:divBdr>
                                                <w:top w:val="none" w:sz="0" w:space="0" w:color="auto"/>
                                                <w:left w:val="none" w:sz="0" w:space="0" w:color="auto"/>
                                                <w:bottom w:val="none" w:sz="0" w:space="0" w:color="auto"/>
                                                <w:right w:val="none" w:sz="0" w:space="0" w:color="auto"/>
                                              </w:divBdr>
                                              <w:divsChild>
                                                <w:div w:id="18587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231750">
      <w:bodyDiv w:val="1"/>
      <w:marLeft w:val="0"/>
      <w:marRight w:val="0"/>
      <w:marTop w:val="0"/>
      <w:marBottom w:val="0"/>
      <w:divBdr>
        <w:top w:val="none" w:sz="0" w:space="0" w:color="auto"/>
        <w:left w:val="none" w:sz="0" w:space="0" w:color="auto"/>
        <w:bottom w:val="none" w:sz="0" w:space="0" w:color="auto"/>
        <w:right w:val="none" w:sz="0" w:space="0" w:color="auto"/>
      </w:divBdr>
    </w:div>
    <w:div w:id="1355575559">
      <w:bodyDiv w:val="1"/>
      <w:marLeft w:val="0"/>
      <w:marRight w:val="0"/>
      <w:marTop w:val="0"/>
      <w:marBottom w:val="0"/>
      <w:divBdr>
        <w:top w:val="none" w:sz="0" w:space="0" w:color="auto"/>
        <w:left w:val="none" w:sz="0" w:space="0" w:color="auto"/>
        <w:bottom w:val="none" w:sz="0" w:space="0" w:color="auto"/>
        <w:right w:val="none" w:sz="0" w:space="0" w:color="auto"/>
      </w:divBdr>
      <w:divsChild>
        <w:div w:id="78524625">
          <w:marLeft w:val="0"/>
          <w:marRight w:val="0"/>
          <w:marTop w:val="0"/>
          <w:marBottom w:val="0"/>
          <w:divBdr>
            <w:top w:val="none" w:sz="0" w:space="0" w:color="auto"/>
            <w:left w:val="none" w:sz="0" w:space="0" w:color="auto"/>
            <w:bottom w:val="dotted" w:sz="6" w:space="4" w:color="DDDDDD"/>
            <w:right w:val="none" w:sz="0" w:space="0" w:color="auto"/>
          </w:divBdr>
          <w:divsChild>
            <w:div w:id="1259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20781">
      <w:bodyDiv w:val="1"/>
      <w:marLeft w:val="0"/>
      <w:marRight w:val="0"/>
      <w:marTop w:val="0"/>
      <w:marBottom w:val="0"/>
      <w:divBdr>
        <w:top w:val="none" w:sz="0" w:space="0" w:color="auto"/>
        <w:left w:val="none" w:sz="0" w:space="0" w:color="auto"/>
        <w:bottom w:val="none" w:sz="0" w:space="0" w:color="auto"/>
        <w:right w:val="none" w:sz="0" w:space="0" w:color="auto"/>
      </w:divBdr>
      <w:divsChild>
        <w:div w:id="73668572">
          <w:marLeft w:val="0"/>
          <w:marRight w:val="0"/>
          <w:marTop w:val="0"/>
          <w:marBottom w:val="0"/>
          <w:divBdr>
            <w:top w:val="none" w:sz="0" w:space="0" w:color="auto"/>
            <w:left w:val="none" w:sz="0" w:space="0" w:color="auto"/>
            <w:bottom w:val="none" w:sz="0" w:space="0" w:color="auto"/>
            <w:right w:val="none" w:sz="0" w:space="0" w:color="auto"/>
          </w:divBdr>
        </w:div>
      </w:divsChild>
    </w:div>
    <w:div w:id="1356076663">
      <w:bodyDiv w:val="1"/>
      <w:marLeft w:val="0"/>
      <w:marRight w:val="0"/>
      <w:marTop w:val="0"/>
      <w:marBottom w:val="0"/>
      <w:divBdr>
        <w:top w:val="none" w:sz="0" w:space="0" w:color="auto"/>
        <w:left w:val="none" w:sz="0" w:space="0" w:color="auto"/>
        <w:bottom w:val="none" w:sz="0" w:space="0" w:color="auto"/>
        <w:right w:val="none" w:sz="0" w:space="0" w:color="auto"/>
      </w:divBdr>
      <w:divsChild>
        <w:div w:id="470054926">
          <w:marLeft w:val="0"/>
          <w:marRight w:val="0"/>
          <w:marTop w:val="0"/>
          <w:marBottom w:val="0"/>
          <w:divBdr>
            <w:top w:val="none" w:sz="0" w:space="0" w:color="auto"/>
            <w:left w:val="none" w:sz="0" w:space="0" w:color="auto"/>
            <w:bottom w:val="none" w:sz="0" w:space="0" w:color="auto"/>
            <w:right w:val="none" w:sz="0" w:space="0" w:color="auto"/>
          </w:divBdr>
          <w:divsChild>
            <w:div w:id="686444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275220">
      <w:bodyDiv w:val="1"/>
      <w:marLeft w:val="0"/>
      <w:marRight w:val="0"/>
      <w:marTop w:val="0"/>
      <w:marBottom w:val="0"/>
      <w:divBdr>
        <w:top w:val="none" w:sz="0" w:space="0" w:color="auto"/>
        <w:left w:val="none" w:sz="0" w:space="0" w:color="auto"/>
        <w:bottom w:val="none" w:sz="0" w:space="0" w:color="auto"/>
        <w:right w:val="none" w:sz="0" w:space="0" w:color="auto"/>
      </w:divBdr>
      <w:divsChild>
        <w:div w:id="627400532">
          <w:marLeft w:val="0"/>
          <w:marRight w:val="0"/>
          <w:marTop w:val="0"/>
          <w:marBottom w:val="0"/>
          <w:divBdr>
            <w:top w:val="none" w:sz="0" w:space="0" w:color="auto"/>
            <w:left w:val="none" w:sz="0" w:space="0" w:color="auto"/>
            <w:bottom w:val="none" w:sz="0" w:space="0" w:color="auto"/>
            <w:right w:val="none" w:sz="0" w:space="0" w:color="auto"/>
          </w:divBdr>
          <w:divsChild>
            <w:div w:id="1060981596">
              <w:marLeft w:val="0"/>
              <w:marRight w:val="0"/>
              <w:marTop w:val="0"/>
              <w:marBottom w:val="0"/>
              <w:divBdr>
                <w:top w:val="none" w:sz="0" w:space="0" w:color="auto"/>
                <w:left w:val="none" w:sz="0" w:space="0" w:color="auto"/>
                <w:bottom w:val="none" w:sz="0" w:space="0" w:color="auto"/>
                <w:right w:val="none" w:sz="0" w:space="0" w:color="auto"/>
              </w:divBdr>
              <w:divsChild>
                <w:div w:id="1933128592">
                  <w:marLeft w:val="0"/>
                  <w:marRight w:val="0"/>
                  <w:marTop w:val="0"/>
                  <w:marBottom w:val="0"/>
                  <w:divBdr>
                    <w:top w:val="none" w:sz="0" w:space="0" w:color="auto"/>
                    <w:left w:val="none" w:sz="0" w:space="0" w:color="auto"/>
                    <w:bottom w:val="none" w:sz="0" w:space="0" w:color="auto"/>
                    <w:right w:val="none" w:sz="0" w:space="0" w:color="auto"/>
                  </w:divBdr>
                  <w:divsChild>
                    <w:div w:id="789318196">
                      <w:marLeft w:val="0"/>
                      <w:marRight w:val="0"/>
                      <w:marTop w:val="0"/>
                      <w:marBottom w:val="0"/>
                      <w:divBdr>
                        <w:top w:val="none" w:sz="0" w:space="0" w:color="auto"/>
                        <w:left w:val="none" w:sz="0" w:space="0" w:color="auto"/>
                        <w:bottom w:val="none" w:sz="0" w:space="0" w:color="auto"/>
                        <w:right w:val="none" w:sz="0" w:space="0" w:color="auto"/>
                      </w:divBdr>
                      <w:divsChild>
                        <w:div w:id="1546329515">
                          <w:marLeft w:val="0"/>
                          <w:marRight w:val="0"/>
                          <w:marTop w:val="0"/>
                          <w:marBottom w:val="0"/>
                          <w:divBdr>
                            <w:top w:val="none" w:sz="0" w:space="0" w:color="auto"/>
                            <w:left w:val="none" w:sz="0" w:space="0" w:color="auto"/>
                            <w:bottom w:val="none" w:sz="0" w:space="0" w:color="auto"/>
                            <w:right w:val="none" w:sz="0" w:space="0" w:color="auto"/>
                          </w:divBdr>
                          <w:divsChild>
                            <w:div w:id="236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7226">
      <w:bodyDiv w:val="1"/>
      <w:marLeft w:val="0"/>
      <w:marRight w:val="0"/>
      <w:marTop w:val="0"/>
      <w:marBottom w:val="0"/>
      <w:divBdr>
        <w:top w:val="none" w:sz="0" w:space="0" w:color="auto"/>
        <w:left w:val="none" w:sz="0" w:space="0" w:color="auto"/>
        <w:bottom w:val="none" w:sz="0" w:space="0" w:color="auto"/>
        <w:right w:val="none" w:sz="0" w:space="0" w:color="auto"/>
      </w:divBdr>
      <w:divsChild>
        <w:div w:id="2120448958">
          <w:marLeft w:val="0"/>
          <w:marRight w:val="0"/>
          <w:marTop w:val="0"/>
          <w:marBottom w:val="0"/>
          <w:divBdr>
            <w:top w:val="none" w:sz="0" w:space="0" w:color="auto"/>
            <w:left w:val="none" w:sz="0" w:space="0" w:color="auto"/>
            <w:bottom w:val="dotted" w:sz="6" w:space="4" w:color="DDDDDD"/>
            <w:right w:val="none" w:sz="0" w:space="0" w:color="auto"/>
          </w:divBdr>
          <w:divsChild>
            <w:div w:id="14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46">
      <w:bodyDiv w:val="1"/>
      <w:marLeft w:val="0"/>
      <w:marRight w:val="0"/>
      <w:marTop w:val="0"/>
      <w:marBottom w:val="0"/>
      <w:divBdr>
        <w:top w:val="none" w:sz="0" w:space="0" w:color="auto"/>
        <w:left w:val="none" w:sz="0" w:space="0" w:color="auto"/>
        <w:bottom w:val="none" w:sz="0" w:space="0" w:color="auto"/>
        <w:right w:val="none" w:sz="0" w:space="0" w:color="auto"/>
      </w:divBdr>
    </w:div>
    <w:div w:id="1357074023">
      <w:bodyDiv w:val="1"/>
      <w:marLeft w:val="0"/>
      <w:marRight w:val="0"/>
      <w:marTop w:val="0"/>
      <w:marBottom w:val="0"/>
      <w:divBdr>
        <w:top w:val="none" w:sz="0" w:space="0" w:color="auto"/>
        <w:left w:val="none" w:sz="0" w:space="0" w:color="auto"/>
        <w:bottom w:val="none" w:sz="0" w:space="0" w:color="auto"/>
        <w:right w:val="none" w:sz="0" w:space="0" w:color="auto"/>
      </w:divBdr>
      <w:divsChild>
        <w:div w:id="1834107593">
          <w:marLeft w:val="0"/>
          <w:marRight w:val="0"/>
          <w:marTop w:val="0"/>
          <w:marBottom w:val="0"/>
          <w:divBdr>
            <w:top w:val="none" w:sz="0" w:space="0" w:color="auto"/>
            <w:left w:val="none" w:sz="0" w:space="0" w:color="auto"/>
            <w:bottom w:val="none" w:sz="0" w:space="0" w:color="auto"/>
            <w:right w:val="none" w:sz="0" w:space="0" w:color="auto"/>
          </w:divBdr>
          <w:divsChild>
            <w:div w:id="507522094">
              <w:marLeft w:val="0"/>
              <w:marRight w:val="0"/>
              <w:marTop w:val="0"/>
              <w:marBottom w:val="0"/>
              <w:divBdr>
                <w:top w:val="none" w:sz="0" w:space="0" w:color="auto"/>
                <w:left w:val="none" w:sz="0" w:space="0" w:color="auto"/>
                <w:bottom w:val="none" w:sz="0" w:space="0" w:color="auto"/>
                <w:right w:val="none" w:sz="0" w:space="0" w:color="auto"/>
              </w:divBdr>
            </w:div>
          </w:divsChild>
        </w:div>
        <w:div w:id="1031683101">
          <w:marLeft w:val="0"/>
          <w:marRight w:val="0"/>
          <w:marTop w:val="0"/>
          <w:marBottom w:val="0"/>
          <w:divBdr>
            <w:top w:val="none" w:sz="0" w:space="0" w:color="auto"/>
            <w:left w:val="none" w:sz="0" w:space="0" w:color="auto"/>
            <w:bottom w:val="none" w:sz="0" w:space="0" w:color="auto"/>
            <w:right w:val="none" w:sz="0" w:space="0" w:color="auto"/>
          </w:divBdr>
          <w:divsChild>
            <w:div w:id="162818921">
              <w:marLeft w:val="0"/>
              <w:marRight w:val="0"/>
              <w:marTop w:val="0"/>
              <w:marBottom w:val="0"/>
              <w:divBdr>
                <w:top w:val="none" w:sz="0" w:space="0" w:color="auto"/>
                <w:left w:val="none" w:sz="0" w:space="0" w:color="auto"/>
                <w:bottom w:val="none" w:sz="0" w:space="0" w:color="auto"/>
                <w:right w:val="none" w:sz="0" w:space="0" w:color="auto"/>
              </w:divBdr>
              <w:divsChild>
                <w:div w:id="161821374">
                  <w:marLeft w:val="0"/>
                  <w:marRight w:val="0"/>
                  <w:marTop w:val="0"/>
                  <w:marBottom w:val="0"/>
                  <w:divBdr>
                    <w:top w:val="none" w:sz="0" w:space="0" w:color="auto"/>
                    <w:left w:val="none" w:sz="0" w:space="0" w:color="auto"/>
                    <w:bottom w:val="none" w:sz="0" w:space="0" w:color="auto"/>
                    <w:right w:val="none" w:sz="0" w:space="0" w:color="auto"/>
                  </w:divBdr>
                  <w:divsChild>
                    <w:div w:id="1312520949">
                      <w:marLeft w:val="0"/>
                      <w:marRight w:val="0"/>
                      <w:marTop w:val="0"/>
                      <w:marBottom w:val="300"/>
                      <w:divBdr>
                        <w:top w:val="none" w:sz="0" w:space="0" w:color="auto"/>
                        <w:left w:val="none" w:sz="0" w:space="0" w:color="auto"/>
                        <w:bottom w:val="none" w:sz="0" w:space="0" w:color="auto"/>
                        <w:right w:val="none" w:sz="0" w:space="0" w:color="auto"/>
                      </w:divBdr>
                      <w:divsChild>
                        <w:div w:id="722756238">
                          <w:marLeft w:val="0"/>
                          <w:marRight w:val="0"/>
                          <w:marTop w:val="0"/>
                          <w:marBottom w:val="120"/>
                          <w:divBdr>
                            <w:top w:val="none" w:sz="0" w:space="0" w:color="auto"/>
                            <w:left w:val="none" w:sz="0" w:space="0" w:color="auto"/>
                            <w:bottom w:val="single" w:sz="12" w:space="6" w:color="BBDEFE"/>
                            <w:right w:val="none" w:sz="0" w:space="0" w:color="auto"/>
                          </w:divBdr>
                        </w:div>
                        <w:div w:id="510686802">
                          <w:marLeft w:val="0"/>
                          <w:marRight w:val="0"/>
                          <w:marTop w:val="0"/>
                          <w:marBottom w:val="0"/>
                          <w:divBdr>
                            <w:top w:val="none" w:sz="0" w:space="0" w:color="auto"/>
                            <w:left w:val="none" w:sz="0" w:space="0" w:color="auto"/>
                            <w:bottom w:val="none" w:sz="0" w:space="0" w:color="auto"/>
                            <w:right w:val="none" w:sz="0" w:space="0" w:color="auto"/>
                          </w:divBdr>
                          <w:divsChild>
                            <w:div w:id="712654399">
                              <w:marLeft w:val="0"/>
                              <w:marRight w:val="0"/>
                              <w:marTop w:val="0"/>
                              <w:marBottom w:val="0"/>
                              <w:divBdr>
                                <w:top w:val="none" w:sz="0" w:space="0" w:color="auto"/>
                                <w:left w:val="none" w:sz="0" w:space="0" w:color="auto"/>
                                <w:bottom w:val="none" w:sz="0" w:space="0" w:color="auto"/>
                                <w:right w:val="none" w:sz="0" w:space="0" w:color="auto"/>
                              </w:divBdr>
                              <w:divsChild>
                                <w:div w:id="1693067597">
                                  <w:marLeft w:val="0"/>
                                  <w:marRight w:val="600"/>
                                  <w:marTop w:val="0"/>
                                  <w:marBottom w:val="0"/>
                                  <w:divBdr>
                                    <w:top w:val="none" w:sz="0" w:space="0" w:color="auto"/>
                                    <w:left w:val="none" w:sz="0" w:space="0" w:color="auto"/>
                                    <w:bottom w:val="none" w:sz="0" w:space="0" w:color="auto"/>
                                    <w:right w:val="none" w:sz="0" w:space="0" w:color="auto"/>
                                  </w:divBdr>
                                  <w:divsChild>
                                    <w:div w:id="2065328520">
                                      <w:marLeft w:val="0"/>
                                      <w:marRight w:val="0"/>
                                      <w:marTop w:val="0"/>
                                      <w:marBottom w:val="120"/>
                                      <w:divBdr>
                                        <w:top w:val="none" w:sz="0" w:space="0" w:color="auto"/>
                                        <w:left w:val="none" w:sz="0" w:space="0" w:color="auto"/>
                                        <w:bottom w:val="single" w:sz="6" w:space="6" w:color="EEEEEE"/>
                                        <w:right w:val="none" w:sz="0" w:space="0" w:color="auto"/>
                                      </w:divBdr>
                                      <w:divsChild>
                                        <w:div w:id="2090157147">
                                          <w:marLeft w:val="0"/>
                                          <w:marRight w:val="0"/>
                                          <w:marTop w:val="0"/>
                                          <w:marBottom w:val="0"/>
                                          <w:divBdr>
                                            <w:top w:val="none" w:sz="0" w:space="0" w:color="auto"/>
                                            <w:left w:val="none" w:sz="0" w:space="0" w:color="auto"/>
                                            <w:bottom w:val="none" w:sz="0" w:space="0" w:color="auto"/>
                                            <w:right w:val="none" w:sz="0" w:space="0" w:color="auto"/>
                                          </w:divBdr>
                                        </w:div>
                                      </w:divsChild>
                                    </w:div>
                                    <w:div w:id="408621305">
                                      <w:marLeft w:val="0"/>
                                      <w:marRight w:val="0"/>
                                      <w:marTop w:val="0"/>
                                      <w:marBottom w:val="120"/>
                                      <w:divBdr>
                                        <w:top w:val="none" w:sz="0" w:space="0" w:color="auto"/>
                                        <w:left w:val="none" w:sz="0" w:space="0" w:color="auto"/>
                                        <w:bottom w:val="single" w:sz="6" w:space="6" w:color="EEEEEE"/>
                                        <w:right w:val="none" w:sz="0" w:space="0" w:color="auto"/>
                                      </w:divBdr>
                                      <w:divsChild>
                                        <w:div w:id="728965877">
                                          <w:marLeft w:val="0"/>
                                          <w:marRight w:val="0"/>
                                          <w:marTop w:val="0"/>
                                          <w:marBottom w:val="0"/>
                                          <w:divBdr>
                                            <w:top w:val="none" w:sz="0" w:space="0" w:color="auto"/>
                                            <w:left w:val="none" w:sz="0" w:space="0" w:color="auto"/>
                                            <w:bottom w:val="none" w:sz="0" w:space="0" w:color="auto"/>
                                            <w:right w:val="none" w:sz="0" w:space="0" w:color="auto"/>
                                          </w:divBdr>
                                        </w:div>
                                      </w:divsChild>
                                    </w:div>
                                    <w:div w:id="206112166">
                                      <w:marLeft w:val="0"/>
                                      <w:marRight w:val="0"/>
                                      <w:marTop w:val="0"/>
                                      <w:marBottom w:val="120"/>
                                      <w:divBdr>
                                        <w:top w:val="none" w:sz="0" w:space="0" w:color="auto"/>
                                        <w:left w:val="none" w:sz="0" w:space="0" w:color="auto"/>
                                        <w:bottom w:val="single" w:sz="6" w:space="6" w:color="EEEEEE"/>
                                        <w:right w:val="none" w:sz="0" w:space="0" w:color="auto"/>
                                      </w:divBdr>
                                      <w:divsChild>
                                        <w:div w:id="579214001">
                                          <w:marLeft w:val="0"/>
                                          <w:marRight w:val="0"/>
                                          <w:marTop w:val="0"/>
                                          <w:marBottom w:val="0"/>
                                          <w:divBdr>
                                            <w:top w:val="none" w:sz="0" w:space="0" w:color="auto"/>
                                            <w:left w:val="none" w:sz="0" w:space="0" w:color="auto"/>
                                            <w:bottom w:val="none" w:sz="0" w:space="0" w:color="auto"/>
                                            <w:right w:val="none" w:sz="0" w:space="0" w:color="auto"/>
                                          </w:divBdr>
                                        </w:div>
                                      </w:divsChild>
                                    </w:div>
                                    <w:div w:id="599141244">
                                      <w:marLeft w:val="0"/>
                                      <w:marRight w:val="0"/>
                                      <w:marTop w:val="0"/>
                                      <w:marBottom w:val="120"/>
                                      <w:divBdr>
                                        <w:top w:val="none" w:sz="0" w:space="0" w:color="auto"/>
                                        <w:left w:val="none" w:sz="0" w:space="0" w:color="auto"/>
                                        <w:bottom w:val="single" w:sz="6" w:space="6" w:color="EEEEEE"/>
                                        <w:right w:val="none" w:sz="0" w:space="0" w:color="auto"/>
                                      </w:divBdr>
                                      <w:divsChild>
                                        <w:div w:id="1174950732">
                                          <w:marLeft w:val="0"/>
                                          <w:marRight w:val="0"/>
                                          <w:marTop w:val="0"/>
                                          <w:marBottom w:val="0"/>
                                          <w:divBdr>
                                            <w:top w:val="none" w:sz="0" w:space="0" w:color="auto"/>
                                            <w:left w:val="none" w:sz="0" w:space="0" w:color="auto"/>
                                            <w:bottom w:val="none" w:sz="0" w:space="0" w:color="auto"/>
                                            <w:right w:val="none" w:sz="0" w:space="0" w:color="auto"/>
                                          </w:divBdr>
                                        </w:div>
                                      </w:divsChild>
                                    </w:div>
                                    <w:div w:id="1863394900">
                                      <w:marLeft w:val="0"/>
                                      <w:marRight w:val="0"/>
                                      <w:marTop w:val="0"/>
                                      <w:marBottom w:val="120"/>
                                      <w:divBdr>
                                        <w:top w:val="none" w:sz="0" w:space="0" w:color="auto"/>
                                        <w:left w:val="none" w:sz="0" w:space="0" w:color="auto"/>
                                        <w:bottom w:val="none" w:sz="0" w:space="0" w:color="auto"/>
                                        <w:right w:val="none" w:sz="0" w:space="0" w:color="auto"/>
                                      </w:divBdr>
                                      <w:divsChild>
                                        <w:div w:id="1176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7138">
                                  <w:marLeft w:val="0"/>
                                  <w:marRight w:val="600"/>
                                  <w:marTop w:val="0"/>
                                  <w:marBottom w:val="0"/>
                                  <w:divBdr>
                                    <w:top w:val="none" w:sz="0" w:space="0" w:color="auto"/>
                                    <w:left w:val="none" w:sz="0" w:space="0" w:color="auto"/>
                                    <w:bottom w:val="none" w:sz="0" w:space="0" w:color="auto"/>
                                    <w:right w:val="none" w:sz="0" w:space="0" w:color="auto"/>
                                  </w:divBdr>
                                  <w:divsChild>
                                    <w:div w:id="844438465">
                                      <w:marLeft w:val="0"/>
                                      <w:marRight w:val="0"/>
                                      <w:marTop w:val="0"/>
                                      <w:marBottom w:val="120"/>
                                      <w:divBdr>
                                        <w:top w:val="none" w:sz="0" w:space="0" w:color="auto"/>
                                        <w:left w:val="none" w:sz="0" w:space="0" w:color="auto"/>
                                        <w:bottom w:val="single" w:sz="6" w:space="6" w:color="EEEEEE"/>
                                        <w:right w:val="none" w:sz="0" w:space="0" w:color="auto"/>
                                      </w:divBdr>
                                      <w:divsChild>
                                        <w:div w:id="1976715180">
                                          <w:marLeft w:val="0"/>
                                          <w:marRight w:val="0"/>
                                          <w:marTop w:val="0"/>
                                          <w:marBottom w:val="0"/>
                                          <w:divBdr>
                                            <w:top w:val="none" w:sz="0" w:space="0" w:color="auto"/>
                                            <w:left w:val="none" w:sz="0" w:space="0" w:color="auto"/>
                                            <w:bottom w:val="none" w:sz="0" w:space="0" w:color="auto"/>
                                            <w:right w:val="none" w:sz="0" w:space="0" w:color="auto"/>
                                          </w:divBdr>
                                        </w:div>
                                      </w:divsChild>
                                    </w:div>
                                    <w:div w:id="1308050754">
                                      <w:marLeft w:val="0"/>
                                      <w:marRight w:val="0"/>
                                      <w:marTop w:val="0"/>
                                      <w:marBottom w:val="120"/>
                                      <w:divBdr>
                                        <w:top w:val="none" w:sz="0" w:space="0" w:color="auto"/>
                                        <w:left w:val="none" w:sz="0" w:space="0" w:color="auto"/>
                                        <w:bottom w:val="single" w:sz="6" w:space="6" w:color="EEEEEE"/>
                                        <w:right w:val="none" w:sz="0" w:space="0" w:color="auto"/>
                                      </w:divBdr>
                                      <w:divsChild>
                                        <w:div w:id="1171408783">
                                          <w:marLeft w:val="0"/>
                                          <w:marRight w:val="0"/>
                                          <w:marTop w:val="0"/>
                                          <w:marBottom w:val="0"/>
                                          <w:divBdr>
                                            <w:top w:val="none" w:sz="0" w:space="0" w:color="auto"/>
                                            <w:left w:val="none" w:sz="0" w:space="0" w:color="auto"/>
                                            <w:bottom w:val="none" w:sz="0" w:space="0" w:color="auto"/>
                                            <w:right w:val="none" w:sz="0" w:space="0" w:color="auto"/>
                                          </w:divBdr>
                                        </w:div>
                                      </w:divsChild>
                                    </w:div>
                                    <w:div w:id="505827716">
                                      <w:marLeft w:val="0"/>
                                      <w:marRight w:val="0"/>
                                      <w:marTop w:val="0"/>
                                      <w:marBottom w:val="120"/>
                                      <w:divBdr>
                                        <w:top w:val="none" w:sz="0" w:space="0" w:color="auto"/>
                                        <w:left w:val="none" w:sz="0" w:space="0" w:color="auto"/>
                                        <w:bottom w:val="single" w:sz="6" w:space="6" w:color="EEEEEE"/>
                                        <w:right w:val="none" w:sz="0" w:space="0" w:color="auto"/>
                                      </w:divBdr>
                                      <w:divsChild>
                                        <w:div w:id="416636231">
                                          <w:marLeft w:val="0"/>
                                          <w:marRight w:val="0"/>
                                          <w:marTop w:val="0"/>
                                          <w:marBottom w:val="0"/>
                                          <w:divBdr>
                                            <w:top w:val="none" w:sz="0" w:space="0" w:color="auto"/>
                                            <w:left w:val="none" w:sz="0" w:space="0" w:color="auto"/>
                                            <w:bottom w:val="none" w:sz="0" w:space="0" w:color="auto"/>
                                            <w:right w:val="none" w:sz="0" w:space="0" w:color="auto"/>
                                          </w:divBdr>
                                        </w:div>
                                      </w:divsChild>
                                    </w:div>
                                    <w:div w:id="433942273">
                                      <w:marLeft w:val="0"/>
                                      <w:marRight w:val="0"/>
                                      <w:marTop w:val="0"/>
                                      <w:marBottom w:val="120"/>
                                      <w:divBdr>
                                        <w:top w:val="none" w:sz="0" w:space="0" w:color="auto"/>
                                        <w:left w:val="none" w:sz="0" w:space="0" w:color="auto"/>
                                        <w:bottom w:val="single" w:sz="6" w:space="6" w:color="EEEEEE"/>
                                        <w:right w:val="none" w:sz="0" w:space="0" w:color="auto"/>
                                      </w:divBdr>
                                      <w:divsChild>
                                        <w:div w:id="1535382493">
                                          <w:marLeft w:val="0"/>
                                          <w:marRight w:val="0"/>
                                          <w:marTop w:val="0"/>
                                          <w:marBottom w:val="0"/>
                                          <w:divBdr>
                                            <w:top w:val="none" w:sz="0" w:space="0" w:color="auto"/>
                                            <w:left w:val="none" w:sz="0" w:space="0" w:color="auto"/>
                                            <w:bottom w:val="none" w:sz="0" w:space="0" w:color="auto"/>
                                            <w:right w:val="none" w:sz="0" w:space="0" w:color="auto"/>
                                          </w:divBdr>
                                        </w:div>
                                      </w:divsChild>
                                    </w:div>
                                    <w:div w:id="1243181893">
                                      <w:marLeft w:val="0"/>
                                      <w:marRight w:val="0"/>
                                      <w:marTop w:val="0"/>
                                      <w:marBottom w:val="120"/>
                                      <w:divBdr>
                                        <w:top w:val="none" w:sz="0" w:space="0" w:color="auto"/>
                                        <w:left w:val="none" w:sz="0" w:space="0" w:color="auto"/>
                                        <w:bottom w:val="none" w:sz="0" w:space="0" w:color="auto"/>
                                        <w:right w:val="none" w:sz="0" w:space="0" w:color="auto"/>
                                      </w:divBdr>
                                      <w:divsChild>
                                        <w:div w:id="4180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22207">
                      <w:marLeft w:val="0"/>
                      <w:marRight w:val="0"/>
                      <w:marTop w:val="0"/>
                      <w:marBottom w:val="300"/>
                      <w:divBdr>
                        <w:top w:val="none" w:sz="0" w:space="0" w:color="auto"/>
                        <w:left w:val="none" w:sz="0" w:space="0" w:color="auto"/>
                        <w:bottom w:val="none" w:sz="0" w:space="0" w:color="auto"/>
                        <w:right w:val="none" w:sz="0" w:space="0" w:color="auto"/>
                      </w:divBdr>
                      <w:divsChild>
                        <w:div w:id="1931162741">
                          <w:marLeft w:val="0"/>
                          <w:marRight w:val="0"/>
                          <w:marTop w:val="0"/>
                          <w:marBottom w:val="0"/>
                          <w:divBdr>
                            <w:top w:val="none" w:sz="0" w:space="0" w:color="auto"/>
                            <w:left w:val="none" w:sz="0" w:space="0" w:color="auto"/>
                            <w:bottom w:val="none" w:sz="0" w:space="0" w:color="auto"/>
                            <w:right w:val="none" w:sz="0" w:space="0" w:color="auto"/>
                          </w:divBdr>
                          <w:divsChild>
                            <w:div w:id="1011571608">
                              <w:marLeft w:val="0"/>
                              <w:marRight w:val="0"/>
                              <w:marTop w:val="0"/>
                              <w:marBottom w:val="0"/>
                              <w:divBdr>
                                <w:top w:val="none" w:sz="0" w:space="0" w:color="auto"/>
                                <w:left w:val="none" w:sz="0" w:space="0" w:color="auto"/>
                                <w:bottom w:val="none" w:sz="0" w:space="0" w:color="auto"/>
                                <w:right w:val="none" w:sz="0" w:space="0" w:color="auto"/>
                              </w:divBdr>
                              <w:divsChild>
                                <w:div w:id="1726874666">
                                  <w:marLeft w:val="0"/>
                                  <w:marRight w:val="0"/>
                                  <w:marTop w:val="0"/>
                                  <w:marBottom w:val="0"/>
                                  <w:divBdr>
                                    <w:top w:val="single" w:sz="2" w:space="0" w:color="DFDFDF"/>
                                    <w:left w:val="single" w:sz="2" w:space="0" w:color="DFDFDF"/>
                                    <w:bottom w:val="single" w:sz="2" w:space="0" w:color="DFDFDF"/>
                                    <w:right w:val="single" w:sz="2" w:space="0" w:color="DFDFDF"/>
                                  </w:divBdr>
                                  <w:divsChild>
                                    <w:div w:id="1696223934">
                                      <w:marLeft w:val="-90"/>
                                      <w:marRight w:val="0"/>
                                      <w:marTop w:val="0"/>
                                      <w:marBottom w:val="0"/>
                                      <w:divBdr>
                                        <w:top w:val="none" w:sz="0" w:space="0" w:color="auto"/>
                                        <w:left w:val="none" w:sz="0" w:space="0" w:color="auto"/>
                                        <w:bottom w:val="none" w:sz="0" w:space="0" w:color="auto"/>
                                        <w:right w:val="none" w:sz="0" w:space="0" w:color="auto"/>
                                      </w:divBdr>
                                      <w:divsChild>
                                        <w:div w:id="348221417">
                                          <w:marLeft w:val="0"/>
                                          <w:marRight w:val="0"/>
                                          <w:marTop w:val="0"/>
                                          <w:marBottom w:val="45"/>
                                          <w:divBdr>
                                            <w:top w:val="single" w:sz="2" w:space="0" w:color="A9A9A9"/>
                                            <w:left w:val="single" w:sz="2" w:space="0" w:color="A9A9A9"/>
                                            <w:bottom w:val="single" w:sz="2" w:space="0" w:color="A9A9A9"/>
                                            <w:right w:val="single" w:sz="2" w:space="0" w:color="A9A9A9"/>
                                          </w:divBdr>
                                          <w:divsChild>
                                            <w:div w:id="1434471423">
                                              <w:marLeft w:val="0"/>
                                              <w:marRight w:val="0"/>
                                              <w:marTop w:val="0"/>
                                              <w:marBottom w:val="0"/>
                                              <w:divBdr>
                                                <w:top w:val="none" w:sz="0" w:space="0" w:color="auto"/>
                                                <w:left w:val="none" w:sz="0" w:space="0" w:color="auto"/>
                                                <w:bottom w:val="none" w:sz="0" w:space="0" w:color="auto"/>
                                                <w:right w:val="none" w:sz="0" w:space="0" w:color="auto"/>
                                              </w:divBdr>
                                              <w:divsChild>
                                                <w:div w:id="1378700924">
                                                  <w:marLeft w:val="92"/>
                                                  <w:marRight w:val="0"/>
                                                  <w:marTop w:val="0"/>
                                                  <w:marBottom w:val="150"/>
                                                  <w:divBdr>
                                                    <w:top w:val="single" w:sz="2" w:space="0" w:color="E4E4E4"/>
                                                    <w:left w:val="single" w:sz="2" w:space="0" w:color="E4E4E4"/>
                                                    <w:bottom w:val="single" w:sz="2" w:space="0" w:color="E4E4E4"/>
                                                    <w:right w:val="single" w:sz="2" w:space="0" w:color="E4E4E4"/>
                                                  </w:divBdr>
                                                  <w:divsChild>
                                                    <w:div w:id="220210738">
                                                      <w:marLeft w:val="0"/>
                                                      <w:marRight w:val="0"/>
                                                      <w:marTop w:val="15"/>
                                                      <w:marBottom w:val="0"/>
                                                      <w:divBdr>
                                                        <w:top w:val="none" w:sz="0" w:space="0" w:color="auto"/>
                                                        <w:left w:val="none" w:sz="0" w:space="0" w:color="auto"/>
                                                        <w:bottom w:val="none" w:sz="0" w:space="0" w:color="auto"/>
                                                        <w:right w:val="none" w:sz="0" w:space="0" w:color="auto"/>
                                                      </w:divBdr>
                                                    </w:div>
                                                  </w:divsChild>
                                                </w:div>
                                                <w:div w:id="1738359017">
                                                  <w:marLeft w:val="92"/>
                                                  <w:marRight w:val="0"/>
                                                  <w:marTop w:val="0"/>
                                                  <w:marBottom w:val="150"/>
                                                  <w:divBdr>
                                                    <w:top w:val="single" w:sz="2" w:space="0" w:color="E4E4E4"/>
                                                    <w:left w:val="single" w:sz="2" w:space="0" w:color="E4E4E4"/>
                                                    <w:bottom w:val="single" w:sz="2" w:space="0" w:color="E4E4E4"/>
                                                    <w:right w:val="single" w:sz="2" w:space="0" w:color="E4E4E4"/>
                                                  </w:divBdr>
                                                  <w:divsChild>
                                                    <w:div w:id="115618795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571441">
                  <w:marLeft w:val="0"/>
                  <w:marRight w:val="0"/>
                  <w:marTop w:val="0"/>
                  <w:marBottom w:val="0"/>
                  <w:divBdr>
                    <w:top w:val="none" w:sz="0" w:space="0" w:color="auto"/>
                    <w:left w:val="none" w:sz="0" w:space="0" w:color="auto"/>
                    <w:bottom w:val="none" w:sz="0" w:space="0" w:color="auto"/>
                    <w:right w:val="none" w:sz="0" w:space="0" w:color="auto"/>
                  </w:divBdr>
                  <w:divsChild>
                    <w:div w:id="683551881">
                      <w:marLeft w:val="0"/>
                      <w:marRight w:val="0"/>
                      <w:marTop w:val="0"/>
                      <w:marBottom w:val="0"/>
                      <w:divBdr>
                        <w:top w:val="none" w:sz="0" w:space="0" w:color="auto"/>
                        <w:left w:val="none" w:sz="0" w:space="0" w:color="auto"/>
                        <w:bottom w:val="none" w:sz="0" w:space="0" w:color="auto"/>
                        <w:right w:val="none" w:sz="0" w:space="0" w:color="auto"/>
                      </w:divBdr>
                      <w:divsChild>
                        <w:div w:id="137771537">
                          <w:marLeft w:val="0"/>
                          <w:marRight w:val="0"/>
                          <w:marTop w:val="0"/>
                          <w:marBottom w:val="0"/>
                          <w:divBdr>
                            <w:top w:val="none" w:sz="0" w:space="0" w:color="auto"/>
                            <w:left w:val="none" w:sz="0" w:space="0" w:color="auto"/>
                            <w:bottom w:val="none" w:sz="0" w:space="0" w:color="auto"/>
                            <w:right w:val="none" w:sz="0" w:space="0" w:color="auto"/>
                          </w:divBdr>
                          <w:divsChild>
                            <w:div w:id="9626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5196">
      <w:bodyDiv w:val="1"/>
      <w:marLeft w:val="0"/>
      <w:marRight w:val="0"/>
      <w:marTop w:val="0"/>
      <w:marBottom w:val="0"/>
      <w:divBdr>
        <w:top w:val="none" w:sz="0" w:space="0" w:color="auto"/>
        <w:left w:val="none" w:sz="0" w:space="0" w:color="auto"/>
        <w:bottom w:val="none" w:sz="0" w:space="0" w:color="auto"/>
        <w:right w:val="none" w:sz="0" w:space="0" w:color="auto"/>
      </w:divBdr>
    </w:div>
    <w:div w:id="1358000964">
      <w:bodyDiv w:val="1"/>
      <w:marLeft w:val="0"/>
      <w:marRight w:val="0"/>
      <w:marTop w:val="0"/>
      <w:marBottom w:val="0"/>
      <w:divBdr>
        <w:top w:val="none" w:sz="0" w:space="0" w:color="auto"/>
        <w:left w:val="none" w:sz="0" w:space="0" w:color="auto"/>
        <w:bottom w:val="none" w:sz="0" w:space="0" w:color="auto"/>
        <w:right w:val="none" w:sz="0" w:space="0" w:color="auto"/>
      </w:divBdr>
      <w:divsChild>
        <w:div w:id="879127638">
          <w:marLeft w:val="0"/>
          <w:marRight w:val="0"/>
          <w:marTop w:val="0"/>
          <w:marBottom w:val="0"/>
          <w:divBdr>
            <w:top w:val="none" w:sz="0" w:space="0" w:color="auto"/>
            <w:left w:val="none" w:sz="0" w:space="0" w:color="auto"/>
            <w:bottom w:val="dotted" w:sz="6" w:space="4" w:color="DDDDDD"/>
            <w:right w:val="none" w:sz="0" w:space="0" w:color="auto"/>
          </w:divBdr>
          <w:divsChild>
            <w:div w:id="1291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653">
      <w:bodyDiv w:val="1"/>
      <w:marLeft w:val="0"/>
      <w:marRight w:val="0"/>
      <w:marTop w:val="0"/>
      <w:marBottom w:val="0"/>
      <w:divBdr>
        <w:top w:val="none" w:sz="0" w:space="0" w:color="auto"/>
        <w:left w:val="none" w:sz="0" w:space="0" w:color="auto"/>
        <w:bottom w:val="none" w:sz="0" w:space="0" w:color="auto"/>
        <w:right w:val="none" w:sz="0" w:space="0" w:color="auto"/>
      </w:divBdr>
    </w:div>
    <w:div w:id="1358385051">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2">
          <w:marLeft w:val="0"/>
          <w:marRight w:val="0"/>
          <w:marTop w:val="0"/>
          <w:marBottom w:val="150"/>
          <w:divBdr>
            <w:top w:val="none" w:sz="0" w:space="0" w:color="auto"/>
            <w:left w:val="none" w:sz="0" w:space="0" w:color="auto"/>
            <w:bottom w:val="none" w:sz="0" w:space="0" w:color="auto"/>
            <w:right w:val="none" w:sz="0" w:space="0" w:color="auto"/>
          </w:divBdr>
        </w:div>
      </w:divsChild>
    </w:div>
    <w:div w:id="1358585929">
      <w:bodyDiv w:val="1"/>
      <w:marLeft w:val="0"/>
      <w:marRight w:val="0"/>
      <w:marTop w:val="0"/>
      <w:marBottom w:val="0"/>
      <w:divBdr>
        <w:top w:val="none" w:sz="0" w:space="0" w:color="auto"/>
        <w:left w:val="none" w:sz="0" w:space="0" w:color="auto"/>
        <w:bottom w:val="none" w:sz="0" w:space="0" w:color="auto"/>
        <w:right w:val="none" w:sz="0" w:space="0" w:color="auto"/>
      </w:divBdr>
    </w:div>
    <w:div w:id="1358653651">
      <w:bodyDiv w:val="1"/>
      <w:marLeft w:val="0"/>
      <w:marRight w:val="0"/>
      <w:marTop w:val="0"/>
      <w:marBottom w:val="0"/>
      <w:divBdr>
        <w:top w:val="none" w:sz="0" w:space="0" w:color="auto"/>
        <w:left w:val="none" w:sz="0" w:space="0" w:color="auto"/>
        <w:bottom w:val="none" w:sz="0" w:space="0" w:color="auto"/>
        <w:right w:val="none" w:sz="0" w:space="0" w:color="auto"/>
      </w:divBdr>
      <w:divsChild>
        <w:div w:id="880362623">
          <w:marLeft w:val="0"/>
          <w:marRight w:val="0"/>
          <w:marTop w:val="0"/>
          <w:marBottom w:val="0"/>
          <w:divBdr>
            <w:top w:val="none" w:sz="0" w:space="0" w:color="auto"/>
            <w:left w:val="none" w:sz="0" w:space="0" w:color="auto"/>
            <w:bottom w:val="dotted" w:sz="6" w:space="4" w:color="DDDDDD"/>
            <w:right w:val="none" w:sz="0" w:space="0" w:color="auto"/>
          </w:divBdr>
        </w:div>
      </w:divsChild>
    </w:div>
    <w:div w:id="1358971137">
      <w:bodyDiv w:val="1"/>
      <w:marLeft w:val="0"/>
      <w:marRight w:val="0"/>
      <w:marTop w:val="0"/>
      <w:marBottom w:val="0"/>
      <w:divBdr>
        <w:top w:val="none" w:sz="0" w:space="0" w:color="auto"/>
        <w:left w:val="none" w:sz="0" w:space="0" w:color="auto"/>
        <w:bottom w:val="none" w:sz="0" w:space="0" w:color="auto"/>
        <w:right w:val="none" w:sz="0" w:space="0" w:color="auto"/>
      </w:divBdr>
      <w:divsChild>
        <w:div w:id="1579056229">
          <w:marLeft w:val="0"/>
          <w:marRight w:val="0"/>
          <w:marTop w:val="0"/>
          <w:marBottom w:val="0"/>
          <w:divBdr>
            <w:top w:val="none" w:sz="0" w:space="0" w:color="auto"/>
            <w:left w:val="none" w:sz="0" w:space="0" w:color="auto"/>
            <w:bottom w:val="none" w:sz="0" w:space="0" w:color="auto"/>
            <w:right w:val="none" w:sz="0" w:space="0" w:color="auto"/>
          </w:divBdr>
        </w:div>
      </w:divsChild>
    </w:div>
    <w:div w:id="1359816284">
      <w:bodyDiv w:val="1"/>
      <w:marLeft w:val="0"/>
      <w:marRight w:val="0"/>
      <w:marTop w:val="0"/>
      <w:marBottom w:val="0"/>
      <w:divBdr>
        <w:top w:val="none" w:sz="0" w:space="0" w:color="auto"/>
        <w:left w:val="none" w:sz="0" w:space="0" w:color="auto"/>
        <w:bottom w:val="none" w:sz="0" w:space="0" w:color="auto"/>
        <w:right w:val="none" w:sz="0" w:space="0" w:color="auto"/>
      </w:divBdr>
    </w:div>
    <w:div w:id="1360163487">
      <w:bodyDiv w:val="1"/>
      <w:marLeft w:val="0"/>
      <w:marRight w:val="0"/>
      <w:marTop w:val="0"/>
      <w:marBottom w:val="0"/>
      <w:divBdr>
        <w:top w:val="none" w:sz="0" w:space="0" w:color="auto"/>
        <w:left w:val="none" w:sz="0" w:space="0" w:color="auto"/>
        <w:bottom w:val="none" w:sz="0" w:space="0" w:color="auto"/>
        <w:right w:val="none" w:sz="0" w:space="0" w:color="auto"/>
      </w:divBdr>
    </w:div>
    <w:div w:id="1360543337">
      <w:bodyDiv w:val="1"/>
      <w:marLeft w:val="0"/>
      <w:marRight w:val="0"/>
      <w:marTop w:val="0"/>
      <w:marBottom w:val="0"/>
      <w:divBdr>
        <w:top w:val="none" w:sz="0" w:space="0" w:color="auto"/>
        <w:left w:val="none" w:sz="0" w:space="0" w:color="auto"/>
        <w:bottom w:val="none" w:sz="0" w:space="0" w:color="auto"/>
        <w:right w:val="none" w:sz="0" w:space="0" w:color="auto"/>
      </w:divBdr>
      <w:divsChild>
        <w:div w:id="720131645">
          <w:marLeft w:val="0"/>
          <w:marRight w:val="0"/>
          <w:marTop w:val="150"/>
          <w:marBottom w:val="0"/>
          <w:divBdr>
            <w:top w:val="none" w:sz="0" w:space="0" w:color="auto"/>
            <w:left w:val="none" w:sz="0" w:space="0" w:color="auto"/>
            <w:bottom w:val="none" w:sz="0" w:space="0" w:color="auto"/>
            <w:right w:val="none" w:sz="0" w:space="0" w:color="auto"/>
          </w:divBdr>
          <w:divsChild>
            <w:div w:id="823162436">
              <w:marLeft w:val="0"/>
              <w:marRight w:val="0"/>
              <w:marTop w:val="0"/>
              <w:marBottom w:val="0"/>
              <w:divBdr>
                <w:top w:val="none" w:sz="0" w:space="0" w:color="auto"/>
                <w:left w:val="none" w:sz="0" w:space="0" w:color="auto"/>
                <w:bottom w:val="none" w:sz="0" w:space="0" w:color="auto"/>
                <w:right w:val="none" w:sz="0" w:space="0" w:color="auto"/>
              </w:divBdr>
              <w:divsChild>
                <w:div w:id="85611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02977">
          <w:marLeft w:val="0"/>
          <w:marRight w:val="0"/>
          <w:marTop w:val="0"/>
          <w:marBottom w:val="0"/>
          <w:divBdr>
            <w:top w:val="none" w:sz="0" w:space="0" w:color="auto"/>
            <w:left w:val="none" w:sz="0" w:space="0" w:color="auto"/>
            <w:bottom w:val="none" w:sz="0" w:space="0" w:color="auto"/>
            <w:right w:val="none" w:sz="0" w:space="0" w:color="auto"/>
          </w:divBdr>
          <w:divsChild>
            <w:div w:id="310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369">
      <w:bodyDiv w:val="1"/>
      <w:marLeft w:val="0"/>
      <w:marRight w:val="0"/>
      <w:marTop w:val="0"/>
      <w:marBottom w:val="0"/>
      <w:divBdr>
        <w:top w:val="none" w:sz="0" w:space="0" w:color="auto"/>
        <w:left w:val="none" w:sz="0" w:space="0" w:color="auto"/>
        <w:bottom w:val="none" w:sz="0" w:space="0" w:color="auto"/>
        <w:right w:val="none" w:sz="0" w:space="0" w:color="auto"/>
      </w:divBdr>
      <w:divsChild>
        <w:div w:id="1653673984">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sChild>
                <w:div w:id="1149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347">
          <w:marLeft w:val="0"/>
          <w:marRight w:val="0"/>
          <w:marTop w:val="0"/>
          <w:marBottom w:val="75"/>
          <w:divBdr>
            <w:top w:val="none" w:sz="0" w:space="0" w:color="auto"/>
            <w:left w:val="none" w:sz="0" w:space="0" w:color="auto"/>
            <w:bottom w:val="none" w:sz="0" w:space="0" w:color="auto"/>
            <w:right w:val="none" w:sz="0" w:space="0" w:color="auto"/>
          </w:divBdr>
        </w:div>
        <w:div w:id="1031341931">
          <w:marLeft w:val="0"/>
          <w:marRight w:val="0"/>
          <w:marTop w:val="0"/>
          <w:marBottom w:val="300"/>
          <w:divBdr>
            <w:top w:val="none" w:sz="0" w:space="0" w:color="auto"/>
            <w:left w:val="none" w:sz="0" w:space="0" w:color="auto"/>
            <w:bottom w:val="none" w:sz="0" w:space="0" w:color="auto"/>
            <w:right w:val="none" w:sz="0" w:space="0" w:color="auto"/>
          </w:divBdr>
          <w:divsChild>
            <w:div w:id="928735420">
              <w:marLeft w:val="0"/>
              <w:marRight w:val="0"/>
              <w:marTop w:val="0"/>
              <w:marBottom w:val="0"/>
              <w:divBdr>
                <w:top w:val="none" w:sz="0" w:space="0" w:color="auto"/>
                <w:left w:val="none" w:sz="0" w:space="0" w:color="auto"/>
                <w:bottom w:val="none" w:sz="0" w:space="0" w:color="auto"/>
                <w:right w:val="none" w:sz="0" w:space="0" w:color="auto"/>
              </w:divBdr>
            </w:div>
          </w:divsChild>
        </w:div>
        <w:div w:id="431512324">
          <w:marLeft w:val="0"/>
          <w:marRight w:val="0"/>
          <w:marTop w:val="0"/>
          <w:marBottom w:val="0"/>
          <w:divBdr>
            <w:top w:val="none" w:sz="0" w:space="0" w:color="auto"/>
            <w:left w:val="none" w:sz="0" w:space="0" w:color="auto"/>
            <w:bottom w:val="none" w:sz="0" w:space="0" w:color="auto"/>
            <w:right w:val="none" w:sz="0" w:space="0" w:color="auto"/>
          </w:divBdr>
        </w:div>
      </w:divsChild>
    </w:div>
    <w:div w:id="1361052957">
      <w:bodyDiv w:val="1"/>
      <w:marLeft w:val="0"/>
      <w:marRight w:val="0"/>
      <w:marTop w:val="0"/>
      <w:marBottom w:val="0"/>
      <w:divBdr>
        <w:top w:val="none" w:sz="0" w:space="0" w:color="auto"/>
        <w:left w:val="none" w:sz="0" w:space="0" w:color="auto"/>
        <w:bottom w:val="none" w:sz="0" w:space="0" w:color="auto"/>
        <w:right w:val="none" w:sz="0" w:space="0" w:color="auto"/>
      </w:divBdr>
      <w:divsChild>
        <w:div w:id="1682396138">
          <w:marLeft w:val="0"/>
          <w:marRight w:val="0"/>
          <w:marTop w:val="0"/>
          <w:marBottom w:val="150"/>
          <w:divBdr>
            <w:top w:val="none" w:sz="0" w:space="0" w:color="auto"/>
            <w:left w:val="none" w:sz="0" w:space="0" w:color="auto"/>
            <w:bottom w:val="none" w:sz="0" w:space="0" w:color="auto"/>
            <w:right w:val="none" w:sz="0" w:space="0" w:color="auto"/>
          </w:divBdr>
          <w:divsChild>
            <w:div w:id="99491461">
              <w:marLeft w:val="0"/>
              <w:marRight w:val="0"/>
              <w:marTop w:val="0"/>
              <w:marBottom w:val="0"/>
              <w:divBdr>
                <w:top w:val="none" w:sz="0" w:space="0" w:color="auto"/>
                <w:left w:val="none" w:sz="0" w:space="0" w:color="auto"/>
                <w:bottom w:val="none" w:sz="0" w:space="0" w:color="auto"/>
                <w:right w:val="none" w:sz="0" w:space="0" w:color="auto"/>
              </w:divBdr>
            </w:div>
          </w:divsChild>
        </w:div>
        <w:div w:id="1255745375">
          <w:marLeft w:val="0"/>
          <w:marRight w:val="0"/>
          <w:marTop w:val="0"/>
          <w:marBottom w:val="150"/>
          <w:divBdr>
            <w:top w:val="none" w:sz="0" w:space="0" w:color="auto"/>
            <w:left w:val="none" w:sz="0" w:space="0" w:color="auto"/>
            <w:bottom w:val="none" w:sz="0" w:space="0" w:color="auto"/>
            <w:right w:val="none" w:sz="0" w:space="0" w:color="auto"/>
          </w:divBdr>
        </w:div>
        <w:div w:id="1300771358">
          <w:marLeft w:val="0"/>
          <w:marRight w:val="0"/>
          <w:marTop w:val="0"/>
          <w:marBottom w:val="0"/>
          <w:divBdr>
            <w:top w:val="none" w:sz="0" w:space="0" w:color="auto"/>
            <w:left w:val="none" w:sz="0" w:space="0" w:color="auto"/>
            <w:bottom w:val="none" w:sz="0" w:space="0" w:color="auto"/>
            <w:right w:val="none" w:sz="0" w:space="0" w:color="auto"/>
          </w:divBdr>
          <w:divsChild>
            <w:div w:id="1164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4664">
      <w:bodyDiv w:val="1"/>
      <w:marLeft w:val="0"/>
      <w:marRight w:val="0"/>
      <w:marTop w:val="0"/>
      <w:marBottom w:val="0"/>
      <w:divBdr>
        <w:top w:val="none" w:sz="0" w:space="0" w:color="auto"/>
        <w:left w:val="none" w:sz="0" w:space="0" w:color="auto"/>
        <w:bottom w:val="none" w:sz="0" w:space="0" w:color="auto"/>
        <w:right w:val="none" w:sz="0" w:space="0" w:color="auto"/>
      </w:divBdr>
      <w:divsChild>
        <w:div w:id="716320757">
          <w:marLeft w:val="0"/>
          <w:marRight w:val="0"/>
          <w:marTop w:val="0"/>
          <w:marBottom w:val="0"/>
          <w:divBdr>
            <w:top w:val="none" w:sz="0" w:space="0" w:color="auto"/>
            <w:left w:val="none" w:sz="0" w:space="0" w:color="auto"/>
            <w:bottom w:val="none" w:sz="0" w:space="0" w:color="auto"/>
            <w:right w:val="none" w:sz="0" w:space="0" w:color="auto"/>
          </w:divBdr>
          <w:divsChild>
            <w:div w:id="960112745">
              <w:marLeft w:val="0"/>
              <w:marRight w:val="0"/>
              <w:marTop w:val="0"/>
              <w:marBottom w:val="0"/>
              <w:divBdr>
                <w:top w:val="none" w:sz="0" w:space="0" w:color="auto"/>
                <w:left w:val="none" w:sz="0" w:space="0" w:color="auto"/>
                <w:bottom w:val="none" w:sz="0" w:space="0" w:color="auto"/>
                <w:right w:val="none" w:sz="0" w:space="0" w:color="auto"/>
              </w:divBdr>
            </w:div>
            <w:div w:id="1456757159">
              <w:marLeft w:val="0"/>
              <w:marRight w:val="0"/>
              <w:marTop w:val="0"/>
              <w:marBottom w:val="0"/>
              <w:divBdr>
                <w:top w:val="none" w:sz="0" w:space="0" w:color="auto"/>
                <w:left w:val="none" w:sz="0" w:space="0" w:color="auto"/>
                <w:bottom w:val="none" w:sz="0" w:space="0" w:color="auto"/>
                <w:right w:val="none" w:sz="0" w:space="0" w:color="auto"/>
              </w:divBdr>
            </w:div>
            <w:div w:id="1839879826">
              <w:marLeft w:val="0"/>
              <w:marRight w:val="0"/>
              <w:marTop w:val="0"/>
              <w:marBottom w:val="0"/>
              <w:divBdr>
                <w:top w:val="none" w:sz="0" w:space="0" w:color="auto"/>
                <w:left w:val="none" w:sz="0" w:space="0" w:color="auto"/>
                <w:bottom w:val="none" w:sz="0" w:space="0" w:color="auto"/>
                <w:right w:val="none" w:sz="0" w:space="0" w:color="auto"/>
              </w:divBdr>
            </w:div>
            <w:div w:id="1062170939">
              <w:marLeft w:val="0"/>
              <w:marRight w:val="0"/>
              <w:marTop w:val="0"/>
              <w:marBottom w:val="0"/>
              <w:divBdr>
                <w:top w:val="none" w:sz="0" w:space="0" w:color="auto"/>
                <w:left w:val="none" w:sz="0" w:space="0" w:color="auto"/>
                <w:bottom w:val="none" w:sz="0" w:space="0" w:color="auto"/>
                <w:right w:val="none" w:sz="0" w:space="0" w:color="auto"/>
              </w:divBdr>
            </w:div>
            <w:div w:id="249892413">
              <w:marLeft w:val="0"/>
              <w:marRight w:val="0"/>
              <w:marTop w:val="0"/>
              <w:marBottom w:val="0"/>
              <w:divBdr>
                <w:top w:val="none" w:sz="0" w:space="0" w:color="auto"/>
                <w:left w:val="none" w:sz="0" w:space="0" w:color="auto"/>
                <w:bottom w:val="none" w:sz="0" w:space="0" w:color="auto"/>
                <w:right w:val="none" w:sz="0" w:space="0" w:color="auto"/>
              </w:divBdr>
            </w:div>
            <w:div w:id="1282802106">
              <w:marLeft w:val="0"/>
              <w:marRight w:val="0"/>
              <w:marTop w:val="0"/>
              <w:marBottom w:val="0"/>
              <w:divBdr>
                <w:top w:val="none" w:sz="0" w:space="0" w:color="auto"/>
                <w:left w:val="none" w:sz="0" w:space="0" w:color="auto"/>
                <w:bottom w:val="none" w:sz="0" w:space="0" w:color="auto"/>
                <w:right w:val="none" w:sz="0" w:space="0" w:color="auto"/>
              </w:divBdr>
            </w:div>
            <w:div w:id="1126509185">
              <w:marLeft w:val="0"/>
              <w:marRight w:val="0"/>
              <w:marTop w:val="0"/>
              <w:marBottom w:val="0"/>
              <w:divBdr>
                <w:top w:val="none" w:sz="0" w:space="0" w:color="auto"/>
                <w:left w:val="none" w:sz="0" w:space="0" w:color="auto"/>
                <w:bottom w:val="none" w:sz="0" w:space="0" w:color="auto"/>
                <w:right w:val="none" w:sz="0" w:space="0" w:color="auto"/>
              </w:divBdr>
            </w:div>
            <w:div w:id="7602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638">
      <w:bodyDiv w:val="1"/>
      <w:marLeft w:val="0"/>
      <w:marRight w:val="0"/>
      <w:marTop w:val="0"/>
      <w:marBottom w:val="0"/>
      <w:divBdr>
        <w:top w:val="none" w:sz="0" w:space="0" w:color="auto"/>
        <w:left w:val="none" w:sz="0" w:space="0" w:color="auto"/>
        <w:bottom w:val="none" w:sz="0" w:space="0" w:color="auto"/>
        <w:right w:val="none" w:sz="0" w:space="0" w:color="auto"/>
      </w:divBdr>
      <w:divsChild>
        <w:div w:id="717052493">
          <w:marLeft w:val="0"/>
          <w:marRight w:val="0"/>
          <w:marTop w:val="0"/>
          <w:marBottom w:val="150"/>
          <w:divBdr>
            <w:top w:val="none" w:sz="0" w:space="0" w:color="auto"/>
            <w:left w:val="none" w:sz="0" w:space="0" w:color="auto"/>
            <w:bottom w:val="none" w:sz="0" w:space="0" w:color="auto"/>
            <w:right w:val="none" w:sz="0" w:space="0" w:color="auto"/>
          </w:divBdr>
          <w:divsChild>
            <w:div w:id="376205788">
              <w:marLeft w:val="0"/>
              <w:marRight w:val="0"/>
              <w:marTop w:val="0"/>
              <w:marBottom w:val="0"/>
              <w:divBdr>
                <w:top w:val="none" w:sz="0" w:space="0" w:color="auto"/>
                <w:left w:val="none" w:sz="0" w:space="0" w:color="auto"/>
                <w:bottom w:val="none" w:sz="0" w:space="0" w:color="auto"/>
                <w:right w:val="none" w:sz="0" w:space="0" w:color="auto"/>
              </w:divBdr>
            </w:div>
          </w:divsChild>
        </w:div>
        <w:div w:id="1607078180">
          <w:marLeft w:val="0"/>
          <w:marRight w:val="0"/>
          <w:marTop w:val="0"/>
          <w:marBottom w:val="150"/>
          <w:divBdr>
            <w:top w:val="none" w:sz="0" w:space="0" w:color="auto"/>
            <w:left w:val="none" w:sz="0" w:space="0" w:color="auto"/>
            <w:bottom w:val="none" w:sz="0" w:space="0" w:color="auto"/>
            <w:right w:val="none" w:sz="0" w:space="0" w:color="auto"/>
          </w:divBdr>
        </w:div>
        <w:div w:id="1234968287">
          <w:marLeft w:val="0"/>
          <w:marRight w:val="0"/>
          <w:marTop w:val="0"/>
          <w:marBottom w:val="0"/>
          <w:divBdr>
            <w:top w:val="none" w:sz="0" w:space="0" w:color="auto"/>
            <w:left w:val="none" w:sz="0" w:space="0" w:color="auto"/>
            <w:bottom w:val="none" w:sz="0" w:space="0" w:color="auto"/>
            <w:right w:val="none" w:sz="0" w:space="0" w:color="auto"/>
          </w:divBdr>
          <w:divsChild>
            <w:div w:id="233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6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2">
          <w:marLeft w:val="0"/>
          <w:marRight w:val="0"/>
          <w:marTop w:val="0"/>
          <w:marBottom w:val="0"/>
          <w:divBdr>
            <w:top w:val="none" w:sz="0" w:space="0" w:color="auto"/>
            <w:left w:val="none" w:sz="0" w:space="0" w:color="auto"/>
            <w:bottom w:val="none" w:sz="0" w:space="0" w:color="auto"/>
            <w:right w:val="none" w:sz="0" w:space="0" w:color="auto"/>
          </w:divBdr>
          <w:divsChild>
            <w:div w:id="1981300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sChild>
        <w:div w:id="873418760">
          <w:marLeft w:val="0"/>
          <w:marRight w:val="0"/>
          <w:marTop w:val="0"/>
          <w:marBottom w:val="0"/>
          <w:divBdr>
            <w:top w:val="none" w:sz="0" w:space="0" w:color="auto"/>
            <w:left w:val="none" w:sz="0" w:space="0" w:color="auto"/>
            <w:bottom w:val="dotted" w:sz="6" w:space="4" w:color="DDDDDD"/>
            <w:right w:val="none" w:sz="0" w:space="0" w:color="auto"/>
          </w:divBdr>
          <w:divsChild>
            <w:div w:id="2139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9361">
      <w:bodyDiv w:val="1"/>
      <w:marLeft w:val="0"/>
      <w:marRight w:val="0"/>
      <w:marTop w:val="0"/>
      <w:marBottom w:val="0"/>
      <w:divBdr>
        <w:top w:val="none" w:sz="0" w:space="0" w:color="auto"/>
        <w:left w:val="none" w:sz="0" w:space="0" w:color="auto"/>
        <w:bottom w:val="none" w:sz="0" w:space="0" w:color="auto"/>
        <w:right w:val="none" w:sz="0" w:space="0" w:color="auto"/>
      </w:divBdr>
      <w:divsChild>
        <w:div w:id="1049302188">
          <w:marLeft w:val="0"/>
          <w:marRight w:val="0"/>
          <w:marTop w:val="0"/>
          <w:marBottom w:val="150"/>
          <w:divBdr>
            <w:top w:val="none" w:sz="0" w:space="0" w:color="auto"/>
            <w:left w:val="none" w:sz="0" w:space="0" w:color="auto"/>
            <w:bottom w:val="none" w:sz="0" w:space="0" w:color="auto"/>
            <w:right w:val="none" w:sz="0" w:space="0" w:color="auto"/>
          </w:divBdr>
          <w:divsChild>
            <w:div w:id="1611471118">
              <w:marLeft w:val="0"/>
              <w:marRight w:val="0"/>
              <w:marTop w:val="0"/>
              <w:marBottom w:val="0"/>
              <w:divBdr>
                <w:top w:val="none" w:sz="0" w:space="0" w:color="auto"/>
                <w:left w:val="none" w:sz="0" w:space="0" w:color="auto"/>
                <w:bottom w:val="none" w:sz="0" w:space="0" w:color="auto"/>
                <w:right w:val="none" w:sz="0" w:space="0" w:color="auto"/>
              </w:divBdr>
              <w:divsChild>
                <w:div w:id="4644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652">
          <w:marLeft w:val="0"/>
          <w:marRight w:val="0"/>
          <w:marTop w:val="0"/>
          <w:marBottom w:val="150"/>
          <w:divBdr>
            <w:top w:val="none" w:sz="0" w:space="0" w:color="auto"/>
            <w:left w:val="none" w:sz="0" w:space="0" w:color="auto"/>
            <w:bottom w:val="none" w:sz="0" w:space="0" w:color="auto"/>
            <w:right w:val="none" w:sz="0" w:space="0" w:color="auto"/>
          </w:divBdr>
        </w:div>
        <w:div w:id="1577789632">
          <w:marLeft w:val="0"/>
          <w:marRight w:val="0"/>
          <w:marTop w:val="0"/>
          <w:marBottom w:val="0"/>
          <w:divBdr>
            <w:top w:val="none" w:sz="0" w:space="0" w:color="auto"/>
            <w:left w:val="none" w:sz="0" w:space="0" w:color="auto"/>
            <w:bottom w:val="none" w:sz="0" w:space="0" w:color="auto"/>
            <w:right w:val="none" w:sz="0" w:space="0" w:color="auto"/>
          </w:divBdr>
          <w:divsChild>
            <w:div w:id="132346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289787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0"/>
          <w:marTop w:val="150"/>
          <w:marBottom w:val="0"/>
          <w:divBdr>
            <w:top w:val="none" w:sz="0" w:space="0" w:color="auto"/>
            <w:left w:val="none" w:sz="0" w:space="0" w:color="auto"/>
            <w:bottom w:val="none" w:sz="0" w:space="0" w:color="auto"/>
            <w:right w:val="none" w:sz="0" w:space="0" w:color="auto"/>
          </w:divBdr>
          <w:divsChild>
            <w:div w:id="1625497890">
              <w:marLeft w:val="0"/>
              <w:marRight w:val="0"/>
              <w:marTop w:val="0"/>
              <w:marBottom w:val="0"/>
              <w:divBdr>
                <w:top w:val="none" w:sz="0" w:space="0" w:color="auto"/>
                <w:left w:val="none" w:sz="0" w:space="0" w:color="auto"/>
                <w:bottom w:val="none" w:sz="0" w:space="0" w:color="auto"/>
                <w:right w:val="none" w:sz="0" w:space="0" w:color="auto"/>
              </w:divBdr>
              <w:divsChild>
                <w:div w:id="672027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4953844">
          <w:marLeft w:val="0"/>
          <w:marRight w:val="0"/>
          <w:marTop w:val="0"/>
          <w:marBottom w:val="0"/>
          <w:divBdr>
            <w:top w:val="none" w:sz="0" w:space="0" w:color="auto"/>
            <w:left w:val="none" w:sz="0" w:space="0" w:color="auto"/>
            <w:bottom w:val="none" w:sz="0" w:space="0" w:color="auto"/>
            <w:right w:val="none" w:sz="0" w:space="0" w:color="auto"/>
          </w:divBdr>
          <w:divsChild>
            <w:div w:id="1790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30">
      <w:bodyDiv w:val="1"/>
      <w:marLeft w:val="0"/>
      <w:marRight w:val="0"/>
      <w:marTop w:val="0"/>
      <w:marBottom w:val="0"/>
      <w:divBdr>
        <w:top w:val="none" w:sz="0" w:space="0" w:color="auto"/>
        <w:left w:val="none" w:sz="0" w:space="0" w:color="auto"/>
        <w:bottom w:val="none" w:sz="0" w:space="0" w:color="auto"/>
        <w:right w:val="none" w:sz="0" w:space="0" w:color="auto"/>
      </w:divBdr>
      <w:divsChild>
        <w:div w:id="1261600509">
          <w:marLeft w:val="0"/>
          <w:marRight w:val="0"/>
          <w:marTop w:val="0"/>
          <w:marBottom w:val="0"/>
          <w:divBdr>
            <w:top w:val="none" w:sz="0" w:space="0" w:color="auto"/>
            <w:left w:val="none" w:sz="0" w:space="0" w:color="auto"/>
            <w:bottom w:val="dotted" w:sz="6" w:space="4" w:color="DDDDDD"/>
            <w:right w:val="none" w:sz="0" w:space="0" w:color="auto"/>
          </w:divBdr>
          <w:divsChild>
            <w:div w:id="196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8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5">
          <w:marLeft w:val="0"/>
          <w:marRight w:val="0"/>
          <w:marTop w:val="0"/>
          <w:marBottom w:val="150"/>
          <w:divBdr>
            <w:top w:val="none" w:sz="0" w:space="0" w:color="auto"/>
            <w:left w:val="none" w:sz="0" w:space="0" w:color="auto"/>
            <w:bottom w:val="none" w:sz="0" w:space="0" w:color="auto"/>
            <w:right w:val="none" w:sz="0" w:space="0" w:color="auto"/>
          </w:divBdr>
        </w:div>
        <w:div w:id="1997686197">
          <w:marLeft w:val="0"/>
          <w:marRight w:val="0"/>
          <w:marTop w:val="0"/>
          <w:marBottom w:val="0"/>
          <w:divBdr>
            <w:top w:val="none" w:sz="0" w:space="0" w:color="auto"/>
            <w:left w:val="none" w:sz="0" w:space="0" w:color="auto"/>
            <w:bottom w:val="none" w:sz="0" w:space="0" w:color="auto"/>
            <w:right w:val="none" w:sz="0" w:space="0" w:color="auto"/>
          </w:divBdr>
        </w:div>
      </w:divsChild>
    </w:div>
    <w:div w:id="1363899675">
      <w:bodyDiv w:val="1"/>
      <w:marLeft w:val="0"/>
      <w:marRight w:val="0"/>
      <w:marTop w:val="0"/>
      <w:marBottom w:val="0"/>
      <w:divBdr>
        <w:top w:val="none" w:sz="0" w:space="0" w:color="auto"/>
        <w:left w:val="none" w:sz="0" w:space="0" w:color="auto"/>
        <w:bottom w:val="none" w:sz="0" w:space="0" w:color="auto"/>
        <w:right w:val="none" w:sz="0" w:space="0" w:color="auto"/>
      </w:divBdr>
      <w:divsChild>
        <w:div w:id="42758915">
          <w:marLeft w:val="0"/>
          <w:marRight w:val="0"/>
          <w:marTop w:val="150"/>
          <w:marBottom w:val="0"/>
          <w:divBdr>
            <w:top w:val="none" w:sz="0" w:space="0" w:color="auto"/>
            <w:left w:val="none" w:sz="0" w:space="0" w:color="auto"/>
            <w:bottom w:val="none" w:sz="0" w:space="0" w:color="auto"/>
            <w:right w:val="none" w:sz="0" w:space="0" w:color="auto"/>
          </w:divBdr>
          <w:divsChild>
            <w:div w:id="888033199">
              <w:marLeft w:val="0"/>
              <w:marRight w:val="0"/>
              <w:marTop w:val="0"/>
              <w:marBottom w:val="0"/>
              <w:divBdr>
                <w:top w:val="none" w:sz="0" w:space="0" w:color="auto"/>
                <w:left w:val="none" w:sz="0" w:space="0" w:color="auto"/>
                <w:bottom w:val="none" w:sz="0" w:space="0" w:color="auto"/>
                <w:right w:val="none" w:sz="0" w:space="0" w:color="auto"/>
              </w:divBdr>
              <w:divsChild>
                <w:div w:id="1379237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2820991">
          <w:marLeft w:val="0"/>
          <w:marRight w:val="0"/>
          <w:marTop w:val="0"/>
          <w:marBottom w:val="0"/>
          <w:divBdr>
            <w:top w:val="none" w:sz="0" w:space="0" w:color="auto"/>
            <w:left w:val="none" w:sz="0" w:space="0" w:color="auto"/>
            <w:bottom w:val="none" w:sz="0" w:space="0" w:color="auto"/>
            <w:right w:val="none" w:sz="0" w:space="0" w:color="auto"/>
          </w:divBdr>
          <w:divsChild>
            <w:div w:id="1397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777">
      <w:bodyDiv w:val="1"/>
      <w:marLeft w:val="0"/>
      <w:marRight w:val="0"/>
      <w:marTop w:val="0"/>
      <w:marBottom w:val="0"/>
      <w:divBdr>
        <w:top w:val="none" w:sz="0" w:space="0" w:color="auto"/>
        <w:left w:val="none" w:sz="0" w:space="0" w:color="auto"/>
        <w:bottom w:val="none" w:sz="0" w:space="0" w:color="auto"/>
        <w:right w:val="none" w:sz="0" w:space="0" w:color="auto"/>
      </w:divBdr>
    </w:div>
    <w:div w:id="1364214105">
      <w:bodyDiv w:val="1"/>
      <w:marLeft w:val="0"/>
      <w:marRight w:val="0"/>
      <w:marTop w:val="0"/>
      <w:marBottom w:val="0"/>
      <w:divBdr>
        <w:top w:val="none" w:sz="0" w:space="0" w:color="auto"/>
        <w:left w:val="none" w:sz="0" w:space="0" w:color="auto"/>
        <w:bottom w:val="none" w:sz="0" w:space="0" w:color="auto"/>
        <w:right w:val="none" w:sz="0" w:space="0" w:color="auto"/>
      </w:divBdr>
    </w:div>
    <w:div w:id="1364285354">
      <w:bodyDiv w:val="1"/>
      <w:marLeft w:val="0"/>
      <w:marRight w:val="0"/>
      <w:marTop w:val="0"/>
      <w:marBottom w:val="0"/>
      <w:divBdr>
        <w:top w:val="none" w:sz="0" w:space="0" w:color="auto"/>
        <w:left w:val="none" w:sz="0" w:space="0" w:color="auto"/>
        <w:bottom w:val="none" w:sz="0" w:space="0" w:color="auto"/>
        <w:right w:val="none" w:sz="0" w:space="0" w:color="auto"/>
      </w:divBdr>
    </w:div>
    <w:div w:id="1365982489">
      <w:bodyDiv w:val="1"/>
      <w:marLeft w:val="0"/>
      <w:marRight w:val="0"/>
      <w:marTop w:val="0"/>
      <w:marBottom w:val="0"/>
      <w:divBdr>
        <w:top w:val="none" w:sz="0" w:space="0" w:color="auto"/>
        <w:left w:val="none" w:sz="0" w:space="0" w:color="auto"/>
        <w:bottom w:val="none" w:sz="0" w:space="0" w:color="auto"/>
        <w:right w:val="none" w:sz="0" w:space="0" w:color="auto"/>
      </w:divBdr>
      <w:divsChild>
        <w:div w:id="381440595">
          <w:marLeft w:val="0"/>
          <w:marRight w:val="0"/>
          <w:marTop w:val="0"/>
          <w:marBottom w:val="0"/>
          <w:divBdr>
            <w:top w:val="none" w:sz="0" w:space="0" w:color="auto"/>
            <w:left w:val="none" w:sz="0" w:space="0" w:color="auto"/>
            <w:bottom w:val="none" w:sz="0" w:space="0" w:color="auto"/>
            <w:right w:val="none" w:sz="0" w:space="0" w:color="auto"/>
          </w:divBdr>
        </w:div>
      </w:divsChild>
    </w:div>
    <w:div w:id="1366176910">
      <w:bodyDiv w:val="1"/>
      <w:marLeft w:val="0"/>
      <w:marRight w:val="0"/>
      <w:marTop w:val="0"/>
      <w:marBottom w:val="0"/>
      <w:divBdr>
        <w:top w:val="none" w:sz="0" w:space="0" w:color="auto"/>
        <w:left w:val="none" w:sz="0" w:space="0" w:color="auto"/>
        <w:bottom w:val="none" w:sz="0" w:space="0" w:color="auto"/>
        <w:right w:val="none" w:sz="0" w:space="0" w:color="auto"/>
      </w:divBdr>
      <w:divsChild>
        <w:div w:id="1771975329">
          <w:marLeft w:val="0"/>
          <w:marRight w:val="0"/>
          <w:marTop w:val="0"/>
          <w:marBottom w:val="0"/>
          <w:divBdr>
            <w:top w:val="none" w:sz="0" w:space="0" w:color="auto"/>
            <w:left w:val="none" w:sz="0" w:space="0" w:color="auto"/>
            <w:bottom w:val="none" w:sz="0" w:space="0" w:color="auto"/>
            <w:right w:val="none" w:sz="0" w:space="0" w:color="auto"/>
          </w:divBdr>
          <w:divsChild>
            <w:div w:id="1668824511">
              <w:marLeft w:val="0"/>
              <w:marRight w:val="0"/>
              <w:marTop w:val="0"/>
              <w:marBottom w:val="0"/>
              <w:divBdr>
                <w:top w:val="none" w:sz="0" w:space="0" w:color="auto"/>
                <w:left w:val="none" w:sz="0" w:space="0" w:color="auto"/>
                <w:bottom w:val="none" w:sz="0" w:space="0" w:color="auto"/>
                <w:right w:val="none" w:sz="0" w:space="0" w:color="auto"/>
              </w:divBdr>
              <w:divsChild>
                <w:div w:id="502278433">
                  <w:marLeft w:val="0"/>
                  <w:marRight w:val="0"/>
                  <w:marTop w:val="0"/>
                  <w:marBottom w:val="0"/>
                  <w:divBdr>
                    <w:top w:val="none" w:sz="0" w:space="0" w:color="auto"/>
                    <w:left w:val="none" w:sz="0" w:space="0" w:color="auto"/>
                    <w:bottom w:val="none" w:sz="0" w:space="0" w:color="auto"/>
                    <w:right w:val="none" w:sz="0" w:space="0" w:color="auto"/>
                  </w:divBdr>
                  <w:divsChild>
                    <w:div w:id="1811167754">
                      <w:marLeft w:val="0"/>
                      <w:marRight w:val="0"/>
                      <w:marTop w:val="0"/>
                      <w:marBottom w:val="0"/>
                      <w:divBdr>
                        <w:top w:val="none" w:sz="0" w:space="0" w:color="auto"/>
                        <w:left w:val="none" w:sz="0" w:space="0" w:color="auto"/>
                        <w:bottom w:val="none" w:sz="0" w:space="0" w:color="auto"/>
                        <w:right w:val="none" w:sz="0" w:space="0" w:color="auto"/>
                      </w:divBdr>
                      <w:divsChild>
                        <w:div w:id="1833330314">
                          <w:marLeft w:val="0"/>
                          <w:marRight w:val="0"/>
                          <w:marTop w:val="0"/>
                          <w:marBottom w:val="0"/>
                          <w:divBdr>
                            <w:top w:val="none" w:sz="0" w:space="0" w:color="auto"/>
                            <w:left w:val="none" w:sz="0" w:space="0" w:color="auto"/>
                            <w:bottom w:val="none" w:sz="0" w:space="0" w:color="auto"/>
                            <w:right w:val="none" w:sz="0" w:space="0" w:color="auto"/>
                          </w:divBdr>
                          <w:divsChild>
                            <w:div w:id="863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2250">
      <w:bodyDiv w:val="1"/>
      <w:marLeft w:val="0"/>
      <w:marRight w:val="0"/>
      <w:marTop w:val="0"/>
      <w:marBottom w:val="0"/>
      <w:divBdr>
        <w:top w:val="none" w:sz="0" w:space="0" w:color="auto"/>
        <w:left w:val="none" w:sz="0" w:space="0" w:color="auto"/>
        <w:bottom w:val="none" w:sz="0" w:space="0" w:color="auto"/>
        <w:right w:val="none" w:sz="0" w:space="0" w:color="auto"/>
      </w:divBdr>
    </w:div>
    <w:div w:id="1367828093">
      <w:bodyDiv w:val="1"/>
      <w:marLeft w:val="0"/>
      <w:marRight w:val="0"/>
      <w:marTop w:val="0"/>
      <w:marBottom w:val="0"/>
      <w:divBdr>
        <w:top w:val="none" w:sz="0" w:space="0" w:color="auto"/>
        <w:left w:val="none" w:sz="0" w:space="0" w:color="auto"/>
        <w:bottom w:val="none" w:sz="0" w:space="0" w:color="auto"/>
        <w:right w:val="none" w:sz="0" w:space="0" w:color="auto"/>
      </w:divBdr>
    </w:div>
    <w:div w:id="1368141853">
      <w:bodyDiv w:val="1"/>
      <w:marLeft w:val="0"/>
      <w:marRight w:val="0"/>
      <w:marTop w:val="0"/>
      <w:marBottom w:val="0"/>
      <w:divBdr>
        <w:top w:val="none" w:sz="0" w:space="0" w:color="auto"/>
        <w:left w:val="none" w:sz="0" w:space="0" w:color="auto"/>
        <w:bottom w:val="none" w:sz="0" w:space="0" w:color="auto"/>
        <w:right w:val="none" w:sz="0" w:space="0" w:color="auto"/>
      </w:divBdr>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dotted" w:sz="6" w:space="4" w:color="DDDDDD"/>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224">
      <w:bodyDiv w:val="1"/>
      <w:marLeft w:val="0"/>
      <w:marRight w:val="0"/>
      <w:marTop w:val="0"/>
      <w:marBottom w:val="0"/>
      <w:divBdr>
        <w:top w:val="none" w:sz="0" w:space="0" w:color="auto"/>
        <w:left w:val="none" w:sz="0" w:space="0" w:color="auto"/>
        <w:bottom w:val="none" w:sz="0" w:space="0" w:color="auto"/>
        <w:right w:val="none" w:sz="0" w:space="0" w:color="auto"/>
      </w:divBdr>
      <w:divsChild>
        <w:div w:id="1411805441">
          <w:marLeft w:val="0"/>
          <w:marRight w:val="0"/>
          <w:marTop w:val="300"/>
          <w:marBottom w:val="0"/>
          <w:divBdr>
            <w:top w:val="none" w:sz="0" w:space="0" w:color="auto"/>
            <w:left w:val="none" w:sz="0" w:space="0" w:color="auto"/>
            <w:bottom w:val="none" w:sz="0" w:space="0" w:color="auto"/>
            <w:right w:val="none" w:sz="0" w:space="0" w:color="auto"/>
          </w:divBdr>
          <w:divsChild>
            <w:div w:id="1413888246">
              <w:marLeft w:val="0"/>
              <w:marRight w:val="0"/>
              <w:marTop w:val="0"/>
              <w:marBottom w:val="0"/>
              <w:divBdr>
                <w:top w:val="none" w:sz="0" w:space="0" w:color="auto"/>
                <w:left w:val="none" w:sz="0" w:space="0" w:color="auto"/>
                <w:bottom w:val="none" w:sz="0" w:space="0" w:color="auto"/>
                <w:right w:val="none" w:sz="0" w:space="0" w:color="auto"/>
              </w:divBdr>
              <w:divsChild>
                <w:div w:id="1150168593">
                  <w:marLeft w:val="0"/>
                  <w:marRight w:val="0"/>
                  <w:marTop w:val="150"/>
                  <w:marBottom w:val="0"/>
                  <w:divBdr>
                    <w:top w:val="none" w:sz="0" w:space="0" w:color="auto"/>
                    <w:left w:val="none" w:sz="0" w:space="0" w:color="auto"/>
                    <w:bottom w:val="none" w:sz="0" w:space="0" w:color="auto"/>
                    <w:right w:val="none" w:sz="0" w:space="0" w:color="auto"/>
                  </w:divBdr>
                  <w:divsChild>
                    <w:div w:id="1565020404">
                      <w:marLeft w:val="0"/>
                      <w:marRight w:val="0"/>
                      <w:marTop w:val="0"/>
                      <w:marBottom w:val="0"/>
                      <w:divBdr>
                        <w:top w:val="none" w:sz="0" w:space="0" w:color="auto"/>
                        <w:left w:val="none" w:sz="0" w:space="0" w:color="auto"/>
                        <w:bottom w:val="none" w:sz="0" w:space="0" w:color="auto"/>
                        <w:right w:val="none" w:sz="0" w:space="0" w:color="auto"/>
                      </w:divBdr>
                      <w:divsChild>
                        <w:div w:id="637615741">
                          <w:marLeft w:val="0"/>
                          <w:marRight w:val="0"/>
                          <w:marTop w:val="0"/>
                          <w:marBottom w:val="0"/>
                          <w:divBdr>
                            <w:top w:val="none" w:sz="0" w:space="0" w:color="auto"/>
                            <w:left w:val="none" w:sz="0" w:space="0" w:color="auto"/>
                            <w:bottom w:val="none" w:sz="0" w:space="0" w:color="auto"/>
                            <w:right w:val="none" w:sz="0" w:space="0" w:color="auto"/>
                          </w:divBdr>
                        </w:div>
                        <w:div w:id="1741053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9336594">
                  <w:marLeft w:val="0"/>
                  <w:marRight w:val="0"/>
                  <w:marTop w:val="0"/>
                  <w:marBottom w:val="0"/>
                  <w:divBdr>
                    <w:top w:val="none" w:sz="0" w:space="0" w:color="auto"/>
                    <w:left w:val="none" w:sz="0" w:space="0" w:color="auto"/>
                    <w:bottom w:val="none" w:sz="0" w:space="0" w:color="auto"/>
                    <w:right w:val="none" w:sz="0" w:space="0" w:color="auto"/>
                  </w:divBdr>
                  <w:divsChild>
                    <w:div w:id="1258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348">
      <w:bodyDiv w:val="1"/>
      <w:marLeft w:val="0"/>
      <w:marRight w:val="0"/>
      <w:marTop w:val="0"/>
      <w:marBottom w:val="0"/>
      <w:divBdr>
        <w:top w:val="none" w:sz="0" w:space="0" w:color="auto"/>
        <w:left w:val="none" w:sz="0" w:space="0" w:color="auto"/>
        <w:bottom w:val="none" w:sz="0" w:space="0" w:color="auto"/>
        <w:right w:val="none" w:sz="0" w:space="0" w:color="auto"/>
      </w:divBdr>
      <w:divsChild>
        <w:div w:id="175266573">
          <w:marLeft w:val="0"/>
          <w:marRight w:val="0"/>
          <w:marTop w:val="0"/>
          <w:marBottom w:val="150"/>
          <w:divBdr>
            <w:top w:val="none" w:sz="0" w:space="0" w:color="auto"/>
            <w:left w:val="none" w:sz="0" w:space="0" w:color="auto"/>
            <w:bottom w:val="none" w:sz="0" w:space="0" w:color="auto"/>
            <w:right w:val="none" w:sz="0" w:space="0" w:color="auto"/>
          </w:divBdr>
          <w:divsChild>
            <w:div w:id="716247268">
              <w:marLeft w:val="0"/>
              <w:marRight w:val="0"/>
              <w:marTop w:val="0"/>
              <w:marBottom w:val="0"/>
              <w:divBdr>
                <w:top w:val="none" w:sz="0" w:space="0" w:color="auto"/>
                <w:left w:val="none" w:sz="0" w:space="0" w:color="auto"/>
                <w:bottom w:val="none" w:sz="0" w:space="0" w:color="auto"/>
                <w:right w:val="none" w:sz="0" w:space="0" w:color="auto"/>
              </w:divBdr>
              <w:divsChild>
                <w:div w:id="1190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079">
          <w:marLeft w:val="0"/>
          <w:marRight w:val="0"/>
          <w:marTop w:val="0"/>
          <w:marBottom w:val="150"/>
          <w:divBdr>
            <w:top w:val="none" w:sz="0" w:space="0" w:color="auto"/>
            <w:left w:val="none" w:sz="0" w:space="0" w:color="auto"/>
            <w:bottom w:val="none" w:sz="0" w:space="0" w:color="auto"/>
            <w:right w:val="none" w:sz="0" w:space="0" w:color="auto"/>
          </w:divBdr>
        </w:div>
        <w:div w:id="2094159817">
          <w:marLeft w:val="0"/>
          <w:marRight w:val="0"/>
          <w:marTop w:val="0"/>
          <w:marBottom w:val="0"/>
          <w:divBdr>
            <w:top w:val="none" w:sz="0" w:space="0" w:color="auto"/>
            <w:left w:val="none" w:sz="0" w:space="0" w:color="auto"/>
            <w:bottom w:val="none" w:sz="0" w:space="0" w:color="auto"/>
            <w:right w:val="none" w:sz="0" w:space="0" w:color="auto"/>
          </w:divBdr>
          <w:divsChild>
            <w:div w:id="1460221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9378699">
      <w:bodyDiv w:val="1"/>
      <w:marLeft w:val="0"/>
      <w:marRight w:val="0"/>
      <w:marTop w:val="0"/>
      <w:marBottom w:val="0"/>
      <w:divBdr>
        <w:top w:val="none" w:sz="0" w:space="0" w:color="auto"/>
        <w:left w:val="none" w:sz="0" w:space="0" w:color="auto"/>
        <w:bottom w:val="none" w:sz="0" w:space="0" w:color="auto"/>
        <w:right w:val="none" w:sz="0" w:space="0" w:color="auto"/>
      </w:divBdr>
      <w:divsChild>
        <w:div w:id="65542011">
          <w:marLeft w:val="0"/>
          <w:marRight w:val="0"/>
          <w:marTop w:val="0"/>
          <w:marBottom w:val="150"/>
          <w:divBdr>
            <w:top w:val="none" w:sz="0" w:space="0" w:color="auto"/>
            <w:left w:val="none" w:sz="0" w:space="0" w:color="auto"/>
            <w:bottom w:val="none" w:sz="0" w:space="0" w:color="auto"/>
            <w:right w:val="none" w:sz="0" w:space="0" w:color="auto"/>
          </w:divBdr>
        </w:div>
        <w:div w:id="351499418">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91">
      <w:bodyDiv w:val="1"/>
      <w:marLeft w:val="0"/>
      <w:marRight w:val="0"/>
      <w:marTop w:val="0"/>
      <w:marBottom w:val="0"/>
      <w:divBdr>
        <w:top w:val="none" w:sz="0" w:space="0" w:color="auto"/>
        <w:left w:val="none" w:sz="0" w:space="0" w:color="auto"/>
        <w:bottom w:val="none" w:sz="0" w:space="0" w:color="auto"/>
        <w:right w:val="none" w:sz="0" w:space="0" w:color="auto"/>
      </w:divBdr>
    </w:div>
    <w:div w:id="1369717329">
      <w:bodyDiv w:val="1"/>
      <w:marLeft w:val="0"/>
      <w:marRight w:val="0"/>
      <w:marTop w:val="0"/>
      <w:marBottom w:val="0"/>
      <w:divBdr>
        <w:top w:val="none" w:sz="0" w:space="0" w:color="auto"/>
        <w:left w:val="none" w:sz="0" w:space="0" w:color="auto"/>
        <w:bottom w:val="none" w:sz="0" w:space="0" w:color="auto"/>
        <w:right w:val="none" w:sz="0" w:space="0" w:color="auto"/>
      </w:divBdr>
      <w:divsChild>
        <w:div w:id="700403619">
          <w:marLeft w:val="0"/>
          <w:marRight w:val="0"/>
          <w:marTop w:val="0"/>
          <w:marBottom w:val="0"/>
          <w:divBdr>
            <w:top w:val="none" w:sz="0" w:space="0" w:color="auto"/>
            <w:left w:val="none" w:sz="0" w:space="0" w:color="auto"/>
            <w:bottom w:val="none" w:sz="0" w:space="0" w:color="auto"/>
            <w:right w:val="none" w:sz="0" w:space="0" w:color="auto"/>
          </w:divBdr>
          <w:divsChild>
            <w:div w:id="305547030">
              <w:marLeft w:val="0"/>
              <w:marRight w:val="0"/>
              <w:marTop w:val="0"/>
              <w:marBottom w:val="0"/>
              <w:divBdr>
                <w:top w:val="none" w:sz="0" w:space="0" w:color="auto"/>
                <w:left w:val="none" w:sz="0" w:space="0" w:color="auto"/>
                <w:bottom w:val="none" w:sz="0" w:space="0" w:color="auto"/>
                <w:right w:val="none" w:sz="0" w:space="0" w:color="auto"/>
              </w:divBdr>
              <w:divsChild>
                <w:div w:id="1518303277">
                  <w:marLeft w:val="0"/>
                  <w:marRight w:val="0"/>
                  <w:marTop w:val="0"/>
                  <w:marBottom w:val="0"/>
                  <w:divBdr>
                    <w:top w:val="none" w:sz="0" w:space="0" w:color="auto"/>
                    <w:left w:val="none" w:sz="0" w:space="0" w:color="auto"/>
                    <w:bottom w:val="none" w:sz="0" w:space="0" w:color="auto"/>
                    <w:right w:val="none" w:sz="0" w:space="0" w:color="auto"/>
                  </w:divBdr>
                  <w:divsChild>
                    <w:div w:id="1069235150">
                      <w:marLeft w:val="0"/>
                      <w:marRight w:val="0"/>
                      <w:marTop w:val="0"/>
                      <w:marBottom w:val="0"/>
                      <w:divBdr>
                        <w:top w:val="none" w:sz="0" w:space="0" w:color="auto"/>
                        <w:left w:val="none" w:sz="0" w:space="0" w:color="auto"/>
                        <w:bottom w:val="none" w:sz="0" w:space="0" w:color="auto"/>
                        <w:right w:val="none" w:sz="0" w:space="0" w:color="auto"/>
                      </w:divBdr>
                      <w:divsChild>
                        <w:div w:id="306979100">
                          <w:marLeft w:val="0"/>
                          <w:marRight w:val="0"/>
                          <w:marTop w:val="0"/>
                          <w:marBottom w:val="0"/>
                          <w:divBdr>
                            <w:top w:val="none" w:sz="0" w:space="0" w:color="auto"/>
                            <w:left w:val="none" w:sz="0" w:space="0" w:color="auto"/>
                            <w:bottom w:val="none" w:sz="0" w:space="0" w:color="auto"/>
                            <w:right w:val="none" w:sz="0" w:space="0" w:color="auto"/>
                          </w:divBdr>
                          <w:divsChild>
                            <w:div w:id="117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265">
          <w:marLeft w:val="0"/>
          <w:marRight w:val="0"/>
          <w:marTop w:val="0"/>
          <w:marBottom w:val="0"/>
          <w:divBdr>
            <w:top w:val="none" w:sz="0" w:space="0" w:color="auto"/>
            <w:left w:val="none" w:sz="0" w:space="0" w:color="auto"/>
            <w:bottom w:val="none" w:sz="0" w:space="0" w:color="auto"/>
            <w:right w:val="none" w:sz="0" w:space="0" w:color="auto"/>
          </w:divBdr>
          <w:divsChild>
            <w:div w:id="272173257">
              <w:marLeft w:val="0"/>
              <w:marRight w:val="0"/>
              <w:marTop w:val="0"/>
              <w:marBottom w:val="300"/>
              <w:divBdr>
                <w:top w:val="none" w:sz="0" w:space="0" w:color="auto"/>
                <w:left w:val="none" w:sz="0" w:space="0" w:color="auto"/>
                <w:bottom w:val="single" w:sz="6" w:space="0" w:color="F1F1F1"/>
                <w:right w:val="none" w:sz="0" w:space="0" w:color="auto"/>
              </w:divBdr>
              <w:divsChild>
                <w:div w:id="6136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918082">
      <w:bodyDiv w:val="1"/>
      <w:marLeft w:val="0"/>
      <w:marRight w:val="0"/>
      <w:marTop w:val="0"/>
      <w:marBottom w:val="0"/>
      <w:divBdr>
        <w:top w:val="none" w:sz="0" w:space="0" w:color="auto"/>
        <w:left w:val="none" w:sz="0" w:space="0" w:color="auto"/>
        <w:bottom w:val="none" w:sz="0" w:space="0" w:color="auto"/>
        <w:right w:val="none" w:sz="0" w:space="0" w:color="auto"/>
      </w:divBdr>
      <w:divsChild>
        <w:div w:id="1682009374">
          <w:marLeft w:val="0"/>
          <w:marRight w:val="0"/>
          <w:marTop w:val="0"/>
          <w:marBottom w:val="0"/>
          <w:divBdr>
            <w:top w:val="none" w:sz="0" w:space="0" w:color="auto"/>
            <w:left w:val="none" w:sz="0" w:space="0" w:color="auto"/>
            <w:bottom w:val="dotted" w:sz="6" w:space="4" w:color="DDDDDD"/>
            <w:right w:val="none" w:sz="0" w:space="0" w:color="auto"/>
          </w:divBdr>
          <w:divsChild>
            <w:div w:id="1107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754">
      <w:bodyDiv w:val="1"/>
      <w:marLeft w:val="0"/>
      <w:marRight w:val="0"/>
      <w:marTop w:val="0"/>
      <w:marBottom w:val="0"/>
      <w:divBdr>
        <w:top w:val="none" w:sz="0" w:space="0" w:color="auto"/>
        <w:left w:val="none" w:sz="0" w:space="0" w:color="auto"/>
        <w:bottom w:val="none" w:sz="0" w:space="0" w:color="auto"/>
        <w:right w:val="none" w:sz="0" w:space="0" w:color="auto"/>
      </w:divBdr>
    </w:div>
    <w:div w:id="1370107040">
      <w:bodyDiv w:val="1"/>
      <w:marLeft w:val="0"/>
      <w:marRight w:val="0"/>
      <w:marTop w:val="0"/>
      <w:marBottom w:val="0"/>
      <w:divBdr>
        <w:top w:val="none" w:sz="0" w:space="0" w:color="auto"/>
        <w:left w:val="none" w:sz="0" w:space="0" w:color="auto"/>
        <w:bottom w:val="none" w:sz="0" w:space="0" w:color="auto"/>
        <w:right w:val="none" w:sz="0" w:space="0" w:color="auto"/>
      </w:divBdr>
    </w:div>
    <w:div w:id="1370376512">
      <w:bodyDiv w:val="1"/>
      <w:marLeft w:val="0"/>
      <w:marRight w:val="0"/>
      <w:marTop w:val="0"/>
      <w:marBottom w:val="0"/>
      <w:divBdr>
        <w:top w:val="none" w:sz="0" w:space="0" w:color="auto"/>
        <w:left w:val="none" w:sz="0" w:space="0" w:color="auto"/>
        <w:bottom w:val="none" w:sz="0" w:space="0" w:color="auto"/>
        <w:right w:val="none" w:sz="0" w:space="0" w:color="auto"/>
      </w:divBdr>
      <w:divsChild>
        <w:div w:id="18356552">
          <w:marLeft w:val="0"/>
          <w:marRight w:val="0"/>
          <w:marTop w:val="0"/>
          <w:marBottom w:val="150"/>
          <w:divBdr>
            <w:top w:val="none" w:sz="0" w:space="0" w:color="auto"/>
            <w:left w:val="none" w:sz="0" w:space="0" w:color="auto"/>
            <w:bottom w:val="none" w:sz="0" w:space="0" w:color="auto"/>
            <w:right w:val="none" w:sz="0" w:space="0" w:color="auto"/>
          </w:divBdr>
        </w:div>
        <w:div w:id="262423075">
          <w:marLeft w:val="0"/>
          <w:marRight w:val="0"/>
          <w:marTop w:val="0"/>
          <w:marBottom w:val="150"/>
          <w:divBdr>
            <w:top w:val="none" w:sz="0" w:space="0" w:color="auto"/>
            <w:left w:val="none" w:sz="0" w:space="0" w:color="auto"/>
            <w:bottom w:val="none" w:sz="0" w:space="0" w:color="auto"/>
            <w:right w:val="none" w:sz="0" w:space="0" w:color="auto"/>
          </w:divBdr>
        </w:div>
        <w:div w:id="661812862">
          <w:marLeft w:val="0"/>
          <w:marRight w:val="0"/>
          <w:marTop w:val="0"/>
          <w:marBottom w:val="150"/>
          <w:divBdr>
            <w:top w:val="none" w:sz="0" w:space="0" w:color="auto"/>
            <w:left w:val="none" w:sz="0" w:space="0" w:color="auto"/>
            <w:bottom w:val="none" w:sz="0" w:space="0" w:color="auto"/>
            <w:right w:val="none" w:sz="0" w:space="0" w:color="auto"/>
          </w:divBdr>
        </w:div>
        <w:div w:id="662857861">
          <w:marLeft w:val="0"/>
          <w:marRight w:val="0"/>
          <w:marTop w:val="0"/>
          <w:marBottom w:val="150"/>
          <w:divBdr>
            <w:top w:val="none" w:sz="0" w:space="0" w:color="auto"/>
            <w:left w:val="none" w:sz="0" w:space="0" w:color="auto"/>
            <w:bottom w:val="none" w:sz="0" w:space="0" w:color="auto"/>
            <w:right w:val="none" w:sz="0" w:space="0" w:color="auto"/>
          </w:divBdr>
        </w:div>
        <w:div w:id="678971185">
          <w:marLeft w:val="0"/>
          <w:marRight w:val="0"/>
          <w:marTop w:val="0"/>
          <w:marBottom w:val="150"/>
          <w:divBdr>
            <w:top w:val="none" w:sz="0" w:space="0" w:color="auto"/>
            <w:left w:val="none" w:sz="0" w:space="0" w:color="auto"/>
            <w:bottom w:val="none" w:sz="0" w:space="0" w:color="auto"/>
            <w:right w:val="none" w:sz="0" w:space="0" w:color="auto"/>
          </w:divBdr>
        </w:div>
        <w:div w:id="765150532">
          <w:marLeft w:val="0"/>
          <w:marRight w:val="0"/>
          <w:marTop w:val="0"/>
          <w:marBottom w:val="150"/>
          <w:divBdr>
            <w:top w:val="none" w:sz="0" w:space="0" w:color="auto"/>
            <w:left w:val="none" w:sz="0" w:space="0" w:color="auto"/>
            <w:bottom w:val="none" w:sz="0" w:space="0" w:color="auto"/>
            <w:right w:val="none" w:sz="0" w:space="0" w:color="auto"/>
          </w:divBdr>
        </w:div>
        <w:div w:id="778139340">
          <w:marLeft w:val="0"/>
          <w:marRight w:val="0"/>
          <w:marTop w:val="0"/>
          <w:marBottom w:val="150"/>
          <w:divBdr>
            <w:top w:val="none" w:sz="0" w:space="0" w:color="auto"/>
            <w:left w:val="none" w:sz="0" w:space="0" w:color="auto"/>
            <w:bottom w:val="none" w:sz="0" w:space="0" w:color="auto"/>
            <w:right w:val="none" w:sz="0" w:space="0" w:color="auto"/>
          </w:divBdr>
        </w:div>
        <w:div w:id="964579975">
          <w:marLeft w:val="0"/>
          <w:marRight w:val="0"/>
          <w:marTop w:val="0"/>
          <w:marBottom w:val="150"/>
          <w:divBdr>
            <w:top w:val="none" w:sz="0" w:space="0" w:color="auto"/>
            <w:left w:val="none" w:sz="0" w:space="0" w:color="auto"/>
            <w:bottom w:val="none" w:sz="0" w:space="0" w:color="auto"/>
            <w:right w:val="none" w:sz="0" w:space="0" w:color="auto"/>
          </w:divBdr>
        </w:div>
        <w:div w:id="1029797643">
          <w:marLeft w:val="0"/>
          <w:marRight w:val="0"/>
          <w:marTop w:val="0"/>
          <w:marBottom w:val="150"/>
          <w:divBdr>
            <w:top w:val="none" w:sz="0" w:space="0" w:color="auto"/>
            <w:left w:val="none" w:sz="0" w:space="0" w:color="auto"/>
            <w:bottom w:val="none" w:sz="0" w:space="0" w:color="auto"/>
            <w:right w:val="none" w:sz="0" w:space="0" w:color="auto"/>
          </w:divBdr>
        </w:div>
        <w:div w:id="1123503276">
          <w:marLeft w:val="0"/>
          <w:marRight w:val="0"/>
          <w:marTop w:val="0"/>
          <w:marBottom w:val="150"/>
          <w:divBdr>
            <w:top w:val="none" w:sz="0" w:space="0" w:color="auto"/>
            <w:left w:val="none" w:sz="0" w:space="0" w:color="auto"/>
            <w:bottom w:val="none" w:sz="0" w:space="0" w:color="auto"/>
            <w:right w:val="none" w:sz="0" w:space="0" w:color="auto"/>
          </w:divBdr>
          <w:divsChild>
            <w:div w:id="1715502597">
              <w:marLeft w:val="0"/>
              <w:marRight w:val="0"/>
              <w:marTop w:val="0"/>
              <w:marBottom w:val="150"/>
              <w:divBdr>
                <w:top w:val="none" w:sz="0" w:space="0" w:color="auto"/>
                <w:left w:val="none" w:sz="0" w:space="0" w:color="auto"/>
                <w:bottom w:val="none" w:sz="0" w:space="0" w:color="auto"/>
                <w:right w:val="none" w:sz="0" w:space="0" w:color="auto"/>
              </w:divBdr>
              <w:divsChild>
                <w:div w:id="77694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3652">
          <w:marLeft w:val="0"/>
          <w:marRight w:val="0"/>
          <w:marTop w:val="0"/>
          <w:marBottom w:val="150"/>
          <w:divBdr>
            <w:top w:val="none" w:sz="0" w:space="0" w:color="auto"/>
            <w:left w:val="none" w:sz="0" w:space="0" w:color="auto"/>
            <w:bottom w:val="none" w:sz="0" w:space="0" w:color="auto"/>
            <w:right w:val="none" w:sz="0" w:space="0" w:color="auto"/>
          </w:divBdr>
        </w:div>
        <w:div w:id="1282222051">
          <w:marLeft w:val="0"/>
          <w:marRight w:val="0"/>
          <w:marTop w:val="0"/>
          <w:marBottom w:val="150"/>
          <w:divBdr>
            <w:top w:val="none" w:sz="0" w:space="0" w:color="auto"/>
            <w:left w:val="none" w:sz="0" w:space="0" w:color="auto"/>
            <w:bottom w:val="none" w:sz="0" w:space="0" w:color="auto"/>
            <w:right w:val="none" w:sz="0" w:space="0" w:color="auto"/>
          </w:divBdr>
        </w:div>
        <w:div w:id="1546792259">
          <w:marLeft w:val="0"/>
          <w:marRight w:val="0"/>
          <w:marTop w:val="0"/>
          <w:marBottom w:val="150"/>
          <w:divBdr>
            <w:top w:val="none" w:sz="0" w:space="0" w:color="auto"/>
            <w:left w:val="none" w:sz="0" w:space="0" w:color="auto"/>
            <w:bottom w:val="none" w:sz="0" w:space="0" w:color="auto"/>
            <w:right w:val="none" w:sz="0" w:space="0" w:color="auto"/>
          </w:divBdr>
        </w:div>
        <w:div w:id="1561403220">
          <w:marLeft w:val="0"/>
          <w:marRight w:val="0"/>
          <w:marTop w:val="0"/>
          <w:marBottom w:val="150"/>
          <w:divBdr>
            <w:top w:val="none" w:sz="0" w:space="0" w:color="auto"/>
            <w:left w:val="none" w:sz="0" w:space="0" w:color="auto"/>
            <w:bottom w:val="none" w:sz="0" w:space="0" w:color="auto"/>
            <w:right w:val="none" w:sz="0" w:space="0" w:color="auto"/>
          </w:divBdr>
        </w:div>
        <w:div w:id="1588080005">
          <w:marLeft w:val="0"/>
          <w:marRight w:val="0"/>
          <w:marTop w:val="0"/>
          <w:marBottom w:val="150"/>
          <w:divBdr>
            <w:top w:val="none" w:sz="0" w:space="0" w:color="auto"/>
            <w:left w:val="none" w:sz="0" w:space="0" w:color="auto"/>
            <w:bottom w:val="none" w:sz="0" w:space="0" w:color="auto"/>
            <w:right w:val="none" w:sz="0" w:space="0" w:color="auto"/>
          </w:divBdr>
        </w:div>
        <w:div w:id="1629780156">
          <w:marLeft w:val="0"/>
          <w:marRight w:val="0"/>
          <w:marTop w:val="0"/>
          <w:marBottom w:val="150"/>
          <w:divBdr>
            <w:top w:val="none" w:sz="0" w:space="0" w:color="auto"/>
            <w:left w:val="none" w:sz="0" w:space="0" w:color="auto"/>
            <w:bottom w:val="none" w:sz="0" w:space="0" w:color="auto"/>
            <w:right w:val="none" w:sz="0" w:space="0" w:color="auto"/>
          </w:divBdr>
        </w:div>
        <w:div w:id="1649088771">
          <w:marLeft w:val="0"/>
          <w:marRight w:val="0"/>
          <w:marTop w:val="0"/>
          <w:marBottom w:val="150"/>
          <w:divBdr>
            <w:top w:val="none" w:sz="0" w:space="0" w:color="auto"/>
            <w:left w:val="none" w:sz="0" w:space="0" w:color="auto"/>
            <w:bottom w:val="none" w:sz="0" w:space="0" w:color="auto"/>
            <w:right w:val="none" w:sz="0" w:space="0" w:color="auto"/>
          </w:divBdr>
        </w:div>
        <w:div w:id="1687366201">
          <w:marLeft w:val="0"/>
          <w:marRight w:val="0"/>
          <w:marTop w:val="0"/>
          <w:marBottom w:val="150"/>
          <w:divBdr>
            <w:top w:val="none" w:sz="0" w:space="0" w:color="auto"/>
            <w:left w:val="none" w:sz="0" w:space="0" w:color="auto"/>
            <w:bottom w:val="none" w:sz="0" w:space="0" w:color="auto"/>
            <w:right w:val="none" w:sz="0" w:space="0" w:color="auto"/>
          </w:divBdr>
        </w:div>
        <w:div w:id="1688678569">
          <w:marLeft w:val="0"/>
          <w:marRight w:val="0"/>
          <w:marTop w:val="0"/>
          <w:marBottom w:val="150"/>
          <w:divBdr>
            <w:top w:val="none" w:sz="0" w:space="0" w:color="auto"/>
            <w:left w:val="none" w:sz="0" w:space="0" w:color="auto"/>
            <w:bottom w:val="none" w:sz="0" w:space="0" w:color="auto"/>
            <w:right w:val="none" w:sz="0" w:space="0" w:color="auto"/>
          </w:divBdr>
        </w:div>
        <w:div w:id="1783765028">
          <w:marLeft w:val="0"/>
          <w:marRight w:val="0"/>
          <w:marTop w:val="0"/>
          <w:marBottom w:val="150"/>
          <w:divBdr>
            <w:top w:val="none" w:sz="0" w:space="0" w:color="auto"/>
            <w:left w:val="none" w:sz="0" w:space="0" w:color="auto"/>
            <w:bottom w:val="none" w:sz="0" w:space="0" w:color="auto"/>
            <w:right w:val="none" w:sz="0" w:space="0" w:color="auto"/>
          </w:divBdr>
        </w:div>
        <w:div w:id="1902786742">
          <w:marLeft w:val="0"/>
          <w:marRight w:val="0"/>
          <w:marTop w:val="0"/>
          <w:marBottom w:val="150"/>
          <w:divBdr>
            <w:top w:val="none" w:sz="0" w:space="0" w:color="auto"/>
            <w:left w:val="none" w:sz="0" w:space="0" w:color="auto"/>
            <w:bottom w:val="none" w:sz="0" w:space="0" w:color="auto"/>
            <w:right w:val="none" w:sz="0" w:space="0" w:color="auto"/>
          </w:divBdr>
        </w:div>
        <w:div w:id="1906648606">
          <w:marLeft w:val="0"/>
          <w:marRight w:val="0"/>
          <w:marTop w:val="0"/>
          <w:marBottom w:val="150"/>
          <w:divBdr>
            <w:top w:val="none" w:sz="0" w:space="0" w:color="auto"/>
            <w:left w:val="none" w:sz="0" w:space="0" w:color="auto"/>
            <w:bottom w:val="none" w:sz="0" w:space="0" w:color="auto"/>
            <w:right w:val="none" w:sz="0" w:space="0" w:color="auto"/>
          </w:divBdr>
        </w:div>
        <w:div w:id="1965889924">
          <w:marLeft w:val="0"/>
          <w:marRight w:val="0"/>
          <w:marTop w:val="0"/>
          <w:marBottom w:val="150"/>
          <w:divBdr>
            <w:top w:val="none" w:sz="0" w:space="0" w:color="auto"/>
            <w:left w:val="none" w:sz="0" w:space="0" w:color="auto"/>
            <w:bottom w:val="none" w:sz="0" w:space="0" w:color="auto"/>
            <w:right w:val="none" w:sz="0" w:space="0" w:color="auto"/>
          </w:divBdr>
        </w:div>
        <w:div w:id="2070105798">
          <w:marLeft w:val="0"/>
          <w:marRight w:val="0"/>
          <w:marTop w:val="0"/>
          <w:marBottom w:val="150"/>
          <w:divBdr>
            <w:top w:val="none" w:sz="0" w:space="0" w:color="auto"/>
            <w:left w:val="none" w:sz="0" w:space="0" w:color="auto"/>
            <w:bottom w:val="none" w:sz="0" w:space="0" w:color="auto"/>
            <w:right w:val="none" w:sz="0" w:space="0" w:color="auto"/>
          </w:divBdr>
        </w:div>
        <w:div w:id="2139640369">
          <w:marLeft w:val="0"/>
          <w:marRight w:val="0"/>
          <w:marTop w:val="0"/>
          <w:marBottom w:val="150"/>
          <w:divBdr>
            <w:top w:val="none" w:sz="0" w:space="0" w:color="auto"/>
            <w:left w:val="none" w:sz="0" w:space="0" w:color="auto"/>
            <w:bottom w:val="none" w:sz="0" w:space="0" w:color="auto"/>
            <w:right w:val="none" w:sz="0" w:space="0" w:color="auto"/>
          </w:divBdr>
        </w:div>
      </w:divsChild>
    </w:div>
    <w:div w:id="1371341823">
      <w:bodyDiv w:val="1"/>
      <w:marLeft w:val="0"/>
      <w:marRight w:val="0"/>
      <w:marTop w:val="0"/>
      <w:marBottom w:val="0"/>
      <w:divBdr>
        <w:top w:val="none" w:sz="0" w:space="0" w:color="auto"/>
        <w:left w:val="none" w:sz="0" w:space="0" w:color="auto"/>
        <w:bottom w:val="none" w:sz="0" w:space="0" w:color="auto"/>
        <w:right w:val="none" w:sz="0" w:space="0" w:color="auto"/>
      </w:divBdr>
      <w:divsChild>
        <w:div w:id="415515211">
          <w:marLeft w:val="0"/>
          <w:marRight w:val="0"/>
          <w:marTop w:val="0"/>
          <w:marBottom w:val="0"/>
          <w:divBdr>
            <w:top w:val="none" w:sz="0" w:space="0" w:color="auto"/>
            <w:left w:val="none" w:sz="0" w:space="0" w:color="auto"/>
            <w:bottom w:val="none" w:sz="0" w:space="0" w:color="auto"/>
            <w:right w:val="none" w:sz="0" w:space="0" w:color="auto"/>
          </w:divBdr>
          <w:divsChild>
            <w:div w:id="1047796775">
              <w:marLeft w:val="0"/>
              <w:marRight w:val="0"/>
              <w:marTop w:val="0"/>
              <w:marBottom w:val="0"/>
              <w:divBdr>
                <w:top w:val="single" w:sz="6" w:space="0" w:color="B3B3B3"/>
                <w:left w:val="none" w:sz="0" w:space="0" w:color="auto"/>
                <w:bottom w:val="single" w:sz="6" w:space="0" w:color="B3B3B3"/>
                <w:right w:val="none" w:sz="0" w:space="0" w:color="auto"/>
              </w:divBdr>
              <w:divsChild>
                <w:div w:id="2022857864">
                  <w:marLeft w:val="0"/>
                  <w:marRight w:val="0"/>
                  <w:marTop w:val="0"/>
                  <w:marBottom w:val="0"/>
                  <w:divBdr>
                    <w:top w:val="none" w:sz="0" w:space="0" w:color="auto"/>
                    <w:left w:val="none" w:sz="0" w:space="0" w:color="auto"/>
                    <w:bottom w:val="none" w:sz="0" w:space="0" w:color="auto"/>
                    <w:right w:val="none" w:sz="0" w:space="0" w:color="auto"/>
                  </w:divBdr>
                </w:div>
                <w:div w:id="2112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43">
          <w:marLeft w:val="0"/>
          <w:marRight w:val="0"/>
          <w:marTop w:val="0"/>
          <w:marBottom w:val="0"/>
          <w:divBdr>
            <w:top w:val="single" w:sz="6" w:space="0" w:color="B3B3B3"/>
            <w:left w:val="none" w:sz="0" w:space="0" w:color="auto"/>
            <w:bottom w:val="single" w:sz="6" w:space="0" w:color="B3B3B3"/>
            <w:right w:val="none" w:sz="0" w:space="0" w:color="auto"/>
          </w:divBdr>
          <w:divsChild>
            <w:div w:id="269551557">
              <w:marLeft w:val="0"/>
              <w:marRight w:val="0"/>
              <w:marTop w:val="0"/>
              <w:marBottom w:val="0"/>
              <w:divBdr>
                <w:top w:val="none" w:sz="0" w:space="0" w:color="auto"/>
                <w:left w:val="none" w:sz="0" w:space="0" w:color="auto"/>
                <w:bottom w:val="none" w:sz="0" w:space="0" w:color="auto"/>
                <w:right w:val="none" w:sz="0" w:space="0" w:color="auto"/>
              </w:divBdr>
            </w:div>
            <w:div w:id="64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554">
      <w:bodyDiv w:val="1"/>
      <w:marLeft w:val="0"/>
      <w:marRight w:val="0"/>
      <w:marTop w:val="0"/>
      <w:marBottom w:val="0"/>
      <w:divBdr>
        <w:top w:val="none" w:sz="0" w:space="0" w:color="auto"/>
        <w:left w:val="none" w:sz="0" w:space="0" w:color="auto"/>
        <w:bottom w:val="none" w:sz="0" w:space="0" w:color="auto"/>
        <w:right w:val="none" w:sz="0" w:space="0" w:color="auto"/>
      </w:divBdr>
      <w:divsChild>
        <w:div w:id="165436643">
          <w:marLeft w:val="0"/>
          <w:marRight w:val="0"/>
          <w:marTop w:val="0"/>
          <w:marBottom w:val="150"/>
          <w:divBdr>
            <w:top w:val="none" w:sz="0" w:space="0" w:color="auto"/>
            <w:left w:val="none" w:sz="0" w:space="0" w:color="auto"/>
            <w:bottom w:val="none" w:sz="0" w:space="0" w:color="auto"/>
            <w:right w:val="none" w:sz="0" w:space="0" w:color="auto"/>
          </w:divBdr>
          <w:divsChild>
            <w:div w:id="259219246">
              <w:marLeft w:val="0"/>
              <w:marRight w:val="0"/>
              <w:marTop w:val="0"/>
              <w:marBottom w:val="0"/>
              <w:divBdr>
                <w:top w:val="none" w:sz="0" w:space="0" w:color="auto"/>
                <w:left w:val="none" w:sz="0" w:space="0" w:color="auto"/>
                <w:bottom w:val="none" w:sz="0" w:space="0" w:color="auto"/>
                <w:right w:val="none" w:sz="0" w:space="0" w:color="auto"/>
              </w:divBdr>
            </w:div>
          </w:divsChild>
        </w:div>
        <w:div w:id="520314106">
          <w:marLeft w:val="0"/>
          <w:marRight w:val="0"/>
          <w:marTop w:val="0"/>
          <w:marBottom w:val="150"/>
          <w:divBdr>
            <w:top w:val="none" w:sz="0" w:space="0" w:color="auto"/>
            <w:left w:val="none" w:sz="0" w:space="0" w:color="auto"/>
            <w:bottom w:val="none" w:sz="0" w:space="0" w:color="auto"/>
            <w:right w:val="none" w:sz="0" w:space="0" w:color="auto"/>
          </w:divBdr>
        </w:div>
        <w:div w:id="1364136873">
          <w:marLeft w:val="0"/>
          <w:marRight w:val="0"/>
          <w:marTop w:val="0"/>
          <w:marBottom w:val="0"/>
          <w:divBdr>
            <w:top w:val="none" w:sz="0" w:space="0" w:color="auto"/>
            <w:left w:val="none" w:sz="0" w:space="0" w:color="auto"/>
            <w:bottom w:val="none" w:sz="0" w:space="0" w:color="auto"/>
            <w:right w:val="none" w:sz="0" w:space="0" w:color="auto"/>
          </w:divBdr>
          <w:divsChild>
            <w:div w:id="1752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738">
      <w:bodyDiv w:val="1"/>
      <w:marLeft w:val="0"/>
      <w:marRight w:val="0"/>
      <w:marTop w:val="0"/>
      <w:marBottom w:val="0"/>
      <w:divBdr>
        <w:top w:val="none" w:sz="0" w:space="0" w:color="auto"/>
        <w:left w:val="none" w:sz="0" w:space="0" w:color="auto"/>
        <w:bottom w:val="none" w:sz="0" w:space="0" w:color="auto"/>
        <w:right w:val="none" w:sz="0" w:space="0" w:color="auto"/>
      </w:divBdr>
    </w:div>
    <w:div w:id="1372147713">
      <w:bodyDiv w:val="1"/>
      <w:marLeft w:val="0"/>
      <w:marRight w:val="0"/>
      <w:marTop w:val="0"/>
      <w:marBottom w:val="0"/>
      <w:divBdr>
        <w:top w:val="none" w:sz="0" w:space="0" w:color="auto"/>
        <w:left w:val="none" w:sz="0" w:space="0" w:color="auto"/>
        <w:bottom w:val="none" w:sz="0" w:space="0" w:color="auto"/>
        <w:right w:val="none" w:sz="0" w:space="0" w:color="auto"/>
      </w:divBdr>
      <w:divsChild>
        <w:div w:id="1159808737">
          <w:marLeft w:val="0"/>
          <w:marRight w:val="0"/>
          <w:marTop w:val="0"/>
          <w:marBottom w:val="0"/>
          <w:divBdr>
            <w:top w:val="none" w:sz="0" w:space="0" w:color="auto"/>
            <w:left w:val="none" w:sz="0" w:space="0" w:color="auto"/>
            <w:bottom w:val="none" w:sz="0" w:space="0" w:color="auto"/>
            <w:right w:val="none" w:sz="0" w:space="0" w:color="auto"/>
          </w:divBdr>
          <w:divsChild>
            <w:div w:id="10531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153328">
      <w:bodyDiv w:val="1"/>
      <w:marLeft w:val="0"/>
      <w:marRight w:val="0"/>
      <w:marTop w:val="0"/>
      <w:marBottom w:val="0"/>
      <w:divBdr>
        <w:top w:val="none" w:sz="0" w:space="0" w:color="auto"/>
        <w:left w:val="none" w:sz="0" w:space="0" w:color="auto"/>
        <w:bottom w:val="none" w:sz="0" w:space="0" w:color="auto"/>
        <w:right w:val="none" w:sz="0" w:space="0" w:color="auto"/>
      </w:divBdr>
    </w:div>
    <w:div w:id="1372265893">
      <w:bodyDiv w:val="1"/>
      <w:marLeft w:val="0"/>
      <w:marRight w:val="0"/>
      <w:marTop w:val="0"/>
      <w:marBottom w:val="0"/>
      <w:divBdr>
        <w:top w:val="none" w:sz="0" w:space="0" w:color="auto"/>
        <w:left w:val="none" w:sz="0" w:space="0" w:color="auto"/>
        <w:bottom w:val="none" w:sz="0" w:space="0" w:color="auto"/>
        <w:right w:val="none" w:sz="0" w:space="0" w:color="auto"/>
      </w:divBdr>
    </w:div>
    <w:div w:id="1372807994">
      <w:bodyDiv w:val="1"/>
      <w:marLeft w:val="0"/>
      <w:marRight w:val="0"/>
      <w:marTop w:val="0"/>
      <w:marBottom w:val="0"/>
      <w:divBdr>
        <w:top w:val="none" w:sz="0" w:space="0" w:color="auto"/>
        <w:left w:val="none" w:sz="0" w:space="0" w:color="auto"/>
        <w:bottom w:val="none" w:sz="0" w:space="0" w:color="auto"/>
        <w:right w:val="none" w:sz="0" w:space="0" w:color="auto"/>
      </w:divBdr>
    </w:div>
    <w:div w:id="137331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29337">
          <w:marLeft w:val="0"/>
          <w:marRight w:val="0"/>
          <w:marTop w:val="0"/>
          <w:marBottom w:val="0"/>
          <w:divBdr>
            <w:top w:val="none" w:sz="0" w:space="0" w:color="auto"/>
            <w:left w:val="none" w:sz="0" w:space="0" w:color="auto"/>
            <w:bottom w:val="dotted" w:sz="6" w:space="4" w:color="DDDDDD"/>
            <w:right w:val="none" w:sz="0" w:space="0" w:color="auto"/>
          </w:divBdr>
          <w:divsChild>
            <w:div w:id="14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534">
      <w:bodyDiv w:val="1"/>
      <w:marLeft w:val="0"/>
      <w:marRight w:val="0"/>
      <w:marTop w:val="0"/>
      <w:marBottom w:val="0"/>
      <w:divBdr>
        <w:top w:val="none" w:sz="0" w:space="0" w:color="auto"/>
        <w:left w:val="none" w:sz="0" w:space="0" w:color="auto"/>
        <w:bottom w:val="none" w:sz="0" w:space="0" w:color="auto"/>
        <w:right w:val="none" w:sz="0" w:space="0" w:color="auto"/>
      </w:divBdr>
    </w:div>
    <w:div w:id="1374231395">
      <w:bodyDiv w:val="1"/>
      <w:marLeft w:val="0"/>
      <w:marRight w:val="0"/>
      <w:marTop w:val="0"/>
      <w:marBottom w:val="0"/>
      <w:divBdr>
        <w:top w:val="none" w:sz="0" w:space="0" w:color="auto"/>
        <w:left w:val="none" w:sz="0" w:space="0" w:color="auto"/>
        <w:bottom w:val="none" w:sz="0" w:space="0" w:color="auto"/>
        <w:right w:val="none" w:sz="0" w:space="0" w:color="auto"/>
      </w:divBdr>
      <w:divsChild>
        <w:div w:id="2056157184">
          <w:marLeft w:val="0"/>
          <w:marRight w:val="0"/>
          <w:marTop w:val="0"/>
          <w:marBottom w:val="150"/>
          <w:divBdr>
            <w:top w:val="none" w:sz="0" w:space="0" w:color="auto"/>
            <w:left w:val="none" w:sz="0" w:space="0" w:color="auto"/>
            <w:bottom w:val="none" w:sz="0" w:space="0" w:color="auto"/>
            <w:right w:val="none" w:sz="0" w:space="0" w:color="auto"/>
          </w:divBdr>
        </w:div>
      </w:divsChild>
    </w:div>
    <w:div w:id="1374232182">
      <w:bodyDiv w:val="1"/>
      <w:marLeft w:val="0"/>
      <w:marRight w:val="0"/>
      <w:marTop w:val="0"/>
      <w:marBottom w:val="0"/>
      <w:divBdr>
        <w:top w:val="none" w:sz="0" w:space="0" w:color="auto"/>
        <w:left w:val="none" w:sz="0" w:space="0" w:color="auto"/>
        <w:bottom w:val="none" w:sz="0" w:space="0" w:color="auto"/>
        <w:right w:val="none" w:sz="0" w:space="0" w:color="auto"/>
      </w:divBdr>
    </w:div>
    <w:div w:id="1374573983">
      <w:bodyDiv w:val="1"/>
      <w:marLeft w:val="0"/>
      <w:marRight w:val="0"/>
      <w:marTop w:val="0"/>
      <w:marBottom w:val="0"/>
      <w:divBdr>
        <w:top w:val="none" w:sz="0" w:space="0" w:color="auto"/>
        <w:left w:val="none" w:sz="0" w:space="0" w:color="auto"/>
        <w:bottom w:val="none" w:sz="0" w:space="0" w:color="auto"/>
        <w:right w:val="none" w:sz="0" w:space="0" w:color="auto"/>
      </w:divBdr>
    </w:div>
    <w:div w:id="1374770433">
      <w:bodyDiv w:val="1"/>
      <w:marLeft w:val="0"/>
      <w:marRight w:val="0"/>
      <w:marTop w:val="0"/>
      <w:marBottom w:val="0"/>
      <w:divBdr>
        <w:top w:val="none" w:sz="0" w:space="0" w:color="auto"/>
        <w:left w:val="none" w:sz="0" w:space="0" w:color="auto"/>
        <w:bottom w:val="none" w:sz="0" w:space="0" w:color="auto"/>
        <w:right w:val="none" w:sz="0" w:space="0" w:color="auto"/>
      </w:divBdr>
      <w:divsChild>
        <w:div w:id="344210765">
          <w:marLeft w:val="0"/>
          <w:marRight w:val="0"/>
          <w:marTop w:val="0"/>
          <w:marBottom w:val="150"/>
          <w:divBdr>
            <w:top w:val="none" w:sz="0" w:space="0" w:color="auto"/>
            <w:left w:val="none" w:sz="0" w:space="0" w:color="auto"/>
            <w:bottom w:val="none" w:sz="0" w:space="0" w:color="auto"/>
            <w:right w:val="none" w:sz="0" w:space="0" w:color="auto"/>
          </w:divBdr>
          <w:divsChild>
            <w:div w:id="2084061079">
              <w:marLeft w:val="0"/>
              <w:marRight w:val="0"/>
              <w:marTop w:val="0"/>
              <w:marBottom w:val="0"/>
              <w:divBdr>
                <w:top w:val="none" w:sz="0" w:space="0" w:color="auto"/>
                <w:left w:val="none" w:sz="0" w:space="0" w:color="auto"/>
                <w:bottom w:val="none" w:sz="0" w:space="0" w:color="auto"/>
                <w:right w:val="none" w:sz="0" w:space="0" w:color="auto"/>
              </w:divBdr>
              <w:divsChild>
                <w:div w:id="1200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888">
          <w:marLeft w:val="0"/>
          <w:marRight w:val="0"/>
          <w:marTop w:val="0"/>
          <w:marBottom w:val="150"/>
          <w:divBdr>
            <w:top w:val="none" w:sz="0" w:space="0" w:color="auto"/>
            <w:left w:val="none" w:sz="0" w:space="0" w:color="auto"/>
            <w:bottom w:val="none" w:sz="0" w:space="0" w:color="auto"/>
            <w:right w:val="none" w:sz="0" w:space="0" w:color="auto"/>
          </w:divBdr>
        </w:div>
      </w:divsChild>
    </w:div>
    <w:div w:id="13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33">
          <w:marLeft w:val="0"/>
          <w:marRight w:val="0"/>
          <w:marTop w:val="0"/>
          <w:marBottom w:val="0"/>
          <w:divBdr>
            <w:top w:val="none" w:sz="0" w:space="0" w:color="auto"/>
            <w:left w:val="none" w:sz="0" w:space="0" w:color="auto"/>
            <w:bottom w:val="none" w:sz="0" w:space="0" w:color="auto"/>
            <w:right w:val="none" w:sz="0" w:space="0" w:color="auto"/>
          </w:divBdr>
          <w:divsChild>
            <w:div w:id="368185501">
              <w:marLeft w:val="0"/>
              <w:marRight w:val="0"/>
              <w:marTop w:val="0"/>
              <w:marBottom w:val="0"/>
              <w:divBdr>
                <w:top w:val="none" w:sz="0" w:space="0" w:color="auto"/>
                <w:left w:val="none" w:sz="0" w:space="0" w:color="auto"/>
                <w:bottom w:val="none" w:sz="0" w:space="0" w:color="auto"/>
                <w:right w:val="none" w:sz="0" w:space="0" w:color="auto"/>
              </w:divBdr>
              <w:divsChild>
                <w:div w:id="259878446">
                  <w:marLeft w:val="0"/>
                  <w:marRight w:val="0"/>
                  <w:marTop w:val="0"/>
                  <w:marBottom w:val="0"/>
                  <w:divBdr>
                    <w:top w:val="none" w:sz="0" w:space="0" w:color="auto"/>
                    <w:left w:val="none" w:sz="0" w:space="0" w:color="auto"/>
                    <w:bottom w:val="none" w:sz="0" w:space="0" w:color="auto"/>
                    <w:right w:val="none" w:sz="0" w:space="0" w:color="auto"/>
                  </w:divBdr>
                  <w:divsChild>
                    <w:div w:id="2026397493">
                      <w:marLeft w:val="0"/>
                      <w:marRight w:val="0"/>
                      <w:marTop w:val="0"/>
                      <w:marBottom w:val="0"/>
                      <w:divBdr>
                        <w:top w:val="none" w:sz="0" w:space="0" w:color="auto"/>
                        <w:left w:val="none" w:sz="0" w:space="0" w:color="auto"/>
                        <w:bottom w:val="none" w:sz="0" w:space="0" w:color="auto"/>
                        <w:right w:val="none" w:sz="0" w:space="0" w:color="auto"/>
                      </w:divBdr>
                      <w:divsChild>
                        <w:div w:id="1279531550">
                          <w:marLeft w:val="0"/>
                          <w:marRight w:val="0"/>
                          <w:marTop w:val="0"/>
                          <w:marBottom w:val="0"/>
                          <w:divBdr>
                            <w:top w:val="none" w:sz="0" w:space="0" w:color="auto"/>
                            <w:left w:val="none" w:sz="0" w:space="0" w:color="auto"/>
                            <w:bottom w:val="none" w:sz="0" w:space="0" w:color="auto"/>
                            <w:right w:val="none" w:sz="0" w:space="0" w:color="auto"/>
                          </w:divBdr>
                          <w:divsChild>
                            <w:div w:id="2046563341">
                              <w:marLeft w:val="0"/>
                              <w:marRight w:val="0"/>
                              <w:marTop w:val="0"/>
                              <w:marBottom w:val="0"/>
                              <w:divBdr>
                                <w:top w:val="none" w:sz="0" w:space="0" w:color="auto"/>
                                <w:left w:val="none" w:sz="0" w:space="0" w:color="auto"/>
                                <w:bottom w:val="none" w:sz="0" w:space="0" w:color="auto"/>
                                <w:right w:val="none" w:sz="0" w:space="0" w:color="auto"/>
                              </w:divBdr>
                              <w:divsChild>
                                <w:div w:id="759913118">
                                  <w:marLeft w:val="0"/>
                                  <w:marRight w:val="0"/>
                                  <w:marTop w:val="0"/>
                                  <w:marBottom w:val="0"/>
                                  <w:divBdr>
                                    <w:top w:val="none" w:sz="0" w:space="0" w:color="auto"/>
                                    <w:left w:val="none" w:sz="0" w:space="0" w:color="auto"/>
                                    <w:bottom w:val="none" w:sz="0" w:space="0" w:color="auto"/>
                                    <w:right w:val="none" w:sz="0" w:space="0" w:color="auto"/>
                                  </w:divBdr>
                                  <w:divsChild>
                                    <w:div w:id="477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6585">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0"/>
          <w:marRight w:val="0"/>
          <w:marTop w:val="0"/>
          <w:marBottom w:val="0"/>
          <w:divBdr>
            <w:top w:val="none" w:sz="0" w:space="0" w:color="auto"/>
            <w:left w:val="none" w:sz="0" w:space="0" w:color="auto"/>
            <w:bottom w:val="none" w:sz="0" w:space="0" w:color="auto"/>
            <w:right w:val="none" w:sz="0" w:space="0" w:color="auto"/>
          </w:divBdr>
          <w:divsChild>
            <w:div w:id="353844753">
              <w:marLeft w:val="0"/>
              <w:marRight w:val="0"/>
              <w:marTop w:val="0"/>
              <w:marBottom w:val="0"/>
              <w:divBdr>
                <w:top w:val="none" w:sz="0" w:space="0" w:color="auto"/>
                <w:left w:val="none" w:sz="0" w:space="0" w:color="auto"/>
                <w:bottom w:val="none" w:sz="0" w:space="0" w:color="auto"/>
                <w:right w:val="none" w:sz="0" w:space="0" w:color="auto"/>
              </w:divBdr>
              <w:divsChild>
                <w:div w:id="1678268593">
                  <w:marLeft w:val="0"/>
                  <w:marRight w:val="0"/>
                  <w:marTop w:val="0"/>
                  <w:marBottom w:val="0"/>
                  <w:divBdr>
                    <w:top w:val="none" w:sz="0" w:space="0" w:color="auto"/>
                    <w:left w:val="none" w:sz="0" w:space="0" w:color="auto"/>
                    <w:bottom w:val="none" w:sz="0" w:space="0" w:color="auto"/>
                    <w:right w:val="none" w:sz="0" w:space="0" w:color="auto"/>
                  </w:divBdr>
                  <w:divsChild>
                    <w:div w:id="737828329">
                      <w:marLeft w:val="0"/>
                      <w:marRight w:val="0"/>
                      <w:marTop w:val="0"/>
                      <w:marBottom w:val="0"/>
                      <w:divBdr>
                        <w:top w:val="none" w:sz="0" w:space="0" w:color="auto"/>
                        <w:left w:val="none" w:sz="0" w:space="0" w:color="auto"/>
                        <w:bottom w:val="none" w:sz="0" w:space="0" w:color="auto"/>
                        <w:right w:val="none" w:sz="0" w:space="0" w:color="auto"/>
                      </w:divBdr>
                      <w:divsChild>
                        <w:div w:id="594637333">
                          <w:marLeft w:val="0"/>
                          <w:marRight w:val="0"/>
                          <w:marTop w:val="0"/>
                          <w:marBottom w:val="0"/>
                          <w:divBdr>
                            <w:top w:val="none" w:sz="0" w:space="0" w:color="auto"/>
                            <w:left w:val="none" w:sz="0" w:space="0" w:color="auto"/>
                            <w:bottom w:val="none" w:sz="0" w:space="0" w:color="auto"/>
                            <w:right w:val="none" w:sz="0" w:space="0" w:color="auto"/>
                          </w:divBdr>
                          <w:divsChild>
                            <w:div w:id="2044791813">
                              <w:marLeft w:val="0"/>
                              <w:marRight w:val="0"/>
                              <w:marTop w:val="0"/>
                              <w:marBottom w:val="0"/>
                              <w:divBdr>
                                <w:top w:val="none" w:sz="0" w:space="0" w:color="auto"/>
                                <w:left w:val="none" w:sz="0" w:space="0" w:color="auto"/>
                                <w:bottom w:val="none" w:sz="0" w:space="0" w:color="auto"/>
                                <w:right w:val="none" w:sz="0" w:space="0" w:color="auto"/>
                              </w:divBdr>
                              <w:divsChild>
                                <w:div w:id="196551799">
                                  <w:marLeft w:val="0"/>
                                  <w:marRight w:val="0"/>
                                  <w:marTop w:val="0"/>
                                  <w:marBottom w:val="0"/>
                                  <w:divBdr>
                                    <w:top w:val="none" w:sz="0" w:space="0" w:color="auto"/>
                                    <w:left w:val="none" w:sz="0" w:space="0" w:color="auto"/>
                                    <w:bottom w:val="none" w:sz="0" w:space="0" w:color="auto"/>
                                    <w:right w:val="none" w:sz="0" w:space="0" w:color="auto"/>
                                  </w:divBdr>
                                  <w:divsChild>
                                    <w:div w:id="2048488600">
                                      <w:marLeft w:val="0"/>
                                      <w:marRight w:val="0"/>
                                      <w:marTop w:val="0"/>
                                      <w:marBottom w:val="0"/>
                                      <w:divBdr>
                                        <w:top w:val="none" w:sz="0" w:space="0" w:color="auto"/>
                                        <w:left w:val="none" w:sz="0" w:space="0" w:color="auto"/>
                                        <w:bottom w:val="none" w:sz="0" w:space="0" w:color="auto"/>
                                        <w:right w:val="none" w:sz="0" w:space="0" w:color="auto"/>
                                      </w:divBdr>
                                      <w:divsChild>
                                        <w:div w:id="201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22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160">
          <w:marLeft w:val="0"/>
          <w:marRight w:val="0"/>
          <w:marTop w:val="0"/>
          <w:marBottom w:val="0"/>
          <w:divBdr>
            <w:top w:val="none" w:sz="0" w:space="0" w:color="auto"/>
            <w:left w:val="none" w:sz="0" w:space="0" w:color="auto"/>
            <w:bottom w:val="dotted" w:sz="6" w:space="4" w:color="DDDDDD"/>
            <w:right w:val="none" w:sz="0" w:space="0" w:color="auto"/>
          </w:divBdr>
          <w:divsChild>
            <w:div w:id="165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95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45">
          <w:marLeft w:val="0"/>
          <w:marRight w:val="0"/>
          <w:marTop w:val="0"/>
          <w:marBottom w:val="0"/>
          <w:divBdr>
            <w:top w:val="none" w:sz="0" w:space="0" w:color="auto"/>
            <w:left w:val="none" w:sz="0" w:space="0" w:color="auto"/>
            <w:bottom w:val="dotted" w:sz="6" w:space="4" w:color="DDDDDD"/>
            <w:right w:val="none" w:sz="0" w:space="0" w:color="auto"/>
          </w:divBdr>
          <w:divsChild>
            <w:div w:id="1254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8844204">
          <w:marLeft w:val="0"/>
          <w:marRight w:val="0"/>
          <w:marTop w:val="0"/>
          <w:marBottom w:val="0"/>
          <w:divBdr>
            <w:top w:val="none" w:sz="0" w:space="0" w:color="auto"/>
            <w:left w:val="none" w:sz="0" w:space="0" w:color="auto"/>
            <w:bottom w:val="none" w:sz="0" w:space="0" w:color="auto"/>
            <w:right w:val="none" w:sz="0" w:space="0" w:color="auto"/>
          </w:divBdr>
        </w:div>
      </w:divsChild>
    </w:div>
    <w:div w:id="1376198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35">
          <w:marLeft w:val="0"/>
          <w:marRight w:val="0"/>
          <w:marTop w:val="0"/>
          <w:marBottom w:val="0"/>
          <w:divBdr>
            <w:top w:val="none" w:sz="0" w:space="0" w:color="auto"/>
            <w:left w:val="none" w:sz="0" w:space="0" w:color="auto"/>
            <w:bottom w:val="none" w:sz="0" w:space="0" w:color="auto"/>
            <w:right w:val="none" w:sz="0" w:space="0" w:color="auto"/>
          </w:divBdr>
        </w:div>
        <w:div w:id="1724910837">
          <w:marLeft w:val="0"/>
          <w:marRight w:val="0"/>
          <w:marTop w:val="0"/>
          <w:marBottom w:val="150"/>
          <w:divBdr>
            <w:top w:val="none" w:sz="0" w:space="0" w:color="auto"/>
            <w:left w:val="none" w:sz="0" w:space="0" w:color="auto"/>
            <w:bottom w:val="none" w:sz="0" w:space="0" w:color="auto"/>
            <w:right w:val="none" w:sz="0" w:space="0" w:color="auto"/>
          </w:divBdr>
        </w:div>
      </w:divsChild>
    </w:div>
    <w:div w:id="137634592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4">
          <w:marLeft w:val="0"/>
          <w:marRight w:val="0"/>
          <w:marTop w:val="0"/>
          <w:marBottom w:val="0"/>
          <w:divBdr>
            <w:top w:val="none" w:sz="0" w:space="0" w:color="auto"/>
            <w:left w:val="none" w:sz="0" w:space="0" w:color="auto"/>
            <w:bottom w:val="dotted" w:sz="6" w:space="4" w:color="DDDDDD"/>
            <w:right w:val="none" w:sz="0" w:space="0" w:color="auto"/>
          </w:divBdr>
          <w:divsChild>
            <w:div w:id="1632514479">
              <w:marLeft w:val="0"/>
              <w:marRight w:val="0"/>
              <w:marTop w:val="0"/>
              <w:marBottom w:val="0"/>
              <w:divBdr>
                <w:top w:val="none" w:sz="0" w:space="0" w:color="auto"/>
                <w:left w:val="none" w:sz="0" w:space="0" w:color="auto"/>
                <w:bottom w:val="none" w:sz="0" w:space="0" w:color="auto"/>
                <w:right w:val="none" w:sz="0" w:space="0" w:color="auto"/>
              </w:divBdr>
            </w:div>
          </w:divsChild>
        </w:div>
        <w:div w:id="1185941894">
          <w:marLeft w:val="0"/>
          <w:marRight w:val="0"/>
          <w:marTop w:val="0"/>
          <w:marBottom w:val="0"/>
          <w:divBdr>
            <w:top w:val="none" w:sz="0" w:space="0" w:color="auto"/>
            <w:left w:val="none" w:sz="0" w:space="0" w:color="auto"/>
            <w:bottom w:val="none" w:sz="0" w:space="0" w:color="auto"/>
            <w:right w:val="none" w:sz="0" w:space="0" w:color="auto"/>
          </w:divBdr>
        </w:div>
      </w:divsChild>
    </w:div>
    <w:div w:id="1376538538">
      <w:bodyDiv w:val="1"/>
      <w:marLeft w:val="0"/>
      <w:marRight w:val="0"/>
      <w:marTop w:val="0"/>
      <w:marBottom w:val="0"/>
      <w:divBdr>
        <w:top w:val="none" w:sz="0" w:space="0" w:color="auto"/>
        <w:left w:val="none" w:sz="0" w:space="0" w:color="auto"/>
        <w:bottom w:val="none" w:sz="0" w:space="0" w:color="auto"/>
        <w:right w:val="none" w:sz="0" w:space="0" w:color="auto"/>
      </w:divBdr>
      <w:divsChild>
        <w:div w:id="533882261">
          <w:marLeft w:val="0"/>
          <w:marRight w:val="0"/>
          <w:marTop w:val="0"/>
          <w:marBottom w:val="0"/>
          <w:divBdr>
            <w:top w:val="none" w:sz="0" w:space="0" w:color="auto"/>
            <w:left w:val="none" w:sz="0" w:space="0" w:color="auto"/>
            <w:bottom w:val="none" w:sz="0" w:space="0" w:color="auto"/>
            <w:right w:val="none" w:sz="0" w:space="0" w:color="auto"/>
          </w:divBdr>
          <w:divsChild>
            <w:div w:id="1234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1418">
      <w:bodyDiv w:val="1"/>
      <w:marLeft w:val="0"/>
      <w:marRight w:val="0"/>
      <w:marTop w:val="0"/>
      <w:marBottom w:val="0"/>
      <w:divBdr>
        <w:top w:val="none" w:sz="0" w:space="0" w:color="auto"/>
        <w:left w:val="none" w:sz="0" w:space="0" w:color="auto"/>
        <w:bottom w:val="none" w:sz="0" w:space="0" w:color="auto"/>
        <w:right w:val="none" w:sz="0" w:space="0" w:color="auto"/>
      </w:divBdr>
      <w:divsChild>
        <w:div w:id="1453212273">
          <w:marLeft w:val="0"/>
          <w:marRight w:val="0"/>
          <w:marTop w:val="0"/>
          <w:marBottom w:val="150"/>
          <w:divBdr>
            <w:top w:val="none" w:sz="0" w:space="0" w:color="auto"/>
            <w:left w:val="none" w:sz="0" w:space="0" w:color="auto"/>
            <w:bottom w:val="none" w:sz="0" w:space="0" w:color="auto"/>
            <w:right w:val="none" w:sz="0" w:space="0" w:color="auto"/>
          </w:divBdr>
          <w:divsChild>
            <w:div w:id="1015503237">
              <w:marLeft w:val="0"/>
              <w:marRight w:val="0"/>
              <w:marTop w:val="0"/>
              <w:marBottom w:val="0"/>
              <w:divBdr>
                <w:top w:val="none" w:sz="0" w:space="0" w:color="auto"/>
                <w:left w:val="none" w:sz="0" w:space="0" w:color="auto"/>
                <w:bottom w:val="none" w:sz="0" w:space="0" w:color="auto"/>
                <w:right w:val="none" w:sz="0" w:space="0" w:color="auto"/>
              </w:divBdr>
              <w:divsChild>
                <w:div w:id="1548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92">
          <w:marLeft w:val="0"/>
          <w:marRight w:val="0"/>
          <w:marTop w:val="0"/>
          <w:marBottom w:val="150"/>
          <w:divBdr>
            <w:top w:val="none" w:sz="0" w:space="0" w:color="auto"/>
            <w:left w:val="none" w:sz="0" w:space="0" w:color="auto"/>
            <w:bottom w:val="none" w:sz="0" w:space="0" w:color="auto"/>
            <w:right w:val="none" w:sz="0" w:space="0" w:color="auto"/>
          </w:divBdr>
        </w:div>
        <w:div w:id="1766685036">
          <w:marLeft w:val="0"/>
          <w:marRight w:val="0"/>
          <w:marTop w:val="0"/>
          <w:marBottom w:val="0"/>
          <w:divBdr>
            <w:top w:val="none" w:sz="0" w:space="0" w:color="auto"/>
            <w:left w:val="none" w:sz="0" w:space="0" w:color="auto"/>
            <w:bottom w:val="none" w:sz="0" w:space="0" w:color="auto"/>
            <w:right w:val="none" w:sz="0" w:space="0" w:color="auto"/>
          </w:divBdr>
          <w:divsChild>
            <w:div w:id="4746443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80">
          <w:marLeft w:val="0"/>
          <w:marRight w:val="0"/>
          <w:marTop w:val="0"/>
          <w:marBottom w:val="150"/>
          <w:divBdr>
            <w:top w:val="none" w:sz="0" w:space="0" w:color="auto"/>
            <w:left w:val="none" w:sz="0" w:space="0" w:color="auto"/>
            <w:bottom w:val="none" w:sz="0" w:space="0" w:color="auto"/>
            <w:right w:val="none" w:sz="0" w:space="0" w:color="auto"/>
          </w:divBdr>
          <w:divsChild>
            <w:div w:id="822627548">
              <w:marLeft w:val="0"/>
              <w:marRight w:val="0"/>
              <w:marTop w:val="0"/>
              <w:marBottom w:val="0"/>
              <w:divBdr>
                <w:top w:val="none" w:sz="0" w:space="0" w:color="auto"/>
                <w:left w:val="none" w:sz="0" w:space="0" w:color="auto"/>
                <w:bottom w:val="none" w:sz="0" w:space="0" w:color="auto"/>
                <w:right w:val="none" w:sz="0" w:space="0" w:color="auto"/>
              </w:divBdr>
              <w:divsChild>
                <w:div w:id="190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987">
          <w:marLeft w:val="0"/>
          <w:marRight w:val="0"/>
          <w:marTop w:val="0"/>
          <w:marBottom w:val="0"/>
          <w:divBdr>
            <w:top w:val="none" w:sz="0" w:space="0" w:color="auto"/>
            <w:left w:val="none" w:sz="0" w:space="0" w:color="auto"/>
            <w:bottom w:val="none" w:sz="0" w:space="0" w:color="auto"/>
            <w:right w:val="none" w:sz="0" w:space="0" w:color="auto"/>
          </w:divBdr>
          <w:divsChild>
            <w:div w:id="1227573410">
              <w:marLeft w:val="0"/>
              <w:marRight w:val="0"/>
              <w:marTop w:val="0"/>
              <w:marBottom w:val="150"/>
              <w:divBdr>
                <w:top w:val="none" w:sz="0" w:space="0" w:color="auto"/>
                <w:left w:val="none" w:sz="0" w:space="0" w:color="auto"/>
                <w:bottom w:val="none" w:sz="0" w:space="0" w:color="auto"/>
                <w:right w:val="none" w:sz="0" w:space="0" w:color="auto"/>
              </w:divBdr>
            </w:div>
            <w:div w:id="1879203554">
              <w:marLeft w:val="0"/>
              <w:marRight w:val="0"/>
              <w:marTop w:val="0"/>
              <w:marBottom w:val="0"/>
              <w:divBdr>
                <w:top w:val="none" w:sz="0" w:space="0" w:color="auto"/>
                <w:left w:val="none" w:sz="0" w:space="0" w:color="auto"/>
                <w:bottom w:val="none" w:sz="0" w:space="0" w:color="auto"/>
                <w:right w:val="none" w:sz="0" w:space="0" w:color="auto"/>
              </w:divBdr>
              <w:divsChild>
                <w:div w:id="1980725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7074817">
      <w:bodyDiv w:val="1"/>
      <w:marLeft w:val="0"/>
      <w:marRight w:val="0"/>
      <w:marTop w:val="0"/>
      <w:marBottom w:val="0"/>
      <w:divBdr>
        <w:top w:val="none" w:sz="0" w:space="0" w:color="auto"/>
        <w:left w:val="none" w:sz="0" w:space="0" w:color="auto"/>
        <w:bottom w:val="none" w:sz="0" w:space="0" w:color="auto"/>
        <w:right w:val="none" w:sz="0" w:space="0" w:color="auto"/>
      </w:divBdr>
      <w:divsChild>
        <w:div w:id="714819881">
          <w:marLeft w:val="0"/>
          <w:marRight w:val="0"/>
          <w:marTop w:val="0"/>
          <w:marBottom w:val="0"/>
          <w:divBdr>
            <w:top w:val="none" w:sz="0" w:space="0" w:color="auto"/>
            <w:left w:val="none" w:sz="0" w:space="0" w:color="auto"/>
            <w:bottom w:val="none" w:sz="0" w:space="0" w:color="auto"/>
            <w:right w:val="none" w:sz="0" w:space="0" w:color="auto"/>
          </w:divBdr>
          <w:divsChild>
            <w:div w:id="1472750974">
              <w:marLeft w:val="0"/>
              <w:marRight w:val="0"/>
              <w:marTop w:val="0"/>
              <w:marBottom w:val="0"/>
              <w:divBdr>
                <w:top w:val="none" w:sz="0" w:space="0" w:color="auto"/>
                <w:left w:val="none" w:sz="0" w:space="0" w:color="auto"/>
                <w:bottom w:val="none" w:sz="0" w:space="0" w:color="auto"/>
                <w:right w:val="none" w:sz="0" w:space="0" w:color="auto"/>
              </w:divBdr>
              <w:divsChild>
                <w:div w:id="910432176">
                  <w:marLeft w:val="0"/>
                  <w:marRight w:val="0"/>
                  <w:marTop w:val="0"/>
                  <w:marBottom w:val="0"/>
                  <w:divBdr>
                    <w:top w:val="none" w:sz="0" w:space="0" w:color="auto"/>
                    <w:left w:val="none" w:sz="0" w:space="0" w:color="auto"/>
                    <w:bottom w:val="none" w:sz="0" w:space="0" w:color="auto"/>
                    <w:right w:val="none" w:sz="0" w:space="0" w:color="auto"/>
                  </w:divBdr>
                  <w:divsChild>
                    <w:div w:id="639920330">
                      <w:marLeft w:val="0"/>
                      <w:marRight w:val="0"/>
                      <w:marTop w:val="0"/>
                      <w:marBottom w:val="0"/>
                      <w:divBdr>
                        <w:top w:val="none" w:sz="0" w:space="0" w:color="auto"/>
                        <w:left w:val="none" w:sz="0" w:space="0" w:color="auto"/>
                        <w:bottom w:val="none" w:sz="0" w:space="0" w:color="auto"/>
                        <w:right w:val="none" w:sz="0" w:space="0" w:color="auto"/>
                      </w:divBdr>
                      <w:divsChild>
                        <w:div w:id="179511986">
                          <w:marLeft w:val="0"/>
                          <w:marRight w:val="0"/>
                          <w:marTop w:val="0"/>
                          <w:marBottom w:val="0"/>
                          <w:divBdr>
                            <w:top w:val="none" w:sz="0" w:space="0" w:color="auto"/>
                            <w:left w:val="none" w:sz="0" w:space="0" w:color="auto"/>
                            <w:bottom w:val="none" w:sz="0" w:space="0" w:color="auto"/>
                            <w:right w:val="none" w:sz="0" w:space="0" w:color="auto"/>
                          </w:divBdr>
                          <w:divsChild>
                            <w:div w:id="1044403440">
                              <w:marLeft w:val="0"/>
                              <w:marRight w:val="0"/>
                              <w:marTop w:val="0"/>
                              <w:marBottom w:val="0"/>
                              <w:divBdr>
                                <w:top w:val="none" w:sz="0" w:space="0" w:color="auto"/>
                                <w:left w:val="none" w:sz="0" w:space="0" w:color="auto"/>
                                <w:bottom w:val="none" w:sz="0" w:space="0" w:color="auto"/>
                                <w:right w:val="none" w:sz="0" w:space="0" w:color="auto"/>
                              </w:divBdr>
                              <w:divsChild>
                                <w:div w:id="337655049">
                                  <w:marLeft w:val="0"/>
                                  <w:marRight w:val="0"/>
                                  <w:marTop w:val="0"/>
                                  <w:marBottom w:val="0"/>
                                  <w:divBdr>
                                    <w:top w:val="none" w:sz="0" w:space="0" w:color="auto"/>
                                    <w:left w:val="none" w:sz="0" w:space="0" w:color="auto"/>
                                    <w:bottom w:val="none" w:sz="0" w:space="0" w:color="auto"/>
                                    <w:right w:val="none" w:sz="0" w:space="0" w:color="auto"/>
                                  </w:divBdr>
                                  <w:divsChild>
                                    <w:div w:id="1165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7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5567">
          <w:marLeft w:val="0"/>
          <w:marRight w:val="0"/>
          <w:marTop w:val="0"/>
          <w:marBottom w:val="0"/>
          <w:divBdr>
            <w:top w:val="none" w:sz="0" w:space="0" w:color="auto"/>
            <w:left w:val="none" w:sz="0" w:space="0" w:color="auto"/>
            <w:bottom w:val="dotted" w:sz="6" w:space="4" w:color="DDDDDD"/>
            <w:right w:val="none" w:sz="0" w:space="0" w:color="auto"/>
          </w:divBdr>
          <w:divsChild>
            <w:div w:id="1583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74">
      <w:bodyDiv w:val="1"/>
      <w:marLeft w:val="0"/>
      <w:marRight w:val="0"/>
      <w:marTop w:val="0"/>
      <w:marBottom w:val="0"/>
      <w:divBdr>
        <w:top w:val="none" w:sz="0" w:space="0" w:color="auto"/>
        <w:left w:val="none" w:sz="0" w:space="0" w:color="auto"/>
        <w:bottom w:val="none" w:sz="0" w:space="0" w:color="auto"/>
        <w:right w:val="none" w:sz="0" w:space="0" w:color="auto"/>
      </w:divBdr>
      <w:divsChild>
        <w:div w:id="1344044697">
          <w:marLeft w:val="0"/>
          <w:marRight w:val="0"/>
          <w:marTop w:val="0"/>
          <w:marBottom w:val="0"/>
          <w:divBdr>
            <w:top w:val="none" w:sz="0" w:space="0" w:color="auto"/>
            <w:left w:val="none" w:sz="0" w:space="0" w:color="auto"/>
            <w:bottom w:val="none" w:sz="0" w:space="0" w:color="auto"/>
            <w:right w:val="none" w:sz="0" w:space="0" w:color="auto"/>
          </w:divBdr>
          <w:divsChild>
            <w:div w:id="11661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429527">
      <w:bodyDiv w:val="1"/>
      <w:marLeft w:val="0"/>
      <w:marRight w:val="0"/>
      <w:marTop w:val="0"/>
      <w:marBottom w:val="0"/>
      <w:divBdr>
        <w:top w:val="none" w:sz="0" w:space="0" w:color="auto"/>
        <w:left w:val="none" w:sz="0" w:space="0" w:color="auto"/>
        <w:bottom w:val="none" w:sz="0" w:space="0" w:color="auto"/>
        <w:right w:val="none" w:sz="0" w:space="0" w:color="auto"/>
      </w:divBdr>
    </w:div>
    <w:div w:id="1378509811">
      <w:bodyDiv w:val="1"/>
      <w:marLeft w:val="0"/>
      <w:marRight w:val="0"/>
      <w:marTop w:val="0"/>
      <w:marBottom w:val="0"/>
      <w:divBdr>
        <w:top w:val="none" w:sz="0" w:space="0" w:color="auto"/>
        <w:left w:val="none" w:sz="0" w:space="0" w:color="auto"/>
        <w:bottom w:val="none" w:sz="0" w:space="0" w:color="auto"/>
        <w:right w:val="none" w:sz="0" w:space="0" w:color="auto"/>
      </w:divBdr>
      <w:divsChild>
        <w:div w:id="1135180073">
          <w:marLeft w:val="0"/>
          <w:marRight w:val="0"/>
          <w:marTop w:val="0"/>
          <w:marBottom w:val="0"/>
          <w:divBdr>
            <w:top w:val="single" w:sz="6" w:space="0" w:color="999999"/>
            <w:left w:val="single" w:sz="6" w:space="0" w:color="999999"/>
            <w:bottom w:val="single" w:sz="6" w:space="0" w:color="999999"/>
            <w:right w:val="single" w:sz="6" w:space="0" w:color="999999"/>
          </w:divBdr>
          <w:divsChild>
            <w:div w:id="345206033">
              <w:marLeft w:val="0"/>
              <w:marRight w:val="0"/>
              <w:marTop w:val="225"/>
              <w:marBottom w:val="0"/>
              <w:divBdr>
                <w:top w:val="single" w:sz="6" w:space="0" w:color="FFFFFF"/>
                <w:left w:val="none" w:sz="0" w:space="0" w:color="auto"/>
                <w:bottom w:val="none" w:sz="0" w:space="0" w:color="auto"/>
                <w:right w:val="none" w:sz="0" w:space="0" w:color="auto"/>
              </w:divBdr>
              <w:divsChild>
                <w:div w:id="1561163348">
                  <w:marLeft w:val="0"/>
                  <w:marRight w:val="0"/>
                  <w:marTop w:val="0"/>
                  <w:marBottom w:val="0"/>
                  <w:divBdr>
                    <w:top w:val="none" w:sz="0" w:space="0" w:color="auto"/>
                    <w:left w:val="none" w:sz="0" w:space="0" w:color="auto"/>
                    <w:bottom w:val="none" w:sz="0" w:space="0" w:color="auto"/>
                    <w:right w:val="none" w:sz="0" w:space="0" w:color="auto"/>
                  </w:divBdr>
                  <w:divsChild>
                    <w:div w:id="953486666">
                      <w:marLeft w:val="0"/>
                      <w:marRight w:val="15"/>
                      <w:marTop w:val="0"/>
                      <w:marBottom w:val="0"/>
                      <w:divBdr>
                        <w:top w:val="none" w:sz="0" w:space="0" w:color="auto"/>
                        <w:left w:val="none" w:sz="0" w:space="0" w:color="auto"/>
                        <w:bottom w:val="none" w:sz="0" w:space="0" w:color="auto"/>
                        <w:right w:val="none" w:sz="0" w:space="0" w:color="auto"/>
                      </w:divBdr>
                      <w:divsChild>
                        <w:div w:id="2110541998">
                          <w:marLeft w:val="0"/>
                          <w:marRight w:val="0"/>
                          <w:marTop w:val="0"/>
                          <w:marBottom w:val="0"/>
                          <w:divBdr>
                            <w:top w:val="none" w:sz="0" w:space="0" w:color="auto"/>
                            <w:left w:val="none" w:sz="0" w:space="0" w:color="auto"/>
                            <w:bottom w:val="none" w:sz="0" w:space="0" w:color="auto"/>
                            <w:right w:val="none" w:sz="0" w:space="0" w:color="auto"/>
                          </w:divBdr>
                          <w:divsChild>
                            <w:div w:id="197396931">
                              <w:marLeft w:val="150"/>
                              <w:marRight w:val="105"/>
                              <w:marTop w:val="0"/>
                              <w:marBottom w:val="180"/>
                              <w:divBdr>
                                <w:top w:val="none" w:sz="0" w:space="0" w:color="auto"/>
                                <w:left w:val="none" w:sz="0" w:space="0" w:color="auto"/>
                                <w:bottom w:val="none" w:sz="0" w:space="0" w:color="auto"/>
                                <w:right w:val="none" w:sz="0" w:space="0" w:color="auto"/>
                              </w:divBdr>
                              <w:divsChild>
                                <w:div w:id="1193454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943">
      <w:bodyDiv w:val="1"/>
      <w:marLeft w:val="0"/>
      <w:marRight w:val="0"/>
      <w:marTop w:val="0"/>
      <w:marBottom w:val="0"/>
      <w:divBdr>
        <w:top w:val="none" w:sz="0" w:space="0" w:color="auto"/>
        <w:left w:val="none" w:sz="0" w:space="0" w:color="auto"/>
        <w:bottom w:val="none" w:sz="0" w:space="0" w:color="auto"/>
        <w:right w:val="none" w:sz="0" w:space="0" w:color="auto"/>
      </w:divBdr>
    </w:div>
    <w:div w:id="1378891336">
      <w:bodyDiv w:val="1"/>
      <w:marLeft w:val="0"/>
      <w:marRight w:val="0"/>
      <w:marTop w:val="0"/>
      <w:marBottom w:val="0"/>
      <w:divBdr>
        <w:top w:val="none" w:sz="0" w:space="0" w:color="auto"/>
        <w:left w:val="none" w:sz="0" w:space="0" w:color="auto"/>
        <w:bottom w:val="none" w:sz="0" w:space="0" w:color="auto"/>
        <w:right w:val="none" w:sz="0" w:space="0" w:color="auto"/>
      </w:divBdr>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1069764682">
          <w:marLeft w:val="0"/>
          <w:marRight w:val="0"/>
          <w:marTop w:val="0"/>
          <w:marBottom w:val="225"/>
          <w:divBdr>
            <w:top w:val="none" w:sz="0" w:space="0" w:color="auto"/>
            <w:left w:val="none" w:sz="0" w:space="0" w:color="auto"/>
            <w:bottom w:val="none" w:sz="0" w:space="0" w:color="auto"/>
            <w:right w:val="none" w:sz="0" w:space="0" w:color="auto"/>
          </w:divBdr>
        </w:div>
        <w:div w:id="232470170">
          <w:marLeft w:val="0"/>
          <w:marRight w:val="0"/>
          <w:marTop w:val="0"/>
          <w:marBottom w:val="225"/>
          <w:divBdr>
            <w:top w:val="none" w:sz="0" w:space="0" w:color="auto"/>
            <w:left w:val="none" w:sz="0" w:space="0" w:color="auto"/>
            <w:bottom w:val="none" w:sz="0" w:space="0" w:color="auto"/>
            <w:right w:val="none" w:sz="0" w:space="0" w:color="auto"/>
          </w:divBdr>
          <w:divsChild>
            <w:div w:id="895358531">
              <w:marLeft w:val="0"/>
              <w:marRight w:val="0"/>
              <w:marTop w:val="0"/>
              <w:marBottom w:val="0"/>
              <w:divBdr>
                <w:top w:val="none" w:sz="0" w:space="0" w:color="auto"/>
                <w:left w:val="none" w:sz="0" w:space="0" w:color="auto"/>
                <w:bottom w:val="none" w:sz="0" w:space="0" w:color="auto"/>
                <w:right w:val="none" w:sz="0" w:space="0" w:color="auto"/>
              </w:divBdr>
              <w:divsChild>
                <w:div w:id="611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79548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2674">
          <w:marLeft w:val="0"/>
          <w:marRight w:val="0"/>
          <w:marTop w:val="0"/>
          <w:marBottom w:val="0"/>
          <w:divBdr>
            <w:top w:val="none" w:sz="0" w:space="0" w:color="auto"/>
            <w:left w:val="none" w:sz="0" w:space="0" w:color="auto"/>
            <w:bottom w:val="dotted" w:sz="6" w:space="4" w:color="DDDDDD"/>
            <w:right w:val="none" w:sz="0" w:space="0" w:color="auto"/>
          </w:divBdr>
          <w:divsChild>
            <w:div w:id="913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735">
      <w:bodyDiv w:val="1"/>
      <w:marLeft w:val="0"/>
      <w:marRight w:val="0"/>
      <w:marTop w:val="0"/>
      <w:marBottom w:val="0"/>
      <w:divBdr>
        <w:top w:val="none" w:sz="0" w:space="0" w:color="auto"/>
        <w:left w:val="none" w:sz="0" w:space="0" w:color="auto"/>
        <w:bottom w:val="none" w:sz="0" w:space="0" w:color="auto"/>
        <w:right w:val="none" w:sz="0" w:space="0" w:color="auto"/>
      </w:divBdr>
      <w:divsChild>
        <w:div w:id="529296180">
          <w:marLeft w:val="0"/>
          <w:marRight w:val="0"/>
          <w:marTop w:val="0"/>
          <w:marBottom w:val="150"/>
          <w:divBdr>
            <w:top w:val="none" w:sz="0" w:space="0" w:color="auto"/>
            <w:left w:val="none" w:sz="0" w:space="0" w:color="auto"/>
            <w:bottom w:val="none" w:sz="0" w:space="0" w:color="auto"/>
            <w:right w:val="none" w:sz="0" w:space="0" w:color="auto"/>
          </w:divBdr>
        </w:div>
      </w:divsChild>
    </w:div>
    <w:div w:id="1380351553">
      <w:bodyDiv w:val="1"/>
      <w:marLeft w:val="0"/>
      <w:marRight w:val="0"/>
      <w:marTop w:val="0"/>
      <w:marBottom w:val="0"/>
      <w:divBdr>
        <w:top w:val="none" w:sz="0" w:space="0" w:color="auto"/>
        <w:left w:val="none" w:sz="0" w:space="0" w:color="auto"/>
        <w:bottom w:val="none" w:sz="0" w:space="0" w:color="auto"/>
        <w:right w:val="none" w:sz="0" w:space="0" w:color="auto"/>
      </w:divBdr>
      <w:divsChild>
        <w:div w:id="1279876549">
          <w:marLeft w:val="0"/>
          <w:marRight w:val="0"/>
          <w:marTop w:val="0"/>
          <w:marBottom w:val="150"/>
          <w:divBdr>
            <w:top w:val="none" w:sz="0" w:space="0" w:color="auto"/>
            <w:left w:val="none" w:sz="0" w:space="0" w:color="auto"/>
            <w:bottom w:val="none" w:sz="0" w:space="0" w:color="auto"/>
            <w:right w:val="none" w:sz="0" w:space="0" w:color="auto"/>
          </w:divBdr>
          <w:divsChild>
            <w:div w:id="947397166">
              <w:marLeft w:val="0"/>
              <w:marRight w:val="0"/>
              <w:marTop w:val="0"/>
              <w:marBottom w:val="0"/>
              <w:divBdr>
                <w:top w:val="none" w:sz="0" w:space="0" w:color="auto"/>
                <w:left w:val="none" w:sz="0" w:space="0" w:color="auto"/>
                <w:bottom w:val="none" w:sz="0" w:space="0" w:color="auto"/>
                <w:right w:val="none" w:sz="0" w:space="0" w:color="auto"/>
              </w:divBdr>
            </w:div>
          </w:divsChild>
        </w:div>
        <w:div w:id="815949233">
          <w:marLeft w:val="0"/>
          <w:marRight w:val="0"/>
          <w:marTop w:val="0"/>
          <w:marBottom w:val="0"/>
          <w:divBdr>
            <w:top w:val="none" w:sz="0" w:space="0" w:color="auto"/>
            <w:left w:val="none" w:sz="0" w:space="0" w:color="auto"/>
            <w:bottom w:val="none" w:sz="0" w:space="0" w:color="auto"/>
            <w:right w:val="none" w:sz="0" w:space="0" w:color="auto"/>
          </w:divBdr>
          <w:divsChild>
            <w:div w:id="1600286649">
              <w:marLeft w:val="0"/>
              <w:marRight w:val="0"/>
              <w:marTop w:val="0"/>
              <w:marBottom w:val="150"/>
              <w:divBdr>
                <w:top w:val="none" w:sz="0" w:space="0" w:color="auto"/>
                <w:left w:val="none" w:sz="0" w:space="0" w:color="auto"/>
                <w:bottom w:val="none" w:sz="0" w:space="0" w:color="auto"/>
                <w:right w:val="none" w:sz="0" w:space="0" w:color="auto"/>
              </w:divBdr>
            </w:div>
            <w:div w:id="73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057">
      <w:bodyDiv w:val="1"/>
      <w:marLeft w:val="0"/>
      <w:marRight w:val="0"/>
      <w:marTop w:val="0"/>
      <w:marBottom w:val="0"/>
      <w:divBdr>
        <w:top w:val="none" w:sz="0" w:space="0" w:color="auto"/>
        <w:left w:val="none" w:sz="0" w:space="0" w:color="auto"/>
        <w:bottom w:val="none" w:sz="0" w:space="0" w:color="auto"/>
        <w:right w:val="none" w:sz="0" w:space="0" w:color="auto"/>
      </w:divBdr>
    </w:div>
    <w:div w:id="1380665029">
      <w:bodyDiv w:val="1"/>
      <w:marLeft w:val="0"/>
      <w:marRight w:val="0"/>
      <w:marTop w:val="0"/>
      <w:marBottom w:val="0"/>
      <w:divBdr>
        <w:top w:val="none" w:sz="0" w:space="0" w:color="auto"/>
        <w:left w:val="none" w:sz="0" w:space="0" w:color="auto"/>
        <w:bottom w:val="none" w:sz="0" w:space="0" w:color="auto"/>
        <w:right w:val="none" w:sz="0" w:space="0" w:color="auto"/>
      </w:divBdr>
    </w:div>
    <w:div w:id="1381248509">
      <w:bodyDiv w:val="1"/>
      <w:marLeft w:val="0"/>
      <w:marRight w:val="0"/>
      <w:marTop w:val="0"/>
      <w:marBottom w:val="0"/>
      <w:divBdr>
        <w:top w:val="none" w:sz="0" w:space="0" w:color="auto"/>
        <w:left w:val="none" w:sz="0" w:space="0" w:color="auto"/>
        <w:bottom w:val="none" w:sz="0" w:space="0" w:color="auto"/>
        <w:right w:val="none" w:sz="0" w:space="0" w:color="auto"/>
      </w:divBdr>
      <w:divsChild>
        <w:div w:id="1828473066">
          <w:marLeft w:val="0"/>
          <w:marRight w:val="0"/>
          <w:marTop w:val="0"/>
          <w:marBottom w:val="0"/>
          <w:divBdr>
            <w:top w:val="none" w:sz="0" w:space="0" w:color="auto"/>
            <w:left w:val="none" w:sz="0" w:space="0" w:color="auto"/>
            <w:bottom w:val="dotted" w:sz="6" w:space="4" w:color="DDDDDD"/>
            <w:right w:val="none" w:sz="0" w:space="0" w:color="auto"/>
          </w:divBdr>
        </w:div>
      </w:divsChild>
    </w:div>
    <w:div w:id="1381438603">
      <w:bodyDiv w:val="1"/>
      <w:marLeft w:val="0"/>
      <w:marRight w:val="0"/>
      <w:marTop w:val="0"/>
      <w:marBottom w:val="0"/>
      <w:divBdr>
        <w:top w:val="none" w:sz="0" w:space="0" w:color="auto"/>
        <w:left w:val="none" w:sz="0" w:space="0" w:color="auto"/>
        <w:bottom w:val="none" w:sz="0" w:space="0" w:color="auto"/>
        <w:right w:val="none" w:sz="0" w:space="0" w:color="auto"/>
      </w:divBdr>
      <w:divsChild>
        <w:div w:id="154730895">
          <w:marLeft w:val="0"/>
          <w:marRight w:val="0"/>
          <w:marTop w:val="0"/>
          <w:marBottom w:val="0"/>
          <w:divBdr>
            <w:top w:val="none" w:sz="0" w:space="0" w:color="auto"/>
            <w:left w:val="none" w:sz="0" w:space="0" w:color="auto"/>
            <w:bottom w:val="none" w:sz="0" w:space="0" w:color="auto"/>
            <w:right w:val="none" w:sz="0" w:space="0" w:color="auto"/>
          </w:divBdr>
          <w:divsChild>
            <w:div w:id="1024138389">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2024747978">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1939753060">
                              <w:marLeft w:val="0"/>
                              <w:marRight w:val="0"/>
                              <w:marTop w:val="0"/>
                              <w:marBottom w:val="0"/>
                              <w:divBdr>
                                <w:top w:val="none" w:sz="0" w:space="0" w:color="auto"/>
                                <w:left w:val="none" w:sz="0" w:space="0" w:color="auto"/>
                                <w:bottom w:val="none" w:sz="0" w:space="0" w:color="auto"/>
                                <w:right w:val="none" w:sz="0" w:space="0" w:color="auto"/>
                              </w:divBdr>
                              <w:divsChild>
                                <w:div w:id="334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7413">
      <w:bodyDiv w:val="1"/>
      <w:marLeft w:val="0"/>
      <w:marRight w:val="0"/>
      <w:marTop w:val="0"/>
      <w:marBottom w:val="0"/>
      <w:divBdr>
        <w:top w:val="none" w:sz="0" w:space="0" w:color="auto"/>
        <w:left w:val="none" w:sz="0" w:space="0" w:color="auto"/>
        <w:bottom w:val="none" w:sz="0" w:space="0" w:color="auto"/>
        <w:right w:val="none" w:sz="0" w:space="0" w:color="auto"/>
      </w:divBdr>
      <w:divsChild>
        <w:div w:id="2000883145">
          <w:marLeft w:val="0"/>
          <w:marRight w:val="0"/>
          <w:marTop w:val="0"/>
          <w:marBottom w:val="0"/>
          <w:divBdr>
            <w:top w:val="none" w:sz="0" w:space="0" w:color="auto"/>
            <w:left w:val="none" w:sz="0" w:space="0" w:color="auto"/>
            <w:bottom w:val="dotted" w:sz="6" w:space="4" w:color="DDDDDD"/>
            <w:right w:val="none" w:sz="0" w:space="0" w:color="auto"/>
          </w:divBdr>
          <w:divsChild>
            <w:div w:id="212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714">
      <w:bodyDiv w:val="1"/>
      <w:marLeft w:val="0"/>
      <w:marRight w:val="0"/>
      <w:marTop w:val="0"/>
      <w:marBottom w:val="0"/>
      <w:divBdr>
        <w:top w:val="none" w:sz="0" w:space="0" w:color="auto"/>
        <w:left w:val="none" w:sz="0" w:space="0" w:color="auto"/>
        <w:bottom w:val="none" w:sz="0" w:space="0" w:color="auto"/>
        <w:right w:val="none" w:sz="0" w:space="0" w:color="auto"/>
      </w:divBdr>
      <w:divsChild>
        <w:div w:id="315886251">
          <w:marLeft w:val="0"/>
          <w:marRight w:val="0"/>
          <w:marTop w:val="0"/>
          <w:marBottom w:val="0"/>
          <w:divBdr>
            <w:top w:val="none" w:sz="0" w:space="0" w:color="auto"/>
            <w:left w:val="none" w:sz="0" w:space="0" w:color="auto"/>
            <w:bottom w:val="none" w:sz="0" w:space="0" w:color="auto"/>
            <w:right w:val="none" w:sz="0" w:space="0" w:color="auto"/>
          </w:divBdr>
          <w:divsChild>
            <w:div w:id="265776226">
              <w:marLeft w:val="0"/>
              <w:marRight w:val="0"/>
              <w:marTop w:val="0"/>
              <w:marBottom w:val="0"/>
              <w:divBdr>
                <w:top w:val="none" w:sz="0" w:space="0" w:color="auto"/>
                <w:left w:val="none" w:sz="0" w:space="0" w:color="auto"/>
                <w:bottom w:val="none" w:sz="0" w:space="0" w:color="auto"/>
                <w:right w:val="none" w:sz="0" w:space="0" w:color="auto"/>
              </w:divBdr>
            </w:div>
          </w:divsChild>
        </w:div>
        <w:div w:id="1081415344">
          <w:marLeft w:val="0"/>
          <w:marRight w:val="0"/>
          <w:marTop w:val="0"/>
          <w:marBottom w:val="150"/>
          <w:divBdr>
            <w:top w:val="none" w:sz="0" w:space="0" w:color="auto"/>
            <w:left w:val="none" w:sz="0" w:space="0" w:color="auto"/>
            <w:bottom w:val="none" w:sz="0" w:space="0" w:color="auto"/>
            <w:right w:val="none" w:sz="0" w:space="0" w:color="auto"/>
          </w:divBdr>
          <w:divsChild>
            <w:div w:id="36245967">
              <w:marLeft w:val="0"/>
              <w:marRight w:val="0"/>
              <w:marTop w:val="0"/>
              <w:marBottom w:val="0"/>
              <w:divBdr>
                <w:top w:val="none" w:sz="0" w:space="0" w:color="auto"/>
                <w:left w:val="none" w:sz="0" w:space="0" w:color="auto"/>
                <w:bottom w:val="none" w:sz="0" w:space="0" w:color="auto"/>
                <w:right w:val="none" w:sz="0" w:space="0" w:color="auto"/>
              </w:divBdr>
            </w:div>
          </w:divsChild>
        </w:div>
        <w:div w:id="1973092606">
          <w:marLeft w:val="0"/>
          <w:marRight w:val="0"/>
          <w:marTop w:val="0"/>
          <w:marBottom w:val="150"/>
          <w:divBdr>
            <w:top w:val="none" w:sz="0" w:space="0" w:color="auto"/>
            <w:left w:val="none" w:sz="0" w:space="0" w:color="auto"/>
            <w:bottom w:val="none" w:sz="0" w:space="0" w:color="auto"/>
            <w:right w:val="none" w:sz="0" w:space="0" w:color="auto"/>
          </w:divBdr>
        </w:div>
      </w:divsChild>
    </w:div>
    <w:div w:id="1382900309">
      <w:bodyDiv w:val="1"/>
      <w:marLeft w:val="0"/>
      <w:marRight w:val="0"/>
      <w:marTop w:val="0"/>
      <w:marBottom w:val="0"/>
      <w:divBdr>
        <w:top w:val="none" w:sz="0" w:space="0" w:color="auto"/>
        <w:left w:val="none" w:sz="0" w:space="0" w:color="auto"/>
        <w:bottom w:val="none" w:sz="0" w:space="0" w:color="auto"/>
        <w:right w:val="none" w:sz="0" w:space="0" w:color="auto"/>
      </w:divBdr>
      <w:divsChild>
        <w:div w:id="675352179">
          <w:marLeft w:val="0"/>
          <w:marRight w:val="0"/>
          <w:marTop w:val="0"/>
          <w:marBottom w:val="0"/>
          <w:divBdr>
            <w:top w:val="none" w:sz="0" w:space="0" w:color="auto"/>
            <w:left w:val="none" w:sz="0" w:space="0" w:color="auto"/>
            <w:bottom w:val="none" w:sz="0" w:space="0" w:color="auto"/>
            <w:right w:val="none" w:sz="0" w:space="0" w:color="auto"/>
          </w:divBdr>
          <w:divsChild>
            <w:div w:id="703403260">
              <w:marLeft w:val="0"/>
              <w:marRight w:val="0"/>
              <w:marTop w:val="0"/>
              <w:marBottom w:val="0"/>
              <w:divBdr>
                <w:top w:val="none" w:sz="0" w:space="0" w:color="auto"/>
                <w:left w:val="none" w:sz="0" w:space="0" w:color="auto"/>
                <w:bottom w:val="none" w:sz="0" w:space="0" w:color="auto"/>
                <w:right w:val="none" w:sz="0" w:space="0" w:color="auto"/>
              </w:divBdr>
              <w:divsChild>
                <w:div w:id="541794607">
                  <w:marLeft w:val="0"/>
                  <w:marRight w:val="0"/>
                  <w:marTop w:val="0"/>
                  <w:marBottom w:val="0"/>
                  <w:divBdr>
                    <w:top w:val="none" w:sz="0" w:space="0" w:color="auto"/>
                    <w:left w:val="none" w:sz="0" w:space="0" w:color="auto"/>
                    <w:bottom w:val="none" w:sz="0" w:space="0" w:color="auto"/>
                    <w:right w:val="none" w:sz="0" w:space="0" w:color="auto"/>
                  </w:divBdr>
                  <w:divsChild>
                    <w:div w:id="2082093521">
                      <w:marLeft w:val="0"/>
                      <w:marRight w:val="0"/>
                      <w:marTop w:val="0"/>
                      <w:marBottom w:val="0"/>
                      <w:divBdr>
                        <w:top w:val="none" w:sz="0" w:space="0" w:color="auto"/>
                        <w:left w:val="none" w:sz="0" w:space="0" w:color="auto"/>
                        <w:bottom w:val="none" w:sz="0" w:space="0" w:color="auto"/>
                        <w:right w:val="none" w:sz="0" w:space="0" w:color="auto"/>
                      </w:divBdr>
                      <w:divsChild>
                        <w:div w:id="60906756">
                          <w:marLeft w:val="0"/>
                          <w:marRight w:val="0"/>
                          <w:marTop w:val="0"/>
                          <w:marBottom w:val="0"/>
                          <w:divBdr>
                            <w:top w:val="none" w:sz="0" w:space="0" w:color="auto"/>
                            <w:left w:val="none" w:sz="0" w:space="0" w:color="auto"/>
                            <w:bottom w:val="none" w:sz="0" w:space="0" w:color="auto"/>
                            <w:right w:val="none" w:sz="0" w:space="0" w:color="auto"/>
                          </w:divBdr>
                          <w:divsChild>
                            <w:div w:id="583883672">
                              <w:marLeft w:val="0"/>
                              <w:marRight w:val="0"/>
                              <w:marTop w:val="0"/>
                              <w:marBottom w:val="0"/>
                              <w:divBdr>
                                <w:top w:val="none" w:sz="0" w:space="0" w:color="auto"/>
                                <w:left w:val="none" w:sz="0" w:space="0" w:color="auto"/>
                                <w:bottom w:val="none" w:sz="0" w:space="0" w:color="auto"/>
                                <w:right w:val="none" w:sz="0" w:space="0" w:color="auto"/>
                              </w:divBdr>
                              <w:divsChild>
                                <w:div w:id="584263123">
                                  <w:marLeft w:val="0"/>
                                  <w:marRight w:val="0"/>
                                  <w:marTop w:val="0"/>
                                  <w:marBottom w:val="0"/>
                                  <w:divBdr>
                                    <w:top w:val="none" w:sz="0" w:space="0" w:color="auto"/>
                                    <w:left w:val="none" w:sz="0" w:space="0" w:color="auto"/>
                                    <w:bottom w:val="none" w:sz="0" w:space="0" w:color="auto"/>
                                    <w:right w:val="none" w:sz="0" w:space="0" w:color="auto"/>
                                  </w:divBdr>
                                  <w:divsChild>
                                    <w:div w:id="158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3992">
      <w:bodyDiv w:val="1"/>
      <w:marLeft w:val="0"/>
      <w:marRight w:val="0"/>
      <w:marTop w:val="0"/>
      <w:marBottom w:val="0"/>
      <w:divBdr>
        <w:top w:val="none" w:sz="0" w:space="0" w:color="auto"/>
        <w:left w:val="none" w:sz="0" w:space="0" w:color="auto"/>
        <w:bottom w:val="none" w:sz="0" w:space="0" w:color="auto"/>
        <w:right w:val="none" w:sz="0" w:space="0" w:color="auto"/>
      </w:divBdr>
      <w:divsChild>
        <w:div w:id="1963262461">
          <w:marLeft w:val="0"/>
          <w:marRight w:val="0"/>
          <w:marTop w:val="0"/>
          <w:marBottom w:val="0"/>
          <w:divBdr>
            <w:top w:val="none" w:sz="0" w:space="0" w:color="auto"/>
            <w:left w:val="none" w:sz="0" w:space="0" w:color="auto"/>
            <w:bottom w:val="none" w:sz="0" w:space="0" w:color="auto"/>
            <w:right w:val="none" w:sz="0" w:space="0" w:color="auto"/>
          </w:divBdr>
          <w:divsChild>
            <w:div w:id="1057818050">
              <w:marLeft w:val="0"/>
              <w:marRight w:val="0"/>
              <w:marTop w:val="0"/>
              <w:marBottom w:val="0"/>
              <w:divBdr>
                <w:top w:val="none" w:sz="0" w:space="0" w:color="auto"/>
                <w:left w:val="none" w:sz="0" w:space="0" w:color="auto"/>
                <w:bottom w:val="none" w:sz="0" w:space="0" w:color="auto"/>
                <w:right w:val="none" w:sz="0" w:space="0" w:color="auto"/>
              </w:divBdr>
              <w:divsChild>
                <w:div w:id="445395046">
                  <w:marLeft w:val="0"/>
                  <w:marRight w:val="0"/>
                  <w:marTop w:val="0"/>
                  <w:marBottom w:val="0"/>
                  <w:divBdr>
                    <w:top w:val="none" w:sz="0" w:space="0" w:color="auto"/>
                    <w:left w:val="none" w:sz="0" w:space="0" w:color="auto"/>
                    <w:bottom w:val="none" w:sz="0" w:space="0" w:color="auto"/>
                    <w:right w:val="none" w:sz="0" w:space="0" w:color="auto"/>
                  </w:divBdr>
                  <w:divsChild>
                    <w:div w:id="989986826">
                      <w:marLeft w:val="0"/>
                      <w:marRight w:val="0"/>
                      <w:marTop w:val="0"/>
                      <w:marBottom w:val="0"/>
                      <w:divBdr>
                        <w:top w:val="none" w:sz="0" w:space="0" w:color="auto"/>
                        <w:left w:val="none" w:sz="0" w:space="0" w:color="auto"/>
                        <w:bottom w:val="none" w:sz="0" w:space="0" w:color="auto"/>
                        <w:right w:val="none" w:sz="0" w:space="0" w:color="auto"/>
                      </w:divBdr>
                      <w:divsChild>
                        <w:div w:id="2055616721">
                          <w:marLeft w:val="0"/>
                          <w:marRight w:val="0"/>
                          <w:marTop w:val="0"/>
                          <w:marBottom w:val="0"/>
                          <w:divBdr>
                            <w:top w:val="none" w:sz="0" w:space="0" w:color="auto"/>
                            <w:left w:val="none" w:sz="0" w:space="0" w:color="auto"/>
                            <w:bottom w:val="none" w:sz="0" w:space="0" w:color="auto"/>
                            <w:right w:val="none" w:sz="0" w:space="0" w:color="auto"/>
                          </w:divBdr>
                          <w:divsChild>
                            <w:div w:id="963272400">
                              <w:marLeft w:val="0"/>
                              <w:marRight w:val="0"/>
                              <w:marTop w:val="0"/>
                              <w:marBottom w:val="0"/>
                              <w:divBdr>
                                <w:top w:val="none" w:sz="0" w:space="0" w:color="auto"/>
                                <w:left w:val="none" w:sz="0" w:space="0" w:color="auto"/>
                                <w:bottom w:val="none" w:sz="0" w:space="0" w:color="auto"/>
                                <w:right w:val="none" w:sz="0" w:space="0" w:color="auto"/>
                              </w:divBdr>
                              <w:divsChild>
                                <w:div w:id="340591931">
                                  <w:marLeft w:val="0"/>
                                  <w:marRight w:val="0"/>
                                  <w:marTop w:val="0"/>
                                  <w:marBottom w:val="0"/>
                                  <w:divBdr>
                                    <w:top w:val="none" w:sz="0" w:space="0" w:color="auto"/>
                                    <w:left w:val="none" w:sz="0" w:space="0" w:color="auto"/>
                                    <w:bottom w:val="none" w:sz="0" w:space="0" w:color="auto"/>
                                    <w:right w:val="none" w:sz="0" w:space="0" w:color="auto"/>
                                  </w:divBdr>
                                  <w:divsChild>
                                    <w:div w:id="553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5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720">
          <w:marLeft w:val="0"/>
          <w:marRight w:val="0"/>
          <w:marTop w:val="0"/>
          <w:marBottom w:val="150"/>
          <w:divBdr>
            <w:top w:val="none" w:sz="0" w:space="0" w:color="auto"/>
            <w:left w:val="none" w:sz="0" w:space="0" w:color="auto"/>
            <w:bottom w:val="none" w:sz="0" w:space="0" w:color="auto"/>
            <w:right w:val="none" w:sz="0" w:space="0" w:color="auto"/>
          </w:divBdr>
        </w:div>
        <w:div w:id="1991443168">
          <w:marLeft w:val="0"/>
          <w:marRight w:val="0"/>
          <w:marTop w:val="0"/>
          <w:marBottom w:val="0"/>
          <w:divBdr>
            <w:top w:val="none" w:sz="0" w:space="0" w:color="auto"/>
            <w:left w:val="none" w:sz="0" w:space="0" w:color="auto"/>
            <w:bottom w:val="none" w:sz="0" w:space="0" w:color="auto"/>
            <w:right w:val="none" w:sz="0" w:space="0" w:color="auto"/>
          </w:divBdr>
        </w:div>
      </w:divsChild>
    </w:div>
    <w:div w:id="1383479309">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8">
          <w:marLeft w:val="0"/>
          <w:marRight w:val="0"/>
          <w:marTop w:val="0"/>
          <w:marBottom w:val="0"/>
          <w:divBdr>
            <w:top w:val="none" w:sz="0" w:space="0" w:color="auto"/>
            <w:left w:val="none" w:sz="0" w:space="0" w:color="auto"/>
            <w:bottom w:val="none" w:sz="0" w:space="0" w:color="auto"/>
            <w:right w:val="none" w:sz="0" w:space="0" w:color="auto"/>
          </w:divBdr>
          <w:divsChild>
            <w:div w:id="1183516105">
              <w:marLeft w:val="0"/>
              <w:marRight w:val="0"/>
              <w:marTop w:val="0"/>
              <w:marBottom w:val="150"/>
              <w:divBdr>
                <w:top w:val="none" w:sz="0" w:space="0" w:color="auto"/>
                <w:left w:val="none" w:sz="0" w:space="0" w:color="auto"/>
                <w:bottom w:val="none" w:sz="0" w:space="0" w:color="auto"/>
                <w:right w:val="none" w:sz="0" w:space="0" w:color="auto"/>
              </w:divBdr>
            </w:div>
            <w:div w:id="163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37">
      <w:bodyDiv w:val="1"/>
      <w:marLeft w:val="0"/>
      <w:marRight w:val="0"/>
      <w:marTop w:val="0"/>
      <w:marBottom w:val="0"/>
      <w:divBdr>
        <w:top w:val="none" w:sz="0" w:space="0" w:color="auto"/>
        <w:left w:val="none" w:sz="0" w:space="0" w:color="auto"/>
        <w:bottom w:val="none" w:sz="0" w:space="0" w:color="auto"/>
        <w:right w:val="none" w:sz="0" w:space="0" w:color="auto"/>
      </w:divBdr>
      <w:divsChild>
        <w:div w:id="314265506">
          <w:marLeft w:val="0"/>
          <w:marRight w:val="0"/>
          <w:marTop w:val="0"/>
          <w:marBottom w:val="150"/>
          <w:divBdr>
            <w:top w:val="none" w:sz="0" w:space="0" w:color="auto"/>
            <w:left w:val="none" w:sz="0" w:space="0" w:color="auto"/>
            <w:bottom w:val="none" w:sz="0" w:space="0" w:color="auto"/>
            <w:right w:val="none" w:sz="0" w:space="0" w:color="auto"/>
          </w:divBdr>
          <w:divsChild>
            <w:div w:id="1201019246">
              <w:marLeft w:val="0"/>
              <w:marRight w:val="0"/>
              <w:marTop w:val="0"/>
              <w:marBottom w:val="0"/>
              <w:divBdr>
                <w:top w:val="none" w:sz="0" w:space="0" w:color="auto"/>
                <w:left w:val="none" w:sz="0" w:space="0" w:color="auto"/>
                <w:bottom w:val="none" w:sz="0" w:space="0" w:color="auto"/>
                <w:right w:val="none" w:sz="0" w:space="0" w:color="auto"/>
              </w:divBdr>
              <w:divsChild>
                <w:div w:id="1105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236">
          <w:marLeft w:val="0"/>
          <w:marRight w:val="0"/>
          <w:marTop w:val="0"/>
          <w:marBottom w:val="0"/>
          <w:divBdr>
            <w:top w:val="none" w:sz="0" w:space="0" w:color="auto"/>
            <w:left w:val="none" w:sz="0" w:space="0" w:color="auto"/>
            <w:bottom w:val="none" w:sz="0" w:space="0" w:color="auto"/>
            <w:right w:val="none" w:sz="0" w:space="0" w:color="auto"/>
          </w:divBdr>
          <w:divsChild>
            <w:div w:id="740446746">
              <w:marLeft w:val="0"/>
              <w:marRight w:val="0"/>
              <w:marTop w:val="0"/>
              <w:marBottom w:val="150"/>
              <w:divBdr>
                <w:top w:val="none" w:sz="0" w:space="0" w:color="auto"/>
                <w:left w:val="none" w:sz="0" w:space="0" w:color="auto"/>
                <w:bottom w:val="none" w:sz="0" w:space="0" w:color="auto"/>
                <w:right w:val="none" w:sz="0" w:space="0" w:color="auto"/>
              </w:divBdr>
            </w:div>
            <w:div w:id="1764960724">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4476741">
      <w:bodyDiv w:val="1"/>
      <w:marLeft w:val="0"/>
      <w:marRight w:val="0"/>
      <w:marTop w:val="0"/>
      <w:marBottom w:val="0"/>
      <w:divBdr>
        <w:top w:val="none" w:sz="0" w:space="0" w:color="auto"/>
        <w:left w:val="none" w:sz="0" w:space="0" w:color="auto"/>
        <w:bottom w:val="none" w:sz="0" w:space="0" w:color="auto"/>
        <w:right w:val="none" w:sz="0" w:space="0" w:color="auto"/>
      </w:divBdr>
      <w:divsChild>
        <w:div w:id="1529950110">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285358454">
                  <w:marLeft w:val="0"/>
                  <w:marRight w:val="0"/>
                  <w:marTop w:val="0"/>
                  <w:marBottom w:val="0"/>
                  <w:divBdr>
                    <w:top w:val="none" w:sz="0" w:space="0" w:color="auto"/>
                    <w:left w:val="none" w:sz="0" w:space="0" w:color="auto"/>
                    <w:bottom w:val="none" w:sz="0" w:space="0" w:color="auto"/>
                    <w:right w:val="none" w:sz="0" w:space="0" w:color="auto"/>
                  </w:divBdr>
                  <w:divsChild>
                    <w:div w:id="1602565461">
                      <w:marLeft w:val="0"/>
                      <w:marRight w:val="0"/>
                      <w:marTop w:val="0"/>
                      <w:marBottom w:val="0"/>
                      <w:divBdr>
                        <w:top w:val="none" w:sz="0" w:space="0" w:color="auto"/>
                        <w:left w:val="none" w:sz="0" w:space="0" w:color="auto"/>
                        <w:bottom w:val="none" w:sz="0" w:space="0" w:color="auto"/>
                        <w:right w:val="none" w:sz="0" w:space="0" w:color="auto"/>
                      </w:divBdr>
                      <w:divsChild>
                        <w:div w:id="1568029069">
                          <w:marLeft w:val="0"/>
                          <w:marRight w:val="0"/>
                          <w:marTop w:val="0"/>
                          <w:marBottom w:val="0"/>
                          <w:divBdr>
                            <w:top w:val="none" w:sz="0" w:space="0" w:color="auto"/>
                            <w:left w:val="none" w:sz="0" w:space="0" w:color="auto"/>
                            <w:bottom w:val="none" w:sz="0" w:space="0" w:color="auto"/>
                            <w:right w:val="none" w:sz="0" w:space="0" w:color="auto"/>
                          </w:divBdr>
                          <w:divsChild>
                            <w:div w:id="1590887854">
                              <w:marLeft w:val="0"/>
                              <w:marRight w:val="0"/>
                              <w:marTop w:val="0"/>
                              <w:marBottom w:val="0"/>
                              <w:divBdr>
                                <w:top w:val="none" w:sz="0" w:space="0" w:color="auto"/>
                                <w:left w:val="none" w:sz="0" w:space="0" w:color="auto"/>
                                <w:bottom w:val="none" w:sz="0" w:space="0" w:color="auto"/>
                                <w:right w:val="none" w:sz="0" w:space="0" w:color="auto"/>
                              </w:divBdr>
                              <w:divsChild>
                                <w:div w:id="952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9768">
      <w:bodyDiv w:val="1"/>
      <w:marLeft w:val="0"/>
      <w:marRight w:val="0"/>
      <w:marTop w:val="0"/>
      <w:marBottom w:val="0"/>
      <w:divBdr>
        <w:top w:val="none" w:sz="0" w:space="0" w:color="auto"/>
        <w:left w:val="none" w:sz="0" w:space="0" w:color="auto"/>
        <w:bottom w:val="none" w:sz="0" w:space="0" w:color="auto"/>
        <w:right w:val="none" w:sz="0" w:space="0" w:color="auto"/>
      </w:divBdr>
    </w:div>
    <w:div w:id="1384911994">
      <w:bodyDiv w:val="1"/>
      <w:marLeft w:val="0"/>
      <w:marRight w:val="0"/>
      <w:marTop w:val="0"/>
      <w:marBottom w:val="0"/>
      <w:divBdr>
        <w:top w:val="none" w:sz="0" w:space="0" w:color="auto"/>
        <w:left w:val="none" w:sz="0" w:space="0" w:color="auto"/>
        <w:bottom w:val="none" w:sz="0" w:space="0" w:color="auto"/>
        <w:right w:val="none" w:sz="0" w:space="0" w:color="auto"/>
      </w:divBdr>
      <w:divsChild>
        <w:div w:id="1809737556">
          <w:marLeft w:val="0"/>
          <w:marRight w:val="0"/>
          <w:marTop w:val="0"/>
          <w:marBottom w:val="150"/>
          <w:divBdr>
            <w:top w:val="none" w:sz="0" w:space="0" w:color="auto"/>
            <w:left w:val="none" w:sz="0" w:space="0" w:color="auto"/>
            <w:bottom w:val="none" w:sz="0" w:space="0" w:color="auto"/>
            <w:right w:val="none" w:sz="0" w:space="0" w:color="auto"/>
          </w:divBdr>
          <w:divsChild>
            <w:div w:id="629434902">
              <w:marLeft w:val="0"/>
              <w:marRight w:val="0"/>
              <w:marTop w:val="0"/>
              <w:marBottom w:val="0"/>
              <w:divBdr>
                <w:top w:val="none" w:sz="0" w:space="0" w:color="auto"/>
                <w:left w:val="none" w:sz="0" w:space="0" w:color="auto"/>
                <w:bottom w:val="none" w:sz="0" w:space="0" w:color="auto"/>
                <w:right w:val="none" w:sz="0" w:space="0" w:color="auto"/>
              </w:divBdr>
              <w:divsChild>
                <w:div w:id="18695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668">
          <w:marLeft w:val="0"/>
          <w:marRight w:val="0"/>
          <w:marTop w:val="0"/>
          <w:marBottom w:val="150"/>
          <w:divBdr>
            <w:top w:val="none" w:sz="0" w:space="0" w:color="auto"/>
            <w:left w:val="none" w:sz="0" w:space="0" w:color="auto"/>
            <w:bottom w:val="none" w:sz="0" w:space="0" w:color="auto"/>
            <w:right w:val="none" w:sz="0" w:space="0" w:color="auto"/>
          </w:divBdr>
        </w:div>
        <w:div w:id="1586838234">
          <w:marLeft w:val="0"/>
          <w:marRight w:val="0"/>
          <w:marTop w:val="0"/>
          <w:marBottom w:val="0"/>
          <w:divBdr>
            <w:top w:val="none" w:sz="0" w:space="0" w:color="auto"/>
            <w:left w:val="none" w:sz="0" w:space="0" w:color="auto"/>
            <w:bottom w:val="none" w:sz="0" w:space="0" w:color="auto"/>
            <w:right w:val="none" w:sz="0" w:space="0" w:color="auto"/>
          </w:divBdr>
          <w:divsChild>
            <w:div w:id="19367484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4980973">
      <w:bodyDiv w:val="1"/>
      <w:marLeft w:val="0"/>
      <w:marRight w:val="0"/>
      <w:marTop w:val="0"/>
      <w:marBottom w:val="0"/>
      <w:divBdr>
        <w:top w:val="none" w:sz="0" w:space="0" w:color="auto"/>
        <w:left w:val="none" w:sz="0" w:space="0" w:color="auto"/>
        <w:bottom w:val="none" w:sz="0" w:space="0" w:color="auto"/>
        <w:right w:val="none" w:sz="0" w:space="0" w:color="auto"/>
      </w:divBdr>
      <w:divsChild>
        <w:div w:id="667246287">
          <w:marLeft w:val="0"/>
          <w:marRight w:val="0"/>
          <w:marTop w:val="0"/>
          <w:marBottom w:val="150"/>
          <w:divBdr>
            <w:top w:val="none" w:sz="0" w:space="0" w:color="auto"/>
            <w:left w:val="none" w:sz="0" w:space="0" w:color="auto"/>
            <w:bottom w:val="none" w:sz="0" w:space="0" w:color="auto"/>
            <w:right w:val="none" w:sz="0" w:space="0" w:color="auto"/>
          </w:divBdr>
          <w:divsChild>
            <w:div w:id="1514883929">
              <w:marLeft w:val="0"/>
              <w:marRight w:val="0"/>
              <w:marTop w:val="0"/>
              <w:marBottom w:val="0"/>
              <w:divBdr>
                <w:top w:val="none" w:sz="0" w:space="0" w:color="auto"/>
                <w:left w:val="none" w:sz="0" w:space="0" w:color="auto"/>
                <w:bottom w:val="none" w:sz="0" w:space="0" w:color="auto"/>
                <w:right w:val="none" w:sz="0" w:space="0" w:color="auto"/>
              </w:divBdr>
            </w:div>
          </w:divsChild>
        </w:div>
        <w:div w:id="1625228973">
          <w:marLeft w:val="0"/>
          <w:marRight w:val="0"/>
          <w:marTop w:val="0"/>
          <w:marBottom w:val="150"/>
          <w:divBdr>
            <w:top w:val="none" w:sz="0" w:space="0" w:color="auto"/>
            <w:left w:val="none" w:sz="0" w:space="0" w:color="auto"/>
            <w:bottom w:val="none" w:sz="0" w:space="0" w:color="auto"/>
            <w:right w:val="none" w:sz="0" w:space="0" w:color="auto"/>
          </w:divBdr>
        </w:div>
        <w:div w:id="273825265">
          <w:marLeft w:val="0"/>
          <w:marRight w:val="0"/>
          <w:marTop w:val="0"/>
          <w:marBottom w:val="0"/>
          <w:divBdr>
            <w:top w:val="none" w:sz="0" w:space="0" w:color="auto"/>
            <w:left w:val="none" w:sz="0" w:space="0" w:color="auto"/>
            <w:bottom w:val="none" w:sz="0" w:space="0" w:color="auto"/>
            <w:right w:val="none" w:sz="0" w:space="0" w:color="auto"/>
          </w:divBdr>
          <w:divsChild>
            <w:div w:id="4741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921">
      <w:bodyDiv w:val="1"/>
      <w:marLeft w:val="0"/>
      <w:marRight w:val="0"/>
      <w:marTop w:val="0"/>
      <w:marBottom w:val="0"/>
      <w:divBdr>
        <w:top w:val="none" w:sz="0" w:space="0" w:color="auto"/>
        <w:left w:val="none" w:sz="0" w:space="0" w:color="auto"/>
        <w:bottom w:val="none" w:sz="0" w:space="0" w:color="auto"/>
        <w:right w:val="none" w:sz="0" w:space="0" w:color="auto"/>
      </w:divBdr>
      <w:divsChild>
        <w:div w:id="1327897504">
          <w:marLeft w:val="0"/>
          <w:marRight w:val="0"/>
          <w:marTop w:val="0"/>
          <w:marBottom w:val="0"/>
          <w:divBdr>
            <w:top w:val="none" w:sz="0" w:space="0" w:color="auto"/>
            <w:left w:val="none" w:sz="0" w:space="0" w:color="auto"/>
            <w:bottom w:val="dotted" w:sz="6" w:space="4" w:color="DDDDDD"/>
            <w:right w:val="none" w:sz="0" w:space="0" w:color="auto"/>
          </w:divBdr>
          <w:divsChild>
            <w:div w:id="430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90">
      <w:bodyDiv w:val="1"/>
      <w:marLeft w:val="0"/>
      <w:marRight w:val="0"/>
      <w:marTop w:val="0"/>
      <w:marBottom w:val="0"/>
      <w:divBdr>
        <w:top w:val="none" w:sz="0" w:space="0" w:color="auto"/>
        <w:left w:val="none" w:sz="0" w:space="0" w:color="auto"/>
        <w:bottom w:val="none" w:sz="0" w:space="0" w:color="auto"/>
        <w:right w:val="none" w:sz="0" w:space="0" w:color="auto"/>
      </w:divBdr>
    </w:div>
    <w:div w:id="1387486258">
      <w:bodyDiv w:val="1"/>
      <w:marLeft w:val="0"/>
      <w:marRight w:val="0"/>
      <w:marTop w:val="0"/>
      <w:marBottom w:val="0"/>
      <w:divBdr>
        <w:top w:val="none" w:sz="0" w:space="0" w:color="auto"/>
        <w:left w:val="none" w:sz="0" w:space="0" w:color="auto"/>
        <w:bottom w:val="none" w:sz="0" w:space="0" w:color="auto"/>
        <w:right w:val="none" w:sz="0" w:space="0" w:color="auto"/>
      </w:divBdr>
      <w:divsChild>
        <w:div w:id="1715689957">
          <w:marLeft w:val="0"/>
          <w:marRight w:val="0"/>
          <w:marTop w:val="0"/>
          <w:marBottom w:val="0"/>
          <w:divBdr>
            <w:top w:val="none" w:sz="0" w:space="0" w:color="auto"/>
            <w:left w:val="none" w:sz="0" w:space="0" w:color="auto"/>
            <w:bottom w:val="none" w:sz="0" w:space="0" w:color="auto"/>
            <w:right w:val="none" w:sz="0" w:space="0" w:color="auto"/>
          </w:divBdr>
        </w:div>
      </w:divsChild>
    </w:div>
    <w:div w:id="1387533757">
      <w:bodyDiv w:val="1"/>
      <w:marLeft w:val="0"/>
      <w:marRight w:val="0"/>
      <w:marTop w:val="0"/>
      <w:marBottom w:val="0"/>
      <w:divBdr>
        <w:top w:val="none" w:sz="0" w:space="0" w:color="auto"/>
        <w:left w:val="none" w:sz="0" w:space="0" w:color="auto"/>
        <w:bottom w:val="none" w:sz="0" w:space="0" w:color="auto"/>
        <w:right w:val="none" w:sz="0" w:space="0" w:color="auto"/>
      </w:divBdr>
    </w:div>
    <w:div w:id="1387798106">
      <w:bodyDiv w:val="1"/>
      <w:marLeft w:val="0"/>
      <w:marRight w:val="0"/>
      <w:marTop w:val="0"/>
      <w:marBottom w:val="0"/>
      <w:divBdr>
        <w:top w:val="none" w:sz="0" w:space="0" w:color="auto"/>
        <w:left w:val="none" w:sz="0" w:space="0" w:color="auto"/>
        <w:bottom w:val="none" w:sz="0" w:space="0" w:color="auto"/>
        <w:right w:val="none" w:sz="0" w:space="0" w:color="auto"/>
      </w:divBdr>
      <w:divsChild>
        <w:div w:id="2049640178">
          <w:marLeft w:val="0"/>
          <w:marRight w:val="0"/>
          <w:marTop w:val="0"/>
          <w:marBottom w:val="150"/>
          <w:divBdr>
            <w:top w:val="none" w:sz="0" w:space="0" w:color="auto"/>
            <w:left w:val="none" w:sz="0" w:space="0" w:color="auto"/>
            <w:bottom w:val="none" w:sz="0" w:space="0" w:color="auto"/>
            <w:right w:val="none" w:sz="0" w:space="0" w:color="auto"/>
          </w:divBdr>
          <w:divsChild>
            <w:div w:id="1856766455">
              <w:marLeft w:val="0"/>
              <w:marRight w:val="0"/>
              <w:marTop w:val="0"/>
              <w:marBottom w:val="0"/>
              <w:divBdr>
                <w:top w:val="none" w:sz="0" w:space="0" w:color="auto"/>
                <w:left w:val="none" w:sz="0" w:space="0" w:color="auto"/>
                <w:bottom w:val="none" w:sz="0" w:space="0" w:color="auto"/>
                <w:right w:val="none" w:sz="0" w:space="0" w:color="auto"/>
              </w:divBdr>
              <w:divsChild>
                <w:div w:id="482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05">
          <w:marLeft w:val="0"/>
          <w:marRight w:val="0"/>
          <w:marTop w:val="0"/>
          <w:marBottom w:val="150"/>
          <w:divBdr>
            <w:top w:val="none" w:sz="0" w:space="0" w:color="auto"/>
            <w:left w:val="none" w:sz="0" w:space="0" w:color="auto"/>
            <w:bottom w:val="none" w:sz="0" w:space="0" w:color="auto"/>
            <w:right w:val="none" w:sz="0" w:space="0" w:color="auto"/>
          </w:divBdr>
        </w:div>
        <w:div w:id="1025710124">
          <w:marLeft w:val="0"/>
          <w:marRight w:val="0"/>
          <w:marTop w:val="0"/>
          <w:marBottom w:val="0"/>
          <w:divBdr>
            <w:top w:val="none" w:sz="0" w:space="0" w:color="auto"/>
            <w:left w:val="none" w:sz="0" w:space="0" w:color="auto"/>
            <w:bottom w:val="none" w:sz="0" w:space="0" w:color="auto"/>
            <w:right w:val="none" w:sz="0" w:space="0" w:color="auto"/>
          </w:divBdr>
          <w:divsChild>
            <w:div w:id="1367755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7922296">
      <w:bodyDiv w:val="1"/>
      <w:marLeft w:val="0"/>
      <w:marRight w:val="0"/>
      <w:marTop w:val="0"/>
      <w:marBottom w:val="0"/>
      <w:divBdr>
        <w:top w:val="none" w:sz="0" w:space="0" w:color="auto"/>
        <w:left w:val="none" w:sz="0" w:space="0" w:color="auto"/>
        <w:bottom w:val="none" w:sz="0" w:space="0" w:color="auto"/>
        <w:right w:val="none" w:sz="0" w:space="0" w:color="auto"/>
      </w:divBdr>
    </w:div>
    <w:div w:id="138884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957">
          <w:marLeft w:val="0"/>
          <w:marRight w:val="0"/>
          <w:marTop w:val="0"/>
          <w:marBottom w:val="0"/>
          <w:divBdr>
            <w:top w:val="none" w:sz="0" w:space="0" w:color="auto"/>
            <w:left w:val="none" w:sz="0" w:space="0" w:color="auto"/>
            <w:bottom w:val="dotted" w:sz="6" w:space="4" w:color="DDDDDD"/>
            <w:right w:val="none" w:sz="0" w:space="0" w:color="auto"/>
          </w:divBdr>
          <w:divsChild>
            <w:div w:id="92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69">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2">
          <w:marLeft w:val="0"/>
          <w:marRight w:val="0"/>
          <w:marTop w:val="0"/>
          <w:marBottom w:val="150"/>
          <w:divBdr>
            <w:top w:val="none" w:sz="0" w:space="0" w:color="auto"/>
            <w:left w:val="none" w:sz="0" w:space="0" w:color="auto"/>
            <w:bottom w:val="none" w:sz="0" w:space="0" w:color="auto"/>
            <w:right w:val="none" w:sz="0" w:space="0" w:color="auto"/>
          </w:divBdr>
          <w:divsChild>
            <w:div w:id="421531896">
              <w:marLeft w:val="0"/>
              <w:marRight w:val="0"/>
              <w:marTop w:val="0"/>
              <w:marBottom w:val="0"/>
              <w:divBdr>
                <w:top w:val="none" w:sz="0" w:space="0" w:color="auto"/>
                <w:left w:val="none" w:sz="0" w:space="0" w:color="auto"/>
                <w:bottom w:val="none" w:sz="0" w:space="0" w:color="auto"/>
                <w:right w:val="none" w:sz="0" w:space="0" w:color="auto"/>
              </w:divBdr>
            </w:div>
          </w:divsChild>
        </w:div>
        <w:div w:id="1204514699">
          <w:marLeft w:val="0"/>
          <w:marRight w:val="0"/>
          <w:marTop w:val="0"/>
          <w:marBottom w:val="15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sChild>
            <w:div w:id="249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87">
      <w:bodyDiv w:val="1"/>
      <w:marLeft w:val="0"/>
      <w:marRight w:val="0"/>
      <w:marTop w:val="0"/>
      <w:marBottom w:val="0"/>
      <w:divBdr>
        <w:top w:val="none" w:sz="0" w:space="0" w:color="auto"/>
        <w:left w:val="none" w:sz="0" w:space="0" w:color="auto"/>
        <w:bottom w:val="none" w:sz="0" w:space="0" w:color="auto"/>
        <w:right w:val="none" w:sz="0" w:space="0" w:color="auto"/>
      </w:divBdr>
      <w:divsChild>
        <w:div w:id="1128469180">
          <w:marLeft w:val="0"/>
          <w:marRight w:val="0"/>
          <w:marTop w:val="0"/>
          <w:marBottom w:val="0"/>
          <w:divBdr>
            <w:top w:val="none" w:sz="0" w:space="0" w:color="auto"/>
            <w:left w:val="none" w:sz="0" w:space="0" w:color="auto"/>
            <w:bottom w:val="none" w:sz="0" w:space="0" w:color="auto"/>
            <w:right w:val="none" w:sz="0" w:space="0" w:color="auto"/>
          </w:divBdr>
          <w:divsChild>
            <w:div w:id="1030841056">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150"/>
              <w:divBdr>
                <w:top w:val="none" w:sz="0" w:space="0" w:color="auto"/>
                <w:left w:val="none" w:sz="0" w:space="0" w:color="auto"/>
                <w:bottom w:val="none" w:sz="0" w:space="0" w:color="auto"/>
                <w:right w:val="none" w:sz="0" w:space="0" w:color="auto"/>
              </w:divBdr>
            </w:div>
          </w:divsChild>
        </w:div>
        <w:div w:id="1479952021">
          <w:marLeft w:val="0"/>
          <w:marRight w:val="0"/>
          <w:marTop w:val="0"/>
          <w:marBottom w:val="150"/>
          <w:divBdr>
            <w:top w:val="none" w:sz="0" w:space="0" w:color="auto"/>
            <w:left w:val="none" w:sz="0" w:space="0" w:color="auto"/>
            <w:bottom w:val="none" w:sz="0" w:space="0" w:color="auto"/>
            <w:right w:val="none" w:sz="0" w:space="0" w:color="auto"/>
          </w:divBdr>
          <w:divsChild>
            <w:div w:id="178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390031628">
      <w:bodyDiv w:val="1"/>
      <w:marLeft w:val="0"/>
      <w:marRight w:val="0"/>
      <w:marTop w:val="0"/>
      <w:marBottom w:val="0"/>
      <w:divBdr>
        <w:top w:val="none" w:sz="0" w:space="0" w:color="auto"/>
        <w:left w:val="none" w:sz="0" w:space="0" w:color="auto"/>
        <w:bottom w:val="none" w:sz="0" w:space="0" w:color="auto"/>
        <w:right w:val="none" w:sz="0" w:space="0" w:color="auto"/>
      </w:divBdr>
      <w:divsChild>
        <w:div w:id="285544598">
          <w:marLeft w:val="0"/>
          <w:marRight w:val="0"/>
          <w:marTop w:val="0"/>
          <w:marBottom w:val="0"/>
          <w:divBdr>
            <w:top w:val="none" w:sz="0" w:space="0" w:color="auto"/>
            <w:left w:val="none" w:sz="0" w:space="0" w:color="auto"/>
            <w:bottom w:val="none" w:sz="0" w:space="0" w:color="auto"/>
            <w:right w:val="none" w:sz="0" w:space="0" w:color="auto"/>
          </w:divBdr>
        </w:div>
      </w:divsChild>
    </w:div>
    <w:div w:id="1390153597">
      <w:bodyDiv w:val="1"/>
      <w:marLeft w:val="0"/>
      <w:marRight w:val="0"/>
      <w:marTop w:val="0"/>
      <w:marBottom w:val="0"/>
      <w:divBdr>
        <w:top w:val="none" w:sz="0" w:space="0" w:color="auto"/>
        <w:left w:val="none" w:sz="0" w:space="0" w:color="auto"/>
        <w:bottom w:val="none" w:sz="0" w:space="0" w:color="auto"/>
        <w:right w:val="none" w:sz="0" w:space="0" w:color="auto"/>
      </w:divBdr>
      <w:divsChild>
        <w:div w:id="38172019">
          <w:marLeft w:val="0"/>
          <w:marRight w:val="0"/>
          <w:marTop w:val="0"/>
          <w:marBottom w:val="150"/>
          <w:divBdr>
            <w:top w:val="none" w:sz="0" w:space="0" w:color="auto"/>
            <w:left w:val="none" w:sz="0" w:space="0" w:color="auto"/>
            <w:bottom w:val="none" w:sz="0" w:space="0" w:color="auto"/>
            <w:right w:val="none" w:sz="0" w:space="0" w:color="auto"/>
          </w:divBdr>
          <w:divsChild>
            <w:div w:id="1671909428">
              <w:blockQuote w:val="1"/>
              <w:marLeft w:val="450"/>
              <w:marRight w:val="-3900"/>
              <w:marTop w:val="0"/>
              <w:marBottom w:val="300"/>
              <w:divBdr>
                <w:top w:val="none" w:sz="0" w:space="0" w:color="auto"/>
                <w:left w:val="single" w:sz="6" w:space="11" w:color="CCCCCC"/>
                <w:bottom w:val="none" w:sz="0" w:space="0" w:color="auto"/>
                <w:right w:val="none" w:sz="0" w:space="0" w:color="auto"/>
              </w:divBdr>
            </w:div>
            <w:div w:id="1928804139">
              <w:marLeft w:val="0"/>
              <w:marRight w:val="0"/>
              <w:marTop w:val="0"/>
              <w:marBottom w:val="150"/>
              <w:divBdr>
                <w:top w:val="none" w:sz="0" w:space="0" w:color="auto"/>
                <w:left w:val="none" w:sz="0" w:space="0" w:color="auto"/>
                <w:bottom w:val="none" w:sz="0" w:space="0" w:color="auto"/>
                <w:right w:val="none" w:sz="0" w:space="0" w:color="auto"/>
              </w:divBdr>
            </w:div>
          </w:divsChild>
        </w:div>
        <w:div w:id="223759638">
          <w:marLeft w:val="0"/>
          <w:marRight w:val="0"/>
          <w:marTop w:val="0"/>
          <w:marBottom w:val="150"/>
          <w:divBdr>
            <w:top w:val="none" w:sz="0" w:space="0" w:color="auto"/>
            <w:left w:val="none" w:sz="0" w:space="0" w:color="auto"/>
            <w:bottom w:val="none" w:sz="0" w:space="0" w:color="auto"/>
            <w:right w:val="none" w:sz="0" w:space="0" w:color="auto"/>
          </w:divBdr>
        </w:div>
        <w:div w:id="345786143">
          <w:marLeft w:val="0"/>
          <w:marRight w:val="0"/>
          <w:marTop w:val="0"/>
          <w:marBottom w:val="150"/>
          <w:divBdr>
            <w:top w:val="none" w:sz="0" w:space="0" w:color="auto"/>
            <w:left w:val="none" w:sz="0" w:space="0" w:color="auto"/>
            <w:bottom w:val="none" w:sz="0" w:space="0" w:color="auto"/>
            <w:right w:val="none" w:sz="0" w:space="0" w:color="auto"/>
          </w:divBdr>
          <w:divsChild>
            <w:div w:id="1084768478">
              <w:marLeft w:val="0"/>
              <w:marRight w:val="0"/>
              <w:marTop w:val="0"/>
              <w:marBottom w:val="150"/>
              <w:divBdr>
                <w:top w:val="none" w:sz="0" w:space="0" w:color="auto"/>
                <w:left w:val="none" w:sz="0" w:space="0" w:color="auto"/>
                <w:bottom w:val="none" w:sz="0" w:space="0" w:color="auto"/>
                <w:right w:val="none" w:sz="0" w:space="0" w:color="auto"/>
              </w:divBdr>
            </w:div>
          </w:divsChild>
        </w:div>
        <w:div w:id="416370351">
          <w:marLeft w:val="0"/>
          <w:marRight w:val="0"/>
          <w:marTop w:val="0"/>
          <w:marBottom w:val="150"/>
          <w:divBdr>
            <w:top w:val="none" w:sz="0" w:space="0" w:color="auto"/>
            <w:left w:val="none" w:sz="0" w:space="0" w:color="auto"/>
            <w:bottom w:val="none" w:sz="0" w:space="0" w:color="auto"/>
            <w:right w:val="none" w:sz="0" w:space="0" w:color="auto"/>
          </w:divBdr>
        </w:div>
        <w:div w:id="434787838">
          <w:marLeft w:val="0"/>
          <w:marRight w:val="0"/>
          <w:marTop w:val="0"/>
          <w:marBottom w:val="150"/>
          <w:divBdr>
            <w:top w:val="none" w:sz="0" w:space="0" w:color="auto"/>
            <w:left w:val="none" w:sz="0" w:space="0" w:color="auto"/>
            <w:bottom w:val="none" w:sz="0" w:space="0" w:color="auto"/>
            <w:right w:val="none" w:sz="0" w:space="0" w:color="auto"/>
          </w:divBdr>
        </w:div>
        <w:div w:id="625359277">
          <w:marLeft w:val="0"/>
          <w:marRight w:val="0"/>
          <w:marTop w:val="0"/>
          <w:marBottom w:val="150"/>
          <w:divBdr>
            <w:top w:val="none" w:sz="0" w:space="0" w:color="auto"/>
            <w:left w:val="none" w:sz="0" w:space="0" w:color="auto"/>
            <w:bottom w:val="none" w:sz="0" w:space="0" w:color="auto"/>
            <w:right w:val="none" w:sz="0" w:space="0" w:color="auto"/>
          </w:divBdr>
        </w:div>
        <w:div w:id="820540880">
          <w:marLeft w:val="0"/>
          <w:marRight w:val="0"/>
          <w:marTop w:val="0"/>
          <w:marBottom w:val="150"/>
          <w:divBdr>
            <w:top w:val="none" w:sz="0" w:space="0" w:color="auto"/>
            <w:left w:val="none" w:sz="0" w:space="0" w:color="auto"/>
            <w:bottom w:val="none" w:sz="0" w:space="0" w:color="auto"/>
            <w:right w:val="none" w:sz="0" w:space="0" w:color="auto"/>
          </w:divBdr>
        </w:div>
        <w:div w:id="1029649854">
          <w:marLeft w:val="0"/>
          <w:marRight w:val="0"/>
          <w:marTop w:val="0"/>
          <w:marBottom w:val="150"/>
          <w:divBdr>
            <w:top w:val="none" w:sz="0" w:space="0" w:color="auto"/>
            <w:left w:val="none" w:sz="0" w:space="0" w:color="auto"/>
            <w:bottom w:val="none" w:sz="0" w:space="0" w:color="auto"/>
            <w:right w:val="none" w:sz="0" w:space="0" w:color="auto"/>
          </w:divBdr>
        </w:div>
        <w:div w:id="1185829712">
          <w:marLeft w:val="0"/>
          <w:marRight w:val="0"/>
          <w:marTop w:val="0"/>
          <w:marBottom w:val="150"/>
          <w:divBdr>
            <w:top w:val="none" w:sz="0" w:space="0" w:color="auto"/>
            <w:left w:val="none" w:sz="0" w:space="0" w:color="auto"/>
            <w:bottom w:val="none" w:sz="0" w:space="0" w:color="auto"/>
            <w:right w:val="none" w:sz="0" w:space="0" w:color="auto"/>
          </w:divBdr>
        </w:div>
        <w:div w:id="1334797343">
          <w:marLeft w:val="0"/>
          <w:marRight w:val="0"/>
          <w:marTop w:val="0"/>
          <w:marBottom w:val="150"/>
          <w:divBdr>
            <w:top w:val="none" w:sz="0" w:space="0" w:color="auto"/>
            <w:left w:val="none" w:sz="0" w:space="0" w:color="auto"/>
            <w:bottom w:val="none" w:sz="0" w:space="0" w:color="auto"/>
            <w:right w:val="none" w:sz="0" w:space="0" w:color="auto"/>
          </w:divBdr>
        </w:div>
        <w:div w:id="1528637748">
          <w:marLeft w:val="0"/>
          <w:marRight w:val="0"/>
          <w:marTop w:val="0"/>
          <w:marBottom w:val="150"/>
          <w:divBdr>
            <w:top w:val="none" w:sz="0" w:space="0" w:color="auto"/>
            <w:left w:val="none" w:sz="0" w:space="0" w:color="auto"/>
            <w:bottom w:val="none" w:sz="0" w:space="0" w:color="auto"/>
            <w:right w:val="none" w:sz="0" w:space="0" w:color="auto"/>
          </w:divBdr>
        </w:div>
        <w:div w:id="1547529120">
          <w:marLeft w:val="0"/>
          <w:marRight w:val="0"/>
          <w:marTop w:val="0"/>
          <w:marBottom w:val="150"/>
          <w:divBdr>
            <w:top w:val="none" w:sz="0" w:space="0" w:color="auto"/>
            <w:left w:val="none" w:sz="0" w:space="0" w:color="auto"/>
            <w:bottom w:val="none" w:sz="0" w:space="0" w:color="auto"/>
            <w:right w:val="none" w:sz="0" w:space="0" w:color="auto"/>
          </w:divBdr>
        </w:div>
      </w:divsChild>
    </w:div>
    <w:div w:id="1390305865">
      <w:bodyDiv w:val="1"/>
      <w:marLeft w:val="0"/>
      <w:marRight w:val="0"/>
      <w:marTop w:val="0"/>
      <w:marBottom w:val="0"/>
      <w:divBdr>
        <w:top w:val="none" w:sz="0" w:space="0" w:color="auto"/>
        <w:left w:val="none" w:sz="0" w:space="0" w:color="auto"/>
        <w:bottom w:val="none" w:sz="0" w:space="0" w:color="auto"/>
        <w:right w:val="none" w:sz="0" w:space="0" w:color="auto"/>
      </w:divBdr>
      <w:divsChild>
        <w:div w:id="996348149">
          <w:marLeft w:val="0"/>
          <w:marRight w:val="0"/>
          <w:marTop w:val="0"/>
          <w:marBottom w:val="0"/>
          <w:divBdr>
            <w:top w:val="none" w:sz="0" w:space="0" w:color="auto"/>
            <w:left w:val="none" w:sz="0" w:space="0" w:color="auto"/>
            <w:bottom w:val="none" w:sz="0" w:space="0" w:color="auto"/>
            <w:right w:val="none" w:sz="0" w:space="0" w:color="auto"/>
          </w:divBdr>
          <w:divsChild>
            <w:div w:id="658920242">
              <w:marLeft w:val="0"/>
              <w:marRight w:val="0"/>
              <w:marTop w:val="0"/>
              <w:marBottom w:val="300"/>
              <w:divBdr>
                <w:top w:val="none" w:sz="0" w:space="0" w:color="auto"/>
                <w:left w:val="none" w:sz="0" w:space="0" w:color="auto"/>
                <w:bottom w:val="single" w:sz="6" w:space="0" w:color="F1F1F1"/>
                <w:right w:val="none" w:sz="0" w:space="0" w:color="auto"/>
              </w:divBdr>
              <w:divsChild>
                <w:div w:id="152378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248203">
          <w:marLeft w:val="0"/>
          <w:marRight w:val="0"/>
          <w:marTop w:val="0"/>
          <w:marBottom w:val="0"/>
          <w:divBdr>
            <w:top w:val="none" w:sz="0" w:space="0" w:color="auto"/>
            <w:left w:val="none" w:sz="0" w:space="0" w:color="auto"/>
            <w:bottom w:val="none" w:sz="0" w:space="0" w:color="auto"/>
            <w:right w:val="none" w:sz="0" w:space="0" w:color="auto"/>
          </w:divBdr>
          <w:divsChild>
            <w:div w:id="1890144737">
              <w:marLeft w:val="0"/>
              <w:marRight w:val="0"/>
              <w:marTop w:val="0"/>
              <w:marBottom w:val="0"/>
              <w:divBdr>
                <w:top w:val="none" w:sz="0" w:space="0" w:color="auto"/>
                <w:left w:val="none" w:sz="0" w:space="0" w:color="auto"/>
                <w:bottom w:val="none" w:sz="0" w:space="0" w:color="auto"/>
                <w:right w:val="none" w:sz="0" w:space="0" w:color="auto"/>
              </w:divBdr>
              <w:divsChild>
                <w:div w:id="732703210">
                  <w:marLeft w:val="300"/>
                  <w:marRight w:val="0"/>
                  <w:marTop w:val="0"/>
                  <w:marBottom w:val="0"/>
                  <w:divBdr>
                    <w:top w:val="none" w:sz="0" w:space="0" w:color="auto"/>
                    <w:left w:val="none" w:sz="0" w:space="0" w:color="auto"/>
                    <w:bottom w:val="none" w:sz="0" w:space="0" w:color="auto"/>
                    <w:right w:val="none" w:sz="0" w:space="0" w:color="auto"/>
                  </w:divBdr>
                  <w:divsChild>
                    <w:div w:id="1266117107">
                      <w:marLeft w:val="0"/>
                      <w:marRight w:val="0"/>
                      <w:marTop w:val="0"/>
                      <w:marBottom w:val="30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sChild>
                            <w:div w:id="2146579219">
                              <w:marLeft w:val="0"/>
                              <w:marRight w:val="0"/>
                              <w:marTop w:val="0"/>
                              <w:marBottom w:val="0"/>
                              <w:divBdr>
                                <w:top w:val="none" w:sz="0" w:space="0" w:color="auto"/>
                                <w:left w:val="none" w:sz="0" w:space="0" w:color="auto"/>
                                <w:bottom w:val="none" w:sz="0" w:space="0" w:color="auto"/>
                                <w:right w:val="none" w:sz="0" w:space="0" w:color="auto"/>
                              </w:divBdr>
                              <w:divsChild>
                                <w:div w:id="573785306">
                                  <w:marLeft w:val="0"/>
                                  <w:marRight w:val="0"/>
                                  <w:marTop w:val="0"/>
                                  <w:marBottom w:val="0"/>
                                  <w:divBdr>
                                    <w:top w:val="single" w:sz="2" w:space="0" w:color="DFDFDF"/>
                                    <w:left w:val="single" w:sz="2" w:space="0" w:color="DFDFDF"/>
                                    <w:bottom w:val="single" w:sz="2" w:space="0" w:color="DFDFDF"/>
                                    <w:right w:val="single" w:sz="2" w:space="0" w:color="DFDFDF"/>
                                  </w:divBdr>
                                  <w:divsChild>
                                    <w:div w:id="1111123890">
                                      <w:marLeft w:val="0"/>
                                      <w:marRight w:val="0"/>
                                      <w:marTop w:val="0"/>
                                      <w:marBottom w:val="270"/>
                                      <w:divBdr>
                                        <w:top w:val="none" w:sz="0" w:space="0" w:color="auto"/>
                                        <w:left w:val="none" w:sz="0" w:space="0" w:color="auto"/>
                                        <w:bottom w:val="single" w:sz="12" w:space="5" w:color="DADADA"/>
                                        <w:right w:val="none" w:sz="0" w:space="0" w:color="auto"/>
                                      </w:divBdr>
                                      <w:divsChild>
                                        <w:div w:id="565647363">
                                          <w:marLeft w:val="0"/>
                                          <w:marRight w:val="0"/>
                                          <w:marTop w:val="0"/>
                                          <w:marBottom w:val="0"/>
                                          <w:divBdr>
                                            <w:top w:val="none" w:sz="0" w:space="0" w:color="auto"/>
                                            <w:left w:val="none" w:sz="0" w:space="0" w:color="auto"/>
                                            <w:bottom w:val="none" w:sz="0" w:space="0" w:color="auto"/>
                                            <w:right w:val="none" w:sz="0" w:space="0" w:color="auto"/>
                                          </w:divBdr>
                                        </w:div>
                                      </w:divsChild>
                                    </w:div>
                                    <w:div w:id="716512102">
                                      <w:marLeft w:val="-90"/>
                                      <w:marRight w:val="0"/>
                                      <w:marTop w:val="0"/>
                                      <w:marBottom w:val="0"/>
                                      <w:divBdr>
                                        <w:top w:val="none" w:sz="0" w:space="0" w:color="auto"/>
                                        <w:left w:val="none" w:sz="0" w:space="0" w:color="auto"/>
                                        <w:bottom w:val="none" w:sz="0" w:space="0" w:color="auto"/>
                                        <w:right w:val="none" w:sz="0" w:space="0" w:color="auto"/>
                                      </w:divBdr>
                                      <w:divsChild>
                                        <w:div w:id="956528789">
                                          <w:marLeft w:val="0"/>
                                          <w:marRight w:val="0"/>
                                          <w:marTop w:val="0"/>
                                          <w:marBottom w:val="45"/>
                                          <w:divBdr>
                                            <w:top w:val="single" w:sz="2" w:space="0" w:color="A9A9A9"/>
                                            <w:left w:val="single" w:sz="2" w:space="0" w:color="A9A9A9"/>
                                            <w:bottom w:val="single" w:sz="2" w:space="0" w:color="A9A9A9"/>
                                            <w:right w:val="single" w:sz="2" w:space="0" w:color="A9A9A9"/>
                                          </w:divBdr>
                                          <w:divsChild>
                                            <w:div w:id="1849713479">
                                              <w:marLeft w:val="0"/>
                                              <w:marRight w:val="0"/>
                                              <w:marTop w:val="0"/>
                                              <w:marBottom w:val="0"/>
                                              <w:divBdr>
                                                <w:top w:val="none" w:sz="0" w:space="0" w:color="auto"/>
                                                <w:left w:val="none" w:sz="0" w:space="0" w:color="auto"/>
                                                <w:bottom w:val="none" w:sz="0" w:space="0" w:color="auto"/>
                                                <w:right w:val="none" w:sz="0" w:space="0" w:color="auto"/>
                                              </w:divBdr>
                                              <w:divsChild>
                                                <w:div w:id="65523329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46355393">
                          <w:marLeft w:val="0"/>
                          <w:marRight w:val="0"/>
                          <w:marTop w:val="0"/>
                          <w:marBottom w:val="0"/>
                          <w:divBdr>
                            <w:top w:val="none" w:sz="0" w:space="0" w:color="auto"/>
                            <w:left w:val="none" w:sz="0" w:space="0" w:color="auto"/>
                            <w:bottom w:val="none" w:sz="0" w:space="0" w:color="auto"/>
                            <w:right w:val="none" w:sz="0" w:space="0" w:color="auto"/>
                          </w:divBdr>
                          <w:divsChild>
                            <w:div w:id="451287377">
                              <w:marLeft w:val="0"/>
                              <w:marRight w:val="0"/>
                              <w:marTop w:val="0"/>
                              <w:marBottom w:val="0"/>
                              <w:divBdr>
                                <w:top w:val="none" w:sz="0" w:space="0" w:color="auto"/>
                                <w:left w:val="none" w:sz="0" w:space="0" w:color="auto"/>
                                <w:bottom w:val="none" w:sz="0" w:space="0" w:color="auto"/>
                                <w:right w:val="none" w:sz="0" w:space="0" w:color="auto"/>
                              </w:divBdr>
                              <w:divsChild>
                                <w:div w:id="901796483">
                                  <w:marLeft w:val="0"/>
                                  <w:marRight w:val="0"/>
                                  <w:marTop w:val="0"/>
                                  <w:marBottom w:val="0"/>
                                  <w:divBdr>
                                    <w:top w:val="single" w:sz="2" w:space="0" w:color="DFDFDF"/>
                                    <w:left w:val="single" w:sz="2" w:space="0" w:color="DFDFDF"/>
                                    <w:bottom w:val="single" w:sz="2" w:space="0" w:color="DFDFDF"/>
                                    <w:right w:val="single" w:sz="2" w:space="0" w:color="DFDFDF"/>
                                  </w:divBdr>
                                  <w:divsChild>
                                    <w:div w:id="888110964">
                                      <w:marLeft w:val="-90"/>
                                      <w:marRight w:val="0"/>
                                      <w:marTop w:val="0"/>
                                      <w:marBottom w:val="0"/>
                                      <w:divBdr>
                                        <w:top w:val="none" w:sz="0" w:space="0" w:color="auto"/>
                                        <w:left w:val="none" w:sz="0" w:space="0" w:color="auto"/>
                                        <w:bottom w:val="none" w:sz="0" w:space="0" w:color="auto"/>
                                        <w:right w:val="none" w:sz="0" w:space="0" w:color="auto"/>
                                      </w:divBdr>
                                      <w:divsChild>
                                        <w:div w:id="1244874702">
                                          <w:marLeft w:val="0"/>
                                          <w:marRight w:val="0"/>
                                          <w:marTop w:val="0"/>
                                          <w:marBottom w:val="45"/>
                                          <w:divBdr>
                                            <w:top w:val="single" w:sz="2" w:space="0" w:color="A9A9A9"/>
                                            <w:left w:val="single" w:sz="2" w:space="0" w:color="A9A9A9"/>
                                            <w:bottom w:val="single" w:sz="2" w:space="0" w:color="A9A9A9"/>
                                            <w:right w:val="single" w:sz="2" w:space="0" w:color="A9A9A9"/>
                                          </w:divBdr>
                                          <w:divsChild>
                                            <w:div w:id="331839135">
                                              <w:marLeft w:val="0"/>
                                              <w:marRight w:val="0"/>
                                              <w:marTop w:val="0"/>
                                              <w:marBottom w:val="0"/>
                                              <w:divBdr>
                                                <w:top w:val="none" w:sz="0" w:space="0" w:color="auto"/>
                                                <w:left w:val="none" w:sz="0" w:space="0" w:color="auto"/>
                                                <w:bottom w:val="none" w:sz="0" w:space="0" w:color="auto"/>
                                                <w:right w:val="none" w:sz="0" w:space="0" w:color="auto"/>
                                              </w:divBdr>
                                              <w:divsChild>
                                                <w:div w:id="1943761265">
                                                  <w:marLeft w:val="92"/>
                                                  <w:marRight w:val="0"/>
                                                  <w:marTop w:val="0"/>
                                                  <w:marBottom w:val="150"/>
                                                  <w:divBdr>
                                                    <w:top w:val="single" w:sz="2" w:space="0" w:color="E4E4E4"/>
                                                    <w:left w:val="single" w:sz="2" w:space="0" w:color="E4E4E4"/>
                                                    <w:bottom w:val="single" w:sz="2" w:space="0" w:color="E4E4E4"/>
                                                    <w:right w:val="single" w:sz="2" w:space="0" w:color="E4E4E4"/>
                                                  </w:divBdr>
                                                </w:div>
                                                <w:div w:id="140583277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36187071">
                  <w:marLeft w:val="0"/>
                  <w:marRight w:val="0"/>
                  <w:marTop w:val="0"/>
                  <w:marBottom w:val="0"/>
                  <w:divBdr>
                    <w:top w:val="none" w:sz="0" w:space="0" w:color="auto"/>
                    <w:left w:val="none" w:sz="0" w:space="0" w:color="auto"/>
                    <w:bottom w:val="none" w:sz="0" w:space="0" w:color="auto"/>
                    <w:right w:val="none" w:sz="0" w:space="0" w:color="auto"/>
                  </w:divBdr>
                  <w:divsChild>
                    <w:div w:id="837109862">
                      <w:marLeft w:val="0"/>
                      <w:marRight w:val="0"/>
                      <w:marTop w:val="0"/>
                      <w:marBottom w:val="0"/>
                      <w:divBdr>
                        <w:top w:val="none" w:sz="0" w:space="0" w:color="auto"/>
                        <w:left w:val="none" w:sz="0" w:space="0" w:color="auto"/>
                        <w:bottom w:val="none" w:sz="0" w:space="0" w:color="auto"/>
                        <w:right w:val="none" w:sz="0" w:space="0" w:color="auto"/>
                      </w:divBdr>
                      <w:divsChild>
                        <w:div w:id="714738506">
                          <w:marLeft w:val="0"/>
                          <w:marRight w:val="0"/>
                          <w:marTop w:val="0"/>
                          <w:marBottom w:val="0"/>
                          <w:divBdr>
                            <w:top w:val="none" w:sz="0" w:space="0" w:color="auto"/>
                            <w:left w:val="none" w:sz="0" w:space="0" w:color="auto"/>
                            <w:bottom w:val="none" w:sz="0" w:space="0" w:color="auto"/>
                            <w:right w:val="none" w:sz="0" w:space="0" w:color="auto"/>
                          </w:divBdr>
                          <w:divsChild>
                            <w:div w:id="2114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96">
                      <w:marLeft w:val="0"/>
                      <w:marRight w:val="0"/>
                      <w:marTop w:val="0"/>
                      <w:marBottom w:val="75"/>
                      <w:divBdr>
                        <w:top w:val="none" w:sz="0" w:space="0" w:color="auto"/>
                        <w:left w:val="none" w:sz="0" w:space="0" w:color="auto"/>
                        <w:bottom w:val="none" w:sz="0" w:space="0" w:color="auto"/>
                        <w:right w:val="none" w:sz="0" w:space="0" w:color="auto"/>
                      </w:divBdr>
                    </w:div>
                    <w:div w:id="934089957">
                      <w:marLeft w:val="0"/>
                      <w:marRight w:val="0"/>
                      <w:marTop w:val="0"/>
                      <w:marBottom w:val="300"/>
                      <w:divBdr>
                        <w:top w:val="none" w:sz="0" w:space="0" w:color="auto"/>
                        <w:left w:val="none" w:sz="0" w:space="0" w:color="auto"/>
                        <w:bottom w:val="none" w:sz="0" w:space="0" w:color="auto"/>
                        <w:right w:val="none" w:sz="0" w:space="0" w:color="auto"/>
                      </w:divBdr>
                      <w:divsChild>
                        <w:div w:id="904073879">
                          <w:marLeft w:val="0"/>
                          <w:marRight w:val="0"/>
                          <w:marTop w:val="0"/>
                          <w:marBottom w:val="0"/>
                          <w:divBdr>
                            <w:top w:val="none" w:sz="0" w:space="0" w:color="auto"/>
                            <w:left w:val="none" w:sz="0" w:space="0" w:color="auto"/>
                            <w:bottom w:val="none" w:sz="0" w:space="0" w:color="auto"/>
                            <w:right w:val="none" w:sz="0" w:space="0" w:color="auto"/>
                          </w:divBdr>
                        </w:div>
                      </w:divsChild>
                    </w:div>
                    <w:div w:id="795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92036">
      <w:bodyDiv w:val="1"/>
      <w:marLeft w:val="0"/>
      <w:marRight w:val="0"/>
      <w:marTop w:val="0"/>
      <w:marBottom w:val="0"/>
      <w:divBdr>
        <w:top w:val="none" w:sz="0" w:space="0" w:color="auto"/>
        <w:left w:val="none" w:sz="0" w:space="0" w:color="auto"/>
        <w:bottom w:val="none" w:sz="0" w:space="0" w:color="auto"/>
        <w:right w:val="none" w:sz="0" w:space="0" w:color="auto"/>
      </w:divBdr>
    </w:div>
    <w:div w:id="13912682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272">
          <w:marLeft w:val="0"/>
          <w:marRight w:val="0"/>
          <w:marTop w:val="0"/>
          <w:marBottom w:val="150"/>
          <w:divBdr>
            <w:top w:val="none" w:sz="0" w:space="0" w:color="auto"/>
            <w:left w:val="none" w:sz="0" w:space="0" w:color="auto"/>
            <w:bottom w:val="none" w:sz="0" w:space="0" w:color="auto"/>
            <w:right w:val="none" w:sz="0" w:space="0" w:color="auto"/>
          </w:divBdr>
        </w:div>
      </w:divsChild>
    </w:div>
    <w:div w:id="1392194197">
      <w:bodyDiv w:val="1"/>
      <w:marLeft w:val="0"/>
      <w:marRight w:val="0"/>
      <w:marTop w:val="0"/>
      <w:marBottom w:val="0"/>
      <w:divBdr>
        <w:top w:val="none" w:sz="0" w:space="0" w:color="auto"/>
        <w:left w:val="none" w:sz="0" w:space="0" w:color="auto"/>
        <w:bottom w:val="none" w:sz="0" w:space="0" w:color="auto"/>
        <w:right w:val="none" w:sz="0" w:space="0" w:color="auto"/>
      </w:divBdr>
    </w:div>
    <w:div w:id="1392582601">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7">
          <w:marLeft w:val="0"/>
          <w:marRight w:val="0"/>
          <w:marTop w:val="0"/>
          <w:marBottom w:val="375"/>
          <w:divBdr>
            <w:top w:val="none" w:sz="0" w:space="0" w:color="auto"/>
            <w:left w:val="none" w:sz="0" w:space="0" w:color="auto"/>
            <w:bottom w:val="single" w:sz="6" w:space="0" w:color="005494"/>
            <w:right w:val="none" w:sz="0" w:space="0" w:color="auto"/>
          </w:divBdr>
        </w:div>
        <w:div w:id="2096199040">
          <w:marLeft w:val="0"/>
          <w:marRight w:val="0"/>
          <w:marTop w:val="0"/>
          <w:marBottom w:val="300"/>
          <w:divBdr>
            <w:top w:val="none" w:sz="0" w:space="0" w:color="auto"/>
            <w:left w:val="none" w:sz="0" w:space="0" w:color="auto"/>
            <w:bottom w:val="single" w:sz="6" w:space="0" w:color="E4E4E4"/>
            <w:right w:val="none" w:sz="0" w:space="0" w:color="auto"/>
          </w:divBdr>
        </w:div>
        <w:div w:id="588927904">
          <w:marLeft w:val="0"/>
          <w:marRight w:val="0"/>
          <w:marTop w:val="0"/>
          <w:marBottom w:val="0"/>
          <w:divBdr>
            <w:top w:val="none" w:sz="0" w:space="0" w:color="auto"/>
            <w:left w:val="none" w:sz="0" w:space="0" w:color="auto"/>
            <w:bottom w:val="none" w:sz="0" w:space="0" w:color="auto"/>
            <w:right w:val="none" w:sz="0" w:space="0" w:color="auto"/>
          </w:divBdr>
          <w:divsChild>
            <w:div w:id="208302239">
              <w:marLeft w:val="0"/>
              <w:marRight w:val="0"/>
              <w:marTop w:val="0"/>
              <w:marBottom w:val="0"/>
              <w:divBdr>
                <w:top w:val="none" w:sz="0" w:space="0" w:color="auto"/>
                <w:left w:val="none" w:sz="0" w:space="0" w:color="auto"/>
                <w:bottom w:val="none" w:sz="0" w:space="0" w:color="auto"/>
                <w:right w:val="none" w:sz="0" w:space="0" w:color="auto"/>
              </w:divBdr>
              <w:divsChild>
                <w:div w:id="1532691246">
                  <w:marLeft w:val="0"/>
                  <w:marRight w:val="0"/>
                  <w:marTop w:val="0"/>
                  <w:marBottom w:val="450"/>
                  <w:divBdr>
                    <w:top w:val="none" w:sz="0" w:space="0" w:color="auto"/>
                    <w:left w:val="none" w:sz="0" w:space="0" w:color="auto"/>
                    <w:bottom w:val="none" w:sz="0" w:space="0" w:color="auto"/>
                    <w:right w:val="none" w:sz="0" w:space="0" w:color="auto"/>
                  </w:divBdr>
                  <w:divsChild>
                    <w:div w:id="2026520675">
                      <w:marLeft w:val="0"/>
                      <w:marRight w:val="0"/>
                      <w:marTop w:val="0"/>
                      <w:marBottom w:val="150"/>
                      <w:divBdr>
                        <w:top w:val="none" w:sz="0" w:space="0" w:color="auto"/>
                        <w:left w:val="none" w:sz="0" w:space="0" w:color="auto"/>
                        <w:bottom w:val="none" w:sz="0" w:space="0" w:color="auto"/>
                        <w:right w:val="none" w:sz="0" w:space="0" w:color="auto"/>
                      </w:divBdr>
                      <w:divsChild>
                        <w:div w:id="1819880431">
                          <w:marLeft w:val="0"/>
                          <w:marRight w:val="0"/>
                          <w:marTop w:val="0"/>
                          <w:marBottom w:val="0"/>
                          <w:divBdr>
                            <w:top w:val="none" w:sz="0" w:space="0" w:color="auto"/>
                            <w:left w:val="none" w:sz="0" w:space="0" w:color="auto"/>
                            <w:bottom w:val="none" w:sz="0" w:space="0" w:color="auto"/>
                            <w:right w:val="none" w:sz="0" w:space="0" w:color="auto"/>
                          </w:divBdr>
                        </w:div>
                      </w:divsChild>
                    </w:div>
                    <w:div w:id="385109240">
                      <w:marLeft w:val="0"/>
                      <w:marRight w:val="0"/>
                      <w:marTop w:val="0"/>
                      <w:marBottom w:val="0"/>
                      <w:divBdr>
                        <w:top w:val="none" w:sz="0" w:space="0" w:color="auto"/>
                        <w:left w:val="none" w:sz="0" w:space="0" w:color="auto"/>
                        <w:bottom w:val="none" w:sz="0" w:space="0" w:color="auto"/>
                        <w:right w:val="none" w:sz="0" w:space="0" w:color="auto"/>
                      </w:divBdr>
                      <w:divsChild>
                        <w:div w:id="1133718542">
                          <w:marLeft w:val="0"/>
                          <w:marRight w:val="0"/>
                          <w:marTop w:val="0"/>
                          <w:marBottom w:val="150"/>
                          <w:divBdr>
                            <w:top w:val="none" w:sz="0" w:space="0" w:color="auto"/>
                            <w:left w:val="none" w:sz="0" w:space="0" w:color="auto"/>
                            <w:bottom w:val="none" w:sz="0" w:space="0" w:color="auto"/>
                            <w:right w:val="none" w:sz="0" w:space="0" w:color="auto"/>
                          </w:divBdr>
                        </w:div>
                        <w:div w:id="1428454653">
                          <w:marLeft w:val="0"/>
                          <w:marRight w:val="0"/>
                          <w:marTop w:val="0"/>
                          <w:marBottom w:val="0"/>
                          <w:divBdr>
                            <w:top w:val="none" w:sz="0" w:space="0" w:color="auto"/>
                            <w:left w:val="none" w:sz="0" w:space="0" w:color="auto"/>
                            <w:bottom w:val="none" w:sz="0" w:space="0" w:color="auto"/>
                            <w:right w:val="none" w:sz="0" w:space="0" w:color="auto"/>
                          </w:divBdr>
                          <w:divsChild>
                            <w:div w:id="370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4250">
      <w:bodyDiv w:val="1"/>
      <w:marLeft w:val="0"/>
      <w:marRight w:val="0"/>
      <w:marTop w:val="0"/>
      <w:marBottom w:val="0"/>
      <w:divBdr>
        <w:top w:val="none" w:sz="0" w:space="0" w:color="auto"/>
        <w:left w:val="none" w:sz="0" w:space="0" w:color="auto"/>
        <w:bottom w:val="none" w:sz="0" w:space="0" w:color="auto"/>
        <w:right w:val="none" w:sz="0" w:space="0" w:color="auto"/>
      </w:divBdr>
      <w:divsChild>
        <w:div w:id="1868063022">
          <w:marLeft w:val="0"/>
          <w:marRight w:val="0"/>
          <w:marTop w:val="0"/>
          <w:marBottom w:val="150"/>
          <w:divBdr>
            <w:top w:val="none" w:sz="0" w:space="0" w:color="auto"/>
            <w:left w:val="none" w:sz="0" w:space="0" w:color="auto"/>
            <w:bottom w:val="none" w:sz="0" w:space="0" w:color="auto"/>
            <w:right w:val="none" w:sz="0" w:space="0" w:color="auto"/>
          </w:divBdr>
        </w:div>
      </w:divsChild>
    </w:div>
    <w:div w:id="1392771696">
      <w:bodyDiv w:val="1"/>
      <w:marLeft w:val="0"/>
      <w:marRight w:val="0"/>
      <w:marTop w:val="0"/>
      <w:marBottom w:val="0"/>
      <w:divBdr>
        <w:top w:val="none" w:sz="0" w:space="0" w:color="auto"/>
        <w:left w:val="none" w:sz="0" w:space="0" w:color="auto"/>
        <w:bottom w:val="none" w:sz="0" w:space="0" w:color="auto"/>
        <w:right w:val="none" w:sz="0" w:space="0" w:color="auto"/>
      </w:divBdr>
    </w:div>
    <w:div w:id="1393388540">
      <w:bodyDiv w:val="1"/>
      <w:marLeft w:val="0"/>
      <w:marRight w:val="0"/>
      <w:marTop w:val="0"/>
      <w:marBottom w:val="0"/>
      <w:divBdr>
        <w:top w:val="none" w:sz="0" w:space="0" w:color="auto"/>
        <w:left w:val="none" w:sz="0" w:space="0" w:color="auto"/>
        <w:bottom w:val="none" w:sz="0" w:space="0" w:color="auto"/>
        <w:right w:val="none" w:sz="0" w:space="0" w:color="auto"/>
      </w:divBdr>
      <w:divsChild>
        <w:div w:id="1144002055">
          <w:marLeft w:val="0"/>
          <w:marRight w:val="0"/>
          <w:marTop w:val="0"/>
          <w:marBottom w:val="0"/>
          <w:divBdr>
            <w:top w:val="none" w:sz="0" w:space="0" w:color="auto"/>
            <w:left w:val="none" w:sz="0" w:space="0" w:color="auto"/>
            <w:bottom w:val="none" w:sz="0" w:space="0" w:color="auto"/>
            <w:right w:val="none" w:sz="0" w:space="0" w:color="auto"/>
          </w:divBdr>
          <w:divsChild>
            <w:div w:id="886993783">
              <w:marLeft w:val="0"/>
              <w:marRight w:val="0"/>
              <w:marTop w:val="0"/>
              <w:marBottom w:val="0"/>
              <w:divBdr>
                <w:top w:val="none" w:sz="0" w:space="0" w:color="auto"/>
                <w:left w:val="none" w:sz="0" w:space="0" w:color="auto"/>
                <w:bottom w:val="none" w:sz="0" w:space="0" w:color="auto"/>
                <w:right w:val="none" w:sz="0" w:space="0" w:color="auto"/>
              </w:divBdr>
              <w:divsChild>
                <w:div w:id="16216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168">
          <w:marLeft w:val="0"/>
          <w:marRight w:val="0"/>
          <w:marTop w:val="0"/>
          <w:marBottom w:val="75"/>
          <w:divBdr>
            <w:top w:val="none" w:sz="0" w:space="0" w:color="auto"/>
            <w:left w:val="none" w:sz="0" w:space="0" w:color="auto"/>
            <w:bottom w:val="none" w:sz="0" w:space="0" w:color="auto"/>
            <w:right w:val="none" w:sz="0" w:space="0" w:color="auto"/>
          </w:divBdr>
        </w:div>
        <w:div w:id="575213442">
          <w:marLeft w:val="0"/>
          <w:marRight w:val="0"/>
          <w:marTop w:val="0"/>
          <w:marBottom w:val="300"/>
          <w:divBdr>
            <w:top w:val="none" w:sz="0" w:space="0" w:color="auto"/>
            <w:left w:val="none" w:sz="0" w:space="0" w:color="auto"/>
            <w:bottom w:val="none" w:sz="0" w:space="0" w:color="auto"/>
            <w:right w:val="none" w:sz="0" w:space="0" w:color="auto"/>
          </w:divBdr>
          <w:divsChild>
            <w:div w:id="1867986492">
              <w:marLeft w:val="0"/>
              <w:marRight w:val="0"/>
              <w:marTop w:val="0"/>
              <w:marBottom w:val="0"/>
              <w:divBdr>
                <w:top w:val="none" w:sz="0" w:space="0" w:color="auto"/>
                <w:left w:val="none" w:sz="0" w:space="0" w:color="auto"/>
                <w:bottom w:val="none" w:sz="0" w:space="0" w:color="auto"/>
                <w:right w:val="none" w:sz="0" w:space="0" w:color="auto"/>
              </w:divBdr>
            </w:div>
          </w:divsChild>
        </w:div>
        <w:div w:id="1095830884">
          <w:marLeft w:val="0"/>
          <w:marRight w:val="0"/>
          <w:marTop w:val="0"/>
          <w:marBottom w:val="0"/>
          <w:divBdr>
            <w:top w:val="none" w:sz="0" w:space="0" w:color="auto"/>
            <w:left w:val="none" w:sz="0" w:space="0" w:color="auto"/>
            <w:bottom w:val="none" w:sz="0" w:space="0" w:color="auto"/>
            <w:right w:val="none" w:sz="0" w:space="0" w:color="auto"/>
          </w:divBdr>
          <w:divsChild>
            <w:div w:id="69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800">
      <w:bodyDiv w:val="1"/>
      <w:marLeft w:val="0"/>
      <w:marRight w:val="0"/>
      <w:marTop w:val="0"/>
      <w:marBottom w:val="0"/>
      <w:divBdr>
        <w:top w:val="none" w:sz="0" w:space="0" w:color="auto"/>
        <w:left w:val="none" w:sz="0" w:space="0" w:color="auto"/>
        <w:bottom w:val="none" w:sz="0" w:space="0" w:color="auto"/>
        <w:right w:val="none" w:sz="0" w:space="0" w:color="auto"/>
      </w:divBdr>
    </w:div>
    <w:div w:id="1393501619">
      <w:bodyDiv w:val="1"/>
      <w:marLeft w:val="0"/>
      <w:marRight w:val="0"/>
      <w:marTop w:val="0"/>
      <w:marBottom w:val="0"/>
      <w:divBdr>
        <w:top w:val="none" w:sz="0" w:space="0" w:color="auto"/>
        <w:left w:val="none" w:sz="0" w:space="0" w:color="auto"/>
        <w:bottom w:val="none" w:sz="0" w:space="0" w:color="auto"/>
        <w:right w:val="none" w:sz="0" w:space="0" w:color="auto"/>
      </w:divBdr>
      <w:divsChild>
        <w:div w:id="857425849">
          <w:marLeft w:val="0"/>
          <w:marRight w:val="0"/>
          <w:marTop w:val="300"/>
          <w:marBottom w:val="0"/>
          <w:divBdr>
            <w:top w:val="none" w:sz="0" w:space="0" w:color="auto"/>
            <w:left w:val="none" w:sz="0" w:space="0" w:color="auto"/>
            <w:bottom w:val="none" w:sz="0" w:space="0" w:color="auto"/>
            <w:right w:val="none" w:sz="0" w:space="0" w:color="auto"/>
          </w:divBdr>
        </w:div>
      </w:divsChild>
    </w:div>
    <w:div w:id="1393655577">
      <w:bodyDiv w:val="1"/>
      <w:marLeft w:val="0"/>
      <w:marRight w:val="0"/>
      <w:marTop w:val="0"/>
      <w:marBottom w:val="0"/>
      <w:divBdr>
        <w:top w:val="none" w:sz="0" w:space="0" w:color="auto"/>
        <w:left w:val="none" w:sz="0" w:space="0" w:color="auto"/>
        <w:bottom w:val="none" w:sz="0" w:space="0" w:color="auto"/>
        <w:right w:val="none" w:sz="0" w:space="0" w:color="auto"/>
      </w:divBdr>
      <w:divsChild>
        <w:div w:id="78720122">
          <w:marLeft w:val="0"/>
          <w:marRight w:val="0"/>
          <w:marTop w:val="0"/>
          <w:marBottom w:val="150"/>
          <w:divBdr>
            <w:top w:val="none" w:sz="0" w:space="0" w:color="auto"/>
            <w:left w:val="none" w:sz="0" w:space="0" w:color="auto"/>
            <w:bottom w:val="none" w:sz="0" w:space="0" w:color="auto"/>
            <w:right w:val="none" w:sz="0" w:space="0" w:color="auto"/>
          </w:divBdr>
        </w:div>
      </w:divsChild>
    </w:div>
    <w:div w:id="1393698694">
      <w:bodyDiv w:val="1"/>
      <w:marLeft w:val="0"/>
      <w:marRight w:val="0"/>
      <w:marTop w:val="0"/>
      <w:marBottom w:val="0"/>
      <w:divBdr>
        <w:top w:val="none" w:sz="0" w:space="0" w:color="auto"/>
        <w:left w:val="none" w:sz="0" w:space="0" w:color="auto"/>
        <w:bottom w:val="none" w:sz="0" w:space="0" w:color="auto"/>
        <w:right w:val="none" w:sz="0" w:space="0" w:color="auto"/>
      </w:divBdr>
      <w:divsChild>
        <w:div w:id="1207643722">
          <w:marLeft w:val="0"/>
          <w:marRight w:val="0"/>
          <w:marTop w:val="0"/>
          <w:marBottom w:val="150"/>
          <w:divBdr>
            <w:top w:val="none" w:sz="0" w:space="0" w:color="auto"/>
            <w:left w:val="none" w:sz="0" w:space="0" w:color="auto"/>
            <w:bottom w:val="none" w:sz="0" w:space="0" w:color="auto"/>
            <w:right w:val="none" w:sz="0" w:space="0" w:color="auto"/>
          </w:divBdr>
        </w:div>
        <w:div w:id="1929726339">
          <w:marLeft w:val="0"/>
          <w:marRight w:val="0"/>
          <w:marTop w:val="0"/>
          <w:marBottom w:val="0"/>
          <w:divBdr>
            <w:top w:val="none" w:sz="0" w:space="0" w:color="auto"/>
            <w:left w:val="none" w:sz="0" w:space="0" w:color="auto"/>
            <w:bottom w:val="none" w:sz="0" w:space="0" w:color="auto"/>
            <w:right w:val="none" w:sz="0" w:space="0" w:color="auto"/>
          </w:divBdr>
        </w:div>
      </w:divsChild>
    </w:div>
    <w:div w:id="1393893885">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747529536">
          <w:marLeft w:val="0"/>
          <w:marRight w:val="0"/>
          <w:marTop w:val="0"/>
          <w:marBottom w:val="150"/>
          <w:divBdr>
            <w:top w:val="none" w:sz="0" w:space="0" w:color="auto"/>
            <w:left w:val="none" w:sz="0" w:space="0" w:color="auto"/>
            <w:bottom w:val="none" w:sz="0" w:space="0" w:color="auto"/>
            <w:right w:val="none" w:sz="0" w:space="0" w:color="auto"/>
          </w:divBdr>
        </w:div>
      </w:divsChild>
    </w:div>
    <w:div w:id="1394305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939">
          <w:marLeft w:val="0"/>
          <w:marRight w:val="0"/>
          <w:marTop w:val="0"/>
          <w:marBottom w:val="0"/>
          <w:divBdr>
            <w:top w:val="none" w:sz="0" w:space="0" w:color="auto"/>
            <w:left w:val="none" w:sz="0" w:space="0" w:color="auto"/>
            <w:bottom w:val="dotted" w:sz="6" w:space="4" w:color="DDDDDD"/>
            <w:right w:val="none" w:sz="0" w:space="0" w:color="auto"/>
          </w:divBdr>
          <w:divsChild>
            <w:div w:id="1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85">
      <w:bodyDiv w:val="1"/>
      <w:marLeft w:val="0"/>
      <w:marRight w:val="0"/>
      <w:marTop w:val="0"/>
      <w:marBottom w:val="0"/>
      <w:divBdr>
        <w:top w:val="none" w:sz="0" w:space="0" w:color="auto"/>
        <w:left w:val="none" w:sz="0" w:space="0" w:color="auto"/>
        <w:bottom w:val="none" w:sz="0" w:space="0" w:color="auto"/>
        <w:right w:val="none" w:sz="0" w:space="0" w:color="auto"/>
      </w:divBdr>
      <w:divsChild>
        <w:div w:id="609052334">
          <w:marLeft w:val="0"/>
          <w:marRight w:val="0"/>
          <w:marTop w:val="0"/>
          <w:marBottom w:val="0"/>
          <w:divBdr>
            <w:top w:val="none" w:sz="0" w:space="0" w:color="auto"/>
            <w:left w:val="none" w:sz="0" w:space="0" w:color="auto"/>
            <w:bottom w:val="none" w:sz="0" w:space="0" w:color="auto"/>
            <w:right w:val="none" w:sz="0" w:space="0" w:color="auto"/>
          </w:divBdr>
          <w:divsChild>
            <w:div w:id="1752585319">
              <w:marLeft w:val="0"/>
              <w:marRight w:val="0"/>
              <w:marTop w:val="0"/>
              <w:marBottom w:val="0"/>
              <w:divBdr>
                <w:top w:val="none" w:sz="0" w:space="0" w:color="auto"/>
                <w:left w:val="none" w:sz="0" w:space="0" w:color="auto"/>
                <w:bottom w:val="none" w:sz="0" w:space="0" w:color="auto"/>
                <w:right w:val="none" w:sz="0" w:space="0" w:color="auto"/>
              </w:divBdr>
              <w:divsChild>
                <w:div w:id="854490937">
                  <w:marLeft w:val="0"/>
                  <w:marRight w:val="0"/>
                  <w:marTop w:val="0"/>
                  <w:marBottom w:val="0"/>
                  <w:divBdr>
                    <w:top w:val="none" w:sz="0" w:space="0" w:color="auto"/>
                    <w:left w:val="none" w:sz="0" w:space="0" w:color="auto"/>
                    <w:bottom w:val="none" w:sz="0" w:space="0" w:color="auto"/>
                    <w:right w:val="none" w:sz="0" w:space="0" w:color="auto"/>
                  </w:divBdr>
                  <w:divsChild>
                    <w:div w:id="1679386896">
                      <w:marLeft w:val="0"/>
                      <w:marRight w:val="0"/>
                      <w:marTop w:val="0"/>
                      <w:marBottom w:val="0"/>
                      <w:divBdr>
                        <w:top w:val="none" w:sz="0" w:space="0" w:color="auto"/>
                        <w:left w:val="none" w:sz="0" w:space="0" w:color="auto"/>
                        <w:bottom w:val="none" w:sz="0" w:space="0" w:color="auto"/>
                        <w:right w:val="none" w:sz="0" w:space="0" w:color="auto"/>
                      </w:divBdr>
                      <w:divsChild>
                        <w:div w:id="1296137451">
                          <w:marLeft w:val="0"/>
                          <w:marRight w:val="0"/>
                          <w:marTop w:val="0"/>
                          <w:marBottom w:val="0"/>
                          <w:divBdr>
                            <w:top w:val="none" w:sz="0" w:space="0" w:color="auto"/>
                            <w:left w:val="none" w:sz="0" w:space="0" w:color="auto"/>
                            <w:bottom w:val="none" w:sz="0" w:space="0" w:color="auto"/>
                            <w:right w:val="none" w:sz="0" w:space="0" w:color="auto"/>
                          </w:divBdr>
                          <w:divsChild>
                            <w:div w:id="2047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677">
      <w:bodyDiv w:val="1"/>
      <w:marLeft w:val="0"/>
      <w:marRight w:val="0"/>
      <w:marTop w:val="0"/>
      <w:marBottom w:val="0"/>
      <w:divBdr>
        <w:top w:val="none" w:sz="0" w:space="0" w:color="auto"/>
        <w:left w:val="none" w:sz="0" w:space="0" w:color="auto"/>
        <w:bottom w:val="none" w:sz="0" w:space="0" w:color="auto"/>
        <w:right w:val="none" w:sz="0" w:space="0" w:color="auto"/>
      </w:divBdr>
    </w:div>
    <w:div w:id="1395424016">
      <w:bodyDiv w:val="1"/>
      <w:marLeft w:val="0"/>
      <w:marRight w:val="0"/>
      <w:marTop w:val="0"/>
      <w:marBottom w:val="0"/>
      <w:divBdr>
        <w:top w:val="none" w:sz="0" w:space="0" w:color="auto"/>
        <w:left w:val="none" w:sz="0" w:space="0" w:color="auto"/>
        <w:bottom w:val="none" w:sz="0" w:space="0" w:color="auto"/>
        <w:right w:val="none" w:sz="0" w:space="0" w:color="auto"/>
      </w:divBdr>
      <w:divsChild>
        <w:div w:id="1381856296">
          <w:marLeft w:val="0"/>
          <w:marRight w:val="0"/>
          <w:marTop w:val="0"/>
          <w:marBottom w:val="0"/>
          <w:divBdr>
            <w:top w:val="none" w:sz="0" w:space="0" w:color="auto"/>
            <w:left w:val="none" w:sz="0" w:space="0" w:color="auto"/>
            <w:bottom w:val="none" w:sz="0" w:space="0" w:color="auto"/>
            <w:right w:val="none" w:sz="0" w:space="0" w:color="auto"/>
          </w:divBdr>
          <w:divsChild>
            <w:div w:id="1188174147">
              <w:marLeft w:val="0"/>
              <w:marRight w:val="0"/>
              <w:marTop w:val="0"/>
              <w:marBottom w:val="150"/>
              <w:divBdr>
                <w:top w:val="none" w:sz="0" w:space="0" w:color="auto"/>
                <w:left w:val="none" w:sz="0" w:space="0" w:color="auto"/>
                <w:bottom w:val="none" w:sz="0" w:space="0" w:color="auto"/>
                <w:right w:val="none" w:sz="0" w:space="0" w:color="auto"/>
              </w:divBdr>
            </w:div>
            <w:div w:id="1538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11">
      <w:bodyDiv w:val="1"/>
      <w:marLeft w:val="0"/>
      <w:marRight w:val="0"/>
      <w:marTop w:val="0"/>
      <w:marBottom w:val="0"/>
      <w:divBdr>
        <w:top w:val="none" w:sz="0" w:space="0" w:color="auto"/>
        <w:left w:val="none" w:sz="0" w:space="0" w:color="auto"/>
        <w:bottom w:val="none" w:sz="0" w:space="0" w:color="auto"/>
        <w:right w:val="none" w:sz="0" w:space="0" w:color="auto"/>
      </w:divBdr>
      <w:divsChild>
        <w:div w:id="1334719130">
          <w:marLeft w:val="0"/>
          <w:marRight w:val="0"/>
          <w:marTop w:val="0"/>
          <w:marBottom w:val="0"/>
          <w:divBdr>
            <w:top w:val="none" w:sz="0" w:space="0" w:color="auto"/>
            <w:left w:val="none" w:sz="0" w:space="0" w:color="auto"/>
            <w:bottom w:val="dotted" w:sz="6" w:space="4" w:color="DDDDDD"/>
            <w:right w:val="none" w:sz="0" w:space="0" w:color="auto"/>
          </w:divBdr>
        </w:div>
      </w:divsChild>
    </w:div>
    <w:div w:id="1395934656">
      <w:bodyDiv w:val="1"/>
      <w:marLeft w:val="0"/>
      <w:marRight w:val="0"/>
      <w:marTop w:val="0"/>
      <w:marBottom w:val="0"/>
      <w:divBdr>
        <w:top w:val="none" w:sz="0" w:space="0" w:color="auto"/>
        <w:left w:val="none" w:sz="0" w:space="0" w:color="auto"/>
        <w:bottom w:val="none" w:sz="0" w:space="0" w:color="auto"/>
        <w:right w:val="none" w:sz="0" w:space="0" w:color="auto"/>
      </w:divBdr>
      <w:divsChild>
        <w:div w:id="12270702">
          <w:marLeft w:val="0"/>
          <w:marRight w:val="0"/>
          <w:marTop w:val="0"/>
          <w:marBottom w:val="0"/>
          <w:divBdr>
            <w:top w:val="none" w:sz="0" w:space="0" w:color="auto"/>
            <w:left w:val="none" w:sz="0" w:space="0" w:color="auto"/>
            <w:bottom w:val="dotted" w:sz="6" w:space="4" w:color="DDDDDD"/>
            <w:right w:val="none" w:sz="0" w:space="0" w:color="auto"/>
          </w:divBdr>
          <w:divsChild>
            <w:div w:id="1440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1">
      <w:bodyDiv w:val="1"/>
      <w:marLeft w:val="0"/>
      <w:marRight w:val="0"/>
      <w:marTop w:val="0"/>
      <w:marBottom w:val="0"/>
      <w:divBdr>
        <w:top w:val="none" w:sz="0" w:space="0" w:color="auto"/>
        <w:left w:val="none" w:sz="0" w:space="0" w:color="auto"/>
        <w:bottom w:val="none" w:sz="0" w:space="0" w:color="auto"/>
        <w:right w:val="none" w:sz="0" w:space="0" w:color="auto"/>
      </w:divBdr>
      <w:divsChild>
        <w:div w:id="588002409">
          <w:marLeft w:val="0"/>
          <w:marRight w:val="0"/>
          <w:marTop w:val="0"/>
          <w:marBottom w:val="150"/>
          <w:divBdr>
            <w:top w:val="none" w:sz="0" w:space="0" w:color="auto"/>
            <w:left w:val="none" w:sz="0" w:space="0" w:color="auto"/>
            <w:bottom w:val="none" w:sz="0" w:space="0" w:color="auto"/>
            <w:right w:val="none" w:sz="0" w:space="0" w:color="auto"/>
          </w:divBdr>
          <w:divsChild>
            <w:div w:id="1299067792">
              <w:marLeft w:val="0"/>
              <w:marRight w:val="0"/>
              <w:marTop w:val="0"/>
              <w:marBottom w:val="0"/>
              <w:divBdr>
                <w:top w:val="none" w:sz="0" w:space="0" w:color="auto"/>
                <w:left w:val="none" w:sz="0" w:space="0" w:color="auto"/>
                <w:bottom w:val="none" w:sz="0" w:space="0" w:color="auto"/>
                <w:right w:val="none" w:sz="0" w:space="0" w:color="auto"/>
              </w:divBdr>
              <w:divsChild>
                <w:div w:id="1914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399">
          <w:marLeft w:val="0"/>
          <w:marRight w:val="0"/>
          <w:marTop w:val="0"/>
          <w:marBottom w:val="150"/>
          <w:divBdr>
            <w:top w:val="none" w:sz="0" w:space="0" w:color="auto"/>
            <w:left w:val="none" w:sz="0" w:space="0" w:color="auto"/>
            <w:bottom w:val="none" w:sz="0" w:space="0" w:color="auto"/>
            <w:right w:val="none" w:sz="0" w:space="0" w:color="auto"/>
          </w:divBdr>
        </w:div>
        <w:div w:id="952438016">
          <w:marLeft w:val="0"/>
          <w:marRight w:val="0"/>
          <w:marTop w:val="0"/>
          <w:marBottom w:val="0"/>
          <w:divBdr>
            <w:top w:val="none" w:sz="0" w:space="0" w:color="auto"/>
            <w:left w:val="none" w:sz="0" w:space="0" w:color="auto"/>
            <w:bottom w:val="none" w:sz="0" w:space="0" w:color="auto"/>
            <w:right w:val="none" w:sz="0" w:space="0" w:color="auto"/>
          </w:divBdr>
          <w:divsChild>
            <w:div w:id="9182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6784635">
      <w:bodyDiv w:val="1"/>
      <w:marLeft w:val="0"/>
      <w:marRight w:val="0"/>
      <w:marTop w:val="0"/>
      <w:marBottom w:val="0"/>
      <w:divBdr>
        <w:top w:val="none" w:sz="0" w:space="0" w:color="auto"/>
        <w:left w:val="none" w:sz="0" w:space="0" w:color="auto"/>
        <w:bottom w:val="none" w:sz="0" w:space="0" w:color="auto"/>
        <w:right w:val="none" w:sz="0" w:space="0" w:color="auto"/>
      </w:divBdr>
    </w:div>
    <w:div w:id="1396901699">
      <w:bodyDiv w:val="1"/>
      <w:marLeft w:val="0"/>
      <w:marRight w:val="0"/>
      <w:marTop w:val="0"/>
      <w:marBottom w:val="0"/>
      <w:divBdr>
        <w:top w:val="none" w:sz="0" w:space="0" w:color="auto"/>
        <w:left w:val="none" w:sz="0" w:space="0" w:color="auto"/>
        <w:bottom w:val="none" w:sz="0" w:space="0" w:color="auto"/>
        <w:right w:val="none" w:sz="0" w:space="0" w:color="auto"/>
      </w:divBdr>
      <w:divsChild>
        <w:div w:id="253243596">
          <w:marLeft w:val="0"/>
          <w:marRight w:val="0"/>
          <w:marTop w:val="0"/>
          <w:marBottom w:val="150"/>
          <w:divBdr>
            <w:top w:val="none" w:sz="0" w:space="0" w:color="auto"/>
            <w:left w:val="none" w:sz="0" w:space="0" w:color="auto"/>
            <w:bottom w:val="none" w:sz="0" w:space="0" w:color="auto"/>
            <w:right w:val="none" w:sz="0" w:space="0" w:color="auto"/>
          </w:divBdr>
        </w:div>
      </w:divsChild>
    </w:div>
    <w:div w:id="1396974073">
      <w:bodyDiv w:val="1"/>
      <w:marLeft w:val="0"/>
      <w:marRight w:val="0"/>
      <w:marTop w:val="0"/>
      <w:marBottom w:val="0"/>
      <w:divBdr>
        <w:top w:val="none" w:sz="0" w:space="0" w:color="auto"/>
        <w:left w:val="none" w:sz="0" w:space="0" w:color="auto"/>
        <w:bottom w:val="none" w:sz="0" w:space="0" w:color="auto"/>
        <w:right w:val="none" w:sz="0" w:space="0" w:color="auto"/>
      </w:divBdr>
      <w:divsChild>
        <w:div w:id="780343657">
          <w:marLeft w:val="0"/>
          <w:marRight w:val="0"/>
          <w:marTop w:val="0"/>
          <w:marBottom w:val="0"/>
          <w:divBdr>
            <w:top w:val="none" w:sz="0" w:space="0" w:color="auto"/>
            <w:left w:val="none" w:sz="0" w:space="0" w:color="auto"/>
            <w:bottom w:val="none" w:sz="0" w:space="0" w:color="auto"/>
            <w:right w:val="none" w:sz="0" w:space="0" w:color="auto"/>
          </w:divBdr>
          <w:divsChild>
            <w:div w:id="667945138">
              <w:marLeft w:val="0"/>
              <w:marRight w:val="0"/>
              <w:marTop w:val="0"/>
              <w:marBottom w:val="0"/>
              <w:divBdr>
                <w:top w:val="none" w:sz="0" w:space="0" w:color="auto"/>
                <w:left w:val="none" w:sz="0" w:space="0" w:color="auto"/>
                <w:bottom w:val="none" w:sz="0" w:space="0" w:color="auto"/>
                <w:right w:val="none" w:sz="0" w:space="0" w:color="auto"/>
              </w:divBdr>
              <w:divsChild>
                <w:div w:id="999890543">
                  <w:marLeft w:val="0"/>
                  <w:marRight w:val="0"/>
                  <w:marTop w:val="0"/>
                  <w:marBottom w:val="0"/>
                  <w:divBdr>
                    <w:top w:val="none" w:sz="0" w:space="0" w:color="auto"/>
                    <w:left w:val="none" w:sz="0" w:space="0" w:color="auto"/>
                    <w:bottom w:val="none" w:sz="0" w:space="0" w:color="auto"/>
                    <w:right w:val="none" w:sz="0" w:space="0" w:color="auto"/>
                  </w:divBdr>
                  <w:divsChild>
                    <w:div w:id="1028533046">
                      <w:marLeft w:val="0"/>
                      <w:marRight w:val="0"/>
                      <w:marTop w:val="0"/>
                      <w:marBottom w:val="0"/>
                      <w:divBdr>
                        <w:top w:val="none" w:sz="0" w:space="0" w:color="auto"/>
                        <w:left w:val="none" w:sz="0" w:space="0" w:color="auto"/>
                        <w:bottom w:val="none" w:sz="0" w:space="0" w:color="auto"/>
                        <w:right w:val="none" w:sz="0" w:space="0" w:color="auto"/>
                      </w:divBdr>
                      <w:divsChild>
                        <w:div w:id="1007636060">
                          <w:marLeft w:val="0"/>
                          <w:marRight w:val="0"/>
                          <w:marTop w:val="0"/>
                          <w:marBottom w:val="0"/>
                          <w:divBdr>
                            <w:top w:val="none" w:sz="0" w:space="0" w:color="auto"/>
                            <w:left w:val="none" w:sz="0" w:space="0" w:color="auto"/>
                            <w:bottom w:val="none" w:sz="0" w:space="0" w:color="auto"/>
                            <w:right w:val="none" w:sz="0" w:space="0" w:color="auto"/>
                          </w:divBdr>
                          <w:divsChild>
                            <w:div w:id="579871528">
                              <w:marLeft w:val="0"/>
                              <w:marRight w:val="0"/>
                              <w:marTop w:val="0"/>
                              <w:marBottom w:val="0"/>
                              <w:divBdr>
                                <w:top w:val="none" w:sz="0" w:space="0" w:color="auto"/>
                                <w:left w:val="none" w:sz="0" w:space="0" w:color="auto"/>
                                <w:bottom w:val="none" w:sz="0" w:space="0" w:color="auto"/>
                                <w:right w:val="none" w:sz="0" w:space="0" w:color="auto"/>
                              </w:divBdr>
                              <w:divsChild>
                                <w:div w:id="634222077">
                                  <w:marLeft w:val="0"/>
                                  <w:marRight w:val="0"/>
                                  <w:marTop w:val="0"/>
                                  <w:marBottom w:val="0"/>
                                  <w:divBdr>
                                    <w:top w:val="none" w:sz="0" w:space="0" w:color="auto"/>
                                    <w:left w:val="none" w:sz="0" w:space="0" w:color="auto"/>
                                    <w:bottom w:val="none" w:sz="0" w:space="0" w:color="auto"/>
                                    <w:right w:val="none" w:sz="0" w:space="0" w:color="auto"/>
                                  </w:divBdr>
                                  <w:divsChild>
                                    <w:div w:id="994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9430">
      <w:bodyDiv w:val="1"/>
      <w:marLeft w:val="0"/>
      <w:marRight w:val="0"/>
      <w:marTop w:val="0"/>
      <w:marBottom w:val="0"/>
      <w:divBdr>
        <w:top w:val="none" w:sz="0" w:space="0" w:color="auto"/>
        <w:left w:val="none" w:sz="0" w:space="0" w:color="auto"/>
        <w:bottom w:val="none" w:sz="0" w:space="0" w:color="auto"/>
        <w:right w:val="none" w:sz="0" w:space="0" w:color="auto"/>
      </w:divBdr>
    </w:div>
    <w:div w:id="1398045755">
      <w:bodyDiv w:val="1"/>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dotted" w:sz="6" w:space="4" w:color="DDDDDD"/>
            <w:right w:val="none" w:sz="0" w:space="0" w:color="auto"/>
          </w:divBdr>
        </w:div>
      </w:divsChild>
    </w:div>
    <w:div w:id="1398285109">
      <w:bodyDiv w:val="1"/>
      <w:marLeft w:val="0"/>
      <w:marRight w:val="0"/>
      <w:marTop w:val="0"/>
      <w:marBottom w:val="0"/>
      <w:divBdr>
        <w:top w:val="none" w:sz="0" w:space="0" w:color="auto"/>
        <w:left w:val="none" w:sz="0" w:space="0" w:color="auto"/>
        <w:bottom w:val="none" w:sz="0" w:space="0" w:color="auto"/>
        <w:right w:val="none" w:sz="0" w:space="0" w:color="auto"/>
      </w:divBdr>
    </w:div>
    <w:div w:id="139828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3552">
          <w:marLeft w:val="0"/>
          <w:marRight w:val="0"/>
          <w:marTop w:val="0"/>
          <w:marBottom w:val="150"/>
          <w:divBdr>
            <w:top w:val="none" w:sz="0" w:space="0" w:color="auto"/>
            <w:left w:val="none" w:sz="0" w:space="0" w:color="auto"/>
            <w:bottom w:val="none" w:sz="0" w:space="0" w:color="auto"/>
            <w:right w:val="none" w:sz="0" w:space="0" w:color="auto"/>
          </w:divBdr>
        </w:div>
      </w:divsChild>
    </w:div>
    <w:div w:id="1398554287">
      <w:bodyDiv w:val="1"/>
      <w:marLeft w:val="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single" w:sz="6" w:space="0" w:color="E5E5E5"/>
            <w:left w:val="none" w:sz="0" w:space="0" w:color="auto"/>
            <w:bottom w:val="single" w:sz="18" w:space="0" w:color="000000"/>
            <w:right w:val="none" w:sz="0" w:space="0" w:color="auto"/>
          </w:divBdr>
          <w:divsChild>
            <w:div w:id="244463703">
              <w:marLeft w:val="0"/>
              <w:marRight w:val="0"/>
              <w:marTop w:val="0"/>
              <w:marBottom w:val="0"/>
              <w:divBdr>
                <w:top w:val="none" w:sz="0" w:space="0" w:color="auto"/>
                <w:left w:val="none" w:sz="0" w:space="0" w:color="auto"/>
                <w:bottom w:val="none" w:sz="0" w:space="0" w:color="auto"/>
                <w:right w:val="none" w:sz="0" w:space="0" w:color="auto"/>
              </w:divBdr>
              <w:divsChild>
                <w:div w:id="1687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016">
          <w:marLeft w:val="0"/>
          <w:marRight w:val="0"/>
          <w:marTop w:val="0"/>
          <w:marBottom w:val="0"/>
          <w:divBdr>
            <w:top w:val="none" w:sz="0" w:space="0" w:color="auto"/>
            <w:left w:val="none" w:sz="0" w:space="0" w:color="auto"/>
            <w:bottom w:val="none" w:sz="0" w:space="0" w:color="auto"/>
            <w:right w:val="none" w:sz="0" w:space="0" w:color="auto"/>
          </w:divBdr>
          <w:divsChild>
            <w:div w:id="1236207682">
              <w:marLeft w:val="0"/>
              <w:marRight w:val="0"/>
              <w:marTop w:val="0"/>
              <w:marBottom w:val="0"/>
              <w:divBdr>
                <w:top w:val="none" w:sz="0" w:space="0" w:color="auto"/>
                <w:left w:val="none" w:sz="0" w:space="0" w:color="auto"/>
                <w:bottom w:val="none" w:sz="0" w:space="0" w:color="auto"/>
                <w:right w:val="none" w:sz="0" w:space="0" w:color="auto"/>
              </w:divBdr>
              <w:divsChild>
                <w:div w:id="1129281012">
                  <w:marLeft w:val="0"/>
                  <w:marRight w:val="0"/>
                  <w:marTop w:val="0"/>
                  <w:marBottom w:val="0"/>
                  <w:divBdr>
                    <w:top w:val="none" w:sz="0" w:space="0" w:color="auto"/>
                    <w:left w:val="none" w:sz="0" w:space="0" w:color="auto"/>
                    <w:bottom w:val="none" w:sz="0" w:space="0" w:color="auto"/>
                    <w:right w:val="none" w:sz="0" w:space="0" w:color="auto"/>
                  </w:divBdr>
                  <w:divsChild>
                    <w:div w:id="1794246865">
                      <w:marLeft w:val="0"/>
                      <w:marRight w:val="0"/>
                      <w:marTop w:val="0"/>
                      <w:marBottom w:val="300"/>
                      <w:divBdr>
                        <w:top w:val="none" w:sz="0" w:space="0" w:color="auto"/>
                        <w:left w:val="none" w:sz="0" w:space="0" w:color="auto"/>
                        <w:bottom w:val="none" w:sz="0" w:space="0" w:color="auto"/>
                        <w:right w:val="none" w:sz="0" w:space="0" w:color="auto"/>
                      </w:divBdr>
                      <w:divsChild>
                        <w:div w:id="2103842246">
                          <w:marLeft w:val="0"/>
                          <w:marRight w:val="0"/>
                          <w:marTop w:val="0"/>
                          <w:marBottom w:val="225"/>
                          <w:divBdr>
                            <w:top w:val="single" w:sz="6" w:space="11" w:color="E5E5E5"/>
                            <w:left w:val="single" w:sz="6" w:space="11" w:color="E5E5E5"/>
                            <w:bottom w:val="single" w:sz="6" w:space="1" w:color="E5E5E5"/>
                            <w:right w:val="single" w:sz="6" w:space="11" w:color="E5E5E5"/>
                          </w:divBdr>
                          <w:divsChild>
                            <w:div w:id="23628058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99010034">
      <w:bodyDiv w:val="1"/>
      <w:marLeft w:val="0"/>
      <w:marRight w:val="0"/>
      <w:marTop w:val="0"/>
      <w:marBottom w:val="0"/>
      <w:divBdr>
        <w:top w:val="none" w:sz="0" w:space="0" w:color="auto"/>
        <w:left w:val="none" w:sz="0" w:space="0" w:color="auto"/>
        <w:bottom w:val="none" w:sz="0" w:space="0" w:color="auto"/>
        <w:right w:val="none" w:sz="0" w:space="0" w:color="auto"/>
      </w:divBdr>
      <w:divsChild>
        <w:div w:id="1522934602">
          <w:marLeft w:val="0"/>
          <w:marRight w:val="0"/>
          <w:marTop w:val="0"/>
          <w:marBottom w:val="0"/>
          <w:divBdr>
            <w:top w:val="none" w:sz="0" w:space="0" w:color="auto"/>
            <w:left w:val="none" w:sz="0" w:space="0" w:color="auto"/>
            <w:bottom w:val="none" w:sz="0" w:space="0" w:color="auto"/>
            <w:right w:val="none" w:sz="0" w:space="0" w:color="auto"/>
          </w:divBdr>
        </w:div>
      </w:divsChild>
    </w:div>
    <w:div w:id="1399010981">
      <w:bodyDiv w:val="1"/>
      <w:marLeft w:val="0"/>
      <w:marRight w:val="0"/>
      <w:marTop w:val="0"/>
      <w:marBottom w:val="0"/>
      <w:divBdr>
        <w:top w:val="none" w:sz="0" w:space="0" w:color="auto"/>
        <w:left w:val="none" w:sz="0" w:space="0" w:color="auto"/>
        <w:bottom w:val="none" w:sz="0" w:space="0" w:color="auto"/>
        <w:right w:val="none" w:sz="0" w:space="0" w:color="auto"/>
      </w:divBdr>
    </w:div>
    <w:div w:id="1399131872">
      <w:bodyDiv w:val="1"/>
      <w:marLeft w:val="0"/>
      <w:marRight w:val="0"/>
      <w:marTop w:val="0"/>
      <w:marBottom w:val="0"/>
      <w:divBdr>
        <w:top w:val="none" w:sz="0" w:space="0" w:color="auto"/>
        <w:left w:val="none" w:sz="0" w:space="0" w:color="auto"/>
        <w:bottom w:val="none" w:sz="0" w:space="0" w:color="auto"/>
        <w:right w:val="none" w:sz="0" w:space="0" w:color="auto"/>
      </w:divBdr>
    </w:div>
    <w:div w:id="1399746032">
      <w:bodyDiv w:val="1"/>
      <w:marLeft w:val="0"/>
      <w:marRight w:val="0"/>
      <w:marTop w:val="0"/>
      <w:marBottom w:val="0"/>
      <w:divBdr>
        <w:top w:val="none" w:sz="0" w:space="0" w:color="auto"/>
        <w:left w:val="none" w:sz="0" w:space="0" w:color="auto"/>
        <w:bottom w:val="none" w:sz="0" w:space="0" w:color="auto"/>
        <w:right w:val="none" w:sz="0" w:space="0" w:color="auto"/>
      </w:divBdr>
      <w:divsChild>
        <w:div w:id="1239559837">
          <w:marLeft w:val="0"/>
          <w:marRight w:val="0"/>
          <w:marTop w:val="0"/>
          <w:marBottom w:val="150"/>
          <w:divBdr>
            <w:top w:val="none" w:sz="0" w:space="0" w:color="auto"/>
            <w:left w:val="none" w:sz="0" w:space="0" w:color="auto"/>
            <w:bottom w:val="none" w:sz="0" w:space="0" w:color="auto"/>
            <w:right w:val="none" w:sz="0" w:space="0" w:color="auto"/>
          </w:divBdr>
        </w:div>
      </w:divsChild>
    </w:div>
    <w:div w:id="1400328927">
      <w:bodyDiv w:val="1"/>
      <w:marLeft w:val="0"/>
      <w:marRight w:val="0"/>
      <w:marTop w:val="0"/>
      <w:marBottom w:val="0"/>
      <w:divBdr>
        <w:top w:val="none" w:sz="0" w:space="0" w:color="auto"/>
        <w:left w:val="none" w:sz="0" w:space="0" w:color="auto"/>
        <w:bottom w:val="none" w:sz="0" w:space="0" w:color="auto"/>
        <w:right w:val="none" w:sz="0" w:space="0" w:color="auto"/>
      </w:divBdr>
      <w:divsChild>
        <w:div w:id="1415085284">
          <w:marLeft w:val="0"/>
          <w:marRight w:val="0"/>
          <w:marTop w:val="0"/>
          <w:marBottom w:val="150"/>
          <w:divBdr>
            <w:top w:val="none" w:sz="0" w:space="0" w:color="auto"/>
            <w:left w:val="none" w:sz="0" w:space="0" w:color="auto"/>
            <w:bottom w:val="none" w:sz="0" w:space="0" w:color="auto"/>
            <w:right w:val="none" w:sz="0" w:space="0" w:color="auto"/>
          </w:divBdr>
        </w:div>
      </w:divsChild>
    </w:div>
    <w:div w:id="140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300"/>
          <w:marBottom w:val="0"/>
          <w:divBdr>
            <w:top w:val="none" w:sz="0" w:space="0" w:color="auto"/>
            <w:left w:val="none" w:sz="0" w:space="0" w:color="auto"/>
            <w:bottom w:val="none" w:sz="0" w:space="0" w:color="auto"/>
            <w:right w:val="none" w:sz="0" w:space="0" w:color="auto"/>
          </w:divBdr>
          <w:divsChild>
            <w:div w:id="1792363202">
              <w:marLeft w:val="0"/>
              <w:marRight w:val="0"/>
              <w:marTop w:val="300"/>
              <w:marBottom w:val="0"/>
              <w:divBdr>
                <w:top w:val="none" w:sz="0" w:space="0" w:color="auto"/>
                <w:left w:val="none" w:sz="0" w:space="0" w:color="auto"/>
                <w:bottom w:val="none" w:sz="0" w:space="0" w:color="auto"/>
                <w:right w:val="none" w:sz="0" w:space="0" w:color="auto"/>
              </w:divBdr>
              <w:divsChild>
                <w:div w:id="142702470">
                  <w:marLeft w:val="0"/>
                  <w:marRight w:val="0"/>
                  <w:marTop w:val="0"/>
                  <w:marBottom w:val="0"/>
                  <w:divBdr>
                    <w:top w:val="none" w:sz="0" w:space="0" w:color="auto"/>
                    <w:left w:val="none" w:sz="0" w:space="0" w:color="auto"/>
                    <w:bottom w:val="none" w:sz="0" w:space="0" w:color="auto"/>
                    <w:right w:val="none" w:sz="0" w:space="0" w:color="auto"/>
                  </w:divBdr>
                </w:div>
              </w:divsChild>
            </w:div>
            <w:div w:id="1857620049">
              <w:marLeft w:val="0"/>
              <w:marRight w:val="0"/>
              <w:marTop w:val="135"/>
              <w:marBottom w:val="0"/>
              <w:divBdr>
                <w:top w:val="none" w:sz="0" w:space="0" w:color="auto"/>
                <w:left w:val="none" w:sz="0" w:space="0" w:color="auto"/>
                <w:bottom w:val="none" w:sz="0" w:space="0" w:color="auto"/>
                <w:right w:val="none" w:sz="0" w:space="0" w:color="auto"/>
              </w:divBdr>
              <w:divsChild>
                <w:div w:id="1208033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0091022">
          <w:marLeft w:val="0"/>
          <w:marRight w:val="0"/>
          <w:marTop w:val="0"/>
          <w:marBottom w:val="0"/>
          <w:divBdr>
            <w:top w:val="single" w:sz="6" w:space="7" w:color="CFE3EA"/>
            <w:left w:val="single" w:sz="6" w:space="11" w:color="CFE3EA"/>
            <w:bottom w:val="single" w:sz="6" w:space="7" w:color="CFE3EA"/>
            <w:right w:val="single" w:sz="6" w:space="11" w:color="CFE3EA"/>
          </w:divBdr>
        </w:div>
      </w:divsChild>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04">
          <w:marLeft w:val="0"/>
          <w:marRight w:val="0"/>
          <w:marTop w:val="0"/>
          <w:marBottom w:val="0"/>
          <w:divBdr>
            <w:top w:val="none" w:sz="0" w:space="0" w:color="auto"/>
            <w:left w:val="none" w:sz="0" w:space="0" w:color="auto"/>
            <w:bottom w:val="dotted" w:sz="6" w:space="4" w:color="DDDDDD"/>
            <w:right w:val="none" w:sz="0" w:space="0" w:color="auto"/>
          </w:divBdr>
          <w:divsChild>
            <w:div w:id="98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460">
      <w:bodyDiv w:val="1"/>
      <w:marLeft w:val="0"/>
      <w:marRight w:val="0"/>
      <w:marTop w:val="0"/>
      <w:marBottom w:val="0"/>
      <w:divBdr>
        <w:top w:val="none" w:sz="0" w:space="0" w:color="auto"/>
        <w:left w:val="none" w:sz="0" w:space="0" w:color="auto"/>
        <w:bottom w:val="none" w:sz="0" w:space="0" w:color="auto"/>
        <w:right w:val="none" w:sz="0" w:space="0" w:color="auto"/>
      </w:divBdr>
      <w:divsChild>
        <w:div w:id="1134523667">
          <w:marLeft w:val="0"/>
          <w:marRight w:val="0"/>
          <w:marTop w:val="0"/>
          <w:marBottom w:val="150"/>
          <w:divBdr>
            <w:top w:val="none" w:sz="0" w:space="0" w:color="auto"/>
            <w:left w:val="none" w:sz="0" w:space="0" w:color="auto"/>
            <w:bottom w:val="none" w:sz="0" w:space="0" w:color="auto"/>
            <w:right w:val="none" w:sz="0" w:space="0" w:color="auto"/>
          </w:divBdr>
          <w:divsChild>
            <w:div w:id="704797757">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944">
          <w:marLeft w:val="0"/>
          <w:marRight w:val="0"/>
          <w:marTop w:val="0"/>
          <w:marBottom w:val="15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sChild>
            <w:div w:id="1390954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02480749">
      <w:bodyDiv w:val="1"/>
      <w:marLeft w:val="0"/>
      <w:marRight w:val="0"/>
      <w:marTop w:val="0"/>
      <w:marBottom w:val="0"/>
      <w:divBdr>
        <w:top w:val="none" w:sz="0" w:space="0" w:color="auto"/>
        <w:left w:val="none" w:sz="0" w:space="0" w:color="auto"/>
        <w:bottom w:val="none" w:sz="0" w:space="0" w:color="auto"/>
        <w:right w:val="none" w:sz="0" w:space="0" w:color="auto"/>
      </w:divBdr>
      <w:divsChild>
        <w:div w:id="268900085">
          <w:marLeft w:val="0"/>
          <w:marRight w:val="0"/>
          <w:marTop w:val="0"/>
          <w:marBottom w:val="0"/>
          <w:divBdr>
            <w:top w:val="none" w:sz="0" w:space="0" w:color="auto"/>
            <w:left w:val="none" w:sz="0" w:space="0" w:color="auto"/>
            <w:bottom w:val="dotted" w:sz="6" w:space="4" w:color="DDDDDD"/>
            <w:right w:val="none" w:sz="0" w:space="0" w:color="auto"/>
          </w:divBdr>
          <w:divsChild>
            <w:div w:id="11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77">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402632623">
      <w:bodyDiv w:val="1"/>
      <w:marLeft w:val="0"/>
      <w:marRight w:val="0"/>
      <w:marTop w:val="0"/>
      <w:marBottom w:val="0"/>
      <w:divBdr>
        <w:top w:val="none" w:sz="0" w:space="0" w:color="auto"/>
        <w:left w:val="none" w:sz="0" w:space="0" w:color="auto"/>
        <w:bottom w:val="none" w:sz="0" w:space="0" w:color="auto"/>
        <w:right w:val="none" w:sz="0" w:space="0" w:color="auto"/>
      </w:divBdr>
    </w:div>
    <w:div w:id="1402680283">
      <w:bodyDiv w:val="1"/>
      <w:marLeft w:val="0"/>
      <w:marRight w:val="0"/>
      <w:marTop w:val="0"/>
      <w:marBottom w:val="0"/>
      <w:divBdr>
        <w:top w:val="none" w:sz="0" w:space="0" w:color="auto"/>
        <w:left w:val="none" w:sz="0" w:space="0" w:color="auto"/>
        <w:bottom w:val="none" w:sz="0" w:space="0" w:color="auto"/>
        <w:right w:val="none" w:sz="0" w:space="0" w:color="auto"/>
      </w:divBdr>
      <w:divsChild>
        <w:div w:id="110517090">
          <w:marLeft w:val="0"/>
          <w:marRight w:val="0"/>
          <w:marTop w:val="0"/>
          <w:marBottom w:val="150"/>
          <w:divBdr>
            <w:top w:val="none" w:sz="0" w:space="0" w:color="auto"/>
            <w:left w:val="none" w:sz="0" w:space="0" w:color="auto"/>
            <w:bottom w:val="none" w:sz="0" w:space="0" w:color="auto"/>
            <w:right w:val="none" w:sz="0" w:space="0" w:color="auto"/>
          </w:divBdr>
        </w:div>
        <w:div w:id="270478701">
          <w:marLeft w:val="0"/>
          <w:marRight w:val="0"/>
          <w:marTop w:val="0"/>
          <w:marBottom w:val="0"/>
          <w:divBdr>
            <w:top w:val="none" w:sz="0" w:space="0" w:color="auto"/>
            <w:left w:val="none" w:sz="0" w:space="0" w:color="auto"/>
            <w:bottom w:val="none" w:sz="0" w:space="0" w:color="auto"/>
            <w:right w:val="none" w:sz="0" w:space="0" w:color="auto"/>
          </w:divBdr>
        </w:div>
      </w:divsChild>
    </w:div>
    <w:div w:id="1402868092">
      <w:bodyDiv w:val="1"/>
      <w:marLeft w:val="0"/>
      <w:marRight w:val="0"/>
      <w:marTop w:val="0"/>
      <w:marBottom w:val="0"/>
      <w:divBdr>
        <w:top w:val="none" w:sz="0" w:space="0" w:color="auto"/>
        <w:left w:val="none" w:sz="0" w:space="0" w:color="auto"/>
        <w:bottom w:val="none" w:sz="0" w:space="0" w:color="auto"/>
        <w:right w:val="none" w:sz="0" w:space="0" w:color="auto"/>
      </w:divBdr>
      <w:divsChild>
        <w:div w:id="392391901">
          <w:marLeft w:val="0"/>
          <w:marRight w:val="0"/>
          <w:marTop w:val="0"/>
          <w:marBottom w:val="150"/>
          <w:divBdr>
            <w:top w:val="none" w:sz="0" w:space="0" w:color="auto"/>
            <w:left w:val="none" w:sz="0" w:space="0" w:color="auto"/>
            <w:bottom w:val="none" w:sz="0" w:space="0" w:color="auto"/>
            <w:right w:val="none" w:sz="0" w:space="0" w:color="auto"/>
          </w:divBdr>
          <w:divsChild>
            <w:div w:id="1210070297">
              <w:marLeft w:val="0"/>
              <w:marRight w:val="0"/>
              <w:marTop w:val="0"/>
              <w:marBottom w:val="0"/>
              <w:divBdr>
                <w:top w:val="none" w:sz="0" w:space="0" w:color="auto"/>
                <w:left w:val="none" w:sz="0" w:space="0" w:color="auto"/>
                <w:bottom w:val="none" w:sz="0" w:space="0" w:color="auto"/>
                <w:right w:val="none" w:sz="0" w:space="0" w:color="auto"/>
              </w:divBdr>
              <w:divsChild>
                <w:div w:id="19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64">
          <w:marLeft w:val="0"/>
          <w:marRight w:val="0"/>
          <w:marTop w:val="0"/>
          <w:marBottom w:val="150"/>
          <w:divBdr>
            <w:top w:val="none" w:sz="0" w:space="0" w:color="auto"/>
            <w:left w:val="none" w:sz="0" w:space="0" w:color="auto"/>
            <w:bottom w:val="none" w:sz="0" w:space="0" w:color="auto"/>
            <w:right w:val="none" w:sz="0" w:space="0" w:color="auto"/>
          </w:divBdr>
        </w:div>
      </w:divsChild>
    </w:div>
    <w:div w:id="1403016903">
      <w:bodyDiv w:val="1"/>
      <w:marLeft w:val="0"/>
      <w:marRight w:val="0"/>
      <w:marTop w:val="0"/>
      <w:marBottom w:val="0"/>
      <w:divBdr>
        <w:top w:val="none" w:sz="0" w:space="0" w:color="auto"/>
        <w:left w:val="none" w:sz="0" w:space="0" w:color="auto"/>
        <w:bottom w:val="none" w:sz="0" w:space="0" w:color="auto"/>
        <w:right w:val="none" w:sz="0" w:space="0" w:color="auto"/>
      </w:divBdr>
    </w:div>
    <w:div w:id="1403219526">
      <w:bodyDiv w:val="1"/>
      <w:marLeft w:val="0"/>
      <w:marRight w:val="0"/>
      <w:marTop w:val="0"/>
      <w:marBottom w:val="0"/>
      <w:divBdr>
        <w:top w:val="none" w:sz="0" w:space="0" w:color="auto"/>
        <w:left w:val="none" w:sz="0" w:space="0" w:color="auto"/>
        <w:bottom w:val="none" w:sz="0" w:space="0" w:color="auto"/>
        <w:right w:val="none" w:sz="0" w:space="0" w:color="auto"/>
      </w:divBdr>
    </w:div>
    <w:div w:id="1403681288">
      <w:bodyDiv w:val="1"/>
      <w:marLeft w:val="0"/>
      <w:marRight w:val="0"/>
      <w:marTop w:val="0"/>
      <w:marBottom w:val="0"/>
      <w:divBdr>
        <w:top w:val="none" w:sz="0" w:space="0" w:color="auto"/>
        <w:left w:val="none" w:sz="0" w:space="0" w:color="auto"/>
        <w:bottom w:val="none" w:sz="0" w:space="0" w:color="auto"/>
        <w:right w:val="none" w:sz="0" w:space="0" w:color="auto"/>
      </w:divBdr>
    </w:div>
    <w:div w:id="1403988701">
      <w:bodyDiv w:val="1"/>
      <w:marLeft w:val="0"/>
      <w:marRight w:val="0"/>
      <w:marTop w:val="0"/>
      <w:marBottom w:val="0"/>
      <w:divBdr>
        <w:top w:val="none" w:sz="0" w:space="0" w:color="auto"/>
        <w:left w:val="none" w:sz="0" w:space="0" w:color="auto"/>
        <w:bottom w:val="none" w:sz="0" w:space="0" w:color="auto"/>
        <w:right w:val="none" w:sz="0" w:space="0" w:color="auto"/>
      </w:divBdr>
      <w:divsChild>
        <w:div w:id="126439839">
          <w:marLeft w:val="0"/>
          <w:marRight w:val="0"/>
          <w:marTop w:val="150"/>
          <w:marBottom w:val="0"/>
          <w:divBdr>
            <w:top w:val="none" w:sz="0" w:space="0" w:color="auto"/>
            <w:left w:val="none" w:sz="0" w:space="0" w:color="auto"/>
            <w:bottom w:val="none" w:sz="0" w:space="0" w:color="auto"/>
            <w:right w:val="none" w:sz="0" w:space="0" w:color="auto"/>
          </w:divBdr>
          <w:divsChild>
            <w:div w:id="611060780">
              <w:marLeft w:val="0"/>
              <w:marRight w:val="150"/>
              <w:marTop w:val="0"/>
              <w:marBottom w:val="0"/>
              <w:divBdr>
                <w:top w:val="none" w:sz="0" w:space="0" w:color="auto"/>
                <w:left w:val="none" w:sz="0" w:space="0" w:color="auto"/>
                <w:bottom w:val="none" w:sz="0" w:space="0" w:color="auto"/>
                <w:right w:val="none" w:sz="0" w:space="0" w:color="auto"/>
              </w:divBdr>
            </w:div>
          </w:divsChild>
        </w:div>
        <w:div w:id="756444232">
          <w:marLeft w:val="0"/>
          <w:marRight w:val="0"/>
          <w:marTop w:val="0"/>
          <w:marBottom w:val="0"/>
          <w:divBdr>
            <w:top w:val="none" w:sz="0" w:space="8" w:color="auto"/>
            <w:left w:val="none" w:sz="0" w:space="2" w:color="auto"/>
            <w:bottom w:val="single" w:sz="6" w:space="8" w:color="DDDDDD"/>
            <w:right w:val="none" w:sz="0" w:space="0" w:color="auto"/>
          </w:divBdr>
        </w:div>
      </w:divsChild>
    </w:div>
    <w:div w:id="1404718884">
      <w:bodyDiv w:val="1"/>
      <w:marLeft w:val="0"/>
      <w:marRight w:val="0"/>
      <w:marTop w:val="0"/>
      <w:marBottom w:val="0"/>
      <w:divBdr>
        <w:top w:val="none" w:sz="0" w:space="0" w:color="auto"/>
        <w:left w:val="none" w:sz="0" w:space="0" w:color="auto"/>
        <w:bottom w:val="none" w:sz="0" w:space="0" w:color="auto"/>
        <w:right w:val="none" w:sz="0" w:space="0" w:color="auto"/>
      </w:divBdr>
      <w:divsChild>
        <w:div w:id="1664360082">
          <w:marLeft w:val="0"/>
          <w:marRight w:val="0"/>
          <w:marTop w:val="0"/>
          <w:marBottom w:val="0"/>
          <w:divBdr>
            <w:top w:val="none" w:sz="0" w:space="0" w:color="auto"/>
            <w:left w:val="none" w:sz="0" w:space="0" w:color="auto"/>
            <w:bottom w:val="none" w:sz="0" w:space="0" w:color="auto"/>
            <w:right w:val="none" w:sz="0" w:space="0" w:color="auto"/>
          </w:divBdr>
          <w:divsChild>
            <w:div w:id="356735224">
              <w:marLeft w:val="0"/>
              <w:marRight w:val="0"/>
              <w:marTop w:val="0"/>
              <w:marBottom w:val="150"/>
              <w:divBdr>
                <w:top w:val="none" w:sz="0" w:space="0" w:color="auto"/>
                <w:left w:val="none" w:sz="0" w:space="0" w:color="auto"/>
                <w:bottom w:val="none" w:sz="0" w:space="0" w:color="auto"/>
                <w:right w:val="none" w:sz="0" w:space="0" w:color="auto"/>
              </w:divBdr>
            </w:div>
            <w:div w:id="1177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829">
      <w:bodyDiv w:val="1"/>
      <w:marLeft w:val="0"/>
      <w:marRight w:val="0"/>
      <w:marTop w:val="0"/>
      <w:marBottom w:val="0"/>
      <w:divBdr>
        <w:top w:val="none" w:sz="0" w:space="0" w:color="auto"/>
        <w:left w:val="none" w:sz="0" w:space="0" w:color="auto"/>
        <w:bottom w:val="none" w:sz="0" w:space="0" w:color="auto"/>
        <w:right w:val="none" w:sz="0" w:space="0" w:color="auto"/>
      </w:divBdr>
    </w:div>
    <w:div w:id="1405183553">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2">
          <w:marLeft w:val="0"/>
          <w:marRight w:val="0"/>
          <w:marTop w:val="0"/>
          <w:marBottom w:val="225"/>
          <w:divBdr>
            <w:top w:val="none" w:sz="0" w:space="0" w:color="auto"/>
            <w:left w:val="none" w:sz="0" w:space="0" w:color="auto"/>
            <w:bottom w:val="none" w:sz="0" w:space="0" w:color="auto"/>
            <w:right w:val="none" w:sz="0" w:space="0" w:color="auto"/>
          </w:divBdr>
        </w:div>
        <w:div w:id="748774059">
          <w:marLeft w:val="0"/>
          <w:marRight w:val="0"/>
          <w:marTop w:val="0"/>
          <w:marBottom w:val="225"/>
          <w:divBdr>
            <w:top w:val="none" w:sz="0" w:space="0" w:color="auto"/>
            <w:left w:val="none" w:sz="0" w:space="0" w:color="auto"/>
            <w:bottom w:val="none" w:sz="0" w:space="0" w:color="auto"/>
            <w:right w:val="none" w:sz="0" w:space="0" w:color="auto"/>
          </w:divBdr>
          <w:divsChild>
            <w:div w:id="1117677072">
              <w:marLeft w:val="0"/>
              <w:marRight w:val="0"/>
              <w:marTop w:val="0"/>
              <w:marBottom w:val="0"/>
              <w:divBdr>
                <w:top w:val="none" w:sz="0" w:space="0" w:color="auto"/>
                <w:left w:val="none" w:sz="0" w:space="0" w:color="auto"/>
                <w:bottom w:val="none" w:sz="0" w:space="0" w:color="auto"/>
                <w:right w:val="none" w:sz="0" w:space="0" w:color="auto"/>
              </w:divBdr>
              <w:divsChild>
                <w:div w:id="521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917">
      <w:bodyDiv w:val="1"/>
      <w:marLeft w:val="0"/>
      <w:marRight w:val="0"/>
      <w:marTop w:val="0"/>
      <w:marBottom w:val="0"/>
      <w:divBdr>
        <w:top w:val="none" w:sz="0" w:space="0" w:color="auto"/>
        <w:left w:val="none" w:sz="0" w:space="0" w:color="auto"/>
        <w:bottom w:val="none" w:sz="0" w:space="0" w:color="auto"/>
        <w:right w:val="none" w:sz="0" w:space="0" w:color="auto"/>
      </w:divBdr>
      <w:divsChild>
        <w:div w:id="1377852044">
          <w:marLeft w:val="0"/>
          <w:marRight w:val="0"/>
          <w:marTop w:val="0"/>
          <w:marBottom w:val="150"/>
          <w:divBdr>
            <w:top w:val="none" w:sz="0" w:space="0" w:color="auto"/>
            <w:left w:val="none" w:sz="0" w:space="0" w:color="auto"/>
            <w:bottom w:val="none" w:sz="0" w:space="0" w:color="auto"/>
            <w:right w:val="none" w:sz="0" w:space="0" w:color="auto"/>
          </w:divBdr>
        </w:div>
      </w:divsChild>
    </w:div>
    <w:div w:id="1405836130">
      <w:bodyDiv w:val="1"/>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0"/>
          <w:marBottom w:val="0"/>
          <w:divBdr>
            <w:top w:val="none" w:sz="0" w:space="0" w:color="auto"/>
            <w:left w:val="none" w:sz="0" w:space="0" w:color="auto"/>
            <w:bottom w:val="dotted" w:sz="6" w:space="4" w:color="DDDDDD"/>
            <w:right w:val="none" w:sz="0" w:space="0" w:color="auto"/>
          </w:divBdr>
          <w:divsChild>
            <w:div w:id="223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491">
      <w:bodyDiv w:val="1"/>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150"/>
          <w:divBdr>
            <w:top w:val="none" w:sz="0" w:space="0" w:color="auto"/>
            <w:left w:val="none" w:sz="0" w:space="0" w:color="auto"/>
            <w:bottom w:val="none" w:sz="0" w:space="0" w:color="auto"/>
            <w:right w:val="none" w:sz="0" w:space="0" w:color="auto"/>
          </w:divBdr>
        </w:div>
        <w:div w:id="1729646713">
          <w:marLeft w:val="0"/>
          <w:marRight w:val="0"/>
          <w:marTop w:val="0"/>
          <w:marBottom w:val="0"/>
          <w:divBdr>
            <w:top w:val="none" w:sz="0" w:space="0" w:color="auto"/>
            <w:left w:val="none" w:sz="0" w:space="0" w:color="auto"/>
            <w:bottom w:val="none" w:sz="0" w:space="0" w:color="auto"/>
            <w:right w:val="none" w:sz="0" w:space="0" w:color="auto"/>
          </w:divBdr>
        </w:div>
      </w:divsChild>
    </w:div>
    <w:div w:id="1406682789">
      <w:bodyDiv w:val="1"/>
      <w:marLeft w:val="0"/>
      <w:marRight w:val="0"/>
      <w:marTop w:val="0"/>
      <w:marBottom w:val="0"/>
      <w:divBdr>
        <w:top w:val="none" w:sz="0" w:space="0" w:color="auto"/>
        <w:left w:val="none" w:sz="0" w:space="0" w:color="auto"/>
        <w:bottom w:val="none" w:sz="0" w:space="0" w:color="auto"/>
        <w:right w:val="none" w:sz="0" w:space="0" w:color="auto"/>
      </w:divBdr>
      <w:divsChild>
        <w:div w:id="100534788">
          <w:marLeft w:val="0"/>
          <w:marRight w:val="0"/>
          <w:marTop w:val="0"/>
          <w:marBottom w:val="0"/>
          <w:divBdr>
            <w:top w:val="none" w:sz="0" w:space="0" w:color="auto"/>
            <w:left w:val="none" w:sz="0" w:space="0" w:color="auto"/>
            <w:bottom w:val="none" w:sz="0" w:space="0" w:color="auto"/>
            <w:right w:val="none" w:sz="0" w:space="0" w:color="auto"/>
          </w:divBdr>
        </w:div>
      </w:divsChild>
    </w:div>
    <w:div w:id="1407261200">
      <w:bodyDiv w:val="1"/>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49849274">
              <w:marLeft w:val="0"/>
              <w:marRight w:val="0"/>
              <w:marTop w:val="0"/>
              <w:marBottom w:val="0"/>
              <w:divBdr>
                <w:top w:val="none" w:sz="0" w:space="0" w:color="auto"/>
                <w:left w:val="none" w:sz="0" w:space="0" w:color="auto"/>
                <w:bottom w:val="none" w:sz="0" w:space="0" w:color="auto"/>
                <w:right w:val="none" w:sz="0" w:space="0" w:color="auto"/>
              </w:divBdr>
              <w:divsChild>
                <w:div w:id="1454979323">
                  <w:marLeft w:val="0"/>
                  <w:marRight w:val="0"/>
                  <w:marTop w:val="0"/>
                  <w:marBottom w:val="0"/>
                  <w:divBdr>
                    <w:top w:val="none" w:sz="0" w:space="0" w:color="auto"/>
                    <w:left w:val="none" w:sz="0" w:space="0" w:color="auto"/>
                    <w:bottom w:val="none" w:sz="0" w:space="0" w:color="auto"/>
                    <w:right w:val="none" w:sz="0" w:space="0" w:color="auto"/>
                  </w:divBdr>
                  <w:divsChild>
                    <w:div w:id="308675700">
                      <w:marLeft w:val="0"/>
                      <w:marRight w:val="0"/>
                      <w:marTop w:val="0"/>
                      <w:marBottom w:val="0"/>
                      <w:divBdr>
                        <w:top w:val="none" w:sz="0" w:space="0" w:color="auto"/>
                        <w:left w:val="none" w:sz="0" w:space="0" w:color="auto"/>
                        <w:bottom w:val="none" w:sz="0" w:space="0" w:color="auto"/>
                        <w:right w:val="none" w:sz="0" w:space="0" w:color="auto"/>
                      </w:divBdr>
                      <w:divsChild>
                        <w:div w:id="1931815743">
                          <w:marLeft w:val="0"/>
                          <w:marRight w:val="0"/>
                          <w:marTop w:val="0"/>
                          <w:marBottom w:val="0"/>
                          <w:divBdr>
                            <w:top w:val="none" w:sz="0" w:space="0" w:color="auto"/>
                            <w:left w:val="none" w:sz="0" w:space="0" w:color="auto"/>
                            <w:bottom w:val="none" w:sz="0" w:space="0" w:color="auto"/>
                            <w:right w:val="none" w:sz="0" w:space="0" w:color="auto"/>
                          </w:divBdr>
                          <w:divsChild>
                            <w:div w:id="1365911684">
                              <w:marLeft w:val="0"/>
                              <w:marRight w:val="0"/>
                              <w:marTop w:val="0"/>
                              <w:marBottom w:val="0"/>
                              <w:divBdr>
                                <w:top w:val="none" w:sz="0" w:space="0" w:color="auto"/>
                                <w:left w:val="none" w:sz="0" w:space="0" w:color="auto"/>
                                <w:bottom w:val="none" w:sz="0" w:space="0" w:color="auto"/>
                                <w:right w:val="none" w:sz="0" w:space="0" w:color="auto"/>
                              </w:divBdr>
                              <w:divsChild>
                                <w:div w:id="422075254">
                                  <w:marLeft w:val="0"/>
                                  <w:marRight w:val="0"/>
                                  <w:marTop w:val="0"/>
                                  <w:marBottom w:val="0"/>
                                  <w:divBdr>
                                    <w:top w:val="none" w:sz="0" w:space="0" w:color="auto"/>
                                    <w:left w:val="none" w:sz="0" w:space="0" w:color="auto"/>
                                    <w:bottom w:val="none" w:sz="0" w:space="0" w:color="auto"/>
                                    <w:right w:val="none" w:sz="0" w:space="0" w:color="auto"/>
                                  </w:divBdr>
                                  <w:divsChild>
                                    <w:div w:id="1867133622">
                                      <w:marLeft w:val="0"/>
                                      <w:marRight w:val="0"/>
                                      <w:marTop w:val="0"/>
                                      <w:marBottom w:val="0"/>
                                      <w:divBdr>
                                        <w:top w:val="none" w:sz="0" w:space="0" w:color="auto"/>
                                        <w:left w:val="none" w:sz="0" w:space="0" w:color="auto"/>
                                        <w:bottom w:val="none" w:sz="0" w:space="0" w:color="auto"/>
                                        <w:right w:val="none" w:sz="0" w:space="0" w:color="auto"/>
                                      </w:divBdr>
                                      <w:divsChild>
                                        <w:div w:id="1053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62072">
      <w:bodyDiv w:val="1"/>
      <w:marLeft w:val="0"/>
      <w:marRight w:val="0"/>
      <w:marTop w:val="0"/>
      <w:marBottom w:val="0"/>
      <w:divBdr>
        <w:top w:val="none" w:sz="0" w:space="0" w:color="auto"/>
        <w:left w:val="none" w:sz="0" w:space="0" w:color="auto"/>
        <w:bottom w:val="none" w:sz="0" w:space="0" w:color="auto"/>
        <w:right w:val="none" w:sz="0" w:space="0" w:color="auto"/>
      </w:divBdr>
      <w:divsChild>
        <w:div w:id="1061247862">
          <w:marLeft w:val="0"/>
          <w:marRight w:val="0"/>
          <w:marTop w:val="0"/>
          <w:marBottom w:val="0"/>
          <w:divBdr>
            <w:top w:val="none" w:sz="0" w:space="0" w:color="auto"/>
            <w:left w:val="none" w:sz="0" w:space="0" w:color="auto"/>
            <w:bottom w:val="none" w:sz="0" w:space="0" w:color="auto"/>
            <w:right w:val="none" w:sz="0" w:space="0" w:color="auto"/>
          </w:divBdr>
        </w:div>
      </w:divsChild>
    </w:div>
    <w:div w:id="1408310574">
      <w:bodyDiv w:val="1"/>
      <w:marLeft w:val="0"/>
      <w:marRight w:val="0"/>
      <w:marTop w:val="0"/>
      <w:marBottom w:val="0"/>
      <w:divBdr>
        <w:top w:val="none" w:sz="0" w:space="0" w:color="auto"/>
        <w:left w:val="none" w:sz="0" w:space="0" w:color="auto"/>
        <w:bottom w:val="none" w:sz="0" w:space="0" w:color="auto"/>
        <w:right w:val="none" w:sz="0" w:space="0" w:color="auto"/>
      </w:divBdr>
      <w:divsChild>
        <w:div w:id="1507138504">
          <w:marLeft w:val="0"/>
          <w:marRight w:val="0"/>
          <w:marTop w:val="0"/>
          <w:marBottom w:val="150"/>
          <w:divBdr>
            <w:top w:val="none" w:sz="0" w:space="0" w:color="auto"/>
            <w:left w:val="none" w:sz="0" w:space="0" w:color="auto"/>
            <w:bottom w:val="none" w:sz="0" w:space="0" w:color="auto"/>
            <w:right w:val="none" w:sz="0" w:space="0" w:color="auto"/>
          </w:divBdr>
        </w:div>
      </w:divsChild>
    </w:div>
    <w:div w:id="140915724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76">
          <w:marLeft w:val="0"/>
          <w:marRight w:val="0"/>
          <w:marTop w:val="0"/>
          <w:marBottom w:val="0"/>
          <w:divBdr>
            <w:top w:val="none" w:sz="0" w:space="0" w:color="auto"/>
            <w:left w:val="none" w:sz="0" w:space="0" w:color="auto"/>
            <w:bottom w:val="dotted" w:sz="6" w:space="4" w:color="DDDDDD"/>
            <w:right w:val="none" w:sz="0" w:space="0" w:color="auto"/>
          </w:divBdr>
        </w:div>
      </w:divsChild>
    </w:div>
    <w:div w:id="1410224884">
      <w:bodyDiv w:val="1"/>
      <w:marLeft w:val="0"/>
      <w:marRight w:val="0"/>
      <w:marTop w:val="0"/>
      <w:marBottom w:val="0"/>
      <w:divBdr>
        <w:top w:val="none" w:sz="0" w:space="0" w:color="auto"/>
        <w:left w:val="none" w:sz="0" w:space="0" w:color="auto"/>
        <w:bottom w:val="none" w:sz="0" w:space="0" w:color="auto"/>
        <w:right w:val="none" w:sz="0" w:space="0" w:color="auto"/>
      </w:divBdr>
      <w:divsChild>
        <w:div w:id="343939906">
          <w:marLeft w:val="0"/>
          <w:marRight w:val="0"/>
          <w:marTop w:val="0"/>
          <w:marBottom w:val="0"/>
          <w:divBdr>
            <w:top w:val="none" w:sz="0" w:space="0" w:color="auto"/>
            <w:left w:val="none" w:sz="0" w:space="0" w:color="auto"/>
            <w:bottom w:val="none" w:sz="0" w:space="0" w:color="auto"/>
            <w:right w:val="none" w:sz="0" w:space="0" w:color="auto"/>
          </w:divBdr>
          <w:divsChild>
            <w:div w:id="558783508">
              <w:marLeft w:val="0"/>
              <w:marRight w:val="0"/>
              <w:marTop w:val="0"/>
              <w:marBottom w:val="0"/>
              <w:divBdr>
                <w:top w:val="none" w:sz="0" w:space="0" w:color="auto"/>
                <w:left w:val="none" w:sz="0" w:space="0" w:color="auto"/>
                <w:bottom w:val="none" w:sz="0" w:space="0" w:color="auto"/>
                <w:right w:val="none" w:sz="0" w:space="0" w:color="auto"/>
              </w:divBdr>
              <w:divsChild>
                <w:div w:id="317658631">
                  <w:marLeft w:val="0"/>
                  <w:marRight w:val="0"/>
                  <w:marTop w:val="0"/>
                  <w:marBottom w:val="0"/>
                  <w:divBdr>
                    <w:top w:val="none" w:sz="0" w:space="0" w:color="auto"/>
                    <w:left w:val="none" w:sz="0" w:space="0" w:color="auto"/>
                    <w:bottom w:val="none" w:sz="0" w:space="0" w:color="auto"/>
                    <w:right w:val="none" w:sz="0" w:space="0" w:color="auto"/>
                  </w:divBdr>
                  <w:divsChild>
                    <w:div w:id="408969927">
                      <w:marLeft w:val="0"/>
                      <w:marRight w:val="0"/>
                      <w:marTop w:val="0"/>
                      <w:marBottom w:val="0"/>
                      <w:divBdr>
                        <w:top w:val="none" w:sz="0" w:space="0" w:color="auto"/>
                        <w:left w:val="none" w:sz="0" w:space="0" w:color="auto"/>
                        <w:bottom w:val="none" w:sz="0" w:space="0" w:color="auto"/>
                        <w:right w:val="none" w:sz="0" w:space="0" w:color="auto"/>
                      </w:divBdr>
                      <w:divsChild>
                        <w:div w:id="2009676698">
                          <w:marLeft w:val="0"/>
                          <w:marRight w:val="0"/>
                          <w:marTop w:val="0"/>
                          <w:marBottom w:val="0"/>
                          <w:divBdr>
                            <w:top w:val="none" w:sz="0" w:space="0" w:color="auto"/>
                            <w:left w:val="none" w:sz="0" w:space="0" w:color="auto"/>
                            <w:bottom w:val="none" w:sz="0" w:space="0" w:color="auto"/>
                            <w:right w:val="none" w:sz="0" w:space="0" w:color="auto"/>
                          </w:divBdr>
                          <w:divsChild>
                            <w:div w:id="1550149369">
                              <w:marLeft w:val="0"/>
                              <w:marRight w:val="0"/>
                              <w:marTop w:val="0"/>
                              <w:marBottom w:val="0"/>
                              <w:divBdr>
                                <w:top w:val="none" w:sz="0" w:space="0" w:color="auto"/>
                                <w:left w:val="none" w:sz="0" w:space="0" w:color="auto"/>
                                <w:bottom w:val="none" w:sz="0" w:space="0" w:color="auto"/>
                                <w:right w:val="none" w:sz="0" w:space="0" w:color="auto"/>
                              </w:divBdr>
                              <w:divsChild>
                                <w:div w:id="1798185261">
                                  <w:marLeft w:val="0"/>
                                  <w:marRight w:val="0"/>
                                  <w:marTop w:val="0"/>
                                  <w:marBottom w:val="0"/>
                                  <w:divBdr>
                                    <w:top w:val="none" w:sz="0" w:space="0" w:color="auto"/>
                                    <w:left w:val="none" w:sz="0" w:space="0" w:color="auto"/>
                                    <w:bottom w:val="none" w:sz="0" w:space="0" w:color="auto"/>
                                    <w:right w:val="none" w:sz="0" w:space="0" w:color="auto"/>
                                  </w:divBdr>
                                  <w:divsChild>
                                    <w:div w:id="80420378">
                                      <w:marLeft w:val="0"/>
                                      <w:marRight w:val="0"/>
                                      <w:marTop w:val="0"/>
                                      <w:marBottom w:val="0"/>
                                      <w:divBdr>
                                        <w:top w:val="none" w:sz="0" w:space="0" w:color="auto"/>
                                        <w:left w:val="none" w:sz="0" w:space="0" w:color="auto"/>
                                        <w:bottom w:val="none" w:sz="0" w:space="0" w:color="auto"/>
                                        <w:right w:val="none" w:sz="0" w:space="0" w:color="auto"/>
                                      </w:divBdr>
                                      <w:divsChild>
                                        <w:div w:id="166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5460">
      <w:bodyDiv w:val="1"/>
      <w:marLeft w:val="0"/>
      <w:marRight w:val="0"/>
      <w:marTop w:val="0"/>
      <w:marBottom w:val="0"/>
      <w:divBdr>
        <w:top w:val="none" w:sz="0" w:space="0" w:color="auto"/>
        <w:left w:val="none" w:sz="0" w:space="0" w:color="auto"/>
        <w:bottom w:val="none" w:sz="0" w:space="0" w:color="auto"/>
        <w:right w:val="none" w:sz="0" w:space="0" w:color="auto"/>
      </w:divBdr>
      <w:divsChild>
        <w:div w:id="470369283">
          <w:marLeft w:val="0"/>
          <w:marRight w:val="0"/>
          <w:marTop w:val="0"/>
          <w:marBottom w:val="0"/>
          <w:divBdr>
            <w:top w:val="none" w:sz="0" w:space="0" w:color="auto"/>
            <w:left w:val="none" w:sz="0" w:space="0" w:color="auto"/>
            <w:bottom w:val="dotted" w:sz="6" w:space="4" w:color="DDDDDD"/>
            <w:right w:val="none" w:sz="0" w:space="0" w:color="auto"/>
          </w:divBdr>
          <w:divsChild>
            <w:div w:id="189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685">
      <w:bodyDiv w:val="1"/>
      <w:marLeft w:val="0"/>
      <w:marRight w:val="0"/>
      <w:marTop w:val="0"/>
      <w:marBottom w:val="0"/>
      <w:divBdr>
        <w:top w:val="none" w:sz="0" w:space="0" w:color="auto"/>
        <w:left w:val="none" w:sz="0" w:space="0" w:color="auto"/>
        <w:bottom w:val="none" w:sz="0" w:space="0" w:color="auto"/>
        <w:right w:val="none" w:sz="0" w:space="0" w:color="auto"/>
      </w:divBdr>
    </w:div>
    <w:div w:id="1411537199">
      <w:bodyDiv w:val="1"/>
      <w:marLeft w:val="0"/>
      <w:marRight w:val="0"/>
      <w:marTop w:val="0"/>
      <w:marBottom w:val="0"/>
      <w:divBdr>
        <w:top w:val="none" w:sz="0" w:space="0" w:color="auto"/>
        <w:left w:val="none" w:sz="0" w:space="0" w:color="auto"/>
        <w:bottom w:val="none" w:sz="0" w:space="0" w:color="auto"/>
        <w:right w:val="none" w:sz="0" w:space="0" w:color="auto"/>
      </w:divBdr>
      <w:divsChild>
        <w:div w:id="592862730">
          <w:marLeft w:val="0"/>
          <w:marRight w:val="0"/>
          <w:marTop w:val="0"/>
          <w:marBottom w:val="0"/>
          <w:divBdr>
            <w:top w:val="none" w:sz="0" w:space="0" w:color="auto"/>
            <w:left w:val="none" w:sz="0" w:space="0" w:color="auto"/>
            <w:bottom w:val="dotted" w:sz="6" w:space="4" w:color="DDDDDD"/>
            <w:right w:val="none" w:sz="0" w:space="0" w:color="auto"/>
          </w:divBdr>
        </w:div>
      </w:divsChild>
    </w:div>
    <w:div w:id="1411807745">
      <w:bodyDiv w:val="1"/>
      <w:marLeft w:val="0"/>
      <w:marRight w:val="0"/>
      <w:marTop w:val="0"/>
      <w:marBottom w:val="0"/>
      <w:divBdr>
        <w:top w:val="none" w:sz="0" w:space="0" w:color="auto"/>
        <w:left w:val="none" w:sz="0" w:space="0" w:color="auto"/>
        <w:bottom w:val="none" w:sz="0" w:space="0" w:color="auto"/>
        <w:right w:val="none" w:sz="0" w:space="0" w:color="auto"/>
      </w:divBdr>
    </w:div>
    <w:div w:id="1412123187">
      <w:bodyDiv w:val="1"/>
      <w:marLeft w:val="0"/>
      <w:marRight w:val="0"/>
      <w:marTop w:val="0"/>
      <w:marBottom w:val="0"/>
      <w:divBdr>
        <w:top w:val="none" w:sz="0" w:space="0" w:color="auto"/>
        <w:left w:val="none" w:sz="0" w:space="0" w:color="auto"/>
        <w:bottom w:val="none" w:sz="0" w:space="0" w:color="auto"/>
        <w:right w:val="none" w:sz="0" w:space="0" w:color="auto"/>
      </w:divBdr>
      <w:divsChild>
        <w:div w:id="850949924">
          <w:marLeft w:val="0"/>
          <w:marRight w:val="0"/>
          <w:marTop w:val="0"/>
          <w:marBottom w:val="0"/>
          <w:divBdr>
            <w:top w:val="none" w:sz="0" w:space="0" w:color="auto"/>
            <w:left w:val="none" w:sz="0" w:space="0" w:color="auto"/>
            <w:bottom w:val="dotted" w:sz="6" w:space="4" w:color="DDDDDD"/>
            <w:right w:val="none" w:sz="0" w:space="0" w:color="auto"/>
          </w:divBdr>
        </w:div>
      </w:divsChild>
    </w:div>
    <w:div w:id="1412586326">
      <w:bodyDiv w:val="1"/>
      <w:marLeft w:val="0"/>
      <w:marRight w:val="0"/>
      <w:marTop w:val="0"/>
      <w:marBottom w:val="0"/>
      <w:divBdr>
        <w:top w:val="none" w:sz="0" w:space="0" w:color="auto"/>
        <w:left w:val="none" w:sz="0" w:space="0" w:color="auto"/>
        <w:bottom w:val="none" w:sz="0" w:space="0" w:color="auto"/>
        <w:right w:val="none" w:sz="0" w:space="0" w:color="auto"/>
      </w:divBdr>
    </w:div>
    <w:div w:id="1412892548">
      <w:bodyDiv w:val="1"/>
      <w:marLeft w:val="0"/>
      <w:marRight w:val="0"/>
      <w:marTop w:val="0"/>
      <w:marBottom w:val="0"/>
      <w:divBdr>
        <w:top w:val="none" w:sz="0" w:space="0" w:color="auto"/>
        <w:left w:val="none" w:sz="0" w:space="0" w:color="auto"/>
        <w:bottom w:val="none" w:sz="0" w:space="0" w:color="auto"/>
        <w:right w:val="none" w:sz="0" w:space="0" w:color="auto"/>
      </w:divBdr>
    </w:div>
    <w:div w:id="1413116815">
      <w:bodyDiv w:val="1"/>
      <w:marLeft w:val="0"/>
      <w:marRight w:val="0"/>
      <w:marTop w:val="0"/>
      <w:marBottom w:val="0"/>
      <w:divBdr>
        <w:top w:val="none" w:sz="0" w:space="0" w:color="auto"/>
        <w:left w:val="none" w:sz="0" w:space="0" w:color="auto"/>
        <w:bottom w:val="none" w:sz="0" w:space="0" w:color="auto"/>
        <w:right w:val="none" w:sz="0" w:space="0" w:color="auto"/>
      </w:divBdr>
      <w:divsChild>
        <w:div w:id="351104154">
          <w:marLeft w:val="0"/>
          <w:marRight w:val="0"/>
          <w:marTop w:val="0"/>
          <w:marBottom w:val="150"/>
          <w:divBdr>
            <w:top w:val="none" w:sz="0" w:space="0" w:color="auto"/>
            <w:left w:val="none" w:sz="0" w:space="0" w:color="auto"/>
            <w:bottom w:val="none" w:sz="0" w:space="0" w:color="auto"/>
            <w:right w:val="none" w:sz="0" w:space="0" w:color="auto"/>
          </w:divBdr>
        </w:div>
        <w:div w:id="389963846">
          <w:marLeft w:val="0"/>
          <w:marRight w:val="0"/>
          <w:marTop w:val="0"/>
          <w:marBottom w:val="150"/>
          <w:divBdr>
            <w:top w:val="none" w:sz="0" w:space="0" w:color="auto"/>
            <w:left w:val="none" w:sz="0" w:space="0" w:color="auto"/>
            <w:bottom w:val="none" w:sz="0" w:space="0" w:color="auto"/>
            <w:right w:val="none" w:sz="0" w:space="0" w:color="auto"/>
          </w:divBdr>
        </w:div>
        <w:div w:id="451677072">
          <w:marLeft w:val="0"/>
          <w:marRight w:val="0"/>
          <w:marTop w:val="0"/>
          <w:marBottom w:val="150"/>
          <w:divBdr>
            <w:top w:val="none" w:sz="0" w:space="0" w:color="auto"/>
            <w:left w:val="none" w:sz="0" w:space="0" w:color="auto"/>
            <w:bottom w:val="none" w:sz="0" w:space="0" w:color="auto"/>
            <w:right w:val="none" w:sz="0" w:space="0" w:color="auto"/>
          </w:divBdr>
        </w:div>
        <w:div w:id="548424114">
          <w:marLeft w:val="0"/>
          <w:marRight w:val="0"/>
          <w:marTop w:val="0"/>
          <w:marBottom w:val="150"/>
          <w:divBdr>
            <w:top w:val="none" w:sz="0" w:space="0" w:color="auto"/>
            <w:left w:val="none" w:sz="0" w:space="0" w:color="auto"/>
            <w:bottom w:val="none" w:sz="0" w:space="0" w:color="auto"/>
            <w:right w:val="none" w:sz="0" w:space="0" w:color="auto"/>
          </w:divBdr>
        </w:div>
        <w:div w:id="612789266">
          <w:marLeft w:val="0"/>
          <w:marRight w:val="0"/>
          <w:marTop w:val="0"/>
          <w:marBottom w:val="150"/>
          <w:divBdr>
            <w:top w:val="none" w:sz="0" w:space="0" w:color="auto"/>
            <w:left w:val="none" w:sz="0" w:space="0" w:color="auto"/>
            <w:bottom w:val="none" w:sz="0" w:space="0" w:color="auto"/>
            <w:right w:val="none" w:sz="0" w:space="0" w:color="auto"/>
          </w:divBdr>
        </w:div>
        <w:div w:id="912272832">
          <w:marLeft w:val="0"/>
          <w:marRight w:val="0"/>
          <w:marTop w:val="0"/>
          <w:marBottom w:val="150"/>
          <w:divBdr>
            <w:top w:val="none" w:sz="0" w:space="0" w:color="auto"/>
            <w:left w:val="none" w:sz="0" w:space="0" w:color="auto"/>
            <w:bottom w:val="none" w:sz="0" w:space="0" w:color="auto"/>
            <w:right w:val="none" w:sz="0" w:space="0" w:color="auto"/>
          </w:divBdr>
        </w:div>
        <w:div w:id="1120101785">
          <w:marLeft w:val="0"/>
          <w:marRight w:val="0"/>
          <w:marTop w:val="0"/>
          <w:marBottom w:val="150"/>
          <w:divBdr>
            <w:top w:val="none" w:sz="0" w:space="0" w:color="auto"/>
            <w:left w:val="none" w:sz="0" w:space="0" w:color="auto"/>
            <w:bottom w:val="none" w:sz="0" w:space="0" w:color="auto"/>
            <w:right w:val="none" w:sz="0" w:space="0" w:color="auto"/>
          </w:divBdr>
        </w:div>
        <w:div w:id="1131090916">
          <w:marLeft w:val="0"/>
          <w:marRight w:val="0"/>
          <w:marTop w:val="0"/>
          <w:marBottom w:val="150"/>
          <w:divBdr>
            <w:top w:val="none" w:sz="0" w:space="0" w:color="auto"/>
            <w:left w:val="none" w:sz="0" w:space="0" w:color="auto"/>
            <w:bottom w:val="none" w:sz="0" w:space="0" w:color="auto"/>
            <w:right w:val="none" w:sz="0" w:space="0" w:color="auto"/>
          </w:divBdr>
        </w:div>
        <w:div w:id="1200507947">
          <w:marLeft w:val="0"/>
          <w:marRight w:val="0"/>
          <w:marTop w:val="0"/>
          <w:marBottom w:val="150"/>
          <w:divBdr>
            <w:top w:val="none" w:sz="0" w:space="0" w:color="auto"/>
            <w:left w:val="none" w:sz="0" w:space="0" w:color="auto"/>
            <w:bottom w:val="none" w:sz="0" w:space="0" w:color="auto"/>
            <w:right w:val="none" w:sz="0" w:space="0" w:color="auto"/>
          </w:divBdr>
        </w:div>
        <w:div w:id="1681161499">
          <w:marLeft w:val="0"/>
          <w:marRight w:val="0"/>
          <w:marTop w:val="0"/>
          <w:marBottom w:val="150"/>
          <w:divBdr>
            <w:top w:val="none" w:sz="0" w:space="0" w:color="auto"/>
            <w:left w:val="none" w:sz="0" w:space="0" w:color="auto"/>
            <w:bottom w:val="none" w:sz="0" w:space="0" w:color="auto"/>
            <w:right w:val="none" w:sz="0" w:space="0" w:color="auto"/>
          </w:divBdr>
        </w:div>
        <w:div w:id="2002195792">
          <w:marLeft w:val="0"/>
          <w:marRight w:val="0"/>
          <w:marTop w:val="0"/>
          <w:marBottom w:val="150"/>
          <w:divBdr>
            <w:top w:val="none" w:sz="0" w:space="0" w:color="auto"/>
            <w:left w:val="none" w:sz="0" w:space="0" w:color="auto"/>
            <w:bottom w:val="none" w:sz="0" w:space="0" w:color="auto"/>
            <w:right w:val="none" w:sz="0" w:space="0" w:color="auto"/>
          </w:divBdr>
        </w:div>
        <w:div w:id="2007122254">
          <w:marLeft w:val="0"/>
          <w:marRight w:val="0"/>
          <w:marTop w:val="0"/>
          <w:marBottom w:val="150"/>
          <w:divBdr>
            <w:top w:val="none" w:sz="0" w:space="0" w:color="auto"/>
            <w:left w:val="none" w:sz="0" w:space="0" w:color="auto"/>
            <w:bottom w:val="none" w:sz="0" w:space="0" w:color="auto"/>
            <w:right w:val="none" w:sz="0" w:space="0" w:color="auto"/>
          </w:divBdr>
        </w:div>
      </w:divsChild>
    </w:div>
    <w:div w:id="1413504386">
      <w:bodyDiv w:val="1"/>
      <w:marLeft w:val="0"/>
      <w:marRight w:val="0"/>
      <w:marTop w:val="0"/>
      <w:marBottom w:val="0"/>
      <w:divBdr>
        <w:top w:val="none" w:sz="0" w:space="0" w:color="auto"/>
        <w:left w:val="none" w:sz="0" w:space="0" w:color="auto"/>
        <w:bottom w:val="none" w:sz="0" w:space="0" w:color="auto"/>
        <w:right w:val="none" w:sz="0" w:space="0" w:color="auto"/>
      </w:divBdr>
      <w:divsChild>
        <w:div w:id="306473464">
          <w:marLeft w:val="0"/>
          <w:marRight w:val="0"/>
          <w:marTop w:val="0"/>
          <w:marBottom w:val="150"/>
          <w:divBdr>
            <w:top w:val="none" w:sz="0" w:space="0" w:color="auto"/>
            <w:left w:val="none" w:sz="0" w:space="0" w:color="auto"/>
            <w:bottom w:val="none" w:sz="0" w:space="0" w:color="auto"/>
            <w:right w:val="none" w:sz="0" w:space="0" w:color="auto"/>
          </w:divBdr>
        </w:div>
        <w:div w:id="551356259">
          <w:marLeft w:val="0"/>
          <w:marRight w:val="0"/>
          <w:marTop w:val="0"/>
          <w:marBottom w:val="150"/>
          <w:divBdr>
            <w:top w:val="none" w:sz="0" w:space="0" w:color="auto"/>
            <w:left w:val="none" w:sz="0" w:space="0" w:color="auto"/>
            <w:bottom w:val="none" w:sz="0" w:space="0" w:color="auto"/>
            <w:right w:val="none" w:sz="0" w:space="0" w:color="auto"/>
          </w:divBdr>
        </w:div>
        <w:div w:id="1131049661">
          <w:marLeft w:val="0"/>
          <w:marRight w:val="0"/>
          <w:marTop w:val="0"/>
          <w:marBottom w:val="150"/>
          <w:divBdr>
            <w:top w:val="none" w:sz="0" w:space="0" w:color="auto"/>
            <w:left w:val="none" w:sz="0" w:space="0" w:color="auto"/>
            <w:bottom w:val="none" w:sz="0" w:space="0" w:color="auto"/>
            <w:right w:val="none" w:sz="0" w:space="0" w:color="auto"/>
          </w:divBdr>
        </w:div>
        <w:div w:id="1513570928">
          <w:marLeft w:val="0"/>
          <w:marRight w:val="0"/>
          <w:marTop w:val="0"/>
          <w:marBottom w:val="150"/>
          <w:divBdr>
            <w:top w:val="none" w:sz="0" w:space="0" w:color="auto"/>
            <w:left w:val="none" w:sz="0" w:space="0" w:color="auto"/>
            <w:bottom w:val="none" w:sz="0" w:space="0" w:color="auto"/>
            <w:right w:val="none" w:sz="0" w:space="0" w:color="auto"/>
          </w:divBdr>
          <w:divsChild>
            <w:div w:id="1695299266">
              <w:marLeft w:val="0"/>
              <w:marRight w:val="0"/>
              <w:marTop w:val="0"/>
              <w:marBottom w:val="150"/>
              <w:divBdr>
                <w:top w:val="none" w:sz="0" w:space="0" w:color="auto"/>
                <w:left w:val="none" w:sz="0" w:space="0" w:color="auto"/>
                <w:bottom w:val="none" w:sz="0" w:space="0" w:color="auto"/>
                <w:right w:val="none" w:sz="0" w:space="0" w:color="auto"/>
              </w:divBdr>
            </w:div>
            <w:div w:id="1720395961">
              <w:marLeft w:val="0"/>
              <w:marRight w:val="0"/>
              <w:marTop w:val="0"/>
              <w:marBottom w:val="150"/>
              <w:divBdr>
                <w:top w:val="none" w:sz="0" w:space="0" w:color="auto"/>
                <w:left w:val="none" w:sz="0" w:space="0" w:color="auto"/>
                <w:bottom w:val="none" w:sz="0" w:space="0" w:color="auto"/>
                <w:right w:val="none" w:sz="0" w:space="0" w:color="auto"/>
              </w:divBdr>
            </w:div>
          </w:divsChild>
        </w:div>
        <w:div w:id="1586650545">
          <w:marLeft w:val="0"/>
          <w:marRight w:val="0"/>
          <w:marTop w:val="0"/>
          <w:marBottom w:val="150"/>
          <w:divBdr>
            <w:top w:val="none" w:sz="0" w:space="0" w:color="auto"/>
            <w:left w:val="none" w:sz="0" w:space="0" w:color="auto"/>
            <w:bottom w:val="none" w:sz="0" w:space="0" w:color="auto"/>
            <w:right w:val="none" w:sz="0" w:space="0" w:color="auto"/>
          </w:divBdr>
        </w:div>
        <w:div w:id="1665745640">
          <w:marLeft w:val="0"/>
          <w:marRight w:val="0"/>
          <w:marTop w:val="0"/>
          <w:marBottom w:val="150"/>
          <w:divBdr>
            <w:top w:val="none" w:sz="0" w:space="0" w:color="auto"/>
            <w:left w:val="none" w:sz="0" w:space="0" w:color="auto"/>
            <w:bottom w:val="none" w:sz="0" w:space="0" w:color="auto"/>
            <w:right w:val="none" w:sz="0" w:space="0" w:color="auto"/>
          </w:divBdr>
        </w:div>
        <w:div w:id="1773938432">
          <w:marLeft w:val="0"/>
          <w:marRight w:val="0"/>
          <w:marTop w:val="0"/>
          <w:marBottom w:val="150"/>
          <w:divBdr>
            <w:top w:val="none" w:sz="0" w:space="0" w:color="auto"/>
            <w:left w:val="none" w:sz="0" w:space="0" w:color="auto"/>
            <w:bottom w:val="none" w:sz="0" w:space="0" w:color="auto"/>
            <w:right w:val="none" w:sz="0" w:space="0" w:color="auto"/>
          </w:divBdr>
        </w:div>
        <w:div w:id="1841192690">
          <w:marLeft w:val="0"/>
          <w:marRight w:val="0"/>
          <w:marTop w:val="0"/>
          <w:marBottom w:val="150"/>
          <w:divBdr>
            <w:top w:val="none" w:sz="0" w:space="0" w:color="auto"/>
            <w:left w:val="none" w:sz="0" w:space="0" w:color="auto"/>
            <w:bottom w:val="none" w:sz="0" w:space="0" w:color="auto"/>
            <w:right w:val="none" w:sz="0" w:space="0" w:color="auto"/>
          </w:divBdr>
        </w:div>
        <w:div w:id="1983728032">
          <w:marLeft w:val="0"/>
          <w:marRight w:val="0"/>
          <w:marTop w:val="0"/>
          <w:marBottom w:val="150"/>
          <w:divBdr>
            <w:top w:val="none" w:sz="0" w:space="0" w:color="auto"/>
            <w:left w:val="none" w:sz="0" w:space="0" w:color="auto"/>
            <w:bottom w:val="none" w:sz="0" w:space="0" w:color="auto"/>
            <w:right w:val="none" w:sz="0" w:space="0" w:color="auto"/>
          </w:divBdr>
          <w:divsChild>
            <w:div w:id="106968194">
              <w:marLeft w:val="0"/>
              <w:marRight w:val="0"/>
              <w:marTop w:val="0"/>
              <w:marBottom w:val="150"/>
              <w:divBdr>
                <w:top w:val="none" w:sz="0" w:space="0" w:color="auto"/>
                <w:left w:val="none" w:sz="0" w:space="0" w:color="auto"/>
                <w:bottom w:val="none" w:sz="0" w:space="0" w:color="auto"/>
                <w:right w:val="none" w:sz="0" w:space="0" w:color="auto"/>
              </w:divBdr>
            </w:div>
            <w:div w:id="1274092218">
              <w:marLeft w:val="0"/>
              <w:marRight w:val="0"/>
              <w:marTop w:val="0"/>
              <w:marBottom w:val="150"/>
              <w:divBdr>
                <w:top w:val="none" w:sz="0" w:space="0" w:color="auto"/>
                <w:left w:val="none" w:sz="0" w:space="0" w:color="auto"/>
                <w:bottom w:val="none" w:sz="0" w:space="0" w:color="auto"/>
                <w:right w:val="none" w:sz="0" w:space="0" w:color="auto"/>
              </w:divBdr>
            </w:div>
            <w:div w:id="1586303260">
              <w:marLeft w:val="0"/>
              <w:marRight w:val="0"/>
              <w:marTop w:val="0"/>
              <w:marBottom w:val="150"/>
              <w:divBdr>
                <w:top w:val="none" w:sz="0" w:space="0" w:color="auto"/>
                <w:left w:val="none" w:sz="0" w:space="0" w:color="auto"/>
                <w:bottom w:val="none" w:sz="0" w:space="0" w:color="auto"/>
                <w:right w:val="none" w:sz="0" w:space="0" w:color="auto"/>
              </w:divBdr>
            </w:div>
            <w:div w:id="1915891689">
              <w:marLeft w:val="0"/>
              <w:marRight w:val="0"/>
              <w:marTop w:val="0"/>
              <w:marBottom w:val="150"/>
              <w:divBdr>
                <w:top w:val="none" w:sz="0" w:space="0" w:color="auto"/>
                <w:left w:val="none" w:sz="0" w:space="0" w:color="auto"/>
                <w:bottom w:val="none" w:sz="0" w:space="0" w:color="auto"/>
                <w:right w:val="none" w:sz="0" w:space="0" w:color="auto"/>
              </w:divBdr>
            </w:div>
            <w:div w:id="1916353836">
              <w:marLeft w:val="0"/>
              <w:marRight w:val="0"/>
              <w:marTop w:val="0"/>
              <w:marBottom w:val="150"/>
              <w:divBdr>
                <w:top w:val="none" w:sz="0" w:space="0" w:color="auto"/>
                <w:left w:val="none" w:sz="0" w:space="0" w:color="auto"/>
                <w:bottom w:val="none" w:sz="0" w:space="0" w:color="auto"/>
                <w:right w:val="none" w:sz="0" w:space="0" w:color="auto"/>
              </w:divBdr>
            </w:div>
            <w:div w:id="201526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08798">
      <w:bodyDiv w:val="1"/>
      <w:marLeft w:val="0"/>
      <w:marRight w:val="0"/>
      <w:marTop w:val="0"/>
      <w:marBottom w:val="0"/>
      <w:divBdr>
        <w:top w:val="none" w:sz="0" w:space="0" w:color="auto"/>
        <w:left w:val="none" w:sz="0" w:space="0" w:color="auto"/>
        <w:bottom w:val="none" w:sz="0" w:space="0" w:color="auto"/>
        <w:right w:val="none" w:sz="0" w:space="0" w:color="auto"/>
      </w:divBdr>
      <w:divsChild>
        <w:div w:id="433745436">
          <w:marLeft w:val="0"/>
          <w:marRight w:val="0"/>
          <w:marTop w:val="150"/>
          <w:marBottom w:val="0"/>
          <w:divBdr>
            <w:top w:val="none" w:sz="0" w:space="0" w:color="auto"/>
            <w:left w:val="none" w:sz="0" w:space="0" w:color="auto"/>
            <w:bottom w:val="none" w:sz="0" w:space="0" w:color="auto"/>
            <w:right w:val="none" w:sz="0" w:space="0" w:color="auto"/>
          </w:divBdr>
          <w:divsChild>
            <w:div w:id="1348676331">
              <w:marLeft w:val="0"/>
              <w:marRight w:val="0"/>
              <w:marTop w:val="0"/>
              <w:marBottom w:val="0"/>
              <w:divBdr>
                <w:top w:val="none" w:sz="0" w:space="0" w:color="auto"/>
                <w:left w:val="none" w:sz="0" w:space="0" w:color="auto"/>
                <w:bottom w:val="none" w:sz="0" w:space="0" w:color="auto"/>
                <w:right w:val="none" w:sz="0" w:space="0" w:color="auto"/>
              </w:divBdr>
              <w:divsChild>
                <w:div w:id="1182009029">
                  <w:marLeft w:val="0"/>
                  <w:marRight w:val="0"/>
                  <w:marTop w:val="0"/>
                  <w:marBottom w:val="0"/>
                  <w:divBdr>
                    <w:top w:val="none" w:sz="0" w:space="0" w:color="auto"/>
                    <w:left w:val="none" w:sz="0" w:space="0" w:color="auto"/>
                    <w:bottom w:val="none" w:sz="0" w:space="0" w:color="auto"/>
                    <w:right w:val="none" w:sz="0" w:space="0" w:color="auto"/>
                  </w:divBdr>
                </w:div>
                <w:div w:id="1038821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287449">
          <w:marLeft w:val="0"/>
          <w:marRight w:val="0"/>
          <w:marTop w:val="0"/>
          <w:marBottom w:val="0"/>
          <w:divBdr>
            <w:top w:val="none" w:sz="0" w:space="0" w:color="auto"/>
            <w:left w:val="none" w:sz="0" w:space="0" w:color="auto"/>
            <w:bottom w:val="none" w:sz="0" w:space="0" w:color="auto"/>
            <w:right w:val="none" w:sz="0" w:space="0" w:color="auto"/>
          </w:divBdr>
          <w:divsChild>
            <w:div w:id="1533614275">
              <w:marLeft w:val="0"/>
              <w:marRight w:val="0"/>
              <w:marTop w:val="0"/>
              <w:marBottom w:val="0"/>
              <w:divBdr>
                <w:top w:val="none" w:sz="0" w:space="0" w:color="auto"/>
                <w:left w:val="none" w:sz="0" w:space="0" w:color="auto"/>
                <w:bottom w:val="none" w:sz="0" w:space="0" w:color="auto"/>
                <w:right w:val="none" w:sz="0" w:space="0" w:color="auto"/>
              </w:divBdr>
            </w:div>
            <w:div w:id="1175070162">
              <w:marLeft w:val="0"/>
              <w:marRight w:val="0"/>
              <w:marTop w:val="0"/>
              <w:marBottom w:val="0"/>
              <w:divBdr>
                <w:top w:val="none" w:sz="0" w:space="0" w:color="auto"/>
                <w:left w:val="none" w:sz="0" w:space="0" w:color="auto"/>
                <w:bottom w:val="none" w:sz="0" w:space="0" w:color="auto"/>
                <w:right w:val="none" w:sz="0" w:space="0" w:color="auto"/>
              </w:divBdr>
            </w:div>
            <w:div w:id="1523667846">
              <w:marLeft w:val="0"/>
              <w:marRight w:val="0"/>
              <w:marTop w:val="0"/>
              <w:marBottom w:val="0"/>
              <w:divBdr>
                <w:top w:val="none" w:sz="0" w:space="0" w:color="auto"/>
                <w:left w:val="none" w:sz="0" w:space="0" w:color="auto"/>
                <w:bottom w:val="none" w:sz="0" w:space="0" w:color="auto"/>
                <w:right w:val="none" w:sz="0" w:space="0" w:color="auto"/>
              </w:divBdr>
              <w:divsChild>
                <w:div w:id="1126968762">
                  <w:marLeft w:val="0"/>
                  <w:marRight w:val="0"/>
                  <w:marTop w:val="0"/>
                  <w:marBottom w:val="0"/>
                  <w:divBdr>
                    <w:top w:val="none" w:sz="0" w:space="0" w:color="auto"/>
                    <w:left w:val="none" w:sz="0" w:space="0" w:color="auto"/>
                    <w:bottom w:val="none" w:sz="0" w:space="0" w:color="auto"/>
                    <w:right w:val="none" w:sz="0" w:space="0" w:color="auto"/>
                  </w:divBdr>
                  <w:divsChild>
                    <w:div w:id="1789542007">
                      <w:marLeft w:val="0"/>
                      <w:marRight w:val="0"/>
                      <w:marTop w:val="0"/>
                      <w:marBottom w:val="0"/>
                      <w:divBdr>
                        <w:top w:val="none" w:sz="0" w:space="0" w:color="auto"/>
                        <w:left w:val="none" w:sz="0" w:space="0" w:color="auto"/>
                        <w:bottom w:val="none" w:sz="0" w:space="0" w:color="auto"/>
                        <w:right w:val="none" w:sz="0" w:space="0" w:color="auto"/>
                      </w:divBdr>
                    </w:div>
                    <w:div w:id="961964224">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sChild>
                            <w:div w:id="1933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013">
      <w:bodyDiv w:val="1"/>
      <w:marLeft w:val="0"/>
      <w:marRight w:val="0"/>
      <w:marTop w:val="0"/>
      <w:marBottom w:val="0"/>
      <w:divBdr>
        <w:top w:val="none" w:sz="0" w:space="0" w:color="auto"/>
        <w:left w:val="none" w:sz="0" w:space="0" w:color="auto"/>
        <w:bottom w:val="none" w:sz="0" w:space="0" w:color="auto"/>
        <w:right w:val="none" w:sz="0" w:space="0" w:color="auto"/>
      </w:divBdr>
    </w:div>
    <w:div w:id="1414013809">
      <w:bodyDiv w:val="1"/>
      <w:marLeft w:val="0"/>
      <w:marRight w:val="0"/>
      <w:marTop w:val="0"/>
      <w:marBottom w:val="0"/>
      <w:divBdr>
        <w:top w:val="none" w:sz="0" w:space="0" w:color="auto"/>
        <w:left w:val="none" w:sz="0" w:space="0" w:color="auto"/>
        <w:bottom w:val="none" w:sz="0" w:space="0" w:color="auto"/>
        <w:right w:val="none" w:sz="0" w:space="0" w:color="auto"/>
      </w:divBdr>
    </w:div>
    <w:div w:id="1414014287">
      <w:bodyDiv w:val="1"/>
      <w:marLeft w:val="0"/>
      <w:marRight w:val="0"/>
      <w:marTop w:val="0"/>
      <w:marBottom w:val="0"/>
      <w:divBdr>
        <w:top w:val="none" w:sz="0" w:space="0" w:color="auto"/>
        <w:left w:val="none" w:sz="0" w:space="0" w:color="auto"/>
        <w:bottom w:val="none" w:sz="0" w:space="0" w:color="auto"/>
        <w:right w:val="none" w:sz="0" w:space="0" w:color="auto"/>
      </w:divBdr>
      <w:divsChild>
        <w:div w:id="215893019">
          <w:marLeft w:val="0"/>
          <w:marRight w:val="0"/>
          <w:marTop w:val="0"/>
          <w:marBottom w:val="0"/>
          <w:divBdr>
            <w:top w:val="none" w:sz="0" w:space="0" w:color="auto"/>
            <w:left w:val="none" w:sz="0" w:space="0" w:color="auto"/>
            <w:bottom w:val="dotted" w:sz="6" w:space="4" w:color="DDDDDD"/>
            <w:right w:val="none" w:sz="0" w:space="0" w:color="auto"/>
          </w:divBdr>
        </w:div>
      </w:divsChild>
    </w:div>
    <w:div w:id="1414276150">
      <w:bodyDiv w:val="1"/>
      <w:marLeft w:val="0"/>
      <w:marRight w:val="0"/>
      <w:marTop w:val="0"/>
      <w:marBottom w:val="0"/>
      <w:divBdr>
        <w:top w:val="none" w:sz="0" w:space="0" w:color="auto"/>
        <w:left w:val="none" w:sz="0" w:space="0" w:color="auto"/>
        <w:bottom w:val="none" w:sz="0" w:space="0" w:color="auto"/>
        <w:right w:val="none" w:sz="0" w:space="0" w:color="auto"/>
      </w:divBdr>
      <w:divsChild>
        <w:div w:id="646668931">
          <w:marLeft w:val="0"/>
          <w:marRight w:val="0"/>
          <w:marTop w:val="0"/>
          <w:marBottom w:val="0"/>
          <w:divBdr>
            <w:top w:val="none" w:sz="0" w:space="0" w:color="auto"/>
            <w:left w:val="none" w:sz="0" w:space="0" w:color="auto"/>
            <w:bottom w:val="dotted" w:sz="6" w:space="4" w:color="DDDDDD"/>
            <w:right w:val="none" w:sz="0" w:space="0" w:color="auto"/>
          </w:divBdr>
          <w:divsChild>
            <w:div w:id="451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00">
      <w:bodyDiv w:val="1"/>
      <w:marLeft w:val="0"/>
      <w:marRight w:val="0"/>
      <w:marTop w:val="0"/>
      <w:marBottom w:val="0"/>
      <w:divBdr>
        <w:top w:val="none" w:sz="0" w:space="0" w:color="auto"/>
        <w:left w:val="none" w:sz="0" w:space="0" w:color="auto"/>
        <w:bottom w:val="none" w:sz="0" w:space="0" w:color="auto"/>
        <w:right w:val="none" w:sz="0" w:space="0" w:color="auto"/>
      </w:divBdr>
    </w:div>
    <w:div w:id="1414623545">
      <w:bodyDiv w:val="1"/>
      <w:marLeft w:val="0"/>
      <w:marRight w:val="0"/>
      <w:marTop w:val="0"/>
      <w:marBottom w:val="0"/>
      <w:divBdr>
        <w:top w:val="none" w:sz="0" w:space="0" w:color="auto"/>
        <w:left w:val="none" w:sz="0" w:space="0" w:color="auto"/>
        <w:bottom w:val="none" w:sz="0" w:space="0" w:color="auto"/>
        <w:right w:val="none" w:sz="0" w:space="0" w:color="auto"/>
      </w:divBdr>
    </w:div>
    <w:div w:id="1415011285">
      <w:bodyDiv w:val="1"/>
      <w:marLeft w:val="0"/>
      <w:marRight w:val="0"/>
      <w:marTop w:val="0"/>
      <w:marBottom w:val="0"/>
      <w:divBdr>
        <w:top w:val="none" w:sz="0" w:space="0" w:color="auto"/>
        <w:left w:val="none" w:sz="0" w:space="0" w:color="auto"/>
        <w:bottom w:val="none" w:sz="0" w:space="0" w:color="auto"/>
        <w:right w:val="none" w:sz="0" w:space="0" w:color="auto"/>
      </w:divBdr>
      <w:divsChild>
        <w:div w:id="544487623">
          <w:marLeft w:val="0"/>
          <w:marRight w:val="0"/>
          <w:marTop w:val="0"/>
          <w:marBottom w:val="0"/>
          <w:divBdr>
            <w:top w:val="none" w:sz="0" w:space="0" w:color="auto"/>
            <w:left w:val="none" w:sz="0" w:space="0" w:color="auto"/>
            <w:bottom w:val="dotted" w:sz="6" w:space="4" w:color="DDDDDD"/>
            <w:right w:val="none" w:sz="0" w:space="0" w:color="auto"/>
          </w:divBdr>
          <w:divsChild>
            <w:div w:id="438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234">
      <w:bodyDiv w:val="1"/>
      <w:marLeft w:val="0"/>
      <w:marRight w:val="0"/>
      <w:marTop w:val="0"/>
      <w:marBottom w:val="0"/>
      <w:divBdr>
        <w:top w:val="none" w:sz="0" w:space="0" w:color="auto"/>
        <w:left w:val="none" w:sz="0" w:space="0" w:color="auto"/>
        <w:bottom w:val="none" w:sz="0" w:space="0" w:color="auto"/>
        <w:right w:val="none" w:sz="0" w:space="0" w:color="auto"/>
      </w:divBdr>
      <w:divsChild>
        <w:div w:id="1167087398">
          <w:marLeft w:val="0"/>
          <w:marRight w:val="0"/>
          <w:marTop w:val="0"/>
          <w:marBottom w:val="150"/>
          <w:divBdr>
            <w:top w:val="none" w:sz="0" w:space="0" w:color="auto"/>
            <w:left w:val="none" w:sz="0" w:space="0" w:color="auto"/>
            <w:bottom w:val="none" w:sz="0" w:space="0" w:color="auto"/>
            <w:right w:val="none" w:sz="0" w:space="0" w:color="auto"/>
          </w:divBdr>
          <w:divsChild>
            <w:div w:id="1865285720">
              <w:marLeft w:val="0"/>
              <w:marRight w:val="0"/>
              <w:marTop w:val="0"/>
              <w:marBottom w:val="0"/>
              <w:divBdr>
                <w:top w:val="none" w:sz="0" w:space="0" w:color="auto"/>
                <w:left w:val="none" w:sz="0" w:space="0" w:color="auto"/>
                <w:bottom w:val="none" w:sz="0" w:space="0" w:color="auto"/>
                <w:right w:val="none" w:sz="0" w:space="0" w:color="auto"/>
              </w:divBdr>
              <w:divsChild>
                <w:div w:id="27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794">
          <w:marLeft w:val="0"/>
          <w:marRight w:val="0"/>
          <w:marTop w:val="0"/>
          <w:marBottom w:val="150"/>
          <w:divBdr>
            <w:top w:val="none" w:sz="0" w:space="0" w:color="auto"/>
            <w:left w:val="none" w:sz="0" w:space="0" w:color="auto"/>
            <w:bottom w:val="none" w:sz="0" w:space="0" w:color="auto"/>
            <w:right w:val="none" w:sz="0" w:space="0" w:color="auto"/>
          </w:divBdr>
        </w:div>
        <w:div w:id="1136290926">
          <w:marLeft w:val="0"/>
          <w:marRight w:val="0"/>
          <w:marTop w:val="0"/>
          <w:marBottom w:val="0"/>
          <w:divBdr>
            <w:top w:val="none" w:sz="0" w:space="0" w:color="auto"/>
            <w:left w:val="none" w:sz="0" w:space="0" w:color="auto"/>
            <w:bottom w:val="none" w:sz="0" w:space="0" w:color="auto"/>
            <w:right w:val="none" w:sz="0" w:space="0" w:color="auto"/>
          </w:divBdr>
          <w:divsChild>
            <w:div w:id="1457603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593361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43">
          <w:marLeft w:val="0"/>
          <w:marRight w:val="0"/>
          <w:marTop w:val="0"/>
          <w:marBottom w:val="150"/>
          <w:divBdr>
            <w:top w:val="none" w:sz="0" w:space="0" w:color="auto"/>
            <w:left w:val="none" w:sz="0" w:space="0" w:color="auto"/>
            <w:bottom w:val="none" w:sz="0" w:space="0" w:color="auto"/>
            <w:right w:val="none" w:sz="0" w:space="0" w:color="auto"/>
          </w:divBdr>
        </w:div>
        <w:div w:id="1881746624">
          <w:marLeft w:val="0"/>
          <w:marRight w:val="0"/>
          <w:marTop w:val="0"/>
          <w:marBottom w:val="150"/>
          <w:divBdr>
            <w:top w:val="none" w:sz="0" w:space="0" w:color="auto"/>
            <w:left w:val="none" w:sz="0" w:space="0" w:color="auto"/>
            <w:bottom w:val="none" w:sz="0" w:space="0" w:color="auto"/>
            <w:right w:val="none" w:sz="0" w:space="0" w:color="auto"/>
          </w:divBdr>
          <w:divsChild>
            <w:div w:id="137771352">
              <w:marLeft w:val="0"/>
              <w:marRight w:val="0"/>
              <w:marTop w:val="0"/>
              <w:marBottom w:val="0"/>
              <w:divBdr>
                <w:top w:val="none" w:sz="0" w:space="0" w:color="auto"/>
                <w:left w:val="none" w:sz="0" w:space="0" w:color="auto"/>
                <w:bottom w:val="none" w:sz="0" w:space="0" w:color="auto"/>
                <w:right w:val="none" w:sz="0" w:space="0" w:color="auto"/>
              </w:divBdr>
            </w:div>
          </w:divsChild>
        </w:div>
        <w:div w:id="1922518571">
          <w:marLeft w:val="0"/>
          <w:marRight w:val="0"/>
          <w:marTop w:val="0"/>
          <w:marBottom w:val="0"/>
          <w:divBdr>
            <w:top w:val="none" w:sz="0" w:space="0" w:color="auto"/>
            <w:left w:val="none" w:sz="0" w:space="0" w:color="auto"/>
            <w:bottom w:val="none" w:sz="0" w:space="0" w:color="auto"/>
            <w:right w:val="none" w:sz="0" w:space="0" w:color="auto"/>
          </w:divBdr>
          <w:divsChild>
            <w:div w:id="97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829">
      <w:bodyDiv w:val="1"/>
      <w:marLeft w:val="0"/>
      <w:marRight w:val="0"/>
      <w:marTop w:val="0"/>
      <w:marBottom w:val="0"/>
      <w:divBdr>
        <w:top w:val="none" w:sz="0" w:space="0" w:color="auto"/>
        <w:left w:val="none" w:sz="0" w:space="0" w:color="auto"/>
        <w:bottom w:val="none" w:sz="0" w:space="0" w:color="auto"/>
        <w:right w:val="none" w:sz="0" w:space="0" w:color="auto"/>
      </w:divBdr>
      <w:divsChild>
        <w:div w:id="233970832">
          <w:marLeft w:val="0"/>
          <w:marRight w:val="0"/>
          <w:marTop w:val="0"/>
          <w:marBottom w:val="0"/>
          <w:divBdr>
            <w:top w:val="none" w:sz="0" w:space="0" w:color="auto"/>
            <w:left w:val="none" w:sz="0" w:space="0" w:color="auto"/>
            <w:bottom w:val="none" w:sz="0" w:space="0" w:color="auto"/>
            <w:right w:val="none" w:sz="0" w:space="0" w:color="auto"/>
          </w:divBdr>
          <w:divsChild>
            <w:div w:id="365908324">
              <w:marLeft w:val="0"/>
              <w:marRight w:val="0"/>
              <w:marTop w:val="0"/>
              <w:marBottom w:val="0"/>
              <w:divBdr>
                <w:top w:val="none" w:sz="0" w:space="0" w:color="auto"/>
                <w:left w:val="none" w:sz="0" w:space="0" w:color="auto"/>
                <w:bottom w:val="none" w:sz="0" w:space="0" w:color="auto"/>
                <w:right w:val="none" w:sz="0" w:space="0" w:color="auto"/>
              </w:divBdr>
              <w:divsChild>
                <w:div w:id="1137140446">
                  <w:marLeft w:val="0"/>
                  <w:marRight w:val="0"/>
                  <w:marTop w:val="0"/>
                  <w:marBottom w:val="0"/>
                  <w:divBdr>
                    <w:top w:val="none" w:sz="0" w:space="0" w:color="auto"/>
                    <w:left w:val="none" w:sz="0" w:space="0" w:color="auto"/>
                    <w:bottom w:val="none" w:sz="0" w:space="0" w:color="auto"/>
                    <w:right w:val="none" w:sz="0" w:space="0" w:color="auto"/>
                  </w:divBdr>
                  <w:divsChild>
                    <w:div w:id="1046176573">
                      <w:marLeft w:val="0"/>
                      <w:marRight w:val="0"/>
                      <w:marTop w:val="0"/>
                      <w:marBottom w:val="0"/>
                      <w:divBdr>
                        <w:top w:val="none" w:sz="0" w:space="0" w:color="auto"/>
                        <w:left w:val="none" w:sz="0" w:space="0" w:color="auto"/>
                        <w:bottom w:val="none" w:sz="0" w:space="0" w:color="auto"/>
                        <w:right w:val="none" w:sz="0" w:space="0" w:color="auto"/>
                      </w:divBdr>
                      <w:divsChild>
                        <w:div w:id="1846700768">
                          <w:marLeft w:val="0"/>
                          <w:marRight w:val="0"/>
                          <w:marTop w:val="0"/>
                          <w:marBottom w:val="0"/>
                          <w:divBdr>
                            <w:top w:val="none" w:sz="0" w:space="0" w:color="auto"/>
                            <w:left w:val="none" w:sz="0" w:space="0" w:color="auto"/>
                            <w:bottom w:val="none" w:sz="0" w:space="0" w:color="auto"/>
                            <w:right w:val="none" w:sz="0" w:space="0" w:color="auto"/>
                          </w:divBdr>
                          <w:divsChild>
                            <w:div w:id="833565893">
                              <w:marLeft w:val="0"/>
                              <w:marRight w:val="0"/>
                              <w:marTop w:val="0"/>
                              <w:marBottom w:val="0"/>
                              <w:divBdr>
                                <w:top w:val="none" w:sz="0" w:space="0" w:color="auto"/>
                                <w:left w:val="none" w:sz="0" w:space="0" w:color="auto"/>
                                <w:bottom w:val="none" w:sz="0" w:space="0" w:color="auto"/>
                                <w:right w:val="none" w:sz="0" w:space="0" w:color="auto"/>
                              </w:divBdr>
                              <w:divsChild>
                                <w:div w:id="594360805">
                                  <w:marLeft w:val="0"/>
                                  <w:marRight w:val="0"/>
                                  <w:marTop w:val="0"/>
                                  <w:marBottom w:val="0"/>
                                  <w:divBdr>
                                    <w:top w:val="none" w:sz="0" w:space="0" w:color="auto"/>
                                    <w:left w:val="none" w:sz="0" w:space="0" w:color="auto"/>
                                    <w:bottom w:val="none" w:sz="0" w:space="0" w:color="auto"/>
                                    <w:right w:val="none" w:sz="0" w:space="0" w:color="auto"/>
                                  </w:divBdr>
                                  <w:divsChild>
                                    <w:div w:id="42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sChild>
            <w:div w:id="1043140675">
              <w:marLeft w:val="0"/>
              <w:marRight w:val="0"/>
              <w:marTop w:val="0"/>
              <w:marBottom w:val="0"/>
              <w:divBdr>
                <w:top w:val="none" w:sz="0" w:space="0" w:color="auto"/>
                <w:left w:val="none" w:sz="0" w:space="0" w:color="auto"/>
                <w:bottom w:val="none" w:sz="0" w:space="0" w:color="auto"/>
                <w:right w:val="none" w:sz="0" w:space="0" w:color="auto"/>
              </w:divBdr>
              <w:divsChild>
                <w:div w:id="1732772392">
                  <w:marLeft w:val="0"/>
                  <w:marRight w:val="0"/>
                  <w:marTop w:val="0"/>
                  <w:marBottom w:val="0"/>
                  <w:divBdr>
                    <w:top w:val="none" w:sz="0" w:space="0" w:color="auto"/>
                    <w:left w:val="none" w:sz="0" w:space="0" w:color="auto"/>
                    <w:bottom w:val="none" w:sz="0" w:space="0" w:color="auto"/>
                    <w:right w:val="none" w:sz="0" w:space="0" w:color="auto"/>
                  </w:divBdr>
                  <w:divsChild>
                    <w:div w:id="1437677481">
                      <w:marLeft w:val="0"/>
                      <w:marRight w:val="0"/>
                      <w:marTop w:val="0"/>
                      <w:marBottom w:val="0"/>
                      <w:divBdr>
                        <w:top w:val="none" w:sz="0" w:space="0" w:color="auto"/>
                        <w:left w:val="none" w:sz="0" w:space="0" w:color="auto"/>
                        <w:bottom w:val="none" w:sz="0" w:space="0" w:color="auto"/>
                        <w:right w:val="none" w:sz="0" w:space="0" w:color="auto"/>
                      </w:divBdr>
                      <w:divsChild>
                        <w:div w:id="1621642077">
                          <w:marLeft w:val="0"/>
                          <w:marRight w:val="0"/>
                          <w:marTop w:val="0"/>
                          <w:marBottom w:val="0"/>
                          <w:divBdr>
                            <w:top w:val="none" w:sz="0" w:space="0" w:color="auto"/>
                            <w:left w:val="none" w:sz="0" w:space="0" w:color="auto"/>
                            <w:bottom w:val="none" w:sz="0" w:space="0" w:color="auto"/>
                            <w:right w:val="none" w:sz="0" w:space="0" w:color="auto"/>
                          </w:divBdr>
                          <w:divsChild>
                            <w:div w:id="91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41419">
      <w:bodyDiv w:val="1"/>
      <w:marLeft w:val="0"/>
      <w:marRight w:val="0"/>
      <w:marTop w:val="0"/>
      <w:marBottom w:val="0"/>
      <w:divBdr>
        <w:top w:val="none" w:sz="0" w:space="0" w:color="auto"/>
        <w:left w:val="none" w:sz="0" w:space="0" w:color="auto"/>
        <w:bottom w:val="none" w:sz="0" w:space="0" w:color="auto"/>
        <w:right w:val="none" w:sz="0" w:space="0" w:color="auto"/>
      </w:divBdr>
    </w:div>
    <w:div w:id="1416974485">
      <w:bodyDiv w:val="1"/>
      <w:marLeft w:val="0"/>
      <w:marRight w:val="0"/>
      <w:marTop w:val="0"/>
      <w:marBottom w:val="0"/>
      <w:divBdr>
        <w:top w:val="none" w:sz="0" w:space="0" w:color="auto"/>
        <w:left w:val="none" w:sz="0" w:space="0" w:color="auto"/>
        <w:bottom w:val="none" w:sz="0" w:space="0" w:color="auto"/>
        <w:right w:val="none" w:sz="0" w:space="0" w:color="auto"/>
      </w:divBdr>
      <w:divsChild>
        <w:div w:id="394161395">
          <w:marLeft w:val="0"/>
          <w:marRight w:val="0"/>
          <w:marTop w:val="0"/>
          <w:marBottom w:val="0"/>
          <w:divBdr>
            <w:top w:val="none" w:sz="0" w:space="0" w:color="auto"/>
            <w:left w:val="none" w:sz="0" w:space="0" w:color="auto"/>
            <w:bottom w:val="dotted" w:sz="6" w:space="4" w:color="DDDDDD"/>
            <w:right w:val="none" w:sz="0" w:space="0" w:color="auto"/>
          </w:divBdr>
        </w:div>
      </w:divsChild>
    </w:div>
    <w:div w:id="1417360835">
      <w:bodyDiv w:val="1"/>
      <w:marLeft w:val="0"/>
      <w:marRight w:val="0"/>
      <w:marTop w:val="0"/>
      <w:marBottom w:val="0"/>
      <w:divBdr>
        <w:top w:val="none" w:sz="0" w:space="0" w:color="auto"/>
        <w:left w:val="none" w:sz="0" w:space="0" w:color="auto"/>
        <w:bottom w:val="none" w:sz="0" w:space="0" w:color="auto"/>
        <w:right w:val="none" w:sz="0" w:space="0" w:color="auto"/>
      </w:divBdr>
      <w:divsChild>
        <w:div w:id="1258367208">
          <w:marLeft w:val="0"/>
          <w:marRight w:val="0"/>
          <w:marTop w:val="0"/>
          <w:marBottom w:val="0"/>
          <w:divBdr>
            <w:top w:val="none" w:sz="0" w:space="0" w:color="auto"/>
            <w:left w:val="none" w:sz="0" w:space="0" w:color="auto"/>
            <w:bottom w:val="none" w:sz="0" w:space="0" w:color="auto"/>
            <w:right w:val="none" w:sz="0" w:space="0" w:color="auto"/>
          </w:divBdr>
        </w:div>
      </w:divsChild>
    </w:div>
    <w:div w:id="1417903538">
      <w:bodyDiv w:val="1"/>
      <w:marLeft w:val="0"/>
      <w:marRight w:val="0"/>
      <w:marTop w:val="0"/>
      <w:marBottom w:val="0"/>
      <w:divBdr>
        <w:top w:val="none" w:sz="0" w:space="0" w:color="auto"/>
        <w:left w:val="none" w:sz="0" w:space="0" w:color="auto"/>
        <w:bottom w:val="none" w:sz="0" w:space="0" w:color="auto"/>
        <w:right w:val="none" w:sz="0" w:space="0" w:color="auto"/>
      </w:divBdr>
    </w:div>
    <w:div w:id="1418400420">
      <w:bodyDiv w:val="1"/>
      <w:marLeft w:val="0"/>
      <w:marRight w:val="0"/>
      <w:marTop w:val="0"/>
      <w:marBottom w:val="0"/>
      <w:divBdr>
        <w:top w:val="none" w:sz="0" w:space="0" w:color="auto"/>
        <w:left w:val="none" w:sz="0" w:space="0" w:color="auto"/>
        <w:bottom w:val="none" w:sz="0" w:space="0" w:color="auto"/>
        <w:right w:val="none" w:sz="0" w:space="0" w:color="auto"/>
      </w:divBdr>
      <w:divsChild>
        <w:div w:id="465008534">
          <w:marLeft w:val="0"/>
          <w:marRight w:val="0"/>
          <w:marTop w:val="0"/>
          <w:marBottom w:val="0"/>
          <w:divBdr>
            <w:top w:val="none" w:sz="0" w:space="0" w:color="auto"/>
            <w:left w:val="none" w:sz="0" w:space="0" w:color="auto"/>
            <w:bottom w:val="none" w:sz="0" w:space="0" w:color="auto"/>
            <w:right w:val="none" w:sz="0" w:space="0" w:color="auto"/>
          </w:divBdr>
          <w:divsChild>
            <w:div w:id="427237509">
              <w:marLeft w:val="0"/>
              <w:marRight w:val="0"/>
              <w:marTop w:val="0"/>
              <w:marBottom w:val="0"/>
              <w:divBdr>
                <w:top w:val="none" w:sz="0" w:space="0" w:color="auto"/>
                <w:left w:val="none" w:sz="0" w:space="0" w:color="auto"/>
                <w:bottom w:val="none" w:sz="0" w:space="0" w:color="auto"/>
                <w:right w:val="none" w:sz="0" w:space="0" w:color="auto"/>
              </w:divBdr>
              <w:divsChild>
                <w:div w:id="1333415211">
                  <w:marLeft w:val="0"/>
                  <w:marRight w:val="0"/>
                  <w:marTop w:val="0"/>
                  <w:marBottom w:val="0"/>
                  <w:divBdr>
                    <w:top w:val="none" w:sz="0" w:space="0" w:color="auto"/>
                    <w:left w:val="none" w:sz="0" w:space="0" w:color="auto"/>
                    <w:bottom w:val="none" w:sz="0" w:space="0" w:color="auto"/>
                    <w:right w:val="none" w:sz="0" w:space="0" w:color="auto"/>
                  </w:divBdr>
                  <w:divsChild>
                    <w:div w:id="406073092">
                      <w:marLeft w:val="0"/>
                      <w:marRight w:val="0"/>
                      <w:marTop w:val="0"/>
                      <w:marBottom w:val="0"/>
                      <w:divBdr>
                        <w:top w:val="none" w:sz="0" w:space="0" w:color="auto"/>
                        <w:left w:val="none" w:sz="0" w:space="0" w:color="auto"/>
                        <w:bottom w:val="none" w:sz="0" w:space="0" w:color="auto"/>
                        <w:right w:val="none" w:sz="0" w:space="0" w:color="auto"/>
                      </w:divBdr>
                      <w:divsChild>
                        <w:div w:id="178812560">
                          <w:marLeft w:val="0"/>
                          <w:marRight w:val="0"/>
                          <w:marTop w:val="0"/>
                          <w:marBottom w:val="0"/>
                          <w:divBdr>
                            <w:top w:val="none" w:sz="0" w:space="0" w:color="auto"/>
                            <w:left w:val="none" w:sz="0" w:space="0" w:color="auto"/>
                            <w:bottom w:val="none" w:sz="0" w:space="0" w:color="auto"/>
                            <w:right w:val="none" w:sz="0" w:space="0" w:color="auto"/>
                          </w:divBdr>
                          <w:divsChild>
                            <w:div w:id="1483615462">
                              <w:marLeft w:val="0"/>
                              <w:marRight w:val="0"/>
                              <w:marTop w:val="0"/>
                              <w:marBottom w:val="0"/>
                              <w:divBdr>
                                <w:top w:val="none" w:sz="0" w:space="0" w:color="auto"/>
                                <w:left w:val="none" w:sz="0" w:space="0" w:color="auto"/>
                                <w:bottom w:val="none" w:sz="0" w:space="0" w:color="auto"/>
                                <w:right w:val="none" w:sz="0" w:space="0" w:color="auto"/>
                              </w:divBdr>
                              <w:divsChild>
                                <w:div w:id="1808352246">
                                  <w:marLeft w:val="0"/>
                                  <w:marRight w:val="0"/>
                                  <w:marTop w:val="0"/>
                                  <w:marBottom w:val="0"/>
                                  <w:divBdr>
                                    <w:top w:val="none" w:sz="0" w:space="0" w:color="auto"/>
                                    <w:left w:val="none" w:sz="0" w:space="0" w:color="auto"/>
                                    <w:bottom w:val="none" w:sz="0" w:space="0" w:color="auto"/>
                                    <w:right w:val="none" w:sz="0" w:space="0" w:color="auto"/>
                                  </w:divBdr>
                                  <w:divsChild>
                                    <w:div w:id="1931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49909">
      <w:bodyDiv w:val="1"/>
      <w:marLeft w:val="0"/>
      <w:marRight w:val="0"/>
      <w:marTop w:val="0"/>
      <w:marBottom w:val="0"/>
      <w:divBdr>
        <w:top w:val="none" w:sz="0" w:space="0" w:color="auto"/>
        <w:left w:val="none" w:sz="0" w:space="0" w:color="auto"/>
        <w:bottom w:val="none" w:sz="0" w:space="0" w:color="auto"/>
        <w:right w:val="none" w:sz="0" w:space="0" w:color="auto"/>
      </w:divBdr>
      <w:divsChild>
        <w:div w:id="331874870">
          <w:marLeft w:val="0"/>
          <w:marRight w:val="0"/>
          <w:marTop w:val="0"/>
          <w:marBottom w:val="0"/>
          <w:divBdr>
            <w:top w:val="none" w:sz="0" w:space="0" w:color="auto"/>
            <w:left w:val="none" w:sz="0" w:space="0" w:color="auto"/>
            <w:bottom w:val="none" w:sz="0" w:space="0" w:color="auto"/>
            <w:right w:val="none" w:sz="0" w:space="0" w:color="auto"/>
          </w:divBdr>
          <w:divsChild>
            <w:div w:id="1286694479">
              <w:marLeft w:val="0"/>
              <w:marRight w:val="0"/>
              <w:marTop w:val="0"/>
              <w:marBottom w:val="0"/>
              <w:divBdr>
                <w:top w:val="none" w:sz="0" w:space="0" w:color="auto"/>
                <w:left w:val="none" w:sz="0" w:space="0" w:color="auto"/>
                <w:bottom w:val="none" w:sz="0" w:space="0" w:color="auto"/>
                <w:right w:val="none" w:sz="0" w:space="0" w:color="auto"/>
              </w:divBdr>
              <w:divsChild>
                <w:div w:id="771358969">
                  <w:marLeft w:val="0"/>
                  <w:marRight w:val="0"/>
                  <w:marTop w:val="0"/>
                  <w:marBottom w:val="0"/>
                  <w:divBdr>
                    <w:top w:val="none" w:sz="0" w:space="0" w:color="auto"/>
                    <w:left w:val="none" w:sz="0" w:space="0" w:color="auto"/>
                    <w:bottom w:val="none" w:sz="0" w:space="0" w:color="auto"/>
                    <w:right w:val="none" w:sz="0" w:space="0" w:color="auto"/>
                  </w:divBdr>
                  <w:divsChild>
                    <w:div w:id="195510571">
                      <w:marLeft w:val="0"/>
                      <w:marRight w:val="0"/>
                      <w:marTop w:val="0"/>
                      <w:marBottom w:val="0"/>
                      <w:divBdr>
                        <w:top w:val="none" w:sz="0" w:space="0" w:color="auto"/>
                        <w:left w:val="none" w:sz="0" w:space="0" w:color="auto"/>
                        <w:bottom w:val="none" w:sz="0" w:space="0" w:color="auto"/>
                        <w:right w:val="none" w:sz="0" w:space="0" w:color="auto"/>
                      </w:divBdr>
                      <w:divsChild>
                        <w:div w:id="1769811534">
                          <w:marLeft w:val="0"/>
                          <w:marRight w:val="0"/>
                          <w:marTop w:val="0"/>
                          <w:marBottom w:val="0"/>
                          <w:divBdr>
                            <w:top w:val="none" w:sz="0" w:space="0" w:color="auto"/>
                            <w:left w:val="none" w:sz="0" w:space="0" w:color="auto"/>
                            <w:bottom w:val="none" w:sz="0" w:space="0" w:color="auto"/>
                            <w:right w:val="none" w:sz="0" w:space="0" w:color="auto"/>
                          </w:divBdr>
                          <w:divsChild>
                            <w:div w:id="398404697">
                              <w:marLeft w:val="0"/>
                              <w:marRight w:val="0"/>
                              <w:marTop w:val="0"/>
                              <w:marBottom w:val="0"/>
                              <w:divBdr>
                                <w:top w:val="none" w:sz="0" w:space="0" w:color="auto"/>
                                <w:left w:val="none" w:sz="0" w:space="0" w:color="auto"/>
                                <w:bottom w:val="none" w:sz="0" w:space="0" w:color="auto"/>
                                <w:right w:val="none" w:sz="0" w:space="0" w:color="auto"/>
                              </w:divBdr>
                              <w:divsChild>
                                <w:div w:id="1313830627">
                                  <w:marLeft w:val="0"/>
                                  <w:marRight w:val="0"/>
                                  <w:marTop w:val="0"/>
                                  <w:marBottom w:val="0"/>
                                  <w:divBdr>
                                    <w:top w:val="none" w:sz="0" w:space="0" w:color="auto"/>
                                    <w:left w:val="none" w:sz="0" w:space="0" w:color="auto"/>
                                    <w:bottom w:val="none" w:sz="0" w:space="0" w:color="auto"/>
                                    <w:right w:val="none" w:sz="0" w:space="0" w:color="auto"/>
                                  </w:divBdr>
                                  <w:divsChild>
                                    <w:div w:id="1378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9502">
      <w:bodyDiv w:val="1"/>
      <w:marLeft w:val="0"/>
      <w:marRight w:val="0"/>
      <w:marTop w:val="0"/>
      <w:marBottom w:val="0"/>
      <w:divBdr>
        <w:top w:val="none" w:sz="0" w:space="0" w:color="auto"/>
        <w:left w:val="none" w:sz="0" w:space="0" w:color="auto"/>
        <w:bottom w:val="none" w:sz="0" w:space="0" w:color="auto"/>
        <w:right w:val="none" w:sz="0" w:space="0" w:color="auto"/>
      </w:divBdr>
    </w:div>
    <w:div w:id="1418751914">
      <w:bodyDiv w:val="1"/>
      <w:marLeft w:val="0"/>
      <w:marRight w:val="0"/>
      <w:marTop w:val="0"/>
      <w:marBottom w:val="0"/>
      <w:divBdr>
        <w:top w:val="none" w:sz="0" w:space="0" w:color="auto"/>
        <w:left w:val="none" w:sz="0" w:space="0" w:color="auto"/>
        <w:bottom w:val="none" w:sz="0" w:space="0" w:color="auto"/>
        <w:right w:val="none" w:sz="0" w:space="0" w:color="auto"/>
      </w:divBdr>
    </w:div>
    <w:div w:id="1418869500">
      <w:bodyDiv w:val="1"/>
      <w:marLeft w:val="0"/>
      <w:marRight w:val="0"/>
      <w:marTop w:val="0"/>
      <w:marBottom w:val="0"/>
      <w:divBdr>
        <w:top w:val="none" w:sz="0" w:space="0" w:color="auto"/>
        <w:left w:val="none" w:sz="0" w:space="0" w:color="auto"/>
        <w:bottom w:val="none" w:sz="0" w:space="0" w:color="auto"/>
        <w:right w:val="none" w:sz="0" w:space="0" w:color="auto"/>
      </w:divBdr>
      <w:divsChild>
        <w:div w:id="1983273332">
          <w:marLeft w:val="0"/>
          <w:marRight w:val="0"/>
          <w:marTop w:val="0"/>
          <w:marBottom w:val="0"/>
          <w:divBdr>
            <w:top w:val="none" w:sz="0" w:space="0" w:color="auto"/>
            <w:left w:val="none" w:sz="0" w:space="0" w:color="auto"/>
            <w:bottom w:val="dotted" w:sz="6" w:space="4" w:color="DDDDDD"/>
            <w:right w:val="none" w:sz="0" w:space="0" w:color="auto"/>
          </w:divBdr>
          <w:divsChild>
            <w:div w:id="14648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sChild>
        <w:div w:id="1400709868">
          <w:marLeft w:val="0"/>
          <w:marRight w:val="0"/>
          <w:marTop w:val="0"/>
          <w:marBottom w:val="0"/>
          <w:divBdr>
            <w:top w:val="none" w:sz="0" w:space="0" w:color="auto"/>
            <w:left w:val="none" w:sz="0" w:space="0" w:color="auto"/>
            <w:bottom w:val="none" w:sz="0" w:space="0" w:color="auto"/>
            <w:right w:val="none" w:sz="0" w:space="0" w:color="auto"/>
          </w:divBdr>
        </w:div>
      </w:divsChild>
    </w:div>
    <w:div w:id="1419061222">
      <w:bodyDiv w:val="1"/>
      <w:marLeft w:val="0"/>
      <w:marRight w:val="0"/>
      <w:marTop w:val="0"/>
      <w:marBottom w:val="0"/>
      <w:divBdr>
        <w:top w:val="none" w:sz="0" w:space="0" w:color="auto"/>
        <w:left w:val="none" w:sz="0" w:space="0" w:color="auto"/>
        <w:bottom w:val="none" w:sz="0" w:space="0" w:color="auto"/>
        <w:right w:val="none" w:sz="0" w:space="0" w:color="auto"/>
      </w:divBdr>
      <w:divsChild>
        <w:div w:id="190530734">
          <w:marLeft w:val="0"/>
          <w:marRight w:val="0"/>
          <w:marTop w:val="0"/>
          <w:marBottom w:val="0"/>
          <w:divBdr>
            <w:top w:val="none" w:sz="0" w:space="0" w:color="auto"/>
            <w:left w:val="none" w:sz="0" w:space="0" w:color="auto"/>
            <w:bottom w:val="dotted" w:sz="6" w:space="4" w:color="DDDDDD"/>
            <w:right w:val="none" w:sz="0" w:space="0" w:color="auto"/>
          </w:divBdr>
        </w:div>
      </w:divsChild>
    </w:div>
    <w:div w:id="1419518376">
      <w:bodyDiv w:val="1"/>
      <w:marLeft w:val="0"/>
      <w:marRight w:val="0"/>
      <w:marTop w:val="0"/>
      <w:marBottom w:val="0"/>
      <w:divBdr>
        <w:top w:val="none" w:sz="0" w:space="0" w:color="auto"/>
        <w:left w:val="none" w:sz="0" w:space="0" w:color="auto"/>
        <w:bottom w:val="none" w:sz="0" w:space="0" w:color="auto"/>
        <w:right w:val="none" w:sz="0" w:space="0" w:color="auto"/>
      </w:divBdr>
      <w:divsChild>
        <w:div w:id="2082290334">
          <w:marLeft w:val="0"/>
          <w:marRight w:val="0"/>
          <w:marTop w:val="0"/>
          <w:marBottom w:val="0"/>
          <w:divBdr>
            <w:top w:val="none" w:sz="0" w:space="0" w:color="auto"/>
            <w:left w:val="none" w:sz="0" w:space="0" w:color="auto"/>
            <w:bottom w:val="none" w:sz="0" w:space="0" w:color="auto"/>
            <w:right w:val="none" w:sz="0" w:space="0" w:color="auto"/>
          </w:divBdr>
          <w:divsChild>
            <w:div w:id="1493595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600549">
      <w:bodyDiv w:val="1"/>
      <w:marLeft w:val="0"/>
      <w:marRight w:val="0"/>
      <w:marTop w:val="0"/>
      <w:marBottom w:val="0"/>
      <w:divBdr>
        <w:top w:val="none" w:sz="0" w:space="0" w:color="auto"/>
        <w:left w:val="none" w:sz="0" w:space="0" w:color="auto"/>
        <w:bottom w:val="none" w:sz="0" w:space="0" w:color="auto"/>
        <w:right w:val="none" w:sz="0" w:space="0" w:color="auto"/>
      </w:divBdr>
      <w:divsChild>
        <w:div w:id="1858502437">
          <w:marLeft w:val="0"/>
          <w:marRight w:val="0"/>
          <w:marTop w:val="0"/>
          <w:marBottom w:val="0"/>
          <w:divBdr>
            <w:top w:val="none" w:sz="0" w:space="0" w:color="auto"/>
            <w:left w:val="none" w:sz="0" w:space="0" w:color="auto"/>
            <w:bottom w:val="dotted" w:sz="6" w:space="4" w:color="DDDDDD"/>
            <w:right w:val="none" w:sz="0" w:space="0" w:color="auto"/>
          </w:divBdr>
        </w:div>
      </w:divsChild>
    </w:div>
    <w:div w:id="1419672737">
      <w:bodyDiv w:val="1"/>
      <w:marLeft w:val="0"/>
      <w:marRight w:val="0"/>
      <w:marTop w:val="0"/>
      <w:marBottom w:val="0"/>
      <w:divBdr>
        <w:top w:val="none" w:sz="0" w:space="0" w:color="auto"/>
        <w:left w:val="none" w:sz="0" w:space="0" w:color="auto"/>
        <w:bottom w:val="none" w:sz="0" w:space="0" w:color="auto"/>
        <w:right w:val="none" w:sz="0" w:space="0" w:color="auto"/>
      </w:divBdr>
    </w:div>
    <w:div w:id="1419911287">
      <w:bodyDiv w:val="1"/>
      <w:marLeft w:val="0"/>
      <w:marRight w:val="0"/>
      <w:marTop w:val="0"/>
      <w:marBottom w:val="0"/>
      <w:divBdr>
        <w:top w:val="none" w:sz="0" w:space="0" w:color="auto"/>
        <w:left w:val="none" w:sz="0" w:space="0" w:color="auto"/>
        <w:bottom w:val="none" w:sz="0" w:space="0" w:color="auto"/>
        <w:right w:val="none" w:sz="0" w:space="0" w:color="auto"/>
      </w:divBdr>
    </w:div>
    <w:div w:id="1420178290">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6">
          <w:marLeft w:val="0"/>
          <w:marRight w:val="0"/>
          <w:marTop w:val="0"/>
          <w:marBottom w:val="0"/>
          <w:divBdr>
            <w:top w:val="none" w:sz="0" w:space="0" w:color="auto"/>
            <w:left w:val="none" w:sz="0" w:space="0" w:color="auto"/>
            <w:bottom w:val="none" w:sz="0" w:space="0" w:color="auto"/>
            <w:right w:val="none" w:sz="0" w:space="0" w:color="auto"/>
          </w:divBdr>
          <w:divsChild>
            <w:div w:id="1769080057">
              <w:marLeft w:val="0"/>
              <w:marRight w:val="0"/>
              <w:marTop w:val="0"/>
              <w:marBottom w:val="0"/>
              <w:divBdr>
                <w:top w:val="none" w:sz="0" w:space="0" w:color="auto"/>
                <w:left w:val="none" w:sz="0" w:space="0" w:color="auto"/>
                <w:bottom w:val="none" w:sz="0" w:space="0" w:color="auto"/>
                <w:right w:val="none" w:sz="0" w:space="0" w:color="auto"/>
              </w:divBdr>
              <w:divsChild>
                <w:div w:id="1398549196">
                  <w:marLeft w:val="0"/>
                  <w:marRight w:val="0"/>
                  <w:marTop w:val="0"/>
                  <w:marBottom w:val="0"/>
                  <w:divBdr>
                    <w:top w:val="none" w:sz="0" w:space="0" w:color="auto"/>
                    <w:left w:val="none" w:sz="0" w:space="0" w:color="auto"/>
                    <w:bottom w:val="none" w:sz="0" w:space="0" w:color="auto"/>
                    <w:right w:val="none" w:sz="0" w:space="0" w:color="auto"/>
                  </w:divBdr>
                  <w:divsChild>
                    <w:div w:id="1062021689">
                      <w:marLeft w:val="0"/>
                      <w:marRight w:val="0"/>
                      <w:marTop w:val="0"/>
                      <w:marBottom w:val="0"/>
                      <w:divBdr>
                        <w:top w:val="none" w:sz="0" w:space="0" w:color="auto"/>
                        <w:left w:val="none" w:sz="0" w:space="0" w:color="auto"/>
                        <w:bottom w:val="none" w:sz="0" w:space="0" w:color="auto"/>
                        <w:right w:val="none" w:sz="0" w:space="0" w:color="auto"/>
                      </w:divBdr>
                      <w:divsChild>
                        <w:div w:id="1983385853">
                          <w:marLeft w:val="0"/>
                          <w:marRight w:val="0"/>
                          <w:marTop w:val="0"/>
                          <w:marBottom w:val="0"/>
                          <w:divBdr>
                            <w:top w:val="none" w:sz="0" w:space="0" w:color="auto"/>
                            <w:left w:val="none" w:sz="0" w:space="0" w:color="auto"/>
                            <w:bottom w:val="none" w:sz="0" w:space="0" w:color="auto"/>
                            <w:right w:val="none" w:sz="0" w:space="0" w:color="auto"/>
                          </w:divBdr>
                          <w:divsChild>
                            <w:div w:id="1761562776">
                              <w:marLeft w:val="0"/>
                              <w:marRight w:val="0"/>
                              <w:marTop w:val="0"/>
                              <w:marBottom w:val="0"/>
                              <w:divBdr>
                                <w:top w:val="none" w:sz="0" w:space="0" w:color="auto"/>
                                <w:left w:val="none" w:sz="0" w:space="0" w:color="auto"/>
                                <w:bottom w:val="none" w:sz="0" w:space="0" w:color="auto"/>
                                <w:right w:val="none" w:sz="0" w:space="0" w:color="auto"/>
                              </w:divBdr>
                              <w:divsChild>
                                <w:div w:id="1095632942">
                                  <w:marLeft w:val="0"/>
                                  <w:marRight w:val="0"/>
                                  <w:marTop w:val="0"/>
                                  <w:marBottom w:val="0"/>
                                  <w:divBdr>
                                    <w:top w:val="none" w:sz="0" w:space="0" w:color="auto"/>
                                    <w:left w:val="none" w:sz="0" w:space="0" w:color="auto"/>
                                    <w:bottom w:val="none" w:sz="0" w:space="0" w:color="auto"/>
                                    <w:right w:val="none" w:sz="0" w:space="0" w:color="auto"/>
                                  </w:divBdr>
                                  <w:divsChild>
                                    <w:div w:id="1408847178">
                                      <w:marLeft w:val="0"/>
                                      <w:marRight w:val="0"/>
                                      <w:marTop w:val="0"/>
                                      <w:marBottom w:val="0"/>
                                      <w:divBdr>
                                        <w:top w:val="none" w:sz="0" w:space="0" w:color="auto"/>
                                        <w:left w:val="none" w:sz="0" w:space="0" w:color="auto"/>
                                        <w:bottom w:val="none" w:sz="0" w:space="0" w:color="auto"/>
                                        <w:right w:val="none" w:sz="0" w:space="0" w:color="auto"/>
                                      </w:divBdr>
                                      <w:divsChild>
                                        <w:div w:id="1620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9518">
      <w:bodyDiv w:val="1"/>
      <w:marLeft w:val="0"/>
      <w:marRight w:val="0"/>
      <w:marTop w:val="0"/>
      <w:marBottom w:val="0"/>
      <w:divBdr>
        <w:top w:val="none" w:sz="0" w:space="0" w:color="auto"/>
        <w:left w:val="none" w:sz="0" w:space="0" w:color="auto"/>
        <w:bottom w:val="none" w:sz="0" w:space="0" w:color="auto"/>
        <w:right w:val="none" w:sz="0" w:space="0" w:color="auto"/>
      </w:divBdr>
      <w:divsChild>
        <w:div w:id="434330873">
          <w:marLeft w:val="0"/>
          <w:marRight w:val="0"/>
          <w:marTop w:val="0"/>
          <w:marBottom w:val="0"/>
          <w:divBdr>
            <w:top w:val="none" w:sz="0" w:space="0" w:color="auto"/>
            <w:left w:val="none" w:sz="0" w:space="0" w:color="auto"/>
            <w:bottom w:val="none" w:sz="0" w:space="0" w:color="auto"/>
            <w:right w:val="none" w:sz="0" w:space="0" w:color="auto"/>
          </w:divBdr>
        </w:div>
      </w:divsChild>
    </w:div>
    <w:div w:id="142025106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64">
          <w:marLeft w:val="0"/>
          <w:marRight w:val="0"/>
          <w:marTop w:val="0"/>
          <w:marBottom w:val="0"/>
          <w:divBdr>
            <w:top w:val="none" w:sz="0" w:space="0" w:color="auto"/>
            <w:left w:val="none" w:sz="0" w:space="0" w:color="auto"/>
            <w:bottom w:val="dotted" w:sz="6" w:space="4" w:color="DDDDDD"/>
            <w:right w:val="none" w:sz="0" w:space="0" w:color="auto"/>
          </w:divBdr>
        </w:div>
      </w:divsChild>
    </w:div>
    <w:div w:id="1420567710">
      <w:bodyDiv w:val="1"/>
      <w:marLeft w:val="0"/>
      <w:marRight w:val="0"/>
      <w:marTop w:val="0"/>
      <w:marBottom w:val="0"/>
      <w:divBdr>
        <w:top w:val="none" w:sz="0" w:space="0" w:color="auto"/>
        <w:left w:val="none" w:sz="0" w:space="0" w:color="auto"/>
        <w:bottom w:val="none" w:sz="0" w:space="0" w:color="auto"/>
        <w:right w:val="none" w:sz="0" w:space="0" w:color="auto"/>
      </w:divBdr>
      <w:divsChild>
        <w:div w:id="1406731470">
          <w:marLeft w:val="0"/>
          <w:marRight w:val="0"/>
          <w:marTop w:val="0"/>
          <w:marBottom w:val="0"/>
          <w:divBdr>
            <w:top w:val="none" w:sz="0" w:space="0" w:color="auto"/>
            <w:left w:val="none" w:sz="0" w:space="0" w:color="auto"/>
            <w:bottom w:val="none" w:sz="0" w:space="0" w:color="auto"/>
            <w:right w:val="none" w:sz="0" w:space="0" w:color="auto"/>
          </w:divBdr>
          <w:divsChild>
            <w:div w:id="2005157441">
              <w:marLeft w:val="0"/>
              <w:marRight w:val="0"/>
              <w:marTop w:val="0"/>
              <w:marBottom w:val="0"/>
              <w:divBdr>
                <w:top w:val="none" w:sz="0" w:space="0" w:color="auto"/>
                <w:left w:val="none" w:sz="0" w:space="0" w:color="auto"/>
                <w:bottom w:val="none" w:sz="0" w:space="0" w:color="auto"/>
                <w:right w:val="none" w:sz="0" w:space="0" w:color="auto"/>
              </w:divBdr>
              <w:divsChild>
                <w:div w:id="255404858">
                  <w:marLeft w:val="0"/>
                  <w:marRight w:val="0"/>
                  <w:marTop w:val="0"/>
                  <w:marBottom w:val="150"/>
                  <w:divBdr>
                    <w:top w:val="none" w:sz="0" w:space="0" w:color="auto"/>
                    <w:left w:val="none" w:sz="0" w:space="0" w:color="auto"/>
                    <w:bottom w:val="none" w:sz="0" w:space="0" w:color="auto"/>
                    <w:right w:val="none" w:sz="0" w:space="0" w:color="auto"/>
                  </w:divBdr>
                  <w:divsChild>
                    <w:div w:id="761098739">
                      <w:marLeft w:val="0"/>
                      <w:marRight w:val="0"/>
                      <w:marTop w:val="0"/>
                      <w:marBottom w:val="0"/>
                      <w:divBdr>
                        <w:top w:val="none" w:sz="0" w:space="0" w:color="auto"/>
                        <w:left w:val="none" w:sz="0" w:space="0" w:color="auto"/>
                        <w:bottom w:val="none" w:sz="0" w:space="0" w:color="auto"/>
                        <w:right w:val="none" w:sz="0" w:space="0" w:color="auto"/>
                      </w:divBdr>
                      <w:divsChild>
                        <w:div w:id="1003512927">
                          <w:marLeft w:val="0"/>
                          <w:marRight w:val="0"/>
                          <w:marTop w:val="0"/>
                          <w:marBottom w:val="0"/>
                          <w:divBdr>
                            <w:top w:val="none" w:sz="0" w:space="0" w:color="auto"/>
                            <w:left w:val="none" w:sz="0" w:space="0" w:color="auto"/>
                            <w:bottom w:val="none" w:sz="0" w:space="0" w:color="auto"/>
                            <w:right w:val="none" w:sz="0" w:space="0" w:color="auto"/>
                          </w:divBdr>
                          <w:divsChild>
                            <w:div w:id="10379295">
                              <w:marLeft w:val="0"/>
                              <w:marRight w:val="0"/>
                              <w:marTop w:val="0"/>
                              <w:marBottom w:val="0"/>
                              <w:divBdr>
                                <w:top w:val="none" w:sz="0" w:space="0" w:color="auto"/>
                                <w:left w:val="none" w:sz="0" w:space="0" w:color="auto"/>
                                <w:bottom w:val="none" w:sz="0" w:space="0" w:color="auto"/>
                                <w:right w:val="none" w:sz="0" w:space="0" w:color="auto"/>
                              </w:divBdr>
                              <w:divsChild>
                                <w:div w:id="393436090">
                                  <w:marLeft w:val="0"/>
                                  <w:marRight w:val="0"/>
                                  <w:marTop w:val="0"/>
                                  <w:marBottom w:val="0"/>
                                  <w:divBdr>
                                    <w:top w:val="none" w:sz="0" w:space="0" w:color="auto"/>
                                    <w:left w:val="none" w:sz="0" w:space="0" w:color="auto"/>
                                    <w:bottom w:val="none" w:sz="0" w:space="0" w:color="auto"/>
                                    <w:right w:val="none" w:sz="0" w:space="0" w:color="auto"/>
                                  </w:divBdr>
                                  <w:divsChild>
                                    <w:div w:id="2094079973">
                                      <w:marLeft w:val="0"/>
                                      <w:marRight w:val="0"/>
                                      <w:marTop w:val="0"/>
                                      <w:marBottom w:val="0"/>
                                      <w:divBdr>
                                        <w:top w:val="none" w:sz="0" w:space="0" w:color="auto"/>
                                        <w:left w:val="none" w:sz="0" w:space="0" w:color="auto"/>
                                        <w:bottom w:val="none" w:sz="0" w:space="0" w:color="auto"/>
                                        <w:right w:val="none" w:sz="0" w:space="0" w:color="auto"/>
                                      </w:divBdr>
                                      <w:divsChild>
                                        <w:div w:id="2045015879">
                                          <w:marLeft w:val="0"/>
                                          <w:marRight w:val="0"/>
                                          <w:marTop w:val="0"/>
                                          <w:marBottom w:val="0"/>
                                          <w:divBdr>
                                            <w:top w:val="none" w:sz="0" w:space="0" w:color="auto"/>
                                            <w:left w:val="none" w:sz="0" w:space="0" w:color="auto"/>
                                            <w:bottom w:val="none" w:sz="0" w:space="0" w:color="auto"/>
                                            <w:right w:val="none" w:sz="0" w:space="0" w:color="auto"/>
                                          </w:divBdr>
                                          <w:divsChild>
                                            <w:div w:id="1360397906">
                                              <w:marLeft w:val="0"/>
                                              <w:marRight w:val="0"/>
                                              <w:marTop w:val="0"/>
                                              <w:marBottom w:val="0"/>
                                              <w:divBdr>
                                                <w:top w:val="none" w:sz="0" w:space="0" w:color="auto"/>
                                                <w:left w:val="none" w:sz="0" w:space="0" w:color="auto"/>
                                                <w:bottom w:val="none" w:sz="0" w:space="0" w:color="auto"/>
                                                <w:right w:val="none" w:sz="0" w:space="0" w:color="auto"/>
                                              </w:divBdr>
                                              <w:divsChild>
                                                <w:div w:id="428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8182">
      <w:bodyDiv w:val="1"/>
      <w:marLeft w:val="0"/>
      <w:marRight w:val="0"/>
      <w:marTop w:val="0"/>
      <w:marBottom w:val="0"/>
      <w:divBdr>
        <w:top w:val="none" w:sz="0" w:space="0" w:color="auto"/>
        <w:left w:val="none" w:sz="0" w:space="0" w:color="auto"/>
        <w:bottom w:val="none" w:sz="0" w:space="0" w:color="auto"/>
        <w:right w:val="none" w:sz="0" w:space="0" w:color="auto"/>
      </w:divBdr>
    </w:div>
    <w:div w:id="1420759000">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5">
          <w:marLeft w:val="0"/>
          <w:marRight w:val="0"/>
          <w:marTop w:val="0"/>
          <w:marBottom w:val="0"/>
          <w:divBdr>
            <w:top w:val="none" w:sz="0" w:space="0" w:color="auto"/>
            <w:left w:val="none" w:sz="0" w:space="0" w:color="auto"/>
            <w:bottom w:val="dotted" w:sz="6" w:space="4" w:color="DDDDDD"/>
            <w:right w:val="none" w:sz="0" w:space="0" w:color="auto"/>
          </w:divBdr>
          <w:divsChild>
            <w:div w:id="983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0757">
      <w:bodyDiv w:val="1"/>
      <w:marLeft w:val="0"/>
      <w:marRight w:val="0"/>
      <w:marTop w:val="0"/>
      <w:marBottom w:val="0"/>
      <w:divBdr>
        <w:top w:val="none" w:sz="0" w:space="0" w:color="auto"/>
        <w:left w:val="none" w:sz="0" w:space="0" w:color="auto"/>
        <w:bottom w:val="none" w:sz="0" w:space="0" w:color="auto"/>
        <w:right w:val="none" w:sz="0" w:space="0" w:color="auto"/>
      </w:divBdr>
      <w:divsChild>
        <w:div w:id="1950626998">
          <w:marLeft w:val="0"/>
          <w:marRight w:val="0"/>
          <w:marTop w:val="0"/>
          <w:marBottom w:val="0"/>
          <w:divBdr>
            <w:top w:val="none" w:sz="0" w:space="0" w:color="auto"/>
            <w:left w:val="none" w:sz="0" w:space="0" w:color="auto"/>
            <w:bottom w:val="dotted" w:sz="6" w:space="4" w:color="DDDDDD"/>
            <w:right w:val="none" w:sz="0" w:space="0" w:color="auto"/>
          </w:divBdr>
        </w:div>
      </w:divsChild>
    </w:div>
    <w:div w:id="1421291179">
      <w:bodyDiv w:val="1"/>
      <w:marLeft w:val="0"/>
      <w:marRight w:val="0"/>
      <w:marTop w:val="0"/>
      <w:marBottom w:val="0"/>
      <w:divBdr>
        <w:top w:val="none" w:sz="0" w:space="0" w:color="auto"/>
        <w:left w:val="none" w:sz="0" w:space="0" w:color="auto"/>
        <w:bottom w:val="none" w:sz="0" w:space="0" w:color="auto"/>
        <w:right w:val="none" w:sz="0" w:space="0" w:color="auto"/>
      </w:divBdr>
      <w:divsChild>
        <w:div w:id="2080446641">
          <w:marLeft w:val="0"/>
          <w:marRight w:val="0"/>
          <w:marTop w:val="0"/>
          <w:marBottom w:val="150"/>
          <w:divBdr>
            <w:top w:val="none" w:sz="0" w:space="0" w:color="auto"/>
            <w:left w:val="none" w:sz="0" w:space="0" w:color="auto"/>
            <w:bottom w:val="none" w:sz="0" w:space="0" w:color="auto"/>
            <w:right w:val="none" w:sz="0" w:space="0" w:color="auto"/>
          </w:divBdr>
        </w:div>
      </w:divsChild>
    </w:div>
    <w:div w:id="1421757155">
      <w:bodyDiv w:val="1"/>
      <w:marLeft w:val="0"/>
      <w:marRight w:val="0"/>
      <w:marTop w:val="0"/>
      <w:marBottom w:val="0"/>
      <w:divBdr>
        <w:top w:val="none" w:sz="0" w:space="0" w:color="auto"/>
        <w:left w:val="none" w:sz="0" w:space="0" w:color="auto"/>
        <w:bottom w:val="none" w:sz="0" w:space="0" w:color="auto"/>
        <w:right w:val="none" w:sz="0" w:space="0" w:color="auto"/>
      </w:divBdr>
      <w:divsChild>
        <w:div w:id="2030834444">
          <w:marLeft w:val="0"/>
          <w:marRight w:val="0"/>
          <w:marTop w:val="0"/>
          <w:marBottom w:val="0"/>
          <w:divBdr>
            <w:top w:val="single" w:sz="6" w:space="0" w:color="E5E5E5"/>
            <w:left w:val="none" w:sz="0" w:space="0" w:color="auto"/>
            <w:bottom w:val="single" w:sz="18" w:space="0" w:color="000000"/>
            <w:right w:val="none" w:sz="0" w:space="0" w:color="auto"/>
          </w:divBdr>
          <w:divsChild>
            <w:div w:id="898126537">
              <w:marLeft w:val="0"/>
              <w:marRight w:val="0"/>
              <w:marTop w:val="0"/>
              <w:marBottom w:val="0"/>
              <w:divBdr>
                <w:top w:val="none" w:sz="0" w:space="0" w:color="auto"/>
                <w:left w:val="none" w:sz="0" w:space="0" w:color="auto"/>
                <w:bottom w:val="none" w:sz="0" w:space="0" w:color="auto"/>
                <w:right w:val="none" w:sz="0" w:space="0" w:color="auto"/>
              </w:divBdr>
              <w:divsChild>
                <w:div w:id="88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095">
          <w:marLeft w:val="0"/>
          <w:marRight w:val="0"/>
          <w:marTop w:val="0"/>
          <w:marBottom w:val="0"/>
          <w:divBdr>
            <w:top w:val="none" w:sz="0" w:space="0" w:color="auto"/>
            <w:left w:val="none" w:sz="0" w:space="0" w:color="auto"/>
            <w:bottom w:val="none" w:sz="0" w:space="0" w:color="auto"/>
            <w:right w:val="none" w:sz="0" w:space="0" w:color="auto"/>
          </w:divBdr>
          <w:divsChild>
            <w:div w:id="755324120">
              <w:marLeft w:val="0"/>
              <w:marRight w:val="0"/>
              <w:marTop w:val="0"/>
              <w:marBottom w:val="0"/>
              <w:divBdr>
                <w:top w:val="none" w:sz="0" w:space="0" w:color="auto"/>
                <w:left w:val="none" w:sz="0" w:space="0" w:color="auto"/>
                <w:bottom w:val="none" w:sz="0" w:space="0" w:color="auto"/>
                <w:right w:val="none" w:sz="0" w:space="0" w:color="auto"/>
              </w:divBdr>
              <w:divsChild>
                <w:div w:id="1884556040">
                  <w:marLeft w:val="0"/>
                  <w:marRight w:val="0"/>
                  <w:marTop w:val="0"/>
                  <w:marBottom w:val="0"/>
                  <w:divBdr>
                    <w:top w:val="none" w:sz="0" w:space="0" w:color="auto"/>
                    <w:left w:val="none" w:sz="0" w:space="0" w:color="auto"/>
                    <w:bottom w:val="none" w:sz="0" w:space="0" w:color="auto"/>
                    <w:right w:val="none" w:sz="0" w:space="0" w:color="auto"/>
                  </w:divBdr>
                  <w:divsChild>
                    <w:div w:id="1698699856">
                      <w:marLeft w:val="0"/>
                      <w:marRight w:val="0"/>
                      <w:marTop w:val="0"/>
                      <w:marBottom w:val="300"/>
                      <w:divBdr>
                        <w:top w:val="none" w:sz="0" w:space="0" w:color="auto"/>
                        <w:left w:val="none" w:sz="0" w:space="0" w:color="auto"/>
                        <w:bottom w:val="none" w:sz="0" w:space="0" w:color="auto"/>
                        <w:right w:val="none" w:sz="0" w:space="0" w:color="auto"/>
                      </w:divBdr>
                      <w:divsChild>
                        <w:div w:id="57632457">
                          <w:marLeft w:val="0"/>
                          <w:marRight w:val="0"/>
                          <w:marTop w:val="0"/>
                          <w:marBottom w:val="225"/>
                          <w:divBdr>
                            <w:top w:val="single" w:sz="6" w:space="11" w:color="E5E5E5"/>
                            <w:left w:val="single" w:sz="6" w:space="11" w:color="E5E5E5"/>
                            <w:bottom w:val="single" w:sz="6" w:space="1" w:color="E5E5E5"/>
                            <w:right w:val="single" w:sz="6" w:space="11" w:color="E5E5E5"/>
                          </w:divBdr>
                          <w:divsChild>
                            <w:div w:id="11793528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422070915">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9">
          <w:marLeft w:val="0"/>
          <w:marRight w:val="0"/>
          <w:marTop w:val="0"/>
          <w:marBottom w:val="0"/>
          <w:divBdr>
            <w:top w:val="none" w:sz="0" w:space="0" w:color="auto"/>
            <w:left w:val="none" w:sz="0" w:space="0" w:color="auto"/>
            <w:bottom w:val="none" w:sz="0" w:space="0" w:color="auto"/>
            <w:right w:val="none" w:sz="0" w:space="0" w:color="auto"/>
          </w:divBdr>
        </w:div>
        <w:div w:id="1833179041">
          <w:marLeft w:val="0"/>
          <w:marRight w:val="0"/>
          <w:marTop w:val="0"/>
          <w:marBottom w:val="150"/>
          <w:divBdr>
            <w:top w:val="none" w:sz="0" w:space="0" w:color="auto"/>
            <w:left w:val="none" w:sz="0" w:space="0" w:color="auto"/>
            <w:bottom w:val="none" w:sz="0" w:space="0" w:color="auto"/>
            <w:right w:val="none" w:sz="0" w:space="0" w:color="auto"/>
          </w:divBdr>
        </w:div>
      </w:divsChild>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9656308">
          <w:marLeft w:val="0"/>
          <w:marRight w:val="0"/>
          <w:marTop w:val="0"/>
          <w:marBottom w:val="150"/>
          <w:divBdr>
            <w:top w:val="none" w:sz="0" w:space="0" w:color="auto"/>
            <w:left w:val="none" w:sz="0" w:space="0" w:color="auto"/>
            <w:bottom w:val="none" w:sz="0" w:space="0" w:color="auto"/>
            <w:right w:val="none" w:sz="0" w:space="0" w:color="auto"/>
          </w:divBdr>
        </w:div>
      </w:divsChild>
    </w:div>
    <w:div w:id="1422605276">
      <w:bodyDiv w:val="1"/>
      <w:marLeft w:val="0"/>
      <w:marRight w:val="0"/>
      <w:marTop w:val="0"/>
      <w:marBottom w:val="0"/>
      <w:divBdr>
        <w:top w:val="none" w:sz="0" w:space="0" w:color="auto"/>
        <w:left w:val="none" w:sz="0" w:space="0" w:color="auto"/>
        <w:bottom w:val="none" w:sz="0" w:space="0" w:color="auto"/>
        <w:right w:val="none" w:sz="0" w:space="0" w:color="auto"/>
      </w:divBdr>
      <w:divsChild>
        <w:div w:id="613100366">
          <w:marLeft w:val="0"/>
          <w:marRight w:val="0"/>
          <w:marTop w:val="0"/>
          <w:marBottom w:val="0"/>
          <w:divBdr>
            <w:top w:val="none" w:sz="0" w:space="0" w:color="auto"/>
            <w:left w:val="none" w:sz="0" w:space="0" w:color="auto"/>
            <w:bottom w:val="dotted" w:sz="6" w:space="4" w:color="DDDDDD"/>
            <w:right w:val="none" w:sz="0" w:space="0" w:color="auto"/>
          </w:divBdr>
          <w:divsChild>
            <w:div w:id="782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22">
      <w:bodyDiv w:val="1"/>
      <w:marLeft w:val="0"/>
      <w:marRight w:val="0"/>
      <w:marTop w:val="0"/>
      <w:marBottom w:val="0"/>
      <w:divBdr>
        <w:top w:val="none" w:sz="0" w:space="0" w:color="auto"/>
        <w:left w:val="none" w:sz="0" w:space="0" w:color="auto"/>
        <w:bottom w:val="none" w:sz="0" w:space="0" w:color="auto"/>
        <w:right w:val="none" w:sz="0" w:space="0" w:color="auto"/>
      </w:divBdr>
      <w:divsChild>
        <w:div w:id="1618292755">
          <w:marLeft w:val="0"/>
          <w:marRight w:val="0"/>
          <w:marTop w:val="0"/>
          <w:marBottom w:val="0"/>
          <w:divBdr>
            <w:top w:val="none" w:sz="0" w:space="0" w:color="auto"/>
            <w:left w:val="none" w:sz="0" w:space="0" w:color="auto"/>
            <w:bottom w:val="dotted" w:sz="6" w:space="4" w:color="DDDDDD"/>
            <w:right w:val="none" w:sz="0" w:space="0" w:color="auto"/>
          </w:divBdr>
          <w:divsChild>
            <w:div w:id="716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767">
      <w:bodyDiv w:val="1"/>
      <w:marLeft w:val="0"/>
      <w:marRight w:val="0"/>
      <w:marTop w:val="0"/>
      <w:marBottom w:val="0"/>
      <w:divBdr>
        <w:top w:val="none" w:sz="0" w:space="0" w:color="auto"/>
        <w:left w:val="none" w:sz="0" w:space="0" w:color="auto"/>
        <w:bottom w:val="none" w:sz="0" w:space="0" w:color="auto"/>
        <w:right w:val="none" w:sz="0" w:space="0" w:color="auto"/>
      </w:divBdr>
    </w:div>
    <w:div w:id="1424448277">
      <w:bodyDiv w:val="1"/>
      <w:marLeft w:val="0"/>
      <w:marRight w:val="0"/>
      <w:marTop w:val="0"/>
      <w:marBottom w:val="0"/>
      <w:divBdr>
        <w:top w:val="none" w:sz="0" w:space="0" w:color="auto"/>
        <w:left w:val="none" w:sz="0" w:space="0" w:color="auto"/>
        <w:bottom w:val="none" w:sz="0" w:space="0" w:color="auto"/>
        <w:right w:val="none" w:sz="0" w:space="0" w:color="auto"/>
      </w:divBdr>
      <w:divsChild>
        <w:div w:id="1895583653">
          <w:marLeft w:val="0"/>
          <w:marRight w:val="0"/>
          <w:marTop w:val="0"/>
          <w:marBottom w:val="15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sChild>
                <w:div w:id="58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29">
          <w:marLeft w:val="0"/>
          <w:marRight w:val="0"/>
          <w:marTop w:val="0"/>
          <w:marBottom w:val="150"/>
          <w:divBdr>
            <w:top w:val="none" w:sz="0" w:space="0" w:color="auto"/>
            <w:left w:val="none" w:sz="0" w:space="0" w:color="auto"/>
            <w:bottom w:val="none" w:sz="0" w:space="0" w:color="auto"/>
            <w:right w:val="none" w:sz="0" w:space="0" w:color="auto"/>
          </w:divBdr>
        </w:div>
        <w:div w:id="1576669774">
          <w:marLeft w:val="0"/>
          <w:marRight w:val="0"/>
          <w:marTop w:val="0"/>
          <w:marBottom w:val="0"/>
          <w:divBdr>
            <w:top w:val="none" w:sz="0" w:space="0" w:color="auto"/>
            <w:left w:val="none" w:sz="0" w:space="0" w:color="auto"/>
            <w:bottom w:val="none" w:sz="0" w:space="0" w:color="auto"/>
            <w:right w:val="none" w:sz="0" w:space="0" w:color="auto"/>
          </w:divBdr>
          <w:divsChild>
            <w:div w:id="1283154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4884954">
      <w:bodyDiv w:val="1"/>
      <w:marLeft w:val="0"/>
      <w:marRight w:val="0"/>
      <w:marTop w:val="0"/>
      <w:marBottom w:val="0"/>
      <w:divBdr>
        <w:top w:val="none" w:sz="0" w:space="0" w:color="auto"/>
        <w:left w:val="none" w:sz="0" w:space="0" w:color="auto"/>
        <w:bottom w:val="none" w:sz="0" w:space="0" w:color="auto"/>
        <w:right w:val="none" w:sz="0" w:space="0" w:color="auto"/>
      </w:divBdr>
      <w:divsChild>
        <w:div w:id="477697438">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2024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0941">
          <w:marLeft w:val="0"/>
          <w:marRight w:val="0"/>
          <w:marTop w:val="0"/>
          <w:marBottom w:val="75"/>
          <w:divBdr>
            <w:top w:val="none" w:sz="0" w:space="0" w:color="auto"/>
            <w:left w:val="none" w:sz="0" w:space="0" w:color="auto"/>
            <w:bottom w:val="none" w:sz="0" w:space="0" w:color="auto"/>
            <w:right w:val="none" w:sz="0" w:space="0" w:color="auto"/>
          </w:divBdr>
        </w:div>
        <w:div w:id="1604144546">
          <w:marLeft w:val="0"/>
          <w:marRight w:val="0"/>
          <w:marTop w:val="0"/>
          <w:marBottom w:val="300"/>
          <w:divBdr>
            <w:top w:val="none" w:sz="0" w:space="0" w:color="auto"/>
            <w:left w:val="none" w:sz="0" w:space="0" w:color="auto"/>
            <w:bottom w:val="none" w:sz="0" w:space="0" w:color="auto"/>
            <w:right w:val="none" w:sz="0" w:space="0" w:color="auto"/>
          </w:divBdr>
          <w:divsChild>
            <w:div w:id="702555001">
              <w:marLeft w:val="0"/>
              <w:marRight w:val="0"/>
              <w:marTop w:val="0"/>
              <w:marBottom w:val="0"/>
              <w:divBdr>
                <w:top w:val="none" w:sz="0" w:space="0" w:color="auto"/>
                <w:left w:val="none" w:sz="0" w:space="0" w:color="auto"/>
                <w:bottom w:val="none" w:sz="0" w:space="0" w:color="auto"/>
                <w:right w:val="none" w:sz="0" w:space="0" w:color="auto"/>
              </w:divBdr>
            </w:div>
          </w:divsChild>
        </w:div>
        <w:div w:id="1499421584">
          <w:marLeft w:val="0"/>
          <w:marRight w:val="0"/>
          <w:marTop w:val="0"/>
          <w:marBottom w:val="0"/>
          <w:divBdr>
            <w:top w:val="none" w:sz="0" w:space="0" w:color="auto"/>
            <w:left w:val="none" w:sz="0" w:space="0" w:color="auto"/>
            <w:bottom w:val="none" w:sz="0" w:space="0" w:color="auto"/>
            <w:right w:val="none" w:sz="0" w:space="0" w:color="auto"/>
          </w:divBdr>
        </w:div>
      </w:divsChild>
    </w:div>
    <w:div w:id="1425030690">
      <w:bodyDiv w:val="1"/>
      <w:marLeft w:val="0"/>
      <w:marRight w:val="0"/>
      <w:marTop w:val="0"/>
      <w:marBottom w:val="0"/>
      <w:divBdr>
        <w:top w:val="none" w:sz="0" w:space="0" w:color="auto"/>
        <w:left w:val="none" w:sz="0" w:space="0" w:color="auto"/>
        <w:bottom w:val="none" w:sz="0" w:space="0" w:color="auto"/>
        <w:right w:val="none" w:sz="0" w:space="0" w:color="auto"/>
      </w:divBdr>
    </w:div>
    <w:div w:id="142549857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sChild>
            <w:div w:id="56588563">
              <w:marLeft w:val="0"/>
              <w:marRight w:val="0"/>
              <w:marTop w:val="0"/>
              <w:marBottom w:val="0"/>
              <w:divBdr>
                <w:top w:val="none" w:sz="0" w:space="0" w:color="auto"/>
                <w:left w:val="none" w:sz="0" w:space="0" w:color="auto"/>
                <w:bottom w:val="none" w:sz="0" w:space="0" w:color="auto"/>
                <w:right w:val="none" w:sz="0" w:space="0" w:color="auto"/>
              </w:divBdr>
              <w:divsChild>
                <w:div w:id="545027671">
                  <w:marLeft w:val="0"/>
                  <w:marRight w:val="0"/>
                  <w:marTop w:val="0"/>
                  <w:marBottom w:val="0"/>
                  <w:divBdr>
                    <w:top w:val="none" w:sz="0" w:space="0" w:color="auto"/>
                    <w:left w:val="none" w:sz="0" w:space="0" w:color="auto"/>
                    <w:bottom w:val="none" w:sz="0" w:space="0" w:color="auto"/>
                    <w:right w:val="none" w:sz="0" w:space="0" w:color="auto"/>
                  </w:divBdr>
                  <w:divsChild>
                    <w:div w:id="11152037">
                      <w:marLeft w:val="0"/>
                      <w:marRight w:val="0"/>
                      <w:marTop w:val="0"/>
                      <w:marBottom w:val="0"/>
                      <w:divBdr>
                        <w:top w:val="none" w:sz="0" w:space="0" w:color="auto"/>
                        <w:left w:val="none" w:sz="0" w:space="0" w:color="auto"/>
                        <w:bottom w:val="none" w:sz="0" w:space="0" w:color="auto"/>
                        <w:right w:val="none" w:sz="0" w:space="0" w:color="auto"/>
                      </w:divBdr>
                      <w:divsChild>
                        <w:div w:id="560990132">
                          <w:marLeft w:val="0"/>
                          <w:marRight w:val="0"/>
                          <w:marTop w:val="0"/>
                          <w:marBottom w:val="0"/>
                          <w:divBdr>
                            <w:top w:val="none" w:sz="0" w:space="0" w:color="auto"/>
                            <w:left w:val="none" w:sz="0" w:space="0" w:color="auto"/>
                            <w:bottom w:val="none" w:sz="0" w:space="0" w:color="auto"/>
                            <w:right w:val="none" w:sz="0" w:space="0" w:color="auto"/>
                          </w:divBdr>
                          <w:divsChild>
                            <w:div w:id="2146896814">
                              <w:marLeft w:val="0"/>
                              <w:marRight w:val="0"/>
                              <w:marTop w:val="0"/>
                              <w:marBottom w:val="0"/>
                              <w:divBdr>
                                <w:top w:val="none" w:sz="0" w:space="0" w:color="auto"/>
                                <w:left w:val="none" w:sz="0" w:space="0" w:color="auto"/>
                                <w:bottom w:val="none" w:sz="0" w:space="0" w:color="auto"/>
                                <w:right w:val="none" w:sz="0" w:space="0" w:color="auto"/>
                              </w:divBdr>
                              <w:divsChild>
                                <w:div w:id="1232733808">
                                  <w:marLeft w:val="0"/>
                                  <w:marRight w:val="0"/>
                                  <w:marTop w:val="0"/>
                                  <w:marBottom w:val="88"/>
                                  <w:divBdr>
                                    <w:top w:val="none" w:sz="0" w:space="0" w:color="auto"/>
                                    <w:left w:val="none" w:sz="0" w:space="0" w:color="auto"/>
                                    <w:bottom w:val="none" w:sz="0" w:space="0" w:color="auto"/>
                                    <w:right w:val="none" w:sz="0" w:space="0" w:color="auto"/>
                                  </w:divBdr>
                                  <w:divsChild>
                                    <w:div w:id="611127899">
                                      <w:marLeft w:val="0"/>
                                      <w:marRight w:val="0"/>
                                      <w:marTop w:val="0"/>
                                      <w:marBottom w:val="0"/>
                                      <w:divBdr>
                                        <w:top w:val="none" w:sz="0" w:space="0" w:color="auto"/>
                                        <w:left w:val="none" w:sz="0" w:space="0" w:color="auto"/>
                                        <w:bottom w:val="none" w:sz="0" w:space="0" w:color="auto"/>
                                        <w:right w:val="none" w:sz="0" w:space="0" w:color="auto"/>
                                      </w:divBdr>
                                      <w:divsChild>
                                        <w:div w:id="451949032">
                                          <w:marLeft w:val="0"/>
                                          <w:marRight w:val="0"/>
                                          <w:marTop w:val="0"/>
                                          <w:marBottom w:val="0"/>
                                          <w:divBdr>
                                            <w:top w:val="none" w:sz="0" w:space="0" w:color="auto"/>
                                            <w:left w:val="none" w:sz="0" w:space="0" w:color="auto"/>
                                            <w:bottom w:val="none" w:sz="0" w:space="0" w:color="auto"/>
                                            <w:right w:val="none" w:sz="0" w:space="0" w:color="auto"/>
                                          </w:divBdr>
                                          <w:divsChild>
                                            <w:div w:id="939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4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746">
          <w:marLeft w:val="0"/>
          <w:marRight w:val="0"/>
          <w:marTop w:val="0"/>
          <w:marBottom w:val="0"/>
          <w:divBdr>
            <w:top w:val="none" w:sz="0" w:space="0" w:color="auto"/>
            <w:left w:val="none" w:sz="0" w:space="0" w:color="auto"/>
            <w:bottom w:val="none" w:sz="0" w:space="0" w:color="auto"/>
            <w:right w:val="none" w:sz="0" w:space="0" w:color="auto"/>
          </w:divBdr>
          <w:divsChild>
            <w:div w:id="157576676">
              <w:marLeft w:val="0"/>
              <w:marRight w:val="0"/>
              <w:marTop w:val="0"/>
              <w:marBottom w:val="300"/>
              <w:divBdr>
                <w:top w:val="none" w:sz="0" w:space="0" w:color="auto"/>
                <w:left w:val="none" w:sz="0" w:space="0" w:color="auto"/>
                <w:bottom w:val="single" w:sz="6" w:space="0" w:color="F1F1F1"/>
                <w:right w:val="none" w:sz="0" w:space="0" w:color="auto"/>
              </w:divBdr>
              <w:divsChild>
                <w:div w:id="1773547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223578">
          <w:marLeft w:val="0"/>
          <w:marRight w:val="0"/>
          <w:marTop w:val="0"/>
          <w:marBottom w:val="0"/>
          <w:divBdr>
            <w:top w:val="none" w:sz="0" w:space="0" w:color="auto"/>
            <w:left w:val="none" w:sz="0" w:space="0" w:color="auto"/>
            <w:bottom w:val="none" w:sz="0" w:space="0" w:color="auto"/>
            <w:right w:val="none" w:sz="0" w:space="0" w:color="auto"/>
          </w:divBdr>
          <w:divsChild>
            <w:div w:id="1079592165">
              <w:marLeft w:val="0"/>
              <w:marRight w:val="0"/>
              <w:marTop w:val="0"/>
              <w:marBottom w:val="0"/>
              <w:divBdr>
                <w:top w:val="none" w:sz="0" w:space="0" w:color="auto"/>
                <w:left w:val="none" w:sz="0" w:space="0" w:color="auto"/>
                <w:bottom w:val="none" w:sz="0" w:space="0" w:color="auto"/>
                <w:right w:val="none" w:sz="0" w:space="0" w:color="auto"/>
              </w:divBdr>
              <w:divsChild>
                <w:div w:id="1269390080">
                  <w:marLeft w:val="30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300"/>
                      <w:divBdr>
                        <w:top w:val="none" w:sz="0" w:space="0" w:color="auto"/>
                        <w:left w:val="none" w:sz="0" w:space="0" w:color="auto"/>
                        <w:bottom w:val="none" w:sz="0" w:space="0" w:color="auto"/>
                        <w:right w:val="none" w:sz="0" w:space="0" w:color="auto"/>
                      </w:divBdr>
                      <w:divsChild>
                        <w:div w:id="307635427">
                          <w:marLeft w:val="0"/>
                          <w:marRight w:val="0"/>
                          <w:marTop w:val="0"/>
                          <w:marBottom w:val="0"/>
                          <w:divBdr>
                            <w:top w:val="none" w:sz="0" w:space="0" w:color="auto"/>
                            <w:left w:val="none" w:sz="0" w:space="0" w:color="auto"/>
                            <w:bottom w:val="none" w:sz="0" w:space="0" w:color="auto"/>
                            <w:right w:val="none" w:sz="0" w:space="0" w:color="auto"/>
                          </w:divBdr>
                          <w:divsChild>
                            <w:div w:id="824395318">
                              <w:marLeft w:val="0"/>
                              <w:marRight w:val="0"/>
                              <w:marTop w:val="0"/>
                              <w:marBottom w:val="0"/>
                              <w:divBdr>
                                <w:top w:val="none" w:sz="0" w:space="0" w:color="auto"/>
                                <w:left w:val="none" w:sz="0" w:space="0" w:color="auto"/>
                                <w:bottom w:val="none" w:sz="0" w:space="0" w:color="auto"/>
                                <w:right w:val="none" w:sz="0" w:space="0" w:color="auto"/>
                              </w:divBdr>
                              <w:divsChild>
                                <w:div w:id="792751363">
                                  <w:marLeft w:val="0"/>
                                  <w:marRight w:val="0"/>
                                  <w:marTop w:val="0"/>
                                  <w:marBottom w:val="0"/>
                                  <w:divBdr>
                                    <w:top w:val="single" w:sz="2" w:space="0" w:color="DFDFDF"/>
                                    <w:left w:val="single" w:sz="2" w:space="0" w:color="DFDFDF"/>
                                    <w:bottom w:val="single" w:sz="2" w:space="0" w:color="DFDFDF"/>
                                    <w:right w:val="single" w:sz="2" w:space="0" w:color="DFDFDF"/>
                                  </w:divBdr>
                                  <w:divsChild>
                                    <w:div w:id="1693721763">
                                      <w:marLeft w:val="0"/>
                                      <w:marRight w:val="0"/>
                                      <w:marTop w:val="0"/>
                                      <w:marBottom w:val="270"/>
                                      <w:divBdr>
                                        <w:top w:val="none" w:sz="0" w:space="0" w:color="auto"/>
                                        <w:left w:val="none" w:sz="0" w:space="0" w:color="auto"/>
                                        <w:bottom w:val="single" w:sz="12" w:space="5" w:color="DADADA"/>
                                        <w:right w:val="none" w:sz="0" w:space="0" w:color="auto"/>
                                      </w:divBdr>
                                      <w:divsChild>
                                        <w:div w:id="646056796">
                                          <w:marLeft w:val="0"/>
                                          <w:marRight w:val="0"/>
                                          <w:marTop w:val="0"/>
                                          <w:marBottom w:val="0"/>
                                          <w:divBdr>
                                            <w:top w:val="none" w:sz="0" w:space="0" w:color="auto"/>
                                            <w:left w:val="none" w:sz="0" w:space="0" w:color="auto"/>
                                            <w:bottom w:val="none" w:sz="0" w:space="0" w:color="auto"/>
                                            <w:right w:val="none" w:sz="0" w:space="0" w:color="auto"/>
                                          </w:divBdr>
                                        </w:div>
                                      </w:divsChild>
                                    </w:div>
                                    <w:div w:id="679503110">
                                      <w:marLeft w:val="-90"/>
                                      <w:marRight w:val="0"/>
                                      <w:marTop w:val="0"/>
                                      <w:marBottom w:val="0"/>
                                      <w:divBdr>
                                        <w:top w:val="none" w:sz="0" w:space="0" w:color="auto"/>
                                        <w:left w:val="none" w:sz="0" w:space="0" w:color="auto"/>
                                        <w:bottom w:val="none" w:sz="0" w:space="0" w:color="auto"/>
                                        <w:right w:val="none" w:sz="0" w:space="0" w:color="auto"/>
                                      </w:divBdr>
                                      <w:divsChild>
                                        <w:div w:id="729311347">
                                          <w:marLeft w:val="0"/>
                                          <w:marRight w:val="0"/>
                                          <w:marTop w:val="0"/>
                                          <w:marBottom w:val="45"/>
                                          <w:divBdr>
                                            <w:top w:val="single" w:sz="2" w:space="0" w:color="A9A9A9"/>
                                            <w:left w:val="single" w:sz="2" w:space="0" w:color="A9A9A9"/>
                                            <w:bottom w:val="single" w:sz="2" w:space="0" w:color="A9A9A9"/>
                                            <w:right w:val="single" w:sz="2" w:space="0" w:color="A9A9A9"/>
                                          </w:divBdr>
                                          <w:divsChild>
                                            <w:div w:id="677656928">
                                              <w:marLeft w:val="0"/>
                                              <w:marRight w:val="0"/>
                                              <w:marTop w:val="0"/>
                                              <w:marBottom w:val="0"/>
                                              <w:divBdr>
                                                <w:top w:val="none" w:sz="0" w:space="0" w:color="auto"/>
                                                <w:left w:val="none" w:sz="0" w:space="0" w:color="auto"/>
                                                <w:bottom w:val="none" w:sz="0" w:space="0" w:color="auto"/>
                                                <w:right w:val="none" w:sz="0" w:space="0" w:color="auto"/>
                                              </w:divBdr>
                                              <w:divsChild>
                                                <w:div w:id="4891043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34826900">
                          <w:marLeft w:val="0"/>
                          <w:marRight w:val="0"/>
                          <w:marTop w:val="0"/>
                          <w:marBottom w:val="0"/>
                          <w:divBdr>
                            <w:top w:val="none" w:sz="0" w:space="0" w:color="auto"/>
                            <w:left w:val="none" w:sz="0" w:space="0" w:color="auto"/>
                            <w:bottom w:val="none" w:sz="0" w:space="0" w:color="auto"/>
                            <w:right w:val="none" w:sz="0" w:space="0" w:color="auto"/>
                          </w:divBdr>
                          <w:divsChild>
                            <w:div w:id="1634411349">
                              <w:marLeft w:val="0"/>
                              <w:marRight w:val="0"/>
                              <w:marTop w:val="0"/>
                              <w:marBottom w:val="0"/>
                              <w:divBdr>
                                <w:top w:val="none" w:sz="0" w:space="0" w:color="auto"/>
                                <w:left w:val="none" w:sz="0" w:space="0" w:color="auto"/>
                                <w:bottom w:val="none" w:sz="0" w:space="0" w:color="auto"/>
                                <w:right w:val="none" w:sz="0" w:space="0" w:color="auto"/>
                              </w:divBdr>
                              <w:divsChild>
                                <w:div w:id="1390761108">
                                  <w:marLeft w:val="0"/>
                                  <w:marRight w:val="0"/>
                                  <w:marTop w:val="0"/>
                                  <w:marBottom w:val="0"/>
                                  <w:divBdr>
                                    <w:top w:val="single" w:sz="2" w:space="0" w:color="DFDFDF"/>
                                    <w:left w:val="single" w:sz="2" w:space="0" w:color="DFDFDF"/>
                                    <w:bottom w:val="single" w:sz="2" w:space="0" w:color="DFDFDF"/>
                                    <w:right w:val="single" w:sz="2" w:space="0" w:color="DFDFDF"/>
                                  </w:divBdr>
                                  <w:divsChild>
                                    <w:div w:id="1843663989">
                                      <w:marLeft w:val="-90"/>
                                      <w:marRight w:val="0"/>
                                      <w:marTop w:val="0"/>
                                      <w:marBottom w:val="0"/>
                                      <w:divBdr>
                                        <w:top w:val="none" w:sz="0" w:space="0" w:color="auto"/>
                                        <w:left w:val="none" w:sz="0" w:space="0" w:color="auto"/>
                                        <w:bottom w:val="none" w:sz="0" w:space="0" w:color="auto"/>
                                        <w:right w:val="none" w:sz="0" w:space="0" w:color="auto"/>
                                      </w:divBdr>
                                      <w:divsChild>
                                        <w:div w:id="539517455">
                                          <w:marLeft w:val="0"/>
                                          <w:marRight w:val="0"/>
                                          <w:marTop w:val="0"/>
                                          <w:marBottom w:val="45"/>
                                          <w:divBdr>
                                            <w:top w:val="single" w:sz="2" w:space="0" w:color="A9A9A9"/>
                                            <w:left w:val="single" w:sz="2" w:space="0" w:color="A9A9A9"/>
                                            <w:bottom w:val="single" w:sz="2" w:space="0" w:color="A9A9A9"/>
                                            <w:right w:val="single" w:sz="2" w:space="0" w:color="A9A9A9"/>
                                          </w:divBdr>
                                          <w:divsChild>
                                            <w:div w:id="1279026407">
                                              <w:marLeft w:val="0"/>
                                              <w:marRight w:val="0"/>
                                              <w:marTop w:val="0"/>
                                              <w:marBottom w:val="0"/>
                                              <w:divBdr>
                                                <w:top w:val="none" w:sz="0" w:space="0" w:color="auto"/>
                                                <w:left w:val="none" w:sz="0" w:space="0" w:color="auto"/>
                                                <w:bottom w:val="none" w:sz="0" w:space="0" w:color="auto"/>
                                                <w:right w:val="none" w:sz="0" w:space="0" w:color="auto"/>
                                              </w:divBdr>
                                              <w:divsChild>
                                                <w:div w:id="106387185">
                                                  <w:marLeft w:val="92"/>
                                                  <w:marRight w:val="0"/>
                                                  <w:marTop w:val="0"/>
                                                  <w:marBottom w:val="150"/>
                                                  <w:divBdr>
                                                    <w:top w:val="single" w:sz="2" w:space="0" w:color="E4E4E4"/>
                                                    <w:left w:val="single" w:sz="2" w:space="0" w:color="E4E4E4"/>
                                                    <w:bottom w:val="single" w:sz="2" w:space="0" w:color="E4E4E4"/>
                                                    <w:right w:val="single" w:sz="2" w:space="0" w:color="E4E4E4"/>
                                                  </w:divBdr>
                                                </w:div>
                                                <w:div w:id="20428542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43715231">
                  <w:marLeft w:val="0"/>
                  <w:marRight w:val="0"/>
                  <w:marTop w:val="0"/>
                  <w:marBottom w:val="0"/>
                  <w:divBdr>
                    <w:top w:val="none" w:sz="0" w:space="0" w:color="auto"/>
                    <w:left w:val="none" w:sz="0" w:space="0" w:color="auto"/>
                    <w:bottom w:val="none" w:sz="0" w:space="0" w:color="auto"/>
                    <w:right w:val="none" w:sz="0" w:space="0" w:color="auto"/>
                  </w:divBdr>
                  <w:divsChild>
                    <w:div w:id="899288553">
                      <w:marLeft w:val="0"/>
                      <w:marRight w:val="0"/>
                      <w:marTop w:val="0"/>
                      <w:marBottom w:val="0"/>
                      <w:divBdr>
                        <w:top w:val="none" w:sz="0" w:space="0" w:color="auto"/>
                        <w:left w:val="none" w:sz="0" w:space="0" w:color="auto"/>
                        <w:bottom w:val="none" w:sz="0" w:space="0" w:color="auto"/>
                        <w:right w:val="none" w:sz="0" w:space="0" w:color="auto"/>
                      </w:divBdr>
                      <w:divsChild>
                        <w:div w:id="1225599757">
                          <w:marLeft w:val="0"/>
                          <w:marRight w:val="0"/>
                          <w:marTop w:val="0"/>
                          <w:marBottom w:val="0"/>
                          <w:divBdr>
                            <w:top w:val="none" w:sz="0" w:space="0" w:color="auto"/>
                            <w:left w:val="none" w:sz="0" w:space="0" w:color="auto"/>
                            <w:bottom w:val="none" w:sz="0" w:space="0" w:color="auto"/>
                            <w:right w:val="none" w:sz="0" w:space="0" w:color="auto"/>
                          </w:divBdr>
                          <w:divsChild>
                            <w:div w:id="606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884">
                      <w:marLeft w:val="0"/>
                      <w:marRight w:val="0"/>
                      <w:marTop w:val="0"/>
                      <w:marBottom w:val="75"/>
                      <w:divBdr>
                        <w:top w:val="none" w:sz="0" w:space="0" w:color="auto"/>
                        <w:left w:val="none" w:sz="0" w:space="0" w:color="auto"/>
                        <w:bottom w:val="none" w:sz="0" w:space="0" w:color="auto"/>
                        <w:right w:val="none" w:sz="0" w:space="0" w:color="auto"/>
                      </w:divBdr>
                    </w:div>
                    <w:div w:id="1331715531">
                      <w:marLeft w:val="0"/>
                      <w:marRight w:val="0"/>
                      <w:marTop w:val="0"/>
                      <w:marBottom w:val="300"/>
                      <w:divBdr>
                        <w:top w:val="none" w:sz="0" w:space="0" w:color="auto"/>
                        <w:left w:val="none" w:sz="0" w:space="0" w:color="auto"/>
                        <w:bottom w:val="none" w:sz="0" w:space="0" w:color="auto"/>
                        <w:right w:val="none" w:sz="0" w:space="0" w:color="auto"/>
                      </w:divBdr>
                      <w:divsChild>
                        <w:div w:id="1200312327">
                          <w:marLeft w:val="0"/>
                          <w:marRight w:val="0"/>
                          <w:marTop w:val="0"/>
                          <w:marBottom w:val="0"/>
                          <w:divBdr>
                            <w:top w:val="none" w:sz="0" w:space="0" w:color="auto"/>
                            <w:left w:val="none" w:sz="0" w:space="0" w:color="auto"/>
                            <w:bottom w:val="none" w:sz="0" w:space="0" w:color="auto"/>
                            <w:right w:val="none" w:sz="0" w:space="0" w:color="auto"/>
                          </w:divBdr>
                        </w:div>
                      </w:divsChild>
                    </w:div>
                    <w:div w:id="116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369">
      <w:bodyDiv w:val="1"/>
      <w:marLeft w:val="0"/>
      <w:marRight w:val="0"/>
      <w:marTop w:val="0"/>
      <w:marBottom w:val="0"/>
      <w:divBdr>
        <w:top w:val="none" w:sz="0" w:space="0" w:color="auto"/>
        <w:left w:val="none" w:sz="0" w:space="0" w:color="auto"/>
        <w:bottom w:val="none" w:sz="0" w:space="0" w:color="auto"/>
        <w:right w:val="none" w:sz="0" w:space="0" w:color="auto"/>
      </w:divBdr>
      <w:divsChild>
        <w:div w:id="211697317">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150"/>
          <w:divBdr>
            <w:top w:val="none" w:sz="0" w:space="0" w:color="auto"/>
            <w:left w:val="none" w:sz="0" w:space="0" w:color="auto"/>
            <w:bottom w:val="none" w:sz="0" w:space="0" w:color="auto"/>
            <w:right w:val="none" w:sz="0" w:space="0" w:color="auto"/>
          </w:divBdr>
        </w:div>
      </w:divsChild>
    </w:div>
    <w:div w:id="1426458598">
      <w:bodyDiv w:val="1"/>
      <w:marLeft w:val="0"/>
      <w:marRight w:val="0"/>
      <w:marTop w:val="0"/>
      <w:marBottom w:val="0"/>
      <w:divBdr>
        <w:top w:val="none" w:sz="0" w:space="0" w:color="auto"/>
        <w:left w:val="none" w:sz="0" w:space="0" w:color="auto"/>
        <w:bottom w:val="none" w:sz="0" w:space="0" w:color="auto"/>
        <w:right w:val="none" w:sz="0" w:space="0" w:color="auto"/>
      </w:divBdr>
    </w:div>
    <w:div w:id="1426464260">
      <w:bodyDiv w:val="1"/>
      <w:marLeft w:val="0"/>
      <w:marRight w:val="0"/>
      <w:marTop w:val="0"/>
      <w:marBottom w:val="0"/>
      <w:divBdr>
        <w:top w:val="none" w:sz="0" w:space="0" w:color="auto"/>
        <w:left w:val="none" w:sz="0" w:space="0" w:color="auto"/>
        <w:bottom w:val="none" w:sz="0" w:space="0" w:color="auto"/>
        <w:right w:val="none" w:sz="0" w:space="0" w:color="auto"/>
      </w:divBdr>
    </w:div>
    <w:div w:id="1427654539">
      <w:bodyDiv w:val="1"/>
      <w:marLeft w:val="0"/>
      <w:marRight w:val="0"/>
      <w:marTop w:val="0"/>
      <w:marBottom w:val="0"/>
      <w:divBdr>
        <w:top w:val="none" w:sz="0" w:space="0" w:color="auto"/>
        <w:left w:val="none" w:sz="0" w:space="0" w:color="auto"/>
        <w:bottom w:val="none" w:sz="0" w:space="0" w:color="auto"/>
        <w:right w:val="none" w:sz="0" w:space="0" w:color="auto"/>
      </w:divBdr>
      <w:divsChild>
        <w:div w:id="342123589">
          <w:marLeft w:val="0"/>
          <w:marRight w:val="0"/>
          <w:marTop w:val="0"/>
          <w:marBottom w:val="0"/>
          <w:divBdr>
            <w:top w:val="none" w:sz="0" w:space="0" w:color="auto"/>
            <w:left w:val="none" w:sz="0" w:space="0" w:color="auto"/>
            <w:bottom w:val="none" w:sz="0" w:space="0" w:color="auto"/>
            <w:right w:val="none" w:sz="0" w:space="0" w:color="auto"/>
          </w:divBdr>
          <w:divsChild>
            <w:div w:id="1327128189">
              <w:marLeft w:val="0"/>
              <w:marRight w:val="0"/>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sChild>
                    <w:div w:id="2125804531">
                      <w:marLeft w:val="0"/>
                      <w:marRight w:val="0"/>
                      <w:marTop w:val="0"/>
                      <w:marBottom w:val="0"/>
                      <w:divBdr>
                        <w:top w:val="none" w:sz="0" w:space="0" w:color="auto"/>
                        <w:left w:val="none" w:sz="0" w:space="0" w:color="auto"/>
                        <w:bottom w:val="none" w:sz="0" w:space="0" w:color="auto"/>
                        <w:right w:val="none" w:sz="0" w:space="0" w:color="auto"/>
                      </w:divBdr>
                      <w:divsChild>
                        <w:div w:id="1739479837">
                          <w:marLeft w:val="0"/>
                          <w:marRight w:val="0"/>
                          <w:marTop w:val="0"/>
                          <w:marBottom w:val="0"/>
                          <w:divBdr>
                            <w:top w:val="none" w:sz="0" w:space="0" w:color="auto"/>
                            <w:left w:val="none" w:sz="0" w:space="0" w:color="auto"/>
                            <w:bottom w:val="none" w:sz="0" w:space="0" w:color="auto"/>
                            <w:right w:val="none" w:sz="0" w:space="0" w:color="auto"/>
                          </w:divBdr>
                          <w:divsChild>
                            <w:div w:id="458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305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50">
          <w:marLeft w:val="0"/>
          <w:marRight w:val="0"/>
          <w:marTop w:val="0"/>
          <w:marBottom w:val="0"/>
          <w:divBdr>
            <w:top w:val="none" w:sz="0" w:space="0" w:color="auto"/>
            <w:left w:val="none" w:sz="0" w:space="0" w:color="auto"/>
            <w:bottom w:val="none" w:sz="0" w:space="0" w:color="auto"/>
            <w:right w:val="none" w:sz="0" w:space="0" w:color="auto"/>
          </w:divBdr>
        </w:div>
      </w:divsChild>
    </w:div>
    <w:div w:id="1428112221">
      <w:bodyDiv w:val="1"/>
      <w:marLeft w:val="0"/>
      <w:marRight w:val="0"/>
      <w:marTop w:val="0"/>
      <w:marBottom w:val="0"/>
      <w:divBdr>
        <w:top w:val="none" w:sz="0" w:space="0" w:color="auto"/>
        <w:left w:val="none" w:sz="0" w:space="0" w:color="auto"/>
        <w:bottom w:val="none" w:sz="0" w:space="0" w:color="auto"/>
        <w:right w:val="none" w:sz="0" w:space="0" w:color="auto"/>
      </w:divBdr>
    </w:div>
    <w:div w:id="1428770821">
      <w:bodyDiv w:val="1"/>
      <w:marLeft w:val="0"/>
      <w:marRight w:val="0"/>
      <w:marTop w:val="0"/>
      <w:marBottom w:val="0"/>
      <w:divBdr>
        <w:top w:val="none" w:sz="0" w:space="0" w:color="auto"/>
        <w:left w:val="none" w:sz="0" w:space="0" w:color="auto"/>
        <w:bottom w:val="none" w:sz="0" w:space="0" w:color="auto"/>
        <w:right w:val="none" w:sz="0" w:space="0" w:color="auto"/>
      </w:divBdr>
      <w:divsChild>
        <w:div w:id="345326252">
          <w:marLeft w:val="0"/>
          <w:marRight w:val="225"/>
          <w:marTop w:val="0"/>
          <w:marBottom w:val="0"/>
          <w:divBdr>
            <w:top w:val="none" w:sz="0" w:space="0" w:color="auto"/>
            <w:left w:val="none" w:sz="0" w:space="0" w:color="auto"/>
            <w:bottom w:val="none" w:sz="0" w:space="0" w:color="auto"/>
            <w:right w:val="none" w:sz="0" w:space="0" w:color="auto"/>
          </w:divBdr>
          <w:divsChild>
            <w:div w:id="2051762237">
              <w:marLeft w:val="0"/>
              <w:marRight w:val="0"/>
              <w:marTop w:val="225"/>
              <w:marBottom w:val="0"/>
              <w:divBdr>
                <w:top w:val="none" w:sz="0" w:space="0" w:color="auto"/>
                <w:left w:val="none" w:sz="0" w:space="0" w:color="auto"/>
                <w:bottom w:val="none" w:sz="0" w:space="0" w:color="auto"/>
                <w:right w:val="none" w:sz="0" w:space="0" w:color="auto"/>
              </w:divBdr>
              <w:divsChild>
                <w:div w:id="837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677">
          <w:marLeft w:val="0"/>
          <w:marRight w:val="0"/>
          <w:marTop w:val="0"/>
          <w:marBottom w:val="0"/>
          <w:divBdr>
            <w:top w:val="none" w:sz="0" w:space="0" w:color="auto"/>
            <w:left w:val="none" w:sz="0" w:space="0" w:color="auto"/>
            <w:bottom w:val="none" w:sz="0" w:space="0" w:color="auto"/>
            <w:right w:val="none" w:sz="0" w:space="0" w:color="auto"/>
          </w:divBdr>
          <w:divsChild>
            <w:div w:id="1768041666">
              <w:marLeft w:val="0"/>
              <w:marRight w:val="0"/>
              <w:marTop w:val="0"/>
              <w:marBottom w:val="150"/>
              <w:divBdr>
                <w:top w:val="none" w:sz="0" w:space="0" w:color="auto"/>
                <w:left w:val="none" w:sz="0" w:space="0" w:color="auto"/>
                <w:bottom w:val="none" w:sz="0" w:space="0" w:color="auto"/>
                <w:right w:val="none" w:sz="0" w:space="0" w:color="auto"/>
              </w:divBdr>
              <w:divsChild>
                <w:div w:id="143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76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0">
          <w:marLeft w:val="0"/>
          <w:marRight w:val="0"/>
          <w:marTop w:val="0"/>
          <w:marBottom w:val="150"/>
          <w:divBdr>
            <w:top w:val="none" w:sz="0" w:space="0" w:color="auto"/>
            <w:left w:val="none" w:sz="0" w:space="0" w:color="auto"/>
            <w:bottom w:val="none" w:sz="0" w:space="0" w:color="auto"/>
            <w:right w:val="none" w:sz="0" w:space="0" w:color="auto"/>
          </w:divBdr>
        </w:div>
      </w:divsChild>
    </w:div>
    <w:div w:id="1429081845">
      <w:bodyDiv w:val="1"/>
      <w:marLeft w:val="0"/>
      <w:marRight w:val="0"/>
      <w:marTop w:val="0"/>
      <w:marBottom w:val="0"/>
      <w:divBdr>
        <w:top w:val="none" w:sz="0" w:space="0" w:color="auto"/>
        <w:left w:val="none" w:sz="0" w:space="0" w:color="auto"/>
        <w:bottom w:val="none" w:sz="0" w:space="0" w:color="auto"/>
        <w:right w:val="none" w:sz="0" w:space="0" w:color="auto"/>
      </w:divBdr>
      <w:divsChild>
        <w:div w:id="992222025">
          <w:marLeft w:val="0"/>
          <w:marRight w:val="0"/>
          <w:marTop w:val="0"/>
          <w:marBottom w:val="0"/>
          <w:divBdr>
            <w:top w:val="none" w:sz="0" w:space="0" w:color="auto"/>
            <w:left w:val="none" w:sz="0" w:space="0" w:color="auto"/>
            <w:bottom w:val="none" w:sz="0" w:space="0" w:color="auto"/>
            <w:right w:val="none" w:sz="0" w:space="0" w:color="auto"/>
          </w:divBdr>
        </w:div>
      </w:divsChild>
    </w:div>
    <w:div w:id="1429084199">
      <w:bodyDiv w:val="1"/>
      <w:marLeft w:val="0"/>
      <w:marRight w:val="0"/>
      <w:marTop w:val="0"/>
      <w:marBottom w:val="0"/>
      <w:divBdr>
        <w:top w:val="none" w:sz="0" w:space="0" w:color="auto"/>
        <w:left w:val="none" w:sz="0" w:space="0" w:color="auto"/>
        <w:bottom w:val="none" w:sz="0" w:space="0" w:color="auto"/>
        <w:right w:val="none" w:sz="0" w:space="0" w:color="auto"/>
      </w:divBdr>
      <w:divsChild>
        <w:div w:id="807087640">
          <w:marLeft w:val="0"/>
          <w:marRight w:val="0"/>
          <w:marTop w:val="0"/>
          <w:marBottom w:val="0"/>
          <w:divBdr>
            <w:top w:val="none" w:sz="0" w:space="0" w:color="auto"/>
            <w:left w:val="none" w:sz="0" w:space="0" w:color="auto"/>
            <w:bottom w:val="none" w:sz="0" w:space="0" w:color="auto"/>
            <w:right w:val="none" w:sz="0" w:space="0" w:color="auto"/>
          </w:divBdr>
          <w:divsChild>
            <w:div w:id="747920291">
              <w:marLeft w:val="0"/>
              <w:marRight w:val="0"/>
              <w:marTop w:val="0"/>
              <w:marBottom w:val="225"/>
              <w:divBdr>
                <w:top w:val="none" w:sz="0" w:space="0" w:color="auto"/>
                <w:left w:val="none" w:sz="0" w:space="0" w:color="auto"/>
                <w:bottom w:val="none" w:sz="0" w:space="0" w:color="auto"/>
                <w:right w:val="none" w:sz="0" w:space="0" w:color="auto"/>
              </w:divBdr>
              <w:divsChild>
                <w:div w:id="36901397">
                  <w:marLeft w:val="0"/>
                  <w:marRight w:val="0"/>
                  <w:marTop w:val="0"/>
                  <w:marBottom w:val="150"/>
                  <w:divBdr>
                    <w:top w:val="none" w:sz="0" w:space="0" w:color="auto"/>
                    <w:left w:val="none" w:sz="0" w:space="0" w:color="auto"/>
                    <w:bottom w:val="none" w:sz="0" w:space="0" w:color="auto"/>
                    <w:right w:val="none" w:sz="0" w:space="0" w:color="auto"/>
                  </w:divBdr>
                </w:div>
                <w:div w:id="321348711">
                  <w:marLeft w:val="0"/>
                  <w:marRight w:val="0"/>
                  <w:marTop w:val="0"/>
                  <w:marBottom w:val="150"/>
                  <w:divBdr>
                    <w:top w:val="none" w:sz="0" w:space="0" w:color="auto"/>
                    <w:left w:val="none" w:sz="0" w:space="0" w:color="auto"/>
                    <w:bottom w:val="none" w:sz="0" w:space="0" w:color="auto"/>
                    <w:right w:val="none" w:sz="0" w:space="0" w:color="auto"/>
                  </w:divBdr>
                </w:div>
                <w:div w:id="651565007">
                  <w:marLeft w:val="0"/>
                  <w:marRight w:val="0"/>
                  <w:marTop w:val="0"/>
                  <w:marBottom w:val="150"/>
                  <w:divBdr>
                    <w:top w:val="none" w:sz="0" w:space="0" w:color="auto"/>
                    <w:left w:val="none" w:sz="0" w:space="0" w:color="auto"/>
                    <w:bottom w:val="none" w:sz="0" w:space="0" w:color="auto"/>
                    <w:right w:val="none" w:sz="0" w:space="0" w:color="auto"/>
                  </w:divBdr>
                </w:div>
                <w:div w:id="772700433">
                  <w:marLeft w:val="0"/>
                  <w:marRight w:val="0"/>
                  <w:marTop w:val="0"/>
                  <w:marBottom w:val="150"/>
                  <w:divBdr>
                    <w:top w:val="none" w:sz="0" w:space="0" w:color="auto"/>
                    <w:left w:val="none" w:sz="0" w:space="0" w:color="auto"/>
                    <w:bottom w:val="none" w:sz="0" w:space="0" w:color="auto"/>
                    <w:right w:val="none" w:sz="0" w:space="0" w:color="auto"/>
                  </w:divBdr>
                </w:div>
                <w:div w:id="1010909939">
                  <w:marLeft w:val="0"/>
                  <w:marRight w:val="0"/>
                  <w:marTop w:val="0"/>
                  <w:marBottom w:val="150"/>
                  <w:divBdr>
                    <w:top w:val="none" w:sz="0" w:space="0" w:color="auto"/>
                    <w:left w:val="none" w:sz="0" w:space="0" w:color="auto"/>
                    <w:bottom w:val="none" w:sz="0" w:space="0" w:color="auto"/>
                    <w:right w:val="none" w:sz="0" w:space="0" w:color="auto"/>
                  </w:divBdr>
                </w:div>
                <w:div w:id="1269580555">
                  <w:marLeft w:val="0"/>
                  <w:marRight w:val="0"/>
                  <w:marTop w:val="0"/>
                  <w:marBottom w:val="150"/>
                  <w:divBdr>
                    <w:top w:val="none" w:sz="0" w:space="0" w:color="auto"/>
                    <w:left w:val="none" w:sz="0" w:space="0" w:color="auto"/>
                    <w:bottom w:val="none" w:sz="0" w:space="0" w:color="auto"/>
                    <w:right w:val="none" w:sz="0" w:space="0" w:color="auto"/>
                  </w:divBdr>
                </w:div>
                <w:div w:id="1473476085">
                  <w:marLeft w:val="0"/>
                  <w:marRight w:val="0"/>
                  <w:marTop w:val="0"/>
                  <w:marBottom w:val="150"/>
                  <w:divBdr>
                    <w:top w:val="none" w:sz="0" w:space="0" w:color="auto"/>
                    <w:left w:val="none" w:sz="0" w:space="0" w:color="auto"/>
                    <w:bottom w:val="none" w:sz="0" w:space="0" w:color="auto"/>
                    <w:right w:val="none" w:sz="0" w:space="0" w:color="auto"/>
                  </w:divBdr>
                </w:div>
                <w:div w:id="1600019377">
                  <w:marLeft w:val="0"/>
                  <w:marRight w:val="0"/>
                  <w:marTop w:val="0"/>
                  <w:marBottom w:val="150"/>
                  <w:divBdr>
                    <w:top w:val="none" w:sz="0" w:space="0" w:color="auto"/>
                    <w:left w:val="none" w:sz="0" w:space="0" w:color="auto"/>
                    <w:bottom w:val="none" w:sz="0" w:space="0" w:color="auto"/>
                    <w:right w:val="none" w:sz="0" w:space="0" w:color="auto"/>
                  </w:divBdr>
                </w:div>
                <w:div w:id="1683583548">
                  <w:marLeft w:val="0"/>
                  <w:marRight w:val="0"/>
                  <w:marTop w:val="0"/>
                  <w:marBottom w:val="150"/>
                  <w:divBdr>
                    <w:top w:val="none" w:sz="0" w:space="0" w:color="auto"/>
                    <w:left w:val="none" w:sz="0" w:space="0" w:color="auto"/>
                    <w:bottom w:val="none" w:sz="0" w:space="0" w:color="auto"/>
                    <w:right w:val="none" w:sz="0" w:space="0" w:color="auto"/>
                  </w:divBdr>
                </w:div>
                <w:div w:id="1845893321">
                  <w:marLeft w:val="0"/>
                  <w:marRight w:val="0"/>
                  <w:marTop w:val="0"/>
                  <w:marBottom w:val="150"/>
                  <w:divBdr>
                    <w:top w:val="none" w:sz="0" w:space="0" w:color="auto"/>
                    <w:left w:val="none" w:sz="0" w:space="0" w:color="auto"/>
                    <w:bottom w:val="none" w:sz="0" w:space="0" w:color="auto"/>
                    <w:right w:val="none" w:sz="0" w:space="0" w:color="auto"/>
                  </w:divBdr>
                </w:div>
                <w:div w:id="1898393501">
                  <w:marLeft w:val="0"/>
                  <w:marRight w:val="0"/>
                  <w:marTop w:val="0"/>
                  <w:marBottom w:val="150"/>
                  <w:divBdr>
                    <w:top w:val="none" w:sz="0" w:space="0" w:color="auto"/>
                    <w:left w:val="none" w:sz="0" w:space="0" w:color="auto"/>
                    <w:bottom w:val="none" w:sz="0" w:space="0" w:color="auto"/>
                    <w:right w:val="none" w:sz="0" w:space="0" w:color="auto"/>
                  </w:divBdr>
                </w:div>
                <w:div w:id="1903177043">
                  <w:marLeft w:val="0"/>
                  <w:marRight w:val="0"/>
                  <w:marTop w:val="0"/>
                  <w:marBottom w:val="150"/>
                  <w:divBdr>
                    <w:top w:val="none" w:sz="0" w:space="0" w:color="auto"/>
                    <w:left w:val="none" w:sz="0" w:space="0" w:color="auto"/>
                    <w:bottom w:val="none" w:sz="0" w:space="0" w:color="auto"/>
                    <w:right w:val="none" w:sz="0" w:space="0" w:color="auto"/>
                  </w:divBdr>
                </w:div>
                <w:div w:id="2070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655057">
          <w:marLeft w:val="0"/>
          <w:marRight w:val="0"/>
          <w:marTop w:val="0"/>
          <w:marBottom w:val="150"/>
          <w:divBdr>
            <w:top w:val="none" w:sz="0" w:space="0" w:color="auto"/>
            <w:left w:val="none" w:sz="0" w:space="0" w:color="auto"/>
            <w:bottom w:val="none" w:sz="0" w:space="0" w:color="auto"/>
            <w:right w:val="none" w:sz="0" w:space="0" w:color="auto"/>
          </w:divBdr>
        </w:div>
        <w:div w:id="2137023290">
          <w:marLeft w:val="0"/>
          <w:marRight w:val="0"/>
          <w:marTop w:val="0"/>
          <w:marBottom w:val="0"/>
          <w:divBdr>
            <w:top w:val="none" w:sz="0" w:space="0" w:color="auto"/>
            <w:left w:val="none" w:sz="0" w:space="0" w:color="auto"/>
            <w:bottom w:val="none" w:sz="0" w:space="0" w:color="auto"/>
            <w:right w:val="none" w:sz="0" w:space="0" w:color="auto"/>
          </w:divBdr>
        </w:div>
      </w:divsChild>
    </w:div>
    <w:div w:id="1429085676">
      <w:bodyDiv w:val="1"/>
      <w:marLeft w:val="0"/>
      <w:marRight w:val="0"/>
      <w:marTop w:val="0"/>
      <w:marBottom w:val="0"/>
      <w:divBdr>
        <w:top w:val="none" w:sz="0" w:space="0" w:color="auto"/>
        <w:left w:val="none" w:sz="0" w:space="0" w:color="auto"/>
        <w:bottom w:val="none" w:sz="0" w:space="0" w:color="auto"/>
        <w:right w:val="none" w:sz="0" w:space="0" w:color="auto"/>
      </w:divBdr>
      <w:divsChild>
        <w:div w:id="1432555013">
          <w:marLeft w:val="0"/>
          <w:marRight w:val="0"/>
          <w:marTop w:val="0"/>
          <w:marBottom w:val="0"/>
          <w:divBdr>
            <w:top w:val="none" w:sz="0" w:space="0" w:color="auto"/>
            <w:left w:val="none" w:sz="0" w:space="0" w:color="auto"/>
            <w:bottom w:val="none" w:sz="0" w:space="0" w:color="auto"/>
            <w:right w:val="none" w:sz="0" w:space="0" w:color="auto"/>
          </w:divBdr>
          <w:divsChild>
            <w:div w:id="1709139644">
              <w:marLeft w:val="0"/>
              <w:marRight w:val="0"/>
              <w:marTop w:val="0"/>
              <w:marBottom w:val="0"/>
              <w:divBdr>
                <w:top w:val="none" w:sz="0" w:space="0" w:color="auto"/>
                <w:left w:val="none" w:sz="0" w:space="0" w:color="auto"/>
                <w:bottom w:val="none" w:sz="0" w:space="0" w:color="auto"/>
                <w:right w:val="none" w:sz="0" w:space="0" w:color="auto"/>
              </w:divBdr>
              <w:divsChild>
                <w:div w:id="1357806900">
                  <w:marLeft w:val="0"/>
                  <w:marRight w:val="0"/>
                  <w:marTop w:val="0"/>
                  <w:marBottom w:val="0"/>
                  <w:divBdr>
                    <w:top w:val="none" w:sz="0" w:space="0" w:color="auto"/>
                    <w:left w:val="none" w:sz="0" w:space="0" w:color="auto"/>
                    <w:bottom w:val="none" w:sz="0" w:space="0" w:color="auto"/>
                    <w:right w:val="none" w:sz="0" w:space="0" w:color="auto"/>
                  </w:divBdr>
                  <w:divsChild>
                    <w:div w:id="1082725256">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97991651">
                              <w:marLeft w:val="0"/>
                              <w:marRight w:val="0"/>
                              <w:marTop w:val="0"/>
                              <w:marBottom w:val="0"/>
                              <w:divBdr>
                                <w:top w:val="none" w:sz="0" w:space="0" w:color="auto"/>
                                <w:left w:val="none" w:sz="0" w:space="0" w:color="auto"/>
                                <w:bottom w:val="none" w:sz="0" w:space="0" w:color="auto"/>
                                <w:right w:val="none" w:sz="0" w:space="0" w:color="auto"/>
                              </w:divBdr>
                              <w:divsChild>
                                <w:div w:id="1381246829">
                                  <w:marLeft w:val="0"/>
                                  <w:marRight w:val="0"/>
                                  <w:marTop w:val="0"/>
                                  <w:marBottom w:val="0"/>
                                  <w:divBdr>
                                    <w:top w:val="none" w:sz="0" w:space="0" w:color="auto"/>
                                    <w:left w:val="none" w:sz="0" w:space="0" w:color="auto"/>
                                    <w:bottom w:val="none" w:sz="0" w:space="0" w:color="auto"/>
                                    <w:right w:val="none" w:sz="0" w:space="0" w:color="auto"/>
                                  </w:divBdr>
                                  <w:divsChild>
                                    <w:div w:id="1564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6244">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5">
          <w:marLeft w:val="0"/>
          <w:marRight w:val="0"/>
          <w:marTop w:val="0"/>
          <w:marBottom w:val="0"/>
          <w:divBdr>
            <w:top w:val="none" w:sz="0" w:space="0" w:color="auto"/>
            <w:left w:val="none" w:sz="0" w:space="0" w:color="auto"/>
            <w:bottom w:val="none" w:sz="0" w:space="0" w:color="auto"/>
            <w:right w:val="none" w:sz="0" w:space="0" w:color="auto"/>
          </w:divBdr>
          <w:divsChild>
            <w:div w:id="784543306">
              <w:marLeft w:val="0"/>
              <w:marRight w:val="0"/>
              <w:marTop w:val="0"/>
              <w:marBottom w:val="0"/>
              <w:divBdr>
                <w:top w:val="none" w:sz="0" w:space="0" w:color="auto"/>
                <w:left w:val="none" w:sz="0" w:space="0" w:color="auto"/>
                <w:bottom w:val="none" w:sz="0" w:space="0" w:color="auto"/>
                <w:right w:val="none" w:sz="0" w:space="0" w:color="auto"/>
              </w:divBdr>
              <w:divsChild>
                <w:div w:id="1532843202">
                  <w:marLeft w:val="0"/>
                  <w:marRight w:val="0"/>
                  <w:marTop w:val="0"/>
                  <w:marBottom w:val="0"/>
                  <w:divBdr>
                    <w:top w:val="none" w:sz="0" w:space="0" w:color="auto"/>
                    <w:left w:val="none" w:sz="0" w:space="0" w:color="auto"/>
                    <w:bottom w:val="none" w:sz="0" w:space="0" w:color="auto"/>
                    <w:right w:val="none" w:sz="0" w:space="0" w:color="auto"/>
                  </w:divBdr>
                  <w:divsChild>
                    <w:div w:id="658847920">
                      <w:marLeft w:val="0"/>
                      <w:marRight w:val="0"/>
                      <w:marTop w:val="0"/>
                      <w:marBottom w:val="0"/>
                      <w:divBdr>
                        <w:top w:val="none" w:sz="0" w:space="0" w:color="auto"/>
                        <w:left w:val="none" w:sz="0" w:space="0" w:color="auto"/>
                        <w:bottom w:val="none" w:sz="0" w:space="0" w:color="auto"/>
                        <w:right w:val="none" w:sz="0" w:space="0" w:color="auto"/>
                      </w:divBdr>
                      <w:divsChild>
                        <w:div w:id="1460688012">
                          <w:marLeft w:val="0"/>
                          <w:marRight w:val="0"/>
                          <w:marTop w:val="0"/>
                          <w:marBottom w:val="0"/>
                          <w:divBdr>
                            <w:top w:val="none" w:sz="0" w:space="0" w:color="auto"/>
                            <w:left w:val="none" w:sz="0" w:space="0" w:color="auto"/>
                            <w:bottom w:val="none" w:sz="0" w:space="0" w:color="auto"/>
                            <w:right w:val="none" w:sz="0" w:space="0" w:color="auto"/>
                          </w:divBdr>
                          <w:divsChild>
                            <w:div w:id="1885868085">
                              <w:marLeft w:val="0"/>
                              <w:marRight w:val="0"/>
                              <w:marTop w:val="0"/>
                              <w:marBottom w:val="0"/>
                              <w:divBdr>
                                <w:top w:val="none" w:sz="0" w:space="0" w:color="auto"/>
                                <w:left w:val="none" w:sz="0" w:space="0" w:color="auto"/>
                                <w:bottom w:val="none" w:sz="0" w:space="0" w:color="auto"/>
                                <w:right w:val="none" w:sz="0" w:space="0" w:color="auto"/>
                              </w:divBdr>
                              <w:divsChild>
                                <w:div w:id="1091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40637">
      <w:bodyDiv w:val="1"/>
      <w:marLeft w:val="0"/>
      <w:marRight w:val="0"/>
      <w:marTop w:val="0"/>
      <w:marBottom w:val="0"/>
      <w:divBdr>
        <w:top w:val="none" w:sz="0" w:space="0" w:color="auto"/>
        <w:left w:val="none" w:sz="0" w:space="0" w:color="auto"/>
        <w:bottom w:val="none" w:sz="0" w:space="0" w:color="auto"/>
        <w:right w:val="none" w:sz="0" w:space="0" w:color="auto"/>
      </w:divBdr>
      <w:divsChild>
        <w:div w:id="805974382">
          <w:marLeft w:val="0"/>
          <w:marRight w:val="0"/>
          <w:marTop w:val="0"/>
          <w:marBottom w:val="0"/>
          <w:divBdr>
            <w:top w:val="none" w:sz="0" w:space="0" w:color="auto"/>
            <w:left w:val="none" w:sz="0" w:space="0" w:color="auto"/>
            <w:bottom w:val="dotted" w:sz="6" w:space="4" w:color="DDDDDD"/>
            <w:right w:val="none" w:sz="0" w:space="0" w:color="auto"/>
          </w:divBdr>
        </w:div>
      </w:divsChild>
    </w:div>
    <w:div w:id="1429883833">
      <w:bodyDiv w:val="1"/>
      <w:marLeft w:val="0"/>
      <w:marRight w:val="0"/>
      <w:marTop w:val="0"/>
      <w:marBottom w:val="0"/>
      <w:divBdr>
        <w:top w:val="none" w:sz="0" w:space="0" w:color="auto"/>
        <w:left w:val="none" w:sz="0" w:space="0" w:color="auto"/>
        <w:bottom w:val="none" w:sz="0" w:space="0" w:color="auto"/>
        <w:right w:val="none" w:sz="0" w:space="0" w:color="auto"/>
      </w:divBdr>
      <w:divsChild>
        <w:div w:id="550967156">
          <w:marLeft w:val="0"/>
          <w:marRight w:val="0"/>
          <w:marTop w:val="0"/>
          <w:marBottom w:val="0"/>
          <w:divBdr>
            <w:top w:val="none" w:sz="0" w:space="0" w:color="auto"/>
            <w:left w:val="none" w:sz="0" w:space="0" w:color="auto"/>
            <w:bottom w:val="dotted" w:sz="6" w:space="4" w:color="DDDDDD"/>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653">
      <w:bodyDiv w:val="1"/>
      <w:marLeft w:val="0"/>
      <w:marRight w:val="0"/>
      <w:marTop w:val="0"/>
      <w:marBottom w:val="0"/>
      <w:divBdr>
        <w:top w:val="none" w:sz="0" w:space="0" w:color="auto"/>
        <w:left w:val="none" w:sz="0" w:space="0" w:color="auto"/>
        <w:bottom w:val="none" w:sz="0" w:space="0" w:color="auto"/>
        <w:right w:val="none" w:sz="0" w:space="0" w:color="auto"/>
      </w:divBdr>
      <w:divsChild>
        <w:div w:id="355499840">
          <w:marLeft w:val="0"/>
          <w:marRight w:val="0"/>
          <w:marTop w:val="0"/>
          <w:marBottom w:val="0"/>
          <w:divBdr>
            <w:top w:val="none" w:sz="0" w:space="0" w:color="auto"/>
            <w:left w:val="none" w:sz="0" w:space="0" w:color="auto"/>
            <w:bottom w:val="dotted" w:sz="6" w:space="4" w:color="DDDDDD"/>
            <w:right w:val="none" w:sz="0" w:space="0" w:color="auto"/>
          </w:divBdr>
          <w:divsChild>
            <w:div w:id="39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30783373">
      <w:bodyDiv w:val="1"/>
      <w:marLeft w:val="0"/>
      <w:marRight w:val="0"/>
      <w:marTop w:val="0"/>
      <w:marBottom w:val="0"/>
      <w:divBdr>
        <w:top w:val="none" w:sz="0" w:space="0" w:color="auto"/>
        <w:left w:val="none" w:sz="0" w:space="0" w:color="auto"/>
        <w:bottom w:val="none" w:sz="0" w:space="0" w:color="auto"/>
        <w:right w:val="none" w:sz="0" w:space="0" w:color="auto"/>
      </w:divBdr>
    </w:div>
    <w:div w:id="1430925933">
      <w:bodyDiv w:val="1"/>
      <w:marLeft w:val="0"/>
      <w:marRight w:val="0"/>
      <w:marTop w:val="0"/>
      <w:marBottom w:val="0"/>
      <w:divBdr>
        <w:top w:val="none" w:sz="0" w:space="0" w:color="auto"/>
        <w:left w:val="none" w:sz="0" w:space="0" w:color="auto"/>
        <w:bottom w:val="none" w:sz="0" w:space="0" w:color="auto"/>
        <w:right w:val="none" w:sz="0" w:space="0" w:color="auto"/>
      </w:divBdr>
    </w:div>
    <w:div w:id="1431196738">
      <w:bodyDiv w:val="1"/>
      <w:marLeft w:val="0"/>
      <w:marRight w:val="0"/>
      <w:marTop w:val="0"/>
      <w:marBottom w:val="0"/>
      <w:divBdr>
        <w:top w:val="none" w:sz="0" w:space="0" w:color="auto"/>
        <w:left w:val="none" w:sz="0" w:space="0" w:color="auto"/>
        <w:bottom w:val="none" w:sz="0" w:space="0" w:color="auto"/>
        <w:right w:val="none" w:sz="0" w:space="0" w:color="auto"/>
      </w:divBdr>
      <w:divsChild>
        <w:div w:id="204367975">
          <w:marLeft w:val="0"/>
          <w:marRight w:val="0"/>
          <w:marTop w:val="0"/>
          <w:marBottom w:val="0"/>
          <w:divBdr>
            <w:top w:val="none" w:sz="0" w:space="0" w:color="auto"/>
            <w:left w:val="none" w:sz="0" w:space="0" w:color="auto"/>
            <w:bottom w:val="none" w:sz="0" w:space="0" w:color="auto"/>
            <w:right w:val="none" w:sz="0" w:space="0" w:color="auto"/>
          </w:divBdr>
          <w:divsChild>
            <w:div w:id="1733575395">
              <w:marLeft w:val="0"/>
              <w:marRight w:val="0"/>
              <w:marTop w:val="0"/>
              <w:marBottom w:val="225"/>
              <w:divBdr>
                <w:top w:val="none" w:sz="0" w:space="0" w:color="auto"/>
                <w:left w:val="none" w:sz="0" w:space="0" w:color="auto"/>
                <w:bottom w:val="none" w:sz="0" w:space="0" w:color="auto"/>
                <w:right w:val="none" w:sz="0" w:space="0" w:color="auto"/>
              </w:divBdr>
            </w:div>
            <w:div w:id="231815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1197574">
      <w:bodyDiv w:val="1"/>
      <w:marLeft w:val="0"/>
      <w:marRight w:val="0"/>
      <w:marTop w:val="0"/>
      <w:marBottom w:val="0"/>
      <w:divBdr>
        <w:top w:val="none" w:sz="0" w:space="0" w:color="auto"/>
        <w:left w:val="none" w:sz="0" w:space="0" w:color="auto"/>
        <w:bottom w:val="none" w:sz="0" w:space="0" w:color="auto"/>
        <w:right w:val="none" w:sz="0" w:space="0" w:color="auto"/>
      </w:divBdr>
      <w:divsChild>
        <w:div w:id="2034766121">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04078619">
                  <w:marLeft w:val="0"/>
                  <w:marRight w:val="0"/>
                  <w:marTop w:val="0"/>
                  <w:marBottom w:val="0"/>
                  <w:divBdr>
                    <w:top w:val="none" w:sz="0" w:space="0" w:color="auto"/>
                    <w:left w:val="none" w:sz="0" w:space="0" w:color="auto"/>
                    <w:bottom w:val="none" w:sz="0" w:space="0" w:color="auto"/>
                    <w:right w:val="none" w:sz="0" w:space="0" w:color="auto"/>
                  </w:divBdr>
                  <w:divsChild>
                    <w:div w:id="1303193489">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205459314">
                              <w:marLeft w:val="0"/>
                              <w:marRight w:val="0"/>
                              <w:marTop w:val="0"/>
                              <w:marBottom w:val="0"/>
                              <w:divBdr>
                                <w:top w:val="none" w:sz="0" w:space="0" w:color="auto"/>
                                <w:left w:val="none" w:sz="0" w:space="0" w:color="auto"/>
                                <w:bottom w:val="none" w:sz="0" w:space="0" w:color="auto"/>
                                <w:right w:val="none" w:sz="0" w:space="0" w:color="auto"/>
                              </w:divBdr>
                              <w:divsChild>
                                <w:div w:id="133061045">
                                  <w:marLeft w:val="0"/>
                                  <w:marRight w:val="0"/>
                                  <w:marTop w:val="0"/>
                                  <w:marBottom w:val="0"/>
                                  <w:divBdr>
                                    <w:top w:val="none" w:sz="0" w:space="0" w:color="auto"/>
                                    <w:left w:val="none" w:sz="0" w:space="0" w:color="auto"/>
                                    <w:bottom w:val="none" w:sz="0" w:space="0" w:color="auto"/>
                                    <w:right w:val="none" w:sz="0" w:space="0" w:color="auto"/>
                                  </w:divBdr>
                                  <w:divsChild>
                                    <w:div w:id="321205669">
                                      <w:marLeft w:val="0"/>
                                      <w:marRight w:val="0"/>
                                      <w:marTop w:val="0"/>
                                      <w:marBottom w:val="0"/>
                                      <w:divBdr>
                                        <w:top w:val="none" w:sz="0" w:space="0" w:color="auto"/>
                                        <w:left w:val="none" w:sz="0" w:space="0" w:color="auto"/>
                                        <w:bottom w:val="none" w:sz="0" w:space="0" w:color="auto"/>
                                        <w:right w:val="none" w:sz="0" w:space="0" w:color="auto"/>
                                      </w:divBdr>
                                      <w:divsChild>
                                        <w:div w:id="969438617">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312008">
      <w:bodyDiv w:val="1"/>
      <w:marLeft w:val="0"/>
      <w:marRight w:val="0"/>
      <w:marTop w:val="0"/>
      <w:marBottom w:val="0"/>
      <w:divBdr>
        <w:top w:val="none" w:sz="0" w:space="0" w:color="auto"/>
        <w:left w:val="none" w:sz="0" w:space="0" w:color="auto"/>
        <w:bottom w:val="none" w:sz="0" w:space="0" w:color="auto"/>
        <w:right w:val="none" w:sz="0" w:space="0" w:color="auto"/>
      </w:divBdr>
      <w:divsChild>
        <w:div w:id="32154576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1310">
      <w:bodyDiv w:val="1"/>
      <w:marLeft w:val="0"/>
      <w:marRight w:val="0"/>
      <w:marTop w:val="0"/>
      <w:marBottom w:val="0"/>
      <w:divBdr>
        <w:top w:val="none" w:sz="0" w:space="0" w:color="auto"/>
        <w:left w:val="none" w:sz="0" w:space="0" w:color="auto"/>
        <w:bottom w:val="none" w:sz="0" w:space="0" w:color="auto"/>
        <w:right w:val="none" w:sz="0" w:space="0" w:color="auto"/>
      </w:divBdr>
    </w:div>
    <w:div w:id="1431857093">
      <w:bodyDiv w:val="1"/>
      <w:marLeft w:val="0"/>
      <w:marRight w:val="0"/>
      <w:marTop w:val="0"/>
      <w:marBottom w:val="0"/>
      <w:divBdr>
        <w:top w:val="none" w:sz="0" w:space="0" w:color="auto"/>
        <w:left w:val="none" w:sz="0" w:space="0" w:color="auto"/>
        <w:bottom w:val="none" w:sz="0" w:space="0" w:color="auto"/>
        <w:right w:val="none" w:sz="0" w:space="0" w:color="auto"/>
      </w:divBdr>
      <w:divsChild>
        <w:div w:id="525365394">
          <w:marLeft w:val="0"/>
          <w:marRight w:val="0"/>
          <w:marTop w:val="0"/>
          <w:marBottom w:val="150"/>
          <w:divBdr>
            <w:top w:val="none" w:sz="0" w:space="0" w:color="auto"/>
            <w:left w:val="none" w:sz="0" w:space="0" w:color="auto"/>
            <w:bottom w:val="none" w:sz="0" w:space="0" w:color="auto"/>
            <w:right w:val="none" w:sz="0" w:space="0" w:color="auto"/>
          </w:divBdr>
          <w:divsChild>
            <w:div w:id="523445445">
              <w:marLeft w:val="0"/>
              <w:marRight w:val="0"/>
              <w:marTop w:val="0"/>
              <w:marBottom w:val="0"/>
              <w:divBdr>
                <w:top w:val="none" w:sz="0" w:space="0" w:color="auto"/>
                <w:left w:val="none" w:sz="0" w:space="0" w:color="auto"/>
                <w:bottom w:val="none" w:sz="0" w:space="0" w:color="auto"/>
                <w:right w:val="none" w:sz="0" w:space="0" w:color="auto"/>
              </w:divBdr>
              <w:divsChild>
                <w:div w:id="114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724185326">
              <w:marLeft w:val="0"/>
              <w:marRight w:val="0"/>
              <w:marTop w:val="0"/>
              <w:marBottom w:val="150"/>
              <w:divBdr>
                <w:top w:val="none" w:sz="0" w:space="0" w:color="auto"/>
                <w:left w:val="none" w:sz="0" w:space="0" w:color="auto"/>
                <w:bottom w:val="none" w:sz="0" w:space="0" w:color="auto"/>
                <w:right w:val="none" w:sz="0" w:space="0" w:color="auto"/>
              </w:divBdr>
            </w:div>
            <w:div w:id="564872645">
              <w:marLeft w:val="0"/>
              <w:marRight w:val="0"/>
              <w:marTop w:val="0"/>
              <w:marBottom w:val="0"/>
              <w:divBdr>
                <w:top w:val="none" w:sz="0" w:space="0" w:color="auto"/>
                <w:left w:val="none" w:sz="0" w:space="0" w:color="auto"/>
                <w:bottom w:val="none" w:sz="0" w:space="0" w:color="auto"/>
                <w:right w:val="none" w:sz="0" w:space="0" w:color="auto"/>
              </w:divBdr>
              <w:divsChild>
                <w:div w:id="2050760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32243532">
      <w:bodyDiv w:val="1"/>
      <w:marLeft w:val="0"/>
      <w:marRight w:val="0"/>
      <w:marTop w:val="0"/>
      <w:marBottom w:val="0"/>
      <w:divBdr>
        <w:top w:val="none" w:sz="0" w:space="0" w:color="auto"/>
        <w:left w:val="none" w:sz="0" w:space="0" w:color="auto"/>
        <w:bottom w:val="none" w:sz="0" w:space="0" w:color="auto"/>
        <w:right w:val="none" w:sz="0" w:space="0" w:color="auto"/>
      </w:divBdr>
      <w:divsChild>
        <w:div w:id="1813643653">
          <w:marLeft w:val="0"/>
          <w:marRight w:val="0"/>
          <w:marTop w:val="0"/>
          <w:marBottom w:val="0"/>
          <w:divBdr>
            <w:top w:val="none" w:sz="0" w:space="0" w:color="auto"/>
            <w:left w:val="none" w:sz="0" w:space="0" w:color="auto"/>
            <w:bottom w:val="none" w:sz="0" w:space="0" w:color="auto"/>
            <w:right w:val="none" w:sz="0" w:space="0" w:color="auto"/>
          </w:divBdr>
        </w:div>
      </w:divsChild>
    </w:div>
    <w:div w:id="1432360247">
      <w:bodyDiv w:val="1"/>
      <w:marLeft w:val="0"/>
      <w:marRight w:val="0"/>
      <w:marTop w:val="0"/>
      <w:marBottom w:val="0"/>
      <w:divBdr>
        <w:top w:val="none" w:sz="0" w:space="0" w:color="auto"/>
        <w:left w:val="none" w:sz="0" w:space="0" w:color="auto"/>
        <w:bottom w:val="none" w:sz="0" w:space="0" w:color="auto"/>
        <w:right w:val="none" w:sz="0" w:space="0" w:color="auto"/>
      </w:divBdr>
    </w:div>
    <w:div w:id="1432361302">
      <w:bodyDiv w:val="1"/>
      <w:marLeft w:val="0"/>
      <w:marRight w:val="0"/>
      <w:marTop w:val="0"/>
      <w:marBottom w:val="0"/>
      <w:divBdr>
        <w:top w:val="none" w:sz="0" w:space="0" w:color="auto"/>
        <w:left w:val="none" w:sz="0" w:space="0" w:color="auto"/>
        <w:bottom w:val="none" w:sz="0" w:space="0" w:color="auto"/>
        <w:right w:val="none" w:sz="0" w:space="0" w:color="auto"/>
      </w:divBdr>
    </w:div>
    <w:div w:id="1433433977">
      <w:bodyDiv w:val="1"/>
      <w:marLeft w:val="0"/>
      <w:marRight w:val="0"/>
      <w:marTop w:val="0"/>
      <w:marBottom w:val="0"/>
      <w:divBdr>
        <w:top w:val="none" w:sz="0" w:space="0" w:color="auto"/>
        <w:left w:val="none" w:sz="0" w:space="0" w:color="auto"/>
        <w:bottom w:val="none" w:sz="0" w:space="0" w:color="auto"/>
        <w:right w:val="none" w:sz="0" w:space="0" w:color="auto"/>
      </w:divBdr>
      <w:divsChild>
        <w:div w:id="313027587">
          <w:marLeft w:val="0"/>
          <w:marRight w:val="0"/>
          <w:marTop w:val="0"/>
          <w:marBottom w:val="0"/>
          <w:divBdr>
            <w:top w:val="none" w:sz="0" w:space="0" w:color="auto"/>
            <w:left w:val="none" w:sz="0" w:space="0" w:color="auto"/>
            <w:bottom w:val="dotted" w:sz="6" w:space="4" w:color="DDDDDD"/>
            <w:right w:val="none" w:sz="0" w:space="0" w:color="auto"/>
          </w:divBdr>
          <w:divsChild>
            <w:div w:id="9051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9">
      <w:bodyDiv w:val="1"/>
      <w:marLeft w:val="0"/>
      <w:marRight w:val="0"/>
      <w:marTop w:val="0"/>
      <w:marBottom w:val="0"/>
      <w:divBdr>
        <w:top w:val="none" w:sz="0" w:space="0" w:color="auto"/>
        <w:left w:val="none" w:sz="0" w:space="0" w:color="auto"/>
        <w:bottom w:val="none" w:sz="0" w:space="0" w:color="auto"/>
        <w:right w:val="none" w:sz="0" w:space="0" w:color="auto"/>
      </w:divBdr>
      <w:divsChild>
        <w:div w:id="1467357591">
          <w:marLeft w:val="0"/>
          <w:marRight w:val="0"/>
          <w:marTop w:val="0"/>
          <w:marBottom w:val="0"/>
          <w:divBdr>
            <w:top w:val="none" w:sz="0" w:space="0" w:color="auto"/>
            <w:left w:val="none" w:sz="0" w:space="0" w:color="auto"/>
            <w:bottom w:val="none" w:sz="0" w:space="0" w:color="auto"/>
            <w:right w:val="none" w:sz="0" w:space="0" w:color="auto"/>
          </w:divBdr>
        </w:div>
      </w:divsChild>
    </w:div>
    <w:div w:id="143381578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29">
          <w:marLeft w:val="0"/>
          <w:marRight w:val="0"/>
          <w:marTop w:val="0"/>
          <w:marBottom w:val="0"/>
          <w:divBdr>
            <w:top w:val="none" w:sz="0" w:space="0" w:color="auto"/>
            <w:left w:val="none" w:sz="0" w:space="0" w:color="auto"/>
            <w:bottom w:val="dotted" w:sz="6" w:space="4" w:color="DDDDDD"/>
            <w:right w:val="none" w:sz="0" w:space="0" w:color="auto"/>
          </w:divBdr>
          <w:divsChild>
            <w:div w:id="120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1145">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sChild>
        <w:div w:id="351078159">
          <w:marLeft w:val="0"/>
          <w:marRight w:val="0"/>
          <w:marTop w:val="0"/>
          <w:marBottom w:val="0"/>
          <w:divBdr>
            <w:top w:val="none" w:sz="0" w:space="0" w:color="auto"/>
            <w:left w:val="none" w:sz="0" w:space="0" w:color="auto"/>
            <w:bottom w:val="dotted" w:sz="6" w:space="4" w:color="DDDDDD"/>
            <w:right w:val="none" w:sz="0" w:space="0" w:color="auto"/>
          </w:divBdr>
        </w:div>
      </w:divsChild>
    </w:div>
    <w:div w:id="1434521475">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271">
          <w:marLeft w:val="0"/>
          <w:marRight w:val="0"/>
          <w:marTop w:val="0"/>
          <w:marBottom w:val="0"/>
          <w:divBdr>
            <w:top w:val="none" w:sz="0" w:space="0" w:color="auto"/>
            <w:left w:val="none" w:sz="0" w:space="0" w:color="auto"/>
            <w:bottom w:val="none" w:sz="0" w:space="0" w:color="auto"/>
            <w:right w:val="none" w:sz="0" w:space="0" w:color="auto"/>
          </w:divBdr>
          <w:divsChild>
            <w:div w:id="598680334">
              <w:marLeft w:val="0"/>
              <w:marRight w:val="0"/>
              <w:marTop w:val="0"/>
              <w:marBottom w:val="0"/>
              <w:divBdr>
                <w:top w:val="none" w:sz="0" w:space="0" w:color="auto"/>
                <w:left w:val="none" w:sz="0" w:space="0" w:color="auto"/>
                <w:bottom w:val="none" w:sz="0" w:space="0" w:color="auto"/>
                <w:right w:val="none" w:sz="0" w:space="0" w:color="auto"/>
              </w:divBdr>
              <w:divsChild>
                <w:div w:id="155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091">
          <w:marLeft w:val="0"/>
          <w:marRight w:val="0"/>
          <w:marTop w:val="0"/>
          <w:marBottom w:val="75"/>
          <w:divBdr>
            <w:top w:val="none" w:sz="0" w:space="0" w:color="auto"/>
            <w:left w:val="none" w:sz="0" w:space="0" w:color="auto"/>
            <w:bottom w:val="none" w:sz="0" w:space="0" w:color="auto"/>
            <w:right w:val="none" w:sz="0" w:space="0" w:color="auto"/>
          </w:divBdr>
        </w:div>
        <w:div w:id="531696445">
          <w:marLeft w:val="0"/>
          <w:marRight w:val="0"/>
          <w:marTop w:val="0"/>
          <w:marBottom w:val="300"/>
          <w:divBdr>
            <w:top w:val="none" w:sz="0" w:space="0" w:color="auto"/>
            <w:left w:val="none" w:sz="0" w:space="0" w:color="auto"/>
            <w:bottom w:val="none" w:sz="0" w:space="0" w:color="auto"/>
            <w:right w:val="none" w:sz="0" w:space="0" w:color="auto"/>
          </w:divBdr>
          <w:divsChild>
            <w:div w:id="1505630737">
              <w:marLeft w:val="0"/>
              <w:marRight w:val="0"/>
              <w:marTop w:val="0"/>
              <w:marBottom w:val="0"/>
              <w:divBdr>
                <w:top w:val="none" w:sz="0" w:space="0" w:color="auto"/>
                <w:left w:val="none" w:sz="0" w:space="0" w:color="auto"/>
                <w:bottom w:val="none" w:sz="0" w:space="0" w:color="auto"/>
                <w:right w:val="none" w:sz="0" w:space="0" w:color="auto"/>
              </w:divBdr>
            </w:div>
          </w:divsChild>
        </w:div>
        <w:div w:id="780535974">
          <w:marLeft w:val="0"/>
          <w:marRight w:val="0"/>
          <w:marTop w:val="0"/>
          <w:marBottom w:val="0"/>
          <w:divBdr>
            <w:top w:val="none" w:sz="0" w:space="0" w:color="auto"/>
            <w:left w:val="none" w:sz="0" w:space="0" w:color="auto"/>
            <w:bottom w:val="none" w:sz="0" w:space="0" w:color="auto"/>
            <w:right w:val="none" w:sz="0" w:space="0" w:color="auto"/>
          </w:divBdr>
        </w:div>
      </w:divsChild>
    </w:div>
    <w:div w:id="1434941132">
      <w:bodyDiv w:val="1"/>
      <w:marLeft w:val="0"/>
      <w:marRight w:val="0"/>
      <w:marTop w:val="0"/>
      <w:marBottom w:val="0"/>
      <w:divBdr>
        <w:top w:val="none" w:sz="0" w:space="0" w:color="auto"/>
        <w:left w:val="none" w:sz="0" w:space="0" w:color="auto"/>
        <w:bottom w:val="none" w:sz="0" w:space="0" w:color="auto"/>
        <w:right w:val="none" w:sz="0" w:space="0" w:color="auto"/>
      </w:divBdr>
      <w:divsChild>
        <w:div w:id="962461791">
          <w:marLeft w:val="0"/>
          <w:marRight w:val="0"/>
          <w:marTop w:val="0"/>
          <w:marBottom w:val="150"/>
          <w:divBdr>
            <w:top w:val="none" w:sz="0" w:space="0" w:color="auto"/>
            <w:left w:val="none" w:sz="0" w:space="0" w:color="auto"/>
            <w:bottom w:val="none" w:sz="0" w:space="0" w:color="auto"/>
            <w:right w:val="none" w:sz="0" w:space="0" w:color="auto"/>
          </w:divBdr>
        </w:div>
      </w:divsChild>
    </w:div>
    <w:div w:id="1435318947">
      <w:bodyDiv w:val="1"/>
      <w:marLeft w:val="0"/>
      <w:marRight w:val="0"/>
      <w:marTop w:val="0"/>
      <w:marBottom w:val="0"/>
      <w:divBdr>
        <w:top w:val="none" w:sz="0" w:space="0" w:color="auto"/>
        <w:left w:val="none" w:sz="0" w:space="0" w:color="auto"/>
        <w:bottom w:val="none" w:sz="0" w:space="0" w:color="auto"/>
        <w:right w:val="none" w:sz="0" w:space="0" w:color="auto"/>
      </w:divBdr>
    </w:div>
    <w:div w:id="1435899680">
      <w:bodyDiv w:val="1"/>
      <w:marLeft w:val="0"/>
      <w:marRight w:val="0"/>
      <w:marTop w:val="0"/>
      <w:marBottom w:val="0"/>
      <w:divBdr>
        <w:top w:val="none" w:sz="0" w:space="0" w:color="auto"/>
        <w:left w:val="none" w:sz="0" w:space="0" w:color="auto"/>
        <w:bottom w:val="none" w:sz="0" w:space="0" w:color="auto"/>
        <w:right w:val="none" w:sz="0" w:space="0" w:color="auto"/>
      </w:divBdr>
      <w:divsChild>
        <w:div w:id="316763704">
          <w:marLeft w:val="0"/>
          <w:marRight w:val="0"/>
          <w:marTop w:val="0"/>
          <w:marBottom w:val="150"/>
          <w:divBdr>
            <w:top w:val="none" w:sz="0" w:space="0" w:color="auto"/>
            <w:left w:val="none" w:sz="0" w:space="0" w:color="auto"/>
            <w:bottom w:val="none" w:sz="0" w:space="0" w:color="auto"/>
            <w:right w:val="none" w:sz="0" w:space="0" w:color="auto"/>
          </w:divBdr>
        </w:div>
      </w:divsChild>
    </w:div>
    <w:div w:id="1435902927">
      <w:bodyDiv w:val="1"/>
      <w:marLeft w:val="0"/>
      <w:marRight w:val="0"/>
      <w:marTop w:val="0"/>
      <w:marBottom w:val="0"/>
      <w:divBdr>
        <w:top w:val="none" w:sz="0" w:space="0" w:color="auto"/>
        <w:left w:val="none" w:sz="0" w:space="0" w:color="auto"/>
        <w:bottom w:val="none" w:sz="0" w:space="0" w:color="auto"/>
        <w:right w:val="none" w:sz="0" w:space="0" w:color="auto"/>
      </w:divBdr>
      <w:divsChild>
        <w:div w:id="1462305077">
          <w:marLeft w:val="0"/>
          <w:marRight w:val="0"/>
          <w:marTop w:val="0"/>
          <w:marBottom w:val="0"/>
          <w:divBdr>
            <w:top w:val="none" w:sz="0" w:space="0" w:color="auto"/>
            <w:left w:val="none" w:sz="0" w:space="0" w:color="auto"/>
            <w:bottom w:val="dotted" w:sz="6" w:space="4" w:color="DDDDDD"/>
            <w:right w:val="none" w:sz="0" w:space="0" w:color="auto"/>
          </w:divBdr>
          <w:divsChild>
            <w:div w:id="39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240">
      <w:bodyDiv w:val="1"/>
      <w:marLeft w:val="0"/>
      <w:marRight w:val="0"/>
      <w:marTop w:val="0"/>
      <w:marBottom w:val="0"/>
      <w:divBdr>
        <w:top w:val="none" w:sz="0" w:space="0" w:color="auto"/>
        <w:left w:val="none" w:sz="0" w:space="0" w:color="auto"/>
        <w:bottom w:val="none" w:sz="0" w:space="0" w:color="auto"/>
        <w:right w:val="none" w:sz="0" w:space="0" w:color="auto"/>
      </w:divBdr>
      <w:divsChild>
        <w:div w:id="20979441">
          <w:marLeft w:val="0"/>
          <w:marRight w:val="0"/>
          <w:marTop w:val="0"/>
          <w:marBottom w:val="150"/>
          <w:divBdr>
            <w:top w:val="none" w:sz="0" w:space="0" w:color="auto"/>
            <w:left w:val="none" w:sz="0" w:space="0" w:color="auto"/>
            <w:bottom w:val="none" w:sz="0" w:space="0" w:color="auto"/>
            <w:right w:val="none" w:sz="0" w:space="0" w:color="auto"/>
          </w:divBdr>
        </w:div>
        <w:div w:id="132530039">
          <w:marLeft w:val="0"/>
          <w:marRight w:val="0"/>
          <w:marTop w:val="0"/>
          <w:marBottom w:val="0"/>
          <w:divBdr>
            <w:top w:val="none" w:sz="0" w:space="0" w:color="auto"/>
            <w:left w:val="none" w:sz="0" w:space="0" w:color="auto"/>
            <w:bottom w:val="none" w:sz="0" w:space="0" w:color="auto"/>
            <w:right w:val="none" w:sz="0" w:space="0" w:color="auto"/>
          </w:divBdr>
          <w:divsChild>
            <w:div w:id="2117014976">
              <w:marLeft w:val="0"/>
              <w:marRight w:val="0"/>
              <w:marTop w:val="0"/>
              <w:marBottom w:val="0"/>
              <w:divBdr>
                <w:top w:val="none" w:sz="0" w:space="0" w:color="auto"/>
                <w:left w:val="none" w:sz="0" w:space="0" w:color="auto"/>
                <w:bottom w:val="none" w:sz="0" w:space="0" w:color="auto"/>
                <w:right w:val="none" w:sz="0" w:space="0" w:color="auto"/>
              </w:divBdr>
            </w:div>
          </w:divsChild>
        </w:div>
        <w:div w:id="1850174655">
          <w:marLeft w:val="0"/>
          <w:marRight w:val="0"/>
          <w:marTop w:val="0"/>
          <w:marBottom w:val="150"/>
          <w:divBdr>
            <w:top w:val="none" w:sz="0" w:space="0" w:color="auto"/>
            <w:left w:val="none" w:sz="0" w:space="0" w:color="auto"/>
            <w:bottom w:val="none" w:sz="0" w:space="0" w:color="auto"/>
            <w:right w:val="none" w:sz="0" w:space="0" w:color="auto"/>
          </w:divBdr>
          <w:divsChild>
            <w:div w:id="1621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058">
      <w:bodyDiv w:val="1"/>
      <w:marLeft w:val="0"/>
      <w:marRight w:val="0"/>
      <w:marTop w:val="0"/>
      <w:marBottom w:val="0"/>
      <w:divBdr>
        <w:top w:val="none" w:sz="0" w:space="0" w:color="auto"/>
        <w:left w:val="none" w:sz="0" w:space="0" w:color="auto"/>
        <w:bottom w:val="none" w:sz="0" w:space="0" w:color="auto"/>
        <w:right w:val="none" w:sz="0" w:space="0" w:color="auto"/>
      </w:divBdr>
      <w:divsChild>
        <w:div w:id="1860503288">
          <w:marLeft w:val="0"/>
          <w:marRight w:val="0"/>
          <w:marTop w:val="0"/>
          <w:marBottom w:val="0"/>
          <w:divBdr>
            <w:top w:val="none" w:sz="0" w:space="0" w:color="auto"/>
            <w:left w:val="none" w:sz="0" w:space="0" w:color="auto"/>
            <w:bottom w:val="none" w:sz="0" w:space="0" w:color="auto"/>
            <w:right w:val="none" w:sz="0" w:space="0" w:color="auto"/>
          </w:divBdr>
        </w:div>
      </w:divsChild>
    </w:div>
    <w:div w:id="1436749069">
      <w:bodyDiv w:val="1"/>
      <w:marLeft w:val="0"/>
      <w:marRight w:val="0"/>
      <w:marTop w:val="0"/>
      <w:marBottom w:val="0"/>
      <w:divBdr>
        <w:top w:val="none" w:sz="0" w:space="0" w:color="auto"/>
        <w:left w:val="none" w:sz="0" w:space="0" w:color="auto"/>
        <w:bottom w:val="none" w:sz="0" w:space="0" w:color="auto"/>
        <w:right w:val="none" w:sz="0" w:space="0" w:color="auto"/>
      </w:divBdr>
      <w:divsChild>
        <w:div w:id="1336612621">
          <w:marLeft w:val="0"/>
          <w:marRight w:val="0"/>
          <w:marTop w:val="0"/>
          <w:marBottom w:val="0"/>
          <w:divBdr>
            <w:top w:val="none" w:sz="0" w:space="0" w:color="auto"/>
            <w:left w:val="none" w:sz="0" w:space="0" w:color="auto"/>
            <w:bottom w:val="dotted" w:sz="6" w:space="4" w:color="DDDDDD"/>
            <w:right w:val="none" w:sz="0" w:space="0" w:color="auto"/>
          </w:divBdr>
        </w:div>
      </w:divsChild>
    </w:div>
    <w:div w:id="1437208785">
      <w:bodyDiv w:val="1"/>
      <w:marLeft w:val="0"/>
      <w:marRight w:val="0"/>
      <w:marTop w:val="0"/>
      <w:marBottom w:val="0"/>
      <w:divBdr>
        <w:top w:val="none" w:sz="0" w:space="0" w:color="auto"/>
        <w:left w:val="none" w:sz="0" w:space="0" w:color="auto"/>
        <w:bottom w:val="none" w:sz="0" w:space="0" w:color="auto"/>
        <w:right w:val="none" w:sz="0" w:space="0" w:color="auto"/>
      </w:divBdr>
    </w:div>
    <w:div w:id="1437360931">
      <w:bodyDiv w:val="1"/>
      <w:marLeft w:val="0"/>
      <w:marRight w:val="0"/>
      <w:marTop w:val="0"/>
      <w:marBottom w:val="0"/>
      <w:divBdr>
        <w:top w:val="none" w:sz="0" w:space="0" w:color="auto"/>
        <w:left w:val="none" w:sz="0" w:space="0" w:color="auto"/>
        <w:bottom w:val="none" w:sz="0" w:space="0" w:color="auto"/>
        <w:right w:val="none" w:sz="0" w:space="0" w:color="auto"/>
      </w:divBdr>
      <w:divsChild>
        <w:div w:id="1542326398">
          <w:marLeft w:val="0"/>
          <w:marRight w:val="0"/>
          <w:marTop w:val="0"/>
          <w:marBottom w:val="0"/>
          <w:divBdr>
            <w:top w:val="none" w:sz="0" w:space="0" w:color="auto"/>
            <w:left w:val="none" w:sz="0" w:space="0" w:color="auto"/>
            <w:bottom w:val="dotted" w:sz="6" w:space="4" w:color="DDDDDD"/>
            <w:right w:val="none" w:sz="0" w:space="0" w:color="auto"/>
          </w:divBdr>
          <w:divsChild>
            <w:div w:id="2037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19">
      <w:bodyDiv w:val="1"/>
      <w:marLeft w:val="0"/>
      <w:marRight w:val="0"/>
      <w:marTop w:val="0"/>
      <w:marBottom w:val="0"/>
      <w:divBdr>
        <w:top w:val="none" w:sz="0" w:space="0" w:color="auto"/>
        <w:left w:val="none" w:sz="0" w:space="0" w:color="auto"/>
        <w:bottom w:val="none" w:sz="0" w:space="0" w:color="auto"/>
        <w:right w:val="none" w:sz="0" w:space="0" w:color="auto"/>
      </w:divBdr>
      <w:divsChild>
        <w:div w:id="385302424">
          <w:marLeft w:val="0"/>
          <w:marRight w:val="0"/>
          <w:marTop w:val="0"/>
          <w:marBottom w:val="0"/>
          <w:divBdr>
            <w:top w:val="none" w:sz="0" w:space="0" w:color="auto"/>
            <w:left w:val="none" w:sz="0" w:space="0" w:color="auto"/>
            <w:bottom w:val="none" w:sz="0" w:space="0" w:color="auto"/>
            <w:right w:val="none" w:sz="0" w:space="0" w:color="auto"/>
          </w:divBdr>
        </w:div>
      </w:divsChild>
    </w:div>
    <w:div w:id="1438523300">
      <w:bodyDiv w:val="1"/>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1092362977">
              <w:marLeft w:val="0"/>
              <w:marRight w:val="0"/>
              <w:marTop w:val="0"/>
              <w:marBottom w:val="0"/>
              <w:divBdr>
                <w:top w:val="none" w:sz="0" w:space="0" w:color="auto"/>
                <w:left w:val="none" w:sz="0" w:space="0" w:color="auto"/>
                <w:bottom w:val="none" w:sz="0" w:space="0" w:color="auto"/>
                <w:right w:val="none" w:sz="0" w:space="0" w:color="auto"/>
              </w:divBdr>
              <w:divsChild>
                <w:div w:id="754014056">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sChild>
                        <w:div w:id="641734979">
                          <w:marLeft w:val="0"/>
                          <w:marRight w:val="0"/>
                          <w:marTop w:val="0"/>
                          <w:marBottom w:val="0"/>
                          <w:divBdr>
                            <w:top w:val="none" w:sz="0" w:space="0" w:color="auto"/>
                            <w:left w:val="none" w:sz="0" w:space="0" w:color="auto"/>
                            <w:bottom w:val="none" w:sz="0" w:space="0" w:color="auto"/>
                            <w:right w:val="none" w:sz="0" w:space="0" w:color="auto"/>
                          </w:divBdr>
                          <w:divsChild>
                            <w:div w:id="1506941441">
                              <w:marLeft w:val="0"/>
                              <w:marRight w:val="0"/>
                              <w:marTop w:val="0"/>
                              <w:marBottom w:val="0"/>
                              <w:divBdr>
                                <w:top w:val="none" w:sz="0" w:space="0" w:color="auto"/>
                                <w:left w:val="none" w:sz="0" w:space="0" w:color="auto"/>
                                <w:bottom w:val="none" w:sz="0" w:space="0" w:color="auto"/>
                                <w:right w:val="none" w:sz="0" w:space="0" w:color="auto"/>
                              </w:divBdr>
                              <w:divsChild>
                                <w:div w:id="1605460010">
                                  <w:marLeft w:val="0"/>
                                  <w:marRight w:val="0"/>
                                  <w:marTop w:val="0"/>
                                  <w:marBottom w:val="0"/>
                                  <w:divBdr>
                                    <w:top w:val="none" w:sz="0" w:space="0" w:color="auto"/>
                                    <w:left w:val="none" w:sz="0" w:space="0" w:color="auto"/>
                                    <w:bottom w:val="none" w:sz="0" w:space="0" w:color="auto"/>
                                    <w:right w:val="none" w:sz="0" w:space="0" w:color="auto"/>
                                  </w:divBdr>
                                  <w:divsChild>
                                    <w:div w:id="1343506499">
                                      <w:marLeft w:val="0"/>
                                      <w:marRight w:val="0"/>
                                      <w:marTop w:val="0"/>
                                      <w:marBottom w:val="0"/>
                                      <w:divBdr>
                                        <w:top w:val="none" w:sz="0" w:space="0" w:color="auto"/>
                                        <w:left w:val="none" w:sz="0" w:space="0" w:color="auto"/>
                                        <w:bottom w:val="none" w:sz="0" w:space="0" w:color="auto"/>
                                        <w:right w:val="none" w:sz="0" w:space="0" w:color="auto"/>
                                      </w:divBdr>
                                      <w:divsChild>
                                        <w:div w:id="1757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64983">
      <w:bodyDiv w:val="1"/>
      <w:marLeft w:val="0"/>
      <w:marRight w:val="0"/>
      <w:marTop w:val="0"/>
      <w:marBottom w:val="0"/>
      <w:divBdr>
        <w:top w:val="none" w:sz="0" w:space="0" w:color="auto"/>
        <w:left w:val="none" w:sz="0" w:space="0" w:color="auto"/>
        <w:bottom w:val="none" w:sz="0" w:space="0" w:color="auto"/>
        <w:right w:val="none" w:sz="0" w:space="0" w:color="auto"/>
      </w:divBdr>
      <w:divsChild>
        <w:div w:id="501051275">
          <w:marLeft w:val="0"/>
          <w:marRight w:val="0"/>
          <w:marTop w:val="0"/>
          <w:marBottom w:val="0"/>
          <w:divBdr>
            <w:top w:val="none" w:sz="0" w:space="0" w:color="auto"/>
            <w:left w:val="none" w:sz="0" w:space="0" w:color="auto"/>
            <w:bottom w:val="none" w:sz="0" w:space="0" w:color="auto"/>
            <w:right w:val="none" w:sz="0" w:space="0" w:color="auto"/>
          </w:divBdr>
          <w:divsChild>
            <w:div w:id="271087597">
              <w:marLeft w:val="0"/>
              <w:marRight w:val="0"/>
              <w:marTop w:val="0"/>
              <w:marBottom w:val="150"/>
              <w:divBdr>
                <w:top w:val="none" w:sz="0" w:space="0" w:color="auto"/>
                <w:left w:val="none" w:sz="0" w:space="0" w:color="auto"/>
                <w:bottom w:val="none" w:sz="0" w:space="0" w:color="auto"/>
                <w:right w:val="none" w:sz="0" w:space="0" w:color="auto"/>
              </w:divBdr>
            </w:div>
            <w:div w:id="1183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7695">
      <w:bodyDiv w:val="1"/>
      <w:marLeft w:val="0"/>
      <w:marRight w:val="0"/>
      <w:marTop w:val="0"/>
      <w:marBottom w:val="0"/>
      <w:divBdr>
        <w:top w:val="none" w:sz="0" w:space="0" w:color="auto"/>
        <w:left w:val="none" w:sz="0" w:space="0" w:color="auto"/>
        <w:bottom w:val="none" w:sz="0" w:space="0" w:color="auto"/>
        <w:right w:val="none" w:sz="0" w:space="0" w:color="auto"/>
      </w:divBdr>
    </w:div>
    <w:div w:id="1439182794">
      <w:bodyDiv w:val="1"/>
      <w:marLeft w:val="0"/>
      <w:marRight w:val="0"/>
      <w:marTop w:val="0"/>
      <w:marBottom w:val="0"/>
      <w:divBdr>
        <w:top w:val="none" w:sz="0" w:space="0" w:color="auto"/>
        <w:left w:val="none" w:sz="0" w:space="0" w:color="auto"/>
        <w:bottom w:val="none" w:sz="0" w:space="0" w:color="auto"/>
        <w:right w:val="none" w:sz="0" w:space="0" w:color="auto"/>
      </w:divBdr>
      <w:divsChild>
        <w:div w:id="681320089">
          <w:marLeft w:val="0"/>
          <w:marRight w:val="0"/>
          <w:marTop w:val="0"/>
          <w:marBottom w:val="150"/>
          <w:divBdr>
            <w:top w:val="none" w:sz="0" w:space="0" w:color="auto"/>
            <w:left w:val="none" w:sz="0" w:space="0" w:color="auto"/>
            <w:bottom w:val="none" w:sz="0" w:space="0" w:color="auto"/>
            <w:right w:val="none" w:sz="0" w:space="0" w:color="auto"/>
          </w:divBdr>
          <w:divsChild>
            <w:div w:id="1703240011">
              <w:marLeft w:val="0"/>
              <w:marRight w:val="0"/>
              <w:marTop w:val="0"/>
              <w:marBottom w:val="0"/>
              <w:divBdr>
                <w:top w:val="none" w:sz="0" w:space="0" w:color="auto"/>
                <w:left w:val="none" w:sz="0" w:space="0" w:color="auto"/>
                <w:bottom w:val="none" w:sz="0" w:space="0" w:color="auto"/>
                <w:right w:val="none" w:sz="0" w:space="0" w:color="auto"/>
              </w:divBdr>
            </w:div>
          </w:divsChild>
        </w:div>
        <w:div w:id="1989823626">
          <w:marLeft w:val="0"/>
          <w:marRight w:val="0"/>
          <w:marTop w:val="0"/>
          <w:marBottom w:val="0"/>
          <w:divBdr>
            <w:top w:val="none" w:sz="0" w:space="0" w:color="auto"/>
            <w:left w:val="none" w:sz="0" w:space="0" w:color="auto"/>
            <w:bottom w:val="none" w:sz="0" w:space="0" w:color="auto"/>
            <w:right w:val="none" w:sz="0" w:space="0" w:color="auto"/>
          </w:divBdr>
        </w:div>
      </w:divsChild>
    </w:div>
    <w:div w:id="1439449727">
      <w:bodyDiv w:val="1"/>
      <w:marLeft w:val="0"/>
      <w:marRight w:val="0"/>
      <w:marTop w:val="0"/>
      <w:marBottom w:val="0"/>
      <w:divBdr>
        <w:top w:val="none" w:sz="0" w:space="0" w:color="auto"/>
        <w:left w:val="none" w:sz="0" w:space="0" w:color="auto"/>
        <w:bottom w:val="none" w:sz="0" w:space="0" w:color="auto"/>
        <w:right w:val="none" w:sz="0" w:space="0" w:color="auto"/>
      </w:divBdr>
      <w:divsChild>
        <w:div w:id="1551455209">
          <w:marLeft w:val="0"/>
          <w:marRight w:val="0"/>
          <w:marTop w:val="0"/>
          <w:marBottom w:val="150"/>
          <w:divBdr>
            <w:top w:val="none" w:sz="0" w:space="0" w:color="auto"/>
            <w:left w:val="none" w:sz="0" w:space="0" w:color="auto"/>
            <w:bottom w:val="none" w:sz="0" w:space="0" w:color="auto"/>
            <w:right w:val="none" w:sz="0" w:space="0" w:color="auto"/>
          </w:divBdr>
        </w:div>
        <w:div w:id="1015113070">
          <w:marLeft w:val="0"/>
          <w:marRight w:val="0"/>
          <w:marTop w:val="0"/>
          <w:marBottom w:val="0"/>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39760957">
      <w:bodyDiv w:val="1"/>
      <w:marLeft w:val="0"/>
      <w:marRight w:val="0"/>
      <w:marTop w:val="0"/>
      <w:marBottom w:val="0"/>
      <w:divBdr>
        <w:top w:val="none" w:sz="0" w:space="0" w:color="auto"/>
        <w:left w:val="none" w:sz="0" w:space="0" w:color="auto"/>
        <w:bottom w:val="none" w:sz="0" w:space="0" w:color="auto"/>
        <w:right w:val="none" w:sz="0" w:space="0" w:color="auto"/>
      </w:divBdr>
      <w:divsChild>
        <w:div w:id="1685477868">
          <w:marLeft w:val="0"/>
          <w:marRight w:val="0"/>
          <w:marTop w:val="0"/>
          <w:marBottom w:val="150"/>
          <w:divBdr>
            <w:top w:val="none" w:sz="0" w:space="0" w:color="auto"/>
            <w:left w:val="none" w:sz="0" w:space="0" w:color="auto"/>
            <w:bottom w:val="none" w:sz="0" w:space="0" w:color="auto"/>
            <w:right w:val="none" w:sz="0" w:space="0" w:color="auto"/>
          </w:divBdr>
        </w:div>
      </w:divsChild>
    </w:div>
    <w:div w:id="1439982385">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8">
          <w:marLeft w:val="0"/>
          <w:marRight w:val="0"/>
          <w:marTop w:val="0"/>
          <w:marBottom w:val="0"/>
          <w:divBdr>
            <w:top w:val="none" w:sz="0" w:space="0" w:color="auto"/>
            <w:left w:val="none" w:sz="0" w:space="0" w:color="auto"/>
            <w:bottom w:val="none" w:sz="0" w:space="0" w:color="auto"/>
            <w:right w:val="none" w:sz="0" w:space="0" w:color="auto"/>
          </w:divBdr>
          <w:divsChild>
            <w:div w:id="1335189096">
              <w:marLeft w:val="0"/>
              <w:marRight w:val="0"/>
              <w:marTop w:val="0"/>
              <w:marBottom w:val="300"/>
              <w:divBdr>
                <w:top w:val="none" w:sz="0" w:space="0" w:color="auto"/>
                <w:left w:val="none" w:sz="0" w:space="0" w:color="auto"/>
                <w:bottom w:val="single" w:sz="6" w:space="0" w:color="F1F1F1"/>
                <w:right w:val="none" w:sz="0" w:space="0" w:color="auto"/>
              </w:divBdr>
              <w:divsChild>
                <w:div w:id="150242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941191">
          <w:marLeft w:val="0"/>
          <w:marRight w:val="0"/>
          <w:marTop w:val="0"/>
          <w:marBottom w:val="0"/>
          <w:divBdr>
            <w:top w:val="none" w:sz="0" w:space="0" w:color="auto"/>
            <w:left w:val="none" w:sz="0" w:space="0" w:color="auto"/>
            <w:bottom w:val="none" w:sz="0" w:space="0" w:color="auto"/>
            <w:right w:val="none" w:sz="0" w:space="0" w:color="auto"/>
          </w:divBdr>
          <w:divsChild>
            <w:div w:id="2053773618">
              <w:marLeft w:val="0"/>
              <w:marRight w:val="0"/>
              <w:marTop w:val="0"/>
              <w:marBottom w:val="0"/>
              <w:divBdr>
                <w:top w:val="none" w:sz="0" w:space="0" w:color="auto"/>
                <w:left w:val="none" w:sz="0" w:space="0" w:color="auto"/>
                <w:bottom w:val="none" w:sz="0" w:space="0" w:color="auto"/>
                <w:right w:val="none" w:sz="0" w:space="0" w:color="auto"/>
              </w:divBdr>
              <w:divsChild>
                <w:div w:id="2053536815">
                  <w:marLeft w:val="300"/>
                  <w:marRight w:val="0"/>
                  <w:marTop w:val="0"/>
                  <w:marBottom w:val="0"/>
                  <w:divBdr>
                    <w:top w:val="none" w:sz="0" w:space="0" w:color="auto"/>
                    <w:left w:val="none" w:sz="0" w:space="0" w:color="auto"/>
                    <w:bottom w:val="none" w:sz="0" w:space="0" w:color="auto"/>
                    <w:right w:val="none" w:sz="0" w:space="0" w:color="auto"/>
                  </w:divBdr>
                  <w:divsChild>
                    <w:div w:id="778329685">
                      <w:marLeft w:val="0"/>
                      <w:marRight w:val="0"/>
                      <w:marTop w:val="0"/>
                      <w:marBottom w:val="300"/>
                      <w:divBdr>
                        <w:top w:val="none" w:sz="0" w:space="0" w:color="auto"/>
                        <w:left w:val="none" w:sz="0" w:space="0" w:color="auto"/>
                        <w:bottom w:val="none" w:sz="0" w:space="0" w:color="auto"/>
                        <w:right w:val="none" w:sz="0" w:space="0" w:color="auto"/>
                      </w:divBdr>
                      <w:divsChild>
                        <w:div w:id="150024090">
                          <w:marLeft w:val="0"/>
                          <w:marRight w:val="0"/>
                          <w:marTop w:val="0"/>
                          <w:marBottom w:val="0"/>
                          <w:divBdr>
                            <w:top w:val="none" w:sz="0" w:space="0" w:color="auto"/>
                            <w:left w:val="none" w:sz="0" w:space="0" w:color="auto"/>
                            <w:bottom w:val="none" w:sz="0" w:space="0" w:color="auto"/>
                            <w:right w:val="none" w:sz="0" w:space="0" w:color="auto"/>
                          </w:divBdr>
                          <w:divsChild>
                            <w:div w:id="1087577350">
                              <w:marLeft w:val="0"/>
                              <w:marRight w:val="0"/>
                              <w:marTop w:val="0"/>
                              <w:marBottom w:val="0"/>
                              <w:divBdr>
                                <w:top w:val="none" w:sz="0" w:space="0" w:color="auto"/>
                                <w:left w:val="none" w:sz="0" w:space="0" w:color="auto"/>
                                <w:bottom w:val="none" w:sz="0" w:space="0" w:color="auto"/>
                                <w:right w:val="none" w:sz="0" w:space="0" w:color="auto"/>
                              </w:divBdr>
                              <w:divsChild>
                                <w:div w:id="1722286445">
                                  <w:marLeft w:val="0"/>
                                  <w:marRight w:val="0"/>
                                  <w:marTop w:val="0"/>
                                  <w:marBottom w:val="0"/>
                                  <w:divBdr>
                                    <w:top w:val="single" w:sz="2" w:space="0" w:color="DFDFDF"/>
                                    <w:left w:val="single" w:sz="2" w:space="0" w:color="DFDFDF"/>
                                    <w:bottom w:val="single" w:sz="2" w:space="0" w:color="DFDFDF"/>
                                    <w:right w:val="single" w:sz="2" w:space="0" w:color="DFDFDF"/>
                                  </w:divBdr>
                                  <w:divsChild>
                                    <w:div w:id="1854613079">
                                      <w:marLeft w:val="0"/>
                                      <w:marRight w:val="0"/>
                                      <w:marTop w:val="0"/>
                                      <w:marBottom w:val="270"/>
                                      <w:divBdr>
                                        <w:top w:val="none" w:sz="0" w:space="0" w:color="auto"/>
                                        <w:left w:val="none" w:sz="0" w:space="0" w:color="auto"/>
                                        <w:bottom w:val="single" w:sz="12" w:space="5" w:color="DADADA"/>
                                        <w:right w:val="none" w:sz="0" w:space="0" w:color="auto"/>
                                      </w:divBdr>
                                      <w:divsChild>
                                        <w:div w:id="1093162223">
                                          <w:marLeft w:val="0"/>
                                          <w:marRight w:val="0"/>
                                          <w:marTop w:val="0"/>
                                          <w:marBottom w:val="0"/>
                                          <w:divBdr>
                                            <w:top w:val="none" w:sz="0" w:space="0" w:color="auto"/>
                                            <w:left w:val="none" w:sz="0" w:space="0" w:color="auto"/>
                                            <w:bottom w:val="none" w:sz="0" w:space="0" w:color="auto"/>
                                            <w:right w:val="none" w:sz="0" w:space="0" w:color="auto"/>
                                          </w:divBdr>
                                        </w:div>
                                      </w:divsChild>
                                    </w:div>
                                    <w:div w:id="602761366">
                                      <w:marLeft w:val="-90"/>
                                      <w:marRight w:val="0"/>
                                      <w:marTop w:val="0"/>
                                      <w:marBottom w:val="0"/>
                                      <w:divBdr>
                                        <w:top w:val="none" w:sz="0" w:space="0" w:color="auto"/>
                                        <w:left w:val="none" w:sz="0" w:space="0" w:color="auto"/>
                                        <w:bottom w:val="none" w:sz="0" w:space="0" w:color="auto"/>
                                        <w:right w:val="none" w:sz="0" w:space="0" w:color="auto"/>
                                      </w:divBdr>
                                      <w:divsChild>
                                        <w:div w:id="1955208535">
                                          <w:marLeft w:val="0"/>
                                          <w:marRight w:val="0"/>
                                          <w:marTop w:val="0"/>
                                          <w:marBottom w:val="45"/>
                                          <w:divBdr>
                                            <w:top w:val="single" w:sz="2" w:space="0" w:color="A9A9A9"/>
                                            <w:left w:val="single" w:sz="2" w:space="0" w:color="A9A9A9"/>
                                            <w:bottom w:val="single" w:sz="2" w:space="0" w:color="A9A9A9"/>
                                            <w:right w:val="single" w:sz="2" w:space="0" w:color="A9A9A9"/>
                                          </w:divBdr>
                                          <w:divsChild>
                                            <w:div w:id="825166501">
                                              <w:marLeft w:val="0"/>
                                              <w:marRight w:val="0"/>
                                              <w:marTop w:val="0"/>
                                              <w:marBottom w:val="0"/>
                                              <w:divBdr>
                                                <w:top w:val="none" w:sz="0" w:space="0" w:color="auto"/>
                                                <w:left w:val="none" w:sz="0" w:space="0" w:color="auto"/>
                                                <w:bottom w:val="none" w:sz="0" w:space="0" w:color="auto"/>
                                                <w:right w:val="none" w:sz="0" w:space="0" w:color="auto"/>
                                              </w:divBdr>
                                              <w:divsChild>
                                                <w:div w:id="96851742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04281234">
                          <w:marLeft w:val="0"/>
                          <w:marRight w:val="0"/>
                          <w:marTop w:val="0"/>
                          <w:marBottom w:val="0"/>
                          <w:divBdr>
                            <w:top w:val="none" w:sz="0" w:space="0" w:color="auto"/>
                            <w:left w:val="none" w:sz="0" w:space="0" w:color="auto"/>
                            <w:bottom w:val="none" w:sz="0" w:space="0" w:color="auto"/>
                            <w:right w:val="none" w:sz="0" w:space="0" w:color="auto"/>
                          </w:divBdr>
                          <w:divsChild>
                            <w:div w:id="2078428865">
                              <w:marLeft w:val="0"/>
                              <w:marRight w:val="0"/>
                              <w:marTop w:val="0"/>
                              <w:marBottom w:val="0"/>
                              <w:divBdr>
                                <w:top w:val="none" w:sz="0" w:space="0" w:color="auto"/>
                                <w:left w:val="none" w:sz="0" w:space="0" w:color="auto"/>
                                <w:bottom w:val="none" w:sz="0" w:space="0" w:color="auto"/>
                                <w:right w:val="none" w:sz="0" w:space="0" w:color="auto"/>
                              </w:divBdr>
                              <w:divsChild>
                                <w:div w:id="1288076730">
                                  <w:marLeft w:val="0"/>
                                  <w:marRight w:val="0"/>
                                  <w:marTop w:val="0"/>
                                  <w:marBottom w:val="0"/>
                                  <w:divBdr>
                                    <w:top w:val="single" w:sz="2" w:space="0" w:color="DFDFDF"/>
                                    <w:left w:val="single" w:sz="2" w:space="0" w:color="DFDFDF"/>
                                    <w:bottom w:val="single" w:sz="2" w:space="0" w:color="DFDFDF"/>
                                    <w:right w:val="single" w:sz="2" w:space="0" w:color="DFDFDF"/>
                                  </w:divBdr>
                                  <w:divsChild>
                                    <w:div w:id="209658474">
                                      <w:marLeft w:val="-90"/>
                                      <w:marRight w:val="0"/>
                                      <w:marTop w:val="0"/>
                                      <w:marBottom w:val="0"/>
                                      <w:divBdr>
                                        <w:top w:val="none" w:sz="0" w:space="0" w:color="auto"/>
                                        <w:left w:val="none" w:sz="0" w:space="0" w:color="auto"/>
                                        <w:bottom w:val="none" w:sz="0" w:space="0" w:color="auto"/>
                                        <w:right w:val="none" w:sz="0" w:space="0" w:color="auto"/>
                                      </w:divBdr>
                                      <w:divsChild>
                                        <w:div w:id="2088308861">
                                          <w:marLeft w:val="0"/>
                                          <w:marRight w:val="0"/>
                                          <w:marTop w:val="0"/>
                                          <w:marBottom w:val="45"/>
                                          <w:divBdr>
                                            <w:top w:val="single" w:sz="2" w:space="0" w:color="A9A9A9"/>
                                            <w:left w:val="single" w:sz="2" w:space="0" w:color="A9A9A9"/>
                                            <w:bottom w:val="single" w:sz="2" w:space="0" w:color="A9A9A9"/>
                                            <w:right w:val="single" w:sz="2" w:space="0" w:color="A9A9A9"/>
                                          </w:divBdr>
                                          <w:divsChild>
                                            <w:div w:id="440951174">
                                              <w:marLeft w:val="0"/>
                                              <w:marRight w:val="0"/>
                                              <w:marTop w:val="0"/>
                                              <w:marBottom w:val="0"/>
                                              <w:divBdr>
                                                <w:top w:val="none" w:sz="0" w:space="0" w:color="auto"/>
                                                <w:left w:val="none" w:sz="0" w:space="0" w:color="auto"/>
                                                <w:bottom w:val="none" w:sz="0" w:space="0" w:color="auto"/>
                                                <w:right w:val="none" w:sz="0" w:space="0" w:color="auto"/>
                                              </w:divBdr>
                                              <w:divsChild>
                                                <w:div w:id="1658805411">
                                                  <w:marLeft w:val="92"/>
                                                  <w:marRight w:val="0"/>
                                                  <w:marTop w:val="0"/>
                                                  <w:marBottom w:val="150"/>
                                                  <w:divBdr>
                                                    <w:top w:val="single" w:sz="2" w:space="0" w:color="E4E4E4"/>
                                                    <w:left w:val="single" w:sz="2" w:space="0" w:color="E4E4E4"/>
                                                    <w:bottom w:val="single" w:sz="2" w:space="0" w:color="E4E4E4"/>
                                                    <w:right w:val="single" w:sz="2" w:space="0" w:color="E4E4E4"/>
                                                  </w:divBdr>
                                                </w:div>
                                                <w:div w:id="4324834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96376810">
                  <w:marLeft w:val="0"/>
                  <w:marRight w:val="0"/>
                  <w:marTop w:val="0"/>
                  <w:marBottom w:val="0"/>
                  <w:divBdr>
                    <w:top w:val="none" w:sz="0" w:space="0" w:color="auto"/>
                    <w:left w:val="none" w:sz="0" w:space="0" w:color="auto"/>
                    <w:bottom w:val="none" w:sz="0" w:space="0" w:color="auto"/>
                    <w:right w:val="none" w:sz="0" w:space="0" w:color="auto"/>
                  </w:divBdr>
                  <w:divsChild>
                    <w:div w:id="2083021139">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sChild>
                            <w:div w:id="13297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052">
                      <w:marLeft w:val="0"/>
                      <w:marRight w:val="0"/>
                      <w:marTop w:val="0"/>
                      <w:marBottom w:val="75"/>
                      <w:divBdr>
                        <w:top w:val="none" w:sz="0" w:space="0" w:color="auto"/>
                        <w:left w:val="none" w:sz="0" w:space="0" w:color="auto"/>
                        <w:bottom w:val="none" w:sz="0" w:space="0" w:color="auto"/>
                        <w:right w:val="none" w:sz="0" w:space="0" w:color="auto"/>
                      </w:divBdr>
                    </w:div>
                    <w:div w:id="20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135">
      <w:bodyDiv w:val="1"/>
      <w:marLeft w:val="0"/>
      <w:marRight w:val="0"/>
      <w:marTop w:val="0"/>
      <w:marBottom w:val="0"/>
      <w:divBdr>
        <w:top w:val="none" w:sz="0" w:space="0" w:color="auto"/>
        <w:left w:val="none" w:sz="0" w:space="0" w:color="auto"/>
        <w:bottom w:val="none" w:sz="0" w:space="0" w:color="auto"/>
        <w:right w:val="none" w:sz="0" w:space="0" w:color="auto"/>
      </w:divBdr>
      <w:divsChild>
        <w:div w:id="746193632">
          <w:marLeft w:val="0"/>
          <w:marRight w:val="0"/>
          <w:marTop w:val="0"/>
          <w:marBottom w:val="0"/>
          <w:divBdr>
            <w:top w:val="none" w:sz="0" w:space="0" w:color="auto"/>
            <w:left w:val="none" w:sz="0" w:space="0" w:color="auto"/>
            <w:bottom w:val="dotted" w:sz="6" w:space="4" w:color="DDDDDD"/>
            <w:right w:val="none" w:sz="0" w:space="0" w:color="auto"/>
          </w:divBdr>
        </w:div>
      </w:divsChild>
    </w:div>
    <w:div w:id="1441334356">
      <w:bodyDiv w:val="1"/>
      <w:marLeft w:val="0"/>
      <w:marRight w:val="0"/>
      <w:marTop w:val="0"/>
      <w:marBottom w:val="0"/>
      <w:divBdr>
        <w:top w:val="none" w:sz="0" w:space="0" w:color="auto"/>
        <w:left w:val="none" w:sz="0" w:space="0" w:color="auto"/>
        <w:bottom w:val="none" w:sz="0" w:space="0" w:color="auto"/>
        <w:right w:val="none" w:sz="0" w:space="0" w:color="auto"/>
      </w:divBdr>
      <w:divsChild>
        <w:div w:id="1446926140">
          <w:marLeft w:val="0"/>
          <w:marRight w:val="0"/>
          <w:marTop w:val="0"/>
          <w:marBottom w:val="0"/>
          <w:divBdr>
            <w:top w:val="none" w:sz="0" w:space="8" w:color="auto"/>
            <w:left w:val="none" w:sz="0" w:space="2" w:color="auto"/>
            <w:bottom w:val="single" w:sz="6" w:space="8" w:color="DDDDDD"/>
            <w:right w:val="none" w:sz="0" w:space="0" w:color="auto"/>
          </w:divBdr>
        </w:div>
        <w:div w:id="1872526704">
          <w:marLeft w:val="0"/>
          <w:marRight w:val="0"/>
          <w:marTop w:val="150"/>
          <w:marBottom w:val="0"/>
          <w:divBdr>
            <w:top w:val="none" w:sz="0" w:space="0" w:color="auto"/>
            <w:left w:val="none" w:sz="0" w:space="0" w:color="auto"/>
            <w:bottom w:val="none" w:sz="0" w:space="0" w:color="auto"/>
            <w:right w:val="none" w:sz="0" w:space="0" w:color="auto"/>
          </w:divBdr>
          <w:divsChild>
            <w:div w:id="937064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1335830">
      <w:bodyDiv w:val="1"/>
      <w:marLeft w:val="0"/>
      <w:marRight w:val="0"/>
      <w:marTop w:val="0"/>
      <w:marBottom w:val="0"/>
      <w:divBdr>
        <w:top w:val="none" w:sz="0" w:space="0" w:color="auto"/>
        <w:left w:val="none" w:sz="0" w:space="0" w:color="auto"/>
        <w:bottom w:val="none" w:sz="0" w:space="0" w:color="auto"/>
        <w:right w:val="none" w:sz="0" w:space="0" w:color="auto"/>
      </w:divBdr>
    </w:div>
    <w:div w:id="1441876224">
      <w:bodyDiv w:val="1"/>
      <w:marLeft w:val="0"/>
      <w:marRight w:val="0"/>
      <w:marTop w:val="0"/>
      <w:marBottom w:val="0"/>
      <w:divBdr>
        <w:top w:val="none" w:sz="0" w:space="0" w:color="auto"/>
        <w:left w:val="none" w:sz="0" w:space="0" w:color="auto"/>
        <w:bottom w:val="none" w:sz="0" w:space="0" w:color="auto"/>
        <w:right w:val="none" w:sz="0" w:space="0" w:color="auto"/>
      </w:divBdr>
      <w:divsChild>
        <w:div w:id="1076321022">
          <w:marLeft w:val="0"/>
          <w:marRight w:val="0"/>
          <w:marTop w:val="0"/>
          <w:marBottom w:val="0"/>
          <w:divBdr>
            <w:top w:val="none" w:sz="0" w:space="0" w:color="auto"/>
            <w:left w:val="none" w:sz="0" w:space="0" w:color="auto"/>
            <w:bottom w:val="dotted" w:sz="6" w:space="4" w:color="DDDDDD"/>
            <w:right w:val="none" w:sz="0" w:space="0" w:color="auto"/>
          </w:divBdr>
        </w:div>
      </w:divsChild>
    </w:div>
    <w:div w:id="144240856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64">
          <w:marLeft w:val="0"/>
          <w:marRight w:val="0"/>
          <w:marTop w:val="0"/>
          <w:marBottom w:val="0"/>
          <w:divBdr>
            <w:top w:val="none" w:sz="0" w:space="8" w:color="auto"/>
            <w:left w:val="none" w:sz="0" w:space="2" w:color="auto"/>
            <w:bottom w:val="single" w:sz="6" w:space="8" w:color="DDDDDD"/>
            <w:right w:val="none" w:sz="0" w:space="0" w:color="auto"/>
          </w:divBdr>
        </w:div>
        <w:div w:id="2085569356">
          <w:marLeft w:val="0"/>
          <w:marRight w:val="0"/>
          <w:marTop w:val="150"/>
          <w:marBottom w:val="0"/>
          <w:divBdr>
            <w:top w:val="none" w:sz="0" w:space="0" w:color="auto"/>
            <w:left w:val="none" w:sz="0" w:space="0" w:color="auto"/>
            <w:bottom w:val="none" w:sz="0" w:space="0" w:color="auto"/>
            <w:right w:val="none" w:sz="0" w:space="0" w:color="auto"/>
          </w:divBdr>
          <w:divsChild>
            <w:div w:id="1280600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451470">
      <w:bodyDiv w:val="1"/>
      <w:marLeft w:val="0"/>
      <w:marRight w:val="0"/>
      <w:marTop w:val="0"/>
      <w:marBottom w:val="0"/>
      <w:divBdr>
        <w:top w:val="none" w:sz="0" w:space="0" w:color="auto"/>
        <w:left w:val="none" w:sz="0" w:space="0" w:color="auto"/>
        <w:bottom w:val="none" w:sz="0" w:space="0" w:color="auto"/>
        <w:right w:val="none" w:sz="0" w:space="0" w:color="auto"/>
      </w:divBdr>
      <w:divsChild>
        <w:div w:id="1260335526">
          <w:marLeft w:val="0"/>
          <w:marRight w:val="0"/>
          <w:marTop w:val="150"/>
          <w:marBottom w:val="0"/>
          <w:divBdr>
            <w:top w:val="none" w:sz="0" w:space="0" w:color="auto"/>
            <w:left w:val="none" w:sz="0" w:space="0" w:color="auto"/>
            <w:bottom w:val="none" w:sz="0" w:space="0" w:color="auto"/>
            <w:right w:val="none" w:sz="0" w:space="0" w:color="auto"/>
          </w:divBdr>
          <w:divsChild>
            <w:div w:id="1018510412">
              <w:marLeft w:val="0"/>
              <w:marRight w:val="0"/>
              <w:marTop w:val="0"/>
              <w:marBottom w:val="0"/>
              <w:divBdr>
                <w:top w:val="none" w:sz="0" w:space="0" w:color="auto"/>
                <w:left w:val="none" w:sz="0" w:space="0" w:color="auto"/>
                <w:bottom w:val="none" w:sz="0" w:space="0" w:color="auto"/>
                <w:right w:val="none" w:sz="0" w:space="0" w:color="auto"/>
              </w:divBdr>
              <w:divsChild>
                <w:div w:id="1517619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9423942">
          <w:marLeft w:val="0"/>
          <w:marRight w:val="0"/>
          <w:marTop w:val="0"/>
          <w:marBottom w:val="0"/>
          <w:divBdr>
            <w:top w:val="none" w:sz="0" w:space="0" w:color="auto"/>
            <w:left w:val="none" w:sz="0" w:space="0" w:color="auto"/>
            <w:bottom w:val="none" w:sz="0" w:space="0" w:color="auto"/>
            <w:right w:val="none" w:sz="0" w:space="0" w:color="auto"/>
          </w:divBdr>
          <w:divsChild>
            <w:div w:id="1088888881">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150"/>
              <w:marBottom w:val="150"/>
              <w:divBdr>
                <w:top w:val="none" w:sz="0" w:space="0" w:color="auto"/>
                <w:left w:val="none" w:sz="0" w:space="0" w:color="auto"/>
                <w:bottom w:val="none" w:sz="0" w:space="0" w:color="auto"/>
                <w:right w:val="none" w:sz="0" w:space="0" w:color="auto"/>
              </w:divBdr>
            </w:div>
            <w:div w:id="814025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24581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775">
          <w:marLeft w:val="0"/>
          <w:marRight w:val="0"/>
          <w:marTop w:val="0"/>
          <w:marBottom w:val="0"/>
          <w:divBdr>
            <w:top w:val="none" w:sz="0" w:space="0" w:color="auto"/>
            <w:left w:val="none" w:sz="0" w:space="0" w:color="auto"/>
            <w:bottom w:val="dotted" w:sz="6" w:space="4" w:color="DDDDDD"/>
            <w:right w:val="none" w:sz="0" w:space="0" w:color="auto"/>
          </w:divBdr>
          <w:divsChild>
            <w:div w:id="59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38">
      <w:bodyDiv w:val="1"/>
      <w:marLeft w:val="0"/>
      <w:marRight w:val="0"/>
      <w:marTop w:val="0"/>
      <w:marBottom w:val="0"/>
      <w:divBdr>
        <w:top w:val="none" w:sz="0" w:space="0" w:color="auto"/>
        <w:left w:val="none" w:sz="0" w:space="0" w:color="auto"/>
        <w:bottom w:val="none" w:sz="0" w:space="0" w:color="auto"/>
        <w:right w:val="none" w:sz="0" w:space="0" w:color="auto"/>
      </w:divBdr>
    </w:div>
    <w:div w:id="1442724527">
      <w:bodyDiv w:val="1"/>
      <w:marLeft w:val="0"/>
      <w:marRight w:val="0"/>
      <w:marTop w:val="0"/>
      <w:marBottom w:val="0"/>
      <w:divBdr>
        <w:top w:val="none" w:sz="0" w:space="0" w:color="auto"/>
        <w:left w:val="none" w:sz="0" w:space="0" w:color="auto"/>
        <w:bottom w:val="none" w:sz="0" w:space="0" w:color="auto"/>
        <w:right w:val="none" w:sz="0" w:space="0" w:color="auto"/>
      </w:divBdr>
    </w:div>
    <w:div w:id="1443500568">
      <w:bodyDiv w:val="1"/>
      <w:marLeft w:val="0"/>
      <w:marRight w:val="0"/>
      <w:marTop w:val="0"/>
      <w:marBottom w:val="0"/>
      <w:divBdr>
        <w:top w:val="none" w:sz="0" w:space="0" w:color="auto"/>
        <w:left w:val="none" w:sz="0" w:space="0" w:color="auto"/>
        <w:bottom w:val="none" w:sz="0" w:space="0" w:color="auto"/>
        <w:right w:val="none" w:sz="0" w:space="0" w:color="auto"/>
      </w:divBdr>
    </w:div>
    <w:div w:id="1443838687">
      <w:bodyDiv w:val="1"/>
      <w:marLeft w:val="0"/>
      <w:marRight w:val="0"/>
      <w:marTop w:val="0"/>
      <w:marBottom w:val="0"/>
      <w:divBdr>
        <w:top w:val="none" w:sz="0" w:space="0" w:color="auto"/>
        <w:left w:val="none" w:sz="0" w:space="0" w:color="auto"/>
        <w:bottom w:val="none" w:sz="0" w:space="0" w:color="auto"/>
        <w:right w:val="none" w:sz="0" w:space="0" w:color="auto"/>
      </w:divBdr>
      <w:divsChild>
        <w:div w:id="1712727191">
          <w:marLeft w:val="0"/>
          <w:marRight w:val="0"/>
          <w:marTop w:val="0"/>
          <w:marBottom w:val="150"/>
          <w:divBdr>
            <w:top w:val="none" w:sz="0" w:space="0" w:color="auto"/>
            <w:left w:val="none" w:sz="0" w:space="0" w:color="auto"/>
            <w:bottom w:val="none" w:sz="0" w:space="0" w:color="auto"/>
            <w:right w:val="none" w:sz="0" w:space="0" w:color="auto"/>
          </w:divBdr>
        </w:div>
      </w:divsChild>
    </w:div>
    <w:div w:id="14439640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447">
          <w:marLeft w:val="0"/>
          <w:marRight w:val="0"/>
          <w:marTop w:val="0"/>
          <w:marBottom w:val="0"/>
          <w:divBdr>
            <w:top w:val="none" w:sz="0" w:space="0" w:color="auto"/>
            <w:left w:val="none" w:sz="0" w:space="0" w:color="auto"/>
            <w:bottom w:val="none" w:sz="0" w:space="0" w:color="auto"/>
            <w:right w:val="none" w:sz="0" w:space="0" w:color="auto"/>
          </w:divBdr>
          <w:divsChild>
            <w:div w:id="1374692850">
              <w:marLeft w:val="0"/>
              <w:marRight w:val="0"/>
              <w:marTop w:val="0"/>
              <w:marBottom w:val="0"/>
              <w:divBdr>
                <w:top w:val="none" w:sz="0" w:space="0" w:color="auto"/>
                <w:left w:val="none" w:sz="0" w:space="0" w:color="auto"/>
                <w:bottom w:val="none" w:sz="0" w:space="0" w:color="auto"/>
                <w:right w:val="none" w:sz="0" w:space="0" w:color="auto"/>
              </w:divBdr>
              <w:divsChild>
                <w:div w:id="28923755">
                  <w:marLeft w:val="0"/>
                  <w:marRight w:val="0"/>
                  <w:marTop w:val="0"/>
                  <w:marBottom w:val="0"/>
                  <w:divBdr>
                    <w:top w:val="none" w:sz="0" w:space="0" w:color="auto"/>
                    <w:left w:val="none" w:sz="0" w:space="0" w:color="auto"/>
                    <w:bottom w:val="none" w:sz="0" w:space="0" w:color="auto"/>
                    <w:right w:val="none" w:sz="0" w:space="0" w:color="auto"/>
                  </w:divBdr>
                  <w:divsChild>
                    <w:div w:id="1998877264">
                      <w:marLeft w:val="0"/>
                      <w:marRight w:val="0"/>
                      <w:marTop w:val="0"/>
                      <w:marBottom w:val="0"/>
                      <w:divBdr>
                        <w:top w:val="none" w:sz="0" w:space="0" w:color="auto"/>
                        <w:left w:val="none" w:sz="0" w:space="0" w:color="auto"/>
                        <w:bottom w:val="none" w:sz="0" w:space="0" w:color="auto"/>
                        <w:right w:val="none" w:sz="0" w:space="0" w:color="auto"/>
                      </w:divBdr>
                      <w:divsChild>
                        <w:div w:id="1123773237">
                          <w:marLeft w:val="0"/>
                          <w:marRight w:val="0"/>
                          <w:marTop w:val="0"/>
                          <w:marBottom w:val="0"/>
                          <w:divBdr>
                            <w:top w:val="none" w:sz="0" w:space="0" w:color="auto"/>
                            <w:left w:val="none" w:sz="0" w:space="0" w:color="auto"/>
                            <w:bottom w:val="none" w:sz="0" w:space="0" w:color="auto"/>
                            <w:right w:val="none" w:sz="0" w:space="0" w:color="auto"/>
                          </w:divBdr>
                          <w:divsChild>
                            <w:div w:id="204950902">
                              <w:marLeft w:val="0"/>
                              <w:marRight w:val="0"/>
                              <w:marTop w:val="0"/>
                              <w:marBottom w:val="0"/>
                              <w:divBdr>
                                <w:top w:val="none" w:sz="0" w:space="0" w:color="auto"/>
                                <w:left w:val="none" w:sz="0" w:space="0" w:color="auto"/>
                                <w:bottom w:val="none" w:sz="0" w:space="0" w:color="auto"/>
                                <w:right w:val="none" w:sz="0" w:space="0" w:color="auto"/>
                              </w:divBdr>
                              <w:divsChild>
                                <w:div w:id="476189808">
                                  <w:marLeft w:val="0"/>
                                  <w:marRight w:val="0"/>
                                  <w:marTop w:val="0"/>
                                  <w:marBottom w:val="0"/>
                                  <w:divBdr>
                                    <w:top w:val="none" w:sz="0" w:space="0" w:color="auto"/>
                                    <w:left w:val="none" w:sz="0" w:space="0" w:color="auto"/>
                                    <w:bottom w:val="none" w:sz="0" w:space="0" w:color="auto"/>
                                    <w:right w:val="none" w:sz="0" w:space="0" w:color="auto"/>
                                  </w:divBdr>
                                  <w:divsChild>
                                    <w:div w:id="58752943">
                                      <w:marLeft w:val="0"/>
                                      <w:marRight w:val="0"/>
                                      <w:marTop w:val="0"/>
                                      <w:marBottom w:val="0"/>
                                      <w:divBdr>
                                        <w:top w:val="none" w:sz="0" w:space="0" w:color="auto"/>
                                        <w:left w:val="none" w:sz="0" w:space="0" w:color="auto"/>
                                        <w:bottom w:val="none" w:sz="0" w:space="0" w:color="auto"/>
                                        <w:right w:val="none" w:sz="0" w:space="0" w:color="auto"/>
                                      </w:divBdr>
                                      <w:divsChild>
                                        <w:div w:id="938486677">
                                          <w:marLeft w:val="0"/>
                                          <w:marRight w:val="0"/>
                                          <w:marTop w:val="0"/>
                                          <w:marBottom w:val="0"/>
                                          <w:divBdr>
                                            <w:top w:val="none" w:sz="0" w:space="0" w:color="auto"/>
                                            <w:left w:val="none" w:sz="0" w:space="0" w:color="auto"/>
                                            <w:bottom w:val="none" w:sz="0" w:space="0" w:color="auto"/>
                                            <w:right w:val="none" w:sz="0" w:space="0" w:color="auto"/>
                                          </w:divBdr>
                                        </w:div>
                                      </w:divsChild>
                                    </w:div>
                                    <w:div w:id="84617987">
                                      <w:marLeft w:val="0"/>
                                      <w:marRight w:val="0"/>
                                      <w:marTop w:val="0"/>
                                      <w:marBottom w:val="0"/>
                                      <w:divBdr>
                                        <w:top w:val="none" w:sz="0" w:space="0" w:color="auto"/>
                                        <w:left w:val="none" w:sz="0" w:space="0" w:color="auto"/>
                                        <w:bottom w:val="none" w:sz="0" w:space="0" w:color="auto"/>
                                        <w:right w:val="none" w:sz="0" w:space="0" w:color="auto"/>
                                      </w:divBdr>
                                      <w:divsChild>
                                        <w:div w:id="458257553">
                                          <w:marLeft w:val="0"/>
                                          <w:marRight w:val="0"/>
                                          <w:marTop w:val="0"/>
                                          <w:marBottom w:val="0"/>
                                          <w:divBdr>
                                            <w:top w:val="none" w:sz="0" w:space="0" w:color="auto"/>
                                            <w:left w:val="none" w:sz="0" w:space="0" w:color="auto"/>
                                            <w:bottom w:val="none" w:sz="0" w:space="0" w:color="auto"/>
                                            <w:right w:val="none" w:sz="0" w:space="0" w:color="auto"/>
                                          </w:divBdr>
                                        </w:div>
                                        <w:div w:id="927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194">
      <w:bodyDiv w:val="1"/>
      <w:marLeft w:val="0"/>
      <w:marRight w:val="0"/>
      <w:marTop w:val="0"/>
      <w:marBottom w:val="0"/>
      <w:divBdr>
        <w:top w:val="none" w:sz="0" w:space="0" w:color="auto"/>
        <w:left w:val="none" w:sz="0" w:space="0" w:color="auto"/>
        <w:bottom w:val="none" w:sz="0" w:space="0" w:color="auto"/>
        <w:right w:val="none" w:sz="0" w:space="0" w:color="auto"/>
      </w:divBdr>
    </w:div>
    <w:div w:id="1444955170">
      <w:bodyDiv w:val="1"/>
      <w:marLeft w:val="0"/>
      <w:marRight w:val="0"/>
      <w:marTop w:val="0"/>
      <w:marBottom w:val="0"/>
      <w:divBdr>
        <w:top w:val="none" w:sz="0" w:space="0" w:color="auto"/>
        <w:left w:val="none" w:sz="0" w:space="0" w:color="auto"/>
        <w:bottom w:val="none" w:sz="0" w:space="0" w:color="auto"/>
        <w:right w:val="none" w:sz="0" w:space="0" w:color="auto"/>
      </w:divBdr>
      <w:divsChild>
        <w:div w:id="1885368210">
          <w:marLeft w:val="0"/>
          <w:marRight w:val="0"/>
          <w:marTop w:val="0"/>
          <w:marBottom w:val="0"/>
          <w:divBdr>
            <w:top w:val="none" w:sz="0" w:space="0" w:color="auto"/>
            <w:left w:val="none" w:sz="0" w:space="0" w:color="auto"/>
            <w:bottom w:val="none" w:sz="0" w:space="0" w:color="auto"/>
            <w:right w:val="none" w:sz="0" w:space="0" w:color="auto"/>
          </w:divBdr>
          <w:divsChild>
            <w:div w:id="1952930615">
              <w:marLeft w:val="0"/>
              <w:marRight w:val="0"/>
              <w:marTop w:val="0"/>
              <w:marBottom w:val="0"/>
              <w:divBdr>
                <w:top w:val="none" w:sz="0" w:space="0" w:color="auto"/>
                <w:left w:val="none" w:sz="0" w:space="0" w:color="auto"/>
                <w:bottom w:val="none" w:sz="0" w:space="0" w:color="auto"/>
                <w:right w:val="none" w:sz="0" w:space="0" w:color="auto"/>
              </w:divBdr>
              <w:divsChild>
                <w:div w:id="1764455055">
                  <w:marLeft w:val="0"/>
                  <w:marRight w:val="0"/>
                  <w:marTop w:val="0"/>
                  <w:marBottom w:val="0"/>
                  <w:divBdr>
                    <w:top w:val="none" w:sz="0" w:space="0" w:color="auto"/>
                    <w:left w:val="none" w:sz="0" w:space="0" w:color="auto"/>
                    <w:bottom w:val="none" w:sz="0" w:space="0" w:color="auto"/>
                    <w:right w:val="none" w:sz="0" w:space="0" w:color="auto"/>
                  </w:divBdr>
                  <w:divsChild>
                    <w:div w:id="2119443641">
                      <w:marLeft w:val="0"/>
                      <w:marRight w:val="0"/>
                      <w:marTop w:val="0"/>
                      <w:marBottom w:val="0"/>
                      <w:divBdr>
                        <w:top w:val="none" w:sz="0" w:space="0" w:color="auto"/>
                        <w:left w:val="none" w:sz="0" w:space="0" w:color="auto"/>
                        <w:bottom w:val="none" w:sz="0" w:space="0" w:color="auto"/>
                        <w:right w:val="none" w:sz="0" w:space="0" w:color="auto"/>
                      </w:divBdr>
                      <w:divsChild>
                        <w:div w:id="1909537506">
                          <w:marLeft w:val="0"/>
                          <w:marRight w:val="0"/>
                          <w:marTop w:val="0"/>
                          <w:marBottom w:val="0"/>
                          <w:divBdr>
                            <w:top w:val="none" w:sz="0" w:space="0" w:color="auto"/>
                            <w:left w:val="none" w:sz="0" w:space="0" w:color="auto"/>
                            <w:bottom w:val="none" w:sz="0" w:space="0" w:color="auto"/>
                            <w:right w:val="none" w:sz="0" w:space="0" w:color="auto"/>
                          </w:divBdr>
                          <w:divsChild>
                            <w:div w:id="697970884">
                              <w:marLeft w:val="0"/>
                              <w:marRight w:val="0"/>
                              <w:marTop w:val="0"/>
                              <w:marBottom w:val="0"/>
                              <w:divBdr>
                                <w:top w:val="none" w:sz="0" w:space="0" w:color="auto"/>
                                <w:left w:val="none" w:sz="0" w:space="0" w:color="auto"/>
                                <w:bottom w:val="none" w:sz="0" w:space="0" w:color="auto"/>
                                <w:right w:val="none" w:sz="0" w:space="0" w:color="auto"/>
                              </w:divBdr>
                              <w:divsChild>
                                <w:div w:id="1158811767">
                                  <w:marLeft w:val="0"/>
                                  <w:marRight w:val="0"/>
                                  <w:marTop w:val="0"/>
                                  <w:marBottom w:val="0"/>
                                  <w:divBdr>
                                    <w:top w:val="none" w:sz="0" w:space="0" w:color="auto"/>
                                    <w:left w:val="none" w:sz="0" w:space="0" w:color="auto"/>
                                    <w:bottom w:val="none" w:sz="0" w:space="0" w:color="auto"/>
                                    <w:right w:val="none" w:sz="0" w:space="0" w:color="auto"/>
                                  </w:divBdr>
                                  <w:divsChild>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66794">
      <w:bodyDiv w:val="1"/>
      <w:marLeft w:val="0"/>
      <w:marRight w:val="0"/>
      <w:marTop w:val="0"/>
      <w:marBottom w:val="0"/>
      <w:divBdr>
        <w:top w:val="none" w:sz="0" w:space="0" w:color="auto"/>
        <w:left w:val="none" w:sz="0" w:space="0" w:color="auto"/>
        <w:bottom w:val="none" w:sz="0" w:space="0" w:color="auto"/>
        <w:right w:val="none" w:sz="0" w:space="0" w:color="auto"/>
      </w:divBdr>
      <w:divsChild>
        <w:div w:id="607466285">
          <w:marLeft w:val="0"/>
          <w:marRight w:val="0"/>
          <w:marTop w:val="0"/>
          <w:marBottom w:val="0"/>
          <w:divBdr>
            <w:top w:val="none" w:sz="0" w:space="0" w:color="auto"/>
            <w:left w:val="none" w:sz="0" w:space="0" w:color="auto"/>
            <w:bottom w:val="dotted" w:sz="6" w:space="4" w:color="DDDDDD"/>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701">
      <w:bodyDiv w:val="1"/>
      <w:marLeft w:val="0"/>
      <w:marRight w:val="0"/>
      <w:marTop w:val="0"/>
      <w:marBottom w:val="0"/>
      <w:divBdr>
        <w:top w:val="none" w:sz="0" w:space="0" w:color="auto"/>
        <w:left w:val="none" w:sz="0" w:space="0" w:color="auto"/>
        <w:bottom w:val="none" w:sz="0" w:space="0" w:color="auto"/>
        <w:right w:val="none" w:sz="0" w:space="0" w:color="auto"/>
      </w:divBdr>
      <w:divsChild>
        <w:div w:id="431366441">
          <w:marLeft w:val="0"/>
          <w:marRight w:val="0"/>
          <w:marTop w:val="0"/>
          <w:marBottom w:val="150"/>
          <w:divBdr>
            <w:top w:val="none" w:sz="0" w:space="0" w:color="auto"/>
            <w:left w:val="none" w:sz="0" w:space="0" w:color="auto"/>
            <w:bottom w:val="none" w:sz="0" w:space="0" w:color="auto"/>
            <w:right w:val="none" w:sz="0" w:space="0" w:color="auto"/>
          </w:divBdr>
          <w:divsChild>
            <w:div w:id="213083654">
              <w:marLeft w:val="0"/>
              <w:marRight w:val="0"/>
              <w:marTop w:val="0"/>
              <w:marBottom w:val="0"/>
              <w:divBdr>
                <w:top w:val="none" w:sz="0" w:space="0" w:color="auto"/>
                <w:left w:val="none" w:sz="0" w:space="0" w:color="auto"/>
                <w:bottom w:val="none" w:sz="0" w:space="0" w:color="auto"/>
                <w:right w:val="none" w:sz="0" w:space="0" w:color="auto"/>
              </w:divBdr>
            </w:div>
          </w:divsChild>
        </w:div>
        <w:div w:id="1156385470">
          <w:marLeft w:val="0"/>
          <w:marRight w:val="0"/>
          <w:marTop w:val="0"/>
          <w:marBottom w:val="150"/>
          <w:divBdr>
            <w:top w:val="none" w:sz="0" w:space="0" w:color="auto"/>
            <w:left w:val="none" w:sz="0" w:space="0" w:color="auto"/>
            <w:bottom w:val="none" w:sz="0" w:space="0" w:color="auto"/>
            <w:right w:val="none" w:sz="0" w:space="0" w:color="auto"/>
          </w:divBdr>
        </w:div>
        <w:div w:id="1949459111">
          <w:marLeft w:val="0"/>
          <w:marRight w:val="0"/>
          <w:marTop w:val="0"/>
          <w:marBottom w:val="0"/>
          <w:divBdr>
            <w:top w:val="none" w:sz="0" w:space="0" w:color="auto"/>
            <w:left w:val="none" w:sz="0" w:space="0" w:color="auto"/>
            <w:bottom w:val="none" w:sz="0" w:space="0" w:color="auto"/>
            <w:right w:val="none" w:sz="0" w:space="0" w:color="auto"/>
          </w:divBdr>
          <w:divsChild>
            <w:div w:id="900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41">
      <w:bodyDiv w:val="1"/>
      <w:marLeft w:val="0"/>
      <w:marRight w:val="0"/>
      <w:marTop w:val="0"/>
      <w:marBottom w:val="0"/>
      <w:divBdr>
        <w:top w:val="none" w:sz="0" w:space="0" w:color="auto"/>
        <w:left w:val="none" w:sz="0" w:space="0" w:color="auto"/>
        <w:bottom w:val="none" w:sz="0" w:space="0" w:color="auto"/>
        <w:right w:val="none" w:sz="0" w:space="0" w:color="auto"/>
      </w:divBdr>
      <w:divsChild>
        <w:div w:id="605043672">
          <w:marLeft w:val="0"/>
          <w:marRight w:val="0"/>
          <w:marTop w:val="0"/>
          <w:marBottom w:val="0"/>
          <w:divBdr>
            <w:top w:val="none" w:sz="0" w:space="0" w:color="auto"/>
            <w:left w:val="none" w:sz="0" w:space="0" w:color="auto"/>
            <w:bottom w:val="none" w:sz="0" w:space="0" w:color="auto"/>
            <w:right w:val="none" w:sz="0" w:space="0" w:color="auto"/>
          </w:divBdr>
          <w:divsChild>
            <w:div w:id="1873103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198450">
      <w:bodyDiv w:val="1"/>
      <w:marLeft w:val="0"/>
      <w:marRight w:val="0"/>
      <w:marTop w:val="0"/>
      <w:marBottom w:val="0"/>
      <w:divBdr>
        <w:top w:val="none" w:sz="0" w:space="0" w:color="auto"/>
        <w:left w:val="none" w:sz="0" w:space="0" w:color="auto"/>
        <w:bottom w:val="none" w:sz="0" w:space="0" w:color="auto"/>
        <w:right w:val="none" w:sz="0" w:space="0" w:color="auto"/>
      </w:divBdr>
      <w:divsChild>
        <w:div w:id="895123090">
          <w:marLeft w:val="0"/>
          <w:marRight w:val="0"/>
          <w:marTop w:val="0"/>
          <w:marBottom w:val="0"/>
          <w:divBdr>
            <w:top w:val="none" w:sz="0" w:space="0" w:color="auto"/>
            <w:left w:val="none" w:sz="0" w:space="0" w:color="auto"/>
            <w:bottom w:val="none" w:sz="0" w:space="0" w:color="auto"/>
            <w:right w:val="none" w:sz="0" w:space="0" w:color="auto"/>
          </w:divBdr>
        </w:div>
      </w:divsChild>
    </w:div>
    <w:div w:id="144638863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2">
          <w:marLeft w:val="0"/>
          <w:marRight w:val="0"/>
          <w:marTop w:val="0"/>
          <w:marBottom w:val="150"/>
          <w:divBdr>
            <w:top w:val="none" w:sz="0" w:space="0" w:color="auto"/>
            <w:left w:val="none" w:sz="0" w:space="0" w:color="auto"/>
            <w:bottom w:val="none" w:sz="0" w:space="0" w:color="auto"/>
            <w:right w:val="none" w:sz="0" w:space="0" w:color="auto"/>
          </w:divBdr>
          <w:divsChild>
            <w:div w:id="223226740">
              <w:marLeft w:val="0"/>
              <w:marRight w:val="0"/>
              <w:marTop w:val="0"/>
              <w:marBottom w:val="0"/>
              <w:divBdr>
                <w:top w:val="none" w:sz="0" w:space="0" w:color="auto"/>
                <w:left w:val="none" w:sz="0" w:space="0" w:color="auto"/>
                <w:bottom w:val="none" w:sz="0" w:space="0" w:color="auto"/>
                <w:right w:val="none" w:sz="0" w:space="0" w:color="auto"/>
              </w:divBdr>
            </w:div>
          </w:divsChild>
        </w:div>
        <w:div w:id="446969648">
          <w:marLeft w:val="0"/>
          <w:marRight w:val="0"/>
          <w:marTop w:val="0"/>
          <w:marBottom w:val="0"/>
          <w:divBdr>
            <w:top w:val="none" w:sz="0" w:space="0" w:color="auto"/>
            <w:left w:val="none" w:sz="0" w:space="0" w:color="auto"/>
            <w:bottom w:val="none" w:sz="0" w:space="0" w:color="auto"/>
            <w:right w:val="none" w:sz="0" w:space="0" w:color="auto"/>
          </w:divBdr>
          <w:divsChild>
            <w:div w:id="246496934">
              <w:marLeft w:val="0"/>
              <w:marRight w:val="0"/>
              <w:marTop w:val="0"/>
              <w:marBottom w:val="15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195">
      <w:bodyDiv w:val="1"/>
      <w:marLeft w:val="0"/>
      <w:marRight w:val="0"/>
      <w:marTop w:val="0"/>
      <w:marBottom w:val="0"/>
      <w:divBdr>
        <w:top w:val="none" w:sz="0" w:space="0" w:color="auto"/>
        <w:left w:val="none" w:sz="0" w:space="0" w:color="auto"/>
        <w:bottom w:val="none" w:sz="0" w:space="0" w:color="auto"/>
        <w:right w:val="none" w:sz="0" w:space="0" w:color="auto"/>
      </w:divBdr>
      <w:divsChild>
        <w:div w:id="742484271">
          <w:marLeft w:val="0"/>
          <w:marRight w:val="0"/>
          <w:marTop w:val="0"/>
          <w:marBottom w:val="0"/>
          <w:divBdr>
            <w:top w:val="none" w:sz="0" w:space="0" w:color="auto"/>
            <w:left w:val="none" w:sz="0" w:space="0" w:color="auto"/>
            <w:bottom w:val="none" w:sz="0" w:space="0" w:color="auto"/>
            <w:right w:val="none" w:sz="0" w:space="0" w:color="auto"/>
          </w:divBdr>
        </w:div>
        <w:div w:id="1752923089">
          <w:marLeft w:val="0"/>
          <w:marRight w:val="0"/>
          <w:marTop w:val="0"/>
          <w:marBottom w:val="150"/>
          <w:divBdr>
            <w:top w:val="none" w:sz="0" w:space="0" w:color="auto"/>
            <w:left w:val="none" w:sz="0" w:space="0" w:color="auto"/>
            <w:bottom w:val="none" w:sz="0" w:space="0" w:color="auto"/>
            <w:right w:val="none" w:sz="0" w:space="0" w:color="auto"/>
          </w:divBdr>
        </w:div>
      </w:divsChild>
    </w:div>
    <w:div w:id="1447580761">
      <w:bodyDiv w:val="1"/>
      <w:marLeft w:val="0"/>
      <w:marRight w:val="0"/>
      <w:marTop w:val="0"/>
      <w:marBottom w:val="0"/>
      <w:divBdr>
        <w:top w:val="none" w:sz="0" w:space="0" w:color="auto"/>
        <w:left w:val="none" w:sz="0" w:space="0" w:color="auto"/>
        <w:bottom w:val="none" w:sz="0" w:space="0" w:color="auto"/>
        <w:right w:val="none" w:sz="0" w:space="0" w:color="auto"/>
      </w:divBdr>
      <w:divsChild>
        <w:div w:id="1312251679">
          <w:marLeft w:val="0"/>
          <w:marRight w:val="0"/>
          <w:marTop w:val="0"/>
          <w:marBottom w:val="150"/>
          <w:divBdr>
            <w:top w:val="none" w:sz="0" w:space="0" w:color="auto"/>
            <w:left w:val="none" w:sz="0" w:space="0" w:color="auto"/>
            <w:bottom w:val="none" w:sz="0" w:space="0" w:color="auto"/>
            <w:right w:val="none" w:sz="0" w:space="0" w:color="auto"/>
          </w:divBdr>
        </w:div>
      </w:divsChild>
    </w:div>
    <w:div w:id="1447771857">
      <w:bodyDiv w:val="1"/>
      <w:marLeft w:val="0"/>
      <w:marRight w:val="0"/>
      <w:marTop w:val="0"/>
      <w:marBottom w:val="0"/>
      <w:divBdr>
        <w:top w:val="none" w:sz="0" w:space="0" w:color="auto"/>
        <w:left w:val="none" w:sz="0" w:space="0" w:color="auto"/>
        <w:bottom w:val="none" w:sz="0" w:space="0" w:color="auto"/>
        <w:right w:val="none" w:sz="0" w:space="0" w:color="auto"/>
      </w:divBdr>
      <w:divsChild>
        <w:div w:id="1082874471">
          <w:marLeft w:val="0"/>
          <w:marRight w:val="0"/>
          <w:marTop w:val="0"/>
          <w:marBottom w:val="0"/>
          <w:divBdr>
            <w:top w:val="none" w:sz="0" w:space="0" w:color="auto"/>
            <w:left w:val="none" w:sz="0" w:space="0" w:color="auto"/>
            <w:bottom w:val="none" w:sz="0" w:space="0" w:color="auto"/>
            <w:right w:val="none" w:sz="0" w:space="0" w:color="auto"/>
          </w:divBdr>
          <w:divsChild>
            <w:div w:id="372273051">
              <w:marLeft w:val="0"/>
              <w:marRight w:val="0"/>
              <w:marTop w:val="0"/>
              <w:marBottom w:val="0"/>
              <w:divBdr>
                <w:top w:val="none" w:sz="0" w:space="0" w:color="auto"/>
                <w:left w:val="none" w:sz="0" w:space="0" w:color="auto"/>
                <w:bottom w:val="none" w:sz="0" w:space="0" w:color="auto"/>
                <w:right w:val="none" w:sz="0" w:space="0" w:color="auto"/>
              </w:divBdr>
              <w:divsChild>
                <w:div w:id="1394699576">
                  <w:marLeft w:val="0"/>
                  <w:marRight w:val="0"/>
                  <w:marTop w:val="0"/>
                  <w:marBottom w:val="0"/>
                  <w:divBdr>
                    <w:top w:val="none" w:sz="0" w:space="0" w:color="auto"/>
                    <w:left w:val="none" w:sz="0" w:space="0" w:color="auto"/>
                    <w:bottom w:val="none" w:sz="0" w:space="0" w:color="auto"/>
                    <w:right w:val="none" w:sz="0" w:space="0" w:color="auto"/>
                  </w:divBdr>
                  <w:divsChild>
                    <w:div w:id="1503012015">
                      <w:marLeft w:val="0"/>
                      <w:marRight w:val="0"/>
                      <w:marTop w:val="0"/>
                      <w:marBottom w:val="0"/>
                      <w:divBdr>
                        <w:top w:val="none" w:sz="0" w:space="0" w:color="auto"/>
                        <w:left w:val="none" w:sz="0" w:space="0" w:color="auto"/>
                        <w:bottom w:val="none" w:sz="0" w:space="0" w:color="auto"/>
                        <w:right w:val="none" w:sz="0" w:space="0" w:color="auto"/>
                      </w:divBdr>
                      <w:divsChild>
                        <w:div w:id="871311071">
                          <w:marLeft w:val="0"/>
                          <w:marRight w:val="0"/>
                          <w:marTop w:val="0"/>
                          <w:marBottom w:val="0"/>
                          <w:divBdr>
                            <w:top w:val="none" w:sz="0" w:space="0" w:color="auto"/>
                            <w:left w:val="none" w:sz="0" w:space="0" w:color="auto"/>
                            <w:bottom w:val="none" w:sz="0" w:space="0" w:color="auto"/>
                            <w:right w:val="none" w:sz="0" w:space="0" w:color="auto"/>
                          </w:divBdr>
                          <w:divsChild>
                            <w:div w:id="264654771">
                              <w:marLeft w:val="0"/>
                              <w:marRight w:val="0"/>
                              <w:marTop w:val="0"/>
                              <w:marBottom w:val="0"/>
                              <w:divBdr>
                                <w:top w:val="none" w:sz="0" w:space="0" w:color="auto"/>
                                <w:left w:val="none" w:sz="0" w:space="0" w:color="auto"/>
                                <w:bottom w:val="none" w:sz="0" w:space="0" w:color="auto"/>
                                <w:right w:val="none" w:sz="0" w:space="0" w:color="auto"/>
                              </w:divBdr>
                              <w:divsChild>
                                <w:div w:id="651835807">
                                  <w:marLeft w:val="0"/>
                                  <w:marRight w:val="0"/>
                                  <w:marTop w:val="0"/>
                                  <w:marBottom w:val="0"/>
                                  <w:divBdr>
                                    <w:top w:val="none" w:sz="0" w:space="0" w:color="auto"/>
                                    <w:left w:val="none" w:sz="0" w:space="0" w:color="auto"/>
                                    <w:bottom w:val="none" w:sz="0" w:space="0" w:color="auto"/>
                                    <w:right w:val="none" w:sz="0" w:space="0" w:color="auto"/>
                                  </w:divBdr>
                                  <w:divsChild>
                                    <w:div w:id="173805143">
                                      <w:marLeft w:val="0"/>
                                      <w:marRight w:val="0"/>
                                      <w:marTop w:val="0"/>
                                      <w:marBottom w:val="0"/>
                                      <w:divBdr>
                                        <w:top w:val="none" w:sz="0" w:space="0" w:color="auto"/>
                                        <w:left w:val="none" w:sz="0" w:space="0" w:color="auto"/>
                                        <w:bottom w:val="none" w:sz="0" w:space="0" w:color="auto"/>
                                        <w:right w:val="none" w:sz="0" w:space="0" w:color="auto"/>
                                      </w:divBdr>
                                      <w:divsChild>
                                        <w:div w:id="225922480">
                                          <w:marLeft w:val="0"/>
                                          <w:marRight w:val="0"/>
                                          <w:marTop w:val="0"/>
                                          <w:marBottom w:val="0"/>
                                          <w:divBdr>
                                            <w:top w:val="none" w:sz="0" w:space="0" w:color="auto"/>
                                            <w:left w:val="none" w:sz="0" w:space="0" w:color="auto"/>
                                            <w:bottom w:val="none" w:sz="0" w:space="0" w:color="auto"/>
                                            <w:right w:val="none" w:sz="0" w:space="0" w:color="auto"/>
                                          </w:divBdr>
                                          <w:divsChild>
                                            <w:div w:id="8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21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076">
          <w:marLeft w:val="0"/>
          <w:marRight w:val="0"/>
          <w:marTop w:val="0"/>
          <w:marBottom w:val="0"/>
          <w:divBdr>
            <w:top w:val="none" w:sz="0" w:space="0" w:color="auto"/>
            <w:left w:val="none" w:sz="0" w:space="0" w:color="auto"/>
            <w:bottom w:val="dotted" w:sz="6" w:space="4" w:color="DDDDDD"/>
            <w:right w:val="none" w:sz="0" w:space="0" w:color="auto"/>
          </w:divBdr>
        </w:div>
      </w:divsChild>
    </w:div>
    <w:div w:id="1448424294">
      <w:bodyDiv w:val="1"/>
      <w:marLeft w:val="0"/>
      <w:marRight w:val="0"/>
      <w:marTop w:val="0"/>
      <w:marBottom w:val="0"/>
      <w:divBdr>
        <w:top w:val="none" w:sz="0" w:space="0" w:color="auto"/>
        <w:left w:val="none" w:sz="0" w:space="0" w:color="auto"/>
        <w:bottom w:val="none" w:sz="0" w:space="0" w:color="auto"/>
        <w:right w:val="none" w:sz="0" w:space="0" w:color="auto"/>
      </w:divBdr>
      <w:divsChild>
        <w:div w:id="734546500">
          <w:marLeft w:val="0"/>
          <w:marRight w:val="0"/>
          <w:marTop w:val="0"/>
          <w:marBottom w:val="150"/>
          <w:divBdr>
            <w:top w:val="none" w:sz="0" w:space="0" w:color="auto"/>
            <w:left w:val="none" w:sz="0" w:space="0" w:color="auto"/>
            <w:bottom w:val="none" w:sz="0" w:space="0" w:color="auto"/>
            <w:right w:val="none" w:sz="0" w:space="0" w:color="auto"/>
          </w:divBdr>
          <w:divsChild>
            <w:div w:id="1596136991">
              <w:marLeft w:val="0"/>
              <w:marRight w:val="0"/>
              <w:marTop w:val="0"/>
              <w:marBottom w:val="0"/>
              <w:divBdr>
                <w:top w:val="none" w:sz="0" w:space="0" w:color="auto"/>
                <w:left w:val="none" w:sz="0" w:space="0" w:color="auto"/>
                <w:bottom w:val="none" w:sz="0" w:space="0" w:color="auto"/>
                <w:right w:val="none" w:sz="0" w:space="0" w:color="auto"/>
              </w:divBdr>
              <w:divsChild>
                <w:div w:id="2071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42">
          <w:marLeft w:val="0"/>
          <w:marRight w:val="0"/>
          <w:marTop w:val="0"/>
          <w:marBottom w:val="0"/>
          <w:divBdr>
            <w:top w:val="none" w:sz="0" w:space="0" w:color="auto"/>
            <w:left w:val="none" w:sz="0" w:space="0" w:color="auto"/>
            <w:bottom w:val="none" w:sz="0" w:space="0" w:color="auto"/>
            <w:right w:val="none" w:sz="0" w:space="0" w:color="auto"/>
          </w:divBdr>
          <w:divsChild>
            <w:div w:id="870260650">
              <w:marLeft w:val="0"/>
              <w:marRight w:val="0"/>
              <w:marTop w:val="0"/>
              <w:marBottom w:val="150"/>
              <w:divBdr>
                <w:top w:val="none" w:sz="0" w:space="0" w:color="auto"/>
                <w:left w:val="none" w:sz="0" w:space="0" w:color="auto"/>
                <w:bottom w:val="none" w:sz="0" w:space="0" w:color="auto"/>
                <w:right w:val="none" w:sz="0" w:space="0" w:color="auto"/>
              </w:divBdr>
            </w:div>
            <w:div w:id="1647584363">
              <w:marLeft w:val="0"/>
              <w:marRight w:val="0"/>
              <w:marTop w:val="0"/>
              <w:marBottom w:val="0"/>
              <w:divBdr>
                <w:top w:val="none" w:sz="0" w:space="0" w:color="auto"/>
                <w:left w:val="none" w:sz="0" w:space="0" w:color="auto"/>
                <w:bottom w:val="none" w:sz="0" w:space="0" w:color="auto"/>
                <w:right w:val="none" w:sz="0" w:space="0" w:color="auto"/>
              </w:divBdr>
              <w:divsChild>
                <w:div w:id="1679108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8429746">
      <w:bodyDiv w:val="1"/>
      <w:marLeft w:val="0"/>
      <w:marRight w:val="0"/>
      <w:marTop w:val="0"/>
      <w:marBottom w:val="0"/>
      <w:divBdr>
        <w:top w:val="none" w:sz="0" w:space="0" w:color="auto"/>
        <w:left w:val="none" w:sz="0" w:space="0" w:color="auto"/>
        <w:bottom w:val="none" w:sz="0" w:space="0" w:color="auto"/>
        <w:right w:val="none" w:sz="0" w:space="0" w:color="auto"/>
      </w:divBdr>
      <w:divsChild>
        <w:div w:id="234316322">
          <w:marLeft w:val="0"/>
          <w:marRight w:val="0"/>
          <w:marTop w:val="0"/>
          <w:marBottom w:val="0"/>
          <w:divBdr>
            <w:top w:val="none" w:sz="0" w:space="0" w:color="auto"/>
            <w:left w:val="none" w:sz="0" w:space="0" w:color="auto"/>
            <w:bottom w:val="none" w:sz="0" w:space="0" w:color="auto"/>
            <w:right w:val="none" w:sz="0" w:space="0" w:color="auto"/>
          </w:divBdr>
          <w:divsChild>
            <w:div w:id="383798181">
              <w:marLeft w:val="0"/>
              <w:marRight w:val="0"/>
              <w:marTop w:val="0"/>
              <w:marBottom w:val="0"/>
              <w:divBdr>
                <w:top w:val="none" w:sz="0" w:space="0" w:color="auto"/>
                <w:left w:val="none" w:sz="0" w:space="0" w:color="auto"/>
                <w:bottom w:val="none" w:sz="0" w:space="0" w:color="auto"/>
                <w:right w:val="none" w:sz="0" w:space="0" w:color="auto"/>
              </w:divBdr>
              <w:divsChild>
                <w:div w:id="1531726577">
                  <w:marLeft w:val="0"/>
                  <w:marRight w:val="0"/>
                  <w:marTop w:val="0"/>
                  <w:marBottom w:val="0"/>
                  <w:divBdr>
                    <w:top w:val="none" w:sz="0" w:space="0" w:color="auto"/>
                    <w:left w:val="none" w:sz="0" w:space="0" w:color="auto"/>
                    <w:bottom w:val="none" w:sz="0" w:space="0" w:color="auto"/>
                    <w:right w:val="none" w:sz="0" w:space="0" w:color="auto"/>
                  </w:divBdr>
                  <w:divsChild>
                    <w:div w:id="192304566">
                      <w:marLeft w:val="0"/>
                      <w:marRight w:val="0"/>
                      <w:marTop w:val="0"/>
                      <w:marBottom w:val="0"/>
                      <w:divBdr>
                        <w:top w:val="none" w:sz="0" w:space="0" w:color="auto"/>
                        <w:left w:val="none" w:sz="0" w:space="0" w:color="auto"/>
                        <w:bottom w:val="none" w:sz="0" w:space="0" w:color="auto"/>
                        <w:right w:val="none" w:sz="0" w:space="0" w:color="auto"/>
                      </w:divBdr>
                      <w:divsChild>
                        <w:div w:id="467935141">
                          <w:marLeft w:val="0"/>
                          <w:marRight w:val="0"/>
                          <w:marTop w:val="0"/>
                          <w:marBottom w:val="0"/>
                          <w:divBdr>
                            <w:top w:val="none" w:sz="0" w:space="0" w:color="auto"/>
                            <w:left w:val="none" w:sz="0" w:space="0" w:color="auto"/>
                            <w:bottom w:val="none" w:sz="0" w:space="0" w:color="auto"/>
                            <w:right w:val="none" w:sz="0" w:space="0" w:color="auto"/>
                          </w:divBdr>
                          <w:divsChild>
                            <w:div w:id="606694612">
                              <w:marLeft w:val="0"/>
                              <w:marRight w:val="0"/>
                              <w:marTop w:val="0"/>
                              <w:marBottom w:val="0"/>
                              <w:divBdr>
                                <w:top w:val="none" w:sz="0" w:space="0" w:color="auto"/>
                                <w:left w:val="none" w:sz="0" w:space="0" w:color="auto"/>
                                <w:bottom w:val="none" w:sz="0" w:space="0" w:color="auto"/>
                                <w:right w:val="none" w:sz="0" w:space="0" w:color="auto"/>
                              </w:divBdr>
                              <w:divsChild>
                                <w:div w:id="12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498">
      <w:bodyDiv w:val="1"/>
      <w:marLeft w:val="0"/>
      <w:marRight w:val="0"/>
      <w:marTop w:val="0"/>
      <w:marBottom w:val="0"/>
      <w:divBdr>
        <w:top w:val="none" w:sz="0" w:space="0" w:color="auto"/>
        <w:left w:val="none" w:sz="0" w:space="0" w:color="auto"/>
        <w:bottom w:val="none" w:sz="0" w:space="0" w:color="auto"/>
        <w:right w:val="none" w:sz="0" w:space="0" w:color="auto"/>
      </w:divBdr>
      <w:divsChild>
        <w:div w:id="961228352">
          <w:marLeft w:val="0"/>
          <w:marRight w:val="0"/>
          <w:marTop w:val="0"/>
          <w:marBottom w:val="0"/>
          <w:divBdr>
            <w:top w:val="none" w:sz="0" w:space="0" w:color="auto"/>
            <w:left w:val="none" w:sz="0" w:space="0" w:color="auto"/>
            <w:bottom w:val="dotted" w:sz="6" w:space="4" w:color="DDDDDD"/>
            <w:right w:val="none" w:sz="0" w:space="0" w:color="auto"/>
          </w:divBdr>
          <w:divsChild>
            <w:div w:id="70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3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5">
          <w:marLeft w:val="0"/>
          <w:marRight w:val="0"/>
          <w:marTop w:val="0"/>
          <w:marBottom w:val="0"/>
          <w:divBdr>
            <w:top w:val="none" w:sz="0" w:space="0" w:color="auto"/>
            <w:left w:val="none" w:sz="0" w:space="0" w:color="auto"/>
            <w:bottom w:val="none" w:sz="0" w:space="0" w:color="auto"/>
            <w:right w:val="none" w:sz="0" w:space="0" w:color="auto"/>
          </w:divBdr>
          <w:divsChild>
            <w:div w:id="14580530">
              <w:marLeft w:val="0"/>
              <w:marRight w:val="0"/>
              <w:marTop w:val="0"/>
              <w:marBottom w:val="0"/>
              <w:divBdr>
                <w:top w:val="none" w:sz="0" w:space="0" w:color="auto"/>
                <w:left w:val="none" w:sz="0" w:space="0" w:color="auto"/>
                <w:bottom w:val="none" w:sz="0" w:space="0" w:color="auto"/>
                <w:right w:val="none" w:sz="0" w:space="0" w:color="auto"/>
              </w:divBdr>
            </w:div>
            <w:div w:id="72166403">
              <w:marLeft w:val="0"/>
              <w:marRight w:val="0"/>
              <w:marTop w:val="0"/>
              <w:marBottom w:val="0"/>
              <w:divBdr>
                <w:top w:val="none" w:sz="0" w:space="0" w:color="auto"/>
                <w:left w:val="none" w:sz="0" w:space="0" w:color="auto"/>
                <w:bottom w:val="none" w:sz="0" w:space="0" w:color="auto"/>
                <w:right w:val="none" w:sz="0" w:space="0" w:color="auto"/>
              </w:divBdr>
            </w:div>
            <w:div w:id="233249339">
              <w:marLeft w:val="0"/>
              <w:marRight w:val="0"/>
              <w:marTop w:val="0"/>
              <w:marBottom w:val="0"/>
              <w:divBdr>
                <w:top w:val="none" w:sz="0" w:space="0" w:color="auto"/>
                <w:left w:val="none" w:sz="0" w:space="0" w:color="auto"/>
                <w:bottom w:val="none" w:sz="0" w:space="0" w:color="auto"/>
                <w:right w:val="none" w:sz="0" w:space="0" w:color="auto"/>
              </w:divBdr>
            </w:div>
            <w:div w:id="265117298">
              <w:marLeft w:val="0"/>
              <w:marRight w:val="0"/>
              <w:marTop w:val="0"/>
              <w:marBottom w:val="0"/>
              <w:divBdr>
                <w:top w:val="none" w:sz="0" w:space="0" w:color="auto"/>
                <w:left w:val="none" w:sz="0" w:space="0" w:color="auto"/>
                <w:bottom w:val="none" w:sz="0" w:space="0" w:color="auto"/>
                <w:right w:val="none" w:sz="0" w:space="0" w:color="auto"/>
              </w:divBdr>
            </w:div>
            <w:div w:id="289017049">
              <w:marLeft w:val="0"/>
              <w:marRight w:val="0"/>
              <w:marTop w:val="0"/>
              <w:marBottom w:val="0"/>
              <w:divBdr>
                <w:top w:val="none" w:sz="0" w:space="0" w:color="auto"/>
                <w:left w:val="none" w:sz="0" w:space="0" w:color="auto"/>
                <w:bottom w:val="none" w:sz="0" w:space="0" w:color="auto"/>
                <w:right w:val="none" w:sz="0" w:space="0" w:color="auto"/>
              </w:divBdr>
            </w:div>
            <w:div w:id="320351402">
              <w:marLeft w:val="0"/>
              <w:marRight w:val="0"/>
              <w:marTop w:val="0"/>
              <w:marBottom w:val="0"/>
              <w:divBdr>
                <w:top w:val="none" w:sz="0" w:space="0" w:color="auto"/>
                <w:left w:val="none" w:sz="0" w:space="0" w:color="auto"/>
                <w:bottom w:val="none" w:sz="0" w:space="0" w:color="auto"/>
                <w:right w:val="none" w:sz="0" w:space="0" w:color="auto"/>
              </w:divBdr>
            </w:div>
            <w:div w:id="344022908">
              <w:marLeft w:val="0"/>
              <w:marRight w:val="0"/>
              <w:marTop w:val="0"/>
              <w:marBottom w:val="0"/>
              <w:divBdr>
                <w:top w:val="none" w:sz="0" w:space="0" w:color="auto"/>
                <w:left w:val="none" w:sz="0" w:space="0" w:color="auto"/>
                <w:bottom w:val="none" w:sz="0" w:space="0" w:color="auto"/>
                <w:right w:val="none" w:sz="0" w:space="0" w:color="auto"/>
              </w:divBdr>
            </w:div>
            <w:div w:id="379133573">
              <w:marLeft w:val="0"/>
              <w:marRight w:val="0"/>
              <w:marTop w:val="0"/>
              <w:marBottom w:val="0"/>
              <w:divBdr>
                <w:top w:val="none" w:sz="0" w:space="0" w:color="auto"/>
                <w:left w:val="none" w:sz="0" w:space="0" w:color="auto"/>
                <w:bottom w:val="none" w:sz="0" w:space="0" w:color="auto"/>
                <w:right w:val="none" w:sz="0" w:space="0" w:color="auto"/>
              </w:divBdr>
            </w:div>
            <w:div w:id="440078013">
              <w:marLeft w:val="0"/>
              <w:marRight w:val="0"/>
              <w:marTop w:val="0"/>
              <w:marBottom w:val="0"/>
              <w:divBdr>
                <w:top w:val="none" w:sz="0" w:space="0" w:color="auto"/>
                <w:left w:val="none" w:sz="0" w:space="0" w:color="auto"/>
                <w:bottom w:val="none" w:sz="0" w:space="0" w:color="auto"/>
                <w:right w:val="none" w:sz="0" w:space="0" w:color="auto"/>
              </w:divBdr>
            </w:div>
            <w:div w:id="682243245">
              <w:marLeft w:val="0"/>
              <w:marRight w:val="0"/>
              <w:marTop w:val="0"/>
              <w:marBottom w:val="0"/>
              <w:divBdr>
                <w:top w:val="none" w:sz="0" w:space="0" w:color="auto"/>
                <w:left w:val="none" w:sz="0" w:space="0" w:color="auto"/>
                <w:bottom w:val="none" w:sz="0" w:space="0" w:color="auto"/>
                <w:right w:val="none" w:sz="0" w:space="0" w:color="auto"/>
              </w:divBdr>
            </w:div>
            <w:div w:id="1155493595">
              <w:marLeft w:val="0"/>
              <w:marRight w:val="0"/>
              <w:marTop w:val="0"/>
              <w:marBottom w:val="0"/>
              <w:divBdr>
                <w:top w:val="none" w:sz="0" w:space="0" w:color="auto"/>
                <w:left w:val="none" w:sz="0" w:space="0" w:color="auto"/>
                <w:bottom w:val="none" w:sz="0" w:space="0" w:color="auto"/>
                <w:right w:val="none" w:sz="0" w:space="0" w:color="auto"/>
              </w:divBdr>
            </w:div>
            <w:div w:id="1259480675">
              <w:marLeft w:val="0"/>
              <w:marRight w:val="0"/>
              <w:marTop w:val="0"/>
              <w:marBottom w:val="0"/>
              <w:divBdr>
                <w:top w:val="none" w:sz="0" w:space="0" w:color="auto"/>
                <w:left w:val="none" w:sz="0" w:space="0" w:color="auto"/>
                <w:bottom w:val="none" w:sz="0" w:space="0" w:color="auto"/>
                <w:right w:val="none" w:sz="0" w:space="0" w:color="auto"/>
              </w:divBdr>
            </w:div>
            <w:div w:id="1330870604">
              <w:marLeft w:val="0"/>
              <w:marRight w:val="0"/>
              <w:marTop w:val="0"/>
              <w:marBottom w:val="0"/>
              <w:divBdr>
                <w:top w:val="none" w:sz="0" w:space="0" w:color="auto"/>
                <w:left w:val="none" w:sz="0" w:space="0" w:color="auto"/>
                <w:bottom w:val="none" w:sz="0" w:space="0" w:color="auto"/>
                <w:right w:val="none" w:sz="0" w:space="0" w:color="auto"/>
              </w:divBdr>
            </w:div>
            <w:div w:id="1331063171">
              <w:marLeft w:val="0"/>
              <w:marRight w:val="0"/>
              <w:marTop w:val="0"/>
              <w:marBottom w:val="0"/>
              <w:divBdr>
                <w:top w:val="none" w:sz="0" w:space="0" w:color="auto"/>
                <w:left w:val="none" w:sz="0" w:space="0" w:color="auto"/>
                <w:bottom w:val="none" w:sz="0" w:space="0" w:color="auto"/>
                <w:right w:val="none" w:sz="0" w:space="0" w:color="auto"/>
              </w:divBdr>
            </w:div>
            <w:div w:id="1381173766">
              <w:marLeft w:val="0"/>
              <w:marRight w:val="0"/>
              <w:marTop w:val="0"/>
              <w:marBottom w:val="0"/>
              <w:divBdr>
                <w:top w:val="none" w:sz="0" w:space="0" w:color="auto"/>
                <w:left w:val="none" w:sz="0" w:space="0" w:color="auto"/>
                <w:bottom w:val="none" w:sz="0" w:space="0" w:color="auto"/>
                <w:right w:val="none" w:sz="0" w:space="0" w:color="auto"/>
              </w:divBdr>
            </w:div>
            <w:div w:id="1550218371">
              <w:marLeft w:val="0"/>
              <w:marRight w:val="0"/>
              <w:marTop w:val="0"/>
              <w:marBottom w:val="0"/>
              <w:divBdr>
                <w:top w:val="none" w:sz="0" w:space="0" w:color="auto"/>
                <w:left w:val="none" w:sz="0" w:space="0" w:color="auto"/>
                <w:bottom w:val="none" w:sz="0" w:space="0" w:color="auto"/>
                <w:right w:val="none" w:sz="0" w:space="0" w:color="auto"/>
              </w:divBdr>
            </w:div>
            <w:div w:id="1563907615">
              <w:marLeft w:val="0"/>
              <w:marRight w:val="0"/>
              <w:marTop w:val="0"/>
              <w:marBottom w:val="0"/>
              <w:divBdr>
                <w:top w:val="none" w:sz="0" w:space="0" w:color="auto"/>
                <w:left w:val="none" w:sz="0" w:space="0" w:color="auto"/>
                <w:bottom w:val="none" w:sz="0" w:space="0" w:color="auto"/>
                <w:right w:val="none" w:sz="0" w:space="0" w:color="auto"/>
              </w:divBdr>
            </w:div>
            <w:div w:id="1591088530">
              <w:marLeft w:val="0"/>
              <w:marRight w:val="0"/>
              <w:marTop w:val="0"/>
              <w:marBottom w:val="0"/>
              <w:divBdr>
                <w:top w:val="none" w:sz="0" w:space="0" w:color="auto"/>
                <w:left w:val="none" w:sz="0" w:space="0" w:color="auto"/>
                <w:bottom w:val="none" w:sz="0" w:space="0" w:color="auto"/>
                <w:right w:val="none" w:sz="0" w:space="0" w:color="auto"/>
              </w:divBdr>
            </w:div>
            <w:div w:id="1628126976">
              <w:marLeft w:val="0"/>
              <w:marRight w:val="0"/>
              <w:marTop w:val="0"/>
              <w:marBottom w:val="0"/>
              <w:divBdr>
                <w:top w:val="none" w:sz="0" w:space="0" w:color="auto"/>
                <w:left w:val="none" w:sz="0" w:space="0" w:color="auto"/>
                <w:bottom w:val="none" w:sz="0" w:space="0" w:color="auto"/>
                <w:right w:val="none" w:sz="0" w:space="0" w:color="auto"/>
              </w:divBdr>
            </w:div>
            <w:div w:id="1668558639">
              <w:marLeft w:val="0"/>
              <w:marRight w:val="0"/>
              <w:marTop w:val="0"/>
              <w:marBottom w:val="0"/>
              <w:divBdr>
                <w:top w:val="none" w:sz="0" w:space="0" w:color="auto"/>
                <w:left w:val="none" w:sz="0" w:space="0" w:color="auto"/>
                <w:bottom w:val="none" w:sz="0" w:space="0" w:color="auto"/>
                <w:right w:val="none" w:sz="0" w:space="0" w:color="auto"/>
              </w:divBdr>
            </w:div>
            <w:div w:id="1715957314">
              <w:marLeft w:val="0"/>
              <w:marRight w:val="0"/>
              <w:marTop w:val="0"/>
              <w:marBottom w:val="0"/>
              <w:divBdr>
                <w:top w:val="none" w:sz="0" w:space="0" w:color="auto"/>
                <w:left w:val="none" w:sz="0" w:space="0" w:color="auto"/>
                <w:bottom w:val="none" w:sz="0" w:space="0" w:color="auto"/>
                <w:right w:val="none" w:sz="0" w:space="0" w:color="auto"/>
              </w:divBdr>
            </w:div>
            <w:div w:id="1732651614">
              <w:marLeft w:val="0"/>
              <w:marRight w:val="0"/>
              <w:marTop w:val="0"/>
              <w:marBottom w:val="0"/>
              <w:divBdr>
                <w:top w:val="none" w:sz="0" w:space="0" w:color="auto"/>
                <w:left w:val="none" w:sz="0" w:space="0" w:color="auto"/>
                <w:bottom w:val="none" w:sz="0" w:space="0" w:color="auto"/>
                <w:right w:val="none" w:sz="0" w:space="0" w:color="auto"/>
              </w:divBdr>
            </w:div>
            <w:div w:id="1804229365">
              <w:marLeft w:val="0"/>
              <w:marRight w:val="0"/>
              <w:marTop w:val="0"/>
              <w:marBottom w:val="0"/>
              <w:divBdr>
                <w:top w:val="none" w:sz="0" w:space="0" w:color="auto"/>
                <w:left w:val="none" w:sz="0" w:space="0" w:color="auto"/>
                <w:bottom w:val="none" w:sz="0" w:space="0" w:color="auto"/>
                <w:right w:val="none" w:sz="0" w:space="0" w:color="auto"/>
              </w:divBdr>
            </w:div>
            <w:div w:id="1957173532">
              <w:marLeft w:val="0"/>
              <w:marRight w:val="0"/>
              <w:marTop w:val="0"/>
              <w:marBottom w:val="0"/>
              <w:divBdr>
                <w:top w:val="none" w:sz="0" w:space="0" w:color="auto"/>
                <w:left w:val="none" w:sz="0" w:space="0" w:color="auto"/>
                <w:bottom w:val="none" w:sz="0" w:space="0" w:color="auto"/>
                <w:right w:val="none" w:sz="0" w:space="0" w:color="auto"/>
              </w:divBdr>
            </w:div>
            <w:div w:id="2140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06">
      <w:bodyDiv w:val="1"/>
      <w:marLeft w:val="0"/>
      <w:marRight w:val="0"/>
      <w:marTop w:val="0"/>
      <w:marBottom w:val="0"/>
      <w:divBdr>
        <w:top w:val="none" w:sz="0" w:space="0" w:color="auto"/>
        <w:left w:val="none" w:sz="0" w:space="0" w:color="auto"/>
        <w:bottom w:val="none" w:sz="0" w:space="0" w:color="auto"/>
        <w:right w:val="none" w:sz="0" w:space="0" w:color="auto"/>
      </w:divBdr>
    </w:div>
    <w:div w:id="1449856971">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sChild>
            <w:div w:id="1519925851">
              <w:marLeft w:val="0"/>
              <w:marRight w:val="0"/>
              <w:marTop w:val="0"/>
              <w:marBottom w:val="0"/>
              <w:divBdr>
                <w:top w:val="none" w:sz="0" w:space="0" w:color="auto"/>
                <w:left w:val="none" w:sz="0" w:space="0" w:color="auto"/>
                <w:bottom w:val="none" w:sz="0" w:space="0" w:color="auto"/>
                <w:right w:val="none" w:sz="0" w:space="0" w:color="auto"/>
              </w:divBdr>
              <w:divsChild>
                <w:div w:id="1161194896">
                  <w:marLeft w:val="0"/>
                  <w:marRight w:val="0"/>
                  <w:marTop w:val="0"/>
                  <w:marBottom w:val="0"/>
                  <w:divBdr>
                    <w:top w:val="none" w:sz="0" w:space="0" w:color="auto"/>
                    <w:left w:val="none" w:sz="0" w:space="0" w:color="auto"/>
                    <w:bottom w:val="none" w:sz="0" w:space="0" w:color="auto"/>
                    <w:right w:val="none" w:sz="0" w:space="0" w:color="auto"/>
                  </w:divBdr>
                  <w:divsChild>
                    <w:div w:id="56786941">
                      <w:marLeft w:val="0"/>
                      <w:marRight w:val="0"/>
                      <w:marTop w:val="0"/>
                      <w:marBottom w:val="0"/>
                      <w:divBdr>
                        <w:top w:val="none" w:sz="0" w:space="0" w:color="auto"/>
                        <w:left w:val="none" w:sz="0" w:space="0" w:color="auto"/>
                        <w:bottom w:val="none" w:sz="0" w:space="0" w:color="auto"/>
                        <w:right w:val="none" w:sz="0" w:space="0" w:color="auto"/>
                      </w:divBdr>
                      <w:divsChild>
                        <w:div w:id="1885940028">
                          <w:marLeft w:val="0"/>
                          <w:marRight w:val="0"/>
                          <w:marTop w:val="0"/>
                          <w:marBottom w:val="0"/>
                          <w:divBdr>
                            <w:top w:val="none" w:sz="0" w:space="0" w:color="auto"/>
                            <w:left w:val="none" w:sz="0" w:space="0" w:color="auto"/>
                            <w:bottom w:val="none" w:sz="0" w:space="0" w:color="auto"/>
                            <w:right w:val="none" w:sz="0" w:space="0" w:color="auto"/>
                          </w:divBdr>
                          <w:divsChild>
                            <w:div w:id="1335570535">
                              <w:marLeft w:val="0"/>
                              <w:marRight w:val="0"/>
                              <w:marTop w:val="0"/>
                              <w:marBottom w:val="0"/>
                              <w:divBdr>
                                <w:top w:val="none" w:sz="0" w:space="0" w:color="auto"/>
                                <w:left w:val="none" w:sz="0" w:space="0" w:color="auto"/>
                                <w:bottom w:val="none" w:sz="0" w:space="0" w:color="auto"/>
                                <w:right w:val="none" w:sz="0" w:space="0" w:color="auto"/>
                              </w:divBdr>
                              <w:divsChild>
                                <w:div w:id="1597445197">
                                  <w:marLeft w:val="0"/>
                                  <w:marRight w:val="0"/>
                                  <w:marTop w:val="0"/>
                                  <w:marBottom w:val="75"/>
                                  <w:divBdr>
                                    <w:top w:val="none" w:sz="0" w:space="0" w:color="auto"/>
                                    <w:left w:val="none" w:sz="0" w:space="0" w:color="auto"/>
                                    <w:bottom w:val="none" w:sz="0" w:space="0" w:color="auto"/>
                                    <w:right w:val="none" w:sz="0" w:space="0" w:color="auto"/>
                                  </w:divBdr>
                                  <w:divsChild>
                                    <w:div w:id="1198155315">
                                      <w:marLeft w:val="0"/>
                                      <w:marRight w:val="0"/>
                                      <w:marTop w:val="0"/>
                                      <w:marBottom w:val="0"/>
                                      <w:divBdr>
                                        <w:top w:val="none" w:sz="0" w:space="0" w:color="auto"/>
                                        <w:left w:val="none" w:sz="0" w:space="0" w:color="auto"/>
                                        <w:bottom w:val="none" w:sz="0" w:space="0" w:color="auto"/>
                                        <w:right w:val="none" w:sz="0" w:space="0" w:color="auto"/>
                                      </w:divBdr>
                                      <w:divsChild>
                                        <w:div w:id="1066877151">
                                          <w:marLeft w:val="0"/>
                                          <w:marRight w:val="0"/>
                                          <w:marTop w:val="0"/>
                                          <w:marBottom w:val="0"/>
                                          <w:divBdr>
                                            <w:top w:val="none" w:sz="0" w:space="0" w:color="auto"/>
                                            <w:left w:val="none" w:sz="0" w:space="0" w:color="auto"/>
                                            <w:bottom w:val="none" w:sz="0" w:space="0" w:color="auto"/>
                                            <w:right w:val="none" w:sz="0" w:space="0" w:color="auto"/>
                                          </w:divBdr>
                                          <w:divsChild>
                                            <w:div w:id="928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81573">
      <w:bodyDiv w:val="1"/>
      <w:marLeft w:val="0"/>
      <w:marRight w:val="0"/>
      <w:marTop w:val="0"/>
      <w:marBottom w:val="0"/>
      <w:divBdr>
        <w:top w:val="none" w:sz="0" w:space="0" w:color="auto"/>
        <w:left w:val="none" w:sz="0" w:space="0" w:color="auto"/>
        <w:bottom w:val="none" w:sz="0" w:space="0" w:color="auto"/>
        <w:right w:val="none" w:sz="0" w:space="0" w:color="auto"/>
      </w:divBdr>
      <w:divsChild>
        <w:div w:id="404957769">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0"/>
              <w:divBdr>
                <w:top w:val="none" w:sz="0" w:space="0" w:color="auto"/>
                <w:left w:val="none" w:sz="0" w:space="0" w:color="auto"/>
                <w:bottom w:val="none" w:sz="0" w:space="0" w:color="auto"/>
                <w:right w:val="none" w:sz="0" w:space="0" w:color="auto"/>
              </w:divBdr>
              <w:divsChild>
                <w:div w:id="1995643498">
                  <w:marLeft w:val="0"/>
                  <w:marRight w:val="0"/>
                  <w:marTop w:val="0"/>
                  <w:marBottom w:val="0"/>
                  <w:divBdr>
                    <w:top w:val="none" w:sz="0" w:space="0" w:color="auto"/>
                    <w:left w:val="none" w:sz="0" w:space="0" w:color="auto"/>
                    <w:bottom w:val="none" w:sz="0" w:space="0" w:color="auto"/>
                    <w:right w:val="none" w:sz="0" w:space="0" w:color="auto"/>
                  </w:divBdr>
                  <w:divsChild>
                    <w:div w:id="1040714876">
                      <w:marLeft w:val="0"/>
                      <w:marRight w:val="0"/>
                      <w:marTop w:val="0"/>
                      <w:marBottom w:val="0"/>
                      <w:divBdr>
                        <w:top w:val="none" w:sz="0" w:space="0" w:color="auto"/>
                        <w:left w:val="none" w:sz="0" w:space="0" w:color="auto"/>
                        <w:bottom w:val="none" w:sz="0" w:space="0" w:color="auto"/>
                        <w:right w:val="none" w:sz="0" w:space="0" w:color="auto"/>
                      </w:divBdr>
                      <w:divsChild>
                        <w:div w:id="48000967">
                          <w:marLeft w:val="0"/>
                          <w:marRight w:val="0"/>
                          <w:marTop w:val="0"/>
                          <w:marBottom w:val="0"/>
                          <w:divBdr>
                            <w:top w:val="none" w:sz="0" w:space="0" w:color="auto"/>
                            <w:left w:val="none" w:sz="0" w:space="0" w:color="auto"/>
                            <w:bottom w:val="none" w:sz="0" w:space="0" w:color="auto"/>
                            <w:right w:val="none" w:sz="0" w:space="0" w:color="auto"/>
                          </w:divBdr>
                          <w:divsChild>
                            <w:div w:id="33309133">
                              <w:marLeft w:val="0"/>
                              <w:marRight w:val="0"/>
                              <w:marTop w:val="0"/>
                              <w:marBottom w:val="0"/>
                              <w:divBdr>
                                <w:top w:val="none" w:sz="0" w:space="0" w:color="auto"/>
                                <w:left w:val="none" w:sz="0" w:space="0" w:color="auto"/>
                                <w:bottom w:val="none" w:sz="0" w:space="0" w:color="auto"/>
                                <w:right w:val="none" w:sz="0" w:space="0" w:color="auto"/>
                              </w:divBdr>
                              <w:divsChild>
                                <w:div w:id="408189250">
                                  <w:marLeft w:val="0"/>
                                  <w:marRight w:val="0"/>
                                  <w:marTop w:val="0"/>
                                  <w:marBottom w:val="0"/>
                                  <w:divBdr>
                                    <w:top w:val="none" w:sz="0" w:space="0" w:color="auto"/>
                                    <w:left w:val="none" w:sz="0" w:space="0" w:color="auto"/>
                                    <w:bottom w:val="none" w:sz="0" w:space="0" w:color="auto"/>
                                    <w:right w:val="none" w:sz="0" w:space="0" w:color="auto"/>
                                  </w:divBdr>
                                  <w:divsChild>
                                    <w:div w:id="1062098921">
                                      <w:marLeft w:val="0"/>
                                      <w:marRight w:val="0"/>
                                      <w:marTop w:val="0"/>
                                      <w:marBottom w:val="0"/>
                                      <w:divBdr>
                                        <w:top w:val="none" w:sz="0" w:space="0" w:color="auto"/>
                                        <w:left w:val="none" w:sz="0" w:space="0" w:color="auto"/>
                                        <w:bottom w:val="none" w:sz="0" w:space="0" w:color="auto"/>
                                        <w:right w:val="none" w:sz="0" w:space="0" w:color="auto"/>
                                      </w:divBdr>
                                      <w:divsChild>
                                        <w:div w:id="457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1595">
      <w:bodyDiv w:val="1"/>
      <w:marLeft w:val="0"/>
      <w:marRight w:val="0"/>
      <w:marTop w:val="0"/>
      <w:marBottom w:val="0"/>
      <w:divBdr>
        <w:top w:val="none" w:sz="0" w:space="0" w:color="auto"/>
        <w:left w:val="none" w:sz="0" w:space="0" w:color="auto"/>
        <w:bottom w:val="none" w:sz="0" w:space="0" w:color="auto"/>
        <w:right w:val="none" w:sz="0" w:space="0" w:color="auto"/>
      </w:divBdr>
      <w:divsChild>
        <w:div w:id="1868367421">
          <w:marLeft w:val="0"/>
          <w:marRight w:val="0"/>
          <w:marTop w:val="0"/>
          <w:marBottom w:val="0"/>
          <w:divBdr>
            <w:top w:val="none" w:sz="0" w:space="0" w:color="auto"/>
            <w:left w:val="none" w:sz="0" w:space="0" w:color="auto"/>
            <w:bottom w:val="none" w:sz="0" w:space="0" w:color="auto"/>
            <w:right w:val="none" w:sz="0" w:space="0" w:color="auto"/>
          </w:divBdr>
        </w:div>
      </w:divsChild>
    </w:div>
    <w:div w:id="1451627388">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2">
          <w:marLeft w:val="0"/>
          <w:marRight w:val="0"/>
          <w:marTop w:val="0"/>
          <w:marBottom w:val="450"/>
          <w:divBdr>
            <w:top w:val="none" w:sz="0" w:space="0" w:color="auto"/>
            <w:left w:val="none" w:sz="0" w:space="0" w:color="auto"/>
            <w:bottom w:val="none" w:sz="0" w:space="0" w:color="auto"/>
            <w:right w:val="none" w:sz="0" w:space="0" w:color="auto"/>
          </w:divBdr>
          <w:divsChild>
            <w:div w:id="850527344">
              <w:marLeft w:val="0"/>
              <w:marRight w:val="0"/>
              <w:marTop w:val="0"/>
              <w:marBottom w:val="150"/>
              <w:divBdr>
                <w:top w:val="none" w:sz="0" w:space="0" w:color="auto"/>
                <w:left w:val="none" w:sz="0" w:space="0" w:color="auto"/>
                <w:bottom w:val="none" w:sz="0" w:space="0" w:color="auto"/>
                <w:right w:val="none" w:sz="0" w:space="0" w:color="auto"/>
              </w:divBdr>
              <w:divsChild>
                <w:div w:id="735323533">
                  <w:marLeft w:val="0"/>
                  <w:marRight w:val="0"/>
                  <w:marTop w:val="0"/>
                  <w:marBottom w:val="0"/>
                  <w:divBdr>
                    <w:top w:val="none" w:sz="0" w:space="0" w:color="auto"/>
                    <w:left w:val="none" w:sz="0" w:space="0" w:color="auto"/>
                    <w:bottom w:val="none" w:sz="0" w:space="0" w:color="auto"/>
                    <w:right w:val="none" w:sz="0" w:space="0" w:color="auto"/>
                  </w:divBdr>
                </w:div>
              </w:divsChild>
            </w:div>
            <w:div w:id="2001031963">
              <w:marLeft w:val="0"/>
              <w:marRight w:val="0"/>
              <w:marTop w:val="0"/>
              <w:marBottom w:val="0"/>
              <w:divBdr>
                <w:top w:val="none" w:sz="0" w:space="0" w:color="auto"/>
                <w:left w:val="none" w:sz="0" w:space="0" w:color="auto"/>
                <w:bottom w:val="none" w:sz="0" w:space="0" w:color="auto"/>
                <w:right w:val="none" w:sz="0" w:space="0" w:color="auto"/>
              </w:divBdr>
              <w:divsChild>
                <w:div w:id="1368339004">
                  <w:marLeft w:val="0"/>
                  <w:marRight w:val="0"/>
                  <w:marTop w:val="0"/>
                  <w:marBottom w:val="150"/>
                  <w:divBdr>
                    <w:top w:val="none" w:sz="0" w:space="0" w:color="auto"/>
                    <w:left w:val="none" w:sz="0" w:space="0" w:color="auto"/>
                    <w:bottom w:val="none" w:sz="0" w:space="0" w:color="auto"/>
                    <w:right w:val="none" w:sz="0" w:space="0" w:color="auto"/>
                  </w:divBdr>
                </w:div>
                <w:div w:id="146629939">
                  <w:marLeft w:val="0"/>
                  <w:marRight w:val="0"/>
                  <w:marTop w:val="0"/>
                  <w:marBottom w:val="0"/>
                  <w:divBdr>
                    <w:top w:val="none" w:sz="0" w:space="0" w:color="auto"/>
                    <w:left w:val="none" w:sz="0" w:space="0" w:color="auto"/>
                    <w:bottom w:val="none" w:sz="0" w:space="0" w:color="auto"/>
                    <w:right w:val="none" w:sz="0" w:space="0" w:color="auto"/>
                  </w:divBdr>
                  <w:divsChild>
                    <w:div w:id="6683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722">
          <w:marLeft w:val="0"/>
          <w:marRight w:val="0"/>
          <w:marTop w:val="0"/>
          <w:marBottom w:val="450"/>
          <w:divBdr>
            <w:top w:val="none" w:sz="0" w:space="0" w:color="auto"/>
            <w:left w:val="none" w:sz="0" w:space="0" w:color="auto"/>
            <w:bottom w:val="none" w:sz="0" w:space="0" w:color="auto"/>
            <w:right w:val="none" w:sz="0" w:space="0" w:color="auto"/>
          </w:divBdr>
        </w:div>
      </w:divsChild>
    </w:div>
    <w:div w:id="1452016277">
      <w:bodyDiv w:val="1"/>
      <w:marLeft w:val="0"/>
      <w:marRight w:val="0"/>
      <w:marTop w:val="0"/>
      <w:marBottom w:val="0"/>
      <w:divBdr>
        <w:top w:val="none" w:sz="0" w:space="0" w:color="auto"/>
        <w:left w:val="none" w:sz="0" w:space="0" w:color="auto"/>
        <w:bottom w:val="none" w:sz="0" w:space="0" w:color="auto"/>
        <w:right w:val="none" w:sz="0" w:space="0" w:color="auto"/>
      </w:divBdr>
    </w:div>
    <w:div w:id="145217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2465">
          <w:marLeft w:val="0"/>
          <w:marRight w:val="0"/>
          <w:marTop w:val="0"/>
          <w:marBottom w:val="0"/>
          <w:divBdr>
            <w:top w:val="none" w:sz="0" w:space="0" w:color="auto"/>
            <w:left w:val="none" w:sz="0" w:space="0" w:color="auto"/>
            <w:bottom w:val="none" w:sz="0" w:space="0" w:color="auto"/>
            <w:right w:val="none" w:sz="0" w:space="0" w:color="auto"/>
          </w:divBdr>
          <w:divsChild>
            <w:div w:id="87164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2675998">
      <w:bodyDiv w:val="1"/>
      <w:marLeft w:val="0"/>
      <w:marRight w:val="0"/>
      <w:marTop w:val="0"/>
      <w:marBottom w:val="0"/>
      <w:divBdr>
        <w:top w:val="none" w:sz="0" w:space="0" w:color="auto"/>
        <w:left w:val="none" w:sz="0" w:space="0" w:color="auto"/>
        <w:bottom w:val="none" w:sz="0" w:space="0" w:color="auto"/>
        <w:right w:val="none" w:sz="0" w:space="0" w:color="auto"/>
      </w:divBdr>
    </w:div>
    <w:div w:id="1453010656">
      <w:bodyDiv w:val="1"/>
      <w:marLeft w:val="0"/>
      <w:marRight w:val="0"/>
      <w:marTop w:val="0"/>
      <w:marBottom w:val="0"/>
      <w:divBdr>
        <w:top w:val="none" w:sz="0" w:space="0" w:color="auto"/>
        <w:left w:val="none" w:sz="0" w:space="0" w:color="auto"/>
        <w:bottom w:val="none" w:sz="0" w:space="0" w:color="auto"/>
        <w:right w:val="none" w:sz="0" w:space="0" w:color="auto"/>
      </w:divBdr>
      <w:divsChild>
        <w:div w:id="856891843">
          <w:marLeft w:val="0"/>
          <w:marRight w:val="0"/>
          <w:marTop w:val="0"/>
          <w:marBottom w:val="0"/>
          <w:divBdr>
            <w:top w:val="none" w:sz="0" w:space="0" w:color="auto"/>
            <w:left w:val="none" w:sz="0" w:space="0" w:color="auto"/>
            <w:bottom w:val="dotted" w:sz="6" w:space="4" w:color="DDDDDD"/>
            <w:right w:val="none" w:sz="0" w:space="0" w:color="auto"/>
          </w:divBdr>
          <w:divsChild>
            <w:div w:id="58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2348">
      <w:bodyDiv w:val="1"/>
      <w:marLeft w:val="0"/>
      <w:marRight w:val="0"/>
      <w:marTop w:val="0"/>
      <w:marBottom w:val="0"/>
      <w:divBdr>
        <w:top w:val="none" w:sz="0" w:space="0" w:color="auto"/>
        <w:left w:val="none" w:sz="0" w:space="0" w:color="auto"/>
        <w:bottom w:val="none" w:sz="0" w:space="0" w:color="auto"/>
        <w:right w:val="none" w:sz="0" w:space="0" w:color="auto"/>
      </w:divBdr>
    </w:div>
    <w:div w:id="1454206356">
      <w:bodyDiv w:val="1"/>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dotted" w:sz="6" w:space="4" w:color="DDDDDD"/>
            <w:right w:val="none" w:sz="0" w:space="0" w:color="auto"/>
          </w:divBdr>
        </w:div>
      </w:divsChild>
    </w:div>
    <w:div w:id="1454254168">
      <w:bodyDiv w:val="1"/>
      <w:marLeft w:val="0"/>
      <w:marRight w:val="0"/>
      <w:marTop w:val="0"/>
      <w:marBottom w:val="0"/>
      <w:divBdr>
        <w:top w:val="none" w:sz="0" w:space="0" w:color="auto"/>
        <w:left w:val="none" w:sz="0" w:space="0" w:color="auto"/>
        <w:bottom w:val="none" w:sz="0" w:space="0" w:color="auto"/>
        <w:right w:val="none" w:sz="0" w:space="0" w:color="auto"/>
      </w:divBdr>
      <w:divsChild>
        <w:div w:id="1947500168">
          <w:marLeft w:val="0"/>
          <w:marRight w:val="0"/>
          <w:marTop w:val="0"/>
          <w:marBottom w:val="0"/>
          <w:divBdr>
            <w:top w:val="none" w:sz="0" w:space="0" w:color="auto"/>
            <w:left w:val="none" w:sz="0" w:space="0" w:color="auto"/>
            <w:bottom w:val="none" w:sz="0" w:space="0" w:color="auto"/>
            <w:right w:val="none" w:sz="0" w:space="0" w:color="auto"/>
          </w:divBdr>
        </w:div>
      </w:divsChild>
    </w:div>
    <w:div w:id="1454399467">
      <w:bodyDiv w:val="1"/>
      <w:marLeft w:val="0"/>
      <w:marRight w:val="0"/>
      <w:marTop w:val="0"/>
      <w:marBottom w:val="0"/>
      <w:divBdr>
        <w:top w:val="none" w:sz="0" w:space="0" w:color="auto"/>
        <w:left w:val="none" w:sz="0" w:space="0" w:color="auto"/>
        <w:bottom w:val="none" w:sz="0" w:space="0" w:color="auto"/>
        <w:right w:val="none" w:sz="0" w:space="0" w:color="auto"/>
      </w:divBdr>
    </w:div>
    <w:div w:id="1454447543">
      <w:bodyDiv w:val="1"/>
      <w:marLeft w:val="0"/>
      <w:marRight w:val="0"/>
      <w:marTop w:val="0"/>
      <w:marBottom w:val="0"/>
      <w:divBdr>
        <w:top w:val="none" w:sz="0" w:space="0" w:color="auto"/>
        <w:left w:val="none" w:sz="0" w:space="0" w:color="auto"/>
        <w:bottom w:val="none" w:sz="0" w:space="0" w:color="auto"/>
        <w:right w:val="none" w:sz="0" w:space="0" w:color="auto"/>
      </w:divBdr>
    </w:div>
    <w:div w:id="1454522955">
      <w:bodyDiv w:val="1"/>
      <w:marLeft w:val="0"/>
      <w:marRight w:val="0"/>
      <w:marTop w:val="0"/>
      <w:marBottom w:val="0"/>
      <w:divBdr>
        <w:top w:val="none" w:sz="0" w:space="0" w:color="auto"/>
        <w:left w:val="none" w:sz="0" w:space="0" w:color="auto"/>
        <w:bottom w:val="none" w:sz="0" w:space="0" w:color="auto"/>
        <w:right w:val="none" w:sz="0" w:space="0" w:color="auto"/>
      </w:divBdr>
      <w:divsChild>
        <w:div w:id="21370936">
          <w:marLeft w:val="0"/>
          <w:marRight w:val="0"/>
          <w:marTop w:val="0"/>
          <w:marBottom w:val="0"/>
          <w:divBdr>
            <w:top w:val="single" w:sz="6" w:space="0" w:color="FFFFFF"/>
            <w:left w:val="none" w:sz="0" w:space="0" w:color="auto"/>
            <w:bottom w:val="single" w:sz="6" w:space="0" w:color="E5E5E5"/>
            <w:right w:val="none" w:sz="0" w:space="0" w:color="auto"/>
          </w:divBdr>
          <w:divsChild>
            <w:div w:id="1937788783">
              <w:marLeft w:val="0"/>
              <w:marRight w:val="0"/>
              <w:marTop w:val="0"/>
              <w:marBottom w:val="0"/>
              <w:divBdr>
                <w:top w:val="none" w:sz="0" w:space="0" w:color="auto"/>
                <w:left w:val="none" w:sz="0" w:space="0" w:color="auto"/>
                <w:bottom w:val="none" w:sz="0" w:space="0" w:color="auto"/>
                <w:right w:val="none" w:sz="0" w:space="0" w:color="auto"/>
              </w:divBdr>
              <w:divsChild>
                <w:div w:id="1678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631">
          <w:marLeft w:val="0"/>
          <w:marRight w:val="0"/>
          <w:marTop w:val="0"/>
          <w:marBottom w:val="0"/>
          <w:divBdr>
            <w:top w:val="single" w:sz="6" w:space="0" w:color="E5E5E5"/>
            <w:left w:val="none" w:sz="0" w:space="0" w:color="auto"/>
            <w:bottom w:val="single" w:sz="18" w:space="0" w:color="000000"/>
            <w:right w:val="none" w:sz="0" w:space="0" w:color="auto"/>
          </w:divBdr>
          <w:divsChild>
            <w:div w:id="1312366030">
              <w:marLeft w:val="0"/>
              <w:marRight w:val="0"/>
              <w:marTop w:val="0"/>
              <w:marBottom w:val="0"/>
              <w:divBdr>
                <w:top w:val="none" w:sz="0" w:space="0" w:color="auto"/>
                <w:left w:val="none" w:sz="0" w:space="0" w:color="auto"/>
                <w:bottom w:val="none" w:sz="0" w:space="0" w:color="auto"/>
                <w:right w:val="none" w:sz="0" w:space="0" w:color="auto"/>
              </w:divBdr>
              <w:divsChild>
                <w:div w:id="1435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312">
          <w:marLeft w:val="0"/>
          <w:marRight w:val="0"/>
          <w:marTop w:val="0"/>
          <w:marBottom w:val="0"/>
          <w:divBdr>
            <w:top w:val="none" w:sz="0" w:space="0" w:color="auto"/>
            <w:left w:val="none" w:sz="0" w:space="0" w:color="auto"/>
            <w:bottom w:val="none" w:sz="0" w:space="0" w:color="auto"/>
            <w:right w:val="none" w:sz="0" w:space="0" w:color="auto"/>
          </w:divBdr>
          <w:divsChild>
            <w:div w:id="729117462">
              <w:marLeft w:val="0"/>
              <w:marRight w:val="0"/>
              <w:marTop w:val="0"/>
              <w:marBottom w:val="0"/>
              <w:divBdr>
                <w:top w:val="none" w:sz="0" w:space="0" w:color="auto"/>
                <w:left w:val="none" w:sz="0" w:space="0" w:color="auto"/>
                <w:bottom w:val="none" w:sz="0" w:space="0" w:color="auto"/>
                <w:right w:val="none" w:sz="0" w:space="0" w:color="auto"/>
              </w:divBdr>
              <w:divsChild>
                <w:div w:id="394737949">
                  <w:marLeft w:val="0"/>
                  <w:marRight w:val="0"/>
                  <w:marTop w:val="0"/>
                  <w:marBottom w:val="0"/>
                  <w:divBdr>
                    <w:top w:val="none" w:sz="0" w:space="0" w:color="auto"/>
                    <w:left w:val="none" w:sz="0" w:space="0" w:color="auto"/>
                    <w:bottom w:val="none" w:sz="0" w:space="0" w:color="auto"/>
                    <w:right w:val="none" w:sz="0" w:space="0" w:color="auto"/>
                  </w:divBdr>
                  <w:divsChild>
                    <w:div w:id="346717650">
                      <w:marLeft w:val="0"/>
                      <w:marRight w:val="0"/>
                      <w:marTop w:val="0"/>
                      <w:marBottom w:val="0"/>
                      <w:divBdr>
                        <w:top w:val="none" w:sz="0" w:space="0" w:color="auto"/>
                        <w:left w:val="none" w:sz="0" w:space="0" w:color="auto"/>
                        <w:bottom w:val="none" w:sz="0" w:space="0" w:color="auto"/>
                        <w:right w:val="none" w:sz="0" w:space="0" w:color="auto"/>
                      </w:divBdr>
                      <w:divsChild>
                        <w:div w:id="1938294952">
                          <w:marLeft w:val="0"/>
                          <w:marRight w:val="0"/>
                          <w:marTop w:val="0"/>
                          <w:marBottom w:val="300"/>
                          <w:divBdr>
                            <w:top w:val="none" w:sz="0" w:space="0" w:color="auto"/>
                            <w:left w:val="none" w:sz="0" w:space="0" w:color="auto"/>
                            <w:bottom w:val="none" w:sz="0" w:space="0" w:color="auto"/>
                            <w:right w:val="none" w:sz="0" w:space="0" w:color="auto"/>
                          </w:divBdr>
                          <w:divsChild>
                            <w:div w:id="28845438">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695265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sChild>
    </w:div>
    <w:div w:id="1454595729">
      <w:bodyDiv w:val="1"/>
      <w:marLeft w:val="0"/>
      <w:marRight w:val="0"/>
      <w:marTop w:val="0"/>
      <w:marBottom w:val="0"/>
      <w:divBdr>
        <w:top w:val="none" w:sz="0" w:space="0" w:color="auto"/>
        <w:left w:val="none" w:sz="0" w:space="0" w:color="auto"/>
        <w:bottom w:val="none" w:sz="0" w:space="0" w:color="auto"/>
        <w:right w:val="none" w:sz="0" w:space="0" w:color="auto"/>
      </w:divBdr>
      <w:divsChild>
        <w:div w:id="284970195">
          <w:marLeft w:val="0"/>
          <w:marRight w:val="0"/>
          <w:marTop w:val="0"/>
          <w:marBottom w:val="0"/>
          <w:divBdr>
            <w:top w:val="none" w:sz="0" w:space="0" w:color="auto"/>
            <w:left w:val="none" w:sz="0" w:space="0" w:color="auto"/>
            <w:bottom w:val="none" w:sz="0" w:space="0" w:color="auto"/>
            <w:right w:val="none" w:sz="0" w:space="0" w:color="auto"/>
          </w:divBdr>
          <w:divsChild>
            <w:div w:id="21324595">
              <w:marLeft w:val="0"/>
              <w:marRight w:val="0"/>
              <w:marTop w:val="0"/>
              <w:marBottom w:val="15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076">
      <w:bodyDiv w:val="1"/>
      <w:marLeft w:val="0"/>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 w:id="1454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256">
          <w:marLeft w:val="0"/>
          <w:marRight w:val="0"/>
          <w:marTop w:val="0"/>
          <w:marBottom w:val="225"/>
          <w:divBdr>
            <w:top w:val="none" w:sz="0" w:space="0" w:color="auto"/>
            <w:left w:val="none" w:sz="0" w:space="0" w:color="auto"/>
            <w:bottom w:val="none" w:sz="0" w:space="0" w:color="auto"/>
            <w:right w:val="none" w:sz="0" w:space="0" w:color="auto"/>
          </w:divBdr>
        </w:div>
        <w:div w:id="1141847011">
          <w:marLeft w:val="0"/>
          <w:marRight w:val="0"/>
          <w:marTop w:val="0"/>
          <w:marBottom w:val="0"/>
          <w:divBdr>
            <w:top w:val="none" w:sz="0" w:space="0" w:color="auto"/>
            <w:left w:val="none" w:sz="0" w:space="0" w:color="auto"/>
            <w:bottom w:val="none" w:sz="0" w:space="0" w:color="auto"/>
            <w:right w:val="none" w:sz="0" w:space="0" w:color="auto"/>
          </w:divBdr>
        </w:div>
        <w:div w:id="359940076">
          <w:marLeft w:val="0"/>
          <w:marRight w:val="0"/>
          <w:marTop w:val="0"/>
          <w:marBottom w:val="0"/>
          <w:divBdr>
            <w:top w:val="none" w:sz="0" w:space="0" w:color="auto"/>
            <w:left w:val="none" w:sz="0" w:space="0" w:color="auto"/>
            <w:bottom w:val="none" w:sz="0" w:space="0" w:color="auto"/>
            <w:right w:val="none" w:sz="0" w:space="0" w:color="auto"/>
          </w:divBdr>
        </w:div>
      </w:divsChild>
    </w:div>
    <w:div w:id="1456172093">
      <w:bodyDiv w:val="1"/>
      <w:marLeft w:val="0"/>
      <w:marRight w:val="0"/>
      <w:marTop w:val="0"/>
      <w:marBottom w:val="0"/>
      <w:divBdr>
        <w:top w:val="none" w:sz="0" w:space="0" w:color="auto"/>
        <w:left w:val="none" w:sz="0" w:space="0" w:color="auto"/>
        <w:bottom w:val="none" w:sz="0" w:space="0" w:color="auto"/>
        <w:right w:val="none" w:sz="0" w:space="0" w:color="auto"/>
      </w:divBdr>
      <w:divsChild>
        <w:div w:id="2056541925">
          <w:marLeft w:val="0"/>
          <w:marRight w:val="0"/>
          <w:marTop w:val="0"/>
          <w:marBottom w:val="150"/>
          <w:divBdr>
            <w:top w:val="none" w:sz="0" w:space="0" w:color="auto"/>
            <w:left w:val="none" w:sz="0" w:space="0" w:color="auto"/>
            <w:bottom w:val="none" w:sz="0" w:space="0" w:color="auto"/>
            <w:right w:val="none" w:sz="0" w:space="0" w:color="auto"/>
          </w:divBdr>
          <w:divsChild>
            <w:div w:id="692730530">
              <w:marLeft w:val="0"/>
              <w:marRight w:val="0"/>
              <w:marTop w:val="0"/>
              <w:marBottom w:val="0"/>
              <w:divBdr>
                <w:top w:val="none" w:sz="0" w:space="0" w:color="auto"/>
                <w:left w:val="none" w:sz="0" w:space="0" w:color="auto"/>
                <w:bottom w:val="none" w:sz="0" w:space="0" w:color="auto"/>
                <w:right w:val="none" w:sz="0" w:space="0" w:color="auto"/>
              </w:divBdr>
            </w:div>
          </w:divsChild>
        </w:div>
        <w:div w:id="987901663">
          <w:marLeft w:val="0"/>
          <w:marRight w:val="0"/>
          <w:marTop w:val="0"/>
          <w:marBottom w:val="150"/>
          <w:divBdr>
            <w:top w:val="none" w:sz="0" w:space="0" w:color="auto"/>
            <w:left w:val="none" w:sz="0" w:space="0" w:color="auto"/>
            <w:bottom w:val="none" w:sz="0" w:space="0" w:color="auto"/>
            <w:right w:val="none" w:sz="0" w:space="0" w:color="auto"/>
          </w:divBdr>
        </w:div>
        <w:div w:id="1125612928">
          <w:marLeft w:val="0"/>
          <w:marRight w:val="0"/>
          <w:marTop w:val="0"/>
          <w:marBottom w:val="0"/>
          <w:divBdr>
            <w:top w:val="none" w:sz="0" w:space="0" w:color="auto"/>
            <w:left w:val="none" w:sz="0" w:space="0" w:color="auto"/>
            <w:bottom w:val="none" w:sz="0" w:space="0" w:color="auto"/>
            <w:right w:val="none" w:sz="0" w:space="0" w:color="auto"/>
          </w:divBdr>
          <w:divsChild>
            <w:div w:id="1572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208">
      <w:bodyDiv w:val="1"/>
      <w:marLeft w:val="0"/>
      <w:marRight w:val="0"/>
      <w:marTop w:val="0"/>
      <w:marBottom w:val="0"/>
      <w:divBdr>
        <w:top w:val="none" w:sz="0" w:space="0" w:color="auto"/>
        <w:left w:val="none" w:sz="0" w:space="0" w:color="auto"/>
        <w:bottom w:val="none" w:sz="0" w:space="0" w:color="auto"/>
        <w:right w:val="none" w:sz="0" w:space="0" w:color="auto"/>
      </w:divBdr>
      <w:divsChild>
        <w:div w:id="361905946">
          <w:marLeft w:val="0"/>
          <w:marRight w:val="0"/>
          <w:marTop w:val="0"/>
          <w:marBottom w:val="150"/>
          <w:divBdr>
            <w:top w:val="none" w:sz="0" w:space="0" w:color="auto"/>
            <w:left w:val="none" w:sz="0" w:space="0" w:color="auto"/>
            <w:bottom w:val="none" w:sz="0" w:space="0" w:color="auto"/>
            <w:right w:val="none" w:sz="0" w:space="0" w:color="auto"/>
          </w:divBdr>
        </w:div>
      </w:divsChild>
    </w:div>
    <w:div w:id="1458259485">
      <w:bodyDiv w:val="1"/>
      <w:marLeft w:val="0"/>
      <w:marRight w:val="0"/>
      <w:marTop w:val="0"/>
      <w:marBottom w:val="0"/>
      <w:divBdr>
        <w:top w:val="none" w:sz="0" w:space="0" w:color="auto"/>
        <w:left w:val="none" w:sz="0" w:space="0" w:color="auto"/>
        <w:bottom w:val="none" w:sz="0" w:space="0" w:color="auto"/>
        <w:right w:val="none" w:sz="0" w:space="0" w:color="auto"/>
      </w:divBdr>
    </w:div>
    <w:div w:id="1458375712">
      <w:bodyDiv w:val="1"/>
      <w:marLeft w:val="0"/>
      <w:marRight w:val="0"/>
      <w:marTop w:val="0"/>
      <w:marBottom w:val="0"/>
      <w:divBdr>
        <w:top w:val="none" w:sz="0" w:space="0" w:color="auto"/>
        <w:left w:val="none" w:sz="0" w:space="0" w:color="auto"/>
        <w:bottom w:val="none" w:sz="0" w:space="0" w:color="auto"/>
        <w:right w:val="none" w:sz="0" w:space="0" w:color="auto"/>
      </w:divBdr>
      <w:divsChild>
        <w:div w:id="1798572442">
          <w:marLeft w:val="0"/>
          <w:marRight w:val="0"/>
          <w:marTop w:val="0"/>
          <w:marBottom w:val="15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62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191">
          <w:marLeft w:val="0"/>
          <w:marRight w:val="0"/>
          <w:marTop w:val="0"/>
          <w:marBottom w:val="0"/>
          <w:divBdr>
            <w:top w:val="none" w:sz="0" w:space="0" w:color="auto"/>
            <w:left w:val="none" w:sz="0" w:space="0" w:color="auto"/>
            <w:bottom w:val="none" w:sz="0" w:space="0" w:color="auto"/>
            <w:right w:val="none" w:sz="0" w:space="0" w:color="auto"/>
          </w:divBdr>
          <w:divsChild>
            <w:div w:id="1931548038">
              <w:marLeft w:val="0"/>
              <w:marRight w:val="0"/>
              <w:marTop w:val="0"/>
              <w:marBottom w:val="150"/>
              <w:divBdr>
                <w:top w:val="none" w:sz="0" w:space="0" w:color="auto"/>
                <w:left w:val="none" w:sz="0" w:space="0" w:color="auto"/>
                <w:bottom w:val="none" w:sz="0" w:space="0" w:color="auto"/>
                <w:right w:val="none" w:sz="0" w:space="0" w:color="auto"/>
              </w:divBdr>
            </w:div>
            <w:div w:id="1209489107">
              <w:marLeft w:val="0"/>
              <w:marRight w:val="0"/>
              <w:marTop w:val="0"/>
              <w:marBottom w:val="0"/>
              <w:divBdr>
                <w:top w:val="none" w:sz="0" w:space="0" w:color="auto"/>
                <w:left w:val="none" w:sz="0" w:space="0" w:color="auto"/>
                <w:bottom w:val="none" w:sz="0" w:space="0" w:color="auto"/>
                <w:right w:val="none" w:sz="0" w:space="0" w:color="auto"/>
              </w:divBdr>
              <w:divsChild>
                <w:div w:id="909538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597050">
      <w:bodyDiv w:val="1"/>
      <w:marLeft w:val="0"/>
      <w:marRight w:val="0"/>
      <w:marTop w:val="0"/>
      <w:marBottom w:val="0"/>
      <w:divBdr>
        <w:top w:val="none" w:sz="0" w:space="0" w:color="auto"/>
        <w:left w:val="none" w:sz="0" w:space="0" w:color="auto"/>
        <w:bottom w:val="none" w:sz="0" w:space="0" w:color="auto"/>
        <w:right w:val="none" w:sz="0" w:space="0" w:color="auto"/>
      </w:divBdr>
      <w:divsChild>
        <w:div w:id="1074818505">
          <w:marLeft w:val="0"/>
          <w:marRight w:val="0"/>
          <w:marTop w:val="0"/>
          <w:marBottom w:val="0"/>
          <w:divBdr>
            <w:top w:val="none" w:sz="0" w:space="0" w:color="auto"/>
            <w:left w:val="none" w:sz="0" w:space="0" w:color="auto"/>
            <w:bottom w:val="dotted" w:sz="6" w:space="4" w:color="DDDDDD"/>
            <w:right w:val="none" w:sz="0" w:space="0" w:color="auto"/>
          </w:divBdr>
        </w:div>
      </w:divsChild>
    </w:div>
    <w:div w:id="1458839968">
      <w:bodyDiv w:val="1"/>
      <w:marLeft w:val="0"/>
      <w:marRight w:val="0"/>
      <w:marTop w:val="0"/>
      <w:marBottom w:val="0"/>
      <w:divBdr>
        <w:top w:val="none" w:sz="0" w:space="0" w:color="auto"/>
        <w:left w:val="none" w:sz="0" w:space="0" w:color="auto"/>
        <w:bottom w:val="none" w:sz="0" w:space="0" w:color="auto"/>
        <w:right w:val="none" w:sz="0" w:space="0" w:color="auto"/>
      </w:divBdr>
      <w:divsChild>
        <w:div w:id="83721897">
          <w:marLeft w:val="0"/>
          <w:marRight w:val="0"/>
          <w:marTop w:val="0"/>
          <w:marBottom w:val="0"/>
          <w:divBdr>
            <w:top w:val="none" w:sz="0" w:space="0" w:color="auto"/>
            <w:left w:val="none" w:sz="0" w:space="0" w:color="auto"/>
            <w:bottom w:val="none" w:sz="0" w:space="0" w:color="auto"/>
            <w:right w:val="none" w:sz="0" w:space="0" w:color="auto"/>
          </w:divBdr>
          <w:divsChild>
            <w:div w:id="144947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760962">
      <w:bodyDiv w:val="1"/>
      <w:marLeft w:val="0"/>
      <w:marRight w:val="0"/>
      <w:marTop w:val="0"/>
      <w:marBottom w:val="0"/>
      <w:divBdr>
        <w:top w:val="none" w:sz="0" w:space="0" w:color="auto"/>
        <w:left w:val="none" w:sz="0" w:space="0" w:color="auto"/>
        <w:bottom w:val="none" w:sz="0" w:space="0" w:color="auto"/>
        <w:right w:val="none" w:sz="0" w:space="0" w:color="auto"/>
      </w:divBdr>
    </w:div>
    <w:div w:id="1459765208">
      <w:bodyDiv w:val="1"/>
      <w:marLeft w:val="0"/>
      <w:marRight w:val="0"/>
      <w:marTop w:val="0"/>
      <w:marBottom w:val="0"/>
      <w:divBdr>
        <w:top w:val="none" w:sz="0" w:space="0" w:color="auto"/>
        <w:left w:val="none" w:sz="0" w:space="0" w:color="auto"/>
        <w:bottom w:val="none" w:sz="0" w:space="0" w:color="auto"/>
        <w:right w:val="none" w:sz="0" w:space="0" w:color="auto"/>
      </w:divBdr>
      <w:divsChild>
        <w:div w:id="696394506">
          <w:marLeft w:val="0"/>
          <w:marRight w:val="0"/>
          <w:marTop w:val="0"/>
          <w:marBottom w:val="0"/>
          <w:divBdr>
            <w:top w:val="none" w:sz="0" w:space="0" w:color="auto"/>
            <w:left w:val="none" w:sz="0" w:space="0" w:color="auto"/>
            <w:bottom w:val="dotted" w:sz="6" w:space="4" w:color="DDDDDD"/>
            <w:right w:val="none" w:sz="0" w:space="0" w:color="auto"/>
          </w:divBdr>
        </w:div>
      </w:divsChild>
    </w:div>
    <w:div w:id="1460025546">
      <w:bodyDiv w:val="1"/>
      <w:marLeft w:val="0"/>
      <w:marRight w:val="0"/>
      <w:marTop w:val="0"/>
      <w:marBottom w:val="0"/>
      <w:divBdr>
        <w:top w:val="none" w:sz="0" w:space="0" w:color="auto"/>
        <w:left w:val="none" w:sz="0" w:space="0" w:color="auto"/>
        <w:bottom w:val="none" w:sz="0" w:space="0" w:color="auto"/>
        <w:right w:val="none" w:sz="0" w:space="0" w:color="auto"/>
      </w:divBdr>
      <w:divsChild>
        <w:div w:id="592786988">
          <w:marLeft w:val="0"/>
          <w:marRight w:val="0"/>
          <w:marTop w:val="0"/>
          <w:marBottom w:val="0"/>
          <w:divBdr>
            <w:top w:val="none" w:sz="0" w:space="0" w:color="auto"/>
            <w:left w:val="none" w:sz="0" w:space="0" w:color="auto"/>
            <w:bottom w:val="dotted" w:sz="6" w:space="4" w:color="DDDDDD"/>
            <w:right w:val="none" w:sz="0" w:space="0" w:color="auto"/>
          </w:divBdr>
          <w:divsChild>
            <w:div w:id="983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39">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3">
          <w:marLeft w:val="0"/>
          <w:marRight w:val="0"/>
          <w:marTop w:val="0"/>
          <w:marBottom w:val="150"/>
          <w:divBdr>
            <w:top w:val="none" w:sz="0" w:space="0" w:color="auto"/>
            <w:left w:val="none" w:sz="0" w:space="0" w:color="auto"/>
            <w:bottom w:val="none" w:sz="0" w:space="0" w:color="auto"/>
            <w:right w:val="none" w:sz="0" w:space="0" w:color="auto"/>
          </w:divBdr>
        </w:div>
      </w:divsChild>
    </w:div>
    <w:div w:id="1461529131">
      <w:bodyDiv w:val="1"/>
      <w:marLeft w:val="0"/>
      <w:marRight w:val="0"/>
      <w:marTop w:val="0"/>
      <w:marBottom w:val="0"/>
      <w:divBdr>
        <w:top w:val="none" w:sz="0" w:space="0" w:color="auto"/>
        <w:left w:val="none" w:sz="0" w:space="0" w:color="auto"/>
        <w:bottom w:val="none" w:sz="0" w:space="0" w:color="auto"/>
        <w:right w:val="none" w:sz="0" w:space="0" w:color="auto"/>
      </w:divBdr>
      <w:divsChild>
        <w:div w:id="1811168065">
          <w:marLeft w:val="0"/>
          <w:marRight w:val="0"/>
          <w:marTop w:val="0"/>
          <w:marBottom w:val="0"/>
          <w:divBdr>
            <w:top w:val="none" w:sz="0" w:space="0" w:color="auto"/>
            <w:left w:val="none" w:sz="0" w:space="0" w:color="auto"/>
            <w:bottom w:val="none" w:sz="0" w:space="0" w:color="auto"/>
            <w:right w:val="none" w:sz="0" w:space="0" w:color="auto"/>
          </w:divBdr>
          <w:divsChild>
            <w:div w:id="2039811469">
              <w:marLeft w:val="0"/>
              <w:marRight w:val="0"/>
              <w:marTop w:val="0"/>
              <w:marBottom w:val="0"/>
              <w:divBdr>
                <w:top w:val="none" w:sz="0" w:space="0" w:color="auto"/>
                <w:left w:val="none" w:sz="0" w:space="0" w:color="auto"/>
                <w:bottom w:val="none" w:sz="0" w:space="0" w:color="auto"/>
                <w:right w:val="none" w:sz="0" w:space="0" w:color="auto"/>
              </w:divBdr>
              <w:divsChild>
                <w:div w:id="1970696029">
                  <w:marLeft w:val="0"/>
                  <w:marRight w:val="0"/>
                  <w:marTop w:val="0"/>
                  <w:marBottom w:val="0"/>
                  <w:divBdr>
                    <w:top w:val="none" w:sz="0" w:space="0" w:color="auto"/>
                    <w:left w:val="none" w:sz="0" w:space="0" w:color="auto"/>
                    <w:bottom w:val="none" w:sz="0" w:space="0" w:color="auto"/>
                    <w:right w:val="none" w:sz="0" w:space="0" w:color="auto"/>
                  </w:divBdr>
                  <w:divsChild>
                    <w:div w:id="1496460611">
                      <w:marLeft w:val="0"/>
                      <w:marRight w:val="0"/>
                      <w:marTop w:val="0"/>
                      <w:marBottom w:val="0"/>
                      <w:divBdr>
                        <w:top w:val="none" w:sz="0" w:space="0" w:color="auto"/>
                        <w:left w:val="none" w:sz="0" w:space="0" w:color="auto"/>
                        <w:bottom w:val="none" w:sz="0" w:space="0" w:color="auto"/>
                        <w:right w:val="none" w:sz="0" w:space="0" w:color="auto"/>
                      </w:divBdr>
                      <w:divsChild>
                        <w:div w:id="35199197">
                          <w:marLeft w:val="0"/>
                          <w:marRight w:val="0"/>
                          <w:marTop w:val="0"/>
                          <w:marBottom w:val="0"/>
                          <w:divBdr>
                            <w:top w:val="none" w:sz="0" w:space="0" w:color="auto"/>
                            <w:left w:val="none" w:sz="0" w:space="0" w:color="auto"/>
                            <w:bottom w:val="none" w:sz="0" w:space="0" w:color="auto"/>
                            <w:right w:val="none" w:sz="0" w:space="0" w:color="auto"/>
                          </w:divBdr>
                          <w:divsChild>
                            <w:div w:id="2013676459">
                              <w:marLeft w:val="0"/>
                              <w:marRight w:val="0"/>
                              <w:marTop w:val="0"/>
                              <w:marBottom w:val="0"/>
                              <w:divBdr>
                                <w:top w:val="none" w:sz="0" w:space="0" w:color="auto"/>
                                <w:left w:val="none" w:sz="0" w:space="0" w:color="auto"/>
                                <w:bottom w:val="none" w:sz="0" w:space="0" w:color="auto"/>
                                <w:right w:val="none" w:sz="0" w:space="0" w:color="auto"/>
                              </w:divBdr>
                              <w:divsChild>
                                <w:div w:id="1151095029">
                                  <w:marLeft w:val="0"/>
                                  <w:marRight w:val="0"/>
                                  <w:marTop w:val="0"/>
                                  <w:marBottom w:val="0"/>
                                  <w:divBdr>
                                    <w:top w:val="none" w:sz="0" w:space="0" w:color="auto"/>
                                    <w:left w:val="none" w:sz="0" w:space="0" w:color="auto"/>
                                    <w:bottom w:val="none" w:sz="0" w:space="0" w:color="auto"/>
                                    <w:right w:val="none" w:sz="0" w:space="0" w:color="auto"/>
                                  </w:divBdr>
                                  <w:divsChild>
                                    <w:div w:id="1433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1400">
      <w:bodyDiv w:val="1"/>
      <w:marLeft w:val="0"/>
      <w:marRight w:val="0"/>
      <w:marTop w:val="0"/>
      <w:marBottom w:val="0"/>
      <w:divBdr>
        <w:top w:val="none" w:sz="0" w:space="0" w:color="auto"/>
        <w:left w:val="none" w:sz="0" w:space="0" w:color="auto"/>
        <w:bottom w:val="none" w:sz="0" w:space="0" w:color="auto"/>
        <w:right w:val="none" w:sz="0" w:space="0" w:color="auto"/>
      </w:divBdr>
      <w:divsChild>
        <w:div w:id="456141595">
          <w:marLeft w:val="0"/>
          <w:marRight w:val="0"/>
          <w:marTop w:val="0"/>
          <w:marBottom w:val="375"/>
          <w:divBdr>
            <w:top w:val="none" w:sz="0" w:space="0" w:color="auto"/>
            <w:left w:val="none" w:sz="0" w:space="0" w:color="auto"/>
            <w:bottom w:val="dotted" w:sz="6" w:space="14" w:color="C2C2C2"/>
            <w:right w:val="none" w:sz="0" w:space="0" w:color="auto"/>
          </w:divBdr>
          <w:divsChild>
            <w:div w:id="1684739770">
              <w:marLeft w:val="0"/>
              <w:marRight w:val="0"/>
              <w:marTop w:val="0"/>
              <w:marBottom w:val="180"/>
              <w:divBdr>
                <w:top w:val="none" w:sz="0" w:space="0" w:color="auto"/>
                <w:left w:val="none" w:sz="0" w:space="0" w:color="auto"/>
                <w:bottom w:val="none" w:sz="0" w:space="0" w:color="auto"/>
                <w:right w:val="none" w:sz="0" w:space="0" w:color="auto"/>
              </w:divBdr>
            </w:div>
            <w:div w:id="1372457805">
              <w:marLeft w:val="0"/>
              <w:marRight w:val="0"/>
              <w:marTop w:val="0"/>
              <w:marBottom w:val="0"/>
              <w:divBdr>
                <w:top w:val="none" w:sz="0" w:space="0" w:color="auto"/>
                <w:left w:val="none" w:sz="0" w:space="0" w:color="auto"/>
                <w:bottom w:val="none" w:sz="0" w:space="0" w:color="auto"/>
                <w:right w:val="none" w:sz="0" w:space="0" w:color="auto"/>
              </w:divBdr>
              <w:divsChild>
                <w:div w:id="2018579629">
                  <w:marLeft w:val="0"/>
                  <w:marRight w:val="0"/>
                  <w:marTop w:val="0"/>
                  <w:marBottom w:val="0"/>
                  <w:divBdr>
                    <w:top w:val="none" w:sz="0" w:space="0" w:color="auto"/>
                    <w:left w:val="none" w:sz="0" w:space="0" w:color="auto"/>
                    <w:bottom w:val="none" w:sz="0" w:space="0" w:color="auto"/>
                    <w:right w:val="none" w:sz="0" w:space="0" w:color="auto"/>
                  </w:divBdr>
                  <w:divsChild>
                    <w:div w:id="980499310">
                      <w:marLeft w:val="0"/>
                      <w:marRight w:val="0"/>
                      <w:marTop w:val="0"/>
                      <w:marBottom w:val="0"/>
                      <w:divBdr>
                        <w:top w:val="none" w:sz="0" w:space="0" w:color="auto"/>
                        <w:left w:val="none" w:sz="0" w:space="0" w:color="auto"/>
                        <w:bottom w:val="none" w:sz="0" w:space="0" w:color="auto"/>
                        <w:right w:val="none" w:sz="0" w:space="0" w:color="auto"/>
                      </w:divBdr>
                      <w:divsChild>
                        <w:div w:id="2103255974">
                          <w:marLeft w:val="0"/>
                          <w:marRight w:val="0"/>
                          <w:marTop w:val="0"/>
                          <w:marBottom w:val="0"/>
                          <w:divBdr>
                            <w:top w:val="none" w:sz="0" w:space="0" w:color="auto"/>
                            <w:left w:val="none" w:sz="0" w:space="0" w:color="auto"/>
                            <w:bottom w:val="none" w:sz="0" w:space="0" w:color="auto"/>
                            <w:right w:val="none" w:sz="0" w:space="0" w:color="auto"/>
                          </w:divBdr>
                          <w:divsChild>
                            <w:div w:id="164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259">
          <w:marLeft w:val="0"/>
          <w:marRight w:val="0"/>
          <w:marTop w:val="0"/>
          <w:marBottom w:val="450"/>
          <w:divBdr>
            <w:top w:val="none" w:sz="0" w:space="0" w:color="auto"/>
            <w:left w:val="none" w:sz="0" w:space="0" w:color="auto"/>
            <w:bottom w:val="none" w:sz="0" w:space="0" w:color="auto"/>
            <w:right w:val="none" w:sz="0" w:space="0" w:color="auto"/>
          </w:divBdr>
          <w:divsChild>
            <w:div w:id="302543871">
              <w:marLeft w:val="0"/>
              <w:marRight w:val="0"/>
              <w:marTop w:val="0"/>
              <w:marBottom w:val="0"/>
              <w:divBdr>
                <w:top w:val="none" w:sz="0" w:space="0" w:color="auto"/>
                <w:left w:val="none" w:sz="0" w:space="0" w:color="auto"/>
                <w:bottom w:val="none" w:sz="0" w:space="0" w:color="auto"/>
                <w:right w:val="none" w:sz="0" w:space="0" w:color="auto"/>
              </w:divBdr>
              <w:divsChild>
                <w:div w:id="1824352464">
                  <w:marLeft w:val="0"/>
                  <w:marRight w:val="0"/>
                  <w:marTop w:val="0"/>
                  <w:marBottom w:val="0"/>
                  <w:divBdr>
                    <w:top w:val="none" w:sz="0" w:space="0" w:color="auto"/>
                    <w:left w:val="none" w:sz="0" w:space="0" w:color="auto"/>
                    <w:bottom w:val="none" w:sz="0" w:space="0" w:color="auto"/>
                    <w:right w:val="none" w:sz="0" w:space="0" w:color="auto"/>
                  </w:divBdr>
                  <w:divsChild>
                    <w:div w:id="675765726">
                      <w:marLeft w:val="0"/>
                      <w:marRight w:val="0"/>
                      <w:marTop w:val="0"/>
                      <w:marBottom w:val="0"/>
                      <w:divBdr>
                        <w:top w:val="none" w:sz="0" w:space="0" w:color="auto"/>
                        <w:left w:val="none" w:sz="0" w:space="0" w:color="auto"/>
                        <w:bottom w:val="none" w:sz="0" w:space="0" w:color="auto"/>
                        <w:right w:val="none" w:sz="0" w:space="0" w:color="auto"/>
                      </w:divBdr>
                      <w:divsChild>
                        <w:div w:id="1358778725">
                          <w:marLeft w:val="0"/>
                          <w:marRight w:val="0"/>
                          <w:marTop w:val="0"/>
                          <w:marBottom w:val="0"/>
                          <w:divBdr>
                            <w:top w:val="none" w:sz="0" w:space="0" w:color="auto"/>
                            <w:left w:val="none" w:sz="0" w:space="0" w:color="auto"/>
                            <w:bottom w:val="none" w:sz="0" w:space="0" w:color="auto"/>
                            <w:right w:val="none" w:sz="0" w:space="0" w:color="auto"/>
                          </w:divBdr>
                          <w:divsChild>
                            <w:div w:id="761223484">
                              <w:marLeft w:val="0"/>
                              <w:marRight w:val="0"/>
                              <w:marTop w:val="0"/>
                              <w:marBottom w:val="0"/>
                              <w:divBdr>
                                <w:top w:val="none" w:sz="0" w:space="0" w:color="auto"/>
                                <w:left w:val="none" w:sz="0" w:space="0" w:color="auto"/>
                                <w:bottom w:val="none" w:sz="0" w:space="0" w:color="auto"/>
                                <w:right w:val="none" w:sz="0" w:space="0" w:color="auto"/>
                              </w:divBdr>
                            </w:div>
                            <w:div w:id="1873567345">
                              <w:marLeft w:val="0"/>
                              <w:marRight w:val="0"/>
                              <w:marTop w:val="0"/>
                              <w:marBottom w:val="0"/>
                              <w:divBdr>
                                <w:top w:val="none" w:sz="0" w:space="0" w:color="auto"/>
                                <w:left w:val="none" w:sz="0" w:space="0" w:color="auto"/>
                                <w:bottom w:val="none" w:sz="0" w:space="0" w:color="auto"/>
                                <w:right w:val="none" w:sz="0" w:space="0" w:color="auto"/>
                              </w:divBdr>
                            </w:div>
                            <w:div w:id="1088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39">
                      <w:marLeft w:val="0"/>
                      <w:marRight w:val="0"/>
                      <w:marTop w:val="0"/>
                      <w:marBottom w:val="0"/>
                      <w:divBdr>
                        <w:top w:val="none" w:sz="0" w:space="0" w:color="auto"/>
                        <w:left w:val="none" w:sz="0" w:space="0" w:color="auto"/>
                        <w:bottom w:val="none" w:sz="0" w:space="0" w:color="auto"/>
                        <w:right w:val="none" w:sz="0" w:space="0" w:color="auto"/>
                      </w:divBdr>
                      <w:divsChild>
                        <w:div w:id="572009073">
                          <w:marLeft w:val="0"/>
                          <w:marRight w:val="0"/>
                          <w:marTop w:val="0"/>
                          <w:marBottom w:val="225"/>
                          <w:divBdr>
                            <w:top w:val="none" w:sz="0" w:space="0" w:color="auto"/>
                            <w:left w:val="none" w:sz="0" w:space="0" w:color="auto"/>
                            <w:bottom w:val="none" w:sz="0" w:space="0" w:color="auto"/>
                            <w:right w:val="none" w:sz="0" w:space="0" w:color="auto"/>
                          </w:divBdr>
                          <w:divsChild>
                            <w:div w:id="718211243">
                              <w:marLeft w:val="0"/>
                              <w:marRight w:val="0"/>
                              <w:marTop w:val="0"/>
                              <w:marBottom w:val="225"/>
                              <w:divBdr>
                                <w:top w:val="none" w:sz="0" w:space="0" w:color="auto"/>
                                <w:left w:val="none" w:sz="0" w:space="0" w:color="auto"/>
                                <w:bottom w:val="none" w:sz="0" w:space="0" w:color="auto"/>
                                <w:right w:val="none" w:sz="0" w:space="0" w:color="auto"/>
                              </w:divBdr>
                            </w:div>
                          </w:divsChild>
                        </w:div>
                        <w:div w:id="1001733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2730701">
      <w:bodyDiv w:val="1"/>
      <w:marLeft w:val="0"/>
      <w:marRight w:val="0"/>
      <w:marTop w:val="0"/>
      <w:marBottom w:val="0"/>
      <w:divBdr>
        <w:top w:val="none" w:sz="0" w:space="0" w:color="auto"/>
        <w:left w:val="none" w:sz="0" w:space="0" w:color="auto"/>
        <w:bottom w:val="none" w:sz="0" w:space="0" w:color="auto"/>
        <w:right w:val="none" w:sz="0" w:space="0" w:color="auto"/>
      </w:divBdr>
      <w:divsChild>
        <w:div w:id="1242636586">
          <w:marLeft w:val="0"/>
          <w:marRight w:val="0"/>
          <w:marTop w:val="0"/>
          <w:marBottom w:val="0"/>
          <w:divBdr>
            <w:top w:val="none" w:sz="0" w:space="0" w:color="auto"/>
            <w:left w:val="none" w:sz="0" w:space="0" w:color="auto"/>
            <w:bottom w:val="none" w:sz="0" w:space="0" w:color="auto"/>
            <w:right w:val="none" w:sz="0" w:space="0" w:color="auto"/>
          </w:divBdr>
          <w:divsChild>
            <w:div w:id="407462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574969">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5007018">
      <w:bodyDiv w:val="1"/>
      <w:marLeft w:val="0"/>
      <w:marRight w:val="0"/>
      <w:marTop w:val="0"/>
      <w:marBottom w:val="0"/>
      <w:divBdr>
        <w:top w:val="none" w:sz="0" w:space="0" w:color="auto"/>
        <w:left w:val="none" w:sz="0" w:space="0" w:color="auto"/>
        <w:bottom w:val="none" w:sz="0" w:space="0" w:color="auto"/>
        <w:right w:val="none" w:sz="0" w:space="0" w:color="auto"/>
      </w:divBdr>
    </w:div>
    <w:div w:id="1465351470">
      <w:bodyDiv w:val="1"/>
      <w:marLeft w:val="0"/>
      <w:marRight w:val="0"/>
      <w:marTop w:val="0"/>
      <w:marBottom w:val="0"/>
      <w:divBdr>
        <w:top w:val="none" w:sz="0" w:space="0" w:color="auto"/>
        <w:left w:val="none" w:sz="0" w:space="0" w:color="auto"/>
        <w:bottom w:val="none" w:sz="0" w:space="0" w:color="auto"/>
        <w:right w:val="none" w:sz="0" w:space="0" w:color="auto"/>
      </w:divBdr>
      <w:divsChild>
        <w:div w:id="49576029">
          <w:marLeft w:val="0"/>
          <w:marRight w:val="0"/>
          <w:marTop w:val="0"/>
          <w:marBottom w:val="150"/>
          <w:divBdr>
            <w:top w:val="none" w:sz="0" w:space="0" w:color="auto"/>
            <w:left w:val="none" w:sz="0" w:space="0" w:color="auto"/>
            <w:bottom w:val="none" w:sz="0" w:space="0" w:color="auto"/>
            <w:right w:val="none" w:sz="0" w:space="0" w:color="auto"/>
          </w:divBdr>
          <w:divsChild>
            <w:div w:id="1110508751">
              <w:marLeft w:val="0"/>
              <w:marRight w:val="0"/>
              <w:marTop w:val="0"/>
              <w:marBottom w:val="0"/>
              <w:divBdr>
                <w:top w:val="none" w:sz="0" w:space="0" w:color="auto"/>
                <w:left w:val="none" w:sz="0" w:space="0" w:color="auto"/>
                <w:bottom w:val="none" w:sz="0" w:space="0" w:color="auto"/>
                <w:right w:val="none" w:sz="0" w:space="0" w:color="auto"/>
              </w:divBdr>
            </w:div>
          </w:divsChild>
        </w:div>
        <w:div w:id="519901211">
          <w:marLeft w:val="0"/>
          <w:marRight w:val="0"/>
          <w:marTop w:val="0"/>
          <w:marBottom w:val="0"/>
          <w:divBdr>
            <w:top w:val="none" w:sz="0" w:space="0" w:color="auto"/>
            <w:left w:val="none" w:sz="0" w:space="0" w:color="auto"/>
            <w:bottom w:val="none" w:sz="0" w:space="0" w:color="auto"/>
            <w:right w:val="none" w:sz="0" w:space="0" w:color="auto"/>
          </w:divBdr>
          <w:divsChild>
            <w:div w:id="732437051">
              <w:marLeft w:val="0"/>
              <w:marRight w:val="0"/>
              <w:marTop w:val="0"/>
              <w:marBottom w:val="150"/>
              <w:divBdr>
                <w:top w:val="none" w:sz="0" w:space="0" w:color="auto"/>
                <w:left w:val="none" w:sz="0" w:space="0" w:color="auto"/>
                <w:bottom w:val="none" w:sz="0" w:space="0" w:color="auto"/>
                <w:right w:val="none" w:sz="0" w:space="0" w:color="auto"/>
              </w:divBdr>
            </w:div>
            <w:div w:id="43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615">
      <w:bodyDiv w:val="1"/>
      <w:marLeft w:val="0"/>
      <w:marRight w:val="0"/>
      <w:marTop w:val="0"/>
      <w:marBottom w:val="0"/>
      <w:divBdr>
        <w:top w:val="none" w:sz="0" w:space="0" w:color="auto"/>
        <w:left w:val="none" w:sz="0" w:space="0" w:color="auto"/>
        <w:bottom w:val="none" w:sz="0" w:space="0" w:color="auto"/>
        <w:right w:val="none" w:sz="0" w:space="0" w:color="auto"/>
      </w:divBdr>
      <w:divsChild>
        <w:div w:id="1108237648">
          <w:marLeft w:val="0"/>
          <w:marRight w:val="0"/>
          <w:marTop w:val="0"/>
          <w:marBottom w:val="0"/>
          <w:divBdr>
            <w:top w:val="none" w:sz="0" w:space="0" w:color="auto"/>
            <w:left w:val="none" w:sz="0" w:space="0" w:color="auto"/>
            <w:bottom w:val="dotted" w:sz="6" w:space="4" w:color="DDDDDD"/>
            <w:right w:val="none" w:sz="0" w:space="0" w:color="auto"/>
          </w:divBdr>
          <w:divsChild>
            <w:div w:id="588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895">
      <w:bodyDiv w:val="1"/>
      <w:marLeft w:val="0"/>
      <w:marRight w:val="0"/>
      <w:marTop w:val="0"/>
      <w:marBottom w:val="0"/>
      <w:divBdr>
        <w:top w:val="none" w:sz="0" w:space="0" w:color="auto"/>
        <w:left w:val="none" w:sz="0" w:space="0" w:color="auto"/>
        <w:bottom w:val="none" w:sz="0" w:space="0" w:color="auto"/>
        <w:right w:val="none" w:sz="0" w:space="0" w:color="auto"/>
      </w:divBdr>
    </w:div>
    <w:div w:id="1466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95">
          <w:marLeft w:val="0"/>
          <w:marRight w:val="0"/>
          <w:marTop w:val="0"/>
          <w:marBottom w:val="0"/>
          <w:divBdr>
            <w:top w:val="none" w:sz="0" w:space="0" w:color="auto"/>
            <w:left w:val="none" w:sz="0" w:space="0" w:color="auto"/>
            <w:bottom w:val="none" w:sz="0" w:space="0" w:color="auto"/>
            <w:right w:val="none" w:sz="0" w:space="0" w:color="auto"/>
          </w:divBdr>
          <w:divsChild>
            <w:div w:id="193555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969380">
      <w:bodyDiv w:val="1"/>
      <w:marLeft w:val="0"/>
      <w:marRight w:val="0"/>
      <w:marTop w:val="0"/>
      <w:marBottom w:val="0"/>
      <w:divBdr>
        <w:top w:val="none" w:sz="0" w:space="0" w:color="auto"/>
        <w:left w:val="none" w:sz="0" w:space="0" w:color="auto"/>
        <w:bottom w:val="none" w:sz="0" w:space="0" w:color="auto"/>
        <w:right w:val="none" w:sz="0" w:space="0" w:color="auto"/>
      </w:divBdr>
    </w:div>
    <w:div w:id="1468208965">
      <w:bodyDiv w:val="1"/>
      <w:marLeft w:val="0"/>
      <w:marRight w:val="0"/>
      <w:marTop w:val="0"/>
      <w:marBottom w:val="0"/>
      <w:divBdr>
        <w:top w:val="none" w:sz="0" w:space="0" w:color="auto"/>
        <w:left w:val="none" w:sz="0" w:space="0" w:color="auto"/>
        <w:bottom w:val="none" w:sz="0" w:space="0" w:color="auto"/>
        <w:right w:val="none" w:sz="0" w:space="0" w:color="auto"/>
      </w:divBdr>
    </w:div>
    <w:div w:id="1468474178">
      <w:bodyDiv w:val="1"/>
      <w:marLeft w:val="0"/>
      <w:marRight w:val="0"/>
      <w:marTop w:val="0"/>
      <w:marBottom w:val="0"/>
      <w:divBdr>
        <w:top w:val="none" w:sz="0" w:space="0" w:color="auto"/>
        <w:left w:val="none" w:sz="0" w:space="0" w:color="auto"/>
        <w:bottom w:val="none" w:sz="0" w:space="0" w:color="auto"/>
        <w:right w:val="none" w:sz="0" w:space="0" w:color="auto"/>
      </w:divBdr>
    </w:div>
    <w:div w:id="1468551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150"/>
          <w:divBdr>
            <w:top w:val="none" w:sz="0" w:space="0" w:color="auto"/>
            <w:left w:val="none" w:sz="0" w:space="0" w:color="auto"/>
            <w:bottom w:val="none" w:sz="0" w:space="0" w:color="auto"/>
            <w:right w:val="none" w:sz="0" w:space="0" w:color="auto"/>
          </w:divBdr>
          <w:divsChild>
            <w:div w:id="1325010610">
              <w:marLeft w:val="0"/>
              <w:marRight w:val="0"/>
              <w:marTop w:val="0"/>
              <w:marBottom w:val="0"/>
              <w:divBdr>
                <w:top w:val="none" w:sz="0" w:space="0" w:color="auto"/>
                <w:left w:val="none" w:sz="0" w:space="0" w:color="auto"/>
                <w:bottom w:val="none" w:sz="0" w:space="0" w:color="auto"/>
                <w:right w:val="none" w:sz="0" w:space="0" w:color="auto"/>
              </w:divBdr>
              <w:divsChild>
                <w:div w:id="392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934">
          <w:marLeft w:val="0"/>
          <w:marRight w:val="0"/>
          <w:marTop w:val="0"/>
          <w:marBottom w:val="150"/>
          <w:divBdr>
            <w:top w:val="none" w:sz="0" w:space="0" w:color="auto"/>
            <w:left w:val="none" w:sz="0" w:space="0" w:color="auto"/>
            <w:bottom w:val="none" w:sz="0" w:space="0" w:color="auto"/>
            <w:right w:val="none" w:sz="0" w:space="0" w:color="auto"/>
          </w:divBdr>
        </w:div>
        <w:div w:id="901403980">
          <w:marLeft w:val="0"/>
          <w:marRight w:val="0"/>
          <w:marTop w:val="0"/>
          <w:marBottom w:val="0"/>
          <w:divBdr>
            <w:top w:val="none" w:sz="0" w:space="0" w:color="auto"/>
            <w:left w:val="none" w:sz="0" w:space="0" w:color="auto"/>
            <w:bottom w:val="none" w:sz="0" w:space="0" w:color="auto"/>
            <w:right w:val="none" w:sz="0" w:space="0" w:color="auto"/>
          </w:divBdr>
          <w:divsChild>
            <w:div w:id="1329092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9204240">
      <w:bodyDiv w:val="1"/>
      <w:marLeft w:val="0"/>
      <w:marRight w:val="0"/>
      <w:marTop w:val="0"/>
      <w:marBottom w:val="0"/>
      <w:divBdr>
        <w:top w:val="none" w:sz="0" w:space="0" w:color="auto"/>
        <w:left w:val="none" w:sz="0" w:space="0" w:color="auto"/>
        <w:bottom w:val="none" w:sz="0" w:space="0" w:color="auto"/>
        <w:right w:val="none" w:sz="0" w:space="0" w:color="auto"/>
      </w:divBdr>
      <w:divsChild>
        <w:div w:id="931937083">
          <w:marLeft w:val="0"/>
          <w:marRight w:val="0"/>
          <w:marTop w:val="0"/>
          <w:marBottom w:val="150"/>
          <w:divBdr>
            <w:top w:val="none" w:sz="0" w:space="0" w:color="auto"/>
            <w:left w:val="none" w:sz="0" w:space="0" w:color="auto"/>
            <w:bottom w:val="none" w:sz="0" w:space="0" w:color="auto"/>
            <w:right w:val="none" w:sz="0" w:space="0" w:color="auto"/>
          </w:divBdr>
        </w:div>
      </w:divsChild>
    </w:div>
    <w:div w:id="1469853959">
      <w:bodyDiv w:val="1"/>
      <w:marLeft w:val="0"/>
      <w:marRight w:val="0"/>
      <w:marTop w:val="0"/>
      <w:marBottom w:val="0"/>
      <w:divBdr>
        <w:top w:val="none" w:sz="0" w:space="0" w:color="auto"/>
        <w:left w:val="none" w:sz="0" w:space="0" w:color="auto"/>
        <w:bottom w:val="none" w:sz="0" w:space="0" w:color="auto"/>
        <w:right w:val="none" w:sz="0" w:space="0" w:color="auto"/>
      </w:divBdr>
      <w:divsChild>
        <w:div w:id="319583873">
          <w:marLeft w:val="0"/>
          <w:marRight w:val="0"/>
          <w:marTop w:val="0"/>
          <w:marBottom w:val="0"/>
          <w:divBdr>
            <w:top w:val="none" w:sz="0" w:space="0" w:color="auto"/>
            <w:left w:val="none" w:sz="0" w:space="0" w:color="auto"/>
            <w:bottom w:val="none" w:sz="0" w:space="0" w:color="auto"/>
            <w:right w:val="none" w:sz="0" w:space="0" w:color="auto"/>
          </w:divBdr>
          <w:divsChild>
            <w:div w:id="2013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49085">
      <w:bodyDiv w:val="1"/>
      <w:marLeft w:val="0"/>
      <w:marRight w:val="0"/>
      <w:marTop w:val="0"/>
      <w:marBottom w:val="0"/>
      <w:divBdr>
        <w:top w:val="none" w:sz="0" w:space="0" w:color="auto"/>
        <w:left w:val="none" w:sz="0" w:space="0" w:color="auto"/>
        <w:bottom w:val="none" w:sz="0" w:space="0" w:color="auto"/>
        <w:right w:val="none" w:sz="0" w:space="0" w:color="auto"/>
      </w:divBdr>
      <w:divsChild>
        <w:div w:id="283191401">
          <w:marLeft w:val="0"/>
          <w:marRight w:val="0"/>
          <w:marTop w:val="0"/>
          <w:marBottom w:val="0"/>
          <w:divBdr>
            <w:top w:val="none" w:sz="0" w:space="0" w:color="auto"/>
            <w:left w:val="none" w:sz="0" w:space="0" w:color="auto"/>
            <w:bottom w:val="none" w:sz="0" w:space="0" w:color="auto"/>
            <w:right w:val="none" w:sz="0" w:space="0" w:color="auto"/>
          </w:divBdr>
        </w:div>
      </w:divsChild>
    </w:div>
    <w:div w:id="1470434263">
      <w:bodyDiv w:val="1"/>
      <w:marLeft w:val="0"/>
      <w:marRight w:val="0"/>
      <w:marTop w:val="0"/>
      <w:marBottom w:val="0"/>
      <w:divBdr>
        <w:top w:val="none" w:sz="0" w:space="0" w:color="auto"/>
        <w:left w:val="none" w:sz="0" w:space="0" w:color="auto"/>
        <w:bottom w:val="none" w:sz="0" w:space="0" w:color="auto"/>
        <w:right w:val="none" w:sz="0" w:space="0" w:color="auto"/>
      </w:divBdr>
      <w:divsChild>
        <w:div w:id="32078363">
          <w:marLeft w:val="0"/>
          <w:marRight w:val="0"/>
          <w:marTop w:val="0"/>
          <w:marBottom w:val="150"/>
          <w:divBdr>
            <w:top w:val="none" w:sz="0" w:space="0" w:color="auto"/>
            <w:left w:val="none" w:sz="0" w:space="0" w:color="auto"/>
            <w:bottom w:val="none" w:sz="0" w:space="0" w:color="auto"/>
            <w:right w:val="none" w:sz="0" w:space="0" w:color="auto"/>
          </w:divBdr>
        </w:div>
        <w:div w:id="538855953">
          <w:marLeft w:val="0"/>
          <w:marRight w:val="0"/>
          <w:marTop w:val="0"/>
          <w:marBottom w:val="150"/>
          <w:divBdr>
            <w:top w:val="none" w:sz="0" w:space="0" w:color="auto"/>
            <w:left w:val="none" w:sz="0" w:space="0" w:color="auto"/>
            <w:bottom w:val="none" w:sz="0" w:space="0" w:color="auto"/>
            <w:right w:val="none" w:sz="0" w:space="0" w:color="auto"/>
          </w:divBdr>
          <w:divsChild>
            <w:div w:id="2085758379">
              <w:marLeft w:val="0"/>
              <w:marRight w:val="0"/>
              <w:marTop w:val="0"/>
              <w:marBottom w:val="0"/>
              <w:divBdr>
                <w:top w:val="none" w:sz="0" w:space="0" w:color="auto"/>
                <w:left w:val="none" w:sz="0" w:space="0" w:color="auto"/>
                <w:bottom w:val="none" w:sz="0" w:space="0" w:color="auto"/>
                <w:right w:val="none" w:sz="0" w:space="0" w:color="auto"/>
              </w:divBdr>
            </w:div>
          </w:divsChild>
        </w:div>
        <w:div w:id="692002934">
          <w:marLeft w:val="0"/>
          <w:marRight w:val="0"/>
          <w:marTop w:val="0"/>
          <w:marBottom w:val="0"/>
          <w:divBdr>
            <w:top w:val="none" w:sz="0" w:space="0" w:color="auto"/>
            <w:left w:val="none" w:sz="0" w:space="0" w:color="auto"/>
            <w:bottom w:val="none" w:sz="0" w:space="0" w:color="auto"/>
            <w:right w:val="none" w:sz="0" w:space="0" w:color="auto"/>
          </w:divBdr>
          <w:divsChild>
            <w:div w:id="394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828">
      <w:bodyDiv w:val="1"/>
      <w:marLeft w:val="0"/>
      <w:marRight w:val="0"/>
      <w:marTop w:val="0"/>
      <w:marBottom w:val="0"/>
      <w:divBdr>
        <w:top w:val="none" w:sz="0" w:space="0" w:color="auto"/>
        <w:left w:val="none" w:sz="0" w:space="0" w:color="auto"/>
        <w:bottom w:val="none" w:sz="0" w:space="0" w:color="auto"/>
        <w:right w:val="none" w:sz="0" w:space="0" w:color="auto"/>
      </w:divBdr>
    </w:div>
    <w:div w:id="1470585993">
      <w:bodyDiv w:val="1"/>
      <w:marLeft w:val="0"/>
      <w:marRight w:val="0"/>
      <w:marTop w:val="0"/>
      <w:marBottom w:val="0"/>
      <w:divBdr>
        <w:top w:val="none" w:sz="0" w:space="0" w:color="auto"/>
        <w:left w:val="none" w:sz="0" w:space="0" w:color="auto"/>
        <w:bottom w:val="none" w:sz="0" w:space="0" w:color="auto"/>
        <w:right w:val="none" w:sz="0" w:space="0" w:color="auto"/>
      </w:divBdr>
      <w:divsChild>
        <w:div w:id="43407875">
          <w:marLeft w:val="0"/>
          <w:marRight w:val="0"/>
          <w:marTop w:val="0"/>
          <w:marBottom w:val="150"/>
          <w:divBdr>
            <w:top w:val="none" w:sz="0" w:space="0" w:color="auto"/>
            <w:left w:val="none" w:sz="0" w:space="0" w:color="auto"/>
            <w:bottom w:val="none" w:sz="0" w:space="0" w:color="auto"/>
            <w:right w:val="none" w:sz="0" w:space="0" w:color="auto"/>
          </w:divBdr>
          <w:divsChild>
            <w:div w:id="2074156831">
              <w:marLeft w:val="0"/>
              <w:marRight w:val="0"/>
              <w:marTop w:val="0"/>
              <w:marBottom w:val="0"/>
              <w:divBdr>
                <w:top w:val="none" w:sz="0" w:space="0" w:color="auto"/>
                <w:left w:val="none" w:sz="0" w:space="0" w:color="auto"/>
                <w:bottom w:val="none" w:sz="0" w:space="0" w:color="auto"/>
                <w:right w:val="none" w:sz="0" w:space="0" w:color="auto"/>
              </w:divBdr>
            </w:div>
          </w:divsChild>
        </w:div>
        <w:div w:id="1029070536">
          <w:marLeft w:val="0"/>
          <w:marRight w:val="0"/>
          <w:marTop w:val="0"/>
          <w:marBottom w:val="150"/>
          <w:divBdr>
            <w:top w:val="none" w:sz="0" w:space="0" w:color="auto"/>
            <w:left w:val="none" w:sz="0" w:space="0" w:color="auto"/>
            <w:bottom w:val="none" w:sz="0" w:space="0" w:color="auto"/>
            <w:right w:val="none" w:sz="0" w:space="0" w:color="auto"/>
          </w:divBdr>
        </w:div>
        <w:div w:id="1726640392">
          <w:marLeft w:val="0"/>
          <w:marRight w:val="0"/>
          <w:marTop w:val="0"/>
          <w:marBottom w:val="0"/>
          <w:divBdr>
            <w:top w:val="none" w:sz="0" w:space="0" w:color="auto"/>
            <w:left w:val="none" w:sz="0" w:space="0" w:color="auto"/>
            <w:bottom w:val="none" w:sz="0" w:space="0" w:color="auto"/>
            <w:right w:val="none" w:sz="0" w:space="0" w:color="auto"/>
          </w:divBdr>
          <w:divsChild>
            <w:div w:id="1223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92">
      <w:bodyDiv w:val="1"/>
      <w:marLeft w:val="0"/>
      <w:marRight w:val="0"/>
      <w:marTop w:val="0"/>
      <w:marBottom w:val="0"/>
      <w:divBdr>
        <w:top w:val="none" w:sz="0" w:space="0" w:color="auto"/>
        <w:left w:val="none" w:sz="0" w:space="0" w:color="auto"/>
        <w:bottom w:val="none" w:sz="0" w:space="0" w:color="auto"/>
        <w:right w:val="none" w:sz="0" w:space="0" w:color="auto"/>
      </w:divBdr>
    </w:div>
    <w:div w:id="1470660426">
      <w:bodyDiv w:val="1"/>
      <w:marLeft w:val="0"/>
      <w:marRight w:val="0"/>
      <w:marTop w:val="0"/>
      <w:marBottom w:val="0"/>
      <w:divBdr>
        <w:top w:val="none" w:sz="0" w:space="0" w:color="auto"/>
        <w:left w:val="none" w:sz="0" w:space="0" w:color="auto"/>
        <w:bottom w:val="none" w:sz="0" w:space="0" w:color="auto"/>
        <w:right w:val="none" w:sz="0" w:space="0" w:color="auto"/>
      </w:divBdr>
    </w:div>
    <w:div w:id="1470900033">
      <w:bodyDiv w:val="1"/>
      <w:marLeft w:val="0"/>
      <w:marRight w:val="0"/>
      <w:marTop w:val="0"/>
      <w:marBottom w:val="0"/>
      <w:divBdr>
        <w:top w:val="none" w:sz="0" w:space="0" w:color="auto"/>
        <w:left w:val="none" w:sz="0" w:space="0" w:color="auto"/>
        <w:bottom w:val="none" w:sz="0" w:space="0" w:color="auto"/>
        <w:right w:val="none" w:sz="0" w:space="0" w:color="auto"/>
      </w:divBdr>
      <w:divsChild>
        <w:div w:id="1292442618">
          <w:marLeft w:val="0"/>
          <w:marRight w:val="0"/>
          <w:marTop w:val="0"/>
          <w:marBottom w:val="150"/>
          <w:divBdr>
            <w:top w:val="none" w:sz="0" w:space="0" w:color="auto"/>
            <w:left w:val="none" w:sz="0" w:space="0" w:color="auto"/>
            <w:bottom w:val="none" w:sz="0" w:space="0" w:color="auto"/>
            <w:right w:val="none" w:sz="0" w:space="0" w:color="auto"/>
          </w:divBdr>
        </w:div>
      </w:divsChild>
    </w:div>
    <w:div w:id="1471052990">
      <w:bodyDiv w:val="1"/>
      <w:marLeft w:val="0"/>
      <w:marRight w:val="0"/>
      <w:marTop w:val="0"/>
      <w:marBottom w:val="0"/>
      <w:divBdr>
        <w:top w:val="none" w:sz="0" w:space="0" w:color="auto"/>
        <w:left w:val="none" w:sz="0" w:space="0" w:color="auto"/>
        <w:bottom w:val="none" w:sz="0" w:space="0" w:color="auto"/>
        <w:right w:val="none" w:sz="0" w:space="0" w:color="auto"/>
      </w:divBdr>
      <w:divsChild>
        <w:div w:id="995113497">
          <w:marLeft w:val="0"/>
          <w:marRight w:val="0"/>
          <w:marTop w:val="0"/>
          <w:marBottom w:val="0"/>
          <w:divBdr>
            <w:top w:val="none" w:sz="0" w:space="0" w:color="auto"/>
            <w:left w:val="none" w:sz="0" w:space="0" w:color="auto"/>
            <w:bottom w:val="none" w:sz="0" w:space="0" w:color="auto"/>
            <w:right w:val="none" w:sz="0" w:space="0" w:color="auto"/>
          </w:divBdr>
          <w:divsChild>
            <w:div w:id="128133918">
              <w:marLeft w:val="0"/>
              <w:marRight w:val="0"/>
              <w:marTop w:val="0"/>
              <w:marBottom w:val="0"/>
              <w:divBdr>
                <w:top w:val="none" w:sz="0" w:space="0" w:color="auto"/>
                <w:left w:val="none" w:sz="0" w:space="0" w:color="auto"/>
                <w:bottom w:val="none" w:sz="0" w:space="0" w:color="auto"/>
                <w:right w:val="none" w:sz="0" w:space="0" w:color="auto"/>
              </w:divBdr>
              <w:divsChild>
                <w:div w:id="329331015">
                  <w:marLeft w:val="0"/>
                  <w:marRight w:val="0"/>
                  <w:marTop w:val="0"/>
                  <w:marBottom w:val="0"/>
                  <w:divBdr>
                    <w:top w:val="none" w:sz="0" w:space="0" w:color="auto"/>
                    <w:left w:val="none" w:sz="0" w:space="0" w:color="auto"/>
                    <w:bottom w:val="none" w:sz="0" w:space="0" w:color="auto"/>
                    <w:right w:val="none" w:sz="0" w:space="0" w:color="auto"/>
                  </w:divBdr>
                  <w:divsChild>
                    <w:div w:id="1374845304">
                      <w:marLeft w:val="0"/>
                      <w:marRight w:val="0"/>
                      <w:marTop w:val="0"/>
                      <w:marBottom w:val="0"/>
                      <w:divBdr>
                        <w:top w:val="none" w:sz="0" w:space="0" w:color="auto"/>
                        <w:left w:val="none" w:sz="0" w:space="0" w:color="auto"/>
                        <w:bottom w:val="none" w:sz="0" w:space="0" w:color="auto"/>
                        <w:right w:val="none" w:sz="0" w:space="0" w:color="auto"/>
                      </w:divBdr>
                      <w:divsChild>
                        <w:div w:id="192303368">
                          <w:marLeft w:val="0"/>
                          <w:marRight w:val="0"/>
                          <w:marTop w:val="0"/>
                          <w:marBottom w:val="0"/>
                          <w:divBdr>
                            <w:top w:val="none" w:sz="0" w:space="0" w:color="auto"/>
                            <w:left w:val="none" w:sz="0" w:space="0" w:color="auto"/>
                            <w:bottom w:val="none" w:sz="0" w:space="0" w:color="auto"/>
                            <w:right w:val="none" w:sz="0" w:space="0" w:color="auto"/>
                          </w:divBdr>
                          <w:divsChild>
                            <w:div w:id="876964588">
                              <w:marLeft w:val="0"/>
                              <w:marRight w:val="0"/>
                              <w:marTop w:val="0"/>
                              <w:marBottom w:val="0"/>
                              <w:divBdr>
                                <w:top w:val="none" w:sz="0" w:space="0" w:color="auto"/>
                                <w:left w:val="none" w:sz="0" w:space="0" w:color="auto"/>
                                <w:bottom w:val="none" w:sz="0" w:space="0" w:color="auto"/>
                                <w:right w:val="none" w:sz="0" w:space="0" w:color="auto"/>
                              </w:divBdr>
                              <w:divsChild>
                                <w:div w:id="1373726635">
                                  <w:marLeft w:val="0"/>
                                  <w:marRight w:val="0"/>
                                  <w:marTop w:val="0"/>
                                  <w:marBottom w:val="0"/>
                                  <w:divBdr>
                                    <w:top w:val="none" w:sz="0" w:space="0" w:color="auto"/>
                                    <w:left w:val="none" w:sz="0" w:space="0" w:color="auto"/>
                                    <w:bottom w:val="none" w:sz="0" w:space="0" w:color="auto"/>
                                    <w:right w:val="none" w:sz="0" w:space="0" w:color="auto"/>
                                  </w:divBdr>
                                  <w:divsChild>
                                    <w:div w:id="336466997">
                                      <w:marLeft w:val="0"/>
                                      <w:marRight w:val="0"/>
                                      <w:marTop w:val="0"/>
                                      <w:marBottom w:val="0"/>
                                      <w:divBdr>
                                        <w:top w:val="none" w:sz="0" w:space="0" w:color="auto"/>
                                        <w:left w:val="none" w:sz="0" w:space="0" w:color="auto"/>
                                        <w:bottom w:val="none" w:sz="0" w:space="0" w:color="auto"/>
                                        <w:right w:val="none" w:sz="0" w:space="0" w:color="auto"/>
                                      </w:divBdr>
                                      <w:divsChild>
                                        <w:div w:id="154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594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304">
          <w:marLeft w:val="0"/>
          <w:marRight w:val="0"/>
          <w:marTop w:val="0"/>
          <w:marBottom w:val="0"/>
          <w:divBdr>
            <w:top w:val="none" w:sz="0" w:space="0" w:color="auto"/>
            <w:left w:val="none" w:sz="0" w:space="0" w:color="auto"/>
            <w:bottom w:val="none" w:sz="0" w:space="0" w:color="auto"/>
            <w:right w:val="none" w:sz="0" w:space="0" w:color="auto"/>
          </w:divBdr>
          <w:divsChild>
            <w:div w:id="1091001609">
              <w:marLeft w:val="0"/>
              <w:marRight w:val="0"/>
              <w:marTop w:val="0"/>
              <w:marBottom w:val="0"/>
              <w:divBdr>
                <w:top w:val="none" w:sz="0" w:space="0" w:color="auto"/>
                <w:left w:val="none" w:sz="0" w:space="0" w:color="auto"/>
                <w:bottom w:val="none" w:sz="0" w:space="0" w:color="auto"/>
                <w:right w:val="none" w:sz="0" w:space="0" w:color="auto"/>
              </w:divBdr>
              <w:divsChild>
                <w:div w:id="1627394401">
                  <w:marLeft w:val="0"/>
                  <w:marRight w:val="0"/>
                  <w:marTop w:val="0"/>
                  <w:marBottom w:val="0"/>
                  <w:divBdr>
                    <w:top w:val="none" w:sz="0" w:space="0" w:color="auto"/>
                    <w:left w:val="none" w:sz="0" w:space="0" w:color="auto"/>
                    <w:bottom w:val="none" w:sz="0" w:space="0" w:color="auto"/>
                    <w:right w:val="none" w:sz="0" w:space="0" w:color="auto"/>
                  </w:divBdr>
                  <w:divsChild>
                    <w:div w:id="359817352">
                      <w:marLeft w:val="0"/>
                      <w:marRight w:val="0"/>
                      <w:marTop w:val="0"/>
                      <w:marBottom w:val="0"/>
                      <w:divBdr>
                        <w:top w:val="none" w:sz="0" w:space="0" w:color="auto"/>
                        <w:left w:val="none" w:sz="0" w:space="0" w:color="auto"/>
                        <w:bottom w:val="none" w:sz="0" w:space="0" w:color="auto"/>
                        <w:right w:val="none" w:sz="0" w:space="0" w:color="auto"/>
                      </w:divBdr>
                      <w:divsChild>
                        <w:div w:id="1317103680">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890342420">
                                  <w:marLeft w:val="0"/>
                                  <w:marRight w:val="0"/>
                                  <w:marTop w:val="0"/>
                                  <w:marBottom w:val="0"/>
                                  <w:divBdr>
                                    <w:top w:val="none" w:sz="0" w:space="0" w:color="auto"/>
                                    <w:left w:val="none" w:sz="0" w:space="0" w:color="auto"/>
                                    <w:bottom w:val="none" w:sz="0" w:space="0" w:color="auto"/>
                                    <w:right w:val="none" w:sz="0" w:space="0" w:color="auto"/>
                                  </w:divBdr>
                                  <w:divsChild>
                                    <w:div w:id="436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325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4">
          <w:marLeft w:val="0"/>
          <w:marRight w:val="0"/>
          <w:marTop w:val="0"/>
          <w:marBottom w:val="150"/>
          <w:divBdr>
            <w:top w:val="none" w:sz="0" w:space="0" w:color="auto"/>
            <w:left w:val="none" w:sz="0" w:space="0" w:color="auto"/>
            <w:bottom w:val="none" w:sz="0" w:space="0" w:color="auto"/>
            <w:right w:val="none" w:sz="0" w:space="0" w:color="auto"/>
          </w:divBdr>
        </w:div>
      </w:divsChild>
    </w:div>
    <w:div w:id="1473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6789100">
          <w:marLeft w:val="0"/>
          <w:marRight w:val="0"/>
          <w:marTop w:val="0"/>
          <w:marBottom w:val="0"/>
          <w:divBdr>
            <w:top w:val="none" w:sz="0" w:space="0" w:color="auto"/>
            <w:left w:val="none" w:sz="0" w:space="0" w:color="auto"/>
            <w:bottom w:val="dotted" w:sz="6" w:space="4" w:color="DDDDDD"/>
            <w:right w:val="none" w:sz="0" w:space="0" w:color="auto"/>
          </w:divBdr>
        </w:div>
      </w:divsChild>
    </w:div>
    <w:div w:id="1474251877">
      <w:bodyDiv w:val="1"/>
      <w:marLeft w:val="0"/>
      <w:marRight w:val="0"/>
      <w:marTop w:val="0"/>
      <w:marBottom w:val="0"/>
      <w:divBdr>
        <w:top w:val="none" w:sz="0" w:space="0" w:color="auto"/>
        <w:left w:val="none" w:sz="0" w:space="0" w:color="auto"/>
        <w:bottom w:val="none" w:sz="0" w:space="0" w:color="auto"/>
        <w:right w:val="none" w:sz="0" w:space="0" w:color="auto"/>
      </w:divBdr>
      <w:divsChild>
        <w:div w:id="393628325">
          <w:marLeft w:val="0"/>
          <w:marRight w:val="0"/>
          <w:marTop w:val="150"/>
          <w:marBottom w:val="0"/>
          <w:divBdr>
            <w:top w:val="none" w:sz="0" w:space="0" w:color="auto"/>
            <w:left w:val="none" w:sz="0" w:space="0" w:color="auto"/>
            <w:bottom w:val="none" w:sz="0" w:space="0" w:color="auto"/>
            <w:right w:val="none" w:sz="0" w:space="0" w:color="auto"/>
          </w:divBdr>
          <w:divsChild>
            <w:div w:id="399835146">
              <w:marLeft w:val="0"/>
              <w:marRight w:val="0"/>
              <w:marTop w:val="0"/>
              <w:marBottom w:val="0"/>
              <w:divBdr>
                <w:top w:val="none" w:sz="0" w:space="0" w:color="auto"/>
                <w:left w:val="none" w:sz="0" w:space="0" w:color="auto"/>
                <w:bottom w:val="none" w:sz="0" w:space="0" w:color="auto"/>
                <w:right w:val="none" w:sz="0" w:space="0" w:color="auto"/>
              </w:divBdr>
              <w:divsChild>
                <w:div w:id="1291741875">
                  <w:marLeft w:val="0"/>
                  <w:marRight w:val="0"/>
                  <w:marTop w:val="0"/>
                  <w:marBottom w:val="0"/>
                  <w:divBdr>
                    <w:top w:val="none" w:sz="0" w:space="0" w:color="auto"/>
                    <w:left w:val="none" w:sz="0" w:space="0" w:color="auto"/>
                    <w:bottom w:val="none" w:sz="0" w:space="0" w:color="auto"/>
                    <w:right w:val="none" w:sz="0" w:space="0" w:color="auto"/>
                  </w:divBdr>
                </w:div>
                <w:div w:id="2046247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84512">
          <w:marLeft w:val="0"/>
          <w:marRight w:val="0"/>
          <w:marTop w:val="0"/>
          <w:marBottom w:val="0"/>
          <w:divBdr>
            <w:top w:val="none" w:sz="0" w:space="0" w:color="auto"/>
            <w:left w:val="none" w:sz="0" w:space="0" w:color="auto"/>
            <w:bottom w:val="none" w:sz="0" w:space="0" w:color="auto"/>
            <w:right w:val="none" w:sz="0" w:space="0" w:color="auto"/>
          </w:divBdr>
          <w:divsChild>
            <w:div w:id="994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107">
      <w:bodyDiv w:val="1"/>
      <w:marLeft w:val="0"/>
      <w:marRight w:val="0"/>
      <w:marTop w:val="0"/>
      <w:marBottom w:val="0"/>
      <w:divBdr>
        <w:top w:val="none" w:sz="0" w:space="0" w:color="auto"/>
        <w:left w:val="none" w:sz="0" w:space="0" w:color="auto"/>
        <w:bottom w:val="none" w:sz="0" w:space="0" w:color="auto"/>
        <w:right w:val="none" w:sz="0" w:space="0" w:color="auto"/>
      </w:divBdr>
      <w:divsChild>
        <w:div w:id="1229923126">
          <w:marLeft w:val="0"/>
          <w:marRight w:val="0"/>
          <w:marTop w:val="0"/>
          <w:marBottom w:val="0"/>
          <w:divBdr>
            <w:top w:val="none" w:sz="0" w:space="0" w:color="auto"/>
            <w:left w:val="none" w:sz="0" w:space="0" w:color="auto"/>
            <w:bottom w:val="none" w:sz="0" w:space="0" w:color="auto"/>
            <w:right w:val="none" w:sz="0" w:space="0" w:color="auto"/>
          </w:divBdr>
          <w:divsChild>
            <w:div w:id="637036206">
              <w:marLeft w:val="0"/>
              <w:marRight w:val="0"/>
              <w:marTop w:val="0"/>
              <w:marBottom w:val="0"/>
              <w:divBdr>
                <w:top w:val="none" w:sz="0" w:space="0" w:color="auto"/>
                <w:left w:val="none" w:sz="0" w:space="0" w:color="auto"/>
                <w:bottom w:val="none" w:sz="0" w:space="0" w:color="auto"/>
                <w:right w:val="none" w:sz="0" w:space="0" w:color="auto"/>
              </w:divBdr>
              <w:divsChild>
                <w:div w:id="1627852825">
                  <w:marLeft w:val="0"/>
                  <w:marRight w:val="0"/>
                  <w:marTop w:val="0"/>
                  <w:marBottom w:val="0"/>
                  <w:divBdr>
                    <w:top w:val="none" w:sz="0" w:space="0" w:color="auto"/>
                    <w:left w:val="none" w:sz="0" w:space="0" w:color="auto"/>
                    <w:bottom w:val="none" w:sz="0" w:space="0" w:color="auto"/>
                    <w:right w:val="none" w:sz="0" w:space="0" w:color="auto"/>
                  </w:divBdr>
                  <w:divsChild>
                    <w:div w:id="1693993128">
                      <w:marLeft w:val="0"/>
                      <w:marRight w:val="0"/>
                      <w:marTop w:val="0"/>
                      <w:marBottom w:val="0"/>
                      <w:divBdr>
                        <w:top w:val="none" w:sz="0" w:space="0" w:color="auto"/>
                        <w:left w:val="none" w:sz="0" w:space="0" w:color="auto"/>
                        <w:bottom w:val="none" w:sz="0" w:space="0" w:color="auto"/>
                        <w:right w:val="none" w:sz="0" w:space="0" w:color="auto"/>
                      </w:divBdr>
                      <w:divsChild>
                        <w:div w:id="1832519279">
                          <w:marLeft w:val="0"/>
                          <w:marRight w:val="0"/>
                          <w:marTop w:val="0"/>
                          <w:marBottom w:val="0"/>
                          <w:divBdr>
                            <w:top w:val="none" w:sz="0" w:space="0" w:color="auto"/>
                            <w:left w:val="none" w:sz="0" w:space="0" w:color="auto"/>
                            <w:bottom w:val="none" w:sz="0" w:space="0" w:color="auto"/>
                            <w:right w:val="none" w:sz="0" w:space="0" w:color="auto"/>
                          </w:divBdr>
                          <w:divsChild>
                            <w:div w:id="1579826333">
                              <w:marLeft w:val="0"/>
                              <w:marRight w:val="0"/>
                              <w:marTop w:val="0"/>
                              <w:marBottom w:val="0"/>
                              <w:divBdr>
                                <w:top w:val="none" w:sz="0" w:space="0" w:color="auto"/>
                                <w:left w:val="none" w:sz="0" w:space="0" w:color="auto"/>
                                <w:bottom w:val="none" w:sz="0" w:space="0" w:color="auto"/>
                                <w:right w:val="none" w:sz="0" w:space="0" w:color="auto"/>
                              </w:divBdr>
                              <w:divsChild>
                                <w:div w:id="1096363968">
                                  <w:marLeft w:val="0"/>
                                  <w:marRight w:val="0"/>
                                  <w:marTop w:val="0"/>
                                  <w:marBottom w:val="0"/>
                                  <w:divBdr>
                                    <w:top w:val="none" w:sz="0" w:space="0" w:color="auto"/>
                                    <w:left w:val="none" w:sz="0" w:space="0" w:color="auto"/>
                                    <w:bottom w:val="none" w:sz="0" w:space="0" w:color="auto"/>
                                    <w:right w:val="none" w:sz="0" w:space="0" w:color="auto"/>
                                  </w:divBdr>
                                  <w:divsChild>
                                    <w:div w:id="1850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5758">
      <w:bodyDiv w:val="1"/>
      <w:marLeft w:val="0"/>
      <w:marRight w:val="0"/>
      <w:marTop w:val="0"/>
      <w:marBottom w:val="0"/>
      <w:divBdr>
        <w:top w:val="none" w:sz="0" w:space="0" w:color="auto"/>
        <w:left w:val="none" w:sz="0" w:space="0" w:color="auto"/>
        <w:bottom w:val="none" w:sz="0" w:space="0" w:color="auto"/>
        <w:right w:val="none" w:sz="0" w:space="0" w:color="auto"/>
      </w:divBdr>
    </w:div>
    <w:div w:id="1476021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207">
          <w:marLeft w:val="0"/>
          <w:marRight w:val="0"/>
          <w:marTop w:val="0"/>
          <w:marBottom w:val="0"/>
          <w:divBdr>
            <w:top w:val="none" w:sz="0" w:space="0" w:color="auto"/>
            <w:left w:val="none" w:sz="0" w:space="0" w:color="auto"/>
            <w:bottom w:val="none" w:sz="0" w:space="0" w:color="auto"/>
            <w:right w:val="none" w:sz="0" w:space="0" w:color="auto"/>
          </w:divBdr>
          <w:divsChild>
            <w:div w:id="1989941964">
              <w:marLeft w:val="0"/>
              <w:marRight w:val="0"/>
              <w:marTop w:val="0"/>
              <w:marBottom w:val="0"/>
              <w:divBdr>
                <w:top w:val="none" w:sz="0" w:space="0" w:color="auto"/>
                <w:left w:val="none" w:sz="0" w:space="0" w:color="auto"/>
                <w:bottom w:val="none" w:sz="0" w:space="0" w:color="auto"/>
                <w:right w:val="none" w:sz="0" w:space="0" w:color="auto"/>
              </w:divBdr>
              <w:divsChild>
                <w:div w:id="1899707996">
                  <w:marLeft w:val="0"/>
                  <w:marRight w:val="0"/>
                  <w:marTop w:val="0"/>
                  <w:marBottom w:val="0"/>
                  <w:divBdr>
                    <w:top w:val="none" w:sz="0" w:space="0" w:color="auto"/>
                    <w:left w:val="none" w:sz="0" w:space="0" w:color="auto"/>
                    <w:bottom w:val="none" w:sz="0" w:space="0" w:color="auto"/>
                    <w:right w:val="none" w:sz="0" w:space="0" w:color="auto"/>
                  </w:divBdr>
                  <w:divsChild>
                    <w:div w:id="1056273152">
                      <w:marLeft w:val="0"/>
                      <w:marRight w:val="0"/>
                      <w:marTop w:val="0"/>
                      <w:marBottom w:val="0"/>
                      <w:divBdr>
                        <w:top w:val="none" w:sz="0" w:space="0" w:color="auto"/>
                        <w:left w:val="none" w:sz="0" w:space="0" w:color="auto"/>
                        <w:bottom w:val="none" w:sz="0" w:space="0" w:color="auto"/>
                        <w:right w:val="none" w:sz="0" w:space="0" w:color="auto"/>
                      </w:divBdr>
                      <w:divsChild>
                        <w:div w:id="516896049">
                          <w:marLeft w:val="0"/>
                          <w:marRight w:val="0"/>
                          <w:marTop w:val="0"/>
                          <w:marBottom w:val="0"/>
                          <w:divBdr>
                            <w:top w:val="none" w:sz="0" w:space="0" w:color="auto"/>
                            <w:left w:val="none" w:sz="0" w:space="0" w:color="auto"/>
                            <w:bottom w:val="none" w:sz="0" w:space="0" w:color="auto"/>
                            <w:right w:val="none" w:sz="0" w:space="0" w:color="auto"/>
                          </w:divBdr>
                          <w:divsChild>
                            <w:div w:id="988755018">
                              <w:marLeft w:val="0"/>
                              <w:marRight w:val="0"/>
                              <w:marTop w:val="0"/>
                              <w:marBottom w:val="0"/>
                              <w:divBdr>
                                <w:top w:val="none" w:sz="0" w:space="0" w:color="auto"/>
                                <w:left w:val="none" w:sz="0" w:space="0" w:color="auto"/>
                                <w:bottom w:val="none" w:sz="0" w:space="0" w:color="auto"/>
                                <w:right w:val="none" w:sz="0" w:space="0" w:color="auto"/>
                              </w:divBdr>
                              <w:divsChild>
                                <w:div w:id="2112166698">
                                  <w:marLeft w:val="0"/>
                                  <w:marRight w:val="0"/>
                                  <w:marTop w:val="0"/>
                                  <w:marBottom w:val="0"/>
                                  <w:divBdr>
                                    <w:top w:val="none" w:sz="0" w:space="0" w:color="auto"/>
                                    <w:left w:val="none" w:sz="0" w:space="0" w:color="auto"/>
                                    <w:bottom w:val="none" w:sz="0" w:space="0" w:color="auto"/>
                                    <w:right w:val="none" w:sz="0" w:space="0" w:color="auto"/>
                                  </w:divBdr>
                                  <w:divsChild>
                                    <w:div w:id="294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935">
      <w:bodyDiv w:val="1"/>
      <w:marLeft w:val="0"/>
      <w:marRight w:val="0"/>
      <w:marTop w:val="0"/>
      <w:marBottom w:val="0"/>
      <w:divBdr>
        <w:top w:val="none" w:sz="0" w:space="0" w:color="auto"/>
        <w:left w:val="none" w:sz="0" w:space="0" w:color="auto"/>
        <w:bottom w:val="none" w:sz="0" w:space="0" w:color="auto"/>
        <w:right w:val="none" w:sz="0" w:space="0" w:color="auto"/>
      </w:divBdr>
      <w:divsChild>
        <w:div w:id="547647299">
          <w:marLeft w:val="0"/>
          <w:marRight w:val="0"/>
          <w:marTop w:val="0"/>
          <w:marBottom w:val="0"/>
          <w:divBdr>
            <w:top w:val="none" w:sz="0" w:space="0" w:color="auto"/>
            <w:left w:val="none" w:sz="0" w:space="0" w:color="auto"/>
            <w:bottom w:val="none" w:sz="0" w:space="0" w:color="auto"/>
            <w:right w:val="none" w:sz="0" w:space="0" w:color="auto"/>
          </w:divBdr>
          <w:divsChild>
            <w:div w:id="1789012098">
              <w:marLeft w:val="0"/>
              <w:marRight w:val="0"/>
              <w:marTop w:val="0"/>
              <w:marBottom w:val="0"/>
              <w:divBdr>
                <w:top w:val="none" w:sz="0" w:space="0" w:color="auto"/>
                <w:left w:val="none" w:sz="0" w:space="0" w:color="auto"/>
                <w:bottom w:val="none" w:sz="0" w:space="0" w:color="auto"/>
                <w:right w:val="none" w:sz="0" w:space="0" w:color="auto"/>
              </w:divBdr>
              <w:divsChild>
                <w:div w:id="1120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779">
          <w:marLeft w:val="0"/>
          <w:marRight w:val="0"/>
          <w:marTop w:val="0"/>
          <w:marBottom w:val="75"/>
          <w:divBdr>
            <w:top w:val="none" w:sz="0" w:space="0" w:color="auto"/>
            <w:left w:val="none" w:sz="0" w:space="0" w:color="auto"/>
            <w:bottom w:val="none" w:sz="0" w:space="0" w:color="auto"/>
            <w:right w:val="none" w:sz="0" w:space="0" w:color="auto"/>
          </w:divBdr>
        </w:div>
        <w:div w:id="481890701">
          <w:marLeft w:val="0"/>
          <w:marRight w:val="0"/>
          <w:marTop w:val="0"/>
          <w:marBottom w:val="300"/>
          <w:divBdr>
            <w:top w:val="none" w:sz="0" w:space="0" w:color="auto"/>
            <w:left w:val="none" w:sz="0" w:space="0" w:color="auto"/>
            <w:bottom w:val="none" w:sz="0" w:space="0" w:color="auto"/>
            <w:right w:val="none" w:sz="0" w:space="0" w:color="auto"/>
          </w:divBdr>
          <w:divsChild>
            <w:div w:id="1931960915">
              <w:marLeft w:val="0"/>
              <w:marRight w:val="0"/>
              <w:marTop w:val="0"/>
              <w:marBottom w:val="0"/>
              <w:divBdr>
                <w:top w:val="none" w:sz="0" w:space="0" w:color="auto"/>
                <w:left w:val="none" w:sz="0" w:space="0" w:color="auto"/>
                <w:bottom w:val="none" w:sz="0" w:space="0" w:color="auto"/>
                <w:right w:val="none" w:sz="0" w:space="0" w:color="auto"/>
              </w:divBdr>
            </w:div>
          </w:divsChild>
        </w:div>
        <w:div w:id="1257520528">
          <w:marLeft w:val="0"/>
          <w:marRight w:val="0"/>
          <w:marTop w:val="0"/>
          <w:marBottom w:val="0"/>
          <w:divBdr>
            <w:top w:val="none" w:sz="0" w:space="0" w:color="auto"/>
            <w:left w:val="none" w:sz="0" w:space="0" w:color="auto"/>
            <w:bottom w:val="none" w:sz="0" w:space="0" w:color="auto"/>
            <w:right w:val="none" w:sz="0" w:space="0" w:color="auto"/>
          </w:divBdr>
          <w:divsChild>
            <w:div w:id="1586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087">
      <w:bodyDiv w:val="1"/>
      <w:marLeft w:val="0"/>
      <w:marRight w:val="0"/>
      <w:marTop w:val="0"/>
      <w:marBottom w:val="0"/>
      <w:divBdr>
        <w:top w:val="none" w:sz="0" w:space="0" w:color="auto"/>
        <w:left w:val="none" w:sz="0" w:space="0" w:color="auto"/>
        <w:bottom w:val="none" w:sz="0" w:space="0" w:color="auto"/>
        <w:right w:val="none" w:sz="0" w:space="0" w:color="auto"/>
      </w:divBdr>
      <w:divsChild>
        <w:div w:id="1522429118">
          <w:marLeft w:val="0"/>
          <w:marRight w:val="0"/>
          <w:marTop w:val="0"/>
          <w:marBottom w:val="0"/>
          <w:divBdr>
            <w:top w:val="none" w:sz="0" w:space="0" w:color="auto"/>
            <w:left w:val="none" w:sz="0" w:space="0" w:color="auto"/>
            <w:bottom w:val="dotted" w:sz="6" w:space="4" w:color="DDDDDD"/>
            <w:right w:val="none" w:sz="0" w:space="0" w:color="auto"/>
          </w:divBdr>
        </w:div>
      </w:divsChild>
    </w:div>
    <w:div w:id="1476604654">
      <w:bodyDiv w:val="1"/>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1477146892">
      <w:bodyDiv w:val="1"/>
      <w:marLeft w:val="0"/>
      <w:marRight w:val="0"/>
      <w:marTop w:val="0"/>
      <w:marBottom w:val="0"/>
      <w:divBdr>
        <w:top w:val="none" w:sz="0" w:space="0" w:color="auto"/>
        <w:left w:val="none" w:sz="0" w:space="0" w:color="auto"/>
        <w:bottom w:val="none" w:sz="0" w:space="0" w:color="auto"/>
        <w:right w:val="none" w:sz="0" w:space="0" w:color="auto"/>
      </w:divBdr>
      <w:divsChild>
        <w:div w:id="298805748">
          <w:marLeft w:val="0"/>
          <w:marRight w:val="0"/>
          <w:marTop w:val="0"/>
          <w:marBottom w:val="0"/>
          <w:divBdr>
            <w:top w:val="none" w:sz="0" w:space="0" w:color="auto"/>
            <w:left w:val="none" w:sz="0" w:space="0" w:color="auto"/>
            <w:bottom w:val="none" w:sz="0" w:space="0" w:color="auto"/>
            <w:right w:val="none" w:sz="0" w:space="0" w:color="auto"/>
          </w:divBdr>
          <w:divsChild>
            <w:div w:id="670522969">
              <w:marLeft w:val="0"/>
              <w:marRight w:val="0"/>
              <w:marTop w:val="0"/>
              <w:marBottom w:val="0"/>
              <w:divBdr>
                <w:top w:val="none" w:sz="0" w:space="0" w:color="auto"/>
                <w:left w:val="none" w:sz="0" w:space="0" w:color="auto"/>
                <w:bottom w:val="none" w:sz="0" w:space="0" w:color="auto"/>
                <w:right w:val="none" w:sz="0" w:space="0" w:color="auto"/>
              </w:divBdr>
              <w:divsChild>
                <w:div w:id="261183392">
                  <w:marLeft w:val="0"/>
                  <w:marRight w:val="0"/>
                  <w:marTop w:val="0"/>
                  <w:marBottom w:val="0"/>
                  <w:divBdr>
                    <w:top w:val="none" w:sz="0" w:space="0" w:color="auto"/>
                    <w:left w:val="none" w:sz="0" w:space="0" w:color="auto"/>
                    <w:bottom w:val="none" w:sz="0" w:space="0" w:color="auto"/>
                    <w:right w:val="none" w:sz="0" w:space="0" w:color="auto"/>
                  </w:divBdr>
                  <w:divsChild>
                    <w:div w:id="98571649">
                      <w:marLeft w:val="0"/>
                      <w:marRight w:val="0"/>
                      <w:marTop w:val="0"/>
                      <w:marBottom w:val="0"/>
                      <w:divBdr>
                        <w:top w:val="none" w:sz="0" w:space="0" w:color="auto"/>
                        <w:left w:val="none" w:sz="0" w:space="0" w:color="auto"/>
                        <w:bottom w:val="none" w:sz="0" w:space="0" w:color="auto"/>
                        <w:right w:val="none" w:sz="0" w:space="0" w:color="auto"/>
                      </w:divBdr>
                      <w:divsChild>
                        <w:div w:id="1054088701">
                          <w:marLeft w:val="0"/>
                          <w:marRight w:val="0"/>
                          <w:marTop w:val="0"/>
                          <w:marBottom w:val="0"/>
                          <w:divBdr>
                            <w:top w:val="none" w:sz="0" w:space="0" w:color="auto"/>
                            <w:left w:val="none" w:sz="0" w:space="0" w:color="auto"/>
                            <w:bottom w:val="none" w:sz="0" w:space="0" w:color="auto"/>
                            <w:right w:val="none" w:sz="0" w:space="0" w:color="auto"/>
                          </w:divBdr>
                          <w:divsChild>
                            <w:div w:id="8797557">
                              <w:marLeft w:val="0"/>
                              <w:marRight w:val="0"/>
                              <w:marTop w:val="0"/>
                              <w:marBottom w:val="0"/>
                              <w:divBdr>
                                <w:top w:val="none" w:sz="0" w:space="0" w:color="auto"/>
                                <w:left w:val="none" w:sz="0" w:space="0" w:color="auto"/>
                                <w:bottom w:val="none" w:sz="0" w:space="0" w:color="auto"/>
                                <w:right w:val="none" w:sz="0" w:space="0" w:color="auto"/>
                              </w:divBdr>
                              <w:divsChild>
                                <w:div w:id="2082557540">
                                  <w:marLeft w:val="0"/>
                                  <w:marRight w:val="0"/>
                                  <w:marTop w:val="0"/>
                                  <w:marBottom w:val="0"/>
                                  <w:divBdr>
                                    <w:top w:val="none" w:sz="0" w:space="0" w:color="auto"/>
                                    <w:left w:val="none" w:sz="0" w:space="0" w:color="auto"/>
                                    <w:bottom w:val="none" w:sz="0" w:space="0" w:color="auto"/>
                                    <w:right w:val="none" w:sz="0" w:space="0" w:color="auto"/>
                                  </w:divBdr>
                                  <w:divsChild>
                                    <w:div w:id="74985642">
                                      <w:marLeft w:val="0"/>
                                      <w:marRight w:val="0"/>
                                      <w:marTop w:val="0"/>
                                      <w:marBottom w:val="0"/>
                                      <w:divBdr>
                                        <w:top w:val="none" w:sz="0" w:space="0" w:color="auto"/>
                                        <w:left w:val="none" w:sz="0" w:space="0" w:color="auto"/>
                                        <w:bottom w:val="none" w:sz="0" w:space="0" w:color="auto"/>
                                        <w:right w:val="none" w:sz="0" w:space="0" w:color="auto"/>
                                      </w:divBdr>
                                      <w:divsChild>
                                        <w:div w:id="1021249069">
                                          <w:marLeft w:val="0"/>
                                          <w:marRight w:val="0"/>
                                          <w:marTop w:val="0"/>
                                          <w:marBottom w:val="0"/>
                                          <w:divBdr>
                                            <w:top w:val="none" w:sz="0" w:space="0" w:color="auto"/>
                                            <w:left w:val="none" w:sz="0" w:space="0" w:color="auto"/>
                                            <w:bottom w:val="none" w:sz="0" w:space="0" w:color="auto"/>
                                            <w:right w:val="none" w:sz="0" w:space="0" w:color="auto"/>
                                          </w:divBdr>
                                          <w:divsChild>
                                            <w:div w:id="271018648">
                                              <w:marLeft w:val="0"/>
                                              <w:marRight w:val="0"/>
                                              <w:marTop w:val="0"/>
                                              <w:marBottom w:val="0"/>
                                              <w:divBdr>
                                                <w:top w:val="none" w:sz="0" w:space="0" w:color="auto"/>
                                                <w:left w:val="none" w:sz="0" w:space="0" w:color="auto"/>
                                                <w:bottom w:val="none" w:sz="0" w:space="0" w:color="auto"/>
                                                <w:right w:val="none" w:sz="0" w:space="0" w:color="auto"/>
                                              </w:divBdr>
                                            </w:div>
                                            <w:div w:id="405962167">
                                              <w:marLeft w:val="0"/>
                                              <w:marRight w:val="0"/>
                                              <w:marTop w:val="0"/>
                                              <w:marBottom w:val="0"/>
                                              <w:divBdr>
                                                <w:top w:val="none" w:sz="0" w:space="0" w:color="auto"/>
                                                <w:left w:val="none" w:sz="0" w:space="0" w:color="auto"/>
                                                <w:bottom w:val="none" w:sz="0" w:space="0" w:color="auto"/>
                                                <w:right w:val="none" w:sz="0" w:space="0" w:color="auto"/>
                                              </w:divBdr>
                                            </w:div>
                                            <w:div w:id="551429385">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1402479865">
                                              <w:marLeft w:val="0"/>
                                              <w:marRight w:val="0"/>
                                              <w:marTop w:val="0"/>
                                              <w:marBottom w:val="0"/>
                                              <w:divBdr>
                                                <w:top w:val="none" w:sz="0" w:space="0" w:color="auto"/>
                                                <w:left w:val="none" w:sz="0" w:space="0" w:color="auto"/>
                                                <w:bottom w:val="none" w:sz="0" w:space="0" w:color="auto"/>
                                                <w:right w:val="none" w:sz="0" w:space="0" w:color="auto"/>
                                              </w:divBdr>
                                            </w:div>
                                            <w:div w:id="1774470137">
                                              <w:marLeft w:val="0"/>
                                              <w:marRight w:val="0"/>
                                              <w:marTop w:val="0"/>
                                              <w:marBottom w:val="0"/>
                                              <w:divBdr>
                                                <w:top w:val="none" w:sz="0" w:space="0" w:color="auto"/>
                                                <w:left w:val="none" w:sz="0" w:space="0" w:color="auto"/>
                                                <w:bottom w:val="none" w:sz="0" w:space="0" w:color="auto"/>
                                                <w:right w:val="none" w:sz="0" w:space="0" w:color="auto"/>
                                              </w:divBdr>
                                            </w:div>
                                            <w:div w:id="1945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4777947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93">
          <w:marLeft w:val="0"/>
          <w:marRight w:val="0"/>
          <w:marTop w:val="0"/>
          <w:marBottom w:val="0"/>
          <w:divBdr>
            <w:top w:val="none" w:sz="0" w:space="0" w:color="auto"/>
            <w:left w:val="none" w:sz="0" w:space="0" w:color="auto"/>
            <w:bottom w:val="none" w:sz="0" w:space="0" w:color="auto"/>
            <w:right w:val="none" w:sz="0" w:space="0" w:color="auto"/>
          </w:divBdr>
          <w:divsChild>
            <w:div w:id="1858301718">
              <w:marLeft w:val="0"/>
              <w:marRight w:val="0"/>
              <w:marTop w:val="0"/>
              <w:marBottom w:val="0"/>
              <w:divBdr>
                <w:top w:val="none" w:sz="0" w:space="0" w:color="auto"/>
                <w:left w:val="none" w:sz="0" w:space="0" w:color="auto"/>
                <w:bottom w:val="none" w:sz="0" w:space="0" w:color="auto"/>
                <w:right w:val="none" w:sz="0" w:space="0" w:color="auto"/>
              </w:divBdr>
              <w:divsChild>
                <w:div w:id="218248665">
                  <w:marLeft w:val="0"/>
                  <w:marRight w:val="0"/>
                  <w:marTop w:val="0"/>
                  <w:marBottom w:val="0"/>
                  <w:divBdr>
                    <w:top w:val="none" w:sz="0" w:space="0" w:color="auto"/>
                    <w:left w:val="none" w:sz="0" w:space="0" w:color="auto"/>
                    <w:bottom w:val="none" w:sz="0" w:space="0" w:color="auto"/>
                    <w:right w:val="none" w:sz="0" w:space="0" w:color="auto"/>
                  </w:divBdr>
                  <w:divsChild>
                    <w:div w:id="1494445437">
                      <w:marLeft w:val="0"/>
                      <w:marRight w:val="0"/>
                      <w:marTop w:val="0"/>
                      <w:marBottom w:val="0"/>
                      <w:divBdr>
                        <w:top w:val="none" w:sz="0" w:space="0" w:color="auto"/>
                        <w:left w:val="none" w:sz="0" w:space="0" w:color="auto"/>
                        <w:bottom w:val="none" w:sz="0" w:space="0" w:color="auto"/>
                        <w:right w:val="none" w:sz="0" w:space="0" w:color="auto"/>
                      </w:divBdr>
                      <w:divsChild>
                        <w:div w:id="1466003973">
                          <w:marLeft w:val="0"/>
                          <w:marRight w:val="0"/>
                          <w:marTop w:val="0"/>
                          <w:marBottom w:val="0"/>
                          <w:divBdr>
                            <w:top w:val="none" w:sz="0" w:space="0" w:color="auto"/>
                            <w:left w:val="none" w:sz="0" w:space="0" w:color="auto"/>
                            <w:bottom w:val="none" w:sz="0" w:space="0" w:color="auto"/>
                            <w:right w:val="none" w:sz="0" w:space="0" w:color="auto"/>
                          </w:divBdr>
                          <w:divsChild>
                            <w:div w:id="1925412014">
                              <w:marLeft w:val="0"/>
                              <w:marRight w:val="0"/>
                              <w:marTop w:val="0"/>
                              <w:marBottom w:val="0"/>
                              <w:divBdr>
                                <w:top w:val="none" w:sz="0" w:space="0" w:color="auto"/>
                                <w:left w:val="none" w:sz="0" w:space="0" w:color="auto"/>
                                <w:bottom w:val="none" w:sz="0" w:space="0" w:color="auto"/>
                                <w:right w:val="none" w:sz="0" w:space="0" w:color="auto"/>
                              </w:divBdr>
                              <w:divsChild>
                                <w:div w:id="12540727">
                                  <w:marLeft w:val="0"/>
                                  <w:marRight w:val="0"/>
                                  <w:marTop w:val="0"/>
                                  <w:marBottom w:val="0"/>
                                  <w:divBdr>
                                    <w:top w:val="none" w:sz="0" w:space="0" w:color="auto"/>
                                    <w:left w:val="none" w:sz="0" w:space="0" w:color="auto"/>
                                    <w:bottom w:val="none" w:sz="0" w:space="0" w:color="auto"/>
                                    <w:right w:val="none" w:sz="0" w:space="0" w:color="auto"/>
                                  </w:divBdr>
                                  <w:divsChild>
                                    <w:div w:id="505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1581">
      <w:bodyDiv w:val="1"/>
      <w:marLeft w:val="0"/>
      <w:marRight w:val="0"/>
      <w:marTop w:val="0"/>
      <w:marBottom w:val="0"/>
      <w:divBdr>
        <w:top w:val="none" w:sz="0" w:space="0" w:color="auto"/>
        <w:left w:val="none" w:sz="0" w:space="0" w:color="auto"/>
        <w:bottom w:val="none" w:sz="0" w:space="0" w:color="auto"/>
        <w:right w:val="none" w:sz="0" w:space="0" w:color="auto"/>
      </w:divBdr>
      <w:divsChild>
        <w:div w:id="500659611">
          <w:marLeft w:val="0"/>
          <w:marRight w:val="0"/>
          <w:marTop w:val="0"/>
          <w:marBottom w:val="0"/>
          <w:divBdr>
            <w:top w:val="none" w:sz="0" w:space="0" w:color="auto"/>
            <w:left w:val="none" w:sz="0" w:space="0" w:color="auto"/>
            <w:bottom w:val="none" w:sz="0" w:space="0" w:color="auto"/>
            <w:right w:val="none" w:sz="0" w:space="0" w:color="auto"/>
          </w:divBdr>
          <w:divsChild>
            <w:div w:id="1108550291">
              <w:marLeft w:val="0"/>
              <w:marRight w:val="0"/>
              <w:marTop w:val="0"/>
              <w:marBottom w:val="150"/>
              <w:divBdr>
                <w:top w:val="none" w:sz="0" w:space="0" w:color="auto"/>
                <w:left w:val="none" w:sz="0" w:space="0" w:color="auto"/>
                <w:bottom w:val="none" w:sz="0" w:space="0" w:color="auto"/>
                <w:right w:val="none" w:sz="0" w:space="0" w:color="auto"/>
              </w:divBdr>
            </w:div>
            <w:div w:id="1981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277">
      <w:bodyDiv w:val="1"/>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0"/>
          <w:divBdr>
            <w:top w:val="none" w:sz="0" w:space="0" w:color="auto"/>
            <w:left w:val="none" w:sz="0" w:space="0" w:color="auto"/>
            <w:bottom w:val="none" w:sz="0" w:space="0" w:color="auto"/>
            <w:right w:val="none" w:sz="0" w:space="0" w:color="auto"/>
          </w:divBdr>
        </w:div>
      </w:divsChild>
    </w:div>
    <w:div w:id="147806568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82">
          <w:marLeft w:val="0"/>
          <w:marRight w:val="0"/>
          <w:marTop w:val="0"/>
          <w:marBottom w:val="150"/>
          <w:divBdr>
            <w:top w:val="none" w:sz="0" w:space="0" w:color="auto"/>
            <w:left w:val="none" w:sz="0" w:space="0" w:color="auto"/>
            <w:bottom w:val="none" w:sz="0" w:space="0" w:color="auto"/>
            <w:right w:val="none" w:sz="0" w:space="0" w:color="auto"/>
          </w:divBdr>
        </w:div>
      </w:divsChild>
    </w:div>
    <w:div w:id="1478451520">
      <w:bodyDiv w:val="1"/>
      <w:marLeft w:val="0"/>
      <w:marRight w:val="0"/>
      <w:marTop w:val="0"/>
      <w:marBottom w:val="0"/>
      <w:divBdr>
        <w:top w:val="none" w:sz="0" w:space="0" w:color="auto"/>
        <w:left w:val="none" w:sz="0" w:space="0" w:color="auto"/>
        <w:bottom w:val="none" w:sz="0" w:space="0" w:color="auto"/>
        <w:right w:val="none" w:sz="0" w:space="0" w:color="auto"/>
      </w:divBdr>
    </w:div>
    <w:div w:id="14787171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264">
          <w:marLeft w:val="0"/>
          <w:marRight w:val="0"/>
          <w:marTop w:val="0"/>
          <w:marBottom w:val="0"/>
          <w:divBdr>
            <w:top w:val="none" w:sz="0" w:space="0" w:color="auto"/>
            <w:left w:val="none" w:sz="0" w:space="0" w:color="auto"/>
            <w:bottom w:val="dotted" w:sz="6" w:space="4" w:color="DDDDDD"/>
            <w:right w:val="none" w:sz="0" w:space="0" w:color="auto"/>
          </w:divBdr>
        </w:div>
      </w:divsChild>
    </w:div>
    <w:div w:id="1479304221">
      <w:bodyDiv w:val="1"/>
      <w:marLeft w:val="0"/>
      <w:marRight w:val="0"/>
      <w:marTop w:val="0"/>
      <w:marBottom w:val="0"/>
      <w:divBdr>
        <w:top w:val="none" w:sz="0" w:space="0" w:color="auto"/>
        <w:left w:val="none" w:sz="0" w:space="0" w:color="auto"/>
        <w:bottom w:val="none" w:sz="0" w:space="0" w:color="auto"/>
        <w:right w:val="none" w:sz="0" w:space="0" w:color="auto"/>
      </w:divBdr>
      <w:divsChild>
        <w:div w:id="288166221">
          <w:marLeft w:val="0"/>
          <w:marRight w:val="0"/>
          <w:marTop w:val="0"/>
          <w:marBottom w:val="150"/>
          <w:divBdr>
            <w:top w:val="none" w:sz="0" w:space="0" w:color="auto"/>
            <w:left w:val="none" w:sz="0" w:space="0" w:color="auto"/>
            <w:bottom w:val="none" w:sz="0" w:space="0" w:color="auto"/>
            <w:right w:val="none" w:sz="0" w:space="0" w:color="auto"/>
          </w:divBdr>
          <w:divsChild>
            <w:div w:id="685786184">
              <w:marLeft w:val="0"/>
              <w:marRight w:val="0"/>
              <w:marTop w:val="0"/>
              <w:marBottom w:val="0"/>
              <w:divBdr>
                <w:top w:val="none" w:sz="0" w:space="0" w:color="auto"/>
                <w:left w:val="none" w:sz="0" w:space="0" w:color="auto"/>
                <w:bottom w:val="none" w:sz="0" w:space="0" w:color="auto"/>
                <w:right w:val="none" w:sz="0" w:space="0" w:color="auto"/>
              </w:divBdr>
              <w:divsChild>
                <w:div w:id="179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030">
          <w:marLeft w:val="0"/>
          <w:marRight w:val="0"/>
          <w:marTop w:val="0"/>
          <w:marBottom w:val="0"/>
          <w:divBdr>
            <w:top w:val="none" w:sz="0" w:space="0" w:color="auto"/>
            <w:left w:val="none" w:sz="0" w:space="0" w:color="auto"/>
            <w:bottom w:val="none" w:sz="0" w:space="0" w:color="auto"/>
            <w:right w:val="none" w:sz="0" w:space="0" w:color="auto"/>
          </w:divBdr>
          <w:divsChild>
            <w:div w:id="1388144088">
              <w:marLeft w:val="0"/>
              <w:marRight w:val="0"/>
              <w:marTop w:val="0"/>
              <w:marBottom w:val="150"/>
              <w:divBdr>
                <w:top w:val="none" w:sz="0" w:space="0" w:color="auto"/>
                <w:left w:val="none" w:sz="0" w:space="0" w:color="auto"/>
                <w:bottom w:val="none" w:sz="0" w:space="0" w:color="auto"/>
                <w:right w:val="none" w:sz="0" w:space="0" w:color="auto"/>
              </w:divBdr>
            </w:div>
            <w:div w:id="189883420">
              <w:marLeft w:val="0"/>
              <w:marRight w:val="0"/>
              <w:marTop w:val="0"/>
              <w:marBottom w:val="0"/>
              <w:divBdr>
                <w:top w:val="none" w:sz="0" w:space="0" w:color="auto"/>
                <w:left w:val="none" w:sz="0" w:space="0" w:color="auto"/>
                <w:bottom w:val="none" w:sz="0" w:space="0" w:color="auto"/>
                <w:right w:val="none" w:sz="0" w:space="0" w:color="auto"/>
              </w:divBdr>
              <w:divsChild>
                <w:div w:id="211982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0804639">
      <w:bodyDiv w:val="1"/>
      <w:marLeft w:val="0"/>
      <w:marRight w:val="0"/>
      <w:marTop w:val="0"/>
      <w:marBottom w:val="0"/>
      <w:divBdr>
        <w:top w:val="none" w:sz="0" w:space="0" w:color="auto"/>
        <w:left w:val="none" w:sz="0" w:space="0" w:color="auto"/>
        <w:bottom w:val="none" w:sz="0" w:space="0" w:color="auto"/>
        <w:right w:val="none" w:sz="0" w:space="0" w:color="auto"/>
      </w:divBdr>
    </w:div>
    <w:div w:id="1481341053">
      <w:bodyDiv w:val="1"/>
      <w:marLeft w:val="0"/>
      <w:marRight w:val="0"/>
      <w:marTop w:val="0"/>
      <w:marBottom w:val="0"/>
      <w:divBdr>
        <w:top w:val="none" w:sz="0" w:space="0" w:color="auto"/>
        <w:left w:val="none" w:sz="0" w:space="0" w:color="auto"/>
        <w:bottom w:val="none" w:sz="0" w:space="0" w:color="auto"/>
        <w:right w:val="none" w:sz="0" w:space="0" w:color="auto"/>
      </w:divBdr>
      <w:divsChild>
        <w:div w:id="598561595">
          <w:marLeft w:val="0"/>
          <w:marRight w:val="0"/>
          <w:marTop w:val="0"/>
          <w:marBottom w:val="150"/>
          <w:divBdr>
            <w:top w:val="none" w:sz="0" w:space="0" w:color="auto"/>
            <w:left w:val="none" w:sz="0" w:space="0" w:color="auto"/>
            <w:bottom w:val="none" w:sz="0" w:space="0" w:color="auto"/>
            <w:right w:val="none" w:sz="0" w:space="0" w:color="auto"/>
          </w:divBdr>
          <w:divsChild>
            <w:div w:id="562450395">
              <w:marLeft w:val="0"/>
              <w:marRight w:val="0"/>
              <w:marTop w:val="0"/>
              <w:marBottom w:val="0"/>
              <w:divBdr>
                <w:top w:val="none" w:sz="0" w:space="0" w:color="auto"/>
                <w:left w:val="none" w:sz="0" w:space="0" w:color="auto"/>
                <w:bottom w:val="none" w:sz="0" w:space="0" w:color="auto"/>
                <w:right w:val="none" w:sz="0" w:space="0" w:color="auto"/>
              </w:divBdr>
            </w:div>
          </w:divsChild>
        </w:div>
        <w:div w:id="1392465007">
          <w:marLeft w:val="0"/>
          <w:marRight w:val="0"/>
          <w:marTop w:val="0"/>
          <w:marBottom w:val="0"/>
          <w:divBdr>
            <w:top w:val="none" w:sz="0" w:space="0" w:color="auto"/>
            <w:left w:val="none" w:sz="0" w:space="0" w:color="auto"/>
            <w:bottom w:val="none" w:sz="0" w:space="0" w:color="auto"/>
            <w:right w:val="none" w:sz="0" w:space="0" w:color="auto"/>
          </w:divBdr>
          <w:divsChild>
            <w:div w:id="148258159">
              <w:marLeft w:val="0"/>
              <w:marRight w:val="0"/>
              <w:marTop w:val="0"/>
              <w:marBottom w:val="0"/>
              <w:divBdr>
                <w:top w:val="none" w:sz="0" w:space="0" w:color="auto"/>
                <w:left w:val="none" w:sz="0" w:space="0" w:color="auto"/>
                <w:bottom w:val="none" w:sz="0" w:space="0" w:color="auto"/>
                <w:right w:val="none" w:sz="0" w:space="0" w:color="auto"/>
              </w:divBdr>
            </w:div>
            <w:div w:id="306521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386280">
      <w:bodyDiv w:val="1"/>
      <w:marLeft w:val="0"/>
      <w:marRight w:val="0"/>
      <w:marTop w:val="0"/>
      <w:marBottom w:val="0"/>
      <w:divBdr>
        <w:top w:val="none" w:sz="0" w:space="0" w:color="auto"/>
        <w:left w:val="none" w:sz="0" w:space="0" w:color="auto"/>
        <w:bottom w:val="none" w:sz="0" w:space="0" w:color="auto"/>
        <w:right w:val="none" w:sz="0" w:space="0" w:color="auto"/>
      </w:divBdr>
      <w:divsChild>
        <w:div w:id="956332734">
          <w:marLeft w:val="0"/>
          <w:marRight w:val="0"/>
          <w:marTop w:val="0"/>
          <w:marBottom w:val="150"/>
          <w:divBdr>
            <w:top w:val="none" w:sz="0" w:space="0" w:color="auto"/>
            <w:left w:val="none" w:sz="0" w:space="0" w:color="auto"/>
            <w:bottom w:val="none" w:sz="0" w:space="0" w:color="auto"/>
            <w:right w:val="none" w:sz="0" w:space="0" w:color="auto"/>
          </w:divBdr>
        </w:div>
        <w:div w:id="1471243440">
          <w:marLeft w:val="0"/>
          <w:marRight w:val="0"/>
          <w:marTop w:val="0"/>
          <w:marBottom w:val="0"/>
          <w:divBdr>
            <w:top w:val="none" w:sz="0" w:space="0" w:color="auto"/>
            <w:left w:val="none" w:sz="0" w:space="0" w:color="auto"/>
            <w:bottom w:val="none" w:sz="0" w:space="0" w:color="auto"/>
            <w:right w:val="none" w:sz="0" w:space="0" w:color="auto"/>
          </w:divBdr>
        </w:div>
      </w:divsChild>
    </w:div>
    <w:div w:id="1481533706">
      <w:bodyDiv w:val="1"/>
      <w:marLeft w:val="0"/>
      <w:marRight w:val="0"/>
      <w:marTop w:val="0"/>
      <w:marBottom w:val="0"/>
      <w:divBdr>
        <w:top w:val="none" w:sz="0" w:space="0" w:color="auto"/>
        <w:left w:val="none" w:sz="0" w:space="0" w:color="auto"/>
        <w:bottom w:val="none" w:sz="0" w:space="0" w:color="auto"/>
        <w:right w:val="none" w:sz="0" w:space="0" w:color="auto"/>
      </w:divBdr>
      <w:divsChild>
        <w:div w:id="189030496">
          <w:marLeft w:val="0"/>
          <w:marRight w:val="0"/>
          <w:marTop w:val="0"/>
          <w:marBottom w:val="0"/>
          <w:divBdr>
            <w:top w:val="none" w:sz="0" w:space="0" w:color="auto"/>
            <w:left w:val="none" w:sz="0" w:space="0" w:color="auto"/>
            <w:bottom w:val="none" w:sz="0" w:space="0" w:color="auto"/>
            <w:right w:val="none" w:sz="0" w:space="0" w:color="auto"/>
          </w:divBdr>
          <w:divsChild>
            <w:div w:id="364134218">
              <w:marLeft w:val="0"/>
              <w:marRight w:val="0"/>
              <w:marTop w:val="0"/>
              <w:marBottom w:val="0"/>
              <w:divBdr>
                <w:top w:val="none" w:sz="0" w:space="0" w:color="auto"/>
                <w:left w:val="none" w:sz="0" w:space="0" w:color="auto"/>
                <w:bottom w:val="none" w:sz="0" w:space="0" w:color="auto"/>
                <w:right w:val="none" w:sz="0" w:space="0" w:color="auto"/>
              </w:divBdr>
            </w:div>
          </w:divsChild>
        </w:div>
        <w:div w:id="717898949">
          <w:marLeft w:val="0"/>
          <w:marRight w:val="0"/>
          <w:marTop w:val="0"/>
          <w:marBottom w:val="150"/>
          <w:divBdr>
            <w:top w:val="none" w:sz="0" w:space="0" w:color="auto"/>
            <w:left w:val="none" w:sz="0" w:space="0" w:color="auto"/>
            <w:bottom w:val="none" w:sz="0" w:space="0" w:color="auto"/>
            <w:right w:val="none" w:sz="0" w:space="0" w:color="auto"/>
          </w:divBdr>
          <w:divsChild>
            <w:div w:id="408889975">
              <w:marLeft w:val="0"/>
              <w:marRight w:val="0"/>
              <w:marTop w:val="0"/>
              <w:marBottom w:val="0"/>
              <w:divBdr>
                <w:top w:val="none" w:sz="0" w:space="0" w:color="auto"/>
                <w:left w:val="none" w:sz="0" w:space="0" w:color="auto"/>
                <w:bottom w:val="none" w:sz="0" w:space="0" w:color="auto"/>
                <w:right w:val="none" w:sz="0" w:space="0" w:color="auto"/>
              </w:divBdr>
            </w:div>
          </w:divsChild>
        </w:div>
        <w:div w:id="1758817856">
          <w:marLeft w:val="0"/>
          <w:marRight w:val="0"/>
          <w:marTop w:val="0"/>
          <w:marBottom w:val="150"/>
          <w:divBdr>
            <w:top w:val="none" w:sz="0" w:space="0" w:color="auto"/>
            <w:left w:val="none" w:sz="0" w:space="0" w:color="auto"/>
            <w:bottom w:val="none" w:sz="0" w:space="0" w:color="auto"/>
            <w:right w:val="none" w:sz="0" w:space="0" w:color="auto"/>
          </w:divBdr>
        </w:div>
      </w:divsChild>
    </w:div>
    <w:div w:id="1482037740">
      <w:bodyDiv w:val="1"/>
      <w:marLeft w:val="0"/>
      <w:marRight w:val="0"/>
      <w:marTop w:val="0"/>
      <w:marBottom w:val="0"/>
      <w:divBdr>
        <w:top w:val="none" w:sz="0" w:space="0" w:color="auto"/>
        <w:left w:val="none" w:sz="0" w:space="0" w:color="auto"/>
        <w:bottom w:val="none" w:sz="0" w:space="0" w:color="auto"/>
        <w:right w:val="none" w:sz="0" w:space="0" w:color="auto"/>
      </w:divBdr>
      <w:divsChild>
        <w:div w:id="18557120">
          <w:marLeft w:val="0"/>
          <w:marRight w:val="0"/>
          <w:marTop w:val="0"/>
          <w:marBottom w:val="150"/>
          <w:divBdr>
            <w:top w:val="none" w:sz="0" w:space="0" w:color="auto"/>
            <w:left w:val="none" w:sz="0" w:space="0" w:color="auto"/>
            <w:bottom w:val="none" w:sz="0" w:space="0" w:color="auto"/>
            <w:right w:val="none" w:sz="0" w:space="0" w:color="auto"/>
          </w:divBdr>
        </w:div>
      </w:divsChild>
    </w:div>
    <w:div w:id="1483156119">
      <w:bodyDiv w:val="1"/>
      <w:marLeft w:val="0"/>
      <w:marRight w:val="0"/>
      <w:marTop w:val="0"/>
      <w:marBottom w:val="0"/>
      <w:divBdr>
        <w:top w:val="none" w:sz="0" w:space="0" w:color="auto"/>
        <w:left w:val="none" w:sz="0" w:space="0" w:color="auto"/>
        <w:bottom w:val="none" w:sz="0" w:space="0" w:color="auto"/>
        <w:right w:val="none" w:sz="0" w:space="0" w:color="auto"/>
      </w:divBdr>
      <w:divsChild>
        <w:div w:id="1336571385">
          <w:marLeft w:val="0"/>
          <w:marRight w:val="0"/>
          <w:marTop w:val="0"/>
          <w:marBottom w:val="150"/>
          <w:divBdr>
            <w:top w:val="none" w:sz="0" w:space="0" w:color="auto"/>
            <w:left w:val="none" w:sz="0" w:space="0" w:color="auto"/>
            <w:bottom w:val="none" w:sz="0" w:space="0" w:color="auto"/>
            <w:right w:val="none" w:sz="0" w:space="0" w:color="auto"/>
          </w:divBdr>
        </w:div>
        <w:div w:id="1885871912">
          <w:marLeft w:val="0"/>
          <w:marRight w:val="0"/>
          <w:marTop w:val="0"/>
          <w:marBottom w:val="0"/>
          <w:divBdr>
            <w:top w:val="none" w:sz="0" w:space="0" w:color="auto"/>
            <w:left w:val="none" w:sz="0" w:space="0" w:color="auto"/>
            <w:bottom w:val="none" w:sz="0" w:space="0" w:color="auto"/>
            <w:right w:val="none" w:sz="0" w:space="0" w:color="auto"/>
          </w:divBdr>
        </w:div>
      </w:divsChild>
    </w:div>
    <w:div w:id="1483231510">
      <w:bodyDiv w:val="1"/>
      <w:marLeft w:val="0"/>
      <w:marRight w:val="0"/>
      <w:marTop w:val="0"/>
      <w:marBottom w:val="0"/>
      <w:divBdr>
        <w:top w:val="none" w:sz="0" w:space="0" w:color="auto"/>
        <w:left w:val="none" w:sz="0" w:space="0" w:color="auto"/>
        <w:bottom w:val="none" w:sz="0" w:space="0" w:color="auto"/>
        <w:right w:val="none" w:sz="0" w:space="0" w:color="auto"/>
      </w:divBdr>
      <w:divsChild>
        <w:div w:id="408383094">
          <w:marLeft w:val="0"/>
          <w:marRight w:val="0"/>
          <w:marTop w:val="0"/>
          <w:marBottom w:val="0"/>
          <w:divBdr>
            <w:top w:val="none" w:sz="0" w:space="0" w:color="auto"/>
            <w:left w:val="none" w:sz="0" w:space="0" w:color="auto"/>
            <w:bottom w:val="none" w:sz="0" w:space="0" w:color="auto"/>
            <w:right w:val="none" w:sz="0" w:space="0" w:color="auto"/>
          </w:divBdr>
          <w:divsChild>
            <w:div w:id="1658849671">
              <w:marLeft w:val="0"/>
              <w:marRight w:val="0"/>
              <w:marTop w:val="0"/>
              <w:marBottom w:val="0"/>
              <w:divBdr>
                <w:top w:val="none" w:sz="0" w:space="0" w:color="auto"/>
                <w:left w:val="none" w:sz="0" w:space="0" w:color="auto"/>
                <w:bottom w:val="none" w:sz="0" w:space="0" w:color="auto"/>
                <w:right w:val="none" w:sz="0" w:space="0" w:color="auto"/>
              </w:divBdr>
              <w:divsChild>
                <w:div w:id="1091699665">
                  <w:marLeft w:val="0"/>
                  <w:marRight w:val="0"/>
                  <w:marTop w:val="0"/>
                  <w:marBottom w:val="0"/>
                  <w:divBdr>
                    <w:top w:val="none" w:sz="0" w:space="0" w:color="auto"/>
                    <w:left w:val="none" w:sz="0" w:space="0" w:color="auto"/>
                    <w:bottom w:val="none" w:sz="0" w:space="0" w:color="auto"/>
                    <w:right w:val="none" w:sz="0" w:space="0" w:color="auto"/>
                  </w:divBdr>
                  <w:divsChild>
                    <w:div w:id="1502623042">
                      <w:marLeft w:val="0"/>
                      <w:marRight w:val="0"/>
                      <w:marTop w:val="0"/>
                      <w:marBottom w:val="0"/>
                      <w:divBdr>
                        <w:top w:val="none" w:sz="0" w:space="0" w:color="auto"/>
                        <w:left w:val="none" w:sz="0" w:space="0" w:color="auto"/>
                        <w:bottom w:val="none" w:sz="0" w:space="0" w:color="auto"/>
                        <w:right w:val="none" w:sz="0" w:space="0" w:color="auto"/>
                      </w:divBdr>
                      <w:divsChild>
                        <w:div w:id="785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15">
      <w:bodyDiv w:val="1"/>
      <w:marLeft w:val="0"/>
      <w:marRight w:val="0"/>
      <w:marTop w:val="0"/>
      <w:marBottom w:val="0"/>
      <w:divBdr>
        <w:top w:val="none" w:sz="0" w:space="0" w:color="auto"/>
        <w:left w:val="none" w:sz="0" w:space="0" w:color="auto"/>
        <w:bottom w:val="none" w:sz="0" w:space="0" w:color="auto"/>
        <w:right w:val="none" w:sz="0" w:space="0" w:color="auto"/>
      </w:divBdr>
      <w:divsChild>
        <w:div w:id="1365522211">
          <w:marLeft w:val="0"/>
          <w:marRight w:val="0"/>
          <w:marTop w:val="0"/>
          <w:marBottom w:val="0"/>
          <w:divBdr>
            <w:top w:val="none" w:sz="0" w:space="0" w:color="auto"/>
            <w:left w:val="none" w:sz="0" w:space="0" w:color="auto"/>
            <w:bottom w:val="none" w:sz="0" w:space="0" w:color="auto"/>
            <w:right w:val="none" w:sz="0" w:space="0" w:color="auto"/>
          </w:divBdr>
          <w:divsChild>
            <w:div w:id="210266952">
              <w:marLeft w:val="0"/>
              <w:marRight w:val="0"/>
              <w:marTop w:val="0"/>
              <w:marBottom w:val="0"/>
              <w:divBdr>
                <w:top w:val="none" w:sz="0" w:space="0" w:color="auto"/>
                <w:left w:val="none" w:sz="0" w:space="0" w:color="auto"/>
                <w:bottom w:val="none" w:sz="0" w:space="0" w:color="auto"/>
                <w:right w:val="none" w:sz="0" w:space="0" w:color="auto"/>
              </w:divBdr>
              <w:divsChild>
                <w:div w:id="421922146">
                  <w:marLeft w:val="0"/>
                  <w:marRight w:val="0"/>
                  <w:marTop w:val="0"/>
                  <w:marBottom w:val="0"/>
                  <w:divBdr>
                    <w:top w:val="none" w:sz="0" w:space="0" w:color="auto"/>
                    <w:left w:val="none" w:sz="0" w:space="0" w:color="auto"/>
                    <w:bottom w:val="none" w:sz="0" w:space="0" w:color="auto"/>
                    <w:right w:val="none" w:sz="0" w:space="0" w:color="auto"/>
                  </w:divBdr>
                  <w:divsChild>
                    <w:div w:id="2038849747">
                      <w:marLeft w:val="0"/>
                      <w:marRight w:val="0"/>
                      <w:marTop w:val="0"/>
                      <w:marBottom w:val="0"/>
                      <w:divBdr>
                        <w:top w:val="none" w:sz="0" w:space="0" w:color="auto"/>
                        <w:left w:val="none" w:sz="0" w:space="0" w:color="auto"/>
                        <w:bottom w:val="none" w:sz="0" w:space="0" w:color="auto"/>
                        <w:right w:val="none" w:sz="0" w:space="0" w:color="auto"/>
                      </w:divBdr>
                      <w:divsChild>
                        <w:div w:id="1488091992">
                          <w:marLeft w:val="0"/>
                          <w:marRight w:val="0"/>
                          <w:marTop w:val="0"/>
                          <w:marBottom w:val="0"/>
                          <w:divBdr>
                            <w:top w:val="none" w:sz="0" w:space="0" w:color="auto"/>
                            <w:left w:val="none" w:sz="0" w:space="0" w:color="auto"/>
                            <w:bottom w:val="none" w:sz="0" w:space="0" w:color="auto"/>
                            <w:right w:val="none" w:sz="0" w:space="0" w:color="auto"/>
                          </w:divBdr>
                          <w:divsChild>
                            <w:div w:id="1520966920">
                              <w:marLeft w:val="0"/>
                              <w:marRight w:val="0"/>
                              <w:marTop w:val="0"/>
                              <w:marBottom w:val="0"/>
                              <w:divBdr>
                                <w:top w:val="none" w:sz="0" w:space="0" w:color="auto"/>
                                <w:left w:val="none" w:sz="0" w:space="0" w:color="auto"/>
                                <w:bottom w:val="none" w:sz="0" w:space="0" w:color="auto"/>
                                <w:right w:val="none" w:sz="0" w:space="0" w:color="auto"/>
                              </w:divBdr>
                              <w:divsChild>
                                <w:div w:id="213202486">
                                  <w:marLeft w:val="0"/>
                                  <w:marRight w:val="0"/>
                                  <w:marTop w:val="0"/>
                                  <w:marBottom w:val="0"/>
                                  <w:divBdr>
                                    <w:top w:val="none" w:sz="0" w:space="0" w:color="auto"/>
                                    <w:left w:val="none" w:sz="0" w:space="0" w:color="auto"/>
                                    <w:bottom w:val="none" w:sz="0" w:space="0" w:color="auto"/>
                                    <w:right w:val="none" w:sz="0" w:space="0" w:color="auto"/>
                                  </w:divBdr>
                                  <w:divsChild>
                                    <w:div w:id="194200130">
                                      <w:marLeft w:val="0"/>
                                      <w:marRight w:val="0"/>
                                      <w:marTop w:val="0"/>
                                      <w:marBottom w:val="0"/>
                                      <w:divBdr>
                                        <w:top w:val="none" w:sz="0" w:space="0" w:color="auto"/>
                                        <w:left w:val="none" w:sz="0" w:space="0" w:color="auto"/>
                                        <w:bottom w:val="none" w:sz="0" w:space="0" w:color="auto"/>
                                        <w:right w:val="none" w:sz="0" w:space="0" w:color="auto"/>
                                      </w:divBdr>
                                      <w:divsChild>
                                        <w:div w:id="157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540737">
      <w:bodyDiv w:val="1"/>
      <w:marLeft w:val="0"/>
      <w:marRight w:val="0"/>
      <w:marTop w:val="0"/>
      <w:marBottom w:val="0"/>
      <w:divBdr>
        <w:top w:val="none" w:sz="0" w:space="0" w:color="auto"/>
        <w:left w:val="none" w:sz="0" w:space="0" w:color="auto"/>
        <w:bottom w:val="none" w:sz="0" w:space="0" w:color="auto"/>
        <w:right w:val="none" w:sz="0" w:space="0" w:color="auto"/>
      </w:divBdr>
      <w:divsChild>
        <w:div w:id="887843256">
          <w:marLeft w:val="0"/>
          <w:marRight w:val="0"/>
          <w:marTop w:val="0"/>
          <w:marBottom w:val="0"/>
          <w:divBdr>
            <w:top w:val="none" w:sz="0" w:space="0" w:color="auto"/>
            <w:left w:val="none" w:sz="0" w:space="0" w:color="auto"/>
            <w:bottom w:val="dotted" w:sz="6" w:space="4" w:color="DDDDDD"/>
            <w:right w:val="none" w:sz="0" w:space="0" w:color="auto"/>
          </w:divBdr>
        </w:div>
      </w:divsChild>
    </w:div>
    <w:div w:id="1483961061">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9">
          <w:marLeft w:val="0"/>
          <w:marRight w:val="0"/>
          <w:marTop w:val="0"/>
          <w:marBottom w:val="0"/>
          <w:divBdr>
            <w:top w:val="none" w:sz="0" w:space="0" w:color="auto"/>
            <w:left w:val="none" w:sz="0" w:space="0" w:color="auto"/>
            <w:bottom w:val="none" w:sz="0" w:space="0" w:color="auto"/>
            <w:right w:val="none" w:sz="0" w:space="0" w:color="auto"/>
          </w:divBdr>
        </w:div>
        <w:div w:id="1795978684">
          <w:marLeft w:val="0"/>
          <w:marRight w:val="0"/>
          <w:marTop w:val="0"/>
          <w:marBottom w:val="150"/>
          <w:divBdr>
            <w:top w:val="none" w:sz="0" w:space="0" w:color="auto"/>
            <w:left w:val="none" w:sz="0" w:space="0" w:color="auto"/>
            <w:bottom w:val="none" w:sz="0" w:space="0" w:color="auto"/>
            <w:right w:val="none" w:sz="0" w:space="0" w:color="auto"/>
          </w:divBdr>
        </w:div>
      </w:divsChild>
    </w:div>
    <w:div w:id="1484007709">
      <w:bodyDiv w:val="1"/>
      <w:marLeft w:val="0"/>
      <w:marRight w:val="0"/>
      <w:marTop w:val="0"/>
      <w:marBottom w:val="0"/>
      <w:divBdr>
        <w:top w:val="none" w:sz="0" w:space="0" w:color="auto"/>
        <w:left w:val="none" w:sz="0" w:space="0" w:color="auto"/>
        <w:bottom w:val="none" w:sz="0" w:space="0" w:color="auto"/>
        <w:right w:val="none" w:sz="0" w:space="0" w:color="auto"/>
      </w:divBdr>
    </w:div>
    <w:div w:id="1484010106">
      <w:bodyDiv w:val="1"/>
      <w:marLeft w:val="0"/>
      <w:marRight w:val="0"/>
      <w:marTop w:val="0"/>
      <w:marBottom w:val="0"/>
      <w:divBdr>
        <w:top w:val="none" w:sz="0" w:space="0" w:color="auto"/>
        <w:left w:val="none" w:sz="0" w:space="0" w:color="auto"/>
        <w:bottom w:val="none" w:sz="0" w:space="0" w:color="auto"/>
        <w:right w:val="none" w:sz="0" w:space="0" w:color="auto"/>
      </w:divBdr>
      <w:divsChild>
        <w:div w:id="115685689">
          <w:marLeft w:val="0"/>
          <w:marRight w:val="0"/>
          <w:marTop w:val="0"/>
          <w:marBottom w:val="0"/>
          <w:divBdr>
            <w:top w:val="none" w:sz="0" w:space="0" w:color="auto"/>
            <w:left w:val="none" w:sz="0" w:space="0" w:color="auto"/>
            <w:bottom w:val="dotted" w:sz="6" w:space="4" w:color="DDDDDD"/>
            <w:right w:val="none" w:sz="0" w:space="0" w:color="auto"/>
          </w:divBdr>
          <w:divsChild>
            <w:div w:id="346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487">
      <w:bodyDiv w:val="1"/>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15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 w:id="2069255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9029072">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424">
      <w:bodyDiv w:val="1"/>
      <w:marLeft w:val="0"/>
      <w:marRight w:val="0"/>
      <w:marTop w:val="0"/>
      <w:marBottom w:val="0"/>
      <w:divBdr>
        <w:top w:val="none" w:sz="0" w:space="0" w:color="auto"/>
        <w:left w:val="none" w:sz="0" w:space="0" w:color="auto"/>
        <w:bottom w:val="none" w:sz="0" w:space="0" w:color="auto"/>
        <w:right w:val="none" w:sz="0" w:space="0" w:color="auto"/>
      </w:divBdr>
      <w:divsChild>
        <w:div w:id="519469927">
          <w:marLeft w:val="0"/>
          <w:marRight w:val="0"/>
          <w:marTop w:val="0"/>
          <w:marBottom w:val="0"/>
          <w:divBdr>
            <w:top w:val="none" w:sz="0" w:space="0" w:color="auto"/>
            <w:left w:val="none" w:sz="0" w:space="0" w:color="auto"/>
            <w:bottom w:val="dotted" w:sz="6" w:space="4" w:color="DDDDDD"/>
            <w:right w:val="none" w:sz="0" w:space="0" w:color="auto"/>
          </w:divBdr>
          <w:divsChild>
            <w:div w:id="231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521">
      <w:bodyDiv w:val="1"/>
      <w:marLeft w:val="0"/>
      <w:marRight w:val="0"/>
      <w:marTop w:val="0"/>
      <w:marBottom w:val="0"/>
      <w:divBdr>
        <w:top w:val="none" w:sz="0" w:space="0" w:color="auto"/>
        <w:left w:val="none" w:sz="0" w:space="0" w:color="auto"/>
        <w:bottom w:val="none" w:sz="0" w:space="0" w:color="auto"/>
        <w:right w:val="none" w:sz="0" w:space="0" w:color="auto"/>
      </w:divBdr>
    </w:div>
    <w:div w:id="1485663498">
      <w:bodyDiv w:val="1"/>
      <w:marLeft w:val="0"/>
      <w:marRight w:val="0"/>
      <w:marTop w:val="0"/>
      <w:marBottom w:val="0"/>
      <w:divBdr>
        <w:top w:val="none" w:sz="0" w:space="0" w:color="auto"/>
        <w:left w:val="none" w:sz="0" w:space="0" w:color="auto"/>
        <w:bottom w:val="none" w:sz="0" w:space="0" w:color="auto"/>
        <w:right w:val="none" w:sz="0" w:space="0" w:color="auto"/>
      </w:divBdr>
      <w:divsChild>
        <w:div w:id="984088722">
          <w:marLeft w:val="0"/>
          <w:marRight w:val="0"/>
          <w:marTop w:val="0"/>
          <w:marBottom w:val="0"/>
          <w:divBdr>
            <w:top w:val="none" w:sz="0" w:space="0" w:color="auto"/>
            <w:left w:val="none" w:sz="0" w:space="0" w:color="auto"/>
            <w:bottom w:val="none" w:sz="0" w:space="0" w:color="auto"/>
            <w:right w:val="none" w:sz="0" w:space="0" w:color="auto"/>
          </w:divBdr>
          <w:divsChild>
            <w:div w:id="321549812">
              <w:marLeft w:val="0"/>
              <w:marRight w:val="0"/>
              <w:marTop w:val="0"/>
              <w:marBottom w:val="0"/>
              <w:divBdr>
                <w:top w:val="none" w:sz="0" w:space="0" w:color="auto"/>
                <w:left w:val="none" w:sz="0" w:space="0" w:color="auto"/>
                <w:bottom w:val="none" w:sz="0" w:space="0" w:color="auto"/>
                <w:right w:val="none" w:sz="0" w:space="0" w:color="auto"/>
              </w:divBdr>
              <w:divsChild>
                <w:div w:id="1679769411">
                  <w:marLeft w:val="0"/>
                  <w:marRight w:val="0"/>
                  <w:marTop w:val="0"/>
                  <w:marBottom w:val="0"/>
                  <w:divBdr>
                    <w:top w:val="none" w:sz="0" w:space="0" w:color="auto"/>
                    <w:left w:val="none" w:sz="0" w:space="0" w:color="auto"/>
                    <w:bottom w:val="none" w:sz="0" w:space="0" w:color="auto"/>
                    <w:right w:val="none" w:sz="0" w:space="0" w:color="auto"/>
                  </w:divBdr>
                  <w:divsChild>
                    <w:div w:id="630749138">
                      <w:marLeft w:val="0"/>
                      <w:marRight w:val="0"/>
                      <w:marTop w:val="0"/>
                      <w:marBottom w:val="0"/>
                      <w:divBdr>
                        <w:top w:val="none" w:sz="0" w:space="0" w:color="auto"/>
                        <w:left w:val="none" w:sz="0" w:space="0" w:color="auto"/>
                        <w:bottom w:val="none" w:sz="0" w:space="0" w:color="auto"/>
                        <w:right w:val="none" w:sz="0" w:space="0" w:color="auto"/>
                      </w:divBdr>
                      <w:divsChild>
                        <w:div w:id="1972975881">
                          <w:marLeft w:val="0"/>
                          <w:marRight w:val="0"/>
                          <w:marTop w:val="0"/>
                          <w:marBottom w:val="0"/>
                          <w:divBdr>
                            <w:top w:val="none" w:sz="0" w:space="0" w:color="auto"/>
                            <w:left w:val="none" w:sz="0" w:space="0" w:color="auto"/>
                            <w:bottom w:val="none" w:sz="0" w:space="0" w:color="auto"/>
                            <w:right w:val="none" w:sz="0" w:space="0" w:color="auto"/>
                          </w:divBdr>
                          <w:divsChild>
                            <w:div w:id="840243655">
                              <w:marLeft w:val="0"/>
                              <w:marRight w:val="0"/>
                              <w:marTop w:val="0"/>
                              <w:marBottom w:val="0"/>
                              <w:divBdr>
                                <w:top w:val="none" w:sz="0" w:space="0" w:color="auto"/>
                                <w:left w:val="none" w:sz="0" w:space="0" w:color="auto"/>
                                <w:bottom w:val="none" w:sz="0" w:space="0" w:color="auto"/>
                                <w:right w:val="none" w:sz="0" w:space="0" w:color="auto"/>
                              </w:divBdr>
                              <w:divsChild>
                                <w:div w:id="1586647634">
                                  <w:marLeft w:val="0"/>
                                  <w:marRight w:val="0"/>
                                  <w:marTop w:val="0"/>
                                  <w:marBottom w:val="0"/>
                                  <w:divBdr>
                                    <w:top w:val="none" w:sz="0" w:space="0" w:color="auto"/>
                                    <w:left w:val="none" w:sz="0" w:space="0" w:color="auto"/>
                                    <w:bottom w:val="none" w:sz="0" w:space="0" w:color="auto"/>
                                    <w:right w:val="none" w:sz="0" w:space="0" w:color="auto"/>
                                  </w:divBdr>
                                  <w:divsChild>
                                    <w:div w:id="880433634">
                                      <w:marLeft w:val="0"/>
                                      <w:marRight w:val="0"/>
                                      <w:marTop w:val="0"/>
                                      <w:marBottom w:val="0"/>
                                      <w:divBdr>
                                        <w:top w:val="none" w:sz="0" w:space="0" w:color="auto"/>
                                        <w:left w:val="none" w:sz="0" w:space="0" w:color="auto"/>
                                        <w:bottom w:val="none" w:sz="0" w:space="0" w:color="auto"/>
                                        <w:right w:val="none" w:sz="0" w:space="0" w:color="auto"/>
                                      </w:divBdr>
                                      <w:divsChild>
                                        <w:div w:id="1333411105">
                                          <w:marLeft w:val="0"/>
                                          <w:marRight w:val="0"/>
                                          <w:marTop w:val="0"/>
                                          <w:marBottom w:val="0"/>
                                          <w:divBdr>
                                            <w:top w:val="none" w:sz="0" w:space="0" w:color="auto"/>
                                            <w:left w:val="none" w:sz="0" w:space="0" w:color="auto"/>
                                            <w:bottom w:val="none" w:sz="0" w:space="0" w:color="auto"/>
                                            <w:right w:val="none" w:sz="0" w:space="0" w:color="auto"/>
                                          </w:divBdr>
                                          <w:divsChild>
                                            <w:div w:id="8023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491">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659771750">
              <w:marLeft w:val="0"/>
              <w:marRight w:val="0"/>
              <w:marTop w:val="0"/>
              <w:marBottom w:val="0"/>
              <w:divBdr>
                <w:top w:val="none" w:sz="0" w:space="0" w:color="auto"/>
                <w:left w:val="none" w:sz="0" w:space="0" w:color="auto"/>
                <w:bottom w:val="none" w:sz="0" w:space="0" w:color="auto"/>
                <w:right w:val="none" w:sz="0" w:space="0" w:color="auto"/>
              </w:divBdr>
              <w:divsChild>
                <w:div w:id="1405682486">
                  <w:marLeft w:val="0"/>
                  <w:marRight w:val="0"/>
                  <w:marTop w:val="0"/>
                  <w:marBottom w:val="0"/>
                  <w:divBdr>
                    <w:top w:val="none" w:sz="0" w:space="0" w:color="auto"/>
                    <w:left w:val="none" w:sz="0" w:space="0" w:color="auto"/>
                    <w:bottom w:val="none" w:sz="0" w:space="0" w:color="auto"/>
                    <w:right w:val="none" w:sz="0" w:space="0" w:color="auto"/>
                  </w:divBdr>
                  <w:divsChild>
                    <w:div w:id="990673857">
                      <w:marLeft w:val="0"/>
                      <w:marRight w:val="0"/>
                      <w:marTop w:val="0"/>
                      <w:marBottom w:val="0"/>
                      <w:divBdr>
                        <w:top w:val="none" w:sz="0" w:space="0" w:color="auto"/>
                        <w:left w:val="none" w:sz="0" w:space="0" w:color="auto"/>
                        <w:bottom w:val="none" w:sz="0" w:space="0" w:color="auto"/>
                        <w:right w:val="none" w:sz="0" w:space="0" w:color="auto"/>
                      </w:divBdr>
                      <w:divsChild>
                        <w:div w:id="1839540425">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468546991">
                                  <w:marLeft w:val="0"/>
                                  <w:marRight w:val="0"/>
                                  <w:marTop w:val="0"/>
                                  <w:marBottom w:val="0"/>
                                  <w:divBdr>
                                    <w:top w:val="none" w:sz="0" w:space="0" w:color="auto"/>
                                    <w:left w:val="none" w:sz="0" w:space="0" w:color="auto"/>
                                    <w:bottom w:val="none" w:sz="0" w:space="0" w:color="auto"/>
                                    <w:right w:val="none" w:sz="0" w:space="0" w:color="auto"/>
                                  </w:divBdr>
                                  <w:divsChild>
                                    <w:div w:id="1203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3451">
      <w:bodyDiv w:val="1"/>
      <w:marLeft w:val="0"/>
      <w:marRight w:val="0"/>
      <w:marTop w:val="0"/>
      <w:marBottom w:val="0"/>
      <w:divBdr>
        <w:top w:val="none" w:sz="0" w:space="0" w:color="auto"/>
        <w:left w:val="none" w:sz="0" w:space="0" w:color="auto"/>
        <w:bottom w:val="none" w:sz="0" w:space="0" w:color="auto"/>
        <w:right w:val="none" w:sz="0" w:space="0" w:color="auto"/>
      </w:divBdr>
    </w:div>
    <w:div w:id="148655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92972">
          <w:marLeft w:val="0"/>
          <w:marRight w:val="0"/>
          <w:marTop w:val="0"/>
          <w:marBottom w:val="0"/>
          <w:divBdr>
            <w:top w:val="none" w:sz="0" w:space="0" w:color="auto"/>
            <w:left w:val="none" w:sz="0" w:space="0" w:color="auto"/>
            <w:bottom w:val="none" w:sz="0" w:space="0" w:color="auto"/>
            <w:right w:val="none" w:sz="0" w:space="0" w:color="auto"/>
          </w:divBdr>
          <w:divsChild>
            <w:div w:id="2126532106">
              <w:marLeft w:val="0"/>
              <w:marRight w:val="0"/>
              <w:marTop w:val="0"/>
              <w:marBottom w:val="0"/>
              <w:divBdr>
                <w:top w:val="none" w:sz="0" w:space="0" w:color="auto"/>
                <w:left w:val="none" w:sz="0" w:space="0" w:color="auto"/>
                <w:bottom w:val="none" w:sz="0" w:space="0" w:color="auto"/>
                <w:right w:val="none" w:sz="0" w:space="0" w:color="auto"/>
              </w:divBdr>
              <w:divsChild>
                <w:div w:id="1432313062">
                  <w:marLeft w:val="0"/>
                  <w:marRight w:val="0"/>
                  <w:marTop w:val="0"/>
                  <w:marBottom w:val="0"/>
                  <w:divBdr>
                    <w:top w:val="none" w:sz="0" w:space="0" w:color="auto"/>
                    <w:left w:val="none" w:sz="0" w:space="0" w:color="auto"/>
                    <w:bottom w:val="none" w:sz="0" w:space="0" w:color="auto"/>
                    <w:right w:val="none" w:sz="0" w:space="0" w:color="auto"/>
                  </w:divBdr>
                  <w:divsChild>
                    <w:div w:id="1686441857">
                      <w:marLeft w:val="0"/>
                      <w:marRight w:val="0"/>
                      <w:marTop w:val="0"/>
                      <w:marBottom w:val="0"/>
                      <w:divBdr>
                        <w:top w:val="none" w:sz="0" w:space="0" w:color="auto"/>
                        <w:left w:val="none" w:sz="0" w:space="0" w:color="auto"/>
                        <w:bottom w:val="none" w:sz="0" w:space="0" w:color="auto"/>
                        <w:right w:val="none" w:sz="0" w:space="0" w:color="auto"/>
                      </w:divBdr>
                      <w:divsChild>
                        <w:div w:id="1249004999">
                          <w:marLeft w:val="0"/>
                          <w:marRight w:val="0"/>
                          <w:marTop w:val="0"/>
                          <w:marBottom w:val="0"/>
                          <w:divBdr>
                            <w:top w:val="none" w:sz="0" w:space="0" w:color="auto"/>
                            <w:left w:val="none" w:sz="0" w:space="0" w:color="auto"/>
                            <w:bottom w:val="none" w:sz="0" w:space="0" w:color="auto"/>
                            <w:right w:val="none" w:sz="0" w:space="0" w:color="auto"/>
                          </w:divBdr>
                          <w:divsChild>
                            <w:div w:id="615329177">
                              <w:marLeft w:val="0"/>
                              <w:marRight w:val="0"/>
                              <w:marTop w:val="0"/>
                              <w:marBottom w:val="0"/>
                              <w:divBdr>
                                <w:top w:val="none" w:sz="0" w:space="0" w:color="auto"/>
                                <w:left w:val="none" w:sz="0" w:space="0" w:color="auto"/>
                                <w:bottom w:val="none" w:sz="0" w:space="0" w:color="auto"/>
                                <w:right w:val="none" w:sz="0" w:space="0" w:color="auto"/>
                              </w:divBdr>
                              <w:divsChild>
                                <w:div w:id="2013874936">
                                  <w:marLeft w:val="0"/>
                                  <w:marRight w:val="0"/>
                                  <w:marTop w:val="0"/>
                                  <w:marBottom w:val="0"/>
                                  <w:divBdr>
                                    <w:top w:val="none" w:sz="0" w:space="0" w:color="auto"/>
                                    <w:left w:val="none" w:sz="0" w:space="0" w:color="auto"/>
                                    <w:bottom w:val="none" w:sz="0" w:space="0" w:color="auto"/>
                                    <w:right w:val="none" w:sz="0" w:space="0" w:color="auto"/>
                                  </w:divBdr>
                                  <w:divsChild>
                                    <w:div w:id="934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6">
          <w:marLeft w:val="0"/>
          <w:marRight w:val="0"/>
          <w:marTop w:val="0"/>
          <w:marBottom w:val="0"/>
          <w:divBdr>
            <w:top w:val="none" w:sz="0" w:space="0" w:color="auto"/>
            <w:left w:val="none" w:sz="0" w:space="0" w:color="auto"/>
            <w:bottom w:val="none" w:sz="0" w:space="0" w:color="auto"/>
            <w:right w:val="none" w:sz="0" w:space="0" w:color="auto"/>
          </w:divBdr>
          <w:divsChild>
            <w:div w:id="989790545">
              <w:marLeft w:val="0"/>
              <w:marRight w:val="0"/>
              <w:marTop w:val="0"/>
              <w:marBottom w:val="0"/>
              <w:divBdr>
                <w:top w:val="none" w:sz="0" w:space="0" w:color="auto"/>
                <w:left w:val="none" w:sz="0" w:space="0" w:color="auto"/>
                <w:bottom w:val="none" w:sz="0" w:space="0" w:color="auto"/>
                <w:right w:val="none" w:sz="0" w:space="0" w:color="auto"/>
              </w:divBdr>
              <w:divsChild>
                <w:div w:id="1999453063">
                  <w:marLeft w:val="0"/>
                  <w:marRight w:val="0"/>
                  <w:marTop w:val="0"/>
                  <w:marBottom w:val="0"/>
                  <w:divBdr>
                    <w:top w:val="none" w:sz="0" w:space="0" w:color="auto"/>
                    <w:left w:val="none" w:sz="0" w:space="0" w:color="auto"/>
                    <w:bottom w:val="none" w:sz="0" w:space="0" w:color="auto"/>
                    <w:right w:val="none" w:sz="0" w:space="0" w:color="auto"/>
                  </w:divBdr>
                  <w:divsChild>
                    <w:div w:id="880826067">
                      <w:marLeft w:val="0"/>
                      <w:marRight w:val="0"/>
                      <w:marTop w:val="0"/>
                      <w:marBottom w:val="0"/>
                      <w:divBdr>
                        <w:top w:val="none" w:sz="0" w:space="0" w:color="auto"/>
                        <w:left w:val="none" w:sz="0" w:space="0" w:color="auto"/>
                        <w:bottom w:val="none" w:sz="0" w:space="0" w:color="auto"/>
                        <w:right w:val="none" w:sz="0" w:space="0" w:color="auto"/>
                      </w:divBdr>
                      <w:divsChild>
                        <w:div w:id="1587569395">
                          <w:marLeft w:val="0"/>
                          <w:marRight w:val="0"/>
                          <w:marTop w:val="0"/>
                          <w:marBottom w:val="0"/>
                          <w:divBdr>
                            <w:top w:val="none" w:sz="0" w:space="0" w:color="auto"/>
                            <w:left w:val="none" w:sz="0" w:space="0" w:color="auto"/>
                            <w:bottom w:val="none" w:sz="0" w:space="0" w:color="auto"/>
                            <w:right w:val="none" w:sz="0" w:space="0" w:color="auto"/>
                          </w:divBdr>
                          <w:divsChild>
                            <w:div w:id="1937014482">
                              <w:marLeft w:val="0"/>
                              <w:marRight w:val="0"/>
                              <w:marTop w:val="0"/>
                              <w:marBottom w:val="0"/>
                              <w:divBdr>
                                <w:top w:val="none" w:sz="0" w:space="0" w:color="auto"/>
                                <w:left w:val="none" w:sz="0" w:space="0" w:color="auto"/>
                                <w:bottom w:val="none" w:sz="0" w:space="0" w:color="auto"/>
                                <w:right w:val="none" w:sz="0" w:space="0" w:color="auto"/>
                              </w:divBdr>
                              <w:divsChild>
                                <w:div w:id="1427841506">
                                  <w:marLeft w:val="0"/>
                                  <w:marRight w:val="0"/>
                                  <w:marTop w:val="0"/>
                                  <w:marBottom w:val="0"/>
                                  <w:divBdr>
                                    <w:top w:val="none" w:sz="0" w:space="0" w:color="auto"/>
                                    <w:left w:val="none" w:sz="0" w:space="0" w:color="auto"/>
                                    <w:bottom w:val="none" w:sz="0" w:space="0" w:color="auto"/>
                                    <w:right w:val="none" w:sz="0" w:space="0" w:color="auto"/>
                                  </w:divBdr>
                                  <w:divsChild>
                                    <w:div w:id="1290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17141">
      <w:bodyDiv w:val="1"/>
      <w:marLeft w:val="0"/>
      <w:marRight w:val="0"/>
      <w:marTop w:val="0"/>
      <w:marBottom w:val="0"/>
      <w:divBdr>
        <w:top w:val="none" w:sz="0" w:space="0" w:color="auto"/>
        <w:left w:val="none" w:sz="0" w:space="0" w:color="auto"/>
        <w:bottom w:val="none" w:sz="0" w:space="0" w:color="auto"/>
        <w:right w:val="none" w:sz="0" w:space="0" w:color="auto"/>
      </w:divBdr>
      <w:divsChild>
        <w:div w:id="1726830627">
          <w:marLeft w:val="0"/>
          <w:marRight w:val="0"/>
          <w:marTop w:val="0"/>
          <w:marBottom w:val="0"/>
          <w:divBdr>
            <w:top w:val="none" w:sz="0" w:space="0" w:color="auto"/>
            <w:left w:val="none" w:sz="0" w:space="0" w:color="auto"/>
            <w:bottom w:val="dotted" w:sz="6" w:space="4" w:color="DDDDDD"/>
            <w:right w:val="none" w:sz="0" w:space="0" w:color="auto"/>
          </w:divBdr>
          <w:divsChild>
            <w:div w:id="805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812">
      <w:bodyDiv w:val="1"/>
      <w:marLeft w:val="0"/>
      <w:marRight w:val="0"/>
      <w:marTop w:val="0"/>
      <w:marBottom w:val="0"/>
      <w:divBdr>
        <w:top w:val="none" w:sz="0" w:space="0" w:color="auto"/>
        <w:left w:val="none" w:sz="0" w:space="0" w:color="auto"/>
        <w:bottom w:val="none" w:sz="0" w:space="0" w:color="auto"/>
        <w:right w:val="none" w:sz="0" w:space="0" w:color="auto"/>
      </w:divBdr>
    </w:div>
    <w:div w:id="1487624094">
      <w:bodyDiv w:val="1"/>
      <w:marLeft w:val="0"/>
      <w:marRight w:val="0"/>
      <w:marTop w:val="0"/>
      <w:marBottom w:val="0"/>
      <w:divBdr>
        <w:top w:val="none" w:sz="0" w:space="0" w:color="auto"/>
        <w:left w:val="none" w:sz="0" w:space="0" w:color="auto"/>
        <w:bottom w:val="none" w:sz="0" w:space="0" w:color="auto"/>
        <w:right w:val="none" w:sz="0" w:space="0" w:color="auto"/>
      </w:divBdr>
      <w:divsChild>
        <w:div w:id="771555605">
          <w:marLeft w:val="0"/>
          <w:marRight w:val="0"/>
          <w:marTop w:val="0"/>
          <w:marBottom w:val="150"/>
          <w:divBdr>
            <w:top w:val="none" w:sz="0" w:space="0" w:color="auto"/>
            <w:left w:val="none" w:sz="0" w:space="0" w:color="auto"/>
            <w:bottom w:val="none" w:sz="0" w:space="0" w:color="auto"/>
            <w:right w:val="none" w:sz="0" w:space="0" w:color="auto"/>
          </w:divBdr>
          <w:divsChild>
            <w:div w:id="1480030971">
              <w:marLeft w:val="0"/>
              <w:marRight w:val="0"/>
              <w:marTop w:val="0"/>
              <w:marBottom w:val="0"/>
              <w:divBdr>
                <w:top w:val="none" w:sz="0" w:space="0" w:color="auto"/>
                <w:left w:val="none" w:sz="0" w:space="0" w:color="auto"/>
                <w:bottom w:val="none" w:sz="0" w:space="0" w:color="auto"/>
                <w:right w:val="none" w:sz="0" w:space="0" w:color="auto"/>
              </w:divBdr>
              <w:divsChild>
                <w:div w:id="588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2777">
          <w:marLeft w:val="0"/>
          <w:marRight w:val="0"/>
          <w:marTop w:val="0"/>
          <w:marBottom w:val="150"/>
          <w:divBdr>
            <w:top w:val="none" w:sz="0" w:space="0" w:color="auto"/>
            <w:left w:val="none" w:sz="0" w:space="0" w:color="auto"/>
            <w:bottom w:val="none" w:sz="0" w:space="0" w:color="auto"/>
            <w:right w:val="none" w:sz="0" w:space="0" w:color="auto"/>
          </w:divBdr>
        </w:div>
      </w:divsChild>
    </w:div>
    <w:div w:id="1487697866">
      <w:bodyDiv w:val="1"/>
      <w:marLeft w:val="0"/>
      <w:marRight w:val="0"/>
      <w:marTop w:val="0"/>
      <w:marBottom w:val="0"/>
      <w:divBdr>
        <w:top w:val="none" w:sz="0" w:space="0" w:color="auto"/>
        <w:left w:val="none" w:sz="0" w:space="0" w:color="auto"/>
        <w:bottom w:val="none" w:sz="0" w:space="0" w:color="auto"/>
        <w:right w:val="none" w:sz="0" w:space="0" w:color="auto"/>
      </w:divBdr>
      <w:divsChild>
        <w:div w:id="1328439198">
          <w:marLeft w:val="0"/>
          <w:marRight w:val="0"/>
          <w:marTop w:val="0"/>
          <w:marBottom w:val="0"/>
          <w:divBdr>
            <w:top w:val="none" w:sz="0" w:space="0" w:color="auto"/>
            <w:left w:val="none" w:sz="0" w:space="0" w:color="auto"/>
            <w:bottom w:val="none" w:sz="0" w:space="0" w:color="auto"/>
            <w:right w:val="none" w:sz="0" w:space="0" w:color="auto"/>
          </w:divBdr>
          <w:divsChild>
            <w:div w:id="542526034">
              <w:marLeft w:val="0"/>
              <w:marRight w:val="0"/>
              <w:marTop w:val="0"/>
              <w:marBottom w:val="0"/>
              <w:divBdr>
                <w:top w:val="none" w:sz="0" w:space="0" w:color="auto"/>
                <w:left w:val="none" w:sz="0" w:space="0" w:color="auto"/>
                <w:bottom w:val="none" w:sz="0" w:space="0" w:color="auto"/>
                <w:right w:val="none" w:sz="0" w:space="0" w:color="auto"/>
              </w:divBdr>
              <w:divsChild>
                <w:div w:id="1972057413">
                  <w:marLeft w:val="0"/>
                  <w:marRight w:val="0"/>
                  <w:marTop w:val="0"/>
                  <w:marBottom w:val="0"/>
                  <w:divBdr>
                    <w:top w:val="none" w:sz="0" w:space="0" w:color="auto"/>
                    <w:left w:val="none" w:sz="0" w:space="0" w:color="auto"/>
                    <w:bottom w:val="none" w:sz="0" w:space="0" w:color="auto"/>
                    <w:right w:val="none" w:sz="0" w:space="0" w:color="auto"/>
                  </w:divBdr>
                  <w:divsChild>
                    <w:div w:id="902523167">
                      <w:marLeft w:val="0"/>
                      <w:marRight w:val="0"/>
                      <w:marTop w:val="0"/>
                      <w:marBottom w:val="0"/>
                      <w:divBdr>
                        <w:top w:val="none" w:sz="0" w:space="0" w:color="auto"/>
                        <w:left w:val="none" w:sz="0" w:space="0" w:color="auto"/>
                        <w:bottom w:val="none" w:sz="0" w:space="0" w:color="auto"/>
                        <w:right w:val="none" w:sz="0" w:space="0" w:color="auto"/>
                      </w:divBdr>
                      <w:divsChild>
                        <w:div w:id="1756050420">
                          <w:marLeft w:val="0"/>
                          <w:marRight w:val="0"/>
                          <w:marTop w:val="0"/>
                          <w:marBottom w:val="0"/>
                          <w:divBdr>
                            <w:top w:val="none" w:sz="0" w:space="0" w:color="auto"/>
                            <w:left w:val="none" w:sz="0" w:space="0" w:color="auto"/>
                            <w:bottom w:val="none" w:sz="0" w:space="0" w:color="auto"/>
                            <w:right w:val="none" w:sz="0" w:space="0" w:color="auto"/>
                          </w:divBdr>
                          <w:divsChild>
                            <w:div w:id="1264460688">
                              <w:marLeft w:val="0"/>
                              <w:marRight w:val="0"/>
                              <w:marTop w:val="0"/>
                              <w:marBottom w:val="0"/>
                              <w:divBdr>
                                <w:top w:val="none" w:sz="0" w:space="0" w:color="auto"/>
                                <w:left w:val="none" w:sz="0" w:space="0" w:color="auto"/>
                                <w:bottom w:val="none" w:sz="0" w:space="0" w:color="auto"/>
                                <w:right w:val="none" w:sz="0" w:space="0" w:color="auto"/>
                              </w:divBdr>
                              <w:divsChild>
                                <w:div w:id="1079253342">
                                  <w:marLeft w:val="0"/>
                                  <w:marRight w:val="0"/>
                                  <w:marTop w:val="0"/>
                                  <w:marBottom w:val="0"/>
                                  <w:divBdr>
                                    <w:top w:val="none" w:sz="0" w:space="0" w:color="auto"/>
                                    <w:left w:val="none" w:sz="0" w:space="0" w:color="auto"/>
                                    <w:bottom w:val="none" w:sz="0" w:space="0" w:color="auto"/>
                                    <w:right w:val="none" w:sz="0" w:space="0" w:color="auto"/>
                                  </w:divBdr>
                                  <w:divsChild>
                                    <w:div w:id="578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010">
      <w:bodyDiv w:val="1"/>
      <w:marLeft w:val="0"/>
      <w:marRight w:val="0"/>
      <w:marTop w:val="0"/>
      <w:marBottom w:val="0"/>
      <w:divBdr>
        <w:top w:val="none" w:sz="0" w:space="0" w:color="auto"/>
        <w:left w:val="none" w:sz="0" w:space="0" w:color="auto"/>
        <w:bottom w:val="none" w:sz="0" w:space="0" w:color="auto"/>
        <w:right w:val="none" w:sz="0" w:space="0" w:color="auto"/>
      </w:divBdr>
      <w:divsChild>
        <w:div w:id="1711221325">
          <w:marLeft w:val="0"/>
          <w:marRight w:val="0"/>
          <w:marTop w:val="0"/>
          <w:marBottom w:val="150"/>
          <w:divBdr>
            <w:top w:val="none" w:sz="0" w:space="0" w:color="auto"/>
            <w:left w:val="none" w:sz="0" w:space="0" w:color="auto"/>
            <w:bottom w:val="none" w:sz="0" w:space="0" w:color="auto"/>
            <w:right w:val="none" w:sz="0" w:space="0" w:color="auto"/>
          </w:divBdr>
        </w:div>
      </w:divsChild>
    </w:div>
    <w:div w:id="1488352394">
      <w:bodyDiv w:val="1"/>
      <w:marLeft w:val="0"/>
      <w:marRight w:val="0"/>
      <w:marTop w:val="0"/>
      <w:marBottom w:val="0"/>
      <w:divBdr>
        <w:top w:val="none" w:sz="0" w:space="0" w:color="auto"/>
        <w:left w:val="none" w:sz="0" w:space="0" w:color="auto"/>
        <w:bottom w:val="none" w:sz="0" w:space="0" w:color="auto"/>
        <w:right w:val="none" w:sz="0" w:space="0" w:color="auto"/>
      </w:divBdr>
      <w:divsChild>
        <w:div w:id="94324621">
          <w:marLeft w:val="0"/>
          <w:marRight w:val="0"/>
          <w:marTop w:val="0"/>
          <w:marBottom w:val="150"/>
          <w:divBdr>
            <w:top w:val="none" w:sz="0" w:space="0" w:color="auto"/>
            <w:left w:val="none" w:sz="0" w:space="0" w:color="auto"/>
            <w:bottom w:val="none" w:sz="0" w:space="0" w:color="auto"/>
            <w:right w:val="none" w:sz="0" w:space="0" w:color="auto"/>
          </w:divBdr>
          <w:divsChild>
            <w:div w:id="1658340827">
              <w:marLeft w:val="0"/>
              <w:marRight w:val="0"/>
              <w:marTop w:val="0"/>
              <w:marBottom w:val="0"/>
              <w:divBdr>
                <w:top w:val="none" w:sz="0" w:space="0" w:color="auto"/>
                <w:left w:val="none" w:sz="0" w:space="0" w:color="auto"/>
                <w:bottom w:val="none" w:sz="0" w:space="0" w:color="auto"/>
                <w:right w:val="none" w:sz="0" w:space="0" w:color="auto"/>
              </w:divBdr>
            </w:div>
          </w:divsChild>
        </w:div>
        <w:div w:id="275647134">
          <w:marLeft w:val="0"/>
          <w:marRight w:val="0"/>
          <w:marTop w:val="0"/>
          <w:marBottom w:val="0"/>
          <w:divBdr>
            <w:top w:val="none" w:sz="0" w:space="0" w:color="auto"/>
            <w:left w:val="none" w:sz="0" w:space="0" w:color="auto"/>
            <w:bottom w:val="none" w:sz="0" w:space="0" w:color="auto"/>
            <w:right w:val="none" w:sz="0" w:space="0" w:color="auto"/>
          </w:divBdr>
          <w:divsChild>
            <w:div w:id="400567953">
              <w:marLeft w:val="0"/>
              <w:marRight w:val="0"/>
              <w:marTop w:val="0"/>
              <w:marBottom w:val="0"/>
              <w:divBdr>
                <w:top w:val="none" w:sz="0" w:space="0" w:color="auto"/>
                <w:left w:val="none" w:sz="0" w:space="0" w:color="auto"/>
                <w:bottom w:val="none" w:sz="0" w:space="0" w:color="auto"/>
                <w:right w:val="none" w:sz="0" w:space="0" w:color="auto"/>
              </w:divBdr>
            </w:div>
            <w:div w:id="4427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354645">
      <w:bodyDiv w:val="1"/>
      <w:marLeft w:val="0"/>
      <w:marRight w:val="0"/>
      <w:marTop w:val="0"/>
      <w:marBottom w:val="0"/>
      <w:divBdr>
        <w:top w:val="none" w:sz="0" w:space="0" w:color="auto"/>
        <w:left w:val="none" w:sz="0" w:space="0" w:color="auto"/>
        <w:bottom w:val="none" w:sz="0" w:space="0" w:color="auto"/>
        <w:right w:val="none" w:sz="0" w:space="0" w:color="auto"/>
      </w:divBdr>
      <w:divsChild>
        <w:div w:id="371737720">
          <w:marLeft w:val="0"/>
          <w:marRight w:val="0"/>
          <w:marTop w:val="0"/>
          <w:marBottom w:val="0"/>
          <w:divBdr>
            <w:top w:val="none" w:sz="0" w:space="0" w:color="auto"/>
            <w:left w:val="none" w:sz="0" w:space="0" w:color="auto"/>
            <w:bottom w:val="none" w:sz="0" w:space="0" w:color="auto"/>
            <w:right w:val="none" w:sz="0" w:space="0" w:color="auto"/>
          </w:divBdr>
        </w:div>
      </w:divsChild>
    </w:div>
    <w:div w:id="1488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1271541">
          <w:marLeft w:val="0"/>
          <w:marRight w:val="0"/>
          <w:marTop w:val="0"/>
          <w:marBottom w:val="0"/>
          <w:divBdr>
            <w:top w:val="none" w:sz="0" w:space="0" w:color="auto"/>
            <w:left w:val="none" w:sz="0" w:space="0" w:color="auto"/>
            <w:bottom w:val="dotted" w:sz="6" w:space="4" w:color="DDDDDD"/>
            <w:right w:val="none" w:sz="0" w:space="0" w:color="auto"/>
          </w:divBdr>
          <w:divsChild>
            <w:div w:id="108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1512">
      <w:bodyDiv w:val="1"/>
      <w:marLeft w:val="0"/>
      <w:marRight w:val="0"/>
      <w:marTop w:val="0"/>
      <w:marBottom w:val="0"/>
      <w:divBdr>
        <w:top w:val="none" w:sz="0" w:space="0" w:color="auto"/>
        <w:left w:val="none" w:sz="0" w:space="0" w:color="auto"/>
        <w:bottom w:val="none" w:sz="0" w:space="0" w:color="auto"/>
        <w:right w:val="none" w:sz="0" w:space="0" w:color="auto"/>
      </w:divBdr>
      <w:divsChild>
        <w:div w:id="585651896">
          <w:marLeft w:val="0"/>
          <w:marRight w:val="0"/>
          <w:marTop w:val="0"/>
          <w:marBottom w:val="150"/>
          <w:divBdr>
            <w:top w:val="none" w:sz="0" w:space="0" w:color="auto"/>
            <w:left w:val="none" w:sz="0" w:space="0" w:color="auto"/>
            <w:bottom w:val="none" w:sz="0" w:space="0" w:color="auto"/>
            <w:right w:val="none" w:sz="0" w:space="0" w:color="auto"/>
          </w:divBdr>
          <w:divsChild>
            <w:div w:id="857042349">
              <w:marLeft w:val="0"/>
              <w:marRight w:val="0"/>
              <w:marTop w:val="0"/>
              <w:marBottom w:val="0"/>
              <w:divBdr>
                <w:top w:val="none" w:sz="0" w:space="0" w:color="auto"/>
                <w:left w:val="none" w:sz="0" w:space="0" w:color="auto"/>
                <w:bottom w:val="none" w:sz="0" w:space="0" w:color="auto"/>
                <w:right w:val="none" w:sz="0" w:space="0" w:color="auto"/>
              </w:divBdr>
            </w:div>
          </w:divsChild>
        </w:div>
        <w:div w:id="1652321178">
          <w:marLeft w:val="0"/>
          <w:marRight w:val="0"/>
          <w:marTop w:val="0"/>
          <w:marBottom w:val="150"/>
          <w:divBdr>
            <w:top w:val="none" w:sz="0" w:space="0" w:color="auto"/>
            <w:left w:val="none" w:sz="0" w:space="0" w:color="auto"/>
            <w:bottom w:val="none" w:sz="0" w:space="0" w:color="auto"/>
            <w:right w:val="none" w:sz="0" w:space="0" w:color="auto"/>
          </w:divBdr>
        </w:div>
        <w:div w:id="867370490">
          <w:marLeft w:val="0"/>
          <w:marRight w:val="0"/>
          <w:marTop w:val="0"/>
          <w:marBottom w:val="0"/>
          <w:divBdr>
            <w:top w:val="none" w:sz="0" w:space="0" w:color="auto"/>
            <w:left w:val="none" w:sz="0" w:space="0" w:color="auto"/>
            <w:bottom w:val="none" w:sz="0" w:space="0" w:color="auto"/>
            <w:right w:val="none" w:sz="0" w:space="0" w:color="auto"/>
          </w:divBdr>
          <w:divsChild>
            <w:div w:id="907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001">
      <w:bodyDiv w:val="1"/>
      <w:marLeft w:val="0"/>
      <w:marRight w:val="0"/>
      <w:marTop w:val="0"/>
      <w:marBottom w:val="0"/>
      <w:divBdr>
        <w:top w:val="none" w:sz="0" w:space="0" w:color="auto"/>
        <w:left w:val="none" w:sz="0" w:space="0" w:color="auto"/>
        <w:bottom w:val="none" w:sz="0" w:space="0" w:color="auto"/>
        <w:right w:val="none" w:sz="0" w:space="0" w:color="auto"/>
      </w:divBdr>
      <w:divsChild>
        <w:div w:id="940720428">
          <w:marLeft w:val="0"/>
          <w:marRight w:val="0"/>
          <w:marTop w:val="0"/>
          <w:marBottom w:val="0"/>
          <w:divBdr>
            <w:top w:val="none" w:sz="0" w:space="0" w:color="auto"/>
            <w:left w:val="none" w:sz="0" w:space="0" w:color="auto"/>
            <w:bottom w:val="none" w:sz="0" w:space="0" w:color="auto"/>
            <w:right w:val="none" w:sz="0" w:space="0" w:color="auto"/>
          </w:divBdr>
        </w:div>
      </w:divsChild>
    </w:div>
    <w:div w:id="1489244740">
      <w:bodyDiv w:val="1"/>
      <w:marLeft w:val="0"/>
      <w:marRight w:val="0"/>
      <w:marTop w:val="0"/>
      <w:marBottom w:val="0"/>
      <w:divBdr>
        <w:top w:val="none" w:sz="0" w:space="0" w:color="auto"/>
        <w:left w:val="none" w:sz="0" w:space="0" w:color="auto"/>
        <w:bottom w:val="none" w:sz="0" w:space="0" w:color="auto"/>
        <w:right w:val="none" w:sz="0" w:space="0" w:color="auto"/>
      </w:divBdr>
      <w:divsChild>
        <w:div w:id="1019508155">
          <w:marLeft w:val="0"/>
          <w:marRight w:val="0"/>
          <w:marTop w:val="0"/>
          <w:marBottom w:val="375"/>
          <w:divBdr>
            <w:top w:val="none" w:sz="0" w:space="0" w:color="auto"/>
            <w:left w:val="none" w:sz="0" w:space="0" w:color="auto"/>
            <w:bottom w:val="single" w:sz="6" w:space="0" w:color="005494"/>
            <w:right w:val="none" w:sz="0" w:space="0" w:color="auto"/>
          </w:divBdr>
        </w:div>
        <w:div w:id="964776519">
          <w:marLeft w:val="0"/>
          <w:marRight w:val="0"/>
          <w:marTop w:val="0"/>
          <w:marBottom w:val="300"/>
          <w:divBdr>
            <w:top w:val="none" w:sz="0" w:space="0" w:color="auto"/>
            <w:left w:val="none" w:sz="0" w:space="0" w:color="auto"/>
            <w:bottom w:val="single" w:sz="6" w:space="0" w:color="E4E4E4"/>
            <w:right w:val="none" w:sz="0" w:space="0" w:color="auto"/>
          </w:divBdr>
        </w:div>
        <w:div w:id="380985460">
          <w:marLeft w:val="0"/>
          <w:marRight w:val="0"/>
          <w:marTop w:val="0"/>
          <w:marBottom w:val="0"/>
          <w:divBdr>
            <w:top w:val="none" w:sz="0" w:space="0" w:color="auto"/>
            <w:left w:val="none" w:sz="0" w:space="0" w:color="auto"/>
            <w:bottom w:val="none" w:sz="0" w:space="0" w:color="auto"/>
            <w:right w:val="none" w:sz="0" w:space="0" w:color="auto"/>
          </w:divBdr>
          <w:divsChild>
            <w:div w:id="2045980816">
              <w:marLeft w:val="0"/>
              <w:marRight w:val="0"/>
              <w:marTop w:val="0"/>
              <w:marBottom w:val="0"/>
              <w:divBdr>
                <w:top w:val="none" w:sz="0" w:space="0" w:color="auto"/>
                <w:left w:val="none" w:sz="0" w:space="0" w:color="auto"/>
                <w:bottom w:val="none" w:sz="0" w:space="0" w:color="auto"/>
                <w:right w:val="none" w:sz="0" w:space="0" w:color="auto"/>
              </w:divBdr>
              <w:divsChild>
                <w:div w:id="1239054207">
                  <w:marLeft w:val="0"/>
                  <w:marRight w:val="0"/>
                  <w:marTop w:val="0"/>
                  <w:marBottom w:val="450"/>
                  <w:divBdr>
                    <w:top w:val="none" w:sz="0" w:space="0" w:color="auto"/>
                    <w:left w:val="none" w:sz="0" w:space="0" w:color="auto"/>
                    <w:bottom w:val="none" w:sz="0" w:space="0" w:color="auto"/>
                    <w:right w:val="none" w:sz="0" w:space="0" w:color="auto"/>
                  </w:divBdr>
                  <w:divsChild>
                    <w:div w:id="1891116437">
                      <w:marLeft w:val="0"/>
                      <w:marRight w:val="0"/>
                      <w:marTop w:val="0"/>
                      <w:marBottom w:val="150"/>
                      <w:divBdr>
                        <w:top w:val="none" w:sz="0" w:space="0" w:color="auto"/>
                        <w:left w:val="none" w:sz="0" w:space="0" w:color="auto"/>
                        <w:bottom w:val="none" w:sz="0" w:space="0" w:color="auto"/>
                        <w:right w:val="none" w:sz="0" w:space="0" w:color="auto"/>
                      </w:divBdr>
                      <w:divsChild>
                        <w:div w:id="54671310">
                          <w:marLeft w:val="0"/>
                          <w:marRight w:val="0"/>
                          <w:marTop w:val="0"/>
                          <w:marBottom w:val="0"/>
                          <w:divBdr>
                            <w:top w:val="none" w:sz="0" w:space="0" w:color="auto"/>
                            <w:left w:val="none" w:sz="0" w:space="0" w:color="auto"/>
                            <w:bottom w:val="none" w:sz="0" w:space="0" w:color="auto"/>
                            <w:right w:val="none" w:sz="0" w:space="0" w:color="auto"/>
                          </w:divBdr>
                        </w:div>
                      </w:divsChild>
                    </w:div>
                    <w:div w:id="2099713478">
                      <w:marLeft w:val="0"/>
                      <w:marRight w:val="0"/>
                      <w:marTop w:val="0"/>
                      <w:marBottom w:val="0"/>
                      <w:divBdr>
                        <w:top w:val="none" w:sz="0" w:space="0" w:color="auto"/>
                        <w:left w:val="none" w:sz="0" w:space="0" w:color="auto"/>
                        <w:bottom w:val="none" w:sz="0" w:space="0" w:color="auto"/>
                        <w:right w:val="none" w:sz="0" w:space="0" w:color="auto"/>
                      </w:divBdr>
                      <w:divsChild>
                        <w:div w:id="1285040773">
                          <w:marLeft w:val="0"/>
                          <w:marRight w:val="0"/>
                          <w:marTop w:val="0"/>
                          <w:marBottom w:val="150"/>
                          <w:divBdr>
                            <w:top w:val="none" w:sz="0" w:space="0" w:color="auto"/>
                            <w:left w:val="none" w:sz="0" w:space="0" w:color="auto"/>
                            <w:bottom w:val="none" w:sz="0" w:space="0" w:color="auto"/>
                            <w:right w:val="none" w:sz="0" w:space="0" w:color="auto"/>
                          </w:divBdr>
                        </w:div>
                        <w:div w:id="1273855425">
                          <w:marLeft w:val="0"/>
                          <w:marRight w:val="0"/>
                          <w:marTop w:val="0"/>
                          <w:marBottom w:val="0"/>
                          <w:divBdr>
                            <w:top w:val="none" w:sz="0" w:space="0" w:color="auto"/>
                            <w:left w:val="none" w:sz="0" w:space="0" w:color="auto"/>
                            <w:bottom w:val="none" w:sz="0" w:space="0" w:color="auto"/>
                            <w:right w:val="none" w:sz="0" w:space="0" w:color="auto"/>
                          </w:divBdr>
                          <w:divsChild>
                            <w:div w:id="1994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sChild>
        <w:div w:id="72355225">
          <w:marLeft w:val="0"/>
          <w:marRight w:val="0"/>
          <w:marTop w:val="0"/>
          <w:marBottom w:val="450"/>
          <w:divBdr>
            <w:top w:val="none" w:sz="0" w:space="0" w:color="auto"/>
            <w:left w:val="none" w:sz="0" w:space="0" w:color="auto"/>
            <w:bottom w:val="single" w:sz="6" w:space="19" w:color="EEEEEE"/>
            <w:right w:val="none" w:sz="0" w:space="0" w:color="auto"/>
          </w:divBdr>
          <w:divsChild>
            <w:div w:id="468405408">
              <w:marLeft w:val="0"/>
              <w:marRight w:val="0"/>
              <w:marTop w:val="0"/>
              <w:marBottom w:val="150"/>
              <w:divBdr>
                <w:top w:val="none" w:sz="0" w:space="0" w:color="auto"/>
                <w:left w:val="none" w:sz="0" w:space="0" w:color="auto"/>
                <w:bottom w:val="none" w:sz="0" w:space="0" w:color="auto"/>
                <w:right w:val="none" w:sz="0" w:space="0" w:color="auto"/>
              </w:divBdr>
              <w:divsChild>
                <w:div w:id="766194652">
                  <w:marLeft w:val="0"/>
                  <w:marRight w:val="0"/>
                  <w:marTop w:val="0"/>
                  <w:marBottom w:val="0"/>
                  <w:divBdr>
                    <w:top w:val="none" w:sz="0" w:space="0" w:color="auto"/>
                    <w:left w:val="none" w:sz="0" w:space="0" w:color="auto"/>
                    <w:bottom w:val="none" w:sz="0" w:space="0" w:color="auto"/>
                    <w:right w:val="none" w:sz="0" w:space="0" w:color="auto"/>
                  </w:divBdr>
                </w:div>
              </w:divsChild>
            </w:div>
            <w:div w:id="904485507">
              <w:marLeft w:val="0"/>
              <w:marRight w:val="0"/>
              <w:marTop w:val="0"/>
              <w:marBottom w:val="0"/>
              <w:divBdr>
                <w:top w:val="none" w:sz="0" w:space="0" w:color="auto"/>
                <w:left w:val="none" w:sz="0" w:space="0" w:color="auto"/>
                <w:bottom w:val="none" w:sz="0" w:space="0" w:color="auto"/>
                <w:right w:val="none" w:sz="0" w:space="0" w:color="auto"/>
              </w:divBdr>
            </w:div>
          </w:divsChild>
        </w:div>
        <w:div w:id="241373684">
          <w:marLeft w:val="0"/>
          <w:marRight w:val="0"/>
          <w:marTop w:val="0"/>
          <w:marBottom w:val="0"/>
          <w:divBdr>
            <w:top w:val="none" w:sz="0" w:space="0" w:color="auto"/>
            <w:left w:val="none" w:sz="0" w:space="0" w:color="auto"/>
            <w:bottom w:val="none" w:sz="0" w:space="0" w:color="auto"/>
            <w:right w:val="none" w:sz="0" w:space="0" w:color="auto"/>
          </w:divBdr>
          <w:divsChild>
            <w:div w:id="1744597197">
              <w:marLeft w:val="0"/>
              <w:marRight w:val="0"/>
              <w:marTop w:val="0"/>
              <w:marBottom w:val="0"/>
              <w:divBdr>
                <w:top w:val="none" w:sz="0" w:space="0" w:color="auto"/>
                <w:left w:val="none" w:sz="0" w:space="0" w:color="auto"/>
                <w:bottom w:val="none" w:sz="0" w:space="0" w:color="auto"/>
                <w:right w:val="none" w:sz="0" w:space="0" w:color="auto"/>
              </w:divBdr>
              <w:divsChild>
                <w:div w:id="66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083">
      <w:bodyDiv w:val="1"/>
      <w:marLeft w:val="0"/>
      <w:marRight w:val="0"/>
      <w:marTop w:val="0"/>
      <w:marBottom w:val="0"/>
      <w:divBdr>
        <w:top w:val="none" w:sz="0" w:space="0" w:color="auto"/>
        <w:left w:val="none" w:sz="0" w:space="0" w:color="auto"/>
        <w:bottom w:val="none" w:sz="0" w:space="0" w:color="auto"/>
        <w:right w:val="none" w:sz="0" w:space="0" w:color="auto"/>
      </w:divBdr>
      <w:divsChild>
        <w:div w:id="1736851846">
          <w:marLeft w:val="0"/>
          <w:marRight w:val="0"/>
          <w:marTop w:val="0"/>
          <w:marBottom w:val="0"/>
          <w:divBdr>
            <w:top w:val="none" w:sz="0" w:space="0" w:color="auto"/>
            <w:left w:val="none" w:sz="0" w:space="0" w:color="auto"/>
            <w:bottom w:val="none" w:sz="0" w:space="0" w:color="auto"/>
            <w:right w:val="none" w:sz="0" w:space="0" w:color="auto"/>
          </w:divBdr>
          <w:divsChild>
            <w:div w:id="1676953120">
              <w:marLeft w:val="0"/>
              <w:marRight w:val="0"/>
              <w:marTop w:val="0"/>
              <w:marBottom w:val="0"/>
              <w:divBdr>
                <w:top w:val="none" w:sz="0" w:space="0" w:color="auto"/>
                <w:left w:val="none" w:sz="0" w:space="0" w:color="auto"/>
                <w:bottom w:val="none" w:sz="0" w:space="0" w:color="auto"/>
                <w:right w:val="none" w:sz="0" w:space="0" w:color="auto"/>
              </w:divBdr>
              <w:divsChild>
                <w:div w:id="826289311">
                  <w:marLeft w:val="0"/>
                  <w:marRight w:val="0"/>
                  <w:marTop w:val="0"/>
                  <w:marBottom w:val="0"/>
                  <w:divBdr>
                    <w:top w:val="none" w:sz="0" w:space="0" w:color="auto"/>
                    <w:left w:val="none" w:sz="0" w:space="0" w:color="auto"/>
                    <w:bottom w:val="none" w:sz="0" w:space="0" w:color="auto"/>
                    <w:right w:val="none" w:sz="0" w:space="0" w:color="auto"/>
                  </w:divBdr>
                  <w:divsChild>
                    <w:div w:id="1664970631">
                      <w:marLeft w:val="0"/>
                      <w:marRight w:val="0"/>
                      <w:marTop w:val="0"/>
                      <w:marBottom w:val="0"/>
                      <w:divBdr>
                        <w:top w:val="none" w:sz="0" w:space="0" w:color="auto"/>
                        <w:left w:val="none" w:sz="0" w:space="0" w:color="auto"/>
                        <w:bottom w:val="none" w:sz="0" w:space="0" w:color="auto"/>
                        <w:right w:val="none" w:sz="0" w:space="0" w:color="auto"/>
                      </w:divBdr>
                      <w:divsChild>
                        <w:div w:id="337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122">
          <w:marLeft w:val="0"/>
          <w:marRight w:val="0"/>
          <w:marTop w:val="0"/>
          <w:marBottom w:val="0"/>
          <w:divBdr>
            <w:top w:val="none" w:sz="0" w:space="0" w:color="auto"/>
            <w:left w:val="none" w:sz="0" w:space="0" w:color="auto"/>
            <w:bottom w:val="dotted" w:sz="6" w:space="4" w:color="DDDDDD"/>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56">
      <w:bodyDiv w:val="1"/>
      <w:marLeft w:val="0"/>
      <w:marRight w:val="0"/>
      <w:marTop w:val="0"/>
      <w:marBottom w:val="0"/>
      <w:divBdr>
        <w:top w:val="none" w:sz="0" w:space="0" w:color="auto"/>
        <w:left w:val="none" w:sz="0" w:space="0" w:color="auto"/>
        <w:bottom w:val="none" w:sz="0" w:space="0" w:color="auto"/>
        <w:right w:val="none" w:sz="0" w:space="0" w:color="auto"/>
      </w:divBdr>
      <w:divsChild>
        <w:div w:id="1727875316">
          <w:marLeft w:val="0"/>
          <w:marRight w:val="0"/>
          <w:marTop w:val="0"/>
          <w:marBottom w:val="0"/>
          <w:divBdr>
            <w:top w:val="none" w:sz="0" w:space="0" w:color="auto"/>
            <w:left w:val="none" w:sz="0" w:space="0" w:color="auto"/>
            <w:bottom w:val="dotted" w:sz="6" w:space="4" w:color="DDDDDD"/>
            <w:right w:val="none" w:sz="0" w:space="0" w:color="auto"/>
          </w:divBdr>
          <w:divsChild>
            <w:div w:id="724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992">
      <w:bodyDiv w:val="1"/>
      <w:marLeft w:val="0"/>
      <w:marRight w:val="0"/>
      <w:marTop w:val="0"/>
      <w:marBottom w:val="0"/>
      <w:divBdr>
        <w:top w:val="none" w:sz="0" w:space="0" w:color="auto"/>
        <w:left w:val="none" w:sz="0" w:space="0" w:color="auto"/>
        <w:bottom w:val="none" w:sz="0" w:space="0" w:color="auto"/>
        <w:right w:val="none" w:sz="0" w:space="0" w:color="auto"/>
      </w:divBdr>
    </w:div>
    <w:div w:id="1491093565">
      <w:bodyDiv w:val="1"/>
      <w:marLeft w:val="0"/>
      <w:marRight w:val="0"/>
      <w:marTop w:val="0"/>
      <w:marBottom w:val="0"/>
      <w:divBdr>
        <w:top w:val="none" w:sz="0" w:space="0" w:color="auto"/>
        <w:left w:val="none" w:sz="0" w:space="0" w:color="auto"/>
        <w:bottom w:val="none" w:sz="0" w:space="0" w:color="auto"/>
        <w:right w:val="none" w:sz="0" w:space="0" w:color="auto"/>
      </w:divBdr>
    </w:div>
    <w:div w:id="1491169690">
      <w:bodyDiv w:val="1"/>
      <w:marLeft w:val="0"/>
      <w:marRight w:val="0"/>
      <w:marTop w:val="0"/>
      <w:marBottom w:val="0"/>
      <w:divBdr>
        <w:top w:val="none" w:sz="0" w:space="0" w:color="auto"/>
        <w:left w:val="none" w:sz="0" w:space="0" w:color="auto"/>
        <w:bottom w:val="none" w:sz="0" w:space="0" w:color="auto"/>
        <w:right w:val="none" w:sz="0" w:space="0" w:color="auto"/>
      </w:divBdr>
      <w:divsChild>
        <w:div w:id="1867057045">
          <w:marLeft w:val="0"/>
          <w:marRight w:val="0"/>
          <w:marTop w:val="0"/>
          <w:marBottom w:val="0"/>
          <w:divBdr>
            <w:top w:val="none" w:sz="0" w:space="0" w:color="auto"/>
            <w:left w:val="none" w:sz="0" w:space="0" w:color="auto"/>
            <w:bottom w:val="none" w:sz="0" w:space="0" w:color="auto"/>
            <w:right w:val="none" w:sz="0" w:space="0" w:color="auto"/>
          </w:divBdr>
          <w:divsChild>
            <w:div w:id="2124883927">
              <w:marLeft w:val="0"/>
              <w:marRight w:val="0"/>
              <w:marTop w:val="0"/>
              <w:marBottom w:val="0"/>
              <w:divBdr>
                <w:top w:val="none" w:sz="0" w:space="0" w:color="auto"/>
                <w:left w:val="none" w:sz="0" w:space="0" w:color="auto"/>
                <w:bottom w:val="none" w:sz="0" w:space="0" w:color="auto"/>
                <w:right w:val="none" w:sz="0" w:space="0" w:color="auto"/>
              </w:divBdr>
              <w:divsChild>
                <w:div w:id="1670211287">
                  <w:marLeft w:val="0"/>
                  <w:marRight w:val="0"/>
                  <w:marTop w:val="0"/>
                  <w:marBottom w:val="0"/>
                  <w:divBdr>
                    <w:top w:val="none" w:sz="0" w:space="0" w:color="auto"/>
                    <w:left w:val="none" w:sz="0" w:space="0" w:color="auto"/>
                    <w:bottom w:val="none" w:sz="0" w:space="0" w:color="auto"/>
                    <w:right w:val="none" w:sz="0" w:space="0" w:color="auto"/>
                  </w:divBdr>
                  <w:divsChild>
                    <w:div w:id="159584293">
                      <w:marLeft w:val="0"/>
                      <w:marRight w:val="0"/>
                      <w:marTop w:val="0"/>
                      <w:marBottom w:val="0"/>
                      <w:divBdr>
                        <w:top w:val="none" w:sz="0" w:space="0" w:color="auto"/>
                        <w:left w:val="none" w:sz="0" w:space="0" w:color="auto"/>
                        <w:bottom w:val="none" w:sz="0" w:space="0" w:color="auto"/>
                        <w:right w:val="none" w:sz="0" w:space="0" w:color="auto"/>
                      </w:divBdr>
                      <w:divsChild>
                        <w:div w:id="491139272">
                          <w:marLeft w:val="0"/>
                          <w:marRight w:val="0"/>
                          <w:marTop w:val="0"/>
                          <w:marBottom w:val="0"/>
                          <w:divBdr>
                            <w:top w:val="none" w:sz="0" w:space="0" w:color="auto"/>
                            <w:left w:val="none" w:sz="0" w:space="0" w:color="auto"/>
                            <w:bottom w:val="none" w:sz="0" w:space="0" w:color="auto"/>
                            <w:right w:val="none" w:sz="0" w:space="0" w:color="auto"/>
                          </w:divBdr>
                          <w:divsChild>
                            <w:div w:id="1670138245">
                              <w:marLeft w:val="0"/>
                              <w:marRight w:val="0"/>
                              <w:marTop w:val="0"/>
                              <w:marBottom w:val="0"/>
                              <w:divBdr>
                                <w:top w:val="none" w:sz="0" w:space="0" w:color="auto"/>
                                <w:left w:val="none" w:sz="0" w:space="0" w:color="auto"/>
                                <w:bottom w:val="none" w:sz="0" w:space="0" w:color="auto"/>
                                <w:right w:val="none" w:sz="0" w:space="0" w:color="auto"/>
                              </w:divBdr>
                              <w:divsChild>
                                <w:div w:id="690835894">
                                  <w:marLeft w:val="0"/>
                                  <w:marRight w:val="0"/>
                                  <w:marTop w:val="0"/>
                                  <w:marBottom w:val="0"/>
                                  <w:divBdr>
                                    <w:top w:val="none" w:sz="0" w:space="0" w:color="auto"/>
                                    <w:left w:val="none" w:sz="0" w:space="0" w:color="auto"/>
                                    <w:bottom w:val="none" w:sz="0" w:space="0" w:color="auto"/>
                                    <w:right w:val="none" w:sz="0" w:space="0" w:color="auto"/>
                                  </w:divBdr>
                                  <w:divsChild>
                                    <w:div w:id="979729544">
                                      <w:marLeft w:val="0"/>
                                      <w:marRight w:val="0"/>
                                      <w:marTop w:val="0"/>
                                      <w:marBottom w:val="0"/>
                                      <w:divBdr>
                                        <w:top w:val="none" w:sz="0" w:space="0" w:color="auto"/>
                                        <w:left w:val="none" w:sz="0" w:space="0" w:color="auto"/>
                                        <w:bottom w:val="none" w:sz="0" w:space="0" w:color="auto"/>
                                        <w:right w:val="none" w:sz="0" w:space="0" w:color="auto"/>
                                      </w:divBdr>
                                      <w:divsChild>
                                        <w:div w:id="2041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11353">
      <w:bodyDiv w:val="1"/>
      <w:marLeft w:val="0"/>
      <w:marRight w:val="0"/>
      <w:marTop w:val="0"/>
      <w:marBottom w:val="0"/>
      <w:divBdr>
        <w:top w:val="none" w:sz="0" w:space="0" w:color="auto"/>
        <w:left w:val="none" w:sz="0" w:space="0" w:color="auto"/>
        <w:bottom w:val="none" w:sz="0" w:space="0" w:color="auto"/>
        <w:right w:val="none" w:sz="0" w:space="0" w:color="auto"/>
      </w:divBdr>
      <w:divsChild>
        <w:div w:id="2027750105">
          <w:marLeft w:val="0"/>
          <w:marRight w:val="0"/>
          <w:marTop w:val="0"/>
          <w:marBottom w:val="150"/>
          <w:divBdr>
            <w:top w:val="none" w:sz="0" w:space="0" w:color="auto"/>
            <w:left w:val="none" w:sz="0" w:space="0" w:color="auto"/>
            <w:bottom w:val="none" w:sz="0" w:space="0" w:color="auto"/>
            <w:right w:val="none" w:sz="0" w:space="0" w:color="auto"/>
          </w:divBdr>
        </w:div>
      </w:divsChild>
    </w:div>
    <w:div w:id="1491216069">
      <w:bodyDiv w:val="1"/>
      <w:marLeft w:val="0"/>
      <w:marRight w:val="0"/>
      <w:marTop w:val="0"/>
      <w:marBottom w:val="0"/>
      <w:divBdr>
        <w:top w:val="none" w:sz="0" w:space="0" w:color="auto"/>
        <w:left w:val="none" w:sz="0" w:space="0" w:color="auto"/>
        <w:bottom w:val="none" w:sz="0" w:space="0" w:color="auto"/>
        <w:right w:val="none" w:sz="0" w:space="0" w:color="auto"/>
      </w:divBdr>
    </w:div>
    <w:div w:id="1491288944">
      <w:bodyDiv w:val="1"/>
      <w:marLeft w:val="0"/>
      <w:marRight w:val="0"/>
      <w:marTop w:val="0"/>
      <w:marBottom w:val="0"/>
      <w:divBdr>
        <w:top w:val="none" w:sz="0" w:space="0" w:color="auto"/>
        <w:left w:val="none" w:sz="0" w:space="0" w:color="auto"/>
        <w:bottom w:val="none" w:sz="0" w:space="0" w:color="auto"/>
        <w:right w:val="none" w:sz="0" w:space="0" w:color="auto"/>
      </w:divBdr>
      <w:divsChild>
        <w:div w:id="242842154">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08862593">
              <w:marLeft w:val="0"/>
              <w:marRight w:val="0"/>
              <w:marTop w:val="300"/>
              <w:marBottom w:val="30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304701475">
                      <w:marLeft w:val="0"/>
                      <w:marRight w:val="0"/>
                      <w:marTop w:val="0"/>
                      <w:marBottom w:val="0"/>
                      <w:divBdr>
                        <w:top w:val="none" w:sz="0" w:space="0" w:color="auto"/>
                        <w:left w:val="none" w:sz="0" w:space="0" w:color="auto"/>
                        <w:bottom w:val="none" w:sz="0" w:space="0" w:color="auto"/>
                        <w:right w:val="none" w:sz="0" w:space="0" w:color="auto"/>
                      </w:divBdr>
                      <w:divsChild>
                        <w:div w:id="449209151">
                          <w:marLeft w:val="0"/>
                          <w:marRight w:val="0"/>
                          <w:marTop w:val="0"/>
                          <w:marBottom w:val="0"/>
                          <w:divBdr>
                            <w:top w:val="none" w:sz="0" w:space="0" w:color="auto"/>
                            <w:left w:val="none" w:sz="0" w:space="0" w:color="auto"/>
                            <w:bottom w:val="none" w:sz="0" w:space="0" w:color="auto"/>
                            <w:right w:val="none" w:sz="0" w:space="0" w:color="auto"/>
                          </w:divBdr>
                          <w:divsChild>
                            <w:div w:id="1765540187">
                              <w:marLeft w:val="0"/>
                              <w:marRight w:val="0"/>
                              <w:marTop w:val="0"/>
                              <w:marBottom w:val="0"/>
                              <w:divBdr>
                                <w:top w:val="none" w:sz="0" w:space="0" w:color="auto"/>
                                <w:left w:val="none" w:sz="0" w:space="0" w:color="auto"/>
                                <w:bottom w:val="none" w:sz="0" w:space="0" w:color="auto"/>
                                <w:right w:val="none" w:sz="0" w:space="0" w:color="auto"/>
                              </w:divBdr>
                              <w:divsChild>
                                <w:div w:id="952324411">
                                  <w:marLeft w:val="0"/>
                                  <w:marRight w:val="0"/>
                                  <w:marTop w:val="0"/>
                                  <w:marBottom w:val="0"/>
                                  <w:divBdr>
                                    <w:top w:val="none" w:sz="0" w:space="0" w:color="auto"/>
                                    <w:left w:val="none" w:sz="0" w:space="0" w:color="auto"/>
                                    <w:bottom w:val="none" w:sz="0" w:space="0" w:color="auto"/>
                                    <w:right w:val="none" w:sz="0" w:space="0" w:color="auto"/>
                                  </w:divBdr>
                                  <w:divsChild>
                                    <w:div w:id="2087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7220">
      <w:bodyDiv w:val="1"/>
      <w:marLeft w:val="0"/>
      <w:marRight w:val="0"/>
      <w:marTop w:val="0"/>
      <w:marBottom w:val="0"/>
      <w:divBdr>
        <w:top w:val="none" w:sz="0" w:space="0" w:color="auto"/>
        <w:left w:val="none" w:sz="0" w:space="0" w:color="auto"/>
        <w:bottom w:val="none" w:sz="0" w:space="0" w:color="auto"/>
        <w:right w:val="none" w:sz="0" w:space="0" w:color="auto"/>
      </w:divBdr>
    </w:div>
    <w:div w:id="1491485252">
      <w:bodyDiv w:val="1"/>
      <w:marLeft w:val="0"/>
      <w:marRight w:val="0"/>
      <w:marTop w:val="0"/>
      <w:marBottom w:val="0"/>
      <w:divBdr>
        <w:top w:val="none" w:sz="0" w:space="0" w:color="auto"/>
        <w:left w:val="none" w:sz="0" w:space="0" w:color="auto"/>
        <w:bottom w:val="none" w:sz="0" w:space="0" w:color="auto"/>
        <w:right w:val="none" w:sz="0" w:space="0" w:color="auto"/>
      </w:divBdr>
    </w:div>
    <w:div w:id="1491755371">
      <w:bodyDiv w:val="1"/>
      <w:marLeft w:val="0"/>
      <w:marRight w:val="0"/>
      <w:marTop w:val="0"/>
      <w:marBottom w:val="0"/>
      <w:divBdr>
        <w:top w:val="none" w:sz="0" w:space="0" w:color="auto"/>
        <w:left w:val="none" w:sz="0" w:space="0" w:color="auto"/>
        <w:bottom w:val="none" w:sz="0" w:space="0" w:color="auto"/>
        <w:right w:val="none" w:sz="0" w:space="0" w:color="auto"/>
      </w:divBdr>
    </w:div>
    <w:div w:id="1491871011">
      <w:bodyDiv w:val="1"/>
      <w:marLeft w:val="0"/>
      <w:marRight w:val="0"/>
      <w:marTop w:val="0"/>
      <w:marBottom w:val="0"/>
      <w:divBdr>
        <w:top w:val="none" w:sz="0" w:space="0" w:color="auto"/>
        <w:left w:val="none" w:sz="0" w:space="0" w:color="auto"/>
        <w:bottom w:val="none" w:sz="0" w:space="0" w:color="auto"/>
        <w:right w:val="none" w:sz="0" w:space="0" w:color="auto"/>
      </w:divBdr>
      <w:divsChild>
        <w:div w:id="211770083">
          <w:marLeft w:val="0"/>
          <w:marRight w:val="0"/>
          <w:marTop w:val="0"/>
          <w:marBottom w:val="150"/>
          <w:divBdr>
            <w:top w:val="none" w:sz="0" w:space="0" w:color="auto"/>
            <w:left w:val="none" w:sz="0" w:space="0" w:color="auto"/>
            <w:bottom w:val="none" w:sz="0" w:space="0" w:color="auto"/>
            <w:right w:val="none" w:sz="0" w:space="0" w:color="auto"/>
          </w:divBdr>
          <w:divsChild>
            <w:div w:id="42564697">
              <w:marLeft w:val="0"/>
              <w:marRight w:val="0"/>
              <w:marTop w:val="0"/>
              <w:marBottom w:val="0"/>
              <w:divBdr>
                <w:top w:val="none" w:sz="0" w:space="0" w:color="auto"/>
                <w:left w:val="none" w:sz="0" w:space="0" w:color="auto"/>
                <w:bottom w:val="none" w:sz="0" w:space="0" w:color="auto"/>
                <w:right w:val="none" w:sz="0" w:space="0" w:color="auto"/>
              </w:divBdr>
              <w:divsChild>
                <w:div w:id="374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73">
          <w:marLeft w:val="0"/>
          <w:marRight w:val="0"/>
          <w:marTop w:val="0"/>
          <w:marBottom w:val="150"/>
          <w:divBdr>
            <w:top w:val="none" w:sz="0" w:space="0" w:color="auto"/>
            <w:left w:val="none" w:sz="0" w:space="0" w:color="auto"/>
            <w:bottom w:val="none" w:sz="0" w:space="0" w:color="auto"/>
            <w:right w:val="none" w:sz="0" w:space="0" w:color="auto"/>
          </w:divBdr>
        </w:div>
        <w:div w:id="1262682541">
          <w:marLeft w:val="0"/>
          <w:marRight w:val="0"/>
          <w:marTop w:val="0"/>
          <w:marBottom w:val="0"/>
          <w:divBdr>
            <w:top w:val="none" w:sz="0" w:space="0" w:color="auto"/>
            <w:left w:val="none" w:sz="0" w:space="0" w:color="auto"/>
            <w:bottom w:val="none" w:sz="0" w:space="0" w:color="auto"/>
            <w:right w:val="none" w:sz="0" w:space="0" w:color="auto"/>
          </w:divBdr>
          <w:divsChild>
            <w:div w:id="829830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2063896">
      <w:bodyDiv w:val="1"/>
      <w:marLeft w:val="0"/>
      <w:marRight w:val="0"/>
      <w:marTop w:val="0"/>
      <w:marBottom w:val="0"/>
      <w:divBdr>
        <w:top w:val="none" w:sz="0" w:space="0" w:color="auto"/>
        <w:left w:val="none" w:sz="0" w:space="0" w:color="auto"/>
        <w:bottom w:val="none" w:sz="0" w:space="0" w:color="auto"/>
        <w:right w:val="none" w:sz="0" w:space="0" w:color="auto"/>
      </w:divBdr>
      <w:divsChild>
        <w:div w:id="121463340">
          <w:marLeft w:val="0"/>
          <w:marRight w:val="0"/>
          <w:marTop w:val="0"/>
          <w:marBottom w:val="0"/>
          <w:divBdr>
            <w:top w:val="none" w:sz="0" w:space="0" w:color="auto"/>
            <w:left w:val="none" w:sz="0" w:space="0" w:color="auto"/>
            <w:bottom w:val="none" w:sz="0" w:space="0" w:color="auto"/>
            <w:right w:val="none" w:sz="0" w:space="0" w:color="auto"/>
          </w:divBdr>
        </w:div>
        <w:div w:id="274676244">
          <w:marLeft w:val="0"/>
          <w:marRight w:val="0"/>
          <w:marTop w:val="0"/>
          <w:marBottom w:val="150"/>
          <w:divBdr>
            <w:top w:val="none" w:sz="0" w:space="0" w:color="auto"/>
            <w:left w:val="none" w:sz="0" w:space="0" w:color="auto"/>
            <w:bottom w:val="none" w:sz="0" w:space="0" w:color="auto"/>
            <w:right w:val="none" w:sz="0" w:space="0" w:color="auto"/>
          </w:divBdr>
        </w:div>
      </w:divsChild>
    </w:div>
    <w:div w:id="1492940715">
      <w:bodyDiv w:val="1"/>
      <w:marLeft w:val="0"/>
      <w:marRight w:val="0"/>
      <w:marTop w:val="0"/>
      <w:marBottom w:val="0"/>
      <w:divBdr>
        <w:top w:val="none" w:sz="0" w:space="0" w:color="auto"/>
        <w:left w:val="none" w:sz="0" w:space="0" w:color="auto"/>
        <w:bottom w:val="none" w:sz="0" w:space="0" w:color="auto"/>
        <w:right w:val="none" w:sz="0" w:space="0" w:color="auto"/>
      </w:divBdr>
      <w:divsChild>
        <w:div w:id="48648210">
          <w:marLeft w:val="0"/>
          <w:marRight w:val="0"/>
          <w:marTop w:val="0"/>
          <w:marBottom w:val="0"/>
          <w:divBdr>
            <w:top w:val="none" w:sz="0" w:space="0" w:color="auto"/>
            <w:left w:val="none" w:sz="0" w:space="0" w:color="auto"/>
            <w:bottom w:val="dotted" w:sz="6" w:space="4" w:color="DDDDDD"/>
            <w:right w:val="none" w:sz="0" w:space="0" w:color="auto"/>
          </w:divBdr>
          <w:divsChild>
            <w:div w:id="1638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355">
      <w:bodyDiv w:val="1"/>
      <w:marLeft w:val="0"/>
      <w:marRight w:val="0"/>
      <w:marTop w:val="0"/>
      <w:marBottom w:val="0"/>
      <w:divBdr>
        <w:top w:val="none" w:sz="0" w:space="0" w:color="auto"/>
        <w:left w:val="none" w:sz="0" w:space="0" w:color="auto"/>
        <w:bottom w:val="none" w:sz="0" w:space="0" w:color="auto"/>
        <w:right w:val="none" w:sz="0" w:space="0" w:color="auto"/>
      </w:divBdr>
    </w:div>
    <w:div w:id="1493326146">
      <w:bodyDiv w:val="1"/>
      <w:marLeft w:val="0"/>
      <w:marRight w:val="0"/>
      <w:marTop w:val="0"/>
      <w:marBottom w:val="0"/>
      <w:divBdr>
        <w:top w:val="none" w:sz="0" w:space="0" w:color="auto"/>
        <w:left w:val="none" w:sz="0" w:space="0" w:color="auto"/>
        <w:bottom w:val="none" w:sz="0" w:space="0" w:color="auto"/>
        <w:right w:val="none" w:sz="0" w:space="0" w:color="auto"/>
      </w:divBdr>
    </w:div>
    <w:div w:id="1494183055">
      <w:bodyDiv w:val="1"/>
      <w:marLeft w:val="0"/>
      <w:marRight w:val="0"/>
      <w:marTop w:val="0"/>
      <w:marBottom w:val="0"/>
      <w:divBdr>
        <w:top w:val="none" w:sz="0" w:space="0" w:color="auto"/>
        <w:left w:val="none" w:sz="0" w:space="0" w:color="auto"/>
        <w:bottom w:val="none" w:sz="0" w:space="0" w:color="auto"/>
        <w:right w:val="none" w:sz="0" w:space="0" w:color="auto"/>
      </w:divBdr>
      <w:divsChild>
        <w:div w:id="313067046">
          <w:marLeft w:val="0"/>
          <w:marRight w:val="0"/>
          <w:marTop w:val="0"/>
          <w:marBottom w:val="0"/>
          <w:divBdr>
            <w:top w:val="none" w:sz="0" w:space="0" w:color="auto"/>
            <w:left w:val="none" w:sz="0" w:space="0" w:color="auto"/>
            <w:bottom w:val="none" w:sz="0" w:space="0" w:color="auto"/>
            <w:right w:val="none" w:sz="0" w:space="0" w:color="auto"/>
          </w:divBdr>
          <w:divsChild>
            <w:div w:id="5420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755604">
      <w:bodyDiv w:val="1"/>
      <w:marLeft w:val="0"/>
      <w:marRight w:val="0"/>
      <w:marTop w:val="0"/>
      <w:marBottom w:val="0"/>
      <w:divBdr>
        <w:top w:val="none" w:sz="0" w:space="0" w:color="auto"/>
        <w:left w:val="none" w:sz="0" w:space="0" w:color="auto"/>
        <w:bottom w:val="none" w:sz="0" w:space="0" w:color="auto"/>
        <w:right w:val="none" w:sz="0" w:space="0" w:color="auto"/>
      </w:divBdr>
      <w:divsChild>
        <w:div w:id="662048958">
          <w:marLeft w:val="0"/>
          <w:marRight w:val="0"/>
          <w:marTop w:val="0"/>
          <w:marBottom w:val="0"/>
          <w:divBdr>
            <w:top w:val="none" w:sz="0" w:space="0" w:color="auto"/>
            <w:left w:val="none" w:sz="0" w:space="0" w:color="auto"/>
            <w:bottom w:val="dotted" w:sz="6" w:space="4" w:color="DDDDDD"/>
            <w:right w:val="none" w:sz="0" w:space="0" w:color="auto"/>
          </w:divBdr>
          <w:divsChild>
            <w:div w:id="491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2810">
      <w:bodyDiv w:val="1"/>
      <w:marLeft w:val="0"/>
      <w:marRight w:val="0"/>
      <w:marTop w:val="0"/>
      <w:marBottom w:val="0"/>
      <w:divBdr>
        <w:top w:val="none" w:sz="0" w:space="0" w:color="auto"/>
        <w:left w:val="none" w:sz="0" w:space="0" w:color="auto"/>
        <w:bottom w:val="none" w:sz="0" w:space="0" w:color="auto"/>
        <w:right w:val="none" w:sz="0" w:space="0" w:color="auto"/>
      </w:divBdr>
      <w:divsChild>
        <w:div w:id="1093433258">
          <w:marLeft w:val="0"/>
          <w:marRight w:val="0"/>
          <w:marTop w:val="0"/>
          <w:marBottom w:val="150"/>
          <w:divBdr>
            <w:top w:val="none" w:sz="0" w:space="0" w:color="auto"/>
            <w:left w:val="none" w:sz="0" w:space="0" w:color="auto"/>
            <w:bottom w:val="none" w:sz="0" w:space="0" w:color="auto"/>
            <w:right w:val="none" w:sz="0" w:space="0" w:color="auto"/>
          </w:divBdr>
          <w:divsChild>
            <w:div w:id="1632781595">
              <w:marLeft w:val="0"/>
              <w:marRight w:val="0"/>
              <w:marTop w:val="0"/>
              <w:marBottom w:val="0"/>
              <w:divBdr>
                <w:top w:val="none" w:sz="0" w:space="0" w:color="auto"/>
                <w:left w:val="none" w:sz="0" w:space="0" w:color="auto"/>
                <w:bottom w:val="none" w:sz="0" w:space="0" w:color="auto"/>
                <w:right w:val="none" w:sz="0" w:space="0" w:color="auto"/>
              </w:divBdr>
            </w:div>
          </w:divsChild>
        </w:div>
        <w:div w:id="1536573633">
          <w:marLeft w:val="0"/>
          <w:marRight w:val="0"/>
          <w:marTop w:val="0"/>
          <w:marBottom w:val="150"/>
          <w:divBdr>
            <w:top w:val="none" w:sz="0" w:space="0" w:color="auto"/>
            <w:left w:val="none" w:sz="0" w:space="0" w:color="auto"/>
            <w:bottom w:val="none" w:sz="0" w:space="0" w:color="auto"/>
            <w:right w:val="none" w:sz="0" w:space="0" w:color="auto"/>
          </w:divBdr>
        </w:div>
      </w:divsChild>
    </w:div>
    <w:div w:id="1495296324">
      <w:bodyDiv w:val="1"/>
      <w:marLeft w:val="0"/>
      <w:marRight w:val="0"/>
      <w:marTop w:val="0"/>
      <w:marBottom w:val="0"/>
      <w:divBdr>
        <w:top w:val="none" w:sz="0" w:space="0" w:color="auto"/>
        <w:left w:val="none" w:sz="0" w:space="0" w:color="auto"/>
        <w:bottom w:val="none" w:sz="0" w:space="0" w:color="auto"/>
        <w:right w:val="none" w:sz="0" w:space="0" w:color="auto"/>
      </w:divBdr>
      <w:divsChild>
        <w:div w:id="704215489">
          <w:marLeft w:val="0"/>
          <w:marRight w:val="0"/>
          <w:marTop w:val="0"/>
          <w:marBottom w:val="15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sChild>
                    <w:div w:id="77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643">
          <w:marLeft w:val="0"/>
          <w:marRight w:val="0"/>
          <w:marTop w:val="0"/>
          <w:marBottom w:val="0"/>
          <w:divBdr>
            <w:top w:val="none" w:sz="0" w:space="0" w:color="auto"/>
            <w:left w:val="none" w:sz="0" w:space="0" w:color="auto"/>
            <w:bottom w:val="none" w:sz="0" w:space="0" w:color="auto"/>
            <w:right w:val="none" w:sz="0" w:space="0" w:color="auto"/>
          </w:divBdr>
        </w:div>
      </w:divsChild>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sChild>
        <w:div w:id="1503007314">
          <w:marLeft w:val="0"/>
          <w:marRight w:val="0"/>
          <w:marTop w:val="0"/>
          <w:marBottom w:val="0"/>
          <w:divBdr>
            <w:top w:val="none" w:sz="0" w:space="0" w:color="auto"/>
            <w:left w:val="none" w:sz="0" w:space="0" w:color="auto"/>
            <w:bottom w:val="none" w:sz="0" w:space="0" w:color="auto"/>
            <w:right w:val="none" w:sz="0" w:space="0" w:color="auto"/>
          </w:divBdr>
        </w:div>
      </w:divsChild>
    </w:div>
    <w:div w:id="1495955284">
      <w:bodyDiv w:val="1"/>
      <w:marLeft w:val="0"/>
      <w:marRight w:val="0"/>
      <w:marTop w:val="0"/>
      <w:marBottom w:val="0"/>
      <w:divBdr>
        <w:top w:val="none" w:sz="0" w:space="0" w:color="auto"/>
        <w:left w:val="none" w:sz="0" w:space="0" w:color="auto"/>
        <w:bottom w:val="none" w:sz="0" w:space="0" w:color="auto"/>
        <w:right w:val="none" w:sz="0" w:space="0" w:color="auto"/>
      </w:divBdr>
      <w:divsChild>
        <w:div w:id="1528635326">
          <w:marLeft w:val="0"/>
          <w:marRight w:val="0"/>
          <w:marTop w:val="0"/>
          <w:marBottom w:val="0"/>
          <w:divBdr>
            <w:top w:val="none" w:sz="0" w:space="0" w:color="auto"/>
            <w:left w:val="none" w:sz="0" w:space="0" w:color="auto"/>
            <w:bottom w:val="dotted" w:sz="6" w:space="4" w:color="DDDDDD"/>
            <w:right w:val="none" w:sz="0" w:space="0" w:color="auto"/>
          </w:divBdr>
          <w:divsChild>
            <w:div w:id="2121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45">
      <w:bodyDiv w:val="1"/>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15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 w:id="1496996642">
      <w:bodyDiv w:val="1"/>
      <w:marLeft w:val="0"/>
      <w:marRight w:val="0"/>
      <w:marTop w:val="0"/>
      <w:marBottom w:val="0"/>
      <w:divBdr>
        <w:top w:val="none" w:sz="0" w:space="0" w:color="auto"/>
        <w:left w:val="none" w:sz="0" w:space="0" w:color="auto"/>
        <w:bottom w:val="none" w:sz="0" w:space="0" w:color="auto"/>
        <w:right w:val="none" w:sz="0" w:space="0" w:color="auto"/>
      </w:divBdr>
      <w:divsChild>
        <w:div w:id="248005154">
          <w:marLeft w:val="0"/>
          <w:marRight w:val="0"/>
          <w:marTop w:val="0"/>
          <w:marBottom w:val="150"/>
          <w:divBdr>
            <w:top w:val="none" w:sz="0" w:space="0" w:color="auto"/>
            <w:left w:val="none" w:sz="0" w:space="0" w:color="auto"/>
            <w:bottom w:val="none" w:sz="0" w:space="0" w:color="auto"/>
            <w:right w:val="none" w:sz="0" w:space="0" w:color="auto"/>
          </w:divBdr>
          <w:divsChild>
            <w:div w:id="1452091585">
              <w:marLeft w:val="0"/>
              <w:marRight w:val="0"/>
              <w:marTop w:val="0"/>
              <w:marBottom w:val="0"/>
              <w:divBdr>
                <w:top w:val="none" w:sz="0" w:space="0" w:color="auto"/>
                <w:left w:val="none" w:sz="0" w:space="0" w:color="auto"/>
                <w:bottom w:val="none" w:sz="0" w:space="0" w:color="auto"/>
                <w:right w:val="none" w:sz="0" w:space="0" w:color="auto"/>
              </w:divBdr>
            </w:div>
          </w:divsChild>
        </w:div>
        <w:div w:id="1026516802">
          <w:marLeft w:val="0"/>
          <w:marRight w:val="0"/>
          <w:marTop w:val="0"/>
          <w:marBottom w:val="150"/>
          <w:divBdr>
            <w:top w:val="none" w:sz="0" w:space="0" w:color="auto"/>
            <w:left w:val="none" w:sz="0" w:space="0" w:color="auto"/>
            <w:bottom w:val="none" w:sz="0" w:space="0" w:color="auto"/>
            <w:right w:val="none" w:sz="0" w:space="0" w:color="auto"/>
          </w:divBdr>
        </w:div>
        <w:div w:id="1807551484">
          <w:marLeft w:val="0"/>
          <w:marRight w:val="0"/>
          <w:marTop w:val="0"/>
          <w:marBottom w:val="0"/>
          <w:divBdr>
            <w:top w:val="none" w:sz="0" w:space="0" w:color="auto"/>
            <w:left w:val="none" w:sz="0" w:space="0" w:color="auto"/>
            <w:bottom w:val="none" w:sz="0" w:space="0" w:color="auto"/>
            <w:right w:val="none" w:sz="0" w:space="0" w:color="auto"/>
          </w:divBdr>
          <w:divsChild>
            <w:div w:id="606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23">
      <w:bodyDiv w:val="1"/>
      <w:marLeft w:val="0"/>
      <w:marRight w:val="0"/>
      <w:marTop w:val="0"/>
      <w:marBottom w:val="0"/>
      <w:divBdr>
        <w:top w:val="none" w:sz="0" w:space="0" w:color="auto"/>
        <w:left w:val="none" w:sz="0" w:space="0" w:color="auto"/>
        <w:bottom w:val="none" w:sz="0" w:space="0" w:color="auto"/>
        <w:right w:val="none" w:sz="0" w:space="0" w:color="auto"/>
      </w:divBdr>
      <w:divsChild>
        <w:div w:id="534192082">
          <w:marLeft w:val="0"/>
          <w:marRight w:val="0"/>
          <w:marTop w:val="0"/>
          <w:marBottom w:val="0"/>
          <w:divBdr>
            <w:top w:val="none" w:sz="0" w:space="0" w:color="auto"/>
            <w:left w:val="none" w:sz="0" w:space="0" w:color="auto"/>
            <w:bottom w:val="none" w:sz="0" w:space="0" w:color="auto"/>
            <w:right w:val="none" w:sz="0" w:space="0" w:color="auto"/>
          </w:divBdr>
          <w:divsChild>
            <w:div w:id="1644314252">
              <w:marLeft w:val="0"/>
              <w:marRight w:val="0"/>
              <w:marTop w:val="0"/>
              <w:marBottom w:val="0"/>
              <w:divBdr>
                <w:top w:val="none" w:sz="0" w:space="0" w:color="auto"/>
                <w:left w:val="none" w:sz="0" w:space="0" w:color="auto"/>
                <w:bottom w:val="none" w:sz="0" w:space="0" w:color="auto"/>
                <w:right w:val="none" w:sz="0" w:space="0" w:color="auto"/>
              </w:divBdr>
              <w:divsChild>
                <w:div w:id="1827748160">
                  <w:marLeft w:val="0"/>
                  <w:marRight w:val="0"/>
                  <w:marTop w:val="0"/>
                  <w:marBottom w:val="0"/>
                  <w:divBdr>
                    <w:top w:val="none" w:sz="0" w:space="0" w:color="auto"/>
                    <w:left w:val="none" w:sz="0" w:space="0" w:color="auto"/>
                    <w:bottom w:val="none" w:sz="0" w:space="0" w:color="auto"/>
                    <w:right w:val="none" w:sz="0" w:space="0" w:color="auto"/>
                  </w:divBdr>
                  <w:divsChild>
                    <w:div w:id="873729872">
                      <w:marLeft w:val="0"/>
                      <w:marRight w:val="0"/>
                      <w:marTop w:val="0"/>
                      <w:marBottom w:val="0"/>
                      <w:divBdr>
                        <w:top w:val="none" w:sz="0" w:space="0" w:color="auto"/>
                        <w:left w:val="none" w:sz="0" w:space="0" w:color="auto"/>
                        <w:bottom w:val="none" w:sz="0" w:space="0" w:color="auto"/>
                        <w:right w:val="none" w:sz="0" w:space="0" w:color="auto"/>
                      </w:divBdr>
                      <w:divsChild>
                        <w:div w:id="2077166734">
                          <w:marLeft w:val="0"/>
                          <w:marRight w:val="0"/>
                          <w:marTop w:val="0"/>
                          <w:marBottom w:val="0"/>
                          <w:divBdr>
                            <w:top w:val="none" w:sz="0" w:space="0" w:color="auto"/>
                            <w:left w:val="none" w:sz="0" w:space="0" w:color="auto"/>
                            <w:bottom w:val="none" w:sz="0" w:space="0" w:color="auto"/>
                            <w:right w:val="none" w:sz="0" w:space="0" w:color="auto"/>
                          </w:divBdr>
                          <w:divsChild>
                            <w:div w:id="747191777">
                              <w:marLeft w:val="0"/>
                              <w:marRight w:val="0"/>
                              <w:marTop w:val="0"/>
                              <w:marBottom w:val="0"/>
                              <w:divBdr>
                                <w:top w:val="none" w:sz="0" w:space="0" w:color="auto"/>
                                <w:left w:val="none" w:sz="0" w:space="0" w:color="auto"/>
                                <w:bottom w:val="none" w:sz="0" w:space="0" w:color="auto"/>
                                <w:right w:val="none" w:sz="0" w:space="0" w:color="auto"/>
                              </w:divBdr>
                              <w:divsChild>
                                <w:div w:id="1288774129">
                                  <w:marLeft w:val="0"/>
                                  <w:marRight w:val="0"/>
                                  <w:marTop w:val="0"/>
                                  <w:marBottom w:val="0"/>
                                  <w:divBdr>
                                    <w:top w:val="none" w:sz="0" w:space="0" w:color="auto"/>
                                    <w:left w:val="none" w:sz="0" w:space="0" w:color="auto"/>
                                    <w:bottom w:val="none" w:sz="0" w:space="0" w:color="auto"/>
                                    <w:right w:val="none" w:sz="0" w:space="0" w:color="auto"/>
                                  </w:divBdr>
                                  <w:divsChild>
                                    <w:div w:id="2100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60378">
      <w:bodyDiv w:val="1"/>
      <w:marLeft w:val="0"/>
      <w:marRight w:val="0"/>
      <w:marTop w:val="0"/>
      <w:marBottom w:val="0"/>
      <w:divBdr>
        <w:top w:val="none" w:sz="0" w:space="0" w:color="auto"/>
        <w:left w:val="none" w:sz="0" w:space="0" w:color="auto"/>
        <w:bottom w:val="none" w:sz="0" w:space="0" w:color="auto"/>
        <w:right w:val="none" w:sz="0" w:space="0" w:color="auto"/>
      </w:divBdr>
      <w:divsChild>
        <w:div w:id="759957530">
          <w:marLeft w:val="0"/>
          <w:marRight w:val="0"/>
          <w:marTop w:val="0"/>
          <w:marBottom w:val="0"/>
          <w:divBdr>
            <w:top w:val="none" w:sz="0" w:space="0" w:color="auto"/>
            <w:left w:val="none" w:sz="0" w:space="0" w:color="auto"/>
            <w:bottom w:val="none" w:sz="0" w:space="0" w:color="auto"/>
            <w:right w:val="none" w:sz="0" w:space="0" w:color="auto"/>
          </w:divBdr>
        </w:div>
      </w:divsChild>
    </w:div>
    <w:div w:id="1498418970">
      <w:bodyDiv w:val="1"/>
      <w:marLeft w:val="0"/>
      <w:marRight w:val="0"/>
      <w:marTop w:val="0"/>
      <w:marBottom w:val="0"/>
      <w:divBdr>
        <w:top w:val="none" w:sz="0" w:space="0" w:color="auto"/>
        <w:left w:val="none" w:sz="0" w:space="0" w:color="auto"/>
        <w:bottom w:val="none" w:sz="0" w:space="0" w:color="auto"/>
        <w:right w:val="none" w:sz="0" w:space="0" w:color="auto"/>
      </w:divBdr>
    </w:div>
    <w:div w:id="1498421337">
      <w:bodyDiv w:val="1"/>
      <w:marLeft w:val="0"/>
      <w:marRight w:val="0"/>
      <w:marTop w:val="0"/>
      <w:marBottom w:val="0"/>
      <w:divBdr>
        <w:top w:val="none" w:sz="0" w:space="0" w:color="auto"/>
        <w:left w:val="none" w:sz="0" w:space="0" w:color="auto"/>
        <w:bottom w:val="none" w:sz="0" w:space="0" w:color="auto"/>
        <w:right w:val="none" w:sz="0" w:space="0" w:color="auto"/>
      </w:divBdr>
    </w:div>
    <w:div w:id="1498960692">
      <w:bodyDiv w:val="1"/>
      <w:marLeft w:val="0"/>
      <w:marRight w:val="0"/>
      <w:marTop w:val="0"/>
      <w:marBottom w:val="0"/>
      <w:divBdr>
        <w:top w:val="none" w:sz="0" w:space="0" w:color="auto"/>
        <w:left w:val="none" w:sz="0" w:space="0" w:color="auto"/>
        <w:bottom w:val="none" w:sz="0" w:space="0" w:color="auto"/>
        <w:right w:val="none" w:sz="0" w:space="0" w:color="auto"/>
      </w:divBdr>
    </w:div>
    <w:div w:id="1499031297">
      <w:bodyDiv w:val="1"/>
      <w:marLeft w:val="0"/>
      <w:marRight w:val="0"/>
      <w:marTop w:val="0"/>
      <w:marBottom w:val="0"/>
      <w:divBdr>
        <w:top w:val="none" w:sz="0" w:space="0" w:color="auto"/>
        <w:left w:val="none" w:sz="0" w:space="0" w:color="auto"/>
        <w:bottom w:val="none" w:sz="0" w:space="0" w:color="auto"/>
        <w:right w:val="none" w:sz="0" w:space="0" w:color="auto"/>
      </w:divBdr>
      <w:divsChild>
        <w:div w:id="1568422111">
          <w:marLeft w:val="0"/>
          <w:marRight w:val="0"/>
          <w:marTop w:val="0"/>
          <w:marBottom w:val="0"/>
          <w:divBdr>
            <w:top w:val="none" w:sz="0" w:space="0" w:color="auto"/>
            <w:left w:val="none" w:sz="0" w:space="0" w:color="auto"/>
            <w:bottom w:val="none" w:sz="0" w:space="0" w:color="auto"/>
            <w:right w:val="none" w:sz="0" w:space="0" w:color="auto"/>
          </w:divBdr>
          <w:divsChild>
            <w:div w:id="1844974866">
              <w:marLeft w:val="0"/>
              <w:marRight w:val="0"/>
              <w:marTop w:val="0"/>
              <w:marBottom w:val="0"/>
              <w:divBdr>
                <w:top w:val="none" w:sz="0" w:space="0" w:color="auto"/>
                <w:left w:val="none" w:sz="0" w:space="0" w:color="auto"/>
                <w:bottom w:val="none" w:sz="0" w:space="0" w:color="auto"/>
                <w:right w:val="none" w:sz="0" w:space="0" w:color="auto"/>
              </w:divBdr>
              <w:divsChild>
                <w:div w:id="1346596024">
                  <w:marLeft w:val="0"/>
                  <w:marRight w:val="0"/>
                  <w:marTop w:val="0"/>
                  <w:marBottom w:val="0"/>
                  <w:divBdr>
                    <w:top w:val="none" w:sz="0" w:space="0" w:color="auto"/>
                    <w:left w:val="none" w:sz="0" w:space="0" w:color="auto"/>
                    <w:bottom w:val="none" w:sz="0" w:space="0" w:color="auto"/>
                    <w:right w:val="none" w:sz="0" w:space="0" w:color="auto"/>
                  </w:divBdr>
                  <w:divsChild>
                    <w:div w:id="1773697828">
                      <w:marLeft w:val="0"/>
                      <w:marRight w:val="0"/>
                      <w:marTop w:val="0"/>
                      <w:marBottom w:val="0"/>
                      <w:divBdr>
                        <w:top w:val="none" w:sz="0" w:space="0" w:color="auto"/>
                        <w:left w:val="none" w:sz="0" w:space="0" w:color="auto"/>
                        <w:bottom w:val="none" w:sz="0" w:space="0" w:color="auto"/>
                        <w:right w:val="none" w:sz="0" w:space="0" w:color="auto"/>
                      </w:divBdr>
                      <w:divsChild>
                        <w:div w:id="1007294031">
                          <w:marLeft w:val="0"/>
                          <w:marRight w:val="0"/>
                          <w:marTop w:val="0"/>
                          <w:marBottom w:val="0"/>
                          <w:divBdr>
                            <w:top w:val="none" w:sz="0" w:space="0" w:color="auto"/>
                            <w:left w:val="none" w:sz="0" w:space="0" w:color="auto"/>
                            <w:bottom w:val="none" w:sz="0" w:space="0" w:color="auto"/>
                            <w:right w:val="none" w:sz="0" w:space="0" w:color="auto"/>
                          </w:divBdr>
                          <w:divsChild>
                            <w:div w:id="1712420884">
                              <w:marLeft w:val="0"/>
                              <w:marRight w:val="0"/>
                              <w:marTop w:val="0"/>
                              <w:marBottom w:val="0"/>
                              <w:divBdr>
                                <w:top w:val="none" w:sz="0" w:space="0" w:color="auto"/>
                                <w:left w:val="none" w:sz="0" w:space="0" w:color="auto"/>
                                <w:bottom w:val="none" w:sz="0" w:space="0" w:color="auto"/>
                                <w:right w:val="none" w:sz="0" w:space="0" w:color="auto"/>
                              </w:divBdr>
                              <w:divsChild>
                                <w:div w:id="244799427">
                                  <w:marLeft w:val="0"/>
                                  <w:marRight w:val="0"/>
                                  <w:marTop w:val="0"/>
                                  <w:marBottom w:val="0"/>
                                  <w:divBdr>
                                    <w:top w:val="none" w:sz="0" w:space="0" w:color="auto"/>
                                    <w:left w:val="none" w:sz="0" w:space="0" w:color="auto"/>
                                    <w:bottom w:val="none" w:sz="0" w:space="0" w:color="auto"/>
                                    <w:right w:val="none" w:sz="0" w:space="0" w:color="auto"/>
                                  </w:divBdr>
                                  <w:divsChild>
                                    <w:div w:id="218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06941">
      <w:bodyDiv w:val="1"/>
      <w:marLeft w:val="0"/>
      <w:marRight w:val="0"/>
      <w:marTop w:val="0"/>
      <w:marBottom w:val="0"/>
      <w:divBdr>
        <w:top w:val="none" w:sz="0" w:space="0" w:color="auto"/>
        <w:left w:val="none" w:sz="0" w:space="0" w:color="auto"/>
        <w:bottom w:val="none" w:sz="0" w:space="0" w:color="auto"/>
        <w:right w:val="none" w:sz="0" w:space="0" w:color="auto"/>
      </w:divBdr>
      <w:divsChild>
        <w:div w:id="1522818747">
          <w:marLeft w:val="0"/>
          <w:marRight w:val="0"/>
          <w:marTop w:val="0"/>
          <w:marBottom w:val="150"/>
          <w:divBdr>
            <w:top w:val="none" w:sz="0" w:space="0" w:color="auto"/>
            <w:left w:val="none" w:sz="0" w:space="0" w:color="auto"/>
            <w:bottom w:val="none" w:sz="0" w:space="0" w:color="auto"/>
            <w:right w:val="none" w:sz="0" w:space="0" w:color="auto"/>
          </w:divBdr>
        </w:div>
      </w:divsChild>
    </w:div>
    <w:div w:id="1499885318">
      <w:bodyDiv w:val="1"/>
      <w:marLeft w:val="0"/>
      <w:marRight w:val="0"/>
      <w:marTop w:val="0"/>
      <w:marBottom w:val="0"/>
      <w:divBdr>
        <w:top w:val="none" w:sz="0" w:space="0" w:color="auto"/>
        <w:left w:val="none" w:sz="0" w:space="0" w:color="auto"/>
        <w:bottom w:val="none" w:sz="0" w:space="0" w:color="auto"/>
        <w:right w:val="none" w:sz="0" w:space="0" w:color="auto"/>
      </w:divBdr>
      <w:divsChild>
        <w:div w:id="1631978345">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29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142">
          <w:marLeft w:val="0"/>
          <w:marRight w:val="0"/>
          <w:marTop w:val="0"/>
          <w:marBottom w:val="75"/>
          <w:divBdr>
            <w:top w:val="none" w:sz="0" w:space="0" w:color="auto"/>
            <w:left w:val="none" w:sz="0" w:space="0" w:color="auto"/>
            <w:bottom w:val="none" w:sz="0" w:space="0" w:color="auto"/>
            <w:right w:val="none" w:sz="0" w:space="0" w:color="auto"/>
          </w:divBdr>
        </w:div>
        <w:div w:id="1267079195">
          <w:marLeft w:val="0"/>
          <w:marRight w:val="0"/>
          <w:marTop w:val="0"/>
          <w:marBottom w:val="300"/>
          <w:divBdr>
            <w:top w:val="none" w:sz="0" w:space="0" w:color="auto"/>
            <w:left w:val="none" w:sz="0" w:space="0" w:color="auto"/>
            <w:bottom w:val="none" w:sz="0" w:space="0" w:color="auto"/>
            <w:right w:val="none" w:sz="0" w:space="0" w:color="auto"/>
          </w:divBdr>
          <w:divsChild>
            <w:div w:id="2054426610">
              <w:marLeft w:val="0"/>
              <w:marRight w:val="0"/>
              <w:marTop w:val="0"/>
              <w:marBottom w:val="0"/>
              <w:divBdr>
                <w:top w:val="none" w:sz="0" w:space="0" w:color="auto"/>
                <w:left w:val="none" w:sz="0" w:space="0" w:color="auto"/>
                <w:bottom w:val="none" w:sz="0" w:space="0" w:color="auto"/>
                <w:right w:val="none" w:sz="0" w:space="0" w:color="auto"/>
              </w:divBdr>
            </w:div>
          </w:divsChild>
        </w:div>
        <w:div w:id="1216698303">
          <w:marLeft w:val="0"/>
          <w:marRight w:val="0"/>
          <w:marTop w:val="0"/>
          <w:marBottom w:val="0"/>
          <w:divBdr>
            <w:top w:val="none" w:sz="0" w:space="0" w:color="auto"/>
            <w:left w:val="none" w:sz="0" w:space="0" w:color="auto"/>
            <w:bottom w:val="none" w:sz="0" w:space="0" w:color="auto"/>
            <w:right w:val="none" w:sz="0" w:space="0" w:color="auto"/>
          </w:divBdr>
        </w:div>
      </w:divsChild>
    </w:div>
    <w:div w:id="1500192584">
      <w:bodyDiv w:val="1"/>
      <w:marLeft w:val="0"/>
      <w:marRight w:val="0"/>
      <w:marTop w:val="0"/>
      <w:marBottom w:val="0"/>
      <w:divBdr>
        <w:top w:val="none" w:sz="0" w:space="0" w:color="auto"/>
        <w:left w:val="none" w:sz="0" w:space="0" w:color="auto"/>
        <w:bottom w:val="none" w:sz="0" w:space="0" w:color="auto"/>
        <w:right w:val="none" w:sz="0" w:space="0" w:color="auto"/>
      </w:divBdr>
      <w:divsChild>
        <w:div w:id="1847397093">
          <w:marLeft w:val="0"/>
          <w:marRight w:val="0"/>
          <w:marTop w:val="0"/>
          <w:marBottom w:val="150"/>
          <w:divBdr>
            <w:top w:val="none" w:sz="0" w:space="0" w:color="auto"/>
            <w:left w:val="none" w:sz="0" w:space="0" w:color="auto"/>
            <w:bottom w:val="none" w:sz="0" w:space="0" w:color="auto"/>
            <w:right w:val="none" w:sz="0" w:space="0" w:color="auto"/>
          </w:divBdr>
          <w:divsChild>
            <w:div w:id="580681233">
              <w:marLeft w:val="0"/>
              <w:marRight w:val="0"/>
              <w:marTop w:val="0"/>
              <w:marBottom w:val="0"/>
              <w:divBdr>
                <w:top w:val="none" w:sz="0" w:space="0" w:color="auto"/>
                <w:left w:val="none" w:sz="0" w:space="0" w:color="auto"/>
                <w:bottom w:val="none" w:sz="0" w:space="0" w:color="auto"/>
                <w:right w:val="none" w:sz="0" w:space="0" w:color="auto"/>
              </w:divBdr>
            </w:div>
          </w:divsChild>
        </w:div>
        <w:div w:id="119033105">
          <w:marLeft w:val="0"/>
          <w:marRight w:val="0"/>
          <w:marTop w:val="0"/>
          <w:marBottom w:val="150"/>
          <w:divBdr>
            <w:top w:val="none" w:sz="0" w:space="0" w:color="auto"/>
            <w:left w:val="none" w:sz="0" w:space="0" w:color="auto"/>
            <w:bottom w:val="none" w:sz="0" w:space="0" w:color="auto"/>
            <w:right w:val="none" w:sz="0" w:space="0" w:color="auto"/>
          </w:divBdr>
        </w:div>
        <w:div w:id="909846643">
          <w:marLeft w:val="0"/>
          <w:marRight w:val="0"/>
          <w:marTop w:val="0"/>
          <w:marBottom w:val="0"/>
          <w:divBdr>
            <w:top w:val="none" w:sz="0" w:space="0" w:color="auto"/>
            <w:left w:val="none" w:sz="0" w:space="0" w:color="auto"/>
            <w:bottom w:val="none" w:sz="0" w:space="0" w:color="auto"/>
            <w:right w:val="none" w:sz="0" w:space="0" w:color="auto"/>
          </w:divBdr>
          <w:divsChild>
            <w:div w:id="649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625">
      <w:bodyDiv w:val="1"/>
      <w:marLeft w:val="0"/>
      <w:marRight w:val="0"/>
      <w:marTop w:val="0"/>
      <w:marBottom w:val="0"/>
      <w:divBdr>
        <w:top w:val="none" w:sz="0" w:space="0" w:color="auto"/>
        <w:left w:val="none" w:sz="0" w:space="0" w:color="auto"/>
        <w:bottom w:val="none" w:sz="0" w:space="0" w:color="auto"/>
        <w:right w:val="none" w:sz="0" w:space="0" w:color="auto"/>
      </w:divBdr>
      <w:divsChild>
        <w:div w:id="2042631589">
          <w:marLeft w:val="0"/>
          <w:marRight w:val="0"/>
          <w:marTop w:val="0"/>
          <w:marBottom w:val="150"/>
          <w:divBdr>
            <w:top w:val="none" w:sz="0" w:space="0" w:color="auto"/>
            <w:left w:val="none" w:sz="0" w:space="0" w:color="auto"/>
            <w:bottom w:val="none" w:sz="0" w:space="0" w:color="auto"/>
            <w:right w:val="none" w:sz="0" w:space="0" w:color="auto"/>
          </w:divBdr>
        </w:div>
        <w:div w:id="2068799371">
          <w:marLeft w:val="0"/>
          <w:marRight w:val="0"/>
          <w:marTop w:val="0"/>
          <w:marBottom w:val="150"/>
          <w:divBdr>
            <w:top w:val="none" w:sz="0" w:space="0" w:color="auto"/>
            <w:left w:val="none" w:sz="0" w:space="0" w:color="auto"/>
            <w:bottom w:val="none" w:sz="0" w:space="0" w:color="auto"/>
            <w:right w:val="none" w:sz="0" w:space="0" w:color="auto"/>
          </w:divBdr>
        </w:div>
      </w:divsChild>
    </w:div>
    <w:div w:id="1500341381">
      <w:bodyDiv w:val="1"/>
      <w:marLeft w:val="0"/>
      <w:marRight w:val="0"/>
      <w:marTop w:val="0"/>
      <w:marBottom w:val="0"/>
      <w:divBdr>
        <w:top w:val="none" w:sz="0" w:space="0" w:color="auto"/>
        <w:left w:val="none" w:sz="0" w:space="0" w:color="auto"/>
        <w:bottom w:val="none" w:sz="0" w:space="0" w:color="auto"/>
        <w:right w:val="none" w:sz="0" w:space="0" w:color="auto"/>
      </w:divBdr>
    </w:div>
    <w:div w:id="1500656244">
      <w:bodyDiv w:val="1"/>
      <w:marLeft w:val="0"/>
      <w:marRight w:val="0"/>
      <w:marTop w:val="0"/>
      <w:marBottom w:val="0"/>
      <w:divBdr>
        <w:top w:val="none" w:sz="0" w:space="0" w:color="auto"/>
        <w:left w:val="none" w:sz="0" w:space="0" w:color="auto"/>
        <w:bottom w:val="none" w:sz="0" w:space="0" w:color="auto"/>
        <w:right w:val="none" w:sz="0" w:space="0" w:color="auto"/>
      </w:divBdr>
    </w:div>
    <w:div w:id="1502234442">
      <w:bodyDiv w:val="1"/>
      <w:marLeft w:val="0"/>
      <w:marRight w:val="0"/>
      <w:marTop w:val="0"/>
      <w:marBottom w:val="0"/>
      <w:divBdr>
        <w:top w:val="none" w:sz="0" w:space="0" w:color="auto"/>
        <w:left w:val="none" w:sz="0" w:space="0" w:color="auto"/>
        <w:bottom w:val="none" w:sz="0" w:space="0" w:color="auto"/>
        <w:right w:val="none" w:sz="0" w:space="0" w:color="auto"/>
      </w:divBdr>
      <w:divsChild>
        <w:div w:id="954286961">
          <w:marLeft w:val="0"/>
          <w:marRight w:val="0"/>
          <w:marTop w:val="0"/>
          <w:marBottom w:val="0"/>
          <w:divBdr>
            <w:top w:val="none" w:sz="0" w:space="0" w:color="auto"/>
            <w:left w:val="none" w:sz="0" w:space="0" w:color="auto"/>
            <w:bottom w:val="dotted" w:sz="6" w:space="4" w:color="DDDDDD"/>
            <w:right w:val="none" w:sz="0" w:space="0" w:color="auto"/>
          </w:divBdr>
        </w:div>
      </w:divsChild>
    </w:div>
    <w:div w:id="1502702348">
      <w:bodyDiv w:val="1"/>
      <w:marLeft w:val="0"/>
      <w:marRight w:val="0"/>
      <w:marTop w:val="0"/>
      <w:marBottom w:val="0"/>
      <w:divBdr>
        <w:top w:val="none" w:sz="0" w:space="0" w:color="auto"/>
        <w:left w:val="none" w:sz="0" w:space="0" w:color="auto"/>
        <w:bottom w:val="none" w:sz="0" w:space="0" w:color="auto"/>
        <w:right w:val="none" w:sz="0" w:space="0" w:color="auto"/>
      </w:divBdr>
    </w:div>
    <w:div w:id="15028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836888">
          <w:marLeft w:val="0"/>
          <w:marRight w:val="0"/>
          <w:marTop w:val="0"/>
          <w:marBottom w:val="225"/>
          <w:divBdr>
            <w:top w:val="none" w:sz="0" w:space="0" w:color="auto"/>
            <w:left w:val="none" w:sz="0" w:space="0" w:color="auto"/>
            <w:bottom w:val="none" w:sz="0" w:space="0" w:color="auto"/>
            <w:right w:val="none" w:sz="0" w:space="0" w:color="auto"/>
          </w:divBdr>
        </w:div>
        <w:div w:id="288633215">
          <w:marLeft w:val="0"/>
          <w:marRight w:val="0"/>
          <w:marTop w:val="0"/>
          <w:marBottom w:val="225"/>
          <w:divBdr>
            <w:top w:val="none" w:sz="0" w:space="0" w:color="auto"/>
            <w:left w:val="none" w:sz="0" w:space="0" w:color="auto"/>
            <w:bottom w:val="none" w:sz="0" w:space="0" w:color="auto"/>
            <w:right w:val="none" w:sz="0" w:space="0" w:color="auto"/>
          </w:divBdr>
          <w:divsChild>
            <w:div w:id="1662807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968803">
      <w:bodyDiv w:val="1"/>
      <w:marLeft w:val="0"/>
      <w:marRight w:val="0"/>
      <w:marTop w:val="0"/>
      <w:marBottom w:val="0"/>
      <w:divBdr>
        <w:top w:val="none" w:sz="0" w:space="0" w:color="auto"/>
        <w:left w:val="none" w:sz="0" w:space="0" w:color="auto"/>
        <w:bottom w:val="none" w:sz="0" w:space="0" w:color="auto"/>
        <w:right w:val="none" w:sz="0" w:space="0" w:color="auto"/>
      </w:divBdr>
      <w:divsChild>
        <w:div w:id="365376181">
          <w:marLeft w:val="0"/>
          <w:marRight w:val="0"/>
          <w:marTop w:val="0"/>
          <w:marBottom w:val="0"/>
          <w:divBdr>
            <w:top w:val="none" w:sz="0" w:space="0" w:color="auto"/>
            <w:left w:val="none" w:sz="0" w:space="0" w:color="auto"/>
            <w:bottom w:val="dotted" w:sz="6" w:space="4" w:color="DDDDDD"/>
            <w:right w:val="none" w:sz="0" w:space="0" w:color="auto"/>
          </w:divBdr>
          <w:divsChild>
            <w:div w:id="1082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063">
      <w:bodyDiv w:val="1"/>
      <w:marLeft w:val="0"/>
      <w:marRight w:val="0"/>
      <w:marTop w:val="0"/>
      <w:marBottom w:val="0"/>
      <w:divBdr>
        <w:top w:val="none" w:sz="0" w:space="0" w:color="auto"/>
        <w:left w:val="none" w:sz="0" w:space="0" w:color="auto"/>
        <w:bottom w:val="none" w:sz="0" w:space="0" w:color="auto"/>
        <w:right w:val="none" w:sz="0" w:space="0" w:color="auto"/>
      </w:divBdr>
      <w:divsChild>
        <w:div w:id="162550482">
          <w:marLeft w:val="0"/>
          <w:marRight w:val="0"/>
          <w:marTop w:val="0"/>
          <w:marBottom w:val="0"/>
          <w:divBdr>
            <w:top w:val="none" w:sz="0" w:space="0" w:color="auto"/>
            <w:left w:val="none" w:sz="0" w:space="0" w:color="auto"/>
            <w:bottom w:val="dotted" w:sz="6" w:space="4" w:color="DDDDDD"/>
            <w:right w:val="none" w:sz="0" w:space="0" w:color="auto"/>
          </w:divBdr>
          <w:divsChild>
            <w:div w:id="956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071">
      <w:bodyDiv w:val="1"/>
      <w:marLeft w:val="0"/>
      <w:marRight w:val="0"/>
      <w:marTop w:val="0"/>
      <w:marBottom w:val="0"/>
      <w:divBdr>
        <w:top w:val="none" w:sz="0" w:space="0" w:color="auto"/>
        <w:left w:val="none" w:sz="0" w:space="0" w:color="auto"/>
        <w:bottom w:val="none" w:sz="0" w:space="0" w:color="auto"/>
        <w:right w:val="none" w:sz="0" w:space="0" w:color="auto"/>
      </w:divBdr>
    </w:div>
    <w:div w:id="1503668903">
      <w:bodyDiv w:val="1"/>
      <w:marLeft w:val="0"/>
      <w:marRight w:val="0"/>
      <w:marTop w:val="0"/>
      <w:marBottom w:val="0"/>
      <w:divBdr>
        <w:top w:val="none" w:sz="0" w:space="0" w:color="auto"/>
        <w:left w:val="none" w:sz="0" w:space="0" w:color="auto"/>
        <w:bottom w:val="none" w:sz="0" w:space="0" w:color="auto"/>
        <w:right w:val="none" w:sz="0" w:space="0" w:color="auto"/>
      </w:divBdr>
      <w:divsChild>
        <w:div w:id="2093969413">
          <w:marLeft w:val="0"/>
          <w:marRight w:val="0"/>
          <w:marTop w:val="0"/>
          <w:marBottom w:val="150"/>
          <w:divBdr>
            <w:top w:val="none" w:sz="0" w:space="0" w:color="auto"/>
            <w:left w:val="none" w:sz="0" w:space="0" w:color="auto"/>
            <w:bottom w:val="none" w:sz="0" w:space="0" w:color="auto"/>
            <w:right w:val="none" w:sz="0" w:space="0" w:color="auto"/>
          </w:divBdr>
          <w:divsChild>
            <w:div w:id="1136948512">
              <w:marLeft w:val="0"/>
              <w:marRight w:val="0"/>
              <w:marTop w:val="0"/>
              <w:marBottom w:val="0"/>
              <w:divBdr>
                <w:top w:val="none" w:sz="0" w:space="0" w:color="auto"/>
                <w:left w:val="none" w:sz="0" w:space="0" w:color="auto"/>
                <w:bottom w:val="none" w:sz="0" w:space="0" w:color="auto"/>
                <w:right w:val="none" w:sz="0" w:space="0" w:color="auto"/>
              </w:divBdr>
              <w:divsChild>
                <w:div w:id="961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30">
          <w:marLeft w:val="0"/>
          <w:marRight w:val="0"/>
          <w:marTop w:val="0"/>
          <w:marBottom w:val="150"/>
          <w:divBdr>
            <w:top w:val="none" w:sz="0" w:space="0" w:color="auto"/>
            <w:left w:val="none" w:sz="0" w:space="0" w:color="auto"/>
            <w:bottom w:val="none" w:sz="0" w:space="0" w:color="auto"/>
            <w:right w:val="none" w:sz="0" w:space="0" w:color="auto"/>
          </w:divBdr>
        </w:div>
        <w:div w:id="1201823343">
          <w:marLeft w:val="0"/>
          <w:marRight w:val="0"/>
          <w:marTop w:val="0"/>
          <w:marBottom w:val="0"/>
          <w:divBdr>
            <w:top w:val="none" w:sz="0" w:space="0" w:color="auto"/>
            <w:left w:val="none" w:sz="0" w:space="0" w:color="auto"/>
            <w:bottom w:val="none" w:sz="0" w:space="0" w:color="auto"/>
            <w:right w:val="none" w:sz="0" w:space="0" w:color="auto"/>
          </w:divBdr>
          <w:divsChild>
            <w:div w:id="665790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4320244">
      <w:bodyDiv w:val="1"/>
      <w:marLeft w:val="0"/>
      <w:marRight w:val="0"/>
      <w:marTop w:val="0"/>
      <w:marBottom w:val="0"/>
      <w:divBdr>
        <w:top w:val="none" w:sz="0" w:space="0" w:color="auto"/>
        <w:left w:val="none" w:sz="0" w:space="0" w:color="auto"/>
        <w:bottom w:val="none" w:sz="0" w:space="0" w:color="auto"/>
        <w:right w:val="none" w:sz="0" w:space="0" w:color="auto"/>
      </w:divBdr>
      <w:divsChild>
        <w:div w:id="2107731835">
          <w:marLeft w:val="0"/>
          <w:marRight w:val="0"/>
          <w:marTop w:val="0"/>
          <w:marBottom w:val="0"/>
          <w:divBdr>
            <w:top w:val="none" w:sz="0" w:space="0" w:color="auto"/>
            <w:left w:val="none" w:sz="0" w:space="0" w:color="auto"/>
            <w:bottom w:val="none" w:sz="0" w:space="0" w:color="auto"/>
            <w:right w:val="none" w:sz="0" w:space="0" w:color="auto"/>
          </w:divBdr>
        </w:div>
      </w:divsChild>
    </w:div>
    <w:div w:id="150446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5">
          <w:marLeft w:val="0"/>
          <w:marRight w:val="0"/>
          <w:marTop w:val="0"/>
          <w:marBottom w:val="0"/>
          <w:divBdr>
            <w:top w:val="none" w:sz="0" w:space="0" w:color="auto"/>
            <w:left w:val="none" w:sz="0" w:space="0" w:color="auto"/>
            <w:bottom w:val="none" w:sz="0" w:space="0" w:color="auto"/>
            <w:right w:val="none" w:sz="0" w:space="0" w:color="auto"/>
          </w:divBdr>
          <w:divsChild>
            <w:div w:id="832256039">
              <w:marLeft w:val="0"/>
              <w:marRight w:val="0"/>
              <w:marTop w:val="0"/>
              <w:marBottom w:val="0"/>
              <w:divBdr>
                <w:top w:val="none" w:sz="0" w:space="0" w:color="auto"/>
                <w:left w:val="none" w:sz="0" w:space="0" w:color="auto"/>
                <w:bottom w:val="none" w:sz="0" w:space="0" w:color="auto"/>
                <w:right w:val="none" w:sz="0" w:space="0" w:color="auto"/>
              </w:divBdr>
              <w:divsChild>
                <w:div w:id="191118765">
                  <w:marLeft w:val="0"/>
                  <w:marRight w:val="0"/>
                  <w:marTop w:val="0"/>
                  <w:marBottom w:val="0"/>
                  <w:divBdr>
                    <w:top w:val="none" w:sz="0" w:space="0" w:color="auto"/>
                    <w:left w:val="none" w:sz="0" w:space="0" w:color="auto"/>
                    <w:bottom w:val="none" w:sz="0" w:space="0" w:color="auto"/>
                    <w:right w:val="none" w:sz="0" w:space="0" w:color="auto"/>
                  </w:divBdr>
                  <w:divsChild>
                    <w:div w:id="1196847883">
                      <w:marLeft w:val="0"/>
                      <w:marRight w:val="0"/>
                      <w:marTop w:val="0"/>
                      <w:marBottom w:val="0"/>
                      <w:divBdr>
                        <w:top w:val="none" w:sz="0" w:space="0" w:color="auto"/>
                        <w:left w:val="none" w:sz="0" w:space="0" w:color="auto"/>
                        <w:bottom w:val="none" w:sz="0" w:space="0" w:color="auto"/>
                        <w:right w:val="none" w:sz="0" w:space="0" w:color="auto"/>
                      </w:divBdr>
                      <w:divsChild>
                        <w:div w:id="1498576035">
                          <w:marLeft w:val="0"/>
                          <w:marRight w:val="0"/>
                          <w:marTop w:val="0"/>
                          <w:marBottom w:val="0"/>
                          <w:divBdr>
                            <w:top w:val="none" w:sz="0" w:space="0" w:color="auto"/>
                            <w:left w:val="none" w:sz="0" w:space="0" w:color="auto"/>
                            <w:bottom w:val="none" w:sz="0" w:space="0" w:color="auto"/>
                            <w:right w:val="none" w:sz="0" w:space="0" w:color="auto"/>
                          </w:divBdr>
                          <w:divsChild>
                            <w:div w:id="1358506620">
                              <w:marLeft w:val="0"/>
                              <w:marRight w:val="0"/>
                              <w:marTop w:val="0"/>
                              <w:marBottom w:val="0"/>
                              <w:divBdr>
                                <w:top w:val="none" w:sz="0" w:space="0" w:color="auto"/>
                                <w:left w:val="none" w:sz="0" w:space="0" w:color="auto"/>
                                <w:bottom w:val="none" w:sz="0" w:space="0" w:color="auto"/>
                                <w:right w:val="none" w:sz="0" w:space="0" w:color="auto"/>
                              </w:divBdr>
                              <w:divsChild>
                                <w:div w:id="870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72041">
      <w:bodyDiv w:val="1"/>
      <w:marLeft w:val="0"/>
      <w:marRight w:val="0"/>
      <w:marTop w:val="0"/>
      <w:marBottom w:val="0"/>
      <w:divBdr>
        <w:top w:val="none" w:sz="0" w:space="0" w:color="auto"/>
        <w:left w:val="none" w:sz="0" w:space="0" w:color="auto"/>
        <w:bottom w:val="none" w:sz="0" w:space="0" w:color="auto"/>
        <w:right w:val="none" w:sz="0" w:space="0" w:color="auto"/>
      </w:divBdr>
      <w:divsChild>
        <w:div w:id="621113134">
          <w:marLeft w:val="0"/>
          <w:marRight w:val="0"/>
          <w:marTop w:val="0"/>
          <w:marBottom w:val="0"/>
          <w:divBdr>
            <w:top w:val="none" w:sz="0" w:space="0" w:color="auto"/>
            <w:left w:val="none" w:sz="0" w:space="0" w:color="auto"/>
            <w:bottom w:val="none" w:sz="0" w:space="0" w:color="auto"/>
            <w:right w:val="none" w:sz="0" w:space="0" w:color="auto"/>
          </w:divBdr>
          <w:divsChild>
            <w:div w:id="1875848166">
              <w:marLeft w:val="0"/>
              <w:marRight w:val="0"/>
              <w:marTop w:val="0"/>
              <w:marBottom w:val="225"/>
              <w:divBdr>
                <w:top w:val="none" w:sz="0" w:space="0" w:color="auto"/>
                <w:left w:val="none" w:sz="0" w:space="0" w:color="auto"/>
                <w:bottom w:val="none" w:sz="0" w:space="0" w:color="auto"/>
                <w:right w:val="none" w:sz="0" w:space="0" w:color="auto"/>
              </w:divBdr>
              <w:divsChild>
                <w:div w:id="36659813">
                  <w:marLeft w:val="225"/>
                  <w:marRight w:val="0"/>
                  <w:marTop w:val="0"/>
                  <w:marBottom w:val="0"/>
                  <w:divBdr>
                    <w:top w:val="none" w:sz="0" w:space="0" w:color="auto"/>
                    <w:left w:val="none" w:sz="0" w:space="0" w:color="auto"/>
                    <w:bottom w:val="none" w:sz="0" w:space="0" w:color="auto"/>
                    <w:right w:val="none" w:sz="0" w:space="0" w:color="auto"/>
                  </w:divBdr>
                  <w:divsChild>
                    <w:div w:id="1224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410">
      <w:bodyDiv w:val="1"/>
      <w:marLeft w:val="0"/>
      <w:marRight w:val="0"/>
      <w:marTop w:val="0"/>
      <w:marBottom w:val="0"/>
      <w:divBdr>
        <w:top w:val="none" w:sz="0" w:space="0" w:color="auto"/>
        <w:left w:val="none" w:sz="0" w:space="0" w:color="auto"/>
        <w:bottom w:val="none" w:sz="0" w:space="0" w:color="auto"/>
        <w:right w:val="none" w:sz="0" w:space="0" w:color="auto"/>
      </w:divBdr>
      <w:divsChild>
        <w:div w:id="1133215281">
          <w:marLeft w:val="0"/>
          <w:marRight w:val="0"/>
          <w:marTop w:val="300"/>
          <w:marBottom w:val="0"/>
          <w:divBdr>
            <w:top w:val="none" w:sz="0" w:space="0" w:color="auto"/>
            <w:left w:val="none" w:sz="0" w:space="0" w:color="auto"/>
            <w:bottom w:val="none" w:sz="0" w:space="0" w:color="auto"/>
            <w:right w:val="none" w:sz="0" w:space="0" w:color="auto"/>
          </w:divBdr>
          <w:divsChild>
            <w:div w:id="476151288">
              <w:marLeft w:val="0"/>
              <w:marRight w:val="0"/>
              <w:marTop w:val="0"/>
              <w:marBottom w:val="0"/>
              <w:divBdr>
                <w:top w:val="none" w:sz="0" w:space="0" w:color="auto"/>
                <w:left w:val="none" w:sz="0" w:space="0" w:color="auto"/>
                <w:bottom w:val="none" w:sz="0" w:space="0" w:color="auto"/>
                <w:right w:val="none" w:sz="0" w:space="0" w:color="auto"/>
              </w:divBdr>
              <w:divsChild>
                <w:div w:id="512262109">
                  <w:marLeft w:val="0"/>
                  <w:marRight w:val="0"/>
                  <w:marTop w:val="150"/>
                  <w:marBottom w:val="0"/>
                  <w:divBdr>
                    <w:top w:val="none" w:sz="0" w:space="0" w:color="auto"/>
                    <w:left w:val="none" w:sz="0" w:space="0" w:color="auto"/>
                    <w:bottom w:val="none" w:sz="0" w:space="0" w:color="auto"/>
                    <w:right w:val="none" w:sz="0" w:space="0" w:color="auto"/>
                  </w:divBdr>
                  <w:divsChild>
                    <w:div w:id="2050912291">
                      <w:marLeft w:val="0"/>
                      <w:marRight w:val="0"/>
                      <w:marTop w:val="0"/>
                      <w:marBottom w:val="0"/>
                      <w:divBdr>
                        <w:top w:val="none" w:sz="0" w:space="0" w:color="auto"/>
                        <w:left w:val="none" w:sz="0" w:space="0" w:color="auto"/>
                        <w:bottom w:val="none" w:sz="0" w:space="0" w:color="auto"/>
                        <w:right w:val="none" w:sz="0" w:space="0" w:color="auto"/>
                      </w:divBdr>
                      <w:divsChild>
                        <w:div w:id="285818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5689169">
                  <w:marLeft w:val="0"/>
                  <w:marRight w:val="0"/>
                  <w:marTop w:val="0"/>
                  <w:marBottom w:val="0"/>
                  <w:divBdr>
                    <w:top w:val="none" w:sz="0" w:space="0" w:color="auto"/>
                    <w:left w:val="none" w:sz="0" w:space="0" w:color="auto"/>
                    <w:bottom w:val="none" w:sz="0" w:space="0" w:color="auto"/>
                    <w:right w:val="none" w:sz="0" w:space="0" w:color="auto"/>
                  </w:divBdr>
                  <w:divsChild>
                    <w:div w:id="1020660615">
                      <w:marLeft w:val="0"/>
                      <w:marRight w:val="0"/>
                      <w:marTop w:val="0"/>
                      <w:marBottom w:val="0"/>
                      <w:divBdr>
                        <w:top w:val="none" w:sz="0" w:space="0" w:color="auto"/>
                        <w:left w:val="none" w:sz="0" w:space="0" w:color="auto"/>
                        <w:bottom w:val="none" w:sz="0" w:space="0" w:color="auto"/>
                        <w:right w:val="none" w:sz="0" w:space="0" w:color="auto"/>
                      </w:divBdr>
                      <w:divsChild>
                        <w:div w:id="453406906">
                          <w:marLeft w:val="0"/>
                          <w:marRight w:val="0"/>
                          <w:marTop w:val="0"/>
                          <w:marBottom w:val="0"/>
                          <w:divBdr>
                            <w:top w:val="none" w:sz="0" w:space="0" w:color="auto"/>
                            <w:left w:val="none" w:sz="0" w:space="0" w:color="auto"/>
                            <w:bottom w:val="none" w:sz="0" w:space="0" w:color="auto"/>
                            <w:right w:val="none" w:sz="0" w:space="0" w:color="auto"/>
                          </w:divBdr>
                          <w:divsChild>
                            <w:div w:id="986327344">
                              <w:marLeft w:val="0"/>
                              <w:marRight w:val="0"/>
                              <w:marTop w:val="0"/>
                              <w:marBottom w:val="0"/>
                              <w:divBdr>
                                <w:top w:val="none" w:sz="0" w:space="0" w:color="auto"/>
                                <w:left w:val="none" w:sz="0" w:space="0" w:color="auto"/>
                                <w:bottom w:val="none" w:sz="0" w:space="0" w:color="auto"/>
                                <w:right w:val="none" w:sz="0" w:space="0" w:color="auto"/>
                              </w:divBdr>
                              <w:divsChild>
                                <w:div w:id="1639411821">
                                  <w:marLeft w:val="0"/>
                                  <w:marRight w:val="0"/>
                                  <w:marTop w:val="225"/>
                                  <w:marBottom w:val="150"/>
                                  <w:divBdr>
                                    <w:top w:val="none" w:sz="0" w:space="4" w:color="auto"/>
                                    <w:left w:val="none" w:sz="0" w:space="0" w:color="auto"/>
                                    <w:bottom w:val="single" w:sz="6" w:space="4" w:color="CECECE"/>
                                    <w:right w:val="none" w:sz="0" w:space="0" w:color="auto"/>
                                  </w:divBdr>
                                  <w:divsChild>
                                    <w:div w:id="556430377">
                                      <w:marLeft w:val="0"/>
                                      <w:marRight w:val="0"/>
                                      <w:marTop w:val="75"/>
                                      <w:marBottom w:val="75"/>
                                      <w:divBdr>
                                        <w:top w:val="none" w:sz="0" w:space="0" w:color="auto"/>
                                        <w:left w:val="none" w:sz="0" w:space="0" w:color="auto"/>
                                        <w:bottom w:val="none" w:sz="0" w:space="0" w:color="auto"/>
                                        <w:right w:val="none" w:sz="0" w:space="0" w:color="auto"/>
                                      </w:divBdr>
                                      <w:divsChild>
                                        <w:div w:id="929896612">
                                          <w:marLeft w:val="0"/>
                                          <w:marRight w:val="135"/>
                                          <w:marTop w:val="0"/>
                                          <w:marBottom w:val="0"/>
                                          <w:divBdr>
                                            <w:top w:val="none" w:sz="0" w:space="0" w:color="auto"/>
                                            <w:left w:val="none" w:sz="0" w:space="0" w:color="auto"/>
                                            <w:bottom w:val="none" w:sz="0" w:space="0" w:color="auto"/>
                                            <w:right w:val="none" w:sz="0" w:space="0" w:color="auto"/>
                                          </w:divBdr>
                                        </w:div>
                                        <w:div w:id="1233657725">
                                          <w:marLeft w:val="0"/>
                                          <w:marRight w:val="0"/>
                                          <w:marTop w:val="45"/>
                                          <w:marBottom w:val="0"/>
                                          <w:divBdr>
                                            <w:top w:val="none" w:sz="0" w:space="0" w:color="auto"/>
                                            <w:left w:val="none" w:sz="0" w:space="0" w:color="auto"/>
                                            <w:bottom w:val="none" w:sz="0" w:space="0" w:color="auto"/>
                                            <w:right w:val="none" w:sz="0" w:space="0" w:color="auto"/>
                                          </w:divBdr>
                                        </w:div>
                                      </w:divsChild>
                                    </w:div>
                                    <w:div w:id="1187330917">
                                      <w:marLeft w:val="0"/>
                                      <w:marRight w:val="0"/>
                                      <w:marTop w:val="75"/>
                                      <w:marBottom w:val="75"/>
                                      <w:divBdr>
                                        <w:top w:val="none" w:sz="0" w:space="0" w:color="auto"/>
                                        <w:left w:val="none" w:sz="0" w:space="0" w:color="auto"/>
                                        <w:bottom w:val="none" w:sz="0" w:space="0" w:color="auto"/>
                                        <w:right w:val="none" w:sz="0" w:space="0" w:color="auto"/>
                                      </w:divBdr>
                                      <w:divsChild>
                                        <w:div w:id="270820165">
                                          <w:marLeft w:val="0"/>
                                          <w:marRight w:val="135"/>
                                          <w:marTop w:val="0"/>
                                          <w:marBottom w:val="0"/>
                                          <w:divBdr>
                                            <w:top w:val="none" w:sz="0" w:space="0" w:color="auto"/>
                                            <w:left w:val="none" w:sz="0" w:space="0" w:color="auto"/>
                                            <w:bottom w:val="none" w:sz="0" w:space="0" w:color="auto"/>
                                            <w:right w:val="none" w:sz="0" w:space="0" w:color="auto"/>
                                          </w:divBdr>
                                        </w:div>
                                        <w:div w:id="1712262860">
                                          <w:marLeft w:val="0"/>
                                          <w:marRight w:val="0"/>
                                          <w:marTop w:val="45"/>
                                          <w:marBottom w:val="0"/>
                                          <w:divBdr>
                                            <w:top w:val="none" w:sz="0" w:space="0" w:color="auto"/>
                                            <w:left w:val="none" w:sz="0" w:space="0" w:color="auto"/>
                                            <w:bottom w:val="none" w:sz="0" w:space="0" w:color="auto"/>
                                            <w:right w:val="none" w:sz="0" w:space="0" w:color="auto"/>
                                          </w:divBdr>
                                        </w:div>
                                      </w:divsChild>
                                    </w:div>
                                    <w:div w:id="2131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618">
              <w:marLeft w:val="-1350"/>
              <w:marRight w:val="0"/>
              <w:marTop w:val="0"/>
              <w:marBottom w:val="0"/>
              <w:divBdr>
                <w:top w:val="none" w:sz="0" w:space="0" w:color="auto"/>
                <w:left w:val="none" w:sz="0" w:space="0" w:color="auto"/>
                <w:bottom w:val="none" w:sz="0" w:space="0" w:color="auto"/>
                <w:right w:val="none" w:sz="0" w:space="0" w:color="auto"/>
              </w:divBdr>
              <w:divsChild>
                <w:div w:id="105541751">
                  <w:marLeft w:val="0"/>
                  <w:marRight w:val="0"/>
                  <w:marTop w:val="0"/>
                  <w:marBottom w:val="0"/>
                  <w:divBdr>
                    <w:top w:val="none" w:sz="0" w:space="0" w:color="auto"/>
                    <w:left w:val="none" w:sz="0" w:space="0" w:color="auto"/>
                    <w:bottom w:val="none" w:sz="0" w:space="0" w:color="auto"/>
                    <w:right w:val="none" w:sz="0" w:space="0" w:color="auto"/>
                  </w:divBdr>
                  <w:divsChild>
                    <w:div w:id="1788550012">
                      <w:marLeft w:val="0"/>
                      <w:marRight w:val="0"/>
                      <w:marTop w:val="0"/>
                      <w:marBottom w:val="0"/>
                      <w:divBdr>
                        <w:top w:val="none" w:sz="0" w:space="0" w:color="auto"/>
                        <w:left w:val="none" w:sz="0" w:space="0" w:color="auto"/>
                        <w:bottom w:val="none" w:sz="0" w:space="0" w:color="auto"/>
                        <w:right w:val="none" w:sz="0" w:space="0" w:color="auto"/>
                      </w:divBdr>
                      <w:divsChild>
                        <w:div w:id="874385799">
                          <w:marLeft w:val="0"/>
                          <w:marRight w:val="0"/>
                          <w:marTop w:val="0"/>
                          <w:marBottom w:val="0"/>
                          <w:divBdr>
                            <w:top w:val="single" w:sz="6" w:space="0" w:color="C7C7C7"/>
                            <w:left w:val="single" w:sz="6" w:space="0" w:color="C7C7C7"/>
                            <w:bottom w:val="single" w:sz="6" w:space="0" w:color="C7C7C7"/>
                            <w:right w:val="single" w:sz="6" w:space="0" w:color="C7C7C7"/>
                          </w:divBdr>
                          <w:divsChild>
                            <w:div w:id="37242843">
                              <w:marLeft w:val="0"/>
                              <w:marRight w:val="0"/>
                              <w:marTop w:val="100"/>
                              <w:marBottom w:val="100"/>
                              <w:divBdr>
                                <w:top w:val="none" w:sz="0" w:space="0" w:color="auto"/>
                                <w:left w:val="none" w:sz="0" w:space="0" w:color="auto"/>
                                <w:bottom w:val="none" w:sz="0" w:space="0" w:color="auto"/>
                                <w:right w:val="none" w:sz="0" w:space="0" w:color="auto"/>
                              </w:divBdr>
                            </w:div>
                            <w:div w:id="515776030">
                              <w:marLeft w:val="0"/>
                              <w:marRight w:val="0"/>
                              <w:marTop w:val="100"/>
                              <w:marBottom w:val="100"/>
                              <w:divBdr>
                                <w:top w:val="none" w:sz="0" w:space="11" w:color="auto"/>
                                <w:left w:val="none" w:sz="0" w:space="0" w:color="auto"/>
                                <w:bottom w:val="single" w:sz="6" w:space="11" w:color="C7C7C7"/>
                                <w:right w:val="none" w:sz="0" w:space="0" w:color="auto"/>
                              </w:divBdr>
                            </w:div>
                            <w:div w:id="772476495">
                              <w:marLeft w:val="0"/>
                              <w:marRight w:val="0"/>
                              <w:marTop w:val="100"/>
                              <w:marBottom w:val="100"/>
                              <w:divBdr>
                                <w:top w:val="none" w:sz="0" w:space="11" w:color="auto"/>
                                <w:left w:val="none" w:sz="0" w:space="0" w:color="auto"/>
                                <w:bottom w:val="single" w:sz="6" w:space="11" w:color="C7C7C7"/>
                                <w:right w:val="none" w:sz="0" w:space="0" w:color="auto"/>
                              </w:divBdr>
                            </w:div>
                            <w:div w:id="1880048665">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2028485460">
          <w:marLeft w:val="0"/>
          <w:marRight w:val="0"/>
          <w:marTop w:val="150"/>
          <w:marBottom w:val="0"/>
          <w:divBdr>
            <w:top w:val="none" w:sz="0" w:space="0" w:color="auto"/>
            <w:left w:val="none" w:sz="0" w:space="0" w:color="auto"/>
            <w:bottom w:val="none" w:sz="0" w:space="0" w:color="auto"/>
            <w:right w:val="none" w:sz="0" w:space="0" w:color="auto"/>
          </w:divBdr>
          <w:divsChild>
            <w:div w:id="1730492970">
              <w:marLeft w:val="0"/>
              <w:marRight w:val="0"/>
              <w:marTop w:val="0"/>
              <w:marBottom w:val="0"/>
              <w:divBdr>
                <w:top w:val="none" w:sz="0" w:space="0" w:color="auto"/>
                <w:left w:val="none" w:sz="0" w:space="0" w:color="auto"/>
                <w:bottom w:val="single" w:sz="6" w:space="0" w:color="EFEFEF"/>
                <w:right w:val="none" w:sz="0" w:space="0" w:color="auto"/>
              </w:divBdr>
              <w:divsChild>
                <w:div w:id="258173628">
                  <w:marLeft w:val="0"/>
                  <w:marRight w:val="0"/>
                  <w:marTop w:val="0"/>
                  <w:marBottom w:val="0"/>
                  <w:divBdr>
                    <w:top w:val="none" w:sz="0" w:space="0" w:color="auto"/>
                    <w:left w:val="none" w:sz="0" w:space="0" w:color="auto"/>
                    <w:bottom w:val="none" w:sz="0" w:space="0" w:color="auto"/>
                    <w:right w:val="none" w:sz="0" w:space="0" w:color="auto"/>
                  </w:divBdr>
                </w:div>
                <w:div w:id="1409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49">
      <w:bodyDiv w:val="1"/>
      <w:marLeft w:val="0"/>
      <w:marRight w:val="0"/>
      <w:marTop w:val="0"/>
      <w:marBottom w:val="0"/>
      <w:divBdr>
        <w:top w:val="none" w:sz="0" w:space="0" w:color="auto"/>
        <w:left w:val="none" w:sz="0" w:space="0" w:color="auto"/>
        <w:bottom w:val="none" w:sz="0" w:space="0" w:color="auto"/>
        <w:right w:val="none" w:sz="0" w:space="0" w:color="auto"/>
      </w:divBdr>
      <w:divsChild>
        <w:div w:id="610745624">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sChild>
                <w:div w:id="1065493093">
                  <w:marLeft w:val="0"/>
                  <w:marRight w:val="0"/>
                  <w:marTop w:val="0"/>
                  <w:marBottom w:val="0"/>
                  <w:divBdr>
                    <w:top w:val="none" w:sz="0" w:space="0" w:color="auto"/>
                    <w:left w:val="none" w:sz="0" w:space="0" w:color="auto"/>
                    <w:bottom w:val="none" w:sz="0" w:space="0" w:color="auto"/>
                    <w:right w:val="none" w:sz="0" w:space="0" w:color="auto"/>
                  </w:divBdr>
                  <w:divsChild>
                    <w:div w:id="554506410">
                      <w:marLeft w:val="0"/>
                      <w:marRight w:val="0"/>
                      <w:marTop w:val="0"/>
                      <w:marBottom w:val="0"/>
                      <w:divBdr>
                        <w:top w:val="none" w:sz="0" w:space="0" w:color="auto"/>
                        <w:left w:val="none" w:sz="0" w:space="0" w:color="auto"/>
                        <w:bottom w:val="none" w:sz="0" w:space="0" w:color="auto"/>
                        <w:right w:val="none" w:sz="0" w:space="0" w:color="auto"/>
                      </w:divBdr>
                      <w:divsChild>
                        <w:div w:id="1687831374">
                          <w:marLeft w:val="0"/>
                          <w:marRight w:val="0"/>
                          <w:marTop w:val="0"/>
                          <w:marBottom w:val="0"/>
                          <w:divBdr>
                            <w:top w:val="none" w:sz="0" w:space="0" w:color="auto"/>
                            <w:left w:val="none" w:sz="0" w:space="0" w:color="auto"/>
                            <w:bottom w:val="none" w:sz="0" w:space="0" w:color="auto"/>
                            <w:right w:val="none" w:sz="0" w:space="0" w:color="auto"/>
                          </w:divBdr>
                          <w:divsChild>
                            <w:div w:id="985083616">
                              <w:marLeft w:val="0"/>
                              <w:marRight w:val="0"/>
                              <w:marTop w:val="0"/>
                              <w:marBottom w:val="0"/>
                              <w:divBdr>
                                <w:top w:val="none" w:sz="0" w:space="0" w:color="auto"/>
                                <w:left w:val="none" w:sz="0" w:space="0" w:color="auto"/>
                                <w:bottom w:val="none" w:sz="0" w:space="0" w:color="auto"/>
                                <w:right w:val="none" w:sz="0" w:space="0" w:color="auto"/>
                              </w:divBdr>
                              <w:divsChild>
                                <w:div w:id="1601792946">
                                  <w:marLeft w:val="0"/>
                                  <w:marRight w:val="0"/>
                                  <w:marTop w:val="0"/>
                                  <w:marBottom w:val="0"/>
                                  <w:divBdr>
                                    <w:top w:val="none" w:sz="0" w:space="0" w:color="auto"/>
                                    <w:left w:val="none" w:sz="0" w:space="0" w:color="auto"/>
                                    <w:bottom w:val="none" w:sz="0" w:space="0" w:color="auto"/>
                                    <w:right w:val="none" w:sz="0" w:space="0" w:color="auto"/>
                                  </w:divBdr>
                                  <w:divsChild>
                                    <w:div w:id="329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3226">
      <w:bodyDiv w:val="1"/>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150"/>
          <w:divBdr>
            <w:top w:val="none" w:sz="0" w:space="0" w:color="auto"/>
            <w:left w:val="none" w:sz="0" w:space="0" w:color="auto"/>
            <w:bottom w:val="none" w:sz="0" w:space="0" w:color="auto"/>
            <w:right w:val="none" w:sz="0" w:space="0" w:color="auto"/>
          </w:divBdr>
        </w:div>
      </w:divsChild>
    </w:div>
    <w:div w:id="1506825006">
      <w:bodyDiv w:val="1"/>
      <w:marLeft w:val="0"/>
      <w:marRight w:val="0"/>
      <w:marTop w:val="0"/>
      <w:marBottom w:val="0"/>
      <w:divBdr>
        <w:top w:val="none" w:sz="0" w:space="0" w:color="auto"/>
        <w:left w:val="none" w:sz="0" w:space="0" w:color="auto"/>
        <w:bottom w:val="none" w:sz="0" w:space="0" w:color="auto"/>
        <w:right w:val="none" w:sz="0" w:space="0" w:color="auto"/>
      </w:divBdr>
      <w:divsChild>
        <w:div w:id="366419859">
          <w:marLeft w:val="0"/>
          <w:marRight w:val="150"/>
          <w:marTop w:val="0"/>
          <w:marBottom w:val="0"/>
          <w:divBdr>
            <w:top w:val="none" w:sz="0" w:space="0" w:color="auto"/>
            <w:left w:val="none" w:sz="0" w:space="0" w:color="auto"/>
            <w:bottom w:val="none" w:sz="0" w:space="0" w:color="auto"/>
            <w:right w:val="none" w:sz="0" w:space="0" w:color="auto"/>
          </w:divBdr>
          <w:divsChild>
            <w:div w:id="49425365">
              <w:marLeft w:val="0"/>
              <w:marRight w:val="0"/>
              <w:marTop w:val="0"/>
              <w:marBottom w:val="0"/>
              <w:divBdr>
                <w:top w:val="none" w:sz="0" w:space="0" w:color="auto"/>
                <w:left w:val="none" w:sz="0" w:space="0" w:color="auto"/>
                <w:bottom w:val="none" w:sz="0" w:space="0" w:color="auto"/>
                <w:right w:val="none" w:sz="0" w:space="0" w:color="auto"/>
              </w:divBdr>
              <w:divsChild>
                <w:div w:id="836044714">
                  <w:marLeft w:val="0"/>
                  <w:marRight w:val="0"/>
                  <w:marTop w:val="0"/>
                  <w:marBottom w:val="0"/>
                  <w:divBdr>
                    <w:top w:val="none" w:sz="0" w:space="8" w:color="auto"/>
                    <w:left w:val="none" w:sz="0" w:space="2" w:color="auto"/>
                    <w:bottom w:val="single" w:sz="6" w:space="8" w:color="DDDDDD"/>
                    <w:right w:val="none" w:sz="0" w:space="0" w:color="auto"/>
                  </w:divBdr>
                </w:div>
                <w:div w:id="2022778943">
                  <w:marLeft w:val="0"/>
                  <w:marRight w:val="0"/>
                  <w:marTop w:val="150"/>
                  <w:marBottom w:val="0"/>
                  <w:divBdr>
                    <w:top w:val="none" w:sz="0" w:space="0" w:color="auto"/>
                    <w:left w:val="none" w:sz="0" w:space="0" w:color="auto"/>
                    <w:bottom w:val="none" w:sz="0" w:space="0" w:color="auto"/>
                    <w:right w:val="none" w:sz="0" w:space="0" w:color="auto"/>
                  </w:divBdr>
                  <w:divsChild>
                    <w:div w:id="240524940">
                      <w:marLeft w:val="0"/>
                      <w:marRight w:val="150"/>
                      <w:marTop w:val="0"/>
                      <w:marBottom w:val="0"/>
                      <w:divBdr>
                        <w:top w:val="none" w:sz="0" w:space="0" w:color="auto"/>
                        <w:left w:val="none" w:sz="0" w:space="0" w:color="auto"/>
                        <w:bottom w:val="none" w:sz="0" w:space="0" w:color="auto"/>
                        <w:right w:val="none" w:sz="0" w:space="0" w:color="auto"/>
                      </w:divBdr>
                      <w:divsChild>
                        <w:div w:id="595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840">
          <w:marLeft w:val="0"/>
          <w:marRight w:val="0"/>
          <w:marTop w:val="150"/>
          <w:marBottom w:val="0"/>
          <w:divBdr>
            <w:top w:val="none" w:sz="0" w:space="0" w:color="auto"/>
            <w:left w:val="none" w:sz="0" w:space="0" w:color="auto"/>
            <w:bottom w:val="none" w:sz="0" w:space="0" w:color="auto"/>
            <w:right w:val="none" w:sz="0" w:space="0" w:color="auto"/>
          </w:divBdr>
          <w:divsChild>
            <w:div w:id="2082874465">
              <w:marLeft w:val="0"/>
              <w:marRight w:val="0"/>
              <w:marTop w:val="150"/>
              <w:marBottom w:val="0"/>
              <w:divBdr>
                <w:top w:val="none" w:sz="0" w:space="0" w:color="auto"/>
                <w:left w:val="none" w:sz="0" w:space="0" w:color="auto"/>
                <w:bottom w:val="none" w:sz="0" w:space="0" w:color="auto"/>
                <w:right w:val="none" w:sz="0" w:space="0" w:color="auto"/>
              </w:divBdr>
              <w:divsChild>
                <w:div w:id="498228737">
                  <w:marLeft w:val="0"/>
                  <w:marRight w:val="0"/>
                  <w:marTop w:val="0"/>
                  <w:marBottom w:val="0"/>
                  <w:divBdr>
                    <w:top w:val="none" w:sz="0" w:space="0" w:color="auto"/>
                    <w:left w:val="none" w:sz="0" w:space="0" w:color="auto"/>
                    <w:bottom w:val="none" w:sz="0" w:space="0" w:color="auto"/>
                    <w:right w:val="none" w:sz="0" w:space="0" w:color="auto"/>
                  </w:divBdr>
                </w:div>
                <w:div w:id="1260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960">
      <w:bodyDiv w:val="1"/>
      <w:marLeft w:val="0"/>
      <w:marRight w:val="0"/>
      <w:marTop w:val="0"/>
      <w:marBottom w:val="0"/>
      <w:divBdr>
        <w:top w:val="none" w:sz="0" w:space="0" w:color="auto"/>
        <w:left w:val="none" w:sz="0" w:space="0" w:color="auto"/>
        <w:bottom w:val="none" w:sz="0" w:space="0" w:color="auto"/>
        <w:right w:val="none" w:sz="0" w:space="0" w:color="auto"/>
      </w:divBdr>
    </w:div>
    <w:div w:id="1507357322">
      <w:bodyDiv w:val="1"/>
      <w:marLeft w:val="0"/>
      <w:marRight w:val="0"/>
      <w:marTop w:val="0"/>
      <w:marBottom w:val="0"/>
      <w:divBdr>
        <w:top w:val="none" w:sz="0" w:space="0" w:color="auto"/>
        <w:left w:val="none" w:sz="0" w:space="0" w:color="auto"/>
        <w:bottom w:val="none" w:sz="0" w:space="0" w:color="auto"/>
        <w:right w:val="none" w:sz="0" w:space="0" w:color="auto"/>
      </w:divBdr>
      <w:divsChild>
        <w:div w:id="1637028654">
          <w:marLeft w:val="0"/>
          <w:marRight w:val="0"/>
          <w:marTop w:val="0"/>
          <w:marBottom w:val="0"/>
          <w:divBdr>
            <w:top w:val="none" w:sz="0" w:space="0" w:color="auto"/>
            <w:left w:val="none" w:sz="0" w:space="0" w:color="auto"/>
            <w:bottom w:val="dotted" w:sz="6" w:space="4" w:color="DDDDDD"/>
            <w:right w:val="none" w:sz="0" w:space="0" w:color="auto"/>
          </w:divBdr>
          <w:divsChild>
            <w:div w:id="1951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98">
      <w:bodyDiv w:val="1"/>
      <w:marLeft w:val="0"/>
      <w:marRight w:val="0"/>
      <w:marTop w:val="0"/>
      <w:marBottom w:val="0"/>
      <w:divBdr>
        <w:top w:val="none" w:sz="0" w:space="0" w:color="auto"/>
        <w:left w:val="none" w:sz="0" w:space="0" w:color="auto"/>
        <w:bottom w:val="none" w:sz="0" w:space="0" w:color="auto"/>
        <w:right w:val="none" w:sz="0" w:space="0" w:color="auto"/>
      </w:divBdr>
    </w:div>
    <w:div w:id="1507479642">
      <w:bodyDiv w:val="1"/>
      <w:marLeft w:val="0"/>
      <w:marRight w:val="0"/>
      <w:marTop w:val="0"/>
      <w:marBottom w:val="0"/>
      <w:divBdr>
        <w:top w:val="none" w:sz="0" w:space="0" w:color="auto"/>
        <w:left w:val="none" w:sz="0" w:space="0" w:color="auto"/>
        <w:bottom w:val="none" w:sz="0" w:space="0" w:color="auto"/>
        <w:right w:val="none" w:sz="0" w:space="0" w:color="auto"/>
      </w:divBdr>
      <w:divsChild>
        <w:div w:id="1557400078">
          <w:marLeft w:val="0"/>
          <w:marRight w:val="0"/>
          <w:marTop w:val="0"/>
          <w:marBottom w:val="150"/>
          <w:divBdr>
            <w:top w:val="none" w:sz="0" w:space="0" w:color="auto"/>
            <w:left w:val="none" w:sz="0" w:space="0" w:color="auto"/>
            <w:bottom w:val="none" w:sz="0" w:space="0" w:color="auto"/>
            <w:right w:val="none" w:sz="0" w:space="0" w:color="auto"/>
          </w:divBdr>
          <w:divsChild>
            <w:div w:id="260182800">
              <w:marLeft w:val="0"/>
              <w:marRight w:val="0"/>
              <w:marTop w:val="0"/>
              <w:marBottom w:val="0"/>
              <w:divBdr>
                <w:top w:val="none" w:sz="0" w:space="0" w:color="auto"/>
                <w:left w:val="none" w:sz="0" w:space="0" w:color="auto"/>
                <w:bottom w:val="none" w:sz="0" w:space="0" w:color="auto"/>
                <w:right w:val="none" w:sz="0" w:space="0" w:color="auto"/>
              </w:divBdr>
              <w:divsChild>
                <w:div w:id="2054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941">
          <w:marLeft w:val="0"/>
          <w:marRight w:val="0"/>
          <w:marTop w:val="0"/>
          <w:marBottom w:val="150"/>
          <w:divBdr>
            <w:top w:val="none" w:sz="0" w:space="0" w:color="auto"/>
            <w:left w:val="none" w:sz="0" w:space="0" w:color="auto"/>
            <w:bottom w:val="none" w:sz="0" w:space="0" w:color="auto"/>
            <w:right w:val="none" w:sz="0" w:space="0" w:color="auto"/>
          </w:divBdr>
        </w:div>
        <w:div w:id="49115747">
          <w:marLeft w:val="0"/>
          <w:marRight w:val="0"/>
          <w:marTop w:val="0"/>
          <w:marBottom w:val="0"/>
          <w:divBdr>
            <w:top w:val="none" w:sz="0" w:space="0" w:color="auto"/>
            <w:left w:val="none" w:sz="0" w:space="0" w:color="auto"/>
            <w:bottom w:val="none" w:sz="0" w:space="0" w:color="auto"/>
            <w:right w:val="none" w:sz="0" w:space="0" w:color="auto"/>
          </w:divBdr>
          <w:divsChild>
            <w:div w:id="13763456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7596087">
      <w:bodyDiv w:val="1"/>
      <w:marLeft w:val="0"/>
      <w:marRight w:val="0"/>
      <w:marTop w:val="0"/>
      <w:marBottom w:val="0"/>
      <w:divBdr>
        <w:top w:val="none" w:sz="0" w:space="0" w:color="auto"/>
        <w:left w:val="none" w:sz="0" w:space="0" w:color="auto"/>
        <w:bottom w:val="none" w:sz="0" w:space="0" w:color="auto"/>
        <w:right w:val="none" w:sz="0" w:space="0" w:color="auto"/>
      </w:divBdr>
      <w:divsChild>
        <w:div w:id="2035375438">
          <w:marLeft w:val="0"/>
          <w:marRight w:val="0"/>
          <w:marTop w:val="0"/>
          <w:marBottom w:val="150"/>
          <w:divBdr>
            <w:top w:val="none" w:sz="0" w:space="0" w:color="auto"/>
            <w:left w:val="none" w:sz="0" w:space="0" w:color="auto"/>
            <w:bottom w:val="none" w:sz="0" w:space="0" w:color="auto"/>
            <w:right w:val="none" w:sz="0" w:space="0" w:color="auto"/>
          </w:divBdr>
          <w:divsChild>
            <w:div w:id="1632706719">
              <w:marLeft w:val="0"/>
              <w:marRight w:val="0"/>
              <w:marTop w:val="0"/>
              <w:marBottom w:val="0"/>
              <w:divBdr>
                <w:top w:val="none" w:sz="0" w:space="0" w:color="auto"/>
                <w:left w:val="none" w:sz="0" w:space="0" w:color="auto"/>
                <w:bottom w:val="none" w:sz="0" w:space="0" w:color="auto"/>
                <w:right w:val="none" w:sz="0" w:space="0" w:color="auto"/>
              </w:divBdr>
            </w:div>
          </w:divsChild>
        </w:div>
        <w:div w:id="669061647">
          <w:marLeft w:val="0"/>
          <w:marRight w:val="0"/>
          <w:marTop w:val="0"/>
          <w:marBottom w:val="150"/>
          <w:divBdr>
            <w:top w:val="none" w:sz="0" w:space="0" w:color="auto"/>
            <w:left w:val="none" w:sz="0" w:space="0" w:color="auto"/>
            <w:bottom w:val="none" w:sz="0" w:space="0" w:color="auto"/>
            <w:right w:val="none" w:sz="0" w:space="0" w:color="auto"/>
          </w:divBdr>
        </w:div>
        <w:div w:id="419453947">
          <w:marLeft w:val="0"/>
          <w:marRight w:val="0"/>
          <w:marTop w:val="0"/>
          <w:marBottom w:val="0"/>
          <w:divBdr>
            <w:top w:val="none" w:sz="0" w:space="0" w:color="auto"/>
            <w:left w:val="none" w:sz="0" w:space="0" w:color="auto"/>
            <w:bottom w:val="none" w:sz="0" w:space="0" w:color="auto"/>
            <w:right w:val="none" w:sz="0" w:space="0" w:color="auto"/>
          </w:divBdr>
          <w:divsChild>
            <w:div w:id="1484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11">
      <w:bodyDiv w:val="1"/>
      <w:marLeft w:val="0"/>
      <w:marRight w:val="0"/>
      <w:marTop w:val="0"/>
      <w:marBottom w:val="0"/>
      <w:divBdr>
        <w:top w:val="none" w:sz="0" w:space="0" w:color="auto"/>
        <w:left w:val="none" w:sz="0" w:space="0" w:color="auto"/>
        <w:bottom w:val="none" w:sz="0" w:space="0" w:color="auto"/>
        <w:right w:val="none" w:sz="0" w:space="0" w:color="auto"/>
      </w:divBdr>
    </w:div>
    <w:div w:id="1507936920">
      <w:bodyDiv w:val="1"/>
      <w:marLeft w:val="0"/>
      <w:marRight w:val="0"/>
      <w:marTop w:val="0"/>
      <w:marBottom w:val="0"/>
      <w:divBdr>
        <w:top w:val="none" w:sz="0" w:space="0" w:color="auto"/>
        <w:left w:val="none" w:sz="0" w:space="0" w:color="auto"/>
        <w:bottom w:val="none" w:sz="0" w:space="0" w:color="auto"/>
        <w:right w:val="none" w:sz="0" w:space="0" w:color="auto"/>
      </w:divBdr>
      <w:divsChild>
        <w:div w:id="37361955">
          <w:marLeft w:val="0"/>
          <w:marRight w:val="0"/>
          <w:marTop w:val="0"/>
          <w:marBottom w:val="0"/>
          <w:divBdr>
            <w:top w:val="none" w:sz="0" w:space="0" w:color="auto"/>
            <w:left w:val="none" w:sz="0" w:space="0" w:color="auto"/>
            <w:bottom w:val="dotted" w:sz="6" w:space="4" w:color="DDDDDD"/>
            <w:right w:val="none" w:sz="0" w:space="0" w:color="auto"/>
          </w:divBdr>
          <w:divsChild>
            <w:div w:id="227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360">
      <w:bodyDiv w:val="1"/>
      <w:marLeft w:val="0"/>
      <w:marRight w:val="0"/>
      <w:marTop w:val="0"/>
      <w:marBottom w:val="0"/>
      <w:divBdr>
        <w:top w:val="none" w:sz="0" w:space="0" w:color="auto"/>
        <w:left w:val="none" w:sz="0" w:space="0" w:color="auto"/>
        <w:bottom w:val="none" w:sz="0" w:space="0" w:color="auto"/>
        <w:right w:val="none" w:sz="0" w:space="0" w:color="auto"/>
      </w:divBdr>
    </w:div>
    <w:div w:id="1507943537">
      <w:bodyDiv w:val="1"/>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150"/>
          <w:divBdr>
            <w:top w:val="none" w:sz="0" w:space="0" w:color="auto"/>
            <w:left w:val="none" w:sz="0" w:space="0" w:color="auto"/>
            <w:bottom w:val="none" w:sz="0" w:space="0" w:color="auto"/>
            <w:right w:val="none" w:sz="0" w:space="0" w:color="auto"/>
          </w:divBdr>
        </w:div>
        <w:div w:id="1249344840">
          <w:marLeft w:val="0"/>
          <w:marRight w:val="0"/>
          <w:marTop w:val="0"/>
          <w:marBottom w:val="150"/>
          <w:divBdr>
            <w:top w:val="none" w:sz="0" w:space="0" w:color="auto"/>
            <w:left w:val="none" w:sz="0" w:space="0" w:color="auto"/>
            <w:bottom w:val="none" w:sz="0" w:space="0" w:color="auto"/>
            <w:right w:val="none" w:sz="0" w:space="0" w:color="auto"/>
          </w:divBdr>
        </w:div>
        <w:div w:id="1379090123">
          <w:marLeft w:val="0"/>
          <w:marRight w:val="0"/>
          <w:marTop w:val="0"/>
          <w:marBottom w:val="150"/>
          <w:divBdr>
            <w:top w:val="none" w:sz="0" w:space="0" w:color="auto"/>
            <w:left w:val="none" w:sz="0" w:space="0" w:color="auto"/>
            <w:bottom w:val="none" w:sz="0" w:space="0" w:color="auto"/>
            <w:right w:val="none" w:sz="0" w:space="0" w:color="auto"/>
          </w:divBdr>
        </w:div>
        <w:div w:id="1427074841">
          <w:marLeft w:val="0"/>
          <w:marRight w:val="0"/>
          <w:marTop w:val="0"/>
          <w:marBottom w:val="150"/>
          <w:divBdr>
            <w:top w:val="none" w:sz="0" w:space="0" w:color="auto"/>
            <w:left w:val="none" w:sz="0" w:space="0" w:color="auto"/>
            <w:bottom w:val="none" w:sz="0" w:space="0" w:color="auto"/>
            <w:right w:val="none" w:sz="0" w:space="0" w:color="auto"/>
          </w:divBdr>
        </w:div>
      </w:divsChild>
    </w:div>
    <w:div w:id="15081337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429">
          <w:marLeft w:val="0"/>
          <w:marRight w:val="0"/>
          <w:marTop w:val="0"/>
          <w:marBottom w:val="0"/>
          <w:divBdr>
            <w:top w:val="none" w:sz="0" w:space="0" w:color="auto"/>
            <w:left w:val="none" w:sz="0" w:space="0" w:color="auto"/>
            <w:bottom w:val="dotted" w:sz="6" w:space="4" w:color="DDDDDD"/>
            <w:right w:val="none" w:sz="0" w:space="0" w:color="auto"/>
          </w:divBdr>
        </w:div>
      </w:divsChild>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sChild>
        <w:div w:id="1225066012">
          <w:marLeft w:val="0"/>
          <w:marRight w:val="0"/>
          <w:marTop w:val="0"/>
          <w:marBottom w:val="0"/>
          <w:divBdr>
            <w:top w:val="none" w:sz="0" w:space="0" w:color="auto"/>
            <w:left w:val="none" w:sz="0" w:space="0" w:color="auto"/>
            <w:bottom w:val="none" w:sz="0" w:space="0" w:color="auto"/>
            <w:right w:val="none" w:sz="0" w:space="0" w:color="auto"/>
          </w:divBdr>
          <w:divsChild>
            <w:div w:id="258298557">
              <w:marLeft w:val="0"/>
              <w:marRight w:val="0"/>
              <w:marTop w:val="0"/>
              <w:marBottom w:val="0"/>
              <w:divBdr>
                <w:top w:val="none" w:sz="0" w:space="0" w:color="auto"/>
                <w:left w:val="none" w:sz="0" w:space="0" w:color="auto"/>
                <w:bottom w:val="none" w:sz="0" w:space="0" w:color="auto"/>
                <w:right w:val="none" w:sz="0" w:space="0" w:color="auto"/>
              </w:divBdr>
              <w:divsChild>
                <w:div w:id="897130525">
                  <w:marLeft w:val="0"/>
                  <w:marRight w:val="0"/>
                  <w:marTop w:val="0"/>
                  <w:marBottom w:val="0"/>
                  <w:divBdr>
                    <w:top w:val="none" w:sz="0" w:space="0" w:color="auto"/>
                    <w:left w:val="none" w:sz="0" w:space="0" w:color="auto"/>
                    <w:bottom w:val="none" w:sz="0" w:space="0" w:color="auto"/>
                    <w:right w:val="none" w:sz="0" w:space="0" w:color="auto"/>
                  </w:divBdr>
                  <w:divsChild>
                    <w:div w:id="506214031">
                      <w:marLeft w:val="0"/>
                      <w:marRight w:val="0"/>
                      <w:marTop w:val="0"/>
                      <w:marBottom w:val="0"/>
                      <w:divBdr>
                        <w:top w:val="none" w:sz="0" w:space="0" w:color="auto"/>
                        <w:left w:val="none" w:sz="0" w:space="0" w:color="auto"/>
                        <w:bottom w:val="none" w:sz="0" w:space="0" w:color="auto"/>
                        <w:right w:val="none" w:sz="0" w:space="0" w:color="auto"/>
                      </w:divBdr>
                      <w:divsChild>
                        <w:div w:id="1484392402">
                          <w:marLeft w:val="0"/>
                          <w:marRight w:val="0"/>
                          <w:marTop w:val="0"/>
                          <w:marBottom w:val="0"/>
                          <w:divBdr>
                            <w:top w:val="none" w:sz="0" w:space="0" w:color="auto"/>
                            <w:left w:val="none" w:sz="0" w:space="0" w:color="auto"/>
                            <w:bottom w:val="none" w:sz="0" w:space="0" w:color="auto"/>
                            <w:right w:val="none" w:sz="0" w:space="0" w:color="auto"/>
                          </w:divBdr>
                          <w:divsChild>
                            <w:div w:id="1528712606">
                              <w:marLeft w:val="0"/>
                              <w:marRight w:val="0"/>
                              <w:marTop w:val="0"/>
                              <w:marBottom w:val="0"/>
                              <w:divBdr>
                                <w:top w:val="none" w:sz="0" w:space="0" w:color="auto"/>
                                <w:left w:val="none" w:sz="0" w:space="0" w:color="auto"/>
                                <w:bottom w:val="none" w:sz="0" w:space="0" w:color="auto"/>
                                <w:right w:val="none" w:sz="0" w:space="0" w:color="auto"/>
                              </w:divBdr>
                              <w:divsChild>
                                <w:div w:id="110321146">
                                  <w:marLeft w:val="0"/>
                                  <w:marRight w:val="0"/>
                                  <w:marTop w:val="0"/>
                                  <w:marBottom w:val="0"/>
                                  <w:divBdr>
                                    <w:top w:val="none" w:sz="0" w:space="0" w:color="auto"/>
                                    <w:left w:val="none" w:sz="0" w:space="0" w:color="auto"/>
                                    <w:bottom w:val="none" w:sz="0" w:space="0" w:color="auto"/>
                                    <w:right w:val="none" w:sz="0" w:space="0" w:color="auto"/>
                                  </w:divBdr>
                                  <w:divsChild>
                                    <w:div w:id="198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899">
      <w:bodyDiv w:val="1"/>
      <w:marLeft w:val="0"/>
      <w:marRight w:val="0"/>
      <w:marTop w:val="0"/>
      <w:marBottom w:val="0"/>
      <w:divBdr>
        <w:top w:val="none" w:sz="0" w:space="0" w:color="auto"/>
        <w:left w:val="none" w:sz="0" w:space="0" w:color="auto"/>
        <w:bottom w:val="none" w:sz="0" w:space="0" w:color="auto"/>
        <w:right w:val="none" w:sz="0" w:space="0" w:color="auto"/>
      </w:divBdr>
      <w:divsChild>
        <w:div w:id="827942868">
          <w:marLeft w:val="0"/>
          <w:marRight w:val="0"/>
          <w:marTop w:val="0"/>
          <w:marBottom w:val="150"/>
          <w:divBdr>
            <w:top w:val="none" w:sz="0" w:space="0" w:color="auto"/>
            <w:left w:val="none" w:sz="0" w:space="0" w:color="auto"/>
            <w:bottom w:val="none" w:sz="0" w:space="0" w:color="auto"/>
            <w:right w:val="none" w:sz="0" w:space="0" w:color="auto"/>
          </w:divBdr>
        </w:div>
        <w:div w:id="1638603950">
          <w:marLeft w:val="0"/>
          <w:marRight w:val="0"/>
          <w:marTop w:val="0"/>
          <w:marBottom w:val="0"/>
          <w:divBdr>
            <w:top w:val="none" w:sz="0" w:space="0" w:color="auto"/>
            <w:left w:val="none" w:sz="0" w:space="0" w:color="auto"/>
            <w:bottom w:val="none" w:sz="0" w:space="0" w:color="auto"/>
            <w:right w:val="none" w:sz="0" w:space="0" w:color="auto"/>
          </w:divBdr>
          <w:divsChild>
            <w:div w:id="1905679095">
              <w:marLeft w:val="0"/>
              <w:marRight w:val="0"/>
              <w:marTop w:val="0"/>
              <w:marBottom w:val="0"/>
              <w:divBdr>
                <w:top w:val="none" w:sz="0" w:space="0" w:color="auto"/>
                <w:left w:val="none" w:sz="0" w:space="0" w:color="auto"/>
                <w:bottom w:val="none" w:sz="0" w:space="0" w:color="auto"/>
                <w:right w:val="none" w:sz="0" w:space="0" w:color="auto"/>
              </w:divBdr>
            </w:div>
          </w:divsChild>
        </w:div>
        <w:div w:id="1687830684">
          <w:marLeft w:val="0"/>
          <w:marRight w:val="0"/>
          <w:marTop w:val="0"/>
          <w:marBottom w:val="150"/>
          <w:divBdr>
            <w:top w:val="none" w:sz="0" w:space="0" w:color="auto"/>
            <w:left w:val="none" w:sz="0" w:space="0" w:color="auto"/>
            <w:bottom w:val="none" w:sz="0" w:space="0" w:color="auto"/>
            <w:right w:val="none" w:sz="0" w:space="0" w:color="auto"/>
          </w:divBdr>
          <w:divsChild>
            <w:div w:id="559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667">
      <w:bodyDiv w:val="1"/>
      <w:marLeft w:val="0"/>
      <w:marRight w:val="0"/>
      <w:marTop w:val="0"/>
      <w:marBottom w:val="0"/>
      <w:divBdr>
        <w:top w:val="none" w:sz="0" w:space="0" w:color="auto"/>
        <w:left w:val="none" w:sz="0" w:space="0" w:color="auto"/>
        <w:bottom w:val="none" w:sz="0" w:space="0" w:color="auto"/>
        <w:right w:val="none" w:sz="0" w:space="0" w:color="auto"/>
      </w:divBdr>
      <w:divsChild>
        <w:div w:id="1397170617">
          <w:marLeft w:val="0"/>
          <w:marRight w:val="0"/>
          <w:marTop w:val="0"/>
          <w:marBottom w:val="0"/>
          <w:divBdr>
            <w:top w:val="none" w:sz="0" w:space="0" w:color="auto"/>
            <w:left w:val="none" w:sz="0" w:space="0" w:color="auto"/>
            <w:bottom w:val="dotted" w:sz="6" w:space="4" w:color="DDDDDD"/>
            <w:right w:val="none" w:sz="0" w:space="0" w:color="auto"/>
          </w:divBdr>
        </w:div>
      </w:divsChild>
    </w:div>
    <w:div w:id="1510287691">
      <w:bodyDiv w:val="1"/>
      <w:marLeft w:val="0"/>
      <w:marRight w:val="0"/>
      <w:marTop w:val="0"/>
      <w:marBottom w:val="0"/>
      <w:divBdr>
        <w:top w:val="none" w:sz="0" w:space="0" w:color="auto"/>
        <w:left w:val="none" w:sz="0" w:space="0" w:color="auto"/>
        <w:bottom w:val="none" w:sz="0" w:space="0" w:color="auto"/>
        <w:right w:val="none" w:sz="0" w:space="0" w:color="auto"/>
      </w:divBdr>
      <w:divsChild>
        <w:div w:id="912474986">
          <w:marLeft w:val="0"/>
          <w:marRight w:val="0"/>
          <w:marTop w:val="0"/>
          <w:marBottom w:val="0"/>
          <w:divBdr>
            <w:top w:val="none" w:sz="0" w:space="0" w:color="auto"/>
            <w:left w:val="none" w:sz="0" w:space="0" w:color="auto"/>
            <w:bottom w:val="none" w:sz="0" w:space="0" w:color="auto"/>
            <w:right w:val="none" w:sz="0" w:space="0" w:color="auto"/>
          </w:divBdr>
          <w:divsChild>
            <w:div w:id="940794384">
              <w:marLeft w:val="0"/>
              <w:marRight w:val="0"/>
              <w:marTop w:val="0"/>
              <w:marBottom w:val="0"/>
              <w:divBdr>
                <w:top w:val="none" w:sz="0" w:space="0" w:color="auto"/>
                <w:left w:val="none" w:sz="0" w:space="0" w:color="auto"/>
                <w:bottom w:val="none" w:sz="0" w:space="0" w:color="auto"/>
                <w:right w:val="none" w:sz="0" w:space="0" w:color="auto"/>
              </w:divBdr>
              <w:divsChild>
                <w:div w:id="1531333078">
                  <w:marLeft w:val="0"/>
                  <w:marRight w:val="0"/>
                  <w:marTop w:val="0"/>
                  <w:marBottom w:val="0"/>
                  <w:divBdr>
                    <w:top w:val="none" w:sz="0" w:space="0" w:color="auto"/>
                    <w:left w:val="none" w:sz="0" w:space="0" w:color="auto"/>
                    <w:bottom w:val="none" w:sz="0" w:space="0" w:color="auto"/>
                    <w:right w:val="none" w:sz="0" w:space="0" w:color="auto"/>
                  </w:divBdr>
                  <w:divsChild>
                    <w:div w:id="328410771">
                      <w:marLeft w:val="0"/>
                      <w:marRight w:val="0"/>
                      <w:marTop w:val="0"/>
                      <w:marBottom w:val="0"/>
                      <w:divBdr>
                        <w:top w:val="none" w:sz="0" w:space="0" w:color="auto"/>
                        <w:left w:val="none" w:sz="0" w:space="0" w:color="auto"/>
                        <w:bottom w:val="none" w:sz="0" w:space="0" w:color="auto"/>
                        <w:right w:val="none" w:sz="0" w:space="0" w:color="auto"/>
                      </w:divBdr>
                      <w:divsChild>
                        <w:div w:id="766265573">
                          <w:marLeft w:val="0"/>
                          <w:marRight w:val="0"/>
                          <w:marTop w:val="0"/>
                          <w:marBottom w:val="0"/>
                          <w:divBdr>
                            <w:top w:val="none" w:sz="0" w:space="0" w:color="auto"/>
                            <w:left w:val="none" w:sz="0" w:space="0" w:color="auto"/>
                            <w:bottom w:val="none" w:sz="0" w:space="0" w:color="auto"/>
                            <w:right w:val="none" w:sz="0" w:space="0" w:color="auto"/>
                          </w:divBdr>
                          <w:divsChild>
                            <w:div w:id="701635544">
                              <w:marLeft w:val="0"/>
                              <w:marRight w:val="225"/>
                              <w:marTop w:val="0"/>
                              <w:marBottom w:val="0"/>
                              <w:divBdr>
                                <w:top w:val="none" w:sz="0" w:space="0" w:color="auto"/>
                                <w:left w:val="none" w:sz="0" w:space="0" w:color="auto"/>
                                <w:bottom w:val="none" w:sz="0" w:space="0" w:color="auto"/>
                                <w:right w:val="none" w:sz="0" w:space="0" w:color="auto"/>
                              </w:divBdr>
                              <w:divsChild>
                                <w:div w:id="335810515">
                                  <w:marLeft w:val="0"/>
                                  <w:marRight w:val="0"/>
                                  <w:marTop w:val="0"/>
                                  <w:marBottom w:val="0"/>
                                  <w:divBdr>
                                    <w:top w:val="none" w:sz="0" w:space="0" w:color="auto"/>
                                    <w:left w:val="none" w:sz="0" w:space="0" w:color="auto"/>
                                    <w:bottom w:val="none" w:sz="0" w:space="0" w:color="auto"/>
                                    <w:right w:val="none" w:sz="0" w:space="0" w:color="auto"/>
                                  </w:divBdr>
                                  <w:divsChild>
                                    <w:div w:id="1424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87709">
      <w:bodyDiv w:val="1"/>
      <w:marLeft w:val="0"/>
      <w:marRight w:val="0"/>
      <w:marTop w:val="0"/>
      <w:marBottom w:val="0"/>
      <w:divBdr>
        <w:top w:val="none" w:sz="0" w:space="0" w:color="auto"/>
        <w:left w:val="none" w:sz="0" w:space="0" w:color="auto"/>
        <w:bottom w:val="none" w:sz="0" w:space="0" w:color="auto"/>
        <w:right w:val="none" w:sz="0" w:space="0" w:color="auto"/>
      </w:divBdr>
      <w:divsChild>
        <w:div w:id="1726642747">
          <w:marLeft w:val="0"/>
          <w:marRight w:val="0"/>
          <w:marTop w:val="0"/>
          <w:marBottom w:val="0"/>
          <w:divBdr>
            <w:top w:val="none" w:sz="0" w:space="0" w:color="auto"/>
            <w:left w:val="none" w:sz="0" w:space="0" w:color="auto"/>
            <w:bottom w:val="none" w:sz="0" w:space="0" w:color="auto"/>
            <w:right w:val="none" w:sz="0" w:space="0" w:color="auto"/>
          </w:divBdr>
        </w:div>
      </w:divsChild>
    </w:div>
    <w:div w:id="1510362947">
      <w:bodyDiv w:val="1"/>
      <w:marLeft w:val="0"/>
      <w:marRight w:val="0"/>
      <w:marTop w:val="0"/>
      <w:marBottom w:val="0"/>
      <w:divBdr>
        <w:top w:val="none" w:sz="0" w:space="0" w:color="auto"/>
        <w:left w:val="none" w:sz="0" w:space="0" w:color="auto"/>
        <w:bottom w:val="none" w:sz="0" w:space="0" w:color="auto"/>
        <w:right w:val="none" w:sz="0" w:space="0" w:color="auto"/>
      </w:divBdr>
      <w:divsChild>
        <w:div w:id="237598731">
          <w:marLeft w:val="0"/>
          <w:marRight w:val="0"/>
          <w:marTop w:val="0"/>
          <w:marBottom w:val="180"/>
          <w:divBdr>
            <w:top w:val="none" w:sz="0" w:space="0" w:color="auto"/>
            <w:left w:val="none" w:sz="0" w:space="0" w:color="auto"/>
            <w:bottom w:val="none" w:sz="0" w:space="0" w:color="auto"/>
            <w:right w:val="none" w:sz="0" w:space="0" w:color="auto"/>
          </w:divBdr>
        </w:div>
      </w:divsChild>
    </w:div>
    <w:div w:id="1510482749">
      <w:bodyDiv w:val="1"/>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
      </w:divsChild>
    </w:div>
    <w:div w:id="1512328939">
      <w:bodyDiv w:val="1"/>
      <w:marLeft w:val="0"/>
      <w:marRight w:val="0"/>
      <w:marTop w:val="0"/>
      <w:marBottom w:val="0"/>
      <w:divBdr>
        <w:top w:val="none" w:sz="0" w:space="0" w:color="auto"/>
        <w:left w:val="none" w:sz="0" w:space="0" w:color="auto"/>
        <w:bottom w:val="none" w:sz="0" w:space="0" w:color="auto"/>
        <w:right w:val="none" w:sz="0" w:space="0" w:color="auto"/>
      </w:divBdr>
    </w:div>
    <w:div w:id="1512527342">
      <w:bodyDiv w:val="1"/>
      <w:marLeft w:val="0"/>
      <w:marRight w:val="0"/>
      <w:marTop w:val="0"/>
      <w:marBottom w:val="0"/>
      <w:divBdr>
        <w:top w:val="none" w:sz="0" w:space="0" w:color="auto"/>
        <w:left w:val="none" w:sz="0" w:space="0" w:color="auto"/>
        <w:bottom w:val="none" w:sz="0" w:space="0" w:color="auto"/>
        <w:right w:val="none" w:sz="0" w:space="0" w:color="auto"/>
      </w:divBdr>
      <w:divsChild>
        <w:div w:id="377247080">
          <w:marLeft w:val="0"/>
          <w:marRight w:val="0"/>
          <w:marTop w:val="0"/>
          <w:marBottom w:val="0"/>
          <w:divBdr>
            <w:top w:val="none" w:sz="0" w:space="0" w:color="auto"/>
            <w:left w:val="none" w:sz="0" w:space="0" w:color="auto"/>
            <w:bottom w:val="none" w:sz="0" w:space="0" w:color="auto"/>
            <w:right w:val="none" w:sz="0" w:space="0" w:color="auto"/>
          </w:divBdr>
        </w:div>
        <w:div w:id="526062284">
          <w:marLeft w:val="0"/>
          <w:marRight w:val="150"/>
          <w:marTop w:val="0"/>
          <w:marBottom w:val="0"/>
          <w:divBdr>
            <w:top w:val="none" w:sz="0" w:space="0" w:color="auto"/>
            <w:left w:val="none" w:sz="0" w:space="0" w:color="auto"/>
            <w:bottom w:val="none" w:sz="0" w:space="0" w:color="auto"/>
            <w:right w:val="none" w:sz="0" w:space="0" w:color="auto"/>
          </w:divBdr>
        </w:div>
        <w:div w:id="1638103221">
          <w:marLeft w:val="0"/>
          <w:marRight w:val="0"/>
          <w:marTop w:val="0"/>
          <w:marBottom w:val="0"/>
          <w:divBdr>
            <w:top w:val="none" w:sz="0" w:space="0" w:color="auto"/>
            <w:left w:val="none" w:sz="0" w:space="0" w:color="auto"/>
            <w:bottom w:val="none" w:sz="0" w:space="0" w:color="auto"/>
            <w:right w:val="none" w:sz="0" w:space="0" w:color="auto"/>
          </w:divBdr>
        </w:div>
      </w:divsChild>
    </w:div>
    <w:div w:id="1512792547">
      <w:bodyDiv w:val="1"/>
      <w:marLeft w:val="0"/>
      <w:marRight w:val="0"/>
      <w:marTop w:val="0"/>
      <w:marBottom w:val="0"/>
      <w:divBdr>
        <w:top w:val="none" w:sz="0" w:space="0" w:color="auto"/>
        <w:left w:val="none" w:sz="0" w:space="0" w:color="auto"/>
        <w:bottom w:val="none" w:sz="0" w:space="0" w:color="auto"/>
        <w:right w:val="none" w:sz="0" w:space="0" w:color="auto"/>
      </w:divBdr>
    </w:div>
    <w:div w:id="1513182537">
      <w:bodyDiv w:val="1"/>
      <w:marLeft w:val="0"/>
      <w:marRight w:val="0"/>
      <w:marTop w:val="0"/>
      <w:marBottom w:val="0"/>
      <w:divBdr>
        <w:top w:val="none" w:sz="0" w:space="0" w:color="auto"/>
        <w:left w:val="none" w:sz="0" w:space="0" w:color="auto"/>
        <w:bottom w:val="none" w:sz="0" w:space="0" w:color="auto"/>
        <w:right w:val="none" w:sz="0" w:space="0" w:color="auto"/>
      </w:divBdr>
      <w:divsChild>
        <w:div w:id="1804881464">
          <w:marLeft w:val="0"/>
          <w:marRight w:val="0"/>
          <w:marTop w:val="0"/>
          <w:marBottom w:val="0"/>
          <w:divBdr>
            <w:top w:val="none" w:sz="0" w:space="0" w:color="auto"/>
            <w:left w:val="none" w:sz="0" w:space="0" w:color="auto"/>
            <w:bottom w:val="none" w:sz="0" w:space="0" w:color="auto"/>
            <w:right w:val="none" w:sz="0" w:space="0" w:color="auto"/>
          </w:divBdr>
          <w:divsChild>
            <w:div w:id="2081168679">
              <w:marLeft w:val="0"/>
              <w:marRight w:val="0"/>
              <w:marTop w:val="0"/>
              <w:marBottom w:val="0"/>
              <w:divBdr>
                <w:top w:val="none" w:sz="0" w:space="0" w:color="auto"/>
                <w:left w:val="none" w:sz="0" w:space="0" w:color="auto"/>
                <w:bottom w:val="none" w:sz="0" w:space="0" w:color="auto"/>
                <w:right w:val="none" w:sz="0" w:space="0" w:color="auto"/>
              </w:divBdr>
              <w:divsChild>
                <w:div w:id="374740453">
                  <w:marLeft w:val="0"/>
                  <w:marRight w:val="0"/>
                  <w:marTop w:val="0"/>
                  <w:marBottom w:val="0"/>
                  <w:divBdr>
                    <w:top w:val="none" w:sz="0" w:space="0" w:color="auto"/>
                    <w:left w:val="none" w:sz="0" w:space="0" w:color="auto"/>
                    <w:bottom w:val="none" w:sz="0" w:space="0" w:color="auto"/>
                    <w:right w:val="none" w:sz="0" w:space="0" w:color="auto"/>
                  </w:divBdr>
                  <w:divsChild>
                    <w:div w:id="149833690">
                      <w:marLeft w:val="0"/>
                      <w:marRight w:val="0"/>
                      <w:marTop w:val="0"/>
                      <w:marBottom w:val="0"/>
                      <w:divBdr>
                        <w:top w:val="none" w:sz="0" w:space="0" w:color="auto"/>
                        <w:left w:val="none" w:sz="0" w:space="0" w:color="auto"/>
                        <w:bottom w:val="none" w:sz="0" w:space="0" w:color="auto"/>
                        <w:right w:val="none" w:sz="0" w:space="0" w:color="auto"/>
                      </w:divBdr>
                      <w:divsChild>
                        <w:div w:id="285081827">
                          <w:marLeft w:val="0"/>
                          <w:marRight w:val="0"/>
                          <w:marTop w:val="0"/>
                          <w:marBottom w:val="0"/>
                          <w:divBdr>
                            <w:top w:val="none" w:sz="0" w:space="0" w:color="auto"/>
                            <w:left w:val="none" w:sz="0" w:space="0" w:color="auto"/>
                            <w:bottom w:val="none" w:sz="0" w:space="0" w:color="auto"/>
                            <w:right w:val="none" w:sz="0" w:space="0" w:color="auto"/>
                          </w:divBdr>
                          <w:divsChild>
                            <w:div w:id="2079133010">
                              <w:marLeft w:val="0"/>
                              <w:marRight w:val="0"/>
                              <w:marTop w:val="0"/>
                              <w:marBottom w:val="0"/>
                              <w:divBdr>
                                <w:top w:val="none" w:sz="0" w:space="0" w:color="auto"/>
                                <w:left w:val="none" w:sz="0" w:space="0" w:color="auto"/>
                                <w:bottom w:val="none" w:sz="0" w:space="0" w:color="auto"/>
                                <w:right w:val="none" w:sz="0" w:space="0" w:color="auto"/>
                              </w:divBdr>
                              <w:divsChild>
                                <w:div w:id="337276355">
                                  <w:marLeft w:val="0"/>
                                  <w:marRight w:val="0"/>
                                  <w:marTop w:val="0"/>
                                  <w:marBottom w:val="0"/>
                                  <w:divBdr>
                                    <w:top w:val="none" w:sz="0" w:space="0" w:color="auto"/>
                                    <w:left w:val="none" w:sz="0" w:space="0" w:color="auto"/>
                                    <w:bottom w:val="none" w:sz="0" w:space="0" w:color="auto"/>
                                    <w:right w:val="none" w:sz="0" w:space="0" w:color="auto"/>
                                  </w:divBdr>
                                  <w:divsChild>
                                    <w:div w:id="1963532784">
                                      <w:marLeft w:val="0"/>
                                      <w:marRight w:val="0"/>
                                      <w:marTop w:val="0"/>
                                      <w:marBottom w:val="0"/>
                                      <w:divBdr>
                                        <w:top w:val="none" w:sz="0" w:space="0" w:color="auto"/>
                                        <w:left w:val="none" w:sz="0" w:space="0" w:color="auto"/>
                                        <w:bottom w:val="none" w:sz="0" w:space="0" w:color="auto"/>
                                        <w:right w:val="none" w:sz="0" w:space="0" w:color="auto"/>
                                      </w:divBdr>
                                      <w:divsChild>
                                        <w:div w:id="946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4648">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5">
          <w:marLeft w:val="0"/>
          <w:marRight w:val="0"/>
          <w:marTop w:val="0"/>
          <w:marBottom w:val="0"/>
          <w:divBdr>
            <w:top w:val="none" w:sz="0" w:space="0" w:color="auto"/>
            <w:left w:val="none" w:sz="0" w:space="0" w:color="auto"/>
            <w:bottom w:val="dotted" w:sz="6" w:space="4" w:color="DDDDDD"/>
            <w:right w:val="none" w:sz="0" w:space="0" w:color="auto"/>
          </w:divBdr>
        </w:div>
      </w:divsChild>
    </w:div>
    <w:div w:id="15132526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363">
          <w:marLeft w:val="0"/>
          <w:marRight w:val="0"/>
          <w:marTop w:val="0"/>
          <w:marBottom w:val="0"/>
          <w:divBdr>
            <w:top w:val="none" w:sz="0" w:space="0" w:color="auto"/>
            <w:left w:val="none" w:sz="0" w:space="0" w:color="auto"/>
            <w:bottom w:val="none" w:sz="0" w:space="0" w:color="auto"/>
            <w:right w:val="none" w:sz="0" w:space="0" w:color="auto"/>
          </w:divBdr>
          <w:divsChild>
            <w:div w:id="733893930">
              <w:marLeft w:val="0"/>
              <w:marRight w:val="0"/>
              <w:marTop w:val="0"/>
              <w:marBottom w:val="0"/>
              <w:divBdr>
                <w:top w:val="none" w:sz="0" w:space="0" w:color="auto"/>
                <w:left w:val="none" w:sz="0" w:space="0" w:color="auto"/>
                <w:bottom w:val="none" w:sz="0" w:space="0" w:color="auto"/>
                <w:right w:val="none" w:sz="0" w:space="0" w:color="auto"/>
              </w:divBdr>
              <w:divsChild>
                <w:div w:id="90516798">
                  <w:marLeft w:val="0"/>
                  <w:marRight w:val="0"/>
                  <w:marTop w:val="0"/>
                  <w:marBottom w:val="0"/>
                  <w:divBdr>
                    <w:top w:val="none" w:sz="0" w:space="0" w:color="auto"/>
                    <w:left w:val="none" w:sz="0" w:space="0" w:color="auto"/>
                    <w:bottom w:val="none" w:sz="0" w:space="0" w:color="auto"/>
                    <w:right w:val="none" w:sz="0" w:space="0" w:color="auto"/>
                  </w:divBdr>
                  <w:divsChild>
                    <w:div w:id="1895657190">
                      <w:marLeft w:val="0"/>
                      <w:marRight w:val="0"/>
                      <w:marTop w:val="0"/>
                      <w:marBottom w:val="0"/>
                      <w:divBdr>
                        <w:top w:val="none" w:sz="0" w:space="0" w:color="auto"/>
                        <w:left w:val="none" w:sz="0" w:space="0" w:color="auto"/>
                        <w:bottom w:val="none" w:sz="0" w:space="0" w:color="auto"/>
                        <w:right w:val="none" w:sz="0" w:space="0" w:color="auto"/>
                      </w:divBdr>
                      <w:divsChild>
                        <w:div w:id="127600173">
                          <w:marLeft w:val="0"/>
                          <w:marRight w:val="0"/>
                          <w:marTop w:val="0"/>
                          <w:marBottom w:val="0"/>
                          <w:divBdr>
                            <w:top w:val="none" w:sz="0" w:space="0" w:color="auto"/>
                            <w:left w:val="none" w:sz="0" w:space="0" w:color="auto"/>
                            <w:bottom w:val="none" w:sz="0" w:space="0" w:color="auto"/>
                            <w:right w:val="none" w:sz="0" w:space="0" w:color="auto"/>
                          </w:divBdr>
                          <w:divsChild>
                            <w:div w:id="800534608">
                              <w:marLeft w:val="0"/>
                              <w:marRight w:val="0"/>
                              <w:marTop w:val="0"/>
                              <w:marBottom w:val="0"/>
                              <w:divBdr>
                                <w:top w:val="none" w:sz="0" w:space="0" w:color="auto"/>
                                <w:left w:val="none" w:sz="0" w:space="0" w:color="auto"/>
                                <w:bottom w:val="none" w:sz="0" w:space="0" w:color="auto"/>
                                <w:right w:val="none" w:sz="0" w:space="0" w:color="auto"/>
                              </w:divBdr>
                              <w:divsChild>
                                <w:div w:id="1586068069">
                                  <w:marLeft w:val="0"/>
                                  <w:marRight w:val="0"/>
                                  <w:marTop w:val="0"/>
                                  <w:marBottom w:val="0"/>
                                  <w:divBdr>
                                    <w:top w:val="none" w:sz="0" w:space="0" w:color="auto"/>
                                    <w:left w:val="none" w:sz="0" w:space="0" w:color="auto"/>
                                    <w:bottom w:val="none" w:sz="0" w:space="0" w:color="auto"/>
                                    <w:right w:val="none" w:sz="0" w:space="0" w:color="auto"/>
                                  </w:divBdr>
                                  <w:divsChild>
                                    <w:div w:id="1112898931">
                                      <w:marLeft w:val="0"/>
                                      <w:marRight w:val="0"/>
                                      <w:marTop w:val="0"/>
                                      <w:marBottom w:val="0"/>
                                      <w:divBdr>
                                        <w:top w:val="none" w:sz="0" w:space="0" w:color="auto"/>
                                        <w:left w:val="none" w:sz="0" w:space="0" w:color="auto"/>
                                        <w:bottom w:val="none" w:sz="0" w:space="0" w:color="auto"/>
                                        <w:right w:val="none" w:sz="0" w:space="0" w:color="auto"/>
                                      </w:divBdr>
                                      <w:divsChild>
                                        <w:div w:id="62220034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sChild>
                                                <w:div w:id="861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043">
      <w:bodyDiv w:val="1"/>
      <w:marLeft w:val="0"/>
      <w:marRight w:val="0"/>
      <w:marTop w:val="0"/>
      <w:marBottom w:val="0"/>
      <w:divBdr>
        <w:top w:val="none" w:sz="0" w:space="0" w:color="auto"/>
        <w:left w:val="none" w:sz="0" w:space="0" w:color="auto"/>
        <w:bottom w:val="none" w:sz="0" w:space="0" w:color="auto"/>
        <w:right w:val="none" w:sz="0" w:space="0" w:color="auto"/>
      </w:divBdr>
      <w:divsChild>
        <w:div w:id="258878062">
          <w:marLeft w:val="0"/>
          <w:marRight w:val="0"/>
          <w:marTop w:val="0"/>
          <w:marBottom w:val="0"/>
          <w:divBdr>
            <w:top w:val="none" w:sz="0" w:space="0" w:color="auto"/>
            <w:left w:val="none" w:sz="0" w:space="0" w:color="auto"/>
            <w:bottom w:val="none" w:sz="0" w:space="0" w:color="auto"/>
            <w:right w:val="none" w:sz="0" w:space="0" w:color="auto"/>
          </w:divBdr>
          <w:divsChild>
            <w:div w:id="759331372">
              <w:marLeft w:val="0"/>
              <w:marRight w:val="0"/>
              <w:marTop w:val="0"/>
              <w:marBottom w:val="0"/>
              <w:divBdr>
                <w:top w:val="none" w:sz="0" w:space="0" w:color="auto"/>
                <w:left w:val="none" w:sz="0" w:space="0" w:color="auto"/>
                <w:bottom w:val="none" w:sz="0" w:space="0" w:color="auto"/>
                <w:right w:val="none" w:sz="0" w:space="0" w:color="auto"/>
              </w:divBdr>
              <w:divsChild>
                <w:div w:id="1068846143">
                  <w:marLeft w:val="0"/>
                  <w:marRight w:val="0"/>
                  <w:marTop w:val="120"/>
                  <w:marBottom w:val="0"/>
                  <w:divBdr>
                    <w:top w:val="none" w:sz="0" w:space="0" w:color="auto"/>
                    <w:left w:val="none" w:sz="0" w:space="0" w:color="auto"/>
                    <w:bottom w:val="none" w:sz="0" w:space="0" w:color="auto"/>
                    <w:right w:val="none" w:sz="0" w:space="0" w:color="auto"/>
                  </w:divBdr>
                  <w:divsChild>
                    <w:div w:id="899553777">
                      <w:marLeft w:val="0"/>
                      <w:marRight w:val="0"/>
                      <w:marTop w:val="2067"/>
                      <w:marBottom w:val="0"/>
                      <w:divBdr>
                        <w:top w:val="none" w:sz="0" w:space="0" w:color="auto"/>
                        <w:left w:val="none" w:sz="0" w:space="0" w:color="auto"/>
                        <w:bottom w:val="none" w:sz="0" w:space="0" w:color="auto"/>
                        <w:right w:val="none" w:sz="0" w:space="0" w:color="auto"/>
                      </w:divBdr>
                      <w:divsChild>
                        <w:div w:id="1169101126">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240"/>
                              <w:marBottom w:val="360"/>
                              <w:divBdr>
                                <w:top w:val="none" w:sz="0" w:space="0" w:color="auto"/>
                                <w:left w:val="none" w:sz="0" w:space="0" w:color="auto"/>
                                <w:bottom w:val="none" w:sz="0" w:space="0" w:color="auto"/>
                                <w:right w:val="none" w:sz="0" w:space="0" w:color="auto"/>
                              </w:divBdr>
                              <w:divsChild>
                                <w:div w:id="722680652">
                                  <w:marLeft w:val="0"/>
                                  <w:marRight w:val="0"/>
                                  <w:marTop w:val="0"/>
                                  <w:marBottom w:val="0"/>
                                  <w:divBdr>
                                    <w:top w:val="none" w:sz="0" w:space="0" w:color="auto"/>
                                    <w:left w:val="none" w:sz="0" w:space="0" w:color="auto"/>
                                    <w:bottom w:val="none" w:sz="0" w:space="0" w:color="auto"/>
                                    <w:right w:val="none" w:sz="0" w:space="0" w:color="auto"/>
                                  </w:divBdr>
                                </w:div>
                              </w:divsChild>
                            </w:div>
                            <w:div w:id="1688287116">
                              <w:marLeft w:val="0"/>
                              <w:marRight w:val="0"/>
                              <w:marTop w:val="0"/>
                              <w:marBottom w:val="0"/>
                              <w:divBdr>
                                <w:top w:val="none" w:sz="0" w:space="0" w:color="auto"/>
                                <w:left w:val="none" w:sz="0" w:space="0" w:color="auto"/>
                                <w:bottom w:val="none" w:sz="0" w:space="0" w:color="auto"/>
                                <w:right w:val="none" w:sz="0" w:space="0" w:color="auto"/>
                              </w:divBdr>
                              <w:divsChild>
                                <w:div w:id="2022854117">
                                  <w:marLeft w:val="0"/>
                                  <w:marRight w:val="0"/>
                                  <w:marTop w:val="51"/>
                                  <w:marBottom w:val="136"/>
                                  <w:divBdr>
                                    <w:top w:val="none" w:sz="0" w:space="0" w:color="auto"/>
                                    <w:left w:val="none" w:sz="0" w:space="0" w:color="auto"/>
                                    <w:bottom w:val="none" w:sz="0" w:space="0" w:color="auto"/>
                                    <w:right w:val="none" w:sz="0" w:space="0" w:color="auto"/>
                                  </w:divBdr>
                                  <w:divsChild>
                                    <w:div w:id="626130987">
                                      <w:marLeft w:val="0"/>
                                      <w:marRight w:val="0"/>
                                      <w:marTop w:val="0"/>
                                      <w:marBottom w:val="0"/>
                                      <w:divBdr>
                                        <w:top w:val="none" w:sz="0" w:space="0" w:color="auto"/>
                                        <w:left w:val="none" w:sz="0" w:space="0" w:color="auto"/>
                                        <w:bottom w:val="none" w:sz="0" w:space="0" w:color="auto"/>
                                        <w:right w:val="none" w:sz="0" w:space="0" w:color="auto"/>
                                      </w:divBdr>
                                      <w:divsChild>
                                        <w:div w:id="945696255">
                                          <w:marLeft w:val="0"/>
                                          <w:marRight w:val="51"/>
                                          <w:marTop w:val="0"/>
                                          <w:marBottom w:val="0"/>
                                          <w:divBdr>
                                            <w:top w:val="none" w:sz="0" w:space="0" w:color="auto"/>
                                            <w:left w:val="none" w:sz="0" w:space="0" w:color="auto"/>
                                            <w:bottom w:val="none" w:sz="0" w:space="0" w:color="auto"/>
                                            <w:right w:val="none" w:sz="0" w:space="0" w:color="auto"/>
                                          </w:divBdr>
                                        </w:div>
                                      </w:divsChild>
                                    </w:div>
                                    <w:div w:id="1817339569">
                                      <w:marLeft w:val="0"/>
                                      <w:marRight w:val="0"/>
                                      <w:marTop w:val="0"/>
                                      <w:marBottom w:val="0"/>
                                      <w:divBdr>
                                        <w:top w:val="none" w:sz="0" w:space="0" w:color="auto"/>
                                        <w:left w:val="none" w:sz="0" w:space="0" w:color="auto"/>
                                        <w:bottom w:val="none" w:sz="0" w:space="0" w:color="auto"/>
                                        <w:right w:val="none" w:sz="0" w:space="0" w:color="auto"/>
                                      </w:divBdr>
                                      <w:divsChild>
                                        <w:div w:id="202312444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790121333">
                              <w:marLeft w:val="915"/>
                              <w:marRight w:val="0"/>
                              <w:marTop w:val="0"/>
                              <w:marBottom w:val="0"/>
                              <w:divBdr>
                                <w:top w:val="none" w:sz="0" w:space="0" w:color="auto"/>
                                <w:left w:val="none" w:sz="0" w:space="0" w:color="auto"/>
                                <w:bottom w:val="none" w:sz="0" w:space="0" w:color="auto"/>
                                <w:right w:val="none" w:sz="0" w:space="0" w:color="auto"/>
                              </w:divBdr>
                              <w:divsChild>
                                <w:div w:id="2137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70291">
      <w:bodyDiv w:val="1"/>
      <w:marLeft w:val="0"/>
      <w:marRight w:val="0"/>
      <w:marTop w:val="0"/>
      <w:marBottom w:val="0"/>
      <w:divBdr>
        <w:top w:val="none" w:sz="0" w:space="0" w:color="auto"/>
        <w:left w:val="none" w:sz="0" w:space="0" w:color="auto"/>
        <w:bottom w:val="none" w:sz="0" w:space="0" w:color="auto"/>
        <w:right w:val="none" w:sz="0" w:space="0" w:color="auto"/>
      </w:divBdr>
    </w:div>
    <w:div w:id="1513571386">
      <w:bodyDiv w:val="1"/>
      <w:marLeft w:val="0"/>
      <w:marRight w:val="0"/>
      <w:marTop w:val="0"/>
      <w:marBottom w:val="0"/>
      <w:divBdr>
        <w:top w:val="none" w:sz="0" w:space="0" w:color="auto"/>
        <w:left w:val="none" w:sz="0" w:space="0" w:color="auto"/>
        <w:bottom w:val="none" w:sz="0" w:space="0" w:color="auto"/>
        <w:right w:val="none" w:sz="0" w:space="0" w:color="auto"/>
      </w:divBdr>
      <w:divsChild>
        <w:div w:id="290013634">
          <w:marLeft w:val="0"/>
          <w:marRight w:val="0"/>
          <w:marTop w:val="0"/>
          <w:marBottom w:val="0"/>
          <w:divBdr>
            <w:top w:val="none" w:sz="0" w:space="0" w:color="auto"/>
            <w:left w:val="none" w:sz="0" w:space="0" w:color="auto"/>
            <w:bottom w:val="none" w:sz="0" w:space="0" w:color="auto"/>
            <w:right w:val="none" w:sz="0" w:space="0" w:color="auto"/>
          </w:divBdr>
          <w:divsChild>
            <w:div w:id="880678163">
              <w:marLeft w:val="0"/>
              <w:marRight w:val="0"/>
              <w:marTop w:val="0"/>
              <w:marBottom w:val="0"/>
              <w:divBdr>
                <w:top w:val="none" w:sz="0" w:space="0" w:color="auto"/>
                <w:left w:val="none" w:sz="0" w:space="0" w:color="auto"/>
                <w:bottom w:val="none" w:sz="0" w:space="0" w:color="auto"/>
                <w:right w:val="none" w:sz="0" w:space="0" w:color="auto"/>
              </w:divBdr>
              <w:divsChild>
                <w:div w:id="1650018600">
                  <w:marLeft w:val="0"/>
                  <w:marRight w:val="0"/>
                  <w:marTop w:val="0"/>
                  <w:marBottom w:val="0"/>
                  <w:divBdr>
                    <w:top w:val="none" w:sz="0" w:space="0" w:color="auto"/>
                    <w:left w:val="none" w:sz="0" w:space="0" w:color="auto"/>
                    <w:bottom w:val="none" w:sz="0" w:space="0" w:color="auto"/>
                    <w:right w:val="none" w:sz="0" w:space="0" w:color="auto"/>
                  </w:divBdr>
                  <w:divsChild>
                    <w:div w:id="1828207055">
                      <w:marLeft w:val="0"/>
                      <w:marRight w:val="0"/>
                      <w:marTop w:val="0"/>
                      <w:marBottom w:val="0"/>
                      <w:divBdr>
                        <w:top w:val="none" w:sz="0" w:space="0" w:color="auto"/>
                        <w:left w:val="none" w:sz="0" w:space="0" w:color="auto"/>
                        <w:bottom w:val="none" w:sz="0" w:space="0" w:color="auto"/>
                        <w:right w:val="none" w:sz="0" w:space="0" w:color="auto"/>
                      </w:divBdr>
                      <w:divsChild>
                        <w:div w:id="572008120">
                          <w:marLeft w:val="0"/>
                          <w:marRight w:val="0"/>
                          <w:marTop w:val="0"/>
                          <w:marBottom w:val="0"/>
                          <w:divBdr>
                            <w:top w:val="none" w:sz="0" w:space="0" w:color="auto"/>
                            <w:left w:val="none" w:sz="0" w:space="0" w:color="auto"/>
                            <w:bottom w:val="none" w:sz="0" w:space="0" w:color="auto"/>
                            <w:right w:val="none" w:sz="0" w:space="0" w:color="auto"/>
                          </w:divBdr>
                          <w:divsChild>
                            <w:div w:id="1865631973">
                              <w:marLeft w:val="0"/>
                              <w:marRight w:val="0"/>
                              <w:marTop w:val="0"/>
                              <w:marBottom w:val="0"/>
                              <w:divBdr>
                                <w:top w:val="none" w:sz="0" w:space="0" w:color="auto"/>
                                <w:left w:val="none" w:sz="0" w:space="0" w:color="auto"/>
                                <w:bottom w:val="none" w:sz="0" w:space="0" w:color="auto"/>
                                <w:right w:val="none" w:sz="0" w:space="0" w:color="auto"/>
                              </w:divBdr>
                              <w:divsChild>
                                <w:div w:id="777793295">
                                  <w:marLeft w:val="0"/>
                                  <w:marRight w:val="0"/>
                                  <w:marTop w:val="0"/>
                                  <w:marBottom w:val="0"/>
                                  <w:divBdr>
                                    <w:top w:val="none" w:sz="0" w:space="0" w:color="auto"/>
                                    <w:left w:val="none" w:sz="0" w:space="0" w:color="auto"/>
                                    <w:bottom w:val="none" w:sz="0" w:space="0" w:color="auto"/>
                                    <w:right w:val="none" w:sz="0" w:space="0" w:color="auto"/>
                                  </w:divBdr>
                                  <w:divsChild>
                                    <w:div w:id="1752967475">
                                      <w:marLeft w:val="0"/>
                                      <w:marRight w:val="0"/>
                                      <w:marTop w:val="0"/>
                                      <w:marBottom w:val="0"/>
                                      <w:divBdr>
                                        <w:top w:val="none" w:sz="0" w:space="0" w:color="auto"/>
                                        <w:left w:val="none" w:sz="0" w:space="0" w:color="auto"/>
                                        <w:bottom w:val="none" w:sz="0" w:space="0" w:color="auto"/>
                                        <w:right w:val="none" w:sz="0" w:space="0" w:color="auto"/>
                                      </w:divBdr>
                                      <w:divsChild>
                                        <w:div w:id="1987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582051">
          <w:marLeft w:val="0"/>
          <w:marRight w:val="0"/>
          <w:marTop w:val="0"/>
          <w:marBottom w:val="150"/>
          <w:divBdr>
            <w:top w:val="none" w:sz="0" w:space="0" w:color="auto"/>
            <w:left w:val="none" w:sz="0" w:space="0" w:color="auto"/>
            <w:bottom w:val="none" w:sz="0" w:space="0" w:color="auto"/>
            <w:right w:val="none" w:sz="0" w:space="0" w:color="auto"/>
          </w:divBdr>
        </w:div>
        <w:div w:id="1682587017">
          <w:marLeft w:val="0"/>
          <w:marRight w:val="0"/>
          <w:marTop w:val="0"/>
          <w:marBottom w:val="150"/>
          <w:divBdr>
            <w:top w:val="none" w:sz="0" w:space="0" w:color="auto"/>
            <w:left w:val="none" w:sz="0" w:space="0" w:color="auto"/>
            <w:bottom w:val="none" w:sz="0" w:space="0" w:color="auto"/>
            <w:right w:val="none" w:sz="0" w:space="0" w:color="auto"/>
          </w:divBdr>
          <w:divsChild>
            <w:div w:id="117184733">
              <w:marLeft w:val="0"/>
              <w:marRight w:val="0"/>
              <w:marTop w:val="0"/>
              <w:marBottom w:val="0"/>
              <w:divBdr>
                <w:top w:val="none" w:sz="0" w:space="0" w:color="auto"/>
                <w:left w:val="none" w:sz="0" w:space="0" w:color="auto"/>
                <w:bottom w:val="none" w:sz="0" w:space="0" w:color="auto"/>
                <w:right w:val="none" w:sz="0" w:space="0" w:color="auto"/>
              </w:divBdr>
            </w:div>
          </w:divsChild>
        </w:div>
        <w:div w:id="1810827110">
          <w:marLeft w:val="0"/>
          <w:marRight w:val="0"/>
          <w:marTop w:val="0"/>
          <w:marBottom w:val="0"/>
          <w:divBdr>
            <w:top w:val="none" w:sz="0" w:space="0" w:color="auto"/>
            <w:left w:val="none" w:sz="0" w:space="0" w:color="auto"/>
            <w:bottom w:val="none" w:sz="0" w:space="0" w:color="auto"/>
            <w:right w:val="none" w:sz="0" w:space="0" w:color="auto"/>
          </w:divBdr>
          <w:divsChild>
            <w:div w:id="1588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948">
      <w:bodyDiv w:val="1"/>
      <w:marLeft w:val="0"/>
      <w:marRight w:val="0"/>
      <w:marTop w:val="0"/>
      <w:marBottom w:val="0"/>
      <w:divBdr>
        <w:top w:val="none" w:sz="0" w:space="0" w:color="auto"/>
        <w:left w:val="none" w:sz="0" w:space="0" w:color="auto"/>
        <w:bottom w:val="none" w:sz="0" w:space="0" w:color="auto"/>
        <w:right w:val="none" w:sz="0" w:space="0" w:color="auto"/>
      </w:divBdr>
      <w:divsChild>
        <w:div w:id="384379152">
          <w:marLeft w:val="0"/>
          <w:marRight w:val="0"/>
          <w:marTop w:val="0"/>
          <w:marBottom w:val="150"/>
          <w:divBdr>
            <w:top w:val="none" w:sz="0" w:space="0" w:color="auto"/>
            <w:left w:val="none" w:sz="0" w:space="0" w:color="auto"/>
            <w:bottom w:val="none" w:sz="0" w:space="0" w:color="auto"/>
            <w:right w:val="none" w:sz="0" w:space="0" w:color="auto"/>
          </w:divBdr>
          <w:divsChild>
            <w:div w:id="973948246">
              <w:marLeft w:val="0"/>
              <w:marRight w:val="0"/>
              <w:marTop w:val="0"/>
              <w:marBottom w:val="0"/>
              <w:divBdr>
                <w:top w:val="none" w:sz="0" w:space="0" w:color="auto"/>
                <w:left w:val="none" w:sz="0" w:space="0" w:color="auto"/>
                <w:bottom w:val="none" w:sz="0" w:space="0" w:color="auto"/>
                <w:right w:val="none" w:sz="0" w:space="0" w:color="auto"/>
              </w:divBdr>
            </w:div>
          </w:divsChild>
        </w:div>
        <w:div w:id="1540312392">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102149">
      <w:bodyDiv w:val="1"/>
      <w:marLeft w:val="0"/>
      <w:marRight w:val="0"/>
      <w:marTop w:val="0"/>
      <w:marBottom w:val="0"/>
      <w:divBdr>
        <w:top w:val="none" w:sz="0" w:space="0" w:color="auto"/>
        <w:left w:val="none" w:sz="0" w:space="0" w:color="auto"/>
        <w:bottom w:val="none" w:sz="0" w:space="0" w:color="auto"/>
        <w:right w:val="none" w:sz="0" w:space="0" w:color="auto"/>
      </w:divBdr>
      <w:divsChild>
        <w:div w:id="561335440">
          <w:marLeft w:val="0"/>
          <w:marRight w:val="0"/>
          <w:marTop w:val="0"/>
          <w:marBottom w:val="0"/>
          <w:divBdr>
            <w:top w:val="none" w:sz="0" w:space="8" w:color="auto"/>
            <w:left w:val="none" w:sz="0" w:space="2" w:color="auto"/>
            <w:bottom w:val="single" w:sz="6" w:space="8" w:color="DDDDDD"/>
            <w:right w:val="none" w:sz="0" w:space="0" w:color="auto"/>
          </w:divBdr>
        </w:div>
        <w:div w:id="1267731913">
          <w:marLeft w:val="0"/>
          <w:marRight w:val="0"/>
          <w:marTop w:val="150"/>
          <w:marBottom w:val="0"/>
          <w:divBdr>
            <w:top w:val="none" w:sz="0" w:space="0" w:color="auto"/>
            <w:left w:val="none" w:sz="0" w:space="0" w:color="auto"/>
            <w:bottom w:val="none" w:sz="0" w:space="0" w:color="auto"/>
            <w:right w:val="none" w:sz="0" w:space="0" w:color="auto"/>
          </w:divBdr>
          <w:divsChild>
            <w:div w:id="110666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145668">
      <w:bodyDiv w:val="1"/>
      <w:marLeft w:val="0"/>
      <w:marRight w:val="0"/>
      <w:marTop w:val="0"/>
      <w:marBottom w:val="0"/>
      <w:divBdr>
        <w:top w:val="none" w:sz="0" w:space="0" w:color="auto"/>
        <w:left w:val="none" w:sz="0" w:space="0" w:color="auto"/>
        <w:bottom w:val="none" w:sz="0" w:space="0" w:color="auto"/>
        <w:right w:val="none" w:sz="0" w:space="0" w:color="auto"/>
      </w:divBdr>
      <w:divsChild>
        <w:div w:id="304743783">
          <w:marLeft w:val="0"/>
          <w:marRight w:val="0"/>
          <w:marTop w:val="0"/>
          <w:marBottom w:val="0"/>
          <w:divBdr>
            <w:top w:val="none" w:sz="0" w:space="0" w:color="auto"/>
            <w:left w:val="none" w:sz="0" w:space="0" w:color="auto"/>
            <w:bottom w:val="dotted" w:sz="6" w:space="4" w:color="DDDDDD"/>
            <w:right w:val="none" w:sz="0" w:space="0" w:color="auto"/>
          </w:divBdr>
        </w:div>
      </w:divsChild>
    </w:div>
    <w:div w:id="1514150731">
      <w:bodyDiv w:val="1"/>
      <w:marLeft w:val="0"/>
      <w:marRight w:val="0"/>
      <w:marTop w:val="0"/>
      <w:marBottom w:val="0"/>
      <w:divBdr>
        <w:top w:val="none" w:sz="0" w:space="0" w:color="auto"/>
        <w:left w:val="none" w:sz="0" w:space="0" w:color="auto"/>
        <w:bottom w:val="none" w:sz="0" w:space="0" w:color="auto"/>
        <w:right w:val="none" w:sz="0" w:space="0" w:color="auto"/>
      </w:divBdr>
    </w:div>
    <w:div w:id="1514341538">
      <w:bodyDiv w:val="1"/>
      <w:marLeft w:val="0"/>
      <w:marRight w:val="0"/>
      <w:marTop w:val="0"/>
      <w:marBottom w:val="0"/>
      <w:divBdr>
        <w:top w:val="none" w:sz="0" w:space="0" w:color="auto"/>
        <w:left w:val="none" w:sz="0" w:space="0" w:color="auto"/>
        <w:bottom w:val="none" w:sz="0" w:space="0" w:color="auto"/>
        <w:right w:val="none" w:sz="0" w:space="0" w:color="auto"/>
      </w:divBdr>
      <w:divsChild>
        <w:div w:id="808673646">
          <w:marLeft w:val="0"/>
          <w:marRight w:val="0"/>
          <w:marTop w:val="0"/>
          <w:marBottom w:val="0"/>
          <w:divBdr>
            <w:top w:val="none" w:sz="0" w:space="0" w:color="auto"/>
            <w:left w:val="none" w:sz="0" w:space="0" w:color="auto"/>
            <w:bottom w:val="none" w:sz="0" w:space="0" w:color="auto"/>
            <w:right w:val="none" w:sz="0" w:space="0" w:color="auto"/>
          </w:divBdr>
          <w:divsChild>
            <w:div w:id="679889533">
              <w:marLeft w:val="0"/>
              <w:marRight w:val="0"/>
              <w:marTop w:val="0"/>
              <w:marBottom w:val="0"/>
              <w:divBdr>
                <w:top w:val="none" w:sz="0" w:space="0" w:color="auto"/>
                <w:left w:val="none" w:sz="0" w:space="0" w:color="auto"/>
                <w:bottom w:val="none" w:sz="0" w:space="0" w:color="auto"/>
                <w:right w:val="none" w:sz="0" w:space="0" w:color="auto"/>
              </w:divBdr>
              <w:divsChild>
                <w:div w:id="343747201">
                  <w:marLeft w:val="0"/>
                  <w:marRight w:val="0"/>
                  <w:marTop w:val="0"/>
                  <w:marBottom w:val="0"/>
                  <w:divBdr>
                    <w:top w:val="none" w:sz="0" w:space="0" w:color="auto"/>
                    <w:left w:val="none" w:sz="0" w:space="0" w:color="auto"/>
                    <w:bottom w:val="none" w:sz="0" w:space="0" w:color="auto"/>
                    <w:right w:val="none" w:sz="0" w:space="0" w:color="auto"/>
                  </w:divBdr>
                </w:div>
                <w:div w:id="368074624">
                  <w:marLeft w:val="0"/>
                  <w:marRight w:val="0"/>
                  <w:marTop w:val="0"/>
                  <w:marBottom w:val="0"/>
                  <w:divBdr>
                    <w:top w:val="none" w:sz="0" w:space="0" w:color="auto"/>
                    <w:left w:val="none" w:sz="0" w:space="0" w:color="auto"/>
                    <w:bottom w:val="none" w:sz="0" w:space="0" w:color="auto"/>
                    <w:right w:val="none" w:sz="0" w:space="0" w:color="auto"/>
                  </w:divBdr>
                </w:div>
                <w:div w:id="730929801">
                  <w:marLeft w:val="0"/>
                  <w:marRight w:val="0"/>
                  <w:marTop w:val="0"/>
                  <w:marBottom w:val="0"/>
                  <w:divBdr>
                    <w:top w:val="none" w:sz="0" w:space="0" w:color="auto"/>
                    <w:left w:val="none" w:sz="0" w:space="0" w:color="auto"/>
                    <w:bottom w:val="none" w:sz="0" w:space="0" w:color="auto"/>
                    <w:right w:val="none" w:sz="0" w:space="0" w:color="auto"/>
                  </w:divBdr>
                </w:div>
                <w:div w:id="735595193">
                  <w:marLeft w:val="0"/>
                  <w:marRight w:val="0"/>
                  <w:marTop w:val="0"/>
                  <w:marBottom w:val="0"/>
                  <w:divBdr>
                    <w:top w:val="none" w:sz="0" w:space="0" w:color="auto"/>
                    <w:left w:val="none" w:sz="0" w:space="0" w:color="auto"/>
                    <w:bottom w:val="none" w:sz="0" w:space="0" w:color="auto"/>
                    <w:right w:val="none" w:sz="0" w:space="0" w:color="auto"/>
                  </w:divBdr>
                </w:div>
                <w:div w:id="1356231462">
                  <w:marLeft w:val="0"/>
                  <w:marRight w:val="0"/>
                  <w:marTop w:val="0"/>
                  <w:marBottom w:val="0"/>
                  <w:divBdr>
                    <w:top w:val="none" w:sz="0" w:space="0" w:color="auto"/>
                    <w:left w:val="none" w:sz="0" w:space="0" w:color="auto"/>
                    <w:bottom w:val="none" w:sz="0" w:space="0" w:color="auto"/>
                    <w:right w:val="none" w:sz="0" w:space="0" w:color="auto"/>
                  </w:divBdr>
                </w:div>
              </w:divsChild>
            </w:div>
            <w:div w:id="782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1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6">
          <w:marLeft w:val="0"/>
          <w:marRight w:val="0"/>
          <w:marTop w:val="0"/>
          <w:marBottom w:val="0"/>
          <w:divBdr>
            <w:top w:val="none" w:sz="0" w:space="0" w:color="auto"/>
            <w:left w:val="none" w:sz="0" w:space="0" w:color="auto"/>
            <w:bottom w:val="none" w:sz="0" w:space="0" w:color="auto"/>
            <w:right w:val="none" w:sz="0" w:space="0" w:color="auto"/>
          </w:divBdr>
        </w:div>
      </w:divsChild>
    </w:div>
    <w:div w:id="1514806338">
      <w:bodyDiv w:val="1"/>
      <w:marLeft w:val="0"/>
      <w:marRight w:val="0"/>
      <w:marTop w:val="0"/>
      <w:marBottom w:val="0"/>
      <w:divBdr>
        <w:top w:val="none" w:sz="0" w:space="0" w:color="auto"/>
        <w:left w:val="none" w:sz="0" w:space="0" w:color="auto"/>
        <w:bottom w:val="none" w:sz="0" w:space="0" w:color="auto"/>
        <w:right w:val="none" w:sz="0" w:space="0" w:color="auto"/>
      </w:divBdr>
      <w:divsChild>
        <w:div w:id="354229803">
          <w:marLeft w:val="0"/>
          <w:marRight w:val="0"/>
          <w:marTop w:val="0"/>
          <w:marBottom w:val="0"/>
          <w:divBdr>
            <w:top w:val="none" w:sz="0" w:space="0" w:color="auto"/>
            <w:left w:val="none" w:sz="0" w:space="0" w:color="auto"/>
            <w:bottom w:val="dotted" w:sz="6" w:space="4" w:color="DDDDDD"/>
            <w:right w:val="none" w:sz="0" w:space="0" w:color="auto"/>
          </w:divBdr>
          <w:divsChild>
            <w:div w:id="196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575">
      <w:bodyDiv w:val="1"/>
      <w:marLeft w:val="0"/>
      <w:marRight w:val="0"/>
      <w:marTop w:val="0"/>
      <w:marBottom w:val="0"/>
      <w:divBdr>
        <w:top w:val="none" w:sz="0" w:space="0" w:color="auto"/>
        <w:left w:val="none" w:sz="0" w:space="0" w:color="auto"/>
        <w:bottom w:val="none" w:sz="0" w:space="0" w:color="auto"/>
        <w:right w:val="none" w:sz="0" w:space="0" w:color="auto"/>
      </w:divBdr>
      <w:divsChild>
        <w:div w:id="388846037">
          <w:marLeft w:val="0"/>
          <w:marRight w:val="0"/>
          <w:marTop w:val="0"/>
          <w:marBottom w:val="150"/>
          <w:divBdr>
            <w:top w:val="none" w:sz="0" w:space="0" w:color="auto"/>
            <w:left w:val="none" w:sz="0" w:space="0" w:color="auto"/>
            <w:bottom w:val="none" w:sz="0" w:space="0" w:color="auto"/>
            <w:right w:val="none" w:sz="0" w:space="0" w:color="auto"/>
          </w:divBdr>
          <w:divsChild>
            <w:div w:id="1169560521">
              <w:marLeft w:val="0"/>
              <w:marRight w:val="0"/>
              <w:marTop w:val="0"/>
              <w:marBottom w:val="0"/>
              <w:divBdr>
                <w:top w:val="none" w:sz="0" w:space="0" w:color="auto"/>
                <w:left w:val="none" w:sz="0" w:space="0" w:color="auto"/>
                <w:bottom w:val="none" w:sz="0" w:space="0" w:color="auto"/>
                <w:right w:val="none" w:sz="0" w:space="0" w:color="auto"/>
              </w:divBdr>
            </w:div>
          </w:divsChild>
        </w:div>
        <w:div w:id="1926724620">
          <w:marLeft w:val="0"/>
          <w:marRight w:val="0"/>
          <w:marTop w:val="0"/>
          <w:marBottom w:val="150"/>
          <w:divBdr>
            <w:top w:val="none" w:sz="0" w:space="0" w:color="auto"/>
            <w:left w:val="none" w:sz="0" w:space="0" w:color="auto"/>
            <w:bottom w:val="none" w:sz="0" w:space="0" w:color="auto"/>
            <w:right w:val="none" w:sz="0" w:space="0" w:color="auto"/>
          </w:divBdr>
        </w:div>
        <w:div w:id="2091341222">
          <w:marLeft w:val="0"/>
          <w:marRight w:val="0"/>
          <w:marTop w:val="0"/>
          <w:marBottom w:val="0"/>
          <w:divBdr>
            <w:top w:val="none" w:sz="0" w:space="0" w:color="auto"/>
            <w:left w:val="none" w:sz="0" w:space="0" w:color="auto"/>
            <w:bottom w:val="none" w:sz="0" w:space="0" w:color="auto"/>
            <w:right w:val="none" w:sz="0" w:space="0" w:color="auto"/>
          </w:divBdr>
          <w:divsChild>
            <w:div w:id="1847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311">
      <w:bodyDiv w:val="1"/>
      <w:marLeft w:val="0"/>
      <w:marRight w:val="0"/>
      <w:marTop w:val="0"/>
      <w:marBottom w:val="0"/>
      <w:divBdr>
        <w:top w:val="none" w:sz="0" w:space="0" w:color="auto"/>
        <w:left w:val="none" w:sz="0" w:space="0" w:color="auto"/>
        <w:bottom w:val="none" w:sz="0" w:space="0" w:color="auto"/>
        <w:right w:val="none" w:sz="0" w:space="0" w:color="auto"/>
      </w:divBdr>
      <w:divsChild>
        <w:div w:id="2064518307">
          <w:marLeft w:val="0"/>
          <w:marRight w:val="0"/>
          <w:marTop w:val="0"/>
          <w:marBottom w:val="0"/>
          <w:divBdr>
            <w:top w:val="none" w:sz="0" w:space="0" w:color="auto"/>
            <w:left w:val="none" w:sz="0" w:space="0" w:color="auto"/>
            <w:bottom w:val="dotted" w:sz="6" w:space="4" w:color="DDDDDD"/>
            <w:right w:val="none" w:sz="0" w:space="0" w:color="auto"/>
          </w:divBdr>
          <w:divsChild>
            <w:div w:id="1305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837">
      <w:bodyDiv w:val="1"/>
      <w:marLeft w:val="0"/>
      <w:marRight w:val="0"/>
      <w:marTop w:val="0"/>
      <w:marBottom w:val="0"/>
      <w:divBdr>
        <w:top w:val="none" w:sz="0" w:space="0" w:color="auto"/>
        <w:left w:val="none" w:sz="0" w:space="0" w:color="auto"/>
        <w:bottom w:val="none" w:sz="0" w:space="0" w:color="auto"/>
        <w:right w:val="none" w:sz="0" w:space="0" w:color="auto"/>
      </w:divBdr>
    </w:div>
    <w:div w:id="1515144443">
      <w:bodyDiv w:val="1"/>
      <w:marLeft w:val="0"/>
      <w:marRight w:val="0"/>
      <w:marTop w:val="0"/>
      <w:marBottom w:val="0"/>
      <w:divBdr>
        <w:top w:val="none" w:sz="0" w:space="0" w:color="auto"/>
        <w:left w:val="none" w:sz="0" w:space="0" w:color="auto"/>
        <w:bottom w:val="none" w:sz="0" w:space="0" w:color="auto"/>
        <w:right w:val="none" w:sz="0" w:space="0" w:color="auto"/>
      </w:divBdr>
    </w:div>
    <w:div w:id="1515221606">
      <w:bodyDiv w:val="1"/>
      <w:marLeft w:val="0"/>
      <w:marRight w:val="0"/>
      <w:marTop w:val="0"/>
      <w:marBottom w:val="0"/>
      <w:divBdr>
        <w:top w:val="none" w:sz="0" w:space="0" w:color="auto"/>
        <w:left w:val="none" w:sz="0" w:space="0" w:color="auto"/>
        <w:bottom w:val="none" w:sz="0" w:space="0" w:color="auto"/>
        <w:right w:val="none" w:sz="0" w:space="0" w:color="auto"/>
      </w:divBdr>
      <w:divsChild>
        <w:div w:id="1708409876">
          <w:marLeft w:val="0"/>
          <w:marRight w:val="0"/>
          <w:marTop w:val="0"/>
          <w:marBottom w:val="150"/>
          <w:divBdr>
            <w:top w:val="none" w:sz="0" w:space="0" w:color="auto"/>
            <w:left w:val="none" w:sz="0" w:space="0" w:color="auto"/>
            <w:bottom w:val="none" w:sz="0" w:space="0" w:color="auto"/>
            <w:right w:val="none" w:sz="0" w:space="0" w:color="auto"/>
          </w:divBdr>
        </w:div>
      </w:divsChild>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sChild>
        <w:div w:id="1132750968">
          <w:marLeft w:val="0"/>
          <w:marRight w:val="0"/>
          <w:marTop w:val="0"/>
          <w:marBottom w:val="0"/>
          <w:divBdr>
            <w:top w:val="none" w:sz="0" w:space="0" w:color="auto"/>
            <w:left w:val="none" w:sz="0" w:space="0" w:color="auto"/>
            <w:bottom w:val="dotted" w:sz="6" w:space="4" w:color="DDDDDD"/>
            <w:right w:val="none" w:sz="0" w:space="0" w:color="auto"/>
          </w:divBdr>
        </w:div>
      </w:divsChild>
    </w:div>
    <w:div w:id="1515729904">
      <w:bodyDiv w:val="1"/>
      <w:marLeft w:val="0"/>
      <w:marRight w:val="0"/>
      <w:marTop w:val="0"/>
      <w:marBottom w:val="0"/>
      <w:divBdr>
        <w:top w:val="none" w:sz="0" w:space="0" w:color="auto"/>
        <w:left w:val="none" w:sz="0" w:space="0" w:color="auto"/>
        <w:bottom w:val="none" w:sz="0" w:space="0" w:color="auto"/>
        <w:right w:val="none" w:sz="0" w:space="0" w:color="auto"/>
      </w:divBdr>
      <w:divsChild>
        <w:div w:id="885412662">
          <w:marLeft w:val="0"/>
          <w:marRight w:val="0"/>
          <w:marTop w:val="0"/>
          <w:marBottom w:val="0"/>
          <w:divBdr>
            <w:top w:val="none" w:sz="0" w:space="0" w:color="auto"/>
            <w:left w:val="none" w:sz="0" w:space="0" w:color="auto"/>
            <w:bottom w:val="dotted" w:sz="6" w:space="4" w:color="DDDDDD"/>
            <w:right w:val="none" w:sz="0" w:space="0" w:color="auto"/>
          </w:divBdr>
          <w:divsChild>
            <w:div w:id="1057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94">
      <w:bodyDiv w:val="1"/>
      <w:marLeft w:val="0"/>
      <w:marRight w:val="0"/>
      <w:marTop w:val="0"/>
      <w:marBottom w:val="0"/>
      <w:divBdr>
        <w:top w:val="none" w:sz="0" w:space="0" w:color="auto"/>
        <w:left w:val="none" w:sz="0" w:space="0" w:color="auto"/>
        <w:bottom w:val="none" w:sz="0" w:space="0" w:color="auto"/>
        <w:right w:val="none" w:sz="0" w:space="0" w:color="auto"/>
      </w:divBdr>
    </w:div>
    <w:div w:id="1515992313">
      <w:bodyDiv w:val="1"/>
      <w:marLeft w:val="0"/>
      <w:marRight w:val="0"/>
      <w:marTop w:val="0"/>
      <w:marBottom w:val="0"/>
      <w:divBdr>
        <w:top w:val="none" w:sz="0" w:space="0" w:color="auto"/>
        <w:left w:val="none" w:sz="0" w:space="0" w:color="auto"/>
        <w:bottom w:val="none" w:sz="0" w:space="0" w:color="auto"/>
        <w:right w:val="none" w:sz="0" w:space="0" w:color="auto"/>
      </w:divBdr>
      <w:divsChild>
        <w:div w:id="2024281258">
          <w:marLeft w:val="0"/>
          <w:marRight w:val="0"/>
          <w:marTop w:val="0"/>
          <w:marBottom w:val="0"/>
          <w:divBdr>
            <w:top w:val="none" w:sz="0" w:space="0" w:color="auto"/>
            <w:left w:val="none" w:sz="0" w:space="0" w:color="auto"/>
            <w:bottom w:val="dotted" w:sz="6" w:space="4" w:color="DDDDDD"/>
            <w:right w:val="none" w:sz="0" w:space="0" w:color="auto"/>
          </w:divBdr>
          <w:divsChild>
            <w:div w:id="129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797">
      <w:bodyDiv w:val="1"/>
      <w:marLeft w:val="0"/>
      <w:marRight w:val="0"/>
      <w:marTop w:val="0"/>
      <w:marBottom w:val="0"/>
      <w:divBdr>
        <w:top w:val="none" w:sz="0" w:space="0" w:color="auto"/>
        <w:left w:val="none" w:sz="0" w:space="0" w:color="auto"/>
        <w:bottom w:val="none" w:sz="0" w:space="0" w:color="auto"/>
        <w:right w:val="none" w:sz="0" w:space="0" w:color="auto"/>
      </w:divBdr>
      <w:divsChild>
        <w:div w:id="1185703865">
          <w:marLeft w:val="0"/>
          <w:marRight w:val="0"/>
          <w:marTop w:val="0"/>
          <w:marBottom w:val="0"/>
          <w:divBdr>
            <w:top w:val="none" w:sz="0" w:space="0" w:color="auto"/>
            <w:left w:val="none" w:sz="0" w:space="0" w:color="auto"/>
            <w:bottom w:val="dotted" w:sz="6" w:space="4" w:color="DDDDDD"/>
            <w:right w:val="none" w:sz="0" w:space="0" w:color="auto"/>
          </w:divBdr>
        </w:div>
      </w:divsChild>
    </w:div>
    <w:div w:id="1516578688">
      <w:bodyDiv w:val="1"/>
      <w:marLeft w:val="0"/>
      <w:marRight w:val="0"/>
      <w:marTop w:val="0"/>
      <w:marBottom w:val="0"/>
      <w:divBdr>
        <w:top w:val="none" w:sz="0" w:space="0" w:color="auto"/>
        <w:left w:val="none" w:sz="0" w:space="0" w:color="auto"/>
        <w:bottom w:val="none" w:sz="0" w:space="0" w:color="auto"/>
        <w:right w:val="none" w:sz="0" w:space="0" w:color="auto"/>
      </w:divBdr>
      <w:divsChild>
        <w:div w:id="91243023">
          <w:marLeft w:val="0"/>
          <w:marRight w:val="0"/>
          <w:marTop w:val="0"/>
          <w:marBottom w:val="0"/>
          <w:divBdr>
            <w:top w:val="none" w:sz="0" w:space="0" w:color="auto"/>
            <w:left w:val="none" w:sz="0" w:space="0" w:color="auto"/>
            <w:bottom w:val="dotted" w:sz="6" w:space="4" w:color="DDDDDD"/>
            <w:right w:val="none" w:sz="0" w:space="0" w:color="auto"/>
          </w:divBdr>
          <w:divsChild>
            <w:div w:id="118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9168">
      <w:bodyDiv w:val="1"/>
      <w:marLeft w:val="0"/>
      <w:marRight w:val="0"/>
      <w:marTop w:val="0"/>
      <w:marBottom w:val="0"/>
      <w:divBdr>
        <w:top w:val="none" w:sz="0" w:space="0" w:color="auto"/>
        <w:left w:val="none" w:sz="0" w:space="0" w:color="auto"/>
        <w:bottom w:val="none" w:sz="0" w:space="0" w:color="auto"/>
        <w:right w:val="none" w:sz="0" w:space="0" w:color="auto"/>
      </w:divBdr>
    </w:div>
    <w:div w:id="1517772449">
      <w:bodyDiv w:val="1"/>
      <w:marLeft w:val="0"/>
      <w:marRight w:val="0"/>
      <w:marTop w:val="0"/>
      <w:marBottom w:val="0"/>
      <w:divBdr>
        <w:top w:val="none" w:sz="0" w:space="0" w:color="auto"/>
        <w:left w:val="none" w:sz="0" w:space="0" w:color="auto"/>
        <w:bottom w:val="none" w:sz="0" w:space="0" w:color="auto"/>
        <w:right w:val="none" w:sz="0" w:space="0" w:color="auto"/>
      </w:divBdr>
    </w:div>
    <w:div w:id="1518621843">
      <w:bodyDiv w:val="1"/>
      <w:marLeft w:val="0"/>
      <w:marRight w:val="0"/>
      <w:marTop w:val="0"/>
      <w:marBottom w:val="0"/>
      <w:divBdr>
        <w:top w:val="none" w:sz="0" w:space="0" w:color="auto"/>
        <w:left w:val="none" w:sz="0" w:space="0" w:color="auto"/>
        <w:bottom w:val="none" w:sz="0" w:space="0" w:color="auto"/>
        <w:right w:val="none" w:sz="0" w:space="0" w:color="auto"/>
      </w:divBdr>
      <w:divsChild>
        <w:div w:id="1040859527">
          <w:marLeft w:val="0"/>
          <w:marRight w:val="0"/>
          <w:marTop w:val="0"/>
          <w:marBottom w:val="450"/>
          <w:divBdr>
            <w:top w:val="none" w:sz="0" w:space="0" w:color="auto"/>
            <w:left w:val="none" w:sz="0" w:space="0" w:color="auto"/>
            <w:bottom w:val="single" w:sz="6" w:space="19" w:color="EEEEEE"/>
            <w:right w:val="none" w:sz="0" w:space="0" w:color="auto"/>
          </w:divBdr>
          <w:divsChild>
            <w:div w:id="1199006432">
              <w:marLeft w:val="0"/>
              <w:marRight w:val="0"/>
              <w:marTop w:val="0"/>
              <w:marBottom w:val="150"/>
              <w:divBdr>
                <w:top w:val="none" w:sz="0" w:space="0" w:color="auto"/>
                <w:left w:val="none" w:sz="0" w:space="0" w:color="auto"/>
                <w:bottom w:val="none" w:sz="0" w:space="0" w:color="auto"/>
                <w:right w:val="none" w:sz="0" w:space="0" w:color="auto"/>
              </w:divBdr>
              <w:divsChild>
                <w:div w:id="1430932774">
                  <w:marLeft w:val="0"/>
                  <w:marRight w:val="0"/>
                  <w:marTop w:val="0"/>
                  <w:marBottom w:val="0"/>
                  <w:divBdr>
                    <w:top w:val="none" w:sz="0" w:space="0" w:color="auto"/>
                    <w:left w:val="none" w:sz="0" w:space="0" w:color="auto"/>
                    <w:bottom w:val="none" w:sz="0" w:space="0" w:color="auto"/>
                    <w:right w:val="none" w:sz="0" w:space="0" w:color="auto"/>
                  </w:divBdr>
                </w:div>
              </w:divsChild>
            </w:div>
            <w:div w:id="1404449143">
              <w:marLeft w:val="0"/>
              <w:marRight w:val="0"/>
              <w:marTop w:val="0"/>
              <w:marBottom w:val="0"/>
              <w:divBdr>
                <w:top w:val="none" w:sz="0" w:space="0" w:color="auto"/>
                <w:left w:val="none" w:sz="0" w:space="0" w:color="auto"/>
                <w:bottom w:val="none" w:sz="0" w:space="0" w:color="auto"/>
                <w:right w:val="none" w:sz="0" w:space="0" w:color="auto"/>
              </w:divBdr>
            </w:div>
          </w:divsChild>
        </w:div>
        <w:div w:id="618489599">
          <w:marLeft w:val="0"/>
          <w:marRight w:val="0"/>
          <w:marTop w:val="0"/>
          <w:marBottom w:val="0"/>
          <w:divBdr>
            <w:top w:val="none" w:sz="0" w:space="0" w:color="auto"/>
            <w:left w:val="none" w:sz="0" w:space="0" w:color="auto"/>
            <w:bottom w:val="none" w:sz="0" w:space="0" w:color="auto"/>
            <w:right w:val="none" w:sz="0" w:space="0" w:color="auto"/>
          </w:divBdr>
          <w:divsChild>
            <w:div w:id="916744027">
              <w:marLeft w:val="0"/>
              <w:marRight w:val="0"/>
              <w:marTop w:val="0"/>
              <w:marBottom w:val="0"/>
              <w:divBdr>
                <w:top w:val="none" w:sz="0" w:space="0" w:color="auto"/>
                <w:left w:val="none" w:sz="0" w:space="0" w:color="auto"/>
                <w:bottom w:val="none" w:sz="0" w:space="0" w:color="auto"/>
                <w:right w:val="none" w:sz="0" w:space="0" w:color="auto"/>
              </w:divBdr>
              <w:divsChild>
                <w:div w:id="160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04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68">
          <w:marLeft w:val="0"/>
          <w:marRight w:val="0"/>
          <w:marTop w:val="0"/>
          <w:marBottom w:val="0"/>
          <w:divBdr>
            <w:top w:val="none" w:sz="0" w:space="0" w:color="auto"/>
            <w:left w:val="none" w:sz="0" w:space="0" w:color="auto"/>
            <w:bottom w:val="none" w:sz="0" w:space="0" w:color="auto"/>
            <w:right w:val="none" w:sz="0" w:space="0" w:color="auto"/>
          </w:divBdr>
        </w:div>
      </w:divsChild>
    </w:div>
    <w:div w:id="1519197740">
      <w:bodyDiv w:val="1"/>
      <w:marLeft w:val="0"/>
      <w:marRight w:val="0"/>
      <w:marTop w:val="0"/>
      <w:marBottom w:val="0"/>
      <w:divBdr>
        <w:top w:val="none" w:sz="0" w:space="0" w:color="auto"/>
        <w:left w:val="none" w:sz="0" w:space="0" w:color="auto"/>
        <w:bottom w:val="none" w:sz="0" w:space="0" w:color="auto"/>
        <w:right w:val="none" w:sz="0" w:space="0" w:color="auto"/>
      </w:divBdr>
      <w:divsChild>
        <w:div w:id="1947881026">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1276256323">
                  <w:marLeft w:val="0"/>
                  <w:marRight w:val="0"/>
                  <w:marTop w:val="0"/>
                  <w:marBottom w:val="0"/>
                  <w:divBdr>
                    <w:top w:val="none" w:sz="0" w:space="0" w:color="auto"/>
                    <w:left w:val="none" w:sz="0" w:space="0" w:color="auto"/>
                    <w:bottom w:val="none" w:sz="0" w:space="0" w:color="auto"/>
                    <w:right w:val="none" w:sz="0" w:space="0" w:color="auto"/>
                  </w:divBdr>
                  <w:divsChild>
                    <w:div w:id="24258431">
                      <w:marLeft w:val="0"/>
                      <w:marRight w:val="0"/>
                      <w:marTop w:val="0"/>
                      <w:marBottom w:val="0"/>
                      <w:divBdr>
                        <w:top w:val="none" w:sz="0" w:space="0" w:color="auto"/>
                        <w:left w:val="none" w:sz="0" w:space="0" w:color="auto"/>
                        <w:bottom w:val="none" w:sz="0" w:space="0" w:color="auto"/>
                        <w:right w:val="none" w:sz="0" w:space="0" w:color="auto"/>
                      </w:divBdr>
                      <w:divsChild>
                        <w:div w:id="6912048">
                          <w:marLeft w:val="0"/>
                          <w:marRight w:val="0"/>
                          <w:marTop w:val="0"/>
                          <w:marBottom w:val="0"/>
                          <w:divBdr>
                            <w:top w:val="none" w:sz="0" w:space="0" w:color="auto"/>
                            <w:left w:val="none" w:sz="0" w:space="0" w:color="auto"/>
                            <w:bottom w:val="none" w:sz="0" w:space="0" w:color="auto"/>
                            <w:right w:val="none" w:sz="0" w:space="0" w:color="auto"/>
                          </w:divBdr>
                          <w:divsChild>
                            <w:div w:id="1955211263">
                              <w:marLeft w:val="0"/>
                              <w:marRight w:val="0"/>
                              <w:marTop w:val="0"/>
                              <w:marBottom w:val="0"/>
                              <w:divBdr>
                                <w:top w:val="none" w:sz="0" w:space="0" w:color="auto"/>
                                <w:left w:val="none" w:sz="0" w:space="0" w:color="auto"/>
                                <w:bottom w:val="none" w:sz="0" w:space="0" w:color="auto"/>
                                <w:right w:val="none" w:sz="0" w:space="0" w:color="auto"/>
                              </w:divBdr>
                              <w:divsChild>
                                <w:div w:id="1959755581">
                                  <w:marLeft w:val="0"/>
                                  <w:marRight w:val="0"/>
                                  <w:marTop w:val="0"/>
                                  <w:marBottom w:val="0"/>
                                  <w:divBdr>
                                    <w:top w:val="none" w:sz="0" w:space="0" w:color="auto"/>
                                    <w:left w:val="none" w:sz="0" w:space="0" w:color="auto"/>
                                    <w:bottom w:val="none" w:sz="0" w:space="0" w:color="auto"/>
                                    <w:right w:val="none" w:sz="0" w:space="0" w:color="auto"/>
                                  </w:divBdr>
                                  <w:divsChild>
                                    <w:div w:id="866068315">
                                      <w:marLeft w:val="0"/>
                                      <w:marRight w:val="0"/>
                                      <w:marTop w:val="0"/>
                                      <w:marBottom w:val="0"/>
                                      <w:divBdr>
                                        <w:top w:val="none" w:sz="0" w:space="0" w:color="auto"/>
                                        <w:left w:val="none" w:sz="0" w:space="0" w:color="auto"/>
                                        <w:bottom w:val="none" w:sz="0" w:space="0" w:color="auto"/>
                                        <w:right w:val="none" w:sz="0" w:space="0" w:color="auto"/>
                                      </w:divBdr>
                                      <w:divsChild>
                                        <w:div w:id="16600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20543630">
          <w:marLeft w:val="0"/>
          <w:marRight w:val="0"/>
          <w:marTop w:val="135"/>
          <w:marBottom w:val="0"/>
          <w:divBdr>
            <w:top w:val="none" w:sz="0" w:space="0" w:color="auto"/>
            <w:left w:val="none" w:sz="0" w:space="0" w:color="auto"/>
            <w:bottom w:val="none" w:sz="0" w:space="0" w:color="auto"/>
            <w:right w:val="none" w:sz="0" w:space="0" w:color="auto"/>
          </w:divBdr>
          <w:divsChild>
            <w:div w:id="913055308">
              <w:marLeft w:val="0"/>
              <w:marRight w:val="0"/>
              <w:marTop w:val="45"/>
              <w:marBottom w:val="0"/>
              <w:divBdr>
                <w:top w:val="none" w:sz="0" w:space="0" w:color="auto"/>
                <w:left w:val="none" w:sz="0" w:space="0" w:color="auto"/>
                <w:bottom w:val="none" w:sz="0" w:space="0" w:color="auto"/>
                <w:right w:val="none" w:sz="0" w:space="0" w:color="auto"/>
              </w:divBdr>
            </w:div>
          </w:divsChild>
        </w:div>
        <w:div w:id="497313461">
          <w:marLeft w:val="0"/>
          <w:marRight w:val="0"/>
          <w:marTop w:val="300"/>
          <w:marBottom w:val="0"/>
          <w:divBdr>
            <w:top w:val="none" w:sz="0" w:space="0" w:color="auto"/>
            <w:left w:val="none" w:sz="0" w:space="0" w:color="auto"/>
            <w:bottom w:val="none" w:sz="0" w:space="0" w:color="auto"/>
            <w:right w:val="none" w:sz="0" w:space="0" w:color="auto"/>
          </w:divBdr>
        </w:div>
      </w:divsChild>
    </w:div>
    <w:div w:id="1519654557">
      <w:bodyDiv w:val="1"/>
      <w:marLeft w:val="0"/>
      <w:marRight w:val="0"/>
      <w:marTop w:val="0"/>
      <w:marBottom w:val="0"/>
      <w:divBdr>
        <w:top w:val="none" w:sz="0" w:space="0" w:color="auto"/>
        <w:left w:val="none" w:sz="0" w:space="0" w:color="auto"/>
        <w:bottom w:val="none" w:sz="0" w:space="0" w:color="auto"/>
        <w:right w:val="none" w:sz="0" w:space="0" w:color="auto"/>
      </w:divBdr>
    </w:div>
    <w:div w:id="1520436439">
      <w:bodyDiv w:val="1"/>
      <w:marLeft w:val="0"/>
      <w:marRight w:val="0"/>
      <w:marTop w:val="0"/>
      <w:marBottom w:val="0"/>
      <w:divBdr>
        <w:top w:val="none" w:sz="0" w:space="0" w:color="auto"/>
        <w:left w:val="none" w:sz="0" w:space="0" w:color="auto"/>
        <w:bottom w:val="none" w:sz="0" w:space="0" w:color="auto"/>
        <w:right w:val="none" w:sz="0" w:space="0" w:color="auto"/>
      </w:divBdr>
    </w:div>
    <w:div w:id="1520581507">
      <w:bodyDiv w:val="1"/>
      <w:marLeft w:val="0"/>
      <w:marRight w:val="0"/>
      <w:marTop w:val="0"/>
      <w:marBottom w:val="0"/>
      <w:divBdr>
        <w:top w:val="none" w:sz="0" w:space="0" w:color="auto"/>
        <w:left w:val="none" w:sz="0" w:space="0" w:color="auto"/>
        <w:bottom w:val="none" w:sz="0" w:space="0" w:color="auto"/>
        <w:right w:val="none" w:sz="0" w:space="0" w:color="auto"/>
      </w:divBdr>
      <w:divsChild>
        <w:div w:id="820585507">
          <w:marLeft w:val="0"/>
          <w:marRight w:val="0"/>
          <w:marTop w:val="0"/>
          <w:marBottom w:val="150"/>
          <w:divBdr>
            <w:top w:val="none" w:sz="0" w:space="0" w:color="auto"/>
            <w:left w:val="none" w:sz="0" w:space="0" w:color="auto"/>
            <w:bottom w:val="none" w:sz="0" w:space="0" w:color="auto"/>
            <w:right w:val="none" w:sz="0" w:space="0" w:color="auto"/>
          </w:divBdr>
        </w:div>
      </w:divsChild>
    </w:div>
    <w:div w:id="1520774983">
      <w:bodyDiv w:val="1"/>
      <w:marLeft w:val="0"/>
      <w:marRight w:val="0"/>
      <w:marTop w:val="0"/>
      <w:marBottom w:val="0"/>
      <w:divBdr>
        <w:top w:val="none" w:sz="0" w:space="0" w:color="auto"/>
        <w:left w:val="none" w:sz="0" w:space="0" w:color="auto"/>
        <w:bottom w:val="none" w:sz="0" w:space="0" w:color="auto"/>
        <w:right w:val="none" w:sz="0" w:space="0" w:color="auto"/>
      </w:divBdr>
    </w:div>
    <w:div w:id="1520846995">
      <w:bodyDiv w:val="1"/>
      <w:marLeft w:val="0"/>
      <w:marRight w:val="0"/>
      <w:marTop w:val="0"/>
      <w:marBottom w:val="0"/>
      <w:divBdr>
        <w:top w:val="none" w:sz="0" w:space="0" w:color="auto"/>
        <w:left w:val="none" w:sz="0" w:space="0" w:color="auto"/>
        <w:bottom w:val="none" w:sz="0" w:space="0" w:color="auto"/>
        <w:right w:val="none" w:sz="0" w:space="0" w:color="auto"/>
      </w:divBdr>
      <w:divsChild>
        <w:div w:id="613754170">
          <w:marLeft w:val="0"/>
          <w:marRight w:val="0"/>
          <w:marTop w:val="0"/>
          <w:marBottom w:val="150"/>
          <w:divBdr>
            <w:top w:val="none" w:sz="0" w:space="0" w:color="auto"/>
            <w:left w:val="none" w:sz="0" w:space="0" w:color="auto"/>
            <w:bottom w:val="none" w:sz="0" w:space="0" w:color="auto"/>
            <w:right w:val="none" w:sz="0" w:space="0" w:color="auto"/>
          </w:divBdr>
          <w:divsChild>
            <w:div w:id="2107339368">
              <w:marLeft w:val="0"/>
              <w:marRight w:val="0"/>
              <w:marTop w:val="0"/>
              <w:marBottom w:val="0"/>
              <w:divBdr>
                <w:top w:val="none" w:sz="0" w:space="0" w:color="auto"/>
                <w:left w:val="none" w:sz="0" w:space="0" w:color="auto"/>
                <w:bottom w:val="none" w:sz="0" w:space="0" w:color="auto"/>
                <w:right w:val="none" w:sz="0" w:space="0" w:color="auto"/>
              </w:divBdr>
              <w:divsChild>
                <w:div w:id="101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3">
          <w:marLeft w:val="0"/>
          <w:marRight w:val="0"/>
          <w:marTop w:val="0"/>
          <w:marBottom w:val="150"/>
          <w:divBdr>
            <w:top w:val="none" w:sz="0" w:space="0" w:color="auto"/>
            <w:left w:val="none" w:sz="0" w:space="0" w:color="auto"/>
            <w:bottom w:val="none" w:sz="0" w:space="0" w:color="auto"/>
            <w:right w:val="none" w:sz="0" w:space="0" w:color="auto"/>
          </w:divBdr>
        </w:div>
        <w:div w:id="1046494084">
          <w:marLeft w:val="0"/>
          <w:marRight w:val="0"/>
          <w:marTop w:val="0"/>
          <w:marBottom w:val="0"/>
          <w:divBdr>
            <w:top w:val="none" w:sz="0" w:space="0" w:color="auto"/>
            <w:left w:val="none" w:sz="0" w:space="0" w:color="auto"/>
            <w:bottom w:val="none" w:sz="0" w:space="0" w:color="auto"/>
            <w:right w:val="none" w:sz="0" w:space="0" w:color="auto"/>
          </w:divBdr>
          <w:divsChild>
            <w:div w:id="1812749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0852590">
      <w:bodyDiv w:val="1"/>
      <w:marLeft w:val="0"/>
      <w:marRight w:val="0"/>
      <w:marTop w:val="0"/>
      <w:marBottom w:val="0"/>
      <w:divBdr>
        <w:top w:val="none" w:sz="0" w:space="0" w:color="auto"/>
        <w:left w:val="none" w:sz="0" w:space="0" w:color="auto"/>
        <w:bottom w:val="none" w:sz="0" w:space="0" w:color="auto"/>
        <w:right w:val="none" w:sz="0" w:space="0" w:color="auto"/>
      </w:divBdr>
    </w:div>
    <w:div w:id="1521162849">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sChild>
        <w:div w:id="2129548053">
          <w:marLeft w:val="0"/>
          <w:marRight w:val="0"/>
          <w:marTop w:val="0"/>
          <w:marBottom w:val="0"/>
          <w:divBdr>
            <w:top w:val="none" w:sz="0" w:space="0" w:color="auto"/>
            <w:left w:val="none" w:sz="0" w:space="0" w:color="auto"/>
            <w:bottom w:val="none" w:sz="0" w:space="0" w:color="auto"/>
            <w:right w:val="none" w:sz="0" w:space="0" w:color="auto"/>
          </w:divBdr>
          <w:divsChild>
            <w:div w:id="444888859">
              <w:marLeft w:val="0"/>
              <w:marRight w:val="0"/>
              <w:marTop w:val="0"/>
              <w:marBottom w:val="0"/>
              <w:divBdr>
                <w:top w:val="none" w:sz="0" w:space="0" w:color="auto"/>
                <w:left w:val="none" w:sz="0" w:space="0" w:color="auto"/>
                <w:bottom w:val="none" w:sz="0" w:space="0" w:color="auto"/>
                <w:right w:val="none" w:sz="0" w:space="0" w:color="auto"/>
              </w:divBdr>
              <w:divsChild>
                <w:div w:id="1137839285">
                  <w:marLeft w:val="0"/>
                  <w:marRight w:val="0"/>
                  <w:marTop w:val="0"/>
                  <w:marBottom w:val="0"/>
                  <w:divBdr>
                    <w:top w:val="none" w:sz="0" w:space="0" w:color="auto"/>
                    <w:left w:val="none" w:sz="0" w:space="0" w:color="auto"/>
                    <w:bottom w:val="none" w:sz="0" w:space="0" w:color="auto"/>
                    <w:right w:val="none" w:sz="0" w:space="0" w:color="auto"/>
                  </w:divBdr>
                  <w:divsChild>
                    <w:div w:id="1051658579">
                      <w:marLeft w:val="0"/>
                      <w:marRight w:val="0"/>
                      <w:marTop w:val="0"/>
                      <w:marBottom w:val="0"/>
                      <w:divBdr>
                        <w:top w:val="none" w:sz="0" w:space="0" w:color="auto"/>
                        <w:left w:val="none" w:sz="0" w:space="0" w:color="auto"/>
                        <w:bottom w:val="none" w:sz="0" w:space="0" w:color="auto"/>
                        <w:right w:val="none" w:sz="0" w:space="0" w:color="auto"/>
                      </w:divBdr>
                      <w:divsChild>
                        <w:div w:id="1053502318">
                          <w:marLeft w:val="0"/>
                          <w:marRight w:val="0"/>
                          <w:marTop w:val="0"/>
                          <w:marBottom w:val="0"/>
                          <w:divBdr>
                            <w:top w:val="none" w:sz="0" w:space="0" w:color="auto"/>
                            <w:left w:val="none" w:sz="0" w:space="0" w:color="auto"/>
                            <w:bottom w:val="none" w:sz="0" w:space="0" w:color="auto"/>
                            <w:right w:val="none" w:sz="0" w:space="0" w:color="auto"/>
                          </w:divBdr>
                          <w:divsChild>
                            <w:div w:id="336345477">
                              <w:marLeft w:val="0"/>
                              <w:marRight w:val="0"/>
                              <w:marTop w:val="0"/>
                              <w:marBottom w:val="0"/>
                              <w:divBdr>
                                <w:top w:val="none" w:sz="0" w:space="0" w:color="auto"/>
                                <w:left w:val="none" w:sz="0" w:space="0" w:color="auto"/>
                                <w:bottom w:val="none" w:sz="0" w:space="0" w:color="auto"/>
                                <w:right w:val="none" w:sz="0" w:space="0" w:color="auto"/>
                              </w:divBdr>
                              <w:divsChild>
                                <w:div w:id="305866405">
                                  <w:marLeft w:val="0"/>
                                  <w:marRight w:val="0"/>
                                  <w:marTop w:val="0"/>
                                  <w:marBottom w:val="0"/>
                                  <w:divBdr>
                                    <w:top w:val="none" w:sz="0" w:space="0" w:color="auto"/>
                                    <w:left w:val="none" w:sz="0" w:space="0" w:color="auto"/>
                                    <w:bottom w:val="none" w:sz="0" w:space="0" w:color="auto"/>
                                    <w:right w:val="none" w:sz="0" w:space="0" w:color="auto"/>
                                  </w:divBdr>
                                  <w:divsChild>
                                    <w:div w:id="1568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3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4994">
          <w:marLeft w:val="0"/>
          <w:marRight w:val="0"/>
          <w:marTop w:val="0"/>
          <w:marBottom w:val="150"/>
          <w:divBdr>
            <w:top w:val="none" w:sz="0" w:space="0" w:color="auto"/>
            <w:left w:val="none" w:sz="0" w:space="0" w:color="auto"/>
            <w:bottom w:val="none" w:sz="0" w:space="0" w:color="auto"/>
            <w:right w:val="none" w:sz="0" w:space="0" w:color="auto"/>
          </w:divBdr>
        </w:div>
      </w:divsChild>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1">
          <w:marLeft w:val="0"/>
          <w:marRight w:val="0"/>
          <w:marTop w:val="0"/>
          <w:marBottom w:val="0"/>
          <w:divBdr>
            <w:top w:val="none" w:sz="0" w:space="0" w:color="auto"/>
            <w:left w:val="none" w:sz="0" w:space="0" w:color="auto"/>
            <w:bottom w:val="dotted" w:sz="6" w:space="4" w:color="DDDDDD"/>
            <w:right w:val="none" w:sz="0" w:space="0" w:color="auto"/>
          </w:divBdr>
        </w:div>
      </w:divsChild>
    </w:div>
    <w:div w:id="1522932117">
      <w:bodyDiv w:val="1"/>
      <w:marLeft w:val="0"/>
      <w:marRight w:val="0"/>
      <w:marTop w:val="0"/>
      <w:marBottom w:val="0"/>
      <w:divBdr>
        <w:top w:val="none" w:sz="0" w:space="0" w:color="auto"/>
        <w:left w:val="none" w:sz="0" w:space="0" w:color="auto"/>
        <w:bottom w:val="none" w:sz="0" w:space="0" w:color="auto"/>
        <w:right w:val="none" w:sz="0" w:space="0" w:color="auto"/>
      </w:divBdr>
      <w:divsChild>
        <w:div w:id="369185154">
          <w:marLeft w:val="0"/>
          <w:marRight w:val="0"/>
          <w:marTop w:val="0"/>
          <w:marBottom w:val="150"/>
          <w:divBdr>
            <w:top w:val="none" w:sz="0" w:space="0" w:color="auto"/>
            <w:left w:val="none" w:sz="0" w:space="0" w:color="auto"/>
            <w:bottom w:val="none" w:sz="0" w:space="0" w:color="auto"/>
            <w:right w:val="none" w:sz="0" w:space="0" w:color="auto"/>
          </w:divBdr>
          <w:divsChild>
            <w:div w:id="1621300906">
              <w:marLeft w:val="0"/>
              <w:marRight w:val="0"/>
              <w:marTop w:val="0"/>
              <w:marBottom w:val="0"/>
              <w:divBdr>
                <w:top w:val="none" w:sz="0" w:space="0" w:color="auto"/>
                <w:left w:val="none" w:sz="0" w:space="0" w:color="auto"/>
                <w:bottom w:val="none" w:sz="0" w:space="0" w:color="auto"/>
                <w:right w:val="none" w:sz="0" w:space="0" w:color="auto"/>
              </w:divBdr>
            </w:div>
          </w:divsChild>
        </w:div>
        <w:div w:id="334721827">
          <w:marLeft w:val="0"/>
          <w:marRight w:val="0"/>
          <w:marTop w:val="0"/>
          <w:marBottom w:val="150"/>
          <w:divBdr>
            <w:top w:val="none" w:sz="0" w:space="0" w:color="auto"/>
            <w:left w:val="none" w:sz="0" w:space="0" w:color="auto"/>
            <w:bottom w:val="none" w:sz="0" w:space="0" w:color="auto"/>
            <w:right w:val="none" w:sz="0" w:space="0" w:color="auto"/>
          </w:divBdr>
        </w:div>
        <w:div w:id="286353558">
          <w:marLeft w:val="0"/>
          <w:marRight w:val="0"/>
          <w:marTop w:val="0"/>
          <w:marBottom w:val="0"/>
          <w:divBdr>
            <w:top w:val="none" w:sz="0" w:space="0" w:color="auto"/>
            <w:left w:val="none" w:sz="0" w:space="0" w:color="auto"/>
            <w:bottom w:val="none" w:sz="0" w:space="0" w:color="auto"/>
            <w:right w:val="none" w:sz="0" w:space="0" w:color="auto"/>
          </w:divBdr>
          <w:divsChild>
            <w:div w:id="8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752">
      <w:bodyDiv w:val="1"/>
      <w:marLeft w:val="0"/>
      <w:marRight w:val="0"/>
      <w:marTop w:val="0"/>
      <w:marBottom w:val="0"/>
      <w:divBdr>
        <w:top w:val="none" w:sz="0" w:space="0" w:color="auto"/>
        <w:left w:val="none" w:sz="0" w:space="0" w:color="auto"/>
        <w:bottom w:val="none" w:sz="0" w:space="0" w:color="auto"/>
        <w:right w:val="none" w:sz="0" w:space="0" w:color="auto"/>
      </w:divBdr>
      <w:divsChild>
        <w:div w:id="599800871">
          <w:marLeft w:val="0"/>
          <w:marRight w:val="0"/>
          <w:marTop w:val="0"/>
          <w:marBottom w:val="0"/>
          <w:divBdr>
            <w:top w:val="none" w:sz="0" w:space="8" w:color="auto"/>
            <w:left w:val="none" w:sz="0" w:space="2" w:color="auto"/>
            <w:bottom w:val="single" w:sz="6" w:space="8" w:color="DDDDDD"/>
            <w:right w:val="none" w:sz="0" w:space="0" w:color="auto"/>
          </w:divBdr>
        </w:div>
        <w:div w:id="1938904980">
          <w:marLeft w:val="0"/>
          <w:marRight w:val="0"/>
          <w:marTop w:val="150"/>
          <w:marBottom w:val="0"/>
          <w:divBdr>
            <w:top w:val="none" w:sz="0" w:space="0" w:color="auto"/>
            <w:left w:val="none" w:sz="0" w:space="0" w:color="auto"/>
            <w:bottom w:val="none" w:sz="0" w:space="0" w:color="auto"/>
            <w:right w:val="none" w:sz="0" w:space="0" w:color="auto"/>
          </w:divBdr>
          <w:divsChild>
            <w:div w:id="1289240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129230">
      <w:bodyDiv w:val="1"/>
      <w:marLeft w:val="0"/>
      <w:marRight w:val="0"/>
      <w:marTop w:val="0"/>
      <w:marBottom w:val="0"/>
      <w:divBdr>
        <w:top w:val="none" w:sz="0" w:space="0" w:color="auto"/>
        <w:left w:val="none" w:sz="0" w:space="0" w:color="auto"/>
        <w:bottom w:val="none" w:sz="0" w:space="0" w:color="auto"/>
        <w:right w:val="none" w:sz="0" w:space="0" w:color="auto"/>
      </w:divBdr>
      <w:divsChild>
        <w:div w:id="409082334">
          <w:marLeft w:val="0"/>
          <w:marRight w:val="0"/>
          <w:marTop w:val="0"/>
          <w:marBottom w:val="0"/>
          <w:divBdr>
            <w:top w:val="none" w:sz="0" w:space="0" w:color="auto"/>
            <w:left w:val="none" w:sz="0" w:space="0" w:color="auto"/>
            <w:bottom w:val="dotted" w:sz="6" w:space="4" w:color="DDDDDD"/>
            <w:right w:val="none" w:sz="0" w:space="0" w:color="auto"/>
          </w:divBdr>
          <w:divsChild>
            <w:div w:id="10831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251">
      <w:bodyDiv w:val="1"/>
      <w:marLeft w:val="0"/>
      <w:marRight w:val="0"/>
      <w:marTop w:val="0"/>
      <w:marBottom w:val="0"/>
      <w:divBdr>
        <w:top w:val="none" w:sz="0" w:space="0" w:color="auto"/>
        <w:left w:val="none" w:sz="0" w:space="0" w:color="auto"/>
        <w:bottom w:val="none" w:sz="0" w:space="0" w:color="auto"/>
        <w:right w:val="none" w:sz="0" w:space="0" w:color="auto"/>
      </w:divBdr>
    </w:div>
    <w:div w:id="1524630652">
      <w:bodyDiv w:val="1"/>
      <w:marLeft w:val="0"/>
      <w:marRight w:val="0"/>
      <w:marTop w:val="0"/>
      <w:marBottom w:val="0"/>
      <w:divBdr>
        <w:top w:val="none" w:sz="0" w:space="0" w:color="auto"/>
        <w:left w:val="none" w:sz="0" w:space="0" w:color="auto"/>
        <w:bottom w:val="none" w:sz="0" w:space="0" w:color="auto"/>
        <w:right w:val="none" w:sz="0" w:space="0" w:color="auto"/>
      </w:divBdr>
      <w:divsChild>
        <w:div w:id="1204059407">
          <w:marLeft w:val="0"/>
          <w:marRight w:val="0"/>
          <w:marTop w:val="0"/>
          <w:marBottom w:val="0"/>
          <w:divBdr>
            <w:top w:val="none" w:sz="0" w:space="0" w:color="auto"/>
            <w:left w:val="none" w:sz="0" w:space="0" w:color="auto"/>
            <w:bottom w:val="dotted" w:sz="6" w:space="4" w:color="DDDDDD"/>
            <w:right w:val="none" w:sz="0" w:space="0" w:color="auto"/>
          </w:divBdr>
        </w:div>
      </w:divsChild>
    </w:div>
    <w:div w:id="1524783457">
      <w:bodyDiv w:val="1"/>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150"/>
          <w:marBottom w:val="0"/>
          <w:divBdr>
            <w:top w:val="none" w:sz="0" w:space="0" w:color="auto"/>
            <w:left w:val="none" w:sz="0" w:space="0" w:color="auto"/>
            <w:bottom w:val="none" w:sz="0" w:space="0" w:color="auto"/>
            <w:right w:val="none" w:sz="0" w:space="0" w:color="auto"/>
          </w:divBdr>
          <w:divsChild>
            <w:div w:id="41104398">
              <w:marLeft w:val="0"/>
              <w:marRight w:val="150"/>
              <w:marTop w:val="0"/>
              <w:marBottom w:val="0"/>
              <w:divBdr>
                <w:top w:val="none" w:sz="0" w:space="0" w:color="auto"/>
                <w:left w:val="none" w:sz="0" w:space="0" w:color="auto"/>
                <w:bottom w:val="none" w:sz="0" w:space="0" w:color="auto"/>
                <w:right w:val="none" w:sz="0" w:space="0" w:color="auto"/>
              </w:divBdr>
            </w:div>
          </w:divsChild>
        </w:div>
        <w:div w:id="643312029">
          <w:marLeft w:val="0"/>
          <w:marRight w:val="0"/>
          <w:marTop w:val="0"/>
          <w:marBottom w:val="0"/>
          <w:divBdr>
            <w:top w:val="none" w:sz="0" w:space="8" w:color="auto"/>
            <w:left w:val="none" w:sz="0" w:space="2" w:color="auto"/>
            <w:bottom w:val="single" w:sz="6" w:space="8" w:color="DDDDDD"/>
            <w:right w:val="none" w:sz="0" w:space="0" w:color="auto"/>
          </w:divBdr>
        </w:div>
      </w:divsChild>
    </w:div>
    <w:div w:id="1524977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3027">
          <w:marLeft w:val="0"/>
          <w:marRight w:val="0"/>
          <w:marTop w:val="0"/>
          <w:marBottom w:val="150"/>
          <w:divBdr>
            <w:top w:val="none" w:sz="0" w:space="0" w:color="auto"/>
            <w:left w:val="none" w:sz="0" w:space="0" w:color="auto"/>
            <w:bottom w:val="none" w:sz="0" w:space="0" w:color="auto"/>
            <w:right w:val="none" w:sz="0" w:space="0" w:color="auto"/>
          </w:divBdr>
        </w:div>
      </w:divsChild>
    </w:div>
    <w:div w:id="1525167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924">
          <w:marLeft w:val="0"/>
          <w:marRight w:val="0"/>
          <w:marTop w:val="0"/>
          <w:marBottom w:val="0"/>
          <w:divBdr>
            <w:top w:val="none" w:sz="0" w:space="0" w:color="auto"/>
            <w:left w:val="none" w:sz="0" w:space="0" w:color="auto"/>
            <w:bottom w:val="none" w:sz="0" w:space="0" w:color="auto"/>
            <w:right w:val="none" w:sz="0" w:space="0" w:color="auto"/>
          </w:divBdr>
        </w:div>
        <w:div w:id="459610824">
          <w:marLeft w:val="0"/>
          <w:marRight w:val="0"/>
          <w:marTop w:val="0"/>
          <w:marBottom w:val="150"/>
          <w:divBdr>
            <w:top w:val="none" w:sz="0" w:space="0" w:color="auto"/>
            <w:left w:val="none" w:sz="0" w:space="0" w:color="auto"/>
            <w:bottom w:val="none" w:sz="0" w:space="0" w:color="auto"/>
            <w:right w:val="none" w:sz="0" w:space="0" w:color="auto"/>
          </w:divBdr>
        </w:div>
        <w:div w:id="1171718225">
          <w:marLeft w:val="0"/>
          <w:marRight w:val="0"/>
          <w:marTop w:val="0"/>
          <w:marBottom w:val="150"/>
          <w:divBdr>
            <w:top w:val="none" w:sz="0" w:space="0" w:color="auto"/>
            <w:left w:val="none" w:sz="0" w:space="0" w:color="auto"/>
            <w:bottom w:val="none" w:sz="0" w:space="0" w:color="auto"/>
            <w:right w:val="none" w:sz="0" w:space="0" w:color="auto"/>
          </w:divBdr>
        </w:div>
      </w:divsChild>
    </w:div>
    <w:div w:id="15256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323832">
          <w:marLeft w:val="0"/>
          <w:marRight w:val="0"/>
          <w:marTop w:val="0"/>
          <w:marBottom w:val="0"/>
          <w:divBdr>
            <w:top w:val="none" w:sz="0" w:space="0" w:color="auto"/>
            <w:left w:val="none" w:sz="0" w:space="0" w:color="auto"/>
            <w:bottom w:val="none" w:sz="0" w:space="0" w:color="auto"/>
            <w:right w:val="none" w:sz="0" w:space="0" w:color="auto"/>
          </w:divBdr>
          <w:divsChild>
            <w:div w:id="2001695221">
              <w:marLeft w:val="0"/>
              <w:marRight w:val="0"/>
              <w:marTop w:val="0"/>
              <w:marBottom w:val="0"/>
              <w:divBdr>
                <w:top w:val="none" w:sz="0" w:space="0" w:color="auto"/>
                <w:left w:val="none" w:sz="0" w:space="0" w:color="auto"/>
                <w:bottom w:val="none" w:sz="0" w:space="0" w:color="auto"/>
                <w:right w:val="none" w:sz="0" w:space="0" w:color="auto"/>
              </w:divBdr>
            </w:div>
            <w:div w:id="200771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971809">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4">
          <w:marLeft w:val="0"/>
          <w:marRight w:val="0"/>
          <w:marTop w:val="0"/>
          <w:marBottom w:val="150"/>
          <w:divBdr>
            <w:top w:val="none" w:sz="0" w:space="0" w:color="auto"/>
            <w:left w:val="none" w:sz="0" w:space="0" w:color="auto"/>
            <w:bottom w:val="none" w:sz="0" w:space="0" w:color="auto"/>
            <w:right w:val="none" w:sz="0" w:space="0" w:color="auto"/>
          </w:divBdr>
          <w:divsChild>
            <w:div w:id="1589919835">
              <w:marLeft w:val="0"/>
              <w:marRight w:val="0"/>
              <w:marTop w:val="0"/>
              <w:marBottom w:val="0"/>
              <w:divBdr>
                <w:top w:val="none" w:sz="0" w:space="0" w:color="auto"/>
                <w:left w:val="none" w:sz="0" w:space="0" w:color="auto"/>
                <w:bottom w:val="none" w:sz="0" w:space="0" w:color="auto"/>
                <w:right w:val="none" w:sz="0" w:space="0" w:color="auto"/>
              </w:divBdr>
              <w:divsChild>
                <w:div w:id="54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24">
          <w:marLeft w:val="0"/>
          <w:marRight w:val="0"/>
          <w:marTop w:val="0"/>
          <w:marBottom w:val="150"/>
          <w:divBdr>
            <w:top w:val="none" w:sz="0" w:space="0" w:color="auto"/>
            <w:left w:val="none" w:sz="0" w:space="0" w:color="auto"/>
            <w:bottom w:val="none" w:sz="0" w:space="0" w:color="auto"/>
            <w:right w:val="none" w:sz="0" w:space="0" w:color="auto"/>
          </w:divBdr>
        </w:div>
        <w:div w:id="915671039">
          <w:marLeft w:val="0"/>
          <w:marRight w:val="0"/>
          <w:marTop w:val="0"/>
          <w:marBottom w:val="0"/>
          <w:divBdr>
            <w:top w:val="none" w:sz="0" w:space="0" w:color="auto"/>
            <w:left w:val="none" w:sz="0" w:space="0" w:color="auto"/>
            <w:bottom w:val="none" w:sz="0" w:space="0" w:color="auto"/>
            <w:right w:val="none" w:sz="0" w:space="0" w:color="auto"/>
          </w:divBdr>
          <w:divsChild>
            <w:div w:id="130755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6014970">
      <w:bodyDiv w:val="1"/>
      <w:marLeft w:val="0"/>
      <w:marRight w:val="0"/>
      <w:marTop w:val="0"/>
      <w:marBottom w:val="0"/>
      <w:divBdr>
        <w:top w:val="none" w:sz="0" w:space="0" w:color="auto"/>
        <w:left w:val="none" w:sz="0" w:space="0" w:color="auto"/>
        <w:bottom w:val="none" w:sz="0" w:space="0" w:color="auto"/>
        <w:right w:val="none" w:sz="0" w:space="0" w:color="auto"/>
      </w:divBdr>
      <w:divsChild>
        <w:div w:id="1402562666">
          <w:marLeft w:val="0"/>
          <w:marRight w:val="0"/>
          <w:marTop w:val="0"/>
          <w:marBottom w:val="225"/>
          <w:divBdr>
            <w:top w:val="none" w:sz="0" w:space="0" w:color="auto"/>
            <w:left w:val="none" w:sz="0" w:space="0" w:color="auto"/>
            <w:bottom w:val="none" w:sz="0" w:space="0" w:color="auto"/>
            <w:right w:val="none" w:sz="0" w:space="0" w:color="auto"/>
          </w:divBdr>
        </w:div>
      </w:divsChild>
    </w:div>
    <w:div w:id="1526167317">
      <w:bodyDiv w:val="1"/>
      <w:marLeft w:val="0"/>
      <w:marRight w:val="0"/>
      <w:marTop w:val="0"/>
      <w:marBottom w:val="0"/>
      <w:divBdr>
        <w:top w:val="none" w:sz="0" w:space="0" w:color="auto"/>
        <w:left w:val="none" w:sz="0" w:space="0" w:color="auto"/>
        <w:bottom w:val="none" w:sz="0" w:space="0" w:color="auto"/>
        <w:right w:val="none" w:sz="0" w:space="0" w:color="auto"/>
      </w:divBdr>
      <w:divsChild>
        <w:div w:id="617444269">
          <w:marLeft w:val="0"/>
          <w:marRight w:val="0"/>
          <w:marTop w:val="0"/>
          <w:marBottom w:val="0"/>
          <w:divBdr>
            <w:top w:val="none" w:sz="0" w:space="0" w:color="auto"/>
            <w:left w:val="none" w:sz="0" w:space="0" w:color="auto"/>
            <w:bottom w:val="dotted" w:sz="6" w:space="4" w:color="DDDDDD"/>
            <w:right w:val="none" w:sz="0" w:space="0" w:color="auto"/>
          </w:divBdr>
          <w:divsChild>
            <w:div w:id="215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485">
      <w:bodyDiv w:val="1"/>
      <w:marLeft w:val="0"/>
      <w:marRight w:val="0"/>
      <w:marTop w:val="0"/>
      <w:marBottom w:val="0"/>
      <w:divBdr>
        <w:top w:val="none" w:sz="0" w:space="0" w:color="auto"/>
        <w:left w:val="none" w:sz="0" w:space="0" w:color="auto"/>
        <w:bottom w:val="none" w:sz="0" w:space="0" w:color="auto"/>
        <w:right w:val="none" w:sz="0" w:space="0" w:color="auto"/>
      </w:divBdr>
      <w:divsChild>
        <w:div w:id="374083263">
          <w:marLeft w:val="0"/>
          <w:marRight w:val="0"/>
          <w:marTop w:val="0"/>
          <w:marBottom w:val="150"/>
          <w:divBdr>
            <w:top w:val="none" w:sz="0" w:space="0" w:color="auto"/>
            <w:left w:val="none" w:sz="0" w:space="0" w:color="auto"/>
            <w:bottom w:val="none" w:sz="0" w:space="0" w:color="auto"/>
            <w:right w:val="none" w:sz="0" w:space="0" w:color="auto"/>
          </w:divBdr>
          <w:divsChild>
            <w:div w:id="676077998">
              <w:marLeft w:val="0"/>
              <w:marRight w:val="0"/>
              <w:marTop w:val="0"/>
              <w:marBottom w:val="0"/>
              <w:divBdr>
                <w:top w:val="none" w:sz="0" w:space="0" w:color="auto"/>
                <w:left w:val="none" w:sz="0" w:space="0" w:color="auto"/>
                <w:bottom w:val="none" w:sz="0" w:space="0" w:color="auto"/>
                <w:right w:val="none" w:sz="0" w:space="0" w:color="auto"/>
              </w:divBdr>
              <w:divsChild>
                <w:div w:id="142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391">
          <w:marLeft w:val="0"/>
          <w:marRight w:val="0"/>
          <w:marTop w:val="0"/>
          <w:marBottom w:val="0"/>
          <w:divBdr>
            <w:top w:val="none" w:sz="0" w:space="0" w:color="auto"/>
            <w:left w:val="none" w:sz="0" w:space="0" w:color="auto"/>
            <w:bottom w:val="none" w:sz="0" w:space="0" w:color="auto"/>
            <w:right w:val="none" w:sz="0" w:space="0" w:color="auto"/>
          </w:divBdr>
          <w:divsChild>
            <w:div w:id="1327628494">
              <w:marLeft w:val="0"/>
              <w:marRight w:val="0"/>
              <w:marTop w:val="0"/>
              <w:marBottom w:val="150"/>
              <w:divBdr>
                <w:top w:val="none" w:sz="0" w:space="0" w:color="auto"/>
                <w:left w:val="none" w:sz="0" w:space="0" w:color="auto"/>
                <w:bottom w:val="none" w:sz="0" w:space="0" w:color="auto"/>
                <w:right w:val="none" w:sz="0" w:space="0" w:color="auto"/>
              </w:divBdr>
            </w:div>
            <w:div w:id="43410088">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640291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98">
          <w:marLeft w:val="0"/>
          <w:marRight w:val="0"/>
          <w:marTop w:val="0"/>
          <w:marBottom w:val="150"/>
          <w:divBdr>
            <w:top w:val="none" w:sz="0" w:space="0" w:color="auto"/>
            <w:left w:val="none" w:sz="0" w:space="0" w:color="auto"/>
            <w:bottom w:val="none" w:sz="0" w:space="0" w:color="auto"/>
            <w:right w:val="none" w:sz="0" w:space="0" w:color="auto"/>
          </w:divBdr>
        </w:div>
      </w:divsChild>
    </w:div>
    <w:div w:id="1527138276">
      <w:bodyDiv w:val="1"/>
      <w:marLeft w:val="0"/>
      <w:marRight w:val="0"/>
      <w:marTop w:val="0"/>
      <w:marBottom w:val="0"/>
      <w:divBdr>
        <w:top w:val="none" w:sz="0" w:space="0" w:color="auto"/>
        <w:left w:val="none" w:sz="0" w:space="0" w:color="auto"/>
        <w:bottom w:val="none" w:sz="0" w:space="0" w:color="auto"/>
        <w:right w:val="none" w:sz="0" w:space="0" w:color="auto"/>
      </w:divBdr>
      <w:divsChild>
        <w:div w:id="1984653201">
          <w:marLeft w:val="0"/>
          <w:marRight w:val="0"/>
          <w:marTop w:val="0"/>
          <w:marBottom w:val="0"/>
          <w:divBdr>
            <w:top w:val="none" w:sz="0" w:space="0" w:color="auto"/>
            <w:left w:val="none" w:sz="0" w:space="0" w:color="auto"/>
            <w:bottom w:val="none" w:sz="0" w:space="0" w:color="auto"/>
            <w:right w:val="none" w:sz="0" w:space="0" w:color="auto"/>
          </w:divBdr>
          <w:divsChild>
            <w:div w:id="388960250">
              <w:marLeft w:val="0"/>
              <w:marRight w:val="0"/>
              <w:marTop w:val="0"/>
              <w:marBottom w:val="0"/>
              <w:divBdr>
                <w:top w:val="none" w:sz="0" w:space="0" w:color="auto"/>
                <w:left w:val="none" w:sz="0" w:space="0" w:color="auto"/>
                <w:bottom w:val="none" w:sz="0" w:space="0" w:color="auto"/>
                <w:right w:val="none" w:sz="0" w:space="0" w:color="auto"/>
              </w:divBdr>
              <w:divsChild>
                <w:div w:id="1400590809">
                  <w:marLeft w:val="0"/>
                  <w:marRight w:val="0"/>
                  <w:marTop w:val="0"/>
                  <w:marBottom w:val="0"/>
                  <w:divBdr>
                    <w:top w:val="none" w:sz="0" w:space="0" w:color="auto"/>
                    <w:left w:val="none" w:sz="0" w:space="0" w:color="auto"/>
                    <w:bottom w:val="none" w:sz="0" w:space="0" w:color="auto"/>
                    <w:right w:val="none" w:sz="0" w:space="0" w:color="auto"/>
                  </w:divBdr>
                  <w:divsChild>
                    <w:div w:id="1477409519">
                      <w:marLeft w:val="0"/>
                      <w:marRight w:val="0"/>
                      <w:marTop w:val="0"/>
                      <w:marBottom w:val="0"/>
                      <w:divBdr>
                        <w:top w:val="none" w:sz="0" w:space="0" w:color="auto"/>
                        <w:left w:val="none" w:sz="0" w:space="0" w:color="auto"/>
                        <w:bottom w:val="none" w:sz="0" w:space="0" w:color="auto"/>
                        <w:right w:val="none" w:sz="0" w:space="0" w:color="auto"/>
                      </w:divBdr>
                      <w:divsChild>
                        <w:div w:id="377365599">
                          <w:marLeft w:val="0"/>
                          <w:marRight w:val="0"/>
                          <w:marTop w:val="0"/>
                          <w:marBottom w:val="0"/>
                          <w:divBdr>
                            <w:top w:val="none" w:sz="0" w:space="0" w:color="auto"/>
                            <w:left w:val="none" w:sz="0" w:space="0" w:color="auto"/>
                            <w:bottom w:val="none" w:sz="0" w:space="0" w:color="auto"/>
                            <w:right w:val="none" w:sz="0" w:space="0" w:color="auto"/>
                          </w:divBdr>
                          <w:divsChild>
                            <w:div w:id="321276593">
                              <w:marLeft w:val="0"/>
                              <w:marRight w:val="0"/>
                              <w:marTop w:val="0"/>
                              <w:marBottom w:val="0"/>
                              <w:divBdr>
                                <w:top w:val="none" w:sz="0" w:space="0" w:color="auto"/>
                                <w:left w:val="none" w:sz="0" w:space="0" w:color="auto"/>
                                <w:bottom w:val="none" w:sz="0" w:space="0" w:color="auto"/>
                                <w:right w:val="none" w:sz="0" w:space="0" w:color="auto"/>
                              </w:divBdr>
                              <w:divsChild>
                                <w:div w:id="2134404384">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2185">
          <w:marLeft w:val="0"/>
          <w:marRight w:val="0"/>
          <w:marTop w:val="150"/>
          <w:marBottom w:val="0"/>
          <w:divBdr>
            <w:top w:val="none" w:sz="0" w:space="0" w:color="auto"/>
            <w:left w:val="none" w:sz="0" w:space="0" w:color="auto"/>
            <w:bottom w:val="none" w:sz="0" w:space="0" w:color="auto"/>
            <w:right w:val="none" w:sz="0" w:space="0" w:color="auto"/>
          </w:divBdr>
          <w:divsChild>
            <w:div w:id="707529554">
              <w:marLeft w:val="0"/>
              <w:marRight w:val="0"/>
              <w:marTop w:val="0"/>
              <w:marBottom w:val="0"/>
              <w:divBdr>
                <w:top w:val="none" w:sz="0" w:space="0" w:color="auto"/>
                <w:left w:val="none" w:sz="0" w:space="0" w:color="auto"/>
                <w:bottom w:val="none" w:sz="0" w:space="0" w:color="auto"/>
                <w:right w:val="none" w:sz="0" w:space="0" w:color="auto"/>
              </w:divBdr>
              <w:divsChild>
                <w:div w:id="1532912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7098">
          <w:marLeft w:val="0"/>
          <w:marRight w:val="0"/>
          <w:marTop w:val="0"/>
          <w:marBottom w:val="0"/>
          <w:divBdr>
            <w:top w:val="none" w:sz="0" w:space="0" w:color="auto"/>
            <w:left w:val="none" w:sz="0" w:space="0" w:color="auto"/>
            <w:bottom w:val="none" w:sz="0" w:space="0" w:color="auto"/>
            <w:right w:val="none" w:sz="0" w:space="0" w:color="auto"/>
          </w:divBdr>
          <w:divsChild>
            <w:div w:id="1079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8910184">
          <w:marLeft w:val="0"/>
          <w:marRight w:val="0"/>
          <w:marTop w:val="0"/>
          <w:marBottom w:val="150"/>
          <w:divBdr>
            <w:top w:val="none" w:sz="0" w:space="0" w:color="auto"/>
            <w:left w:val="none" w:sz="0" w:space="0" w:color="auto"/>
            <w:bottom w:val="none" w:sz="0" w:space="0" w:color="auto"/>
            <w:right w:val="none" w:sz="0" w:space="0" w:color="auto"/>
          </w:divBdr>
          <w:divsChild>
            <w:div w:id="1156140830">
              <w:marLeft w:val="0"/>
              <w:marRight w:val="0"/>
              <w:marTop w:val="0"/>
              <w:marBottom w:val="0"/>
              <w:divBdr>
                <w:top w:val="none" w:sz="0" w:space="0" w:color="auto"/>
                <w:left w:val="none" w:sz="0" w:space="0" w:color="auto"/>
                <w:bottom w:val="none" w:sz="0" w:space="0" w:color="auto"/>
                <w:right w:val="none" w:sz="0" w:space="0" w:color="auto"/>
              </w:divBdr>
            </w:div>
          </w:divsChild>
        </w:div>
        <w:div w:id="181627199">
          <w:marLeft w:val="0"/>
          <w:marRight w:val="0"/>
          <w:marTop w:val="0"/>
          <w:marBottom w:val="150"/>
          <w:divBdr>
            <w:top w:val="none" w:sz="0" w:space="0" w:color="auto"/>
            <w:left w:val="none" w:sz="0" w:space="0" w:color="auto"/>
            <w:bottom w:val="none" w:sz="0" w:space="0" w:color="auto"/>
            <w:right w:val="none" w:sz="0" w:space="0" w:color="auto"/>
          </w:divBdr>
        </w:div>
        <w:div w:id="406729190">
          <w:marLeft w:val="0"/>
          <w:marRight w:val="0"/>
          <w:marTop w:val="0"/>
          <w:marBottom w:val="0"/>
          <w:divBdr>
            <w:top w:val="none" w:sz="0" w:space="0" w:color="auto"/>
            <w:left w:val="none" w:sz="0" w:space="0" w:color="auto"/>
            <w:bottom w:val="none" w:sz="0" w:space="0" w:color="auto"/>
            <w:right w:val="none" w:sz="0" w:space="0" w:color="auto"/>
          </w:divBdr>
          <w:divsChild>
            <w:div w:id="83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33">
      <w:bodyDiv w:val="1"/>
      <w:marLeft w:val="0"/>
      <w:marRight w:val="0"/>
      <w:marTop w:val="0"/>
      <w:marBottom w:val="0"/>
      <w:divBdr>
        <w:top w:val="none" w:sz="0" w:space="0" w:color="auto"/>
        <w:left w:val="none" w:sz="0" w:space="0" w:color="auto"/>
        <w:bottom w:val="none" w:sz="0" w:space="0" w:color="auto"/>
        <w:right w:val="none" w:sz="0" w:space="0" w:color="auto"/>
      </w:divBdr>
      <w:divsChild>
        <w:div w:id="1367025523">
          <w:marLeft w:val="0"/>
          <w:marRight w:val="0"/>
          <w:marTop w:val="0"/>
          <w:marBottom w:val="150"/>
          <w:divBdr>
            <w:top w:val="none" w:sz="0" w:space="0" w:color="auto"/>
            <w:left w:val="none" w:sz="0" w:space="0" w:color="auto"/>
            <w:bottom w:val="none" w:sz="0" w:space="0" w:color="auto"/>
            <w:right w:val="none" w:sz="0" w:space="0" w:color="auto"/>
          </w:divBdr>
          <w:divsChild>
            <w:div w:id="1956981258">
              <w:marLeft w:val="0"/>
              <w:marRight w:val="0"/>
              <w:marTop w:val="0"/>
              <w:marBottom w:val="0"/>
              <w:divBdr>
                <w:top w:val="none" w:sz="0" w:space="0" w:color="auto"/>
                <w:left w:val="none" w:sz="0" w:space="0" w:color="auto"/>
                <w:bottom w:val="none" w:sz="0" w:space="0" w:color="auto"/>
                <w:right w:val="none" w:sz="0" w:space="0" w:color="auto"/>
              </w:divBdr>
              <w:divsChild>
                <w:div w:id="1351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494">
          <w:marLeft w:val="0"/>
          <w:marRight w:val="0"/>
          <w:marTop w:val="0"/>
          <w:marBottom w:val="0"/>
          <w:divBdr>
            <w:top w:val="none" w:sz="0" w:space="0" w:color="auto"/>
            <w:left w:val="none" w:sz="0" w:space="0" w:color="auto"/>
            <w:bottom w:val="none" w:sz="0" w:space="0" w:color="auto"/>
            <w:right w:val="none" w:sz="0" w:space="0" w:color="auto"/>
          </w:divBdr>
          <w:divsChild>
            <w:div w:id="2065912242">
              <w:marLeft w:val="0"/>
              <w:marRight w:val="0"/>
              <w:marTop w:val="0"/>
              <w:marBottom w:val="150"/>
              <w:divBdr>
                <w:top w:val="none" w:sz="0" w:space="0" w:color="auto"/>
                <w:left w:val="none" w:sz="0" w:space="0" w:color="auto"/>
                <w:bottom w:val="none" w:sz="0" w:space="0" w:color="auto"/>
                <w:right w:val="none" w:sz="0" w:space="0" w:color="auto"/>
              </w:divBdr>
            </w:div>
            <w:div w:id="583996947">
              <w:marLeft w:val="0"/>
              <w:marRight w:val="0"/>
              <w:marTop w:val="0"/>
              <w:marBottom w:val="0"/>
              <w:divBdr>
                <w:top w:val="none" w:sz="0" w:space="0" w:color="auto"/>
                <w:left w:val="none" w:sz="0" w:space="0" w:color="auto"/>
                <w:bottom w:val="none" w:sz="0" w:space="0" w:color="auto"/>
                <w:right w:val="none" w:sz="0" w:space="0" w:color="auto"/>
              </w:divBdr>
              <w:divsChild>
                <w:div w:id="180403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
    <w:div w:id="1528636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680">
          <w:marLeft w:val="0"/>
          <w:marRight w:val="0"/>
          <w:marTop w:val="0"/>
          <w:marBottom w:val="150"/>
          <w:divBdr>
            <w:top w:val="none" w:sz="0" w:space="0" w:color="auto"/>
            <w:left w:val="none" w:sz="0" w:space="0" w:color="auto"/>
            <w:bottom w:val="none" w:sz="0" w:space="0" w:color="auto"/>
            <w:right w:val="none" w:sz="0" w:space="0" w:color="auto"/>
          </w:divBdr>
        </w:div>
        <w:div w:id="296450235">
          <w:marLeft w:val="0"/>
          <w:marRight w:val="0"/>
          <w:marTop w:val="0"/>
          <w:marBottom w:val="150"/>
          <w:divBdr>
            <w:top w:val="none" w:sz="0" w:space="0" w:color="auto"/>
            <w:left w:val="none" w:sz="0" w:space="0" w:color="auto"/>
            <w:bottom w:val="none" w:sz="0" w:space="0" w:color="auto"/>
            <w:right w:val="none" w:sz="0" w:space="0" w:color="auto"/>
          </w:divBdr>
        </w:div>
        <w:div w:id="338234067">
          <w:marLeft w:val="0"/>
          <w:marRight w:val="0"/>
          <w:marTop w:val="0"/>
          <w:marBottom w:val="150"/>
          <w:divBdr>
            <w:top w:val="none" w:sz="0" w:space="0" w:color="auto"/>
            <w:left w:val="none" w:sz="0" w:space="0" w:color="auto"/>
            <w:bottom w:val="none" w:sz="0" w:space="0" w:color="auto"/>
            <w:right w:val="none" w:sz="0" w:space="0" w:color="auto"/>
          </w:divBdr>
        </w:div>
        <w:div w:id="554700939">
          <w:marLeft w:val="0"/>
          <w:marRight w:val="0"/>
          <w:marTop w:val="0"/>
          <w:marBottom w:val="150"/>
          <w:divBdr>
            <w:top w:val="none" w:sz="0" w:space="0" w:color="auto"/>
            <w:left w:val="none" w:sz="0" w:space="0" w:color="auto"/>
            <w:bottom w:val="none" w:sz="0" w:space="0" w:color="auto"/>
            <w:right w:val="none" w:sz="0" w:space="0" w:color="auto"/>
          </w:divBdr>
        </w:div>
        <w:div w:id="571239669">
          <w:marLeft w:val="0"/>
          <w:marRight w:val="0"/>
          <w:marTop w:val="0"/>
          <w:marBottom w:val="150"/>
          <w:divBdr>
            <w:top w:val="none" w:sz="0" w:space="0" w:color="auto"/>
            <w:left w:val="none" w:sz="0" w:space="0" w:color="auto"/>
            <w:bottom w:val="none" w:sz="0" w:space="0" w:color="auto"/>
            <w:right w:val="none" w:sz="0" w:space="0" w:color="auto"/>
          </w:divBdr>
        </w:div>
        <w:div w:id="634679334">
          <w:marLeft w:val="0"/>
          <w:marRight w:val="0"/>
          <w:marTop w:val="0"/>
          <w:marBottom w:val="150"/>
          <w:divBdr>
            <w:top w:val="none" w:sz="0" w:space="0" w:color="auto"/>
            <w:left w:val="none" w:sz="0" w:space="0" w:color="auto"/>
            <w:bottom w:val="none" w:sz="0" w:space="0" w:color="auto"/>
            <w:right w:val="none" w:sz="0" w:space="0" w:color="auto"/>
          </w:divBdr>
        </w:div>
        <w:div w:id="1090544603">
          <w:marLeft w:val="0"/>
          <w:marRight w:val="0"/>
          <w:marTop w:val="0"/>
          <w:marBottom w:val="150"/>
          <w:divBdr>
            <w:top w:val="none" w:sz="0" w:space="0" w:color="auto"/>
            <w:left w:val="none" w:sz="0" w:space="0" w:color="auto"/>
            <w:bottom w:val="none" w:sz="0" w:space="0" w:color="auto"/>
            <w:right w:val="none" w:sz="0" w:space="0" w:color="auto"/>
          </w:divBdr>
        </w:div>
        <w:div w:id="1143890314">
          <w:marLeft w:val="0"/>
          <w:marRight w:val="0"/>
          <w:marTop w:val="0"/>
          <w:marBottom w:val="150"/>
          <w:divBdr>
            <w:top w:val="none" w:sz="0" w:space="0" w:color="auto"/>
            <w:left w:val="none" w:sz="0" w:space="0" w:color="auto"/>
            <w:bottom w:val="none" w:sz="0" w:space="0" w:color="auto"/>
            <w:right w:val="none" w:sz="0" w:space="0" w:color="auto"/>
          </w:divBdr>
        </w:div>
        <w:div w:id="1170410688">
          <w:marLeft w:val="0"/>
          <w:marRight w:val="0"/>
          <w:marTop w:val="0"/>
          <w:marBottom w:val="150"/>
          <w:divBdr>
            <w:top w:val="none" w:sz="0" w:space="0" w:color="auto"/>
            <w:left w:val="none" w:sz="0" w:space="0" w:color="auto"/>
            <w:bottom w:val="none" w:sz="0" w:space="0" w:color="auto"/>
            <w:right w:val="none" w:sz="0" w:space="0" w:color="auto"/>
          </w:divBdr>
        </w:div>
        <w:div w:id="1306352849">
          <w:marLeft w:val="0"/>
          <w:marRight w:val="0"/>
          <w:marTop w:val="0"/>
          <w:marBottom w:val="150"/>
          <w:divBdr>
            <w:top w:val="none" w:sz="0" w:space="0" w:color="auto"/>
            <w:left w:val="none" w:sz="0" w:space="0" w:color="auto"/>
            <w:bottom w:val="none" w:sz="0" w:space="0" w:color="auto"/>
            <w:right w:val="none" w:sz="0" w:space="0" w:color="auto"/>
          </w:divBdr>
        </w:div>
        <w:div w:id="1357001254">
          <w:marLeft w:val="0"/>
          <w:marRight w:val="0"/>
          <w:marTop w:val="0"/>
          <w:marBottom w:val="150"/>
          <w:divBdr>
            <w:top w:val="none" w:sz="0" w:space="0" w:color="auto"/>
            <w:left w:val="none" w:sz="0" w:space="0" w:color="auto"/>
            <w:bottom w:val="none" w:sz="0" w:space="0" w:color="auto"/>
            <w:right w:val="none" w:sz="0" w:space="0" w:color="auto"/>
          </w:divBdr>
        </w:div>
        <w:div w:id="1450667427">
          <w:marLeft w:val="0"/>
          <w:marRight w:val="0"/>
          <w:marTop w:val="0"/>
          <w:marBottom w:val="150"/>
          <w:divBdr>
            <w:top w:val="none" w:sz="0" w:space="0" w:color="auto"/>
            <w:left w:val="none" w:sz="0" w:space="0" w:color="auto"/>
            <w:bottom w:val="none" w:sz="0" w:space="0" w:color="auto"/>
            <w:right w:val="none" w:sz="0" w:space="0" w:color="auto"/>
          </w:divBdr>
        </w:div>
        <w:div w:id="2093506488">
          <w:marLeft w:val="0"/>
          <w:marRight w:val="0"/>
          <w:marTop w:val="0"/>
          <w:marBottom w:val="150"/>
          <w:divBdr>
            <w:top w:val="none" w:sz="0" w:space="0" w:color="auto"/>
            <w:left w:val="none" w:sz="0" w:space="0" w:color="auto"/>
            <w:bottom w:val="none" w:sz="0" w:space="0" w:color="auto"/>
            <w:right w:val="none" w:sz="0" w:space="0" w:color="auto"/>
          </w:divBdr>
        </w:div>
        <w:div w:id="2097240819">
          <w:marLeft w:val="0"/>
          <w:marRight w:val="0"/>
          <w:marTop w:val="0"/>
          <w:marBottom w:val="150"/>
          <w:divBdr>
            <w:top w:val="none" w:sz="0" w:space="0" w:color="auto"/>
            <w:left w:val="none" w:sz="0" w:space="0" w:color="auto"/>
            <w:bottom w:val="none" w:sz="0" w:space="0" w:color="auto"/>
            <w:right w:val="none" w:sz="0" w:space="0" w:color="auto"/>
          </w:divBdr>
        </w:div>
      </w:divsChild>
    </w:div>
    <w:div w:id="1528903765">
      <w:bodyDiv w:val="1"/>
      <w:marLeft w:val="0"/>
      <w:marRight w:val="0"/>
      <w:marTop w:val="0"/>
      <w:marBottom w:val="0"/>
      <w:divBdr>
        <w:top w:val="none" w:sz="0" w:space="0" w:color="auto"/>
        <w:left w:val="none" w:sz="0" w:space="0" w:color="auto"/>
        <w:bottom w:val="none" w:sz="0" w:space="0" w:color="auto"/>
        <w:right w:val="none" w:sz="0" w:space="0" w:color="auto"/>
      </w:divBdr>
      <w:divsChild>
        <w:div w:id="1249730809">
          <w:marLeft w:val="0"/>
          <w:marRight w:val="0"/>
          <w:marTop w:val="0"/>
          <w:marBottom w:val="0"/>
          <w:divBdr>
            <w:top w:val="none" w:sz="0" w:space="0" w:color="auto"/>
            <w:left w:val="none" w:sz="0" w:space="0" w:color="auto"/>
            <w:bottom w:val="dotted" w:sz="6" w:space="4" w:color="DDDDDD"/>
            <w:right w:val="none" w:sz="0" w:space="0" w:color="auto"/>
          </w:divBdr>
        </w:div>
      </w:divsChild>
    </w:div>
    <w:div w:id="1528955231">
      <w:bodyDiv w:val="1"/>
      <w:marLeft w:val="0"/>
      <w:marRight w:val="0"/>
      <w:marTop w:val="0"/>
      <w:marBottom w:val="0"/>
      <w:divBdr>
        <w:top w:val="none" w:sz="0" w:space="0" w:color="auto"/>
        <w:left w:val="none" w:sz="0" w:space="0" w:color="auto"/>
        <w:bottom w:val="none" w:sz="0" w:space="0" w:color="auto"/>
        <w:right w:val="none" w:sz="0" w:space="0" w:color="auto"/>
      </w:divBdr>
      <w:divsChild>
        <w:div w:id="109134271">
          <w:marLeft w:val="0"/>
          <w:marRight w:val="0"/>
          <w:marTop w:val="300"/>
          <w:marBottom w:val="0"/>
          <w:divBdr>
            <w:top w:val="none" w:sz="0" w:space="0" w:color="auto"/>
            <w:left w:val="none" w:sz="0" w:space="0" w:color="auto"/>
            <w:bottom w:val="none" w:sz="0" w:space="0" w:color="auto"/>
            <w:right w:val="none" w:sz="0" w:space="0" w:color="auto"/>
          </w:divBdr>
          <w:divsChild>
            <w:div w:id="374355985">
              <w:marLeft w:val="0"/>
              <w:marRight w:val="0"/>
              <w:marTop w:val="0"/>
              <w:marBottom w:val="0"/>
              <w:divBdr>
                <w:top w:val="none" w:sz="0" w:space="0" w:color="auto"/>
                <w:left w:val="none" w:sz="0" w:space="0" w:color="auto"/>
                <w:bottom w:val="none" w:sz="0" w:space="0" w:color="auto"/>
                <w:right w:val="none" w:sz="0" w:space="0" w:color="auto"/>
              </w:divBdr>
              <w:divsChild>
                <w:div w:id="472720621">
                  <w:marLeft w:val="0"/>
                  <w:marRight w:val="0"/>
                  <w:marTop w:val="150"/>
                  <w:marBottom w:val="0"/>
                  <w:divBdr>
                    <w:top w:val="none" w:sz="0" w:space="0" w:color="auto"/>
                    <w:left w:val="none" w:sz="0" w:space="0" w:color="auto"/>
                    <w:bottom w:val="none" w:sz="0" w:space="0" w:color="auto"/>
                    <w:right w:val="none" w:sz="0" w:space="0" w:color="auto"/>
                  </w:divBdr>
                  <w:divsChild>
                    <w:div w:id="1523129393">
                      <w:marLeft w:val="0"/>
                      <w:marRight w:val="0"/>
                      <w:marTop w:val="0"/>
                      <w:marBottom w:val="0"/>
                      <w:divBdr>
                        <w:top w:val="none" w:sz="0" w:space="0" w:color="auto"/>
                        <w:left w:val="none" w:sz="0" w:space="0" w:color="auto"/>
                        <w:bottom w:val="none" w:sz="0" w:space="0" w:color="auto"/>
                        <w:right w:val="none" w:sz="0" w:space="0" w:color="auto"/>
                      </w:divBdr>
                      <w:divsChild>
                        <w:div w:id="2140562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403450">
                  <w:marLeft w:val="0"/>
                  <w:marRight w:val="0"/>
                  <w:marTop w:val="0"/>
                  <w:marBottom w:val="0"/>
                  <w:divBdr>
                    <w:top w:val="none" w:sz="0" w:space="0" w:color="auto"/>
                    <w:left w:val="none" w:sz="0" w:space="0" w:color="auto"/>
                    <w:bottom w:val="none" w:sz="0" w:space="0" w:color="auto"/>
                    <w:right w:val="none" w:sz="0" w:space="0" w:color="auto"/>
                  </w:divBdr>
                  <w:divsChild>
                    <w:div w:id="1019742167">
                      <w:marLeft w:val="0"/>
                      <w:marRight w:val="0"/>
                      <w:marTop w:val="0"/>
                      <w:marBottom w:val="0"/>
                      <w:divBdr>
                        <w:top w:val="none" w:sz="0" w:space="0" w:color="auto"/>
                        <w:left w:val="none" w:sz="0" w:space="0" w:color="auto"/>
                        <w:bottom w:val="none" w:sz="0" w:space="0" w:color="auto"/>
                        <w:right w:val="none" w:sz="0" w:space="0" w:color="auto"/>
                      </w:divBdr>
                    </w:div>
                    <w:div w:id="1569146074">
                      <w:marLeft w:val="0"/>
                      <w:marRight w:val="0"/>
                      <w:marTop w:val="0"/>
                      <w:marBottom w:val="0"/>
                      <w:divBdr>
                        <w:top w:val="none" w:sz="0" w:space="0" w:color="auto"/>
                        <w:left w:val="none" w:sz="0" w:space="0" w:color="auto"/>
                        <w:bottom w:val="none" w:sz="0" w:space="0" w:color="auto"/>
                        <w:right w:val="none" w:sz="0" w:space="0" w:color="auto"/>
                      </w:divBdr>
                      <w:divsChild>
                        <w:div w:id="2103796115">
                          <w:marLeft w:val="0"/>
                          <w:marRight w:val="0"/>
                          <w:marTop w:val="0"/>
                          <w:marBottom w:val="0"/>
                          <w:divBdr>
                            <w:top w:val="none" w:sz="0" w:space="0" w:color="auto"/>
                            <w:left w:val="none" w:sz="0" w:space="0" w:color="auto"/>
                            <w:bottom w:val="none" w:sz="0" w:space="0" w:color="auto"/>
                            <w:right w:val="none" w:sz="0" w:space="0" w:color="auto"/>
                          </w:divBdr>
                          <w:divsChild>
                            <w:div w:id="1958637612">
                              <w:marLeft w:val="0"/>
                              <w:marRight w:val="0"/>
                              <w:marTop w:val="0"/>
                              <w:marBottom w:val="0"/>
                              <w:divBdr>
                                <w:top w:val="none" w:sz="0" w:space="0" w:color="auto"/>
                                <w:left w:val="none" w:sz="0" w:space="0" w:color="auto"/>
                                <w:bottom w:val="none" w:sz="0" w:space="0" w:color="auto"/>
                                <w:right w:val="none" w:sz="0" w:space="0" w:color="auto"/>
                              </w:divBdr>
                              <w:divsChild>
                                <w:div w:id="1701397728">
                                  <w:marLeft w:val="0"/>
                                  <w:marRight w:val="0"/>
                                  <w:marTop w:val="225"/>
                                  <w:marBottom w:val="150"/>
                                  <w:divBdr>
                                    <w:top w:val="none" w:sz="0" w:space="4" w:color="auto"/>
                                    <w:left w:val="none" w:sz="0" w:space="0" w:color="auto"/>
                                    <w:bottom w:val="single" w:sz="6" w:space="4" w:color="CECECE"/>
                                    <w:right w:val="none" w:sz="0" w:space="0" w:color="auto"/>
                                  </w:divBdr>
                                  <w:divsChild>
                                    <w:div w:id="631440570">
                                      <w:marLeft w:val="0"/>
                                      <w:marRight w:val="0"/>
                                      <w:marTop w:val="75"/>
                                      <w:marBottom w:val="75"/>
                                      <w:divBdr>
                                        <w:top w:val="none" w:sz="0" w:space="0" w:color="auto"/>
                                        <w:left w:val="none" w:sz="0" w:space="0" w:color="auto"/>
                                        <w:bottom w:val="none" w:sz="0" w:space="0" w:color="auto"/>
                                        <w:right w:val="none" w:sz="0" w:space="0" w:color="auto"/>
                                      </w:divBdr>
                                      <w:divsChild>
                                        <w:div w:id="758796313">
                                          <w:marLeft w:val="0"/>
                                          <w:marRight w:val="135"/>
                                          <w:marTop w:val="0"/>
                                          <w:marBottom w:val="0"/>
                                          <w:divBdr>
                                            <w:top w:val="none" w:sz="0" w:space="0" w:color="auto"/>
                                            <w:left w:val="none" w:sz="0" w:space="0" w:color="auto"/>
                                            <w:bottom w:val="none" w:sz="0" w:space="0" w:color="auto"/>
                                            <w:right w:val="none" w:sz="0" w:space="0" w:color="auto"/>
                                          </w:divBdr>
                                        </w:div>
                                        <w:div w:id="1614164156">
                                          <w:marLeft w:val="0"/>
                                          <w:marRight w:val="0"/>
                                          <w:marTop w:val="45"/>
                                          <w:marBottom w:val="0"/>
                                          <w:divBdr>
                                            <w:top w:val="none" w:sz="0" w:space="0" w:color="auto"/>
                                            <w:left w:val="none" w:sz="0" w:space="0" w:color="auto"/>
                                            <w:bottom w:val="none" w:sz="0" w:space="0" w:color="auto"/>
                                            <w:right w:val="none" w:sz="0" w:space="0" w:color="auto"/>
                                          </w:divBdr>
                                        </w:div>
                                      </w:divsChild>
                                    </w:div>
                                    <w:div w:id="1816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6888">
              <w:marLeft w:val="-1350"/>
              <w:marRight w:val="0"/>
              <w:marTop w:val="0"/>
              <w:marBottom w:val="0"/>
              <w:divBdr>
                <w:top w:val="none" w:sz="0" w:space="0" w:color="auto"/>
                <w:left w:val="none" w:sz="0" w:space="0" w:color="auto"/>
                <w:bottom w:val="none" w:sz="0" w:space="0" w:color="auto"/>
                <w:right w:val="none" w:sz="0" w:space="0" w:color="auto"/>
              </w:divBdr>
              <w:divsChild>
                <w:div w:id="1938557965">
                  <w:marLeft w:val="0"/>
                  <w:marRight w:val="0"/>
                  <w:marTop w:val="0"/>
                  <w:marBottom w:val="0"/>
                  <w:divBdr>
                    <w:top w:val="none" w:sz="0" w:space="0" w:color="auto"/>
                    <w:left w:val="none" w:sz="0" w:space="0" w:color="auto"/>
                    <w:bottom w:val="none" w:sz="0" w:space="0" w:color="auto"/>
                    <w:right w:val="none" w:sz="0" w:space="0" w:color="auto"/>
                  </w:divBdr>
                  <w:divsChild>
                    <w:div w:id="478962374">
                      <w:marLeft w:val="0"/>
                      <w:marRight w:val="0"/>
                      <w:marTop w:val="0"/>
                      <w:marBottom w:val="0"/>
                      <w:divBdr>
                        <w:top w:val="none" w:sz="0" w:space="0" w:color="auto"/>
                        <w:left w:val="none" w:sz="0" w:space="0" w:color="auto"/>
                        <w:bottom w:val="none" w:sz="0" w:space="0" w:color="auto"/>
                        <w:right w:val="none" w:sz="0" w:space="0" w:color="auto"/>
                      </w:divBdr>
                      <w:divsChild>
                        <w:div w:id="593973798">
                          <w:marLeft w:val="0"/>
                          <w:marRight w:val="0"/>
                          <w:marTop w:val="0"/>
                          <w:marBottom w:val="0"/>
                          <w:divBdr>
                            <w:top w:val="single" w:sz="6" w:space="0" w:color="C7C7C7"/>
                            <w:left w:val="single" w:sz="6" w:space="0" w:color="C7C7C7"/>
                            <w:bottom w:val="single" w:sz="6" w:space="0" w:color="C7C7C7"/>
                            <w:right w:val="single" w:sz="6" w:space="0" w:color="C7C7C7"/>
                          </w:divBdr>
                          <w:divsChild>
                            <w:div w:id="2635363">
                              <w:marLeft w:val="0"/>
                              <w:marRight w:val="0"/>
                              <w:marTop w:val="100"/>
                              <w:marBottom w:val="100"/>
                              <w:divBdr>
                                <w:top w:val="none" w:sz="0" w:space="11" w:color="auto"/>
                                <w:left w:val="none" w:sz="0" w:space="0" w:color="auto"/>
                                <w:bottom w:val="single" w:sz="6" w:space="11" w:color="C7C7C7"/>
                                <w:right w:val="none" w:sz="0" w:space="0" w:color="auto"/>
                              </w:divBdr>
                            </w:div>
                            <w:div w:id="26563819">
                              <w:marLeft w:val="0"/>
                              <w:marRight w:val="0"/>
                              <w:marTop w:val="100"/>
                              <w:marBottom w:val="100"/>
                              <w:divBdr>
                                <w:top w:val="none" w:sz="0" w:space="11" w:color="auto"/>
                                <w:left w:val="none" w:sz="0" w:space="0" w:color="auto"/>
                                <w:bottom w:val="single" w:sz="6" w:space="11" w:color="C7C7C7"/>
                                <w:right w:val="none" w:sz="0" w:space="0" w:color="auto"/>
                              </w:divBdr>
                            </w:div>
                            <w:div w:id="734821978">
                              <w:marLeft w:val="0"/>
                              <w:marRight w:val="0"/>
                              <w:marTop w:val="100"/>
                              <w:marBottom w:val="100"/>
                              <w:divBdr>
                                <w:top w:val="none" w:sz="0" w:space="11" w:color="auto"/>
                                <w:left w:val="none" w:sz="0" w:space="0" w:color="auto"/>
                                <w:bottom w:val="single" w:sz="6" w:space="11" w:color="C7C7C7"/>
                                <w:right w:val="none" w:sz="0" w:space="0" w:color="auto"/>
                              </w:divBdr>
                            </w:div>
                            <w:div w:id="151345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043622">
          <w:marLeft w:val="0"/>
          <w:marRight w:val="0"/>
          <w:marTop w:val="150"/>
          <w:marBottom w:val="0"/>
          <w:divBdr>
            <w:top w:val="none" w:sz="0" w:space="0" w:color="auto"/>
            <w:left w:val="none" w:sz="0" w:space="0" w:color="auto"/>
            <w:bottom w:val="none" w:sz="0" w:space="0" w:color="auto"/>
            <w:right w:val="none" w:sz="0" w:space="0" w:color="auto"/>
          </w:divBdr>
          <w:divsChild>
            <w:div w:id="1591237146">
              <w:marLeft w:val="0"/>
              <w:marRight w:val="0"/>
              <w:marTop w:val="0"/>
              <w:marBottom w:val="0"/>
              <w:divBdr>
                <w:top w:val="none" w:sz="0" w:space="0" w:color="auto"/>
                <w:left w:val="none" w:sz="0" w:space="0" w:color="auto"/>
                <w:bottom w:val="single" w:sz="6" w:space="0" w:color="EFEFEF"/>
                <w:right w:val="none" w:sz="0" w:space="0" w:color="auto"/>
              </w:divBdr>
              <w:divsChild>
                <w:div w:id="80756849">
                  <w:marLeft w:val="0"/>
                  <w:marRight w:val="0"/>
                  <w:marTop w:val="0"/>
                  <w:marBottom w:val="0"/>
                  <w:divBdr>
                    <w:top w:val="none" w:sz="0" w:space="0" w:color="auto"/>
                    <w:left w:val="none" w:sz="0" w:space="0" w:color="auto"/>
                    <w:bottom w:val="none" w:sz="0" w:space="0" w:color="auto"/>
                    <w:right w:val="none" w:sz="0" w:space="0" w:color="auto"/>
                  </w:divBdr>
                </w:div>
                <w:div w:id="12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595">
      <w:bodyDiv w:val="1"/>
      <w:marLeft w:val="0"/>
      <w:marRight w:val="0"/>
      <w:marTop w:val="0"/>
      <w:marBottom w:val="0"/>
      <w:divBdr>
        <w:top w:val="none" w:sz="0" w:space="0" w:color="auto"/>
        <w:left w:val="none" w:sz="0" w:space="0" w:color="auto"/>
        <w:bottom w:val="none" w:sz="0" w:space="0" w:color="auto"/>
        <w:right w:val="none" w:sz="0" w:space="0" w:color="auto"/>
      </w:divBdr>
      <w:divsChild>
        <w:div w:id="1633749592">
          <w:marLeft w:val="0"/>
          <w:marRight w:val="0"/>
          <w:marTop w:val="0"/>
          <w:marBottom w:val="0"/>
          <w:divBdr>
            <w:top w:val="none" w:sz="0" w:space="0" w:color="auto"/>
            <w:left w:val="none" w:sz="0" w:space="0" w:color="auto"/>
            <w:bottom w:val="none" w:sz="0" w:space="0" w:color="auto"/>
            <w:right w:val="none" w:sz="0" w:space="0" w:color="auto"/>
          </w:divBdr>
          <w:divsChild>
            <w:div w:id="755714406">
              <w:marLeft w:val="0"/>
              <w:marRight w:val="0"/>
              <w:marTop w:val="0"/>
              <w:marBottom w:val="0"/>
              <w:divBdr>
                <w:top w:val="none" w:sz="0" w:space="0" w:color="auto"/>
                <w:left w:val="none" w:sz="0" w:space="0" w:color="auto"/>
                <w:bottom w:val="none" w:sz="0" w:space="0" w:color="auto"/>
                <w:right w:val="none" w:sz="0" w:space="0" w:color="auto"/>
              </w:divBdr>
              <w:divsChild>
                <w:div w:id="2029797572">
                  <w:marLeft w:val="0"/>
                  <w:marRight w:val="0"/>
                  <w:marTop w:val="0"/>
                  <w:marBottom w:val="0"/>
                  <w:divBdr>
                    <w:top w:val="none" w:sz="0" w:space="0" w:color="auto"/>
                    <w:left w:val="none" w:sz="0" w:space="0" w:color="auto"/>
                    <w:bottom w:val="none" w:sz="0" w:space="0" w:color="auto"/>
                    <w:right w:val="none" w:sz="0" w:space="0" w:color="auto"/>
                  </w:divBdr>
                  <w:divsChild>
                    <w:div w:id="1771464137">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5397">
      <w:bodyDiv w:val="1"/>
      <w:marLeft w:val="0"/>
      <w:marRight w:val="0"/>
      <w:marTop w:val="0"/>
      <w:marBottom w:val="0"/>
      <w:divBdr>
        <w:top w:val="none" w:sz="0" w:space="0" w:color="auto"/>
        <w:left w:val="none" w:sz="0" w:space="0" w:color="auto"/>
        <w:bottom w:val="none" w:sz="0" w:space="0" w:color="auto"/>
        <w:right w:val="none" w:sz="0" w:space="0" w:color="auto"/>
      </w:divBdr>
      <w:divsChild>
        <w:div w:id="379985878">
          <w:marLeft w:val="0"/>
          <w:marRight w:val="0"/>
          <w:marTop w:val="0"/>
          <w:marBottom w:val="0"/>
          <w:divBdr>
            <w:top w:val="none" w:sz="0" w:space="0" w:color="auto"/>
            <w:left w:val="none" w:sz="0" w:space="0" w:color="auto"/>
            <w:bottom w:val="dotted" w:sz="6" w:space="4" w:color="DDDDDD"/>
            <w:right w:val="none" w:sz="0" w:space="0" w:color="auto"/>
          </w:divBdr>
          <w:divsChild>
            <w:div w:id="274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767">
      <w:bodyDiv w:val="1"/>
      <w:marLeft w:val="0"/>
      <w:marRight w:val="0"/>
      <w:marTop w:val="0"/>
      <w:marBottom w:val="0"/>
      <w:divBdr>
        <w:top w:val="none" w:sz="0" w:space="0" w:color="auto"/>
        <w:left w:val="none" w:sz="0" w:space="0" w:color="auto"/>
        <w:bottom w:val="none" w:sz="0" w:space="0" w:color="auto"/>
        <w:right w:val="none" w:sz="0" w:space="0" w:color="auto"/>
      </w:divBdr>
      <w:divsChild>
        <w:div w:id="1632708475">
          <w:marLeft w:val="0"/>
          <w:marRight w:val="0"/>
          <w:marTop w:val="0"/>
          <w:marBottom w:val="150"/>
          <w:divBdr>
            <w:top w:val="none" w:sz="0" w:space="0" w:color="auto"/>
            <w:left w:val="none" w:sz="0" w:space="0" w:color="auto"/>
            <w:bottom w:val="none" w:sz="0" w:space="0" w:color="auto"/>
            <w:right w:val="none" w:sz="0" w:space="0" w:color="auto"/>
          </w:divBdr>
          <w:divsChild>
            <w:div w:id="1646818318">
              <w:marLeft w:val="0"/>
              <w:marRight w:val="0"/>
              <w:marTop w:val="0"/>
              <w:marBottom w:val="0"/>
              <w:divBdr>
                <w:top w:val="none" w:sz="0" w:space="0" w:color="auto"/>
                <w:left w:val="none" w:sz="0" w:space="0" w:color="auto"/>
                <w:bottom w:val="none" w:sz="0" w:space="0" w:color="auto"/>
                <w:right w:val="none" w:sz="0" w:space="0" w:color="auto"/>
              </w:divBdr>
              <w:divsChild>
                <w:div w:id="1629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790">
          <w:marLeft w:val="0"/>
          <w:marRight w:val="0"/>
          <w:marTop w:val="0"/>
          <w:marBottom w:val="150"/>
          <w:divBdr>
            <w:top w:val="none" w:sz="0" w:space="0" w:color="auto"/>
            <w:left w:val="none" w:sz="0" w:space="0" w:color="auto"/>
            <w:bottom w:val="none" w:sz="0" w:space="0" w:color="auto"/>
            <w:right w:val="none" w:sz="0" w:space="0" w:color="auto"/>
          </w:divBdr>
        </w:div>
        <w:div w:id="2021883755">
          <w:marLeft w:val="0"/>
          <w:marRight w:val="0"/>
          <w:marTop w:val="0"/>
          <w:marBottom w:val="0"/>
          <w:divBdr>
            <w:top w:val="none" w:sz="0" w:space="0" w:color="auto"/>
            <w:left w:val="none" w:sz="0" w:space="0" w:color="auto"/>
            <w:bottom w:val="none" w:sz="0" w:space="0" w:color="auto"/>
            <w:right w:val="none" w:sz="0" w:space="0" w:color="auto"/>
          </w:divBdr>
          <w:divsChild>
            <w:div w:id="76403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1187232">
      <w:bodyDiv w:val="1"/>
      <w:marLeft w:val="0"/>
      <w:marRight w:val="0"/>
      <w:marTop w:val="0"/>
      <w:marBottom w:val="0"/>
      <w:divBdr>
        <w:top w:val="none" w:sz="0" w:space="0" w:color="auto"/>
        <w:left w:val="none" w:sz="0" w:space="0" w:color="auto"/>
        <w:bottom w:val="none" w:sz="0" w:space="0" w:color="auto"/>
        <w:right w:val="none" w:sz="0" w:space="0" w:color="auto"/>
      </w:divBdr>
    </w:div>
    <w:div w:id="1532257618">
      <w:bodyDiv w:val="1"/>
      <w:marLeft w:val="0"/>
      <w:marRight w:val="0"/>
      <w:marTop w:val="0"/>
      <w:marBottom w:val="0"/>
      <w:divBdr>
        <w:top w:val="none" w:sz="0" w:space="0" w:color="auto"/>
        <w:left w:val="none" w:sz="0" w:space="0" w:color="auto"/>
        <w:bottom w:val="none" w:sz="0" w:space="0" w:color="auto"/>
        <w:right w:val="none" w:sz="0" w:space="0" w:color="auto"/>
      </w:divBdr>
      <w:divsChild>
        <w:div w:id="46227058">
          <w:marLeft w:val="0"/>
          <w:marRight w:val="0"/>
          <w:marTop w:val="0"/>
          <w:marBottom w:val="150"/>
          <w:divBdr>
            <w:top w:val="none" w:sz="0" w:space="0" w:color="auto"/>
            <w:left w:val="none" w:sz="0" w:space="0" w:color="auto"/>
            <w:bottom w:val="none" w:sz="0" w:space="0" w:color="auto"/>
            <w:right w:val="none" w:sz="0" w:space="0" w:color="auto"/>
          </w:divBdr>
        </w:div>
        <w:div w:id="1921599406">
          <w:marLeft w:val="0"/>
          <w:marRight w:val="0"/>
          <w:marTop w:val="0"/>
          <w:marBottom w:val="150"/>
          <w:divBdr>
            <w:top w:val="none" w:sz="0" w:space="0" w:color="auto"/>
            <w:left w:val="none" w:sz="0" w:space="0" w:color="auto"/>
            <w:bottom w:val="none" w:sz="0" w:space="0" w:color="auto"/>
            <w:right w:val="none" w:sz="0" w:space="0" w:color="auto"/>
          </w:divBdr>
          <w:divsChild>
            <w:div w:id="962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231">
      <w:bodyDiv w:val="1"/>
      <w:marLeft w:val="0"/>
      <w:marRight w:val="0"/>
      <w:marTop w:val="0"/>
      <w:marBottom w:val="0"/>
      <w:divBdr>
        <w:top w:val="none" w:sz="0" w:space="0" w:color="auto"/>
        <w:left w:val="none" w:sz="0" w:space="0" w:color="auto"/>
        <w:bottom w:val="none" w:sz="0" w:space="0" w:color="auto"/>
        <w:right w:val="none" w:sz="0" w:space="0" w:color="auto"/>
      </w:divBdr>
    </w:div>
    <w:div w:id="1533111282">
      <w:bodyDiv w:val="1"/>
      <w:marLeft w:val="0"/>
      <w:marRight w:val="0"/>
      <w:marTop w:val="0"/>
      <w:marBottom w:val="0"/>
      <w:divBdr>
        <w:top w:val="none" w:sz="0" w:space="0" w:color="auto"/>
        <w:left w:val="none" w:sz="0" w:space="0" w:color="auto"/>
        <w:bottom w:val="none" w:sz="0" w:space="0" w:color="auto"/>
        <w:right w:val="none" w:sz="0" w:space="0" w:color="auto"/>
      </w:divBdr>
      <w:divsChild>
        <w:div w:id="423571348">
          <w:marLeft w:val="0"/>
          <w:marRight w:val="0"/>
          <w:marTop w:val="0"/>
          <w:marBottom w:val="0"/>
          <w:divBdr>
            <w:top w:val="none" w:sz="0" w:space="0" w:color="auto"/>
            <w:left w:val="none" w:sz="0" w:space="0" w:color="auto"/>
            <w:bottom w:val="none" w:sz="0" w:space="0" w:color="auto"/>
            <w:right w:val="none" w:sz="0" w:space="0" w:color="auto"/>
          </w:divBdr>
        </w:div>
      </w:divsChild>
    </w:div>
    <w:div w:id="1533299640">
      <w:bodyDiv w:val="1"/>
      <w:marLeft w:val="0"/>
      <w:marRight w:val="0"/>
      <w:marTop w:val="0"/>
      <w:marBottom w:val="0"/>
      <w:divBdr>
        <w:top w:val="none" w:sz="0" w:space="0" w:color="auto"/>
        <w:left w:val="none" w:sz="0" w:space="0" w:color="auto"/>
        <w:bottom w:val="none" w:sz="0" w:space="0" w:color="auto"/>
        <w:right w:val="none" w:sz="0" w:space="0" w:color="auto"/>
      </w:divBdr>
      <w:divsChild>
        <w:div w:id="358551645">
          <w:marLeft w:val="0"/>
          <w:marRight w:val="0"/>
          <w:marTop w:val="0"/>
          <w:marBottom w:val="0"/>
          <w:divBdr>
            <w:top w:val="none" w:sz="0" w:space="0" w:color="auto"/>
            <w:left w:val="none" w:sz="0" w:space="0" w:color="auto"/>
            <w:bottom w:val="dotted" w:sz="6" w:space="4" w:color="DDDDDD"/>
            <w:right w:val="none" w:sz="0" w:space="0" w:color="auto"/>
          </w:divBdr>
        </w:div>
      </w:divsChild>
    </w:div>
    <w:div w:id="1533498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8364">
          <w:marLeft w:val="0"/>
          <w:marRight w:val="0"/>
          <w:marTop w:val="0"/>
          <w:marBottom w:val="0"/>
          <w:divBdr>
            <w:top w:val="none" w:sz="0" w:space="0" w:color="auto"/>
            <w:left w:val="none" w:sz="0" w:space="0" w:color="auto"/>
            <w:bottom w:val="none" w:sz="0" w:space="0" w:color="auto"/>
            <w:right w:val="none" w:sz="0" w:space="0" w:color="auto"/>
          </w:divBdr>
          <w:divsChild>
            <w:div w:id="1431582904">
              <w:marLeft w:val="0"/>
              <w:marRight w:val="0"/>
              <w:marTop w:val="0"/>
              <w:marBottom w:val="0"/>
              <w:divBdr>
                <w:top w:val="none" w:sz="0" w:space="0" w:color="auto"/>
                <w:left w:val="none" w:sz="0" w:space="0" w:color="auto"/>
                <w:bottom w:val="none" w:sz="0" w:space="0" w:color="auto"/>
                <w:right w:val="none" w:sz="0" w:space="0" w:color="auto"/>
              </w:divBdr>
              <w:divsChild>
                <w:div w:id="2082555718">
                  <w:marLeft w:val="0"/>
                  <w:marRight w:val="0"/>
                  <w:marTop w:val="0"/>
                  <w:marBottom w:val="0"/>
                  <w:divBdr>
                    <w:top w:val="none" w:sz="0" w:space="0" w:color="auto"/>
                    <w:left w:val="none" w:sz="0" w:space="0" w:color="auto"/>
                    <w:bottom w:val="none" w:sz="0" w:space="0" w:color="auto"/>
                    <w:right w:val="none" w:sz="0" w:space="0" w:color="auto"/>
                  </w:divBdr>
                  <w:divsChild>
                    <w:div w:id="1349718120">
                      <w:marLeft w:val="0"/>
                      <w:marRight w:val="0"/>
                      <w:marTop w:val="0"/>
                      <w:marBottom w:val="0"/>
                      <w:divBdr>
                        <w:top w:val="none" w:sz="0" w:space="0" w:color="auto"/>
                        <w:left w:val="none" w:sz="0" w:space="0" w:color="auto"/>
                        <w:bottom w:val="none" w:sz="0" w:space="0" w:color="auto"/>
                        <w:right w:val="none" w:sz="0" w:space="0" w:color="auto"/>
                      </w:divBdr>
                      <w:divsChild>
                        <w:div w:id="1638611490">
                          <w:marLeft w:val="0"/>
                          <w:marRight w:val="0"/>
                          <w:marTop w:val="0"/>
                          <w:marBottom w:val="0"/>
                          <w:divBdr>
                            <w:top w:val="none" w:sz="0" w:space="0" w:color="auto"/>
                            <w:left w:val="none" w:sz="0" w:space="0" w:color="auto"/>
                            <w:bottom w:val="none" w:sz="0" w:space="0" w:color="auto"/>
                            <w:right w:val="none" w:sz="0" w:space="0" w:color="auto"/>
                          </w:divBdr>
                          <w:divsChild>
                            <w:div w:id="112289621">
                              <w:marLeft w:val="0"/>
                              <w:marRight w:val="0"/>
                              <w:marTop w:val="0"/>
                              <w:marBottom w:val="0"/>
                              <w:divBdr>
                                <w:top w:val="none" w:sz="0" w:space="0" w:color="auto"/>
                                <w:left w:val="none" w:sz="0" w:space="0" w:color="auto"/>
                                <w:bottom w:val="none" w:sz="0" w:space="0" w:color="auto"/>
                                <w:right w:val="none" w:sz="0" w:space="0" w:color="auto"/>
                              </w:divBdr>
                              <w:divsChild>
                                <w:div w:id="756246138">
                                  <w:marLeft w:val="0"/>
                                  <w:marRight w:val="0"/>
                                  <w:marTop w:val="0"/>
                                  <w:marBottom w:val="75"/>
                                  <w:divBdr>
                                    <w:top w:val="none" w:sz="0" w:space="0" w:color="auto"/>
                                    <w:left w:val="none" w:sz="0" w:space="0" w:color="auto"/>
                                    <w:bottom w:val="none" w:sz="0" w:space="0" w:color="auto"/>
                                    <w:right w:val="none" w:sz="0" w:space="0" w:color="auto"/>
                                  </w:divBdr>
                                  <w:divsChild>
                                    <w:div w:id="2027711039">
                                      <w:marLeft w:val="0"/>
                                      <w:marRight w:val="0"/>
                                      <w:marTop w:val="0"/>
                                      <w:marBottom w:val="0"/>
                                      <w:divBdr>
                                        <w:top w:val="none" w:sz="0" w:space="0" w:color="auto"/>
                                        <w:left w:val="none" w:sz="0" w:space="0" w:color="auto"/>
                                        <w:bottom w:val="none" w:sz="0" w:space="0" w:color="auto"/>
                                        <w:right w:val="none" w:sz="0" w:space="0" w:color="auto"/>
                                      </w:divBdr>
                                      <w:divsChild>
                                        <w:div w:id="2116245240">
                                          <w:marLeft w:val="0"/>
                                          <w:marRight w:val="0"/>
                                          <w:marTop w:val="0"/>
                                          <w:marBottom w:val="0"/>
                                          <w:divBdr>
                                            <w:top w:val="none" w:sz="0" w:space="0" w:color="auto"/>
                                            <w:left w:val="none" w:sz="0" w:space="0" w:color="auto"/>
                                            <w:bottom w:val="none" w:sz="0" w:space="0" w:color="auto"/>
                                            <w:right w:val="none" w:sz="0" w:space="0" w:color="auto"/>
                                          </w:divBdr>
                                          <w:divsChild>
                                            <w:div w:id="1658847999">
                                              <w:marLeft w:val="0"/>
                                              <w:marRight w:val="0"/>
                                              <w:marTop w:val="0"/>
                                              <w:marBottom w:val="0"/>
                                              <w:divBdr>
                                                <w:top w:val="none" w:sz="0" w:space="0" w:color="auto"/>
                                                <w:left w:val="none" w:sz="0" w:space="0" w:color="auto"/>
                                                <w:bottom w:val="none" w:sz="0" w:space="0" w:color="auto"/>
                                                <w:right w:val="none" w:sz="0" w:space="0" w:color="auto"/>
                                              </w:divBdr>
                                              <w:divsChild>
                                                <w:div w:id="133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2487">
      <w:bodyDiv w:val="1"/>
      <w:marLeft w:val="0"/>
      <w:marRight w:val="0"/>
      <w:marTop w:val="0"/>
      <w:marBottom w:val="0"/>
      <w:divBdr>
        <w:top w:val="none" w:sz="0" w:space="0" w:color="auto"/>
        <w:left w:val="none" w:sz="0" w:space="0" w:color="auto"/>
        <w:bottom w:val="none" w:sz="0" w:space="0" w:color="auto"/>
        <w:right w:val="none" w:sz="0" w:space="0" w:color="auto"/>
      </w:divBdr>
      <w:divsChild>
        <w:div w:id="1535538176">
          <w:marLeft w:val="0"/>
          <w:marRight w:val="0"/>
          <w:marTop w:val="0"/>
          <w:marBottom w:val="0"/>
          <w:divBdr>
            <w:top w:val="none" w:sz="0" w:space="0" w:color="auto"/>
            <w:left w:val="none" w:sz="0" w:space="0" w:color="auto"/>
            <w:bottom w:val="none" w:sz="0" w:space="0" w:color="auto"/>
            <w:right w:val="none" w:sz="0" w:space="0" w:color="auto"/>
          </w:divBdr>
        </w:div>
      </w:divsChild>
    </w:div>
    <w:div w:id="1534080103">
      <w:bodyDiv w:val="1"/>
      <w:marLeft w:val="0"/>
      <w:marRight w:val="0"/>
      <w:marTop w:val="0"/>
      <w:marBottom w:val="0"/>
      <w:divBdr>
        <w:top w:val="none" w:sz="0" w:space="0" w:color="auto"/>
        <w:left w:val="none" w:sz="0" w:space="0" w:color="auto"/>
        <w:bottom w:val="none" w:sz="0" w:space="0" w:color="auto"/>
        <w:right w:val="none" w:sz="0" w:space="0" w:color="auto"/>
      </w:divBdr>
      <w:divsChild>
        <w:div w:id="655112602">
          <w:marLeft w:val="0"/>
          <w:marRight w:val="0"/>
          <w:marTop w:val="0"/>
          <w:marBottom w:val="150"/>
          <w:divBdr>
            <w:top w:val="none" w:sz="0" w:space="0" w:color="auto"/>
            <w:left w:val="none" w:sz="0" w:space="0" w:color="auto"/>
            <w:bottom w:val="none" w:sz="0" w:space="0" w:color="auto"/>
            <w:right w:val="none" w:sz="0" w:space="0" w:color="auto"/>
          </w:divBdr>
        </w:div>
      </w:divsChild>
    </w:div>
    <w:div w:id="1534153498">
      <w:bodyDiv w:val="1"/>
      <w:marLeft w:val="0"/>
      <w:marRight w:val="0"/>
      <w:marTop w:val="0"/>
      <w:marBottom w:val="0"/>
      <w:divBdr>
        <w:top w:val="none" w:sz="0" w:space="0" w:color="auto"/>
        <w:left w:val="none" w:sz="0" w:space="0" w:color="auto"/>
        <w:bottom w:val="none" w:sz="0" w:space="0" w:color="auto"/>
        <w:right w:val="none" w:sz="0" w:space="0" w:color="auto"/>
      </w:divBdr>
      <w:divsChild>
        <w:div w:id="724448762">
          <w:marLeft w:val="0"/>
          <w:marRight w:val="0"/>
          <w:marTop w:val="0"/>
          <w:marBottom w:val="0"/>
          <w:divBdr>
            <w:top w:val="none" w:sz="0" w:space="0" w:color="auto"/>
            <w:left w:val="none" w:sz="0" w:space="0" w:color="auto"/>
            <w:bottom w:val="dotted" w:sz="6" w:space="4" w:color="DDDDDD"/>
            <w:right w:val="none" w:sz="0" w:space="0" w:color="auto"/>
          </w:divBdr>
          <w:divsChild>
            <w:div w:id="1263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0197">
      <w:bodyDiv w:val="1"/>
      <w:marLeft w:val="0"/>
      <w:marRight w:val="0"/>
      <w:marTop w:val="0"/>
      <w:marBottom w:val="0"/>
      <w:divBdr>
        <w:top w:val="none" w:sz="0" w:space="0" w:color="auto"/>
        <w:left w:val="none" w:sz="0" w:space="0" w:color="auto"/>
        <w:bottom w:val="none" w:sz="0" w:space="0" w:color="auto"/>
        <w:right w:val="none" w:sz="0" w:space="0" w:color="auto"/>
      </w:divBdr>
    </w:div>
    <w:div w:id="1534341879">
      <w:bodyDiv w:val="1"/>
      <w:marLeft w:val="0"/>
      <w:marRight w:val="0"/>
      <w:marTop w:val="0"/>
      <w:marBottom w:val="0"/>
      <w:divBdr>
        <w:top w:val="none" w:sz="0" w:space="0" w:color="auto"/>
        <w:left w:val="none" w:sz="0" w:space="0" w:color="auto"/>
        <w:bottom w:val="none" w:sz="0" w:space="0" w:color="auto"/>
        <w:right w:val="none" w:sz="0" w:space="0" w:color="auto"/>
      </w:divBdr>
      <w:divsChild>
        <w:div w:id="1703676234">
          <w:marLeft w:val="0"/>
          <w:marRight w:val="0"/>
          <w:marTop w:val="0"/>
          <w:marBottom w:val="150"/>
          <w:divBdr>
            <w:top w:val="none" w:sz="0" w:space="0" w:color="auto"/>
            <w:left w:val="none" w:sz="0" w:space="0" w:color="auto"/>
            <w:bottom w:val="none" w:sz="0" w:space="0" w:color="auto"/>
            <w:right w:val="none" w:sz="0" w:space="0" w:color="auto"/>
          </w:divBdr>
        </w:div>
      </w:divsChild>
    </w:div>
    <w:div w:id="1535776786">
      <w:bodyDiv w:val="1"/>
      <w:marLeft w:val="0"/>
      <w:marRight w:val="0"/>
      <w:marTop w:val="0"/>
      <w:marBottom w:val="0"/>
      <w:divBdr>
        <w:top w:val="none" w:sz="0" w:space="0" w:color="auto"/>
        <w:left w:val="none" w:sz="0" w:space="0" w:color="auto"/>
        <w:bottom w:val="none" w:sz="0" w:space="0" w:color="auto"/>
        <w:right w:val="none" w:sz="0" w:space="0" w:color="auto"/>
      </w:divBdr>
      <w:divsChild>
        <w:div w:id="490487418">
          <w:marLeft w:val="0"/>
          <w:marRight w:val="0"/>
          <w:marTop w:val="0"/>
          <w:marBottom w:val="0"/>
          <w:divBdr>
            <w:top w:val="none" w:sz="0" w:space="0" w:color="auto"/>
            <w:left w:val="none" w:sz="0" w:space="0" w:color="auto"/>
            <w:bottom w:val="none" w:sz="0" w:space="0" w:color="auto"/>
            <w:right w:val="none" w:sz="0" w:space="0" w:color="auto"/>
          </w:divBdr>
        </w:div>
      </w:divsChild>
    </w:div>
    <w:div w:id="15361883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16">
          <w:marLeft w:val="0"/>
          <w:marRight w:val="0"/>
          <w:marTop w:val="0"/>
          <w:marBottom w:val="285"/>
          <w:divBdr>
            <w:top w:val="none" w:sz="0" w:space="0" w:color="auto"/>
            <w:left w:val="none" w:sz="0" w:space="0" w:color="auto"/>
            <w:bottom w:val="none" w:sz="0" w:space="0" w:color="auto"/>
            <w:right w:val="none" w:sz="0" w:space="0" w:color="auto"/>
          </w:divBdr>
          <w:divsChild>
            <w:div w:id="124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318494">
          <w:marLeft w:val="0"/>
          <w:marRight w:val="0"/>
          <w:marTop w:val="0"/>
          <w:marBottom w:val="300"/>
          <w:divBdr>
            <w:top w:val="none" w:sz="0" w:space="0" w:color="auto"/>
            <w:left w:val="none" w:sz="0" w:space="0" w:color="auto"/>
            <w:bottom w:val="none" w:sz="0" w:space="0" w:color="auto"/>
            <w:right w:val="none" w:sz="0" w:space="0" w:color="auto"/>
          </w:divBdr>
          <w:divsChild>
            <w:div w:id="2006471918">
              <w:marLeft w:val="0"/>
              <w:marRight w:val="0"/>
              <w:marTop w:val="0"/>
              <w:marBottom w:val="0"/>
              <w:divBdr>
                <w:top w:val="none" w:sz="0" w:space="0" w:color="auto"/>
                <w:left w:val="none" w:sz="0" w:space="0" w:color="auto"/>
                <w:bottom w:val="none" w:sz="0" w:space="0" w:color="auto"/>
                <w:right w:val="none" w:sz="0" w:space="0" w:color="auto"/>
              </w:divBdr>
              <w:divsChild>
                <w:div w:id="1325664633">
                  <w:marLeft w:val="0"/>
                  <w:marRight w:val="0"/>
                  <w:marTop w:val="0"/>
                  <w:marBottom w:val="0"/>
                  <w:divBdr>
                    <w:top w:val="none" w:sz="0" w:space="0" w:color="auto"/>
                    <w:left w:val="none" w:sz="0" w:space="0" w:color="auto"/>
                    <w:bottom w:val="none" w:sz="0" w:space="0" w:color="auto"/>
                    <w:right w:val="none" w:sz="0" w:space="0" w:color="auto"/>
                  </w:divBdr>
                  <w:divsChild>
                    <w:div w:id="790171791">
                      <w:marLeft w:val="0"/>
                      <w:marRight w:val="0"/>
                      <w:marTop w:val="0"/>
                      <w:marBottom w:val="225"/>
                      <w:divBdr>
                        <w:top w:val="none" w:sz="0" w:space="0" w:color="2D2D2D"/>
                        <w:left w:val="none" w:sz="0" w:space="0" w:color="2D2D2D"/>
                        <w:bottom w:val="none" w:sz="0" w:space="0" w:color="2D2D2D"/>
                        <w:right w:val="none" w:sz="0" w:space="0" w:color="2D2D2D"/>
                      </w:divBdr>
                      <w:divsChild>
                        <w:div w:id="837236951">
                          <w:marLeft w:val="0"/>
                          <w:marRight w:val="0"/>
                          <w:marTop w:val="0"/>
                          <w:marBottom w:val="0"/>
                          <w:divBdr>
                            <w:top w:val="none" w:sz="0" w:space="0" w:color="auto"/>
                            <w:left w:val="none" w:sz="0" w:space="0" w:color="auto"/>
                            <w:bottom w:val="none" w:sz="0" w:space="0" w:color="auto"/>
                            <w:right w:val="none" w:sz="0" w:space="0" w:color="auto"/>
                          </w:divBdr>
                          <w:divsChild>
                            <w:div w:id="1531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08569">
      <w:bodyDiv w:val="1"/>
      <w:marLeft w:val="0"/>
      <w:marRight w:val="0"/>
      <w:marTop w:val="0"/>
      <w:marBottom w:val="0"/>
      <w:divBdr>
        <w:top w:val="none" w:sz="0" w:space="0" w:color="auto"/>
        <w:left w:val="none" w:sz="0" w:space="0" w:color="auto"/>
        <w:bottom w:val="none" w:sz="0" w:space="0" w:color="auto"/>
        <w:right w:val="none" w:sz="0" w:space="0" w:color="auto"/>
      </w:divBdr>
    </w:div>
    <w:div w:id="1536382202">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5">
          <w:marLeft w:val="0"/>
          <w:marRight w:val="0"/>
          <w:marTop w:val="0"/>
          <w:marBottom w:val="0"/>
          <w:divBdr>
            <w:top w:val="none" w:sz="0" w:space="0" w:color="auto"/>
            <w:left w:val="none" w:sz="0" w:space="0" w:color="auto"/>
            <w:bottom w:val="none" w:sz="0" w:space="0" w:color="auto"/>
            <w:right w:val="none" w:sz="0" w:space="0" w:color="auto"/>
          </w:divBdr>
          <w:divsChild>
            <w:div w:id="189421986">
              <w:marLeft w:val="0"/>
              <w:marRight w:val="0"/>
              <w:marTop w:val="0"/>
              <w:marBottom w:val="0"/>
              <w:divBdr>
                <w:top w:val="none" w:sz="0" w:space="0" w:color="auto"/>
                <w:left w:val="none" w:sz="0" w:space="0" w:color="auto"/>
                <w:bottom w:val="none" w:sz="0" w:space="0" w:color="auto"/>
                <w:right w:val="none" w:sz="0" w:space="0" w:color="auto"/>
              </w:divBdr>
              <w:divsChild>
                <w:div w:id="57440275">
                  <w:marLeft w:val="0"/>
                  <w:marRight w:val="0"/>
                  <w:marTop w:val="0"/>
                  <w:marBottom w:val="0"/>
                  <w:divBdr>
                    <w:top w:val="none" w:sz="0" w:space="0" w:color="auto"/>
                    <w:left w:val="none" w:sz="0" w:space="0" w:color="auto"/>
                    <w:bottom w:val="none" w:sz="0" w:space="0" w:color="auto"/>
                    <w:right w:val="none" w:sz="0" w:space="0" w:color="auto"/>
                  </w:divBdr>
                  <w:divsChild>
                    <w:div w:id="857936464">
                      <w:marLeft w:val="0"/>
                      <w:marRight w:val="0"/>
                      <w:marTop w:val="0"/>
                      <w:marBottom w:val="0"/>
                      <w:divBdr>
                        <w:top w:val="none" w:sz="0" w:space="0" w:color="auto"/>
                        <w:left w:val="none" w:sz="0" w:space="0" w:color="auto"/>
                        <w:bottom w:val="none" w:sz="0" w:space="0" w:color="auto"/>
                        <w:right w:val="none" w:sz="0" w:space="0" w:color="auto"/>
                      </w:divBdr>
                      <w:divsChild>
                        <w:div w:id="684482158">
                          <w:marLeft w:val="0"/>
                          <w:marRight w:val="0"/>
                          <w:marTop w:val="0"/>
                          <w:marBottom w:val="0"/>
                          <w:divBdr>
                            <w:top w:val="none" w:sz="0" w:space="0" w:color="auto"/>
                            <w:left w:val="none" w:sz="0" w:space="0" w:color="auto"/>
                            <w:bottom w:val="none" w:sz="0" w:space="0" w:color="auto"/>
                            <w:right w:val="none" w:sz="0" w:space="0" w:color="auto"/>
                          </w:divBdr>
                          <w:divsChild>
                            <w:div w:id="439691408">
                              <w:marLeft w:val="0"/>
                              <w:marRight w:val="0"/>
                              <w:marTop w:val="0"/>
                              <w:marBottom w:val="0"/>
                              <w:divBdr>
                                <w:top w:val="none" w:sz="0" w:space="0" w:color="auto"/>
                                <w:left w:val="none" w:sz="0" w:space="0" w:color="auto"/>
                                <w:bottom w:val="none" w:sz="0" w:space="0" w:color="auto"/>
                                <w:right w:val="none" w:sz="0" w:space="0" w:color="auto"/>
                              </w:divBdr>
                              <w:divsChild>
                                <w:div w:id="1070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55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298">
          <w:marLeft w:val="0"/>
          <w:marRight w:val="0"/>
          <w:marTop w:val="150"/>
          <w:marBottom w:val="0"/>
          <w:divBdr>
            <w:top w:val="none" w:sz="0" w:space="0" w:color="auto"/>
            <w:left w:val="none" w:sz="0" w:space="0" w:color="auto"/>
            <w:bottom w:val="none" w:sz="0" w:space="0" w:color="auto"/>
            <w:right w:val="none" w:sz="0" w:space="0" w:color="auto"/>
          </w:divBdr>
          <w:divsChild>
            <w:div w:id="719212955">
              <w:marLeft w:val="0"/>
              <w:marRight w:val="0"/>
              <w:marTop w:val="0"/>
              <w:marBottom w:val="0"/>
              <w:divBdr>
                <w:top w:val="none" w:sz="0" w:space="0" w:color="auto"/>
                <w:left w:val="none" w:sz="0" w:space="0" w:color="auto"/>
                <w:bottom w:val="single" w:sz="6" w:space="0" w:color="EFEFEF"/>
                <w:right w:val="none" w:sz="0" w:space="0" w:color="auto"/>
              </w:divBdr>
              <w:divsChild>
                <w:div w:id="253439897">
                  <w:marLeft w:val="0"/>
                  <w:marRight w:val="0"/>
                  <w:marTop w:val="0"/>
                  <w:marBottom w:val="0"/>
                  <w:divBdr>
                    <w:top w:val="none" w:sz="0" w:space="0" w:color="auto"/>
                    <w:left w:val="none" w:sz="0" w:space="0" w:color="auto"/>
                    <w:bottom w:val="none" w:sz="0" w:space="0" w:color="auto"/>
                    <w:right w:val="none" w:sz="0" w:space="0" w:color="auto"/>
                  </w:divBdr>
                </w:div>
                <w:div w:id="634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32">
          <w:marLeft w:val="0"/>
          <w:marRight w:val="0"/>
          <w:marTop w:val="300"/>
          <w:marBottom w:val="0"/>
          <w:divBdr>
            <w:top w:val="none" w:sz="0" w:space="0" w:color="auto"/>
            <w:left w:val="none" w:sz="0" w:space="0" w:color="auto"/>
            <w:bottom w:val="none" w:sz="0" w:space="0" w:color="auto"/>
            <w:right w:val="none" w:sz="0" w:space="0" w:color="auto"/>
          </w:divBdr>
          <w:divsChild>
            <w:div w:id="1199314121">
              <w:marLeft w:val="-1350"/>
              <w:marRight w:val="0"/>
              <w:marTop w:val="0"/>
              <w:marBottom w:val="0"/>
              <w:divBdr>
                <w:top w:val="none" w:sz="0" w:space="0" w:color="auto"/>
                <w:left w:val="none" w:sz="0" w:space="0" w:color="auto"/>
                <w:bottom w:val="none" w:sz="0" w:space="0" w:color="auto"/>
                <w:right w:val="none" w:sz="0" w:space="0" w:color="auto"/>
              </w:divBdr>
              <w:divsChild>
                <w:div w:id="1572933708">
                  <w:marLeft w:val="0"/>
                  <w:marRight w:val="0"/>
                  <w:marTop w:val="0"/>
                  <w:marBottom w:val="0"/>
                  <w:divBdr>
                    <w:top w:val="none" w:sz="0" w:space="0" w:color="auto"/>
                    <w:left w:val="none" w:sz="0" w:space="0" w:color="auto"/>
                    <w:bottom w:val="none" w:sz="0" w:space="0" w:color="auto"/>
                    <w:right w:val="none" w:sz="0" w:space="0" w:color="auto"/>
                  </w:divBdr>
                  <w:divsChild>
                    <w:div w:id="1879925052">
                      <w:marLeft w:val="0"/>
                      <w:marRight w:val="0"/>
                      <w:marTop w:val="0"/>
                      <w:marBottom w:val="0"/>
                      <w:divBdr>
                        <w:top w:val="none" w:sz="0" w:space="0" w:color="auto"/>
                        <w:left w:val="none" w:sz="0" w:space="0" w:color="auto"/>
                        <w:bottom w:val="none" w:sz="0" w:space="0" w:color="auto"/>
                        <w:right w:val="none" w:sz="0" w:space="0" w:color="auto"/>
                      </w:divBdr>
                      <w:divsChild>
                        <w:div w:id="105741063">
                          <w:marLeft w:val="0"/>
                          <w:marRight w:val="0"/>
                          <w:marTop w:val="0"/>
                          <w:marBottom w:val="0"/>
                          <w:divBdr>
                            <w:top w:val="single" w:sz="6" w:space="0" w:color="C7C7C7"/>
                            <w:left w:val="single" w:sz="6" w:space="0" w:color="C7C7C7"/>
                            <w:bottom w:val="single" w:sz="6" w:space="0" w:color="C7C7C7"/>
                            <w:right w:val="single" w:sz="6" w:space="0" w:color="C7C7C7"/>
                          </w:divBdr>
                          <w:divsChild>
                            <w:div w:id="2089225164">
                              <w:marLeft w:val="0"/>
                              <w:marRight w:val="0"/>
                              <w:marTop w:val="100"/>
                              <w:marBottom w:val="100"/>
                              <w:divBdr>
                                <w:top w:val="none" w:sz="0" w:space="11" w:color="auto"/>
                                <w:left w:val="none" w:sz="0" w:space="0" w:color="auto"/>
                                <w:bottom w:val="single" w:sz="6" w:space="11" w:color="C7C7C7"/>
                                <w:right w:val="none" w:sz="0" w:space="0" w:color="auto"/>
                              </w:divBdr>
                            </w:div>
                            <w:div w:id="713967984">
                              <w:marLeft w:val="0"/>
                              <w:marRight w:val="0"/>
                              <w:marTop w:val="100"/>
                              <w:marBottom w:val="100"/>
                              <w:divBdr>
                                <w:top w:val="none" w:sz="0" w:space="11" w:color="auto"/>
                                <w:left w:val="none" w:sz="0" w:space="0" w:color="auto"/>
                                <w:bottom w:val="single" w:sz="6" w:space="11" w:color="C7C7C7"/>
                                <w:right w:val="none" w:sz="0" w:space="0" w:color="auto"/>
                              </w:divBdr>
                            </w:div>
                            <w:div w:id="1654990101">
                              <w:marLeft w:val="0"/>
                              <w:marRight w:val="0"/>
                              <w:marTop w:val="100"/>
                              <w:marBottom w:val="100"/>
                              <w:divBdr>
                                <w:top w:val="none" w:sz="0" w:space="11" w:color="auto"/>
                                <w:left w:val="none" w:sz="0" w:space="0" w:color="auto"/>
                                <w:bottom w:val="single" w:sz="6" w:space="11" w:color="C7C7C7"/>
                                <w:right w:val="none" w:sz="0" w:space="0" w:color="auto"/>
                              </w:divBdr>
                            </w:div>
                            <w:div w:id="821890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588231">
              <w:marLeft w:val="0"/>
              <w:marRight w:val="0"/>
              <w:marTop w:val="0"/>
              <w:marBottom w:val="0"/>
              <w:divBdr>
                <w:top w:val="none" w:sz="0" w:space="0" w:color="auto"/>
                <w:left w:val="none" w:sz="0" w:space="0" w:color="auto"/>
                <w:bottom w:val="none" w:sz="0" w:space="0" w:color="auto"/>
                <w:right w:val="none" w:sz="0" w:space="0" w:color="auto"/>
              </w:divBdr>
              <w:divsChild>
                <w:div w:id="2060591509">
                  <w:marLeft w:val="0"/>
                  <w:marRight w:val="0"/>
                  <w:marTop w:val="150"/>
                  <w:marBottom w:val="0"/>
                  <w:divBdr>
                    <w:top w:val="none" w:sz="0" w:space="0" w:color="auto"/>
                    <w:left w:val="none" w:sz="0" w:space="0" w:color="auto"/>
                    <w:bottom w:val="none" w:sz="0" w:space="0" w:color="auto"/>
                    <w:right w:val="none" w:sz="0" w:space="0" w:color="auto"/>
                  </w:divBdr>
                  <w:divsChild>
                    <w:div w:id="1858885761">
                      <w:marLeft w:val="0"/>
                      <w:marRight w:val="0"/>
                      <w:marTop w:val="0"/>
                      <w:marBottom w:val="0"/>
                      <w:divBdr>
                        <w:top w:val="none" w:sz="0" w:space="0" w:color="auto"/>
                        <w:left w:val="none" w:sz="0" w:space="0" w:color="auto"/>
                        <w:bottom w:val="none" w:sz="0" w:space="0" w:color="auto"/>
                        <w:right w:val="none" w:sz="0" w:space="0" w:color="auto"/>
                      </w:divBdr>
                      <w:divsChild>
                        <w:div w:id="1703555497">
                          <w:marLeft w:val="0"/>
                          <w:marRight w:val="0"/>
                          <w:marTop w:val="0"/>
                          <w:marBottom w:val="0"/>
                          <w:divBdr>
                            <w:top w:val="none" w:sz="0" w:space="0" w:color="auto"/>
                            <w:left w:val="none" w:sz="0" w:space="0" w:color="auto"/>
                            <w:bottom w:val="none" w:sz="0" w:space="0" w:color="auto"/>
                            <w:right w:val="none" w:sz="0" w:space="0" w:color="auto"/>
                          </w:divBdr>
                        </w:div>
                        <w:div w:id="12338107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8848154">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187">
      <w:bodyDiv w:val="1"/>
      <w:marLeft w:val="0"/>
      <w:marRight w:val="0"/>
      <w:marTop w:val="0"/>
      <w:marBottom w:val="0"/>
      <w:divBdr>
        <w:top w:val="none" w:sz="0" w:space="0" w:color="auto"/>
        <w:left w:val="none" w:sz="0" w:space="0" w:color="auto"/>
        <w:bottom w:val="none" w:sz="0" w:space="0" w:color="auto"/>
        <w:right w:val="none" w:sz="0" w:space="0" w:color="auto"/>
      </w:divBdr>
      <w:divsChild>
        <w:div w:id="679771047">
          <w:marLeft w:val="0"/>
          <w:marRight w:val="0"/>
          <w:marTop w:val="0"/>
          <w:marBottom w:val="0"/>
          <w:divBdr>
            <w:top w:val="none" w:sz="0" w:space="0" w:color="auto"/>
            <w:left w:val="none" w:sz="0" w:space="0" w:color="auto"/>
            <w:bottom w:val="none" w:sz="0" w:space="0" w:color="auto"/>
            <w:right w:val="none" w:sz="0" w:space="0" w:color="auto"/>
          </w:divBdr>
          <w:divsChild>
            <w:div w:id="533272275">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1917977930">
                      <w:marLeft w:val="0"/>
                      <w:marRight w:val="0"/>
                      <w:marTop w:val="0"/>
                      <w:marBottom w:val="0"/>
                      <w:divBdr>
                        <w:top w:val="none" w:sz="0" w:space="0" w:color="auto"/>
                        <w:left w:val="none" w:sz="0" w:space="0" w:color="auto"/>
                        <w:bottom w:val="none" w:sz="0" w:space="0" w:color="auto"/>
                        <w:right w:val="none" w:sz="0" w:space="0" w:color="auto"/>
                      </w:divBdr>
                      <w:divsChild>
                        <w:div w:id="1812139575">
                          <w:marLeft w:val="0"/>
                          <w:marRight w:val="0"/>
                          <w:marTop w:val="0"/>
                          <w:marBottom w:val="0"/>
                          <w:divBdr>
                            <w:top w:val="none" w:sz="0" w:space="0" w:color="auto"/>
                            <w:left w:val="none" w:sz="0" w:space="0" w:color="auto"/>
                            <w:bottom w:val="none" w:sz="0" w:space="0" w:color="auto"/>
                            <w:right w:val="none" w:sz="0" w:space="0" w:color="auto"/>
                          </w:divBdr>
                          <w:divsChild>
                            <w:div w:id="922033003">
                              <w:marLeft w:val="0"/>
                              <w:marRight w:val="0"/>
                              <w:marTop w:val="0"/>
                              <w:marBottom w:val="0"/>
                              <w:divBdr>
                                <w:top w:val="none" w:sz="0" w:space="0" w:color="auto"/>
                                <w:left w:val="none" w:sz="0" w:space="0" w:color="auto"/>
                                <w:bottom w:val="none" w:sz="0" w:space="0" w:color="auto"/>
                                <w:right w:val="none" w:sz="0" w:space="0" w:color="auto"/>
                              </w:divBdr>
                              <w:divsChild>
                                <w:div w:id="2115903071">
                                  <w:marLeft w:val="0"/>
                                  <w:marRight w:val="0"/>
                                  <w:marTop w:val="0"/>
                                  <w:marBottom w:val="0"/>
                                  <w:divBdr>
                                    <w:top w:val="none" w:sz="0" w:space="0" w:color="auto"/>
                                    <w:left w:val="none" w:sz="0" w:space="0" w:color="auto"/>
                                    <w:bottom w:val="none" w:sz="0" w:space="0" w:color="auto"/>
                                    <w:right w:val="none" w:sz="0" w:space="0" w:color="auto"/>
                                  </w:divBdr>
                                  <w:divsChild>
                                    <w:div w:id="1950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9703">
      <w:bodyDiv w:val="1"/>
      <w:marLeft w:val="0"/>
      <w:marRight w:val="0"/>
      <w:marTop w:val="0"/>
      <w:marBottom w:val="0"/>
      <w:divBdr>
        <w:top w:val="none" w:sz="0" w:space="0" w:color="auto"/>
        <w:left w:val="none" w:sz="0" w:space="0" w:color="auto"/>
        <w:bottom w:val="none" w:sz="0" w:space="0" w:color="auto"/>
        <w:right w:val="none" w:sz="0" w:space="0" w:color="auto"/>
      </w:divBdr>
      <w:divsChild>
        <w:div w:id="309215569">
          <w:marLeft w:val="0"/>
          <w:marRight w:val="0"/>
          <w:marTop w:val="0"/>
          <w:marBottom w:val="0"/>
          <w:divBdr>
            <w:top w:val="none" w:sz="0" w:space="0" w:color="auto"/>
            <w:left w:val="none" w:sz="0" w:space="0" w:color="auto"/>
            <w:bottom w:val="none" w:sz="0" w:space="0" w:color="auto"/>
            <w:right w:val="none" w:sz="0" w:space="0" w:color="auto"/>
          </w:divBdr>
          <w:divsChild>
            <w:div w:id="310719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7507033">
      <w:bodyDiv w:val="1"/>
      <w:marLeft w:val="0"/>
      <w:marRight w:val="0"/>
      <w:marTop w:val="0"/>
      <w:marBottom w:val="0"/>
      <w:divBdr>
        <w:top w:val="none" w:sz="0" w:space="0" w:color="auto"/>
        <w:left w:val="none" w:sz="0" w:space="0" w:color="auto"/>
        <w:bottom w:val="none" w:sz="0" w:space="0" w:color="auto"/>
        <w:right w:val="none" w:sz="0" w:space="0" w:color="auto"/>
      </w:divBdr>
    </w:div>
    <w:div w:id="1538271223">
      <w:bodyDiv w:val="1"/>
      <w:marLeft w:val="0"/>
      <w:marRight w:val="0"/>
      <w:marTop w:val="0"/>
      <w:marBottom w:val="0"/>
      <w:divBdr>
        <w:top w:val="none" w:sz="0" w:space="0" w:color="auto"/>
        <w:left w:val="none" w:sz="0" w:space="0" w:color="auto"/>
        <w:bottom w:val="none" w:sz="0" w:space="0" w:color="auto"/>
        <w:right w:val="none" w:sz="0" w:space="0" w:color="auto"/>
      </w:divBdr>
    </w:div>
    <w:div w:id="1538276841">
      <w:bodyDiv w:val="1"/>
      <w:marLeft w:val="0"/>
      <w:marRight w:val="0"/>
      <w:marTop w:val="0"/>
      <w:marBottom w:val="0"/>
      <w:divBdr>
        <w:top w:val="none" w:sz="0" w:space="0" w:color="auto"/>
        <w:left w:val="none" w:sz="0" w:space="0" w:color="auto"/>
        <w:bottom w:val="none" w:sz="0" w:space="0" w:color="auto"/>
        <w:right w:val="none" w:sz="0" w:space="0" w:color="auto"/>
      </w:divBdr>
      <w:divsChild>
        <w:div w:id="246378323">
          <w:marLeft w:val="0"/>
          <w:marRight w:val="0"/>
          <w:marTop w:val="0"/>
          <w:marBottom w:val="0"/>
          <w:divBdr>
            <w:top w:val="none" w:sz="0" w:space="0" w:color="auto"/>
            <w:left w:val="none" w:sz="0" w:space="0" w:color="auto"/>
            <w:bottom w:val="dotted" w:sz="6" w:space="4" w:color="DDDDDD"/>
            <w:right w:val="none" w:sz="0" w:space="0" w:color="auto"/>
          </w:divBdr>
          <w:divsChild>
            <w:div w:id="7145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375">
      <w:bodyDiv w:val="1"/>
      <w:marLeft w:val="0"/>
      <w:marRight w:val="0"/>
      <w:marTop w:val="0"/>
      <w:marBottom w:val="0"/>
      <w:divBdr>
        <w:top w:val="none" w:sz="0" w:space="0" w:color="auto"/>
        <w:left w:val="none" w:sz="0" w:space="0" w:color="auto"/>
        <w:bottom w:val="none" w:sz="0" w:space="0" w:color="auto"/>
        <w:right w:val="none" w:sz="0" w:space="0" w:color="auto"/>
      </w:divBdr>
      <w:divsChild>
        <w:div w:id="945846743">
          <w:marLeft w:val="0"/>
          <w:marRight w:val="0"/>
          <w:marTop w:val="0"/>
          <w:marBottom w:val="0"/>
          <w:divBdr>
            <w:top w:val="none" w:sz="0" w:space="0" w:color="auto"/>
            <w:left w:val="none" w:sz="0" w:space="0" w:color="auto"/>
            <w:bottom w:val="none" w:sz="0" w:space="0" w:color="auto"/>
            <w:right w:val="none" w:sz="0" w:space="0" w:color="auto"/>
          </w:divBdr>
          <w:divsChild>
            <w:div w:id="110591056">
              <w:marLeft w:val="0"/>
              <w:marRight w:val="0"/>
              <w:marTop w:val="0"/>
              <w:marBottom w:val="0"/>
              <w:divBdr>
                <w:top w:val="none" w:sz="0" w:space="0" w:color="auto"/>
                <w:left w:val="none" w:sz="0" w:space="0" w:color="auto"/>
                <w:bottom w:val="none" w:sz="0" w:space="0" w:color="auto"/>
                <w:right w:val="none" w:sz="0" w:space="0" w:color="auto"/>
              </w:divBdr>
              <w:divsChild>
                <w:div w:id="252134575">
                  <w:marLeft w:val="0"/>
                  <w:marRight w:val="0"/>
                  <w:marTop w:val="0"/>
                  <w:marBottom w:val="0"/>
                  <w:divBdr>
                    <w:top w:val="none" w:sz="0" w:space="0" w:color="auto"/>
                    <w:left w:val="none" w:sz="0" w:space="0" w:color="auto"/>
                    <w:bottom w:val="none" w:sz="0" w:space="0" w:color="auto"/>
                    <w:right w:val="none" w:sz="0" w:space="0" w:color="auto"/>
                  </w:divBdr>
                  <w:divsChild>
                    <w:div w:id="93012987">
                      <w:marLeft w:val="0"/>
                      <w:marRight w:val="0"/>
                      <w:marTop w:val="0"/>
                      <w:marBottom w:val="0"/>
                      <w:divBdr>
                        <w:top w:val="none" w:sz="0" w:space="0" w:color="auto"/>
                        <w:left w:val="none" w:sz="0" w:space="0" w:color="auto"/>
                        <w:bottom w:val="none" w:sz="0" w:space="0" w:color="auto"/>
                        <w:right w:val="none" w:sz="0" w:space="0" w:color="auto"/>
                      </w:divBdr>
                      <w:divsChild>
                        <w:div w:id="2043817413">
                          <w:marLeft w:val="0"/>
                          <w:marRight w:val="0"/>
                          <w:marTop w:val="0"/>
                          <w:marBottom w:val="0"/>
                          <w:divBdr>
                            <w:top w:val="none" w:sz="0" w:space="0" w:color="auto"/>
                            <w:left w:val="none" w:sz="0" w:space="0" w:color="auto"/>
                            <w:bottom w:val="none" w:sz="0" w:space="0" w:color="auto"/>
                            <w:right w:val="none" w:sz="0" w:space="0" w:color="auto"/>
                          </w:divBdr>
                          <w:divsChild>
                            <w:div w:id="1421179706">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0"/>
                                  <w:marTop w:val="0"/>
                                  <w:marBottom w:val="0"/>
                                  <w:divBdr>
                                    <w:top w:val="none" w:sz="0" w:space="0" w:color="auto"/>
                                    <w:left w:val="none" w:sz="0" w:space="0" w:color="auto"/>
                                    <w:bottom w:val="none" w:sz="0" w:space="0" w:color="auto"/>
                                    <w:right w:val="none" w:sz="0" w:space="0" w:color="auto"/>
                                  </w:divBdr>
                                  <w:divsChild>
                                    <w:div w:id="223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645">
      <w:bodyDiv w:val="1"/>
      <w:marLeft w:val="0"/>
      <w:marRight w:val="0"/>
      <w:marTop w:val="0"/>
      <w:marBottom w:val="0"/>
      <w:divBdr>
        <w:top w:val="none" w:sz="0" w:space="0" w:color="auto"/>
        <w:left w:val="none" w:sz="0" w:space="0" w:color="auto"/>
        <w:bottom w:val="none" w:sz="0" w:space="0" w:color="auto"/>
        <w:right w:val="none" w:sz="0" w:space="0" w:color="auto"/>
      </w:divBdr>
    </w:div>
    <w:div w:id="1539244149">
      <w:bodyDiv w:val="1"/>
      <w:marLeft w:val="0"/>
      <w:marRight w:val="0"/>
      <w:marTop w:val="0"/>
      <w:marBottom w:val="0"/>
      <w:divBdr>
        <w:top w:val="none" w:sz="0" w:space="0" w:color="auto"/>
        <w:left w:val="none" w:sz="0" w:space="0" w:color="auto"/>
        <w:bottom w:val="none" w:sz="0" w:space="0" w:color="auto"/>
        <w:right w:val="none" w:sz="0" w:space="0" w:color="auto"/>
      </w:divBdr>
      <w:divsChild>
        <w:div w:id="35199417">
          <w:marLeft w:val="0"/>
          <w:marRight w:val="0"/>
          <w:marTop w:val="0"/>
          <w:marBottom w:val="150"/>
          <w:divBdr>
            <w:top w:val="none" w:sz="0" w:space="0" w:color="auto"/>
            <w:left w:val="none" w:sz="0" w:space="0" w:color="auto"/>
            <w:bottom w:val="none" w:sz="0" w:space="0" w:color="auto"/>
            <w:right w:val="none" w:sz="0" w:space="0" w:color="auto"/>
          </w:divBdr>
        </w:div>
        <w:div w:id="1437217534">
          <w:marLeft w:val="0"/>
          <w:marRight w:val="0"/>
          <w:marTop w:val="0"/>
          <w:marBottom w:val="0"/>
          <w:divBdr>
            <w:top w:val="none" w:sz="0" w:space="0" w:color="auto"/>
            <w:left w:val="none" w:sz="0" w:space="0" w:color="auto"/>
            <w:bottom w:val="none" w:sz="0" w:space="0" w:color="auto"/>
            <w:right w:val="none" w:sz="0" w:space="0" w:color="auto"/>
          </w:divBdr>
        </w:div>
      </w:divsChild>
    </w:div>
    <w:div w:id="1539927956">
      <w:bodyDiv w:val="1"/>
      <w:marLeft w:val="0"/>
      <w:marRight w:val="0"/>
      <w:marTop w:val="0"/>
      <w:marBottom w:val="0"/>
      <w:divBdr>
        <w:top w:val="none" w:sz="0" w:space="0" w:color="auto"/>
        <w:left w:val="none" w:sz="0" w:space="0" w:color="auto"/>
        <w:bottom w:val="none" w:sz="0" w:space="0" w:color="auto"/>
        <w:right w:val="none" w:sz="0" w:space="0" w:color="auto"/>
      </w:divBdr>
    </w:div>
    <w:div w:id="1539974151">
      <w:bodyDiv w:val="1"/>
      <w:marLeft w:val="0"/>
      <w:marRight w:val="0"/>
      <w:marTop w:val="0"/>
      <w:marBottom w:val="0"/>
      <w:divBdr>
        <w:top w:val="none" w:sz="0" w:space="0" w:color="auto"/>
        <w:left w:val="none" w:sz="0" w:space="0" w:color="auto"/>
        <w:bottom w:val="none" w:sz="0" w:space="0" w:color="auto"/>
        <w:right w:val="none" w:sz="0" w:space="0" w:color="auto"/>
      </w:divBdr>
    </w:div>
    <w:div w:id="1540242615">
      <w:bodyDiv w:val="1"/>
      <w:marLeft w:val="0"/>
      <w:marRight w:val="0"/>
      <w:marTop w:val="0"/>
      <w:marBottom w:val="0"/>
      <w:divBdr>
        <w:top w:val="none" w:sz="0" w:space="0" w:color="auto"/>
        <w:left w:val="none" w:sz="0" w:space="0" w:color="auto"/>
        <w:bottom w:val="none" w:sz="0" w:space="0" w:color="auto"/>
        <w:right w:val="none" w:sz="0" w:space="0" w:color="auto"/>
      </w:divBdr>
      <w:divsChild>
        <w:div w:id="242494843">
          <w:marLeft w:val="0"/>
          <w:marRight w:val="0"/>
          <w:marTop w:val="0"/>
          <w:marBottom w:val="0"/>
          <w:divBdr>
            <w:top w:val="none" w:sz="0" w:space="0" w:color="auto"/>
            <w:left w:val="none" w:sz="0" w:space="0" w:color="auto"/>
            <w:bottom w:val="none" w:sz="0" w:space="0" w:color="auto"/>
            <w:right w:val="none" w:sz="0" w:space="0" w:color="auto"/>
          </w:divBdr>
        </w:div>
      </w:divsChild>
    </w:div>
    <w:div w:id="1540388206">
      <w:bodyDiv w:val="1"/>
      <w:marLeft w:val="0"/>
      <w:marRight w:val="0"/>
      <w:marTop w:val="0"/>
      <w:marBottom w:val="0"/>
      <w:divBdr>
        <w:top w:val="none" w:sz="0" w:space="0" w:color="auto"/>
        <w:left w:val="none" w:sz="0" w:space="0" w:color="auto"/>
        <w:bottom w:val="none" w:sz="0" w:space="0" w:color="auto"/>
        <w:right w:val="none" w:sz="0" w:space="0" w:color="auto"/>
      </w:divBdr>
    </w:div>
    <w:div w:id="1540432489">
      <w:bodyDiv w:val="1"/>
      <w:marLeft w:val="0"/>
      <w:marRight w:val="0"/>
      <w:marTop w:val="0"/>
      <w:marBottom w:val="0"/>
      <w:divBdr>
        <w:top w:val="none" w:sz="0" w:space="0" w:color="auto"/>
        <w:left w:val="none" w:sz="0" w:space="0" w:color="auto"/>
        <w:bottom w:val="none" w:sz="0" w:space="0" w:color="auto"/>
        <w:right w:val="none" w:sz="0" w:space="0" w:color="auto"/>
      </w:divBdr>
      <w:divsChild>
        <w:div w:id="1808165457">
          <w:marLeft w:val="0"/>
          <w:marRight w:val="0"/>
          <w:marTop w:val="0"/>
          <w:marBottom w:val="0"/>
          <w:divBdr>
            <w:top w:val="none" w:sz="0" w:space="0" w:color="auto"/>
            <w:left w:val="none" w:sz="0" w:space="0" w:color="auto"/>
            <w:bottom w:val="none" w:sz="0" w:space="0" w:color="auto"/>
            <w:right w:val="none" w:sz="0" w:space="0" w:color="auto"/>
          </w:divBdr>
          <w:divsChild>
            <w:div w:id="700907576">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781923701">
                      <w:marLeft w:val="0"/>
                      <w:marRight w:val="0"/>
                      <w:marTop w:val="0"/>
                      <w:marBottom w:val="0"/>
                      <w:divBdr>
                        <w:top w:val="none" w:sz="0" w:space="0" w:color="auto"/>
                        <w:left w:val="none" w:sz="0" w:space="0" w:color="auto"/>
                        <w:bottom w:val="none" w:sz="0" w:space="0" w:color="auto"/>
                        <w:right w:val="none" w:sz="0" w:space="0" w:color="auto"/>
                      </w:divBdr>
                      <w:divsChild>
                        <w:div w:id="327563326">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sChild>
                                <w:div w:id="1595892624">
                                  <w:marLeft w:val="0"/>
                                  <w:marRight w:val="0"/>
                                  <w:marTop w:val="0"/>
                                  <w:marBottom w:val="0"/>
                                  <w:divBdr>
                                    <w:top w:val="none" w:sz="0" w:space="0" w:color="auto"/>
                                    <w:left w:val="none" w:sz="0" w:space="0" w:color="auto"/>
                                    <w:bottom w:val="none" w:sz="0" w:space="0" w:color="auto"/>
                                    <w:right w:val="none" w:sz="0" w:space="0" w:color="auto"/>
                                  </w:divBdr>
                                  <w:divsChild>
                                    <w:div w:id="1825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981">
          <w:marLeft w:val="0"/>
          <w:marRight w:val="0"/>
          <w:marTop w:val="150"/>
          <w:marBottom w:val="0"/>
          <w:divBdr>
            <w:top w:val="none" w:sz="0" w:space="0" w:color="auto"/>
            <w:left w:val="none" w:sz="0" w:space="0" w:color="auto"/>
            <w:bottom w:val="none" w:sz="0" w:space="0" w:color="auto"/>
            <w:right w:val="none" w:sz="0" w:space="0" w:color="auto"/>
          </w:divBdr>
          <w:divsChild>
            <w:div w:id="1434010781">
              <w:marLeft w:val="0"/>
              <w:marRight w:val="0"/>
              <w:marTop w:val="0"/>
              <w:marBottom w:val="0"/>
              <w:divBdr>
                <w:top w:val="none" w:sz="0" w:space="0" w:color="auto"/>
                <w:left w:val="none" w:sz="0" w:space="0" w:color="auto"/>
                <w:bottom w:val="none" w:sz="0" w:space="0" w:color="auto"/>
                <w:right w:val="none" w:sz="0" w:space="0" w:color="auto"/>
              </w:divBdr>
              <w:divsChild>
                <w:div w:id="651250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371597">
          <w:marLeft w:val="0"/>
          <w:marRight w:val="0"/>
          <w:marTop w:val="0"/>
          <w:marBottom w:val="0"/>
          <w:divBdr>
            <w:top w:val="none" w:sz="0" w:space="0" w:color="auto"/>
            <w:left w:val="none" w:sz="0" w:space="0" w:color="auto"/>
            <w:bottom w:val="none" w:sz="0" w:space="0" w:color="auto"/>
            <w:right w:val="none" w:sz="0" w:space="0" w:color="auto"/>
          </w:divBdr>
          <w:divsChild>
            <w:div w:id="164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724">
      <w:bodyDiv w:val="1"/>
      <w:marLeft w:val="0"/>
      <w:marRight w:val="0"/>
      <w:marTop w:val="0"/>
      <w:marBottom w:val="0"/>
      <w:divBdr>
        <w:top w:val="none" w:sz="0" w:space="0" w:color="auto"/>
        <w:left w:val="none" w:sz="0" w:space="0" w:color="auto"/>
        <w:bottom w:val="none" w:sz="0" w:space="0" w:color="auto"/>
        <w:right w:val="none" w:sz="0" w:space="0" w:color="auto"/>
      </w:divBdr>
      <w:divsChild>
        <w:div w:id="709189640">
          <w:marLeft w:val="0"/>
          <w:marRight w:val="0"/>
          <w:marTop w:val="0"/>
          <w:marBottom w:val="150"/>
          <w:divBdr>
            <w:top w:val="none" w:sz="0" w:space="0" w:color="auto"/>
            <w:left w:val="none" w:sz="0" w:space="0" w:color="auto"/>
            <w:bottom w:val="none" w:sz="0" w:space="0" w:color="auto"/>
            <w:right w:val="none" w:sz="0" w:space="0" w:color="auto"/>
          </w:divBdr>
          <w:divsChild>
            <w:div w:id="167644299">
              <w:marLeft w:val="0"/>
              <w:marRight w:val="0"/>
              <w:marTop w:val="0"/>
              <w:marBottom w:val="0"/>
              <w:divBdr>
                <w:top w:val="none" w:sz="0" w:space="0" w:color="auto"/>
                <w:left w:val="none" w:sz="0" w:space="0" w:color="auto"/>
                <w:bottom w:val="none" w:sz="0" w:space="0" w:color="auto"/>
                <w:right w:val="none" w:sz="0" w:space="0" w:color="auto"/>
              </w:divBdr>
              <w:divsChild>
                <w:div w:id="647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226">
          <w:marLeft w:val="0"/>
          <w:marRight w:val="0"/>
          <w:marTop w:val="0"/>
          <w:marBottom w:val="150"/>
          <w:divBdr>
            <w:top w:val="none" w:sz="0" w:space="0" w:color="auto"/>
            <w:left w:val="none" w:sz="0" w:space="0" w:color="auto"/>
            <w:bottom w:val="none" w:sz="0" w:space="0" w:color="auto"/>
            <w:right w:val="none" w:sz="0" w:space="0" w:color="auto"/>
          </w:divBdr>
        </w:div>
        <w:div w:id="937057078">
          <w:marLeft w:val="0"/>
          <w:marRight w:val="0"/>
          <w:marTop w:val="0"/>
          <w:marBottom w:val="0"/>
          <w:divBdr>
            <w:top w:val="none" w:sz="0" w:space="0" w:color="auto"/>
            <w:left w:val="none" w:sz="0" w:space="0" w:color="auto"/>
            <w:bottom w:val="none" w:sz="0" w:space="0" w:color="auto"/>
            <w:right w:val="none" w:sz="0" w:space="0" w:color="auto"/>
          </w:divBdr>
          <w:divsChild>
            <w:div w:id="15209262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0627785">
      <w:bodyDiv w:val="1"/>
      <w:marLeft w:val="0"/>
      <w:marRight w:val="0"/>
      <w:marTop w:val="0"/>
      <w:marBottom w:val="0"/>
      <w:divBdr>
        <w:top w:val="none" w:sz="0" w:space="0" w:color="auto"/>
        <w:left w:val="none" w:sz="0" w:space="0" w:color="auto"/>
        <w:bottom w:val="none" w:sz="0" w:space="0" w:color="auto"/>
        <w:right w:val="none" w:sz="0" w:space="0" w:color="auto"/>
      </w:divBdr>
    </w:div>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 w:id="1541436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825">
          <w:marLeft w:val="0"/>
          <w:marRight w:val="0"/>
          <w:marTop w:val="0"/>
          <w:marBottom w:val="150"/>
          <w:divBdr>
            <w:top w:val="none" w:sz="0" w:space="0" w:color="auto"/>
            <w:left w:val="none" w:sz="0" w:space="0" w:color="auto"/>
            <w:bottom w:val="none" w:sz="0" w:space="0" w:color="auto"/>
            <w:right w:val="none" w:sz="0" w:space="0" w:color="auto"/>
          </w:divBdr>
          <w:divsChild>
            <w:div w:id="2019653029">
              <w:marLeft w:val="0"/>
              <w:marRight w:val="0"/>
              <w:marTop w:val="0"/>
              <w:marBottom w:val="0"/>
              <w:divBdr>
                <w:top w:val="none" w:sz="0" w:space="0" w:color="auto"/>
                <w:left w:val="none" w:sz="0" w:space="0" w:color="auto"/>
                <w:bottom w:val="none" w:sz="0" w:space="0" w:color="auto"/>
                <w:right w:val="none" w:sz="0" w:space="0" w:color="auto"/>
              </w:divBdr>
            </w:div>
          </w:divsChild>
        </w:div>
        <w:div w:id="1592003387">
          <w:marLeft w:val="0"/>
          <w:marRight w:val="0"/>
          <w:marTop w:val="0"/>
          <w:marBottom w:val="150"/>
          <w:divBdr>
            <w:top w:val="none" w:sz="0" w:space="0" w:color="auto"/>
            <w:left w:val="none" w:sz="0" w:space="0" w:color="auto"/>
            <w:bottom w:val="none" w:sz="0" w:space="0" w:color="auto"/>
            <w:right w:val="none" w:sz="0" w:space="0" w:color="auto"/>
          </w:divBdr>
        </w:div>
        <w:div w:id="540174035">
          <w:marLeft w:val="0"/>
          <w:marRight w:val="0"/>
          <w:marTop w:val="0"/>
          <w:marBottom w:val="0"/>
          <w:divBdr>
            <w:top w:val="none" w:sz="0" w:space="0" w:color="auto"/>
            <w:left w:val="none" w:sz="0" w:space="0" w:color="auto"/>
            <w:bottom w:val="none" w:sz="0" w:space="0" w:color="auto"/>
            <w:right w:val="none" w:sz="0" w:space="0" w:color="auto"/>
          </w:divBdr>
          <w:divsChild>
            <w:div w:id="778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0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519">
          <w:marLeft w:val="0"/>
          <w:marRight w:val="0"/>
          <w:marTop w:val="0"/>
          <w:marBottom w:val="0"/>
          <w:divBdr>
            <w:top w:val="none" w:sz="0" w:space="0" w:color="auto"/>
            <w:left w:val="none" w:sz="0" w:space="0" w:color="auto"/>
            <w:bottom w:val="dotted" w:sz="6" w:space="4" w:color="DDDDDD"/>
            <w:right w:val="none" w:sz="0" w:space="0" w:color="auto"/>
          </w:divBdr>
        </w:div>
      </w:divsChild>
    </w:div>
    <w:div w:id="1542281056">
      <w:bodyDiv w:val="1"/>
      <w:marLeft w:val="0"/>
      <w:marRight w:val="0"/>
      <w:marTop w:val="0"/>
      <w:marBottom w:val="0"/>
      <w:divBdr>
        <w:top w:val="none" w:sz="0" w:space="0" w:color="auto"/>
        <w:left w:val="none" w:sz="0" w:space="0" w:color="auto"/>
        <w:bottom w:val="none" w:sz="0" w:space="0" w:color="auto"/>
        <w:right w:val="none" w:sz="0" w:space="0" w:color="auto"/>
      </w:divBdr>
      <w:divsChild>
        <w:div w:id="1611470708">
          <w:marLeft w:val="0"/>
          <w:marRight w:val="0"/>
          <w:marTop w:val="0"/>
          <w:marBottom w:val="0"/>
          <w:divBdr>
            <w:top w:val="none" w:sz="0" w:space="0" w:color="auto"/>
            <w:left w:val="none" w:sz="0" w:space="0" w:color="auto"/>
            <w:bottom w:val="dotted" w:sz="6" w:space="4" w:color="DDDDDD"/>
            <w:right w:val="none" w:sz="0" w:space="0" w:color="auto"/>
          </w:divBdr>
        </w:div>
      </w:divsChild>
    </w:div>
    <w:div w:id="154301029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04">
          <w:marLeft w:val="0"/>
          <w:marRight w:val="0"/>
          <w:marTop w:val="0"/>
          <w:marBottom w:val="0"/>
          <w:divBdr>
            <w:top w:val="none" w:sz="0" w:space="0" w:color="auto"/>
            <w:left w:val="none" w:sz="0" w:space="0" w:color="auto"/>
            <w:bottom w:val="none" w:sz="0" w:space="0" w:color="auto"/>
            <w:right w:val="none" w:sz="0" w:space="0" w:color="auto"/>
          </w:divBdr>
        </w:div>
      </w:divsChild>
    </w:div>
    <w:div w:id="1543126674">
      <w:bodyDiv w:val="1"/>
      <w:marLeft w:val="0"/>
      <w:marRight w:val="0"/>
      <w:marTop w:val="0"/>
      <w:marBottom w:val="0"/>
      <w:divBdr>
        <w:top w:val="none" w:sz="0" w:space="0" w:color="auto"/>
        <w:left w:val="none" w:sz="0" w:space="0" w:color="auto"/>
        <w:bottom w:val="none" w:sz="0" w:space="0" w:color="auto"/>
        <w:right w:val="none" w:sz="0" w:space="0" w:color="auto"/>
      </w:divBdr>
      <w:divsChild>
        <w:div w:id="344983755">
          <w:marLeft w:val="0"/>
          <w:marRight w:val="0"/>
          <w:marTop w:val="0"/>
          <w:marBottom w:val="0"/>
          <w:divBdr>
            <w:top w:val="none" w:sz="0" w:space="0" w:color="auto"/>
            <w:left w:val="none" w:sz="0" w:space="0" w:color="auto"/>
            <w:bottom w:val="dotted" w:sz="6" w:space="4" w:color="DDDDDD"/>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17">
      <w:bodyDiv w:val="1"/>
      <w:marLeft w:val="0"/>
      <w:marRight w:val="0"/>
      <w:marTop w:val="0"/>
      <w:marBottom w:val="0"/>
      <w:divBdr>
        <w:top w:val="none" w:sz="0" w:space="0" w:color="auto"/>
        <w:left w:val="none" w:sz="0" w:space="0" w:color="auto"/>
        <w:bottom w:val="none" w:sz="0" w:space="0" w:color="auto"/>
        <w:right w:val="none" w:sz="0" w:space="0" w:color="auto"/>
      </w:divBdr>
    </w:div>
    <w:div w:id="1543663542">
      <w:bodyDiv w:val="1"/>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sChild>
            <w:div w:id="289673468">
              <w:marLeft w:val="0"/>
              <w:marRight w:val="0"/>
              <w:marTop w:val="0"/>
              <w:marBottom w:val="0"/>
              <w:divBdr>
                <w:top w:val="none" w:sz="0" w:space="0" w:color="auto"/>
                <w:left w:val="none" w:sz="0" w:space="0" w:color="auto"/>
                <w:bottom w:val="none" w:sz="0" w:space="0" w:color="auto"/>
                <w:right w:val="none" w:sz="0" w:space="0" w:color="auto"/>
              </w:divBdr>
              <w:divsChild>
                <w:div w:id="1636527122">
                  <w:marLeft w:val="0"/>
                  <w:marRight w:val="0"/>
                  <w:marTop w:val="0"/>
                  <w:marBottom w:val="0"/>
                  <w:divBdr>
                    <w:top w:val="none" w:sz="0" w:space="0" w:color="auto"/>
                    <w:left w:val="none" w:sz="0" w:space="0" w:color="auto"/>
                    <w:bottom w:val="none" w:sz="0" w:space="0" w:color="auto"/>
                    <w:right w:val="none" w:sz="0" w:space="0" w:color="auto"/>
                  </w:divBdr>
                  <w:divsChild>
                    <w:div w:id="746146347">
                      <w:marLeft w:val="0"/>
                      <w:marRight w:val="0"/>
                      <w:marTop w:val="0"/>
                      <w:marBottom w:val="0"/>
                      <w:divBdr>
                        <w:top w:val="none" w:sz="0" w:space="0" w:color="auto"/>
                        <w:left w:val="none" w:sz="0" w:space="0" w:color="auto"/>
                        <w:bottom w:val="none" w:sz="0" w:space="0" w:color="auto"/>
                        <w:right w:val="none" w:sz="0" w:space="0" w:color="auto"/>
                      </w:divBdr>
                      <w:divsChild>
                        <w:div w:id="921373031">
                          <w:marLeft w:val="0"/>
                          <w:marRight w:val="0"/>
                          <w:marTop w:val="0"/>
                          <w:marBottom w:val="0"/>
                          <w:divBdr>
                            <w:top w:val="none" w:sz="0" w:space="0" w:color="auto"/>
                            <w:left w:val="none" w:sz="0" w:space="0" w:color="auto"/>
                            <w:bottom w:val="none" w:sz="0" w:space="0" w:color="auto"/>
                            <w:right w:val="none" w:sz="0" w:space="0" w:color="auto"/>
                          </w:divBdr>
                          <w:divsChild>
                            <w:div w:id="106589083">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16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09333">
      <w:bodyDiv w:val="1"/>
      <w:marLeft w:val="0"/>
      <w:marRight w:val="0"/>
      <w:marTop w:val="0"/>
      <w:marBottom w:val="0"/>
      <w:divBdr>
        <w:top w:val="none" w:sz="0" w:space="0" w:color="auto"/>
        <w:left w:val="none" w:sz="0" w:space="0" w:color="auto"/>
        <w:bottom w:val="none" w:sz="0" w:space="0" w:color="auto"/>
        <w:right w:val="none" w:sz="0" w:space="0" w:color="auto"/>
      </w:divBdr>
      <w:divsChild>
        <w:div w:id="1353998365">
          <w:marLeft w:val="0"/>
          <w:marRight w:val="0"/>
          <w:marTop w:val="0"/>
          <w:marBottom w:val="150"/>
          <w:divBdr>
            <w:top w:val="none" w:sz="0" w:space="0" w:color="auto"/>
            <w:left w:val="none" w:sz="0" w:space="0" w:color="auto"/>
            <w:bottom w:val="none" w:sz="0" w:space="0" w:color="auto"/>
            <w:right w:val="none" w:sz="0" w:space="0" w:color="auto"/>
          </w:divBdr>
        </w:div>
      </w:divsChild>
    </w:div>
    <w:div w:id="1543979572">
      <w:bodyDiv w:val="1"/>
      <w:marLeft w:val="0"/>
      <w:marRight w:val="0"/>
      <w:marTop w:val="0"/>
      <w:marBottom w:val="0"/>
      <w:divBdr>
        <w:top w:val="none" w:sz="0" w:space="0" w:color="auto"/>
        <w:left w:val="none" w:sz="0" w:space="0" w:color="auto"/>
        <w:bottom w:val="none" w:sz="0" w:space="0" w:color="auto"/>
        <w:right w:val="none" w:sz="0" w:space="0" w:color="auto"/>
      </w:divBdr>
      <w:divsChild>
        <w:div w:id="337854504">
          <w:marLeft w:val="0"/>
          <w:marRight w:val="0"/>
          <w:marTop w:val="0"/>
          <w:marBottom w:val="150"/>
          <w:divBdr>
            <w:top w:val="none" w:sz="0" w:space="0" w:color="auto"/>
            <w:left w:val="none" w:sz="0" w:space="0" w:color="auto"/>
            <w:bottom w:val="none" w:sz="0" w:space="0" w:color="auto"/>
            <w:right w:val="none" w:sz="0" w:space="0" w:color="auto"/>
          </w:divBdr>
        </w:div>
      </w:divsChild>
    </w:div>
    <w:div w:id="1544097232">
      <w:bodyDiv w:val="1"/>
      <w:marLeft w:val="0"/>
      <w:marRight w:val="0"/>
      <w:marTop w:val="0"/>
      <w:marBottom w:val="0"/>
      <w:divBdr>
        <w:top w:val="none" w:sz="0" w:space="0" w:color="auto"/>
        <w:left w:val="none" w:sz="0" w:space="0" w:color="auto"/>
        <w:bottom w:val="none" w:sz="0" w:space="0" w:color="auto"/>
        <w:right w:val="none" w:sz="0" w:space="0" w:color="auto"/>
      </w:divBdr>
      <w:divsChild>
        <w:div w:id="883759969">
          <w:marLeft w:val="0"/>
          <w:marRight w:val="0"/>
          <w:marTop w:val="0"/>
          <w:marBottom w:val="0"/>
          <w:divBdr>
            <w:top w:val="none" w:sz="0" w:space="0" w:color="auto"/>
            <w:left w:val="none" w:sz="0" w:space="0" w:color="auto"/>
            <w:bottom w:val="none" w:sz="0" w:space="0" w:color="auto"/>
            <w:right w:val="none" w:sz="0" w:space="0" w:color="auto"/>
          </w:divBdr>
          <w:divsChild>
            <w:div w:id="856382725">
              <w:marLeft w:val="0"/>
              <w:marRight w:val="0"/>
              <w:marTop w:val="0"/>
              <w:marBottom w:val="0"/>
              <w:divBdr>
                <w:top w:val="none" w:sz="0" w:space="0" w:color="auto"/>
                <w:left w:val="none" w:sz="0" w:space="0" w:color="auto"/>
                <w:bottom w:val="none" w:sz="0" w:space="0" w:color="auto"/>
                <w:right w:val="none" w:sz="0" w:space="0" w:color="auto"/>
              </w:divBdr>
              <w:divsChild>
                <w:div w:id="1168521838">
                  <w:marLeft w:val="0"/>
                  <w:marRight w:val="0"/>
                  <w:marTop w:val="0"/>
                  <w:marBottom w:val="0"/>
                  <w:divBdr>
                    <w:top w:val="none" w:sz="0" w:space="0" w:color="auto"/>
                    <w:left w:val="none" w:sz="0" w:space="0" w:color="auto"/>
                    <w:bottom w:val="none" w:sz="0" w:space="0" w:color="auto"/>
                    <w:right w:val="none" w:sz="0" w:space="0" w:color="auto"/>
                  </w:divBdr>
                  <w:divsChild>
                    <w:div w:id="1323007340">
                      <w:marLeft w:val="0"/>
                      <w:marRight w:val="0"/>
                      <w:marTop w:val="0"/>
                      <w:marBottom w:val="0"/>
                      <w:divBdr>
                        <w:top w:val="none" w:sz="0" w:space="0" w:color="auto"/>
                        <w:left w:val="none" w:sz="0" w:space="0" w:color="auto"/>
                        <w:bottom w:val="none" w:sz="0" w:space="0" w:color="auto"/>
                        <w:right w:val="none" w:sz="0" w:space="0" w:color="auto"/>
                      </w:divBdr>
                      <w:divsChild>
                        <w:div w:id="794524005">
                          <w:marLeft w:val="0"/>
                          <w:marRight w:val="0"/>
                          <w:marTop w:val="0"/>
                          <w:marBottom w:val="0"/>
                          <w:divBdr>
                            <w:top w:val="none" w:sz="0" w:space="0" w:color="auto"/>
                            <w:left w:val="none" w:sz="0" w:space="0" w:color="auto"/>
                            <w:bottom w:val="none" w:sz="0" w:space="0" w:color="auto"/>
                            <w:right w:val="none" w:sz="0" w:space="0" w:color="auto"/>
                          </w:divBdr>
                          <w:divsChild>
                            <w:div w:id="125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69946">
      <w:bodyDiv w:val="1"/>
      <w:marLeft w:val="0"/>
      <w:marRight w:val="0"/>
      <w:marTop w:val="0"/>
      <w:marBottom w:val="0"/>
      <w:divBdr>
        <w:top w:val="none" w:sz="0" w:space="0" w:color="auto"/>
        <w:left w:val="none" w:sz="0" w:space="0" w:color="auto"/>
        <w:bottom w:val="none" w:sz="0" w:space="0" w:color="auto"/>
        <w:right w:val="none" w:sz="0" w:space="0" w:color="auto"/>
      </w:divBdr>
    </w:div>
    <w:div w:id="1545019346">
      <w:bodyDiv w:val="1"/>
      <w:marLeft w:val="0"/>
      <w:marRight w:val="0"/>
      <w:marTop w:val="0"/>
      <w:marBottom w:val="0"/>
      <w:divBdr>
        <w:top w:val="none" w:sz="0" w:space="0" w:color="auto"/>
        <w:left w:val="none" w:sz="0" w:space="0" w:color="auto"/>
        <w:bottom w:val="none" w:sz="0" w:space="0" w:color="auto"/>
        <w:right w:val="none" w:sz="0" w:space="0" w:color="auto"/>
      </w:divBdr>
      <w:divsChild>
        <w:div w:id="191193548">
          <w:marLeft w:val="0"/>
          <w:marRight w:val="0"/>
          <w:marTop w:val="0"/>
          <w:marBottom w:val="150"/>
          <w:divBdr>
            <w:top w:val="none" w:sz="0" w:space="0" w:color="auto"/>
            <w:left w:val="none" w:sz="0" w:space="0" w:color="auto"/>
            <w:bottom w:val="none" w:sz="0" w:space="0" w:color="auto"/>
            <w:right w:val="none" w:sz="0" w:space="0" w:color="auto"/>
          </w:divBdr>
          <w:divsChild>
            <w:div w:id="786967068">
              <w:marLeft w:val="0"/>
              <w:marRight w:val="0"/>
              <w:marTop w:val="0"/>
              <w:marBottom w:val="0"/>
              <w:divBdr>
                <w:top w:val="none" w:sz="0" w:space="0" w:color="auto"/>
                <w:left w:val="none" w:sz="0" w:space="0" w:color="auto"/>
                <w:bottom w:val="none" w:sz="0" w:space="0" w:color="auto"/>
                <w:right w:val="none" w:sz="0" w:space="0" w:color="auto"/>
              </w:divBdr>
            </w:div>
          </w:divsChild>
        </w:div>
        <w:div w:id="1649825914">
          <w:marLeft w:val="0"/>
          <w:marRight w:val="0"/>
          <w:marTop w:val="0"/>
          <w:marBottom w:val="150"/>
          <w:divBdr>
            <w:top w:val="none" w:sz="0" w:space="0" w:color="auto"/>
            <w:left w:val="none" w:sz="0" w:space="0" w:color="auto"/>
            <w:bottom w:val="none" w:sz="0" w:space="0" w:color="auto"/>
            <w:right w:val="none" w:sz="0" w:space="0" w:color="auto"/>
          </w:divBdr>
        </w:div>
      </w:divsChild>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5679410">
      <w:bodyDiv w:val="1"/>
      <w:marLeft w:val="0"/>
      <w:marRight w:val="0"/>
      <w:marTop w:val="0"/>
      <w:marBottom w:val="0"/>
      <w:divBdr>
        <w:top w:val="none" w:sz="0" w:space="0" w:color="auto"/>
        <w:left w:val="none" w:sz="0" w:space="0" w:color="auto"/>
        <w:bottom w:val="none" w:sz="0" w:space="0" w:color="auto"/>
        <w:right w:val="none" w:sz="0" w:space="0" w:color="auto"/>
      </w:divBdr>
      <w:divsChild>
        <w:div w:id="144710173">
          <w:marLeft w:val="0"/>
          <w:marRight w:val="0"/>
          <w:marTop w:val="0"/>
          <w:marBottom w:val="0"/>
          <w:divBdr>
            <w:top w:val="none" w:sz="0" w:space="0" w:color="auto"/>
            <w:left w:val="none" w:sz="0" w:space="0" w:color="auto"/>
            <w:bottom w:val="dotted" w:sz="6" w:space="4" w:color="DDDDDD"/>
            <w:right w:val="none" w:sz="0" w:space="0" w:color="auto"/>
          </w:divBdr>
        </w:div>
      </w:divsChild>
    </w:div>
    <w:div w:id="1546677984">
      <w:bodyDiv w:val="1"/>
      <w:marLeft w:val="0"/>
      <w:marRight w:val="0"/>
      <w:marTop w:val="0"/>
      <w:marBottom w:val="0"/>
      <w:divBdr>
        <w:top w:val="none" w:sz="0" w:space="0" w:color="auto"/>
        <w:left w:val="none" w:sz="0" w:space="0" w:color="auto"/>
        <w:bottom w:val="none" w:sz="0" w:space="0" w:color="auto"/>
        <w:right w:val="none" w:sz="0" w:space="0" w:color="auto"/>
      </w:divBdr>
      <w:divsChild>
        <w:div w:id="1202858940">
          <w:marLeft w:val="0"/>
          <w:marRight w:val="0"/>
          <w:marTop w:val="0"/>
          <w:marBottom w:val="0"/>
          <w:divBdr>
            <w:top w:val="none" w:sz="0" w:space="0" w:color="auto"/>
            <w:left w:val="none" w:sz="0" w:space="0" w:color="auto"/>
            <w:bottom w:val="dotted" w:sz="6" w:space="4" w:color="DDDDDD"/>
            <w:right w:val="none" w:sz="0" w:space="0" w:color="auto"/>
          </w:divBdr>
        </w:div>
        <w:div w:id="2082369009">
          <w:marLeft w:val="0"/>
          <w:marRight w:val="225"/>
          <w:marTop w:val="0"/>
          <w:marBottom w:val="75"/>
          <w:divBdr>
            <w:top w:val="none" w:sz="0" w:space="0" w:color="auto"/>
            <w:left w:val="none" w:sz="0" w:space="0" w:color="auto"/>
            <w:bottom w:val="none" w:sz="0" w:space="0" w:color="auto"/>
            <w:right w:val="none" w:sz="0" w:space="0" w:color="auto"/>
          </w:divBdr>
          <w:divsChild>
            <w:div w:id="16880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547832450">
      <w:bodyDiv w:val="1"/>
      <w:marLeft w:val="0"/>
      <w:marRight w:val="0"/>
      <w:marTop w:val="0"/>
      <w:marBottom w:val="0"/>
      <w:divBdr>
        <w:top w:val="none" w:sz="0" w:space="0" w:color="auto"/>
        <w:left w:val="none" w:sz="0" w:space="0" w:color="auto"/>
        <w:bottom w:val="none" w:sz="0" w:space="0" w:color="auto"/>
        <w:right w:val="none" w:sz="0" w:space="0" w:color="auto"/>
      </w:divBdr>
      <w:divsChild>
        <w:div w:id="1129932219">
          <w:marLeft w:val="0"/>
          <w:marRight w:val="0"/>
          <w:marTop w:val="0"/>
          <w:marBottom w:val="0"/>
          <w:divBdr>
            <w:top w:val="none" w:sz="0" w:space="0" w:color="auto"/>
            <w:left w:val="none" w:sz="0" w:space="0" w:color="auto"/>
            <w:bottom w:val="none" w:sz="0" w:space="0" w:color="auto"/>
            <w:right w:val="none" w:sz="0" w:space="0" w:color="auto"/>
          </w:divBdr>
          <w:divsChild>
            <w:div w:id="1888950232">
              <w:marLeft w:val="2700"/>
              <w:marRight w:val="0"/>
              <w:marTop w:val="0"/>
              <w:marBottom w:val="0"/>
              <w:divBdr>
                <w:top w:val="none" w:sz="0" w:space="0" w:color="auto"/>
                <w:left w:val="none" w:sz="0" w:space="0" w:color="auto"/>
                <w:bottom w:val="none" w:sz="0" w:space="0" w:color="auto"/>
                <w:right w:val="none" w:sz="0" w:space="0" w:color="auto"/>
              </w:divBdr>
              <w:divsChild>
                <w:div w:id="877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74">
      <w:bodyDiv w:val="1"/>
      <w:marLeft w:val="0"/>
      <w:marRight w:val="0"/>
      <w:marTop w:val="0"/>
      <w:marBottom w:val="0"/>
      <w:divBdr>
        <w:top w:val="none" w:sz="0" w:space="0" w:color="auto"/>
        <w:left w:val="none" w:sz="0" w:space="0" w:color="auto"/>
        <w:bottom w:val="none" w:sz="0" w:space="0" w:color="auto"/>
        <w:right w:val="none" w:sz="0" w:space="0" w:color="auto"/>
      </w:divBdr>
      <w:divsChild>
        <w:div w:id="109205229">
          <w:marLeft w:val="0"/>
          <w:marRight w:val="0"/>
          <w:marTop w:val="0"/>
          <w:marBottom w:val="0"/>
          <w:divBdr>
            <w:top w:val="none" w:sz="0" w:space="0" w:color="auto"/>
            <w:left w:val="none" w:sz="0" w:space="0" w:color="auto"/>
            <w:bottom w:val="none" w:sz="0" w:space="0" w:color="auto"/>
            <w:right w:val="none" w:sz="0" w:space="0" w:color="auto"/>
          </w:divBdr>
          <w:divsChild>
            <w:div w:id="205409332">
              <w:marLeft w:val="0"/>
              <w:marRight w:val="0"/>
              <w:marTop w:val="0"/>
              <w:marBottom w:val="375"/>
              <w:divBdr>
                <w:top w:val="none" w:sz="0" w:space="0" w:color="auto"/>
                <w:left w:val="none" w:sz="0" w:space="0" w:color="auto"/>
                <w:bottom w:val="none" w:sz="0" w:space="0" w:color="auto"/>
                <w:right w:val="none" w:sz="0" w:space="0" w:color="auto"/>
              </w:divBdr>
            </w:div>
            <w:div w:id="481893568">
              <w:marLeft w:val="0"/>
              <w:marRight w:val="0"/>
              <w:marTop w:val="0"/>
              <w:marBottom w:val="225"/>
              <w:divBdr>
                <w:top w:val="none" w:sz="0" w:space="0" w:color="auto"/>
                <w:left w:val="none" w:sz="0" w:space="0" w:color="auto"/>
                <w:bottom w:val="none" w:sz="0" w:space="0" w:color="auto"/>
                <w:right w:val="none" w:sz="0" w:space="0" w:color="auto"/>
              </w:divBdr>
              <w:divsChild>
                <w:div w:id="293368475">
                  <w:marLeft w:val="0"/>
                  <w:marRight w:val="0"/>
                  <w:marTop w:val="0"/>
                  <w:marBottom w:val="150"/>
                  <w:divBdr>
                    <w:top w:val="none" w:sz="0" w:space="0" w:color="auto"/>
                    <w:left w:val="none" w:sz="0" w:space="0" w:color="auto"/>
                    <w:bottom w:val="none" w:sz="0" w:space="0" w:color="auto"/>
                    <w:right w:val="none" w:sz="0" w:space="0" w:color="auto"/>
                  </w:divBdr>
                </w:div>
                <w:div w:id="908266236">
                  <w:marLeft w:val="0"/>
                  <w:marRight w:val="0"/>
                  <w:marTop w:val="0"/>
                  <w:marBottom w:val="150"/>
                  <w:divBdr>
                    <w:top w:val="none" w:sz="0" w:space="0" w:color="auto"/>
                    <w:left w:val="none" w:sz="0" w:space="0" w:color="auto"/>
                    <w:bottom w:val="none" w:sz="0" w:space="0" w:color="auto"/>
                    <w:right w:val="none" w:sz="0" w:space="0" w:color="auto"/>
                  </w:divBdr>
                </w:div>
                <w:div w:id="971786443">
                  <w:marLeft w:val="0"/>
                  <w:marRight w:val="0"/>
                  <w:marTop w:val="0"/>
                  <w:marBottom w:val="150"/>
                  <w:divBdr>
                    <w:top w:val="none" w:sz="0" w:space="0" w:color="auto"/>
                    <w:left w:val="none" w:sz="0" w:space="0" w:color="auto"/>
                    <w:bottom w:val="none" w:sz="0" w:space="0" w:color="auto"/>
                    <w:right w:val="none" w:sz="0" w:space="0" w:color="auto"/>
                  </w:divBdr>
                </w:div>
                <w:div w:id="1108813981">
                  <w:marLeft w:val="0"/>
                  <w:marRight w:val="0"/>
                  <w:marTop w:val="0"/>
                  <w:marBottom w:val="150"/>
                  <w:divBdr>
                    <w:top w:val="none" w:sz="0" w:space="0" w:color="auto"/>
                    <w:left w:val="none" w:sz="0" w:space="0" w:color="auto"/>
                    <w:bottom w:val="none" w:sz="0" w:space="0" w:color="auto"/>
                    <w:right w:val="none" w:sz="0" w:space="0" w:color="auto"/>
                  </w:divBdr>
                </w:div>
                <w:div w:id="1147011664">
                  <w:marLeft w:val="0"/>
                  <w:marRight w:val="0"/>
                  <w:marTop w:val="0"/>
                  <w:marBottom w:val="150"/>
                  <w:divBdr>
                    <w:top w:val="none" w:sz="0" w:space="0" w:color="auto"/>
                    <w:left w:val="none" w:sz="0" w:space="0" w:color="auto"/>
                    <w:bottom w:val="none" w:sz="0" w:space="0" w:color="auto"/>
                    <w:right w:val="none" w:sz="0" w:space="0" w:color="auto"/>
                  </w:divBdr>
                </w:div>
                <w:div w:id="1410888994">
                  <w:marLeft w:val="0"/>
                  <w:marRight w:val="0"/>
                  <w:marTop w:val="0"/>
                  <w:marBottom w:val="150"/>
                  <w:divBdr>
                    <w:top w:val="none" w:sz="0" w:space="0" w:color="auto"/>
                    <w:left w:val="none" w:sz="0" w:space="0" w:color="auto"/>
                    <w:bottom w:val="none" w:sz="0" w:space="0" w:color="auto"/>
                    <w:right w:val="none" w:sz="0" w:space="0" w:color="auto"/>
                  </w:divBdr>
                </w:div>
                <w:div w:id="1686325427">
                  <w:marLeft w:val="0"/>
                  <w:marRight w:val="0"/>
                  <w:marTop w:val="0"/>
                  <w:marBottom w:val="150"/>
                  <w:divBdr>
                    <w:top w:val="none" w:sz="0" w:space="0" w:color="auto"/>
                    <w:left w:val="none" w:sz="0" w:space="0" w:color="auto"/>
                    <w:bottom w:val="none" w:sz="0" w:space="0" w:color="auto"/>
                    <w:right w:val="none" w:sz="0" w:space="0" w:color="auto"/>
                  </w:divBdr>
                </w:div>
                <w:div w:id="2143302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68241">
          <w:marLeft w:val="0"/>
          <w:marRight w:val="0"/>
          <w:marTop w:val="0"/>
          <w:marBottom w:val="150"/>
          <w:divBdr>
            <w:top w:val="none" w:sz="0" w:space="0" w:color="auto"/>
            <w:left w:val="none" w:sz="0" w:space="0" w:color="auto"/>
            <w:bottom w:val="none" w:sz="0" w:space="0" w:color="auto"/>
            <w:right w:val="none" w:sz="0" w:space="0" w:color="auto"/>
          </w:divBdr>
        </w:div>
        <w:div w:id="2114934683">
          <w:marLeft w:val="-9765"/>
          <w:marRight w:val="0"/>
          <w:marTop w:val="0"/>
          <w:marBottom w:val="0"/>
          <w:divBdr>
            <w:top w:val="none" w:sz="0" w:space="0" w:color="auto"/>
            <w:left w:val="none" w:sz="0" w:space="0" w:color="auto"/>
            <w:bottom w:val="none" w:sz="0" w:space="0" w:color="auto"/>
            <w:right w:val="none" w:sz="0" w:space="0" w:color="auto"/>
          </w:divBdr>
        </w:div>
      </w:divsChild>
    </w:div>
    <w:div w:id="1548571347">
      <w:bodyDiv w:val="1"/>
      <w:marLeft w:val="0"/>
      <w:marRight w:val="0"/>
      <w:marTop w:val="0"/>
      <w:marBottom w:val="0"/>
      <w:divBdr>
        <w:top w:val="none" w:sz="0" w:space="0" w:color="auto"/>
        <w:left w:val="none" w:sz="0" w:space="0" w:color="auto"/>
        <w:bottom w:val="none" w:sz="0" w:space="0" w:color="auto"/>
        <w:right w:val="none" w:sz="0" w:space="0" w:color="auto"/>
      </w:divBdr>
    </w:div>
    <w:div w:id="1549338858">
      <w:bodyDiv w:val="1"/>
      <w:marLeft w:val="0"/>
      <w:marRight w:val="0"/>
      <w:marTop w:val="0"/>
      <w:marBottom w:val="0"/>
      <w:divBdr>
        <w:top w:val="none" w:sz="0" w:space="0" w:color="auto"/>
        <w:left w:val="none" w:sz="0" w:space="0" w:color="auto"/>
        <w:bottom w:val="none" w:sz="0" w:space="0" w:color="auto"/>
        <w:right w:val="none" w:sz="0" w:space="0" w:color="auto"/>
      </w:divBdr>
      <w:divsChild>
        <w:div w:id="657422153">
          <w:marLeft w:val="0"/>
          <w:marRight w:val="0"/>
          <w:marTop w:val="0"/>
          <w:marBottom w:val="0"/>
          <w:divBdr>
            <w:top w:val="none" w:sz="0" w:space="0" w:color="auto"/>
            <w:left w:val="none" w:sz="0" w:space="0" w:color="auto"/>
            <w:bottom w:val="dotted" w:sz="6" w:space="4" w:color="DDDDDD"/>
            <w:right w:val="none" w:sz="0" w:space="0" w:color="auto"/>
          </w:divBdr>
          <w:divsChild>
            <w:div w:id="11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02">
      <w:bodyDiv w:val="1"/>
      <w:marLeft w:val="0"/>
      <w:marRight w:val="0"/>
      <w:marTop w:val="0"/>
      <w:marBottom w:val="0"/>
      <w:divBdr>
        <w:top w:val="none" w:sz="0" w:space="0" w:color="auto"/>
        <w:left w:val="none" w:sz="0" w:space="0" w:color="auto"/>
        <w:bottom w:val="none" w:sz="0" w:space="0" w:color="auto"/>
        <w:right w:val="none" w:sz="0" w:space="0" w:color="auto"/>
      </w:divBdr>
    </w:div>
    <w:div w:id="1549953596">
      <w:bodyDiv w:val="1"/>
      <w:marLeft w:val="0"/>
      <w:marRight w:val="0"/>
      <w:marTop w:val="0"/>
      <w:marBottom w:val="0"/>
      <w:divBdr>
        <w:top w:val="none" w:sz="0" w:space="0" w:color="auto"/>
        <w:left w:val="none" w:sz="0" w:space="0" w:color="auto"/>
        <w:bottom w:val="none" w:sz="0" w:space="0" w:color="auto"/>
        <w:right w:val="none" w:sz="0" w:space="0" w:color="auto"/>
      </w:divBdr>
      <w:divsChild>
        <w:div w:id="648552956">
          <w:marLeft w:val="0"/>
          <w:marRight w:val="0"/>
          <w:marTop w:val="0"/>
          <w:marBottom w:val="0"/>
          <w:divBdr>
            <w:top w:val="none" w:sz="0" w:space="0" w:color="auto"/>
            <w:left w:val="none" w:sz="0" w:space="0" w:color="auto"/>
            <w:bottom w:val="none" w:sz="0" w:space="0" w:color="auto"/>
            <w:right w:val="none" w:sz="0" w:space="0" w:color="auto"/>
          </w:divBdr>
          <w:divsChild>
            <w:div w:id="1507599146">
              <w:marLeft w:val="0"/>
              <w:marRight w:val="0"/>
              <w:marTop w:val="0"/>
              <w:marBottom w:val="0"/>
              <w:divBdr>
                <w:top w:val="none" w:sz="0" w:space="0" w:color="auto"/>
                <w:left w:val="none" w:sz="0" w:space="0" w:color="auto"/>
                <w:bottom w:val="none" w:sz="0" w:space="0" w:color="auto"/>
                <w:right w:val="none" w:sz="0" w:space="0" w:color="auto"/>
              </w:divBdr>
              <w:divsChild>
                <w:div w:id="80102073">
                  <w:marLeft w:val="0"/>
                  <w:marRight w:val="0"/>
                  <w:marTop w:val="0"/>
                  <w:marBottom w:val="0"/>
                  <w:divBdr>
                    <w:top w:val="none" w:sz="0" w:space="0" w:color="auto"/>
                    <w:left w:val="none" w:sz="0" w:space="0" w:color="auto"/>
                    <w:bottom w:val="none" w:sz="0" w:space="0" w:color="auto"/>
                    <w:right w:val="none" w:sz="0" w:space="0" w:color="auto"/>
                  </w:divBdr>
                  <w:divsChild>
                    <w:div w:id="1021974373">
                      <w:marLeft w:val="0"/>
                      <w:marRight w:val="0"/>
                      <w:marTop w:val="0"/>
                      <w:marBottom w:val="0"/>
                      <w:divBdr>
                        <w:top w:val="none" w:sz="0" w:space="0" w:color="auto"/>
                        <w:left w:val="none" w:sz="0" w:space="0" w:color="auto"/>
                        <w:bottom w:val="none" w:sz="0" w:space="0" w:color="auto"/>
                        <w:right w:val="none" w:sz="0" w:space="0" w:color="auto"/>
                      </w:divBdr>
                      <w:divsChild>
                        <w:div w:id="260653142">
                          <w:marLeft w:val="0"/>
                          <w:marRight w:val="0"/>
                          <w:marTop w:val="0"/>
                          <w:marBottom w:val="0"/>
                          <w:divBdr>
                            <w:top w:val="none" w:sz="0" w:space="0" w:color="auto"/>
                            <w:left w:val="none" w:sz="0" w:space="0" w:color="auto"/>
                            <w:bottom w:val="none" w:sz="0" w:space="0" w:color="auto"/>
                            <w:right w:val="none" w:sz="0" w:space="0" w:color="auto"/>
                          </w:divBdr>
                          <w:divsChild>
                            <w:div w:id="1196700876">
                              <w:marLeft w:val="0"/>
                              <w:marRight w:val="0"/>
                              <w:marTop w:val="0"/>
                              <w:marBottom w:val="0"/>
                              <w:divBdr>
                                <w:top w:val="none" w:sz="0" w:space="0" w:color="auto"/>
                                <w:left w:val="none" w:sz="0" w:space="0" w:color="auto"/>
                                <w:bottom w:val="none" w:sz="0" w:space="0" w:color="auto"/>
                                <w:right w:val="none" w:sz="0" w:space="0" w:color="auto"/>
                              </w:divBdr>
                              <w:divsChild>
                                <w:div w:id="2140873629">
                                  <w:marLeft w:val="0"/>
                                  <w:marRight w:val="0"/>
                                  <w:marTop w:val="0"/>
                                  <w:marBottom w:val="0"/>
                                  <w:divBdr>
                                    <w:top w:val="none" w:sz="0" w:space="0" w:color="auto"/>
                                    <w:left w:val="none" w:sz="0" w:space="0" w:color="auto"/>
                                    <w:bottom w:val="none" w:sz="0" w:space="0" w:color="auto"/>
                                    <w:right w:val="none" w:sz="0" w:space="0" w:color="auto"/>
                                  </w:divBdr>
                                  <w:divsChild>
                                    <w:div w:id="827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7519">
      <w:bodyDiv w:val="1"/>
      <w:marLeft w:val="0"/>
      <w:marRight w:val="0"/>
      <w:marTop w:val="0"/>
      <w:marBottom w:val="0"/>
      <w:divBdr>
        <w:top w:val="none" w:sz="0" w:space="0" w:color="auto"/>
        <w:left w:val="none" w:sz="0" w:space="0" w:color="auto"/>
        <w:bottom w:val="none" w:sz="0" w:space="0" w:color="auto"/>
        <w:right w:val="none" w:sz="0" w:space="0" w:color="auto"/>
      </w:divBdr>
      <w:divsChild>
        <w:div w:id="410081812">
          <w:marLeft w:val="0"/>
          <w:marRight w:val="0"/>
          <w:marTop w:val="0"/>
          <w:marBottom w:val="0"/>
          <w:divBdr>
            <w:top w:val="none" w:sz="0" w:space="0" w:color="auto"/>
            <w:left w:val="none" w:sz="0" w:space="0" w:color="auto"/>
            <w:bottom w:val="dotted" w:sz="6" w:space="4" w:color="DDDDDD"/>
            <w:right w:val="none" w:sz="0" w:space="0" w:color="auto"/>
          </w:divBdr>
          <w:divsChild>
            <w:div w:id="472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599">
      <w:bodyDiv w:val="1"/>
      <w:marLeft w:val="0"/>
      <w:marRight w:val="0"/>
      <w:marTop w:val="0"/>
      <w:marBottom w:val="0"/>
      <w:divBdr>
        <w:top w:val="none" w:sz="0" w:space="0" w:color="auto"/>
        <w:left w:val="none" w:sz="0" w:space="0" w:color="auto"/>
        <w:bottom w:val="none" w:sz="0" w:space="0" w:color="auto"/>
        <w:right w:val="none" w:sz="0" w:space="0" w:color="auto"/>
      </w:divBdr>
      <w:divsChild>
        <w:div w:id="876357263">
          <w:marLeft w:val="0"/>
          <w:marRight w:val="0"/>
          <w:marTop w:val="0"/>
          <w:marBottom w:val="0"/>
          <w:divBdr>
            <w:top w:val="none" w:sz="0" w:space="0" w:color="auto"/>
            <w:left w:val="none" w:sz="0" w:space="0" w:color="auto"/>
            <w:bottom w:val="dotted" w:sz="6" w:space="4" w:color="DDDDDD"/>
            <w:right w:val="none" w:sz="0" w:space="0" w:color="auto"/>
          </w:divBdr>
          <w:divsChild>
            <w:div w:id="60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545">
      <w:bodyDiv w:val="1"/>
      <w:marLeft w:val="0"/>
      <w:marRight w:val="0"/>
      <w:marTop w:val="0"/>
      <w:marBottom w:val="0"/>
      <w:divBdr>
        <w:top w:val="none" w:sz="0" w:space="0" w:color="auto"/>
        <w:left w:val="none" w:sz="0" w:space="0" w:color="auto"/>
        <w:bottom w:val="none" w:sz="0" w:space="0" w:color="auto"/>
        <w:right w:val="none" w:sz="0" w:space="0" w:color="auto"/>
      </w:divBdr>
      <w:divsChild>
        <w:div w:id="260987906">
          <w:marLeft w:val="0"/>
          <w:marRight w:val="0"/>
          <w:marTop w:val="0"/>
          <w:marBottom w:val="0"/>
          <w:divBdr>
            <w:top w:val="none" w:sz="0" w:space="0" w:color="auto"/>
            <w:left w:val="none" w:sz="0" w:space="0" w:color="auto"/>
            <w:bottom w:val="none" w:sz="0" w:space="0" w:color="auto"/>
            <w:right w:val="none" w:sz="0" w:space="0" w:color="auto"/>
          </w:divBdr>
        </w:div>
      </w:divsChild>
    </w:div>
    <w:div w:id="1550529073">
      <w:bodyDiv w:val="1"/>
      <w:marLeft w:val="0"/>
      <w:marRight w:val="0"/>
      <w:marTop w:val="0"/>
      <w:marBottom w:val="0"/>
      <w:divBdr>
        <w:top w:val="none" w:sz="0" w:space="0" w:color="auto"/>
        <w:left w:val="none" w:sz="0" w:space="0" w:color="auto"/>
        <w:bottom w:val="none" w:sz="0" w:space="0" w:color="auto"/>
        <w:right w:val="none" w:sz="0" w:space="0" w:color="auto"/>
      </w:divBdr>
    </w:div>
    <w:div w:id="1551066035">
      <w:bodyDiv w:val="1"/>
      <w:marLeft w:val="0"/>
      <w:marRight w:val="0"/>
      <w:marTop w:val="0"/>
      <w:marBottom w:val="0"/>
      <w:divBdr>
        <w:top w:val="none" w:sz="0" w:space="0" w:color="auto"/>
        <w:left w:val="none" w:sz="0" w:space="0" w:color="auto"/>
        <w:bottom w:val="none" w:sz="0" w:space="0" w:color="auto"/>
        <w:right w:val="none" w:sz="0" w:space="0" w:color="auto"/>
      </w:divBdr>
    </w:div>
    <w:div w:id="1551720812">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1">
          <w:marLeft w:val="0"/>
          <w:marRight w:val="0"/>
          <w:marTop w:val="0"/>
          <w:marBottom w:val="150"/>
          <w:divBdr>
            <w:top w:val="none" w:sz="0" w:space="0" w:color="auto"/>
            <w:left w:val="none" w:sz="0" w:space="0" w:color="auto"/>
            <w:bottom w:val="none" w:sz="0" w:space="0" w:color="auto"/>
            <w:right w:val="none" w:sz="0" w:space="0" w:color="auto"/>
          </w:divBdr>
        </w:div>
      </w:divsChild>
    </w:div>
    <w:div w:id="1552186437">
      <w:bodyDiv w:val="1"/>
      <w:marLeft w:val="0"/>
      <w:marRight w:val="0"/>
      <w:marTop w:val="0"/>
      <w:marBottom w:val="0"/>
      <w:divBdr>
        <w:top w:val="none" w:sz="0" w:space="0" w:color="auto"/>
        <w:left w:val="none" w:sz="0" w:space="0" w:color="auto"/>
        <w:bottom w:val="none" w:sz="0" w:space="0" w:color="auto"/>
        <w:right w:val="none" w:sz="0" w:space="0" w:color="auto"/>
      </w:divBdr>
    </w:div>
    <w:div w:id="155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6483937">
          <w:marLeft w:val="0"/>
          <w:marRight w:val="0"/>
          <w:marTop w:val="0"/>
          <w:marBottom w:val="0"/>
          <w:divBdr>
            <w:top w:val="none" w:sz="0" w:space="0" w:color="auto"/>
            <w:left w:val="none" w:sz="0" w:space="0" w:color="auto"/>
            <w:bottom w:val="none" w:sz="0" w:space="0" w:color="auto"/>
            <w:right w:val="none" w:sz="0" w:space="0" w:color="auto"/>
          </w:divBdr>
          <w:divsChild>
            <w:div w:id="1242791313">
              <w:marLeft w:val="0"/>
              <w:marRight w:val="0"/>
              <w:marTop w:val="0"/>
              <w:marBottom w:val="0"/>
              <w:divBdr>
                <w:top w:val="none" w:sz="0" w:space="0" w:color="auto"/>
                <w:left w:val="none" w:sz="0" w:space="0" w:color="auto"/>
                <w:bottom w:val="none" w:sz="0" w:space="0" w:color="auto"/>
                <w:right w:val="none" w:sz="0" w:space="0" w:color="auto"/>
              </w:divBdr>
              <w:divsChild>
                <w:div w:id="207957270">
                  <w:marLeft w:val="0"/>
                  <w:marRight w:val="0"/>
                  <w:marTop w:val="0"/>
                  <w:marBottom w:val="150"/>
                  <w:divBdr>
                    <w:top w:val="none" w:sz="0" w:space="0" w:color="auto"/>
                    <w:left w:val="none" w:sz="0" w:space="0" w:color="auto"/>
                    <w:bottom w:val="none" w:sz="0" w:space="0" w:color="auto"/>
                    <w:right w:val="none" w:sz="0" w:space="0" w:color="auto"/>
                  </w:divBdr>
                  <w:divsChild>
                    <w:div w:id="71858865">
                      <w:marLeft w:val="0"/>
                      <w:marRight w:val="0"/>
                      <w:marTop w:val="0"/>
                      <w:marBottom w:val="0"/>
                      <w:divBdr>
                        <w:top w:val="none" w:sz="0" w:space="0" w:color="auto"/>
                        <w:left w:val="none" w:sz="0" w:space="0" w:color="auto"/>
                        <w:bottom w:val="none" w:sz="0" w:space="0" w:color="auto"/>
                        <w:right w:val="none" w:sz="0" w:space="0" w:color="auto"/>
                      </w:divBdr>
                      <w:divsChild>
                        <w:div w:id="1358119901">
                          <w:marLeft w:val="0"/>
                          <w:marRight w:val="0"/>
                          <w:marTop w:val="0"/>
                          <w:marBottom w:val="0"/>
                          <w:divBdr>
                            <w:top w:val="none" w:sz="0" w:space="0" w:color="auto"/>
                            <w:left w:val="none" w:sz="0" w:space="0" w:color="auto"/>
                            <w:bottom w:val="none" w:sz="0" w:space="0" w:color="auto"/>
                            <w:right w:val="none" w:sz="0" w:space="0" w:color="auto"/>
                          </w:divBdr>
                          <w:divsChild>
                            <w:div w:id="1354071921">
                              <w:marLeft w:val="0"/>
                              <w:marRight w:val="0"/>
                              <w:marTop w:val="0"/>
                              <w:marBottom w:val="0"/>
                              <w:divBdr>
                                <w:top w:val="none" w:sz="0" w:space="0" w:color="auto"/>
                                <w:left w:val="none" w:sz="0" w:space="0" w:color="auto"/>
                                <w:bottom w:val="none" w:sz="0" w:space="0" w:color="auto"/>
                                <w:right w:val="none" w:sz="0" w:space="0" w:color="auto"/>
                              </w:divBdr>
                              <w:divsChild>
                                <w:div w:id="1547134391">
                                  <w:marLeft w:val="0"/>
                                  <w:marRight w:val="0"/>
                                  <w:marTop w:val="0"/>
                                  <w:marBottom w:val="0"/>
                                  <w:divBdr>
                                    <w:top w:val="none" w:sz="0" w:space="0" w:color="auto"/>
                                    <w:left w:val="none" w:sz="0" w:space="0" w:color="auto"/>
                                    <w:bottom w:val="none" w:sz="0" w:space="0" w:color="auto"/>
                                    <w:right w:val="none" w:sz="0" w:space="0" w:color="auto"/>
                                  </w:divBdr>
                                  <w:divsChild>
                                    <w:div w:id="606549281">
                                      <w:marLeft w:val="0"/>
                                      <w:marRight w:val="0"/>
                                      <w:marTop w:val="0"/>
                                      <w:marBottom w:val="0"/>
                                      <w:divBdr>
                                        <w:top w:val="none" w:sz="0" w:space="0" w:color="auto"/>
                                        <w:left w:val="none" w:sz="0" w:space="0" w:color="auto"/>
                                        <w:bottom w:val="none" w:sz="0" w:space="0" w:color="auto"/>
                                        <w:right w:val="none" w:sz="0" w:space="0" w:color="auto"/>
                                      </w:divBdr>
                                      <w:divsChild>
                                        <w:div w:id="983198425">
                                          <w:marLeft w:val="0"/>
                                          <w:marRight w:val="0"/>
                                          <w:marTop w:val="0"/>
                                          <w:marBottom w:val="0"/>
                                          <w:divBdr>
                                            <w:top w:val="none" w:sz="0" w:space="0" w:color="auto"/>
                                            <w:left w:val="none" w:sz="0" w:space="0" w:color="auto"/>
                                            <w:bottom w:val="none" w:sz="0" w:space="0" w:color="auto"/>
                                            <w:right w:val="none" w:sz="0" w:space="0" w:color="auto"/>
                                          </w:divBdr>
                                          <w:divsChild>
                                            <w:div w:id="1749304763">
                                              <w:marLeft w:val="0"/>
                                              <w:marRight w:val="0"/>
                                              <w:marTop w:val="0"/>
                                              <w:marBottom w:val="0"/>
                                              <w:divBdr>
                                                <w:top w:val="none" w:sz="0" w:space="0" w:color="auto"/>
                                                <w:left w:val="none" w:sz="0" w:space="0" w:color="auto"/>
                                                <w:bottom w:val="none" w:sz="0" w:space="0" w:color="auto"/>
                                                <w:right w:val="none" w:sz="0" w:space="0" w:color="auto"/>
                                              </w:divBdr>
                                              <w:divsChild>
                                                <w:div w:id="950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7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8">
          <w:marLeft w:val="0"/>
          <w:marRight w:val="0"/>
          <w:marTop w:val="0"/>
          <w:marBottom w:val="150"/>
          <w:divBdr>
            <w:top w:val="none" w:sz="0" w:space="0" w:color="auto"/>
            <w:left w:val="none" w:sz="0" w:space="0" w:color="auto"/>
            <w:bottom w:val="none" w:sz="0" w:space="0" w:color="auto"/>
            <w:right w:val="none" w:sz="0" w:space="0" w:color="auto"/>
          </w:divBdr>
          <w:divsChild>
            <w:div w:id="585651959">
              <w:marLeft w:val="0"/>
              <w:marRight w:val="0"/>
              <w:marTop w:val="0"/>
              <w:marBottom w:val="0"/>
              <w:divBdr>
                <w:top w:val="none" w:sz="0" w:space="0" w:color="auto"/>
                <w:left w:val="none" w:sz="0" w:space="0" w:color="auto"/>
                <w:bottom w:val="none" w:sz="0" w:space="0" w:color="auto"/>
                <w:right w:val="none" w:sz="0" w:space="0" w:color="auto"/>
              </w:divBdr>
              <w:divsChild>
                <w:div w:id="694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708">
          <w:marLeft w:val="0"/>
          <w:marRight w:val="0"/>
          <w:marTop w:val="0"/>
          <w:marBottom w:val="150"/>
          <w:divBdr>
            <w:top w:val="none" w:sz="0" w:space="0" w:color="auto"/>
            <w:left w:val="none" w:sz="0" w:space="0" w:color="auto"/>
            <w:bottom w:val="none" w:sz="0" w:space="0" w:color="auto"/>
            <w:right w:val="none" w:sz="0" w:space="0" w:color="auto"/>
          </w:divBdr>
        </w:div>
        <w:div w:id="76945095">
          <w:marLeft w:val="0"/>
          <w:marRight w:val="0"/>
          <w:marTop w:val="0"/>
          <w:marBottom w:val="0"/>
          <w:divBdr>
            <w:top w:val="none" w:sz="0" w:space="0" w:color="auto"/>
            <w:left w:val="none" w:sz="0" w:space="0" w:color="auto"/>
            <w:bottom w:val="none" w:sz="0" w:space="0" w:color="auto"/>
            <w:right w:val="none" w:sz="0" w:space="0" w:color="auto"/>
          </w:divBdr>
          <w:divsChild>
            <w:div w:id="1909226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5288305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49">
          <w:marLeft w:val="0"/>
          <w:marRight w:val="0"/>
          <w:marTop w:val="0"/>
          <w:marBottom w:val="0"/>
          <w:divBdr>
            <w:top w:val="none" w:sz="0" w:space="0" w:color="auto"/>
            <w:left w:val="none" w:sz="0" w:space="0" w:color="auto"/>
            <w:bottom w:val="dotted" w:sz="6" w:space="4" w:color="DDDDDD"/>
            <w:right w:val="none" w:sz="0" w:space="0" w:color="auto"/>
          </w:divBdr>
          <w:divsChild>
            <w:div w:id="650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5856">
          <w:marLeft w:val="0"/>
          <w:marRight w:val="0"/>
          <w:marTop w:val="0"/>
          <w:marBottom w:val="0"/>
          <w:divBdr>
            <w:top w:val="none" w:sz="0" w:space="0" w:color="auto"/>
            <w:left w:val="none" w:sz="0" w:space="0" w:color="auto"/>
            <w:bottom w:val="none" w:sz="0" w:space="0" w:color="auto"/>
            <w:right w:val="none" w:sz="0" w:space="0" w:color="auto"/>
          </w:divBdr>
        </w:div>
        <w:div w:id="1715544148">
          <w:marLeft w:val="0"/>
          <w:marRight w:val="0"/>
          <w:marTop w:val="0"/>
          <w:marBottom w:val="0"/>
          <w:divBdr>
            <w:top w:val="none" w:sz="0" w:space="0" w:color="auto"/>
            <w:left w:val="none" w:sz="0" w:space="0" w:color="auto"/>
            <w:bottom w:val="none" w:sz="0" w:space="0" w:color="auto"/>
            <w:right w:val="none" w:sz="0" w:space="0" w:color="auto"/>
          </w:divBdr>
        </w:div>
      </w:divsChild>
    </w:div>
    <w:div w:id="1553269457">
      <w:bodyDiv w:val="1"/>
      <w:marLeft w:val="0"/>
      <w:marRight w:val="0"/>
      <w:marTop w:val="0"/>
      <w:marBottom w:val="0"/>
      <w:divBdr>
        <w:top w:val="none" w:sz="0" w:space="0" w:color="auto"/>
        <w:left w:val="none" w:sz="0" w:space="0" w:color="auto"/>
        <w:bottom w:val="none" w:sz="0" w:space="0" w:color="auto"/>
        <w:right w:val="none" w:sz="0" w:space="0" w:color="auto"/>
      </w:divBdr>
    </w:div>
    <w:div w:id="1553299287">
      <w:bodyDiv w:val="1"/>
      <w:marLeft w:val="0"/>
      <w:marRight w:val="0"/>
      <w:marTop w:val="0"/>
      <w:marBottom w:val="0"/>
      <w:divBdr>
        <w:top w:val="none" w:sz="0" w:space="0" w:color="auto"/>
        <w:left w:val="none" w:sz="0" w:space="0" w:color="auto"/>
        <w:bottom w:val="none" w:sz="0" w:space="0" w:color="auto"/>
        <w:right w:val="none" w:sz="0" w:space="0" w:color="auto"/>
      </w:divBdr>
      <w:divsChild>
        <w:div w:id="453330041">
          <w:marLeft w:val="0"/>
          <w:marRight w:val="0"/>
          <w:marTop w:val="135"/>
          <w:marBottom w:val="0"/>
          <w:divBdr>
            <w:top w:val="none" w:sz="0" w:space="0" w:color="auto"/>
            <w:left w:val="none" w:sz="0" w:space="0" w:color="auto"/>
            <w:bottom w:val="none" w:sz="0" w:space="0" w:color="auto"/>
            <w:right w:val="none" w:sz="0" w:space="0" w:color="auto"/>
          </w:divBdr>
          <w:divsChild>
            <w:div w:id="1888104282">
              <w:marLeft w:val="0"/>
              <w:marRight w:val="0"/>
              <w:marTop w:val="45"/>
              <w:marBottom w:val="0"/>
              <w:divBdr>
                <w:top w:val="none" w:sz="0" w:space="0" w:color="auto"/>
                <w:left w:val="none" w:sz="0" w:space="0" w:color="auto"/>
                <w:bottom w:val="none" w:sz="0" w:space="0" w:color="auto"/>
                <w:right w:val="none" w:sz="0" w:space="0" w:color="auto"/>
              </w:divBdr>
            </w:div>
          </w:divsChild>
        </w:div>
        <w:div w:id="854997421">
          <w:marLeft w:val="0"/>
          <w:marRight w:val="0"/>
          <w:marTop w:val="300"/>
          <w:marBottom w:val="0"/>
          <w:divBdr>
            <w:top w:val="none" w:sz="0" w:space="0" w:color="auto"/>
            <w:left w:val="none" w:sz="0" w:space="0" w:color="auto"/>
            <w:bottom w:val="none" w:sz="0" w:space="0" w:color="auto"/>
            <w:right w:val="none" w:sz="0" w:space="0" w:color="auto"/>
          </w:divBdr>
          <w:divsChild>
            <w:div w:id="850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19">
      <w:bodyDiv w:val="1"/>
      <w:marLeft w:val="0"/>
      <w:marRight w:val="0"/>
      <w:marTop w:val="0"/>
      <w:marBottom w:val="0"/>
      <w:divBdr>
        <w:top w:val="none" w:sz="0" w:space="0" w:color="auto"/>
        <w:left w:val="none" w:sz="0" w:space="0" w:color="auto"/>
        <w:bottom w:val="none" w:sz="0" w:space="0" w:color="auto"/>
        <w:right w:val="none" w:sz="0" w:space="0" w:color="auto"/>
      </w:divBdr>
      <w:divsChild>
        <w:div w:id="1422797739">
          <w:marLeft w:val="0"/>
          <w:marRight w:val="0"/>
          <w:marTop w:val="0"/>
          <w:marBottom w:val="0"/>
          <w:divBdr>
            <w:top w:val="none" w:sz="0" w:space="0" w:color="auto"/>
            <w:left w:val="none" w:sz="0" w:space="0" w:color="auto"/>
            <w:bottom w:val="none" w:sz="0" w:space="0" w:color="auto"/>
            <w:right w:val="none" w:sz="0" w:space="0" w:color="auto"/>
          </w:divBdr>
        </w:div>
      </w:divsChild>
    </w:div>
    <w:div w:id="1554461847">
      <w:bodyDiv w:val="1"/>
      <w:marLeft w:val="0"/>
      <w:marRight w:val="0"/>
      <w:marTop w:val="0"/>
      <w:marBottom w:val="0"/>
      <w:divBdr>
        <w:top w:val="none" w:sz="0" w:space="0" w:color="auto"/>
        <w:left w:val="none" w:sz="0" w:space="0" w:color="auto"/>
        <w:bottom w:val="none" w:sz="0" w:space="0" w:color="auto"/>
        <w:right w:val="none" w:sz="0" w:space="0" w:color="auto"/>
      </w:divBdr>
    </w:div>
    <w:div w:id="1554737122">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sChild>
        <w:div w:id="402144556">
          <w:marLeft w:val="0"/>
          <w:marRight w:val="0"/>
          <w:marTop w:val="0"/>
          <w:marBottom w:val="0"/>
          <w:divBdr>
            <w:top w:val="none" w:sz="0" w:space="0" w:color="auto"/>
            <w:left w:val="none" w:sz="0" w:space="0" w:color="auto"/>
            <w:bottom w:val="none" w:sz="0" w:space="0" w:color="auto"/>
            <w:right w:val="none" w:sz="0" w:space="0" w:color="auto"/>
          </w:divBdr>
          <w:divsChild>
            <w:div w:id="1559365439">
              <w:marLeft w:val="0"/>
              <w:marRight w:val="0"/>
              <w:marTop w:val="0"/>
              <w:marBottom w:val="0"/>
              <w:divBdr>
                <w:top w:val="none" w:sz="0" w:space="0" w:color="auto"/>
                <w:left w:val="none" w:sz="0" w:space="0" w:color="auto"/>
                <w:bottom w:val="none" w:sz="0" w:space="0" w:color="auto"/>
                <w:right w:val="none" w:sz="0" w:space="0" w:color="auto"/>
              </w:divBdr>
              <w:divsChild>
                <w:div w:id="742991580">
                  <w:marLeft w:val="0"/>
                  <w:marRight w:val="0"/>
                  <w:marTop w:val="0"/>
                  <w:marBottom w:val="0"/>
                  <w:divBdr>
                    <w:top w:val="none" w:sz="0" w:space="0" w:color="auto"/>
                    <w:left w:val="none" w:sz="0" w:space="0" w:color="auto"/>
                    <w:bottom w:val="none" w:sz="0" w:space="0" w:color="auto"/>
                    <w:right w:val="none" w:sz="0" w:space="0" w:color="auto"/>
                  </w:divBdr>
                  <w:divsChild>
                    <w:div w:id="538006508">
                      <w:marLeft w:val="0"/>
                      <w:marRight w:val="0"/>
                      <w:marTop w:val="0"/>
                      <w:marBottom w:val="0"/>
                      <w:divBdr>
                        <w:top w:val="none" w:sz="0" w:space="0" w:color="auto"/>
                        <w:left w:val="none" w:sz="0" w:space="0" w:color="auto"/>
                        <w:bottom w:val="none" w:sz="0" w:space="0" w:color="auto"/>
                        <w:right w:val="none" w:sz="0" w:space="0" w:color="auto"/>
                      </w:divBdr>
                      <w:divsChild>
                        <w:div w:id="666247401">
                          <w:marLeft w:val="0"/>
                          <w:marRight w:val="0"/>
                          <w:marTop w:val="0"/>
                          <w:marBottom w:val="0"/>
                          <w:divBdr>
                            <w:top w:val="none" w:sz="0" w:space="0" w:color="auto"/>
                            <w:left w:val="none" w:sz="0" w:space="0" w:color="auto"/>
                            <w:bottom w:val="none" w:sz="0" w:space="0" w:color="auto"/>
                            <w:right w:val="none" w:sz="0" w:space="0" w:color="auto"/>
                          </w:divBdr>
                          <w:divsChild>
                            <w:div w:id="1604143710">
                              <w:marLeft w:val="0"/>
                              <w:marRight w:val="0"/>
                              <w:marTop w:val="0"/>
                              <w:marBottom w:val="0"/>
                              <w:divBdr>
                                <w:top w:val="none" w:sz="0" w:space="0" w:color="auto"/>
                                <w:left w:val="none" w:sz="0" w:space="0" w:color="auto"/>
                                <w:bottom w:val="none" w:sz="0" w:space="0" w:color="auto"/>
                                <w:right w:val="none" w:sz="0" w:space="0" w:color="auto"/>
                              </w:divBdr>
                              <w:divsChild>
                                <w:div w:id="792097139">
                                  <w:marLeft w:val="0"/>
                                  <w:marRight w:val="0"/>
                                  <w:marTop w:val="0"/>
                                  <w:marBottom w:val="0"/>
                                  <w:divBdr>
                                    <w:top w:val="none" w:sz="0" w:space="0" w:color="auto"/>
                                    <w:left w:val="none" w:sz="0" w:space="0" w:color="auto"/>
                                    <w:bottom w:val="none" w:sz="0" w:space="0" w:color="auto"/>
                                    <w:right w:val="none" w:sz="0" w:space="0" w:color="auto"/>
                                  </w:divBdr>
                                  <w:divsChild>
                                    <w:div w:id="202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18508">
      <w:bodyDiv w:val="1"/>
      <w:marLeft w:val="0"/>
      <w:marRight w:val="0"/>
      <w:marTop w:val="0"/>
      <w:marBottom w:val="0"/>
      <w:divBdr>
        <w:top w:val="none" w:sz="0" w:space="0" w:color="auto"/>
        <w:left w:val="none" w:sz="0" w:space="0" w:color="auto"/>
        <w:bottom w:val="none" w:sz="0" w:space="0" w:color="auto"/>
        <w:right w:val="none" w:sz="0" w:space="0" w:color="auto"/>
      </w:divBdr>
    </w:div>
    <w:div w:id="1556820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383">
          <w:marLeft w:val="0"/>
          <w:marRight w:val="0"/>
          <w:marTop w:val="0"/>
          <w:marBottom w:val="0"/>
          <w:divBdr>
            <w:top w:val="none" w:sz="0" w:space="0" w:color="auto"/>
            <w:left w:val="none" w:sz="0" w:space="0" w:color="auto"/>
            <w:bottom w:val="none" w:sz="0" w:space="0" w:color="auto"/>
            <w:right w:val="none" w:sz="0" w:space="0" w:color="auto"/>
          </w:divBdr>
          <w:divsChild>
            <w:div w:id="1535188031">
              <w:marLeft w:val="0"/>
              <w:marRight w:val="0"/>
              <w:marTop w:val="0"/>
              <w:marBottom w:val="0"/>
              <w:divBdr>
                <w:top w:val="none" w:sz="0" w:space="0" w:color="auto"/>
                <w:left w:val="none" w:sz="0" w:space="0" w:color="auto"/>
                <w:bottom w:val="none" w:sz="0" w:space="0" w:color="auto"/>
                <w:right w:val="none" w:sz="0" w:space="0" w:color="auto"/>
              </w:divBdr>
              <w:divsChild>
                <w:div w:id="841091175">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
                    <w:div w:id="384333968">
                      <w:marLeft w:val="0"/>
                      <w:marRight w:val="0"/>
                      <w:marTop w:val="0"/>
                      <w:marBottom w:val="75"/>
                      <w:divBdr>
                        <w:top w:val="none" w:sz="0" w:space="0" w:color="auto"/>
                        <w:left w:val="none" w:sz="0" w:space="0" w:color="auto"/>
                        <w:bottom w:val="none" w:sz="0" w:space="0" w:color="auto"/>
                        <w:right w:val="none" w:sz="0" w:space="0" w:color="auto"/>
                      </w:divBdr>
                    </w:div>
                    <w:div w:id="926688586">
                      <w:marLeft w:val="0"/>
                      <w:marRight w:val="0"/>
                      <w:marTop w:val="0"/>
                      <w:marBottom w:val="0"/>
                      <w:divBdr>
                        <w:top w:val="none" w:sz="0" w:space="0" w:color="auto"/>
                        <w:left w:val="none" w:sz="0" w:space="0" w:color="auto"/>
                        <w:bottom w:val="none" w:sz="0" w:space="0" w:color="auto"/>
                        <w:right w:val="none" w:sz="0" w:space="0" w:color="auto"/>
                      </w:divBdr>
                      <w:divsChild>
                        <w:div w:id="2045129236">
                          <w:marLeft w:val="0"/>
                          <w:marRight w:val="0"/>
                          <w:marTop w:val="0"/>
                          <w:marBottom w:val="0"/>
                          <w:divBdr>
                            <w:top w:val="none" w:sz="0" w:space="0" w:color="auto"/>
                            <w:left w:val="none" w:sz="0" w:space="0" w:color="auto"/>
                            <w:bottom w:val="none" w:sz="0" w:space="0" w:color="auto"/>
                            <w:right w:val="none" w:sz="0" w:space="0" w:color="auto"/>
                          </w:divBdr>
                          <w:divsChild>
                            <w:div w:id="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64">
                      <w:marLeft w:val="0"/>
                      <w:marRight w:val="0"/>
                      <w:marTop w:val="0"/>
                      <w:marBottom w:val="300"/>
                      <w:divBdr>
                        <w:top w:val="none" w:sz="0" w:space="0" w:color="auto"/>
                        <w:left w:val="none" w:sz="0" w:space="0" w:color="auto"/>
                        <w:bottom w:val="none" w:sz="0" w:space="0" w:color="auto"/>
                        <w:right w:val="none" w:sz="0" w:space="0" w:color="auto"/>
                      </w:divBdr>
                      <w:divsChild>
                        <w:div w:id="1182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870">
          <w:marLeft w:val="0"/>
          <w:marRight w:val="0"/>
          <w:marTop w:val="0"/>
          <w:marBottom w:val="0"/>
          <w:divBdr>
            <w:top w:val="none" w:sz="0" w:space="0" w:color="auto"/>
            <w:left w:val="none" w:sz="0" w:space="0" w:color="auto"/>
            <w:bottom w:val="none" w:sz="0" w:space="0" w:color="auto"/>
            <w:right w:val="none" w:sz="0" w:space="0" w:color="auto"/>
          </w:divBdr>
          <w:divsChild>
            <w:div w:id="2135517954">
              <w:marLeft w:val="0"/>
              <w:marRight w:val="0"/>
              <w:marTop w:val="0"/>
              <w:marBottom w:val="300"/>
              <w:divBdr>
                <w:top w:val="none" w:sz="0" w:space="0" w:color="auto"/>
                <w:left w:val="none" w:sz="0" w:space="0" w:color="auto"/>
                <w:bottom w:val="single" w:sz="6" w:space="0" w:color="F1F1F1"/>
                <w:right w:val="none" w:sz="0" w:space="0" w:color="auto"/>
              </w:divBdr>
              <w:divsChild>
                <w:div w:id="98042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7164565">
      <w:bodyDiv w:val="1"/>
      <w:marLeft w:val="0"/>
      <w:marRight w:val="0"/>
      <w:marTop w:val="0"/>
      <w:marBottom w:val="0"/>
      <w:divBdr>
        <w:top w:val="none" w:sz="0" w:space="0" w:color="auto"/>
        <w:left w:val="none" w:sz="0" w:space="0" w:color="auto"/>
        <w:bottom w:val="none" w:sz="0" w:space="0" w:color="auto"/>
        <w:right w:val="none" w:sz="0" w:space="0" w:color="auto"/>
      </w:divBdr>
    </w:div>
    <w:div w:id="1557543622">
      <w:bodyDiv w:val="1"/>
      <w:marLeft w:val="0"/>
      <w:marRight w:val="0"/>
      <w:marTop w:val="0"/>
      <w:marBottom w:val="0"/>
      <w:divBdr>
        <w:top w:val="none" w:sz="0" w:space="0" w:color="auto"/>
        <w:left w:val="none" w:sz="0" w:space="0" w:color="auto"/>
        <w:bottom w:val="none" w:sz="0" w:space="0" w:color="auto"/>
        <w:right w:val="none" w:sz="0" w:space="0" w:color="auto"/>
      </w:divBdr>
    </w:div>
    <w:div w:id="1557741722">
      <w:bodyDiv w:val="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
      </w:divsChild>
    </w:div>
    <w:div w:id="1558516667">
      <w:bodyDiv w:val="1"/>
      <w:marLeft w:val="0"/>
      <w:marRight w:val="0"/>
      <w:marTop w:val="0"/>
      <w:marBottom w:val="0"/>
      <w:divBdr>
        <w:top w:val="none" w:sz="0" w:space="0" w:color="auto"/>
        <w:left w:val="none" w:sz="0" w:space="0" w:color="auto"/>
        <w:bottom w:val="none" w:sz="0" w:space="0" w:color="auto"/>
        <w:right w:val="none" w:sz="0" w:space="0" w:color="auto"/>
      </w:divBdr>
    </w:div>
    <w:div w:id="1559052026">
      <w:bodyDiv w:val="1"/>
      <w:marLeft w:val="0"/>
      <w:marRight w:val="0"/>
      <w:marTop w:val="0"/>
      <w:marBottom w:val="0"/>
      <w:divBdr>
        <w:top w:val="none" w:sz="0" w:space="0" w:color="auto"/>
        <w:left w:val="none" w:sz="0" w:space="0" w:color="auto"/>
        <w:bottom w:val="none" w:sz="0" w:space="0" w:color="auto"/>
        <w:right w:val="none" w:sz="0" w:space="0" w:color="auto"/>
      </w:divBdr>
    </w:div>
    <w:div w:id="1559364195">
      <w:bodyDiv w:val="1"/>
      <w:marLeft w:val="0"/>
      <w:marRight w:val="0"/>
      <w:marTop w:val="0"/>
      <w:marBottom w:val="0"/>
      <w:divBdr>
        <w:top w:val="none" w:sz="0" w:space="0" w:color="auto"/>
        <w:left w:val="none" w:sz="0" w:space="0" w:color="auto"/>
        <w:bottom w:val="none" w:sz="0" w:space="0" w:color="auto"/>
        <w:right w:val="none" w:sz="0" w:space="0" w:color="auto"/>
      </w:divBdr>
      <w:divsChild>
        <w:div w:id="870847782">
          <w:marLeft w:val="0"/>
          <w:marRight w:val="0"/>
          <w:marTop w:val="0"/>
          <w:marBottom w:val="0"/>
          <w:divBdr>
            <w:top w:val="none" w:sz="0" w:space="0" w:color="auto"/>
            <w:left w:val="none" w:sz="0" w:space="0" w:color="auto"/>
            <w:bottom w:val="none" w:sz="0" w:space="0" w:color="auto"/>
            <w:right w:val="none" w:sz="0" w:space="0" w:color="auto"/>
          </w:divBdr>
          <w:divsChild>
            <w:div w:id="791168300">
              <w:marLeft w:val="0"/>
              <w:marRight w:val="0"/>
              <w:marTop w:val="0"/>
              <w:marBottom w:val="375"/>
              <w:divBdr>
                <w:top w:val="none" w:sz="0" w:space="0" w:color="auto"/>
                <w:left w:val="none" w:sz="0" w:space="0" w:color="auto"/>
                <w:bottom w:val="none" w:sz="0" w:space="0" w:color="auto"/>
                <w:right w:val="none" w:sz="0" w:space="0" w:color="auto"/>
              </w:divBdr>
            </w:div>
            <w:div w:id="824783737">
              <w:marLeft w:val="0"/>
              <w:marRight w:val="0"/>
              <w:marTop w:val="0"/>
              <w:marBottom w:val="225"/>
              <w:divBdr>
                <w:top w:val="none" w:sz="0" w:space="0" w:color="auto"/>
                <w:left w:val="none" w:sz="0" w:space="0" w:color="auto"/>
                <w:bottom w:val="none" w:sz="0" w:space="0" w:color="auto"/>
                <w:right w:val="none" w:sz="0" w:space="0" w:color="auto"/>
              </w:divBdr>
              <w:divsChild>
                <w:div w:id="309479127">
                  <w:marLeft w:val="0"/>
                  <w:marRight w:val="0"/>
                  <w:marTop w:val="0"/>
                  <w:marBottom w:val="150"/>
                  <w:divBdr>
                    <w:top w:val="none" w:sz="0" w:space="0" w:color="auto"/>
                    <w:left w:val="none" w:sz="0" w:space="0" w:color="auto"/>
                    <w:bottom w:val="none" w:sz="0" w:space="0" w:color="auto"/>
                    <w:right w:val="none" w:sz="0" w:space="0" w:color="auto"/>
                  </w:divBdr>
                </w:div>
                <w:div w:id="502353773">
                  <w:marLeft w:val="0"/>
                  <w:marRight w:val="0"/>
                  <w:marTop w:val="0"/>
                  <w:marBottom w:val="150"/>
                  <w:divBdr>
                    <w:top w:val="none" w:sz="0" w:space="0" w:color="auto"/>
                    <w:left w:val="none" w:sz="0" w:space="0" w:color="auto"/>
                    <w:bottom w:val="none" w:sz="0" w:space="0" w:color="auto"/>
                    <w:right w:val="none" w:sz="0" w:space="0" w:color="auto"/>
                  </w:divBdr>
                </w:div>
                <w:div w:id="642392453">
                  <w:marLeft w:val="0"/>
                  <w:marRight w:val="0"/>
                  <w:marTop w:val="0"/>
                  <w:marBottom w:val="150"/>
                  <w:divBdr>
                    <w:top w:val="none" w:sz="0" w:space="0" w:color="auto"/>
                    <w:left w:val="none" w:sz="0" w:space="0" w:color="auto"/>
                    <w:bottom w:val="none" w:sz="0" w:space="0" w:color="auto"/>
                    <w:right w:val="none" w:sz="0" w:space="0" w:color="auto"/>
                  </w:divBdr>
                </w:div>
                <w:div w:id="743843950">
                  <w:marLeft w:val="0"/>
                  <w:marRight w:val="0"/>
                  <w:marTop w:val="0"/>
                  <w:marBottom w:val="150"/>
                  <w:divBdr>
                    <w:top w:val="none" w:sz="0" w:space="0" w:color="auto"/>
                    <w:left w:val="none" w:sz="0" w:space="0" w:color="auto"/>
                    <w:bottom w:val="none" w:sz="0" w:space="0" w:color="auto"/>
                    <w:right w:val="none" w:sz="0" w:space="0" w:color="auto"/>
                  </w:divBdr>
                </w:div>
                <w:div w:id="763646555">
                  <w:marLeft w:val="0"/>
                  <w:marRight w:val="0"/>
                  <w:marTop w:val="0"/>
                  <w:marBottom w:val="150"/>
                  <w:divBdr>
                    <w:top w:val="none" w:sz="0" w:space="0" w:color="auto"/>
                    <w:left w:val="none" w:sz="0" w:space="0" w:color="auto"/>
                    <w:bottom w:val="none" w:sz="0" w:space="0" w:color="auto"/>
                    <w:right w:val="none" w:sz="0" w:space="0" w:color="auto"/>
                  </w:divBdr>
                </w:div>
                <w:div w:id="857431453">
                  <w:marLeft w:val="0"/>
                  <w:marRight w:val="0"/>
                  <w:marTop w:val="0"/>
                  <w:marBottom w:val="150"/>
                  <w:divBdr>
                    <w:top w:val="none" w:sz="0" w:space="0" w:color="auto"/>
                    <w:left w:val="none" w:sz="0" w:space="0" w:color="auto"/>
                    <w:bottom w:val="none" w:sz="0" w:space="0" w:color="auto"/>
                    <w:right w:val="none" w:sz="0" w:space="0" w:color="auto"/>
                  </w:divBdr>
                </w:div>
                <w:div w:id="1250118602">
                  <w:marLeft w:val="0"/>
                  <w:marRight w:val="0"/>
                  <w:marTop w:val="0"/>
                  <w:marBottom w:val="150"/>
                  <w:divBdr>
                    <w:top w:val="none" w:sz="0" w:space="0" w:color="auto"/>
                    <w:left w:val="none" w:sz="0" w:space="0" w:color="auto"/>
                    <w:bottom w:val="none" w:sz="0" w:space="0" w:color="auto"/>
                    <w:right w:val="none" w:sz="0" w:space="0" w:color="auto"/>
                  </w:divBdr>
                </w:div>
                <w:div w:id="2080515946">
                  <w:marLeft w:val="0"/>
                  <w:marRight w:val="0"/>
                  <w:marTop w:val="0"/>
                  <w:marBottom w:val="150"/>
                  <w:divBdr>
                    <w:top w:val="none" w:sz="0" w:space="0" w:color="auto"/>
                    <w:left w:val="none" w:sz="0" w:space="0" w:color="auto"/>
                    <w:bottom w:val="none" w:sz="0" w:space="0" w:color="auto"/>
                    <w:right w:val="none" w:sz="0" w:space="0" w:color="auto"/>
                  </w:divBdr>
                </w:div>
                <w:div w:id="2086687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029899">
          <w:marLeft w:val="0"/>
          <w:marRight w:val="0"/>
          <w:marTop w:val="0"/>
          <w:marBottom w:val="150"/>
          <w:divBdr>
            <w:top w:val="none" w:sz="0" w:space="0" w:color="auto"/>
            <w:left w:val="none" w:sz="0" w:space="0" w:color="auto"/>
            <w:bottom w:val="none" w:sz="0" w:space="0" w:color="auto"/>
            <w:right w:val="none" w:sz="0" w:space="0" w:color="auto"/>
          </w:divBdr>
        </w:div>
        <w:div w:id="1221283867">
          <w:marLeft w:val="-9765"/>
          <w:marRight w:val="0"/>
          <w:marTop w:val="0"/>
          <w:marBottom w:val="0"/>
          <w:divBdr>
            <w:top w:val="none" w:sz="0" w:space="0" w:color="auto"/>
            <w:left w:val="none" w:sz="0" w:space="0" w:color="auto"/>
            <w:bottom w:val="none" w:sz="0" w:space="0" w:color="auto"/>
            <w:right w:val="none" w:sz="0" w:space="0" w:color="auto"/>
          </w:divBdr>
        </w:div>
      </w:divsChild>
    </w:div>
    <w:div w:id="1559432893">
      <w:bodyDiv w:val="1"/>
      <w:marLeft w:val="0"/>
      <w:marRight w:val="0"/>
      <w:marTop w:val="0"/>
      <w:marBottom w:val="0"/>
      <w:divBdr>
        <w:top w:val="none" w:sz="0" w:space="0" w:color="auto"/>
        <w:left w:val="none" w:sz="0" w:space="0" w:color="auto"/>
        <w:bottom w:val="none" w:sz="0" w:space="0" w:color="auto"/>
        <w:right w:val="none" w:sz="0" w:space="0" w:color="auto"/>
      </w:divBdr>
      <w:divsChild>
        <w:div w:id="458837714">
          <w:marLeft w:val="0"/>
          <w:marRight w:val="0"/>
          <w:marTop w:val="0"/>
          <w:marBottom w:val="0"/>
          <w:divBdr>
            <w:top w:val="none" w:sz="0" w:space="0" w:color="auto"/>
            <w:left w:val="none" w:sz="0" w:space="0" w:color="auto"/>
            <w:bottom w:val="none" w:sz="0" w:space="0" w:color="auto"/>
            <w:right w:val="none" w:sz="0" w:space="0" w:color="auto"/>
          </w:divBdr>
          <w:divsChild>
            <w:div w:id="1935475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707104">
      <w:bodyDiv w:val="1"/>
      <w:marLeft w:val="0"/>
      <w:marRight w:val="0"/>
      <w:marTop w:val="0"/>
      <w:marBottom w:val="0"/>
      <w:divBdr>
        <w:top w:val="none" w:sz="0" w:space="0" w:color="auto"/>
        <w:left w:val="none" w:sz="0" w:space="0" w:color="auto"/>
        <w:bottom w:val="none" w:sz="0" w:space="0" w:color="auto"/>
        <w:right w:val="none" w:sz="0" w:space="0" w:color="auto"/>
      </w:divBdr>
    </w:div>
    <w:div w:id="1559979098">
      <w:bodyDiv w:val="1"/>
      <w:marLeft w:val="0"/>
      <w:marRight w:val="0"/>
      <w:marTop w:val="0"/>
      <w:marBottom w:val="0"/>
      <w:divBdr>
        <w:top w:val="none" w:sz="0" w:space="0" w:color="auto"/>
        <w:left w:val="none" w:sz="0" w:space="0" w:color="auto"/>
        <w:bottom w:val="none" w:sz="0" w:space="0" w:color="auto"/>
        <w:right w:val="none" w:sz="0" w:space="0" w:color="auto"/>
      </w:divBdr>
    </w:div>
    <w:div w:id="156009743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25">
          <w:marLeft w:val="0"/>
          <w:marRight w:val="0"/>
          <w:marTop w:val="0"/>
          <w:marBottom w:val="0"/>
          <w:divBdr>
            <w:top w:val="none" w:sz="0" w:space="0" w:color="auto"/>
            <w:left w:val="none" w:sz="0" w:space="0" w:color="auto"/>
            <w:bottom w:val="none" w:sz="0" w:space="0" w:color="auto"/>
            <w:right w:val="none" w:sz="0" w:space="0" w:color="auto"/>
          </w:divBdr>
        </w:div>
      </w:divsChild>
    </w:div>
    <w:div w:id="1560359460">
      <w:bodyDiv w:val="1"/>
      <w:marLeft w:val="0"/>
      <w:marRight w:val="0"/>
      <w:marTop w:val="0"/>
      <w:marBottom w:val="0"/>
      <w:divBdr>
        <w:top w:val="none" w:sz="0" w:space="0" w:color="auto"/>
        <w:left w:val="none" w:sz="0" w:space="0" w:color="auto"/>
        <w:bottom w:val="none" w:sz="0" w:space="0" w:color="auto"/>
        <w:right w:val="none" w:sz="0" w:space="0" w:color="auto"/>
      </w:divBdr>
      <w:divsChild>
        <w:div w:id="81949476">
          <w:marLeft w:val="0"/>
          <w:marRight w:val="0"/>
          <w:marTop w:val="0"/>
          <w:marBottom w:val="150"/>
          <w:divBdr>
            <w:top w:val="none" w:sz="0" w:space="0" w:color="auto"/>
            <w:left w:val="none" w:sz="0" w:space="0" w:color="auto"/>
            <w:bottom w:val="none" w:sz="0" w:space="0" w:color="auto"/>
            <w:right w:val="none" w:sz="0" w:space="0" w:color="auto"/>
          </w:divBdr>
        </w:div>
        <w:div w:id="1180506520">
          <w:marLeft w:val="0"/>
          <w:marRight w:val="0"/>
          <w:marTop w:val="0"/>
          <w:marBottom w:val="150"/>
          <w:divBdr>
            <w:top w:val="none" w:sz="0" w:space="0" w:color="auto"/>
            <w:left w:val="none" w:sz="0" w:space="0" w:color="auto"/>
            <w:bottom w:val="none" w:sz="0" w:space="0" w:color="auto"/>
            <w:right w:val="none" w:sz="0" w:space="0" w:color="auto"/>
          </w:divBdr>
        </w:div>
        <w:div w:id="1189828502">
          <w:marLeft w:val="0"/>
          <w:marRight w:val="0"/>
          <w:marTop w:val="0"/>
          <w:marBottom w:val="150"/>
          <w:divBdr>
            <w:top w:val="none" w:sz="0" w:space="0" w:color="auto"/>
            <w:left w:val="none" w:sz="0" w:space="0" w:color="auto"/>
            <w:bottom w:val="none" w:sz="0" w:space="0" w:color="auto"/>
            <w:right w:val="none" w:sz="0" w:space="0" w:color="auto"/>
          </w:divBdr>
        </w:div>
        <w:div w:id="1504971486">
          <w:marLeft w:val="0"/>
          <w:marRight w:val="0"/>
          <w:marTop w:val="0"/>
          <w:marBottom w:val="150"/>
          <w:divBdr>
            <w:top w:val="none" w:sz="0" w:space="0" w:color="auto"/>
            <w:left w:val="none" w:sz="0" w:space="0" w:color="auto"/>
            <w:bottom w:val="none" w:sz="0" w:space="0" w:color="auto"/>
            <w:right w:val="none" w:sz="0" w:space="0" w:color="auto"/>
          </w:divBdr>
        </w:div>
        <w:div w:id="1745713530">
          <w:marLeft w:val="0"/>
          <w:marRight w:val="0"/>
          <w:marTop w:val="0"/>
          <w:marBottom w:val="150"/>
          <w:divBdr>
            <w:top w:val="none" w:sz="0" w:space="0" w:color="auto"/>
            <w:left w:val="none" w:sz="0" w:space="0" w:color="auto"/>
            <w:bottom w:val="none" w:sz="0" w:space="0" w:color="auto"/>
            <w:right w:val="none" w:sz="0" w:space="0" w:color="auto"/>
          </w:divBdr>
        </w:div>
        <w:div w:id="1801144644">
          <w:marLeft w:val="0"/>
          <w:marRight w:val="0"/>
          <w:marTop w:val="0"/>
          <w:marBottom w:val="150"/>
          <w:divBdr>
            <w:top w:val="none" w:sz="0" w:space="0" w:color="auto"/>
            <w:left w:val="none" w:sz="0" w:space="0" w:color="auto"/>
            <w:bottom w:val="none" w:sz="0" w:space="0" w:color="auto"/>
            <w:right w:val="none" w:sz="0" w:space="0" w:color="auto"/>
          </w:divBdr>
        </w:div>
        <w:div w:id="1928536565">
          <w:marLeft w:val="0"/>
          <w:marRight w:val="0"/>
          <w:marTop w:val="0"/>
          <w:marBottom w:val="150"/>
          <w:divBdr>
            <w:top w:val="none" w:sz="0" w:space="0" w:color="auto"/>
            <w:left w:val="none" w:sz="0" w:space="0" w:color="auto"/>
            <w:bottom w:val="none" w:sz="0" w:space="0" w:color="auto"/>
            <w:right w:val="none" w:sz="0" w:space="0" w:color="auto"/>
          </w:divBdr>
        </w:div>
      </w:divsChild>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sChild>
        <w:div w:id="665934840">
          <w:marLeft w:val="0"/>
          <w:marRight w:val="0"/>
          <w:marTop w:val="0"/>
          <w:marBottom w:val="0"/>
          <w:divBdr>
            <w:top w:val="none" w:sz="0" w:space="0" w:color="auto"/>
            <w:left w:val="none" w:sz="0" w:space="0" w:color="auto"/>
            <w:bottom w:val="none" w:sz="0" w:space="0" w:color="auto"/>
            <w:right w:val="none" w:sz="0" w:space="0" w:color="auto"/>
          </w:divBdr>
        </w:div>
      </w:divsChild>
    </w:div>
    <w:div w:id="1560438343">
      <w:bodyDiv w:val="1"/>
      <w:marLeft w:val="0"/>
      <w:marRight w:val="0"/>
      <w:marTop w:val="0"/>
      <w:marBottom w:val="0"/>
      <w:divBdr>
        <w:top w:val="none" w:sz="0" w:space="0" w:color="auto"/>
        <w:left w:val="none" w:sz="0" w:space="0" w:color="auto"/>
        <w:bottom w:val="none" w:sz="0" w:space="0" w:color="auto"/>
        <w:right w:val="none" w:sz="0" w:space="0" w:color="auto"/>
      </w:divBdr>
      <w:divsChild>
        <w:div w:id="687604131">
          <w:marLeft w:val="0"/>
          <w:marRight w:val="0"/>
          <w:marTop w:val="0"/>
          <w:marBottom w:val="0"/>
          <w:divBdr>
            <w:top w:val="none" w:sz="0" w:space="0" w:color="auto"/>
            <w:left w:val="none" w:sz="0" w:space="0" w:color="auto"/>
            <w:bottom w:val="none" w:sz="0" w:space="0" w:color="auto"/>
            <w:right w:val="none" w:sz="0" w:space="0" w:color="auto"/>
          </w:divBdr>
          <w:divsChild>
            <w:div w:id="1001468395">
              <w:marLeft w:val="0"/>
              <w:marRight w:val="0"/>
              <w:marTop w:val="0"/>
              <w:marBottom w:val="0"/>
              <w:divBdr>
                <w:top w:val="none" w:sz="0" w:space="0" w:color="auto"/>
                <w:left w:val="none" w:sz="0" w:space="0" w:color="auto"/>
                <w:bottom w:val="none" w:sz="0" w:space="0" w:color="auto"/>
                <w:right w:val="none" w:sz="0" w:space="0" w:color="auto"/>
              </w:divBdr>
            </w:div>
            <w:div w:id="1719402695">
              <w:marLeft w:val="0"/>
              <w:marRight w:val="0"/>
              <w:marTop w:val="0"/>
              <w:marBottom w:val="150"/>
              <w:divBdr>
                <w:top w:val="none" w:sz="0" w:space="0" w:color="auto"/>
                <w:left w:val="none" w:sz="0" w:space="0" w:color="auto"/>
                <w:bottom w:val="none" w:sz="0" w:space="0" w:color="auto"/>
                <w:right w:val="none" w:sz="0" w:space="0" w:color="auto"/>
              </w:divBdr>
            </w:div>
          </w:divsChild>
        </w:div>
        <w:div w:id="1921787179">
          <w:marLeft w:val="0"/>
          <w:marRight w:val="0"/>
          <w:marTop w:val="0"/>
          <w:marBottom w:val="150"/>
          <w:divBdr>
            <w:top w:val="none" w:sz="0" w:space="0" w:color="auto"/>
            <w:left w:val="none" w:sz="0" w:space="0" w:color="auto"/>
            <w:bottom w:val="none" w:sz="0" w:space="0" w:color="auto"/>
            <w:right w:val="none" w:sz="0" w:space="0" w:color="auto"/>
          </w:divBdr>
          <w:divsChild>
            <w:div w:id="1500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970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24">
          <w:marLeft w:val="0"/>
          <w:marRight w:val="0"/>
          <w:marTop w:val="0"/>
          <w:marBottom w:val="0"/>
          <w:divBdr>
            <w:top w:val="none" w:sz="0" w:space="0" w:color="auto"/>
            <w:left w:val="none" w:sz="0" w:space="0" w:color="auto"/>
            <w:bottom w:val="none" w:sz="0" w:space="0" w:color="auto"/>
            <w:right w:val="none" w:sz="0" w:space="0" w:color="auto"/>
          </w:divBdr>
        </w:div>
        <w:div w:id="2062093902">
          <w:marLeft w:val="0"/>
          <w:marRight w:val="0"/>
          <w:marTop w:val="0"/>
          <w:marBottom w:val="0"/>
          <w:divBdr>
            <w:top w:val="none" w:sz="0" w:space="0" w:color="auto"/>
            <w:left w:val="none" w:sz="0" w:space="0" w:color="auto"/>
            <w:bottom w:val="none" w:sz="0" w:space="0" w:color="auto"/>
            <w:right w:val="none" w:sz="0" w:space="0" w:color="auto"/>
          </w:divBdr>
        </w:div>
      </w:divsChild>
    </w:div>
    <w:div w:id="1560509147">
      <w:bodyDiv w:val="1"/>
      <w:marLeft w:val="0"/>
      <w:marRight w:val="0"/>
      <w:marTop w:val="0"/>
      <w:marBottom w:val="0"/>
      <w:divBdr>
        <w:top w:val="none" w:sz="0" w:space="0" w:color="auto"/>
        <w:left w:val="none" w:sz="0" w:space="0" w:color="auto"/>
        <w:bottom w:val="none" w:sz="0" w:space="0" w:color="auto"/>
        <w:right w:val="none" w:sz="0" w:space="0" w:color="auto"/>
      </w:divBdr>
      <w:divsChild>
        <w:div w:id="936450369">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sChild>
                <w:div w:id="706023466">
                  <w:marLeft w:val="0"/>
                  <w:marRight w:val="0"/>
                  <w:marTop w:val="0"/>
                  <w:marBottom w:val="0"/>
                  <w:divBdr>
                    <w:top w:val="none" w:sz="0" w:space="0" w:color="auto"/>
                    <w:left w:val="none" w:sz="0" w:space="0" w:color="auto"/>
                    <w:bottom w:val="none" w:sz="0" w:space="0" w:color="auto"/>
                    <w:right w:val="none" w:sz="0" w:space="0" w:color="auto"/>
                  </w:divBdr>
                  <w:divsChild>
                    <w:div w:id="1593077569">
                      <w:marLeft w:val="0"/>
                      <w:marRight w:val="0"/>
                      <w:marTop w:val="0"/>
                      <w:marBottom w:val="0"/>
                      <w:divBdr>
                        <w:top w:val="none" w:sz="0" w:space="0" w:color="auto"/>
                        <w:left w:val="none" w:sz="0" w:space="0" w:color="auto"/>
                        <w:bottom w:val="none" w:sz="0" w:space="0" w:color="auto"/>
                        <w:right w:val="none" w:sz="0" w:space="0" w:color="auto"/>
                      </w:divBdr>
                      <w:divsChild>
                        <w:div w:id="290210419">
                          <w:marLeft w:val="0"/>
                          <w:marRight w:val="0"/>
                          <w:marTop w:val="0"/>
                          <w:marBottom w:val="0"/>
                          <w:divBdr>
                            <w:top w:val="none" w:sz="0" w:space="0" w:color="auto"/>
                            <w:left w:val="none" w:sz="0" w:space="0" w:color="auto"/>
                            <w:bottom w:val="none" w:sz="0" w:space="0" w:color="auto"/>
                            <w:right w:val="none" w:sz="0" w:space="0" w:color="auto"/>
                          </w:divBdr>
                          <w:divsChild>
                            <w:div w:id="1270816884">
                              <w:marLeft w:val="0"/>
                              <w:marRight w:val="0"/>
                              <w:marTop w:val="0"/>
                              <w:marBottom w:val="0"/>
                              <w:divBdr>
                                <w:top w:val="none" w:sz="0" w:space="0" w:color="auto"/>
                                <w:left w:val="none" w:sz="0" w:space="0" w:color="auto"/>
                                <w:bottom w:val="none" w:sz="0" w:space="0" w:color="auto"/>
                                <w:right w:val="none" w:sz="0" w:space="0" w:color="auto"/>
                              </w:divBdr>
                              <w:divsChild>
                                <w:div w:id="17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56459">
      <w:bodyDiv w:val="1"/>
      <w:marLeft w:val="0"/>
      <w:marRight w:val="0"/>
      <w:marTop w:val="0"/>
      <w:marBottom w:val="0"/>
      <w:divBdr>
        <w:top w:val="none" w:sz="0" w:space="0" w:color="auto"/>
        <w:left w:val="none" w:sz="0" w:space="0" w:color="auto"/>
        <w:bottom w:val="none" w:sz="0" w:space="0" w:color="auto"/>
        <w:right w:val="none" w:sz="0" w:space="0" w:color="auto"/>
      </w:divBdr>
      <w:divsChild>
        <w:div w:id="1940602997">
          <w:marLeft w:val="0"/>
          <w:marRight w:val="0"/>
          <w:marTop w:val="0"/>
          <w:marBottom w:val="150"/>
          <w:divBdr>
            <w:top w:val="none" w:sz="0" w:space="0" w:color="auto"/>
            <w:left w:val="none" w:sz="0" w:space="0" w:color="auto"/>
            <w:bottom w:val="none" w:sz="0" w:space="0" w:color="auto"/>
            <w:right w:val="none" w:sz="0" w:space="0" w:color="auto"/>
          </w:divBdr>
        </w:div>
      </w:divsChild>
    </w:div>
    <w:div w:id="1560633473">
      <w:bodyDiv w:val="1"/>
      <w:marLeft w:val="0"/>
      <w:marRight w:val="0"/>
      <w:marTop w:val="0"/>
      <w:marBottom w:val="0"/>
      <w:divBdr>
        <w:top w:val="none" w:sz="0" w:space="0" w:color="auto"/>
        <w:left w:val="none" w:sz="0" w:space="0" w:color="auto"/>
        <w:bottom w:val="none" w:sz="0" w:space="0" w:color="auto"/>
        <w:right w:val="none" w:sz="0" w:space="0" w:color="auto"/>
      </w:divBdr>
    </w:div>
    <w:div w:id="156067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0955">
          <w:marLeft w:val="0"/>
          <w:marRight w:val="0"/>
          <w:marTop w:val="0"/>
          <w:marBottom w:val="0"/>
          <w:divBdr>
            <w:top w:val="none" w:sz="0" w:space="0" w:color="auto"/>
            <w:left w:val="none" w:sz="0" w:space="0" w:color="auto"/>
            <w:bottom w:val="dotted" w:sz="6" w:space="4" w:color="DDDDDD"/>
            <w:right w:val="none" w:sz="0" w:space="0" w:color="auto"/>
          </w:divBdr>
        </w:div>
      </w:divsChild>
    </w:div>
    <w:div w:id="1560939446">
      <w:bodyDiv w:val="1"/>
      <w:marLeft w:val="0"/>
      <w:marRight w:val="0"/>
      <w:marTop w:val="0"/>
      <w:marBottom w:val="0"/>
      <w:divBdr>
        <w:top w:val="none" w:sz="0" w:space="0" w:color="auto"/>
        <w:left w:val="none" w:sz="0" w:space="0" w:color="auto"/>
        <w:bottom w:val="none" w:sz="0" w:space="0" w:color="auto"/>
        <w:right w:val="none" w:sz="0" w:space="0" w:color="auto"/>
      </w:divBdr>
    </w:div>
    <w:div w:id="1560943078">
      <w:bodyDiv w:val="1"/>
      <w:marLeft w:val="0"/>
      <w:marRight w:val="0"/>
      <w:marTop w:val="0"/>
      <w:marBottom w:val="0"/>
      <w:divBdr>
        <w:top w:val="none" w:sz="0" w:space="0" w:color="auto"/>
        <w:left w:val="none" w:sz="0" w:space="0" w:color="auto"/>
        <w:bottom w:val="none" w:sz="0" w:space="0" w:color="auto"/>
        <w:right w:val="none" w:sz="0" w:space="0" w:color="auto"/>
      </w:divBdr>
    </w:div>
    <w:div w:id="1561089587">
      <w:bodyDiv w:val="1"/>
      <w:marLeft w:val="0"/>
      <w:marRight w:val="0"/>
      <w:marTop w:val="0"/>
      <w:marBottom w:val="0"/>
      <w:divBdr>
        <w:top w:val="none" w:sz="0" w:space="0" w:color="auto"/>
        <w:left w:val="none" w:sz="0" w:space="0" w:color="auto"/>
        <w:bottom w:val="none" w:sz="0" w:space="0" w:color="auto"/>
        <w:right w:val="none" w:sz="0" w:space="0" w:color="auto"/>
      </w:divBdr>
    </w:div>
    <w:div w:id="1561135777">
      <w:bodyDiv w:val="1"/>
      <w:marLeft w:val="0"/>
      <w:marRight w:val="0"/>
      <w:marTop w:val="0"/>
      <w:marBottom w:val="0"/>
      <w:divBdr>
        <w:top w:val="none" w:sz="0" w:space="0" w:color="auto"/>
        <w:left w:val="none" w:sz="0" w:space="0" w:color="auto"/>
        <w:bottom w:val="none" w:sz="0" w:space="0" w:color="auto"/>
        <w:right w:val="none" w:sz="0" w:space="0" w:color="auto"/>
      </w:divBdr>
      <w:divsChild>
        <w:div w:id="987444133">
          <w:marLeft w:val="0"/>
          <w:marRight w:val="0"/>
          <w:marTop w:val="0"/>
          <w:marBottom w:val="0"/>
          <w:divBdr>
            <w:top w:val="none" w:sz="0" w:space="0" w:color="auto"/>
            <w:left w:val="none" w:sz="0" w:space="0" w:color="auto"/>
            <w:bottom w:val="none" w:sz="0" w:space="0" w:color="auto"/>
            <w:right w:val="none" w:sz="0" w:space="0" w:color="auto"/>
          </w:divBdr>
          <w:divsChild>
            <w:div w:id="7466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406620">
      <w:bodyDiv w:val="1"/>
      <w:marLeft w:val="0"/>
      <w:marRight w:val="0"/>
      <w:marTop w:val="0"/>
      <w:marBottom w:val="0"/>
      <w:divBdr>
        <w:top w:val="none" w:sz="0" w:space="0" w:color="auto"/>
        <w:left w:val="none" w:sz="0" w:space="0" w:color="auto"/>
        <w:bottom w:val="none" w:sz="0" w:space="0" w:color="auto"/>
        <w:right w:val="none" w:sz="0" w:space="0" w:color="auto"/>
      </w:divBdr>
    </w:div>
    <w:div w:id="15616701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699">
          <w:marLeft w:val="0"/>
          <w:marRight w:val="0"/>
          <w:marTop w:val="0"/>
          <w:marBottom w:val="0"/>
          <w:divBdr>
            <w:top w:val="none" w:sz="0" w:space="0" w:color="auto"/>
            <w:left w:val="none" w:sz="0" w:space="0" w:color="auto"/>
            <w:bottom w:val="none" w:sz="0" w:space="0" w:color="auto"/>
            <w:right w:val="none" w:sz="0" w:space="0" w:color="auto"/>
          </w:divBdr>
          <w:divsChild>
            <w:div w:id="887379092">
              <w:marLeft w:val="0"/>
              <w:marRight w:val="150"/>
              <w:marTop w:val="0"/>
              <w:marBottom w:val="0"/>
              <w:divBdr>
                <w:top w:val="none" w:sz="0" w:space="0" w:color="auto"/>
                <w:left w:val="none" w:sz="0" w:space="0" w:color="auto"/>
                <w:bottom w:val="none" w:sz="0" w:space="0" w:color="auto"/>
                <w:right w:val="none" w:sz="0" w:space="0" w:color="auto"/>
              </w:divBdr>
            </w:div>
            <w:div w:id="1298142751">
              <w:marLeft w:val="0"/>
              <w:marRight w:val="0"/>
              <w:marTop w:val="0"/>
              <w:marBottom w:val="0"/>
              <w:divBdr>
                <w:top w:val="none" w:sz="0" w:space="0" w:color="auto"/>
                <w:left w:val="none" w:sz="0" w:space="0" w:color="auto"/>
                <w:bottom w:val="none" w:sz="0" w:space="0" w:color="auto"/>
                <w:right w:val="none" w:sz="0" w:space="0" w:color="auto"/>
              </w:divBdr>
            </w:div>
          </w:divsChild>
        </w:div>
        <w:div w:id="1169826864">
          <w:marLeft w:val="0"/>
          <w:marRight w:val="0"/>
          <w:marTop w:val="0"/>
          <w:marBottom w:val="0"/>
          <w:divBdr>
            <w:top w:val="none" w:sz="0" w:space="0" w:color="auto"/>
            <w:left w:val="none" w:sz="0" w:space="0" w:color="auto"/>
            <w:bottom w:val="none" w:sz="0" w:space="0" w:color="auto"/>
            <w:right w:val="none" w:sz="0" w:space="0" w:color="auto"/>
          </w:divBdr>
        </w:div>
      </w:divsChild>
    </w:div>
    <w:div w:id="1561673385">
      <w:bodyDiv w:val="1"/>
      <w:marLeft w:val="0"/>
      <w:marRight w:val="0"/>
      <w:marTop w:val="0"/>
      <w:marBottom w:val="0"/>
      <w:divBdr>
        <w:top w:val="none" w:sz="0" w:space="0" w:color="auto"/>
        <w:left w:val="none" w:sz="0" w:space="0" w:color="auto"/>
        <w:bottom w:val="none" w:sz="0" w:space="0" w:color="auto"/>
        <w:right w:val="none" w:sz="0" w:space="0" w:color="auto"/>
      </w:divBdr>
    </w:div>
    <w:div w:id="1562592326">
      <w:bodyDiv w:val="1"/>
      <w:marLeft w:val="0"/>
      <w:marRight w:val="0"/>
      <w:marTop w:val="0"/>
      <w:marBottom w:val="0"/>
      <w:divBdr>
        <w:top w:val="none" w:sz="0" w:space="0" w:color="auto"/>
        <w:left w:val="none" w:sz="0" w:space="0" w:color="auto"/>
        <w:bottom w:val="none" w:sz="0" w:space="0" w:color="auto"/>
        <w:right w:val="none" w:sz="0" w:space="0" w:color="auto"/>
      </w:divBdr>
      <w:divsChild>
        <w:div w:id="740442733">
          <w:marLeft w:val="0"/>
          <w:marRight w:val="0"/>
          <w:marTop w:val="0"/>
          <w:marBottom w:val="150"/>
          <w:divBdr>
            <w:top w:val="none" w:sz="0" w:space="0" w:color="auto"/>
            <w:left w:val="none" w:sz="0" w:space="0" w:color="auto"/>
            <w:bottom w:val="none" w:sz="0" w:space="0" w:color="auto"/>
            <w:right w:val="none" w:sz="0" w:space="0" w:color="auto"/>
          </w:divBdr>
        </w:div>
      </w:divsChild>
    </w:div>
    <w:div w:id="1563370358">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
          <w:marLeft w:val="0"/>
          <w:marRight w:val="150"/>
          <w:marTop w:val="0"/>
          <w:marBottom w:val="0"/>
          <w:divBdr>
            <w:top w:val="none" w:sz="0" w:space="0" w:color="auto"/>
            <w:left w:val="none" w:sz="0" w:space="0" w:color="auto"/>
            <w:bottom w:val="none" w:sz="0" w:space="0" w:color="auto"/>
            <w:right w:val="none" w:sz="0" w:space="0" w:color="auto"/>
          </w:divBdr>
          <w:divsChild>
            <w:div w:id="923294256">
              <w:marLeft w:val="0"/>
              <w:marRight w:val="0"/>
              <w:marTop w:val="0"/>
              <w:marBottom w:val="0"/>
              <w:divBdr>
                <w:top w:val="none" w:sz="0" w:space="0" w:color="auto"/>
                <w:left w:val="none" w:sz="0" w:space="0" w:color="auto"/>
                <w:bottom w:val="none" w:sz="0" w:space="0" w:color="auto"/>
                <w:right w:val="none" w:sz="0" w:space="0" w:color="auto"/>
              </w:divBdr>
              <w:divsChild>
                <w:div w:id="96365712">
                  <w:marLeft w:val="0"/>
                  <w:marRight w:val="0"/>
                  <w:marTop w:val="0"/>
                  <w:marBottom w:val="0"/>
                  <w:divBdr>
                    <w:top w:val="none" w:sz="0" w:space="8" w:color="auto"/>
                    <w:left w:val="none" w:sz="0" w:space="2" w:color="auto"/>
                    <w:bottom w:val="single" w:sz="6" w:space="8" w:color="DDDDDD"/>
                    <w:right w:val="none" w:sz="0" w:space="0" w:color="auto"/>
                  </w:divBdr>
                </w:div>
                <w:div w:id="548807484">
                  <w:marLeft w:val="0"/>
                  <w:marRight w:val="0"/>
                  <w:marTop w:val="150"/>
                  <w:marBottom w:val="0"/>
                  <w:divBdr>
                    <w:top w:val="none" w:sz="0" w:space="0" w:color="auto"/>
                    <w:left w:val="none" w:sz="0" w:space="0" w:color="auto"/>
                    <w:bottom w:val="none" w:sz="0" w:space="0" w:color="auto"/>
                    <w:right w:val="none" w:sz="0" w:space="0" w:color="auto"/>
                  </w:divBdr>
                  <w:divsChild>
                    <w:div w:id="289484153">
                      <w:marLeft w:val="0"/>
                      <w:marRight w:val="150"/>
                      <w:marTop w:val="0"/>
                      <w:marBottom w:val="0"/>
                      <w:divBdr>
                        <w:top w:val="none" w:sz="0" w:space="0" w:color="auto"/>
                        <w:left w:val="none" w:sz="0" w:space="0" w:color="auto"/>
                        <w:bottom w:val="none" w:sz="0" w:space="0" w:color="auto"/>
                        <w:right w:val="none" w:sz="0" w:space="0" w:color="auto"/>
                      </w:divBdr>
                      <w:divsChild>
                        <w:div w:id="1332491024">
                          <w:marLeft w:val="0"/>
                          <w:marRight w:val="0"/>
                          <w:marTop w:val="0"/>
                          <w:marBottom w:val="0"/>
                          <w:divBdr>
                            <w:top w:val="none" w:sz="0" w:space="0" w:color="auto"/>
                            <w:left w:val="none" w:sz="0" w:space="0" w:color="auto"/>
                            <w:bottom w:val="none" w:sz="0" w:space="0" w:color="auto"/>
                            <w:right w:val="none" w:sz="0" w:space="0" w:color="auto"/>
                          </w:divBdr>
                        </w:div>
                        <w:div w:id="165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530">
          <w:marLeft w:val="0"/>
          <w:marRight w:val="0"/>
          <w:marTop w:val="0"/>
          <w:marBottom w:val="0"/>
          <w:divBdr>
            <w:top w:val="none" w:sz="0" w:space="0" w:color="auto"/>
            <w:left w:val="none" w:sz="0" w:space="0" w:color="auto"/>
            <w:bottom w:val="single" w:sz="12" w:space="0" w:color="C4C4C4"/>
            <w:right w:val="none" w:sz="0" w:space="0" w:color="auto"/>
          </w:divBdr>
          <w:divsChild>
            <w:div w:id="832373638">
              <w:marLeft w:val="0"/>
              <w:marRight w:val="0"/>
              <w:marTop w:val="0"/>
              <w:marBottom w:val="0"/>
              <w:divBdr>
                <w:top w:val="none" w:sz="0" w:space="0" w:color="auto"/>
                <w:left w:val="none" w:sz="0" w:space="0" w:color="auto"/>
                <w:bottom w:val="none" w:sz="0" w:space="0" w:color="auto"/>
                <w:right w:val="none" w:sz="0" w:space="0" w:color="auto"/>
              </w:divBdr>
              <w:divsChild>
                <w:div w:id="82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7176">
      <w:bodyDiv w:val="1"/>
      <w:marLeft w:val="0"/>
      <w:marRight w:val="0"/>
      <w:marTop w:val="0"/>
      <w:marBottom w:val="0"/>
      <w:divBdr>
        <w:top w:val="none" w:sz="0" w:space="0" w:color="auto"/>
        <w:left w:val="none" w:sz="0" w:space="0" w:color="auto"/>
        <w:bottom w:val="none" w:sz="0" w:space="0" w:color="auto"/>
        <w:right w:val="none" w:sz="0" w:space="0" w:color="auto"/>
      </w:divBdr>
      <w:divsChild>
        <w:div w:id="1472669227">
          <w:marLeft w:val="0"/>
          <w:marRight w:val="0"/>
          <w:marTop w:val="0"/>
          <w:marBottom w:val="0"/>
          <w:divBdr>
            <w:top w:val="none" w:sz="0" w:space="0" w:color="auto"/>
            <w:left w:val="none" w:sz="0" w:space="0" w:color="auto"/>
            <w:bottom w:val="none" w:sz="0" w:space="0" w:color="auto"/>
            <w:right w:val="none" w:sz="0" w:space="0" w:color="auto"/>
          </w:divBdr>
        </w:div>
      </w:divsChild>
    </w:div>
    <w:div w:id="1563951548">
      <w:bodyDiv w:val="1"/>
      <w:marLeft w:val="0"/>
      <w:marRight w:val="0"/>
      <w:marTop w:val="0"/>
      <w:marBottom w:val="0"/>
      <w:divBdr>
        <w:top w:val="none" w:sz="0" w:space="0" w:color="auto"/>
        <w:left w:val="none" w:sz="0" w:space="0" w:color="auto"/>
        <w:bottom w:val="none" w:sz="0" w:space="0" w:color="auto"/>
        <w:right w:val="none" w:sz="0" w:space="0" w:color="auto"/>
      </w:divBdr>
    </w:div>
    <w:div w:id="1564370080">
      <w:bodyDiv w:val="1"/>
      <w:marLeft w:val="0"/>
      <w:marRight w:val="0"/>
      <w:marTop w:val="0"/>
      <w:marBottom w:val="0"/>
      <w:divBdr>
        <w:top w:val="none" w:sz="0" w:space="0" w:color="auto"/>
        <w:left w:val="none" w:sz="0" w:space="0" w:color="auto"/>
        <w:bottom w:val="none" w:sz="0" w:space="0" w:color="auto"/>
        <w:right w:val="none" w:sz="0" w:space="0" w:color="auto"/>
      </w:divBdr>
    </w:div>
    <w:div w:id="1564413108">
      <w:bodyDiv w:val="1"/>
      <w:marLeft w:val="0"/>
      <w:marRight w:val="0"/>
      <w:marTop w:val="0"/>
      <w:marBottom w:val="0"/>
      <w:divBdr>
        <w:top w:val="none" w:sz="0" w:space="0" w:color="auto"/>
        <w:left w:val="none" w:sz="0" w:space="0" w:color="auto"/>
        <w:bottom w:val="none" w:sz="0" w:space="0" w:color="auto"/>
        <w:right w:val="none" w:sz="0" w:space="0" w:color="auto"/>
      </w:divBdr>
      <w:divsChild>
        <w:div w:id="528880333">
          <w:marLeft w:val="0"/>
          <w:marRight w:val="0"/>
          <w:marTop w:val="0"/>
          <w:marBottom w:val="150"/>
          <w:divBdr>
            <w:top w:val="none" w:sz="0" w:space="0" w:color="auto"/>
            <w:left w:val="none" w:sz="0" w:space="0" w:color="auto"/>
            <w:bottom w:val="none" w:sz="0" w:space="0" w:color="auto"/>
            <w:right w:val="none" w:sz="0" w:space="0" w:color="auto"/>
          </w:divBdr>
        </w:div>
      </w:divsChild>
    </w:div>
    <w:div w:id="1564440249">
      <w:bodyDiv w:val="1"/>
      <w:marLeft w:val="0"/>
      <w:marRight w:val="0"/>
      <w:marTop w:val="0"/>
      <w:marBottom w:val="0"/>
      <w:divBdr>
        <w:top w:val="none" w:sz="0" w:space="0" w:color="auto"/>
        <w:left w:val="none" w:sz="0" w:space="0" w:color="auto"/>
        <w:bottom w:val="none" w:sz="0" w:space="0" w:color="auto"/>
        <w:right w:val="none" w:sz="0" w:space="0" w:color="auto"/>
      </w:divBdr>
      <w:divsChild>
        <w:div w:id="580454385">
          <w:marLeft w:val="0"/>
          <w:marRight w:val="0"/>
          <w:marTop w:val="0"/>
          <w:marBottom w:val="0"/>
          <w:divBdr>
            <w:top w:val="none" w:sz="0" w:space="0" w:color="auto"/>
            <w:left w:val="none" w:sz="0" w:space="0" w:color="auto"/>
            <w:bottom w:val="none" w:sz="0" w:space="0" w:color="auto"/>
            <w:right w:val="none" w:sz="0" w:space="0" w:color="auto"/>
          </w:divBdr>
          <w:divsChild>
            <w:div w:id="464349799">
              <w:marLeft w:val="0"/>
              <w:marRight w:val="0"/>
              <w:marTop w:val="0"/>
              <w:marBottom w:val="0"/>
              <w:divBdr>
                <w:top w:val="none" w:sz="0" w:space="0" w:color="auto"/>
                <w:left w:val="none" w:sz="0" w:space="0" w:color="auto"/>
                <w:bottom w:val="none" w:sz="0" w:space="0" w:color="auto"/>
                <w:right w:val="none" w:sz="0" w:space="0" w:color="auto"/>
              </w:divBdr>
              <w:divsChild>
                <w:div w:id="443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59947">
          <w:marLeft w:val="0"/>
          <w:marRight w:val="0"/>
          <w:marTop w:val="0"/>
          <w:marBottom w:val="75"/>
          <w:divBdr>
            <w:top w:val="none" w:sz="0" w:space="0" w:color="auto"/>
            <w:left w:val="none" w:sz="0" w:space="0" w:color="auto"/>
            <w:bottom w:val="none" w:sz="0" w:space="0" w:color="auto"/>
            <w:right w:val="none" w:sz="0" w:space="0" w:color="auto"/>
          </w:divBdr>
        </w:div>
        <w:div w:id="1296983059">
          <w:marLeft w:val="0"/>
          <w:marRight w:val="0"/>
          <w:marTop w:val="0"/>
          <w:marBottom w:val="0"/>
          <w:divBdr>
            <w:top w:val="none" w:sz="0" w:space="0" w:color="auto"/>
            <w:left w:val="none" w:sz="0" w:space="0" w:color="auto"/>
            <w:bottom w:val="none" w:sz="0" w:space="0" w:color="auto"/>
            <w:right w:val="none" w:sz="0" w:space="0" w:color="auto"/>
          </w:divBdr>
        </w:div>
      </w:divsChild>
    </w:div>
    <w:div w:id="1564483917">
      <w:bodyDiv w:val="1"/>
      <w:marLeft w:val="0"/>
      <w:marRight w:val="0"/>
      <w:marTop w:val="0"/>
      <w:marBottom w:val="0"/>
      <w:divBdr>
        <w:top w:val="none" w:sz="0" w:space="0" w:color="auto"/>
        <w:left w:val="none" w:sz="0" w:space="0" w:color="auto"/>
        <w:bottom w:val="none" w:sz="0" w:space="0" w:color="auto"/>
        <w:right w:val="none" w:sz="0" w:space="0" w:color="auto"/>
      </w:divBdr>
    </w:div>
    <w:div w:id="1564681084">
      <w:bodyDiv w:val="1"/>
      <w:marLeft w:val="0"/>
      <w:marRight w:val="0"/>
      <w:marTop w:val="0"/>
      <w:marBottom w:val="0"/>
      <w:divBdr>
        <w:top w:val="none" w:sz="0" w:space="0" w:color="auto"/>
        <w:left w:val="none" w:sz="0" w:space="0" w:color="auto"/>
        <w:bottom w:val="none" w:sz="0" w:space="0" w:color="auto"/>
        <w:right w:val="none" w:sz="0" w:space="0" w:color="auto"/>
      </w:divBdr>
    </w:div>
    <w:div w:id="1564949098">
      <w:bodyDiv w:val="1"/>
      <w:marLeft w:val="0"/>
      <w:marRight w:val="0"/>
      <w:marTop w:val="0"/>
      <w:marBottom w:val="0"/>
      <w:divBdr>
        <w:top w:val="none" w:sz="0" w:space="0" w:color="auto"/>
        <w:left w:val="none" w:sz="0" w:space="0" w:color="auto"/>
        <w:bottom w:val="none" w:sz="0" w:space="0" w:color="auto"/>
        <w:right w:val="none" w:sz="0" w:space="0" w:color="auto"/>
      </w:divBdr>
      <w:divsChild>
        <w:div w:id="854542060">
          <w:marLeft w:val="0"/>
          <w:marRight w:val="0"/>
          <w:marTop w:val="0"/>
          <w:marBottom w:val="0"/>
          <w:divBdr>
            <w:top w:val="none" w:sz="0" w:space="0" w:color="auto"/>
            <w:left w:val="none" w:sz="0" w:space="0" w:color="auto"/>
            <w:bottom w:val="dotted" w:sz="6" w:space="4" w:color="DDDDDD"/>
            <w:right w:val="none" w:sz="0" w:space="0" w:color="auto"/>
          </w:divBdr>
          <w:divsChild>
            <w:div w:id="1548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783">
      <w:bodyDiv w:val="1"/>
      <w:marLeft w:val="0"/>
      <w:marRight w:val="0"/>
      <w:marTop w:val="0"/>
      <w:marBottom w:val="0"/>
      <w:divBdr>
        <w:top w:val="none" w:sz="0" w:space="0" w:color="auto"/>
        <w:left w:val="none" w:sz="0" w:space="0" w:color="auto"/>
        <w:bottom w:val="none" w:sz="0" w:space="0" w:color="auto"/>
        <w:right w:val="none" w:sz="0" w:space="0" w:color="auto"/>
      </w:divBdr>
      <w:divsChild>
        <w:div w:id="1319650518">
          <w:marLeft w:val="0"/>
          <w:marRight w:val="0"/>
          <w:marTop w:val="0"/>
          <w:marBottom w:val="0"/>
          <w:divBdr>
            <w:top w:val="none" w:sz="0" w:space="0" w:color="auto"/>
            <w:left w:val="none" w:sz="0" w:space="0" w:color="auto"/>
            <w:bottom w:val="none" w:sz="0" w:space="0" w:color="auto"/>
            <w:right w:val="none" w:sz="0" w:space="0" w:color="auto"/>
          </w:divBdr>
          <w:divsChild>
            <w:div w:id="813566361">
              <w:marLeft w:val="0"/>
              <w:marRight w:val="0"/>
              <w:marTop w:val="0"/>
              <w:marBottom w:val="0"/>
              <w:divBdr>
                <w:top w:val="none" w:sz="0" w:space="0" w:color="auto"/>
                <w:left w:val="none" w:sz="0" w:space="0" w:color="auto"/>
                <w:bottom w:val="none" w:sz="0" w:space="0" w:color="auto"/>
                <w:right w:val="none" w:sz="0" w:space="0" w:color="auto"/>
              </w:divBdr>
            </w:div>
            <w:div w:id="207913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333388">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0">
          <w:marLeft w:val="0"/>
          <w:marRight w:val="0"/>
          <w:marTop w:val="0"/>
          <w:marBottom w:val="0"/>
          <w:divBdr>
            <w:top w:val="none" w:sz="0" w:space="0" w:color="auto"/>
            <w:left w:val="none" w:sz="0" w:space="0" w:color="auto"/>
            <w:bottom w:val="dotted" w:sz="6" w:space="4" w:color="DDDDDD"/>
            <w:right w:val="none" w:sz="0" w:space="0" w:color="auto"/>
          </w:divBdr>
          <w:divsChild>
            <w:div w:id="152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431">
      <w:bodyDiv w:val="1"/>
      <w:marLeft w:val="0"/>
      <w:marRight w:val="0"/>
      <w:marTop w:val="0"/>
      <w:marBottom w:val="0"/>
      <w:divBdr>
        <w:top w:val="none" w:sz="0" w:space="0" w:color="auto"/>
        <w:left w:val="none" w:sz="0" w:space="0" w:color="auto"/>
        <w:bottom w:val="none" w:sz="0" w:space="0" w:color="auto"/>
        <w:right w:val="none" w:sz="0" w:space="0" w:color="auto"/>
      </w:divBdr>
      <w:divsChild>
        <w:div w:id="1323002479">
          <w:marLeft w:val="0"/>
          <w:marRight w:val="0"/>
          <w:marTop w:val="0"/>
          <w:marBottom w:val="0"/>
          <w:divBdr>
            <w:top w:val="none" w:sz="0" w:space="0" w:color="auto"/>
            <w:left w:val="none" w:sz="0" w:space="0" w:color="auto"/>
            <w:bottom w:val="dotted" w:sz="6" w:space="4" w:color="DDDDDD"/>
            <w:right w:val="none" w:sz="0" w:space="0" w:color="auto"/>
          </w:divBdr>
          <w:divsChild>
            <w:div w:id="471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649">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0"/>
              <w:marRight w:val="0"/>
              <w:marTop w:val="0"/>
              <w:marBottom w:val="0"/>
              <w:divBdr>
                <w:top w:val="none" w:sz="0" w:space="0" w:color="auto"/>
                <w:left w:val="none" w:sz="0" w:space="0" w:color="auto"/>
                <w:bottom w:val="none" w:sz="0" w:space="0" w:color="auto"/>
                <w:right w:val="none" w:sz="0" w:space="0" w:color="auto"/>
              </w:divBdr>
              <w:divsChild>
                <w:div w:id="361248167">
                  <w:marLeft w:val="0"/>
                  <w:marRight w:val="0"/>
                  <w:marTop w:val="0"/>
                  <w:marBottom w:val="0"/>
                  <w:divBdr>
                    <w:top w:val="none" w:sz="0" w:space="0" w:color="auto"/>
                    <w:left w:val="none" w:sz="0" w:space="0" w:color="auto"/>
                    <w:bottom w:val="none" w:sz="0" w:space="0" w:color="auto"/>
                    <w:right w:val="none" w:sz="0" w:space="0" w:color="auto"/>
                  </w:divBdr>
                  <w:divsChild>
                    <w:div w:id="906652587">
                      <w:marLeft w:val="0"/>
                      <w:marRight w:val="0"/>
                      <w:marTop w:val="0"/>
                      <w:marBottom w:val="0"/>
                      <w:divBdr>
                        <w:top w:val="none" w:sz="0" w:space="0" w:color="auto"/>
                        <w:left w:val="none" w:sz="0" w:space="0" w:color="auto"/>
                        <w:bottom w:val="none" w:sz="0" w:space="0" w:color="auto"/>
                        <w:right w:val="none" w:sz="0" w:space="0" w:color="auto"/>
                      </w:divBdr>
                      <w:divsChild>
                        <w:div w:id="213152931">
                          <w:marLeft w:val="0"/>
                          <w:marRight w:val="0"/>
                          <w:marTop w:val="0"/>
                          <w:marBottom w:val="0"/>
                          <w:divBdr>
                            <w:top w:val="none" w:sz="0" w:space="0" w:color="auto"/>
                            <w:left w:val="none" w:sz="0" w:space="0" w:color="auto"/>
                            <w:bottom w:val="none" w:sz="0" w:space="0" w:color="auto"/>
                            <w:right w:val="none" w:sz="0" w:space="0" w:color="auto"/>
                          </w:divBdr>
                          <w:divsChild>
                            <w:div w:id="35738804">
                              <w:marLeft w:val="0"/>
                              <w:marRight w:val="0"/>
                              <w:marTop w:val="0"/>
                              <w:marBottom w:val="0"/>
                              <w:divBdr>
                                <w:top w:val="none" w:sz="0" w:space="0" w:color="auto"/>
                                <w:left w:val="none" w:sz="0" w:space="0" w:color="auto"/>
                                <w:bottom w:val="none" w:sz="0" w:space="0" w:color="auto"/>
                                <w:right w:val="none" w:sz="0" w:space="0" w:color="auto"/>
                              </w:divBdr>
                              <w:divsChild>
                                <w:div w:id="262306174">
                                  <w:marLeft w:val="0"/>
                                  <w:marRight w:val="0"/>
                                  <w:marTop w:val="0"/>
                                  <w:marBottom w:val="0"/>
                                  <w:divBdr>
                                    <w:top w:val="none" w:sz="0" w:space="0" w:color="auto"/>
                                    <w:left w:val="none" w:sz="0" w:space="0" w:color="auto"/>
                                    <w:bottom w:val="none" w:sz="0" w:space="0" w:color="auto"/>
                                    <w:right w:val="none" w:sz="0" w:space="0" w:color="auto"/>
                                  </w:divBdr>
                                  <w:divsChild>
                                    <w:div w:id="189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2045">
      <w:bodyDiv w:val="1"/>
      <w:marLeft w:val="0"/>
      <w:marRight w:val="0"/>
      <w:marTop w:val="0"/>
      <w:marBottom w:val="0"/>
      <w:divBdr>
        <w:top w:val="none" w:sz="0" w:space="0" w:color="auto"/>
        <w:left w:val="none" w:sz="0" w:space="0" w:color="auto"/>
        <w:bottom w:val="none" w:sz="0" w:space="0" w:color="auto"/>
        <w:right w:val="none" w:sz="0" w:space="0" w:color="auto"/>
      </w:divBdr>
      <w:divsChild>
        <w:div w:id="1523083984">
          <w:marLeft w:val="0"/>
          <w:marRight w:val="0"/>
          <w:marTop w:val="0"/>
          <w:marBottom w:val="150"/>
          <w:divBdr>
            <w:top w:val="none" w:sz="0" w:space="0" w:color="auto"/>
            <w:left w:val="none" w:sz="0" w:space="0" w:color="auto"/>
            <w:bottom w:val="none" w:sz="0" w:space="0" w:color="auto"/>
            <w:right w:val="none" w:sz="0" w:space="0" w:color="auto"/>
          </w:divBdr>
        </w:div>
      </w:divsChild>
    </w:div>
    <w:div w:id="15672550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471">
          <w:marLeft w:val="0"/>
          <w:marRight w:val="0"/>
          <w:marTop w:val="0"/>
          <w:marBottom w:val="0"/>
          <w:divBdr>
            <w:top w:val="none" w:sz="0" w:space="0" w:color="auto"/>
            <w:left w:val="none" w:sz="0" w:space="0" w:color="auto"/>
            <w:bottom w:val="none" w:sz="0" w:space="0" w:color="auto"/>
            <w:right w:val="none" w:sz="0" w:space="0" w:color="auto"/>
          </w:divBdr>
          <w:divsChild>
            <w:div w:id="1554075693">
              <w:marLeft w:val="0"/>
              <w:marRight w:val="0"/>
              <w:marTop w:val="0"/>
              <w:marBottom w:val="0"/>
              <w:divBdr>
                <w:top w:val="none" w:sz="0" w:space="0" w:color="auto"/>
                <w:left w:val="none" w:sz="0" w:space="0" w:color="auto"/>
                <w:bottom w:val="none" w:sz="0" w:space="0" w:color="auto"/>
                <w:right w:val="none" w:sz="0" w:space="0" w:color="auto"/>
              </w:divBdr>
              <w:divsChild>
                <w:div w:id="1250893915">
                  <w:marLeft w:val="0"/>
                  <w:marRight w:val="0"/>
                  <w:marTop w:val="0"/>
                  <w:marBottom w:val="0"/>
                  <w:divBdr>
                    <w:top w:val="none" w:sz="0" w:space="0" w:color="auto"/>
                    <w:left w:val="none" w:sz="0" w:space="0" w:color="auto"/>
                    <w:bottom w:val="none" w:sz="0" w:space="0" w:color="auto"/>
                    <w:right w:val="none" w:sz="0" w:space="0" w:color="auto"/>
                  </w:divBdr>
                  <w:divsChild>
                    <w:div w:id="82066635">
                      <w:marLeft w:val="0"/>
                      <w:marRight w:val="0"/>
                      <w:marTop w:val="0"/>
                      <w:marBottom w:val="0"/>
                      <w:divBdr>
                        <w:top w:val="none" w:sz="0" w:space="0" w:color="auto"/>
                        <w:left w:val="none" w:sz="0" w:space="0" w:color="auto"/>
                        <w:bottom w:val="none" w:sz="0" w:space="0" w:color="auto"/>
                        <w:right w:val="none" w:sz="0" w:space="0" w:color="auto"/>
                      </w:divBdr>
                      <w:divsChild>
                        <w:div w:id="105349026">
                          <w:marLeft w:val="0"/>
                          <w:marRight w:val="0"/>
                          <w:marTop w:val="0"/>
                          <w:marBottom w:val="0"/>
                          <w:divBdr>
                            <w:top w:val="none" w:sz="0" w:space="0" w:color="auto"/>
                            <w:left w:val="none" w:sz="0" w:space="0" w:color="auto"/>
                            <w:bottom w:val="none" w:sz="0" w:space="0" w:color="auto"/>
                            <w:right w:val="none" w:sz="0" w:space="0" w:color="auto"/>
                          </w:divBdr>
                          <w:divsChild>
                            <w:div w:id="280918141">
                              <w:marLeft w:val="0"/>
                              <w:marRight w:val="0"/>
                              <w:marTop w:val="0"/>
                              <w:marBottom w:val="0"/>
                              <w:divBdr>
                                <w:top w:val="none" w:sz="0" w:space="0" w:color="auto"/>
                                <w:left w:val="none" w:sz="0" w:space="0" w:color="auto"/>
                                <w:bottom w:val="none" w:sz="0" w:space="0" w:color="auto"/>
                                <w:right w:val="none" w:sz="0" w:space="0" w:color="auto"/>
                              </w:divBdr>
                              <w:divsChild>
                                <w:div w:id="1506703179">
                                  <w:marLeft w:val="0"/>
                                  <w:marRight w:val="0"/>
                                  <w:marTop w:val="0"/>
                                  <w:marBottom w:val="0"/>
                                  <w:divBdr>
                                    <w:top w:val="none" w:sz="0" w:space="0" w:color="auto"/>
                                    <w:left w:val="none" w:sz="0" w:space="0" w:color="auto"/>
                                    <w:bottom w:val="none" w:sz="0" w:space="0" w:color="auto"/>
                                    <w:right w:val="none" w:sz="0" w:space="0" w:color="auto"/>
                                  </w:divBdr>
                                  <w:divsChild>
                                    <w:div w:id="75827296">
                                      <w:marLeft w:val="0"/>
                                      <w:marRight w:val="0"/>
                                      <w:marTop w:val="0"/>
                                      <w:marBottom w:val="0"/>
                                      <w:divBdr>
                                        <w:top w:val="none" w:sz="0" w:space="0" w:color="auto"/>
                                        <w:left w:val="none" w:sz="0" w:space="0" w:color="auto"/>
                                        <w:bottom w:val="none" w:sz="0" w:space="0" w:color="auto"/>
                                        <w:right w:val="none" w:sz="0" w:space="0" w:color="auto"/>
                                      </w:divBdr>
                                      <w:divsChild>
                                        <w:div w:id="124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8153">
      <w:bodyDiv w:val="1"/>
      <w:marLeft w:val="0"/>
      <w:marRight w:val="0"/>
      <w:marTop w:val="0"/>
      <w:marBottom w:val="0"/>
      <w:divBdr>
        <w:top w:val="none" w:sz="0" w:space="0" w:color="auto"/>
        <w:left w:val="none" w:sz="0" w:space="0" w:color="auto"/>
        <w:bottom w:val="none" w:sz="0" w:space="0" w:color="auto"/>
        <w:right w:val="none" w:sz="0" w:space="0" w:color="auto"/>
      </w:divBdr>
    </w:div>
    <w:div w:id="1567639808">
      <w:bodyDiv w:val="1"/>
      <w:marLeft w:val="0"/>
      <w:marRight w:val="0"/>
      <w:marTop w:val="0"/>
      <w:marBottom w:val="0"/>
      <w:divBdr>
        <w:top w:val="none" w:sz="0" w:space="0" w:color="auto"/>
        <w:left w:val="none" w:sz="0" w:space="0" w:color="auto"/>
        <w:bottom w:val="none" w:sz="0" w:space="0" w:color="auto"/>
        <w:right w:val="none" w:sz="0" w:space="0" w:color="auto"/>
      </w:divBdr>
      <w:divsChild>
        <w:div w:id="141506012">
          <w:marLeft w:val="0"/>
          <w:marRight w:val="0"/>
          <w:marTop w:val="0"/>
          <w:marBottom w:val="0"/>
          <w:divBdr>
            <w:top w:val="none" w:sz="0" w:space="0" w:color="auto"/>
            <w:left w:val="none" w:sz="0" w:space="0" w:color="auto"/>
            <w:bottom w:val="none" w:sz="0" w:space="0" w:color="auto"/>
            <w:right w:val="none" w:sz="0" w:space="0" w:color="auto"/>
          </w:divBdr>
        </w:div>
      </w:divsChild>
    </w:div>
    <w:div w:id="1567955921">
      <w:bodyDiv w:val="1"/>
      <w:marLeft w:val="0"/>
      <w:marRight w:val="0"/>
      <w:marTop w:val="0"/>
      <w:marBottom w:val="0"/>
      <w:divBdr>
        <w:top w:val="none" w:sz="0" w:space="0" w:color="auto"/>
        <w:left w:val="none" w:sz="0" w:space="0" w:color="auto"/>
        <w:bottom w:val="none" w:sz="0" w:space="0" w:color="auto"/>
        <w:right w:val="none" w:sz="0" w:space="0" w:color="auto"/>
      </w:divBdr>
      <w:divsChild>
        <w:div w:id="1634869834">
          <w:marLeft w:val="0"/>
          <w:marRight w:val="0"/>
          <w:marTop w:val="0"/>
          <w:marBottom w:val="150"/>
          <w:divBdr>
            <w:top w:val="none" w:sz="0" w:space="0" w:color="auto"/>
            <w:left w:val="none" w:sz="0" w:space="0" w:color="auto"/>
            <w:bottom w:val="none" w:sz="0" w:space="0" w:color="auto"/>
            <w:right w:val="none" w:sz="0" w:space="0" w:color="auto"/>
          </w:divBdr>
        </w:div>
        <w:div w:id="1988972932">
          <w:marLeft w:val="0"/>
          <w:marRight w:val="0"/>
          <w:marTop w:val="0"/>
          <w:marBottom w:val="0"/>
          <w:divBdr>
            <w:top w:val="none" w:sz="0" w:space="0" w:color="auto"/>
            <w:left w:val="none" w:sz="0" w:space="0" w:color="auto"/>
            <w:bottom w:val="none" w:sz="0" w:space="0" w:color="auto"/>
            <w:right w:val="none" w:sz="0" w:space="0" w:color="auto"/>
          </w:divBdr>
        </w:div>
      </w:divsChild>
    </w:div>
    <w:div w:id="1568374183">
      <w:bodyDiv w:val="1"/>
      <w:marLeft w:val="0"/>
      <w:marRight w:val="0"/>
      <w:marTop w:val="0"/>
      <w:marBottom w:val="0"/>
      <w:divBdr>
        <w:top w:val="none" w:sz="0" w:space="0" w:color="auto"/>
        <w:left w:val="none" w:sz="0" w:space="0" w:color="auto"/>
        <w:bottom w:val="none" w:sz="0" w:space="0" w:color="auto"/>
        <w:right w:val="none" w:sz="0" w:space="0" w:color="auto"/>
      </w:divBdr>
      <w:divsChild>
        <w:div w:id="566455503">
          <w:marLeft w:val="0"/>
          <w:marRight w:val="0"/>
          <w:marTop w:val="0"/>
          <w:marBottom w:val="0"/>
          <w:divBdr>
            <w:top w:val="none" w:sz="0" w:space="0" w:color="auto"/>
            <w:left w:val="none" w:sz="0" w:space="0" w:color="auto"/>
            <w:bottom w:val="dotted" w:sz="6" w:space="4" w:color="DDDDDD"/>
            <w:right w:val="none" w:sz="0" w:space="0" w:color="auto"/>
          </w:divBdr>
          <w:divsChild>
            <w:div w:id="1435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732">
      <w:bodyDiv w:val="1"/>
      <w:marLeft w:val="0"/>
      <w:marRight w:val="0"/>
      <w:marTop w:val="0"/>
      <w:marBottom w:val="0"/>
      <w:divBdr>
        <w:top w:val="none" w:sz="0" w:space="0" w:color="auto"/>
        <w:left w:val="none" w:sz="0" w:space="0" w:color="auto"/>
        <w:bottom w:val="none" w:sz="0" w:space="0" w:color="auto"/>
        <w:right w:val="none" w:sz="0" w:space="0" w:color="auto"/>
      </w:divBdr>
      <w:divsChild>
        <w:div w:id="448205721">
          <w:marLeft w:val="0"/>
          <w:marRight w:val="0"/>
          <w:marTop w:val="0"/>
          <w:marBottom w:val="0"/>
          <w:divBdr>
            <w:top w:val="none" w:sz="0" w:space="0" w:color="auto"/>
            <w:left w:val="none" w:sz="0" w:space="0" w:color="auto"/>
            <w:bottom w:val="dotted" w:sz="6" w:space="4" w:color="DDDDDD"/>
            <w:right w:val="none" w:sz="0" w:space="0" w:color="auto"/>
          </w:divBdr>
          <w:divsChild>
            <w:div w:id="1855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626">
      <w:bodyDiv w:val="1"/>
      <w:marLeft w:val="0"/>
      <w:marRight w:val="0"/>
      <w:marTop w:val="0"/>
      <w:marBottom w:val="0"/>
      <w:divBdr>
        <w:top w:val="none" w:sz="0" w:space="0" w:color="auto"/>
        <w:left w:val="none" w:sz="0" w:space="0" w:color="auto"/>
        <w:bottom w:val="none" w:sz="0" w:space="0" w:color="auto"/>
        <w:right w:val="none" w:sz="0" w:space="0" w:color="auto"/>
      </w:divBdr>
      <w:divsChild>
        <w:div w:id="42943430">
          <w:marLeft w:val="0"/>
          <w:marRight w:val="0"/>
          <w:marTop w:val="0"/>
          <w:marBottom w:val="150"/>
          <w:divBdr>
            <w:top w:val="none" w:sz="0" w:space="0" w:color="auto"/>
            <w:left w:val="none" w:sz="0" w:space="0" w:color="auto"/>
            <w:bottom w:val="none" w:sz="0" w:space="0" w:color="auto"/>
            <w:right w:val="none" w:sz="0" w:space="0" w:color="auto"/>
          </w:divBdr>
        </w:div>
        <w:div w:id="185026217">
          <w:marLeft w:val="0"/>
          <w:marRight w:val="0"/>
          <w:marTop w:val="0"/>
          <w:marBottom w:val="150"/>
          <w:divBdr>
            <w:top w:val="none" w:sz="0" w:space="0" w:color="auto"/>
            <w:left w:val="none" w:sz="0" w:space="0" w:color="auto"/>
            <w:bottom w:val="none" w:sz="0" w:space="0" w:color="auto"/>
            <w:right w:val="none" w:sz="0" w:space="0" w:color="auto"/>
          </w:divBdr>
        </w:div>
        <w:div w:id="197790036">
          <w:marLeft w:val="0"/>
          <w:marRight w:val="0"/>
          <w:marTop w:val="0"/>
          <w:marBottom w:val="150"/>
          <w:divBdr>
            <w:top w:val="none" w:sz="0" w:space="0" w:color="auto"/>
            <w:left w:val="none" w:sz="0" w:space="0" w:color="auto"/>
            <w:bottom w:val="none" w:sz="0" w:space="0" w:color="auto"/>
            <w:right w:val="none" w:sz="0" w:space="0" w:color="auto"/>
          </w:divBdr>
        </w:div>
        <w:div w:id="254552767">
          <w:marLeft w:val="0"/>
          <w:marRight w:val="0"/>
          <w:marTop w:val="0"/>
          <w:marBottom w:val="150"/>
          <w:divBdr>
            <w:top w:val="none" w:sz="0" w:space="0" w:color="auto"/>
            <w:left w:val="none" w:sz="0" w:space="0" w:color="auto"/>
            <w:bottom w:val="none" w:sz="0" w:space="0" w:color="auto"/>
            <w:right w:val="none" w:sz="0" w:space="0" w:color="auto"/>
          </w:divBdr>
        </w:div>
        <w:div w:id="379327610">
          <w:marLeft w:val="0"/>
          <w:marRight w:val="0"/>
          <w:marTop w:val="0"/>
          <w:marBottom w:val="150"/>
          <w:divBdr>
            <w:top w:val="none" w:sz="0" w:space="0" w:color="auto"/>
            <w:left w:val="none" w:sz="0" w:space="0" w:color="auto"/>
            <w:bottom w:val="none" w:sz="0" w:space="0" w:color="auto"/>
            <w:right w:val="none" w:sz="0" w:space="0" w:color="auto"/>
          </w:divBdr>
        </w:div>
        <w:div w:id="388460494">
          <w:marLeft w:val="0"/>
          <w:marRight w:val="0"/>
          <w:marTop w:val="0"/>
          <w:marBottom w:val="150"/>
          <w:divBdr>
            <w:top w:val="none" w:sz="0" w:space="0" w:color="auto"/>
            <w:left w:val="none" w:sz="0" w:space="0" w:color="auto"/>
            <w:bottom w:val="none" w:sz="0" w:space="0" w:color="auto"/>
            <w:right w:val="none" w:sz="0" w:space="0" w:color="auto"/>
          </w:divBdr>
        </w:div>
        <w:div w:id="495148437">
          <w:marLeft w:val="0"/>
          <w:marRight w:val="0"/>
          <w:marTop w:val="0"/>
          <w:marBottom w:val="150"/>
          <w:divBdr>
            <w:top w:val="none" w:sz="0" w:space="0" w:color="auto"/>
            <w:left w:val="none" w:sz="0" w:space="0" w:color="auto"/>
            <w:bottom w:val="none" w:sz="0" w:space="0" w:color="auto"/>
            <w:right w:val="none" w:sz="0" w:space="0" w:color="auto"/>
          </w:divBdr>
        </w:div>
        <w:div w:id="554396399">
          <w:marLeft w:val="0"/>
          <w:marRight w:val="0"/>
          <w:marTop w:val="0"/>
          <w:marBottom w:val="150"/>
          <w:divBdr>
            <w:top w:val="none" w:sz="0" w:space="0" w:color="auto"/>
            <w:left w:val="none" w:sz="0" w:space="0" w:color="auto"/>
            <w:bottom w:val="none" w:sz="0" w:space="0" w:color="auto"/>
            <w:right w:val="none" w:sz="0" w:space="0" w:color="auto"/>
          </w:divBdr>
        </w:div>
        <w:div w:id="638919764">
          <w:marLeft w:val="0"/>
          <w:marRight w:val="0"/>
          <w:marTop w:val="0"/>
          <w:marBottom w:val="150"/>
          <w:divBdr>
            <w:top w:val="none" w:sz="0" w:space="0" w:color="auto"/>
            <w:left w:val="none" w:sz="0" w:space="0" w:color="auto"/>
            <w:bottom w:val="none" w:sz="0" w:space="0" w:color="auto"/>
            <w:right w:val="none" w:sz="0" w:space="0" w:color="auto"/>
          </w:divBdr>
        </w:div>
        <w:div w:id="661616725">
          <w:marLeft w:val="0"/>
          <w:marRight w:val="0"/>
          <w:marTop w:val="0"/>
          <w:marBottom w:val="150"/>
          <w:divBdr>
            <w:top w:val="none" w:sz="0" w:space="0" w:color="auto"/>
            <w:left w:val="none" w:sz="0" w:space="0" w:color="auto"/>
            <w:bottom w:val="none" w:sz="0" w:space="0" w:color="auto"/>
            <w:right w:val="none" w:sz="0" w:space="0" w:color="auto"/>
          </w:divBdr>
        </w:div>
        <w:div w:id="1008094563">
          <w:marLeft w:val="0"/>
          <w:marRight w:val="0"/>
          <w:marTop w:val="0"/>
          <w:marBottom w:val="150"/>
          <w:divBdr>
            <w:top w:val="none" w:sz="0" w:space="0" w:color="auto"/>
            <w:left w:val="none" w:sz="0" w:space="0" w:color="auto"/>
            <w:bottom w:val="none" w:sz="0" w:space="0" w:color="auto"/>
            <w:right w:val="none" w:sz="0" w:space="0" w:color="auto"/>
          </w:divBdr>
        </w:div>
        <w:div w:id="1030765374">
          <w:marLeft w:val="0"/>
          <w:marRight w:val="0"/>
          <w:marTop w:val="0"/>
          <w:marBottom w:val="150"/>
          <w:divBdr>
            <w:top w:val="none" w:sz="0" w:space="0" w:color="auto"/>
            <w:left w:val="none" w:sz="0" w:space="0" w:color="auto"/>
            <w:bottom w:val="none" w:sz="0" w:space="0" w:color="auto"/>
            <w:right w:val="none" w:sz="0" w:space="0" w:color="auto"/>
          </w:divBdr>
        </w:div>
        <w:div w:id="1175459124">
          <w:marLeft w:val="0"/>
          <w:marRight w:val="0"/>
          <w:marTop w:val="0"/>
          <w:marBottom w:val="150"/>
          <w:divBdr>
            <w:top w:val="none" w:sz="0" w:space="0" w:color="auto"/>
            <w:left w:val="none" w:sz="0" w:space="0" w:color="auto"/>
            <w:bottom w:val="none" w:sz="0" w:space="0" w:color="auto"/>
            <w:right w:val="none" w:sz="0" w:space="0" w:color="auto"/>
          </w:divBdr>
        </w:div>
        <w:div w:id="1295060390">
          <w:marLeft w:val="0"/>
          <w:marRight w:val="0"/>
          <w:marTop w:val="0"/>
          <w:marBottom w:val="150"/>
          <w:divBdr>
            <w:top w:val="none" w:sz="0" w:space="0" w:color="auto"/>
            <w:left w:val="none" w:sz="0" w:space="0" w:color="auto"/>
            <w:bottom w:val="none" w:sz="0" w:space="0" w:color="auto"/>
            <w:right w:val="none" w:sz="0" w:space="0" w:color="auto"/>
          </w:divBdr>
        </w:div>
        <w:div w:id="1322271953">
          <w:marLeft w:val="0"/>
          <w:marRight w:val="0"/>
          <w:marTop w:val="0"/>
          <w:marBottom w:val="150"/>
          <w:divBdr>
            <w:top w:val="none" w:sz="0" w:space="0" w:color="auto"/>
            <w:left w:val="none" w:sz="0" w:space="0" w:color="auto"/>
            <w:bottom w:val="none" w:sz="0" w:space="0" w:color="auto"/>
            <w:right w:val="none" w:sz="0" w:space="0" w:color="auto"/>
          </w:divBdr>
        </w:div>
        <w:div w:id="1351030004">
          <w:marLeft w:val="0"/>
          <w:marRight w:val="0"/>
          <w:marTop w:val="0"/>
          <w:marBottom w:val="150"/>
          <w:divBdr>
            <w:top w:val="none" w:sz="0" w:space="0" w:color="auto"/>
            <w:left w:val="none" w:sz="0" w:space="0" w:color="auto"/>
            <w:bottom w:val="none" w:sz="0" w:space="0" w:color="auto"/>
            <w:right w:val="none" w:sz="0" w:space="0" w:color="auto"/>
          </w:divBdr>
        </w:div>
        <w:div w:id="1360005226">
          <w:marLeft w:val="0"/>
          <w:marRight w:val="0"/>
          <w:marTop w:val="0"/>
          <w:marBottom w:val="150"/>
          <w:divBdr>
            <w:top w:val="none" w:sz="0" w:space="0" w:color="auto"/>
            <w:left w:val="none" w:sz="0" w:space="0" w:color="auto"/>
            <w:bottom w:val="none" w:sz="0" w:space="0" w:color="auto"/>
            <w:right w:val="none" w:sz="0" w:space="0" w:color="auto"/>
          </w:divBdr>
        </w:div>
        <w:div w:id="1492604057">
          <w:marLeft w:val="0"/>
          <w:marRight w:val="0"/>
          <w:marTop w:val="0"/>
          <w:marBottom w:val="150"/>
          <w:divBdr>
            <w:top w:val="none" w:sz="0" w:space="0" w:color="auto"/>
            <w:left w:val="none" w:sz="0" w:space="0" w:color="auto"/>
            <w:bottom w:val="none" w:sz="0" w:space="0" w:color="auto"/>
            <w:right w:val="none" w:sz="0" w:space="0" w:color="auto"/>
          </w:divBdr>
        </w:div>
        <w:div w:id="1519540999">
          <w:marLeft w:val="0"/>
          <w:marRight w:val="0"/>
          <w:marTop w:val="0"/>
          <w:marBottom w:val="150"/>
          <w:divBdr>
            <w:top w:val="none" w:sz="0" w:space="0" w:color="auto"/>
            <w:left w:val="none" w:sz="0" w:space="0" w:color="auto"/>
            <w:bottom w:val="none" w:sz="0" w:space="0" w:color="auto"/>
            <w:right w:val="none" w:sz="0" w:space="0" w:color="auto"/>
          </w:divBdr>
        </w:div>
        <w:div w:id="1560091582">
          <w:marLeft w:val="0"/>
          <w:marRight w:val="0"/>
          <w:marTop w:val="0"/>
          <w:marBottom w:val="150"/>
          <w:divBdr>
            <w:top w:val="none" w:sz="0" w:space="0" w:color="auto"/>
            <w:left w:val="none" w:sz="0" w:space="0" w:color="auto"/>
            <w:bottom w:val="none" w:sz="0" w:space="0" w:color="auto"/>
            <w:right w:val="none" w:sz="0" w:space="0" w:color="auto"/>
          </w:divBdr>
        </w:div>
        <w:div w:id="1566720866">
          <w:marLeft w:val="0"/>
          <w:marRight w:val="0"/>
          <w:marTop w:val="0"/>
          <w:marBottom w:val="150"/>
          <w:divBdr>
            <w:top w:val="none" w:sz="0" w:space="0" w:color="auto"/>
            <w:left w:val="none" w:sz="0" w:space="0" w:color="auto"/>
            <w:bottom w:val="none" w:sz="0" w:space="0" w:color="auto"/>
            <w:right w:val="none" w:sz="0" w:space="0" w:color="auto"/>
          </w:divBdr>
        </w:div>
        <w:div w:id="1571649429">
          <w:marLeft w:val="0"/>
          <w:marRight w:val="0"/>
          <w:marTop w:val="0"/>
          <w:marBottom w:val="150"/>
          <w:divBdr>
            <w:top w:val="none" w:sz="0" w:space="0" w:color="auto"/>
            <w:left w:val="none" w:sz="0" w:space="0" w:color="auto"/>
            <w:bottom w:val="none" w:sz="0" w:space="0" w:color="auto"/>
            <w:right w:val="none" w:sz="0" w:space="0" w:color="auto"/>
          </w:divBdr>
        </w:div>
        <w:div w:id="1644654086">
          <w:marLeft w:val="0"/>
          <w:marRight w:val="0"/>
          <w:marTop w:val="0"/>
          <w:marBottom w:val="150"/>
          <w:divBdr>
            <w:top w:val="none" w:sz="0" w:space="0" w:color="auto"/>
            <w:left w:val="none" w:sz="0" w:space="0" w:color="auto"/>
            <w:bottom w:val="none" w:sz="0" w:space="0" w:color="auto"/>
            <w:right w:val="none" w:sz="0" w:space="0" w:color="auto"/>
          </w:divBdr>
        </w:div>
        <w:div w:id="1659529953">
          <w:marLeft w:val="0"/>
          <w:marRight w:val="0"/>
          <w:marTop w:val="0"/>
          <w:marBottom w:val="150"/>
          <w:divBdr>
            <w:top w:val="none" w:sz="0" w:space="0" w:color="auto"/>
            <w:left w:val="none" w:sz="0" w:space="0" w:color="auto"/>
            <w:bottom w:val="none" w:sz="0" w:space="0" w:color="auto"/>
            <w:right w:val="none" w:sz="0" w:space="0" w:color="auto"/>
          </w:divBdr>
        </w:div>
        <w:div w:id="1695039468">
          <w:marLeft w:val="0"/>
          <w:marRight w:val="0"/>
          <w:marTop w:val="0"/>
          <w:marBottom w:val="150"/>
          <w:divBdr>
            <w:top w:val="none" w:sz="0" w:space="0" w:color="auto"/>
            <w:left w:val="none" w:sz="0" w:space="0" w:color="auto"/>
            <w:bottom w:val="none" w:sz="0" w:space="0" w:color="auto"/>
            <w:right w:val="none" w:sz="0" w:space="0" w:color="auto"/>
          </w:divBdr>
        </w:div>
        <w:div w:id="1720204900">
          <w:marLeft w:val="0"/>
          <w:marRight w:val="0"/>
          <w:marTop w:val="0"/>
          <w:marBottom w:val="150"/>
          <w:divBdr>
            <w:top w:val="none" w:sz="0" w:space="0" w:color="auto"/>
            <w:left w:val="none" w:sz="0" w:space="0" w:color="auto"/>
            <w:bottom w:val="none" w:sz="0" w:space="0" w:color="auto"/>
            <w:right w:val="none" w:sz="0" w:space="0" w:color="auto"/>
          </w:divBdr>
        </w:div>
        <w:div w:id="1812553056">
          <w:marLeft w:val="0"/>
          <w:marRight w:val="0"/>
          <w:marTop w:val="0"/>
          <w:marBottom w:val="150"/>
          <w:divBdr>
            <w:top w:val="none" w:sz="0" w:space="0" w:color="auto"/>
            <w:left w:val="none" w:sz="0" w:space="0" w:color="auto"/>
            <w:bottom w:val="none" w:sz="0" w:space="0" w:color="auto"/>
            <w:right w:val="none" w:sz="0" w:space="0" w:color="auto"/>
          </w:divBdr>
        </w:div>
        <w:div w:id="1848901759">
          <w:marLeft w:val="0"/>
          <w:marRight w:val="0"/>
          <w:marTop w:val="0"/>
          <w:marBottom w:val="150"/>
          <w:divBdr>
            <w:top w:val="none" w:sz="0" w:space="0" w:color="auto"/>
            <w:left w:val="none" w:sz="0" w:space="0" w:color="auto"/>
            <w:bottom w:val="none" w:sz="0" w:space="0" w:color="auto"/>
            <w:right w:val="none" w:sz="0" w:space="0" w:color="auto"/>
          </w:divBdr>
        </w:div>
        <w:div w:id="1870098105">
          <w:marLeft w:val="0"/>
          <w:marRight w:val="0"/>
          <w:marTop w:val="0"/>
          <w:marBottom w:val="150"/>
          <w:divBdr>
            <w:top w:val="none" w:sz="0" w:space="0" w:color="auto"/>
            <w:left w:val="none" w:sz="0" w:space="0" w:color="auto"/>
            <w:bottom w:val="none" w:sz="0" w:space="0" w:color="auto"/>
            <w:right w:val="none" w:sz="0" w:space="0" w:color="auto"/>
          </w:divBdr>
        </w:div>
        <w:div w:id="1907957324">
          <w:marLeft w:val="0"/>
          <w:marRight w:val="0"/>
          <w:marTop w:val="0"/>
          <w:marBottom w:val="150"/>
          <w:divBdr>
            <w:top w:val="none" w:sz="0" w:space="0" w:color="auto"/>
            <w:left w:val="none" w:sz="0" w:space="0" w:color="auto"/>
            <w:bottom w:val="none" w:sz="0" w:space="0" w:color="auto"/>
            <w:right w:val="none" w:sz="0" w:space="0" w:color="auto"/>
          </w:divBdr>
        </w:div>
        <w:div w:id="2056808752">
          <w:marLeft w:val="0"/>
          <w:marRight w:val="0"/>
          <w:marTop w:val="0"/>
          <w:marBottom w:val="150"/>
          <w:divBdr>
            <w:top w:val="none" w:sz="0" w:space="0" w:color="auto"/>
            <w:left w:val="none" w:sz="0" w:space="0" w:color="auto"/>
            <w:bottom w:val="none" w:sz="0" w:space="0" w:color="auto"/>
            <w:right w:val="none" w:sz="0" w:space="0" w:color="auto"/>
          </w:divBdr>
        </w:div>
        <w:div w:id="2062166424">
          <w:marLeft w:val="0"/>
          <w:marRight w:val="0"/>
          <w:marTop w:val="0"/>
          <w:marBottom w:val="150"/>
          <w:divBdr>
            <w:top w:val="none" w:sz="0" w:space="0" w:color="auto"/>
            <w:left w:val="none" w:sz="0" w:space="0" w:color="auto"/>
            <w:bottom w:val="none" w:sz="0" w:space="0" w:color="auto"/>
            <w:right w:val="none" w:sz="0" w:space="0" w:color="auto"/>
          </w:divBdr>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
    <w:div w:id="1569924681">
      <w:bodyDiv w:val="1"/>
      <w:marLeft w:val="0"/>
      <w:marRight w:val="0"/>
      <w:marTop w:val="0"/>
      <w:marBottom w:val="0"/>
      <w:divBdr>
        <w:top w:val="none" w:sz="0" w:space="0" w:color="auto"/>
        <w:left w:val="none" w:sz="0" w:space="0" w:color="auto"/>
        <w:bottom w:val="none" w:sz="0" w:space="0" w:color="auto"/>
        <w:right w:val="none" w:sz="0" w:space="0" w:color="auto"/>
      </w:divBdr>
      <w:divsChild>
        <w:div w:id="1818104493">
          <w:marLeft w:val="0"/>
          <w:marRight w:val="0"/>
          <w:marTop w:val="0"/>
          <w:marBottom w:val="0"/>
          <w:divBdr>
            <w:top w:val="none" w:sz="0" w:space="0" w:color="auto"/>
            <w:left w:val="none" w:sz="0" w:space="0" w:color="auto"/>
            <w:bottom w:val="none" w:sz="0" w:space="0" w:color="auto"/>
            <w:right w:val="none" w:sz="0" w:space="0" w:color="auto"/>
          </w:divBdr>
        </w:div>
        <w:div w:id="1848128608">
          <w:marLeft w:val="0"/>
          <w:marRight w:val="0"/>
          <w:marTop w:val="0"/>
          <w:marBottom w:val="0"/>
          <w:divBdr>
            <w:top w:val="none" w:sz="0" w:space="0" w:color="auto"/>
            <w:left w:val="none" w:sz="0" w:space="0" w:color="auto"/>
            <w:bottom w:val="none" w:sz="0" w:space="0" w:color="auto"/>
            <w:right w:val="none" w:sz="0" w:space="0" w:color="auto"/>
          </w:divBdr>
          <w:divsChild>
            <w:div w:id="385763425">
              <w:marLeft w:val="0"/>
              <w:marRight w:val="0"/>
              <w:marTop w:val="0"/>
              <w:marBottom w:val="0"/>
              <w:divBdr>
                <w:top w:val="none" w:sz="0" w:space="0" w:color="auto"/>
                <w:left w:val="none" w:sz="0" w:space="0" w:color="auto"/>
                <w:bottom w:val="none" w:sz="0" w:space="0" w:color="auto"/>
                <w:right w:val="none" w:sz="0" w:space="0" w:color="auto"/>
              </w:divBdr>
            </w:div>
            <w:div w:id="1452238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312730">
      <w:bodyDiv w:val="1"/>
      <w:marLeft w:val="0"/>
      <w:marRight w:val="0"/>
      <w:marTop w:val="0"/>
      <w:marBottom w:val="0"/>
      <w:divBdr>
        <w:top w:val="none" w:sz="0" w:space="0" w:color="auto"/>
        <w:left w:val="none" w:sz="0" w:space="0" w:color="auto"/>
        <w:bottom w:val="none" w:sz="0" w:space="0" w:color="auto"/>
        <w:right w:val="none" w:sz="0" w:space="0" w:color="auto"/>
      </w:divBdr>
      <w:divsChild>
        <w:div w:id="861893602">
          <w:marLeft w:val="0"/>
          <w:marRight w:val="0"/>
          <w:marTop w:val="0"/>
          <w:marBottom w:val="0"/>
          <w:divBdr>
            <w:top w:val="none" w:sz="0" w:space="0" w:color="auto"/>
            <w:left w:val="none" w:sz="0" w:space="0" w:color="auto"/>
            <w:bottom w:val="dotted" w:sz="6" w:space="4" w:color="DDDDDD"/>
            <w:right w:val="none" w:sz="0" w:space="0" w:color="auto"/>
          </w:divBdr>
        </w:div>
      </w:divsChild>
    </w:div>
    <w:div w:id="1570505396">
      <w:bodyDiv w:val="1"/>
      <w:marLeft w:val="0"/>
      <w:marRight w:val="0"/>
      <w:marTop w:val="0"/>
      <w:marBottom w:val="0"/>
      <w:divBdr>
        <w:top w:val="none" w:sz="0" w:space="0" w:color="auto"/>
        <w:left w:val="none" w:sz="0" w:space="0" w:color="auto"/>
        <w:bottom w:val="none" w:sz="0" w:space="0" w:color="auto"/>
        <w:right w:val="none" w:sz="0" w:space="0" w:color="auto"/>
      </w:divBdr>
      <w:divsChild>
        <w:div w:id="83109009">
          <w:marLeft w:val="0"/>
          <w:marRight w:val="0"/>
          <w:marTop w:val="0"/>
          <w:marBottom w:val="0"/>
          <w:divBdr>
            <w:top w:val="none" w:sz="0" w:space="0" w:color="auto"/>
            <w:left w:val="none" w:sz="0" w:space="0" w:color="auto"/>
            <w:bottom w:val="none" w:sz="0" w:space="0" w:color="auto"/>
            <w:right w:val="none" w:sz="0" w:space="0" w:color="auto"/>
          </w:divBdr>
          <w:divsChild>
            <w:div w:id="951597941">
              <w:marLeft w:val="0"/>
              <w:marRight w:val="0"/>
              <w:marTop w:val="0"/>
              <w:marBottom w:val="0"/>
              <w:divBdr>
                <w:top w:val="none" w:sz="0" w:space="0" w:color="auto"/>
                <w:left w:val="none" w:sz="0" w:space="0" w:color="auto"/>
                <w:bottom w:val="none" w:sz="0" w:space="0" w:color="auto"/>
                <w:right w:val="none" w:sz="0" w:space="0" w:color="auto"/>
              </w:divBdr>
              <w:divsChild>
                <w:div w:id="1345134822">
                  <w:marLeft w:val="0"/>
                  <w:marRight w:val="0"/>
                  <w:marTop w:val="0"/>
                  <w:marBottom w:val="0"/>
                  <w:divBdr>
                    <w:top w:val="none" w:sz="0" w:space="0" w:color="auto"/>
                    <w:left w:val="none" w:sz="0" w:space="0" w:color="auto"/>
                    <w:bottom w:val="none" w:sz="0" w:space="0" w:color="auto"/>
                    <w:right w:val="none" w:sz="0" w:space="0" w:color="auto"/>
                  </w:divBdr>
                  <w:divsChild>
                    <w:div w:id="973408989">
                      <w:marLeft w:val="0"/>
                      <w:marRight w:val="0"/>
                      <w:marTop w:val="0"/>
                      <w:marBottom w:val="0"/>
                      <w:divBdr>
                        <w:top w:val="none" w:sz="0" w:space="0" w:color="auto"/>
                        <w:left w:val="none" w:sz="0" w:space="0" w:color="auto"/>
                        <w:bottom w:val="none" w:sz="0" w:space="0" w:color="auto"/>
                        <w:right w:val="none" w:sz="0" w:space="0" w:color="auto"/>
                      </w:divBdr>
                      <w:divsChild>
                        <w:div w:id="597442903">
                          <w:marLeft w:val="0"/>
                          <w:marRight w:val="0"/>
                          <w:marTop w:val="0"/>
                          <w:marBottom w:val="0"/>
                          <w:divBdr>
                            <w:top w:val="none" w:sz="0" w:space="0" w:color="auto"/>
                            <w:left w:val="none" w:sz="0" w:space="0" w:color="auto"/>
                            <w:bottom w:val="none" w:sz="0" w:space="0" w:color="auto"/>
                            <w:right w:val="none" w:sz="0" w:space="0" w:color="auto"/>
                          </w:divBdr>
                          <w:divsChild>
                            <w:div w:id="1225340259">
                              <w:marLeft w:val="0"/>
                              <w:marRight w:val="0"/>
                              <w:marTop w:val="0"/>
                              <w:marBottom w:val="0"/>
                              <w:divBdr>
                                <w:top w:val="none" w:sz="0" w:space="0" w:color="auto"/>
                                <w:left w:val="none" w:sz="0" w:space="0" w:color="auto"/>
                                <w:bottom w:val="none" w:sz="0" w:space="0" w:color="auto"/>
                                <w:right w:val="none" w:sz="0" w:space="0" w:color="auto"/>
                              </w:divBdr>
                              <w:divsChild>
                                <w:div w:id="24604952">
                                  <w:marLeft w:val="0"/>
                                  <w:marRight w:val="0"/>
                                  <w:marTop w:val="0"/>
                                  <w:marBottom w:val="0"/>
                                  <w:divBdr>
                                    <w:top w:val="none" w:sz="0" w:space="0" w:color="auto"/>
                                    <w:left w:val="none" w:sz="0" w:space="0" w:color="auto"/>
                                    <w:bottom w:val="none" w:sz="0" w:space="0" w:color="auto"/>
                                    <w:right w:val="none" w:sz="0" w:space="0" w:color="auto"/>
                                  </w:divBdr>
                                  <w:divsChild>
                                    <w:div w:id="120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5600">
      <w:bodyDiv w:val="1"/>
      <w:marLeft w:val="0"/>
      <w:marRight w:val="0"/>
      <w:marTop w:val="0"/>
      <w:marBottom w:val="0"/>
      <w:divBdr>
        <w:top w:val="none" w:sz="0" w:space="0" w:color="auto"/>
        <w:left w:val="none" w:sz="0" w:space="0" w:color="auto"/>
        <w:bottom w:val="none" w:sz="0" w:space="0" w:color="auto"/>
        <w:right w:val="none" w:sz="0" w:space="0" w:color="auto"/>
      </w:divBdr>
      <w:divsChild>
        <w:div w:id="30156024">
          <w:marLeft w:val="0"/>
          <w:marRight w:val="0"/>
          <w:marTop w:val="0"/>
          <w:marBottom w:val="0"/>
          <w:divBdr>
            <w:top w:val="none" w:sz="0" w:space="0" w:color="auto"/>
            <w:left w:val="none" w:sz="0" w:space="0" w:color="auto"/>
            <w:bottom w:val="dotted" w:sz="6" w:space="4" w:color="DDDDDD"/>
            <w:right w:val="none" w:sz="0" w:space="0" w:color="auto"/>
          </w:divBdr>
          <w:divsChild>
            <w:div w:id="150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sChild>
        <w:div w:id="1364593557">
          <w:marLeft w:val="0"/>
          <w:marRight w:val="0"/>
          <w:marTop w:val="0"/>
          <w:marBottom w:val="150"/>
          <w:divBdr>
            <w:top w:val="none" w:sz="0" w:space="0" w:color="auto"/>
            <w:left w:val="none" w:sz="0" w:space="0" w:color="auto"/>
            <w:bottom w:val="none" w:sz="0" w:space="0" w:color="auto"/>
            <w:right w:val="none" w:sz="0" w:space="0" w:color="auto"/>
          </w:divBdr>
        </w:div>
      </w:divsChild>
    </w:div>
    <w:div w:id="1571575178">
      <w:bodyDiv w:val="1"/>
      <w:marLeft w:val="0"/>
      <w:marRight w:val="0"/>
      <w:marTop w:val="0"/>
      <w:marBottom w:val="0"/>
      <w:divBdr>
        <w:top w:val="none" w:sz="0" w:space="0" w:color="auto"/>
        <w:left w:val="none" w:sz="0" w:space="0" w:color="auto"/>
        <w:bottom w:val="none" w:sz="0" w:space="0" w:color="auto"/>
        <w:right w:val="none" w:sz="0" w:space="0" w:color="auto"/>
      </w:divBdr>
      <w:divsChild>
        <w:div w:id="1992056734">
          <w:marLeft w:val="0"/>
          <w:marRight w:val="0"/>
          <w:marTop w:val="0"/>
          <w:marBottom w:val="150"/>
          <w:divBdr>
            <w:top w:val="none" w:sz="0" w:space="0" w:color="auto"/>
            <w:left w:val="none" w:sz="0" w:space="0" w:color="auto"/>
            <w:bottom w:val="none" w:sz="0" w:space="0" w:color="auto"/>
            <w:right w:val="none" w:sz="0" w:space="0" w:color="auto"/>
          </w:divBdr>
        </w:div>
      </w:divsChild>
    </w:div>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 w:id="1571891931">
      <w:bodyDiv w:val="1"/>
      <w:marLeft w:val="0"/>
      <w:marRight w:val="0"/>
      <w:marTop w:val="0"/>
      <w:marBottom w:val="0"/>
      <w:divBdr>
        <w:top w:val="none" w:sz="0" w:space="0" w:color="auto"/>
        <w:left w:val="none" w:sz="0" w:space="0" w:color="auto"/>
        <w:bottom w:val="none" w:sz="0" w:space="0" w:color="auto"/>
        <w:right w:val="none" w:sz="0" w:space="0" w:color="auto"/>
      </w:divBdr>
    </w:div>
    <w:div w:id="157215582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1">
          <w:marLeft w:val="0"/>
          <w:marRight w:val="0"/>
          <w:marTop w:val="0"/>
          <w:marBottom w:val="150"/>
          <w:divBdr>
            <w:top w:val="none" w:sz="0" w:space="0" w:color="auto"/>
            <w:left w:val="none" w:sz="0" w:space="0" w:color="auto"/>
            <w:bottom w:val="none" w:sz="0" w:space="0" w:color="auto"/>
            <w:right w:val="none" w:sz="0" w:space="0" w:color="auto"/>
          </w:divBdr>
          <w:divsChild>
            <w:div w:id="509179179">
              <w:marLeft w:val="0"/>
              <w:marRight w:val="0"/>
              <w:marTop w:val="0"/>
              <w:marBottom w:val="0"/>
              <w:divBdr>
                <w:top w:val="none" w:sz="0" w:space="0" w:color="auto"/>
                <w:left w:val="none" w:sz="0" w:space="0" w:color="auto"/>
                <w:bottom w:val="none" w:sz="0" w:space="0" w:color="auto"/>
                <w:right w:val="none" w:sz="0" w:space="0" w:color="auto"/>
              </w:divBdr>
              <w:divsChild>
                <w:div w:id="1176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15">
          <w:marLeft w:val="0"/>
          <w:marRight w:val="0"/>
          <w:marTop w:val="0"/>
          <w:marBottom w:val="15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sChild>
            <w:div w:id="16232700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230234">
      <w:bodyDiv w:val="1"/>
      <w:marLeft w:val="0"/>
      <w:marRight w:val="0"/>
      <w:marTop w:val="0"/>
      <w:marBottom w:val="0"/>
      <w:divBdr>
        <w:top w:val="none" w:sz="0" w:space="0" w:color="auto"/>
        <w:left w:val="none" w:sz="0" w:space="0" w:color="auto"/>
        <w:bottom w:val="none" w:sz="0" w:space="0" w:color="auto"/>
        <w:right w:val="none" w:sz="0" w:space="0" w:color="auto"/>
      </w:divBdr>
      <w:divsChild>
        <w:div w:id="1838768714">
          <w:marLeft w:val="0"/>
          <w:marRight w:val="0"/>
          <w:marTop w:val="0"/>
          <w:marBottom w:val="150"/>
          <w:divBdr>
            <w:top w:val="none" w:sz="0" w:space="0" w:color="auto"/>
            <w:left w:val="none" w:sz="0" w:space="0" w:color="auto"/>
            <w:bottom w:val="none" w:sz="0" w:space="0" w:color="auto"/>
            <w:right w:val="none" w:sz="0" w:space="0" w:color="auto"/>
          </w:divBdr>
        </w:div>
        <w:div w:id="1225990629">
          <w:marLeft w:val="0"/>
          <w:marRight w:val="0"/>
          <w:marTop w:val="225"/>
          <w:marBottom w:val="225"/>
          <w:divBdr>
            <w:top w:val="none" w:sz="0" w:space="0" w:color="auto"/>
            <w:left w:val="none" w:sz="0" w:space="0" w:color="auto"/>
            <w:bottom w:val="none" w:sz="0" w:space="0" w:color="auto"/>
            <w:right w:val="none" w:sz="0" w:space="0" w:color="auto"/>
          </w:divBdr>
        </w:div>
      </w:divsChild>
    </w:div>
    <w:div w:id="1572233566">
      <w:bodyDiv w:val="1"/>
      <w:marLeft w:val="0"/>
      <w:marRight w:val="0"/>
      <w:marTop w:val="0"/>
      <w:marBottom w:val="0"/>
      <w:divBdr>
        <w:top w:val="none" w:sz="0" w:space="0" w:color="auto"/>
        <w:left w:val="none" w:sz="0" w:space="0" w:color="auto"/>
        <w:bottom w:val="none" w:sz="0" w:space="0" w:color="auto"/>
        <w:right w:val="none" w:sz="0" w:space="0" w:color="auto"/>
      </w:divBdr>
    </w:div>
    <w:div w:id="1572346744">
      <w:bodyDiv w:val="1"/>
      <w:marLeft w:val="0"/>
      <w:marRight w:val="0"/>
      <w:marTop w:val="0"/>
      <w:marBottom w:val="0"/>
      <w:divBdr>
        <w:top w:val="none" w:sz="0" w:space="0" w:color="auto"/>
        <w:left w:val="none" w:sz="0" w:space="0" w:color="auto"/>
        <w:bottom w:val="none" w:sz="0" w:space="0" w:color="auto"/>
        <w:right w:val="none" w:sz="0" w:space="0" w:color="auto"/>
      </w:divBdr>
      <w:divsChild>
        <w:div w:id="814223096">
          <w:marLeft w:val="0"/>
          <w:marRight w:val="0"/>
          <w:marTop w:val="0"/>
          <w:marBottom w:val="0"/>
          <w:divBdr>
            <w:top w:val="none" w:sz="0" w:space="0" w:color="auto"/>
            <w:left w:val="none" w:sz="0" w:space="0" w:color="auto"/>
            <w:bottom w:val="none" w:sz="0" w:space="0" w:color="auto"/>
            <w:right w:val="none" w:sz="0" w:space="0" w:color="auto"/>
          </w:divBdr>
          <w:divsChild>
            <w:div w:id="553083568">
              <w:marLeft w:val="0"/>
              <w:marRight w:val="0"/>
              <w:marTop w:val="0"/>
              <w:marBottom w:val="0"/>
              <w:divBdr>
                <w:top w:val="none" w:sz="0" w:space="0" w:color="auto"/>
                <w:left w:val="none" w:sz="0" w:space="0" w:color="auto"/>
                <w:bottom w:val="none" w:sz="0" w:space="0" w:color="auto"/>
                <w:right w:val="none" w:sz="0" w:space="0" w:color="auto"/>
              </w:divBdr>
              <w:divsChild>
                <w:div w:id="503860524">
                  <w:marLeft w:val="0"/>
                  <w:marRight w:val="0"/>
                  <w:marTop w:val="0"/>
                  <w:marBottom w:val="0"/>
                  <w:divBdr>
                    <w:top w:val="none" w:sz="0" w:space="0" w:color="auto"/>
                    <w:left w:val="none" w:sz="0" w:space="0" w:color="auto"/>
                    <w:bottom w:val="none" w:sz="0" w:space="0" w:color="auto"/>
                    <w:right w:val="none" w:sz="0" w:space="0" w:color="auto"/>
                  </w:divBdr>
                  <w:divsChild>
                    <w:div w:id="2060590296">
                      <w:marLeft w:val="0"/>
                      <w:marRight w:val="0"/>
                      <w:marTop w:val="0"/>
                      <w:marBottom w:val="0"/>
                      <w:divBdr>
                        <w:top w:val="none" w:sz="0" w:space="0" w:color="auto"/>
                        <w:left w:val="none" w:sz="0" w:space="0" w:color="auto"/>
                        <w:bottom w:val="none" w:sz="0" w:space="0" w:color="auto"/>
                        <w:right w:val="none" w:sz="0" w:space="0" w:color="auto"/>
                      </w:divBdr>
                      <w:divsChild>
                        <w:div w:id="259795974">
                          <w:marLeft w:val="0"/>
                          <w:marRight w:val="0"/>
                          <w:marTop w:val="0"/>
                          <w:marBottom w:val="0"/>
                          <w:divBdr>
                            <w:top w:val="none" w:sz="0" w:space="0" w:color="auto"/>
                            <w:left w:val="none" w:sz="0" w:space="0" w:color="auto"/>
                            <w:bottom w:val="none" w:sz="0" w:space="0" w:color="auto"/>
                            <w:right w:val="none" w:sz="0" w:space="0" w:color="auto"/>
                          </w:divBdr>
                          <w:divsChild>
                            <w:div w:id="1843619721">
                              <w:marLeft w:val="0"/>
                              <w:marRight w:val="0"/>
                              <w:marTop w:val="0"/>
                              <w:marBottom w:val="0"/>
                              <w:divBdr>
                                <w:top w:val="none" w:sz="0" w:space="0" w:color="auto"/>
                                <w:left w:val="none" w:sz="0" w:space="0" w:color="auto"/>
                                <w:bottom w:val="none" w:sz="0" w:space="0" w:color="auto"/>
                                <w:right w:val="none" w:sz="0" w:space="0" w:color="auto"/>
                              </w:divBdr>
                              <w:divsChild>
                                <w:div w:id="2053340542">
                                  <w:marLeft w:val="0"/>
                                  <w:marRight w:val="0"/>
                                  <w:marTop w:val="0"/>
                                  <w:marBottom w:val="0"/>
                                  <w:divBdr>
                                    <w:top w:val="none" w:sz="0" w:space="0" w:color="auto"/>
                                    <w:left w:val="none" w:sz="0" w:space="0" w:color="auto"/>
                                    <w:bottom w:val="none" w:sz="0" w:space="0" w:color="auto"/>
                                    <w:right w:val="none" w:sz="0" w:space="0" w:color="auto"/>
                                  </w:divBdr>
                                  <w:divsChild>
                                    <w:div w:id="660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2434">
      <w:bodyDiv w:val="1"/>
      <w:marLeft w:val="0"/>
      <w:marRight w:val="0"/>
      <w:marTop w:val="0"/>
      <w:marBottom w:val="0"/>
      <w:divBdr>
        <w:top w:val="none" w:sz="0" w:space="0" w:color="auto"/>
        <w:left w:val="none" w:sz="0" w:space="0" w:color="auto"/>
        <w:bottom w:val="none" w:sz="0" w:space="0" w:color="auto"/>
        <w:right w:val="none" w:sz="0" w:space="0" w:color="auto"/>
      </w:divBdr>
      <w:divsChild>
        <w:div w:id="427696806">
          <w:marLeft w:val="0"/>
          <w:marRight w:val="0"/>
          <w:marTop w:val="0"/>
          <w:marBottom w:val="0"/>
          <w:divBdr>
            <w:top w:val="none" w:sz="0" w:space="0" w:color="auto"/>
            <w:left w:val="none" w:sz="0" w:space="0" w:color="auto"/>
            <w:bottom w:val="none" w:sz="0" w:space="0" w:color="auto"/>
            <w:right w:val="none" w:sz="0" w:space="0" w:color="auto"/>
          </w:divBdr>
          <w:divsChild>
            <w:div w:id="743769980">
              <w:marLeft w:val="0"/>
              <w:marRight w:val="0"/>
              <w:marTop w:val="0"/>
              <w:marBottom w:val="0"/>
              <w:divBdr>
                <w:top w:val="none" w:sz="0" w:space="0" w:color="auto"/>
                <w:left w:val="none" w:sz="0" w:space="0" w:color="auto"/>
                <w:bottom w:val="none" w:sz="0" w:space="0" w:color="auto"/>
                <w:right w:val="none" w:sz="0" w:space="0" w:color="auto"/>
              </w:divBdr>
            </w:div>
            <w:div w:id="1776516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807856">
      <w:bodyDiv w:val="1"/>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416025862">
              <w:marLeft w:val="0"/>
              <w:marRight w:val="0"/>
              <w:marTop w:val="300"/>
              <w:marBottom w:val="300"/>
              <w:divBdr>
                <w:top w:val="none" w:sz="0" w:space="0" w:color="auto"/>
                <w:left w:val="none" w:sz="0" w:space="0" w:color="auto"/>
                <w:bottom w:val="none" w:sz="0" w:space="0" w:color="auto"/>
                <w:right w:val="none" w:sz="0" w:space="0" w:color="auto"/>
              </w:divBdr>
              <w:divsChild>
                <w:div w:id="175190550">
                  <w:marLeft w:val="0"/>
                  <w:marRight w:val="0"/>
                  <w:marTop w:val="0"/>
                  <w:marBottom w:val="0"/>
                  <w:divBdr>
                    <w:top w:val="none" w:sz="0" w:space="0" w:color="auto"/>
                    <w:left w:val="none" w:sz="0" w:space="0" w:color="auto"/>
                    <w:bottom w:val="none" w:sz="0" w:space="0" w:color="auto"/>
                    <w:right w:val="none" w:sz="0" w:space="0" w:color="auto"/>
                  </w:divBdr>
                  <w:divsChild>
                    <w:div w:id="2043508985">
                      <w:marLeft w:val="0"/>
                      <w:marRight w:val="0"/>
                      <w:marTop w:val="0"/>
                      <w:marBottom w:val="0"/>
                      <w:divBdr>
                        <w:top w:val="none" w:sz="0" w:space="0" w:color="auto"/>
                        <w:left w:val="none" w:sz="0" w:space="0" w:color="auto"/>
                        <w:bottom w:val="none" w:sz="0" w:space="0" w:color="auto"/>
                        <w:right w:val="none" w:sz="0" w:space="0" w:color="auto"/>
                      </w:divBdr>
                      <w:divsChild>
                        <w:div w:id="181288494">
                          <w:marLeft w:val="0"/>
                          <w:marRight w:val="0"/>
                          <w:marTop w:val="0"/>
                          <w:marBottom w:val="0"/>
                          <w:divBdr>
                            <w:top w:val="none" w:sz="0" w:space="0" w:color="auto"/>
                            <w:left w:val="none" w:sz="0" w:space="0" w:color="auto"/>
                            <w:bottom w:val="none" w:sz="0" w:space="0" w:color="auto"/>
                            <w:right w:val="none" w:sz="0" w:space="0" w:color="auto"/>
                          </w:divBdr>
                          <w:divsChild>
                            <w:div w:id="1923030936">
                              <w:marLeft w:val="0"/>
                              <w:marRight w:val="0"/>
                              <w:marTop w:val="0"/>
                              <w:marBottom w:val="0"/>
                              <w:divBdr>
                                <w:top w:val="none" w:sz="0" w:space="0" w:color="auto"/>
                                <w:left w:val="none" w:sz="0" w:space="0" w:color="auto"/>
                                <w:bottom w:val="none" w:sz="0" w:space="0" w:color="auto"/>
                                <w:right w:val="none" w:sz="0" w:space="0" w:color="auto"/>
                              </w:divBdr>
                              <w:divsChild>
                                <w:div w:id="2001692075">
                                  <w:marLeft w:val="0"/>
                                  <w:marRight w:val="0"/>
                                  <w:marTop w:val="0"/>
                                  <w:marBottom w:val="0"/>
                                  <w:divBdr>
                                    <w:top w:val="none" w:sz="0" w:space="0" w:color="auto"/>
                                    <w:left w:val="none" w:sz="0" w:space="0" w:color="auto"/>
                                    <w:bottom w:val="none" w:sz="0" w:space="0" w:color="auto"/>
                                    <w:right w:val="none" w:sz="0" w:space="0" w:color="auto"/>
                                  </w:divBdr>
                                  <w:divsChild>
                                    <w:div w:id="34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0936">
      <w:bodyDiv w:val="1"/>
      <w:marLeft w:val="0"/>
      <w:marRight w:val="0"/>
      <w:marTop w:val="0"/>
      <w:marBottom w:val="0"/>
      <w:divBdr>
        <w:top w:val="none" w:sz="0" w:space="0" w:color="auto"/>
        <w:left w:val="none" w:sz="0" w:space="0" w:color="auto"/>
        <w:bottom w:val="none" w:sz="0" w:space="0" w:color="auto"/>
        <w:right w:val="none" w:sz="0" w:space="0" w:color="auto"/>
      </w:divBdr>
      <w:divsChild>
        <w:div w:id="1658463067">
          <w:marLeft w:val="0"/>
          <w:marRight w:val="0"/>
          <w:marTop w:val="0"/>
          <w:marBottom w:val="150"/>
          <w:divBdr>
            <w:top w:val="none" w:sz="0" w:space="0" w:color="auto"/>
            <w:left w:val="none" w:sz="0" w:space="0" w:color="auto"/>
            <w:bottom w:val="none" w:sz="0" w:space="0" w:color="auto"/>
            <w:right w:val="none" w:sz="0" w:space="0" w:color="auto"/>
          </w:divBdr>
          <w:divsChild>
            <w:div w:id="1362824506">
              <w:marLeft w:val="0"/>
              <w:marRight w:val="0"/>
              <w:marTop w:val="0"/>
              <w:marBottom w:val="0"/>
              <w:divBdr>
                <w:top w:val="none" w:sz="0" w:space="0" w:color="auto"/>
                <w:left w:val="none" w:sz="0" w:space="0" w:color="auto"/>
                <w:bottom w:val="none" w:sz="0" w:space="0" w:color="auto"/>
                <w:right w:val="none" w:sz="0" w:space="0" w:color="auto"/>
              </w:divBdr>
            </w:div>
          </w:divsChild>
        </w:div>
        <w:div w:id="1562860668">
          <w:marLeft w:val="0"/>
          <w:marRight w:val="0"/>
          <w:marTop w:val="0"/>
          <w:marBottom w:val="150"/>
          <w:divBdr>
            <w:top w:val="none" w:sz="0" w:space="0" w:color="auto"/>
            <w:left w:val="none" w:sz="0" w:space="0" w:color="auto"/>
            <w:bottom w:val="none" w:sz="0" w:space="0" w:color="auto"/>
            <w:right w:val="none" w:sz="0" w:space="0" w:color="auto"/>
          </w:divBdr>
        </w:div>
        <w:div w:id="408305380">
          <w:marLeft w:val="0"/>
          <w:marRight w:val="0"/>
          <w:marTop w:val="0"/>
          <w:marBottom w:val="0"/>
          <w:divBdr>
            <w:top w:val="none" w:sz="0" w:space="0" w:color="auto"/>
            <w:left w:val="none" w:sz="0" w:space="0" w:color="auto"/>
            <w:bottom w:val="none" w:sz="0" w:space="0" w:color="auto"/>
            <w:right w:val="none" w:sz="0" w:space="0" w:color="auto"/>
          </w:divBdr>
          <w:divsChild>
            <w:div w:id="211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664">
      <w:bodyDiv w:val="1"/>
      <w:marLeft w:val="0"/>
      <w:marRight w:val="0"/>
      <w:marTop w:val="0"/>
      <w:marBottom w:val="0"/>
      <w:divBdr>
        <w:top w:val="none" w:sz="0" w:space="0" w:color="auto"/>
        <w:left w:val="none" w:sz="0" w:space="0" w:color="auto"/>
        <w:bottom w:val="none" w:sz="0" w:space="0" w:color="auto"/>
        <w:right w:val="none" w:sz="0" w:space="0" w:color="auto"/>
      </w:divBdr>
    </w:div>
    <w:div w:id="1573079178">
      <w:bodyDiv w:val="1"/>
      <w:marLeft w:val="0"/>
      <w:marRight w:val="0"/>
      <w:marTop w:val="0"/>
      <w:marBottom w:val="0"/>
      <w:divBdr>
        <w:top w:val="none" w:sz="0" w:space="0" w:color="auto"/>
        <w:left w:val="none" w:sz="0" w:space="0" w:color="auto"/>
        <w:bottom w:val="none" w:sz="0" w:space="0" w:color="auto"/>
        <w:right w:val="none" w:sz="0" w:space="0" w:color="auto"/>
      </w:divBdr>
      <w:divsChild>
        <w:div w:id="916137783">
          <w:marLeft w:val="0"/>
          <w:marRight w:val="0"/>
          <w:marTop w:val="0"/>
          <w:marBottom w:val="0"/>
          <w:divBdr>
            <w:top w:val="single" w:sz="6" w:space="0" w:color="E5E5E5"/>
            <w:left w:val="none" w:sz="0" w:space="0" w:color="auto"/>
            <w:bottom w:val="single" w:sz="18" w:space="0" w:color="000000"/>
            <w:right w:val="none" w:sz="0" w:space="0" w:color="auto"/>
          </w:divBdr>
          <w:divsChild>
            <w:div w:id="279654068">
              <w:marLeft w:val="0"/>
              <w:marRight w:val="0"/>
              <w:marTop w:val="0"/>
              <w:marBottom w:val="0"/>
              <w:divBdr>
                <w:top w:val="none" w:sz="0" w:space="0" w:color="auto"/>
                <w:left w:val="none" w:sz="0" w:space="0" w:color="auto"/>
                <w:bottom w:val="none" w:sz="0" w:space="0" w:color="auto"/>
                <w:right w:val="none" w:sz="0" w:space="0" w:color="auto"/>
              </w:divBdr>
              <w:divsChild>
                <w:div w:id="100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42">
          <w:marLeft w:val="0"/>
          <w:marRight w:val="0"/>
          <w:marTop w:val="0"/>
          <w:marBottom w:val="0"/>
          <w:divBdr>
            <w:top w:val="none" w:sz="0" w:space="0" w:color="auto"/>
            <w:left w:val="none" w:sz="0" w:space="0" w:color="auto"/>
            <w:bottom w:val="none" w:sz="0" w:space="0" w:color="auto"/>
            <w:right w:val="none" w:sz="0" w:space="0" w:color="auto"/>
          </w:divBdr>
          <w:divsChild>
            <w:div w:id="1980182279">
              <w:marLeft w:val="0"/>
              <w:marRight w:val="0"/>
              <w:marTop w:val="0"/>
              <w:marBottom w:val="0"/>
              <w:divBdr>
                <w:top w:val="none" w:sz="0" w:space="0" w:color="auto"/>
                <w:left w:val="none" w:sz="0" w:space="0" w:color="auto"/>
                <w:bottom w:val="none" w:sz="0" w:space="0" w:color="auto"/>
                <w:right w:val="none" w:sz="0" w:space="0" w:color="auto"/>
              </w:divBdr>
              <w:divsChild>
                <w:div w:id="1711608099">
                  <w:marLeft w:val="0"/>
                  <w:marRight w:val="0"/>
                  <w:marTop w:val="0"/>
                  <w:marBottom w:val="0"/>
                  <w:divBdr>
                    <w:top w:val="none" w:sz="0" w:space="0" w:color="auto"/>
                    <w:left w:val="none" w:sz="0" w:space="0" w:color="auto"/>
                    <w:bottom w:val="none" w:sz="0" w:space="0" w:color="auto"/>
                    <w:right w:val="none" w:sz="0" w:space="0" w:color="auto"/>
                  </w:divBdr>
                  <w:divsChild>
                    <w:div w:id="473985918">
                      <w:marLeft w:val="0"/>
                      <w:marRight w:val="0"/>
                      <w:marTop w:val="0"/>
                      <w:marBottom w:val="300"/>
                      <w:divBdr>
                        <w:top w:val="none" w:sz="0" w:space="0" w:color="auto"/>
                        <w:left w:val="none" w:sz="0" w:space="0" w:color="auto"/>
                        <w:bottom w:val="none" w:sz="0" w:space="0" w:color="auto"/>
                        <w:right w:val="none" w:sz="0" w:space="0" w:color="auto"/>
                      </w:divBdr>
                      <w:divsChild>
                        <w:div w:id="697509084">
                          <w:marLeft w:val="0"/>
                          <w:marRight w:val="0"/>
                          <w:marTop w:val="0"/>
                          <w:marBottom w:val="225"/>
                          <w:divBdr>
                            <w:top w:val="single" w:sz="6" w:space="11" w:color="E5E5E5"/>
                            <w:left w:val="single" w:sz="6" w:space="11" w:color="E5E5E5"/>
                            <w:bottom w:val="single" w:sz="6" w:space="1" w:color="E5E5E5"/>
                            <w:right w:val="single" w:sz="6" w:space="11" w:color="E5E5E5"/>
                          </w:divBdr>
                          <w:divsChild>
                            <w:div w:id="7347462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7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96986114">
          <w:marLeft w:val="0"/>
          <w:marRight w:val="0"/>
          <w:marTop w:val="0"/>
          <w:marBottom w:val="0"/>
          <w:divBdr>
            <w:top w:val="none" w:sz="0" w:space="0" w:color="auto"/>
            <w:left w:val="none" w:sz="0" w:space="0" w:color="auto"/>
            <w:bottom w:val="none" w:sz="0" w:space="0" w:color="auto"/>
            <w:right w:val="none" w:sz="0" w:space="0" w:color="auto"/>
          </w:divBdr>
          <w:divsChild>
            <w:div w:id="1827740315">
              <w:marLeft w:val="0"/>
              <w:marRight w:val="0"/>
              <w:marTop w:val="0"/>
              <w:marBottom w:val="0"/>
              <w:divBdr>
                <w:top w:val="none" w:sz="0" w:space="0" w:color="auto"/>
                <w:left w:val="none" w:sz="0" w:space="0" w:color="auto"/>
                <w:bottom w:val="none" w:sz="0" w:space="0" w:color="auto"/>
                <w:right w:val="none" w:sz="0" w:space="0" w:color="auto"/>
              </w:divBdr>
              <w:divsChild>
                <w:div w:id="43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626">
          <w:marLeft w:val="0"/>
          <w:marRight w:val="0"/>
          <w:marTop w:val="0"/>
          <w:marBottom w:val="75"/>
          <w:divBdr>
            <w:top w:val="none" w:sz="0" w:space="0" w:color="auto"/>
            <w:left w:val="none" w:sz="0" w:space="0" w:color="auto"/>
            <w:bottom w:val="none" w:sz="0" w:space="0" w:color="auto"/>
            <w:right w:val="none" w:sz="0" w:space="0" w:color="auto"/>
          </w:divBdr>
        </w:div>
        <w:div w:id="250506016">
          <w:marLeft w:val="0"/>
          <w:marRight w:val="0"/>
          <w:marTop w:val="0"/>
          <w:marBottom w:val="300"/>
          <w:divBdr>
            <w:top w:val="none" w:sz="0" w:space="0" w:color="auto"/>
            <w:left w:val="none" w:sz="0" w:space="0" w:color="auto"/>
            <w:bottom w:val="none" w:sz="0" w:space="0" w:color="auto"/>
            <w:right w:val="none" w:sz="0" w:space="0" w:color="auto"/>
          </w:divBdr>
          <w:divsChild>
            <w:div w:id="807160858">
              <w:marLeft w:val="0"/>
              <w:marRight w:val="0"/>
              <w:marTop w:val="0"/>
              <w:marBottom w:val="0"/>
              <w:divBdr>
                <w:top w:val="none" w:sz="0" w:space="0" w:color="auto"/>
                <w:left w:val="none" w:sz="0" w:space="0" w:color="auto"/>
                <w:bottom w:val="none" w:sz="0" w:space="0" w:color="auto"/>
                <w:right w:val="none" w:sz="0" w:space="0" w:color="auto"/>
              </w:divBdr>
            </w:div>
          </w:divsChild>
        </w:div>
        <w:div w:id="709838535">
          <w:marLeft w:val="0"/>
          <w:marRight w:val="0"/>
          <w:marTop w:val="0"/>
          <w:marBottom w:val="0"/>
          <w:divBdr>
            <w:top w:val="none" w:sz="0" w:space="0" w:color="auto"/>
            <w:left w:val="none" w:sz="0" w:space="0" w:color="auto"/>
            <w:bottom w:val="none" w:sz="0" w:space="0" w:color="auto"/>
            <w:right w:val="none" w:sz="0" w:space="0" w:color="auto"/>
          </w:divBdr>
          <w:divsChild>
            <w:div w:id="616909023">
              <w:marLeft w:val="0"/>
              <w:marRight w:val="0"/>
              <w:marTop w:val="0"/>
              <w:marBottom w:val="0"/>
              <w:divBdr>
                <w:top w:val="none" w:sz="0" w:space="0" w:color="auto"/>
                <w:left w:val="none" w:sz="0" w:space="0" w:color="auto"/>
                <w:bottom w:val="none" w:sz="0" w:space="0" w:color="auto"/>
                <w:right w:val="none" w:sz="0" w:space="0" w:color="auto"/>
              </w:divBdr>
              <w:divsChild>
                <w:div w:id="820077382">
                  <w:marLeft w:val="0"/>
                  <w:marRight w:val="0"/>
                  <w:marTop w:val="0"/>
                  <w:marBottom w:val="0"/>
                  <w:divBdr>
                    <w:top w:val="none" w:sz="0" w:space="0" w:color="auto"/>
                    <w:left w:val="none" w:sz="0" w:space="0" w:color="auto"/>
                    <w:bottom w:val="none" w:sz="0" w:space="0" w:color="auto"/>
                    <w:right w:val="none" w:sz="0" w:space="0" w:color="auto"/>
                  </w:divBdr>
                  <w:divsChild>
                    <w:div w:id="199055457">
                      <w:marLeft w:val="0"/>
                      <w:marRight w:val="0"/>
                      <w:marTop w:val="0"/>
                      <w:marBottom w:val="0"/>
                      <w:divBdr>
                        <w:top w:val="none" w:sz="0" w:space="0" w:color="auto"/>
                        <w:left w:val="none" w:sz="0" w:space="0" w:color="auto"/>
                        <w:bottom w:val="none" w:sz="0" w:space="0" w:color="auto"/>
                        <w:right w:val="none" w:sz="0" w:space="0" w:color="auto"/>
                      </w:divBdr>
                      <w:divsChild>
                        <w:div w:id="1554779024">
                          <w:marLeft w:val="0"/>
                          <w:marRight w:val="0"/>
                          <w:marTop w:val="0"/>
                          <w:marBottom w:val="0"/>
                          <w:divBdr>
                            <w:top w:val="none" w:sz="0" w:space="0" w:color="auto"/>
                            <w:left w:val="none" w:sz="0" w:space="0" w:color="auto"/>
                            <w:bottom w:val="none" w:sz="0" w:space="0" w:color="auto"/>
                            <w:right w:val="none" w:sz="0" w:space="0" w:color="auto"/>
                          </w:divBdr>
                          <w:divsChild>
                            <w:div w:id="1643534318">
                              <w:marLeft w:val="0"/>
                              <w:marRight w:val="0"/>
                              <w:marTop w:val="0"/>
                              <w:marBottom w:val="0"/>
                              <w:divBdr>
                                <w:top w:val="none" w:sz="0" w:space="0" w:color="auto"/>
                                <w:left w:val="none" w:sz="0" w:space="0" w:color="auto"/>
                                <w:bottom w:val="none" w:sz="0" w:space="0" w:color="auto"/>
                                <w:right w:val="none" w:sz="0" w:space="0" w:color="auto"/>
                              </w:divBdr>
                              <w:divsChild>
                                <w:div w:id="1327591958">
                                  <w:marLeft w:val="0"/>
                                  <w:marRight w:val="0"/>
                                  <w:marTop w:val="0"/>
                                  <w:marBottom w:val="0"/>
                                  <w:divBdr>
                                    <w:top w:val="none" w:sz="0" w:space="0" w:color="auto"/>
                                    <w:left w:val="none" w:sz="0" w:space="0" w:color="auto"/>
                                    <w:bottom w:val="none" w:sz="0" w:space="0" w:color="auto"/>
                                    <w:right w:val="none" w:sz="0" w:space="0" w:color="auto"/>
                                  </w:divBdr>
                                  <w:divsChild>
                                    <w:div w:id="1437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274886">
      <w:bodyDiv w:val="1"/>
      <w:marLeft w:val="0"/>
      <w:marRight w:val="0"/>
      <w:marTop w:val="0"/>
      <w:marBottom w:val="0"/>
      <w:divBdr>
        <w:top w:val="none" w:sz="0" w:space="0" w:color="auto"/>
        <w:left w:val="none" w:sz="0" w:space="0" w:color="auto"/>
        <w:bottom w:val="none" w:sz="0" w:space="0" w:color="auto"/>
        <w:right w:val="none" w:sz="0" w:space="0" w:color="auto"/>
      </w:divBdr>
    </w:div>
    <w:div w:id="1573348753">
      <w:bodyDiv w:val="1"/>
      <w:marLeft w:val="0"/>
      <w:marRight w:val="0"/>
      <w:marTop w:val="0"/>
      <w:marBottom w:val="0"/>
      <w:divBdr>
        <w:top w:val="none" w:sz="0" w:space="0" w:color="auto"/>
        <w:left w:val="none" w:sz="0" w:space="0" w:color="auto"/>
        <w:bottom w:val="none" w:sz="0" w:space="0" w:color="auto"/>
        <w:right w:val="none" w:sz="0" w:space="0" w:color="auto"/>
      </w:divBdr>
      <w:divsChild>
        <w:div w:id="211158496">
          <w:marLeft w:val="0"/>
          <w:marRight w:val="0"/>
          <w:marTop w:val="0"/>
          <w:marBottom w:val="150"/>
          <w:divBdr>
            <w:top w:val="none" w:sz="0" w:space="0" w:color="auto"/>
            <w:left w:val="none" w:sz="0" w:space="0" w:color="auto"/>
            <w:bottom w:val="none" w:sz="0" w:space="0" w:color="auto"/>
            <w:right w:val="none" w:sz="0" w:space="0" w:color="auto"/>
          </w:divBdr>
        </w:div>
      </w:divsChild>
    </w:div>
    <w:div w:id="1573544324">
      <w:bodyDiv w:val="1"/>
      <w:marLeft w:val="0"/>
      <w:marRight w:val="0"/>
      <w:marTop w:val="0"/>
      <w:marBottom w:val="0"/>
      <w:divBdr>
        <w:top w:val="none" w:sz="0" w:space="0" w:color="auto"/>
        <w:left w:val="none" w:sz="0" w:space="0" w:color="auto"/>
        <w:bottom w:val="none" w:sz="0" w:space="0" w:color="auto"/>
        <w:right w:val="none" w:sz="0" w:space="0" w:color="auto"/>
      </w:divBdr>
      <w:divsChild>
        <w:div w:id="2091541156">
          <w:marLeft w:val="0"/>
          <w:marRight w:val="0"/>
          <w:marTop w:val="0"/>
          <w:marBottom w:val="0"/>
          <w:divBdr>
            <w:top w:val="none" w:sz="0" w:space="0" w:color="auto"/>
            <w:left w:val="none" w:sz="0" w:space="0" w:color="auto"/>
            <w:bottom w:val="dotted" w:sz="6" w:space="4" w:color="DDDDDD"/>
            <w:right w:val="none" w:sz="0" w:space="0" w:color="auto"/>
          </w:divBdr>
          <w:divsChild>
            <w:div w:id="1316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2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1">
          <w:marLeft w:val="0"/>
          <w:marRight w:val="0"/>
          <w:marTop w:val="0"/>
          <w:marBottom w:val="0"/>
          <w:divBdr>
            <w:top w:val="none" w:sz="0" w:space="0" w:color="auto"/>
            <w:left w:val="none" w:sz="0" w:space="0" w:color="auto"/>
            <w:bottom w:val="none" w:sz="0" w:space="0" w:color="auto"/>
            <w:right w:val="none" w:sz="0" w:space="0" w:color="auto"/>
          </w:divBdr>
        </w:div>
      </w:divsChild>
    </w:div>
    <w:div w:id="1573806738">
      <w:bodyDiv w:val="1"/>
      <w:marLeft w:val="0"/>
      <w:marRight w:val="0"/>
      <w:marTop w:val="0"/>
      <w:marBottom w:val="0"/>
      <w:divBdr>
        <w:top w:val="none" w:sz="0" w:space="0" w:color="auto"/>
        <w:left w:val="none" w:sz="0" w:space="0" w:color="auto"/>
        <w:bottom w:val="none" w:sz="0" w:space="0" w:color="auto"/>
        <w:right w:val="none" w:sz="0" w:space="0" w:color="auto"/>
      </w:divBdr>
      <w:divsChild>
        <w:div w:id="2015454007">
          <w:marLeft w:val="0"/>
          <w:marRight w:val="0"/>
          <w:marTop w:val="0"/>
          <w:marBottom w:val="0"/>
          <w:divBdr>
            <w:top w:val="none" w:sz="0" w:space="0" w:color="auto"/>
            <w:left w:val="none" w:sz="0" w:space="0" w:color="auto"/>
            <w:bottom w:val="none" w:sz="0" w:space="0" w:color="auto"/>
            <w:right w:val="none" w:sz="0" w:space="0" w:color="auto"/>
          </w:divBdr>
          <w:divsChild>
            <w:div w:id="408305103">
              <w:marLeft w:val="0"/>
              <w:marRight w:val="0"/>
              <w:marTop w:val="0"/>
              <w:marBottom w:val="0"/>
              <w:divBdr>
                <w:top w:val="none" w:sz="0" w:space="0" w:color="auto"/>
                <w:left w:val="none" w:sz="0" w:space="0" w:color="auto"/>
                <w:bottom w:val="none" w:sz="0" w:space="0" w:color="auto"/>
                <w:right w:val="none" w:sz="0" w:space="0" w:color="auto"/>
              </w:divBdr>
            </w:div>
            <w:div w:id="496923801">
              <w:marLeft w:val="0"/>
              <w:marRight w:val="0"/>
              <w:marTop w:val="0"/>
              <w:marBottom w:val="0"/>
              <w:divBdr>
                <w:top w:val="none" w:sz="0" w:space="0" w:color="auto"/>
                <w:left w:val="none" w:sz="0" w:space="0" w:color="auto"/>
                <w:bottom w:val="none" w:sz="0" w:space="0" w:color="auto"/>
                <w:right w:val="none" w:sz="0" w:space="0" w:color="auto"/>
              </w:divBdr>
            </w:div>
            <w:div w:id="621112956">
              <w:marLeft w:val="0"/>
              <w:marRight w:val="0"/>
              <w:marTop w:val="0"/>
              <w:marBottom w:val="0"/>
              <w:divBdr>
                <w:top w:val="none" w:sz="0" w:space="0" w:color="auto"/>
                <w:left w:val="none" w:sz="0" w:space="0" w:color="auto"/>
                <w:bottom w:val="none" w:sz="0" w:space="0" w:color="auto"/>
                <w:right w:val="none" w:sz="0" w:space="0" w:color="auto"/>
              </w:divBdr>
            </w:div>
            <w:div w:id="677317829">
              <w:marLeft w:val="0"/>
              <w:marRight w:val="0"/>
              <w:marTop w:val="0"/>
              <w:marBottom w:val="0"/>
              <w:divBdr>
                <w:top w:val="none" w:sz="0" w:space="0" w:color="auto"/>
                <w:left w:val="none" w:sz="0" w:space="0" w:color="auto"/>
                <w:bottom w:val="none" w:sz="0" w:space="0" w:color="auto"/>
                <w:right w:val="none" w:sz="0" w:space="0" w:color="auto"/>
              </w:divBdr>
            </w:div>
            <w:div w:id="837421111">
              <w:marLeft w:val="0"/>
              <w:marRight w:val="0"/>
              <w:marTop w:val="0"/>
              <w:marBottom w:val="0"/>
              <w:divBdr>
                <w:top w:val="none" w:sz="0" w:space="0" w:color="auto"/>
                <w:left w:val="none" w:sz="0" w:space="0" w:color="auto"/>
                <w:bottom w:val="none" w:sz="0" w:space="0" w:color="auto"/>
                <w:right w:val="none" w:sz="0" w:space="0" w:color="auto"/>
              </w:divBdr>
            </w:div>
            <w:div w:id="841941026">
              <w:marLeft w:val="0"/>
              <w:marRight w:val="0"/>
              <w:marTop w:val="0"/>
              <w:marBottom w:val="0"/>
              <w:divBdr>
                <w:top w:val="none" w:sz="0" w:space="0" w:color="auto"/>
                <w:left w:val="none" w:sz="0" w:space="0" w:color="auto"/>
                <w:bottom w:val="none" w:sz="0" w:space="0" w:color="auto"/>
                <w:right w:val="none" w:sz="0" w:space="0" w:color="auto"/>
              </w:divBdr>
            </w:div>
            <w:div w:id="909539556">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34698834">
              <w:marLeft w:val="0"/>
              <w:marRight w:val="0"/>
              <w:marTop w:val="0"/>
              <w:marBottom w:val="0"/>
              <w:divBdr>
                <w:top w:val="none" w:sz="0" w:space="0" w:color="auto"/>
                <w:left w:val="none" w:sz="0" w:space="0" w:color="auto"/>
                <w:bottom w:val="none" w:sz="0" w:space="0" w:color="auto"/>
                <w:right w:val="none" w:sz="0" w:space="0" w:color="auto"/>
              </w:divBdr>
            </w:div>
            <w:div w:id="1077245965">
              <w:marLeft w:val="0"/>
              <w:marRight w:val="0"/>
              <w:marTop w:val="0"/>
              <w:marBottom w:val="0"/>
              <w:divBdr>
                <w:top w:val="none" w:sz="0" w:space="0" w:color="auto"/>
                <w:left w:val="none" w:sz="0" w:space="0" w:color="auto"/>
                <w:bottom w:val="none" w:sz="0" w:space="0" w:color="auto"/>
                <w:right w:val="none" w:sz="0" w:space="0" w:color="auto"/>
              </w:divBdr>
            </w:div>
            <w:div w:id="1267999336">
              <w:marLeft w:val="0"/>
              <w:marRight w:val="0"/>
              <w:marTop w:val="0"/>
              <w:marBottom w:val="0"/>
              <w:divBdr>
                <w:top w:val="none" w:sz="0" w:space="0" w:color="auto"/>
                <w:left w:val="none" w:sz="0" w:space="0" w:color="auto"/>
                <w:bottom w:val="none" w:sz="0" w:space="0" w:color="auto"/>
                <w:right w:val="none" w:sz="0" w:space="0" w:color="auto"/>
              </w:divBdr>
            </w:div>
            <w:div w:id="1574508304">
              <w:marLeft w:val="0"/>
              <w:marRight w:val="0"/>
              <w:marTop w:val="0"/>
              <w:marBottom w:val="0"/>
              <w:divBdr>
                <w:top w:val="none" w:sz="0" w:space="0" w:color="auto"/>
                <w:left w:val="none" w:sz="0" w:space="0" w:color="auto"/>
                <w:bottom w:val="none" w:sz="0" w:space="0" w:color="auto"/>
                <w:right w:val="none" w:sz="0" w:space="0" w:color="auto"/>
              </w:divBdr>
            </w:div>
            <w:div w:id="1621840229">
              <w:marLeft w:val="0"/>
              <w:marRight w:val="0"/>
              <w:marTop w:val="0"/>
              <w:marBottom w:val="0"/>
              <w:divBdr>
                <w:top w:val="none" w:sz="0" w:space="0" w:color="auto"/>
                <w:left w:val="none" w:sz="0" w:space="0" w:color="auto"/>
                <w:bottom w:val="none" w:sz="0" w:space="0" w:color="auto"/>
                <w:right w:val="none" w:sz="0" w:space="0" w:color="auto"/>
              </w:divBdr>
            </w:div>
            <w:div w:id="1909805629">
              <w:marLeft w:val="0"/>
              <w:marRight w:val="0"/>
              <w:marTop w:val="0"/>
              <w:marBottom w:val="0"/>
              <w:divBdr>
                <w:top w:val="none" w:sz="0" w:space="0" w:color="auto"/>
                <w:left w:val="none" w:sz="0" w:space="0" w:color="auto"/>
                <w:bottom w:val="none" w:sz="0" w:space="0" w:color="auto"/>
                <w:right w:val="none" w:sz="0" w:space="0" w:color="auto"/>
              </w:divBdr>
            </w:div>
            <w:div w:id="207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0"/>
          <w:marRight w:val="0"/>
          <w:marTop w:val="0"/>
          <w:marBottom w:val="0"/>
          <w:divBdr>
            <w:top w:val="none" w:sz="0" w:space="0" w:color="auto"/>
            <w:left w:val="none" w:sz="0" w:space="0" w:color="auto"/>
            <w:bottom w:val="none" w:sz="0" w:space="0" w:color="auto"/>
            <w:right w:val="none" w:sz="0" w:space="0" w:color="auto"/>
          </w:divBdr>
          <w:divsChild>
            <w:div w:id="487939390">
              <w:marLeft w:val="0"/>
              <w:marRight w:val="0"/>
              <w:marTop w:val="0"/>
              <w:marBottom w:val="0"/>
              <w:divBdr>
                <w:top w:val="none" w:sz="0" w:space="0" w:color="auto"/>
                <w:left w:val="none" w:sz="0" w:space="0" w:color="auto"/>
                <w:bottom w:val="none" w:sz="0" w:space="0" w:color="auto"/>
                <w:right w:val="none" w:sz="0" w:space="0" w:color="auto"/>
              </w:divBdr>
            </w:div>
          </w:divsChild>
        </w:div>
        <w:div w:id="818380389">
          <w:marLeft w:val="0"/>
          <w:marRight w:val="0"/>
          <w:marTop w:val="0"/>
          <w:marBottom w:val="150"/>
          <w:divBdr>
            <w:top w:val="none" w:sz="0" w:space="0" w:color="auto"/>
            <w:left w:val="none" w:sz="0" w:space="0" w:color="auto"/>
            <w:bottom w:val="none" w:sz="0" w:space="0" w:color="auto"/>
            <w:right w:val="none" w:sz="0" w:space="0" w:color="auto"/>
          </w:divBdr>
        </w:div>
        <w:div w:id="1619875016">
          <w:marLeft w:val="0"/>
          <w:marRight w:val="0"/>
          <w:marTop w:val="0"/>
          <w:marBottom w:val="150"/>
          <w:divBdr>
            <w:top w:val="none" w:sz="0" w:space="0" w:color="auto"/>
            <w:left w:val="none" w:sz="0" w:space="0" w:color="auto"/>
            <w:bottom w:val="none" w:sz="0" w:space="0" w:color="auto"/>
            <w:right w:val="none" w:sz="0" w:space="0" w:color="auto"/>
          </w:divBdr>
          <w:divsChild>
            <w:div w:id="6918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288">
      <w:bodyDiv w:val="1"/>
      <w:marLeft w:val="0"/>
      <w:marRight w:val="0"/>
      <w:marTop w:val="0"/>
      <w:marBottom w:val="0"/>
      <w:divBdr>
        <w:top w:val="none" w:sz="0" w:space="0" w:color="auto"/>
        <w:left w:val="none" w:sz="0" w:space="0" w:color="auto"/>
        <w:bottom w:val="none" w:sz="0" w:space="0" w:color="auto"/>
        <w:right w:val="none" w:sz="0" w:space="0" w:color="auto"/>
      </w:divBdr>
    </w:div>
    <w:div w:id="1574586882">
      <w:bodyDiv w:val="1"/>
      <w:marLeft w:val="0"/>
      <w:marRight w:val="0"/>
      <w:marTop w:val="0"/>
      <w:marBottom w:val="0"/>
      <w:divBdr>
        <w:top w:val="none" w:sz="0" w:space="0" w:color="auto"/>
        <w:left w:val="none" w:sz="0" w:space="0" w:color="auto"/>
        <w:bottom w:val="none" w:sz="0" w:space="0" w:color="auto"/>
        <w:right w:val="none" w:sz="0" w:space="0" w:color="auto"/>
      </w:divBdr>
      <w:divsChild>
        <w:div w:id="1057516017">
          <w:marLeft w:val="0"/>
          <w:marRight w:val="0"/>
          <w:marTop w:val="0"/>
          <w:marBottom w:val="0"/>
          <w:divBdr>
            <w:top w:val="none" w:sz="0" w:space="0" w:color="auto"/>
            <w:left w:val="none" w:sz="0" w:space="0" w:color="auto"/>
            <w:bottom w:val="none" w:sz="0" w:space="0" w:color="auto"/>
            <w:right w:val="none" w:sz="0" w:space="0" w:color="auto"/>
          </w:divBdr>
        </w:div>
        <w:div w:id="1527212828">
          <w:marLeft w:val="0"/>
          <w:marRight w:val="0"/>
          <w:marTop w:val="0"/>
          <w:marBottom w:val="150"/>
          <w:divBdr>
            <w:top w:val="none" w:sz="0" w:space="0" w:color="auto"/>
            <w:left w:val="none" w:sz="0" w:space="0" w:color="auto"/>
            <w:bottom w:val="none" w:sz="0" w:space="0" w:color="auto"/>
            <w:right w:val="none" w:sz="0" w:space="0" w:color="auto"/>
          </w:divBdr>
        </w:div>
      </w:divsChild>
    </w:div>
    <w:div w:id="1576091264">
      <w:bodyDiv w:val="1"/>
      <w:marLeft w:val="0"/>
      <w:marRight w:val="0"/>
      <w:marTop w:val="0"/>
      <w:marBottom w:val="0"/>
      <w:divBdr>
        <w:top w:val="none" w:sz="0" w:space="0" w:color="auto"/>
        <w:left w:val="none" w:sz="0" w:space="0" w:color="auto"/>
        <w:bottom w:val="none" w:sz="0" w:space="0" w:color="auto"/>
        <w:right w:val="none" w:sz="0" w:space="0" w:color="auto"/>
      </w:divBdr>
      <w:divsChild>
        <w:div w:id="828638478">
          <w:marLeft w:val="0"/>
          <w:marRight w:val="0"/>
          <w:marTop w:val="0"/>
          <w:marBottom w:val="0"/>
          <w:divBdr>
            <w:top w:val="none" w:sz="0" w:space="0" w:color="auto"/>
            <w:left w:val="none" w:sz="0" w:space="0" w:color="auto"/>
            <w:bottom w:val="none" w:sz="0" w:space="0" w:color="auto"/>
            <w:right w:val="none" w:sz="0" w:space="0" w:color="auto"/>
          </w:divBdr>
          <w:divsChild>
            <w:div w:id="237373181">
              <w:marLeft w:val="0"/>
              <w:marRight w:val="0"/>
              <w:marTop w:val="0"/>
              <w:marBottom w:val="0"/>
              <w:divBdr>
                <w:top w:val="none" w:sz="0" w:space="0" w:color="auto"/>
                <w:left w:val="none" w:sz="0" w:space="0" w:color="auto"/>
                <w:bottom w:val="none" w:sz="0" w:space="0" w:color="auto"/>
                <w:right w:val="none" w:sz="0" w:space="0" w:color="auto"/>
              </w:divBdr>
              <w:divsChild>
                <w:div w:id="137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572">
          <w:marLeft w:val="0"/>
          <w:marRight w:val="0"/>
          <w:marTop w:val="0"/>
          <w:marBottom w:val="75"/>
          <w:divBdr>
            <w:top w:val="none" w:sz="0" w:space="0" w:color="auto"/>
            <w:left w:val="none" w:sz="0" w:space="0" w:color="auto"/>
            <w:bottom w:val="none" w:sz="0" w:space="0" w:color="auto"/>
            <w:right w:val="none" w:sz="0" w:space="0" w:color="auto"/>
          </w:divBdr>
        </w:div>
      </w:divsChild>
    </w:div>
    <w:div w:id="1576351649">
      <w:bodyDiv w:val="1"/>
      <w:marLeft w:val="0"/>
      <w:marRight w:val="0"/>
      <w:marTop w:val="0"/>
      <w:marBottom w:val="0"/>
      <w:divBdr>
        <w:top w:val="none" w:sz="0" w:space="0" w:color="auto"/>
        <w:left w:val="none" w:sz="0" w:space="0" w:color="auto"/>
        <w:bottom w:val="none" w:sz="0" w:space="0" w:color="auto"/>
        <w:right w:val="none" w:sz="0" w:space="0" w:color="auto"/>
      </w:divBdr>
      <w:divsChild>
        <w:div w:id="890192406">
          <w:marLeft w:val="0"/>
          <w:marRight w:val="0"/>
          <w:marTop w:val="0"/>
          <w:marBottom w:val="0"/>
          <w:divBdr>
            <w:top w:val="none" w:sz="0" w:space="0" w:color="auto"/>
            <w:left w:val="none" w:sz="0" w:space="0" w:color="auto"/>
            <w:bottom w:val="dotted" w:sz="6" w:space="4" w:color="DDDDDD"/>
            <w:right w:val="none" w:sz="0" w:space="0" w:color="auto"/>
          </w:divBdr>
          <w:divsChild>
            <w:div w:id="1315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217">
      <w:bodyDiv w:val="1"/>
      <w:marLeft w:val="0"/>
      <w:marRight w:val="0"/>
      <w:marTop w:val="0"/>
      <w:marBottom w:val="0"/>
      <w:divBdr>
        <w:top w:val="none" w:sz="0" w:space="0" w:color="auto"/>
        <w:left w:val="none" w:sz="0" w:space="0" w:color="auto"/>
        <w:bottom w:val="none" w:sz="0" w:space="0" w:color="auto"/>
        <w:right w:val="none" w:sz="0" w:space="0" w:color="auto"/>
      </w:divBdr>
      <w:divsChild>
        <w:div w:id="843938617">
          <w:marLeft w:val="0"/>
          <w:marRight w:val="0"/>
          <w:marTop w:val="0"/>
          <w:marBottom w:val="0"/>
          <w:divBdr>
            <w:top w:val="none" w:sz="0" w:space="0" w:color="auto"/>
            <w:left w:val="none" w:sz="0" w:space="0" w:color="auto"/>
            <w:bottom w:val="none" w:sz="0" w:space="0" w:color="auto"/>
            <w:right w:val="none" w:sz="0" w:space="0" w:color="auto"/>
          </w:divBdr>
          <w:divsChild>
            <w:div w:id="25987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08880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65">
          <w:marLeft w:val="0"/>
          <w:marRight w:val="0"/>
          <w:marTop w:val="0"/>
          <w:marBottom w:val="150"/>
          <w:divBdr>
            <w:top w:val="none" w:sz="0" w:space="0" w:color="auto"/>
            <w:left w:val="none" w:sz="0" w:space="0" w:color="auto"/>
            <w:bottom w:val="none" w:sz="0" w:space="0" w:color="auto"/>
            <w:right w:val="none" w:sz="0" w:space="0" w:color="auto"/>
          </w:divBdr>
        </w:div>
      </w:divsChild>
    </w:div>
    <w:div w:id="1577091066">
      <w:bodyDiv w:val="1"/>
      <w:marLeft w:val="0"/>
      <w:marRight w:val="0"/>
      <w:marTop w:val="0"/>
      <w:marBottom w:val="0"/>
      <w:divBdr>
        <w:top w:val="none" w:sz="0" w:space="0" w:color="auto"/>
        <w:left w:val="none" w:sz="0" w:space="0" w:color="auto"/>
        <w:bottom w:val="none" w:sz="0" w:space="0" w:color="auto"/>
        <w:right w:val="none" w:sz="0" w:space="0" w:color="auto"/>
      </w:divBdr>
      <w:divsChild>
        <w:div w:id="573928178">
          <w:marLeft w:val="0"/>
          <w:marRight w:val="0"/>
          <w:marTop w:val="0"/>
          <w:marBottom w:val="0"/>
          <w:divBdr>
            <w:top w:val="none" w:sz="0" w:space="0" w:color="auto"/>
            <w:left w:val="none" w:sz="0" w:space="0" w:color="auto"/>
            <w:bottom w:val="none" w:sz="0" w:space="0" w:color="auto"/>
            <w:right w:val="none" w:sz="0" w:space="0" w:color="auto"/>
          </w:divBdr>
        </w:div>
      </w:divsChild>
    </w:div>
    <w:div w:id="1577280192">
      <w:bodyDiv w:val="1"/>
      <w:marLeft w:val="0"/>
      <w:marRight w:val="0"/>
      <w:marTop w:val="0"/>
      <w:marBottom w:val="0"/>
      <w:divBdr>
        <w:top w:val="none" w:sz="0" w:space="0" w:color="auto"/>
        <w:left w:val="none" w:sz="0" w:space="0" w:color="auto"/>
        <w:bottom w:val="none" w:sz="0" w:space="0" w:color="auto"/>
        <w:right w:val="none" w:sz="0" w:space="0" w:color="auto"/>
      </w:divBdr>
      <w:divsChild>
        <w:div w:id="692611815">
          <w:marLeft w:val="0"/>
          <w:marRight w:val="0"/>
          <w:marTop w:val="0"/>
          <w:marBottom w:val="0"/>
          <w:divBdr>
            <w:top w:val="none" w:sz="0" w:space="0" w:color="auto"/>
            <w:left w:val="none" w:sz="0" w:space="0" w:color="auto"/>
            <w:bottom w:val="none" w:sz="0" w:space="0" w:color="auto"/>
            <w:right w:val="none" w:sz="0" w:space="0" w:color="auto"/>
          </w:divBdr>
          <w:divsChild>
            <w:div w:id="769199192">
              <w:marLeft w:val="0"/>
              <w:marRight w:val="0"/>
              <w:marTop w:val="0"/>
              <w:marBottom w:val="0"/>
              <w:divBdr>
                <w:top w:val="none" w:sz="0" w:space="0" w:color="auto"/>
                <w:left w:val="none" w:sz="0" w:space="0" w:color="auto"/>
                <w:bottom w:val="none" w:sz="0" w:space="0" w:color="auto"/>
                <w:right w:val="none" w:sz="0" w:space="0" w:color="auto"/>
              </w:divBdr>
            </w:div>
          </w:divsChild>
        </w:div>
        <w:div w:id="833031485">
          <w:marLeft w:val="0"/>
          <w:marRight w:val="0"/>
          <w:marTop w:val="0"/>
          <w:marBottom w:val="0"/>
          <w:divBdr>
            <w:top w:val="none" w:sz="0" w:space="0" w:color="auto"/>
            <w:left w:val="none" w:sz="0" w:space="0" w:color="auto"/>
            <w:bottom w:val="none" w:sz="0" w:space="0" w:color="auto"/>
            <w:right w:val="none" w:sz="0" w:space="0" w:color="auto"/>
          </w:divBdr>
          <w:divsChild>
            <w:div w:id="1809009537">
              <w:marLeft w:val="0"/>
              <w:marRight w:val="0"/>
              <w:marTop w:val="0"/>
              <w:marBottom w:val="0"/>
              <w:divBdr>
                <w:top w:val="none" w:sz="0" w:space="0" w:color="auto"/>
                <w:left w:val="none" w:sz="0" w:space="0" w:color="auto"/>
                <w:bottom w:val="none" w:sz="0" w:space="0" w:color="auto"/>
                <w:right w:val="none" w:sz="0" w:space="0" w:color="auto"/>
              </w:divBdr>
              <w:divsChild>
                <w:div w:id="477653775">
                  <w:marLeft w:val="0"/>
                  <w:marRight w:val="0"/>
                  <w:marTop w:val="0"/>
                  <w:marBottom w:val="0"/>
                  <w:divBdr>
                    <w:top w:val="none" w:sz="0" w:space="0" w:color="auto"/>
                    <w:left w:val="none" w:sz="0" w:space="0" w:color="auto"/>
                    <w:bottom w:val="none" w:sz="0" w:space="0" w:color="auto"/>
                    <w:right w:val="none" w:sz="0" w:space="0" w:color="auto"/>
                  </w:divBdr>
                  <w:divsChild>
                    <w:div w:id="847718408">
                      <w:marLeft w:val="0"/>
                      <w:marRight w:val="0"/>
                      <w:marTop w:val="0"/>
                      <w:marBottom w:val="300"/>
                      <w:divBdr>
                        <w:top w:val="none" w:sz="0" w:space="0" w:color="auto"/>
                        <w:left w:val="none" w:sz="0" w:space="0" w:color="auto"/>
                        <w:bottom w:val="none" w:sz="0" w:space="0" w:color="auto"/>
                        <w:right w:val="none" w:sz="0" w:space="0" w:color="auto"/>
                      </w:divBdr>
                      <w:divsChild>
                        <w:div w:id="1417627924">
                          <w:marLeft w:val="0"/>
                          <w:marRight w:val="0"/>
                          <w:marTop w:val="0"/>
                          <w:marBottom w:val="120"/>
                          <w:divBdr>
                            <w:top w:val="none" w:sz="0" w:space="0" w:color="auto"/>
                            <w:left w:val="none" w:sz="0" w:space="0" w:color="auto"/>
                            <w:bottom w:val="single" w:sz="12" w:space="6" w:color="BBDEFE"/>
                            <w:right w:val="none" w:sz="0" w:space="0" w:color="auto"/>
                          </w:divBdr>
                        </w:div>
                        <w:div w:id="1366369734">
                          <w:marLeft w:val="0"/>
                          <w:marRight w:val="0"/>
                          <w:marTop w:val="0"/>
                          <w:marBottom w:val="0"/>
                          <w:divBdr>
                            <w:top w:val="none" w:sz="0" w:space="0" w:color="auto"/>
                            <w:left w:val="none" w:sz="0" w:space="0" w:color="auto"/>
                            <w:bottom w:val="none" w:sz="0" w:space="0" w:color="auto"/>
                            <w:right w:val="none" w:sz="0" w:space="0" w:color="auto"/>
                          </w:divBdr>
                          <w:divsChild>
                            <w:div w:id="1208567541">
                              <w:marLeft w:val="0"/>
                              <w:marRight w:val="0"/>
                              <w:marTop w:val="0"/>
                              <w:marBottom w:val="0"/>
                              <w:divBdr>
                                <w:top w:val="none" w:sz="0" w:space="0" w:color="auto"/>
                                <w:left w:val="none" w:sz="0" w:space="0" w:color="auto"/>
                                <w:bottom w:val="none" w:sz="0" w:space="0" w:color="auto"/>
                                <w:right w:val="none" w:sz="0" w:space="0" w:color="auto"/>
                              </w:divBdr>
                              <w:divsChild>
                                <w:div w:id="1732383255">
                                  <w:marLeft w:val="0"/>
                                  <w:marRight w:val="600"/>
                                  <w:marTop w:val="0"/>
                                  <w:marBottom w:val="0"/>
                                  <w:divBdr>
                                    <w:top w:val="none" w:sz="0" w:space="0" w:color="auto"/>
                                    <w:left w:val="none" w:sz="0" w:space="0" w:color="auto"/>
                                    <w:bottom w:val="none" w:sz="0" w:space="0" w:color="auto"/>
                                    <w:right w:val="none" w:sz="0" w:space="0" w:color="auto"/>
                                  </w:divBdr>
                                  <w:divsChild>
                                    <w:div w:id="535198555">
                                      <w:marLeft w:val="0"/>
                                      <w:marRight w:val="0"/>
                                      <w:marTop w:val="0"/>
                                      <w:marBottom w:val="120"/>
                                      <w:divBdr>
                                        <w:top w:val="none" w:sz="0" w:space="0" w:color="auto"/>
                                        <w:left w:val="none" w:sz="0" w:space="0" w:color="auto"/>
                                        <w:bottom w:val="single" w:sz="6" w:space="6" w:color="EEEEEE"/>
                                        <w:right w:val="none" w:sz="0" w:space="0" w:color="auto"/>
                                      </w:divBdr>
                                      <w:divsChild>
                                        <w:div w:id="740521082">
                                          <w:marLeft w:val="0"/>
                                          <w:marRight w:val="0"/>
                                          <w:marTop w:val="0"/>
                                          <w:marBottom w:val="0"/>
                                          <w:divBdr>
                                            <w:top w:val="none" w:sz="0" w:space="0" w:color="auto"/>
                                            <w:left w:val="none" w:sz="0" w:space="0" w:color="auto"/>
                                            <w:bottom w:val="none" w:sz="0" w:space="0" w:color="auto"/>
                                            <w:right w:val="none" w:sz="0" w:space="0" w:color="auto"/>
                                          </w:divBdr>
                                        </w:div>
                                      </w:divsChild>
                                    </w:div>
                                    <w:div w:id="469129505">
                                      <w:marLeft w:val="0"/>
                                      <w:marRight w:val="0"/>
                                      <w:marTop w:val="0"/>
                                      <w:marBottom w:val="120"/>
                                      <w:divBdr>
                                        <w:top w:val="none" w:sz="0" w:space="0" w:color="auto"/>
                                        <w:left w:val="none" w:sz="0" w:space="0" w:color="auto"/>
                                        <w:bottom w:val="single" w:sz="6" w:space="6" w:color="EEEEEE"/>
                                        <w:right w:val="none" w:sz="0" w:space="0" w:color="auto"/>
                                      </w:divBdr>
                                      <w:divsChild>
                                        <w:div w:id="2000958048">
                                          <w:marLeft w:val="0"/>
                                          <w:marRight w:val="0"/>
                                          <w:marTop w:val="0"/>
                                          <w:marBottom w:val="0"/>
                                          <w:divBdr>
                                            <w:top w:val="none" w:sz="0" w:space="0" w:color="auto"/>
                                            <w:left w:val="none" w:sz="0" w:space="0" w:color="auto"/>
                                            <w:bottom w:val="none" w:sz="0" w:space="0" w:color="auto"/>
                                            <w:right w:val="none" w:sz="0" w:space="0" w:color="auto"/>
                                          </w:divBdr>
                                        </w:div>
                                      </w:divsChild>
                                    </w:div>
                                    <w:div w:id="211430749">
                                      <w:marLeft w:val="0"/>
                                      <w:marRight w:val="0"/>
                                      <w:marTop w:val="0"/>
                                      <w:marBottom w:val="120"/>
                                      <w:divBdr>
                                        <w:top w:val="none" w:sz="0" w:space="0" w:color="auto"/>
                                        <w:left w:val="none" w:sz="0" w:space="0" w:color="auto"/>
                                        <w:bottom w:val="single" w:sz="6" w:space="6" w:color="EEEEEE"/>
                                        <w:right w:val="none" w:sz="0" w:space="0" w:color="auto"/>
                                      </w:divBdr>
                                      <w:divsChild>
                                        <w:div w:id="1992057960">
                                          <w:marLeft w:val="0"/>
                                          <w:marRight w:val="0"/>
                                          <w:marTop w:val="0"/>
                                          <w:marBottom w:val="0"/>
                                          <w:divBdr>
                                            <w:top w:val="none" w:sz="0" w:space="0" w:color="auto"/>
                                            <w:left w:val="none" w:sz="0" w:space="0" w:color="auto"/>
                                            <w:bottom w:val="none" w:sz="0" w:space="0" w:color="auto"/>
                                            <w:right w:val="none" w:sz="0" w:space="0" w:color="auto"/>
                                          </w:divBdr>
                                        </w:div>
                                      </w:divsChild>
                                    </w:div>
                                    <w:div w:id="1486243420">
                                      <w:marLeft w:val="0"/>
                                      <w:marRight w:val="0"/>
                                      <w:marTop w:val="0"/>
                                      <w:marBottom w:val="120"/>
                                      <w:divBdr>
                                        <w:top w:val="none" w:sz="0" w:space="0" w:color="auto"/>
                                        <w:left w:val="none" w:sz="0" w:space="0" w:color="auto"/>
                                        <w:bottom w:val="single" w:sz="6" w:space="6" w:color="EEEEEE"/>
                                        <w:right w:val="none" w:sz="0" w:space="0" w:color="auto"/>
                                      </w:divBdr>
                                      <w:divsChild>
                                        <w:div w:id="1393042046">
                                          <w:marLeft w:val="0"/>
                                          <w:marRight w:val="0"/>
                                          <w:marTop w:val="0"/>
                                          <w:marBottom w:val="0"/>
                                          <w:divBdr>
                                            <w:top w:val="none" w:sz="0" w:space="0" w:color="auto"/>
                                            <w:left w:val="none" w:sz="0" w:space="0" w:color="auto"/>
                                            <w:bottom w:val="none" w:sz="0" w:space="0" w:color="auto"/>
                                            <w:right w:val="none" w:sz="0" w:space="0" w:color="auto"/>
                                          </w:divBdr>
                                        </w:div>
                                      </w:divsChild>
                                    </w:div>
                                    <w:div w:id="395251335">
                                      <w:marLeft w:val="0"/>
                                      <w:marRight w:val="0"/>
                                      <w:marTop w:val="0"/>
                                      <w:marBottom w:val="120"/>
                                      <w:divBdr>
                                        <w:top w:val="none" w:sz="0" w:space="0" w:color="auto"/>
                                        <w:left w:val="none" w:sz="0" w:space="0" w:color="auto"/>
                                        <w:bottom w:val="none" w:sz="0" w:space="0" w:color="auto"/>
                                        <w:right w:val="none" w:sz="0" w:space="0" w:color="auto"/>
                                      </w:divBdr>
                                      <w:divsChild>
                                        <w:div w:id="1147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24">
                                  <w:marLeft w:val="0"/>
                                  <w:marRight w:val="600"/>
                                  <w:marTop w:val="0"/>
                                  <w:marBottom w:val="0"/>
                                  <w:divBdr>
                                    <w:top w:val="none" w:sz="0" w:space="0" w:color="auto"/>
                                    <w:left w:val="none" w:sz="0" w:space="0" w:color="auto"/>
                                    <w:bottom w:val="none" w:sz="0" w:space="0" w:color="auto"/>
                                    <w:right w:val="none" w:sz="0" w:space="0" w:color="auto"/>
                                  </w:divBdr>
                                  <w:divsChild>
                                    <w:div w:id="903683463">
                                      <w:marLeft w:val="0"/>
                                      <w:marRight w:val="0"/>
                                      <w:marTop w:val="0"/>
                                      <w:marBottom w:val="120"/>
                                      <w:divBdr>
                                        <w:top w:val="none" w:sz="0" w:space="0" w:color="auto"/>
                                        <w:left w:val="none" w:sz="0" w:space="0" w:color="auto"/>
                                        <w:bottom w:val="single" w:sz="6" w:space="6" w:color="EEEEEE"/>
                                        <w:right w:val="none" w:sz="0" w:space="0" w:color="auto"/>
                                      </w:divBdr>
                                      <w:divsChild>
                                        <w:div w:id="291373748">
                                          <w:marLeft w:val="0"/>
                                          <w:marRight w:val="0"/>
                                          <w:marTop w:val="0"/>
                                          <w:marBottom w:val="0"/>
                                          <w:divBdr>
                                            <w:top w:val="none" w:sz="0" w:space="0" w:color="auto"/>
                                            <w:left w:val="none" w:sz="0" w:space="0" w:color="auto"/>
                                            <w:bottom w:val="none" w:sz="0" w:space="0" w:color="auto"/>
                                            <w:right w:val="none" w:sz="0" w:space="0" w:color="auto"/>
                                          </w:divBdr>
                                        </w:div>
                                      </w:divsChild>
                                    </w:div>
                                    <w:div w:id="828407233">
                                      <w:marLeft w:val="0"/>
                                      <w:marRight w:val="0"/>
                                      <w:marTop w:val="0"/>
                                      <w:marBottom w:val="120"/>
                                      <w:divBdr>
                                        <w:top w:val="none" w:sz="0" w:space="0" w:color="auto"/>
                                        <w:left w:val="none" w:sz="0" w:space="0" w:color="auto"/>
                                        <w:bottom w:val="single" w:sz="6" w:space="6" w:color="EEEEEE"/>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
                                      </w:divsChild>
                                    </w:div>
                                    <w:div w:id="2060938775">
                                      <w:marLeft w:val="0"/>
                                      <w:marRight w:val="0"/>
                                      <w:marTop w:val="0"/>
                                      <w:marBottom w:val="120"/>
                                      <w:divBdr>
                                        <w:top w:val="none" w:sz="0" w:space="0" w:color="auto"/>
                                        <w:left w:val="none" w:sz="0" w:space="0" w:color="auto"/>
                                        <w:bottom w:val="single" w:sz="6" w:space="6" w:color="EEEEEE"/>
                                        <w:right w:val="none" w:sz="0" w:space="0" w:color="auto"/>
                                      </w:divBdr>
                                      <w:divsChild>
                                        <w:div w:id="2000576412">
                                          <w:marLeft w:val="0"/>
                                          <w:marRight w:val="0"/>
                                          <w:marTop w:val="0"/>
                                          <w:marBottom w:val="0"/>
                                          <w:divBdr>
                                            <w:top w:val="none" w:sz="0" w:space="0" w:color="auto"/>
                                            <w:left w:val="none" w:sz="0" w:space="0" w:color="auto"/>
                                            <w:bottom w:val="none" w:sz="0" w:space="0" w:color="auto"/>
                                            <w:right w:val="none" w:sz="0" w:space="0" w:color="auto"/>
                                          </w:divBdr>
                                        </w:div>
                                      </w:divsChild>
                                    </w:div>
                                    <w:div w:id="89620369">
                                      <w:marLeft w:val="0"/>
                                      <w:marRight w:val="0"/>
                                      <w:marTop w:val="0"/>
                                      <w:marBottom w:val="120"/>
                                      <w:divBdr>
                                        <w:top w:val="none" w:sz="0" w:space="0" w:color="auto"/>
                                        <w:left w:val="none" w:sz="0" w:space="0" w:color="auto"/>
                                        <w:bottom w:val="single" w:sz="6" w:space="6" w:color="EEEEEE"/>
                                        <w:right w:val="none" w:sz="0" w:space="0" w:color="auto"/>
                                      </w:divBdr>
                                      <w:divsChild>
                                        <w:div w:id="38433987">
                                          <w:marLeft w:val="0"/>
                                          <w:marRight w:val="0"/>
                                          <w:marTop w:val="0"/>
                                          <w:marBottom w:val="0"/>
                                          <w:divBdr>
                                            <w:top w:val="none" w:sz="0" w:space="0" w:color="auto"/>
                                            <w:left w:val="none" w:sz="0" w:space="0" w:color="auto"/>
                                            <w:bottom w:val="none" w:sz="0" w:space="0" w:color="auto"/>
                                            <w:right w:val="none" w:sz="0" w:space="0" w:color="auto"/>
                                          </w:divBdr>
                                        </w:div>
                                      </w:divsChild>
                                    </w:div>
                                    <w:div w:id="1127313169">
                                      <w:marLeft w:val="0"/>
                                      <w:marRight w:val="0"/>
                                      <w:marTop w:val="0"/>
                                      <w:marBottom w:val="120"/>
                                      <w:divBdr>
                                        <w:top w:val="none" w:sz="0" w:space="0" w:color="auto"/>
                                        <w:left w:val="none" w:sz="0" w:space="0" w:color="auto"/>
                                        <w:bottom w:val="none" w:sz="0" w:space="0" w:color="auto"/>
                                        <w:right w:val="none" w:sz="0" w:space="0" w:color="auto"/>
                                      </w:divBdr>
                                      <w:divsChild>
                                        <w:div w:id="5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7437">
                      <w:marLeft w:val="0"/>
                      <w:marRight w:val="0"/>
                      <w:marTop w:val="0"/>
                      <w:marBottom w:val="300"/>
                      <w:divBdr>
                        <w:top w:val="none" w:sz="0" w:space="0" w:color="auto"/>
                        <w:left w:val="none" w:sz="0" w:space="0" w:color="auto"/>
                        <w:bottom w:val="none" w:sz="0" w:space="0" w:color="auto"/>
                        <w:right w:val="none" w:sz="0" w:space="0" w:color="auto"/>
                      </w:divBdr>
                      <w:divsChild>
                        <w:div w:id="108084331">
                          <w:marLeft w:val="0"/>
                          <w:marRight w:val="0"/>
                          <w:marTop w:val="0"/>
                          <w:marBottom w:val="0"/>
                          <w:divBdr>
                            <w:top w:val="none" w:sz="0" w:space="0" w:color="auto"/>
                            <w:left w:val="none" w:sz="0" w:space="0" w:color="auto"/>
                            <w:bottom w:val="none" w:sz="0" w:space="0" w:color="auto"/>
                            <w:right w:val="none" w:sz="0" w:space="0" w:color="auto"/>
                          </w:divBdr>
                          <w:divsChild>
                            <w:div w:id="294026239">
                              <w:marLeft w:val="0"/>
                              <w:marRight w:val="0"/>
                              <w:marTop w:val="0"/>
                              <w:marBottom w:val="0"/>
                              <w:divBdr>
                                <w:top w:val="none" w:sz="0" w:space="0" w:color="auto"/>
                                <w:left w:val="none" w:sz="0" w:space="0" w:color="auto"/>
                                <w:bottom w:val="none" w:sz="0" w:space="0" w:color="auto"/>
                                <w:right w:val="none" w:sz="0" w:space="0" w:color="auto"/>
                              </w:divBdr>
                              <w:divsChild>
                                <w:div w:id="748693871">
                                  <w:marLeft w:val="0"/>
                                  <w:marRight w:val="0"/>
                                  <w:marTop w:val="0"/>
                                  <w:marBottom w:val="0"/>
                                  <w:divBdr>
                                    <w:top w:val="single" w:sz="2" w:space="0" w:color="DFDFDF"/>
                                    <w:left w:val="single" w:sz="2" w:space="0" w:color="DFDFDF"/>
                                    <w:bottom w:val="single" w:sz="2" w:space="0" w:color="DFDFDF"/>
                                    <w:right w:val="single" w:sz="2" w:space="0" w:color="DFDFDF"/>
                                  </w:divBdr>
                                  <w:divsChild>
                                    <w:div w:id="1088842098">
                                      <w:marLeft w:val="0"/>
                                      <w:marRight w:val="0"/>
                                      <w:marTop w:val="0"/>
                                      <w:marBottom w:val="270"/>
                                      <w:divBdr>
                                        <w:top w:val="none" w:sz="0" w:space="0" w:color="auto"/>
                                        <w:left w:val="none" w:sz="0" w:space="0" w:color="auto"/>
                                        <w:bottom w:val="single" w:sz="12" w:space="5" w:color="DADADA"/>
                                        <w:right w:val="none" w:sz="0" w:space="0" w:color="auto"/>
                                      </w:divBdr>
                                      <w:divsChild>
                                        <w:div w:id="1316883525">
                                          <w:marLeft w:val="0"/>
                                          <w:marRight w:val="0"/>
                                          <w:marTop w:val="0"/>
                                          <w:marBottom w:val="0"/>
                                          <w:divBdr>
                                            <w:top w:val="none" w:sz="0" w:space="0" w:color="auto"/>
                                            <w:left w:val="none" w:sz="0" w:space="0" w:color="auto"/>
                                            <w:bottom w:val="none" w:sz="0" w:space="0" w:color="auto"/>
                                            <w:right w:val="none" w:sz="0" w:space="0" w:color="auto"/>
                                          </w:divBdr>
                                        </w:div>
                                      </w:divsChild>
                                    </w:div>
                                    <w:div w:id="1544362771">
                                      <w:marLeft w:val="-90"/>
                                      <w:marRight w:val="0"/>
                                      <w:marTop w:val="0"/>
                                      <w:marBottom w:val="0"/>
                                      <w:divBdr>
                                        <w:top w:val="none" w:sz="0" w:space="0" w:color="auto"/>
                                        <w:left w:val="none" w:sz="0" w:space="0" w:color="auto"/>
                                        <w:bottom w:val="none" w:sz="0" w:space="0" w:color="auto"/>
                                        <w:right w:val="none" w:sz="0" w:space="0" w:color="auto"/>
                                      </w:divBdr>
                                      <w:divsChild>
                                        <w:div w:id="712654835">
                                          <w:marLeft w:val="0"/>
                                          <w:marRight w:val="0"/>
                                          <w:marTop w:val="0"/>
                                          <w:marBottom w:val="45"/>
                                          <w:divBdr>
                                            <w:top w:val="single" w:sz="2" w:space="0" w:color="A9A9A9"/>
                                            <w:left w:val="single" w:sz="2" w:space="0" w:color="A9A9A9"/>
                                            <w:bottom w:val="single" w:sz="2" w:space="0" w:color="A9A9A9"/>
                                            <w:right w:val="single" w:sz="2" w:space="0" w:color="A9A9A9"/>
                                          </w:divBdr>
                                          <w:divsChild>
                                            <w:div w:id="1772507459">
                                              <w:marLeft w:val="0"/>
                                              <w:marRight w:val="0"/>
                                              <w:marTop w:val="0"/>
                                              <w:marBottom w:val="0"/>
                                              <w:divBdr>
                                                <w:top w:val="none" w:sz="0" w:space="0" w:color="auto"/>
                                                <w:left w:val="none" w:sz="0" w:space="0" w:color="auto"/>
                                                <w:bottom w:val="none" w:sz="0" w:space="0" w:color="auto"/>
                                                <w:right w:val="none" w:sz="0" w:space="0" w:color="auto"/>
                                              </w:divBdr>
                                              <w:divsChild>
                                                <w:div w:id="1845431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11880482">
                          <w:marLeft w:val="0"/>
                          <w:marRight w:val="0"/>
                          <w:marTop w:val="0"/>
                          <w:marBottom w:val="0"/>
                          <w:divBdr>
                            <w:top w:val="none" w:sz="0" w:space="0" w:color="auto"/>
                            <w:left w:val="none" w:sz="0" w:space="0" w:color="auto"/>
                            <w:bottom w:val="none" w:sz="0" w:space="0" w:color="auto"/>
                            <w:right w:val="none" w:sz="0" w:space="0" w:color="auto"/>
                          </w:divBdr>
                          <w:divsChild>
                            <w:div w:id="1453860180">
                              <w:marLeft w:val="0"/>
                              <w:marRight w:val="0"/>
                              <w:marTop w:val="0"/>
                              <w:marBottom w:val="0"/>
                              <w:divBdr>
                                <w:top w:val="none" w:sz="0" w:space="0" w:color="auto"/>
                                <w:left w:val="none" w:sz="0" w:space="0" w:color="auto"/>
                                <w:bottom w:val="none" w:sz="0" w:space="0" w:color="auto"/>
                                <w:right w:val="none" w:sz="0" w:space="0" w:color="auto"/>
                              </w:divBdr>
                              <w:divsChild>
                                <w:div w:id="530382853">
                                  <w:marLeft w:val="0"/>
                                  <w:marRight w:val="0"/>
                                  <w:marTop w:val="0"/>
                                  <w:marBottom w:val="0"/>
                                  <w:divBdr>
                                    <w:top w:val="single" w:sz="2" w:space="0" w:color="DFDFDF"/>
                                    <w:left w:val="single" w:sz="2" w:space="0" w:color="DFDFDF"/>
                                    <w:bottom w:val="single" w:sz="2" w:space="0" w:color="DFDFDF"/>
                                    <w:right w:val="single" w:sz="2" w:space="0" w:color="DFDFDF"/>
                                  </w:divBdr>
                                  <w:divsChild>
                                    <w:div w:id="205485462">
                                      <w:marLeft w:val="-90"/>
                                      <w:marRight w:val="0"/>
                                      <w:marTop w:val="0"/>
                                      <w:marBottom w:val="0"/>
                                      <w:divBdr>
                                        <w:top w:val="none" w:sz="0" w:space="0" w:color="auto"/>
                                        <w:left w:val="none" w:sz="0" w:space="0" w:color="auto"/>
                                        <w:bottom w:val="none" w:sz="0" w:space="0" w:color="auto"/>
                                        <w:right w:val="none" w:sz="0" w:space="0" w:color="auto"/>
                                      </w:divBdr>
                                      <w:divsChild>
                                        <w:div w:id="778375940">
                                          <w:marLeft w:val="0"/>
                                          <w:marRight w:val="0"/>
                                          <w:marTop w:val="0"/>
                                          <w:marBottom w:val="45"/>
                                          <w:divBdr>
                                            <w:top w:val="single" w:sz="2" w:space="0" w:color="A9A9A9"/>
                                            <w:left w:val="single" w:sz="2" w:space="0" w:color="A9A9A9"/>
                                            <w:bottom w:val="single" w:sz="2" w:space="0" w:color="A9A9A9"/>
                                            <w:right w:val="single" w:sz="2" w:space="0" w:color="A9A9A9"/>
                                          </w:divBdr>
                                          <w:divsChild>
                                            <w:div w:id="530800841">
                                              <w:marLeft w:val="0"/>
                                              <w:marRight w:val="0"/>
                                              <w:marTop w:val="0"/>
                                              <w:marBottom w:val="0"/>
                                              <w:divBdr>
                                                <w:top w:val="none" w:sz="0" w:space="0" w:color="auto"/>
                                                <w:left w:val="none" w:sz="0" w:space="0" w:color="auto"/>
                                                <w:bottom w:val="none" w:sz="0" w:space="0" w:color="auto"/>
                                                <w:right w:val="none" w:sz="0" w:space="0" w:color="auto"/>
                                              </w:divBdr>
                                              <w:divsChild>
                                                <w:div w:id="168715823">
                                                  <w:marLeft w:val="92"/>
                                                  <w:marRight w:val="0"/>
                                                  <w:marTop w:val="0"/>
                                                  <w:marBottom w:val="150"/>
                                                  <w:divBdr>
                                                    <w:top w:val="single" w:sz="2" w:space="0" w:color="E4E4E4"/>
                                                    <w:left w:val="single" w:sz="2" w:space="0" w:color="E4E4E4"/>
                                                    <w:bottom w:val="single" w:sz="2" w:space="0" w:color="E4E4E4"/>
                                                    <w:right w:val="single" w:sz="2" w:space="0" w:color="E4E4E4"/>
                                                  </w:divBdr>
                                                </w:div>
                                                <w:div w:id="7637177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1309456">
                  <w:marLeft w:val="0"/>
                  <w:marRight w:val="0"/>
                  <w:marTop w:val="0"/>
                  <w:marBottom w:val="0"/>
                  <w:divBdr>
                    <w:top w:val="none" w:sz="0" w:space="0" w:color="auto"/>
                    <w:left w:val="none" w:sz="0" w:space="0" w:color="auto"/>
                    <w:bottom w:val="none" w:sz="0" w:space="0" w:color="auto"/>
                    <w:right w:val="none" w:sz="0" w:space="0" w:color="auto"/>
                  </w:divBdr>
                  <w:divsChild>
                    <w:div w:id="390926757">
                      <w:marLeft w:val="0"/>
                      <w:marRight w:val="0"/>
                      <w:marTop w:val="0"/>
                      <w:marBottom w:val="0"/>
                      <w:divBdr>
                        <w:top w:val="none" w:sz="0" w:space="0" w:color="auto"/>
                        <w:left w:val="none" w:sz="0" w:space="0" w:color="auto"/>
                        <w:bottom w:val="none" w:sz="0" w:space="0" w:color="auto"/>
                        <w:right w:val="none" w:sz="0" w:space="0" w:color="auto"/>
                      </w:divBdr>
                      <w:divsChild>
                        <w:div w:id="54135209">
                          <w:marLeft w:val="0"/>
                          <w:marRight w:val="0"/>
                          <w:marTop w:val="0"/>
                          <w:marBottom w:val="0"/>
                          <w:divBdr>
                            <w:top w:val="none" w:sz="0" w:space="0" w:color="auto"/>
                            <w:left w:val="none" w:sz="0" w:space="0" w:color="auto"/>
                            <w:bottom w:val="none" w:sz="0" w:space="0" w:color="auto"/>
                            <w:right w:val="none" w:sz="0" w:space="0" w:color="auto"/>
                          </w:divBdr>
                          <w:divsChild>
                            <w:div w:id="1362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63628">
      <w:bodyDiv w:val="1"/>
      <w:marLeft w:val="0"/>
      <w:marRight w:val="0"/>
      <w:marTop w:val="0"/>
      <w:marBottom w:val="0"/>
      <w:divBdr>
        <w:top w:val="none" w:sz="0" w:space="0" w:color="auto"/>
        <w:left w:val="none" w:sz="0" w:space="0" w:color="auto"/>
        <w:bottom w:val="none" w:sz="0" w:space="0" w:color="auto"/>
        <w:right w:val="none" w:sz="0" w:space="0" w:color="auto"/>
      </w:divBdr>
      <w:divsChild>
        <w:div w:id="86773533">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150"/>
              <w:divBdr>
                <w:top w:val="none" w:sz="0" w:space="0" w:color="auto"/>
                <w:left w:val="none" w:sz="0" w:space="0" w:color="auto"/>
                <w:bottom w:val="none" w:sz="0" w:space="0" w:color="auto"/>
                <w:right w:val="none" w:sz="0" w:space="0" w:color="auto"/>
              </w:divBdr>
            </w:div>
            <w:div w:id="1689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90">
      <w:bodyDiv w:val="1"/>
      <w:marLeft w:val="0"/>
      <w:marRight w:val="0"/>
      <w:marTop w:val="0"/>
      <w:marBottom w:val="0"/>
      <w:divBdr>
        <w:top w:val="none" w:sz="0" w:space="0" w:color="auto"/>
        <w:left w:val="none" w:sz="0" w:space="0" w:color="auto"/>
        <w:bottom w:val="none" w:sz="0" w:space="0" w:color="auto"/>
        <w:right w:val="none" w:sz="0" w:space="0" w:color="auto"/>
      </w:divBdr>
      <w:divsChild>
        <w:div w:id="970474943">
          <w:marLeft w:val="0"/>
          <w:marRight w:val="0"/>
          <w:marTop w:val="0"/>
          <w:marBottom w:val="150"/>
          <w:divBdr>
            <w:top w:val="none" w:sz="0" w:space="0" w:color="auto"/>
            <w:left w:val="none" w:sz="0" w:space="0" w:color="auto"/>
            <w:bottom w:val="none" w:sz="0" w:space="0" w:color="auto"/>
            <w:right w:val="none" w:sz="0" w:space="0" w:color="auto"/>
          </w:divBdr>
        </w:div>
      </w:divsChild>
    </w:div>
    <w:div w:id="1578318345">
      <w:bodyDiv w:val="1"/>
      <w:marLeft w:val="0"/>
      <w:marRight w:val="0"/>
      <w:marTop w:val="0"/>
      <w:marBottom w:val="0"/>
      <w:divBdr>
        <w:top w:val="none" w:sz="0" w:space="0" w:color="auto"/>
        <w:left w:val="none" w:sz="0" w:space="0" w:color="auto"/>
        <w:bottom w:val="none" w:sz="0" w:space="0" w:color="auto"/>
        <w:right w:val="none" w:sz="0" w:space="0" w:color="auto"/>
      </w:divBdr>
      <w:divsChild>
        <w:div w:id="4401874">
          <w:marLeft w:val="0"/>
          <w:marRight w:val="0"/>
          <w:marTop w:val="0"/>
          <w:marBottom w:val="0"/>
          <w:divBdr>
            <w:top w:val="none" w:sz="0" w:space="0" w:color="auto"/>
            <w:left w:val="none" w:sz="0" w:space="0" w:color="auto"/>
            <w:bottom w:val="dotted" w:sz="6" w:space="4" w:color="DDDDDD"/>
            <w:right w:val="none" w:sz="0" w:space="0" w:color="auto"/>
          </w:divBdr>
          <w:divsChild>
            <w:div w:id="42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321">
      <w:bodyDiv w:val="1"/>
      <w:marLeft w:val="0"/>
      <w:marRight w:val="0"/>
      <w:marTop w:val="0"/>
      <w:marBottom w:val="0"/>
      <w:divBdr>
        <w:top w:val="none" w:sz="0" w:space="0" w:color="auto"/>
        <w:left w:val="none" w:sz="0" w:space="0" w:color="auto"/>
        <w:bottom w:val="none" w:sz="0" w:space="0" w:color="auto"/>
        <w:right w:val="none" w:sz="0" w:space="0" w:color="auto"/>
      </w:divBdr>
      <w:divsChild>
        <w:div w:id="1532299771">
          <w:marLeft w:val="0"/>
          <w:marRight w:val="0"/>
          <w:marTop w:val="0"/>
          <w:marBottom w:val="0"/>
          <w:divBdr>
            <w:top w:val="none" w:sz="0" w:space="0" w:color="auto"/>
            <w:left w:val="none" w:sz="0" w:space="0" w:color="auto"/>
            <w:bottom w:val="dotted" w:sz="6" w:space="4" w:color="DDDDDD"/>
            <w:right w:val="none" w:sz="0" w:space="0" w:color="auto"/>
          </w:divBdr>
        </w:div>
      </w:divsChild>
    </w:div>
    <w:div w:id="1578710840">
      <w:bodyDiv w:val="1"/>
      <w:marLeft w:val="0"/>
      <w:marRight w:val="0"/>
      <w:marTop w:val="0"/>
      <w:marBottom w:val="0"/>
      <w:divBdr>
        <w:top w:val="none" w:sz="0" w:space="0" w:color="auto"/>
        <w:left w:val="none" w:sz="0" w:space="0" w:color="auto"/>
        <w:bottom w:val="none" w:sz="0" w:space="0" w:color="auto"/>
        <w:right w:val="none" w:sz="0" w:space="0" w:color="auto"/>
      </w:divBdr>
      <w:divsChild>
        <w:div w:id="967510873">
          <w:marLeft w:val="0"/>
          <w:marRight w:val="0"/>
          <w:marTop w:val="0"/>
          <w:marBottom w:val="0"/>
          <w:divBdr>
            <w:top w:val="none" w:sz="0" w:space="0" w:color="auto"/>
            <w:left w:val="none" w:sz="0" w:space="0" w:color="auto"/>
            <w:bottom w:val="none" w:sz="0" w:space="0" w:color="auto"/>
            <w:right w:val="none" w:sz="0" w:space="0" w:color="auto"/>
          </w:divBdr>
          <w:divsChild>
            <w:div w:id="622226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8975574">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150"/>
          <w:marBottom w:val="0"/>
          <w:divBdr>
            <w:top w:val="none" w:sz="0" w:space="0" w:color="auto"/>
            <w:left w:val="none" w:sz="0" w:space="0" w:color="auto"/>
            <w:bottom w:val="none" w:sz="0" w:space="0" w:color="auto"/>
            <w:right w:val="none" w:sz="0" w:space="0" w:color="auto"/>
          </w:divBdr>
          <w:divsChild>
            <w:div w:id="1580289492">
              <w:marLeft w:val="0"/>
              <w:marRight w:val="0"/>
              <w:marTop w:val="0"/>
              <w:marBottom w:val="0"/>
              <w:divBdr>
                <w:top w:val="none" w:sz="0" w:space="0" w:color="auto"/>
                <w:left w:val="none" w:sz="0" w:space="0" w:color="auto"/>
                <w:bottom w:val="none" w:sz="0" w:space="0" w:color="auto"/>
                <w:right w:val="none" w:sz="0" w:space="0" w:color="auto"/>
              </w:divBdr>
              <w:divsChild>
                <w:div w:id="1137378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5030541">
          <w:marLeft w:val="0"/>
          <w:marRight w:val="0"/>
          <w:marTop w:val="0"/>
          <w:marBottom w:val="0"/>
          <w:divBdr>
            <w:top w:val="none" w:sz="0" w:space="0" w:color="auto"/>
            <w:left w:val="none" w:sz="0" w:space="0" w:color="auto"/>
            <w:bottom w:val="none" w:sz="0" w:space="0" w:color="auto"/>
            <w:right w:val="none" w:sz="0" w:space="0" w:color="auto"/>
          </w:divBdr>
          <w:divsChild>
            <w:div w:id="1236162900">
              <w:marLeft w:val="0"/>
              <w:marRight w:val="0"/>
              <w:marTop w:val="0"/>
              <w:marBottom w:val="0"/>
              <w:divBdr>
                <w:top w:val="none" w:sz="0" w:space="0" w:color="auto"/>
                <w:left w:val="none" w:sz="0" w:space="0" w:color="auto"/>
                <w:bottom w:val="none" w:sz="0" w:space="0" w:color="auto"/>
                <w:right w:val="none" w:sz="0" w:space="0" w:color="auto"/>
              </w:divBdr>
            </w:div>
            <w:div w:id="2040206403">
              <w:marLeft w:val="0"/>
              <w:marRight w:val="0"/>
              <w:marTop w:val="0"/>
              <w:marBottom w:val="0"/>
              <w:divBdr>
                <w:top w:val="none" w:sz="0" w:space="0" w:color="auto"/>
                <w:left w:val="none" w:sz="0" w:space="0" w:color="auto"/>
                <w:bottom w:val="none" w:sz="0" w:space="0" w:color="auto"/>
                <w:right w:val="none" w:sz="0" w:space="0" w:color="auto"/>
              </w:divBdr>
              <w:divsChild>
                <w:div w:id="443620754">
                  <w:marLeft w:val="0"/>
                  <w:marRight w:val="0"/>
                  <w:marTop w:val="0"/>
                  <w:marBottom w:val="0"/>
                  <w:divBdr>
                    <w:top w:val="none" w:sz="0" w:space="0" w:color="auto"/>
                    <w:left w:val="none" w:sz="0" w:space="0" w:color="auto"/>
                    <w:bottom w:val="none" w:sz="0" w:space="0" w:color="auto"/>
                    <w:right w:val="none" w:sz="0" w:space="0" w:color="auto"/>
                  </w:divBdr>
                  <w:divsChild>
                    <w:div w:id="988439863">
                      <w:marLeft w:val="0"/>
                      <w:marRight w:val="0"/>
                      <w:marTop w:val="0"/>
                      <w:marBottom w:val="0"/>
                      <w:divBdr>
                        <w:top w:val="none" w:sz="0" w:space="0" w:color="auto"/>
                        <w:left w:val="none" w:sz="0" w:space="0" w:color="auto"/>
                        <w:bottom w:val="none" w:sz="0" w:space="0" w:color="auto"/>
                        <w:right w:val="none" w:sz="0" w:space="0" w:color="auto"/>
                      </w:divBdr>
                      <w:divsChild>
                        <w:div w:id="1465660348">
                          <w:marLeft w:val="0"/>
                          <w:marRight w:val="0"/>
                          <w:marTop w:val="225"/>
                          <w:marBottom w:val="150"/>
                          <w:divBdr>
                            <w:top w:val="none" w:sz="0" w:space="4" w:color="auto"/>
                            <w:left w:val="none" w:sz="0" w:space="0" w:color="auto"/>
                            <w:bottom w:val="single" w:sz="6" w:space="4" w:color="CECECE"/>
                            <w:right w:val="none" w:sz="0" w:space="0" w:color="auto"/>
                          </w:divBdr>
                          <w:divsChild>
                            <w:div w:id="458885006">
                              <w:marLeft w:val="0"/>
                              <w:marRight w:val="0"/>
                              <w:marTop w:val="0"/>
                              <w:marBottom w:val="0"/>
                              <w:divBdr>
                                <w:top w:val="none" w:sz="0" w:space="0" w:color="auto"/>
                                <w:left w:val="none" w:sz="0" w:space="0" w:color="auto"/>
                                <w:bottom w:val="none" w:sz="0" w:space="0" w:color="auto"/>
                                <w:right w:val="none" w:sz="0" w:space="0" w:color="auto"/>
                              </w:divBdr>
                            </w:div>
                            <w:div w:id="1162502370">
                              <w:marLeft w:val="0"/>
                              <w:marRight w:val="0"/>
                              <w:marTop w:val="75"/>
                              <w:marBottom w:val="75"/>
                              <w:divBdr>
                                <w:top w:val="none" w:sz="0" w:space="0" w:color="auto"/>
                                <w:left w:val="none" w:sz="0" w:space="0" w:color="auto"/>
                                <w:bottom w:val="none" w:sz="0" w:space="0" w:color="auto"/>
                                <w:right w:val="none" w:sz="0" w:space="0" w:color="auto"/>
                              </w:divBdr>
                              <w:divsChild>
                                <w:div w:id="1749568918">
                                  <w:marLeft w:val="0"/>
                                  <w:marRight w:val="135"/>
                                  <w:marTop w:val="0"/>
                                  <w:marBottom w:val="0"/>
                                  <w:divBdr>
                                    <w:top w:val="none" w:sz="0" w:space="0" w:color="auto"/>
                                    <w:left w:val="none" w:sz="0" w:space="0" w:color="auto"/>
                                    <w:bottom w:val="none" w:sz="0" w:space="0" w:color="auto"/>
                                    <w:right w:val="none" w:sz="0" w:space="0" w:color="auto"/>
                                  </w:divBdr>
                                </w:div>
                                <w:div w:id="402069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3709">
      <w:bodyDiv w:val="1"/>
      <w:marLeft w:val="0"/>
      <w:marRight w:val="0"/>
      <w:marTop w:val="0"/>
      <w:marBottom w:val="0"/>
      <w:divBdr>
        <w:top w:val="none" w:sz="0" w:space="0" w:color="auto"/>
        <w:left w:val="none" w:sz="0" w:space="0" w:color="auto"/>
        <w:bottom w:val="none" w:sz="0" w:space="0" w:color="auto"/>
        <w:right w:val="none" w:sz="0" w:space="0" w:color="auto"/>
      </w:divBdr>
      <w:divsChild>
        <w:div w:id="1221286624">
          <w:marLeft w:val="0"/>
          <w:marRight w:val="0"/>
          <w:marTop w:val="0"/>
          <w:marBottom w:val="0"/>
          <w:divBdr>
            <w:top w:val="none" w:sz="0" w:space="0" w:color="auto"/>
            <w:left w:val="none" w:sz="0" w:space="0" w:color="auto"/>
            <w:bottom w:val="none" w:sz="0" w:space="0" w:color="auto"/>
            <w:right w:val="none" w:sz="0" w:space="0" w:color="auto"/>
          </w:divBdr>
          <w:divsChild>
            <w:div w:id="82074932">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852064493">
                      <w:marLeft w:val="0"/>
                      <w:marRight w:val="0"/>
                      <w:marTop w:val="0"/>
                      <w:marBottom w:val="0"/>
                      <w:divBdr>
                        <w:top w:val="none" w:sz="0" w:space="0" w:color="auto"/>
                        <w:left w:val="none" w:sz="0" w:space="0" w:color="auto"/>
                        <w:bottom w:val="none" w:sz="0" w:space="0" w:color="auto"/>
                        <w:right w:val="none" w:sz="0" w:space="0" w:color="auto"/>
                      </w:divBdr>
                      <w:divsChild>
                        <w:div w:id="1809517682">
                          <w:marLeft w:val="0"/>
                          <w:marRight w:val="0"/>
                          <w:marTop w:val="0"/>
                          <w:marBottom w:val="0"/>
                          <w:divBdr>
                            <w:top w:val="none" w:sz="0" w:space="0" w:color="auto"/>
                            <w:left w:val="none" w:sz="0" w:space="0" w:color="auto"/>
                            <w:bottom w:val="none" w:sz="0" w:space="0" w:color="auto"/>
                            <w:right w:val="none" w:sz="0" w:space="0" w:color="auto"/>
                          </w:divBdr>
                          <w:divsChild>
                            <w:div w:id="380399570">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495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59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253">
          <w:marLeft w:val="0"/>
          <w:marRight w:val="0"/>
          <w:marTop w:val="0"/>
          <w:marBottom w:val="0"/>
          <w:divBdr>
            <w:top w:val="none" w:sz="0" w:space="0" w:color="auto"/>
            <w:left w:val="none" w:sz="0" w:space="0" w:color="auto"/>
            <w:bottom w:val="dotted" w:sz="6" w:space="4" w:color="DDDDDD"/>
            <w:right w:val="none" w:sz="0" w:space="0" w:color="auto"/>
          </w:divBdr>
        </w:div>
      </w:divsChild>
    </w:div>
    <w:div w:id="1579753580">
      <w:bodyDiv w:val="1"/>
      <w:marLeft w:val="0"/>
      <w:marRight w:val="0"/>
      <w:marTop w:val="0"/>
      <w:marBottom w:val="0"/>
      <w:divBdr>
        <w:top w:val="none" w:sz="0" w:space="0" w:color="auto"/>
        <w:left w:val="none" w:sz="0" w:space="0" w:color="auto"/>
        <w:bottom w:val="none" w:sz="0" w:space="0" w:color="auto"/>
        <w:right w:val="none" w:sz="0" w:space="0" w:color="auto"/>
      </w:divBdr>
    </w:div>
    <w:div w:id="1579822340">
      <w:bodyDiv w:val="1"/>
      <w:marLeft w:val="0"/>
      <w:marRight w:val="0"/>
      <w:marTop w:val="0"/>
      <w:marBottom w:val="0"/>
      <w:divBdr>
        <w:top w:val="none" w:sz="0" w:space="0" w:color="auto"/>
        <w:left w:val="none" w:sz="0" w:space="0" w:color="auto"/>
        <w:bottom w:val="none" w:sz="0" w:space="0" w:color="auto"/>
        <w:right w:val="none" w:sz="0" w:space="0" w:color="auto"/>
      </w:divBdr>
      <w:divsChild>
        <w:div w:id="731851001">
          <w:marLeft w:val="0"/>
          <w:marRight w:val="0"/>
          <w:marTop w:val="0"/>
          <w:marBottom w:val="0"/>
          <w:divBdr>
            <w:top w:val="none" w:sz="0" w:space="0" w:color="auto"/>
            <w:left w:val="none" w:sz="0" w:space="0" w:color="auto"/>
            <w:bottom w:val="none" w:sz="0" w:space="0" w:color="auto"/>
            <w:right w:val="none" w:sz="0" w:space="0" w:color="auto"/>
          </w:divBdr>
          <w:divsChild>
            <w:div w:id="1913855800">
              <w:marLeft w:val="0"/>
              <w:marRight w:val="0"/>
              <w:marTop w:val="0"/>
              <w:marBottom w:val="0"/>
              <w:divBdr>
                <w:top w:val="none" w:sz="0" w:space="0" w:color="auto"/>
                <w:left w:val="none" w:sz="0" w:space="0" w:color="auto"/>
                <w:bottom w:val="none" w:sz="0" w:space="0" w:color="auto"/>
                <w:right w:val="none" w:sz="0" w:space="0" w:color="auto"/>
              </w:divBdr>
              <w:divsChild>
                <w:div w:id="52196947">
                  <w:marLeft w:val="0"/>
                  <w:marRight w:val="0"/>
                  <w:marTop w:val="0"/>
                  <w:marBottom w:val="0"/>
                  <w:divBdr>
                    <w:top w:val="none" w:sz="0" w:space="0" w:color="auto"/>
                    <w:left w:val="none" w:sz="0" w:space="0" w:color="auto"/>
                    <w:bottom w:val="none" w:sz="0" w:space="0" w:color="auto"/>
                    <w:right w:val="none" w:sz="0" w:space="0" w:color="auto"/>
                  </w:divBdr>
                  <w:divsChild>
                    <w:div w:id="1914268699">
                      <w:marLeft w:val="0"/>
                      <w:marRight w:val="0"/>
                      <w:marTop w:val="0"/>
                      <w:marBottom w:val="0"/>
                      <w:divBdr>
                        <w:top w:val="none" w:sz="0" w:space="0" w:color="auto"/>
                        <w:left w:val="none" w:sz="0" w:space="0" w:color="auto"/>
                        <w:bottom w:val="none" w:sz="0" w:space="0" w:color="auto"/>
                        <w:right w:val="none" w:sz="0" w:space="0" w:color="auto"/>
                      </w:divBdr>
                      <w:divsChild>
                        <w:div w:id="1518272938">
                          <w:marLeft w:val="0"/>
                          <w:marRight w:val="0"/>
                          <w:marTop w:val="0"/>
                          <w:marBottom w:val="0"/>
                          <w:divBdr>
                            <w:top w:val="none" w:sz="0" w:space="0" w:color="auto"/>
                            <w:left w:val="none" w:sz="0" w:space="0" w:color="auto"/>
                            <w:bottom w:val="none" w:sz="0" w:space="0" w:color="auto"/>
                            <w:right w:val="none" w:sz="0" w:space="0" w:color="auto"/>
                          </w:divBdr>
                          <w:divsChild>
                            <w:div w:id="1204830552">
                              <w:marLeft w:val="0"/>
                              <w:marRight w:val="0"/>
                              <w:marTop w:val="0"/>
                              <w:marBottom w:val="0"/>
                              <w:divBdr>
                                <w:top w:val="none" w:sz="0" w:space="0" w:color="auto"/>
                                <w:left w:val="none" w:sz="0" w:space="0" w:color="auto"/>
                                <w:bottom w:val="none" w:sz="0" w:space="0" w:color="auto"/>
                                <w:right w:val="none" w:sz="0" w:space="0" w:color="auto"/>
                              </w:divBdr>
                              <w:divsChild>
                                <w:div w:id="1416437127">
                                  <w:marLeft w:val="0"/>
                                  <w:marRight w:val="0"/>
                                  <w:marTop w:val="0"/>
                                  <w:marBottom w:val="0"/>
                                  <w:divBdr>
                                    <w:top w:val="none" w:sz="0" w:space="0" w:color="auto"/>
                                    <w:left w:val="none" w:sz="0" w:space="0" w:color="auto"/>
                                    <w:bottom w:val="none" w:sz="0" w:space="0" w:color="auto"/>
                                    <w:right w:val="none" w:sz="0" w:space="0" w:color="auto"/>
                                  </w:divBdr>
                                  <w:divsChild>
                                    <w:div w:id="1160538618">
                                      <w:marLeft w:val="0"/>
                                      <w:marRight w:val="0"/>
                                      <w:marTop w:val="0"/>
                                      <w:marBottom w:val="0"/>
                                      <w:divBdr>
                                        <w:top w:val="none" w:sz="0" w:space="0" w:color="auto"/>
                                        <w:left w:val="none" w:sz="0" w:space="0" w:color="auto"/>
                                        <w:bottom w:val="none" w:sz="0" w:space="0" w:color="auto"/>
                                        <w:right w:val="none" w:sz="0" w:space="0" w:color="auto"/>
                                      </w:divBdr>
                                      <w:divsChild>
                                        <w:div w:id="961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1728">
      <w:bodyDiv w:val="1"/>
      <w:marLeft w:val="0"/>
      <w:marRight w:val="0"/>
      <w:marTop w:val="0"/>
      <w:marBottom w:val="0"/>
      <w:divBdr>
        <w:top w:val="none" w:sz="0" w:space="0" w:color="auto"/>
        <w:left w:val="none" w:sz="0" w:space="0" w:color="auto"/>
        <w:bottom w:val="none" w:sz="0" w:space="0" w:color="auto"/>
        <w:right w:val="none" w:sz="0" w:space="0" w:color="auto"/>
      </w:divBdr>
      <w:divsChild>
        <w:div w:id="125243645">
          <w:marLeft w:val="0"/>
          <w:marRight w:val="0"/>
          <w:marTop w:val="0"/>
          <w:marBottom w:val="225"/>
          <w:divBdr>
            <w:top w:val="none" w:sz="0" w:space="0" w:color="auto"/>
            <w:left w:val="none" w:sz="0" w:space="0" w:color="auto"/>
            <w:bottom w:val="none" w:sz="0" w:space="0" w:color="auto"/>
            <w:right w:val="none" w:sz="0" w:space="0" w:color="auto"/>
          </w:divBdr>
        </w:div>
        <w:div w:id="214314097">
          <w:marLeft w:val="105"/>
          <w:marRight w:val="0"/>
          <w:marTop w:val="0"/>
          <w:marBottom w:val="600"/>
          <w:divBdr>
            <w:top w:val="none" w:sz="0" w:space="0" w:color="auto"/>
            <w:left w:val="none" w:sz="0" w:space="0" w:color="auto"/>
            <w:bottom w:val="none" w:sz="0" w:space="0" w:color="auto"/>
            <w:right w:val="none" w:sz="0" w:space="0" w:color="auto"/>
          </w:divBdr>
          <w:divsChild>
            <w:div w:id="2064213039">
              <w:marLeft w:val="-15"/>
              <w:marRight w:val="-15"/>
              <w:marTop w:val="0"/>
              <w:marBottom w:val="0"/>
              <w:divBdr>
                <w:top w:val="none" w:sz="0" w:space="0" w:color="auto"/>
                <w:left w:val="none" w:sz="0" w:space="0" w:color="auto"/>
                <w:bottom w:val="none" w:sz="0" w:space="0" w:color="auto"/>
                <w:right w:val="none" w:sz="0" w:space="0" w:color="auto"/>
              </w:divBdr>
            </w:div>
          </w:divsChild>
        </w:div>
        <w:div w:id="455099009">
          <w:marLeft w:val="105"/>
          <w:marRight w:val="0"/>
          <w:marTop w:val="0"/>
          <w:marBottom w:val="600"/>
          <w:divBdr>
            <w:top w:val="none" w:sz="0" w:space="0" w:color="auto"/>
            <w:left w:val="none" w:sz="0" w:space="0" w:color="auto"/>
            <w:bottom w:val="none" w:sz="0" w:space="0" w:color="auto"/>
            <w:right w:val="none" w:sz="0" w:space="0" w:color="auto"/>
          </w:divBdr>
          <w:divsChild>
            <w:div w:id="1680085291">
              <w:marLeft w:val="-15"/>
              <w:marRight w:val="-15"/>
              <w:marTop w:val="0"/>
              <w:marBottom w:val="0"/>
              <w:divBdr>
                <w:top w:val="none" w:sz="0" w:space="0" w:color="auto"/>
                <w:left w:val="none" w:sz="0" w:space="0" w:color="auto"/>
                <w:bottom w:val="none" w:sz="0" w:space="0" w:color="auto"/>
                <w:right w:val="none" w:sz="0" w:space="0" w:color="auto"/>
              </w:divBdr>
            </w:div>
          </w:divsChild>
        </w:div>
        <w:div w:id="1755736928">
          <w:marLeft w:val="105"/>
          <w:marRight w:val="0"/>
          <w:marTop w:val="0"/>
          <w:marBottom w:val="600"/>
          <w:divBdr>
            <w:top w:val="none" w:sz="0" w:space="0" w:color="auto"/>
            <w:left w:val="none" w:sz="0" w:space="0" w:color="auto"/>
            <w:bottom w:val="none" w:sz="0" w:space="0" w:color="auto"/>
            <w:right w:val="none" w:sz="0" w:space="0" w:color="auto"/>
          </w:divBdr>
          <w:divsChild>
            <w:div w:id="194465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80093042">
      <w:bodyDiv w:val="1"/>
      <w:marLeft w:val="0"/>
      <w:marRight w:val="0"/>
      <w:marTop w:val="0"/>
      <w:marBottom w:val="0"/>
      <w:divBdr>
        <w:top w:val="none" w:sz="0" w:space="0" w:color="auto"/>
        <w:left w:val="none" w:sz="0" w:space="0" w:color="auto"/>
        <w:bottom w:val="none" w:sz="0" w:space="0" w:color="auto"/>
        <w:right w:val="none" w:sz="0" w:space="0" w:color="auto"/>
      </w:divBdr>
    </w:div>
    <w:div w:id="1580208138">
      <w:bodyDiv w:val="1"/>
      <w:marLeft w:val="0"/>
      <w:marRight w:val="0"/>
      <w:marTop w:val="0"/>
      <w:marBottom w:val="0"/>
      <w:divBdr>
        <w:top w:val="none" w:sz="0" w:space="0" w:color="auto"/>
        <w:left w:val="none" w:sz="0" w:space="0" w:color="auto"/>
        <w:bottom w:val="none" w:sz="0" w:space="0" w:color="auto"/>
        <w:right w:val="none" w:sz="0" w:space="0" w:color="auto"/>
      </w:divBdr>
      <w:divsChild>
        <w:div w:id="2119636515">
          <w:marLeft w:val="0"/>
          <w:marRight w:val="0"/>
          <w:marTop w:val="0"/>
          <w:marBottom w:val="0"/>
          <w:divBdr>
            <w:top w:val="none" w:sz="0" w:space="0" w:color="auto"/>
            <w:left w:val="none" w:sz="0" w:space="0" w:color="auto"/>
            <w:bottom w:val="dotted" w:sz="6" w:space="4" w:color="DDDDDD"/>
            <w:right w:val="none" w:sz="0" w:space="0" w:color="auto"/>
          </w:divBdr>
        </w:div>
      </w:divsChild>
    </w:div>
    <w:div w:id="1580552174">
      <w:bodyDiv w:val="1"/>
      <w:marLeft w:val="0"/>
      <w:marRight w:val="0"/>
      <w:marTop w:val="0"/>
      <w:marBottom w:val="0"/>
      <w:divBdr>
        <w:top w:val="none" w:sz="0" w:space="0" w:color="auto"/>
        <w:left w:val="none" w:sz="0" w:space="0" w:color="auto"/>
        <w:bottom w:val="none" w:sz="0" w:space="0" w:color="auto"/>
        <w:right w:val="none" w:sz="0" w:space="0" w:color="auto"/>
      </w:divBdr>
      <w:divsChild>
        <w:div w:id="538468404">
          <w:marLeft w:val="0"/>
          <w:marRight w:val="0"/>
          <w:marTop w:val="0"/>
          <w:marBottom w:val="0"/>
          <w:divBdr>
            <w:top w:val="none" w:sz="0" w:space="0" w:color="auto"/>
            <w:left w:val="none" w:sz="0" w:space="0" w:color="auto"/>
            <w:bottom w:val="none" w:sz="0" w:space="0" w:color="auto"/>
            <w:right w:val="none" w:sz="0" w:space="0" w:color="auto"/>
          </w:divBdr>
          <w:divsChild>
            <w:div w:id="1293172604">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097">
          <w:marLeft w:val="0"/>
          <w:marRight w:val="0"/>
          <w:marTop w:val="0"/>
          <w:marBottom w:val="75"/>
          <w:divBdr>
            <w:top w:val="none" w:sz="0" w:space="0" w:color="auto"/>
            <w:left w:val="none" w:sz="0" w:space="0" w:color="auto"/>
            <w:bottom w:val="none" w:sz="0" w:space="0" w:color="auto"/>
            <w:right w:val="none" w:sz="0" w:space="0" w:color="auto"/>
          </w:divBdr>
        </w:div>
        <w:div w:id="29963156">
          <w:marLeft w:val="0"/>
          <w:marRight w:val="0"/>
          <w:marTop w:val="0"/>
          <w:marBottom w:val="300"/>
          <w:divBdr>
            <w:top w:val="none" w:sz="0" w:space="0" w:color="auto"/>
            <w:left w:val="none" w:sz="0" w:space="0" w:color="auto"/>
            <w:bottom w:val="none" w:sz="0" w:space="0" w:color="auto"/>
            <w:right w:val="none" w:sz="0" w:space="0" w:color="auto"/>
          </w:divBdr>
          <w:divsChild>
            <w:div w:id="366221247">
              <w:marLeft w:val="0"/>
              <w:marRight w:val="0"/>
              <w:marTop w:val="0"/>
              <w:marBottom w:val="0"/>
              <w:divBdr>
                <w:top w:val="none" w:sz="0" w:space="0" w:color="auto"/>
                <w:left w:val="none" w:sz="0" w:space="0" w:color="auto"/>
                <w:bottom w:val="none" w:sz="0" w:space="0" w:color="auto"/>
                <w:right w:val="none" w:sz="0" w:space="0" w:color="auto"/>
              </w:divBdr>
            </w:div>
          </w:divsChild>
        </w:div>
        <w:div w:id="1540313389">
          <w:marLeft w:val="0"/>
          <w:marRight w:val="0"/>
          <w:marTop w:val="0"/>
          <w:marBottom w:val="0"/>
          <w:divBdr>
            <w:top w:val="none" w:sz="0" w:space="0" w:color="auto"/>
            <w:left w:val="none" w:sz="0" w:space="0" w:color="auto"/>
            <w:bottom w:val="none" w:sz="0" w:space="0" w:color="auto"/>
            <w:right w:val="none" w:sz="0" w:space="0" w:color="auto"/>
          </w:divBdr>
        </w:div>
      </w:divsChild>
    </w:div>
    <w:div w:id="1580557765">
      <w:bodyDiv w:val="1"/>
      <w:marLeft w:val="0"/>
      <w:marRight w:val="0"/>
      <w:marTop w:val="0"/>
      <w:marBottom w:val="0"/>
      <w:divBdr>
        <w:top w:val="none" w:sz="0" w:space="0" w:color="auto"/>
        <w:left w:val="none" w:sz="0" w:space="0" w:color="auto"/>
        <w:bottom w:val="none" w:sz="0" w:space="0" w:color="auto"/>
        <w:right w:val="none" w:sz="0" w:space="0" w:color="auto"/>
      </w:divBdr>
      <w:divsChild>
        <w:div w:id="1685283238">
          <w:marLeft w:val="0"/>
          <w:marRight w:val="0"/>
          <w:marTop w:val="45"/>
          <w:marBottom w:val="0"/>
          <w:divBdr>
            <w:top w:val="none" w:sz="0" w:space="0" w:color="auto"/>
            <w:left w:val="none" w:sz="0" w:space="0" w:color="auto"/>
            <w:bottom w:val="none" w:sz="0" w:space="0" w:color="auto"/>
            <w:right w:val="none" w:sz="0" w:space="0" w:color="auto"/>
          </w:divBdr>
        </w:div>
        <w:div w:id="1398553743">
          <w:marLeft w:val="0"/>
          <w:marRight w:val="0"/>
          <w:marTop w:val="0"/>
          <w:marBottom w:val="45"/>
          <w:divBdr>
            <w:top w:val="none" w:sz="0" w:space="0" w:color="auto"/>
            <w:left w:val="none" w:sz="0" w:space="0" w:color="auto"/>
            <w:bottom w:val="none" w:sz="0" w:space="0" w:color="auto"/>
            <w:right w:val="none" w:sz="0" w:space="0" w:color="auto"/>
          </w:divBdr>
        </w:div>
        <w:div w:id="1248273750">
          <w:marLeft w:val="0"/>
          <w:marRight w:val="0"/>
          <w:marTop w:val="0"/>
          <w:marBottom w:val="0"/>
          <w:divBdr>
            <w:top w:val="none" w:sz="0" w:space="0" w:color="auto"/>
            <w:left w:val="none" w:sz="0" w:space="0" w:color="auto"/>
            <w:bottom w:val="none" w:sz="0" w:space="0" w:color="auto"/>
            <w:right w:val="none" w:sz="0" w:space="0" w:color="auto"/>
          </w:divBdr>
        </w:div>
      </w:divsChild>
    </w:div>
    <w:div w:id="1580670804">
      <w:bodyDiv w:val="1"/>
      <w:marLeft w:val="0"/>
      <w:marRight w:val="0"/>
      <w:marTop w:val="0"/>
      <w:marBottom w:val="0"/>
      <w:divBdr>
        <w:top w:val="none" w:sz="0" w:space="0" w:color="auto"/>
        <w:left w:val="none" w:sz="0" w:space="0" w:color="auto"/>
        <w:bottom w:val="none" w:sz="0" w:space="0" w:color="auto"/>
        <w:right w:val="none" w:sz="0" w:space="0" w:color="auto"/>
      </w:divBdr>
      <w:divsChild>
        <w:div w:id="1549339946">
          <w:marLeft w:val="0"/>
          <w:marRight w:val="0"/>
          <w:marTop w:val="0"/>
          <w:marBottom w:val="0"/>
          <w:divBdr>
            <w:top w:val="none" w:sz="0" w:space="0" w:color="auto"/>
            <w:left w:val="none" w:sz="0" w:space="0" w:color="auto"/>
            <w:bottom w:val="none" w:sz="0" w:space="0" w:color="auto"/>
            <w:right w:val="none" w:sz="0" w:space="0" w:color="auto"/>
          </w:divBdr>
        </w:div>
        <w:div w:id="208037140">
          <w:marLeft w:val="0"/>
          <w:marRight w:val="0"/>
          <w:marTop w:val="0"/>
          <w:marBottom w:val="0"/>
          <w:divBdr>
            <w:top w:val="none" w:sz="0" w:space="0" w:color="auto"/>
            <w:left w:val="none" w:sz="0" w:space="0" w:color="auto"/>
            <w:bottom w:val="none" w:sz="0" w:space="0" w:color="auto"/>
            <w:right w:val="none" w:sz="0" w:space="0" w:color="auto"/>
          </w:divBdr>
        </w:div>
      </w:divsChild>
    </w:div>
    <w:div w:id="1580753624">
      <w:bodyDiv w:val="1"/>
      <w:marLeft w:val="0"/>
      <w:marRight w:val="0"/>
      <w:marTop w:val="0"/>
      <w:marBottom w:val="0"/>
      <w:divBdr>
        <w:top w:val="none" w:sz="0" w:space="0" w:color="auto"/>
        <w:left w:val="none" w:sz="0" w:space="0" w:color="auto"/>
        <w:bottom w:val="none" w:sz="0" w:space="0" w:color="auto"/>
        <w:right w:val="none" w:sz="0" w:space="0" w:color="auto"/>
      </w:divBdr>
      <w:divsChild>
        <w:div w:id="93133481">
          <w:marLeft w:val="0"/>
          <w:marRight w:val="0"/>
          <w:marTop w:val="300"/>
          <w:marBottom w:val="0"/>
          <w:divBdr>
            <w:top w:val="none" w:sz="0" w:space="0" w:color="auto"/>
            <w:left w:val="none" w:sz="0" w:space="0" w:color="auto"/>
            <w:bottom w:val="none" w:sz="0" w:space="0" w:color="auto"/>
            <w:right w:val="none" w:sz="0" w:space="0" w:color="auto"/>
          </w:divBdr>
          <w:divsChild>
            <w:div w:id="1160727894">
              <w:marLeft w:val="-1350"/>
              <w:marRight w:val="0"/>
              <w:marTop w:val="0"/>
              <w:marBottom w:val="0"/>
              <w:divBdr>
                <w:top w:val="none" w:sz="0" w:space="0" w:color="auto"/>
                <w:left w:val="none" w:sz="0" w:space="0" w:color="auto"/>
                <w:bottom w:val="none" w:sz="0" w:space="0" w:color="auto"/>
                <w:right w:val="none" w:sz="0" w:space="0" w:color="auto"/>
              </w:divBdr>
              <w:divsChild>
                <w:div w:id="168955820">
                  <w:marLeft w:val="0"/>
                  <w:marRight w:val="0"/>
                  <w:marTop w:val="0"/>
                  <w:marBottom w:val="0"/>
                  <w:divBdr>
                    <w:top w:val="none" w:sz="0" w:space="0" w:color="auto"/>
                    <w:left w:val="none" w:sz="0" w:space="0" w:color="auto"/>
                    <w:bottom w:val="none" w:sz="0" w:space="0" w:color="auto"/>
                    <w:right w:val="none" w:sz="0" w:space="0" w:color="auto"/>
                  </w:divBdr>
                  <w:divsChild>
                    <w:div w:id="1632593243">
                      <w:marLeft w:val="0"/>
                      <w:marRight w:val="0"/>
                      <w:marTop w:val="0"/>
                      <w:marBottom w:val="0"/>
                      <w:divBdr>
                        <w:top w:val="none" w:sz="0" w:space="0" w:color="auto"/>
                        <w:left w:val="none" w:sz="0" w:space="0" w:color="auto"/>
                        <w:bottom w:val="none" w:sz="0" w:space="0" w:color="auto"/>
                        <w:right w:val="none" w:sz="0" w:space="0" w:color="auto"/>
                      </w:divBdr>
                      <w:divsChild>
                        <w:div w:id="1658724527">
                          <w:marLeft w:val="0"/>
                          <w:marRight w:val="0"/>
                          <w:marTop w:val="0"/>
                          <w:marBottom w:val="0"/>
                          <w:divBdr>
                            <w:top w:val="single" w:sz="6" w:space="0" w:color="C7C7C7"/>
                            <w:left w:val="single" w:sz="6" w:space="0" w:color="C7C7C7"/>
                            <w:bottom w:val="single" w:sz="6" w:space="0" w:color="C7C7C7"/>
                            <w:right w:val="single" w:sz="6" w:space="0" w:color="C7C7C7"/>
                          </w:divBdr>
                          <w:divsChild>
                            <w:div w:id="945577466">
                              <w:marLeft w:val="0"/>
                              <w:marRight w:val="0"/>
                              <w:marTop w:val="100"/>
                              <w:marBottom w:val="100"/>
                              <w:divBdr>
                                <w:top w:val="none" w:sz="0" w:space="0" w:color="auto"/>
                                <w:left w:val="none" w:sz="0" w:space="0" w:color="auto"/>
                                <w:bottom w:val="none" w:sz="0" w:space="0" w:color="auto"/>
                                <w:right w:val="none" w:sz="0" w:space="0" w:color="auto"/>
                              </w:divBdr>
                            </w:div>
                            <w:div w:id="1388265576">
                              <w:marLeft w:val="0"/>
                              <w:marRight w:val="0"/>
                              <w:marTop w:val="100"/>
                              <w:marBottom w:val="100"/>
                              <w:divBdr>
                                <w:top w:val="none" w:sz="0" w:space="11" w:color="auto"/>
                                <w:left w:val="none" w:sz="0" w:space="0" w:color="auto"/>
                                <w:bottom w:val="single" w:sz="6" w:space="11" w:color="C7C7C7"/>
                                <w:right w:val="none" w:sz="0" w:space="0" w:color="auto"/>
                              </w:divBdr>
                            </w:div>
                            <w:div w:id="1444030225">
                              <w:marLeft w:val="0"/>
                              <w:marRight w:val="0"/>
                              <w:marTop w:val="100"/>
                              <w:marBottom w:val="100"/>
                              <w:divBdr>
                                <w:top w:val="none" w:sz="0" w:space="11" w:color="auto"/>
                                <w:left w:val="none" w:sz="0" w:space="0" w:color="auto"/>
                                <w:bottom w:val="single" w:sz="6" w:space="11" w:color="C7C7C7"/>
                                <w:right w:val="none" w:sz="0" w:space="0" w:color="auto"/>
                              </w:divBdr>
                            </w:div>
                            <w:div w:id="1962105870">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516192409">
              <w:marLeft w:val="0"/>
              <w:marRight w:val="0"/>
              <w:marTop w:val="0"/>
              <w:marBottom w:val="0"/>
              <w:divBdr>
                <w:top w:val="none" w:sz="0" w:space="0" w:color="auto"/>
                <w:left w:val="none" w:sz="0" w:space="0" w:color="auto"/>
                <w:bottom w:val="none" w:sz="0" w:space="0" w:color="auto"/>
                <w:right w:val="none" w:sz="0" w:space="0" w:color="auto"/>
              </w:divBdr>
              <w:divsChild>
                <w:div w:id="128985854">
                  <w:marLeft w:val="0"/>
                  <w:marRight w:val="0"/>
                  <w:marTop w:val="0"/>
                  <w:marBottom w:val="0"/>
                  <w:divBdr>
                    <w:top w:val="none" w:sz="0" w:space="0" w:color="auto"/>
                    <w:left w:val="none" w:sz="0" w:space="0" w:color="auto"/>
                    <w:bottom w:val="none" w:sz="0" w:space="0" w:color="auto"/>
                    <w:right w:val="none" w:sz="0" w:space="0" w:color="auto"/>
                  </w:divBdr>
                  <w:divsChild>
                    <w:div w:id="727531219">
                      <w:marLeft w:val="0"/>
                      <w:marRight w:val="0"/>
                      <w:marTop w:val="0"/>
                      <w:marBottom w:val="0"/>
                      <w:divBdr>
                        <w:top w:val="none" w:sz="0" w:space="0" w:color="auto"/>
                        <w:left w:val="none" w:sz="0" w:space="0" w:color="auto"/>
                        <w:bottom w:val="none" w:sz="0" w:space="0" w:color="auto"/>
                        <w:right w:val="none" w:sz="0" w:space="0" w:color="auto"/>
                      </w:divBdr>
                    </w:div>
                  </w:divsChild>
                </w:div>
                <w:div w:id="606667217">
                  <w:marLeft w:val="0"/>
                  <w:marRight w:val="0"/>
                  <w:marTop w:val="150"/>
                  <w:marBottom w:val="0"/>
                  <w:divBdr>
                    <w:top w:val="none" w:sz="0" w:space="0" w:color="auto"/>
                    <w:left w:val="none" w:sz="0" w:space="0" w:color="auto"/>
                    <w:bottom w:val="none" w:sz="0" w:space="0" w:color="auto"/>
                    <w:right w:val="none" w:sz="0" w:space="0" w:color="auto"/>
                  </w:divBdr>
                  <w:divsChild>
                    <w:div w:id="1186332943">
                      <w:marLeft w:val="0"/>
                      <w:marRight w:val="0"/>
                      <w:marTop w:val="0"/>
                      <w:marBottom w:val="0"/>
                      <w:divBdr>
                        <w:top w:val="none" w:sz="0" w:space="0" w:color="auto"/>
                        <w:left w:val="none" w:sz="0" w:space="0" w:color="auto"/>
                        <w:bottom w:val="none" w:sz="0" w:space="0" w:color="auto"/>
                        <w:right w:val="none" w:sz="0" w:space="0" w:color="auto"/>
                      </w:divBdr>
                      <w:divsChild>
                        <w:div w:id="185665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7308">
          <w:marLeft w:val="0"/>
          <w:marRight w:val="0"/>
          <w:marTop w:val="150"/>
          <w:marBottom w:val="0"/>
          <w:divBdr>
            <w:top w:val="none" w:sz="0" w:space="0" w:color="auto"/>
            <w:left w:val="none" w:sz="0" w:space="0" w:color="auto"/>
            <w:bottom w:val="none" w:sz="0" w:space="0" w:color="auto"/>
            <w:right w:val="none" w:sz="0" w:space="0" w:color="auto"/>
          </w:divBdr>
          <w:divsChild>
            <w:div w:id="87236499">
              <w:marLeft w:val="0"/>
              <w:marRight w:val="0"/>
              <w:marTop w:val="0"/>
              <w:marBottom w:val="0"/>
              <w:divBdr>
                <w:top w:val="none" w:sz="0" w:space="0" w:color="auto"/>
                <w:left w:val="none" w:sz="0" w:space="0" w:color="auto"/>
                <w:bottom w:val="single" w:sz="6" w:space="0" w:color="EFEFEF"/>
                <w:right w:val="none" w:sz="0" w:space="0" w:color="auto"/>
              </w:divBdr>
              <w:divsChild>
                <w:div w:id="876963482">
                  <w:marLeft w:val="0"/>
                  <w:marRight w:val="0"/>
                  <w:marTop w:val="0"/>
                  <w:marBottom w:val="0"/>
                  <w:divBdr>
                    <w:top w:val="none" w:sz="0" w:space="0" w:color="auto"/>
                    <w:left w:val="none" w:sz="0" w:space="0" w:color="auto"/>
                    <w:bottom w:val="none" w:sz="0" w:space="0" w:color="auto"/>
                    <w:right w:val="none" w:sz="0" w:space="0" w:color="auto"/>
                  </w:divBdr>
                </w:div>
                <w:div w:id="94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847">
      <w:bodyDiv w:val="1"/>
      <w:marLeft w:val="0"/>
      <w:marRight w:val="0"/>
      <w:marTop w:val="0"/>
      <w:marBottom w:val="0"/>
      <w:divBdr>
        <w:top w:val="none" w:sz="0" w:space="0" w:color="auto"/>
        <w:left w:val="none" w:sz="0" w:space="0" w:color="auto"/>
        <w:bottom w:val="none" w:sz="0" w:space="0" w:color="auto"/>
        <w:right w:val="none" w:sz="0" w:space="0" w:color="auto"/>
      </w:divBdr>
    </w:div>
    <w:div w:id="158147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2">
          <w:marLeft w:val="0"/>
          <w:marRight w:val="0"/>
          <w:marTop w:val="0"/>
          <w:marBottom w:val="0"/>
          <w:divBdr>
            <w:top w:val="none" w:sz="0" w:space="0" w:color="auto"/>
            <w:left w:val="none" w:sz="0" w:space="0" w:color="auto"/>
            <w:bottom w:val="none" w:sz="0" w:space="0" w:color="auto"/>
            <w:right w:val="none" w:sz="0" w:space="0" w:color="auto"/>
          </w:divBdr>
          <w:divsChild>
            <w:div w:id="815075045">
              <w:marLeft w:val="0"/>
              <w:marRight w:val="0"/>
              <w:marTop w:val="0"/>
              <w:marBottom w:val="0"/>
              <w:divBdr>
                <w:top w:val="none" w:sz="0" w:space="0" w:color="auto"/>
                <w:left w:val="none" w:sz="0" w:space="0" w:color="auto"/>
                <w:bottom w:val="none" w:sz="0" w:space="0" w:color="auto"/>
                <w:right w:val="none" w:sz="0" w:space="0" w:color="auto"/>
              </w:divBdr>
              <w:divsChild>
                <w:div w:id="876046218">
                  <w:marLeft w:val="0"/>
                  <w:marRight w:val="0"/>
                  <w:marTop w:val="0"/>
                  <w:marBottom w:val="0"/>
                  <w:divBdr>
                    <w:top w:val="none" w:sz="0" w:space="0" w:color="auto"/>
                    <w:left w:val="none" w:sz="0" w:space="0" w:color="auto"/>
                    <w:bottom w:val="none" w:sz="0" w:space="0" w:color="auto"/>
                    <w:right w:val="none" w:sz="0" w:space="0" w:color="auto"/>
                  </w:divBdr>
                  <w:divsChild>
                    <w:div w:id="794837098">
                      <w:marLeft w:val="0"/>
                      <w:marRight w:val="0"/>
                      <w:marTop w:val="0"/>
                      <w:marBottom w:val="0"/>
                      <w:divBdr>
                        <w:top w:val="none" w:sz="0" w:space="0" w:color="auto"/>
                        <w:left w:val="none" w:sz="0" w:space="0" w:color="auto"/>
                        <w:bottom w:val="none" w:sz="0" w:space="0" w:color="auto"/>
                        <w:right w:val="none" w:sz="0" w:space="0" w:color="auto"/>
                      </w:divBdr>
                      <w:divsChild>
                        <w:div w:id="541552799">
                          <w:marLeft w:val="0"/>
                          <w:marRight w:val="0"/>
                          <w:marTop w:val="0"/>
                          <w:marBottom w:val="0"/>
                          <w:divBdr>
                            <w:top w:val="none" w:sz="0" w:space="0" w:color="auto"/>
                            <w:left w:val="none" w:sz="0" w:space="0" w:color="auto"/>
                            <w:bottom w:val="none" w:sz="0" w:space="0" w:color="auto"/>
                            <w:right w:val="none" w:sz="0" w:space="0" w:color="auto"/>
                          </w:divBdr>
                          <w:divsChild>
                            <w:div w:id="744572500">
                              <w:marLeft w:val="0"/>
                              <w:marRight w:val="0"/>
                              <w:marTop w:val="0"/>
                              <w:marBottom w:val="0"/>
                              <w:divBdr>
                                <w:top w:val="none" w:sz="0" w:space="0" w:color="auto"/>
                                <w:left w:val="none" w:sz="0" w:space="0" w:color="auto"/>
                                <w:bottom w:val="none" w:sz="0" w:space="0" w:color="auto"/>
                                <w:right w:val="none" w:sz="0" w:space="0" w:color="auto"/>
                              </w:divBdr>
                              <w:divsChild>
                                <w:div w:id="105656801">
                                  <w:marLeft w:val="0"/>
                                  <w:marRight w:val="0"/>
                                  <w:marTop w:val="0"/>
                                  <w:marBottom w:val="75"/>
                                  <w:divBdr>
                                    <w:top w:val="none" w:sz="0" w:space="0" w:color="auto"/>
                                    <w:left w:val="none" w:sz="0" w:space="0" w:color="auto"/>
                                    <w:bottom w:val="none" w:sz="0" w:space="0" w:color="auto"/>
                                    <w:right w:val="none" w:sz="0" w:space="0" w:color="auto"/>
                                  </w:divBdr>
                                  <w:divsChild>
                                    <w:div w:id="1125389871">
                                      <w:marLeft w:val="0"/>
                                      <w:marRight w:val="0"/>
                                      <w:marTop w:val="0"/>
                                      <w:marBottom w:val="0"/>
                                      <w:divBdr>
                                        <w:top w:val="none" w:sz="0" w:space="0" w:color="auto"/>
                                        <w:left w:val="none" w:sz="0" w:space="0" w:color="auto"/>
                                        <w:bottom w:val="none" w:sz="0" w:space="0" w:color="auto"/>
                                        <w:right w:val="none" w:sz="0" w:space="0" w:color="auto"/>
                                      </w:divBdr>
                                      <w:divsChild>
                                        <w:div w:id="2103599980">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0"/>
                                              <w:divBdr>
                                                <w:top w:val="none" w:sz="0" w:space="0" w:color="auto"/>
                                                <w:left w:val="none" w:sz="0" w:space="0" w:color="auto"/>
                                                <w:bottom w:val="none" w:sz="0" w:space="0" w:color="auto"/>
                                                <w:right w:val="none" w:sz="0" w:space="0" w:color="auto"/>
                                              </w:divBdr>
                                              <w:divsChild>
                                                <w:div w:id="2017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489">
      <w:bodyDiv w:val="1"/>
      <w:marLeft w:val="0"/>
      <w:marRight w:val="0"/>
      <w:marTop w:val="0"/>
      <w:marBottom w:val="0"/>
      <w:divBdr>
        <w:top w:val="none" w:sz="0" w:space="0" w:color="auto"/>
        <w:left w:val="none" w:sz="0" w:space="0" w:color="auto"/>
        <w:bottom w:val="none" w:sz="0" w:space="0" w:color="auto"/>
        <w:right w:val="none" w:sz="0" w:space="0" w:color="auto"/>
      </w:divBdr>
      <w:divsChild>
        <w:div w:id="858810491">
          <w:marLeft w:val="0"/>
          <w:marRight w:val="0"/>
          <w:marTop w:val="0"/>
          <w:marBottom w:val="0"/>
          <w:divBdr>
            <w:top w:val="none" w:sz="0" w:space="0" w:color="auto"/>
            <w:left w:val="none" w:sz="0" w:space="0" w:color="auto"/>
            <w:bottom w:val="none" w:sz="0" w:space="0" w:color="auto"/>
            <w:right w:val="none" w:sz="0" w:space="0" w:color="auto"/>
          </w:divBdr>
        </w:div>
      </w:divsChild>
    </w:div>
    <w:div w:id="1581792093">
      <w:bodyDiv w:val="1"/>
      <w:marLeft w:val="0"/>
      <w:marRight w:val="0"/>
      <w:marTop w:val="0"/>
      <w:marBottom w:val="0"/>
      <w:divBdr>
        <w:top w:val="none" w:sz="0" w:space="0" w:color="auto"/>
        <w:left w:val="none" w:sz="0" w:space="0" w:color="auto"/>
        <w:bottom w:val="none" w:sz="0" w:space="0" w:color="auto"/>
        <w:right w:val="none" w:sz="0" w:space="0" w:color="auto"/>
      </w:divBdr>
      <w:divsChild>
        <w:div w:id="1268388130">
          <w:marLeft w:val="0"/>
          <w:marRight w:val="0"/>
          <w:marTop w:val="0"/>
          <w:marBottom w:val="0"/>
          <w:divBdr>
            <w:top w:val="none" w:sz="0" w:space="0" w:color="auto"/>
            <w:left w:val="none" w:sz="0" w:space="0" w:color="auto"/>
            <w:bottom w:val="none" w:sz="0" w:space="0" w:color="auto"/>
            <w:right w:val="none" w:sz="0" w:space="0" w:color="auto"/>
          </w:divBdr>
          <w:divsChild>
            <w:div w:id="403071618">
              <w:marLeft w:val="0"/>
              <w:marRight w:val="0"/>
              <w:marTop w:val="0"/>
              <w:marBottom w:val="0"/>
              <w:divBdr>
                <w:top w:val="none" w:sz="0" w:space="0" w:color="auto"/>
                <w:left w:val="none" w:sz="0" w:space="0" w:color="auto"/>
                <w:bottom w:val="none" w:sz="0" w:space="0" w:color="auto"/>
                <w:right w:val="none" w:sz="0" w:space="0" w:color="auto"/>
              </w:divBdr>
            </w:div>
            <w:div w:id="1043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44087">
          <w:marLeft w:val="0"/>
          <w:marRight w:val="0"/>
          <w:marTop w:val="0"/>
          <w:marBottom w:val="150"/>
          <w:divBdr>
            <w:top w:val="none" w:sz="0" w:space="0" w:color="auto"/>
            <w:left w:val="none" w:sz="0" w:space="0" w:color="auto"/>
            <w:bottom w:val="none" w:sz="0" w:space="0" w:color="auto"/>
            <w:right w:val="none" w:sz="0" w:space="0" w:color="auto"/>
          </w:divBdr>
        </w:div>
      </w:divsChild>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sChild>
        <w:div w:id="401297112">
          <w:marLeft w:val="0"/>
          <w:marRight w:val="0"/>
          <w:marTop w:val="0"/>
          <w:marBottom w:val="0"/>
          <w:divBdr>
            <w:top w:val="none" w:sz="0" w:space="0" w:color="auto"/>
            <w:left w:val="none" w:sz="0" w:space="0" w:color="auto"/>
            <w:bottom w:val="none" w:sz="0" w:space="0" w:color="auto"/>
            <w:right w:val="none" w:sz="0" w:space="0" w:color="auto"/>
          </w:divBdr>
          <w:divsChild>
            <w:div w:id="1328635915">
              <w:marLeft w:val="0"/>
              <w:marRight w:val="0"/>
              <w:marTop w:val="0"/>
              <w:marBottom w:val="0"/>
              <w:divBdr>
                <w:top w:val="none" w:sz="0" w:space="0" w:color="auto"/>
                <w:left w:val="none" w:sz="0" w:space="0" w:color="auto"/>
                <w:bottom w:val="none" w:sz="0" w:space="0" w:color="auto"/>
                <w:right w:val="none" w:sz="0" w:space="0" w:color="auto"/>
              </w:divBdr>
              <w:divsChild>
                <w:div w:id="179972961">
                  <w:marLeft w:val="0"/>
                  <w:marRight w:val="0"/>
                  <w:marTop w:val="0"/>
                  <w:marBottom w:val="0"/>
                  <w:divBdr>
                    <w:top w:val="none" w:sz="0" w:space="0" w:color="auto"/>
                    <w:left w:val="none" w:sz="0" w:space="0" w:color="auto"/>
                    <w:bottom w:val="none" w:sz="0" w:space="0" w:color="auto"/>
                    <w:right w:val="none" w:sz="0" w:space="0" w:color="auto"/>
                  </w:divBdr>
                  <w:divsChild>
                    <w:div w:id="1509827904">
                      <w:marLeft w:val="0"/>
                      <w:marRight w:val="0"/>
                      <w:marTop w:val="0"/>
                      <w:marBottom w:val="0"/>
                      <w:divBdr>
                        <w:top w:val="none" w:sz="0" w:space="0" w:color="auto"/>
                        <w:left w:val="none" w:sz="0" w:space="0" w:color="auto"/>
                        <w:bottom w:val="none" w:sz="0" w:space="0" w:color="auto"/>
                        <w:right w:val="none" w:sz="0" w:space="0" w:color="auto"/>
                      </w:divBdr>
                      <w:divsChild>
                        <w:div w:id="2032760866">
                          <w:marLeft w:val="0"/>
                          <w:marRight w:val="0"/>
                          <w:marTop w:val="0"/>
                          <w:marBottom w:val="0"/>
                          <w:divBdr>
                            <w:top w:val="none" w:sz="0" w:space="0" w:color="auto"/>
                            <w:left w:val="none" w:sz="0" w:space="0" w:color="auto"/>
                            <w:bottom w:val="none" w:sz="0" w:space="0" w:color="auto"/>
                            <w:right w:val="none" w:sz="0" w:space="0" w:color="auto"/>
                          </w:divBdr>
                          <w:divsChild>
                            <w:div w:id="744105543">
                              <w:marLeft w:val="0"/>
                              <w:marRight w:val="0"/>
                              <w:marTop w:val="0"/>
                              <w:marBottom w:val="0"/>
                              <w:divBdr>
                                <w:top w:val="none" w:sz="0" w:space="0" w:color="auto"/>
                                <w:left w:val="none" w:sz="0" w:space="0" w:color="auto"/>
                                <w:bottom w:val="none" w:sz="0" w:space="0" w:color="auto"/>
                                <w:right w:val="none" w:sz="0" w:space="0" w:color="auto"/>
                              </w:divBdr>
                              <w:divsChild>
                                <w:div w:id="692927113">
                                  <w:marLeft w:val="0"/>
                                  <w:marRight w:val="0"/>
                                  <w:marTop w:val="0"/>
                                  <w:marBottom w:val="0"/>
                                  <w:divBdr>
                                    <w:top w:val="none" w:sz="0" w:space="0" w:color="auto"/>
                                    <w:left w:val="none" w:sz="0" w:space="0" w:color="auto"/>
                                    <w:bottom w:val="none" w:sz="0" w:space="0" w:color="auto"/>
                                    <w:right w:val="none" w:sz="0" w:space="0" w:color="auto"/>
                                  </w:divBdr>
                                  <w:divsChild>
                                    <w:div w:id="1126242553">
                                      <w:marLeft w:val="0"/>
                                      <w:marRight w:val="0"/>
                                      <w:marTop w:val="0"/>
                                      <w:marBottom w:val="0"/>
                                      <w:divBdr>
                                        <w:top w:val="none" w:sz="0" w:space="0" w:color="auto"/>
                                        <w:left w:val="none" w:sz="0" w:space="0" w:color="auto"/>
                                        <w:bottom w:val="none" w:sz="0" w:space="0" w:color="auto"/>
                                        <w:right w:val="none" w:sz="0" w:space="0" w:color="auto"/>
                                      </w:divBdr>
                                      <w:divsChild>
                                        <w:div w:id="954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3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191527440">
              <w:marLeft w:val="0"/>
              <w:marRight w:val="0"/>
              <w:marTop w:val="0"/>
              <w:marBottom w:val="0"/>
              <w:divBdr>
                <w:top w:val="none" w:sz="0" w:space="0" w:color="auto"/>
                <w:left w:val="none" w:sz="0" w:space="0" w:color="auto"/>
                <w:bottom w:val="none" w:sz="0" w:space="0" w:color="auto"/>
                <w:right w:val="none" w:sz="0" w:space="0" w:color="auto"/>
              </w:divBdr>
            </w:div>
          </w:divsChild>
        </w:div>
        <w:div w:id="853155888">
          <w:marLeft w:val="0"/>
          <w:marRight w:val="0"/>
          <w:marTop w:val="0"/>
          <w:marBottom w:val="0"/>
          <w:divBdr>
            <w:top w:val="none" w:sz="0" w:space="0" w:color="auto"/>
            <w:left w:val="none" w:sz="0" w:space="0" w:color="auto"/>
            <w:bottom w:val="none" w:sz="0" w:space="0" w:color="auto"/>
            <w:right w:val="none" w:sz="0" w:space="0" w:color="auto"/>
          </w:divBdr>
          <w:divsChild>
            <w:div w:id="1608997645">
              <w:marLeft w:val="0"/>
              <w:marRight w:val="0"/>
              <w:marTop w:val="0"/>
              <w:marBottom w:val="0"/>
              <w:divBdr>
                <w:top w:val="none" w:sz="0" w:space="0" w:color="auto"/>
                <w:left w:val="none" w:sz="0" w:space="0" w:color="auto"/>
                <w:bottom w:val="none" w:sz="0" w:space="0" w:color="auto"/>
                <w:right w:val="none" w:sz="0" w:space="0" w:color="auto"/>
              </w:divBdr>
              <w:divsChild>
                <w:div w:id="1833905569">
                  <w:marLeft w:val="0"/>
                  <w:marRight w:val="0"/>
                  <w:marTop w:val="0"/>
                  <w:marBottom w:val="0"/>
                  <w:divBdr>
                    <w:top w:val="none" w:sz="0" w:space="0" w:color="auto"/>
                    <w:left w:val="none" w:sz="0" w:space="0" w:color="auto"/>
                    <w:bottom w:val="none" w:sz="0" w:space="0" w:color="auto"/>
                    <w:right w:val="none" w:sz="0" w:space="0" w:color="auto"/>
                  </w:divBdr>
                  <w:divsChild>
                    <w:div w:id="43528171">
                      <w:marLeft w:val="0"/>
                      <w:marRight w:val="0"/>
                      <w:marTop w:val="0"/>
                      <w:marBottom w:val="300"/>
                      <w:divBdr>
                        <w:top w:val="none" w:sz="0" w:space="0" w:color="auto"/>
                        <w:left w:val="none" w:sz="0" w:space="0" w:color="auto"/>
                        <w:bottom w:val="none" w:sz="0" w:space="0" w:color="auto"/>
                        <w:right w:val="none" w:sz="0" w:space="0" w:color="auto"/>
                      </w:divBdr>
                      <w:divsChild>
                        <w:div w:id="359428955">
                          <w:marLeft w:val="0"/>
                          <w:marRight w:val="0"/>
                          <w:marTop w:val="0"/>
                          <w:marBottom w:val="120"/>
                          <w:divBdr>
                            <w:top w:val="none" w:sz="0" w:space="0" w:color="auto"/>
                            <w:left w:val="none" w:sz="0" w:space="0" w:color="auto"/>
                            <w:bottom w:val="single" w:sz="12" w:space="6" w:color="BBDEFE"/>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sChild>
                            <w:div w:id="310408862">
                              <w:marLeft w:val="0"/>
                              <w:marRight w:val="0"/>
                              <w:marTop w:val="0"/>
                              <w:marBottom w:val="0"/>
                              <w:divBdr>
                                <w:top w:val="none" w:sz="0" w:space="0" w:color="auto"/>
                                <w:left w:val="none" w:sz="0" w:space="0" w:color="auto"/>
                                <w:bottom w:val="none" w:sz="0" w:space="0" w:color="auto"/>
                                <w:right w:val="none" w:sz="0" w:space="0" w:color="auto"/>
                              </w:divBdr>
                              <w:divsChild>
                                <w:div w:id="1155150976">
                                  <w:marLeft w:val="0"/>
                                  <w:marRight w:val="600"/>
                                  <w:marTop w:val="0"/>
                                  <w:marBottom w:val="0"/>
                                  <w:divBdr>
                                    <w:top w:val="none" w:sz="0" w:space="0" w:color="auto"/>
                                    <w:left w:val="none" w:sz="0" w:space="0" w:color="auto"/>
                                    <w:bottom w:val="none" w:sz="0" w:space="0" w:color="auto"/>
                                    <w:right w:val="none" w:sz="0" w:space="0" w:color="auto"/>
                                  </w:divBdr>
                                  <w:divsChild>
                                    <w:div w:id="375737367">
                                      <w:marLeft w:val="0"/>
                                      <w:marRight w:val="0"/>
                                      <w:marTop w:val="0"/>
                                      <w:marBottom w:val="120"/>
                                      <w:divBdr>
                                        <w:top w:val="none" w:sz="0" w:space="0" w:color="auto"/>
                                        <w:left w:val="none" w:sz="0" w:space="0" w:color="auto"/>
                                        <w:bottom w:val="single" w:sz="6" w:space="6" w:color="EEEEEE"/>
                                        <w:right w:val="none" w:sz="0" w:space="0" w:color="auto"/>
                                      </w:divBdr>
                                      <w:divsChild>
                                        <w:div w:id="129127981">
                                          <w:marLeft w:val="0"/>
                                          <w:marRight w:val="0"/>
                                          <w:marTop w:val="0"/>
                                          <w:marBottom w:val="0"/>
                                          <w:divBdr>
                                            <w:top w:val="none" w:sz="0" w:space="0" w:color="auto"/>
                                            <w:left w:val="none" w:sz="0" w:space="0" w:color="auto"/>
                                            <w:bottom w:val="none" w:sz="0" w:space="0" w:color="auto"/>
                                            <w:right w:val="none" w:sz="0" w:space="0" w:color="auto"/>
                                          </w:divBdr>
                                        </w:div>
                                      </w:divsChild>
                                    </w:div>
                                    <w:div w:id="994378713">
                                      <w:marLeft w:val="0"/>
                                      <w:marRight w:val="0"/>
                                      <w:marTop w:val="0"/>
                                      <w:marBottom w:val="120"/>
                                      <w:divBdr>
                                        <w:top w:val="none" w:sz="0" w:space="0" w:color="auto"/>
                                        <w:left w:val="none" w:sz="0" w:space="0" w:color="auto"/>
                                        <w:bottom w:val="single" w:sz="6" w:space="6" w:color="EEEEEE"/>
                                        <w:right w:val="none" w:sz="0" w:space="0" w:color="auto"/>
                                      </w:divBdr>
                                      <w:divsChild>
                                        <w:div w:id="748159464">
                                          <w:marLeft w:val="0"/>
                                          <w:marRight w:val="0"/>
                                          <w:marTop w:val="0"/>
                                          <w:marBottom w:val="0"/>
                                          <w:divBdr>
                                            <w:top w:val="none" w:sz="0" w:space="0" w:color="auto"/>
                                            <w:left w:val="none" w:sz="0" w:space="0" w:color="auto"/>
                                            <w:bottom w:val="none" w:sz="0" w:space="0" w:color="auto"/>
                                            <w:right w:val="none" w:sz="0" w:space="0" w:color="auto"/>
                                          </w:divBdr>
                                        </w:div>
                                      </w:divsChild>
                                    </w:div>
                                    <w:div w:id="1061905329">
                                      <w:marLeft w:val="0"/>
                                      <w:marRight w:val="0"/>
                                      <w:marTop w:val="0"/>
                                      <w:marBottom w:val="120"/>
                                      <w:divBdr>
                                        <w:top w:val="none" w:sz="0" w:space="0" w:color="auto"/>
                                        <w:left w:val="none" w:sz="0" w:space="0" w:color="auto"/>
                                        <w:bottom w:val="single" w:sz="6" w:space="6" w:color="EEEEEE"/>
                                        <w:right w:val="none" w:sz="0" w:space="0" w:color="auto"/>
                                      </w:divBdr>
                                      <w:divsChild>
                                        <w:div w:id="692997310">
                                          <w:marLeft w:val="0"/>
                                          <w:marRight w:val="0"/>
                                          <w:marTop w:val="0"/>
                                          <w:marBottom w:val="0"/>
                                          <w:divBdr>
                                            <w:top w:val="none" w:sz="0" w:space="0" w:color="auto"/>
                                            <w:left w:val="none" w:sz="0" w:space="0" w:color="auto"/>
                                            <w:bottom w:val="none" w:sz="0" w:space="0" w:color="auto"/>
                                            <w:right w:val="none" w:sz="0" w:space="0" w:color="auto"/>
                                          </w:divBdr>
                                        </w:div>
                                      </w:divsChild>
                                    </w:div>
                                    <w:div w:id="163978078">
                                      <w:marLeft w:val="0"/>
                                      <w:marRight w:val="0"/>
                                      <w:marTop w:val="0"/>
                                      <w:marBottom w:val="120"/>
                                      <w:divBdr>
                                        <w:top w:val="none" w:sz="0" w:space="0" w:color="auto"/>
                                        <w:left w:val="none" w:sz="0" w:space="0" w:color="auto"/>
                                        <w:bottom w:val="single" w:sz="6" w:space="6" w:color="EEEEEE"/>
                                        <w:right w:val="none" w:sz="0" w:space="0" w:color="auto"/>
                                      </w:divBdr>
                                      <w:divsChild>
                                        <w:div w:id="773866157">
                                          <w:marLeft w:val="0"/>
                                          <w:marRight w:val="0"/>
                                          <w:marTop w:val="0"/>
                                          <w:marBottom w:val="0"/>
                                          <w:divBdr>
                                            <w:top w:val="none" w:sz="0" w:space="0" w:color="auto"/>
                                            <w:left w:val="none" w:sz="0" w:space="0" w:color="auto"/>
                                            <w:bottom w:val="none" w:sz="0" w:space="0" w:color="auto"/>
                                            <w:right w:val="none" w:sz="0" w:space="0" w:color="auto"/>
                                          </w:divBdr>
                                        </w:div>
                                      </w:divsChild>
                                    </w:div>
                                    <w:div w:id="2127579456">
                                      <w:marLeft w:val="0"/>
                                      <w:marRight w:val="0"/>
                                      <w:marTop w:val="0"/>
                                      <w:marBottom w:val="120"/>
                                      <w:divBdr>
                                        <w:top w:val="none" w:sz="0" w:space="0" w:color="auto"/>
                                        <w:left w:val="none" w:sz="0" w:space="0" w:color="auto"/>
                                        <w:bottom w:val="none" w:sz="0" w:space="0" w:color="auto"/>
                                        <w:right w:val="none" w:sz="0" w:space="0" w:color="auto"/>
                                      </w:divBdr>
                                      <w:divsChild>
                                        <w:div w:id="44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90">
                                  <w:marLeft w:val="0"/>
                                  <w:marRight w:val="600"/>
                                  <w:marTop w:val="0"/>
                                  <w:marBottom w:val="0"/>
                                  <w:divBdr>
                                    <w:top w:val="none" w:sz="0" w:space="0" w:color="auto"/>
                                    <w:left w:val="none" w:sz="0" w:space="0" w:color="auto"/>
                                    <w:bottom w:val="none" w:sz="0" w:space="0" w:color="auto"/>
                                    <w:right w:val="none" w:sz="0" w:space="0" w:color="auto"/>
                                  </w:divBdr>
                                  <w:divsChild>
                                    <w:div w:id="1238131230">
                                      <w:marLeft w:val="0"/>
                                      <w:marRight w:val="0"/>
                                      <w:marTop w:val="0"/>
                                      <w:marBottom w:val="120"/>
                                      <w:divBdr>
                                        <w:top w:val="none" w:sz="0" w:space="0" w:color="auto"/>
                                        <w:left w:val="none" w:sz="0" w:space="0" w:color="auto"/>
                                        <w:bottom w:val="single" w:sz="6" w:space="6" w:color="EEEEEE"/>
                                        <w:right w:val="none" w:sz="0" w:space="0" w:color="auto"/>
                                      </w:divBdr>
                                      <w:divsChild>
                                        <w:div w:id="773328392">
                                          <w:marLeft w:val="0"/>
                                          <w:marRight w:val="0"/>
                                          <w:marTop w:val="0"/>
                                          <w:marBottom w:val="0"/>
                                          <w:divBdr>
                                            <w:top w:val="none" w:sz="0" w:space="0" w:color="auto"/>
                                            <w:left w:val="none" w:sz="0" w:space="0" w:color="auto"/>
                                            <w:bottom w:val="none" w:sz="0" w:space="0" w:color="auto"/>
                                            <w:right w:val="none" w:sz="0" w:space="0" w:color="auto"/>
                                          </w:divBdr>
                                        </w:div>
                                      </w:divsChild>
                                    </w:div>
                                    <w:div w:id="266811094">
                                      <w:marLeft w:val="0"/>
                                      <w:marRight w:val="0"/>
                                      <w:marTop w:val="0"/>
                                      <w:marBottom w:val="120"/>
                                      <w:divBdr>
                                        <w:top w:val="none" w:sz="0" w:space="0" w:color="auto"/>
                                        <w:left w:val="none" w:sz="0" w:space="0" w:color="auto"/>
                                        <w:bottom w:val="single" w:sz="6" w:space="6" w:color="EEEEEE"/>
                                        <w:right w:val="none" w:sz="0" w:space="0" w:color="auto"/>
                                      </w:divBdr>
                                      <w:divsChild>
                                        <w:div w:id="1158426377">
                                          <w:marLeft w:val="0"/>
                                          <w:marRight w:val="0"/>
                                          <w:marTop w:val="0"/>
                                          <w:marBottom w:val="0"/>
                                          <w:divBdr>
                                            <w:top w:val="none" w:sz="0" w:space="0" w:color="auto"/>
                                            <w:left w:val="none" w:sz="0" w:space="0" w:color="auto"/>
                                            <w:bottom w:val="none" w:sz="0" w:space="0" w:color="auto"/>
                                            <w:right w:val="none" w:sz="0" w:space="0" w:color="auto"/>
                                          </w:divBdr>
                                        </w:div>
                                      </w:divsChild>
                                    </w:div>
                                    <w:div w:id="103350358">
                                      <w:marLeft w:val="0"/>
                                      <w:marRight w:val="0"/>
                                      <w:marTop w:val="0"/>
                                      <w:marBottom w:val="120"/>
                                      <w:divBdr>
                                        <w:top w:val="none" w:sz="0" w:space="0" w:color="auto"/>
                                        <w:left w:val="none" w:sz="0" w:space="0" w:color="auto"/>
                                        <w:bottom w:val="single" w:sz="6" w:space="6" w:color="EEEEEE"/>
                                        <w:right w:val="none" w:sz="0" w:space="0" w:color="auto"/>
                                      </w:divBdr>
                                      <w:divsChild>
                                        <w:div w:id="1005280209">
                                          <w:marLeft w:val="0"/>
                                          <w:marRight w:val="0"/>
                                          <w:marTop w:val="0"/>
                                          <w:marBottom w:val="0"/>
                                          <w:divBdr>
                                            <w:top w:val="none" w:sz="0" w:space="0" w:color="auto"/>
                                            <w:left w:val="none" w:sz="0" w:space="0" w:color="auto"/>
                                            <w:bottom w:val="none" w:sz="0" w:space="0" w:color="auto"/>
                                            <w:right w:val="none" w:sz="0" w:space="0" w:color="auto"/>
                                          </w:divBdr>
                                        </w:div>
                                      </w:divsChild>
                                    </w:div>
                                    <w:div w:id="57825637">
                                      <w:marLeft w:val="0"/>
                                      <w:marRight w:val="0"/>
                                      <w:marTop w:val="0"/>
                                      <w:marBottom w:val="120"/>
                                      <w:divBdr>
                                        <w:top w:val="none" w:sz="0" w:space="0" w:color="auto"/>
                                        <w:left w:val="none" w:sz="0" w:space="0" w:color="auto"/>
                                        <w:bottom w:val="single" w:sz="6" w:space="6" w:color="EEEEEE"/>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
                                      </w:divsChild>
                                    </w:div>
                                    <w:div w:id="324747663">
                                      <w:marLeft w:val="0"/>
                                      <w:marRight w:val="0"/>
                                      <w:marTop w:val="0"/>
                                      <w:marBottom w:val="120"/>
                                      <w:divBdr>
                                        <w:top w:val="none" w:sz="0" w:space="0" w:color="auto"/>
                                        <w:left w:val="none" w:sz="0" w:space="0" w:color="auto"/>
                                        <w:bottom w:val="none" w:sz="0" w:space="0" w:color="auto"/>
                                        <w:right w:val="none" w:sz="0" w:space="0" w:color="auto"/>
                                      </w:divBdr>
                                      <w:divsChild>
                                        <w:div w:id="555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695">
                      <w:marLeft w:val="0"/>
                      <w:marRight w:val="0"/>
                      <w:marTop w:val="0"/>
                      <w:marBottom w:val="300"/>
                      <w:divBdr>
                        <w:top w:val="none" w:sz="0" w:space="0" w:color="auto"/>
                        <w:left w:val="none" w:sz="0" w:space="0" w:color="auto"/>
                        <w:bottom w:val="none" w:sz="0" w:space="0" w:color="auto"/>
                        <w:right w:val="none" w:sz="0" w:space="0" w:color="auto"/>
                      </w:divBdr>
                      <w:divsChild>
                        <w:div w:id="28725855">
                          <w:marLeft w:val="0"/>
                          <w:marRight w:val="0"/>
                          <w:marTop w:val="0"/>
                          <w:marBottom w:val="0"/>
                          <w:divBdr>
                            <w:top w:val="none" w:sz="0" w:space="0" w:color="auto"/>
                            <w:left w:val="none" w:sz="0" w:space="0" w:color="auto"/>
                            <w:bottom w:val="none" w:sz="0" w:space="0" w:color="auto"/>
                            <w:right w:val="none" w:sz="0" w:space="0" w:color="auto"/>
                          </w:divBdr>
                          <w:divsChild>
                            <w:div w:id="861432529">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single" w:sz="2" w:space="0" w:color="DFDFDF"/>
                                    <w:left w:val="single" w:sz="2" w:space="0" w:color="DFDFDF"/>
                                    <w:bottom w:val="single" w:sz="2" w:space="0" w:color="DFDFDF"/>
                                    <w:right w:val="single" w:sz="2" w:space="0" w:color="DFDFDF"/>
                                  </w:divBdr>
                                  <w:divsChild>
                                    <w:div w:id="723799580">
                                      <w:marLeft w:val="0"/>
                                      <w:marRight w:val="0"/>
                                      <w:marTop w:val="0"/>
                                      <w:marBottom w:val="270"/>
                                      <w:divBdr>
                                        <w:top w:val="none" w:sz="0" w:space="0" w:color="auto"/>
                                        <w:left w:val="none" w:sz="0" w:space="0" w:color="auto"/>
                                        <w:bottom w:val="single" w:sz="12" w:space="5" w:color="DADADA"/>
                                        <w:right w:val="none" w:sz="0" w:space="0" w:color="auto"/>
                                      </w:divBdr>
                                      <w:divsChild>
                                        <w:div w:id="1615018172">
                                          <w:marLeft w:val="0"/>
                                          <w:marRight w:val="0"/>
                                          <w:marTop w:val="0"/>
                                          <w:marBottom w:val="0"/>
                                          <w:divBdr>
                                            <w:top w:val="none" w:sz="0" w:space="0" w:color="auto"/>
                                            <w:left w:val="none" w:sz="0" w:space="0" w:color="auto"/>
                                            <w:bottom w:val="none" w:sz="0" w:space="0" w:color="auto"/>
                                            <w:right w:val="none" w:sz="0" w:space="0" w:color="auto"/>
                                          </w:divBdr>
                                        </w:div>
                                      </w:divsChild>
                                    </w:div>
                                    <w:div w:id="415713519">
                                      <w:marLeft w:val="-90"/>
                                      <w:marRight w:val="0"/>
                                      <w:marTop w:val="0"/>
                                      <w:marBottom w:val="0"/>
                                      <w:divBdr>
                                        <w:top w:val="none" w:sz="0" w:space="0" w:color="auto"/>
                                        <w:left w:val="none" w:sz="0" w:space="0" w:color="auto"/>
                                        <w:bottom w:val="none" w:sz="0" w:space="0" w:color="auto"/>
                                        <w:right w:val="none" w:sz="0" w:space="0" w:color="auto"/>
                                      </w:divBdr>
                                      <w:divsChild>
                                        <w:div w:id="267085592">
                                          <w:marLeft w:val="0"/>
                                          <w:marRight w:val="0"/>
                                          <w:marTop w:val="0"/>
                                          <w:marBottom w:val="45"/>
                                          <w:divBdr>
                                            <w:top w:val="single" w:sz="2" w:space="0" w:color="A9A9A9"/>
                                            <w:left w:val="single" w:sz="2" w:space="0" w:color="A9A9A9"/>
                                            <w:bottom w:val="single" w:sz="2" w:space="0" w:color="A9A9A9"/>
                                            <w:right w:val="single" w:sz="2" w:space="0" w:color="A9A9A9"/>
                                          </w:divBdr>
                                          <w:divsChild>
                                            <w:div w:id="416899092">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76980463">
                          <w:marLeft w:val="0"/>
                          <w:marRight w:val="0"/>
                          <w:marTop w:val="0"/>
                          <w:marBottom w:val="0"/>
                          <w:divBdr>
                            <w:top w:val="none" w:sz="0" w:space="0" w:color="auto"/>
                            <w:left w:val="none" w:sz="0" w:space="0" w:color="auto"/>
                            <w:bottom w:val="none" w:sz="0" w:space="0" w:color="auto"/>
                            <w:right w:val="none" w:sz="0" w:space="0" w:color="auto"/>
                          </w:divBdr>
                          <w:divsChild>
                            <w:div w:id="552349720">
                              <w:marLeft w:val="0"/>
                              <w:marRight w:val="0"/>
                              <w:marTop w:val="0"/>
                              <w:marBottom w:val="0"/>
                              <w:divBdr>
                                <w:top w:val="none" w:sz="0" w:space="0" w:color="auto"/>
                                <w:left w:val="none" w:sz="0" w:space="0" w:color="auto"/>
                                <w:bottom w:val="none" w:sz="0" w:space="0" w:color="auto"/>
                                <w:right w:val="none" w:sz="0" w:space="0" w:color="auto"/>
                              </w:divBdr>
                              <w:divsChild>
                                <w:div w:id="280259115">
                                  <w:marLeft w:val="0"/>
                                  <w:marRight w:val="0"/>
                                  <w:marTop w:val="0"/>
                                  <w:marBottom w:val="0"/>
                                  <w:divBdr>
                                    <w:top w:val="single" w:sz="2" w:space="0" w:color="DFDFDF"/>
                                    <w:left w:val="single" w:sz="2" w:space="0" w:color="DFDFDF"/>
                                    <w:bottom w:val="single" w:sz="2" w:space="0" w:color="DFDFDF"/>
                                    <w:right w:val="single" w:sz="2" w:space="0" w:color="DFDFDF"/>
                                  </w:divBdr>
                                  <w:divsChild>
                                    <w:div w:id="1912932313">
                                      <w:marLeft w:val="-90"/>
                                      <w:marRight w:val="0"/>
                                      <w:marTop w:val="0"/>
                                      <w:marBottom w:val="0"/>
                                      <w:divBdr>
                                        <w:top w:val="none" w:sz="0" w:space="0" w:color="auto"/>
                                        <w:left w:val="none" w:sz="0" w:space="0" w:color="auto"/>
                                        <w:bottom w:val="none" w:sz="0" w:space="0" w:color="auto"/>
                                        <w:right w:val="none" w:sz="0" w:space="0" w:color="auto"/>
                                      </w:divBdr>
                                      <w:divsChild>
                                        <w:div w:id="1174957817">
                                          <w:marLeft w:val="0"/>
                                          <w:marRight w:val="0"/>
                                          <w:marTop w:val="0"/>
                                          <w:marBottom w:val="45"/>
                                          <w:divBdr>
                                            <w:top w:val="single" w:sz="2" w:space="0" w:color="A9A9A9"/>
                                            <w:left w:val="single" w:sz="2" w:space="0" w:color="A9A9A9"/>
                                            <w:bottom w:val="single" w:sz="2" w:space="0" w:color="A9A9A9"/>
                                            <w:right w:val="single" w:sz="2" w:space="0" w:color="A9A9A9"/>
                                          </w:divBdr>
                                          <w:divsChild>
                                            <w:div w:id="1442341269">
                                              <w:marLeft w:val="0"/>
                                              <w:marRight w:val="0"/>
                                              <w:marTop w:val="0"/>
                                              <w:marBottom w:val="0"/>
                                              <w:divBdr>
                                                <w:top w:val="none" w:sz="0" w:space="0" w:color="auto"/>
                                                <w:left w:val="none" w:sz="0" w:space="0" w:color="auto"/>
                                                <w:bottom w:val="none" w:sz="0" w:space="0" w:color="auto"/>
                                                <w:right w:val="none" w:sz="0" w:space="0" w:color="auto"/>
                                              </w:divBdr>
                                              <w:divsChild>
                                                <w:div w:id="1231379721">
                                                  <w:marLeft w:val="92"/>
                                                  <w:marRight w:val="0"/>
                                                  <w:marTop w:val="0"/>
                                                  <w:marBottom w:val="150"/>
                                                  <w:divBdr>
                                                    <w:top w:val="single" w:sz="2" w:space="0" w:color="E4E4E4"/>
                                                    <w:left w:val="single" w:sz="2" w:space="0" w:color="E4E4E4"/>
                                                    <w:bottom w:val="single" w:sz="2" w:space="0" w:color="E4E4E4"/>
                                                    <w:right w:val="single" w:sz="2" w:space="0" w:color="E4E4E4"/>
                                                  </w:divBdr>
                                                </w:div>
                                                <w:div w:id="137462033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43246141">
                  <w:marLeft w:val="0"/>
                  <w:marRight w:val="0"/>
                  <w:marTop w:val="0"/>
                  <w:marBottom w:val="0"/>
                  <w:divBdr>
                    <w:top w:val="none" w:sz="0" w:space="0" w:color="auto"/>
                    <w:left w:val="none" w:sz="0" w:space="0" w:color="auto"/>
                    <w:bottom w:val="none" w:sz="0" w:space="0" w:color="auto"/>
                    <w:right w:val="none" w:sz="0" w:space="0" w:color="auto"/>
                  </w:divBdr>
                  <w:divsChild>
                    <w:div w:id="581644744">
                      <w:marLeft w:val="0"/>
                      <w:marRight w:val="0"/>
                      <w:marTop w:val="0"/>
                      <w:marBottom w:val="0"/>
                      <w:divBdr>
                        <w:top w:val="none" w:sz="0" w:space="0" w:color="auto"/>
                        <w:left w:val="none" w:sz="0" w:space="0" w:color="auto"/>
                        <w:bottom w:val="none" w:sz="0" w:space="0" w:color="auto"/>
                        <w:right w:val="none" w:sz="0" w:space="0" w:color="auto"/>
                      </w:divBdr>
                      <w:divsChild>
                        <w:div w:id="508327208">
                          <w:marLeft w:val="0"/>
                          <w:marRight w:val="0"/>
                          <w:marTop w:val="0"/>
                          <w:marBottom w:val="0"/>
                          <w:divBdr>
                            <w:top w:val="none" w:sz="0" w:space="0" w:color="auto"/>
                            <w:left w:val="none" w:sz="0" w:space="0" w:color="auto"/>
                            <w:bottom w:val="none" w:sz="0" w:space="0" w:color="auto"/>
                            <w:right w:val="none" w:sz="0" w:space="0" w:color="auto"/>
                          </w:divBdr>
                          <w:divsChild>
                            <w:div w:id="56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618">
                      <w:marLeft w:val="0"/>
                      <w:marRight w:val="0"/>
                      <w:marTop w:val="0"/>
                      <w:marBottom w:val="75"/>
                      <w:divBdr>
                        <w:top w:val="none" w:sz="0" w:space="0" w:color="auto"/>
                        <w:left w:val="none" w:sz="0" w:space="0" w:color="auto"/>
                        <w:bottom w:val="none" w:sz="0" w:space="0" w:color="auto"/>
                        <w:right w:val="none" w:sz="0" w:space="0" w:color="auto"/>
                      </w:divBdr>
                    </w:div>
                    <w:div w:id="2064981386">
                      <w:marLeft w:val="0"/>
                      <w:marRight w:val="0"/>
                      <w:marTop w:val="0"/>
                      <w:marBottom w:val="300"/>
                      <w:divBdr>
                        <w:top w:val="none" w:sz="0" w:space="0" w:color="auto"/>
                        <w:left w:val="none" w:sz="0" w:space="0" w:color="auto"/>
                        <w:bottom w:val="none" w:sz="0" w:space="0" w:color="auto"/>
                        <w:right w:val="none" w:sz="0" w:space="0" w:color="auto"/>
                      </w:divBdr>
                      <w:divsChild>
                        <w:div w:id="2120759023">
                          <w:marLeft w:val="0"/>
                          <w:marRight w:val="0"/>
                          <w:marTop w:val="0"/>
                          <w:marBottom w:val="0"/>
                          <w:divBdr>
                            <w:top w:val="none" w:sz="0" w:space="0" w:color="auto"/>
                            <w:left w:val="none" w:sz="0" w:space="0" w:color="auto"/>
                            <w:bottom w:val="none" w:sz="0" w:space="0" w:color="auto"/>
                            <w:right w:val="none" w:sz="0" w:space="0" w:color="auto"/>
                          </w:divBdr>
                        </w:div>
                      </w:divsChild>
                    </w:div>
                    <w:div w:id="1070347123">
                      <w:marLeft w:val="0"/>
                      <w:marRight w:val="0"/>
                      <w:marTop w:val="0"/>
                      <w:marBottom w:val="0"/>
                      <w:divBdr>
                        <w:top w:val="none" w:sz="0" w:space="0" w:color="auto"/>
                        <w:left w:val="none" w:sz="0" w:space="0" w:color="auto"/>
                        <w:bottom w:val="none" w:sz="0" w:space="0" w:color="auto"/>
                        <w:right w:val="none" w:sz="0" w:space="0" w:color="auto"/>
                      </w:divBdr>
                      <w:divsChild>
                        <w:div w:id="131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757">
      <w:bodyDiv w:val="1"/>
      <w:marLeft w:val="0"/>
      <w:marRight w:val="0"/>
      <w:marTop w:val="0"/>
      <w:marBottom w:val="0"/>
      <w:divBdr>
        <w:top w:val="none" w:sz="0" w:space="0" w:color="auto"/>
        <w:left w:val="none" w:sz="0" w:space="0" w:color="auto"/>
        <w:bottom w:val="none" w:sz="0" w:space="0" w:color="auto"/>
        <w:right w:val="none" w:sz="0" w:space="0" w:color="auto"/>
      </w:divBdr>
    </w:div>
    <w:div w:id="1583488551">
      <w:bodyDiv w:val="1"/>
      <w:marLeft w:val="0"/>
      <w:marRight w:val="0"/>
      <w:marTop w:val="0"/>
      <w:marBottom w:val="0"/>
      <w:divBdr>
        <w:top w:val="none" w:sz="0" w:space="0" w:color="auto"/>
        <w:left w:val="none" w:sz="0" w:space="0" w:color="auto"/>
        <w:bottom w:val="none" w:sz="0" w:space="0" w:color="auto"/>
        <w:right w:val="none" w:sz="0" w:space="0" w:color="auto"/>
      </w:divBdr>
      <w:divsChild>
        <w:div w:id="729157613">
          <w:marLeft w:val="0"/>
          <w:marRight w:val="0"/>
          <w:marTop w:val="0"/>
          <w:marBottom w:val="150"/>
          <w:divBdr>
            <w:top w:val="none" w:sz="0" w:space="0" w:color="auto"/>
            <w:left w:val="none" w:sz="0" w:space="0" w:color="auto"/>
            <w:bottom w:val="none" w:sz="0" w:space="0" w:color="auto"/>
            <w:right w:val="none" w:sz="0" w:space="0" w:color="auto"/>
          </w:divBdr>
          <w:divsChild>
            <w:div w:id="2144734530">
              <w:marLeft w:val="0"/>
              <w:marRight w:val="0"/>
              <w:marTop w:val="0"/>
              <w:marBottom w:val="0"/>
              <w:divBdr>
                <w:top w:val="none" w:sz="0" w:space="0" w:color="auto"/>
                <w:left w:val="none" w:sz="0" w:space="0" w:color="auto"/>
                <w:bottom w:val="none" w:sz="0" w:space="0" w:color="auto"/>
                <w:right w:val="none" w:sz="0" w:space="0" w:color="auto"/>
              </w:divBdr>
              <w:divsChild>
                <w:div w:id="1552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523">
          <w:marLeft w:val="0"/>
          <w:marRight w:val="0"/>
          <w:marTop w:val="0"/>
          <w:marBottom w:val="150"/>
          <w:divBdr>
            <w:top w:val="none" w:sz="0" w:space="0" w:color="auto"/>
            <w:left w:val="none" w:sz="0" w:space="0" w:color="auto"/>
            <w:bottom w:val="none" w:sz="0" w:space="0" w:color="auto"/>
            <w:right w:val="none" w:sz="0" w:space="0" w:color="auto"/>
          </w:divBdr>
        </w:div>
        <w:div w:id="1694067385">
          <w:marLeft w:val="0"/>
          <w:marRight w:val="0"/>
          <w:marTop w:val="0"/>
          <w:marBottom w:val="0"/>
          <w:divBdr>
            <w:top w:val="none" w:sz="0" w:space="0" w:color="auto"/>
            <w:left w:val="none" w:sz="0" w:space="0" w:color="auto"/>
            <w:bottom w:val="none" w:sz="0" w:space="0" w:color="auto"/>
            <w:right w:val="none" w:sz="0" w:space="0" w:color="auto"/>
          </w:divBdr>
          <w:divsChild>
            <w:div w:id="16897221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4143795">
      <w:bodyDiv w:val="1"/>
      <w:marLeft w:val="0"/>
      <w:marRight w:val="0"/>
      <w:marTop w:val="0"/>
      <w:marBottom w:val="0"/>
      <w:divBdr>
        <w:top w:val="none" w:sz="0" w:space="0" w:color="auto"/>
        <w:left w:val="none" w:sz="0" w:space="0" w:color="auto"/>
        <w:bottom w:val="none" w:sz="0" w:space="0" w:color="auto"/>
        <w:right w:val="none" w:sz="0" w:space="0" w:color="auto"/>
      </w:divBdr>
    </w:div>
    <w:div w:id="1584334770">
      <w:bodyDiv w:val="1"/>
      <w:marLeft w:val="0"/>
      <w:marRight w:val="0"/>
      <w:marTop w:val="0"/>
      <w:marBottom w:val="0"/>
      <w:divBdr>
        <w:top w:val="none" w:sz="0" w:space="0" w:color="auto"/>
        <w:left w:val="none" w:sz="0" w:space="0" w:color="auto"/>
        <w:bottom w:val="none" w:sz="0" w:space="0" w:color="auto"/>
        <w:right w:val="none" w:sz="0" w:space="0" w:color="auto"/>
      </w:divBdr>
    </w:div>
    <w:div w:id="1584535329">
      <w:bodyDiv w:val="1"/>
      <w:marLeft w:val="0"/>
      <w:marRight w:val="0"/>
      <w:marTop w:val="0"/>
      <w:marBottom w:val="0"/>
      <w:divBdr>
        <w:top w:val="none" w:sz="0" w:space="0" w:color="auto"/>
        <w:left w:val="none" w:sz="0" w:space="0" w:color="auto"/>
        <w:bottom w:val="none" w:sz="0" w:space="0" w:color="auto"/>
        <w:right w:val="none" w:sz="0" w:space="0" w:color="auto"/>
      </w:divBdr>
      <w:divsChild>
        <w:div w:id="847909838">
          <w:marLeft w:val="0"/>
          <w:marRight w:val="0"/>
          <w:marTop w:val="0"/>
          <w:marBottom w:val="0"/>
          <w:divBdr>
            <w:top w:val="none" w:sz="0" w:space="0" w:color="auto"/>
            <w:left w:val="none" w:sz="0" w:space="0" w:color="auto"/>
            <w:bottom w:val="dotted" w:sz="6" w:space="4" w:color="DDDDDD"/>
            <w:right w:val="none" w:sz="0" w:space="0" w:color="auto"/>
          </w:divBdr>
        </w:div>
      </w:divsChild>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sChild>
        <w:div w:id="475031421">
          <w:marLeft w:val="0"/>
          <w:marRight w:val="0"/>
          <w:marTop w:val="0"/>
          <w:marBottom w:val="0"/>
          <w:divBdr>
            <w:top w:val="none" w:sz="0" w:space="0" w:color="auto"/>
            <w:left w:val="none" w:sz="0" w:space="0" w:color="auto"/>
            <w:bottom w:val="none" w:sz="0" w:space="0" w:color="auto"/>
            <w:right w:val="none" w:sz="0" w:space="0" w:color="auto"/>
          </w:divBdr>
          <w:divsChild>
            <w:div w:id="123962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85213">
      <w:bodyDiv w:val="1"/>
      <w:marLeft w:val="0"/>
      <w:marRight w:val="0"/>
      <w:marTop w:val="0"/>
      <w:marBottom w:val="0"/>
      <w:divBdr>
        <w:top w:val="none" w:sz="0" w:space="0" w:color="auto"/>
        <w:left w:val="none" w:sz="0" w:space="0" w:color="auto"/>
        <w:bottom w:val="none" w:sz="0" w:space="0" w:color="auto"/>
        <w:right w:val="none" w:sz="0" w:space="0" w:color="auto"/>
      </w:divBdr>
      <w:divsChild>
        <w:div w:id="458575353">
          <w:marLeft w:val="0"/>
          <w:marRight w:val="0"/>
          <w:marTop w:val="0"/>
          <w:marBottom w:val="0"/>
          <w:divBdr>
            <w:top w:val="single" w:sz="6" w:space="7" w:color="CFE3EA"/>
            <w:left w:val="single" w:sz="6" w:space="11" w:color="CFE3EA"/>
            <w:bottom w:val="single" w:sz="6" w:space="7" w:color="CFE3EA"/>
            <w:right w:val="single" w:sz="6" w:space="11" w:color="CFE3EA"/>
          </w:divBdr>
        </w:div>
        <w:div w:id="1590312186">
          <w:marLeft w:val="0"/>
          <w:marRight w:val="0"/>
          <w:marTop w:val="300"/>
          <w:marBottom w:val="0"/>
          <w:divBdr>
            <w:top w:val="none" w:sz="0" w:space="0" w:color="auto"/>
            <w:left w:val="none" w:sz="0" w:space="0" w:color="auto"/>
            <w:bottom w:val="none" w:sz="0" w:space="0" w:color="auto"/>
            <w:right w:val="none" w:sz="0" w:space="0" w:color="auto"/>
          </w:divBdr>
        </w:div>
      </w:divsChild>
    </w:div>
    <w:div w:id="1585408206">
      <w:bodyDiv w:val="1"/>
      <w:marLeft w:val="0"/>
      <w:marRight w:val="0"/>
      <w:marTop w:val="0"/>
      <w:marBottom w:val="0"/>
      <w:divBdr>
        <w:top w:val="none" w:sz="0" w:space="0" w:color="auto"/>
        <w:left w:val="none" w:sz="0" w:space="0" w:color="auto"/>
        <w:bottom w:val="none" w:sz="0" w:space="0" w:color="auto"/>
        <w:right w:val="none" w:sz="0" w:space="0" w:color="auto"/>
      </w:divBdr>
      <w:divsChild>
        <w:div w:id="2065638375">
          <w:marLeft w:val="0"/>
          <w:marRight w:val="0"/>
          <w:marTop w:val="0"/>
          <w:marBottom w:val="150"/>
          <w:divBdr>
            <w:top w:val="none" w:sz="0" w:space="0" w:color="auto"/>
            <w:left w:val="none" w:sz="0" w:space="0" w:color="auto"/>
            <w:bottom w:val="none" w:sz="0" w:space="0" w:color="auto"/>
            <w:right w:val="none" w:sz="0" w:space="0" w:color="auto"/>
          </w:divBdr>
        </w:div>
      </w:divsChild>
    </w:div>
    <w:div w:id="1585645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3711">
          <w:marLeft w:val="0"/>
          <w:marRight w:val="0"/>
          <w:marTop w:val="0"/>
          <w:marBottom w:val="150"/>
          <w:divBdr>
            <w:top w:val="none" w:sz="0" w:space="0" w:color="auto"/>
            <w:left w:val="none" w:sz="0" w:space="0" w:color="auto"/>
            <w:bottom w:val="none" w:sz="0" w:space="0" w:color="auto"/>
            <w:right w:val="none" w:sz="0" w:space="0" w:color="auto"/>
          </w:divBdr>
        </w:div>
      </w:divsChild>
    </w:div>
    <w:div w:id="1585649925">
      <w:bodyDiv w:val="1"/>
      <w:marLeft w:val="0"/>
      <w:marRight w:val="0"/>
      <w:marTop w:val="0"/>
      <w:marBottom w:val="0"/>
      <w:divBdr>
        <w:top w:val="none" w:sz="0" w:space="0" w:color="auto"/>
        <w:left w:val="none" w:sz="0" w:space="0" w:color="auto"/>
        <w:bottom w:val="none" w:sz="0" w:space="0" w:color="auto"/>
        <w:right w:val="none" w:sz="0" w:space="0" w:color="auto"/>
      </w:divBdr>
      <w:divsChild>
        <w:div w:id="1200357695">
          <w:marLeft w:val="0"/>
          <w:marRight w:val="0"/>
          <w:marTop w:val="0"/>
          <w:marBottom w:val="0"/>
          <w:divBdr>
            <w:top w:val="none" w:sz="0" w:space="0" w:color="auto"/>
            <w:left w:val="none" w:sz="0" w:space="0" w:color="auto"/>
            <w:bottom w:val="none" w:sz="0" w:space="0" w:color="auto"/>
            <w:right w:val="none" w:sz="0" w:space="0" w:color="auto"/>
          </w:divBdr>
          <w:divsChild>
            <w:div w:id="1946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6305637">
      <w:bodyDiv w:val="1"/>
      <w:marLeft w:val="0"/>
      <w:marRight w:val="0"/>
      <w:marTop w:val="0"/>
      <w:marBottom w:val="0"/>
      <w:divBdr>
        <w:top w:val="none" w:sz="0" w:space="0" w:color="auto"/>
        <w:left w:val="none" w:sz="0" w:space="0" w:color="auto"/>
        <w:bottom w:val="none" w:sz="0" w:space="0" w:color="auto"/>
        <w:right w:val="none" w:sz="0" w:space="0" w:color="auto"/>
      </w:divBdr>
    </w:div>
    <w:div w:id="1586766478">
      <w:bodyDiv w:val="1"/>
      <w:marLeft w:val="0"/>
      <w:marRight w:val="0"/>
      <w:marTop w:val="0"/>
      <w:marBottom w:val="0"/>
      <w:divBdr>
        <w:top w:val="none" w:sz="0" w:space="0" w:color="auto"/>
        <w:left w:val="none" w:sz="0" w:space="0" w:color="auto"/>
        <w:bottom w:val="none" w:sz="0" w:space="0" w:color="auto"/>
        <w:right w:val="none" w:sz="0" w:space="0" w:color="auto"/>
      </w:divBdr>
      <w:divsChild>
        <w:div w:id="1468744090">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sChild>
                <w:div w:id="322323671">
                  <w:marLeft w:val="0"/>
                  <w:marRight w:val="0"/>
                  <w:marTop w:val="0"/>
                  <w:marBottom w:val="0"/>
                  <w:divBdr>
                    <w:top w:val="none" w:sz="0" w:space="0" w:color="auto"/>
                    <w:left w:val="none" w:sz="0" w:space="0" w:color="auto"/>
                    <w:bottom w:val="none" w:sz="0" w:space="0" w:color="auto"/>
                    <w:right w:val="none" w:sz="0" w:space="0" w:color="auto"/>
                  </w:divBdr>
                  <w:divsChild>
                    <w:div w:id="1637297773">
                      <w:marLeft w:val="0"/>
                      <w:marRight w:val="0"/>
                      <w:marTop w:val="0"/>
                      <w:marBottom w:val="0"/>
                      <w:divBdr>
                        <w:top w:val="none" w:sz="0" w:space="0" w:color="auto"/>
                        <w:left w:val="none" w:sz="0" w:space="0" w:color="auto"/>
                        <w:bottom w:val="none" w:sz="0" w:space="0" w:color="auto"/>
                        <w:right w:val="none" w:sz="0" w:space="0" w:color="auto"/>
                      </w:divBdr>
                      <w:divsChild>
                        <w:div w:id="741374413">
                          <w:marLeft w:val="0"/>
                          <w:marRight w:val="0"/>
                          <w:marTop w:val="0"/>
                          <w:marBottom w:val="0"/>
                          <w:divBdr>
                            <w:top w:val="none" w:sz="0" w:space="0" w:color="auto"/>
                            <w:left w:val="none" w:sz="0" w:space="0" w:color="auto"/>
                            <w:bottom w:val="none" w:sz="0" w:space="0" w:color="auto"/>
                            <w:right w:val="none" w:sz="0" w:space="0" w:color="auto"/>
                          </w:divBdr>
                          <w:divsChild>
                            <w:div w:id="819073904">
                              <w:marLeft w:val="0"/>
                              <w:marRight w:val="0"/>
                              <w:marTop w:val="0"/>
                              <w:marBottom w:val="0"/>
                              <w:divBdr>
                                <w:top w:val="none" w:sz="0" w:space="0" w:color="auto"/>
                                <w:left w:val="none" w:sz="0" w:space="0" w:color="auto"/>
                                <w:bottom w:val="none" w:sz="0" w:space="0" w:color="auto"/>
                                <w:right w:val="none" w:sz="0" w:space="0" w:color="auto"/>
                              </w:divBdr>
                              <w:divsChild>
                                <w:div w:id="2146653238">
                                  <w:marLeft w:val="0"/>
                                  <w:marRight w:val="0"/>
                                  <w:marTop w:val="0"/>
                                  <w:marBottom w:val="0"/>
                                  <w:divBdr>
                                    <w:top w:val="none" w:sz="0" w:space="0" w:color="auto"/>
                                    <w:left w:val="none" w:sz="0" w:space="0" w:color="auto"/>
                                    <w:bottom w:val="none" w:sz="0" w:space="0" w:color="auto"/>
                                    <w:right w:val="none" w:sz="0" w:space="0" w:color="auto"/>
                                  </w:divBdr>
                                  <w:divsChild>
                                    <w:div w:id="1711345588">
                                      <w:marLeft w:val="0"/>
                                      <w:marRight w:val="0"/>
                                      <w:marTop w:val="0"/>
                                      <w:marBottom w:val="0"/>
                                      <w:divBdr>
                                        <w:top w:val="none" w:sz="0" w:space="0" w:color="auto"/>
                                        <w:left w:val="none" w:sz="0" w:space="0" w:color="auto"/>
                                        <w:bottom w:val="none" w:sz="0" w:space="0" w:color="auto"/>
                                        <w:right w:val="none" w:sz="0" w:space="0" w:color="auto"/>
                                      </w:divBdr>
                                      <w:divsChild>
                                        <w:div w:id="67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6357">
      <w:bodyDiv w:val="1"/>
      <w:marLeft w:val="0"/>
      <w:marRight w:val="0"/>
      <w:marTop w:val="0"/>
      <w:marBottom w:val="0"/>
      <w:divBdr>
        <w:top w:val="none" w:sz="0" w:space="0" w:color="auto"/>
        <w:left w:val="none" w:sz="0" w:space="0" w:color="auto"/>
        <w:bottom w:val="none" w:sz="0" w:space="0" w:color="auto"/>
        <w:right w:val="none" w:sz="0" w:space="0" w:color="auto"/>
      </w:divBdr>
      <w:divsChild>
        <w:div w:id="554126616">
          <w:marLeft w:val="0"/>
          <w:marRight w:val="0"/>
          <w:marTop w:val="0"/>
          <w:marBottom w:val="0"/>
          <w:divBdr>
            <w:top w:val="none" w:sz="0" w:space="0" w:color="auto"/>
            <w:left w:val="none" w:sz="0" w:space="0" w:color="auto"/>
            <w:bottom w:val="none" w:sz="0" w:space="0" w:color="auto"/>
            <w:right w:val="none" w:sz="0" w:space="0" w:color="auto"/>
          </w:divBdr>
        </w:div>
        <w:div w:id="695618007">
          <w:marLeft w:val="0"/>
          <w:marRight w:val="0"/>
          <w:marTop w:val="0"/>
          <w:marBottom w:val="0"/>
          <w:divBdr>
            <w:top w:val="none" w:sz="0" w:space="0" w:color="auto"/>
            <w:left w:val="none" w:sz="0" w:space="0" w:color="auto"/>
            <w:bottom w:val="none" w:sz="0" w:space="0" w:color="auto"/>
            <w:right w:val="none" w:sz="0" w:space="0" w:color="auto"/>
          </w:divBdr>
          <w:divsChild>
            <w:div w:id="652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046">
      <w:bodyDiv w:val="1"/>
      <w:marLeft w:val="0"/>
      <w:marRight w:val="0"/>
      <w:marTop w:val="0"/>
      <w:marBottom w:val="0"/>
      <w:divBdr>
        <w:top w:val="none" w:sz="0" w:space="0" w:color="auto"/>
        <w:left w:val="none" w:sz="0" w:space="0" w:color="auto"/>
        <w:bottom w:val="none" w:sz="0" w:space="0" w:color="auto"/>
        <w:right w:val="none" w:sz="0" w:space="0" w:color="auto"/>
      </w:divBdr>
    </w:div>
    <w:div w:id="1586954819">
      <w:bodyDiv w:val="1"/>
      <w:marLeft w:val="0"/>
      <w:marRight w:val="0"/>
      <w:marTop w:val="0"/>
      <w:marBottom w:val="0"/>
      <w:divBdr>
        <w:top w:val="none" w:sz="0" w:space="0" w:color="auto"/>
        <w:left w:val="none" w:sz="0" w:space="0" w:color="auto"/>
        <w:bottom w:val="none" w:sz="0" w:space="0" w:color="auto"/>
        <w:right w:val="none" w:sz="0" w:space="0" w:color="auto"/>
      </w:divBdr>
    </w:div>
    <w:div w:id="1586963398">
      <w:bodyDiv w:val="1"/>
      <w:marLeft w:val="0"/>
      <w:marRight w:val="0"/>
      <w:marTop w:val="0"/>
      <w:marBottom w:val="0"/>
      <w:divBdr>
        <w:top w:val="none" w:sz="0" w:space="0" w:color="auto"/>
        <w:left w:val="none" w:sz="0" w:space="0" w:color="auto"/>
        <w:bottom w:val="none" w:sz="0" w:space="0" w:color="auto"/>
        <w:right w:val="none" w:sz="0" w:space="0" w:color="auto"/>
      </w:divBdr>
    </w:div>
    <w:div w:id="1587349650">
      <w:bodyDiv w:val="1"/>
      <w:marLeft w:val="0"/>
      <w:marRight w:val="0"/>
      <w:marTop w:val="0"/>
      <w:marBottom w:val="0"/>
      <w:divBdr>
        <w:top w:val="none" w:sz="0" w:space="0" w:color="auto"/>
        <w:left w:val="none" w:sz="0" w:space="0" w:color="auto"/>
        <w:bottom w:val="none" w:sz="0" w:space="0" w:color="auto"/>
        <w:right w:val="none" w:sz="0" w:space="0" w:color="auto"/>
      </w:divBdr>
      <w:divsChild>
        <w:div w:id="698513148">
          <w:marLeft w:val="0"/>
          <w:marRight w:val="0"/>
          <w:marTop w:val="0"/>
          <w:marBottom w:val="0"/>
          <w:divBdr>
            <w:top w:val="none" w:sz="0" w:space="0" w:color="auto"/>
            <w:left w:val="none" w:sz="0" w:space="0" w:color="auto"/>
            <w:bottom w:val="dotted" w:sz="6" w:space="4" w:color="DDDDDD"/>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57">
      <w:bodyDiv w:val="1"/>
      <w:marLeft w:val="0"/>
      <w:marRight w:val="0"/>
      <w:marTop w:val="0"/>
      <w:marBottom w:val="0"/>
      <w:divBdr>
        <w:top w:val="none" w:sz="0" w:space="0" w:color="auto"/>
        <w:left w:val="none" w:sz="0" w:space="0" w:color="auto"/>
        <w:bottom w:val="none" w:sz="0" w:space="0" w:color="auto"/>
        <w:right w:val="none" w:sz="0" w:space="0" w:color="auto"/>
      </w:divBdr>
      <w:divsChild>
        <w:div w:id="966398666">
          <w:marLeft w:val="0"/>
          <w:marRight w:val="0"/>
          <w:marTop w:val="0"/>
          <w:marBottom w:val="150"/>
          <w:divBdr>
            <w:top w:val="none" w:sz="0" w:space="0" w:color="auto"/>
            <w:left w:val="none" w:sz="0" w:space="0" w:color="auto"/>
            <w:bottom w:val="none" w:sz="0" w:space="0" w:color="auto"/>
            <w:right w:val="none" w:sz="0" w:space="0" w:color="auto"/>
          </w:divBdr>
          <w:divsChild>
            <w:div w:id="1005278252">
              <w:marLeft w:val="0"/>
              <w:marRight w:val="0"/>
              <w:marTop w:val="0"/>
              <w:marBottom w:val="0"/>
              <w:divBdr>
                <w:top w:val="none" w:sz="0" w:space="0" w:color="auto"/>
                <w:left w:val="none" w:sz="0" w:space="0" w:color="auto"/>
                <w:bottom w:val="none" w:sz="0" w:space="0" w:color="auto"/>
                <w:right w:val="none" w:sz="0" w:space="0" w:color="auto"/>
              </w:divBdr>
            </w:div>
          </w:divsChild>
        </w:div>
        <w:div w:id="1562784540">
          <w:marLeft w:val="0"/>
          <w:marRight w:val="0"/>
          <w:marTop w:val="0"/>
          <w:marBottom w:val="150"/>
          <w:divBdr>
            <w:top w:val="none" w:sz="0" w:space="0" w:color="auto"/>
            <w:left w:val="none" w:sz="0" w:space="0" w:color="auto"/>
            <w:bottom w:val="none" w:sz="0" w:space="0" w:color="auto"/>
            <w:right w:val="none" w:sz="0" w:space="0" w:color="auto"/>
          </w:divBdr>
        </w:div>
        <w:div w:id="1086999516">
          <w:marLeft w:val="0"/>
          <w:marRight w:val="0"/>
          <w:marTop w:val="0"/>
          <w:marBottom w:val="0"/>
          <w:divBdr>
            <w:top w:val="none" w:sz="0" w:space="0" w:color="auto"/>
            <w:left w:val="none" w:sz="0" w:space="0" w:color="auto"/>
            <w:bottom w:val="none" w:sz="0" w:space="0" w:color="auto"/>
            <w:right w:val="none" w:sz="0" w:space="0" w:color="auto"/>
          </w:divBdr>
          <w:divsChild>
            <w:div w:id="90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79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57">
          <w:marLeft w:val="0"/>
          <w:marRight w:val="0"/>
          <w:marTop w:val="0"/>
          <w:marBottom w:val="0"/>
          <w:divBdr>
            <w:top w:val="none" w:sz="0" w:space="0" w:color="auto"/>
            <w:left w:val="none" w:sz="0" w:space="0" w:color="auto"/>
            <w:bottom w:val="none" w:sz="0" w:space="0" w:color="auto"/>
            <w:right w:val="none" w:sz="0" w:space="0" w:color="auto"/>
          </w:divBdr>
          <w:divsChild>
            <w:div w:id="1790313414">
              <w:marLeft w:val="0"/>
              <w:marRight w:val="0"/>
              <w:marTop w:val="0"/>
              <w:marBottom w:val="0"/>
              <w:divBdr>
                <w:top w:val="none" w:sz="0" w:space="0" w:color="auto"/>
                <w:left w:val="none" w:sz="0" w:space="0" w:color="auto"/>
                <w:bottom w:val="none" w:sz="0" w:space="0" w:color="auto"/>
                <w:right w:val="none" w:sz="0" w:space="0" w:color="auto"/>
              </w:divBdr>
              <w:divsChild>
                <w:div w:id="1360009694">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sChild>
                        <w:div w:id="1649362718">
                          <w:marLeft w:val="0"/>
                          <w:marRight w:val="0"/>
                          <w:marTop w:val="0"/>
                          <w:marBottom w:val="0"/>
                          <w:divBdr>
                            <w:top w:val="none" w:sz="0" w:space="0" w:color="auto"/>
                            <w:left w:val="none" w:sz="0" w:space="0" w:color="auto"/>
                            <w:bottom w:val="none" w:sz="0" w:space="0" w:color="auto"/>
                            <w:right w:val="none" w:sz="0" w:space="0" w:color="auto"/>
                          </w:divBdr>
                          <w:divsChild>
                            <w:div w:id="1130562066">
                              <w:marLeft w:val="0"/>
                              <w:marRight w:val="0"/>
                              <w:marTop w:val="0"/>
                              <w:marBottom w:val="0"/>
                              <w:divBdr>
                                <w:top w:val="none" w:sz="0" w:space="0" w:color="auto"/>
                                <w:left w:val="none" w:sz="0" w:space="0" w:color="auto"/>
                                <w:bottom w:val="none" w:sz="0" w:space="0" w:color="auto"/>
                                <w:right w:val="none" w:sz="0" w:space="0" w:color="auto"/>
                              </w:divBdr>
                              <w:divsChild>
                                <w:div w:id="1426730813">
                                  <w:marLeft w:val="0"/>
                                  <w:marRight w:val="0"/>
                                  <w:marTop w:val="0"/>
                                  <w:marBottom w:val="0"/>
                                  <w:divBdr>
                                    <w:top w:val="none" w:sz="0" w:space="0" w:color="auto"/>
                                    <w:left w:val="none" w:sz="0" w:space="0" w:color="auto"/>
                                    <w:bottom w:val="none" w:sz="0" w:space="0" w:color="auto"/>
                                    <w:right w:val="none" w:sz="0" w:space="0" w:color="auto"/>
                                  </w:divBdr>
                                  <w:divsChild>
                                    <w:div w:id="162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0517">
      <w:bodyDiv w:val="1"/>
      <w:marLeft w:val="0"/>
      <w:marRight w:val="0"/>
      <w:marTop w:val="0"/>
      <w:marBottom w:val="0"/>
      <w:divBdr>
        <w:top w:val="none" w:sz="0" w:space="0" w:color="auto"/>
        <w:left w:val="none" w:sz="0" w:space="0" w:color="auto"/>
        <w:bottom w:val="none" w:sz="0" w:space="0" w:color="auto"/>
        <w:right w:val="none" w:sz="0" w:space="0" w:color="auto"/>
      </w:divBdr>
      <w:divsChild>
        <w:div w:id="940376275">
          <w:marLeft w:val="0"/>
          <w:marRight w:val="0"/>
          <w:marTop w:val="0"/>
          <w:marBottom w:val="150"/>
          <w:divBdr>
            <w:top w:val="none" w:sz="0" w:space="0" w:color="auto"/>
            <w:left w:val="none" w:sz="0" w:space="0" w:color="auto"/>
            <w:bottom w:val="none" w:sz="0" w:space="0" w:color="auto"/>
            <w:right w:val="none" w:sz="0" w:space="0" w:color="auto"/>
          </w:divBdr>
          <w:divsChild>
            <w:div w:id="746420457">
              <w:marLeft w:val="0"/>
              <w:marRight w:val="0"/>
              <w:marTop w:val="0"/>
              <w:marBottom w:val="0"/>
              <w:divBdr>
                <w:top w:val="none" w:sz="0" w:space="0" w:color="auto"/>
                <w:left w:val="none" w:sz="0" w:space="0" w:color="auto"/>
                <w:bottom w:val="none" w:sz="0" w:space="0" w:color="auto"/>
                <w:right w:val="none" w:sz="0" w:space="0" w:color="auto"/>
              </w:divBdr>
              <w:divsChild>
                <w:div w:id="381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557">
          <w:marLeft w:val="0"/>
          <w:marRight w:val="0"/>
          <w:marTop w:val="0"/>
          <w:marBottom w:val="150"/>
          <w:divBdr>
            <w:top w:val="none" w:sz="0" w:space="0" w:color="auto"/>
            <w:left w:val="none" w:sz="0" w:space="0" w:color="auto"/>
            <w:bottom w:val="none" w:sz="0" w:space="0" w:color="auto"/>
            <w:right w:val="none" w:sz="0" w:space="0" w:color="auto"/>
          </w:divBdr>
        </w:div>
        <w:div w:id="689180502">
          <w:marLeft w:val="0"/>
          <w:marRight w:val="0"/>
          <w:marTop w:val="0"/>
          <w:marBottom w:val="0"/>
          <w:divBdr>
            <w:top w:val="none" w:sz="0" w:space="0" w:color="auto"/>
            <w:left w:val="none" w:sz="0" w:space="0" w:color="auto"/>
            <w:bottom w:val="none" w:sz="0" w:space="0" w:color="auto"/>
            <w:right w:val="none" w:sz="0" w:space="0" w:color="auto"/>
          </w:divBdr>
          <w:divsChild>
            <w:div w:id="9485147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6675689">
          <w:marLeft w:val="0"/>
          <w:marRight w:val="0"/>
          <w:marTop w:val="0"/>
          <w:marBottom w:val="0"/>
          <w:divBdr>
            <w:top w:val="none" w:sz="0" w:space="0" w:color="auto"/>
            <w:left w:val="none" w:sz="0" w:space="0" w:color="auto"/>
            <w:bottom w:val="none" w:sz="0" w:space="0" w:color="auto"/>
            <w:right w:val="none" w:sz="0" w:space="0" w:color="auto"/>
          </w:divBdr>
          <w:divsChild>
            <w:div w:id="1647204188">
              <w:marLeft w:val="0"/>
              <w:marRight w:val="0"/>
              <w:marTop w:val="0"/>
              <w:marBottom w:val="0"/>
              <w:divBdr>
                <w:top w:val="none" w:sz="0" w:space="0" w:color="auto"/>
                <w:left w:val="none" w:sz="0" w:space="0" w:color="auto"/>
                <w:bottom w:val="none" w:sz="0" w:space="0" w:color="auto"/>
                <w:right w:val="none" w:sz="0" w:space="0" w:color="auto"/>
              </w:divBdr>
              <w:divsChild>
                <w:div w:id="437143913">
                  <w:marLeft w:val="0"/>
                  <w:marRight w:val="0"/>
                  <w:marTop w:val="0"/>
                  <w:marBottom w:val="150"/>
                  <w:divBdr>
                    <w:top w:val="none" w:sz="0" w:space="0" w:color="auto"/>
                    <w:left w:val="none" w:sz="0" w:space="0" w:color="auto"/>
                    <w:bottom w:val="none" w:sz="0" w:space="0" w:color="auto"/>
                    <w:right w:val="none" w:sz="0" w:space="0" w:color="auto"/>
                  </w:divBdr>
                  <w:divsChild>
                    <w:div w:id="321814464">
                      <w:marLeft w:val="0"/>
                      <w:marRight w:val="0"/>
                      <w:marTop w:val="0"/>
                      <w:marBottom w:val="0"/>
                      <w:divBdr>
                        <w:top w:val="none" w:sz="0" w:space="0" w:color="auto"/>
                        <w:left w:val="none" w:sz="0" w:space="0" w:color="auto"/>
                        <w:bottom w:val="none" w:sz="0" w:space="0" w:color="auto"/>
                        <w:right w:val="none" w:sz="0" w:space="0" w:color="auto"/>
                      </w:divBdr>
                      <w:divsChild>
                        <w:div w:id="1457605608">
                          <w:marLeft w:val="0"/>
                          <w:marRight w:val="0"/>
                          <w:marTop w:val="0"/>
                          <w:marBottom w:val="0"/>
                          <w:divBdr>
                            <w:top w:val="none" w:sz="0" w:space="0" w:color="auto"/>
                            <w:left w:val="none" w:sz="0" w:space="0" w:color="auto"/>
                            <w:bottom w:val="none" w:sz="0" w:space="0" w:color="auto"/>
                            <w:right w:val="none" w:sz="0" w:space="0" w:color="auto"/>
                          </w:divBdr>
                          <w:divsChild>
                            <w:div w:id="1578320936">
                              <w:marLeft w:val="0"/>
                              <w:marRight w:val="0"/>
                              <w:marTop w:val="0"/>
                              <w:marBottom w:val="0"/>
                              <w:divBdr>
                                <w:top w:val="none" w:sz="0" w:space="0" w:color="auto"/>
                                <w:left w:val="none" w:sz="0" w:space="0" w:color="auto"/>
                                <w:bottom w:val="none" w:sz="0" w:space="0" w:color="auto"/>
                                <w:right w:val="none" w:sz="0" w:space="0" w:color="auto"/>
                              </w:divBdr>
                              <w:divsChild>
                                <w:div w:id="89400738">
                                  <w:marLeft w:val="0"/>
                                  <w:marRight w:val="0"/>
                                  <w:marTop w:val="0"/>
                                  <w:marBottom w:val="0"/>
                                  <w:divBdr>
                                    <w:top w:val="none" w:sz="0" w:space="0" w:color="auto"/>
                                    <w:left w:val="none" w:sz="0" w:space="0" w:color="auto"/>
                                    <w:bottom w:val="none" w:sz="0" w:space="0" w:color="auto"/>
                                    <w:right w:val="none" w:sz="0" w:space="0" w:color="auto"/>
                                  </w:divBdr>
                                  <w:divsChild>
                                    <w:div w:id="835610868">
                                      <w:marLeft w:val="0"/>
                                      <w:marRight w:val="0"/>
                                      <w:marTop w:val="0"/>
                                      <w:marBottom w:val="0"/>
                                      <w:divBdr>
                                        <w:top w:val="none" w:sz="0" w:space="0" w:color="auto"/>
                                        <w:left w:val="none" w:sz="0" w:space="0" w:color="auto"/>
                                        <w:bottom w:val="none" w:sz="0" w:space="0" w:color="auto"/>
                                        <w:right w:val="none" w:sz="0" w:space="0" w:color="auto"/>
                                      </w:divBdr>
                                      <w:divsChild>
                                        <w:div w:id="1670281402">
                                          <w:marLeft w:val="0"/>
                                          <w:marRight w:val="0"/>
                                          <w:marTop w:val="0"/>
                                          <w:marBottom w:val="0"/>
                                          <w:divBdr>
                                            <w:top w:val="none" w:sz="0" w:space="0" w:color="auto"/>
                                            <w:left w:val="none" w:sz="0" w:space="0" w:color="auto"/>
                                            <w:bottom w:val="none" w:sz="0" w:space="0" w:color="auto"/>
                                            <w:right w:val="none" w:sz="0" w:space="0" w:color="auto"/>
                                          </w:divBdr>
                                          <w:divsChild>
                                            <w:div w:id="1182741350">
                                              <w:marLeft w:val="0"/>
                                              <w:marRight w:val="0"/>
                                              <w:marTop w:val="0"/>
                                              <w:marBottom w:val="0"/>
                                              <w:divBdr>
                                                <w:top w:val="none" w:sz="0" w:space="0" w:color="auto"/>
                                                <w:left w:val="none" w:sz="0" w:space="0" w:color="auto"/>
                                                <w:bottom w:val="none" w:sz="0" w:space="0" w:color="auto"/>
                                                <w:right w:val="none" w:sz="0" w:space="0" w:color="auto"/>
                                              </w:divBdr>
                                              <w:divsChild>
                                                <w:div w:id="1941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71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720">
          <w:marLeft w:val="0"/>
          <w:marRight w:val="0"/>
          <w:marTop w:val="0"/>
          <w:marBottom w:val="0"/>
          <w:divBdr>
            <w:top w:val="none" w:sz="0" w:space="0" w:color="auto"/>
            <w:left w:val="none" w:sz="0" w:space="0" w:color="auto"/>
            <w:bottom w:val="none" w:sz="0" w:space="0" w:color="auto"/>
            <w:right w:val="none" w:sz="0" w:space="0" w:color="auto"/>
          </w:divBdr>
          <w:divsChild>
            <w:div w:id="391972143">
              <w:marLeft w:val="0"/>
              <w:marRight w:val="0"/>
              <w:marTop w:val="0"/>
              <w:marBottom w:val="300"/>
              <w:divBdr>
                <w:top w:val="none" w:sz="0" w:space="0" w:color="auto"/>
                <w:left w:val="none" w:sz="0" w:space="0" w:color="auto"/>
                <w:bottom w:val="none" w:sz="0" w:space="0" w:color="auto"/>
                <w:right w:val="none" w:sz="0" w:space="0" w:color="auto"/>
              </w:divBdr>
            </w:div>
          </w:divsChild>
        </w:div>
        <w:div w:id="1501656463">
          <w:marLeft w:val="0"/>
          <w:marRight w:val="0"/>
          <w:marTop w:val="0"/>
          <w:marBottom w:val="225"/>
          <w:divBdr>
            <w:top w:val="none" w:sz="0" w:space="0" w:color="auto"/>
            <w:left w:val="none" w:sz="0" w:space="0" w:color="auto"/>
            <w:bottom w:val="none" w:sz="0" w:space="0" w:color="auto"/>
            <w:right w:val="none" w:sz="0" w:space="0" w:color="auto"/>
          </w:divBdr>
        </w:div>
        <w:div w:id="1458790746">
          <w:marLeft w:val="0"/>
          <w:marRight w:val="0"/>
          <w:marTop w:val="0"/>
          <w:marBottom w:val="0"/>
          <w:divBdr>
            <w:top w:val="none" w:sz="0" w:space="0" w:color="auto"/>
            <w:left w:val="none" w:sz="0" w:space="0" w:color="auto"/>
            <w:bottom w:val="none" w:sz="0" w:space="0" w:color="auto"/>
            <w:right w:val="none" w:sz="0" w:space="0" w:color="auto"/>
          </w:divBdr>
          <w:divsChild>
            <w:div w:id="1838423765">
              <w:marLeft w:val="0"/>
              <w:marRight w:val="0"/>
              <w:marTop w:val="0"/>
              <w:marBottom w:val="0"/>
              <w:divBdr>
                <w:top w:val="none" w:sz="0" w:space="0" w:color="auto"/>
                <w:left w:val="none" w:sz="0" w:space="0" w:color="auto"/>
                <w:bottom w:val="none" w:sz="0" w:space="0" w:color="auto"/>
                <w:right w:val="none" w:sz="0" w:space="0" w:color="auto"/>
              </w:divBdr>
              <w:divsChild>
                <w:div w:id="75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666">
      <w:bodyDiv w:val="1"/>
      <w:marLeft w:val="0"/>
      <w:marRight w:val="0"/>
      <w:marTop w:val="0"/>
      <w:marBottom w:val="0"/>
      <w:divBdr>
        <w:top w:val="none" w:sz="0" w:space="0" w:color="auto"/>
        <w:left w:val="none" w:sz="0" w:space="0" w:color="auto"/>
        <w:bottom w:val="none" w:sz="0" w:space="0" w:color="auto"/>
        <w:right w:val="none" w:sz="0" w:space="0" w:color="auto"/>
      </w:divBdr>
      <w:divsChild>
        <w:div w:id="1002708576">
          <w:marLeft w:val="0"/>
          <w:marRight w:val="0"/>
          <w:marTop w:val="0"/>
          <w:marBottom w:val="0"/>
          <w:divBdr>
            <w:top w:val="none" w:sz="0" w:space="0" w:color="auto"/>
            <w:left w:val="none" w:sz="0" w:space="0" w:color="auto"/>
            <w:bottom w:val="none" w:sz="0" w:space="0" w:color="auto"/>
            <w:right w:val="none" w:sz="0" w:space="0" w:color="auto"/>
          </w:divBdr>
        </w:div>
      </w:divsChild>
    </w:div>
    <w:div w:id="1589386227">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8">
          <w:marLeft w:val="0"/>
          <w:marRight w:val="0"/>
          <w:marTop w:val="0"/>
          <w:marBottom w:val="0"/>
          <w:divBdr>
            <w:top w:val="none" w:sz="0" w:space="0" w:color="auto"/>
            <w:left w:val="none" w:sz="0" w:space="0" w:color="auto"/>
            <w:bottom w:val="none" w:sz="0" w:space="0" w:color="auto"/>
            <w:right w:val="none" w:sz="0" w:space="0" w:color="auto"/>
          </w:divBdr>
          <w:divsChild>
            <w:div w:id="1470320051">
              <w:marLeft w:val="0"/>
              <w:marRight w:val="0"/>
              <w:marTop w:val="0"/>
              <w:marBottom w:val="0"/>
              <w:divBdr>
                <w:top w:val="none" w:sz="0" w:space="0" w:color="auto"/>
                <w:left w:val="none" w:sz="0" w:space="0" w:color="auto"/>
                <w:bottom w:val="none" w:sz="0" w:space="0" w:color="auto"/>
                <w:right w:val="none" w:sz="0" w:space="0" w:color="auto"/>
              </w:divBdr>
              <w:divsChild>
                <w:div w:id="1417898604">
                  <w:marLeft w:val="0"/>
                  <w:marRight w:val="0"/>
                  <w:marTop w:val="0"/>
                  <w:marBottom w:val="0"/>
                  <w:divBdr>
                    <w:top w:val="none" w:sz="0" w:space="0" w:color="auto"/>
                    <w:left w:val="none" w:sz="0" w:space="0" w:color="auto"/>
                    <w:bottom w:val="none" w:sz="0" w:space="0" w:color="auto"/>
                    <w:right w:val="none" w:sz="0" w:space="0" w:color="auto"/>
                  </w:divBdr>
                  <w:divsChild>
                    <w:div w:id="309291448">
                      <w:marLeft w:val="0"/>
                      <w:marRight w:val="0"/>
                      <w:marTop w:val="0"/>
                      <w:marBottom w:val="0"/>
                      <w:divBdr>
                        <w:top w:val="none" w:sz="0" w:space="0" w:color="auto"/>
                        <w:left w:val="none" w:sz="0" w:space="0" w:color="auto"/>
                        <w:bottom w:val="none" w:sz="0" w:space="0" w:color="auto"/>
                        <w:right w:val="none" w:sz="0" w:space="0" w:color="auto"/>
                      </w:divBdr>
                      <w:divsChild>
                        <w:div w:id="1720936329">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sChild>
                                <w:div w:id="2110005650">
                                  <w:marLeft w:val="0"/>
                                  <w:marRight w:val="0"/>
                                  <w:marTop w:val="0"/>
                                  <w:marBottom w:val="0"/>
                                  <w:divBdr>
                                    <w:top w:val="none" w:sz="0" w:space="0" w:color="auto"/>
                                    <w:left w:val="none" w:sz="0" w:space="0" w:color="auto"/>
                                    <w:bottom w:val="none" w:sz="0" w:space="0" w:color="auto"/>
                                    <w:right w:val="none" w:sz="0" w:space="0" w:color="auto"/>
                                  </w:divBdr>
                                  <w:divsChild>
                                    <w:div w:id="40580802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31593">
      <w:bodyDiv w:val="1"/>
      <w:marLeft w:val="0"/>
      <w:marRight w:val="0"/>
      <w:marTop w:val="0"/>
      <w:marBottom w:val="0"/>
      <w:divBdr>
        <w:top w:val="none" w:sz="0" w:space="0" w:color="auto"/>
        <w:left w:val="none" w:sz="0" w:space="0" w:color="auto"/>
        <w:bottom w:val="none" w:sz="0" w:space="0" w:color="auto"/>
        <w:right w:val="none" w:sz="0" w:space="0" w:color="auto"/>
      </w:divBdr>
      <w:divsChild>
        <w:div w:id="2114130170">
          <w:marLeft w:val="0"/>
          <w:marRight w:val="0"/>
          <w:marTop w:val="0"/>
          <w:marBottom w:val="0"/>
          <w:divBdr>
            <w:top w:val="none" w:sz="0" w:space="0" w:color="auto"/>
            <w:left w:val="none" w:sz="0" w:space="0" w:color="auto"/>
            <w:bottom w:val="none" w:sz="0" w:space="0" w:color="auto"/>
            <w:right w:val="none" w:sz="0" w:space="0" w:color="auto"/>
          </w:divBdr>
        </w:div>
      </w:divsChild>
    </w:div>
    <w:div w:id="1589774669">
      <w:bodyDiv w:val="1"/>
      <w:marLeft w:val="0"/>
      <w:marRight w:val="0"/>
      <w:marTop w:val="0"/>
      <w:marBottom w:val="0"/>
      <w:divBdr>
        <w:top w:val="none" w:sz="0" w:space="0" w:color="auto"/>
        <w:left w:val="none" w:sz="0" w:space="0" w:color="auto"/>
        <w:bottom w:val="none" w:sz="0" w:space="0" w:color="auto"/>
        <w:right w:val="none" w:sz="0" w:space="0" w:color="auto"/>
      </w:divBdr>
      <w:divsChild>
        <w:div w:id="310213161">
          <w:marLeft w:val="0"/>
          <w:marRight w:val="0"/>
          <w:marTop w:val="0"/>
          <w:marBottom w:val="15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sChild>
    </w:div>
    <w:div w:id="1590113354">
      <w:bodyDiv w:val="1"/>
      <w:marLeft w:val="0"/>
      <w:marRight w:val="0"/>
      <w:marTop w:val="0"/>
      <w:marBottom w:val="0"/>
      <w:divBdr>
        <w:top w:val="none" w:sz="0" w:space="0" w:color="auto"/>
        <w:left w:val="none" w:sz="0" w:space="0" w:color="auto"/>
        <w:bottom w:val="none" w:sz="0" w:space="0" w:color="auto"/>
        <w:right w:val="none" w:sz="0" w:space="0" w:color="auto"/>
      </w:divBdr>
      <w:divsChild>
        <w:div w:id="1135637631">
          <w:marLeft w:val="0"/>
          <w:marRight w:val="0"/>
          <w:marTop w:val="0"/>
          <w:marBottom w:val="0"/>
          <w:divBdr>
            <w:top w:val="none" w:sz="0" w:space="0" w:color="auto"/>
            <w:left w:val="none" w:sz="0" w:space="0" w:color="auto"/>
            <w:bottom w:val="none" w:sz="0" w:space="0" w:color="auto"/>
            <w:right w:val="none" w:sz="0" w:space="0" w:color="auto"/>
          </w:divBdr>
          <w:divsChild>
            <w:div w:id="851576794">
              <w:marLeft w:val="0"/>
              <w:marRight w:val="0"/>
              <w:marTop w:val="0"/>
              <w:marBottom w:val="0"/>
              <w:divBdr>
                <w:top w:val="none" w:sz="0" w:space="0" w:color="auto"/>
                <w:left w:val="none" w:sz="0" w:space="0" w:color="auto"/>
                <w:bottom w:val="none" w:sz="0" w:space="0" w:color="auto"/>
                <w:right w:val="none" w:sz="0" w:space="0" w:color="auto"/>
              </w:divBdr>
              <w:divsChild>
                <w:div w:id="412091053">
                  <w:marLeft w:val="0"/>
                  <w:marRight w:val="0"/>
                  <w:marTop w:val="0"/>
                  <w:marBottom w:val="0"/>
                  <w:divBdr>
                    <w:top w:val="none" w:sz="0" w:space="0" w:color="auto"/>
                    <w:left w:val="none" w:sz="0" w:space="0" w:color="auto"/>
                    <w:bottom w:val="none" w:sz="0" w:space="0" w:color="auto"/>
                    <w:right w:val="none" w:sz="0" w:space="0" w:color="auto"/>
                  </w:divBdr>
                  <w:divsChild>
                    <w:div w:id="1055852458">
                      <w:marLeft w:val="0"/>
                      <w:marRight w:val="0"/>
                      <w:marTop w:val="0"/>
                      <w:marBottom w:val="0"/>
                      <w:divBdr>
                        <w:top w:val="none" w:sz="0" w:space="0" w:color="auto"/>
                        <w:left w:val="none" w:sz="0" w:space="0" w:color="auto"/>
                        <w:bottom w:val="none" w:sz="0" w:space="0" w:color="auto"/>
                        <w:right w:val="none" w:sz="0" w:space="0" w:color="auto"/>
                      </w:divBdr>
                      <w:divsChild>
                        <w:div w:id="816337277">
                          <w:marLeft w:val="0"/>
                          <w:marRight w:val="0"/>
                          <w:marTop w:val="0"/>
                          <w:marBottom w:val="0"/>
                          <w:divBdr>
                            <w:top w:val="none" w:sz="0" w:space="0" w:color="auto"/>
                            <w:left w:val="none" w:sz="0" w:space="0" w:color="auto"/>
                            <w:bottom w:val="none" w:sz="0" w:space="0" w:color="auto"/>
                            <w:right w:val="none" w:sz="0" w:space="0" w:color="auto"/>
                          </w:divBdr>
                          <w:divsChild>
                            <w:div w:id="1998341937">
                              <w:marLeft w:val="0"/>
                              <w:marRight w:val="0"/>
                              <w:marTop w:val="0"/>
                              <w:marBottom w:val="0"/>
                              <w:divBdr>
                                <w:top w:val="none" w:sz="0" w:space="0" w:color="auto"/>
                                <w:left w:val="none" w:sz="0" w:space="0" w:color="auto"/>
                                <w:bottom w:val="none" w:sz="0" w:space="0" w:color="auto"/>
                                <w:right w:val="none" w:sz="0" w:space="0" w:color="auto"/>
                              </w:divBdr>
                              <w:divsChild>
                                <w:div w:id="127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647706714">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176">
      <w:bodyDiv w:val="1"/>
      <w:marLeft w:val="0"/>
      <w:marRight w:val="0"/>
      <w:marTop w:val="0"/>
      <w:marBottom w:val="0"/>
      <w:divBdr>
        <w:top w:val="none" w:sz="0" w:space="0" w:color="auto"/>
        <w:left w:val="none" w:sz="0" w:space="0" w:color="auto"/>
        <w:bottom w:val="none" w:sz="0" w:space="0" w:color="auto"/>
        <w:right w:val="none" w:sz="0" w:space="0" w:color="auto"/>
      </w:divBdr>
      <w:divsChild>
        <w:div w:id="1520965372">
          <w:marLeft w:val="0"/>
          <w:marRight w:val="0"/>
          <w:marTop w:val="0"/>
          <w:marBottom w:val="150"/>
          <w:divBdr>
            <w:top w:val="none" w:sz="0" w:space="0" w:color="auto"/>
            <w:left w:val="none" w:sz="0" w:space="0" w:color="auto"/>
            <w:bottom w:val="none" w:sz="0" w:space="0" w:color="auto"/>
            <w:right w:val="none" w:sz="0" w:space="0" w:color="auto"/>
          </w:divBdr>
          <w:divsChild>
            <w:div w:id="642778348">
              <w:marLeft w:val="0"/>
              <w:marRight w:val="0"/>
              <w:marTop w:val="0"/>
              <w:marBottom w:val="0"/>
              <w:divBdr>
                <w:top w:val="none" w:sz="0" w:space="0" w:color="auto"/>
                <w:left w:val="none" w:sz="0" w:space="0" w:color="auto"/>
                <w:bottom w:val="none" w:sz="0" w:space="0" w:color="auto"/>
                <w:right w:val="none" w:sz="0" w:space="0" w:color="auto"/>
              </w:divBdr>
            </w:div>
          </w:divsChild>
        </w:div>
        <w:div w:id="1252198463">
          <w:marLeft w:val="0"/>
          <w:marRight w:val="0"/>
          <w:marTop w:val="0"/>
          <w:marBottom w:val="150"/>
          <w:divBdr>
            <w:top w:val="none" w:sz="0" w:space="0" w:color="auto"/>
            <w:left w:val="none" w:sz="0" w:space="0" w:color="auto"/>
            <w:bottom w:val="none" w:sz="0" w:space="0" w:color="auto"/>
            <w:right w:val="none" w:sz="0" w:space="0" w:color="auto"/>
          </w:divBdr>
        </w:div>
        <w:div w:id="1635599330">
          <w:marLeft w:val="0"/>
          <w:marRight w:val="0"/>
          <w:marTop w:val="0"/>
          <w:marBottom w:val="0"/>
          <w:divBdr>
            <w:top w:val="none" w:sz="0" w:space="0" w:color="auto"/>
            <w:left w:val="none" w:sz="0" w:space="0" w:color="auto"/>
            <w:bottom w:val="none" w:sz="0" w:space="0" w:color="auto"/>
            <w:right w:val="none" w:sz="0" w:space="0" w:color="auto"/>
          </w:divBdr>
          <w:divsChild>
            <w:div w:id="1169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988">
      <w:bodyDiv w:val="1"/>
      <w:marLeft w:val="0"/>
      <w:marRight w:val="0"/>
      <w:marTop w:val="0"/>
      <w:marBottom w:val="0"/>
      <w:divBdr>
        <w:top w:val="none" w:sz="0" w:space="0" w:color="auto"/>
        <w:left w:val="none" w:sz="0" w:space="0" w:color="auto"/>
        <w:bottom w:val="none" w:sz="0" w:space="0" w:color="auto"/>
        <w:right w:val="none" w:sz="0" w:space="0" w:color="auto"/>
      </w:divBdr>
    </w:div>
    <w:div w:id="1592078891">
      <w:bodyDiv w:val="1"/>
      <w:marLeft w:val="0"/>
      <w:marRight w:val="0"/>
      <w:marTop w:val="0"/>
      <w:marBottom w:val="0"/>
      <w:divBdr>
        <w:top w:val="none" w:sz="0" w:space="0" w:color="auto"/>
        <w:left w:val="none" w:sz="0" w:space="0" w:color="auto"/>
        <w:bottom w:val="none" w:sz="0" w:space="0" w:color="auto"/>
        <w:right w:val="none" w:sz="0" w:space="0" w:color="auto"/>
      </w:divBdr>
      <w:divsChild>
        <w:div w:id="1879312020">
          <w:marLeft w:val="0"/>
          <w:marRight w:val="0"/>
          <w:marTop w:val="0"/>
          <w:marBottom w:val="0"/>
          <w:divBdr>
            <w:top w:val="none" w:sz="0" w:space="0" w:color="auto"/>
            <w:left w:val="none" w:sz="0" w:space="0" w:color="auto"/>
            <w:bottom w:val="none" w:sz="0" w:space="0" w:color="auto"/>
            <w:right w:val="none" w:sz="0" w:space="0" w:color="auto"/>
          </w:divBdr>
          <w:divsChild>
            <w:div w:id="225343666">
              <w:marLeft w:val="0"/>
              <w:marRight w:val="0"/>
              <w:marTop w:val="0"/>
              <w:marBottom w:val="0"/>
              <w:divBdr>
                <w:top w:val="none" w:sz="0" w:space="0" w:color="auto"/>
                <w:left w:val="none" w:sz="0" w:space="0" w:color="auto"/>
                <w:bottom w:val="none" w:sz="0" w:space="0" w:color="auto"/>
                <w:right w:val="none" w:sz="0" w:space="0" w:color="auto"/>
              </w:divBdr>
              <w:divsChild>
                <w:div w:id="629671917">
                  <w:marLeft w:val="0"/>
                  <w:marRight w:val="0"/>
                  <w:marTop w:val="0"/>
                  <w:marBottom w:val="0"/>
                  <w:divBdr>
                    <w:top w:val="none" w:sz="0" w:space="0" w:color="auto"/>
                    <w:left w:val="none" w:sz="0" w:space="0" w:color="auto"/>
                    <w:bottom w:val="none" w:sz="0" w:space="0" w:color="auto"/>
                    <w:right w:val="none" w:sz="0" w:space="0" w:color="auto"/>
                  </w:divBdr>
                  <w:divsChild>
                    <w:div w:id="402794436">
                      <w:marLeft w:val="0"/>
                      <w:marRight w:val="0"/>
                      <w:marTop w:val="0"/>
                      <w:marBottom w:val="0"/>
                      <w:divBdr>
                        <w:top w:val="none" w:sz="0" w:space="0" w:color="auto"/>
                        <w:left w:val="none" w:sz="0" w:space="0" w:color="auto"/>
                        <w:bottom w:val="none" w:sz="0" w:space="0" w:color="auto"/>
                        <w:right w:val="none" w:sz="0" w:space="0" w:color="auto"/>
                      </w:divBdr>
                      <w:divsChild>
                        <w:div w:id="1278025170">
                          <w:marLeft w:val="0"/>
                          <w:marRight w:val="0"/>
                          <w:marTop w:val="0"/>
                          <w:marBottom w:val="0"/>
                          <w:divBdr>
                            <w:top w:val="none" w:sz="0" w:space="0" w:color="auto"/>
                            <w:left w:val="none" w:sz="0" w:space="0" w:color="auto"/>
                            <w:bottom w:val="none" w:sz="0" w:space="0" w:color="auto"/>
                            <w:right w:val="none" w:sz="0" w:space="0" w:color="auto"/>
                          </w:divBdr>
                          <w:divsChild>
                            <w:div w:id="207647063">
                              <w:marLeft w:val="0"/>
                              <w:marRight w:val="0"/>
                              <w:marTop w:val="0"/>
                              <w:marBottom w:val="0"/>
                              <w:divBdr>
                                <w:top w:val="none" w:sz="0" w:space="0" w:color="auto"/>
                                <w:left w:val="none" w:sz="0" w:space="0" w:color="auto"/>
                                <w:bottom w:val="none" w:sz="0" w:space="0" w:color="auto"/>
                                <w:right w:val="none" w:sz="0" w:space="0" w:color="auto"/>
                              </w:divBdr>
                              <w:divsChild>
                                <w:div w:id="1779059594">
                                  <w:marLeft w:val="0"/>
                                  <w:marRight w:val="0"/>
                                  <w:marTop w:val="0"/>
                                  <w:marBottom w:val="0"/>
                                  <w:divBdr>
                                    <w:top w:val="none" w:sz="0" w:space="0" w:color="auto"/>
                                    <w:left w:val="none" w:sz="0" w:space="0" w:color="auto"/>
                                    <w:bottom w:val="none" w:sz="0" w:space="0" w:color="auto"/>
                                    <w:right w:val="none" w:sz="0" w:space="0" w:color="auto"/>
                                  </w:divBdr>
                                  <w:divsChild>
                                    <w:div w:id="407925851">
                                      <w:marLeft w:val="0"/>
                                      <w:marRight w:val="0"/>
                                      <w:marTop w:val="0"/>
                                      <w:marBottom w:val="0"/>
                                      <w:divBdr>
                                        <w:top w:val="none" w:sz="0" w:space="0" w:color="auto"/>
                                        <w:left w:val="none" w:sz="0" w:space="0" w:color="auto"/>
                                        <w:bottom w:val="none" w:sz="0" w:space="0" w:color="auto"/>
                                        <w:right w:val="none" w:sz="0" w:space="0" w:color="auto"/>
                                      </w:divBdr>
                                      <w:divsChild>
                                        <w:div w:id="152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075">
      <w:bodyDiv w:val="1"/>
      <w:marLeft w:val="0"/>
      <w:marRight w:val="0"/>
      <w:marTop w:val="0"/>
      <w:marBottom w:val="0"/>
      <w:divBdr>
        <w:top w:val="none" w:sz="0" w:space="0" w:color="auto"/>
        <w:left w:val="none" w:sz="0" w:space="0" w:color="auto"/>
        <w:bottom w:val="none" w:sz="0" w:space="0" w:color="auto"/>
        <w:right w:val="none" w:sz="0" w:space="0" w:color="auto"/>
      </w:divBdr>
      <w:divsChild>
        <w:div w:id="979916005">
          <w:marLeft w:val="0"/>
          <w:marRight w:val="0"/>
          <w:marTop w:val="0"/>
          <w:marBottom w:val="375"/>
          <w:divBdr>
            <w:top w:val="none" w:sz="0" w:space="0" w:color="auto"/>
            <w:left w:val="none" w:sz="0" w:space="0" w:color="auto"/>
            <w:bottom w:val="single" w:sz="6" w:space="0" w:color="005494"/>
            <w:right w:val="none" w:sz="0" w:space="0" w:color="auto"/>
          </w:divBdr>
        </w:div>
        <w:div w:id="1965623658">
          <w:marLeft w:val="0"/>
          <w:marRight w:val="0"/>
          <w:marTop w:val="0"/>
          <w:marBottom w:val="300"/>
          <w:divBdr>
            <w:top w:val="none" w:sz="0" w:space="0" w:color="auto"/>
            <w:left w:val="none" w:sz="0" w:space="0" w:color="auto"/>
            <w:bottom w:val="single" w:sz="6" w:space="0" w:color="E4E4E4"/>
            <w:right w:val="none" w:sz="0" w:space="0" w:color="auto"/>
          </w:divBdr>
        </w:div>
        <w:div w:id="477503903">
          <w:marLeft w:val="0"/>
          <w:marRight w:val="0"/>
          <w:marTop w:val="0"/>
          <w:marBottom w:val="0"/>
          <w:divBdr>
            <w:top w:val="none" w:sz="0" w:space="0" w:color="auto"/>
            <w:left w:val="none" w:sz="0" w:space="0" w:color="auto"/>
            <w:bottom w:val="none" w:sz="0" w:space="0" w:color="auto"/>
            <w:right w:val="none" w:sz="0" w:space="0" w:color="auto"/>
          </w:divBdr>
          <w:divsChild>
            <w:div w:id="1506750832">
              <w:marLeft w:val="0"/>
              <w:marRight w:val="0"/>
              <w:marTop w:val="0"/>
              <w:marBottom w:val="0"/>
              <w:divBdr>
                <w:top w:val="none" w:sz="0" w:space="0" w:color="auto"/>
                <w:left w:val="none" w:sz="0" w:space="0" w:color="auto"/>
                <w:bottom w:val="none" w:sz="0" w:space="0" w:color="auto"/>
                <w:right w:val="none" w:sz="0" w:space="0" w:color="auto"/>
              </w:divBdr>
              <w:divsChild>
                <w:div w:id="2146464588">
                  <w:marLeft w:val="0"/>
                  <w:marRight w:val="0"/>
                  <w:marTop w:val="0"/>
                  <w:marBottom w:val="450"/>
                  <w:divBdr>
                    <w:top w:val="none" w:sz="0" w:space="0" w:color="auto"/>
                    <w:left w:val="none" w:sz="0" w:space="0" w:color="auto"/>
                    <w:bottom w:val="none" w:sz="0" w:space="0" w:color="auto"/>
                    <w:right w:val="none" w:sz="0" w:space="0" w:color="auto"/>
                  </w:divBdr>
                  <w:divsChild>
                    <w:div w:id="4485327">
                      <w:marLeft w:val="0"/>
                      <w:marRight w:val="0"/>
                      <w:marTop w:val="0"/>
                      <w:marBottom w:val="150"/>
                      <w:divBdr>
                        <w:top w:val="none" w:sz="0" w:space="0" w:color="auto"/>
                        <w:left w:val="none" w:sz="0" w:space="0" w:color="auto"/>
                        <w:bottom w:val="none" w:sz="0" w:space="0" w:color="auto"/>
                        <w:right w:val="none" w:sz="0" w:space="0" w:color="auto"/>
                      </w:divBdr>
                      <w:divsChild>
                        <w:div w:id="762266222">
                          <w:marLeft w:val="0"/>
                          <w:marRight w:val="0"/>
                          <w:marTop w:val="0"/>
                          <w:marBottom w:val="0"/>
                          <w:divBdr>
                            <w:top w:val="none" w:sz="0" w:space="0" w:color="auto"/>
                            <w:left w:val="none" w:sz="0" w:space="0" w:color="auto"/>
                            <w:bottom w:val="none" w:sz="0" w:space="0" w:color="auto"/>
                            <w:right w:val="none" w:sz="0" w:space="0" w:color="auto"/>
                          </w:divBdr>
                        </w:div>
                      </w:divsChild>
                    </w:div>
                    <w:div w:id="1727217515">
                      <w:marLeft w:val="0"/>
                      <w:marRight w:val="0"/>
                      <w:marTop w:val="0"/>
                      <w:marBottom w:val="0"/>
                      <w:divBdr>
                        <w:top w:val="none" w:sz="0" w:space="0" w:color="auto"/>
                        <w:left w:val="none" w:sz="0" w:space="0" w:color="auto"/>
                        <w:bottom w:val="none" w:sz="0" w:space="0" w:color="auto"/>
                        <w:right w:val="none" w:sz="0" w:space="0" w:color="auto"/>
                      </w:divBdr>
                      <w:divsChild>
                        <w:div w:id="1853183600">
                          <w:marLeft w:val="0"/>
                          <w:marRight w:val="0"/>
                          <w:marTop w:val="0"/>
                          <w:marBottom w:val="150"/>
                          <w:divBdr>
                            <w:top w:val="none" w:sz="0" w:space="0" w:color="auto"/>
                            <w:left w:val="none" w:sz="0" w:space="0" w:color="auto"/>
                            <w:bottom w:val="none" w:sz="0" w:space="0" w:color="auto"/>
                            <w:right w:val="none" w:sz="0" w:space="0" w:color="auto"/>
                          </w:divBdr>
                        </w:div>
                        <w:div w:id="1201745399">
                          <w:marLeft w:val="0"/>
                          <w:marRight w:val="0"/>
                          <w:marTop w:val="0"/>
                          <w:marBottom w:val="0"/>
                          <w:divBdr>
                            <w:top w:val="none" w:sz="0" w:space="0" w:color="auto"/>
                            <w:left w:val="none" w:sz="0" w:space="0" w:color="auto"/>
                            <w:bottom w:val="none" w:sz="0" w:space="0" w:color="auto"/>
                            <w:right w:val="none" w:sz="0" w:space="0" w:color="auto"/>
                          </w:divBdr>
                          <w:divsChild>
                            <w:div w:id="1118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98310">
      <w:bodyDiv w:val="1"/>
      <w:marLeft w:val="0"/>
      <w:marRight w:val="0"/>
      <w:marTop w:val="0"/>
      <w:marBottom w:val="0"/>
      <w:divBdr>
        <w:top w:val="none" w:sz="0" w:space="0" w:color="auto"/>
        <w:left w:val="none" w:sz="0" w:space="0" w:color="auto"/>
        <w:bottom w:val="none" w:sz="0" w:space="0" w:color="auto"/>
        <w:right w:val="none" w:sz="0" w:space="0" w:color="auto"/>
      </w:divBdr>
    </w:div>
    <w:div w:id="1593389197">
      <w:bodyDiv w:val="1"/>
      <w:marLeft w:val="0"/>
      <w:marRight w:val="0"/>
      <w:marTop w:val="0"/>
      <w:marBottom w:val="0"/>
      <w:divBdr>
        <w:top w:val="none" w:sz="0" w:space="0" w:color="auto"/>
        <w:left w:val="none" w:sz="0" w:space="0" w:color="auto"/>
        <w:bottom w:val="none" w:sz="0" w:space="0" w:color="auto"/>
        <w:right w:val="none" w:sz="0" w:space="0" w:color="auto"/>
      </w:divBdr>
      <w:divsChild>
        <w:div w:id="325404763">
          <w:marLeft w:val="0"/>
          <w:marRight w:val="0"/>
          <w:marTop w:val="0"/>
          <w:marBottom w:val="150"/>
          <w:divBdr>
            <w:top w:val="none" w:sz="0" w:space="0" w:color="auto"/>
            <w:left w:val="none" w:sz="0" w:space="0" w:color="auto"/>
            <w:bottom w:val="none" w:sz="0" w:space="0" w:color="auto"/>
            <w:right w:val="none" w:sz="0" w:space="0" w:color="auto"/>
          </w:divBdr>
          <w:divsChild>
            <w:div w:id="1689286658">
              <w:marLeft w:val="0"/>
              <w:marRight w:val="0"/>
              <w:marTop w:val="0"/>
              <w:marBottom w:val="0"/>
              <w:divBdr>
                <w:top w:val="none" w:sz="0" w:space="0" w:color="auto"/>
                <w:left w:val="none" w:sz="0" w:space="0" w:color="auto"/>
                <w:bottom w:val="none" w:sz="0" w:space="0" w:color="auto"/>
                <w:right w:val="none" w:sz="0" w:space="0" w:color="auto"/>
              </w:divBdr>
            </w:div>
          </w:divsChild>
        </w:div>
        <w:div w:id="1753234426">
          <w:marLeft w:val="0"/>
          <w:marRight w:val="0"/>
          <w:marTop w:val="0"/>
          <w:marBottom w:val="150"/>
          <w:divBdr>
            <w:top w:val="none" w:sz="0" w:space="0" w:color="auto"/>
            <w:left w:val="none" w:sz="0" w:space="0" w:color="auto"/>
            <w:bottom w:val="none" w:sz="0" w:space="0" w:color="auto"/>
            <w:right w:val="none" w:sz="0" w:space="0" w:color="auto"/>
          </w:divBdr>
        </w:div>
        <w:div w:id="1409957411">
          <w:marLeft w:val="0"/>
          <w:marRight w:val="0"/>
          <w:marTop w:val="0"/>
          <w:marBottom w:val="0"/>
          <w:divBdr>
            <w:top w:val="none" w:sz="0" w:space="0" w:color="auto"/>
            <w:left w:val="none" w:sz="0" w:space="0" w:color="auto"/>
            <w:bottom w:val="none" w:sz="0" w:space="0" w:color="auto"/>
            <w:right w:val="none" w:sz="0" w:space="0" w:color="auto"/>
          </w:divBdr>
          <w:divsChild>
            <w:div w:id="41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1">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0"/>
          <w:marBottom w:val="0"/>
          <w:divBdr>
            <w:top w:val="none" w:sz="0" w:space="0" w:color="auto"/>
            <w:left w:val="none" w:sz="0" w:space="0" w:color="auto"/>
            <w:bottom w:val="none" w:sz="0" w:space="0" w:color="auto"/>
            <w:right w:val="none" w:sz="0" w:space="0" w:color="auto"/>
          </w:divBdr>
        </w:div>
        <w:div w:id="1806779999">
          <w:marLeft w:val="0"/>
          <w:marRight w:val="0"/>
          <w:marTop w:val="0"/>
          <w:marBottom w:val="150"/>
          <w:divBdr>
            <w:top w:val="none" w:sz="0" w:space="0" w:color="auto"/>
            <w:left w:val="none" w:sz="0" w:space="0" w:color="auto"/>
            <w:bottom w:val="none" w:sz="0" w:space="0" w:color="auto"/>
            <w:right w:val="none" w:sz="0" w:space="0" w:color="auto"/>
          </w:divBdr>
        </w:div>
      </w:divsChild>
    </w:div>
    <w:div w:id="1593856572">
      <w:bodyDiv w:val="1"/>
      <w:marLeft w:val="0"/>
      <w:marRight w:val="0"/>
      <w:marTop w:val="0"/>
      <w:marBottom w:val="0"/>
      <w:divBdr>
        <w:top w:val="none" w:sz="0" w:space="0" w:color="auto"/>
        <w:left w:val="none" w:sz="0" w:space="0" w:color="auto"/>
        <w:bottom w:val="none" w:sz="0" w:space="0" w:color="auto"/>
        <w:right w:val="none" w:sz="0" w:space="0" w:color="auto"/>
      </w:divBdr>
    </w:div>
    <w:div w:id="1594507269">
      <w:bodyDiv w:val="1"/>
      <w:marLeft w:val="0"/>
      <w:marRight w:val="0"/>
      <w:marTop w:val="0"/>
      <w:marBottom w:val="0"/>
      <w:divBdr>
        <w:top w:val="none" w:sz="0" w:space="0" w:color="auto"/>
        <w:left w:val="none" w:sz="0" w:space="0" w:color="auto"/>
        <w:bottom w:val="none" w:sz="0" w:space="0" w:color="auto"/>
        <w:right w:val="none" w:sz="0" w:space="0" w:color="auto"/>
      </w:divBdr>
      <w:divsChild>
        <w:div w:id="2076974912">
          <w:marLeft w:val="0"/>
          <w:marRight w:val="0"/>
          <w:marTop w:val="120"/>
          <w:marBottom w:val="0"/>
          <w:divBdr>
            <w:top w:val="none" w:sz="0" w:space="0" w:color="auto"/>
            <w:left w:val="none" w:sz="0" w:space="0" w:color="auto"/>
            <w:bottom w:val="none" w:sz="0" w:space="0" w:color="auto"/>
            <w:right w:val="none" w:sz="0" w:space="0" w:color="auto"/>
          </w:divBdr>
        </w:div>
      </w:divsChild>
    </w:div>
    <w:div w:id="1594557446">
      <w:bodyDiv w:val="1"/>
      <w:marLeft w:val="0"/>
      <w:marRight w:val="0"/>
      <w:marTop w:val="0"/>
      <w:marBottom w:val="0"/>
      <w:divBdr>
        <w:top w:val="none" w:sz="0" w:space="0" w:color="auto"/>
        <w:left w:val="none" w:sz="0" w:space="0" w:color="auto"/>
        <w:bottom w:val="none" w:sz="0" w:space="0" w:color="auto"/>
        <w:right w:val="none" w:sz="0" w:space="0" w:color="auto"/>
      </w:divBdr>
    </w:div>
    <w:div w:id="1595244331">
      <w:bodyDiv w:val="1"/>
      <w:marLeft w:val="0"/>
      <w:marRight w:val="0"/>
      <w:marTop w:val="0"/>
      <w:marBottom w:val="0"/>
      <w:divBdr>
        <w:top w:val="none" w:sz="0" w:space="0" w:color="auto"/>
        <w:left w:val="none" w:sz="0" w:space="0" w:color="auto"/>
        <w:bottom w:val="none" w:sz="0" w:space="0" w:color="auto"/>
        <w:right w:val="none" w:sz="0" w:space="0" w:color="auto"/>
      </w:divBdr>
    </w:div>
    <w:div w:id="1595699742">
      <w:bodyDiv w:val="1"/>
      <w:marLeft w:val="0"/>
      <w:marRight w:val="0"/>
      <w:marTop w:val="0"/>
      <w:marBottom w:val="0"/>
      <w:divBdr>
        <w:top w:val="none" w:sz="0" w:space="0" w:color="auto"/>
        <w:left w:val="none" w:sz="0" w:space="0" w:color="auto"/>
        <w:bottom w:val="none" w:sz="0" w:space="0" w:color="auto"/>
        <w:right w:val="none" w:sz="0" w:space="0" w:color="auto"/>
      </w:divBdr>
      <w:divsChild>
        <w:div w:id="739444639">
          <w:marLeft w:val="0"/>
          <w:marRight w:val="0"/>
          <w:marTop w:val="0"/>
          <w:marBottom w:val="0"/>
          <w:divBdr>
            <w:top w:val="none" w:sz="0" w:space="0" w:color="auto"/>
            <w:left w:val="none" w:sz="0" w:space="0" w:color="auto"/>
            <w:bottom w:val="none" w:sz="0" w:space="0" w:color="auto"/>
            <w:right w:val="none" w:sz="0" w:space="0" w:color="auto"/>
          </w:divBdr>
          <w:divsChild>
            <w:div w:id="1957564688">
              <w:marLeft w:val="0"/>
              <w:marRight w:val="0"/>
              <w:marTop w:val="0"/>
              <w:marBottom w:val="0"/>
              <w:divBdr>
                <w:top w:val="none" w:sz="0" w:space="0" w:color="auto"/>
                <w:left w:val="none" w:sz="0" w:space="0" w:color="auto"/>
                <w:bottom w:val="none" w:sz="0" w:space="0" w:color="auto"/>
                <w:right w:val="none" w:sz="0" w:space="0" w:color="auto"/>
              </w:divBdr>
              <w:divsChild>
                <w:div w:id="1170173069">
                  <w:marLeft w:val="0"/>
                  <w:marRight w:val="0"/>
                  <w:marTop w:val="0"/>
                  <w:marBottom w:val="0"/>
                  <w:divBdr>
                    <w:top w:val="none" w:sz="0" w:space="0" w:color="auto"/>
                    <w:left w:val="none" w:sz="0" w:space="0" w:color="auto"/>
                    <w:bottom w:val="none" w:sz="0" w:space="0" w:color="auto"/>
                    <w:right w:val="none" w:sz="0" w:space="0" w:color="auto"/>
                  </w:divBdr>
                  <w:divsChild>
                    <w:div w:id="1643079342">
                      <w:marLeft w:val="0"/>
                      <w:marRight w:val="0"/>
                      <w:marTop w:val="0"/>
                      <w:marBottom w:val="0"/>
                      <w:divBdr>
                        <w:top w:val="none" w:sz="0" w:space="0" w:color="auto"/>
                        <w:left w:val="none" w:sz="0" w:space="0" w:color="auto"/>
                        <w:bottom w:val="none" w:sz="0" w:space="0" w:color="auto"/>
                        <w:right w:val="none" w:sz="0" w:space="0" w:color="auto"/>
                      </w:divBdr>
                      <w:divsChild>
                        <w:div w:id="160510218">
                          <w:marLeft w:val="0"/>
                          <w:marRight w:val="0"/>
                          <w:marTop w:val="0"/>
                          <w:marBottom w:val="0"/>
                          <w:divBdr>
                            <w:top w:val="none" w:sz="0" w:space="0" w:color="auto"/>
                            <w:left w:val="none" w:sz="0" w:space="0" w:color="auto"/>
                            <w:bottom w:val="none" w:sz="0" w:space="0" w:color="auto"/>
                            <w:right w:val="none" w:sz="0" w:space="0" w:color="auto"/>
                          </w:divBdr>
                          <w:divsChild>
                            <w:div w:id="145825531">
                              <w:marLeft w:val="0"/>
                              <w:marRight w:val="0"/>
                              <w:marTop w:val="0"/>
                              <w:marBottom w:val="0"/>
                              <w:divBdr>
                                <w:top w:val="none" w:sz="0" w:space="0" w:color="auto"/>
                                <w:left w:val="none" w:sz="0" w:space="0" w:color="auto"/>
                                <w:bottom w:val="none" w:sz="0" w:space="0" w:color="auto"/>
                                <w:right w:val="none" w:sz="0" w:space="0" w:color="auto"/>
                              </w:divBdr>
                              <w:divsChild>
                                <w:div w:id="710108297">
                                  <w:marLeft w:val="0"/>
                                  <w:marRight w:val="0"/>
                                  <w:marTop w:val="0"/>
                                  <w:marBottom w:val="0"/>
                                  <w:divBdr>
                                    <w:top w:val="none" w:sz="0" w:space="0" w:color="auto"/>
                                    <w:left w:val="none" w:sz="0" w:space="0" w:color="auto"/>
                                    <w:bottom w:val="none" w:sz="0" w:space="0" w:color="auto"/>
                                    <w:right w:val="none" w:sz="0" w:space="0" w:color="auto"/>
                                  </w:divBdr>
                                  <w:divsChild>
                                    <w:div w:id="2123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29555">
      <w:bodyDiv w:val="1"/>
      <w:marLeft w:val="0"/>
      <w:marRight w:val="0"/>
      <w:marTop w:val="0"/>
      <w:marBottom w:val="0"/>
      <w:divBdr>
        <w:top w:val="none" w:sz="0" w:space="0" w:color="auto"/>
        <w:left w:val="none" w:sz="0" w:space="0" w:color="auto"/>
        <w:bottom w:val="none" w:sz="0" w:space="0" w:color="auto"/>
        <w:right w:val="none" w:sz="0" w:space="0" w:color="auto"/>
      </w:divBdr>
    </w:div>
    <w:div w:id="1596357452">
      <w:bodyDiv w:val="1"/>
      <w:marLeft w:val="0"/>
      <w:marRight w:val="0"/>
      <w:marTop w:val="0"/>
      <w:marBottom w:val="0"/>
      <w:divBdr>
        <w:top w:val="none" w:sz="0" w:space="0" w:color="auto"/>
        <w:left w:val="none" w:sz="0" w:space="0" w:color="auto"/>
        <w:bottom w:val="none" w:sz="0" w:space="0" w:color="auto"/>
        <w:right w:val="none" w:sz="0" w:space="0" w:color="auto"/>
      </w:divBdr>
    </w:div>
    <w:div w:id="1596477364">
      <w:bodyDiv w:val="1"/>
      <w:marLeft w:val="0"/>
      <w:marRight w:val="0"/>
      <w:marTop w:val="0"/>
      <w:marBottom w:val="0"/>
      <w:divBdr>
        <w:top w:val="none" w:sz="0" w:space="0" w:color="auto"/>
        <w:left w:val="none" w:sz="0" w:space="0" w:color="auto"/>
        <w:bottom w:val="none" w:sz="0" w:space="0" w:color="auto"/>
        <w:right w:val="none" w:sz="0" w:space="0" w:color="auto"/>
      </w:divBdr>
      <w:divsChild>
        <w:div w:id="9263670">
          <w:marLeft w:val="0"/>
          <w:marRight w:val="0"/>
          <w:marTop w:val="0"/>
          <w:marBottom w:val="0"/>
          <w:divBdr>
            <w:top w:val="none" w:sz="0" w:space="0" w:color="auto"/>
            <w:left w:val="none" w:sz="0" w:space="0" w:color="auto"/>
            <w:bottom w:val="none" w:sz="0" w:space="0" w:color="auto"/>
            <w:right w:val="none" w:sz="0" w:space="0" w:color="auto"/>
          </w:divBdr>
        </w:div>
      </w:divsChild>
    </w:div>
    <w:div w:id="159686445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17">
          <w:marLeft w:val="0"/>
          <w:marRight w:val="0"/>
          <w:marTop w:val="0"/>
          <w:marBottom w:val="0"/>
          <w:divBdr>
            <w:top w:val="none" w:sz="0" w:space="0" w:color="auto"/>
            <w:left w:val="none" w:sz="0" w:space="0" w:color="auto"/>
            <w:bottom w:val="dotted" w:sz="6" w:space="4" w:color="DDDDDD"/>
            <w:right w:val="none" w:sz="0" w:space="0" w:color="auto"/>
          </w:divBdr>
          <w:divsChild>
            <w:div w:id="15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472">
      <w:bodyDiv w:val="1"/>
      <w:marLeft w:val="0"/>
      <w:marRight w:val="0"/>
      <w:marTop w:val="0"/>
      <w:marBottom w:val="0"/>
      <w:divBdr>
        <w:top w:val="none" w:sz="0" w:space="0" w:color="auto"/>
        <w:left w:val="none" w:sz="0" w:space="0" w:color="auto"/>
        <w:bottom w:val="none" w:sz="0" w:space="0" w:color="auto"/>
        <w:right w:val="none" w:sz="0" w:space="0" w:color="auto"/>
      </w:divBdr>
      <w:divsChild>
        <w:div w:id="1134711148">
          <w:marLeft w:val="0"/>
          <w:marRight w:val="0"/>
          <w:marTop w:val="0"/>
          <w:marBottom w:val="0"/>
          <w:divBdr>
            <w:top w:val="none" w:sz="0" w:space="0" w:color="auto"/>
            <w:left w:val="none" w:sz="0" w:space="0" w:color="auto"/>
            <w:bottom w:val="none" w:sz="0" w:space="0" w:color="auto"/>
            <w:right w:val="none" w:sz="0" w:space="0" w:color="auto"/>
          </w:divBdr>
          <w:divsChild>
            <w:div w:id="1783381595">
              <w:marLeft w:val="0"/>
              <w:marRight w:val="0"/>
              <w:marTop w:val="0"/>
              <w:marBottom w:val="0"/>
              <w:divBdr>
                <w:top w:val="none" w:sz="0" w:space="0" w:color="auto"/>
                <w:left w:val="none" w:sz="0" w:space="0" w:color="auto"/>
                <w:bottom w:val="none" w:sz="0" w:space="0" w:color="auto"/>
                <w:right w:val="none" w:sz="0" w:space="0" w:color="auto"/>
              </w:divBdr>
              <w:divsChild>
                <w:div w:id="1319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957">
          <w:marLeft w:val="0"/>
          <w:marRight w:val="0"/>
          <w:marTop w:val="0"/>
          <w:marBottom w:val="75"/>
          <w:divBdr>
            <w:top w:val="none" w:sz="0" w:space="0" w:color="auto"/>
            <w:left w:val="none" w:sz="0" w:space="0" w:color="auto"/>
            <w:bottom w:val="none" w:sz="0" w:space="0" w:color="auto"/>
            <w:right w:val="none" w:sz="0" w:space="0" w:color="auto"/>
          </w:divBdr>
        </w:div>
        <w:div w:id="1475025068">
          <w:marLeft w:val="0"/>
          <w:marRight w:val="0"/>
          <w:marTop w:val="0"/>
          <w:marBottom w:val="300"/>
          <w:divBdr>
            <w:top w:val="none" w:sz="0" w:space="0" w:color="auto"/>
            <w:left w:val="none" w:sz="0" w:space="0" w:color="auto"/>
            <w:bottom w:val="none" w:sz="0" w:space="0" w:color="auto"/>
            <w:right w:val="none" w:sz="0" w:space="0" w:color="auto"/>
          </w:divBdr>
          <w:divsChild>
            <w:div w:id="614674878">
              <w:marLeft w:val="0"/>
              <w:marRight w:val="0"/>
              <w:marTop w:val="0"/>
              <w:marBottom w:val="0"/>
              <w:divBdr>
                <w:top w:val="none" w:sz="0" w:space="0" w:color="auto"/>
                <w:left w:val="none" w:sz="0" w:space="0" w:color="auto"/>
                <w:bottom w:val="none" w:sz="0" w:space="0" w:color="auto"/>
                <w:right w:val="none" w:sz="0" w:space="0" w:color="auto"/>
              </w:divBdr>
            </w:div>
          </w:divsChild>
        </w:div>
        <w:div w:id="524945524">
          <w:marLeft w:val="0"/>
          <w:marRight w:val="0"/>
          <w:marTop w:val="0"/>
          <w:marBottom w:val="0"/>
          <w:divBdr>
            <w:top w:val="none" w:sz="0" w:space="0" w:color="auto"/>
            <w:left w:val="none" w:sz="0" w:space="0" w:color="auto"/>
            <w:bottom w:val="none" w:sz="0" w:space="0" w:color="auto"/>
            <w:right w:val="none" w:sz="0" w:space="0" w:color="auto"/>
          </w:divBdr>
        </w:div>
      </w:divsChild>
    </w:div>
    <w:div w:id="1597403488">
      <w:bodyDiv w:val="1"/>
      <w:marLeft w:val="0"/>
      <w:marRight w:val="0"/>
      <w:marTop w:val="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single" w:sz="6" w:space="0" w:color="E5E5E5"/>
            <w:left w:val="none" w:sz="0" w:space="0" w:color="auto"/>
            <w:bottom w:val="single" w:sz="18" w:space="0" w:color="000000"/>
            <w:right w:val="none" w:sz="0" w:space="0" w:color="auto"/>
          </w:divBdr>
          <w:divsChild>
            <w:div w:id="553126187">
              <w:marLeft w:val="0"/>
              <w:marRight w:val="0"/>
              <w:marTop w:val="0"/>
              <w:marBottom w:val="0"/>
              <w:divBdr>
                <w:top w:val="none" w:sz="0" w:space="0" w:color="auto"/>
                <w:left w:val="none" w:sz="0" w:space="0" w:color="auto"/>
                <w:bottom w:val="none" w:sz="0" w:space="0" w:color="auto"/>
                <w:right w:val="none" w:sz="0" w:space="0" w:color="auto"/>
              </w:divBdr>
              <w:divsChild>
                <w:div w:id="496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032">
          <w:marLeft w:val="0"/>
          <w:marRight w:val="0"/>
          <w:marTop w:val="0"/>
          <w:marBottom w:val="0"/>
          <w:divBdr>
            <w:top w:val="none" w:sz="0" w:space="0" w:color="auto"/>
            <w:left w:val="none" w:sz="0" w:space="0" w:color="auto"/>
            <w:bottom w:val="none" w:sz="0" w:space="0" w:color="auto"/>
            <w:right w:val="none" w:sz="0" w:space="0" w:color="auto"/>
          </w:divBdr>
          <w:divsChild>
            <w:div w:id="814219513">
              <w:marLeft w:val="0"/>
              <w:marRight w:val="0"/>
              <w:marTop w:val="0"/>
              <w:marBottom w:val="0"/>
              <w:divBdr>
                <w:top w:val="none" w:sz="0" w:space="0" w:color="auto"/>
                <w:left w:val="none" w:sz="0" w:space="0" w:color="auto"/>
                <w:bottom w:val="none" w:sz="0" w:space="0" w:color="auto"/>
                <w:right w:val="none" w:sz="0" w:space="0" w:color="auto"/>
              </w:divBdr>
              <w:divsChild>
                <w:div w:id="536435059">
                  <w:marLeft w:val="0"/>
                  <w:marRight w:val="0"/>
                  <w:marTop w:val="0"/>
                  <w:marBottom w:val="0"/>
                  <w:divBdr>
                    <w:top w:val="none" w:sz="0" w:space="0" w:color="auto"/>
                    <w:left w:val="none" w:sz="0" w:space="0" w:color="auto"/>
                    <w:bottom w:val="none" w:sz="0" w:space="0" w:color="auto"/>
                    <w:right w:val="none" w:sz="0" w:space="0" w:color="auto"/>
                  </w:divBdr>
                  <w:divsChild>
                    <w:div w:id="1269460016">
                      <w:marLeft w:val="0"/>
                      <w:marRight w:val="0"/>
                      <w:marTop w:val="0"/>
                      <w:marBottom w:val="300"/>
                      <w:divBdr>
                        <w:top w:val="none" w:sz="0" w:space="0" w:color="auto"/>
                        <w:left w:val="none" w:sz="0" w:space="0" w:color="auto"/>
                        <w:bottom w:val="none" w:sz="0" w:space="0" w:color="auto"/>
                        <w:right w:val="none" w:sz="0" w:space="0" w:color="auto"/>
                      </w:divBdr>
                      <w:divsChild>
                        <w:div w:id="1620062070">
                          <w:marLeft w:val="0"/>
                          <w:marRight w:val="0"/>
                          <w:marTop w:val="0"/>
                          <w:marBottom w:val="225"/>
                          <w:divBdr>
                            <w:top w:val="single" w:sz="6" w:space="11" w:color="E5E5E5"/>
                            <w:left w:val="single" w:sz="6" w:space="11" w:color="E5E5E5"/>
                            <w:bottom w:val="single" w:sz="6" w:space="1" w:color="E5E5E5"/>
                            <w:right w:val="single" w:sz="6" w:space="11" w:color="E5E5E5"/>
                          </w:divBdr>
                          <w:divsChild>
                            <w:div w:id="113320760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98052586">
      <w:bodyDiv w:val="1"/>
      <w:marLeft w:val="0"/>
      <w:marRight w:val="0"/>
      <w:marTop w:val="0"/>
      <w:marBottom w:val="0"/>
      <w:divBdr>
        <w:top w:val="none" w:sz="0" w:space="0" w:color="auto"/>
        <w:left w:val="none" w:sz="0" w:space="0" w:color="auto"/>
        <w:bottom w:val="none" w:sz="0" w:space="0" w:color="auto"/>
        <w:right w:val="none" w:sz="0" w:space="0" w:color="auto"/>
      </w:divBdr>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sChild>
        <w:div w:id="108623249">
          <w:marLeft w:val="0"/>
          <w:marRight w:val="0"/>
          <w:marTop w:val="0"/>
          <w:marBottom w:val="0"/>
          <w:divBdr>
            <w:top w:val="none" w:sz="0" w:space="0" w:color="auto"/>
            <w:left w:val="none" w:sz="0" w:space="0" w:color="auto"/>
            <w:bottom w:val="none" w:sz="0" w:space="0" w:color="auto"/>
            <w:right w:val="none" w:sz="0" w:space="0" w:color="auto"/>
          </w:divBdr>
          <w:divsChild>
            <w:div w:id="1849179254">
              <w:marLeft w:val="0"/>
              <w:marRight w:val="0"/>
              <w:marTop w:val="0"/>
              <w:marBottom w:val="0"/>
              <w:divBdr>
                <w:top w:val="none" w:sz="0" w:space="0" w:color="auto"/>
                <w:left w:val="none" w:sz="0" w:space="0" w:color="auto"/>
                <w:bottom w:val="none" w:sz="0" w:space="0" w:color="auto"/>
                <w:right w:val="none" w:sz="0" w:space="0" w:color="auto"/>
              </w:divBdr>
              <w:divsChild>
                <w:div w:id="1173450145">
                  <w:marLeft w:val="0"/>
                  <w:marRight w:val="0"/>
                  <w:marTop w:val="0"/>
                  <w:marBottom w:val="0"/>
                  <w:divBdr>
                    <w:top w:val="none" w:sz="0" w:space="0" w:color="auto"/>
                    <w:left w:val="none" w:sz="0" w:space="0" w:color="auto"/>
                    <w:bottom w:val="none" w:sz="0" w:space="0" w:color="auto"/>
                    <w:right w:val="none" w:sz="0" w:space="0" w:color="auto"/>
                  </w:divBdr>
                  <w:divsChild>
                    <w:div w:id="322005862">
                      <w:marLeft w:val="0"/>
                      <w:marRight w:val="0"/>
                      <w:marTop w:val="0"/>
                      <w:marBottom w:val="0"/>
                      <w:divBdr>
                        <w:top w:val="none" w:sz="0" w:space="0" w:color="auto"/>
                        <w:left w:val="none" w:sz="0" w:space="0" w:color="auto"/>
                        <w:bottom w:val="none" w:sz="0" w:space="0" w:color="auto"/>
                        <w:right w:val="none" w:sz="0" w:space="0" w:color="auto"/>
                      </w:divBdr>
                      <w:divsChild>
                        <w:div w:id="1944265394">
                          <w:marLeft w:val="0"/>
                          <w:marRight w:val="0"/>
                          <w:marTop w:val="0"/>
                          <w:marBottom w:val="0"/>
                          <w:divBdr>
                            <w:top w:val="none" w:sz="0" w:space="0" w:color="auto"/>
                            <w:left w:val="none" w:sz="0" w:space="0" w:color="auto"/>
                            <w:bottom w:val="none" w:sz="0" w:space="0" w:color="auto"/>
                            <w:right w:val="none" w:sz="0" w:space="0" w:color="auto"/>
                          </w:divBdr>
                          <w:divsChild>
                            <w:div w:id="1289359621">
                              <w:marLeft w:val="0"/>
                              <w:marRight w:val="0"/>
                              <w:marTop w:val="0"/>
                              <w:marBottom w:val="0"/>
                              <w:divBdr>
                                <w:top w:val="none" w:sz="0" w:space="0" w:color="auto"/>
                                <w:left w:val="none" w:sz="0" w:space="0" w:color="auto"/>
                                <w:bottom w:val="none" w:sz="0" w:space="0" w:color="auto"/>
                                <w:right w:val="none" w:sz="0" w:space="0" w:color="auto"/>
                              </w:divBdr>
                              <w:divsChild>
                                <w:div w:id="305472263">
                                  <w:marLeft w:val="0"/>
                                  <w:marRight w:val="0"/>
                                  <w:marTop w:val="0"/>
                                  <w:marBottom w:val="0"/>
                                  <w:divBdr>
                                    <w:top w:val="none" w:sz="0" w:space="0" w:color="auto"/>
                                    <w:left w:val="none" w:sz="0" w:space="0" w:color="auto"/>
                                    <w:bottom w:val="none" w:sz="0" w:space="0" w:color="auto"/>
                                    <w:right w:val="none" w:sz="0" w:space="0" w:color="auto"/>
                                  </w:divBdr>
                                  <w:divsChild>
                                    <w:div w:id="803085154">
                                      <w:marLeft w:val="0"/>
                                      <w:marRight w:val="0"/>
                                      <w:marTop w:val="0"/>
                                      <w:marBottom w:val="0"/>
                                      <w:divBdr>
                                        <w:top w:val="none" w:sz="0" w:space="0" w:color="auto"/>
                                        <w:left w:val="none" w:sz="0" w:space="0" w:color="auto"/>
                                        <w:bottom w:val="none" w:sz="0" w:space="0" w:color="auto"/>
                                        <w:right w:val="none" w:sz="0" w:space="0" w:color="auto"/>
                                      </w:divBdr>
                                      <w:divsChild>
                                        <w:div w:id="77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9405">
      <w:bodyDiv w:val="1"/>
      <w:marLeft w:val="0"/>
      <w:marRight w:val="0"/>
      <w:marTop w:val="0"/>
      <w:marBottom w:val="0"/>
      <w:divBdr>
        <w:top w:val="none" w:sz="0" w:space="0" w:color="auto"/>
        <w:left w:val="none" w:sz="0" w:space="0" w:color="auto"/>
        <w:bottom w:val="none" w:sz="0" w:space="0" w:color="auto"/>
        <w:right w:val="none" w:sz="0" w:space="0" w:color="auto"/>
      </w:divBdr>
      <w:divsChild>
        <w:div w:id="203061536">
          <w:marLeft w:val="0"/>
          <w:marRight w:val="0"/>
          <w:marTop w:val="0"/>
          <w:marBottom w:val="0"/>
          <w:divBdr>
            <w:top w:val="none" w:sz="0" w:space="0" w:color="auto"/>
            <w:left w:val="none" w:sz="0" w:space="0" w:color="auto"/>
            <w:bottom w:val="none" w:sz="0" w:space="0" w:color="auto"/>
            <w:right w:val="none" w:sz="0" w:space="0" w:color="auto"/>
          </w:divBdr>
          <w:divsChild>
            <w:div w:id="1898735754">
              <w:marLeft w:val="0"/>
              <w:marRight w:val="0"/>
              <w:marTop w:val="0"/>
              <w:marBottom w:val="0"/>
              <w:divBdr>
                <w:top w:val="none" w:sz="0" w:space="0" w:color="auto"/>
                <w:left w:val="none" w:sz="0" w:space="0" w:color="auto"/>
                <w:bottom w:val="none" w:sz="0" w:space="0" w:color="auto"/>
                <w:right w:val="none" w:sz="0" w:space="0" w:color="auto"/>
              </w:divBdr>
              <w:divsChild>
                <w:div w:id="812065340">
                  <w:marLeft w:val="0"/>
                  <w:marRight w:val="0"/>
                  <w:marTop w:val="0"/>
                  <w:marBottom w:val="150"/>
                  <w:divBdr>
                    <w:top w:val="none" w:sz="0" w:space="0" w:color="auto"/>
                    <w:left w:val="none" w:sz="0" w:space="0" w:color="auto"/>
                    <w:bottom w:val="none" w:sz="0" w:space="0" w:color="auto"/>
                    <w:right w:val="none" w:sz="0" w:space="0" w:color="auto"/>
                  </w:divBdr>
                  <w:divsChild>
                    <w:div w:id="2085057639">
                      <w:marLeft w:val="0"/>
                      <w:marRight w:val="0"/>
                      <w:marTop w:val="0"/>
                      <w:marBottom w:val="0"/>
                      <w:divBdr>
                        <w:top w:val="none" w:sz="0" w:space="0" w:color="auto"/>
                        <w:left w:val="none" w:sz="0" w:space="0" w:color="auto"/>
                        <w:bottom w:val="none" w:sz="0" w:space="0" w:color="auto"/>
                        <w:right w:val="none" w:sz="0" w:space="0" w:color="auto"/>
                      </w:divBdr>
                      <w:divsChild>
                        <w:div w:id="1535270425">
                          <w:marLeft w:val="0"/>
                          <w:marRight w:val="0"/>
                          <w:marTop w:val="0"/>
                          <w:marBottom w:val="0"/>
                          <w:divBdr>
                            <w:top w:val="none" w:sz="0" w:space="0" w:color="auto"/>
                            <w:left w:val="none" w:sz="0" w:space="0" w:color="auto"/>
                            <w:bottom w:val="none" w:sz="0" w:space="0" w:color="auto"/>
                            <w:right w:val="none" w:sz="0" w:space="0" w:color="auto"/>
                          </w:divBdr>
                          <w:divsChild>
                            <w:div w:id="396633964">
                              <w:marLeft w:val="0"/>
                              <w:marRight w:val="0"/>
                              <w:marTop w:val="0"/>
                              <w:marBottom w:val="0"/>
                              <w:divBdr>
                                <w:top w:val="none" w:sz="0" w:space="0" w:color="auto"/>
                                <w:left w:val="none" w:sz="0" w:space="0" w:color="auto"/>
                                <w:bottom w:val="none" w:sz="0" w:space="0" w:color="auto"/>
                                <w:right w:val="none" w:sz="0" w:space="0" w:color="auto"/>
                              </w:divBdr>
                              <w:divsChild>
                                <w:div w:id="609629749">
                                  <w:marLeft w:val="0"/>
                                  <w:marRight w:val="0"/>
                                  <w:marTop w:val="0"/>
                                  <w:marBottom w:val="0"/>
                                  <w:divBdr>
                                    <w:top w:val="none" w:sz="0" w:space="0" w:color="auto"/>
                                    <w:left w:val="none" w:sz="0" w:space="0" w:color="auto"/>
                                    <w:bottom w:val="none" w:sz="0" w:space="0" w:color="auto"/>
                                    <w:right w:val="none" w:sz="0" w:space="0" w:color="auto"/>
                                  </w:divBdr>
                                  <w:divsChild>
                                    <w:div w:id="1955750242">
                                      <w:marLeft w:val="0"/>
                                      <w:marRight w:val="0"/>
                                      <w:marTop w:val="0"/>
                                      <w:marBottom w:val="0"/>
                                      <w:divBdr>
                                        <w:top w:val="none" w:sz="0" w:space="0" w:color="auto"/>
                                        <w:left w:val="none" w:sz="0" w:space="0" w:color="auto"/>
                                        <w:bottom w:val="none" w:sz="0" w:space="0" w:color="auto"/>
                                        <w:right w:val="none" w:sz="0" w:space="0" w:color="auto"/>
                                      </w:divBdr>
                                      <w:divsChild>
                                        <w:div w:id="797335909">
                                          <w:marLeft w:val="0"/>
                                          <w:marRight w:val="0"/>
                                          <w:marTop w:val="0"/>
                                          <w:marBottom w:val="0"/>
                                          <w:divBdr>
                                            <w:top w:val="none" w:sz="0" w:space="0" w:color="auto"/>
                                            <w:left w:val="none" w:sz="0" w:space="0" w:color="auto"/>
                                            <w:bottom w:val="none" w:sz="0" w:space="0" w:color="auto"/>
                                            <w:right w:val="none" w:sz="0" w:space="0" w:color="auto"/>
                                          </w:divBdr>
                                          <w:divsChild>
                                            <w:div w:id="1267032559">
                                              <w:marLeft w:val="0"/>
                                              <w:marRight w:val="0"/>
                                              <w:marTop w:val="0"/>
                                              <w:marBottom w:val="0"/>
                                              <w:divBdr>
                                                <w:top w:val="none" w:sz="0" w:space="0" w:color="auto"/>
                                                <w:left w:val="none" w:sz="0" w:space="0" w:color="auto"/>
                                                <w:bottom w:val="none" w:sz="0" w:space="0" w:color="auto"/>
                                                <w:right w:val="none" w:sz="0" w:space="0" w:color="auto"/>
                                              </w:divBdr>
                                              <w:divsChild>
                                                <w:div w:id="905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6196">
      <w:bodyDiv w:val="1"/>
      <w:marLeft w:val="0"/>
      <w:marRight w:val="0"/>
      <w:marTop w:val="0"/>
      <w:marBottom w:val="0"/>
      <w:divBdr>
        <w:top w:val="none" w:sz="0" w:space="0" w:color="auto"/>
        <w:left w:val="none" w:sz="0" w:space="0" w:color="auto"/>
        <w:bottom w:val="none" w:sz="0" w:space="0" w:color="auto"/>
        <w:right w:val="none" w:sz="0" w:space="0" w:color="auto"/>
      </w:divBdr>
      <w:divsChild>
        <w:div w:id="967011554">
          <w:marLeft w:val="0"/>
          <w:marRight w:val="0"/>
          <w:marTop w:val="0"/>
          <w:marBottom w:val="150"/>
          <w:divBdr>
            <w:top w:val="none" w:sz="0" w:space="0" w:color="auto"/>
            <w:left w:val="none" w:sz="0" w:space="0" w:color="auto"/>
            <w:bottom w:val="none" w:sz="0" w:space="0" w:color="auto"/>
            <w:right w:val="none" w:sz="0" w:space="0" w:color="auto"/>
          </w:divBdr>
          <w:divsChild>
            <w:div w:id="18089632">
              <w:marLeft w:val="0"/>
              <w:marRight w:val="0"/>
              <w:marTop w:val="0"/>
              <w:marBottom w:val="0"/>
              <w:divBdr>
                <w:top w:val="none" w:sz="0" w:space="0" w:color="auto"/>
                <w:left w:val="none" w:sz="0" w:space="0" w:color="auto"/>
                <w:bottom w:val="none" w:sz="0" w:space="0" w:color="auto"/>
                <w:right w:val="none" w:sz="0" w:space="0" w:color="auto"/>
              </w:divBdr>
              <w:divsChild>
                <w:div w:id="130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338">
          <w:marLeft w:val="0"/>
          <w:marRight w:val="0"/>
          <w:marTop w:val="0"/>
          <w:marBottom w:val="150"/>
          <w:divBdr>
            <w:top w:val="none" w:sz="0" w:space="0" w:color="auto"/>
            <w:left w:val="none" w:sz="0" w:space="0" w:color="auto"/>
            <w:bottom w:val="none" w:sz="0" w:space="0" w:color="auto"/>
            <w:right w:val="none" w:sz="0" w:space="0" w:color="auto"/>
          </w:divBdr>
        </w:div>
        <w:div w:id="763838227">
          <w:marLeft w:val="0"/>
          <w:marRight w:val="0"/>
          <w:marTop w:val="0"/>
          <w:marBottom w:val="0"/>
          <w:divBdr>
            <w:top w:val="none" w:sz="0" w:space="0" w:color="auto"/>
            <w:left w:val="none" w:sz="0" w:space="0" w:color="auto"/>
            <w:bottom w:val="none" w:sz="0" w:space="0" w:color="auto"/>
            <w:right w:val="none" w:sz="0" w:space="0" w:color="auto"/>
          </w:divBdr>
          <w:divsChild>
            <w:div w:id="506791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9557402">
      <w:bodyDiv w:val="1"/>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599632557">
      <w:bodyDiv w:val="1"/>
      <w:marLeft w:val="0"/>
      <w:marRight w:val="0"/>
      <w:marTop w:val="0"/>
      <w:marBottom w:val="0"/>
      <w:divBdr>
        <w:top w:val="none" w:sz="0" w:space="0" w:color="auto"/>
        <w:left w:val="none" w:sz="0" w:space="0" w:color="auto"/>
        <w:bottom w:val="none" w:sz="0" w:space="0" w:color="auto"/>
        <w:right w:val="none" w:sz="0" w:space="0" w:color="auto"/>
      </w:divBdr>
      <w:divsChild>
        <w:div w:id="1270967600">
          <w:marLeft w:val="0"/>
          <w:marRight w:val="0"/>
          <w:marTop w:val="0"/>
          <w:marBottom w:val="150"/>
          <w:divBdr>
            <w:top w:val="none" w:sz="0" w:space="0" w:color="auto"/>
            <w:left w:val="none" w:sz="0" w:space="0" w:color="auto"/>
            <w:bottom w:val="none" w:sz="0" w:space="0" w:color="auto"/>
            <w:right w:val="none" w:sz="0" w:space="0" w:color="auto"/>
          </w:divBdr>
          <w:divsChild>
            <w:div w:id="1537699770">
              <w:marLeft w:val="0"/>
              <w:marRight w:val="0"/>
              <w:marTop w:val="0"/>
              <w:marBottom w:val="0"/>
              <w:divBdr>
                <w:top w:val="none" w:sz="0" w:space="0" w:color="auto"/>
                <w:left w:val="none" w:sz="0" w:space="0" w:color="auto"/>
                <w:bottom w:val="none" w:sz="0" w:space="0" w:color="auto"/>
                <w:right w:val="none" w:sz="0" w:space="0" w:color="auto"/>
              </w:divBdr>
            </w:div>
          </w:divsChild>
        </w:div>
        <w:div w:id="2110150987">
          <w:marLeft w:val="0"/>
          <w:marRight w:val="0"/>
          <w:marTop w:val="0"/>
          <w:marBottom w:val="150"/>
          <w:divBdr>
            <w:top w:val="none" w:sz="0" w:space="0" w:color="auto"/>
            <w:left w:val="none" w:sz="0" w:space="0" w:color="auto"/>
            <w:bottom w:val="none" w:sz="0" w:space="0" w:color="auto"/>
            <w:right w:val="none" w:sz="0" w:space="0" w:color="auto"/>
          </w:divBdr>
        </w:div>
        <w:div w:id="954406742">
          <w:marLeft w:val="0"/>
          <w:marRight w:val="0"/>
          <w:marTop w:val="0"/>
          <w:marBottom w:val="0"/>
          <w:divBdr>
            <w:top w:val="none" w:sz="0" w:space="0" w:color="auto"/>
            <w:left w:val="none" w:sz="0" w:space="0" w:color="auto"/>
            <w:bottom w:val="none" w:sz="0" w:space="0" w:color="auto"/>
            <w:right w:val="none" w:sz="0" w:space="0" w:color="auto"/>
          </w:divBdr>
          <w:divsChild>
            <w:div w:id="14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37">
      <w:bodyDiv w:val="1"/>
      <w:marLeft w:val="0"/>
      <w:marRight w:val="0"/>
      <w:marTop w:val="0"/>
      <w:marBottom w:val="0"/>
      <w:divBdr>
        <w:top w:val="none" w:sz="0" w:space="0" w:color="auto"/>
        <w:left w:val="none" w:sz="0" w:space="0" w:color="auto"/>
        <w:bottom w:val="none" w:sz="0" w:space="0" w:color="auto"/>
        <w:right w:val="none" w:sz="0" w:space="0" w:color="auto"/>
      </w:divBdr>
    </w:div>
    <w:div w:id="1599873685">
      <w:bodyDiv w:val="1"/>
      <w:marLeft w:val="0"/>
      <w:marRight w:val="0"/>
      <w:marTop w:val="0"/>
      <w:marBottom w:val="0"/>
      <w:divBdr>
        <w:top w:val="none" w:sz="0" w:space="0" w:color="auto"/>
        <w:left w:val="none" w:sz="0" w:space="0" w:color="auto"/>
        <w:bottom w:val="none" w:sz="0" w:space="0" w:color="auto"/>
        <w:right w:val="none" w:sz="0" w:space="0" w:color="auto"/>
      </w:divBdr>
    </w:div>
    <w:div w:id="1600218964">
      <w:bodyDiv w:val="1"/>
      <w:marLeft w:val="0"/>
      <w:marRight w:val="0"/>
      <w:marTop w:val="0"/>
      <w:marBottom w:val="0"/>
      <w:divBdr>
        <w:top w:val="none" w:sz="0" w:space="0" w:color="auto"/>
        <w:left w:val="none" w:sz="0" w:space="0" w:color="auto"/>
        <w:bottom w:val="none" w:sz="0" w:space="0" w:color="auto"/>
        <w:right w:val="none" w:sz="0" w:space="0" w:color="auto"/>
      </w:divBdr>
      <w:divsChild>
        <w:div w:id="1886328059">
          <w:marLeft w:val="0"/>
          <w:marRight w:val="0"/>
          <w:marTop w:val="0"/>
          <w:marBottom w:val="150"/>
          <w:divBdr>
            <w:top w:val="none" w:sz="0" w:space="0" w:color="auto"/>
            <w:left w:val="none" w:sz="0" w:space="0" w:color="auto"/>
            <w:bottom w:val="none" w:sz="0" w:space="0" w:color="auto"/>
            <w:right w:val="none" w:sz="0" w:space="0" w:color="auto"/>
          </w:divBdr>
        </w:div>
      </w:divsChild>
    </w:div>
    <w:div w:id="1600328485">
      <w:bodyDiv w:val="1"/>
      <w:marLeft w:val="0"/>
      <w:marRight w:val="0"/>
      <w:marTop w:val="0"/>
      <w:marBottom w:val="0"/>
      <w:divBdr>
        <w:top w:val="none" w:sz="0" w:space="0" w:color="auto"/>
        <w:left w:val="none" w:sz="0" w:space="0" w:color="auto"/>
        <w:bottom w:val="none" w:sz="0" w:space="0" w:color="auto"/>
        <w:right w:val="none" w:sz="0" w:space="0" w:color="auto"/>
      </w:divBdr>
      <w:divsChild>
        <w:div w:id="675426132">
          <w:marLeft w:val="0"/>
          <w:marRight w:val="0"/>
          <w:marTop w:val="0"/>
          <w:marBottom w:val="0"/>
          <w:divBdr>
            <w:top w:val="none" w:sz="0" w:space="8" w:color="auto"/>
            <w:left w:val="none" w:sz="0" w:space="2" w:color="auto"/>
            <w:bottom w:val="single" w:sz="6" w:space="8" w:color="DDDDDD"/>
            <w:right w:val="none" w:sz="0" w:space="0" w:color="auto"/>
          </w:divBdr>
        </w:div>
        <w:div w:id="1368214676">
          <w:marLeft w:val="0"/>
          <w:marRight w:val="0"/>
          <w:marTop w:val="150"/>
          <w:marBottom w:val="0"/>
          <w:divBdr>
            <w:top w:val="none" w:sz="0" w:space="0" w:color="auto"/>
            <w:left w:val="none" w:sz="0" w:space="0" w:color="auto"/>
            <w:bottom w:val="none" w:sz="0" w:space="0" w:color="auto"/>
            <w:right w:val="none" w:sz="0" w:space="0" w:color="auto"/>
          </w:divBdr>
          <w:divsChild>
            <w:div w:id="749617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722792">
      <w:bodyDiv w:val="1"/>
      <w:marLeft w:val="0"/>
      <w:marRight w:val="0"/>
      <w:marTop w:val="0"/>
      <w:marBottom w:val="0"/>
      <w:divBdr>
        <w:top w:val="none" w:sz="0" w:space="0" w:color="auto"/>
        <w:left w:val="none" w:sz="0" w:space="0" w:color="auto"/>
        <w:bottom w:val="none" w:sz="0" w:space="0" w:color="auto"/>
        <w:right w:val="none" w:sz="0" w:space="0" w:color="auto"/>
      </w:divBdr>
      <w:divsChild>
        <w:div w:id="950088803">
          <w:marLeft w:val="0"/>
          <w:marRight w:val="0"/>
          <w:marTop w:val="0"/>
          <w:marBottom w:val="150"/>
          <w:divBdr>
            <w:top w:val="none" w:sz="0" w:space="0" w:color="auto"/>
            <w:left w:val="none" w:sz="0" w:space="0" w:color="auto"/>
            <w:bottom w:val="none" w:sz="0" w:space="0" w:color="auto"/>
            <w:right w:val="none" w:sz="0" w:space="0" w:color="auto"/>
          </w:divBdr>
          <w:divsChild>
            <w:div w:id="1523009419">
              <w:marLeft w:val="0"/>
              <w:marRight w:val="0"/>
              <w:marTop w:val="0"/>
              <w:marBottom w:val="0"/>
              <w:divBdr>
                <w:top w:val="none" w:sz="0" w:space="0" w:color="auto"/>
                <w:left w:val="none" w:sz="0" w:space="0" w:color="auto"/>
                <w:bottom w:val="none" w:sz="0" w:space="0" w:color="auto"/>
                <w:right w:val="none" w:sz="0" w:space="0" w:color="auto"/>
              </w:divBdr>
              <w:divsChild>
                <w:div w:id="578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94">
          <w:marLeft w:val="0"/>
          <w:marRight w:val="0"/>
          <w:marTop w:val="0"/>
          <w:marBottom w:val="150"/>
          <w:divBdr>
            <w:top w:val="none" w:sz="0" w:space="0" w:color="auto"/>
            <w:left w:val="none" w:sz="0" w:space="0" w:color="auto"/>
            <w:bottom w:val="none" w:sz="0" w:space="0" w:color="auto"/>
            <w:right w:val="none" w:sz="0" w:space="0" w:color="auto"/>
          </w:divBdr>
        </w:div>
        <w:div w:id="317463806">
          <w:marLeft w:val="0"/>
          <w:marRight w:val="0"/>
          <w:marTop w:val="0"/>
          <w:marBottom w:val="0"/>
          <w:divBdr>
            <w:top w:val="none" w:sz="0" w:space="0" w:color="auto"/>
            <w:left w:val="none" w:sz="0" w:space="0" w:color="auto"/>
            <w:bottom w:val="none" w:sz="0" w:space="0" w:color="auto"/>
            <w:right w:val="none" w:sz="0" w:space="0" w:color="auto"/>
          </w:divBdr>
          <w:divsChild>
            <w:div w:id="1053204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1984621">
      <w:bodyDiv w:val="1"/>
      <w:marLeft w:val="0"/>
      <w:marRight w:val="0"/>
      <w:marTop w:val="0"/>
      <w:marBottom w:val="0"/>
      <w:divBdr>
        <w:top w:val="none" w:sz="0" w:space="0" w:color="auto"/>
        <w:left w:val="none" w:sz="0" w:space="0" w:color="auto"/>
        <w:bottom w:val="none" w:sz="0" w:space="0" w:color="auto"/>
        <w:right w:val="none" w:sz="0" w:space="0" w:color="auto"/>
      </w:divBdr>
    </w:div>
    <w:div w:id="1602109622">
      <w:bodyDiv w:val="1"/>
      <w:marLeft w:val="0"/>
      <w:marRight w:val="0"/>
      <w:marTop w:val="0"/>
      <w:marBottom w:val="0"/>
      <w:divBdr>
        <w:top w:val="none" w:sz="0" w:space="0" w:color="auto"/>
        <w:left w:val="none" w:sz="0" w:space="0" w:color="auto"/>
        <w:bottom w:val="none" w:sz="0" w:space="0" w:color="auto"/>
        <w:right w:val="none" w:sz="0" w:space="0" w:color="auto"/>
      </w:divBdr>
    </w:div>
    <w:div w:id="1602375148">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0">
          <w:marLeft w:val="0"/>
          <w:marRight w:val="0"/>
          <w:marTop w:val="0"/>
          <w:marBottom w:val="0"/>
          <w:divBdr>
            <w:top w:val="none" w:sz="0" w:space="0" w:color="auto"/>
            <w:left w:val="none" w:sz="0" w:space="0" w:color="auto"/>
            <w:bottom w:val="none" w:sz="0" w:space="0" w:color="auto"/>
            <w:right w:val="none" w:sz="0" w:space="0" w:color="auto"/>
          </w:divBdr>
          <w:divsChild>
            <w:div w:id="2095545753">
              <w:marLeft w:val="0"/>
              <w:marRight w:val="0"/>
              <w:marTop w:val="0"/>
              <w:marBottom w:val="0"/>
              <w:divBdr>
                <w:top w:val="none" w:sz="0" w:space="0" w:color="auto"/>
                <w:left w:val="none" w:sz="0" w:space="0" w:color="auto"/>
                <w:bottom w:val="none" w:sz="0" w:space="0" w:color="auto"/>
                <w:right w:val="none" w:sz="0" w:space="0" w:color="auto"/>
              </w:divBdr>
              <w:divsChild>
                <w:div w:id="864639653">
                  <w:marLeft w:val="0"/>
                  <w:marRight w:val="0"/>
                  <w:marTop w:val="0"/>
                  <w:marBottom w:val="0"/>
                  <w:divBdr>
                    <w:top w:val="none" w:sz="0" w:space="0" w:color="auto"/>
                    <w:left w:val="none" w:sz="0" w:space="0" w:color="auto"/>
                    <w:bottom w:val="none" w:sz="0" w:space="0" w:color="auto"/>
                    <w:right w:val="none" w:sz="0" w:space="0" w:color="auto"/>
                  </w:divBdr>
                  <w:divsChild>
                    <w:div w:id="408507202">
                      <w:marLeft w:val="0"/>
                      <w:marRight w:val="0"/>
                      <w:marTop w:val="0"/>
                      <w:marBottom w:val="0"/>
                      <w:divBdr>
                        <w:top w:val="none" w:sz="0" w:space="0" w:color="auto"/>
                        <w:left w:val="none" w:sz="0" w:space="0" w:color="auto"/>
                        <w:bottom w:val="none" w:sz="0" w:space="0" w:color="auto"/>
                        <w:right w:val="none" w:sz="0" w:space="0" w:color="auto"/>
                      </w:divBdr>
                      <w:divsChild>
                        <w:div w:id="15274716">
                          <w:marLeft w:val="0"/>
                          <w:marRight w:val="0"/>
                          <w:marTop w:val="0"/>
                          <w:marBottom w:val="0"/>
                          <w:divBdr>
                            <w:top w:val="none" w:sz="0" w:space="0" w:color="auto"/>
                            <w:left w:val="none" w:sz="0" w:space="0" w:color="auto"/>
                            <w:bottom w:val="none" w:sz="0" w:space="0" w:color="auto"/>
                            <w:right w:val="none" w:sz="0" w:space="0" w:color="auto"/>
                          </w:divBdr>
                          <w:divsChild>
                            <w:div w:id="1364674775">
                              <w:marLeft w:val="0"/>
                              <w:marRight w:val="0"/>
                              <w:marTop w:val="0"/>
                              <w:marBottom w:val="0"/>
                              <w:divBdr>
                                <w:top w:val="none" w:sz="0" w:space="0" w:color="auto"/>
                                <w:left w:val="none" w:sz="0" w:space="0" w:color="auto"/>
                                <w:bottom w:val="none" w:sz="0" w:space="0" w:color="auto"/>
                                <w:right w:val="none" w:sz="0" w:space="0" w:color="auto"/>
                              </w:divBdr>
                              <w:divsChild>
                                <w:div w:id="9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593">
      <w:bodyDiv w:val="1"/>
      <w:marLeft w:val="0"/>
      <w:marRight w:val="0"/>
      <w:marTop w:val="0"/>
      <w:marBottom w:val="0"/>
      <w:divBdr>
        <w:top w:val="none" w:sz="0" w:space="0" w:color="auto"/>
        <w:left w:val="none" w:sz="0" w:space="0" w:color="auto"/>
        <w:bottom w:val="none" w:sz="0" w:space="0" w:color="auto"/>
        <w:right w:val="none" w:sz="0" w:space="0" w:color="auto"/>
      </w:divBdr>
      <w:divsChild>
        <w:div w:id="1446534240">
          <w:marLeft w:val="0"/>
          <w:marRight w:val="0"/>
          <w:marTop w:val="0"/>
          <w:marBottom w:val="0"/>
          <w:divBdr>
            <w:top w:val="none" w:sz="0" w:space="0" w:color="auto"/>
            <w:left w:val="none" w:sz="0" w:space="0" w:color="auto"/>
            <w:bottom w:val="dotted" w:sz="6" w:space="4" w:color="DDDDDD"/>
            <w:right w:val="none" w:sz="0" w:space="0" w:color="auto"/>
          </w:divBdr>
          <w:divsChild>
            <w:div w:id="21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762">
      <w:bodyDiv w:val="1"/>
      <w:marLeft w:val="0"/>
      <w:marRight w:val="0"/>
      <w:marTop w:val="0"/>
      <w:marBottom w:val="0"/>
      <w:divBdr>
        <w:top w:val="none" w:sz="0" w:space="0" w:color="auto"/>
        <w:left w:val="none" w:sz="0" w:space="0" w:color="auto"/>
        <w:bottom w:val="none" w:sz="0" w:space="0" w:color="auto"/>
        <w:right w:val="none" w:sz="0" w:space="0" w:color="auto"/>
      </w:divBdr>
      <w:divsChild>
        <w:div w:id="683819869">
          <w:marLeft w:val="0"/>
          <w:marRight w:val="0"/>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1789541783">
                  <w:marLeft w:val="0"/>
                  <w:marRight w:val="0"/>
                  <w:marTop w:val="0"/>
                  <w:marBottom w:val="0"/>
                  <w:divBdr>
                    <w:top w:val="none" w:sz="0" w:space="0" w:color="auto"/>
                    <w:left w:val="none" w:sz="0" w:space="0" w:color="auto"/>
                    <w:bottom w:val="none" w:sz="0" w:space="0" w:color="auto"/>
                    <w:right w:val="none" w:sz="0" w:space="0" w:color="auto"/>
                  </w:divBdr>
                  <w:divsChild>
                    <w:div w:id="262884667">
                      <w:marLeft w:val="0"/>
                      <w:marRight w:val="0"/>
                      <w:marTop w:val="0"/>
                      <w:marBottom w:val="0"/>
                      <w:divBdr>
                        <w:top w:val="none" w:sz="0" w:space="0" w:color="auto"/>
                        <w:left w:val="none" w:sz="0" w:space="0" w:color="auto"/>
                        <w:bottom w:val="none" w:sz="0" w:space="0" w:color="auto"/>
                        <w:right w:val="none" w:sz="0" w:space="0" w:color="auto"/>
                      </w:divBdr>
                      <w:divsChild>
                        <w:div w:id="1112894215">
                          <w:marLeft w:val="0"/>
                          <w:marRight w:val="0"/>
                          <w:marTop w:val="0"/>
                          <w:marBottom w:val="0"/>
                          <w:divBdr>
                            <w:top w:val="none" w:sz="0" w:space="0" w:color="auto"/>
                            <w:left w:val="none" w:sz="0" w:space="0" w:color="auto"/>
                            <w:bottom w:val="none" w:sz="0" w:space="0" w:color="auto"/>
                            <w:right w:val="none" w:sz="0" w:space="0" w:color="auto"/>
                          </w:divBdr>
                          <w:divsChild>
                            <w:div w:id="632832240">
                              <w:marLeft w:val="0"/>
                              <w:marRight w:val="0"/>
                              <w:marTop w:val="0"/>
                              <w:marBottom w:val="0"/>
                              <w:divBdr>
                                <w:top w:val="none" w:sz="0" w:space="0" w:color="auto"/>
                                <w:left w:val="none" w:sz="0" w:space="0" w:color="auto"/>
                                <w:bottom w:val="none" w:sz="0" w:space="0" w:color="auto"/>
                                <w:right w:val="none" w:sz="0" w:space="0" w:color="auto"/>
                              </w:divBdr>
                              <w:divsChild>
                                <w:div w:id="1744529383">
                                  <w:marLeft w:val="0"/>
                                  <w:marRight w:val="0"/>
                                  <w:marTop w:val="0"/>
                                  <w:marBottom w:val="0"/>
                                  <w:divBdr>
                                    <w:top w:val="none" w:sz="0" w:space="0" w:color="auto"/>
                                    <w:left w:val="none" w:sz="0" w:space="0" w:color="auto"/>
                                    <w:bottom w:val="none" w:sz="0" w:space="0" w:color="auto"/>
                                    <w:right w:val="none" w:sz="0" w:space="0" w:color="auto"/>
                                  </w:divBdr>
                                  <w:divsChild>
                                    <w:div w:id="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7619">
      <w:bodyDiv w:val="1"/>
      <w:marLeft w:val="0"/>
      <w:marRight w:val="0"/>
      <w:marTop w:val="0"/>
      <w:marBottom w:val="0"/>
      <w:divBdr>
        <w:top w:val="none" w:sz="0" w:space="0" w:color="auto"/>
        <w:left w:val="none" w:sz="0" w:space="0" w:color="auto"/>
        <w:bottom w:val="none" w:sz="0" w:space="0" w:color="auto"/>
        <w:right w:val="none" w:sz="0" w:space="0" w:color="auto"/>
      </w:divBdr>
      <w:divsChild>
        <w:div w:id="169178253">
          <w:marLeft w:val="0"/>
          <w:marRight w:val="0"/>
          <w:marTop w:val="0"/>
          <w:marBottom w:val="150"/>
          <w:divBdr>
            <w:top w:val="none" w:sz="0" w:space="0" w:color="auto"/>
            <w:left w:val="none" w:sz="0" w:space="0" w:color="auto"/>
            <w:bottom w:val="none" w:sz="0" w:space="0" w:color="auto"/>
            <w:right w:val="none" w:sz="0" w:space="0" w:color="auto"/>
          </w:divBdr>
          <w:divsChild>
            <w:div w:id="1992171169">
              <w:marLeft w:val="0"/>
              <w:marRight w:val="0"/>
              <w:marTop w:val="0"/>
              <w:marBottom w:val="0"/>
              <w:divBdr>
                <w:top w:val="none" w:sz="0" w:space="0" w:color="auto"/>
                <w:left w:val="none" w:sz="0" w:space="0" w:color="auto"/>
                <w:bottom w:val="none" w:sz="0" w:space="0" w:color="auto"/>
                <w:right w:val="none" w:sz="0" w:space="0" w:color="auto"/>
              </w:divBdr>
            </w:div>
          </w:divsChild>
        </w:div>
        <w:div w:id="1879464819">
          <w:marLeft w:val="0"/>
          <w:marRight w:val="0"/>
          <w:marTop w:val="0"/>
          <w:marBottom w:val="15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sChild>
            <w:div w:id="151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295">
          <w:marLeft w:val="0"/>
          <w:marRight w:val="0"/>
          <w:marTop w:val="0"/>
          <w:marBottom w:val="150"/>
          <w:divBdr>
            <w:top w:val="none" w:sz="0" w:space="0" w:color="auto"/>
            <w:left w:val="none" w:sz="0" w:space="0" w:color="auto"/>
            <w:bottom w:val="none" w:sz="0" w:space="0" w:color="auto"/>
            <w:right w:val="none" w:sz="0" w:space="0" w:color="auto"/>
          </w:divBdr>
        </w:div>
      </w:divsChild>
    </w:div>
    <w:div w:id="1604070104">
      <w:bodyDiv w:val="1"/>
      <w:marLeft w:val="0"/>
      <w:marRight w:val="0"/>
      <w:marTop w:val="0"/>
      <w:marBottom w:val="0"/>
      <w:divBdr>
        <w:top w:val="none" w:sz="0" w:space="0" w:color="auto"/>
        <w:left w:val="none" w:sz="0" w:space="0" w:color="auto"/>
        <w:bottom w:val="none" w:sz="0" w:space="0" w:color="auto"/>
        <w:right w:val="none" w:sz="0" w:space="0" w:color="auto"/>
      </w:divBdr>
    </w:div>
    <w:div w:id="1604456943">
      <w:bodyDiv w:val="1"/>
      <w:marLeft w:val="0"/>
      <w:marRight w:val="0"/>
      <w:marTop w:val="0"/>
      <w:marBottom w:val="0"/>
      <w:divBdr>
        <w:top w:val="none" w:sz="0" w:space="0" w:color="auto"/>
        <w:left w:val="none" w:sz="0" w:space="0" w:color="auto"/>
        <w:bottom w:val="none" w:sz="0" w:space="0" w:color="auto"/>
        <w:right w:val="none" w:sz="0" w:space="0" w:color="auto"/>
      </w:divBdr>
      <w:divsChild>
        <w:div w:id="1830168061">
          <w:marLeft w:val="0"/>
          <w:marRight w:val="0"/>
          <w:marTop w:val="0"/>
          <w:marBottom w:val="0"/>
          <w:divBdr>
            <w:top w:val="none" w:sz="0" w:space="0" w:color="auto"/>
            <w:left w:val="none" w:sz="0" w:space="0" w:color="auto"/>
            <w:bottom w:val="dotted" w:sz="6" w:space="4" w:color="DDDDDD"/>
            <w:right w:val="none" w:sz="0" w:space="0" w:color="auto"/>
          </w:divBdr>
          <w:divsChild>
            <w:div w:id="448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89">
      <w:bodyDiv w:val="1"/>
      <w:marLeft w:val="0"/>
      <w:marRight w:val="0"/>
      <w:marTop w:val="0"/>
      <w:marBottom w:val="0"/>
      <w:divBdr>
        <w:top w:val="none" w:sz="0" w:space="0" w:color="auto"/>
        <w:left w:val="none" w:sz="0" w:space="0" w:color="auto"/>
        <w:bottom w:val="none" w:sz="0" w:space="0" w:color="auto"/>
        <w:right w:val="none" w:sz="0" w:space="0" w:color="auto"/>
      </w:divBdr>
    </w:div>
    <w:div w:id="1605111049">
      <w:bodyDiv w:val="1"/>
      <w:marLeft w:val="0"/>
      <w:marRight w:val="0"/>
      <w:marTop w:val="0"/>
      <w:marBottom w:val="0"/>
      <w:divBdr>
        <w:top w:val="none" w:sz="0" w:space="0" w:color="auto"/>
        <w:left w:val="none" w:sz="0" w:space="0" w:color="auto"/>
        <w:bottom w:val="none" w:sz="0" w:space="0" w:color="auto"/>
        <w:right w:val="none" w:sz="0" w:space="0" w:color="auto"/>
      </w:divBdr>
      <w:divsChild>
        <w:div w:id="867838218">
          <w:marLeft w:val="0"/>
          <w:marRight w:val="0"/>
          <w:marTop w:val="0"/>
          <w:marBottom w:val="150"/>
          <w:divBdr>
            <w:top w:val="none" w:sz="0" w:space="0" w:color="auto"/>
            <w:left w:val="none" w:sz="0" w:space="0" w:color="auto"/>
            <w:bottom w:val="none" w:sz="0" w:space="0" w:color="auto"/>
            <w:right w:val="none" w:sz="0" w:space="0" w:color="auto"/>
          </w:divBdr>
        </w:div>
        <w:div w:id="1930264334">
          <w:marLeft w:val="0"/>
          <w:marRight w:val="0"/>
          <w:marTop w:val="225"/>
          <w:marBottom w:val="225"/>
          <w:divBdr>
            <w:top w:val="none" w:sz="0" w:space="0" w:color="auto"/>
            <w:left w:val="none" w:sz="0" w:space="0" w:color="auto"/>
            <w:bottom w:val="none" w:sz="0" w:space="0" w:color="auto"/>
            <w:right w:val="none" w:sz="0" w:space="0" w:color="auto"/>
          </w:divBdr>
        </w:div>
      </w:divsChild>
    </w:div>
    <w:div w:id="160564710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8">
          <w:marLeft w:val="0"/>
          <w:marRight w:val="0"/>
          <w:marTop w:val="0"/>
          <w:marBottom w:val="0"/>
          <w:divBdr>
            <w:top w:val="none" w:sz="0" w:space="0" w:color="auto"/>
            <w:left w:val="none" w:sz="0" w:space="0" w:color="auto"/>
            <w:bottom w:val="none" w:sz="0" w:space="0" w:color="auto"/>
            <w:right w:val="none" w:sz="0" w:space="0" w:color="auto"/>
          </w:divBdr>
          <w:divsChild>
            <w:div w:id="65800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920558">
      <w:bodyDiv w:val="1"/>
      <w:marLeft w:val="0"/>
      <w:marRight w:val="0"/>
      <w:marTop w:val="0"/>
      <w:marBottom w:val="0"/>
      <w:divBdr>
        <w:top w:val="none" w:sz="0" w:space="0" w:color="auto"/>
        <w:left w:val="none" w:sz="0" w:space="0" w:color="auto"/>
        <w:bottom w:val="none" w:sz="0" w:space="0" w:color="auto"/>
        <w:right w:val="none" w:sz="0" w:space="0" w:color="auto"/>
      </w:divBdr>
      <w:divsChild>
        <w:div w:id="470172457">
          <w:marLeft w:val="0"/>
          <w:marRight w:val="0"/>
          <w:marTop w:val="0"/>
          <w:marBottom w:val="0"/>
          <w:divBdr>
            <w:top w:val="none" w:sz="0" w:space="8" w:color="auto"/>
            <w:left w:val="none" w:sz="0" w:space="2" w:color="auto"/>
            <w:bottom w:val="single" w:sz="6" w:space="8" w:color="DDDDDD"/>
            <w:right w:val="none" w:sz="0" w:space="0" w:color="auto"/>
          </w:divBdr>
        </w:div>
        <w:div w:id="1300067335">
          <w:marLeft w:val="0"/>
          <w:marRight w:val="0"/>
          <w:marTop w:val="150"/>
          <w:marBottom w:val="0"/>
          <w:divBdr>
            <w:top w:val="none" w:sz="0" w:space="0" w:color="auto"/>
            <w:left w:val="none" w:sz="0" w:space="0" w:color="auto"/>
            <w:bottom w:val="none" w:sz="0" w:space="0" w:color="auto"/>
            <w:right w:val="none" w:sz="0" w:space="0" w:color="auto"/>
          </w:divBdr>
          <w:divsChild>
            <w:div w:id="610667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03620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17">
          <w:marLeft w:val="0"/>
          <w:marRight w:val="0"/>
          <w:marTop w:val="0"/>
          <w:marBottom w:val="0"/>
          <w:divBdr>
            <w:top w:val="none" w:sz="0" w:space="0" w:color="auto"/>
            <w:left w:val="none" w:sz="0" w:space="0" w:color="auto"/>
            <w:bottom w:val="none" w:sz="0" w:space="0" w:color="auto"/>
            <w:right w:val="none" w:sz="0" w:space="0" w:color="auto"/>
          </w:divBdr>
        </w:div>
      </w:divsChild>
    </w:div>
    <w:div w:id="1606381385">
      <w:bodyDiv w:val="1"/>
      <w:marLeft w:val="0"/>
      <w:marRight w:val="0"/>
      <w:marTop w:val="0"/>
      <w:marBottom w:val="0"/>
      <w:divBdr>
        <w:top w:val="none" w:sz="0" w:space="0" w:color="auto"/>
        <w:left w:val="none" w:sz="0" w:space="0" w:color="auto"/>
        <w:bottom w:val="none" w:sz="0" w:space="0" w:color="auto"/>
        <w:right w:val="none" w:sz="0" w:space="0" w:color="auto"/>
      </w:divBdr>
      <w:divsChild>
        <w:div w:id="105274016">
          <w:marLeft w:val="0"/>
          <w:marRight w:val="0"/>
          <w:marTop w:val="0"/>
          <w:marBottom w:val="0"/>
          <w:divBdr>
            <w:top w:val="none" w:sz="0" w:space="0" w:color="auto"/>
            <w:left w:val="none" w:sz="0" w:space="0" w:color="auto"/>
            <w:bottom w:val="none" w:sz="0" w:space="0" w:color="auto"/>
            <w:right w:val="none" w:sz="0" w:space="0" w:color="auto"/>
          </w:divBdr>
          <w:divsChild>
            <w:div w:id="638268169">
              <w:marLeft w:val="0"/>
              <w:marRight w:val="0"/>
              <w:marTop w:val="0"/>
              <w:marBottom w:val="0"/>
              <w:divBdr>
                <w:top w:val="none" w:sz="0" w:space="0" w:color="auto"/>
                <w:left w:val="none" w:sz="0" w:space="0" w:color="auto"/>
                <w:bottom w:val="none" w:sz="0" w:space="0" w:color="auto"/>
                <w:right w:val="none" w:sz="0" w:space="0" w:color="auto"/>
              </w:divBdr>
              <w:divsChild>
                <w:div w:id="457720574">
                  <w:marLeft w:val="0"/>
                  <w:marRight w:val="0"/>
                  <w:marTop w:val="0"/>
                  <w:marBottom w:val="0"/>
                  <w:divBdr>
                    <w:top w:val="none" w:sz="0" w:space="0" w:color="auto"/>
                    <w:left w:val="none" w:sz="0" w:space="0" w:color="auto"/>
                    <w:bottom w:val="none" w:sz="0" w:space="0" w:color="auto"/>
                    <w:right w:val="none" w:sz="0" w:space="0" w:color="auto"/>
                  </w:divBdr>
                  <w:divsChild>
                    <w:div w:id="640505392">
                      <w:marLeft w:val="0"/>
                      <w:marRight w:val="0"/>
                      <w:marTop w:val="0"/>
                      <w:marBottom w:val="0"/>
                      <w:divBdr>
                        <w:top w:val="none" w:sz="0" w:space="0" w:color="auto"/>
                        <w:left w:val="none" w:sz="0" w:space="0" w:color="auto"/>
                        <w:bottom w:val="none" w:sz="0" w:space="0" w:color="auto"/>
                        <w:right w:val="none" w:sz="0" w:space="0" w:color="auto"/>
                      </w:divBdr>
                      <w:divsChild>
                        <w:div w:id="50731431">
                          <w:marLeft w:val="0"/>
                          <w:marRight w:val="0"/>
                          <w:marTop w:val="0"/>
                          <w:marBottom w:val="0"/>
                          <w:divBdr>
                            <w:top w:val="none" w:sz="0" w:space="0" w:color="auto"/>
                            <w:left w:val="none" w:sz="0" w:space="0" w:color="auto"/>
                            <w:bottom w:val="none" w:sz="0" w:space="0" w:color="auto"/>
                            <w:right w:val="none" w:sz="0" w:space="0" w:color="auto"/>
                          </w:divBdr>
                          <w:divsChild>
                            <w:div w:id="2122264990">
                              <w:marLeft w:val="0"/>
                              <w:marRight w:val="0"/>
                              <w:marTop w:val="0"/>
                              <w:marBottom w:val="0"/>
                              <w:divBdr>
                                <w:top w:val="none" w:sz="0" w:space="0" w:color="auto"/>
                                <w:left w:val="none" w:sz="0" w:space="0" w:color="auto"/>
                                <w:bottom w:val="none" w:sz="0" w:space="0" w:color="auto"/>
                                <w:right w:val="none" w:sz="0" w:space="0" w:color="auto"/>
                              </w:divBdr>
                              <w:divsChild>
                                <w:div w:id="1392540163">
                                  <w:marLeft w:val="0"/>
                                  <w:marRight w:val="0"/>
                                  <w:marTop w:val="0"/>
                                  <w:marBottom w:val="0"/>
                                  <w:divBdr>
                                    <w:top w:val="none" w:sz="0" w:space="0" w:color="auto"/>
                                    <w:left w:val="none" w:sz="0" w:space="0" w:color="auto"/>
                                    <w:bottom w:val="none" w:sz="0" w:space="0" w:color="auto"/>
                                    <w:right w:val="none" w:sz="0" w:space="0" w:color="auto"/>
                                  </w:divBdr>
                                  <w:divsChild>
                                    <w:div w:id="145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87726883">
          <w:marLeft w:val="0"/>
          <w:marRight w:val="0"/>
          <w:marTop w:val="0"/>
          <w:marBottom w:val="225"/>
          <w:divBdr>
            <w:top w:val="none" w:sz="0" w:space="0" w:color="auto"/>
            <w:left w:val="none" w:sz="0" w:space="0" w:color="auto"/>
            <w:bottom w:val="none" w:sz="0" w:space="0" w:color="auto"/>
            <w:right w:val="none" w:sz="0" w:space="0" w:color="auto"/>
          </w:divBdr>
        </w:div>
        <w:div w:id="1301957183">
          <w:marLeft w:val="0"/>
          <w:marRight w:val="0"/>
          <w:marTop w:val="0"/>
          <w:marBottom w:val="225"/>
          <w:divBdr>
            <w:top w:val="none" w:sz="0" w:space="0" w:color="auto"/>
            <w:left w:val="none" w:sz="0" w:space="0" w:color="auto"/>
            <w:bottom w:val="none" w:sz="0" w:space="0" w:color="auto"/>
            <w:right w:val="none" w:sz="0" w:space="0" w:color="auto"/>
          </w:divBdr>
          <w:divsChild>
            <w:div w:id="1724938470">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778">
      <w:bodyDiv w:val="1"/>
      <w:marLeft w:val="0"/>
      <w:marRight w:val="0"/>
      <w:marTop w:val="0"/>
      <w:marBottom w:val="0"/>
      <w:divBdr>
        <w:top w:val="none" w:sz="0" w:space="0" w:color="auto"/>
        <w:left w:val="none" w:sz="0" w:space="0" w:color="auto"/>
        <w:bottom w:val="none" w:sz="0" w:space="0" w:color="auto"/>
        <w:right w:val="none" w:sz="0" w:space="0" w:color="auto"/>
      </w:divBdr>
      <w:divsChild>
        <w:div w:id="1211530168">
          <w:marLeft w:val="0"/>
          <w:marRight w:val="0"/>
          <w:marTop w:val="0"/>
          <w:marBottom w:val="0"/>
          <w:divBdr>
            <w:top w:val="none" w:sz="0" w:space="0" w:color="auto"/>
            <w:left w:val="none" w:sz="0" w:space="0" w:color="auto"/>
            <w:bottom w:val="none" w:sz="0" w:space="0" w:color="auto"/>
            <w:right w:val="none" w:sz="0" w:space="0" w:color="auto"/>
          </w:divBdr>
          <w:divsChild>
            <w:div w:id="52703018">
              <w:marLeft w:val="0"/>
              <w:marRight w:val="0"/>
              <w:marTop w:val="0"/>
              <w:marBottom w:val="150"/>
              <w:divBdr>
                <w:top w:val="none" w:sz="0" w:space="0" w:color="auto"/>
                <w:left w:val="none" w:sz="0" w:space="0" w:color="auto"/>
                <w:bottom w:val="none" w:sz="0" w:space="0" w:color="auto"/>
                <w:right w:val="none" w:sz="0" w:space="0" w:color="auto"/>
              </w:divBdr>
              <w:divsChild>
                <w:div w:id="1906798453">
                  <w:marLeft w:val="0"/>
                  <w:marRight w:val="0"/>
                  <w:marTop w:val="0"/>
                  <w:marBottom w:val="0"/>
                  <w:divBdr>
                    <w:top w:val="none" w:sz="0" w:space="0" w:color="auto"/>
                    <w:left w:val="none" w:sz="0" w:space="0" w:color="auto"/>
                    <w:bottom w:val="none" w:sz="0" w:space="0" w:color="auto"/>
                    <w:right w:val="none" w:sz="0" w:space="0" w:color="auto"/>
                  </w:divBdr>
                  <w:divsChild>
                    <w:div w:id="440611590">
                      <w:marLeft w:val="0"/>
                      <w:marRight w:val="0"/>
                      <w:marTop w:val="0"/>
                      <w:marBottom w:val="0"/>
                      <w:divBdr>
                        <w:top w:val="none" w:sz="0" w:space="0" w:color="auto"/>
                        <w:left w:val="none" w:sz="0" w:space="0" w:color="auto"/>
                        <w:bottom w:val="none" w:sz="0" w:space="0" w:color="auto"/>
                        <w:right w:val="none" w:sz="0" w:space="0" w:color="auto"/>
                      </w:divBdr>
                      <w:divsChild>
                        <w:div w:id="727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842">
      <w:bodyDiv w:val="1"/>
      <w:marLeft w:val="0"/>
      <w:marRight w:val="0"/>
      <w:marTop w:val="0"/>
      <w:marBottom w:val="0"/>
      <w:divBdr>
        <w:top w:val="none" w:sz="0" w:space="0" w:color="auto"/>
        <w:left w:val="none" w:sz="0" w:space="0" w:color="auto"/>
        <w:bottom w:val="none" w:sz="0" w:space="0" w:color="auto"/>
        <w:right w:val="none" w:sz="0" w:space="0" w:color="auto"/>
      </w:divBdr>
      <w:divsChild>
        <w:div w:id="331300887">
          <w:marLeft w:val="0"/>
          <w:marRight w:val="0"/>
          <w:marTop w:val="0"/>
          <w:marBottom w:val="150"/>
          <w:divBdr>
            <w:top w:val="none" w:sz="0" w:space="0" w:color="auto"/>
            <w:left w:val="none" w:sz="0" w:space="0" w:color="auto"/>
            <w:bottom w:val="none" w:sz="0" w:space="0" w:color="auto"/>
            <w:right w:val="none" w:sz="0" w:space="0" w:color="auto"/>
          </w:divBdr>
        </w:div>
        <w:div w:id="1590381636">
          <w:marLeft w:val="0"/>
          <w:marRight w:val="0"/>
          <w:marTop w:val="0"/>
          <w:marBottom w:val="0"/>
          <w:divBdr>
            <w:top w:val="none" w:sz="0" w:space="0" w:color="auto"/>
            <w:left w:val="none" w:sz="0" w:space="0" w:color="auto"/>
            <w:bottom w:val="none" w:sz="0" w:space="0" w:color="auto"/>
            <w:right w:val="none" w:sz="0" w:space="0" w:color="auto"/>
          </w:divBdr>
        </w:div>
      </w:divsChild>
    </w:div>
    <w:div w:id="1607228148">
      <w:bodyDiv w:val="1"/>
      <w:marLeft w:val="0"/>
      <w:marRight w:val="0"/>
      <w:marTop w:val="0"/>
      <w:marBottom w:val="0"/>
      <w:divBdr>
        <w:top w:val="none" w:sz="0" w:space="0" w:color="auto"/>
        <w:left w:val="none" w:sz="0" w:space="0" w:color="auto"/>
        <w:bottom w:val="none" w:sz="0" w:space="0" w:color="auto"/>
        <w:right w:val="none" w:sz="0" w:space="0" w:color="auto"/>
      </w:divBdr>
    </w:div>
    <w:div w:id="160727233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0">
          <w:marLeft w:val="0"/>
          <w:marRight w:val="0"/>
          <w:marTop w:val="0"/>
          <w:marBottom w:val="150"/>
          <w:divBdr>
            <w:top w:val="none" w:sz="0" w:space="0" w:color="auto"/>
            <w:left w:val="none" w:sz="0" w:space="0" w:color="auto"/>
            <w:bottom w:val="none" w:sz="0" w:space="0" w:color="auto"/>
            <w:right w:val="none" w:sz="0" w:space="0" w:color="auto"/>
          </w:divBdr>
          <w:divsChild>
            <w:div w:id="1421489262">
              <w:marLeft w:val="0"/>
              <w:marRight w:val="0"/>
              <w:marTop w:val="0"/>
              <w:marBottom w:val="0"/>
              <w:divBdr>
                <w:top w:val="none" w:sz="0" w:space="0" w:color="auto"/>
                <w:left w:val="none" w:sz="0" w:space="0" w:color="auto"/>
                <w:bottom w:val="none" w:sz="0" w:space="0" w:color="auto"/>
                <w:right w:val="none" w:sz="0" w:space="0" w:color="auto"/>
              </w:divBdr>
            </w:div>
          </w:divsChild>
        </w:div>
        <w:div w:id="656493316">
          <w:marLeft w:val="0"/>
          <w:marRight w:val="0"/>
          <w:marTop w:val="0"/>
          <w:marBottom w:val="150"/>
          <w:divBdr>
            <w:top w:val="none" w:sz="0" w:space="0" w:color="auto"/>
            <w:left w:val="none" w:sz="0" w:space="0" w:color="auto"/>
            <w:bottom w:val="none" w:sz="0" w:space="0" w:color="auto"/>
            <w:right w:val="none" w:sz="0" w:space="0" w:color="auto"/>
          </w:divBdr>
        </w:div>
        <w:div w:id="1004165812">
          <w:marLeft w:val="0"/>
          <w:marRight w:val="0"/>
          <w:marTop w:val="0"/>
          <w:marBottom w:val="0"/>
          <w:divBdr>
            <w:top w:val="none" w:sz="0" w:space="0" w:color="auto"/>
            <w:left w:val="none" w:sz="0" w:space="0" w:color="auto"/>
            <w:bottom w:val="none" w:sz="0" w:space="0" w:color="auto"/>
            <w:right w:val="none" w:sz="0" w:space="0" w:color="auto"/>
          </w:divBdr>
          <w:divsChild>
            <w:div w:id="42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561">
      <w:bodyDiv w:val="1"/>
      <w:marLeft w:val="0"/>
      <w:marRight w:val="0"/>
      <w:marTop w:val="0"/>
      <w:marBottom w:val="0"/>
      <w:divBdr>
        <w:top w:val="none" w:sz="0" w:space="0" w:color="auto"/>
        <w:left w:val="none" w:sz="0" w:space="0" w:color="auto"/>
        <w:bottom w:val="none" w:sz="0" w:space="0" w:color="auto"/>
        <w:right w:val="none" w:sz="0" w:space="0" w:color="auto"/>
      </w:divBdr>
      <w:divsChild>
        <w:div w:id="414134587">
          <w:marLeft w:val="0"/>
          <w:marRight w:val="0"/>
          <w:marTop w:val="0"/>
          <w:marBottom w:val="150"/>
          <w:divBdr>
            <w:top w:val="none" w:sz="0" w:space="0" w:color="auto"/>
            <w:left w:val="none" w:sz="0" w:space="0" w:color="auto"/>
            <w:bottom w:val="none" w:sz="0" w:space="0" w:color="auto"/>
            <w:right w:val="none" w:sz="0" w:space="0" w:color="auto"/>
          </w:divBdr>
          <w:divsChild>
            <w:div w:id="602037936">
              <w:marLeft w:val="0"/>
              <w:marRight w:val="0"/>
              <w:marTop w:val="0"/>
              <w:marBottom w:val="0"/>
              <w:divBdr>
                <w:top w:val="none" w:sz="0" w:space="0" w:color="auto"/>
                <w:left w:val="none" w:sz="0" w:space="0" w:color="auto"/>
                <w:bottom w:val="none" w:sz="0" w:space="0" w:color="auto"/>
                <w:right w:val="none" w:sz="0" w:space="0" w:color="auto"/>
              </w:divBdr>
            </w:div>
          </w:divsChild>
        </w:div>
        <w:div w:id="940842547">
          <w:marLeft w:val="0"/>
          <w:marRight w:val="0"/>
          <w:marTop w:val="0"/>
          <w:marBottom w:val="15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sChild>
            <w:div w:id="21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08927122">
      <w:bodyDiv w:val="1"/>
      <w:marLeft w:val="0"/>
      <w:marRight w:val="0"/>
      <w:marTop w:val="0"/>
      <w:marBottom w:val="0"/>
      <w:divBdr>
        <w:top w:val="none" w:sz="0" w:space="0" w:color="auto"/>
        <w:left w:val="none" w:sz="0" w:space="0" w:color="auto"/>
        <w:bottom w:val="none" w:sz="0" w:space="0" w:color="auto"/>
        <w:right w:val="none" w:sz="0" w:space="0" w:color="auto"/>
      </w:divBdr>
      <w:divsChild>
        <w:div w:id="1232812365">
          <w:marLeft w:val="0"/>
          <w:marRight w:val="0"/>
          <w:marTop w:val="0"/>
          <w:marBottom w:val="0"/>
          <w:divBdr>
            <w:top w:val="none" w:sz="0" w:space="0" w:color="auto"/>
            <w:left w:val="none" w:sz="0" w:space="0" w:color="auto"/>
            <w:bottom w:val="none" w:sz="0" w:space="0" w:color="auto"/>
            <w:right w:val="none" w:sz="0" w:space="0" w:color="auto"/>
          </w:divBdr>
          <w:divsChild>
            <w:div w:id="2147040262">
              <w:marLeft w:val="0"/>
              <w:marRight w:val="0"/>
              <w:marTop w:val="0"/>
              <w:marBottom w:val="0"/>
              <w:divBdr>
                <w:top w:val="none" w:sz="0" w:space="0" w:color="auto"/>
                <w:left w:val="none" w:sz="0" w:space="0" w:color="auto"/>
                <w:bottom w:val="none" w:sz="0" w:space="0" w:color="auto"/>
                <w:right w:val="none" w:sz="0" w:space="0" w:color="auto"/>
              </w:divBdr>
              <w:divsChild>
                <w:div w:id="1846430672">
                  <w:marLeft w:val="0"/>
                  <w:marRight w:val="0"/>
                  <w:marTop w:val="0"/>
                  <w:marBottom w:val="0"/>
                  <w:divBdr>
                    <w:top w:val="none" w:sz="0" w:space="0" w:color="auto"/>
                    <w:left w:val="none" w:sz="0" w:space="0" w:color="auto"/>
                    <w:bottom w:val="none" w:sz="0" w:space="0" w:color="auto"/>
                    <w:right w:val="none" w:sz="0" w:space="0" w:color="auto"/>
                  </w:divBdr>
                  <w:divsChild>
                    <w:div w:id="1480346489">
                      <w:marLeft w:val="0"/>
                      <w:marRight w:val="0"/>
                      <w:marTop w:val="0"/>
                      <w:marBottom w:val="0"/>
                      <w:divBdr>
                        <w:top w:val="none" w:sz="0" w:space="0" w:color="auto"/>
                        <w:left w:val="none" w:sz="0" w:space="0" w:color="auto"/>
                        <w:bottom w:val="none" w:sz="0" w:space="0" w:color="auto"/>
                        <w:right w:val="none" w:sz="0" w:space="0" w:color="auto"/>
                      </w:divBdr>
                      <w:divsChild>
                        <w:div w:id="481433300">
                          <w:marLeft w:val="0"/>
                          <w:marRight w:val="0"/>
                          <w:marTop w:val="0"/>
                          <w:marBottom w:val="0"/>
                          <w:divBdr>
                            <w:top w:val="none" w:sz="0" w:space="0" w:color="auto"/>
                            <w:left w:val="none" w:sz="0" w:space="0" w:color="auto"/>
                            <w:bottom w:val="none" w:sz="0" w:space="0" w:color="auto"/>
                            <w:right w:val="none" w:sz="0" w:space="0" w:color="auto"/>
                          </w:divBdr>
                          <w:divsChild>
                            <w:div w:id="1961035737">
                              <w:marLeft w:val="0"/>
                              <w:marRight w:val="0"/>
                              <w:marTop w:val="0"/>
                              <w:marBottom w:val="0"/>
                              <w:divBdr>
                                <w:top w:val="none" w:sz="0" w:space="0" w:color="auto"/>
                                <w:left w:val="none" w:sz="0" w:space="0" w:color="auto"/>
                                <w:bottom w:val="none" w:sz="0" w:space="0" w:color="auto"/>
                                <w:right w:val="none" w:sz="0" w:space="0" w:color="auto"/>
                              </w:divBdr>
                              <w:divsChild>
                                <w:div w:id="1570730829">
                                  <w:marLeft w:val="0"/>
                                  <w:marRight w:val="0"/>
                                  <w:marTop w:val="0"/>
                                  <w:marBottom w:val="0"/>
                                  <w:divBdr>
                                    <w:top w:val="none" w:sz="0" w:space="0" w:color="auto"/>
                                    <w:left w:val="none" w:sz="0" w:space="0" w:color="auto"/>
                                    <w:bottom w:val="none" w:sz="0" w:space="0" w:color="auto"/>
                                    <w:right w:val="none" w:sz="0" w:space="0" w:color="auto"/>
                                  </w:divBdr>
                                  <w:divsChild>
                                    <w:div w:id="2085715772">
                                      <w:marLeft w:val="0"/>
                                      <w:marRight w:val="0"/>
                                      <w:marTop w:val="0"/>
                                      <w:marBottom w:val="0"/>
                                      <w:divBdr>
                                        <w:top w:val="none" w:sz="0" w:space="0" w:color="auto"/>
                                        <w:left w:val="none" w:sz="0" w:space="0" w:color="auto"/>
                                        <w:bottom w:val="none" w:sz="0" w:space="0" w:color="auto"/>
                                        <w:right w:val="none" w:sz="0" w:space="0" w:color="auto"/>
                                      </w:divBdr>
                                      <w:divsChild>
                                        <w:div w:id="35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7371">
      <w:bodyDiv w:val="1"/>
      <w:marLeft w:val="0"/>
      <w:marRight w:val="0"/>
      <w:marTop w:val="0"/>
      <w:marBottom w:val="0"/>
      <w:divBdr>
        <w:top w:val="none" w:sz="0" w:space="0" w:color="auto"/>
        <w:left w:val="none" w:sz="0" w:space="0" w:color="auto"/>
        <w:bottom w:val="none" w:sz="0" w:space="0" w:color="auto"/>
        <w:right w:val="none" w:sz="0" w:space="0" w:color="auto"/>
      </w:divBdr>
    </w:div>
    <w:div w:id="1609191348">
      <w:bodyDiv w:val="1"/>
      <w:marLeft w:val="0"/>
      <w:marRight w:val="0"/>
      <w:marTop w:val="0"/>
      <w:marBottom w:val="0"/>
      <w:divBdr>
        <w:top w:val="none" w:sz="0" w:space="0" w:color="auto"/>
        <w:left w:val="none" w:sz="0" w:space="0" w:color="auto"/>
        <w:bottom w:val="none" w:sz="0" w:space="0" w:color="auto"/>
        <w:right w:val="none" w:sz="0" w:space="0" w:color="auto"/>
      </w:divBdr>
    </w:div>
    <w:div w:id="1609316526">
      <w:bodyDiv w:val="1"/>
      <w:marLeft w:val="0"/>
      <w:marRight w:val="0"/>
      <w:marTop w:val="0"/>
      <w:marBottom w:val="0"/>
      <w:divBdr>
        <w:top w:val="none" w:sz="0" w:space="0" w:color="auto"/>
        <w:left w:val="none" w:sz="0" w:space="0" w:color="auto"/>
        <w:bottom w:val="none" w:sz="0" w:space="0" w:color="auto"/>
        <w:right w:val="none" w:sz="0" w:space="0" w:color="auto"/>
      </w:divBdr>
      <w:divsChild>
        <w:div w:id="839003530">
          <w:marLeft w:val="0"/>
          <w:marRight w:val="0"/>
          <w:marTop w:val="150"/>
          <w:marBottom w:val="0"/>
          <w:divBdr>
            <w:top w:val="none" w:sz="0" w:space="0" w:color="auto"/>
            <w:left w:val="none" w:sz="0" w:space="0" w:color="auto"/>
            <w:bottom w:val="none" w:sz="0" w:space="0" w:color="auto"/>
            <w:right w:val="none" w:sz="0" w:space="0" w:color="auto"/>
          </w:divBdr>
          <w:divsChild>
            <w:div w:id="839126091">
              <w:marLeft w:val="0"/>
              <w:marRight w:val="0"/>
              <w:marTop w:val="0"/>
              <w:marBottom w:val="0"/>
              <w:divBdr>
                <w:top w:val="none" w:sz="0" w:space="0" w:color="auto"/>
                <w:left w:val="none" w:sz="0" w:space="0" w:color="auto"/>
                <w:bottom w:val="single" w:sz="6" w:space="0" w:color="EFEFEF"/>
                <w:right w:val="none" w:sz="0" w:space="0" w:color="auto"/>
              </w:divBdr>
              <w:divsChild>
                <w:div w:id="1712194183">
                  <w:marLeft w:val="0"/>
                  <w:marRight w:val="0"/>
                  <w:marTop w:val="0"/>
                  <w:marBottom w:val="0"/>
                  <w:divBdr>
                    <w:top w:val="none" w:sz="0" w:space="0" w:color="auto"/>
                    <w:left w:val="none" w:sz="0" w:space="0" w:color="auto"/>
                    <w:bottom w:val="none" w:sz="0" w:space="0" w:color="auto"/>
                    <w:right w:val="none" w:sz="0" w:space="0" w:color="auto"/>
                  </w:divBdr>
                </w:div>
                <w:div w:id="1937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294">
          <w:marLeft w:val="0"/>
          <w:marRight w:val="0"/>
          <w:marTop w:val="300"/>
          <w:marBottom w:val="0"/>
          <w:divBdr>
            <w:top w:val="none" w:sz="0" w:space="0" w:color="auto"/>
            <w:left w:val="none" w:sz="0" w:space="0" w:color="auto"/>
            <w:bottom w:val="none" w:sz="0" w:space="0" w:color="auto"/>
            <w:right w:val="none" w:sz="0" w:space="0" w:color="auto"/>
          </w:divBdr>
          <w:divsChild>
            <w:div w:id="189341310">
              <w:marLeft w:val="-1350"/>
              <w:marRight w:val="0"/>
              <w:marTop w:val="0"/>
              <w:marBottom w:val="0"/>
              <w:divBdr>
                <w:top w:val="none" w:sz="0" w:space="0" w:color="auto"/>
                <w:left w:val="none" w:sz="0" w:space="0" w:color="auto"/>
                <w:bottom w:val="none" w:sz="0" w:space="0" w:color="auto"/>
                <w:right w:val="none" w:sz="0" w:space="0" w:color="auto"/>
              </w:divBdr>
              <w:divsChild>
                <w:div w:id="381827697">
                  <w:marLeft w:val="0"/>
                  <w:marRight w:val="0"/>
                  <w:marTop w:val="0"/>
                  <w:marBottom w:val="0"/>
                  <w:divBdr>
                    <w:top w:val="none" w:sz="0" w:space="0" w:color="auto"/>
                    <w:left w:val="none" w:sz="0" w:space="0" w:color="auto"/>
                    <w:bottom w:val="none" w:sz="0" w:space="0" w:color="auto"/>
                    <w:right w:val="none" w:sz="0" w:space="0" w:color="auto"/>
                  </w:divBdr>
                  <w:divsChild>
                    <w:div w:id="277688791">
                      <w:marLeft w:val="0"/>
                      <w:marRight w:val="0"/>
                      <w:marTop w:val="0"/>
                      <w:marBottom w:val="0"/>
                      <w:divBdr>
                        <w:top w:val="none" w:sz="0" w:space="0" w:color="auto"/>
                        <w:left w:val="none" w:sz="0" w:space="0" w:color="auto"/>
                        <w:bottom w:val="none" w:sz="0" w:space="0" w:color="auto"/>
                        <w:right w:val="none" w:sz="0" w:space="0" w:color="auto"/>
                      </w:divBdr>
                      <w:divsChild>
                        <w:div w:id="465246123">
                          <w:marLeft w:val="0"/>
                          <w:marRight w:val="0"/>
                          <w:marTop w:val="0"/>
                          <w:marBottom w:val="0"/>
                          <w:divBdr>
                            <w:top w:val="single" w:sz="6" w:space="0" w:color="C7C7C7"/>
                            <w:left w:val="single" w:sz="6" w:space="0" w:color="C7C7C7"/>
                            <w:bottom w:val="single" w:sz="6" w:space="0" w:color="C7C7C7"/>
                            <w:right w:val="single" w:sz="6" w:space="0" w:color="C7C7C7"/>
                          </w:divBdr>
                          <w:divsChild>
                            <w:div w:id="603805961">
                              <w:marLeft w:val="0"/>
                              <w:marRight w:val="0"/>
                              <w:marTop w:val="100"/>
                              <w:marBottom w:val="100"/>
                              <w:divBdr>
                                <w:top w:val="none" w:sz="0" w:space="11" w:color="auto"/>
                                <w:left w:val="none" w:sz="0" w:space="0" w:color="auto"/>
                                <w:bottom w:val="single" w:sz="6" w:space="11" w:color="C7C7C7"/>
                                <w:right w:val="none" w:sz="0" w:space="0" w:color="auto"/>
                              </w:divBdr>
                            </w:div>
                            <w:div w:id="1162502913">
                              <w:marLeft w:val="0"/>
                              <w:marRight w:val="0"/>
                              <w:marTop w:val="100"/>
                              <w:marBottom w:val="100"/>
                              <w:divBdr>
                                <w:top w:val="none" w:sz="0" w:space="11" w:color="auto"/>
                                <w:left w:val="none" w:sz="0" w:space="0" w:color="auto"/>
                                <w:bottom w:val="single" w:sz="6" w:space="11" w:color="C7C7C7"/>
                                <w:right w:val="none" w:sz="0" w:space="0" w:color="auto"/>
                              </w:divBdr>
                            </w:div>
                            <w:div w:id="1041132667">
                              <w:marLeft w:val="0"/>
                              <w:marRight w:val="0"/>
                              <w:marTop w:val="100"/>
                              <w:marBottom w:val="100"/>
                              <w:divBdr>
                                <w:top w:val="none" w:sz="0" w:space="11" w:color="auto"/>
                                <w:left w:val="none" w:sz="0" w:space="0" w:color="auto"/>
                                <w:bottom w:val="single" w:sz="6" w:space="11" w:color="C7C7C7"/>
                                <w:right w:val="none" w:sz="0" w:space="0" w:color="auto"/>
                              </w:divBdr>
                            </w:div>
                            <w:div w:id="1498497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4721905">
              <w:marLeft w:val="0"/>
              <w:marRight w:val="0"/>
              <w:marTop w:val="0"/>
              <w:marBottom w:val="0"/>
              <w:divBdr>
                <w:top w:val="none" w:sz="0" w:space="0" w:color="auto"/>
                <w:left w:val="none" w:sz="0" w:space="0" w:color="auto"/>
                <w:bottom w:val="none" w:sz="0" w:space="0" w:color="auto"/>
                <w:right w:val="none" w:sz="0" w:space="0" w:color="auto"/>
              </w:divBdr>
              <w:divsChild>
                <w:div w:id="516041553">
                  <w:marLeft w:val="0"/>
                  <w:marRight w:val="0"/>
                  <w:marTop w:val="150"/>
                  <w:marBottom w:val="0"/>
                  <w:divBdr>
                    <w:top w:val="none" w:sz="0" w:space="0" w:color="auto"/>
                    <w:left w:val="none" w:sz="0" w:space="0" w:color="auto"/>
                    <w:bottom w:val="none" w:sz="0" w:space="0" w:color="auto"/>
                    <w:right w:val="none" w:sz="0" w:space="0" w:color="auto"/>
                  </w:divBdr>
                  <w:divsChild>
                    <w:div w:id="494565325">
                      <w:marLeft w:val="0"/>
                      <w:marRight w:val="0"/>
                      <w:marTop w:val="0"/>
                      <w:marBottom w:val="0"/>
                      <w:divBdr>
                        <w:top w:val="none" w:sz="0" w:space="0" w:color="auto"/>
                        <w:left w:val="none" w:sz="0" w:space="0" w:color="auto"/>
                        <w:bottom w:val="none" w:sz="0" w:space="0" w:color="auto"/>
                        <w:right w:val="none" w:sz="0" w:space="0" w:color="auto"/>
                      </w:divBdr>
                      <w:divsChild>
                        <w:div w:id="1497960246">
                          <w:marLeft w:val="0"/>
                          <w:marRight w:val="0"/>
                          <w:marTop w:val="0"/>
                          <w:marBottom w:val="0"/>
                          <w:divBdr>
                            <w:top w:val="none" w:sz="0" w:space="0" w:color="auto"/>
                            <w:left w:val="none" w:sz="0" w:space="0" w:color="auto"/>
                            <w:bottom w:val="none" w:sz="0" w:space="0" w:color="auto"/>
                            <w:right w:val="none" w:sz="0" w:space="0" w:color="auto"/>
                          </w:divBdr>
                        </w:div>
                        <w:div w:id="483938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4675">
                  <w:marLeft w:val="0"/>
                  <w:marRight w:val="0"/>
                  <w:marTop w:val="0"/>
                  <w:marBottom w:val="0"/>
                  <w:divBdr>
                    <w:top w:val="none" w:sz="0" w:space="0" w:color="auto"/>
                    <w:left w:val="none" w:sz="0" w:space="0" w:color="auto"/>
                    <w:bottom w:val="none" w:sz="0" w:space="0" w:color="auto"/>
                    <w:right w:val="none" w:sz="0" w:space="0" w:color="auto"/>
                  </w:divBdr>
                  <w:divsChild>
                    <w:div w:id="1524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6961">
      <w:bodyDiv w:val="1"/>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dotted" w:sz="6" w:space="4" w:color="DDDDDD"/>
            <w:right w:val="none" w:sz="0" w:space="0" w:color="auto"/>
          </w:divBdr>
          <w:divsChild>
            <w:div w:id="1412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22786906">
              <w:marLeft w:val="0"/>
              <w:marRight w:val="0"/>
              <w:marTop w:val="0"/>
              <w:marBottom w:val="0"/>
              <w:divBdr>
                <w:top w:val="none" w:sz="0" w:space="0" w:color="auto"/>
                <w:left w:val="none" w:sz="0" w:space="0" w:color="auto"/>
                <w:bottom w:val="none" w:sz="0" w:space="0" w:color="auto"/>
                <w:right w:val="none" w:sz="0" w:space="0" w:color="auto"/>
              </w:divBdr>
              <w:divsChild>
                <w:div w:id="342320695">
                  <w:marLeft w:val="0"/>
                  <w:marRight w:val="0"/>
                  <w:marTop w:val="0"/>
                  <w:marBottom w:val="0"/>
                  <w:divBdr>
                    <w:top w:val="none" w:sz="0" w:space="0" w:color="auto"/>
                    <w:left w:val="none" w:sz="0" w:space="0" w:color="auto"/>
                    <w:bottom w:val="none" w:sz="0" w:space="0" w:color="auto"/>
                    <w:right w:val="none" w:sz="0" w:space="0" w:color="auto"/>
                  </w:divBdr>
                  <w:divsChild>
                    <w:div w:id="167718392">
                      <w:marLeft w:val="0"/>
                      <w:marRight w:val="0"/>
                      <w:marTop w:val="0"/>
                      <w:marBottom w:val="0"/>
                      <w:divBdr>
                        <w:top w:val="none" w:sz="0" w:space="0" w:color="auto"/>
                        <w:left w:val="none" w:sz="0" w:space="0" w:color="auto"/>
                        <w:bottom w:val="none" w:sz="0" w:space="0" w:color="auto"/>
                        <w:right w:val="none" w:sz="0" w:space="0" w:color="auto"/>
                      </w:divBdr>
                      <w:divsChild>
                        <w:div w:id="1351907603">
                          <w:marLeft w:val="0"/>
                          <w:marRight w:val="0"/>
                          <w:marTop w:val="0"/>
                          <w:marBottom w:val="0"/>
                          <w:divBdr>
                            <w:top w:val="none" w:sz="0" w:space="0" w:color="auto"/>
                            <w:left w:val="none" w:sz="0" w:space="0" w:color="auto"/>
                            <w:bottom w:val="none" w:sz="0" w:space="0" w:color="auto"/>
                            <w:right w:val="none" w:sz="0" w:space="0" w:color="auto"/>
                          </w:divBdr>
                          <w:divsChild>
                            <w:div w:id="1696954495">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7693">
      <w:bodyDiv w:val="1"/>
      <w:marLeft w:val="0"/>
      <w:marRight w:val="0"/>
      <w:marTop w:val="0"/>
      <w:marBottom w:val="0"/>
      <w:divBdr>
        <w:top w:val="none" w:sz="0" w:space="0" w:color="auto"/>
        <w:left w:val="none" w:sz="0" w:space="0" w:color="auto"/>
        <w:bottom w:val="none" w:sz="0" w:space="0" w:color="auto"/>
        <w:right w:val="none" w:sz="0" w:space="0" w:color="auto"/>
      </w:divBdr>
      <w:divsChild>
        <w:div w:id="427392515">
          <w:marLeft w:val="0"/>
          <w:marRight w:val="0"/>
          <w:marTop w:val="0"/>
          <w:marBottom w:val="285"/>
          <w:divBdr>
            <w:top w:val="none" w:sz="0" w:space="0" w:color="auto"/>
            <w:left w:val="none" w:sz="0" w:space="0" w:color="auto"/>
            <w:bottom w:val="none" w:sz="0" w:space="0" w:color="auto"/>
            <w:right w:val="none" w:sz="0" w:space="0" w:color="auto"/>
          </w:divBdr>
          <w:divsChild>
            <w:div w:id="3558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193">
      <w:bodyDiv w:val="1"/>
      <w:marLeft w:val="0"/>
      <w:marRight w:val="0"/>
      <w:marTop w:val="0"/>
      <w:marBottom w:val="0"/>
      <w:divBdr>
        <w:top w:val="none" w:sz="0" w:space="0" w:color="auto"/>
        <w:left w:val="none" w:sz="0" w:space="0" w:color="auto"/>
        <w:bottom w:val="none" w:sz="0" w:space="0" w:color="auto"/>
        <w:right w:val="none" w:sz="0" w:space="0" w:color="auto"/>
      </w:divBdr>
    </w:div>
    <w:div w:id="1610041928">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
          <w:marLeft w:val="0"/>
          <w:marRight w:val="0"/>
          <w:marTop w:val="0"/>
          <w:marBottom w:val="0"/>
          <w:divBdr>
            <w:top w:val="none" w:sz="0" w:space="0" w:color="auto"/>
            <w:left w:val="none" w:sz="0" w:space="0" w:color="auto"/>
            <w:bottom w:val="none" w:sz="0" w:space="0" w:color="auto"/>
            <w:right w:val="none" w:sz="0" w:space="0" w:color="auto"/>
          </w:divBdr>
          <w:divsChild>
            <w:div w:id="130637727">
              <w:marLeft w:val="0"/>
              <w:marRight w:val="0"/>
              <w:marTop w:val="0"/>
              <w:marBottom w:val="0"/>
              <w:divBdr>
                <w:top w:val="none" w:sz="0" w:space="0" w:color="auto"/>
                <w:left w:val="none" w:sz="0" w:space="0" w:color="auto"/>
                <w:bottom w:val="none" w:sz="0" w:space="0" w:color="auto"/>
                <w:right w:val="none" w:sz="0" w:space="0" w:color="auto"/>
              </w:divBdr>
              <w:divsChild>
                <w:div w:id="110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18">
          <w:marLeft w:val="0"/>
          <w:marRight w:val="0"/>
          <w:marTop w:val="0"/>
          <w:marBottom w:val="75"/>
          <w:divBdr>
            <w:top w:val="none" w:sz="0" w:space="0" w:color="auto"/>
            <w:left w:val="none" w:sz="0" w:space="0" w:color="auto"/>
            <w:bottom w:val="none" w:sz="0" w:space="0" w:color="auto"/>
            <w:right w:val="none" w:sz="0" w:space="0" w:color="auto"/>
          </w:divBdr>
        </w:div>
        <w:div w:id="672150018">
          <w:marLeft w:val="0"/>
          <w:marRight w:val="0"/>
          <w:marTop w:val="0"/>
          <w:marBottom w:val="30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sChild>
        </w:div>
        <w:div w:id="216161759">
          <w:marLeft w:val="0"/>
          <w:marRight w:val="0"/>
          <w:marTop w:val="0"/>
          <w:marBottom w:val="0"/>
          <w:divBdr>
            <w:top w:val="none" w:sz="0" w:space="0" w:color="auto"/>
            <w:left w:val="none" w:sz="0" w:space="0" w:color="auto"/>
            <w:bottom w:val="none" w:sz="0" w:space="0" w:color="auto"/>
            <w:right w:val="none" w:sz="0" w:space="0" w:color="auto"/>
          </w:divBdr>
          <w:divsChild>
            <w:div w:id="338583404">
              <w:marLeft w:val="0"/>
              <w:marRight w:val="0"/>
              <w:marTop w:val="0"/>
              <w:marBottom w:val="0"/>
              <w:divBdr>
                <w:top w:val="none" w:sz="0" w:space="0" w:color="auto"/>
                <w:left w:val="none" w:sz="0" w:space="0" w:color="auto"/>
                <w:bottom w:val="none" w:sz="0" w:space="0" w:color="auto"/>
                <w:right w:val="none" w:sz="0" w:space="0" w:color="auto"/>
              </w:divBdr>
            </w:div>
            <w:div w:id="1790272762">
              <w:marLeft w:val="0"/>
              <w:marRight w:val="0"/>
              <w:marTop w:val="0"/>
              <w:marBottom w:val="0"/>
              <w:divBdr>
                <w:top w:val="none" w:sz="0" w:space="0" w:color="auto"/>
                <w:left w:val="none" w:sz="0" w:space="0" w:color="auto"/>
                <w:bottom w:val="none" w:sz="0" w:space="0" w:color="auto"/>
                <w:right w:val="none" w:sz="0" w:space="0" w:color="auto"/>
              </w:divBdr>
              <w:divsChild>
                <w:div w:id="1683556035">
                  <w:marLeft w:val="0"/>
                  <w:marRight w:val="0"/>
                  <w:marTop w:val="0"/>
                  <w:marBottom w:val="0"/>
                  <w:divBdr>
                    <w:top w:val="none" w:sz="0" w:space="0" w:color="auto"/>
                    <w:left w:val="none" w:sz="0" w:space="0" w:color="auto"/>
                    <w:bottom w:val="none" w:sz="0" w:space="0" w:color="auto"/>
                    <w:right w:val="none" w:sz="0" w:space="0" w:color="auto"/>
                  </w:divBdr>
                  <w:divsChild>
                    <w:div w:id="1381056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799152139">
          <w:marLeft w:val="0"/>
          <w:marRight w:val="0"/>
          <w:marTop w:val="0"/>
          <w:marBottom w:val="0"/>
          <w:divBdr>
            <w:top w:val="none" w:sz="0" w:space="0" w:color="auto"/>
            <w:left w:val="none" w:sz="0" w:space="0" w:color="auto"/>
            <w:bottom w:val="none" w:sz="0" w:space="0" w:color="auto"/>
            <w:right w:val="none" w:sz="0" w:space="0" w:color="auto"/>
          </w:divBdr>
          <w:divsChild>
            <w:div w:id="230432284">
              <w:marLeft w:val="0"/>
              <w:marRight w:val="0"/>
              <w:marTop w:val="0"/>
              <w:marBottom w:val="0"/>
              <w:divBdr>
                <w:top w:val="none" w:sz="0" w:space="0" w:color="auto"/>
                <w:left w:val="none" w:sz="0" w:space="0" w:color="auto"/>
                <w:bottom w:val="none" w:sz="0" w:space="0" w:color="auto"/>
                <w:right w:val="none" w:sz="0" w:space="0" w:color="auto"/>
              </w:divBdr>
              <w:divsChild>
                <w:div w:id="1491825118">
                  <w:marLeft w:val="0"/>
                  <w:marRight w:val="0"/>
                  <w:marTop w:val="0"/>
                  <w:marBottom w:val="0"/>
                  <w:divBdr>
                    <w:top w:val="none" w:sz="0" w:space="0" w:color="auto"/>
                    <w:left w:val="none" w:sz="0" w:space="0" w:color="auto"/>
                    <w:bottom w:val="none" w:sz="0" w:space="0" w:color="auto"/>
                    <w:right w:val="none" w:sz="0" w:space="0" w:color="auto"/>
                  </w:divBdr>
                  <w:divsChild>
                    <w:div w:id="953439947">
                      <w:marLeft w:val="0"/>
                      <w:marRight w:val="0"/>
                      <w:marTop w:val="0"/>
                      <w:marBottom w:val="0"/>
                      <w:divBdr>
                        <w:top w:val="none" w:sz="0" w:space="0" w:color="auto"/>
                        <w:left w:val="none" w:sz="0" w:space="0" w:color="auto"/>
                        <w:bottom w:val="none" w:sz="0" w:space="0" w:color="auto"/>
                        <w:right w:val="none" w:sz="0" w:space="0" w:color="auto"/>
                      </w:divBdr>
                      <w:divsChild>
                        <w:div w:id="438110257">
                          <w:marLeft w:val="0"/>
                          <w:marRight w:val="0"/>
                          <w:marTop w:val="0"/>
                          <w:marBottom w:val="0"/>
                          <w:divBdr>
                            <w:top w:val="none" w:sz="0" w:space="0" w:color="auto"/>
                            <w:left w:val="none" w:sz="0" w:space="0" w:color="auto"/>
                            <w:bottom w:val="none" w:sz="0" w:space="0" w:color="auto"/>
                            <w:right w:val="none" w:sz="0" w:space="0" w:color="auto"/>
                          </w:divBdr>
                          <w:divsChild>
                            <w:div w:id="1211305038">
                              <w:marLeft w:val="0"/>
                              <w:marRight w:val="0"/>
                              <w:marTop w:val="0"/>
                              <w:marBottom w:val="0"/>
                              <w:divBdr>
                                <w:top w:val="none" w:sz="0" w:space="0" w:color="auto"/>
                                <w:left w:val="none" w:sz="0" w:space="0" w:color="auto"/>
                                <w:bottom w:val="none" w:sz="0" w:space="0" w:color="auto"/>
                                <w:right w:val="none" w:sz="0" w:space="0" w:color="auto"/>
                              </w:divBdr>
                              <w:divsChild>
                                <w:div w:id="1641303721">
                                  <w:marLeft w:val="0"/>
                                  <w:marRight w:val="0"/>
                                  <w:marTop w:val="0"/>
                                  <w:marBottom w:val="0"/>
                                  <w:divBdr>
                                    <w:top w:val="none" w:sz="0" w:space="0" w:color="auto"/>
                                    <w:left w:val="none" w:sz="0" w:space="0" w:color="auto"/>
                                    <w:bottom w:val="none" w:sz="0" w:space="0" w:color="auto"/>
                                    <w:right w:val="none" w:sz="0" w:space="0" w:color="auto"/>
                                  </w:divBdr>
                                  <w:divsChild>
                                    <w:div w:id="522016623">
                                      <w:marLeft w:val="0"/>
                                      <w:marRight w:val="0"/>
                                      <w:marTop w:val="0"/>
                                      <w:marBottom w:val="0"/>
                                      <w:divBdr>
                                        <w:top w:val="none" w:sz="0" w:space="0" w:color="auto"/>
                                        <w:left w:val="none" w:sz="0" w:space="0" w:color="auto"/>
                                        <w:bottom w:val="none" w:sz="0" w:space="0" w:color="auto"/>
                                        <w:right w:val="none" w:sz="0" w:space="0" w:color="auto"/>
                                      </w:divBdr>
                                      <w:divsChild>
                                        <w:div w:id="117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20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559">
          <w:marLeft w:val="0"/>
          <w:marRight w:val="0"/>
          <w:marTop w:val="0"/>
          <w:marBottom w:val="0"/>
          <w:divBdr>
            <w:top w:val="none" w:sz="0" w:space="0" w:color="auto"/>
            <w:left w:val="none" w:sz="0" w:space="0" w:color="auto"/>
            <w:bottom w:val="dotted" w:sz="6" w:space="4" w:color="DDDDDD"/>
            <w:right w:val="none" w:sz="0" w:space="0" w:color="auto"/>
          </w:divBdr>
          <w:divsChild>
            <w:div w:id="97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753">
      <w:bodyDiv w:val="1"/>
      <w:marLeft w:val="0"/>
      <w:marRight w:val="0"/>
      <w:marTop w:val="0"/>
      <w:marBottom w:val="0"/>
      <w:divBdr>
        <w:top w:val="none" w:sz="0" w:space="0" w:color="auto"/>
        <w:left w:val="none" w:sz="0" w:space="0" w:color="auto"/>
        <w:bottom w:val="none" w:sz="0" w:space="0" w:color="auto"/>
        <w:right w:val="none" w:sz="0" w:space="0" w:color="auto"/>
      </w:divBdr>
    </w:div>
    <w:div w:id="1611667555">
      <w:bodyDiv w:val="1"/>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612206337">
      <w:bodyDiv w:val="1"/>
      <w:marLeft w:val="0"/>
      <w:marRight w:val="0"/>
      <w:marTop w:val="0"/>
      <w:marBottom w:val="0"/>
      <w:divBdr>
        <w:top w:val="none" w:sz="0" w:space="0" w:color="auto"/>
        <w:left w:val="none" w:sz="0" w:space="0" w:color="auto"/>
        <w:bottom w:val="none" w:sz="0" w:space="0" w:color="auto"/>
        <w:right w:val="none" w:sz="0" w:space="0" w:color="auto"/>
      </w:divBdr>
      <w:divsChild>
        <w:div w:id="265236809">
          <w:marLeft w:val="0"/>
          <w:marRight w:val="0"/>
          <w:marTop w:val="0"/>
          <w:marBottom w:val="0"/>
          <w:divBdr>
            <w:top w:val="none" w:sz="0" w:space="0" w:color="auto"/>
            <w:left w:val="none" w:sz="0" w:space="0" w:color="auto"/>
            <w:bottom w:val="none" w:sz="0" w:space="0" w:color="auto"/>
            <w:right w:val="none" w:sz="0" w:space="0" w:color="auto"/>
          </w:divBdr>
          <w:divsChild>
            <w:div w:id="1703824840">
              <w:marLeft w:val="0"/>
              <w:marRight w:val="0"/>
              <w:marTop w:val="0"/>
              <w:marBottom w:val="0"/>
              <w:divBdr>
                <w:top w:val="none" w:sz="0" w:space="0" w:color="auto"/>
                <w:left w:val="none" w:sz="0" w:space="0" w:color="auto"/>
                <w:bottom w:val="none" w:sz="0" w:space="0" w:color="auto"/>
                <w:right w:val="none" w:sz="0" w:space="0" w:color="auto"/>
              </w:divBdr>
              <w:divsChild>
                <w:div w:id="681008851">
                  <w:marLeft w:val="0"/>
                  <w:marRight w:val="0"/>
                  <w:marTop w:val="0"/>
                  <w:marBottom w:val="0"/>
                  <w:divBdr>
                    <w:top w:val="none" w:sz="0" w:space="0" w:color="auto"/>
                    <w:left w:val="none" w:sz="0" w:space="0" w:color="auto"/>
                    <w:bottom w:val="none" w:sz="0" w:space="0" w:color="auto"/>
                    <w:right w:val="none" w:sz="0" w:space="0" w:color="auto"/>
                  </w:divBdr>
                  <w:divsChild>
                    <w:div w:id="1154838493">
                      <w:marLeft w:val="0"/>
                      <w:marRight w:val="0"/>
                      <w:marTop w:val="0"/>
                      <w:marBottom w:val="0"/>
                      <w:divBdr>
                        <w:top w:val="none" w:sz="0" w:space="0" w:color="auto"/>
                        <w:left w:val="none" w:sz="0" w:space="0" w:color="auto"/>
                        <w:bottom w:val="none" w:sz="0" w:space="0" w:color="auto"/>
                        <w:right w:val="none" w:sz="0" w:space="0" w:color="auto"/>
                      </w:divBdr>
                      <w:divsChild>
                        <w:div w:id="175925407">
                          <w:marLeft w:val="0"/>
                          <w:marRight w:val="0"/>
                          <w:marTop w:val="0"/>
                          <w:marBottom w:val="0"/>
                          <w:divBdr>
                            <w:top w:val="none" w:sz="0" w:space="0" w:color="auto"/>
                            <w:left w:val="none" w:sz="0" w:space="0" w:color="auto"/>
                            <w:bottom w:val="none" w:sz="0" w:space="0" w:color="auto"/>
                            <w:right w:val="none" w:sz="0" w:space="0" w:color="auto"/>
                          </w:divBdr>
                          <w:divsChild>
                            <w:div w:id="585262297">
                              <w:marLeft w:val="0"/>
                              <w:marRight w:val="0"/>
                              <w:marTop w:val="0"/>
                              <w:marBottom w:val="0"/>
                              <w:divBdr>
                                <w:top w:val="none" w:sz="0" w:space="0" w:color="auto"/>
                                <w:left w:val="none" w:sz="0" w:space="0" w:color="auto"/>
                                <w:bottom w:val="none" w:sz="0" w:space="0" w:color="auto"/>
                                <w:right w:val="none" w:sz="0" w:space="0" w:color="auto"/>
                              </w:divBdr>
                              <w:divsChild>
                                <w:div w:id="39093042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516">
      <w:bodyDiv w:val="1"/>
      <w:marLeft w:val="0"/>
      <w:marRight w:val="0"/>
      <w:marTop w:val="0"/>
      <w:marBottom w:val="0"/>
      <w:divBdr>
        <w:top w:val="none" w:sz="0" w:space="0" w:color="auto"/>
        <w:left w:val="none" w:sz="0" w:space="0" w:color="auto"/>
        <w:bottom w:val="none" w:sz="0" w:space="0" w:color="auto"/>
        <w:right w:val="none" w:sz="0" w:space="0" w:color="auto"/>
      </w:divBdr>
      <w:divsChild>
        <w:div w:id="740710475">
          <w:marLeft w:val="0"/>
          <w:marRight w:val="0"/>
          <w:marTop w:val="0"/>
          <w:marBottom w:val="0"/>
          <w:divBdr>
            <w:top w:val="none" w:sz="0" w:space="0" w:color="auto"/>
            <w:left w:val="none" w:sz="0" w:space="0" w:color="auto"/>
            <w:bottom w:val="none" w:sz="0" w:space="0" w:color="auto"/>
            <w:right w:val="none" w:sz="0" w:space="0" w:color="auto"/>
          </w:divBdr>
          <w:divsChild>
            <w:div w:id="742410019">
              <w:marLeft w:val="0"/>
              <w:marRight w:val="0"/>
              <w:marTop w:val="0"/>
              <w:marBottom w:val="0"/>
              <w:divBdr>
                <w:top w:val="none" w:sz="0" w:space="0" w:color="auto"/>
                <w:left w:val="none" w:sz="0" w:space="0" w:color="auto"/>
                <w:bottom w:val="none" w:sz="0" w:space="0" w:color="auto"/>
                <w:right w:val="none" w:sz="0" w:space="0" w:color="auto"/>
              </w:divBdr>
              <w:divsChild>
                <w:div w:id="1013264602">
                  <w:marLeft w:val="0"/>
                  <w:marRight w:val="0"/>
                  <w:marTop w:val="0"/>
                  <w:marBottom w:val="150"/>
                  <w:divBdr>
                    <w:top w:val="none" w:sz="0" w:space="0" w:color="auto"/>
                    <w:left w:val="none" w:sz="0" w:space="0" w:color="auto"/>
                    <w:bottom w:val="none" w:sz="0" w:space="0" w:color="auto"/>
                    <w:right w:val="none" w:sz="0" w:space="0" w:color="auto"/>
                  </w:divBdr>
                  <w:divsChild>
                    <w:div w:id="129135973">
                      <w:marLeft w:val="0"/>
                      <w:marRight w:val="0"/>
                      <w:marTop w:val="0"/>
                      <w:marBottom w:val="0"/>
                      <w:divBdr>
                        <w:top w:val="none" w:sz="0" w:space="0" w:color="auto"/>
                        <w:left w:val="none" w:sz="0" w:space="0" w:color="auto"/>
                        <w:bottom w:val="none" w:sz="0" w:space="0" w:color="auto"/>
                        <w:right w:val="none" w:sz="0" w:space="0" w:color="auto"/>
                      </w:divBdr>
                      <w:divsChild>
                        <w:div w:id="18819635">
                          <w:marLeft w:val="0"/>
                          <w:marRight w:val="0"/>
                          <w:marTop w:val="0"/>
                          <w:marBottom w:val="0"/>
                          <w:divBdr>
                            <w:top w:val="none" w:sz="0" w:space="0" w:color="auto"/>
                            <w:left w:val="none" w:sz="0" w:space="0" w:color="auto"/>
                            <w:bottom w:val="none" w:sz="0" w:space="0" w:color="auto"/>
                            <w:right w:val="none" w:sz="0" w:space="0" w:color="auto"/>
                          </w:divBdr>
                          <w:divsChild>
                            <w:div w:id="428816118">
                              <w:marLeft w:val="0"/>
                              <w:marRight w:val="0"/>
                              <w:marTop w:val="0"/>
                              <w:marBottom w:val="0"/>
                              <w:divBdr>
                                <w:top w:val="none" w:sz="0" w:space="0" w:color="auto"/>
                                <w:left w:val="none" w:sz="0" w:space="0" w:color="auto"/>
                                <w:bottom w:val="none" w:sz="0" w:space="0" w:color="auto"/>
                                <w:right w:val="none" w:sz="0" w:space="0" w:color="auto"/>
                              </w:divBdr>
                              <w:divsChild>
                                <w:div w:id="1172455683">
                                  <w:marLeft w:val="0"/>
                                  <w:marRight w:val="0"/>
                                  <w:marTop w:val="0"/>
                                  <w:marBottom w:val="0"/>
                                  <w:divBdr>
                                    <w:top w:val="none" w:sz="0" w:space="0" w:color="auto"/>
                                    <w:left w:val="none" w:sz="0" w:space="0" w:color="auto"/>
                                    <w:bottom w:val="none" w:sz="0" w:space="0" w:color="auto"/>
                                    <w:right w:val="none" w:sz="0" w:space="0" w:color="auto"/>
                                  </w:divBdr>
                                  <w:divsChild>
                                    <w:div w:id="2094161465">
                                      <w:marLeft w:val="0"/>
                                      <w:marRight w:val="0"/>
                                      <w:marTop w:val="0"/>
                                      <w:marBottom w:val="0"/>
                                      <w:divBdr>
                                        <w:top w:val="none" w:sz="0" w:space="0" w:color="auto"/>
                                        <w:left w:val="none" w:sz="0" w:space="0" w:color="auto"/>
                                        <w:bottom w:val="none" w:sz="0" w:space="0" w:color="auto"/>
                                        <w:right w:val="none" w:sz="0" w:space="0" w:color="auto"/>
                                      </w:divBdr>
                                      <w:divsChild>
                                        <w:div w:id="791169116">
                                          <w:marLeft w:val="0"/>
                                          <w:marRight w:val="0"/>
                                          <w:marTop w:val="0"/>
                                          <w:marBottom w:val="0"/>
                                          <w:divBdr>
                                            <w:top w:val="none" w:sz="0" w:space="0" w:color="auto"/>
                                            <w:left w:val="none" w:sz="0" w:space="0" w:color="auto"/>
                                            <w:bottom w:val="none" w:sz="0" w:space="0" w:color="auto"/>
                                            <w:right w:val="none" w:sz="0" w:space="0" w:color="auto"/>
                                          </w:divBdr>
                                          <w:divsChild>
                                            <w:div w:id="1192185856">
                                              <w:marLeft w:val="0"/>
                                              <w:marRight w:val="0"/>
                                              <w:marTop w:val="0"/>
                                              <w:marBottom w:val="0"/>
                                              <w:divBdr>
                                                <w:top w:val="none" w:sz="0" w:space="0" w:color="auto"/>
                                                <w:left w:val="none" w:sz="0" w:space="0" w:color="auto"/>
                                                <w:bottom w:val="none" w:sz="0" w:space="0" w:color="auto"/>
                                                <w:right w:val="none" w:sz="0" w:space="0" w:color="auto"/>
                                              </w:divBdr>
                                              <w:divsChild>
                                                <w:div w:id="420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8127">
      <w:bodyDiv w:val="1"/>
      <w:marLeft w:val="0"/>
      <w:marRight w:val="0"/>
      <w:marTop w:val="0"/>
      <w:marBottom w:val="0"/>
      <w:divBdr>
        <w:top w:val="none" w:sz="0" w:space="0" w:color="auto"/>
        <w:left w:val="none" w:sz="0" w:space="0" w:color="auto"/>
        <w:bottom w:val="none" w:sz="0" w:space="0" w:color="auto"/>
        <w:right w:val="none" w:sz="0" w:space="0" w:color="auto"/>
      </w:divBdr>
      <w:divsChild>
        <w:div w:id="1428380557">
          <w:marLeft w:val="150"/>
          <w:marRight w:val="150"/>
          <w:marTop w:val="75"/>
          <w:marBottom w:val="150"/>
          <w:divBdr>
            <w:top w:val="single" w:sz="12" w:space="4" w:color="993333"/>
            <w:left w:val="single" w:sz="12" w:space="4" w:color="993333"/>
            <w:bottom w:val="single" w:sz="12" w:space="4" w:color="993333"/>
            <w:right w:val="single" w:sz="12" w:space="4" w:color="993333"/>
          </w:divBdr>
        </w:div>
        <w:div w:id="1754207679">
          <w:marLeft w:val="0"/>
          <w:marRight w:val="0"/>
          <w:marTop w:val="0"/>
          <w:marBottom w:val="0"/>
          <w:divBdr>
            <w:top w:val="none" w:sz="0" w:space="0" w:color="auto"/>
            <w:left w:val="none" w:sz="0" w:space="0" w:color="auto"/>
            <w:bottom w:val="dotted" w:sz="6" w:space="4" w:color="DDDDDD"/>
            <w:right w:val="none" w:sz="0" w:space="0" w:color="auto"/>
          </w:divBdr>
          <w:divsChild>
            <w:div w:id="51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458">
      <w:bodyDiv w:val="1"/>
      <w:marLeft w:val="0"/>
      <w:marRight w:val="0"/>
      <w:marTop w:val="0"/>
      <w:marBottom w:val="0"/>
      <w:divBdr>
        <w:top w:val="none" w:sz="0" w:space="0" w:color="auto"/>
        <w:left w:val="none" w:sz="0" w:space="0" w:color="auto"/>
        <w:bottom w:val="none" w:sz="0" w:space="0" w:color="auto"/>
        <w:right w:val="none" w:sz="0" w:space="0" w:color="auto"/>
      </w:divBdr>
      <w:divsChild>
        <w:div w:id="1748070550">
          <w:marLeft w:val="0"/>
          <w:marRight w:val="0"/>
          <w:marTop w:val="0"/>
          <w:marBottom w:val="150"/>
          <w:divBdr>
            <w:top w:val="none" w:sz="0" w:space="0" w:color="auto"/>
            <w:left w:val="none" w:sz="0" w:space="0" w:color="auto"/>
            <w:bottom w:val="none" w:sz="0" w:space="0" w:color="auto"/>
            <w:right w:val="none" w:sz="0" w:space="0" w:color="auto"/>
          </w:divBdr>
        </w:div>
      </w:divsChild>
    </w:div>
    <w:div w:id="1612863031">
      <w:bodyDiv w:val="1"/>
      <w:marLeft w:val="0"/>
      <w:marRight w:val="0"/>
      <w:marTop w:val="0"/>
      <w:marBottom w:val="0"/>
      <w:divBdr>
        <w:top w:val="none" w:sz="0" w:space="0" w:color="auto"/>
        <w:left w:val="none" w:sz="0" w:space="0" w:color="auto"/>
        <w:bottom w:val="none" w:sz="0" w:space="0" w:color="auto"/>
        <w:right w:val="none" w:sz="0" w:space="0" w:color="auto"/>
      </w:divBdr>
    </w:div>
    <w:div w:id="1613365427">
      <w:bodyDiv w:val="1"/>
      <w:marLeft w:val="0"/>
      <w:marRight w:val="0"/>
      <w:marTop w:val="0"/>
      <w:marBottom w:val="0"/>
      <w:divBdr>
        <w:top w:val="none" w:sz="0" w:space="0" w:color="auto"/>
        <w:left w:val="none" w:sz="0" w:space="0" w:color="auto"/>
        <w:bottom w:val="none" w:sz="0" w:space="0" w:color="auto"/>
        <w:right w:val="none" w:sz="0" w:space="0" w:color="auto"/>
      </w:divBdr>
    </w:div>
    <w:div w:id="1613395369">
      <w:bodyDiv w:val="1"/>
      <w:marLeft w:val="0"/>
      <w:marRight w:val="0"/>
      <w:marTop w:val="0"/>
      <w:marBottom w:val="0"/>
      <w:divBdr>
        <w:top w:val="none" w:sz="0" w:space="0" w:color="auto"/>
        <w:left w:val="none" w:sz="0" w:space="0" w:color="auto"/>
        <w:bottom w:val="none" w:sz="0" w:space="0" w:color="auto"/>
        <w:right w:val="none" w:sz="0" w:space="0" w:color="auto"/>
      </w:divBdr>
      <w:divsChild>
        <w:div w:id="1181243003">
          <w:marLeft w:val="0"/>
          <w:marRight w:val="0"/>
          <w:marTop w:val="0"/>
          <w:marBottom w:val="0"/>
          <w:divBdr>
            <w:top w:val="none" w:sz="0" w:space="0" w:color="auto"/>
            <w:left w:val="none" w:sz="0" w:space="0" w:color="auto"/>
            <w:bottom w:val="dotted" w:sz="6" w:space="4" w:color="DDDDDD"/>
            <w:right w:val="none" w:sz="0" w:space="0" w:color="auto"/>
          </w:divBdr>
        </w:div>
      </w:divsChild>
    </w:div>
    <w:div w:id="1613707440">
      <w:bodyDiv w:val="1"/>
      <w:marLeft w:val="0"/>
      <w:marRight w:val="0"/>
      <w:marTop w:val="0"/>
      <w:marBottom w:val="0"/>
      <w:divBdr>
        <w:top w:val="none" w:sz="0" w:space="0" w:color="auto"/>
        <w:left w:val="none" w:sz="0" w:space="0" w:color="auto"/>
        <w:bottom w:val="none" w:sz="0" w:space="0" w:color="auto"/>
        <w:right w:val="none" w:sz="0" w:space="0" w:color="auto"/>
      </w:divBdr>
      <w:divsChild>
        <w:div w:id="115830961">
          <w:marLeft w:val="0"/>
          <w:marRight w:val="0"/>
          <w:marTop w:val="0"/>
          <w:marBottom w:val="150"/>
          <w:divBdr>
            <w:top w:val="none" w:sz="0" w:space="0" w:color="auto"/>
            <w:left w:val="none" w:sz="0" w:space="0" w:color="auto"/>
            <w:bottom w:val="none" w:sz="0" w:space="0" w:color="auto"/>
            <w:right w:val="none" w:sz="0" w:space="0" w:color="auto"/>
          </w:divBdr>
        </w:div>
      </w:divsChild>
    </w:div>
    <w:div w:id="1613972376">
      <w:bodyDiv w:val="1"/>
      <w:marLeft w:val="0"/>
      <w:marRight w:val="0"/>
      <w:marTop w:val="0"/>
      <w:marBottom w:val="0"/>
      <w:divBdr>
        <w:top w:val="none" w:sz="0" w:space="0" w:color="auto"/>
        <w:left w:val="none" w:sz="0" w:space="0" w:color="auto"/>
        <w:bottom w:val="none" w:sz="0" w:space="0" w:color="auto"/>
        <w:right w:val="none" w:sz="0" w:space="0" w:color="auto"/>
      </w:divBdr>
    </w:div>
    <w:div w:id="1614049953">
      <w:bodyDiv w:val="1"/>
      <w:marLeft w:val="0"/>
      <w:marRight w:val="0"/>
      <w:marTop w:val="0"/>
      <w:marBottom w:val="0"/>
      <w:divBdr>
        <w:top w:val="none" w:sz="0" w:space="0" w:color="auto"/>
        <w:left w:val="none" w:sz="0" w:space="0" w:color="auto"/>
        <w:bottom w:val="none" w:sz="0" w:space="0" w:color="auto"/>
        <w:right w:val="none" w:sz="0" w:space="0" w:color="auto"/>
      </w:divBdr>
      <w:divsChild>
        <w:div w:id="115368232">
          <w:marLeft w:val="0"/>
          <w:marRight w:val="0"/>
          <w:marTop w:val="0"/>
          <w:marBottom w:val="0"/>
          <w:divBdr>
            <w:top w:val="none" w:sz="0" w:space="0" w:color="auto"/>
            <w:left w:val="none" w:sz="0" w:space="0" w:color="auto"/>
            <w:bottom w:val="none" w:sz="0" w:space="0" w:color="auto"/>
            <w:right w:val="none" w:sz="0" w:space="0" w:color="auto"/>
          </w:divBdr>
        </w:div>
      </w:divsChild>
    </w:div>
    <w:div w:id="1614089394">
      <w:bodyDiv w:val="1"/>
      <w:marLeft w:val="0"/>
      <w:marRight w:val="0"/>
      <w:marTop w:val="0"/>
      <w:marBottom w:val="0"/>
      <w:divBdr>
        <w:top w:val="none" w:sz="0" w:space="0" w:color="auto"/>
        <w:left w:val="none" w:sz="0" w:space="0" w:color="auto"/>
        <w:bottom w:val="none" w:sz="0" w:space="0" w:color="auto"/>
        <w:right w:val="none" w:sz="0" w:space="0" w:color="auto"/>
      </w:divBdr>
      <w:divsChild>
        <w:div w:id="1317803132">
          <w:marLeft w:val="0"/>
          <w:marRight w:val="0"/>
          <w:marTop w:val="0"/>
          <w:marBottom w:val="150"/>
          <w:divBdr>
            <w:top w:val="none" w:sz="0" w:space="0" w:color="auto"/>
            <w:left w:val="none" w:sz="0" w:space="0" w:color="auto"/>
            <w:bottom w:val="none" w:sz="0" w:space="0" w:color="auto"/>
            <w:right w:val="none" w:sz="0" w:space="0" w:color="auto"/>
          </w:divBdr>
        </w:div>
      </w:divsChild>
    </w:div>
    <w:div w:id="1614098299">
      <w:bodyDiv w:val="1"/>
      <w:marLeft w:val="0"/>
      <w:marRight w:val="0"/>
      <w:marTop w:val="0"/>
      <w:marBottom w:val="0"/>
      <w:divBdr>
        <w:top w:val="none" w:sz="0" w:space="0" w:color="auto"/>
        <w:left w:val="none" w:sz="0" w:space="0" w:color="auto"/>
        <w:bottom w:val="none" w:sz="0" w:space="0" w:color="auto"/>
        <w:right w:val="none" w:sz="0" w:space="0" w:color="auto"/>
      </w:divBdr>
      <w:divsChild>
        <w:div w:id="733431278">
          <w:marLeft w:val="0"/>
          <w:marRight w:val="0"/>
          <w:marTop w:val="0"/>
          <w:marBottom w:val="0"/>
          <w:divBdr>
            <w:top w:val="none" w:sz="0" w:space="0" w:color="auto"/>
            <w:left w:val="none" w:sz="0" w:space="0" w:color="auto"/>
            <w:bottom w:val="none" w:sz="0" w:space="0" w:color="auto"/>
            <w:right w:val="none" w:sz="0" w:space="0" w:color="auto"/>
          </w:divBdr>
          <w:divsChild>
            <w:div w:id="1963656307">
              <w:marLeft w:val="0"/>
              <w:marRight w:val="0"/>
              <w:marTop w:val="0"/>
              <w:marBottom w:val="0"/>
              <w:divBdr>
                <w:top w:val="none" w:sz="0" w:space="0" w:color="auto"/>
                <w:left w:val="none" w:sz="0" w:space="0" w:color="auto"/>
                <w:bottom w:val="none" w:sz="0" w:space="0" w:color="auto"/>
                <w:right w:val="none" w:sz="0" w:space="0" w:color="auto"/>
              </w:divBdr>
              <w:divsChild>
                <w:div w:id="184906202">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789667323">
                          <w:marLeft w:val="0"/>
                          <w:marRight w:val="0"/>
                          <w:marTop w:val="0"/>
                          <w:marBottom w:val="0"/>
                          <w:divBdr>
                            <w:top w:val="none" w:sz="0" w:space="0" w:color="auto"/>
                            <w:left w:val="none" w:sz="0" w:space="0" w:color="auto"/>
                            <w:bottom w:val="none" w:sz="0" w:space="0" w:color="auto"/>
                            <w:right w:val="none" w:sz="0" w:space="0" w:color="auto"/>
                          </w:divBdr>
                          <w:divsChild>
                            <w:div w:id="1037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3246">
      <w:bodyDiv w:val="1"/>
      <w:marLeft w:val="0"/>
      <w:marRight w:val="0"/>
      <w:marTop w:val="0"/>
      <w:marBottom w:val="0"/>
      <w:divBdr>
        <w:top w:val="none" w:sz="0" w:space="0" w:color="auto"/>
        <w:left w:val="none" w:sz="0" w:space="0" w:color="auto"/>
        <w:bottom w:val="none" w:sz="0" w:space="0" w:color="auto"/>
        <w:right w:val="none" w:sz="0" w:space="0" w:color="auto"/>
      </w:divBdr>
      <w:divsChild>
        <w:div w:id="704406144">
          <w:marLeft w:val="0"/>
          <w:marRight w:val="0"/>
          <w:marTop w:val="0"/>
          <w:marBottom w:val="0"/>
          <w:divBdr>
            <w:top w:val="none" w:sz="0" w:space="0" w:color="auto"/>
            <w:left w:val="none" w:sz="0" w:space="0" w:color="auto"/>
            <w:bottom w:val="dotted" w:sz="6" w:space="4" w:color="DDDDDD"/>
            <w:right w:val="none" w:sz="0" w:space="0" w:color="auto"/>
          </w:divBdr>
        </w:div>
      </w:divsChild>
    </w:div>
    <w:div w:id="1614480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879">
          <w:marLeft w:val="0"/>
          <w:marRight w:val="0"/>
          <w:marTop w:val="0"/>
          <w:marBottom w:val="0"/>
          <w:divBdr>
            <w:top w:val="none" w:sz="0" w:space="0" w:color="auto"/>
            <w:left w:val="none" w:sz="0" w:space="0" w:color="auto"/>
            <w:bottom w:val="none" w:sz="0" w:space="0" w:color="auto"/>
            <w:right w:val="none" w:sz="0" w:space="0" w:color="auto"/>
          </w:divBdr>
        </w:div>
      </w:divsChild>
    </w:div>
    <w:div w:id="16147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790789">
          <w:marLeft w:val="0"/>
          <w:marRight w:val="0"/>
          <w:marTop w:val="0"/>
          <w:marBottom w:val="0"/>
          <w:divBdr>
            <w:top w:val="none" w:sz="0" w:space="0" w:color="auto"/>
            <w:left w:val="none" w:sz="0" w:space="0" w:color="auto"/>
            <w:bottom w:val="dotted" w:sz="6" w:space="4" w:color="DDDDDD"/>
            <w:right w:val="none" w:sz="0" w:space="0" w:color="auto"/>
          </w:divBdr>
          <w:divsChild>
            <w:div w:id="1561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991">
      <w:bodyDiv w:val="1"/>
      <w:marLeft w:val="0"/>
      <w:marRight w:val="0"/>
      <w:marTop w:val="0"/>
      <w:marBottom w:val="0"/>
      <w:divBdr>
        <w:top w:val="none" w:sz="0" w:space="0" w:color="auto"/>
        <w:left w:val="none" w:sz="0" w:space="0" w:color="auto"/>
        <w:bottom w:val="none" w:sz="0" w:space="0" w:color="auto"/>
        <w:right w:val="none" w:sz="0" w:space="0" w:color="auto"/>
      </w:divBdr>
      <w:divsChild>
        <w:div w:id="1951663437">
          <w:marLeft w:val="0"/>
          <w:marRight w:val="0"/>
          <w:marTop w:val="0"/>
          <w:marBottom w:val="0"/>
          <w:divBdr>
            <w:top w:val="none" w:sz="0" w:space="0" w:color="auto"/>
            <w:left w:val="none" w:sz="0" w:space="0" w:color="auto"/>
            <w:bottom w:val="dotted" w:sz="6" w:space="4" w:color="DDDDDD"/>
            <w:right w:val="none" w:sz="0" w:space="0" w:color="auto"/>
          </w:divBdr>
          <w:divsChild>
            <w:div w:id="185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1">
      <w:bodyDiv w:val="1"/>
      <w:marLeft w:val="0"/>
      <w:marRight w:val="0"/>
      <w:marTop w:val="0"/>
      <w:marBottom w:val="0"/>
      <w:divBdr>
        <w:top w:val="none" w:sz="0" w:space="0" w:color="auto"/>
        <w:left w:val="none" w:sz="0" w:space="0" w:color="auto"/>
        <w:bottom w:val="none" w:sz="0" w:space="0" w:color="auto"/>
        <w:right w:val="none" w:sz="0" w:space="0" w:color="auto"/>
      </w:divBdr>
      <w:divsChild>
        <w:div w:id="521626430">
          <w:marLeft w:val="0"/>
          <w:marRight w:val="0"/>
          <w:marTop w:val="0"/>
          <w:marBottom w:val="0"/>
          <w:divBdr>
            <w:top w:val="none" w:sz="0" w:space="0" w:color="auto"/>
            <w:left w:val="none" w:sz="0" w:space="0" w:color="auto"/>
            <w:bottom w:val="none" w:sz="0" w:space="0" w:color="auto"/>
            <w:right w:val="none" w:sz="0" w:space="0" w:color="auto"/>
          </w:divBdr>
        </w:div>
      </w:divsChild>
    </w:div>
    <w:div w:id="1615290115">
      <w:bodyDiv w:val="1"/>
      <w:marLeft w:val="0"/>
      <w:marRight w:val="0"/>
      <w:marTop w:val="0"/>
      <w:marBottom w:val="0"/>
      <w:divBdr>
        <w:top w:val="none" w:sz="0" w:space="0" w:color="auto"/>
        <w:left w:val="none" w:sz="0" w:space="0" w:color="auto"/>
        <w:bottom w:val="none" w:sz="0" w:space="0" w:color="auto"/>
        <w:right w:val="none" w:sz="0" w:space="0" w:color="auto"/>
      </w:divBdr>
    </w:div>
    <w:div w:id="1615483027">
      <w:bodyDiv w:val="1"/>
      <w:marLeft w:val="0"/>
      <w:marRight w:val="0"/>
      <w:marTop w:val="0"/>
      <w:marBottom w:val="0"/>
      <w:divBdr>
        <w:top w:val="none" w:sz="0" w:space="0" w:color="auto"/>
        <w:left w:val="none" w:sz="0" w:space="0" w:color="auto"/>
        <w:bottom w:val="none" w:sz="0" w:space="0" w:color="auto"/>
        <w:right w:val="none" w:sz="0" w:space="0" w:color="auto"/>
      </w:divBdr>
    </w:div>
    <w:div w:id="1615558988">
      <w:bodyDiv w:val="1"/>
      <w:marLeft w:val="0"/>
      <w:marRight w:val="0"/>
      <w:marTop w:val="0"/>
      <w:marBottom w:val="0"/>
      <w:divBdr>
        <w:top w:val="none" w:sz="0" w:space="0" w:color="auto"/>
        <w:left w:val="none" w:sz="0" w:space="0" w:color="auto"/>
        <w:bottom w:val="none" w:sz="0" w:space="0" w:color="auto"/>
        <w:right w:val="none" w:sz="0" w:space="0" w:color="auto"/>
      </w:divBdr>
      <w:divsChild>
        <w:div w:id="1946111975">
          <w:marLeft w:val="0"/>
          <w:marRight w:val="0"/>
          <w:marTop w:val="0"/>
          <w:marBottom w:val="0"/>
          <w:divBdr>
            <w:top w:val="none" w:sz="0" w:space="0" w:color="auto"/>
            <w:left w:val="none" w:sz="0" w:space="0" w:color="auto"/>
            <w:bottom w:val="dotted" w:sz="6" w:space="4" w:color="DDDDDD"/>
            <w:right w:val="none" w:sz="0" w:space="0" w:color="auto"/>
          </w:divBdr>
          <w:divsChild>
            <w:div w:id="2100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916">
      <w:bodyDiv w:val="1"/>
      <w:marLeft w:val="0"/>
      <w:marRight w:val="0"/>
      <w:marTop w:val="0"/>
      <w:marBottom w:val="0"/>
      <w:divBdr>
        <w:top w:val="none" w:sz="0" w:space="0" w:color="auto"/>
        <w:left w:val="none" w:sz="0" w:space="0" w:color="auto"/>
        <w:bottom w:val="none" w:sz="0" w:space="0" w:color="auto"/>
        <w:right w:val="none" w:sz="0" w:space="0" w:color="auto"/>
      </w:divBdr>
    </w:div>
    <w:div w:id="1616063908">
      <w:bodyDiv w:val="1"/>
      <w:marLeft w:val="0"/>
      <w:marRight w:val="0"/>
      <w:marTop w:val="0"/>
      <w:marBottom w:val="0"/>
      <w:divBdr>
        <w:top w:val="none" w:sz="0" w:space="0" w:color="auto"/>
        <w:left w:val="none" w:sz="0" w:space="0" w:color="auto"/>
        <w:bottom w:val="none" w:sz="0" w:space="0" w:color="auto"/>
        <w:right w:val="none" w:sz="0" w:space="0" w:color="auto"/>
      </w:divBdr>
      <w:divsChild>
        <w:div w:id="230116873">
          <w:marLeft w:val="0"/>
          <w:marRight w:val="0"/>
          <w:marTop w:val="0"/>
          <w:marBottom w:val="0"/>
          <w:divBdr>
            <w:top w:val="none" w:sz="0" w:space="0" w:color="auto"/>
            <w:left w:val="none" w:sz="0" w:space="0" w:color="auto"/>
            <w:bottom w:val="none" w:sz="0" w:space="0" w:color="auto"/>
            <w:right w:val="none" w:sz="0" w:space="0" w:color="auto"/>
          </w:divBdr>
          <w:divsChild>
            <w:div w:id="1754349276">
              <w:marLeft w:val="0"/>
              <w:marRight w:val="0"/>
              <w:marTop w:val="0"/>
              <w:marBottom w:val="0"/>
              <w:divBdr>
                <w:top w:val="none" w:sz="0" w:space="0" w:color="auto"/>
                <w:left w:val="none" w:sz="0" w:space="0" w:color="auto"/>
                <w:bottom w:val="none" w:sz="0" w:space="0" w:color="auto"/>
                <w:right w:val="none" w:sz="0" w:space="0" w:color="auto"/>
              </w:divBdr>
              <w:divsChild>
                <w:div w:id="763114115">
                  <w:marLeft w:val="0"/>
                  <w:marRight w:val="0"/>
                  <w:marTop w:val="0"/>
                  <w:marBottom w:val="0"/>
                  <w:divBdr>
                    <w:top w:val="none" w:sz="0" w:space="0" w:color="auto"/>
                    <w:left w:val="none" w:sz="0" w:space="0" w:color="auto"/>
                    <w:bottom w:val="none" w:sz="0" w:space="0" w:color="auto"/>
                    <w:right w:val="none" w:sz="0" w:space="0" w:color="auto"/>
                  </w:divBdr>
                  <w:divsChild>
                    <w:div w:id="161743596">
                      <w:marLeft w:val="0"/>
                      <w:marRight w:val="0"/>
                      <w:marTop w:val="0"/>
                      <w:marBottom w:val="0"/>
                      <w:divBdr>
                        <w:top w:val="none" w:sz="0" w:space="0" w:color="auto"/>
                        <w:left w:val="none" w:sz="0" w:space="0" w:color="auto"/>
                        <w:bottom w:val="none" w:sz="0" w:space="0" w:color="auto"/>
                        <w:right w:val="none" w:sz="0" w:space="0" w:color="auto"/>
                      </w:divBdr>
                      <w:divsChild>
                        <w:div w:id="1634169767">
                          <w:marLeft w:val="0"/>
                          <w:marRight w:val="0"/>
                          <w:marTop w:val="0"/>
                          <w:marBottom w:val="0"/>
                          <w:divBdr>
                            <w:top w:val="none" w:sz="0" w:space="0" w:color="auto"/>
                            <w:left w:val="none" w:sz="0" w:space="0" w:color="auto"/>
                            <w:bottom w:val="none" w:sz="0" w:space="0" w:color="auto"/>
                            <w:right w:val="none" w:sz="0" w:space="0" w:color="auto"/>
                          </w:divBdr>
                          <w:divsChild>
                            <w:div w:id="229659439">
                              <w:marLeft w:val="0"/>
                              <w:marRight w:val="0"/>
                              <w:marTop w:val="0"/>
                              <w:marBottom w:val="0"/>
                              <w:divBdr>
                                <w:top w:val="none" w:sz="0" w:space="0" w:color="auto"/>
                                <w:left w:val="none" w:sz="0" w:space="0" w:color="auto"/>
                                <w:bottom w:val="none" w:sz="0" w:space="0" w:color="auto"/>
                                <w:right w:val="none" w:sz="0" w:space="0" w:color="auto"/>
                              </w:divBdr>
                              <w:divsChild>
                                <w:div w:id="1746800918">
                                  <w:marLeft w:val="0"/>
                                  <w:marRight w:val="0"/>
                                  <w:marTop w:val="0"/>
                                  <w:marBottom w:val="0"/>
                                  <w:divBdr>
                                    <w:top w:val="none" w:sz="0" w:space="0" w:color="auto"/>
                                    <w:left w:val="none" w:sz="0" w:space="0" w:color="auto"/>
                                    <w:bottom w:val="none" w:sz="0" w:space="0" w:color="auto"/>
                                    <w:right w:val="none" w:sz="0" w:space="0" w:color="auto"/>
                                  </w:divBdr>
                                  <w:divsChild>
                                    <w:div w:id="1618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30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3">
          <w:marLeft w:val="0"/>
          <w:marRight w:val="0"/>
          <w:marTop w:val="0"/>
          <w:marBottom w:val="0"/>
          <w:divBdr>
            <w:top w:val="none" w:sz="0" w:space="0" w:color="auto"/>
            <w:left w:val="none" w:sz="0" w:space="0" w:color="auto"/>
            <w:bottom w:val="none" w:sz="0" w:space="0" w:color="auto"/>
            <w:right w:val="none" w:sz="0" w:space="0" w:color="auto"/>
          </w:divBdr>
          <w:divsChild>
            <w:div w:id="2103068586">
              <w:marLeft w:val="0"/>
              <w:marRight w:val="0"/>
              <w:marTop w:val="0"/>
              <w:marBottom w:val="0"/>
              <w:divBdr>
                <w:top w:val="none" w:sz="0" w:space="0" w:color="auto"/>
                <w:left w:val="none" w:sz="0" w:space="0" w:color="auto"/>
                <w:bottom w:val="none" w:sz="0" w:space="0" w:color="auto"/>
                <w:right w:val="none" w:sz="0" w:space="0" w:color="auto"/>
              </w:divBdr>
              <w:divsChild>
                <w:div w:id="633752861">
                  <w:marLeft w:val="0"/>
                  <w:marRight w:val="0"/>
                  <w:marTop w:val="0"/>
                  <w:marBottom w:val="0"/>
                  <w:divBdr>
                    <w:top w:val="none" w:sz="0" w:space="0" w:color="auto"/>
                    <w:left w:val="none" w:sz="0" w:space="0" w:color="auto"/>
                    <w:bottom w:val="none" w:sz="0" w:space="0" w:color="auto"/>
                    <w:right w:val="none" w:sz="0" w:space="0" w:color="auto"/>
                  </w:divBdr>
                  <w:divsChild>
                    <w:div w:id="1691107987">
                      <w:marLeft w:val="0"/>
                      <w:marRight w:val="0"/>
                      <w:marTop w:val="0"/>
                      <w:marBottom w:val="0"/>
                      <w:divBdr>
                        <w:top w:val="none" w:sz="0" w:space="0" w:color="auto"/>
                        <w:left w:val="none" w:sz="0" w:space="0" w:color="auto"/>
                        <w:bottom w:val="none" w:sz="0" w:space="0" w:color="auto"/>
                        <w:right w:val="none" w:sz="0" w:space="0" w:color="auto"/>
                      </w:divBdr>
                      <w:divsChild>
                        <w:div w:id="1209025183">
                          <w:marLeft w:val="0"/>
                          <w:marRight w:val="0"/>
                          <w:marTop w:val="0"/>
                          <w:marBottom w:val="0"/>
                          <w:divBdr>
                            <w:top w:val="none" w:sz="0" w:space="0" w:color="auto"/>
                            <w:left w:val="none" w:sz="0" w:space="0" w:color="auto"/>
                            <w:bottom w:val="none" w:sz="0" w:space="0" w:color="auto"/>
                            <w:right w:val="none" w:sz="0" w:space="0" w:color="auto"/>
                          </w:divBdr>
                          <w:divsChild>
                            <w:div w:id="1922450125">
                              <w:marLeft w:val="0"/>
                              <w:marRight w:val="0"/>
                              <w:marTop w:val="0"/>
                              <w:marBottom w:val="0"/>
                              <w:divBdr>
                                <w:top w:val="none" w:sz="0" w:space="0" w:color="auto"/>
                                <w:left w:val="none" w:sz="0" w:space="0" w:color="auto"/>
                                <w:bottom w:val="none" w:sz="0" w:space="0" w:color="auto"/>
                                <w:right w:val="none" w:sz="0" w:space="0" w:color="auto"/>
                              </w:divBdr>
                              <w:divsChild>
                                <w:div w:id="1508249224">
                                  <w:marLeft w:val="0"/>
                                  <w:marRight w:val="0"/>
                                  <w:marTop w:val="0"/>
                                  <w:marBottom w:val="0"/>
                                  <w:divBdr>
                                    <w:top w:val="none" w:sz="0" w:space="0" w:color="auto"/>
                                    <w:left w:val="none" w:sz="0" w:space="0" w:color="auto"/>
                                    <w:bottom w:val="none" w:sz="0" w:space="0" w:color="auto"/>
                                    <w:right w:val="none" w:sz="0" w:space="0" w:color="auto"/>
                                  </w:divBdr>
                                  <w:divsChild>
                                    <w:div w:id="1724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61485">
      <w:bodyDiv w:val="1"/>
      <w:marLeft w:val="0"/>
      <w:marRight w:val="0"/>
      <w:marTop w:val="0"/>
      <w:marBottom w:val="0"/>
      <w:divBdr>
        <w:top w:val="none" w:sz="0" w:space="0" w:color="auto"/>
        <w:left w:val="none" w:sz="0" w:space="0" w:color="auto"/>
        <w:bottom w:val="none" w:sz="0" w:space="0" w:color="auto"/>
        <w:right w:val="none" w:sz="0" w:space="0" w:color="auto"/>
      </w:divBdr>
      <w:divsChild>
        <w:div w:id="657153023">
          <w:marLeft w:val="0"/>
          <w:marRight w:val="0"/>
          <w:marTop w:val="0"/>
          <w:marBottom w:val="15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767">
          <w:marLeft w:val="0"/>
          <w:marRight w:val="0"/>
          <w:marTop w:val="0"/>
          <w:marBottom w:val="150"/>
          <w:divBdr>
            <w:top w:val="none" w:sz="0" w:space="0" w:color="auto"/>
            <w:left w:val="none" w:sz="0" w:space="0" w:color="auto"/>
            <w:bottom w:val="none" w:sz="0" w:space="0" w:color="auto"/>
            <w:right w:val="none" w:sz="0" w:space="0" w:color="auto"/>
          </w:divBdr>
        </w:div>
      </w:divsChild>
    </w:div>
    <w:div w:id="1618488579">
      <w:bodyDiv w:val="1"/>
      <w:marLeft w:val="0"/>
      <w:marRight w:val="0"/>
      <w:marTop w:val="0"/>
      <w:marBottom w:val="0"/>
      <w:divBdr>
        <w:top w:val="none" w:sz="0" w:space="0" w:color="auto"/>
        <w:left w:val="none" w:sz="0" w:space="0" w:color="auto"/>
        <w:bottom w:val="none" w:sz="0" w:space="0" w:color="auto"/>
        <w:right w:val="none" w:sz="0" w:space="0" w:color="auto"/>
      </w:divBdr>
    </w:div>
    <w:div w:id="1618902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6312">
          <w:marLeft w:val="0"/>
          <w:marRight w:val="0"/>
          <w:marTop w:val="0"/>
          <w:marBottom w:val="150"/>
          <w:divBdr>
            <w:top w:val="none" w:sz="0" w:space="0" w:color="auto"/>
            <w:left w:val="none" w:sz="0" w:space="0" w:color="auto"/>
            <w:bottom w:val="none" w:sz="0" w:space="0" w:color="auto"/>
            <w:right w:val="none" w:sz="0" w:space="0" w:color="auto"/>
          </w:divBdr>
          <w:divsChild>
            <w:div w:id="893392553">
              <w:marLeft w:val="0"/>
              <w:marRight w:val="0"/>
              <w:marTop w:val="0"/>
              <w:marBottom w:val="0"/>
              <w:divBdr>
                <w:top w:val="none" w:sz="0" w:space="0" w:color="auto"/>
                <w:left w:val="none" w:sz="0" w:space="0" w:color="auto"/>
                <w:bottom w:val="none" w:sz="0" w:space="0" w:color="auto"/>
                <w:right w:val="none" w:sz="0" w:space="0" w:color="auto"/>
              </w:divBdr>
              <w:divsChild>
                <w:div w:id="1708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015">
          <w:marLeft w:val="0"/>
          <w:marRight w:val="0"/>
          <w:marTop w:val="0"/>
          <w:marBottom w:val="150"/>
          <w:divBdr>
            <w:top w:val="none" w:sz="0" w:space="0" w:color="auto"/>
            <w:left w:val="none" w:sz="0" w:space="0" w:color="auto"/>
            <w:bottom w:val="none" w:sz="0" w:space="0" w:color="auto"/>
            <w:right w:val="none" w:sz="0" w:space="0" w:color="auto"/>
          </w:divBdr>
        </w:div>
        <w:div w:id="1181504353">
          <w:marLeft w:val="0"/>
          <w:marRight w:val="0"/>
          <w:marTop w:val="0"/>
          <w:marBottom w:val="0"/>
          <w:divBdr>
            <w:top w:val="none" w:sz="0" w:space="0" w:color="auto"/>
            <w:left w:val="none" w:sz="0" w:space="0" w:color="auto"/>
            <w:bottom w:val="none" w:sz="0" w:space="0" w:color="auto"/>
            <w:right w:val="none" w:sz="0" w:space="0" w:color="auto"/>
          </w:divBdr>
          <w:divsChild>
            <w:div w:id="12552848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098374">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619291315">
      <w:bodyDiv w:val="1"/>
      <w:marLeft w:val="0"/>
      <w:marRight w:val="0"/>
      <w:marTop w:val="0"/>
      <w:marBottom w:val="0"/>
      <w:divBdr>
        <w:top w:val="none" w:sz="0" w:space="0" w:color="auto"/>
        <w:left w:val="none" w:sz="0" w:space="0" w:color="auto"/>
        <w:bottom w:val="none" w:sz="0" w:space="0" w:color="auto"/>
        <w:right w:val="none" w:sz="0" w:space="0" w:color="auto"/>
      </w:divBdr>
      <w:divsChild>
        <w:div w:id="1883707850">
          <w:marLeft w:val="0"/>
          <w:marRight w:val="0"/>
          <w:marTop w:val="0"/>
          <w:marBottom w:val="0"/>
          <w:divBdr>
            <w:top w:val="none" w:sz="0" w:space="0" w:color="auto"/>
            <w:left w:val="none" w:sz="0" w:space="0" w:color="auto"/>
            <w:bottom w:val="none" w:sz="0" w:space="0" w:color="auto"/>
            <w:right w:val="none" w:sz="0" w:space="0" w:color="auto"/>
          </w:divBdr>
          <w:divsChild>
            <w:div w:id="2058242590">
              <w:marLeft w:val="0"/>
              <w:marRight w:val="0"/>
              <w:marTop w:val="0"/>
              <w:marBottom w:val="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1906258846">
                      <w:marLeft w:val="0"/>
                      <w:marRight w:val="0"/>
                      <w:marTop w:val="0"/>
                      <w:marBottom w:val="0"/>
                      <w:divBdr>
                        <w:top w:val="none" w:sz="0" w:space="0" w:color="auto"/>
                        <w:left w:val="none" w:sz="0" w:space="0" w:color="auto"/>
                        <w:bottom w:val="none" w:sz="0" w:space="0" w:color="auto"/>
                        <w:right w:val="none" w:sz="0" w:space="0" w:color="auto"/>
                      </w:divBdr>
                      <w:divsChild>
                        <w:div w:id="484322100">
                          <w:marLeft w:val="0"/>
                          <w:marRight w:val="0"/>
                          <w:marTop w:val="0"/>
                          <w:marBottom w:val="0"/>
                          <w:divBdr>
                            <w:top w:val="none" w:sz="0" w:space="0" w:color="auto"/>
                            <w:left w:val="none" w:sz="0" w:space="0" w:color="auto"/>
                            <w:bottom w:val="none" w:sz="0" w:space="0" w:color="auto"/>
                            <w:right w:val="none" w:sz="0" w:space="0" w:color="auto"/>
                          </w:divBdr>
                          <w:divsChild>
                            <w:div w:id="1973099432">
                              <w:marLeft w:val="0"/>
                              <w:marRight w:val="0"/>
                              <w:marTop w:val="0"/>
                              <w:marBottom w:val="0"/>
                              <w:divBdr>
                                <w:top w:val="none" w:sz="0" w:space="0" w:color="auto"/>
                                <w:left w:val="none" w:sz="0" w:space="0" w:color="auto"/>
                                <w:bottom w:val="none" w:sz="0" w:space="0" w:color="auto"/>
                                <w:right w:val="none" w:sz="0" w:space="0" w:color="auto"/>
                              </w:divBdr>
                              <w:divsChild>
                                <w:div w:id="1576164912">
                                  <w:marLeft w:val="0"/>
                                  <w:marRight w:val="0"/>
                                  <w:marTop w:val="0"/>
                                  <w:marBottom w:val="0"/>
                                  <w:divBdr>
                                    <w:top w:val="none" w:sz="0" w:space="0" w:color="auto"/>
                                    <w:left w:val="none" w:sz="0" w:space="0" w:color="auto"/>
                                    <w:bottom w:val="none" w:sz="0" w:space="0" w:color="auto"/>
                                    <w:right w:val="none" w:sz="0" w:space="0" w:color="auto"/>
                                  </w:divBdr>
                                  <w:divsChild>
                                    <w:div w:id="666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9689">
      <w:bodyDiv w:val="1"/>
      <w:marLeft w:val="0"/>
      <w:marRight w:val="0"/>
      <w:marTop w:val="0"/>
      <w:marBottom w:val="0"/>
      <w:divBdr>
        <w:top w:val="none" w:sz="0" w:space="0" w:color="auto"/>
        <w:left w:val="none" w:sz="0" w:space="0" w:color="auto"/>
        <w:bottom w:val="none" w:sz="0" w:space="0" w:color="auto"/>
        <w:right w:val="none" w:sz="0" w:space="0" w:color="auto"/>
      </w:divBdr>
      <w:divsChild>
        <w:div w:id="119031385">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123885234">
                  <w:marLeft w:val="0"/>
                  <w:marRight w:val="0"/>
                  <w:marTop w:val="0"/>
                  <w:marBottom w:val="0"/>
                  <w:divBdr>
                    <w:top w:val="none" w:sz="0" w:space="0" w:color="auto"/>
                    <w:left w:val="none" w:sz="0" w:space="0" w:color="auto"/>
                    <w:bottom w:val="none" w:sz="0" w:space="0" w:color="auto"/>
                    <w:right w:val="none" w:sz="0" w:space="0" w:color="auto"/>
                  </w:divBdr>
                  <w:divsChild>
                    <w:div w:id="707686159">
                      <w:marLeft w:val="0"/>
                      <w:marRight w:val="0"/>
                      <w:marTop w:val="0"/>
                      <w:marBottom w:val="0"/>
                      <w:divBdr>
                        <w:top w:val="none" w:sz="0" w:space="0" w:color="auto"/>
                        <w:left w:val="none" w:sz="0" w:space="0" w:color="auto"/>
                        <w:bottom w:val="none" w:sz="0" w:space="0" w:color="auto"/>
                        <w:right w:val="none" w:sz="0" w:space="0" w:color="auto"/>
                      </w:divBdr>
                      <w:divsChild>
                        <w:div w:id="1505583549">
                          <w:marLeft w:val="0"/>
                          <w:marRight w:val="0"/>
                          <w:marTop w:val="0"/>
                          <w:marBottom w:val="0"/>
                          <w:divBdr>
                            <w:top w:val="none" w:sz="0" w:space="0" w:color="auto"/>
                            <w:left w:val="none" w:sz="0" w:space="0" w:color="auto"/>
                            <w:bottom w:val="none" w:sz="0" w:space="0" w:color="auto"/>
                            <w:right w:val="none" w:sz="0" w:space="0" w:color="auto"/>
                          </w:divBdr>
                          <w:divsChild>
                            <w:div w:id="1915166885">
                              <w:marLeft w:val="0"/>
                              <w:marRight w:val="0"/>
                              <w:marTop w:val="0"/>
                              <w:marBottom w:val="0"/>
                              <w:divBdr>
                                <w:top w:val="none" w:sz="0" w:space="0" w:color="auto"/>
                                <w:left w:val="none" w:sz="0" w:space="0" w:color="auto"/>
                                <w:bottom w:val="none" w:sz="0" w:space="0" w:color="auto"/>
                                <w:right w:val="none" w:sz="0" w:space="0" w:color="auto"/>
                              </w:divBdr>
                              <w:divsChild>
                                <w:div w:id="1109663642">
                                  <w:marLeft w:val="0"/>
                                  <w:marRight w:val="0"/>
                                  <w:marTop w:val="0"/>
                                  <w:marBottom w:val="0"/>
                                  <w:divBdr>
                                    <w:top w:val="none" w:sz="0" w:space="0" w:color="auto"/>
                                    <w:left w:val="none" w:sz="0" w:space="0" w:color="auto"/>
                                    <w:bottom w:val="none" w:sz="0" w:space="0" w:color="auto"/>
                                    <w:right w:val="none" w:sz="0" w:space="0" w:color="auto"/>
                                  </w:divBdr>
                                  <w:divsChild>
                                    <w:div w:id="1944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82465">
      <w:bodyDiv w:val="1"/>
      <w:marLeft w:val="0"/>
      <w:marRight w:val="0"/>
      <w:marTop w:val="0"/>
      <w:marBottom w:val="0"/>
      <w:divBdr>
        <w:top w:val="none" w:sz="0" w:space="0" w:color="auto"/>
        <w:left w:val="none" w:sz="0" w:space="0" w:color="auto"/>
        <w:bottom w:val="none" w:sz="0" w:space="0" w:color="auto"/>
        <w:right w:val="none" w:sz="0" w:space="0" w:color="auto"/>
      </w:divBdr>
    </w:div>
    <w:div w:id="1619683718">
      <w:bodyDiv w:val="1"/>
      <w:marLeft w:val="0"/>
      <w:marRight w:val="0"/>
      <w:marTop w:val="0"/>
      <w:marBottom w:val="0"/>
      <w:divBdr>
        <w:top w:val="none" w:sz="0" w:space="0" w:color="auto"/>
        <w:left w:val="none" w:sz="0" w:space="0" w:color="auto"/>
        <w:bottom w:val="none" w:sz="0" w:space="0" w:color="auto"/>
        <w:right w:val="none" w:sz="0" w:space="0" w:color="auto"/>
      </w:divBdr>
      <w:divsChild>
        <w:div w:id="1579947402">
          <w:marLeft w:val="0"/>
          <w:marRight w:val="0"/>
          <w:marTop w:val="0"/>
          <w:marBottom w:val="150"/>
          <w:divBdr>
            <w:top w:val="none" w:sz="0" w:space="0" w:color="auto"/>
            <w:left w:val="none" w:sz="0" w:space="0" w:color="auto"/>
            <w:bottom w:val="none" w:sz="0" w:space="0" w:color="auto"/>
            <w:right w:val="none" w:sz="0" w:space="0" w:color="auto"/>
          </w:divBdr>
          <w:divsChild>
            <w:div w:id="1514764963">
              <w:marLeft w:val="0"/>
              <w:marRight w:val="0"/>
              <w:marTop w:val="0"/>
              <w:marBottom w:val="0"/>
              <w:divBdr>
                <w:top w:val="none" w:sz="0" w:space="0" w:color="auto"/>
                <w:left w:val="none" w:sz="0" w:space="0" w:color="auto"/>
                <w:bottom w:val="none" w:sz="0" w:space="0" w:color="auto"/>
                <w:right w:val="none" w:sz="0" w:space="0" w:color="auto"/>
              </w:divBdr>
              <w:divsChild>
                <w:div w:id="12478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5077">
          <w:marLeft w:val="0"/>
          <w:marRight w:val="0"/>
          <w:marTop w:val="0"/>
          <w:marBottom w:val="150"/>
          <w:divBdr>
            <w:top w:val="none" w:sz="0" w:space="0" w:color="auto"/>
            <w:left w:val="none" w:sz="0" w:space="0" w:color="auto"/>
            <w:bottom w:val="none" w:sz="0" w:space="0" w:color="auto"/>
            <w:right w:val="none" w:sz="0" w:space="0" w:color="auto"/>
          </w:divBdr>
        </w:div>
      </w:divsChild>
    </w:div>
    <w:div w:id="1620184419">
      <w:bodyDiv w:val="1"/>
      <w:marLeft w:val="0"/>
      <w:marRight w:val="0"/>
      <w:marTop w:val="0"/>
      <w:marBottom w:val="0"/>
      <w:divBdr>
        <w:top w:val="none" w:sz="0" w:space="0" w:color="auto"/>
        <w:left w:val="none" w:sz="0" w:space="0" w:color="auto"/>
        <w:bottom w:val="none" w:sz="0" w:space="0" w:color="auto"/>
        <w:right w:val="none" w:sz="0" w:space="0" w:color="auto"/>
      </w:divBdr>
    </w:div>
    <w:div w:id="1620409222">
      <w:bodyDiv w:val="1"/>
      <w:marLeft w:val="0"/>
      <w:marRight w:val="0"/>
      <w:marTop w:val="0"/>
      <w:marBottom w:val="0"/>
      <w:divBdr>
        <w:top w:val="none" w:sz="0" w:space="0" w:color="auto"/>
        <w:left w:val="none" w:sz="0" w:space="0" w:color="auto"/>
        <w:bottom w:val="none" w:sz="0" w:space="0" w:color="auto"/>
        <w:right w:val="none" w:sz="0" w:space="0" w:color="auto"/>
      </w:divBdr>
    </w:div>
    <w:div w:id="1620457104">
      <w:bodyDiv w:val="1"/>
      <w:marLeft w:val="0"/>
      <w:marRight w:val="0"/>
      <w:marTop w:val="0"/>
      <w:marBottom w:val="0"/>
      <w:divBdr>
        <w:top w:val="none" w:sz="0" w:space="0" w:color="auto"/>
        <w:left w:val="none" w:sz="0" w:space="0" w:color="auto"/>
        <w:bottom w:val="none" w:sz="0" w:space="0" w:color="auto"/>
        <w:right w:val="none" w:sz="0" w:space="0" w:color="auto"/>
      </w:divBdr>
    </w:div>
    <w:div w:id="1620868709">
      <w:bodyDiv w:val="1"/>
      <w:marLeft w:val="0"/>
      <w:marRight w:val="0"/>
      <w:marTop w:val="0"/>
      <w:marBottom w:val="0"/>
      <w:divBdr>
        <w:top w:val="none" w:sz="0" w:space="0" w:color="auto"/>
        <w:left w:val="none" w:sz="0" w:space="0" w:color="auto"/>
        <w:bottom w:val="none" w:sz="0" w:space="0" w:color="auto"/>
        <w:right w:val="none" w:sz="0" w:space="0" w:color="auto"/>
      </w:divBdr>
    </w:div>
    <w:div w:id="1621303946">
      <w:bodyDiv w:val="1"/>
      <w:marLeft w:val="0"/>
      <w:marRight w:val="0"/>
      <w:marTop w:val="0"/>
      <w:marBottom w:val="0"/>
      <w:divBdr>
        <w:top w:val="none" w:sz="0" w:space="0" w:color="auto"/>
        <w:left w:val="none" w:sz="0" w:space="0" w:color="auto"/>
        <w:bottom w:val="none" w:sz="0" w:space="0" w:color="auto"/>
        <w:right w:val="none" w:sz="0" w:space="0" w:color="auto"/>
      </w:divBdr>
    </w:div>
    <w:div w:id="1621496977">
      <w:bodyDiv w:val="1"/>
      <w:marLeft w:val="0"/>
      <w:marRight w:val="0"/>
      <w:marTop w:val="0"/>
      <w:marBottom w:val="0"/>
      <w:divBdr>
        <w:top w:val="none" w:sz="0" w:space="0" w:color="auto"/>
        <w:left w:val="none" w:sz="0" w:space="0" w:color="auto"/>
        <w:bottom w:val="none" w:sz="0" w:space="0" w:color="auto"/>
        <w:right w:val="none" w:sz="0" w:space="0" w:color="auto"/>
      </w:divBdr>
      <w:divsChild>
        <w:div w:id="2082022241">
          <w:marLeft w:val="0"/>
          <w:marRight w:val="0"/>
          <w:marTop w:val="0"/>
          <w:marBottom w:val="0"/>
          <w:divBdr>
            <w:top w:val="none" w:sz="0" w:space="0" w:color="auto"/>
            <w:left w:val="none" w:sz="0" w:space="0" w:color="auto"/>
            <w:bottom w:val="none" w:sz="0" w:space="0" w:color="auto"/>
            <w:right w:val="none" w:sz="0" w:space="0" w:color="auto"/>
          </w:divBdr>
          <w:divsChild>
            <w:div w:id="761146818">
              <w:marLeft w:val="0"/>
              <w:marRight w:val="0"/>
              <w:marTop w:val="0"/>
              <w:marBottom w:val="0"/>
              <w:divBdr>
                <w:top w:val="none" w:sz="0" w:space="0" w:color="auto"/>
                <w:left w:val="none" w:sz="0" w:space="0" w:color="auto"/>
                <w:bottom w:val="none" w:sz="0" w:space="0" w:color="auto"/>
                <w:right w:val="none" w:sz="0" w:space="0" w:color="auto"/>
              </w:divBdr>
              <w:divsChild>
                <w:div w:id="451242479">
                  <w:marLeft w:val="0"/>
                  <w:marRight w:val="0"/>
                  <w:marTop w:val="0"/>
                  <w:marBottom w:val="0"/>
                  <w:divBdr>
                    <w:top w:val="none" w:sz="0" w:space="0" w:color="auto"/>
                    <w:left w:val="none" w:sz="0" w:space="0" w:color="auto"/>
                    <w:bottom w:val="none" w:sz="0" w:space="0" w:color="auto"/>
                    <w:right w:val="none" w:sz="0" w:space="0" w:color="auto"/>
                  </w:divBdr>
                  <w:divsChild>
                    <w:div w:id="1270891842">
                      <w:marLeft w:val="0"/>
                      <w:marRight w:val="0"/>
                      <w:marTop w:val="0"/>
                      <w:marBottom w:val="0"/>
                      <w:divBdr>
                        <w:top w:val="none" w:sz="0" w:space="0" w:color="auto"/>
                        <w:left w:val="none" w:sz="0" w:space="0" w:color="auto"/>
                        <w:bottom w:val="none" w:sz="0" w:space="0" w:color="auto"/>
                        <w:right w:val="none" w:sz="0" w:space="0" w:color="auto"/>
                      </w:divBdr>
                      <w:divsChild>
                        <w:div w:id="651249958">
                          <w:marLeft w:val="0"/>
                          <w:marRight w:val="0"/>
                          <w:marTop w:val="0"/>
                          <w:marBottom w:val="0"/>
                          <w:divBdr>
                            <w:top w:val="none" w:sz="0" w:space="0" w:color="auto"/>
                            <w:left w:val="none" w:sz="0" w:space="0" w:color="auto"/>
                            <w:bottom w:val="none" w:sz="0" w:space="0" w:color="auto"/>
                            <w:right w:val="none" w:sz="0" w:space="0" w:color="auto"/>
                          </w:divBdr>
                          <w:divsChild>
                            <w:div w:id="2097050556">
                              <w:marLeft w:val="0"/>
                              <w:marRight w:val="0"/>
                              <w:marTop w:val="0"/>
                              <w:marBottom w:val="0"/>
                              <w:divBdr>
                                <w:top w:val="none" w:sz="0" w:space="0" w:color="auto"/>
                                <w:left w:val="none" w:sz="0" w:space="0" w:color="auto"/>
                                <w:bottom w:val="none" w:sz="0" w:space="0" w:color="auto"/>
                                <w:right w:val="none" w:sz="0" w:space="0" w:color="auto"/>
                              </w:divBdr>
                              <w:divsChild>
                                <w:div w:id="2005157135">
                                  <w:marLeft w:val="0"/>
                                  <w:marRight w:val="0"/>
                                  <w:marTop w:val="0"/>
                                  <w:marBottom w:val="0"/>
                                  <w:divBdr>
                                    <w:top w:val="none" w:sz="0" w:space="0" w:color="auto"/>
                                    <w:left w:val="none" w:sz="0" w:space="0" w:color="auto"/>
                                    <w:bottom w:val="none" w:sz="0" w:space="0" w:color="auto"/>
                                    <w:right w:val="none" w:sz="0" w:space="0" w:color="auto"/>
                                  </w:divBdr>
                                  <w:divsChild>
                                    <w:div w:id="683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17503">
      <w:bodyDiv w:val="1"/>
      <w:marLeft w:val="0"/>
      <w:marRight w:val="0"/>
      <w:marTop w:val="0"/>
      <w:marBottom w:val="0"/>
      <w:divBdr>
        <w:top w:val="none" w:sz="0" w:space="0" w:color="auto"/>
        <w:left w:val="none" w:sz="0" w:space="0" w:color="auto"/>
        <w:bottom w:val="none" w:sz="0" w:space="0" w:color="auto"/>
        <w:right w:val="none" w:sz="0" w:space="0" w:color="auto"/>
      </w:divBdr>
      <w:divsChild>
        <w:div w:id="286274376">
          <w:marLeft w:val="0"/>
          <w:marRight w:val="0"/>
          <w:marTop w:val="0"/>
          <w:marBottom w:val="0"/>
          <w:divBdr>
            <w:top w:val="none" w:sz="0" w:space="0" w:color="auto"/>
            <w:left w:val="none" w:sz="0" w:space="0" w:color="auto"/>
            <w:bottom w:val="none" w:sz="0" w:space="0" w:color="auto"/>
            <w:right w:val="none" w:sz="0" w:space="0" w:color="auto"/>
          </w:divBdr>
        </w:div>
      </w:divsChild>
    </w:div>
    <w:div w:id="1621954089">
      <w:bodyDiv w:val="1"/>
      <w:marLeft w:val="0"/>
      <w:marRight w:val="0"/>
      <w:marTop w:val="0"/>
      <w:marBottom w:val="0"/>
      <w:divBdr>
        <w:top w:val="none" w:sz="0" w:space="0" w:color="auto"/>
        <w:left w:val="none" w:sz="0" w:space="0" w:color="auto"/>
        <w:bottom w:val="none" w:sz="0" w:space="0" w:color="auto"/>
        <w:right w:val="none" w:sz="0" w:space="0" w:color="auto"/>
      </w:divBdr>
      <w:divsChild>
        <w:div w:id="122433158">
          <w:marLeft w:val="0"/>
          <w:marRight w:val="0"/>
          <w:marTop w:val="0"/>
          <w:marBottom w:val="150"/>
          <w:divBdr>
            <w:top w:val="none" w:sz="0" w:space="0" w:color="auto"/>
            <w:left w:val="none" w:sz="0" w:space="0" w:color="auto"/>
            <w:bottom w:val="none" w:sz="0" w:space="0" w:color="auto"/>
            <w:right w:val="none" w:sz="0" w:space="0" w:color="auto"/>
          </w:divBdr>
        </w:div>
      </w:divsChild>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sChild>
        <w:div w:id="309749830">
          <w:marLeft w:val="0"/>
          <w:marRight w:val="0"/>
          <w:marTop w:val="0"/>
          <w:marBottom w:val="0"/>
          <w:divBdr>
            <w:top w:val="none" w:sz="0" w:space="0" w:color="auto"/>
            <w:left w:val="none" w:sz="0" w:space="0" w:color="auto"/>
            <w:bottom w:val="dotted" w:sz="6" w:space="4" w:color="DDDDDD"/>
            <w:right w:val="none" w:sz="0" w:space="0" w:color="auto"/>
          </w:divBdr>
        </w:div>
      </w:divsChild>
    </w:div>
    <w:div w:id="1622494805">
      <w:bodyDiv w:val="1"/>
      <w:marLeft w:val="0"/>
      <w:marRight w:val="0"/>
      <w:marTop w:val="0"/>
      <w:marBottom w:val="0"/>
      <w:divBdr>
        <w:top w:val="none" w:sz="0" w:space="0" w:color="auto"/>
        <w:left w:val="none" w:sz="0" w:space="0" w:color="auto"/>
        <w:bottom w:val="none" w:sz="0" w:space="0" w:color="auto"/>
        <w:right w:val="none" w:sz="0" w:space="0" w:color="auto"/>
      </w:divBdr>
      <w:divsChild>
        <w:div w:id="351952209">
          <w:marLeft w:val="0"/>
          <w:marRight w:val="0"/>
          <w:marTop w:val="0"/>
          <w:marBottom w:val="0"/>
          <w:divBdr>
            <w:top w:val="none" w:sz="0" w:space="0" w:color="auto"/>
            <w:left w:val="none" w:sz="0" w:space="0" w:color="auto"/>
            <w:bottom w:val="none" w:sz="0" w:space="0" w:color="auto"/>
            <w:right w:val="none" w:sz="0" w:space="0" w:color="auto"/>
          </w:divBdr>
          <w:divsChild>
            <w:div w:id="390887646">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 w:id="18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057">
          <w:marLeft w:val="0"/>
          <w:marRight w:val="0"/>
          <w:marTop w:val="0"/>
          <w:marBottom w:val="0"/>
          <w:divBdr>
            <w:top w:val="none" w:sz="0" w:space="0" w:color="auto"/>
            <w:left w:val="none" w:sz="0" w:space="0" w:color="auto"/>
            <w:bottom w:val="none" w:sz="0" w:space="0" w:color="auto"/>
            <w:right w:val="none" w:sz="0" w:space="0" w:color="auto"/>
          </w:divBdr>
          <w:divsChild>
            <w:div w:id="1301808825">
              <w:marLeft w:val="0"/>
              <w:marRight w:val="0"/>
              <w:marTop w:val="0"/>
              <w:marBottom w:val="0"/>
              <w:divBdr>
                <w:top w:val="none" w:sz="0" w:space="0" w:color="auto"/>
                <w:left w:val="none" w:sz="0" w:space="0" w:color="auto"/>
                <w:bottom w:val="none" w:sz="0" w:space="0" w:color="auto"/>
                <w:right w:val="none" w:sz="0" w:space="0" w:color="auto"/>
              </w:divBdr>
              <w:divsChild>
                <w:div w:id="443112777">
                  <w:marLeft w:val="0"/>
                  <w:marRight w:val="0"/>
                  <w:marTop w:val="0"/>
                  <w:marBottom w:val="0"/>
                  <w:divBdr>
                    <w:top w:val="none" w:sz="0" w:space="0" w:color="auto"/>
                    <w:left w:val="none" w:sz="0" w:space="0" w:color="auto"/>
                    <w:bottom w:val="none" w:sz="0" w:space="0" w:color="auto"/>
                    <w:right w:val="none" w:sz="0" w:space="0" w:color="auto"/>
                  </w:divBdr>
                  <w:divsChild>
                    <w:div w:id="1360007353">
                      <w:marLeft w:val="0"/>
                      <w:marRight w:val="0"/>
                      <w:marTop w:val="0"/>
                      <w:marBottom w:val="0"/>
                      <w:divBdr>
                        <w:top w:val="none" w:sz="0" w:space="0" w:color="auto"/>
                        <w:left w:val="none" w:sz="0" w:space="0" w:color="auto"/>
                        <w:bottom w:val="none" w:sz="0" w:space="0" w:color="auto"/>
                        <w:right w:val="none" w:sz="0" w:space="0" w:color="auto"/>
                      </w:divBdr>
                      <w:divsChild>
                        <w:div w:id="191266613">
                          <w:marLeft w:val="0"/>
                          <w:marRight w:val="0"/>
                          <w:marTop w:val="225"/>
                          <w:marBottom w:val="0"/>
                          <w:divBdr>
                            <w:top w:val="none" w:sz="0" w:space="0" w:color="auto"/>
                            <w:left w:val="none" w:sz="0" w:space="0" w:color="auto"/>
                            <w:bottom w:val="none" w:sz="0" w:space="0" w:color="auto"/>
                            <w:right w:val="none" w:sz="0" w:space="0" w:color="auto"/>
                          </w:divBdr>
                          <w:divsChild>
                            <w:div w:id="1819764613">
                              <w:marLeft w:val="0"/>
                              <w:marRight w:val="0"/>
                              <w:marTop w:val="0"/>
                              <w:marBottom w:val="0"/>
                              <w:divBdr>
                                <w:top w:val="none" w:sz="0" w:space="0" w:color="auto"/>
                                <w:left w:val="none" w:sz="0" w:space="0" w:color="auto"/>
                                <w:bottom w:val="none" w:sz="0" w:space="0" w:color="auto"/>
                                <w:right w:val="none" w:sz="0" w:space="0" w:color="auto"/>
                              </w:divBdr>
                            </w:div>
                          </w:divsChild>
                        </w:div>
                        <w:div w:id="1168597695">
                          <w:marLeft w:val="0"/>
                          <w:marRight w:val="0"/>
                          <w:marTop w:val="0"/>
                          <w:marBottom w:val="0"/>
                          <w:divBdr>
                            <w:top w:val="none" w:sz="0" w:space="0" w:color="auto"/>
                            <w:left w:val="none" w:sz="0" w:space="0" w:color="auto"/>
                            <w:bottom w:val="none" w:sz="0" w:space="0" w:color="auto"/>
                            <w:right w:val="none" w:sz="0" w:space="0" w:color="auto"/>
                          </w:divBdr>
                          <w:divsChild>
                            <w:div w:id="14781855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101682306">
                  <w:marLeft w:val="0"/>
                  <w:marRight w:val="0"/>
                  <w:marTop w:val="0"/>
                  <w:marBottom w:val="0"/>
                  <w:divBdr>
                    <w:top w:val="none" w:sz="0" w:space="0" w:color="auto"/>
                    <w:left w:val="none" w:sz="0" w:space="0" w:color="auto"/>
                    <w:bottom w:val="none" w:sz="0" w:space="0" w:color="auto"/>
                    <w:right w:val="none" w:sz="0" w:space="0" w:color="auto"/>
                  </w:divBdr>
                  <w:divsChild>
                    <w:div w:id="2143840472">
                      <w:marLeft w:val="0"/>
                      <w:marRight w:val="0"/>
                      <w:marTop w:val="0"/>
                      <w:marBottom w:val="0"/>
                      <w:divBdr>
                        <w:top w:val="none" w:sz="0" w:space="0" w:color="auto"/>
                        <w:left w:val="none" w:sz="0" w:space="0" w:color="auto"/>
                        <w:bottom w:val="none" w:sz="0" w:space="0" w:color="auto"/>
                        <w:right w:val="none" w:sz="0" w:space="0" w:color="auto"/>
                      </w:divBdr>
                      <w:divsChild>
                        <w:div w:id="321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349">
      <w:bodyDiv w:val="1"/>
      <w:marLeft w:val="0"/>
      <w:marRight w:val="0"/>
      <w:marTop w:val="0"/>
      <w:marBottom w:val="0"/>
      <w:divBdr>
        <w:top w:val="none" w:sz="0" w:space="0" w:color="auto"/>
        <w:left w:val="none" w:sz="0" w:space="0" w:color="auto"/>
        <w:bottom w:val="none" w:sz="0" w:space="0" w:color="auto"/>
        <w:right w:val="none" w:sz="0" w:space="0" w:color="auto"/>
      </w:divBdr>
    </w:div>
    <w:div w:id="1622876432">
      <w:bodyDiv w:val="1"/>
      <w:marLeft w:val="0"/>
      <w:marRight w:val="0"/>
      <w:marTop w:val="0"/>
      <w:marBottom w:val="0"/>
      <w:divBdr>
        <w:top w:val="none" w:sz="0" w:space="0" w:color="auto"/>
        <w:left w:val="none" w:sz="0" w:space="0" w:color="auto"/>
        <w:bottom w:val="none" w:sz="0" w:space="0" w:color="auto"/>
        <w:right w:val="none" w:sz="0" w:space="0" w:color="auto"/>
      </w:divBdr>
      <w:divsChild>
        <w:div w:id="1681543817">
          <w:marLeft w:val="0"/>
          <w:marRight w:val="0"/>
          <w:marTop w:val="0"/>
          <w:marBottom w:val="0"/>
          <w:divBdr>
            <w:top w:val="none" w:sz="0" w:space="0" w:color="auto"/>
            <w:left w:val="none" w:sz="0" w:space="0" w:color="auto"/>
            <w:bottom w:val="dotted" w:sz="6" w:space="4" w:color="DDDDDD"/>
            <w:right w:val="none" w:sz="0" w:space="0" w:color="auto"/>
          </w:divBdr>
          <w:divsChild>
            <w:div w:id="1870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262">
      <w:bodyDiv w:val="1"/>
      <w:marLeft w:val="0"/>
      <w:marRight w:val="0"/>
      <w:marTop w:val="0"/>
      <w:marBottom w:val="0"/>
      <w:divBdr>
        <w:top w:val="none" w:sz="0" w:space="0" w:color="auto"/>
        <w:left w:val="none" w:sz="0" w:space="0" w:color="auto"/>
        <w:bottom w:val="none" w:sz="0" w:space="0" w:color="auto"/>
        <w:right w:val="none" w:sz="0" w:space="0" w:color="auto"/>
      </w:divBdr>
    </w:div>
    <w:div w:id="1623219912">
      <w:bodyDiv w:val="1"/>
      <w:marLeft w:val="0"/>
      <w:marRight w:val="0"/>
      <w:marTop w:val="0"/>
      <w:marBottom w:val="0"/>
      <w:divBdr>
        <w:top w:val="none" w:sz="0" w:space="0" w:color="auto"/>
        <w:left w:val="none" w:sz="0" w:space="0" w:color="auto"/>
        <w:bottom w:val="none" w:sz="0" w:space="0" w:color="auto"/>
        <w:right w:val="none" w:sz="0" w:space="0" w:color="auto"/>
      </w:divBdr>
      <w:divsChild>
        <w:div w:id="257643251">
          <w:marLeft w:val="0"/>
          <w:marRight w:val="0"/>
          <w:marTop w:val="0"/>
          <w:marBottom w:val="0"/>
          <w:divBdr>
            <w:top w:val="none" w:sz="0" w:space="0" w:color="auto"/>
            <w:left w:val="none" w:sz="0" w:space="0" w:color="auto"/>
            <w:bottom w:val="none" w:sz="0" w:space="0" w:color="auto"/>
            <w:right w:val="none" w:sz="0" w:space="0" w:color="auto"/>
          </w:divBdr>
        </w:div>
      </w:divsChild>
    </w:div>
    <w:div w:id="1623417255">
      <w:bodyDiv w:val="1"/>
      <w:marLeft w:val="0"/>
      <w:marRight w:val="0"/>
      <w:marTop w:val="0"/>
      <w:marBottom w:val="0"/>
      <w:divBdr>
        <w:top w:val="none" w:sz="0" w:space="0" w:color="auto"/>
        <w:left w:val="none" w:sz="0" w:space="0" w:color="auto"/>
        <w:bottom w:val="none" w:sz="0" w:space="0" w:color="auto"/>
        <w:right w:val="none" w:sz="0" w:space="0" w:color="auto"/>
      </w:divBdr>
      <w:divsChild>
        <w:div w:id="176701267">
          <w:marLeft w:val="0"/>
          <w:marRight w:val="0"/>
          <w:marTop w:val="0"/>
          <w:marBottom w:val="0"/>
          <w:divBdr>
            <w:top w:val="none" w:sz="0" w:space="0" w:color="auto"/>
            <w:left w:val="none" w:sz="0" w:space="0" w:color="auto"/>
            <w:bottom w:val="none" w:sz="0" w:space="0" w:color="auto"/>
            <w:right w:val="none" w:sz="0" w:space="0" w:color="auto"/>
          </w:divBdr>
          <w:divsChild>
            <w:div w:id="1537040141">
              <w:marLeft w:val="0"/>
              <w:marRight w:val="0"/>
              <w:marTop w:val="0"/>
              <w:marBottom w:val="0"/>
              <w:divBdr>
                <w:top w:val="none" w:sz="0" w:space="0" w:color="auto"/>
                <w:left w:val="none" w:sz="0" w:space="0" w:color="auto"/>
                <w:bottom w:val="none" w:sz="0" w:space="0" w:color="auto"/>
                <w:right w:val="none" w:sz="0" w:space="0" w:color="auto"/>
              </w:divBdr>
              <w:divsChild>
                <w:div w:id="536088499">
                  <w:marLeft w:val="0"/>
                  <w:marRight w:val="0"/>
                  <w:marTop w:val="0"/>
                  <w:marBottom w:val="0"/>
                  <w:divBdr>
                    <w:top w:val="none" w:sz="0" w:space="0" w:color="auto"/>
                    <w:left w:val="none" w:sz="0" w:space="0" w:color="auto"/>
                    <w:bottom w:val="none" w:sz="0" w:space="0" w:color="auto"/>
                    <w:right w:val="none" w:sz="0" w:space="0" w:color="auto"/>
                  </w:divBdr>
                  <w:divsChild>
                    <w:div w:id="384137936">
                      <w:marLeft w:val="0"/>
                      <w:marRight w:val="0"/>
                      <w:marTop w:val="0"/>
                      <w:marBottom w:val="0"/>
                      <w:divBdr>
                        <w:top w:val="none" w:sz="0" w:space="0" w:color="auto"/>
                        <w:left w:val="none" w:sz="0" w:space="0" w:color="auto"/>
                        <w:bottom w:val="none" w:sz="0" w:space="0" w:color="auto"/>
                        <w:right w:val="none" w:sz="0" w:space="0" w:color="auto"/>
                      </w:divBdr>
                      <w:divsChild>
                        <w:div w:id="1214198538">
                          <w:marLeft w:val="0"/>
                          <w:marRight w:val="0"/>
                          <w:marTop w:val="0"/>
                          <w:marBottom w:val="0"/>
                          <w:divBdr>
                            <w:top w:val="none" w:sz="0" w:space="0" w:color="auto"/>
                            <w:left w:val="none" w:sz="0" w:space="0" w:color="auto"/>
                            <w:bottom w:val="none" w:sz="0" w:space="0" w:color="auto"/>
                            <w:right w:val="none" w:sz="0" w:space="0" w:color="auto"/>
                          </w:divBdr>
                          <w:divsChild>
                            <w:div w:id="112792319">
                              <w:marLeft w:val="0"/>
                              <w:marRight w:val="0"/>
                              <w:marTop w:val="0"/>
                              <w:marBottom w:val="0"/>
                              <w:divBdr>
                                <w:top w:val="none" w:sz="0" w:space="0" w:color="auto"/>
                                <w:left w:val="none" w:sz="0" w:space="0" w:color="auto"/>
                                <w:bottom w:val="none" w:sz="0" w:space="0" w:color="auto"/>
                                <w:right w:val="none" w:sz="0" w:space="0" w:color="auto"/>
                              </w:divBdr>
                              <w:divsChild>
                                <w:div w:id="730033697">
                                  <w:marLeft w:val="0"/>
                                  <w:marRight w:val="0"/>
                                  <w:marTop w:val="0"/>
                                  <w:marBottom w:val="0"/>
                                  <w:divBdr>
                                    <w:top w:val="none" w:sz="0" w:space="0" w:color="auto"/>
                                    <w:left w:val="none" w:sz="0" w:space="0" w:color="auto"/>
                                    <w:bottom w:val="none" w:sz="0" w:space="0" w:color="auto"/>
                                    <w:right w:val="none" w:sz="0" w:space="0" w:color="auto"/>
                                  </w:divBdr>
                                  <w:divsChild>
                                    <w:div w:id="13716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1475">
      <w:bodyDiv w:val="1"/>
      <w:marLeft w:val="0"/>
      <w:marRight w:val="0"/>
      <w:marTop w:val="0"/>
      <w:marBottom w:val="0"/>
      <w:divBdr>
        <w:top w:val="none" w:sz="0" w:space="0" w:color="auto"/>
        <w:left w:val="none" w:sz="0" w:space="0" w:color="auto"/>
        <w:bottom w:val="none" w:sz="0" w:space="0" w:color="auto"/>
        <w:right w:val="none" w:sz="0" w:space="0" w:color="auto"/>
      </w:divBdr>
      <w:divsChild>
        <w:div w:id="175576975">
          <w:marLeft w:val="0"/>
          <w:marRight w:val="0"/>
          <w:marTop w:val="0"/>
          <w:marBottom w:val="0"/>
          <w:divBdr>
            <w:top w:val="none" w:sz="0" w:space="0" w:color="auto"/>
            <w:left w:val="none" w:sz="0" w:space="0" w:color="auto"/>
            <w:bottom w:val="none" w:sz="0" w:space="0" w:color="auto"/>
            <w:right w:val="none" w:sz="0" w:space="0" w:color="auto"/>
          </w:divBdr>
          <w:divsChild>
            <w:div w:id="1910581184">
              <w:marLeft w:val="0"/>
              <w:marRight w:val="0"/>
              <w:marTop w:val="0"/>
              <w:marBottom w:val="0"/>
              <w:divBdr>
                <w:top w:val="none" w:sz="0" w:space="0" w:color="auto"/>
                <w:left w:val="none" w:sz="0" w:space="0" w:color="auto"/>
                <w:bottom w:val="none" w:sz="0" w:space="0" w:color="auto"/>
                <w:right w:val="none" w:sz="0" w:space="0" w:color="auto"/>
              </w:divBdr>
              <w:divsChild>
                <w:div w:id="255554287">
                  <w:marLeft w:val="0"/>
                  <w:marRight w:val="0"/>
                  <w:marTop w:val="0"/>
                  <w:marBottom w:val="0"/>
                  <w:divBdr>
                    <w:top w:val="none" w:sz="0" w:space="0" w:color="auto"/>
                    <w:left w:val="none" w:sz="0" w:space="0" w:color="auto"/>
                    <w:bottom w:val="none" w:sz="0" w:space="0" w:color="auto"/>
                    <w:right w:val="none" w:sz="0" w:space="0" w:color="auto"/>
                  </w:divBdr>
                  <w:divsChild>
                    <w:div w:id="1188518715">
                      <w:marLeft w:val="0"/>
                      <w:marRight w:val="0"/>
                      <w:marTop w:val="0"/>
                      <w:marBottom w:val="0"/>
                      <w:divBdr>
                        <w:top w:val="none" w:sz="0" w:space="0" w:color="auto"/>
                        <w:left w:val="none" w:sz="0" w:space="0" w:color="auto"/>
                        <w:bottom w:val="none" w:sz="0" w:space="0" w:color="auto"/>
                        <w:right w:val="none" w:sz="0" w:space="0" w:color="auto"/>
                      </w:divBdr>
                      <w:divsChild>
                        <w:div w:id="1350066975">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0"/>
                              <w:marTop w:val="0"/>
                              <w:marBottom w:val="0"/>
                              <w:divBdr>
                                <w:top w:val="none" w:sz="0" w:space="0" w:color="auto"/>
                                <w:left w:val="none" w:sz="0" w:space="0" w:color="auto"/>
                                <w:bottom w:val="none" w:sz="0" w:space="0" w:color="auto"/>
                                <w:right w:val="none" w:sz="0" w:space="0" w:color="auto"/>
                              </w:divBdr>
                              <w:divsChild>
                                <w:div w:id="835728371">
                                  <w:marLeft w:val="0"/>
                                  <w:marRight w:val="0"/>
                                  <w:marTop w:val="0"/>
                                  <w:marBottom w:val="0"/>
                                  <w:divBdr>
                                    <w:top w:val="none" w:sz="0" w:space="0" w:color="auto"/>
                                    <w:left w:val="none" w:sz="0" w:space="0" w:color="auto"/>
                                    <w:bottom w:val="none" w:sz="0" w:space="0" w:color="auto"/>
                                    <w:right w:val="none" w:sz="0" w:space="0" w:color="auto"/>
                                  </w:divBdr>
                                  <w:divsChild>
                                    <w:div w:id="1206797024">
                                      <w:marLeft w:val="0"/>
                                      <w:marRight w:val="0"/>
                                      <w:marTop w:val="0"/>
                                      <w:marBottom w:val="0"/>
                                      <w:divBdr>
                                        <w:top w:val="none" w:sz="0" w:space="0" w:color="auto"/>
                                        <w:left w:val="none" w:sz="0" w:space="0" w:color="auto"/>
                                        <w:bottom w:val="none" w:sz="0" w:space="0" w:color="auto"/>
                                        <w:right w:val="none" w:sz="0" w:space="0" w:color="auto"/>
                                      </w:divBdr>
                                      <w:divsChild>
                                        <w:div w:id="160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2138">
      <w:bodyDiv w:val="1"/>
      <w:marLeft w:val="0"/>
      <w:marRight w:val="0"/>
      <w:marTop w:val="0"/>
      <w:marBottom w:val="0"/>
      <w:divBdr>
        <w:top w:val="none" w:sz="0" w:space="0" w:color="auto"/>
        <w:left w:val="none" w:sz="0" w:space="0" w:color="auto"/>
        <w:bottom w:val="none" w:sz="0" w:space="0" w:color="auto"/>
        <w:right w:val="none" w:sz="0" w:space="0" w:color="auto"/>
      </w:divBdr>
    </w:div>
    <w:div w:id="1623686520">
      <w:bodyDiv w:val="1"/>
      <w:marLeft w:val="0"/>
      <w:marRight w:val="0"/>
      <w:marTop w:val="0"/>
      <w:marBottom w:val="0"/>
      <w:divBdr>
        <w:top w:val="none" w:sz="0" w:space="0" w:color="auto"/>
        <w:left w:val="none" w:sz="0" w:space="0" w:color="auto"/>
        <w:bottom w:val="none" w:sz="0" w:space="0" w:color="auto"/>
        <w:right w:val="none" w:sz="0" w:space="0" w:color="auto"/>
      </w:divBdr>
      <w:divsChild>
        <w:div w:id="736366451">
          <w:marLeft w:val="0"/>
          <w:marRight w:val="0"/>
          <w:marTop w:val="0"/>
          <w:marBottom w:val="0"/>
          <w:divBdr>
            <w:top w:val="none" w:sz="0" w:space="0" w:color="auto"/>
            <w:left w:val="none" w:sz="0" w:space="0" w:color="auto"/>
            <w:bottom w:val="none" w:sz="0" w:space="0" w:color="auto"/>
            <w:right w:val="none" w:sz="0" w:space="0" w:color="auto"/>
          </w:divBdr>
        </w:div>
        <w:div w:id="1182470428">
          <w:marLeft w:val="0"/>
          <w:marRight w:val="0"/>
          <w:marTop w:val="0"/>
          <w:marBottom w:val="0"/>
          <w:divBdr>
            <w:top w:val="none" w:sz="0" w:space="0" w:color="auto"/>
            <w:left w:val="none" w:sz="0" w:space="0" w:color="auto"/>
            <w:bottom w:val="none" w:sz="0" w:space="0" w:color="auto"/>
            <w:right w:val="none" w:sz="0" w:space="0" w:color="auto"/>
          </w:divBdr>
        </w:div>
      </w:divsChild>
    </w:div>
    <w:div w:id="1623880443">
      <w:bodyDiv w:val="1"/>
      <w:marLeft w:val="0"/>
      <w:marRight w:val="0"/>
      <w:marTop w:val="0"/>
      <w:marBottom w:val="0"/>
      <w:divBdr>
        <w:top w:val="none" w:sz="0" w:space="0" w:color="auto"/>
        <w:left w:val="none" w:sz="0" w:space="0" w:color="auto"/>
        <w:bottom w:val="none" w:sz="0" w:space="0" w:color="auto"/>
        <w:right w:val="none" w:sz="0" w:space="0" w:color="auto"/>
      </w:divBdr>
      <w:divsChild>
        <w:div w:id="1436707286">
          <w:marLeft w:val="0"/>
          <w:marRight w:val="0"/>
          <w:marTop w:val="0"/>
          <w:marBottom w:val="0"/>
          <w:divBdr>
            <w:top w:val="none" w:sz="0" w:space="0" w:color="auto"/>
            <w:left w:val="none" w:sz="0" w:space="0" w:color="auto"/>
            <w:bottom w:val="dotted" w:sz="6" w:space="4" w:color="DDDDDD"/>
            <w:right w:val="none" w:sz="0" w:space="0" w:color="auto"/>
          </w:divBdr>
          <w:divsChild>
            <w:div w:id="139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618">
      <w:bodyDiv w:val="1"/>
      <w:marLeft w:val="0"/>
      <w:marRight w:val="0"/>
      <w:marTop w:val="0"/>
      <w:marBottom w:val="0"/>
      <w:divBdr>
        <w:top w:val="none" w:sz="0" w:space="0" w:color="auto"/>
        <w:left w:val="none" w:sz="0" w:space="0" w:color="auto"/>
        <w:bottom w:val="none" w:sz="0" w:space="0" w:color="auto"/>
        <w:right w:val="none" w:sz="0" w:space="0" w:color="auto"/>
      </w:divBdr>
      <w:divsChild>
        <w:div w:id="106388837">
          <w:marLeft w:val="0"/>
          <w:marRight w:val="0"/>
          <w:marTop w:val="0"/>
          <w:marBottom w:val="150"/>
          <w:divBdr>
            <w:top w:val="none" w:sz="0" w:space="0" w:color="auto"/>
            <w:left w:val="none" w:sz="0" w:space="0" w:color="auto"/>
            <w:bottom w:val="none" w:sz="0" w:space="0" w:color="auto"/>
            <w:right w:val="none" w:sz="0" w:space="0" w:color="auto"/>
          </w:divBdr>
        </w:div>
        <w:div w:id="114563714">
          <w:marLeft w:val="0"/>
          <w:marRight w:val="0"/>
          <w:marTop w:val="0"/>
          <w:marBottom w:val="150"/>
          <w:divBdr>
            <w:top w:val="none" w:sz="0" w:space="0" w:color="auto"/>
            <w:left w:val="none" w:sz="0" w:space="0" w:color="auto"/>
            <w:bottom w:val="none" w:sz="0" w:space="0" w:color="auto"/>
            <w:right w:val="none" w:sz="0" w:space="0" w:color="auto"/>
          </w:divBdr>
        </w:div>
        <w:div w:id="256839325">
          <w:marLeft w:val="0"/>
          <w:marRight w:val="0"/>
          <w:marTop w:val="0"/>
          <w:marBottom w:val="150"/>
          <w:divBdr>
            <w:top w:val="none" w:sz="0" w:space="0" w:color="auto"/>
            <w:left w:val="none" w:sz="0" w:space="0" w:color="auto"/>
            <w:bottom w:val="none" w:sz="0" w:space="0" w:color="auto"/>
            <w:right w:val="none" w:sz="0" w:space="0" w:color="auto"/>
          </w:divBdr>
        </w:div>
        <w:div w:id="468283255">
          <w:marLeft w:val="0"/>
          <w:marRight w:val="0"/>
          <w:marTop w:val="0"/>
          <w:marBottom w:val="150"/>
          <w:divBdr>
            <w:top w:val="none" w:sz="0" w:space="0" w:color="auto"/>
            <w:left w:val="none" w:sz="0" w:space="0" w:color="auto"/>
            <w:bottom w:val="none" w:sz="0" w:space="0" w:color="auto"/>
            <w:right w:val="none" w:sz="0" w:space="0" w:color="auto"/>
          </w:divBdr>
        </w:div>
        <w:div w:id="536623069">
          <w:marLeft w:val="0"/>
          <w:marRight w:val="0"/>
          <w:marTop w:val="0"/>
          <w:marBottom w:val="150"/>
          <w:divBdr>
            <w:top w:val="none" w:sz="0" w:space="0" w:color="auto"/>
            <w:left w:val="none" w:sz="0" w:space="0" w:color="auto"/>
            <w:bottom w:val="none" w:sz="0" w:space="0" w:color="auto"/>
            <w:right w:val="none" w:sz="0" w:space="0" w:color="auto"/>
          </w:divBdr>
        </w:div>
        <w:div w:id="557740754">
          <w:marLeft w:val="0"/>
          <w:marRight w:val="0"/>
          <w:marTop w:val="0"/>
          <w:marBottom w:val="150"/>
          <w:divBdr>
            <w:top w:val="none" w:sz="0" w:space="0" w:color="auto"/>
            <w:left w:val="none" w:sz="0" w:space="0" w:color="auto"/>
            <w:bottom w:val="none" w:sz="0" w:space="0" w:color="auto"/>
            <w:right w:val="none" w:sz="0" w:space="0" w:color="auto"/>
          </w:divBdr>
        </w:div>
        <w:div w:id="944582416">
          <w:marLeft w:val="0"/>
          <w:marRight w:val="0"/>
          <w:marTop w:val="0"/>
          <w:marBottom w:val="150"/>
          <w:divBdr>
            <w:top w:val="none" w:sz="0" w:space="0" w:color="auto"/>
            <w:left w:val="none" w:sz="0" w:space="0" w:color="auto"/>
            <w:bottom w:val="none" w:sz="0" w:space="0" w:color="auto"/>
            <w:right w:val="none" w:sz="0" w:space="0" w:color="auto"/>
          </w:divBdr>
        </w:div>
      </w:divsChild>
    </w:div>
    <w:div w:id="1624651676">
      <w:bodyDiv w:val="1"/>
      <w:marLeft w:val="0"/>
      <w:marRight w:val="0"/>
      <w:marTop w:val="0"/>
      <w:marBottom w:val="0"/>
      <w:divBdr>
        <w:top w:val="none" w:sz="0" w:space="0" w:color="auto"/>
        <w:left w:val="none" w:sz="0" w:space="0" w:color="auto"/>
        <w:bottom w:val="none" w:sz="0" w:space="0" w:color="auto"/>
        <w:right w:val="none" w:sz="0" w:space="0" w:color="auto"/>
      </w:divBdr>
    </w:div>
    <w:div w:id="1624850649">
      <w:bodyDiv w:val="1"/>
      <w:marLeft w:val="0"/>
      <w:marRight w:val="0"/>
      <w:marTop w:val="0"/>
      <w:marBottom w:val="0"/>
      <w:divBdr>
        <w:top w:val="none" w:sz="0" w:space="0" w:color="auto"/>
        <w:left w:val="none" w:sz="0" w:space="0" w:color="auto"/>
        <w:bottom w:val="none" w:sz="0" w:space="0" w:color="auto"/>
        <w:right w:val="none" w:sz="0" w:space="0" w:color="auto"/>
      </w:divBdr>
    </w:div>
    <w:div w:id="1624996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470">
          <w:marLeft w:val="0"/>
          <w:marRight w:val="0"/>
          <w:marTop w:val="0"/>
          <w:marBottom w:val="0"/>
          <w:divBdr>
            <w:top w:val="none" w:sz="0" w:space="0" w:color="auto"/>
            <w:left w:val="none" w:sz="0" w:space="0" w:color="auto"/>
            <w:bottom w:val="dotted" w:sz="6" w:space="4" w:color="DDDDDD"/>
            <w:right w:val="none" w:sz="0" w:space="0" w:color="auto"/>
          </w:divBdr>
          <w:divsChild>
            <w:div w:id="3382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393">
      <w:bodyDiv w:val="1"/>
      <w:marLeft w:val="0"/>
      <w:marRight w:val="0"/>
      <w:marTop w:val="0"/>
      <w:marBottom w:val="0"/>
      <w:divBdr>
        <w:top w:val="none" w:sz="0" w:space="0" w:color="auto"/>
        <w:left w:val="none" w:sz="0" w:space="0" w:color="auto"/>
        <w:bottom w:val="none" w:sz="0" w:space="0" w:color="auto"/>
        <w:right w:val="none" w:sz="0" w:space="0" w:color="auto"/>
      </w:divBdr>
      <w:divsChild>
        <w:div w:id="175316343">
          <w:marLeft w:val="0"/>
          <w:marRight w:val="0"/>
          <w:marTop w:val="0"/>
          <w:marBottom w:val="0"/>
          <w:divBdr>
            <w:top w:val="none" w:sz="0" w:space="0" w:color="auto"/>
            <w:left w:val="none" w:sz="0" w:space="0" w:color="auto"/>
            <w:bottom w:val="none" w:sz="0" w:space="0" w:color="auto"/>
            <w:right w:val="none" w:sz="0" w:space="0" w:color="auto"/>
          </w:divBdr>
          <w:divsChild>
            <w:div w:id="36510669">
              <w:marLeft w:val="0"/>
              <w:marRight w:val="0"/>
              <w:marTop w:val="0"/>
              <w:marBottom w:val="0"/>
              <w:divBdr>
                <w:top w:val="none" w:sz="0" w:space="0" w:color="auto"/>
                <w:left w:val="none" w:sz="0" w:space="0" w:color="auto"/>
                <w:bottom w:val="none" w:sz="0" w:space="0" w:color="auto"/>
                <w:right w:val="none" w:sz="0" w:space="0" w:color="auto"/>
              </w:divBdr>
              <w:divsChild>
                <w:div w:id="2074623804">
                  <w:marLeft w:val="0"/>
                  <w:marRight w:val="0"/>
                  <w:marTop w:val="0"/>
                  <w:marBottom w:val="0"/>
                  <w:divBdr>
                    <w:top w:val="none" w:sz="0" w:space="0" w:color="auto"/>
                    <w:left w:val="none" w:sz="0" w:space="0" w:color="auto"/>
                    <w:bottom w:val="none" w:sz="0" w:space="0" w:color="auto"/>
                    <w:right w:val="none" w:sz="0" w:space="0" w:color="auto"/>
                  </w:divBdr>
                  <w:divsChild>
                    <w:div w:id="325398568">
                      <w:marLeft w:val="0"/>
                      <w:marRight w:val="0"/>
                      <w:marTop w:val="0"/>
                      <w:marBottom w:val="0"/>
                      <w:divBdr>
                        <w:top w:val="none" w:sz="0" w:space="0" w:color="auto"/>
                        <w:left w:val="none" w:sz="0" w:space="0" w:color="auto"/>
                        <w:bottom w:val="none" w:sz="0" w:space="0" w:color="auto"/>
                        <w:right w:val="none" w:sz="0" w:space="0" w:color="auto"/>
                      </w:divBdr>
                      <w:divsChild>
                        <w:div w:id="637498013">
                          <w:marLeft w:val="0"/>
                          <w:marRight w:val="0"/>
                          <w:marTop w:val="0"/>
                          <w:marBottom w:val="0"/>
                          <w:divBdr>
                            <w:top w:val="none" w:sz="0" w:space="0" w:color="auto"/>
                            <w:left w:val="none" w:sz="0" w:space="0" w:color="auto"/>
                            <w:bottom w:val="none" w:sz="0" w:space="0" w:color="auto"/>
                            <w:right w:val="none" w:sz="0" w:space="0" w:color="auto"/>
                          </w:divBdr>
                          <w:divsChild>
                            <w:div w:id="2052881094">
                              <w:marLeft w:val="0"/>
                              <w:marRight w:val="0"/>
                              <w:marTop w:val="0"/>
                              <w:marBottom w:val="0"/>
                              <w:divBdr>
                                <w:top w:val="none" w:sz="0" w:space="0" w:color="auto"/>
                                <w:left w:val="none" w:sz="0" w:space="0" w:color="auto"/>
                                <w:bottom w:val="none" w:sz="0" w:space="0" w:color="auto"/>
                                <w:right w:val="none" w:sz="0" w:space="0" w:color="auto"/>
                              </w:divBdr>
                              <w:divsChild>
                                <w:div w:id="1491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7269">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7">
          <w:marLeft w:val="0"/>
          <w:marRight w:val="0"/>
          <w:marTop w:val="0"/>
          <w:marBottom w:val="0"/>
          <w:divBdr>
            <w:top w:val="none" w:sz="0" w:space="0" w:color="auto"/>
            <w:left w:val="none" w:sz="0" w:space="0" w:color="auto"/>
            <w:bottom w:val="dotted" w:sz="6" w:space="4" w:color="DDDDDD"/>
            <w:right w:val="none" w:sz="0" w:space="0" w:color="auto"/>
          </w:divBdr>
        </w:div>
      </w:divsChild>
    </w:div>
    <w:div w:id="1626236690">
      <w:bodyDiv w:val="1"/>
      <w:marLeft w:val="0"/>
      <w:marRight w:val="0"/>
      <w:marTop w:val="0"/>
      <w:marBottom w:val="0"/>
      <w:divBdr>
        <w:top w:val="none" w:sz="0" w:space="0" w:color="auto"/>
        <w:left w:val="none" w:sz="0" w:space="0" w:color="auto"/>
        <w:bottom w:val="none" w:sz="0" w:space="0" w:color="auto"/>
        <w:right w:val="none" w:sz="0" w:space="0" w:color="auto"/>
      </w:divBdr>
      <w:divsChild>
        <w:div w:id="1963147648">
          <w:marLeft w:val="0"/>
          <w:marRight w:val="0"/>
          <w:marTop w:val="0"/>
          <w:marBottom w:val="0"/>
          <w:divBdr>
            <w:top w:val="none" w:sz="0" w:space="0" w:color="auto"/>
            <w:left w:val="none" w:sz="0" w:space="0" w:color="auto"/>
            <w:bottom w:val="dotted" w:sz="6" w:space="4" w:color="DDDDDD"/>
            <w:right w:val="none" w:sz="0" w:space="0" w:color="auto"/>
          </w:divBdr>
        </w:div>
      </w:divsChild>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27154932">
      <w:bodyDiv w:val="1"/>
      <w:marLeft w:val="0"/>
      <w:marRight w:val="0"/>
      <w:marTop w:val="0"/>
      <w:marBottom w:val="0"/>
      <w:divBdr>
        <w:top w:val="none" w:sz="0" w:space="0" w:color="auto"/>
        <w:left w:val="none" w:sz="0" w:space="0" w:color="auto"/>
        <w:bottom w:val="none" w:sz="0" w:space="0" w:color="auto"/>
        <w:right w:val="none" w:sz="0" w:space="0" w:color="auto"/>
      </w:divBdr>
    </w:div>
    <w:div w:id="162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98521928">
          <w:marLeft w:val="0"/>
          <w:marRight w:val="0"/>
          <w:marTop w:val="0"/>
          <w:marBottom w:val="0"/>
          <w:divBdr>
            <w:top w:val="none" w:sz="0" w:space="0" w:color="auto"/>
            <w:left w:val="none" w:sz="0" w:space="0" w:color="auto"/>
            <w:bottom w:val="none" w:sz="0" w:space="0" w:color="auto"/>
            <w:right w:val="none" w:sz="0" w:space="0" w:color="auto"/>
          </w:divBdr>
          <w:divsChild>
            <w:div w:id="83112871">
              <w:marLeft w:val="0"/>
              <w:marRight w:val="0"/>
              <w:marTop w:val="0"/>
              <w:marBottom w:val="0"/>
              <w:divBdr>
                <w:top w:val="single" w:sz="18" w:space="3" w:color="4A4A4A"/>
                <w:left w:val="none" w:sz="0" w:space="3" w:color="auto"/>
                <w:bottom w:val="single" w:sz="12" w:space="3" w:color="FFFFFF"/>
                <w:right w:val="none" w:sz="0" w:space="3" w:color="auto"/>
              </w:divBdr>
            </w:div>
            <w:div w:id="123236076">
              <w:marLeft w:val="225"/>
              <w:marRight w:val="0"/>
              <w:marTop w:val="0"/>
              <w:marBottom w:val="150"/>
              <w:divBdr>
                <w:top w:val="none" w:sz="0" w:space="0" w:color="auto"/>
                <w:left w:val="none" w:sz="0" w:space="0" w:color="auto"/>
                <w:bottom w:val="none" w:sz="0" w:space="0" w:color="auto"/>
                <w:right w:val="none" w:sz="0" w:space="0" w:color="auto"/>
              </w:divBdr>
            </w:div>
            <w:div w:id="1059747300">
              <w:marLeft w:val="0"/>
              <w:marRight w:val="0"/>
              <w:marTop w:val="0"/>
              <w:marBottom w:val="0"/>
              <w:divBdr>
                <w:top w:val="single" w:sz="18" w:space="3" w:color="4A4A4A"/>
                <w:left w:val="none" w:sz="0" w:space="3" w:color="auto"/>
                <w:bottom w:val="single" w:sz="12" w:space="3" w:color="FFFFFF"/>
                <w:right w:val="none" w:sz="0" w:space="3" w:color="auto"/>
              </w:divBdr>
            </w:div>
            <w:div w:id="1119370729">
              <w:marLeft w:val="0"/>
              <w:marRight w:val="0"/>
              <w:marTop w:val="0"/>
              <w:marBottom w:val="450"/>
              <w:divBdr>
                <w:top w:val="none" w:sz="0" w:space="0" w:color="auto"/>
                <w:left w:val="none" w:sz="0" w:space="0" w:color="auto"/>
                <w:bottom w:val="none" w:sz="0" w:space="0" w:color="auto"/>
                <w:right w:val="none" w:sz="0" w:space="0" w:color="auto"/>
              </w:divBdr>
            </w:div>
            <w:div w:id="1309288703">
              <w:marLeft w:val="225"/>
              <w:marRight w:val="0"/>
              <w:marTop w:val="0"/>
              <w:marBottom w:val="150"/>
              <w:divBdr>
                <w:top w:val="none" w:sz="0" w:space="0" w:color="auto"/>
                <w:left w:val="none" w:sz="0" w:space="0" w:color="auto"/>
                <w:bottom w:val="none" w:sz="0" w:space="0" w:color="auto"/>
                <w:right w:val="none" w:sz="0" w:space="0" w:color="auto"/>
              </w:divBdr>
            </w:div>
            <w:div w:id="1575823868">
              <w:marLeft w:val="0"/>
              <w:marRight w:val="0"/>
              <w:marTop w:val="0"/>
              <w:marBottom w:val="0"/>
              <w:divBdr>
                <w:top w:val="none" w:sz="0" w:space="0" w:color="auto"/>
                <w:left w:val="none" w:sz="0" w:space="0" w:color="auto"/>
                <w:bottom w:val="none" w:sz="0" w:space="0" w:color="auto"/>
                <w:right w:val="none" w:sz="0" w:space="0" w:color="auto"/>
              </w:divBdr>
              <w:divsChild>
                <w:div w:id="411783339">
                  <w:marLeft w:val="0"/>
                  <w:marRight w:val="0"/>
                  <w:marTop w:val="0"/>
                  <w:marBottom w:val="225"/>
                  <w:divBdr>
                    <w:top w:val="none" w:sz="0" w:space="0" w:color="auto"/>
                    <w:left w:val="none" w:sz="0" w:space="0" w:color="auto"/>
                    <w:bottom w:val="none" w:sz="0" w:space="0" w:color="auto"/>
                    <w:right w:val="none" w:sz="0" w:space="0" w:color="auto"/>
                  </w:divBdr>
                  <w:divsChild>
                    <w:div w:id="248272275">
                      <w:marLeft w:val="0"/>
                      <w:marRight w:val="0"/>
                      <w:marTop w:val="0"/>
                      <w:marBottom w:val="0"/>
                      <w:divBdr>
                        <w:top w:val="none" w:sz="0" w:space="0" w:color="auto"/>
                        <w:left w:val="none" w:sz="0" w:space="0" w:color="auto"/>
                        <w:bottom w:val="none" w:sz="0" w:space="0" w:color="auto"/>
                        <w:right w:val="none" w:sz="0" w:space="0" w:color="auto"/>
                      </w:divBdr>
                      <w:divsChild>
                        <w:div w:id="1376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5136">
          <w:marLeft w:val="0"/>
          <w:marRight w:val="0"/>
          <w:marTop w:val="0"/>
          <w:marBottom w:val="0"/>
          <w:divBdr>
            <w:top w:val="none" w:sz="0" w:space="0" w:color="auto"/>
            <w:left w:val="none" w:sz="0" w:space="0" w:color="auto"/>
            <w:bottom w:val="none" w:sz="0" w:space="0" w:color="auto"/>
            <w:right w:val="none" w:sz="0" w:space="0" w:color="auto"/>
          </w:divBdr>
          <w:divsChild>
            <w:div w:id="1625504684">
              <w:marLeft w:val="0"/>
              <w:marRight w:val="0"/>
              <w:marTop w:val="0"/>
              <w:marBottom w:val="0"/>
              <w:divBdr>
                <w:top w:val="none" w:sz="0" w:space="0" w:color="auto"/>
                <w:left w:val="none" w:sz="0" w:space="0" w:color="auto"/>
                <w:bottom w:val="none" w:sz="0" w:space="0" w:color="auto"/>
                <w:right w:val="none" w:sz="0" w:space="0" w:color="auto"/>
              </w:divBdr>
              <w:divsChild>
                <w:div w:id="830872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737589">
      <w:bodyDiv w:val="1"/>
      <w:marLeft w:val="0"/>
      <w:marRight w:val="0"/>
      <w:marTop w:val="0"/>
      <w:marBottom w:val="0"/>
      <w:divBdr>
        <w:top w:val="none" w:sz="0" w:space="0" w:color="auto"/>
        <w:left w:val="none" w:sz="0" w:space="0" w:color="auto"/>
        <w:bottom w:val="none" w:sz="0" w:space="0" w:color="auto"/>
        <w:right w:val="none" w:sz="0" w:space="0" w:color="auto"/>
      </w:divBdr>
      <w:divsChild>
        <w:div w:id="21713079">
          <w:marLeft w:val="0"/>
          <w:marRight w:val="0"/>
          <w:marTop w:val="0"/>
          <w:marBottom w:val="150"/>
          <w:divBdr>
            <w:top w:val="none" w:sz="0" w:space="0" w:color="auto"/>
            <w:left w:val="none" w:sz="0" w:space="0" w:color="auto"/>
            <w:bottom w:val="none" w:sz="0" w:space="0" w:color="auto"/>
            <w:right w:val="none" w:sz="0" w:space="0" w:color="auto"/>
          </w:divBdr>
          <w:divsChild>
            <w:div w:id="2029018472">
              <w:marLeft w:val="0"/>
              <w:marRight w:val="0"/>
              <w:marTop w:val="0"/>
              <w:marBottom w:val="0"/>
              <w:divBdr>
                <w:top w:val="none" w:sz="0" w:space="0" w:color="auto"/>
                <w:left w:val="none" w:sz="0" w:space="0" w:color="auto"/>
                <w:bottom w:val="none" w:sz="0" w:space="0" w:color="auto"/>
                <w:right w:val="none" w:sz="0" w:space="0" w:color="auto"/>
              </w:divBdr>
            </w:div>
          </w:divsChild>
        </w:div>
        <w:div w:id="702554323">
          <w:marLeft w:val="0"/>
          <w:marRight w:val="0"/>
          <w:marTop w:val="0"/>
          <w:marBottom w:val="150"/>
          <w:divBdr>
            <w:top w:val="none" w:sz="0" w:space="0" w:color="auto"/>
            <w:left w:val="none" w:sz="0" w:space="0" w:color="auto"/>
            <w:bottom w:val="none" w:sz="0" w:space="0" w:color="auto"/>
            <w:right w:val="none" w:sz="0" w:space="0" w:color="auto"/>
          </w:divBdr>
        </w:div>
      </w:divsChild>
    </w:div>
    <w:div w:id="1628122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5007">
          <w:marLeft w:val="0"/>
          <w:marRight w:val="0"/>
          <w:marTop w:val="0"/>
          <w:marBottom w:val="0"/>
          <w:divBdr>
            <w:top w:val="none" w:sz="0" w:space="0" w:color="auto"/>
            <w:left w:val="none" w:sz="0" w:space="0" w:color="auto"/>
            <w:bottom w:val="dotted" w:sz="6" w:space="4" w:color="DDDDDD"/>
            <w:right w:val="none" w:sz="0" w:space="0" w:color="auto"/>
          </w:divBdr>
          <w:divsChild>
            <w:div w:id="1640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98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2">
          <w:marLeft w:val="0"/>
          <w:marRight w:val="0"/>
          <w:marTop w:val="0"/>
          <w:marBottom w:val="150"/>
          <w:divBdr>
            <w:top w:val="none" w:sz="0" w:space="0" w:color="auto"/>
            <w:left w:val="none" w:sz="0" w:space="0" w:color="auto"/>
            <w:bottom w:val="none" w:sz="0" w:space="0" w:color="auto"/>
            <w:right w:val="none" w:sz="0" w:space="0" w:color="auto"/>
          </w:divBdr>
        </w:div>
      </w:divsChild>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sChild>
        <w:div w:id="808592659">
          <w:marLeft w:val="0"/>
          <w:marRight w:val="0"/>
          <w:marTop w:val="0"/>
          <w:marBottom w:val="0"/>
          <w:divBdr>
            <w:top w:val="none" w:sz="0" w:space="0" w:color="auto"/>
            <w:left w:val="none" w:sz="0" w:space="0" w:color="auto"/>
            <w:bottom w:val="none" w:sz="0" w:space="0" w:color="auto"/>
            <w:right w:val="none" w:sz="0" w:space="0" w:color="auto"/>
          </w:divBdr>
        </w:div>
      </w:divsChild>
    </w:div>
    <w:div w:id="162877361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30">
          <w:marLeft w:val="0"/>
          <w:marRight w:val="0"/>
          <w:marTop w:val="0"/>
          <w:marBottom w:val="0"/>
          <w:divBdr>
            <w:top w:val="none" w:sz="0" w:space="0" w:color="auto"/>
            <w:left w:val="none" w:sz="0" w:space="0" w:color="auto"/>
            <w:bottom w:val="dotted" w:sz="6" w:space="4" w:color="DDDDDD"/>
            <w:right w:val="none" w:sz="0" w:space="0" w:color="auto"/>
          </w:divBdr>
        </w:div>
      </w:divsChild>
    </w:div>
    <w:div w:id="162889849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48">
          <w:marLeft w:val="0"/>
          <w:marRight w:val="0"/>
          <w:marTop w:val="0"/>
          <w:marBottom w:val="0"/>
          <w:divBdr>
            <w:top w:val="none" w:sz="0" w:space="0" w:color="auto"/>
            <w:left w:val="none" w:sz="0" w:space="0" w:color="auto"/>
            <w:bottom w:val="none" w:sz="0" w:space="0" w:color="auto"/>
            <w:right w:val="none" w:sz="0" w:space="0" w:color="auto"/>
          </w:divBdr>
          <w:divsChild>
            <w:div w:id="792022370">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463163716">
                      <w:marLeft w:val="0"/>
                      <w:marRight w:val="0"/>
                      <w:marTop w:val="0"/>
                      <w:marBottom w:val="0"/>
                      <w:divBdr>
                        <w:top w:val="none" w:sz="0" w:space="0" w:color="auto"/>
                        <w:left w:val="none" w:sz="0" w:space="0" w:color="auto"/>
                        <w:bottom w:val="none" w:sz="0" w:space="0" w:color="auto"/>
                        <w:right w:val="none" w:sz="0" w:space="0" w:color="auto"/>
                      </w:divBdr>
                      <w:divsChild>
                        <w:div w:id="613830405">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807821778">
                                  <w:marLeft w:val="0"/>
                                  <w:marRight w:val="0"/>
                                  <w:marTop w:val="0"/>
                                  <w:marBottom w:val="0"/>
                                  <w:divBdr>
                                    <w:top w:val="none" w:sz="0" w:space="0" w:color="auto"/>
                                    <w:left w:val="none" w:sz="0" w:space="0" w:color="auto"/>
                                    <w:bottom w:val="none" w:sz="0" w:space="0" w:color="auto"/>
                                    <w:right w:val="none" w:sz="0" w:space="0" w:color="auto"/>
                                  </w:divBdr>
                                  <w:divsChild>
                                    <w:div w:id="523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518">
      <w:bodyDiv w:val="1"/>
      <w:marLeft w:val="0"/>
      <w:marRight w:val="0"/>
      <w:marTop w:val="0"/>
      <w:marBottom w:val="0"/>
      <w:divBdr>
        <w:top w:val="none" w:sz="0" w:space="0" w:color="auto"/>
        <w:left w:val="none" w:sz="0" w:space="0" w:color="auto"/>
        <w:bottom w:val="none" w:sz="0" w:space="0" w:color="auto"/>
        <w:right w:val="none" w:sz="0" w:space="0" w:color="auto"/>
      </w:divBdr>
      <w:divsChild>
        <w:div w:id="2005929764">
          <w:marLeft w:val="0"/>
          <w:marRight w:val="0"/>
          <w:marTop w:val="0"/>
          <w:marBottom w:val="0"/>
          <w:divBdr>
            <w:top w:val="none" w:sz="0" w:space="0" w:color="auto"/>
            <w:left w:val="none" w:sz="0" w:space="0" w:color="auto"/>
            <w:bottom w:val="none" w:sz="0" w:space="0" w:color="auto"/>
            <w:right w:val="none" w:sz="0" w:space="0" w:color="auto"/>
          </w:divBdr>
        </w:div>
      </w:divsChild>
    </w:div>
    <w:div w:id="1630282031">
      <w:bodyDiv w:val="1"/>
      <w:marLeft w:val="0"/>
      <w:marRight w:val="0"/>
      <w:marTop w:val="0"/>
      <w:marBottom w:val="0"/>
      <w:divBdr>
        <w:top w:val="none" w:sz="0" w:space="0" w:color="auto"/>
        <w:left w:val="none" w:sz="0" w:space="0" w:color="auto"/>
        <w:bottom w:val="none" w:sz="0" w:space="0" w:color="auto"/>
        <w:right w:val="none" w:sz="0" w:space="0" w:color="auto"/>
      </w:divBdr>
      <w:divsChild>
        <w:div w:id="668750980">
          <w:marLeft w:val="0"/>
          <w:marRight w:val="0"/>
          <w:marTop w:val="0"/>
          <w:marBottom w:val="0"/>
          <w:divBdr>
            <w:top w:val="none" w:sz="0" w:space="0" w:color="auto"/>
            <w:left w:val="none" w:sz="0" w:space="0" w:color="auto"/>
            <w:bottom w:val="none" w:sz="0" w:space="0" w:color="auto"/>
            <w:right w:val="none" w:sz="0" w:space="0" w:color="auto"/>
          </w:divBdr>
          <w:divsChild>
            <w:div w:id="1420525101">
              <w:marLeft w:val="0"/>
              <w:marRight w:val="0"/>
              <w:marTop w:val="0"/>
              <w:marBottom w:val="150"/>
              <w:divBdr>
                <w:top w:val="none" w:sz="0" w:space="0" w:color="auto"/>
                <w:left w:val="none" w:sz="0" w:space="0" w:color="auto"/>
                <w:bottom w:val="none" w:sz="0" w:space="0" w:color="auto"/>
                <w:right w:val="none" w:sz="0" w:space="0" w:color="auto"/>
              </w:divBdr>
            </w:div>
            <w:div w:id="1841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946">
      <w:bodyDiv w:val="1"/>
      <w:marLeft w:val="0"/>
      <w:marRight w:val="0"/>
      <w:marTop w:val="0"/>
      <w:marBottom w:val="0"/>
      <w:divBdr>
        <w:top w:val="none" w:sz="0" w:space="0" w:color="auto"/>
        <w:left w:val="none" w:sz="0" w:space="0" w:color="auto"/>
        <w:bottom w:val="none" w:sz="0" w:space="0" w:color="auto"/>
        <w:right w:val="none" w:sz="0" w:space="0" w:color="auto"/>
      </w:divBdr>
      <w:divsChild>
        <w:div w:id="1134181636">
          <w:marLeft w:val="0"/>
          <w:marRight w:val="0"/>
          <w:marTop w:val="0"/>
          <w:marBottom w:val="0"/>
          <w:divBdr>
            <w:top w:val="none" w:sz="0" w:space="0" w:color="auto"/>
            <w:left w:val="none" w:sz="0" w:space="0" w:color="auto"/>
            <w:bottom w:val="none" w:sz="0" w:space="0" w:color="auto"/>
            <w:right w:val="none" w:sz="0" w:space="0" w:color="auto"/>
          </w:divBdr>
          <w:divsChild>
            <w:div w:id="1388334791">
              <w:marLeft w:val="0"/>
              <w:marRight w:val="0"/>
              <w:marTop w:val="0"/>
              <w:marBottom w:val="0"/>
              <w:divBdr>
                <w:top w:val="none" w:sz="0" w:space="0" w:color="auto"/>
                <w:left w:val="none" w:sz="0" w:space="0" w:color="auto"/>
                <w:bottom w:val="none" w:sz="0" w:space="0" w:color="auto"/>
                <w:right w:val="none" w:sz="0" w:space="0" w:color="auto"/>
              </w:divBdr>
              <w:divsChild>
                <w:div w:id="1279097036">
                  <w:marLeft w:val="0"/>
                  <w:marRight w:val="0"/>
                  <w:marTop w:val="0"/>
                  <w:marBottom w:val="0"/>
                  <w:divBdr>
                    <w:top w:val="none" w:sz="0" w:space="0" w:color="auto"/>
                    <w:left w:val="none" w:sz="0" w:space="0" w:color="auto"/>
                    <w:bottom w:val="none" w:sz="0" w:space="0" w:color="auto"/>
                    <w:right w:val="none" w:sz="0" w:space="0" w:color="auto"/>
                  </w:divBdr>
                  <w:divsChild>
                    <w:div w:id="2010401592">
                      <w:marLeft w:val="0"/>
                      <w:marRight w:val="0"/>
                      <w:marTop w:val="0"/>
                      <w:marBottom w:val="0"/>
                      <w:divBdr>
                        <w:top w:val="none" w:sz="0" w:space="0" w:color="auto"/>
                        <w:left w:val="none" w:sz="0" w:space="0" w:color="auto"/>
                        <w:bottom w:val="none" w:sz="0" w:space="0" w:color="auto"/>
                        <w:right w:val="none" w:sz="0" w:space="0" w:color="auto"/>
                      </w:divBdr>
                      <w:divsChild>
                        <w:div w:id="2130783155">
                          <w:marLeft w:val="0"/>
                          <w:marRight w:val="0"/>
                          <w:marTop w:val="0"/>
                          <w:marBottom w:val="0"/>
                          <w:divBdr>
                            <w:top w:val="none" w:sz="0" w:space="0" w:color="auto"/>
                            <w:left w:val="none" w:sz="0" w:space="0" w:color="auto"/>
                            <w:bottom w:val="none" w:sz="0" w:space="0" w:color="auto"/>
                            <w:right w:val="none" w:sz="0" w:space="0" w:color="auto"/>
                          </w:divBdr>
                          <w:divsChild>
                            <w:div w:id="332027746">
                              <w:marLeft w:val="0"/>
                              <w:marRight w:val="0"/>
                              <w:marTop w:val="0"/>
                              <w:marBottom w:val="0"/>
                              <w:divBdr>
                                <w:top w:val="none" w:sz="0" w:space="0" w:color="auto"/>
                                <w:left w:val="none" w:sz="0" w:space="0" w:color="auto"/>
                                <w:bottom w:val="none" w:sz="0" w:space="0" w:color="auto"/>
                                <w:right w:val="none" w:sz="0" w:space="0" w:color="auto"/>
                              </w:divBdr>
                              <w:divsChild>
                                <w:div w:id="1594892474">
                                  <w:marLeft w:val="0"/>
                                  <w:marRight w:val="0"/>
                                  <w:marTop w:val="0"/>
                                  <w:marBottom w:val="0"/>
                                  <w:divBdr>
                                    <w:top w:val="none" w:sz="0" w:space="0" w:color="auto"/>
                                    <w:left w:val="none" w:sz="0" w:space="0" w:color="auto"/>
                                    <w:bottom w:val="none" w:sz="0" w:space="0" w:color="auto"/>
                                    <w:right w:val="none" w:sz="0" w:space="0" w:color="auto"/>
                                  </w:divBdr>
                                  <w:divsChild>
                                    <w:div w:id="1800217678">
                                      <w:marLeft w:val="0"/>
                                      <w:marRight w:val="0"/>
                                      <w:marTop w:val="0"/>
                                      <w:marBottom w:val="0"/>
                                      <w:divBdr>
                                        <w:top w:val="none" w:sz="0" w:space="0" w:color="auto"/>
                                        <w:left w:val="none" w:sz="0" w:space="0" w:color="auto"/>
                                        <w:bottom w:val="none" w:sz="0" w:space="0" w:color="auto"/>
                                        <w:right w:val="none" w:sz="0" w:space="0" w:color="auto"/>
                                      </w:divBdr>
                                      <w:divsChild>
                                        <w:div w:id="18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9267">
      <w:bodyDiv w:val="1"/>
      <w:marLeft w:val="0"/>
      <w:marRight w:val="0"/>
      <w:marTop w:val="0"/>
      <w:marBottom w:val="0"/>
      <w:divBdr>
        <w:top w:val="none" w:sz="0" w:space="0" w:color="auto"/>
        <w:left w:val="none" w:sz="0" w:space="0" w:color="auto"/>
        <w:bottom w:val="none" w:sz="0" w:space="0" w:color="auto"/>
        <w:right w:val="none" w:sz="0" w:space="0" w:color="auto"/>
      </w:divBdr>
    </w:div>
    <w:div w:id="1631279297">
      <w:bodyDiv w:val="1"/>
      <w:marLeft w:val="0"/>
      <w:marRight w:val="0"/>
      <w:marTop w:val="0"/>
      <w:marBottom w:val="0"/>
      <w:divBdr>
        <w:top w:val="none" w:sz="0" w:space="0" w:color="auto"/>
        <w:left w:val="none" w:sz="0" w:space="0" w:color="auto"/>
        <w:bottom w:val="none" w:sz="0" w:space="0" w:color="auto"/>
        <w:right w:val="none" w:sz="0" w:space="0" w:color="auto"/>
      </w:divBdr>
    </w:div>
    <w:div w:id="1631547113">
      <w:bodyDiv w:val="1"/>
      <w:marLeft w:val="0"/>
      <w:marRight w:val="0"/>
      <w:marTop w:val="0"/>
      <w:marBottom w:val="0"/>
      <w:divBdr>
        <w:top w:val="none" w:sz="0" w:space="0" w:color="auto"/>
        <w:left w:val="none" w:sz="0" w:space="0" w:color="auto"/>
        <w:bottom w:val="none" w:sz="0" w:space="0" w:color="auto"/>
        <w:right w:val="none" w:sz="0" w:space="0" w:color="auto"/>
      </w:divBdr>
      <w:divsChild>
        <w:div w:id="363214791">
          <w:marLeft w:val="0"/>
          <w:marRight w:val="0"/>
          <w:marTop w:val="0"/>
          <w:marBottom w:val="0"/>
          <w:divBdr>
            <w:top w:val="none" w:sz="0" w:space="0" w:color="auto"/>
            <w:left w:val="none" w:sz="0" w:space="0" w:color="auto"/>
            <w:bottom w:val="none" w:sz="0" w:space="0" w:color="auto"/>
            <w:right w:val="none" w:sz="0" w:space="0" w:color="auto"/>
          </w:divBdr>
        </w:div>
      </w:divsChild>
    </w:div>
    <w:div w:id="1631588339">
      <w:bodyDiv w:val="1"/>
      <w:marLeft w:val="0"/>
      <w:marRight w:val="0"/>
      <w:marTop w:val="0"/>
      <w:marBottom w:val="0"/>
      <w:divBdr>
        <w:top w:val="none" w:sz="0" w:space="0" w:color="auto"/>
        <w:left w:val="none" w:sz="0" w:space="0" w:color="auto"/>
        <w:bottom w:val="none" w:sz="0" w:space="0" w:color="auto"/>
        <w:right w:val="none" w:sz="0" w:space="0" w:color="auto"/>
      </w:divBdr>
      <w:divsChild>
        <w:div w:id="1978678185">
          <w:marLeft w:val="0"/>
          <w:marRight w:val="0"/>
          <w:marTop w:val="0"/>
          <w:marBottom w:val="150"/>
          <w:divBdr>
            <w:top w:val="none" w:sz="0" w:space="0" w:color="auto"/>
            <w:left w:val="none" w:sz="0" w:space="0" w:color="auto"/>
            <w:bottom w:val="none" w:sz="0" w:space="0" w:color="auto"/>
            <w:right w:val="none" w:sz="0" w:space="0" w:color="auto"/>
          </w:divBdr>
          <w:divsChild>
            <w:div w:id="1288469149">
              <w:marLeft w:val="0"/>
              <w:marRight w:val="0"/>
              <w:marTop w:val="0"/>
              <w:marBottom w:val="0"/>
              <w:divBdr>
                <w:top w:val="none" w:sz="0" w:space="0" w:color="auto"/>
                <w:left w:val="none" w:sz="0" w:space="0" w:color="auto"/>
                <w:bottom w:val="none" w:sz="0" w:space="0" w:color="auto"/>
                <w:right w:val="none" w:sz="0" w:space="0" w:color="auto"/>
              </w:divBdr>
            </w:div>
          </w:divsChild>
        </w:div>
        <w:div w:id="1839733743">
          <w:marLeft w:val="0"/>
          <w:marRight w:val="0"/>
          <w:marTop w:val="0"/>
          <w:marBottom w:val="150"/>
          <w:divBdr>
            <w:top w:val="none" w:sz="0" w:space="0" w:color="auto"/>
            <w:left w:val="none" w:sz="0" w:space="0" w:color="auto"/>
            <w:bottom w:val="none" w:sz="0" w:space="0" w:color="auto"/>
            <w:right w:val="none" w:sz="0" w:space="0" w:color="auto"/>
          </w:divBdr>
        </w:div>
        <w:div w:id="636225142">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1610772123">
          <w:marLeft w:val="0"/>
          <w:marRight w:val="0"/>
          <w:marTop w:val="0"/>
          <w:marBottom w:val="0"/>
          <w:divBdr>
            <w:top w:val="none" w:sz="0" w:space="0" w:color="auto"/>
            <w:left w:val="none" w:sz="0" w:space="0" w:color="auto"/>
            <w:bottom w:val="dotted" w:sz="6" w:space="4" w:color="DDDDDD"/>
            <w:right w:val="none" w:sz="0" w:space="0" w:color="auto"/>
          </w:divBdr>
          <w:divsChild>
            <w:div w:id="966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525">
      <w:bodyDiv w:val="1"/>
      <w:marLeft w:val="0"/>
      <w:marRight w:val="0"/>
      <w:marTop w:val="0"/>
      <w:marBottom w:val="0"/>
      <w:divBdr>
        <w:top w:val="none" w:sz="0" w:space="0" w:color="auto"/>
        <w:left w:val="none" w:sz="0" w:space="0" w:color="auto"/>
        <w:bottom w:val="none" w:sz="0" w:space="0" w:color="auto"/>
        <w:right w:val="none" w:sz="0" w:space="0" w:color="auto"/>
      </w:divBdr>
      <w:divsChild>
        <w:div w:id="953097327">
          <w:marLeft w:val="0"/>
          <w:marRight w:val="0"/>
          <w:marTop w:val="0"/>
          <w:marBottom w:val="0"/>
          <w:divBdr>
            <w:top w:val="none" w:sz="0" w:space="0" w:color="auto"/>
            <w:left w:val="none" w:sz="0" w:space="0" w:color="auto"/>
            <w:bottom w:val="dotted" w:sz="6" w:space="4" w:color="DDDDDD"/>
            <w:right w:val="none" w:sz="0" w:space="0" w:color="auto"/>
          </w:divBdr>
          <w:divsChild>
            <w:div w:id="38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2242">
      <w:bodyDiv w:val="1"/>
      <w:marLeft w:val="0"/>
      <w:marRight w:val="0"/>
      <w:marTop w:val="0"/>
      <w:marBottom w:val="0"/>
      <w:divBdr>
        <w:top w:val="none" w:sz="0" w:space="0" w:color="auto"/>
        <w:left w:val="none" w:sz="0" w:space="0" w:color="auto"/>
        <w:bottom w:val="none" w:sz="0" w:space="0" w:color="auto"/>
        <w:right w:val="none" w:sz="0" w:space="0" w:color="auto"/>
      </w:divBdr>
      <w:divsChild>
        <w:div w:id="1271819758">
          <w:marLeft w:val="0"/>
          <w:marRight w:val="0"/>
          <w:marTop w:val="0"/>
          <w:marBottom w:val="0"/>
          <w:divBdr>
            <w:top w:val="none" w:sz="0" w:space="0" w:color="auto"/>
            <w:left w:val="none" w:sz="0" w:space="0" w:color="auto"/>
            <w:bottom w:val="dotted" w:sz="6" w:space="4" w:color="DDDDDD"/>
            <w:right w:val="none" w:sz="0" w:space="0" w:color="auto"/>
          </w:divBdr>
        </w:div>
      </w:divsChild>
    </w:div>
    <w:div w:id="1632635072">
      <w:bodyDiv w:val="1"/>
      <w:marLeft w:val="0"/>
      <w:marRight w:val="0"/>
      <w:marTop w:val="0"/>
      <w:marBottom w:val="0"/>
      <w:divBdr>
        <w:top w:val="none" w:sz="0" w:space="0" w:color="auto"/>
        <w:left w:val="none" w:sz="0" w:space="0" w:color="auto"/>
        <w:bottom w:val="none" w:sz="0" w:space="0" w:color="auto"/>
        <w:right w:val="none" w:sz="0" w:space="0" w:color="auto"/>
      </w:divBdr>
      <w:divsChild>
        <w:div w:id="1761869855">
          <w:marLeft w:val="0"/>
          <w:marRight w:val="0"/>
          <w:marTop w:val="0"/>
          <w:marBottom w:val="0"/>
          <w:divBdr>
            <w:top w:val="single" w:sz="6" w:space="0" w:color="E5E5E5"/>
            <w:left w:val="none" w:sz="0" w:space="0" w:color="auto"/>
            <w:bottom w:val="single" w:sz="18" w:space="0" w:color="000000"/>
            <w:right w:val="none" w:sz="0" w:space="0" w:color="auto"/>
          </w:divBdr>
          <w:divsChild>
            <w:div w:id="1499612511">
              <w:marLeft w:val="0"/>
              <w:marRight w:val="0"/>
              <w:marTop w:val="0"/>
              <w:marBottom w:val="0"/>
              <w:divBdr>
                <w:top w:val="none" w:sz="0" w:space="0" w:color="auto"/>
                <w:left w:val="none" w:sz="0" w:space="0" w:color="auto"/>
                <w:bottom w:val="none" w:sz="0" w:space="0" w:color="auto"/>
                <w:right w:val="none" w:sz="0" w:space="0" w:color="auto"/>
              </w:divBdr>
              <w:divsChild>
                <w:div w:id="1519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0499">
          <w:marLeft w:val="0"/>
          <w:marRight w:val="0"/>
          <w:marTop w:val="0"/>
          <w:marBottom w:val="0"/>
          <w:divBdr>
            <w:top w:val="none" w:sz="0" w:space="0" w:color="auto"/>
            <w:left w:val="none" w:sz="0" w:space="0" w:color="auto"/>
            <w:bottom w:val="none" w:sz="0" w:space="0" w:color="auto"/>
            <w:right w:val="none" w:sz="0" w:space="0" w:color="auto"/>
          </w:divBdr>
          <w:divsChild>
            <w:div w:id="2136438186">
              <w:marLeft w:val="0"/>
              <w:marRight w:val="0"/>
              <w:marTop w:val="0"/>
              <w:marBottom w:val="0"/>
              <w:divBdr>
                <w:top w:val="none" w:sz="0" w:space="0" w:color="auto"/>
                <w:left w:val="none" w:sz="0" w:space="0" w:color="auto"/>
                <w:bottom w:val="none" w:sz="0" w:space="0" w:color="auto"/>
                <w:right w:val="none" w:sz="0" w:space="0" w:color="auto"/>
              </w:divBdr>
              <w:divsChild>
                <w:div w:id="1639021480">
                  <w:marLeft w:val="0"/>
                  <w:marRight w:val="0"/>
                  <w:marTop w:val="0"/>
                  <w:marBottom w:val="0"/>
                  <w:divBdr>
                    <w:top w:val="none" w:sz="0" w:space="0" w:color="auto"/>
                    <w:left w:val="none" w:sz="0" w:space="0" w:color="auto"/>
                    <w:bottom w:val="none" w:sz="0" w:space="0" w:color="auto"/>
                    <w:right w:val="none" w:sz="0" w:space="0" w:color="auto"/>
                  </w:divBdr>
                  <w:divsChild>
                    <w:div w:id="1533421930">
                      <w:marLeft w:val="0"/>
                      <w:marRight w:val="0"/>
                      <w:marTop w:val="0"/>
                      <w:marBottom w:val="300"/>
                      <w:divBdr>
                        <w:top w:val="none" w:sz="0" w:space="0" w:color="auto"/>
                        <w:left w:val="none" w:sz="0" w:space="0" w:color="auto"/>
                        <w:bottom w:val="none" w:sz="0" w:space="0" w:color="auto"/>
                        <w:right w:val="none" w:sz="0" w:space="0" w:color="auto"/>
                      </w:divBdr>
                      <w:divsChild>
                        <w:div w:id="2003967134">
                          <w:marLeft w:val="0"/>
                          <w:marRight w:val="0"/>
                          <w:marTop w:val="0"/>
                          <w:marBottom w:val="225"/>
                          <w:divBdr>
                            <w:top w:val="single" w:sz="6" w:space="11" w:color="E5E5E5"/>
                            <w:left w:val="single" w:sz="6" w:space="11" w:color="E5E5E5"/>
                            <w:bottom w:val="single" w:sz="6" w:space="1" w:color="E5E5E5"/>
                            <w:right w:val="single" w:sz="6" w:space="11" w:color="E5E5E5"/>
                          </w:divBdr>
                          <w:divsChild>
                            <w:div w:id="6992820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633052923">
      <w:bodyDiv w:val="1"/>
      <w:marLeft w:val="0"/>
      <w:marRight w:val="0"/>
      <w:marTop w:val="0"/>
      <w:marBottom w:val="0"/>
      <w:divBdr>
        <w:top w:val="none" w:sz="0" w:space="0" w:color="auto"/>
        <w:left w:val="none" w:sz="0" w:space="0" w:color="auto"/>
        <w:bottom w:val="none" w:sz="0" w:space="0" w:color="auto"/>
        <w:right w:val="none" w:sz="0" w:space="0" w:color="auto"/>
      </w:divBdr>
      <w:divsChild>
        <w:div w:id="155801498">
          <w:marLeft w:val="0"/>
          <w:marRight w:val="0"/>
          <w:marTop w:val="0"/>
          <w:marBottom w:val="0"/>
          <w:divBdr>
            <w:top w:val="none" w:sz="0" w:space="0" w:color="auto"/>
            <w:left w:val="none" w:sz="0" w:space="0" w:color="auto"/>
            <w:bottom w:val="dotted" w:sz="6" w:space="4" w:color="DDDDDD"/>
            <w:right w:val="none" w:sz="0" w:space="0" w:color="auto"/>
          </w:divBdr>
        </w:div>
      </w:divsChild>
    </w:div>
    <w:div w:id="1633166793">
      <w:bodyDiv w:val="1"/>
      <w:marLeft w:val="0"/>
      <w:marRight w:val="0"/>
      <w:marTop w:val="0"/>
      <w:marBottom w:val="0"/>
      <w:divBdr>
        <w:top w:val="none" w:sz="0" w:space="0" w:color="auto"/>
        <w:left w:val="none" w:sz="0" w:space="0" w:color="auto"/>
        <w:bottom w:val="none" w:sz="0" w:space="0" w:color="auto"/>
        <w:right w:val="none" w:sz="0" w:space="0" w:color="auto"/>
      </w:divBdr>
    </w:div>
    <w:div w:id="1633319026">
      <w:bodyDiv w:val="1"/>
      <w:marLeft w:val="0"/>
      <w:marRight w:val="0"/>
      <w:marTop w:val="0"/>
      <w:marBottom w:val="0"/>
      <w:divBdr>
        <w:top w:val="none" w:sz="0" w:space="0" w:color="auto"/>
        <w:left w:val="none" w:sz="0" w:space="0" w:color="auto"/>
        <w:bottom w:val="none" w:sz="0" w:space="0" w:color="auto"/>
        <w:right w:val="none" w:sz="0" w:space="0" w:color="auto"/>
      </w:divBdr>
      <w:divsChild>
        <w:div w:id="35377234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95932197">
              <w:marLeft w:val="0"/>
              <w:marRight w:val="0"/>
              <w:marTop w:val="300"/>
              <w:marBottom w:val="300"/>
              <w:divBdr>
                <w:top w:val="none" w:sz="0" w:space="0" w:color="auto"/>
                <w:left w:val="none" w:sz="0" w:space="0" w:color="auto"/>
                <w:bottom w:val="none" w:sz="0" w:space="0" w:color="auto"/>
                <w:right w:val="none" w:sz="0" w:space="0" w:color="auto"/>
              </w:divBdr>
              <w:divsChild>
                <w:div w:id="905257907">
                  <w:marLeft w:val="0"/>
                  <w:marRight w:val="0"/>
                  <w:marTop w:val="0"/>
                  <w:marBottom w:val="0"/>
                  <w:divBdr>
                    <w:top w:val="none" w:sz="0" w:space="0" w:color="auto"/>
                    <w:left w:val="none" w:sz="0" w:space="0" w:color="auto"/>
                    <w:bottom w:val="none" w:sz="0" w:space="0" w:color="auto"/>
                    <w:right w:val="none" w:sz="0" w:space="0" w:color="auto"/>
                  </w:divBdr>
                  <w:divsChild>
                    <w:div w:id="2045523916">
                      <w:marLeft w:val="0"/>
                      <w:marRight w:val="0"/>
                      <w:marTop w:val="0"/>
                      <w:marBottom w:val="0"/>
                      <w:divBdr>
                        <w:top w:val="none" w:sz="0" w:space="0" w:color="auto"/>
                        <w:left w:val="none" w:sz="0" w:space="0" w:color="auto"/>
                        <w:bottom w:val="none" w:sz="0" w:space="0" w:color="auto"/>
                        <w:right w:val="none" w:sz="0" w:space="0" w:color="auto"/>
                      </w:divBdr>
                      <w:divsChild>
                        <w:div w:id="202135161">
                          <w:marLeft w:val="0"/>
                          <w:marRight w:val="0"/>
                          <w:marTop w:val="0"/>
                          <w:marBottom w:val="0"/>
                          <w:divBdr>
                            <w:top w:val="none" w:sz="0" w:space="0" w:color="auto"/>
                            <w:left w:val="none" w:sz="0" w:space="0" w:color="auto"/>
                            <w:bottom w:val="none" w:sz="0" w:space="0" w:color="auto"/>
                            <w:right w:val="none" w:sz="0" w:space="0" w:color="auto"/>
                          </w:divBdr>
                          <w:divsChild>
                            <w:div w:id="2096514387">
                              <w:marLeft w:val="0"/>
                              <w:marRight w:val="0"/>
                              <w:marTop w:val="0"/>
                              <w:marBottom w:val="0"/>
                              <w:divBdr>
                                <w:top w:val="none" w:sz="0" w:space="0" w:color="auto"/>
                                <w:left w:val="none" w:sz="0" w:space="0" w:color="auto"/>
                                <w:bottom w:val="none" w:sz="0" w:space="0" w:color="auto"/>
                                <w:right w:val="none" w:sz="0" w:space="0" w:color="auto"/>
                              </w:divBdr>
                              <w:divsChild>
                                <w:div w:id="1050148997">
                                  <w:marLeft w:val="0"/>
                                  <w:marRight w:val="0"/>
                                  <w:marTop w:val="0"/>
                                  <w:marBottom w:val="0"/>
                                  <w:divBdr>
                                    <w:top w:val="none" w:sz="0" w:space="0" w:color="auto"/>
                                    <w:left w:val="none" w:sz="0" w:space="0" w:color="auto"/>
                                    <w:bottom w:val="none" w:sz="0" w:space="0" w:color="auto"/>
                                    <w:right w:val="none" w:sz="0" w:space="0" w:color="auto"/>
                                  </w:divBdr>
                                  <w:divsChild>
                                    <w:div w:id="990984147">
                                      <w:marLeft w:val="0"/>
                                      <w:marRight w:val="0"/>
                                      <w:marTop w:val="0"/>
                                      <w:marBottom w:val="0"/>
                                      <w:divBdr>
                                        <w:top w:val="none" w:sz="0" w:space="0" w:color="auto"/>
                                        <w:left w:val="none" w:sz="0" w:space="0" w:color="auto"/>
                                        <w:bottom w:val="none" w:sz="0" w:space="0" w:color="auto"/>
                                        <w:right w:val="none" w:sz="0" w:space="0" w:color="auto"/>
                                      </w:divBdr>
                                      <w:divsChild>
                                        <w:div w:id="339356316">
                                          <w:marLeft w:val="0"/>
                                          <w:marRight w:val="0"/>
                                          <w:marTop w:val="0"/>
                                          <w:marBottom w:val="0"/>
                                          <w:divBdr>
                                            <w:top w:val="none" w:sz="0" w:space="0" w:color="auto"/>
                                            <w:left w:val="none" w:sz="0" w:space="0" w:color="auto"/>
                                            <w:bottom w:val="none" w:sz="0" w:space="0" w:color="auto"/>
                                            <w:right w:val="none" w:sz="0" w:space="0" w:color="auto"/>
                                          </w:divBdr>
                                        </w:div>
                                        <w:div w:id="696928243">
                                          <w:marLeft w:val="0"/>
                                          <w:marRight w:val="0"/>
                                          <w:marTop w:val="0"/>
                                          <w:marBottom w:val="0"/>
                                          <w:divBdr>
                                            <w:top w:val="none" w:sz="0" w:space="0" w:color="auto"/>
                                            <w:left w:val="none" w:sz="0" w:space="0" w:color="auto"/>
                                            <w:bottom w:val="none" w:sz="0" w:space="0" w:color="auto"/>
                                            <w:right w:val="none" w:sz="0" w:space="0" w:color="auto"/>
                                          </w:divBdr>
                                        </w:div>
                                        <w:div w:id="1062366144">
                                          <w:marLeft w:val="0"/>
                                          <w:marRight w:val="0"/>
                                          <w:marTop w:val="0"/>
                                          <w:marBottom w:val="0"/>
                                          <w:divBdr>
                                            <w:top w:val="none" w:sz="0" w:space="0" w:color="auto"/>
                                            <w:left w:val="none" w:sz="0" w:space="0" w:color="auto"/>
                                            <w:bottom w:val="none" w:sz="0" w:space="0" w:color="auto"/>
                                            <w:right w:val="none" w:sz="0" w:space="0" w:color="auto"/>
                                          </w:divBdr>
                                        </w:div>
                                        <w:div w:id="1297102305">
                                          <w:marLeft w:val="0"/>
                                          <w:marRight w:val="0"/>
                                          <w:marTop w:val="0"/>
                                          <w:marBottom w:val="0"/>
                                          <w:divBdr>
                                            <w:top w:val="none" w:sz="0" w:space="0" w:color="auto"/>
                                            <w:left w:val="none" w:sz="0" w:space="0" w:color="auto"/>
                                            <w:bottom w:val="none" w:sz="0" w:space="0" w:color="auto"/>
                                            <w:right w:val="none" w:sz="0" w:space="0" w:color="auto"/>
                                          </w:divBdr>
                                        </w:div>
                                        <w:div w:id="1692411490">
                                          <w:marLeft w:val="0"/>
                                          <w:marRight w:val="0"/>
                                          <w:marTop w:val="0"/>
                                          <w:marBottom w:val="0"/>
                                          <w:divBdr>
                                            <w:top w:val="none" w:sz="0" w:space="0" w:color="auto"/>
                                            <w:left w:val="none" w:sz="0" w:space="0" w:color="auto"/>
                                            <w:bottom w:val="none" w:sz="0" w:space="0" w:color="auto"/>
                                            <w:right w:val="none" w:sz="0" w:space="0" w:color="auto"/>
                                          </w:divBdr>
                                        </w:div>
                                        <w:div w:id="2110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2553">
      <w:bodyDiv w:val="1"/>
      <w:marLeft w:val="0"/>
      <w:marRight w:val="0"/>
      <w:marTop w:val="0"/>
      <w:marBottom w:val="0"/>
      <w:divBdr>
        <w:top w:val="none" w:sz="0" w:space="0" w:color="auto"/>
        <w:left w:val="none" w:sz="0" w:space="0" w:color="auto"/>
        <w:bottom w:val="none" w:sz="0" w:space="0" w:color="auto"/>
        <w:right w:val="none" w:sz="0" w:space="0" w:color="auto"/>
      </w:divBdr>
      <w:divsChild>
        <w:div w:id="2037848468">
          <w:marLeft w:val="0"/>
          <w:marRight w:val="0"/>
          <w:marTop w:val="0"/>
          <w:marBottom w:val="0"/>
          <w:divBdr>
            <w:top w:val="none" w:sz="0" w:space="0" w:color="auto"/>
            <w:left w:val="none" w:sz="0" w:space="0" w:color="auto"/>
            <w:bottom w:val="none" w:sz="0" w:space="0" w:color="auto"/>
            <w:right w:val="none" w:sz="0" w:space="0" w:color="auto"/>
          </w:divBdr>
          <w:divsChild>
            <w:div w:id="115680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706757">
      <w:bodyDiv w:val="1"/>
      <w:marLeft w:val="0"/>
      <w:marRight w:val="0"/>
      <w:marTop w:val="0"/>
      <w:marBottom w:val="0"/>
      <w:divBdr>
        <w:top w:val="none" w:sz="0" w:space="0" w:color="auto"/>
        <w:left w:val="none" w:sz="0" w:space="0" w:color="auto"/>
        <w:bottom w:val="none" w:sz="0" w:space="0" w:color="auto"/>
        <w:right w:val="none" w:sz="0" w:space="0" w:color="auto"/>
      </w:divBdr>
    </w:div>
    <w:div w:id="1634287505">
      <w:bodyDiv w:val="1"/>
      <w:marLeft w:val="0"/>
      <w:marRight w:val="0"/>
      <w:marTop w:val="0"/>
      <w:marBottom w:val="0"/>
      <w:divBdr>
        <w:top w:val="none" w:sz="0" w:space="0" w:color="auto"/>
        <w:left w:val="none" w:sz="0" w:space="0" w:color="auto"/>
        <w:bottom w:val="none" w:sz="0" w:space="0" w:color="auto"/>
        <w:right w:val="none" w:sz="0" w:space="0" w:color="auto"/>
      </w:divBdr>
    </w:div>
    <w:div w:id="1634680184">
      <w:bodyDiv w:val="1"/>
      <w:marLeft w:val="0"/>
      <w:marRight w:val="0"/>
      <w:marTop w:val="0"/>
      <w:marBottom w:val="0"/>
      <w:divBdr>
        <w:top w:val="none" w:sz="0" w:space="0" w:color="auto"/>
        <w:left w:val="none" w:sz="0" w:space="0" w:color="auto"/>
        <w:bottom w:val="none" w:sz="0" w:space="0" w:color="auto"/>
        <w:right w:val="none" w:sz="0" w:space="0" w:color="auto"/>
      </w:divBdr>
      <w:divsChild>
        <w:div w:id="1590891461">
          <w:marLeft w:val="0"/>
          <w:marRight w:val="0"/>
          <w:marTop w:val="0"/>
          <w:marBottom w:val="150"/>
          <w:divBdr>
            <w:top w:val="none" w:sz="0" w:space="0" w:color="auto"/>
            <w:left w:val="none" w:sz="0" w:space="0" w:color="auto"/>
            <w:bottom w:val="none" w:sz="0" w:space="0" w:color="auto"/>
            <w:right w:val="none" w:sz="0" w:space="0" w:color="auto"/>
          </w:divBdr>
        </w:div>
        <w:div w:id="2141410239">
          <w:marLeft w:val="0"/>
          <w:marRight w:val="0"/>
          <w:marTop w:val="0"/>
          <w:marBottom w:val="0"/>
          <w:divBdr>
            <w:top w:val="none" w:sz="0" w:space="0" w:color="auto"/>
            <w:left w:val="none" w:sz="0" w:space="0" w:color="auto"/>
            <w:bottom w:val="none" w:sz="0" w:space="0" w:color="auto"/>
            <w:right w:val="none" w:sz="0" w:space="0" w:color="auto"/>
          </w:divBdr>
        </w:div>
      </w:divsChild>
    </w:div>
    <w:div w:id="1634753649">
      <w:bodyDiv w:val="1"/>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dotted" w:sz="6" w:space="4" w:color="DDDDDD"/>
            <w:right w:val="none" w:sz="0" w:space="0" w:color="auto"/>
          </w:divBdr>
          <w:divsChild>
            <w:div w:id="176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526">
      <w:bodyDiv w:val="1"/>
      <w:marLeft w:val="0"/>
      <w:marRight w:val="0"/>
      <w:marTop w:val="0"/>
      <w:marBottom w:val="0"/>
      <w:divBdr>
        <w:top w:val="none" w:sz="0" w:space="0" w:color="auto"/>
        <w:left w:val="none" w:sz="0" w:space="0" w:color="auto"/>
        <w:bottom w:val="none" w:sz="0" w:space="0" w:color="auto"/>
        <w:right w:val="none" w:sz="0" w:space="0" w:color="auto"/>
      </w:divBdr>
    </w:div>
    <w:div w:id="1634945695">
      <w:bodyDiv w:val="1"/>
      <w:marLeft w:val="0"/>
      <w:marRight w:val="0"/>
      <w:marTop w:val="0"/>
      <w:marBottom w:val="0"/>
      <w:divBdr>
        <w:top w:val="none" w:sz="0" w:space="0" w:color="auto"/>
        <w:left w:val="none" w:sz="0" w:space="0" w:color="auto"/>
        <w:bottom w:val="none" w:sz="0" w:space="0" w:color="auto"/>
        <w:right w:val="none" w:sz="0" w:space="0" w:color="auto"/>
      </w:divBdr>
      <w:divsChild>
        <w:div w:id="867334455">
          <w:marLeft w:val="0"/>
          <w:marRight w:val="0"/>
          <w:marTop w:val="0"/>
          <w:marBottom w:val="150"/>
          <w:divBdr>
            <w:top w:val="none" w:sz="0" w:space="0" w:color="auto"/>
            <w:left w:val="none" w:sz="0" w:space="0" w:color="auto"/>
            <w:bottom w:val="none" w:sz="0" w:space="0" w:color="auto"/>
            <w:right w:val="none" w:sz="0" w:space="0" w:color="auto"/>
          </w:divBdr>
          <w:divsChild>
            <w:div w:id="1808473925">
              <w:marLeft w:val="0"/>
              <w:marRight w:val="0"/>
              <w:marTop w:val="0"/>
              <w:marBottom w:val="0"/>
              <w:divBdr>
                <w:top w:val="none" w:sz="0" w:space="0" w:color="auto"/>
                <w:left w:val="none" w:sz="0" w:space="0" w:color="auto"/>
                <w:bottom w:val="none" w:sz="0" w:space="0" w:color="auto"/>
                <w:right w:val="none" w:sz="0" w:space="0" w:color="auto"/>
              </w:divBdr>
              <w:divsChild>
                <w:div w:id="486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378">
          <w:marLeft w:val="0"/>
          <w:marRight w:val="0"/>
          <w:marTop w:val="0"/>
          <w:marBottom w:val="150"/>
          <w:divBdr>
            <w:top w:val="none" w:sz="0" w:space="0" w:color="auto"/>
            <w:left w:val="none" w:sz="0" w:space="0" w:color="auto"/>
            <w:bottom w:val="none" w:sz="0" w:space="0" w:color="auto"/>
            <w:right w:val="none" w:sz="0" w:space="0" w:color="auto"/>
          </w:divBdr>
        </w:div>
        <w:div w:id="1487354776">
          <w:marLeft w:val="0"/>
          <w:marRight w:val="0"/>
          <w:marTop w:val="0"/>
          <w:marBottom w:val="0"/>
          <w:divBdr>
            <w:top w:val="none" w:sz="0" w:space="0" w:color="auto"/>
            <w:left w:val="none" w:sz="0" w:space="0" w:color="auto"/>
            <w:bottom w:val="none" w:sz="0" w:space="0" w:color="auto"/>
            <w:right w:val="none" w:sz="0" w:space="0" w:color="auto"/>
          </w:divBdr>
          <w:divsChild>
            <w:div w:id="9872426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5677400">
      <w:bodyDiv w:val="1"/>
      <w:marLeft w:val="0"/>
      <w:marRight w:val="0"/>
      <w:marTop w:val="0"/>
      <w:marBottom w:val="0"/>
      <w:divBdr>
        <w:top w:val="none" w:sz="0" w:space="0" w:color="auto"/>
        <w:left w:val="none" w:sz="0" w:space="0" w:color="auto"/>
        <w:bottom w:val="none" w:sz="0" w:space="0" w:color="auto"/>
        <w:right w:val="none" w:sz="0" w:space="0" w:color="auto"/>
      </w:divBdr>
      <w:divsChild>
        <w:div w:id="735131231">
          <w:marLeft w:val="0"/>
          <w:marRight w:val="0"/>
          <w:marTop w:val="0"/>
          <w:marBottom w:val="0"/>
          <w:divBdr>
            <w:top w:val="none" w:sz="0" w:space="0" w:color="auto"/>
            <w:left w:val="none" w:sz="0" w:space="0" w:color="auto"/>
            <w:bottom w:val="none" w:sz="0" w:space="0" w:color="auto"/>
            <w:right w:val="none" w:sz="0" w:space="0" w:color="auto"/>
          </w:divBdr>
          <w:divsChild>
            <w:div w:id="307561410">
              <w:marLeft w:val="0"/>
              <w:marRight w:val="0"/>
              <w:marTop w:val="0"/>
              <w:marBottom w:val="0"/>
              <w:divBdr>
                <w:top w:val="none" w:sz="0" w:space="0" w:color="auto"/>
                <w:left w:val="none" w:sz="0" w:space="0" w:color="auto"/>
                <w:bottom w:val="none" w:sz="0" w:space="0" w:color="auto"/>
                <w:right w:val="none" w:sz="0" w:space="0" w:color="auto"/>
              </w:divBdr>
              <w:divsChild>
                <w:div w:id="1299148571">
                  <w:marLeft w:val="0"/>
                  <w:marRight w:val="0"/>
                  <w:marTop w:val="0"/>
                  <w:marBottom w:val="0"/>
                  <w:divBdr>
                    <w:top w:val="none" w:sz="0" w:space="0" w:color="auto"/>
                    <w:left w:val="none" w:sz="0" w:space="0" w:color="auto"/>
                    <w:bottom w:val="none" w:sz="0" w:space="0" w:color="auto"/>
                    <w:right w:val="none" w:sz="0" w:space="0" w:color="auto"/>
                  </w:divBdr>
                  <w:divsChild>
                    <w:div w:id="1527409226">
                      <w:marLeft w:val="0"/>
                      <w:marRight w:val="0"/>
                      <w:marTop w:val="0"/>
                      <w:marBottom w:val="0"/>
                      <w:divBdr>
                        <w:top w:val="none" w:sz="0" w:space="0" w:color="auto"/>
                        <w:left w:val="none" w:sz="0" w:space="0" w:color="auto"/>
                        <w:bottom w:val="none" w:sz="0" w:space="0" w:color="auto"/>
                        <w:right w:val="none" w:sz="0" w:space="0" w:color="auto"/>
                      </w:divBdr>
                      <w:divsChild>
                        <w:div w:id="1740134585">
                          <w:marLeft w:val="0"/>
                          <w:marRight w:val="0"/>
                          <w:marTop w:val="0"/>
                          <w:marBottom w:val="0"/>
                          <w:divBdr>
                            <w:top w:val="none" w:sz="0" w:space="0" w:color="auto"/>
                            <w:left w:val="none" w:sz="0" w:space="0" w:color="auto"/>
                            <w:bottom w:val="none" w:sz="0" w:space="0" w:color="auto"/>
                            <w:right w:val="none" w:sz="0" w:space="0" w:color="auto"/>
                          </w:divBdr>
                          <w:divsChild>
                            <w:div w:id="465660034">
                              <w:marLeft w:val="0"/>
                              <w:marRight w:val="0"/>
                              <w:marTop w:val="0"/>
                              <w:marBottom w:val="0"/>
                              <w:divBdr>
                                <w:top w:val="none" w:sz="0" w:space="0" w:color="auto"/>
                                <w:left w:val="none" w:sz="0" w:space="0" w:color="auto"/>
                                <w:bottom w:val="none" w:sz="0" w:space="0" w:color="auto"/>
                                <w:right w:val="none" w:sz="0" w:space="0" w:color="auto"/>
                              </w:divBdr>
                              <w:divsChild>
                                <w:div w:id="252126985">
                                  <w:marLeft w:val="0"/>
                                  <w:marRight w:val="0"/>
                                  <w:marTop w:val="0"/>
                                  <w:marBottom w:val="0"/>
                                  <w:divBdr>
                                    <w:top w:val="none" w:sz="0" w:space="0" w:color="auto"/>
                                    <w:left w:val="none" w:sz="0" w:space="0" w:color="auto"/>
                                    <w:bottom w:val="none" w:sz="0" w:space="0" w:color="auto"/>
                                    <w:right w:val="none" w:sz="0" w:space="0" w:color="auto"/>
                                  </w:divBdr>
                                  <w:divsChild>
                                    <w:div w:id="1275405341">
                                      <w:marLeft w:val="0"/>
                                      <w:marRight w:val="0"/>
                                      <w:marTop w:val="0"/>
                                      <w:marBottom w:val="0"/>
                                      <w:divBdr>
                                        <w:top w:val="none" w:sz="0" w:space="0" w:color="auto"/>
                                        <w:left w:val="none" w:sz="0" w:space="0" w:color="auto"/>
                                        <w:bottom w:val="none" w:sz="0" w:space="0" w:color="auto"/>
                                        <w:right w:val="none" w:sz="0" w:space="0" w:color="auto"/>
                                      </w:divBdr>
                                      <w:divsChild>
                                        <w:div w:id="1293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0315">
      <w:bodyDiv w:val="1"/>
      <w:marLeft w:val="0"/>
      <w:marRight w:val="0"/>
      <w:marTop w:val="0"/>
      <w:marBottom w:val="0"/>
      <w:divBdr>
        <w:top w:val="none" w:sz="0" w:space="0" w:color="auto"/>
        <w:left w:val="none" w:sz="0" w:space="0" w:color="auto"/>
        <w:bottom w:val="none" w:sz="0" w:space="0" w:color="auto"/>
        <w:right w:val="none" w:sz="0" w:space="0" w:color="auto"/>
      </w:divBdr>
    </w:div>
    <w:div w:id="1636518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7074">
          <w:marLeft w:val="0"/>
          <w:marRight w:val="0"/>
          <w:marTop w:val="0"/>
          <w:marBottom w:val="0"/>
          <w:divBdr>
            <w:top w:val="none" w:sz="0" w:space="0" w:color="auto"/>
            <w:left w:val="none" w:sz="0" w:space="0" w:color="auto"/>
            <w:bottom w:val="none" w:sz="0" w:space="0" w:color="auto"/>
            <w:right w:val="none" w:sz="0" w:space="0" w:color="auto"/>
          </w:divBdr>
          <w:divsChild>
            <w:div w:id="578945963">
              <w:marLeft w:val="0"/>
              <w:marRight w:val="0"/>
              <w:marTop w:val="0"/>
              <w:marBottom w:val="225"/>
              <w:divBdr>
                <w:top w:val="none" w:sz="0" w:space="0" w:color="auto"/>
                <w:left w:val="none" w:sz="0" w:space="0" w:color="auto"/>
                <w:bottom w:val="none" w:sz="0" w:space="0" w:color="auto"/>
                <w:right w:val="none" w:sz="0" w:space="0" w:color="auto"/>
              </w:divBdr>
              <w:divsChild>
                <w:div w:id="377899197">
                  <w:marLeft w:val="0"/>
                  <w:marRight w:val="0"/>
                  <w:marTop w:val="0"/>
                  <w:marBottom w:val="150"/>
                  <w:divBdr>
                    <w:top w:val="none" w:sz="0" w:space="0" w:color="auto"/>
                    <w:left w:val="none" w:sz="0" w:space="0" w:color="auto"/>
                    <w:bottom w:val="none" w:sz="0" w:space="0" w:color="auto"/>
                    <w:right w:val="none" w:sz="0" w:space="0" w:color="auto"/>
                  </w:divBdr>
                </w:div>
                <w:div w:id="503783452">
                  <w:marLeft w:val="0"/>
                  <w:marRight w:val="0"/>
                  <w:marTop w:val="0"/>
                  <w:marBottom w:val="150"/>
                  <w:divBdr>
                    <w:top w:val="none" w:sz="0" w:space="0" w:color="auto"/>
                    <w:left w:val="none" w:sz="0" w:space="0" w:color="auto"/>
                    <w:bottom w:val="none" w:sz="0" w:space="0" w:color="auto"/>
                    <w:right w:val="none" w:sz="0" w:space="0" w:color="auto"/>
                  </w:divBdr>
                </w:div>
                <w:div w:id="1561474793">
                  <w:marLeft w:val="0"/>
                  <w:marRight w:val="0"/>
                  <w:marTop w:val="0"/>
                  <w:marBottom w:val="150"/>
                  <w:divBdr>
                    <w:top w:val="none" w:sz="0" w:space="0" w:color="auto"/>
                    <w:left w:val="none" w:sz="0" w:space="0" w:color="auto"/>
                    <w:bottom w:val="none" w:sz="0" w:space="0" w:color="auto"/>
                    <w:right w:val="none" w:sz="0" w:space="0" w:color="auto"/>
                  </w:divBdr>
                </w:div>
                <w:div w:id="1575045155">
                  <w:marLeft w:val="0"/>
                  <w:marRight w:val="0"/>
                  <w:marTop w:val="0"/>
                  <w:marBottom w:val="150"/>
                  <w:divBdr>
                    <w:top w:val="none" w:sz="0" w:space="0" w:color="auto"/>
                    <w:left w:val="none" w:sz="0" w:space="0" w:color="auto"/>
                    <w:bottom w:val="none" w:sz="0" w:space="0" w:color="auto"/>
                    <w:right w:val="none" w:sz="0" w:space="0" w:color="auto"/>
                  </w:divBdr>
                </w:div>
                <w:div w:id="1753772246">
                  <w:marLeft w:val="0"/>
                  <w:marRight w:val="0"/>
                  <w:marTop w:val="0"/>
                  <w:marBottom w:val="150"/>
                  <w:divBdr>
                    <w:top w:val="none" w:sz="0" w:space="0" w:color="auto"/>
                    <w:left w:val="none" w:sz="0" w:space="0" w:color="auto"/>
                    <w:bottom w:val="none" w:sz="0" w:space="0" w:color="auto"/>
                    <w:right w:val="none" w:sz="0" w:space="0" w:color="auto"/>
                  </w:divBdr>
                </w:div>
                <w:div w:id="1854879444">
                  <w:marLeft w:val="0"/>
                  <w:marRight w:val="0"/>
                  <w:marTop w:val="0"/>
                  <w:marBottom w:val="150"/>
                  <w:divBdr>
                    <w:top w:val="none" w:sz="0" w:space="0" w:color="auto"/>
                    <w:left w:val="none" w:sz="0" w:space="0" w:color="auto"/>
                    <w:bottom w:val="none" w:sz="0" w:space="0" w:color="auto"/>
                    <w:right w:val="none" w:sz="0" w:space="0" w:color="auto"/>
                  </w:divBdr>
                  <w:divsChild>
                    <w:div w:id="106900549">
                      <w:marLeft w:val="0"/>
                      <w:marRight w:val="0"/>
                      <w:marTop w:val="0"/>
                      <w:marBottom w:val="150"/>
                      <w:divBdr>
                        <w:top w:val="none" w:sz="0" w:space="0" w:color="auto"/>
                        <w:left w:val="none" w:sz="0" w:space="0" w:color="auto"/>
                        <w:bottom w:val="none" w:sz="0" w:space="0" w:color="auto"/>
                        <w:right w:val="none" w:sz="0" w:space="0" w:color="auto"/>
                      </w:divBdr>
                      <w:divsChild>
                        <w:div w:id="139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150"/>
                  <w:divBdr>
                    <w:top w:val="none" w:sz="0" w:space="0" w:color="auto"/>
                    <w:left w:val="none" w:sz="0" w:space="0" w:color="auto"/>
                    <w:bottom w:val="none" w:sz="0" w:space="0" w:color="auto"/>
                    <w:right w:val="none" w:sz="0" w:space="0" w:color="auto"/>
                  </w:divBdr>
                </w:div>
                <w:div w:id="1975325213">
                  <w:marLeft w:val="0"/>
                  <w:marRight w:val="0"/>
                  <w:marTop w:val="0"/>
                  <w:marBottom w:val="150"/>
                  <w:divBdr>
                    <w:top w:val="none" w:sz="0" w:space="0" w:color="auto"/>
                    <w:left w:val="none" w:sz="0" w:space="0" w:color="auto"/>
                    <w:bottom w:val="none" w:sz="0" w:space="0" w:color="auto"/>
                    <w:right w:val="none" w:sz="0" w:space="0" w:color="auto"/>
                  </w:divBdr>
                </w:div>
              </w:divsChild>
            </w:div>
            <w:div w:id="846601164">
              <w:marLeft w:val="0"/>
              <w:marRight w:val="0"/>
              <w:marTop w:val="0"/>
              <w:marBottom w:val="375"/>
              <w:divBdr>
                <w:top w:val="none" w:sz="0" w:space="0" w:color="auto"/>
                <w:left w:val="none" w:sz="0" w:space="0" w:color="auto"/>
                <w:bottom w:val="none" w:sz="0" w:space="0" w:color="auto"/>
                <w:right w:val="none" w:sz="0" w:space="0" w:color="auto"/>
              </w:divBdr>
            </w:div>
          </w:divsChild>
        </w:div>
        <w:div w:id="1579628040">
          <w:marLeft w:val="0"/>
          <w:marRight w:val="0"/>
          <w:marTop w:val="0"/>
          <w:marBottom w:val="0"/>
          <w:divBdr>
            <w:top w:val="none" w:sz="0" w:space="0" w:color="auto"/>
            <w:left w:val="none" w:sz="0" w:space="0" w:color="auto"/>
            <w:bottom w:val="none" w:sz="0" w:space="0" w:color="auto"/>
            <w:right w:val="none" w:sz="0" w:space="0" w:color="auto"/>
          </w:divBdr>
        </w:div>
        <w:div w:id="1812139764">
          <w:marLeft w:val="0"/>
          <w:marRight w:val="0"/>
          <w:marTop w:val="0"/>
          <w:marBottom w:val="150"/>
          <w:divBdr>
            <w:top w:val="none" w:sz="0" w:space="0" w:color="auto"/>
            <w:left w:val="none" w:sz="0" w:space="0" w:color="auto"/>
            <w:bottom w:val="none" w:sz="0" w:space="0" w:color="auto"/>
            <w:right w:val="none" w:sz="0" w:space="0" w:color="auto"/>
          </w:divBdr>
        </w:div>
      </w:divsChild>
    </w:div>
    <w:div w:id="1637370299">
      <w:bodyDiv w:val="1"/>
      <w:marLeft w:val="0"/>
      <w:marRight w:val="0"/>
      <w:marTop w:val="0"/>
      <w:marBottom w:val="0"/>
      <w:divBdr>
        <w:top w:val="none" w:sz="0" w:space="0" w:color="auto"/>
        <w:left w:val="none" w:sz="0" w:space="0" w:color="auto"/>
        <w:bottom w:val="none" w:sz="0" w:space="0" w:color="auto"/>
        <w:right w:val="none" w:sz="0" w:space="0" w:color="auto"/>
      </w:divBdr>
      <w:divsChild>
        <w:div w:id="1809277869">
          <w:marLeft w:val="0"/>
          <w:marRight w:val="0"/>
          <w:marTop w:val="0"/>
          <w:marBottom w:val="375"/>
          <w:divBdr>
            <w:top w:val="none" w:sz="0" w:space="0" w:color="auto"/>
            <w:left w:val="none" w:sz="0" w:space="0" w:color="auto"/>
            <w:bottom w:val="single" w:sz="6" w:space="0" w:color="005494"/>
            <w:right w:val="none" w:sz="0" w:space="0" w:color="auto"/>
          </w:divBdr>
        </w:div>
        <w:div w:id="2060742548">
          <w:marLeft w:val="0"/>
          <w:marRight w:val="0"/>
          <w:marTop w:val="0"/>
          <w:marBottom w:val="300"/>
          <w:divBdr>
            <w:top w:val="none" w:sz="0" w:space="0" w:color="auto"/>
            <w:left w:val="none" w:sz="0" w:space="0" w:color="auto"/>
            <w:bottom w:val="single" w:sz="6" w:space="0" w:color="E4E4E4"/>
            <w:right w:val="none" w:sz="0" w:space="0" w:color="auto"/>
          </w:divBdr>
        </w:div>
        <w:div w:id="1877891214">
          <w:marLeft w:val="0"/>
          <w:marRight w:val="0"/>
          <w:marTop w:val="0"/>
          <w:marBottom w:val="0"/>
          <w:divBdr>
            <w:top w:val="none" w:sz="0" w:space="0" w:color="auto"/>
            <w:left w:val="none" w:sz="0" w:space="0" w:color="auto"/>
            <w:bottom w:val="none" w:sz="0" w:space="0" w:color="auto"/>
            <w:right w:val="none" w:sz="0" w:space="0" w:color="auto"/>
          </w:divBdr>
          <w:divsChild>
            <w:div w:id="284196635">
              <w:marLeft w:val="0"/>
              <w:marRight w:val="0"/>
              <w:marTop w:val="0"/>
              <w:marBottom w:val="0"/>
              <w:divBdr>
                <w:top w:val="none" w:sz="0" w:space="0" w:color="auto"/>
                <w:left w:val="none" w:sz="0" w:space="0" w:color="auto"/>
                <w:bottom w:val="none" w:sz="0" w:space="0" w:color="auto"/>
                <w:right w:val="none" w:sz="0" w:space="0" w:color="auto"/>
              </w:divBdr>
              <w:divsChild>
                <w:div w:id="625043113">
                  <w:marLeft w:val="0"/>
                  <w:marRight w:val="0"/>
                  <w:marTop w:val="0"/>
                  <w:marBottom w:val="450"/>
                  <w:divBdr>
                    <w:top w:val="none" w:sz="0" w:space="0" w:color="auto"/>
                    <w:left w:val="none" w:sz="0" w:space="0" w:color="auto"/>
                    <w:bottom w:val="none" w:sz="0" w:space="0" w:color="auto"/>
                    <w:right w:val="none" w:sz="0" w:space="0" w:color="auto"/>
                  </w:divBdr>
                  <w:divsChild>
                    <w:div w:id="1753088615">
                      <w:marLeft w:val="0"/>
                      <w:marRight w:val="0"/>
                      <w:marTop w:val="0"/>
                      <w:marBottom w:val="150"/>
                      <w:divBdr>
                        <w:top w:val="none" w:sz="0" w:space="0" w:color="auto"/>
                        <w:left w:val="none" w:sz="0" w:space="0" w:color="auto"/>
                        <w:bottom w:val="none" w:sz="0" w:space="0" w:color="auto"/>
                        <w:right w:val="none" w:sz="0" w:space="0" w:color="auto"/>
                      </w:divBdr>
                      <w:divsChild>
                        <w:div w:id="519779621">
                          <w:marLeft w:val="0"/>
                          <w:marRight w:val="0"/>
                          <w:marTop w:val="0"/>
                          <w:marBottom w:val="0"/>
                          <w:divBdr>
                            <w:top w:val="none" w:sz="0" w:space="0" w:color="auto"/>
                            <w:left w:val="none" w:sz="0" w:space="0" w:color="auto"/>
                            <w:bottom w:val="none" w:sz="0" w:space="0" w:color="auto"/>
                            <w:right w:val="none" w:sz="0" w:space="0" w:color="auto"/>
                          </w:divBdr>
                        </w:div>
                      </w:divsChild>
                    </w:div>
                    <w:div w:id="2089227883">
                      <w:marLeft w:val="0"/>
                      <w:marRight w:val="0"/>
                      <w:marTop w:val="0"/>
                      <w:marBottom w:val="0"/>
                      <w:divBdr>
                        <w:top w:val="none" w:sz="0" w:space="0" w:color="auto"/>
                        <w:left w:val="none" w:sz="0" w:space="0" w:color="auto"/>
                        <w:bottom w:val="none" w:sz="0" w:space="0" w:color="auto"/>
                        <w:right w:val="none" w:sz="0" w:space="0" w:color="auto"/>
                      </w:divBdr>
                      <w:divsChild>
                        <w:div w:id="899435942">
                          <w:marLeft w:val="0"/>
                          <w:marRight w:val="0"/>
                          <w:marTop w:val="0"/>
                          <w:marBottom w:val="150"/>
                          <w:divBdr>
                            <w:top w:val="none" w:sz="0" w:space="0" w:color="auto"/>
                            <w:left w:val="none" w:sz="0" w:space="0" w:color="auto"/>
                            <w:bottom w:val="none" w:sz="0" w:space="0" w:color="auto"/>
                            <w:right w:val="none" w:sz="0" w:space="0" w:color="auto"/>
                          </w:divBdr>
                        </w:div>
                        <w:div w:id="1446926642">
                          <w:marLeft w:val="0"/>
                          <w:marRight w:val="0"/>
                          <w:marTop w:val="0"/>
                          <w:marBottom w:val="0"/>
                          <w:divBdr>
                            <w:top w:val="none" w:sz="0" w:space="0" w:color="auto"/>
                            <w:left w:val="none" w:sz="0" w:space="0" w:color="auto"/>
                            <w:bottom w:val="none" w:sz="0" w:space="0" w:color="auto"/>
                            <w:right w:val="none" w:sz="0" w:space="0" w:color="auto"/>
                          </w:divBdr>
                          <w:divsChild>
                            <w:div w:id="2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sChild>
        <w:div w:id="164346137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013022782">
                  <w:marLeft w:val="0"/>
                  <w:marRight w:val="0"/>
                  <w:marTop w:val="0"/>
                  <w:marBottom w:val="0"/>
                  <w:divBdr>
                    <w:top w:val="none" w:sz="0" w:space="0" w:color="auto"/>
                    <w:left w:val="none" w:sz="0" w:space="0" w:color="auto"/>
                    <w:bottom w:val="none" w:sz="0" w:space="0" w:color="auto"/>
                    <w:right w:val="none" w:sz="0" w:space="0" w:color="auto"/>
                  </w:divBdr>
                  <w:divsChild>
                    <w:div w:id="1750809270">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773862049">
                              <w:marLeft w:val="0"/>
                              <w:marRight w:val="0"/>
                              <w:marTop w:val="0"/>
                              <w:marBottom w:val="0"/>
                              <w:divBdr>
                                <w:top w:val="none" w:sz="0" w:space="0" w:color="auto"/>
                                <w:left w:val="none" w:sz="0" w:space="0" w:color="auto"/>
                                <w:bottom w:val="none" w:sz="0" w:space="0" w:color="auto"/>
                                <w:right w:val="none" w:sz="0" w:space="0" w:color="auto"/>
                              </w:divBdr>
                              <w:divsChild>
                                <w:div w:id="1900435797">
                                  <w:marLeft w:val="0"/>
                                  <w:marRight w:val="0"/>
                                  <w:marTop w:val="0"/>
                                  <w:marBottom w:val="0"/>
                                  <w:divBdr>
                                    <w:top w:val="none" w:sz="0" w:space="0" w:color="auto"/>
                                    <w:left w:val="none" w:sz="0" w:space="0" w:color="auto"/>
                                    <w:bottom w:val="none" w:sz="0" w:space="0" w:color="auto"/>
                                    <w:right w:val="none" w:sz="0" w:space="0" w:color="auto"/>
                                  </w:divBdr>
                                  <w:divsChild>
                                    <w:div w:id="608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2708">
      <w:bodyDiv w:val="1"/>
      <w:marLeft w:val="0"/>
      <w:marRight w:val="0"/>
      <w:marTop w:val="0"/>
      <w:marBottom w:val="0"/>
      <w:divBdr>
        <w:top w:val="none" w:sz="0" w:space="0" w:color="auto"/>
        <w:left w:val="none" w:sz="0" w:space="0" w:color="auto"/>
        <w:bottom w:val="none" w:sz="0" w:space="0" w:color="auto"/>
        <w:right w:val="none" w:sz="0" w:space="0" w:color="auto"/>
      </w:divBdr>
      <w:divsChild>
        <w:div w:id="449664419">
          <w:marLeft w:val="0"/>
          <w:marRight w:val="0"/>
          <w:marTop w:val="0"/>
          <w:marBottom w:val="0"/>
          <w:divBdr>
            <w:top w:val="none" w:sz="0" w:space="0" w:color="auto"/>
            <w:left w:val="none" w:sz="0" w:space="0" w:color="auto"/>
            <w:bottom w:val="none" w:sz="0" w:space="0" w:color="auto"/>
            <w:right w:val="none" w:sz="0" w:space="0" w:color="auto"/>
          </w:divBdr>
          <w:divsChild>
            <w:div w:id="377750849">
              <w:marLeft w:val="0"/>
              <w:marRight w:val="0"/>
              <w:marTop w:val="0"/>
              <w:marBottom w:val="0"/>
              <w:divBdr>
                <w:top w:val="none" w:sz="0" w:space="0" w:color="auto"/>
                <w:left w:val="none" w:sz="0" w:space="0" w:color="auto"/>
                <w:bottom w:val="none" w:sz="0" w:space="0" w:color="auto"/>
                <w:right w:val="none" w:sz="0" w:space="0" w:color="auto"/>
              </w:divBdr>
              <w:divsChild>
                <w:div w:id="85926244">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201937081">
                          <w:marLeft w:val="0"/>
                          <w:marRight w:val="0"/>
                          <w:marTop w:val="0"/>
                          <w:marBottom w:val="0"/>
                          <w:divBdr>
                            <w:top w:val="none" w:sz="0" w:space="0" w:color="auto"/>
                            <w:left w:val="none" w:sz="0" w:space="0" w:color="auto"/>
                            <w:bottom w:val="none" w:sz="0" w:space="0" w:color="auto"/>
                            <w:right w:val="none" w:sz="0" w:space="0" w:color="auto"/>
                          </w:divBdr>
                          <w:divsChild>
                            <w:div w:id="262996100">
                              <w:marLeft w:val="0"/>
                              <w:marRight w:val="0"/>
                              <w:marTop w:val="0"/>
                              <w:marBottom w:val="0"/>
                              <w:divBdr>
                                <w:top w:val="none" w:sz="0" w:space="0" w:color="auto"/>
                                <w:left w:val="none" w:sz="0" w:space="0" w:color="auto"/>
                                <w:bottom w:val="none" w:sz="0" w:space="0" w:color="auto"/>
                                <w:right w:val="none" w:sz="0" w:space="0" w:color="auto"/>
                              </w:divBdr>
                              <w:divsChild>
                                <w:div w:id="653098610">
                                  <w:marLeft w:val="0"/>
                                  <w:marRight w:val="0"/>
                                  <w:marTop w:val="0"/>
                                  <w:marBottom w:val="0"/>
                                  <w:divBdr>
                                    <w:top w:val="none" w:sz="0" w:space="0" w:color="auto"/>
                                    <w:left w:val="none" w:sz="0" w:space="0" w:color="auto"/>
                                    <w:bottom w:val="none" w:sz="0" w:space="0" w:color="auto"/>
                                    <w:right w:val="none" w:sz="0" w:space="0" w:color="auto"/>
                                  </w:divBdr>
                                  <w:divsChild>
                                    <w:div w:id="63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56645">
      <w:bodyDiv w:val="1"/>
      <w:marLeft w:val="0"/>
      <w:marRight w:val="0"/>
      <w:marTop w:val="0"/>
      <w:marBottom w:val="0"/>
      <w:divBdr>
        <w:top w:val="none" w:sz="0" w:space="0" w:color="auto"/>
        <w:left w:val="none" w:sz="0" w:space="0" w:color="auto"/>
        <w:bottom w:val="none" w:sz="0" w:space="0" w:color="auto"/>
        <w:right w:val="none" w:sz="0" w:space="0" w:color="auto"/>
      </w:divBdr>
      <w:divsChild>
        <w:div w:id="1706825759">
          <w:marLeft w:val="0"/>
          <w:marRight w:val="0"/>
          <w:marTop w:val="0"/>
          <w:marBottom w:val="0"/>
          <w:divBdr>
            <w:top w:val="none" w:sz="0" w:space="0" w:color="auto"/>
            <w:left w:val="none" w:sz="0" w:space="0" w:color="auto"/>
            <w:bottom w:val="none" w:sz="0" w:space="0" w:color="auto"/>
            <w:right w:val="none" w:sz="0" w:space="0" w:color="auto"/>
          </w:divBdr>
          <w:divsChild>
            <w:div w:id="209194458">
              <w:marLeft w:val="0"/>
              <w:marRight w:val="0"/>
              <w:marTop w:val="0"/>
              <w:marBottom w:val="0"/>
              <w:divBdr>
                <w:top w:val="none" w:sz="0" w:space="0" w:color="auto"/>
                <w:left w:val="none" w:sz="0" w:space="0" w:color="auto"/>
                <w:bottom w:val="none" w:sz="0" w:space="0" w:color="auto"/>
                <w:right w:val="none" w:sz="0" w:space="0" w:color="auto"/>
              </w:divBdr>
              <w:divsChild>
                <w:div w:id="2132623381">
                  <w:marLeft w:val="0"/>
                  <w:marRight w:val="0"/>
                  <w:marTop w:val="0"/>
                  <w:marBottom w:val="0"/>
                  <w:divBdr>
                    <w:top w:val="none" w:sz="0" w:space="0" w:color="auto"/>
                    <w:left w:val="none" w:sz="0" w:space="0" w:color="auto"/>
                    <w:bottom w:val="none" w:sz="0" w:space="0" w:color="auto"/>
                    <w:right w:val="none" w:sz="0" w:space="0" w:color="auto"/>
                  </w:divBdr>
                  <w:divsChild>
                    <w:div w:id="632951469">
                      <w:marLeft w:val="0"/>
                      <w:marRight w:val="0"/>
                      <w:marTop w:val="0"/>
                      <w:marBottom w:val="0"/>
                      <w:divBdr>
                        <w:top w:val="none" w:sz="0" w:space="0" w:color="auto"/>
                        <w:left w:val="none" w:sz="0" w:space="0" w:color="auto"/>
                        <w:bottom w:val="none" w:sz="0" w:space="0" w:color="auto"/>
                        <w:right w:val="none" w:sz="0" w:space="0" w:color="auto"/>
                      </w:divBdr>
                      <w:divsChild>
                        <w:div w:id="1829054404">
                          <w:marLeft w:val="0"/>
                          <w:marRight w:val="0"/>
                          <w:marTop w:val="0"/>
                          <w:marBottom w:val="0"/>
                          <w:divBdr>
                            <w:top w:val="none" w:sz="0" w:space="0" w:color="auto"/>
                            <w:left w:val="none" w:sz="0" w:space="0" w:color="auto"/>
                            <w:bottom w:val="none" w:sz="0" w:space="0" w:color="auto"/>
                            <w:right w:val="none" w:sz="0" w:space="0" w:color="auto"/>
                          </w:divBdr>
                          <w:divsChild>
                            <w:div w:id="205070661">
                              <w:marLeft w:val="0"/>
                              <w:marRight w:val="0"/>
                              <w:marTop w:val="0"/>
                              <w:marBottom w:val="0"/>
                              <w:divBdr>
                                <w:top w:val="none" w:sz="0" w:space="0" w:color="auto"/>
                                <w:left w:val="none" w:sz="0" w:space="0" w:color="auto"/>
                                <w:bottom w:val="none" w:sz="0" w:space="0" w:color="auto"/>
                                <w:right w:val="none" w:sz="0" w:space="0" w:color="auto"/>
                              </w:divBdr>
                              <w:divsChild>
                                <w:div w:id="1605305481">
                                  <w:marLeft w:val="0"/>
                                  <w:marRight w:val="0"/>
                                  <w:marTop w:val="0"/>
                                  <w:marBottom w:val="0"/>
                                  <w:divBdr>
                                    <w:top w:val="none" w:sz="0" w:space="0" w:color="auto"/>
                                    <w:left w:val="none" w:sz="0" w:space="0" w:color="auto"/>
                                    <w:bottom w:val="none" w:sz="0" w:space="0" w:color="auto"/>
                                    <w:right w:val="none" w:sz="0" w:space="0" w:color="auto"/>
                                  </w:divBdr>
                                  <w:divsChild>
                                    <w:div w:id="826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0358">
      <w:bodyDiv w:val="1"/>
      <w:marLeft w:val="0"/>
      <w:marRight w:val="0"/>
      <w:marTop w:val="0"/>
      <w:marBottom w:val="0"/>
      <w:divBdr>
        <w:top w:val="none" w:sz="0" w:space="0" w:color="auto"/>
        <w:left w:val="none" w:sz="0" w:space="0" w:color="auto"/>
        <w:bottom w:val="none" w:sz="0" w:space="0" w:color="auto"/>
        <w:right w:val="none" w:sz="0" w:space="0" w:color="auto"/>
      </w:divBdr>
      <w:divsChild>
        <w:div w:id="28536909">
          <w:marLeft w:val="0"/>
          <w:marRight w:val="0"/>
          <w:marTop w:val="0"/>
          <w:marBottom w:val="0"/>
          <w:divBdr>
            <w:top w:val="none" w:sz="0" w:space="0" w:color="auto"/>
            <w:left w:val="none" w:sz="0" w:space="0" w:color="auto"/>
            <w:bottom w:val="none" w:sz="0" w:space="0" w:color="auto"/>
            <w:right w:val="none" w:sz="0" w:space="0" w:color="auto"/>
          </w:divBdr>
          <w:divsChild>
            <w:div w:id="682131218">
              <w:marLeft w:val="0"/>
              <w:marRight w:val="0"/>
              <w:marTop w:val="0"/>
              <w:marBottom w:val="0"/>
              <w:divBdr>
                <w:top w:val="none" w:sz="0" w:space="0" w:color="auto"/>
                <w:left w:val="none" w:sz="0" w:space="0" w:color="auto"/>
                <w:bottom w:val="none" w:sz="0" w:space="0" w:color="auto"/>
                <w:right w:val="none" w:sz="0" w:space="0" w:color="auto"/>
              </w:divBdr>
            </w:div>
          </w:divsChild>
        </w:div>
        <w:div w:id="1445004439">
          <w:marLeft w:val="0"/>
          <w:marRight w:val="0"/>
          <w:marTop w:val="150"/>
          <w:marBottom w:val="0"/>
          <w:divBdr>
            <w:top w:val="none" w:sz="0" w:space="0" w:color="auto"/>
            <w:left w:val="none" w:sz="0" w:space="0" w:color="auto"/>
            <w:bottom w:val="none" w:sz="0" w:space="0" w:color="auto"/>
            <w:right w:val="none" w:sz="0" w:space="0" w:color="auto"/>
          </w:divBdr>
          <w:divsChild>
            <w:div w:id="580604522">
              <w:marLeft w:val="0"/>
              <w:marRight w:val="0"/>
              <w:marTop w:val="0"/>
              <w:marBottom w:val="0"/>
              <w:divBdr>
                <w:top w:val="none" w:sz="0" w:space="0" w:color="auto"/>
                <w:left w:val="none" w:sz="0" w:space="0" w:color="auto"/>
                <w:bottom w:val="none" w:sz="0" w:space="0" w:color="auto"/>
                <w:right w:val="none" w:sz="0" w:space="0" w:color="auto"/>
              </w:divBdr>
              <w:divsChild>
                <w:div w:id="1479764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7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527">
          <w:marLeft w:val="0"/>
          <w:marRight w:val="0"/>
          <w:marTop w:val="0"/>
          <w:marBottom w:val="150"/>
          <w:divBdr>
            <w:top w:val="none" w:sz="0" w:space="0" w:color="auto"/>
            <w:left w:val="none" w:sz="0" w:space="0" w:color="auto"/>
            <w:bottom w:val="none" w:sz="0" w:space="0" w:color="auto"/>
            <w:right w:val="none" w:sz="0" w:space="0" w:color="auto"/>
          </w:divBdr>
          <w:divsChild>
            <w:div w:id="1588689551">
              <w:marLeft w:val="0"/>
              <w:marRight w:val="0"/>
              <w:marTop w:val="0"/>
              <w:marBottom w:val="0"/>
              <w:divBdr>
                <w:top w:val="none" w:sz="0" w:space="0" w:color="auto"/>
                <w:left w:val="none" w:sz="0" w:space="0" w:color="auto"/>
                <w:bottom w:val="none" w:sz="0" w:space="0" w:color="auto"/>
                <w:right w:val="none" w:sz="0" w:space="0" w:color="auto"/>
              </w:divBdr>
            </w:div>
          </w:divsChild>
        </w:div>
        <w:div w:id="641886181">
          <w:marLeft w:val="0"/>
          <w:marRight w:val="0"/>
          <w:marTop w:val="0"/>
          <w:marBottom w:val="0"/>
          <w:divBdr>
            <w:top w:val="none" w:sz="0" w:space="0" w:color="auto"/>
            <w:left w:val="none" w:sz="0" w:space="0" w:color="auto"/>
            <w:bottom w:val="none" w:sz="0" w:space="0" w:color="auto"/>
            <w:right w:val="none" w:sz="0" w:space="0" w:color="auto"/>
          </w:divBdr>
          <w:divsChild>
            <w:div w:id="766735096">
              <w:marLeft w:val="0"/>
              <w:marRight w:val="0"/>
              <w:marTop w:val="0"/>
              <w:marBottom w:val="150"/>
              <w:divBdr>
                <w:top w:val="none" w:sz="0" w:space="0" w:color="auto"/>
                <w:left w:val="none" w:sz="0" w:space="0" w:color="auto"/>
                <w:bottom w:val="none" w:sz="0" w:space="0" w:color="auto"/>
                <w:right w:val="none" w:sz="0" w:space="0" w:color="auto"/>
              </w:divBdr>
            </w:div>
            <w:div w:id="70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035">
      <w:bodyDiv w:val="1"/>
      <w:marLeft w:val="0"/>
      <w:marRight w:val="0"/>
      <w:marTop w:val="0"/>
      <w:marBottom w:val="0"/>
      <w:divBdr>
        <w:top w:val="none" w:sz="0" w:space="0" w:color="auto"/>
        <w:left w:val="none" w:sz="0" w:space="0" w:color="auto"/>
        <w:bottom w:val="none" w:sz="0" w:space="0" w:color="auto"/>
        <w:right w:val="none" w:sz="0" w:space="0" w:color="auto"/>
      </w:divBdr>
      <w:divsChild>
        <w:div w:id="551232040">
          <w:marLeft w:val="0"/>
          <w:marRight w:val="0"/>
          <w:marTop w:val="0"/>
          <w:marBottom w:val="150"/>
          <w:divBdr>
            <w:top w:val="none" w:sz="0" w:space="0" w:color="auto"/>
            <w:left w:val="none" w:sz="0" w:space="0" w:color="auto"/>
            <w:bottom w:val="none" w:sz="0" w:space="0" w:color="auto"/>
            <w:right w:val="none" w:sz="0" w:space="0" w:color="auto"/>
          </w:divBdr>
        </w:div>
      </w:divsChild>
    </w:div>
    <w:div w:id="1639922163">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dotted" w:sz="6" w:space="4" w:color="DDDDDD"/>
            <w:right w:val="none" w:sz="0" w:space="0" w:color="auto"/>
          </w:divBdr>
          <w:divsChild>
            <w:div w:id="506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0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699">
          <w:marLeft w:val="0"/>
          <w:marRight w:val="0"/>
          <w:marTop w:val="0"/>
          <w:marBottom w:val="150"/>
          <w:divBdr>
            <w:top w:val="none" w:sz="0" w:space="0" w:color="auto"/>
            <w:left w:val="none" w:sz="0" w:space="0" w:color="auto"/>
            <w:bottom w:val="none" w:sz="0" w:space="0" w:color="auto"/>
            <w:right w:val="none" w:sz="0" w:space="0" w:color="auto"/>
          </w:divBdr>
        </w:div>
        <w:div w:id="1868642644">
          <w:marLeft w:val="0"/>
          <w:marRight w:val="0"/>
          <w:marTop w:val="0"/>
          <w:marBottom w:val="0"/>
          <w:divBdr>
            <w:top w:val="none" w:sz="0" w:space="0" w:color="auto"/>
            <w:left w:val="none" w:sz="0" w:space="0" w:color="auto"/>
            <w:bottom w:val="none" w:sz="0" w:space="0" w:color="auto"/>
            <w:right w:val="none" w:sz="0" w:space="0" w:color="auto"/>
          </w:divBdr>
        </w:div>
      </w:divsChild>
    </w:div>
    <w:div w:id="1641425502">
      <w:bodyDiv w:val="1"/>
      <w:marLeft w:val="0"/>
      <w:marRight w:val="0"/>
      <w:marTop w:val="0"/>
      <w:marBottom w:val="0"/>
      <w:divBdr>
        <w:top w:val="none" w:sz="0" w:space="0" w:color="auto"/>
        <w:left w:val="none" w:sz="0" w:space="0" w:color="auto"/>
        <w:bottom w:val="none" w:sz="0" w:space="0" w:color="auto"/>
        <w:right w:val="none" w:sz="0" w:space="0" w:color="auto"/>
      </w:divBdr>
      <w:divsChild>
        <w:div w:id="1889678837">
          <w:marLeft w:val="0"/>
          <w:marRight w:val="0"/>
          <w:marTop w:val="0"/>
          <w:marBottom w:val="0"/>
          <w:divBdr>
            <w:top w:val="none" w:sz="0" w:space="0" w:color="auto"/>
            <w:left w:val="none" w:sz="0" w:space="0" w:color="auto"/>
            <w:bottom w:val="none" w:sz="0" w:space="0" w:color="auto"/>
            <w:right w:val="none" w:sz="0" w:space="0" w:color="auto"/>
          </w:divBdr>
          <w:divsChild>
            <w:div w:id="506989455">
              <w:marLeft w:val="0"/>
              <w:marRight w:val="0"/>
              <w:marTop w:val="0"/>
              <w:marBottom w:val="0"/>
              <w:divBdr>
                <w:top w:val="none" w:sz="0" w:space="0" w:color="auto"/>
                <w:left w:val="none" w:sz="0" w:space="0" w:color="auto"/>
                <w:bottom w:val="none" w:sz="0" w:space="0" w:color="auto"/>
                <w:right w:val="none" w:sz="0" w:space="0" w:color="auto"/>
              </w:divBdr>
            </w:div>
          </w:divsChild>
        </w:div>
        <w:div w:id="1146632092">
          <w:marLeft w:val="0"/>
          <w:marRight w:val="0"/>
          <w:marTop w:val="0"/>
          <w:marBottom w:val="0"/>
          <w:divBdr>
            <w:top w:val="none" w:sz="0" w:space="0" w:color="auto"/>
            <w:left w:val="none" w:sz="0" w:space="0" w:color="auto"/>
            <w:bottom w:val="none" w:sz="0" w:space="0" w:color="auto"/>
            <w:right w:val="none" w:sz="0" w:space="0" w:color="auto"/>
          </w:divBdr>
          <w:divsChild>
            <w:div w:id="694040698">
              <w:marLeft w:val="0"/>
              <w:marRight w:val="0"/>
              <w:marTop w:val="0"/>
              <w:marBottom w:val="0"/>
              <w:divBdr>
                <w:top w:val="none" w:sz="0" w:space="0" w:color="auto"/>
                <w:left w:val="none" w:sz="0" w:space="0" w:color="auto"/>
                <w:bottom w:val="none" w:sz="0" w:space="0" w:color="auto"/>
                <w:right w:val="none" w:sz="0" w:space="0" w:color="auto"/>
              </w:divBdr>
              <w:divsChild>
                <w:div w:id="149946580">
                  <w:marLeft w:val="0"/>
                  <w:marRight w:val="0"/>
                  <w:marTop w:val="0"/>
                  <w:marBottom w:val="0"/>
                  <w:divBdr>
                    <w:top w:val="none" w:sz="0" w:space="0" w:color="auto"/>
                    <w:left w:val="none" w:sz="0" w:space="0" w:color="auto"/>
                    <w:bottom w:val="none" w:sz="0" w:space="0" w:color="auto"/>
                    <w:right w:val="none" w:sz="0" w:space="0" w:color="auto"/>
                  </w:divBdr>
                  <w:divsChild>
                    <w:div w:id="1926259157">
                      <w:marLeft w:val="0"/>
                      <w:marRight w:val="0"/>
                      <w:marTop w:val="0"/>
                      <w:marBottom w:val="300"/>
                      <w:divBdr>
                        <w:top w:val="none" w:sz="0" w:space="0" w:color="auto"/>
                        <w:left w:val="none" w:sz="0" w:space="0" w:color="auto"/>
                        <w:bottom w:val="none" w:sz="0" w:space="0" w:color="auto"/>
                        <w:right w:val="none" w:sz="0" w:space="0" w:color="auto"/>
                      </w:divBdr>
                      <w:divsChild>
                        <w:div w:id="171461270">
                          <w:marLeft w:val="0"/>
                          <w:marRight w:val="0"/>
                          <w:marTop w:val="0"/>
                          <w:marBottom w:val="120"/>
                          <w:divBdr>
                            <w:top w:val="none" w:sz="0" w:space="0" w:color="auto"/>
                            <w:left w:val="none" w:sz="0" w:space="0" w:color="auto"/>
                            <w:bottom w:val="single" w:sz="12" w:space="6" w:color="BBDEFE"/>
                            <w:right w:val="none" w:sz="0" w:space="0" w:color="auto"/>
                          </w:divBdr>
                        </w:div>
                        <w:div w:id="1087001298">
                          <w:marLeft w:val="0"/>
                          <w:marRight w:val="0"/>
                          <w:marTop w:val="0"/>
                          <w:marBottom w:val="0"/>
                          <w:divBdr>
                            <w:top w:val="none" w:sz="0" w:space="0" w:color="auto"/>
                            <w:left w:val="none" w:sz="0" w:space="0" w:color="auto"/>
                            <w:bottom w:val="none" w:sz="0" w:space="0" w:color="auto"/>
                            <w:right w:val="none" w:sz="0" w:space="0" w:color="auto"/>
                          </w:divBdr>
                          <w:divsChild>
                            <w:div w:id="1621572293">
                              <w:marLeft w:val="0"/>
                              <w:marRight w:val="0"/>
                              <w:marTop w:val="0"/>
                              <w:marBottom w:val="0"/>
                              <w:divBdr>
                                <w:top w:val="none" w:sz="0" w:space="0" w:color="auto"/>
                                <w:left w:val="none" w:sz="0" w:space="0" w:color="auto"/>
                                <w:bottom w:val="none" w:sz="0" w:space="0" w:color="auto"/>
                                <w:right w:val="none" w:sz="0" w:space="0" w:color="auto"/>
                              </w:divBdr>
                              <w:divsChild>
                                <w:div w:id="739332382">
                                  <w:marLeft w:val="0"/>
                                  <w:marRight w:val="600"/>
                                  <w:marTop w:val="0"/>
                                  <w:marBottom w:val="0"/>
                                  <w:divBdr>
                                    <w:top w:val="none" w:sz="0" w:space="0" w:color="auto"/>
                                    <w:left w:val="none" w:sz="0" w:space="0" w:color="auto"/>
                                    <w:bottom w:val="none" w:sz="0" w:space="0" w:color="auto"/>
                                    <w:right w:val="none" w:sz="0" w:space="0" w:color="auto"/>
                                  </w:divBdr>
                                  <w:divsChild>
                                    <w:div w:id="1215317713">
                                      <w:marLeft w:val="0"/>
                                      <w:marRight w:val="0"/>
                                      <w:marTop w:val="0"/>
                                      <w:marBottom w:val="120"/>
                                      <w:divBdr>
                                        <w:top w:val="none" w:sz="0" w:space="0" w:color="auto"/>
                                        <w:left w:val="none" w:sz="0" w:space="0" w:color="auto"/>
                                        <w:bottom w:val="single" w:sz="6" w:space="6" w:color="EEEEEE"/>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 w:id="799759914">
                                      <w:marLeft w:val="0"/>
                                      <w:marRight w:val="0"/>
                                      <w:marTop w:val="0"/>
                                      <w:marBottom w:val="120"/>
                                      <w:divBdr>
                                        <w:top w:val="none" w:sz="0" w:space="0" w:color="auto"/>
                                        <w:left w:val="none" w:sz="0" w:space="0" w:color="auto"/>
                                        <w:bottom w:val="single" w:sz="6" w:space="6" w:color="EEEEEE"/>
                                        <w:right w:val="none" w:sz="0" w:space="0" w:color="auto"/>
                                      </w:divBdr>
                                      <w:divsChild>
                                        <w:div w:id="1397783965">
                                          <w:marLeft w:val="0"/>
                                          <w:marRight w:val="0"/>
                                          <w:marTop w:val="0"/>
                                          <w:marBottom w:val="0"/>
                                          <w:divBdr>
                                            <w:top w:val="none" w:sz="0" w:space="0" w:color="auto"/>
                                            <w:left w:val="none" w:sz="0" w:space="0" w:color="auto"/>
                                            <w:bottom w:val="none" w:sz="0" w:space="0" w:color="auto"/>
                                            <w:right w:val="none" w:sz="0" w:space="0" w:color="auto"/>
                                          </w:divBdr>
                                        </w:div>
                                      </w:divsChild>
                                    </w:div>
                                    <w:div w:id="173737666">
                                      <w:marLeft w:val="0"/>
                                      <w:marRight w:val="0"/>
                                      <w:marTop w:val="0"/>
                                      <w:marBottom w:val="120"/>
                                      <w:divBdr>
                                        <w:top w:val="none" w:sz="0" w:space="0" w:color="auto"/>
                                        <w:left w:val="none" w:sz="0" w:space="0" w:color="auto"/>
                                        <w:bottom w:val="single" w:sz="6" w:space="6" w:color="EEEEEE"/>
                                        <w:right w:val="none" w:sz="0" w:space="0" w:color="auto"/>
                                      </w:divBdr>
                                      <w:divsChild>
                                        <w:div w:id="494493089">
                                          <w:marLeft w:val="0"/>
                                          <w:marRight w:val="0"/>
                                          <w:marTop w:val="0"/>
                                          <w:marBottom w:val="0"/>
                                          <w:divBdr>
                                            <w:top w:val="none" w:sz="0" w:space="0" w:color="auto"/>
                                            <w:left w:val="none" w:sz="0" w:space="0" w:color="auto"/>
                                            <w:bottom w:val="none" w:sz="0" w:space="0" w:color="auto"/>
                                            <w:right w:val="none" w:sz="0" w:space="0" w:color="auto"/>
                                          </w:divBdr>
                                        </w:div>
                                      </w:divsChild>
                                    </w:div>
                                    <w:div w:id="1850487377">
                                      <w:marLeft w:val="0"/>
                                      <w:marRight w:val="0"/>
                                      <w:marTop w:val="0"/>
                                      <w:marBottom w:val="120"/>
                                      <w:divBdr>
                                        <w:top w:val="none" w:sz="0" w:space="0" w:color="auto"/>
                                        <w:left w:val="none" w:sz="0" w:space="0" w:color="auto"/>
                                        <w:bottom w:val="single" w:sz="6" w:space="6" w:color="EEEEEE"/>
                                        <w:right w:val="none" w:sz="0" w:space="0" w:color="auto"/>
                                      </w:divBdr>
                                      <w:divsChild>
                                        <w:div w:id="1047729006">
                                          <w:marLeft w:val="0"/>
                                          <w:marRight w:val="0"/>
                                          <w:marTop w:val="0"/>
                                          <w:marBottom w:val="0"/>
                                          <w:divBdr>
                                            <w:top w:val="none" w:sz="0" w:space="0" w:color="auto"/>
                                            <w:left w:val="none" w:sz="0" w:space="0" w:color="auto"/>
                                            <w:bottom w:val="none" w:sz="0" w:space="0" w:color="auto"/>
                                            <w:right w:val="none" w:sz="0" w:space="0" w:color="auto"/>
                                          </w:divBdr>
                                        </w:div>
                                      </w:divsChild>
                                    </w:div>
                                    <w:div w:id="714160150">
                                      <w:marLeft w:val="0"/>
                                      <w:marRight w:val="0"/>
                                      <w:marTop w:val="0"/>
                                      <w:marBottom w:val="120"/>
                                      <w:divBdr>
                                        <w:top w:val="none" w:sz="0" w:space="0" w:color="auto"/>
                                        <w:left w:val="none" w:sz="0" w:space="0" w:color="auto"/>
                                        <w:bottom w:val="none" w:sz="0" w:space="0" w:color="auto"/>
                                        <w:right w:val="none" w:sz="0" w:space="0" w:color="auto"/>
                                      </w:divBdr>
                                      <w:divsChild>
                                        <w:div w:id="1362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868">
                                  <w:marLeft w:val="0"/>
                                  <w:marRight w:val="600"/>
                                  <w:marTop w:val="0"/>
                                  <w:marBottom w:val="0"/>
                                  <w:divBdr>
                                    <w:top w:val="none" w:sz="0" w:space="0" w:color="auto"/>
                                    <w:left w:val="none" w:sz="0" w:space="0" w:color="auto"/>
                                    <w:bottom w:val="none" w:sz="0" w:space="0" w:color="auto"/>
                                    <w:right w:val="none" w:sz="0" w:space="0" w:color="auto"/>
                                  </w:divBdr>
                                  <w:divsChild>
                                    <w:div w:id="642777352">
                                      <w:marLeft w:val="0"/>
                                      <w:marRight w:val="0"/>
                                      <w:marTop w:val="0"/>
                                      <w:marBottom w:val="120"/>
                                      <w:divBdr>
                                        <w:top w:val="none" w:sz="0" w:space="0" w:color="auto"/>
                                        <w:left w:val="none" w:sz="0" w:space="0" w:color="auto"/>
                                        <w:bottom w:val="single" w:sz="6" w:space="6" w:color="EEEEEE"/>
                                        <w:right w:val="none" w:sz="0" w:space="0" w:color="auto"/>
                                      </w:divBdr>
                                      <w:divsChild>
                                        <w:div w:id="395513988">
                                          <w:marLeft w:val="0"/>
                                          <w:marRight w:val="0"/>
                                          <w:marTop w:val="0"/>
                                          <w:marBottom w:val="0"/>
                                          <w:divBdr>
                                            <w:top w:val="none" w:sz="0" w:space="0" w:color="auto"/>
                                            <w:left w:val="none" w:sz="0" w:space="0" w:color="auto"/>
                                            <w:bottom w:val="none" w:sz="0" w:space="0" w:color="auto"/>
                                            <w:right w:val="none" w:sz="0" w:space="0" w:color="auto"/>
                                          </w:divBdr>
                                        </w:div>
                                      </w:divsChild>
                                    </w:div>
                                    <w:div w:id="2059234593">
                                      <w:marLeft w:val="0"/>
                                      <w:marRight w:val="0"/>
                                      <w:marTop w:val="0"/>
                                      <w:marBottom w:val="120"/>
                                      <w:divBdr>
                                        <w:top w:val="none" w:sz="0" w:space="0" w:color="auto"/>
                                        <w:left w:val="none" w:sz="0" w:space="0" w:color="auto"/>
                                        <w:bottom w:val="single" w:sz="6" w:space="6" w:color="EEEEEE"/>
                                        <w:right w:val="none" w:sz="0" w:space="0" w:color="auto"/>
                                      </w:divBdr>
                                      <w:divsChild>
                                        <w:div w:id="502279688">
                                          <w:marLeft w:val="0"/>
                                          <w:marRight w:val="0"/>
                                          <w:marTop w:val="0"/>
                                          <w:marBottom w:val="0"/>
                                          <w:divBdr>
                                            <w:top w:val="none" w:sz="0" w:space="0" w:color="auto"/>
                                            <w:left w:val="none" w:sz="0" w:space="0" w:color="auto"/>
                                            <w:bottom w:val="none" w:sz="0" w:space="0" w:color="auto"/>
                                            <w:right w:val="none" w:sz="0" w:space="0" w:color="auto"/>
                                          </w:divBdr>
                                        </w:div>
                                      </w:divsChild>
                                    </w:div>
                                    <w:div w:id="461770120">
                                      <w:marLeft w:val="0"/>
                                      <w:marRight w:val="0"/>
                                      <w:marTop w:val="0"/>
                                      <w:marBottom w:val="120"/>
                                      <w:divBdr>
                                        <w:top w:val="none" w:sz="0" w:space="0" w:color="auto"/>
                                        <w:left w:val="none" w:sz="0" w:space="0" w:color="auto"/>
                                        <w:bottom w:val="single" w:sz="6" w:space="6" w:color="EEEEEE"/>
                                        <w:right w:val="none" w:sz="0" w:space="0" w:color="auto"/>
                                      </w:divBdr>
                                      <w:divsChild>
                                        <w:div w:id="786775855">
                                          <w:marLeft w:val="0"/>
                                          <w:marRight w:val="0"/>
                                          <w:marTop w:val="0"/>
                                          <w:marBottom w:val="0"/>
                                          <w:divBdr>
                                            <w:top w:val="none" w:sz="0" w:space="0" w:color="auto"/>
                                            <w:left w:val="none" w:sz="0" w:space="0" w:color="auto"/>
                                            <w:bottom w:val="none" w:sz="0" w:space="0" w:color="auto"/>
                                            <w:right w:val="none" w:sz="0" w:space="0" w:color="auto"/>
                                          </w:divBdr>
                                        </w:div>
                                      </w:divsChild>
                                    </w:div>
                                    <w:div w:id="1291938974">
                                      <w:marLeft w:val="0"/>
                                      <w:marRight w:val="0"/>
                                      <w:marTop w:val="0"/>
                                      <w:marBottom w:val="120"/>
                                      <w:divBdr>
                                        <w:top w:val="none" w:sz="0" w:space="0" w:color="auto"/>
                                        <w:left w:val="none" w:sz="0" w:space="0" w:color="auto"/>
                                        <w:bottom w:val="single" w:sz="6" w:space="6" w:color="EEEEEE"/>
                                        <w:right w:val="none" w:sz="0" w:space="0" w:color="auto"/>
                                      </w:divBdr>
                                      <w:divsChild>
                                        <w:div w:id="661350836">
                                          <w:marLeft w:val="0"/>
                                          <w:marRight w:val="0"/>
                                          <w:marTop w:val="0"/>
                                          <w:marBottom w:val="0"/>
                                          <w:divBdr>
                                            <w:top w:val="none" w:sz="0" w:space="0" w:color="auto"/>
                                            <w:left w:val="none" w:sz="0" w:space="0" w:color="auto"/>
                                            <w:bottom w:val="none" w:sz="0" w:space="0" w:color="auto"/>
                                            <w:right w:val="none" w:sz="0" w:space="0" w:color="auto"/>
                                          </w:divBdr>
                                        </w:div>
                                      </w:divsChild>
                                    </w:div>
                                    <w:div w:id="317153915">
                                      <w:marLeft w:val="0"/>
                                      <w:marRight w:val="0"/>
                                      <w:marTop w:val="0"/>
                                      <w:marBottom w:val="120"/>
                                      <w:divBdr>
                                        <w:top w:val="none" w:sz="0" w:space="0" w:color="auto"/>
                                        <w:left w:val="none" w:sz="0" w:space="0" w:color="auto"/>
                                        <w:bottom w:val="none" w:sz="0" w:space="0" w:color="auto"/>
                                        <w:right w:val="none" w:sz="0" w:space="0" w:color="auto"/>
                                      </w:divBdr>
                                      <w:divsChild>
                                        <w:div w:id="199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5651">
                      <w:marLeft w:val="0"/>
                      <w:marRight w:val="0"/>
                      <w:marTop w:val="0"/>
                      <w:marBottom w:val="300"/>
                      <w:divBdr>
                        <w:top w:val="none" w:sz="0" w:space="0" w:color="auto"/>
                        <w:left w:val="none" w:sz="0" w:space="0" w:color="auto"/>
                        <w:bottom w:val="none" w:sz="0" w:space="0" w:color="auto"/>
                        <w:right w:val="none" w:sz="0" w:space="0" w:color="auto"/>
                      </w:divBdr>
                      <w:divsChild>
                        <w:div w:id="886143163">
                          <w:marLeft w:val="0"/>
                          <w:marRight w:val="0"/>
                          <w:marTop w:val="0"/>
                          <w:marBottom w:val="0"/>
                          <w:divBdr>
                            <w:top w:val="none" w:sz="0" w:space="0" w:color="auto"/>
                            <w:left w:val="none" w:sz="0" w:space="0" w:color="auto"/>
                            <w:bottom w:val="none" w:sz="0" w:space="0" w:color="auto"/>
                            <w:right w:val="none" w:sz="0" w:space="0" w:color="auto"/>
                          </w:divBdr>
                          <w:divsChild>
                            <w:div w:id="2043481120">
                              <w:marLeft w:val="0"/>
                              <w:marRight w:val="0"/>
                              <w:marTop w:val="0"/>
                              <w:marBottom w:val="0"/>
                              <w:divBdr>
                                <w:top w:val="none" w:sz="0" w:space="0" w:color="auto"/>
                                <w:left w:val="none" w:sz="0" w:space="0" w:color="auto"/>
                                <w:bottom w:val="none" w:sz="0" w:space="0" w:color="auto"/>
                                <w:right w:val="none" w:sz="0" w:space="0" w:color="auto"/>
                              </w:divBdr>
                              <w:divsChild>
                                <w:div w:id="1681857458">
                                  <w:marLeft w:val="0"/>
                                  <w:marRight w:val="0"/>
                                  <w:marTop w:val="0"/>
                                  <w:marBottom w:val="0"/>
                                  <w:divBdr>
                                    <w:top w:val="single" w:sz="2" w:space="0" w:color="DFDFDF"/>
                                    <w:left w:val="single" w:sz="2" w:space="0" w:color="DFDFDF"/>
                                    <w:bottom w:val="single" w:sz="2" w:space="0" w:color="DFDFDF"/>
                                    <w:right w:val="single" w:sz="2" w:space="0" w:color="DFDFDF"/>
                                  </w:divBdr>
                                  <w:divsChild>
                                    <w:div w:id="1607929067">
                                      <w:marLeft w:val="0"/>
                                      <w:marRight w:val="0"/>
                                      <w:marTop w:val="0"/>
                                      <w:marBottom w:val="270"/>
                                      <w:divBdr>
                                        <w:top w:val="none" w:sz="0" w:space="0" w:color="auto"/>
                                        <w:left w:val="none" w:sz="0" w:space="0" w:color="auto"/>
                                        <w:bottom w:val="single" w:sz="12" w:space="5" w:color="DADADA"/>
                                        <w:right w:val="none" w:sz="0" w:space="0" w:color="auto"/>
                                      </w:divBdr>
                                      <w:divsChild>
                                        <w:div w:id="1438331363">
                                          <w:marLeft w:val="0"/>
                                          <w:marRight w:val="0"/>
                                          <w:marTop w:val="0"/>
                                          <w:marBottom w:val="0"/>
                                          <w:divBdr>
                                            <w:top w:val="none" w:sz="0" w:space="0" w:color="auto"/>
                                            <w:left w:val="none" w:sz="0" w:space="0" w:color="auto"/>
                                            <w:bottom w:val="none" w:sz="0" w:space="0" w:color="auto"/>
                                            <w:right w:val="none" w:sz="0" w:space="0" w:color="auto"/>
                                          </w:divBdr>
                                        </w:div>
                                      </w:divsChild>
                                    </w:div>
                                    <w:div w:id="1845897245">
                                      <w:marLeft w:val="-90"/>
                                      <w:marRight w:val="0"/>
                                      <w:marTop w:val="0"/>
                                      <w:marBottom w:val="0"/>
                                      <w:divBdr>
                                        <w:top w:val="none" w:sz="0" w:space="0" w:color="auto"/>
                                        <w:left w:val="none" w:sz="0" w:space="0" w:color="auto"/>
                                        <w:bottom w:val="none" w:sz="0" w:space="0" w:color="auto"/>
                                        <w:right w:val="none" w:sz="0" w:space="0" w:color="auto"/>
                                      </w:divBdr>
                                      <w:divsChild>
                                        <w:div w:id="1280455016">
                                          <w:marLeft w:val="0"/>
                                          <w:marRight w:val="0"/>
                                          <w:marTop w:val="0"/>
                                          <w:marBottom w:val="45"/>
                                          <w:divBdr>
                                            <w:top w:val="single" w:sz="2" w:space="0" w:color="A9A9A9"/>
                                            <w:left w:val="single" w:sz="2" w:space="0" w:color="A9A9A9"/>
                                            <w:bottom w:val="single" w:sz="2" w:space="0" w:color="A9A9A9"/>
                                            <w:right w:val="single" w:sz="2" w:space="0" w:color="A9A9A9"/>
                                          </w:divBdr>
                                          <w:divsChild>
                                            <w:div w:id="525754423">
                                              <w:marLeft w:val="0"/>
                                              <w:marRight w:val="0"/>
                                              <w:marTop w:val="0"/>
                                              <w:marBottom w:val="0"/>
                                              <w:divBdr>
                                                <w:top w:val="none" w:sz="0" w:space="0" w:color="auto"/>
                                                <w:left w:val="none" w:sz="0" w:space="0" w:color="auto"/>
                                                <w:bottom w:val="none" w:sz="0" w:space="0" w:color="auto"/>
                                                <w:right w:val="none" w:sz="0" w:space="0" w:color="auto"/>
                                              </w:divBdr>
                                              <w:divsChild>
                                                <w:div w:id="68263526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76717834">
                          <w:marLeft w:val="0"/>
                          <w:marRight w:val="0"/>
                          <w:marTop w:val="0"/>
                          <w:marBottom w:val="0"/>
                          <w:divBdr>
                            <w:top w:val="none" w:sz="0" w:space="0" w:color="auto"/>
                            <w:left w:val="none" w:sz="0" w:space="0" w:color="auto"/>
                            <w:bottom w:val="none" w:sz="0" w:space="0" w:color="auto"/>
                            <w:right w:val="none" w:sz="0" w:space="0" w:color="auto"/>
                          </w:divBdr>
                          <w:divsChild>
                            <w:div w:id="586112330">
                              <w:marLeft w:val="0"/>
                              <w:marRight w:val="0"/>
                              <w:marTop w:val="0"/>
                              <w:marBottom w:val="0"/>
                              <w:divBdr>
                                <w:top w:val="none" w:sz="0" w:space="0" w:color="auto"/>
                                <w:left w:val="none" w:sz="0" w:space="0" w:color="auto"/>
                                <w:bottom w:val="none" w:sz="0" w:space="0" w:color="auto"/>
                                <w:right w:val="none" w:sz="0" w:space="0" w:color="auto"/>
                              </w:divBdr>
                              <w:divsChild>
                                <w:div w:id="1270816507">
                                  <w:marLeft w:val="0"/>
                                  <w:marRight w:val="0"/>
                                  <w:marTop w:val="0"/>
                                  <w:marBottom w:val="0"/>
                                  <w:divBdr>
                                    <w:top w:val="single" w:sz="2" w:space="0" w:color="DFDFDF"/>
                                    <w:left w:val="single" w:sz="2" w:space="0" w:color="DFDFDF"/>
                                    <w:bottom w:val="single" w:sz="2" w:space="0" w:color="DFDFDF"/>
                                    <w:right w:val="single" w:sz="2" w:space="0" w:color="DFDFDF"/>
                                  </w:divBdr>
                                  <w:divsChild>
                                    <w:div w:id="1389302714">
                                      <w:marLeft w:val="-90"/>
                                      <w:marRight w:val="0"/>
                                      <w:marTop w:val="0"/>
                                      <w:marBottom w:val="0"/>
                                      <w:divBdr>
                                        <w:top w:val="none" w:sz="0" w:space="0" w:color="auto"/>
                                        <w:left w:val="none" w:sz="0" w:space="0" w:color="auto"/>
                                        <w:bottom w:val="none" w:sz="0" w:space="0" w:color="auto"/>
                                        <w:right w:val="none" w:sz="0" w:space="0" w:color="auto"/>
                                      </w:divBdr>
                                      <w:divsChild>
                                        <w:div w:id="869337371">
                                          <w:marLeft w:val="0"/>
                                          <w:marRight w:val="0"/>
                                          <w:marTop w:val="0"/>
                                          <w:marBottom w:val="45"/>
                                          <w:divBdr>
                                            <w:top w:val="single" w:sz="2" w:space="0" w:color="A9A9A9"/>
                                            <w:left w:val="single" w:sz="2" w:space="0" w:color="A9A9A9"/>
                                            <w:bottom w:val="single" w:sz="2" w:space="0" w:color="A9A9A9"/>
                                            <w:right w:val="single" w:sz="2" w:space="0" w:color="A9A9A9"/>
                                          </w:divBdr>
                                          <w:divsChild>
                                            <w:div w:id="1527140652">
                                              <w:marLeft w:val="0"/>
                                              <w:marRight w:val="0"/>
                                              <w:marTop w:val="0"/>
                                              <w:marBottom w:val="0"/>
                                              <w:divBdr>
                                                <w:top w:val="none" w:sz="0" w:space="0" w:color="auto"/>
                                                <w:left w:val="none" w:sz="0" w:space="0" w:color="auto"/>
                                                <w:bottom w:val="none" w:sz="0" w:space="0" w:color="auto"/>
                                                <w:right w:val="none" w:sz="0" w:space="0" w:color="auto"/>
                                              </w:divBdr>
                                              <w:divsChild>
                                                <w:div w:id="376047181">
                                                  <w:marLeft w:val="92"/>
                                                  <w:marRight w:val="0"/>
                                                  <w:marTop w:val="0"/>
                                                  <w:marBottom w:val="150"/>
                                                  <w:divBdr>
                                                    <w:top w:val="single" w:sz="2" w:space="0" w:color="E4E4E4"/>
                                                    <w:left w:val="single" w:sz="2" w:space="0" w:color="E4E4E4"/>
                                                    <w:bottom w:val="single" w:sz="2" w:space="0" w:color="E4E4E4"/>
                                                    <w:right w:val="single" w:sz="2" w:space="0" w:color="E4E4E4"/>
                                                  </w:divBdr>
                                                </w:div>
                                                <w:div w:id="145189528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26300890">
                  <w:marLeft w:val="0"/>
                  <w:marRight w:val="0"/>
                  <w:marTop w:val="0"/>
                  <w:marBottom w:val="0"/>
                  <w:divBdr>
                    <w:top w:val="none" w:sz="0" w:space="0" w:color="auto"/>
                    <w:left w:val="none" w:sz="0" w:space="0" w:color="auto"/>
                    <w:bottom w:val="none" w:sz="0" w:space="0" w:color="auto"/>
                    <w:right w:val="none" w:sz="0" w:space="0" w:color="auto"/>
                  </w:divBdr>
                  <w:divsChild>
                    <w:div w:id="1670134698">
                      <w:marLeft w:val="0"/>
                      <w:marRight w:val="0"/>
                      <w:marTop w:val="0"/>
                      <w:marBottom w:val="0"/>
                      <w:divBdr>
                        <w:top w:val="none" w:sz="0" w:space="0" w:color="auto"/>
                        <w:left w:val="none" w:sz="0" w:space="0" w:color="auto"/>
                        <w:bottom w:val="none" w:sz="0" w:space="0" w:color="auto"/>
                        <w:right w:val="none" w:sz="0" w:space="0" w:color="auto"/>
                      </w:divBdr>
                      <w:divsChild>
                        <w:div w:id="70011214">
                          <w:marLeft w:val="0"/>
                          <w:marRight w:val="0"/>
                          <w:marTop w:val="0"/>
                          <w:marBottom w:val="0"/>
                          <w:divBdr>
                            <w:top w:val="none" w:sz="0" w:space="0" w:color="auto"/>
                            <w:left w:val="none" w:sz="0" w:space="0" w:color="auto"/>
                            <w:bottom w:val="none" w:sz="0" w:space="0" w:color="auto"/>
                            <w:right w:val="none" w:sz="0" w:space="0" w:color="auto"/>
                          </w:divBdr>
                          <w:divsChild>
                            <w:div w:id="1280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3645">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6">
          <w:marLeft w:val="0"/>
          <w:marRight w:val="0"/>
          <w:marTop w:val="0"/>
          <w:marBottom w:val="0"/>
          <w:divBdr>
            <w:top w:val="none" w:sz="0" w:space="0" w:color="auto"/>
            <w:left w:val="none" w:sz="0" w:space="0" w:color="auto"/>
            <w:bottom w:val="none" w:sz="0" w:space="0" w:color="auto"/>
            <w:right w:val="none" w:sz="0" w:space="0" w:color="auto"/>
          </w:divBdr>
          <w:divsChild>
            <w:div w:id="1240797164">
              <w:marLeft w:val="0"/>
              <w:marRight w:val="0"/>
              <w:marTop w:val="0"/>
              <w:marBottom w:val="0"/>
              <w:divBdr>
                <w:top w:val="none" w:sz="0" w:space="0" w:color="auto"/>
                <w:left w:val="none" w:sz="0" w:space="0" w:color="auto"/>
                <w:bottom w:val="none" w:sz="0" w:space="0" w:color="auto"/>
                <w:right w:val="none" w:sz="0" w:space="0" w:color="auto"/>
              </w:divBdr>
              <w:divsChild>
                <w:div w:id="1693412021">
                  <w:marLeft w:val="0"/>
                  <w:marRight w:val="0"/>
                  <w:marTop w:val="0"/>
                  <w:marBottom w:val="0"/>
                  <w:divBdr>
                    <w:top w:val="none" w:sz="0" w:space="0" w:color="auto"/>
                    <w:left w:val="none" w:sz="0" w:space="0" w:color="auto"/>
                    <w:bottom w:val="none" w:sz="0" w:space="0" w:color="auto"/>
                    <w:right w:val="none" w:sz="0" w:space="0" w:color="auto"/>
                  </w:divBdr>
                  <w:divsChild>
                    <w:div w:id="798495301">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754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8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2106">
          <w:marLeft w:val="0"/>
          <w:marRight w:val="0"/>
          <w:marTop w:val="0"/>
          <w:marBottom w:val="0"/>
          <w:divBdr>
            <w:top w:val="none" w:sz="0" w:space="0" w:color="auto"/>
            <w:left w:val="none" w:sz="0" w:space="0" w:color="auto"/>
            <w:bottom w:val="none" w:sz="0" w:space="0" w:color="auto"/>
            <w:right w:val="none" w:sz="0" w:space="0" w:color="auto"/>
          </w:divBdr>
        </w:div>
      </w:divsChild>
    </w:div>
    <w:div w:id="164180998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08">
          <w:marLeft w:val="0"/>
          <w:marRight w:val="0"/>
          <w:marTop w:val="0"/>
          <w:marBottom w:val="0"/>
          <w:divBdr>
            <w:top w:val="none" w:sz="0" w:space="0" w:color="auto"/>
            <w:left w:val="none" w:sz="0" w:space="0" w:color="auto"/>
            <w:bottom w:val="dotted" w:sz="6" w:space="4" w:color="DDDDDD"/>
            <w:right w:val="none" w:sz="0" w:space="0" w:color="auto"/>
          </w:divBdr>
        </w:div>
      </w:divsChild>
    </w:div>
    <w:div w:id="1642033887">
      <w:bodyDiv w:val="1"/>
      <w:marLeft w:val="0"/>
      <w:marRight w:val="0"/>
      <w:marTop w:val="0"/>
      <w:marBottom w:val="0"/>
      <w:divBdr>
        <w:top w:val="none" w:sz="0" w:space="0" w:color="auto"/>
        <w:left w:val="none" w:sz="0" w:space="0" w:color="auto"/>
        <w:bottom w:val="none" w:sz="0" w:space="0" w:color="auto"/>
        <w:right w:val="none" w:sz="0" w:space="0" w:color="auto"/>
      </w:divBdr>
      <w:divsChild>
        <w:div w:id="906646189">
          <w:marLeft w:val="0"/>
          <w:marRight w:val="0"/>
          <w:marTop w:val="0"/>
          <w:marBottom w:val="0"/>
          <w:divBdr>
            <w:top w:val="none" w:sz="0" w:space="0" w:color="auto"/>
            <w:left w:val="none" w:sz="0" w:space="0" w:color="auto"/>
            <w:bottom w:val="dotted" w:sz="6" w:space="4" w:color="DDDDDD"/>
            <w:right w:val="none" w:sz="0" w:space="0" w:color="auto"/>
          </w:divBdr>
          <w:divsChild>
            <w:div w:id="1667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995">
      <w:bodyDiv w:val="1"/>
      <w:marLeft w:val="0"/>
      <w:marRight w:val="0"/>
      <w:marTop w:val="0"/>
      <w:marBottom w:val="0"/>
      <w:divBdr>
        <w:top w:val="none" w:sz="0" w:space="0" w:color="auto"/>
        <w:left w:val="none" w:sz="0" w:space="0" w:color="auto"/>
        <w:bottom w:val="none" w:sz="0" w:space="0" w:color="auto"/>
        <w:right w:val="none" w:sz="0" w:space="0" w:color="auto"/>
      </w:divBdr>
      <w:divsChild>
        <w:div w:id="282422876">
          <w:marLeft w:val="0"/>
          <w:marRight w:val="0"/>
          <w:marTop w:val="0"/>
          <w:marBottom w:val="0"/>
          <w:divBdr>
            <w:top w:val="none" w:sz="0" w:space="0" w:color="auto"/>
            <w:left w:val="none" w:sz="0" w:space="0" w:color="auto"/>
            <w:bottom w:val="none" w:sz="0" w:space="0" w:color="auto"/>
            <w:right w:val="none" w:sz="0" w:space="0" w:color="auto"/>
          </w:divBdr>
        </w:div>
      </w:divsChild>
    </w:div>
    <w:div w:id="1643080432">
      <w:bodyDiv w:val="1"/>
      <w:marLeft w:val="0"/>
      <w:marRight w:val="0"/>
      <w:marTop w:val="0"/>
      <w:marBottom w:val="0"/>
      <w:divBdr>
        <w:top w:val="none" w:sz="0" w:space="0" w:color="auto"/>
        <w:left w:val="none" w:sz="0" w:space="0" w:color="auto"/>
        <w:bottom w:val="none" w:sz="0" w:space="0" w:color="auto"/>
        <w:right w:val="none" w:sz="0" w:space="0" w:color="auto"/>
      </w:divBdr>
    </w:div>
    <w:div w:id="1643195063">
      <w:bodyDiv w:val="1"/>
      <w:marLeft w:val="0"/>
      <w:marRight w:val="0"/>
      <w:marTop w:val="0"/>
      <w:marBottom w:val="0"/>
      <w:divBdr>
        <w:top w:val="none" w:sz="0" w:space="0" w:color="auto"/>
        <w:left w:val="none" w:sz="0" w:space="0" w:color="auto"/>
        <w:bottom w:val="none" w:sz="0" w:space="0" w:color="auto"/>
        <w:right w:val="none" w:sz="0" w:space="0" w:color="auto"/>
      </w:divBdr>
    </w:div>
    <w:div w:id="1643580754">
      <w:bodyDiv w:val="1"/>
      <w:marLeft w:val="0"/>
      <w:marRight w:val="0"/>
      <w:marTop w:val="0"/>
      <w:marBottom w:val="0"/>
      <w:divBdr>
        <w:top w:val="none" w:sz="0" w:space="0" w:color="auto"/>
        <w:left w:val="none" w:sz="0" w:space="0" w:color="auto"/>
        <w:bottom w:val="none" w:sz="0" w:space="0" w:color="auto"/>
        <w:right w:val="none" w:sz="0" w:space="0" w:color="auto"/>
      </w:divBdr>
      <w:divsChild>
        <w:div w:id="753011305">
          <w:marLeft w:val="0"/>
          <w:marRight w:val="0"/>
          <w:marTop w:val="0"/>
          <w:marBottom w:val="0"/>
          <w:divBdr>
            <w:top w:val="none" w:sz="0" w:space="0" w:color="auto"/>
            <w:left w:val="none" w:sz="0" w:space="0" w:color="auto"/>
            <w:bottom w:val="dotted" w:sz="6" w:space="4" w:color="DDDDDD"/>
            <w:right w:val="none" w:sz="0" w:space="0" w:color="auto"/>
          </w:divBdr>
          <w:divsChild>
            <w:div w:id="338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269">
      <w:bodyDiv w:val="1"/>
      <w:marLeft w:val="0"/>
      <w:marRight w:val="0"/>
      <w:marTop w:val="0"/>
      <w:marBottom w:val="0"/>
      <w:divBdr>
        <w:top w:val="none" w:sz="0" w:space="0" w:color="auto"/>
        <w:left w:val="none" w:sz="0" w:space="0" w:color="auto"/>
        <w:bottom w:val="none" w:sz="0" w:space="0" w:color="auto"/>
        <w:right w:val="none" w:sz="0" w:space="0" w:color="auto"/>
      </w:divBdr>
      <w:divsChild>
        <w:div w:id="1059015291">
          <w:marLeft w:val="0"/>
          <w:marRight w:val="0"/>
          <w:marTop w:val="0"/>
          <w:marBottom w:val="0"/>
          <w:divBdr>
            <w:top w:val="none" w:sz="0" w:space="0" w:color="auto"/>
            <w:left w:val="none" w:sz="0" w:space="0" w:color="auto"/>
            <w:bottom w:val="dotted" w:sz="6" w:space="4" w:color="DDDDDD"/>
            <w:right w:val="none" w:sz="0" w:space="0" w:color="auto"/>
          </w:divBdr>
          <w:divsChild>
            <w:div w:id="1354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625">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sChild>
        <w:div w:id="274365341">
          <w:marLeft w:val="0"/>
          <w:marRight w:val="0"/>
          <w:marTop w:val="0"/>
          <w:marBottom w:val="0"/>
          <w:divBdr>
            <w:top w:val="none" w:sz="0" w:space="0" w:color="auto"/>
            <w:left w:val="none" w:sz="0" w:space="0" w:color="auto"/>
            <w:bottom w:val="none" w:sz="0" w:space="0" w:color="auto"/>
            <w:right w:val="none" w:sz="0" w:space="0" w:color="auto"/>
          </w:divBdr>
        </w:div>
      </w:divsChild>
    </w:div>
    <w:div w:id="16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039818364">
          <w:marLeft w:val="0"/>
          <w:marRight w:val="0"/>
          <w:marTop w:val="0"/>
          <w:marBottom w:val="0"/>
          <w:divBdr>
            <w:top w:val="none" w:sz="0" w:space="0" w:color="auto"/>
            <w:left w:val="none" w:sz="0" w:space="0" w:color="auto"/>
            <w:bottom w:val="dotted" w:sz="6" w:space="4" w:color="DDDDDD"/>
            <w:right w:val="none" w:sz="0" w:space="0" w:color="auto"/>
          </w:divBdr>
        </w:div>
      </w:divsChild>
    </w:div>
    <w:div w:id="16456928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7">
          <w:marLeft w:val="0"/>
          <w:marRight w:val="0"/>
          <w:marTop w:val="0"/>
          <w:marBottom w:val="150"/>
          <w:divBdr>
            <w:top w:val="none" w:sz="0" w:space="0" w:color="auto"/>
            <w:left w:val="none" w:sz="0" w:space="0" w:color="auto"/>
            <w:bottom w:val="none" w:sz="0" w:space="0" w:color="auto"/>
            <w:right w:val="none" w:sz="0" w:space="0" w:color="auto"/>
          </w:divBdr>
          <w:divsChild>
            <w:div w:id="1303651587">
              <w:marLeft w:val="0"/>
              <w:marRight w:val="0"/>
              <w:marTop w:val="0"/>
              <w:marBottom w:val="0"/>
              <w:divBdr>
                <w:top w:val="none" w:sz="0" w:space="0" w:color="auto"/>
                <w:left w:val="none" w:sz="0" w:space="0" w:color="auto"/>
                <w:bottom w:val="none" w:sz="0" w:space="0" w:color="auto"/>
                <w:right w:val="none" w:sz="0" w:space="0" w:color="auto"/>
              </w:divBdr>
            </w:div>
          </w:divsChild>
        </w:div>
        <w:div w:id="627661210">
          <w:marLeft w:val="0"/>
          <w:marRight w:val="0"/>
          <w:marTop w:val="0"/>
          <w:marBottom w:val="150"/>
          <w:divBdr>
            <w:top w:val="none" w:sz="0" w:space="0" w:color="auto"/>
            <w:left w:val="none" w:sz="0" w:space="0" w:color="auto"/>
            <w:bottom w:val="none" w:sz="0" w:space="0" w:color="auto"/>
            <w:right w:val="none" w:sz="0" w:space="0" w:color="auto"/>
          </w:divBdr>
        </w:div>
        <w:div w:id="1942760987">
          <w:marLeft w:val="0"/>
          <w:marRight w:val="0"/>
          <w:marTop w:val="0"/>
          <w:marBottom w:val="0"/>
          <w:divBdr>
            <w:top w:val="none" w:sz="0" w:space="0" w:color="auto"/>
            <w:left w:val="none" w:sz="0" w:space="0" w:color="auto"/>
            <w:bottom w:val="none" w:sz="0" w:space="0" w:color="auto"/>
            <w:right w:val="none" w:sz="0" w:space="0" w:color="auto"/>
          </w:divBdr>
          <w:divsChild>
            <w:div w:id="129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153">
      <w:bodyDiv w:val="1"/>
      <w:marLeft w:val="0"/>
      <w:marRight w:val="0"/>
      <w:marTop w:val="0"/>
      <w:marBottom w:val="0"/>
      <w:divBdr>
        <w:top w:val="none" w:sz="0" w:space="0" w:color="auto"/>
        <w:left w:val="none" w:sz="0" w:space="0" w:color="auto"/>
        <w:bottom w:val="none" w:sz="0" w:space="0" w:color="auto"/>
        <w:right w:val="none" w:sz="0" w:space="0" w:color="auto"/>
      </w:divBdr>
      <w:divsChild>
        <w:div w:id="752698782">
          <w:marLeft w:val="0"/>
          <w:marRight w:val="0"/>
          <w:marTop w:val="0"/>
          <w:marBottom w:val="0"/>
          <w:divBdr>
            <w:top w:val="none" w:sz="0" w:space="0" w:color="auto"/>
            <w:left w:val="none" w:sz="0" w:space="0" w:color="auto"/>
            <w:bottom w:val="none" w:sz="0" w:space="0" w:color="auto"/>
            <w:right w:val="none" w:sz="0" w:space="0" w:color="auto"/>
          </w:divBdr>
          <w:divsChild>
            <w:div w:id="1830124480">
              <w:marLeft w:val="0"/>
              <w:marRight w:val="0"/>
              <w:marTop w:val="0"/>
              <w:marBottom w:val="0"/>
              <w:divBdr>
                <w:top w:val="none" w:sz="0" w:space="0" w:color="auto"/>
                <w:left w:val="none" w:sz="0" w:space="0" w:color="auto"/>
                <w:bottom w:val="none" w:sz="0" w:space="0" w:color="auto"/>
                <w:right w:val="none" w:sz="0" w:space="0" w:color="auto"/>
              </w:divBdr>
              <w:divsChild>
                <w:div w:id="1623731783">
                  <w:marLeft w:val="0"/>
                  <w:marRight w:val="0"/>
                  <w:marTop w:val="0"/>
                  <w:marBottom w:val="0"/>
                  <w:divBdr>
                    <w:top w:val="none" w:sz="0" w:space="0" w:color="auto"/>
                    <w:left w:val="none" w:sz="0" w:space="0" w:color="auto"/>
                    <w:bottom w:val="none" w:sz="0" w:space="0" w:color="auto"/>
                    <w:right w:val="none" w:sz="0" w:space="0" w:color="auto"/>
                  </w:divBdr>
                  <w:divsChild>
                    <w:div w:id="1281108901">
                      <w:marLeft w:val="0"/>
                      <w:marRight w:val="0"/>
                      <w:marTop w:val="0"/>
                      <w:marBottom w:val="0"/>
                      <w:divBdr>
                        <w:top w:val="none" w:sz="0" w:space="0" w:color="auto"/>
                        <w:left w:val="none" w:sz="0" w:space="0" w:color="auto"/>
                        <w:bottom w:val="none" w:sz="0" w:space="0" w:color="auto"/>
                        <w:right w:val="none" w:sz="0" w:space="0" w:color="auto"/>
                      </w:divBdr>
                      <w:divsChild>
                        <w:div w:id="617567917">
                          <w:marLeft w:val="0"/>
                          <w:marRight w:val="0"/>
                          <w:marTop w:val="0"/>
                          <w:marBottom w:val="0"/>
                          <w:divBdr>
                            <w:top w:val="none" w:sz="0" w:space="0" w:color="auto"/>
                            <w:left w:val="none" w:sz="0" w:space="0" w:color="auto"/>
                            <w:bottom w:val="none" w:sz="0" w:space="0" w:color="auto"/>
                            <w:right w:val="none" w:sz="0" w:space="0" w:color="auto"/>
                          </w:divBdr>
                          <w:divsChild>
                            <w:div w:id="454912729">
                              <w:marLeft w:val="0"/>
                              <w:marRight w:val="0"/>
                              <w:marTop w:val="0"/>
                              <w:marBottom w:val="0"/>
                              <w:divBdr>
                                <w:top w:val="none" w:sz="0" w:space="0" w:color="auto"/>
                                <w:left w:val="none" w:sz="0" w:space="0" w:color="auto"/>
                                <w:bottom w:val="none" w:sz="0" w:space="0" w:color="auto"/>
                                <w:right w:val="none" w:sz="0" w:space="0" w:color="auto"/>
                              </w:divBdr>
                              <w:divsChild>
                                <w:div w:id="1561867058">
                                  <w:marLeft w:val="0"/>
                                  <w:marRight w:val="0"/>
                                  <w:marTop w:val="0"/>
                                  <w:marBottom w:val="0"/>
                                  <w:divBdr>
                                    <w:top w:val="none" w:sz="0" w:space="0" w:color="auto"/>
                                    <w:left w:val="none" w:sz="0" w:space="0" w:color="auto"/>
                                    <w:bottom w:val="none" w:sz="0" w:space="0" w:color="auto"/>
                                    <w:right w:val="none" w:sz="0" w:space="0" w:color="auto"/>
                                  </w:divBdr>
                                  <w:divsChild>
                                    <w:div w:id="1018853517">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16452">
      <w:bodyDiv w:val="1"/>
      <w:marLeft w:val="0"/>
      <w:marRight w:val="0"/>
      <w:marTop w:val="439"/>
      <w:marBottom w:val="0"/>
      <w:divBdr>
        <w:top w:val="none" w:sz="0" w:space="0" w:color="auto"/>
        <w:left w:val="none" w:sz="0" w:space="0" w:color="auto"/>
        <w:bottom w:val="none" w:sz="0" w:space="0" w:color="auto"/>
        <w:right w:val="none" w:sz="0" w:space="0" w:color="auto"/>
      </w:divBdr>
      <w:divsChild>
        <w:div w:id="285430002">
          <w:marLeft w:val="0"/>
          <w:marRight w:val="0"/>
          <w:marTop w:val="0"/>
          <w:marBottom w:val="0"/>
          <w:divBdr>
            <w:top w:val="none" w:sz="0" w:space="0" w:color="auto"/>
            <w:left w:val="single" w:sz="6" w:space="0" w:color="ECECEC"/>
            <w:bottom w:val="none" w:sz="0" w:space="0" w:color="auto"/>
            <w:right w:val="single" w:sz="6" w:space="0" w:color="ECECEC"/>
          </w:divBdr>
          <w:divsChild>
            <w:div w:id="2054497870">
              <w:marLeft w:val="0"/>
              <w:marRight w:val="0"/>
              <w:marTop w:val="0"/>
              <w:marBottom w:val="0"/>
              <w:divBdr>
                <w:top w:val="none" w:sz="0" w:space="0" w:color="auto"/>
                <w:left w:val="none" w:sz="0" w:space="0" w:color="auto"/>
                <w:bottom w:val="none" w:sz="0" w:space="0" w:color="auto"/>
                <w:right w:val="none" w:sz="0" w:space="0" w:color="auto"/>
              </w:divBdr>
              <w:divsChild>
                <w:div w:id="1710177641">
                  <w:marLeft w:val="0"/>
                  <w:marRight w:val="0"/>
                  <w:marTop w:val="0"/>
                  <w:marBottom w:val="0"/>
                  <w:divBdr>
                    <w:top w:val="none" w:sz="0" w:space="0" w:color="auto"/>
                    <w:left w:val="none" w:sz="0" w:space="0" w:color="auto"/>
                    <w:bottom w:val="none" w:sz="0" w:space="0" w:color="auto"/>
                    <w:right w:val="none" w:sz="0" w:space="0" w:color="auto"/>
                  </w:divBdr>
                  <w:divsChild>
                    <w:div w:id="2064908858">
                      <w:marLeft w:val="0"/>
                      <w:marRight w:val="0"/>
                      <w:marTop w:val="0"/>
                      <w:marBottom w:val="0"/>
                      <w:divBdr>
                        <w:top w:val="none" w:sz="0" w:space="0" w:color="auto"/>
                        <w:left w:val="none" w:sz="0" w:space="0" w:color="auto"/>
                        <w:bottom w:val="none" w:sz="0" w:space="0" w:color="auto"/>
                        <w:right w:val="none" w:sz="0" w:space="0" w:color="auto"/>
                      </w:divBdr>
                      <w:divsChild>
                        <w:div w:id="23142108">
                          <w:marLeft w:val="0"/>
                          <w:marRight w:val="0"/>
                          <w:marTop w:val="0"/>
                          <w:marBottom w:val="0"/>
                          <w:divBdr>
                            <w:top w:val="none" w:sz="0" w:space="0" w:color="auto"/>
                            <w:left w:val="none" w:sz="0" w:space="0" w:color="auto"/>
                            <w:bottom w:val="none" w:sz="0" w:space="0" w:color="auto"/>
                            <w:right w:val="none" w:sz="0" w:space="0" w:color="auto"/>
                          </w:divBdr>
                          <w:divsChild>
                            <w:div w:id="194080249">
                              <w:marLeft w:val="0"/>
                              <w:marRight w:val="0"/>
                              <w:marTop w:val="0"/>
                              <w:marBottom w:val="0"/>
                              <w:divBdr>
                                <w:top w:val="none" w:sz="0" w:space="0" w:color="auto"/>
                                <w:left w:val="none" w:sz="0" w:space="0" w:color="auto"/>
                                <w:bottom w:val="none" w:sz="0" w:space="0" w:color="auto"/>
                                <w:right w:val="none" w:sz="0" w:space="0" w:color="auto"/>
                              </w:divBdr>
                              <w:divsChild>
                                <w:div w:id="1689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9607">
      <w:bodyDiv w:val="1"/>
      <w:marLeft w:val="0"/>
      <w:marRight w:val="0"/>
      <w:marTop w:val="0"/>
      <w:marBottom w:val="0"/>
      <w:divBdr>
        <w:top w:val="none" w:sz="0" w:space="0" w:color="auto"/>
        <w:left w:val="none" w:sz="0" w:space="0" w:color="auto"/>
        <w:bottom w:val="none" w:sz="0" w:space="0" w:color="auto"/>
        <w:right w:val="none" w:sz="0" w:space="0" w:color="auto"/>
      </w:divBdr>
      <w:divsChild>
        <w:div w:id="85348479">
          <w:marLeft w:val="0"/>
          <w:marRight w:val="0"/>
          <w:marTop w:val="0"/>
          <w:marBottom w:val="150"/>
          <w:divBdr>
            <w:top w:val="none" w:sz="0" w:space="0" w:color="auto"/>
            <w:left w:val="none" w:sz="0" w:space="0" w:color="auto"/>
            <w:bottom w:val="none" w:sz="0" w:space="0" w:color="auto"/>
            <w:right w:val="none" w:sz="0" w:space="0" w:color="auto"/>
          </w:divBdr>
        </w:div>
        <w:div w:id="248851963">
          <w:marLeft w:val="0"/>
          <w:marRight w:val="0"/>
          <w:marTop w:val="0"/>
          <w:marBottom w:val="150"/>
          <w:divBdr>
            <w:top w:val="none" w:sz="0" w:space="0" w:color="auto"/>
            <w:left w:val="none" w:sz="0" w:space="0" w:color="auto"/>
            <w:bottom w:val="none" w:sz="0" w:space="0" w:color="auto"/>
            <w:right w:val="none" w:sz="0" w:space="0" w:color="auto"/>
          </w:divBdr>
        </w:div>
        <w:div w:id="635186724">
          <w:marLeft w:val="0"/>
          <w:marRight w:val="0"/>
          <w:marTop w:val="0"/>
          <w:marBottom w:val="150"/>
          <w:divBdr>
            <w:top w:val="none" w:sz="0" w:space="0" w:color="auto"/>
            <w:left w:val="none" w:sz="0" w:space="0" w:color="auto"/>
            <w:bottom w:val="none" w:sz="0" w:space="0" w:color="auto"/>
            <w:right w:val="none" w:sz="0" w:space="0" w:color="auto"/>
          </w:divBdr>
        </w:div>
        <w:div w:id="645932624">
          <w:marLeft w:val="0"/>
          <w:marRight w:val="0"/>
          <w:marTop w:val="0"/>
          <w:marBottom w:val="150"/>
          <w:divBdr>
            <w:top w:val="none" w:sz="0" w:space="0" w:color="auto"/>
            <w:left w:val="none" w:sz="0" w:space="0" w:color="auto"/>
            <w:bottom w:val="none" w:sz="0" w:space="0" w:color="auto"/>
            <w:right w:val="none" w:sz="0" w:space="0" w:color="auto"/>
          </w:divBdr>
        </w:div>
        <w:div w:id="767434011">
          <w:marLeft w:val="0"/>
          <w:marRight w:val="0"/>
          <w:marTop w:val="0"/>
          <w:marBottom w:val="150"/>
          <w:divBdr>
            <w:top w:val="none" w:sz="0" w:space="0" w:color="auto"/>
            <w:left w:val="none" w:sz="0" w:space="0" w:color="auto"/>
            <w:bottom w:val="none" w:sz="0" w:space="0" w:color="auto"/>
            <w:right w:val="none" w:sz="0" w:space="0" w:color="auto"/>
          </w:divBdr>
        </w:div>
        <w:div w:id="1077821190">
          <w:marLeft w:val="0"/>
          <w:marRight w:val="0"/>
          <w:marTop w:val="0"/>
          <w:marBottom w:val="150"/>
          <w:divBdr>
            <w:top w:val="none" w:sz="0" w:space="0" w:color="auto"/>
            <w:left w:val="none" w:sz="0" w:space="0" w:color="auto"/>
            <w:bottom w:val="none" w:sz="0" w:space="0" w:color="auto"/>
            <w:right w:val="none" w:sz="0" w:space="0" w:color="auto"/>
          </w:divBdr>
        </w:div>
        <w:div w:id="1214074368">
          <w:marLeft w:val="0"/>
          <w:marRight w:val="0"/>
          <w:marTop w:val="0"/>
          <w:marBottom w:val="150"/>
          <w:divBdr>
            <w:top w:val="none" w:sz="0" w:space="0" w:color="auto"/>
            <w:left w:val="none" w:sz="0" w:space="0" w:color="auto"/>
            <w:bottom w:val="none" w:sz="0" w:space="0" w:color="auto"/>
            <w:right w:val="none" w:sz="0" w:space="0" w:color="auto"/>
          </w:divBdr>
        </w:div>
        <w:div w:id="1434470629">
          <w:marLeft w:val="0"/>
          <w:marRight w:val="0"/>
          <w:marTop w:val="0"/>
          <w:marBottom w:val="150"/>
          <w:divBdr>
            <w:top w:val="none" w:sz="0" w:space="0" w:color="auto"/>
            <w:left w:val="none" w:sz="0" w:space="0" w:color="auto"/>
            <w:bottom w:val="none" w:sz="0" w:space="0" w:color="auto"/>
            <w:right w:val="none" w:sz="0" w:space="0" w:color="auto"/>
          </w:divBdr>
        </w:div>
        <w:div w:id="1846281664">
          <w:marLeft w:val="0"/>
          <w:marRight w:val="0"/>
          <w:marTop w:val="0"/>
          <w:marBottom w:val="150"/>
          <w:divBdr>
            <w:top w:val="none" w:sz="0" w:space="0" w:color="auto"/>
            <w:left w:val="none" w:sz="0" w:space="0" w:color="auto"/>
            <w:bottom w:val="none" w:sz="0" w:space="0" w:color="auto"/>
            <w:right w:val="none" w:sz="0" w:space="0" w:color="auto"/>
          </w:divBdr>
        </w:div>
      </w:divsChild>
    </w:div>
    <w:div w:id="1647275760">
      <w:bodyDiv w:val="1"/>
      <w:marLeft w:val="0"/>
      <w:marRight w:val="0"/>
      <w:marTop w:val="0"/>
      <w:marBottom w:val="0"/>
      <w:divBdr>
        <w:top w:val="none" w:sz="0" w:space="0" w:color="auto"/>
        <w:left w:val="none" w:sz="0" w:space="0" w:color="auto"/>
        <w:bottom w:val="none" w:sz="0" w:space="0" w:color="auto"/>
        <w:right w:val="none" w:sz="0" w:space="0" w:color="auto"/>
      </w:divBdr>
      <w:divsChild>
        <w:div w:id="285166393">
          <w:marLeft w:val="0"/>
          <w:marRight w:val="0"/>
          <w:marTop w:val="0"/>
          <w:marBottom w:val="0"/>
          <w:divBdr>
            <w:top w:val="none" w:sz="0" w:space="0" w:color="auto"/>
            <w:left w:val="none" w:sz="0" w:space="0" w:color="auto"/>
            <w:bottom w:val="none" w:sz="0" w:space="0" w:color="auto"/>
            <w:right w:val="none" w:sz="0" w:space="0" w:color="auto"/>
          </w:divBdr>
          <w:divsChild>
            <w:div w:id="1899854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276753">
      <w:bodyDiv w:val="1"/>
      <w:marLeft w:val="0"/>
      <w:marRight w:val="0"/>
      <w:marTop w:val="0"/>
      <w:marBottom w:val="0"/>
      <w:divBdr>
        <w:top w:val="none" w:sz="0" w:space="0" w:color="auto"/>
        <w:left w:val="none" w:sz="0" w:space="0" w:color="auto"/>
        <w:bottom w:val="none" w:sz="0" w:space="0" w:color="auto"/>
        <w:right w:val="none" w:sz="0" w:space="0" w:color="auto"/>
      </w:divBdr>
      <w:divsChild>
        <w:div w:id="798300547">
          <w:marLeft w:val="0"/>
          <w:marRight w:val="0"/>
          <w:marTop w:val="0"/>
          <w:marBottom w:val="150"/>
          <w:divBdr>
            <w:top w:val="none" w:sz="0" w:space="0" w:color="auto"/>
            <w:left w:val="none" w:sz="0" w:space="0" w:color="auto"/>
            <w:bottom w:val="none" w:sz="0" w:space="0" w:color="auto"/>
            <w:right w:val="none" w:sz="0" w:space="0" w:color="auto"/>
          </w:divBdr>
          <w:divsChild>
            <w:div w:id="455099418">
              <w:marLeft w:val="0"/>
              <w:marRight w:val="0"/>
              <w:marTop w:val="0"/>
              <w:marBottom w:val="0"/>
              <w:divBdr>
                <w:top w:val="none" w:sz="0" w:space="0" w:color="auto"/>
                <w:left w:val="none" w:sz="0" w:space="0" w:color="auto"/>
                <w:bottom w:val="none" w:sz="0" w:space="0" w:color="auto"/>
                <w:right w:val="none" w:sz="0" w:space="0" w:color="auto"/>
              </w:divBdr>
            </w:div>
          </w:divsChild>
        </w:div>
        <w:div w:id="1282956507">
          <w:marLeft w:val="0"/>
          <w:marRight w:val="0"/>
          <w:marTop w:val="0"/>
          <w:marBottom w:val="150"/>
          <w:divBdr>
            <w:top w:val="none" w:sz="0" w:space="0" w:color="auto"/>
            <w:left w:val="none" w:sz="0" w:space="0" w:color="auto"/>
            <w:bottom w:val="none" w:sz="0" w:space="0" w:color="auto"/>
            <w:right w:val="none" w:sz="0" w:space="0" w:color="auto"/>
          </w:divBdr>
        </w:div>
        <w:div w:id="1999072189">
          <w:marLeft w:val="0"/>
          <w:marRight w:val="0"/>
          <w:marTop w:val="0"/>
          <w:marBottom w:val="0"/>
          <w:divBdr>
            <w:top w:val="none" w:sz="0" w:space="0" w:color="auto"/>
            <w:left w:val="none" w:sz="0" w:space="0" w:color="auto"/>
            <w:bottom w:val="none" w:sz="0" w:space="0" w:color="auto"/>
            <w:right w:val="none" w:sz="0" w:space="0" w:color="auto"/>
          </w:divBdr>
          <w:divsChild>
            <w:div w:id="833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502">
      <w:bodyDiv w:val="1"/>
      <w:marLeft w:val="0"/>
      <w:marRight w:val="0"/>
      <w:marTop w:val="0"/>
      <w:marBottom w:val="0"/>
      <w:divBdr>
        <w:top w:val="none" w:sz="0" w:space="0" w:color="auto"/>
        <w:left w:val="none" w:sz="0" w:space="0" w:color="auto"/>
        <w:bottom w:val="none" w:sz="0" w:space="0" w:color="auto"/>
        <w:right w:val="none" w:sz="0" w:space="0" w:color="auto"/>
      </w:divBdr>
      <w:divsChild>
        <w:div w:id="1808426394">
          <w:marLeft w:val="0"/>
          <w:marRight w:val="0"/>
          <w:marTop w:val="0"/>
          <w:marBottom w:val="0"/>
          <w:divBdr>
            <w:top w:val="none" w:sz="0" w:space="0" w:color="auto"/>
            <w:left w:val="none" w:sz="0" w:space="0" w:color="auto"/>
            <w:bottom w:val="none" w:sz="0" w:space="0" w:color="auto"/>
            <w:right w:val="none" w:sz="0" w:space="0" w:color="auto"/>
          </w:divBdr>
          <w:divsChild>
            <w:div w:id="1130632139">
              <w:marLeft w:val="0"/>
              <w:marRight w:val="0"/>
              <w:marTop w:val="0"/>
              <w:marBottom w:val="0"/>
              <w:divBdr>
                <w:top w:val="none" w:sz="0" w:space="0" w:color="auto"/>
                <w:left w:val="none" w:sz="0" w:space="0" w:color="auto"/>
                <w:bottom w:val="none" w:sz="0" w:space="0" w:color="auto"/>
                <w:right w:val="none" w:sz="0" w:space="0" w:color="auto"/>
              </w:divBdr>
              <w:divsChild>
                <w:div w:id="914364679">
                  <w:marLeft w:val="0"/>
                  <w:marRight w:val="0"/>
                  <w:marTop w:val="0"/>
                  <w:marBottom w:val="0"/>
                  <w:divBdr>
                    <w:top w:val="none" w:sz="0" w:space="0" w:color="auto"/>
                    <w:left w:val="none" w:sz="0" w:space="0" w:color="auto"/>
                    <w:bottom w:val="none" w:sz="0" w:space="0" w:color="auto"/>
                    <w:right w:val="none" w:sz="0" w:space="0" w:color="auto"/>
                  </w:divBdr>
                  <w:divsChild>
                    <w:div w:id="581375726">
                      <w:marLeft w:val="0"/>
                      <w:marRight w:val="0"/>
                      <w:marTop w:val="0"/>
                      <w:marBottom w:val="0"/>
                      <w:divBdr>
                        <w:top w:val="none" w:sz="0" w:space="0" w:color="auto"/>
                        <w:left w:val="none" w:sz="0" w:space="0" w:color="auto"/>
                        <w:bottom w:val="none" w:sz="0" w:space="0" w:color="auto"/>
                        <w:right w:val="none" w:sz="0" w:space="0" w:color="auto"/>
                      </w:divBdr>
                      <w:divsChild>
                        <w:div w:id="1626425914">
                          <w:marLeft w:val="0"/>
                          <w:marRight w:val="0"/>
                          <w:marTop w:val="0"/>
                          <w:marBottom w:val="0"/>
                          <w:divBdr>
                            <w:top w:val="none" w:sz="0" w:space="0" w:color="auto"/>
                            <w:left w:val="none" w:sz="0" w:space="0" w:color="auto"/>
                            <w:bottom w:val="none" w:sz="0" w:space="0" w:color="auto"/>
                            <w:right w:val="none" w:sz="0" w:space="0" w:color="auto"/>
                          </w:divBdr>
                          <w:divsChild>
                            <w:div w:id="2002465298">
                              <w:marLeft w:val="0"/>
                              <w:marRight w:val="0"/>
                              <w:marTop w:val="0"/>
                              <w:marBottom w:val="0"/>
                              <w:divBdr>
                                <w:top w:val="none" w:sz="0" w:space="0" w:color="auto"/>
                                <w:left w:val="none" w:sz="0" w:space="0" w:color="auto"/>
                                <w:bottom w:val="none" w:sz="0" w:space="0" w:color="auto"/>
                                <w:right w:val="none" w:sz="0" w:space="0" w:color="auto"/>
                              </w:divBdr>
                              <w:divsChild>
                                <w:div w:id="1929776108">
                                  <w:marLeft w:val="0"/>
                                  <w:marRight w:val="0"/>
                                  <w:marTop w:val="0"/>
                                  <w:marBottom w:val="0"/>
                                  <w:divBdr>
                                    <w:top w:val="none" w:sz="0" w:space="0" w:color="auto"/>
                                    <w:left w:val="none" w:sz="0" w:space="0" w:color="auto"/>
                                    <w:bottom w:val="none" w:sz="0" w:space="0" w:color="auto"/>
                                    <w:right w:val="none" w:sz="0" w:space="0" w:color="auto"/>
                                  </w:divBdr>
                                  <w:divsChild>
                                    <w:div w:id="2027948155">
                                      <w:marLeft w:val="0"/>
                                      <w:marRight w:val="0"/>
                                      <w:marTop w:val="0"/>
                                      <w:marBottom w:val="0"/>
                                      <w:divBdr>
                                        <w:top w:val="none" w:sz="0" w:space="0" w:color="auto"/>
                                        <w:left w:val="none" w:sz="0" w:space="0" w:color="auto"/>
                                        <w:bottom w:val="none" w:sz="0" w:space="0" w:color="auto"/>
                                        <w:right w:val="none" w:sz="0" w:space="0" w:color="auto"/>
                                      </w:divBdr>
                                      <w:divsChild>
                                        <w:div w:id="171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66171">
      <w:bodyDiv w:val="1"/>
      <w:marLeft w:val="0"/>
      <w:marRight w:val="0"/>
      <w:marTop w:val="0"/>
      <w:marBottom w:val="0"/>
      <w:divBdr>
        <w:top w:val="none" w:sz="0" w:space="0" w:color="auto"/>
        <w:left w:val="none" w:sz="0" w:space="0" w:color="auto"/>
        <w:bottom w:val="none" w:sz="0" w:space="0" w:color="auto"/>
        <w:right w:val="none" w:sz="0" w:space="0" w:color="auto"/>
      </w:divBdr>
    </w:div>
    <w:div w:id="164766465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13">
          <w:marLeft w:val="0"/>
          <w:marRight w:val="0"/>
          <w:marTop w:val="0"/>
          <w:marBottom w:val="0"/>
          <w:divBdr>
            <w:top w:val="none" w:sz="0" w:space="0" w:color="auto"/>
            <w:left w:val="none" w:sz="0" w:space="0" w:color="auto"/>
            <w:bottom w:val="none" w:sz="0" w:space="0" w:color="auto"/>
            <w:right w:val="none" w:sz="0" w:space="0" w:color="auto"/>
          </w:divBdr>
          <w:divsChild>
            <w:div w:id="1331517455">
              <w:marLeft w:val="0"/>
              <w:marRight w:val="0"/>
              <w:marTop w:val="0"/>
              <w:marBottom w:val="0"/>
              <w:divBdr>
                <w:top w:val="none" w:sz="0" w:space="0" w:color="auto"/>
                <w:left w:val="none" w:sz="0" w:space="0" w:color="auto"/>
                <w:bottom w:val="none" w:sz="0" w:space="0" w:color="auto"/>
                <w:right w:val="none" w:sz="0" w:space="0" w:color="auto"/>
              </w:divBdr>
              <w:divsChild>
                <w:div w:id="475072695">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none" w:sz="0" w:space="0" w:color="auto"/>
                        <w:right w:val="none" w:sz="0" w:space="0" w:color="auto"/>
                      </w:divBdr>
                      <w:divsChild>
                        <w:div w:id="1200974786">
                          <w:marLeft w:val="0"/>
                          <w:marRight w:val="0"/>
                          <w:marTop w:val="0"/>
                          <w:marBottom w:val="0"/>
                          <w:divBdr>
                            <w:top w:val="none" w:sz="0" w:space="0" w:color="auto"/>
                            <w:left w:val="none" w:sz="0" w:space="0" w:color="auto"/>
                            <w:bottom w:val="none" w:sz="0" w:space="0" w:color="auto"/>
                            <w:right w:val="none" w:sz="0" w:space="0" w:color="auto"/>
                          </w:divBdr>
                          <w:divsChild>
                            <w:div w:id="2141338887">
                              <w:marLeft w:val="0"/>
                              <w:marRight w:val="0"/>
                              <w:marTop w:val="0"/>
                              <w:marBottom w:val="0"/>
                              <w:divBdr>
                                <w:top w:val="none" w:sz="0" w:space="0" w:color="auto"/>
                                <w:left w:val="none" w:sz="0" w:space="0" w:color="auto"/>
                                <w:bottom w:val="none" w:sz="0" w:space="0" w:color="auto"/>
                                <w:right w:val="none" w:sz="0" w:space="0" w:color="auto"/>
                              </w:divBdr>
                              <w:divsChild>
                                <w:div w:id="379283770">
                                  <w:marLeft w:val="0"/>
                                  <w:marRight w:val="0"/>
                                  <w:marTop w:val="0"/>
                                  <w:marBottom w:val="0"/>
                                  <w:divBdr>
                                    <w:top w:val="none" w:sz="0" w:space="0" w:color="auto"/>
                                    <w:left w:val="none" w:sz="0" w:space="0" w:color="auto"/>
                                    <w:bottom w:val="none" w:sz="0" w:space="0" w:color="auto"/>
                                    <w:right w:val="none" w:sz="0" w:space="0" w:color="auto"/>
                                  </w:divBdr>
                                  <w:divsChild>
                                    <w:div w:id="2030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449">
      <w:bodyDiv w:val="1"/>
      <w:marLeft w:val="0"/>
      <w:marRight w:val="0"/>
      <w:marTop w:val="0"/>
      <w:marBottom w:val="0"/>
      <w:divBdr>
        <w:top w:val="none" w:sz="0" w:space="0" w:color="auto"/>
        <w:left w:val="none" w:sz="0" w:space="0" w:color="auto"/>
        <w:bottom w:val="none" w:sz="0" w:space="0" w:color="auto"/>
        <w:right w:val="none" w:sz="0" w:space="0" w:color="auto"/>
      </w:divBdr>
    </w:div>
    <w:div w:id="1648314936">
      <w:bodyDiv w:val="1"/>
      <w:marLeft w:val="0"/>
      <w:marRight w:val="0"/>
      <w:marTop w:val="0"/>
      <w:marBottom w:val="0"/>
      <w:divBdr>
        <w:top w:val="none" w:sz="0" w:space="0" w:color="auto"/>
        <w:left w:val="none" w:sz="0" w:space="0" w:color="auto"/>
        <w:bottom w:val="none" w:sz="0" w:space="0" w:color="auto"/>
        <w:right w:val="none" w:sz="0" w:space="0" w:color="auto"/>
      </w:divBdr>
      <w:divsChild>
        <w:div w:id="1139104186">
          <w:marLeft w:val="0"/>
          <w:marRight w:val="0"/>
          <w:marTop w:val="0"/>
          <w:marBottom w:val="0"/>
          <w:divBdr>
            <w:top w:val="none" w:sz="0" w:space="0" w:color="auto"/>
            <w:left w:val="none" w:sz="0" w:space="0" w:color="auto"/>
            <w:bottom w:val="none" w:sz="0" w:space="0" w:color="auto"/>
            <w:right w:val="none" w:sz="0" w:space="0" w:color="auto"/>
          </w:divBdr>
        </w:div>
      </w:divsChild>
    </w:div>
    <w:div w:id="1648511658">
      <w:bodyDiv w:val="1"/>
      <w:marLeft w:val="0"/>
      <w:marRight w:val="0"/>
      <w:marTop w:val="0"/>
      <w:marBottom w:val="0"/>
      <w:divBdr>
        <w:top w:val="none" w:sz="0" w:space="0" w:color="auto"/>
        <w:left w:val="none" w:sz="0" w:space="0" w:color="auto"/>
        <w:bottom w:val="none" w:sz="0" w:space="0" w:color="auto"/>
        <w:right w:val="none" w:sz="0" w:space="0" w:color="auto"/>
      </w:divBdr>
      <w:divsChild>
        <w:div w:id="939683391">
          <w:marLeft w:val="0"/>
          <w:marRight w:val="0"/>
          <w:marTop w:val="0"/>
          <w:marBottom w:val="150"/>
          <w:divBdr>
            <w:top w:val="none" w:sz="0" w:space="0" w:color="auto"/>
            <w:left w:val="none" w:sz="0" w:space="0" w:color="auto"/>
            <w:bottom w:val="none" w:sz="0" w:space="0" w:color="auto"/>
            <w:right w:val="none" w:sz="0" w:space="0" w:color="auto"/>
          </w:divBdr>
          <w:divsChild>
            <w:div w:id="193231688">
              <w:marLeft w:val="0"/>
              <w:marRight w:val="0"/>
              <w:marTop w:val="0"/>
              <w:marBottom w:val="0"/>
              <w:divBdr>
                <w:top w:val="none" w:sz="0" w:space="0" w:color="auto"/>
                <w:left w:val="none" w:sz="0" w:space="0" w:color="auto"/>
                <w:bottom w:val="none" w:sz="0" w:space="0" w:color="auto"/>
                <w:right w:val="none" w:sz="0" w:space="0" w:color="auto"/>
              </w:divBdr>
              <w:divsChild>
                <w:div w:id="737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9255">
          <w:marLeft w:val="0"/>
          <w:marRight w:val="0"/>
          <w:marTop w:val="0"/>
          <w:marBottom w:val="150"/>
          <w:divBdr>
            <w:top w:val="none" w:sz="0" w:space="0" w:color="auto"/>
            <w:left w:val="none" w:sz="0" w:space="0" w:color="auto"/>
            <w:bottom w:val="none" w:sz="0" w:space="0" w:color="auto"/>
            <w:right w:val="none" w:sz="0" w:space="0" w:color="auto"/>
          </w:divBdr>
        </w:div>
      </w:divsChild>
    </w:div>
    <w:div w:id="1650136082">
      <w:bodyDiv w:val="1"/>
      <w:marLeft w:val="0"/>
      <w:marRight w:val="0"/>
      <w:marTop w:val="0"/>
      <w:marBottom w:val="0"/>
      <w:divBdr>
        <w:top w:val="none" w:sz="0" w:space="0" w:color="auto"/>
        <w:left w:val="none" w:sz="0" w:space="0" w:color="auto"/>
        <w:bottom w:val="none" w:sz="0" w:space="0" w:color="auto"/>
        <w:right w:val="none" w:sz="0" w:space="0" w:color="auto"/>
      </w:divBdr>
      <w:divsChild>
        <w:div w:id="980694266">
          <w:marLeft w:val="0"/>
          <w:marRight w:val="0"/>
          <w:marTop w:val="0"/>
          <w:marBottom w:val="0"/>
          <w:divBdr>
            <w:top w:val="none" w:sz="0" w:space="0" w:color="auto"/>
            <w:left w:val="none" w:sz="0" w:space="0" w:color="auto"/>
            <w:bottom w:val="none" w:sz="0" w:space="0" w:color="auto"/>
            <w:right w:val="none" w:sz="0" w:space="0" w:color="auto"/>
          </w:divBdr>
          <w:divsChild>
            <w:div w:id="1533882937">
              <w:marLeft w:val="0"/>
              <w:marRight w:val="0"/>
              <w:marTop w:val="0"/>
              <w:marBottom w:val="0"/>
              <w:divBdr>
                <w:top w:val="none" w:sz="0" w:space="0" w:color="auto"/>
                <w:left w:val="none" w:sz="0" w:space="0" w:color="auto"/>
                <w:bottom w:val="none" w:sz="0" w:space="0" w:color="auto"/>
                <w:right w:val="none" w:sz="0" w:space="0" w:color="auto"/>
              </w:divBdr>
              <w:divsChild>
                <w:div w:id="1973290143">
                  <w:marLeft w:val="0"/>
                  <w:marRight w:val="0"/>
                  <w:marTop w:val="0"/>
                  <w:marBottom w:val="0"/>
                  <w:divBdr>
                    <w:top w:val="none" w:sz="0" w:space="0" w:color="auto"/>
                    <w:left w:val="none" w:sz="0" w:space="0" w:color="auto"/>
                    <w:bottom w:val="none" w:sz="0" w:space="0" w:color="auto"/>
                    <w:right w:val="none" w:sz="0" w:space="0" w:color="auto"/>
                  </w:divBdr>
                  <w:divsChild>
                    <w:div w:id="215556999">
                      <w:marLeft w:val="0"/>
                      <w:marRight w:val="0"/>
                      <w:marTop w:val="0"/>
                      <w:marBottom w:val="0"/>
                      <w:divBdr>
                        <w:top w:val="none" w:sz="0" w:space="0" w:color="auto"/>
                        <w:left w:val="none" w:sz="0" w:space="0" w:color="auto"/>
                        <w:bottom w:val="none" w:sz="0" w:space="0" w:color="auto"/>
                        <w:right w:val="none" w:sz="0" w:space="0" w:color="auto"/>
                      </w:divBdr>
                      <w:divsChild>
                        <w:div w:id="130876503">
                          <w:marLeft w:val="0"/>
                          <w:marRight w:val="0"/>
                          <w:marTop w:val="0"/>
                          <w:marBottom w:val="0"/>
                          <w:divBdr>
                            <w:top w:val="none" w:sz="0" w:space="0" w:color="auto"/>
                            <w:left w:val="none" w:sz="0" w:space="0" w:color="auto"/>
                            <w:bottom w:val="none" w:sz="0" w:space="0" w:color="auto"/>
                            <w:right w:val="none" w:sz="0" w:space="0" w:color="auto"/>
                          </w:divBdr>
                          <w:divsChild>
                            <w:div w:id="1316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63692">
      <w:bodyDiv w:val="1"/>
      <w:marLeft w:val="0"/>
      <w:marRight w:val="0"/>
      <w:marTop w:val="0"/>
      <w:marBottom w:val="0"/>
      <w:divBdr>
        <w:top w:val="none" w:sz="0" w:space="0" w:color="auto"/>
        <w:left w:val="none" w:sz="0" w:space="0" w:color="auto"/>
        <w:bottom w:val="none" w:sz="0" w:space="0" w:color="auto"/>
        <w:right w:val="none" w:sz="0" w:space="0" w:color="auto"/>
      </w:divBdr>
    </w:div>
    <w:div w:id="1650472298">
      <w:bodyDiv w:val="1"/>
      <w:marLeft w:val="0"/>
      <w:marRight w:val="0"/>
      <w:marTop w:val="0"/>
      <w:marBottom w:val="0"/>
      <w:divBdr>
        <w:top w:val="none" w:sz="0" w:space="0" w:color="auto"/>
        <w:left w:val="none" w:sz="0" w:space="0" w:color="auto"/>
        <w:bottom w:val="none" w:sz="0" w:space="0" w:color="auto"/>
        <w:right w:val="none" w:sz="0" w:space="0" w:color="auto"/>
      </w:divBdr>
      <w:divsChild>
        <w:div w:id="8893961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826554579">
              <w:marLeft w:val="0"/>
              <w:marRight w:val="0"/>
              <w:marTop w:val="300"/>
              <w:marBottom w:val="300"/>
              <w:divBdr>
                <w:top w:val="none" w:sz="0" w:space="0" w:color="auto"/>
                <w:left w:val="none" w:sz="0" w:space="0" w:color="auto"/>
                <w:bottom w:val="none" w:sz="0" w:space="0" w:color="auto"/>
                <w:right w:val="none" w:sz="0" w:space="0" w:color="auto"/>
              </w:divBdr>
              <w:divsChild>
                <w:div w:id="205145347">
                  <w:marLeft w:val="0"/>
                  <w:marRight w:val="0"/>
                  <w:marTop w:val="0"/>
                  <w:marBottom w:val="0"/>
                  <w:divBdr>
                    <w:top w:val="none" w:sz="0" w:space="0" w:color="auto"/>
                    <w:left w:val="none" w:sz="0" w:space="0" w:color="auto"/>
                    <w:bottom w:val="none" w:sz="0" w:space="0" w:color="auto"/>
                    <w:right w:val="none" w:sz="0" w:space="0" w:color="auto"/>
                  </w:divBdr>
                  <w:divsChild>
                    <w:div w:id="1546521324">
                      <w:marLeft w:val="0"/>
                      <w:marRight w:val="0"/>
                      <w:marTop w:val="0"/>
                      <w:marBottom w:val="0"/>
                      <w:divBdr>
                        <w:top w:val="none" w:sz="0" w:space="0" w:color="auto"/>
                        <w:left w:val="none" w:sz="0" w:space="0" w:color="auto"/>
                        <w:bottom w:val="none" w:sz="0" w:space="0" w:color="auto"/>
                        <w:right w:val="none" w:sz="0" w:space="0" w:color="auto"/>
                      </w:divBdr>
                      <w:divsChild>
                        <w:div w:id="4932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556">
      <w:bodyDiv w:val="1"/>
      <w:marLeft w:val="0"/>
      <w:marRight w:val="0"/>
      <w:marTop w:val="0"/>
      <w:marBottom w:val="0"/>
      <w:divBdr>
        <w:top w:val="none" w:sz="0" w:space="0" w:color="auto"/>
        <w:left w:val="none" w:sz="0" w:space="0" w:color="auto"/>
        <w:bottom w:val="none" w:sz="0" w:space="0" w:color="auto"/>
        <w:right w:val="none" w:sz="0" w:space="0" w:color="auto"/>
      </w:divBdr>
      <w:divsChild>
        <w:div w:id="1426027507">
          <w:marLeft w:val="0"/>
          <w:marRight w:val="0"/>
          <w:marTop w:val="0"/>
          <w:marBottom w:val="150"/>
          <w:divBdr>
            <w:top w:val="none" w:sz="0" w:space="0" w:color="auto"/>
            <w:left w:val="none" w:sz="0" w:space="0" w:color="auto"/>
            <w:bottom w:val="none" w:sz="0" w:space="0" w:color="auto"/>
            <w:right w:val="none" w:sz="0" w:space="0" w:color="auto"/>
          </w:divBdr>
        </w:div>
      </w:divsChild>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444113">
      <w:bodyDiv w:val="1"/>
      <w:marLeft w:val="0"/>
      <w:marRight w:val="0"/>
      <w:marTop w:val="0"/>
      <w:marBottom w:val="0"/>
      <w:divBdr>
        <w:top w:val="none" w:sz="0" w:space="0" w:color="auto"/>
        <w:left w:val="none" w:sz="0" w:space="0" w:color="auto"/>
        <w:bottom w:val="none" w:sz="0" w:space="0" w:color="auto"/>
        <w:right w:val="none" w:sz="0" w:space="0" w:color="auto"/>
      </w:divBdr>
      <w:divsChild>
        <w:div w:id="523599433">
          <w:marLeft w:val="0"/>
          <w:marRight w:val="0"/>
          <w:marTop w:val="0"/>
          <w:marBottom w:val="0"/>
          <w:divBdr>
            <w:top w:val="none" w:sz="0" w:space="0" w:color="auto"/>
            <w:left w:val="none" w:sz="0" w:space="0" w:color="auto"/>
            <w:bottom w:val="none" w:sz="0" w:space="0" w:color="auto"/>
            <w:right w:val="none" w:sz="0" w:space="0" w:color="auto"/>
          </w:divBdr>
          <w:divsChild>
            <w:div w:id="815953739">
              <w:marLeft w:val="0"/>
              <w:marRight w:val="0"/>
              <w:marTop w:val="0"/>
              <w:marBottom w:val="0"/>
              <w:divBdr>
                <w:top w:val="none" w:sz="0" w:space="0" w:color="auto"/>
                <w:left w:val="none" w:sz="0" w:space="0" w:color="auto"/>
                <w:bottom w:val="none" w:sz="0" w:space="0" w:color="auto"/>
                <w:right w:val="none" w:sz="0" w:space="0" w:color="auto"/>
              </w:divBdr>
              <w:divsChild>
                <w:div w:id="520627187">
                  <w:marLeft w:val="0"/>
                  <w:marRight w:val="0"/>
                  <w:marTop w:val="0"/>
                  <w:marBottom w:val="0"/>
                  <w:divBdr>
                    <w:top w:val="none" w:sz="0" w:space="0" w:color="auto"/>
                    <w:left w:val="none" w:sz="0" w:space="0" w:color="auto"/>
                    <w:bottom w:val="none" w:sz="0" w:space="0" w:color="auto"/>
                    <w:right w:val="none" w:sz="0" w:space="0" w:color="auto"/>
                  </w:divBdr>
                  <w:divsChild>
                    <w:div w:id="1916813858">
                      <w:marLeft w:val="0"/>
                      <w:marRight w:val="0"/>
                      <w:marTop w:val="0"/>
                      <w:marBottom w:val="0"/>
                      <w:divBdr>
                        <w:top w:val="none" w:sz="0" w:space="0" w:color="auto"/>
                        <w:left w:val="none" w:sz="0" w:space="0" w:color="auto"/>
                        <w:bottom w:val="none" w:sz="0" w:space="0" w:color="auto"/>
                        <w:right w:val="none" w:sz="0" w:space="0" w:color="auto"/>
                      </w:divBdr>
                      <w:divsChild>
                        <w:div w:id="1552494455">
                          <w:marLeft w:val="0"/>
                          <w:marRight w:val="0"/>
                          <w:marTop w:val="0"/>
                          <w:marBottom w:val="0"/>
                          <w:divBdr>
                            <w:top w:val="none" w:sz="0" w:space="0" w:color="auto"/>
                            <w:left w:val="none" w:sz="0" w:space="0" w:color="auto"/>
                            <w:bottom w:val="none" w:sz="0" w:space="0" w:color="auto"/>
                            <w:right w:val="none" w:sz="0" w:space="0" w:color="auto"/>
                          </w:divBdr>
                          <w:divsChild>
                            <w:div w:id="1230648022">
                              <w:marLeft w:val="0"/>
                              <w:marRight w:val="0"/>
                              <w:marTop w:val="0"/>
                              <w:marBottom w:val="0"/>
                              <w:divBdr>
                                <w:top w:val="none" w:sz="0" w:space="0" w:color="auto"/>
                                <w:left w:val="none" w:sz="0" w:space="0" w:color="auto"/>
                                <w:bottom w:val="none" w:sz="0" w:space="0" w:color="auto"/>
                                <w:right w:val="none" w:sz="0" w:space="0" w:color="auto"/>
                              </w:divBdr>
                              <w:divsChild>
                                <w:div w:id="741876787">
                                  <w:marLeft w:val="0"/>
                                  <w:marRight w:val="0"/>
                                  <w:marTop w:val="0"/>
                                  <w:marBottom w:val="0"/>
                                  <w:divBdr>
                                    <w:top w:val="none" w:sz="0" w:space="0" w:color="auto"/>
                                    <w:left w:val="none" w:sz="0" w:space="0" w:color="auto"/>
                                    <w:bottom w:val="none" w:sz="0" w:space="0" w:color="auto"/>
                                    <w:right w:val="none" w:sz="0" w:space="0" w:color="auto"/>
                                  </w:divBdr>
                                  <w:divsChild>
                                    <w:div w:id="939992688">
                                      <w:marLeft w:val="0"/>
                                      <w:marRight w:val="0"/>
                                      <w:marTop w:val="0"/>
                                      <w:marBottom w:val="0"/>
                                      <w:divBdr>
                                        <w:top w:val="none" w:sz="0" w:space="0" w:color="auto"/>
                                        <w:left w:val="none" w:sz="0" w:space="0" w:color="auto"/>
                                        <w:bottom w:val="none" w:sz="0" w:space="0" w:color="auto"/>
                                        <w:right w:val="none" w:sz="0" w:space="0" w:color="auto"/>
                                      </w:divBdr>
                                      <w:divsChild>
                                        <w:div w:id="1120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216">
      <w:bodyDiv w:val="1"/>
      <w:marLeft w:val="0"/>
      <w:marRight w:val="0"/>
      <w:marTop w:val="0"/>
      <w:marBottom w:val="0"/>
      <w:divBdr>
        <w:top w:val="none" w:sz="0" w:space="0" w:color="auto"/>
        <w:left w:val="none" w:sz="0" w:space="0" w:color="auto"/>
        <w:bottom w:val="none" w:sz="0" w:space="0" w:color="auto"/>
        <w:right w:val="none" w:sz="0" w:space="0" w:color="auto"/>
      </w:divBdr>
      <w:divsChild>
        <w:div w:id="906575805">
          <w:marLeft w:val="0"/>
          <w:marRight w:val="0"/>
          <w:marTop w:val="0"/>
          <w:marBottom w:val="0"/>
          <w:divBdr>
            <w:top w:val="none" w:sz="0" w:space="0" w:color="auto"/>
            <w:left w:val="none" w:sz="0" w:space="0" w:color="auto"/>
            <w:bottom w:val="none" w:sz="0" w:space="0" w:color="auto"/>
            <w:right w:val="none" w:sz="0" w:space="0" w:color="auto"/>
          </w:divBdr>
        </w:div>
      </w:divsChild>
    </w:div>
    <w:div w:id="1651714969">
      <w:bodyDiv w:val="1"/>
      <w:marLeft w:val="0"/>
      <w:marRight w:val="0"/>
      <w:marTop w:val="0"/>
      <w:marBottom w:val="0"/>
      <w:divBdr>
        <w:top w:val="none" w:sz="0" w:space="0" w:color="auto"/>
        <w:left w:val="none" w:sz="0" w:space="0" w:color="auto"/>
        <w:bottom w:val="none" w:sz="0" w:space="0" w:color="auto"/>
        <w:right w:val="none" w:sz="0" w:space="0" w:color="auto"/>
      </w:divBdr>
      <w:divsChild>
        <w:div w:id="740100282">
          <w:marLeft w:val="0"/>
          <w:marRight w:val="0"/>
          <w:marTop w:val="0"/>
          <w:marBottom w:val="150"/>
          <w:divBdr>
            <w:top w:val="none" w:sz="0" w:space="0" w:color="auto"/>
            <w:left w:val="none" w:sz="0" w:space="0" w:color="auto"/>
            <w:bottom w:val="none" w:sz="0" w:space="0" w:color="auto"/>
            <w:right w:val="none" w:sz="0" w:space="0" w:color="auto"/>
          </w:divBdr>
        </w:div>
        <w:div w:id="1926764598">
          <w:marLeft w:val="0"/>
          <w:marRight w:val="0"/>
          <w:marTop w:val="225"/>
          <w:marBottom w:val="225"/>
          <w:divBdr>
            <w:top w:val="none" w:sz="0" w:space="0" w:color="auto"/>
            <w:left w:val="none" w:sz="0" w:space="0" w:color="auto"/>
            <w:bottom w:val="none" w:sz="0" w:space="0" w:color="auto"/>
            <w:right w:val="none" w:sz="0" w:space="0" w:color="auto"/>
          </w:divBdr>
        </w:div>
      </w:divsChild>
    </w:div>
    <w:div w:id="1651906725">
      <w:bodyDiv w:val="1"/>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dotted" w:sz="6" w:space="4" w:color="DDDDDD"/>
            <w:right w:val="none" w:sz="0" w:space="0" w:color="auto"/>
          </w:divBdr>
          <w:divsChild>
            <w:div w:id="193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65">
      <w:bodyDiv w:val="1"/>
      <w:marLeft w:val="0"/>
      <w:marRight w:val="0"/>
      <w:marTop w:val="0"/>
      <w:marBottom w:val="0"/>
      <w:divBdr>
        <w:top w:val="none" w:sz="0" w:space="0" w:color="auto"/>
        <w:left w:val="none" w:sz="0" w:space="0" w:color="auto"/>
        <w:bottom w:val="none" w:sz="0" w:space="0" w:color="auto"/>
        <w:right w:val="none" w:sz="0" w:space="0" w:color="auto"/>
      </w:divBdr>
    </w:div>
    <w:div w:id="1653364960">
      <w:bodyDiv w:val="1"/>
      <w:marLeft w:val="0"/>
      <w:marRight w:val="0"/>
      <w:marTop w:val="0"/>
      <w:marBottom w:val="0"/>
      <w:divBdr>
        <w:top w:val="none" w:sz="0" w:space="0" w:color="auto"/>
        <w:left w:val="none" w:sz="0" w:space="0" w:color="auto"/>
        <w:bottom w:val="none" w:sz="0" w:space="0" w:color="auto"/>
        <w:right w:val="none" w:sz="0" w:space="0" w:color="auto"/>
      </w:divBdr>
      <w:divsChild>
        <w:div w:id="1801528318">
          <w:marLeft w:val="0"/>
          <w:marRight w:val="0"/>
          <w:marTop w:val="0"/>
          <w:marBottom w:val="0"/>
          <w:divBdr>
            <w:top w:val="none" w:sz="0" w:space="0" w:color="auto"/>
            <w:left w:val="none" w:sz="0" w:space="0" w:color="auto"/>
            <w:bottom w:val="none" w:sz="0" w:space="0" w:color="auto"/>
            <w:right w:val="none" w:sz="0" w:space="0" w:color="auto"/>
          </w:divBdr>
        </w:div>
      </w:divsChild>
    </w:div>
    <w:div w:id="1653438435">
      <w:bodyDiv w:val="1"/>
      <w:marLeft w:val="0"/>
      <w:marRight w:val="0"/>
      <w:marTop w:val="0"/>
      <w:marBottom w:val="0"/>
      <w:divBdr>
        <w:top w:val="none" w:sz="0" w:space="0" w:color="auto"/>
        <w:left w:val="none" w:sz="0" w:space="0" w:color="auto"/>
        <w:bottom w:val="none" w:sz="0" w:space="0" w:color="auto"/>
        <w:right w:val="none" w:sz="0" w:space="0" w:color="auto"/>
      </w:divBdr>
      <w:divsChild>
        <w:div w:id="1821575636">
          <w:marLeft w:val="0"/>
          <w:marRight w:val="0"/>
          <w:marTop w:val="0"/>
          <w:marBottom w:val="150"/>
          <w:divBdr>
            <w:top w:val="none" w:sz="0" w:space="0" w:color="auto"/>
            <w:left w:val="none" w:sz="0" w:space="0" w:color="auto"/>
            <w:bottom w:val="none" w:sz="0" w:space="0" w:color="auto"/>
            <w:right w:val="none" w:sz="0" w:space="0" w:color="auto"/>
          </w:divBdr>
          <w:divsChild>
            <w:div w:id="462499369">
              <w:marLeft w:val="0"/>
              <w:marRight w:val="0"/>
              <w:marTop w:val="0"/>
              <w:marBottom w:val="0"/>
              <w:divBdr>
                <w:top w:val="none" w:sz="0" w:space="0" w:color="auto"/>
                <w:left w:val="none" w:sz="0" w:space="0" w:color="auto"/>
                <w:bottom w:val="none" w:sz="0" w:space="0" w:color="auto"/>
                <w:right w:val="none" w:sz="0" w:space="0" w:color="auto"/>
              </w:divBdr>
              <w:divsChild>
                <w:div w:id="224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5384">
          <w:marLeft w:val="0"/>
          <w:marRight w:val="0"/>
          <w:marTop w:val="0"/>
          <w:marBottom w:val="150"/>
          <w:divBdr>
            <w:top w:val="none" w:sz="0" w:space="0" w:color="auto"/>
            <w:left w:val="none" w:sz="0" w:space="0" w:color="auto"/>
            <w:bottom w:val="none" w:sz="0" w:space="0" w:color="auto"/>
            <w:right w:val="none" w:sz="0" w:space="0" w:color="auto"/>
          </w:divBdr>
        </w:div>
      </w:divsChild>
    </w:div>
    <w:div w:id="1654483077">
      <w:bodyDiv w:val="1"/>
      <w:marLeft w:val="0"/>
      <w:marRight w:val="0"/>
      <w:marTop w:val="0"/>
      <w:marBottom w:val="0"/>
      <w:divBdr>
        <w:top w:val="none" w:sz="0" w:space="0" w:color="auto"/>
        <w:left w:val="none" w:sz="0" w:space="0" w:color="auto"/>
        <w:bottom w:val="none" w:sz="0" w:space="0" w:color="auto"/>
        <w:right w:val="none" w:sz="0" w:space="0" w:color="auto"/>
      </w:divBdr>
      <w:divsChild>
        <w:div w:id="826439694">
          <w:marLeft w:val="0"/>
          <w:marRight w:val="0"/>
          <w:marTop w:val="0"/>
          <w:marBottom w:val="0"/>
          <w:divBdr>
            <w:top w:val="none" w:sz="0" w:space="0" w:color="auto"/>
            <w:left w:val="none" w:sz="0" w:space="0" w:color="auto"/>
            <w:bottom w:val="none" w:sz="0" w:space="0" w:color="auto"/>
            <w:right w:val="none" w:sz="0" w:space="0" w:color="auto"/>
          </w:divBdr>
          <w:divsChild>
            <w:div w:id="614559546">
              <w:marLeft w:val="0"/>
              <w:marRight w:val="0"/>
              <w:marTop w:val="0"/>
              <w:marBottom w:val="0"/>
              <w:divBdr>
                <w:top w:val="none" w:sz="0" w:space="0" w:color="auto"/>
                <w:left w:val="none" w:sz="0" w:space="0" w:color="auto"/>
                <w:bottom w:val="none" w:sz="0" w:space="0" w:color="auto"/>
                <w:right w:val="none" w:sz="0" w:space="0" w:color="auto"/>
              </w:divBdr>
              <w:divsChild>
                <w:div w:id="1246767888">
                  <w:marLeft w:val="0"/>
                  <w:marRight w:val="0"/>
                  <w:marTop w:val="0"/>
                  <w:marBottom w:val="0"/>
                  <w:divBdr>
                    <w:top w:val="none" w:sz="0" w:space="0" w:color="auto"/>
                    <w:left w:val="none" w:sz="0" w:space="0" w:color="auto"/>
                    <w:bottom w:val="none" w:sz="0" w:space="0" w:color="auto"/>
                    <w:right w:val="none" w:sz="0" w:space="0" w:color="auto"/>
                  </w:divBdr>
                  <w:divsChild>
                    <w:div w:id="57558790">
                      <w:marLeft w:val="0"/>
                      <w:marRight w:val="0"/>
                      <w:marTop w:val="0"/>
                      <w:marBottom w:val="0"/>
                      <w:divBdr>
                        <w:top w:val="none" w:sz="0" w:space="0" w:color="auto"/>
                        <w:left w:val="none" w:sz="0" w:space="0" w:color="auto"/>
                        <w:bottom w:val="none" w:sz="0" w:space="0" w:color="auto"/>
                        <w:right w:val="none" w:sz="0" w:space="0" w:color="auto"/>
                      </w:divBdr>
                      <w:divsChild>
                        <w:div w:id="1272780798">
                          <w:marLeft w:val="0"/>
                          <w:marRight w:val="0"/>
                          <w:marTop w:val="0"/>
                          <w:marBottom w:val="0"/>
                          <w:divBdr>
                            <w:top w:val="none" w:sz="0" w:space="0" w:color="auto"/>
                            <w:left w:val="none" w:sz="0" w:space="0" w:color="auto"/>
                            <w:bottom w:val="none" w:sz="0" w:space="0" w:color="auto"/>
                            <w:right w:val="none" w:sz="0" w:space="0" w:color="auto"/>
                          </w:divBdr>
                          <w:divsChild>
                            <w:div w:id="941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509">
      <w:bodyDiv w:val="1"/>
      <w:marLeft w:val="0"/>
      <w:marRight w:val="0"/>
      <w:marTop w:val="0"/>
      <w:marBottom w:val="0"/>
      <w:divBdr>
        <w:top w:val="none" w:sz="0" w:space="0" w:color="auto"/>
        <w:left w:val="none" w:sz="0" w:space="0" w:color="auto"/>
        <w:bottom w:val="none" w:sz="0" w:space="0" w:color="auto"/>
        <w:right w:val="none" w:sz="0" w:space="0" w:color="auto"/>
      </w:divBdr>
    </w:div>
    <w:div w:id="1655137663">
      <w:bodyDiv w:val="1"/>
      <w:marLeft w:val="0"/>
      <w:marRight w:val="0"/>
      <w:marTop w:val="0"/>
      <w:marBottom w:val="0"/>
      <w:divBdr>
        <w:top w:val="none" w:sz="0" w:space="0" w:color="auto"/>
        <w:left w:val="none" w:sz="0" w:space="0" w:color="auto"/>
        <w:bottom w:val="none" w:sz="0" w:space="0" w:color="auto"/>
        <w:right w:val="none" w:sz="0" w:space="0" w:color="auto"/>
      </w:divBdr>
    </w:div>
    <w:div w:id="1655258413">
      <w:bodyDiv w:val="1"/>
      <w:marLeft w:val="0"/>
      <w:marRight w:val="0"/>
      <w:marTop w:val="0"/>
      <w:marBottom w:val="0"/>
      <w:divBdr>
        <w:top w:val="none" w:sz="0" w:space="0" w:color="auto"/>
        <w:left w:val="none" w:sz="0" w:space="0" w:color="auto"/>
        <w:bottom w:val="none" w:sz="0" w:space="0" w:color="auto"/>
        <w:right w:val="none" w:sz="0" w:space="0" w:color="auto"/>
      </w:divBdr>
    </w:div>
    <w:div w:id="1656031810">
      <w:bodyDiv w:val="1"/>
      <w:marLeft w:val="0"/>
      <w:marRight w:val="0"/>
      <w:marTop w:val="0"/>
      <w:marBottom w:val="0"/>
      <w:divBdr>
        <w:top w:val="none" w:sz="0" w:space="0" w:color="auto"/>
        <w:left w:val="none" w:sz="0" w:space="0" w:color="auto"/>
        <w:bottom w:val="none" w:sz="0" w:space="0" w:color="auto"/>
        <w:right w:val="none" w:sz="0" w:space="0" w:color="auto"/>
      </w:divBdr>
      <w:divsChild>
        <w:div w:id="733545461">
          <w:marLeft w:val="0"/>
          <w:marRight w:val="0"/>
          <w:marTop w:val="0"/>
          <w:marBottom w:val="0"/>
          <w:divBdr>
            <w:top w:val="none" w:sz="0" w:space="0" w:color="auto"/>
            <w:left w:val="none" w:sz="0" w:space="0" w:color="auto"/>
            <w:bottom w:val="dotted" w:sz="6" w:space="4" w:color="DDDDDD"/>
            <w:right w:val="none" w:sz="0" w:space="0" w:color="auto"/>
          </w:divBdr>
          <w:divsChild>
            <w:div w:id="140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049">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sChild>
        <w:div w:id="314188028">
          <w:marLeft w:val="0"/>
          <w:marRight w:val="225"/>
          <w:marTop w:val="0"/>
          <w:marBottom w:val="0"/>
          <w:divBdr>
            <w:top w:val="none" w:sz="0" w:space="0" w:color="auto"/>
            <w:left w:val="none" w:sz="0" w:space="0" w:color="auto"/>
            <w:bottom w:val="none" w:sz="0" w:space="0" w:color="auto"/>
            <w:right w:val="none" w:sz="0" w:space="0" w:color="auto"/>
          </w:divBdr>
          <w:divsChild>
            <w:div w:id="934292236">
              <w:marLeft w:val="0"/>
              <w:marRight w:val="0"/>
              <w:marTop w:val="225"/>
              <w:marBottom w:val="0"/>
              <w:divBdr>
                <w:top w:val="none" w:sz="0" w:space="0" w:color="auto"/>
                <w:left w:val="none" w:sz="0" w:space="0" w:color="auto"/>
                <w:bottom w:val="none" w:sz="0" w:space="0" w:color="auto"/>
                <w:right w:val="none" w:sz="0" w:space="0" w:color="auto"/>
              </w:divBdr>
              <w:divsChild>
                <w:div w:id="152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4209">
      <w:bodyDiv w:val="1"/>
      <w:marLeft w:val="0"/>
      <w:marRight w:val="0"/>
      <w:marTop w:val="0"/>
      <w:marBottom w:val="0"/>
      <w:divBdr>
        <w:top w:val="none" w:sz="0" w:space="0" w:color="auto"/>
        <w:left w:val="none" w:sz="0" w:space="0" w:color="auto"/>
        <w:bottom w:val="none" w:sz="0" w:space="0" w:color="auto"/>
        <w:right w:val="none" w:sz="0" w:space="0" w:color="auto"/>
      </w:divBdr>
    </w:div>
    <w:div w:id="165703172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4">
          <w:marLeft w:val="0"/>
          <w:marRight w:val="0"/>
          <w:marTop w:val="150"/>
          <w:marBottom w:val="0"/>
          <w:divBdr>
            <w:top w:val="none" w:sz="0" w:space="0" w:color="auto"/>
            <w:left w:val="none" w:sz="0" w:space="0" w:color="auto"/>
            <w:bottom w:val="none" w:sz="0" w:space="0" w:color="auto"/>
            <w:right w:val="none" w:sz="0" w:space="0" w:color="auto"/>
          </w:divBdr>
          <w:divsChild>
            <w:div w:id="116217585">
              <w:marLeft w:val="0"/>
              <w:marRight w:val="0"/>
              <w:marTop w:val="0"/>
              <w:marBottom w:val="0"/>
              <w:divBdr>
                <w:top w:val="none" w:sz="0" w:space="0" w:color="auto"/>
                <w:left w:val="none" w:sz="0" w:space="0" w:color="auto"/>
                <w:bottom w:val="single" w:sz="6" w:space="0" w:color="EFEFEF"/>
                <w:right w:val="none" w:sz="0" w:space="0" w:color="auto"/>
              </w:divBdr>
              <w:divsChild>
                <w:div w:id="554898522">
                  <w:marLeft w:val="0"/>
                  <w:marRight w:val="0"/>
                  <w:marTop w:val="0"/>
                  <w:marBottom w:val="0"/>
                  <w:divBdr>
                    <w:top w:val="none" w:sz="0" w:space="0" w:color="auto"/>
                    <w:left w:val="none" w:sz="0" w:space="0" w:color="auto"/>
                    <w:bottom w:val="none" w:sz="0" w:space="0" w:color="auto"/>
                    <w:right w:val="none" w:sz="0" w:space="0" w:color="auto"/>
                  </w:divBdr>
                </w:div>
                <w:div w:id="1445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367">
          <w:marLeft w:val="0"/>
          <w:marRight w:val="0"/>
          <w:marTop w:val="300"/>
          <w:marBottom w:val="0"/>
          <w:divBdr>
            <w:top w:val="none" w:sz="0" w:space="0" w:color="auto"/>
            <w:left w:val="none" w:sz="0" w:space="0" w:color="auto"/>
            <w:bottom w:val="none" w:sz="0" w:space="0" w:color="auto"/>
            <w:right w:val="none" w:sz="0" w:space="0" w:color="auto"/>
          </w:divBdr>
          <w:divsChild>
            <w:div w:id="951982225">
              <w:marLeft w:val="-1350"/>
              <w:marRight w:val="0"/>
              <w:marTop w:val="0"/>
              <w:marBottom w:val="0"/>
              <w:divBdr>
                <w:top w:val="none" w:sz="0" w:space="0" w:color="auto"/>
                <w:left w:val="none" w:sz="0" w:space="0" w:color="auto"/>
                <w:bottom w:val="none" w:sz="0" w:space="0" w:color="auto"/>
                <w:right w:val="none" w:sz="0" w:space="0" w:color="auto"/>
              </w:divBdr>
              <w:divsChild>
                <w:div w:id="1721320257">
                  <w:marLeft w:val="0"/>
                  <w:marRight w:val="0"/>
                  <w:marTop w:val="0"/>
                  <w:marBottom w:val="0"/>
                  <w:divBdr>
                    <w:top w:val="none" w:sz="0" w:space="0" w:color="auto"/>
                    <w:left w:val="none" w:sz="0" w:space="0" w:color="auto"/>
                    <w:bottom w:val="none" w:sz="0" w:space="0" w:color="auto"/>
                    <w:right w:val="none" w:sz="0" w:space="0" w:color="auto"/>
                  </w:divBdr>
                  <w:divsChild>
                    <w:div w:id="1746953789">
                      <w:marLeft w:val="0"/>
                      <w:marRight w:val="0"/>
                      <w:marTop w:val="0"/>
                      <w:marBottom w:val="0"/>
                      <w:divBdr>
                        <w:top w:val="none" w:sz="0" w:space="0" w:color="auto"/>
                        <w:left w:val="none" w:sz="0" w:space="0" w:color="auto"/>
                        <w:bottom w:val="none" w:sz="0" w:space="0" w:color="auto"/>
                        <w:right w:val="none" w:sz="0" w:space="0" w:color="auto"/>
                      </w:divBdr>
                      <w:divsChild>
                        <w:div w:id="93211809">
                          <w:marLeft w:val="0"/>
                          <w:marRight w:val="0"/>
                          <w:marTop w:val="0"/>
                          <w:marBottom w:val="0"/>
                          <w:divBdr>
                            <w:top w:val="single" w:sz="6" w:space="0" w:color="C7C7C7"/>
                            <w:left w:val="single" w:sz="6" w:space="0" w:color="C7C7C7"/>
                            <w:bottom w:val="single" w:sz="6" w:space="0" w:color="C7C7C7"/>
                            <w:right w:val="single" w:sz="6" w:space="0" w:color="C7C7C7"/>
                          </w:divBdr>
                          <w:divsChild>
                            <w:div w:id="1112365225">
                              <w:marLeft w:val="0"/>
                              <w:marRight w:val="0"/>
                              <w:marTop w:val="100"/>
                              <w:marBottom w:val="100"/>
                              <w:divBdr>
                                <w:top w:val="none" w:sz="0" w:space="11" w:color="auto"/>
                                <w:left w:val="none" w:sz="0" w:space="0" w:color="auto"/>
                                <w:bottom w:val="single" w:sz="6" w:space="11" w:color="C7C7C7"/>
                                <w:right w:val="none" w:sz="0" w:space="0" w:color="auto"/>
                              </w:divBdr>
                            </w:div>
                            <w:div w:id="2122872315">
                              <w:marLeft w:val="0"/>
                              <w:marRight w:val="0"/>
                              <w:marTop w:val="100"/>
                              <w:marBottom w:val="100"/>
                              <w:divBdr>
                                <w:top w:val="none" w:sz="0" w:space="11" w:color="auto"/>
                                <w:left w:val="none" w:sz="0" w:space="0" w:color="auto"/>
                                <w:bottom w:val="single" w:sz="6" w:space="11" w:color="C7C7C7"/>
                                <w:right w:val="none" w:sz="0" w:space="0" w:color="auto"/>
                              </w:divBdr>
                            </w:div>
                            <w:div w:id="1479954366">
                              <w:marLeft w:val="0"/>
                              <w:marRight w:val="0"/>
                              <w:marTop w:val="100"/>
                              <w:marBottom w:val="100"/>
                              <w:divBdr>
                                <w:top w:val="none" w:sz="0" w:space="11" w:color="auto"/>
                                <w:left w:val="none" w:sz="0" w:space="0" w:color="auto"/>
                                <w:bottom w:val="single" w:sz="6" w:space="11" w:color="C7C7C7"/>
                                <w:right w:val="none" w:sz="0" w:space="0" w:color="auto"/>
                              </w:divBdr>
                            </w:div>
                            <w:div w:id="138694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564964">
              <w:marLeft w:val="0"/>
              <w:marRight w:val="0"/>
              <w:marTop w:val="0"/>
              <w:marBottom w:val="0"/>
              <w:divBdr>
                <w:top w:val="none" w:sz="0" w:space="0" w:color="auto"/>
                <w:left w:val="none" w:sz="0" w:space="0" w:color="auto"/>
                <w:bottom w:val="none" w:sz="0" w:space="0" w:color="auto"/>
                <w:right w:val="none" w:sz="0" w:space="0" w:color="auto"/>
              </w:divBdr>
              <w:divsChild>
                <w:div w:id="449277755">
                  <w:marLeft w:val="0"/>
                  <w:marRight w:val="0"/>
                  <w:marTop w:val="150"/>
                  <w:marBottom w:val="0"/>
                  <w:divBdr>
                    <w:top w:val="none" w:sz="0" w:space="0" w:color="auto"/>
                    <w:left w:val="none" w:sz="0" w:space="0" w:color="auto"/>
                    <w:bottom w:val="none" w:sz="0" w:space="0" w:color="auto"/>
                    <w:right w:val="none" w:sz="0" w:space="0" w:color="auto"/>
                  </w:divBdr>
                  <w:divsChild>
                    <w:div w:id="1611089465">
                      <w:marLeft w:val="0"/>
                      <w:marRight w:val="0"/>
                      <w:marTop w:val="0"/>
                      <w:marBottom w:val="0"/>
                      <w:divBdr>
                        <w:top w:val="none" w:sz="0" w:space="0" w:color="auto"/>
                        <w:left w:val="none" w:sz="0" w:space="0" w:color="auto"/>
                        <w:bottom w:val="none" w:sz="0" w:space="0" w:color="auto"/>
                        <w:right w:val="none" w:sz="0" w:space="0" w:color="auto"/>
                      </w:divBdr>
                      <w:divsChild>
                        <w:div w:id="245111500">
                          <w:marLeft w:val="0"/>
                          <w:marRight w:val="0"/>
                          <w:marTop w:val="0"/>
                          <w:marBottom w:val="0"/>
                          <w:divBdr>
                            <w:top w:val="none" w:sz="0" w:space="0" w:color="auto"/>
                            <w:left w:val="none" w:sz="0" w:space="0" w:color="auto"/>
                            <w:bottom w:val="none" w:sz="0" w:space="0" w:color="auto"/>
                            <w:right w:val="none" w:sz="0" w:space="0" w:color="auto"/>
                          </w:divBdr>
                        </w:div>
                        <w:div w:id="204025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021884">
                  <w:marLeft w:val="0"/>
                  <w:marRight w:val="0"/>
                  <w:marTop w:val="0"/>
                  <w:marBottom w:val="0"/>
                  <w:divBdr>
                    <w:top w:val="none" w:sz="0" w:space="0" w:color="auto"/>
                    <w:left w:val="none" w:sz="0" w:space="0" w:color="auto"/>
                    <w:bottom w:val="none" w:sz="0" w:space="0" w:color="auto"/>
                    <w:right w:val="none" w:sz="0" w:space="0" w:color="auto"/>
                  </w:divBdr>
                  <w:divsChild>
                    <w:div w:id="1107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197">
      <w:bodyDiv w:val="1"/>
      <w:marLeft w:val="0"/>
      <w:marRight w:val="0"/>
      <w:marTop w:val="0"/>
      <w:marBottom w:val="0"/>
      <w:divBdr>
        <w:top w:val="none" w:sz="0" w:space="0" w:color="auto"/>
        <w:left w:val="none" w:sz="0" w:space="0" w:color="auto"/>
        <w:bottom w:val="none" w:sz="0" w:space="0" w:color="auto"/>
        <w:right w:val="none" w:sz="0" w:space="0" w:color="auto"/>
      </w:divBdr>
    </w:div>
    <w:div w:id="1657146316">
      <w:bodyDiv w:val="1"/>
      <w:marLeft w:val="0"/>
      <w:marRight w:val="0"/>
      <w:marTop w:val="0"/>
      <w:marBottom w:val="0"/>
      <w:divBdr>
        <w:top w:val="none" w:sz="0" w:space="0" w:color="auto"/>
        <w:left w:val="none" w:sz="0" w:space="0" w:color="auto"/>
        <w:bottom w:val="none" w:sz="0" w:space="0" w:color="auto"/>
        <w:right w:val="none" w:sz="0" w:space="0" w:color="auto"/>
      </w:divBdr>
      <w:divsChild>
        <w:div w:id="1589969002">
          <w:marLeft w:val="0"/>
          <w:marRight w:val="0"/>
          <w:marTop w:val="0"/>
          <w:marBottom w:val="0"/>
          <w:divBdr>
            <w:top w:val="none" w:sz="0" w:space="0" w:color="auto"/>
            <w:left w:val="none" w:sz="0" w:space="0" w:color="auto"/>
            <w:bottom w:val="none" w:sz="0" w:space="0" w:color="auto"/>
            <w:right w:val="none" w:sz="0" w:space="0" w:color="auto"/>
          </w:divBdr>
          <w:divsChild>
            <w:div w:id="1807815837">
              <w:marLeft w:val="0"/>
              <w:marRight w:val="0"/>
              <w:marTop w:val="0"/>
              <w:marBottom w:val="0"/>
              <w:divBdr>
                <w:top w:val="none" w:sz="0" w:space="0" w:color="auto"/>
                <w:left w:val="none" w:sz="0" w:space="0" w:color="auto"/>
                <w:bottom w:val="none" w:sz="0" w:space="0" w:color="auto"/>
                <w:right w:val="none" w:sz="0" w:space="0" w:color="auto"/>
              </w:divBdr>
              <w:divsChild>
                <w:div w:id="1660889237">
                  <w:marLeft w:val="0"/>
                  <w:marRight w:val="0"/>
                  <w:marTop w:val="0"/>
                  <w:marBottom w:val="0"/>
                  <w:divBdr>
                    <w:top w:val="none" w:sz="0" w:space="0" w:color="auto"/>
                    <w:left w:val="none" w:sz="0" w:space="0" w:color="auto"/>
                    <w:bottom w:val="none" w:sz="0" w:space="0" w:color="auto"/>
                    <w:right w:val="none" w:sz="0" w:space="0" w:color="auto"/>
                  </w:divBdr>
                  <w:divsChild>
                    <w:div w:id="31733019">
                      <w:marLeft w:val="0"/>
                      <w:marRight w:val="0"/>
                      <w:marTop w:val="0"/>
                      <w:marBottom w:val="0"/>
                      <w:divBdr>
                        <w:top w:val="none" w:sz="0" w:space="0" w:color="auto"/>
                        <w:left w:val="none" w:sz="0" w:space="0" w:color="auto"/>
                        <w:bottom w:val="none" w:sz="0" w:space="0" w:color="auto"/>
                        <w:right w:val="none" w:sz="0" w:space="0" w:color="auto"/>
                      </w:divBdr>
                      <w:divsChild>
                        <w:div w:id="1459494987">
                          <w:marLeft w:val="0"/>
                          <w:marRight w:val="0"/>
                          <w:marTop w:val="0"/>
                          <w:marBottom w:val="0"/>
                          <w:divBdr>
                            <w:top w:val="none" w:sz="0" w:space="0" w:color="auto"/>
                            <w:left w:val="none" w:sz="0" w:space="0" w:color="auto"/>
                            <w:bottom w:val="none" w:sz="0" w:space="0" w:color="auto"/>
                            <w:right w:val="none" w:sz="0" w:space="0" w:color="auto"/>
                          </w:divBdr>
                          <w:divsChild>
                            <w:div w:id="543833738">
                              <w:marLeft w:val="0"/>
                              <w:marRight w:val="0"/>
                              <w:marTop w:val="0"/>
                              <w:marBottom w:val="0"/>
                              <w:divBdr>
                                <w:top w:val="none" w:sz="0" w:space="0" w:color="auto"/>
                                <w:left w:val="none" w:sz="0" w:space="0" w:color="auto"/>
                                <w:bottom w:val="none" w:sz="0" w:space="0" w:color="auto"/>
                                <w:right w:val="none" w:sz="0" w:space="0" w:color="auto"/>
                              </w:divBdr>
                              <w:divsChild>
                                <w:div w:id="629895170">
                                  <w:marLeft w:val="0"/>
                                  <w:marRight w:val="0"/>
                                  <w:marTop w:val="0"/>
                                  <w:marBottom w:val="0"/>
                                  <w:divBdr>
                                    <w:top w:val="none" w:sz="0" w:space="0" w:color="auto"/>
                                    <w:left w:val="none" w:sz="0" w:space="0" w:color="auto"/>
                                    <w:bottom w:val="none" w:sz="0" w:space="0" w:color="auto"/>
                                    <w:right w:val="none" w:sz="0" w:space="0" w:color="auto"/>
                                  </w:divBdr>
                                  <w:divsChild>
                                    <w:div w:id="1283078829">
                                      <w:marLeft w:val="0"/>
                                      <w:marRight w:val="0"/>
                                      <w:marTop w:val="0"/>
                                      <w:marBottom w:val="0"/>
                                      <w:divBdr>
                                        <w:top w:val="none" w:sz="0" w:space="0" w:color="auto"/>
                                        <w:left w:val="none" w:sz="0" w:space="0" w:color="auto"/>
                                        <w:bottom w:val="none" w:sz="0" w:space="0" w:color="auto"/>
                                        <w:right w:val="none" w:sz="0" w:space="0" w:color="auto"/>
                                      </w:divBdr>
                                      <w:divsChild>
                                        <w:div w:id="998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5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8">
          <w:marLeft w:val="0"/>
          <w:marRight w:val="0"/>
          <w:marTop w:val="0"/>
          <w:marBottom w:val="150"/>
          <w:divBdr>
            <w:top w:val="none" w:sz="0" w:space="0" w:color="auto"/>
            <w:left w:val="none" w:sz="0" w:space="0" w:color="auto"/>
            <w:bottom w:val="none" w:sz="0" w:space="0" w:color="auto"/>
            <w:right w:val="none" w:sz="0" w:space="0" w:color="auto"/>
          </w:divBdr>
        </w:div>
      </w:divsChild>
    </w:div>
    <w:div w:id="1657683278">
      <w:bodyDiv w:val="1"/>
      <w:marLeft w:val="0"/>
      <w:marRight w:val="0"/>
      <w:marTop w:val="0"/>
      <w:marBottom w:val="0"/>
      <w:divBdr>
        <w:top w:val="none" w:sz="0" w:space="0" w:color="auto"/>
        <w:left w:val="none" w:sz="0" w:space="0" w:color="auto"/>
        <w:bottom w:val="none" w:sz="0" w:space="0" w:color="auto"/>
        <w:right w:val="none" w:sz="0" w:space="0" w:color="auto"/>
      </w:divBdr>
      <w:divsChild>
        <w:div w:id="299771011">
          <w:marLeft w:val="0"/>
          <w:marRight w:val="0"/>
          <w:marTop w:val="0"/>
          <w:marBottom w:val="240"/>
          <w:divBdr>
            <w:top w:val="none" w:sz="0" w:space="0" w:color="auto"/>
            <w:left w:val="none" w:sz="0" w:space="0" w:color="auto"/>
            <w:bottom w:val="none" w:sz="0" w:space="0" w:color="auto"/>
            <w:right w:val="none" w:sz="0" w:space="0" w:color="auto"/>
          </w:divBdr>
        </w:div>
        <w:div w:id="1074625405">
          <w:marLeft w:val="0"/>
          <w:marRight w:val="0"/>
          <w:marTop w:val="0"/>
          <w:marBottom w:val="240"/>
          <w:divBdr>
            <w:top w:val="none" w:sz="0" w:space="0" w:color="auto"/>
            <w:left w:val="none" w:sz="0" w:space="0" w:color="auto"/>
            <w:bottom w:val="none" w:sz="0" w:space="0" w:color="auto"/>
            <w:right w:val="none" w:sz="0" w:space="0" w:color="auto"/>
          </w:divBdr>
        </w:div>
        <w:div w:id="464203855">
          <w:marLeft w:val="0"/>
          <w:marRight w:val="0"/>
          <w:marTop w:val="0"/>
          <w:marBottom w:val="240"/>
          <w:divBdr>
            <w:top w:val="none" w:sz="0" w:space="0" w:color="auto"/>
            <w:left w:val="none" w:sz="0" w:space="0" w:color="auto"/>
            <w:bottom w:val="none" w:sz="0" w:space="0" w:color="auto"/>
            <w:right w:val="none" w:sz="0" w:space="0" w:color="auto"/>
          </w:divBdr>
          <w:divsChild>
            <w:div w:id="1237743588">
              <w:marLeft w:val="0"/>
              <w:marRight w:val="0"/>
              <w:marTop w:val="0"/>
              <w:marBottom w:val="0"/>
              <w:divBdr>
                <w:top w:val="none" w:sz="0" w:space="0" w:color="auto"/>
                <w:left w:val="none" w:sz="0" w:space="0" w:color="auto"/>
                <w:bottom w:val="none" w:sz="0" w:space="0" w:color="auto"/>
                <w:right w:val="none" w:sz="0" w:space="0" w:color="auto"/>
              </w:divBdr>
              <w:divsChild>
                <w:div w:id="80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208">
          <w:marLeft w:val="0"/>
          <w:marRight w:val="0"/>
          <w:marTop w:val="0"/>
          <w:marBottom w:val="240"/>
          <w:divBdr>
            <w:top w:val="none" w:sz="0" w:space="0" w:color="auto"/>
            <w:left w:val="none" w:sz="0" w:space="0" w:color="auto"/>
            <w:bottom w:val="none" w:sz="0" w:space="0" w:color="auto"/>
            <w:right w:val="none" w:sz="0" w:space="0" w:color="auto"/>
          </w:divBdr>
        </w:div>
        <w:div w:id="1361202771">
          <w:marLeft w:val="0"/>
          <w:marRight w:val="0"/>
          <w:marTop w:val="0"/>
          <w:marBottom w:val="240"/>
          <w:divBdr>
            <w:top w:val="none" w:sz="0" w:space="0" w:color="auto"/>
            <w:left w:val="none" w:sz="0" w:space="0" w:color="auto"/>
            <w:bottom w:val="none" w:sz="0" w:space="0" w:color="auto"/>
            <w:right w:val="none" w:sz="0" w:space="0" w:color="auto"/>
          </w:divBdr>
        </w:div>
      </w:divsChild>
    </w:div>
    <w:div w:id="1657798769">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dotted" w:sz="6" w:space="4" w:color="DDDDDD"/>
            <w:right w:val="none" w:sz="0" w:space="0" w:color="auto"/>
          </w:divBdr>
        </w:div>
      </w:divsChild>
    </w:div>
    <w:div w:id="1657806321">
      <w:bodyDiv w:val="1"/>
      <w:marLeft w:val="0"/>
      <w:marRight w:val="0"/>
      <w:marTop w:val="0"/>
      <w:marBottom w:val="0"/>
      <w:divBdr>
        <w:top w:val="none" w:sz="0" w:space="0" w:color="auto"/>
        <w:left w:val="none" w:sz="0" w:space="0" w:color="auto"/>
        <w:bottom w:val="none" w:sz="0" w:space="0" w:color="auto"/>
        <w:right w:val="none" w:sz="0" w:space="0" w:color="auto"/>
      </w:divBdr>
      <w:divsChild>
        <w:div w:id="844055683">
          <w:marLeft w:val="0"/>
          <w:marRight w:val="0"/>
          <w:marTop w:val="0"/>
          <w:marBottom w:val="0"/>
          <w:divBdr>
            <w:top w:val="none" w:sz="0" w:space="0" w:color="auto"/>
            <w:left w:val="none" w:sz="0" w:space="0" w:color="auto"/>
            <w:bottom w:val="none" w:sz="0" w:space="0" w:color="auto"/>
            <w:right w:val="none" w:sz="0" w:space="0" w:color="auto"/>
          </w:divBdr>
          <w:divsChild>
            <w:div w:id="1363674804">
              <w:marLeft w:val="0"/>
              <w:marRight w:val="0"/>
              <w:marTop w:val="0"/>
              <w:marBottom w:val="0"/>
              <w:divBdr>
                <w:top w:val="none" w:sz="0" w:space="0" w:color="auto"/>
                <w:left w:val="none" w:sz="0" w:space="0" w:color="auto"/>
                <w:bottom w:val="none" w:sz="0" w:space="0" w:color="auto"/>
                <w:right w:val="none" w:sz="0" w:space="0" w:color="auto"/>
              </w:divBdr>
              <w:divsChild>
                <w:div w:id="1047800560">
                  <w:marLeft w:val="0"/>
                  <w:marRight w:val="0"/>
                  <w:marTop w:val="0"/>
                  <w:marBottom w:val="0"/>
                  <w:divBdr>
                    <w:top w:val="none" w:sz="0" w:space="0" w:color="auto"/>
                    <w:left w:val="none" w:sz="0" w:space="0" w:color="auto"/>
                    <w:bottom w:val="none" w:sz="0" w:space="0" w:color="auto"/>
                    <w:right w:val="none" w:sz="0" w:space="0" w:color="auto"/>
                  </w:divBdr>
                  <w:divsChild>
                    <w:div w:id="1565137556">
                      <w:marLeft w:val="0"/>
                      <w:marRight w:val="0"/>
                      <w:marTop w:val="0"/>
                      <w:marBottom w:val="0"/>
                      <w:divBdr>
                        <w:top w:val="none" w:sz="0" w:space="0" w:color="auto"/>
                        <w:left w:val="none" w:sz="0" w:space="0" w:color="auto"/>
                        <w:bottom w:val="none" w:sz="0" w:space="0" w:color="auto"/>
                        <w:right w:val="none" w:sz="0" w:space="0" w:color="auto"/>
                      </w:divBdr>
                      <w:divsChild>
                        <w:div w:id="1627003641">
                          <w:marLeft w:val="0"/>
                          <w:marRight w:val="0"/>
                          <w:marTop w:val="0"/>
                          <w:marBottom w:val="0"/>
                          <w:divBdr>
                            <w:top w:val="none" w:sz="0" w:space="0" w:color="auto"/>
                            <w:left w:val="none" w:sz="0" w:space="0" w:color="auto"/>
                            <w:bottom w:val="none" w:sz="0" w:space="0" w:color="auto"/>
                            <w:right w:val="none" w:sz="0" w:space="0" w:color="auto"/>
                          </w:divBdr>
                          <w:divsChild>
                            <w:div w:id="2142459949">
                              <w:marLeft w:val="0"/>
                              <w:marRight w:val="0"/>
                              <w:marTop w:val="0"/>
                              <w:marBottom w:val="0"/>
                              <w:divBdr>
                                <w:top w:val="none" w:sz="0" w:space="0" w:color="auto"/>
                                <w:left w:val="none" w:sz="0" w:space="0" w:color="auto"/>
                                <w:bottom w:val="none" w:sz="0" w:space="0" w:color="auto"/>
                                <w:right w:val="none" w:sz="0" w:space="0" w:color="auto"/>
                              </w:divBdr>
                              <w:divsChild>
                                <w:div w:id="616253965">
                                  <w:marLeft w:val="0"/>
                                  <w:marRight w:val="0"/>
                                  <w:marTop w:val="0"/>
                                  <w:marBottom w:val="0"/>
                                  <w:divBdr>
                                    <w:top w:val="none" w:sz="0" w:space="0" w:color="auto"/>
                                    <w:left w:val="none" w:sz="0" w:space="0" w:color="auto"/>
                                    <w:bottom w:val="none" w:sz="0" w:space="0" w:color="auto"/>
                                    <w:right w:val="none" w:sz="0" w:space="0" w:color="auto"/>
                                  </w:divBdr>
                                  <w:divsChild>
                                    <w:div w:id="850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1461">
      <w:bodyDiv w:val="1"/>
      <w:marLeft w:val="0"/>
      <w:marRight w:val="0"/>
      <w:marTop w:val="0"/>
      <w:marBottom w:val="0"/>
      <w:divBdr>
        <w:top w:val="none" w:sz="0" w:space="0" w:color="auto"/>
        <w:left w:val="none" w:sz="0" w:space="0" w:color="auto"/>
        <w:bottom w:val="none" w:sz="0" w:space="0" w:color="auto"/>
        <w:right w:val="none" w:sz="0" w:space="0" w:color="auto"/>
      </w:divBdr>
      <w:divsChild>
        <w:div w:id="801508192">
          <w:marLeft w:val="0"/>
          <w:marRight w:val="0"/>
          <w:marTop w:val="0"/>
          <w:marBottom w:val="0"/>
          <w:divBdr>
            <w:top w:val="none" w:sz="0" w:space="0" w:color="auto"/>
            <w:left w:val="none" w:sz="0" w:space="0" w:color="auto"/>
            <w:bottom w:val="none" w:sz="0" w:space="0" w:color="auto"/>
            <w:right w:val="none" w:sz="0" w:space="0" w:color="auto"/>
          </w:divBdr>
        </w:div>
      </w:divsChild>
    </w:div>
    <w:div w:id="1658220636">
      <w:bodyDiv w:val="1"/>
      <w:marLeft w:val="0"/>
      <w:marRight w:val="0"/>
      <w:marTop w:val="0"/>
      <w:marBottom w:val="0"/>
      <w:divBdr>
        <w:top w:val="none" w:sz="0" w:space="0" w:color="auto"/>
        <w:left w:val="none" w:sz="0" w:space="0" w:color="auto"/>
        <w:bottom w:val="none" w:sz="0" w:space="0" w:color="auto"/>
        <w:right w:val="none" w:sz="0" w:space="0" w:color="auto"/>
      </w:divBdr>
    </w:div>
    <w:div w:id="1658263108">
      <w:bodyDiv w:val="1"/>
      <w:marLeft w:val="0"/>
      <w:marRight w:val="0"/>
      <w:marTop w:val="0"/>
      <w:marBottom w:val="0"/>
      <w:divBdr>
        <w:top w:val="none" w:sz="0" w:space="0" w:color="auto"/>
        <w:left w:val="none" w:sz="0" w:space="0" w:color="auto"/>
        <w:bottom w:val="none" w:sz="0" w:space="0" w:color="auto"/>
        <w:right w:val="none" w:sz="0" w:space="0" w:color="auto"/>
      </w:divBdr>
      <w:divsChild>
        <w:div w:id="1112435635">
          <w:marLeft w:val="0"/>
          <w:marRight w:val="0"/>
          <w:marTop w:val="0"/>
          <w:marBottom w:val="150"/>
          <w:divBdr>
            <w:top w:val="none" w:sz="0" w:space="0" w:color="auto"/>
            <w:left w:val="none" w:sz="0" w:space="0" w:color="auto"/>
            <w:bottom w:val="none" w:sz="0" w:space="0" w:color="auto"/>
            <w:right w:val="none" w:sz="0" w:space="0" w:color="auto"/>
          </w:divBdr>
        </w:div>
      </w:divsChild>
    </w:div>
    <w:div w:id="1658723105">
      <w:bodyDiv w:val="1"/>
      <w:marLeft w:val="0"/>
      <w:marRight w:val="0"/>
      <w:marTop w:val="0"/>
      <w:marBottom w:val="0"/>
      <w:divBdr>
        <w:top w:val="none" w:sz="0" w:space="0" w:color="auto"/>
        <w:left w:val="none" w:sz="0" w:space="0" w:color="auto"/>
        <w:bottom w:val="none" w:sz="0" w:space="0" w:color="auto"/>
        <w:right w:val="none" w:sz="0" w:space="0" w:color="auto"/>
      </w:divBdr>
      <w:divsChild>
        <w:div w:id="1653173395">
          <w:marLeft w:val="0"/>
          <w:marRight w:val="0"/>
          <w:marTop w:val="0"/>
          <w:marBottom w:val="0"/>
          <w:divBdr>
            <w:top w:val="none" w:sz="0" w:space="0" w:color="auto"/>
            <w:left w:val="none" w:sz="0" w:space="0" w:color="auto"/>
            <w:bottom w:val="dotted" w:sz="6" w:space="4" w:color="DDDDDD"/>
            <w:right w:val="none" w:sz="0" w:space="0" w:color="auto"/>
          </w:divBdr>
        </w:div>
      </w:divsChild>
    </w:div>
    <w:div w:id="1658724643">
      <w:bodyDiv w:val="1"/>
      <w:marLeft w:val="0"/>
      <w:marRight w:val="0"/>
      <w:marTop w:val="0"/>
      <w:marBottom w:val="0"/>
      <w:divBdr>
        <w:top w:val="none" w:sz="0" w:space="0" w:color="auto"/>
        <w:left w:val="none" w:sz="0" w:space="0" w:color="auto"/>
        <w:bottom w:val="none" w:sz="0" w:space="0" w:color="auto"/>
        <w:right w:val="none" w:sz="0" w:space="0" w:color="auto"/>
      </w:divBdr>
      <w:divsChild>
        <w:div w:id="1191064162">
          <w:marLeft w:val="0"/>
          <w:marRight w:val="0"/>
          <w:marTop w:val="0"/>
          <w:marBottom w:val="0"/>
          <w:divBdr>
            <w:top w:val="none" w:sz="0" w:space="0" w:color="auto"/>
            <w:left w:val="none" w:sz="0" w:space="0" w:color="auto"/>
            <w:bottom w:val="dotted" w:sz="6" w:space="4" w:color="DDDDDD"/>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6">
          <w:marLeft w:val="0"/>
          <w:marRight w:val="0"/>
          <w:marTop w:val="0"/>
          <w:marBottom w:val="150"/>
          <w:divBdr>
            <w:top w:val="none" w:sz="0" w:space="0" w:color="auto"/>
            <w:left w:val="none" w:sz="0" w:space="0" w:color="auto"/>
            <w:bottom w:val="none" w:sz="0" w:space="0" w:color="auto"/>
            <w:right w:val="none" w:sz="0" w:space="0" w:color="auto"/>
          </w:divBdr>
          <w:divsChild>
            <w:div w:id="1934045123">
              <w:marLeft w:val="0"/>
              <w:marRight w:val="0"/>
              <w:marTop w:val="0"/>
              <w:marBottom w:val="0"/>
              <w:divBdr>
                <w:top w:val="none" w:sz="0" w:space="0" w:color="auto"/>
                <w:left w:val="none" w:sz="0" w:space="0" w:color="auto"/>
                <w:bottom w:val="none" w:sz="0" w:space="0" w:color="auto"/>
                <w:right w:val="none" w:sz="0" w:space="0" w:color="auto"/>
              </w:divBdr>
              <w:divsChild>
                <w:div w:id="2113427468">
                  <w:marLeft w:val="0"/>
                  <w:marRight w:val="0"/>
                  <w:marTop w:val="0"/>
                  <w:marBottom w:val="0"/>
                  <w:divBdr>
                    <w:top w:val="none" w:sz="0" w:space="0" w:color="auto"/>
                    <w:left w:val="none" w:sz="0" w:space="0" w:color="auto"/>
                    <w:bottom w:val="none" w:sz="0" w:space="0" w:color="auto"/>
                    <w:right w:val="none" w:sz="0" w:space="0" w:color="auto"/>
                  </w:divBdr>
                  <w:divsChild>
                    <w:div w:id="695275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3491729">
          <w:marLeft w:val="0"/>
          <w:marRight w:val="0"/>
          <w:marTop w:val="0"/>
          <w:marBottom w:val="0"/>
          <w:divBdr>
            <w:top w:val="none" w:sz="0" w:space="0" w:color="auto"/>
            <w:left w:val="none" w:sz="0" w:space="0" w:color="auto"/>
            <w:bottom w:val="none" w:sz="0" w:space="0" w:color="auto"/>
            <w:right w:val="none" w:sz="0" w:space="0" w:color="auto"/>
          </w:divBdr>
        </w:div>
      </w:divsChild>
    </w:div>
    <w:div w:id="1659579553">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4">
          <w:marLeft w:val="0"/>
          <w:marRight w:val="0"/>
          <w:marTop w:val="0"/>
          <w:marBottom w:val="150"/>
          <w:divBdr>
            <w:top w:val="none" w:sz="0" w:space="0" w:color="auto"/>
            <w:left w:val="none" w:sz="0" w:space="0" w:color="auto"/>
            <w:bottom w:val="none" w:sz="0" w:space="0" w:color="auto"/>
            <w:right w:val="none" w:sz="0" w:space="0" w:color="auto"/>
          </w:divBdr>
        </w:div>
      </w:divsChild>
    </w:div>
    <w:div w:id="1659841887">
      <w:bodyDiv w:val="1"/>
      <w:marLeft w:val="0"/>
      <w:marRight w:val="0"/>
      <w:marTop w:val="0"/>
      <w:marBottom w:val="0"/>
      <w:divBdr>
        <w:top w:val="none" w:sz="0" w:space="0" w:color="auto"/>
        <w:left w:val="none" w:sz="0" w:space="0" w:color="auto"/>
        <w:bottom w:val="none" w:sz="0" w:space="0" w:color="auto"/>
        <w:right w:val="none" w:sz="0" w:space="0" w:color="auto"/>
      </w:divBdr>
    </w:div>
    <w:div w:id="1659845664">
      <w:bodyDiv w:val="1"/>
      <w:marLeft w:val="0"/>
      <w:marRight w:val="0"/>
      <w:marTop w:val="0"/>
      <w:marBottom w:val="0"/>
      <w:divBdr>
        <w:top w:val="none" w:sz="0" w:space="0" w:color="auto"/>
        <w:left w:val="none" w:sz="0" w:space="0" w:color="auto"/>
        <w:bottom w:val="none" w:sz="0" w:space="0" w:color="auto"/>
        <w:right w:val="none" w:sz="0" w:space="0" w:color="auto"/>
      </w:divBdr>
      <w:divsChild>
        <w:div w:id="138109798">
          <w:marLeft w:val="0"/>
          <w:marRight w:val="0"/>
          <w:marTop w:val="0"/>
          <w:marBottom w:val="0"/>
          <w:divBdr>
            <w:top w:val="none" w:sz="0" w:space="0" w:color="auto"/>
            <w:left w:val="none" w:sz="0" w:space="0" w:color="auto"/>
            <w:bottom w:val="none" w:sz="0" w:space="0" w:color="auto"/>
            <w:right w:val="none" w:sz="0" w:space="0" w:color="auto"/>
          </w:divBdr>
          <w:divsChild>
            <w:div w:id="1960063350">
              <w:marLeft w:val="0"/>
              <w:marRight w:val="0"/>
              <w:marTop w:val="0"/>
              <w:marBottom w:val="0"/>
              <w:divBdr>
                <w:top w:val="none" w:sz="0" w:space="0" w:color="auto"/>
                <w:left w:val="none" w:sz="0" w:space="0" w:color="auto"/>
                <w:bottom w:val="none" w:sz="0" w:space="0" w:color="auto"/>
                <w:right w:val="none" w:sz="0" w:space="0" w:color="auto"/>
              </w:divBdr>
              <w:divsChild>
                <w:div w:id="489753984">
                  <w:marLeft w:val="0"/>
                  <w:marRight w:val="0"/>
                  <w:marTop w:val="0"/>
                  <w:marBottom w:val="120"/>
                  <w:divBdr>
                    <w:top w:val="none" w:sz="0" w:space="0" w:color="auto"/>
                    <w:left w:val="none" w:sz="0" w:space="0" w:color="auto"/>
                    <w:bottom w:val="none" w:sz="0" w:space="0" w:color="auto"/>
                    <w:right w:val="none" w:sz="0" w:space="0" w:color="auto"/>
                  </w:divBdr>
                  <w:divsChild>
                    <w:div w:id="420180894">
                      <w:marLeft w:val="150"/>
                      <w:marRight w:val="0"/>
                      <w:marTop w:val="0"/>
                      <w:marBottom w:val="0"/>
                      <w:divBdr>
                        <w:top w:val="none" w:sz="0" w:space="0" w:color="auto"/>
                        <w:left w:val="none" w:sz="0" w:space="0" w:color="auto"/>
                        <w:bottom w:val="none" w:sz="0" w:space="0" w:color="auto"/>
                        <w:right w:val="none" w:sz="0" w:space="0" w:color="auto"/>
                      </w:divBdr>
                      <w:divsChild>
                        <w:div w:id="1043285648">
                          <w:marLeft w:val="0"/>
                          <w:marRight w:val="0"/>
                          <w:marTop w:val="0"/>
                          <w:marBottom w:val="0"/>
                          <w:divBdr>
                            <w:top w:val="none" w:sz="0" w:space="0" w:color="auto"/>
                            <w:left w:val="none" w:sz="0" w:space="0" w:color="auto"/>
                            <w:bottom w:val="none" w:sz="0" w:space="0" w:color="auto"/>
                            <w:right w:val="none" w:sz="0" w:space="0" w:color="auto"/>
                          </w:divBdr>
                          <w:divsChild>
                            <w:div w:id="986282127">
                              <w:marLeft w:val="0"/>
                              <w:marRight w:val="0"/>
                              <w:marTop w:val="0"/>
                              <w:marBottom w:val="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1420717381">
                                      <w:marLeft w:val="0"/>
                                      <w:marRight w:val="0"/>
                                      <w:marTop w:val="0"/>
                                      <w:marBottom w:val="360"/>
                                      <w:divBdr>
                                        <w:top w:val="none" w:sz="0" w:space="0" w:color="auto"/>
                                        <w:left w:val="none" w:sz="0" w:space="0" w:color="auto"/>
                                        <w:bottom w:val="none" w:sz="0" w:space="0" w:color="auto"/>
                                        <w:right w:val="none" w:sz="0" w:space="0" w:color="auto"/>
                                      </w:divBdr>
                                      <w:divsChild>
                                        <w:div w:id="211385011">
                                          <w:marLeft w:val="0"/>
                                          <w:marRight w:val="0"/>
                                          <w:marTop w:val="0"/>
                                          <w:marBottom w:val="0"/>
                                          <w:divBdr>
                                            <w:top w:val="none" w:sz="0" w:space="0" w:color="auto"/>
                                            <w:left w:val="none" w:sz="0" w:space="0" w:color="auto"/>
                                            <w:bottom w:val="none" w:sz="0" w:space="0" w:color="auto"/>
                                            <w:right w:val="none" w:sz="0" w:space="0" w:color="auto"/>
                                          </w:divBdr>
                                          <w:divsChild>
                                            <w:div w:id="669213910">
                                              <w:marLeft w:val="0"/>
                                              <w:marRight w:val="0"/>
                                              <w:marTop w:val="0"/>
                                              <w:marBottom w:val="0"/>
                                              <w:divBdr>
                                                <w:top w:val="none" w:sz="0" w:space="0" w:color="auto"/>
                                                <w:left w:val="none" w:sz="0" w:space="0" w:color="auto"/>
                                                <w:bottom w:val="none" w:sz="0" w:space="0" w:color="auto"/>
                                                <w:right w:val="none" w:sz="0" w:space="0" w:color="auto"/>
                                              </w:divBdr>
                                              <w:divsChild>
                                                <w:div w:id="203835028">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134495211">
                                                          <w:marLeft w:val="0"/>
                                                          <w:marRight w:val="0"/>
                                                          <w:marTop w:val="0"/>
                                                          <w:marBottom w:val="0"/>
                                                          <w:divBdr>
                                                            <w:top w:val="none" w:sz="0" w:space="0" w:color="auto"/>
                                                            <w:left w:val="none" w:sz="0" w:space="0" w:color="auto"/>
                                                            <w:bottom w:val="none" w:sz="0" w:space="0" w:color="auto"/>
                                                            <w:right w:val="none" w:sz="0" w:space="0" w:color="auto"/>
                                                          </w:divBdr>
                                                        </w:div>
                                                        <w:div w:id="461775191">
                                                          <w:marLeft w:val="0"/>
                                                          <w:marRight w:val="0"/>
                                                          <w:marTop w:val="0"/>
                                                          <w:marBottom w:val="0"/>
                                                          <w:divBdr>
                                                            <w:top w:val="none" w:sz="0" w:space="0" w:color="auto"/>
                                                            <w:left w:val="none" w:sz="0" w:space="0" w:color="auto"/>
                                                            <w:bottom w:val="none" w:sz="0" w:space="0" w:color="auto"/>
                                                            <w:right w:val="none" w:sz="0" w:space="0" w:color="auto"/>
                                                          </w:divBdr>
                                                        </w:div>
                                                        <w:div w:id="1095709730">
                                                          <w:marLeft w:val="0"/>
                                                          <w:marRight w:val="0"/>
                                                          <w:marTop w:val="0"/>
                                                          <w:marBottom w:val="0"/>
                                                          <w:divBdr>
                                                            <w:top w:val="none" w:sz="0" w:space="0" w:color="auto"/>
                                                            <w:left w:val="none" w:sz="0" w:space="0" w:color="auto"/>
                                                            <w:bottom w:val="none" w:sz="0" w:space="0" w:color="auto"/>
                                                            <w:right w:val="none" w:sz="0" w:space="0" w:color="auto"/>
                                                          </w:divBdr>
                                                        </w:div>
                                                        <w:div w:id="1133063220">
                                                          <w:marLeft w:val="0"/>
                                                          <w:marRight w:val="0"/>
                                                          <w:marTop w:val="0"/>
                                                          <w:marBottom w:val="0"/>
                                                          <w:divBdr>
                                                            <w:top w:val="none" w:sz="0" w:space="0" w:color="auto"/>
                                                            <w:left w:val="none" w:sz="0" w:space="0" w:color="auto"/>
                                                            <w:bottom w:val="none" w:sz="0" w:space="0" w:color="auto"/>
                                                            <w:right w:val="none" w:sz="0" w:space="0" w:color="auto"/>
                                                          </w:divBdr>
                                                        </w:div>
                                                        <w:div w:id="1294167073">
                                                          <w:marLeft w:val="0"/>
                                                          <w:marRight w:val="0"/>
                                                          <w:marTop w:val="0"/>
                                                          <w:marBottom w:val="0"/>
                                                          <w:divBdr>
                                                            <w:top w:val="none" w:sz="0" w:space="0" w:color="auto"/>
                                                            <w:left w:val="none" w:sz="0" w:space="0" w:color="auto"/>
                                                            <w:bottom w:val="none" w:sz="0" w:space="0" w:color="auto"/>
                                                            <w:right w:val="none" w:sz="0" w:space="0" w:color="auto"/>
                                                          </w:divBdr>
                                                        </w:div>
                                                        <w:div w:id="1484931197">
                                                          <w:marLeft w:val="0"/>
                                                          <w:marRight w:val="0"/>
                                                          <w:marTop w:val="0"/>
                                                          <w:marBottom w:val="0"/>
                                                          <w:divBdr>
                                                            <w:top w:val="none" w:sz="0" w:space="0" w:color="auto"/>
                                                            <w:left w:val="none" w:sz="0" w:space="0" w:color="auto"/>
                                                            <w:bottom w:val="none" w:sz="0" w:space="0" w:color="auto"/>
                                                            <w:right w:val="none" w:sz="0" w:space="0" w:color="auto"/>
                                                          </w:divBdr>
                                                        </w:div>
                                                        <w:div w:id="170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3164">
      <w:bodyDiv w:val="1"/>
      <w:marLeft w:val="0"/>
      <w:marRight w:val="0"/>
      <w:marTop w:val="0"/>
      <w:marBottom w:val="0"/>
      <w:divBdr>
        <w:top w:val="none" w:sz="0" w:space="0" w:color="auto"/>
        <w:left w:val="none" w:sz="0" w:space="0" w:color="auto"/>
        <w:bottom w:val="none" w:sz="0" w:space="0" w:color="auto"/>
        <w:right w:val="none" w:sz="0" w:space="0" w:color="auto"/>
      </w:divBdr>
    </w:div>
    <w:div w:id="1661157171">
      <w:bodyDiv w:val="1"/>
      <w:marLeft w:val="0"/>
      <w:marRight w:val="0"/>
      <w:marTop w:val="0"/>
      <w:marBottom w:val="0"/>
      <w:divBdr>
        <w:top w:val="none" w:sz="0" w:space="0" w:color="auto"/>
        <w:left w:val="none" w:sz="0" w:space="0" w:color="auto"/>
        <w:bottom w:val="none" w:sz="0" w:space="0" w:color="auto"/>
        <w:right w:val="none" w:sz="0" w:space="0" w:color="auto"/>
      </w:divBdr>
      <w:divsChild>
        <w:div w:id="68966970">
          <w:marLeft w:val="0"/>
          <w:marRight w:val="0"/>
          <w:marTop w:val="0"/>
          <w:marBottom w:val="150"/>
          <w:divBdr>
            <w:top w:val="none" w:sz="0" w:space="0" w:color="auto"/>
            <w:left w:val="none" w:sz="0" w:space="0" w:color="auto"/>
            <w:bottom w:val="none" w:sz="0" w:space="0" w:color="auto"/>
            <w:right w:val="none" w:sz="0" w:space="0" w:color="auto"/>
          </w:divBdr>
          <w:divsChild>
            <w:div w:id="2041977941">
              <w:marLeft w:val="0"/>
              <w:marRight w:val="0"/>
              <w:marTop w:val="0"/>
              <w:marBottom w:val="0"/>
              <w:divBdr>
                <w:top w:val="none" w:sz="0" w:space="0" w:color="auto"/>
                <w:left w:val="none" w:sz="0" w:space="0" w:color="auto"/>
                <w:bottom w:val="none" w:sz="0" w:space="0" w:color="auto"/>
                <w:right w:val="none" w:sz="0" w:space="0" w:color="auto"/>
              </w:divBdr>
              <w:divsChild>
                <w:div w:id="1312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17">
          <w:marLeft w:val="0"/>
          <w:marRight w:val="0"/>
          <w:marTop w:val="0"/>
          <w:marBottom w:val="0"/>
          <w:divBdr>
            <w:top w:val="none" w:sz="0" w:space="0" w:color="auto"/>
            <w:left w:val="none" w:sz="0" w:space="0" w:color="auto"/>
            <w:bottom w:val="none" w:sz="0" w:space="0" w:color="auto"/>
            <w:right w:val="none" w:sz="0" w:space="0" w:color="auto"/>
          </w:divBdr>
          <w:divsChild>
            <w:div w:id="349528631">
              <w:marLeft w:val="0"/>
              <w:marRight w:val="0"/>
              <w:marTop w:val="0"/>
              <w:marBottom w:val="150"/>
              <w:divBdr>
                <w:top w:val="none" w:sz="0" w:space="0" w:color="auto"/>
                <w:left w:val="none" w:sz="0" w:space="0" w:color="auto"/>
                <w:bottom w:val="none" w:sz="0" w:space="0" w:color="auto"/>
                <w:right w:val="none" w:sz="0" w:space="0" w:color="auto"/>
              </w:divBdr>
            </w:div>
            <w:div w:id="302539040">
              <w:marLeft w:val="0"/>
              <w:marRight w:val="0"/>
              <w:marTop w:val="0"/>
              <w:marBottom w:val="0"/>
              <w:divBdr>
                <w:top w:val="none" w:sz="0" w:space="0" w:color="auto"/>
                <w:left w:val="none" w:sz="0" w:space="0" w:color="auto"/>
                <w:bottom w:val="none" w:sz="0" w:space="0" w:color="auto"/>
                <w:right w:val="none" w:sz="0" w:space="0" w:color="auto"/>
              </w:divBdr>
              <w:divsChild>
                <w:div w:id="1614676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1233524">
      <w:bodyDiv w:val="1"/>
      <w:marLeft w:val="0"/>
      <w:marRight w:val="0"/>
      <w:marTop w:val="0"/>
      <w:marBottom w:val="0"/>
      <w:divBdr>
        <w:top w:val="none" w:sz="0" w:space="0" w:color="auto"/>
        <w:left w:val="none" w:sz="0" w:space="0" w:color="auto"/>
        <w:bottom w:val="none" w:sz="0" w:space="0" w:color="auto"/>
        <w:right w:val="none" w:sz="0" w:space="0" w:color="auto"/>
      </w:divBdr>
      <w:divsChild>
        <w:div w:id="332492870">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391581070">
                  <w:marLeft w:val="0"/>
                  <w:marRight w:val="0"/>
                  <w:marTop w:val="0"/>
                  <w:marBottom w:val="0"/>
                  <w:divBdr>
                    <w:top w:val="none" w:sz="0" w:space="0" w:color="auto"/>
                    <w:left w:val="none" w:sz="0" w:space="0" w:color="auto"/>
                    <w:bottom w:val="none" w:sz="0" w:space="0" w:color="auto"/>
                    <w:right w:val="none" w:sz="0" w:space="0" w:color="auto"/>
                  </w:divBdr>
                  <w:divsChild>
                    <w:div w:id="615984579">
                      <w:marLeft w:val="0"/>
                      <w:marRight w:val="0"/>
                      <w:marTop w:val="0"/>
                      <w:marBottom w:val="0"/>
                      <w:divBdr>
                        <w:top w:val="none" w:sz="0" w:space="0" w:color="auto"/>
                        <w:left w:val="none" w:sz="0" w:space="0" w:color="auto"/>
                        <w:bottom w:val="none" w:sz="0" w:space="0" w:color="auto"/>
                        <w:right w:val="none" w:sz="0" w:space="0" w:color="auto"/>
                      </w:divBdr>
                      <w:divsChild>
                        <w:div w:id="792868205">
                          <w:marLeft w:val="0"/>
                          <w:marRight w:val="0"/>
                          <w:marTop w:val="0"/>
                          <w:marBottom w:val="0"/>
                          <w:divBdr>
                            <w:top w:val="none" w:sz="0" w:space="0" w:color="auto"/>
                            <w:left w:val="none" w:sz="0" w:space="0" w:color="auto"/>
                            <w:bottom w:val="none" w:sz="0" w:space="0" w:color="auto"/>
                            <w:right w:val="none" w:sz="0" w:space="0" w:color="auto"/>
                          </w:divBdr>
                          <w:divsChild>
                            <w:div w:id="245306053">
                              <w:marLeft w:val="0"/>
                              <w:marRight w:val="0"/>
                              <w:marTop w:val="0"/>
                              <w:marBottom w:val="0"/>
                              <w:divBdr>
                                <w:top w:val="none" w:sz="0" w:space="0" w:color="auto"/>
                                <w:left w:val="none" w:sz="0" w:space="0" w:color="auto"/>
                                <w:bottom w:val="none" w:sz="0" w:space="0" w:color="auto"/>
                                <w:right w:val="none" w:sz="0" w:space="0" w:color="auto"/>
                              </w:divBdr>
                              <w:divsChild>
                                <w:div w:id="1040741691">
                                  <w:marLeft w:val="0"/>
                                  <w:marRight w:val="0"/>
                                  <w:marTop w:val="0"/>
                                  <w:marBottom w:val="0"/>
                                  <w:divBdr>
                                    <w:top w:val="none" w:sz="0" w:space="0" w:color="auto"/>
                                    <w:left w:val="none" w:sz="0" w:space="0" w:color="auto"/>
                                    <w:bottom w:val="none" w:sz="0" w:space="0" w:color="auto"/>
                                    <w:right w:val="none" w:sz="0" w:space="0" w:color="auto"/>
                                  </w:divBdr>
                                  <w:divsChild>
                                    <w:div w:id="1643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822192834">
          <w:marLeft w:val="0"/>
          <w:marRight w:val="0"/>
          <w:marTop w:val="0"/>
          <w:marBottom w:val="0"/>
          <w:divBdr>
            <w:top w:val="none" w:sz="0" w:space="0" w:color="auto"/>
            <w:left w:val="none" w:sz="0" w:space="0" w:color="auto"/>
            <w:bottom w:val="dotted" w:sz="6" w:space="4" w:color="DDDDDD"/>
            <w:right w:val="none" w:sz="0" w:space="0" w:color="auto"/>
          </w:divBdr>
        </w:div>
      </w:divsChild>
    </w:div>
    <w:div w:id="1661956051">
      <w:bodyDiv w:val="1"/>
      <w:marLeft w:val="0"/>
      <w:marRight w:val="0"/>
      <w:marTop w:val="0"/>
      <w:marBottom w:val="0"/>
      <w:divBdr>
        <w:top w:val="none" w:sz="0" w:space="0" w:color="auto"/>
        <w:left w:val="none" w:sz="0" w:space="0" w:color="auto"/>
        <w:bottom w:val="none" w:sz="0" w:space="0" w:color="auto"/>
        <w:right w:val="none" w:sz="0" w:space="0" w:color="auto"/>
      </w:divBdr>
    </w:div>
    <w:div w:id="1662003453">
      <w:bodyDiv w:val="1"/>
      <w:marLeft w:val="0"/>
      <w:marRight w:val="0"/>
      <w:marTop w:val="439"/>
      <w:marBottom w:val="0"/>
      <w:divBdr>
        <w:top w:val="none" w:sz="0" w:space="0" w:color="auto"/>
        <w:left w:val="none" w:sz="0" w:space="0" w:color="auto"/>
        <w:bottom w:val="none" w:sz="0" w:space="0" w:color="auto"/>
        <w:right w:val="none" w:sz="0" w:space="0" w:color="auto"/>
      </w:divBdr>
      <w:divsChild>
        <w:div w:id="1785996266">
          <w:marLeft w:val="0"/>
          <w:marRight w:val="0"/>
          <w:marTop w:val="0"/>
          <w:marBottom w:val="0"/>
          <w:divBdr>
            <w:top w:val="none" w:sz="0" w:space="0" w:color="auto"/>
            <w:left w:val="single" w:sz="6" w:space="0" w:color="ECECEC"/>
            <w:bottom w:val="none" w:sz="0" w:space="0" w:color="auto"/>
            <w:right w:val="single" w:sz="6" w:space="0" w:color="ECECEC"/>
          </w:divBdr>
          <w:divsChild>
            <w:div w:id="701323229">
              <w:marLeft w:val="0"/>
              <w:marRight w:val="0"/>
              <w:marTop w:val="0"/>
              <w:marBottom w:val="0"/>
              <w:divBdr>
                <w:top w:val="none" w:sz="0" w:space="0" w:color="auto"/>
                <w:left w:val="none" w:sz="0" w:space="0" w:color="auto"/>
                <w:bottom w:val="none" w:sz="0" w:space="0" w:color="auto"/>
                <w:right w:val="none" w:sz="0" w:space="0" w:color="auto"/>
              </w:divBdr>
              <w:divsChild>
                <w:div w:id="1287616071">
                  <w:marLeft w:val="0"/>
                  <w:marRight w:val="0"/>
                  <w:marTop w:val="0"/>
                  <w:marBottom w:val="0"/>
                  <w:divBdr>
                    <w:top w:val="none" w:sz="0" w:space="0" w:color="auto"/>
                    <w:left w:val="none" w:sz="0" w:space="0" w:color="auto"/>
                    <w:bottom w:val="none" w:sz="0" w:space="0" w:color="auto"/>
                    <w:right w:val="none" w:sz="0" w:space="0" w:color="auto"/>
                  </w:divBdr>
                  <w:divsChild>
                    <w:div w:id="1307854451">
                      <w:marLeft w:val="0"/>
                      <w:marRight w:val="0"/>
                      <w:marTop w:val="0"/>
                      <w:marBottom w:val="0"/>
                      <w:divBdr>
                        <w:top w:val="none" w:sz="0" w:space="0" w:color="auto"/>
                        <w:left w:val="none" w:sz="0" w:space="0" w:color="auto"/>
                        <w:bottom w:val="none" w:sz="0" w:space="0" w:color="auto"/>
                        <w:right w:val="none" w:sz="0" w:space="0" w:color="auto"/>
                      </w:divBdr>
                      <w:divsChild>
                        <w:div w:id="652297513">
                          <w:marLeft w:val="0"/>
                          <w:marRight w:val="0"/>
                          <w:marTop w:val="0"/>
                          <w:marBottom w:val="0"/>
                          <w:divBdr>
                            <w:top w:val="none" w:sz="0" w:space="0" w:color="auto"/>
                            <w:left w:val="none" w:sz="0" w:space="0" w:color="auto"/>
                            <w:bottom w:val="none" w:sz="0" w:space="0" w:color="auto"/>
                            <w:right w:val="none" w:sz="0" w:space="0" w:color="auto"/>
                          </w:divBdr>
                          <w:divsChild>
                            <w:div w:id="470752486">
                              <w:marLeft w:val="0"/>
                              <w:marRight w:val="0"/>
                              <w:marTop w:val="0"/>
                              <w:marBottom w:val="0"/>
                              <w:divBdr>
                                <w:top w:val="none" w:sz="0" w:space="0" w:color="auto"/>
                                <w:left w:val="none" w:sz="0" w:space="0" w:color="auto"/>
                                <w:bottom w:val="none" w:sz="0" w:space="0" w:color="auto"/>
                                <w:right w:val="none" w:sz="0" w:space="0" w:color="auto"/>
                              </w:divBdr>
                              <w:divsChild>
                                <w:div w:id="1302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667">
      <w:bodyDiv w:val="1"/>
      <w:marLeft w:val="0"/>
      <w:marRight w:val="0"/>
      <w:marTop w:val="0"/>
      <w:marBottom w:val="0"/>
      <w:divBdr>
        <w:top w:val="none" w:sz="0" w:space="0" w:color="auto"/>
        <w:left w:val="none" w:sz="0" w:space="0" w:color="auto"/>
        <w:bottom w:val="none" w:sz="0" w:space="0" w:color="auto"/>
        <w:right w:val="none" w:sz="0" w:space="0" w:color="auto"/>
      </w:divBdr>
      <w:divsChild>
        <w:div w:id="529690199">
          <w:marLeft w:val="0"/>
          <w:marRight w:val="0"/>
          <w:marTop w:val="150"/>
          <w:marBottom w:val="0"/>
          <w:divBdr>
            <w:top w:val="none" w:sz="0" w:space="0" w:color="auto"/>
            <w:left w:val="none" w:sz="0" w:space="0" w:color="auto"/>
            <w:bottom w:val="none" w:sz="0" w:space="0" w:color="auto"/>
            <w:right w:val="none" w:sz="0" w:space="0" w:color="auto"/>
          </w:divBdr>
          <w:divsChild>
            <w:div w:id="1931111546">
              <w:marLeft w:val="0"/>
              <w:marRight w:val="0"/>
              <w:marTop w:val="0"/>
              <w:marBottom w:val="0"/>
              <w:divBdr>
                <w:top w:val="none" w:sz="0" w:space="0" w:color="auto"/>
                <w:left w:val="none" w:sz="0" w:space="0" w:color="auto"/>
                <w:bottom w:val="none" w:sz="0" w:space="0" w:color="auto"/>
                <w:right w:val="none" w:sz="0" w:space="0" w:color="auto"/>
              </w:divBdr>
              <w:divsChild>
                <w:div w:id="294800677">
                  <w:marLeft w:val="0"/>
                  <w:marRight w:val="0"/>
                  <w:marTop w:val="0"/>
                  <w:marBottom w:val="0"/>
                  <w:divBdr>
                    <w:top w:val="none" w:sz="0" w:space="0" w:color="auto"/>
                    <w:left w:val="none" w:sz="0" w:space="0" w:color="auto"/>
                    <w:bottom w:val="none" w:sz="0" w:space="0" w:color="auto"/>
                    <w:right w:val="none" w:sz="0" w:space="0" w:color="auto"/>
                  </w:divBdr>
                </w:div>
                <w:div w:id="824515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051682">
          <w:marLeft w:val="0"/>
          <w:marRight w:val="0"/>
          <w:marTop w:val="0"/>
          <w:marBottom w:val="0"/>
          <w:divBdr>
            <w:top w:val="none" w:sz="0" w:space="0" w:color="auto"/>
            <w:left w:val="none" w:sz="0" w:space="0" w:color="auto"/>
            <w:bottom w:val="none" w:sz="0" w:space="0" w:color="auto"/>
            <w:right w:val="none" w:sz="0" w:space="0" w:color="auto"/>
          </w:divBdr>
          <w:divsChild>
            <w:div w:id="42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624">
      <w:bodyDiv w:val="1"/>
      <w:marLeft w:val="0"/>
      <w:marRight w:val="0"/>
      <w:marTop w:val="0"/>
      <w:marBottom w:val="0"/>
      <w:divBdr>
        <w:top w:val="none" w:sz="0" w:space="0" w:color="auto"/>
        <w:left w:val="none" w:sz="0" w:space="0" w:color="auto"/>
        <w:bottom w:val="none" w:sz="0" w:space="0" w:color="auto"/>
        <w:right w:val="none" w:sz="0" w:space="0" w:color="auto"/>
      </w:divBdr>
    </w:div>
    <w:div w:id="1662467054">
      <w:bodyDiv w:val="1"/>
      <w:marLeft w:val="0"/>
      <w:marRight w:val="0"/>
      <w:marTop w:val="0"/>
      <w:marBottom w:val="0"/>
      <w:divBdr>
        <w:top w:val="none" w:sz="0" w:space="0" w:color="auto"/>
        <w:left w:val="none" w:sz="0" w:space="0" w:color="auto"/>
        <w:bottom w:val="none" w:sz="0" w:space="0" w:color="auto"/>
        <w:right w:val="none" w:sz="0" w:space="0" w:color="auto"/>
      </w:divBdr>
    </w:div>
    <w:div w:id="1662732356">
      <w:bodyDiv w:val="1"/>
      <w:marLeft w:val="0"/>
      <w:marRight w:val="0"/>
      <w:marTop w:val="0"/>
      <w:marBottom w:val="0"/>
      <w:divBdr>
        <w:top w:val="none" w:sz="0" w:space="0" w:color="auto"/>
        <w:left w:val="none" w:sz="0" w:space="0" w:color="auto"/>
        <w:bottom w:val="none" w:sz="0" w:space="0" w:color="auto"/>
        <w:right w:val="none" w:sz="0" w:space="0" w:color="auto"/>
      </w:divBdr>
      <w:divsChild>
        <w:div w:id="1939485805">
          <w:marLeft w:val="0"/>
          <w:marRight w:val="0"/>
          <w:marTop w:val="0"/>
          <w:marBottom w:val="0"/>
          <w:divBdr>
            <w:top w:val="none" w:sz="0" w:space="0" w:color="auto"/>
            <w:left w:val="none" w:sz="0" w:space="0" w:color="auto"/>
            <w:bottom w:val="none" w:sz="0" w:space="0" w:color="auto"/>
            <w:right w:val="none" w:sz="0" w:space="0" w:color="auto"/>
          </w:divBdr>
        </w:div>
      </w:divsChild>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62928200">
      <w:bodyDiv w:val="1"/>
      <w:marLeft w:val="0"/>
      <w:marRight w:val="0"/>
      <w:marTop w:val="0"/>
      <w:marBottom w:val="0"/>
      <w:divBdr>
        <w:top w:val="none" w:sz="0" w:space="0" w:color="auto"/>
        <w:left w:val="none" w:sz="0" w:space="0" w:color="auto"/>
        <w:bottom w:val="none" w:sz="0" w:space="0" w:color="auto"/>
        <w:right w:val="none" w:sz="0" w:space="0" w:color="auto"/>
      </w:divBdr>
      <w:divsChild>
        <w:div w:id="1339889892">
          <w:marLeft w:val="0"/>
          <w:marRight w:val="0"/>
          <w:marTop w:val="0"/>
          <w:marBottom w:val="150"/>
          <w:divBdr>
            <w:top w:val="none" w:sz="0" w:space="0" w:color="auto"/>
            <w:left w:val="none" w:sz="0" w:space="0" w:color="auto"/>
            <w:bottom w:val="none" w:sz="0" w:space="0" w:color="auto"/>
            <w:right w:val="none" w:sz="0" w:space="0" w:color="auto"/>
          </w:divBdr>
        </w:div>
      </w:divsChild>
    </w:div>
    <w:div w:id="1663389950">
      <w:bodyDiv w:val="1"/>
      <w:marLeft w:val="0"/>
      <w:marRight w:val="0"/>
      <w:marTop w:val="0"/>
      <w:marBottom w:val="0"/>
      <w:divBdr>
        <w:top w:val="none" w:sz="0" w:space="0" w:color="auto"/>
        <w:left w:val="none" w:sz="0" w:space="0" w:color="auto"/>
        <w:bottom w:val="none" w:sz="0" w:space="0" w:color="auto"/>
        <w:right w:val="none" w:sz="0" w:space="0" w:color="auto"/>
      </w:divBdr>
      <w:divsChild>
        <w:div w:id="832337310">
          <w:marLeft w:val="0"/>
          <w:marRight w:val="0"/>
          <w:marTop w:val="0"/>
          <w:marBottom w:val="0"/>
          <w:divBdr>
            <w:top w:val="none" w:sz="0" w:space="0" w:color="auto"/>
            <w:left w:val="none" w:sz="0" w:space="0" w:color="auto"/>
            <w:bottom w:val="none" w:sz="0" w:space="0" w:color="auto"/>
            <w:right w:val="none" w:sz="0" w:space="0" w:color="auto"/>
          </w:divBdr>
          <w:divsChild>
            <w:div w:id="1556090398">
              <w:marLeft w:val="0"/>
              <w:marRight w:val="0"/>
              <w:marTop w:val="0"/>
              <w:marBottom w:val="0"/>
              <w:divBdr>
                <w:top w:val="none" w:sz="0" w:space="0" w:color="auto"/>
                <w:left w:val="none" w:sz="0" w:space="0" w:color="auto"/>
                <w:bottom w:val="none" w:sz="0" w:space="0" w:color="auto"/>
                <w:right w:val="none" w:sz="0" w:space="0" w:color="auto"/>
              </w:divBdr>
              <w:divsChild>
                <w:div w:id="154732196">
                  <w:marLeft w:val="0"/>
                  <w:marRight w:val="0"/>
                  <w:marTop w:val="0"/>
                  <w:marBottom w:val="0"/>
                  <w:divBdr>
                    <w:top w:val="none" w:sz="0" w:space="0" w:color="auto"/>
                    <w:left w:val="none" w:sz="0" w:space="0" w:color="auto"/>
                    <w:bottom w:val="none" w:sz="0" w:space="0" w:color="auto"/>
                    <w:right w:val="none" w:sz="0" w:space="0" w:color="auto"/>
                  </w:divBdr>
                  <w:divsChild>
                    <w:div w:id="1084112303">
                      <w:marLeft w:val="0"/>
                      <w:marRight w:val="0"/>
                      <w:marTop w:val="0"/>
                      <w:marBottom w:val="0"/>
                      <w:divBdr>
                        <w:top w:val="none" w:sz="0" w:space="0" w:color="auto"/>
                        <w:left w:val="none" w:sz="0" w:space="0" w:color="auto"/>
                        <w:bottom w:val="none" w:sz="0" w:space="0" w:color="auto"/>
                        <w:right w:val="none" w:sz="0" w:space="0" w:color="auto"/>
                      </w:divBdr>
                      <w:divsChild>
                        <w:div w:id="924145838">
                          <w:marLeft w:val="0"/>
                          <w:marRight w:val="0"/>
                          <w:marTop w:val="0"/>
                          <w:marBottom w:val="0"/>
                          <w:divBdr>
                            <w:top w:val="none" w:sz="0" w:space="0" w:color="auto"/>
                            <w:left w:val="none" w:sz="0" w:space="0" w:color="auto"/>
                            <w:bottom w:val="none" w:sz="0" w:space="0" w:color="auto"/>
                            <w:right w:val="none" w:sz="0" w:space="0" w:color="auto"/>
                          </w:divBdr>
                          <w:divsChild>
                            <w:div w:id="1085225125">
                              <w:marLeft w:val="0"/>
                              <w:marRight w:val="0"/>
                              <w:marTop w:val="0"/>
                              <w:marBottom w:val="0"/>
                              <w:divBdr>
                                <w:top w:val="none" w:sz="0" w:space="0" w:color="auto"/>
                                <w:left w:val="none" w:sz="0" w:space="0" w:color="auto"/>
                                <w:bottom w:val="none" w:sz="0" w:space="0" w:color="auto"/>
                                <w:right w:val="none" w:sz="0" w:space="0" w:color="auto"/>
                              </w:divBdr>
                              <w:divsChild>
                                <w:div w:id="168374110">
                                  <w:marLeft w:val="0"/>
                                  <w:marRight w:val="0"/>
                                  <w:marTop w:val="0"/>
                                  <w:marBottom w:val="0"/>
                                  <w:divBdr>
                                    <w:top w:val="none" w:sz="0" w:space="0" w:color="auto"/>
                                    <w:left w:val="none" w:sz="0" w:space="0" w:color="auto"/>
                                    <w:bottom w:val="none" w:sz="0" w:space="0" w:color="auto"/>
                                    <w:right w:val="none" w:sz="0" w:space="0" w:color="auto"/>
                                  </w:divBdr>
                                  <w:divsChild>
                                    <w:div w:id="897473729">
                                      <w:marLeft w:val="0"/>
                                      <w:marRight w:val="0"/>
                                      <w:marTop w:val="0"/>
                                      <w:marBottom w:val="0"/>
                                      <w:divBdr>
                                        <w:top w:val="none" w:sz="0" w:space="0" w:color="auto"/>
                                        <w:left w:val="none" w:sz="0" w:space="0" w:color="auto"/>
                                        <w:bottom w:val="none" w:sz="0" w:space="0" w:color="auto"/>
                                        <w:right w:val="none" w:sz="0" w:space="0" w:color="auto"/>
                                      </w:divBdr>
                                      <w:divsChild>
                                        <w:div w:id="15912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83811">
      <w:bodyDiv w:val="1"/>
      <w:marLeft w:val="0"/>
      <w:marRight w:val="0"/>
      <w:marTop w:val="0"/>
      <w:marBottom w:val="0"/>
      <w:divBdr>
        <w:top w:val="none" w:sz="0" w:space="0" w:color="auto"/>
        <w:left w:val="none" w:sz="0" w:space="0" w:color="auto"/>
        <w:bottom w:val="none" w:sz="0" w:space="0" w:color="auto"/>
        <w:right w:val="none" w:sz="0" w:space="0" w:color="auto"/>
      </w:divBdr>
      <w:divsChild>
        <w:div w:id="1322542033">
          <w:marLeft w:val="0"/>
          <w:marRight w:val="0"/>
          <w:marTop w:val="0"/>
          <w:marBottom w:val="0"/>
          <w:divBdr>
            <w:top w:val="none" w:sz="0" w:space="0" w:color="auto"/>
            <w:left w:val="none" w:sz="0" w:space="0" w:color="auto"/>
            <w:bottom w:val="none" w:sz="0" w:space="0" w:color="auto"/>
            <w:right w:val="none" w:sz="0" w:space="0" w:color="auto"/>
          </w:divBdr>
          <w:divsChild>
            <w:div w:id="846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515">
      <w:bodyDiv w:val="1"/>
      <w:marLeft w:val="0"/>
      <w:marRight w:val="0"/>
      <w:marTop w:val="0"/>
      <w:marBottom w:val="0"/>
      <w:divBdr>
        <w:top w:val="none" w:sz="0" w:space="0" w:color="auto"/>
        <w:left w:val="none" w:sz="0" w:space="0" w:color="auto"/>
        <w:bottom w:val="none" w:sz="0" w:space="0" w:color="auto"/>
        <w:right w:val="none" w:sz="0" w:space="0" w:color="auto"/>
      </w:divBdr>
      <w:divsChild>
        <w:div w:id="376976887">
          <w:marLeft w:val="0"/>
          <w:marRight w:val="0"/>
          <w:marTop w:val="0"/>
          <w:marBottom w:val="150"/>
          <w:divBdr>
            <w:top w:val="none" w:sz="0" w:space="0" w:color="auto"/>
            <w:left w:val="none" w:sz="0" w:space="0" w:color="auto"/>
            <w:bottom w:val="none" w:sz="0" w:space="0" w:color="auto"/>
            <w:right w:val="none" w:sz="0" w:space="0" w:color="auto"/>
          </w:divBdr>
        </w:div>
      </w:divsChild>
    </w:div>
    <w:div w:id="1664509476">
      <w:bodyDiv w:val="1"/>
      <w:marLeft w:val="0"/>
      <w:marRight w:val="0"/>
      <w:marTop w:val="0"/>
      <w:marBottom w:val="0"/>
      <w:divBdr>
        <w:top w:val="none" w:sz="0" w:space="0" w:color="auto"/>
        <w:left w:val="none" w:sz="0" w:space="0" w:color="auto"/>
        <w:bottom w:val="none" w:sz="0" w:space="0" w:color="auto"/>
        <w:right w:val="none" w:sz="0" w:space="0" w:color="auto"/>
      </w:divBdr>
    </w:div>
    <w:div w:id="1664549260">
      <w:bodyDiv w:val="1"/>
      <w:marLeft w:val="0"/>
      <w:marRight w:val="0"/>
      <w:marTop w:val="0"/>
      <w:marBottom w:val="0"/>
      <w:divBdr>
        <w:top w:val="none" w:sz="0" w:space="0" w:color="auto"/>
        <w:left w:val="none" w:sz="0" w:space="0" w:color="auto"/>
        <w:bottom w:val="none" w:sz="0" w:space="0" w:color="auto"/>
        <w:right w:val="none" w:sz="0" w:space="0" w:color="auto"/>
      </w:divBdr>
      <w:divsChild>
        <w:div w:id="222450692">
          <w:marLeft w:val="0"/>
          <w:marRight w:val="0"/>
          <w:marTop w:val="0"/>
          <w:marBottom w:val="150"/>
          <w:divBdr>
            <w:top w:val="none" w:sz="0" w:space="0" w:color="auto"/>
            <w:left w:val="none" w:sz="0" w:space="0" w:color="auto"/>
            <w:bottom w:val="none" w:sz="0" w:space="0" w:color="auto"/>
            <w:right w:val="none" w:sz="0" w:space="0" w:color="auto"/>
          </w:divBdr>
          <w:divsChild>
            <w:div w:id="2020355239">
              <w:marLeft w:val="0"/>
              <w:marRight w:val="0"/>
              <w:marTop w:val="0"/>
              <w:marBottom w:val="0"/>
              <w:divBdr>
                <w:top w:val="none" w:sz="0" w:space="0" w:color="auto"/>
                <w:left w:val="none" w:sz="0" w:space="0" w:color="auto"/>
                <w:bottom w:val="none" w:sz="0" w:space="0" w:color="auto"/>
                <w:right w:val="none" w:sz="0" w:space="0" w:color="auto"/>
              </w:divBdr>
            </w:div>
          </w:divsChild>
        </w:div>
        <w:div w:id="1736471970">
          <w:marLeft w:val="0"/>
          <w:marRight w:val="0"/>
          <w:marTop w:val="0"/>
          <w:marBottom w:val="0"/>
          <w:divBdr>
            <w:top w:val="none" w:sz="0" w:space="0" w:color="auto"/>
            <w:left w:val="none" w:sz="0" w:space="0" w:color="auto"/>
            <w:bottom w:val="none" w:sz="0" w:space="0" w:color="auto"/>
            <w:right w:val="none" w:sz="0" w:space="0" w:color="auto"/>
          </w:divBdr>
          <w:divsChild>
            <w:div w:id="753553031">
              <w:marLeft w:val="0"/>
              <w:marRight w:val="0"/>
              <w:marTop w:val="0"/>
              <w:marBottom w:val="150"/>
              <w:divBdr>
                <w:top w:val="none" w:sz="0" w:space="0" w:color="auto"/>
                <w:left w:val="none" w:sz="0" w:space="0" w:color="auto"/>
                <w:bottom w:val="none" w:sz="0" w:space="0" w:color="auto"/>
                <w:right w:val="none" w:sz="0" w:space="0" w:color="auto"/>
              </w:divBdr>
            </w:div>
            <w:div w:id="13527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093">
      <w:bodyDiv w:val="1"/>
      <w:marLeft w:val="0"/>
      <w:marRight w:val="0"/>
      <w:marTop w:val="0"/>
      <w:marBottom w:val="0"/>
      <w:divBdr>
        <w:top w:val="none" w:sz="0" w:space="0" w:color="auto"/>
        <w:left w:val="none" w:sz="0" w:space="0" w:color="auto"/>
        <w:bottom w:val="none" w:sz="0" w:space="0" w:color="auto"/>
        <w:right w:val="none" w:sz="0" w:space="0" w:color="auto"/>
      </w:divBdr>
    </w:div>
    <w:div w:id="1664703250">
      <w:bodyDiv w:val="1"/>
      <w:marLeft w:val="0"/>
      <w:marRight w:val="0"/>
      <w:marTop w:val="0"/>
      <w:marBottom w:val="0"/>
      <w:divBdr>
        <w:top w:val="none" w:sz="0" w:space="0" w:color="auto"/>
        <w:left w:val="none" w:sz="0" w:space="0" w:color="auto"/>
        <w:bottom w:val="none" w:sz="0" w:space="0" w:color="auto"/>
        <w:right w:val="none" w:sz="0" w:space="0" w:color="auto"/>
      </w:divBdr>
      <w:divsChild>
        <w:div w:id="593899112">
          <w:marLeft w:val="0"/>
          <w:marRight w:val="0"/>
          <w:marTop w:val="0"/>
          <w:marBottom w:val="75"/>
          <w:divBdr>
            <w:top w:val="none" w:sz="0" w:space="0" w:color="auto"/>
            <w:left w:val="none" w:sz="0" w:space="0" w:color="auto"/>
            <w:bottom w:val="none" w:sz="0" w:space="0" w:color="auto"/>
            <w:right w:val="none" w:sz="0" w:space="0" w:color="auto"/>
          </w:divBdr>
        </w:div>
        <w:div w:id="1097601218">
          <w:marLeft w:val="0"/>
          <w:marRight w:val="0"/>
          <w:marTop w:val="0"/>
          <w:marBottom w:val="300"/>
          <w:divBdr>
            <w:top w:val="none" w:sz="0" w:space="0" w:color="auto"/>
            <w:left w:val="none" w:sz="0" w:space="0" w:color="auto"/>
            <w:bottom w:val="none" w:sz="0" w:space="0" w:color="auto"/>
            <w:right w:val="none" w:sz="0" w:space="0" w:color="auto"/>
          </w:divBdr>
          <w:divsChild>
            <w:div w:id="1783836974">
              <w:marLeft w:val="0"/>
              <w:marRight w:val="0"/>
              <w:marTop w:val="0"/>
              <w:marBottom w:val="0"/>
              <w:divBdr>
                <w:top w:val="none" w:sz="0" w:space="0" w:color="auto"/>
                <w:left w:val="none" w:sz="0" w:space="0" w:color="auto"/>
                <w:bottom w:val="none" w:sz="0" w:space="0" w:color="auto"/>
                <w:right w:val="none" w:sz="0" w:space="0" w:color="auto"/>
              </w:divBdr>
            </w:div>
          </w:divsChild>
        </w:div>
        <w:div w:id="1581256699">
          <w:marLeft w:val="0"/>
          <w:marRight w:val="0"/>
          <w:marTop w:val="0"/>
          <w:marBottom w:val="0"/>
          <w:divBdr>
            <w:top w:val="none" w:sz="0" w:space="0" w:color="auto"/>
            <w:left w:val="none" w:sz="0" w:space="0" w:color="auto"/>
            <w:bottom w:val="none" w:sz="0" w:space="0" w:color="auto"/>
            <w:right w:val="none" w:sz="0" w:space="0" w:color="auto"/>
          </w:divBdr>
          <w:divsChild>
            <w:div w:id="1461847550">
              <w:marLeft w:val="0"/>
              <w:marRight w:val="0"/>
              <w:marTop w:val="0"/>
              <w:marBottom w:val="0"/>
              <w:divBdr>
                <w:top w:val="none" w:sz="0" w:space="0" w:color="auto"/>
                <w:left w:val="none" w:sz="0" w:space="0" w:color="auto"/>
                <w:bottom w:val="none" w:sz="0" w:space="0" w:color="auto"/>
                <w:right w:val="none" w:sz="0" w:space="0" w:color="auto"/>
              </w:divBdr>
              <w:divsChild>
                <w:div w:id="30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32">
          <w:marLeft w:val="0"/>
          <w:marRight w:val="0"/>
          <w:marTop w:val="0"/>
          <w:marBottom w:val="0"/>
          <w:divBdr>
            <w:top w:val="none" w:sz="0" w:space="0" w:color="auto"/>
            <w:left w:val="none" w:sz="0" w:space="0" w:color="auto"/>
            <w:bottom w:val="none" w:sz="0" w:space="0" w:color="auto"/>
            <w:right w:val="none" w:sz="0" w:space="0" w:color="auto"/>
          </w:divBdr>
        </w:div>
      </w:divsChild>
    </w:div>
    <w:div w:id="1664818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224">
          <w:marLeft w:val="0"/>
          <w:marRight w:val="0"/>
          <w:marTop w:val="0"/>
          <w:marBottom w:val="0"/>
          <w:divBdr>
            <w:top w:val="none" w:sz="0" w:space="0" w:color="auto"/>
            <w:left w:val="none" w:sz="0" w:space="0" w:color="auto"/>
            <w:bottom w:val="none" w:sz="0" w:space="0" w:color="auto"/>
            <w:right w:val="none" w:sz="0" w:space="0" w:color="auto"/>
          </w:divBdr>
        </w:div>
      </w:divsChild>
    </w:div>
    <w:div w:id="1665163010">
      <w:bodyDiv w:val="1"/>
      <w:marLeft w:val="0"/>
      <w:marRight w:val="0"/>
      <w:marTop w:val="0"/>
      <w:marBottom w:val="0"/>
      <w:divBdr>
        <w:top w:val="none" w:sz="0" w:space="0" w:color="auto"/>
        <w:left w:val="none" w:sz="0" w:space="0" w:color="auto"/>
        <w:bottom w:val="none" w:sz="0" w:space="0" w:color="auto"/>
        <w:right w:val="none" w:sz="0" w:space="0" w:color="auto"/>
      </w:divBdr>
      <w:divsChild>
        <w:div w:id="891422323">
          <w:marLeft w:val="0"/>
          <w:marRight w:val="0"/>
          <w:marTop w:val="0"/>
          <w:marBottom w:val="0"/>
          <w:divBdr>
            <w:top w:val="none" w:sz="0" w:space="0" w:color="auto"/>
            <w:left w:val="none" w:sz="0" w:space="0" w:color="auto"/>
            <w:bottom w:val="dotted" w:sz="6" w:space="4" w:color="DDDDDD"/>
            <w:right w:val="none" w:sz="0" w:space="0" w:color="auto"/>
          </w:divBdr>
          <w:divsChild>
            <w:div w:id="1064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616">
      <w:bodyDiv w:val="1"/>
      <w:marLeft w:val="0"/>
      <w:marRight w:val="0"/>
      <w:marTop w:val="0"/>
      <w:marBottom w:val="0"/>
      <w:divBdr>
        <w:top w:val="none" w:sz="0" w:space="0" w:color="auto"/>
        <w:left w:val="none" w:sz="0" w:space="0" w:color="auto"/>
        <w:bottom w:val="none" w:sz="0" w:space="0" w:color="auto"/>
        <w:right w:val="none" w:sz="0" w:space="0" w:color="auto"/>
      </w:divBdr>
      <w:divsChild>
        <w:div w:id="2075620810">
          <w:marLeft w:val="0"/>
          <w:marRight w:val="0"/>
          <w:marTop w:val="0"/>
          <w:marBottom w:val="0"/>
          <w:divBdr>
            <w:top w:val="none" w:sz="0" w:space="0" w:color="auto"/>
            <w:left w:val="none" w:sz="0" w:space="0" w:color="auto"/>
            <w:bottom w:val="none" w:sz="0" w:space="0" w:color="auto"/>
            <w:right w:val="none" w:sz="0" w:space="0" w:color="auto"/>
          </w:divBdr>
        </w:div>
      </w:divsChild>
    </w:div>
    <w:div w:id="1666088448">
      <w:bodyDiv w:val="1"/>
      <w:marLeft w:val="0"/>
      <w:marRight w:val="0"/>
      <w:marTop w:val="0"/>
      <w:marBottom w:val="0"/>
      <w:divBdr>
        <w:top w:val="none" w:sz="0" w:space="0" w:color="auto"/>
        <w:left w:val="none" w:sz="0" w:space="0" w:color="auto"/>
        <w:bottom w:val="none" w:sz="0" w:space="0" w:color="auto"/>
        <w:right w:val="none" w:sz="0" w:space="0" w:color="auto"/>
      </w:divBdr>
      <w:divsChild>
        <w:div w:id="298875349">
          <w:marLeft w:val="0"/>
          <w:marRight w:val="0"/>
          <w:marTop w:val="0"/>
          <w:marBottom w:val="150"/>
          <w:divBdr>
            <w:top w:val="none" w:sz="0" w:space="0" w:color="auto"/>
            <w:left w:val="none" w:sz="0" w:space="0" w:color="auto"/>
            <w:bottom w:val="none" w:sz="0" w:space="0" w:color="auto"/>
            <w:right w:val="none" w:sz="0" w:space="0" w:color="auto"/>
          </w:divBdr>
          <w:divsChild>
            <w:div w:id="524826858">
              <w:marLeft w:val="0"/>
              <w:marRight w:val="0"/>
              <w:marTop w:val="0"/>
              <w:marBottom w:val="0"/>
              <w:divBdr>
                <w:top w:val="none" w:sz="0" w:space="0" w:color="auto"/>
                <w:left w:val="none" w:sz="0" w:space="0" w:color="auto"/>
                <w:bottom w:val="none" w:sz="0" w:space="0" w:color="auto"/>
                <w:right w:val="none" w:sz="0" w:space="0" w:color="auto"/>
              </w:divBdr>
            </w:div>
          </w:divsChild>
        </w:div>
        <w:div w:id="2056931470">
          <w:marLeft w:val="0"/>
          <w:marRight w:val="0"/>
          <w:marTop w:val="0"/>
          <w:marBottom w:val="150"/>
          <w:divBdr>
            <w:top w:val="none" w:sz="0" w:space="0" w:color="auto"/>
            <w:left w:val="none" w:sz="0" w:space="0" w:color="auto"/>
            <w:bottom w:val="none" w:sz="0" w:space="0" w:color="auto"/>
            <w:right w:val="none" w:sz="0" w:space="0" w:color="auto"/>
          </w:divBdr>
        </w:div>
        <w:div w:id="1515798498">
          <w:marLeft w:val="0"/>
          <w:marRight w:val="0"/>
          <w:marTop w:val="0"/>
          <w:marBottom w:val="0"/>
          <w:divBdr>
            <w:top w:val="none" w:sz="0" w:space="0" w:color="auto"/>
            <w:left w:val="none" w:sz="0" w:space="0" w:color="auto"/>
            <w:bottom w:val="none" w:sz="0" w:space="0" w:color="auto"/>
            <w:right w:val="none" w:sz="0" w:space="0" w:color="auto"/>
          </w:divBdr>
          <w:divsChild>
            <w:div w:id="689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093">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sChild>
        <w:div w:id="240913745">
          <w:marLeft w:val="0"/>
          <w:marRight w:val="0"/>
          <w:marTop w:val="0"/>
          <w:marBottom w:val="0"/>
          <w:divBdr>
            <w:top w:val="none" w:sz="0" w:space="0" w:color="auto"/>
            <w:left w:val="none" w:sz="0" w:space="0" w:color="auto"/>
            <w:bottom w:val="dotted" w:sz="6" w:space="4" w:color="DDDDDD"/>
            <w:right w:val="none" w:sz="0" w:space="0" w:color="auto"/>
          </w:divBdr>
        </w:div>
      </w:divsChild>
    </w:div>
    <w:div w:id="1666743655">
      <w:bodyDiv w:val="1"/>
      <w:marLeft w:val="0"/>
      <w:marRight w:val="0"/>
      <w:marTop w:val="0"/>
      <w:marBottom w:val="0"/>
      <w:divBdr>
        <w:top w:val="none" w:sz="0" w:space="0" w:color="auto"/>
        <w:left w:val="none" w:sz="0" w:space="0" w:color="auto"/>
        <w:bottom w:val="none" w:sz="0" w:space="0" w:color="auto"/>
        <w:right w:val="none" w:sz="0" w:space="0" w:color="auto"/>
      </w:divBdr>
      <w:divsChild>
        <w:div w:id="46421921">
          <w:marLeft w:val="0"/>
          <w:marRight w:val="0"/>
          <w:marTop w:val="0"/>
          <w:marBottom w:val="0"/>
          <w:divBdr>
            <w:top w:val="none" w:sz="0" w:space="0" w:color="auto"/>
            <w:left w:val="none" w:sz="0" w:space="0" w:color="auto"/>
            <w:bottom w:val="dotted" w:sz="6" w:space="4" w:color="DDDDDD"/>
            <w:right w:val="none" w:sz="0" w:space="0" w:color="auto"/>
          </w:divBdr>
        </w:div>
      </w:divsChild>
    </w:div>
    <w:div w:id="1666782396">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7">
          <w:marLeft w:val="0"/>
          <w:marRight w:val="0"/>
          <w:marTop w:val="0"/>
          <w:marBottom w:val="0"/>
          <w:divBdr>
            <w:top w:val="none" w:sz="0" w:space="0" w:color="auto"/>
            <w:left w:val="none" w:sz="0" w:space="0" w:color="auto"/>
            <w:bottom w:val="dotted" w:sz="6" w:space="4" w:color="DDDDDD"/>
            <w:right w:val="none" w:sz="0" w:space="0" w:color="auto"/>
          </w:divBdr>
          <w:divsChild>
            <w:div w:id="1050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140">
      <w:bodyDiv w:val="1"/>
      <w:marLeft w:val="0"/>
      <w:marRight w:val="0"/>
      <w:marTop w:val="0"/>
      <w:marBottom w:val="0"/>
      <w:divBdr>
        <w:top w:val="none" w:sz="0" w:space="0" w:color="auto"/>
        <w:left w:val="none" w:sz="0" w:space="0" w:color="auto"/>
        <w:bottom w:val="none" w:sz="0" w:space="0" w:color="auto"/>
        <w:right w:val="none" w:sz="0" w:space="0" w:color="auto"/>
      </w:divBdr>
      <w:divsChild>
        <w:div w:id="49574038">
          <w:marLeft w:val="0"/>
          <w:marRight w:val="0"/>
          <w:marTop w:val="0"/>
          <w:marBottom w:val="0"/>
          <w:divBdr>
            <w:top w:val="none" w:sz="0" w:space="0" w:color="auto"/>
            <w:left w:val="none" w:sz="0" w:space="0" w:color="auto"/>
            <w:bottom w:val="dotted" w:sz="6" w:space="4" w:color="DDDDDD"/>
            <w:right w:val="none" w:sz="0" w:space="0" w:color="auto"/>
          </w:divBdr>
          <w:divsChild>
            <w:div w:id="1521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441">
      <w:bodyDiv w:val="1"/>
      <w:marLeft w:val="0"/>
      <w:marRight w:val="0"/>
      <w:marTop w:val="0"/>
      <w:marBottom w:val="0"/>
      <w:divBdr>
        <w:top w:val="none" w:sz="0" w:space="0" w:color="auto"/>
        <w:left w:val="none" w:sz="0" w:space="0" w:color="auto"/>
        <w:bottom w:val="none" w:sz="0" w:space="0" w:color="auto"/>
        <w:right w:val="none" w:sz="0" w:space="0" w:color="auto"/>
      </w:divBdr>
      <w:divsChild>
        <w:div w:id="1334794375">
          <w:marLeft w:val="0"/>
          <w:marRight w:val="0"/>
          <w:marTop w:val="0"/>
          <w:marBottom w:val="0"/>
          <w:divBdr>
            <w:top w:val="none" w:sz="0" w:space="0" w:color="auto"/>
            <w:left w:val="none" w:sz="0" w:space="0" w:color="auto"/>
            <w:bottom w:val="none" w:sz="0" w:space="0" w:color="auto"/>
            <w:right w:val="none" w:sz="0" w:space="0" w:color="auto"/>
          </w:divBdr>
          <w:divsChild>
            <w:div w:id="1084105242">
              <w:marLeft w:val="0"/>
              <w:marRight w:val="0"/>
              <w:marTop w:val="0"/>
              <w:marBottom w:val="0"/>
              <w:divBdr>
                <w:top w:val="none" w:sz="0" w:space="0" w:color="auto"/>
                <w:left w:val="none" w:sz="0" w:space="0" w:color="auto"/>
                <w:bottom w:val="none" w:sz="0" w:space="0" w:color="auto"/>
                <w:right w:val="none" w:sz="0" w:space="0" w:color="auto"/>
              </w:divBdr>
            </w:div>
          </w:divsChild>
        </w:div>
        <w:div w:id="1781803300">
          <w:marLeft w:val="0"/>
          <w:marRight w:val="0"/>
          <w:marTop w:val="0"/>
          <w:marBottom w:val="0"/>
          <w:divBdr>
            <w:top w:val="none" w:sz="0" w:space="0" w:color="auto"/>
            <w:left w:val="none" w:sz="0" w:space="0" w:color="auto"/>
            <w:bottom w:val="none" w:sz="0" w:space="0" w:color="auto"/>
            <w:right w:val="none" w:sz="0" w:space="0" w:color="auto"/>
          </w:divBdr>
          <w:divsChild>
            <w:div w:id="1894346112">
              <w:marLeft w:val="0"/>
              <w:marRight w:val="0"/>
              <w:marTop w:val="0"/>
              <w:marBottom w:val="0"/>
              <w:divBdr>
                <w:top w:val="none" w:sz="0" w:space="0" w:color="auto"/>
                <w:left w:val="none" w:sz="0" w:space="0" w:color="auto"/>
                <w:bottom w:val="none" w:sz="0" w:space="0" w:color="auto"/>
                <w:right w:val="none" w:sz="0" w:space="0" w:color="auto"/>
              </w:divBdr>
              <w:divsChild>
                <w:div w:id="1862470378">
                  <w:marLeft w:val="0"/>
                  <w:marRight w:val="0"/>
                  <w:marTop w:val="0"/>
                  <w:marBottom w:val="0"/>
                  <w:divBdr>
                    <w:top w:val="none" w:sz="0" w:space="0" w:color="auto"/>
                    <w:left w:val="none" w:sz="0" w:space="0" w:color="auto"/>
                    <w:bottom w:val="none" w:sz="0" w:space="0" w:color="auto"/>
                    <w:right w:val="none" w:sz="0" w:space="0" w:color="auto"/>
                  </w:divBdr>
                  <w:divsChild>
                    <w:div w:id="755594111">
                      <w:marLeft w:val="0"/>
                      <w:marRight w:val="0"/>
                      <w:marTop w:val="0"/>
                      <w:marBottom w:val="300"/>
                      <w:divBdr>
                        <w:top w:val="none" w:sz="0" w:space="0" w:color="auto"/>
                        <w:left w:val="none" w:sz="0" w:space="0" w:color="auto"/>
                        <w:bottom w:val="none" w:sz="0" w:space="0" w:color="auto"/>
                        <w:right w:val="none" w:sz="0" w:space="0" w:color="auto"/>
                      </w:divBdr>
                      <w:divsChild>
                        <w:div w:id="1304576197">
                          <w:marLeft w:val="0"/>
                          <w:marRight w:val="0"/>
                          <w:marTop w:val="0"/>
                          <w:marBottom w:val="120"/>
                          <w:divBdr>
                            <w:top w:val="none" w:sz="0" w:space="0" w:color="auto"/>
                            <w:left w:val="none" w:sz="0" w:space="0" w:color="auto"/>
                            <w:bottom w:val="single" w:sz="12" w:space="6" w:color="BBDEFE"/>
                            <w:right w:val="none" w:sz="0" w:space="0" w:color="auto"/>
                          </w:divBdr>
                        </w:div>
                        <w:div w:id="503671643">
                          <w:marLeft w:val="0"/>
                          <w:marRight w:val="0"/>
                          <w:marTop w:val="0"/>
                          <w:marBottom w:val="0"/>
                          <w:divBdr>
                            <w:top w:val="none" w:sz="0" w:space="0" w:color="auto"/>
                            <w:left w:val="none" w:sz="0" w:space="0" w:color="auto"/>
                            <w:bottom w:val="none" w:sz="0" w:space="0" w:color="auto"/>
                            <w:right w:val="none" w:sz="0" w:space="0" w:color="auto"/>
                          </w:divBdr>
                          <w:divsChild>
                            <w:div w:id="1255093943">
                              <w:marLeft w:val="0"/>
                              <w:marRight w:val="0"/>
                              <w:marTop w:val="0"/>
                              <w:marBottom w:val="0"/>
                              <w:divBdr>
                                <w:top w:val="none" w:sz="0" w:space="0" w:color="auto"/>
                                <w:left w:val="none" w:sz="0" w:space="0" w:color="auto"/>
                                <w:bottom w:val="none" w:sz="0" w:space="0" w:color="auto"/>
                                <w:right w:val="none" w:sz="0" w:space="0" w:color="auto"/>
                              </w:divBdr>
                              <w:divsChild>
                                <w:div w:id="2123264027">
                                  <w:marLeft w:val="0"/>
                                  <w:marRight w:val="600"/>
                                  <w:marTop w:val="0"/>
                                  <w:marBottom w:val="0"/>
                                  <w:divBdr>
                                    <w:top w:val="none" w:sz="0" w:space="0" w:color="auto"/>
                                    <w:left w:val="none" w:sz="0" w:space="0" w:color="auto"/>
                                    <w:bottom w:val="none" w:sz="0" w:space="0" w:color="auto"/>
                                    <w:right w:val="none" w:sz="0" w:space="0" w:color="auto"/>
                                  </w:divBdr>
                                  <w:divsChild>
                                    <w:div w:id="1198809536">
                                      <w:marLeft w:val="0"/>
                                      <w:marRight w:val="0"/>
                                      <w:marTop w:val="0"/>
                                      <w:marBottom w:val="120"/>
                                      <w:divBdr>
                                        <w:top w:val="none" w:sz="0" w:space="0" w:color="auto"/>
                                        <w:left w:val="none" w:sz="0" w:space="0" w:color="auto"/>
                                        <w:bottom w:val="single" w:sz="6" w:space="6" w:color="EEEEEE"/>
                                        <w:right w:val="none" w:sz="0" w:space="0" w:color="auto"/>
                                      </w:divBdr>
                                      <w:divsChild>
                                        <w:div w:id="1938053875">
                                          <w:marLeft w:val="0"/>
                                          <w:marRight w:val="0"/>
                                          <w:marTop w:val="0"/>
                                          <w:marBottom w:val="0"/>
                                          <w:divBdr>
                                            <w:top w:val="none" w:sz="0" w:space="0" w:color="auto"/>
                                            <w:left w:val="none" w:sz="0" w:space="0" w:color="auto"/>
                                            <w:bottom w:val="none" w:sz="0" w:space="0" w:color="auto"/>
                                            <w:right w:val="none" w:sz="0" w:space="0" w:color="auto"/>
                                          </w:divBdr>
                                        </w:div>
                                      </w:divsChild>
                                    </w:div>
                                    <w:div w:id="110978551">
                                      <w:marLeft w:val="0"/>
                                      <w:marRight w:val="0"/>
                                      <w:marTop w:val="0"/>
                                      <w:marBottom w:val="120"/>
                                      <w:divBdr>
                                        <w:top w:val="none" w:sz="0" w:space="0" w:color="auto"/>
                                        <w:left w:val="none" w:sz="0" w:space="0" w:color="auto"/>
                                        <w:bottom w:val="single" w:sz="6" w:space="6" w:color="EEEEEE"/>
                                        <w:right w:val="none" w:sz="0" w:space="0" w:color="auto"/>
                                      </w:divBdr>
                                      <w:divsChild>
                                        <w:div w:id="856623992">
                                          <w:marLeft w:val="0"/>
                                          <w:marRight w:val="0"/>
                                          <w:marTop w:val="0"/>
                                          <w:marBottom w:val="0"/>
                                          <w:divBdr>
                                            <w:top w:val="none" w:sz="0" w:space="0" w:color="auto"/>
                                            <w:left w:val="none" w:sz="0" w:space="0" w:color="auto"/>
                                            <w:bottom w:val="none" w:sz="0" w:space="0" w:color="auto"/>
                                            <w:right w:val="none" w:sz="0" w:space="0" w:color="auto"/>
                                          </w:divBdr>
                                        </w:div>
                                      </w:divsChild>
                                    </w:div>
                                    <w:div w:id="1302926608">
                                      <w:marLeft w:val="0"/>
                                      <w:marRight w:val="0"/>
                                      <w:marTop w:val="0"/>
                                      <w:marBottom w:val="120"/>
                                      <w:divBdr>
                                        <w:top w:val="none" w:sz="0" w:space="0" w:color="auto"/>
                                        <w:left w:val="none" w:sz="0" w:space="0" w:color="auto"/>
                                        <w:bottom w:val="single" w:sz="6" w:space="6" w:color="EEEEEE"/>
                                        <w:right w:val="none" w:sz="0" w:space="0" w:color="auto"/>
                                      </w:divBdr>
                                      <w:divsChild>
                                        <w:div w:id="1826581857">
                                          <w:marLeft w:val="0"/>
                                          <w:marRight w:val="0"/>
                                          <w:marTop w:val="0"/>
                                          <w:marBottom w:val="0"/>
                                          <w:divBdr>
                                            <w:top w:val="none" w:sz="0" w:space="0" w:color="auto"/>
                                            <w:left w:val="none" w:sz="0" w:space="0" w:color="auto"/>
                                            <w:bottom w:val="none" w:sz="0" w:space="0" w:color="auto"/>
                                            <w:right w:val="none" w:sz="0" w:space="0" w:color="auto"/>
                                          </w:divBdr>
                                        </w:div>
                                      </w:divsChild>
                                    </w:div>
                                    <w:div w:id="939065497">
                                      <w:marLeft w:val="0"/>
                                      <w:marRight w:val="0"/>
                                      <w:marTop w:val="0"/>
                                      <w:marBottom w:val="120"/>
                                      <w:divBdr>
                                        <w:top w:val="none" w:sz="0" w:space="0" w:color="auto"/>
                                        <w:left w:val="none" w:sz="0" w:space="0" w:color="auto"/>
                                        <w:bottom w:val="single" w:sz="6" w:space="6" w:color="EEEEEE"/>
                                        <w:right w:val="none" w:sz="0" w:space="0" w:color="auto"/>
                                      </w:divBdr>
                                      <w:divsChild>
                                        <w:div w:id="513038470">
                                          <w:marLeft w:val="0"/>
                                          <w:marRight w:val="0"/>
                                          <w:marTop w:val="0"/>
                                          <w:marBottom w:val="0"/>
                                          <w:divBdr>
                                            <w:top w:val="none" w:sz="0" w:space="0" w:color="auto"/>
                                            <w:left w:val="none" w:sz="0" w:space="0" w:color="auto"/>
                                            <w:bottom w:val="none" w:sz="0" w:space="0" w:color="auto"/>
                                            <w:right w:val="none" w:sz="0" w:space="0" w:color="auto"/>
                                          </w:divBdr>
                                        </w:div>
                                      </w:divsChild>
                                    </w:div>
                                    <w:div w:id="1297180038">
                                      <w:marLeft w:val="0"/>
                                      <w:marRight w:val="0"/>
                                      <w:marTop w:val="0"/>
                                      <w:marBottom w:val="120"/>
                                      <w:divBdr>
                                        <w:top w:val="none" w:sz="0" w:space="0" w:color="auto"/>
                                        <w:left w:val="none" w:sz="0" w:space="0" w:color="auto"/>
                                        <w:bottom w:val="none" w:sz="0" w:space="0" w:color="auto"/>
                                        <w:right w:val="none" w:sz="0" w:space="0" w:color="auto"/>
                                      </w:divBdr>
                                      <w:divsChild>
                                        <w:div w:id="20512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5922">
                                  <w:marLeft w:val="0"/>
                                  <w:marRight w:val="600"/>
                                  <w:marTop w:val="0"/>
                                  <w:marBottom w:val="0"/>
                                  <w:divBdr>
                                    <w:top w:val="none" w:sz="0" w:space="0" w:color="auto"/>
                                    <w:left w:val="none" w:sz="0" w:space="0" w:color="auto"/>
                                    <w:bottom w:val="none" w:sz="0" w:space="0" w:color="auto"/>
                                    <w:right w:val="none" w:sz="0" w:space="0" w:color="auto"/>
                                  </w:divBdr>
                                  <w:divsChild>
                                    <w:div w:id="1921715062">
                                      <w:marLeft w:val="0"/>
                                      <w:marRight w:val="0"/>
                                      <w:marTop w:val="0"/>
                                      <w:marBottom w:val="120"/>
                                      <w:divBdr>
                                        <w:top w:val="none" w:sz="0" w:space="0" w:color="auto"/>
                                        <w:left w:val="none" w:sz="0" w:space="0" w:color="auto"/>
                                        <w:bottom w:val="single" w:sz="6" w:space="6" w:color="EEEEEE"/>
                                        <w:right w:val="none" w:sz="0" w:space="0" w:color="auto"/>
                                      </w:divBdr>
                                      <w:divsChild>
                                        <w:div w:id="1568683074">
                                          <w:marLeft w:val="0"/>
                                          <w:marRight w:val="0"/>
                                          <w:marTop w:val="0"/>
                                          <w:marBottom w:val="0"/>
                                          <w:divBdr>
                                            <w:top w:val="none" w:sz="0" w:space="0" w:color="auto"/>
                                            <w:left w:val="none" w:sz="0" w:space="0" w:color="auto"/>
                                            <w:bottom w:val="none" w:sz="0" w:space="0" w:color="auto"/>
                                            <w:right w:val="none" w:sz="0" w:space="0" w:color="auto"/>
                                          </w:divBdr>
                                        </w:div>
                                      </w:divsChild>
                                    </w:div>
                                    <w:div w:id="1165631762">
                                      <w:marLeft w:val="0"/>
                                      <w:marRight w:val="0"/>
                                      <w:marTop w:val="0"/>
                                      <w:marBottom w:val="120"/>
                                      <w:divBdr>
                                        <w:top w:val="none" w:sz="0" w:space="0" w:color="auto"/>
                                        <w:left w:val="none" w:sz="0" w:space="0" w:color="auto"/>
                                        <w:bottom w:val="single" w:sz="6" w:space="6" w:color="EEEEEE"/>
                                        <w:right w:val="none" w:sz="0" w:space="0" w:color="auto"/>
                                      </w:divBdr>
                                      <w:divsChild>
                                        <w:div w:id="797839840">
                                          <w:marLeft w:val="0"/>
                                          <w:marRight w:val="0"/>
                                          <w:marTop w:val="0"/>
                                          <w:marBottom w:val="0"/>
                                          <w:divBdr>
                                            <w:top w:val="none" w:sz="0" w:space="0" w:color="auto"/>
                                            <w:left w:val="none" w:sz="0" w:space="0" w:color="auto"/>
                                            <w:bottom w:val="none" w:sz="0" w:space="0" w:color="auto"/>
                                            <w:right w:val="none" w:sz="0" w:space="0" w:color="auto"/>
                                          </w:divBdr>
                                        </w:div>
                                      </w:divsChild>
                                    </w:div>
                                    <w:div w:id="1664746128">
                                      <w:marLeft w:val="0"/>
                                      <w:marRight w:val="0"/>
                                      <w:marTop w:val="0"/>
                                      <w:marBottom w:val="120"/>
                                      <w:divBdr>
                                        <w:top w:val="none" w:sz="0" w:space="0" w:color="auto"/>
                                        <w:left w:val="none" w:sz="0" w:space="0" w:color="auto"/>
                                        <w:bottom w:val="single" w:sz="6" w:space="6" w:color="EEEEEE"/>
                                        <w:right w:val="none" w:sz="0" w:space="0" w:color="auto"/>
                                      </w:divBdr>
                                      <w:divsChild>
                                        <w:div w:id="775100941">
                                          <w:marLeft w:val="0"/>
                                          <w:marRight w:val="0"/>
                                          <w:marTop w:val="0"/>
                                          <w:marBottom w:val="0"/>
                                          <w:divBdr>
                                            <w:top w:val="none" w:sz="0" w:space="0" w:color="auto"/>
                                            <w:left w:val="none" w:sz="0" w:space="0" w:color="auto"/>
                                            <w:bottom w:val="none" w:sz="0" w:space="0" w:color="auto"/>
                                            <w:right w:val="none" w:sz="0" w:space="0" w:color="auto"/>
                                          </w:divBdr>
                                        </w:div>
                                      </w:divsChild>
                                    </w:div>
                                    <w:div w:id="1884561156">
                                      <w:marLeft w:val="0"/>
                                      <w:marRight w:val="0"/>
                                      <w:marTop w:val="0"/>
                                      <w:marBottom w:val="120"/>
                                      <w:divBdr>
                                        <w:top w:val="none" w:sz="0" w:space="0" w:color="auto"/>
                                        <w:left w:val="none" w:sz="0" w:space="0" w:color="auto"/>
                                        <w:bottom w:val="single" w:sz="6" w:space="6" w:color="EEEEEE"/>
                                        <w:right w:val="none" w:sz="0" w:space="0" w:color="auto"/>
                                      </w:divBdr>
                                      <w:divsChild>
                                        <w:div w:id="1659767588">
                                          <w:marLeft w:val="0"/>
                                          <w:marRight w:val="0"/>
                                          <w:marTop w:val="0"/>
                                          <w:marBottom w:val="0"/>
                                          <w:divBdr>
                                            <w:top w:val="none" w:sz="0" w:space="0" w:color="auto"/>
                                            <w:left w:val="none" w:sz="0" w:space="0" w:color="auto"/>
                                            <w:bottom w:val="none" w:sz="0" w:space="0" w:color="auto"/>
                                            <w:right w:val="none" w:sz="0" w:space="0" w:color="auto"/>
                                          </w:divBdr>
                                        </w:div>
                                      </w:divsChild>
                                    </w:div>
                                    <w:div w:id="932319815">
                                      <w:marLeft w:val="0"/>
                                      <w:marRight w:val="0"/>
                                      <w:marTop w:val="0"/>
                                      <w:marBottom w:val="120"/>
                                      <w:divBdr>
                                        <w:top w:val="none" w:sz="0" w:space="0" w:color="auto"/>
                                        <w:left w:val="none" w:sz="0" w:space="0" w:color="auto"/>
                                        <w:bottom w:val="none" w:sz="0" w:space="0" w:color="auto"/>
                                        <w:right w:val="none" w:sz="0" w:space="0" w:color="auto"/>
                                      </w:divBdr>
                                      <w:divsChild>
                                        <w:div w:id="1534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10452">
                      <w:marLeft w:val="0"/>
                      <w:marRight w:val="0"/>
                      <w:marTop w:val="0"/>
                      <w:marBottom w:val="300"/>
                      <w:divBdr>
                        <w:top w:val="none" w:sz="0" w:space="0" w:color="auto"/>
                        <w:left w:val="none" w:sz="0" w:space="0" w:color="auto"/>
                        <w:bottom w:val="none" w:sz="0" w:space="0" w:color="auto"/>
                        <w:right w:val="none" w:sz="0" w:space="0" w:color="auto"/>
                      </w:divBdr>
                      <w:divsChild>
                        <w:div w:id="781464002">
                          <w:marLeft w:val="0"/>
                          <w:marRight w:val="0"/>
                          <w:marTop w:val="45"/>
                          <w:marBottom w:val="0"/>
                          <w:divBdr>
                            <w:top w:val="none" w:sz="0" w:space="0" w:color="auto"/>
                            <w:left w:val="none" w:sz="0" w:space="0" w:color="auto"/>
                            <w:bottom w:val="none" w:sz="0" w:space="0" w:color="auto"/>
                            <w:right w:val="none" w:sz="0" w:space="0" w:color="auto"/>
                          </w:divBdr>
                          <w:divsChild>
                            <w:div w:id="1958023485">
                              <w:marLeft w:val="0"/>
                              <w:marRight w:val="0"/>
                              <w:marTop w:val="0"/>
                              <w:marBottom w:val="330"/>
                              <w:divBdr>
                                <w:top w:val="none" w:sz="0" w:space="0" w:color="auto"/>
                                <w:left w:val="none" w:sz="0" w:space="0" w:color="auto"/>
                                <w:bottom w:val="none" w:sz="0" w:space="0" w:color="auto"/>
                                <w:right w:val="none" w:sz="0" w:space="0" w:color="auto"/>
                              </w:divBdr>
                              <w:divsChild>
                                <w:div w:id="1712533417">
                                  <w:marLeft w:val="0"/>
                                  <w:marRight w:val="0"/>
                                  <w:marTop w:val="0"/>
                                  <w:marBottom w:val="0"/>
                                  <w:divBdr>
                                    <w:top w:val="none" w:sz="0" w:space="0" w:color="auto"/>
                                    <w:left w:val="none" w:sz="0" w:space="0" w:color="auto"/>
                                    <w:bottom w:val="none" w:sz="0" w:space="0" w:color="auto"/>
                                    <w:right w:val="none" w:sz="0" w:space="0" w:color="auto"/>
                                  </w:divBdr>
                                  <w:divsChild>
                                    <w:div w:id="1307012610">
                                      <w:marLeft w:val="0"/>
                                      <w:marRight w:val="0"/>
                                      <w:marTop w:val="0"/>
                                      <w:marBottom w:val="0"/>
                                      <w:divBdr>
                                        <w:top w:val="single" w:sz="2" w:space="0" w:color="DFDFDF"/>
                                        <w:left w:val="single" w:sz="2" w:space="0" w:color="DFDFDF"/>
                                        <w:bottom w:val="single" w:sz="2" w:space="0" w:color="DFDFDF"/>
                                        <w:right w:val="single" w:sz="2" w:space="0" w:color="DFDFDF"/>
                                      </w:divBdr>
                                      <w:divsChild>
                                        <w:div w:id="572350783">
                                          <w:marLeft w:val="0"/>
                                          <w:marRight w:val="0"/>
                                          <w:marTop w:val="0"/>
                                          <w:marBottom w:val="270"/>
                                          <w:divBdr>
                                            <w:top w:val="none" w:sz="0" w:space="0" w:color="auto"/>
                                            <w:left w:val="none" w:sz="0" w:space="0" w:color="auto"/>
                                            <w:bottom w:val="single" w:sz="12" w:space="5" w:color="DADADA"/>
                                            <w:right w:val="none" w:sz="0" w:space="0" w:color="auto"/>
                                          </w:divBdr>
                                          <w:divsChild>
                                            <w:div w:id="2030790557">
                                              <w:marLeft w:val="0"/>
                                              <w:marRight w:val="0"/>
                                              <w:marTop w:val="0"/>
                                              <w:marBottom w:val="0"/>
                                              <w:divBdr>
                                                <w:top w:val="none" w:sz="0" w:space="0" w:color="auto"/>
                                                <w:left w:val="none" w:sz="0" w:space="0" w:color="auto"/>
                                                <w:bottom w:val="none" w:sz="0" w:space="0" w:color="auto"/>
                                                <w:right w:val="none" w:sz="0" w:space="0" w:color="auto"/>
                                              </w:divBdr>
                                            </w:div>
                                          </w:divsChild>
                                        </w:div>
                                        <w:div w:id="1345589718">
                                          <w:marLeft w:val="-90"/>
                                          <w:marRight w:val="0"/>
                                          <w:marTop w:val="0"/>
                                          <w:marBottom w:val="0"/>
                                          <w:divBdr>
                                            <w:top w:val="none" w:sz="0" w:space="0" w:color="auto"/>
                                            <w:left w:val="none" w:sz="0" w:space="0" w:color="auto"/>
                                            <w:bottom w:val="none" w:sz="0" w:space="0" w:color="auto"/>
                                            <w:right w:val="none" w:sz="0" w:space="0" w:color="auto"/>
                                          </w:divBdr>
                                          <w:divsChild>
                                            <w:div w:id="1126584034">
                                              <w:marLeft w:val="0"/>
                                              <w:marRight w:val="0"/>
                                              <w:marTop w:val="0"/>
                                              <w:marBottom w:val="45"/>
                                              <w:divBdr>
                                                <w:top w:val="single" w:sz="2" w:space="0" w:color="A9A9A9"/>
                                                <w:left w:val="single" w:sz="2" w:space="0" w:color="A9A9A9"/>
                                                <w:bottom w:val="single" w:sz="2" w:space="0" w:color="A9A9A9"/>
                                                <w:right w:val="single" w:sz="2" w:space="0" w:color="A9A9A9"/>
                                              </w:divBdr>
                                              <w:divsChild>
                                                <w:div w:id="139076305">
                                                  <w:marLeft w:val="0"/>
                                                  <w:marRight w:val="0"/>
                                                  <w:marTop w:val="0"/>
                                                  <w:marBottom w:val="0"/>
                                                  <w:divBdr>
                                                    <w:top w:val="none" w:sz="0" w:space="0" w:color="auto"/>
                                                    <w:left w:val="none" w:sz="0" w:space="0" w:color="auto"/>
                                                    <w:bottom w:val="none" w:sz="0" w:space="0" w:color="auto"/>
                                                    <w:right w:val="none" w:sz="0" w:space="0" w:color="auto"/>
                                                  </w:divBdr>
                                                  <w:divsChild>
                                                    <w:div w:id="306131384">
                                                      <w:marLeft w:val="92"/>
                                                      <w:marRight w:val="0"/>
                                                      <w:marTop w:val="0"/>
                                                      <w:marBottom w:val="150"/>
                                                      <w:divBdr>
                                                        <w:top w:val="single" w:sz="2" w:space="0" w:color="E4E4E4"/>
                                                        <w:left w:val="single" w:sz="2" w:space="0" w:color="E4E4E4"/>
                                                        <w:bottom w:val="single" w:sz="2" w:space="0" w:color="E4E4E4"/>
                                                        <w:right w:val="single" w:sz="2" w:space="0" w:color="E4E4E4"/>
                                                      </w:divBdr>
                                                      <w:divsChild>
                                                        <w:div w:id="207712597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037186">
                              <w:marLeft w:val="0"/>
                              <w:marRight w:val="0"/>
                              <w:marTop w:val="0"/>
                              <w:marBottom w:val="330"/>
                              <w:divBdr>
                                <w:top w:val="none" w:sz="0" w:space="0" w:color="auto"/>
                                <w:left w:val="none" w:sz="0" w:space="0" w:color="auto"/>
                                <w:bottom w:val="none" w:sz="0" w:space="0" w:color="auto"/>
                                <w:right w:val="none" w:sz="0" w:space="0" w:color="auto"/>
                              </w:divBdr>
                              <w:divsChild>
                                <w:div w:id="1492791388">
                                  <w:marLeft w:val="0"/>
                                  <w:marRight w:val="0"/>
                                  <w:marTop w:val="0"/>
                                  <w:marBottom w:val="0"/>
                                  <w:divBdr>
                                    <w:top w:val="none" w:sz="0" w:space="0" w:color="auto"/>
                                    <w:left w:val="none" w:sz="0" w:space="0" w:color="auto"/>
                                    <w:bottom w:val="none" w:sz="0" w:space="0" w:color="auto"/>
                                    <w:right w:val="none" w:sz="0" w:space="0" w:color="auto"/>
                                  </w:divBdr>
                                  <w:divsChild>
                                    <w:div w:id="248932288">
                                      <w:marLeft w:val="0"/>
                                      <w:marRight w:val="0"/>
                                      <w:marTop w:val="0"/>
                                      <w:marBottom w:val="0"/>
                                      <w:divBdr>
                                        <w:top w:val="single" w:sz="2" w:space="0" w:color="DFDFDF"/>
                                        <w:left w:val="single" w:sz="2" w:space="0" w:color="DFDFDF"/>
                                        <w:bottom w:val="single" w:sz="2" w:space="0" w:color="DFDFDF"/>
                                        <w:right w:val="single" w:sz="2" w:space="0" w:color="DFDFDF"/>
                                      </w:divBdr>
                                      <w:divsChild>
                                        <w:div w:id="1950113756">
                                          <w:marLeft w:val="-90"/>
                                          <w:marRight w:val="0"/>
                                          <w:marTop w:val="0"/>
                                          <w:marBottom w:val="0"/>
                                          <w:divBdr>
                                            <w:top w:val="none" w:sz="0" w:space="0" w:color="auto"/>
                                            <w:left w:val="none" w:sz="0" w:space="0" w:color="auto"/>
                                            <w:bottom w:val="none" w:sz="0" w:space="0" w:color="auto"/>
                                            <w:right w:val="none" w:sz="0" w:space="0" w:color="auto"/>
                                          </w:divBdr>
                                          <w:divsChild>
                                            <w:div w:id="1813522518">
                                              <w:marLeft w:val="0"/>
                                              <w:marRight w:val="0"/>
                                              <w:marTop w:val="0"/>
                                              <w:marBottom w:val="45"/>
                                              <w:divBdr>
                                                <w:top w:val="single" w:sz="2" w:space="0" w:color="A9A9A9"/>
                                                <w:left w:val="single" w:sz="2" w:space="0" w:color="A9A9A9"/>
                                                <w:bottom w:val="single" w:sz="2" w:space="0" w:color="A9A9A9"/>
                                                <w:right w:val="single" w:sz="2" w:space="0" w:color="A9A9A9"/>
                                              </w:divBdr>
                                              <w:divsChild>
                                                <w:div w:id="1898006002">
                                                  <w:marLeft w:val="0"/>
                                                  <w:marRight w:val="0"/>
                                                  <w:marTop w:val="0"/>
                                                  <w:marBottom w:val="0"/>
                                                  <w:divBdr>
                                                    <w:top w:val="none" w:sz="0" w:space="0" w:color="auto"/>
                                                    <w:left w:val="none" w:sz="0" w:space="0" w:color="auto"/>
                                                    <w:bottom w:val="none" w:sz="0" w:space="0" w:color="auto"/>
                                                    <w:right w:val="none" w:sz="0" w:space="0" w:color="auto"/>
                                                  </w:divBdr>
                                                  <w:divsChild>
                                                    <w:div w:id="355278369">
                                                      <w:marLeft w:val="92"/>
                                                      <w:marRight w:val="0"/>
                                                      <w:marTop w:val="0"/>
                                                      <w:marBottom w:val="150"/>
                                                      <w:divBdr>
                                                        <w:top w:val="single" w:sz="2" w:space="0" w:color="E4E4E4"/>
                                                        <w:left w:val="single" w:sz="2" w:space="0" w:color="E4E4E4"/>
                                                        <w:bottom w:val="single" w:sz="2" w:space="0" w:color="E4E4E4"/>
                                                        <w:right w:val="single" w:sz="2" w:space="0" w:color="E4E4E4"/>
                                                      </w:divBdr>
                                                      <w:divsChild>
                                                        <w:div w:id="415976547">
                                                          <w:marLeft w:val="0"/>
                                                          <w:marRight w:val="0"/>
                                                          <w:marTop w:val="0"/>
                                                          <w:marBottom w:val="0"/>
                                                          <w:divBdr>
                                                            <w:top w:val="none" w:sz="0" w:space="0" w:color="auto"/>
                                                            <w:left w:val="none" w:sz="0" w:space="0" w:color="auto"/>
                                                            <w:bottom w:val="none" w:sz="0" w:space="0" w:color="auto"/>
                                                            <w:right w:val="none" w:sz="0" w:space="0" w:color="auto"/>
                                                          </w:divBdr>
                                                        </w:div>
                                                        <w:div w:id="44986223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71560">
                              <w:marLeft w:val="0"/>
                              <w:marRight w:val="0"/>
                              <w:marTop w:val="0"/>
                              <w:marBottom w:val="330"/>
                              <w:divBdr>
                                <w:top w:val="none" w:sz="0" w:space="0" w:color="auto"/>
                                <w:left w:val="none" w:sz="0" w:space="0" w:color="auto"/>
                                <w:bottom w:val="none" w:sz="0" w:space="0" w:color="auto"/>
                                <w:right w:val="none" w:sz="0" w:space="0" w:color="auto"/>
                              </w:divBdr>
                              <w:divsChild>
                                <w:div w:id="569967409">
                                  <w:marLeft w:val="0"/>
                                  <w:marRight w:val="0"/>
                                  <w:marTop w:val="0"/>
                                  <w:marBottom w:val="0"/>
                                  <w:divBdr>
                                    <w:top w:val="none" w:sz="0" w:space="0" w:color="auto"/>
                                    <w:left w:val="none" w:sz="0" w:space="0" w:color="auto"/>
                                    <w:bottom w:val="none" w:sz="0" w:space="0" w:color="auto"/>
                                    <w:right w:val="none" w:sz="0" w:space="0" w:color="auto"/>
                                  </w:divBdr>
                                  <w:divsChild>
                                    <w:div w:id="947157782">
                                      <w:marLeft w:val="0"/>
                                      <w:marRight w:val="0"/>
                                      <w:marTop w:val="0"/>
                                      <w:marBottom w:val="0"/>
                                      <w:divBdr>
                                        <w:top w:val="single" w:sz="2" w:space="0" w:color="DFDFDF"/>
                                        <w:left w:val="single" w:sz="2" w:space="0" w:color="DFDFDF"/>
                                        <w:bottom w:val="single" w:sz="2" w:space="0" w:color="DFDFDF"/>
                                        <w:right w:val="single" w:sz="2" w:space="0" w:color="DFDFDF"/>
                                      </w:divBdr>
                                      <w:divsChild>
                                        <w:div w:id="339431167">
                                          <w:marLeft w:val="-90"/>
                                          <w:marRight w:val="0"/>
                                          <w:marTop w:val="0"/>
                                          <w:marBottom w:val="0"/>
                                          <w:divBdr>
                                            <w:top w:val="none" w:sz="0" w:space="0" w:color="auto"/>
                                            <w:left w:val="none" w:sz="0" w:space="0" w:color="auto"/>
                                            <w:bottom w:val="none" w:sz="0" w:space="0" w:color="auto"/>
                                            <w:right w:val="none" w:sz="0" w:space="0" w:color="auto"/>
                                          </w:divBdr>
                                          <w:divsChild>
                                            <w:div w:id="907497141">
                                              <w:marLeft w:val="0"/>
                                              <w:marRight w:val="0"/>
                                              <w:marTop w:val="0"/>
                                              <w:marBottom w:val="45"/>
                                              <w:divBdr>
                                                <w:top w:val="single" w:sz="2" w:space="0" w:color="A9A9A9"/>
                                                <w:left w:val="single" w:sz="2" w:space="0" w:color="A9A9A9"/>
                                                <w:bottom w:val="single" w:sz="2" w:space="0" w:color="A9A9A9"/>
                                                <w:right w:val="single" w:sz="2" w:space="0" w:color="A9A9A9"/>
                                              </w:divBdr>
                                              <w:divsChild>
                                                <w:div w:id="200286352">
                                                  <w:marLeft w:val="0"/>
                                                  <w:marRight w:val="0"/>
                                                  <w:marTop w:val="0"/>
                                                  <w:marBottom w:val="0"/>
                                                  <w:divBdr>
                                                    <w:top w:val="none" w:sz="0" w:space="0" w:color="auto"/>
                                                    <w:left w:val="none" w:sz="0" w:space="0" w:color="auto"/>
                                                    <w:bottom w:val="none" w:sz="0" w:space="0" w:color="auto"/>
                                                    <w:right w:val="none" w:sz="0" w:space="0" w:color="auto"/>
                                                  </w:divBdr>
                                                  <w:divsChild>
                                                    <w:div w:id="964237644">
                                                      <w:marLeft w:val="92"/>
                                                      <w:marRight w:val="0"/>
                                                      <w:marTop w:val="0"/>
                                                      <w:marBottom w:val="150"/>
                                                      <w:divBdr>
                                                        <w:top w:val="single" w:sz="2" w:space="0" w:color="E4E4E4"/>
                                                        <w:left w:val="single" w:sz="2" w:space="0" w:color="E4E4E4"/>
                                                        <w:bottom w:val="single" w:sz="2" w:space="0" w:color="E4E4E4"/>
                                                        <w:right w:val="single" w:sz="2" w:space="0" w:color="E4E4E4"/>
                                                      </w:divBdr>
                                                      <w:divsChild>
                                                        <w:div w:id="1588223980">
                                                          <w:marLeft w:val="0"/>
                                                          <w:marRight w:val="0"/>
                                                          <w:marTop w:val="0"/>
                                                          <w:marBottom w:val="0"/>
                                                          <w:divBdr>
                                                            <w:top w:val="none" w:sz="0" w:space="0" w:color="auto"/>
                                                            <w:left w:val="none" w:sz="0" w:space="0" w:color="auto"/>
                                                            <w:bottom w:val="none" w:sz="0" w:space="0" w:color="auto"/>
                                                            <w:right w:val="none" w:sz="0" w:space="0" w:color="auto"/>
                                                          </w:divBdr>
                                                        </w:div>
                                                        <w:div w:id="3824829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3374">
                          <w:marLeft w:val="0"/>
                          <w:marRight w:val="0"/>
                          <w:marTop w:val="0"/>
                          <w:marBottom w:val="0"/>
                          <w:divBdr>
                            <w:top w:val="none" w:sz="0" w:space="0" w:color="auto"/>
                            <w:left w:val="none" w:sz="0" w:space="0" w:color="auto"/>
                            <w:bottom w:val="none" w:sz="0" w:space="0" w:color="auto"/>
                            <w:right w:val="none" w:sz="0" w:space="0" w:color="auto"/>
                          </w:divBdr>
                          <w:divsChild>
                            <w:div w:id="976030597">
                              <w:marLeft w:val="0"/>
                              <w:marRight w:val="0"/>
                              <w:marTop w:val="0"/>
                              <w:marBottom w:val="0"/>
                              <w:divBdr>
                                <w:top w:val="none" w:sz="0" w:space="0" w:color="auto"/>
                                <w:left w:val="none" w:sz="0" w:space="0" w:color="auto"/>
                                <w:bottom w:val="none" w:sz="0" w:space="0" w:color="auto"/>
                                <w:right w:val="none" w:sz="0" w:space="0" w:color="auto"/>
                              </w:divBdr>
                              <w:divsChild>
                                <w:div w:id="1630163788">
                                  <w:marLeft w:val="0"/>
                                  <w:marRight w:val="0"/>
                                  <w:marTop w:val="0"/>
                                  <w:marBottom w:val="0"/>
                                  <w:divBdr>
                                    <w:top w:val="single" w:sz="2" w:space="0" w:color="DFDFDF"/>
                                    <w:left w:val="single" w:sz="2" w:space="0" w:color="DFDFDF"/>
                                    <w:bottom w:val="single" w:sz="2" w:space="0" w:color="DFDFDF"/>
                                    <w:right w:val="single" w:sz="2" w:space="0" w:color="DFDFDF"/>
                                  </w:divBdr>
                                  <w:divsChild>
                                    <w:div w:id="606501248">
                                      <w:marLeft w:val="-90"/>
                                      <w:marRight w:val="0"/>
                                      <w:marTop w:val="0"/>
                                      <w:marBottom w:val="0"/>
                                      <w:divBdr>
                                        <w:top w:val="none" w:sz="0" w:space="0" w:color="auto"/>
                                        <w:left w:val="none" w:sz="0" w:space="0" w:color="auto"/>
                                        <w:bottom w:val="none" w:sz="0" w:space="0" w:color="auto"/>
                                        <w:right w:val="none" w:sz="0" w:space="0" w:color="auto"/>
                                      </w:divBdr>
                                      <w:divsChild>
                                        <w:div w:id="805663629">
                                          <w:marLeft w:val="0"/>
                                          <w:marRight w:val="0"/>
                                          <w:marTop w:val="0"/>
                                          <w:marBottom w:val="45"/>
                                          <w:divBdr>
                                            <w:top w:val="single" w:sz="2" w:space="0" w:color="A9A9A9"/>
                                            <w:left w:val="single" w:sz="2" w:space="0" w:color="A9A9A9"/>
                                            <w:bottom w:val="single" w:sz="2" w:space="0" w:color="A9A9A9"/>
                                            <w:right w:val="single" w:sz="2" w:space="0" w:color="A9A9A9"/>
                                          </w:divBdr>
                                          <w:divsChild>
                                            <w:div w:id="1357003584">
                                              <w:marLeft w:val="0"/>
                                              <w:marRight w:val="0"/>
                                              <w:marTop w:val="0"/>
                                              <w:marBottom w:val="0"/>
                                              <w:divBdr>
                                                <w:top w:val="none" w:sz="0" w:space="0" w:color="auto"/>
                                                <w:left w:val="none" w:sz="0" w:space="0" w:color="auto"/>
                                                <w:bottom w:val="none" w:sz="0" w:space="0" w:color="auto"/>
                                                <w:right w:val="none" w:sz="0" w:space="0" w:color="auto"/>
                                              </w:divBdr>
                                              <w:divsChild>
                                                <w:div w:id="2126460846">
                                                  <w:marLeft w:val="92"/>
                                                  <w:marRight w:val="0"/>
                                                  <w:marTop w:val="0"/>
                                                  <w:marBottom w:val="150"/>
                                                  <w:divBdr>
                                                    <w:top w:val="single" w:sz="2" w:space="0" w:color="E4E4E4"/>
                                                    <w:left w:val="single" w:sz="2" w:space="0" w:color="E4E4E4"/>
                                                    <w:bottom w:val="single" w:sz="2" w:space="0" w:color="E4E4E4"/>
                                                    <w:right w:val="single" w:sz="2" w:space="0" w:color="E4E4E4"/>
                                                  </w:divBdr>
                                                  <w:divsChild>
                                                    <w:div w:id="84143">
                                                      <w:marLeft w:val="0"/>
                                                      <w:marRight w:val="0"/>
                                                      <w:marTop w:val="15"/>
                                                      <w:marBottom w:val="0"/>
                                                      <w:divBdr>
                                                        <w:top w:val="none" w:sz="0" w:space="0" w:color="auto"/>
                                                        <w:left w:val="none" w:sz="0" w:space="0" w:color="auto"/>
                                                        <w:bottom w:val="none" w:sz="0" w:space="0" w:color="auto"/>
                                                        <w:right w:val="none" w:sz="0" w:space="0" w:color="auto"/>
                                                      </w:divBdr>
                                                    </w:div>
                                                  </w:divsChild>
                                                </w:div>
                                                <w:div w:id="315885477">
                                                  <w:marLeft w:val="92"/>
                                                  <w:marRight w:val="0"/>
                                                  <w:marTop w:val="0"/>
                                                  <w:marBottom w:val="150"/>
                                                  <w:divBdr>
                                                    <w:top w:val="single" w:sz="2" w:space="0" w:color="E4E4E4"/>
                                                    <w:left w:val="single" w:sz="2" w:space="0" w:color="E4E4E4"/>
                                                    <w:bottom w:val="single" w:sz="2" w:space="0" w:color="E4E4E4"/>
                                                    <w:right w:val="single" w:sz="2" w:space="0" w:color="E4E4E4"/>
                                                  </w:divBdr>
                                                  <w:divsChild>
                                                    <w:div w:id="112034086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1116">
                  <w:marLeft w:val="0"/>
                  <w:marRight w:val="0"/>
                  <w:marTop w:val="0"/>
                  <w:marBottom w:val="0"/>
                  <w:divBdr>
                    <w:top w:val="none" w:sz="0" w:space="0" w:color="auto"/>
                    <w:left w:val="none" w:sz="0" w:space="0" w:color="auto"/>
                    <w:bottom w:val="none" w:sz="0" w:space="0" w:color="auto"/>
                    <w:right w:val="none" w:sz="0" w:space="0" w:color="auto"/>
                  </w:divBdr>
                  <w:divsChild>
                    <w:div w:id="484470110">
                      <w:marLeft w:val="0"/>
                      <w:marRight w:val="0"/>
                      <w:marTop w:val="0"/>
                      <w:marBottom w:val="0"/>
                      <w:divBdr>
                        <w:top w:val="none" w:sz="0" w:space="0" w:color="auto"/>
                        <w:left w:val="none" w:sz="0" w:space="0" w:color="auto"/>
                        <w:bottom w:val="none" w:sz="0" w:space="0" w:color="auto"/>
                        <w:right w:val="none" w:sz="0" w:space="0" w:color="auto"/>
                      </w:divBdr>
                      <w:divsChild>
                        <w:div w:id="1835073843">
                          <w:marLeft w:val="0"/>
                          <w:marRight w:val="0"/>
                          <w:marTop w:val="0"/>
                          <w:marBottom w:val="0"/>
                          <w:divBdr>
                            <w:top w:val="none" w:sz="0" w:space="0" w:color="auto"/>
                            <w:left w:val="none" w:sz="0" w:space="0" w:color="auto"/>
                            <w:bottom w:val="none" w:sz="0" w:space="0" w:color="auto"/>
                            <w:right w:val="none" w:sz="0" w:space="0" w:color="auto"/>
                          </w:divBdr>
                          <w:divsChild>
                            <w:div w:id="1104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636838">
      <w:bodyDiv w:val="1"/>
      <w:marLeft w:val="0"/>
      <w:marRight w:val="0"/>
      <w:marTop w:val="0"/>
      <w:marBottom w:val="0"/>
      <w:divBdr>
        <w:top w:val="none" w:sz="0" w:space="0" w:color="auto"/>
        <w:left w:val="none" w:sz="0" w:space="0" w:color="auto"/>
        <w:bottom w:val="none" w:sz="0" w:space="0" w:color="auto"/>
        <w:right w:val="none" w:sz="0" w:space="0" w:color="auto"/>
      </w:divBdr>
      <w:divsChild>
        <w:div w:id="1534464687">
          <w:marLeft w:val="0"/>
          <w:marRight w:val="0"/>
          <w:marTop w:val="0"/>
          <w:marBottom w:val="0"/>
          <w:divBdr>
            <w:top w:val="none" w:sz="0" w:space="0" w:color="auto"/>
            <w:left w:val="none" w:sz="0" w:space="0" w:color="auto"/>
            <w:bottom w:val="none" w:sz="0" w:space="0" w:color="auto"/>
            <w:right w:val="none" w:sz="0" w:space="0" w:color="auto"/>
          </w:divBdr>
          <w:divsChild>
            <w:div w:id="1465804673">
              <w:marLeft w:val="0"/>
              <w:marRight w:val="0"/>
              <w:marTop w:val="0"/>
              <w:marBottom w:val="0"/>
              <w:divBdr>
                <w:top w:val="none" w:sz="0" w:space="0" w:color="auto"/>
                <w:left w:val="none" w:sz="0" w:space="0" w:color="auto"/>
                <w:bottom w:val="none" w:sz="0" w:space="0" w:color="auto"/>
                <w:right w:val="none" w:sz="0" w:space="0" w:color="auto"/>
              </w:divBdr>
              <w:divsChild>
                <w:div w:id="1952205368">
                  <w:marLeft w:val="0"/>
                  <w:marRight w:val="0"/>
                  <w:marTop w:val="0"/>
                  <w:marBottom w:val="0"/>
                  <w:divBdr>
                    <w:top w:val="none" w:sz="0" w:space="0" w:color="auto"/>
                    <w:left w:val="none" w:sz="0" w:space="0" w:color="auto"/>
                    <w:bottom w:val="none" w:sz="0" w:space="0" w:color="auto"/>
                    <w:right w:val="none" w:sz="0" w:space="0" w:color="auto"/>
                  </w:divBdr>
                  <w:divsChild>
                    <w:div w:id="159200860">
                      <w:marLeft w:val="0"/>
                      <w:marRight w:val="0"/>
                      <w:marTop w:val="0"/>
                      <w:marBottom w:val="0"/>
                      <w:divBdr>
                        <w:top w:val="none" w:sz="0" w:space="0" w:color="auto"/>
                        <w:left w:val="none" w:sz="0" w:space="0" w:color="auto"/>
                        <w:bottom w:val="none" w:sz="0" w:space="0" w:color="auto"/>
                        <w:right w:val="none" w:sz="0" w:space="0" w:color="auto"/>
                      </w:divBdr>
                      <w:divsChild>
                        <w:div w:id="1956249840">
                          <w:marLeft w:val="0"/>
                          <w:marRight w:val="0"/>
                          <w:marTop w:val="0"/>
                          <w:marBottom w:val="0"/>
                          <w:divBdr>
                            <w:top w:val="none" w:sz="0" w:space="0" w:color="auto"/>
                            <w:left w:val="none" w:sz="0" w:space="0" w:color="auto"/>
                            <w:bottom w:val="none" w:sz="0" w:space="0" w:color="auto"/>
                            <w:right w:val="none" w:sz="0" w:space="0" w:color="auto"/>
                          </w:divBdr>
                          <w:divsChild>
                            <w:div w:id="1758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3956">
      <w:bodyDiv w:val="1"/>
      <w:marLeft w:val="0"/>
      <w:marRight w:val="0"/>
      <w:marTop w:val="0"/>
      <w:marBottom w:val="0"/>
      <w:divBdr>
        <w:top w:val="none" w:sz="0" w:space="0" w:color="auto"/>
        <w:left w:val="none" w:sz="0" w:space="0" w:color="auto"/>
        <w:bottom w:val="none" w:sz="0" w:space="0" w:color="auto"/>
        <w:right w:val="none" w:sz="0" w:space="0" w:color="auto"/>
      </w:divBdr>
    </w:div>
    <w:div w:id="1668246729">
      <w:bodyDiv w:val="1"/>
      <w:marLeft w:val="0"/>
      <w:marRight w:val="0"/>
      <w:marTop w:val="0"/>
      <w:marBottom w:val="0"/>
      <w:divBdr>
        <w:top w:val="none" w:sz="0" w:space="0" w:color="auto"/>
        <w:left w:val="none" w:sz="0" w:space="0" w:color="auto"/>
        <w:bottom w:val="none" w:sz="0" w:space="0" w:color="auto"/>
        <w:right w:val="none" w:sz="0" w:space="0" w:color="auto"/>
      </w:divBdr>
      <w:divsChild>
        <w:div w:id="502167335">
          <w:marLeft w:val="0"/>
          <w:marRight w:val="0"/>
          <w:marTop w:val="0"/>
          <w:marBottom w:val="150"/>
          <w:divBdr>
            <w:top w:val="none" w:sz="0" w:space="0" w:color="auto"/>
            <w:left w:val="none" w:sz="0" w:space="0" w:color="auto"/>
            <w:bottom w:val="none" w:sz="0" w:space="0" w:color="auto"/>
            <w:right w:val="none" w:sz="0" w:space="0" w:color="auto"/>
          </w:divBdr>
          <w:divsChild>
            <w:div w:id="184828033">
              <w:marLeft w:val="0"/>
              <w:marRight w:val="0"/>
              <w:marTop w:val="0"/>
              <w:marBottom w:val="0"/>
              <w:divBdr>
                <w:top w:val="none" w:sz="0" w:space="0" w:color="auto"/>
                <w:left w:val="none" w:sz="0" w:space="0" w:color="auto"/>
                <w:bottom w:val="none" w:sz="0" w:space="0" w:color="auto"/>
                <w:right w:val="none" w:sz="0" w:space="0" w:color="auto"/>
              </w:divBdr>
              <w:divsChild>
                <w:div w:id="12518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048">
          <w:marLeft w:val="0"/>
          <w:marRight w:val="0"/>
          <w:marTop w:val="0"/>
          <w:marBottom w:val="150"/>
          <w:divBdr>
            <w:top w:val="none" w:sz="0" w:space="0" w:color="auto"/>
            <w:left w:val="none" w:sz="0" w:space="0" w:color="auto"/>
            <w:bottom w:val="none" w:sz="0" w:space="0" w:color="auto"/>
            <w:right w:val="none" w:sz="0" w:space="0" w:color="auto"/>
          </w:divBdr>
        </w:div>
        <w:div w:id="547569047">
          <w:marLeft w:val="0"/>
          <w:marRight w:val="0"/>
          <w:marTop w:val="0"/>
          <w:marBottom w:val="0"/>
          <w:divBdr>
            <w:top w:val="none" w:sz="0" w:space="0" w:color="auto"/>
            <w:left w:val="none" w:sz="0" w:space="0" w:color="auto"/>
            <w:bottom w:val="none" w:sz="0" w:space="0" w:color="auto"/>
            <w:right w:val="none" w:sz="0" w:space="0" w:color="auto"/>
          </w:divBdr>
          <w:divsChild>
            <w:div w:id="3030004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8247351">
      <w:bodyDiv w:val="1"/>
      <w:marLeft w:val="0"/>
      <w:marRight w:val="0"/>
      <w:marTop w:val="0"/>
      <w:marBottom w:val="0"/>
      <w:divBdr>
        <w:top w:val="none" w:sz="0" w:space="0" w:color="auto"/>
        <w:left w:val="none" w:sz="0" w:space="0" w:color="auto"/>
        <w:bottom w:val="none" w:sz="0" w:space="0" w:color="auto"/>
        <w:right w:val="none" w:sz="0" w:space="0" w:color="auto"/>
      </w:divBdr>
    </w:div>
    <w:div w:id="1668551401">
      <w:bodyDiv w:val="1"/>
      <w:marLeft w:val="0"/>
      <w:marRight w:val="0"/>
      <w:marTop w:val="0"/>
      <w:marBottom w:val="0"/>
      <w:divBdr>
        <w:top w:val="none" w:sz="0" w:space="0" w:color="auto"/>
        <w:left w:val="none" w:sz="0" w:space="0" w:color="auto"/>
        <w:bottom w:val="none" w:sz="0" w:space="0" w:color="auto"/>
        <w:right w:val="none" w:sz="0" w:space="0" w:color="auto"/>
      </w:divBdr>
    </w:div>
    <w:div w:id="1668747280">
      <w:bodyDiv w:val="1"/>
      <w:marLeft w:val="0"/>
      <w:marRight w:val="0"/>
      <w:marTop w:val="0"/>
      <w:marBottom w:val="0"/>
      <w:divBdr>
        <w:top w:val="none" w:sz="0" w:space="0" w:color="auto"/>
        <w:left w:val="none" w:sz="0" w:space="0" w:color="auto"/>
        <w:bottom w:val="none" w:sz="0" w:space="0" w:color="auto"/>
        <w:right w:val="none" w:sz="0" w:space="0" w:color="auto"/>
      </w:divBdr>
      <w:divsChild>
        <w:div w:id="1078359500">
          <w:marLeft w:val="0"/>
          <w:marRight w:val="0"/>
          <w:marTop w:val="0"/>
          <w:marBottom w:val="150"/>
          <w:divBdr>
            <w:top w:val="none" w:sz="0" w:space="0" w:color="auto"/>
            <w:left w:val="none" w:sz="0" w:space="0" w:color="auto"/>
            <w:bottom w:val="none" w:sz="0" w:space="0" w:color="auto"/>
            <w:right w:val="none" w:sz="0" w:space="0" w:color="auto"/>
          </w:divBdr>
          <w:divsChild>
            <w:div w:id="333606428">
              <w:marLeft w:val="0"/>
              <w:marRight w:val="0"/>
              <w:marTop w:val="0"/>
              <w:marBottom w:val="0"/>
              <w:divBdr>
                <w:top w:val="none" w:sz="0" w:space="0" w:color="auto"/>
                <w:left w:val="none" w:sz="0" w:space="0" w:color="auto"/>
                <w:bottom w:val="none" w:sz="0" w:space="0" w:color="auto"/>
                <w:right w:val="none" w:sz="0" w:space="0" w:color="auto"/>
              </w:divBdr>
              <w:divsChild>
                <w:div w:id="3996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2974">
          <w:marLeft w:val="0"/>
          <w:marRight w:val="0"/>
          <w:marTop w:val="0"/>
          <w:marBottom w:val="150"/>
          <w:divBdr>
            <w:top w:val="none" w:sz="0" w:space="0" w:color="auto"/>
            <w:left w:val="none" w:sz="0" w:space="0" w:color="auto"/>
            <w:bottom w:val="none" w:sz="0" w:space="0" w:color="auto"/>
            <w:right w:val="none" w:sz="0" w:space="0" w:color="auto"/>
          </w:divBdr>
        </w:div>
      </w:divsChild>
    </w:div>
    <w:div w:id="1668754179">
      <w:bodyDiv w:val="1"/>
      <w:marLeft w:val="0"/>
      <w:marRight w:val="0"/>
      <w:marTop w:val="0"/>
      <w:marBottom w:val="0"/>
      <w:divBdr>
        <w:top w:val="none" w:sz="0" w:space="0" w:color="auto"/>
        <w:left w:val="none" w:sz="0" w:space="0" w:color="auto"/>
        <w:bottom w:val="none" w:sz="0" w:space="0" w:color="auto"/>
        <w:right w:val="none" w:sz="0" w:space="0" w:color="auto"/>
      </w:divBdr>
      <w:divsChild>
        <w:div w:id="508568758">
          <w:marLeft w:val="0"/>
          <w:marRight w:val="0"/>
          <w:marTop w:val="0"/>
          <w:marBottom w:val="150"/>
          <w:divBdr>
            <w:top w:val="none" w:sz="0" w:space="0" w:color="auto"/>
            <w:left w:val="none" w:sz="0" w:space="0" w:color="auto"/>
            <w:bottom w:val="none" w:sz="0" w:space="0" w:color="auto"/>
            <w:right w:val="none" w:sz="0" w:space="0" w:color="auto"/>
          </w:divBdr>
          <w:divsChild>
            <w:div w:id="2050034713">
              <w:marLeft w:val="0"/>
              <w:marRight w:val="0"/>
              <w:marTop w:val="0"/>
              <w:marBottom w:val="0"/>
              <w:divBdr>
                <w:top w:val="none" w:sz="0" w:space="0" w:color="auto"/>
                <w:left w:val="none" w:sz="0" w:space="0" w:color="auto"/>
                <w:bottom w:val="none" w:sz="0" w:space="0" w:color="auto"/>
                <w:right w:val="none" w:sz="0" w:space="0" w:color="auto"/>
              </w:divBdr>
              <w:divsChild>
                <w:div w:id="1175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660">
          <w:marLeft w:val="0"/>
          <w:marRight w:val="0"/>
          <w:marTop w:val="0"/>
          <w:marBottom w:val="0"/>
          <w:divBdr>
            <w:top w:val="none" w:sz="0" w:space="0" w:color="auto"/>
            <w:left w:val="none" w:sz="0" w:space="0" w:color="auto"/>
            <w:bottom w:val="none" w:sz="0" w:space="0" w:color="auto"/>
            <w:right w:val="none" w:sz="0" w:space="0" w:color="auto"/>
          </w:divBdr>
          <w:divsChild>
            <w:div w:id="2123840411">
              <w:marLeft w:val="0"/>
              <w:marRight w:val="0"/>
              <w:marTop w:val="0"/>
              <w:marBottom w:val="150"/>
              <w:divBdr>
                <w:top w:val="none" w:sz="0" w:space="0" w:color="auto"/>
                <w:left w:val="none" w:sz="0" w:space="0" w:color="auto"/>
                <w:bottom w:val="none" w:sz="0" w:space="0" w:color="auto"/>
                <w:right w:val="none" w:sz="0" w:space="0" w:color="auto"/>
              </w:divBdr>
            </w:div>
            <w:div w:id="1474714315">
              <w:marLeft w:val="0"/>
              <w:marRight w:val="0"/>
              <w:marTop w:val="0"/>
              <w:marBottom w:val="0"/>
              <w:divBdr>
                <w:top w:val="none" w:sz="0" w:space="0" w:color="auto"/>
                <w:left w:val="none" w:sz="0" w:space="0" w:color="auto"/>
                <w:bottom w:val="none" w:sz="0" w:space="0" w:color="auto"/>
                <w:right w:val="none" w:sz="0" w:space="0" w:color="auto"/>
              </w:divBdr>
              <w:divsChild>
                <w:div w:id="605187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8900713">
      <w:bodyDiv w:val="1"/>
      <w:marLeft w:val="0"/>
      <w:marRight w:val="0"/>
      <w:marTop w:val="0"/>
      <w:marBottom w:val="0"/>
      <w:divBdr>
        <w:top w:val="none" w:sz="0" w:space="0" w:color="auto"/>
        <w:left w:val="none" w:sz="0" w:space="0" w:color="auto"/>
        <w:bottom w:val="none" w:sz="0" w:space="0" w:color="auto"/>
        <w:right w:val="none" w:sz="0" w:space="0" w:color="auto"/>
      </w:divBdr>
    </w:div>
    <w:div w:id="166955886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00">
          <w:marLeft w:val="0"/>
          <w:marRight w:val="0"/>
          <w:marTop w:val="0"/>
          <w:marBottom w:val="0"/>
          <w:divBdr>
            <w:top w:val="none" w:sz="0" w:space="0" w:color="auto"/>
            <w:left w:val="none" w:sz="0" w:space="0" w:color="auto"/>
            <w:bottom w:val="none" w:sz="0" w:space="0" w:color="auto"/>
            <w:right w:val="none" w:sz="0" w:space="0" w:color="auto"/>
          </w:divBdr>
          <w:divsChild>
            <w:div w:id="558788387">
              <w:marLeft w:val="0"/>
              <w:marRight w:val="0"/>
              <w:marTop w:val="0"/>
              <w:marBottom w:val="150"/>
              <w:divBdr>
                <w:top w:val="none" w:sz="0" w:space="0" w:color="auto"/>
                <w:left w:val="none" w:sz="0" w:space="0" w:color="auto"/>
                <w:bottom w:val="none" w:sz="0" w:space="0" w:color="auto"/>
                <w:right w:val="none" w:sz="0" w:space="0" w:color="auto"/>
              </w:divBdr>
            </w:div>
            <w:div w:id="1480342371">
              <w:marLeft w:val="0"/>
              <w:marRight w:val="0"/>
              <w:marTop w:val="0"/>
              <w:marBottom w:val="0"/>
              <w:divBdr>
                <w:top w:val="none" w:sz="0" w:space="0" w:color="auto"/>
                <w:left w:val="none" w:sz="0" w:space="0" w:color="auto"/>
                <w:bottom w:val="none" w:sz="0" w:space="0" w:color="auto"/>
                <w:right w:val="none" w:sz="0" w:space="0" w:color="auto"/>
              </w:divBdr>
              <w:divsChild>
                <w:div w:id="39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259">
      <w:bodyDiv w:val="1"/>
      <w:marLeft w:val="0"/>
      <w:marRight w:val="0"/>
      <w:marTop w:val="0"/>
      <w:marBottom w:val="0"/>
      <w:divBdr>
        <w:top w:val="none" w:sz="0" w:space="0" w:color="auto"/>
        <w:left w:val="none" w:sz="0" w:space="0" w:color="auto"/>
        <w:bottom w:val="none" w:sz="0" w:space="0" w:color="auto"/>
        <w:right w:val="none" w:sz="0" w:space="0" w:color="auto"/>
      </w:divBdr>
      <w:divsChild>
        <w:div w:id="371148337">
          <w:marLeft w:val="0"/>
          <w:marRight w:val="0"/>
          <w:marTop w:val="0"/>
          <w:marBottom w:val="0"/>
          <w:divBdr>
            <w:top w:val="none" w:sz="0" w:space="0" w:color="auto"/>
            <w:left w:val="none" w:sz="0" w:space="0" w:color="auto"/>
            <w:bottom w:val="none" w:sz="0" w:space="0" w:color="auto"/>
            <w:right w:val="none" w:sz="0" w:space="0" w:color="auto"/>
          </w:divBdr>
          <w:divsChild>
            <w:div w:id="8003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627898">
      <w:bodyDiv w:val="1"/>
      <w:marLeft w:val="0"/>
      <w:marRight w:val="0"/>
      <w:marTop w:val="0"/>
      <w:marBottom w:val="0"/>
      <w:divBdr>
        <w:top w:val="none" w:sz="0" w:space="0" w:color="auto"/>
        <w:left w:val="none" w:sz="0" w:space="0" w:color="auto"/>
        <w:bottom w:val="none" w:sz="0" w:space="0" w:color="auto"/>
        <w:right w:val="none" w:sz="0" w:space="0" w:color="auto"/>
      </w:divBdr>
      <w:divsChild>
        <w:div w:id="217280345">
          <w:marLeft w:val="0"/>
          <w:marRight w:val="0"/>
          <w:marTop w:val="0"/>
          <w:marBottom w:val="0"/>
          <w:divBdr>
            <w:top w:val="none" w:sz="0" w:space="0" w:color="auto"/>
            <w:left w:val="none" w:sz="0" w:space="0" w:color="auto"/>
            <w:bottom w:val="none" w:sz="0" w:space="0" w:color="auto"/>
            <w:right w:val="none" w:sz="0" w:space="0" w:color="auto"/>
          </w:divBdr>
          <w:divsChild>
            <w:div w:id="1279068034">
              <w:marLeft w:val="0"/>
              <w:marRight w:val="0"/>
              <w:marTop w:val="0"/>
              <w:marBottom w:val="0"/>
              <w:divBdr>
                <w:top w:val="none" w:sz="0" w:space="0" w:color="auto"/>
                <w:left w:val="none" w:sz="0" w:space="0" w:color="auto"/>
                <w:bottom w:val="none" w:sz="0" w:space="0" w:color="auto"/>
                <w:right w:val="none" w:sz="0" w:space="0" w:color="auto"/>
              </w:divBdr>
              <w:divsChild>
                <w:div w:id="1797331148">
                  <w:marLeft w:val="0"/>
                  <w:marRight w:val="0"/>
                  <w:marTop w:val="0"/>
                  <w:marBottom w:val="0"/>
                  <w:divBdr>
                    <w:top w:val="none" w:sz="0" w:space="0" w:color="auto"/>
                    <w:left w:val="none" w:sz="0" w:space="0" w:color="auto"/>
                    <w:bottom w:val="none" w:sz="0" w:space="0" w:color="auto"/>
                    <w:right w:val="none" w:sz="0" w:space="0" w:color="auto"/>
                  </w:divBdr>
                  <w:divsChild>
                    <w:div w:id="1362704020">
                      <w:marLeft w:val="0"/>
                      <w:marRight w:val="0"/>
                      <w:marTop w:val="0"/>
                      <w:marBottom w:val="0"/>
                      <w:divBdr>
                        <w:top w:val="none" w:sz="0" w:space="0" w:color="auto"/>
                        <w:left w:val="none" w:sz="0" w:space="0" w:color="auto"/>
                        <w:bottom w:val="none" w:sz="0" w:space="0" w:color="auto"/>
                        <w:right w:val="none" w:sz="0" w:space="0" w:color="auto"/>
                      </w:divBdr>
                      <w:divsChild>
                        <w:div w:id="1118647011">
                          <w:marLeft w:val="0"/>
                          <w:marRight w:val="0"/>
                          <w:marTop w:val="0"/>
                          <w:marBottom w:val="0"/>
                          <w:divBdr>
                            <w:top w:val="none" w:sz="0" w:space="0" w:color="auto"/>
                            <w:left w:val="none" w:sz="0" w:space="0" w:color="auto"/>
                            <w:bottom w:val="none" w:sz="0" w:space="0" w:color="auto"/>
                            <w:right w:val="none" w:sz="0" w:space="0" w:color="auto"/>
                          </w:divBdr>
                          <w:divsChild>
                            <w:div w:id="262618485">
                              <w:marLeft w:val="0"/>
                              <w:marRight w:val="0"/>
                              <w:marTop w:val="0"/>
                              <w:marBottom w:val="0"/>
                              <w:divBdr>
                                <w:top w:val="none" w:sz="0" w:space="0" w:color="auto"/>
                                <w:left w:val="none" w:sz="0" w:space="0" w:color="auto"/>
                                <w:bottom w:val="none" w:sz="0" w:space="0" w:color="auto"/>
                                <w:right w:val="none" w:sz="0" w:space="0" w:color="auto"/>
                              </w:divBdr>
                              <w:divsChild>
                                <w:div w:id="1906135813">
                                  <w:marLeft w:val="0"/>
                                  <w:marRight w:val="0"/>
                                  <w:marTop w:val="0"/>
                                  <w:marBottom w:val="0"/>
                                  <w:divBdr>
                                    <w:top w:val="none" w:sz="0" w:space="0" w:color="auto"/>
                                    <w:left w:val="none" w:sz="0" w:space="0" w:color="auto"/>
                                    <w:bottom w:val="none" w:sz="0" w:space="0" w:color="auto"/>
                                    <w:right w:val="none" w:sz="0" w:space="0" w:color="auto"/>
                                  </w:divBdr>
                                  <w:divsChild>
                                    <w:div w:id="75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137768">
      <w:bodyDiv w:val="1"/>
      <w:marLeft w:val="0"/>
      <w:marRight w:val="0"/>
      <w:marTop w:val="0"/>
      <w:marBottom w:val="0"/>
      <w:divBdr>
        <w:top w:val="none" w:sz="0" w:space="0" w:color="auto"/>
        <w:left w:val="none" w:sz="0" w:space="0" w:color="auto"/>
        <w:bottom w:val="none" w:sz="0" w:space="0" w:color="auto"/>
        <w:right w:val="none" w:sz="0" w:space="0" w:color="auto"/>
      </w:divBdr>
      <w:divsChild>
        <w:div w:id="4669697">
          <w:marLeft w:val="0"/>
          <w:marRight w:val="0"/>
          <w:marTop w:val="0"/>
          <w:marBottom w:val="0"/>
          <w:divBdr>
            <w:top w:val="none" w:sz="0" w:space="0" w:color="auto"/>
            <w:left w:val="none" w:sz="0" w:space="0" w:color="auto"/>
            <w:bottom w:val="none" w:sz="0" w:space="0" w:color="auto"/>
            <w:right w:val="none" w:sz="0" w:space="0" w:color="auto"/>
          </w:divBdr>
        </w:div>
      </w:divsChild>
    </w:div>
    <w:div w:id="1670281501">
      <w:bodyDiv w:val="1"/>
      <w:marLeft w:val="0"/>
      <w:marRight w:val="0"/>
      <w:marTop w:val="0"/>
      <w:marBottom w:val="0"/>
      <w:divBdr>
        <w:top w:val="none" w:sz="0" w:space="0" w:color="auto"/>
        <w:left w:val="none" w:sz="0" w:space="0" w:color="auto"/>
        <w:bottom w:val="none" w:sz="0" w:space="0" w:color="auto"/>
        <w:right w:val="none" w:sz="0" w:space="0" w:color="auto"/>
      </w:divBdr>
      <w:divsChild>
        <w:div w:id="1372418168">
          <w:marLeft w:val="0"/>
          <w:marRight w:val="0"/>
          <w:marTop w:val="0"/>
          <w:marBottom w:val="0"/>
          <w:divBdr>
            <w:top w:val="none" w:sz="0" w:space="0" w:color="auto"/>
            <w:left w:val="none" w:sz="0" w:space="0" w:color="auto"/>
            <w:bottom w:val="dotted" w:sz="6" w:space="4" w:color="DDDDDD"/>
            <w:right w:val="none" w:sz="0" w:space="0" w:color="auto"/>
          </w:divBdr>
        </w:div>
      </w:divsChild>
    </w:div>
    <w:div w:id="1670324228">
      <w:bodyDiv w:val="1"/>
      <w:marLeft w:val="0"/>
      <w:marRight w:val="0"/>
      <w:marTop w:val="0"/>
      <w:marBottom w:val="0"/>
      <w:divBdr>
        <w:top w:val="none" w:sz="0" w:space="0" w:color="auto"/>
        <w:left w:val="none" w:sz="0" w:space="0" w:color="auto"/>
        <w:bottom w:val="none" w:sz="0" w:space="0" w:color="auto"/>
        <w:right w:val="none" w:sz="0" w:space="0" w:color="auto"/>
      </w:divBdr>
      <w:divsChild>
        <w:div w:id="1303197822">
          <w:marLeft w:val="0"/>
          <w:marRight w:val="0"/>
          <w:marTop w:val="0"/>
          <w:marBottom w:val="0"/>
          <w:divBdr>
            <w:top w:val="none" w:sz="0" w:space="0" w:color="auto"/>
            <w:left w:val="none" w:sz="0" w:space="0" w:color="auto"/>
            <w:bottom w:val="none" w:sz="0" w:space="0" w:color="auto"/>
            <w:right w:val="none" w:sz="0" w:space="0" w:color="auto"/>
          </w:divBdr>
          <w:divsChild>
            <w:div w:id="357976098">
              <w:marLeft w:val="0"/>
              <w:marRight w:val="0"/>
              <w:marTop w:val="0"/>
              <w:marBottom w:val="0"/>
              <w:divBdr>
                <w:top w:val="none" w:sz="0" w:space="0" w:color="auto"/>
                <w:left w:val="none" w:sz="0" w:space="0" w:color="auto"/>
                <w:bottom w:val="none" w:sz="0" w:space="0" w:color="auto"/>
                <w:right w:val="none" w:sz="0" w:space="0" w:color="auto"/>
              </w:divBdr>
              <w:divsChild>
                <w:div w:id="2099474360">
                  <w:marLeft w:val="0"/>
                  <w:marRight w:val="0"/>
                  <w:marTop w:val="0"/>
                  <w:marBottom w:val="0"/>
                  <w:divBdr>
                    <w:top w:val="none" w:sz="0" w:space="0" w:color="auto"/>
                    <w:left w:val="none" w:sz="0" w:space="0" w:color="auto"/>
                    <w:bottom w:val="none" w:sz="0" w:space="0" w:color="auto"/>
                    <w:right w:val="none" w:sz="0" w:space="0" w:color="auto"/>
                  </w:divBdr>
                  <w:divsChild>
                    <w:div w:id="1596135399">
                      <w:marLeft w:val="0"/>
                      <w:marRight w:val="0"/>
                      <w:marTop w:val="0"/>
                      <w:marBottom w:val="0"/>
                      <w:divBdr>
                        <w:top w:val="none" w:sz="0" w:space="0" w:color="auto"/>
                        <w:left w:val="none" w:sz="0" w:space="0" w:color="auto"/>
                        <w:bottom w:val="none" w:sz="0" w:space="0" w:color="auto"/>
                        <w:right w:val="none" w:sz="0" w:space="0" w:color="auto"/>
                      </w:divBdr>
                      <w:divsChild>
                        <w:div w:id="67652272">
                          <w:marLeft w:val="0"/>
                          <w:marRight w:val="0"/>
                          <w:marTop w:val="0"/>
                          <w:marBottom w:val="0"/>
                          <w:divBdr>
                            <w:top w:val="none" w:sz="0" w:space="0" w:color="auto"/>
                            <w:left w:val="none" w:sz="0" w:space="0" w:color="auto"/>
                            <w:bottom w:val="none" w:sz="0" w:space="0" w:color="auto"/>
                            <w:right w:val="none" w:sz="0" w:space="0" w:color="auto"/>
                          </w:divBdr>
                          <w:divsChild>
                            <w:div w:id="191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7170">
      <w:bodyDiv w:val="1"/>
      <w:marLeft w:val="0"/>
      <w:marRight w:val="0"/>
      <w:marTop w:val="0"/>
      <w:marBottom w:val="0"/>
      <w:divBdr>
        <w:top w:val="none" w:sz="0" w:space="0" w:color="auto"/>
        <w:left w:val="none" w:sz="0" w:space="0" w:color="auto"/>
        <w:bottom w:val="none" w:sz="0" w:space="0" w:color="auto"/>
        <w:right w:val="none" w:sz="0" w:space="0" w:color="auto"/>
      </w:divBdr>
      <w:divsChild>
        <w:div w:id="633103133">
          <w:marLeft w:val="0"/>
          <w:marRight w:val="0"/>
          <w:marTop w:val="0"/>
          <w:marBottom w:val="0"/>
          <w:divBdr>
            <w:top w:val="none" w:sz="0" w:space="0" w:color="auto"/>
            <w:left w:val="none" w:sz="0" w:space="0" w:color="auto"/>
            <w:bottom w:val="dotted" w:sz="6" w:space="4" w:color="DDDDDD"/>
            <w:right w:val="none" w:sz="0" w:space="0" w:color="auto"/>
          </w:divBdr>
          <w:divsChild>
            <w:div w:id="786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0137">
      <w:bodyDiv w:val="1"/>
      <w:marLeft w:val="0"/>
      <w:marRight w:val="0"/>
      <w:marTop w:val="0"/>
      <w:marBottom w:val="0"/>
      <w:divBdr>
        <w:top w:val="none" w:sz="0" w:space="0" w:color="auto"/>
        <w:left w:val="none" w:sz="0" w:space="0" w:color="auto"/>
        <w:bottom w:val="none" w:sz="0" w:space="0" w:color="auto"/>
        <w:right w:val="none" w:sz="0" w:space="0" w:color="auto"/>
      </w:divBdr>
    </w:div>
    <w:div w:id="1670980446">
      <w:bodyDiv w:val="1"/>
      <w:marLeft w:val="0"/>
      <w:marRight w:val="0"/>
      <w:marTop w:val="0"/>
      <w:marBottom w:val="0"/>
      <w:divBdr>
        <w:top w:val="none" w:sz="0" w:space="0" w:color="auto"/>
        <w:left w:val="none" w:sz="0" w:space="0" w:color="auto"/>
        <w:bottom w:val="none" w:sz="0" w:space="0" w:color="auto"/>
        <w:right w:val="none" w:sz="0" w:space="0" w:color="auto"/>
      </w:divBdr>
    </w:div>
    <w:div w:id="1671105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1666">
          <w:marLeft w:val="0"/>
          <w:marRight w:val="0"/>
          <w:marTop w:val="0"/>
          <w:marBottom w:val="0"/>
          <w:divBdr>
            <w:top w:val="none" w:sz="0" w:space="0" w:color="auto"/>
            <w:left w:val="none" w:sz="0" w:space="0" w:color="auto"/>
            <w:bottom w:val="none" w:sz="0" w:space="0" w:color="auto"/>
            <w:right w:val="none" w:sz="0" w:space="0" w:color="auto"/>
          </w:divBdr>
          <w:divsChild>
            <w:div w:id="602345976">
              <w:marLeft w:val="0"/>
              <w:marRight w:val="0"/>
              <w:marTop w:val="0"/>
              <w:marBottom w:val="0"/>
              <w:divBdr>
                <w:top w:val="none" w:sz="0" w:space="0" w:color="auto"/>
                <w:left w:val="none" w:sz="0" w:space="0" w:color="auto"/>
                <w:bottom w:val="none" w:sz="0" w:space="0" w:color="auto"/>
                <w:right w:val="none" w:sz="0" w:space="0" w:color="auto"/>
              </w:divBdr>
              <w:divsChild>
                <w:div w:id="1028725362">
                  <w:marLeft w:val="0"/>
                  <w:marRight w:val="0"/>
                  <w:marTop w:val="0"/>
                  <w:marBottom w:val="0"/>
                  <w:divBdr>
                    <w:top w:val="none" w:sz="0" w:space="0" w:color="auto"/>
                    <w:left w:val="none" w:sz="0" w:space="0" w:color="auto"/>
                    <w:bottom w:val="none" w:sz="0" w:space="0" w:color="auto"/>
                    <w:right w:val="none" w:sz="0" w:space="0" w:color="auto"/>
                  </w:divBdr>
                  <w:divsChild>
                    <w:div w:id="564266099">
                      <w:marLeft w:val="0"/>
                      <w:marRight w:val="0"/>
                      <w:marTop w:val="0"/>
                      <w:marBottom w:val="0"/>
                      <w:divBdr>
                        <w:top w:val="none" w:sz="0" w:space="0" w:color="auto"/>
                        <w:left w:val="none" w:sz="0" w:space="0" w:color="auto"/>
                        <w:bottom w:val="none" w:sz="0" w:space="0" w:color="auto"/>
                        <w:right w:val="none" w:sz="0" w:space="0" w:color="auto"/>
                      </w:divBdr>
                      <w:divsChild>
                        <w:div w:id="824396813">
                          <w:marLeft w:val="0"/>
                          <w:marRight w:val="0"/>
                          <w:marTop w:val="0"/>
                          <w:marBottom w:val="0"/>
                          <w:divBdr>
                            <w:top w:val="none" w:sz="0" w:space="0" w:color="auto"/>
                            <w:left w:val="none" w:sz="0" w:space="0" w:color="auto"/>
                            <w:bottom w:val="none" w:sz="0" w:space="0" w:color="auto"/>
                            <w:right w:val="none" w:sz="0" w:space="0" w:color="auto"/>
                          </w:divBdr>
                          <w:divsChild>
                            <w:div w:id="1079056530">
                              <w:marLeft w:val="0"/>
                              <w:marRight w:val="0"/>
                              <w:marTop w:val="0"/>
                              <w:marBottom w:val="0"/>
                              <w:divBdr>
                                <w:top w:val="none" w:sz="0" w:space="0" w:color="auto"/>
                                <w:left w:val="none" w:sz="0" w:space="0" w:color="auto"/>
                                <w:bottom w:val="none" w:sz="0" w:space="0" w:color="auto"/>
                                <w:right w:val="none" w:sz="0" w:space="0" w:color="auto"/>
                              </w:divBdr>
                              <w:divsChild>
                                <w:div w:id="68236804">
                                  <w:marLeft w:val="0"/>
                                  <w:marRight w:val="0"/>
                                  <w:marTop w:val="0"/>
                                  <w:marBottom w:val="0"/>
                                  <w:divBdr>
                                    <w:top w:val="none" w:sz="0" w:space="0" w:color="auto"/>
                                    <w:left w:val="none" w:sz="0" w:space="0" w:color="auto"/>
                                    <w:bottom w:val="none" w:sz="0" w:space="0" w:color="auto"/>
                                    <w:right w:val="none" w:sz="0" w:space="0" w:color="auto"/>
                                  </w:divBdr>
                                  <w:divsChild>
                                    <w:div w:id="2023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168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015">
          <w:marLeft w:val="0"/>
          <w:marRight w:val="0"/>
          <w:marTop w:val="0"/>
          <w:marBottom w:val="0"/>
          <w:divBdr>
            <w:top w:val="none" w:sz="0" w:space="0" w:color="auto"/>
            <w:left w:val="none" w:sz="0" w:space="0" w:color="auto"/>
            <w:bottom w:val="none" w:sz="0" w:space="0" w:color="auto"/>
            <w:right w:val="none" w:sz="0" w:space="0" w:color="auto"/>
          </w:divBdr>
          <w:divsChild>
            <w:div w:id="311105344">
              <w:marLeft w:val="0"/>
              <w:marRight w:val="0"/>
              <w:marTop w:val="0"/>
              <w:marBottom w:val="0"/>
              <w:divBdr>
                <w:top w:val="none" w:sz="0" w:space="0" w:color="auto"/>
                <w:left w:val="none" w:sz="0" w:space="0" w:color="auto"/>
                <w:bottom w:val="none" w:sz="0" w:space="0" w:color="auto"/>
                <w:right w:val="none" w:sz="0" w:space="0" w:color="auto"/>
              </w:divBdr>
              <w:divsChild>
                <w:div w:id="1342849719">
                  <w:marLeft w:val="0"/>
                  <w:marRight w:val="0"/>
                  <w:marTop w:val="0"/>
                  <w:marBottom w:val="0"/>
                  <w:divBdr>
                    <w:top w:val="none" w:sz="0" w:space="0" w:color="auto"/>
                    <w:left w:val="none" w:sz="0" w:space="0" w:color="auto"/>
                    <w:bottom w:val="none" w:sz="0" w:space="0" w:color="auto"/>
                    <w:right w:val="none" w:sz="0" w:space="0" w:color="auto"/>
                  </w:divBdr>
                  <w:divsChild>
                    <w:div w:id="1491754259">
                      <w:marLeft w:val="0"/>
                      <w:marRight w:val="0"/>
                      <w:marTop w:val="0"/>
                      <w:marBottom w:val="0"/>
                      <w:divBdr>
                        <w:top w:val="none" w:sz="0" w:space="0" w:color="auto"/>
                        <w:left w:val="none" w:sz="0" w:space="0" w:color="auto"/>
                        <w:bottom w:val="none" w:sz="0" w:space="0" w:color="auto"/>
                        <w:right w:val="none" w:sz="0" w:space="0" w:color="auto"/>
                      </w:divBdr>
                      <w:divsChild>
                        <w:div w:id="808325424">
                          <w:marLeft w:val="0"/>
                          <w:marRight w:val="0"/>
                          <w:marTop w:val="0"/>
                          <w:marBottom w:val="0"/>
                          <w:divBdr>
                            <w:top w:val="none" w:sz="0" w:space="0" w:color="auto"/>
                            <w:left w:val="none" w:sz="0" w:space="0" w:color="auto"/>
                            <w:bottom w:val="none" w:sz="0" w:space="0" w:color="auto"/>
                            <w:right w:val="none" w:sz="0" w:space="0" w:color="auto"/>
                          </w:divBdr>
                          <w:divsChild>
                            <w:div w:id="1405226009">
                              <w:marLeft w:val="0"/>
                              <w:marRight w:val="0"/>
                              <w:marTop w:val="0"/>
                              <w:marBottom w:val="0"/>
                              <w:divBdr>
                                <w:top w:val="none" w:sz="0" w:space="0" w:color="auto"/>
                                <w:left w:val="none" w:sz="0" w:space="0" w:color="auto"/>
                                <w:bottom w:val="none" w:sz="0" w:space="0" w:color="auto"/>
                                <w:right w:val="none" w:sz="0" w:space="0" w:color="auto"/>
                              </w:divBdr>
                              <w:divsChild>
                                <w:div w:id="1358388449">
                                  <w:marLeft w:val="0"/>
                                  <w:marRight w:val="0"/>
                                  <w:marTop w:val="0"/>
                                  <w:marBottom w:val="0"/>
                                  <w:divBdr>
                                    <w:top w:val="none" w:sz="0" w:space="0" w:color="auto"/>
                                    <w:left w:val="none" w:sz="0" w:space="0" w:color="auto"/>
                                    <w:bottom w:val="none" w:sz="0" w:space="0" w:color="auto"/>
                                    <w:right w:val="none" w:sz="0" w:space="0" w:color="auto"/>
                                  </w:divBdr>
                                  <w:divsChild>
                                    <w:div w:id="11088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5268">
      <w:bodyDiv w:val="1"/>
      <w:marLeft w:val="0"/>
      <w:marRight w:val="0"/>
      <w:marTop w:val="0"/>
      <w:marBottom w:val="0"/>
      <w:divBdr>
        <w:top w:val="none" w:sz="0" w:space="0" w:color="auto"/>
        <w:left w:val="none" w:sz="0" w:space="0" w:color="auto"/>
        <w:bottom w:val="none" w:sz="0" w:space="0" w:color="auto"/>
        <w:right w:val="none" w:sz="0" w:space="0" w:color="auto"/>
      </w:divBdr>
    </w:div>
    <w:div w:id="1672641996">
      <w:bodyDiv w:val="1"/>
      <w:marLeft w:val="0"/>
      <w:marRight w:val="0"/>
      <w:marTop w:val="0"/>
      <w:marBottom w:val="0"/>
      <w:divBdr>
        <w:top w:val="none" w:sz="0" w:space="0" w:color="auto"/>
        <w:left w:val="none" w:sz="0" w:space="0" w:color="auto"/>
        <w:bottom w:val="none" w:sz="0" w:space="0" w:color="auto"/>
        <w:right w:val="none" w:sz="0" w:space="0" w:color="auto"/>
      </w:divBdr>
    </w:div>
    <w:div w:id="1672836091">
      <w:bodyDiv w:val="1"/>
      <w:marLeft w:val="0"/>
      <w:marRight w:val="0"/>
      <w:marTop w:val="0"/>
      <w:marBottom w:val="0"/>
      <w:divBdr>
        <w:top w:val="none" w:sz="0" w:space="0" w:color="auto"/>
        <w:left w:val="none" w:sz="0" w:space="0" w:color="auto"/>
        <w:bottom w:val="none" w:sz="0" w:space="0" w:color="auto"/>
        <w:right w:val="none" w:sz="0" w:space="0" w:color="auto"/>
      </w:divBdr>
      <w:divsChild>
        <w:div w:id="1316565057">
          <w:marLeft w:val="0"/>
          <w:marRight w:val="0"/>
          <w:marTop w:val="0"/>
          <w:marBottom w:val="150"/>
          <w:divBdr>
            <w:top w:val="none" w:sz="0" w:space="0" w:color="auto"/>
            <w:left w:val="none" w:sz="0" w:space="0" w:color="auto"/>
            <w:bottom w:val="none" w:sz="0" w:space="0" w:color="auto"/>
            <w:right w:val="none" w:sz="0" w:space="0" w:color="auto"/>
          </w:divBdr>
          <w:divsChild>
            <w:div w:id="1009521921">
              <w:marLeft w:val="0"/>
              <w:marRight w:val="0"/>
              <w:marTop w:val="0"/>
              <w:marBottom w:val="0"/>
              <w:divBdr>
                <w:top w:val="none" w:sz="0" w:space="0" w:color="auto"/>
                <w:left w:val="none" w:sz="0" w:space="0" w:color="auto"/>
                <w:bottom w:val="none" w:sz="0" w:space="0" w:color="auto"/>
                <w:right w:val="none" w:sz="0" w:space="0" w:color="auto"/>
              </w:divBdr>
              <w:divsChild>
                <w:div w:id="10096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7863">
          <w:marLeft w:val="0"/>
          <w:marRight w:val="0"/>
          <w:marTop w:val="0"/>
          <w:marBottom w:val="150"/>
          <w:divBdr>
            <w:top w:val="none" w:sz="0" w:space="0" w:color="auto"/>
            <w:left w:val="none" w:sz="0" w:space="0" w:color="auto"/>
            <w:bottom w:val="none" w:sz="0" w:space="0" w:color="auto"/>
            <w:right w:val="none" w:sz="0" w:space="0" w:color="auto"/>
          </w:divBdr>
        </w:div>
        <w:div w:id="2029478921">
          <w:marLeft w:val="0"/>
          <w:marRight w:val="0"/>
          <w:marTop w:val="0"/>
          <w:marBottom w:val="0"/>
          <w:divBdr>
            <w:top w:val="none" w:sz="0" w:space="0" w:color="auto"/>
            <w:left w:val="none" w:sz="0" w:space="0" w:color="auto"/>
            <w:bottom w:val="none" w:sz="0" w:space="0" w:color="auto"/>
            <w:right w:val="none" w:sz="0" w:space="0" w:color="auto"/>
          </w:divBdr>
          <w:divsChild>
            <w:div w:id="13310639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73685009">
      <w:bodyDiv w:val="1"/>
      <w:marLeft w:val="0"/>
      <w:marRight w:val="0"/>
      <w:marTop w:val="0"/>
      <w:marBottom w:val="0"/>
      <w:divBdr>
        <w:top w:val="none" w:sz="0" w:space="0" w:color="auto"/>
        <w:left w:val="none" w:sz="0" w:space="0" w:color="auto"/>
        <w:bottom w:val="none" w:sz="0" w:space="0" w:color="auto"/>
        <w:right w:val="none" w:sz="0" w:space="0" w:color="auto"/>
      </w:divBdr>
      <w:divsChild>
        <w:div w:id="1121263627">
          <w:marLeft w:val="0"/>
          <w:marRight w:val="0"/>
          <w:marTop w:val="0"/>
          <w:marBottom w:val="0"/>
          <w:divBdr>
            <w:top w:val="none" w:sz="0" w:space="0" w:color="auto"/>
            <w:left w:val="none" w:sz="0" w:space="0" w:color="auto"/>
            <w:bottom w:val="none" w:sz="0" w:space="0" w:color="auto"/>
            <w:right w:val="none" w:sz="0" w:space="0" w:color="auto"/>
          </w:divBdr>
          <w:divsChild>
            <w:div w:id="507016285">
              <w:marLeft w:val="0"/>
              <w:marRight w:val="0"/>
              <w:marTop w:val="0"/>
              <w:marBottom w:val="0"/>
              <w:divBdr>
                <w:top w:val="none" w:sz="0" w:space="0" w:color="auto"/>
                <w:left w:val="none" w:sz="0" w:space="0" w:color="auto"/>
                <w:bottom w:val="none" w:sz="0" w:space="0" w:color="auto"/>
                <w:right w:val="none" w:sz="0" w:space="0" w:color="auto"/>
              </w:divBdr>
              <w:divsChild>
                <w:div w:id="725302891">
                  <w:marLeft w:val="0"/>
                  <w:marRight w:val="0"/>
                  <w:marTop w:val="0"/>
                  <w:marBottom w:val="0"/>
                  <w:divBdr>
                    <w:top w:val="none" w:sz="0" w:space="0" w:color="auto"/>
                    <w:left w:val="none" w:sz="0" w:space="0" w:color="auto"/>
                    <w:bottom w:val="none" w:sz="0" w:space="0" w:color="auto"/>
                    <w:right w:val="none" w:sz="0" w:space="0" w:color="auto"/>
                  </w:divBdr>
                  <w:divsChild>
                    <w:div w:id="200289040">
                      <w:marLeft w:val="0"/>
                      <w:marRight w:val="0"/>
                      <w:marTop w:val="0"/>
                      <w:marBottom w:val="0"/>
                      <w:divBdr>
                        <w:top w:val="none" w:sz="0" w:space="0" w:color="auto"/>
                        <w:left w:val="none" w:sz="0" w:space="0" w:color="auto"/>
                        <w:bottom w:val="none" w:sz="0" w:space="0" w:color="auto"/>
                        <w:right w:val="none" w:sz="0" w:space="0" w:color="auto"/>
                      </w:divBdr>
                      <w:divsChild>
                        <w:div w:id="1996445786">
                          <w:marLeft w:val="0"/>
                          <w:marRight w:val="0"/>
                          <w:marTop w:val="0"/>
                          <w:marBottom w:val="0"/>
                          <w:divBdr>
                            <w:top w:val="none" w:sz="0" w:space="0" w:color="auto"/>
                            <w:left w:val="none" w:sz="0" w:space="0" w:color="auto"/>
                            <w:bottom w:val="none" w:sz="0" w:space="0" w:color="auto"/>
                            <w:right w:val="none" w:sz="0" w:space="0" w:color="auto"/>
                          </w:divBdr>
                          <w:divsChild>
                            <w:div w:id="459618948">
                              <w:marLeft w:val="0"/>
                              <w:marRight w:val="0"/>
                              <w:marTop w:val="0"/>
                              <w:marBottom w:val="0"/>
                              <w:divBdr>
                                <w:top w:val="none" w:sz="0" w:space="0" w:color="auto"/>
                                <w:left w:val="none" w:sz="0" w:space="0" w:color="auto"/>
                                <w:bottom w:val="none" w:sz="0" w:space="0" w:color="auto"/>
                                <w:right w:val="none" w:sz="0" w:space="0" w:color="auto"/>
                              </w:divBdr>
                              <w:divsChild>
                                <w:div w:id="862670460">
                                  <w:marLeft w:val="0"/>
                                  <w:marRight w:val="0"/>
                                  <w:marTop w:val="0"/>
                                  <w:marBottom w:val="0"/>
                                  <w:divBdr>
                                    <w:top w:val="none" w:sz="0" w:space="0" w:color="auto"/>
                                    <w:left w:val="none" w:sz="0" w:space="0" w:color="auto"/>
                                    <w:bottom w:val="none" w:sz="0" w:space="0" w:color="auto"/>
                                    <w:right w:val="none" w:sz="0" w:space="0" w:color="auto"/>
                                  </w:divBdr>
                                  <w:divsChild>
                                    <w:div w:id="510218757">
                                      <w:marLeft w:val="0"/>
                                      <w:marRight w:val="0"/>
                                      <w:marTop w:val="0"/>
                                      <w:marBottom w:val="0"/>
                                      <w:divBdr>
                                        <w:top w:val="none" w:sz="0" w:space="0" w:color="auto"/>
                                        <w:left w:val="none" w:sz="0" w:space="0" w:color="auto"/>
                                        <w:bottom w:val="none" w:sz="0" w:space="0" w:color="auto"/>
                                        <w:right w:val="none" w:sz="0" w:space="0" w:color="auto"/>
                                      </w:divBdr>
                                      <w:divsChild>
                                        <w:div w:id="2382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3233">
      <w:bodyDiv w:val="1"/>
      <w:marLeft w:val="0"/>
      <w:marRight w:val="0"/>
      <w:marTop w:val="0"/>
      <w:marBottom w:val="0"/>
      <w:divBdr>
        <w:top w:val="none" w:sz="0" w:space="0" w:color="auto"/>
        <w:left w:val="none" w:sz="0" w:space="0" w:color="auto"/>
        <w:bottom w:val="none" w:sz="0" w:space="0" w:color="auto"/>
        <w:right w:val="none" w:sz="0" w:space="0" w:color="auto"/>
      </w:divBdr>
    </w:div>
    <w:div w:id="1674455373">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7">
          <w:marLeft w:val="0"/>
          <w:marRight w:val="0"/>
          <w:marTop w:val="0"/>
          <w:marBottom w:val="150"/>
          <w:divBdr>
            <w:top w:val="none" w:sz="0" w:space="0" w:color="auto"/>
            <w:left w:val="none" w:sz="0" w:space="0" w:color="auto"/>
            <w:bottom w:val="none" w:sz="0" w:space="0" w:color="auto"/>
            <w:right w:val="none" w:sz="0" w:space="0" w:color="auto"/>
          </w:divBdr>
          <w:divsChild>
            <w:div w:id="918320849">
              <w:marLeft w:val="0"/>
              <w:marRight w:val="0"/>
              <w:marTop w:val="0"/>
              <w:marBottom w:val="0"/>
              <w:divBdr>
                <w:top w:val="none" w:sz="0" w:space="0" w:color="auto"/>
                <w:left w:val="none" w:sz="0" w:space="0" w:color="auto"/>
                <w:bottom w:val="none" w:sz="0" w:space="0" w:color="auto"/>
                <w:right w:val="none" w:sz="0" w:space="0" w:color="auto"/>
              </w:divBdr>
            </w:div>
          </w:divsChild>
        </w:div>
        <w:div w:id="195242973">
          <w:marLeft w:val="0"/>
          <w:marRight w:val="0"/>
          <w:marTop w:val="0"/>
          <w:marBottom w:val="150"/>
          <w:divBdr>
            <w:top w:val="none" w:sz="0" w:space="0" w:color="auto"/>
            <w:left w:val="none" w:sz="0" w:space="0" w:color="auto"/>
            <w:bottom w:val="none" w:sz="0" w:space="0" w:color="auto"/>
            <w:right w:val="none" w:sz="0" w:space="0" w:color="auto"/>
          </w:divBdr>
        </w:div>
        <w:div w:id="239870140">
          <w:marLeft w:val="0"/>
          <w:marRight w:val="0"/>
          <w:marTop w:val="0"/>
          <w:marBottom w:val="0"/>
          <w:divBdr>
            <w:top w:val="none" w:sz="0" w:space="0" w:color="auto"/>
            <w:left w:val="none" w:sz="0" w:space="0" w:color="auto"/>
            <w:bottom w:val="none" w:sz="0" w:space="0" w:color="auto"/>
            <w:right w:val="none" w:sz="0" w:space="0" w:color="auto"/>
          </w:divBdr>
          <w:divsChild>
            <w:div w:id="61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88">
      <w:bodyDiv w:val="1"/>
      <w:marLeft w:val="0"/>
      <w:marRight w:val="0"/>
      <w:marTop w:val="0"/>
      <w:marBottom w:val="0"/>
      <w:divBdr>
        <w:top w:val="none" w:sz="0" w:space="0" w:color="auto"/>
        <w:left w:val="none" w:sz="0" w:space="0" w:color="auto"/>
        <w:bottom w:val="none" w:sz="0" w:space="0" w:color="auto"/>
        <w:right w:val="none" w:sz="0" w:space="0" w:color="auto"/>
      </w:divBdr>
      <w:divsChild>
        <w:div w:id="383719930">
          <w:marLeft w:val="0"/>
          <w:marRight w:val="0"/>
          <w:marTop w:val="0"/>
          <w:marBottom w:val="150"/>
          <w:divBdr>
            <w:top w:val="none" w:sz="0" w:space="0" w:color="auto"/>
            <w:left w:val="none" w:sz="0" w:space="0" w:color="auto"/>
            <w:bottom w:val="none" w:sz="0" w:space="0" w:color="auto"/>
            <w:right w:val="none" w:sz="0" w:space="0" w:color="auto"/>
          </w:divBdr>
        </w:div>
        <w:div w:id="710425827">
          <w:marLeft w:val="0"/>
          <w:marRight w:val="0"/>
          <w:marTop w:val="0"/>
          <w:marBottom w:val="0"/>
          <w:divBdr>
            <w:top w:val="none" w:sz="0" w:space="0" w:color="auto"/>
            <w:left w:val="none" w:sz="0" w:space="0" w:color="auto"/>
            <w:bottom w:val="none" w:sz="0" w:space="0" w:color="auto"/>
            <w:right w:val="none" w:sz="0" w:space="0" w:color="auto"/>
          </w:divBdr>
        </w:div>
      </w:divsChild>
    </w:div>
    <w:div w:id="1675104711">
      <w:bodyDiv w:val="1"/>
      <w:marLeft w:val="0"/>
      <w:marRight w:val="0"/>
      <w:marTop w:val="0"/>
      <w:marBottom w:val="0"/>
      <w:divBdr>
        <w:top w:val="none" w:sz="0" w:space="0" w:color="auto"/>
        <w:left w:val="none" w:sz="0" w:space="0" w:color="auto"/>
        <w:bottom w:val="none" w:sz="0" w:space="0" w:color="auto"/>
        <w:right w:val="none" w:sz="0" w:space="0" w:color="auto"/>
      </w:divBdr>
      <w:divsChild>
        <w:div w:id="888882764">
          <w:marLeft w:val="0"/>
          <w:marRight w:val="0"/>
          <w:marTop w:val="0"/>
          <w:marBottom w:val="0"/>
          <w:divBdr>
            <w:top w:val="none" w:sz="0" w:space="0" w:color="auto"/>
            <w:left w:val="none" w:sz="0" w:space="0" w:color="auto"/>
            <w:bottom w:val="dotted" w:sz="6" w:space="4" w:color="DDDDDD"/>
            <w:right w:val="none" w:sz="0" w:space="0" w:color="auto"/>
          </w:divBdr>
          <w:divsChild>
            <w:div w:id="1721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460">
      <w:bodyDiv w:val="1"/>
      <w:marLeft w:val="0"/>
      <w:marRight w:val="0"/>
      <w:marTop w:val="0"/>
      <w:marBottom w:val="0"/>
      <w:divBdr>
        <w:top w:val="none" w:sz="0" w:space="0" w:color="auto"/>
        <w:left w:val="none" w:sz="0" w:space="0" w:color="auto"/>
        <w:bottom w:val="none" w:sz="0" w:space="0" w:color="auto"/>
        <w:right w:val="none" w:sz="0" w:space="0" w:color="auto"/>
      </w:divBdr>
      <w:divsChild>
        <w:div w:id="660427844">
          <w:marLeft w:val="0"/>
          <w:marRight w:val="0"/>
          <w:marTop w:val="0"/>
          <w:marBottom w:val="0"/>
          <w:divBdr>
            <w:top w:val="none" w:sz="0" w:space="0" w:color="auto"/>
            <w:left w:val="none" w:sz="0" w:space="0" w:color="auto"/>
            <w:bottom w:val="none" w:sz="0" w:space="0" w:color="auto"/>
            <w:right w:val="none" w:sz="0" w:space="0" w:color="auto"/>
          </w:divBdr>
          <w:divsChild>
            <w:div w:id="1272126473">
              <w:marLeft w:val="0"/>
              <w:marRight w:val="0"/>
              <w:marTop w:val="0"/>
              <w:marBottom w:val="0"/>
              <w:divBdr>
                <w:top w:val="none" w:sz="0" w:space="0" w:color="auto"/>
                <w:left w:val="none" w:sz="0" w:space="0" w:color="auto"/>
                <w:bottom w:val="none" w:sz="0" w:space="0" w:color="auto"/>
                <w:right w:val="none" w:sz="0" w:space="0" w:color="auto"/>
              </w:divBdr>
              <w:divsChild>
                <w:div w:id="1278370117">
                  <w:marLeft w:val="0"/>
                  <w:marRight w:val="0"/>
                  <w:marTop w:val="0"/>
                  <w:marBottom w:val="0"/>
                  <w:divBdr>
                    <w:top w:val="none" w:sz="0" w:space="0" w:color="auto"/>
                    <w:left w:val="none" w:sz="0" w:space="0" w:color="auto"/>
                    <w:bottom w:val="none" w:sz="0" w:space="0" w:color="auto"/>
                    <w:right w:val="none" w:sz="0" w:space="0" w:color="auto"/>
                  </w:divBdr>
                  <w:divsChild>
                    <w:div w:id="212621370">
                      <w:marLeft w:val="0"/>
                      <w:marRight w:val="0"/>
                      <w:marTop w:val="0"/>
                      <w:marBottom w:val="0"/>
                      <w:divBdr>
                        <w:top w:val="none" w:sz="0" w:space="0" w:color="auto"/>
                        <w:left w:val="none" w:sz="0" w:space="0" w:color="auto"/>
                        <w:bottom w:val="none" w:sz="0" w:space="0" w:color="auto"/>
                        <w:right w:val="none" w:sz="0" w:space="0" w:color="auto"/>
                      </w:divBdr>
                      <w:divsChild>
                        <w:div w:id="2125078744">
                          <w:marLeft w:val="0"/>
                          <w:marRight w:val="0"/>
                          <w:marTop w:val="0"/>
                          <w:marBottom w:val="0"/>
                          <w:divBdr>
                            <w:top w:val="none" w:sz="0" w:space="0" w:color="auto"/>
                            <w:left w:val="none" w:sz="0" w:space="0" w:color="auto"/>
                            <w:bottom w:val="none" w:sz="0" w:space="0" w:color="auto"/>
                            <w:right w:val="none" w:sz="0" w:space="0" w:color="auto"/>
                          </w:divBdr>
                          <w:divsChild>
                            <w:div w:id="2023241605">
                              <w:marLeft w:val="0"/>
                              <w:marRight w:val="0"/>
                              <w:marTop w:val="0"/>
                              <w:marBottom w:val="0"/>
                              <w:divBdr>
                                <w:top w:val="none" w:sz="0" w:space="0" w:color="auto"/>
                                <w:left w:val="none" w:sz="0" w:space="0" w:color="auto"/>
                                <w:bottom w:val="none" w:sz="0" w:space="0" w:color="auto"/>
                                <w:right w:val="none" w:sz="0" w:space="0" w:color="auto"/>
                              </w:divBdr>
                              <w:divsChild>
                                <w:div w:id="83889860">
                                  <w:marLeft w:val="0"/>
                                  <w:marRight w:val="0"/>
                                  <w:marTop w:val="0"/>
                                  <w:marBottom w:val="0"/>
                                  <w:divBdr>
                                    <w:top w:val="none" w:sz="0" w:space="0" w:color="auto"/>
                                    <w:left w:val="none" w:sz="0" w:space="0" w:color="auto"/>
                                    <w:bottom w:val="none" w:sz="0" w:space="0" w:color="auto"/>
                                    <w:right w:val="none" w:sz="0" w:space="0" w:color="auto"/>
                                  </w:divBdr>
                                  <w:divsChild>
                                    <w:div w:id="178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223251">
      <w:bodyDiv w:val="1"/>
      <w:marLeft w:val="0"/>
      <w:marRight w:val="0"/>
      <w:marTop w:val="0"/>
      <w:marBottom w:val="0"/>
      <w:divBdr>
        <w:top w:val="none" w:sz="0" w:space="0" w:color="auto"/>
        <w:left w:val="none" w:sz="0" w:space="0" w:color="auto"/>
        <w:bottom w:val="none" w:sz="0" w:space="0" w:color="auto"/>
        <w:right w:val="none" w:sz="0" w:space="0" w:color="auto"/>
      </w:divBdr>
    </w:div>
    <w:div w:id="1676566885">
      <w:bodyDiv w:val="1"/>
      <w:marLeft w:val="0"/>
      <w:marRight w:val="0"/>
      <w:marTop w:val="0"/>
      <w:marBottom w:val="0"/>
      <w:divBdr>
        <w:top w:val="none" w:sz="0" w:space="0" w:color="auto"/>
        <w:left w:val="none" w:sz="0" w:space="0" w:color="auto"/>
        <w:bottom w:val="none" w:sz="0" w:space="0" w:color="auto"/>
        <w:right w:val="none" w:sz="0" w:space="0" w:color="auto"/>
      </w:divBdr>
      <w:divsChild>
        <w:div w:id="726804047">
          <w:marLeft w:val="0"/>
          <w:marRight w:val="0"/>
          <w:marTop w:val="0"/>
          <w:marBottom w:val="0"/>
          <w:divBdr>
            <w:top w:val="none" w:sz="0" w:space="0" w:color="auto"/>
            <w:left w:val="none" w:sz="0" w:space="0" w:color="auto"/>
            <w:bottom w:val="none" w:sz="0" w:space="0" w:color="auto"/>
            <w:right w:val="none" w:sz="0" w:space="0" w:color="auto"/>
          </w:divBdr>
        </w:div>
        <w:div w:id="846165730">
          <w:marLeft w:val="0"/>
          <w:marRight w:val="0"/>
          <w:marTop w:val="0"/>
          <w:marBottom w:val="0"/>
          <w:divBdr>
            <w:top w:val="none" w:sz="0" w:space="0" w:color="auto"/>
            <w:left w:val="none" w:sz="0" w:space="0" w:color="auto"/>
            <w:bottom w:val="none" w:sz="0" w:space="0" w:color="auto"/>
            <w:right w:val="none" w:sz="0" w:space="0" w:color="auto"/>
          </w:divBdr>
        </w:div>
      </w:divsChild>
    </w:div>
    <w:div w:id="1676689930">
      <w:bodyDiv w:val="1"/>
      <w:marLeft w:val="0"/>
      <w:marRight w:val="0"/>
      <w:marTop w:val="0"/>
      <w:marBottom w:val="0"/>
      <w:divBdr>
        <w:top w:val="none" w:sz="0" w:space="0" w:color="auto"/>
        <w:left w:val="none" w:sz="0" w:space="0" w:color="auto"/>
        <w:bottom w:val="none" w:sz="0" w:space="0" w:color="auto"/>
        <w:right w:val="none" w:sz="0" w:space="0" w:color="auto"/>
      </w:divBdr>
      <w:divsChild>
        <w:div w:id="229115920">
          <w:marLeft w:val="0"/>
          <w:marRight w:val="0"/>
          <w:marTop w:val="0"/>
          <w:marBottom w:val="150"/>
          <w:divBdr>
            <w:top w:val="none" w:sz="0" w:space="0" w:color="auto"/>
            <w:left w:val="none" w:sz="0" w:space="0" w:color="auto"/>
            <w:bottom w:val="none" w:sz="0" w:space="0" w:color="auto"/>
            <w:right w:val="none" w:sz="0" w:space="0" w:color="auto"/>
          </w:divBdr>
        </w:div>
        <w:div w:id="1095201935">
          <w:marLeft w:val="0"/>
          <w:marRight w:val="0"/>
          <w:marTop w:val="0"/>
          <w:marBottom w:val="150"/>
          <w:divBdr>
            <w:top w:val="none" w:sz="0" w:space="0" w:color="auto"/>
            <w:left w:val="none" w:sz="0" w:space="0" w:color="auto"/>
            <w:bottom w:val="none" w:sz="0" w:space="0" w:color="auto"/>
            <w:right w:val="none" w:sz="0" w:space="0" w:color="auto"/>
          </w:divBdr>
        </w:div>
        <w:div w:id="1189022254">
          <w:marLeft w:val="0"/>
          <w:marRight w:val="0"/>
          <w:marTop w:val="0"/>
          <w:marBottom w:val="150"/>
          <w:divBdr>
            <w:top w:val="none" w:sz="0" w:space="0" w:color="auto"/>
            <w:left w:val="none" w:sz="0" w:space="0" w:color="auto"/>
            <w:bottom w:val="none" w:sz="0" w:space="0" w:color="auto"/>
            <w:right w:val="none" w:sz="0" w:space="0" w:color="auto"/>
          </w:divBdr>
        </w:div>
      </w:divsChild>
    </w:div>
    <w:div w:id="1677270443">
      <w:bodyDiv w:val="1"/>
      <w:marLeft w:val="0"/>
      <w:marRight w:val="0"/>
      <w:marTop w:val="0"/>
      <w:marBottom w:val="0"/>
      <w:divBdr>
        <w:top w:val="none" w:sz="0" w:space="0" w:color="auto"/>
        <w:left w:val="none" w:sz="0" w:space="0" w:color="auto"/>
        <w:bottom w:val="none" w:sz="0" w:space="0" w:color="auto"/>
        <w:right w:val="none" w:sz="0" w:space="0" w:color="auto"/>
      </w:divBdr>
      <w:divsChild>
        <w:div w:id="1468357167">
          <w:marLeft w:val="0"/>
          <w:marRight w:val="0"/>
          <w:marTop w:val="0"/>
          <w:marBottom w:val="0"/>
          <w:divBdr>
            <w:top w:val="none" w:sz="0" w:space="0" w:color="auto"/>
            <w:left w:val="none" w:sz="0" w:space="0" w:color="auto"/>
            <w:bottom w:val="none" w:sz="0" w:space="0" w:color="auto"/>
            <w:right w:val="none" w:sz="0" w:space="0" w:color="auto"/>
          </w:divBdr>
          <w:divsChild>
            <w:div w:id="371422535">
              <w:marLeft w:val="0"/>
              <w:marRight w:val="0"/>
              <w:marTop w:val="0"/>
              <w:marBottom w:val="0"/>
              <w:divBdr>
                <w:top w:val="none" w:sz="0" w:space="0" w:color="auto"/>
                <w:left w:val="none" w:sz="0" w:space="0" w:color="auto"/>
                <w:bottom w:val="none" w:sz="0" w:space="0" w:color="auto"/>
                <w:right w:val="none" w:sz="0" w:space="0" w:color="auto"/>
              </w:divBdr>
              <w:divsChild>
                <w:div w:id="1562134340">
                  <w:marLeft w:val="0"/>
                  <w:marRight w:val="0"/>
                  <w:marTop w:val="0"/>
                  <w:marBottom w:val="0"/>
                  <w:divBdr>
                    <w:top w:val="none" w:sz="0" w:space="0" w:color="auto"/>
                    <w:left w:val="none" w:sz="0" w:space="0" w:color="auto"/>
                    <w:bottom w:val="none" w:sz="0" w:space="0" w:color="auto"/>
                    <w:right w:val="none" w:sz="0" w:space="0" w:color="auto"/>
                  </w:divBdr>
                  <w:divsChild>
                    <w:div w:id="851261626">
                      <w:marLeft w:val="0"/>
                      <w:marRight w:val="0"/>
                      <w:marTop w:val="0"/>
                      <w:marBottom w:val="0"/>
                      <w:divBdr>
                        <w:top w:val="none" w:sz="0" w:space="0" w:color="auto"/>
                        <w:left w:val="none" w:sz="0" w:space="0" w:color="auto"/>
                        <w:bottom w:val="none" w:sz="0" w:space="0" w:color="auto"/>
                        <w:right w:val="none" w:sz="0" w:space="0" w:color="auto"/>
                      </w:divBdr>
                      <w:divsChild>
                        <w:div w:id="498154611">
                          <w:marLeft w:val="0"/>
                          <w:marRight w:val="0"/>
                          <w:marTop w:val="0"/>
                          <w:marBottom w:val="0"/>
                          <w:divBdr>
                            <w:top w:val="none" w:sz="0" w:space="0" w:color="auto"/>
                            <w:left w:val="none" w:sz="0" w:space="0" w:color="auto"/>
                            <w:bottom w:val="none" w:sz="0" w:space="0" w:color="auto"/>
                            <w:right w:val="none" w:sz="0" w:space="0" w:color="auto"/>
                          </w:divBdr>
                          <w:divsChild>
                            <w:div w:id="1361929671">
                              <w:marLeft w:val="0"/>
                              <w:marRight w:val="0"/>
                              <w:marTop w:val="0"/>
                              <w:marBottom w:val="0"/>
                              <w:divBdr>
                                <w:top w:val="none" w:sz="0" w:space="0" w:color="auto"/>
                                <w:left w:val="none" w:sz="0" w:space="0" w:color="auto"/>
                                <w:bottom w:val="none" w:sz="0" w:space="0" w:color="auto"/>
                                <w:right w:val="none" w:sz="0" w:space="0" w:color="auto"/>
                              </w:divBdr>
                              <w:divsChild>
                                <w:div w:id="112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164">
      <w:bodyDiv w:val="1"/>
      <w:marLeft w:val="0"/>
      <w:marRight w:val="0"/>
      <w:marTop w:val="0"/>
      <w:marBottom w:val="0"/>
      <w:divBdr>
        <w:top w:val="none" w:sz="0" w:space="0" w:color="auto"/>
        <w:left w:val="none" w:sz="0" w:space="0" w:color="auto"/>
        <w:bottom w:val="none" w:sz="0" w:space="0" w:color="auto"/>
        <w:right w:val="none" w:sz="0" w:space="0" w:color="auto"/>
      </w:divBdr>
      <w:divsChild>
        <w:div w:id="46344107">
          <w:marLeft w:val="0"/>
          <w:marRight w:val="0"/>
          <w:marTop w:val="0"/>
          <w:marBottom w:val="0"/>
          <w:divBdr>
            <w:top w:val="none" w:sz="0" w:space="0" w:color="auto"/>
            <w:left w:val="none" w:sz="0" w:space="0" w:color="auto"/>
            <w:bottom w:val="none" w:sz="0" w:space="0" w:color="auto"/>
            <w:right w:val="none" w:sz="0" w:space="0" w:color="auto"/>
          </w:divBdr>
          <w:divsChild>
            <w:div w:id="1525635729">
              <w:marLeft w:val="0"/>
              <w:marRight w:val="0"/>
              <w:marTop w:val="0"/>
              <w:marBottom w:val="0"/>
              <w:divBdr>
                <w:top w:val="none" w:sz="0" w:space="0" w:color="auto"/>
                <w:left w:val="none" w:sz="0" w:space="0" w:color="auto"/>
                <w:bottom w:val="none" w:sz="0" w:space="0" w:color="auto"/>
                <w:right w:val="none" w:sz="0" w:space="0" w:color="auto"/>
              </w:divBdr>
            </w:div>
          </w:divsChild>
        </w:div>
        <w:div w:id="86931589">
          <w:marLeft w:val="0"/>
          <w:marRight w:val="0"/>
          <w:marTop w:val="0"/>
          <w:marBottom w:val="150"/>
          <w:divBdr>
            <w:top w:val="none" w:sz="0" w:space="0" w:color="auto"/>
            <w:left w:val="none" w:sz="0" w:space="0" w:color="auto"/>
            <w:bottom w:val="none" w:sz="0" w:space="0" w:color="auto"/>
            <w:right w:val="none" w:sz="0" w:space="0" w:color="auto"/>
          </w:divBdr>
          <w:divsChild>
            <w:div w:id="677587047">
              <w:marLeft w:val="0"/>
              <w:marRight w:val="0"/>
              <w:marTop w:val="0"/>
              <w:marBottom w:val="0"/>
              <w:divBdr>
                <w:top w:val="none" w:sz="0" w:space="0" w:color="auto"/>
                <w:left w:val="none" w:sz="0" w:space="0" w:color="auto"/>
                <w:bottom w:val="none" w:sz="0" w:space="0" w:color="auto"/>
                <w:right w:val="none" w:sz="0" w:space="0" w:color="auto"/>
              </w:divBdr>
            </w:div>
          </w:divsChild>
        </w:div>
        <w:div w:id="984625207">
          <w:marLeft w:val="0"/>
          <w:marRight w:val="0"/>
          <w:marTop w:val="0"/>
          <w:marBottom w:val="150"/>
          <w:divBdr>
            <w:top w:val="none" w:sz="0" w:space="0" w:color="auto"/>
            <w:left w:val="none" w:sz="0" w:space="0" w:color="auto"/>
            <w:bottom w:val="none" w:sz="0" w:space="0" w:color="auto"/>
            <w:right w:val="none" w:sz="0" w:space="0" w:color="auto"/>
          </w:divBdr>
        </w:div>
      </w:divsChild>
    </w:div>
    <w:div w:id="1677922227">
      <w:bodyDiv w:val="1"/>
      <w:marLeft w:val="0"/>
      <w:marRight w:val="0"/>
      <w:marTop w:val="0"/>
      <w:marBottom w:val="0"/>
      <w:divBdr>
        <w:top w:val="none" w:sz="0" w:space="0" w:color="auto"/>
        <w:left w:val="none" w:sz="0" w:space="0" w:color="auto"/>
        <w:bottom w:val="none" w:sz="0" w:space="0" w:color="auto"/>
        <w:right w:val="none" w:sz="0" w:space="0" w:color="auto"/>
      </w:divBdr>
    </w:div>
    <w:div w:id="1678073706">
      <w:bodyDiv w:val="1"/>
      <w:marLeft w:val="0"/>
      <w:marRight w:val="0"/>
      <w:marTop w:val="0"/>
      <w:marBottom w:val="0"/>
      <w:divBdr>
        <w:top w:val="none" w:sz="0" w:space="0" w:color="auto"/>
        <w:left w:val="none" w:sz="0" w:space="0" w:color="auto"/>
        <w:bottom w:val="none" w:sz="0" w:space="0" w:color="auto"/>
        <w:right w:val="none" w:sz="0" w:space="0" w:color="auto"/>
      </w:divBdr>
      <w:divsChild>
        <w:div w:id="1885553765">
          <w:marLeft w:val="0"/>
          <w:marRight w:val="0"/>
          <w:marTop w:val="0"/>
          <w:marBottom w:val="0"/>
          <w:divBdr>
            <w:top w:val="none" w:sz="0" w:space="0" w:color="auto"/>
            <w:left w:val="none" w:sz="0" w:space="0" w:color="auto"/>
            <w:bottom w:val="none" w:sz="0" w:space="0" w:color="auto"/>
            <w:right w:val="none" w:sz="0" w:space="0" w:color="auto"/>
          </w:divBdr>
          <w:divsChild>
            <w:div w:id="483280674">
              <w:marLeft w:val="0"/>
              <w:marRight w:val="0"/>
              <w:marTop w:val="0"/>
              <w:marBottom w:val="0"/>
              <w:divBdr>
                <w:top w:val="none" w:sz="0" w:space="0" w:color="auto"/>
                <w:left w:val="none" w:sz="0" w:space="0" w:color="auto"/>
                <w:bottom w:val="none" w:sz="0" w:space="0" w:color="auto"/>
                <w:right w:val="none" w:sz="0" w:space="0" w:color="auto"/>
              </w:divBdr>
              <w:divsChild>
                <w:div w:id="1219516019">
                  <w:marLeft w:val="0"/>
                  <w:marRight w:val="0"/>
                  <w:marTop w:val="0"/>
                  <w:marBottom w:val="0"/>
                  <w:divBdr>
                    <w:top w:val="none" w:sz="0" w:space="0" w:color="auto"/>
                    <w:left w:val="none" w:sz="0" w:space="0" w:color="auto"/>
                    <w:bottom w:val="none" w:sz="0" w:space="0" w:color="auto"/>
                    <w:right w:val="none" w:sz="0" w:space="0" w:color="auto"/>
                  </w:divBdr>
                  <w:divsChild>
                    <w:div w:id="1967271768">
                      <w:marLeft w:val="0"/>
                      <w:marRight w:val="0"/>
                      <w:marTop w:val="0"/>
                      <w:marBottom w:val="0"/>
                      <w:divBdr>
                        <w:top w:val="none" w:sz="0" w:space="0" w:color="auto"/>
                        <w:left w:val="none" w:sz="0" w:space="0" w:color="auto"/>
                        <w:bottom w:val="none" w:sz="0" w:space="0" w:color="auto"/>
                        <w:right w:val="none" w:sz="0" w:space="0" w:color="auto"/>
                      </w:divBdr>
                      <w:divsChild>
                        <w:div w:id="222181670">
                          <w:marLeft w:val="0"/>
                          <w:marRight w:val="0"/>
                          <w:marTop w:val="0"/>
                          <w:marBottom w:val="0"/>
                          <w:divBdr>
                            <w:top w:val="none" w:sz="0" w:space="0" w:color="auto"/>
                            <w:left w:val="none" w:sz="0" w:space="0" w:color="auto"/>
                            <w:bottom w:val="none" w:sz="0" w:space="0" w:color="auto"/>
                            <w:right w:val="none" w:sz="0" w:space="0" w:color="auto"/>
                          </w:divBdr>
                          <w:divsChild>
                            <w:div w:id="345790320">
                              <w:marLeft w:val="0"/>
                              <w:marRight w:val="0"/>
                              <w:marTop w:val="0"/>
                              <w:marBottom w:val="0"/>
                              <w:divBdr>
                                <w:top w:val="none" w:sz="0" w:space="0" w:color="auto"/>
                                <w:left w:val="none" w:sz="0" w:space="0" w:color="auto"/>
                                <w:bottom w:val="none" w:sz="0" w:space="0" w:color="auto"/>
                                <w:right w:val="none" w:sz="0" w:space="0" w:color="auto"/>
                              </w:divBdr>
                              <w:divsChild>
                                <w:div w:id="1599868522">
                                  <w:marLeft w:val="0"/>
                                  <w:marRight w:val="0"/>
                                  <w:marTop w:val="0"/>
                                  <w:marBottom w:val="0"/>
                                  <w:divBdr>
                                    <w:top w:val="none" w:sz="0" w:space="0" w:color="auto"/>
                                    <w:left w:val="none" w:sz="0" w:space="0" w:color="auto"/>
                                    <w:bottom w:val="none" w:sz="0" w:space="0" w:color="auto"/>
                                    <w:right w:val="none" w:sz="0" w:space="0" w:color="auto"/>
                                  </w:divBdr>
                                  <w:divsChild>
                                    <w:div w:id="170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761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28">
          <w:marLeft w:val="0"/>
          <w:marRight w:val="0"/>
          <w:marTop w:val="0"/>
          <w:marBottom w:val="0"/>
          <w:divBdr>
            <w:top w:val="none" w:sz="0" w:space="0" w:color="auto"/>
            <w:left w:val="none" w:sz="0" w:space="0" w:color="auto"/>
            <w:bottom w:val="dotted" w:sz="6" w:space="4" w:color="DDDDDD"/>
            <w:right w:val="none" w:sz="0" w:space="0" w:color="auto"/>
          </w:divBdr>
        </w:div>
      </w:divsChild>
    </w:div>
    <w:div w:id="1678851702">
      <w:bodyDiv w:val="1"/>
      <w:marLeft w:val="0"/>
      <w:marRight w:val="0"/>
      <w:marTop w:val="0"/>
      <w:marBottom w:val="0"/>
      <w:divBdr>
        <w:top w:val="none" w:sz="0" w:space="0" w:color="auto"/>
        <w:left w:val="none" w:sz="0" w:space="0" w:color="auto"/>
        <w:bottom w:val="none" w:sz="0" w:space="0" w:color="auto"/>
        <w:right w:val="none" w:sz="0" w:space="0" w:color="auto"/>
      </w:divBdr>
    </w:div>
    <w:div w:id="1679653903">
      <w:bodyDiv w:val="1"/>
      <w:marLeft w:val="0"/>
      <w:marRight w:val="0"/>
      <w:marTop w:val="0"/>
      <w:marBottom w:val="0"/>
      <w:divBdr>
        <w:top w:val="none" w:sz="0" w:space="0" w:color="auto"/>
        <w:left w:val="none" w:sz="0" w:space="0" w:color="auto"/>
        <w:bottom w:val="none" w:sz="0" w:space="0" w:color="auto"/>
        <w:right w:val="none" w:sz="0" w:space="0" w:color="auto"/>
      </w:divBdr>
      <w:divsChild>
        <w:div w:id="1414163893">
          <w:marLeft w:val="0"/>
          <w:marRight w:val="0"/>
          <w:marTop w:val="0"/>
          <w:marBottom w:val="150"/>
          <w:divBdr>
            <w:top w:val="none" w:sz="0" w:space="0" w:color="auto"/>
            <w:left w:val="none" w:sz="0" w:space="0" w:color="auto"/>
            <w:bottom w:val="none" w:sz="0" w:space="0" w:color="auto"/>
            <w:right w:val="none" w:sz="0" w:space="0" w:color="auto"/>
          </w:divBdr>
        </w:div>
      </w:divsChild>
    </w:div>
    <w:div w:id="1679960676">
      <w:bodyDiv w:val="1"/>
      <w:marLeft w:val="0"/>
      <w:marRight w:val="0"/>
      <w:marTop w:val="0"/>
      <w:marBottom w:val="0"/>
      <w:divBdr>
        <w:top w:val="none" w:sz="0" w:space="0" w:color="auto"/>
        <w:left w:val="none" w:sz="0" w:space="0" w:color="auto"/>
        <w:bottom w:val="none" w:sz="0" w:space="0" w:color="auto"/>
        <w:right w:val="none" w:sz="0" w:space="0" w:color="auto"/>
      </w:divBdr>
    </w:div>
    <w:div w:id="168030630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sChild>
        <w:div w:id="938559584">
          <w:marLeft w:val="0"/>
          <w:marRight w:val="0"/>
          <w:marTop w:val="0"/>
          <w:marBottom w:val="0"/>
          <w:divBdr>
            <w:top w:val="single" w:sz="6" w:space="0" w:color="E5E5E5"/>
            <w:left w:val="none" w:sz="0" w:space="0" w:color="auto"/>
            <w:bottom w:val="single" w:sz="18" w:space="0" w:color="000000"/>
            <w:right w:val="none" w:sz="0" w:space="0" w:color="auto"/>
          </w:divBdr>
          <w:divsChild>
            <w:div w:id="1846436912">
              <w:marLeft w:val="0"/>
              <w:marRight w:val="0"/>
              <w:marTop w:val="0"/>
              <w:marBottom w:val="0"/>
              <w:divBdr>
                <w:top w:val="none" w:sz="0" w:space="0" w:color="auto"/>
                <w:left w:val="none" w:sz="0" w:space="0" w:color="auto"/>
                <w:bottom w:val="none" w:sz="0" w:space="0" w:color="auto"/>
                <w:right w:val="none" w:sz="0" w:space="0" w:color="auto"/>
              </w:divBdr>
              <w:divsChild>
                <w:div w:id="1036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254">
          <w:marLeft w:val="0"/>
          <w:marRight w:val="0"/>
          <w:marTop w:val="0"/>
          <w:marBottom w:val="0"/>
          <w:divBdr>
            <w:top w:val="none" w:sz="0" w:space="0" w:color="auto"/>
            <w:left w:val="none" w:sz="0" w:space="0" w:color="auto"/>
            <w:bottom w:val="none" w:sz="0" w:space="0" w:color="auto"/>
            <w:right w:val="none" w:sz="0" w:space="0" w:color="auto"/>
          </w:divBdr>
          <w:divsChild>
            <w:div w:id="594021678">
              <w:marLeft w:val="0"/>
              <w:marRight w:val="0"/>
              <w:marTop w:val="0"/>
              <w:marBottom w:val="0"/>
              <w:divBdr>
                <w:top w:val="none" w:sz="0" w:space="0" w:color="auto"/>
                <w:left w:val="none" w:sz="0" w:space="0" w:color="auto"/>
                <w:bottom w:val="none" w:sz="0" w:space="0" w:color="auto"/>
                <w:right w:val="none" w:sz="0" w:space="0" w:color="auto"/>
              </w:divBdr>
              <w:divsChild>
                <w:div w:id="52852692">
                  <w:marLeft w:val="0"/>
                  <w:marRight w:val="0"/>
                  <w:marTop w:val="0"/>
                  <w:marBottom w:val="0"/>
                  <w:divBdr>
                    <w:top w:val="none" w:sz="0" w:space="0" w:color="auto"/>
                    <w:left w:val="none" w:sz="0" w:space="0" w:color="auto"/>
                    <w:bottom w:val="none" w:sz="0" w:space="0" w:color="auto"/>
                    <w:right w:val="none" w:sz="0" w:space="0" w:color="auto"/>
                  </w:divBdr>
                  <w:divsChild>
                    <w:div w:id="497963918">
                      <w:marLeft w:val="0"/>
                      <w:marRight w:val="0"/>
                      <w:marTop w:val="0"/>
                      <w:marBottom w:val="300"/>
                      <w:divBdr>
                        <w:top w:val="none" w:sz="0" w:space="0" w:color="auto"/>
                        <w:left w:val="none" w:sz="0" w:space="0" w:color="auto"/>
                        <w:bottom w:val="none" w:sz="0" w:space="0" w:color="auto"/>
                        <w:right w:val="none" w:sz="0" w:space="0" w:color="auto"/>
                      </w:divBdr>
                      <w:divsChild>
                        <w:div w:id="1172334069">
                          <w:marLeft w:val="0"/>
                          <w:marRight w:val="0"/>
                          <w:marTop w:val="0"/>
                          <w:marBottom w:val="225"/>
                          <w:divBdr>
                            <w:top w:val="single" w:sz="6" w:space="11" w:color="E5E5E5"/>
                            <w:left w:val="single" w:sz="6" w:space="11" w:color="E5E5E5"/>
                            <w:bottom w:val="single" w:sz="6" w:space="1" w:color="E5E5E5"/>
                            <w:right w:val="single" w:sz="6" w:space="11" w:color="E5E5E5"/>
                          </w:divBdr>
                          <w:divsChild>
                            <w:div w:id="262958136">
                              <w:marLeft w:val="0"/>
                              <w:marRight w:val="0"/>
                              <w:marTop w:val="0"/>
                              <w:marBottom w:val="0"/>
                              <w:divBdr>
                                <w:top w:val="none" w:sz="0" w:space="0" w:color="auto"/>
                                <w:left w:val="none" w:sz="0" w:space="0" w:color="auto"/>
                                <w:bottom w:val="dotted" w:sz="6" w:space="4" w:color="DDDDDD"/>
                                <w:right w:val="none" w:sz="0" w:space="0" w:color="auto"/>
                              </w:divBdr>
                              <w:divsChild>
                                <w:div w:id="830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2996">
      <w:bodyDiv w:val="1"/>
      <w:marLeft w:val="0"/>
      <w:marRight w:val="0"/>
      <w:marTop w:val="0"/>
      <w:marBottom w:val="0"/>
      <w:divBdr>
        <w:top w:val="none" w:sz="0" w:space="0" w:color="auto"/>
        <w:left w:val="none" w:sz="0" w:space="0" w:color="auto"/>
        <w:bottom w:val="none" w:sz="0" w:space="0" w:color="auto"/>
        <w:right w:val="none" w:sz="0" w:space="0" w:color="auto"/>
      </w:divBdr>
      <w:divsChild>
        <w:div w:id="172956987">
          <w:marLeft w:val="0"/>
          <w:marRight w:val="0"/>
          <w:marTop w:val="0"/>
          <w:marBottom w:val="150"/>
          <w:divBdr>
            <w:top w:val="none" w:sz="0" w:space="0" w:color="auto"/>
            <w:left w:val="none" w:sz="0" w:space="0" w:color="auto"/>
            <w:bottom w:val="none" w:sz="0" w:space="0" w:color="auto"/>
            <w:right w:val="none" w:sz="0" w:space="0" w:color="auto"/>
          </w:divBdr>
        </w:div>
      </w:divsChild>
    </w:div>
    <w:div w:id="1680506510">
      <w:bodyDiv w:val="1"/>
      <w:marLeft w:val="0"/>
      <w:marRight w:val="0"/>
      <w:marTop w:val="0"/>
      <w:marBottom w:val="0"/>
      <w:divBdr>
        <w:top w:val="none" w:sz="0" w:space="0" w:color="auto"/>
        <w:left w:val="none" w:sz="0" w:space="0" w:color="auto"/>
        <w:bottom w:val="none" w:sz="0" w:space="0" w:color="auto"/>
        <w:right w:val="none" w:sz="0" w:space="0" w:color="auto"/>
      </w:divBdr>
    </w:div>
    <w:div w:id="1680884572">
      <w:bodyDiv w:val="1"/>
      <w:marLeft w:val="0"/>
      <w:marRight w:val="0"/>
      <w:marTop w:val="0"/>
      <w:marBottom w:val="0"/>
      <w:divBdr>
        <w:top w:val="none" w:sz="0" w:space="0" w:color="auto"/>
        <w:left w:val="none" w:sz="0" w:space="0" w:color="auto"/>
        <w:bottom w:val="none" w:sz="0" w:space="0" w:color="auto"/>
        <w:right w:val="none" w:sz="0" w:space="0" w:color="auto"/>
      </w:divBdr>
      <w:divsChild>
        <w:div w:id="206573261">
          <w:marLeft w:val="0"/>
          <w:marRight w:val="0"/>
          <w:marTop w:val="0"/>
          <w:marBottom w:val="0"/>
          <w:divBdr>
            <w:top w:val="none" w:sz="0" w:space="0" w:color="auto"/>
            <w:left w:val="none" w:sz="0" w:space="0" w:color="auto"/>
            <w:bottom w:val="none" w:sz="0" w:space="0" w:color="auto"/>
            <w:right w:val="none" w:sz="0" w:space="0" w:color="auto"/>
          </w:divBdr>
        </w:div>
      </w:divsChild>
    </w:div>
    <w:div w:id="1681271031">
      <w:bodyDiv w:val="1"/>
      <w:marLeft w:val="0"/>
      <w:marRight w:val="0"/>
      <w:marTop w:val="0"/>
      <w:marBottom w:val="0"/>
      <w:divBdr>
        <w:top w:val="none" w:sz="0" w:space="0" w:color="auto"/>
        <w:left w:val="none" w:sz="0" w:space="0" w:color="auto"/>
        <w:bottom w:val="none" w:sz="0" w:space="0" w:color="auto"/>
        <w:right w:val="none" w:sz="0" w:space="0" w:color="auto"/>
      </w:divBdr>
      <w:divsChild>
        <w:div w:id="153881176">
          <w:marLeft w:val="0"/>
          <w:marRight w:val="0"/>
          <w:marTop w:val="0"/>
          <w:marBottom w:val="0"/>
          <w:divBdr>
            <w:top w:val="none" w:sz="0" w:space="0" w:color="auto"/>
            <w:left w:val="none" w:sz="0" w:space="0" w:color="auto"/>
            <w:bottom w:val="none" w:sz="0" w:space="0" w:color="auto"/>
            <w:right w:val="none" w:sz="0" w:space="0" w:color="auto"/>
          </w:divBdr>
          <w:divsChild>
            <w:div w:id="20134986">
              <w:marLeft w:val="0"/>
              <w:marRight w:val="0"/>
              <w:marTop w:val="0"/>
              <w:marBottom w:val="0"/>
              <w:divBdr>
                <w:top w:val="none" w:sz="0" w:space="0" w:color="auto"/>
                <w:left w:val="none" w:sz="0" w:space="0" w:color="auto"/>
                <w:bottom w:val="none" w:sz="0" w:space="0" w:color="auto"/>
                <w:right w:val="none" w:sz="0" w:space="0" w:color="auto"/>
              </w:divBdr>
              <w:divsChild>
                <w:div w:id="270937498">
                  <w:marLeft w:val="0"/>
                  <w:marRight w:val="0"/>
                  <w:marTop w:val="0"/>
                  <w:marBottom w:val="0"/>
                  <w:divBdr>
                    <w:top w:val="none" w:sz="0" w:space="0" w:color="auto"/>
                    <w:left w:val="none" w:sz="0" w:space="0" w:color="auto"/>
                    <w:bottom w:val="none" w:sz="0" w:space="0" w:color="auto"/>
                    <w:right w:val="none" w:sz="0" w:space="0" w:color="auto"/>
                  </w:divBdr>
                  <w:divsChild>
                    <w:div w:id="1731684800">
                      <w:marLeft w:val="0"/>
                      <w:marRight w:val="0"/>
                      <w:marTop w:val="0"/>
                      <w:marBottom w:val="0"/>
                      <w:divBdr>
                        <w:top w:val="none" w:sz="0" w:space="0" w:color="auto"/>
                        <w:left w:val="none" w:sz="0" w:space="0" w:color="auto"/>
                        <w:bottom w:val="none" w:sz="0" w:space="0" w:color="auto"/>
                        <w:right w:val="none" w:sz="0" w:space="0" w:color="auto"/>
                      </w:divBdr>
                      <w:divsChild>
                        <w:div w:id="786041536">
                          <w:marLeft w:val="0"/>
                          <w:marRight w:val="0"/>
                          <w:marTop w:val="0"/>
                          <w:marBottom w:val="0"/>
                          <w:divBdr>
                            <w:top w:val="none" w:sz="0" w:space="0" w:color="auto"/>
                            <w:left w:val="none" w:sz="0" w:space="0" w:color="auto"/>
                            <w:bottom w:val="none" w:sz="0" w:space="0" w:color="auto"/>
                            <w:right w:val="none" w:sz="0" w:space="0" w:color="auto"/>
                          </w:divBdr>
                          <w:divsChild>
                            <w:div w:id="469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5103">
      <w:bodyDiv w:val="1"/>
      <w:marLeft w:val="0"/>
      <w:marRight w:val="0"/>
      <w:marTop w:val="0"/>
      <w:marBottom w:val="0"/>
      <w:divBdr>
        <w:top w:val="none" w:sz="0" w:space="0" w:color="auto"/>
        <w:left w:val="none" w:sz="0" w:space="0" w:color="auto"/>
        <w:bottom w:val="none" w:sz="0" w:space="0" w:color="auto"/>
        <w:right w:val="none" w:sz="0" w:space="0" w:color="auto"/>
      </w:divBdr>
      <w:divsChild>
        <w:div w:id="598872568">
          <w:marLeft w:val="0"/>
          <w:marRight w:val="0"/>
          <w:marTop w:val="0"/>
          <w:marBottom w:val="0"/>
          <w:divBdr>
            <w:top w:val="none" w:sz="0" w:space="0" w:color="auto"/>
            <w:left w:val="none" w:sz="0" w:space="0" w:color="auto"/>
            <w:bottom w:val="none" w:sz="0" w:space="0" w:color="auto"/>
            <w:right w:val="none" w:sz="0" w:space="0" w:color="auto"/>
          </w:divBdr>
          <w:divsChild>
            <w:div w:id="1192113273">
              <w:marLeft w:val="0"/>
              <w:marRight w:val="0"/>
              <w:marTop w:val="0"/>
              <w:marBottom w:val="0"/>
              <w:divBdr>
                <w:top w:val="none" w:sz="0" w:space="0" w:color="auto"/>
                <w:left w:val="none" w:sz="0" w:space="0" w:color="auto"/>
                <w:bottom w:val="none" w:sz="0" w:space="0" w:color="auto"/>
                <w:right w:val="none" w:sz="0" w:space="0" w:color="auto"/>
              </w:divBdr>
              <w:divsChild>
                <w:div w:id="287276499">
                  <w:marLeft w:val="0"/>
                  <w:marRight w:val="0"/>
                  <w:marTop w:val="0"/>
                  <w:marBottom w:val="0"/>
                  <w:divBdr>
                    <w:top w:val="none" w:sz="0" w:space="0" w:color="auto"/>
                    <w:left w:val="none" w:sz="0" w:space="0" w:color="auto"/>
                    <w:bottom w:val="none" w:sz="0" w:space="0" w:color="auto"/>
                    <w:right w:val="none" w:sz="0" w:space="0" w:color="auto"/>
                  </w:divBdr>
                  <w:divsChild>
                    <w:div w:id="28377942">
                      <w:marLeft w:val="0"/>
                      <w:marRight w:val="0"/>
                      <w:marTop w:val="0"/>
                      <w:marBottom w:val="0"/>
                      <w:divBdr>
                        <w:top w:val="none" w:sz="0" w:space="0" w:color="auto"/>
                        <w:left w:val="none" w:sz="0" w:space="0" w:color="auto"/>
                        <w:bottom w:val="none" w:sz="0" w:space="0" w:color="auto"/>
                        <w:right w:val="none" w:sz="0" w:space="0" w:color="auto"/>
                      </w:divBdr>
                      <w:divsChild>
                        <w:div w:id="787435062">
                          <w:marLeft w:val="0"/>
                          <w:marRight w:val="0"/>
                          <w:marTop w:val="0"/>
                          <w:marBottom w:val="0"/>
                          <w:divBdr>
                            <w:top w:val="none" w:sz="0" w:space="0" w:color="auto"/>
                            <w:left w:val="none" w:sz="0" w:space="0" w:color="auto"/>
                            <w:bottom w:val="none" w:sz="0" w:space="0" w:color="auto"/>
                            <w:right w:val="none" w:sz="0" w:space="0" w:color="auto"/>
                          </w:divBdr>
                          <w:divsChild>
                            <w:div w:id="1711605875">
                              <w:marLeft w:val="0"/>
                              <w:marRight w:val="0"/>
                              <w:marTop w:val="0"/>
                              <w:marBottom w:val="0"/>
                              <w:divBdr>
                                <w:top w:val="none" w:sz="0" w:space="0" w:color="auto"/>
                                <w:left w:val="none" w:sz="0" w:space="0" w:color="auto"/>
                                <w:bottom w:val="none" w:sz="0" w:space="0" w:color="auto"/>
                                <w:right w:val="none" w:sz="0" w:space="0" w:color="auto"/>
                              </w:divBdr>
                              <w:divsChild>
                                <w:div w:id="1052650742">
                                  <w:marLeft w:val="0"/>
                                  <w:marRight w:val="0"/>
                                  <w:marTop w:val="0"/>
                                  <w:marBottom w:val="0"/>
                                  <w:divBdr>
                                    <w:top w:val="none" w:sz="0" w:space="0" w:color="auto"/>
                                    <w:left w:val="none" w:sz="0" w:space="0" w:color="auto"/>
                                    <w:bottom w:val="none" w:sz="0" w:space="0" w:color="auto"/>
                                    <w:right w:val="none" w:sz="0" w:space="0" w:color="auto"/>
                                  </w:divBdr>
                                  <w:divsChild>
                                    <w:div w:id="59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7930">
      <w:bodyDiv w:val="1"/>
      <w:marLeft w:val="0"/>
      <w:marRight w:val="0"/>
      <w:marTop w:val="0"/>
      <w:marBottom w:val="0"/>
      <w:divBdr>
        <w:top w:val="none" w:sz="0" w:space="0" w:color="auto"/>
        <w:left w:val="none" w:sz="0" w:space="0" w:color="auto"/>
        <w:bottom w:val="none" w:sz="0" w:space="0" w:color="auto"/>
        <w:right w:val="none" w:sz="0" w:space="0" w:color="auto"/>
      </w:divBdr>
      <w:divsChild>
        <w:div w:id="989023313">
          <w:marLeft w:val="0"/>
          <w:marRight w:val="0"/>
          <w:marTop w:val="150"/>
          <w:marBottom w:val="0"/>
          <w:divBdr>
            <w:top w:val="none" w:sz="0" w:space="0" w:color="auto"/>
            <w:left w:val="none" w:sz="0" w:space="0" w:color="auto"/>
            <w:bottom w:val="none" w:sz="0" w:space="0" w:color="auto"/>
            <w:right w:val="none" w:sz="0" w:space="0" w:color="auto"/>
          </w:divBdr>
          <w:divsChild>
            <w:div w:id="541987719">
              <w:marLeft w:val="0"/>
              <w:marRight w:val="0"/>
              <w:marTop w:val="0"/>
              <w:marBottom w:val="0"/>
              <w:divBdr>
                <w:top w:val="none" w:sz="0" w:space="0" w:color="auto"/>
                <w:left w:val="none" w:sz="0" w:space="0" w:color="auto"/>
                <w:bottom w:val="none" w:sz="0" w:space="0" w:color="auto"/>
                <w:right w:val="none" w:sz="0" w:space="0" w:color="auto"/>
              </w:divBdr>
              <w:divsChild>
                <w:div w:id="453985649">
                  <w:marLeft w:val="0"/>
                  <w:marRight w:val="0"/>
                  <w:marTop w:val="0"/>
                  <w:marBottom w:val="0"/>
                  <w:divBdr>
                    <w:top w:val="none" w:sz="0" w:space="0" w:color="auto"/>
                    <w:left w:val="none" w:sz="0" w:space="0" w:color="auto"/>
                    <w:bottom w:val="none" w:sz="0" w:space="0" w:color="auto"/>
                    <w:right w:val="none" w:sz="0" w:space="0" w:color="auto"/>
                  </w:divBdr>
                </w:div>
                <w:div w:id="435104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217601">
          <w:marLeft w:val="0"/>
          <w:marRight w:val="0"/>
          <w:marTop w:val="0"/>
          <w:marBottom w:val="0"/>
          <w:divBdr>
            <w:top w:val="none" w:sz="0" w:space="0" w:color="auto"/>
            <w:left w:val="none" w:sz="0" w:space="0" w:color="auto"/>
            <w:bottom w:val="none" w:sz="0" w:space="0" w:color="auto"/>
            <w:right w:val="none" w:sz="0" w:space="0" w:color="auto"/>
          </w:divBdr>
          <w:divsChild>
            <w:div w:id="1791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073432026">
          <w:marLeft w:val="0"/>
          <w:marRight w:val="0"/>
          <w:marTop w:val="0"/>
          <w:marBottom w:val="0"/>
          <w:divBdr>
            <w:top w:val="none" w:sz="0" w:space="0" w:color="auto"/>
            <w:left w:val="none" w:sz="0" w:space="0" w:color="auto"/>
            <w:bottom w:val="none" w:sz="0" w:space="0" w:color="auto"/>
            <w:right w:val="none" w:sz="0" w:space="0" w:color="auto"/>
          </w:divBdr>
        </w:div>
      </w:divsChild>
    </w:div>
    <w:div w:id="1682048558">
      <w:bodyDiv w:val="1"/>
      <w:marLeft w:val="0"/>
      <w:marRight w:val="0"/>
      <w:marTop w:val="0"/>
      <w:marBottom w:val="0"/>
      <w:divBdr>
        <w:top w:val="none" w:sz="0" w:space="0" w:color="auto"/>
        <w:left w:val="none" w:sz="0" w:space="0" w:color="auto"/>
        <w:bottom w:val="none" w:sz="0" w:space="0" w:color="auto"/>
        <w:right w:val="none" w:sz="0" w:space="0" w:color="auto"/>
      </w:divBdr>
      <w:divsChild>
        <w:div w:id="1386101476">
          <w:marLeft w:val="0"/>
          <w:marRight w:val="0"/>
          <w:marTop w:val="0"/>
          <w:marBottom w:val="0"/>
          <w:divBdr>
            <w:top w:val="none" w:sz="0" w:space="0" w:color="auto"/>
            <w:left w:val="none" w:sz="0" w:space="0" w:color="auto"/>
            <w:bottom w:val="none" w:sz="0" w:space="0" w:color="auto"/>
            <w:right w:val="none" w:sz="0" w:space="0" w:color="auto"/>
          </w:divBdr>
        </w:div>
        <w:div w:id="1349137961">
          <w:marLeft w:val="0"/>
          <w:marRight w:val="0"/>
          <w:marTop w:val="0"/>
          <w:marBottom w:val="0"/>
          <w:divBdr>
            <w:top w:val="none" w:sz="0" w:space="0" w:color="auto"/>
            <w:left w:val="none" w:sz="0" w:space="0" w:color="auto"/>
            <w:bottom w:val="none" w:sz="0" w:space="0" w:color="auto"/>
            <w:right w:val="none" w:sz="0" w:space="0" w:color="auto"/>
          </w:divBdr>
          <w:divsChild>
            <w:div w:id="1184395851">
              <w:marLeft w:val="0"/>
              <w:marRight w:val="0"/>
              <w:marTop w:val="0"/>
              <w:marBottom w:val="0"/>
              <w:divBdr>
                <w:top w:val="none" w:sz="0" w:space="0" w:color="auto"/>
                <w:left w:val="none" w:sz="0" w:space="0" w:color="auto"/>
                <w:bottom w:val="none" w:sz="0" w:space="0" w:color="auto"/>
                <w:right w:val="none" w:sz="0" w:space="0" w:color="auto"/>
              </w:divBdr>
              <w:divsChild>
                <w:div w:id="914819741">
                  <w:marLeft w:val="0"/>
                  <w:marRight w:val="0"/>
                  <w:marTop w:val="0"/>
                  <w:marBottom w:val="0"/>
                  <w:divBdr>
                    <w:top w:val="none" w:sz="0" w:space="0" w:color="auto"/>
                    <w:left w:val="none" w:sz="0" w:space="0" w:color="auto"/>
                    <w:bottom w:val="none" w:sz="0" w:space="0" w:color="auto"/>
                    <w:right w:val="none" w:sz="0" w:space="0" w:color="auto"/>
                  </w:divBdr>
                  <w:divsChild>
                    <w:div w:id="1756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1348">
      <w:bodyDiv w:val="1"/>
      <w:marLeft w:val="0"/>
      <w:marRight w:val="0"/>
      <w:marTop w:val="0"/>
      <w:marBottom w:val="0"/>
      <w:divBdr>
        <w:top w:val="none" w:sz="0" w:space="0" w:color="auto"/>
        <w:left w:val="none" w:sz="0" w:space="0" w:color="auto"/>
        <w:bottom w:val="none" w:sz="0" w:space="0" w:color="auto"/>
        <w:right w:val="none" w:sz="0" w:space="0" w:color="auto"/>
      </w:divBdr>
      <w:divsChild>
        <w:div w:id="131947559">
          <w:marLeft w:val="0"/>
          <w:marRight w:val="0"/>
          <w:marTop w:val="0"/>
          <w:marBottom w:val="150"/>
          <w:divBdr>
            <w:top w:val="none" w:sz="0" w:space="0" w:color="auto"/>
            <w:left w:val="none" w:sz="0" w:space="0" w:color="auto"/>
            <w:bottom w:val="none" w:sz="0" w:space="0" w:color="auto"/>
            <w:right w:val="none" w:sz="0" w:space="0" w:color="auto"/>
          </w:divBdr>
        </w:div>
      </w:divsChild>
    </w:div>
    <w:div w:id="1682312189">
      <w:bodyDiv w:val="1"/>
      <w:marLeft w:val="0"/>
      <w:marRight w:val="0"/>
      <w:marTop w:val="0"/>
      <w:marBottom w:val="0"/>
      <w:divBdr>
        <w:top w:val="none" w:sz="0" w:space="0" w:color="auto"/>
        <w:left w:val="none" w:sz="0" w:space="0" w:color="auto"/>
        <w:bottom w:val="none" w:sz="0" w:space="0" w:color="auto"/>
        <w:right w:val="none" w:sz="0" w:space="0" w:color="auto"/>
      </w:divBdr>
    </w:div>
    <w:div w:id="1682659047">
      <w:bodyDiv w:val="1"/>
      <w:marLeft w:val="0"/>
      <w:marRight w:val="0"/>
      <w:marTop w:val="0"/>
      <w:marBottom w:val="0"/>
      <w:divBdr>
        <w:top w:val="none" w:sz="0" w:space="0" w:color="auto"/>
        <w:left w:val="none" w:sz="0" w:space="0" w:color="auto"/>
        <w:bottom w:val="none" w:sz="0" w:space="0" w:color="auto"/>
        <w:right w:val="none" w:sz="0" w:space="0" w:color="auto"/>
      </w:divBdr>
    </w:div>
    <w:div w:id="1682705695">
      <w:bodyDiv w:val="1"/>
      <w:marLeft w:val="0"/>
      <w:marRight w:val="0"/>
      <w:marTop w:val="0"/>
      <w:marBottom w:val="0"/>
      <w:divBdr>
        <w:top w:val="none" w:sz="0" w:space="0" w:color="auto"/>
        <w:left w:val="none" w:sz="0" w:space="0" w:color="auto"/>
        <w:bottom w:val="none" w:sz="0" w:space="0" w:color="auto"/>
        <w:right w:val="none" w:sz="0" w:space="0" w:color="auto"/>
      </w:divBdr>
      <w:divsChild>
        <w:div w:id="1177575567">
          <w:marLeft w:val="0"/>
          <w:marRight w:val="0"/>
          <w:marTop w:val="0"/>
          <w:marBottom w:val="0"/>
          <w:divBdr>
            <w:top w:val="none" w:sz="0" w:space="0" w:color="auto"/>
            <w:left w:val="none" w:sz="0" w:space="0" w:color="auto"/>
            <w:bottom w:val="dotted" w:sz="6" w:space="4" w:color="DDDDDD"/>
            <w:right w:val="none" w:sz="0" w:space="0" w:color="auto"/>
          </w:divBdr>
          <w:divsChild>
            <w:div w:id="518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00513761">
          <w:marLeft w:val="0"/>
          <w:marRight w:val="0"/>
          <w:marTop w:val="0"/>
          <w:marBottom w:val="150"/>
          <w:divBdr>
            <w:top w:val="none" w:sz="0" w:space="0" w:color="auto"/>
            <w:left w:val="none" w:sz="0" w:space="0" w:color="auto"/>
            <w:bottom w:val="none" w:sz="0" w:space="0" w:color="auto"/>
            <w:right w:val="none" w:sz="0" w:space="0" w:color="auto"/>
          </w:divBdr>
        </w:div>
      </w:divsChild>
    </w:div>
    <w:div w:id="1683822877">
      <w:bodyDiv w:val="1"/>
      <w:marLeft w:val="0"/>
      <w:marRight w:val="0"/>
      <w:marTop w:val="0"/>
      <w:marBottom w:val="0"/>
      <w:divBdr>
        <w:top w:val="none" w:sz="0" w:space="0" w:color="auto"/>
        <w:left w:val="none" w:sz="0" w:space="0" w:color="auto"/>
        <w:bottom w:val="none" w:sz="0" w:space="0" w:color="auto"/>
        <w:right w:val="none" w:sz="0" w:space="0" w:color="auto"/>
      </w:divBdr>
      <w:divsChild>
        <w:div w:id="1859537387">
          <w:marLeft w:val="0"/>
          <w:marRight w:val="0"/>
          <w:marTop w:val="0"/>
          <w:marBottom w:val="150"/>
          <w:divBdr>
            <w:top w:val="none" w:sz="0" w:space="0" w:color="auto"/>
            <w:left w:val="none" w:sz="0" w:space="0" w:color="auto"/>
            <w:bottom w:val="none" w:sz="0" w:space="0" w:color="auto"/>
            <w:right w:val="none" w:sz="0" w:space="0" w:color="auto"/>
          </w:divBdr>
          <w:divsChild>
            <w:div w:id="1983580550">
              <w:marLeft w:val="0"/>
              <w:marRight w:val="0"/>
              <w:marTop w:val="0"/>
              <w:marBottom w:val="0"/>
              <w:divBdr>
                <w:top w:val="none" w:sz="0" w:space="0" w:color="auto"/>
                <w:left w:val="none" w:sz="0" w:space="0" w:color="auto"/>
                <w:bottom w:val="none" w:sz="0" w:space="0" w:color="auto"/>
                <w:right w:val="none" w:sz="0" w:space="0" w:color="auto"/>
              </w:divBdr>
              <w:divsChild>
                <w:div w:id="47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97">
          <w:marLeft w:val="0"/>
          <w:marRight w:val="0"/>
          <w:marTop w:val="0"/>
          <w:marBottom w:val="15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sChild>
            <w:div w:id="2518594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4354992">
      <w:bodyDiv w:val="1"/>
      <w:marLeft w:val="0"/>
      <w:marRight w:val="0"/>
      <w:marTop w:val="0"/>
      <w:marBottom w:val="0"/>
      <w:divBdr>
        <w:top w:val="none" w:sz="0" w:space="0" w:color="auto"/>
        <w:left w:val="none" w:sz="0" w:space="0" w:color="auto"/>
        <w:bottom w:val="none" w:sz="0" w:space="0" w:color="auto"/>
        <w:right w:val="none" w:sz="0" w:space="0" w:color="auto"/>
      </w:divBdr>
      <w:divsChild>
        <w:div w:id="222329520">
          <w:marLeft w:val="0"/>
          <w:marRight w:val="0"/>
          <w:marTop w:val="0"/>
          <w:marBottom w:val="0"/>
          <w:divBdr>
            <w:top w:val="none" w:sz="0" w:space="0" w:color="auto"/>
            <w:left w:val="none" w:sz="0" w:space="0" w:color="auto"/>
            <w:bottom w:val="none" w:sz="0" w:space="0" w:color="auto"/>
            <w:right w:val="none" w:sz="0" w:space="0" w:color="auto"/>
          </w:divBdr>
          <w:divsChild>
            <w:div w:id="1833252901">
              <w:marLeft w:val="0"/>
              <w:marRight w:val="0"/>
              <w:marTop w:val="0"/>
              <w:marBottom w:val="0"/>
              <w:divBdr>
                <w:top w:val="none" w:sz="0" w:space="0" w:color="auto"/>
                <w:left w:val="none" w:sz="0" w:space="0" w:color="auto"/>
                <w:bottom w:val="none" w:sz="0" w:space="0" w:color="auto"/>
                <w:right w:val="none" w:sz="0" w:space="0" w:color="auto"/>
              </w:divBdr>
              <w:divsChild>
                <w:div w:id="1718117819">
                  <w:marLeft w:val="0"/>
                  <w:marRight w:val="0"/>
                  <w:marTop w:val="0"/>
                  <w:marBottom w:val="0"/>
                  <w:divBdr>
                    <w:top w:val="none" w:sz="0" w:space="0" w:color="auto"/>
                    <w:left w:val="none" w:sz="0" w:space="0" w:color="auto"/>
                    <w:bottom w:val="none" w:sz="0" w:space="0" w:color="auto"/>
                    <w:right w:val="none" w:sz="0" w:space="0" w:color="auto"/>
                  </w:divBdr>
                  <w:divsChild>
                    <w:div w:id="343366521">
                      <w:marLeft w:val="0"/>
                      <w:marRight w:val="0"/>
                      <w:marTop w:val="0"/>
                      <w:marBottom w:val="0"/>
                      <w:divBdr>
                        <w:top w:val="none" w:sz="0" w:space="0" w:color="auto"/>
                        <w:left w:val="none" w:sz="0" w:space="0" w:color="auto"/>
                        <w:bottom w:val="none" w:sz="0" w:space="0" w:color="auto"/>
                        <w:right w:val="none" w:sz="0" w:space="0" w:color="auto"/>
                      </w:divBdr>
                      <w:divsChild>
                        <w:div w:id="1588659501">
                          <w:marLeft w:val="0"/>
                          <w:marRight w:val="0"/>
                          <w:marTop w:val="0"/>
                          <w:marBottom w:val="0"/>
                          <w:divBdr>
                            <w:top w:val="none" w:sz="0" w:space="0" w:color="auto"/>
                            <w:left w:val="none" w:sz="0" w:space="0" w:color="auto"/>
                            <w:bottom w:val="none" w:sz="0" w:space="0" w:color="auto"/>
                            <w:right w:val="none" w:sz="0" w:space="0" w:color="auto"/>
                          </w:divBdr>
                          <w:divsChild>
                            <w:div w:id="1147091981">
                              <w:marLeft w:val="0"/>
                              <w:marRight w:val="0"/>
                              <w:marTop w:val="0"/>
                              <w:marBottom w:val="0"/>
                              <w:divBdr>
                                <w:top w:val="none" w:sz="0" w:space="0" w:color="auto"/>
                                <w:left w:val="none" w:sz="0" w:space="0" w:color="auto"/>
                                <w:bottom w:val="none" w:sz="0" w:space="0" w:color="auto"/>
                                <w:right w:val="none" w:sz="0" w:space="0" w:color="auto"/>
                              </w:divBdr>
                              <w:divsChild>
                                <w:div w:id="757290475">
                                  <w:marLeft w:val="0"/>
                                  <w:marRight w:val="0"/>
                                  <w:marTop w:val="0"/>
                                  <w:marBottom w:val="0"/>
                                  <w:divBdr>
                                    <w:top w:val="none" w:sz="0" w:space="0" w:color="auto"/>
                                    <w:left w:val="none" w:sz="0" w:space="0" w:color="auto"/>
                                    <w:bottom w:val="none" w:sz="0" w:space="0" w:color="auto"/>
                                    <w:right w:val="none" w:sz="0" w:space="0" w:color="auto"/>
                                  </w:divBdr>
                                </w:div>
                                <w:div w:id="842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4035">
      <w:bodyDiv w:val="1"/>
      <w:marLeft w:val="0"/>
      <w:marRight w:val="0"/>
      <w:marTop w:val="0"/>
      <w:marBottom w:val="0"/>
      <w:divBdr>
        <w:top w:val="none" w:sz="0" w:space="0" w:color="auto"/>
        <w:left w:val="none" w:sz="0" w:space="0" w:color="auto"/>
        <w:bottom w:val="none" w:sz="0" w:space="0" w:color="auto"/>
        <w:right w:val="none" w:sz="0" w:space="0" w:color="auto"/>
      </w:divBdr>
    </w:div>
    <w:div w:id="1686050134">
      <w:bodyDiv w:val="1"/>
      <w:marLeft w:val="0"/>
      <w:marRight w:val="0"/>
      <w:marTop w:val="0"/>
      <w:marBottom w:val="0"/>
      <w:divBdr>
        <w:top w:val="none" w:sz="0" w:space="0" w:color="auto"/>
        <w:left w:val="none" w:sz="0" w:space="0" w:color="auto"/>
        <w:bottom w:val="none" w:sz="0" w:space="0" w:color="auto"/>
        <w:right w:val="none" w:sz="0" w:space="0" w:color="auto"/>
      </w:divBdr>
    </w:div>
    <w:div w:id="1686059025">
      <w:bodyDiv w:val="1"/>
      <w:marLeft w:val="0"/>
      <w:marRight w:val="0"/>
      <w:marTop w:val="0"/>
      <w:marBottom w:val="0"/>
      <w:divBdr>
        <w:top w:val="none" w:sz="0" w:space="0" w:color="auto"/>
        <w:left w:val="none" w:sz="0" w:space="0" w:color="auto"/>
        <w:bottom w:val="none" w:sz="0" w:space="0" w:color="auto"/>
        <w:right w:val="none" w:sz="0" w:space="0" w:color="auto"/>
      </w:divBdr>
    </w:div>
    <w:div w:id="1686127765">
      <w:bodyDiv w:val="1"/>
      <w:marLeft w:val="0"/>
      <w:marRight w:val="0"/>
      <w:marTop w:val="0"/>
      <w:marBottom w:val="0"/>
      <w:divBdr>
        <w:top w:val="none" w:sz="0" w:space="0" w:color="auto"/>
        <w:left w:val="none" w:sz="0" w:space="0" w:color="auto"/>
        <w:bottom w:val="none" w:sz="0" w:space="0" w:color="auto"/>
        <w:right w:val="none" w:sz="0" w:space="0" w:color="auto"/>
      </w:divBdr>
    </w:div>
    <w:div w:id="1686636261">
      <w:bodyDiv w:val="1"/>
      <w:marLeft w:val="0"/>
      <w:marRight w:val="0"/>
      <w:marTop w:val="0"/>
      <w:marBottom w:val="0"/>
      <w:divBdr>
        <w:top w:val="none" w:sz="0" w:space="0" w:color="auto"/>
        <w:left w:val="none" w:sz="0" w:space="0" w:color="auto"/>
        <w:bottom w:val="none" w:sz="0" w:space="0" w:color="auto"/>
        <w:right w:val="none" w:sz="0" w:space="0" w:color="auto"/>
      </w:divBdr>
    </w:div>
    <w:div w:id="168663921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95">
          <w:marLeft w:val="0"/>
          <w:marRight w:val="0"/>
          <w:marTop w:val="0"/>
          <w:marBottom w:val="0"/>
          <w:divBdr>
            <w:top w:val="none" w:sz="0" w:space="0" w:color="auto"/>
            <w:left w:val="none" w:sz="0" w:space="0" w:color="auto"/>
            <w:bottom w:val="dotted" w:sz="6" w:space="4" w:color="DDDDDD"/>
            <w:right w:val="none" w:sz="0" w:space="0" w:color="auto"/>
          </w:divBdr>
        </w:div>
      </w:divsChild>
    </w:div>
    <w:div w:id="1686979540">
      <w:bodyDiv w:val="1"/>
      <w:marLeft w:val="0"/>
      <w:marRight w:val="0"/>
      <w:marTop w:val="0"/>
      <w:marBottom w:val="0"/>
      <w:divBdr>
        <w:top w:val="none" w:sz="0" w:space="0" w:color="auto"/>
        <w:left w:val="none" w:sz="0" w:space="0" w:color="auto"/>
        <w:bottom w:val="none" w:sz="0" w:space="0" w:color="auto"/>
        <w:right w:val="none" w:sz="0" w:space="0" w:color="auto"/>
      </w:divBdr>
      <w:divsChild>
        <w:div w:id="1481580479">
          <w:marLeft w:val="0"/>
          <w:marRight w:val="0"/>
          <w:marTop w:val="0"/>
          <w:marBottom w:val="0"/>
          <w:divBdr>
            <w:top w:val="none" w:sz="0" w:space="0" w:color="auto"/>
            <w:left w:val="none" w:sz="0" w:space="0" w:color="auto"/>
            <w:bottom w:val="dotted" w:sz="6" w:space="4" w:color="DDDDDD"/>
            <w:right w:val="none" w:sz="0" w:space="0" w:color="auto"/>
          </w:divBdr>
          <w:divsChild>
            <w:div w:id="13877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150">
      <w:bodyDiv w:val="1"/>
      <w:marLeft w:val="0"/>
      <w:marRight w:val="0"/>
      <w:marTop w:val="0"/>
      <w:marBottom w:val="0"/>
      <w:divBdr>
        <w:top w:val="none" w:sz="0" w:space="0" w:color="auto"/>
        <w:left w:val="none" w:sz="0" w:space="0" w:color="auto"/>
        <w:bottom w:val="none" w:sz="0" w:space="0" w:color="auto"/>
        <w:right w:val="none" w:sz="0" w:space="0" w:color="auto"/>
      </w:divBdr>
      <w:divsChild>
        <w:div w:id="1703019725">
          <w:marLeft w:val="0"/>
          <w:marRight w:val="0"/>
          <w:marTop w:val="0"/>
          <w:marBottom w:val="150"/>
          <w:divBdr>
            <w:top w:val="none" w:sz="0" w:space="0" w:color="auto"/>
            <w:left w:val="none" w:sz="0" w:space="0" w:color="auto"/>
            <w:bottom w:val="none" w:sz="0" w:space="0" w:color="auto"/>
            <w:right w:val="none" w:sz="0" w:space="0" w:color="auto"/>
          </w:divBdr>
          <w:divsChild>
            <w:div w:id="2089302499">
              <w:marLeft w:val="0"/>
              <w:marRight w:val="0"/>
              <w:marTop w:val="0"/>
              <w:marBottom w:val="0"/>
              <w:divBdr>
                <w:top w:val="none" w:sz="0" w:space="0" w:color="auto"/>
                <w:left w:val="none" w:sz="0" w:space="0" w:color="auto"/>
                <w:bottom w:val="none" w:sz="0" w:space="0" w:color="auto"/>
                <w:right w:val="none" w:sz="0" w:space="0" w:color="auto"/>
              </w:divBdr>
              <w:divsChild>
                <w:div w:id="77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207">
          <w:marLeft w:val="0"/>
          <w:marRight w:val="0"/>
          <w:marTop w:val="0"/>
          <w:marBottom w:val="150"/>
          <w:divBdr>
            <w:top w:val="none" w:sz="0" w:space="0" w:color="auto"/>
            <w:left w:val="none" w:sz="0" w:space="0" w:color="auto"/>
            <w:bottom w:val="none" w:sz="0" w:space="0" w:color="auto"/>
            <w:right w:val="none" w:sz="0" w:space="0" w:color="auto"/>
          </w:divBdr>
        </w:div>
        <w:div w:id="440539981">
          <w:marLeft w:val="0"/>
          <w:marRight w:val="0"/>
          <w:marTop w:val="0"/>
          <w:marBottom w:val="0"/>
          <w:divBdr>
            <w:top w:val="none" w:sz="0" w:space="0" w:color="auto"/>
            <w:left w:val="none" w:sz="0" w:space="0" w:color="auto"/>
            <w:bottom w:val="none" w:sz="0" w:space="0" w:color="auto"/>
            <w:right w:val="none" w:sz="0" w:space="0" w:color="auto"/>
          </w:divBdr>
          <w:divsChild>
            <w:div w:id="19139283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7290037">
      <w:bodyDiv w:val="1"/>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sChild>
            <w:div w:id="664210642">
              <w:marLeft w:val="0"/>
              <w:marRight w:val="0"/>
              <w:marTop w:val="0"/>
              <w:marBottom w:val="0"/>
              <w:divBdr>
                <w:top w:val="none" w:sz="0" w:space="0" w:color="auto"/>
                <w:left w:val="none" w:sz="0" w:space="0" w:color="auto"/>
                <w:bottom w:val="none" w:sz="0" w:space="0" w:color="auto"/>
                <w:right w:val="none" w:sz="0" w:space="0" w:color="auto"/>
              </w:divBdr>
              <w:divsChild>
                <w:div w:id="625085191">
                  <w:marLeft w:val="0"/>
                  <w:marRight w:val="0"/>
                  <w:marTop w:val="0"/>
                  <w:marBottom w:val="0"/>
                  <w:divBdr>
                    <w:top w:val="none" w:sz="0" w:space="0" w:color="auto"/>
                    <w:left w:val="none" w:sz="0" w:space="0" w:color="auto"/>
                    <w:bottom w:val="none" w:sz="0" w:space="0" w:color="auto"/>
                    <w:right w:val="none" w:sz="0" w:space="0" w:color="auto"/>
                  </w:divBdr>
                  <w:divsChild>
                    <w:div w:id="181747304">
                      <w:marLeft w:val="0"/>
                      <w:marRight w:val="0"/>
                      <w:marTop w:val="0"/>
                      <w:marBottom w:val="0"/>
                      <w:divBdr>
                        <w:top w:val="none" w:sz="0" w:space="0" w:color="auto"/>
                        <w:left w:val="none" w:sz="0" w:space="0" w:color="auto"/>
                        <w:bottom w:val="none" w:sz="0" w:space="0" w:color="auto"/>
                        <w:right w:val="none" w:sz="0" w:space="0" w:color="auto"/>
                      </w:divBdr>
                      <w:divsChild>
                        <w:div w:id="820734917">
                          <w:marLeft w:val="0"/>
                          <w:marRight w:val="0"/>
                          <w:marTop w:val="0"/>
                          <w:marBottom w:val="0"/>
                          <w:divBdr>
                            <w:top w:val="none" w:sz="0" w:space="0" w:color="auto"/>
                            <w:left w:val="none" w:sz="0" w:space="0" w:color="auto"/>
                            <w:bottom w:val="none" w:sz="0" w:space="0" w:color="auto"/>
                            <w:right w:val="none" w:sz="0" w:space="0" w:color="auto"/>
                          </w:divBdr>
                          <w:divsChild>
                            <w:div w:id="1542399467">
                              <w:marLeft w:val="0"/>
                              <w:marRight w:val="0"/>
                              <w:marTop w:val="0"/>
                              <w:marBottom w:val="0"/>
                              <w:divBdr>
                                <w:top w:val="none" w:sz="0" w:space="0" w:color="auto"/>
                                <w:left w:val="none" w:sz="0" w:space="0" w:color="auto"/>
                                <w:bottom w:val="none" w:sz="0" w:space="0" w:color="auto"/>
                                <w:right w:val="none" w:sz="0" w:space="0" w:color="auto"/>
                              </w:divBdr>
                              <w:divsChild>
                                <w:div w:id="547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1765">
      <w:bodyDiv w:val="1"/>
      <w:marLeft w:val="0"/>
      <w:marRight w:val="0"/>
      <w:marTop w:val="0"/>
      <w:marBottom w:val="0"/>
      <w:divBdr>
        <w:top w:val="none" w:sz="0" w:space="0" w:color="auto"/>
        <w:left w:val="none" w:sz="0" w:space="0" w:color="auto"/>
        <w:bottom w:val="none" w:sz="0" w:space="0" w:color="auto"/>
        <w:right w:val="none" w:sz="0" w:space="0" w:color="auto"/>
      </w:divBdr>
      <w:divsChild>
        <w:div w:id="1623878126">
          <w:marLeft w:val="0"/>
          <w:marRight w:val="0"/>
          <w:marTop w:val="0"/>
          <w:marBottom w:val="0"/>
          <w:divBdr>
            <w:top w:val="none" w:sz="0" w:space="0" w:color="auto"/>
            <w:left w:val="none" w:sz="0" w:space="0" w:color="auto"/>
            <w:bottom w:val="none" w:sz="0" w:space="0" w:color="auto"/>
            <w:right w:val="none" w:sz="0" w:space="0" w:color="auto"/>
          </w:divBdr>
        </w:div>
      </w:divsChild>
    </w:div>
    <w:div w:id="1688098371">
      <w:bodyDiv w:val="1"/>
      <w:marLeft w:val="0"/>
      <w:marRight w:val="0"/>
      <w:marTop w:val="0"/>
      <w:marBottom w:val="0"/>
      <w:divBdr>
        <w:top w:val="none" w:sz="0" w:space="0" w:color="auto"/>
        <w:left w:val="none" w:sz="0" w:space="0" w:color="auto"/>
        <w:bottom w:val="none" w:sz="0" w:space="0" w:color="auto"/>
        <w:right w:val="none" w:sz="0" w:space="0" w:color="auto"/>
      </w:divBdr>
    </w:div>
    <w:div w:id="1688217805">
      <w:bodyDiv w:val="1"/>
      <w:marLeft w:val="0"/>
      <w:marRight w:val="0"/>
      <w:marTop w:val="0"/>
      <w:marBottom w:val="0"/>
      <w:divBdr>
        <w:top w:val="none" w:sz="0" w:space="0" w:color="auto"/>
        <w:left w:val="none" w:sz="0" w:space="0" w:color="auto"/>
        <w:bottom w:val="none" w:sz="0" w:space="0" w:color="auto"/>
        <w:right w:val="none" w:sz="0" w:space="0" w:color="auto"/>
      </w:divBdr>
      <w:divsChild>
        <w:div w:id="731923637">
          <w:marLeft w:val="0"/>
          <w:marRight w:val="0"/>
          <w:marTop w:val="0"/>
          <w:marBottom w:val="0"/>
          <w:divBdr>
            <w:top w:val="none" w:sz="0" w:space="0" w:color="auto"/>
            <w:left w:val="none" w:sz="0" w:space="0" w:color="auto"/>
            <w:bottom w:val="none" w:sz="0" w:space="0" w:color="auto"/>
            <w:right w:val="none" w:sz="0" w:space="0" w:color="auto"/>
          </w:divBdr>
          <w:divsChild>
            <w:div w:id="1673146859">
              <w:marLeft w:val="0"/>
              <w:marRight w:val="0"/>
              <w:marTop w:val="0"/>
              <w:marBottom w:val="0"/>
              <w:divBdr>
                <w:top w:val="none" w:sz="0" w:space="0" w:color="auto"/>
                <w:left w:val="none" w:sz="0" w:space="0" w:color="auto"/>
                <w:bottom w:val="none" w:sz="0" w:space="0" w:color="auto"/>
                <w:right w:val="none" w:sz="0" w:space="0" w:color="auto"/>
              </w:divBdr>
              <w:divsChild>
                <w:div w:id="869610188">
                  <w:marLeft w:val="0"/>
                  <w:marRight w:val="0"/>
                  <w:marTop w:val="0"/>
                  <w:marBottom w:val="0"/>
                  <w:divBdr>
                    <w:top w:val="none" w:sz="0" w:space="0" w:color="auto"/>
                    <w:left w:val="none" w:sz="0" w:space="0" w:color="auto"/>
                    <w:bottom w:val="none" w:sz="0" w:space="0" w:color="auto"/>
                    <w:right w:val="none" w:sz="0" w:space="0" w:color="auto"/>
                  </w:divBdr>
                  <w:divsChild>
                    <w:div w:id="28725135">
                      <w:marLeft w:val="0"/>
                      <w:marRight w:val="0"/>
                      <w:marTop w:val="0"/>
                      <w:marBottom w:val="0"/>
                      <w:divBdr>
                        <w:top w:val="none" w:sz="0" w:space="0" w:color="auto"/>
                        <w:left w:val="none" w:sz="0" w:space="0" w:color="auto"/>
                        <w:bottom w:val="none" w:sz="0" w:space="0" w:color="auto"/>
                        <w:right w:val="none" w:sz="0" w:space="0" w:color="auto"/>
                      </w:divBdr>
                      <w:divsChild>
                        <w:div w:id="1928732264">
                          <w:marLeft w:val="0"/>
                          <w:marRight w:val="0"/>
                          <w:marTop w:val="0"/>
                          <w:marBottom w:val="0"/>
                          <w:divBdr>
                            <w:top w:val="none" w:sz="0" w:space="0" w:color="auto"/>
                            <w:left w:val="none" w:sz="0" w:space="0" w:color="auto"/>
                            <w:bottom w:val="none" w:sz="0" w:space="0" w:color="auto"/>
                            <w:right w:val="none" w:sz="0" w:space="0" w:color="auto"/>
                          </w:divBdr>
                          <w:divsChild>
                            <w:div w:id="353381929">
                              <w:marLeft w:val="0"/>
                              <w:marRight w:val="0"/>
                              <w:marTop w:val="0"/>
                              <w:marBottom w:val="0"/>
                              <w:divBdr>
                                <w:top w:val="none" w:sz="0" w:space="0" w:color="auto"/>
                                <w:left w:val="none" w:sz="0" w:space="0" w:color="auto"/>
                                <w:bottom w:val="none" w:sz="0" w:space="0" w:color="auto"/>
                                <w:right w:val="none" w:sz="0" w:space="0" w:color="auto"/>
                              </w:divBdr>
                              <w:divsChild>
                                <w:div w:id="251085699">
                                  <w:marLeft w:val="0"/>
                                  <w:marRight w:val="0"/>
                                  <w:marTop w:val="0"/>
                                  <w:marBottom w:val="0"/>
                                  <w:divBdr>
                                    <w:top w:val="none" w:sz="0" w:space="0" w:color="auto"/>
                                    <w:left w:val="none" w:sz="0" w:space="0" w:color="auto"/>
                                    <w:bottom w:val="none" w:sz="0" w:space="0" w:color="auto"/>
                                    <w:right w:val="none" w:sz="0" w:space="0" w:color="auto"/>
                                  </w:divBdr>
                                  <w:divsChild>
                                    <w:div w:id="658079586">
                                      <w:marLeft w:val="0"/>
                                      <w:marRight w:val="0"/>
                                      <w:marTop w:val="0"/>
                                      <w:marBottom w:val="0"/>
                                      <w:divBdr>
                                        <w:top w:val="none" w:sz="0" w:space="0" w:color="auto"/>
                                        <w:left w:val="none" w:sz="0" w:space="0" w:color="auto"/>
                                        <w:bottom w:val="none" w:sz="0" w:space="0" w:color="auto"/>
                                        <w:right w:val="none" w:sz="0" w:space="0" w:color="auto"/>
                                      </w:divBdr>
                                      <w:divsChild>
                                        <w:div w:id="576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873140">
      <w:bodyDiv w:val="1"/>
      <w:marLeft w:val="0"/>
      <w:marRight w:val="0"/>
      <w:marTop w:val="0"/>
      <w:marBottom w:val="0"/>
      <w:divBdr>
        <w:top w:val="none" w:sz="0" w:space="0" w:color="auto"/>
        <w:left w:val="none" w:sz="0" w:space="0" w:color="auto"/>
        <w:bottom w:val="none" w:sz="0" w:space="0" w:color="auto"/>
        <w:right w:val="none" w:sz="0" w:space="0" w:color="auto"/>
      </w:divBdr>
      <w:divsChild>
        <w:div w:id="289241533">
          <w:marLeft w:val="0"/>
          <w:marRight w:val="0"/>
          <w:marTop w:val="0"/>
          <w:marBottom w:val="150"/>
          <w:divBdr>
            <w:top w:val="none" w:sz="0" w:space="0" w:color="auto"/>
            <w:left w:val="none" w:sz="0" w:space="0" w:color="auto"/>
            <w:bottom w:val="none" w:sz="0" w:space="0" w:color="auto"/>
            <w:right w:val="none" w:sz="0" w:space="0" w:color="auto"/>
          </w:divBdr>
        </w:div>
        <w:div w:id="1085808611">
          <w:marLeft w:val="0"/>
          <w:marRight w:val="0"/>
          <w:marTop w:val="0"/>
          <w:marBottom w:val="0"/>
          <w:divBdr>
            <w:top w:val="none" w:sz="0" w:space="0" w:color="auto"/>
            <w:left w:val="none" w:sz="0" w:space="0" w:color="auto"/>
            <w:bottom w:val="none" w:sz="0" w:space="0" w:color="auto"/>
            <w:right w:val="none" w:sz="0" w:space="0" w:color="auto"/>
          </w:divBdr>
          <w:divsChild>
            <w:div w:id="50201811">
              <w:marLeft w:val="0"/>
              <w:marRight w:val="0"/>
              <w:marTop w:val="0"/>
              <w:marBottom w:val="225"/>
              <w:divBdr>
                <w:top w:val="none" w:sz="0" w:space="0" w:color="auto"/>
                <w:left w:val="none" w:sz="0" w:space="0" w:color="auto"/>
                <w:bottom w:val="none" w:sz="0" w:space="0" w:color="auto"/>
                <w:right w:val="none" w:sz="0" w:space="0" w:color="auto"/>
              </w:divBdr>
              <w:divsChild>
                <w:div w:id="179702359">
                  <w:marLeft w:val="0"/>
                  <w:marRight w:val="0"/>
                  <w:marTop w:val="0"/>
                  <w:marBottom w:val="150"/>
                  <w:divBdr>
                    <w:top w:val="none" w:sz="0" w:space="0" w:color="auto"/>
                    <w:left w:val="none" w:sz="0" w:space="0" w:color="auto"/>
                    <w:bottom w:val="none" w:sz="0" w:space="0" w:color="auto"/>
                    <w:right w:val="none" w:sz="0" w:space="0" w:color="auto"/>
                  </w:divBdr>
                  <w:divsChild>
                    <w:div w:id="1325236043">
                      <w:marLeft w:val="0"/>
                      <w:marRight w:val="0"/>
                      <w:marTop w:val="0"/>
                      <w:marBottom w:val="150"/>
                      <w:divBdr>
                        <w:top w:val="none" w:sz="0" w:space="0" w:color="auto"/>
                        <w:left w:val="none" w:sz="0" w:space="0" w:color="auto"/>
                        <w:bottom w:val="none" w:sz="0" w:space="0" w:color="auto"/>
                        <w:right w:val="none" w:sz="0" w:space="0" w:color="auto"/>
                      </w:divBdr>
                      <w:divsChild>
                        <w:div w:id="273173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735261">
                  <w:marLeft w:val="0"/>
                  <w:marRight w:val="0"/>
                  <w:marTop w:val="0"/>
                  <w:marBottom w:val="150"/>
                  <w:divBdr>
                    <w:top w:val="none" w:sz="0" w:space="0" w:color="auto"/>
                    <w:left w:val="none" w:sz="0" w:space="0" w:color="auto"/>
                    <w:bottom w:val="none" w:sz="0" w:space="0" w:color="auto"/>
                    <w:right w:val="none" w:sz="0" w:space="0" w:color="auto"/>
                  </w:divBdr>
                </w:div>
                <w:div w:id="1113094638">
                  <w:marLeft w:val="0"/>
                  <w:marRight w:val="0"/>
                  <w:marTop w:val="0"/>
                  <w:marBottom w:val="150"/>
                  <w:divBdr>
                    <w:top w:val="none" w:sz="0" w:space="0" w:color="auto"/>
                    <w:left w:val="none" w:sz="0" w:space="0" w:color="auto"/>
                    <w:bottom w:val="none" w:sz="0" w:space="0" w:color="auto"/>
                    <w:right w:val="none" w:sz="0" w:space="0" w:color="auto"/>
                  </w:divBdr>
                </w:div>
                <w:div w:id="1122991422">
                  <w:marLeft w:val="0"/>
                  <w:marRight w:val="0"/>
                  <w:marTop w:val="0"/>
                  <w:marBottom w:val="150"/>
                  <w:divBdr>
                    <w:top w:val="none" w:sz="0" w:space="0" w:color="auto"/>
                    <w:left w:val="none" w:sz="0" w:space="0" w:color="auto"/>
                    <w:bottom w:val="none" w:sz="0" w:space="0" w:color="auto"/>
                    <w:right w:val="none" w:sz="0" w:space="0" w:color="auto"/>
                  </w:divBdr>
                </w:div>
                <w:div w:id="1456750129">
                  <w:marLeft w:val="0"/>
                  <w:marRight w:val="0"/>
                  <w:marTop w:val="0"/>
                  <w:marBottom w:val="150"/>
                  <w:divBdr>
                    <w:top w:val="none" w:sz="0" w:space="0" w:color="auto"/>
                    <w:left w:val="none" w:sz="0" w:space="0" w:color="auto"/>
                    <w:bottom w:val="none" w:sz="0" w:space="0" w:color="auto"/>
                    <w:right w:val="none" w:sz="0" w:space="0" w:color="auto"/>
                  </w:divBdr>
                </w:div>
                <w:div w:id="1532642463">
                  <w:marLeft w:val="0"/>
                  <w:marRight w:val="0"/>
                  <w:marTop w:val="0"/>
                  <w:marBottom w:val="150"/>
                  <w:divBdr>
                    <w:top w:val="none" w:sz="0" w:space="0" w:color="auto"/>
                    <w:left w:val="none" w:sz="0" w:space="0" w:color="auto"/>
                    <w:bottom w:val="none" w:sz="0" w:space="0" w:color="auto"/>
                    <w:right w:val="none" w:sz="0" w:space="0" w:color="auto"/>
                  </w:divBdr>
                </w:div>
              </w:divsChild>
            </w:div>
            <w:div w:id="372190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949194">
      <w:bodyDiv w:val="1"/>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150"/>
          <w:marBottom w:val="0"/>
          <w:divBdr>
            <w:top w:val="none" w:sz="0" w:space="0" w:color="auto"/>
            <w:left w:val="none" w:sz="0" w:space="0" w:color="auto"/>
            <w:bottom w:val="none" w:sz="0" w:space="0" w:color="auto"/>
            <w:right w:val="none" w:sz="0" w:space="0" w:color="auto"/>
          </w:divBdr>
          <w:divsChild>
            <w:div w:id="1947805839">
              <w:marLeft w:val="0"/>
              <w:marRight w:val="150"/>
              <w:marTop w:val="0"/>
              <w:marBottom w:val="0"/>
              <w:divBdr>
                <w:top w:val="none" w:sz="0" w:space="0" w:color="auto"/>
                <w:left w:val="none" w:sz="0" w:space="0" w:color="auto"/>
                <w:bottom w:val="none" w:sz="0" w:space="0" w:color="auto"/>
                <w:right w:val="none" w:sz="0" w:space="0" w:color="auto"/>
              </w:divBdr>
            </w:div>
          </w:divsChild>
        </w:div>
        <w:div w:id="221596306">
          <w:marLeft w:val="0"/>
          <w:marRight w:val="0"/>
          <w:marTop w:val="0"/>
          <w:marBottom w:val="0"/>
          <w:divBdr>
            <w:top w:val="none" w:sz="0" w:space="8" w:color="auto"/>
            <w:left w:val="none" w:sz="0" w:space="2" w:color="auto"/>
            <w:bottom w:val="single" w:sz="6" w:space="8" w:color="DDDDDD"/>
            <w:right w:val="none" w:sz="0" w:space="0" w:color="auto"/>
          </w:divBdr>
        </w:div>
      </w:divsChild>
    </w:div>
    <w:div w:id="1689066096">
      <w:bodyDiv w:val="1"/>
      <w:marLeft w:val="0"/>
      <w:marRight w:val="0"/>
      <w:marTop w:val="0"/>
      <w:marBottom w:val="0"/>
      <w:divBdr>
        <w:top w:val="none" w:sz="0" w:space="0" w:color="auto"/>
        <w:left w:val="none" w:sz="0" w:space="0" w:color="auto"/>
        <w:bottom w:val="none" w:sz="0" w:space="0" w:color="auto"/>
        <w:right w:val="none" w:sz="0" w:space="0" w:color="auto"/>
      </w:divBdr>
    </w:div>
    <w:div w:id="1689789267">
      <w:bodyDiv w:val="1"/>
      <w:marLeft w:val="0"/>
      <w:marRight w:val="0"/>
      <w:marTop w:val="0"/>
      <w:marBottom w:val="0"/>
      <w:divBdr>
        <w:top w:val="none" w:sz="0" w:space="0" w:color="auto"/>
        <w:left w:val="none" w:sz="0" w:space="0" w:color="auto"/>
        <w:bottom w:val="none" w:sz="0" w:space="0" w:color="auto"/>
        <w:right w:val="none" w:sz="0" w:space="0" w:color="auto"/>
      </w:divBdr>
      <w:divsChild>
        <w:div w:id="490876967">
          <w:marLeft w:val="0"/>
          <w:marRight w:val="0"/>
          <w:marTop w:val="0"/>
          <w:marBottom w:val="0"/>
          <w:divBdr>
            <w:top w:val="none" w:sz="0" w:space="0" w:color="auto"/>
            <w:left w:val="none" w:sz="0" w:space="0" w:color="auto"/>
            <w:bottom w:val="none" w:sz="0" w:space="0" w:color="auto"/>
            <w:right w:val="none" w:sz="0" w:space="0" w:color="auto"/>
          </w:divBdr>
          <w:divsChild>
            <w:div w:id="81609096">
              <w:marLeft w:val="0"/>
              <w:marRight w:val="0"/>
              <w:marTop w:val="0"/>
              <w:marBottom w:val="0"/>
              <w:divBdr>
                <w:top w:val="none" w:sz="0" w:space="0" w:color="auto"/>
                <w:left w:val="none" w:sz="0" w:space="0" w:color="auto"/>
                <w:bottom w:val="none" w:sz="0" w:space="0" w:color="auto"/>
                <w:right w:val="none" w:sz="0" w:space="0" w:color="auto"/>
              </w:divBdr>
              <w:divsChild>
                <w:div w:id="1750926400">
                  <w:marLeft w:val="0"/>
                  <w:marRight w:val="0"/>
                  <w:marTop w:val="0"/>
                  <w:marBottom w:val="0"/>
                  <w:divBdr>
                    <w:top w:val="none" w:sz="0" w:space="0" w:color="auto"/>
                    <w:left w:val="none" w:sz="0" w:space="0" w:color="auto"/>
                    <w:bottom w:val="none" w:sz="0" w:space="0" w:color="auto"/>
                    <w:right w:val="none" w:sz="0" w:space="0" w:color="auto"/>
                  </w:divBdr>
                  <w:divsChild>
                    <w:div w:id="67269422">
                      <w:marLeft w:val="0"/>
                      <w:marRight w:val="0"/>
                      <w:marTop w:val="0"/>
                      <w:marBottom w:val="0"/>
                      <w:divBdr>
                        <w:top w:val="none" w:sz="0" w:space="0" w:color="auto"/>
                        <w:left w:val="none" w:sz="0" w:space="0" w:color="auto"/>
                        <w:bottom w:val="none" w:sz="0" w:space="0" w:color="auto"/>
                        <w:right w:val="none" w:sz="0" w:space="0" w:color="auto"/>
                      </w:divBdr>
                      <w:divsChild>
                        <w:div w:id="1761632940">
                          <w:marLeft w:val="0"/>
                          <w:marRight w:val="0"/>
                          <w:marTop w:val="0"/>
                          <w:marBottom w:val="0"/>
                          <w:divBdr>
                            <w:top w:val="none" w:sz="0" w:space="0" w:color="auto"/>
                            <w:left w:val="none" w:sz="0" w:space="0" w:color="auto"/>
                            <w:bottom w:val="none" w:sz="0" w:space="0" w:color="auto"/>
                            <w:right w:val="none" w:sz="0" w:space="0" w:color="auto"/>
                          </w:divBdr>
                          <w:divsChild>
                            <w:div w:id="1607077528">
                              <w:marLeft w:val="0"/>
                              <w:marRight w:val="0"/>
                              <w:marTop w:val="0"/>
                              <w:marBottom w:val="0"/>
                              <w:divBdr>
                                <w:top w:val="none" w:sz="0" w:space="0" w:color="auto"/>
                                <w:left w:val="none" w:sz="0" w:space="0" w:color="auto"/>
                                <w:bottom w:val="none" w:sz="0" w:space="0" w:color="auto"/>
                                <w:right w:val="none" w:sz="0" w:space="0" w:color="auto"/>
                              </w:divBdr>
                              <w:divsChild>
                                <w:div w:id="709766700">
                                  <w:marLeft w:val="0"/>
                                  <w:marRight w:val="0"/>
                                  <w:marTop w:val="0"/>
                                  <w:marBottom w:val="0"/>
                                  <w:divBdr>
                                    <w:top w:val="none" w:sz="0" w:space="0" w:color="auto"/>
                                    <w:left w:val="none" w:sz="0" w:space="0" w:color="auto"/>
                                    <w:bottom w:val="none" w:sz="0" w:space="0" w:color="auto"/>
                                    <w:right w:val="none" w:sz="0" w:space="0" w:color="auto"/>
                                  </w:divBdr>
                                  <w:divsChild>
                                    <w:div w:id="337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057360">
      <w:bodyDiv w:val="1"/>
      <w:marLeft w:val="0"/>
      <w:marRight w:val="0"/>
      <w:marTop w:val="0"/>
      <w:marBottom w:val="0"/>
      <w:divBdr>
        <w:top w:val="none" w:sz="0" w:space="0" w:color="auto"/>
        <w:left w:val="none" w:sz="0" w:space="0" w:color="auto"/>
        <w:bottom w:val="none" w:sz="0" w:space="0" w:color="auto"/>
        <w:right w:val="none" w:sz="0" w:space="0" w:color="auto"/>
      </w:divBdr>
    </w:div>
    <w:div w:id="1690138241">
      <w:bodyDiv w:val="1"/>
      <w:marLeft w:val="0"/>
      <w:marRight w:val="0"/>
      <w:marTop w:val="0"/>
      <w:marBottom w:val="0"/>
      <w:divBdr>
        <w:top w:val="none" w:sz="0" w:space="0" w:color="auto"/>
        <w:left w:val="none" w:sz="0" w:space="0" w:color="auto"/>
        <w:bottom w:val="none" w:sz="0" w:space="0" w:color="auto"/>
        <w:right w:val="none" w:sz="0" w:space="0" w:color="auto"/>
      </w:divBdr>
      <w:divsChild>
        <w:div w:id="1334795897">
          <w:marLeft w:val="0"/>
          <w:marRight w:val="0"/>
          <w:marTop w:val="0"/>
          <w:marBottom w:val="0"/>
          <w:divBdr>
            <w:top w:val="none" w:sz="0" w:space="0" w:color="auto"/>
            <w:left w:val="none" w:sz="0" w:space="0" w:color="auto"/>
            <w:bottom w:val="dotted" w:sz="6" w:space="4" w:color="DDDDDD"/>
            <w:right w:val="none" w:sz="0" w:space="0" w:color="auto"/>
          </w:divBdr>
          <w:divsChild>
            <w:div w:id="5994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042">
      <w:bodyDiv w:val="1"/>
      <w:marLeft w:val="0"/>
      <w:marRight w:val="0"/>
      <w:marTop w:val="0"/>
      <w:marBottom w:val="0"/>
      <w:divBdr>
        <w:top w:val="none" w:sz="0" w:space="0" w:color="auto"/>
        <w:left w:val="none" w:sz="0" w:space="0" w:color="auto"/>
        <w:bottom w:val="none" w:sz="0" w:space="0" w:color="auto"/>
        <w:right w:val="none" w:sz="0" w:space="0" w:color="auto"/>
      </w:divBdr>
    </w:div>
    <w:div w:id="1690370452">
      <w:bodyDiv w:val="1"/>
      <w:marLeft w:val="0"/>
      <w:marRight w:val="0"/>
      <w:marTop w:val="0"/>
      <w:marBottom w:val="0"/>
      <w:divBdr>
        <w:top w:val="none" w:sz="0" w:space="0" w:color="auto"/>
        <w:left w:val="none" w:sz="0" w:space="0" w:color="auto"/>
        <w:bottom w:val="none" w:sz="0" w:space="0" w:color="auto"/>
        <w:right w:val="none" w:sz="0" w:space="0" w:color="auto"/>
      </w:divBdr>
    </w:div>
    <w:div w:id="169059448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62">
          <w:marLeft w:val="0"/>
          <w:marRight w:val="0"/>
          <w:marTop w:val="0"/>
          <w:marBottom w:val="0"/>
          <w:divBdr>
            <w:top w:val="none" w:sz="0" w:space="0" w:color="auto"/>
            <w:left w:val="none" w:sz="0" w:space="0" w:color="auto"/>
            <w:bottom w:val="none" w:sz="0" w:space="0" w:color="auto"/>
            <w:right w:val="none" w:sz="0" w:space="0" w:color="auto"/>
          </w:divBdr>
          <w:divsChild>
            <w:div w:id="142275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0836579">
      <w:bodyDiv w:val="1"/>
      <w:marLeft w:val="0"/>
      <w:marRight w:val="0"/>
      <w:marTop w:val="0"/>
      <w:marBottom w:val="0"/>
      <w:divBdr>
        <w:top w:val="none" w:sz="0" w:space="0" w:color="auto"/>
        <w:left w:val="none" w:sz="0" w:space="0" w:color="auto"/>
        <w:bottom w:val="none" w:sz="0" w:space="0" w:color="auto"/>
        <w:right w:val="none" w:sz="0" w:space="0" w:color="auto"/>
      </w:divBdr>
      <w:divsChild>
        <w:div w:id="1859613516">
          <w:marLeft w:val="0"/>
          <w:marRight w:val="0"/>
          <w:marTop w:val="0"/>
          <w:marBottom w:val="150"/>
          <w:divBdr>
            <w:top w:val="none" w:sz="0" w:space="0" w:color="auto"/>
            <w:left w:val="none" w:sz="0" w:space="0" w:color="auto"/>
            <w:bottom w:val="none" w:sz="0" w:space="0" w:color="auto"/>
            <w:right w:val="none" w:sz="0" w:space="0" w:color="auto"/>
          </w:divBdr>
        </w:div>
      </w:divsChild>
    </w:div>
    <w:div w:id="1691029217">
      <w:bodyDiv w:val="1"/>
      <w:marLeft w:val="0"/>
      <w:marRight w:val="0"/>
      <w:marTop w:val="0"/>
      <w:marBottom w:val="0"/>
      <w:divBdr>
        <w:top w:val="none" w:sz="0" w:space="0" w:color="auto"/>
        <w:left w:val="none" w:sz="0" w:space="0" w:color="auto"/>
        <w:bottom w:val="none" w:sz="0" w:space="0" w:color="auto"/>
        <w:right w:val="none" w:sz="0" w:space="0" w:color="auto"/>
      </w:divBdr>
      <w:divsChild>
        <w:div w:id="1736396268">
          <w:marLeft w:val="0"/>
          <w:marRight w:val="0"/>
          <w:marTop w:val="0"/>
          <w:marBottom w:val="0"/>
          <w:divBdr>
            <w:top w:val="none" w:sz="0" w:space="0" w:color="auto"/>
            <w:left w:val="none" w:sz="0" w:space="0" w:color="auto"/>
            <w:bottom w:val="none" w:sz="0" w:space="0" w:color="auto"/>
            <w:right w:val="none" w:sz="0" w:space="0" w:color="auto"/>
          </w:divBdr>
          <w:divsChild>
            <w:div w:id="1670448561">
              <w:marLeft w:val="0"/>
              <w:marRight w:val="0"/>
              <w:marTop w:val="0"/>
              <w:marBottom w:val="0"/>
              <w:divBdr>
                <w:top w:val="none" w:sz="0" w:space="0" w:color="auto"/>
                <w:left w:val="none" w:sz="0" w:space="0" w:color="auto"/>
                <w:bottom w:val="none" w:sz="0" w:space="0" w:color="auto"/>
                <w:right w:val="none" w:sz="0" w:space="0" w:color="auto"/>
              </w:divBdr>
              <w:divsChild>
                <w:div w:id="939413105">
                  <w:marLeft w:val="0"/>
                  <w:marRight w:val="0"/>
                  <w:marTop w:val="0"/>
                  <w:marBottom w:val="0"/>
                  <w:divBdr>
                    <w:top w:val="none" w:sz="0" w:space="0" w:color="auto"/>
                    <w:left w:val="none" w:sz="0" w:space="0" w:color="auto"/>
                    <w:bottom w:val="none" w:sz="0" w:space="0" w:color="auto"/>
                    <w:right w:val="none" w:sz="0" w:space="0" w:color="auto"/>
                  </w:divBdr>
                  <w:divsChild>
                    <w:div w:id="1862694782">
                      <w:marLeft w:val="0"/>
                      <w:marRight w:val="0"/>
                      <w:marTop w:val="0"/>
                      <w:marBottom w:val="0"/>
                      <w:divBdr>
                        <w:top w:val="none" w:sz="0" w:space="0" w:color="auto"/>
                        <w:left w:val="none" w:sz="0" w:space="0" w:color="auto"/>
                        <w:bottom w:val="none" w:sz="0" w:space="0" w:color="auto"/>
                        <w:right w:val="none" w:sz="0" w:space="0" w:color="auto"/>
                      </w:divBdr>
                      <w:divsChild>
                        <w:div w:id="425424924">
                          <w:marLeft w:val="0"/>
                          <w:marRight w:val="0"/>
                          <w:marTop w:val="0"/>
                          <w:marBottom w:val="0"/>
                          <w:divBdr>
                            <w:top w:val="none" w:sz="0" w:space="0" w:color="auto"/>
                            <w:left w:val="none" w:sz="0" w:space="0" w:color="auto"/>
                            <w:bottom w:val="none" w:sz="0" w:space="0" w:color="auto"/>
                            <w:right w:val="none" w:sz="0" w:space="0" w:color="auto"/>
                          </w:divBdr>
                          <w:divsChild>
                            <w:div w:id="2120369191">
                              <w:marLeft w:val="0"/>
                              <w:marRight w:val="0"/>
                              <w:marTop w:val="0"/>
                              <w:marBottom w:val="0"/>
                              <w:divBdr>
                                <w:top w:val="none" w:sz="0" w:space="0" w:color="auto"/>
                                <w:left w:val="none" w:sz="0" w:space="0" w:color="auto"/>
                                <w:bottom w:val="none" w:sz="0" w:space="0" w:color="auto"/>
                                <w:right w:val="none" w:sz="0" w:space="0" w:color="auto"/>
                              </w:divBdr>
                              <w:divsChild>
                                <w:div w:id="590311265">
                                  <w:marLeft w:val="0"/>
                                  <w:marRight w:val="0"/>
                                  <w:marTop w:val="0"/>
                                  <w:marBottom w:val="0"/>
                                  <w:divBdr>
                                    <w:top w:val="none" w:sz="0" w:space="0" w:color="auto"/>
                                    <w:left w:val="none" w:sz="0" w:space="0" w:color="auto"/>
                                    <w:bottom w:val="none" w:sz="0" w:space="0" w:color="auto"/>
                                    <w:right w:val="none" w:sz="0" w:space="0" w:color="auto"/>
                                  </w:divBdr>
                                  <w:divsChild>
                                    <w:div w:id="2127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79430">
      <w:bodyDiv w:val="1"/>
      <w:marLeft w:val="0"/>
      <w:marRight w:val="0"/>
      <w:marTop w:val="0"/>
      <w:marBottom w:val="0"/>
      <w:divBdr>
        <w:top w:val="none" w:sz="0" w:space="0" w:color="auto"/>
        <w:left w:val="none" w:sz="0" w:space="0" w:color="auto"/>
        <w:bottom w:val="none" w:sz="0" w:space="0" w:color="auto"/>
        <w:right w:val="none" w:sz="0" w:space="0" w:color="auto"/>
      </w:divBdr>
      <w:divsChild>
        <w:div w:id="1999189135">
          <w:marLeft w:val="0"/>
          <w:marRight w:val="0"/>
          <w:marTop w:val="0"/>
          <w:marBottom w:val="0"/>
          <w:divBdr>
            <w:top w:val="none" w:sz="0" w:space="0" w:color="auto"/>
            <w:left w:val="none" w:sz="0" w:space="0" w:color="auto"/>
            <w:bottom w:val="dotted" w:sz="6" w:space="4" w:color="DDDDDD"/>
            <w:right w:val="none" w:sz="0" w:space="0" w:color="auto"/>
          </w:divBdr>
          <w:divsChild>
            <w:div w:id="1648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287">
      <w:bodyDiv w:val="1"/>
      <w:marLeft w:val="0"/>
      <w:marRight w:val="0"/>
      <w:marTop w:val="0"/>
      <w:marBottom w:val="0"/>
      <w:divBdr>
        <w:top w:val="none" w:sz="0" w:space="0" w:color="auto"/>
        <w:left w:val="none" w:sz="0" w:space="0" w:color="auto"/>
        <w:bottom w:val="none" w:sz="0" w:space="0" w:color="auto"/>
        <w:right w:val="none" w:sz="0" w:space="0" w:color="auto"/>
      </w:divBdr>
      <w:divsChild>
        <w:div w:id="1428965421">
          <w:marLeft w:val="0"/>
          <w:marRight w:val="0"/>
          <w:marTop w:val="0"/>
          <w:marBottom w:val="150"/>
          <w:divBdr>
            <w:top w:val="none" w:sz="0" w:space="0" w:color="auto"/>
            <w:left w:val="none" w:sz="0" w:space="0" w:color="auto"/>
            <w:bottom w:val="none" w:sz="0" w:space="0" w:color="auto"/>
            <w:right w:val="none" w:sz="0" w:space="0" w:color="auto"/>
          </w:divBdr>
          <w:divsChild>
            <w:div w:id="1367677529">
              <w:marLeft w:val="0"/>
              <w:marRight w:val="0"/>
              <w:marTop w:val="0"/>
              <w:marBottom w:val="0"/>
              <w:divBdr>
                <w:top w:val="none" w:sz="0" w:space="0" w:color="auto"/>
                <w:left w:val="none" w:sz="0" w:space="0" w:color="auto"/>
                <w:bottom w:val="none" w:sz="0" w:space="0" w:color="auto"/>
                <w:right w:val="none" w:sz="0" w:space="0" w:color="auto"/>
              </w:divBdr>
              <w:divsChild>
                <w:div w:id="6588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6073">
          <w:marLeft w:val="0"/>
          <w:marRight w:val="0"/>
          <w:marTop w:val="0"/>
          <w:marBottom w:val="150"/>
          <w:divBdr>
            <w:top w:val="none" w:sz="0" w:space="0" w:color="auto"/>
            <w:left w:val="none" w:sz="0" w:space="0" w:color="auto"/>
            <w:bottom w:val="none" w:sz="0" w:space="0" w:color="auto"/>
            <w:right w:val="none" w:sz="0" w:space="0" w:color="auto"/>
          </w:divBdr>
        </w:div>
        <w:div w:id="1153722144">
          <w:marLeft w:val="0"/>
          <w:marRight w:val="0"/>
          <w:marTop w:val="0"/>
          <w:marBottom w:val="0"/>
          <w:divBdr>
            <w:top w:val="none" w:sz="0" w:space="0" w:color="auto"/>
            <w:left w:val="none" w:sz="0" w:space="0" w:color="auto"/>
            <w:bottom w:val="none" w:sz="0" w:space="0" w:color="auto"/>
            <w:right w:val="none" w:sz="0" w:space="0" w:color="auto"/>
          </w:divBdr>
          <w:divsChild>
            <w:div w:id="2314740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2031820">
      <w:bodyDiv w:val="1"/>
      <w:marLeft w:val="0"/>
      <w:marRight w:val="0"/>
      <w:marTop w:val="0"/>
      <w:marBottom w:val="0"/>
      <w:divBdr>
        <w:top w:val="none" w:sz="0" w:space="0" w:color="auto"/>
        <w:left w:val="none" w:sz="0" w:space="0" w:color="auto"/>
        <w:bottom w:val="none" w:sz="0" w:space="0" w:color="auto"/>
        <w:right w:val="none" w:sz="0" w:space="0" w:color="auto"/>
      </w:divBdr>
      <w:divsChild>
        <w:div w:id="82729859">
          <w:marLeft w:val="0"/>
          <w:marRight w:val="0"/>
          <w:marTop w:val="0"/>
          <w:marBottom w:val="150"/>
          <w:divBdr>
            <w:top w:val="none" w:sz="0" w:space="0" w:color="auto"/>
            <w:left w:val="none" w:sz="0" w:space="0" w:color="auto"/>
            <w:bottom w:val="none" w:sz="0" w:space="0" w:color="auto"/>
            <w:right w:val="none" w:sz="0" w:space="0" w:color="auto"/>
          </w:divBdr>
        </w:div>
        <w:div w:id="350188919">
          <w:marLeft w:val="0"/>
          <w:marRight w:val="0"/>
          <w:marTop w:val="0"/>
          <w:marBottom w:val="150"/>
          <w:divBdr>
            <w:top w:val="none" w:sz="0" w:space="0" w:color="auto"/>
            <w:left w:val="none" w:sz="0" w:space="0" w:color="auto"/>
            <w:bottom w:val="none" w:sz="0" w:space="0" w:color="auto"/>
            <w:right w:val="none" w:sz="0" w:space="0" w:color="auto"/>
          </w:divBdr>
        </w:div>
        <w:div w:id="661086229">
          <w:marLeft w:val="0"/>
          <w:marRight w:val="0"/>
          <w:marTop w:val="0"/>
          <w:marBottom w:val="150"/>
          <w:divBdr>
            <w:top w:val="none" w:sz="0" w:space="0" w:color="auto"/>
            <w:left w:val="none" w:sz="0" w:space="0" w:color="auto"/>
            <w:bottom w:val="none" w:sz="0" w:space="0" w:color="auto"/>
            <w:right w:val="none" w:sz="0" w:space="0" w:color="auto"/>
          </w:divBdr>
        </w:div>
        <w:div w:id="710150274">
          <w:marLeft w:val="0"/>
          <w:marRight w:val="0"/>
          <w:marTop w:val="0"/>
          <w:marBottom w:val="150"/>
          <w:divBdr>
            <w:top w:val="none" w:sz="0" w:space="0" w:color="auto"/>
            <w:left w:val="none" w:sz="0" w:space="0" w:color="auto"/>
            <w:bottom w:val="none" w:sz="0" w:space="0" w:color="auto"/>
            <w:right w:val="none" w:sz="0" w:space="0" w:color="auto"/>
          </w:divBdr>
        </w:div>
        <w:div w:id="1207983087">
          <w:marLeft w:val="0"/>
          <w:marRight w:val="0"/>
          <w:marTop w:val="0"/>
          <w:marBottom w:val="150"/>
          <w:divBdr>
            <w:top w:val="none" w:sz="0" w:space="0" w:color="auto"/>
            <w:left w:val="none" w:sz="0" w:space="0" w:color="auto"/>
            <w:bottom w:val="none" w:sz="0" w:space="0" w:color="auto"/>
            <w:right w:val="none" w:sz="0" w:space="0" w:color="auto"/>
          </w:divBdr>
        </w:div>
        <w:div w:id="1666670117">
          <w:marLeft w:val="0"/>
          <w:marRight w:val="0"/>
          <w:marTop w:val="0"/>
          <w:marBottom w:val="150"/>
          <w:divBdr>
            <w:top w:val="none" w:sz="0" w:space="0" w:color="auto"/>
            <w:left w:val="none" w:sz="0" w:space="0" w:color="auto"/>
            <w:bottom w:val="none" w:sz="0" w:space="0" w:color="auto"/>
            <w:right w:val="none" w:sz="0" w:space="0" w:color="auto"/>
          </w:divBdr>
        </w:div>
        <w:div w:id="1904832701">
          <w:marLeft w:val="0"/>
          <w:marRight w:val="0"/>
          <w:marTop w:val="0"/>
          <w:marBottom w:val="150"/>
          <w:divBdr>
            <w:top w:val="none" w:sz="0" w:space="0" w:color="auto"/>
            <w:left w:val="none" w:sz="0" w:space="0" w:color="auto"/>
            <w:bottom w:val="none" w:sz="0" w:space="0" w:color="auto"/>
            <w:right w:val="none" w:sz="0" w:space="0" w:color="auto"/>
          </w:divBdr>
        </w:div>
        <w:div w:id="2069767001">
          <w:marLeft w:val="0"/>
          <w:marRight w:val="0"/>
          <w:marTop w:val="0"/>
          <w:marBottom w:val="150"/>
          <w:divBdr>
            <w:top w:val="none" w:sz="0" w:space="0" w:color="auto"/>
            <w:left w:val="none" w:sz="0" w:space="0" w:color="auto"/>
            <w:bottom w:val="none" w:sz="0" w:space="0" w:color="auto"/>
            <w:right w:val="none" w:sz="0" w:space="0" w:color="auto"/>
          </w:divBdr>
        </w:div>
      </w:divsChild>
    </w:div>
    <w:div w:id="1692143330">
      <w:bodyDiv w:val="1"/>
      <w:marLeft w:val="0"/>
      <w:marRight w:val="0"/>
      <w:marTop w:val="0"/>
      <w:marBottom w:val="0"/>
      <w:divBdr>
        <w:top w:val="none" w:sz="0" w:space="0" w:color="auto"/>
        <w:left w:val="none" w:sz="0" w:space="0" w:color="auto"/>
        <w:bottom w:val="none" w:sz="0" w:space="0" w:color="auto"/>
        <w:right w:val="none" w:sz="0" w:space="0" w:color="auto"/>
      </w:divBdr>
      <w:divsChild>
        <w:div w:id="689769122">
          <w:marLeft w:val="0"/>
          <w:marRight w:val="0"/>
          <w:marTop w:val="150"/>
          <w:marBottom w:val="0"/>
          <w:divBdr>
            <w:top w:val="none" w:sz="0" w:space="0" w:color="auto"/>
            <w:left w:val="none" w:sz="0" w:space="0" w:color="auto"/>
            <w:bottom w:val="none" w:sz="0" w:space="0" w:color="auto"/>
            <w:right w:val="none" w:sz="0" w:space="0" w:color="auto"/>
          </w:divBdr>
          <w:divsChild>
            <w:div w:id="1308974207">
              <w:marLeft w:val="0"/>
              <w:marRight w:val="0"/>
              <w:marTop w:val="0"/>
              <w:marBottom w:val="0"/>
              <w:divBdr>
                <w:top w:val="none" w:sz="0" w:space="0" w:color="auto"/>
                <w:left w:val="none" w:sz="0" w:space="0" w:color="auto"/>
                <w:bottom w:val="none" w:sz="0" w:space="0" w:color="auto"/>
                <w:right w:val="none" w:sz="0" w:space="0" w:color="auto"/>
              </w:divBdr>
              <w:divsChild>
                <w:div w:id="209922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48279">
          <w:marLeft w:val="0"/>
          <w:marRight w:val="0"/>
          <w:marTop w:val="0"/>
          <w:marBottom w:val="0"/>
          <w:divBdr>
            <w:top w:val="none" w:sz="0" w:space="0" w:color="auto"/>
            <w:left w:val="none" w:sz="0" w:space="0" w:color="auto"/>
            <w:bottom w:val="none" w:sz="0" w:space="0" w:color="auto"/>
            <w:right w:val="none" w:sz="0" w:space="0" w:color="auto"/>
          </w:divBdr>
          <w:divsChild>
            <w:div w:id="101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240">
      <w:bodyDiv w:val="1"/>
      <w:marLeft w:val="0"/>
      <w:marRight w:val="0"/>
      <w:marTop w:val="0"/>
      <w:marBottom w:val="0"/>
      <w:divBdr>
        <w:top w:val="none" w:sz="0" w:space="0" w:color="auto"/>
        <w:left w:val="none" w:sz="0" w:space="0" w:color="auto"/>
        <w:bottom w:val="none" w:sz="0" w:space="0" w:color="auto"/>
        <w:right w:val="none" w:sz="0" w:space="0" w:color="auto"/>
      </w:divBdr>
      <w:divsChild>
        <w:div w:id="2093502722">
          <w:marLeft w:val="0"/>
          <w:marRight w:val="0"/>
          <w:marTop w:val="0"/>
          <w:marBottom w:val="0"/>
          <w:divBdr>
            <w:top w:val="none" w:sz="0" w:space="0" w:color="auto"/>
            <w:left w:val="none" w:sz="0" w:space="0" w:color="auto"/>
            <w:bottom w:val="none" w:sz="0" w:space="0" w:color="auto"/>
            <w:right w:val="none" w:sz="0" w:space="0" w:color="auto"/>
          </w:divBdr>
          <w:divsChild>
            <w:div w:id="1207254967">
              <w:marLeft w:val="0"/>
              <w:marRight w:val="0"/>
              <w:marTop w:val="0"/>
              <w:marBottom w:val="0"/>
              <w:divBdr>
                <w:top w:val="none" w:sz="0" w:space="0" w:color="auto"/>
                <w:left w:val="none" w:sz="0" w:space="0" w:color="auto"/>
                <w:bottom w:val="none" w:sz="0" w:space="0" w:color="auto"/>
                <w:right w:val="none" w:sz="0" w:space="0" w:color="auto"/>
              </w:divBdr>
              <w:divsChild>
                <w:div w:id="246354757">
                  <w:marLeft w:val="0"/>
                  <w:marRight w:val="0"/>
                  <w:marTop w:val="0"/>
                  <w:marBottom w:val="0"/>
                  <w:divBdr>
                    <w:top w:val="none" w:sz="0" w:space="0" w:color="auto"/>
                    <w:left w:val="none" w:sz="0" w:space="0" w:color="auto"/>
                    <w:bottom w:val="none" w:sz="0" w:space="0" w:color="auto"/>
                    <w:right w:val="none" w:sz="0" w:space="0" w:color="auto"/>
                  </w:divBdr>
                  <w:divsChild>
                    <w:div w:id="548996200">
                      <w:marLeft w:val="0"/>
                      <w:marRight w:val="0"/>
                      <w:marTop w:val="0"/>
                      <w:marBottom w:val="0"/>
                      <w:divBdr>
                        <w:top w:val="none" w:sz="0" w:space="0" w:color="auto"/>
                        <w:left w:val="none" w:sz="0" w:space="0" w:color="auto"/>
                        <w:bottom w:val="none" w:sz="0" w:space="0" w:color="auto"/>
                        <w:right w:val="none" w:sz="0" w:space="0" w:color="auto"/>
                      </w:divBdr>
                      <w:divsChild>
                        <w:div w:id="1882784415">
                          <w:marLeft w:val="0"/>
                          <w:marRight w:val="0"/>
                          <w:marTop w:val="0"/>
                          <w:marBottom w:val="0"/>
                          <w:divBdr>
                            <w:top w:val="none" w:sz="0" w:space="0" w:color="auto"/>
                            <w:left w:val="none" w:sz="0" w:space="0" w:color="auto"/>
                            <w:bottom w:val="none" w:sz="0" w:space="0" w:color="auto"/>
                            <w:right w:val="none" w:sz="0" w:space="0" w:color="auto"/>
                          </w:divBdr>
                          <w:divsChild>
                            <w:div w:id="161891933">
                              <w:marLeft w:val="0"/>
                              <w:marRight w:val="0"/>
                              <w:marTop w:val="0"/>
                              <w:marBottom w:val="0"/>
                              <w:divBdr>
                                <w:top w:val="none" w:sz="0" w:space="0" w:color="auto"/>
                                <w:left w:val="none" w:sz="0" w:space="0" w:color="auto"/>
                                <w:bottom w:val="none" w:sz="0" w:space="0" w:color="auto"/>
                                <w:right w:val="none" w:sz="0" w:space="0" w:color="auto"/>
                              </w:divBdr>
                              <w:divsChild>
                                <w:div w:id="725495952">
                                  <w:marLeft w:val="0"/>
                                  <w:marRight w:val="0"/>
                                  <w:marTop w:val="0"/>
                                  <w:marBottom w:val="0"/>
                                  <w:divBdr>
                                    <w:top w:val="none" w:sz="0" w:space="0" w:color="auto"/>
                                    <w:left w:val="none" w:sz="0" w:space="0" w:color="auto"/>
                                    <w:bottom w:val="none" w:sz="0" w:space="0" w:color="auto"/>
                                    <w:right w:val="none" w:sz="0" w:space="0" w:color="auto"/>
                                  </w:divBdr>
                                  <w:divsChild>
                                    <w:div w:id="114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5044">
      <w:bodyDiv w:val="1"/>
      <w:marLeft w:val="0"/>
      <w:marRight w:val="0"/>
      <w:marTop w:val="0"/>
      <w:marBottom w:val="0"/>
      <w:divBdr>
        <w:top w:val="none" w:sz="0" w:space="0" w:color="auto"/>
        <w:left w:val="none" w:sz="0" w:space="0" w:color="auto"/>
        <w:bottom w:val="none" w:sz="0" w:space="0" w:color="auto"/>
        <w:right w:val="none" w:sz="0" w:space="0" w:color="auto"/>
      </w:divBdr>
    </w:div>
    <w:div w:id="1692758857">
      <w:bodyDiv w:val="1"/>
      <w:marLeft w:val="0"/>
      <w:marRight w:val="0"/>
      <w:marTop w:val="0"/>
      <w:marBottom w:val="0"/>
      <w:divBdr>
        <w:top w:val="none" w:sz="0" w:space="0" w:color="auto"/>
        <w:left w:val="none" w:sz="0" w:space="0" w:color="auto"/>
        <w:bottom w:val="none" w:sz="0" w:space="0" w:color="auto"/>
        <w:right w:val="none" w:sz="0" w:space="0" w:color="auto"/>
      </w:divBdr>
      <w:divsChild>
        <w:div w:id="197132449">
          <w:marLeft w:val="0"/>
          <w:marRight w:val="0"/>
          <w:marTop w:val="0"/>
          <w:marBottom w:val="150"/>
          <w:divBdr>
            <w:top w:val="none" w:sz="0" w:space="0" w:color="auto"/>
            <w:left w:val="none" w:sz="0" w:space="0" w:color="auto"/>
            <w:bottom w:val="none" w:sz="0" w:space="0" w:color="auto"/>
            <w:right w:val="none" w:sz="0" w:space="0" w:color="auto"/>
          </w:divBdr>
          <w:divsChild>
            <w:div w:id="862742392">
              <w:marLeft w:val="0"/>
              <w:marRight w:val="0"/>
              <w:marTop w:val="0"/>
              <w:marBottom w:val="0"/>
              <w:divBdr>
                <w:top w:val="none" w:sz="0" w:space="0" w:color="auto"/>
                <w:left w:val="none" w:sz="0" w:space="0" w:color="auto"/>
                <w:bottom w:val="none" w:sz="0" w:space="0" w:color="auto"/>
                <w:right w:val="none" w:sz="0" w:space="0" w:color="auto"/>
              </w:divBdr>
            </w:div>
          </w:divsChild>
        </w:div>
        <w:div w:id="828985706">
          <w:marLeft w:val="0"/>
          <w:marRight w:val="0"/>
          <w:marTop w:val="0"/>
          <w:marBottom w:val="150"/>
          <w:divBdr>
            <w:top w:val="none" w:sz="0" w:space="0" w:color="auto"/>
            <w:left w:val="none" w:sz="0" w:space="0" w:color="auto"/>
            <w:bottom w:val="none" w:sz="0" w:space="0" w:color="auto"/>
            <w:right w:val="none" w:sz="0" w:space="0" w:color="auto"/>
          </w:divBdr>
        </w:div>
        <w:div w:id="374621985">
          <w:marLeft w:val="0"/>
          <w:marRight w:val="0"/>
          <w:marTop w:val="0"/>
          <w:marBottom w:val="0"/>
          <w:divBdr>
            <w:top w:val="none" w:sz="0" w:space="0" w:color="auto"/>
            <w:left w:val="none" w:sz="0" w:space="0" w:color="auto"/>
            <w:bottom w:val="none" w:sz="0" w:space="0" w:color="auto"/>
            <w:right w:val="none" w:sz="0" w:space="0" w:color="auto"/>
          </w:divBdr>
          <w:divsChild>
            <w:div w:id="1286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059">
      <w:bodyDiv w:val="1"/>
      <w:marLeft w:val="0"/>
      <w:marRight w:val="0"/>
      <w:marTop w:val="0"/>
      <w:marBottom w:val="0"/>
      <w:divBdr>
        <w:top w:val="none" w:sz="0" w:space="0" w:color="auto"/>
        <w:left w:val="none" w:sz="0" w:space="0" w:color="auto"/>
        <w:bottom w:val="none" w:sz="0" w:space="0" w:color="auto"/>
        <w:right w:val="none" w:sz="0" w:space="0" w:color="auto"/>
      </w:divBdr>
      <w:divsChild>
        <w:div w:id="522984559">
          <w:marLeft w:val="0"/>
          <w:marRight w:val="0"/>
          <w:marTop w:val="0"/>
          <w:marBottom w:val="0"/>
          <w:divBdr>
            <w:top w:val="none" w:sz="0" w:space="0" w:color="auto"/>
            <w:left w:val="none" w:sz="0" w:space="0" w:color="auto"/>
            <w:bottom w:val="none" w:sz="0" w:space="0" w:color="auto"/>
            <w:right w:val="none" w:sz="0" w:space="0" w:color="auto"/>
          </w:divBdr>
          <w:divsChild>
            <w:div w:id="1006447566">
              <w:marLeft w:val="0"/>
              <w:marRight w:val="0"/>
              <w:marTop w:val="0"/>
              <w:marBottom w:val="0"/>
              <w:divBdr>
                <w:top w:val="none" w:sz="0" w:space="0" w:color="auto"/>
                <w:left w:val="none" w:sz="0" w:space="0" w:color="auto"/>
                <w:bottom w:val="none" w:sz="0" w:space="0" w:color="auto"/>
                <w:right w:val="none" w:sz="0" w:space="0" w:color="auto"/>
              </w:divBdr>
              <w:divsChild>
                <w:div w:id="224805237">
                  <w:marLeft w:val="0"/>
                  <w:marRight w:val="0"/>
                  <w:marTop w:val="0"/>
                  <w:marBottom w:val="0"/>
                  <w:divBdr>
                    <w:top w:val="none" w:sz="0" w:space="0" w:color="auto"/>
                    <w:left w:val="none" w:sz="0" w:space="0" w:color="auto"/>
                    <w:bottom w:val="none" w:sz="0" w:space="0" w:color="auto"/>
                    <w:right w:val="none" w:sz="0" w:space="0" w:color="auto"/>
                  </w:divBdr>
                  <w:divsChild>
                    <w:div w:id="1531531390">
                      <w:marLeft w:val="0"/>
                      <w:marRight w:val="0"/>
                      <w:marTop w:val="0"/>
                      <w:marBottom w:val="0"/>
                      <w:divBdr>
                        <w:top w:val="none" w:sz="0" w:space="0" w:color="auto"/>
                        <w:left w:val="none" w:sz="0" w:space="0" w:color="auto"/>
                        <w:bottom w:val="none" w:sz="0" w:space="0" w:color="auto"/>
                        <w:right w:val="none" w:sz="0" w:space="0" w:color="auto"/>
                      </w:divBdr>
                      <w:divsChild>
                        <w:div w:id="1216310425">
                          <w:marLeft w:val="0"/>
                          <w:marRight w:val="0"/>
                          <w:marTop w:val="0"/>
                          <w:marBottom w:val="0"/>
                          <w:divBdr>
                            <w:top w:val="none" w:sz="0" w:space="0" w:color="auto"/>
                            <w:left w:val="none" w:sz="0" w:space="0" w:color="auto"/>
                            <w:bottom w:val="none" w:sz="0" w:space="0" w:color="auto"/>
                            <w:right w:val="none" w:sz="0" w:space="0" w:color="auto"/>
                          </w:divBdr>
                          <w:divsChild>
                            <w:div w:id="338043241">
                              <w:marLeft w:val="0"/>
                              <w:marRight w:val="0"/>
                              <w:marTop w:val="0"/>
                              <w:marBottom w:val="0"/>
                              <w:divBdr>
                                <w:top w:val="none" w:sz="0" w:space="0" w:color="auto"/>
                                <w:left w:val="none" w:sz="0" w:space="0" w:color="auto"/>
                                <w:bottom w:val="none" w:sz="0" w:space="0" w:color="auto"/>
                                <w:right w:val="none" w:sz="0" w:space="0" w:color="auto"/>
                              </w:divBdr>
                              <w:divsChild>
                                <w:div w:id="1646859379">
                                  <w:marLeft w:val="0"/>
                                  <w:marRight w:val="0"/>
                                  <w:marTop w:val="0"/>
                                  <w:marBottom w:val="0"/>
                                  <w:divBdr>
                                    <w:top w:val="none" w:sz="0" w:space="0" w:color="auto"/>
                                    <w:left w:val="none" w:sz="0" w:space="0" w:color="auto"/>
                                    <w:bottom w:val="none" w:sz="0" w:space="0" w:color="auto"/>
                                    <w:right w:val="none" w:sz="0" w:space="0" w:color="auto"/>
                                  </w:divBdr>
                                  <w:divsChild>
                                    <w:div w:id="432363642">
                                      <w:marLeft w:val="0"/>
                                      <w:marRight w:val="0"/>
                                      <w:marTop w:val="0"/>
                                      <w:marBottom w:val="0"/>
                                      <w:divBdr>
                                        <w:top w:val="none" w:sz="0" w:space="0" w:color="auto"/>
                                        <w:left w:val="none" w:sz="0" w:space="0" w:color="auto"/>
                                        <w:bottom w:val="none" w:sz="0" w:space="0" w:color="auto"/>
                                        <w:right w:val="none" w:sz="0" w:space="0" w:color="auto"/>
                                      </w:divBdr>
                                      <w:divsChild>
                                        <w:div w:id="22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6859">
      <w:bodyDiv w:val="1"/>
      <w:marLeft w:val="0"/>
      <w:marRight w:val="0"/>
      <w:marTop w:val="0"/>
      <w:marBottom w:val="0"/>
      <w:divBdr>
        <w:top w:val="none" w:sz="0" w:space="0" w:color="auto"/>
        <w:left w:val="none" w:sz="0" w:space="0" w:color="auto"/>
        <w:bottom w:val="none" w:sz="0" w:space="0" w:color="auto"/>
        <w:right w:val="none" w:sz="0" w:space="0" w:color="auto"/>
      </w:divBdr>
      <w:divsChild>
        <w:div w:id="1277905668">
          <w:marLeft w:val="0"/>
          <w:marRight w:val="0"/>
          <w:marTop w:val="0"/>
          <w:marBottom w:val="0"/>
          <w:divBdr>
            <w:top w:val="none" w:sz="0" w:space="0" w:color="auto"/>
            <w:left w:val="none" w:sz="0" w:space="0" w:color="auto"/>
            <w:bottom w:val="dotted" w:sz="6" w:space="4" w:color="DDDDDD"/>
            <w:right w:val="none" w:sz="0" w:space="0" w:color="auto"/>
          </w:divBdr>
          <w:divsChild>
            <w:div w:id="1758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71">
      <w:bodyDiv w:val="1"/>
      <w:marLeft w:val="0"/>
      <w:marRight w:val="0"/>
      <w:marTop w:val="0"/>
      <w:marBottom w:val="0"/>
      <w:divBdr>
        <w:top w:val="none" w:sz="0" w:space="0" w:color="auto"/>
        <w:left w:val="none" w:sz="0" w:space="0" w:color="auto"/>
        <w:bottom w:val="none" w:sz="0" w:space="0" w:color="auto"/>
        <w:right w:val="none" w:sz="0" w:space="0" w:color="auto"/>
      </w:divBdr>
      <w:divsChild>
        <w:div w:id="1477526879">
          <w:marLeft w:val="0"/>
          <w:marRight w:val="0"/>
          <w:marTop w:val="0"/>
          <w:marBottom w:val="0"/>
          <w:divBdr>
            <w:top w:val="none" w:sz="0" w:space="0" w:color="auto"/>
            <w:left w:val="none" w:sz="0" w:space="0" w:color="auto"/>
            <w:bottom w:val="none" w:sz="0" w:space="0" w:color="auto"/>
            <w:right w:val="none" w:sz="0" w:space="0" w:color="auto"/>
          </w:divBdr>
          <w:divsChild>
            <w:div w:id="2832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4191305">
      <w:bodyDiv w:val="1"/>
      <w:marLeft w:val="0"/>
      <w:marRight w:val="0"/>
      <w:marTop w:val="0"/>
      <w:marBottom w:val="0"/>
      <w:divBdr>
        <w:top w:val="none" w:sz="0" w:space="0" w:color="auto"/>
        <w:left w:val="none" w:sz="0" w:space="0" w:color="auto"/>
        <w:bottom w:val="none" w:sz="0" w:space="0" w:color="auto"/>
        <w:right w:val="none" w:sz="0" w:space="0" w:color="auto"/>
      </w:divBdr>
      <w:divsChild>
        <w:div w:id="541328674">
          <w:marLeft w:val="0"/>
          <w:marRight w:val="0"/>
          <w:marTop w:val="0"/>
          <w:marBottom w:val="150"/>
          <w:divBdr>
            <w:top w:val="none" w:sz="0" w:space="0" w:color="auto"/>
            <w:left w:val="none" w:sz="0" w:space="0" w:color="auto"/>
            <w:bottom w:val="none" w:sz="0" w:space="0" w:color="auto"/>
            <w:right w:val="none" w:sz="0" w:space="0" w:color="auto"/>
          </w:divBdr>
        </w:div>
      </w:divsChild>
    </w:div>
    <w:div w:id="1694306728">
      <w:bodyDiv w:val="1"/>
      <w:marLeft w:val="0"/>
      <w:marRight w:val="0"/>
      <w:marTop w:val="0"/>
      <w:marBottom w:val="0"/>
      <w:divBdr>
        <w:top w:val="none" w:sz="0" w:space="0" w:color="auto"/>
        <w:left w:val="none" w:sz="0" w:space="0" w:color="auto"/>
        <w:bottom w:val="none" w:sz="0" w:space="0" w:color="auto"/>
        <w:right w:val="none" w:sz="0" w:space="0" w:color="auto"/>
      </w:divBdr>
      <w:divsChild>
        <w:div w:id="2117478888">
          <w:marLeft w:val="0"/>
          <w:marRight w:val="0"/>
          <w:marTop w:val="0"/>
          <w:marBottom w:val="150"/>
          <w:divBdr>
            <w:top w:val="none" w:sz="0" w:space="0" w:color="auto"/>
            <w:left w:val="none" w:sz="0" w:space="0" w:color="auto"/>
            <w:bottom w:val="none" w:sz="0" w:space="0" w:color="auto"/>
            <w:right w:val="none" w:sz="0" w:space="0" w:color="auto"/>
          </w:divBdr>
          <w:divsChild>
            <w:div w:id="1119571830">
              <w:marLeft w:val="0"/>
              <w:marRight w:val="0"/>
              <w:marTop w:val="0"/>
              <w:marBottom w:val="0"/>
              <w:divBdr>
                <w:top w:val="none" w:sz="0" w:space="0" w:color="auto"/>
                <w:left w:val="none" w:sz="0" w:space="0" w:color="auto"/>
                <w:bottom w:val="none" w:sz="0" w:space="0" w:color="auto"/>
                <w:right w:val="none" w:sz="0" w:space="0" w:color="auto"/>
              </w:divBdr>
              <w:divsChild>
                <w:div w:id="110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825">
          <w:marLeft w:val="0"/>
          <w:marRight w:val="0"/>
          <w:marTop w:val="0"/>
          <w:marBottom w:val="150"/>
          <w:divBdr>
            <w:top w:val="none" w:sz="0" w:space="0" w:color="auto"/>
            <w:left w:val="none" w:sz="0" w:space="0" w:color="auto"/>
            <w:bottom w:val="none" w:sz="0" w:space="0" w:color="auto"/>
            <w:right w:val="none" w:sz="0" w:space="0" w:color="auto"/>
          </w:divBdr>
        </w:div>
      </w:divsChild>
    </w:div>
    <w:div w:id="1694377735">
      <w:bodyDiv w:val="1"/>
      <w:marLeft w:val="0"/>
      <w:marRight w:val="0"/>
      <w:marTop w:val="0"/>
      <w:marBottom w:val="0"/>
      <w:divBdr>
        <w:top w:val="none" w:sz="0" w:space="0" w:color="auto"/>
        <w:left w:val="none" w:sz="0" w:space="0" w:color="auto"/>
        <w:bottom w:val="none" w:sz="0" w:space="0" w:color="auto"/>
        <w:right w:val="none" w:sz="0" w:space="0" w:color="auto"/>
      </w:divBdr>
    </w:div>
    <w:div w:id="1694385104">
      <w:bodyDiv w:val="1"/>
      <w:marLeft w:val="0"/>
      <w:marRight w:val="0"/>
      <w:marTop w:val="0"/>
      <w:marBottom w:val="0"/>
      <w:divBdr>
        <w:top w:val="none" w:sz="0" w:space="0" w:color="auto"/>
        <w:left w:val="none" w:sz="0" w:space="0" w:color="auto"/>
        <w:bottom w:val="none" w:sz="0" w:space="0" w:color="auto"/>
        <w:right w:val="none" w:sz="0" w:space="0" w:color="auto"/>
      </w:divBdr>
      <w:divsChild>
        <w:div w:id="1306542938">
          <w:marLeft w:val="0"/>
          <w:marRight w:val="0"/>
          <w:marTop w:val="0"/>
          <w:marBottom w:val="150"/>
          <w:divBdr>
            <w:top w:val="none" w:sz="0" w:space="0" w:color="auto"/>
            <w:left w:val="none" w:sz="0" w:space="0" w:color="auto"/>
            <w:bottom w:val="none" w:sz="0" w:space="0" w:color="auto"/>
            <w:right w:val="none" w:sz="0" w:space="0" w:color="auto"/>
          </w:divBdr>
        </w:div>
      </w:divsChild>
    </w:div>
    <w:div w:id="1694843427">
      <w:bodyDiv w:val="1"/>
      <w:marLeft w:val="0"/>
      <w:marRight w:val="0"/>
      <w:marTop w:val="0"/>
      <w:marBottom w:val="0"/>
      <w:divBdr>
        <w:top w:val="none" w:sz="0" w:space="0" w:color="auto"/>
        <w:left w:val="none" w:sz="0" w:space="0" w:color="auto"/>
        <w:bottom w:val="none" w:sz="0" w:space="0" w:color="auto"/>
        <w:right w:val="none" w:sz="0" w:space="0" w:color="auto"/>
      </w:divBdr>
      <w:divsChild>
        <w:div w:id="2042238420">
          <w:marLeft w:val="0"/>
          <w:marRight w:val="0"/>
          <w:marTop w:val="0"/>
          <w:marBottom w:val="180"/>
          <w:divBdr>
            <w:top w:val="none" w:sz="0" w:space="0" w:color="auto"/>
            <w:left w:val="none" w:sz="0" w:space="0" w:color="auto"/>
            <w:bottom w:val="none" w:sz="0" w:space="0" w:color="auto"/>
            <w:right w:val="none" w:sz="0" w:space="0" w:color="auto"/>
          </w:divBdr>
        </w:div>
      </w:divsChild>
    </w:div>
    <w:div w:id="1695421444">
      <w:bodyDiv w:val="1"/>
      <w:marLeft w:val="0"/>
      <w:marRight w:val="0"/>
      <w:marTop w:val="0"/>
      <w:marBottom w:val="0"/>
      <w:divBdr>
        <w:top w:val="none" w:sz="0" w:space="0" w:color="auto"/>
        <w:left w:val="none" w:sz="0" w:space="0" w:color="auto"/>
        <w:bottom w:val="none" w:sz="0" w:space="0" w:color="auto"/>
        <w:right w:val="none" w:sz="0" w:space="0" w:color="auto"/>
      </w:divBdr>
      <w:divsChild>
        <w:div w:id="1060443277">
          <w:marLeft w:val="0"/>
          <w:marRight w:val="0"/>
          <w:marTop w:val="300"/>
          <w:marBottom w:val="0"/>
          <w:divBdr>
            <w:top w:val="none" w:sz="0" w:space="0" w:color="auto"/>
            <w:left w:val="none" w:sz="0" w:space="0" w:color="auto"/>
            <w:bottom w:val="none" w:sz="0" w:space="0" w:color="auto"/>
            <w:right w:val="none" w:sz="0" w:space="0" w:color="auto"/>
          </w:divBdr>
          <w:divsChild>
            <w:div w:id="733821681">
              <w:marLeft w:val="0"/>
              <w:marRight w:val="0"/>
              <w:marTop w:val="150"/>
              <w:marBottom w:val="0"/>
              <w:divBdr>
                <w:top w:val="none" w:sz="0" w:space="0" w:color="auto"/>
                <w:left w:val="none" w:sz="0" w:space="0" w:color="auto"/>
                <w:bottom w:val="none" w:sz="0" w:space="0" w:color="auto"/>
                <w:right w:val="none" w:sz="0" w:space="0" w:color="auto"/>
              </w:divBdr>
            </w:div>
          </w:divsChild>
        </w:div>
        <w:div w:id="1251935862">
          <w:marLeft w:val="0"/>
          <w:marRight w:val="0"/>
          <w:marTop w:val="300"/>
          <w:marBottom w:val="0"/>
          <w:divBdr>
            <w:top w:val="none" w:sz="0" w:space="0" w:color="auto"/>
            <w:left w:val="none" w:sz="0" w:space="0" w:color="auto"/>
            <w:bottom w:val="none" w:sz="0" w:space="0" w:color="auto"/>
            <w:right w:val="none" w:sz="0" w:space="0" w:color="auto"/>
          </w:divBdr>
          <w:divsChild>
            <w:div w:id="405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269">
      <w:bodyDiv w:val="1"/>
      <w:marLeft w:val="0"/>
      <w:marRight w:val="0"/>
      <w:marTop w:val="0"/>
      <w:marBottom w:val="0"/>
      <w:divBdr>
        <w:top w:val="none" w:sz="0" w:space="0" w:color="auto"/>
        <w:left w:val="none" w:sz="0" w:space="0" w:color="auto"/>
        <w:bottom w:val="none" w:sz="0" w:space="0" w:color="auto"/>
        <w:right w:val="none" w:sz="0" w:space="0" w:color="auto"/>
      </w:divBdr>
      <w:divsChild>
        <w:div w:id="1986931784">
          <w:marLeft w:val="0"/>
          <w:marRight w:val="0"/>
          <w:marTop w:val="0"/>
          <w:marBottom w:val="0"/>
          <w:divBdr>
            <w:top w:val="none" w:sz="0" w:space="0" w:color="auto"/>
            <w:left w:val="none" w:sz="0" w:space="0" w:color="auto"/>
            <w:bottom w:val="dotted" w:sz="6" w:space="4" w:color="DDDDDD"/>
            <w:right w:val="none" w:sz="0" w:space="0" w:color="auto"/>
          </w:divBdr>
          <w:divsChild>
            <w:div w:id="1460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08">
      <w:bodyDiv w:val="1"/>
      <w:marLeft w:val="0"/>
      <w:marRight w:val="0"/>
      <w:marTop w:val="0"/>
      <w:marBottom w:val="0"/>
      <w:divBdr>
        <w:top w:val="none" w:sz="0" w:space="0" w:color="auto"/>
        <w:left w:val="none" w:sz="0" w:space="0" w:color="auto"/>
        <w:bottom w:val="none" w:sz="0" w:space="0" w:color="auto"/>
        <w:right w:val="none" w:sz="0" w:space="0" w:color="auto"/>
      </w:divBdr>
      <w:divsChild>
        <w:div w:id="1292980399">
          <w:marLeft w:val="0"/>
          <w:marRight w:val="0"/>
          <w:marTop w:val="0"/>
          <w:marBottom w:val="0"/>
          <w:divBdr>
            <w:top w:val="none" w:sz="0" w:space="0" w:color="auto"/>
            <w:left w:val="none" w:sz="0" w:space="0" w:color="auto"/>
            <w:bottom w:val="none" w:sz="0" w:space="0" w:color="auto"/>
            <w:right w:val="none" w:sz="0" w:space="0" w:color="auto"/>
          </w:divBdr>
        </w:div>
      </w:divsChild>
    </w:div>
    <w:div w:id="1695959265">
      <w:bodyDiv w:val="1"/>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 w:id="1696232448">
      <w:bodyDiv w:val="1"/>
      <w:marLeft w:val="0"/>
      <w:marRight w:val="0"/>
      <w:marTop w:val="0"/>
      <w:marBottom w:val="0"/>
      <w:divBdr>
        <w:top w:val="none" w:sz="0" w:space="0" w:color="auto"/>
        <w:left w:val="none" w:sz="0" w:space="0" w:color="auto"/>
        <w:bottom w:val="none" w:sz="0" w:space="0" w:color="auto"/>
        <w:right w:val="none" w:sz="0" w:space="0" w:color="auto"/>
      </w:divBdr>
      <w:divsChild>
        <w:div w:id="221530126">
          <w:marLeft w:val="0"/>
          <w:marRight w:val="0"/>
          <w:marTop w:val="0"/>
          <w:marBottom w:val="0"/>
          <w:divBdr>
            <w:top w:val="none" w:sz="0" w:space="0" w:color="auto"/>
            <w:left w:val="none" w:sz="0" w:space="0" w:color="auto"/>
            <w:bottom w:val="dotted" w:sz="6" w:space="4" w:color="DDDDDD"/>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6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86">
          <w:marLeft w:val="0"/>
          <w:marRight w:val="0"/>
          <w:marTop w:val="0"/>
          <w:marBottom w:val="0"/>
          <w:divBdr>
            <w:top w:val="none" w:sz="0" w:space="0" w:color="auto"/>
            <w:left w:val="none" w:sz="0" w:space="0" w:color="auto"/>
            <w:bottom w:val="dotted" w:sz="6" w:space="4" w:color="DDDDDD"/>
            <w:right w:val="none" w:sz="0" w:space="0" w:color="auto"/>
          </w:divBdr>
        </w:div>
      </w:divsChild>
    </w:div>
    <w:div w:id="1698316212">
      <w:bodyDiv w:val="1"/>
      <w:marLeft w:val="0"/>
      <w:marRight w:val="0"/>
      <w:marTop w:val="0"/>
      <w:marBottom w:val="0"/>
      <w:divBdr>
        <w:top w:val="none" w:sz="0" w:space="0" w:color="auto"/>
        <w:left w:val="none" w:sz="0" w:space="0" w:color="auto"/>
        <w:bottom w:val="none" w:sz="0" w:space="0" w:color="auto"/>
        <w:right w:val="none" w:sz="0" w:space="0" w:color="auto"/>
      </w:divBdr>
      <w:divsChild>
        <w:div w:id="532764704">
          <w:marLeft w:val="0"/>
          <w:marRight w:val="0"/>
          <w:marTop w:val="0"/>
          <w:marBottom w:val="0"/>
          <w:divBdr>
            <w:top w:val="none" w:sz="0" w:space="0" w:color="auto"/>
            <w:left w:val="none" w:sz="0" w:space="0" w:color="auto"/>
            <w:bottom w:val="none" w:sz="0" w:space="0" w:color="auto"/>
            <w:right w:val="none" w:sz="0" w:space="0" w:color="auto"/>
          </w:divBdr>
          <w:divsChild>
            <w:div w:id="119614235">
              <w:marLeft w:val="2700"/>
              <w:marRight w:val="0"/>
              <w:marTop w:val="0"/>
              <w:marBottom w:val="0"/>
              <w:divBdr>
                <w:top w:val="none" w:sz="0" w:space="0" w:color="auto"/>
                <w:left w:val="none" w:sz="0" w:space="0" w:color="auto"/>
                <w:bottom w:val="none" w:sz="0" w:space="0" w:color="auto"/>
                <w:right w:val="none" w:sz="0" w:space="0" w:color="auto"/>
              </w:divBdr>
              <w:divsChild>
                <w:div w:id="573472103">
                  <w:marLeft w:val="0"/>
                  <w:marRight w:val="0"/>
                  <w:marTop w:val="0"/>
                  <w:marBottom w:val="0"/>
                  <w:divBdr>
                    <w:top w:val="none" w:sz="0" w:space="0" w:color="auto"/>
                    <w:left w:val="none" w:sz="0" w:space="0" w:color="auto"/>
                    <w:bottom w:val="none" w:sz="0" w:space="0" w:color="auto"/>
                    <w:right w:val="none" w:sz="0" w:space="0" w:color="auto"/>
                  </w:divBdr>
                </w:div>
              </w:divsChild>
            </w:div>
            <w:div w:id="449327045">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129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7762">
      <w:bodyDiv w:val="1"/>
      <w:marLeft w:val="0"/>
      <w:marRight w:val="0"/>
      <w:marTop w:val="0"/>
      <w:marBottom w:val="0"/>
      <w:divBdr>
        <w:top w:val="none" w:sz="0" w:space="0" w:color="auto"/>
        <w:left w:val="none" w:sz="0" w:space="0" w:color="auto"/>
        <w:bottom w:val="none" w:sz="0" w:space="0" w:color="auto"/>
        <w:right w:val="none" w:sz="0" w:space="0" w:color="auto"/>
      </w:divBdr>
      <w:divsChild>
        <w:div w:id="677000655">
          <w:marLeft w:val="0"/>
          <w:marRight w:val="0"/>
          <w:marTop w:val="0"/>
          <w:marBottom w:val="150"/>
          <w:divBdr>
            <w:top w:val="none" w:sz="0" w:space="0" w:color="auto"/>
            <w:left w:val="none" w:sz="0" w:space="0" w:color="auto"/>
            <w:bottom w:val="none" w:sz="0" w:space="0" w:color="auto"/>
            <w:right w:val="none" w:sz="0" w:space="0" w:color="auto"/>
          </w:divBdr>
        </w:div>
      </w:divsChild>
    </w:div>
    <w:div w:id="169935106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46">
          <w:marLeft w:val="0"/>
          <w:marRight w:val="0"/>
          <w:marTop w:val="0"/>
          <w:marBottom w:val="150"/>
          <w:divBdr>
            <w:top w:val="none" w:sz="0" w:space="0" w:color="auto"/>
            <w:left w:val="none" w:sz="0" w:space="0" w:color="auto"/>
            <w:bottom w:val="none" w:sz="0" w:space="0" w:color="auto"/>
            <w:right w:val="none" w:sz="0" w:space="0" w:color="auto"/>
          </w:divBdr>
          <w:divsChild>
            <w:div w:id="954096950">
              <w:marLeft w:val="0"/>
              <w:marRight w:val="0"/>
              <w:marTop w:val="0"/>
              <w:marBottom w:val="0"/>
              <w:divBdr>
                <w:top w:val="none" w:sz="0" w:space="0" w:color="auto"/>
                <w:left w:val="none" w:sz="0" w:space="0" w:color="auto"/>
                <w:bottom w:val="none" w:sz="0" w:space="0" w:color="auto"/>
                <w:right w:val="none" w:sz="0" w:space="0" w:color="auto"/>
              </w:divBdr>
              <w:divsChild>
                <w:div w:id="1168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471">
          <w:marLeft w:val="0"/>
          <w:marRight w:val="0"/>
          <w:marTop w:val="0"/>
          <w:marBottom w:val="150"/>
          <w:divBdr>
            <w:top w:val="none" w:sz="0" w:space="0" w:color="auto"/>
            <w:left w:val="none" w:sz="0" w:space="0" w:color="auto"/>
            <w:bottom w:val="none" w:sz="0" w:space="0" w:color="auto"/>
            <w:right w:val="none" w:sz="0" w:space="0" w:color="auto"/>
          </w:divBdr>
        </w:div>
        <w:div w:id="1131483487">
          <w:marLeft w:val="0"/>
          <w:marRight w:val="0"/>
          <w:marTop w:val="0"/>
          <w:marBottom w:val="0"/>
          <w:divBdr>
            <w:top w:val="none" w:sz="0" w:space="0" w:color="auto"/>
            <w:left w:val="none" w:sz="0" w:space="0" w:color="auto"/>
            <w:bottom w:val="none" w:sz="0" w:space="0" w:color="auto"/>
            <w:right w:val="none" w:sz="0" w:space="0" w:color="auto"/>
          </w:divBdr>
          <w:divsChild>
            <w:div w:id="282732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50563">
      <w:bodyDiv w:val="1"/>
      <w:marLeft w:val="0"/>
      <w:marRight w:val="0"/>
      <w:marTop w:val="0"/>
      <w:marBottom w:val="0"/>
      <w:divBdr>
        <w:top w:val="none" w:sz="0" w:space="0" w:color="auto"/>
        <w:left w:val="none" w:sz="0" w:space="0" w:color="auto"/>
        <w:bottom w:val="none" w:sz="0" w:space="0" w:color="auto"/>
        <w:right w:val="none" w:sz="0" w:space="0" w:color="auto"/>
      </w:divBdr>
    </w:div>
    <w:div w:id="1699620264">
      <w:bodyDiv w:val="1"/>
      <w:marLeft w:val="0"/>
      <w:marRight w:val="0"/>
      <w:marTop w:val="0"/>
      <w:marBottom w:val="0"/>
      <w:divBdr>
        <w:top w:val="none" w:sz="0" w:space="0" w:color="auto"/>
        <w:left w:val="none" w:sz="0" w:space="0" w:color="auto"/>
        <w:bottom w:val="none" w:sz="0" w:space="0" w:color="auto"/>
        <w:right w:val="none" w:sz="0" w:space="0" w:color="auto"/>
      </w:divBdr>
      <w:divsChild>
        <w:div w:id="104816313">
          <w:marLeft w:val="0"/>
          <w:marRight w:val="0"/>
          <w:marTop w:val="150"/>
          <w:marBottom w:val="0"/>
          <w:divBdr>
            <w:top w:val="none" w:sz="0" w:space="0" w:color="auto"/>
            <w:left w:val="none" w:sz="0" w:space="0" w:color="auto"/>
            <w:bottom w:val="none" w:sz="0" w:space="0" w:color="auto"/>
            <w:right w:val="none" w:sz="0" w:space="0" w:color="auto"/>
          </w:divBdr>
          <w:divsChild>
            <w:div w:id="654728112">
              <w:marLeft w:val="0"/>
              <w:marRight w:val="0"/>
              <w:marTop w:val="0"/>
              <w:marBottom w:val="0"/>
              <w:divBdr>
                <w:top w:val="none" w:sz="0" w:space="0" w:color="auto"/>
                <w:left w:val="none" w:sz="0" w:space="0" w:color="auto"/>
                <w:bottom w:val="none" w:sz="0" w:space="0" w:color="auto"/>
                <w:right w:val="none" w:sz="0" w:space="0" w:color="auto"/>
              </w:divBdr>
              <w:divsChild>
                <w:div w:id="925728339">
                  <w:marLeft w:val="0"/>
                  <w:marRight w:val="0"/>
                  <w:marTop w:val="0"/>
                  <w:marBottom w:val="0"/>
                  <w:divBdr>
                    <w:top w:val="none" w:sz="0" w:space="0" w:color="auto"/>
                    <w:left w:val="none" w:sz="0" w:space="0" w:color="auto"/>
                    <w:bottom w:val="none" w:sz="0" w:space="0" w:color="auto"/>
                    <w:right w:val="none" w:sz="0" w:space="0" w:color="auto"/>
                  </w:divBdr>
                </w:div>
                <w:div w:id="1526595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3782109">
          <w:marLeft w:val="0"/>
          <w:marRight w:val="0"/>
          <w:marTop w:val="0"/>
          <w:marBottom w:val="0"/>
          <w:divBdr>
            <w:top w:val="none" w:sz="0" w:space="0" w:color="auto"/>
            <w:left w:val="none" w:sz="0" w:space="0" w:color="auto"/>
            <w:bottom w:val="none" w:sz="0" w:space="0" w:color="auto"/>
            <w:right w:val="none" w:sz="0" w:space="0" w:color="auto"/>
          </w:divBdr>
          <w:divsChild>
            <w:div w:id="321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114">
      <w:bodyDiv w:val="1"/>
      <w:marLeft w:val="0"/>
      <w:marRight w:val="0"/>
      <w:marTop w:val="0"/>
      <w:marBottom w:val="0"/>
      <w:divBdr>
        <w:top w:val="none" w:sz="0" w:space="0" w:color="auto"/>
        <w:left w:val="none" w:sz="0" w:space="0" w:color="auto"/>
        <w:bottom w:val="none" w:sz="0" w:space="0" w:color="auto"/>
        <w:right w:val="none" w:sz="0" w:space="0" w:color="auto"/>
      </w:divBdr>
      <w:divsChild>
        <w:div w:id="1753430216">
          <w:marLeft w:val="0"/>
          <w:marRight w:val="0"/>
          <w:marTop w:val="0"/>
          <w:marBottom w:val="0"/>
          <w:divBdr>
            <w:top w:val="none" w:sz="0" w:space="0" w:color="auto"/>
            <w:left w:val="none" w:sz="0" w:space="0" w:color="auto"/>
            <w:bottom w:val="dotted" w:sz="6" w:space="4" w:color="DDDDDD"/>
            <w:right w:val="none" w:sz="0" w:space="0" w:color="auto"/>
          </w:divBdr>
          <w:divsChild>
            <w:div w:id="78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44">
      <w:bodyDiv w:val="1"/>
      <w:marLeft w:val="0"/>
      <w:marRight w:val="0"/>
      <w:marTop w:val="0"/>
      <w:marBottom w:val="0"/>
      <w:divBdr>
        <w:top w:val="none" w:sz="0" w:space="0" w:color="auto"/>
        <w:left w:val="none" w:sz="0" w:space="0" w:color="auto"/>
        <w:bottom w:val="none" w:sz="0" w:space="0" w:color="auto"/>
        <w:right w:val="none" w:sz="0" w:space="0" w:color="auto"/>
      </w:divBdr>
    </w:div>
    <w:div w:id="1701082427">
      <w:bodyDiv w:val="1"/>
      <w:marLeft w:val="0"/>
      <w:marRight w:val="0"/>
      <w:marTop w:val="0"/>
      <w:marBottom w:val="0"/>
      <w:divBdr>
        <w:top w:val="none" w:sz="0" w:space="0" w:color="auto"/>
        <w:left w:val="none" w:sz="0" w:space="0" w:color="auto"/>
        <w:bottom w:val="none" w:sz="0" w:space="0" w:color="auto"/>
        <w:right w:val="none" w:sz="0" w:space="0" w:color="auto"/>
      </w:divBdr>
      <w:divsChild>
        <w:div w:id="635917954">
          <w:marLeft w:val="0"/>
          <w:marRight w:val="0"/>
          <w:marTop w:val="0"/>
          <w:marBottom w:val="150"/>
          <w:divBdr>
            <w:top w:val="none" w:sz="0" w:space="0" w:color="auto"/>
            <w:left w:val="none" w:sz="0" w:space="0" w:color="auto"/>
            <w:bottom w:val="none" w:sz="0" w:space="0" w:color="auto"/>
            <w:right w:val="none" w:sz="0" w:space="0" w:color="auto"/>
          </w:divBdr>
        </w:div>
      </w:divsChild>
    </w:div>
    <w:div w:id="1701322014">
      <w:bodyDiv w:val="1"/>
      <w:marLeft w:val="0"/>
      <w:marRight w:val="0"/>
      <w:marTop w:val="0"/>
      <w:marBottom w:val="0"/>
      <w:divBdr>
        <w:top w:val="none" w:sz="0" w:space="0" w:color="auto"/>
        <w:left w:val="none" w:sz="0" w:space="0" w:color="auto"/>
        <w:bottom w:val="none" w:sz="0" w:space="0" w:color="auto"/>
        <w:right w:val="none" w:sz="0" w:space="0" w:color="auto"/>
      </w:divBdr>
    </w:div>
    <w:div w:id="1701398749">
      <w:bodyDiv w:val="1"/>
      <w:marLeft w:val="0"/>
      <w:marRight w:val="0"/>
      <w:marTop w:val="0"/>
      <w:marBottom w:val="0"/>
      <w:divBdr>
        <w:top w:val="none" w:sz="0" w:space="0" w:color="auto"/>
        <w:left w:val="none" w:sz="0" w:space="0" w:color="auto"/>
        <w:bottom w:val="none" w:sz="0" w:space="0" w:color="auto"/>
        <w:right w:val="none" w:sz="0" w:space="0" w:color="auto"/>
      </w:divBdr>
      <w:divsChild>
        <w:div w:id="647905724">
          <w:marLeft w:val="0"/>
          <w:marRight w:val="0"/>
          <w:marTop w:val="0"/>
          <w:marBottom w:val="0"/>
          <w:divBdr>
            <w:top w:val="none" w:sz="0" w:space="0" w:color="auto"/>
            <w:left w:val="none" w:sz="0" w:space="0" w:color="auto"/>
            <w:bottom w:val="none" w:sz="0" w:space="0" w:color="auto"/>
            <w:right w:val="none" w:sz="0" w:space="0" w:color="auto"/>
          </w:divBdr>
          <w:divsChild>
            <w:div w:id="24611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2169005">
      <w:bodyDiv w:val="1"/>
      <w:marLeft w:val="0"/>
      <w:marRight w:val="0"/>
      <w:marTop w:val="0"/>
      <w:marBottom w:val="0"/>
      <w:divBdr>
        <w:top w:val="none" w:sz="0" w:space="0" w:color="auto"/>
        <w:left w:val="none" w:sz="0" w:space="0" w:color="auto"/>
        <w:bottom w:val="none" w:sz="0" w:space="0" w:color="auto"/>
        <w:right w:val="none" w:sz="0" w:space="0" w:color="auto"/>
      </w:divBdr>
    </w:div>
    <w:div w:id="1702196657">
      <w:bodyDiv w:val="1"/>
      <w:marLeft w:val="0"/>
      <w:marRight w:val="0"/>
      <w:marTop w:val="0"/>
      <w:marBottom w:val="0"/>
      <w:divBdr>
        <w:top w:val="none" w:sz="0" w:space="0" w:color="auto"/>
        <w:left w:val="none" w:sz="0" w:space="0" w:color="auto"/>
        <w:bottom w:val="none" w:sz="0" w:space="0" w:color="auto"/>
        <w:right w:val="none" w:sz="0" w:space="0" w:color="auto"/>
      </w:divBdr>
      <w:divsChild>
        <w:div w:id="235634304">
          <w:marLeft w:val="0"/>
          <w:marRight w:val="0"/>
          <w:marTop w:val="0"/>
          <w:marBottom w:val="150"/>
          <w:divBdr>
            <w:top w:val="none" w:sz="0" w:space="0" w:color="auto"/>
            <w:left w:val="none" w:sz="0" w:space="0" w:color="auto"/>
            <w:bottom w:val="none" w:sz="0" w:space="0" w:color="auto"/>
            <w:right w:val="none" w:sz="0" w:space="0" w:color="auto"/>
          </w:divBdr>
        </w:div>
        <w:div w:id="324892853">
          <w:marLeft w:val="0"/>
          <w:marRight w:val="0"/>
          <w:marTop w:val="0"/>
          <w:marBottom w:val="150"/>
          <w:divBdr>
            <w:top w:val="none" w:sz="0" w:space="0" w:color="auto"/>
            <w:left w:val="none" w:sz="0" w:space="0" w:color="auto"/>
            <w:bottom w:val="none" w:sz="0" w:space="0" w:color="auto"/>
            <w:right w:val="none" w:sz="0" w:space="0" w:color="auto"/>
          </w:divBdr>
        </w:div>
        <w:div w:id="542446770">
          <w:marLeft w:val="0"/>
          <w:marRight w:val="0"/>
          <w:marTop w:val="0"/>
          <w:marBottom w:val="150"/>
          <w:divBdr>
            <w:top w:val="none" w:sz="0" w:space="0" w:color="auto"/>
            <w:left w:val="none" w:sz="0" w:space="0" w:color="auto"/>
            <w:bottom w:val="none" w:sz="0" w:space="0" w:color="auto"/>
            <w:right w:val="none" w:sz="0" w:space="0" w:color="auto"/>
          </w:divBdr>
        </w:div>
        <w:div w:id="595286575">
          <w:marLeft w:val="0"/>
          <w:marRight w:val="0"/>
          <w:marTop w:val="0"/>
          <w:marBottom w:val="150"/>
          <w:divBdr>
            <w:top w:val="none" w:sz="0" w:space="0" w:color="auto"/>
            <w:left w:val="none" w:sz="0" w:space="0" w:color="auto"/>
            <w:bottom w:val="none" w:sz="0" w:space="0" w:color="auto"/>
            <w:right w:val="none" w:sz="0" w:space="0" w:color="auto"/>
          </w:divBdr>
        </w:div>
        <w:div w:id="629239003">
          <w:marLeft w:val="0"/>
          <w:marRight w:val="0"/>
          <w:marTop w:val="0"/>
          <w:marBottom w:val="150"/>
          <w:divBdr>
            <w:top w:val="none" w:sz="0" w:space="0" w:color="auto"/>
            <w:left w:val="none" w:sz="0" w:space="0" w:color="auto"/>
            <w:bottom w:val="none" w:sz="0" w:space="0" w:color="auto"/>
            <w:right w:val="none" w:sz="0" w:space="0" w:color="auto"/>
          </w:divBdr>
        </w:div>
        <w:div w:id="671682083">
          <w:marLeft w:val="0"/>
          <w:marRight w:val="0"/>
          <w:marTop w:val="0"/>
          <w:marBottom w:val="150"/>
          <w:divBdr>
            <w:top w:val="none" w:sz="0" w:space="0" w:color="auto"/>
            <w:left w:val="none" w:sz="0" w:space="0" w:color="auto"/>
            <w:bottom w:val="none" w:sz="0" w:space="0" w:color="auto"/>
            <w:right w:val="none" w:sz="0" w:space="0" w:color="auto"/>
          </w:divBdr>
        </w:div>
        <w:div w:id="1149444147">
          <w:marLeft w:val="0"/>
          <w:marRight w:val="0"/>
          <w:marTop w:val="0"/>
          <w:marBottom w:val="150"/>
          <w:divBdr>
            <w:top w:val="none" w:sz="0" w:space="0" w:color="auto"/>
            <w:left w:val="none" w:sz="0" w:space="0" w:color="auto"/>
            <w:bottom w:val="none" w:sz="0" w:space="0" w:color="auto"/>
            <w:right w:val="none" w:sz="0" w:space="0" w:color="auto"/>
          </w:divBdr>
        </w:div>
        <w:div w:id="1165702126">
          <w:marLeft w:val="0"/>
          <w:marRight w:val="0"/>
          <w:marTop w:val="0"/>
          <w:marBottom w:val="150"/>
          <w:divBdr>
            <w:top w:val="none" w:sz="0" w:space="0" w:color="auto"/>
            <w:left w:val="none" w:sz="0" w:space="0" w:color="auto"/>
            <w:bottom w:val="none" w:sz="0" w:space="0" w:color="auto"/>
            <w:right w:val="none" w:sz="0" w:space="0" w:color="auto"/>
          </w:divBdr>
        </w:div>
        <w:div w:id="1267692246">
          <w:marLeft w:val="0"/>
          <w:marRight w:val="0"/>
          <w:marTop w:val="0"/>
          <w:marBottom w:val="150"/>
          <w:divBdr>
            <w:top w:val="none" w:sz="0" w:space="0" w:color="auto"/>
            <w:left w:val="none" w:sz="0" w:space="0" w:color="auto"/>
            <w:bottom w:val="none" w:sz="0" w:space="0" w:color="auto"/>
            <w:right w:val="none" w:sz="0" w:space="0" w:color="auto"/>
          </w:divBdr>
        </w:div>
        <w:div w:id="1322661751">
          <w:marLeft w:val="0"/>
          <w:marRight w:val="0"/>
          <w:marTop w:val="0"/>
          <w:marBottom w:val="150"/>
          <w:divBdr>
            <w:top w:val="none" w:sz="0" w:space="0" w:color="auto"/>
            <w:left w:val="none" w:sz="0" w:space="0" w:color="auto"/>
            <w:bottom w:val="none" w:sz="0" w:space="0" w:color="auto"/>
            <w:right w:val="none" w:sz="0" w:space="0" w:color="auto"/>
          </w:divBdr>
        </w:div>
        <w:div w:id="1467815227">
          <w:marLeft w:val="0"/>
          <w:marRight w:val="0"/>
          <w:marTop w:val="0"/>
          <w:marBottom w:val="150"/>
          <w:divBdr>
            <w:top w:val="none" w:sz="0" w:space="0" w:color="auto"/>
            <w:left w:val="none" w:sz="0" w:space="0" w:color="auto"/>
            <w:bottom w:val="none" w:sz="0" w:space="0" w:color="auto"/>
            <w:right w:val="none" w:sz="0" w:space="0" w:color="auto"/>
          </w:divBdr>
        </w:div>
        <w:div w:id="1483231596">
          <w:marLeft w:val="0"/>
          <w:marRight w:val="0"/>
          <w:marTop w:val="0"/>
          <w:marBottom w:val="150"/>
          <w:divBdr>
            <w:top w:val="none" w:sz="0" w:space="0" w:color="auto"/>
            <w:left w:val="none" w:sz="0" w:space="0" w:color="auto"/>
            <w:bottom w:val="none" w:sz="0" w:space="0" w:color="auto"/>
            <w:right w:val="none" w:sz="0" w:space="0" w:color="auto"/>
          </w:divBdr>
        </w:div>
        <w:div w:id="1500660548">
          <w:marLeft w:val="0"/>
          <w:marRight w:val="0"/>
          <w:marTop w:val="0"/>
          <w:marBottom w:val="150"/>
          <w:divBdr>
            <w:top w:val="none" w:sz="0" w:space="0" w:color="auto"/>
            <w:left w:val="none" w:sz="0" w:space="0" w:color="auto"/>
            <w:bottom w:val="none" w:sz="0" w:space="0" w:color="auto"/>
            <w:right w:val="none" w:sz="0" w:space="0" w:color="auto"/>
          </w:divBdr>
        </w:div>
        <w:div w:id="1605187793">
          <w:marLeft w:val="0"/>
          <w:marRight w:val="0"/>
          <w:marTop w:val="0"/>
          <w:marBottom w:val="150"/>
          <w:divBdr>
            <w:top w:val="none" w:sz="0" w:space="0" w:color="auto"/>
            <w:left w:val="none" w:sz="0" w:space="0" w:color="auto"/>
            <w:bottom w:val="none" w:sz="0" w:space="0" w:color="auto"/>
            <w:right w:val="none" w:sz="0" w:space="0" w:color="auto"/>
          </w:divBdr>
        </w:div>
        <w:div w:id="1841920649">
          <w:marLeft w:val="0"/>
          <w:marRight w:val="0"/>
          <w:marTop w:val="0"/>
          <w:marBottom w:val="150"/>
          <w:divBdr>
            <w:top w:val="none" w:sz="0" w:space="0" w:color="auto"/>
            <w:left w:val="none" w:sz="0" w:space="0" w:color="auto"/>
            <w:bottom w:val="none" w:sz="0" w:space="0" w:color="auto"/>
            <w:right w:val="none" w:sz="0" w:space="0" w:color="auto"/>
          </w:divBdr>
        </w:div>
        <w:div w:id="1990592595">
          <w:marLeft w:val="0"/>
          <w:marRight w:val="0"/>
          <w:marTop w:val="0"/>
          <w:marBottom w:val="150"/>
          <w:divBdr>
            <w:top w:val="none" w:sz="0" w:space="0" w:color="auto"/>
            <w:left w:val="none" w:sz="0" w:space="0" w:color="auto"/>
            <w:bottom w:val="none" w:sz="0" w:space="0" w:color="auto"/>
            <w:right w:val="none" w:sz="0" w:space="0" w:color="auto"/>
          </w:divBdr>
        </w:div>
        <w:div w:id="2003778578">
          <w:marLeft w:val="0"/>
          <w:marRight w:val="0"/>
          <w:marTop w:val="0"/>
          <w:marBottom w:val="150"/>
          <w:divBdr>
            <w:top w:val="none" w:sz="0" w:space="0" w:color="auto"/>
            <w:left w:val="none" w:sz="0" w:space="0" w:color="auto"/>
            <w:bottom w:val="none" w:sz="0" w:space="0" w:color="auto"/>
            <w:right w:val="none" w:sz="0" w:space="0" w:color="auto"/>
          </w:divBdr>
        </w:div>
      </w:divsChild>
    </w:div>
    <w:div w:id="1702242660">
      <w:bodyDiv w:val="1"/>
      <w:marLeft w:val="0"/>
      <w:marRight w:val="0"/>
      <w:marTop w:val="0"/>
      <w:marBottom w:val="0"/>
      <w:divBdr>
        <w:top w:val="none" w:sz="0" w:space="0" w:color="auto"/>
        <w:left w:val="none" w:sz="0" w:space="0" w:color="auto"/>
        <w:bottom w:val="none" w:sz="0" w:space="0" w:color="auto"/>
        <w:right w:val="none" w:sz="0" w:space="0" w:color="auto"/>
      </w:divBdr>
      <w:divsChild>
        <w:div w:id="1733306357">
          <w:marLeft w:val="0"/>
          <w:marRight w:val="0"/>
          <w:marTop w:val="0"/>
          <w:marBottom w:val="0"/>
          <w:divBdr>
            <w:top w:val="none" w:sz="0" w:space="0" w:color="auto"/>
            <w:left w:val="none" w:sz="0" w:space="0" w:color="auto"/>
            <w:bottom w:val="dotted" w:sz="6" w:space="4" w:color="DDDDDD"/>
            <w:right w:val="none" w:sz="0" w:space="0" w:color="auto"/>
          </w:divBdr>
        </w:div>
      </w:divsChild>
    </w:div>
    <w:div w:id="1702437183">
      <w:bodyDiv w:val="1"/>
      <w:marLeft w:val="0"/>
      <w:marRight w:val="0"/>
      <w:marTop w:val="0"/>
      <w:marBottom w:val="0"/>
      <w:divBdr>
        <w:top w:val="none" w:sz="0" w:space="0" w:color="auto"/>
        <w:left w:val="none" w:sz="0" w:space="0" w:color="auto"/>
        <w:bottom w:val="none" w:sz="0" w:space="0" w:color="auto"/>
        <w:right w:val="none" w:sz="0" w:space="0" w:color="auto"/>
      </w:divBdr>
      <w:divsChild>
        <w:div w:id="1089427809">
          <w:marLeft w:val="0"/>
          <w:marRight w:val="0"/>
          <w:marTop w:val="0"/>
          <w:marBottom w:val="225"/>
          <w:divBdr>
            <w:top w:val="none" w:sz="0" w:space="0" w:color="auto"/>
            <w:left w:val="none" w:sz="0" w:space="0" w:color="auto"/>
            <w:bottom w:val="none" w:sz="0" w:space="0" w:color="auto"/>
            <w:right w:val="none" w:sz="0" w:space="0" w:color="auto"/>
          </w:divBdr>
        </w:div>
        <w:div w:id="674845457">
          <w:marLeft w:val="0"/>
          <w:marRight w:val="0"/>
          <w:marTop w:val="0"/>
          <w:marBottom w:val="225"/>
          <w:divBdr>
            <w:top w:val="none" w:sz="0" w:space="0" w:color="auto"/>
            <w:left w:val="none" w:sz="0" w:space="0" w:color="auto"/>
            <w:bottom w:val="none" w:sz="0" w:space="0" w:color="auto"/>
            <w:right w:val="none" w:sz="0" w:space="0" w:color="auto"/>
          </w:divBdr>
          <w:divsChild>
            <w:div w:id="480007195">
              <w:marLeft w:val="0"/>
              <w:marRight w:val="0"/>
              <w:marTop w:val="0"/>
              <w:marBottom w:val="0"/>
              <w:divBdr>
                <w:top w:val="none" w:sz="0" w:space="0" w:color="auto"/>
                <w:left w:val="none" w:sz="0" w:space="0" w:color="auto"/>
                <w:bottom w:val="none" w:sz="0" w:space="0" w:color="auto"/>
                <w:right w:val="none" w:sz="0" w:space="0" w:color="auto"/>
              </w:divBdr>
              <w:divsChild>
                <w:div w:id="1853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456">
      <w:bodyDiv w:val="1"/>
      <w:marLeft w:val="0"/>
      <w:marRight w:val="0"/>
      <w:marTop w:val="0"/>
      <w:marBottom w:val="0"/>
      <w:divBdr>
        <w:top w:val="none" w:sz="0" w:space="0" w:color="auto"/>
        <w:left w:val="none" w:sz="0" w:space="0" w:color="auto"/>
        <w:bottom w:val="none" w:sz="0" w:space="0" w:color="auto"/>
        <w:right w:val="none" w:sz="0" w:space="0" w:color="auto"/>
      </w:divBdr>
      <w:divsChild>
        <w:div w:id="287786362">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0876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073">
          <w:marLeft w:val="0"/>
          <w:marRight w:val="0"/>
          <w:marTop w:val="0"/>
          <w:marBottom w:val="0"/>
          <w:divBdr>
            <w:top w:val="none" w:sz="0" w:space="0" w:color="auto"/>
            <w:left w:val="none" w:sz="0" w:space="0" w:color="auto"/>
            <w:bottom w:val="none" w:sz="0" w:space="0" w:color="auto"/>
            <w:right w:val="none" w:sz="0" w:space="0" w:color="auto"/>
          </w:divBdr>
          <w:divsChild>
            <w:div w:id="867912331">
              <w:marLeft w:val="0"/>
              <w:marRight w:val="0"/>
              <w:marTop w:val="0"/>
              <w:marBottom w:val="0"/>
              <w:divBdr>
                <w:top w:val="none" w:sz="0" w:space="0" w:color="auto"/>
                <w:left w:val="none" w:sz="0" w:space="0" w:color="auto"/>
                <w:bottom w:val="none" w:sz="0" w:space="0" w:color="auto"/>
                <w:right w:val="none" w:sz="0" w:space="0" w:color="auto"/>
              </w:divBdr>
              <w:divsChild>
                <w:div w:id="256137504">
                  <w:marLeft w:val="0"/>
                  <w:marRight w:val="0"/>
                  <w:marTop w:val="0"/>
                  <w:marBottom w:val="0"/>
                  <w:divBdr>
                    <w:top w:val="none" w:sz="0" w:space="0" w:color="auto"/>
                    <w:left w:val="none" w:sz="0" w:space="0" w:color="auto"/>
                    <w:bottom w:val="none" w:sz="0" w:space="0" w:color="auto"/>
                    <w:right w:val="none" w:sz="0" w:space="0" w:color="auto"/>
                  </w:divBdr>
                  <w:divsChild>
                    <w:div w:id="1929462532">
                      <w:marLeft w:val="0"/>
                      <w:marRight w:val="0"/>
                      <w:marTop w:val="0"/>
                      <w:marBottom w:val="0"/>
                      <w:divBdr>
                        <w:top w:val="none" w:sz="0" w:space="0" w:color="auto"/>
                        <w:left w:val="none" w:sz="0" w:space="0" w:color="auto"/>
                        <w:bottom w:val="none" w:sz="0" w:space="0" w:color="auto"/>
                        <w:right w:val="none" w:sz="0" w:space="0" w:color="auto"/>
                      </w:divBdr>
                      <w:divsChild>
                        <w:div w:id="830024787">
                          <w:marLeft w:val="0"/>
                          <w:marRight w:val="0"/>
                          <w:marTop w:val="0"/>
                          <w:marBottom w:val="0"/>
                          <w:divBdr>
                            <w:top w:val="none" w:sz="0" w:space="0" w:color="auto"/>
                            <w:left w:val="none" w:sz="0" w:space="0" w:color="auto"/>
                            <w:bottom w:val="none" w:sz="0" w:space="0" w:color="auto"/>
                            <w:right w:val="none" w:sz="0" w:space="0" w:color="auto"/>
                          </w:divBdr>
                          <w:divsChild>
                            <w:div w:id="978536591">
                              <w:marLeft w:val="0"/>
                              <w:marRight w:val="0"/>
                              <w:marTop w:val="0"/>
                              <w:marBottom w:val="0"/>
                              <w:divBdr>
                                <w:top w:val="none" w:sz="0" w:space="0" w:color="auto"/>
                                <w:left w:val="none" w:sz="0" w:space="0" w:color="auto"/>
                                <w:bottom w:val="none" w:sz="0" w:space="0" w:color="auto"/>
                                <w:right w:val="none" w:sz="0" w:space="0" w:color="auto"/>
                              </w:divBdr>
                              <w:divsChild>
                                <w:div w:id="2130782592">
                                  <w:marLeft w:val="0"/>
                                  <w:marRight w:val="0"/>
                                  <w:marTop w:val="0"/>
                                  <w:marBottom w:val="0"/>
                                  <w:divBdr>
                                    <w:top w:val="none" w:sz="0" w:space="0" w:color="auto"/>
                                    <w:left w:val="none" w:sz="0" w:space="0" w:color="auto"/>
                                    <w:bottom w:val="none" w:sz="0" w:space="0" w:color="auto"/>
                                    <w:right w:val="none" w:sz="0" w:space="0" w:color="auto"/>
                                  </w:divBdr>
                                  <w:divsChild>
                                    <w:div w:id="1545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8712">
      <w:bodyDiv w:val="1"/>
      <w:marLeft w:val="0"/>
      <w:marRight w:val="0"/>
      <w:marTop w:val="0"/>
      <w:marBottom w:val="0"/>
      <w:divBdr>
        <w:top w:val="none" w:sz="0" w:space="0" w:color="auto"/>
        <w:left w:val="none" w:sz="0" w:space="0" w:color="auto"/>
        <w:bottom w:val="none" w:sz="0" w:space="0" w:color="auto"/>
        <w:right w:val="none" w:sz="0" w:space="0" w:color="auto"/>
      </w:divBdr>
      <w:divsChild>
        <w:div w:id="1741831799">
          <w:marLeft w:val="0"/>
          <w:marRight w:val="0"/>
          <w:marTop w:val="0"/>
          <w:marBottom w:val="150"/>
          <w:divBdr>
            <w:top w:val="none" w:sz="0" w:space="0" w:color="auto"/>
            <w:left w:val="none" w:sz="0" w:space="0" w:color="auto"/>
            <w:bottom w:val="none" w:sz="0" w:space="0" w:color="auto"/>
            <w:right w:val="none" w:sz="0" w:space="0" w:color="auto"/>
          </w:divBdr>
        </w:div>
      </w:divsChild>
    </w:div>
    <w:div w:id="1703241223">
      <w:bodyDiv w:val="1"/>
      <w:marLeft w:val="0"/>
      <w:marRight w:val="0"/>
      <w:marTop w:val="0"/>
      <w:marBottom w:val="0"/>
      <w:divBdr>
        <w:top w:val="none" w:sz="0" w:space="0" w:color="auto"/>
        <w:left w:val="none" w:sz="0" w:space="0" w:color="auto"/>
        <w:bottom w:val="none" w:sz="0" w:space="0" w:color="auto"/>
        <w:right w:val="none" w:sz="0" w:space="0" w:color="auto"/>
      </w:divBdr>
      <w:divsChild>
        <w:div w:id="803236577">
          <w:marLeft w:val="0"/>
          <w:marRight w:val="0"/>
          <w:marTop w:val="0"/>
          <w:marBottom w:val="0"/>
          <w:divBdr>
            <w:top w:val="none" w:sz="0" w:space="0" w:color="auto"/>
            <w:left w:val="none" w:sz="0" w:space="0" w:color="auto"/>
            <w:bottom w:val="none" w:sz="0" w:space="0" w:color="auto"/>
            <w:right w:val="none" w:sz="0" w:space="0" w:color="auto"/>
          </w:divBdr>
          <w:divsChild>
            <w:div w:id="148719215">
              <w:marLeft w:val="0"/>
              <w:marRight w:val="0"/>
              <w:marTop w:val="0"/>
              <w:marBottom w:val="0"/>
              <w:divBdr>
                <w:top w:val="none" w:sz="0" w:space="0" w:color="auto"/>
                <w:left w:val="none" w:sz="0" w:space="0" w:color="auto"/>
                <w:bottom w:val="none" w:sz="0" w:space="0" w:color="auto"/>
                <w:right w:val="none" w:sz="0" w:space="0" w:color="auto"/>
              </w:divBdr>
              <w:divsChild>
                <w:div w:id="510025471">
                  <w:marLeft w:val="0"/>
                  <w:marRight w:val="0"/>
                  <w:marTop w:val="0"/>
                  <w:marBottom w:val="0"/>
                  <w:divBdr>
                    <w:top w:val="none" w:sz="0" w:space="0" w:color="auto"/>
                    <w:left w:val="none" w:sz="0" w:space="0" w:color="auto"/>
                    <w:bottom w:val="none" w:sz="0" w:space="0" w:color="auto"/>
                    <w:right w:val="none" w:sz="0" w:space="0" w:color="auto"/>
                  </w:divBdr>
                  <w:divsChild>
                    <w:div w:id="384841242">
                      <w:marLeft w:val="0"/>
                      <w:marRight w:val="0"/>
                      <w:marTop w:val="0"/>
                      <w:marBottom w:val="0"/>
                      <w:divBdr>
                        <w:top w:val="none" w:sz="0" w:space="0" w:color="auto"/>
                        <w:left w:val="none" w:sz="0" w:space="0" w:color="auto"/>
                        <w:bottom w:val="none" w:sz="0" w:space="0" w:color="auto"/>
                        <w:right w:val="none" w:sz="0" w:space="0" w:color="auto"/>
                      </w:divBdr>
                      <w:divsChild>
                        <w:div w:id="120274475">
                          <w:marLeft w:val="0"/>
                          <w:marRight w:val="0"/>
                          <w:marTop w:val="0"/>
                          <w:marBottom w:val="0"/>
                          <w:divBdr>
                            <w:top w:val="none" w:sz="0" w:space="0" w:color="auto"/>
                            <w:left w:val="none" w:sz="0" w:space="0" w:color="auto"/>
                            <w:bottom w:val="none" w:sz="0" w:space="0" w:color="auto"/>
                            <w:right w:val="none" w:sz="0" w:space="0" w:color="auto"/>
                          </w:divBdr>
                          <w:divsChild>
                            <w:div w:id="1705053929">
                              <w:marLeft w:val="0"/>
                              <w:marRight w:val="0"/>
                              <w:marTop w:val="0"/>
                              <w:marBottom w:val="0"/>
                              <w:divBdr>
                                <w:top w:val="none" w:sz="0" w:space="0" w:color="auto"/>
                                <w:left w:val="none" w:sz="0" w:space="0" w:color="auto"/>
                                <w:bottom w:val="none" w:sz="0" w:space="0" w:color="auto"/>
                                <w:right w:val="none" w:sz="0" w:space="0" w:color="auto"/>
                              </w:divBdr>
                              <w:divsChild>
                                <w:div w:id="1723556743">
                                  <w:marLeft w:val="0"/>
                                  <w:marRight w:val="0"/>
                                  <w:marTop w:val="0"/>
                                  <w:marBottom w:val="0"/>
                                  <w:divBdr>
                                    <w:top w:val="none" w:sz="0" w:space="0" w:color="auto"/>
                                    <w:left w:val="none" w:sz="0" w:space="0" w:color="auto"/>
                                    <w:bottom w:val="none" w:sz="0" w:space="0" w:color="auto"/>
                                    <w:right w:val="none" w:sz="0" w:space="0" w:color="auto"/>
                                  </w:divBdr>
                                  <w:divsChild>
                                    <w:div w:id="1709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8">
          <w:marLeft w:val="0"/>
          <w:marRight w:val="0"/>
          <w:marTop w:val="0"/>
          <w:marBottom w:val="0"/>
          <w:divBdr>
            <w:top w:val="none" w:sz="0" w:space="0" w:color="auto"/>
            <w:left w:val="none" w:sz="0" w:space="0" w:color="auto"/>
            <w:bottom w:val="dotted" w:sz="6" w:space="4" w:color="DDDDDD"/>
            <w:right w:val="none" w:sz="0" w:space="0" w:color="auto"/>
          </w:divBdr>
        </w:div>
      </w:divsChild>
    </w:div>
    <w:div w:id="1703553665">
      <w:bodyDiv w:val="1"/>
      <w:marLeft w:val="0"/>
      <w:marRight w:val="0"/>
      <w:marTop w:val="0"/>
      <w:marBottom w:val="0"/>
      <w:divBdr>
        <w:top w:val="none" w:sz="0" w:space="0" w:color="auto"/>
        <w:left w:val="none" w:sz="0" w:space="0" w:color="auto"/>
        <w:bottom w:val="none" w:sz="0" w:space="0" w:color="auto"/>
        <w:right w:val="none" w:sz="0" w:space="0" w:color="auto"/>
      </w:divBdr>
    </w:div>
    <w:div w:id="17037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043">
          <w:marLeft w:val="0"/>
          <w:marRight w:val="0"/>
          <w:marTop w:val="0"/>
          <w:marBottom w:val="0"/>
          <w:divBdr>
            <w:top w:val="none" w:sz="0" w:space="0" w:color="auto"/>
            <w:left w:val="none" w:sz="0" w:space="0" w:color="auto"/>
            <w:bottom w:val="dotted" w:sz="6" w:space="4" w:color="DDDDDD"/>
            <w:right w:val="none" w:sz="0" w:space="0" w:color="auto"/>
          </w:divBdr>
          <w:divsChild>
            <w:div w:id="18563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1410">
      <w:bodyDiv w:val="1"/>
      <w:marLeft w:val="0"/>
      <w:marRight w:val="0"/>
      <w:marTop w:val="0"/>
      <w:marBottom w:val="0"/>
      <w:divBdr>
        <w:top w:val="none" w:sz="0" w:space="0" w:color="auto"/>
        <w:left w:val="none" w:sz="0" w:space="0" w:color="auto"/>
        <w:bottom w:val="none" w:sz="0" w:space="0" w:color="auto"/>
        <w:right w:val="none" w:sz="0" w:space="0" w:color="auto"/>
      </w:divBdr>
      <w:divsChild>
        <w:div w:id="709573265">
          <w:marLeft w:val="0"/>
          <w:marRight w:val="0"/>
          <w:marTop w:val="0"/>
          <w:marBottom w:val="0"/>
          <w:divBdr>
            <w:top w:val="none" w:sz="0" w:space="0" w:color="auto"/>
            <w:left w:val="none" w:sz="0" w:space="0" w:color="auto"/>
            <w:bottom w:val="none" w:sz="0" w:space="0" w:color="auto"/>
            <w:right w:val="none" w:sz="0" w:space="0" w:color="auto"/>
          </w:divBdr>
          <w:divsChild>
            <w:div w:id="1968732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4820137">
      <w:bodyDiv w:val="1"/>
      <w:marLeft w:val="0"/>
      <w:marRight w:val="0"/>
      <w:marTop w:val="0"/>
      <w:marBottom w:val="0"/>
      <w:divBdr>
        <w:top w:val="none" w:sz="0" w:space="0" w:color="auto"/>
        <w:left w:val="none" w:sz="0" w:space="0" w:color="auto"/>
        <w:bottom w:val="none" w:sz="0" w:space="0" w:color="auto"/>
        <w:right w:val="none" w:sz="0" w:space="0" w:color="auto"/>
      </w:divBdr>
      <w:divsChild>
        <w:div w:id="949896223">
          <w:marLeft w:val="0"/>
          <w:marRight w:val="0"/>
          <w:marTop w:val="0"/>
          <w:marBottom w:val="150"/>
          <w:divBdr>
            <w:top w:val="none" w:sz="0" w:space="0" w:color="auto"/>
            <w:left w:val="none" w:sz="0" w:space="0" w:color="auto"/>
            <w:bottom w:val="none" w:sz="0" w:space="0" w:color="auto"/>
            <w:right w:val="none" w:sz="0" w:space="0" w:color="auto"/>
          </w:divBdr>
        </w:div>
      </w:divsChild>
    </w:div>
    <w:div w:id="1704864767">
      <w:bodyDiv w:val="1"/>
      <w:marLeft w:val="0"/>
      <w:marRight w:val="0"/>
      <w:marTop w:val="0"/>
      <w:marBottom w:val="0"/>
      <w:divBdr>
        <w:top w:val="none" w:sz="0" w:space="0" w:color="auto"/>
        <w:left w:val="none" w:sz="0" w:space="0" w:color="auto"/>
        <w:bottom w:val="none" w:sz="0" w:space="0" w:color="auto"/>
        <w:right w:val="none" w:sz="0" w:space="0" w:color="auto"/>
      </w:divBdr>
      <w:divsChild>
        <w:div w:id="582492038">
          <w:marLeft w:val="0"/>
          <w:marRight w:val="0"/>
          <w:marTop w:val="0"/>
          <w:marBottom w:val="150"/>
          <w:divBdr>
            <w:top w:val="none" w:sz="0" w:space="0" w:color="auto"/>
            <w:left w:val="none" w:sz="0" w:space="0" w:color="auto"/>
            <w:bottom w:val="none" w:sz="0" w:space="0" w:color="auto"/>
            <w:right w:val="none" w:sz="0" w:space="0" w:color="auto"/>
          </w:divBdr>
          <w:divsChild>
            <w:div w:id="179859778">
              <w:marLeft w:val="0"/>
              <w:marRight w:val="0"/>
              <w:marTop w:val="0"/>
              <w:marBottom w:val="0"/>
              <w:divBdr>
                <w:top w:val="none" w:sz="0" w:space="0" w:color="auto"/>
                <w:left w:val="none" w:sz="0" w:space="0" w:color="auto"/>
                <w:bottom w:val="none" w:sz="0" w:space="0" w:color="auto"/>
                <w:right w:val="none" w:sz="0" w:space="0" w:color="auto"/>
              </w:divBdr>
              <w:divsChild>
                <w:div w:id="1185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248">
          <w:marLeft w:val="0"/>
          <w:marRight w:val="0"/>
          <w:marTop w:val="0"/>
          <w:marBottom w:val="150"/>
          <w:divBdr>
            <w:top w:val="none" w:sz="0" w:space="0" w:color="auto"/>
            <w:left w:val="none" w:sz="0" w:space="0" w:color="auto"/>
            <w:bottom w:val="none" w:sz="0" w:space="0" w:color="auto"/>
            <w:right w:val="none" w:sz="0" w:space="0" w:color="auto"/>
          </w:divBdr>
        </w:div>
        <w:div w:id="1617591741">
          <w:marLeft w:val="0"/>
          <w:marRight w:val="0"/>
          <w:marTop w:val="0"/>
          <w:marBottom w:val="0"/>
          <w:divBdr>
            <w:top w:val="none" w:sz="0" w:space="0" w:color="auto"/>
            <w:left w:val="none" w:sz="0" w:space="0" w:color="auto"/>
            <w:bottom w:val="none" w:sz="0" w:space="0" w:color="auto"/>
            <w:right w:val="none" w:sz="0" w:space="0" w:color="auto"/>
          </w:divBdr>
          <w:divsChild>
            <w:div w:id="1301687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05329248">
      <w:bodyDiv w:val="1"/>
      <w:marLeft w:val="0"/>
      <w:marRight w:val="0"/>
      <w:marTop w:val="0"/>
      <w:marBottom w:val="0"/>
      <w:divBdr>
        <w:top w:val="none" w:sz="0" w:space="0" w:color="auto"/>
        <w:left w:val="none" w:sz="0" w:space="0" w:color="auto"/>
        <w:bottom w:val="none" w:sz="0" w:space="0" w:color="auto"/>
        <w:right w:val="none" w:sz="0" w:space="0" w:color="auto"/>
      </w:divBdr>
      <w:divsChild>
        <w:div w:id="347023135">
          <w:marLeft w:val="0"/>
          <w:marRight w:val="0"/>
          <w:marTop w:val="0"/>
          <w:marBottom w:val="0"/>
          <w:divBdr>
            <w:top w:val="none" w:sz="0" w:space="0" w:color="auto"/>
            <w:left w:val="none" w:sz="0" w:space="0" w:color="auto"/>
            <w:bottom w:val="dotted" w:sz="6" w:space="4" w:color="DDDDDD"/>
            <w:right w:val="none" w:sz="0" w:space="0" w:color="auto"/>
          </w:divBdr>
          <w:divsChild>
            <w:div w:id="394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877752">
          <w:marLeft w:val="0"/>
          <w:marRight w:val="0"/>
          <w:marTop w:val="0"/>
          <w:marBottom w:val="150"/>
          <w:divBdr>
            <w:top w:val="none" w:sz="0" w:space="0" w:color="auto"/>
            <w:left w:val="none" w:sz="0" w:space="0" w:color="auto"/>
            <w:bottom w:val="none" w:sz="0" w:space="0" w:color="auto"/>
            <w:right w:val="none" w:sz="0" w:space="0" w:color="auto"/>
          </w:divBdr>
        </w:div>
      </w:divsChild>
    </w:div>
    <w:div w:id="1705449008">
      <w:bodyDiv w:val="1"/>
      <w:marLeft w:val="0"/>
      <w:marRight w:val="0"/>
      <w:marTop w:val="0"/>
      <w:marBottom w:val="0"/>
      <w:divBdr>
        <w:top w:val="none" w:sz="0" w:space="0" w:color="auto"/>
        <w:left w:val="none" w:sz="0" w:space="0" w:color="auto"/>
        <w:bottom w:val="none" w:sz="0" w:space="0" w:color="auto"/>
        <w:right w:val="none" w:sz="0" w:space="0" w:color="auto"/>
      </w:divBdr>
    </w:div>
    <w:div w:id="1705524326">
      <w:bodyDiv w:val="1"/>
      <w:marLeft w:val="0"/>
      <w:marRight w:val="0"/>
      <w:marTop w:val="0"/>
      <w:marBottom w:val="0"/>
      <w:divBdr>
        <w:top w:val="none" w:sz="0" w:space="0" w:color="auto"/>
        <w:left w:val="none" w:sz="0" w:space="0" w:color="auto"/>
        <w:bottom w:val="none" w:sz="0" w:space="0" w:color="auto"/>
        <w:right w:val="none" w:sz="0" w:space="0" w:color="auto"/>
      </w:divBdr>
      <w:divsChild>
        <w:div w:id="532763933">
          <w:marLeft w:val="0"/>
          <w:marRight w:val="0"/>
          <w:marTop w:val="0"/>
          <w:marBottom w:val="0"/>
          <w:divBdr>
            <w:top w:val="none" w:sz="0" w:space="0" w:color="auto"/>
            <w:left w:val="none" w:sz="0" w:space="0" w:color="auto"/>
            <w:bottom w:val="none" w:sz="0" w:space="0" w:color="auto"/>
            <w:right w:val="none" w:sz="0" w:space="0" w:color="auto"/>
          </w:divBdr>
          <w:divsChild>
            <w:div w:id="989867929">
              <w:marLeft w:val="0"/>
              <w:marRight w:val="0"/>
              <w:marTop w:val="0"/>
              <w:marBottom w:val="0"/>
              <w:divBdr>
                <w:top w:val="none" w:sz="0" w:space="0" w:color="auto"/>
                <w:left w:val="none" w:sz="0" w:space="0" w:color="auto"/>
                <w:bottom w:val="none" w:sz="0" w:space="0" w:color="auto"/>
                <w:right w:val="none" w:sz="0" w:space="0" w:color="auto"/>
              </w:divBdr>
              <w:divsChild>
                <w:div w:id="1763336250">
                  <w:marLeft w:val="0"/>
                  <w:marRight w:val="0"/>
                  <w:marTop w:val="0"/>
                  <w:marBottom w:val="0"/>
                  <w:divBdr>
                    <w:top w:val="none" w:sz="0" w:space="0" w:color="auto"/>
                    <w:left w:val="none" w:sz="0" w:space="0" w:color="auto"/>
                    <w:bottom w:val="none" w:sz="0" w:space="0" w:color="auto"/>
                    <w:right w:val="none" w:sz="0" w:space="0" w:color="auto"/>
                  </w:divBdr>
                  <w:divsChild>
                    <w:div w:id="1164586814">
                      <w:marLeft w:val="0"/>
                      <w:marRight w:val="0"/>
                      <w:marTop w:val="0"/>
                      <w:marBottom w:val="0"/>
                      <w:divBdr>
                        <w:top w:val="none" w:sz="0" w:space="0" w:color="auto"/>
                        <w:left w:val="none" w:sz="0" w:space="0" w:color="auto"/>
                        <w:bottom w:val="none" w:sz="0" w:space="0" w:color="auto"/>
                        <w:right w:val="none" w:sz="0" w:space="0" w:color="auto"/>
                      </w:divBdr>
                      <w:divsChild>
                        <w:div w:id="2082629234">
                          <w:marLeft w:val="0"/>
                          <w:marRight w:val="0"/>
                          <w:marTop w:val="0"/>
                          <w:marBottom w:val="0"/>
                          <w:divBdr>
                            <w:top w:val="none" w:sz="0" w:space="0" w:color="auto"/>
                            <w:left w:val="none" w:sz="0" w:space="0" w:color="auto"/>
                            <w:bottom w:val="none" w:sz="0" w:space="0" w:color="auto"/>
                            <w:right w:val="none" w:sz="0" w:space="0" w:color="auto"/>
                          </w:divBdr>
                          <w:divsChild>
                            <w:div w:id="547882885">
                              <w:marLeft w:val="0"/>
                              <w:marRight w:val="0"/>
                              <w:marTop w:val="0"/>
                              <w:marBottom w:val="0"/>
                              <w:divBdr>
                                <w:top w:val="none" w:sz="0" w:space="0" w:color="auto"/>
                                <w:left w:val="none" w:sz="0" w:space="0" w:color="auto"/>
                                <w:bottom w:val="none" w:sz="0" w:space="0" w:color="auto"/>
                                <w:right w:val="none" w:sz="0" w:space="0" w:color="auto"/>
                              </w:divBdr>
                              <w:divsChild>
                                <w:div w:id="1982227070">
                                  <w:marLeft w:val="0"/>
                                  <w:marRight w:val="0"/>
                                  <w:marTop w:val="0"/>
                                  <w:marBottom w:val="0"/>
                                  <w:divBdr>
                                    <w:top w:val="none" w:sz="0" w:space="0" w:color="auto"/>
                                    <w:left w:val="none" w:sz="0" w:space="0" w:color="auto"/>
                                    <w:bottom w:val="none" w:sz="0" w:space="0" w:color="auto"/>
                                    <w:right w:val="none" w:sz="0" w:space="0" w:color="auto"/>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0130">
      <w:bodyDiv w:val="1"/>
      <w:marLeft w:val="0"/>
      <w:marRight w:val="0"/>
      <w:marTop w:val="0"/>
      <w:marBottom w:val="0"/>
      <w:divBdr>
        <w:top w:val="none" w:sz="0" w:space="0" w:color="auto"/>
        <w:left w:val="none" w:sz="0" w:space="0" w:color="auto"/>
        <w:bottom w:val="none" w:sz="0" w:space="0" w:color="auto"/>
        <w:right w:val="none" w:sz="0" w:space="0" w:color="auto"/>
      </w:divBdr>
      <w:divsChild>
        <w:div w:id="72750307">
          <w:marLeft w:val="0"/>
          <w:marRight w:val="0"/>
          <w:marTop w:val="0"/>
          <w:marBottom w:val="0"/>
          <w:divBdr>
            <w:top w:val="none" w:sz="0" w:space="0" w:color="auto"/>
            <w:left w:val="none" w:sz="0" w:space="0" w:color="auto"/>
            <w:bottom w:val="none" w:sz="0" w:space="0" w:color="auto"/>
            <w:right w:val="none" w:sz="0" w:space="0" w:color="auto"/>
          </w:divBdr>
        </w:div>
      </w:divsChild>
    </w:div>
    <w:div w:id="1706447783">
      <w:bodyDiv w:val="1"/>
      <w:marLeft w:val="0"/>
      <w:marRight w:val="0"/>
      <w:marTop w:val="0"/>
      <w:marBottom w:val="0"/>
      <w:divBdr>
        <w:top w:val="none" w:sz="0" w:space="0" w:color="auto"/>
        <w:left w:val="none" w:sz="0" w:space="0" w:color="auto"/>
        <w:bottom w:val="none" w:sz="0" w:space="0" w:color="auto"/>
        <w:right w:val="none" w:sz="0" w:space="0" w:color="auto"/>
      </w:divBdr>
      <w:divsChild>
        <w:div w:id="175391398">
          <w:marLeft w:val="0"/>
          <w:marRight w:val="0"/>
          <w:marTop w:val="0"/>
          <w:marBottom w:val="0"/>
          <w:divBdr>
            <w:top w:val="none" w:sz="0" w:space="0" w:color="auto"/>
            <w:left w:val="none" w:sz="0" w:space="0" w:color="auto"/>
            <w:bottom w:val="none" w:sz="0" w:space="0" w:color="auto"/>
            <w:right w:val="none" w:sz="0" w:space="0" w:color="auto"/>
          </w:divBdr>
          <w:divsChild>
            <w:div w:id="102520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178194">
      <w:bodyDiv w:val="1"/>
      <w:marLeft w:val="0"/>
      <w:marRight w:val="0"/>
      <w:marTop w:val="0"/>
      <w:marBottom w:val="0"/>
      <w:divBdr>
        <w:top w:val="none" w:sz="0" w:space="0" w:color="auto"/>
        <w:left w:val="none" w:sz="0" w:space="0" w:color="auto"/>
        <w:bottom w:val="none" w:sz="0" w:space="0" w:color="auto"/>
        <w:right w:val="none" w:sz="0" w:space="0" w:color="auto"/>
      </w:divBdr>
      <w:divsChild>
        <w:div w:id="755055239">
          <w:marLeft w:val="0"/>
          <w:marRight w:val="0"/>
          <w:marTop w:val="0"/>
          <w:marBottom w:val="150"/>
          <w:divBdr>
            <w:top w:val="none" w:sz="0" w:space="0" w:color="auto"/>
            <w:left w:val="none" w:sz="0" w:space="0" w:color="auto"/>
            <w:bottom w:val="none" w:sz="0" w:space="0" w:color="auto"/>
            <w:right w:val="none" w:sz="0" w:space="0" w:color="auto"/>
          </w:divBdr>
        </w:div>
      </w:divsChild>
    </w:div>
    <w:div w:id="1707482347">
      <w:bodyDiv w:val="1"/>
      <w:marLeft w:val="0"/>
      <w:marRight w:val="0"/>
      <w:marTop w:val="0"/>
      <w:marBottom w:val="0"/>
      <w:divBdr>
        <w:top w:val="none" w:sz="0" w:space="0" w:color="auto"/>
        <w:left w:val="none" w:sz="0" w:space="0" w:color="auto"/>
        <w:bottom w:val="none" w:sz="0" w:space="0" w:color="auto"/>
        <w:right w:val="none" w:sz="0" w:space="0" w:color="auto"/>
      </w:divBdr>
      <w:divsChild>
        <w:div w:id="565992968">
          <w:marLeft w:val="0"/>
          <w:marRight w:val="0"/>
          <w:marTop w:val="0"/>
          <w:marBottom w:val="150"/>
          <w:divBdr>
            <w:top w:val="none" w:sz="0" w:space="0" w:color="auto"/>
            <w:left w:val="none" w:sz="0" w:space="0" w:color="auto"/>
            <w:bottom w:val="none" w:sz="0" w:space="0" w:color="auto"/>
            <w:right w:val="none" w:sz="0" w:space="0" w:color="auto"/>
          </w:divBdr>
          <w:divsChild>
            <w:div w:id="1669795798">
              <w:marLeft w:val="0"/>
              <w:marRight w:val="0"/>
              <w:marTop w:val="0"/>
              <w:marBottom w:val="0"/>
              <w:divBdr>
                <w:top w:val="none" w:sz="0" w:space="0" w:color="auto"/>
                <w:left w:val="none" w:sz="0" w:space="0" w:color="auto"/>
                <w:bottom w:val="none" w:sz="0" w:space="0" w:color="auto"/>
                <w:right w:val="none" w:sz="0" w:space="0" w:color="auto"/>
              </w:divBdr>
            </w:div>
          </w:divsChild>
        </w:div>
        <w:div w:id="1792698618">
          <w:marLeft w:val="0"/>
          <w:marRight w:val="0"/>
          <w:marTop w:val="0"/>
          <w:marBottom w:val="150"/>
          <w:divBdr>
            <w:top w:val="none" w:sz="0" w:space="0" w:color="auto"/>
            <w:left w:val="none" w:sz="0" w:space="0" w:color="auto"/>
            <w:bottom w:val="none" w:sz="0" w:space="0" w:color="auto"/>
            <w:right w:val="none" w:sz="0" w:space="0" w:color="auto"/>
          </w:divBdr>
        </w:div>
      </w:divsChild>
    </w:div>
    <w:div w:id="170782530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0">
          <w:marLeft w:val="0"/>
          <w:marRight w:val="0"/>
          <w:marTop w:val="0"/>
          <w:marBottom w:val="150"/>
          <w:divBdr>
            <w:top w:val="none" w:sz="0" w:space="0" w:color="auto"/>
            <w:left w:val="none" w:sz="0" w:space="0" w:color="auto"/>
            <w:bottom w:val="none" w:sz="0" w:space="0" w:color="auto"/>
            <w:right w:val="none" w:sz="0" w:space="0" w:color="auto"/>
          </w:divBdr>
          <w:divsChild>
            <w:div w:id="1158349484">
              <w:marLeft w:val="0"/>
              <w:marRight w:val="0"/>
              <w:marTop w:val="0"/>
              <w:marBottom w:val="0"/>
              <w:divBdr>
                <w:top w:val="none" w:sz="0" w:space="0" w:color="auto"/>
                <w:left w:val="none" w:sz="0" w:space="0" w:color="auto"/>
                <w:bottom w:val="none" w:sz="0" w:space="0" w:color="auto"/>
                <w:right w:val="none" w:sz="0" w:space="0" w:color="auto"/>
              </w:divBdr>
            </w:div>
          </w:divsChild>
        </w:div>
        <w:div w:id="700011841">
          <w:marLeft w:val="0"/>
          <w:marRight w:val="0"/>
          <w:marTop w:val="0"/>
          <w:marBottom w:val="150"/>
          <w:divBdr>
            <w:top w:val="none" w:sz="0" w:space="0" w:color="auto"/>
            <w:left w:val="none" w:sz="0" w:space="0" w:color="auto"/>
            <w:bottom w:val="none" w:sz="0" w:space="0" w:color="auto"/>
            <w:right w:val="none" w:sz="0" w:space="0" w:color="auto"/>
          </w:divBdr>
        </w:div>
        <w:div w:id="194387699">
          <w:marLeft w:val="0"/>
          <w:marRight w:val="0"/>
          <w:marTop w:val="0"/>
          <w:marBottom w:val="0"/>
          <w:divBdr>
            <w:top w:val="none" w:sz="0" w:space="0" w:color="auto"/>
            <w:left w:val="none" w:sz="0" w:space="0" w:color="auto"/>
            <w:bottom w:val="none" w:sz="0" w:space="0" w:color="auto"/>
            <w:right w:val="none" w:sz="0" w:space="0" w:color="auto"/>
          </w:divBdr>
          <w:divsChild>
            <w:div w:id="1055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6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815">
          <w:marLeft w:val="0"/>
          <w:marRight w:val="0"/>
          <w:marTop w:val="0"/>
          <w:marBottom w:val="0"/>
          <w:divBdr>
            <w:top w:val="none" w:sz="0" w:space="0" w:color="auto"/>
            <w:left w:val="none" w:sz="0" w:space="0" w:color="auto"/>
            <w:bottom w:val="none" w:sz="0" w:space="0" w:color="auto"/>
            <w:right w:val="none" w:sz="0" w:space="0" w:color="auto"/>
          </w:divBdr>
          <w:divsChild>
            <w:div w:id="1780249197">
              <w:marLeft w:val="0"/>
              <w:marRight w:val="0"/>
              <w:marTop w:val="0"/>
              <w:marBottom w:val="0"/>
              <w:divBdr>
                <w:top w:val="none" w:sz="0" w:space="0" w:color="auto"/>
                <w:left w:val="none" w:sz="0" w:space="0" w:color="auto"/>
                <w:bottom w:val="none" w:sz="0" w:space="0" w:color="auto"/>
                <w:right w:val="none" w:sz="0" w:space="0" w:color="auto"/>
              </w:divBdr>
              <w:divsChild>
                <w:div w:id="1288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268">
          <w:marLeft w:val="0"/>
          <w:marRight w:val="0"/>
          <w:marTop w:val="0"/>
          <w:marBottom w:val="75"/>
          <w:divBdr>
            <w:top w:val="none" w:sz="0" w:space="0" w:color="auto"/>
            <w:left w:val="none" w:sz="0" w:space="0" w:color="auto"/>
            <w:bottom w:val="none" w:sz="0" w:space="0" w:color="auto"/>
            <w:right w:val="none" w:sz="0" w:space="0" w:color="auto"/>
          </w:divBdr>
        </w:div>
        <w:div w:id="1988315973">
          <w:marLeft w:val="0"/>
          <w:marRight w:val="0"/>
          <w:marTop w:val="0"/>
          <w:marBottom w:val="300"/>
          <w:divBdr>
            <w:top w:val="none" w:sz="0" w:space="0" w:color="auto"/>
            <w:left w:val="none" w:sz="0" w:space="0" w:color="auto"/>
            <w:bottom w:val="none" w:sz="0" w:space="0" w:color="auto"/>
            <w:right w:val="none" w:sz="0" w:space="0" w:color="auto"/>
          </w:divBdr>
          <w:divsChild>
            <w:div w:id="1004237158">
              <w:marLeft w:val="0"/>
              <w:marRight w:val="0"/>
              <w:marTop w:val="0"/>
              <w:marBottom w:val="0"/>
              <w:divBdr>
                <w:top w:val="none" w:sz="0" w:space="0" w:color="auto"/>
                <w:left w:val="none" w:sz="0" w:space="0" w:color="auto"/>
                <w:bottom w:val="none" w:sz="0" w:space="0" w:color="auto"/>
                <w:right w:val="none" w:sz="0" w:space="0" w:color="auto"/>
              </w:divBdr>
            </w:div>
          </w:divsChild>
        </w:div>
        <w:div w:id="677972218">
          <w:marLeft w:val="0"/>
          <w:marRight w:val="0"/>
          <w:marTop w:val="0"/>
          <w:marBottom w:val="0"/>
          <w:divBdr>
            <w:top w:val="none" w:sz="0" w:space="0" w:color="auto"/>
            <w:left w:val="none" w:sz="0" w:space="0" w:color="auto"/>
            <w:bottom w:val="none" w:sz="0" w:space="0" w:color="auto"/>
            <w:right w:val="none" w:sz="0" w:space="0" w:color="auto"/>
          </w:divBdr>
        </w:div>
      </w:divsChild>
    </w:div>
    <w:div w:id="1708290693">
      <w:bodyDiv w:val="1"/>
      <w:marLeft w:val="0"/>
      <w:marRight w:val="0"/>
      <w:marTop w:val="0"/>
      <w:marBottom w:val="0"/>
      <w:divBdr>
        <w:top w:val="none" w:sz="0" w:space="0" w:color="auto"/>
        <w:left w:val="none" w:sz="0" w:space="0" w:color="auto"/>
        <w:bottom w:val="none" w:sz="0" w:space="0" w:color="auto"/>
        <w:right w:val="none" w:sz="0" w:space="0" w:color="auto"/>
      </w:divBdr>
      <w:divsChild>
        <w:div w:id="747848087">
          <w:marLeft w:val="0"/>
          <w:marRight w:val="0"/>
          <w:marTop w:val="0"/>
          <w:marBottom w:val="0"/>
          <w:divBdr>
            <w:top w:val="none" w:sz="0" w:space="0" w:color="auto"/>
            <w:left w:val="none" w:sz="0" w:space="0" w:color="auto"/>
            <w:bottom w:val="none" w:sz="0" w:space="0" w:color="auto"/>
            <w:right w:val="none" w:sz="0" w:space="0" w:color="auto"/>
          </w:divBdr>
        </w:div>
      </w:divsChild>
    </w:div>
    <w:div w:id="1708330507">
      <w:bodyDiv w:val="1"/>
      <w:marLeft w:val="0"/>
      <w:marRight w:val="0"/>
      <w:marTop w:val="0"/>
      <w:marBottom w:val="0"/>
      <w:divBdr>
        <w:top w:val="none" w:sz="0" w:space="0" w:color="auto"/>
        <w:left w:val="none" w:sz="0" w:space="0" w:color="auto"/>
        <w:bottom w:val="none" w:sz="0" w:space="0" w:color="auto"/>
        <w:right w:val="none" w:sz="0" w:space="0" w:color="auto"/>
      </w:divBdr>
      <w:divsChild>
        <w:div w:id="403987245">
          <w:marLeft w:val="0"/>
          <w:marRight w:val="0"/>
          <w:marTop w:val="0"/>
          <w:marBottom w:val="0"/>
          <w:divBdr>
            <w:top w:val="none" w:sz="0" w:space="0" w:color="auto"/>
            <w:left w:val="none" w:sz="0" w:space="0" w:color="auto"/>
            <w:bottom w:val="none" w:sz="0" w:space="0" w:color="auto"/>
            <w:right w:val="none" w:sz="0" w:space="0" w:color="auto"/>
          </w:divBdr>
        </w:div>
        <w:div w:id="1273589307">
          <w:marLeft w:val="0"/>
          <w:marRight w:val="0"/>
          <w:marTop w:val="0"/>
          <w:marBottom w:val="150"/>
          <w:divBdr>
            <w:top w:val="none" w:sz="0" w:space="0" w:color="auto"/>
            <w:left w:val="none" w:sz="0" w:space="0" w:color="auto"/>
            <w:bottom w:val="none" w:sz="0" w:space="0" w:color="auto"/>
            <w:right w:val="none" w:sz="0" w:space="0" w:color="auto"/>
          </w:divBdr>
        </w:div>
      </w:divsChild>
    </w:div>
    <w:div w:id="1708480624">
      <w:bodyDiv w:val="1"/>
      <w:marLeft w:val="0"/>
      <w:marRight w:val="0"/>
      <w:marTop w:val="0"/>
      <w:marBottom w:val="0"/>
      <w:divBdr>
        <w:top w:val="none" w:sz="0" w:space="0" w:color="auto"/>
        <w:left w:val="none" w:sz="0" w:space="0" w:color="auto"/>
        <w:bottom w:val="none" w:sz="0" w:space="0" w:color="auto"/>
        <w:right w:val="none" w:sz="0" w:space="0" w:color="auto"/>
      </w:divBdr>
      <w:divsChild>
        <w:div w:id="1963922726">
          <w:marLeft w:val="0"/>
          <w:marRight w:val="0"/>
          <w:marTop w:val="0"/>
          <w:marBottom w:val="0"/>
          <w:divBdr>
            <w:top w:val="none" w:sz="0" w:space="0" w:color="auto"/>
            <w:left w:val="none" w:sz="0" w:space="0" w:color="auto"/>
            <w:bottom w:val="none" w:sz="0" w:space="0" w:color="auto"/>
            <w:right w:val="none" w:sz="0" w:space="0" w:color="auto"/>
          </w:divBdr>
        </w:div>
      </w:divsChild>
    </w:div>
    <w:div w:id="170867507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0">
          <w:marLeft w:val="0"/>
          <w:marRight w:val="0"/>
          <w:marTop w:val="0"/>
          <w:marBottom w:val="150"/>
          <w:divBdr>
            <w:top w:val="none" w:sz="0" w:space="0" w:color="auto"/>
            <w:left w:val="none" w:sz="0" w:space="0" w:color="auto"/>
            <w:bottom w:val="none" w:sz="0" w:space="0" w:color="auto"/>
            <w:right w:val="none" w:sz="0" w:space="0" w:color="auto"/>
          </w:divBdr>
        </w:div>
        <w:div w:id="198669876">
          <w:marLeft w:val="0"/>
          <w:marRight w:val="0"/>
          <w:marTop w:val="0"/>
          <w:marBottom w:val="150"/>
          <w:divBdr>
            <w:top w:val="none" w:sz="0" w:space="0" w:color="auto"/>
            <w:left w:val="none" w:sz="0" w:space="0" w:color="auto"/>
            <w:bottom w:val="none" w:sz="0" w:space="0" w:color="auto"/>
            <w:right w:val="none" w:sz="0" w:space="0" w:color="auto"/>
          </w:divBdr>
        </w:div>
        <w:div w:id="364336387">
          <w:marLeft w:val="0"/>
          <w:marRight w:val="0"/>
          <w:marTop w:val="0"/>
          <w:marBottom w:val="150"/>
          <w:divBdr>
            <w:top w:val="none" w:sz="0" w:space="0" w:color="auto"/>
            <w:left w:val="none" w:sz="0" w:space="0" w:color="auto"/>
            <w:bottom w:val="none" w:sz="0" w:space="0" w:color="auto"/>
            <w:right w:val="none" w:sz="0" w:space="0" w:color="auto"/>
          </w:divBdr>
        </w:div>
        <w:div w:id="707340320">
          <w:marLeft w:val="0"/>
          <w:marRight w:val="0"/>
          <w:marTop w:val="0"/>
          <w:marBottom w:val="150"/>
          <w:divBdr>
            <w:top w:val="none" w:sz="0" w:space="0" w:color="auto"/>
            <w:left w:val="none" w:sz="0" w:space="0" w:color="auto"/>
            <w:bottom w:val="none" w:sz="0" w:space="0" w:color="auto"/>
            <w:right w:val="none" w:sz="0" w:space="0" w:color="auto"/>
          </w:divBdr>
        </w:div>
        <w:div w:id="1502309196">
          <w:marLeft w:val="0"/>
          <w:marRight w:val="0"/>
          <w:marTop w:val="0"/>
          <w:marBottom w:val="150"/>
          <w:divBdr>
            <w:top w:val="none" w:sz="0" w:space="0" w:color="auto"/>
            <w:left w:val="none" w:sz="0" w:space="0" w:color="auto"/>
            <w:bottom w:val="none" w:sz="0" w:space="0" w:color="auto"/>
            <w:right w:val="none" w:sz="0" w:space="0" w:color="auto"/>
          </w:divBdr>
        </w:div>
        <w:div w:id="1524783881">
          <w:marLeft w:val="0"/>
          <w:marRight w:val="0"/>
          <w:marTop w:val="0"/>
          <w:marBottom w:val="150"/>
          <w:divBdr>
            <w:top w:val="none" w:sz="0" w:space="0" w:color="auto"/>
            <w:left w:val="none" w:sz="0" w:space="0" w:color="auto"/>
            <w:bottom w:val="none" w:sz="0" w:space="0" w:color="auto"/>
            <w:right w:val="none" w:sz="0" w:space="0" w:color="auto"/>
          </w:divBdr>
        </w:div>
        <w:div w:id="1965231452">
          <w:marLeft w:val="0"/>
          <w:marRight w:val="0"/>
          <w:marTop w:val="0"/>
          <w:marBottom w:val="150"/>
          <w:divBdr>
            <w:top w:val="none" w:sz="0" w:space="0" w:color="auto"/>
            <w:left w:val="none" w:sz="0" w:space="0" w:color="auto"/>
            <w:bottom w:val="none" w:sz="0" w:space="0" w:color="auto"/>
            <w:right w:val="none" w:sz="0" w:space="0" w:color="auto"/>
          </w:divBdr>
        </w:div>
        <w:div w:id="1997802939">
          <w:marLeft w:val="0"/>
          <w:marRight w:val="0"/>
          <w:marTop w:val="0"/>
          <w:marBottom w:val="150"/>
          <w:divBdr>
            <w:top w:val="none" w:sz="0" w:space="0" w:color="auto"/>
            <w:left w:val="none" w:sz="0" w:space="0" w:color="auto"/>
            <w:bottom w:val="none" w:sz="0" w:space="0" w:color="auto"/>
            <w:right w:val="none" w:sz="0" w:space="0" w:color="auto"/>
          </w:divBdr>
        </w:div>
      </w:divsChild>
    </w:div>
    <w:div w:id="1708752354">
      <w:bodyDiv w:val="1"/>
      <w:marLeft w:val="0"/>
      <w:marRight w:val="0"/>
      <w:marTop w:val="0"/>
      <w:marBottom w:val="0"/>
      <w:divBdr>
        <w:top w:val="none" w:sz="0" w:space="0" w:color="auto"/>
        <w:left w:val="none" w:sz="0" w:space="0" w:color="auto"/>
        <w:bottom w:val="none" w:sz="0" w:space="0" w:color="auto"/>
        <w:right w:val="none" w:sz="0" w:space="0" w:color="auto"/>
      </w:divBdr>
      <w:divsChild>
        <w:div w:id="1704675531">
          <w:marLeft w:val="0"/>
          <w:marRight w:val="0"/>
          <w:marTop w:val="0"/>
          <w:marBottom w:val="150"/>
          <w:divBdr>
            <w:top w:val="none" w:sz="0" w:space="0" w:color="auto"/>
            <w:left w:val="none" w:sz="0" w:space="0" w:color="auto"/>
            <w:bottom w:val="none" w:sz="0" w:space="0" w:color="auto"/>
            <w:right w:val="none" w:sz="0" w:space="0" w:color="auto"/>
          </w:divBdr>
          <w:divsChild>
            <w:div w:id="688221678">
              <w:marLeft w:val="0"/>
              <w:marRight w:val="0"/>
              <w:marTop w:val="0"/>
              <w:marBottom w:val="0"/>
              <w:divBdr>
                <w:top w:val="none" w:sz="0" w:space="0" w:color="auto"/>
                <w:left w:val="none" w:sz="0" w:space="0" w:color="auto"/>
                <w:bottom w:val="none" w:sz="0" w:space="0" w:color="auto"/>
                <w:right w:val="none" w:sz="0" w:space="0" w:color="auto"/>
              </w:divBdr>
            </w:div>
          </w:divsChild>
        </w:div>
        <w:div w:id="602810031">
          <w:marLeft w:val="0"/>
          <w:marRight w:val="0"/>
          <w:marTop w:val="0"/>
          <w:marBottom w:val="150"/>
          <w:divBdr>
            <w:top w:val="none" w:sz="0" w:space="0" w:color="auto"/>
            <w:left w:val="none" w:sz="0" w:space="0" w:color="auto"/>
            <w:bottom w:val="none" w:sz="0" w:space="0" w:color="auto"/>
            <w:right w:val="none" w:sz="0" w:space="0" w:color="auto"/>
          </w:divBdr>
        </w:div>
        <w:div w:id="523322882">
          <w:marLeft w:val="0"/>
          <w:marRight w:val="0"/>
          <w:marTop w:val="0"/>
          <w:marBottom w:val="0"/>
          <w:divBdr>
            <w:top w:val="none" w:sz="0" w:space="0" w:color="auto"/>
            <w:left w:val="none" w:sz="0" w:space="0" w:color="auto"/>
            <w:bottom w:val="none" w:sz="0" w:space="0" w:color="auto"/>
            <w:right w:val="none" w:sz="0" w:space="0" w:color="auto"/>
          </w:divBdr>
          <w:divsChild>
            <w:div w:id="1352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1">
      <w:bodyDiv w:val="1"/>
      <w:marLeft w:val="0"/>
      <w:marRight w:val="0"/>
      <w:marTop w:val="0"/>
      <w:marBottom w:val="0"/>
      <w:divBdr>
        <w:top w:val="none" w:sz="0" w:space="0" w:color="auto"/>
        <w:left w:val="none" w:sz="0" w:space="0" w:color="auto"/>
        <w:bottom w:val="none" w:sz="0" w:space="0" w:color="auto"/>
        <w:right w:val="none" w:sz="0" w:space="0" w:color="auto"/>
      </w:divBdr>
      <w:divsChild>
        <w:div w:id="33114930">
          <w:marLeft w:val="0"/>
          <w:marRight w:val="0"/>
          <w:marTop w:val="0"/>
          <w:marBottom w:val="0"/>
          <w:divBdr>
            <w:top w:val="none" w:sz="0" w:space="0" w:color="auto"/>
            <w:left w:val="none" w:sz="0" w:space="0" w:color="auto"/>
            <w:bottom w:val="dotted" w:sz="6" w:space="4" w:color="DDDDDD"/>
            <w:right w:val="none" w:sz="0" w:space="0" w:color="auto"/>
          </w:divBdr>
        </w:div>
      </w:divsChild>
    </w:div>
    <w:div w:id="170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67734926">
          <w:marLeft w:val="0"/>
          <w:marRight w:val="0"/>
          <w:marTop w:val="0"/>
          <w:marBottom w:val="150"/>
          <w:divBdr>
            <w:top w:val="none" w:sz="0" w:space="0" w:color="auto"/>
            <w:left w:val="none" w:sz="0" w:space="0" w:color="auto"/>
            <w:bottom w:val="none" w:sz="0" w:space="0" w:color="auto"/>
            <w:right w:val="none" w:sz="0" w:space="0" w:color="auto"/>
          </w:divBdr>
          <w:divsChild>
            <w:div w:id="1571501239">
              <w:marLeft w:val="0"/>
              <w:marRight w:val="0"/>
              <w:marTop w:val="0"/>
              <w:marBottom w:val="0"/>
              <w:divBdr>
                <w:top w:val="none" w:sz="0" w:space="0" w:color="auto"/>
                <w:left w:val="none" w:sz="0" w:space="0" w:color="auto"/>
                <w:bottom w:val="none" w:sz="0" w:space="0" w:color="auto"/>
                <w:right w:val="none" w:sz="0" w:space="0" w:color="auto"/>
              </w:divBdr>
            </w:div>
          </w:divsChild>
        </w:div>
        <w:div w:id="396899281">
          <w:marLeft w:val="0"/>
          <w:marRight w:val="0"/>
          <w:marTop w:val="0"/>
          <w:marBottom w:val="150"/>
          <w:divBdr>
            <w:top w:val="none" w:sz="0" w:space="0" w:color="auto"/>
            <w:left w:val="none" w:sz="0" w:space="0" w:color="auto"/>
            <w:bottom w:val="none" w:sz="0" w:space="0" w:color="auto"/>
            <w:right w:val="none" w:sz="0" w:space="0" w:color="auto"/>
          </w:divBdr>
        </w:div>
      </w:divsChild>
    </w:div>
    <w:div w:id="170960320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76">
          <w:marLeft w:val="0"/>
          <w:marRight w:val="0"/>
          <w:marTop w:val="0"/>
          <w:marBottom w:val="0"/>
          <w:divBdr>
            <w:top w:val="none" w:sz="0" w:space="0" w:color="auto"/>
            <w:left w:val="none" w:sz="0" w:space="0" w:color="auto"/>
            <w:bottom w:val="none" w:sz="0" w:space="0" w:color="auto"/>
            <w:right w:val="none" w:sz="0" w:space="0" w:color="auto"/>
          </w:divBdr>
        </w:div>
        <w:div w:id="2032828323">
          <w:marLeft w:val="0"/>
          <w:marRight w:val="0"/>
          <w:marTop w:val="0"/>
          <w:marBottom w:val="150"/>
          <w:divBdr>
            <w:top w:val="none" w:sz="0" w:space="0" w:color="auto"/>
            <w:left w:val="none" w:sz="0" w:space="0" w:color="auto"/>
            <w:bottom w:val="none" w:sz="0" w:space="0" w:color="auto"/>
            <w:right w:val="none" w:sz="0" w:space="0" w:color="auto"/>
          </w:divBdr>
        </w:div>
      </w:divsChild>
    </w:div>
    <w:div w:id="1710033632">
      <w:bodyDiv w:val="1"/>
      <w:marLeft w:val="0"/>
      <w:marRight w:val="0"/>
      <w:marTop w:val="0"/>
      <w:marBottom w:val="0"/>
      <w:divBdr>
        <w:top w:val="none" w:sz="0" w:space="0" w:color="auto"/>
        <w:left w:val="none" w:sz="0" w:space="0" w:color="auto"/>
        <w:bottom w:val="none" w:sz="0" w:space="0" w:color="auto"/>
        <w:right w:val="none" w:sz="0" w:space="0" w:color="auto"/>
      </w:divBdr>
    </w:div>
    <w:div w:id="1710297898">
      <w:bodyDiv w:val="1"/>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dotted" w:sz="6" w:space="4" w:color="DDDDDD"/>
            <w:right w:val="none" w:sz="0" w:space="0" w:color="auto"/>
          </w:divBdr>
          <w:divsChild>
            <w:div w:id="2023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788">
      <w:bodyDiv w:val="1"/>
      <w:marLeft w:val="0"/>
      <w:marRight w:val="0"/>
      <w:marTop w:val="0"/>
      <w:marBottom w:val="0"/>
      <w:divBdr>
        <w:top w:val="none" w:sz="0" w:space="0" w:color="auto"/>
        <w:left w:val="none" w:sz="0" w:space="0" w:color="auto"/>
        <w:bottom w:val="none" w:sz="0" w:space="0" w:color="auto"/>
        <w:right w:val="none" w:sz="0" w:space="0" w:color="auto"/>
      </w:divBdr>
      <w:divsChild>
        <w:div w:id="1701512385">
          <w:marLeft w:val="0"/>
          <w:marRight w:val="0"/>
          <w:marTop w:val="0"/>
          <w:marBottom w:val="0"/>
          <w:divBdr>
            <w:top w:val="none" w:sz="0" w:space="0" w:color="auto"/>
            <w:left w:val="none" w:sz="0" w:space="0" w:color="auto"/>
            <w:bottom w:val="none" w:sz="0" w:space="0" w:color="auto"/>
            <w:right w:val="none" w:sz="0" w:space="0" w:color="auto"/>
          </w:divBdr>
        </w:div>
      </w:divsChild>
    </w:div>
    <w:div w:id="1710957334">
      <w:bodyDiv w:val="1"/>
      <w:marLeft w:val="0"/>
      <w:marRight w:val="0"/>
      <w:marTop w:val="0"/>
      <w:marBottom w:val="0"/>
      <w:divBdr>
        <w:top w:val="none" w:sz="0" w:space="0" w:color="auto"/>
        <w:left w:val="none" w:sz="0" w:space="0" w:color="auto"/>
        <w:bottom w:val="none" w:sz="0" w:space="0" w:color="auto"/>
        <w:right w:val="none" w:sz="0" w:space="0" w:color="auto"/>
      </w:divBdr>
      <w:divsChild>
        <w:div w:id="245113130">
          <w:marLeft w:val="0"/>
          <w:marRight w:val="0"/>
          <w:marTop w:val="0"/>
          <w:marBottom w:val="0"/>
          <w:divBdr>
            <w:top w:val="none" w:sz="0" w:space="0" w:color="auto"/>
            <w:left w:val="none" w:sz="0" w:space="0" w:color="auto"/>
            <w:bottom w:val="none" w:sz="0" w:space="0" w:color="auto"/>
            <w:right w:val="none" w:sz="0" w:space="0" w:color="auto"/>
          </w:divBdr>
          <w:divsChild>
            <w:div w:id="1823081779">
              <w:marLeft w:val="0"/>
              <w:marRight w:val="0"/>
              <w:marTop w:val="0"/>
              <w:marBottom w:val="0"/>
              <w:divBdr>
                <w:top w:val="none" w:sz="0" w:space="0" w:color="auto"/>
                <w:left w:val="none" w:sz="0" w:space="0" w:color="auto"/>
                <w:bottom w:val="none" w:sz="0" w:space="0" w:color="auto"/>
                <w:right w:val="none" w:sz="0" w:space="0" w:color="auto"/>
              </w:divBdr>
              <w:divsChild>
                <w:div w:id="815561452">
                  <w:marLeft w:val="0"/>
                  <w:marRight w:val="0"/>
                  <w:marTop w:val="0"/>
                  <w:marBottom w:val="0"/>
                  <w:divBdr>
                    <w:top w:val="none" w:sz="0" w:space="0" w:color="auto"/>
                    <w:left w:val="none" w:sz="0" w:space="0" w:color="auto"/>
                    <w:bottom w:val="none" w:sz="0" w:space="0" w:color="auto"/>
                    <w:right w:val="none" w:sz="0" w:space="0" w:color="auto"/>
                  </w:divBdr>
                  <w:divsChild>
                    <w:div w:id="587806718">
                      <w:marLeft w:val="0"/>
                      <w:marRight w:val="0"/>
                      <w:marTop w:val="0"/>
                      <w:marBottom w:val="0"/>
                      <w:divBdr>
                        <w:top w:val="none" w:sz="0" w:space="0" w:color="auto"/>
                        <w:left w:val="none" w:sz="0" w:space="0" w:color="auto"/>
                        <w:bottom w:val="none" w:sz="0" w:space="0" w:color="auto"/>
                        <w:right w:val="none" w:sz="0" w:space="0" w:color="auto"/>
                      </w:divBdr>
                      <w:divsChild>
                        <w:div w:id="1716856425">
                          <w:marLeft w:val="0"/>
                          <w:marRight w:val="0"/>
                          <w:marTop w:val="0"/>
                          <w:marBottom w:val="0"/>
                          <w:divBdr>
                            <w:top w:val="none" w:sz="0" w:space="0" w:color="auto"/>
                            <w:left w:val="none" w:sz="0" w:space="0" w:color="auto"/>
                            <w:bottom w:val="none" w:sz="0" w:space="0" w:color="auto"/>
                            <w:right w:val="none" w:sz="0" w:space="0" w:color="auto"/>
                          </w:divBdr>
                          <w:divsChild>
                            <w:div w:id="1201824214">
                              <w:marLeft w:val="0"/>
                              <w:marRight w:val="0"/>
                              <w:marTop w:val="0"/>
                              <w:marBottom w:val="0"/>
                              <w:divBdr>
                                <w:top w:val="none" w:sz="0" w:space="0" w:color="auto"/>
                                <w:left w:val="none" w:sz="0" w:space="0" w:color="auto"/>
                                <w:bottom w:val="none" w:sz="0" w:space="0" w:color="auto"/>
                                <w:right w:val="none" w:sz="0" w:space="0" w:color="auto"/>
                              </w:divBdr>
                              <w:divsChild>
                                <w:div w:id="1164853775">
                                  <w:marLeft w:val="0"/>
                                  <w:marRight w:val="0"/>
                                  <w:marTop w:val="0"/>
                                  <w:marBottom w:val="0"/>
                                  <w:divBdr>
                                    <w:top w:val="none" w:sz="0" w:space="0" w:color="auto"/>
                                    <w:left w:val="none" w:sz="0" w:space="0" w:color="auto"/>
                                    <w:bottom w:val="none" w:sz="0" w:space="0" w:color="auto"/>
                                    <w:right w:val="none" w:sz="0" w:space="0" w:color="auto"/>
                                  </w:divBdr>
                                  <w:divsChild>
                                    <w:div w:id="466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19135">
      <w:bodyDiv w:val="1"/>
      <w:marLeft w:val="0"/>
      <w:marRight w:val="0"/>
      <w:marTop w:val="0"/>
      <w:marBottom w:val="0"/>
      <w:divBdr>
        <w:top w:val="none" w:sz="0" w:space="0" w:color="auto"/>
        <w:left w:val="none" w:sz="0" w:space="0" w:color="auto"/>
        <w:bottom w:val="none" w:sz="0" w:space="0" w:color="auto"/>
        <w:right w:val="none" w:sz="0" w:space="0" w:color="auto"/>
      </w:divBdr>
      <w:divsChild>
        <w:div w:id="347752729">
          <w:marLeft w:val="0"/>
          <w:marRight w:val="0"/>
          <w:marTop w:val="0"/>
          <w:marBottom w:val="0"/>
          <w:divBdr>
            <w:top w:val="none" w:sz="0" w:space="0" w:color="auto"/>
            <w:left w:val="none" w:sz="0" w:space="0" w:color="auto"/>
            <w:bottom w:val="dotted" w:sz="6" w:space="4" w:color="DDDDDD"/>
            <w:right w:val="none" w:sz="0" w:space="0" w:color="auto"/>
          </w:divBdr>
        </w:div>
      </w:divsChild>
    </w:div>
    <w:div w:id="1711412991">
      <w:bodyDiv w:val="1"/>
      <w:marLeft w:val="0"/>
      <w:marRight w:val="0"/>
      <w:marTop w:val="0"/>
      <w:marBottom w:val="0"/>
      <w:divBdr>
        <w:top w:val="none" w:sz="0" w:space="0" w:color="auto"/>
        <w:left w:val="none" w:sz="0" w:space="0" w:color="auto"/>
        <w:bottom w:val="none" w:sz="0" w:space="0" w:color="auto"/>
        <w:right w:val="none" w:sz="0" w:space="0" w:color="auto"/>
      </w:divBdr>
      <w:divsChild>
        <w:div w:id="547424650">
          <w:marLeft w:val="0"/>
          <w:marRight w:val="0"/>
          <w:marTop w:val="0"/>
          <w:marBottom w:val="150"/>
          <w:divBdr>
            <w:top w:val="none" w:sz="0" w:space="0" w:color="auto"/>
            <w:left w:val="none" w:sz="0" w:space="0" w:color="auto"/>
            <w:bottom w:val="none" w:sz="0" w:space="0" w:color="auto"/>
            <w:right w:val="none" w:sz="0" w:space="0" w:color="auto"/>
          </w:divBdr>
          <w:divsChild>
            <w:div w:id="1346206626">
              <w:marLeft w:val="0"/>
              <w:marRight w:val="0"/>
              <w:marTop w:val="0"/>
              <w:marBottom w:val="0"/>
              <w:divBdr>
                <w:top w:val="none" w:sz="0" w:space="0" w:color="auto"/>
                <w:left w:val="none" w:sz="0" w:space="0" w:color="auto"/>
                <w:bottom w:val="none" w:sz="0" w:space="0" w:color="auto"/>
                <w:right w:val="none" w:sz="0" w:space="0" w:color="auto"/>
              </w:divBdr>
              <w:divsChild>
                <w:div w:id="1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46">
          <w:marLeft w:val="0"/>
          <w:marRight w:val="0"/>
          <w:marTop w:val="0"/>
          <w:marBottom w:val="150"/>
          <w:divBdr>
            <w:top w:val="none" w:sz="0" w:space="0" w:color="auto"/>
            <w:left w:val="none" w:sz="0" w:space="0" w:color="auto"/>
            <w:bottom w:val="none" w:sz="0" w:space="0" w:color="auto"/>
            <w:right w:val="none" w:sz="0" w:space="0" w:color="auto"/>
          </w:divBdr>
        </w:div>
        <w:div w:id="1392459786">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1539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5147">
          <w:marLeft w:val="0"/>
          <w:marRight w:val="0"/>
          <w:marTop w:val="0"/>
          <w:marBottom w:val="0"/>
          <w:divBdr>
            <w:top w:val="single" w:sz="6" w:space="0" w:color="E5E5E5"/>
            <w:left w:val="none" w:sz="0" w:space="0" w:color="auto"/>
            <w:bottom w:val="single" w:sz="18" w:space="0" w:color="000000"/>
            <w:right w:val="none" w:sz="0" w:space="0" w:color="auto"/>
          </w:divBdr>
          <w:divsChild>
            <w:div w:id="2041078730">
              <w:marLeft w:val="0"/>
              <w:marRight w:val="0"/>
              <w:marTop w:val="0"/>
              <w:marBottom w:val="0"/>
              <w:divBdr>
                <w:top w:val="none" w:sz="0" w:space="0" w:color="auto"/>
                <w:left w:val="none" w:sz="0" w:space="0" w:color="auto"/>
                <w:bottom w:val="none" w:sz="0" w:space="0" w:color="auto"/>
                <w:right w:val="none" w:sz="0" w:space="0" w:color="auto"/>
              </w:divBdr>
              <w:divsChild>
                <w:div w:id="191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608">
          <w:marLeft w:val="0"/>
          <w:marRight w:val="0"/>
          <w:marTop w:val="0"/>
          <w:marBottom w:val="0"/>
          <w:divBdr>
            <w:top w:val="none" w:sz="0" w:space="0" w:color="auto"/>
            <w:left w:val="none" w:sz="0" w:space="0" w:color="auto"/>
            <w:bottom w:val="none" w:sz="0" w:space="0" w:color="auto"/>
            <w:right w:val="none" w:sz="0" w:space="0" w:color="auto"/>
          </w:divBdr>
          <w:divsChild>
            <w:div w:id="614213130">
              <w:marLeft w:val="0"/>
              <w:marRight w:val="0"/>
              <w:marTop w:val="0"/>
              <w:marBottom w:val="0"/>
              <w:divBdr>
                <w:top w:val="none" w:sz="0" w:space="0" w:color="auto"/>
                <w:left w:val="none" w:sz="0" w:space="0" w:color="auto"/>
                <w:bottom w:val="none" w:sz="0" w:space="0" w:color="auto"/>
                <w:right w:val="none" w:sz="0" w:space="0" w:color="auto"/>
              </w:divBdr>
              <w:divsChild>
                <w:div w:id="993220859">
                  <w:marLeft w:val="0"/>
                  <w:marRight w:val="0"/>
                  <w:marTop w:val="0"/>
                  <w:marBottom w:val="0"/>
                  <w:divBdr>
                    <w:top w:val="none" w:sz="0" w:space="0" w:color="auto"/>
                    <w:left w:val="none" w:sz="0" w:space="0" w:color="auto"/>
                    <w:bottom w:val="none" w:sz="0" w:space="0" w:color="auto"/>
                    <w:right w:val="none" w:sz="0" w:space="0" w:color="auto"/>
                  </w:divBdr>
                  <w:divsChild>
                    <w:div w:id="1296643127">
                      <w:marLeft w:val="0"/>
                      <w:marRight w:val="0"/>
                      <w:marTop w:val="0"/>
                      <w:marBottom w:val="300"/>
                      <w:divBdr>
                        <w:top w:val="none" w:sz="0" w:space="0" w:color="auto"/>
                        <w:left w:val="none" w:sz="0" w:space="0" w:color="auto"/>
                        <w:bottom w:val="none" w:sz="0" w:space="0" w:color="auto"/>
                        <w:right w:val="none" w:sz="0" w:space="0" w:color="auto"/>
                      </w:divBdr>
                      <w:divsChild>
                        <w:div w:id="1031420774">
                          <w:marLeft w:val="0"/>
                          <w:marRight w:val="0"/>
                          <w:marTop w:val="0"/>
                          <w:marBottom w:val="225"/>
                          <w:divBdr>
                            <w:top w:val="single" w:sz="6" w:space="11" w:color="E5E5E5"/>
                            <w:left w:val="single" w:sz="6" w:space="11" w:color="E5E5E5"/>
                            <w:bottom w:val="single" w:sz="6" w:space="1" w:color="E5E5E5"/>
                            <w:right w:val="single" w:sz="6" w:space="11" w:color="E5E5E5"/>
                          </w:divBdr>
                          <w:divsChild>
                            <w:div w:id="83356839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sChild>
        <w:div w:id="140998427">
          <w:marLeft w:val="0"/>
          <w:marRight w:val="0"/>
          <w:marTop w:val="0"/>
          <w:marBottom w:val="0"/>
          <w:divBdr>
            <w:top w:val="none" w:sz="0" w:space="0" w:color="auto"/>
            <w:left w:val="none" w:sz="0" w:space="0" w:color="auto"/>
            <w:bottom w:val="none" w:sz="0" w:space="0" w:color="auto"/>
            <w:right w:val="none" w:sz="0" w:space="0" w:color="auto"/>
          </w:divBdr>
          <w:divsChild>
            <w:div w:id="853418810">
              <w:marLeft w:val="0"/>
              <w:marRight w:val="0"/>
              <w:marTop w:val="0"/>
              <w:marBottom w:val="0"/>
              <w:divBdr>
                <w:top w:val="none" w:sz="0" w:space="0" w:color="auto"/>
                <w:left w:val="none" w:sz="0" w:space="0" w:color="auto"/>
                <w:bottom w:val="none" w:sz="0" w:space="0" w:color="auto"/>
                <w:right w:val="none" w:sz="0" w:space="0" w:color="auto"/>
              </w:divBdr>
              <w:divsChild>
                <w:div w:id="87770682">
                  <w:marLeft w:val="0"/>
                  <w:marRight w:val="0"/>
                  <w:marTop w:val="0"/>
                  <w:marBottom w:val="0"/>
                  <w:divBdr>
                    <w:top w:val="none" w:sz="0" w:space="0" w:color="auto"/>
                    <w:left w:val="none" w:sz="0" w:space="0" w:color="auto"/>
                    <w:bottom w:val="none" w:sz="0" w:space="0" w:color="auto"/>
                    <w:right w:val="none" w:sz="0" w:space="0" w:color="auto"/>
                  </w:divBdr>
                  <w:divsChild>
                    <w:div w:id="1860895878">
                      <w:marLeft w:val="0"/>
                      <w:marRight w:val="0"/>
                      <w:marTop w:val="0"/>
                      <w:marBottom w:val="0"/>
                      <w:divBdr>
                        <w:top w:val="none" w:sz="0" w:space="0" w:color="auto"/>
                        <w:left w:val="none" w:sz="0" w:space="0" w:color="auto"/>
                        <w:bottom w:val="none" w:sz="0" w:space="0" w:color="auto"/>
                        <w:right w:val="none" w:sz="0" w:space="0" w:color="auto"/>
                      </w:divBdr>
                      <w:divsChild>
                        <w:div w:id="1434403464">
                          <w:marLeft w:val="0"/>
                          <w:marRight w:val="0"/>
                          <w:marTop w:val="0"/>
                          <w:marBottom w:val="0"/>
                          <w:divBdr>
                            <w:top w:val="none" w:sz="0" w:space="0" w:color="auto"/>
                            <w:left w:val="none" w:sz="0" w:space="0" w:color="auto"/>
                            <w:bottom w:val="none" w:sz="0" w:space="0" w:color="auto"/>
                            <w:right w:val="none" w:sz="0" w:space="0" w:color="auto"/>
                          </w:divBdr>
                          <w:divsChild>
                            <w:div w:id="1249148352">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66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0605">
      <w:bodyDiv w:val="1"/>
      <w:marLeft w:val="0"/>
      <w:marRight w:val="0"/>
      <w:marTop w:val="0"/>
      <w:marBottom w:val="0"/>
      <w:divBdr>
        <w:top w:val="none" w:sz="0" w:space="0" w:color="auto"/>
        <w:left w:val="none" w:sz="0" w:space="0" w:color="auto"/>
        <w:bottom w:val="none" w:sz="0" w:space="0" w:color="auto"/>
        <w:right w:val="none" w:sz="0" w:space="0" w:color="auto"/>
      </w:divBdr>
      <w:divsChild>
        <w:div w:id="2089115727">
          <w:marLeft w:val="0"/>
          <w:marRight w:val="0"/>
          <w:marTop w:val="0"/>
          <w:marBottom w:val="0"/>
          <w:divBdr>
            <w:top w:val="none" w:sz="0" w:space="0" w:color="auto"/>
            <w:left w:val="none" w:sz="0" w:space="0" w:color="auto"/>
            <w:bottom w:val="none" w:sz="0" w:space="0" w:color="auto"/>
            <w:right w:val="none" w:sz="0" w:space="0" w:color="auto"/>
          </w:divBdr>
          <w:divsChild>
            <w:div w:id="461001063">
              <w:marLeft w:val="0"/>
              <w:marRight w:val="0"/>
              <w:marTop w:val="0"/>
              <w:marBottom w:val="0"/>
              <w:divBdr>
                <w:top w:val="none" w:sz="0" w:space="0" w:color="auto"/>
                <w:left w:val="none" w:sz="0" w:space="0" w:color="auto"/>
                <w:bottom w:val="none" w:sz="0" w:space="0" w:color="auto"/>
                <w:right w:val="none" w:sz="0" w:space="0" w:color="auto"/>
              </w:divBdr>
              <w:divsChild>
                <w:div w:id="579752643">
                  <w:marLeft w:val="0"/>
                  <w:marRight w:val="0"/>
                  <w:marTop w:val="0"/>
                  <w:marBottom w:val="0"/>
                  <w:divBdr>
                    <w:top w:val="none" w:sz="0" w:space="0" w:color="auto"/>
                    <w:left w:val="none" w:sz="0" w:space="0" w:color="auto"/>
                    <w:bottom w:val="none" w:sz="0" w:space="0" w:color="auto"/>
                    <w:right w:val="none" w:sz="0" w:space="0" w:color="auto"/>
                  </w:divBdr>
                  <w:divsChild>
                    <w:div w:id="152064694">
                      <w:marLeft w:val="0"/>
                      <w:marRight w:val="0"/>
                      <w:marTop w:val="0"/>
                      <w:marBottom w:val="0"/>
                      <w:divBdr>
                        <w:top w:val="none" w:sz="0" w:space="0" w:color="auto"/>
                        <w:left w:val="none" w:sz="0" w:space="0" w:color="auto"/>
                        <w:bottom w:val="none" w:sz="0" w:space="0" w:color="auto"/>
                        <w:right w:val="none" w:sz="0" w:space="0" w:color="auto"/>
                      </w:divBdr>
                      <w:divsChild>
                        <w:div w:id="1857496871">
                          <w:marLeft w:val="0"/>
                          <w:marRight w:val="0"/>
                          <w:marTop w:val="0"/>
                          <w:marBottom w:val="0"/>
                          <w:divBdr>
                            <w:top w:val="none" w:sz="0" w:space="0" w:color="auto"/>
                            <w:left w:val="none" w:sz="0" w:space="0" w:color="auto"/>
                            <w:bottom w:val="none" w:sz="0" w:space="0" w:color="auto"/>
                            <w:right w:val="none" w:sz="0" w:space="0" w:color="auto"/>
                          </w:divBdr>
                          <w:divsChild>
                            <w:div w:id="887447898">
                              <w:marLeft w:val="0"/>
                              <w:marRight w:val="0"/>
                              <w:marTop w:val="0"/>
                              <w:marBottom w:val="0"/>
                              <w:divBdr>
                                <w:top w:val="none" w:sz="0" w:space="0" w:color="auto"/>
                                <w:left w:val="none" w:sz="0" w:space="0" w:color="auto"/>
                                <w:bottom w:val="none" w:sz="0" w:space="0" w:color="auto"/>
                                <w:right w:val="none" w:sz="0" w:space="0" w:color="auto"/>
                              </w:divBdr>
                              <w:divsChild>
                                <w:div w:id="61485167">
                                  <w:marLeft w:val="0"/>
                                  <w:marRight w:val="0"/>
                                  <w:marTop w:val="0"/>
                                  <w:marBottom w:val="0"/>
                                  <w:divBdr>
                                    <w:top w:val="none" w:sz="0" w:space="0" w:color="auto"/>
                                    <w:left w:val="none" w:sz="0" w:space="0" w:color="auto"/>
                                    <w:bottom w:val="none" w:sz="0" w:space="0" w:color="auto"/>
                                    <w:right w:val="none" w:sz="0" w:space="0" w:color="auto"/>
                                  </w:divBdr>
                                  <w:divsChild>
                                    <w:div w:id="460223202">
                                      <w:marLeft w:val="0"/>
                                      <w:marRight w:val="0"/>
                                      <w:marTop w:val="0"/>
                                      <w:marBottom w:val="0"/>
                                      <w:divBdr>
                                        <w:top w:val="none" w:sz="0" w:space="0" w:color="auto"/>
                                        <w:left w:val="none" w:sz="0" w:space="0" w:color="auto"/>
                                        <w:bottom w:val="none" w:sz="0" w:space="0" w:color="auto"/>
                                        <w:right w:val="none" w:sz="0" w:space="0" w:color="auto"/>
                                      </w:divBdr>
                                      <w:divsChild>
                                        <w:div w:id="1281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609">
      <w:bodyDiv w:val="1"/>
      <w:marLeft w:val="0"/>
      <w:marRight w:val="0"/>
      <w:marTop w:val="0"/>
      <w:marBottom w:val="0"/>
      <w:divBdr>
        <w:top w:val="none" w:sz="0" w:space="0" w:color="auto"/>
        <w:left w:val="none" w:sz="0" w:space="0" w:color="auto"/>
        <w:bottom w:val="none" w:sz="0" w:space="0" w:color="auto"/>
        <w:right w:val="none" w:sz="0" w:space="0" w:color="auto"/>
      </w:divBdr>
    </w:div>
    <w:div w:id="1712612123">
      <w:bodyDiv w:val="1"/>
      <w:marLeft w:val="0"/>
      <w:marRight w:val="0"/>
      <w:marTop w:val="0"/>
      <w:marBottom w:val="0"/>
      <w:divBdr>
        <w:top w:val="none" w:sz="0" w:space="0" w:color="auto"/>
        <w:left w:val="none" w:sz="0" w:space="0" w:color="auto"/>
        <w:bottom w:val="none" w:sz="0" w:space="0" w:color="auto"/>
        <w:right w:val="none" w:sz="0" w:space="0" w:color="auto"/>
      </w:divBdr>
      <w:divsChild>
        <w:div w:id="225534418">
          <w:marLeft w:val="0"/>
          <w:marRight w:val="0"/>
          <w:marTop w:val="0"/>
          <w:marBottom w:val="0"/>
          <w:divBdr>
            <w:top w:val="none" w:sz="0" w:space="0" w:color="auto"/>
            <w:left w:val="none" w:sz="0" w:space="0" w:color="auto"/>
            <w:bottom w:val="dotted" w:sz="6" w:space="4" w:color="DDDDDD"/>
            <w:right w:val="none" w:sz="0" w:space="0" w:color="auto"/>
          </w:divBdr>
        </w:div>
      </w:divsChild>
    </w:div>
    <w:div w:id="1712726096">
      <w:bodyDiv w:val="1"/>
      <w:marLeft w:val="0"/>
      <w:marRight w:val="0"/>
      <w:marTop w:val="0"/>
      <w:marBottom w:val="0"/>
      <w:divBdr>
        <w:top w:val="none" w:sz="0" w:space="0" w:color="auto"/>
        <w:left w:val="none" w:sz="0" w:space="0" w:color="auto"/>
        <w:bottom w:val="none" w:sz="0" w:space="0" w:color="auto"/>
        <w:right w:val="none" w:sz="0" w:space="0" w:color="auto"/>
      </w:divBdr>
    </w:div>
    <w:div w:id="171287806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28">
          <w:marLeft w:val="0"/>
          <w:marRight w:val="0"/>
          <w:marTop w:val="0"/>
          <w:marBottom w:val="0"/>
          <w:divBdr>
            <w:top w:val="none" w:sz="0" w:space="0" w:color="auto"/>
            <w:left w:val="none" w:sz="0" w:space="0" w:color="auto"/>
            <w:bottom w:val="none" w:sz="0" w:space="0" w:color="auto"/>
            <w:right w:val="none" w:sz="0" w:space="0" w:color="auto"/>
          </w:divBdr>
          <w:divsChild>
            <w:div w:id="1865900037">
              <w:marLeft w:val="0"/>
              <w:marRight w:val="0"/>
              <w:marTop w:val="0"/>
              <w:marBottom w:val="0"/>
              <w:divBdr>
                <w:top w:val="none" w:sz="0" w:space="0" w:color="auto"/>
                <w:left w:val="none" w:sz="0" w:space="0" w:color="auto"/>
                <w:bottom w:val="none" w:sz="0" w:space="0" w:color="auto"/>
                <w:right w:val="none" w:sz="0" w:space="0" w:color="auto"/>
              </w:divBdr>
              <w:divsChild>
                <w:div w:id="1003632803">
                  <w:marLeft w:val="0"/>
                  <w:marRight w:val="0"/>
                  <w:marTop w:val="0"/>
                  <w:marBottom w:val="0"/>
                  <w:divBdr>
                    <w:top w:val="none" w:sz="0" w:space="0" w:color="auto"/>
                    <w:left w:val="none" w:sz="0" w:space="0" w:color="auto"/>
                    <w:bottom w:val="none" w:sz="0" w:space="0" w:color="auto"/>
                    <w:right w:val="none" w:sz="0" w:space="0" w:color="auto"/>
                  </w:divBdr>
                  <w:divsChild>
                    <w:div w:id="1416510600">
                      <w:marLeft w:val="0"/>
                      <w:marRight w:val="0"/>
                      <w:marTop w:val="0"/>
                      <w:marBottom w:val="0"/>
                      <w:divBdr>
                        <w:top w:val="none" w:sz="0" w:space="0" w:color="auto"/>
                        <w:left w:val="none" w:sz="0" w:space="0" w:color="auto"/>
                        <w:bottom w:val="none" w:sz="0" w:space="0" w:color="auto"/>
                        <w:right w:val="none" w:sz="0" w:space="0" w:color="auto"/>
                      </w:divBdr>
                      <w:divsChild>
                        <w:div w:id="131142723">
                          <w:marLeft w:val="0"/>
                          <w:marRight w:val="0"/>
                          <w:marTop w:val="0"/>
                          <w:marBottom w:val="0"/>
                          <w:divBdr>
                            <w:top w:val="none" w:sz="0" w:space="0" w:color="auto"/>
                            <w:left w:val="none" w:sz="0" w:space="0" w:color="auto"/>
                            <w:bottom w:val="none" w:sz="0" w:space="0" w:color="auto"/>
                            <w:right w:val="none" w:sz="0" w:space="0" w:color="auto"/>
                          </w:divBdr>
                          <w:divsChild>
                            <w:div w:id="1435593892">
                              <w:marLeft w:val="0"/>
                              <w:marRight w:val="0"/>
                              <w:marTop w:val="0"/>
                              <w:marBottom w:val="0"/>
                              <w:divBdr>
                                <w:top w:val="none" w:sz="0" w:space="0" w:color="auto"/>
                                <w:left w:val="none" w:sz="0" w:space="0" w:color="auto"/>
                                <w:bottom w:val="none" w:sz="0" w:space="0" w:color="auto"/>
                                <w:right w:val="none" w:sz="0" w:space="0" w:color="auto"/>
                              </w:divBdr>
                              <w:divsChild>
                                <w:div w:id="976225916">
                                  <w:marLeft w:val="0"/>
                                  <w:marRight w:val="0"/>
                                  <w:marTop w:val="0"/>
                                  <w:marBottom w:val="0"/>
                                  <w:divBdr>
                                    <w:top w:val="none" w:sz="0" w:space="0" w:color="auto"/>
                                    <w:left w:val="none" w:sz="0" w:space="0" w:color="auto"/>
                                    <w:bottom w:val="none" w:sz="0" w:space="0" w:color="auto"/>
                                    <w:right w:val="none" w:sz="0" w:space="0" w:color="auto"/>
                                  </w:divBdr>
                                  <w:divsChild>
                                    <w:div w:id="2110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6826">
      <w:bodyDiv w:val="1"/>
      <w:marLeft w:val="0"/>
      <w:marRight w:val="0"/>
      <w:marTop w:val="0"/>
      <w:marBottom w:val="0"/>
      <w:divBdr>
        <w:top w:val="none" w:sz="0" w:space="0" w:color="auto"/>
        <w:left w:val="none" w:sz="0" w:space="0" w:color="auto"/>
        <w:bottom w:val="none" w:sz="0" w:space="0" w:color="auto"/>
        <w:right w:val="none" w:sz="0" w:space="0" w:color="auto"/>
      </w:divBdr>
    </w:div>
    <w:div w:id="1713185550">
      <w:bodyDiv w:val="1"/>
      <w:marLeft w:val="0"/>
      <w:marRight w:val="0"/>
      <w:marTop w:val="0"/>
      <w:marBottom w:val="0"/>
      <w:divBdr>
        <w:top w:val="none" w:sz="0" w:space="0" w:color="auto"/>
        <w:left w:val="none" w:sz="0" w:space="0" w:color="auto"/>
        <w:bottom w:val="none" w:sz="0" w:space="0" w:color="auto"/>
        <w:right w:val="none" w:sz="0" w:space="0" w:color="auto"/>
      </w:divBdr>
      <w:divsChild>
        <w:div w:id="385761018">
          <w:marLeft w:val="0"/>
          <w:marRight w:val="0"/>
          <w:marTop w:val="150"/>
          <w:marBottom w:val="0"/>
          <w:divBdr>
            <w:top w:val="none" w:sz="0" w:space="0" w:color="auto"/>
            <w:left w:val="none" w:sz="0" w:space="0" w:color="auto"/>
            <w:bottom w:val="none" w:sz="0" w:space="0" w:color="auto"/>
            <w:right w:val="none" w:sz="0" w:space="0" w:color="auto"/>
          </w:divBdr>
          <w:divsChild>
            <w:div w:id="781539251">
              <w:marLeft w:val="0"/>
              <w:marRight w:val="0"/>
              <w:marTop w:val="0"/>
              <w:marBottom w:val="0"/>
              <w:divBdr>
                <w:top w:val="none" w:sz="0" w:space="0" w:color="auto"/>
                <w:left w:val="none" w:sz="0" w:space="0" w:color="auto"/>
                <w:bottom w:val="single" w:sz="6" w:space="0" w:color="EFEFEF"/>
                <w:right w:val="none" w:sz="0" w:space="0" w:color="auto"/>
              </w:divBdr>
              <w:divsChild>
                <w:div w:id="1493259060">
                  <w:marLeft w:val="0"/>
                  <w:marRight w:val="0"/>
                  <w:marTop w:val="0"/>
                  <w:marBottom w:val="0"/>
                  <w:divBdr>
                    <w:top w:val="none" w:sz="0" w:space="0" w:color="auto"/>
                    <w:left w:val="none" w:sz="0" w:space="0" w:color="auto"/>
                    <w:bottom w:val="none" w:sz="0" w:space="0" w:color="auto"/>
                    <w:right w:val="none" w:sz="0" w:space="0" w:color="auto"/>
                  </w:divBdr>
                </w:div>
                <w:div w:id="56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98">
          <w:marLeft w:val="0"/>
          <w:marRight w:val="0"/>
          <w:marTop w:val="300"/>
          <w:marBottom w:val="0"/>
          <w:divBdr>
            <w:top w:val="none" w:sz="0" w:space="0" w:color="auto"/>
            <w:left w:val="none" w:sz="0" w:space="0" w:color="auto"/>
            <w:bottom w:val="none" w:sz="0" w:space="0" w:color="auto"/>
            <w:right w:val="none" w:sz="0" w:space="0" w:color="auto"/>
          </w:divBdr>
          <w:divsChild>
            <w:div w:id="1560700867">
              <w:marLeft w:val="-1350"/>
              <w:marRight w:val="0"/>
              <w:marTop w:val="0"/>
              <w:marBottom w:val="0"/>
              <w:divBdr>
                <w:top w:val="none" w:sz="0" w:space="0" w:color="auto"/>
                <w:left w:val="none" w:sz="0" w:space="0" w:color="auto"/>
                <w:bottom w:val="none" w:sz="0" w:space="0" w:color="auto"/>
                <w:right w:val="none" w:sz="0" w:space="0" w:color="auto"/>
              </w:divBdr>
              <w:divsChild>
                <w:div w:id="1384675482">
                  <w:marLeft w:val="0"/>
                  <w:marRight w:val="0"/>
                  <w:marTop w:val="0"/>
                  <w:marBottom w:val="0"/>
                  <w:divBdr>
                    <w:top w:val="none" w:sz="0" w:space="0" w:color="auto"/>
                    <w:left w:val="none" w:sz="0" w:space="0" w:color="auto"/>
                    <w:bottom w:val="none" w:sz="0" w:space="0" w:color="auto"/>
                    <w:right w:val="none" w:sz="0" w:space="0" w:color="auto"/>
                  </w:divBdr>
                  <w:divsChild>
                    <w:div w:id="1460102947">
                      <w:marLeft w:val="0"/>
                      <w:marRight w:val="0"/>
                      <w:marTop w:val="0"/>
                      <w:marBottom w:val="0"/>
                      <w:divBdr>
                        <w:top w:val="none" w:sz="0" w:space="0" w:color="auto"/>
                        <w:left w:val="none" w:sz="0" w:space="0" w:color="auto"/>
                        <w:bottom w:val="none" w:sz="0" w:space="0" w:color="auto"/>
                        <w:right w:val="none" w:sz="0" w:space="0" w:color="auto"/>
                      </w:divBdr>
                      <w:divsChild>
                        <w:div w:id="1036152702">
                          <w:marLeft w:val="0"/>
                          <w:marRight w:val="0"/>
                          <w:marTop w:val="0"/>
                          <w:marBottom w:val="0"/>
                          <w:divBdr>
                            <w:top w:val="single" w:sz="6" w:space="0" w:color="C7C7C7"/>
                            <w:left w:val="single" w:sz="6" w:space="0" w:color="C7C7C7"/>
                            <w:bottom w:val="single" w:sz="6" w:space="0" w:color="C7C7C7"/>
                            <w:right w:val="single" w:sz="6" w:space="0" w:color="C7C7C7"/>
                          </w:divBdr>
                          <w:divsChild>
                            <w:div w:id="170995256">
                              <w:marLeft w:val="0"/>
                              <w:marRight w:val="0"/>
                              <w:marTop w:val="100"/>
                              <w:marBottom w:val="100"/>
                              <w:divBdr>
                                <w:top w:val="none" w:sz="0" w:space="11" w:color="auto"/>
                                <w:left w:val="none" w:sz="0" w:space="0" w:color="auto"/>
                                <w:bottom w:val="single" w:sz="6" w:space="11" w:color="C7C7C7"/>
                                <w:right w:val="none" w:sz="0" w:space="0" w:color="auto"/>
                              </w:divBdr>
                            </w:div>
                            <w:div w:id="675156641">
                              <w:marLeft w:val="0"/>
                              <w:marRight w:val="0"/>
                              <w:marTop w:val="100"/>
                              <w:marBottom w:val="100"/>
                              <w:divBdr>
                                <w:top w:val="none" w:sz="0" w:space="11" w:color="auto"/>
                                <w:left w:val="none" w:sz="0" w:space="0" w:color="auto"/>
                                <w:bottom w:val="single" w:sz="6" w:space="11" w:color="C7C7C7"/>
                                <w:right w:val="none" w:sz="0" w:space="0" w:color="auto"/>
                              </w:divBdr>
                            </w:div>
                            <w:div w:id="1084228085">
                              <w:marLeft w:val="0"/>
                              <w:marRight w:val="0"/>
                              <w:marTop w:val="100"/>
                              <w:marBottom w:val="100"/>
                              <w:divBdr>
                                <w:top w:val="none" w:sz="0" w:space="11" w:color="auto"/>
                                <w:left w:val="none" w:sz="0" w:space="0" w:color="auto"/>
                                <w:bottom w:val="single" w:sz="6" w:space="11" w:color="C7C7C7"/>
                                <w:right w:val="none" w:sz="0" w:space="0" w:color="auto"/>
                              </w:divBdr>
                            </w:div>
                            <w:div w:id="242640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0192742">
              <w:marLeft w:val="0"/>
              <w:marRight w:val="0"/>
              <w:marTop w:val="0"/>
              <w:marBottom w:val="0"/>
              <w:divBdr>
                <w:top w:val="none" w:sz="0" w:space="0" w:color="auto"/>
                <w:left w:val="none" w:sz="0" w:space="0" w:color="auto"/>
                <w:bottom w:val="none" w:sz="0" w:space="0" w:color="auto"/>
                <w:right w:val="none" w:sz="0" w:space="0" w:color="auto"/>
              </w:divBdr>
              <w:divsChild>
                <w:div w:id="1876969228">
                  <w:marLeft w:val="0"/>
                  <w:marRight w:val="0"/>
                  <w:marTop w:val="150"/>
                  <w:marBottom w:val="0"/>
                  <w:divBdr>
                    <w:top w:val="none" w:sz="0" w:space="0" w:color="auto"/>
                    <w:left w:val="none" w:sz="0" w:space="0" w:color="auto"/>
                    <w:bottom w:val="none" w:sz="0" w:space="0" w:color="auto"/>
                    <w:right w:val="none" w:sz="0" w:space="0" w:color="auto"/>
                  </w:divBdr>
                  <w:divsChild>
                    <w:div w:id="2010211825">
                      <w:marLeft w:val="0"/>
                      <w:marRight w:val="0"/>
                      <w:marTop w:val="0"/>
                      <w:marBottom w:val="0"/>
                      <w:divBdr>
                        <w:top w:val="none" w:sz="0" w:space="0" w:color="auto"/>
                        <w:left w:val="none" w:sz="0" w:space="0" w:color="auto"/>
                        <w:bottom w:val="none" w:sz="0" w:space="0" w:color="auto"/>
                        <w:right w:val="none" w:sz="0" w:space="0" w:color="auto"/>
                      </w:divBdr>
                      <w:divsChild>
                        <w:div w:id="1551649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062442">
                  <w:marLeft w:val="0"/>
                  <w:marRight w:val="0"/>
                  <w:marTop w:val="0"/>
                  <w:marBottom w:val="0"/>
                  <w:divBdr>
                    <w:top w:val="none" w:sz="0" w:space="0" w:color="auto"/>
                    <w:left w:val="none" w:sz="0" w:space="0" w:color="auto"/>
                    <w:bottom w:val="none" w:sz="0" w:space="0" w:color="auto"/>
                    <w:right w:val="none" w:sz="0" w:space="0" w:color="auto"/>
                  </w:divBdr>
                  <w:divsChild>
                    <w:div w:id="80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9294">
      <w:bodyDiv w:val="1"/>
      <w:marLeft w:val="0"/>
      <w:marRight w:val="0"/>
      <w:marTop w:val="0"/>
      <w:marBottom w:val="0"/>
      <w:divBdr>
        <w:top w:val="none" w:sz="0" w:space="0" w:color="auto"/>
        <w:left w:val="none" w:sz="0" w:space="0" w:color="auto"/>
        <w:bottom w:val="none" w:sz="0" w:space="0" w:color="auto"/>
        <w:right w:val="none" w:sz="0" w:space="0" w:color="auto"/>
      </w:divBdr>
      <w:divsChild>
        <w:div w:id="608857375">
          <w:marLeft w:val="0"/>
          <w:marRight w:val="0"/>
          <w:marTop w:val="0"/>
          <w:marBottom w:val="0"/>
          <w:divBdr>
            <w:top w:val="none" w:sz="0" w:space="0" w:color="auto"/>
            <w:left w:val="none" w:sz="0" w:space="0" w:color="auto"/>
            <w:bottom w:val="dotted" w:sz="6" w:space="4" w:color="DDDDDD"/>
            <w:right w:val="none" w:sz="0" w:space="0" w:color="auto"/>
          </w:divBdr>
          <w:divsChild>
            <w:div w:id="23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406">
      <w:bodyDiv w:val="1"/>
      <w:marLeft w:val="0"/>
      <w:marRight w:val="0"/>
      <w:marTop w:val="0"/>
      <w:marBottom w:val="0"/>
      <w:divBdr>
        <w:top w:val="none" w:sz="0" w:space="0" w:color="auto"/>
        <w:left w:val="none" w:sz="0" w:space="0" w:color="auto"/>
        <w:bottom w:val="none" w:sz="0" w:space="0" w:color="auto"/>
        <w:right w:val="none" w:sz="0" w:space="0" w:color="auto"/>
      </w:divBdr>
      <w:divsChild>
        <w:div w:id="958997406">
          <w:marLeft w:val="0"/>
          <w:marRight w:val="0"/>
          <w:marTop w:val="0"/>
          <w:marBottom w:val="0"/>
          <w:divBdr>
            <w:top w:val="none" w:sz="0" w:space="0" w:color="auto"/>
            <w:left w:val="none" w:sz="0" w:space="0" w:color="auto"/>
            <w:bottom w:val="dotted" w:sz="6" w:space="4" w:color="DDDDDD"/>
            <w:right w:val="none" w:sz="0" w:space="0" w:color="auto"/>
          </w:divBdr>
        </w:div>
      </w:divsChild>
    </w:div>
    <w:div w:id="1713647311">
      <w:bodyDiv w:val="1"/>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150"/>
          <w:divBdr>
            <w:top w:val="none" w:sz="0" w:space="0" w:color="auto"/>
            <w:left w:val="none" w:sz="0" w:space="0" w:color="auto"/>
            <w:bottom w:val="none" w:sz="0" w:space="0" w:color="auto"/>
            <w:right w:val="none" w:sz="0" w:space="0" w:color="auto"/>
          </w:divBdr>
          <w:divsChild>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2012877361">
          <w:marLeft w:val="0"/>
          <w:marRight w:val="0"/>
          <w:marTop w:val="0"/>
          <w:marBottom w:val="150"/>
          <w:divBdr>
            <w:top w:val="none" w:sz="0" w:space="0" w:color="auto"/>
            <w:left w:val="none" w:sz="0" w:space="0" w:color="auto"/>
            <w:bottom w:val="none" w:sz="0" w:space="0" w:color="auto"/>
            <w:right w:val="none" w:sz="0" w:space="0" w:color="auto"/>
          </w:divBdr>
        </w:div>
        <w:div w:id="1108696300">
          <w:marLeft w:val="0"/>
          <w:marRight w:val="0"/>
          <w:marTop w:val="0"/>
          <w:marBottom w:val="0"/>
          <w:divBdr>
            <w:top w:val="none" w:sz="0" w:space="0" w:color="auto"/>
            <w:left w:val="none" w:sz="0" w:space="0" w:color="auto"/>
            <w:bottom w:val="none" w:sz="0" w:space="0" w:color="auto"/>
            <w:right w:val="none" w:sz="0" w:space="0" w:color="auto"/>
          </w:divBdr>
          <w:divsChild>
            <w:div w:id="1381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183">
      <w:bodyDiv w:val="1"/>
      <w:marLeft w:val="0"/>
      <w:marRight w:val="0"/>
      <w:marTop w:val="0"/>
      <w:marBottom w:val="0"/>
      <w:divBdr>
        <w:top w:val="none" w:sz="0" w:space="0" w:color="auto"/>
        <w:left w:val="none" w:sz="0" w:space="0" w:color="auto"/>
        <w:bottom w:val="none" w:sz="0" w:space="0" w:color="auto"/>
        <w:right w:val="none" w:sz="0" w:space="0" w:color="auto"/>
      </w:divBdr>
      <w:divsChild>
        <w:div w:id="291985857">
          <w:marLeft w:val="0"/>
          <w:marRight w:val="0"/>
          <w:marTop w:val="0"/>
          <w:marBottom w:val="0"/>
          <w:divBdr>
            <w:top w:val="none" w:sz="0" w:space="0" w:color="auto"/>
            <w:left w:val="none" w:sz="0" w:space="0" w:color="auto"/>
            <w:bottom w:val="dotted" w:sz="6" w:space="4" w:color="DDDDDD"/>
            <w:right w:val="none" w:sz="0" w:space="0" w:color="auto"/>
          </w:divBdr>
        </w:div>
      </w:divsChild>
    </w:div>
    <w:div w:id="1714577090">
      <w:bodyDiv w:val="1"/>
      <w:marLeft w:val="0"/>
      <w:marRight w:val="0"/>
      <w:marTop w:val="0"/>
      <w:marBottom w:val="0"/>
      <w:divBdr>
        <w:top w:val="none" w:sz="0" w:space="0" w:color="auto"/>
        <w:left w:val="none" w:sz="0" w:space="0" w:color="auto"/>
        <w:bottom w:val="none" w:sz="0" w:space="0" w:color="auto"/>
        <w:right w:val="none" w:sz="0" w:space="0" w:color="auto"/>
      </w:divBdr>
      <w:divsChild>
        <w:div w:id="88354378">
          <w:marLeft w:val="0"/>
          <w:marRight w:val="0"/>
          <w:marTop w:val="0"/>
          <w:marBottom w:val="0"/>
          <w:divBdr>
            <w:top w:val="none" w:sz="0" w:space="0" w:color="auto"/>
            <w:left w:val="none" w:sz="0" w:space="0" w:color="auto"/>
            <w:bottom w:val="dotted" w:sz="6" w:space="4" w:color="DDDDDD"/>
            <w:right w:val="none" w:sz="0" w:space="0" w:color="auto"/>
          </w:divBdr>
        </w:div>
      </w:divsChild>
    </w:div>
    <w:div w:id="1714764732">
      <w:bodyDiv w:val="1"/>
      <w:marLeft w:val="0"/>
      <w:marRight w:val="0"/>
      <w:marTop w:val="0"/>
      <w:marBottom w:val="0"/>
      <w:divBdr>
        <w:top w:val="none" w:sz="0" w:space="0" w:color="auto"/>
        <w:left w:val="none" w:sz="0" w:space="0" w:color="auto"/>
        <w:bottom w:val="none" w:sz="0" w:space="0" w:color="auto"/>
        <w:right w:val="none" w:sz="0" w:space="0" w:color="auto"/>
      </w:divBdr>
      <w:divsChild>
        <w:div w:id="378822111">
          <w:marLeft w:val="0"/>
          <w:marRight w:val="0"/>
          <w:marTop w:val="0"/>
          <w:marBottom w:val="0"/>
          <w:divBdr>
            <w:top w:val="none" w:sz="0" w:space="8" w:color="auto"/>
            <w:left w:val="none" w:sz="0" w:space="2" w:color="auto"/>
            <w:bottom w:val="single" w:sz="6" w:space="8" w:color="DDDDDD"/>
            <w:right w:val="none" w:sz="0" w:space="0" w:color="auto"/>
          </w:divBdr>
        </w:div>
        <w:div w:id="1782337050">
          <w:marLeft w:val="0"/>
          <w:marRight w:val="0"/>
          <w:marTop w:val="150"/>
          <w:marBottom w:val="0"/>
          <w:divBdr>
            <w:top w:val="none" w:sz="0" w:space="0" w:color="auto"/>
            <w:left w:val="none" w:sz="0" w:space="0" w:color="auto"/>
            <w:bottom w:val="none" w:sz="0" w:space="0" w:color="auto"/>
            <w:right w:val="none" w:sz="0" w:space="0" w:color="auto"/>
          </w:divBdr>
          <w:divsChild>
            <w:div w:id="1436704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507956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65">
          <w:marLeft w:val="0"/>
          <w:marRight w:val="0"/>
          <w:marTop w:val="0"/>
          <w:marBottom w:val="0"/>
          <w:divBdr>
            <w:top w:val="none" w:sz="0" w:space="0" w:color="auto"/>
            <w:left w:val="none" w:sz="0" w:space="0" w:color="auto"/>
            <w:bottom w:val="dotted" w:sz="6" w:space="4" w:color="DDDDDD"/>
            <w:right w:val="none" w:sz="0" w:space="0" w:color="auto"/>
          </w:divBdr>
        </w:div>
      </w:divsChild>
    </w:div>
    <w:div w:id="1715543571">
      <w:bodyDiv w:val="1"/>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sChild>
            <w:div w:id="505480915">
              <w:marLeft w:val="0"/>
              <w:marRight w:val="0"/>
              <w:marTop w:val="0"/>
              <w:marBottom w:val="0"/>
              <w:divBdr>
                <w:top w:val="none" w:sz="0" w:space="0" w:color="auto"/>
                <w:left w:val="none" w:sz="0" w:space="0" w:color="auto"/>
                <w:bottom w:val="none" w:sz="0" w:space="0" w:color="auto"/>
                <w:right w:val="none" w:sz="0" w:space="0" w:color="auto"/>
              </w:divBdr>
              <w:divsChild>
                <w:div w:id="896430516">
                  <w:marLeft w:val="0"/>
                  <w:marRight w:val="0"/>
                  <w:marTop w:val="0"/>
                  <w:marBottom w:val="0"/>
                  <w:divBdr>
                    <w:top w:val="none" w:sz="0" w:space="0" w:color="auto"/>
                    <w:left w:val="none" w:sz="0" w:space="0" w:color="auto"/>
                    <w:bottom w:val="none" w:sz="0" w:space="0" w:color="auto"/>
                    <w:right w:val="none" w:sz="0" w:space="0" w:color="auto"/>
                  </w:divBdr>
                  <w:divsChild>
                    <w:div w:id="1820657202">
                      <w:marLeft w:val="0"/>
                      <w:marRight w:val="0"/>
                      <w:marTop w:val="0"/>
                      <w:marBottom w:val="0"/>
                      <w:divBdr>
                        <w:top w:val="none" w:sz="0" w:space="0" w:color="auto"/>
                        <w:left w:val="none" w:sz="0" w:space="0" w:color="auto"/>
                        <w:bottom w:val="none" w:sz="0" w:space="0" w:color="auto"/>
                        <w:right w:val="none" w:sz="0" w:space="0" w:color="auto"/>
                      </w:divBdr>
                      <w:divsChild>
                        <w:div w:id="1826508188">
                          <w:marLeft w:val="0"/>
                          <w:marRight w:val="0"/>
                          <w:marTop w:val="0"/>
                          <w:marBottom w:val="0"/>
                          <w:divBdr>
                            <w:top w:val="none" w:sz="0" w:space="0" w:color="auto"/>
                            <w:left w:val="none" w:sz="0" w:space="0" w:color="auto"/>
                            <w:bottom w:val="none" w:sz="0" w:space="0" w:color="auto"/>
                            <w:right w:val="none" w:sz="0" w:space="0" w:color="auto"/>
                          </w:divBdr>
                          <w:divsChild>
                            <w:div w:id="1840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4933">
      <w:bodyDiv w:val="1"/>
      <w:marLeft w:val="0"/>
      <w:marRight w:val="0"/>
      <w:marTop w:val="0"/>
      <w:marBottom w:val="0"/>
      <w:divBdr>
        <w:top w:val="none" w:sz="0" w:space="0" w:color="auto"/>
        <w:left w:val="none" w:sz="0" w:space="0" w:color="auto"/>
        <w:bottom w:val="none" w:sz="0" w:space="0" w:color="auto"/>
        <w:right w:val="none" w:sz="0" w:space="0" w:color="auto"/>
      </w:divBdr>
      <w:divsChild>
        <w:div w:id="670639167">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sChild>
                <w:div w:id="1666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5976">
          <w:marLeft w:val="0"/>
          <w:marRight w:val="0"/>
          <w:marTop w:val="0"/>
          <w:marBottom w:val="75"/>
          <w:divBdr>
            <w:top w:val="none" w:sz="0" w:space="0" w:color="auto"/>
            <w:left w:val="none" w:sz="0" w:space="0" w:color="auto"/>
            <w:bottom w:val="none" w:sz="0" w:space="0" w:color="auto"/>
            <w:right w:val="none" w:sz="0" w:space="0" w:color="auto"/>
          </w:divBdr>
        </w:div>
        <w:div w:id="1659918387">
          <w:marLeft w:val="0"/>
          <w:marRight w:val="0"/>
          <w:marTop w:val="0"/>
          <w:marBottom w:val="300"/>
          <w:divBdr>
            <w:top w:val="none" w:sz="0" w:space="0" w:color="auto"/>
            <w:left w:val="none" w:sz="0" w:space="0" w:color="auto"/>
            <w:bottom w:val="none" w:sz="0" w:space="0" w:color="auto"/>
            <w:right w:val="none" w:sz="0" w:space="0" w:color="auto"/>
          </w:divBdr>
          <w:divsChild>
            <w:div w:id="307368497">
              <w:marLeft w:val="0"/>
              <w:marRight w:val="0"/>
              <w:marTop w:val="0"/>
              <w:marBottom w:val="0"/>
              <w:divBdr>
                <w:top w:val="none" w:sz="0" w:space="0" w:color="auto"/>
                <w:left w:val="none" w:sz="0" w:space="0" w:color="auto"/>
                <w:bottom w:val="none" w:sz="0" w:space="0" w:color="auto"/>
                <w:right w:val="none" w:sz="0" w:space="0" w:color="auto"/>
              </w:divBdr>
            </w:div>
          </w:divsChild>
        </w:div>
        <w:div w:id="1342901238">
          <w:marLeft w:val="0"/>
          <w:marRight w:val="0"/>
          <w:marTop w:val="0"/>
          <w:marBottom w:val="0"/>
          <w:divBdr>
            <w:top w:val="none" w:sz="0" w:space="0" w:color="auto"/>
            <w:left w:val="none" w:sz="0" w:space="0" w:color="auto"/>
            <w:bottom w:val="none" w:sz="0" w:space="0" w:color="auto"/>
            <w:right w:val="none" w:sz="0" w:space="0" w:color="auto"/>
          </w:divBdr>
        </w:div>
      </w:divsChild>
    </w:div>
    <w:div w:id="1716730286">
      <w:bodyDiv w:val="1"/>
      <w:marLeft w:val="0"/>
      <w:marRight w:val="0"/>
      <w:marTop w:val="0"/>
      <w:marBottom w:val="0"/>
      <w:divBdr>
        <w:top w:val="none" w:sz="0" w:space="0" w:color="auto"/>
        <w:left w:val="none" w:sz="0" w:space="0" w:color="auto"/>
        <w:bottom w:val="none" w:sz="0" w:space="0" w:color="auto"/>
        <w:right w:val="none" w:sz="0" w:space="0" w:color="auto"/>
      </w:divBdr>
      <w:divsChild>
        <w:div w:id="21443800">
          <w:marLeft w:val="0"/>
          <w:marRight w:val="0"/>
          <w:marTop w:val="0"/>
          <w:marBottom w:val="150"/>
          <w:divBdr>
            <w:top w:val="none" w:sz="0" w:space="0" w:color="auto"/>
            <w:left w:val="none" w:sz="0" w:space="0" w:color="auto"/>
            <w:bottom w:val="none" w:sz="0" w:space="0" w:color="auto"/>
            <w:right w:val="none" w:sz="0" w:space="0" w:color="auto"/>
          </w:divBdr>
        </w:div>
      </w:divsChild>
    </w:div>
    <w:div w:id="171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938221">
          <w:marLeft w:val="0"/>
          <w:marRight w:val="0"/>
          <w:marTop w:val="0"/>
          <w:marBottom w:val="0"/>
          <w:divBdr>
            <w:top w:val="none" w:sz="0" w:space="0" w:color="auto"/>
            <w:left w:val="none" w:sz="0" w:space="0" w:color="auto"/>
            <w:bottom w:val="none" w:sz="0" w:space="0" w:color="auto"/>
            <w:right w:val="none" w:sz="0" w:space="0" w:color="auto"/>
          </w:divBdr>
        </w:div>
      </w:divsChild>
    </w:div>
    <w:div w:id="1717729816">
      <w:bodyDiv w:val="1"/>
      <w:marLeft w:val="0"/>
      <w:marRight w:val="0"/>
      <w:marTop w:val="0"/>
      <w:marBottom w:val="0"/>
      <w:divBdr>
        <w:top w:val="none" w:sz="0" w:space="0" w:color="auto"/>
        <w:left w:val="none" w:sz="0" w:space="0" w:color="auto"/>
        <w:bottom w:val="none" w:sz="0" w:space="0" w:color="auto"/>
        <w:right w:val="none" w:sz="0" w:space="0" w:color="auto"/>
      </w:divBdr>
      <w:divsChild>
        <w:div w:id="652024716">
          <w:marLeft w:val="0"/>
          <w:marRight w:val="0"/>
          <w:marTop w:val="0"/>
          <w:marBottom w:val="0"/>
          <w:divBdr>
            <w:top w:val="none" w:sz="0" w:space="0" w:color="auto"/>
            <w:left w:val="none" w:sz="0" w:space="0" w:color="auto"/>
            <w:bottom w:val="dotted" w:sz="6" w:space="4" w:color="DDDDDD"/>
            <w:right w:val="none" w:sz="0" w:space="0" w:color="auto"/>
          </w:divBdr>
        </w:div>
      </w:divsChild>
    </w:div>
    <w:div w:id="1717780058">
      <w:bodyDiv w:val="1"/>
      <w:marLeft w:val="0"/>
      <w:marRight w:val="0"/>
      <w:marTop w:val="0"/>
      <w:marBottom w:val="0"/>
      <w:divBdr>
        <w:top w:val="none" w:sz="0" w:space="0" w:color="auto"/>
        <w:left w:val="none" w:sz="0" w:space="0" w:color="auto"/>
        <w:bottom w:val="none" w:sz="0" w:space="0" w:color="auto"/>
        <w:right w:val="none" w:sz="0" w:space="0" w:color="auto"/>
      </w:divBdr>
      <w:divsChild>
        <w:div w:id="99421511">
          <w:marLeft w:val="0"/>
          <w:marRight w:val="0"/>
          <w:marTop w:val="0"/>
          <w:marBottom w:val="0"/>
          <w:divBdr>
            <w:top w:val="none" w:sz="0" w:space="0" w:color="auto"/>
            <w:left w:val="none" w:sz="0" w:space="0" w:color="auto"/>
            <w:bottom w:val="dotted" w:sz="6" w:space="4" w:color="DDDDDD"/>
            <w:right w:val="none" w:sz="0" w:space="0" w:color="auto"/>
          </w:divBdr>
          <w:divsChild>
            <w:div w:id="8745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502">
      <w:bodyDiv w:val="1"/>
      <w:marLeft w:val="0"/>
      <w:marRight w:val="0"/>
      <w:marTop w:val="0"/>
      <w:marBottom w:val="0"/>
      <w:divBdr>
        <w:top w:val="none" w:sz="0" w:space="0" w:color="auto"/>
        <w:left w:val="none" w:sz="0" w:space="0" w:color="auto"/>
        <w:bottom w:val="none" w:sz="0" w:space="0" w:color="auto"/>
        <w:right w:val="none" w:sz="0" w:space="0" w:color="auto"/>
      </w:divBdr>
    </w:div>
    <w:div w:id="1717856227">
      <w:bodyDiv w:val="1"/>
      <w:marLeft w:val="0"/>
      <w:marRight w:val="0"/>
      <w:marTop w:val="0"/>
      <w:marBottom w:val="0"/>
      <w:divBdr>
        <w:top w:val="none" w:sz="0" w:space="0" w:color="auto"/>
        <w:left w:val="none" w:sz="0" w:space="0" w:color="auto"/>
        <w:bottom w:val="none" w:sz="0" w:space="0" w:color="auto"/>
        <w:right w:val="none" w:sz="0" w:space="0" w:color="auto"/>
      </w:divBdr>
      <w:divsChild>
        <w:div w:id="2133818179">
          <w:marLeft w:val="0"/>
          <w:marRight w:val="0"/>
          <w:marTop w:val="0"/>
          <w:marBottom w:val="150"/>
          <w:divBdr>
            <w:top w:val="none" w:sz="0" w:space="0" w:color="auto"/>
            <w:left w:val="none" w:sz="0" w:space="0" w:color="auto"/>
            <w:bottom w:val="none" w:sz="0" w:space="0" w:color="auto"/>
            <w:right w:val="none" w:sz="0" w:space="0" w:color="auto"/>
          </w:divBdr>
          <w:divsChild>
            <w:div w:id="1586955654">
              <w:marLeft w:val="0"/>
              <w:marRight w:val="0"/>
              <w:marTop w:val="0"/>
              <w:marBottom w:val="0"/>
              <w:divBdr>
                <w:top w:val="none" w:sz="0" w:space="0" w:color="auto"/>
                <w:left w:val="none" w:sz="0" w:space="0" w:color="auto"/>
                <w:bottom w:val="none" w:sz="0" w:space="0" w:color="auto"/>
                <w:right w:val="none" w:sz="0" w:space="0" w:color="auto"/>
              </w:divBdr>
              <w:divsChild>
                <w:div w:id="9396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4186">
          <w:marLeft w:val="0"/>
          <w:marRight w:val="0"/>
          <w:marTop w:val="0"/>
          <w:marBottom w:val="150"/>
          <w:divBdr>
            <w:top w:val="none" w:sz="0" w:space="0" w:color="auto"/>
            <w:left w:val="none" w:sz="0" w:space="0" w:color="auto"/>
            <w:bottom w:val="none" w:sz="0" w:space="0" w:color="auto"/>
            <w:right w:val="none" w:sz="0" w:space="0" w:color="auto"/>
          </w:divBdr>
        </w:div>
        <w:div w:id="1378237740">
          <w:marLeft w:val="0"/>
          <w:marRight w:val="0"/>
          <w:marTop w:val="0"/>
          <w:marBottom w:val="0"/>
          <w:divBdr>
            <w:top w:val="none" w:sz="0" w:space="0" w:color="auto"/>
            <w:left w:val="none" w:sz="0" w:space="0" w:color="auto"/>
            <w:bottom w:val="none" w:sz="0" w:space="0" w:color="auto"/>
            <w:right w:val="none" w:sz="0" w:space="0" w:color="auto"/>
          </w:divBdr>
          <w:divsChild>
            <w:div w:id="40129267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8160155">
      <w:bodyDiv w:val="1"/>
      <w:marLeft w:val="0"/>
      <w:marRight w:val="0"/>
      <w:marTop w:val="0"/>
      <w:marBottom w:val="0"/>
      <w:divBdr>
        <w:top w:val="none" w:sz="0" w:space="0" w:color="auto"/>
        <w:left w:val="none" w:sz="0" w:space="0" w:color="auto"/>
        <w:bottom w:val="none" w:sz="0" w:space="0" w:color="auto"/>
        <w:right w:val="none" w:sz="0" w:space="0" w:color="auto"/>
      </w:divBdr>
      <w:divsChild>
        <w:div w:id="251207655">
          <w:marLeft w:val="0"/>
          <w:marRight w:val="0"/>
          <w:marTop w:val="0"/>
          <w:marBottom w:val="0"/>
          <w:divBdr>
            <w:top w:val="none" w:sz="0" w:space="0" w:color="auto"/>
            <w:left w:val="none" w:sz="0" w:space="0" w:color="auto"/>
            <w:bottom w:val="none" w:sz="0" w:space="0" w:color="auto"/>
            <w:right w:val="none" w:sz="0" w:space="0" w:color="auto"/>
          </w:divBdr>
          <w:divsChild>
            <w:div w:id="467209898">
              <w:marLeft w:val="0"/>
              <w:marRight w:val="0"/>
              <w:marTop w:val="0"/>
              <w:marBottom w:val="0"/>
              <w:divBdr>
                <w:top w:val="none" w:sz="0" w:space="0" w:color="auto"/>
                <w:left w:val="none" w:sz="0" w:space="0" w:color="auto"/>
                <w:bottom w:val="none" w:sz="0" w:space="0" w:color="auto"/>
                <w:right w:val="none" w:sz="0" w:space="0" w:color="auto"/>
              </w:divBdr>
              <w:divsChild>
                <w:div w:id="450979551">
                  <w:marLeft w:val="0"/>
                  <w:marRight w:val="0"/>
                  <w:marTop w:val="0"/>
                  <w:marBottom w:val="0"/>
                  <w:divBdr>
                    <w:top w:val="none" w:sz="0" w:space="0" w:color="auto"/>
                    <w:left w:val="none" w:sz="0" w:space="0" w:color="auto"/>
                    <w:bottom w:val="none" w:sz="0" w:space="0" w:color="auto"/>
                    <w:right w:val="none" w:sz="0" w:space="0" w:color="auto"/>
                  </w:divBdr>
                  <w:divsChild>
                    <w:div w:id="1813790805">
                      <w:marLeft w:val="0"/>
                      <w:marRight w:val="0"/>
                      <w:marTop w:val="0"/>
                      <w:marBottom w:val="0"/>
                      <w:divBdr>
                        <w:top w:val="none" w:sz="0" w:space="0" w:color="auto"/>
                        <w:left w:val="none" w:sz="0" w:space="0" w:color="auto"/>
                        <w:bottom w:val="none" w:sz="0" w:space="0" w:color="auto"/>
                        <w:right w:val="none" w:sz="0" w:space="0" w:color="auto"/>
                      </w:divBdr>
                      <w:divsChild>
                        <w:div w:id="1149395544">
                          <w:marLeft w:val="0"/>
                          <w:marRight w:val="0"/>
                          <w:marTop w:val="0"/>
                          <w:marBottom w:val="0"/>
                          <w:divBdr>
                            <w:top w:val="none" w:sz="0" w:space="0" w:color="auto"/>
                            <w:left w:val="none" w:sz="0" w:space="0" w:color="auto"/>
                            <w:bottom w:val="none" w:sz="0" w:space="0" w:color="auto"/>
                            <w:right w:val="none" w:sz="0" w:space="0" w:color="auto"/>
                          </w:divBdr>
                          <w:divsChild>
                            <w:div w:id="1406682866">
                              <w:marLeft w:val="0"/>
                              <w:marRight w:val="0"/>
                              <w:marTop w:val="0"/>
                              <w:marBottom w:val="0"/>
                              <w:divBdr>
                                <w:top w:val="none" w:sz="0" w:space="0" w:color="auto"/>
                                <w:left w:val="none" w:sz="0" w:space="0" w:color="auto"/>
                                <w:bottom w:val="none" w:sz="0" w:space="0" w:color="auto"/>
                                <w:right w:val="none" w:sz="0" w:space="0" w:color="auto"/>
                              </w:divBdr>
                              <w:divsChild>
                                <w:div w:id="993803344">
                                  <w:marLeft w:val="0"/>
                                  <w:marRight w:val="0"/>
                                  <w:marTop w:val="0"/>
                                  <w:marBottom w:val="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1606">
      <w:bodyDiv w:val="1"/>
      <w:marLeft w:val="0"/>
      <w:marRight w:val="0"/>
      <w:marTop w:val="0"/>
      <w:marBottom w:val="0"/>
      <w:divBdr>
        <w:top w:val="none" w:sz="0" w:space="0" w:color="auto"/>
        <w:left w:val="none" w:sz="0" w:space="0" w:color="auto"/>
        <w:bottom w:val="none" w:sz="0" w:space="0" w:color="auto"/>
        <w:right w:val="none" w:sz="0" w:space="0" w:color="auto"/>
      </w:divBdr>
    </w:div>
    <w:div w:id="1718819632">
      <w:bodyDiv w:val="1"/>
      <w:marLeft w:val="0"/>
      <w:marRight w:val="0"/>
      <w:marTop w:val="0"/>
      <w:marBottom w:val="0"/>
      <w:divBdr>
        <w:top w:val="none" w:sz="0" w:space="0" w:color="auto"/>
        <w:left w:val="none" w:sz="0" w:space="0" w:color="auto"/>
        <w:bottom w:val="none" w:sz="0" w:space="0" w:color="auto"/>
        <w:right w:val="none" w:sz="0" w:space="0" w:color="auto"/>
      </w:divBdr>
      <w:divsChild>
        <w:div w:id="1873960352">
          <w:marLeft w:val="0"/>
          <w:marRight w:val="0"/>
          <w:marTop w:val="0"/>
          <w:marBottom w:val="150"/>
          <w:divBdr>
            <w:top w:val="none" w:sz="0" w:space="0" w:color="auto"/>
            <w:left w:val="none" w:sz="0" w:space="0" w:color="auto"/>
            <w:bottom w:val="none" w:sz="0" w:space="0" w:color="auto"/>
            <w:right w:val="none" w:sz="0" w:space="0" w:color="auto"/>
          </w:divBdr>
        </w:div>
      </w:divsChild>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sChild>
        <w:div w:id="1540164402">
          <w:marLeft w:val="0"/>
          <w:marRight w:val="0"/>
          <w:marTop w:val="0"/>
          <w:marBottom w:val="150"/>
          <w:divBdr>
            <w:top w:val="none" w:sz="0" w:space="0" w:color="auto"/>
            <w:left w:val="none" w:sz="0" w:space="0" w:color="auto"/>
            <w:bottom w:val="none" w:sz="0" w:space="0" w:color="auto"/>
            <w:right w:val="none" w:sz="0" w:space="0" w:color="auto"/>
          </w:divBdr>
          <w:divsChild>
            <w:div w:id="244384303">
              <w:marLeft w:val="0"/>
              <w:marRight w:val="0"/>
              <w:marTop w:val="0"/>
              <w:marBottom w:val="0"/>
              <w:divBdr>
                <w:top w:val="none" w:sz="0" w:space="0" w:color="auto"/>
                <w:left w:val="none" w:sz="0" w:space="0" w:color="auto"/>
                <w:bottom w:val="none" w:sz="0" w:space="0" w:color="auto"/>
                <w:right w:val="none" w:sz="0" w:space="0" w:color="auto"/>
              </w:divBdr>
              <w:divsChild>
                <w:div w:id="145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560">
          <w:marLeft w:val="0"/>
          <w:marRight w:val="0"/>
          <w:marTop w:val="0"/>
          <w:marBottom w:val="150"/>
          <w:divBdr>
            <w:top w:val="none" w:sz="0" w:space="0" w:color="auto"/>
            <w:left w:val="none" w:sz="0" w:space="0" w:color="auto"/>
            <w:bottom w:val="none" w:sz="0" w:space="0" w:color="auto"/>
            <w:right w:val="none" w:sz="0" w:space="0" w:color="auto"/>
          </w:divBdr>
        </w:div>
        <w:div w:id="90704849">
          <w:marLeft w:val="0"/>
          <w:marRight w:val="0"/>
          <w:marTop w:val="0"/>
          <w:marBottom w:val="0"/>
          <w:divBdr>
            <w:top w:val="none" w:sz="0" w:space="0" w:color="auto"/>
            <w:left w:val="none" w:sz="0" w:space="0" w:color="auto"/>
            <w:bottom w:val="none" w:sz="0" w:space="0" w:color="auto"/>
            <w:right w:val="none" w:sz="0" w:space="0" w:color="auto"/>
          </w:divBdr>
          <w:divsChild>
            <w:div w:id="391930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9627377">
      <w:bodyDiv w:val="1"/>
      <w:marLeft w:val="0"/>
      <w:marRight w:val="0"/>
      <w:marTop w:val="0"/>
      <w:marBottom w:val="0"/>
      <w:divBdr>
        <w:top w:val="none" w:sz="0" w:space="0" w:color="auto"/>
        <w:left w:val="none" w:sz="0" w:space="0" w:color="auto"/>
        <w:bottom w:val="none" w:sz="0" w:space="0" w:color="auto"/>
        <w:right w:val="none" w:sz="0" w:space="0" w:color="auto"/>
      </w:divBdr>
      <w:divsChild>
        <w:div w:id="930042073">
          <w:marLeft w:val="0"/>
          <w:marRight w:val="0"/>
          <w:marTop w:val="0"/>
          <w:marBottom w:val="0"/>
          <w:divBdr>
            <w:top w:val="none" w:sz="0" w:space="0" w:color="auto"/>
            <w:left w:val="none" w:sz="0" w:space="0" w:color="auto"/>
            <w:bottom w:val="none" w:sz="0" w:space="0" w:color="auto"/>
            <w:right w:val="none" w:sz="0" w:space="0" w:color="auto"/>
          </w:divBdr>
          <w:divsChild>
            <w:div w:id="1440753518">
              <w:marLeft w:val="0"/>
              <w:marRight w:val="0"/>
              <w:marTop w:val="0"/>
              <w:marBottom w:val="0"/>
              <w:divBdr>
                <w:top w:val="none" w:sz="0" w:space="0" w:color="auto"/>
                <w:left w:val="none" w:sz="0" w:space="0" w:color="auto"/>
                <w:bottom w:val="none" w:sz="0" w:space="0" w:color="auto"/>
                <w:right w:val="none" w:sz="0" w:space="0" w:color="auto"/>
              </w:divBdr>
              <w:divsChild>
                <w:div w:id="177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68">
          <w:marLeft w:val="0"/>
          <w:marRight w:val="0"/>
          <w:marTop w:val="0"/>
          <w:marBottom w:val="75"/>
          <w:divBdr>
            <w:top w:val="none" w:sz="0" w:space="0" w:color="auto"/>
            <w:left w:val="none" w:sz="0" w:space="0" w:color="auto"/>
            <w:bottom w:val="none" w:sz="0" w:space="0" w:color="auto"/>
            <w:right w:val="none" w:sz="0" w:space="0" w:color="auto"/>
          </w:divBdr>
        </w:div>
        <w:div w:id="852457603">
          <w:marLeft w:val="0"/>
          <w:marRight w:val="0"/>
          <w:marTop w:val="0"/>
          <w:marBottom w:val="0"/>
          <w:divBdr>
            <w:top w:val="none" w:sz="0" w:space="0" w:color="auto"/>
            <w:left w:val="none" w:sz="0" w:space="0" w:color="auto"/>
            <w:bottom w:val="none" w:sz="0" w:space="0" w:color="auto"/>
            <w:right w:val="none" w:sz="0" w:space="0" w:color="auto"/>
          </w:divBdr>
        </w:div>
      </w:divsChild>
    </w:div>
    <w:div w:id="1719864962">
      <w:bodyDiv w:val="1"/>
      <w:marLeft w:val="0"/>
      <w:marRight w:val="0"/>
      <w:marTop w:val="0"/>
      <w:marBottom w:val="0"/>
      <w:divBdr>
        <w:top w:val="none" w:sz="0" w:space="0" w:color="auto"/>
        <w:left w:val="none" w:sz="0" w:space="0" w:color="auto"/>
        <w:bottom w:val="none" w:sz="0" w:space="0" w:color="auto"/>
        <w:right w:val="none" w:sz="0" w:space="0" w:color="auto"/>
      </w:divBdr>
      <w:divsChild>
        <w:div w:id="1544488256">
          <w:marLeft w:val="0"/>
          <w:marRight w:val="0"/>
          <w:marTop w:val="0"/>
          <w:marBottom w:val="0"/>
          <w:divBdr>
            <w:top w:val="none" w:sz="0" w:space="0" w:color="auto"/>
            <w:left w:val="none" w:sz="0" w:space="0" w:color="auto"/>
            <w:bottom w:val="none" w:sz="0" w:space="0" w:color="auto"/>
            <w:right w:val="none" w:sz="0" w:space="0" w:color="auto"/>
          </w:divBdr>
        </w:div>
      </w:divsChild>
    </w:div>
    <w:div w:id="1720014486">
      <w:bodyDiv w:val="1"/>
      <w:marLeft w:val="0"/>
      <w:marRight w:val="0"/>
      <w:marTop w:val="0"/>
      <w:marBottom w:val="0"/>
      <w:divBdr>
        <w:top w:val="none" w:sz="0" w:space="0" w:color="auto"/>
        <w:left w:val="none" w:sz="0" w:space="0" w:color="auto"/>
        <w:bottom w:val="none" w:sz="0" w:space="0" w:color="auto"/>
        <w:right w:val="none" w:sz="0" w:space="0" w:color="auto"/>
      </w:divBdr>
      <w:divsChild>
        <w:div w:id="615914470">
          <w:marLeft w:val="0"/>
          <w:marRight w:val="0"/>
          <w:marTop w:val="0"/>
          <w:marBottom w:val="0"/>
          <w:divBdr>
            <w:top w:val="none" w:sz="0" w:space="0" w:color="auto"/>
            <w:left w:val="none" w:sz="0" w:space="0" w:color="auto"/>
            <w:bottom w:val="dotted" w:sz="6" w:space="4" w:color="DDDDDD"/>
            <w:right w:val="none" w:sz="0" w:space="0" w:color="auto"/>
          </w:divBdr>
        </w:div>
      </w:divsChild>
    </w:div>
    <w:div w:id="1720086852">
      <w:bodyDiv w:val="1"/>
      <w:marLeft w:val="0"/>
      <w:marRight w:val="0"/>
      <w:marTop w:val="0"/>
      <w:marBottom w:val="0"/>
      <w:divBdr>
        <w:top w:val="none" w:sz="0" w:space="0" w:color="auto"/>
        <w:left w:val="none" w:sz="0" w:space="0" w:color="auto"/>
        <w:bottom w:val="none" w:sz="0" w:space="0" w:color="auto"/>
        <w:right w:val="none" w:sz="0" w:space="0" w:color="auto"/>
      </w:divBdr>
    </w:div>
    <w:div w:id="172013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78481">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sChild>
                <w:div w:id="1075786300">
                  <w:marLeft w:val="0"/>
                  <w:marRight w:val="0"/>
                  <w:marTop w:val="0"/>
                  <w:marBottom w:val="0"/>
                  <w:divBdr>
                    <w:top w:val="none" w:sz="0" w:space="0" w:color="auto"/>
                    <w:left w:val="none" w:sz="0" w:space="0" w:color="auto"/>
                    <w:bottom w:val="none" w:sz="0" w:space="0" w:color="auto"/>
                    <w:right w:val="none" w:sz="0" w:space="0" w:color="auto"/>
                  </w:divBdr>
                  <w:divsChild>
                    <w:div w:id="62996886">
                      <w:marLeft w:val="0"/>
                      <w:marRight w:val="0"/>
                      <w:marTop w:val="0"/>
                      <w:marBottom w:val="0"/>
                      <w:divBdr>
                        <w:top w:val="none" w:sz="0" w:space="0" w:color="auto"/>
                        <w:left w:val="none" w:sz="0" w:space="0" w:color="auto"/>
                        <w:bottom w:val="none" w:sz="0" w:space="0" w:color="auto"/>
                        <w:right w:val="none" w:sz="0" w:space="0" w:color="auto"/>
                      </w:divBdr>
                      <w:divsChild>
                        <w:div w:id="80034737">
                          <w:marLeft w:val="0"/>
                          <w:marRight w:val="0"/>
                          <w:marTop w:val="0"/>
                          <w:marBottom w:val="0"/>
                          <w:divBdr>
                            <w:top w:val="none" w:sz="0" w:space="0" w:color="auto"/>
                            <w:left w:val="none" w:sz="0" w:space="0" w:color="auto"/>
                            <w:bottom w:val="none" w:sz="0" w:space="0" w:color="auto"/>
                            <w:right w:val="none" w:sz="0" w:space="0" w:color="auto"/>
                          </w:divBdr>
                          <w:divsChild>
                            <w:div w:id="433670993">
                              <w:marLeft w:val="0"/>
                              <w:marRight w:val="0"/>
                              <w:marTop w:val="0"/>
                              <w:marBottom w:val="0"/>
                              <w:divBdr>
                                <w:top w:val="none" w:sz="0" w:space="0" w:color="auto"/>
                                <w:left w:val="none" w:sz="0" w:space="0" w:color="auto"/>
                                <w:bottom w:val="none" w:sz="0" w:space="0" w:color="auto"/>
                                <w:right w:val="none" w:sz="0" w:space="0" w:color="auto"/>
                              </w:divBdr>
                              <w:divsChild>
                                <w:div w:id="2130390637">
                                  <w:marLeft w:val="0"/>
                                  <w:marRight w:val="0"/>
                                  <w:marTop w:val="0"/>
                                  <w:marBottom w:val="0"/>
                                  <w:divBdr>
                                    <w:top w:val="none" w:sz="0" w:space="0" w:color="auto"/>
                                    <w:left w:val="none" w:sz="0" w:space="0" w:color="auto"/>
                                    <w:bottom w:val="none" w:sz="0" w:space="0" w:color="auto"/>
                                    <w:right w:val="none" w:sz="0" w:space="0" w:color="auto"/>
                                  </w:divBdr>
                                  <w:divsChild>
                                    <w:div w:id="939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1583">
      <w:bodyDiv w:val="1"/>
      <w:marLeft w:val="0"/>
      <w:marRight w:val="0"/>
      <w:marTop w:val="0"/>
      <w:marBottom w:val="0"/>
      <w:divBdr>
        <w:top w:val="none" w:sz="0" w:space="0" w:color="auto"/>
        <w:left w:val="none" w:sz="0" w:space="0" w:color="auto"/>
        <w:bottom w:val="none" w:sz="0" w:space="0" w:color="auto"/>
        <w:right w:val="none" w:sz="0" w:space="0" w:color="auto"/>
      </w:divBdr>
      <w:divsChild>
        <w:div w:id="214631360">
          <w:marLeft w:val="0"/>
          <w:marRight w:val="0"/>
          <w:marTop w:val="0"/>
          <w:marBottom w:val="150"/>
          <w:divBdr>
            <w:top w:val="none" w:sz="0" w:space="0" w:color="auto"/>
            <w:left w:val="none" w:sz="0" w:space="0" w:color="auto"/>
            <w:bottom w:val="none" w:sz="0" w:space="0" w:color="auto"/>
            <w:right w:val="none" w:sz="0" w:space="0" w:color="auto"/>
          </w:divBdr>
          <w:divsChild>
            <w:div w:id="791897552">
              <w:marLeft w:val="0"/>
              <w:marRight w:val="0"/>
              <w:marTop w:val="0"/>
              <w:marBottom w:val="0"/>
              <w:divBdr>
                <w:top w:val="none" w:sz="0" w:space="0" w:color="auto"/>
                <w:left w:val="none" w:sz="0" w:space="0" w:color="auto"/>
                <w:bottom w:val="none" w:sz="0" w:space="0" w:color="auto"/>
                <w:right w:val="none" w:sz="0" w:space="0" w:color="auto"/>
              </w:divBdr>
              <w:divsChild>
                <w:div w:id="266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0">
          <w:marLeft w:val="0"/>
          <w:marRight w:val="0"/>
          <w:marTop w:val="0"/>
          <w:marBottom w:val="15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sChild>
            <w:div w:id="979532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0520080">
      <w:bodyDiv w:val="1"/>
      <w:marLeft w:val="0"/>
      <w:marRight w:val="0"/>
      <w:marTop w:val="0"/>
      <w:marBottom w:val="0"/>
      <w:divBdr>
        <w:top w:val="none" w:sz="0" w:space="0" w:color="auto"/>
        <w:left w:val="none" w:sz="0" w:space="0" w:color="auto"/>
        <w:bottom w:val="none" w:sz="0" w:space="0" w:color="auto"/>
        <w:right w:val="none" w:sz="0" w:space="0" w:color="auto"/>
      </w:divBdr>
      <w:divsChild>
        <w:div w:id="1702322913">
          <w:marLeft w:val="0"/>
          <w:marRight w:val="0"/>
          <w:marTop w:val="0"/>
          <w:marBottom w:val="0"/>
          <w:divBdr>
            <w:top w:val="none" w:sz="0" w:space="0" w:color="auto"/>
            <w:left w:val="none" w:sz="0" w:space="0" w:color="auto"/>
            <w:bottom w:val="dotted" w:sz="6" w:space="4" w:color="DDDDDD"/>
            <w:right w:val="none" w:sz="0" w:space="0" w:color="auto"/>
          </w:divBdr>
        </w:div>
      </w:divsChild>
    </w:div>
    <w:div w:id="1720981626">
      <w:bodyDiv w:val="1"/>
      <w:marLeft w:val="0"/>
      <w:marRight w:val="0"/>
      <w:marTop w:val="0"/>
      <w:marBottom w:val="0"/>
      <w:divBdr>
        <w:top w:val="none" w:sz="0" w:space="0" w:color="auto"/>
        <w:left w:val="none" w:sz="0" w:space="0" w:color="auto"/>
        <w:bottom w:val="none" w:sz="0" w:space="0" w:color="auto"/>
        <w:right w:val="none" w:sz="0" w:space="0" w:color="auto"/>
      </w:divBdr>
      <w:divsChild>
        <w:div w:id="1891845284">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2023973009">
                  <w:marLeft w:val="0"/>
                  <w:marRight w:val="0"/>
                  <w:marTop w:val="0"/>
                  <w:marBottom w:val="0"/>
                  <w:divBdr>
                    <w:top w:val="none" w:sz="0" w:space="0" w:color="auto"/>
                    <w:left w:val="none" w:sz="0" w:space="0" w:color="auto"/>
                    <w:bottom w:val="none" w:sz="0" w:space="0" w:color="auto"/>
                    <w:right w:val="none" w:sz="0" w:space="0" w:color="auto"/>
                  </w:divBdr>
                  <w:divsChild>
                    <w:div w:id="1328825362">
                      <w:marLeft w:val="0"/>
                      <w:marRight w:val="0"/>
                      <w:marTop w:val="0"/>
                      <w:marBottom w:val="0"/>
                      <w:divBdr>
                        <w:top w:val="none" w:sz="0" w:space="0" w:color="auto"/>
                        <w:left w:val="none" w:sz="0" w:space="0" w:color="auto"/>
                        <w:bottom w:val="none" w:sz="0" w:space="0" w:color="auto"/>
                        <w:right w:val="none" w:sz="0" w:space="0" w:color="auto"/>
                      </w:divBdr>
                      <w:divsChild>
                        <w:div w:id="824785105">
                          <w:marLeft w:val="0"/>
                          <w:marRight w:val="0"/>
                          <w:marTop w:val="0"/>
                          <w:marBottom w:val="0"/>
                          <w:divBdr>
                            <w:top w:val="none" w:sz="0" w:space="0" w:color="auto"/>
                            <w:left w:val="none" w:sz="0" w:space="0" w:color="auto"/>
                            <w:bottom w:val="none" w:sz="0" w:space="0" w:color="auto"/>
                            <w:right w:val="none" w:sz="0" w:space="0" w:color="auto"/>
                          </w:divBdr>
                          <w:divsChild>
                            <w:div w:id="1533610933">
                              <w:marLeft w:val="0"/>
                              <w:marRight w:val="0"/>
                              <w:marTop w:val="0"/>
                              <w:marBottom w:val="0"/>
                              <w:divBdr>
                                <w:top w:val="none" w:sz="0" w:space="0" w:color="auto"/>
                                <w:left w:val="none" w:sz="0" w:space="0" w:color="auto"/>
                                <w:bottom w:val="none" w:sz="0" w:space="0" w:color="auto"/>
                                <w:right w:val="none" w:sz="0" w:space="0" w:color="auto"/>
                              </w:divBdr>
                              <w:divsChild>
                                <w:div w:id="1191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35">
      <w:bodyDiv w:val="1"/>
      <w:marLeft w:val="0"/>
      <w:marRight w:val="0"/>
      <w:marTop w:val="0"/>
      <w:marBottom w:val="0"/>
      <w:divBdr>
        <w:top w:val="none" w:sz="0" w:space="0" w:color="auto"/>
        <w:left w:val="none" w:sz="0" w:space="0" w:color="auto"/>
        <w:bottom w:val="none" w:sz="0" w:space="0" w:color="auto"/>
        <w:right w:val="none" w:sz="0" w:space="0" w:color="auto"/>
      </w:divBdr>
      <w:divsChild>
        <w:div w:id="780681920">
          <w:marLeft w:val="0"/>
          <w:marRight w:val="0"/>
          <w:marTop w:val="0"/>
          <w:marBottom w:val="0"/>
          <w:divBdr>
            <w:top w:val="none" w:sz="0" w:space="0" w:color="auto"/>
            <w:left w:val="none" w:sz="0" w:space="0" w:color="auto"/>
            <w:bottom w:val="dotted" w:sz="6" w:space="4" w:color="DDDDDD"/>
            <w:right w:val="none" w:sz="0" w:space="0" w:color="auto"/>
          </w:divBdr>
        </w:div>
      </w:divsChild>
    </w:div>
    <w:div w:id="1721706648">
      <w:bodyDiv w:val="1"/>
      <w:marLeft w:val="0"/>
      <w:marRight w:val="0"/>
      <w:marTop w:val="0"/>
      <w:marBottom w:val="0"/>
      <w:divBdr>
        <w:top w:val="none" w:sz="0" w:space="0" w:color="auto"/>
        <w:left w:val="none" w:sz="0" w:space="0" w:color="auto"/>
        <w:bottom w:val="none" w:sz="0" w:space="0" w:color="auto"/>
        <w:right w:val="none" w:sz="0" w:space="0" w:color="auto"/>
      </w:divBdr>
      <w:divsChild>
        <w:div w:id="657850814">
          <w:marLeft w:val="0"/>
          <w:marRight w:val="0"/>
          <w:marTop w:val="0"/>
          <w:marBottom w:val="0"/>
          <w:divBdr>
            <w:top w:val="none" w:sz="0" w:space="0" w:color="auto"/>
            <w:left w:val="none" w:sz="0" w:space="0" w:color="auto"/>
            <w:bottom w:val="none" w:sz="0" w:space="0" w:color="auto"/>
            <w:right w:val="none" w:sz="0" w:space="0" w:color="auto"/>
          </w:divBdr>
          <w:divsChild>
            <w:div w:id="492716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1707938">
      <w:bodyDiv w:val="1"/>
      <w:marLeft w:val="0"/>
      <w:marRight w:val="0"/>
      <w:marTop w:val="0"/>
      <w:marBottom w:val="0"/>
      <w:divBdr>
        <w:top w:val="none" w:sz="0" w:space="0" w:color="auto"/>
        <w:left w:val="none" w:sz="0" w:space="0" w:color="auto"/>
        <w:bottom w:val="none" w:sz="0" w:space="0" w:color="auto"/>
        <w:right w:val="none" w:sz="0" w:space="0" w:color="auto"/>
      </w:divBdr>
      <w:divsChild>
        <w:div w:id="56173873">
          <w:marLeft w:val="0"/>
          <w:marRight w:val="0"/>
          <w:marTop w:val="0"/>
          <w:marBottom w:val="0"/>
          <w:divBdr>
            <w:top w:val="none" w:sz="0" w:space="0" w:color="auto"/>
            <w:left w:val="none" w:sz="0" w:space="0" w:color="auto"/>
            <w:bottom w:val="none" w:sz="0" w:space="0" w:color="auto"/>
            <w:right w:val="none" w:sz="0" w:space="0" w:color="auto"/>
          </w:divBdr>
        </w:div>
      </w:divsChild>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sChild>
        <w:div w:id="138111963">
          <w:marLeft w:val="0"/>
          <w:marRight w:val="0"/>
          <w:marTop w:val="0"/>
          <w:marBottom w:val="300"/>
          <w:divBdr>
            <w:top w:val="none" w:sz="0" w:space="0" w:color="auto"/>
            <w:left w:val="none" w:sz="0" w:space="0" w:color="auto"/>
            <w:bottom w:val="single" w:sz="6" w:space="0" w:color="E4E4E4"/>
            <w:right w:val="none" w:sz="0" w:space="0" w:color="auto"/>
          </w:divBdr>
        </w:div>
        <w:div w:id="1772042300">
          <w:marLeft w:val="0"/>
          <w:marRight w:val="0"/>
          <w:marTop w:val="0"/>
          <w:marBottom w:val="0"/>
          <w:divBdr>
            <w:top w:val="none" w:sz="0" w:space="0" w:color="auto"/>
            <w:left w:val="none" w:sz="0" w:space="0" w:color="auto"/>
            <w:bottom w:val="none" w:sz="0" w:space="0" w:color="auto"/>
            <w:right w:val="none" w:sz="0" w:space="0" w:color="auto"/>
          </w:divBdr>
          <w:divsChild>
            <w:div w:id="103816493">
              <w:marLeft w:val="0"/>
              <w:marRight w:val="0"/>
              <w:marTop w:val="0"/>
              <w:marBottom w:val="0"/>
              <w:divBdr>
                <w:top w:val="none" w:sz="0" w:space="0" w:color="auto"/>
                <w:left w:val="none" w:sz="0" w:space="0" w:color="auto"/>
                <w:bottom w:val="none" w:sz="0" w:space="0" w:color="auto"/>
                <w:right w:val="none" w:sz="0" w:space="0" w:color="auto"/>
              </w:divBdr>
              <w:divsChild>
                <w:div w:id="1125466130">
                  <w:marLeft w:val="0"/>
                  <w:marRight w:val="0"/>
                  <w:marTop w:val="0"/>
                  <w:marBottom w:val="450"/>
                  <w:divBdr>
                    <w:top w:val="none" w:sz="0" w:space="0" w:color="auto"/>
                    <w:left w:val="none" w:sz="0" w:space="0" w:color="auto"/>
                    <w:bottom w:val="none" w:sz="0" w:space="0" w:color="auto"/>
                    <w:right w:val="none" w:sz="0" w:space="0" w:color="auto"/>
                  </w:divBdr>
                  <w:divsChild>
                    <w:div w:id="1760981950">
                      <w:marLeft w:val="0"/>
                      <w:marRight w:val="0"/>
                      <w:marTop w:val="0"/>
                      <w:marBottom w:val="150"/>
                      <w:divBdr>
                        <w:top w:val="none" w:sz="0" w:space="0" w:color="auto"/>
                        <w:left w:val="none" w:sz="0" w:space="0" w:color="auto"/>
                        <w:bottom w:val="none" w:sz="0" w:space="0" w:color="auto"/>
                        <w:right w:val="none" w:sz="0" w:space="0" w:color="auto"/>
                      </w:divBdr>
                      <w:divsChild>
                        <w:div w:id="1289163490">
                          <w:marLeft w:val="0"/>
                          <w:marRight w:val="0"/>
                          <w:marTop w:val="0"/>
                          <w:marBottom w:val="0"/>
                          <w:divBdr>
                            <w:top w:val="none" w:sz="0" w:space="0" w:color="auto"/>
                            <w:left w:val="none" w:sz="0" w:space="0" w:color="auto"/>
                            <w:bottom w:val="none" w:sz="0" w:space="0" w:color="auto"/>
                            <w:right w:val="none" w:sz="0" w:space="0" w:color="auto"/>
                          </w:divBdr>
                        </w:div>
                      </w:divsChild>
                    </w:div>
                    <w:div w:id="548346013">
                      <w:marLeft w:val="0"/>
                      <w:marRight w:val="0"/>
                      <w:marTop w:val="0"/>
                      <w:marBottom w:val="0"/>
                      <w:divBdr>
                        <w:top w:val="none" w:sz="0" w:space="0" w:color="auto"/>
                        <w:left w:val="none" w:sz="0" w:space="0" w:color="auto"/>
                        <w:bottom w:val="none" w:sz="0" w:space="0" w:color="auto"/>
                        <w:right w:val="none" w:sz="0" w:space="0" w:color="auto"/>
                      </w:divBdr>
                      <w:divsChild>
                        <w:div w:id="1674188162">
                          <w:marLeft w:val="0"/>
                          <w:marRight w:val="0"/>
                          <w:marTop w:val="0"/>
                          <w:marBottom w:val="150"/>
                          <w:divBdr>
                            <w:top w:val="none" w:sz="0" w:space="0" w:color="auto"/>
                            <w:left w:val="none" w:sz="0" w:space="0" w:color="auto"/>
                            <w:bottom w:val="none" w:sz="0" w:space="0" w:color="auto"/>
                            <w:right w:val="none" w:sz="0" w:space="0" w:color="auto"/>
                          </w:divBdr>
                        </w:div>
                        <w:div w:id="718624388">
                          <w:marLeft w:val="0"/>
                          <w:marRight w:val="0"/>
                          <w:marTop w:val="0"/>
                          <w:marBottom w:val="0"/>
                          <w:divBdr>
                            <w:top w:val="none" w:sz="0" w:space="0" w:color="auto"/>
                            <w:left w:val="none" w:sz="0" w:space="0" w:color="auto"/>
                            <w:bottom w:val="none" w:sz="0" w:space="0" w:color="auto"/>
                            <w:right w:val="none" w:sz="0" w:space="0" w:color="auto"/>
                          </w:divBdr>
                          <w:divsChild>
                            <w:div w:id="14358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4793">
      <w:bodyDiv w:val="1"/>
      <w:marLeft w:val="0"/>
      <w:marRight w:val="0"/>
      <w:marTop w:val="0"/>
      <w:marBottom w:val="0"/>
      <w:divBdr>
        <w:top w:val="none" w:sz="0" w:space="0" w:color="auto"/>
        <w:left w:val="none" w:sz="0" w:space="0" w:color="auto"/>
        <w:bottom w:val="none" w:sz="0" w:space="0" w:color="auto"/>
        <w:right w:val="none" w:sz="0" w:space="0" w:color="auto"/>
      </w:divBdr>
    </w:div>
    <w:div w:id="1722559296">
      <w:bodyDiv w:val="1"/>
      <w:marLeft w:val="0"/>
      <w:marRight w:val="0"/>
      <w:marTop w:val="0"/>
      <w:marBottom w:val="0"/>
      <w:divBdr>
        <w:top w:val="none" w:sz="0" w:space="0" w:color="auto"/>
        <w:left w:val="none" w:sz="0" w:space="0" w:color="auto"/>
        <w:bottom w:val="none" w:sz="0" w:space="0" w:color="auto"/>
        <w:right w:val="none" w:sz="0" w:space="0" w:color="auto"/>
      </w:divBdr>
      <w:divsChild>
        <w:div w:id="102114199">
          <w:marLeft w:val="0"/>
          <w:marRight w:val="0"/>
          <w:marTop w:val="0"/>
          <w:marBottom w:val="0"/>
          <w:divBdr>
            <w:top w:val="none" w:sz="0" w:space="0" w:color="auto"/>
            <w:left w:val="none" w:sz="0" w:space="0" w:color="auto"/>
            <w:bottom w:val="none" w:sz="0" w:space="0" w:color="auto"/>
            <w:right w:val="none" w:sz="0" w:space="0" w:color="auto"/>
          </w:divBdr>
          <w:divsChild>
            <w:div w:id="1645620120">
              <w:marLeft w:val="0"/>
              <w:marRight w:val="0"/>
              <w:marTop w:val="0"/>
              <w:marBottom w:val="0"/>
              <w:divBdr>
                <w:top w:val="none" w:sz="0" w:space="0" w:color="auto"/>
                <w:left w:val="none" w:sz="0" w:space="0" w:color="auto"/>
                <w:bottom w:val="none" w:sz="0" w:space="0" w:color="auto"/>
                <w:right w:val="none" w:sz="0" w:space="0" w:color="auto"/>
              </w:divBdr>
              <w:divsChild>
                <w:div w:id="1278830044">
                  <w:marLeft w:val="0"/>
                  <w:marRight w:val="0"/>
                  <w:marTop w:val="0"/>
                  <w:marBottom w:val="0"/>
                  <w:divBdr>
                    <w:top w:val="none" w:sz="0" w:space="0" w:color="auto"/>
                    <w:left w:val="none" w:sz="0" w:space="0" w:color="auto"/>
                    <w:bottom w:val="none" w:sz="0" w:space="0" w:color="auto"/>
                    <w:right w:val="none" w:sz="0" w:space="0" w:color="auto"/>
                  </w:divBdr>
                  <w:divsChild>
                    <w:div w:id="154148705">
                      <w:marLeft w:val="0"/>
                      <w:marRight w:val="0"/>
                      <w:marTop w:val="0"/>
                      <w:marBottom w:val="0"/>
                      <w:divBdr>
                        <w:top w:val="none" w:sz="0" w:space="0" w:color="auto"/>
                        <w:left w:val="none" w:sz="0" w:space="0" w:color="auto"/>
                        <w:bottom w:val="none" w:sz="0" w:space="0" w:color="auto"/>
                        <w:right w:val="none" w:sz="0" w:space="0" w:color="auto"/>
                      </w:divBdr>
                      <w:divsChild>
                        <w:div w:id="342047985">
                          <w:marLeft w:val="0"/>
                          <w:marRight w:val="0"/>
                          <w:marTop w:val="0"/>
                          <w:marBottom w:val="0"/>
                          <w:divBdr>
                            <w:top w:val="none" w:sz="0" w:space="0" w:color="auto"/>
                            <w:left w:val="none" w:sz="0" w:space="0" w:color="auto"/>
                            <w:bottom w:val="none" w:sz="0" w:space="0" w:color="auto"/>
                            <w:right w:val="none" w:sz="0" w:space="0" w:color="auto"/>
                          </w:divBdr>
                          <w:divsChild>
                            <w:div w:id="486361214">
                              <w:marLeft w:val="0"/>
                              <w:marRight w:val="0"/>
                              <w:marTop w:val="0"/>
                              <w:marBottom w:val="0"/>
                              <w:divBdr>
                                <w:top w:val="none" w:sz="0" w:space="0" w:color="auto"/>
                                <w:left w:val="none" w:sz="0" w:space="0" w:color="auto"/>
                                <w:bottom w:val="none" w:sz="0" w:space="0" w:color="auto"/>
                                <w:right w:val="none" w:sz="0" w:space="0" w:color="auto"/>
                              </w:divBdr>
                              <w:divsChild>
                                <w:div w:id="1670131836">
                                  <w:marLeft w:val="0"/>
                                  <w:marRight w:val="0"/>
                                  <w:marTop w:val="0"/>
                                  <w:marBottom w:val="0"/>
                                  <w:divBdr>
                                    <w:top w:val="none" w:sz="0" w:space="0" w:color="auto"/>
                                    <w:left w:val="none" w:sz="0" w:space="0" w:color="auto"/>
                                    <w:bottom w:val="none" w:sz="0" w:space="0" w:color="auto"/>
                                    <w:right w:val="none" w:sz="0" w:space="0" w:color="auto"/>
                                  </w:divBdr>
                                  <w:divsChild>
                                    <w:div w:id="781462967">
                                      <w:marLeft w:val="0"/>
                                      <w:marRight w:val="0"/>
                                      <w:marTop w:val="0"/>
                                      <w:marBottom w:val="0"/>
                                      <w:divBdr>
                                        <w:top w:val="none" w:sz="0" w:space="0" w:color="auto"/>
                                        <w:left w:val="none" w:sz="0" w:space="0" w:color="auto"/>
                                        <w:bottom w:val="none" w:sz="0" w:space="0" w:color="auto"/>
                                        <w:right w:val="none" w:sz="0" w:space="0" w:color="auto"/>
                                      </w:divBdr>
                                      <w:divsChild>
                                        <w:div w:id="461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8141">
      <w:bodyDiv w:val="1"/>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150"/>
          <w:divBdr>
            <w:top w:val="none" w:sz="0" w:space="0" w:color="auto"/>
            <w:left w:val="none" w:sz="0" w:space="0" w:color="auto"/>
            <w:bottom w:val="none" w:sz="0" w:space="0" w:color="auto"/>
            <w:right w:val="none" w:sz="0" w:space="0" w:color="auto"/>
          </w:divBdr>
          <w:divsChild>
            <w:div w:id="1448239504">
              <w:marLeft w:val="0"/>
              <w:marRight w:val="0"/>
              <w:marTop w:val="0"/>
              <w:marBottom w:val="0"/>
              <w:divBdr>
                <w:top w:val="none" w:sz="0" w:space="0" w:color="auto"/>
                <w:left w:val="none" w:sz="0" w:space="0" w:color="auto"/>
                <w:bottom w:val="none" w:sz="0" w:space="0" w:color="auto"/>
                <w:right w:val="none" w:sz="0" w:space="0" w:color="auto"/>
              </w:divBdr>
            </w:div>
          </w:divsChild>
        </w:div>
        <w:div w:id="232158814">
          <w:marLeft w:val="0"/>
          <w:marRight w:val="0"/>
          <w:marTop w:val="0"/>
          <w:marBottom w:val="150"/>
          <w:divBdr>
            <w:top w:val="none" w:sz="0" w:space="0" w:color="auto"/>
            <w:left w:val="none" w:sz="0" w:space="0" w:color="auto"/>
            <w:bottom w:val="none" w:sz="0" w:space="0" w:color="auto"/>
            <w:right w:val="none" w:sz="0" w:space="0" w:color="auto"/>
          </w:divBdr>
        </w:div>
        <w:div w:id="1394082128">
          <w:marLeft w:val="0"/>
          <w:marRight w:val="0"/>
          <w:marTop w:val="0"/>
          <w:marBottom w:val="0"/>
          <w:divBdr>
            <w:top w:val="none" w:sz="0" w:space="0" w:color="auto"/>
            <w:left w:val="none" w:sz="0" w:space="0" w:color="auto"/>
            <w:bottom w:val="none" w:sz="0" w:space="0" w:color="auto"/>
            <w:right w:val="none" w:sz="0" w:space="0" w:color="auto"/>
          </w:divBdr>
          <w:divsChild>
            <w:div w:id="348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585">
      <w:bodyDiv w:val="1"/>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
      </w:divsChild>
    </w:div>
    <w:div w:id="1723095110">
      <w:bodyDiv w:val="1"/>
      <w:marLeft w:val="0"/>
      <w:marRight w:val="0"/>
      <w:marTop w:val="0"/>
      <w:marBottom w:val="0"/>
      <w:divBdr>
        <w:top w:val="none" w:sz="0" w:space="0" w:color="auto"/>
        <w:left w:val="none" w:sz="0" w:space="0" w:color="auto"/>
        <w:bottom w:val="none" w:sz="0" w:space="0" w:color="auto"/>
        <w:right w:val="none" w:sz="0" w:space="0" w:color="auto"/>
      </w:divBdr>
      <w:divsChild>
        <w:div w:id="156850201">
          <w:marLeft w:val="0"/>
          <w:marRight w:val="0"/>
          <w:marTop w:val="0"/>
          <w:marBottom w:val="150"/>
          <w:divBdr>
            <w:top w:val="none" w:sz="0" w:space="0" w:color="auto"/>
            <w:left w:val="none" w:sz="0" w:space="0" w:color="auto"/>
            <w:bottom w:val="none" w:sz="0" w:space="0" w:color="auto"/>
            <w:right w:val="none" w:sz="0" w:space="0" w:color="auto"/>
          </w:divBdr>
        </w:div>
        <w:div w:id="641498380">
          <w:marLeft w:val="0"/>
          <w:marRight w:val="0"/>
          <w:marTop w:val="0"/>
          <w:marBottom w:val="150"/>
          <w:divBdr>
            <w:top w:val="none" w:sz="0" w:space="0" w:color="auto"/>
            <w:left w:val="none" w:sz="0" w:space="0" w:color="auto"/>
            <w:bottom w:val="none" w:sz="0" w:space="0" w:color="auto"/>
            <w:right w:val="none" w:sz="0" w:space="0" w:color="auto"/>
          </w:divBdr>
        </w:div>
        <w:div w:id="1110509062">
          <w:marLeft w:val="0"/>
          <w:marRight w:val="0"/>
          <w:marTop w:val="0"/>
          <w:marBottom w:val="150"/>
          <w:divBdr>
            <w:top w:val="none" w:sz="0" w:space="0" w:color="auto"/>
            <w:left w:val="none" w:sz="0" w:space="0" w:color="auto"/>
            <w:bottom w:val="none" w:sz="0" w:space="0" w:color="auto"/>
            <w:right w:val="none" w:sz="0" w:space="0" w:color="auto"/>
          </w:divBdr>
        </w:div>
        <w:div w:id="1150177612">
          <w:marLeft w:val="0"/>
          <w:marRight w:val="0"/>
          <w:marTop w:val="0"/>
          <w:marBottom w:val="150"/>
          <w:divBdr>
            <w:top w:val="none" w:sz="0" w:space="0" w:color="auto"/>
            <w:left w:val="none" w:sz="0" w:space="0" w:color="auto"/>
            <w:bottom w:val="none" w:sz="0" w:space="0" w:color="auto"/>
            <w:right w:val="none" w:sz="0" w:space="0" w:color="auto"/>
          </w:divBdr>
        </w:div>
        <w:div w:id="1465344931">
          <w:marLeft w:val="0"/>
          <w:marRight w:val="0"/>
          <w:marTop w:val="0"/>
          <w:marBottom w:val="150"/>
          <w:divBdr>
            <w:top w:val="none" w:sz="0" w:space="0" w:color="auto"/>
            <w:left w:val="none" w:sz="0" w:space="0" w:color="auto"/>
            <w:bottom w:val="none" w:sz="0" w:space="0" w:color="auto"/>
            <w:right w:val="none" w:sz="0" w:space="0" w:color="auto"/>
          </w:divBdr>
        </w:div>
        <w:div w:id="1622759684">
          <w:marLeft w:val="0"/>
          <w:marRight w:val="0"/>
          <w:marTop w:val="0"/>
          <w:marBottom w:val="150"/>
          <w:divBdr>
            <w:top w:val="none" w:sz="0" w:space="0" w:color="auto"/>
            <w:left w:val="none" w:sz="0" w:space="0" w:color="auto"/>
            <w:bottom w:val="none" w:sz="0" w:space="0" w:color="auto"/>
            <w:right w:val="none" w:sz="0" w:space="0" w:color="auto"/>
          </w:divBdr>
        </w:div>
        <w:div w:id="2130127890">
          <w:marLeft w:val="0"/>
          <w:marRight w:val="0"/>
          <w:marTop w:val="0"/>
          <w:marBottom w:val="150"/>
          <w:divBdr>
            <w:top w:val="none" w:sz="0" w:space="0" w:color="auto"/>
            <w:left w:val="none" w:sz="0" w:space="0" w:color="auto"/>
            <w:bottom w:val="none" w:sz="0" w:space="0" w:color="auto"/>
            <w:right w:val="none" w:sz="0" w:space="0" w:color="auto"/>
          </w:divBdr>
        </w:div>
      </w:divsChild>
    </w:div>
    <w:div w:id="1723210790">
      <w:bodyDiv w:val="1"/>
      <w:marLeft w:val="0"/>
      <w:marRight w:val="0"/>
      <w:marTop w:val="0"/>
      <w:marBottom w:val="0"/>
      <w:divBdr>
        <w:top w:val="none" w:sz="0" w:space="0" w:color="auto"/>
        <w:left w:val="none" w:sz="0" w:space="0" w:color="auto"/>
        <w:bottom w:val="none" w:sz="0" w:space="0" w:color="auto"/>
        <w:right w:val="none" w:sz="0" w:space="0" w:color="auto"/>
      </w:divBdr>
    </w:div>
    <w:div w:id="1723483843">
      <w:bodyDiv w:val="1"/>
      <w:marLeft w:val="0"/>
      <w:marRight w:val="0"/>
      <w:marTop w:val="0"/>
      <w:marBottom w:val="0"/>
      <w:divBdr>
        <w:top w:val="none" w:sz="0" w:space="0" w:color="auto"/>
        <w:left w:val="none" w:sz="0" w:space="0" w:color="auto"/>
        <w:bottom w:val="none" w:sz="0" w:space="0" w:color="auto"/>
        <w:right w:val="none" w:sz="0" w:space="0" w:color="auto"/>
      </w:divBdr>
      <w:divsChild>
        <w:div w:id="1716856867">
          <w:marLeft w:val="0"/>
          <w:marRight w:val="0"/>
          <w:marTop w:val="0"/>
          <w:marBottom w:val="150"/>
          <w:divBdr>
            <w:top w:val="none" w:sz="0" w:space="0" w:color="auto"/>
            <w:left w:val="none" w:sz="0" w:space="0" w:color="auto"/>
            <w:bottom w:val="none" w:sz="0" w:space="0" w:color="auto"/>
            <w:right w:val="none" w:sz="0" w:space="0" w:color="auto"/>
          </w:divBdr>
        </w:div>
      </w:divsChild>
    </w:div>
    <w:div w:id="1723870900">
      <w:bodyDiv w:val="1"/>
      <w:marLeft w:val="0"/>
      <w:marRight w:val="0"/>
      <w:marTop w:val="0"/>
      <w:marBottom w:val="0"/>
      <w:divBdr>
        <w:top w:val="none" w:sz="0" w:space="0" w:color="auto"/>
        <w:left w:val="none" w:sz="0" w:space="0" w:color="auto"/>
        <w:bottom w:val="none" w:sz="0" w:space="0" w:color="auto"/>
        <w:right w:val="none" w:sz="0" w:space="0" w:color="auto"/>
      </w:divBdr>
    </w:div>
    <w:div w:id="1724062193">
      <w:bodyDiv w:val="1"/>
      <w:marLeft w:val="0"/>
      <w:marRight w:val="0"/>
      <w:marTop w:val="0"/>
      <w:marBottom w:val="0"/>
      <w:divBdr>
        <w:top w:val="none" w:sz="0" w:space="0" w:color="auto"/>
        <w:left w:val="none" w:sz="0" w:space="0" w:color="auto"/>
        <w:bottom w:val="none" w:sz="0" w:space="0" w:color="auto"/>
        <w:right w:val="none" w:sz="0" w:space="0" w:color="auto"/>
      </w:divBdr>
      <w:divsChild>
        <w:div w:id="258802772">
          <w:marLeft w:val="0"/>
          <w:marRight w:val="0"/>
          <w:marTop w:val="0"/>
          <w:marBottom w:val="150"/>
          <w:divBdr>
            <w:top w:val="none" w:sz="0" w:space="0" w:color="auto"/>
            <w:left w:val="none" w:sz="0" w:space="0" w:color="auto"/>
            <w:bottom w:val="none" w:sz="0" w:space="0" w:color="auto"/>
            <w:right w:val="none" w:sz="0" w:space="0" w:color="auto"/>
          </w:divBdr>
          <w:divsChild>
            <w:div w:id="194579694">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500">
          <w:marLeft w:val="0"/>
          <w:marRight w:val="0"/>
          <w:marTop w:val="0"/>
          <w:marBottom w:val="150"/>
          <w:divBdr>
            <w:top w:val="none" w:sz="0" w:space="0" w:color="auto"/>
            <w:left w:val="none" w:sz="0" w:space="0" w:color="auto"/>
            <w:bottom w:val="none" w:sz="0" w:space="0" w:color="auto"/>
            <w:right w:val="none" w:sz="0" w:space="0" w:color="auto"/>
          </w:divBdr>
        </w:div>
        <w:div w:id="877545349">
          <w:marLeft w:val="0"/>
          <w:marRight w:val="0"/>
          <w:marTop w:val="0"/>
          <w:marBottom w:val="0"/>
          <w:divBdr>
            <w:top w:val="none" w:sz="0" w:space="0" w:color="auto"/>
            <w:left w:val="none" w:sz="0" w:space="0" w:color="auto"/>
            <w:bottom w:val="none" w:sz="0" w:space="0" w:color="auto"/>
            <w:right w:val="none" w:sz="0" w:space="0" w:color="auto"/>
          </w:divBdr>
          <w:divsChild>
            <w:div w:id="192048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40250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57">
          <w:marLeft w:val="0"/>
          <w:marRight w:val="0"/>
          <w:marTop w:val="0"/>
          <w:marBottom w:val="0"/>
          <w:divBdr>
            <w:top w:val="none" w:sz="0" w:space="0" w:color="auto"/>
            <w:left w:val="none" w:sz="0" w:space="0" w:color="auto"/>
            <w:bottom w:val="none" w:sz="0" w:space="0" w:color="auto"/>
            <w:right w:val="none" w:sz="0" w:space="0" w:color="auto"/>
          </w:divBdr>
        </w:div>
      </w:divsChild>
    </w:div>
    <w:div w:id="1724407815">
      <w:bodyDiv w:val="1"/>
      <w:marLeft w:val="0"/>
      <w:marRight w:val="0"/>
      <w:marTop w:val="0"/>
      <w:marBottom w:val="0"/>
      <w:divBdr>
        <w:top w:val="none" w:sz="0" w:space="0" w:color="auto"/>
        <w:left w:val="none" w:sz="0" w:space="0" w:color="auto"/>
        <w:bottom w:val="none" w:sz="0" w:space="0" w:color="auto"/>
        <w:right w:val="none" w:sz="0" w:space="0" w:color="auto"/>
      </w:divBdr>
      <w:divsChild>
        <w:div w:id="35324264">
          <w:marLeft w:val="0"/>
          <w:marRight w:val="0"/>
          <w:marTop w:val="0"/>
          <w:marBottom w:val="150"/>
          <w:divBdr>
            <w:top w:val="none" w:sz="0" w:space="0" w:color="auto"/>
            <w:left w:val="none" w:sz="0" w:space="0" w:color="auto"/>
            <w:bottom w:val="none" w:sz="0" w:space="0" w:color="auto"/>
            <w:right w:val="none" w:sz="0" w:space="0" w:color="auto"/>
          </w:divBdr>
          <w:divsChild>
            <w:div w:id="1903328999">
              <w:marLeft w:val="0"/>
              <w:marRight w:val="0"/>
              <w:marTop w:val="0"/>
              <w:marBottom w:val="0"/>
              <w:divBdr>
                <w:top w:val="none" w:sz="0" w:space="0" w:color="auto"/>
                <w:left w:val="none" w:sz="0" w:space="0" w:color="auto"/>
                <w:bottom w:val="none" w:sz="0" w:space="0" w:color="auto"/>
                <w:right w:val="none" w:sz="0" w:space="0" w:color="auto"/>
              </w:divBdr>
            </w:div>
          </w:divsChild>
        </w:div>
        <w:div w:id="183523994">
          <w:marLeft w:val="0"/>
          <w:marRight w:val="0"/>
          <w:marTop w:val="0"/>
          <w:marBottom w:val="150"/>
          <w:divBdr>
            <w:top w:val="none" w:sz="0" w:space="0" w:color="auto"/>
            <w:left w:val="none" w:sz="0" w:space="0" w:color="auto"/>
            <w:bottom w:val="none" w:sz="0" w:space="0" w:color="auto"/>
            <w:right w:val="none" w:sz="0" w:space="0" w:color="auto"/>
          </w:divBdr>
        </w:div>
        <w:div w:id="171799189">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964">
      <w:bodyDiv w:val="1"/>
      <w:marLeft w:val="0"/>
      <w:marRight w:val="0"/>
      <w:marTop w:val="0"/>
      <w:marBottom w:val="0"/>
      <w:divBdr>
        <w:top w:val="none" w:sz="0" w:space="0" w:color="auto"/>
        <w:left w:val="none" w:sz="0" w:space="0" w:color="auto"/>
        <w:bottom w:val="none" w:sz="0" w:space="0" w:color="auto"/>
        <w:right w:val="none" w:sz="0" w:space="0" w:color="auto"/>
      </w:divBdr>
      <w:divsChild>
        <w:div w:id="734357187">
          <w:marLeft w:val="0"/>
          <w:marRight w:val="0"/>
          <w:marTop w:val="0"/>
          <w:marBottom w:val="150"/>
          <w:divBdr>
            <w:top w:val="none" w:sz="0" w:space="0" w:color="auto"/>
            <w:left w:val="none" w:sz="0" w:space="0" w:color="auto"/>
            <w:bottom w:val="none" w:sz="0" w:space="0" w:color="auto"/>
            <w:right w:val="none" w:sz="0" w:space="0" w:color="auto"/>
          </w:divBdr>
          <w:divsChild>
            <w:div w:id="16470103">
              <w:marLeft w:val="0"/>
              <w:marRight w:val="0"/>
              <w:marTop w:val="0"/>
              <w:marBottom w:val="0"/>
              <w:divBdr>
                <w:top w:val="none" w:sz="0" w:space="0" w:color="auto"/>
                <w:left w:val="none" w:sz="0" w:space="0" w:color="auto"/>
                <w:bottom w:val="none" w:sz="0" w:space="0" w:color="auto"/>
                <w:right w:val="none" w:sz="0" w:space="0" w:color="auto"/>
              </w:divBdr>
            </w:div>
          </w:divsChild>
        </w:div>
        <w:div w:id="552176">
          <w:marLeft w:val="0"/>
          <w:marRight w:val="0"/>
          <w:marTop w:val="0"/>
          <w:marBottom w:val="150"/>
          <w:divBdr>
            <w:top w:val="none" w:sz="0" w:space="0" w:color="auto"/>
            <w:left w:val="none" w:sz="0" w:space="0" w:color="auto"/>
            <w:bottom w:val="none" w:sz="0" w:space="0" w:color="auto"/>
            <w:right w:val="none" w:sz="0" w:space="0" w:color="auto"/>
          </w:divBdr>
        </w:div>
        <w:div w:id="591009649">
          <w:marLeft w:val="0"/>
          <w:marRight w:val="0"/>
          <w:marTop w:val="0"/>
          <w:marBottom w:val="0"/>
          <w:divBdr>
            <w:top w:val="none" w:sz="0" w:space="0" w:color="auto"/>
            <w:left w:val="none" w:sz="0" w:space="0" w:color="auto"/>
            <w:bottom w:val="none" w:sz="0" w:space="0" w:color="auto"/>
            <w:right w:val="none" w:sz="0" w:space="0" w:color="auto"/>
          </w:divBdr>
          <w:divsChild>
            <w:div w:id="1905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497">
      <w:bodyDiv w:val="1"/>
      <w:marLeft w:val="0"/>
      <w:marRight w:val="0"/>
      <w:marTop w:val="0"/>
      <w:marBottom w:val="0"/>
      <w:divBdr>
        <w:top w:val="none" w:sz="0" w:space="0" w:color="auto"/>
        <w:left w:val="none" w:sz="0" w:space="0" w:color="auto"/>
        <w:bottom w:val="none" w:sz="0" w:space="0" w:color="auto"/>
        <w:right w:val="none" w:sz="0" w:space="0" w:color="auto"/>
      </w:divBdr>
    </w:div>
    <w:div w:id="1724865849">
      <w:bodyDiv w:val="1"/>
      <w:marLeft w:val="0"/>
      <w:marRight w:val="0"/>
      <w:marTop w:val="0"/>
      <w:marBottom w:val="0"/>
      <w:divBdr>
        <w:top w:val="none" w:sz="0" w:space="0" w:color="auto"/>
        <w:left w:val="none" w:sz="0" w:space="0" w:color="auto"/>
        <w:bottom w:val="none" w:sz="0" w:space="0" w:color="auto"/>
        <w:right w:val="none" w:sz="0" w:space="0" w:color="auto"/>
      </w:divBdr>
    </w:div>
    <w:div w:id="1725368598">
      <w:bodyDiv w:val="1"/>
      <w:marLeft w:val="0"/>
      <w:marRight w:val="0"/>
      <w:marTop w:val="0"/>
      <w:marBottom w:val="0"/>
      <w:divBdr>
        <w:top w:val="none" w:sz="0" w:space="0" w:color="auto"/>
        <w:left w:val="none" w:sz="0" w:space="0" w:color="auto"/>
        <w:bottom w:val="none" w:sz="0" w:space="0" w:color="auto"/>
        <w:right w:val="none" w:sz="0" w:space="0" w:color="auto"/>
      </w:divBdr>
      <w:divsChild>
        <w:div w:id="862983780">
          <w:marLeft w:val="0"/>
          <w:marRight w:val="0"/>
          <w:marTop w:val="0"/>
          <w:marBottom w:val="150"/>
          <w:divBdr>
            <w:top w:val="none" w:sz="0" w:space="0" w:color="auto"/>
            <w:left w:val="none" w:sz="0" w:space="0" w:color="auto"/>
            <w:bottom w:val="none" w:sz="0" w:space="0" w:color="auto"/>
            <w:right w:val="none" w:sz="0" w:space="0" w:color="auto"/>
          </w:divBdr>
        </w:div>
        <w:div w:id="165752528">
          <w:marLeft w:val="0"/>
          <w:marRight w:val="0"/>
          <w:marTop w:val="0"/>
          <w:marBottom w:val="0"/>
          <w:divBdr>
            <w:top w:val="none" w:sz="0" w:space="0" w:color="auto"/>
            <w:left w:val="none" w:sz="0" w:space="0" w:color="auto"/>
            <w:bottom w:val="none" w:sz="0" w:space="0" w:color="auto"/>
            <w:right w:val="none" w:sz="0" w:space="0" w:color="auto"/>
          </w:divBdr>
        </w:div>
      </w:divsChild>
    </w:div>
    <w:div w:id="1725637296">
      <w:bodyDiv w:val="1"/>
      <w:marLeft w:val="0"/>
      <w:marRight w:val="0"/>
      <w:marTop w:val="0"/>
      <w:marBottom w:val="0"/>
      <w:divBdr>
        <w:top w:val="none" w:sz="0" w:space="0" w:color="auto"/>
        <w:left w:val="none" w:sz="0" w:space="0" w:color="auto"/>
        <w:bottom w:val="none" w:sz="0" w:space="0" w:color="auto"/>
        <w:right w:val="none" w:sz="0" w:space="0" w:color="auto"/>
      </w:divBdr>
      <w:divsChild>
        <w:div w:id="305746966">
          <w:marLeft w:val="0"/>
          <w:marRight w:val="0"/>
          <w:marTop w:val="0"/>
          <w:marBottom w:val="0"/>
          <w:divBdr>
            <w:top w:val="none" w:sz="0" w:space="0" w:color="auto"/>
            <w:left w:val="none" w:sz="0" w:space="0" w:color="auto"/>
            <w:bottom w:val="none" w:sz="0" w:space="0" w:color="auto"/>
            <w:right w:val="none" w:sz="0" w:space="0" w:color="auto"/>
          </w:divBdr>
          <w:divsChild>
            <w:div w:id="1614898797">
              <w:marLeft w:val="0"/>
              <w:marRight w:val="0"/>
              <w:marTop w:val="0"/>
              <w:marBottom w:val="0"/>
              <w:divBdr>
                <w:top w:val="none" w:sz="0" w:space="0" w:color="auto"/>
                <w:left w:val="none" w:sz="0" w:space="0" w:color="auto"/>
                <w:bottom w:val="none" w:sz="0" w:space="0" w:color="auto"/>
                <w:right w:val="none" w:sz="0" w:space="0" w:color="auto"/>
              </w:divBdr>
              <w:divsChild>
                <w:div w:id="1046761040">
                  <w:marLeft w:val="0"/>
                  <w:marRight w:val="0"/>
                  <w:marTop w:val="0"/>
                  <w:marBottom w:val="0"/>
                  <w:divBdr>
                    <w:top w:val="none" w:sz="0" w:space="0" w:color="auto"/>
                    <w:left w:val="none" w:sz="0" w:space="0" w:color="auto"/>
                    <w:bottom w:val="none" w:sz="0" w:space="0" w:color="auto"/>
                    <w:right w:val="none" w:sz="0" w:space="0" w:color="auto"/>
                  </w:divBdr>
                  <w:divsChild>
                    <w:div w:id="1922988355">
                      <w:marLeft w:val="0"/>
                      <w:marRight w:val="0"/>
                      <w:marTop w:val="0"/>
                      <w:marBottom w:val="0"/>
                      <w:divBdr>
                        <w:top w:val="none" w:sz="0" w:space="0" w:color="auto"/>
                        <w:left w:val="none" w:sz="0" w:space="0" w:color="auto"/>
                        <w:bottom w:val="none" w:sz="0" w:space="0" w:color="auto"/>
                        <w:right w:val="none" w:sz="0" w:space="0" w:color="auto"/>
                      </w:divBdr>
                      <w:divsChild>
                        <w:div w:id="646059302">
                          <w:marLeft w:val="0"/>
                          <w:marRight w:val="0"/>
                          <w:marTop w:val="0"/>
                          <w:marBottom w:val="0"/>
                          <w:divBdr>
                            <w:top w:val="none" w:sz="0" w:space="0" w:color="auto"/>
                            <w:left w:val="none" w:sz="0" w:space="0" w:color="auto"/>
                            <w:bottom w:val="none" w:sz="0" w:space="0" w:color="auto"/>
                            <w:right w:val="none" w:sz="0" w:space="0" w:color="auto"/>
                          </w:divBdr>
                          <w:divsChild>
                            <w:div w:id="1112288734">
                              <w:marLeft w:val="0"/>
                              <w:marRight w:val="0"/>
                              <w:marTop w:val="0"/>
                              <w:marBottom w:val="0"/>
                              <w:divBdr>
                                <w:top w:val="none" w:sz="0" w:space="0" w:color="auto"/>
                                <w:left w:val="none" w:sz="0" w:space="0" w:color="auto"/>
                                <w:bottom w:val="none" w:sz="0" w:space="0" w:color="auto"/>
                                <w:right w:val="none" w:sz="0" w:space="0" w:color="auto"/>
                              </w:divBdr>
                              <w:divsChild>
                                <w:div w:id="1877618263">
                                  <w:marLeft w:val="0"/>
                                  <w:marRight w:val="0"/>
                                  <w:marTop w:val="0"/>
                                  <w:marBottom w:val="0"/>
                                  <w:divBdr>
                                    <w:top w:val="none" w:sz="0" w:space="0" w:color="auto"/>
                                    <w:left w:val="none" w:sz="0" w:space="0" w:color="auto"/>
                                    <w:bottom w:val="none" w:sz="0" w:space="0" w:color="auto"/>
                                    <w:right w:val="none" w:sz="0" w:space="0" w:color="auto"/>
                                  </w:divBdr>
                                  <w:divsChild>
                                    <w:div w:id="204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776">
      <w:bodyDiv w:val="1"/>
      <w:marLeft w:val="0"/>
      <w:marRight w:val="0"/>
      <w:marTop w:val="0"/>
      <w:marBottom w:val="0"/>
      <w:divBdr>
        <w:top w:val="none" w:sz="0" w:space="0" w:color="auto"/>
        <w:left w:val="none" w:sz="0" w:space="0" w:color="auto"/>
        <w:bottom w:val="none" w:sz="0" w:space="0" w:color="auto"/>
        <w:right w:val="none" w:sz="0" w:space="0" w:color="auto"/>
      </w:divBdr>
    </w:div>
    <w:div w:id="1726374293">
      <w:bodyDiv w:val="1"/>
      <w:marLeft w:val="0"/>
      <w:marRight w:val="0"/>
      <w:marTop w:val="0"/>
      <w:marBottom w:val="0"/>
      <w:divBdr>
        <w:top w:val="none" w:sz="0" w:space="0" w:color="auto"/>
        <w:left w:val="none" w:sz="0" w:space="0" w:color="auto"/>
        <w:bottom w:val="none" w:sz="0" w:space="0" w:color="auto"/>
        <w:right w:val="none" w:sz="0" w:space="0" w:color="auto"/>
      </w:divBdr>
      <w:divsChild>
        <w:div w:id="1256204666">
          <w:marLeft w:val="0"/>
          <w:marRight w:val="0"/>
          <w:marTop w:val="0"/>
          <w:marBottom w:val="150"/>
          <w:divBdr>
            <w:top w:val="none" w:sz="0" w:space="0" w:color="auto"/>
            <w:left w:val="none" w:sz="0" w:space="0" w:color="auto"/>
            <w:bottom w:val="none" w:sz="0" w:space="0" w:color="auto"/>
            <w:right w:val="none" w:sz="0" w:space="0" w:color="auto"/>
          </w:divBdr>
          <w:divsChild>
            <w:div w:id="195850693">
              <w:marLeft w:val="0"/>
              <w:marRight w:val="0"/>
              <w:marTop w:val="0"/>
              <w:marBottom w:val="0"/>
              <w:divBdr>
                <w:top w:val="none" w:sz="0" w:space="0" w:color="auto"/>
                <w:left w:val="none" w:sz="0" w:space="0" w:color="auto"/>
                <w:bottom w:val="none" w:sz="0" w:space="0" w:color="auto"/>
                <w:right w:val="none" w:sz="0" w:space="0" w:color="auto"/>
              </w:divBdr>
              <w:divsChild>
                <w:div w:id="43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630">
          <w:marLeft w:val="0"/>
          <w:marRight w:val="0"/>
          <w:marTop w:val="0"/>
          <w:marBottom w:val="0"/>
          <w:divBdr>
            <w:top w:val="none" w:sz="0" w:space="0" w:color="auto"/>
            <w:left w:val="none" w:sz="0" w:space="0" w:color="auto"/>
            <w:bottom w:val="none" w:sz="0" w:space="0" w:color="auto"/>
            <w:right w:val="none" w:sz="0" w:space="0" w:color="auto"/>
          </w:divBdr>
          <w:divsChild>
            <w:div w:id="1096025276">
              <w:marLeft w:val="0"/>
              <w:marRight w:val="0"/>
              <w:marTop w:val="0"/>
              <w:marBottom w:val="150"/>
              <w:divBdr>
                <w:top w:val="none" w:sz="0" w:space="0" w:color="auto"/>
                <w:left w:val="none" w:sz="0" w:space="0" w:color="auto"/>
                <w:bottom w:val="none" w:sz="0" w:space="0" w:color="auto"/>
                <w:right w:val="none" w:sz="0" w:space="0" w:color="auto"/>
              </w:divBdr>
            </w:div>
            <w:div w:id="1713378618">
              <w:marLeft w:val="0"/>
              <w:marRight w:val="0"/>
              <w:marTop w:val="0"/>
              <w:marBottom w:val="0"/>
              <w:divBdr>
                <w:top w:val="none" w:sz="0" w:space="0" w:color="auto"/>
                <w:left w:val="none" w:sz="0" w:space="0" w:color="auto"/>
                <w:bottom w:val="none" w:sz="0" w:space="0" w:color="auto"/>
                <w:right w:val="none" w:sz="0" w:space="0" w:color="auto"/>
              </w:divBdr>
              <w:divsChild>
                <w:div w:id="1096100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6445896">
      <w:bodyDiv w:val="1"/>
      <w:marLeft w:val="0"/>
      <w:marRight w:val="0"/>
      <w:marTop w:val="0"/>
      <w:marBottom w:val="0"/>
      <w:divBdr>
        <w:top w:val="none" w:sz="0" w:space="0" w:color="auto"/>
        <w:left w:val="none" w:sz="0" w:space="0" w:color="auto"/>
        <w:bottom w:val="none" w:sz="0" w:space="0" w:color="auto"/>
        <w:right w:val="none" w:sz="0" w:space="0" w:color="auto"/>
      </w:divBdr>
    </w:div>
    <w:div w:id="1726833361">
      <w:bodyDiv w:val="1"/>
      <w:marLeft w:val="0"/>
      <w:marRight w:val="0"/>
      <w:marTop w:val="0"/>
      <w:marBottom w:val="0"/>
      <w:divBdr>
        <w:top w:val="none" w:sz="0" w:space="0" w:color="auto"/>
        <w:left w:val="none" w:sz="0" w:space="0" w:color="auto"/>
        <w:bottom w:val="none" w:sz="0" w:space="0" w:color="auto"/>
        <w:right w:val="none" w:sz="0" w:space="0" w:color="auto"/>
      </w:divBdr>
      <w:divsChild>
        <w:div w:id="655425902">
          <w:marLeft w:val="0"/>
          <w:marRight w:val="0"/>
          <w:marTop w:val="0"/>
          <w:marBottom w:val="0"/>
          <w:divBdr>
            <w:top w:val="none" w:sz="0" w:space="0" w:color="auto"/>
            <w:left w:val="none" w:sz="0" w:space="0" w:color="auto"/>
            <w:bottom w:val="none" w:sz="0" w:space="0" w:color="auto"/>
            <w:right w:val="none" w:sz="0" w:space="0" w:color="auto"/>
          </w:divBdr>
          <w:divsChild>
            <w:div w:id="2133476815">
              <w:marLeft w:val="0"/>
              <w:marRight w:val="0"/>
              <w:marTop w:val="0"/>
              <w:marBottom w:val="0"/>
              <w:divBdr>
                <w:top w:val="none" w:sz="0" w:space="0" w:color="auto"/>
                <w:left w:val="none" w:sz="0" w:space="0" w:color="auto"/>
                <w:bottom w:val="none" w:sz="0" w:space="0" w:color="auto"/>
                <w:right w:val="none" w:sz="0" w:space="0" w:color="auto"/>
              </w:divBdr>
              <w:divsChild>
                <w:div w:id="539516384">
                  <w:marLeft w:val="0"/>
                  <w:marRight w:val="0"/>
                  <w:marTop w:val="0"/>
                  <w:marBottom w:val="0"/>
                  <w:divBdr>
                    <w:top w:val="none" w:sz="0" w:space="0" w:color="auto"/>
                    <w:left w:val="none" w:sz="0" w:space="0" w:color="auto"/>
                    <w:bottom w:val="none" w:sz="0" w:space="0" w:color="auto"/>
                    <w:right w:val="none" w:sz="0" w:space="0" w:color="auto"/>
                  </w:divBdr>
                  <w:divsChild>
                    <w:div w:id="2127969695">
                      <w:marLeft w:val="0"/>
                      <w:marRight w:val="0"/>
                      <w:marTop w:val="0"/>
                      <w:marBottom w:val="0"/>
                      <w:divBdr>
                        <w:top w:val="none" w:sz="0" w:space="0" w:color="auto"/>
                        <w:left w:val="none" w:sz="0" w:space="0" w:color="auto"/>
                        <w:bottom w:val="none" w:sz="0" w:space="0" w:color="auto"/>
                        <w:right w:val="none" w:sz="0" w:space="0" w:color="auto"/>
                      </w:divBdr>
                      <w:divsChild>
                        <w:div w:id="255985855">
                          <w:marLeft w:val="0"/>
                          <w:marRight w:val="0"/>
                          <w:marTop w:val="0"/>
                          <w:marBottom w:val="0"/>
                          <w:divBdr>
                            <w:top w:val="none" w:sz="0" w:space="0" w:color="auto"/>
                            <w:left w:val="none" w:sz="0" w:space="0" w:color="auto"/>
                            <w:bottom w:val="none" w:sz="0" w:space="0" w:color="auto"/>
                            <w:right w:val="none" w:sz="0" w:space="0" w:color="auto"/>
                          </w:divBdr>
                          <w:divsChild>
                            <w:div w:id="1038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7758">
      <w:bodyDiv w:val="1"/>
      <w:marLeft w:val="0"/>
      <w:marRight w:val="0"/>
      <w:marTop w:val="0"/>
      <w:marBottom w:val="0"/>
      <w:divBdr>
        <w:top w:val="none" w:sz="0" w:space="0" w:color="auto"/>
        <w:left w:val="none" w:sz="0" w:space="0" w:color="auto"/>
        <w:bottom w:val="none" w:sz="0" w:space="0" w:color="auto"/>
        <w:right w:val="none" w:sz="0" w:space="0" w:color="auto"/>
      </w:divBdr>
      <w:divsChild>
        <w:div w:id="1295066514">
          <w:marLeft w:val="0"/>
          <w:marRight w:val="0"/>
          <w:marTop w:val="0"/>
          <w:marBottom w:val="0"/>
          <w:divBdr>
            <w:top w:val="none" w:sz="0" w:space="0" w:color="auto"/>
            <w:left w:val="none" w:sz="0" w:space="0" w:color="auto"/>
            <w:bottom w:val="dotted" w:sz="6" w:space="4" w:color="DDDDDD"/>
            <w:right w:val="none" w:sz="0" w:space="0" w:color="auto"/>
          </w:divBdr>
        </w:div>
      </w:divsChild>
    </w:div>
    <w:div w:id="17274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33">
          <w:marLeft w:val="0"/>
          <w:marRight w:val="0"/>
          <w:marTop w:val="0"/>
          <w:marBottom w:val="150"/>
          <w:divBdr>
            <w:top w:val="none" w:sz="0" w:space="0" w:color="auto"/>
            <w:left w:val="none" w:sz="0" w:space="0" w:color="auto"/>
            <w:bottom w:val="none" w:sz="0" w:space="0" w:color="auto"/>
            <w:right w:val="none" w:sz="0" w:space="0" w:color="auto"/>
          </w:divBdr>
          <w:divsChild>
            <w:div w:id="1770466637">
              <w:marLeft w:val="0"/>
              <w:marRight w:val="0"/>
              <w:marTop w:val="0"/>
              <w:marBottom w:val="0"/>
              <w:divBdr>
                <w:top w:val="none" w:sz="0" w:space="0" w:color="auto"/>
                <w:left w:val="none" w:sz="0" w:space="0" w:color="auto"/>
                <w:bottom w:val="none" w:sz="0" w:space="0" w:color="auto"/>
                <w:right w:val="none" w:sz="0" w:space="0" w:color="auto"/>
              </w:divBdr>
            </w:div>
          </w:divsChild>
        </w:div>
        <w:div w:id="1319114106">
          <w:marLeft w:val="0"/>
          <w:marRight w:val="0"/>
          <w:marTop w:val="0"/>
          <w:marBottom w:val="150"/>
          <w:divBdr>
            <w:top w:val="none" w:sz="0" w:space="0" w:color="auto"/>
            <w:left w:val="none" w:sz="0" w:space="0" w:color="auto"/>
            <w:bottom w:val="none" w:sz="0" w:space="0" w:color="auto"/>
            <w:right w:val="none" w:sz="0" w:space="0" w:color="auto"/>
          </w:divBdr>
        </w:div>
      </w:divsChild>
    </w:div>
    <w:div w:id="1728648788">
      <w:bodyDiv w:val="1"/>
      <w:marLeft w:val="0"/>
      <w:marRight w:val="0"/>
      <w:marTop w:val="0"/>
      <w:marBottom w:val="0"/>
      <w:divBdr>
        <w:top w:val="none" w:sz="0" w:space="0" w:color="auto"/>
        <w:left w:val="none" w:sz="0" w:space="0" w:color="auto"/>
        <w:bottom w:val="none" w:sz="0" w:space="0" w:color="auto"/>
        <w:right w:val="none" w:sz="0" w:space="0" w:color="auto"/>
      </w:divBdr>
    </w:div>
    <w:div w:id="1728987523">
      <w:bodyDiv w:val="1"/>
      <w:marLeft w:val="0"/>
      <w:marRight w:val="0"/>
      <w:marTop w:val="0"/>
      <w:marBottom w:val="0"/>
      <w:divBdr>
        <w:top w:val="none" w:sz="0" w:space="0" w:color="auto"/>
        <w:left w:val="none" w:sz="0" w:space="0" w:color="auto"/>
        <w:bottom w:val="none" w:sz="0" w:space="0" w:color="auto"/>
        <w:right w:val="none" w:sz="0" w:space="0" w:color="auto"/>
      </w:divBdr>
      <w:divsChild>
        <w:div w:id="698318599">
          <w:marLeft w:val="0"/>
          <w:marRight w:val="0"/>
          <w:marTop w:val="0"/>
          <w:marBottom w:val="0"/>
          <w:divBdr>
            <w:top w:val="none" w:sz="0" w:space="0" w:color="auto"/>
            <w:left w:val="none" w:sz="0" w:space="0" w:color="auto"/>
            <w:bottom w:val="none" w:sz="0" w:space="0" w:color="auto"/>
            <w:right w:val="none" w:sz="0" w:space="0" w:color="auto"/>
          </w:divBdr>
          <w:divsChild>
            <w:div w:id="1735352214">
              <w:marLeft w:val="0"/>
              <w:marRight w:val="0"/>
              <w:marTop w:val="0"/>
              <w:marBottom w:val="0"/>
              <w:divBdr>
                <w:top w:val="none" w:sz="0" w:space="0" w:color="auto"/>
                <w:left w:val="none" w:sz="0" w:space="0" w:color="auto"/>
                <w:bottom w:val="none" w:sz="0" w:space="0" w:color="auto"/>
                <w:right w:val="none" w:sz="0" w:space="0" w:color="auto"/>
              </w:divBdr>
              <w:divsChild>
                <w:div w:id="1555117429">
                  <w:marLeft w:val="0"/>
                  <w:marRight w:val="0"/>
                  <w:marTop w:val="0"/>
                  <w:marBottom w:val="0"/>
                  <w:divBdr>
                    <w:top w:val="none" w:sz="0" w:space="0" w:color="auto"/>
                    <w:left w:val="none" w:sz="0" w:space="0" w:color="auto"/>
                    <w:bottom w:val="none" w:sz="0" w:space="0" w:color="auto"/>
                    <w:right w:val="none" w:sz="0" w:space="0" w:color="auto"/>
                  </w:divBdr>
                  <w:divsChild>
                    <w:div w:id="284700457">
                      <w:marLeft w:val="0"/>
                      <w:marRight w:val="0"/>
                      <w:marTop w:val="0"/>
                      <w:marBottom w:val="0"/>
                      <w:divBdr>
                        <w:top w:val="none" w:sz="0" w:space="0" w:color="auto"/>
                        <w:left w:val="none" w:sz="0" w:space="0" w:color="auto"/>
                        <w:bottom w:val="none" w:sz="0" w:space="0" w:color="auto"/>
                        <w:right w:val="none" w:sz="0" w:space="0" w:color="auto"/>
                      </w:divBdr>
                      <w:divsChild>
                        <w:div w:id="1779330079">
                          <w:marLeft w:val="0"/>
                          <w:marRight w:val="0"/>
                          <w:marTop w:val="0"/>
                          <w:marBottom w:val="0"/>
                          <w:divBdr>
                            <w:top w:val="none" w:sz="0" w:space="0" w:color="auto"/>
                            <w:left w:val="none" w:sz="0" w:space="0" w:color="auto"/>
                            <w:bottom w:val="none" w:sz="0" w:space="0" w:color="auto"/>
                            <w:right w:val="none" w:sz="0" w:space="0" w:color="auto"/>
                          </w:divBdr>
                          <w:divsChild>
                            <w:div w:id="1975283706">
                              <w:marLeft w:val="0"/>
                              <w:marRight w:val="0"/>
                              <w:marTop w:val="0"/>
                              <w:marBottom w:val="0"/>
                              <w:divBdr>
                                <w:top w:val="none" w:sz="0" w:space="0" w:color="auto"/>
                                <w:left w:val="none" w:sz="0" w:space="0" w:color="auto"/>
                                <w:bottom w:val="none" w:sz="0" w:space="0" w:color="auto"/>
                                <w:right w:val="none" w:sz="0" w:space="0" w:color="auto"/>
                              </w:divBdr>
                              <w:divsChild>
                                <w:div w:id="220021184">
                                  <w:marLeft w:val="0"/>
                                  <w:marRight w:val="0"/>
                                  <w:marTop w:val="0"/>
                                  <w:marBottom w:val="0"/>
                                  <w:divBdr>
                                    <w:top w:val="none" w:sz="0" w:space="0" w:color="auto"/>
                                    <w:left w:val="none" w:sz="0" w:space="0" w:color="auto"/>
                                    <w:bottom w:val="none" w:sz="0" w:space="0" w:color="auto"/>
                                    <w:right w:val="none" w:sz="0" w:space="0" w:color="auto"/>
                                  </w:divBdr>
                                  <w:divsChild>
                                    <w:div w:id="837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1880">
      <w:bodyDiv w:val="1"/>
      <w:marLeft w:val="0"/>
      <w:marRight w:val="0"/>
      <w:marTop w:val="0"/>
      <w:marBottom w:val="0"/>
      <w:divBdr>
        <w:top w:val="none" w:sz="0" w:space="0" w:color="auto"/>
        <w:left w:val="none" w:sz="0" w:space="0" w:color="auto"/>
        <w:bottom w:val="none" w:sz="0" w:space="0" w:color="auto"/>
        <w:right w:val="none" w:sz="0" w:space="0" w:color="auto"/>
      </w:divBdr>
      <w:divsChild>
        <w:div w:id="353656286">
          <w:marLeft w:val="0"/>
          <w:marRight w:val="0"/>
          <w:marTop w:val="0"/>
          <w:marBottom w:val="240"/>
          <w:divBdr>
            <w:top w:val="none" w:sz="0" w:space="0" w:color="auto"/>
            <w:left w:val="none" w:sz="0" w:space="0" w:color="auto"/>
            <w:bottom w:val="none" w:sz="0" w:space="0" w:color="auto"/>
            <w:right w:val="none" w:sz="0" w:space="0" w:color="auto"/>
          </w:divBdr>
        </w:div>
        <w:div w:id="560094041">
          <w:marLeft w:val="0"/>
          <w:marRight w:val="0"/>
          <w:marTop w:val="0"/>
          <w:marBottom w:val="240"/>
          <w:divBdr>
            <w:top w:val="none" w:sz="0" w:space="0" w:color="auto"/>
            <w:left w:val="none" w:sz="0" w:space="0" w:color="auto"/>
            <w:bottom w:val="none" w:sz="0" w:space="0" w:color="auto"/>
            <w:right w:val="none" w:sz="0" w:space="0" w:color="auto"/>
          </w:divBdr>
        </w:div>
        <w:div w:id="1941376060">
          <w:marLeft w:val="0"/>
          <w:marRight w:val="0"/>
          <w:marTop w:val="0"/>
          <w:marBottom w:val="240"/>
          <w:divBdr>
            <w:top w:val="none" w:sz="0" w:space="0" w:color="auto"/>
            <w:left w:val="none" w:sz="0" w:space="0" w:color="auto"/>
            <w:bottom w:val="none" w:sz="0" w:space="0" w:color="auto"/>
            <w:right w:val="none" w:sz="0" w:space="0" w:color="auto"/>
          </w:divBdr>
          <w:divsChild>
            <w:div w:id="165880192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55">
          <w:marLeft w:val="0"/>
          <w:marRight w:val="0"/>
          <w:marTop w:val="0"/>
          <w:marBottom w:val="240"/>
          <w:divBdr>
            <w:top w:val="none" w:sz="0" w:space="0" w:color="auto"/>
            <w:left w:val="none" w:sz="0" w:space="0" w:color="auto"/>
            <w:bottom w:val="none" w:sz="0" w:space="0" w:color="auto"/>
            <w:right w:val="none" w:sz="0" w:space="0" w:color="auto"/>
          </w:divBdr>
        </w:div>
        <w:div w:id="1731685543">
          <w:marLeft w:val="0"/>
          <w:marRight w:val="0"/>
          <w:marTop w:val="0"/>
          <w:marBottom w:val="240"/>
          <w:divBdr>
            <w:top w:val="none" w:sz="0" w:space="0" w:color="auto"/>
            <w:left w:val="none" w:sz="0" w:space="0" w:color="auto"/>
            <w:bottom w:val="none" w:sz="0" w:space="0" w:color="auto"/>
            <w:right w:val="none" w:sz="0" w:space="0" w:color="auto"/>
          </w:divBdr>
        </w:div>
      </w:divsChild>
    </w:div>
    <w:div w:id="1730227158">
      <w:bodyDiv w:val="1"/>
      <w:marLeft w:val="0"/>
      <w:marRight w:val="0"/>
      <w:marTop w:val="0"/>
      <w:marBottom w:val="0"/>
      <w:divBdr>
        <w:top w:val="none" w:sz="0" w:space="0" w:color="auto"/>
        <w:left w:val="none" w:sz="0" w:space="0" w:color="auto"/>
        <w:bottom w:val="none" w:sz="0" w:space="0" w:color="auto"/>
        <w:right w:val="none" w:sz="0" w:space="0" w:color="auto"/>
      </w:divBdr>
    </w:div>
    <w:div w:id="1730297618">
      <w:bodyDiv w:val="1"/>
      <w:marLeft w:val="0"/>
      <w:marRight w:val="0"/>
      <w:marTop w:val="0"/>
      <w:marBottom w:val="0"/>
      <w:divBdr>
        <w:top w:val="none" w:sz="0" w:space="0" w:color="auto"/>
        <w:left w:val="none" w:sz="0" w:space="0" w:color="auto"/>
        <w:bottom w:val="none" w:sz="0" w:space="0" w:color="auto"/>
        <w:right w:val="none" w:sz="0" w:space="0" w:color="auto"/>
      </w:divBdr>
    </w:div>
    <w:div w:id="1730376512">
      <w:bodyDiv w:val="1"/>
      <w:marLeft w:val="0"/>
      <w:marRight w:val="0"/>
      <w:marTop w:val="0"/>
      <w:marBottom w:val="0"/>
      <w:divBdr>
        <w:top w:val="none" w:sz="0" w:space="0" w:color="auto"/>
        <w:left w:val="none" w:sz="0" w:space="0" w:color="auto"/>
        <w:bottom w:val="none" w:sz="0" w:space="0" w:color="auto"/>
        <w:right w:val="none" w:sz="0" w:space="0" w:color="auto"/>
      </w:divBdr>
    </w:div>
    <w:div w:id="1730957654">
      <w:bodyDiv w:val="1"/>
      <w:marLeft w:val="0"/>
      <w:marRight w:val="0"/>
      <w:marTop w:val="0"/>
      <w:marBottom w:val="0"/>
      <w:divBdr>
        <w:top w:val="none" w:sz="0" w:space="0" w:color="auto"/>
        <w:left w:val="none" w:sz="0" w:space="0" w:color="auto"/>
        <w:bottom w:val="none" w:sz="0" w:space="0" w:color="auto"/>
        <w:right w:val="none" w:sz="0" w:space="0" w:color="auto"/>
      </w:divBdr>
      <w:divsChild>
        <w:div w:id="1472552132">
          <w:marLeft w:val="0"/>
          <w:marRight w:val="0"/>
          <w:marTop w:val="0"/>
          <w:marBottom w:val="150"/>
          <w:divBdr>
            <w:top w:val="none" w:sz="0" w:space="0" w:color="auto"/>
            <w:left w:val="none" w:sz="0" w:space="0" w:color="auto"/>
            <w:bottom w:val="none" w:sz="0" w:space="0" w:color="auto"/>
            <w:right w:val="none" w:sz="0" w:space="0" w:color="auto"/>
          </w:divBdr>
          <w:divsChild>
            <w:div w:id="1314530709">
              <w:marLeft w:val="0"/>
              <w:marRight w:val="0"/>
              <w:marTop w:val="0"/>
              <w:marBottom w:val="0"/>
              <w:divBdr>
                <w:top w:val="none" w:sz="0" w:space="0" w:color="auto"/>
                <w:left w:val="none" w:sz="0" w:space="0" w:color="auto"/>
                <w:bottom w:val="none" w:sz="0" w:space="0" w:color="auto"/>
                <w:right w:val="none" w:sz="0" w:space="0" w:color="auto"/>
              </w:divBdr>
            </w:div>
          </w:divsChild>
        </w:div>
        <w:div w:id="1756903250">
          <w:marLeft w:val="0"/>
          <w:marRight w:val="0"/>
          <w:marTop w:val="0"/>
          <w:marBottom w:val="150"/>
          <w:divBdr>
            <w:top w:val="none" w:sz="0" w:space="0" w:color="auto"/>
            <w:left w:val="none" w:sz="0" w:space="0" w:color="auto"/>
            <w:bottom w:val="none" w:sz="0" w:space="0" w:color="auto"/>
            <w:right w:val="none" w:sz="0" w:space="0" w:color="auto"/>
          </w:divBdr>
        </w:div>
      </w:divsChild>
    </w:div>
    <w:div w:id="1731071008">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0"/>
          <w:marRight w:val="0"/>
          <w:marTop w:val="0"/>
          <w:marBottom w:val="0"/>
          <w:divBdr>
            <w:top w:val="none" w:sz="0" w:space="0" w:color="auto"/>
            <w:left w:val="none" w:sz="0" w:space="0" w:color="auto"/>
            <w:bottom w:val="dotted" w:sz="6" w:space="4" w:color="DDDDDD"/>
            <w:right w:val="none" w:sz="0" w:space="0" w:color="auto"/>
          </w:divBdr>
        </w:div>
      </w:divsChild>
    </w:div>
    <w:div w:id="1731609569">
      <w:bodyDiv w:val="1"/>
      <w:marLeft w:val="0"/>
      <w:marRight w:val="0"/>
      <w:marTop w:val="0"/>
      <w:marBottom w:val="0"/>
      <w:divBdr>
        <w:top w:val="none" w:sz="0" w:space="0" w:color="auto"/>
        <w:left w:val="none" w:sz="0" w:space="0" w:color="auto"/>
        <w:bottom w:val="none" w:sz="0" w:space="0" w:color="auto"/>
        <w:right w:val="none" w:sz="0" w:space="0" w:color="auto"/>
      </w:divBdr>
    </w:div>
    <w:div w:id="1731613666">
      <w:bodyDiv w:val="1"/>
      <w:marLeft w:val="0"/>
      <w:marRight w:val="0"/>
      <w:marTop w:val="0"/>
      <w:marBottom w:val="0"/>
      <w:divBdr>
        <w:top w:val="none" w:sz="0" w:space="0" w:color="auto"/>
        <w:left w:val="none" w:sz="0" w:space="0" w:color="auto"/>
        <w:bottom w:val="none" w:sz="0" w:space="0" w:color="auto"/>
        <w:right w:val="none" w:sz="0" w:space="0" w:color="auto"/>
      </w:divBdr>
    </w:div>
    <w:div w:id="1731878530">
      <w:bodyDiv w:val="1"/>
      <w:marLeft w:val="0"/>
      <w:marRight w:val="0"/>
      <w:marTop w:val="0"/>
      <w:marBottom w:val="0"/>
      <w:divBdr>
        <w:top w:val="none" w:sz="0" w:space="0" w:color="auto"/>
        <w:left w:val="none" w:sz="0" w:space="0" w:color="auto"/>
        <w:bottom w:val="none" w:sz="0" w:space="0" w:color="auto"/>
        <w:right w:val="none" w:sz="0" w:space="0" w:color="auto"/>
      </w:divBdr>
    </w:div>
    <w:div w:id="1731999644">
      <w:bodyDiv w:val="1"/>
      <w:marLeft w:val="0"/>
      <w:marRight w:val="0"/>
      <w:marTop w:val="0"/>
      <w:marBottom w:val="0"/>
      <w:divBdr>
        <w:top w:val="none" w:sz="0" w:space="0" w:color="auto"/>
        <w:left w:val="none" w:sz="0" w:space="0" w:color="auto"/>
        <w:bottom w:val="none" w:sz="0" w:space="0" w:color="auto"/>
        <w:right w:val="none" w:sz="0" w:space="0" w:color="auto"/>
      </w:divBdr>
    </w:div>
    <w:div w:id="1733113621">
      <w:bodyDiv w:val="1"/>
      <w:marLeft w:val="0"/>
      <w:marRight w:val="0"/>
      <w:marTop w:val="0"/>
      <w:marBottom w:val="0"/>
      <w:divBdr>
        <w:top w:val="none" w:sz="0" w:space="0" w:color="auto"/>
        <w:left w:val="none" w:sz="0" w:space="0" w:color="auto"/>
        <w:bottom w:val="none" w:sz="0" w:space="0" w:color="auto"/>
        <w:right w:val="none" w:sz="0" w:space="0" w:color="auto"/>
      </w:divBdr>
      <w:divsChild>
        <w:div w:id="658995338">
          <w:marLeft w:val="0"/>
          <w:marRight w:val="0"/>
          <w:marTop w:val="0"/>
          <w:marBottom w:val="0"/>
          <w:divBdr>
            <w:top w:val="none" w:sz="0" w:space="0" w:color="auto"/>
            <w:left w:val="none" w:sz="0" w:space="0" w:color="auto"/>
            <w:bottom w:val="none" w:sz="0" w:space="0" w:color="auto"/>
            <w:right w:val="none" w:sz="0" w:space="0" w:color="auto"/>
          </w:divBdr>
          <w:divsChild>
            <w:div w:id="1241520574">
              <w:marLeft w:val="0"/>
              <w:marRight w:val="0"/>
              <w:marTop w:val="0"/>
              <w:marBottom w:val="0"/>
              <w:divBdr>
                <w:top w:val="none" w:sz="0" w:space="0" w:color="auto"/>
                <w:left w:val="none" w:sz="0" w:space="0" w:color="auto"/>
                <w:bottom w:val="none" w:sz="0" w:space="0" w:color="auto"/>
                <w:right w:val="none" w:sz="0" w:space="0" w:color="auto"/>
              </w:divBdr>
              <w:divsChild>
                <w:div w:id="1009914479">
                  <w:marLeft w:val="0"/>
                  <w:marRight w:val="0"/>
                  <w:marTop w:val="0"/>
                  <w:marBottom w:val="0"/>
                  <w:divBdr>
                    <w:top w:val="none" w:sz="0" w:space="0" w:color="auto"/>
                    <w:left w:val="none" w:sz="0" w:space="0" w:color="auto"/>
                    <w:bottom w:val="none" w:sz="0" w:space="0" w:color="auto"/>
                    <w:right w:val="none" w:sz="0" w:space="0" w:color="auto"/>
                  </w:divBdr>
                  <w:divsChild>
                    <w:div w:id="1817334097">
                      <w:marLeft w:val="0"/>
                      <w:marRight w:val="0"/>
                      <w:marTop w:val="0"/>
                      <w:marBottom w:val="0"/>
                      <w:divBdr>
                        <w:top w:val="none" w:sz="0" w:space="0" w:color="auto"/>
                        <w:left w:val="none" w:sz="0" w:space="0" w:color="auto"/>
                        <w:bottom w:val="none" w:sz="0" w:space="0" w:color="auto"/>
                        <w:right w:val="none" w:sz="0" w:space="0" w:color="auto"/>
                      </w:divBdr>
                      <w:divsChild>
                        <w:div w:id="1328021900">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727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8587">
      <w:bodyDiv w:val="1"/>
      <w:marLeft w:val="0"/>
      <w:marRight w:val="0"/>
      <w:marTop w:val="0"/>
      <w:marBottom w:val="0"/>
      <w:divBdr>
        <w:top w:val="none" w:sz="0" w:space="0" w:color="auto"/>
        <w:left w:val="none" w:sz="0" w:space="0" w:color="auto"/>
        <w:bottom w:val="none" w:sz="0" w:space="0" w:color="auto"/>
        <w:right w:val="none" w:sz="0" w:space="0" w:color="auto"/>
      </w:divBdr>
      <w:divsChild>
        <w:div w:id="1558005247">
          <w:marLeft w:val="0"/>
          <w:marRight w:val="0"/>
          <w:marTop w:val="0"/>
          <w:marBottom w:val="150"/>
          <w:divBdr>
            <w:top w:val="none" w:sz="0" w:space="0" w:color="auto"/>
            <w:left w:val="none" w:sz="0" w:space="0" w:color="auto"/>
            <w:bottom w:val="none" w:sz="0" w:space="0" w:color="auto"/>
            <w:right w:val="none" w:sz="0" w:space="0" w:color="auto"/>
          </w:divBdr>
        </w:div>
      </w:divsChild>
    </w:div>
    <w:div w:id="1733313179">
      <w:bodyDiv w:val="1"/>
      <w:marLeft w:val="0"/>
      <w:marRight w:val="0"/>
      <w:marTop w:val="0"/>
      <w:marBottom w:val="0"/>
      <w:divBdr>
        <w:top w:val="none" w:sz="0" w:space="0" w:color="auto"/>
        <w:left w:val="none" w:sz="0" w:space="0" w:color="auto"/>
        <w:bottom w:val="none" w:sz="0" w:space="0" w:color="auto"/>
        <w:right w:val="none" w:sz="0" w:space="0" w:color="auto"/>
      </w:divBdr>
      <w:divsChild>
        <w:div w:id="1285964457">
          <w:marLeft w:val="0"/>
          <w:marRight w:val="0"/>
          <w:marTop w:val="0"/>
          <w:marBottom w:val="150"/>
          <w:divBdr>
            <w:top w:val="none" w:sz="0" w:space="0" w:color="auto"/>
            <w:left w:val="none" w:sz="0" w:space="0" w:color="auto"/>
            <w:bottom w:val="none" w:sz="0" w:space="0" w:color="auto"/>
            <w:right w:val="none" w:sz="0" w:space="0" w:color="auto"/>
          </w:divBdr>
          <w:divsChild>
            <w:div w:id="1765955075">
              <w:marLeft w:val="0"/>
              <w:marRight w:val="0"/>
              <w:marTop w:val="0"/>
              <w:marBottom w:val="0"/>
              <w:divBdr>
                <w:top w:val="none" w:sz="0" w:space="0" w:color="auto"/>
                <w:left w:val="none" w:sz="0" w:space="0" w:color="auto"/>
                <w:bottom w:val="none" w:sz="0" w:space="0" w:color="auto"/>
                <w:right w:val="none" w:sz="0" w:space="0" w:color="auto"/>
              </w:divBdr>
              <w:divsChild>
                <w:div w:id="562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092">
          <w:marLeft w:val="0"/>
          <w:marRight w:val="0"/>
          <w:marTop w:val="0"/>
          <w:marBottom w:val="150"/>
          <w:divBdr>
            <w:top w:val="none" w:sz="0" w:space="0" w:color="auto"/>
            <w:left w:val="none" w:sz="0" w:space="0" w:color="auto"/>
            <w:bottom w:val="none" w:sz="0" w:space="0" w:color="auto"/>
            <w:right w:val="none" w:sz="0" w:space="0" w:color="auto"/>
          </w:divBdr>
        </w:div>
        <w:div w:id="1043017507">
          <w:marLeft w:val="0"/>
          <w:marRight w:val="0"/>
          <w:marTop w:val="0"/>
          <w:marBottom w:val="0"/>
          <w:divBdr>
            <w:top w:val="none" w:sz="0" w:space="0" w:color="auto"/>
            <w:left w:val="none" w:sz="0" w:space="0" w:color="auto"/>
            <w:bottom w:val="none" w:sz="0" w:space="0" w:color="auto"/>
            <w:right w:val="none" w:sz="0" w:space="0" w:color="auto"/>
          </w:divBdr>
          <w:divsChild>
            <w:div w:id="84692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3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78506">
          <w:marLeft w:val="0"/>
          <w:marRight w:val="0"/>
          <w:marTop w:val="0"/>
          <w:marBottom w:val="225"/>
          <w:divBdr>
            <w:top w:val="none" w:sz="0" w:space="0" w:color="auto"/>
            <w:left w:val="none" w:sz="0" w:space="0" w:color="auto"/>
            <w:bottom w:val="none" w:sz="0" w:space="0" w:color="auto"/>
            <w:right w:val="none" w:sz="0" w:space="0" w:color="auto"/>
          </w:divBdr>
        </w:div>
      </w:divsChild>
    </w:div>
    <w:div w:id="1734309814">
      <w:bodyDiv w:val="1"/>
      <w:marLeft w:val="0"/>
      <w:marRight w:val="0"/>
      <w:marTop w:val="0"/>
      <w:marBottom w:val="0"/>
      <w:divBdr>
        <w:top w:val="none" w:sz="0" w:space="0" w:color="auto"/>
        <w:left w:val="none" w:sz="0" w:space="0" w:color="auto"/>
        <w:bottom w:val="none" w:sz="0" w:space="0" w:color="auto"/>
        <w:right w:val="none" w:sz="0" w:space="0" w:color="auto"/>
      </w:divBdr>
    </w:div>
    <w:div w:id="1734425202">
      <w:bodyDiv w:val="1"/>
      <w:marLeft w:val="0"/>
      <w:marRight w:val="0"/>
      <w:marTop w:val="0"/>
      <w:marBottom w:val="0"/>
      <w:divBdr>
        <w:top w:val="none" w:sz="0" w:space="0" w:color="auto"/>
        <w:left w:val="none" w:sz="0" w:space="0" w:color="auto"/>
        <w:bottom w:val="none" w:sz="0" w:space="0" w:color="auto"/>
        <w:right w:val="none" w:sz="0" w:space="0" w:color="auto"/>
      </w:divBdr>
    </w:div>
    <w:div w:id="1734427378">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1">
          <w:marLeft w:val="0"/>
          <w:marRight w:val="0"/>
          <w:marTop w:val="0"/>
          <w:marBottom w:val="0"/>
          <w:divBdr>
            <w:top w:val="none" w:sz="0" w:space="0" w:color="auto"/>
            <w:left w:val="none" w:sz="0" w:space="0" w:color="auto"/>
            <w:bottom w:val="dotted" w:sz="6" w:space="4" w:color="DDDDDD"/>
            <w:right w:val="none" w:sz="0" w:space="0" w:color="auto"/>
          </w:divBdr>
        </w:div>
      </w:divsChild>
    </w:div>
    <w:div w:id="1734541761">
      <w:bodyDiv w:val="1"/>
      <w:marLeft w:val="0"/>
      <w:marRight w:val="0"/>
      <w:marTop w:val="0"/>
      <w:marBottom w:val="0"/>
      <w:divBdr>
        <w:top w:val="none" w:sz="0" w:space="0" w:color="auto"/>
        <w:left w:val="none" w:sz="0" w:space="0" w:color="auto"/>
        <w:bottom w:val="none" w:sz="0" w:space="0" w:color="auto"/>
        <w:right w:val="none" w:sz="0" w:space="0" w:color="auto"/>
      </w:divBdr>
    </w:div>
    <w:div w:id="1734738176">
      <w:bodyDiv w:val="1"/>
      <w:marLeft w:val="0"/>
      <w:marRight w:val="0"/>
      <w:marTop w:val="0"/>
      <w:marBottom w:val="0"/>
      <w:divBdr>
        <w:top w:val="none" w:sz="0" w:space="0" w:color="auto"/>
        <w:left w:val="none" w:sz="0" w:space="0" w:color="auto"/>
        <w:bottom w:val="none" w:sz="0" w:space="0" w:color="auto"/>
        <w:right w:val="none" w:sz="0" w:space="0" w:color="auto"/>
      </w:divBdr>
      <w:divsChild>
        <w:div w:id="73553415">
          <w:marLeft w:val="0"/>
          <w:marRight w:val="225"/>
          <w:marTop w:val="0"/>
          <w:marBottom w:val="75"/>
          <w:divBdr>
            <w:top w:val="none" w:sz="0" w:space="0" w:color="auto"/>
            <w:left w:val="none" w:sz="0" w:space="0" w:color="auto"/>
            <w:bottom w:val="none" w:sz="0" w:space="0" w:color="auto"/>
            <w:right w:val="none" w:sz="0" w:space="0" w:color="auto"/>
          </w:divBdr>
          <w:divsChild>
            <w:div w:id="1420758107">
              <w:marLeft w:val="0"/>
              <w:marRight w:val="0"/>
              <w:marTop w:val="0"/>
              <w:marBottom w:val="0"/>
              <w:divBdr>
                <w:top w:val="none" w:sz="0" w:space="0" w:color="auto"/>
                <w:left w:val="none" w:sz="0" w:space="0" w:color="auto"/>
                <w:bottom w:val="none" w:sz="0" w:space="0" w:color="auto"/>
                <w:right w:val="none" w:sz="0" w:space="0" w:color="auto"/>
              </w:divBdr>
            </w:div>
          </w:divsChild>
        </w:div>
        <w:div w:id="1813323460">
          <w:marLeft w:val="0"/>
          <w:marRight w:val="0"/>
          <w:marTop w:val="0"/>
          <w:marBottom w:val="0"/>
          <w:divBdr>
            <w:top w:val="none" w:sz="0" w:space="0" w:color="auto"/>
            <w:left w:val="none" w:sz="0" w:space="0" w:color="auto"/>
            <w:bottom w:val="dotted" w:sz="6" w:space="4" w:color="DDDDDD"/>
            <w:right w:val="none" w:sz="0" w:space="0" w:color="auto"/>
          </w:divBdr>
        </w:div>
      </w:divsChild>
    </w:div>
    <w:div w:id="1735081846">
      <w:bodyDiv w:val="1"/>
      <w:marLeft w:val="0"/>
      <w:marRight w:val="0"/>
      <w:marTop w:val="0"/>
      <w:marBottom w:val="0"/>
      <w:divBdr>
        <w:top w:val="none" w:sz="0" w:space="0" w:color="auto"/>
        <w:left w:val="none" w:sz="0" w:space="0" w:color="auto"/>
        <w:bottom w:val="none" w:sz="0" w:space="0" w:color="auto"/>
        <w:right w:val="none" w:sz="0" w:space="0" w:color="auto"/>
      </w:divBdr>
      <w:divsChild>
        <w:div w:id="389234785">
          <w:marLeft w:val="0"/>
          <w:marRight w:val="0"/>
          <w:marTop w:val="0"/>
          <w:marBottom w:val="0"/>
          <w:divBdr>
            <w:top w:val="none" w:sz="0" w:space="0" w:color="auto"/>
            <w:left w:val="none" w:sz="0" w:space="0" w:color="auto"/>
            <w:bottom w:val="dotted" w:sz="6" w:space="4" w:color="DDDDDD"/>
            <w:right w:val="none" w:sz="0" w:space="0" w:color="auto"/>
          </w:divBdr>
        </w:div>
      </w:divsChild>
    </w:div>
    <w:div w:id="1735271293">
      <w:bodyDiv w:val="1"/>
      <w:marLeft w:val="0"/>
      <w:marRight w:val="0"/>
      <w:marTop w:val="0"/>
      <w:marBottom w:val="0"/>
      <w:divBdr>
        <w:top w:val="none" w:sz="0" w:space="0" w:color="auto"/>
        <w:left w:val="none" w:sz="0" w:space="0" w:color="auto"/>
        <w:bottom w:val="none" w:sz="0" w:space="0" w:color="auto"/>
        <w:right w:val="none" w:sz="0" w:space="0" w:color="auto"/>
      </w:divBdr>
      <w:divsChild>
        <w:div w:id="39865789">
          <w:marLeft w:val="0"/>
          <w:marRight w:val="0"/>
          <w:marTop w:val="0"/>
          <w:marBottom w:val="0"/>
          <w:divBdr>
            <w:top w:val="none" w:sz="0" w:space="0" w:color="auto"/>
            <w:left w:val="none" w:sz="0" w:space="0" w:color="auto"/>
            <w:bottom w:val="none" w:sz="0" w:space="0" w:color="auto"/>
            <w:right w:val="none" w:sz="0" w:space="0" w:color="auto"/>
          </w:divBdr>
          <w:divsChild>
            <w:div w:id="1287858012">
              <w:marLeft w:val="0"/>
              <w:marRight w:val="0"/>
              <w:marTop w:val="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sChild>
                    <w:div w:id="249311498">
                      <w:marLeft w:val="0"/>
                      <w:marRight w:val="0"/>
                      <w:marTop w:val="0"/>
                      <w:marBottom w:val="0"/>
                      <w:divBdr>
                        <w:top w:val="none" w:sz="0" w:space="0" w:color="auto"/>
                        <w:left w:val="none" w:sz="0" w:space="0" w:color="auto"/>
                        <w:bottom w:val="none" w:sz="0" w:space="0" w:color="auto"/>
                        <w:right w:val="none" w:sz="0" w:space="0" w:color="auto"/>
                      </w:divBdr>
                      <w:divsChild>
                        <w:div w:id="1455557683">
                          <w:marLeft w:val="0"/>
                          <w:marRight w:val="0"/>
                          <w:marTop w:val="0"/>
                          <w:marBottom w:val="0"/>
                          <w:divBdr>
                            <w:top w:val="none" w:sz="0" w:space="0" w:color="auto"/>
                            <w:left w:val="none" w:sz="0" w:space="0" w:color="auto"/>
                            <w:bottom w:val="none" w:sz="0" w:space="0" w:color="auto"/>
                            <w:right w:val="none" w:sz="0" w:space="0" w:color="auto"/>
                          </w:divBdr>
                          <w:divsChild>
                            <w:div w:id="604189061">
                              <w:marLeft w:val="0"/>
                              <w:marRight w:val="0"/>
                              <w:marTop w:val="0"/>
                              <w:marBottom w:val="0"/>
                              <w:divBdr>
                                <w:top w:val="none" w:sz="0" w:space="0" w:color="auto"/>
                                <w:left w:val="none" w:sz="0" w:space="0" w:color="auto"/>
                                <w:bottom w:val="none" w:sz="0" w:space="0" w:color="auto"/>
                                <w:right w:val="none" w:sz="0" w:space="0" w:color="auto"/>
                              </w:divBdr>
                              <w:divsChild>
                                <w:div w:id="1345597297">
                                  <w:marLeft w:val="0"/>
                                  <w:marRight w:val="0"/>
                                  <w:marTop w:val="0"/>
                                  <w:marBottom w:val="0"/>
                                  <w:divBdr>
                                    <w:top w:val="none" w:sz="0" w:space="0" w:color="auto"/>
                                    <w:left w:val="none" w:sz="0" w:space="0" w:color="auto"/>
                                    <w:bottom w:val="none" w:sz="0" w:space="0" w:color="auto"/>
                                    <w:right w:val="none" w:sz="0" w:space="0" w:color="auto"/>
                                  </w:divBdr>
                                  <w:divsChild>
                                    <w:div w:id="60249703">
                                      <w:marLeft w:val="0"/>
                                      <w:marRight w:val="0"/>
                                      <w:marTop w:val="0"/>
                                      <w:marBottom w:val="0"/>
                                      <w:divBdr>
                                        <w:top w:val="none" w:sz="0" w:space="0" w:color="auto"/>
                                        <w:left w:val="none" w:sz="0" w:space="0" w:color="auto"/>
                                        <w:bottom w:val="none" w:sz="0" w:space="0" w:color="auto"/>
                                        <w:right w:val="none" w:sz="0" w:space="0" w:color="auto"/>
                                      </w:divBdr>
                                      <w:divsChild>
                                        <w:div w:id="210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4548">
      <w:bodyDiv w:val="1"/>
      <w:marLeft w:val="0"/>
      <w:marRight w:val="0"/>
      <w:marTop w:val="0"/>
      <w:marBottom w:val="0"/>
      <w:divBdr>
        <w:top w:val="none" w:sz="0" w:space="0" w:color="auto"/>
        <w:left w:val="none" w:sz="0" w:space="0" w:color="auto"/>
        <w:bottom w:val="none" w:sz="0" w:space="0" w:color="auto"/>
        <w:right w:val="none" w:sz="0" w:space="0" w:color="auto"/>
      </w:divBdr>
      <w:divsChild>
        <w:div w:id="25957100">
          <w:marLeft w:val="0"/>
          <w:marRight w:val="0"/>
          <w:marTop w:val="0"/>
          <w:marBottom w:val="0"/>
          <w:divBdr>
            <w:top w:val="none" w:sz="0" w:space="0" w:color="auto"/>
            <w:left w:val="none" w:sz="0" w:space="0" w:color="auto"/>
            <w:bottom w:val="none" w:sz="0" w:space="0" w:color="auto"/>
            <w:right w:val="none" w:sz="0" w:space="0" w:color="auto"/>
          </w:divBdr>
          <w:divsChild>
            <w:div w:id="2042390872">
              <w:marLeft w:val="0"/>
              <w:marRight w:val="0"/>
              <w:marTop w:val="0"/>
              <w:marBottom w:val="300"/>
              <w:divBdr>
                <w:top w:val="none" w:sz="0" w:space="0" w:color="auto"/>
                <w:left w:val="none" w:sz="0" w:space="0" w:color="auto"/>
                <w:bottom w:val="single" w:sz="6" w:space="0" w:color="F1F1F1"/>
                <w:right w:val="none" w:sz="0" w:space="0" w:color="auto"/>
              </w:divBdr>
              <w:divsChild>
                <w:div w:id="159780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623771">
          <w:marLeft w:val="0"/>
          <w:marRight w:val="0"/>
          <w:marTop w:val="0"/>
          <w:marBottom w:val="0"/>
          <w:divBdr>
            <w:top w:val="none" w:sz="0" w:space="0" w:color="auto"/>
            <w:left w:val="none" w:sz="0" w:space="0" w:color="auto"/>
            <w:bottom w:val="none" w:sz="0" w:space="0" w:color="auto"/>
            <w:right w:val="none" w:sz="0" w:space="0" w:color="auto"/>
          </w:divBdr>
          <w:divsChild>
            <w:div w:id="450979707">
              <w:marLeft w:val="0"/>
              <w:marRight w:val="0"/>
              <w:marTop w:val="0"/>
              <w:marBottom w:val="0"/>
              <w:divBdr>
                <w:top w:val="none" w:sz="0" w:space="0" w:color="auto"/>
                <w:left w:val="none" w:sz="0" w:space="0" w:color="auto"/>
                <w:bottom w:val="none" w:sz="0" w:space="0" w:color="auto"/>
                <w:right w:val="none" w:sz="0" w:space="0" w:color="auto"/>
              </w:divBdr>
              <w:divsChild>
                <w:div w:id="452090648">
                  <w:marLeft w:val="300"/>
                  <w:marRight w:val="0"/>
                  <w:marTop w:val="0"/>
                  <w:marBottom w:val="0"/>
                  <w:divBdr>
                    <w:top w:val="none" w:sz="0" w:space="0" w:color="auto"/>
                    <w:left w:val="none" w:sz="0" w:space="0" w:color="auto"/>
                    <w:bottom w:val="none" w:sz="0" w:space="0" w:color="auto"/>
                    <w:right w:val="none" w:sz="0" w:space="0" w:color="auto"/>
                  </w:divBdr>
                  <w:divsChild>
                    <w:div w:id="671179210">
                      <w:marLeft w:val="0"/>
                      <w:marRight w:val="0"/>
                      <w:marTop w:val="0"/>
                      <w:marBottom w:val="300"/>
                      <w:divBdr>
                        <w:top w:val="none" w:sz="0" w:space="0" w:color="auto"/>
                        <w:left w:val="none" w:sz="0" w:space="0" w:color="auto"/>
                        <w:bottom w:val="none" w:sz="0" w:space="0" w:color="auto"/>
                        <w:right w:val="none" w:sz="0" w:space="0" w:color="auto"/>
                      </w:divBdr>
                      <w:divsChild>
                        <w:div w:id="2133092325">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sChild>
                                <w:div w:id="746658569">
                                  <w:marLeft w:val="0"/>
                                  <w:marRight w:val="0"/>
                                  <w:marTop w:val="0"/>
                                  <w:marBottom w:val="0"/>
                                  <w:divBdr>
                                    <w:top w:val="single" w:sz="2" w:space="0" w:color="DFDFDF"/>
                                    <w:left w:val="single" w:sz="2" w:space="0" w:color="DFDFDF"/>
                                    <w:bottom w:val="single" w:sz="2" w:space="0" w:color="DFDFDF"/>
                                    <w:right w:val="single" w:sz="2" w:space="0" w:color="DFDFDF"/>
                                  </w:divBdr>
                                  <w:divsChild>
                                    <w:div w:id="726219278">
                                      <w:marLeft w:val="0"/>
                                      <w:marRight w:val="0"/>
                                      <w:marTop w:val="0"/>
                                      <w:marBottom w:val="270"/>
                                      <w:divBdr>
                                        <w:top w:val="none" w:sz="0" w:space="0" w:color="auto"/>
                                        <w:left w:val="none" w:sz="0" w:space="0" w:color="auto"/>
                                        <w:bottom w:val="single" w:sz="12" w:space="5" w:color="DADADA"/>
                                        <w:right w:val="none" w:sz="0" w:space="0" w:color="auto"/>
                                      </w:divBdr>
                                      <w:divsChild>
                                        <w:div w:id="2118015000">
                                          <w:marLeft w:val="0"/>
                                          <w:marRight w:val="0"/>
                                          <w:marTop w:val="0"/>
                                          <w:marBottom w:val="0"/>
                                          <w:divBdr>
                                            <w:top w:val="none" w:sz="0" w:space="0" w:color="auto"/>
                                            <w:left w:val="none" w:sz="0" w:space="0" w:color="auto"/>
                                            <w:bottom w:val="none" w:sz="0" w:space="0" w:color="auto"/>
                                            <w:right w:val="none" w:sz="0" w:space="0" w:color="auto"/>
                                          </w:divBdr>
                                        </w:div>
                                      </w:divsChild>
                                    </w:div>
                                    <w:div w:id="1552035077">
                                      <w:marLeft w:val="-90"/>
                                      <w:marRight w:val="0"/>
                                      <w:marTop w:val="0"/>
                                      <w:marBottom w:val="0"/>
                                      <w:divBdr>
                                        <w:top w:val="none" w:sz="0" w:space="0" w:color="auto"/>
                                        <w:left w:val="none" w:sz="0" w:space="0" w:color="auto"/>
                                        <w:bottom w:val="none" w:sz="0" w:space="0" w:color="auto"/>
                                        <w:right w:val="none" w:sz="0" w:space="0" w:color="auto"/>
                                      </w:divBdr>
                                      <w:divsChild>
                                        <w:div w:id="987170902">
                                          <w:marLeft w:val="0"/>
                                          <w:marRight w:val="0"/>
                                          <w:marTop w:val="0"/>
                                          <w:marBottom w:val="45"/>
                                          <w:divBdr>
                                            <w:top w:val="single" w:sz="2" w:space="0" w:color="A9A9A9"/>
                                            <w:left w:val="single" w:sz="2" w:space="0" w:color="A9A9A9"/>
                                            <w:bottom w:val="single" w:sz="2" w:space="0" w:color="A9A9A9"/>
                                            <w:right w:val="single" w:sz="2" w:space="0" w:color="A9A9A9"/>
                                          </w:divBdr>
                                          <w:divsChild>
                                            <w:div w:id="706873936">
                                              <w:marLeft w:val="0"/>
                                              <w:marRight w:val="0"/>
                                              <w:marTop w:val="0"/>
                                              <w:marBottom w:val="0"/>
                                              <w:divBdr>
                                                <w:top w:val="none" w:sz="0" w:space="0" w:color="auto"/>
                                                <w:left w:val="none" w:sz="0" w:space="0" w:color="auto"/>
                                                <w:bottom w:val="none" w:sz="0" w:space="0" w:color="auto"/>
                                                <w:right w:val="none" w:sz="0" w:space="0" w:color="auto"/>
                                              </w:divBdr>
                                              <w:divsChild>
                                                <w:div w:id="15482229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3016566">
                          <w:marLeft w:val="0"/>
                          <w:marRight w:val="0"/>
                          <w:marTop w:val="0"/>
                          <w:marBottom w:val="0"/>
                          <w:divBdr>
                            <w:top w:val="none" w:sz="0" w:space="0" w:color="auto"/>
                            <w:left w:val="none" w:sz="0" w:space="0" w:color="auto"/>
                            <w:bottom w:val="none" w:sz="0" w:space="0" w:color="auto"/>
                            <w:right w:val="none" w:sz="0" w:space="0" w:color="auto"/>
                          </w:divBdr>
                          <w:divsChild>
                            <w:div w:id="1658536416">
                              <w:marLeft w:val="0"/>
                              <w:marRight w:val="0"/>
                              <w:marTop w:val="0"/>
                              <w:marBottom w:val="0"/>
                              <w:divBdr>
                                <w:top w:val="none" w:sz="0" w:space="0" w:color="auto"/>
                                <w:left w:val="none" w:sz="0" w:space="0" w:color="auto"/>
                                <w:bottom w:val="none" w:sz="0" w:space="0" w:color="auto"/>
                                <w:right w:val="none" w:sz="0" w:space="0" w:color="auto"/>
                              </w:divBdr>
                              <w:divsChild>
                                <w:div w:id="957026464">
                                  <w:marLeft w:val="0"/>
                                  <w:marRight w:val="0"/>
                                  <w:marTop w:val="0"/>
                                  <w:marBottom w:val="0"/>
                                  <w:divBdr>
                                    <w:top w:val="single" w:sz="2" w:space="0" w:color="DFDFDF"/>
                                    <w:left w:val="single" w:sz="2" w:space="0" w:color="DFDFDF"/>
                                    <w:bottom w:val="single" w:sz="2" w:space="0" w:color="DFDFDF"/>
                                    <w:right w:val="single" w:sz="2" w:space="0" w:color="DFDFDF"/>
                                  </w:divBdr>
                                  <w:divsChild>
                                    <w:div w:id="1213693702">
                                      <w:marLeft w:val="-9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45"/>
                                          <w:divBdr>
                                            <w:top w:val="single" w:sz="2" w:space="0" w:color="A9A9A9"/>
                                            <w:left w:val="single" w:sz="2" w:space="0" w:color="A9A9A9"/>
                                            <w:bottom w:val="single" w:sz="2" w:space="0" w:color="A9A9A9"/>
                                            <w:right w:val="single" w:sz="2" w:space="0" w:color="A9A9A9"/>
                                          </w:divBdr>
                                          <w:divsChild>
                                            <w:div w:id="2056346325">
                                              <w:marLeft w:val="0"/>
                                              <w:marRight w:val="0"/>
                                              <w:marTop w:val="0"/>
                                              <w:marBottom w:val="0"/>
                                              <w:divBdr>
                                                <w:top w:val="none" w:sz="0" w:space="0" w:color="auto"/>
                                                <w:left w:val="none" w:sz="0" w:space="0" w:color="auto"/>
                                                <w:bottom w:val="none" w:sz="0" w:space="0" w:color="auto"/>
                                                <w:right w:val="none" w:sz="0" w:space="0" w:color="auto"/>
                                              </w:divBdr>
                                              <w:divsChild>
                                                <w:div w:id="64181868">
                                                  <w:marLeft w:val="92"/>
                                                  <w:marRight w:val="0"/>
                                                  <w:marTop w:val="0"/>
                                                  <w:marBottom w:val="150"/>
                                                  <w:divBdr>
                                                    <w:top w:val="single" w:sz="2" w:space="0" w:color="E4E4E4"/>
                                                    <w:left w:val="single" w:sz="2" w:space="0" w:color="E4E4E4"/>
                                                    <w:bottom w:val="single" w:sz="2" w:space="0" w:color="E4E4E4"/>
                                                    <w:right w:val="single" w:sz="2" w:space="0" w:color="E4E4E4"/>
                                                  </w:divBdr>
                                                </w:div>
                                                <w:div w:id="62627707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75042690">
                  <w:marLeft w:val="0"/>
                  <w:marRight w:val="0"/>
                  <w:marTop w:val="0"/>
                  <w:marBottom w:val="0"/>
                  <w:divBdr>
                    <w:top w:val="none" w:sz="0" w:space="0" w:color="auto"/>
                    <w:left w:val="none" w:sz="0" w:space="0" w:color="auto"/>
                    <w:bottom w:val="none" w:sz="0" w:space="0" w:color="auto"/>
                    <w:right w:val="none" w:sz="0" w:space="0" w:color="auto"/>
                  </w:divBdr>
                  <w:divsChild>
                    <w:div w:id="876964013">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sChild>
                            <w:div w:id="1114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9014">
      <w:bodyDiv w:val="1"/>
      <w:marLeft w:val="0"/>
      <w:marRight w:val="0"/>
      <w:marTop w:val="0"/>
      <w:marBottom w:val="0"/>
      <w:divBdr>
        <w:top w:val="none" w:sz="0" w:space="0" w:color="auto"/>
        <w:left w:val="none" w:sz="0" w:space="0" w:color="auto"/>
        <w:bottom w:val="none" w:sz="0" w:space="0" w:color="auto"/>
        <w:right w:val="none" w:sz="0" w:space="0" w:color="auto"/>
      </w:divBdr>
      <w:divsChild>
        <w:div w:id="845049900">
          <w:marLeft w:val="0"/>
          <w:marRight w:val="0"/>
          <w:marTop w:val="0"/>
          <w:marBottom w:val="0"/>
          <w:divBdr>
            <w:top w:val="none" w:sz="0" w:space="0" w:color="auto"/>
            <w:left w:val="none" w:sz="0" w:space="0" w:color="auto"/>
            <w:bottom w:val="none" w:sz="0" w:space="0" w:color="auto"/>
            <w:right w:val="none" w:sz="0" w:space="0" w:color="auto"/>
          </w:divBdr>
          <w:divsChild>
            <w:div w:id="841774036">
              <w:marLeft w:val="0"/>
              <w:marRight w:val="0"/>
              <w:marTop w:val="0"/>
              <w:marBottom w:val="0"/>
              <w:divBdr>
                <w:top w:val="none" w:sz="0" w:space="0" w:color="auto"/>
                <w:left w:val="none" w:sz="0" w:space="0" w:color="auto"/>
                <w:bottom w:val="none" w:sz="0" w:space="0" w:color="auto"/>
                <w:right w:val="none" w:sz="0" w:space="0" w:color="auto"/>
              </w:divBdr>
              <w:divsChild>
                <w:div w:id="2905319">
                  <w:marLeft w:val="0"/>
                  <w:marRight w:val="0"/>
                  <w:marTop w:val="0"/>
                  <w:marBottom w:val="0"/>
                  <w:divBdr>
                    <w:top w:val="none" w:sz="0" w:space="0" w:color="auto"/>
                    <w:left w:val="none" w:sz="0" w:space="0" w:color="auto"/>
                    <w:bottom w:val="none" w:sz="0" w:space="0" w:color="auto"/>
                    <w:right w:val="none" w:sz="0" w:space="0" w:color="auto"/>
                  </w:divBdr>
                  <w:divsChild>
                    <w:div w:id="2044599985">
                      <w:marLeft w:val="0"/>
                      <w:marRight w:val="0"/>
                      <w:marTop w:val="0"/>
                      <w:marBottom w:val="0"/>
                      <w:divBdr>
                        <w:top w:val="none" w:sz="0" w:space="0" w:color="auto"/>
                        <w:left w:val="none" w:sz="0" w:space="0" w:color="auto"/>
                        <w:bottom w:val="none" w:sz="0" w:space="0" w:color="auto"/>
                        <w:right w:val="none" w:sz="0" w:space="0" w:color="auto"/>
                      </w:divBdr>
                      <w:divsChild>
                        <w:div w:id="1883470366">
                          <w:marLeft w:val="0"/>
                          <w:marRight w:val="0"/>
                          <w:marTop w:val="0"/>
                          <w:marBottom w:val="0"/>
                          <w:divBdr>
                            <w:top w:val="none" w:sz="0" w:space="0" w:color="auto"/>
                            <w:left w:val="none" w:sz="0" w:space="0" w:color="auto"/>
                            <w:bottom w:val="none" w:sz="0" w:space="0" w:color="auto"/>
                            <w:right w:val="none" w:sz="0" w:space="0" w:color="auto"/>
                          </w:divBdr>
                          <w:divsChild>
                            <w:div w:id="1329669319">
                              <w:marLeft w:val="0"/>
                              <w:marRight w:val="0"/>
                              <w:marTop w:val="0"/>
                              <w:marBottom w:val="0"/>
                              <w:divBdr>
                                <w:top w:val="none" w:sz="0" w:space="0" w:color="auto"/>
                                <w:left w:val="none" w:sz="0" w:space="0" w:color="auto"/>
                                <w:bottom w:val="none" w:sz="0" w:space="0" w:color="auto"/>
                                <w:right w:val="none" w:sz="0" w:space="0" w:color="auto"/>
                              </w:divBdr>
                              <w:divsChild>
                                <w:div w:id="1643583275">
                                  <w:marLeft w:val="0"/>
                                  <w:marRight w:val="0"/>
                                  <w:marTop w:val="0"/>
                                  <w:marBottom w:val="0"/>
                                  <w:divBdr>
                                    <w:top w:val="none" w:sz="0" w:space="0" w:color="auto"/>
                                    <w:left w:val="none" w:sz="0" w:space="0" w:color="auto"/>
                                    <w:bottom w:val="none" w:sz="0" w:space="0" w:color="auto"/>
                                    <w:right w:val="none" w:sz="0" w:space="0" w:color="auto"/>
                                  </w:divBdr>
                                  <w:divsChild>
                                    <w:div w:id="9913184">
                                      <w:marLeft w:val="0"/>
                                      <w:marRight w:val="0"/>
                                      <w:marTop w:val="0"/>
                                      <w:marBottom w:val="0"/>
                                      <w:divBdr>
                                        <w:top w:val="none" w:sz="0" w:space="0" w:color="auto"/>
                                        <w:left w:val="none" w:sz="0" w:space="0" w:color="auto"/>
                                        <w:bottom w:val="none" w:sz="0" w:space="0" w:color="auto"/>
                                        <w:right w:val="none" w:sz="0" w:space="0" w:color="auto"/>
                                      </w:divBdr>
                                      <w:divsChild>
                                        <w:div w:id="1674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8991">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154571">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sChild>
            <w:div w:id="294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088">
      <w:bodyDiv w:val="1"/>
      <w:marLeft w:val="0"/>
      <w:marRight w:val="0"/>
      <w:marTop w:val="0"/>
      <w:marBottom w:val="0"/>
      <w:divBdr>
        <w:top w:val="none" w:sz="0" w:space="0" w:color="auto"/>
        <w:left w:val="none" w:sz="0" w:space="0" w:color="auto"/>
        <w:bottom w:val="none" w:sz="0" w:space="0" w:color="auto"/>
        <w:right w:val="none" w:sz="0" w:space="0" w:color="auto"/>
      </w:divBdr>
    </w:div>
    <w:div w:id="1736775456">
      <w:bodyDiv w:val="1"/>
      <w:marLeft w:val="0"/>
      <w:marRight w:val="0"/>
      <w:marTop w:val="0"/>
      <w:marBottom w:val="0"/>
      <w:divBdr>
        <w:top w:val="none" w:sz="0" w:space="0" w:color="auto"/>
        <w:left w:val="none" w:sz="0" w:space="0" w:color="auto"/>
        <w:bottom w:val="none" w:sz="0" w:space="0" w:color="auto"/>
        <w:right w:val="none" w:sz="0" w:space="0" w:color="auto"/>
      </w:divBdr>
      <w:divsChild>
        <w:div w:id="537670502">
          <w:marLeft w:val="0"/>
          <w:marRight w:val="0"/>
          <w:marTop w:val="0"/>
          <w:marBottom w:val="150"/>
          <w:divBdr>
            <w:top w:val="none" w:sz="0" w:space="0" w:color="auto"/>
            <w:left w:val="none" w:sz="0" w:space="0" w:color="auto"/>
            <w:bottom w:val="none" w:sz="0" w:space="0" w:color="auto"/>
            <w:right w:val="none" w:sz="0" w:space="0" w:color="auto"/>
          </w:divBdr>
          <w:divsChild>
            <w:div w:id="748771228">
              <w:marLeft w:val="0"/>
              <w:marRight w:val="0"/>
              <w:marTop w:val="0"/>
              <w:marBottom w:val="0"/>
              <w:divBdr>
                <w:top w:val="none" w:sz="0" w:space="0" w:color="auto"/>
                <w:left w:val="none" w:sz="0" w:space="0" w:color="auto"/>
                <w:bottom w:val="none" w:sz="0" w:space="0" w:color="auto"/>
                <w:right w:val="none" w:sz="0" w:space="0" w:color="auto"/>
              </w:divBdr>
              <w:divsChild>
                <w:div w:id="1829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783">
          <w:marLeft w:val="0"/>
          <w:marRight w:val="0"/>
          <w:marTop w:val="0"/>
          <w:marBottom w:val="150"/>
          <w:divBdr>
            <w:top w:val="none" w:sz="0" w:space="0" w:color="auto"/>
            <w:left w:val="none" w:sz="0" w:space="0" w:color="auto"/>
            <w:bottom w:val="none" w:sz="0" w:space="0" w:color="auto"/>
            <w:right w:val="none" w:sz="0" w:space="0" w:color="auto"/>
          </w:divBdr>
        </w:div>
        <w:div w:id="933785016">
          <w:marLeft w:val="0"/>
          <w:marRight w:val="0"/>
          <w:marTop w:val="0"/>
          <w:marBottom w:val="0"/>
          <w:divBdr>
            <w:top w:val="none" w:sz="0" w:space="0" w:color="auto"/>
            <w:left w:val="none" w:sz="0" w:space="0" w:color="auto"/>
            <w:bottom w:val="none" w:sz="0" w:space="0" w:color="auto"/>
            <w:right w:val="none" w:sz="0" w:space="0" w:color="auto"/>
          </w:divBdr>
          <w:divsChild>
            <w:div w:id="520978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68555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845">
          <w:marLeft w:val="0"/>
          <w:marRight w:val="0"/>
          <w:marTop w:val="0"/>
          <w:marBottom w:val="0"/>
          <w:divBdr>
            <w:top w:val="none" w:sz="0" w:space="0" w:color="auto"/>
            <w:left w:val="none" w:sz="0" w:space="0" w:color="auto"/>
            <w:bottom w:val="dotted" w:sz="6" w:space="4" w:color="DDDDDD"/>
            <w:right w:val="none" w:sz="0" w:space="0" w:color="auto"/>
          </w:divBdr>
        </w:div>
      </w:divsChild>
    </w:div>
    <w:div w:id="1736856551">
      <w:bodyDiv w:val="1"/>
      <w:marLeft w:val="0"/>
      <w:marRight w:val="0"/>
      <w:marTop w:val="0"/>
      <w:marBottom w:val="0"/>
      <w:divBdr>
        <w:top w:val="none" w:sz="0" w:space="0" w:color="auto"/>
        <w:left w:val="none" w:sz="0" w:space="0" w:color="auto"/>
        <w:bottom w:val="none" w:sz="0" w:space="0" w:color="auto"/>
        <w:right w:val="none" w:sz="0" w:space="0" w:color="auto"/>
      </w:divBdr>
    </w:div>
    <w:div w:id="1736926879">
      <w:bodyDiv w:val="1"/>
      <w:marLeft w:val="0"/>
      <w:marRight w:val="0"/>
      <w:marTop w:val="0"/>
      <w:marBottom w:val="0"/>
      <w:divBdr>
        <w:top w:val="none" w:sz="0" w:space="0" w:color="auto"/>
        <w:left w:val="none" w:sz="0" w:space="0" w:color="auto"/>
        <w:bottom w:val="none" w:sz="0" w:space="0" w:color="auto"/>
        <w:right w:val="none" w:sz="0" w:space="0" w:color="auto"/>
      </w:divBdr>
      <w:divsChild>
        <w:div w:id="203031475">
          <w:marLeft w:val="0"/>
          <w:marRight w:val="0"/>
          <w:marTop w:val="0"/>
          <w:marBottom w:val="0"/>
          <w:divBdr>
            <w:top w:val="none" w:sz="0" w:space="0" w:color="auto"/>
            <w:left w:val="none" w:sz="0" w:space="0" w:color="auto"/>
            <w:bottom w:val="dotted" w:sz="6" w:space="4" w:color="DDDDDD"/>
            <w:right w:val="none" w:sz="0" w:space="0" w:color="auto"/>
          </w:divBdr>
          <w:divsChild>
            <w:div w:id="1995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289">
      <w:bodyDiv w:val="1"/>
      <w:marLeft w:val="0"/>
      <w:marRight w:val="0"/>
      <w:marTop w:val="0"/>
      <w:marBottom w:val="0"/>
      <w:divBdr>
        <w:top w:val="none" w:sz="0" w:space="0" w:color="auto"/>
        <w:left w:val="none" w:sz="0" w:space="0" w:color="auto"/>
        <w:bottom w:val="none" w:sz="0" w:space="0" w:color="auto"/>
        <w:right w:val="none" w:sz="0" w:space="0" w:color="auto"/>
      </w:divBdr>
      <w:divsChild>
        <w:div w:id="1479298343">
          <w:marLeft w:val="0"/>
          <w:marRight w:val="0"/>
          <w:marTop w:val="0"/>
          <w:marBottom w:val="0"/>
          <w:divBdr>
            <w:top w:val="none" w:sz="0" w:space="0" w:color="auto"/>
            <w:left w:val="none" w:sz="0" w:space="0" w:color="auto"/>
            <w:bottom w:val="dotted" w:sz="6" w:space="4" w:color="DDDDDD"/>
            <w:right w:val="none" w:sz="0" w:space="0" w:color="auto"/>
          </w:divBdr>
          <w:divsChild>
            <w:div w:id="5842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849">
      <w:bodyDiv w:val="1"/>
      <w:marLeft w:val="0"/>
      <w:marRight w:val="0"/>
      <w:marTop w:val="0"/>
      <w:marBottom w:val="0"/>
      <w:divBdr>
        <w:top w:val="none" w:sz="0" w:space="0" w:color="auto"/>
        <w:left w:val="none" w:sz="0" w:space="0" w:color="auto"/>
        <w:bottom w:val="none" w:sz="0" w:space="0" w:color="auto"/>
        <w:right w:val="none" w:sz="0" w:space="0" w:color="auto"/>
      </w:divBdr>
      <w:divsChild>
        <w:div w:id="82190805">
          <w:marLeft w:val="0"/>
          <w:marRight w:val="0"/>
          <w:marTop w:val="0"/>
          <w:marBottom w:val="150"/>
          <w:divBdr>
            <w:top w:val="none" w:sz="0" w:space="0" w:color="auto"/>
            <w:left w:val="none" w:sz="0" w:space="0" w:color="auto"/>
            <w:bottom w:val="none" w:sz="0" w:space="0" w:color="auto"/>
            <w:right w:val="none" w:sz="0" w:space="0" w:color="auto"/>
          </w:divBdr>
        </w:div>
      </w:divsChild>
    </w:div>
    <w:div w:id="1738237525">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0">
          <w:marLeft w:val="0"/>
          <w:marRight w:val="0"/>
          <w:marTop w:val="0"/>
          <w:marBottom w:val="0"/>
          <w:divBdr>
            <w:top w:val="none" w:sz="0" w:space="0" w:color="auto"/>
            <w:left w:val="none" w:sz="0" w:space="0" w:color="auto"/>
            <w:bottom w:val="dotted" w:sz="6" w:space="4" w:color="DDDDDD"/>
            <w:right w:val="none" w:sz="0" w:space="0" w:color="auto"/>
          </w:divBdr>
        </w:div>
      </w:divsChild>
    </w:div>
    <w:div w:id="1738549753">
      <w:bodyDiv w:val="1"/>
      <w:marLeft w:val="0"/>
      <w:marRight w:val="0"/>
      <w:marTop w:val="0"/>
      <w:marBottom w:val="0"/>
      <w:divBdr>
        <w:top w:val="none" w:sz="0" w:space="0" w:color="auto"/>
        <w:left w:val="none" w:sz="0" w:space="0" w:color="auto"/>
        <w:bottom w:val="none" w:sz="0" w:space="0" w:color="auto"/>
        <w:right w:val="none" w:sz="0" w:space="0" w:color="auto"/>
      </w:divBdr>
      <w:divsChild>
        <w:div w:id="771584224">
          <w:marLeft w:val="0"/>
          <w:marRight w:val="0"/>
          <w:marTop w:val="450"/>
          <w:marBottom w:val="0"/>
          <w:divBdr>
            <w:top w:val="none" w:sz="0" w:space="0" w:color="auto"/>
            <w:left w:val="none" w:sz="0" w:space="0" w:color="auto"/>
            <w:bottom w:val="none" w:sz="0" w:space="0" w:color="auto"/>
            <w:right w:val="none" w:sz="0" w:space="0" w:color="auto"/>
          </w:divBdr>
          <w:divsChild>
            <w:div w:id="1465853862">
              <w:marLeft w:val="0"/>
              <w:marRight w:val="0"/>
              <w:marTop w:val="0"/>
              <w:marBottom w:val="0"/>
              <w:divBdr>
                <w:top w:val="none" w:sz="0" w:space="0" w:color="auto"/>
                <w:left w:val="none" w:sz="0" w:space="0" w:color="auto"/>
                <w:bottom w:val="none" w:sz="0" w:space="0" w:color="auto"/>
                <w:right w:val="none" w:sz="0" w:space="0" w:color="auto"/>
              </w:divBdr>
              <w:divsChild>
                <w:div w:id="1655985153">
                  <w:marLeft w:val="0"/>
                  <w:marRight w:val="0"/>
                  <w:marTop w:val="0"/>
                  <w:marBottom w:val="0"/>
                  <w:divBdr>
                    <w:top w:val="none" w:sz="0" w:space="0" w:color="auto"/>
                    <w:left w:val="none" w:sz="0" w:space="0" w:color="auto"/>
                    <w:bottom w:val="none" w:sz="0" w:space="0" w:color="auto"/>
                    <w:right w:val="none" w:sz="0" w:space="0" w:color="auto"/>
                  </w:divBdr>
                  <w:divsChild>
                    <w:div w:id="11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4432">
      <w:bodyDiv w:val="1"/>
      <w:marLeft w:val="0"/>
      <w:marRight w:val="0"/>
      <w:marTop w:val="0"/>
      <w:marBottom w:val="0"/>
      <w:divBdr>
        <w:top w:val="none" w:sz="0" w:space="0" w:color="auto"/>
        <w:left w:val="none" w:sz="0" w:space="0" w:color="auto"/>
        <w:bottom w:val="none" w:sz="0" w:space="0" w:color="auto"/>
        <w:right w:val="none" w:sz="0" w:space="0" w:color="auto"/>
      </w:divBdr>
      <w:divsChild>
        <w:div w:id="84154414">
          <w:marLeft w:val="0"/>
          <w:marRight w:val="0"/>
          <w:marTop w:val="0"/>
          <w:marBottom w:val="150"/>
          <w:divBdr>
            <w:top w:val="none" w:sz="0" w:space="0" w:color="auto"/>
            <w:left w:val="none" w:sz="0" w:space="0" w:color="auto"/>
            <w:bottom w:val="none" w:sz="0" w:space="0" w:color="auto"/>
            <w:right w:val="none" w:sz="0" w:space="0" w:color="auto"/>
          </w:divBdr>
          <w:divsChild>
            <w:div w:id="1767572177">
              <w:marLeft w:val="0"/>
              <w:marRight w:val="0"/>
              <w:marTop w:val="0"/>
              <w:marBottom w:val="0"/>
              <w:divBdr>
                <w:top w:val="none" w:sz="0" w:space="0" w:color="auto"/>
                <w:left w:val="none" w:sz="0" w:space="0" w:color="auto"/>
                <w:bottom w:val="none" w:sz="0" w:space="0" w:color="auto"/>
                <w:right w:val="none" w:sz="0" w:space="0" w:color="auto"/>
              </w:divBdr>
              <w:divsChild>
                <w:div w:id="755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7">
          <w:marLeft w:val="0"/>
          <w:marRight w:val="0"/>
          <w:marTop w:val="0"/>
          <w:marBottom w:val="150"/>
          <w:divBdr>
            <w:top w:val="none" w:sz="0" w:space="0" w:color="auto"/>
            <w:left w:val="none" w:sz="0" w:space="0" w:color="auto"/>
            <w:bottom w:val="none" w:sz="0" w:space="0" w:color="auto"/>
            <w:right w:val="none" w:sz="0" w:space="0" w:color="auto"/>
          </w:divBdr>
        </w:div>
        <w:div w:id="697050821">
          <w:marLeft w:val="0"/>
          <w:marRight w:val="0"/>
          <w:marTop w:val="0"/>
          <w:marBottom w:val="0"/>
          <w:divBdr>
            <w:top w:val="none" w:sz="0" w:space="0" w:color="auto"/>
            <w:left w:val="none" w:sz="0" w:space="0" w:color="auto"/>
            <w:bottom w:val="none" w:sz="0" w:space="0" w:color="auto"/>
            <w:right w:val="none" w:sz="0" w:space="0" w:color="auto"/>
          </w:divBdr>
          <w:divsChild>
            <w:div w:id="1094394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9667192">
      <w:bodyDiv w:val="1"/>
      <w:marLeft w:val="0"/>
      <w:marRight w:val="0"/>
      <w:marTop w:val="0"/>
      <w:marBottom w:val="0"/>
      <w:divBdr>
        <w:top w:val="none" w:sz="0" w:space="0" w:color="auto"/>
        <w:left w:val="none" w:sz="0" w:space="0" w:color="auto"/>
        <w:bottom w:val="none" w:sz="0" w:space="0" w:color="auto"/>
        <w:right w:val="none" w:sz="0" w:space="0" w:color="auto"/>
      </w:divBdr>
      <w:divsChild>
        <w:div w:id="89087379">
          <w:marLeft w:val="0"/>
          <w:marRight w:val="0"/>
          <w:marTop w:val="0"/>
          <w:marBottom w:val="225"/>
          <w:divBdr>
            <w:top w:val="none" w:sz="0" w:space="0" w:color="auto"/>
            <w:left w:val="none" w:sz="0" w:space="0" w:color="auto"/>
            <w:bottom w:val="none" w:sz="0" w:space="0" w:color="auto"/>
            <w:right w:val="none" w:sz="0" w:space="0" w:color="auto"/>
          </w:divBdr>
        </w:div>
        <w:div w:id="1241522608">
          <w:marLeft w:val="0"/>
          <w:marRight w:val="0"/>
          <w:marTop w:val="0"/>
          <w:marBottom w:val="225"/>
          <w:divBdr>
            <w:top w:val="none" w:sz="0" w:space="0" w:color="auto"/>
            <w:left w:val="none" w:sz="0" w:space="0" w:color="auto"/>
            <w:bottom w:val="none" w:sz="0" w:space="0" w:color="auto"/>
            <w:right w:val="none" w:sz="0" w:space="0" w:color="auto"/>
          </w:divBdr>
          <w:divsChild>
            <w:div w:id="677192061">
              <w:marLeft w:val="0"/>
              <w:marRight w:val="0"/>
              <w:marTop w:val="0"/>
              <w:marBottom w:val="0"/>
              <w:divBdr>
                <w:top w:val="none" w:sz="0" w:space="0" w:color="auto"/>
                <w:left w:val="none" w:sz="0" w:space="0" w:color="auto"/>
                <w:bottom w:val="none" w:sz="0" w:space="0" w:color="auto"/>
                <w:right w:val="none" w:sz="0" w:space="0" w:color="auto"/>
              </w:divBdr>
              <w:divsChild>
                <w:div w:id="1926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5756">
      <w:bodyDiv w:val="1"/>
      <w:marLeft w:val="0"/>
      <w:marRight w:val="0"/>
      <w:marTop w:val="0"/>
      <w:marBottom w:val="0"/>
      <w:divBdr>
        <w:top w:val="none" w:sz="0" w:space="0" w:color="auto"/>
        <w:left w:val="none" w:sz="0" w:space="0" w:color="auto"/>
        <w:bottom w:val="none" w:sz="0" w:space="0" w:color="auto"/>
        <w:right w:val="none" w:sz="0" w:space="0" w:color="auto"/>
      </w:divBdr>
      <w:divsChild>
        <w:div w:id="1889146895">
          <w:marLeft w:val="0"/>
          <w:marRight w:val="0"/>
          <w:marTop w:val="0"/>
          <w:marBottom w:val="150"/>
          <w:divBdr>
            <w:top w:val="none" w:sz="0" w:space="0" w:color="auto"/>
            <w:left w:val="none" w:sz="0" w:space="0" w:color="auto"/>
            <w:bottom w:val="none" w:sz="0" w:space="0" w:color="auto"/>
            <w:right w:val="none" w:sz="0" w:space="0" w:color="auto"/>
          </w:divBdr>
          <w:divsChild>
            <w:div w:id="2135321464">
              <w:marLeft w:val="0"/>
              <w:marRight w:val="0"/>
              <w:marTop w:val="0"/>
              <w:marBottom w:val="0"/>
              <w:divBdr>
                <w:top w:val="none" w:sz="0" w:space="0" w:color="auto"/>
                <w:left w:val="none" w:sz="0" w:space="0" w:color="auto"/>
                <w:bottom w:val="none" w:sz="0" w:space="0" w:color="auto"/>
                <w:right w:val="none" w:sz="0" w:space="0" w:color="auto"/>
              </w:divBdr>
              <w:divsChild>
                <w:div w:id="1924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29429">
          <w:marLeft w:val="0"/>
          <w:marRight w:val="0"/>
          <w:marTop w:val="0"/>
          <w:marBottom w:val="150"/>
          <w:divBdr>
            <w:top w:val="none" w:sz="0" w:space="0" w:color="auto"/>
            <w:left w:val="none" w:sz="0" w:space="0" w:color="auto"/>
            <w:bottom w:val="none" w:sz="0" w:space="0" w:color="auto"/>
            <w:right w:val="none" w:sz="0" w:space="0" w:color="auto"/>
          </w:divBdr>
        </w:div>
      </w:divsChild>
    </w:div>
    <w:div w:id="1740059461">
      <w:bodyDiv w:val="1"/>
      <w:marLeft w:val="0"/>
      <w:marRight w:val="0"/>
      <w:marTop w:val="0"/>
      <w:marBottom w:val="0"/>
      <w:divBdr>
        <w:top w:val="none" w:sz="0" w:space="0" w:color="auto"/>
        <w:left w:val="none" w:sz="0" w:space="0" w:color="auto"/>
        <w:bottom w:val="none" w:sz="0" w:space="0" w:color="auto"/>
        <w:right w:val="none" w:sz="0" w:space="0" w:color="auto"/>
      </w:divBdr>
      <w:divsChild>
        <w:div w:id="554775705">
          <w:marLeft w:val="0"/>
          <w:marRight w:val="0"/>
          <w:marTop w:val="0"/>
          <w:marBottom w:val="150"/>
          <w:divBdr>
            <w:top w:val="none" w:sz="0" w:space="0" w:color="auto"/>
            <w:left w:val="none" w:sz="0" w:space="0" w:color="auto"/>
            <w:bottom w:val="none" w:sz="0" w:space="0" w:color="auto"/>
            <w:right w:val="none" w:sz="0" w:space="0" w:color="auto"/>
          </w:divBdr>
        </w:div>
      </w:divsChild>
    </w:div>
    <w:div w:id="1740324896">
      <w:bodyDiv w:val="1"/>
      <w:marLeft w:val="0"/>
      <w:marRight w:val="0"/>
      <w:marTop w:val="0"/>
      <w:marBottom w:val="0"/>
      <w:divBdr>
        <w:top w:val="none" w:sz="0" w:space="0" w:color="auto"/>
        <w:left w:val="none" w:sz="0" w:space="0" w:color="auto"/>
        <w:bottom w:val="none" w:sz="0" w:space="0" w:color="auto"/>
        <w:right w:val="none" w:sz="0" w:space="0" w:color="auto"/>
      </w:divBdr>
      <w:divsChild>
        <w:div w:id="575089559">
          <w:marLeft w:val="0"/>
          <w:marRight w:val="0"/>
          <w:marTop w:val="0"/>
          <w:marBottom w:val="0"/>
          <w:divBdr>
            <w:top w:val="none" w:sz="0" w:space="0" w:color="auto"/>
            <w:left w:val="none" w:sz="0" w:space="0" w:color="auto"/>
            <w:bottom w:val="none" w:sz="0" w:space="0" w:color="auto"/>
            <w:right w:val="none" w:sz="0" w:space="0" w:color="auto"/>
          </w:divBdr>
          <w:divsChild>
            <w:div w:id="206728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976976">
      <w:bodyDiv w:val="1"/>
      <w:marLeft w:val="0"/>
      <w:marRight w:val="0"/>
      <w:marTop w:val="0"/>
      <w:marBottom w:val="0"/>
      <w:divBdr>
        <w:top w:val="none" w:sz="0" w:space="0" w:color="auto"/>
        <w:left w:val="none" w:sz="0" w:space="0" w:color="auto"/>
        <w:bottom w:val="none" w:sz="0" w:space="0" w:color="auto"/>
        <w:right w:val="none" w:sz="0" w:space="0" w:color="auto"/>
      </w:divBdr>
      <w:divsChild>
        <w:div w:id="1738474442">
          <w:marLeft w:val="0"/>
          <w:marRight w:val="0"/>
          <w:marTop w:val="0"/>
          <w:marBottom w:val="150"/>
          <w:divBdr>
            <w:top w:val="none" w:sz="0" w:space="0" w:color="auto"/>
            <w:left w:val="none" w:sz="0" w:space="0" w:color="auto"/>
            <w:bottom w:val="none" w:sz="0" w:space="0" w:color="auto"/>
            <w:right w:val="none" w:sz="0" w:space="0" w:color="auto"/>
          </w:divBdr>
        </w:div>
      </w:divsChild>
    </w:div>
    <w:div w:id="1741101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7726">
          <w:marLeft w:val="0"/>
          <w:marRight w:val="0"/>
          <w:marTop w:val="0"/>
          <w:marBottom w:val="150"/>
          <w:divBdr>
            <w:top w:val="none" w:sz="0" w:space="0" w:color="auto"/>
            <w:left w:val="none" w:sz="0" w:space="0" w:color="auto"/>
            <w:bottom w:val="none" w:sz="0" w:space="0" w:color="auto"/>
            <w:right w:val="none" w:sz="0" w:space="0" w:color="auto"/>
          </w:divBdr>
        </w:div>
      </w:divsChild>
    </w:div>
    <w:div w:id="1741169844">
      <w:bodyDiv w:val="1"/>
      <w:marLeft w:val="0"/>
      <w:marRight w:val="0"/>
      <w:marTop w:val="0"/>
      <w:marBottom w:val="0"/>
      <w:divBdr>
        <w:top w:val="none" w:sz="0" w:space="0" w:color="auto"/>
        <w:left w:val="none" w:sz="0" w:space="0" w:color="auto"/>
        <w:bottom w:val="none" w:sz="0" w:space="0" w:color="auto"/>
        <w:right w:val="none" w:sz="0" w:space="0" w:color="auto"/>
      </w:divBdr>
      <w:divsChild>
        <w:div w:id="374276266">
          <w:blockQuote w:val="1"/>
          <w:marLeft w:val="600"/>
          <w:marRight w:val="0"/>
          <w:marTop w:val="100"/>
          <w:marBottom w:val="100"/>
          <w:divBdr>
            <w:top w:val="none" w:sz="0" w:space="0" w:color="auto"/>
            <w:left w:val="none" w:sz="0" w:space="0" w:color="auto"/>
            <w:bottom w:val="none" w:sz="0" w:space="0" w:color="auto"/>
            <w:right w:val="none" w:sz="0" w:space="0" w:color="auto"/>
          </w:divBdr>
        </w:div>
        <w:div w:id="190179182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415554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969">
          <w:marLeft w:val="0"/>
          <w:marRight w:val="0"/>
          <w:marTop w:val="0"/>
          <w:marBottom w:val="0"/>
          <w:divBdr>
            <w:top w:val="none" w:sz="0" w:space="0" w:color="auto"/>
            <w:left w:val="none" w:sz="0" w:space="0" w:color="auto"/>
            <w:bottom w:val="dotted" w:sz="6" w:space="4" w:color="DDDDDD"/>
            <w:right w:val="none" w:sz="0" w:space="0" w:color="auto"/>
          </w:divBdr>
        </w:div>
      </w:divsChild>
    </w:div>
    <w:div w:id="1741563755">
      <w:bodyDiv w:val="1"/>
      <w:marLeft w:val="0"/>
      <w:marRight w:val="0"/>
      <w:marTop w:val="0"/>
      <w:marBottom w:val="0"/>
      <w:divBdr>
        <w:top w:val="none" w:sz="0" w:space="0" w:color="auto"/>
        <w:left w:val="none" w:sz="0" w:space="0" w:color="auto"/>
        <w:bottom w:val="none" w:sz="0" w:space="0" w:color="auto"/>
        <w:right w:val="none" w:sz="0" w:space="0" w:color="auto"/>
      </w:divBdr>
      <w:divsChild>
        <w:div w:id="128403774">
          <w:marLeft w:val="0"/>
          <w:marRight w:val="0"/>
          <w:marTop w:val="0"/>
          <w:marBottom w:val="0"/>
          <w:divBdr>
            <w:top w:val="none" w:sz="0" w:space="0" w:color="auto"/>
            <w:left w:val="none" w:sz="0" w:space="0" w:color="auto"/>
            <w:bottom w:val="none" w:sz="0" w:space="0" w:color="auto"/>
            <w:right w:val="none" w:sz="0" w:space="0" w:color="auto"/>
          </w:divBdr>
        </w:div>
        <w:div w:id="1194001118">
          <w:marLeft w:val="0"/>
          <w:marRight w:val="0"/>
          <w:marTop w:val="0"/>
          <w:marBottom w:val="150"/>
          <w:divBdr>
            <w:top w:val="none" w:sz="0" w:space="0" w:color="auto"/>
            <w:left w:val="none" w:sz="0" w:space="0" w:color="auto"/>
            <w:bottom w:val="none" w:sz="0" w:space="0" w:color="auto"/>
            <w:right w:val="none" w:sz="0" w:space="0" w:color="auto"/>
          </w:divBdr>
        </w:div>
      </w:divsChild>
    </w:div>
    <w:div w:id="1742215798">
      <w:bodyDiv w:val="1"/>
      <w:marLeft w:val="0"/>
      <w:marRight w:val="0"/>
      <w:marTop w:val="0"/>
      <w:marBottom w:val="0"/>
      <w:divBdr>
        <w:top w:val="none" w:sz="0" w:space="0" w:color="auto"/>
        <w:left w:val="none" w:sz="0" w:space="0" w:color="auto"/>
        <w:bottom w:val="none" w:sz="0" w:space="0" w:color="auto"/>
        <w:right w:val="none" w:sz="0" w:space="0" w:color="auto"/>
      </w:divBdr>
      <w:divsChild>
        <w:div w:id="635062323">
          <w:marLeft w:val="0"/>
          <w:marRight w:val="0"/>
          <w:marTop w:val="0"/>
          <w:marBottom w:val="0"/>
          <w:divBdr>
            <w:top w:val="none" w:sz="0" w:space="0" w:color="auto"/>
            <w:left w:val="none" w:sz="0" w:space="0" w:color="auto"/>
            <w:bottom w:val="dotted" w:sz="6" w:space="4" w:color="DDDDDD"/>
            <w:right w:val="none" w:sz="0" w:space="0" w:color="auto"/>
          </w:divBdr>
        </w:div>
      </w:divsChild>
    </w:div>
    <w:div w:id="1742411412">
      <w:bodyDiv w:val="1"/>
      <w:marLeft w:val="0"/>
      <w:marRight w:val="0"/>
      <w:marTop w:val="0"/>
      <w:marBottom w:val="0"/>
      <w:divBdr>
        <w:top w:val="none" w:sz="0" w:space="0" w:color="auto"/>
        <w:left w:val="none" w:sz="0" w:space="0" w:color="auto"/>
        <w:bottom w:val="none" w:sz="0" w:space="0" w:color="auto"/>
        <w:right w:val="none" w:sz="0" w:space="0" w:color="auto"/>
      </w:divBdr>
      <w:divsChild>
        <w:div w:id="1771001151">
          <w:marLeft w:val="0"/>
          <w:marRight w:val="0"/>
          <w:marTop w:val="0"/>
          <w:marBottom w:val="0"/>
          <w:divBdr>
            <w:top w:val="none" w:sz="0" w:space="0" w:color="auto"/>
            <w:left w:val="none" w:sz="0" w:space="0" w:color="auto"/>
            <w:bottom w:val="none" w:sz="0" w:space="0" w:color="auto"/>
            <w:right w:val="none" w:sz="0" w:space="0" w:color="auto"/>
          </w:divBdr>
          <w:divsChild>
            <w:div w:id="1923173724">
              <w:marLeft w:val="0"/>
              <w:marRight w:val="0"/>
              <w:marTop w:val="0"/>
              <w:marBottom w:val="0"/>
              <w:divBdr>
                <w:top w:val="none" w:sz="0" w:space="0" w:color="auto"/>
                <w:left w:val="none" w:sz="0" w:space="0" w:color="auto"/>
                <w:bottom w:val="none" w:sz="0" w:space="0" w:color="auto"/>
                <w:right w:val="none" w:sz="0" w:space="0" w:color="auto"/>
              </w:divBdr>
              <w:divsChild>
                <w:div w:id="262149728">
                  <w:marLeft w:val="0"/>
                  <w:marRight w:val="0"/>
                  <w:marTop w:val="0"/>
                  <w:marBottom w:val="0"/>
                  <w:divBdr>
                    <w:top w:val="none" w:sz="0" w:space="0" w:color="auto"/>
                    <w:left w:val="none" w:sz="0" w:space="0" w:color="auto"/>
                    <w:bottom w:val="none" w:sz="0" w:space="0" w:color="auto"/>
                    <w:right w:val="none" w:sz="0" w:space="0" w:color="auto"/>
                  </w:divBdr>
                  <w:divsChild>
                    <w:div w:id="1496065971">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sChild>
                            <w:div w:id="795639440">
                              <w:marLeft w:val="0"/>
                              <w:marRight w:val="0"/>
                              <w:marTop w:val="0"/>
                              <w:marBottom w:val="0"/>
                              <w:divBdr>
                                <w:top w:val="none" w:sz="0" w:space="0" w:color="auto"/>
                                <w:left w:val="none" w:sz="0" w:space="0" w:color="auto"/>
                                <w:bottom w:val="none" w:sz="0" w:space="0" w:color="auto"/>
                                <w:right w:val="none" w:sz="0" w:space="0" w:color="auto"/>
                              </w:divBdr>
                              <w:divsChild>
                                <w:div w:id="1817065764">
                                  <w:marLeft w:val="0"/>
                                  <w:marRight w:val="0"/>
                                  <w:marTop w:val="0"/>
                                  <w:marBottom w:val="0"/>
                                  <w:divBdr>
                                    <w:top w:val="none" w:sz="0" w:space="0" w:color="auto"/>
                                    <w:left w:val="none" w:sz="0" w:space="0" w:color="auto"/>
                                    <w:bottom w:val="none" w:sz="0" w:space="0" w:color="auto"/>
                                    <w:right w:val="none" w:sz="0" w:space="0" w:color="auto"/>
                                  </w:divBdr>
                                  <w:divsChild>
                                    <w:div w:id="491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6099">
      <w:bodyDiv w:val="1"/>
      <w:marLeft w:val="0"/>
      <w:marRight w:val="0"/>
      <w:marTop w:val="0"/>
      <w:marBottom w:val="0"/>
      <w:divBdr>
        <w:top w:val="none" w:sz="0" w:space="0" w:color="auto"/>
        <w:left w:val="none" w:sz="0" w:space="0" w:color="auto"/>
        <w:bottom w:val="none" w:sz="0" w:space="0" w:color="auto"/>
        <w:right w:val="none" w:sz="0" w:space="0" w:color="auto"/>
      </w:divBdr>
      <w:divsChild>
        <w:div w:id="1651203114">
          <w:marLeft w:val="0"/>
          <w:marRight w:val="0"/>
          <w:marTop w:val="0"/>
          <w:marBottom w:val="0"/>
          <w:divBdr>
            <w:top w:val="none" w:sz="0" w:space="0" w:color="auto"/>
            <w:left w:val="none" w:sz="0" w:space="0" w:color="auto"/>
            <w:bottom w:val="none" w:sz="0" w:space="0" w:color="auto"/>
            <w:right w:val="none" w:sz="0" w:space="0" w:color="auto"/>
          </w:divBdr>
        </w:div>
      </w:divsChild>
    </w:div>
    <w:div w:id="1742676548">
      <w:bodyDiv w:val="1"/>
      <w:marLeft w:val="0"/>
      <w:marRight w:val="0"/>
      <w:marTop w:val="0"/>
      <w:marBottom w:val="0"/>
      <w:divBdr>
        <w:top w:val="none" w:sz="0" w:space="0" w:color="auto"/>
        <w:left w:val="none" w:sz="0" w:space="0" w:color="auto"/>
        <w:bottom w:val="none" w:sz="0" w:space="0" w:color="auto"/>
        <w:right w:val="none" w:sz="0" w:space="0" w:color="auto"/>
      </w:divBdr>
      <w:divsChild>
        <w:div w:id="1826361658">
          <w:marLeft w:val="0"/>
          <w:marRight w:val="0"/>
          <w:marTop w:val="0"/>
          <w:marBottom w:val="0"/>
          <w:divBdr>
            <w:top w:val="none" w:sz="0" w:space="0" w:color="auto"/>
            <w:left w:val="none" w:sz="0" w:space="0" w:color="auto"/>
            <w:bottom w:val="none" w:sz="0" w:space="0" w:color="auto"/>
            <w:right w:val="none" w:sz="0" w:space="0" w:color="auto"/>
          </w:divBdr>
          <w:divsChild>
            <w:div w:id="549339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88810">
      <w:bodyDiv w:val="1"/>
      <w:marLeft w:val="0"/>
      <w:marRight w:val="0"/>
      <w:marTop w:val="0"/>
      <w:marBottom w:val="0"/>
      <w:divBdr>
        <w:top w:val="none" w:sz="0" w:space="0" w:color="auto"/>
        <w:left w:val="none" w:sz="0" w:space="0" w:color="auto"/>
        <w:bottom w:val="none" w:sz="0" w:space="0" w:color="auto"/>
        <w:right w:val="none" w:sz="0" w:space="0" w:color="auto"/>
      </w:divBdr>
      <w:divsChild>
        <w:div w:id="401636248">
          <w:marLeft w:val="0"/>
          <w:marRight w:val="0"/>
          <w:marTop w:val="0"/>
          <w:marBottom w:val="0"/>
          <w:divBdr>
            <w:top w:val="none" w:sz="0" w:space="0" w:color="auto"/>
            <w:left w:val="none" w:sz="0" w:space="0" w:color="auto"/>
            <w:bottom w:val="none" w:sz="0" w:space="0" w:color="auto"/>
            <w:right w:val="none" w:sz="0" w:space="0" w:color="auto"/>
          </w:divBdr>
          <w:divsChild>
            <w:div w:id="1100611945">
              <w:marLeft w:val="0"/>
              <w:marRight w:val="0"/>
              <w:marTop w:val="0"/>
              <w:marBottom w:val="150"/>
              <w:divBdr>
                <w:top w:val="none" w:sz="0" w:space="0" w:color="auto"/>
                <w:left w:val="none" w:sz="0" w:space="0" w:color="auto"/>
                <w:bottom w:val="none" w:sz="0" w:space="0" w:color="auto"/>
                <w:right w:val="none" w:sz="0" w:space="0" w:color="auto"/>
              </w:divBdr>
              <w:divsChild>
                <w:div w:id="65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935">
          <w:marLeft w:val="0"/>
          <w:marRight w:val="225"/>
          <w:marTop w:val="0"/>
          <w:marBottom w:val="0"/>
          <w:divBdr>
            <w:top w:val="none" w:sz="0" w:space="0" w:color="auto"/>
            <w:left w:val="none" w:sz="0" w:space="0" w:color="auto"/>
            <w:bottom w:val="none" w:sz="0" w:space="0" w:color="auto"/>
            <w:right w:val="none" w:sz="0" w:space="0" w:color="auto"/>
          </w:divBdr>
          <w:divsChild>
            <w:div w:id="1272585519">
              <w:marLeft w:val="0"/>
              <w:marRight w:val="0"/>
              <w:marTop w:val="225"/>
              <w:marBottom w:val="0"/>
              <w:divBdr>
                <w:top w:val="none" w:sz="0" w:space="0" w:color="auto"/>
                <w:left w:val="none" w:sz="0" w:space="0" w:color="auto"/>
                <w:bottom w:val="none" w:sz="0" w:space="0" w:color="auto"/>
                <w:right w:val="none" w:sz="0" w:space="0" w:color="auto"/>
              </w:divBdr>
              <w:divsChild>
                <w:div w:id="413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27595">
      <w:bodyDiv w:val="1"/>
      <w:marLeft w:val="0"/>
      <w:marRight w:val="0"/>
      <w:marTop w:val="0"/>
      <w:marBottom w:val="0"/>
      <w:divBdr>
        <w:top w:val="none" w:sz="0" w:space="0" w:color="auto"/>
        <w:left w:val="none" w:sz="0" w:space="0" w:color="auto"/>
        <w:bottom w:val="none" w:sz="0" w:space="0" w:color="auto"/>
        <w:right w:val="none" w:sz="0" w:space="0" w:color="auto"/>
      </w:divBdr>
      <w:divsChild>
        <w:div w:id="1234705719">
          <w:marLeft w:val="0"/>
          <w:marRight w:val="0"/>
          <w:marTop w:val="0"/>
          <w:marBottom w:val="0"/>
          <w:divBdr>
            <w:top w:val="none" w:sz="0" w:space="0" w:color="auto"/>
            <w:left w:val="none" w:sz="0" w:space="0" w:color="auto"/>
            <w:bottom w:val="none" w:sz="0" w:space="0" w:color="auto"/>
            <w:right w:val="none" w:sz="0" w:space="0" w:color="auto"/>
          </w:divBdr>
          <w:divsChild>
            <w:div w:id="151679848">
              <w:marLeft w:val="0"/>
              <w:marRight w:val="0"/>
              <w:marTop w:val="0"/>
              <w:marBottom w:val="0"/>
              <w:divBdr>
                <w:top w:val="none" w:sz="0" w:space="0" w:color="auto"/>
                <w:left w:val="none" w:sz="0" w:space="0" w:color="auto"/>
                <w:bottom w:val="none" w:sz="0" w:space="0" w:color="auto"/>
                <w:right w:val="none" w:sz="0" w:space="0" w:color="auto"/>
              </w:divBdr>
            </w:div>
            <w:div w:id="10760246">
              <w:marLeft w:val="0"/>
              <w:marRight w:val="0"/>
              <w:marTop w:val="0"/>
              <w:marBottom w:val="0"/>
              <w:divBdr>
                <w:top w:val="none" w:sz="0" w:space="0" w:color="auto"/>
                <w:left w:val="none" w:sz="0" w:space="0" w:color="auto"/>
                <w:bottom w:val="none" w:sz="0" w:space="0" w:color="auto"/>
                <w:right w:val="none" w:sz="0" w:space="0" w:color="auto"/>
              </w:divBdr>
            </w:div>
            <w:div w:id="531768903">
              <w:marLeft w:val="0"/>
              <w:marRight w:val="0"/>
              <w:marTop w:val="0"/>
              <w:marBottom w:val="0"/>
              <w:divBdr>
                <w:top w:val="none" w:sz="0" w:space="0" w:color="auto"/>
                <w:left w:val="none" w:sz="0" w:space="0" w:color="auto"/>
                <w:bottom w:val="none" w:sz="0" w:space="0" w:color="auto"/>
                <w:right w:val="none" w:sz="0" w:space="0" w:color="auto"/>
              </w:divBdr>
            </w:div>
            <w:div w:id="2057318140">
              <w:marLeft w:val="0"/>
              <w:marRight w:val="0"/>
              <w:marTop w:val="0"/>
              <w:marBottom w:val="0"/>
              <w:divBdr>
                <w:top w:val="none" w:sz="0" w:space="0" w:color="auto"/>
                <w:left w:val="none" w:sz="0" w:space="0" w:color="auto"/>
                <w:bottom w:val="none" w:sz="0" w:space="0" w:color="auto"/>
                <w:right w:val="none" w:sz="0" w:space="0" w:color="auto"/>
              </w:divBdr>
            </w:div>
            <w:div w:id="256669962">
              <w:marLeft w:val="0"/>
              <w:marRight w:val="0"/>
              <w:marTop w:val="0"/>
              <w:marBottom w:val="0"/>
              <w:divBdr>
                <w:top w:val="none" w:sz="0" w:space="0" w:color="auto"/>
                <w:left w:val="none" w:sz="0" w:space="0" w:color="auto"/>
                <w:bottom w:val="none" w:sz="0" w:space="0" w:color="auto"/>
                <w:right w:val="none" w:sz="0" w:space="0" w:color="auto"/>
              </w:divBdr>
            </w:div>
            <w:div w:id="556865520">
              <w:marLeft w:val="0"/>
              <w:marRight w:val="0"/>
              <w:marTop w:val="0"/>
              <w:marBottom w:val="0"/>
              <w:divBdr>
                <w:top w:val="none" w:sz="0" w:space="0" w:color="auto"/>
                <w:left w:val="none" w:sz="0" w:space="0" w:color="auto"/>
                <w:bottom w:val="none" w:sz="0" w:space="0" w:color="auto"/>
                <w:right w:val="none" w:sz="0" w:space="0" w:color="auto"/>
              </w:divBdr>
            </w:div>
            <w:div w:id="1606574745">
              <w:marLeft w:val="0"/>
              <w:marRight w:val="0"/>
              <w:marTop w:val="0"/>
              <w:marBottom w:val="0"/>
              <w:divBdr>
                <w:top w:val="none" w:sz="0" w:space="0" w:color="auto"/>
                <w:left w:val="none" w:sz="0" w:space="0" w:color="auto"/>
                <w:bottom w:val="none" w:sz="0" w:space="0" w:color="auto"/>
                <w:right w:val="none" w:sz="0" w:space="0" w:color="auto"/>
              </w:divBdr>
            </w:div>
            <w:div w:id="9961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8010">
      <w:bodyDiv w:val="1"/>
      <w:marLeft w:val="0"/>
      <w:marRight w:val="0"/>
      <w:marTop w:val="0"/>
      <w:marBottom w:val="0"/>
      <w:divBdr>
        <w:top w:val="none" w:sz="0" w:space="0" w:color="auto"/>
        <w:left w:val="none" w:sz="0" w:space="0" w:color="auto"/>
        <w:bottom w:val="none" w:sz="0" w:space="0" w:color="auto"/>
        <w:right w:val="none" w:sz="0" w:space="0" w:color="auto"/>
      </w:divBdr>
    </w:div>
    <w:div w:id="1743721747">
      <w:bodyDiv w:val="1"/>
      <w:marLeft w:val="0"/>
      <w:marRight w:val="0"/>
      <w:marTop w:val="0"/>
      <w:marBottom w:val="0"/>
      <w:divBdr>
        <w:top w:val="none" w:sz="0" w:space="0" w:color="auto"/>
        <w:left w:val="none" w:sz="0" w:space="0" w:color="auto"/>
        <w:bottom w:val="none" w:sz="0" w:space="0" w:color="auto"/>
        <w:right w:val="none" w:sz="0" w:space="0" w:color="auto"/>
      </w:divBdr>
      <w:divsChild>
        <w:div w:id="909081104">
          <w:marLeft w:val="0"/>
          <w:marRight w:val="0"/>
          <w:marTop w:val="0"/>
          <w:marBottom w:val="150"/>
          <w:divBdr>
            <w:top w:val="none" w:sz="0" w:space="0" w:color="auto"/>
            <w:left w:val="none" w:sz="0" w:space="0" w:color="auto"/>
            <w:bottom w:val="none" w:sz="0" w:space="0" w:color="auto"/>
            <w:right w:val="none" w:sz="0" w:space="0" w:color="auto"/>
          </w:divBdr>
        </w:div>
      </w:divsChild>
    </w:div>
    <w:div w:id="174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85616623">
          <w:marLeft w:val="0"/>
          <w:marRight w:val="0"/>
          <w:marTop w:val="0"/>
          <w:marBottom w:val="0"/>
          <w:divBdr>
            <w:top w:val="none" w:sz="0" w:space="0" w:color="auto"/>
            <w:left w:val="none" w:sz="0" w:space="0" w:color="auto"/>
            <w:bottom w:val="none" w:sz="0" w:space="0" w:color="auto"/>
            <w:right w:val="none" w:sz="0" w:space="0" w:color="auto"/>
          </w:divBdr>
        </w:div>
        <w:div w:id="1897669077">
          <w:marLeft w:val="0"/>
          <w:marRight w:val="0"/>
          <w:marTop w:val="0"/>
          <w:marBottom w:val="0"/>
          <w:divBdr>
            <w:top w:val="none" w:sz="0" w:space="0" w:color="auto"/>
            <w:left w:val="none" w:sz="0" w:space="0" w:color="auto"/>
            <w:bottom w:val="none" w:sz="0" w:space="0" w:color="auto"/>
            <w:right w:val="none" w:sz="0" w:space="0" w:color="auto"/>
          </w:divBdr>
          <w:divsChild>
            <w:div w:id="1236624083">
              <w:marLeft w:val="0"/>
              <w:marRight w:val="0"/>
              <w:marTop w:val="0"/>
              <w:marBottom w:val="0"/>
              <w:divBdr>
                <w:top w:val="none" w:sz="0" w:space="0" w:color="auto"/>
                <w:left w:val="none" w:sz="0" w:space="0" w:color="auto"/>
                <w:bottom w:val="none" w:sz="0" w:space="0" w:color="auto"/>
                <w:right w:val="none" w:sz="0" w:space="0" w:color="auto"/>
              </w:divBdr>
            </w:div>
          </w:divsChild>
        </w:div>
        <w:div w:id="1900549857">
          <w:marLeft w:val="0"/>
          <w:marRight w:val="0"/>
          <w:marTop w:val="0"/>
          <w:marBottom w:val="0"/>
          <w:divBdr>
            <w:top w:val="none" w:sz="0" w:space="0" w:color="auto"/>
            <w:left w:val="none" w:sz="0" w:space="0" w:color="auto"/>
            <w:bottom w:val="none" w:sz="0" w:space="0" w:color="auto"/>
            <w:right w:val="none" w:sz="0" w:space="0" w:color="auto"/>
          </w:divBdr>
        </w:div>
      </w:divsChild>
    </w:div>
    <w:div w:id="1744639384">
      <w:bodyDiv w:val="1"/>
      <w:marLeft w:val="0"/>
      <w:marRight w:val="0"/>
      <w:marTop w:val="0"/>
      <w:marBottom w:val="0"/>
      <w:divBdr>
        <w:top w:val="none" w:sz="0" w:space="0" w:color="auto"/>
        <w:left w:val="none" w:sz="0" w:space="0" w:color="auto"/>
        <w:bottom w:val="none" w:sz="0" w:space="0" w:color="auto"/>
        <w:right w:val="none" w:sz="0" w:space="0" w:color="auto"/>
      </w:divBdr>
      <w:divsChild>
        <w:div w:id="1994406957">
          <w:marLeft w:val="0"/>
          <w:marRight w:val="0"/>
          <w:marTop w:val="0"/>
          <w:marBottom w:val="150"/>
          <w:divBdr>
            <w:top w:val="none" w:sz="0" w:space="0" w:color="auto"/>
            <w:left w:val="none" w:sz="0" w:space="0" w:color="auto"/>
            <w:bottom w:val="none" w:sz="0" w:space="0" w:color="auto"/>
            <w:right w:val="none" w:sz="0" w:space="0" w:color="auto"/>
          </w:divBdr>
          <w:divsChild>
            <w:div w:id="1089156059">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149">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150"/>
              <w:divBdr>
                <w:top w:val="none" w:sz="0" w:space="0" w:color="auto"/>
                <w:left w:val="none" w:sz="0" w:space="0" w:color="auto"/>
                <w:bottom w:val="none" w:sz="0" w:space="0" w:color="auto"/>
                <w:right w:val="none" w:sz="0" w:space="0" w:color="auto"/>
              </w:divBdr>
            </w:div>
            <w:div w:id="1652559557">
              <w:marLeft w:val="0"/>
              <w:marRight w:val="0"/>
              <w:marTop w:val="0"/>
              <w:marBottom w:val="0"/>
              <w:divBdr>
                <w:top w:val="none" w:sz="0" w:space="0" w:color="auto"/>
                <w:left w:val="none" w:sz="0" w:space="0" w:color="auto"/>
                <w:bottom w:val="none" w:sz="0" w:space="0" w:color="auto"/>
                <w:right w:val="none" w:sz="0" w:space="0" w:color="auto"/>
              </w:divBdr>
              <w:divsChild>
                <w:div w:id="160406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4987617">
      <w:bodyDiv w:val="1"/>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150"/>
          <w:divBdr>
            <w:top w:val="none" w:sz="0" w:space="0" w:color="auto"/>
            <w:left w:val="none" w:sz="0" w:space="0" w:color="auto"/>
            <w:bottom w:val="none" w:sz="0" w:space="0" w:color="auto"/>
            <w:right w:val="none" w:sz="0" w:space="0" w:color="auto"/>
          </w:divBdr>
          <w:divsChild>
            <w:div w:id="162819299">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355">
          <w:marLeft w:val="0"/>
          <w:marRight w:val="0"/>
          <w:marTop w:val="0"/>
          <w:marBottom w:val="0"/>
          <w:divBdr>
            <w:top w:val="none" w:sz="0" w:space="0" w:color="auto"/>
            <w:left w:val="none" w:sz="0" w:space="0" w:color="auto"/>
            <w:bottom w:val="none" w:sz="0" w:space="0" w:color="auto"/>
            <w:right w:val="none" w:sz="0" w:space="0" w:color="auto"/>
          </w:divBdr>
          <w:divsChild>
            <w:div w:id="976883975">
              <w:marLeft w:val="0"/>
              <w:marRight w:val="0"/>
              <w:marTop w:val="0"/>
              <w:marBottom w:val="150"/>
              <w:divBdr>
                <w:top w:val="none" w:sz="0" w:space="0" w:color="auto"/>
                <w:left w:val="none" w:sz="0" w:space="0" w:color="auto"/>
                <w:bottom w:val="none" w:sz="0" w:space="0" w:color="auto"/>
                <w:right w:val="none" w:sz="0" w:space="0" w:color="auto"/>
              </w:divBdr>
            </w:div>
            <w:div w:id="285553299">
              <w:marLeft w:val="0"/>
              <w:marRight w:val="0"/>
              <w:marTop w:val="0"/>
              <w:marBottom w:val="0"/>
              <w:divBdr>
                <w:top w:val="none" w:sz="0" w:space="0" w:color="auto"/>
                <w:left w:val="none" w:sz="0" w:space="0" w:color="auto"/>
                <w:bottom w:val="none" w:sz="0" w:space="0" w:color="auto"/>
                <w:right w:val="none" w:sz="0" w:space="0" w:color="auto"/>
              </w:divBdr>
              <w:divsChild>
                <w:div w:id="1173253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5713423">
      <w:bodyDiv w:val="1"/>
      <w:marLeft w:val="0"/>
      <w:marRight w:val="0"/>
      <w:marTop w:val="0"/>
      <w:marBottom w:val="0"/>
      <w:divBdr>
        <w:top w:val="none" w:sz="0" w:space="0" w:color="auto"/>
        <w:left w:val="none" w:sz="0" w:space="0" w:color="auto"/>
        <w:bottom w:val="none" w:sz="0" w:space="0" w:color="auto"/>
        <w:right w:val="none" w:sz="0" w:space="0" w:color="auto"/>
      </w:divBdr>
      <w:divsChild>
        <w:div w:id="115580333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sChild>
                <w:div w:id="439764774">
                  <w:marLeft w:val="0"/>
                  <w:marRight w:val="0"/>
                  <w:marTop w:val="0"/>
                  <w:marBottom w:val="0"/>
                  <w:divBdr>
                    <w:top w:val="none" w:sz="0" w:space="0" w:color="auto"/>
                    <w:left w:val="none" w:sz="0" w:space="0" w:color="auto"/>
                    <w:bottom w:val="none" w:sz="0" w:space="0" w:color="auto"/>
                    <w:right w:val="none" w:sz="0" w:space="0" w:color="auto"/>
                  </w:divBdr>
                  <w:divsChild>
                    <w:div w:id="181283497">
                      <w:marLeft w:val="0"/>
                      <w:marRight w:val="0"/>
                      <w:marTop w:val="0"/>
                      <w:marBottom w:val="0"/>
                      <w:divBdr>
                        <w:top w:val="none" w:sz="0" w:space="0" w:color="auto"/>
                        <w:left w:val="none" w:sz="0" w:space="0" w:color="auto"/>
                        <w:bottom w:val="none" w:sz="0" w:space="0" w:color="auto"/>
                        <w:right w:val="none" w:sz="0" w:space="0" w:color="auto"/>
                      </w:divBdr>
                      <w:divsChild>
                        <w:div w:id="665325382">
                          <w:marLeft w:val="0"/>
                          <w:marRight w:val="0"/>
                          <w:marTop w:val="0"/>
                          <w:marBottom w:val="0"/>
                          <w:divBdr>
                            <w:top w:val="none" w:sz="0" w:space="0" w:color="auto"/>
                            <w:left w:val="none" w:sz="0" w:space="0" w:color="auto"/>
                            <w:bottom w:val="none" w:sz="0" w:space="0" w:color="auto"/>
                            <w:right w:val="none" w:sz="0" w:space="0" w:color="auto"/>
                          </w:divBdr>
                          <w:divsChild>
                            <w:div w:id="1572540802">
                              <w:marLeft w:val="0"/>
                              <w:marRight w:val="0"/>
                              <w:marTop w:val="0"/>
                              <w:marBottom w:val="0"/>
                              <w:divBdr>
                                <w:top w:val="none" w:sz="0" w:space="0" w:color="auto"/>
                                <w:left w:val="none" w:sz="0" w:space="0" w:color="auto"/>
                                <w:bottom w:val="none" w:sz="0" w:space="0" w:color="auto"/>
                                <w:right w:val="none" w:sz="0" w:space="0" w:color="auto"/>
                              </w:divBdr>
                              <w:divsChild>
                                <w:div w:id="120618455">
                                  <w:marLeft w:val="0"/>
                                  <w:marRight w:val="0"/>
                                  <w:marTop w:val="0"/>
                                  <w:marBottom w:val="0"/>
                                  <w:divBdr>
                                    <w:top w:val="none" w:sz="0" w:space="0" w:color="auto"/>
                                    <w:left w:val="none" w:sz="0" w:space="0" w:color="auto"/>
                                    <w:bottom w:val="none" w:sz="0" w:space="0" w:color="auto"/>
                                    <w:right w:val="none" w:sz="0" w:space="0" w:color="auto"/>
                                  </w:divBdr>
                                  <w:divsChild>
                                    <w:div w:id="1399674256">
                                      <w:marLeft w:val="0"/>
                                      <w:marRight w:val="0"/>
                                      <w:marTop w:val="0"/>
                                      <w:marBottom w:val="0"/>
                                      <w:divBdr>
                                        <w:top w:val="none" w:sz="0" w:space="0" w:color="auto"/>
                                        <w:left w:val="none" w:sz="0" w:space="0" w:color="auto"/>
                                        <w:bottom w:val="none" w:sz="0" w:space="0" w:color="auto"/>
                                        <w:right w:val="none" w:sz="0" w:space="0" w:color="auto"/>
                                      </w:divBdr>
                                      <w:divsChild>
                                        <w:div w:id="95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831373">
      <w:bodyDiv w:val="1"/>
      <w:marLeft w:val="0"/>
      <w:marRight w:val="0"/>
      <w:marTop w:val="0"/>
      <w:marBottom w:val="0"/>
      <w:divBdr>
        <w:top w:val="none" w:sz="0" w:space="0" w:color="auto"/>
        <w:left w:val="none" w:sz="0" w:space="0" w:color="auto"/>
        <w:bottom w:val="none" w:sz="0" w:space="0" w:color="auto"/>
        <w:right w:val="none" w:sz="0" w:space="0" w:color="auto"/>
      </w:divBdr>
      <w:divsChild>
        <w:div w:id="1350718706">
          <w:marLeft w:val="0"/>
          <w:marRight w:val="0"/>
          <w:marTop w:val="0"/>
          <w:marBottom w:val="150"/>
          <w:divBdr>
            <w:top w:val="none" w:sz="0" w:space="0" w:color="auto"/>
            <w:left w:val="none" w:sz="0" w:space="0" w:color="auto"/>
            <w:bottom w:val="none" w:sz="0" w:space="0" w:color="auto"/>
            <w:right w:val="none" w:sz="0" w:space="0" w:color="auto"/>
          </w:divBdr>
          <w:divsChild>
            <w:div w:id="755437951">
              <w:marLeft w:val="0"/>
              <w:marRight w:val="0"/>
              <w:marTop w:val="0"/>
              <w:marBottom w:val="0"/>
              <w:divBdr>
                <w:top w:val="none" w:sz="0" w:space="0" w:color="auto"/>
                <w:left w:val="none" w:sz="0" w:space="0" w:color="auto"/>
                <w:bottom w:val="none" w:sz="0" w:space="0" w:color="auto"/>
                <w:right w:val="none" w:sz="0" w:space="0" w:color="auto"/>
              </w:divBdr>
              <w:divsChild>
                <w:div w:id="96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319">
          <w:marLeft w:val="0"/>
          <w:marRight w:val="0"/>
          <w:marTop w:val="0"/>
          <w:marBottom w:val="150"/>
          <w:divBdr>
            <w:top w:val="none" w:sz="0" w:space="0" w:color="auto"/>
            <w:left w:val="none" w:sz="0" w:space="0" w:color="auto"/>
            <w:bottom w:val="none" w:sz="0" w:space="0" w:color="auto"/>
            <w:right w:val="none" w:sz="0" w:space="0" w:color="auto"/>
          </w:divBdr>
        </w:div>
        <w:div w:id="1304430662">
          <w:marLeft w:val="0"/>
          <w:marRight w:val="0"/>
          <w:marTop w:val="0"/>
          <w:marBottom w:val="0"/>
          <w:divBdr>
            <w:top w:val="none" w:sz="0" w:space="0" w:color="auto"/>
            <w:left w:val="none" w:sz="0" w:space="0" w:color="auto"/>
            <w:bottom w:val="none" w:sz="0" w:space="0" w:color="auto"/>
            <w:right w:val="none" w:sz="0" w:space="0" w:color="auto"/>
          </w:divBdr>
          <w:divsChild>
            <w:div w:id="2024937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64120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46">
          <w:marLeft w:val="0"/>
          <w:marRight w:val="0"/>
          <w:marTop w:val="0"/>
          <w:marBottom w:val="0"/>
          <w:divBdr>
            <w:top w:val="none" w:sz="0" w:space="0" w:color="auto"/>
            <w:left w:val="none" w:sz="0" w:space="0" w:color="auto"/>
            <w:bottom w:val="dotted" w:sz="6" w:space="4" w:color="DDDDDD"/>
            <w:right w:val="none" w:sz="0" w:space="0" w:color="auto"/>
          </w:divBdr>
        </w:div>
      </w:divsChild>
    </w:div>
    <w:div w:id="1746757468">
      <w:bodyDiv w:val="1"/>
      <w:marLeft w:val="0"/>
      <w:marRight w:val="0"/>
      <w:marTop w:val="0"/>
      <w:marBottom w:val="0"/>
      <w:divBdr>
        <w:top w:val="none" w:sz="0" w:space="0" w:color="auto"/>
        <w:left w:val="none" w:sz="0" w:space="0" w:color="auto"/>
        <w:bottom w:val="none" w:sz="0" w:space="0" w:color="auto"/>
        <w:right w:val="none" w:sz="0" w:space="0" w:color="auto"/>
      </w:divBdr>
      <w:divsChild>
        <w:div w:id="616106124">
          <w:marLeft w:val="0"/>
          <w:marRight w:val="0"/>
          <w:marTop w:val="0"/>
          <w:marBottom w:val="0"/>
          <w:divBdr>
            <w:top w:val="none" w:sz="0" w:space="0" w:color="auto"/>
            <w:left w:val="none" w:sz="0" w:space="0" w:color="auto"/>
            <w:bottom w:val="none" w:sz="0" w:space="0" w:color="auto"/>
            <w:right w:val="none" w:sz="0" w:space="0" w:color="auto"/>
          </w:divBdr>
          <w:divsChild>
            <w:div w:id="103043688">
              <w:marLeft w:val="0"/>
              <w:marRight w:val="0"/>
              <w:marTop w:val="0"/>
              <w:marBottom w:val="0"/>
              <w:divBdr>
                <w:top w:val="none" w:sz="0" w:space="0" w:color="auto"/>
                <w:left w:val="none" w:sz="0" w:space="0" w:color="auto"/>
                <w:bottom w:val="none" w:sz="0" w:space="0" w:color="auto"/>
                <w:right w:val="none" w:sz="0" w:space="0" w:color="auto"/>
              </w:divBdr>
            </w:div>
            <w:div w:id="236328854">
              <w:marLeft w:val="0"/>
              <w:marRight w:val="0"/>
              <w:marTop w:val="0"/>
              <w:marBottom w:val="0"/>
              <w:divBdr>
                <w:top w:val="none" w:sz="0" w:space="0" w:color="auto"/>
                <w:left w:val="none" w:sz="0" w:space="0" w:color="auto"/>
                <w:bottom w:val="none" w:sz="0" w:space="0" w:color="auto"/>
                <w:right w:val="none" w:sz="0" w:space="0" w:color="auto"/>
              </w:divBdr>
            </w:div>
            <w:div w:id="543636920">
              <w:marLeft w:val="0"/>
              <w:marRight w:val="0"/>
              <w:marTop w:val="0"/>
              <w:marBottom w:val="0"/>
              <w:divBdr>
                <w:top w:val="none" w:sz="0" w:space="0" w:color="auto"/>
                <w:left w:val="none" w:sz="0" w:space="0" w:color="auto"/>
                <w:bottom w:val="none" w:sz="0" w:space="0" w:color="auto"/>
                <w:right w:val="none" w:sz="0" w:space="0" w:color="auto"/>
              </w:divBdr>
            </w:div>
            <w:div w:id="564029942">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701714155">
              <w:marLeft w:val="0"/>
              <w:marRight w:val="0"/>
              <w:marTop w:val="0"/>
              <w:marBottom w:val="0"/>
              <w:divBdr>
                <w:top w:val="none" w:sz="0" w:space="0" w:color="auto"/>
                <w:left w:val="none" w:sz="0" w:space="0" w:color="auto"/>
                <w:bottom w:val="none" w:sz="0" w:space="0" w:color="auto"/>
                <w:right w:val="none" w:sz="0" w:space="0" w:color="auto"/>
              </w:divBdr>
            </w:div>
            <w:div w:id="790323029">
              <w:marLeft w:val="0"/>
              <w:marRight w:val="0"/>
              <w:marTop w:val="0"/>
              <w:marBottom w:val="0"/>
              <w:divBdr>
                <w:top w:val="none" w:sz="0" w:space="0" w:color="auto"/>
                <w:left w:val="none" w:sz="0" w:space="0" w:color="auto"/>
                <w:bottom w:val="none" w:sz="0" w:space="0" w:color="auto"/>
                <w:right w:val="none" w:sz="0" w:space="0" w:color="auto"/>
              </w:divBdr>
            </w:div>
            <w:div w:id="859777795">
              <w:marLeft w:val="0"/>
              <w:marRight w:val="0"/>
              <w:marTop w:val="0"/>
              <w:marBottom w:val="0"/>
              <w:divBdr>
                <w:top w:val="none" w:sz="0" w:space="0" w:color="auto"/>
                <w:left w:val="none" w:sz="0" w:space="0" w:color="auto"/>
                <w:bottom w:val="none" w:sz="0" w:space="0" w:color="auto"/>
                <w:right w:val="none" w:sz="0" w:space="0" w:color="auto"/>
              </w:divBdr>
            </w:div>
            <w:div w:id="1074089669">
              <w:marLeft w:val="0"/>
              <w:marRight w:val="0"/>
              <w:marTop w:val="0"/>
              <w:marBottom w:val="0"/>
              <w:divBdr>
                <w:top w:val="none" w:sz="0" w:space="0" w:color="auto"/>
                <w:left w:val="none" w:sz="0" w:space="0" w:color="auto"/>
                <w:bottom w:val="none" w:sz="0" w:space="0" w:color="auto"/>
                <w:right w:val="none" w:sz="0" w:space="0" w:color="auto"/>
              </w:divBdr>
            </w:div>
            <w:div w:id="1307583982">
              <w:marLeft w:val="0"/>
              <w:marRight w:val="0"/>
              <w:marTop w:val="0"/>
              <w:marBottom w:val="0"/>
              <w:divBdr>
                <w:top w:val="none" w:sz="0" w:space="0" w:color="auto"/>
                <w:left w:val="none" w:sz="0" w:space="0" w:color="auto"/>
                <w:bottom w:val="none" w:sz="0" w:space="0" w:color="auto"/>
                <w:right w:val="none" w:sz="0" w:space="0" w:color="auto"/>
              </w:divBdr>
            </w:div>
            <w:div w:id="1417173121">
              <w:marLeft w:val="0"/>
              <w:marRight w:val="0"/>
              <w:marTop w:val="0"/>
              <w:marBottom w:val="0"/>
              <w:divBdr>
                <w:top w:val="none" w:sz="0" w:space="0" w:color="auto"/>
                <w:left w:val="none" w:sz="0" w:space="0" w:color="auto"/>
                <w:bottom w:val="none" w:sz="0" w:space="0" w:color="auto"/>
                <w:right w:val="none" w:sz="0" w:space="0" w:color="auto"/>
              </w:divBdr>
            </w:div>
            <w:div w:id="1434208474">
              <w:marLeft w:val="0"/>
              <w:marRight w:val="0"/>
              <w:marTop w:val="0"/>
              <w:marBottom w:val="0"/>
              <w:divBdr>
                <w:top w:val="none" w:sz="0" w:space="0" w:color="auto"/>
                <w:left w:val="none" w:sz="0" w:space="0" w:color="auto"/>
                <w:bottom w:val="none" w:sz="0" w:space="0" w:color="auto"/>
                <w:right w:val="none" w:sz="0" w:space="0" w:color="auto"/>
              </w:divBdr>
            </w:div>
            <w:div w:id="1436903772">
              <w:marLeft w:val="0"/>
              <w:marRight w:val="0"/>
              <w:marTop w:val="0"/>
              <w:marBottom w:val="0"/>
              <w:divBdr>
                <w:top w:val="none" w:sz="0" w:space="0" w:color="auto"/>
                <w:left w:val="none" w:sz="0" w:space="0" w:color="auto"/>
                <w:bottom w:val="none" w:sz="0" w:space="0" w:color="auto"/>
                <w:right w:val="none" w:sz="0" w:space="0" w:color="auto"/>
              </w:divBdr>
            </w:div>
            <w:div w:id="1720666828">
              <w:marLeft w:val="0"/>
              <w:marRight w:val="0"/>
              <w:marTop w:val="0"/>
              <w:marBottom w:val="0"/>
              <w:divBdr>
                <w:top w:val="none" w:sz="0" w:space="0" w:color="auto"/>
                <w:left w:val="none" w:sz="0" w:space="0" w:color="auto"/>
                <w:bottom w:val="none" w:sz="0" w:space="0" w:color="auto"/>
                <w:right w:val="none" w:sz="0" w:space="0" w:color="auto"/>
              </w:divBdr>
            </w:div>
            <w:div w:id="1724669769">
              <w:marLeft w:val="0"/>
              <w:marRight w:val="0"/>
              <w:marTop w:val="0"/>
              <w:marBottom w:val="0"/>
              <w:divBdr>
                <w:top w:val="none" w:sz="0" w:space="0" w:color="auto"/>
                <w:left w:val="none" w:sz="0" w:space="0" w:color="auto"/>
                <w:bottom w:val="none" w:sz="0" w:space="0" w:color="auto"/>
                <w:right w:val="none" w:sz="0" w:space="0" w:color="auto"/>
              </w:divBdr>
            </w:div>
            <w:div w:id="1841505524">
              <w:marLeft w:val="0"/>
              <w:marRight w:val="0"/>
              <w:marTop w:val="0"/>
              <w:marBottom w:val="0"/>
              <w:divBdr>
                <w:top w:val="none" w:sz="0" w:space="0" w:color="auto"/>
                <w:left w:val="none" w:sz="0" w:space="0" w:color="auto"/>
                <w:bottom w:val="none" w:sz="0" w:space="0" w:color="auto"/>
                <w:right w:val="none" w:sz="0" w:space="0" w:color="auto"/>
              </w:divBdr>
            </w:div>
            <w:div w:id="1846556238">
              <w:marLeft w:val="0"/>
              <w:marRight w:val="0"/>
              <w:marTop w:val="0"/>
              <w:marBottom w:val="0"/>
              <w:divBdr>
                <w:top w:val="none" w:sz="0" w:space="0" w:color="auto"/>
                <w:left w:val="none" w:sz="0" w:space="0" w:color="auto"/>
                <w:bottom w:val="none" w:sz="0" w:space="0" w:color="auto"/>
                <w:right w:val="none" w:sz="0" w:space="0" w:color="auto"/>
              </w:divBdr>
            </w:div>
            <w:div w:id="1846898647">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982687291">
              <w:marLeft w:val="0"/>
              <w:marRight w:val="0"/>
              <w:marTop w:val="0"/>
              <w:marBottom w:val="0"/>
              <w:divBdr>
                <w:top w:val="none" w:sz="0" w:space="0" w:color="auto"/>
                <w:left w:val="none" w:sz="0" w:space="0" w:color="auto"/>
                <w:bottom w:val="none" w:sz="0" w:space="0" w:color="auto"/>
                <w:right w:val="none" w:sz="0" w:space="0" w:color="auto"/>
              </w:divBdr>
            </w:div>
            <w:div w:id="2095396023">
              <w:marLeft w:val="0"/>
              <w:marRight w:val="0"/>
              <w:marTop w:val="0"/>
              <w:marBottom w:val="0"/>
              <w:divBdr>
                <w:top w:val="none" w:sz="0" w:space="0" w:color="auto"/>
                <w:left w:val="none" w:sz="0" w:space="0" w:color="auto"/>
                <w:bottom w:val="none" w:sz="0" w:space="0" w:color="auto"/>
                <w:right w:val="none" w:sz="0" w:space="0" w:color="auto"/>
              </w:divBdr>
            </w:div>
            <w:div w:id="2102484398">
              <w:marLeft w:val="0"/>
              <w:marRight w:val="0"/>
              <w:marTop w:val="0"/>
              <w:marBottom w:val="0"/>
              <w:divBdr>
                <w:top w:val="none" w:sz="0" w:space="0" w:color="auto"/>
                <w:left w:val="none" w:sz="0" w:space="0" w:color="auto"/>
                <w:bottom w:val="none" w:sz="0" w:space="0" w:color="auto"/>
                <w:right w:val="none" w:sz="0" w:space="0" w:color="auto"/>
              </w:divBdr>
            </w:div>
            <w:div w:id="2126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461">
      <w:bodyDiv w:val="1"/>
      <w:marLeft w:val="0"/>
      <w:marRight w:val="0"/>
      <w:marTop w:val="0"/>
      <w:marBottom w:val="0"/>
      <w:divBdr>
        <w:top w:val="none" w:sz="0" w:space="0" w:color="auto"/>
        <w:left w:val="none" w:sz="0" w:space="0" w:color="auto"/>
        <w:bottom w:val="none" w:sz="0" w:space="0" w:color="auto"/>
        <w:right w:val="none" w:sz="0" w:space="0" w:color="auto"/>
      </w:divBdr>
      <w:divsChild>
        <w:div w:id="1729765241">
          <w:marLeft w:val="0"/>
          <w:marRight w:val="0"/>
          <w:marTop w:val="0"/>
          <w:marBottom w:val="0"/>
          <w:divBdr>
            <w:top w:val="none" w:sz="0" w:space="0" w:color="auto"/>
            <w:left w:val="none" w:sz="0" w:space="0" w:color="auto"/>
            <w:bottom w:val="none" w:sz="0" w:space="0" w:color="auto"/>
            <w:right w:val="none" w:sz="0" w:space="0" w:color="auto"/>
          </w:divBdr>
          <w:divsChild>
            <w:div w:id="916089992">
              <w:marLeft w:val="0"/>
              <w:marRight w:val="0"/>
              <w:marTop w:val="0"/>
              <w:marBottom w:val="150"/>
              <w:divBdr>
                <w:top w:val="none" w:sz="0" w:space="0" w:color="auto"/>
                <w:left w:val="none" w:sz="0" w:space="0" w:color="auto"/>
                <w:bottom w:val="none" w:sz="0" w:space="0" w:color="auto"/>
                <w:right w:val="none" w:sz="0" w:space="0" w:color="auto"/>
              </w:divBdr>
            </w:div>
            <w:div w:id="129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0">
      <w:bodyDiv w:val="1"/>
      <w:marLeft w:val="0"/>
      <w:marRight w:val="0"/>
      <w:marTop w:val="0"/>
      <w:marBottom w:val="0"/>
      <w:divBdr>
        <w:top w:val="none" w:sz="0" w:space="0" w:color="auto"/>
        <w:left w:val="none" w:sz="0" w:space="0" w:color="auto"/>
        <w:bottom w:val="none" w:sz="0" w:space="0" w:color="auto"/>
        <w:right w:val="none" w:sz="0" w:space="0" w:color="auto"/>
      </w:divBdr>
      <w:divsChild>
        <w:div w:id="1527132089">
          <w:marLeft w:val="0"/>
          <w:marRight w:val="0"/>
          <w:marTop w:val="0"/>
          <w:marBottom w:val="0"/>
          <w:divBdr>
            <w:top w:val="none" w:sz="0" w:space="0" w:color="auto"/>
            <w:left w:val="none" w:sz="0" w:space="0" w:color="auto"/>
            <w:bottom w:val="none" w:sz="0" w:space="0" w:color="auto"/>
            <w:right w:val="none" w:sz="0" w:space="0" w:color="auto"/>
          </w:divBdr>
        </w:div>
      </w:divsChild>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sChild>
        <w:div w:id="1387532912">
          <w:marLeft w:val="0"/>
          <w:marRight w:val="0"/>
          <w:marTop w:val="0"/>
          <w:marBottom w:val="0"/>
          <w:divBdr>
            <w:top w:val="none" w:sz="0" w:space="0" w:color="auto"/>
            <w:left w:val="none" w:sz="0" w:space="0" w:color="auto"/>
            <w:bottom w:val="dotted" w:sz="6" w:space="4" w:color="DDDDDD"/>
            <w:right w:val="none" w:sz="0" w:space="0" w:color="auto"/>
          </w:divBdr>
          <w:divsChild>
            <w:div w:id="130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709">
      <w:bodyDiv w:val="1"/>
      <w:marLeft w:val="0"/>
      <w:marRight w:val="0"/>
      <w:marTop w:val="0"/>
      <w:marBottom w:val="0"/>
      <w:divBdr>
        <w:top w:val="none" w:sz="0" w:space="0" w:color="auto"/>
        <w:left w:val="none" w:sz="0" w:space="0" w:color="auto"/>
        <w:bottom w:val="none" w:sz="0" w:space="0" w:color="auto"/>
        <w:right w:val="none" w:sz="0" w:space="0" w:color="auto"/>
      </w:divBdr>
    </w:div>
    <w:div w:id="1747722380">
      <w:bodyDiv w:val="1"/>
      <w:marLeft w:val="0"/>
      <w:marRight w:val="0"/>
      <w:marTop w:val="0"/>
      <w:marBottom w:val="0"/>
      <w:divBdr>
        <w:top w:val="none" w:sz="0" w:space="0" w:color="auto"/>
        <w:left w:val="none" w:sz="0" w:space="0" w:color="auto"/>
        <w:bottom w:val="none" w:sz="0" w:space="0" w:color="auto"/>
        <w:right w:val="none" w:sz="0" w:space="0" w:color="auto"/>
      </w:divBdr>
      <w:divsChild>
        <w:div w:id="97987496">
          <w:marLeft w:val="0"/>
          <w:marRight w:val="0"/>
          <w:marTop w:val="0"/>
          <w:marBottom w:val="0"/>
          <w:divBdr>
            <w:top w:val="none" w:sz="0" w:space="0" w:color="auto"/>
            <w:left w:val="none" w:sz="0" w:space="0" w:color="auto"/>
            <w:bottom w:val="none" w:sz="0" w:space="0" w:color="auto"/>
            <w:right w:val="none" w:sz="0" w:space="0" w:color="auto"/>
          </w:divBdr>
          <w:divsChild>
            <w:div w:id="323895401">
              <w:marLeft w:val="0"/>
              <w:marRight w:val="0"/>
              <w:marTop w:val="0"/>
              <w:marBottom w:val="150"/>
              <w:divBdr>
                <w:top w:val="none" w:sz="0" w:space="0" w:color="auto"/>
                <w:left w:val="none" w:sz="0" w:space="0" w:color="auto"/>
                <w:bottom w:val="none" w:sz="0" w:space="0" w:color="auto"/>
                <w:right w:val="none" w:sz="0" w:space="0" w:color="auto"/>
              </w:divBdr>
              <w:divsChild>
                <w:div w:id="52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388">
          <w:marLeft w:val="0"/>
          <w:marRight w:val="225"/>
          <w:marTop w:val="0"/>
          <w:marBottom w:val="0"/>
          <w:divBdr>
            <w:top w:val="none" w:sz="0" w:space="0" w:color="auto"/>
            <w:left w:val="none" w:sz="0" w:space="0" w:color="auto"/>
            <w:bottom w:val="none" w:sz="0" w:space="0" w:color="auto"/>
            <w:right w:val="none" w:sz="0" w:space="0" w:color="auto"/>
          </w:divBdr>
          <w:divsChild>
            <w:div w:id="1731923731">
              <w:marLeft w:val="0"/>
              <w:marRight w:val="0"/>
              <w:marTop w:val="225"/>
              <w:marBottom w:val="0"/>
              <w:divBdr>
                <w:top w:val="none" w:sz="0" w:space="0" w:color="auto"/>
                <w:left w:val="none" w:sz="0" w:space="0" w:color="auto"/>
                <w:bottom w:val="none" w:sz="0" w:space="0" w:color="auto"/>
                <w:right w:val="none" w:sz="0" w:space="0" w:color="auto"/>
              </w:divBdr>
              <w:divsChild>
                <w:div w:id="180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354">
      <w:bodyDiv w:val="1"/>
      <w:marLeft w:val="0"/>
      <w:marRight w:val="0"/>
      <w:marTop w:val="0"/>
      <w:marBottom w:val="0"/>
      <w:divBdr>
        <w:top w:val="none" w:sz="0" w:space="0" w:color="auto"/>
        <w:left w:val="none" w:sz="0" w:space="0" w:color="auto"/>
        <w:bottom w:val="none" w:sz="0" w:space="0" w:color="auto"/>
        <w:right w:val="none" w:sz="0" w:space="0" w:color="auto"/>
      </w:divBdr>
    </w:div>
    <w:div w:id="1748379964">
      <w:bodyDiv w:val="1"/>
      <w:marLeft w:val="0"/>
      <w:marRight w:val="0"/>
      <w:marTop w:val="0"/>
      <w:marBottom w:val="0"/>
      <w:divBdr>
        <w:top w:val="none" w:sz="0" w:space="0" w:color="auto"/>
        <w:left w:val="none" w:sz="0" w:space="0" w:color="auto"/>
        <w:bottom w:val="none" w:sz="0" w:space="0" w:color="auto"/>
        <w:right w:val="none" w:sz="0" w:space="0" w:color="auto"/>
      </w:divBdr>
    </w:div>
    <w:div w:id="174876283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4">
          <w:marLeft w:val="0"/>
          <w:marRight w:val="0"/>
          <w:marTop w:val="0"/>
          <w:marBottom w:val="0"/>
          <w:divBdr>
            <w:top w:val="none" w:sz="0" w:space="0" w:color="auto"/>
            <w:left w:val="none" w:sz="0" w:space="0" w:color="auto"/>
            <w:bottom w:val="none" w:sz="0" w:space="0" w:color="auto"/>
            <w:right w:val="none" w:sz="0" w:space="0" w:color="auto"/>
          </w:divBdr>
          <w:divsChild>
            <w:div w:id="103379491">
              <w:marLeft w:val="0"/>
              <w:marRight w:val="0"/>
              <w:marTop w:val="0"/>
              <w:marBottom w:val="0"/>
              <w:divBdr>
                <w:top w:val="none" w:sz="0" w:space="0" w:color="auto"/>
                <w:left w:val="none" w:sz="0" w:space="0" w:color="auto"/>
                <w:bottom w:val="none" w:sz="0" w:space="0" w:color="auto"/>
                <w:right w:val="none" w:sz="0" w:space="0" w:color="auto"/>
              </w:divBdr>
              <w:divsChild>
                <w:div w:id="19205728">
                  <w:marLeft w:val="0"/>
                  <w:marRight w:val="0"/>
                  <w:marTop w:val="0"/>
                  <w:marBottom w:val="0"/>
                  <w:divBdr>
                    <w:top w:val="none" w:sz="0" w:space="0" w:color="auto"/>
                    <w:left w:val="none" w:sz="0" w:space="0" w:color="auto"/>
                    <w:bottom w:val="none" w:sz="0" w:space="0" w:color="auto"/>
                    <w:right w:val="none" w:sz="0" w:space="0" w:color="auto"/>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778452435">
                          <w:marLeft w:val="0"/>
                          <w:marRight w:val="0"/>
                          <w:marTop w:val="0"/>
                          <w:marBottom w:val="0"/>
                          <w:divBdr>
                            <w:top w:val="none" w:sz="0" w:space="0" w:color="auto"/>
                            <w:left w:val="none" w:sz="0" w:space="0" w:color="auto"/>
                            <w:bottom w:val="none" w:sz="0" w:space="0" w:color="auto"/>
                            <w:right w:val="none" w:sz="0" w:space="0" w:color="auto"/>
                          </w:divBdr>
                          <w:divsChild>
                            <w:div w:id="644044700">
                              <w:marLeft w:val="0"/>
                              <w:marRight w:val="0"/>
                              <w:marTop w:val="0"/>
                              <w:marBottom w:val="0"/>
                              <w:divBdr>
                                <w:top w:val="none" w:sz="0" w:space="0" w:color="auto"/>
                                <w:left w:val="none" w:sz="0" w:space="0" w:color="auto"/>
                                <w:bottom w:val="none" w:sz="0" w:space="0" w:color="auto"/>
                                <w:right w:val="none" w:sz="0" w:space="0" w:color="auto"/>
                              </w:divBdr>
                              <w:divsChild>
                                <w:div w:id="934677139">
                                  <w:marLeft w:val="0"/>
                                  <w:marRight w:val="0"/>
                                  <w:marTop w:val="0"/>
                                  <w:marBottom w:val="0"/>
                                  <w:divBdr>
                                    <w:top w:val="none" w:sz="0" w:space="0" w:color="auto"/>
                                    <w:left w:val="none" w:sz="0" w:space="0" w:color="auto"/>
                                    <w:bottom w:val="none" w:sz="0" w:space="0" w:color="auto"/>
                                    <w:right w:val="none" w:sz="0" w:space="0" w:color="auto"/>
                                  </w:divBdr>
                                  <w:divsChild>
                                    <w:div w:id="583153359">
                                      <w:marLeft w:val="0"/>
                                      <w:marRight w:val="0"/>
                                      <w:marTop w:val="0"/>
                                      <w:marBottom w:val="0"/>
                                      <w:divBdr>
                                        <w:top w:val="none" w:sz="0" w:space="0" w:color="auto"/>
                                        <w:left w:val="none" w:sz="0" w:space="0" w:color="auto"/>
                                        <w:bottom w:val="none" w:sz="0" w:space="0" w:color="auto"/>
                                        <w:right w:val="none" w:sz="0" w:space="0" w:color="auto"/>
                                      </w:divBdr>
                                      <w:divsChild>
                                        <w:div w:id="424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5624">
      <w:bodyDiv w:val="1"/>
      <w:marLeft w:val="0"/>
      <w:marRight w:val="0"/>
      <w:marTop w:val="0"/>
      <w:marBottom w:val="0"/>
      <w:divBdr>
        <w:top w:val="none" w:sz="0" w:space="0" w:color="auto"/>
        <w:left w:val="none" w:sz="0" w:space="0" w:color="auto"/>
        <w:bottom w:val="none" w:sz="0" w:space="0" w:color="auto"/>
        <w:right w:val="none" w:sz="0" w:space="0" w:color="auto"/>
      </w:divBdr>
    </w:div>
    <w:div w:id="1749383519">
      <w:bodyDiv w:val="1"/>
      <w:marLeft w:val="0"/>
      <w:marRight w:val="0"/>
      <w:marTop w:val="0"/>
      <w:marBottom w:val="0"/>
      <w:divBdr>
        <w:top w:val="none" w:sz="0" w:space="0" w:color="auto"/>
        <w:left w:val="none" w:sz="0" w:space="0" w:color="auto"/>
        <w:bottom w:val="none" w:sz="0" w:space="0" w:color="auto"/>
        <w:right w:val="none" w:sz="0" w:space="0" w:color="auto"/>
      </w:divBdr>
    </w:div>
    <w:div w:id="17495721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199">
          <w:marLeft w:val="0"/>
          <w:marRight w:val="0"/>
          <w:marTop w:val="0"/>
          <w:marBottom w:val="0"/>
          <w:divBdr>
            <w:top w:val="none" w:sz="0" w:space="0" w:color="auto"/>
            <w:left w:val="none" w:sz="0" w:space="0" w:color="auto"/>
            <w:bottom w:val="dotted" w:sz="6" w:space="4" w:color="DDDDDD"/>
            <w:right w:val="none" w:sz="0" w:space="0" w:color="auto"/>
          </w:divBdr>
        </w:div>
      </w:divsChild>
    </w:div>
    <w:div w:id="1750076881">
      <w:bodyDiv w:val="1"/>
      <w:marLeft w:val="0"/>
      <w:marRight w:val="0"/>
      <w:marTop w:val="0"/>
      <w:marBottom w:val="0"/>
      <w:divBdr>
        <w:top w:val="none" w:sz="0" w:space="0" w:color="auto"/>
        <w:left w:val="none" w:sz="0" w:space="0" w:color="auto"/>
        <w:bottom w:val="none" w:sz="0" w:space="0" w:color="auto"/>
        <w:right w:val="none" w:sz="0" w:space="0" w:color="auto"/>
      </w:divBdr>
      <w:divsChild>
        <w:div w:id="401561015">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
          </w:divsChild>
        </w:div>
        <w:div w:id="464085100">
          <w:marLeft w:val="0"/>
          <w:marRight w:val="0"/>
          <w:marTop w:val="0"/>
          <w:marBottom w:val="15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
          </w:divsChild>
        </w:div>
        <w:div w:id="881787796">
          <w:marLeft w:val="0"/>
          <w:marRight w:val="0"/>
          <w:marTop w:val="0"/>
          <w:marBottom w:val="150"/>
          <w:divBdr>
            <w:top w:val="none" w:sz="0" w:space="0" w:color="auto"/>
            <w:left w:val="none" w:sz="0" w:space="0" w:color="auto"/>
            <w:bottom w:val="none" w:sz="0" w:space="0" w:color="auto"/>
            <w:right w:val="none" w:sz="0" w:space="0" w:color="auto"/>
          </w:divBdr>
        </w:div>
      </w:divsChild>
    </w:div>
    <w:div w:id="1750538721">
      <w:bodyDiv w:val="1"/>
      <w:marLeft w:val="0"/>
      <w:marRight w:val="0"/>
      <w:marTop w:val="0"/>
      <w:marBottom w:val="0"/>
      <w:divBdr>
        <w:top w:val="none" w:sz="0" w:space="0" w:color="auto"/>
        <w:left w:val="none" w:sz="0" w:space="0" w:color="auto"/>
        <w:bottom w:val="none" w:sz="0" w:space="0" w:color="auto"/>
        <w:right w:val="none" w:sz="0" w:space="0" w:color="auto"/>
      </w:divBdr>
      <w:divsChild>
        <w:div w:id="903298605">
          <w:marLeft w:val="0"/>
          <w:marRight w:val="0"/>
          <w:marTop w:val="0"/>
          <w:marBottom w:val="0"/>
          <w:divBdr>
            <w:top w:val="none" w:sz="0" w:space="0" w:color="auto"/>
            <w:left w:val="none" w:sz="0" w:space="0" w:color="auto"/>
            <w:bottom w:val="dotted" w:sz="6" w:space="4" w:color="DDDDDD"/>
            <w:right w:val="none" w:sz="0" w:space="0" w:color="auto"/>
          </w:divBdr>
          <w:divsChild>
            <w:div w:id="1453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056">
      <w:bodyDiv w:val="1"/>
      <w:marLeft w:val="0"/>
      <w:marRight w:val="0"/>
      <w:marTop w:val="0"/>
      <w:marBottom w:val="0"/>
      <w:divBdr>
        <w:top w:val="none" w:sz="0" w:space="0" w:color="auto"/>
        <w:left w:val="none" w:sz="0" w:space="0" w:color="auto"/>
        <w:bottom w:val="none" w:sz="0" w:space="0" w:color="auto"/>
        <w:right w:val="none" w:sz="0" w:space="0" w:color="auto"/>
      </w:divBdr>
      <w:divsChild>
        <w:div w:id="775439257">
          <w:marLeft w:val="0"/>
          <w:marRight w:val="0"/>
          <w:marTop w:val="0"/>
          <w:marBottom w:val="0"/>
          <w:divBdr>
            <w:top w:val="none" w:sz="0" w:space="0" w:color="auto"/>
            <w:left w:val="none" w:sz="0" w:space="0" w:color="auto"/>
            <w:bottom w:val="none" w:sz="0" w:space="0" w:color="auto"/>
            <w:right w:val="none" w:sz="0" w:space="0" w:color="auto"/>
          </w:divBdr>
          <w:divsChild>
            <w:div w:id="1200706757">
              <w:marLeft w:val="0"/>
              <w:marRight w:val="0"/>
              <w:marTop w:val="0"/>
              <w:marBottom w:val="0"/>
              <w:divBdr>
                <w:top w:val="none" w:sz="0" w:space="0" w:color="auto"/>
                <w:left w:val="none" w:sz="0" w:space="0" w:color="auto"/>
                <w:bottom w:val="none" w:sz="0" w:space="0" w:color="auto"/>
                <w:right w:val="none" w:sz="0" w:space="0" w:color="auto"/>
              </w:divBdr>
              <w:divsChild>
                <w:div w:id="2136367663">
                  <w:marLeft w:val="0"/>
                  <w:marRight w:val="0"/>
                  <w:marTop w:val="0"/>
                  <w:marBottom w:val="0"/>
                  <w:divBdr>
                    <w:top w:val="none" w:sz="0" w:space="0" w:color="auto"/>
                    <w:left w:val="none" w:sz="0" w:space="0" w:color="auto"/>
                    <w:bottom w:val="none" w:sz="0" w:space="0" w:color="auto"/>
                    <w:right w:val="none" w:sz="0" w:space="0" w:color="auto"/>
                  </w:divBdr>
                  <w:divsChild>
                    <w:div w:id="18551963">
                      <w:marLeft w:val="0"/>
                      <w:marRight w:val="0"/>
                      <w:marTop w:val="0"/>
                      <w:marBottom w:val="0"/>
                      <w:divBdr>
                        <w:top w:val="none" w:sz="0" w:space="0" w:color="auto"/>
                        <w:left w:val="none" w:sz="0" w:space="0" w:color="auto"/>
                        <w:bottom w:val="none" w:sz="0" w:space="0" w:color="auto"/>
                        <w:right w:val="none" w:sz="0" w:space="0" w:color="auto"/>
                      </w:divBdr>
                      <w:divsChild>
                        <w:div w:id="222452926">
                          <w:marLeft w:val="0"/>
                          <w:marRight w:val="0"/>
                          <w:marTop w:val="0"/>
                          <w:marBottom w:val="0"/>
                          <w:divBdr>
                            <w:top w:val="none" w:sz="0" w:space="0" w:color="auto"/>
                            <w:left w:val="none" w:sz="0" w:space="0" w:color="auto"/>
                            <w:bottom w:val="none" w:sz="0" w:space="0" w:color="auto"/>
                            <w:right w:val="none" w:sz="0" w:space="0" w:color="auto"/>
                          </w:divBdr>
                          <w:divsChild>
                            <w:div w:id="928737908">
                              <w:marLeft w:val="0"/>
                              <w:marRight w:val="0"/>
                              <w:marTop w:val="0"/>
                              <w:marBottom w:val="0"/>
                              <w:divBdr>
                                <w:top w:val="none" w:sz="0" w:space="0" w:color="auto"/>
                                <w:left w:val="none" w:sz="0" w:space="0" w:color="auto"/>
                                <w:bottom w:val="none" w:sz="0" w:space="0" w:color="auto"/>
                                <w:right w:val="none" w:sz="0" w:space="0" w:color="auto"/>
                              </w:divBdr>
                              <w:divsChild>
                                <w:div w:id="1010447121">
                                  <w:marLeft w:val="0"/>
                                  <w:marRight w:val="0"/>
                                  <w:marTop w:val="0"/>
                                  <w:marBottom w:val="0"/>
                                  <w:divBdr>
                                    <w:top w:val="none" w:sz="0" w:space="0" w:color="auto"/>
                                    <w:left w:val="none" w:sz="0" w:space="0" w:color="auto"/>
                                    <w:bottom w:val="none" w:sz="0" w:space="0" w:color="auto"/>
                                    <w:right w:val="none" w:sz="0" w:space="0" w:color="auto"/>
                                  </w:divBdr>
                                  <w:divsChild>
                                    <w:div w:id="382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48268317">
          <w:marLeft w:val="0"/>
          <w:marRight w:val="0"/>
          <w:marTop w:val="0"/>
          <w:marBottom w:val="150"/>
          <w:divBdr>
            <w:top w:val="none" w:sz="0" w:space="0" w:color="auto"/>
            <w:left w:val="none" w:sz="0" w:space="0" w:color="auto"/>
            <w:bottom w:val="none" w:sz="0" w:space="0" w:color="auto"/>
            <w:right w:val="none" w:sz="0" w:space="0" w:color="auto"/>
          </w:divBdr>
          <w:divsChild>
            <w:div w:id="1693457429">
              <w:marLeft w:val="0"/>
              <w:marRight w:val="0"/>
              <w:marTop w:val="0"/>
              <w:marBottom w:val="0"/>
              <w:divBdr>
                <w:top w:val="none" w:sz="0" w:space="0" w:color="auto"/>
                <w:left w:val="none" w:sz="0" w:space="0" w:color="auto"/>
                <w:bottom w:val="none" w:sz="0" w:space="0" w:color="auto"/>
                <w:right w:val="none" w:sz="0" w:space="0" w:color="auto"/>
              </w:divBdr>
            </w:div>
          </w:divsChild>
        </w:div>
        <w:div w:id="1528060896">
          <w:marLeft w:val="0"/>
          <w:marRight w:val="0"/>
          <w:marTop w:val="0"/>
          <w:marBottom w:val="150"/>
          <w:divBdr>
            <w:top w:val="none" w:sz="0" w:space="0" w:color="auto"/>
            <w:left w:val="none" w:sz="0" w:space="0" w:color="auto"/>
            <w:bottom w:val="none" w:sz="0" w:space="0" w:color="auto"/>
            <w:right w:val="none" w:sz="0" w:space="0" w:color="auto"/>
          </w:divBdr>
        </w:div>
        <w:div w:id="1852639439">
          <w:marLeft w:val="0"/>
          <w:marRight w:val="0"/>
          <w:marTop w:val="0"/>
          <w:marBottom w:val="0"/>
          <w:divBdr>
            <w:top w:val="none" w:sz="0" w:space="0" w:color="auto"/>
            <w:left w:val="none" w:sz="0" w:space="0" w:color="auto"/>
            <w:bottom w:val="none" w:sz="0" w:space="0" w:color="auto"/>
            <w:right w:val="none" w:sz="0" w:space="0" w:color="auto"/>
          </w:divBdr>
          <w:divsChild>
            <w:div w:id="1525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445">
      <w:bodyDiv w:val="1"/>
      <w:marLeft w:val="0"/>
      <w:marRight w:val="0"/>
      <w:marTop w:val="0"/>
      <w:marBottom w:val="0"/>
      <w:divBdr>
        <w:top w:val="none" w:sz="0" w:space="0" w:color="auto"/>
        <w:left w:val="none" w:sz="0" w:space="0" w:color="auto"/>
        <w:bottom w:val="none" w:sz="0" w:space="0" w:color="auto"/>
        <w:right w:val="none" w:sz="0" w:space="0" w:color="auto"/>
      </w:divBdr>
      <w:divsChild>
        <w:div w:id="284892778">
          <w:marLeft w:val="0"/>
          <w:marRight w:val="0"/>
          <w:marTop w:val="0"/>
          <w:marBottom w:val="0"/>
          <w:divBdr>
            <w:top w:val="none" w:sz="0" w:space="0" w:color="auto"/>
            <w:left w:val="none" w:sz="0" w:space="0" w:color="auto"/>
            <w:bottom w:val="dotted" w:sz="6" w:space="4" w:color="DDDDDD"/>
            <w:right w:val="none" w:sz="0" w:space="0" w:color="auto"/>
          </w:divBdr>
          <w:divsChild>
            <w:div w:id="1634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47">
      <w:bodyDiv w:val="1"/>
      <w:marLeft w:val="0"/>
      <w:marRight w:val="0"/>
      <w:marTop w:val="0"/>
      <w:marBottom w:val="0"/>
      <w:divBdr>
        <w:top w:val="none" w:sz="0" w:space="0" w:color="auto"/>
        <w:left w:val="none" w:sz="0" w:space="0" w:color="auto"/>
        <w:bottom w:val="none" w:sz="0" w:space="0" w:color="auto"/>
        <w:right w:val="none" w:sz="0" w:space="0" w:color="auto"/>
      </w:divBdr>
      <w:divsChild>
        <w:div w:id="353651036">
          <w:marLeft w:val="0"/>
          <w:marRight w:val="0"/>
          <w:marTop w:val="0"/>
          <w:marBottom w:val="0"/>
          <w:divBdr>
            <w:top w:val="none" w:sz="0" w:space="0" w:color="auto"/>
            <w:left w:val="none" w:sz="0" w:space="0" w:color="auto"/>
            <w:bottom w:val="dotted" w:sz="6" w:space="4" w:color="DDDDDD"/>
            <w:right w:val="none" w:sz="0" w:space="0" w:color="auto"/>
          </w:divBdr>
          <w:divsChild>
            <w:div w:id="15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6825">
          <w:marLeft w:val="0"/>
          <w:marRight w:val="0"/>
          <w:marTop w:val="0"/>
          <w:marBottom w:val="0"/>
          <w:divBdr>
            <w:top w:val="none" w:sz="0" w:space="0" w:color="auto"/>
            <w:left w:val="none" w:sz="0" w:space="0" w:color="auto"/>
            <w:bottom w:val="dotted" w:sz="6" w:space="4" w:color="DDDDDD"/>
            <w:right w:val="none" w:sz="0" w:space="0" w:color="auto"/>
          </w:divBdr>
          <w:divsChild>
            <w:div w:id="5144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339">
      <w:bodyDiv w:val="1"/>
      <w:marLeft w:val="0"/>
      <w:marRight w:val="0"/>
      <w:marTop w:val="0"/>
      <w:marBottom w:val="0"/>
      <w:divBdr>
        <w:top w:val="none" w:sz="0" w:space="0" w:color="auto"/>
        <w:left w:val="none" w:sz="0" w:space="0" w:color="auto"/>
        <w:bottom w:val="none" w:sz="0" w:space="0" w:color="auto"/>
        <w:right w:val="none" w:sz="0" w:space="0" w:color="auto"/>
      </w:divBdr>
      <w:divsChild>
        <w:div w:id="105852186">
          <w:marLeft w:val="0"/>
          <w:marRight w:val="0"/>
          <w:marTop w:val="0"/>
          <w:marBottom w:val="150"/>
          <w:divBdr>
            <w:top w:val="none" w:sz="0" w:space="0" w:color="auto"/>
            <w:left w:val="none" w:sz="0" w:space="0" w:color="auto"/>
            <w:bottom w:val="none" w:sz="0" w:space="0" w:color="auto"/>
            <w:right w:val="none" w:sz="0" w:space="0" w:color="auto"/>
          </w:divBdr>
          <w:divsChild>
            <w:div w:id="500312711">
              <w:marLeft w:val="0"/>
              <w:marRight w:val="0"/>
              <w:marTop w:val="0"/>
              <w:marBottom w:val="0"/>
              <w:divBdr>
                <w:top w:val="none" w:sz="0" w:space="0" w:color="auto"/>
                <w:left w:val="none" w:sz="0" w:space="0" w:color="auto"/>
                <w:bottom w:val="none" w:sz="0" w:space="0" w:color="auto"/>
                <w:right w:val="none" w:sz="0" w:space="0" w:color="auto"/>
              </w:divBdr>
            </w:div>
          </w:divsChild>
        </w:div>
        <w:div w:id="1400978075">
          <w:marLeft w:val="0"/>
          <w:marRight w:val="0"/>
          <w:marTop w:val="0"/>
          <w:marBottom w:val="150"/>
          <w:divBdr>
            <w:top w:val="none" w:sz="0" w:space="0" w:color="auto"/>
            <w:left w:val="none" w:sz="0" w:space="0" w:color="auto"/>
            <w:bottom w:val="none" w:sz="0" w:space="0" w:color="auto"/>
            <w:right w:val="none" w:sz="0" w:space="0" w:color="auto"/>
          </w:divBdr>
        </w:div>
        <w:div w:id="832187695">
          <w:marLeft w:val="0"/>
          <w:marRight w:val="0"/>
          <w:marTop w:val="0"/>
          <w:marBottom w:val="0"/>
          <w:divBdr>
            <w:top w:val="none" w:sz="0" w:space="0" w:color="auto"/>
            <w:left w:val="none" w:sz="0" w:space="0" w:color="auto"/>
            <w:bottom w:val="none" w:sz="0" w:space="0" w:color="auto"/>
            <w:right w:val="none" w:sz="0" w:space="0" w:color="auto"/>
          </w:divBdr>
          <w:divsChild>
            <w:div w:id="920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41">
      <w:bodyDiv w:val="1"/>
      <w:marLeft w:val="0"/>
      <w:marRight w:val="0"/>
      <w:marTop w:val="0"/>
      <w:marBottom w:val="0"/>
      <w:divBdr>
        <w:top w:val="none" w:sz="0" w:space="0" w:color="auto"/>
        <w:left w:val="none" w:sz="0" w:space="0" w:color="auto"/>
        <w:bottom w:val="none" w:sz="0" w:space="0" w:color="auto"/>
        <w:right w:val="none" w:sz="0" w:space="0" w:color="auto"/>
      </w:divBdr>
      <w:divsChild>
        <w:div w:id="107967007">
          <w:marLeft w:val="0"/>
          <w:marRight w:val="0"/>
          <w:marTop w:val="0"/>
          <w:marBottom w:val="150"/>
          <w:divBdr>
            <w:top w:val="none" w:sz="0" w:space="0" w:color="auto"/>
            <w:left w:val="none" w:sz="0" w:space="0" w:color="auto"/>
            <w:bottom w:val="none" w:sz="0" w:space="0" w:color="auto"/>
            <w:right w:val="none" w:sz="0" w:space="0" w:color="auto"/>
          </w:divBdr>
        </w:div>
        <w:div w:id="807093756">
          <w:marLeft w:val="0"/>
          <w:marRight w:val="0"/>
          <w:marTop w:val="0"/>
          <w:marBottom w:val="0"/>
          <w:divBdr>
            <w:top w:val="none" w:sz="0" w:space="0" w:color="auto"/>
            <w:left w:val="none" w:sz="0" w:space="0" w:color="auto"/>
            <w:bottom w:val="none" w:sz="0" w:space="0" w:color="auto"/>
            <w:right w:val="none" w:sz="0" w:space="0" w:color="auto"/>
          </w:divBdr>
          <w:divsChild>
            <w:div w:id="648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717">
      <w:bodyDiv w:val="1"/>
      <w:marLeft w:val="0"/>
      <w:marRight w:val="0"/>
      <w:marTop w:val="0"/>
      <w:marBottom w:val="0"/>
      <w:divBdr>
        <w:top w:val="none" w:sz="0" w:space="0" w:color="auto"/>
        <w:left w:val="none" w:sz="0" w:space="0" w:color="auto"/>
        <w:bottom w:val="none" w:sz="0" w:space="0" w:color="auto"/>
        <w:right w:val="none" w:sz="0" w:space="0" w:color="auto"/>
      </w:divBdr>
    </w:div>
    <w:div w:id="1753507470">
      <w:bodyDiv w:val="1"/>
      <w:marLeft w:val="0"/>
      <w:marRight w:val="0"/>
      <w:marTop w:val="0"/>
      <w:marBottom w:val="0"/>
      <w:divBdr>
        <w:top w:val="none" w:sz="0" w:space="0" w:color="auto"/>
        <w:left w:val="none" w:sz="0" w:space="0" w:color="auto"/>
        <w:bottom w:val="none" w:sz="0" w:space="0" w:color="auto"/>
        <w:right w:val="none" w:sz="0" w:space="0" w:color="auto"/>
      </w:divBdr>
      <w:divsChild>
        <w:div w:id="730006881">
          <w:marLeft w:val="0"/>
          <w:marRight w:val="0"/>
          <w:marTop w:val="0"/>
          <w:marBottom w:val="0"/>
          <w:divBdr>
            <w:top w:val="none" w:sz="0" w:space="0" w:color="auto"/>
            <w:left w:val="none" w:sz="0" w:space="0" w:color="auto"/>
            <w:bottom w:val="dotted" w:sz="6" w:space="4" w:color="DDDDDD"/>
            <w:right w:val="none" w:sz="0" w:space="0" w:color="auto"/>
          </w:divBdr>
          <w:divsChild>
            <w:div w:id="25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32">
      <w:bodyDiv w:val="1"/>
      <w:marLeft w:val="0"/>
      <w:marRight w:val="0"/>
      <w:marTop w:val="0"/>
      <w:marBottom w:val="0"/>
      <w:divBdr>
        <w:top w:val="none" w:sz="0" w:space="0" w:color="auto"/>
        <w:left w:val="none" w:sz="0" w:space="0" w:color="auto"/>
        <w:bottom w:val="none" w:sz="0" w:space="0" w:color="auto"/>
        <w:right w:val="none" w:sz="0" w:space="0" w:color="auto"/>
      </w:divBdr>
    </w:div>
    <w:div w:id="1754231129">
      <w:bodyDiv w:val="1"/>
      <w:marLeft w:val="0"/>
      <w:marRight w:val="0"/>
      <w:marTop w:val="0"/>
      <w:marBottom w:val="0"/>
      <w:divBdr>
        <w:top w:val="none" w:sz="0" w:space="0" w:color="auto"/>
        <w:left w:val="none" w:sz="0" w:space="0" w:color="auto"/>
        <w:bottom w:val="none" w:sz="0" w:space="0" w:color="auto"/>
        <w:right w:val="none" w:sz="0" w:space="0" w:color="auto"/>
      </w:divBdr>
      <w:divsChild>
        <w:div w:id="89669025">
          <w:marLeft w:val="0"/>
          <w:marRight w:val="0"/>
          <w:marTop w:val="0"/>
          <w:marBottom w:val="0"/>
          <w:divBdr>
            <w:top w:val="none" w:sz="0" w:space="0" w:color="auto"/>
            <w:left w:val="none" w:sz="0" w:space="0" w:color="auto"/>
            <w:bottom w:val="none" w:sz="0" w:space="0" w:color="auto"/>
            <w:right w:val="none" w:sz="0" w:space="0" w:color="auto"/>
          </w:divBdr>
          <w:divsChild>
            <w:div w:id="1924531831">
              <w:marLeft w:val="0"/>
              <w:marRight w:val="0"/>
              <w:marTop w:val="0"/>
              <w:marBottom w:val="0"/>
              <w:divBdr>
                <w:top w:val="none" w:sz="0" w:space="0" w:color="auto"/>
                <w:left w:val="none" w:sz="0" w:space="0" w:color="auto"/>
                <w:bottom w:val="none" w:sz="0" w:space="0" w:color="auto"/>
                <w:right w:val="none" w:sz="0" w:space="0" w:color="auto"/>
              </w:divBdr>
              <w:divsChild>
                <w:div w:id="39208988">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1918705966">
                          <w:marLeft w:val="0"/>
                          <w:marRight w:val="0"/>
                          <w:marTop w:val="0"/>
                          <w:marBottom w:val="0"/>
                          <w:divBdr>
                            <w:top w:val="none" w:sz="0" w:space="0" w:color="auto"/>
                            <w:left w:val="none" w:sz="0" w:space="0" w:color="auto"/>
                            <w:bottom w:val="none" w:sz="0" w:space="0" w:color="auto"/>
                            <w:right w:val="none" w:sz="0" w:space="0" w:color="auto"/>
                          </w:divBdr>
                          <w:divsChild>
                            <w:div w:id="1458793913">
                              <w:marLeft w:val="0"/>
                              <w:marRight w:val="0"/>
                              <w:marTop w:val="0"/>
                              <w:marBottom w:val="0"/>
                              <w:divBdr>
                                <w:top w:val="none" w:sz="0" w:space="0" w:color="auto"/>
                                <w:left w:val="none" w:sz="0" w:space="0" w:color="auto"/>
                                <w:bottom w:val="none" w:sz="0" w:space="0" w:color="auto"/>
                                <w:right w:val="none" w:sz="0" w:space="0" w:color="auto"/>
                              </w:divBdr>
                              <w:divsChild>
                                <w:div w:id="1289779057">
                                  <w:marLeft w:val="0"/>
                                  <w:marRight w:val="0"/>
                                  <w:marTop w:val="0"/>
                                  <w:marBottom w:val="0"/>
                                  <w:divBdr>
                                    <w:top w:val="none" w:sz="0" w:space="0" w:color="auto"/>
                                    <w:left w:val="none" w:sz="0" w:space="0" w:color="auto"/>
                                    <w:bottom w:val="none" w:sz="0" w:space="0" w:color="auto"/>
                                    <w:right w:val="none" w:sz="0" w:space="0" w:color="auto"/>
                                  </w:divBdr>
                                  <w:divsChild>
                                    <w:div w:id="1386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58598">
      <w:bodyDiv w:val="1"/>
      <w:marLeft w:val="0"/>
      <w:marRight w:val="0"/>
      <w:marTop w:val="0"/>
      <w:marBottom w:val="0"/>
      <w:divBdr>
        <w:top w:val="none" w:sz="0" w:space="0" w:color="auto"/>
        <w:left w:val="none" w:sz="0" w:space="0" w:color="auto"/>
        <w:bottom w:val="none" w:sz="0" w:space="0" w:color="auto"/>
        <w:right w:val="none" w:sz="0" w:space="0" w:color="auto"/>
      </w:divBdr>
      <w:divsChild>
        <w:div w:id="1069959566">
          <w:marLeft w:val="0"/>
          <w:marRight w:val="0"/>
          <w:marTop w:val="0"/>
          <w:marBottom w:val="0"/>
          <w:divBdr>
            <w:top w:val="none" w:sz="0" w:space="0" w:color="auto"/>
            <w:left w:val="none" w:sz="0" w:space="0" w:color="auto"/>
            <w:bottom w:val="dotted" w:sz="6" w:space="4" w:color="DDDDDD"/>
            <w:right w:val="none" w:sz="0" w:space="0" w:color="auto"/>
          </w:divBdr>
          <w:divsChild>
            <w:div w:id="49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8928">
      <w:bodyDiv w:val="1"/>
      <w:marLeft w:val="0"/>
      <w:marRight w:val="0"/>
      <w:marTop w:val="0"/>
      <w:marBottom w:val="0"/>
      <w:divBdr>
        <w:top w:val="none" w:sz="0" w:space="0" w:color="auto"/>
        <w:left w:val="none" w:sz="0" w:space="0" w:color="auto"/>
        <w:bottom w:val="none" w:sz="0" w:space="0" w:color="auto"/>
        <w:right w:val="none" w:sz="0" w:space="0" w:color="auto"/>
      </w:divBdr>
      <w:divsChild>
        <w:div w:id="1910925228">
          <w:marLeft w:val="0"/>
          <w:marRight w:val="0"/>
          <w:marTop w:val="0"/>
          <w:marBottom w:val="0"/>
          <w:divBdr>
            <w:top w:val="none" w:sz="0" w:space="0" w:color="auto"/>
            <w:left w:val="none" w:sz="0" w:space="0" w:color="auto"/>
            <w:bottom w:val="none" w:sz="0" w:space="0" w:color="auto"/>
            <w:right w:val="none" w:sz="0" w:space="0" w:color="auto"/>
          </w:divBdr>
          <w:divsChild>
            <w:div w:id="33969371">
              <w:marLeft w:val="0"/>
              <w:marRight w:val="0"/>
              <w:marTop w:val="0"/>
              <w:marBottom w:val="0"/>
              <w:divBdr>
                <w:top w:val="none" w:sz="0" w:space="0" w:color="auto"/>
                <w:left w:val="none" w:sz="0" w:space="0" w:color="auto"/>
                <w:bottom w:val="none" w:sz="0" w:space="0" w:color="auto"/>
                <w:right w:val="none" w:sz="0" w:space="0" w:color="auto"/>
              </w:divBdr>
            </w:div>
            <w:div w:id="697973553">
              <w:marLeft w:val="0"/>
              <w:marRight w:val="0"/>
              <w:marTop w:val="0"/>
              <w:marBottom w:val="0"/>
              <w:divBdr>
                <w:top w:val="none" w:sz="0" w:space="0" w:color="auto"/>
                <w:left w:val="none" w:sz="0" w:space="0" w:color="auto"/>
                <w:bottom w:val="none" w:sz="0" w:space="0" w:color="auto"/>
                <w:right w:val="none" w:sz="0" w:space="0" w:color="auto"/>
              </w:divBdr>
            </w:div>
            <w:div w:id="703211249">
              <w:marLeft w:val="0"/>
              <w:marRight w:val="0"/>
              <w:marTop w:val="0"/>
              <w:marBottom w:val="0"/>
              <w:divBdr>
                <w:top w:val="none" w:sz="0" w:space="0" w:color="auto"/>
                <w:left w:val="none" w:sz="0" w:space="0" w:color="auto"/>
                <w:bottom w:val="none" w:sz="0" w:space="0" w:color="auto"/>
                <w:right w:val="none" w:sz="0" w:space="0" w:color="auto"/>
              </w:divBdr>
            </w:div>
            <w:div w:id="1383869551">
              <w:marLeft w:val="0"/>
              <w:marRight w:val="0"/>
              <w:marTop w:val="0"/>
              <w:marBottom w:val="0"/>
              <w:divBdr>
                <w:top w:val="none" w:sz="0" w:space="0" w:color="auto"/>
                <w:left w:val="none" w:sz="0" w:space="0" w:color="auto"/>
                <w:bottom w:val="none" w:sz="0" w:space="0" w:color="auto"/>
                <w:right w:val="none" w:sz="0" w:space="0" w:color="auto"/>
              </w:divBdr>
            </w:div>
            <w:div w:id="1535264999">
              <w:marLeft w:val="0"/>
              <w:marRight w:val="0"/>
              <w:marTop w:val="0"/>
              <w:marBottom w:val="0"/>
              <w:divBdr>
                <w:top w:val="none" w:sz="0" w:space="0" w:color="auto"/>
                <w:left w:val="none" w:sz="0" w:space="0" w:color="auto"/>
                <w:bottom w:val="none" w:sz="0" w:space="0" w:color="auto"/>
                <w:right w:val="none" w:sz="0" w:space="0" w:color="auto"/>
              </w:divBdr>
            </w:div>
            <w:div w:id="2099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50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22">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929193406">
                  <w:marLeft w:val="0"/>
                  <w:marRight w:val="0"/>
                  <w:marTop w:val="0"/>
                  <w:marBottom w:val="0"/>
                  <w:divBdr>
                    <w:top w:val="none" w:sz="0" w:space="0" w:color="auto"/>
                    <w:left w:val="none" w:sz="0" w:space="0" w:color="auto"/>
                    <w:bottom w:val="none" w:sz="0" w:space="0" w:color="auto"/>
                    <w:right w:val="none" w:sz="0" w:space="0" w:color="auto"/>
                  </w:divBdr>
                  <w:divsChild>
                    <w:div w:id="121773012">
                      <w:marLeft w:val="0"/>
                      <w:marRight w:val="0"/>
                      <w:marTop w:val="0"/>
                      <w:marBottom w:val="0"/>
                      <w:divBdr>
                        <w:top w:val="none" w:sz="0" w:space="0" w:color="auto"/>
                        <w:left w:val="none" w:sz="0" w:space="0" w:color="auto"/>
                        <w:bottom w:val="none" w:sz="0" w:space="0" w:color="auto"/>
                        <w:right w:val="none" w:sz="0" w:space="0" w:color="auto"/>
                      </w:divBdr>
                      <w:divsChild>
                        <w:div w:id="992831665">
                          <w:marLeft w:val="0"/>
                          <w:marRight w:val="0"/>
                          <w:marTop w:val="0"/>
                          <w:marBottom w:val="0"/>
                          <w:divBdr>
                            <w:top w:val="none" w:sz="0" w:space="0" w:color="auto"/>
                            <w:left w:val="none" w:sz="0" w:space="0" w:color="auto"/>
                            <w:bottom w:val="none" w:sz="0" w:space="0" w:color="auto"/>
                            <w:right w:val="none" w:sz="0" w:space="0" w:color="auto"/>
                          </w:divBdr>
                          <w:divsChild>
                            <w:div w:id="1156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0961">
      <w:bodyDiv w:val="1"/>
      <w:marLeft w:val="0"/>
      <w:marRight w:val="0"/>
      <w:marTop w:val="0"/>
      <w:marBottom w:val="0"/>
      <w:divBdr>
        <w:top w:val="none" w:sz="0" w:space="0" w:color="auto"/>
        <w:left w:val="none" w:sz="0" w:space="0" w:color="auto"/>
        <w:bottom w:val="none" w:sz="0" w:space="0" w:color="auto"/>
        <w:right w:val="none" w:sz="0" w:space="0" w:color="auto"/>
      </w:divBdr>
      <w:divsChild>
        <w:div w:id="107166840">
          <w:marLeft w:val="0"/>
          <w:marRight w:val="0"/>
          <w:marTop w:val="0"/>
          <w:marBottom w:val="150"/>
          <w:divBdr>
            <w:top w:val="none" w:sz="0" w:space="0" w:color="auto"/>
            <w:left w:val="none" w:sz="0" w:space="0" w:color="auto"/>
            <w:bottom w:val="none" w:sz="0" w:space="0" w:color="auto"/>
            <w:right w:val="none" w:sz="0" w:space="0" w:color="auto"/>
          </w:divBdr>
          <w:divsChild>
            <w:div w:id="572204455">
              <w:marLeft w:val="0"/>
              <w:marRight w:val="0"/>
              <w:marTop w:val="0"/>
              <w:marBottom w:val="0"/>
              <w:divBdr>
                <w:top w:val="none" w:sz="0" w:space="0" w:color="auto"/>
                <w:left w:val="none" w:sz="0" w:space="0" w:color="auto"/>
                <w:bottom w:val="none" w:sz="0" w:space="0" w:color="auto"/>
                <w:right w:val="none" w:sz="0" w:space="0" w:color="auto"/>
              </w:divBdr>
            </w:div>
          </w:divsChild>
        </w:div>
        <w:div w:id="458452475">
          <w:marLeft w:val="0"/>
          <w:marRight w:val="0"/>
          <w:marTop w:val="0"/>
          <w:marBottom w:val="0"/>
          <w:divBdr>
            <w:top w:val="none" w:sz="0" w:space="0" w:color="auto"/>
            <w:left w:val="none" w:sz="0" w:space="0" w:color="auto"/>
            <w:bottom w:val="none" w:sz="0" w:space="0" w:color="auto"/>
            <w:right w:val="none" w:sz="0" w:space="0" w:color="auto"/>
          </w:divBdr>
          <w:divsChild>
            <w:div w:id="1203715704">
              <w:marLeft w:val="0"/>
              <w:marRight w:val="0"/>
              <w:marTop w:val="0"/>
              <w:marBottom w:val="0"/>
              <w:divBdr>
                <w:top w:val="none" w:sz="0" w:space="0" w:color="auto"/>
                <w:left w:val="none" w:sz="0" w:space="0" w:color="auto"/>
                <w:bottom w:val="none" w:sz="0" w:space="0" w:color="auto"/>
                <w:right w:val="none" w:sz="0" w:space="0" w:color="auto"/>
              </w:divBdr>
            </w:div>
            <w:div w:id="1416853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084322">
      <w:bodyDiv w:val="1"/>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sChild>
            <w:div w:id="939219498">
              <w:marLeft w:val="0"/>
              <w:marRight w:val="0"/>
              <w:marTop w:val="0"/>
              <w:marBottom w:val="0"/>
              <w:divBdr>
                <w:top w:val="none" w:sz="0" w:space="0" w:color="auto"/>
                <w:left w:val="none" w:sz="0" w:space="0" w:color="auto"/>
                <w:bottom w:val="none" w:sz="0" w:space="0" w:color="auto"/>
                <w:right w:val="none" w:sz="0" w:space="0" w:color="auto"/>
              </w:divBdr>
              <w:divsChild>
                <w:div w:id="1804081195">
                  <w:marLeft w:val="0"/>
                  <w:marRight w:val="0"/>
                  <w:marTop w:val="0"/>
                  <w:marBottom w:val="0"/>
                  <w:divBdr>
                    <w:top w:val="none" w:sz="0" w:space="0" w:color="auto"/>
                    <w:left w:val="none" w:sz="0" w:space="0" w:color="auto"/>
                    <w:bottom w:val="none" w:sz="0" w:space="0" w:color="auto"/>
                    <w:right w:val="none" w:sz="0" w:space="0" w:color="auto"/>
                  </w:divBdr>
                  <w:divsChild>
                    <w:div w:id="70007491">
                      <w:marLeft w:val="0"/>
                      <w:marRight w:val="0"/>
                      <w:marTop w:val="0"/>
                      <w:marBottom w:val="0"/>
                      <w:divBdr>
                        <w:top w:val="none" w:sz="0" w:space="0" w:color="auto"/>
                        <w:left w:val="none" w:sz="0" w:space="0" w:color="auto"/>
                        <w:bottom w:val="none" w:sz="0" w:space="0" w:color="auto"/>
                        <w:right w:val="none" w:sz="0" w:space="0" w:color="auto"/>
                      </w:divBdr>
                      <w:divsChild>
                        <w:div w:id="1669560192">
                          <w:marLeft w:val="0"/>
                          <w:marRight w:val="0"/>
                          <w:marTop w:val="0"/>
                          <w:marBottom w:val="0"/>
                          <w:divBdr>
                            <w:top w:val="none" w:sz="0" w:space="0" w:color="auto"/>
                            <w:left w:val="none" w:sz="0" w:space="0" w:color="auto"/>
                            <w:bottom w:val="none" w:sz="0" w:space="0" w:color="auto"/>
                            <w:right w:val="none" w:sz="0" w:space="0" w:color="auto"/>
                          </w:divBdr>
                          <w:divsChild>
                            <w:div w:id="1976373522">
                              <w:marLeft w:val="0"/>
                              <w:marRight w:val="0"/>
                              <w:marTop w:val="0"/>
                              <w:marBottom w:val="0"/>
                              <w:divBdr>
                                <w:top w:val="none" w:sz="0" w:space="0" w:color="auto"/>
                                <w:left w:val="none" w:sz="0" w:space="0" w:color="auto"/>
                                <w:bottom w:val="none" w:sz="0" w:space="0" w:color="auto"/>
                                <w:right w:val="none" w:sz="0" w:space="0" w:color="auto"/>
                              </w:divBdr>
                              <w:divsChild>
                                <w:div w:id="140050628">
                                  <w:marLeft w:val="0"/>
                                  <w:marRight w:val="0"/>
                                  <w:marTop w:val="0"/>
                                  <w:marBottom w:val="0"/>
                                  <w:divBdr>
                                    <w:top w:val="none" w:sz="0" w:space="0" w:color="auto"/>
                                    <w:left w:val="none" w:sz="0" w:space="0" w:color="auto"/>
                                    <w:bottom w:val="none" w:sz="0" w:space="0" w:color="auto"/>
                                    <w:right w:val="none" w:sz="0" w:space="0" w:color="auto"/>
                                  </w:divBdr>
                                  <w:divsChild>
                                    <w:div w:id="258102815">
                                      <w:marLeft w:val="0"/>
                                      <w:marRight w:val="0"/>
                                      <w:marTop w:val="0"/>
                                      <w:marBottom w:val="0"/>
                                      <w:divBdr>
                                        <w:top w:val="none" w:sz="0" w:space="0" w:color="auto"/>
                                        <w:left w:val="none" w:sz="0" w:space="0" w:color="auto"/>
                                        <w:bottom w:val="none" w:sz="0" w:space="0" w:color="auto"/>
                                        <w:right w:val="none" w:sz="0" w:space="0" w:color="auto"/>
                                      </w:divBdr>
                                      <w:divsChild>
                                        <w:div w:id="1332294803">
                                          <w:marLeft w:val="0"/>
                                          <w:marRight w:val="0"/>
                                          <w:marTop w:val="0"/>
                                          <w:marBottom w:val="0"/>
                                          <w:divBdr>
                                            <w:top w:val="none" w:sz="0" w:space="0" w:color="auto"/>
                                            <w:left w:val="none" w:sz="0" w:space="0" w:color="auto"/>
                                            <w:bottom w:val="none" w:sz="0" w:space="0" w:color="auto"/>
                                            <w:right w:val="none" w:sz="0" w:space="0" w:color="auto"/>
                                          </w:divBdr>
                                          <w:divsChild>
                                            <w:div w:id="249319502">
                                              <w:marLeft w:val="0"/>
                                              <w:marRight w:val="0"/>
                                              <w:marTop w:val="0"/>
                                              <w:marBottom w:val="0"/>
                                              <w:divBdr>
                                                <w:top w:val="none" w:sz="0" w:space="0" w:color="auto"/>
                                                <w:left w:val="none" w:sz="0" w:space="0" w:color="auto"/>
                                                <w:bottom w:val="none" w:sz="0" w:space="0" w:color="auto"/>
                                                <w:right w:val="none" w:sz="0" w:space="0" w:color="auto"/>
                                              </w:divBdr>
                                            </w:div>
                                            <w:div w:id="1736539334">
                                              <w:marLeft w:val="0"/>
                                              <w:marRight w:val="0"/>
                                              <w:marTop w:val="0"/>
                                              <w:marBottom w:val="0"/>
                                              <w:divBdr>
                                                <w:top w:val="none" w:sz="0" w:space="0" w:color="auto"/>
                                                <w:left w:val="none" w:sz="0" w:space="0" w:color="auto"/>
                                                <w:bottom w:val="none" w:sz="0" w:space="0" w:color="auto"/>
                                                <w:right w:val="none" w:sz="0" w:space="0" w:color="auto"/>
                                              </w:divBdr>
                                            </w:div>
                                            <w:div w:id="1771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395531">
          <w:marLeft w:val="0"/>
          <w:marRight w:val="0"/>
          <w:marTop w:val="0"/>
          <w:marBottom w:val="0"/>
          <w:divBdr>
            <w:top w:val="none" w:sz="0" w:space="0" w:color="auto"/>
            <w:left w:val="none" w:sz="0" w:space="0" w:color="auto"/>
            <w:bottom w:val="none" w:sz="0" w:space="0" w:color="auto"/>
            <w:right w:val="none" w:sz="0" w:space="0" w:color="auto"/>
          </w:divBdr>
          <w:divsChild>
            <w:div w:id="2042439856">
              <w:marLeft w:val="0"/>
              <w:marRight w:val="0"/>
              <w:marTop w:val="0"/>
              <w:marBottom w:val="0"/>
              <w:divBdr>
                <w:top w:val="none" w:sz="0" w:space="0" w:color="auto"/>
                <w:left w:val="none" w:sz="0" w:space="0" w:color="auto"/>
                <w:bottom w:val="none" w:sz="0" w:space="0" w:color="auto"/>
                <w:right w:val="none" w:sz="0" w:space="0" w:color="auto"/>
              </w:divBdr>
              <w:divsChild>
                <w:div w:id="1655449039">
                  <w:marLeft w:val="0"/>
                  <w:marRight w:val="0"/>
                  <w:marTop w:val="0"/>
                  <w:marBottom w:val="0"/>
                  <w:divBdr>
                    <w:top w:val="none" w:sz="0" w:space="0" w:color="auto"/>
                    <w:left w:val="none" w:sz="0" w:space="0" w:color="auto"/>
                    <w:bottom w:val="none" w:sz="0" w:space="0" w:color="auto"/>
                    <w:right w:val="none" w:sz="0" w:space="0" w:color="auto"/>
                  </w:divBdr>
                  <w:divsChild>
                    <w:div w:id="1357459682">
                      <w:marLeft w:val="0"/>
                      <w:marRight w:val="0"/>
                      <w:marTop w:val="0"/>
                      <w:marBottom w:val="0"/>
                      <w:divBdr>
                        <w:top w:val="none" w:sz="0" w:space="0" w:color="auto"/>
                        <w:left w:val="none" w:sz="0" w:space="0" w:color="auto"/>
                        <w:bottom w:val="none" w:sz="0" w:space="0" w:color="auto"/>
                        <w:right w:val="none" w:sz="0" w:space="0" w:color="auto"/>
                      </w:divBdr>
                      <w:divsChild>
                        <w:div w:id="75178028">
                          <w:marLeft w:val="0"/>
                          <w:marRight w:val="0"/>
                          <w:marTop w:val="0"/>
                          <w:marBottom w:val="0"/>
                          <w:divBdr>
                            <w:top w:val="none" w:sz="0" w:space="0" w:color="auto"/>
                            <w:left w:val="none" w:sz="0" w:space="0" w:color="auto"/>
                            <w:bottom w:val="none" w:sz="0" w:space="0" w:color="auto"/>
                            <w:right w:val="none" w:sz="0" w:space="0" w:color="auto"/>
                          </w:divBdr>
                          <w:divsChild>
                            <w:div w:id="65687401">
                              <w:marLeft w:val="0"/>
                              <w:marRight w:val="0"/>
                              <w:marTop w:val="0"/>
                              <w:marBottom w:val="0"/>
                              <w:divBdr>
                                <w:top w:val="none" w:sz="0" w:space="0" w:color="auto"/>
                                <w:left w:val="none" w:sz="0" w:space="0" w:color="auto"/>
                                <w:bottom w:val="none" w:sz="0" w:space="0" w:color="auto"/>
                                <w:right w:val="none" w:sz="0" w:space="0" w:color="auto"/>
                              </w:divBdr>
                              <w:divsChild>
                                <w:div w:id="776556486">
                                  <w:marLeft w:val="0"/>
                                  <w:marRight w:val="0"/>
                                  <w:marTop w:val="0"/>
                                  <w:marBottom w:val="0"/>
                                  <w:divBdr>
                                    <w:top w:val="none" w:sz="0" w:space="0" w:color="auto"/>
                                    <w:left w:val="none" w:sz="0" w:space="0" w:color="auto"/>
                                    <w:bottom w:val="none" w:sz="0" w:space="0" w:color="auto"/>
                                    <w:right w:val="none" w:sz="0" w:space="0" w:color="auto"/>
                                  </w:divBdr>
                                  <w:divsChild>
                                    <w:div w:id="1099524028">
                                      <w:marLeft w:val="0"/>
                                      <w:marRight w:val="0"/>
                                      <w:marTop w:val="0"/>
                                      <w:marBottom w:val="0"/>
                                      <w:divBdr>
                                        <w:top w:val="none" w:sz="0" w:space="0" w:color="auto"/>
                                        <w:left w:val="none" w:sz="0" w:space="0" w:color="auto"/>
                                        <w:bottom w:val="none" w:sz="0" w:space="0" w:color="auto"/>
                                        <w:right w:val="none" w:sz="0" w:space="0" w:color="auto"/>
                                      </w:divBdr>
                                      <w:divsChild>
                                        <w:div w:id="45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43814">
      <w:bodyDiv w:val="1"/>
      <w:marLeft w:val="0"/>
      <w:marRight w:val="0"/>
      <w:marTop w:val="0"/>
      <w:marBottom w:val="0"/>
      <w:divBdr>
        <w:top w:val="none" w:sz="0" w:space="0" w:color="auto"/>
        <w:left w:val="none" w:sz="0" w:space="0" w:color="auto"/>
        <w:bottom w:val="none" w:sz="0" w:space="0" w:color="auto"/>
        <w:right w:val="none" w:sz="0" w:space="0" w:color="auto"/>
      </w:divBdr>
    </w:div>
    <w:div w:id="1756709369">
      <w:bodyDiv w:val="1"/>
      <w:marLeft w:val="0"/>
      <w:marRight w:val="0"/>
      <w:marTop w:val="0"/>
      <w:marBottom w:val="0"/>
      <w:divBdr>
        <w:top w:val="none" w:sz="0" w:space="0" w:color="auto"/>
        <w:left w:val="none" w:sz="0" w:space="0" w:color="auto"/>
        <w:bottom w:val="none" w:sz="0" w:space="0" w:color="auto"/>
        <w:right w:val="none" w:sz="0" w:space="0" w:color="auto"/>
      </w:divBdr>
      <w:divsChild>
        <w:div w:id="806121753">
          <w:marLeft w:val="0"/>
          <w:marRight w:val="0"/>
          <w:marTop w:val="0"/>
          <w:marBottom w:val="150"/>
          <w:divBdr>
            <w:top w:val="none" w:sz="0" w:space="0" w:color="auto"/>
            <w:left w:val="none" w:sz="0" w:space="0" w:color="auto"/>
            <w:bottom w:val="none" w:sz="0" w:space="0" w:color="auto"/>
            <w:right w:val="none" w:sz="0" w:space="0" w:color="auto"/>
          </w:divBdr>
        </w:div>
      </w:divsChild>
    </w:div>
    <w:div w:id="1757246405">
      <w:bodyDiv w:val="1"/>
      <w:marLeft w:val="0"/>
      <w:marRight w:val="0"/>
      <w:marTop w:val="0"/>
      <w:marBottom w:val="0"/>
      <w:divBdr>
        <w:top w:val="none" w:sz="0" w:space="0" w:color="auto"/>
        <w:left w:val="none" w:sz="0" w:space="0" w:color="auto"/>
        <w:bottom w:val="none" w:sz="0" w:space="0" w:color="auto"/>
        <w:right w:val="none" w:sz="0" w:space="0" w:color="auto"/>
      </w:divBdr>
      <w:divsChild>
        <w:div w:id="1470004852">
          <w:marLeft w:val="0"/>
          <w:marRight w:val="0"/>
          <w:marTop w:val="0"/>
          <w:marBottom w:val="0"/>
          <w:divBdr>
            <w:top w:val="none" w:sz="0" w:space="0" w:color="auto"/>
            <w:left w:val="none" w:sz="0" w:space="0" w:color="auto"/>
            <w:bottom w:val="none" w:sz="0" w:space="0" w:color="auto"/>
            <w:right w:val="none" w:sz="0" w:space="0" w:color="auto"/>
          </w:divBdr>
          <w:divsChild>
            <w:div w:id="1256673675">
              <w:marLeft w:val="0"/>
              <w:marRight w:val="0"/>
              <w:marTop w:val="0"/>
              <w:marBottom w:val="0"/>
              <w:divBdr>
                <w:top w:val="none" w:sz="0" w:space="0" w:color="auto"/>
                <w:left w:val="none" w:sz="0" w:space="0" w:color="auto"/>
                <w:bottom w:val="none" w:sz="0" w:space="0" w:color="auto"/>
                <w:right w:val="none" w:sz="0" w:space="0" w:color="auto"/>
              </w:divBdr>
              <w:divsChild>
                <w:div w:id="852648148">
                  <w:marLeft w:val="0"/>
                  <w:marRight w:val="0"/>
                  <w:marTop w:val="0"/>
                  <w:marBottom w:val="0"/>
                  <w:divBdr>
                    <w:top w:val="none" w:sz="0" w:space="0" w:color="auto"/>
                    <w:left w:val="none" w:sz="0" w:space="0" w:color="auto"/>
                    <w:bottom w:val="none" w:sz="0" w:space="0" w:color="auto"/>
                    <w:right w:val="none" w:sz="0" w:space="0" w:color="auto"/>
                  </w:divBdr>
                  <w:divsChild>
                    <w:div w:id="2022048182">
                      <w:marLeft w:val="0"/>
                      <w:marRight w:val="0"/>
                      <w:marTop w:val="0"/>
                      <w:marBottom w:val="0"/>
                      <w:divBdr>
                        <w:top w:val="none" w:sz="0" w:space="0" w:color="auto"/>
                        <w:left w:val="none" w:sz="0" w:space="0" w:color="auto"/>
                        <w:bottom w:val="none" w:sz="0" w:space="0" w:color="auto"/>
                        <w:right w:val="none" w:sz="0" w:space="0" w:color="auto"/>
                      </w:divBdr>
                      <w:divsChild>
                        <w:div w:id="1352222164">
                          <w:marLeft w:val="0"/>
                          <w:marRight w:val="0"/>
                          <w:marTop w:val="0"/>
                          <w:marBottom w:val="0"/>
                          <w:divBdr>
                            <w:top w:val="none" w:sz="0" w:space="0" w:color="auto"/>
                            <w:left w:val="none" w:sz="0" w:space="0" w:color="auto"/>
                            <w:bottom w:val="none" w:sz="0" w:space="0" w:color="auto"/>
                            <w:right w:val="none" w:sz="0" w:space="0" w:color="auto"/>
                          </w:divBdr>
                          <w:divsChild>
                            <w:div w:id="527988933">
                              <w:marLeft w:val="0"/>
                              <w:marRight w:val="0"/>
                              <w:marTop w:val="0"/>
                              <w:marBottom w:val="0"/>
                              <w:divBdr>
                                <w:top w:val="none" w:sz="0" w:space="0" w:color="auto"/>
                                <w:left w:val="none" w:sz="0" w:space="0" w:color="auto"/>
                                <w:bottom w:val="none" w:sz="0" w:space="0" w:color="auto"/>
                                <w:right w:val="none" w:sz="0" w:space="0" w:color="auto"/>
                              </w:divBdr>
                              <w:divsChild>
                                <w:div w:id="745153796">
                                  <w:marLeft w:val="0"/>
                                  <w:marRight w:val="0"/>
                                  <w:marTop w:val="0"/>
                                  <w:marBottom w:val="0"/>
                                  <w:divBdr>
                                    <w:top w:val="none" w:sz="0" w:space="0" w:color="auto"/>
                                    <w:left w:val="none" w:sz="0" w:space="0" w:color="auto"/>
                                    <w:bottom w:val="none" w:sz="0" w:space="0" w:color="auto"/>
                                    <w:right w:val="none" w:sz="0" w:space="0" w:color="auto"/>
                                  </w:divBdr>
                                  <w:divsChild>
                                    <w:div w:id="191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09543">
      <w:bodyDiv w:val="1"/>
      <w:marLeft w:val="0"/>
      <w:marRight w:val="0"/>
      <w:marTop w:val="0"/>
      <w:marBottom w:val="0"/>
      <w:divBdr>
        <w:top w:val="none" w:sz="0" w:space="0" w:color="auto"/>
        <w:left w:val="none" w:sz="0" w:space="0" w:color="auto"/>
        <w:bottom w:val="none" w:sz="0" w:space="0" w:color="auto"/>
        <w:right w:val="none" w:sz="0" w:space="0" w:color="auto"/>
      </w:divBdr>
      <w:divsChild>
        <w:div w:id="40178602">
          <w:marLeft w:val="0"/>
          <w:marRight w:val="0"/>
          <w:marTop w:val="0"/>
          <w:marBottom w:val="0"/>
          <w:divBdr>
            <w:top w:val="none" w:sz="0" w:space="0" w:color="auto"/>
            <w:left w:val="none" w:sz="0" w:space="0" w:color="auto"/>
            <w:bottom w:val="dotted" w:sz="6" w:space="4" w:color="DDDDDD"/>
            <w:right w:val="none" w:sz="0" w:space="0" w:color="auto"/>
          </w:divBdr>
          <w:divsChild>
            <w:div w:id="1127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0178">
      <w:bodyDiv w:val="1"/>
      <w:marLeft w:val="0"/>
      <w:marRight w:val="0"/>
      <w:marTop w:val="0"/>
      <w:marBottom w:val="0"/>
      <w:divBdr>
        <w:top w:val="none" w:sz="0" w:space="0" w:color="auto"/>
        <w:left w:val="none" w:sz="0" w:space="0" w:color="auto"/>
        <w:bottom w:val="none" w:sz="0" w:space="0" w:color="auto"/>
        <w:right w:val="none" w:sz="0" w:space="0" w:color="auto"/>
      </w:divBdr>
      <w:divsChild>
        <w:div w:id="1868827654">
          <w:marLeft w:val="0"/>
          <w:marRight w:val="0"/>
          <w:marTop w:val="0"/>
          <w:marBottom w:val="150"/>
          <w:divBdr>
            <w:top w:val="none" w:sz="0" w:space="0" w:color="auto"/>
            <w:left w:val="none" w:sz="0" w:space="0" w:color="auto"/>
            <w:bottom w:val="none" w:sz="0" w:space="0" w:color="auto"/>
            <w:right w:val="none" w:sz="0" w:space="0" w:color="auto"/>
          </w:divBdr>
          <w:divsChild>
            <w:div w:id="941499030">
              <w:marLeft w:val="0"/>
              <w:marRight w:val="0"/>
              <w:marTop w:val="0"/>
              <w:marBottom w:val="0"/>
              <w:divBdr>
                <w:top w:val="none" w:sz="0" w:space="0" w:color="auto"/>
                <w:left w:val="none" w:sz="0" w:space="0" w:color="auto"/>
                <w:bottom w:val="none" w:sz="0" w:space="0" w:color="auto"/>
                <w:right w:val="none" w:sz="0" w:space="0" w:color="auto"/>
              </w:divBdr>
            </w:div>
          </w:divsChild>
        </w:div>
        <w:div w:id="1025450074">
          <w:marLeft w:val="0"/>
          <w:marRight w:val="0"/>
          <w:marTop w:val="0"/>
          <w:marBottom w:val="150"/>
          <w:divBdr>
            <w:top w:val="none" w:sz="0" w:space="0" w:color="auto"/>
            <w:left w:val="none" w:sz="0" w:space="0" w:color="auto"/>
            <w:bottom w:val="none" w:sz="0" w:space="0" w:color="auto"/>
            <w:right w:val="none" w:sz="0" w:space="0" w:color="auto"/>
          </w:divBdr>
        </w:div>
        <w:div w:id="1207068088">
          <w:marLeft w:val="0"/>
          <w:marRight w:val="0"/>
          <w:marTop w:val="0"/>
          <w:marBottom w:val="0"/>
          <w:divBdr>
            <w:top w:val="none" w:sz="0" w:space="0" w:color="auto"/>
            <w:left w:val="none" w:sz="0" w:space="0" w:color="auto"/>
            <w:bottom w:val="none" w:sz="0" w:space="0" w:color="auto"/>
            <w:right w:val="none" w:sz="0" w:space="0" w:color="auto"/>
          </w:divBdr>
          <w:divsChild>
            <w:div w:id="140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104">
          <w:marLeft w:val="0"/>
          <w:marRight w:val="0"/>
          <w:marTop w:val="0"/>
          <w:marBottom w:val="0"/>
          <w:divBdr>
            <w:top w:val="none" w:sz="0" w:space="0" w:color="auto"/>
            <w:left w:val="none" w:sz="0" w:space="0" w:color="auto"/>
            <w:bottom w:val="none" w:sz="0" w:space="0" w:color="auto"/>
            <w:right w:val="none" w:sz="0" w:space="0" w:color="auto"/>
          </w:divBdr>
          <w:divsChild>
            <w:div w:id="2056734931">
              <w:marLeft w:val="0"/>
              <w:marRight w:val="0"/>
              <w:marTop w:val="0"/>
              <w:marBottom w:val="0"/>
              <w:divBdr>
                <w:top w:val="none" w:sz="0" w:space="0" w:color="auto"/>
                <w:left w:val="none" w:sz="0" w:space="0" w:color="auto"/>
                <w:bottom w:val="none" w:sz="0" w:space="0" w:color="auto"/>
                <w:right w:val="none" w:sz="0" w:space="0" w:color="auto"/>
              </w:divBdr>
              <w:divsChild>
                <w:div w:id="1851945915">
                  <w:marLeft w:val="0"/>
                  <w:marRight w:val="0"/>
                  <w:marTop w:val="0"/>
                  <w:marBottom w:val="0"/>
                  <w:divBdr>
                    <w:top w:val="none" w:sz="0" w:space="0" w:color="auto"/>
                    <w:left w:val="none" w:sz="0" w:space="0" w:color="auto"/>
                    <w:bottom w:val="none" w:sz="0" w:space="0" w:color="auto"/>
                    <w:right w:val="none" w:sz="0" w:space="0" w:color="auto"/>
                  </w:divBdr>
                  <w:divsChild>
                    <w:div w:id="322246724">
                      <w:marLeft w:val="0"/>
                      <w:marRight w:val="0"/>
                      <w:marTop w:val="0"/>
                      <w:marBottom w:val="0"/>
                      <w:divBdr>
                        <w:top w:val="none" w:sz="0" w:space="0" w:color="auto"/>
                        <w:left w:val="none" w:sz="0" w:space="0" w:color="auto"/>
                        <w:bottom w:val="none" w:sz="0" w:space="0" w:color="auto"/>
                        <w:right w:val="none" w:sz="0" w:space="0" w:color="auto"/>
                      </w:divBdr>
                      <w:divsChild>
                        <w:div w:id="1135560059">
                          <w:marLeft w:val="0"/>
                          <w:marRight w:val="0"/>
                          <w:marTop w:val="0"/>
                          <w:marBottom w:val="0"/>
                          <w:divBdr>
                            <w:top w:val="none" w:sz="0" w:space="0" w:color="auto"/>
                            <w:left w:val="none" w:sz="0" w:space="0" w:color="auto"/>
                            <w:bottom w:val="none" w:sz="0" w:space="0" w:color="auto"/>
                            <w:right w:val="none" w:sz="0" w:space="0" w:color="auto"/>
                          </w:divBdr>
                          <w:divsChild>
                            <w:div w:id="774133107">
                              <w:marLeft w:val="0"/>
                              <w:marRight w:val="0"/>
                              <w:marTop w:val="0"/>
                              <w:marBottom w:val="0"/>
                              <w:divBdr>
                                <w:top w:val="none" w:sz="0" w:space="0" w:color="auto"/>
                                <w:left w:val="none" w:sz="0" w:space="0" w:color="auto"/>
                                <w:bottom w:val="none" w:sz="0" w:space="0" w:color="auto"/>
                                <w:right w:val="none" w:sz="0" w:space="0" w:color="auto"/>
                              </w:divBdr>
                              <w:divsChild>
                                <w:div w:id="396513333">
                                  <w:marLeft w:val="0"/>
                                  <w:marRight w:val="0"/>
                                  <w:marTop w:val="0"/>
                                  <w:marBottom w:val="0"/>
                                  <w:divBdr>
                                    <w:top w:val="none" w:sz="0" w:space="0" w:color="auto"/>
                                    <w:left w:val="none" w:sz="0" w:space="0" w:color="auto"/>
                                    <w:bottom w:val="none" w:sz="0" w:space="0" w:color="auto"/>
                                    <w:right w:val="none" w:sz="0" w:space="0" w:color="auto"/>
                                  </w:divBdr>
                                  <w:divsChild>
                                    <w:div w:id="1342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775058370">
          <w:marLeft w:val="0"/>
          <w:marRight w:val="0"/>
          <w:marTop w:val="0"/>
          <w:marBottom w:val="150"/>
          <w:divBdr>
            <w:top w:val="none" w:sz="0" w:space="0" w:color="auto"/>
            <w:left w:val="none" w:sz="0" w:space="0" w:color="auto"/>
            <w:bottom w:val="none" w:sz="0" w:space="0" w:color="auto"/>
            <w:right w:val="none" w:sz="0" w:space="0" w:color="auto"/>
          </w:divBdr>
          <w:divsChild>
            <w:div w:id="1134982338">
              <w:marLeft w:val="0"/>
              <w:marRight w:val="0"/>
              <w:marTop w:val="0"/>
              <w:marBottom w:val="0"/>
              <w:divBdr>
                <w:top w:val="none" w:sz="0" w:space="0" w:color="auto"/>
                <w:left w:val="none" w:sz="0" w:space="0" w:color="auto"/>
                <w:bottom w:val="none" w:sz="0" w:space="0" w:color="auto"/>
                <w:right w:val="none" w:sz="0" w:space="0" w:color="auto"/>
              </w:divBdr>
            </w:div>
          </w:divsChild>
        </w:div>
        <w:div w:id="1717656785">
          <w:marLeft w:val="0"/>
          <w:marRight w:val="0"/>
          <w:marTop w:val="0"/>
          <w:marBottom w:val="150"/>
          <w:divBdr>
            <w:top w:val="none" w:sz="0" w:space="0" w:color="auto"/>
            <w:left w:val="none" w:sz="0" w:space="0" w:color="auto"/>
            <w:bottom w:val="none" w:sz="0" w:space="0" w:color="auto"/>
            <w:right w:val="none" w:sz="0" w:space="0" w:color="auto"/>
          </w:divBdr>
        </w:div>
        <w:div w:id="2066758403">
          <w:marLeft w:val="0"/>
          <w:marRight w:val="0"/>
          <w:marTop w:val="0"/>
          <w:marBottom w:val="0"/>
          <w:divBdr>
            <w:top w:val="none" w:sz="0" w:space="0" w:color="auto"/>
            <w:left w:val="none" w:sz="0" w:space="0" w:color="auto"/>
            <w:bottom w:val="none" w:sz="0" w:space="0" w:color="auto"/>
            <w:right w:val="none" w:sz="0" w:space="0" w:color="auto"/>
          </w:divBdr>
          <w:divsChild>
            <w:div w:id="130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532">
      <w:bodyDiv w:val="1"/>
      <w:marLeft w:val="0"/>
      <w:marRight w:val="0"/>
      <w:marTop w:val="0"/>
      <w:marBottom w:val="0"/>
      <w:divBdr>
        <w:top w:val="none" w:sz="0" w:space="0" w:color="auto"/>
        <w:left w:val="none" w:sz="0" w:space="0" w:color="auto"/>
        <w:bottom w:val="none" w:sz="0" w:space="0" w:color="auto"/>
        <w:right w:val="none" w:sz="0" w:space="0" w:color="auto"/>
      </w:divBdr>
    </w:div>
    <w:div w:id="1758556691">
      <w:bodyDiv w:val="1"/>
      <w:marLeft w:val="0"/>
      <w:marRight w:val="0"/>
      <w:marTop w:val="0"/>
      <w:marBottom w:val="0"/>
      <w:divBdr>
        <w:top w:val="none" w:sz="0" w:space="0" w:color="auto"/>
        <w:left w:val="none" w:sz="0" w:space="0" w:color="auto"/>
        <w:bottom w:val="none" w:sz="0" w:space="0" w:color="auto"/>
        <w:right w:val="none" w:sz="0" w:space="0" w:color="auto"/>
      </w:divBdr>
    </w:div>
    <w:div w:id="1758746984">
      <w:bodyDiv w:val="1"/>
      <w:marLeft w:val="0"/>
      <w:marRight w:val="0"/>
      <w:marTop w:val="0"/>
      <w:marBottom w:val="0"/>
      <w:divBdr>
        <w:top w:val="none" w:sz="0" w:space="0" w:color="auto"/>
        <w:left w:val="none" w:sz="0" w:space="0" w:color="auto"/>
        <w:bottom w:val="none" w:sz="0" w:space="0" w:color="auto"/>
        <w:right w:val="none" w:sz="0" w:space="0" w:color="auto"/>
      </w:divBdr>
      <w:divsChild>
        <w:div w:id="1026365334">
          <w:marLeft w:val="0"/>
          <w:marRight w:val="0"/>
          <w:marTop w:val="0"/>
          <w:marBottom w:val="0"/>
          <w:divBdr>
            <w:top w:val="none" w:sz="0" w:space="0" w:color="auto"/>
            <w:left w:val="none" w:sz="0" w:space="0" w:color="auto"/>
            <w:bottom w:val="none" w:sz="0" w:space="0" w:color="auto"/>
            <w:right w:val="none" w:sz="0" w:space="0" w:color="auto"/>
          </w:divBdr>
          <w:divsChild>
            <w:div w:id="123358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251601">
      <w:bodyDiv w:val="1"/>
      <w:marLeft w:val="0"/>
      <w:marRight w:val="0"/>
      <w:marTop w:val="0"/>
      <w:marBottom w:val="0"/>
      <w:divBdr>
        <w:top w:val="none" w:sz="0" w:space="0" w:color="auto"/>
        <w:left w:val="none" w:sz="0" w:space="0" w:color="auto"/>
        <w:bottom w:val="none" w:sz="0" w:space="0" w:color="auto"/>
        <w:right w:val="none" w:sz="0" w:space="0" w:color="auto"/>
      </w:divBdr>
      <w:divsChild>
        <w:div w:id="1131021765">
          <w:marLeft w:val="0"/>
          <w:marRight w:val="0"/>
          <w:marTop w:val="0"/>
          <w:marBottom w:val="0"/>
          <w:divBdr>
            <w:top w:val="none" w:sz="0" w:space="0" w:color="auto"/>
            <w:left w:val="none" w:sz="0" w:space="0" w:color="auto"/>
            <w:bottom w:val="none" w:sz="0" w:space="0" w:color="auto"/>
            <w:right w:val="none" w:sz="0" w:space="0" w:color="auto"/>
          </w:divBdr>
          <w:divsChild>
            <w:div w:id="1060130022">
              <w:marLeft w:val="0"/>
              <w:marRight w:val="0"/>
              <w:marTop w:val="0"/>
              <w:marBottom w:val="0"/>
              <w:divBdr>
                <w:top w:val="none" w:sz="0" w:space="0" w:color="auto"/>
                <w:left w:val="none" w:sz="0" w:space="0" w:color="auto"/>
                <w:bottom w:val="none" w:sz="0" w:space="0" w:color="auto"/>
                <w:right w:val="none" w:sz="0" w:space="0" w:color="auto"/>
              </w:divBdr>
              <w:divsChild>
                <w:div w:id="72968538">
                  <w:marLeft w:val="0"/>
                  <w:marRight w:val="0"/>
                  <w:marTop w:val="0"/>
                  <w:marBottom w:val="0"/>
                  <w:divBdr>
                    <w:top w:val="none" w:sz="0" w:space="0" w:color="auto"/>
                    <w:left w:val="none" w:sz="0" w:space="0" w:color="auto"/>
                    <w:bottom w:val="none" w:sz="0" w:space="0" w:color="auto"/>
                    <w:right w:val="none" w:sz="0" w:space="0" w:color="auto"/>
                  </w:divBdr>
                  <w:divsChild>
                    <w:div w:id="1736004957">
                      <w:marLeft w:val="0"/>
                      <w:marRight w:val="0"/>
                      <w:marTop w:val="0"/>
                      <w:marBottom w:val="0"/>
                      <w:divBdr>
                        <w:top w:val="none" w:sz="0" w:space="0" w:color="auto"/>
                        <w:left w:val="none" w:sz="0" w:space="0" w:color="auto"/>
                        <w:bottom w:val="none" w:sz="0" w:space="0" w:color="auto"/>
                        <w:right w:val="none" w:sz="0" w:space="0" w:color="auto"/>
                      </w:divBdr>
                      <w:divsChild>
                        <w:div w:id="140393432">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01">
      <w:bodyDiv w:val="1"/>
      <w:marLeft w:val="0"/>
      <w:marRight w:val="0"/>
      <w:marTop w:val="0"/>
      <w:marBottom w:val="0"/>
      <w:divBdr>
        <w:top w:val="none" w:sz="0" w:space="0" w:color="auto"/>
        <w:left w:val="none" w:sz="0" w:space="0" w:color="auto"/>
        <w:bottom w:val="none" w:sz="0" w:space="0" w:color="auto"/>
        <w:right w:val="none" w:sz="0" w:space="0" w:color="auto"/>
      </w:divBdr>
      <w:divsChild>
        <w:div w:id="397019222">
          <w:marLeft w:val="0"/>
          <w:marRight w:val="0"/>
          <w:marTop w:val="0"/>
          <w:marBottom w:val="150"/>
          <w:divBdr>
            <w:top w:val="none" w:sz="0" w:space="0" w:color="auto"/>
            <w:left w:val="none" w:sz="0" w:space="0" w:color="auto"/>
            <w:bottom w:val="none" w:sz="0" w:space="0" w:color="auto"/>
            <w:right w:val="none" w:sz="0" w:space="0" w:color="auto"/>
          </w:divBdr>
        </w:div>
        <w:div w:id="1517772926">
          <w:marLeft w:val="0"/>
          <w:marRight w:val="0"/>
          <w:marTop w:val="0"/>
          <w:marBottom w:val="0"/>
          <w:divBdr>
            <w:top w:val="none" w:sz="0" w:space="0" w:color="auto"/>
            <w:left w:val="none" w:sz="0" w:space="0" w:color="auto"/>
            <w:bottom w:val="none" w:sz="0" w:space="0" w:color="auto"/>
            <w:right w:val="none" w:sz="0" w:space="0" w:color="auto"/>
          </w:divBdr>
        </w:div>
      </w:divsChild>
    </w:div>
    <w:div w:id="1759524133">
      <w:bodyDiv w:val="1"/>
      <w:marLeft w:val="0"/>
      <w:marRight w:val="0"/>
      <w:marTop w:val="0"/>
      <w:marBottom w:val="0"/>
      <w:divBdr>
        <w:top w:val="none" w:sz="0" w:space="0" w:color="auto"/>
        <w:left w:val="none" w:sz="0" w:space="0" w:color="auto"/>
        <w:bottom w:val="none" w:sz="0" w:space="0" w:color="auto"/>
        <w:right w:val="none" w:sz="0" w:space="0" w:color="auto"/>
      </w:divBdr>
      <w:divsChild>
        <w:div w:id="1590845028">
          <w:marLeft w:val="0"/>
          <w:marRight w:val="0"/>
          <w:marTop w:val="0"/>
          <w:marBottom w:val="0"/>
          <w:divBdr>
            <w:top w:val="single" w:sz="6" w:space="0" w:color="E5E5E5"/>
            <w:left w:val="none" w:sz="0" w:space="0" w:color="auto"/>
            <w:bottom w:val="single" w:sz="18" w:space="0" w:color="000000"/>
            <w:right w:val="none" w:sz="0" w:space="0" w:color="auto"/>
          </w:divBdr>
          <w:divsChild>
            <w:div w:id="850145362">
              <w:marLeft w:val="0"/>
              <w:marRight w:val="0"/>
              <w:marTop w:val="0"/>
              <w:marBottom w:val="0"/>
              <w:divBdr>
                <w:top w:val="none" w:sz="0" w:space="0" w:color="auto"/>
                <w:left w:val="none" w:sz="0" w:space="0" w:color="auto"/>
                <w:bottom w:val="none" w:sz="0" w:space="0" w:color="auto"/>
                <w:right w:val="none" w:sz="0" w:space="0" w:color="auto"/>
              </w:divBdr>
              <w:divsChild>
                <w:div w:id="1737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851">
          <w:marLeft w:val="0"/>
          <w:marRight w:val="0"/>
          <w:marTop w:val="0"/>
          <w:marBottom w:val="0"/>
          <w:divBdr>
            <w:top w:val="none" w:sz="0" w:space="0" w:color="auto"/>
            <w:left w:val="none" w:sz="0" w:space="0" w:color="auto"/>
            <w:bottom w:val="none" w:sz="0" w:space="0" w:color="auto"/>
            <w:right w:val="none" w:sz="0" w:space="0" w:color="auto"/>
          </w:divBdr>
          <w:divsChild>
            <w:div w:id="1392539006">
              <w:marLeft w:val="0"/>
              <w:marRight w:val="0"/>
              <w:marTop w:val="0"/>
              <w:marBottom w:val="0"/>
              <w:divBdr>
                <w:top w:val="none" w:sz="0" w:space="0" w:color="auto"/>
                <w:left w:val="none" w:sz="0" w:space="0" w:color="auto"/>
                <w:bottom w:val="none" w:sz="0" w:space="0" w:color="auto"/>
                <w:right w:val="none" w:sz="0" w:space="0" w:color="auto"/>
              </w:divBdr>
              <w:divsChild>
                <w:div w:id="2078091726">
                  <w:marLeft w:val="0"/>
                  <w:marRight w:val="0"/>
                  <w:marTop w:val="0"/>
                  <w:marBottom w:val="0"/>
                  <w:divBdr>
                    <w:top w:val="none" w:sz="0" w:space="0" w:color="auto"/>
                    <w:left w:val="none" w:sz="0" w:space="0" w:color="auto"/>
                    <w:bottom w:val="none" w:sz="0" w:space="0" w:color="auto"/>
                    <w:right w:val="none" w:sz="0" w:space="0" w:color="auto"/>
                  </w:divBdr>
                  <w:divsChild>
                    <w:div w:id="1705792004">
                      <w:marLeft w:val="0"/>
                      <w:marRight w:val="0"/>
                      <w:marTop w:val="0"/>
                      <w:marBottom w:val="300"/>
                      <w:divBdr>
                        <w:top w:val="none" w:sz="0" w:space="0" w:color="auto"/>
                        <w:left w:val="none" w:sz="0" w:space="0" w:color="auto"/>
                        <w:bottom w:val="none" w:sz="0" w:space="0" w:color="auto"/>
                        <w:right w:val="none" w:sz="0" w:space="0" w:color="auto"/>
                      </w:divBdr>
                      <w:divsChild>
                        <w:div w:id="1958561800">
                          <w:marLeft w:val="0"/>
                          <w:marRight w:val="0"/>
                          <w:marTop w:val="0"/>
                          <w:marBottom w:val="225"/>
                          <w:divBdr>
                            <w:top w:val="single" w:sz="6" w:space="11" w:color="E5E5E5"/>
                            <w:left w:val="single" w:sz="6" w:space="11" w:color="E5E5E5"/>
                            <w:bottom w:val="single" w:sz="6" w:space="1" w:color="E5E5E5"/>
                            <w:right w:val="single" w:sz="6" w:space="11" w:color="E5E5E5"/>
                          </w:divBdr>
                          <w:divsChild>
                            <w:div w:id="31227586">
                              <w:marLeft w:val="0"/>
                              <w:marRight w:val="0"/>
                              <w:marTop w:val="0"/>
                              <w:marBottom w:val="0"/>
                              <w:divBdr>
                                <w:top w:val="none" w:sz="0" w:space="0" w:color="auto"/>
                                <w:left w:val="none" w:sz="0" w:space="0" w:color="auto"/>
                                <w:bottom w:val="dotted" w:sz="6" w:space="4" w:color="DDDDDD"/>
                                <w:right w:val="none" w:sz="0" w:space="0" w:color="auto"/>
                              </w:divBdr>
                              <w:divsChild>
                                <w:div w:id="1128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5033">
      <w:bodyDiv w:val="1"/>
      <w:marLeft w:val="0"/>
      <w:marRight w:val="0"/>
      <w:marTop w:val="0"/>
      <w:marBottom w:val="0"/>
      <w:divBdr>
        <w:top w:val="none" w:sz="0" w:space="0" w:color="auto"/>
        <w:left w:val="none" w:sz="0" w:space="0" w:color="auto"/>
        <w:bottom w:val="none" w:sz="0" w:space="0" w:color="auto"/>
        <w:right w:val="none" w:sz="0" w:space="0" w:color="auto"/>
      </w:divBdr>
    </w:div>
    <w:div w:id="1760829674">
      <w:bodyDiv w:val="1"/>
      <w:marLeft w:val="0"/>
      <w:marRight w:val="0"/>
      <w:marTop w:val="0"/>
      <w:marBottom w:val="0"/>
      <w:divBdr>
        <w:top w:val="none" w:sz="0" w:space="0" w:color="auto"/>
        <w:left w:val="none" w:sz="0" w:space="0" w:color="auto"/>
        <w:bottom w:val="none" w:sz="0" w:space="0" w:color="auto"/>
        <w:right w:val="none" w:sz="0" w:space="0" w:color="auto"/>
      </w:divBdr>
      <w:divsChild>
        <w:div w:id="1235776449">
          <w:marLeft w:val="0"/>
          <w:marRight w:val="0"/>
          <w:marTop w:val="0"/>
          <w:marBottom w:val="0"/>
          <w:divBdr>
            <w:top w:val="none" w:sz="0" w:space="0" w:color="auto"/>
            <w:left w:val="none" w:sz="0" w:space="0" w:color="auto"/>
            <w:bottom w:val="dotted" w:sz="6" w:space="4" w:color="DDDDDD"/>
            <w:right w:val="none" w:sz="0" w:space="0" w:color="auto"/>
          </w:divBdr>
          <w:divsChild>
            <w:div w:id="2139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535">
      <w:bodyDiv w:val="1"/>
      <w:marLeft w:val="0"/>
      <w:marRight w:val="0"/>
      <w:marTop w:val="0"/>
      <w:marBottom w:val="0"/>
      <w:divBdr>
        <w:top w:val="none" w:sz="0" w:space="0" w:color="auto"/>
        <w:left w:val="none" w:sz="0" w:space="0" w:color="auto"/>
        <w:bottom w:val="none" w:sz="0" w:space="0" w:color="auto"/>
        <w:right w:val="none" w:sz="0" w:space="0" w:color="auto"/>
      </w:divBdr>
      <w:divsChild>
        <w:div w:id="394351371">
          <w:marLeft w:val="0"/>
          <w:marRight w:val="0"/>
          <w:marTop w:val="0"/>
          <w:marBottom w:val="150"/>
          <w:divBdr>
            <w:top w:val="none" w:sz="0" w:space="0" w:color="auto"/>
            <w:left w:val="none" w:sz="0" w:space="0" w:color="auto"/>
            <w:bottom w:val="none" w:sz="0" w:space="0" w:color="auto"/>
            <w:right w:val="none" w:sz="0" w:space="0" w:color="auto"/>
          </w:divBdr>
        </w:div>
      </w:divsChild>
    </w:div>
    <w:div w:id="1761171023">
      <w:bodyDiv w:val="1"/>
      <w:marLeft w:val="0"/>
      <w:marRight w:val="0"/>
      <w:marTop w:val="0"/>
      <w:marBottom w:val="0"/>
      <w:divBdr>
        <w:top w:val="none" w:sz="0" w:space="0" w:color="auto"/>
        <w:left w:val="none" w:sz="0" w:space="0" w:color="auto"/>
        <w:bottom w:val="none" w:sz="0" w:space="0" w:color="auto"/>
        <w:right w:val="none" w:sz="0" w:space="0" w:color="auto"/>
      </w:divBdr>
      <w:divsChild>
        <w:div w:id="901908967">
          <w:marLeft w:val="0"/>
          <w:marRight w:val="0"/>
          <w:marTop w:val="0"/>
          <w:marBottom w:val="0"/>
          <w:divBdr>
            <w:top w:val="none" w:sz="0" w:space="0" w:color="auto"/>
            <w:left w:val="none" w:sz="0" w:space="0" w:color="auto"/>
            <w:bottom w:val="none" w:sz="0" w:space="0" w:color="auto"/>
            <w:right w:val="none" w:sz="0" w:space="0" w:color="auto"/>
          </w:divBdr>
          <w:divsChild>
            <w:div w:id="1659848977">
              <w:marLeft w:val="0"/>
              <w:marRight w:val="0"/>
              <w:marTop w:val="0"/>
              <w:marBottom w:val="0"/>
              <w:divBdr>
                <w:top w:val="none" w:sz="0" w:space="0" w:color="auto"/>
                <w:left w:val="none" w:sz="0" w:space="0" w:color="auto"/>
                <w:bottom w:val="none" w:sz="0" w:space="0" w:color="auto"/>
                <w:right w:val="none" w:sz="0" w:space="0" w:color="auto"/>
              </w:divBdr>
              <w:divsChild>
                <w:div w:id="1146631858">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sChild>
                        <w:div w:id="4794475">
                          <w:marLeft w:val="0"/>
                          <w:marRight w:val="0"/>
                          <w:marTop w:val="0"/>
                          <w:marBottom w:val="0"/>
                          <w:divBdr>
                            <w:top w:val="none" w:sz="0" w:space="0" w:color="auto"/>
                            <w:left w:val="none" w:sz="0" w:space="0" w:color="auto"/>
                            <w:bottom w:val="none" w:sz="0" w:space="0" w:color="auto"/>
                            <w:right w:val="none" w:sz="0" w:space="0" w:color="auto"/>
                          </w:divBdr>
                          <w:divsChild>
                            <w:div w:id="2101947585">
                              <w:marLeft w:val="0"/>
                              <w:marRight w:val="0"/>
                              <w:marTop w:val="0"/>
                              <w:marBottom w:val="0"/>
                              <w:divBdr>
                                <w:top w:val="none" w:sz="0" w:space="0" w:color="auto"/>
                                <w:left w:val="none" w:sz="0" w:space="0" w:color="auto"/>
                                <w:bottom w:val="none" w:sz="0" w:space="0" w:color="auto"/>
                                <w:right w:val="none" w:sz="0" w:space="0" w:color="auto"/>
                              </w:divBdr>
                              <w:divsChild>
                                <w:div w:id="1685017539">
                                  <w:marLeft w:val="0"/>
                                  <w:marRight w:val="0"/>
                                  <w:marTop w:val="0"/>
                                  <w:marBottom w:val="0"/>
                                  <w:divBdr>
                                    <w:top w:val="none" w:sz="0" w:space="0" w:color="auto"/>
                                    <w:left w:val="none" w:sz="0" w:space="0" w:color="auto"/>
                                    <w:bottom w:val="none" w:sz="0" w:space="0" w:color="auto"/>
                                    <w:right w:val="none" w:sz="0" w:space="0" w:color="auto"/>
                                  </w:divBdr>
                                  <w:divsChild>
                                    <w:div w:id="518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3445">
      <w:bodyDiv w:val="1"/>
      <w:marLeft w:val="0"/>
      <w:marRight w:val="0"/>
      <w:marTop w:val="0"/>
      <w:marBottom w:val="0"/>
      <w:divBdr>
        <w:top w:val="none" w:sz="0" w:space="0" w:color="auto"/>
        <w:left w:val="none" w:sz="0" w:space="0" w:color="auto"/>
        <w:bottom w:val="none" w:sz="0" w:space="0" w:color="auto"/>
        <w:right w:val="none" w:sz="0" w:space="0" w:color="auto"/>
      </w:divBdr>
    </w:div>
    <w:div w:id="1761751241">
      <w:bodyDiv w:val="1"/>
      <w:marLeft w:val="0"/>
      <w:marRight w:val="0"/>
      <w:marTop w:val="0"/>
      <w:marBottom w:val="0"/>
      <w:divBdr>
        <w:top w:val="none" w:sz="0" w:space="0" w:color="auto"/>
        <w:left w:val="none" w:sz="0" w:space="0" w:color="auto"/>
        <w:bottom w:val="none" w:sz="0" w:space="0" w:color="auto"/>
        <w:right w:val="none" w:sz="0" w:space="0" w:color="auto"/>
      </w:divBdr>
      <w:divsChild>
        <w:div w:id="542441998">
          <w:marLeft w:val="0"/>
          <w:marRight w:val="0"/>
          <w:marTop w:val="0"/>
          <w:marBottom w:val="0"/>
          <w:divBdr>
            <w:top w:val="none" w:sz="0" w:space="0" w:color="auto"/>
            <w:left w:val="none" w:sz="0" w:space="0" w:color="auto"/>
            <w:bottom w:val="dotted" w:sz="6" w:space="4" w:color="DDDDDD"/>
            <w:right w:val="none" w:sz="0" w:space="0" w:color="auto"/>
          </w:divBdr>
          <w:divsChild>
            <w:div w:id="149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421">
      <w:bodyDiv w:val="1"/>
      <w:marLeft w:val="0"/>
      <w:marRight w:val="0"/>
      <w:marTop w:val="0"/>
      <w:marBottom w:val="0"/>
      <w:divBdr>
        <w:top w:val="none" w:sz="0" w:space="0" w:color="auto"/>
        <w:left w:val="none" w:sz="0" w:space="0" w:color="auto"/>
        <w:bottom w:val="none" w:sz="0" w:space="0" w:color="auto"/>
        <w:right w:val="none" w:sz="0" w:space="0" w:color="auto"/>
      </w:divBdr>
      <w:divsChild>
        <w:div w:id="2108381483">
          <w:marLeft w:val="0"/>
          <w:marRight w:val="0"/>
          <w:marTop w:val="0"/>
          <w:marBottom w:val="150"/>
          <w:divBdr>
            <w:top w:val="none" w:sz="0" w:space="0" w:color="auto"/>
            <w:left w:val="none" w:sz="0" w:space="0" w:color="auto"/>
            <w:bottom w:val="none" w:sz="0" w:space="0" w:color="auto"/>
            <w:right w:val="none" w:sz="0" w:space="0" w:color="auto"/>
          </w:divBdr>
          <w:divsChild>
            <w:div w:id="1739791795">
              <w:marLeft w:val="0"/>
              <w:marRight w:val="0"/>
              <w:marTop w:val="0"/>
              <w:marBottom w:val="0"/>
              <w:divBdr>
                <w:top w:val="none" w:sz="0" w:space="0" w:color="auto"/>
                <w:left w:val="none" w:sz="0" w:space="0" w:color="auto"/>
                <w:bottom w:val="none" w:sz="0" w:space="0" w:color="auto"/>
                <w:right w:val="none" w:sz="0" w:space="0" w:color="auto"/>
              </w:divBdr>
              <w:divsChild>
                <w:div w:id="1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590">
          <w:marLeft w:val="0"/>
          <w:marRight w:val="0"/>
          <w:marTop w:val="0"/>
          <w:marBottom w:val="150"/>
          <w:divBdr>
            <w:top w:val="none" w:sz="0" w:space="0" w:color="auto"/>
            <w:left w:val="none" w:sz="0" w:space="0" w:color="auto"/>
            <w:bottom w:val="none" w:sz="0" w:space="0" w:color="auto"/>
            <w:right w:val="none" w:sz="0" w:space="0" w:color="auto"/>
          </w:divBdr>
        </w:div>
        <w:div w:id="1768579739">
          <w:marLeft w:val="0"/>
          <w:marRight w:val="0"/>
          <w:marTop w:val="0"/>
          <w:marBottom w:val="0"/>
          <w:divBdr>
            <w:top w:val="none" w:sz="0" w:space="0" w:color="auto"/>
            <w:left w:val="none" w:sz="0" w:space="0" w:color="auto"/>
            <w:bottom w:val="none" w:sz="0" w:space="0" w:color="auto"/>
            <w:right w:val="none" w:sz="0" w:space="0" w:color="auto"/>
          </w:divBdr>
          <w:divsChild>
            <w:div w:id="558639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2487687">
      <w:bodyDiv w:val="1"/>
      <w:marLeft w:val="0"/>
      <w:marRight w:val="0"/>
      <w:marTop w:val="0"/>
      <w:marBottom w:val="0"/>
      <w:divBdr>
        <w:top w:val="none" w:sz="0" w:space="0" w:color="auto"/>
        <w:left w:val="none" w:sz="0" w:space="0" w:color="auto"/>
        <w:bottom w:val="none" w:sz="0" w:space="0" w:color="auto"/>
        <w:right w:val="none" w:sz="0" w:space="0" w:color="auto"/>
      </w:divBdr>
    </w:div>
    <w:div w:id="1762792737">
      <w:bodyDiv w:val="1"/>
      <w:marLeft w:val="0"/>
      <w:marRight w:val="0"/>
      <w:marTop w:val="0"/>
      <w:marBottom w:val="0"/>
      <w:divBdr>
        <w:top w:val="none" w:sz="0" w:space="0" w:color="auto"/>
        <w:left w:val="none" w:sz="0" w:space="0" w:color="auto"/>
        <w:bottom w:val="none" w:sz="0" w:space="0" w:color="auto"/>
        <w:right w:val="none" w:sz="0" w:space="0" w:color="auto"/>
      </w:divBdr>
      <w:divsChild>
        <w:div w:id="757823793">
          <w:marLeft w:val="0"/>
          <w:marRight w:val="0"/>
          <w:marTop w:val="0"/>
          <w:marBottom w:val="150"/>
          <w:divBdr>
            <w:top w:val="none" w:sz="0" w:space="0" w:color="auto"/>
            <w:left w:val="none" w:sz="0" w:space="0" w:color="auto"/>
            <w:bottom w:val="none" w:sz="0" w:space="0" w:color="auto"/>
            <w:right w:val="none" w:sz="0" w:space="0" w:color="auto"/>
          </w:divBdr>
          <w:divsChild>
            <w:div w:id="1596937573">
              <w:marLeft w:val="0"/>
              <w:marRight w:val="0"/>
              <w:marTop w:val="0"/>
              <w:marBottom w:val="0"/>
              <w:divBdr>
                <w:top w:val="none" w:sz="0" w:space="0" w:color="auto"/>
                <w:left w:val="none" w:sz="0" w:space="0" w:color="auto"/>
                <w:bottom w:val="none" w:sz="0" w:space="0" w:color="auto"/>
                <w:right w:val="none" w:sz="0" w:space="0" w:color="auto"/>
              </w:divBdr>
            </w:div>
          </w:divsChild>
        </w:div>
        <w:div w:id="2069768824">
          <w:marLeft w:val="0"/>
          <w:marRight w:val="0"/>
          <w:marTop w:val="0"/>
          <w:marBottom w:val="150"/>
          <w:divBdr>
            <w:top w:val="none" w:sz="0" w:space="0" w:color="auto"/>
            <w:left w:val="none" w:sz="0" w:space="0" w:color="auto"/>
            <w:bottom w:val="none" w:sz="0" w:space="0" w:color="auto"/>
            <w:right w:val="none" w:sz="0" w:space="0" w:color="auto"/>
          </w:divBdr>
        </w:div>
        <w:div w:id="965114121">
          <w:marLeft w:val="0"/>
          <w:marRight w:val="0"/>
          <w:marTop w:val="0"/>
          <w:marBottom w:val="0"/>
          <w:divBdr>
            <w:top w:val="none" w:sz="0" w:space="0" w:color="auto"/>
            <w:left w:val="none" w:sz="0" w:space="0" w:color="auto"/>
            <w:bottom w:val="none" w:sz="0" w:space="0" w:color="auto"/>
            <w:right w:val="none" w:sz="0" w:space="0" w:color="auto"/>
          </w:divBdr>
          <w:divsChild>
            <w:div w:id="500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966">
      <w:bodyDiv w:val="1"/>
      <w:marLeft w:val="0"/>
      <w:marRight w:val="0"/>
      <w:marTop w:val="0"/>
      <w:marBottom w:val="0"/>
      <w:divBdr>
        <w:top w:val="none" w:sz="0" w:space="0" w:color="auto"/>
        <w:left w:val="none" w:sz="0" w:space="0" w:color="auto"/>
        <w:bottom w:val="none" w:sz="0" w:space="0" w:color="auto"/>
        <w:right w:val="none" w:sz="0" w:space="0" w:color="auto"/>
      </w:divBdr>
      <w:divsChild>
        <w:div w:id="57291689">
          <w:marLeft w:val="0"/>
          <w:marRight w:val="0"/>
          <w:marTop w:val="0"/>
          <w:marBottom w:val="150"/>
          <w:divBdr>
            <w:top w:val="none" w:sz="0" w:space="0" w:color="auto"/>
            <w:left w:val="none" w:sz="0" w:space="0" w:color="auto"/>
            <w:bottom w:val="none" w:sz="0" w:space="0" w:color="auto"/>
            <w:right w:val="none" w:sz="0" w:space="0" w:color="auto"/>
          </w:divBdr>
        </w:div>
      </w:divsChild>
    </w:div>
    <w:div w:id="1762948170">
      <w:bodyDiv w:val="1"/>
      <w:marLeft w:val="0"/>
      <w:marRight w:val="0"/>
      <w:marTop w:val="0"/>
      <w:marBottom w:val="0"/>
      <w:divBdr>
        <w:top w:val="none" w:sz="0" w:space="0" w:color="auto"/>
        <w:left w:val="none" w:sz="0" w:space="0" w:color="auto"/>
        <w:bottom w:val="none" w:sz="0" w:space="0" w:color="auto"/>
        <w:right w:val="none" w:sz="0" w:space="0" w:color="auto"/>
      </w:divBdr>
      <w:divsChild>
        <w:div w:id="1233539931">
          <w:marLeft w:val="0"/>
          <w:marRight w:val="0"/>
          <w:marTop w:val="0"/>
          <w:marBottom w:val="0"/>
          <w:divBdr>
            <w:top w:val="none" w:sz="0" w:space="0" w:color="auto"/>
            <w:left w:val="none" w:sz="0" w:space="0" w:color="auto"/>
            <w:bottom w:val="dotted" w:sz="6" w:space="4" w:color="DDDDDD"/>
            <w:right w:val="none" w:sz="0" w:space="0" w:color="auto"/>
          </w:divBdr>
        </w:div>
      </w:divsChild>
    </w:div>
    <w:div w:id="1763065680">
      <w:bodyDiv w:val="1"/>
      <w:marLeft w:val="0"/>
      <w:marRight w:val="0"/>
      <w:marTop w:val="375"/>
      <w:marBottom w:val="0"/>
      <w:divBdr>
        <w:top w:val="none" w:sz="0" w:space="0" w:color="auto"/>
        <w:left w:val="none" w:sz="0" w:space="0" w:color="auto"/>
        <w:bottom w:val="none" w:sz="0" w:space="0" w:color="auto"/>
        <w:right w:val="none" w:sz="0" w:space="0" w:color="auto"/>
      </w:divBdr>
      <w:divsChild>
        <w:div w:id="545871991">
          <w:marLeft w:val="0"/>
          <w:marRight w:val="0"/>
          <w:marTop w:val="0"/>
          <w:marBottom w:val="0"/>
          <w:divBdr>
            <w:top w:val="none" w:sz="0" w:space="0" w:color="auto"/>
            <w:left w:val="single" w:sz="6" w:space="0" w:color="ECECEC"/>
            <w:bottom w:val="none" w:sz="0" w:space="0" w:color="auto"/>
            <w:right w:val="single" w:sz="6" w:space="0" w:color="ECECEC"/>
          </w:divBdr>
          <w:divsChild>
            <w:div w:id="1102845851">
              <w:marLeft w:val="0"/>
              <w:marRight w:val="0"/>
              <w:marTop w:val="0"/>
              <w:marBottom w:val="0"/>
              <w:divBdr>
                <w:top w:val="none" w:sz="0" w:space="0" w:color="auto"/>
                <w:left w:val="none" w:sz="0" w:space="0" w:color="auto"/>
                <w:bottom w:val="none" w:sz="0" w:space="0" w:color="auto"/>
                <w:right w:val="none" w:sz="0" w:space="0" w:color="auto"/>
              </w:divBdr>
              <w:divsChild>
                <w:div w:id="496115843">
                  <w:marLeft w:val="0"/>
                  <w:marRight w:val="0"/>
                  <w:marTop w:val="0"/>
                  <w:marBottom w:val="0"/>
                  <w:divBdr>
                    <w:top w:val="none" w:sz="0" w:space="0" w:color="auto"/>
                    <w:left w:val="none" w:sz="0" w:space="0" w:color="auto"/>
                    <w:bottom w:val="none" w:sz="0" w:space="0" w:color="auto"/>
                    <w:right w:val="none" w:sz="0" w:space="0" w:color="auto"/>
                  </w:divBdr>
                  <w:divsChild>
                    <w:div w:id="122160366">
                      <w:marLeft w:val="0"/>
                      <w:marRight w:val="0"/>
                      <w:marTop w:val="0"/>
                      <w:marBottom w:val="0"/>
                      <w:divBdr>
                        <w:top w:val="none" w:sz="0" w:space="0" w:color="auto"/>
                        <w:left w:val="none" w:sz="0" w:space="0" w:color="auto"/>
                        <w:bottom w:val="none" w:sz="0" w:space="0" w:color="auto"/>
                        <w:right w:val="none" w:sz="0" w:space="0" w:color="auto"/>
                      </w:divBdr>
                      <w:divsChild>
                        <w:div w:id="1539005647">
                          <w:marLeft w:val="0"/>
                          <w:marRight w:val="0"/>
                          <w:marTop w:val="0"/>
                          <w:marBottom w:val="0"/>
                          <w:divBdr>
                            <w:top w:val="none" w:sz="0" w:space="0" w:color="auto"/>
                            <w:left w:val="none" w:sz="0" w:space="0" w:color="auto"/>
                            <w:bottom w:val="none" w:sz="0" w:space="0" w:color="auto"/>
                            <w:right w:val="none" w:sz="0" w:space="0" w:color="auto"/>
                          </w:divBdr>
                          <w:divsChild>
                            <w:div w:id="2084794535">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09538">
      <w:bodyDiv w:val="1"/>
      <w:marLeft w:val="0"/>
      <w:marRight w:val="0"/>
      <w:marTop w:val="0"/>
      <w:marBottom w:val="0"/>
      <w:divBdr>
        <w:top w:val="none" w:sz="0" w:space="0" w:color="auto"/>
        <w:left w:val="none" w:sz="0" w:space="0" w:color="auto"/>
        <w:bottom w:val="none" w:sz="0" w:space="0" w:color="auto"/>
        <w:right w:val="none" w:sz="0" w:space="0" w:color="auto"/>
      </w:divBdr>
      <w:divsChild>
        <w:div w:id="97022066">
          <w:marLeft w:val="0"/>
          <w:marRight w:val="0"/>
          <w:marTop w:val="0"/>
          <w:marBottom w:val="0"/>
          <w:divBdr>
            <w:top w:val="none" w:sz="0" w:space="0" w:color="auto"/>
            <w:left w:val="none" w:sz="0" w:space="0" w:color="auto"/>
            <w:bottom w:val="dotted" w:sz="6" w:space="4" w:color="DDDDDD"/>
            <w:right w:val="none" w:sz="0" w:space="0" w:color="auto"/>
          </w:divBdr>
        </w:div>
      </w:divsChild>
    </w:div>
    <w:div w:id="1763990793">
      <w:bodyDiv w:val="1"/>
      <w:marLeft w:val="0"/>
      <w:marRight w:val="0"/>
      <w:marTop w:val="0"/>
      <w:marBottom w:val="0"/>
      <w:divBdr>
        <w:top w:val="none" w:sz="0" w:space="0" w:color="auto"/>
        <w:left w:val="none" w:sz="0" w:space="0" w:color="auto"/>
        <w:bottom w:val="none" w:sz="0" w:space="0" w:color="auto"/>
        <w:right w:val="none" w:sz="0" w:space="0" w:color="auto"/>
      </w:divBdr>
      <w:divsChild>
        <w:div w:id="555164417">
          <w:marLeft w:val="0"/>
          <w:marRight w:val="0"/>
          <w:marTop w:val="0"/>
          <w:marBottom w:val="0"/>
          <w:divBdr>
            <w:top w:val="none" w:sz="0" w:space="0" w:color="auto"/>
            <w:left w:val="none" w:sz="0" w:space="0" w:color="auto"/>
            <w:bottom w:val="none" w:sz="0" w:space="0" w:color="auto"/>
            <w:right w:val="none" w:sz="0" w:space="0" w:color="auto"/>
          </w:divBdr>
        </w:div>
      </w:divsChild>
    </w:div>
    <w:div w:id="1764035252">
      <w:bodyDiv w:val="1"/>
      <w:marLeft w:val="0"/>
      <w:marRight w:val="0"/>
      <w:marTop w:val="0"/>
      <w:marBottom w:val="0"/>
      <w:divBdr>
        <w:top w:val="none" w:sz="0" w:space="0" w:color="auto"/>
        <w:left w:val="none" w:sz="0" w:space="0" w:color="auto"/>
        <w:bottom w:val="none" w:sz="0" w:space="0" w:color="auto"/>
        <w:right w:val="none" w:sz="0" w:space="0" w:color="auto"/>
      </w:divBdr>
    </w:div>
    <w:div w:id="1764451962">
      <w:bodyDiv w:val="1"/>
      <w:marLeft w:val="0"/>
      <w:marRight w:val="0"/>
      <w:marTop w:val="0"/>
      <w:marBottom w:val="0"/>
      <w:divBdr>
        <w:top w:val="none" w:sz="0" w:space="0" w:color="auto"/>
        <w:left w:val="none" w:sz="0" w:space="0" w:color="auto"/>
        <w:bottom w:val="none" w:sz="0" w:space="0" w:color="auto"/>
        <w:right w:val="none" w:sz="0" w:space="0" w:color="auto"/>
      </w:divBdr>
      <w:divsChild>
        <w:div w:id="944926634">
          <w:marLeft w:val="0"/>
          <w:marRight w:val="0"/>
          <w:marTop w:val="0"/>
          <w:marBottom w:val="0"/>
          <w:divBdr>
            <w:top w:val="none" w:sz="0" w:space="0" w:color="auto"/>
            <w:left w:val="none" w:sz="0" w:space="0" w:color="auto"/>
            <w:bottom w:val="none" w:sz="0" w:space="0" w:color="auto"/>
            <w:right w:val="none" w:sz="0" w:space="0" w:color="auto"/>
          </w:divBdr>
          <w:divsChild>
            <w:div w:id="1934389084">
              <w:marLeft w:val="0"/>
              <w:marRight w:val="0"/>
              <w:marTop w:val="0"/>
              <w:marBottom w:val="0"/>
              <w:divBdr>
                <w:top w:val="none" w:sz="0" w:space="0" w:color="auto"/>
                <w:left w:val="none" w:sz="0" w:space="0" w:color="auto"/>
                <w:bottom w:val="none" w:sz="0" w:space="0" w:color="auto"/>
                <w:right w:val="none" w:sz="0" w:space="0" w:color="auto"/>
              </w:divBdr>
              <w:divsChild>
                <w:div w:id="1239710184">
                  <w:marLeft w:val="0"/>
                  <w:marRight w:val="0"/>
                  <w:marTop w:val="0"/>
                  <w:marBottom w:val="0"/>
                  <w:divBdr>
                    <w:top w:val="none" w:sz="0" w:space="0" w:color="auto"/>
                    <w:left w:val="none" w:sz="0" w:space="0" w:color="auto"/>
                    <w:bottom w:val="none" w:sz="0" w:space="0" w:color="auto"/>
                    <w:right w:val="none" w:sz="0" w:space="0" w:color="auto"/>
                  </w:divBdr>
                  <w:divsChild>
                    <w:div w:id="1639915184">
                      <w:marLeft w:val="0"/>
                      <w:marRight w:val="0"/>
                      <w:marTop w:val="0"/>
                      <w:marBottom w:val="0"/>
                      <w:divBdr>
                        <w:top w:val="none" w:sz="0" w:space="0" w:color="auto"/>
                        <w:left w:val="none" w:sz="0" w:space="0" w:color="auto"/>
                        <w:bottom w:val="none" w:sz="0" w:space="0" w:color="auto"/>
                        <w:right w:val="none" w:sz="0" w:space="0" w:color="auto"/>
                      </w:divBdr>
                      <w:divsChild>
                        <w:div w:id="1159735338">
                          <w:marLeft w:val="0"/>
                          <w:marRight w:val="0"/>
                          <w:marTop w:val="0"/>
                          <w:marBottom w:val="0"/>
                          <w:divBdr>
                            <w:top w:val="none" w:sz="0" w:space="0" w:color="auto"/>
                            <w:left w:val="none" w:sz="0" w:space="0" w:color="auto"/>
                            <w:bottom w:val="none" w:sz="0" w:space="0" w:color="auto"/>
                            <w:right w:val="none" w:sz="0" w:space="0" w:color="auto"/>
                          </w:divBdr>
                          <w:divsChild>
                            <w:div w:id="1012074165">
                              <w:marLeft w:val="0"/>
                              <w:marRight w:val="0"/>
                              <w:marTop w:val="0"/>
                              <w:marBottom w:val="0"/>
                              <w:divBdr>
                                <w:top w:val="none" w:sz="0" w:space="0" w:color="auto"/>
                                <w:left w:val="none" w:sz="0" w:space="0" w:color="auto"/>
                                <w:bottom w:val="none" w:sz="0" w:space="0" w:color="auto"/>
                                <w:right w:val="none" w:sz="0" w:space="0" w:color="auto"/>
                              </w:divBdr>
                              <w:divsChild>
                                <w:div w:id="1711294744">
                                  <w:marLeft w:val="0"/>
                                  <w:marRight w:val="0"/>
                                  <w:marTop w:val="0"/>
                                  <w:marBottom w:val="0"/>
                                  <w:divBdr>
                                    <w:top w:val="none" w:sz="0" w:space="0" w:color="auto"/>
                                    <w:left w:val="none" w:sz="0" w:space="0" w:color="auto"/>
                                    <w:bottom w:val="none" w:sz="0" w:space="0" w:color="auto"/>
                                    <w:right w:val="none" w:sz="0" w:space="0" w:color="auto"/>
                                  </w:divBdr>
                                  <w:divsChild>
                                    <w:div w:id="1861625478">
                                      <w:marLeft w:val="0"/>
                                      <w:marRight w:val="0"/>
                                      <w:marTop w:val="0"/>
                                      <w:marBottom w:val="0"/>
                                      <w:divBdr>
                                        <w:top w:val="none" w:sz="0" w:space="0" w:color="auto"/>
                                        <w:left w:val="none" w:sz="0" w:space="0" w:color="auto"/>
                                        <w:bottom w:val="none" w:sz="0" w:space="0" w:color="auto"/>
                                        <w:right w:val="none" w:sz="0" w:space="0" w:color="auto"/>
                                      </w:divBdr>
                                      <w:divsChild>
                                        <w:div w:id="1145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0537">
      <w:bodyDiv w:val="1"/>
      <w:marLeft w:val="0"/>
      <w:marRight w:val="0"/>
      <w:marTop w:val="0"/>
      <w:marBottom w:val="0"/>
      <w:divBdr>
        <w:top w:val="none" w:sz="0" w:space="0" w:color="auto"/>
        <w:left w:val="none" w:sz="0" w:space="0" w:color="auto"/>
        <w:bottom w:val="none" w:sz="0" w:space="0" w:color="auto"/>
        <w:right w:val="none" w:sz="0" w:space="0" w:color="auto"/>
      </w:divBdr>
    </w:div>
    <w:div w:id="1764836152">
      <w:bodyDiv w:val="1"/>
      <w:marLeft w:val="0"/>
      <w:marRight w:val="0"/>
      <w:marTop w:val="0"/>
      <w:marBottom w:val="0"/>
      <w:divBdr>
        <w:top w:val="none" w:sz="0" w:space="0" w:color="auto"/>
        <w:left w:val="none" w:sz="0" w:space="0" w:color="auto"/>
        <w:bottom w:val="none" w:sz="0" w:space="0" w:color="auto"/>
        <w:right w:val="none" w:sz="0" w:space="0" w:color="auto"/>
      </w:divBdr>
      <w:divsChild>
        <w:div w:id="509224578">
          <w:marLeft w:val="0"/>
          <w:marRight w:val="0"/>
          <w:marTop w:val="0"/>
          <w:marBottom w:val="150"/>
          <w:divBdr>
            <w:top w:val="none" w:sz="0" w:space="0" w:color="auto"/>
            <w:left w:val="none" w:sz="0" w:space="0" w:color="auto"/>
            <w:bottom w:val="none" w:sz="0" w:space="0" w:color="auto"/>
            <w:right w:val="none" w:sz="0" w:space="0" w:color="auto"/>
          </w:divBdr>
        </w:div>
      </w:divsChild>
    </w:div>
    <w:div w:id="1764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2465870">
          <w:marLeft w:val="0"/>
          <w:marRight w:val="0"/>
          <w:marTop w:val="0"/>
          <w:marBottom w:val="180"/>
          <w:divBdr>
            <w:top w:val="none" w:sz="0" w:space="0" w:color="auto"/>
            <w:left w:val="none" w:sz="0" w:space="0" w:color="auto"/>
            <w:bottom w:val="none" w:sz="0" w:space="0" w:color="auto"/>
            <w:right w:val="none" w:sz="0" w:space="0" w:color="auto"/>
          </w:divBdr>
        </w:div>
      </w:divsChild>
    </w:div>
    <w:div w:id="1765219929">
      <w:bodyDiv w:val="1"/>
      <w:marLeft w:val="0"/>
      <w:marRight w:val="0"/>
      <w:marTop w:val="0"/>
      <w:marBottom w:val="0"/>
      <w:divBdr>
        <w:top w:val="none" w:sz="0" w:space="0" w:color="auto"/>
        <w:left w:val="none" w:sz="0" w:space="0" w:color="auto"/>
        <w:bottom w:val="none" w:sz="0" w:space="0" w:color="auto"/>
        <w:right w:val="none" w:sz="0" w:space="0" w:color="auto"/>
      </w:divBdr>
      <w:divsChild>
        <w:div w:id="1279993561">
          <w:marLeft w:val="0"/>
          <w:marRight w:val="0"/>
          <w:marTop w:val="0"/>
          <w:marBottom w:val="0"/>
          <w:divBdr>
            <w:top w:val="none" w:sz="0" w:space="0" w:color="auto"/>
            <w:left w:val="none" w:sz="0" w:space="0" w:color="auto"/>
            <w:bottom w:val="dotted" w:sz="6" w:space="4" w:color="DDDDDD"/>
            <w:right w:val="none" w:sz="0" w:space="0" w:color="auto"/>
          </w:divBdr>
          <w:divsChild>
            <w:div w:id="117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735">
      <w:bodyDiv w:val="1"/>
      <w:marLeft w:val="0"/>
      <w:marRight w:val="0"/>
      <w:marTop w:val="0"/>
      <w:marBottom w:val="0"/>
      <w:divBdr>
        <w:top w:val="none" w:sz="0" w:space="0" w:color="auto"/>
        <w:left w:val="none" w:sz="0" w:space="0" w:color="auto"/>
        <w:bottom w:val="none" w:sz="0" w:space="0" w:color="auto"/>
        <w:right w:val="none" w:sz="0" w:space="0" w:color="auto"/>
      </w:divBdr>
    </w:div>
    <w:div w:id="1765875955">
      <w:bodyDiv w:val="1"/>
      <w:marLeft w:val="0"/>
      <w:marRight w:val="0"/>
      <w:marTop w:val="0"/>
      <w:marBottom w:val="0"/>
      <w:divBdr>
        <w:top w:val="none" w:sz="0" w:space="0" w:color="auto"/>
        <w:left w:val="none" w:sz="0" w:space="0" w:color="auto"/>
        <w:bottom w:val="none" w:sz="0" w:space="0" w:color="auto"/>
        <w:right w:val="none" w:sz="0" w:space="0" w:color="auto"/>
      </w:divBdr>
      <w:divsChild>
        <w:div w:id="698897074">
          <w:marLeft w:val="0"/>
          <w:marRight w:val="0"/>
          <w:marTop w:val="0"/>
          <w:marBottom w:val="150"/>
          <w:divBdr>
            <w:top w:val="none" w:sz="0" w:space="0" w:color="auto"/>
            <w:left w:val="none" w:sz="0" w:space="0" w:color="auto"/>
            <w:bottom w:val="none" w:sz="0" w:space="0" w:color="auto"/>
            <w:right w:val="none" w:sz="0" w:space="0" w:color="auto"/>
          </w:divBdr>
          <w:divsChild>
            <w:div w:id="163937587">
              <w:marLeft w:val="0"/>
              <w:marRight w:val="0"/>
              <w:marTop w:val="0"/>
              <w:marBottom w:val="0"/>
              <w:divBdr>
                <w:top w:val="none" w:sz="0" w:space="0" w:color="auto"/>
                <w:left w:val="none" w:sz="0" w:space="0" w:color="auto"/>
                <w:bottom w:val="none" w:sz="0" w:space="0" w:color="auto"/>
                <w:right w:val="none" w:sz="0" w:space="0" w:color="auto"/>
              </w:divBdr>
            </w:div>
          </w:divsChild>
        </w:div>
        <w:div w:id="568072864">
          <w:marLeft w:val="0"/>
          <w:marRight w:val="0"/>
          <w:marTop w:val="0"/>
          <w:marBottom w:val="0"/>
          <w:divBdr>
            <w:top w:val="none" w:sz="0" w:space="0" w:color="auto"/>
            <w:left w:val="none" w:sz="0" w:space="0" w:color="auto"/>
            <w:bottom w:val="none" w:sz="0" w:space="0" w:color="auto"/>
            <w:right w:val="none" w:sz="0" w:space="0" w:color="auto"/>
          </w:divBdr>
        </w:div>
      </w:divsChild>
    </w:div>
    <w:div w:id="1765999249">
      <w:bodyDiv w:val="1"/>
      <w:marLeft w:val="0"/>
      <w:marRight w:val="0"/>
      <w:marTop w:val="0"/>
      <w:marBottom w:val="0"/>
      <w:divBdr>
        <w:top w:val="none" w:sz="0" w:space="0" w:color="auto"/>
        <w:left w:val="none" w:sz="0" w:space="0" w:color="auto"/>
        <w:bottom w:val="none" w:sz="0" w:space="0" w:color="auto"/>
        <w:right w:val="none" w:sz="0" w:space="0" w:color="auto"/>
      </w:divBdr>
      <w:divsChild>
        <w:div w:id="1050304970">
          <w:marLeft w:val="0"/>
          <w:marRight w:val="0"/>
          <w:marTop w:val="0"/>
          <w:marBottom w:val="15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sChild>
                <w:div w:id="165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72">
          <w:marLeft w:val="0"/>
          <w:marRight w:val="0"/>
          <w:marTop w:val="0"/>
          <w:marBottom w:val="0"/>
          <w:divBdr>
            <w:top w:val="none" w:sz="0" w:space="0" w:color="auto"/>
            <w:left w:val="none" w:sz="0" w:space="0" w:color="auto"/>
            <w:bottom w:val="none" w:sz="0" w:space="0" w:color="auto"/>
            <w:right w:val="none" w:sz="0" w:space="0" w:color="auto"/>
          </w:divBdr>
          <w:divsChild>
            <w:div w:id="798300054">
              <w:marLeft w:val="0"/>
              <w:marRight w:val="0"/>
              <w:marTop w:val="0"/>
              <w:marBottom w:val="150"/>
              <w:divBdr>
                <w:top w:val="none" w:sz="0" w:space="0" w:color="auto"/>
                <w:left w:val="none" w:sz="0" w:space="0" w:color="auto"/>
                <w:bottom w:val="none" w:sz="0" w:space="0" w:color="auto"/>
                <w:right w:val="none" w:sz="0" w:space="0" w:color="auto"/>
              </w:divBdr>
            </w:div>
            <w:div w:id="1534609199">
              <w:marLeft w:val="0"/>
              <w:marRight w:val="0"/>
              <w:marTop w:val="0"/>
              <w:marBottom w:val="0"/>
              <w:divBdr>
                <w:top w:val="none" w:sz="0" w:space="0" w:color="auto"/>
                <w:left w:val="none" w:sz="0" w:space="0" w:color="auto"/>
                <w:bottom w:val="none" w:sz="0" w:space="0" w:color="auto"/>
                <w:right w:val="none" w:sz="0" w:space="0" w:color="auto"/>
              </w:divBdr>
              <w:divsChild>
                <w:div w:id="15032745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65999629">
      <w:bodyDiv w:val="1"/>
      <w:marLeft w:val="0"/>
      <w:marRight w:val="0"/>
      <w:marTop w:val="0"/>
      <w:marBottom w:val="0"/>
      <w:divBdr>
        <w:top w:val="none" w:sz="0" w:space="0" w:color="auto"/>
        <w:left w:val="none" w:sz="0" w:space="0" w:color="auto"/>
        <w:bottom w:val="none" w:sz="0" w:space="0" w:color="auto"/>
        <w:right w:val="none" w:sz="0" w:space="0" w:color="auto"/>
      </w:divBdr>
    </w:div>
    <w:div w:id="176633863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28">
          <w:marLeft w:val="0"/>
          <w:marRight w:val="0"/>
          <w:marTop w:val="0"/>
          <w:marBottom w:val="0"/>
          <w:divBdr>
            <w:top w:val="none" w:sz="0" w:space="0" w:color="auto"/>
            <w:left w:val="none" w:sz="0" w:space="0" w:color="auto"/>
            <w:bottom w:val="none" w:sz="0" w:space="0" w:color="auto"/>
            <w:right w:val="none" w:sz="0" w:space="0" w:color="auto"/>
          </w:divBdr>
          <w:divsChild>
            <w:div w:id="1480076874">
              <w:marLeft w:val="0"/>
              <w:marRight w:val="0"/>
              <w:marTop w:val="0"/>
              <w:marBottom w:val="0"/>
              <w:divBdr>
                <w:top w:val="none" w:sz="0" w:space="0" w:color="auto"/>
                <w:left w:val="none" w:sz="0" w:space="0" w:color="auto"/>
                <w:bottom w:val="single" w:sz="12" w:space="0" w:color="C4C4C4"/>
                <w:right w:val="none" w:sz="0" w:space="0" w:color="auto"/>
              </w:divBdr>
              <w:divsChild>
                <w:div w:id="427433568">
                  <w:marLeft w:val="0"/>
                  <w:marRight w:val="0"/>
                  <w:marTop w:val="0"/>
                  <w:marBottom w:val="0"/>
                  <w:divBdr>
                    <w:top w:val="none" w:sz="0" w:space="0" w:color="auto"/>
                    <w:left w:val="none" w:sz="0" w:space="0" w:color="auto"/>
                    <w:bottom w:val="none" w:sz="0" w:space="0" w:color="auto"/>
                    <w:right w:val="none" w:sz="0" w:space="0" w:color="auto"/>
                  </w:divBdr>
                  <w:divsChild>
                    <w:div w:id="1057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785">
              <w:marLeft w:val="0"/>
              <w:marRight w:val="150"/>
              <w:marTop w:val="0"/>
              <w:marBottom w:val="0"/>
              <w:divBdr>
                <w:top w:val="none" w:sz="0" w:space="0" w:color="auto"/>
                <w:left w:val="none" w:sz="0" w:space="0" w:color="auto"/>
                <w:bottom w:val="none" w:sz="0" w:space="0" w:color="auto"/>
                <w:right w:val="none" w:sz="0" w:space="0" w:color="auto"/>
              </w:divBdr>
              <w:divsChild>
                <w:div w:id="419984098">
                  <w:marLeft w:val="0"/>
                  <w:marRight w:val="0"/>
                  <w:marTop w:val="0"/>
                  <w:marBottom w:val="0"/>
                  <w:divBdr>
                    <w:top w:val="none" w:sz="0" w:space="0" w:color="auto"/>
                    <w:left w:val="none" w:sz="0" w:space="0" w:color="auto"/>
                    <w:bottom w:val="none" w:sz="0" w:space="0" w:color="auto"/>
                    <w:right w:val="none" w:sz="0" w:space="0" w:color="auto"/>
                  </w:divBdr>
                  <w:divsChild>
                    <w:div w:id="750393646">
                      <w:marLeft w:val="0"/>
                      <w:marRight w:val="0"/>
                      <w:marTop w:val="150"/>
                      <w:marBottom w:val="0"/>
                      <w:divBdr>
                        <w:top w:val="none" w:sz="0" w:space="0" w:color="auto"/>
                        <w:left w:val="none" w:sz="0" w:space="0" w:color="auto"/>
                        <w:bottom w:val="none" w:sz="0" w:space="0" w:color="auto"/>
                        <w:right w:val="none" w:sz="0" w:space="0" w:color="auto"/>
                      </w:divBdr>
                      <w:divsChild>
                        <w:div w:id="1055275073">
                          <w:marLeft w:val="0"/>
                          <w:marRight w:val="150"/>
                          <w:marTop w:val="0"/>
                          <w:marBottom w:val="0"/>
                          <w:divBdr>
                            <w:top w:val="none" w:sz="0" w:space="0" w:color="auto"/>
                            <w:left w:val="none" w:sz="0" w:space="0" w:color="auto"/>
                            <w:bottom w:val="none" w:sz="0" w:space="0" w:color="auto"/>
                            <w:right w:val="none" w:sz="0" w:space="0" w:color="auto"/>
                          </w:divBdr>
                        </w:div>
                      </w:divsChild>
                    </w:div>
                    <w:div w:id="1792627839">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2060519016">
          <w:marLeft w:val="0"/>
          <w:marRight w:val="0"/>
          <w:marTop w:val="0"/>
          <w:marBottom w:val="0"/>
          <w:divBdr>
            <w:top w:val="single" w:sz="12" w:space="0" w:color="FFFFFF"/>
            <w:left w:val="none" w:sz="0" w:space="0" w:color="auto"/>
            <w:bottom w:val="single" w:sz="12" w:space="0" w:color="FFFFFF"/>
            <w:right w:val="none" w:sz="0" w:space="0" w:color="auto"/>
          </w:divBdr>
        </w:div>
      </w:divsChild>
    </w:div>
    <w:div w:id="1767145012">
      <w:bodyDiv w:val="1"/>
      <w:marLeft w:val="0"/>
      <w:marRight w:val="0"/>
      <w:marTop w:val="0"/>
      <w:marBottom w:val="0"/>
      <w:divBdr>
        <w:top w:val="none" w:sz="0" w:space="0" w:color="auto"/>
        <w:left w:val="none" w:sz="0" w:space="0" w:color="auto"/>
        <w:bottom w:val="none" w:sz="0" w:space="0" w:color="auto"/>
        <w:right w:val="none" w:sz="0" w:space="0" w:color="auto"/>
      </w:divBdr>
    </w:div>
    <w:div w:id="1767341855">
      <w:bodyDiv w:val="1"/>
      <w:marLeft w:val="0"/>
      <w:marRight w:val="0"/>
      <w:marTop w:val="0"/>
      <w:marBottom w:val="0"/>
      <w:divBdr>
        <w:top w:val="none" w:sz="0" w:space="0" w:color="auto"/>
        <w:left w:val="none" w:sz="0" w:space="0" w:color="auto"/>
        <w:bottom w:val="none" w:sz="0" w:space="0" w:color="auto"/>
        <w:right w:val="none" w:sz="0" w:space="0" w:color="auto"/>
      </w:divBdr>
      <w:divsChild>
        <w:div w:id="1590697042">
          <w:marLeft w:val="0"/>
          <w:marRight w:val="0"/>
          <w:marTop w:val="0"/>
          <w:marBottom w:val="375"/>
          <w:divBdr>
            <w:top w:val="none" w:sz="0" w:space="0" w:color="auto"/>
            <w:left w:val="none" w:sz="0" w:space="0" w:color="auto"/>
            <w:bottom w:val="single" w:sz="6" w:space="0" w:color="005494"/>
            <w:right w:val="none" w:sz="0" w:space="0" w:color="auto"/>
          </w:divBdr>
        </w:div>
        <w:div w:id="249435930">
          <w:marLeft w:val="0"/>
          <w:marRight w:val="0"/>
          <w:marTop w:val="0"/>
          <w:marBottom w:val="300"/>
          <w:divBdr>
            <w:top w:val="none" w:sz="0" w:space="0" w:color="auto"/>
            <w:left w:val="none" w:sz="0" w:space="0" w:color="auto"/>
            <w:bottom w:val="single" w:sz="6" w:space="0" w:color="E4E4E4"/>
            <w:right w:val="none" w:sz="0" w:space="0" w:color="auto"/>
          </w:divBdr>
        </w:div>
        <w:div w:id="381366385">
          <w:marLeft w:val="0"/>
          <w:marRight w:val="0"/>
          <w:marTop w:val="0"/>
          <w:marBottom w:val="0"/>
          <w:divBdr>
            <w:top w:val="none" w:sz="0" w:space="0" w:color="auto"/>
            <w:left w:val="none" w:sz="0" w:space="0" w:color="auto"/>
            <w:bottom w:val="none" w:sz="0" w:space="0" w:color="auto"/>
            <w:right w:val="none" w:sz="0" w:space="0" w:color="auto"/>
          </w:divBdr>
          <w:divsChild>
            <w:div w:id="717556374">
              <w:marLeft w:val="0"/>
              <w:marRight w:val="0"/>
              <w:marTop w:val="0"/>
              <w:marBottom w:val="0"/>
              <w:divBdr>
                <w:top w:val="none" w:sz="0" w:space="0" w:color="auto"/>
                <w:left w:val="none" w:sz="0" w:space="0" w:color="auto"/>
                <w:bottom w:val="none" w:sz="0" w:space="0" w:color="auto"/>
                <w:right w:val="none" w:sz="0" w:space="0" w:color="auto"/>
              </w:divBdr>
              <w:divsChild>
                <w:div w:id="769131575">
                  <w:marLeft w:val="0"/>
                  <w:marRight w:val="0"/>
                  <w:marTop w:val="0"/>
                  <w:marBottom w:val="450"/>
                  <w:divBdr>
                    <w:top w:val="none" w:sz="0" w:space="0" w:color="auto"/>
                    <w:left w:val="none" w:sz="0" w:space="0" w:color="auto"/>
                    <w:bottom w:val="none" w:sz="0" w:space="0" w:color="auto"/>
                    <w:right w:val="none" w:sz="0" w:space="0" w:color="auto"/>
                  </w:divBdr>
                  <w:divsChild>
                    <w:div w:id="675379285">
                      <w:marLeft w:val="0"/>
                      <w:marRight w:val="0"/>
                      <w:marTop w:val="0"/>
                      <w:marBottom w:val="150"/>
                      <w:divBdr>
                        <w:top w:val="none" w:sz="0" w:space="0" w:color="auto"/>
                        <w:left w:val="none" w:sz="0" w:space="0" w:color="auto"/>
                        <w:bottom w:val="none" w:sz="0" w:space="0" w:color="auto"/>
                        <w:right w:val="none" w:sz="0" w:space="0" w:color="auto"/>
                      </w:divBdr>
                      <w:divsChild>
                        <w:div w:id="1607537600">
                          <w:marLeft w:val="0"/>
                          <w:marRight w:val="0"/>
                          <w:marTop w:val="0"/>
                          <w:marBottom w:val="0"/>
                          <w:divBdr>
                            <w:top w:val="none" w:sz="0" w:space="0" w:color="auto"/>
                            <w:left w:val="none" w:sz="0" w:space="0" w:color="auto"/>
                            <w:bottom w:val="none" w:sz="0" w:space="0" w:color="auto"/>
                            <w:right w:val="none" w:sz="0" w:space="0" w:color="auto"/>
                          </w:divBdr>
                        </w:div>
                      </w:divsChild>
                    </w:div>
                    <w:div w:id="419646490">
                      <w:marLeft w:val="0"/>
                      <w:marRight w:val="0"/>
                      <w:marTop w:val="0"/>
                      <w:marBottom w:val="0"/>
                      <w:divBdr>
                        <w:top w:val="none" w:sz="0" w:space="0" w:color="auto"/>
                        <w:left w:val="none" w:sz="0" w:space="0" w:color="auto"/>
                        <w:bottom w:val="none" w:sz="0" w:space="0" w:color="auto"/>
                        <w:right w:val="none" w:sz="0" w:space="0" w:color="auto"/>
                      </w:divBdr>
                      <w:divsChild>
                        <w:div w:id="91516510">
                          <w:marLeft w:val="0"/>
                          <w:marRight w:val="0"/>
                          <w:marTop w:val="0"/>
                          <w:marBottom w:val="150"/>
                          <w:divBdr>
                            <w:top w:val="none" w:sz="0" w:space="0" w:color="auto"/>
                            <w:left w:val="none" w:sz="0" w:space="0" w:color="auto"/>
                            <w:bottom w:val="none" w:sz="0" w:space="0" w:color="auto"/>
                            <w:right w:val="none" w:sz="0" w:space="0" w:color="auto"/>
                          </w:divBdr>
                        </w:div>
                        <w:div w:id="479616027">
                          <w:marLeft w:val="0"/>
                          <w:marRight w:val="0"/>
                          <w:marTop w:val="0"/>
                          <w:marBottom w:val="0"/>
                          <w:divBdr>
                            <w:top w:val="none" w:sz="0" w:space="0" w:color="auto"/>
                            <w:left w:val="none" w:sz="0" w:space="0" w:color="auto"/>
                            <w:bottom w:val="none" w:sz="0" w:space="0" w:color="auto"/>
                            <w:right w:val="none" w:sz="0" w:space="0" w:color="auto"/>
                          </w:divBdr>
                          <w:divsChild>
                            <w:div w:id="2120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8524">
      <w:bodyDiv w:val="1"/>
      <w:marLeft w:val="0"/>
      <w:marRight w:val="0"/>
      <w:marTop w:val="0"/>
      <w:marBottom w:val="0"/>
      <w:divBdr>
        <w:top w:val="none" w:sz="0" w:space="0" w:color="auto"/>
        <w:left w:val="none" w:sz="0" w:space="0" w:color="auto"/>
        <w:bottom w:val="none" w:sz="0" w:space="0" w:color="auto"/>
        <w:right w:val="none" w:sz="0" w:space="0" w:color="auto"/>
      </w:divBdr>
    </w:div>
    <w:div w:id="1767654425">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dotted" w:sz="6" w:space="4" w:color="DDDDDD"/>
            <w:right w:val="none" w:sz="0" w:space="0" w:color="auto"/>
          </w:divBdr>
          <w:divsChild>
            <w:div w:id="2094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19">
      <w:bodyDiv w:val="1"/>
      <w:marLeft w:val="0"/>
      <w:marRight w:val="0"/>
      <w:marTop w:val="0"/>
      <w:marBottom w:val="0"/>
      <w:divBdr>
        <w:top w:val="none" w:sz="0" w:space="0" w:color="auto"/>
        <w:left w:val="none" w:sz="0" w:space="0" w:color="auto"/>
        <w:bottom w:val="none" w:sz="0" w:space="0" w:color="auto"/>
        <w:right w:val="none" w:sz="0" w:space="0" w:color="auto"/>
      </w:divBdr>
      <w:divsChild>
        <w:div w:id="932202540">
          <w:marLeft w:val="0"/>
          <w:marRight w:val="0"/>
          <w:marTop w:val="0"/>
          <w:marBottom w:val="0"/>
          <w:divBdr>
            <w:top w:val="none" w:sz="0" w:space="0" w:color="auto"/>
            <w:left w:val="none" w:sz="0" w:space="0" w:color="auto"/>
            <w:bottom w:val="none" w:sz="0" w:space="0" w:color="auto"/>
            <w:right w:val="none" w:sz="0" w:space="0" w:color="auto"/>
          </w:divBdr>
        </w:div>
      </w:divsChild>
    </w:div>
    <w:div w:id="1768039712">
      <w:bodyDiv w:val="1"/>
      <w:marLeft w:val="0"/>
      <w:marRight w:val="0"/>
      <w:marTop w:val="0"/>
      <w:marBottom w:val="0"/>
      <w:divBdr>
        <w:top w:val="none" w:sz="0" w:space="0" w:color="auto"/>
        <w:left w:val="none" w:sz="0" w:space="0" w:color="auto"/>
        <w:bottom w:val="none" w:sz="0" w:space="0" w:color="auto"/>
        <w:right w:val="none" w:sz="0" w:space="0" w:color="auto"/>
      </w:divBdr>
    </w:div>
    <w:div w:id="1768042279">
      <w:bodyDiv w:val="1"/>
      <w:marLeft w:val="0"/>
      <w:marRight w:val="0"/>
      <w:marTop w:val="0"/>
      <w:marBottom w:val="0"/>
      <w:divBdr>
        <w:top w:val="none" w:sz="0" w:space="0" w:color="auto"/>
        <w:left w:val="none" w:sz="0" w:space="0" w:color="auto"/>
        <w:bottom w:val="none" w:sz="0" w:space="0" w:color="auto"/>
        <w:right w:val="none" w:sz="0" w:space="0" w:color="auto"/>
      </w:divBdr>
      <w:divsChild>
        <w:div w:id="731269802">
          <w:marLeft w:val="0"/>
          <w:marRight w:val="0"/>
          <w:marTop w:val="0"/>
          <w:marBottom w:val="0"/>
          <w:divBdr>
            <w:top w:val="none" w:sz="0" w:space="0" w:color="auto"/>
            <w:left w:val="none" w:sz="0" w:space="0" w:color="auto"/>
            <w:bottom w:val="none" w:sz="0" w:space="0" w:color="auto"/>
            <w:right w:val="none" w:sz="0" w:space="0" w:color="auto"/>
          </w:divBdr>
        </w:div>
      </w:divsChild>
    </w:div>
    <w:div w:id="1768236028">
      <w:bodyDiv w:val="1"/>
      <w:marLeft w:val="0"/>
      <w:marRight w:val="0"/>
      <w:marTop w:val="0"/>
      <w:marBottom w:val="0"/>
      <w:divBdr>
        <w:top w:val="none" w:sz="0" w:space="0" w:color="auto"/>
        <w:left w:val="none" w:sz="0" w:space="0" w:color="auto"/>
        <w:bottom w:val="none" w:sz="0" w:space="0" w:color="auto"/>
        <w:right w:val="none" w:sz="0" w:space="0" w:color="auto"/>
      </w:divBdr>
      <w:divsChild>
        <w:div w:id="703097092">
          <w:marLeft w:val="0"/>
          <w:marRight w:val="0"/>
          <w:marTop w:val="0"/>
          <w:marBottom w:val="0"/>
          <w:divBdr>
            <w:top w:val="none" w:sz="0" w:space="0" w:color="auto"/>
            <w:left w:val="none" w:sz="0" w:space="0" w:color="auto"/>
            <w:bottom w:val="none" w:sz="0" w:space="0" w:color="auto"/>
            <w:right w:val="none" w:sz="0" w:space="0" w:color="auto"/>
          </w:divBdr>
          <w:divsChild>
            <w:div w:id="1870795571">
              <w:marLeft w:val="0"/>
              <w:marRight w:val="0"/>
              <w:marTop w:val="0"/>
              <w:marBottom w:val="0"/>
              <w:divBdr>
                <w:top w:val="none" w:sz="0" w:space="0" w:color="auto"/>
                <w:left w:val="none" w:sz="0" w:space="0" w:color="auto"/>
                <w:bottom w:val="none" w:sz="0" w:space="0" w:color="auto"/>
                <w:right w:val="none" w:sz="0" w:space="0" w:color="auto"/>
              </w:divBdr>
              <w:divsChild>
                <w:div w:id="839583157">
                  <w:marLeft w:val="0"/>
                  <w:marRight w:val="0"/>
                  <w:marTop w:val="0"/>
                  <w:marBottom w:val="0"/>
                  <w:divBdr>
                    <w:top w:val="none" w:sz="0" w:space="0" w:color="auto"/>
                    <w:left w:val="none" w:sz="0" w:space="0" w:color="auto"/>
                    <w:bottom w:val="none" w:sz="0" w:space="0" w:color="auto"/>
                    <w:right w:val="none" w:sz="0" w:space="0" w:color="auto"/>
                  </w:divBdr>
                  <w:divsChild>
                    <w:div w:id="735056658">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sChild>
                            <w:div w:id="1863397805">
                              <w:marLeft w:val="0"/>
                              <w:marRight w:val="0"/>
                              <w:marTop w:val="0"/>
                              <w:marBottom w:val="0"/>
                              <w:divBdr>
                                <w:top w:val="none" w:sz="0" w:space="0" w:color="auto"/>
                                <w:left w:val="none" w:sz="0" w:space="0" w:color="auto"/>
                                <w:bottom w:val="none" w:sz="0" w:space="0" w:color="auto"/>
                                <w:right w:val="none" w:sz="0" w:space="0" w:color="auto"/>
                              </w:divBdr>
                              <w:divsChild>
                                <w:div w:id="876430657">
                                  <w:marLeft w:val="0"/>
                                  <w:marRight w:val="0"/>
                                  <w:marTop w:val="0"/>
                                  <w:marBottom w:val="0"/>
                                  <w:divBdr>
                                    <w:top w:val="none" w:sz="0" w:space="0" w:color="auto"/>
                                    <w:left w:val="none" w:sz="0" w:space="0" w:color="auto"/>
                                    <w:bottom w:val="none" w:sz="0" w:space="0" w:color="auto"/>
                                    <w:right w:val="none" w:sz="0" w:space="0" w:color="auto"/>
                                  </w:divBdr>
                                  <w:divsChild>
                                    <w:div w:id="854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6819">
      <w:bodyDiv w:val="1"/>
      <w:marLeft w:val="0"/>
      <w:marRight w:val="0"/>
      <w:marTop w:val="0"/>
      <w:marBottom w:val="0"/>
      <w:divBdr>
        <w:top w:val="none" w:sz="0" w:space="0" w:color="auto"/>
        <w:left w:val="none" w:sz="0" w:space="0" w:color="auto"/>
        <w:bottom w:val="none" w:sz="0" w:space="0" w:color="auto"/>
        <w:right w:val="none" w:sz="0" w:space="0" w:color="auto"/>
      </w:divBdr>
      <w:divsChild>
        <w:div w:id="753014227">
          <w:marLeft w:val="0"/>
          <w:marRight w:val="0"/>
          <w:marTop w:val="0"/>
          <w:marBottom w:val="0"/>
          <w:divBdr>
            <w:top w:val="none" w:sz="0" w:space="0" w:color="auto"/>
            <w:left w:val="none" w:sz="0" w:space="0" w:color="auto"/>
            <w:bottom w:val="none" w:sz="0" w:space="0" w:color="auto"/>
            <w:right w:val="none" w:sz="0" w:space="0" w:color="auto"/>
          </w:divBdr>
          <w:divsChild>
            <w:div w:id="1316758004">
              <w:marLeft w:val="0"/>
              <w:marRight w:val="0"/>
              <w:marTop w:val="0"/>
              <w:marBottom w:val="0"/>
              <w:divBdr>
                <w:top w:val="none" w:sz="0" w:space="0" w:color="auto"/>
                <w:left w:val="none" w:sz="0" w:space="0" w:color="auto"/>
                <w:bottom w:val="none" w:sz="0" w:space="0" w:color="auto"/>
                <w:right w:val="none" w:sz="0" w:space="0" w:color="auto"/>
              </w:divBdr>
              <w:divsChild>
                <w:div w:id="123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58">
          <w:marLeft w:val="0"/>
          <w:marRight w:val="0"/>
          <w:marTop w:val="0"/>
          <w:marBottom w:val="75"/>
          <w:divBdr>
            <w:top w:val="none" w:sz="0" w:space="0" w:color="auto"/>
            <w:left w:val="none" w:sz="0" w:space="0" w:color="auto"/>
            <w:bottom w:val="none" w:sz="0" w:space="0" w:color="auto"/>
            <w:right w:val="none" w:sz="0" w:space="0" w:color="auto"/>
          </w:divBdr>
        </w:div>
        <w:div w:id="487212952">
          <w:marLeft w:val="0"/>
          <w:marRight w:val="0"/>
          <w:marTop w:val="0"/>
          <w:marBottom w:val="300"/>
          <w:divBdr>
            <w:top w:val="none" w:sz="0" w:space="0" w:color="auto"/>
            <w:left w:val="none" w:sz="0" w:space="0" w:color="auto"/>
            <w:bottom w:val="none" w:sz="0" w:space="0" w:color="auto"/>
            <w:right w:val="none" w:sz="0" w:space="0" w:color="auto"/>
          </w:divBdr>
          <w:divsChild>
            <w:div w:id="1171800389">
              <w:marLeft w:val="0"/>
              <w:marRight w:val="0"/>
              <w:marTop w:val="0"/>
              <w:marBottom w:val="0"/>
              <w:divBdr>
                <w:top w:val="none" w:sz="0" w:space="0" w:color="auto"/>
                <w:left w:val="none" w:sz="0" w:space="0" w:color="auto"/>
                <w:bottom w:val="none" w:sz="0" w:space="0" w:color="auto"/>
                <w:right w:val="none" w:sz="0" w:space="0" w:color="auto"/>
              </w:divBdr>
            </w:div>
          </w:divsChild>
        </w:div>
        <w:div w:id="550306025">
          <w:marLeft w:val="0"/>
          <w:marRight w:val="0"/>
          <w:marTop w:val="0"/>
          <w:marBottom w:val="0"/>
          <w:divBdr>
            <w:top w:val="none" w:sz="0" w:space="0" w:color="auto"/>
            <w:left w:val="none" w:sz="0" w:space="0" w:color="auto"/>
            <w:bottom w:val="none" w:sz="0" w:space="0" w:color="auto"/>
            <w:right w:val="none" w:sz="0" w:space="0" w:color="auto"/>
          </w:divBdr>
        </w:div>
      </w:divsChild>
    </w:div>
    <w:div w:id="176908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11">
          <w:marLeft w:val="0"/>
          <w:marRight w:val="0"/>
          <w:marTop w:val="0"/>
          <w:marBottom w:val="0"/>
          <w:divBdr>
            <w:top w:val="none" w:sz="0" w:space="0" w:color="auto"/>
            <w:left w:val="none" w:sz="0" w:space="0" w:color="auto"/>
            <w:bottom w:val="none" w:sz="0" w:space="0" w:color="auto"/>
            <w:right w:val="none" w:sz="0" w:space="0" w:color="auto"/>
          </w:divBdr>
          <w:divsChild>
            <w:div w:id="310142429">
              <w:marLeft w:val="0"/>
              <w:marRight w:val="0"/>
              <w:marTop w:val="0"/>
              <w:marBottom w:val="0"/>
              <w:divBdr>
                <w:top w:val="none" w:sz="0" w:space="0" w:color="auto"/>
                <w:left w:val="none" w:sz="0" w:space="0" w:color="auto"/>
                <w:bottom w:val="none" w:sz="0" w:space="0" w:color="auto"/>
                <w:right w:val="none" w:sz="0" w:space="0" w:color="auto"/>
              </w:divBdr>
              <w:divsChild>
                <w:div w:id="1278609823">
                  <w:marLeft w:val="0"/>
                  <w:marRight w:val="0"/>
                  <w:marTop w:val="0"/>
                  <w:marBottom w:val="0"/>
                  <w:divBdr>
                    <w:top w:val="none" w:sz="0" w:space="0" w:color="auto"/>
                    <w:left w:val="none" w:sz="0" w:space="0" w:color="auto"/>
                    <w:bottom w:val="none" w:sz="0" w:space="0" w:color="auto"/>
                    <w:right w:val="none" w:sz="0" w:space="0" w:color="auto"/>
                  </w:divBdr>
                  <w:divsChild>
                    <w:div w:id="471561032">
                      <w:marLeft w:val="0"/>
                      <w:marRight w:val="0"/>
                      <w:marTop w:val="0"/>
                      <w:marBottom w:val="0"/>
                      <w:divBdr>
                        <w:top w:val="none" w:sz="0" w:space="0" w:color="auto"/>
                        <w:left w:val="none" w:sz="0" w:space="0" w:color="auto"/>
                        <w:bottom w:val="none" w:sz="0" w:space="0" w:color="auto"/>
                        <w:right w:val="none" w:sz="0" w:space="0" w:color="auto"/>
                      </w:divBdr>
                      <w:divsChild>
                        <w:div w:id="860511302">
                          <w:marLeft w:val="0"/>
                          <w:marRight w:val="0"/>
                          <w:marTop w:val="0"/>
                          <w:marBottom w:val="0"/>
                          <w:divBdr>
                            <w:top w:val="none" w:sz="0" w:space="0" w:color="auto"/>
                            <w:left w:val="none" w:sz="0" w:space="0" w:color="auto"/>
                            <w:bottom w:val="none" w:sz="0" w:space="0" w:color="auto"/>
                            <w:right w:val="none" w:sz="0" w:space="0" w:color="auto"/>
                          </w:divBdr>
                          <w:divsChild>
                            <w:div w:id="386077852">
                              <w:marLeft w:val="0"/>
                              <w:marRight w:val="0"/>
                              <w:marTop w:val="0"/>
                              <w:marBottom w:val="0"/>
                              <w:divBdr>
                                <w:top w:val="none" w:sz="0" w:space="0" w:color="auto"/>
                                <w:left w:val="none" w:sz="0" w:space="0" w:color="auto"/>
                                <w:bottom w:val="none" w:sz="0" w:space="0" w:color="auto"/>
                                <w:right w:val="none" w:sz="0" w:space="0" w:color="auto"/>
                              </w:divBdr>
                              <w:divsChild>
                                <w:div w:id="350494309">
                                  <w:marLeft w:val="0"/>
                                  <w:marRight w:val="0"/>
                                  <w:marTop w:val="0"/>
                                  <w:marBottom w:val="0"/>
                                  <w:divBdr>
                                    <w:top w:val="none" w:sz="0" w:space="0" w:color="auto"/>
                                    <w:left w:val="none" w:sz="0" w:space="0" w:color="auto"/>
                                    <w:bottom w:val="none" w:sz="0" w:space="0" w:color="auto"/>
                                    <w:right w:val="none" w:sz="0" w:space="0" w:color="auto"/>
                                  </w:divBdr>
                                  <w:divsChild>
                                    <w:div w:id="1602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884118">
      <w:bodyDiv w:val="1"/>
      <w:marLeft w:val="0"/>
      <w:marRight w:val="0"/>
      <w:marTop w:val="0"/>
      <w:marBottom w:val="0"/>
      <w:divBdr>
        <w:top w:val="none" w:sz="0" w:space="0" w:color="auto"/>
        <w:left w:val="none" w:sz="0" w:space="0" w:color="auto"/>
        <w:bottom w:val="none" w:sz="0" w:space="0" w:color="auto"/>
        <w:right w:val="none" w:sz="0" w:space="0" w:color="auto"/>
      </w:divBdr>
      <w:divsChild>
        <w:div w:id="2092433849">
          <w:marLeft w:val="0"/>
          <w:marRight w:val="0"/>
          <w:marTop w:val="0"/>
          <w:marBottom w:val="150"/>
          <w:divBdr>
            <w:top w:val="none" w:sz="0" w:space="0" w:color="auto"/>
            <w:left w:val="none" w:sz="0" w:space="0" w:color="auto"/>
            <w:bottom w:val="none" w:sz="0" w:space="0" w:color="auto"/>
            <w:right w:val="none" w:sz="0" w:space="0" w:color="auto"/>
          </w:divBdr>
          <w:divsChild>
            <w:div w:id="1268268233">
              <w:marLeft w:val="0"/>
              <w:marRight w:val="0"/>
              <w:marTop w:val="0"/>
              <w:marBottom w:val="0"/>
              <w:divBdr>
                <w:top w:val="none" w:sz="0" w:space="0" w:color="auto"/>
                <w:left w:val="none" w:sz="0" w:space="0" w:color="auto"/>
                <w:bottom w:val="none" w:sz="0" w:space="0" w:color="auto"/>
                <w:right w:val="none" w:sz="0" w:space="0" w:color="auto"/>
              </w:divBdr>
              <w:divsChild>
                <w:div w:id="7966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6243">
          <w:marLeft w:val="0"/>
          <w:marRight w:val="0"/>
          <w:marTop w:val="0"/>
          <w:marBottom w:val="150"/>
          <w:divBdr>
            <w:top w:val="none" w:sz="0" w:space="0" w:color="auto"/>
            <w:left w:val="none" w:sz="0" w:space="0" w:color="auto"/>
            <w:bottom w:val="none" w:sz="0" w:space="0" w:color="auto"/>
            <w:right w:val="none" w:sz="0" w:space="0" w:color="auto"/>
          </w:divBdr>
        </w:div>
      </w:divsChild>
    </w:div>
    <w:div w:id="1771193686">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8">
          <w:marLeft w:val="0"/>
          <w:marRight w:val="0"/>
          <w:marTop w:val="0"/>
          <w:marBottom w:val="150"/>
          <w:divBdr>
            <w:top w:val="none" w:sz="0" w:space="0" w:color="auto"/>
            <w:left w:val="none" w:sz="0" w:space="0" w:color="auto"/>
            <w:bottom w:val="none" w:sz="0" w:space="0" w:color="auto"/>
            <w:right w:val="none" w:sz="0" w:space="0" w:color="auto"/>
          </w:divBdr>
          <w:divsChild>
            <w:div w:id="2110152903">
              <w:marLeft w:val="0"/>
              <w:marRight w:val="0"/>
              <w:marTop w:val="0"/>
              <w:marBottom w:val="0"/>
              <w:divBdr>
                <w:top w:val="none" w:sz="0" w:space="0" w:color="auto"/>
                <w:left w:val="none" w:sz="0" w:space="0" w:color="auto"/>
                <w:bottom w:val="none" w:sz="0" w:space="0" w:color="auto"/>
                <w:right w:val="none" w:sz="0" w:space="0" w:color="auto"/>
              </w:divBdr>
            </w:div>
          </w:divsChild>
        </w:div>
        <w:div w:id="1471512392">
          <w:marLeft w:val="0"/>
          <w:marRight w:val="0"/>
          <w:marTop w:val="0"/>
          <w:marBottom w:val="150"/>
          <w:divBdr>
            <w:top w:val="none" w:sz="0" w:space="0" w:color="auto"/>
            <w:left w:val="none" w:sz="0" w:space="0" w:color="auto"/>
            <w:bottom w:val="none" w:sz="0" w:space="0" w:color="auto"/>
            <w:right w:val="none" w:sz="0" w:space="0" w:color="auto"/>
          </w:divBdr>
        </w:div>
        <w:div w:id="2010014506">
          <w:marLeft w:val="0"/>
          <w:marRight w:val="0"/>
          <w:marTop w:val="0"/>
          <w:marBottom w:val="0"/>
          <w:divBdr>
            <w:top w:val="none" w:sz="0" w:space="0" w:color="auto"/>
            <w:left w:val="none" w:sz="0" w:space="0" w:color="auto"/>
            <w:bottom w:val="none" w:sz="0" w:space="0" w:color="auto"/>
            <w:right w:val="none" w:sz="0" w:space="0" w:color="auto"/>
          </w:divBdr>
          <w:divsChild>
            <w:div w:id="139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701">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2">
          <w:marLeft w:val="0"/>
          <w:marRight w:val="0"/>
          <w:marTop w:val="0"/>
          <w:marBottom w:val="0"/>
          <w:divBdr>
            <w:top w:val="none" w:sz="0" w:space="0" w:color="auto"/>
            <w:left w:val="none" w:sz="0" w:space="0" w:color="auto"/>
            <w:bottom w:val="dotted" w:sz="6" w:space="4" w:color="DDDDDD"/>
            <w:right w:val="none" w:sz="0" w:space="0" w:color="auto"/>
          </w:divBdr>
        </w:div>
      </w:divsChild>
    </w:div>
    <w:div w:id="177205052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50">
          <w:marLeft w:val="0"/>
          <w:marRight w:val="0"/>
          <w:marTop w:val="0"/>
          <w:marBottom w:val="0"/>
          <w:divBdr>
            <w:top w:val="none" w:sz="0" w:space="0" w:color="auto"/>
            <w:left w:val="none" w:sz="0" w:space="0" w:color="auto"/>
            <w:bottom w:val="dotted" w:sz="6" w:space="4" w:color="DDDDDD"/>
            <w:right w:val="none" w:sz="0" w:space="0" w:color="auto"/>
          </w:divBdr>
          <w:divsChild>
            <w:div w:id="142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59">
      <w:bodyDiv w:val="1"/>
      <w:marLeft w:val="0"/>
      <w:marRight w:val="0"/>
      <w:marTop w:val="0"/>
      <w:marBottom w:val="0"/>
      <w:divBdr>
        <w:top w:val="none" w:sz="0" w:space="0" w:color="auto"/>
        <w:left w:val="none" w:sz="0" w:space="0" w:color="auto"/>
        <w:bottom w:val="none" w:sz="0" w:space="0" w:color="auto"/>
        <w:right w:val="none" w:sz="0" w:space="0" w:color="auto"/>
      </w:divBdr>
      <w:divsChild>
        <w:div w:id="1666278833">
          <w:marLeft w:val="0"/>
          <w:marRight w:val="0"/>
          <w:marTop w:val="0"/>
          <w:marBottom w:val="0"/>
          <w:divBdr>
            <w:top w:val="none" w:sz="0" w:space="0" w:color="auto"/>
            <w:left w:val="none" w:sz="0" w:space="0" w:color="auto"/>
            <w:bottom w:val="dotted" w:sz="6" w:space="4" w:color="DDDDDD"/>
            <w:right w:val="none" w:sz="0" w:space="0" w:color="auto"/>
          </w:divBdr>
          <w:divsChild>
            <w:div w:id="169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1455">
      <w:bodyDiv w:val="1"/>
      <w:marLeft w:val="0"/>
      <w:marRight w:val="0"/>
      <w:marTop w:val="0"/>
      <w:marBottom w:val="0"/>
      <w:divBdr>
        <w:top w:val="none" w:sz="0" w:space="0" w:color="auto"/>
        <w:left w:val="none" w:sz="0" w:space="0" w:color="auto"/>
        <w:bottom w:val="none" w:sz="0" w:space="0" w:color="auto"/>
        <w:right w:val="none" w:sz="0" w:space="0" w:color="auto"/>
      </w:divBdr>
      <w:divsChild>
        <w:div w:id="1603759014">
          <w:marLeft w:val="0"/>
          <w:marRight w:val="0"/>
          <w:marTop w:val="0"/>
          <w:marBottom w:val="0"/>
          <w:divBdr>
            <w:top w:val="none" w:sz="0" w:space="0" w:color="auto"/>
            <w:left w:val="none" w:sz="0" w:space="0" w:color="auto"/>
            <w:bottom w:val="none" w:sz="0" w:space="0" w:color="auto"/>
            <w:right w:val="none" w:sz="0" w:space="0" w:color="auto"/>
          </w:divBdr>
          <w:divsChild>
            <w:div w:id="1951474456">
              <w:marLeft w:val="0"/>
              <w:marRight w:val="0"/>
              <w:marTop w:val="0"/>
              <w:marBottom w:val="0"/>
              <w:divBdr>
                <w:top w:val="none" w:sz="0" w:space="0" w:color="auto"/>
                <w:left w:val="none" w:sz="0" w:space="0" w:color="auto"/>
                <w:bottom w:val="none" w:sz="0" w:space="0" w:color="auto"/>
                <w:right w:val="none" w:sz="0" w:space="0" w:color="auto"/>
              </w:divBdr>
              <w:divsChild>
                <w:div w:id="298844600">
                  <w:marLeft w:val="0"/>
                  <w:marRight w:val="0"/>
                  <w:marTop w:val="0"/>
                  <w:marBottom w:val="0"/>
                  <w:divBdr>
                    <w:top w:val="none" w:sz="0" w:space="0" w:color="auto"/>
                    <w:left w:val="none" w:sz="0" w:space="0" w:color="auto"/>
                    <w:bottom w:val="none" w:sz="0" w:space="0" w:color="auto"/>
                    <w:right w:val="none" w:sz="0" w:space="0" w:color="auto"/>
                  </w:divBdr>
                  <w:divsChild>
                    <w:div w:id="300237846">
                      <w:marLeft w:val="0"/>
                      <w:marRight w:val="0"/>
                      <w:marTop w:val="0"/>
                      <w:marBottom w:val="0"/>
                      <w:divBdr>
                        <w:top w:val="none" w:sz="0" w:space="0" w:color="auto"/>
                        <w:left w:val="none" w:sz="0" w:space="0" w:color="auto"/>
                        <w:bottom w:val="none" w:sz="0" w:space="0" w:color="auto"/>
                        <w:right w:val="none" w:sz="0" w:space="0" w:color="auto"/>
                      </w:divBdr>
                      <w:divsChild>
                        <w:div w:id="1114636365">
                          <w:marLeft w:val="0"/>
                          <w:marRight w:val="0"/>
                          <w:marTop w:val="0"/>
                          <w:marBottom w:val="0"/>
                          <w:divBdr>
                            <w:top w:val="none" w:sz="0" w:space="0" w:color="auto"/>
                            <w:left w:val="none" w:sz="0" w:space="0" w:color="auto"/>
                            <w:bottom w:val="none" w:sz="0" w:space="0" w:color="auto"/>
                            <w:right w:val="none" w:sz="0" w:space="0" w:color="auto"/>
                          </w:divBdr>
                          <w:divsChild>
                            <w:div w:id="1212888787">
                              <w:marLeft w:val="0"/>
                              <w:marRight w:val="0"/>
                              <w:marTop w:val="0"/>
                              <w:marBottom w:val="0"/>
                              <w:divBdr>
                                <w:top w:val="none" w:sz="0" w:space="0" w:color="auto"/>
                                <w:left w:val="none" w:sz="0" w:space="0" w:color="auto"/>
                                <w:bottom w:val="none" w:sz="0" w:space="0" w:color="auto"/>
                                <w:right w:val="none" w:sz="0" w:space="0" w:color="auto"/>
                              </w:divBdr>
                              <w:divsChild>
                                <w:div w:id="11959753">
                                  <w:marLeft w:val="0"/>
                                  <w:marRight w:val="0"/>
                                  <w:marTop w:val="0"/>
                                  <w:marBottom w:val="0"/>
                                  <w:divBdr>
                                    <w:top w:val="none" w:sz="0" w:space="0" w:color="auto"/>
                                    <w:left w:val="none" w:sz="0" w:space="0" w:color="auto"/>
                                    <w:bottom w:val="none" w:sz="0" w:space="0" w:color="auto"/>
                                    <w:right w:val="none" w:sz="0" w:space="0" w:color="auto"/>
                                  </w:divBdr>
                                  <w:divsChild>
                                    <w:div w:id="194656957">
                                      <w:marLeft w:val="0"/>
                                      <w:marRight w:val="0"/>
                                      <w:marTop w:val="0"/>
                                      <w:marBottom w:val="0"/>
                                      <w:divBdr>
                                        <w:top w:val="none" w:sz="0" w:space="0" w:color="auto"/>
                                        <w:left w:val="none" w:sz="0" w:space="0" w:color="auto"/>
                                        <w:bottom w:val="none" w:sz="0" w:space="0" w:color="auto"/>
                                        <w:right w:val="none" w:sz="0" w:space="0" w:color="auto"/>
                                      </w:divBdr>
                                      <w:divsChild>
                                        <w:div w:id="685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27352">
      <w:bodyDiv w:val="1"/>
      <w:marLeft w:val="0"/>
      <w:marRight w:val="0"/>
      <w:marTop w:val="0"/>
      <w:marBottom w:val="0"/>
      <w:divBdr>
        <w:top w:val="none" w:sz="0" w:space="0" w:color="auto"/>
        <w:left w:val="none" w:sz="0" w:space="0" w:color="auto"/>
        <w:bottom w:val="none" w:sz="0" w:space="0" w:color="auto"/>
        <w:right w:val="none" w:sz="0" w:space="0" w:color="auto"/>
      </w:divBdr>
    </w:div>
    <w:div w:id="1773436629">
      <w:bodyDiv w:val="1"/>
      <w:marLeft w:val="0"/>
      <w:marRight w:val="0"/>
      <w:marTop w:val="0"/>
      <w:marBottom w:val="0"/>
      <w:divBdr>
        <w:top w:val="none" w:sz="0" w:space="0" w:color="auto"/>
        <w:left w:val="none" w:sz="0" w:space="0" w:color="auto"/>
        <w:bottom w:val="none" w:sz="0" w:space="0" w:color="auto"/>
        <w:right w:val="none" w:sz="0" w:space="0" w:color="auto"/>
      </w:divBdr>
      <w:divsChild>
        <w:div w:id="1932854015">
          <w:marLeft w:val="0"/>
          <w:marRight w:val="0"/>
          <w:marTop w:val="0"/>
          <w:marBottom w:val="150"/>
          <w:divBdr>
            <w:top w:val="none" w:sz="0" w:space="0" w:color="auto"/>
            <w:left w:val="none" w:sz="0" w:space="0" w:color="auto"/>
            <w:bottom w:val="none" w:sz="0" w:space="0" w:color="auto"/>
            <w:right w:val="none" w:sz="0" w:space="0" w:color="auto"/>
          </w:divBdr>
          <w:divsChild>
            <w:div w:id="2120904011">
              <w:marLeft w:val="0"/>
              <w:marRight w:val="0"/>
              <w:marTop w:val="0"/>
              <w:marBottom w:val="0"/>
              <w:divBdr>
                <w:top w:val="none" w:sz="0" w:space="0" w:color="auto"/>
                <w:left w:val="none" w:sz="0" w:space="0" w:color="auto"/>
                <w:bottom w:val="none" w:sz="0" w:space="0" w:color="auto"/>
                <w:right w:val="none" w:sz="0" w:space="0" w:color="auto"/>
              </w:divBdr>
            </w:div>
          </w:divsChild>
        </w:div>
        <w:div w:id="1832408095">
          <w:marLeft w:val="0"/>
          <w:marRight w:val="0"/>
          <w:marTop w:val="0"/>
          <w:marBottom w:val="150"/>
          <w:divBdr>
            <w:top w:val="none" w:sz="0" w:space="0" w:color="auto"/>
            <w:left w:val="none" w:sz="0" w:space="0" w:color="auto"/>
            <w:bottom w:val="none" w:sz="0" w:space="0" w:color="auto"/>
            <w:right w:val="none" w:sz="0" w:space="0" w:color="auto"/>
          </w:divBdr>
        </w:div>
        <w:div w:id="1633364390">
          <w:marLeft w:val="0"/>
          <w:marRight w:val="0"/>
          <w:marTop w:val="0"/>
          <w:marBottom w:val="0"/>
          <w:divBdr>
            <w:top w:val="none" w:sz="0" w:space="0" w:color="auto"/>
            <w:left w:val="none" w:sz="0" w:space="0" w:color="auto"/>
            <w:bottom w:val="none" w:sz="0" w:space="0" w:color="auto"/>
            <w:right w:val="none" w:sz="0" w:space="0" w:color="auto"/>
          </w:divBdr>
          <w:divsChild>
            <w:div w:id="1084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404">
      <w:bodyDiv w:val="1"/>
      <w:marLeft w:val="0"/>
      <w:marRight w:val="0"/>
      <w:marTop w:val="0"/>
      <w:marBottom w:val="0"/>
      <w:divBdr>
        <w:top w:val="none" w:sz="0" w:space="0" w:color="auto"/>
        <w:left w:val="none" w:sz="0" w:space="0" w:color="auto"/>
        <w:bottom w:val="none" w:sz="0" w:space="0" w:color="auto"/>
        <w:right w:val="none" w:sz="0" w:space="0" w:color="auto"/>
      </w:divBdr>
    </w:div>
    <w:div w:id="1774326759">
      <w:bodyDiv w:val="1"/>
      <w:marLeft w:val="0"/>
      <w:marRight w:val="0"/>
      <w:marTop w:val="0"/>
      <w:marBottom w:val="0"/>
      <w:divBdr>
        <w:top w:val="none" w:sz="0" w:space="0" w:color="auto"/>
        <w:left w:val="none" w:sz="0" w:space="0" w:color="auto"/>
        <w:bottom w:val="none" w:sz="0" w:space="0" w:color="auto"/>
        <w:right w:val="none" w:sz="0" w:space="0" w:color="auto"/>
      </w:divBdr>
      <w:divsChild>
        <w:div w:id="65764570">
          <w:marLeft w:val="0"/>
          <w:marRight w:val="0"/>
          <w:marTop w:val="0"/>
          <w:marBottom w:val="150"/>
          <w:divBdr>
            <w:top w:val="none" w:sz="0" w:space="0" w:color="auto"/>
            <w:left w:val="none" w:sz="0" w:space="0" w:color="auto"/>
            <w:bottom w:val="none" w:sz="0" w:space="0" w:color="auto"/>
            <w:right w:val="none" w:sz="0" w:space="0" w:color="auto"/>
          </w:divBdr>
        </w:div>
      </w:divsChild>
    </w:div>
    <w:div w:id="1774477888">
      <w:bodyDiv w:val="1"/>
      <w:marLeft w:val="0"/>
      <w:marRight w:val="0"/>
      <w:marTop w:val="0"/>
      <w:marBottom w:val="0"/>
      <w:divBdr>
        <w:top w:val="none" w:sz="0" w:space="0" w:color="auto"/>
        <w:left w:val="none" w:sz="0" w:space="0" w:color="auto"/>
        <w:bottom w:val="none" w:sz="0" w:space="0" w:color="auto"/>
        <w:right w:val="none" w:sz="0" w:space="0" w:color="auto"/>
      </w:divBdr>
    </w:div>
    <w:div w:id="1774783391">
      <w:bodyDiv w:val="1"/>
      <w:marLeft w:val="0"/>
      <w:marRight w:val="0"/>
      <w:marTop w:val="0"/>
      <w:marBottom w:val="0"/>
      <w:divBdr>
        <w:top w:val="none" w:sz="0" w:space="0" w:color="auto"/>
        <w:left w:val="none" w:sz="0" w:space="0" w:color="auto"/>
        <w:bottom w:val="none" w:sz="0" w:space="0" w:color="auto"/>
        <w:right w:val="none" w:sz="0" w:space="0" w:color="auto"/>
      </w:divBdr>
      <w:divsChild>
        <w:div w:id="932974769">
          <w:marLeft w:val="0"/>
          <w:marRight w:val="0"/>
          <w:marTop w:val="0"/>
          <w:marBottom w:val="0"/>
          <w:divBdr>
            <w:top w:val="none" w:sz="0" w:space="0" w:color="auto"/>
            <w:left w:val="none" w:sz="0" w:space="0" w:color="auto"/>
            <w:bottom w:val="none" w:sz="0" w:space="0" w:color="auto"/>
            <w:right w:val="none" w:sz="0" w:space="0" w:color="auto"/>
          </w:divBdr>
          <w:divsChild>
            <w:div w:id="106437242">
              <w:marLeft w:val="0"/>
              <w:marRight w:val="0"/>
              <w:marTop w:val="0"/>
              <w:marBottom w:val="0"/>
              <w:divBdr>
                <w:top w:val="none" w:sz="0" w:space="0" w:color="auto"/>
                <w:left w:val="none" w:sz="0" w:space="0" w:color="auto"/>
                <w:bottom w:val="none" w:sz="0" w:space="0" w:color="auto"/>
                <w:right w:val="none" w:sz="0" w:space="0" w:color="auto"/>
              </w:divBdr>
              <w:divsChild>
                <w:div w:id="1893271626">
                  <w:marLeft w:val="0"/>
                  <w:marRight w:val="0"/>
                  <w:marTop w:val="0"/>
                  <w:marBottom w:val="0"/>
                  <w:divBdr>
                    <w:top w:val="none" w:sz="0" w:space="0" w:color="auto"/>
                    <w:left w:val="none" w:sz="0" w:space="0" w:color="auto"/>
                    <w:bottom w:val="none" w:sz="0" w:space="0" w:color="auto"/>
                    <w:right w:val="none" w:sz="0" w:space="0" w:color="auto"/>
                  </w:divBdr>
                  <w:divsChild>
                    <w:div w:id="1160079497">
                      <w:marLeft w:val="0"/>
                      <w:marRight w:val="0"/>
                      <w:marTop w:val="0"/>
                      <w:marBottom w:val="0"/>
                      <w:divBdr>
                        <w:top w:val="none" w:sz="0" w:space="0" w:color="auto"/>
                        <w:left w:val="none" w:sz="0" w:space="0" w:color="auto"/>
                        <w:bottom w:val="none" w:sz="0" w:space="0" w:color="auto"/>
                        <w:right w:val="none" w:sz="0" w:space="0" w:color="auto"/>
                      </w:divBdr>
                      <w:divsChild>
                        <w:div w:id="288710484">
                          <w:marLeft w:val="0"/>
                          <w:marRight w:val="0"/>
                          <w:marTop w:val="0"/>
                          <w:marBottom w:val="0"/>
                          <w:divBdr>
                            <w:top w:val="none" w:sz="0" w:space="0" w:color="auto"/>
                            <w:left w:val="none" w:sz="0" w:space="0" w:color="auto"/>
                            <w:bottom w:val="none" w:sz="0" w:space="0" w:color="auto"/>
                            <w:right w:val="none" w:sz="0" w:space="0" w:color="auto"/>
                          </w:divBdr>
                          <w:divsChild>
                            <w:div w:id="1234511445">
                              <w:marLeft w:val="0"/>
                              <w:marRight w:val="0"/>
                              <w:marTop w:val="0"/>
                              <w:marBottom w:val="0"/>
                              <w:divBdr>
                                <w:top w:val="none" w:sz="0" w:space="0" w:color="auto"/>
                                <w:left w:val="none" w:sz="0" w:space="0" w:color="auto"/>
                                <w:bottom w:val="none" w:sz="0" w:space="0" w:color="auto"/>
                                <w:right w:val="none" w:sz="0" w:space="0" w:color="auto"/>
                              </w:divBdr>
                              <w:divsChild>
                                <w:div w:id="1625961814">
                                  <w:marLeft w:val="0"/>
                                  <w:marRight w:val="0"/>
                                  <w:marTop w:val="0"/>
                                  <w:marBottom w:val="0"/>
                                  <w:divBdr>
                                    <w:top w:val="none" w:sz="0" w:space="0" w:color="auto"/>
                                    <w:left w:val="none" w:sz="0" w:space="0" w:color="auto"/>
                                    <w:bottom w:val="none" w:sz="0" w:space="0" w:color="auto"/>
                                    <w:right w:val="none" w:sz="0" w:space="0" w:color="auto"/>
                                  </w:divBdr>
                                  <w:divsChild>
                                    <w:div w:id="1543636988">
                                      <w:marLeft w:val="0"/>
                                      <w:marRight w:val="0"/>
                                      <w:marTop w:val="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5044">
      <w:bodyDiv w:val="1"/>
      <w:marLeft w:val="0"/>
      <w:marRight w:val="0"/>
      <w:marTop w:val="0"/>
      <w:marBottom w:val="0"/>
      <w:divBdr>
        <w:top w:val="none" w:sz="0" w:space="0" w:color="auto"/>
        <w:left w:val="none" w:sz="0" w:space="0" w:color="auto"/>
        <w:bottom w:val="none" w:sz="0" w:space="0" w:color="auto"/>
        <w:right w:val="none" w:sz="0" w:space="0" w:color="auto"/>
      </w:divBdr>
    </w:div>
    <w:div w:id="1775972828">
      <w:bodyDiv w:val="1"/>
      <w:marLeft w:val="0"/>
      <w:marRight w:val="0"/>
      <w:marTop w:val="0"/>
      <w:marBottom w:val="0"/>
      <w:divBdr>
        <w:top w:val="none" w:sz="0" w:space="0" w:color="auto"/>
        <w:left w:val="none" w:sz="0" w:space="0" w:color="auto"/>
        <w:bottom w:val="none" w:sz="0" w:space="0" w:color="auto"/>
        <w:right w:val="none" w:sz="0" w:space="0" w:color="auto"/>
      </w:divBdr>
      <w:divsChild>
        <w:div w:id="658265238">
          <w:marLeft w:val="0"/>
          <w:marRight w:val="0"/>
          <w:marTop w:val="0"/>
          <w:marBottom w:val="375"/>
          <w:divBdr>
            <w:top w:val="none" w:sz="0" w:space="0" w:color="auto"/>
            <w:left w:val="none" w:sz="0" w:space="0" w:color="auto"/>
            <w:bottom w:val="single" w:sz="6" w:space="0" w:color="005494"/>
            <w:right w:val="none" w:sz="0" w:space="0" w:color="auto"/>
          </w:divBdr>
        </w:div>
        <w:div w:id="634288907">
          <w:marLeft w:val="0"/>
          <w:marRight w:val="0"/>
          <w:marTop w:val="0"/>
          <w:marBottom w:val="300"/>
          <w:divBdr>
            <w:top w:val="none" w:sz="0" w:space="0" w:color="auto"/>
            <w:left w:val="none" w:sz="0" w:space="0" w:color="auto"/>
            <w:bottom w:val="single" w:sz="6" w:space="0" w:color="E4E4E4"/>
            <w:right w:val="none" w:sz="0" w:space="0" w:color="auto"/>
          </w:divBdr>
        </w:div>
        <w:div w:id="597056775">
          <w:marLeft w:val="0"/>
          <w:marRight w:val="0"/>
          <w:marTop w:val="0"/>
          <w:marBottom w:val="0"/>
          <w:divBdr>
            <w:top w:val="none" w:sz="0" w:space="0" w:color="auto"/>
            <w:left w:val="none" w:sz="0" w:space="0" w:color="auto"/>
            <w:bottom w:val="none" w:sz="0" w:space="0" w:color="auto"/>
            <w:right w:val="none" w:sz="0" w:space="0" w:color="auto"/>
          </w:divBdr>
          <w:divsChild>
            <w:div w:id="1933661314">
              <w:marLeft w:val="0"/>
              <w:marRight w:val="0"/>
              <w:marTop w:val="0"/>
              <w:marBottom w:val="0"/>
              <w:divBdr>
                <w:top w:val="none" w:sz="0" w:space="0" w:color="auto"/>
                <w:left w:val="none" w:sz="0" w:space="0" w:color="auto"/>
                <w:bottom w:val="none" w:sz="0" w:space="0" w:color="auto"/>
                <w:right w:val="none" w:sz="0" w:space="0" w:color="auto"/>
              </w:divBdr>
              <w:divsChild>
                <w:div w:id="1526334774">
                  <w:marLeft w:val="0"/>
                  <w:marRight w:val="0"/>
                  <w:marTop w:val="0"/>
                  <w:marBottom w:val="450"/>
                  <w:divBdr>
                    <w:top w:val="none" w:sz="0" w:space="0" w:color="auto"/>
                    <w:left w:val="none" w:sz="0" w:space="0" w:color="auto"/>
                    <w:bottom w:val="none" w:sz="0" w:space="0" w:color="auto"/>
                    <w:right w:val="none" w:sz="0" w:space="0" w:color="auto"/>
                  </w:divBdr>
                  <w:divsChild>
                    <w:div w:id="818157">
                      <w:marLeft w:val="0"/>
                      <w:marRight w:val="0"/>
                      <w:marTop w:val="0"/>
                      <w:marBottom w:val="150"/>
                      <w:divBdr>
                        <w:top w:val="none" w:sz="0" w:space="0" w:color="auto"/>
                        <w:left w:val="none" w:sz="0" w:space="0" w:color="auto"/>
                        <w:bottom w:val="none" w:sz="0" w:space="0" w:color="auto"/>
                        <w:right w:val="none" w:sz="0" w:space="0" w:color="auto"/>
                      </w:divBdr>
                      <w:divsChild>
                        <w:div w:id="286856917">
                          <w:marLeft w:val="0"/>
                          <w:marRight w:val="0"/>
                          <w:marTop w:val="0"/>
                          <w:marBottom w:val="0"/>
                          <w:divBdr>
                            <w:top w:val="none" w:sz="0" w:space="0" w:color="auto"/>
                            <w:left w:val="none" w:sz="0" w:space="0" w:color="auto"/>
                            <w:bottom w:val="none" w:sz="0" w:space="0" w:color="auto"/>
                            <w:right w:val="none" w:sz="0" w:space="0" w:color="auto"/>
                          </w:divBdr>
                        </w:div>
                      </w:divsChild>
                    </w:div>
                    <w:div w:id="1283922675">
                      <w:marLeft w:val="0"/>
                      <w:marRight w:val="0"/>
                      <w:marTop w:val="0"/>
                      <w:marBottom w:val="0"/>
                      <w:divBdr>
                        <w:top w:val="none" w:sz="0" w:space="0" w:color="auto"/>
                        <w:left w:val="none" w:sz="0" w:space="0" w:color="auto"/>
                        <w:bottom w:val="none" w:sz="0" w:space="0" w:color="auto"/>
                        <w:right w:val="none" w:sz="0" w:space="0" w:color="auto"/>
                      </w:divBdr>
                      <w:divsChild>
                        <w:div w:id="1556623538">
                          <w:marLeft w:val="0"/>
                          <w:marRight w:val="0"/>
                          <w:marTop w:val="0"/>
                          <w:marBottom w:val="150"/>
                          <w:divBdr>
                            <w:top w:val="none" w:sz="0" w:space="0" w:color="auto"/>
                            <w:left w:val="none" w:sz="0" w:space="0" w:color="auto"/>
                            <w:bottom w:val="none" w:sz="0" w:space="0" w:color="auto"/>
                            <w:right w:val="none" w:sz="0" w:space="0" w:color="auto"/>
                          </w:divBdr>
                        </w:div>
                        <w:div w:id="102268775">
                          <w:marLeft w:val="0"/>
                          <w:marRight w:val="0"/>
                          <w:marTop w:val="0"/>
                          <w:marBottom w:val="0"/>
                          <w:divBdr>
                            <w:top w:val="none" w:sz="0" w:space="0" w:color="auto"/>
                            <w:left w:val="none" w:sz="0" w:space="0" w:color="auto"/>
                            <w:bottom w:val="none" w:sz="0" w:space="0" w:color="auto"/>
                            <w:right w:val="none" w:sz="0" w:space="0" w:color="auto"/>
                          </w:divBdr>
                          <w:divsChild>
                            <w:div w:id="660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1995641858">
          <w:marLeft w:val="0"/>
          <w:marRight w:val="0"/>
          <w:marTop w:val="0"/>
          <w:marBottom w:val="15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47">
          <w:marLeft w:val="0"/>
          <w:marRight w:val="0"/>
          <w:marTop w:val="0"/>
          <w:marBottom w:val="15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sChild>
            <w:div w:id="2516634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769439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
          <w:marLeft w:val="0"/>
          <w:marRight w:val="0"/>
          <w:marTop w:val="0"/>
          <w:marBottom w:val="150"/>
          <w:divBdr>
            <w:top w:val="none" w:sz="0" w:space="0" w:color="auto"/>
            <w:left w:val="none" w:sz="0" w:space="0" w:color="auto"/>
            <w:bottom w:val="none" w:sz="0" w:space="0" w:color="auto"/>
            <w:right w:val="none" w:sz="0" w:space="0" w:color="auto"/>
          </w:divBdr>
        </w:div>
      </w:divsChild>
    </w:div>
    <w:div w:id="1777208699">
      <w:bodyDiv w:val="1"/>
      <w:marLeft w:val="0"/>
      <w:marRight w:val="0"/>
      <w:marTop w:val="0"/>
      <w:marBottom w:val="0"/>
      <w:divBdr>
        <w:top w:val="none" w:sz="0" w:space="0" w:color="auto"/>
        <w:left w:val="none" w:sz="0" w:space="0" w:color="auto"/>
        <w:bottom w:val="none" w:sz="0" w:space="0" w:color="auto"/>
        <w:right w:val="none" w:sz="0" w:space="0" w:color="auto"/>
      </w:divBdr>
    </w:div>
    <w:div w:id="1777365799">
      <w:bodyDiv w:val="1"/>
      <w:marLeft w:val="0"/>
      <w:marRight w:val="0"/>
      <w:marTop w:val="0"/>
      <w:marBottom w:val="0"/>
      <w:divBdr>
        <w:top w:val="none" w:sz="0" w:space="0" w:color="auto"/>
        <w:left w:val="none" w:sz="0" w:space="0" w:color="auto"/>
        <w:bottom w:val="none" w:sz="0" w:space="0" w:color="auto"/>
        <w:right w:val="none" w:sz="0" w:space="0" w:color="auto"/>
      </w:divBdr>
      <w:divsChild>
        <w:div w:id="2104446180">
          <w:marLeft w:val="0"/>
          <w:marRight w:val="0"/>
          <w:marTop w:val="0"/>
          <w:marBottom w:val="0"/>
          <w:divBdr>
            <w:top w:val="none" w:sz="0" w:space="0" w:color="auto"/>
            <w:left w:val="none" w:sz="0" w:space="0" w:color="auto"/>
            <w:bottom w:val="dotted" w:sz="6" w:space="4" w:color="DDDDDD"/>
            <w:right w:val="none" w:sz="0" w:space="0" w:color="auto"/>
          </w:divBdr>
        </w:div>
      </w:divsChild>
    </w:div>
    <w:div w:id="1777551991">
      <w:bodyDiv w:val="1"/>
      <w:marLeft w:val="0"/>
      <w:marRight w:val="0"/>
      <w:marTop w:val="0"/>
      <w:marBottom w:val="0"/>
      <w:divBdr>
        <w:top w:val="none" w:sz="0" w:space="0" w:color="auto"/>
        <w:left w:val="none" w:sz="0" w:space="0" w:color="auto"/>
        <w:bottom w:val="none" w:sz="0" w:space="0" w:color="auto"/>
        <w:right w:val="none" w:sz="0" w:space="0" w:color="auto"/>
      </w:divBdr>
    </w:div>
    <w:div w:id="1777603961">
      <w:bodyDiv w:val="1"/>
      <w:marLeft w:val="0"/>
      <w:marRight w:val="0"/>
      <w:marTop w:val="0"/>
      <w:marBottom w:val="0"/>
      <w:divBdr>
        <w:top w:val="none" w:sz="0" w:space="0" w:color="auto"/>
        <w:left w:val="none" w:sz="0" w:space="0" w:color="auto"/>
        <w:bottom w:val="none" w:sz="0" w:space="0" w:color="auto"/>
        <w:right w:val="none" w:sz="0" w:space="0" w:color="auto"/>
      </w:divBdr>
    </w:div>
    <w:div w:id="17788683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652">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8985690">
      <w:bodyDiv w:val="1"/>
      <w:marLeft w:val="0"/>
      <w:marRight w:val="0"/>
      <w:marTop w:val="0"/>
      <w:marBottom w:val="0"/>
      <w:divBdr>
        <w:top w:val="none" w:sz="0" w:space="0" w:color="auto"/>
        <w:left w:val="none" w:sz="0" w:space="0" w:color="auto"/>
        <w:bottom w:val="none" w:sz="0" w:space="0" w:color="auto"/>
        <w:right w:val="none" w:sz="0" w:space="0" w:color="auto"/>
      </w:divBdr>
      <w:divsChild>
        <w:div w:id="529730980">
          <w:marLeft w:val="0"/>
          <w:marRight w:val="0"/>
          <w:marTop w:val="0"/>
          <w:marBottom w:val="0"/>
          <w:divBdr>
            <w:top w:val="none" w:sz="0" w:space="8" w:color="auto"/>
            <w:left w:val="none" w:sz="0" w:space="2" w:color="auto"/>
            <w:bottom w:val="single" w:sz="6" w:space="8" w:color="DDDDDD"/>
            <w:right w:val="none" w:sz="0" w:space="0" w:color="auto"/>
          </w:divBdr>
        </w:div>
        <w:div w:id="1877963597">
          <w:marLeft w:val="0"/>
          <w:marRight w:val="0"/>
          <w:marTop w:val="150"/>
          <w:marBottom w:val="0"/>
          <w:divBdr>
            <w:top w:val="none" w:sz="0" w:space="0" w:color="auto"/>
            <w:left w:val="none" w:sz="0" w:space="0" w:color="auto"/>
            <w:bottom w:val="none" w:sz="0" w:space="0" w:color="auto"/>
            <w:right w:val="none" w:sz="0" w:space="0" w:color="auto"/>
          </w:divBdr>
          <w:divsChild>
            <w:div w:id="117121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251154">
      <w:bodyDiv w:val="1"/>
      <w:marLeft w:val="0"/>
      <w:marRight w:val="0"/>
      <w:marTop w:val="0"/>
      <w:marBottom w:val="0"/>
      <w:divBdr>
        <w:top w:val="none" w:sz="0" w:space="0" w:color="auto"/>
        <w:left w:val="none" w:sz="0" w:space="0" w:color="auto"/>
        <w:bottom w:val="none" w:sz="0" w:space="0" w:color="auto"/>
        <w:right w:val="none" w:sz="0" w:space="0" w:color="auto"/>
      </w:divBdr>
    </w:div>
    <w:div w:id="1779326373">
      <w:bodyDiv w:val="1"/>
      <w:marLeft w:val="0"/>
      <w:marRight w:val="0"/>
      <w:marTop w:val="0"/>
      <w:marBottom w:val="0"/>
      <w:divBdr>
        <w:top w:val="none" w:sz="0" w:space="0" w:color="auto"/>
        <w:left w:val="none" w:sz="0" w:space="0" w:color="auto"/>
        <w:bottom w:val="none" w:sz="0" w:space="0" w:color="auto"/>
        <w:right w:val="none" w:sz="0" w:space="0" w:color="auto"/>
      </w:divBdr>
      <w:divsChild>
        <w:div w:id="128327798">
          <w:marLeft w:val="0"/>
          <w:marRight w:val="0"/>
          <w:marTop w:val="0"/>
          <w:marBottom w:val="180"/>
          <w:divBdr>
            <w:top w:val="none" w:sz="0" w:space="0" w:color="auto"/>
            <w:left w:val="none" w:sz="0" w:space="0" w:color="auto"/>
            <w:bottom w:val="none" w:sz="0" w:space="0" w:color="auto"/>
            <w:right w:val="none" w:sz="0" w:space="0" w:color="auto"/>
          </w:divBdr>
        </w:div>
      </w:divsChild>
    </w:div>
    <w:div w:id="1779908394">
      <w:bodyDiv w:val="1"/>
      <w:marLeft w:val="0"/>
      <w:marRight w:val="0"/>
      <w:marTop w:val="0"/>
      <w:marBottom w:val="0"/>
      <w:divBdr>
        <w:top w:val="none" w:sz="0" w:space="0" w:color="auto"/>
        <w:left w:val="none" w:sz="0" w:space="0" w:color="auto"/>
        <w:bottom w:val="none" w:sz="0" w:space="0" w:color="auto"/>
        <w:right w:val="none" w:sz="0" w:space="0" w:color="auto"/>
      </w:divBdr>
    </w:div>
    <w:div w:id="1780562849">
      <w:bodyDiv w:val="1"/>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
        <w:div w:id="1228809722">
          <w:marLeft w:val="0"/>
          <w:marRight w:val="0"/>
          <w:marTop w:val="0"/>
          <w:marBottom w:val="0"/>
          <w:divBdr>
            <w:top w:val="none" w:sz="0" w:space="0" w:color="auto"/>
            <w:left w:val="none" w:sz="0" w:space="0" w:color="auto"/>
            <w:bottom w:val="none" w:sz="0" w:space="0" w:color="auto"/>
            <w:right w:val="none" w:sz="0" w:space="0" w:color="auto"/>
          </w:divBdr>
        </w:div>
      </w:divsChild>
    </w:div>
    <w:div w:id="1781028150">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44">
          <w:marLeft w:val="0"/>
          <w:marRight w:val="0"/>
          <w:marTop w:val="0"/>
          <w:marBottom w:val="150"/>
          <w:divBdr>
            <w:top w:val="none" w:sz="0" w:space="0" w:color="auto"/>
            <w:left w:val="none" w:sz="0" w:space="0" w:color="auto"/>
            <w:bottom w:val="none" w:sz="0" w:space="0" w:color="auto"/>
            <w:right w:val="none" w:sz="0" w:space="0" w:color="auto"/>
          </w:divBdr>
          <w:divsChild>
            <w:div w:id="845099842">
              <w:marLeft w:val="0"/>
              <w:marRight w:val="0"/>
              <w:marTop w:val="0"/>
              <w:marBottom w:val="0"/>
              <w:divBdr>
                <w:top w:val="none" w:sz="0" w:space="0" w:color="auto"/>
                <w:left w:val="none" w:sz="0" w:space="0" w:color="auto"/>
                <w:bottom w:val="none" w:sz="0" w:space="0" w:color="auto"/>
                <w:right w:val="none" w:sz="0" w:space="0" w:color="auto"/>
              </w:divBdr>
            </w:div>
          </w:divsChild>
        </w:div>
        <w:div w:id="514806643">
          <w:marLeft w:val="0"/>
          <w:marRight w:val="0"/>
          <w:marTop w:val="0"/>
          <w:marBottom w:val="150"/>
          <w:divBdr>
            <w:top w:val="none" w:sz="0" w:space="0" w:color="auto"/>
            <w:left w:val="none" w:sz="0" w:space="0" w:color="auto"/>
            <w:bottom w:val="none" w:sz="0" w:space="0" w:color="auto"/>
            <w:right w:val="none" w:sz="0" w:space="0" w:color="auto"/>
          </w:divBdr>
        </w:div>
        <w:div w:id="1299460289">
          <w:marLeft w:val="0"/>
          <w:marRight w:val="0"/>
          <w:marTop w:val="0"/>
          <w:marBottom w:val="0"/>
          <w:divBdr>
            <w:top w:val="none" w:sz="0" w:space="0" w:color="auto"/>
            <w:left w:val="none" w:sz="0" w:space="0" w:color="auto"/>
            <w:bottom w:val="none" w:sz="0" w:space="0" w:color="auto"/>
            <w:right w:val="none" w:sz="0" w:space="0" w:color="auto"/>
          </w:divBdr>
          <w:divsChild>
            <w:div w:id="201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629">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sChild>
        <w:div w:id="531967314">
          <w:marLeft w:val="0"/>
          <w:marRight w:val="0"/>
          <w:marTop w:val="0"/>
          <w:marBottom w:val="150"/>
          <w:divBdr>
            <w:top w:val="none" w:sz="0" w:space="0" w:color="auto"/>
            <w:left w:val="none" w:sz="0" w:space="0" w:color="auto"/>
            <w:bottom w:val="none" w:sz="0" w:space="0" w:color="auto"/>
            <w:right w:val="none" w:sz="0" w:space="0" w:color="auto"/>
          </w:divBdr>
          <w:divsChild>
            <w:div w:id="491603483">
              <w:marLeft w:val="0"/>
              <w:marRight w:val="0"/>
              <w:marTop w:val="0"/>
              <w:marBottom w:val="0"/>
              <w:divBdr>
                <w:top w:val="none" w:sz="0" w:space="0" w:color="auto"/>
                <w:left w:val="none" w:sz="0" w:space="0" w:color="auto"/>
                <w:bottom w:val="none" w:sz="0" w:space="0" w:color="auto"/>
                <w:right w:val="none" w:sz="0" w:space="0" w:color="auto"/>
              </w:divBdr>
            </w:div>
          </w:divsChild>
        </w:div>
        <w:div w:id="642396526">
          <w:marLeft w:val="0"/>
          <w:marRight w:val="0"/>
          <w:marTop w:val="0"/>
          <w:marBottom w:val="150"/>
          <w:divBdr>
            <w:top w:val="none" w:sz="0" w:space="0" w:color="auto"/>
            <w:left w:val="none" w:sz="0" w:space="0" w:color="auto"/>
            <w:bottom w:val="none" w:sz="0" w:space="0" w:color="auto"/>
            <w:right w:val="none" w:sz="0" w:space="0" w:color="auto"/>
          </w:divBdr>
        </w:div>
      </w:divsChild>
    </w:div>
    <w:div w:id="1781954770">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dotted" w:sz="6" w:space="4" w:color="DDDDDD"/>
            <w:right w:val="none" w:sz="0" w:space="0" w:color="auto"/>
          </w:divBdr>
        </w:div>
        <w:div w:id="1999729748">
          <w:marLeft w:val="0"/>
          <w:marRight w:val="0"/>
          <w:marTop w:val="0"/>
          <w:marBottom w:val="0"/>
          <w:divBdr>
            <w:top w:val="none" w:sz="0" w:space="0" w:color="auto"/>
            <w:left w:val="none" w:sz="0" w:space="0" w:color="auto"/>
            <w:bottom w:val="none" w:sz="0" w:space="0" w:color="auto"/>
            <w:right w:val="none" w:sz="0" w:space="0" w:color="auto"/>
          </w:divBdr>
        </w:div>
      </w:divsChild>
    </w:div>
    <w:div w:id="1782336347">
      <w:bodyDiv w:val="1"/>
      <w:marLeft w:val="0"/>
      <w:marRight w:val="0"/>
      <w:marTop w:val="0"/>
      <w:marBottom w:val="0"/>
      <w:divBdr>
        <w:top w:val="none" w:sz="0" w:space="0" w:color="auto"/>
        <w:left w:val="none" w:sz="0" w:space="0" w:color="auto"/>
        <w:bottom w:val="none" w:sz="0" w:space="0" w:color="auto"/>
        <w:right w:val="none" w:sz="0" w:space="0" w:color="auto"/>
      </w:divBdr>
      <w:divsChild>
        <w:div w:id="1148592523">
          <w:marLeft w:val="0"/>
          <w:marRight w:val="0"/>
          <w:marTop w:val="0"/>
          <w:marBottom w:val="0"/>
          <w:divBdr>
            <w:top w:val="none" w:sz="0" w:space="0" w:color="auto"/>
            <w:left w:val="none" w:sz="0" w:space="0" w:color="auto"/>
            <w:bottom w:val="none" w:sz="0" w:space="0" w:color="auto"/>
            <w:right w:val="none" w:sz="0" w:space="0" w:color="auto"/>
          </w:divBdr>
          <w:divsChild>
            <w:div w:id="1898585365">
              <w:marLeft w:val="0"/>
              <w:marRight w:val="0"/>
              <w:marTop w:val="0"/>
              <w:marBottom w:val="0"/>
              <w:divBdr>
                <w:top w:val="none" w:sz="0" w:space="0" w:color="auto"/>
                <w:left w:val="none" w:sz="0" w:space="0" w:color="auto"/>
                <w:bottom w:val="none" w:sz="0" w:space="0" w:color="auto"/>
                <w:right w:val="none" w:sz="0" w:space="0" w:color="auto"/>
              </w:divBdr>
              <w:divsChild>
                <w:div w:id="2005938242">
                  <w:marLeft w:val="0"/>
                  <w:marRight w:val="0"/>
                  <w:marTop w:val="0"/>
                  <w:marBottom w:val="0"/>
                  <w:divBdr>
                    <w:top w:val="none" w:sz="0" w:space="0" w:color="auto"/>
                    <w:left w:val="none" w:sz="0" w:space="0" w:color="auto"/>
                    <w:bottom w:val="none" w:sz="0" w:space="0" w:color="auto"/>
                    <w:right w:val="none" w:sz="0" w:space="0" w:color="auto"/>
                  </w:divBdr>
                  <w:divsChild>
                    <w:div w:id="571736134">
                      <w:marLeft w:val="0"/>
                      <w:marRight w:val="0"/>
                      <w:marTop w:val="0"/>
                      <w:marBottom w:val="0"/>
                      <w:divBdr>
                        <w:top w:val="none" w:sz="0" w:space="0" w:color="auto"/>
                        <w:left w:val="none" w:sz="0" w:space="0" w:color="auto"/>
                        <w:bottom w:val="none" w:sz="0" w:space="0" w:color="auto"/>
                        <w:right w:val="none" w:sz="0" w:space="0" w:color="auto"/>
                      </w:divBdr>
                      <w:divsChild>
                        <w:div w:id="1101687629">
                          <w:marLeft w:val="0"/>
                          <w:marRight w:val="0"/>
                          <w:marTop w:val="0"/>
                          <w:marBottom w:val="0"/>
                          <w:divBdr>
                            <w:top w:val="none" w:sz="0" w:space="0" w:color="auto"/>
                            <w:left w:val="none" w:sz="0" w:space="0" w:color="auto"/>
                            <w:bottom w:val="none" w:sz="0" w:space="0" w:color="auto"/>
                            <w:right w:val="none" w:sz="0" w:space="0" w:color="auto"/>
                          </w:divBdr>
                          <w:divsChild>
                            <w:div w:id="128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09486">
      <w:bodyDiv w:val="1"/>
      <w:marLeft w:val="0"/>
      <w:marRight w:val="0"/>
      <w:marTop w:val="0"/>
      <w:marBottom w:val="0"/>
      <w:divBdr>
        <w:top w:val="none" w:sz="0" w:space="0" w:color="auto"/>
        <w:left w:val="none" w:sz="0" w:space="0" w:color="auto"/>
        <w:bottom w:val="none" w:sz="0" w:space="0" w:color="auto"/>
        <w:right w:val="none" w:sz="0" w:space="0" w:color="auto"/>
      </w:divBdr>
      <w:divsChild>
        <w:div w:id="803890196">
          <w:marLeft w:val="0"/>
          <w:marRight w:val="0"/>
          <w:marTop w:val="0"/>
          <w:marBottom w:val="0"/>
          <w:divBdr>
            <w:top w:val="none" w:sz="0" w:space="0" w:color="auto"/>
            <w:left w:val="none" w:sz="0" w:space="0" w:color="auto"/>
            <w:bottom w:val="none" w:sz="0" w:space="0" w:color="auto"/>
            <w:right w:val="none" w:sz="0" w:space="0" w:color="auto"/>
          </w:divBdr>
        </w:div>
        <w:div w:id="1354307368">
          <w:marLeft w:val="0"/>
          <w:marRight w:val="0"/>
          <w:marTop w:val="0"/>
          <w:marBottom w:val="150"/>
          <w:divBdr>
            <w:top w:val="none" w:sz="0" w:space="0" w:color="auto"/>
            <w:left w:val="none" w:sz="0" w:space="0" w:color="auto"/>
            <w:bottom w:val="none" w:sz="0" w:space="0" w:color="auto"/>
            <w:right w:val="none" w:sz="0" w:space="0" w:color="auto"/>
          </w:divBdr>
        </w:div>
      </w:divsChild>
    </w:div>
    <w:div w:id="1782532527">
      <w:bodyDiv w:val="1"/>
      <w:marLeft w:val="0"/>
      <w:marRight w:val="0"/>
      <w:marTop w:val="0"/>
      <w:marBottom w:val="0"/>
      <w:divBdr>
        <w:top w:val="none" w:sz="0" w:space="0" w:color="auto"/>
        <w:left w:val="none" w:sz="0" w:space="0" w:color="auto"/>
        <w:bottom w:val="none" w:sz="0" w:space="0" w:color="auto"/>
        <w:right w:val="none" w:sz="0" w:space="0" w:color="auto"/>
      </w:divBdr>
      <w:divsChild>
        <w:div w:id="418332219">
          <w:marLeft w:val="0"/>
          <w:marRight w:val="0"/>
          <w:marTop w:val="0"/>
          <w:marBottom w:val="225"/>
          <w:divBdr>
            <w:top w:val="none" w:sz="0" w:space="0" w:color="auto"/>
            <w:left w:val="none" w:sz="0" w:space="0" w:color="auto"/>
            <w:bottom w:val="none" w:sz="0" w:space="0" w:color="auto"/>
            <w:right w:val="none" w:sz="0" w:space="0" w:color="auto"/>
          </w:divBdr>
        </w:div>
        <w:div w:id="1398749294">
          <w:marLeft w:val="0"/>
          <w:marRight w:val="0"/>
          <w:marTop w:val="0"/>
          <w:marBottom w:val="225"/>
          <w:divBdr>
            <w:top w:val="none" w:sz="0" w:space="0" w:color="auto"/>
            <w:left w:val="none" w:sz="0" w:space="0" w:color="auto"/>
            <w:bottom w:val="none" w:sz="0" w:space="0" w:color="auto"/>
            <w:right w:val="none" w:sz="0" w:space="0" w:color="auto"/>
          </w:divBdr>
          <w:divsChild>
            <w:div w:id="1186096848">
              <w:marLeft w:val="0"/>
              <w:marRight w:val="0"/>
              <w:marTop w:val="0"/>
              <w:marBottom w:val="0"/>
              <w:divBdr>
                <w:top w:val="none" w:sz="0" w:space="0" w:color="auto"/>
                <w:left w:val="none" w:sz="0" w:space="0" w:color="auto"/>
                <w:bottom w:val="none" w:sz="0" w:space="0" w:color="auto"/>
                <w:right w:val="none" w:sz="0" w:space="0" w:color="auto"/>
              </w:divBdr>
              <w:divsChild>
                <w:div w:id="1792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10">
      <w:bodyDiv w:val="1"/>
      <w:marLeft w:val="0"/>
      <w:marRight w:val="0"/>
      <w:marTop w:val="0"/>
      <w:marBottom w:val="0"/>
      <w:divBdr>
        <w:top w:val="none" w:sz="0" w:space="0" w:color="auto"/>
        <w:left w:val="none" w:sz="0" w:space="0" w:color="auto"/>
        <w:bottom w:val="none" w:sz="0" w:space="0" w:color="auto"/>
        <w:right w:val="none" w:sz="0" w:space="0" w:color="auto"/>
      </w:divBdr>
      <w:divsChild>
        <w:div w:id="1079212600">
          <w:marLeft w:val="0"/>
          <w:marRight w:val="0"/>
          <w:marTop w:val="0"/>
          <w:marBottom w:val="30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755253398">
                  <w:marLeft w:val="0"/>
                  <w:marRight w:val="0"/>
                  <w:marTop w:val="0"/>
                  <w:marBottom w:val="0"/>
                  <w:divBdr>
                    <w:top w:val="none" w:sz="0" w:space="0" w:color="auto"/>
                    <w:left w:val="none" w:sz="0" w:space="0" w:color="auto"/>
                    <w:bottom w:val="none" w:sz="0" w:space="0" w:color="auto"/>
                    <w:right w:val="none" w:sz="0" w:space="0" w:color="auto"/>
                  </w:divBdr>
                  <w:divsChild>
                    <w:div w:id="596133467">
                      <w:marLeft w:val="0"/>
                      <w:marRight w:val="0"/>
                      <w:marTop w:val="0"/>
                      <w:marBottom w:val="225"/>
                      <w:divBdr>
                        <w:top w:val="none" w:sz="0" w:space="0" w:color="2D2D2D"/>
                        <w:left w:val="none" w:sz="0" w:space="0" w:color="2D2D2D"/>
                        <w:bottom w:val="none" w:sz="0" w:space="0" w:color="2D2D2D"/>
                        <w:right w:val="none" w:sz="0" w:space="0" w:color="2D2D2D"/>
                      </w:divBdr>
                      <w:divsChild>
                        <w:div w:id="1958677122">
                          <w:marLeft w:val="0"/>
                          <w:marRight w:val="0"/>
                          <w:marTop w:val="120"/>
                          <w:marBottom w:val="150"/>
                          <w:divBdr>
                            <w:top w:val="none" w:sz="0" w:space="0" w:color="auto"/>
                            <w:left w:val="none" w:sz="0" w:space="0" w:color="auto"/>
                            <w:bottom w:val="none" w:sz="0" w:space="0" w:color="auto"/>
                            <w:right w:val="none" w:sz="0" w:space="0" w:color="auto"/>
                          </w:divBdr>
                          <w:divsChild>
                            <w:div w:id="1911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372">
      <w:bodyDiv w:val="1"/>
      <w:marLeft w:val="0"/>
      <w:marRight w:val="0"/>
      <w:marTop w:val="0"/>
      <w:marBottom w:val="0"/>
      <w:divBdr>
        <w:top w:val="none" w:sz="0" w:space="0" w:color="auto"/>
        <w:left w:val="none" w:sz="0" w:space="0" w:color="auto"/>
        <w:bottom w:val="none" w:sz="0" w:space="0" w:color="auto"/>
        <w:right w:val="none" w:sz="0" w:space="0" w:color="auto"/>
      </w:divBdr>
      <w:divsChild>
        <w:div w:id="1630744117">
          <w:marLeft w:val="0"/>
          <w:marRight w:val="0"/>
          <w:marTop w:val="0"/>
          <w:marBottom w:val="0"/>
          <w:divBdr>
            <w:top w:val="single" w:sz="6" w:space="0" w:color="E5E5E5"/>
            <w:left w:val="none" w:sz="0" w:space="0" w:color="auto"/>
            <w:bottom w:val="single" w:sz="18" w:space="0" w:color="000000"/>
            <w:right w:val="none" w:sz="0" w:space="0" w:color="auto"/>
          </w:divBdr>
          <w:divsChild>
            <w:div w:id="940451038">
              <w:marLeft w:val="0"/>
              <w:marRight w:val="0"/>
              <w:marTop w:val="0"/>
              <w:marBottom w:val="0"/>
              <w:divBdr>
                <w:top w:val="none" w:sz="0" w:space="0" w:color="auto"/>
                <w:left w:val="none" w:sz="0" w:space="0" w:color="auto"/>
                <w:bottom w:val="none" w:sz="0" w:space="0" w:color="auto"/>
                <w:right w:val="none" w:sz="0" w:space="0" w:color="auto"/>
              </w:divBdr>
              <w:divsChild>
                <w:div w:id="2028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036">
          <w:marLeft w:val="0"/>
          <w:marRight w:val="0"/>
          <w:marTop w:val="0"/>
          <w:marBottom w:val="0"/>
          <w:divBdr>
            <w:top w:val="none" w:sz="0" w:space="0" w:color="auto"/>
            <w:left w:val="none" w:sz="0" w:space="0" w:color="auto"/>
            <w:bottom w:val="none" w:sz="0" w:space="0" w:color="auto"/>
            <w:right w:val="none" w:sz="0" w:space="0" w:color="auto"/>
          </w:divBdr>
          <w:divsChild>
            <w:div w:id="1658067680">
              <w:marLeft w:val="0"/>
              <w:marRight w:val="0"/>
              <w:marTop w:val="0"/>
              <w:marBottom w:val="0"/>
              <w:divBdr>
                <w:top w:val="none" w:sz="0" w:space="0" w:color="auto"/>
                <w:left w:val="none" w:sz="0" w:space="0" w:color="auto"/>
                <w:bottom w:val="none" w:sz="0" w:space="0" w:color="auto"/>
                <w:right w:val="none" w:sz="0" w:space="0" w:color="auto"/>
              </w:divBdr>
              <w:divsChild>
                <w:div w:id="994724511">
                  <w:marLeft w:val="0"/>
                  <w:marRight w:val="0"/>
                  <w:marTop w:val="0"/>
                  <w:marBottom w:val="0"/>
                  <w:divBdr>
                    <w:top w:val="none" w:sz="0" w:space="0" w:color="auto"/>
                    <w:left w:val="none" w:sz="0" w:space="0" w:color="auto"/>
                    <w:bottom w:val="none" w:sz="0" w:space="0" w:color="auto"/>
                    <w:right w:val="none" w:sz="0" w:space="0" w:color="auto"/>
                  </w:divBdr>
                  <w:divsChild>
                    <w:div w:id="972054880">
                      <w:marLeft w:val="0"/>
                      <w:marRight w:val="0"/>
                      <w:marTop w:val="0"/>
                      <w:marBottom w:val="300"/>
                      <w:divBdr>
                        <w:top w:val="none" w:sz="0" w:space="0" w:color="auto"/>
                        <w:left w:val="none" w:sz="0" w:space="0" w:color="auto"/>
                        <w:bottom w:val="none" w:sz="0" w:space="0" w:color="auto"/>
                        <w:right w:val="none" w:sz="0" w:space="0" w:color="auto"/>
                      </w:divBdr>
                      <w:divsChild>
                        <w:div w:id="773668309">
                          <w:marLeft w:val="0"/>
                          <w:marRight w:val="0"/>
                          <w:marTop w:val="0"/>
                          <w:marBottom w:val="225"/>
                          <w:divBdr>
                            <w:top w:val="single" w:sz="6" w:space="11" w:color="E5E5E5"/>
                            <w:left w:val="single" w:sz="6" w:space="11" w:color="E5E5E5"/>
                            <w:bottom w:val="single" w:sz="6" w:space="1" w:color="E5E5E5"/>
                            <w:right w:val="single" w:sz="6" w:space="11" w:color="E5E5E5"/>
                          </w:divBdr>
                          <w:divsChild>
                            <w:div w:id="107624348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2802661">
      <w:bodyDiv w:val="1"/>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150"/>
          <w:marTop w:val="0"/>
          <w:marBottom w:val="0"/>
          <w:divBdr>
            <w:top w:val="none" w:sz="0" w:space="0" w:color="auto"/>
            <w:left w:val="none" w:sz="0" w:space="0" w:color="auto"/>
            <w:bottom w:val="none" w:sz="0" w:space="0" w:color="auto"/>
            <w:right w:val="none" w:sz="0" w:space="0" w:color="auto"/>
          </w:divBdr>
          <w:divsChild>
            <w:div w:id="1933850965">
              <w:marLeft w:val="0"/>
              <w:marRight w:val="0"/>
              <w:marTop w:val="0"/>
              <w:marBottom w:val="0"/>
              <w:divBdr>
                <w:top w:val="none" w:sz="0" w:space="0" w:color="auto"/>
                <w:left w:val="none" w:sz="0" w:space="0" w:color="auto"/>
                <w:bottom w:val="none" w:sz="0" w:space="0" w:color="auto"/>
                <w:right w:val="none" w:sz="0" w:space="0" w:color="auto"/>
              </w:divBdr>
              <w:divsChild>
                <w:div w:id="1196846834">
                  <w:marLeft w:val="0"/>
                  <w:marRight w:val="0"/>
                  <w:marTop w:val="150"/>
                  <w:marBottom w:val="0"/>
                  <w:divBdr>
                    <w:top w:val="none" w:sz="0" w:space="0" w:color="auto"/>
                    <w:left w:val="none" w:sz="0" w:space="0" w:color="auto"/>
                    <w:bottom w:val="none" w:sz="0" w:space="0" w:color="auto"/>
                    <w:right w:val="none" w:sz="0" w:space="0" w:color="auto"/>
                  </w:divBdr>
                  <w:divsChild>
                    <w:div w:id="1855606738">
                      <w:marLeft w:val="0"/>
                      <w:marRight w:val="150"/>
                      <w:marTop w:val="0"/>
                      <w:marBottom w:val="0"/>
                      <w:divBdr>
                        <w:top w:val="none" w:sz="0" w:space="0" w:color="auto"/>
                        <w:left w:val="none" w:sz="0" w:space="0" w:color="auto"/>
                        <w:bottom w:val="none" w:sz="0" w:space="0" w:color="auto"/>
                        <w:right w:val="none" w:sz="0" w:space="0" w:color="auto"/>
                      </w:divBdr>
                      <w:divsChild>
                        <w:div w:id="426855120">
                          <w:marLeft w:val="0"/>
                          <w:marRight w:val="0"/>
                          <w:marTop w:val="0"/>
                          <w:marBottom w:val="0"/>
                          <w:divBdr>
                            <w:top w:val="none" w:sz="0" w:space="0" w:color="auto"/>
                            <w:left w:val="none" w:sz="0" w:space="0" w:color="auto"/>
                            <w:bottom w:val="none" w:sz="0" w:space="0" w:color="auto"/>
                            <w:right w:val="none" w:sz="0" w:space="0" w:color="auto"/>
                          </w:divBdr>
                        </w:div>
                        <w:div w:id="648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066">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 w:id="1501431844">
          <w:marLeft w:val="0"/>
          <w:marRight w:val="0"/>
          <w:marTop w:val="0"/>
          <w:marBottom w:val="0"/>
          <w:divBdr>
            <w:top w:val="none" w:sz="0" w:space="0" w:color="auto"/>
            <w:left w:val="none" w:sz="0" w:space="0" w:color="auto"/>
            <w:bottom w:val="single" w:sz="12" w:space="0" w:color="C4C4C4"/>
            <w:right w:val="none" w:sz="0" w:space="0" w:color="auto"/>
          </w:divBdr>
          <w:divsChild>
            <w:div w:id="903178203">
              <w:marLeft w:val="0"/>
              <w:marRight w:val="0"/>
              <w:marTop w:val="0"/>
              <w:marBottom w:val="0"/>
              <w:divBdr>
                <w:top w:val="none" w:sz="0" w:space="0" w:color="auto"/>
                <w:left w:val="none" w:sz="0" w:space="0" w:color="auto"/>
                <w:bottom w:val="none" w:sz="0" w:space="0" w:color="auto"/>
                <w:right w:val="none" w:sz="0" w:space="0" w:color="auto"/>
              </w:divBdr>
              <w:divsChild>
                <w:div w:id="37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13004558">
          <w:marLeft w:val="0"/>
          <w:marRight w:val="0"/>
          <w:marTop w:val="135"/>
          <w:marBottom w:val="0"/>
          <w:divBdr>
            <w:top w:val="none" w:sz="0" w:space="0" w:color="auto"/>
            <w:left w:val="none" w:sz="0" w:space="0" w:color="auto"/>
            <w:bottom w:val="none" w:sz="0" w:space="0" w:color="auto"/>
            <w:right w:val="none" w:sz="0" w:space="0" w:color="auto"/>
          </w:divBdr>
          <w:divsChild>
            <w:div w:id="785275323">
              <w:marLeft w:val="0"/>
              <w:marRight w:val="0"/>
              <w:marTop w:val="45"/>
              <w:marBottom w:val="0"/>
              <w:divBdr>
                <w:top w:val="none" w:sz="0" w:space="0" w:color="auto"/>
                <w:left w:val="none" w:sz="0" w:space="0" w:color="auto"/>
                <w:bottom w:val="none" w:sz="0" w:space="0" w:color="auto"/>
                <w:right w:val="none" w:sz="0" w:space="0" w:color="auto"/>
              </w:divBdr>
            </w:div>
          </w:divsChild>
        </w:div>
        <w:div w:id="2018116491">
          <w:marLeft w:val="0"/>
          <w:marRight w:val="0"/>
          <w:marTop w:val="300"/>
          <w:marBottom w:val="0"/>
          <w:divBdr>
            <w:top w:val="none" w:sz="0" w:space="0" w:color="auto"/>
            <w:left w:val="none" w:sz="0" w:space="0" w:color="auto"/>
            <w:bottom w:val="none" w:sz="0" w:space="0" w:color="auto"/>
            <w:right w:val="none" w:sz="0" w:space="0" w:color="auto"/>
          </w:divBdr>
        </w:div>
      </w:divsChild>
    </w:div>
    <w:div w:id="1782912812">
      <w:bodyDiv w:val="1"/>
      <w:marLeft w:val="0"/>
      <w:marRight w:val="0"/>
      <w:marTop w:val="0"/>
      <w:marBottom w:val="0"/>
      <w:divBdr>
        <w:top w:val="none" w:sz="0" w:space="0" w:color="auto"/>
        <w:left w:val="none" w:sz="0" w:space="0" w:color="auto"/>
        <w:bottom w:val="none" w:sz="0" w:space="0" w:color="auto"/>
        <w:right w:val="none" w:sz="0" w:space="0" w:color="auto"/>
      </w:divBdr>
      <w:divsChild>
        <w:div w:id="1256524170">
          <w:marLeft w:val="0"/>
          <w:marRight w:val="0"/>
          <w:marTop w:val="0"/>
          <w:marBottom w:val="150"/>
          <w:divBdr>
            <w:top w:val="none" w:sz="0" w:space="0" w:color="auto"/>
            <w:left w:val="none" w:sz="0" w:space="0" w:color="auto"/>
            <w:bottom w:val="none" w:sz="0" w:space="0" w:color="auto"/>
            <w:right w:val="none" w:sz="0" w:space="0" w:color="auto"/>
          </w:divBdr>
          <w:divsChild>
            <w:div w:id="553127839">
              <w:marLeft w:val="0"/>
              <w:marRight w:val="0"/>
              <w:marTop w:val="0"/>
              <w:marBottom w:val="0"/>
              <w:divBdr>
                <w:top w:val="none" w:sz="0" w:space="0" w:color="auto"/>
                <w:left w:val="none" w:sz="0" w:space="0" w:color="auto"/>
                <w:bottom w:val="none" w:sz="0" w:space="0" w:color="auto"/>
                <w:right w:val="none" w:sz="0" w:space="0" w:color="auto"/>
              </w:divBdr>
            </w:div>
          </w:divsChild>
        </w:div>
        <w:div w:id="147596136">
          <w:marLeft w:val="0"/>
          <w:marRight w:val="0"/>
          <w:marTop w:val="0"/>
          <w:marBottom w:val="150"/>
          <w:divBdr>
            <w:top w:val="none" w:sz="0" w:space="0" w:color="auto"/>
            <w:left w:val="none" w:sz="0" w:space="0" w:color="auto"/>
            <w:bottom w:val="none" w:sz="0" w:space="0" w:color="auto"/>
            <w:right w:val="none" w:sz="0" w:space="0" w:color="auto"/>
          </w:divBdr>
        </w:div>
        <w:div w:id="2123844266">
          <w:marLeft w:val="0"/>
          <w:marRight w:val="0"/>
          <w:marTop w:val="0"/>
          <w:marBottom w:val="0"/>
          <w:divBdr>
            <w:top w:val="none" w:sz="0" w:space="0" w:color="auto"/>
            <w:left w:val="none" w:sz="0" w:space="0" w:color="auto"/>
            <w:bottom w:val="none" w:sz="0" w:space="0" w:color="auto"/>
            <w:right w:val="none" w:sz="0" w:space="0" w:color="auto"/>
          </w:divBdr>
          <w:divsChild>
            <w:div w:id="6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9335">
      <w:bodyDiv w:val="1"/>
      <w:marLeft w:val="0"/>
      <w:marRight w:val="0"/>
      <w:marTop w:val="0"/>
      <w:marBottom w:val="0"/>
      <w:divBdr>
        <w:top w:val="none" w:sz="0" w:space="0" w:color="auto"/>
        <w:left w:val="none" w:sz="0" w:space="0" w:color="auto"/>
        <w:bottom w:val="none" w:sz="0" w:space="0" w:color="auto"/>
        <w:right w:val="none" w:sz="0" w:space="0" w:color="auto"/>
      </w:divBdr>
      <w:divsChild>
        <w:div w:id="1494029519">
          <w:marLeft w:val="0"/>
          <w:marRight w:val="0"/>
          <w:marTop w:val="0"/>
          <w:marBottom w:val="0"/>
          <w:divBdr>
            <w:top w:val="none" w:sz="0" w:space="0" w:color="auto"/>
            <w:left w:val="none" w:sz="0" w:space="0" w:color="auto"/>
            <w:bottom w:val="none" w:sz="0" w:space="0" w:color="auto"/>
            <w:right w:val="none" w:sz="0" w:space="0" w:color="auto"/>
          </w:divBdr>
        </w:div>
      </w:divsChild>
    </w:div>
    <w:div w:id="178411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0645">
          <w:marLeft w:val="0"/>
          <w:marRight w:val="0"/>
          <w:marTop w:val="0"/>
          <w:marBottom w:val="150"/>
          <w:divBdr>
            <w:top w:val="none" w:sz="0" w:space="0" w:color="auto"/>
            <w:left w:val="none" w:sz="0" w:space="0" w:color="auto"/>
            <w:bottom w:val="none" w:sz="0" w:space="0" w:color="auto"/>
            <w:right w:val="none" w:sz="0" w:space="0" w:color="auto"/>
          </w:divBdr>
        </w:div>
        <w:div w:id="251548378">
          <w:marLeft w:val="0"/>
          <w:marRight w:val="0"/>
          <w:marTop w:val="0"/>
          <w:marBottom w:val="150"/>
          <w:divBdr>
            <w:top w:val="none" w:sz="0" w:space="0" w:color="auto"/>
            <w:left w:val="none" w:sz="0" w:space="0" w:color="auto"/>
            <w:bottom w:val="none" w:sz="0" w:space="0" w:color="auto"/>
            <w:right w:val="none" w:sz="0" w:space="0" w:color="auto"/>
          </w:divBdr>
          <w:divsChild>
            <w:div w:id="1367221474">
              <w:marLeft w:val="0"/>
              <w:marRight w:val="0"/>
              <w:marTop w:val="0"/>
              <w:marBottom w:val="0"/>
              <w:divBdr>
                <w:top w:val="none" w:sz="0" w:space="0" w:color="auto"/>
                <w:left w:val="none" w:sz="0" w:space="0" w:color="auto"/>
                <w:bottom w:val="none" w:sz="0" w:space="0" w:color="auto"/>
                <w:right w:val="none" w:sz="0" w:space="0" w:color="auto"/>
              </w:divBdr>
            </w:div>
          </w:divsChild>
        </w:div>
        <w:div w:id="438793200">
          <w:marLeft w:val="0"/>
          <w:marRight w:val="0"/>
          <w:marTop w:val="0"/>
          <w:marBottom w:val="0"/>
          <w:divBdr>
            <w:top w:val="none" w:sz="0" w:space="0" w:color="auto"/>
            <w:left w:val="none" w:sz="0" w:space="0" w:color="auto"/>
            <w:bottom w:val="none" w:sz="0" w:space="0" w:color="auto"/>
            <w:right w:val="none" w:sz="0" w:space="0" w:color="auto"/>
          </w:divBdr>
          <w:divsChild>
            <w:div w:id="21450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58">
      <w:bodyDiv w:val="1"/>
      <w:marLeft w:val="0"/>
      <w:marRight w:val="0"/>
      <w:marTop w:val="0"/>
      <w:marBottom w:val="0"/>
      <w:divBdr>
        <w:top w:val="none" w:sz="0" w:space="0" w:color="auto"/>
        <w:left w:val="none" w:sz="0" w:space="0" w:color="auto"/>
        <w:bottom w:val="none" w:sz="0" w:space="0" w:color="auto"/>
        <w:right w:val="none" w:sz="0" w:space="0" w:color="auto"/>
      </w:divBdr>
      <w:divsChild>
        <w:div w:id="503012141">
          <w:marLeft w:val="0"/>
          <w:marRight w:val="0"/>
          <w:marTop w:val="0"/>
          <w:marBottom w:val="0"/>
          <w:divBdr>
            <w:top w:val="none" w:sz="0" w:space="0" w:color="auto"/>
            <w:left w:val="none" w:sz="0" w:space="0" w:color="auto"/>
            <w:bottom w:val="none" w:sz="0" w:space="0" w:color="auto"/>
            <w:right w:val="none" w:sz="0" w:space="0" w:color="auto"/>
          </w:divBdr>
        </w:div>
      </w:divsChild>
    </w:div>
    <w:div w:id="1786653198">
      <w:bodyDiv w:val="1"/>
      <w:marLeft w:val="0"/>
      <w:marRight w:val="0"/>
      <w:marTop w:val="0"/>
      <w:marBottom w:val="0"/>
      <w:divBdr>
        <w:top w:val="none" w:sz="0" w:space="0" w:color="auto"/>
        <w:left w:val="none" w:sz="0" w:space="0" w:color="auto"/>
        <w:bottom w:val="none" w:sz="0" w:space="0" w:color="auto"/>
        <w:right w:val="none" w:sz="0" w:space="0" w:color="auto"/>
      </w:divBdr>
      <w:divsChild>
        <w:div w:id="1226453188">
          <w:marLeft w:val="0"/>
          <w:marRight w:val="0"/>
          <w:marTop w:val="0"/>
          <w:marBottom w:val="0"/>
          <w:divBdr>
            <w:top w:val="none" w:sz="0" w:space="0" w:color="auto"/>
            <w:left w:val="none" w:sz="0" w:space="0" w:color="auto"/>
            <w:bottom w:val="none" w:sz="0" w:space="0" w:color="auto"/>
            <w:right w:val="none" w:sz="0" w:space="0" w:color="auto"/>
          </w:divBdr>
        </w:div>
      </w:divsChild>
    </w:div>
    <w:div w:id="1786654222">
      <w:bodyDiv w:val="1"/>
      <w:marLeft w:val="0"/>
      <w:marRight w:val="0"/>
      <w:marTop w:val="0"/>
      <w:marBottom w:val="0"/>
      <w:divBdr>
        <w:top w:val="none" w:sz="0" w:space="0" w:color="auto"/>
        <w:left w:val="none" w:sz="0" w:space="0" w:color="auto"/>
        <w:bottom w:val="none" w:sz="0" w:space="0" w:color="auto"/>
        <w:right w:val="none" w:sz="0" w:space="0" w:color="auto"/>
      </w:divBdr>
      <w:divsChild>
        <w:div w:id="765157679">
          <w:marLeft w:val="0"/>
          <w:marRight w:val="0"/>
          <w:marTop w:val="0"/>
          <w:marBottom w:val="0"/>
          <w:divBdr>
            <w:top w:val="none" w:sz="0" w:space="0" w:color="auto"/>
            <w:left w:val="none" w:sz="0" w:space="0" w:color="auto"/>
            <w:bottom w:val="none" w:sz="0" w:space="0" w:color="auto"/>
            <w:right w:val="none" w:sz="0" w:space="0" w:color="auto"/>
          </w:divBdr>
          <w:divsChild>
            <w:div w:id="423571328">
              <w:marLeft w:val="0"/>
              <w:marRight w:val="0"/>
              <w:marTop w:val="0"/>
              <w:marBottom w:val="150"/>
              <w:divBdr>
                <w:top w:val="none" w:sz="0" w:space="0" w:color="auto"/>
                <w:left w:val="none" w:sz="0" w:space="0" w:color="auto"/>
                <w:bottom w:val="none" w:sz="0" w:space="0" w:color="auto"/>
                <w:right w:val="none" w:sz="0" w:space="0" w:color="auto"/>
              </w:divBdr>
            </w:div>
            <w:div w:id="1650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61">
      <w:bodyDiv w:val="1"/>
      <w:marLeft w:val="0"/>
      <w:marRight w:val="0"/>
      <w:marTop w:val="0"/>
      <w:marBottom w:val="0"/>
      <w:divBdr>
        <w:top w:val="none" w:sz="0" w:space="0" w:color="auto"/>
        <w:left w:val="none" w:sz="0" w:space="0" w:color="auto"/>
        <w:bottom w:val="none" w:sz="0" w:space="0" w:color="auto"/>
        <w:right w:val="none" w:sz="0" w:space="0" w:color="auto"/>
      </w:divBdr>
      <w:divsChild>
        <w:div w:id="2140569285">
          <w:marLeft w:val="0"/>
          <w:marRight w:val="0"/>
          <w:marTop w:val="0"/>
          <w:marBottom w:val="0"/>
          <w:divBdr>
            <w:top w:val="none" w:sz="0" w:space="0" w:color="auto"/>
            <w:left w:val="none" w:sz="0" w:space="0" w:color="auto"/>
            <w:bottom w:val="dotted" w:sz="6" w:space="4" w:color="DDDDDD"/>
            <w:right w:val="none" w:sz="0" w:space="0" w:color="auto"/>
          </w:divBdr>
          <w:divsChild>
            <w:div w:id="1224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610">
      <w:bodyDiv w:val="1"/>
      <w:marLeft w:val="0"/>
      <w:marRight w:val="0"/>
      <w:marTop w:val="0"/>
      <w:marBottom w:val="0"/>
      <w:divBdr>
        <w:top w:val="none" w:sz="0" w:space="0" w:color="auto"/>
        <w:left w:val="none" w:sz="0" w:space="0" w:color="auto"/>
        <w:bottom w:val="none" w:sz="0" w:space="0" w:color="auto"/>
        <w:right w:val="none" w:sz="0" w:space="0" w:color="auto"/>
      </w:divBdr>
      <w:divsChild>
        <w:div w:id="1337920595">
          <w:marLeft w:val="0"/>
          <w:marRight w:val="0"/>
          <w:marTop w:val="0"/>
          <w:marBottom w:val="0"/>
          <w:divBdr>
            <w:top w:val="none" w:sz="0" w:space="0" w:color="auto"/>
            <w:left w:val="none" w:sz="0" w:space="0" w:color="auto"/>
            <w:bottom w:val="none" w:sz="0" w:space="0" w:color="auto"/>
            <w:right w:val="none" w:sz="0" w:space="0" w:color="auto"/>
          </w:divBdr>
          <w:divsChild>
            <w:div w:id="954866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84806">
      <w:bodyDiv w:val="1"/>
      <w:marLeft w:val="0"/>
      <w:marRight w:val="0"/>
      <w:marTop w:val="0"/>
      <w:marBottom w:val="0"/>
      <w:divBdr>
        <w:top w:val="none" w:sz="0" w:space="0" w:color="auto"/>
        <w:left w:val="none" w:sz="0" w:space="0" w:color="auto"/>
        <w:bottom w:val="none" w:sz="0" w:space="0" w:color="auto"/>
        <w:right w:val="none" w:sz="0" w:space="0" w:color="auto"/>
      </w:divBdr>
      <w:divsChild>
        <w:div w:id="552622472">
          <w:marLeft w:val="0"/>
          <w:marRight w:val="0"/>
          <w:marTop w:val="0"/>
          <w:marBottom w:val="0"/>
          <w:divBdr>
            <w:top w:val="none" w:sz="0" w:space="0" w:color="auto"/>
            <w:left w:val="none" w:sz="0" w:space="0" w:color="auto"/>
            <w:bottom w:val="dotted" w:sz="6" w:space="4" w:color="DDDDDD"/>
            <w:right w:val="none" w:sz="0" w:space="0" w:color="auto"/>
          </w:divBdr>
        </w:div>
      </w:divsChild>
    </w:div>
    <w:div w:id="1788155716">
      <w:bodyDiv w:val="1"/>
      <w:marLeft w:val="0"/>
      <w:marRight w:val="0"/>
      <w:marTop w:val="0"/>
      <w:marBottom w:val="0"/>
      <w:divBdr>
        <w:top w:val="none" w:sz="0" w:space="0" w:color="auto"/>
        <w:left w:val="none" w:sz="0" w:space="0" w:color="auto"/>
        <w:bottom w:val="none" w:sz="0" w:space="0" w:color="auto"/>
        <w:right w:val="none" w:sz="0" w:space="0" w:color="auto"/>
      </w:divBdr>
      <w:divsChild>
        <w:div w:id="1664429615">
          <w:marLeft w:val="0"/>
          <w:marRight w:val="0"/>
          <w:marTop w:val="0"/>
          <w:marBottom w:val="0"/>
          <w:divBdr>
            <w:top w:val="single" w:sz="6" w:space="0" w:color="E5E5E5"/>
            <w:left w:val="none" w:sz="0" w:space="0" w:color="auto"/>
            <w:bottom w:val="single" w:sz="18" w:space="0" w:color="000000"/>
            <w:right w:val="none" w:sz="0" w:space="0" w:color="auto"/>
          </w:divBdr>
          <w:divsChild>
            <w:div w:id="1123959278">
              <w:marLeft w:val="0"/>
              <w:marRight w:val="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252">
          <w:marLeft w:val="0"/>
          <w:marRight w:val="0"/>
          <w:marTop w:val="0"/>
          <w:marBottom w:val="0"/>
          <w:divBdr>
            <w:top w:val="none" w:sz="0" w:space="0" w:color="auto"/>
            <w:left w:val="none" w:sz="0" w:space="0" w:color="auto"/>
            <w:bottom w:val="none" w:sz="0" w:space="0" w:color="auto"/>
            <w:right w:val="none" w:sz="0" w:space="0" w:color="auto"/>
          </w:divBdr>
          <w:divsChild>
            <w:div w:id="1190147308">
              <w:marLeft w:val="0"/>
              <w:marRight w:val="0"/>
              <w:marTop w:val="0"/>
              <w:marBottom w:val="0"/>
              <w:divBdr>
                <w:top w:val="none" w:sz="0" w:space="0" w:color="auto"/>
                <w:left w:val="none" w:sz="0" w:space="0" w:color="auto"/>
                <w:bottom w:val="none" w:sz="0" w:space="0" w:color="auto"/>
                <w:right w:val="none" w:sz="0" w:space="0" w:color="auto"/>
              </w:divBdr>
              <w:divsChild>
                <w:div w:id="160968165">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300"/>
                      <w:divBdr>
                        <w:top w:val="none" w:sz="0" w:space="0" w:color="auto"/>
                        <w:left w:val="none" w:sz="0" w:space="0" w:color="auto"/>
                        <w:bottom w:val="none" w:sz="0" w:space="0" w:color="auto"/>
                        <w:right w:val="none" w:sz="0" w:space="0" w:color="auto"/>
                      </w:divBdr>
                      <w:divsChild>
                        <w:div w:id="1104502040">
                          <w:marLeft w:val="0"/>
                          <w:marRight w:val="0"/>
                          <w:marTop w:val="0"/>
                          <w:marBottom w:val="225"/>
                          <w:divBdr>
                            <w:top w:val="single" w:sz="6" w:space="11" w:color="E5E5E5"/>
                            <w:left w:val="single" w:sz="6" w:space="11" w:color="E5E5E5"/>
                            <w:bottom w:val="single" w:sz="6" w:space="1" w:color="E5E5E5"/>
                            <w:right w:val="single" w:sz="6" w:space="11" w:color="E5E5E5"/>
                          </w:divBdr>
                          <w:divsChild>
                            <w:div w:id="1598053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8624099">
      <w:bodyDiv w:val="1"/>
      <w:marLeft w:val="0"/>
      <w:marRight w:val="0"/>
      <w:marTop w:val="0"/>
      <w:marBottom w:val="0"/>
      <w:divBdr>
        <w:top w:val="none" w:sz="0" w:space="0" w:color="auto"/>
        <w:left w:val="none" w:sz="0" w:space="0" w:color="auto"/>
        <w:bottom w:val="none" w:sz="0" w:space="0" w:color="auto"/>
        <w:right w:val="none" w:sz="0" w:space="0" w:color="auto"/>
      </w:divBdr>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82">
          <w:marLeft w:val="0"/>
          <w:marRight w:val="0"/>
          <w:marTop w:val="0"/>
          <w:marBottom w:val="0"/>
          <w:divBdr>
            <w:top w:val="none" w:sz="0" w:space="0" w:color="auto"/>
            <w:left w:val="none" w:sz="0" w:space="0" w:color="auto"/>
            <w:bottom w:val="none" w:sz="0" w:space="0" w:color="auto"/>
            <w:right w:val="none" w:sz="0" w:space="0" w:color="auto"/>
          </w:divBdr>
          <w:divsChild>
            <w:div w:id="678193924">
              <w:marLeft w:val="0"/>
              <w:marRight w:val="0"/>
              <w:marTop w:val="0"/>
              <w:marBottom w:val="0"/>
              <w:divBdr>
                <w:top w:val="none" w:sz="0" w:space="0" w:color="auto"/>
                <w:left w:val="none" w:sz="0" w:space="0" w:color="auto"/>
                <w:bottom w:val="none" w:sz="0" w:space="0" w:color="auto"/>
                <w:right w:val="none" w:sz="0" w:space="0" w:color="auto"/>
              </w:divBdr>
            </w:div>
            <w:div w:id="1587037405">
              <w:marLeft w:val="0"/>
              <w:marRight w:val="0"/>
              <w:marTop w:val="0"/>
              <w:marBottom w:val="150"/>
              <w:divBdr>
                <w:top w:val="none" w:sz="0" w:space="0" w:color="auto"/>
                <w:left w:val="none" w:sz="0" w:space="0" w:color="auto"/>
                <w:bottom w:val="none" w:sz="0" w:space="0" w:color="auto"/>
                <w:right w:val="none" w:sz="0" w:space="0" w:color="auto"/>
              </w:divBdr>
            </w:div>
          </w:divsChild>
        </w:div>
        <w:div w:id="1108817049">
          <w:marLeft w:val="0"/>
          <w:marRight w:val="0"/>
          <w:marTop w:val="0"/>
          <w:marBottom w:val="150"/>
          <w:divBdr>
            <w:top w:val="none" w:sz="0" w:space="0" w:color="auto"/>
            <w:left w:val="none" w:sz="0" w:space="0" w:color="auto"/>
            <w:bottom w:val="none" w:sz="0" w:space="0" w:color="auto"/>
            <w:right w:val="none" w:sz="0" w:space="0" w:color="auto"/>
          </w:divBdr>
          <w:divsChild>
            <w:div w:id="592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975">
      <w:bodyDiv w:val="1"/>
      <w:marLeft w:val="0"/>
      <w:marRight w:val="0"/>
      <w:marTop w:val="0"/>
      <w:marBottom w:val="0"/>
      <w:divBdr>
        <w:top w:val="none" w:sz="0" w:space="0" w:color="auto"/>
        <w:left w:val="none" w:sz="0" w:space="0" w:color="auto"/>
        <w:bottom w:val="none" w:sz="0" w:space="0" w:color="auto"/>
        <w:right w:val="none" w:sz="0" w:space="0" w:color="auto"/>
      </w:divBdr>
      <w:divsChild>
        <w:div w:id="360401906">
          <w:marLeft w:val="0"/>
          <w:marRight w:val="0"/>
          <w:marTop w:val="0"/>
          <w:marBottom w:val="0"/>
          <w:divBdr>
            <w:top w:val="none" w:sz="0" w:space="0" w:color="auto"/>
            <w:left w:val="none" w:sz="0" w:space="0" w:color="auto"/>
            <w:bottom w:val="none" w:sz="0" w:space="0" w:color="auto"/>
            <w:right w:val="none" w:sz="0" w:space="0" w:color="auto"/>
          </w:divBdr>
        </w:div>
        <w:div w:id="733284365">
          <w:marLeft w:val="0"/>
          <w:marRight w:val="0"/>
          <w:marTop w:val="0"/>
          <w:marBottom w:val="0"/>
          <w:divBdr>
            <w:top w:val="none" w:sz="0" w:space="0" w:color="auto"/>
            <w:left w:val="none" w:sz="0" w:space="0" w:color="auto"/>
            <w:bottom w:val="none" w:sz="0" w:space="0" w:color="auto"/>
            <w:right w:val="none" w:sz="0" w:space="0" w:color="auto"/>
          </w:divBdr>
          <w:divsChild>
            <w:div w:id="626005840">
              <w:marLeft w:val="0"/>
              <w:marRight w:val="0"/>
              <w:marTop w:val="0"/>
              <w:marBottom w:val="0"/>
              <w:divBdr>
                <w:top w:val="none" w:sz="0" w:space="0" w:color="auto"/>
                <w:left w:val="none" w:sz="0" w:space="0" w:color="auto"/>
                <w:bottom w:val="none" w:sz="0" w:space="0" w:color="auto"/>
                <w:right w:val="none" w:sz="0" w:space="0" w:color="auto"/>
              </w:divBdr>
            </w:div>
            <w:div w:id="16106284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sChild>
        <w:div w:id="817649963">
          <w:marLeft w:val="0"/>
          <w:marRight w:val="0"/>
          <w:marTop w:val="0"/>
          <w:marBottom w:val="0"/>
          <w:divBdr>
            <w:top w:val="none" w:sz="0" w:space="0" w:color="auto"/>
            <w:left w:val="none" w:sz="0" w:space="0" w:color="auto"/>
            <w:bottom w:val="dotted" w:sz="6" w:space="4" w:color="DDDDDD"/>
            <w:right w:val="none" w:sz="0" w:space="0" w:color="auto"/>
          </w:divBdr>
          <w:divsChild>
            <w:div w:id="10522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4">
      <w:bodyDiv w:val="1"/>
      <w:marLeft w:val="0"/>
      <w:marRight w:val="0"/>
      <w:marTop w:val="0"/>
      <w:marBottom w:val="0"/>
      <w:divBdr>
        <w:top w:val="none" w:sz="0" w:space="0" w:color="auto"/>
        <w:left w:val="none" w:sz="0" w:space="0" w:color="auto"/>
        <w:bottom w:val="none" w:sz="0" w:space="0" w:color="auto"/>
        <w:right w:val="none" w:sz="0" w:space="0" w:color="auto"/>
      </w:divBdr>
      <w:divsChild>
        <w:div w:id="607586724">
          <w:marLeft w:val="0"/>
          <w:marRight w:val="0"/>
          <w:marTop w:val="0"/>
          <w:marBottom w:val="0"/>
          <w:divBdr>
            <w:top w:val="none" w:sz="0" w:space="0" w:color="auto"/>
            <w:left w:val="none" w:sz="0" w:space="0" w:color="auto"/>
            <w:bottom w:val="none" w:sz="0" w:space="0" w:color="auto"/>
            <w:right w:val="none" w:sz="0" w:space="0" w:color="auto"/>
          </w:divBdr>
          <w:divsChild>
            <w:div w:id="531845430">
              <w:marLeft w:val="0"/>
              <w:marRight w:val="0"/>
              <w:marTop w:val="0"/>
              <w:marBottom w:val="0"/>
              <w:divBdr>
                <w:top w:val="none" w:sz="0" w:space="0" w:color="auto"/>
                <w:left w:val="none" w:sz="0" w:space="0" w:color="auto"/>
                <w:bottom w:val="none" w:sz="0" w:space="0" w:color="auto"/>
                <w:right w:val="none" w:sz="0" w:space="0" w:color="auto"/>
              </w:divBdr>
            </w:div>
          </w:divsChild>
        </w:div>
        <w:div w:id="1471094472">
          <w:marLeft w:val="0"/>
          <w:marRight w:val="0"/>
          <w:marTop w:val="0"/>
          <w:marBottom w:val="150"/>
          <w:divBdr>
            <w:top w:val="none" w:sz="0" w:space="0" w:color="auto"/>
            <w:left w:val="none" w:sz="0" w:space="0" w:color="auto"/>
            <w:bottom w:val="none" w:sz="0" w:space="0" w:color="auto"/>
            <w:right w:val="none" w:sz="0" w:space="0" w:color="auto"/>
          </w:divBdr>
          <w:divsChild>
            <w:div w:id="1668945503">
              <w:marLeft w:val="0"/>
              <w:marRight w:val="0"/>
              <w:marTop w:val="0"/>
              <w:marBottom w:val="0"/>
              <w:divBdr>
                <w:top w:val="none" w:sz="0" w:space="0" w:color="auto"/>
                <w:left w:val="none" w:sz="0" w:space="0" w:color="auto"/>
                <w:bottom w:val="none" w:sz="0" w:space="0" w:color="auto"/>
                <w:right w:val="none" w:sz="0" w:space="0" w:color="auto"/>
              </w:divBdr>
            </w:div>
          </w:divsChild>
        </w:div>
        <w:div w:id="1978025521">
          <w:marLeft w:val="0"/>
          <w:marRight w:val="0"/>
          <w:marTop w:val="0"/>
          <w:marBottom w:val="150"/>
          <w:divBdr>
            <w:top w:val="none" w:sz="0" w:space="0" w:color="auto"/>
            <w:left w:val="none" w:sz="0" w:space="0" w:color="auto"/>
            <w:bottom w:val="none" w:sz="0" w:space="0" w:color="auto"/>
            <w:right w:val="none" w:sz="0" w:space="0" w:color="auto"/>
          </w:divBdr>
        </w:div>
      </w:divsChild>
    </w:div>
    <w:div w:id="1790515077">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sChild>
        <w:div w:id="1415667688">
          <w:marLeft w:val="0"/>
          <w:marRight w:val="0"/>
          <w:marTop w:val="0"/>
          <w:marBottom w:val="0"/>
          <w:divBdr>
            <w:top w:val="none" w:sz="0" w:space="0" w:color="auto"/>
            <w:left w:val="none" w:sz="0" w:space="0" w:color="auto"/>
            <w:bottom w:val="none" w:sz="0" w:space="0" w:color="auto"/>
            <w:right w:val="none" w:sz="0" w:space="0" w:color="auto"/>
          </w:divBdr>
          <w:divsChild>
            <w:div w:id="1622103398">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15606525">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sChild>
                            <w:div w:id="1984970657">
                              <w:marLeft w:val="0"/>
                              <w:marRight w:val="0"/>
                              <w:marTop w:val="0"/>
                              <w:marBottom w:val="0"/>
                              <w:divBdr>
                                <w:top w:val="none" w:sz="0" w:space="0" w:color="auto"/>
                                <w:left w:val="none" w:sz="0" w:space="0" w:color="auto"/>
                                <w:bottom w:val="none" w:sz="0" w:space="0" w:color="auto"/>
                                <w:right w:val="none" w:sz="0" w:space="0" w:color="auto"/>
                              </w:divBdr>
                              <w:divsChild>
                                <w:div w:id="1596280200">
                                  <w:marLeft w:val="0"/>
                                  <w:marRight w:val="0"/>
                                  <w:marTop w:val="0"/>
                                  <w:marBottom w:val="0"/>
                                  <w:divBdr>
                                    <w:top w:val="none" w:sz="0" w:space="0" w:color="auto"/>
                                    <w:left w:val="none" w:sz="0" w:space="0" w:color="auto"/>
                                    <w:bottom w:val="none" w:sz="0" w:space="0" w:color="auto"/>
                                    <w:right w:val="none" w:sz="0" w:space="0" w:color="auto"/>
                                  </w:divBdr>
                                  <w:divsChild>
                                    <w:div w:id="1666665313">
                                      <w:marLeft w:val="0"/>
                                      <w:marRight w:val="0"/>
                                      <w:marTop w:val="0"/>
                                      <w:marBottom w:val="0"/>
                                      <w:divBdr>
                                        <w:top w:val="none" w:sz="0" w:space="0" w:color="auto"/>
                                        <w:left w:val="none" w:sz="0" w:space="0" w:color="auto"/>
                                        <w:bottom w:val="none" w:sz="0" w:space="0" w:color="auto"/>
                                        <w:right w:val="none" w:sz="0" w:space="0" w:color="auto"/>
                                      </w:divBdr>
                                      <w:divsChild>
                                        <w:div w:id="1589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6341">
      <w:bodyDiv w:val="1"/>
      <w:marLeft w:val="0"/>
      <w:marRight w:val="0"/>
      <w:marTop w:val="0"/>
      <w:marBottom w:val="0"/>
      <w:divBdr>
        <w:top w:val="none" w:sz="0" w:space="0" w:color="auto"/>
        <w:left w:val="none" w:sz="0" w:space="0" w:color="auto"/>
        <w:bottom w:val="none" w:sz="0" w:space="0" w:color="auto"/>
        <w:right w:val="none" w:sz="0" w:space="0" w:color="auto"/>
      </w:divBdr>
      <w:divsChild>
        <w:div w:id="691153889">
          <w:marLeft w:val="0"/>
          <w:marRight w:val="0"/>
          <w:marTop w:val="0"/>
          <w:marBottom w:val="0"/>
          <w:divBdr>
            <w:top w:val="none" w:sz="0" w:space="0" w:color="auto"/>
            <w:left w:val="none" w:sz="0" w:space="0" w:color="auto"/>
            <w:bottom w:val="none" w:sz="0" w:space="0" w:color="auto"/>
            <w:right w:val="none" w:sz="0" w:space="0" w:color="auto"/>
          </w:divBdr>
          <w:divsChild>
            <w:div w:id="1259947027">
              <w:marLeft w:val="0"/>
              <w:marRight w:val="0"/>
              <w:marTop w:val="0"/>
              <w:marBottom w:val="0"/>
              <w:divBdr>
                <w:top w:val="none" w:sz="0" w:space="0" w:color="auto"/>
                <w:left w:val="none" w:sz="0" w:space="0" w:color="auto"/>
                <w:bottom w:val="none" w:sz="0" w:space="0" w:color="auto"/>
                <w:right w:val="none" w:sz="0" w:space="0" w:color="auto"/>
              </w:divBdr>
              <w:divsChild>
                <w:div w:id="113985967">
                  <w:marLeft w:val="0"/>
                  <w:marRight w:val="0"/>
                  <w:marTop w:val="0"/>
                  <w:marBottom w:val="0"/>
                  <w:divBdr>
                    <w:top w:val="none" w:sz="0" w:space="0" w:color="auto"/>
                    <w:left w:val="none" w:sz="0" w:space="0" w:color="auto"/>
                    <w:bottom w:val="none" w:sz="0" w:space="0" w:color="auto"/>
                    <w:right w:val="none" w:sz="0" w:space="0" w:color="auto"/>
                  </w:divBdr>
                  <w:divsChild>
                    <w:div w:id="269824370">
                      <w:marLeft w:val="0"/>
                      <w:marRight w:val="0"/>
                      <w:marTop w:val="0"/>
                      <w:marBottom w:val="0"/>
                      <w:divBdr>
                        <w:top w:val="none" w:sz="0" w:space="0" w:color="auto"/>
                        <w:left w:val="none" w:sz="0" w:space="0" w:color="auto"/>
                        <w:bottom w:val="none" w:sz="0" w:space="0" w:color="auto"/>
                        <w:right w:val="none" w:sz="0" w:space="0" w:color="auto"/>
                      </w:divBdr>
                      <w:divsChild>
                        <w:div w:id="992485035">
                          <w:marLeft w:val="0"/>
                          <w:marRight w:val="0"/>
                          <w:marTop w:val="0"/>
                          <w:marBottom w:val="0"/>
                          <w:divBdr>
                            <w:top w:val="none" w:sz="0" w:space="0" w:color="auto"/>
                            <w:left w:val="none" w:sz="0" w:space="0" w:color="auto"/>
                            <w:bottom w:val="none" w:sz="0" w:space="0" w:color="auto"/>
                            <w:right w:val="none" w:sz="0" w:space="0" w:color="auto"/>
                          </w:divBdr>
                          <w:divsChild>
                            <w:div w:id="657803637">
                              <w:marLeft w:val="0"/>
                              <w:marRight w:val="0"/>
                              <w:marTop w:val="0"/>
                              <w:marBottom w:val="0"/>
                              <w:divBdr>
                                <w:top w:val="none" w:sz="0" w:space="0" w:color="auto"/>
                                <w:left w:val="none" w:sz="0" w:space="0" w:color="auto"/>
                                <w:bottom w:val="none" w:sz="0" w:space="0" w:color="auto"/>
                                <w:right w:val="none" w:sz="0" w:space="0" w:color="auto"/>
                              </w:divBdr>
                              <w:divsChild>
                                <w:div w:id="1185747166">
                                  <w:marLeft w:val="0"/>
                                  <w:marRight w:val="0"/>
                                  <w:marTop w:val="0"/>
                                  <w:marBottom w:val="0"/>
                                  <w:divBdr>
                                    <w:top w:val="none" w:sz="0" w:space="0" w:color="auto"/>
                                    <w:left w:val="none" w:sz="0" w:space="0" w:color="auto"/>
                                    <w:bottom w:val="none" w:sz="0" w:space="0" w:color="auto"/>
                                    <w:right w:val="none" w:sz="0" w:space="0" w:color="auto"/>
                                  </w:divBdr>
                                  <w:divsChild>
                                    <w:div w:id="1681618731">
                                      <w:marLeft w:val="0"/>
                                      <w:marRight w:val="0"/>
                                      <w:marTop w:val="0"/>
                                      <w:marBottom w:val="0"/>
                                      <w:divBdr>
                                        <w:top w:val="none" w:sz="0" w:space="0" w:color="auto"/>
                                        <w:left w:val="none" w:sz="0" w:space="0" w:color="auto"/>
                                        <w:bottom w:val="none" w:sz="0" w:space="0" w:color="auto"/>
                                        <w:right w:val="none" w:sz="0" w:space="0" w:color="auto"/>
                                      </w:divBdr>
                                      <w:divsChild>
                                        <w:div w:id="1149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6345">
      <w:bodyDiv w:val="1"/>
      <w:marLeft w:val="0"/>
      <w:marRight w:val="0"/>
      <w:marTop w:val="0"/>
      <w:marBottom w:val="0"/>
      <w:divBdr>
        <w:top w:val="none" w:sz="0" w:space="0" w:color="auto"/>
        <w:left w:val="none" w:sz="0" w:space="0" w:color="auto"/>
        <w:bottom w:val="none" w:sz="0" w:space="0" w:color="auto"/>
        <w:right w:val="none" w:sz="0" w:space="0" w:color="auto"/>
      </w:divBdr>
      <w:divsChild>
        <w:div w:id="1152479333">
          <w:marLeft w:val="0"/>
          <w:marRight w:val="0"/>
          <w:marTop w:val="0"/>
          <w:marBottom w:val="0"/>
          <w:divBdr>
            <w:top w:val="none" w:sz="0" w:space="0" w:color="auto"/>
            <w:left w:val="none" w:sz="0" w:space="0" w:color="auto"/>
            <w:bottom w:val="dotted" w:sz="6" w:space="4" w:color="DDDDDD"/>
            <w:right w:val="none" w:sz="0" w:space="0" w:color="auto"/>
          </w:divBdr>
        </w:div>
      </w:divsChild>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sChild>
        <w:div w:id="1884905623">
          <w:marLeft w:val="0"/>
          <w:marRight w:val="0"/>
          <w:marTop w:val="150"/>
          <w:marBottom w:val="0"/>
          <w:divBdr>
            <w:top w:val="none" w:sz="0" w:space="0" w:color="auto"/>
            <w:left w:val="none" w:sz="0" w:space="0" w:color="auto"/>
            <w:bottom w:val="none" w:sz="0" w:space="0" w:color="auto"/>
            <w:right w:val="none" w:sz="0" w:space="0" w:color="auto"/>
          </w:divBdr>
          <w:divsChild>
            <w:div w:id="397829283">
              <w:marLeft w:val="0"/>
              <w:marRight w:val="0"/>
              <w:marTop w:val="0"/>
              <w:marBottom w:val="0"/>
              <w:divBdr>
                <w:top w:val="none" w:sz="0" w:space="0" w:color="auto"/>
                <w:left w:val="none" w:sz="0" w:space="0" w:color="auto"/>
                <w:bottom w:val="single" w:sz="6" w:space="0" w:color="EFEFEF"/>
                <w:right w:val="none" w:sz="0" w:space="0" w:color="auto"/>
              </w:divBdr>
              <w:divsChild>
                <w:div w:id="1347057427">
                  <w:marLeft w:val="0"/>
                  <w:marRight w:val="0"/>
                  <w:marTop w:val="0"/>
                  <w:marBottom w:val="0"/>
                  <w:divBdr>
                    <w:top w:val="none" w:sz="0" w:space="0" w:color="auto"/>
                    <w:left w:val="none" w:sz="0" w:space="0" w:color="auto"/>
                    <w:bottom w:val="none" w:sz="0" w:space="0" w:color="auto"/>
                    <w:right w:val="none" w:sz="0" w:space="0" w:color="auto"/>
                  </w:divBdr>
                </w:div>
                <w:div w:id="830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06">
          <w:marLeft w:val="0"/>
          <w:marRight w:val="0"/>
          <w:marTop w:val="300"/>
          <w:marBottom w:val="0"/>
          <w:divBdr>
            <w:top w:val="none" w:sz="0" w:space="0" w:color="auto"/>
            <w:left w:val="none" w:sz="0" w:space="0" w:color="auto"/>
            <w:bottom w:val="none" w:sz="0" w:space="0" w:color="auto"/>
            <w:right w:val="none" w:sz="0" w:space="0" w:color="auto"/>
          </w:divBdr>
          <w:divsChild>
            <w:div w:id="1037507372">
              <w:marLeft w:val="-1350"/>
              <w:marRight w:val="0"/>
              <w:marTop w:val="0"/>
              <w:marBottom w:val="0"/>
              <w:divBdr>
                <w:top w:val="none" w:sz="0" w:space="0" w:color="auto"/>
                <w:left w:val="none" w:sz="0" w:space="0" w:color="auto"/>
                <w:bottom w:val="none" w:sz="0" w:space="0" w:color="auto"/>
                <w:right w:val="none" w:sz="0" w:space="0" w:color="auto"/>
              </w:divBdr>
              <w:divsChild>
                <w:div w:id="1274246734">
                  <w:marLeft w:val="0"/>
                  <w:marRight w:val="0"/>
                  <w:marTop w:val="0"/>
                  <w:marBottom w:val="0"/>
                  <w:divBdr>
                    <w:top w:val="none" w:sz="0" w:space="0" w:color="auto"/>
                    <w:left w:val="none" w:sz="0" w:space="0" w:color="auto"/>
                    <w:bottom w:val="none" w:sz="0" w:space="0" w:color="auto"/>
                    <w:right w:val="none" w:sz="0" w:space="0" w:color="auto"/>
                  </w:divBdr>
                  <w:divsChild>
                    <w:div w:id="748966733">
                      <w:marLeft w:val="0"/>
                      <w:marRight w:val="0"/>
                      <w:marTop w:val="0"/>
                      <w:marBottom w:val="0"/>
                      <w:divBdr>
                        <w:top w:val="none" w:sz="0" w:space="0" w:color="auto"/>
                        <w:left w:val="none" w:sz="0" w:space="0" w:color="auto"/>
                        <w:bottom w:val="none" w:sz="0" w:space="0" w:color="auto"/>
                        <w:right w:val="none" w:sz="0" w:space="0" w:color="auto"/>
                      </w:divBdr>
                      <w:divsChild>
                        <w:div w:id="1158959731">
                          <w:marLeft w:val="0"/>
                          <w:marRight w:val="0"/>
                          <w:marTop w:val="0"/>
                          <w:marBottom w:val="0"/>
                          <w:divBdr>
                            <w:top w:val="single" w:sz="6" w:space="0" w:color="C7C7C7"/>
                            <w:left w:val="single" w:sz="6" w:space="0" w:color="C7C7C7"/>
                            <w:bottom w:val="single" w:sz="6" w:space="0" w:color="C7C7C7"/>
                            <w:right w:val="single" w:sz="6" w:space="0" w:color="C7C7C7"/>
                          </w:divBdr>
                          <w:divsChild>
                            <w:div w:id="662661989">
                              <w:marLeft w:val="0"/>
                              <w:marRight w:val="0"/>
                              <w:marTop w:val="100"/>
                              <w:marBottom w:val="100"/>
                              <w:divBdr>
                                <w:top w:val="none" w:sz="0" w:space="11" w:color="auto"/>
                                <w:left w:val="none" w:sz="0" w:space="0" w:color="auto"/>
                                <w:bottom w:val="single" w:sz="6" w:space="11" w:color="C7C7C7"/>
                                <w:right w:val="none" w:sz="0" w:space="0" w:color="auto"/>
                              </w:divBdr>
                            </w:div>
                            <w:div w:id="978150090">
                              <w:marLeft w:val="0"/>
                              <w:marRight w:val="0"/>
                              <w:marTop w:val="100"/>
                              <w:marBottom w:val="100"/>
                              <w:divBdr>
                                <w:top w:val="none" w:sz="0" w:space="11" w:color="auto"/>
                                <w:left w:val="none" w:sz="0" w:space="0" w:color="auto"/>
                                <w:bottom w:val="single" w:sz="6" w:space="11" w:color="C7C7C7"/>
                                <w:right w:val="none" w:sz="0" w:space="0" w:color="auto"/>
                              </w:divBdr>
                            </w:div>
                            <w:div w:id="91634224">
                              <w:marLeft w:val="0"/>
                              <w:marRight w:val="0"/>
                              <w:marTop w:val="100"/>
                              <w:marBottom w:val="100"/>
                              <w:divBdr>
                                <w:top w:val="none" w:sz="0" w:space="11" w:color="auto"/>
                                <w:left w:val="none" w:sz="0" w:space="0" w:color="auto"/>
                                <w:bottom w:val="single" w:sz="6" w:space="11" w:color="C7C7C7"/>
                                <w:right w:val="none" w:sz="0" w:space="0" w:color="auto"/>
                              </w:divBdr>
                            </w:div>
                            <w:div w:id="1647126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877486">
              <w:marLeft w:val="0"/>
              <w:marRight w:val="0"/>
              <w:marTop w:val="0"/>
              <w:marBottom w:val="0"/>
              <w:divBdr>
                <w:top w:val="none" w:sz="0" w:space="0" w:color="auto"/>
                <w:left w:val="none" w:sz="0" w:space="0" w:color="auto"/>
                <w:bottom w:val="none" w:sz="0" w:space="0" w:color="auto"/>
                <w:right w:val="none" w:sz="0" w:space="0" w:color="auto"/>
              </w:divBdr>
              <w:divsChild>
                <w:div w:id="1106577848">
                  <w:marLeft w:val="0"/>
                  <w:marRight w:val="0"/>
                  <w:marTop w:val="150"/>
                  <w:marBottom w:val="0"/>
                  <w:divBdr>
                    <w:top w:val="none" w:sz="0" w:space="0" w:color="auto"/>
                    <w:left w:val="none" w:sz="0" w:space="0" w:color="auto"/>
                    <w:bottom w:val="none" w:sz="0" w:space="0" w:color="auto"/>
                    <w:right w:val="none" w:sz="0" w:space="0" w:color="auto"/>
                  </w:divBdr>
                  <w:divsChild>
                    <w:div w:id="1676149815">
                      <w:marLeft w:val="0"/>
                      <w:marRight w:val="0"/>
                      <w:marTop w:val="0"/>
                      <w:marBottom w:val="0"/>
                      <w:divBdr>
                        <w:top w:val="none" w:sz="0" w:space="0" w:color="auto"/>
                        <w:left w:val="none" w:sz="0" w:space="0" w:color="auto"/>
                        <w:bottom w:val="none" w:sz="0" w:space="0" w:color="auto"/>
                        <w:right w:val="none" w:sz="0" w:space="0" w:color="auto"/>
                      </w:divBdr>
                      <w:divsChild>
                        <w:div w:id="54470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58895">
                  <w:marLeft w:val="0"/>
                  <w:marRight w:val="0"/>
                  <w:marTop w:val="0"/>
                  <w:marBottom w:val="0"/>
                  <w:divBdr>
                    <w:top w:val="none" w:sz="0" w:space="0" w:color="auto"/>
                    <w:left w:val="none" w:sz="0" w:space="0" w:color="auto"/>
                    <w:bottom w:val="none" w:sz="0" w:space="0" w:color="auto"/>
                    <w:right w:val="none" w:sz="0" w:space="0" w:color="auto"/>
                  </w:divBdr>
                  <w:divsChild>
                    <w:div w:id="18374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6009">
      <w:bodyDiv w:val="1"/>
      <w:marLeft w:val="0"/>
      <w:marRight w:val="0"/>
      <w:marTop w:val="0"/>
      <w:marBottom w:val="0"/>
      <w:divBdr>
        <w:top w:val="none" w:sz="0" w:space="0" w:color="auto"/>
        <w:left w:val="none" w:sz="0" w:space="0" w:color="auto"/>
        <w:bottom w:val="none" w:sz="0" w:space="0" w:color="auto"/>
        <w:right w:val="none" w:sz="0" w:space="0" w:color="auto"/>
      </w:divBdr>
      <w:divsChild>
        <w:div w:id="405810455">
          <w:marLeft w:val="0"/>
          <w:marRight w:val="0"/>
          <w:marTop w:val="0"/>
          <w:marBottom w:val="150"/>
          <w:divBdr>
            <w:top w:val="none" w:sz="0" w:space="0" w:color="auto"/>
            <w:left w:val="none" w:sz="0" w:space="0" w:color="auto"/>
            <w:bottom w:val="none" w:sz="0" w:space="0" w:color="auto"/>
            <w:right w:val="none" w:sz="0" w:space="0" w:color="auto"/>
          </w:divBdr>
        </w:div>
        <w:div w:id="970554691">
          <w:marLeft w:val="0"/>
          <w:marRight w:val="0"/>
          <w:marTop w:val="0"/>
          <w:marBottom w:val="150"/>
          <w:divBdr>
            <w:top w:val="none" w:sz="0" w:space="0" w:color="auto"/>
            <w:left w:val="none" w:sz="0" w:space="0" w:color="auto"/>
            <w:bottom w:val="none" w:sz="0" w:space="0" w:color="auto"/>
            <w:right w:val="none" w:sz="0" w:space="0" w:color="auto"/>
          </w:divBdr>
        </w:div>
        <w:div w:id="976296641">
          <w:marLeft w:val="0"/>
          <w:marRight w:val="0"/>
          <w:marTop w:val="0"/>
          <w:marBottom w:val="150"/>
          <w:divBdr>
            <w:top w:val="none" w:sz="0" w:space="0" w:color="auto"/>
            <w:left w:val="none" w:sz="0" w:space="0" w:color="auto"/>
            <w:bottom w:val="none" w:sz="0" w:space="0" w:color="auto"/>
            <w:right w:val="none" w:sz="0" w:space="0" w:color="auto"/>
          </w:divBdr>
        </w:div>
        <w:div w:id="1451969362">
          <w:marLeft w:val="0"/>
          <w:marRight w:val="0"/>
          <w:marTop w:val="0"/>
          <w:marBottom w:val="150"/>
          <w:divBdr>
            <w:top w:val="none" w:sz="0" w:space="0" w:color="auto"/>
            <w:left w:val="none" w:sz="0" w:space="0" w:color="auto"/>
            <w:bottom w:val="none" w:sz="0" w:space="0" w:color="auto"/>
            <w:right w:val="none" w:sz="0" w:space="0" w:color="auto"/>
          </w:divBdr>
        </w:div>
        <w:div w:id="1696036837">
          <w:marLeft w:val="0"/>
          <w:marRight w:val="0"/>
          <w:marTop w:val="0"/>
          <w:marBottom w:val="150"/>
          <w:divBdr>
            <w:top w:val="none" w:sz="0" w:space="0" w:color="auto"/>
            <w:left w:val="none" w:sz="0" w:space="0" w:color="auto"/>
            <w:bottom w:val="none" w:sz="0" w:space="0" w:color="auto"/>
            <w:right w:val="none" w:sz="0" w:space="0" w:color="auto"/>
          </w:divBdr>
        </w:div>
        <w:div w:id="1780055572">
          <w:marLeft w:val="0"/>
          <w:marRight w:val="0"/>
          <w:marTop w:val="0"/>
          <w:marBottom w:val="150"/>
          <w:divBdr>
            <w:top w:val="none" w:sz="0" w:space="0" w:color="auto"/>
            <w:left w:val="none" w:sz="0" w:space="0" w:color="auto"/>
            <w:bottom w:val="none" w:sz="0" w:space="0" w:color="auto"/>
            <w:right w:val="none" w:sz="0" w:space="0" w:color="auto"/>
          </w:divBdr>
        </w:div>
      </w:divsChild>
    </w:div>
    <w:div w:id="179263019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97">
          <w:marLeft w:val="0"/>
          <w:marRight w:val="0"/>
          <w:marTop w:val="150"/>
          <w:marBottom w:val="0"/>
          <w:divBdr>
            <w:top w:val="none" w:sz="0" w:space="0" w:color="auto"/>
            <w:left w:val="none" w:sz="0" w:space="0" w:color="auto"/>
            <w:bottom w:val="none" w:sz="0" w:space="0" w:color="auto"/>
            <w:right w:val="none" w:sz="0" w:space="0" w:color="auto"/>
          </w:divBdr>
          <w:divsChild>
            <w:div w:id="998312486">
              <w:marLeft w:val="0"/>
              <w:marRight w:val="0"/>
              <w:marTop w:val="0"/>
              <w:marBottom w:val="0"/>
              <w:divBdr>
                <w:top w:val="none" w:sz="0" w:space="0" w:color="auto"/>
                <w:left w:val="none" w:sz="0" w:space="0" w:color="auto"/>
                <w:bottom w:val="none" w:sz="0" w:space="0" w:color="auto"/>
                <w:right w:val="none" w:sz="0" w:space="0" w:color="auto"/>
              </w:divBdr>
              <w:divsChild>
                <w:div w:id="1365326185">
                  <w:marLeft w:val="0"/>
                  <w:marRight w:val="0"/>
                  <w:marTop w:val="0"/>
                  <w:marBottom w:val="0"/>
                  <w:divBdr>
                    <w:top w:val="none" w:sz="0" w:space="0" w:color="auto"/>
                    <w:left w:val="none" w:sz="0" w:space="0" w:color="auto"/>
                    <w:bottom w:val="none" w:sz="0" w:space="0" w:color="auto"/>
                    <w:right w:val="none" w:sz="0" w:space="0" w:color="auto"/>
                  </w:divBdr>
                </w:div>
                <w:div w:id="354234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871357">
          <w:marLeft w:val="0"/>
          <w:marRight w:val="0"/>
          <w:marTop w:val="0"/>
          <w:marBottom w:val="0"/>
          <w:divBdr>
            <w:top w:val="none" w:sz="0" w:space="0" w:color="auto"/>
            <w:left w:val="none" w:sz="0" w:space="0" w:color="auto"/>
            <w:bottom w:val="none" w:sz="0" w:space="0" w:color="auto"/>
            <w:right w:val="none" w:sz="0" w:space="0" w:color="auto"/>
          </w:divBdr>
          <w:divsChild>
            <w:div w:id="5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276">
      <w:bodyDiv w:val="1"/>
      <w:marLeft w:val="0"/>
      <w:marRight w:val="0"/>
      <w:marTop w:val="0"/>
      <w:marBottom w:val="0"/>
      <w:divBdr>
        <w:top w:val="none" w:sz="0" w:space="0" w:color="auto"/>
        <w:left w:val="none" w:sz="0" w:space="0" w:color="auto"/>
        <w:bottom w:val="none" w:sz="0" w:space="0" w:color="auto"/>
        <w:right w:val="none" w:sz="0" w:space="0" w:color="auto"/>
      </w:divBdr>
      <w:divsChild>
        <w:div w:id="447822144">
          <w:marLeft w:val="0"/>
          <w:marRight w:val="0"/>
          <w:marTop w:val="0"/>
          <w:marBottom w:val="0"/>
          <w:divBdr>
            <w:top w:val="none" w:sz="0" w:space="0" w:color="auto"/>
            <w:left w:val="none" w:sz="0" w:space="0" w:color="auto"/>
            <w:bottom w:val="dotted" w:sz="6" w:space="4" w:color="DDDDDD"/>
            <w:right w:val="none" w:sz="0" w:space="0" w:color="auto"/>
          </w:divBdr>
        </w:div>
      </w:divsChild>
    </w:div>
    <w:div w:id="1793018968">
      <w:bodyDiv w:val="1"/>
      <w:marLeft w:val="0"/>
      <w:marRight w:val="0"/>
      <w:marTop w:val="0"/>
      <w:marBottom w:val="0"/>
      <w:divBdr>
        <w:top w:val="none" w:sz="0" w:space="0" w:color="auto"/>
        <w:left w:val="none" w:sz="0" w:space="0" w:color="auto"/>
        <w:bottom w:val="none" w:sz="0" w:space="0" w:color="auto"/>
        <w:right w:val="none" w:sz="0" w:space="0" w:color="auto"/>
      </w:divBdr>
      <w:divsChild>
        <w:div w:id="386102686">
          <w:marLeft w:val="0"/>
          <w:marRight w:val="0"/>
          <w:marTop w:val="0"/>
          <w:marBottom w:val="0"/>
          <w:divBdr>
            <w:top w:val="none" w:sz="0" w:space="0" w:color="auto"/>
            <w:left w:val="none" w:sz="0" w:space="0" w:color="auto"/>
            <w:bottom w:val="none" w:sz="0" w:space="0" w:color="auto"/>
            <w:right w:val="none" w:sz="0" w:space="0" w:color="auto"/>
          </w:divBdr>
        </w:div>
      </w:divsChild>
    </w:div>
    <w:div w:id="1794860725">
      <w:bodyDiv w:val="1"/>
      <w:marLeft w:val="0"/>
      <w:marRight w:val="0"/>
      <w:marTop w:val="0"/>
      <w:marBottom w:val="0"/>
      <w:divBdr>
        <w:top w:val="none" w:sz="0" w:space="0" w:color="auto"/>
        <w:left w:val="none" w:sz="0" w:space="0" w:color="auto"/>
        <w:bottom w:val="none" w:sz="0" w:space="0" w:color="auto"/>
        <w:right w:val="none" w:sz="0" w:space="0" w:color="auto"/>
      </w:divBdr>
      <w:divsChild>
        <w:div w:id="231549097">
          <w:marLeft w:val="0"/>
          <w:marRight w:val="0"/>
          <w:marTop w:val="0"/>
          <w:marBottom w:val="0"/>
          <w:divBdr>
            <w:top w:val="none" w:sz="0" w:space="0" w:color="auto"/>
            <w:left w:val="none" w:sz="0" w:space="0" w:color="auto"/>
            <w:bottom w:val="none" w:sz="0" w:space="0" w:color="auto"/>
            <w:right w:val="none" w:sz="0" w:space="0" w:color="auto"/>
          </w:divBdr>
        </w:div>
      </w:divsChild>
    </w:div>
    <w:div w:id="1795057303">
      <w:bodyDiv w:val="1"/>
      <w:marLeft w:val="0"/>
      <w:marRight w:val="0"/>
      <w:marTop w:val="0"/>
      <w:marBottom w:val="0"/>
      <w:divBdr>
        <w:top w:val="none" w:sz="0" w:space="0" w:color="auto"/>
        <w:left w:val="none" w:sz="0" w:space="0" w:color="auto"/>
        <w:bottom w:val="none" w:sz="0" w:space="0" w:color="auto"/>
        <w:right w:val="none" w:sz="0" w:space="0" w:color="auto"/>
      </w:divBdr>
    </w:div>
    <w:div w:id="1795060473">
      <w:bodyDiv w:val="1"/>
      <w:marLeft w:val="0"/>
      <w:marRight w:val="0"/>
      <w:marTop w:val="0"/>
      <w:marBottom w:val="0"/>
      <w:divBdr>
        <w:top w:val="none" w:sz="0" w:space="0" w:color="auto"/>
        <w:left w:val="none" w:sz="0" w:space="0" w:color="auto"/>
        <w:bottom w:val="none" w:sz="0" w:space="0" w:color="auto"/>
        <w:right w:val="none" w:sz="0" w:space="0" w:color="auto"/>
      </w:divBdr>
    </w:div>
    <w:div w:id="1795293318">
      <w:bodyDiv w:val="1"/>
      <w:marLeft w:val="0"/>
      <w:marRight w:val="0"/>
      <w:marTop w:val="0"/>
      <w:marBottom w:val="0"/>
      <w:divBdr>
        <w:top w:val="none" w:sz="0" w:space="0" w:color="auto"/>
        <w:left w:val="none" w:sz="0" w:space="0" w:color="auto"/>
        <w:bottom w:val="none" w:sz="0" w:space="0" w:color="auto"/>
        <w:right w:val="none" w:sz="0" w:space="0" w:color="auto"/>
      </w:divBdr>
      <w:divsChild>
        <w:div w:id="974062929">
          <w:marLeft w:val="0"/>
          <w:marRight w:val="0"/>
          <w:marTop w:val="0"/>
          <w:marBottom w:val="0"/>
          <w:divBdr>
            <w:top w:val="none" w:sz="0" w:space="0" w:color="auto"/>
            <w:left w:val="none" w:sz="0" w:space="0" w:color="auto"/>
            <w:bottom w:val="none" w:sz="0" w:space="0" w:color="auto"/>
            <w:right w:val="none" w:sz="0" w:space="0" w:color="auto"/>
          </w:divBdr>
        </w:div>
      </w:divsChild>
    </w:div>
    <w:div w:id="1795444536">
      <w:bodyDiv w:val="1"/>
      <w:marLeft w:val="0"/>
      <w:marRight w:val="0"/>
      <w:marTop w:val="0"/>
      <w:marBottom w:val="0"/>
      <w:divBdr>
        <w:top w:val="none" w:sz="0" w:space="0" w:color="auto"/>
        <w:left w:val="none" w:sz="0" w:space="0" w:color="auto"/>
        <w:bottom w:val="none" w:sz="0" w:space="0" w:color="auto"/>
        <w:right w:val="none" w:sz="0" w:space="0" w:color="auto"/>
      </w:divBdr>
      <w:divsChild>
        <w:div w:id="260912885">
          <w:marLeft w:val="0"/>
          <w:marRight w:val="0"/>
          <w:marTop w:val="0"/>
          <w:marBottom w:val="0"/>
          <w:divBdr>
            <w:top w:val="none" w:sz="0" w:space="0" w:color="auto"/>
            <w:left w:val="none" w:sz="0" w:space="0" w:color="auto"/>
            <w:bottom w:val="none" w:sz="0" w:space="0" w:color="auto"/>
            <w:right w:val="none" w:sz="0" w:space="0" w:color="auto"/>
          </w:divBdr>
          <w:divsChild>
            <w:div w:id="1762020884">
              <w:marLeft w:val="0"/>
              <w:marRight w:val="0"/>
              <w:marTop w:val="0"/>
              <w:marBottom w:val="0"/>
              <w:divBdr>
                <w:top w:val="none" w:sz="0" w:space="0" w:color="auto"/>
                <w:left w:val="none" w:sz="0" w:space="0" w:color="auto"/>
                <w:bottom w:val="none" w:sz="0" w:space="0" w:color="auto"/>
                <w:right w:val="none" w:sz="0" w:space="0" w:color="auto"/>
              </w:divBdr>
              <w:divsChild>
                <w:div w:id="524445228">
                  <w:marLeft w:val="0"/>
                  <w:marRight w:val="0"/>
                  <w:marTop w:val="0"/>
                  <w:marBottom w:val="0"/>
                  <w:divBdr>
                    <w:top w:val="none" w:sz="0" w:space="0" w:color="auto"/>
                    <w:left w:val="none" w:sz="0" w:space="0" w:color="auto"/>
                    <w:bottom w:val="none" w:sz="0" w:space="0" w:color="auto"/>
                    <w:right w:val="none" w:sz="0" w:space="0" w:color="auto"/>
                  </w:divBdr>
                </w:div>
                <w:div w:id="1035041392">
                  <w:marLeft w:val="0"/>
                  <w:marRight w:val="0"/>
                  <w:marTop w:val="0"/>
                  <w:marBottom w:val="0"/>
                  <w:divBdr>
                    <w:top w:val="none" w:sz="0" w:space="0" w:color="auto"/>
                    <w:left w:val="none" w:sz="0" w:space="0" w:color="auto"/>
                    <w:bottom w:val="none" w:sz="0" w:space="0" w:color="auto"/>
                    <w:right w:val="none" w:sz="0" w:space="0" w:color="auto"/>
                  </w:divBdr>
                </w:div>
                <w:div w:id="998968707">
                  <w:marLeft w:val="0"/>
                  <w:marRight w:val="0"/>
                  <w:marTop w:val="0"/>
                  <w:marBottom w:val="0"/>
                  <w:divBdr>
                    <w:top w:val="none" w:sz="0" w:space="0" w:color="auto"/>
                    <w:left w:val="none" w:sz="0" w:space="0" w:color="auto"/>
                    <w:bottom w:val="none" w:sz="0" w:space="0" w:color="auto"/>
                    <w:right w:val="none" w:sz="0" w:space="0" w:color="auto"/>
                  </w:divBdr>
                </w:div>
              </w:divsChild>
            </w:div>
            <w:div w:id="1826388661">
              <w:marLeft w:val="0"/>
              <w:marRight w:val="0"/>
              <w:marTop w:val="0"/>
              <w:marBottom w:val="0"/>
              <w:divBdr>
                <w:top w:val="none" w:sz="0" w:space="0" w:color="auto"/>
                <w:left w:val="none" w:sz="0" w:space="0" w:color="auto"/>
                <w:bottom w:val="none" w:sz="0" w:space="0" w:color="auto"/>
                <w:right w:val="none" w:sz="0" w:space="0" w:color="auto"/>
              </w:divBdr>
            </w:div>
            <w:div w:id="231620439">
              <w:marLeft w:val="0"/>
              <w:marRight w:val="0"/>
              <w:marTop w:val="0"/>
              <w:marBottom w:val="0"/>
              <w:divBdr>
                <w:top w:val="none" w:sz="0" w:space="0" w:color="auto"/>
                <w:left w:val="none" w:sz="0" w:space="0" w:color="auto"/>
                <w:bottom w:val="none" w:sz="0" w:space="0" w:color="auto"/>
                <w:right w:val="none" w:sz="0" w:space="0" w:color="auto"/>
              </w:divBdr>
            </w:div>
            <w:div w:id="2081560910">
              <w:marLeft w:val="0"/>
              <w:marRight w:val="0"/>
              <w:marTop w:val="0"/>
              <w:marBottom w:val="0"/>
              <w:divBdr>
                <w:top w:val="none" w:sz="0" w:space="0" w:color="auto"/>
                <w:left w:val="none" w:sz="0" w:space="0" w:color="auto"/>
                <w:bottom w:val="none" w:sz="0" w:space="0" w:color="auto"/>
                <w:right w:val="none" w:sz="0" w:space="0" w:color="auto"/>
              </w:divBdr>
            </w:div>
            <w:div w:id="1406878286">
              <w:marLeft w:val="0"/>
              <w:marRight w:val="0"/>
              <w:marTop w:val="0"/>
              <w:marBottom w:val="0"/>
              <w:divBdr>
                <w:top w:val="none" w:sz="0" w:space="0" w:color="auto"/>
                <w:left w:val="none" w:sz="0" w:space="0" w:color="auto"/>
                <w:bottom w:val="none" w:sz="0" w:space="0" w:color="auto"/>
                <w:right w:val="none" w:sz="0" w:space="0" w:color="auto"/>
              </w:divBdr>
            </w:div>
            <w:div w:id="1006371296">
              <w:marLeft w:val="0"/>
              <w:marRight w:val="0"/>
              <w:marTop w:val="0"/>
              <w:marBottom w:val="0"/>
              <w:divBdr>
                <w:top w:val="none" w:sz="0" w:space="0" w:color="auto"/>
                <w:left w:val="none" w:sz="0" w:space="0" w:color="auto"/>
                <w:bottom w:val="none" w:sz="0" w:space="0" w:color="auto"/>
                <w:right w:val="none" w:sz="0" w:space="0" w:color="auto"/>
              </w:divBdr>
            </w:div>
            <w:div w:id="2132822813">
              <w:marLeft w:val="0"/>
              <w:marRight w:val="0"/>
              <w:marTop w:val="0"/>
              <w:marBottom w:val="0"/>
              <w:divBdr>
                <w:top w:val="none" w:sz="0" w:space="0" w:color="auto"/>
                <w:left w:val="none" w:sz="0" w:space="0" w:color="auto"/>
                <w:bottom w:val="none" w:sz="0" w:space="0" w:color="auto"/>
                <w:right w:val="none" w:sz="0" w:space="0" w:color="auto"/>
              </w:divBdr>
            </w:div>
            <w:div w:id="764031677">
              <w:marLeft w:val="0"/>
              <w:marRight w:val="0"/>
              <w:marTop w:val="0"/>
              <w:marBottom w:val="0"/>
              <w:divBdr>
                <w:top w:val="none" w:sz="0" w:space="0" w:color="auto"/>
                <w:left w:val="none" w:sz="0" w:space="0" w:color="auto"/>
                <w:bottom w:val="none" w:sz="0" w:space="0" w:color="auto"/>
                <w:right w:val="none" w:sz="0" w:space="0" w:color="auto"/>
              </w:divBdr>
            </w:div>
            <w:div w:id="303854312">
              <w:marLeft w:val="0"/>
              <w:marRight w:val="0"/>
              <w:marTop w:val="0"/>
              <w:marBottom w:val="0"/>
              <w:divBdr>
                <w:top w:val="none" w:sz="0" w:space="0" w:color="auto"/>
                <w:left w:val="none" w:sz="0" w:space="0" w:color="auto"/>
                <w:bottom w:val="none" w:sz="0" w:space="0" w:color="auto"/>
                <w:right w:val="none" w:sz="0" w:space="0" w:color="auto"/>
              </w:divBdr>
            </w:div>
            <w:div w:id="1355501883">
              <w:marLeft w:val="0"/>
              <w:marRight w:val="0"/>
              <w:marTop w:val="0"/>
              <w:marBottom w:val="0"/>
              <w:divBdr>
                <w:top w:val="none" w:sz="0" w:space="0" w:color="auto"/>
                <w:left w:val="none" w:sz="0" w:space="0" w:color="auto"/>
                <w:bottom w:val="none" w:sz="0" w:space="0" w:color="auto"/>
                <w:right w:val="none" w:sz="0" w:space="0" w:color="auto"/>
              </w:divBdr>
            </w:div>
            <w:div w:id="655762121">
              <w:marLeft w:val="0"/>
              <w:marRight w:val="0"/>
              <w:marTop w:val="0"/>
              <w:marBottom w:val="0"/>
              <w:divBdr>
                <w:top w:val="none" w:sz="0" w:space="0" w:color="auto"/>
                <w:left w:val="none" w:sz="0" w:space="0" w:color="auto"/>
                <w:bottom w:val="none" w:sz="0" w:space="0" w:color="auto"/>
                <w:right w:val="none" w:sz="0" w:space="0" w:color="auto"/>
              </w:divBdr>
              <w:divsChild>
                <w:div w:id="1288508642">
                  <w:marLeft w:val="0"/>
                  <w:marRight w:val="0"/>
                  <w:marTop w:val="0"/>
                  <w:marBottom w:val="300"/>
                  <w:divBdr>
                    <w:top w:val="none" w:sz="0" w:space="0" w:color="auto"/>
                    <w:left w:val="none" w:sz="0" w:space="0" w:color="auto"/>
                    <w:bottom w:val="none" w:sz="0" w:space="0" w:color="auto"/>
                    <w:right w:val="none" w:sz="0" w:space="0" w:color="auto"/>
                  </w:divBdr>
                  <w:divsChild>
                    <w:div w:id="1298998607">
                      <w:marLeft w:val="0"/>
                      <w:marRight w:val="0"/>
                      <w:marTop w:val="0"/>
                      <w:marBottom w:val="150"/>
                      <w:divBdr>
                        <w:top w:val="none" w:sz="0" w:space="0" w:color="auto"/>
                        <w:left w:val="none" w:sz="0" w:space="0" w:color="auto"/>
                        <w:bottom w:val="single" w:sz="6" w:space="8" w:color="E5E5E5"/>
                        <w:right w:val="none" w:sz="0" w:space="0" w:color="auto"/>
                      </w:divBdr>
                      <w:divsChild>
                        <w:div w:id="14945612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13907">
      <w:bodyDiv w:val="1"/>
      <w:marLeft w:val="0"/>
      <w:marRight w:val="0"/>
      <w:marTop w:val="0"/>
      <w:marBottom w:val="0"/>
      <w:divBdr>
        <w:top w:val="none" w:sz="0" w:space="0" w:color="auto"/>
        <w:left w:val="none" w:sz="0" w:space="0" w:color="auto"/>
        <w:bottom w:val="none" w:sz="0" w:space="0" w:color="auto"/>
        <w:right w:val="none" w:sz="0" w:space="0" w:color="auto"/>
      </w:divBdr>
      <w:divsChild>
        <w:div w:id="504396611">
          <w:marLeft w:val="0"/>
          <w:marRight w:val="0"/>
          <w:marTop w:val="0"/>
          <w:marBottom w:val="0"/>
          <w:divBdr>
            <w:top w:val="none" w:sz="0" w:space="0" w:color="auto"/>
            <w:left w:val="none" w:sz="0" w:space="0" w:color="auto"/>
            <w:bottom w:val="none" w:sz="0" w:space="0" w:color="auto"/>
            <w:right w:val="none" w:sz="0" w:space="0" w:color="auto"/>
          </w:divBdr>
          <w:divsChild>
            <w:div w:id="1656296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556717">
      <w:bodyDiv w:val="1"/>
      <w:marLeft w:val="0"/>
      <w:marRight w:val="0"/>
      <w:marTop w:val="0"/>
      <w:marBottom w:val="0"/>
      <w:divBdr>
        <w:top w:val="none" w:sz="0" w:space="0" w:color="auto"/>
        <w:left w:val="none" w:sz="0" w:space="0" w:color="auto"/>
        <w:bottom w:val="none" w:sz="0" w:space="0" w:color="auto"/>
        <w:right w:val="none" w:sz="0" w:space="0" w:color="auto"/>
      </w:divBdr>
      <w:divsChild>
        <w:div w:id="147787825">
          <w:marLeft w:val="0"/>
          <w:marRight w:val="0"/>
          <w:marTop w:val="0"/>
          <w:marBottom w:val="150"/>
          <w:divBdr>
            <w:top w:val="none" w:sz="0" w:space="0" w:color="auto"/>
            <w:left w:val="none" w:sz="0" w:space="0" w:color="auto"/>
            <w:bottom w:val="none" w:sz="0" w:space="0" w:color="auto"/>
            <w:right w:val="none" w:sz="0" w:space="0" w:color="auto"/>
          </w:divBdr>
        </w:div>
        <w:div w:id="563218659">
          <w:marLeft w:val="0"/>
          <w:marRight w:val="0"/>
          <w:marTop w:val="0"/>
          <w:marBottom w:val="150"/>
          <w:divBdr>
            <w:top w:val="none" w:sz="0" w:space="0" w:color="auto"/>
            <w:left w:val="none" w:sz="0" w:space="0" w:color="auto"/>
            <w:bottom w:val="none" w:sz="0" w:space="0" w:color="auto"/>
            <w:right w:val="none" w:sz="0" w:space="0" w:color="auto"/>
          </w:divBdr>
        </w:div>
        <w:div w:id="1730373719">
          <w:marLeft w:val="0"/>
          <w:marRight w:val="0"/>
          <w:marTop w:val="0"/>
          <w:marBottom w:val="150"/>
          <w:divBdr>
            <w:top w:val="none" w:sz="0" w:space="0" w:color="auto"/>
            <w:left w:val="none" w:sz="0" w:space="0" w:color="auto"/>
            <w:bottom w:val="none" w:sz="0" w:space="0" w:color="auto"/>
            <w:right w:val="none" w:sz="0" w:space="0" w:color="auto"/>
          </w:divBdr>
        </w:div>
      </w:divsChild>
    </w:div>
    <w:div w:id="1795755230">
      <w:bodyDiv w:val="1"/>
      <w:marLeft w:val="0"/>
      <w:marRight w:val="0"/>
      <w:marTop w:val="0"/>
      <w:marBottom w:val="0"/>
      <w:divBdr>
        <w:top w:val="none" w:sz="0" w:space="0" w:color="auto"/>
        <w:left w:val="none" w:sz="0" w:space="0" w:color="auto"/>
        <w:bottom w:val="none" w:sz="0" w:space="0" w:color="auto"/>
        <w:right w:val="none" w:sz="0" w:space="0" w:color="auto"/>
      </w:divBdr>
      <w:divsChild>
        <w:div w:id="604115952">
          <w:marLeft w:val="0"/>
          <w:marRight w:val="0"/>
          <w:marTop w:val="150"/>
          <w:marBottom w:val="0"/>
          <w:divBdr>
            <w:top w:val="none" w:sz="0" w:space="0" w:color="auto"/>
            <w:left w:val="none" w:sz="0" w:space="0" w:color="auto"/>
            <w:bottom w:val="none" w:sz="0" w:space="0" w:color="auto"/>
            <w:right w:val="none" w:sz="0" w:space="0" w:color="auto"/>
          </w:divBdr>
          <w:divsChild>
            <w:div w:id="360403768">
              <w:marLeft w:val="0"/>
              <w:marRight w:val="0"/>
              <w:marTop w:val="0"/>
              <w:marBottom w:val="0"/>
              <w:divBdr>
                <w:top w:val="none" w:sz="0" w:space="0" w:color="auto"/>
                <w:left w:val="none" w:sz="0" w:space="0" w:color="auto"/>
                <w:bottom w:val="none" w:sz="0" w:space="0" w:color="auto"/>
                <w:right w:val="none" w:sz="0" w:space="0" w:color="auto"/>
              </w:divBdr>
              <w:divsChild>
                <w:div w:id="1577663555">
                  <w:marLeft w:val="0"/>
                  <w:marRight w:val="0"/>
                  <w:marTop w:val="0"/>
                  <w:marBottom w:val="0"/>
                  <w:divBdr>
                    <w:top w:val="none" w:sz="0" w:space="0" w:color="auto"/>
                    <w:left w:val="none" w:sz="0" w:space="0" w:color="auto"/>
                    <w:bottom w:val="none" w:sz="0" w:space="0" w:color="auto"/>
                    <w:right w:val="none" w:sz="0" w:space="0" w:color="auto"/>
                  </w:divBdr>
                </w:div>
                <w:div w:id="18240011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2191928">
          <w:marLeft w:val="0"/>
          <w:marRight w:val="0"/>
          <w:marTop w:val="0"/>
          <w:marBottom w:val="0"/>
          <w:divBdr>
            <w:top w:val="none" w:sz="0" w:space="0" w:color="auto"/>
            <w:left w:val="none" w:sz="0" w:space="0" w:color="auto"/>
            <w:bottom w:val="none" w:sz="0" w:space="0" w:color="auto"/>
            <w:right w:val="none" w:sz="0" w:space="0" w:color="auto"/>
          </w:divBdr>
          <w:divsChild>
            <w:div w:id="1621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13032931">
          <w:marLeft w:val="0"/>
          <w:marRight w:val="0"/>
          <w:marTop w:val="135"/>
          <w:marBottom w:val="0"/>
          <w:divBdr>
            <w:top w:val="none" w:sz="0" w:space="0" w:color="auto"/>
            <w:left w:val="none" w:sz="0" w:space="0" w:color="auto"/>
            <w:bottom w:val="none" w:sz="0" w:space="0" w:color="auto"/>
            <w:right w:val="none" w:sz="0" w:space="0" w:color="auto"/>
          </w:divBdr>
          <w:divsChild>
            <w:div w:id="1758746616">
              <w:marLeft w:val="0"/>
              <w:marRight w:val="0"/>
              <w:marTop w:val="45"/>
              <w:marBottom w:val="0"/>
              <w:divBdr>
                <w:top w:val="none" w:sz="0" w:space="0" w:color="auto"/>
                <w:left w:val="none" w:sz="0" w:space="0" w:color="auto"/>
                <w:bottom w:val="none" w:sz="0" w:space="0" w:color="auto"/>
                <w:right w:val="none" w:sz="0" w:space="0" w:color="auto"/>
              </w:divBdr>
            </w:div>
          </w:divsChild>
        </w:div>
        <w:div w:id="1819881101">
          <w:marLeft w:val="0"/>
          <w:marRight w:val="0"/>
          <w:marTop w:val="300"/>
          <w:marBottom w:val="0"/>
          <w:divBdr>
            <w:top w:val="none" w:sz="0" w:space="0" w:color="auto"/>
            <w:left w:val="none" w:sz="0" w:space="0" w:color="auto"/>
            <w:bottom w:val="none" w:sz="0" w:space="0" w:color="auto"/>
            <w:right w:val="none" w:sz="0" w:space="0" w:color="auto"/>
          </w:divBdr>
        </w:div>
      </w:divsChild>
    </w:div>
    <w:div w:id="1796098164">
      <w:bodyDiv w:val="1"/>
      <w:marLeft w:val="0"/>
      <w:marRight w:val="0"/>
      <w:marTop w:val="0"/>
      <w:marBottom w:val="0"/>
      <w:divBdr>
        <w:top w:val="none" w:sz="0" w:space="0" w:color="auto"/>
        <w:left w:val="none" w:sz="0" w:space="0" w:color="auto"/>
        <w:bottom w:val="none" w:sz="0" w:space="0" w:color="auto"/>
        <w:right w:val="none" w:sz="0" w:space="0" w:color="auto"/>
      </w:divBdr>
      <w:divsChild>
        <w:div w:id="517233088">
          <w:marLeft w:val="0"/>
          <w:marRight w:val="0"/>
          <w:marTop w:val="0"/>
          <w:marBottom w:val="150"/>
          <w:divBdr>
            <w:top w:val="none" w:sz="0" w:space="0" w:color="auto"/>
            <w:left w:val="none" w:sz="0" w:space="0" w:color="auto"/>
            <w:bottom w:val="none" w:sz="0" w:space="0" w:color="auto"/>
            <w:right w:val="none" w:sz="0" w:space="0" w:color="auto"/>
          </w:divBdr>
          <w:divsChild>
            <w:div w:id="1015225580">
              <w:marLeft w:val="0"/>
              <w:marRight w:val="0"/>
              <w:marTop w:val="0"/>
              <w:marBottom w:val="0"/>
              <w:divBdr>
                <w:top w:val="none" w:sz="0" w:space="0" w:color="auto"/>
                <w:left w:val="none" w:sz="0" w:space="0" w:color="auto"/>
                <w:bottom w:val="none" w:sz="0" w:space="0" w:color="auto"/>
                <w:right w:val="none" w:sz="0" w:space="0" w:color="auto"/>
              </w:divBdr>
              <w:divsChild>
                <w:div w:id="34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945">
          <w:marLeft w:val="0"/>
          <w:marRight w:val="0"/>
          <w:marTop w:val="0"/>
          <w:marBottom w:val="150"/>
          <w:divBdr>
            <w:top w:val="none" w:sz="0" w:space="0" w:color="auto"/>
            <w:left w:val="none" w:sz="0" w:space="0" w:color="auto"/>
            <w:bottom w:val="none" w:sz="0" w:space="0" w:color="auto"/>
            <w:right w:val="none" w:sz="0" w:space="0" w:color="auto"/>
          </w:divBdr>
        </w:div>
        <w:div w:id="936600359">
          <w:marLeft w:val="0"/>
          <w:marRight w:val="0"/>
          <w:marTop w:val="0"/>
          <w:marBottom w:val="0"/>
          <w:divBdr>
            <w:top w:val="none" w:sz="0" w:space="0" w:color="auto"/>
            <w:left w:val="none" w:sz="0" w:space="0" w:color="auto"/>
            <w:bottom w:val="none" w:sz="0" w:space="0" w:color="auto"/>
            <w:right w:val="none" w:sz="0" w:space="0" w:color="auto"/>
          </w:divBdr>
          <w:divsChild>
            <w:div w:id="433404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6170629">
      <w:bodyDiv w:val="1"/>
      <w:marLeft w:val="0"/>
      <w:marRight w:val="0"/>
      <w:marTop w:val="0"/>
      <w:marBottom w:val="0"/>
      <w:divBdr>
        <w:top w:val="none" w:sz="0" w:space="0" w:color="auto"/>
        <w:left w:val="none" w:sz="0" w:space="0" w:color="auto"/>
        <w:bottom w:val="none" w:sz="0" w:space="0" w:color="auto"/>
        <w:right w:val="none" w:sz="0" w:space="0" w:color="auto"/>
      </w:divBdr>
      <w:divsChild>
        <w:div w:id="1991328765">
          <w:marLeft w:val="0"/>
          <w:marRight w:val="0"/>
          <w:marTop w:val="0"/>
          <w:marBottom w:val="0"/>
          <w:divBdr>
            <w:top w:val="none" w:sz="0" w:space="0" w:color="auto"/>
            <w:left w:val="none" w:sz="0" w:space="0" w:color="auto"/>
            <w:bottom w:val="dotted" w:sz="6" w:space="4" w:color="DDDDDD"/>
            <w:right w:val="none" w:sz="0" w:space="0" w:color="auto"/>
          </w:divBdr>
        </w:div>
      </w:divsChild>
    </w:div>
    <w:div w:id="1796287773">
      <w:bodyDiv w:val="1"/>
      <w:marLeft w:val="0"/>
      <w:marRight w:val="0"/>
      <w:marTop w:val="0"/>
      <w:marBottom w:val="0"/>
      <w:divBdr>
        <w:top w:val="none" w:sz="0" w:space="0" w:color="auto"/>
        <w:left w:val="none" w:sz="0" w:space="0" w:color="auto"/>
        <w:bottom w:val="none" w:sz="0" w:space="0" w:color="auto"/>
        <w:right w:val="none" w:sz="0" w:space="0" w:color="auto"/>
      </w:divBdr>
      <w:divsChild>
        <w:div w:id="645620983">
          <w:marLeft w:val="0"/>
          <w:marRight w:val="0"/>
          <w:marTop w:val="0"/>
          <w:marBottom w:val="0"/>
          <w:divBdr>
            <w:top w:val="none" w:sz="0" w:space="0" w:color="auto"/>
            <w:left w:val="none" w:sz="0" w:space="0" w:color="auto"/>
            <w:bottom w:val="none" w:sz="0" w:space="0" w:color="auto"/>
            <w:right w:val="none" w:sz="0" w:space="0" w:color="auto"/>
          </w:divBdr>
          <w:divsChild>
            <w:div w:id="1663898429">
              <w:marLeft w:val="0"/>
              <w:marRight w:val="0"/>
              <w:marTop w:val="0"/>
              <w:marBottom w:val="0"/>
              <w:divBdr>
                <w:top w:val="none" w:sz="0" w:space="0" w:color="auto"/>
                <w:left w:val="none" w:sz="0" w:space="0" w:color="auto"/>
                <w:bottom w:val="none" w:sz="0" w:space="0" w:color="auto"/>
                <w:right w:val="none" w:sz="0" w:space="0" w:color="auto"/>
              </w:divBdr>
            </w:div>
          </w:divsChild>
        </w:div>
        <w:div w:id="1412115316">
          <w:marLeft w:val="0"/>
          <w:marRight w:val="0"/>
          <w:marTop w:val="0"/>
          <w:marBottom w:val="150"/>
          <w:divBdr>
            <w:top w:val="none" w:sz="0" w:space="0" w:color="auto"/>
            <w:left w:val="none" w:sz="0" w:space="0" w:color="auto"/>
            <w:bottom w:val="none" w:sz="0" w:space="0" w:color="auto"/>
            <w:right w:val="none" w:sz="0" w:space="0" w:color="auto"/>
          </w:divBdr>
        </w:div>
        <w:div w:id="2056733309">
          <w:marLeft w:val="0"/>
          <w:marRight w:val="0"/>
          <w:marTop w:val="0"/>
          <w:marBottom w:val="150"/>
          <w:divBdr>
            <w:top w:val="none" w:sz="0" w:space="0" w:color="auto"/>
            <w:left w:val="none" w:sz="0" w:space="0" w:color="auto"/>
            <w:bottom w:val="none" w:sz="0" w:space="0" w:color="auto"/>
            <w:right w:val="none" w:sz="0" w:space="0" w:color="auto"/>
          </w:divBdr>
          <w:divsChild>
            <w:div w:id="1441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857">
      <w:bodyDiv w:val="1"/>
      <w:marLeft w:val="0"/>
      <w:marRight w:val="0"/>
      <w:marTop w:val="0"/>
      <w:marBottom w:val="0"/>
      <w:divBdr>
        <w:top w:val="none" w:sz="0" w:space="0" w:color="auto"/>
        <w:left w:val="none" w:sz="0" w:space="0" w:color="auto"/>
        <w:bottom w:val="none" w:sz="0" w:space="0" w:color="auto"/>
        <w:right w:val="none" w:sz="0" w:space="0" w:color="auto"/>
      </w:divBdr>
    </w:div>
    <w:div w:id="1796750042">
      <w:bodyDiv w:val="1"/>
      <w:marLeft w:val="0"/>
      <w:marRight w:val="0"/>
      <w:marTop w:val="0"/>
      <w:marBottom w:val="0"/>
      <w:divBdr>
        <w:top w:val="none" w:sz="0" w:space="0" w:color="auto"/>
        <w:left w:val="none" w:sz="0" w:space="0" w:color="auto"/>
        <w:bottom w:val="none" w:sz="0" w:space="0" w:color="auto"/>
        <w:right w:val="none" w:sz="0" w:space="0" w:color="auto"/>
      </w:divBdr>
    </w:div>
    <w:div w:id="1796823552">
      <w:bodyDiv w:val="1"/>
      <w:marLeft w:val="0"/>
      <w:marRight w:val="0"/>
      <w:marTop w:val="0"/>
      <w:marBottom w:val="0"/>
      <w:divBdr>
        <w:top w:val="none" w:sz="0" w:space="0" w:color="auto"/>
        <w:left w:val="none" w:sz="0" w:space="0" w:color="auto"/>
        <w:bottom w:val="none" w:sz="0" w:space="0" w:color="auto"/>
        <w:right w:val="none" w:sz="0" w:space="0" w:color="auto"/>
      </w:divBdr>
      <w:divsChild>
        <w:div w:id="554899173">
          <w:marLeft w:val="0"/>
          <w:marRight w:val="0"/>
          <w:marTop w:val="0"/>
          <w:marBottom w:val="0"/>
          <w:divBdr>
            <w:top w:val="none" w:sz="0" w:space="0" w:color="auto"/>
            <w:left w:val="none" w:sz="0" w:space="0" w:color="auto"/>
            <w:bottom w:val="dotted" w:sz="6" w:space="4" w:color="DDDDDD"/>
            <w:right w:val="none" w:sz="0" w:space="0" w:color="auto"/>
          </w:divBdr>
          <w:divsChild>
            <w:div w:id="461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526">
      <w:bodyDiv w:val="1"/>
      <w:marLeft w:val="0"/>
      <w:marRight w:val="0"/>
      <w:marTop w:val="0"/>
      <w:marBottom w:val="0"/>
      <w:divBdr>
        <w:top w:val="none" w:sz="0" w:space="0" w:color="auto"/>
        <w:left w:val="none" w:sz="0" w:space="0" w:color="auto"/>
        <w:bottom w:val="none" w:sz="0" w:space="0" w:color="auto"/>
        <w:right w:val="none" w:sz="0" w:space="0" w:color="auto"/>
      </w:divBdr>
    </w:div>
    <w:div w:id="1797600061">
      <w:bodyDiv w:val="1"/>
      <w:marLeft w:val="0"/>
      <w:marRight w:val="0"/>
      <w:marTop w:val="0"/>
      <w:marBottom w:val="0"/>
      <w:divBdr>
        <w:top w:val="none" w:sz="0" w:space="0" w:color="auto"/>
        <w:left w:val="none" w:sz="0" w:space="0" w:color="auto"/>
        <w:bottom w:val="none" w:sz="0" w:space="0" w:color="auto"/>
        <w:right w:val="none" w:sz="0" w:space="0" w:color="auto"/>
      </w:divBdr>
      <w:divsChild>
        <w:div w:id="697043581">
          <w:marLeft w:val="0"/>
          <w:marRight w:val="0"/>
          <w:marTop w:val="0"/>
          <w:marBottom w:val="0"/>
          <w:divBdr>
            <w:top w:val="none" w:sz="0" w:space="0" w:color="auto"/>
            <w:left w:val="none" w:sz="0" w:space="0" w:color="auto"/>
            <w:bottom w:val="none" w:sz="0" w:space="0" w:color="auto"/>
            <w:right w:val="none" w:sz="0" w:space="0" w:color="auto"/>
          </w:divBdr>
        </w:div>
      </w:divsChild>
    </w:div>
    <w:div w:id="1797719262">
      <w:bodyDiv w:val="1"/>
      <w:marLeft w:val="0"/>
      <w:marRight w:val="0"/>
      <w:marTop w:val="0"/>
      <w:marBottom w:val="0"/>
      <w:divBdr>
        <w:top w:val="none" w:sz="0" w:space="0" w:color="auto"/>
        <w:left w:val="none" w:sz="0" w:space="0" w:color="auto"/>
        <w:bottom w:val="none" w:sz="0" w:space="0" w:color="auto"/>
        <w:right w:val="none" w:sz="0" w:space="0" w:color="auto"/>
      </w:divBdr>
      <w:divsChild>
        <w:div w:id="111940962">
          <w:marLeft w:val="0"/>
          <w:marRight w:val="0"/>
          <w:marTop w:val="0"/>
          <w:marBottom w:val="0"/>
          <w:divBdr>
            <w:top w:val="none" w:sz="0" w:space="0" w:color="auto"/>
            <w:left w:val="none" w:sz="0" w:space="0" w:color="auto"/>
            <w:bottom w:val="none" w:sz="0" w:space="0" w:color="auto"/>
            <w:right w:val="none" w:sz="0" w:space="0" w:color="auto"/>
          </w:divBdr>
          <w:divsChild>
            <w:div w:id="1240169451">
              <w:marLeft w:val="0"/>
              <w:marRight w:val="0"/>
              <w:marTop w:val="0"/>
              <w:marBottom w:val="0"/>
              <w:divBdr>
                <w:top w:val="none" w:sz="0" w:space="0" w:color="auto"/>
                <w:left w:val="none" w:sz="0" w:space="0" w:color="auto"/>
                <w:bottom w:val="none" w:sz="0" w:space="0" w:color="auto"/>
                <w:right w:val="none" w:sz="0" w:space="0" w:color="auto"/>
              </w:divBdr>
              <w:divsChild>
                <w:div w:id="764422836">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sChild>
                        <w:div w:id="1518035248">
                          <w:marLeft w:val="0"/>
                          <w:marRight w:val="0"/>
                          <w:marTop w:val="0"/>
                          <w:marBottom w:val="0"/>
                          <w:divBdr>
                            <w:top w:val="none" w:sz="0" w:space="0" w:color="auto"/>
                            <w:left w:val="none" w:sz="0" w:space="0" w:color="auto"/>
                            <w:bottom w:val="none" w:sz="0" w:space="0" w:color="auto"/>
                            <w:right w:val="none" w:sz="0" w:space="0" w:color="auto"/>
                          </w:divBdr>
                          <w:divsChild>
                            <w:div w:id="1690177483">
                              <w:marLeft w:val="0"/>
                              <w:marRight w:val="0"/>
                              <w:marTop w:val="0"/>
                              <w:marBottom w:val="0"/>
                              <w:divBdr>
                                <w:top w:val="none" w:sz="0" w:space="0" w:color="auto"/>
                                <w:left w:val="none" w:sz="0" w:space="0" w:color="auto"/>
                                <w:bottom w:val="none" w:sz="0" w:space="0" w:color="auto"/>
                                <w:right w:val="none" w:sz="0" w:space="0" w:color="auto"/>
                              </w:divBdr>
                              <w:divsChild>
                                <w:div w:id="328406871">
                                  <w:marLeft w:val="0"/>
                                  <w:marRight w:val="0"/>
                                  <w:marTop w:val="0"/>
                                  <w:marBottom w:val="0"/>
                                  <w:divBdr>
                                    <w:top w:val="none" w:sz="0" w:space="0" w:color="auto"/>
                                    <w:left w:val="none" w:sz="0" w:space="0" w:color="auto"/>
                                    <w:bottom w:val="none" w:sz="0" w:space="0" w:color="auto"/>
                                    <w:right w:val="none" w:sz="0" w:space="0" w:color="auto"/>
                                  </w:divBdr>
                                  <w:divsChild>
                                    <w:div w:id="232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4981">
      <w:bodyDiv w:val="1"/>
      <w:marLeft w:val="0"/>
      <w:marRight w:val="0"/>
      <w:marTop w:val="0"/>
      <w:marBottom w:val="0"/>
      <w:divBdr>
        <w:top w:val="none" w:sz="0" w:space="0" w:color="auto"/>
        <w:left w:val="none" w:sz="0" w:space="0" w:color="auto"/>
        <w:bottom w:val="none" w:sz="0" w:space="0" w:color="auto"/>
        <w:right w:val="none" w:sz="0" w:space="0" w:color="auto"/>
      </w:divBdr>
      <w:divsChild>
        <w:div w:id="425076368">
          <w:marLeft w:val="0"/>
          <w:marRight w:val="0"/>
          <w:marTop w:val="0"/>
          <w:marBottom w:val="0"/>
          <w:divBdr>
            <w:top w:val="none" w:sz="0" w:space="0" w:color="auto"/>
            <w:left w:val="none" w:sz="0" w:space="0" w:color="auto"/>
            <w:bottom w:val="none" w:sz="0" w:space="0" w:color="auto"/>
            <w:right w:val="none" w:sz="0" w:space="0" w:color="auto"/>
          </w:divBdr>
          <w:divsChild>
            <w:div w:id="1653023767">
              <w:marLeft w:val="0"/>
              <w:marRight w:val="0"/>
              <w:marTop w:val="0"/>
              <w:marBottom w:val="0"/>
              <w:divBdr>
                <w:top w:val="none" w:sz="0" w:space="0" w:color="auto"/>
                <w:left w:val="none" w:sz="0" w:space="0" w:color="auto"/>
                <w:bottom w:val="none" w:sz="0" w:space="0" w:color="auto"/>
                <w:right w:val="none" w:sz="0" w:space="0" w:color="auto"/>
              </w:divBdr>
              <w:divsChild>
                <w:div w:id="1454327749">
                  <w:marLeft w:val="0"/>
                  <w:marRight w:val="0"/>
                  <w:marTop w:val="0"/>
                  <w:marBottom w:val="0"/>
                  <w:divBdr>
                    <w:top w:val="none" w:sz="0" w:space="0" w:color="auto"/>
                    <w:left w:val="none" w:sz="0" w:space="0" w:color="auto"/>
                    <w:bottom w:val="none" w:sz="0" w:space="0" w:color="auto"/>
                    <w:right w:val="none" w:sz="0" w:space="0" w:color="auto"/>
                  </w:divBdr>
                  <w:divsChild>
                    <w:div w:id="1712075745">
                      <w:marLeft w:val="0"/>
                      <w:marRight w:val="0"/>
                      <w:marTop w:val="0"/>
                      <w:marBottom w:val="0"/>
                      <w:divBdr>
                        <w:top w:val="none" w:sz="0" w:space="0" w:color="auto"/>
                        <w:left w:val="none" w:sz="0" w:space="0" w:color="auto"/>
                        <w:bottom w:val="none" w:sz="0" w:space="0" w:color="auto"/>
                        <w:right w:val="none" w:sz="0" w:space="0" w:color="auto"/>
                      </w:divBdr>
                      <w:divsChild>
                        <w:div w:id="1205020344">
                          <w:marLeft w:val="0"/>
                          <w:marRight w:val="0"/>
                          <w:marTop w:val="0"/>
                          <w:marBottom w:val="0"/>
                          <w:divBdr>
                            <w:top w:val="none" w:sz="0" w:space="0" w:color="auto"/>
                            <w:left w:val="none" w:sz="0" w:space="0" w:color="auto"/>
                            <w:bottom w:val="none" w:sz="0" w:space="0" w:color="auto"/>
                            <w:right w:val="none" w:sz="0" w:space="0" w:color="auto"/>
                          </w:divBdr>
                          <w:divsChild>
                            <w:div w:id="279191259">
                              <w:marLeft w:val="0"/>
                              <w:marRight w:val="0"/>
                              <w:marTop w:val="0"/>
                              <w:marBottom w:val="0"/>
                              <w:divBdr>
                                <w:top w:val="none" w:sz="0" w:space="0" w:color="auto"/>
                                <w:left w:val="none" w:sz="0" w:space="0" w:color="auto"/>
                                <w:bottom w:val="none" w:sz="0" w:space="0" w:color="auto"/>
                                <w:right w:val="none" w:sz="0" w:space="0" w:color="auto"/>
                              </w:divBdr>
                              <w:divsChild>
                                <w:div w:id="840970624">
                                  <w:marLeft w:val="0"/>
                                  <w:marRight w:val="0"/>
                                  <w:marTop w:val="0"/>
                                  <w:marBottom w:val="0"/>
                                  <w:divBdr>
                                    <w:top w:val="none" w:sz="0" w:space="0" w:color="auto"/>
                                    <w:left w:val="none" w:sz="0" w:space="0" w:color="auto"/>
                                    <w:bottom w:val="none" w:sz="0" w:space="0" w:color="auto"/>
                                    <w:right w:val="none" w:sz="0" w:space="0" w:color="auto"/>
                                  </w:divBdr>
                                  <w:divsChild>
                                    <w:div w:id="540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14618">
      <w:bodyDiv w:val="1"/>
      <w:marLeft w:val="0"/>
      <w:marRight w:val="0"/>
      <w:marTop w:val="0"/>
      <w:marBottom w:val="0"/>
      <w:divBdr>
        <w:top w:val="none" w:sz="0" w:space="0" w:color="auto"/>
        <w:left w:val="none" w:sz="0" w:space="0" w:color="auto"/>
        <w:bottom w:val="none" w:sz="0" w:space="0" w:color="auto"/>
        <w:right w:val="none" w:sz="0" w:space="0" w:color="auto"/>
      </w:divBdr>
      <w:divsChild>
        <w:div w:id="44184110">
          <w:marLeft w:val="0"/>
          <w:marRight w:val="0"/>
          <w:marTop w:val="0"/>
          <w:marBottom w:val="150"/>
          <w:divBdr>
            <w:top w:val="none" w:sz="0" w:space="0" w:color="auto"/>
            <w:left w:val="none" w:sz="0" w:space="0" w:color="auto"/>
            <w:bottom w:val="none" w:sz="0" w:space="0" w:color="auto"/>
            <w:right w:val="none" w:sz="0" w:space="0" w:color="auto"/>
          </w:divBdr>
          <w:divsChild>
            <w:div w:id="5789899">
              <w:marLeft w:val="0"/>
              <w:marRight w:val="0"/>
              <w:marTop w:val="0"/>
              <w:marBottom w:val="0"/>
              <w:divBdr>
                <w:top w:val="none" w:sz="0" w:space="0" w:color="auto"/>
                <w:left w:val="none" w:sz="0" w:space="0" w:color="auto"/>
                <w:bottom w:val="none" w:sz="0" w:space="0" w:color="auto"/>
                <w:right w:val="none" w:sz="0" w:space="0" w:color="auto"/>
              </w:divBdr>
            </w:div>
          </w:divsChild>
        </w:div>
        <w:div w:id="935098212">
          <w:marLeft w:val="0"/>
          <w:marRight w:val="0"/>
          <w:marTop w:val="0"/>
          <w:marBottom w:val="150"/>
          <w:divBdr>
            <w:top w:val="none" w:sz="0" w:space="0" w:color="auto"/>
            <w:left w:val="none" w:sz="0" w:space="0" w:color="auto"/>
            <w:bottom w:val="none" w:sz="0" w:space="0" w:color="auto"/>
            <w:right w:val="none" w:sz="0" w:space="0" w:color="auto"/>
          </w:divBdr>
        </w:div>
        <w:div w:id="1906721132">
          <w:marLeft w:val="0"/>
          <w:marRight w:val="0"/>
          <w:marTop w:val="0"/>
          <w:marBottom w:val="0"/>
          <w:divBdr>
            <w:top w:val="none" w:sz="0" w:space="0" w:color="auto"/>
            <w:left w:val="none" w:sz="0" w:space="0" w:color="auto"/>
            <w:bottom w:val="none" w:sz="0" w:space="0" w:color="auto"/>
            <w:right w:val="none" w:sz="0" w:space="0" w:color="auto"/>
          </w:divBdr>
          <w:divsChild>
            <w:div w:id="106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043">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150"/>
          <w:divBdr>
            <w:top w:val="none" w:sz="0" w:space="0" w:color="auto"/>
            <w:left w:val="none" w:sz="0" w:space="0" w:color="auto"/>
            <w:bottom w:val="none" w:sz="0" w:space="0" w:color="auto"/>
            <w:right w:val="none" w:sz="0" w:space="0" w:color="auto"/>
          </w:divBdr>
        </w:div>
      </w:divsChild>
    </w:div>
    <w:div w:id="1799954588">
      <w:bodyDiv w:val="1"/>
      <w:marLeft w:val="0"/>
      <w:marRight w:val="0"/>
      <w:marTop w:val="0"/>
      <w:marBottom w:val="0"/>
      <w:divBdr>
        <w:top w:val="none" w:sz="0" w:space="0" w:color="auto"/>
        <w:left w:val="none" w:sz="0" w:space="0" w:color="auto"/>
        <w:bottom w:val="none" w:sz="0" w:space="0" w:color="auto"/>
        <w:right w:val="none" w:sz="0" w:space="0" w:color="auto"/>
      </w:divBdr>
      <w:divsChild>
        <w:div w:id="274408787">
          <w:marLeft w:val="0"/>
          <w:marRight w:val="0"/>
          <w:marTop w:val="0"/>
          <w:marBottom w:val="0"/>
          <w:divBdr>
            <w:top w:val="none" w:sz="0" w:space="0" w:color="auto"/>
            <w:left w:val="none" w:sz="0" w:space="0" w:color="auto"/>
            <w:bottom w:val="dotted" w:sz="6" w:space="4" w:color="DDDDDD"/>
            <w:right w:val="none" w:sz="0" w:space="0" w:color="auto"/>
          </w:divBdr>
          <w:divsChild>
            <w:div w:id="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487">
      <w:bodyDiv w:val="1"/>
      <w:marLeft w:val="0"/>
      <w:marRight w:val="0"/>
      <w:marTop w:val="0"/>
      <w:marBottom w:val="0"/>
      <w:divBdr>
        <w:top w:val="none" w:sz="0" w:space="0" w:color="auto"/>
        <w:left w:val="none" w:sz="0" w:space="0" w:color="auto"/>
        <w:bottom w:val="none" w:sz="0" w:space="0" w:color="auto"/>
        <w:right w:val="none" w:sz="0" w:space="0" w:color="auto"/>
      </w:divBdr>
      <w:divsChild>
        <w:div w:id="1383095452">
          <w:marLeft w:val="0"/>
          <w:marRight w:val="0"/>
          <w:marTop w:val="0"/>
          <w:marBottom w:val="150"/>
          <w:divBdr>
            <w:top w:val="none" w:sz="0" w:space="0" w:color="auto"/>
            <w:left w:val="none" w:sz="0" w:space="0" w:color="auto"/>
            <w:bottom w:val="none" w:sz="0" w:space="0" w:color="auto"/>
            <w:right w:val="none" w:sz="0" w:space="0" w:color="auto"/>
          </w:divBdr>
          <w:divsChild>
            <w:div w:id="1619021962">
              <w:marLeft w:val="0"/>
              <w:marRight w:val="0"/>
              <w:marTop w:val="0"/>
              <w:marBottom w:val="0"/>
              <w:divBdr>
                <w:top w:val="none" w:sz="0" w:space="0" w:color="auto"/>
                <w:left w:val="none" w:sz="0" w:space="0" w:color="auto"/>
                <w:bottom w:val="none" w:sz="0" w:space="0" w:color="auto"/>
                <w:right w:val="none" w:sz="0" w:space="0" w:color="auto"/>
              </w:divBdr>
              <w:divsChild>
                <w:div w:id="367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198">
          <w:marLeft w:val="0"/>
          <w:marRight w:val="0"/>
          <w:marTop w:val="0"/>
          <w:marBottom w:val="0"/>
          <w:divBdr>
            <w:top w:val="none" w:sz="0" w:space="0" w:color="auto"/>
            <w:left w:val="none" w:sz="0" w:space="0" w:color="auto"/>
            <w:bottom w:val="none" w:sz="0" w:space="0" w:color="auto"/>
            <w:right w:val="none" w:sz="0" w:space="0" w:color="auto"/>
          </w:divBdr>
          <w:divsChild>
            <w:div w:id="2012298514">
              <w:marLeft w:val="0"/>
              <w:marRight w:val="0"/>
              <w:marTop w:val="0"/>
              <w:marBottom w:val="150"/>
              <w:divBdr>
                <w:top w:val="none" w:sz="0" w:space="0" w:color="auto"/>
                <w:left w:val="none" w:sz="0" w:space="0" w:color="auto"/>
                <w:bottom w:val="none" w:sz="0" w:space="0" w:color="auto"/>
                <w:right w:val="none" w:sz="0" w:space="0" w:color="auto"/>
              </w:divBdr>
            </w:div>
            <w:div w:id="223179998">
              <w:marLeft w:val="0"/>
              <w:marRight w:val="0"/>
              <w:marTop w:val="0"/>
              <w:marBottom w:val="0"/>
              <w:divBdr>
                <w:top w:val="none" w:sz="0" w:space="0" w:color="auto"/>
                <w:left w:val="none" w:sz="0" w:space="0" w:color="auto"/>
                <w:bottom w:val="none" w:sz="0" w:space="0" w:color="auto"/>
                <w:right w:val="none" w:sz="0" w:space="0" w:color="auto"/>
              </w:divBdr>
              <w:divsChild>
                <w:div w:id="662046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00103535">
      <w:bodyDiv w:val="1"/>
      <w:marLeft w:val="0"/>
      <w:marRight w:val="0"/>
      <w:marTop w:val="0"/>
      <w:marBottom w:val="0"/>
      <w:divBdr>
        <w:top w:val="none" w:sz="0" w:space="0" w:color="auto"/>
        <w:left w:val="none" w:sz="0" w:space="0" w:color="auto"/>
        <w:bottom w:val="none" w:sz="0" w:space="0" w:color="auto"/>
        <w:right w:val="none" w:sz="0" w:space="0" w:color="auto"/>
      </w:divBdr>
      <w:divsChild>
        <w:div w:id="1112285172">
          <w:marLeft w:val="0"/>
          <w:marRight w:val="0"/>
          <w:marTop w:val="0"/>
          <w:marBottom w:val="0"/>
          <w:divBdr>
            <w:top w:val="none" w:sz="0" w:space="0" w:color="auto"/>
            <w:left w:val="none" w:sz="0" w:space="0" w:color="auto"/>
            <w:bottom w:val="dotted" w:sz="6" w:space="4" w:color="DDDDDD"/>
            <w:right w:val="none" w:sz="0" w:space="0" w:color="auto"/>
          </w:divBdr>
        </w:div>
      </w:divsChild>
    </w:div>
    <w:div w:id="18004938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46">
          <w:marLeft w:val="0"/>
          <w:marRight w:val="0"/>
          <w:marTop w:val="0"/>
          <w:marBottom w:val="0"/>
          <w:divBdr>
            <w:top w:val="none" w:sz="0" w:space="0" w:color="auto"/>
            <w:left w:val="none" w:sz="0" w:space="0" w:color="auto"/>
            <w:bottom w:val="none" w:sz="0" w:space="0" w:color="auto"/>
            <w:right w:val="none" w:sz="0" w:space="0" w:color="auto"/>
          </w:divBdr>
        </w:div>
      </w:divsChild>
    </w:div>
    <w:div w:id="1800803837">
      <w:bodyDiv w:val="1"/>
      <w:marLeft w:val="0"/>
      <w:marRight w:val="0"/>
      <w:marTop w:val="0"/>
      <w:marBottom w:val="0"/>
      <w:divBdr>
        <w:top w:val="none" w:sz="0" w:space="0" w:color="auto"/>
        <w:left w:val="none" w:sz="0" w:space="0" w:color="auto"/>
        <w:bottom w:val="none" w:sz="0" w:space="0" w:color="auto"/>
        <w:right w:val="none" w:sz="0" w:space="0" w:color="auto"/>
      </w:divBdr>
    </w:div>
    <w:div w:id="1801418530">
      <w:bodyDiv w:val="1"/>
      <w:marLeft w:val="0"/>
      <w:marRight w:val="0"/>
      <w:marTop w:val="0"/>
      <w:marBottom w:val="0"/>
      <w:divBdr>
        <w:top w:val="none" w:sz="0" w:space="0" w:color="auto"/>
        <w:left w:val="none" w:sz="0" w:space="0" w:color="auto"/>
        <w:bottom w:val="none" w:sz="0" w:space="0" w:color="auto"/>
        <w:right w:val="none" w:sz="0" w:space="0" w:color="auto"/>
      </w:divBdr>
      <w:divsChild>
        <w:div w:id="922110417">
          <w:marLeft w:val="0"/>
          <w:marRight w:val="0"/>
          <w:marTop w:val="0"/>
          <w:marBottom w:val="0"/>
          <w:divBdr>
            <w:top w:val="none" w:sz="0" w:space="0" w:color="auto"/>
            <w:left w:val="none" w:sz="0" w:space="0" w:color="auto"/>
            <w:bottom w:val="none" w:sz="0" w:space="0" w:color="auto"/>
            <w:right w:val="none" w:sz="0" w:space="0" w:color="auto"/>
          </w:divBdr>
        </w:div>
      </w:divsChild>
    </w:div>
    <w:div w:id="1801528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0644">
          <w:marLeft w:val="0"/>
          <w:marRight w:val="0"/>
          <w:marTop w:val="0"/>
          <w:marBottom w:val="15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143351981">
                  <w:marLeft w:val="0"/>
                  <w:marRight w:val="0"/>
                  <w:marTop w:val="0"/>
                  <w:marBottom w:val="0"/>
                  <w:divBdr>
                    <w:top w:val="none" w:sz="0" w:space="0" w:color="auto"/>
                    <w:left w:val="none" w:sz="0" w:space="0" w:color="auto"/>
                    <w:bottom w:val="none" w:sz="0" w:space="0" w:color="auto"/>
                    <w:right w:val="none" w:sz="0" w:space="0" w:color="auto"/>
                  </w:divBdr>
                  <w:divsChild>
                    <w:div w:id="1343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431">
          <w:marLeft w:val="0"/>
          <w:marRight w:val="0"/>
          <w:marTop w:val="0"/>
          <w:marBottom w:val="0"/>
          <w:divBdr>
            <w:top w:val="none" w:sz="0" w:space="0" w:color="auto"/>
            <w:left w:val="none" w:sz="0" w:space="0" w:color="auto"/>
            <w:bottom w:val="none" w:sz="0" w:space="0" w:color="auto"/>
            <w:right w:val="none" w:sz="0" w:space="0" w:color="auto"/>
          </w:divBdr>
        </w:div>
      </w:divsChild>
    </w:div>
    <w:div w:id="1801999091">
      <w:bodyDiv w:val="1"/>
      <w:marLeft w:val="0"/>
      <w:marRight w:val="0"/>
      <w:marTop w:val="0"/>
      <w:marBottom w:val="0"/>
      <w:divBdr>
        <w:top w:val="none" w:sz="0" w:space="0" w:color="auto"/>
        <w:left w:val="none" w:sz="0" w:space="0" w:color="auto"/>
        <w:bottom w:val="none" w:sz="0" w:space="0" w:color="auto"/>
        <w:right w:val="none" w:sz="0" w:space="0" w:color="auto"/>
      </w:divBdr>
      <w:divsChild>
        <w:div w:id="399208992">
          <w:marLeft w:val="0"/>
          <w:marRight w:val="0"/>
          <w:marTop w:val="0"/>
          <w:marBottom w:val="0"/>
          <w:divBdr>
            <w:top w:val="none" w:sz="0" w:space="0" w:color="auto"/>
            <w:left w:val="none" w:sz="0" w:space="0" w:color="auto"/>
            <w:bottom w:val="none" w:sz="0" w:space="0" w:color="auto"/>
            <w:right w:val="none" w:sz="0" w:space="0" w:color="auto"/>
          </w:divBdr>
        </w:div>
        <w:div w:id="1416200005">
          <w:marLeft w:val="0"/>
          <w:marRight w:val="0"/>
          <w:marTop w:val="0"/>
          <w:marBottom w:val="150"/>
          <w:divBdr>
            <w:top w:val="none" w:sz="0" w:space="0" w:color="auto"/>
            <w:left w:val="none" w:sz="0" w:space="0" w:color="auto"/>
            <w:bottom w:val="none" w:sz="0" w:space="0" w:color="auto"/>
            <w:right w:val="none" w:sz="0" w:space="0" w:color="auto"/>
          </w:divBdr>
        </w:div>
      </w:divsChild>
    </w:div>
    <w:div w:id="1802533518">
      <w:bodyDiv w:val="1"/>
      <w:marLeft w:val="0"/>
      <w:marRight w:val="0"/>
      <w:marTop w:val="0"/>
      <w:marBottom w:val="0"/>
      <w:divBdr>
        <w:top w:val="none" w:sz="0" w:space="0" w:color="auto"/>
        <w:left w:val="none" w:sz="0" w:space="0" w:color="auto"/>
        <w:bottom w:val="none" w:sz="0" w:space="0" w:color="auto"/>
        <w:right w:val="none" w:sz="0" w:space="0" w:color="auto"/>
      </w:divBdr>
      <w:divsChild>
        <w:div w:id="1413235799">
          <w:marLeft w:val="0"/>
          <w:marRight w:val="0"/>
          <w:marTop w:val="0"/>
          <w:marBottom w:val="180"/>
          <w:divBdr>
            <w:top w:val="none" w:sz="0" w:space="0" w:color="auto"/>
            <w:left w:val="none" w:sz="0" w:space="0" w:color="auto"/>
            <w:bottom w:val="none" w:sz="0" w:space="0" w:color="auto"/>
            <w:right w:val="none" w:sz="0" w:space="0" w:color="auto"/>
          </w:divBdr>
        </w:div>
      </w:divsChild>
    </w:div>
    <w:div w:id="1802648810">
      <w:bodyDiv w:val="1"/>
      <w:marLeft w:val="0"/>
      <w:marRight w:val="0"/>
      <w:marTop w:val="0"/>
      <w:marBottom w:val="0"/>
      <w:divBdr>
        <w:top w:val="none" w:sz="0" w:space="0" w:color="auto"/>
        <w:left w:val="none" w:sz="0" w:space="0" w:color="auto"/>
        <w:bottom w:val="none" w:sz="0" w:space="0" w:color="auto"/>
        <w:right w:val="none" w:sz="0" w:space="0" w:color="auto"/>
      </w:divBdr>
      <w:divsChild>
        <w:div w:id="783228449">
          <w:marLeft w:val="0"/>
          <w:marRight w:val="0"/>
          <w:marTop w:val="0"/>
          <w:marBottom w:val="0"/>
          <w:divBdr>
            <w:top w:val="none" w:sz="0" w:space="0" w:color="auto"/>
            <w:left w:val="none" w:sz="0" w:space="0" w:color="auto"/>
            <w:bottom w:val="dotted" w:sz="6" w:space="4" w:color="DDDDDD"/>
            <w:right w:val="none" w:sz="0" w:space="0" w:color="auto"/>
          </w:divBdr>
          <w:divsChild>
            <w:div w:id="2058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79">
      <w:bodyDiv w:val="1"/>
      <w:marLeft w:val="0"/>
      <w:marRight w:val="0"/>
      <w:marTop w:val="0"/>
      <w:marBottom w:val="0"/>
      <w:divBdr>
        <w:top w:val="none" w:sz="0" w:space="0" w:color="auto"/>
        <w:left w:val="none" w:sz="0" w:space="0" w:color="auto"/>
        <w:bottom w:val="none" w:sz="0" w:space="0" w:color="auto"/>
        <w:right w:val="none" w:sz="0" w:space="0" w:color="auto"/>
      </w:divBdr>
      <w:divsChild>
        <w:div w:id="989871862">
          <w:marLeft w:val="0"/>
          <w:marRight w:val="0"/>
          <w:marTop w:val="0"/>
          <w:marBottom w:val="150"/>
          <w:divBdr>
            <w:top w:val="none" w:sz="0" w:space="0" w:color="auto"/>
            <w:left w:val="none" w:sz="0" w:space="0" w:color="auto"/>
            <w:bottom w:val="none" w:sz="0" w:space="0" w:color="auto"/>
            <w:right w:val="none" w:sz="0" w:space="0" w:color="auto"/>
          </w:divBdr>
        </w:div>
      </w:divsChild>
    </w:div>
    <w:div w:id="1803425599">
      <w:bodyDiv w:val="1"/>
      <w:marLeft w:val="0"/>
      <w:marRight w:val="0"/>
      <w:marTop w:val="0"/>
      <w:marBottom w:val="0"/>
      <w:divBdr>
        <w:top w:val="none" w:sz="0" w:space="0" w:color="auto"/>
        <w:left w:val="none" w:sz="0" w:space="0" w:color="auto"/>
        <w:bottom w:val="none" w:sz="0" w:space="0" w:color="auto"/>
        <w:right w:val="none" w:sz="0" w:space="0" w:color="auto"/>
      </w:divBdr>
      <w:divsChild>
        <w:div w:id="785392078">
          <w:marLeft w:val="0"/>
          <w:marRight w:val="0"/>
          <w:marTop w:val="0"/>
          <w:marBottom w:val="0"/>
          <w:divBdr>
            <w:top w:val="none" w:sz="0" w:space="0" w:color="auto"/>
            <w:left w:val="none" w:sz="0" w:space="0" w:color="auto"/>
            <w:bottom w:val="none" w:sz="0" w:space="0" w:color="auto"/>
            <w:right w:val="none" w:sz="0" w:space="0" w:color="auto"/>
          </w:divBdr>
          <w:divsChild>
            <w:div w:id="214723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767610">
      <w:bodyDiv w:val="1"/>
      <w:marLeft w:val="0"/>
      <w:marRight w:val="0"/>
      <w:marTop w:val="0"/>
      <w:marBottom w:val="0"/>
      <w:divBdr>
        <w:top w:val="none" w:sz="0" w:space="0" w:color="auto"/>
        <w:left w:val="none" w:sz="0" w:space="0" w:color="auto"/>
        <w:bottom w:val="none" w:sz="0" w:space="0" w:color="auto"/>
        <w:right w:val="none" w:sz="0" w:space="0" w:color="auto"/>
      </w:divBdr>
      <w:divsChild>
        <w:div w:id="1330140169">
          <w:marLeft w:val="0"/>
          <w:marRight w:val="0"/>
          <w:marTop w:val="0"/>
          <w:marBottom w:val="0"/>
          <w:divBdr>
            <w:top w:val="none" w:sz="0" w:space="0" w:color="auto"/>
            <w:left w:val="none" w:sz="0" w:space="0" w:color="auto"/>
            <w:bottom w:val="dotted" w:sz="6" w:space="4" w:color="DDDDDD"/>
            <w:right w:val="none" w:sz="0" w:space="0" w:color="auto"/>
          </w:divBdr>
        </w:div>
      </w:divsChild>
    </w:div>
    <w:div w:id="1803964513">
      <w:bodyDiv w:val="1"/>
      <w:marLeft w:val="0"/>
      <w:marRight w:val="0"/>
      <w:marTop w:val="0"/>
      <w:marBottom w:val="0"/>
      <w:divBdr>
        <w:top w:val="none" w:sz="0" w:space="0" w:color="auto"/>
        <w:left w:val="none" w:sz="0" w:space="0" w:color="auto"/>
        <w:bottom w:val="none" w:sz="0" w:space="0" w:color="auto"/>
        <w:right w:val="none" w:sz="0" w:space="0" w:color="auto"/>
      </w:divBdr>
      <w:divsChild>
        <w:div w:id="469371037">
          <w:marLeft w:val="0"/>
          <w:marRight w:val="0"/>
          <w:marTop w:val="0"/>
          <w:marBottom w:val="0"/>
          <w:divBdr>
            <w:top w:val="none" w:sz="0" w:space="0" w:color="auto"/>
            <w:left w:val="none" w:sz="0" w:space="0" w:color="auto"/>
            <w:bottom w:val="none" w:sz="0" w:space="0" w:color="auto"/>
            <w:right w:val="none" w:sz="0" w:space="0" w:color="auto"/>
          </w:divBdr>
          <w:divsChild>
            <w:div w:id="1693994574">
              <w:marLeft w:val="0"/>
              <w:marRight w:val="0"/>
              <w:marTop w:val="0"/>
              <w:marBottom w:val="0"/>
              <w:divBdr>
                <w:top w:val="none" w:sz="0" w:space="0" w:color="auto"/>
                <w:left w:val="none" w:sz="0" w:space="0" w:color="auto"/>
                <w:bottom w:val="none" w:sz="0" w:space="0" w:color="auto"/>
                <w:right w:val="none" w:sz="0" w:space="0" w:color="auto"/>
              </w:divBdr>
              <w:divsChild>
                <w:div w:id="612439915">
                  <w:marLeft w:val="0"/>
                  <w:marRight w:val="0"/>
                  <w:marTop w:val="0"/>
                  <w:marBottom w:val="0"/>
                  <w:divBdr>
                    <w:top w:val="none" w:sz="0" w:space="0" w:color="auto"/>
                    <w:left w:val="none" w:sz="0" w:space="0" w:color="auto"/>
                    <w:bottom w:val="none" w:sz="0" w:space="0" w:color="auto"/>
                    <w:right w:val="none" w:sz="0" w:space="0" w:color="auto"/>
                  </w:divBdr>
                  <w:divsChild>
                    <w:div w:id="1168791102">
                      <w:marLeft w:val="0"/>
                      <w:marRight w:val="0"/>
                      <w:marTop w:val="0"/>
                      <w:marBottom w:val="0"/>
                      <w:divBdr>
                        <w:top w:val="none" w:sz="0" w:space="0" w:color="auto"/>
                        <w:left w:val="none" w:sz="0" w:space="0" w:color="auto"/>
                        <w:bottom w:val="none" w:sz="0" w:space="0" w:color="auto"/>
                        <w:right w:val="none" w:sz="0" w:space="0" w:color="auto"/>
                      </w:divBdr>
                      <w:divsChild>
                        <w:div w:id="936443929">
                          <w:marLeft w:val="0"/>
                          <w:marRight w:val="0"/>
                          <w:marTop w:val="0"/>
                          <w:marBottom w:val="0"/>
                          <w:divBdr>
                            <w:top w:val="none" w:sz="0" w:space="0" w:color="auto"/>
                            <w:left w:val="none" w:sz="0" w:space="0" w:color="auto"/>
                            <w:bottom w:val="none" w:sz="0" w:space="0" w:color="auto"/>
                            <w:right w:val="none" w:sz="0" w:space="0" w:color="auto"/>
                          </w:divBdr>
                          <w:divsChild>
                            <w:div w:id="1185441010">
                              <w:marLeft w:val="0"/>
                              <w:marRight w:val="0"/>
                              <w:marTop w:val="0"/>
                              <w:marBottom w:val="0"/>
                              <w:divBdr>
                                <w:top w:val="none" w:sz="0" w:space="0" w:color="auto"/>
                                <w:left w:val="none" w:sz="0" w:space="0" w:color="auto"/>
                                <w:bottom w:val="none" w:sz="0" w:space="0" w:color="auto"/>
                                <w:right w:val="none" w:sz="0" w:space="0" w:color="auto"/>
                              </w:divBdr>
                              <w:divsChild>
                                <w:div w:id="522398388">
                                  <w:marLeft w:val="0"/>
                                  <w:marRight w:val="0"/>
                                  <w:marTop w:val="0"/>
                                  <w:marBottom w:val="0"/>
                                  <w:divBdr>
                                    <w:top w:val="none" w:sz="0" w:space="0" w:color="auto"/>
                                    <w:left w:val="none" w:sz="0" w:space="0" w:color="auto"/>
                                    <w:bottom w:val="none" w:sz="0" w:space="0" w:color="auto"/>
                                    <w:right w:val="none" w:sz="0" w:space="0" w:color="auto"/>
                                  </w:divBdr>
                                  <w:divsChild>
                                    <w:div w:id="239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5862">
      <w:bodyDiv w:val="1"/>
      <w:marLeft w:val="0"/>
      <w:marRight w:val="0"/>
      <w:marTop w:val="0"/>
      <w:marBottom w:val="0"/>
      <w:divBdr>
        <w:top w:val="none" w:sz="0" w:space="0" w:color="auto"/>
        <w:left w:val="none" w:sz="0" w:space="0" w:color="auto"/>
        <w:bottom w:val="none" w:sz="0" w:space="0" w:color="auto"/>
        <w:right w:val="none" w:sz="0" w:space="0" w:color="auto"/>
      </w:divBdr>
    </w:div>
    <w:div w:id="1805268781">
      <w:bodyDiv w:val="1"/>
      <w:marLeft w:val="0"/>
      <w:marRight w:val="0"/>
      <w:marTop w:val="0"/>
      <w:marBottom w:val="0"/>
      <w:divBdr>
        <w:top w:val="none" w:sz="0" w:space="0" w:color="auto"/>
        <w:left w:val="none" w:sz="0" w:space="0" w:color="auto"/>
        <w:bottom w:val="none" w:sz="0" w:space="0" w:color="auto"/>
        <w:right w:val="none" w:sz="0" w:space="0" w:color="auto"/>
      </w:divBdr>
    </w:div>
    <w:div w:id="1805661142">
      <w:bodyDiv w:val="1"/>
      <w:marLeft w:val="0"/>
      <w:marRight w:val="0"/>
      <w:marTop w:val="0"/>
      <w:marBottom w:val="0"/>
      <w:divBdr>
        <w:top w:val="none" w:sz="0" w:space="0" w:color="auto"/>
        <w:left w:val="none" w:sz="0" w:space="0" w:color="auto"/>
        <w:bottom w:val="none" w:sz="0" w:space="0" w:color="auto"/>
        <w:right w:val="none" w:sz="0" w:space="0" w:color="auto"/>
      </w:divBdr>
      <w:divsChild>
        <w:div w:id="73863465">
          <w:marLeft w:val="0"/>
          <w:marRight w:val="0"/>
          <w:marTop w:val="0"/>
          <w:marBottom w:val="0"/>
          <w:divBdr>
            <w:top w:val="none" w:sz="0" w:space="0" w:color="auto"/>
            <w:left w:val="none" w:sz="0" w:space="0" w:color="auto"/>
            <w:bottom w:val="none" w:sz="0" w:space="0" w:color="auto"/>
            <w:right w:val="none" w:sz="0" w:space="0" w:color="auto"/>
          </w:divBdr>
          <w:divsChild>
            <w:div w:id="1422991807">
              <w:marLeft w:val="0"/>
              <w:marRight w:val="0"/>
              <w:marTop w:val="0"/>
              <w:marBottom w:val="150"/>
              <w:divBdr>
                <w:top w:val="none" w:sz="0" w:space="0" w:color="auto"/>
                <w:left w:val="none" w:sz="0" w:space="0" w:color="auto"/>
                <w:bottom w:val="none" w:sz="0" w:space="0" w:color="auto"/>
                <w:right w:val="none" w:sz="0" w:space="0" w:color="auto"/>
              </w:divBdr>
            </w:div>
            <w:div w:id="1771316654">
              <w:marLeft w:val="0"/>
              <w:marRight w:val="0"/>
              <w:marTop w:val="0"/>
              <w:marBottom w:val="0"/>
              <w:divBdr>
                <w:top w:val="none" w:sz="0" w:space="0" w:color="auto"/>
                <w:left w:val="none" w:sz="0" w:space="0" w:color="auto"/>
                <w:bottom w:val="none" w:sz="0" w:space="0" w:color="auto"/>
                <w:right w:val="none" w:sz="0" w:space="0" w:color="auto"/>
              </w:divBdr>
              <w:divsChild>
                <w:div w:id="1201939376">
                  <w:marLeft w:val="0"/>
                  <w:marRight w:val="0"/>
                  <w:marTop w:val="0"/>
                  <w:marBottom w:val="0"/>
                  <w:divBdr>
                    <w:top w:val="none" w:sz="0" w:space="0" w:color="auto"/>
                    <w:left w:val="none" w:sz="0" w:space="0" w:color="auto"/>
                    <w:bottom w:val="none" w:sz="0" w:space="0" w:color="auto"/>
                    <w:right w:val="none" w:sz="0" w:space="0" w:color="auto"/>
                  </w:divBdr>
                </w:div>
                <w:div w:id="410199466">
                  <w:marLeft w:val="0"/>
                  <w:marRight w:val="0"/>
                  <w:marTop w:val="0"/>
                  <w:marBottom w:val="0"/>
                  <w:divBdr>
                    <w:top w:val="none" w:sz="0" w:space="0" w:color="auto"/>
                    <w:left w:val="none" w:sz="0" w:space="0" w:color="auto"/>
                    <w:bottom w:val="none" w:sz="0" w:space="0" w:color="auto"/>
                    <w:right w:val="none" w:sz="0" w:space="0" w:color="auto"/>
                  </w:divBdr>
                </w:div>
                <w:div w:id="28461885">
                  <w:marLeft w:val="0"/>
                  <w:marRight w:val="0"/>
                  <w:marTop w:val="0"/>
                  <w:marBottom w:val="0"/>
                  <w:divBdr>
                    <w:top w:val="none" w:sz="0" w:space="0" w:color="auto"/>
                    <w:left w:val="none" w:sz="0" w:space="0" w:color="auto"/>
                    <w:bottom w:val="none" w:sz="0" w:space="0" w:color="auto"/>
                    <w:right w:val="none" w:sz="0" w:space="0" w:color="auto"/>
                  </w:divBdr>
                </w:div>
                <w:div w:id="2022658058">
                  <w:marLeft w:val="0"/>
                  <w:marRight w:val="0"/>
                  <w:marTop w:val="0"/>
                  <w:marBottom w:val="0"/>
                  <w:divBdr>
                    <w:top w:val="none" w:sz="0" w:space="0" w:color="auto"/>
                    <w:left w:val="none" w:sz="0" w:space="0" w:color="auto"/>
                    <w:bottom w:val="none" w:sz="0" w:space="0" w:color="auto"/>
                    <w:right w:val="none" w:sz="0" w:space="0" w:color="auto"/>
                  </w:divBdr>
                </w:div>
                <w:div w:id="942345664">
                  <w:marLeft w:val="0"/>
                  <w:marRight w:val="0"/>
                  <w:marTop w:val="0"/>
                  <w:marBottom w:val="0"/>
                  <w:divBdr>
                    <w:top w:val="none" w:sz="0" w:space="0" w:color="auto"/>
                    <w:left w:val="none" w:sz="0" w:space="0" w:color="auto"/>
                    <w:bottom w:val="none" w:sz="0" w:space="0" w:color="auto"/>
                    <w:right w:val="none" w:sz="0" w:space="0" w:color="auto"/>
                  </w:divBdr>
                </w:div>
                <w:div w:id="194076845">
                  <w:marLeft w:val="0"/>
                  <w:marRight w:val="0"/>
                  <w:marTop w:val="0"/>
                  <w:marBottom w:val="0"/>
                  <w:divBdr>
                    <w:top w:val="none" w:sz="0" w:space="0" w:color="auto"/>
                    <w:left w:val="none" w:sz="0" w:space="0" w:color="auto"/>
                    <w:bottom w:val="none" w:sz="0" w:space="0" w:color="auto"/>
                    <w:right w:val="none" w:sz="0" w:space="0" w:color="auto"/>
                  </w:divBdr>
                </w:div>
                <w:div w:id="1969702741">
                  <w:marLeft w:val="0"/>
                  <w:marRight w:val="0"/>
                  <w:marTop w:val="0"/>
                  <w:marBottom w:val="0"/>
                  <w:divBdr>
                    <w:top w:val="none" w:sz="0" w:space="0" w:color="auto"/>
                    <w:left w:val="none" w:sz="0" w:space="0" w:color="auto"/>
                    <w:bottom w:val="none" w:sz="0" w:space="0" w:color="auto"/>
                    <w:right w:val="none" w:sz="0" w:space="0" w:color="auto"/>
                  </w:divBdr>
                </w:div>
                <w:div w:id="363212266">
                  <w:marLeft w:val="0"/>
                  <w:marRight w:val="0"/>
                  <w:marTop w:val="0"/>
                  <w:marBottom w:val="0"/>
                  <w:divBdr>
                    <w:top w:val="none" w:sz="0" w:space="0" w:color="auto"/>
                    <w:left w:val="none" w:sz="0" w:space="0" w:color="auto"/>
                    <w:bottom w:val="none" w:sz="0" w:space="0" w:color="auto"/>
                    <w:right w:val="none" w:sz="0" w:space="0" w:color="auto"/>
                  </w:divBdr>
                </w:div>
                <w:div w:id="218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150">
      <w:bodyDiv w:val="1"/>
      <w:marLeft w:val="0"/>
      <w:marRight w:val="0"/>
      <w:marTop w:val="0"/>
      <w:marBottom w:val="0"/>
      <w:divBdr>
        <w:top w:val="none" w:sz="0" w:space="0" w:color="auto"/>
        <w:left w:val="none" w:sz="0" w:space="0" w:color="auto"/>
        <w:bottom w:val="none" w:sz="0" w:space="0" w:color="auto"/>
        <w:right w:val="none" w:sz="0" w:space="0" w:color="auto"/>
      </w:divBdr>
      <w:divsChild>
        <w:div w:id="1923180684">
          <w:marLeft w:val="0"/>
          <w:marRight w:val="0"/>
          <w:marTop w:val="0"/>
          <w:marBottom w:val="0"/>
          <w:divBdr>
            <w:top w:val="none" w:sz="0" w:space="0" w:color="auto"/>
            <w:left w:val="none" w:sz="0" w:space="0" w:color="auto"/>
            <w:bottom w:val="dotted" w:sz="6" w:space="4" w:color="DDDDDD"/>
            <w:right w:val="none" w:sz="0" w:space="0" w:color="auto"/>
          </w:divBdr>
          <w:divsChild>
            <w:div w:id="1782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219">
      <w:bodyDiv w:val="1"/>
      <w:marLeft w:val="0"/>
      <w:marRight w:val="0"/>
      <w:marTop w:val="0"/>
      <w:marBottom w:val="0"/>
      <w:divBdr>
        <w:top w:val="none" w:sz="0" w:space="0" w:color="auto"/>
        <w:left w:val="none" w:sz="0" w:space="0" w:color="auto"/>
        <w:bottom w:val="none" w:sz="0" w:space="0" w:color="auto"/>
        <w:right w:val="none" w:sz="0" w:space="0" w:color="auto"/>
      </w:divBdr>
      <w:divsChild>
        <w:div w:id="194272032">
          <w:marLeft w:val="0"/>
          <w:marRight w:val="0"/>
          <w:marTop w:val="0"/>
          <w:marBottom w:val="0"/>
          <w:divBdr>
            <w:top w:val="none" w:sz="0" w:space="0" w:color="auto"/>
            <w:left w:val="none" w:sz="0" w:space="0" w:color="auto"/>
            <w:bottom w:val="dotted" w:sz="6" w:space="4" w:color="DDDDDD"/>
            <w:right w:val="none" w:sz="0" w:space="0" w:color="auto"/>
          </w:divBdr>
        </w:div>
      </w:divsChild>
    </w:div>
    <w:div w:id="1805848807">
      <w:bodyDiv w:val="1"/>
      <w:marLeft w:val="0"/>
      <w:marRight w:val="0"/>
      <w:marTop w:val="0"/>
      <w:marBottom w:val="0"/>
      <w:divBdr>
        <w:top w:val="none" w:sz="0" w:space="0" w:color="auto"/>
        <w:left w:val="none" w:sz="0" w:space="0" w:color="auto"/>
        <w:bottom w:val="none" w:sz="0" w:space="0" w:color="auto"/>
        <w:right w:val="none" w:sz="0" w:space="0" w:color="auto"/>
      </w:divBdr>
      <w:divsChild>
        <w:div w:id="1892039545">
          <w:marLeft w:val="0"/>
          <w:marRight w:val="0"/>
          <w:marTop w:val="0"/>
          <w:marBottom w:val="150"/>
          <w:divBdr>
            <w:top w:val="none" w:sz="0" w:space="0" w:color="auto"/>
            <w:left w:val="none" w:sz="0" w:space="0" w:color="auto"/>
            <w:bottom w:val="none" w:sz="0" w:space="0" w:color="auto"/>
            <w:right w:val="none" w:sz="0" w:space="0" w:color="auto"/>
          </w:divBdr>
          <w:divsChild>
            <w:div w:id="36399678">
              <w:marLeft w:val="0"/>
              <w:marRight w:val="0"/>
              <w:marTop w:val="0"/>
              <w:marBottom w:val="0"/>
              <w:divBdr>
                <w:top w:val="none" w:sz="0" w:space="0" w:color="auto"/>
                <w:left w:val="none" w:sz="0" w:space="0" w:color="auto"/>
                <w:bottom w:val="none" w:sz="0" w:space="0" w:color="auto"/>
                <w:right w:val="none" w:sz="0" w:space="0" w:color="auto"/>
              </w:divBdr>
              <w:divsChild>
                <w:div w:id="48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470">
          <w:marLeft w:val="0"/>
          <w:marRight w:val="0"/>
          <w:marTop w:val="0"/>
          <w:marBottom w:val="150"/>
          <w:divBdr>
            <w:top w:val="none" w:sz="0" w:space="0" w:color="auto"/>
            <w:left w:val="none" w:sz="0" w:space="0" w:color="auto"/>
            <w:bottom w:val="none" w:sz="0" w:space="0" w:color="auto"/>
            <w:right w:val="none" w:sz="0" w:space="0" w:color="auto"/>
          </w:divBdr>
        </w:div>
        <w:div w:id="293562925">
          <w:marLeft w:val="0"/>
          <w:marRight w:val="0"/>
          <w:marTop w:val="0"/>
          <w:marBottom w:val="0"/>
          <w:divBdr>
            <w:top w:val="none" w:sz="0" w:space="0" w:color="auto"/>
            <w:left w:val="none" w:sz="0" w:space="0" w:color="auto"/>
            <w:bottom w:val="none" w:sz="0" w:space="0" w:color="auto"/>
            <w:right w:val="none" w:sz="0" w:space="0" w:color="auto"/>
          </w:divBdr>
          <w:divsChild>
            <w:div w:id="9772264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6696965">
      <w:bodyDiv w:val="1"/>
      <w:marLeft w:val="0"/>
      <w:marRight w:val="0"/>
      <w:marTop w:val="0"/>
      <w:marBottom w:val="0"/>
      <w:divBdr>
        <w:top w:val="none" w:sz="0" w:space="0" w:color="auto"/>
        <w:left w:val="none" w:sz="0" w:space="0" w:color="auto"/>
        <w:bottom w:val="none" w:sz="0" w:space="0" w:color="auto"/>
        <w:right w:val="none" w:sz="0" w:space="0" w:color="auto"/>
      </w:divBdr>
      <w:divsChild>
        <w:div w:id="438960264">
          <w:marLeft w:val="0"/>
          <w:marRight w:val="0"/>
          <w:marTop w:val="0"/>
          <w:marBottom w:val="0"/>
          <w:divBdr>
            <w:top w:val="none" w:sz="0" w:space="0" w:color="auto"/>
            <w:left w:val="none" w:sz="0" w:space="0" w:color="auto"/>
            <w:bottom w:val="none" w:sz="0" w:space="0" w:color="auto"/>
            <w:right w:val="none" w:sz="0" w:space="0" w:color="auto"/>
          </w:divBdr>
          <w:divsChild>
            <w:div w:id="611130196">
              <w:marLeft w:val="0"/>
              <w:marRight w:val="0"/>
              <w:marTop w:val="0"/>
              <w:marBottom w:val="150"/>
              <w:divBdr>
                <w:top w:val="none" w:sz="0" w:space="0" w:color="auto"/>
                <w:left w:val="none" w:sz="0" w:space="0" w:color="auto"/>
                <w:bottom w:val="none" w:sz="0" w:space="0" w:color="auto"/>
                <w:right w:val="none" w:sz="0" w:space="0" w:color="auto"/>
              </w:divBdr>
            </w:div>
            <w:div w:id="143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8549606">
          <w:marLeft w:val="0"/>
          <w:marRight w:val="0"/>
          <w:marTop w:val="0"/>
          <w:marBottom w:val="0"/>
          <w:divBdr>
            <w:top w:val="none" w:sz="0" w:space="0" w:color="auto"/>
            <w:left w:val="none" w:sz="0" w:space="0" w:color="auto"/>
            <w:bottom w:val="dotted" w:sz="6" w:space="4" w:color="DDDDDD"/>
            <w:right w:val="none" w:sz="0" w:space="0" w:color="auto"/>
          </w:divBdr>
        </w:div>
      </w:divsChild>
    </w:div>
    <w:div w:id="1807091089">
      <w:bodyDiv w:val="1"/>
      <w:marLeft w:val="0"/>
      <w:marRight w:val="0"/>
      <w:marTop w:val="0"/>
      <w:marBottom w:val="0"/>
      <w:divBdr>
        <w:top w:val="none" w:sz="0" w:space="0" w:color="auto"/>
        <w:left w:val="none" w:sz="0" w:space="0" w:color="auto"/>
        <w:bottom w:val="none" w:sz="0" w:space="0" w:color="auto"/>
        <w:right w:val="none" w:sz="0" w:space="0" w:color="auto"/>
      </w:divBdr>
      <w:divsChild>
        <w:div w:id="775295917">
          <w:marLeft w:val="0"/>
          <w:marRight w:val="0"/>
          <w:marTop w:val="0"/>
          <w:marBottom w:val="150"/>
          <w:divBdr>
            <w:top w:val="none" w:sz="0" w:space="0" w:color="auto"/>
            <w:left w:val="none" w:sz="0" w:space="0" w:color="auto"/>
            <w:bottom w:val="none" w:sz="0" w:space="0" w:color="auto"/>
            <w:right w:val="none" w:sz="0" w:space="0" w:color="auto"/>
          </w:divBdr>
          <w:divsChild>
            <w:div w:id="844318933">
              <w:marLeft w:val="0"/>
              <w:marRight w:val="0"/>
              <w:marTop w:val="0"/>
              <w:marBottom w:val="0"/>
              <w:divBdr>
                <w:top w:val="none" w:sz="0" w:space="0" w:color="auto"/>
                <w:left w:val="none" w:sz="0" w:space="0" w:color="auto"/>
                <w:bottom w:val="none" w:sz="0" w:space="0" w:color="auto"/>
                <w:right w:val="none" w:sz="0" w:space="0" w:color="auto"/>
              </w:divBdr>
            </w:div>
          </w:divsChild>
        </w:div>
        <w:div w:id="1136525605">
          <w:marLeft w:val="0"/>
          <w:marRight w:val="0"/>
          <w:marTop w:val="0"/>
          <w:marBottom w:val="0"/>
          <w:divBdr>
            <w:top w:val="none" w:sz="0" w:space="0" w:color="auto"/>
            <w:left w:val="none" w:sz="0" w:space="0" w:color="auto"/>
            <w:bottom w:val="none" w:sz="0" w:space="0" w:color="auto"/>
            <w:right w:val="none" w:sz="0" w:space="0" w:color="auto"/>
          </w:divBdr>
          <w:divsChild>
            <w:div w:id="1139768430">
              <w:marLeft w:val="0"/>
              <w:marRight w:val="0"/>
              <w:marTop w:val="0"/>
              <w:marBottom w:val="0"/>
              <w:divBdr>
                <w:top w:val="none" w:sz="0" w:space="0" w:color="auto"/>
                <w:left w:val="none" w:sz="0" w:space="0" w:color="auto"/>
                <w:bottom w:val="none" w:sz="0" w:space="0" w:color="auto"/>
                <w:right w:val="none" w:sz="0" w:space="0" w:color="auto"/>
              </w:divBdr>
            </w:div>
          </w:divsChild>
        </w:div>
        <w:div w:id="1914317113">
          <w:marLeft w:val="0"/>
          <w:marRight w:val="0"/>
          <w:marTop w:val="0"/>
          <w:marBottom w:val="150"/>
          <w:divBdr>
            <w:top w:val="none" w:sz="0" w:space="0" w:color="auto"/>
            <w:left w:val="none" w:sz="0" w:space="0" w:color="auto"/>
            <w:bottom w:val="none" w:sz="0" w:space="0" w:color="auto"/>
            <w:right w:val="none" w:sz="0" w:space="0" w:color="auto"/>
          </w:divBdr>
        </w:div>
      </w:divsChild>
    </w:div>
    <w:div w:id="1807117964">
      <w:bodyDiv w:val="1"/>
      <w:marLeft w:val="0"/>
      <w:marRight w:val="0"/>
      <w:marTop w:val="0"/>
      <w:marBottom w:val="0"/>
      <w:divBdr>
        <w:top w:val="none" w:sz="0" w:space="0" w:color="auto"/>
        <w:left w:val="none" w:sz="0" w:space="0" w:color="auto"/>
        <w:bottom w:val="none" w:sz="0" w:space="0" w:color="auto"/>
        <w:right w:val="none" w:sz="0" w:space="0" w:color="auto"/>
      </w:divBdr>
      <w:divsChild>
        <w:div w:id="837960123">
          <w:marLeft w:val="0"/>
          <w:marRight w:val="0"/>
          <w:marTop w:val="0"/>
          <w:marBottom w:val="0"/>
          <w:divBdr>
            <w:top w:val="none" w:sz="0" w:space="0" w:color="auto"/>
            <w:left w:val="none" w:sz="0" w:space="0" w:color="auto"/>
            <w:bottom w:val="none" w:sz="0" w:space="0" w:color="auto"/>
            <w:right w:val="none" w:sz="0" w:space="0" w:color="auto"/>
          </w:divBdr>
        </w:div>
        <w:div w:id="1431781069">
          <w:marLeft w:val="0"/>
          <w:marRight w:val="0"/>
          <w:marTop w:val="0"/>
          <w:marBottom w:val="0"/>
          <w:divBdr>
            <w:top w:val="none" w:sz="0" w:space="0" w:color="auto"/>
            <w:left w:val="none" w:sz="0" w:space="0" w:color="auto"/>
            <w:bottom w:val="none" w:sz="0" w:space="0" w:color="auto"/>
            <w:right w:val="none" w:sz="0" w:space="0" w:color="auto"/>
          </w:divBdr>
        </w:div>
      </w:divsChild>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sChild>
            <w:div w:id="500776514">
              <w:marLeft w:val="0"/>
              <w:marRight w:val="0"/>
              <w:marTop w:val="0"/>
              <w:marBottom w:val="0"/>
              <w:divBdr>
                <w:top w:val="none" w:sz="0" w:space="0" w:color="auto"/>
                <w:left w:val="none" w:sz="0" w:space="0" w:color="auto"/>
                <w:bottom w:val="none" w:sz="0" w:space="0" w:color="auto"/>
                <w:right w:val="none" w:sz="0" w:space="0" w:color="auto"/>
              </w:divBdr>
              <w:divsChild>
                <w:div w:id="1527675773">
                  <w:marLeft w:val="0"/>
                  <w:marRight w:val="0"/>
                  <w:marTop w:val="0"/>
                  <w:marBottom w:val="150"/>
                  <w:divBdr>
                    <w:top w:val="none" w:sz="0" w:space="0" w:color="auto"/>
                    <w:left w:val="none" w:sz="0" w:space="0" w:color="auto"/>
                    <w:bottom w:val="none" w:sz="0" w:space="0" w:color="auto"/>
                    <w:right w:val="none" w:sz="0" w:space="0" w:color="auto"/>
                  </w:divBdr>
                  <w:divsChild>
                    <w:div w:id="1709141048">
                      <w:marLeft w:val="0"/>
                      <w:marRight w:val="0"/>
                      <w:marTop w:val="0"/>
                      <w:marBottom w:val="0"/>
                      <w:divBdr>
                        <w:top w:val="none" w:sz="0" w:space="0" w:color="auto"/>
                        <w:left w:val="none" w:sz="0" w:space="0" w:color="auto"/>
                        <w:bottom w:val="none" w:sz="0" w:space="0" w:color="auto"/>
                        <w:right w:val="none" w:sz="0" w:space="0" w:color="auto"/>
                      </w:divBdr>
                      <w:divsChild>
                        <w:div w:id="1842156454">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0"/>
                              <w:marRight w:val="0"/>
                              <w:marTop w:val="0"/>
                              <w:marBottom w:val="0"/>
                              <w:divBdr>
                                <w:top w:val="none" w:sz="0" w:space="0" w:color="auto"/>
                                <w:left w:val="none" w:sz="0" w:space="0" w:color="auto"/>
                                <w:bottom w:val="none" w:sz="0" w:space="0" w:color="auto"/>
                                <w:right w:val="none" w:sz="0" w:space="0" w:color="auto"/>
                              </w:divBdr>
                              <w:divsChild>
                                <w:div w:id="283390705">
                                  <w:marLeft w:val="0"/>
                                  <w:marRight w:val="0"/>
                                  <w:marTop w:val="0"/>
                                  <w:marBottom w:val="0"/>
                                  <w:divBdr>
                                    <w:top w:val="none" w:sz="0" w:space="0" w:color="auto"/>
                                    <w:left w:val="none" w:sz="0" w:space="0" w:color="auto"/>
                                    <w:bottom w:val="none" w:sz="0" w:space="0" w:color="auto"/>
                                    <w:right w:val="none" w:sz="0" w:space="0" w:color="auto"/>
                                  </w:divBdr>
                                  <w:divsChild>
                                    <w:div w:id="1713994134">
                                      <w:marLeft w:val="0"/>
                                      <w:marRight w:val="0"/>
                                      <w:marTop w:val="0"/>
                                      <w:marBottom w:val="0"/>
                                      <w:divBdr>
                                        <w:top w:val="none" w:sz="0" w:space="0" w:color="auto"/>
                                        <w:left w:val="none" w:sz="0" w:space="0" w:color="auto"/>
                                        <w:bottom w:val="none" w:sz="0" w:space="0" w:color="auto"/>
                                        <w:right w:val="none" w:sz="0" w:space="0" w:color="auto"/>
                                      </w:divBdr>
                                      <w:divsChild>
                                        <w:div w:id="878517199">
                                          <w:marLeft w:val="0"/>
                                          <w:marRight w:val="0"/>
                                          <w:marTop w:val="0"/>
                                          <w:marBottom w:val="0"/>
                                          <w:divBdr>
                                            <w:top w:val="none" w:sz="0" w:space="0" w:color="auto"/>
                                            <w:left w:val="none" w:sz="0" w:space="0" w:color="auto"/>
                                            <w:bottom w:val="none" w:sz="0" w:space="0" w:color="auto"/>
                                            <w:right w:val="none" w:sz="0" w:space="0" w:color="auto"/>
                                          </w:divBdr>
                                          <w:divsChild>
                                            <w:div w:id="758676723">
                                              <w:marLeft w:val="0"/>
                                              <w:marRight w:val="0"/>
                                              <w:marTop w:val="0"/>
                                              <w:marBottom w:val="0"/>
                                              <w:divBdr>
                                                <w:top w:val="none" w:sz="0" w:space="0" w:color="auto"/>
                                                <w:left w:val="none" w:sz="0" w:space="0" w:color="auto"/>
                                                <w:bottom w:val="none" w:sz="0" w:space="0" w:color="auto"/>
                                                <w:right w:val="none" w:sz="0" w:space="0" w:color="auto"/>
                                              </w:divBdr>
                                              <w:divsChild>
                                                <w:div w:id="1803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06705">
      <w:bodyDiv w:val="1"/>
      <w:marLeft w:val="0"/>
      <w:marRight w:val="0"/>
      <w:marTop w:val="0"/>
      <w:marBottom w:val="0"/>
      <w:divBdr>
        <w:top w:val="none" w:sz="0" w:space="0" w:color="auto"/>
        <w:left w:val="none" w:sz="0" w:space="0" w:color="auto"/>
        <w:bottom w:val="none" w:sz="0" w:space="0" w:color="auto"/>
        <w:right w:val="none" w:sz="0" w:space="0" w:color="auto"/>
      </w:divBdr>
      <w:divsChild>
        <w:div w:id="937982360">
          <w:marLeft w:val="0"/>
          <w:marRight w:val="0"/>
          <w:marTop w:val="0"/>
          <w:marBottom w:val="0"/>
          <w:divBdr>
            <w:top w:val="none" w:sz="0" w:space="0" w:color="auto"/>
            <w:left w:val="none" w:sz="0" w:space="0" w:color="auto"/>
            <w:bottom w:val="dotted" w:sz="6" w:space="4" w:color="DDDDDD"/>
            <w:right w:val="none" w:sz="0" w:space="0" w:color="auto"/>
          </w:divBdr>
        </w:div>
      </w:divsChild>
    </w:div>
    <w:div w:id="1807626656">
      <w:bodyDiv w:val="1"/>
      <w:marLeft w:val="0"/>
      <w:marRight w:val="0"/>
      <w:marTop w:val="0"/>
      <w:marBottom w:val="0"/>
      <w:divBdr>
        <w:top w:val="none" w:sz="0" w:space="0" w:color="auto"/>
        <w:left w:val="none" w:sz="0" w:space="0" w:color="auto"/>
        <w:bottom w:val="none" w:sz="0" w:space="0" w:color="auto"/>
        <w:right w:val="none" w:sz="0" w:space="0" w:color="auto"/>
      </w:divBdr>
    </w:div>
    <w:div w:id="1807821621">
      <w:bodyDiv w:val="1"/>
      <w:marLeft w:val="0"/>
      <w:marRight w:val="0"/>
      <w:marTop w:val="0"/>
      <w:marBottom w:val="0"/>
      <w:divBdr>
        <w:top w:val="none" w:sz="0" w:space="0" w:color="auto"/>
        <w:left w:val="none" w:sz="0" w:space="0" w:color="auto"/>
        <w:bottom w:val="none" w:sz="0" w:space="0" w:color="auto"/>
        <w:right w:val="none" w:sz="0" w:space="0" w:color="auto"/>
      </w:divBdr>
    </w:div>
    <w:div w:id="1808013991">
      <w:bodyDiv w:val="1"/>
      <w:marLeft w:val="0"/>
      <w:marRight w:val="0"/>
      <w:marTop w:val="0"/>
      <w:marBottom w:val="0"/>
      <w:divBdr>
        <w:top w:val="none" w:sz="0" w:space="0" w:color="auto"/>
        <w:left w:val="none" w:sz="0" w:space="0" w:color="auto"/>
        <w:bottom w:val="none" w:sz="0" w:space="0" w:color="auto"/>
        <w:right w:val="none" w:sz="0" w:space="0" w:color="auto"/>
      </w:divBdr>
      <w:divsChild>
        <w:div w:id="962273642">
          <w:marLeft w:val="0"/>
          <w:marRight w:val="0"/>
          <w:marTop w:val="150"/>
          <w:marBottom w:val="0"/>
          <w:divBdr>
            <w:top w:val="none" w:sz="0" w:space="0" w:color="auto"/>
            <w:left w:val="none" w:sz="0" w:space="0" w:color="auto"/>
            <w:bottom w:val="none" w:sz="0" w:space="0" w:color="auto"/>
            <w:right w:val="none" w:sz="0" w:space="0" w:color="auto"/>
          </w:divBdr>
          <w:divsChild>
            <w:div w:id="1044599582">
              <w:marLeft w:val="0"/>
              <w:marRight w:val="150"/>
              <w:marTop w:val="0"/>
              <w:marBottom w:val="0"/>
              <w:divBdr>
                <w:top w:val="none" w:sz="0" w:space="0" w:color="auto"/>
                <w:left w:val="none" w:sz="0" w:space="0" w:color="auto"/>
                <w:bottom w:val="none" w:sz="0" w:space="0" w:color="auto"/>
                <w:right w:val="none" w:sz="0" w:space="0" w:color="auto"/>
              </w:divBdr>
            </w:div>
          </w:divsChild>
        </w:div>
        <w:div w:id="1180001349">
          <w:marLeft w:val="0"/>
          <w:marRight w:val="0"/>
          <w:marTop w:val="0"/>
          <w:marBottom w:val="0"/>
          <w:divBdr>
            <w:top w:val="none" w:sz="0" w:space="8" w:color="auto"/>
            <w:left w:val="none" w:sz="0" w:space="2" w:color="auto"/>
            <w:bottom w:val="single" w:sz="6" w:space="8" w:color="DDDDDD"/>
            <w:right w:val="none" w:sz="0" w:space="0" w:color="auto"/>
          </w:divBdr>
        </w:div>
      </w:divsChild>
    </w:div>
    <w:div w:id="1808085544">
      <w:bodyDiv w:val="1"/>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
      </w:divsChild>
    </w:div>
    <w:div w:id="1808234573">
      <w:bodyDiv w:val="1"/>
      <w:marLeft w:val="0"/>
      <w:marRight w:val="0"/>
      <w:marTop w:val="0"/>
      <w:marBottom w:val="0"/>
      <w:divBdr>
        <w:top w:val="none" w:sz="0" w:space="0" w:color="auto"/>
        <w:left w:val="none" w:sz="0" w:space="0" w:color="auto"/>
        <w:bottom w:val="none" w:sz="0" w:space="0" w:color="auto"/>
        <w:right w:val="none" w:sz="0" w:space="0" w:color="auto"/>
      </w:divBdr>
      <w:divsChild>
        <w:div w:id="400448401">
          <w:marLeft w:val="0"/>
          <w:marRight w:val="0"/>
          <w:marTop w:val="0"/>
          <w:marBottom w:val="0"/>
          <w:divBdr>
            <w:top w:val="none" w:sz="0" w:space="0" w:color="auto"/>
            <w:left w:val="none" w:sz="0" w:space="0" w:color="auto"/>
            <w:bottom w:val="none" w:sz="0" w:space="0" w:color="auto"/>
            <w:right w:val="none" w:sz="0" w:space="0" w:color="auto"/>
          </w:divBdr>
          <w:divsChild>
            <w:div w:id="1324813914">
              <w:marLeft w:val="0"/>
              <w:marRight w:val="0"/>
              <w:marTop w:val="0"/>
              <w:marBottom w:val="0"/>
              <w:divBdr>
                <w:top w:val="none" w:sz="0" w:space="0" w:color="auto"/>
                <w:left w:val="none" w:sz="0" w:space="0" w:color="auto"/>
                <w:bottom w:val="none" w:sz="0" w:space="0" w:color="auto"/>
                <w:right w:val="none" w:sz="0" w:space="0" w:color="auto"/>
              </w:divBdr>
              <w:divsChild>
                <w:div w:id="1669747753">
                  <w:marLeft w:val="0"/>
                  <w:marRight w:val="0"/>
                  <w:marTop w:val="0"/>
                  <w:marBottom w:val="0"/>
                  <w:divBdr>
                    <w:top w:val="none" w:sz="0" w:space="0" w:color="auto"/>
                    <w:left w:val="none" w:sz="0" w:space="0" w:color="auto"/>
                    <w:bottom w:val="none" w:sz="0" w:space="0" w:color="auto"/>
                    <w:right w:val="none" w:sz="0" w:space="0" w:color="auto"/>
                  </w:divBdr>
                  <w:divsChild>
                    <w:div w:id="2084985271">
                      <w:marLeft w:val="0"/>
                      <w:marRight w:val="0"/>
                      <w:marTop w:val="0"/>
                      <w:marBottom w:val="0"/>
                      <w:divBdr>
                        <w:top w:val="none" w:sz="0" w:space="0" w:color="auto"/>
                        <w:left w:val="none" w:sz="0" w:space="0" w:color="auto"/>
                        <w:bottom w:val="none" w:sz="0" w:space="0" w:color="auto"/>
                        <w:right w:val="none" w:sz="0" w:space="0" w:color="auto"/>
                      </w:divBdr>
                      <w:divsChild>
                        <w:div w:id="973875019">
                          <w:marLeft w:val="0"/>
                          <w:marRight w:val="0"/>
                          <w:marTop w:val="0"/>
                          <w:marBottom w:val="0"/>
                          <w:divBdr>
                            <w:top w:val="none" w:sz="0" w:space="0" w:color="auto"/>
                            <w:left w:val="none" w:sz="0" w:space="0" w:color="auto"/>
                            <w:bottom w:val="none" w:sz="0" w:space="0" w:color="auto"/>
                            <w:right w:val="none" w:sz="0" w:space="0" w:color="auto"/>
                          </w:divBdr>
                          <w:divsChild>
                            <w:div w:id="235433676">
                              <w:marLeft w:val="0"/>
                              <w:marRight w:val="0"/>
                              <w:marTop w:val="0"/>
                              <w:marBottom w:val="0"/>
                              <w:divBdr>
                                <w:top w:val="none" w:sz="0" w:space="0" w:color="auto"/>
                                <w:left w:val="none" w:sz="0" w:space="0" w:color="auto"/>
                                <w:bottom w:val="none" w:sz="0" w:space="0" w:color="auto"/>
                                <w:right w:val="none" w:sz="0" w:space="0" w:color="auto"/>
                              </w:divBdr>
                              <w:divsChild>
                                <w:div w:id="1041055582">
                                  <w:marLeft w:val="0"/>
                                  <w:marRight w:val="0"/>
                                  <w:marTop w:val="0"/>
                                  <w:marBottom w:val="0"/>
                                  <w:divBdr>
                                    <w:top w:val="none" w:sz="0" w:space="0" w:color="auto"/>
                                    <w:left w:val="none" w:sz="0" w:space="0" w:color="auto"/>
                                    <w:bottom w:val="none" w:sz="0" w:space="0" w:color="auto"/>
                                    <w:right w:val="none" w:sz="0" w:space="0" w:color="auto"/>
                                  </w:divBdr>
                                  <w:divsChild>
                                    <w:div w:id="1173640029">
                                      <w:marLeft w:val="0"/>
                                      <w:marRight w:val="0"/>
                                      <w:marTop w:val="0"/>
                                      <w:marBottom w:val="0"/>
                                      <w:divBdr>
                                        <w:top w:val="none" w:sz="0" w:space="0" w:color="auto"/>
                                        <w:left w:val="none" w:sz="0" w:space="0" w:color="auto"/>
                                        <w:bottom w:val="none" w:sz="0" w:space="0" w:color="auto"/>
                                        <w:right w:val="none" w:sz="0" w:space="0" w:color="auto"/>
                                      </w:divBdr>
                                      <w:divsChild>
                                        <w:div w:id="1750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742">
      <w:bodyDiv w:val="1"/>
      <w:marLeft w:val="0"/>
      <w:marRight w:val="0"/>
      <w:marTop w:val="0"/>
      <w:marBottom w:val="0"/>
      <w:divBdr>
        <w:top w:val="none" w:sz="0" w:space="0" w:color="auto"/>
        <w:left w:val="none" w:sz="0" w:space="0" w:color="auto"/>
        <w:bottom w:val="none" w:sz="0" w:space="0" w:color="auto"/>
        <w:right w:val="none" w:sz="0" w:space="0" w:color="auto"/>
      </w:divBdr>
      <w:divsChild>
        <w:div w:id="396323196">
          <w:marLeft w:val="0"/>
          <w:marRight w:val="0"/>
          <w:marTop w:val="0"/>
          <w:marBottom w:val="150"/>
          <w:divBdr>
            <w:top w:val="none" w:sz="0" w:space="0" w:color="auto"/>
            <w:left w:val="none" w:sz="0" w:space="0" w:color="auto"/>
            <w:bottom w:val="none" w:sz="0" w:space="0" w:color="auto"/>
            <w:right w:val="none" w:sz="0" w:space="0" w:color="auto"/>
          </w:divBdr>
          <w:divsChild>
            <w:div w:id="1667977863">
              <w:marLeft w:val="0"/>
              <w:marRight w:val="0"/>
              <w:marTop w:val="0"/>
              <w:marBottom w:val="0"/>
              <w:divBdr>
                <w:top w:val="none" w:sz="0" w:space="0" w:color="auto"/>
                <w:left w:val="none" w:sz="0" w:space="0" w:color="auto"/>
                <w:bottom w:val="none" w:sz="0" w:space="0" w:color="auto"/>
                <w:right w:val="none" w:sz="0" w:space="0" w:color="auto"/>
              </w:divBdr>
              <w:divsChild>
                <w:div w:id="987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353">
          <w:marLeft w:val="0"/>
          <w:marRight w:val="0"/>
          <w:marTop w:val="0"/>
          <w:marBottom w:val="150"/>
          <w:divBdr>
            <w:top w:val="none" w:sz="0" w:space="0" w:color="auto"/>
            <w:left w:val="none" w:sz="0" w:space="0" w:color="auto"/>
            <w:bottom w:val="none" w:sz="0" w:space="0" w:color="auto"/>
            <w:right w:val="none" w:sz="0" w:space="0" w:color="auto"/>
          </w:divBdr>
        </w:div>
        <w:div w:id="1663968768">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9081303">
      <w:bodyDiv w:val="1"/>
      <w:marLeft w:val="0"/>
      <w:marRight w:val="0"/>
      <w:marTop w:val="0"/>
      <w:marBottom w:val="0"/>
      <w:divBdr>
        <w:top w:val="none" w:sz="0" w:space="0" w:color="auto"/>
        <w:left w:val="none" w:sz="0" w:space="0" w:color="auto"/>
        <w:bottom w:val="none" w:sz="0" w:space="0" w:color="auto"/>
        <w:right w:val="none" w:sz="0" w:space="0" w:color="auto"/>
      </w:divBdr>
      <w:divsChild>
        <w:div w:id="868372411">
          <w:marLeft w:val="0"/>
          <w:marRight w:val="0"/>
          <w:marTop w:val="0"/>
          <w:marBottom w:val="0"/>
          <w:divBdr>
            <w:top w:val="none" w:sz="0" w:space="0" w:color="auto"/>
            <w:left w:val="none" w:sz="0" w:space="0" w:color="auto"/>
            <w:bottom w:val="none" w:sz="0" w:space="0" w:color="auto"/>
            <w:right w:val="none" w:sz="0" w:space="0" w:color="auto"/>
          </w:divBdr>
          <w:divsChild>
            <w:div w:id="231552332">
              <w:marLeft w:val="0"/>
              <w:marRight w:val="0"/>
              <w:marTop w:val="0"/>
              <w:marBottom w:val="0"/>
              <w:divBdr>
                <w:top w:val="none" w:sz="0" w:space="0" w:color="auto"/>
                <w:left w:val="none" w:sz="0" w:space="0" w:color="auto"/>
                <w:bottom w:val="none" w:sz="0" w:space="0" w:color="auto"/>
                <w:right w:val="none" w:sz="0" w:space="0" w:color="auto"/>
              </w:divBdr>
              <w:divsChild>
                <w:div w:id="72631958">
                  <w:marLeft w:val="0"/>
                  <w:marRight w:val="0"/>
                  <w:marTop w:val="0"/>
                  <w:marBottom w:val="0"/>
                  <w:divBdr>
                    <w:top w:val="none" w:sz="0" w:space="0" w:color="auto"/>
                    <w:left w:val="none" w:sz="0" w:space="0" w:color="auto"/>
                    <w:bottom w:val="none" w:sz="0" w:space="0" w:color="auto"/>
                    <w:right w:val="none" w:sz="0" w:space="0" w:color="auto"/>
                  </w:divBdr>
                  <w:divsChild>
                    <w:div w:id="1789928791">
                      <w:marLeft w:val="0"/>
                      <w:marRight w:val="0"/>
                      <w:marTop w:val="0"/>
                      <w:marBottom w:val="0"/>
                      <w:divBdr>
                        <w:top w:val="none" w:sz="0" w:space="0" w:color="auto"/>
                        <w:left w:val="none" w:sz="0" w:space="0" w:color="auto"/>
                        <w:bottom w:val="none" w:sz="0" w:space="0" w:color="auto"/>
                        <w:right w:val="none" w:sz="0" w:space="0" w:color="auto"/>
                      </w:divBdr>
                      <w:divsChild>
                        <w:div w:id="248275614">
                          <w:marLeft w:val="0"/>
                          <w:marRight w:val="0"/>
                          <w:marTop w:val="0"/>
                          <w:marBottom w:val="0"/>
                          <w:divBdr>
                            <w:top w:val="none" w:sz="0" w:space="0" w:color="auto"/>
                            <w:left w:val="none" w:sz="0" w:space="0" w:color="auto"/>
                            <w:bottom w:val="none" w:sz="0" w:space="0" w:color="auto"/>
                            <w:right w:val="none" w:sz="0" w:space="0" w:color="auto"/>
                          </w:divBdr>
                          <w:divsChild>
                            <w:div w:id="1069840726">
                              <w:marLeft w:val="0"/>
                              <w:marRight w:val="0"/>
                              <w:marTop w:val="0"/>
                              <w:marBottom w:val="0"/>
                              <w:divBdr>
                                <w:top w:val="none" w:sz="0" w:space="0" w:color="auto"/>
                                <w:left w:val="none" w:sz="0" w:space="0" w:color="auto"/>
                                <w:bottom w:val="none" w:sz="0" w:space="0" w:color="auto"/>
                                <w:right w:val="none" w:sz="0" w:space="0" w:color="auto"/>
                              </w:divBdr>
                              <w:divsChild>
                                <w:div w:id="1226451322">
                                  <w:marLeft w:val="0"/>
                                  <w:marRight w:val="0"/>
                                  <w:marTop w:val="0"/>
                                  <w:marBottom w:val="0"/>
                                  <w:divBdr>
                                    <w:top w:val="none" w:sz="0" w:space="0" w:color="auto"/>
                                    <w:left w:val="none" w:sz="0" w:space="0" w:color="auto"/>
                                    <w:bottom w:val="none" w:sz="0" w:space="0" w:color="auto"/>
                                    <w:right w:val="none" w:sz="0" w:space="0" w:color="auto"/>
                                  </w:divBdr>
                                  <w:divsChild>
                                    <w:div w:id="1872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65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50">
          <w:marLeft w:val="0"/>
          <w:marRight w:val="0"/>
          <w:marTop w:val="0"/>
          <w:marBottom w:val="0"/>
          <w:divBdr>
            <w:top w:val="none" w:sz="0" w:space="0" w:color="auto"/>
            <w:left w:val="none" w:sz="0" w:space="0" w:color="auto"/>
            <w:bottom w:val="dotted" w:sz="6" w:space="4" w:color="DDDDDD"/>
            <w:right w:val="none" w:sz="0" w:space="0" w:color="auto"/>
          </w:divBdr>
        </w:div>
      </w:divsChild>
    </w:div>
    <w:div w:id="1810391072">
      <w:bodyDiv w:val="1"/>
      <w:marLeft w:val="0"/>
      <w:marRight w:val="0"/>
      <w:marTop w:val="0"/>
      <w:marBottom w:val="0"/>
      <w:divBdr>
        <w:top w:val="none" w:sz="0" w:space="0" w:color="auto"/>
        <w:left w:val="none" w:sz="0" w:space="0" w:color="auto"/>
        <w:bottom w:val="none" w:sz="0" w:space="0" w:color="auto"/>
        <w:right w:val="none" w:sz="0" w:space="0" w:color="auto"/>
      </w:divBdr>
      <w:divsChild>
        <w:div w:id="652757664">
          <w:marLeft w:val="0"/>
          <w:marRight w:val="0"/>
          <w:marTop w:val="0"/>
          <w:marBottom w:val="0"/>
          <w:divBdr>
            <w:top w:val="none" w:sz="0" w:space="0" w:color="auto"/>
            <w:left w:val="none" w:sz="0" w:space="0" w:color="auto"/>
            <w:bottom w:val="dotted" w:sz="6" w:space="4" w:color="DDDDDD"/>
            <w:right w:val="none" w:sz="0" w:space="0" w:color="auto"/>
          </w:divBdr>
        </w:div>
      </w:divsChild>
    </w:div>
    <w:div w:id="1810855875">
      <w:bodyDiv w:val="1"/>
      <w:marLeft w:val="0"/>
      <w:marRight w:val="0"/>
      <w:marTop w:val="0"/>
      <w:marBottom w:val="0"/>
      <w:divBdr>
        <w:top w:val="none" w:sz="0" w:space="0" w:color="auto"/>
        <w:left w:val="none" w:sz="0" w:space="0" w:color="auto"/>
        <w:bottom w:val="none" w:sz="0" w:space="0" w:color="auto"/>
        <w:right w:val="none" w:sz="0" w:space="0" w:color="auto"/>
      </w:divBdr>
    </w:div>
    <w:div w:id="1810898488">
      <w:bodyDiv w:val="1"/>
      <w:marLeft w:val="0"/>
      <w:marRight w:val="0"/>
      <w:marTop w:val="0"/>
      <w:marBottom w:val="0"/>
      <w:divBdr>
        <w:top w:val="none" w:sz="0" w:space="0" w:color="auto"/>
        <w:left w:val="none" w:sz="0" w:space="0" w:color="auto"/>
        <w:bottom w:val="none" w:sz="0" w:space="0" w:color="auto"/>
        <w:right w:val="none" w:sz="0" w:space="0" w:color="auto"/>
      </w:divBdr>
      <w:divsChild>
        <w:div w:id="658190996">
          <w:marLeft w:val="0"/>
          <w:marRight w:val="0"/>
          <w:marTop w:val="0"/>
          <w:marBottom w:val="0"/>
          <w:divBdr>
            <w:top w:val="none" w:sz="0" w:space="0" w:color="auto"/>
            <w:left w:val="none" w:sz="0" w:space="0" w:color="auto"/>
            <w:bottom w:val="dotted" w:sz="6" w:space="4" w:color="DDDDDD"/>
            <w:right w:val="none" w:sz="0" w:space="0" w:color="auto"/>
          </w:divBdr>
          <w:divsChild>
            <w:div w:id="1472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264">
      <w:bodyDiv w:val="1"/>
      <w:marLeft w:val="0"/>
      <w:marRight w:val="0"/>
      <w:marTop w:val="0"/>
      <w:marBottom w:val="0"/>
      <w:divBdr>
        <w:top w:val="none" w:sz="0" w:space="0" w:color="auto"/>
        <w:left w:val="none" w:sz="0" w:space="0" w:color="auto"/>
        <w:bottom w:val="none" w:sz="0" w:space="0" w:color="auto"/>
        <w:right w:val="none" w:sz="0" w:space="0" w:color="auto"/>
      </w:divBdr>
      <w:divsChild>
        <w:div w:id="1396858756">
          <w:marLeft w:val="0"/>
          <w:marRight w:val="0"/>
          <w:marTop w:val="0"/>
          <w:marBottom w:val="0"/>
          <w:divBdr>
            <w:top w:val="none" w:sz="0" w:space="0" w:color="auto"/>
            <w:left w:val="none" w:sz="0" w:space="0" w:color="auto"/>
            <w:bottom w:val="none" w:sz="0" w:space="0" w:color="auto"/>
            <w:right w:val="none" w:sz="0" w:space="0" w:color="auto"/>
          </w:divBdr>
          <w:divsChild>
            <w:div w:id="1849129027">
              <w:marLeft w:val="0"/>
              <w:marRight w:val="0"/>
              <w:marTop w:val="0"/>
              <w:marBottom w:val="0"/>
              <w:divBdr>
                <w:top w:val="none" w:sz="0" w:space="0" w:color="auto"/>
                <w:left w:val="none" w:sz="0" w:space="0" w:color="auto"/>
                <w:bottom w:val="none" w:sz="0" w:space="0" w:color="auto"/>
                <w:right w:val="none" w:sz="0" w:space="0" w:color="auto"/>
              </w:divBdr>
              <w:divsChild>
                <w:div w:id="1791051677">
                  <w:marLeft w:val="0"/>
                  <w:marRight w:val="0"/>
                  <w:marTop w:val="0"/>
                  <w:marBottom w:val="0"/>
                  <w:divBdr>
                    <w:top w:val="none" w:sz="0" w:space="0" w:color="auto"/>
                    <w:left w:val="none" w:sz="0" w:space="0" w:color="auto"/>
                    <w:bottom w:val="none" w:sz="0" w:space="0" w:color="auto"/>
                    <w:right w:val="none" w:sz="0" w:space="0" w:color="auto"/>
                  </w:divBdr>
                  <w:divsChild>
                    <w:div w:id="470051743">
                      <w:marLeft w:val="0"/>
                      <w:marRight w:val="0"/>
                      <w:marTop w:val="0"/>
                      <w:marBottom w:val="0"/>
                      <w:divBdr>
                        <w:top w:val="none" w:sz="0" w:space="0" w:color="auto"/>
                        <w:left w:val="none" w:sz="0" w:space="0" w:color="auto"/>
                        <w:bottom w:val="none" w:sz="0" w:space="0" w:color="auto"/>
                        <w:right w:val="none" w:sz="0" w:space="0" w:color="auto"/>
                      </w:divBdr>
                      <w:divsChild>
                        <w:div w:id="1228607026">
                          <w:marLeft w:val="0"/>
                          <w:marRight w:val="0"/>
                          <w:marTop w:val="0"/>
                          <w:marBottom w:val="0"/>
                          <w:divBdr>
                            <w:top w:val="none" w:sz="0" w:space="0" w:color="auto"/>
                            <w:left w:val="none" w:sz="0" w:space="0" w:color="auto"/>
                            <w:bottom w:val="none" w:sz="0" w:space="0" w:color="auto"/>
                            <w:right w:val="none" w:sz="0" w:space="0" w:color="auto"/>
                          </w:divBdr>
                          <w:divsChild>
                            <w:div w:id="1328434667">
                              <w:marLeft w:val="0"/>
                              <w:marRight w:val="0"/>
                              <w:marTop w:val="0"/>
                              <w:marBottom w:val="0"/>
                              <w:divBdr>
                                <w:top w:val="none" w:sz="0" w:space="0" w:color="auto"/>
                                <w:left w:val="none" w:sz="0" w:space="0" w:color="auto"/>
                                <w:bottom w:val="none" w:sz="0" w:space="0" w:color="auto"/>
                                <w:right w:val="none" w:sz="0" w:space="0" w:color="auto"/>
                              </w:divBdr>
                              <w:divsChild>
                                <w:div w:id="913708225">
                                  <w:marLeft w:val="0"/>
                                  <w:marRight w:val="0"/>
                                  <w:marTop w:val="0"/>
                                  <w:marBottom w:val="0"/>
                                  <w:divBdr>
                                    <w:top w:val="none" w:sz="0" w:space="0" w:color="auto"/>
                                    <w:left w:val="none" w:sz="0" w:space="0" w:color="auto"/>
                                    <w:bottom w:val="none" w:sz="0" w:space="0" w:color="auto"/>
                                    <w:right w:val="none" w:sz="0" w:space="0" w:color="auto"/>
                                  </w:divBdr>
                                  <w:divsChild>
                                    <w:div w:id="927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405">
      <w:bodyDiv w:val="1"/>
      <w:marLeft w:val="0"/>
      <w:marRight w:val="0"/>
      <w:marTop w:val="0"/>
      <w:marBottom w:val="0"/>
      <w:divBdr>
        <w:top w:val="none" w:sz="0" w:space="0" w:color="auto"/>
        <w:left w:val="none" w:sz="0" w:space="0" w:color="auto"/>
        <w:bottom w:val="none" w:sz="0" w:space="0" w:color="auto"/>
        <w:right w:val="none" w:sz="0" w:space="0" w:color="auto"/>
      </w:divBdr>
      <w:divsChild>
        <w:div w:id="1972634854">
          <w:marLeft w:val="0"/>
          <w:marRight w:val="0"/>
          <w:marTop w:val="0"/>
          <w:marBottom w:val="0"/>
          <w:divBdr>
            <w:top w:val="none" w:sz="0" w:space="0" w:color="auto"/>
            <w:left w:val="none" w:sz="0" w:space="0" w:color="auto"/>
            <w:bottom w:val="dotted" w:sz="6" w:space="4" w:color="DDDDDD"/>
            <w:right w:val="none" w:sz="0" w:space="0" w:color="auto"/>
          </w:divBdr>
        </w:div>
      </w:divsChild>
    </w:div>
    <w:div w:id="1811554529">
      <w:bodyDiv w:val="1"/>
      <w:marLeft w:val="0"/>
      <w:marRight w:val="0"/>
      <w:marTop w:val="0"/>
      <w:marBottom w:val="0"/>
      <w:divBdr>
        <w:top w:val="none" w:sz="0" w:space="0" w:color="auto"/>
        <w:left w:val="none" w:sz="0" w:space="0" w:color="auto"/>
        <w:bottom w:val="none" w:sz="0" w:space="0" w:color="auto"/>
        <w:right w:val="none" w:sz="0" w:space="0" w:color="auto"/>
      </w:divBdr>
      <w:divsChild>
        <w:div w:id="327709413">
          <w:marLeft w:val="0"/>
          <w:marRight w:val="0"/>
          <w:marTop w:val="0"/>
          <w:marBottom w:val="150"/>
          <w:divBdr>
            <w:top w:val="none" w:sz="0" w:space="0" w:color="auto"/>
            <w:left w:val="none" w:sz="0" w:space="0" w:color="auto"/>
            <w:bottom w:val="none" w:sz="0" w:space="0" w:color="auto"/>
            <w:right w:val="none" w:sz="0" w:space="0" w:color="auto"/>
          </w:divBdr>
        </w:div>
      </w:divsChild>
    </w:div>
    <w:div w:id="1812019412">
      <w:bodyDiv w:val="1"/>
      <w:marLeft w:val="0"/>
      <w:marRight w:val="0"/>
      <w:marTop w:val="0"/>
      <w:marBottom w:val="0"/>
      <w:divBdr>
        <w:top w:val="none" w:sz="0" w:space="0" w:color="auto"/>
        <w:left w:val="none" w:sz="0" w:space="0" w:color="auto"/>
        <w:bottom w:val="none" w:sz="0" w:space="0" w:color="auto"/>
        <w:right w:val="none" w:sz="0" w:space="0" w:color="auto"/>
      </w:divBdr>
      <w:divsChild>
        <w:div w:id="748308886">
          <w:marLeft w:val="0"/>
          <w:marRight w:val="0"/>
          <w:marTop w:val="0"/>
          <w:marBottom w:val="150"/>
          <w:divBdr>
            <w:top w:val="none" w:sz="0" w:space="0" w:color="auto"/>
            <w:left w:val="none" w:sz="0" w:space="0" w:color="auto"/>
            <w:bottom w:val="none" w:sz="0" w:space="0" w:color="auto"/>
            <w:right w:val="none" w:sz="0" w:space="0" w:color="auto"/>
          </w:divBdr>
          <w:divsChild>
            <w:div w:id="1490247101">
              <w:marLeft w:val="0"/>
              <w:marRight w:val="0"/>
              <w:marTop w:val="0"/>
              <w:marBottom w:val="0"/>
              <w:divBdr>
                <w:top w:val="none" w:sz="0" w:space="0" w:color="auto"/>
                <w:left w:val="none" w:sz="0" w:space="0" w:color="auto"/>
                <w:bottom w:val="none" w:sz="0" w:space="0" w:color="auto"/>
                <w:right w:val="none" w:sz="0" w:space="0" w:color="auto"/>
              </w:divBdr>
            </w:div>
          </w:divsChild>
        </w:div>
        <w:div w:id="517697617">
          <w:marLeft w:val="0"/>
          <w:marRight w:val="0"/>
          <w:marTop w:val="0"/>
          <w:marBottom w:val="150"/>
          <w:divBdr>
            <w:top w:val="none" w:sz="0" w:space="0" w:color="auto"/>
            <w:left w:val="none" w:sz="0" w:space="0" w:color="auto"/>
            <w:bottom w:val="none" w:sz="0" w:space="0" w:color="auto"/>
            <w:right w:val="none" w:sz="0" w:space="0" w:color="auto"/>
          </w:divBdr>
        </w:div>
        <w:div w:id="1456407361">
          <w:marLeft w:val="0"/>
          <w:marRight w:val="0"/>
          <w:marTop w:val="0"/>
          <w:marBottom w:val="0"/>
          <w:divBdr>
            <w:top w:val="none" w:sz="0" w:space="0" w:color="auto"/>
            <w:left w:val="none" w:sz="0" w:space="0" w:color="auto"/>
            <w:bottom w:val="none" w:sz="0" w:space="0" w:color="auto"/>
            <w:right w:val="none" w:sz="0" w:space="0" w:color="auto"/>
          </w:divBdr>
          <w:divsChild>
            <w:div w:id="1810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32677">
      <w:bodyDiv w:val="1"/>
      <w:marLeft w:val="0"/>
      <w:marRight w:val="0"/>
      <w:marTop w:val="0"/>
      <w:marBottom w:val="0"/>
      <w:divBdr>
        <w:top w:val="none" w:sz="0" w:space="0" w:color="auto"/>
        <w:left w:val="none" w:sz="0" w:space="0" w:color="auto"/>
        <w:bottom w:val="none" w:sz="0" w:space="0" w:color="auto"/>
        <w:right w:val="none" w:sz="0" w:space="0" w:color="auto"/>
      </w:divBdr>
    </w:div>
    <w:div w:id="1812407250">
      <w:bodyDiv w:val="1"/>
      <w:marLeft w:val="0"/>
      <w:marRight w:val="0"/>
      <w:marTop w:val="0"/>
      <w:marBottom w:val="0"/>
      <w:divBdr>
        <w:top w:val="none" w:sz="0" w:space="0" w:color="auto"/>
        <w:left w:val="none" w:sz="0" w:space="0" w:color="auto"/>
        <w:bottom w:val="none" w:sz="0" w:space="0" w:color="auto"/>
        <w:right w:val="none" w:sz="0" w:space="0" w:color="auto"/>
      </w:divBdr>
      <w:divsChild>
        <w:div w:id="1801995158">
          <w:marLeft w:val="0"/>
          <w:marRight w:val="0"/>
          <w:marTop w:val="0"/>
          <w:marBottom w:val="0"/>
          <w:divBdr>
            <w:top w:val="none" w:sz="0" w:space="0" w:color="auto"/>
            <w:left w:val="none" w:sz="0" w:space="0" w:color="auto"/>
            <w:bottom w:val="none" w:sz="0" w:space="0" w:color="auto"/>
            <w:right w:val="none" w:sz="0" w:space="0" w:color="auto"/>
          </w:divBdr>
          <w:divsChild>
            <w:div w:id="1396925917">
              <w:marLeft w:val="0"/>
              <w:marRight w:val="0"/>
              <w:marTop w:val="0"/>
              <w:marBottom w:val="0"/>
              <w:divBdr>
                <w:top w:val="none" w:sz="0" w:space="0" w:color="auto"/>
                <w:left w:val="none" w:sz="0" w:space="0" w:color="auto"/>
                <w:bottom w:val="none" w:sz="0" w:space="0" w:color="auto"/>
                <w:right w:val="none" w:sz="0" w:space="0" w:color="auto"/>
              </w:divBdr>
              <w:divsChild>
                <w:div w:id="1019695362">
                  <w:marLeft w:val="0"/>
                  <w:marRight w:val="0"/>
                  <w:marTop w:val="0"/>
                  <w:marBottom w:val="0"/>
                  <w:divBdr>
                    <w:top w:val="none" w:sz="0" w:space="0" w:color="auto"/>
                    <w:left w:val="none" w:sz="0" w:space="0" w:color="auto"/>
                    <w:bottom w:val="none" w:sz="0" w:space="0" w:color="auto"/>
                    <w:right w:val="none" w:sz="0" w:space="0" w:color="auto"/>
                  </w:divBdr>
                  <w:divsChild>
                    <w:div w:id="14887660">
                      <w:marLeft w:val="0"/>
                      <w:marRight w:val="0"/>
                      <w:marTop w:val="0"/>
                      <w:marBottom w:val="0"/>
                      <w:divBdr>
                        <w:top w:val="none" w:sz="0" w:space="0" w:color="auto"/>
                        <w:left w:val="none" w:sz="0" w:space="0" w:color="auto"/>
                        <w:bottom w:val="none" w:sz="0" w:space="0" w:color="auto"/>
                        <w:right w:val="none" w:sz="0" w:space="0" w:color="auto"/>
                      </w:divBdr>
                      <w:divsChild>
                        <w:div w:id="2080403384">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764229135">
                                  <w:marLeft w:val="0"/>
                                  <w:marRight w:val="0"/>
                                  <w:marTop w:val="0"/>
                                  <w:marBottom w:val="0"/>
                                  <w:divBdr>
                                    <w:top w:val="none" w:sz="0" w:space="0" w:color="auto"/>
                                    <w:left w:val="none" w:sz="0" w:space="0" w:color="auto"/>
                                    <w:bottom w:val="none" w:sz="0" w:space="0" w:color="auto"/>
                                    <w:right w:val="none" w:sz="0" w:space="0" w:color="auto"/>
                                  </w:divBdr>
                                  <w:divsChild>
                                    <w:div w:id="1670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2243">
      <w:bodyDiv w:val="1"/>
      <w:marLeft w:val="0"/>
      <w:marRight w:val="0"/>
      <w:marTop w:val="0"/>
      <w:marBottom w:val="0"/>
      <w:divBdr>
        <w:top w:val="none" w:sz="0" w:space="0" w:color="auto"/>
        <w:left w:val="none" w:sz="0" w:space="0" w:color="auto"/>
        <w:bottom w:val="none" w:sz="0" w:space="0" w:color="auto"/>
        <w:right w:val="none" w:sz="0" w:space="0" w:color="auto"/>
      </w:divBdr>
      <w:divsChild>
        <w:div w:id="1168910145">
          <w:marLeft w:val="0"/>
          <w:marRight w:val="0"/>
          <w:marTop w:val="0"/>
          <w:marBottom w:val="0"/>
          <w:divBdr>
            <w:top w:val="none" w:sz="0" w:space="0" w:color="auto"/>
            <w:left w:val="none" w:sz="0" w:space="0" w:color="auto"/>
            <w:bottom w:val="none" w:sz="0" w:space="0" w:color="auto"/>
            <w:right w:val="none" w:sz="0" w:space="0" w:color="auto"/>
          </w:divBdr>
        </w:div>
      </w:divsChild>
    </w:div>
    <w:div w:id="1813133664">
      <w:bodyDiv w:val="1"/>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dotted" w:sz="6" w:space="4" w:color="DDDDDD"/>
            <w:right w:val="none" w:sz="0" w:space="0" w:color="auto"/>
          </w:divBdr>
          <w:divsChild>
            <w:div w:id="1222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2">
      <w:bodyDiv w:val="1"/>
      <w:marLeft w:val="0"/>
      <w:marRight w:val="0"/>
      <w:marTop w:val="0"/>
      <w:marBottom w:val="0"/>
      <w:divBdr>
        <w:top w:val="none" w:sz="0" w:space="0" w:color="auto"/>
        <w:left w:val="none" w:sz="0" w:space="0" w:color="auto"/>
        <w:bottom w:val="none" w:sz="0" w:space="0" w:color="auto"/>
        <w:right w:val="none" w:sz="0" w:space="0" w:color="auto"/>
      </w:divBdr>
      <w:divsChild>
        <w:div w:id="1908301763">
          <w:marLeft w:val="0"/>
          <w:marRight w:val="0"/>
          <w:marTop w:val="0"/>
          <w:marBottom w:val="15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 w:id="254478836">
          <w:marLeft w:val="0"/>
          <w:marRight w:val="0"/>
          <w:marTop w:val="0"/>
          <w:marBottom w:val="0"/>
          <w:divBdr>
            <w:top w:val="none" w:sz="0" w:space="0" w:color="auto"/>
            <w:left w:val="none" w:sz="0" w:space="0" w:color="auto"/>
            <w:bottom w:val="none" w:sz="0" w:space="0" w:color="auto"/>
            <w:right w:val="none" w:sz="0" w:space="0" w:color="auto"/>
          </w:divBdr>
          <w:divsChild>
            <w:div w:id="1412964006">
              <w:marLeft w:val="0"/>
              <w:marRight w:val="0"/>
              <w:marTop w:val="0"/>
              <w:marBottom w:val="150"/>
              <w:divBdr>
                <w:top w:val="none" w:sz="0" w:space="0" w:color="auto"/>
                <w:left w:val="none" w:sz="0" w:space="0" w:color="auto"/>
                <w:bottom w:val="none" w:sz="0" w:space="0" w:color="auto"/>
                <w:right w:val="none" w:sz="0" w:space="0" w:color="auto"/>
              </w:divBdr>
            </w:div>
            <w:div w:id="1072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4152">
      <w:bodyDiv w:val="1"/>
      <w:marLeft w:val="0"/>
      <w:marRight w:val="0"/>
      <w:marTop w:val="0"/>
      <w:marBottom w:val="0"/>
      <w:divBdr>
        <w:top w:val="none" w:sz="0" w:space="0" w:color="auto"/>
        <w:left w:val="none" w:sz="0" w:space="0" w:color="auto"/>
        <w:bottom w:val="none" w:sz="0" w:space="0" w:color="auto"/>
        <w:right w:val="none" w:sz="0" w:space="0" w:color="auto"/>
      </w:divBdr>
    </w:div>
    <w:div w:id="1814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3245947">
          <w:marLeft w:val="0"/>
          <w:marRight w:val="0"/>
          <w:marTop w:val="150"/>
          <w:marBottom w:val="0"/>
          <w:divBdr>
            <w:top w:val="none" w:sz="0" w:space="0" w:color="auto"/>
            <w:left w:val="none" w:sz="0" w:space="0" w:color="auto"/>
            <w:bottom w:val="none" w:sz="0" w:space="0" w:color="auto"/>
            <w:right w:val="none" w:sz="0" w:space="0" w:color="auto"/>
          </w:divBdr>
          <w:divsChild>
            <w:div w:id="1420131118">
              <w:marLeft w:val="0"/>
              <w:marRight w:val="150"/>
              <w:marTop w:val="0"/>
              <w:marBottom w:val="0"/>
              <w:divBdr>
                <w:top w:val="none" w:sz="0" w:space="0" w:color="auto"/>
                <w:left w:val="none" w:sz="0" w:space="0" w:color="auto"/>
                <w:bottom w:val="none" w:sz="0" w:space="0" w:color="auto"/>
                <w:right w:val="none" w:sz="0" w:space="0" w:color="auto"/>
              </w:divBdr>
            </w:div>
          </w:divsChild>
        </w:div>
        <w:div w:id="2048796206">
          <w:marLeft w:val="0"/>
          <w:marRight w:val="0"/>
          <w:marTop w:val="0"/>
          <w:marBottom w:val="0"/>
          <w:divBdr>
            <w:top w:val="none" w:sz="0" w:space="8" w:color="auto"/>
            <w:left w:val="none" w:sz="0" w:space="2" w:color="auto"/>
            <w:bottom w:val="single" w:sz="6" w:space="8" w:color="DDDDDD"/>
            <w:right w:val="none" w:sz="0" w:space="0" w:color="auto"/>
          </w:divBdr>
        </w:div>
      </w:divsChild>
    </w:div>
    <w:div w:id="1814368538">
      <w:bodyDiv w:val="1"/>
      <w:marLeft w:val="0"/>
      <w:marRight w:val="0"/>
      <w:marTop w:val="0"/>
      <w:marBottom w:val="0"/>
      <w:divBdr>
        <w:top w:val="none" w:sz="0" w:space="0" w:color="auto"/>
        <w:left w:val="none" w:sz="0" w:space="0" w:color="auto"/>
        <w:bottom w:val="none" w:sz="0" w:space="0" w:color="auto"/>
        <w:right w:val="none" w:sz="0" w:space="0" w:color="auto"/>
      </w:divBdr>
      <w:divsChild>
        <w:div w:id="1036928124">
          <w:marLeft w:val="0"/>
          <w:marRight w:val="0"/>
          <w:marTop w:val="0"/>
          <w:marBottom w:val="0"/>
          <w:divBdr>
            <w:top w:val="none" w:sz="0" w:space="0" w:color="auto"/>
            <w:left w:val="none" w:sz="0" w:space="0" w:color="auto"/>
            <w:bottom w:val="none" w:sz="0" w:space="0" w:color="auto"/>
            <w:right w:val="none" w:sz="0" w:space="0" w:color="auto"/>
          </w:divBdr>
        </w:div>
      </w:divsChild>
    </w:div>
    <w:div w:id="1814521208">
      <w:bodyDiv w:val="1"/>
      <w:marLeft w:val="0"/>
      <w:marRight w:val="0"/>
      <w:marTop w:val="0"/>
      <w:marBottom w:val="0"/>
      <w:divBdr>
        <w:top w:val="none" w:sz="0" w:space="0" w:color="auto"/>
        <w:left w:val="none" w:sz="0" w:space="0" w:color="auto"/>
        <w:bottom w:val="none" w:sz="0" w:space="0" w:color="auto"/>
        <w:right w:val="none" w:sz="0" w:space="0" w:color="auto"/>
      </w:divBdr>
      <w:divsChild>
        <w:div w:id="1300693312">
          <w:marLeft w:val="0"/>
          <w:marRight w:val="0"/>
          <w:marTop w:val="0"/>
          <w:marBottom w:val="0"/>
          <w:divBdr>
            <w:top w:val="none" w:sz="0" w:space="0" w:color="auto"/>
            <w:left w:val="none" w:sz="0" w:space="0" w:color="auto"/>
            <w:bottom w:val="dotted" w:sz="6" w:space="4" w:color="DDDDDD"/>
            <w:right w:val="none" w:sz="0" w:space="0" w:color="auto"/>
          </w:divBdr>
          <w:divsChild>
            <w:div w:id="1117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308">
      <w:bodyDiv w:val="1"/>
      <w:marLeft w:val="0"/>
      <w:marRight w:val="0"/>
      <w:marTop w:val="0"/>
      <w:marBottom w:val="0"/>
      <w:divBdr>
        <w:top w:val="none" w:sz="0" w:space="0" w:color="auto"/>
        <w:left w:val="none" w:sz="0" w:space="0" w:color="auto"/>
        <w:bottom w:val="none" w:sz="0" w:space="0" w:color="auto"/>
        <w:right w:val="none" w:sz="0" w:space="0" w:color="auto"/>
      </w:divBdr>
    </w:div>
    <w:div w:id="1816484113">
      <w:bodyDiv w:val="1"/>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sChild>
            <w:div w:id="808086755">
              <w:marLeft w:val="0"/>
              <w:marRight w:val="0"/>
              <w:marTop w:val="0"/>
              <w:marBottom w:val="0"/>
              <w:divBdr>
                <w:top w:val="none" w:sz="0" w:space="0" w:color="auto"/>
                <w:left w:val="none" w:sz="0" w:space="0" w:color="auto"/>
                <w:bottom w:val="none" w:sz="0" w:space="0" w:color="auto"/>
                <w:right w:val="none" w:sz="0" w:space="0" w:color="auto"/>
              </w:divBdr>
            </w:div>
            <w:div w:id="1821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83">
      <w:bodyDiv w:val="1"/>
      <w:marLeft w:val="0"/>
      <w:marRight w:val="0"/>
      <w:marTop w:val="0"/>
      <w:marBottom w:val="0"/>
      <w:divBdr>
        <w:top w:val="none" w:sz="0" w:space="0" w:color="auto"/>
        <w:left w:val="none" w:sz="0" w:space="0" w:color="auto"/>
        <w:bottom w:val="none" w:sz="0" w:space="0" w:color="auto"/>
        <w:right w:val="none" w:sz="0" w:space="0" w:color="auto"/>
      </w:divBdr>
      <w:divsChild>
        <w:div w:id="1620379534">
          <w:marLeft w:val="0"/>
          <w:marRight w:val="0"/>
          <w:marTop w:val="0"/>
          <w:marBottom w:val="150"/>
          <w:divBdr>
            <w:top w:val="none" w:sz="0" w:space="0" w:color="auto"/>
            <w:left w:val="none" w:sz="0" w:space="0" w:color="auto"/>
            <w:bottom w:val="none" w:sz="0" w:space="0" w:color="auto"/>
            <w:right w:val="none" w:sz="0" w:space="0" w:color="auto"/>
          </w:divBdr>
        </w:div>
      </w:divsChild>
    </w:div>
    <w:div w:id="1817065854">
      <w:bodyDiv w:val="1"/>
      <w:marLeft w:val="0"/>
      <w:marRight w:val="0"/>
      <w:marTop w:val="0"/>
      <w:marBottom w:val="0"/>
      <w:divBdr>
        <w:top w:val="none" w:sz="0" w:space="0" w:color="auto"/>
        <w:left w:val="none" w:sz="0" w:space="0" w:color="auto"/>
        <w:bottom w:val="none" w:sz="0" w:space="0" w:color="auto"/>
        <w:right w:val="none" w:sz="0" w:space="0" w:color="auto"/>
      </w:divBdr>
      <w:divsChild>
        <w:div w:id="1343699571">
          <w:marLeft w:val="0"/>
          <w:marRight w:val="0"/>
          <w:marTop w:val="0"/>
          <w:marBottom w:val="0"/>
          <w:divBdr>
            <w:top w:val="none" w:sz="0" w:space="0" w:color="auto"/>
            <w:left w:val="none" w:sz="0" w:space="0" w:color="auto"/>
            <w:bottom w:val="dotted" w:sz="6" w:space="4" w:color="DDDDDD"/>
            <w:right w:val="none" w:sz="0" w:space="0" w:color="auto"/>
          </w:divBdr>
          <w:divsChild>
            <w:div w:id="31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4627">
      <w:bodyDiv w:val="1"/>
      <w:marLeft w:val="0"/>
      <w:marRight w:val="0"/>
      <w:marTop w:val="0"/>
      <w:marBottom w:val="0"/>
      <w:divBdr>
        <w:top w:val="none" w:sz="0" w:space="0" w:color="auto"/>
        <w:left w:val="none" w:sz="0" w:space="0" w:color="auto"/>
        <w:bottom w:val="none" w:sz="0" w:space="0" w:color="auto"/>
        <w:right w:val="none" w:sz="0" w:space="0" w:color="auto"/>
      </w:divBdr>
      <w:divsChild>
        <w:div w:id="1045564877">
          <w:marLeft w:val="0"/>
          <w:marRight w:val="0"/>
          <w:marTop w:val="0"/>
          <w:marBottom w:val="150"/>
          <w:divBdr>
            <w:top w:val="none" w:sz="0" w:space="0" w:color="auto"/>
            <w:left w:val="none" w:sz="0" w:space="0" w:color="auto"/>
            <w:bottom w:val="none" w:sz="0" w:space="0" w:color="auto"/>
            <w:right w:val="none" w:sz="0" w:space="0" w:color="auto"/>
          </w:divBdr>
        </w:div>
      </w:divsChild>
    </w:div>
    <w:div w:id="1817647567">
      <w:bodyDiv w:val="1"/>
      <w:marLeft w:val="0"/>
      <w:marRight w:val="0"/>
      <w:marTop w:val="0"/>
      <w:marBottom w:val="0"/>
      <w:divBdr>
        <w:top w:val="none" w:sz="0" w:space="0" w:color="auto"/>
        <w:left w:val="none" w:sz="0" w:space="0" w:color="auto"/>
        <w:bottom w:val="none" w:sz="0" w:space="0" w:color="auto"/>
        <w:right w:val="none" w:sz="0" w:space="0" w:color="auto"/>
      </w:divBdr>
    </w:div>
    <w:div w:id="1817994722">
      <w:bodyDiv w:val="1"/>
      <w:marLeft w:val="0"/>
      <w:marRight w:val="0"/>
      <w:marTop w:val="0"/>
      <w:marBottom w:val="0"/>
      <w:divBdr>
        <w:top w:val="none" w:sz="0" w:space="0" w:color="auto"/>
        <w:left w:val="none" w:sz="0" w:space="0" w:color="auto"/>
        <w:bottom w:val="none" w:sz="0" w:space="0" w:color="auto"/>
        <w:right w:val="none" w:sz="0" w:space="0" w:color="auto"/>
      </w:divBdr>
      <w:divsChild>
        <w:div w:id="780611143">
          <w:marLeft w:val="0"/>
          <w:marRight w:val="0"/>
          <w:marTop w:val="0"/>
          <w:marBottom w:val="0"/>
          <w:divBdr>
            <w:top w:val="none" w:sz="0" w:space="0" w:color="auto"/>
            <w:left w:val="none" w:sz="0" w:space="0" w:color="auto"/>
            <w:bottom w:val="none" w:sz="0" w:space="0" w:color="auto"/>
            <w:right w:val="none" w:sz="0" w:space="0" w:color="auto"/>
          </w:divBdr>
        </w:div>
      </w:divsChild>
    </w:div>
    <w:div w:id="1818108741">
      <w:bodyDiv w:val="1"/>
      <w:marLeft w:val="0"/>
      <w:marRight w:val="0"/>
      <w:marTop w:val="0"/>
      <w:marBottom w:val="0"/>
      <w:divBdr>
        <w:top w:val="none" w:sz="0" w:space="0" w:color="auto"/>
        <w:left w:val="none" w:sz="0" w:space="0" w:color="auto"/>
        <w:bottom w:val="none" w:sz="0" w:space="0" w:color="auto"/>
        <w:right w:val="none" w:sz="0" w:space="0" w:color="auto"/>
      </w:divBdr>
      <w:divsChild>
        <w:div w:id="743382344">
          <w:marLeft w:val="0"/>
          <w:marRight w:val="0"/>
          <w:marTop w:val="0"/>
          <w:marBottom w:val="0"/>
          <w:divBdr>
            <w:top w:val="none" w:sz="0" w:space="0" w:color="auto"/>
            <w:left w:val="none" w:sz="0" w:space="0" w:color="auto"/>
            <w:bottom w:val="none" w:sz="0" w:space="0" w:color="auto"/>
            <w:right w:val="none" w:sz="0" w:space="0" w:color="auto"/>
          </w:divBdr>
        </w:div>
        <w:div w:id="1016271688">
          <w:marLeft w:val="0"/>
          <w:marRight w:val="0"/>
          <w:marTop w:val="0"/>
          <w:marBottom w:val="150"/>
          <w:divBdr>
            <w:top w:val="none" w:sz="0" w:space="0" w:color="auto"/>
            <w:left w:val="none" w:sz="0" w:space="0" w:color="auto"/>
            <w:bottom w:val="none" w:sz="0" w:space="0" w:color="auto"/>
            <w:right w:val="none" w:sz="0" w:space="0" w:color="auto"/>
          </w:divBdr>
        </w:div>
      </w:divsChild>
    </w:div>
    <w:div w:id="1818178729">
      <w:bodyDiv w:val="1"/>
      <w:marLeft w:val="0"/>
      <w:marRight w:val="0"/>
      <w:marTop w:val="0"/>
      <w:marBottom w:val="0"/>
      <w:divBdr>
        <w:top w:val="none" w:sz="0" w:space="0" w:color="auto"/>
        <w:left w:val="none" w:sz="0" w:space="0" w:color="auto"/>
        <w:bottom w:val="none" w:sz="0" w:space="0" w:color="auto"/>
        <w:right w:val="none" w:sz="0" w:space="0" w:color="auto"/>
      </w:divBdr>
      <w:divsChild>
        <w:div w:id="926042754">
          <w:marLeft w:val="0"/>
          <w:marRight w:val="0"/>
          <w:marTop w:val="0"/>
          <w:marBottom w:val="150"/>
          <w:divBdr>
            <w:top w:val="none" w:sz="0" w:space="0" w:color="auto"/>
            <w:left w:val="none" w:sz="0" w:space="0" w:color="auto"/>
            <w:bottom w:val="none" w:sz="0" w:space="0" w:color="auto"/>
            <w:right w:val="none" w:sz="0" w:space="0" w:color="auto"/>
          </w:divBdr>
          <w:divsChild>
            <w:div w:id="1914587813">
              <w:marLeft w:val="0"/>
              <w:marRight w:val="0"/>
              <w:marTop w:val="0"/>
              <w:marBottom w:val="0"/>
              <w:divBdr>
                <w:top w:val="none" w:sz="0" w:space="0" w:color="auto"/>
                <w:left w:val="none" w:sz="0" w:space="0" w:color="auto"/>
                <w:bottom w:val="none" w:sz="0" w:space="0" w:color="auto"/>
                <w:right w:val="none" w:sz="0" w:space="0" w:color="auto"/>
              </w:divBdr>
            </w:div>
          </w:divsChild>
        </w:div>
        <w:div w:id="139662847">
          <w:marLeft w:val="0"/>
          <w:marRight w:val="0"/>
          <w:marTop w:val="0"/>
          <w:marBottom w:val="150"/>
          <w:divBdr>
            <w:top w:val="none" w:sz="0" w:space="0" w:color="auto"/>
            <w:left w:val="none" w:sz="0" w:space="0" w:color="auto"/>
            <w:bottom w:val="none" w:sz="0" w:space="0" w:color="auto"/>
            <w:right w:val="none" w:sz="0" w:space="0" w:color="auto"/>
          </w:divBdr>
        </w:div>
        <w:div w:id="1651590789">
          <w:marLeft w:val="0"/>
          <w:marRight w:val="0"/>
          <w:marTop w:val="0"/>
          <w:marBottom w:val="0"/>
          <w:divBdr>
            <w:top w:val="none" w:sz="0" w:space="0" w:color="auto"/>
            <w:left w:val="none" w:sz="0" w:space="0" w:color="auto"/>
            <w:bottom w:val="none" w:sz="0" w:space="0" w:color="auto"/>
            <w:right w:val="none" w:sz="0" w:space="0" w:color="auto"/>
          </w:divBdr>
          <w:divsChild>
            <w:div w:id="158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445">
      <w:bodyDiv w:val="1"/>
      <w:marLeft w:val="0"/>
      <w:marRight w:val="0"/>
      <w:marTop w:val="0"/>
      <w:marBottom w:val="0"/>
      <w:divBdr>
        <w:top w:val="none" w:sz="0" w:space="0" w:color="auto"/>
        <w:left w:val="none" w:sz="0" w:space="0" w:color="auto"/>
        <w:bottom w:val="none" w:sz="0" w:space="0" w:color="auto"/>
        <w:right w:val="none" w:sz="0" w:space="0" w:color="auto"/>
      </w:divBdr>
      <w:divsChild>
        <w:div w:id="548568090">
          <w:marLeft w:val="0"/>
          <w:marRight w:val="0"/>
          <w:marTop w:val="0"/>
          <w:marBottom w:val="150"/>
          <w:divBdr>
            <w:top w:val="none" w:sz="0" w:space="0" w:color="auto"/>
            <w:left w:val="none" w:sz="0" w:space="0" w:color="auto"/>
            <w:bottom w:val="none" w:sz="0" w:space="0" w:color="auto"/>
            <w:right w:val="none" w:sz="0" w:space="0" w:color="auto"/>
          </w:divBdr>
          <w:divsChild>
            <w:div w:id="1391928183">
              <w:marLeft w:val="0"/>
              <w:marRight w:val="0"/>
              <w:marTop w:val="0"/>
              <w:marBottom w:val="0"/>
              <w:divBdr>
                <w:top w:val="none" w:sz="0" w:space="0" w:color="auto"/>
                <w:left w:val="none" w:sz="0" w:space="0" w:color="auto"/>
                <w:bottom w:val="none" w:sz="0" w:space="0" w:color="auto"/>
                <w:right w:val="none" w:sz="0" w:space="0" w:color="auto"/>
              </w:divBdr>
            </w:div>
          </w:divsChild>
        </w:div>
        <w:div w:id="426191567">
          <w:marLeft w:val="0"/>
          <w:marRight w:val="0"/>
          <w:marTop w:val="0"/>
          <w:marBottom w:val="0"/>
          <w:divBdr>
            <w:top w:val="none" w:sz="0" w:space="0" w:color="auto"/>
            <w:left w:val="none" w:sz="0" w:space="0" w:color="auto"/>
            <w:bottom w:val="none" w:sz="0" w:space="0" w:color="auto"/>
            <w:right w:val="none" w:sz="0" w:space="0" w:color="auto"/>
          </w:divBdr>
          <w:divsChild>
            <w:div w:id="594942034">
              <w:marLeft w:val="0"/>
              <w:marRight w:val="0"/>
              <w:marTop w:val="0"/>
              <w:marBottom w:val="150"/>
              <w:divBdr>
                <w:top w:val="none" w:sz="0" w:space="0" w:color="auto"/>
                <w:left w:val="none" w:sz="0" w:space="0" w:color="auto"/>
                <w:bottom w:val="none" w:sz="0" w:space="0" w:color="auto"/>
                <w:right w:val="none" w:sz="0" w:space="0" w:color="auto"/>
              </w:divBdr>
            </w:div>
            <w:div w:id="177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322">
      <w:bodyDiv w:val="1"/>
      <w:marLeft w:val="0"/>
      <w:marRight w:val="0"/>
      <w:marTop w:val="0"/>
      <w:marBottom w:val="0"/>
      <w:divBdr>
        <w:top w:val="none" w:sz="0" w:space="0" w:color="auto"/>
        <w:left w:val="none" w:sz="0" w:space="0" w:color="auto"/>
        <w:bottom w:val="none" w:sz="0" w:space="0" w:color="auto"/>
        <w:right w:val="none" w:sz="0" w:space="0" w:color="auto"/>
      </w:divBdr>
      <w:divsChild>
        <w:div w:id="899053132">
          <w:marLeft w:val="0"/>
          <w:marRight w:val="0"/>
          <w:marTop w:val="0"/>
          <w:marBottom w:val="0"/>
          <w:divBdr>
            <w:top w:val="none" w:sz="0" w:space="0" w:color="auto"/>
            <w:left w:val="none" w:sz="0" w:space="0" w:color="auto"/>
            <w:bottom w:val="dotted" w:sz="6" w:space="4" w:color="DDDDDD"/>
            <w:right w:val="none" w:sz="0" w:space="0" w:color="auto"/>
          </w:divBdr>
          <w:divsChild>
            <w:div w:id="424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41">
      <w:bodyDiv w:val="1"/>
      <w:marLeft w:val="0"/>
      <w:marRight w:val="0"/>
      <w:marTop w:val="0"/>
      <w:marBottom w:val="0"/>
      <w:divBdr>
        <w:top w:val="none" w:sz="0" w:space="0" w:color="auto"/>
        <w:left w:val="none" w:sz="0" w:space="0" w:color="auto"/>
        <w:bottom w:val="none" w:sz="0" w:space="0" w:color="auto"/>
        <w:right w:val="none" w:sz="0" w:space="0" w:color="auto"/>
      </w:divBdr>
      <w:divsChild>
        <w:div w:id="20860713">
          <w:marLeft w:val="0"/>
          <w:marRight w:val="0"/>
          <w:marTop w:val="0"/>
          <w:marBottom w:val="0"/>
          <w:divBdr>
            <w:top w:val="none" w:sz="0" w:space="0" w:color="auto"/>
            <w:left w:val="none" w:sz="0" w:space="0" w:color="auto"/>
            <w:bottom w:val="dotted" w:sz="6" w:space="4" w:color="DDDDDD"/>
            <w:right w:val="none" w:sz="0" w:space="0" w:color="auto"/>
          </w:divBdr>
          <w:divsChild>
            <w:div w:id="753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50377329">
          <w:marLeft w:val="0"/>
          <w:marRight w:val="0"/>
          <w:marTop w:val="0"/>
          <w:marBottom w:val="0"/>
          <w:divBdr>
            <w:top w:val="none" w:sz="0" w:space="0" w:color="auto"/>
            <w:left w:val="none" w:sz="0" w:space="0" w:color="auto"/>
            <w:bottom w:val="none" w:sz="0" w:space="0" w:color="auto"/>
            <w:right w:val="none" w:sz="0" w:space="0" w:color="auto"/>
          </w:divBdr>
          <w:divsChild>
            <w:div w:id="1264532234">
              <w:marLeft w:val="0"/>
              <w:marRight w:val="0"/>
              <w:marTop w:val="0"/>
              <w:marBottom w:val="0"/>
              <w:divBdr>
                <w:top w:val="none" w:sz="0" w:space="0" w:color="auto"/>
                <w:left w:val="none" w:sz="0" w:space="0" w:color="auto"/>
                <w:bottom w:val="none" w:sz="0" w:space="0" w:color="auto"/>
                <w:right w:val="none" w:sz="0" w:space="0" w:color="auto"/>
              </w:divBdr>
              <w:divsChild>
                <w:div w:id="213468594">
                  <w:marLeft w:val="0"/>
                  <w:marRight w:val="0"/>
                  <w:marTop w:val="0"/>
                  <w:marBottom w:val="0"/>
                  <w:divBdr>
                    <w:top w:val="none" w:sz="0" w:space="0" w:color="auto"/>
                    <w:left w:val="none" w:sz="0" w:space="0" w:color="auto"/>
                    <w:bottom w:val="none" w:sz="0" w:space="0" w:color="auto"/>
                    <w:right w:val="none" w:sz="0" w:space="0" w:color="auto"/>
                  </w:divBdr>
                  <w:divsChild>
                    <w:div w:id="807825700">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95609962">
                              <w:marLeft w:val="0"/>
                              <w:marRight w:val="0"/>
                              <w:marTop w:val="0"/>
                              <w:marBottom w:val="0"/>
                              <w:divBdr>
                                <w:top w:val="none" w:sz="0" w:space="0" w:color="auto"/>
                                <w:left w:val="none" w:sz="0" w:space="0" w:color="auto"/>
                                <w:bottom w:val="none" w:sz="0" w:space="0" w:color="auto"/>
                                <w:right w:val="none" w:sz="0" w:space="0" w:color="auto"/>
                              </w:divBdr>
                              <w:divsChild>
                                <w:div w:id="1946498209">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3079">
      <w:bodyDiv w:val="1"/>
      <w:marLeft w:val="0"/>
      <w:marRight w:val="0"/>
      <w:marTop w:val="0"/>
      <w:marBottom w:val="0"/>
      <w:divBdr>
        <w:top w:val="none" w:sz="0" w:space="0" w:color="auto"/>
        <w:left w:val="none" w:sz="0" w:space="0" w:color="auto"/>
        <w:bottom w:val="none" w:sz="0" w:space="0" w:color="auto"/>
        <w:right w:val="none" w:sz="0" w:space="0" w:color="auto"/>
      </w:divBdr>
    </w:div>
    <w:div w:id="1820265734">
      <w:bodyDiv w:val="1"/>
      <w:marLeft w:val="0"/>
      <w:marRight w:val="0"/>
      <w:marTop w:val="0"/>
      <w:marBottom w:val="0"/>
      <w:divBdr>
        <w:top w:val="none" w:sz="0" w:space="0" w:color="auto"/>
        <w:left w:val="none" w:sz="0" w:space="0" w:color="auto"/>
        <w:bottom w:val="none" w:sz="0" w:space="0" w:color="auto"/>
        <w:right w:val="none" w:sz="0" w:space="0" w:color="auto"/>
      </w:divBdr>
      <w:divsChild>
        <w:div w:id="684794124">
          <w:marLeft w:val="0"/>
          <w:marRight w:val="0"/>
          <w:marTop w:val="0"/>
          <w:marBottom w:val="0"/>
          <w:divBdr>
            <w:top w:val="none" w:sz="0" w:space="0" w:color="auto"/>
            <w:left w:val="none" w:sz="0" w:space="0" w:color="auto"/>
            <w:bottom w:val="none" w:sz="0" w:space="0" w:color="auto"/>
            <w:right w:val="none" w:sz="0" w:space="0" w:color="auto"/>
          </w:divBdr>
          <w:divsChild>
            <w:div w:id="186870933">
              <w:marLeft w:val="0"/>
              <w:marRight w:val="0"/>
              <w:marTop w:val="0"/>
              <w:marBottom w:val="150"/>
              <w:divBdr>
                <w:top w:val="none" w:sz="0" w:space="0" w:color="auto"/>
                <w:left w:val="none" w:sz="0" w:space="0" w:color="auto"/>
                <w:bottom w:val="none" w:sz="0" w:space="0" w:color="auto"/>
                <w:right w:val="none" w:sz="0" w:space="0" w:color="auto"/>
              </w:divBdr>
            </w:div>
            <w:div w:id="650790174">
              <w:marLeft w:val="0"/>
              <w:marRight w:val="0"/>
              <w:marTop w:val="0"/>
              <w:marBottom w:val="0"/>
              <w:divBdr>
                <w:top w:val="none" w:sz="0" w:space="0" w:color="auto"/>
                <w:left w:val="none" w:sz="0" w:space="0" w:color="auto"/>
                <w:bottom w:val="none" w:sz="0" w:space="0" w:color="auto"/>
                <w:right w:val="none" w:sz="0" w:space="0" w:color="auto"/>
              </w:divBdr>
            </w:div>
          </w:divsChild>
        </w:div>
        <w:div w:id="1426195393">
          <w:marLeft w:val="0"/>
          <w:marRight w:val="0"/>
          <w:marTop w:val="0"/>
          <w:marBottom w:val="150"/>
          <w:divBdr>
            <w:top w:val="none" w:sz="0" w:space="0" w:color="auto"/>
            <w:left w:val="none" w:sz="0" w:space="0" w:color="auto"/>
            <w:bottom w:val="none" w:sz="0" w:space="0" w:color="auto"/>
            <w:right w:val="none" w:sz="0" w:space="0" w:color="auto"/>
          </w:divBdr>
          <w:divsChild>
            <w:div w:id="938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942">
      <w:bodyDiv w:val="1"/>
      <w:marLeft w:val="0"/>
      <w:marRight w:val="0"/>
      <w:marTop w:val="0"/>
      <w:marBottom w:val="0"/>
      <w:divBdr>
        <w:top w:val="none" w:sz="0" w:space="0" w:color="auto"/>
        <w:left w:val="none" w:sz="0" w:space="0" w:color="auto"/>
        <w:bottom w:val="none" w:sz="0" w:space="0" w:color="auto"/>
        <w:right w:val="none" w:sz="0" w:space="0" w:color="auto"/>
      </w:divBdr>
      <w:divsChild>
        <w:div w:id="1148012432">
          <w:marLeft w:val="0"/>
          <w:marRight w:val="0"/>
          <w:marTop w:val="0"/>
          <w:marBottom w:val="150"/>
          <w:divBdr>
            <w:top w:val="none" w:sz="0" w:space="0" w:color="auto"/>
            <w:left w:val="none" w:sz="0" w:space="0" w:color="auto"/>
            <w:bottom w:val="none" w:sz="0" w:space="0" w:color="auto"/>
            <w:right w:val="none" w:sz="0" w:space="0" w:color="auto"/>
          </w:divBdr>
        </w:div>
      </w:divsChild>
    </w:div>
    <w:div w:id="1821195222">
      <w:bodyDiv w:val="1"/>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
      </w:divsChild>
    </w:div>
    <w:div w:id="1821195712">
      <w:bodyDiv w:val="1"/>
      <w:marLeft w:val="0"/>
      <w:marRight w:val="0"/>
      <w:marTop w:val="0"/>
      <w:marBottom w:val="0"/>
      <w:divBdr>
        <w:top w:val="none" w:sz="0" w:space="0" w:color="auto"/>
        <w:left w:val="none" w:sz="0" w:space="0" w:color="auto"/>
        <w:bottom w:val="none" w:sz="0" w:space="0" w:color="auto"/>
        <w:right w:val="none" w:sz="0" w:space="0" w:color="auto"/>
      </w:divBdr>
      <w:divsChild>
        <w:div w:id="1113209568">
          <w:marLeft w:val="0"/>
          <w:marRight w:val="0"/>
          <w:marTop w:val="0"/>
          <w:marBottom w:val="150"/>
          <w:divBdr>
            <w:top w:val="none" w:sz="0" w:space="0" w:color="auto"/>
            <w:left w:val="none" w:sz="0" w:space="0" w:color="auto"/>
            <w:bottom w:val="none" w:sz="0" w:space="0" w:color="auto"/>
            <w:right w:val="none" w:sz="0" w:space="0" w:color="auto"/>
          </w:divBdr>
        </w:div>
        <w:div w:id="324289587">
          <w:marLeft w:val="0"/>
          <w:marRight w:val="0"/>
          <w:marTop w:val="0"/>
          <w:marBottom w:val="0"/>
          <w:divBdr>
            <w:top w:val="none" w:sz="0" w:space="0" w:color="auto"/>
            <w:left w:val="none" w:sz="0" w:space="0" w:color="auto"/>
            <w:bottom w:val="none" w:sz="0" w:space="0" w:color="auto"/>
            <w:right w:val="none" w:sz="0" w:space="0" w:color="auto"/>
          </w:divBdr>
        </w:div>
      </w:divsChild>
    </w:div>
    <w:div w:id="1821770782">
      <w:bodyDiv w:val="1"/>
      <w:marLeft w:val="0"/>
      <w:marRight w:val="0"/>
      <w:marTop w:val="0"/>
      <w:marBottom w:val="0"/>
      <w:divBdr>
        <w:top w:val="none" w:sz="0" w:space="0" w:color="auto"/>
        <w:left w:val="none" w:sz="0" w:space="0" w:color="auto"/>
        <w:bottom w:val="none" w:sz="0" w:space="0" w:color="auto"/>
        <w:right w:val="none" w:sz="0" w:space="0" w:color="auto"/>
      </w:divBdr>
    </w:div>
    <w:div w:id="1822041342">
      <w:bodyDiv w:val="1"/>
      <w:marLeft w:val="0"/>
      <w:marRight w:val="0"/>
      <w:marTop w:val="0"/>
      <w:marBottom w:val="0"/>
      <w:divBdr>
        <w:top w:val="none" w:sz="0" w:space="0" w:color="auto"/>
        <w:left w:val="none" w:sz="0" w:space="0" w:color="auto"/>
        <w:bottom w:val="none" w:sz="0" w:space="0" w:color="auto"/>
        <w:right w:val="none" w:sz="0" w:space="0" w:color="auto"/>
      </w:divBdr>
      <w:divsChild>
        <w:div w:id="1823421560">
          <w:marLeft w:val="0"/>
          <w:marRight w:val="0"/>
          <w:marTop w:val="0"/>
          <w:marBottom w:val="0"/>
          <w:divBdr>
            <w:top w:val="none" w:sz="0" w:space="0" w:color="auto"/>
            <w:left w:val="none" w:sz="0" w:space="0" w:color="auto"/>
            <w:bottom w:val="none" w:sz="0" w:space="0" w:color="auto"/>
            <w:right w:val="none" w:sz="0" w:space="0" w:color="auto"/>
          </w:divBdr>
        </w:div>
      </w:divsChild>
    </w:div>
    <w:div w:id="1822428671">
      <w:bodyDiv w:val="1"/>
      <w:marLeft w:val="0"/>
      <w:marRight w:val="0"/>
      <w:marTop w:val="0"/>
      <w:marBottom w:val="0"/>
      <w:divBdr>
        <w:top w:val="none" w:sz="0" w:space="0" w:color="auto"/>
        <w:left w:val="none" w:sz="0" w:space="0" w:color="auto"/>
        <w:bottom w:val="none" w:sz="0" w:space="0" w:color="auto"/>
        <w:right w:val="none" w:sz="0" w:space="0" w:color="auto"/>
      </w:divBdr>
      <w:divsChild>
        <w:div w:id="1657298229">
          <w:marLeft w:val="0"/>
          <w:marRight w:val="0"/>
          <w:marTop w:val="0"/>
          <w:marBottom w:val="0"/>
          <w:divBdr>
            <w:top w:val="none" w:sz="0" w:space="0" w:color="auto"/>
            <w:left w:val="none" w:sz="0" w:space="0" w:color="auto"/>
            <w:bottom w:val="dotted" w:sz="6" w:space="4" w:color="DDDDDD"/>
            <w:right w:val="none" w:sz="0" w:space="0" w:color="auto"/>
          </w:divBdr>
          <w:divsChild>
            <w:div w:id="168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602">
      <w:bodyDiv w:val="1"/>
      <w:marLeft w:val="0"/>
      <w:marRight w:val="0"/>
      <w:marTop w:val="0"/>
      <w:marBottom w:val="0"/>
      <w:divBdr>
        <w:top w:val="none" w:sz="0" w:space="0" w:color="auto"/>
        <w:left w:val="none" w:sz="0" w:space="0" w:color="auto"/>
        <w:bottom w:val="none" w:sz="0" w:space="0" w:color="auto"/>
        <w:right w:val="none" w:sz="0" w:space="0" w:color="auto"/>
      </w:divBdr>
    </w:div>
    <w:div w:id="1823279767">
      <w:bodyDiv w:val="1"/>
      <w:marLeft w:val="0"/>
      <w:marRight w:val="0"/>
      <w:marTop w:val="0"/>
      <w:marBottom w:val="0"/>
      <w:divBdr>
        <w:top w:val="none" w:sz="0" w:space="0" w:color="auto"/>
        <w:left w:val="none" w:sz="0" w:space="0" w:color="auto"/>
        <w:bottom w:val="none" w:sz="0" w:space="0" w:color="auto"/>
        <w:right w:val="none" w:sz="0" w:space="0" w:color="auto"/>
      </w:divBdr>
      <w:divsChild>
        <w:div w:id="756903089">
          <w:marLeft w:val="0"/>
          <w:marRight w:val="0"/>
          <w:marTop w:val="0"/>
          <w:marBottom w:val="0"/>
          <w:divBdr>
            <w:top w:val="none" w:sz="0" w:space="0" w:color="auto"/>
            <w:left w:val="none" w:sz="0" w:space="0" w:color="auto"/>
            <w:bottom w:val="dotted" w:sz="6" w:space="4" w:color="DDDDDD"/>
            <w:right w:val="none" w:sz="0" w:space="0" w:color="auto"/>
          </w:divBdr>
        </w:div>
      </w:divsChild>
    </w:div>
    <w:div w:id="1823614489">
      <w:bodyDiv w:val="1"/>
      <w:marLeft w:val="0"/>
      <w:marRight w:val="0"/>
      <w:marTop w:val="0"/>
      <w:marBottom w:val="0"/>
      <w:divBdr>
        <w:top w:val="none" w:sz="0" w:space="0" w:color="auto"/>
        <w:left w:val="none" w:sz="0" w:space="0" w:color="auto"/>
        <w:bottom w:val="none" w:sz="0" w:space="0" w:color="auto"/>
        <w:right w:val="none" w:sz="0" w:space="0" w:color="auto"/>
      </w:divBdr>
    </w:div>
    <w:div w:id="1823810141">
      <w:bodyDiv w:val="1"/>
      <w:marLeft w:val="0"/>
      <w:marRight w:val="0"/>
      <w:marTop w:val="0"/>
      <w:marBottom w:val="0"/>
      <w:divBdr>
        <w:top w:val="none" w:sz="0" w:space="0" w:color="auto"/>
        <w:left w:val="none" w:sz="0" w:space="0" w:color="auto"/>
        <w:bottom w:val="none" w:sz="0" w:space="0" w:color="auto"/>
        <w:right w:val="none" w:sz="0" w:space="0" w:color="auto"/>
      </w:divBdr>
    </w:div>
    <w:div w:id="1824001833">
      <w:bodyDiv w:val="1"/>
      <w:marLeft w:val="0"/>
      <w:marRight w:val="0"/>
      <w:marTop w:val="0"/>
      <w:marBottom w:val="0"/>
      <w:divBdr>
        <w:top w:val="none" w:sz="0" w:space="0" w:color="auto"/>
        <w:left w:val="none" w:sz="0" w:space="0" w:color="auto"/>
        <w:bottom w:val="none" w:sz="0" w:space="0" w:color="auto"/>
        <w:right w:val="none" w:sz="0" w:space="0" w:color="auto"/>
      </w:divBdr>
    </w:div>
    <w:div w:id="18240104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389">
          <w:marLeft w:val="0"/>
          <w:marRight w:val="0"/>
          <w:marTop w:val="0"/>
          <w:marBottom w:val="225"/>
          <w:divBdr>
            <w:top w:val="none" w:sz="0" w:space="0" w:color="auto"/>
            <w:left w:val="none" w:sz="0" w:space="0" w:color="auto"/>
            <w:bottom w:val="none" w:sz="0" w:space="0" w:color="auto"/>
            <w:right w:val="none" w:sz="0" w:space="0" w:color="auto"/>
          </w:divBdr>
        </w:div>
        <w:div w:id="1789155397">
          <w:marLeft w:val="0"/>
          <w:marRight w:val="0"/>
          <w:marTop w:val="0"/>
          <w:marBottom w:val="225"/>
          <w:divBdr>
            <w:top w:val="none" w:sz="0" w:space="0" w:color="auto"/>
            <w:left w:val="none" w:sz="0" w:space="0" w:color="auto"/>
            <w:bottom w:val="none" w:sz="0" w:space="0" w:color="auto"/>
            <w:right w:val="none" w:sz="0" w:space="0" w:color="auto"/>
          </w:divBdr>
          <w:divsChild>
            <w:div w:id="1196507490">
              <w:marLeft w:val="0"/>
              <w:marRight w:val="0"/>
              <w:marTop w:val="0"/>
              <w:marBottom w:val="0"/>
              <w:divBdr>
                <w:top w:val="none" w:sz="0" w:space="0" w:color="auto"/>
                <w:left w:val="none" w:sz="0" w:space="0" w:color="auto"/>
                <w:bottom w:val="none" w:sz="0" w:space="0" w:color="auto"/>
                <w:right w:val="none" w:sz="0" w:space="0" w:color="auto"/>
              </w:divBdr>
              <w:divsChild>
                <w:div w:id="190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36">
      <w:bodyDiv w:val="1"/>
      <w:marLeft w:val="0"/>
      <w:marRight w:val="0"/>
      <w:marTop w:val="0"/>
      <w:marBottom w:val="0"/>
      <w:divBdr>
        <w:top w:val="none" w:sz="0" w:space="0" w:color="auto"/>
        <w:left w:val="none" w:sz="0" w:space="0" w:color="auto"/>
        <w:bottom w:val="none" w:sz="0" w:space="0" w:color="auto"/>
        <w:right w:val="none" w:sz="0" w:space="0" w:color="auto"/>
      </w:divBdr>
    </w:div>
    <w:div w:id="18244671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053">
          <w:marLeft w:val="0"/>
          <w:marRight w:val="0"/>
          <w:marTop w:val="0"/>
          <w:marBottom w:val="0"/>
          <w:divBdr>
            <w:top w:val="none" w:sz="0" w:space="0" w:color="auto"/>
            <w:left w:val="none" w:sz="0" w:space="0" w:color="auto"/>
            <w:bottom w:val="dotted" w:sz="6" w:space="4" w:color="DDDDDD"/>
            <w:right w:val="none" w:sz="0" w:space="0" w:color="auto"/>
          </w:divBdr>
        </w:div>
      </w:divsChild>
    </w:div>
    <w:div w:id="1824540994">
      <w:bodyDiv w:val="1"/>
      <w:marLeft w:val="0"/>
      <w:marRight w:val="0"/>
      <w:marTop w:val="0"/>
      <w:marBottom w:val="0"/>
      <w:divBdr>
        <w:top w:val="none" w:sz="0" w:space="0" w:color="auto"/>
        <w:left w:val="none" w:sz="0" w:space="0" w:color="auto"/>
        <w:bottom w:val="none" w:sz="0" w:space="0" w:color="auto"/>
        <w:right w:val="none" w:sz="0" w:space="0" w:color="auto"/>
      </w:divBdr>
      <w:divsChild>
        <w:div w:id="1057361580">
          <w:marLeft w:val="0"/>
          <w:marRight w:val="0"/>
          <w:marTop w:val="0"/>
          <w:marBottom w:val="0"/>
          <w:divBdr>
            <w:top w:val="none" w:sz="0" w:space="0" w:color="auto"/>
            <w:left w:val="none" w:sz="0" w:space="0" w:color="auto"/>
            <w:bottom w:val="none" w:sz="0" w:space="0" w:color="auto"/>
            <w:right w:val="none" w:sz="0" w:space="0" w:color="auto"/>
          </w:divBdr>
          <w:divsChild>
            <w:div w:id="999313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077321">
      <w:bodyDiv w:val="1"/>
      <w:marLeft w:val="0"/>
      <w:marRight w:val="0"/>
      <w:marTop w:val="0"/>
      <w:marBottom w:val="0"/>
      <w:divBdr>
        <w:top w:val="none" w:sz="0" w:space="0" w:color="auto"/>
        <w:left w:val="none" w:sz="0" w:space="0" w:color="auto"/>
        <w:bottom w:val="none" w:sz="0" w:space="0" w:color="auto"/>
        <w:right w:val="none" w:sz="0" w:space="0" w:color="auto"/>
      </w:divBdr>
      <w:divsChild>
        <w:div w:id="808284681">
          <w:marLeft w:val="0"/>
          <w:marRight w:val="0"/>
          <w:marTop w:val="0"/>
          <w:marBottom w:val="0"/>
          <w:divBdr>
            <w:top w:val="none" w:sz="0" w:space="0" w:color="auto"/>
            <w:left w:val="none" w:sz="0" w:space="0" w:color="auto"/>
            <w:bottom w:val="dotted" w:sz="6" w:space="4" w:color="DDDDDD"/>
            <w:right w:val="none" w:sz="0" w:space="0" w:color="auto"/>
          </w:divBdr>
          <w:divsChild>
            <w:div w:id="376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898">
      <w:bodyDiv w:val="1"/>
      <w:marLeft w:val="0"/>
      <w:marRight w:val="0"/>
      <w:marTop w:val="0"/>
      <w:marBottom w:val="0"/>
      <w:divBdr>
        <w:top w:val="none" w:sz="0" w:space="0" w:color="auto"/>
        <w:left w:val="none" w:sz="0" w:space="0" w:color="auto"/>
        <w:bottom w:val="none" w:sz="0" w:space="0" w:color="auto"/>
        <w:right w:val="none" w:sz="0" w:space="0" w:color="auto"/>
      </w:divBdr>
      <w:divsChild>
        <w:div w:id="1321469508">
          <w:marLeft w:val="0"/>
          <w:marRight w:val="0"/>
          <w:marTop w:val="0"/>
          <w:marBottom w:val="150"/>
          <w:divBdr>
            <w:top w:val="none" w:sz="0" w:space="0" w:color="auto"/>
            <w:left w:val="none" w:sz="0" w:space="0" w:color="auto"/>
            <w:bottom w:val="none" w:sz="0" w:space="0" w:color="auto"/>
            <w:right w:val="none" w:sz="0" w:space="0" w:color="auto"/>
          </w:divBdr>
          <w:divsChild>
            <w:div w:id="1321344094">
              <w:marLeft w:val="0"/>
              <w:marRight w:val="0"/>
              <w:marTop w:val="0"/>
              <w:marBottom w:val="0"/>
              <w:divBdr>
                <w:top w:val="none" w:sz="0" w:space="0" w:color="auto"/>
                <w:left w:val="none" w:sz="0" w:space="0" w:color="auto"/>
                <w:bottom w:val="none" w:sz="0" w:space="0" w:color="auto"/>
                <w:right w:val="none" w:sz="0" w:space="0" w:color="auto"/>
              </w:divBdr>
            </w:div>
          </w:divsChild>
        </w:div>
        <w:div w:id="1470246702">
          <w:marLeft w:val="0"/>
          <w:marRight w:val="0"/>
          <w:marTop w:val="0"/>
          <w:marBottom w:val="150"/>
          <w:divBdr>
            <w:top w:val="none" w:sz="0" w:space="0" w:color="auto"/>
            <w:left w:val="none" w:sz="0" w:space="0" w:color="auto"/>
            <w:bottom w:val="none" w:sz="0" w:space="0" w:color="auto"/>
            <w:right w:val="none" w:sz="0" w:space="0" w:color="auto"/>
          </w:divBdr>
        </w:div>
        <w:div w:id="744187006">
          <w:marLeft w:val="0"/>
          <w:marRight w:val="0"/>
          <w:marTop w:val="0"/>
          <w:marBottom w:val="0"/>
          <w:divBdr>
            <w:top w:val="none" w:sz="0" w:space="0" w:color="auto"/>
            <w:left w:val="none" w:sz="0" w:space="0" w:color="auto"/>
            <w:bottom w:val="none" w:sz="0" w:space="0" w:color="auto"/>
            <w:right w:val="none" w:sz="0" w:space="0" w:color="auto"/>
          </w:divBdr>
          <w:divsChild>
            <w:div w:id="7300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443">
      <w:bodyDiv w:val="1"/>
      <w:marLeft w:val="0"/>
      <w:marRight w:val="0"/>
      <w:marTop w:val="0"/>
      <w:marBottom w:val="0"/>
      <w:divBdr>
        <w:top w:val="none" w:sz="0" w:space="0" w:color="auto"/>
        <w:left w:val="none" w:sz="0" w:space="0" w:color="auto"/>
        <w:bottom w:val="none" w:sz="0" w:space="0" w:color="auto"/>
        <w:right w:val="none" w:sz="0" w:space="0" w:color="auto"/>
      </w:divBdr>
      <w:divsChild>
        <w:div w:id="1111439327">
          <w:marLeft w:val="0"/>
          <w:marRight w:val="0"/>
          <w:marTop w:val="0"/>
          <w:marBottom w:val="150"/>
          <w:divBdr>
            <w:top w:val="none" w:sz="0" w:space="0" w:color="auto"/>
            <w:left w:val="none" w:sz="0" w:space="0" w:color="auto"/>
            <w:bottom w:val="none" w:sz="0" w:space="0" w:color="auto"/>
            <w:right w:val="none" w:sz="0" w:space="0" w:color="auto"/>
          </w:divBdr>
        </w:div>
      </w:divsChild>
    </w:div>
    <w:div w:id="1827546757">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150"/>
          <w:divBdr>
            <w:top w:val="none" w:sz="0" w:space="0" w:color="auto"/>
            <w:left w:val="none" w:sz="0" w:space="0" w:color="auto"/>
            <w:bottom w:val="none" w:sz="0" w:space="0" w:color="auto"/>
            <w:right w:val="none" w:sz="0" w:space="0" w:color="auto"/>
          </w:divBdr>
          <w:divsChild>
            <w:div w:id="89208658">
              <w:marLeft w:val="0"/>
              <w:marRight w:val="0"/>
              <w:marTop w:val="0"/>
              <w:marBottom w:val="0"/>
              <w:divBdr>
                <w:top w:val="none" w:sz="0" w:space="0" w:color="auto"/>
                <w:left w:val="none" w:sz="0" w:space="0" w:color="auto"/>
                <w:bottom w:val="none" w:sz="0" w:space="0" w:color="auto"/>
                <w:right w:val="none" w:sz="0" w:space="0" w:color="auto"/>
              </w:divBdr>
            </w:div>
          </w:divsChild>
        </w:div>
        <w:div w:id="1197504066">
          <w:marLeft w:val="0"/>
          <w:marRight w:val="0"/>
          <w:marTop w:val="0"/>
          <w:marBottom w:val="150"/>
          <w:divBdr>
            <w:top w:val="none" w:sz="0" w:space="0" w:color="auto"/>
            <w:left w:val="none" w:sz="0" w:space="0" w:color="auto"/>
            <w:bottom w:val="none" w:sz="0" w:space="0" w:color="auto"/>
            <w:right w:val="none" w:sz="0" w:space="0" w:color="auto"/>
          </w:divBdr>
        </w:div>
        <w:div w:id="1343782523">
          <w:marLeft w:val="0"/>
          <w:marRight w:val="0"/>
          <w:marTop w:val="0"/>
          <w:marBottom w:val="0"/>
          <w:divBdr>
            <w:top w:val="none" w:sz="0" w:space="0" w:color="auto"/>
            <w:left w:val="none" w:sz="0" w:space="0" w:color="auto"/>
            <w:bottom w:val="none" w:sz="0" w:space="0" w:color="auto"/>
            <w:right w:val="none" w:sz="0" w:space="0" w:color="auto"/>
          </w:divBdr>
          <w:divsChild>
            <w:div w:id="404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95">
      <w:bodyDiv w:val="1"/>
      <w:marLeft w:val="0"/>
      <w:marRight w:val="0"/>
      <w:marTop w:val="0"/>
      <w:marBottom w:val="0"/>
      <w:divBdr>
        <w:top w:val="none" w:sz="0" w:space="0" w:color="auto"/>
        <w:left w:val="none" w:sz="0" w:space="0" w:color="auto"/>
        <w:bottom w:val="none" w:sz="0" w:space="0" w:color="auto"/>
        <w:right w:val="none" w:sz="0" w:space="0" w:color="auto"/>
      </w:divBdr>
      <w:divsChild>
        <w:div w:id="1365449726">
          <w:marLeft w:val="0"/>
          <w:marRight w:val="0"/>
          <w:marTop w:val="0"/>
          <w:marBottom w:val="0"/>
          <w:divBdr>
            <w:top w:val="none" w:sz="0" w:space="0" w:color="auto"/>
            <w:left w:val="none" w:sz="0" w:space="0" w:color="auto"/>
            <w:bottom w:val="dotted" w:sz="6" w:space="4" w:color="DDDDDD"/>
            <w:right w:val="none" w:sz="0" w:space="0" w:color="auto"/>
          </w:divBdr>
        </w:div>
      </w:divsChild>
    </w:div>
    <w:div w:id="1828355443">
      <w:bodyDiv w:val="1"/>
      <w:marLeft w:val="0"/>
      <w:marRight w:val="0"/>
      <w:marTop w:val="0"/>
      <w:marBottom w:val="0"/>
      <w:divBdr>
        <w:top w:val="none" w:sz="0" w:space="0" w:color="auto"/>
        <w:left w:val="none" w:sz="0" w:space="0" w:color="auto"/>
        <w:bottom w:val="none" w:sz="0" w:space="0" w:color="auto"/>
        <w:right w:val="none" w:sz="0" w:space="0" w:color="auto"/>
      </w:divBdr>
      <w:divsChild>
        <w:div w:id="476841747">
          <w:marLeft w:val="0"/>
          <w:marRight w:val="0"/>
          <w:marTop w:val="0"/>
          <w:marBottom w:val="150"/>
          <w:divBdr>
            <w:top w:val="none" w:sz="0" w:space="0" w:color="auto"/>
            <w:left w:val="none" w:sz="0" w:space="0" w:color="auto"/>
            <w:bottom w:val="none" w:sz="0" w:space="0" w:color="auto"/>
            <w:right w:val="none" w:sz="0" w:space="0" w:color="auto"/>
          </w:divBdr>
          <w:divsChild>
            <w:div w:id="2106028905">
              <w:marLeft w:val="0"/>
              <w:marRight w:val="0"/>
              <w:marTop w:val="0"/>
              <w:marBottom w:val="0"/>
              <w:divBdr>
                <w:top w:val="none" w:sz="0" w:space="0" w:color="auto"/>
                <w:left w:val="none" w:sz="0" w:space="0" w:color="auto"/>
                <w:bottom w:val="none" w:sz="0" w:space="0" w:color="auto"/>
                <w:right w:val="none" w:sz="0" w:space="0" w:color="auto"/>
              </w:divBdr>
            </w:div>
          </w:divsChild>
        </w:div>
        <w:div w:id="2103912303">
          <w:marLeft w:val="0"/>
          <w:marRight w:val="0"/>
          <w:marTop w:val="0"/>
          <w:marBottom w:val="150"/>
          <w:divBdr>
            <w:top w:val="none" w:sz="0" w:space="0" w:color="auto"/>
            <w:left w:val="none" w:sz="0" w:space="0" w:color="auto"/>
            <w:bottom w:val="none" w:sz="0" w:space="0" w:color="auto"/>
            <w:right w:val="none" w:sz="0" w:space="0" w:color="auto"/>
          </w:divBdr>
        </w:div>
      </w:divsChild>
    </w:div>
    <w:div w:id="1828549043">
      <w:bodyDiv w:val="1"/>
      <w:marLeft w:val="0"/>
      <w:marRight w:val="0"/>
      <w:marTop w:val="0"/>
      <w:marBottom w:val="0"/>
      <w:divBdr>
        <w:top w:val="none" w:sz="0" w:space="0" w:color="auto"/>
        <w:left w:val="none" w:sz="0" w:space="0" w:color="auto"/>
        <w:bottom w:val="none" w:sz="0" w:space="0" w:color="auto"/>
        <w:right w:val="none" w:sz="0" w:space="0" w:color="auto"/>
      </w:divBdr>
      <w:divsChild>
        <w:div w:id="1612083060">
          <w:marLeft w:val="0"/>
          <w:marRight w:val="0"/>
          <w:marTop w:val="0"/>
          <w:marBottom w:val="0"/>
          <w:divBdr>
            <w:top w:val="none" w:sz="0" w:space="0" w:color="auto"/>
            <w:left w:val="none" w:sz="0" w:space="0" w:color="auto"/>
            <w:bottom w:val="dotted" w:sz="6" w:space="4" w:color="DDDDDD"/>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26">
      <w:bodyDiv w:val="1"/>
      <w:marLeft w:val="0"/>
      <w:marRight w:val="0"/>
      <w:marTop w:val="0"/>
      <w:marBottom w:val="0"/>
      <w:divBdr>
        <w:top w:val="none" w:sz="0" w:space="0" w:color="auto"/>
        <w:left w:val="none" w:sz="0" w:space="0" w:color="auto"/>
        <w:bottom w:val="none" w:sz="0" w:space="0" w:color="auto"/>
        <w:right w:val="none" w:sz="0" w:space="0" w:color="auto"/>
      </w:divBdr>
      <w:divsChild>
        <w:div w:id="782308039">
          <w:marLeft w:val="0"/>
          <w:marRight w:val="0"/>
          <w:marTop w:val="0"/>
          <w:marBottom w:val="0"/>
          <w:divBdr>
            <w:top w:val="none" w:sz="0" w:space="0" w:color="auto"/>
            <w:left w:val="none" w:sz="0" w:space="0" w:color="auto"/>
            <w:bottom w:val="dotted" w:sz="6" w:space="4" w:color="DDDDDD"/>
            <w:right w:val="none" w:sz="0" w:space="0" w:color="auto"/>
          </w:divBdr>
          <w:divsChild>
            <w:div w:id="1325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370">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1">
          <w:marLeft w:val="0"/>
          <w:marRight w:val="0"/>
          <w:marTop w:val="0"/>
          <w:marBottom w:val="150"/>
          <w:divBdr>
            <w:top w:val="none" w:sz="0" w:space="0" w:color="auto"/>
            <w:left w:val="none" w:sz="0" w:space="0" w:color="auto"/>
            <w:bottom w:val="none" w:sz="0" w:space="0" w:color="auto"/>
            <w:right w:val="none" w:sz="0" w:space="0" w:color="auto"/>
          </w:divBdr>
        </w:div>
      </w:divsChild>
    </w:div>
    <w:div w:id="1830249845">
      <w:bodyDiv w:val="1"/>
      <w:marLeft w:val="0"/>
      <w:marRight w:val="0"/>
      <w:marTop w:val="0"/>
      <w:marBottom w:val="0"/>
      <w:divBdr>
        <w:top w:val="none" w:sz="0" w:space="0" w:color="auto"/>
        <w:left w:val="none" w:sz="0" w:space="0" w:color="auto"/>
        <w:bottom w:val="none" w:sz="0" w:space="0" w:color="auto"/>
        <w:right w:val="none" w:sz="0" w:space="0" w:color="auto"/>
      </w:divBdr>
    </w:div>
    <w:div w:id="1830561320">
      <w:bodyDiv w:val="1"/>
      <w:marLeft w:val="0"/>
      <w:marRight w:val="0"/>
      <w:marTop w:val="0"/>
      <w:marBottom w:val="0"/>
      <w:divBdr>
        <w:top w:val="none" w:sz="0" w:space="0" w:color="auto"/>
        <w:left w:val="none" w:sz="0" w:space="0" w:color="auto"/>
        <w:bottom w:val="none" w:sz="0" w:space="0" w:color="auto"/>
        <w:right w:val="none" w:sz="0" w:space="0" w:color="auto"/>
      </w:divBdr>
      <w:divsChild>
        <w:div w:id="1411274377">
          <w:marLeft w:val="0"/>
          <w:marRight w:val="0"/>
          <w:marTop w:val="0"/>
          <w:marBottom w:val="0"/>
          <w:divBdr>
            <w:top w:val="none" w:sz="0" w:space="0" w:color="auto"/>
            <w:left w:val="none" w:sz="0" w:space="0" w:color="auto"/>
            <w:bottom w:val="none" w:sz="0" w:space="0" w:color="auto"/>
            <w:right w:val="none" w:sz="0" w:space="0" w:color="auto"/>
          </w:divBdr>
          <w:divsChild>
            <w:div w:id="2132822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150"/>
          <w:divBdr>
            <w:top w:val="none" w:sz="0" w:space="0" w:color="auto"/>
            <w:left w:val="none" w:sz="0" w:space="0" w:color="auto"/>
            <w:bottom w:val="none" w:sz="0" w:space="0" w:color="auto"/>
            <w:right w:val="none" w:sz="0" w:space="0" w:color="auto"/>
          </w:divBdr>
        </w:div>
        <w:div w:id="829637141">
          <w:marLeft w:val="0"/>
          <w:marRight w:val="0"/>
          <w:marTop w:val="0"/>
          <w:marBottom w:val="150"/>
          <w:divBdr>
            <w:top w:val="none" w:sz="0" w:space="0" w:color="auto"/>
            <w:left w:val="none" w:sz="0" w:space="0" w:color="auto"/>
            <w:bottom w:val="none" w:sz="0" w:space="0" w:color="auto"/>
            <w:right w:val="none" w:sz="0" w:space="0" w:color="auto"/>
          </w:divBdr>
        </w:div>
        <w:div w:id="1095127926">
          <w:marLeft w:val="0"/>
          <w:marRight w:val="0"/>
          <w:marTop w:val="0"/>
          <w:marBottom w:val="150"/>
          <w:divBdr>
            <w:top w:val="none" w:sz="0" w:space="0" w:color="auto"/>
            <w:left w:val="none" w:sz="0" w:space="0" w:color="auto"/>
            <w:bottom w:val="none" w:sz="0" w:space="0" w:color="auto"/>
            <w:right w:val="none" w:sz="0" w:space="0" w:color="auto"/>
          </w:divBdr>
        </w:div>
        <w:div w:id="1183133893">
          <w:marLeft w:val="0"/>
          <w:marRight w:val="0"/>
          <w:marTop w:val="0"/>
          <w:marBottom w:val="150"/>
          <w:divBdr>
            <w:top w:val="none" w:sz="0" w:space="0" w:color="auto"/>
            <w:left w:val="none" w:sz="0" w:space="0" w:color="auto"/>
            <w:bottom w:val="none" w:sz="0" w:space="0" w:color="auto"/>
            <w:right w:val="none" w:sz="0" w:space="0" w:color="auto"/>
          </w:divBdr>
        </w:div>
        <w:div w:id="1281105255">
          <w:marLeft w:val="0"/>
          <w:marRight w:val="0"/>
          <w:marTop w:val="0"/>
          <w:marBottom w:val="150"/>
          <w:divBdr>
            <w:top w:val="none" w:sz="0" w:space="0" w:color="auto"/>
            <w:left w:val="none" w:sz="0" w:space="0" w:color="auto"/>
            <w:bottom w:val="none" w:sz="0" w:space="0" w:color="auto"/>
            <w:right w:val="none" w:sz="0" w:space="0" w:color="auto"/>
          </w:divBdr>
        </w:div>
        <w:div w:id="1561212581">
          <w:marLeft w:val="0"/>
          <w:marRight w:val="0"/>
          <w:marTop w:val="0"/>
          <w:marBottom w:val="150"/>
          <w:divBdr>
            <w:top w:val="none" w:sz="0" w:space="0" w:color="auto"/>
            <w:left w:val="none" w:sz="0" w:space="0" w:color="auto"/>
            <w:bottom w:val="none" w:sz="0" w:space="0" w:color="auto"/>
            <w:right w:val="none" w:sz="0" w:space="0" w:color="auto"/>
          </w:divBdr>
        </w:div>
        <w:div w:id="1699424957">
          <w:marLeft w:val="0"/>
          <w:marRight w:val="0"/>
          <w:marTop w:val="0"/>
          <w:marBottom w:val="150"/>
          <w:divBdr>
            <w:top w:val="none" w:sz="0" w:space="0" w:color="auto"/>
            <w:left w:val="none" w:sz="0" w:space="0" w:color="auto"/>
            <w:bottom w:val="none" w:sz="0" w:space="0" w:color="auto"/>
            <w:right w:val="none" w:sz="0" w:space="0" w:color="auto"/>
          </w:divBdr>
        </w:div>
        <w:div w:id="2048792336">
          <w:marLeft w:val="0"/>
          <w:marRight w:val="0"/>
          <w:marTop w:val="0"/>
          <w:marBottom w:val="150"/>
          <w:divBdr>
            <w:top w:val="none" w:sz="0" w:space="0" w:color="auto"/>
            <w:left w:val="none" w:sz="0" w:space="0" w:color="auto"/>
            <w:bottom w:val="none" w:sz="0" w:space="0" w:color="auto"/>
            <w:right w:val="none" w:sz="0" w:space="0" w:color="auto"/>
          </w:divBdr>
        </w:div>
      </w:divsChild>
    </w:div>
    <w:div w:id="1831210395">
      <w:bodyDiv w:val="1"/>
      <w:marLeft w:val="0"/>
      <w:marRight w:val="0"/>
      <w:marTop w:val="0"/>
      <w:marBottom w:val="0"/>
      <w:divBdr>
        <w:top w:val="none" w:sz="0" w:space="0" w:color="auto"/>
        <w:left w:val="none" w:sz="0" w:space="0" w:color="auto"/>
        <w:bottom w:val="none" w:sz="0" w:space="0" w:color="auto"/>
        <w:right w:val="none" w:sz="0" w:space="0" w:color="auto"/>
      </w:divBdr>
    </w:div>
    <w:div w:id="1831285974">
      <w:bodyDiv w:val="1"/>
      <w:marLeft w:val="0"/>
      <w:marRight w:val="0"/>
      <w:marTop w:val="0"/>
      <w:marBottom w:val="0"/>
      <w:divBdr>
        <w:top w:val="none" w:sz="0" w:space="0" w:color="auto"/>
        <w:left w:val="none" w:sz="0" w:space="0" w:color="auto"/>
        <w:bottom w:val="none" w:sz="0" w:space="0" w:color="auto"/>
        <w:right w:val="none" w:sz="0" w:space="0" w:color="auto"/>
      </w:divBdr>
    </w:div>
    <w:div w:id="1832259281">
      <w:bodyDiv w:val="1"/>
      <w:marLeft w:val="0"/>
      <w:marRight w:val="0"/>
      <w:marTop w:val="0"/>
      <w:marBottom w:val="0"/>
      <w:divBdr>
        <w:top w:val="none" w:sz="0" w:space="0" w:color="auto"/>
        <w:left w:val="none" w:sz="0" w:space="0" w:color="auto"/>
        <w:bottom w:val="none" w:sz="0" w:space="0" w:color="auto"/>
        <w:right w:val="none" w:sz="0" w:space="0" w:color="auto"/>
      </w:divBdr>
      <w:divsChild>
        <w:div w:id="1147670414">
          <w:marLeft w:val="0"/>
          <w:marRight w:val="0"/>
          <w:marTop w:val="0"/>
          <w:marBottom w:val="150"/>
          <w:divBdr>
            <w:top w:val="none" w:sz="0" w:space="0" w:color="auto"/>
            <w:left w:val="none" w:sz="0" w:space="0" w:color="auto"/>
            <w:bottom w:val="none" w:sz="0" w:space="0" w:color="auto"/>
            <w:right w:val="none" w:sz="0" w:space="0" w:color="auto"/>
          </w:divBdr>
          <w:divsChild>
            <w:div w:id="1411780427">
              <w:marLeft w:val="0"/>
              <w:marRight w:val="0"/>
              <w:marTop w:val="0"/>
              <w:marBottom w:val="0"/>
              <w:divBdr>
                <w:top w:val="none" w:sz="0" w:space="0" w:color="auto"/>
                <w:left w:val="none" w:sz="0" w:space="0" w:color="auto"/>
                <w:bottom w:val="none" w:sz="0" w:space="0" w:color="auto"/>
                <w:right w:val="none" w:sz="0" w:space="0" w:color="auto"/>
              </w:divBdr>
            </w:div>
          </w:divsChild>
        </w:div>
        <w:div w:id="1096629626">
          <w:marLeft w:val="0"/>
          <w:marRight w:val="0"/>
          <w:marTop w:val="0"/>
          <w:marBottom w:val="150"/>
          <w:divBdr>
            <w:top w:val="none" w:sz="0" w:space="0" w:color="auto"/>
            <w:left w:val="none" w:sz="0" w:space="0" w:color="auto"/>
            <w:bottom w:val="none" w:sz="0" w:space="0" w:color="auto"/>
            <w:right w:val="none" w:sz="0" w:space="0" w:color="auto"/>
          </w:divBdr>
        </w:div>
        <w:div w:id="1411005787">
          <w:marLeft w:val="0"/>
          <w:marRight w:val="0"/>
          <w:marTop w:val="0"/>
          <w:marBottom w:val="0"/>
          <w:divBdr>
            <w:top w:val="none" w:sz="0" w:space="0" w:color="auto"/>
            <w:left w:val="none" w:sz="0" w:space="0" w:color="auto"/>
            <w:bottom w:val="none" w:sz="0" w:space="0" w:color="auto"/>
            <w:right w:val="none" w:sz="0" w:space="0" w:color="auto"/>
          </w:divBdr>
          <w:divsChild>
            <w:div w:id="7851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8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383">
          <w:marLeft w:val="0"/>
          <w:marRight w:val="0"/>
          <w:marTop w:val="0"/>
          <w:marBottom w:val="0"/>
          <w:divBdr>
            <w:top w:val="none" w:sz="0" w:space="0" w:color="auto"/>
            <w:left w:val="none" w:sz="0" w:space="0" w:color="auto"/>
            <w:bottom w:val="none" w:sz="0" w:space="0" w:color="auto"/>
            <w:right w:val="none" w:sz="0" w:space="0" w:color="auto"/>
          </w:divBdr>
          <w:divsChild>
            <w:div w:id="1992177704">
              <w:marLeft w:val="0"/>
              <w:marRight w:val="0"/>
              <w:marTop w:val="0"/>
              <w:marBottom w:val="0"/>
              <w:divBdr>
                <w:top w:val="none" w:sz="0" w:space="0" w:color="auto"/>
                <w:left w:val="none" w:sz="0" w:space="0" w:color="auto"/>
                <w:bottom w:val="none" w:sz="0" w:space="0" w:color="auto"/>
                <w:right w:val="none" w:sz="0" w:space="0" w:color="auto"/>
              </w:divBdr>
              <w:divsChild>
                <w:div w:id="35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384">
          <w:marLeft w:val="0"/>
          <w:marRight w:val="0"/>
          <w:marTop w:val="0"/>
          <w:marBottom w:val="75"/>
          <w:divBdr>
            <w:top w:val="none" w:sz="0" w:space="0" w:color="auto"/>
            <w:left w:val="none" w:sz="0" w:space="0" w:color="auto"/>
            <w:bottom w:val="none" w:sz="0" w:space="0" w:color="auto"/>
            <w:right w:val="none" w:sz="0" w:space="0" w:color="auto"/>
          </w:divBdr>
        </w:div>
        <w:div w:id="981227656">
          <w:marLeft w:val="0"/>
          <w:marRight w:val="0"/>
          <w:marTop w:val="0"/>
          <w:marBottom w:val="0"/>
          <w:divBdr>
            <w:top w:val="none" w:sz="0" w:space="0" w:color="auto"/>
            <w:left w:val="none" w:sz="0" w:space="0" w:color="auto"/>
            <w:bottom w:val="none" w:sz="0" w:space="0" w:color="auto"/>
            <w:right w:val="none" w:sz="0" w:space="0" w:color="auto"/>
          </w:divBdr>
        </w:div>
      </w:divsChild>
    </w:div>
    <w:div w:id="1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303384247">
              <w:marLeft w:val="0"/>
              <w:marRight w:val="0"/>
              <w:marTop w:val="0"/>
              <w:marBottom w:val="0"/>
              <w:divBdr>
                <w:top w:val="none" w:sz="0" w:space="0" w:color="auto"/>
                <w:left w:val="none" w:sz="0" w:space="0" w:color="auto"/>
                <w:bottom w:val="none" w:sz="0" w:space="0" w:color="auto"/>
                <w:right w:val="none" w:sz="0" w:space="0" w:color="auto"/>
              </w:divBdr>
              <w:divsChild>
                <w:div w:id="542211660">
                  <w:marLeft w:val="0"/>
                  <w:marRight w:val="0"/>
                  <w:marTop w:val="0"/>
                  <w:marBottom w:val="120"/>
                  <w:divBdr>
                    <w:top w:val="none" w:sz="0" w:space="0" w:color="auto"/>
                    <w:left w:val="none" w:sz="0" w:space="0" w:color="auto"/>
                    <w:bottom w:val="none" w:sz="0" w:space="0" w:color="auto"/>
                    <w:right w:val="none" w:sz="0" w:space="0" w:color="auto"/>
                  </w:divBdr>
                  <w:divsChild>
                    <w:div w:id="313145365">
                      <w:marLeft w:val="150"/>
                      <w:marRight w:val="0"/>
                      <w:marTop w:val="0"/>
                      <w:marBottom w:val="0"/>
                      <w:divBdr>
                        <w:top w:val="none" w:sz="0" w:space="0" w:color="auto"/>
                        <w:left w:val="none" w:sz="0" w:space="0" w:color="auto"/>
                        <w:bottom w:val="none" w:sz="0" w:space="0" w:color="auto"/>
                        <w:right w:val="none" w:sz="0" w:space="0" w:color="auto"/>
                      </w:divBdr>
                      <w:divsChild>
                        <w:div w:id="483814421">
                          <w:marLeft w:val="0"/>
                          <w:marRight w:val="0"/>
                          <w:marTop w:val="0"/>
                          <w:marBottom w:val="0"/>
                          <w:divBdr>
                            <w:top w:val="none" w:sz="0" w:space="0" w:color="auto"/>
                            <w:left w:val="none" w:sz="0" w:space="0" w:color="auto"/>
                            <w:bottom w:val="none" w:sz="0" w:space="0" w:color="auto"/>
                            <w:right w:val="none" w:sz="0" w:space="0" w:color="auto"/>
                          </w:divBdr>
                          <w:divsChild>
                            <w:div w:id="1789740471">
                              <w:marLeft w:val="0"/>
                              <w:marRight w:val="0"/>
                              <w:marTop w:val="0"/>
                              <w:marBottom w:val="0"/>
                              <w:divBdr>
                                <w:top w:val="none" w:sz="0" w:space="0" w:color="auto"/>
                                <w:left w:val="none" w:sz="0" w:space="0" w:color="auto"/>
                                <w:bottom w:val="none" w:sz="0" w:space="0" w:color="auto"/>
                                <w:right w:val="none" w:sz="0" w:space="0" w:color="auto"/>
                              </w:divBdr>
                              <w:divsChild>
                                <w:div w:id="1124930370">
                                  <w:marLeft w:val="0"/>
                                  <w:marRight w:val="0"/>
                                  <w:marTop w:val="0"/>
                                  <w:marBottom w:val="0"/>
                                  <w:divBdr>
                                    <w:top w:val="none" w:sz="0" w:space="0" w:color="auto"/>
                                    <w:left w:val="none" w:sz="0" w:space="0" w:color="auto"/>
                                    <w:bottom w:val="none" w:sz="0" w:space="0" w:color="auto"/>
                                    <w:right w:val="none" w:sz="0" w:space="0" w:color="auto"/>
                                  </w:divBdr>
                                  <w:divsChild>
                                    <w:div w:id="839737766">
                                      <w:marLeft w:val="0"/>
                                      <w:marRight w:val="0"/>
                                      <w:marTop w:val="0"/>
                                      <w:marBottom w:val="360"/>
                                      <w:divBdr>
                                        <w:top w:val="none" w:sz="0" w:space="0" w:color="auto"/>
                                        <w:left w:val="none" w:sz="0" w:space="0" w:color="auto"/>
                                        <w:bottom w:val="none" w:sz="0" w:space="0" w:color="auto"/>
                                        <w:right w:val="none" w:sz="0" w:space="0" w:color="auto"/>
                                      </w:divBdr>
                                      <w:divsChild>
                                        <w:div w:id="1497644348">
                                          <w:marLeft w:val="0"/>
                                          <w:marRight w:val="0"/>
                                          <w:marTop w:val="0"/>
                                          <w:marBottom w:val="0"/>
                                          <w:divBdr>
                                            <w:top w:val="none" w:sz="0" w:space="0" w:color="auto"/>
                                            <w:left w:val="none" w:sz="0" w:space="0" w:color="auto"/>
                                            <w:bottom w:val="none" w:sz="0" w:space="0" w:color="auto"/>
                                            <w:right w:val="none" w:sz="0" w:space="0" w:color="auto"/>
                                          </w:divBdr>
                                          <w:divsChild>
                                            <w:div w:id="10187439">
                                              <w:marLeft w:val="0"/>
                                              <w:marRight w:val="0"/>
                                              <w:marTop w:val="0"/>
                                              <w:marBottom w:val="0"/>
                                              <w:divBdr>
                                                <w:top w:val="none" w:sz="0" w:space="0" w:color="auto"/>
                                                <w:left w:val="none" w:sz="0" w:space="0" w:color="auto"/>
                                                <w:bottom w:val="none" w:sz="0" w:space="0" w:color="auto"/>
                                                <w:right w:val="none" w:sz="0" w:space="0" w:color="auto"/>
                                              </w:divBdr>
                                              <w:divsChild>
                                                <w:div w:id="533273679">
                                                  <w:marLeft w:val="0"/>
                                                  <w:marRight w:val="0"/>
                                                  <w:marTop w:val="0"/>
                                                  <w:marBottom w:val="0"/>
                                                  <w:divBdr>
                                                    <w:top w:val="none" w:sz="0" w:space="0" w:color="auto"/>
                                                    <w:left w:val="none" w:sz="0" w:space="0" w:color="auto"/>
                                                    <w:bottom w:val="none" w:sz="0" w:space="0" w:color="auto"/>
                                                    <w:right w:val="none" w:sz="0" w:space="0" w:color="auto"/>
                                                  </w:divBdr>
                                                  <w:divsChild>
                                                    <w:div w:id="2115709732">
                                                      <w:marLeft w:val="0"/>
                                                      <w:marRight w:val="0"/>
                                                      <w:marTop w:val="0"/>
                                                      <w:marBottom w:val="0"/>
                                                      <w:divBdr>
                                                        <w:top w:val="none" w:sz="0" w:space="0" w:color="auto"/>
                                                        <w:left w:val="none" w:sz="0" w:space="0" w:color="auto"/>
                                                        <w:bottom w:val="none" w:sz="0" w:space="0" w:color="auto"/>
                                                        <w:right w:val="none" w:sz="0" w:space="0" w:color="auto"/>
                                                      </w:divBdr>
                                                      <w:divsChild>
                                                        <w:div w:id="16977547">
                                                          <w:marLeft w:val="0"/>
                                                          <w:marRight w:val="0"/>
                                                          <w:marTop w:val="0"/>
                                                          <w:marBottom w:val="0"/>
                                                          <w:divBdr>
                                                            <w:top w:val="none" w:sz="0" w:space="0" w:color="auto"/>
                                                            <w:left w:val="none" w:sz="0" w:space="0" w:color="auto"/>
                                                            <w:bottom w:val="none" w:sz="0" w:space="0" w:color="auto"/>
                                                            <w:right w:val="none" w:sz="0" w:space="0" w:color="auto"/>
                                                          </w:divBdr>
                                                        </w:div>
                                                        <w:div w:id="242956519">
                                                          <w:marLeft w:val="0"/>
                                                          <w:marRight w:val="0"/>
                                                          <w:marTop w:val="0"/>
                                                          <w:marBottom w:val="0"/>
                                                          <w:divBdr>
                                                            <w:top w:val="none" w:sz="0" w:space="0" w:color="auto"/>
                                                            <w:left w:val="none" w:sz="0" w:space="0" w:color="auto"/>
                                                            <w:bottom w:val="none" w:sz="0" w:space="0" w:color="auto"/>
                                                            <w:right w:val="none" w:sz="0" w:space="0" w:color="auto"/>
                                                          </w:divBdr>
                                                        </w:div>
                                                        <w:div w:id="289358442">
                                                          <w:marLeft w:val="0"/>
                                                          <w:marRight w:val="0"/>
                                                          <w:marTop w:val="0"/>
                                                          <w:marBottom w:val="0"/>
                                                          <w:divBdr>
                                                            <w:top w:val="none" w:sz="0" w:space="0" w:color="auto"/>
                                                            <w:left w:val="none" w:sz="0" w:space="0" w:color="auto"/>
                                                            <w:bottom w:val="none" w:sz="0" w:space="0" w:color="auto"/>
                                                            <w:right w:val="none" w:sz="0" w:space="0" w:color="auto"/>
                                                          </w:divBdr>
                                                        </w:div>
                                                        <w:div w:id="952905550">
                                                          <w:marLeft w:val="0"/>
                                                          <w:marRight w:val="0"/>
                                                          <w:marTop w:val="0"/>
                                                          <w:marBottom w:val="0"/>
                                                          <w:divBdr>
                                                            <w:top w:val="none" w:sz="0" w:space="0" w:color="auto"/>
                                                            <w:left w:val="none" w:sz="0" w:space="0" w:color="auto"/>
                                                            <w:bottom w:val="none" w:sz="0" w:space="0" w:color="auto"/>
                                                            <w:right w:val="none" w:sz="0" w:space="0" w:color="auto"/>
                                                          </w:divBdr>
                                                        </w:div>
                                                        <w:div w:id="1074663680">
                                                          <w:marLeft w:val="0"/>
                                                          <w:marRight w:val="0"/>
                                                          <w:marTop w:val="0"/>
                                                          <w:marBottom w:val="0"/>
                                                          <w:divBdr>
                                                            <w:top w:val="none" w:sz="0" w:space="0" w:color="auto"/>
                                                            <w:left w:val="none" w:sz="0" w:space="0" w:color="auto"/>
                                                            <w:bottom w:val="none" w:sz="0" w:space="0" w:color="auto"/>
                                                            <w:right w:val="none" w:sz="0" w:space="0" w:color="auto"/>
                                                          </w:divBdr>
                                                        </w:div>
                                                        <w:div w:id="1091895564">
                                                          <w:marLeft w:val="0"/>
                                                          <w:marRight w:val="0"/>
                                                          <w:marTop w:val="0"/>
                                                          <w:marBottom w:val="0"/>
                                                          <w:divBdr>
                                                            <w:top w:val="none" w:sz="0" w:space="0" w:color="auto"/>
                                                            <w:left w:val="none" w:sz="0" w:space="0" w:color="auto"/>
                                                            <w:bottom w:val="none" w:sz="0" w:space="0" w:color="auto"/>
                                                            <w:right w:val="none" w:sz="0" w:space="0" w:color="auto"/>
                                                          </w:divBdr>
                                                        </w:div>
                                                        <w:div w:id="1809276621">
                                                          <w:marLeft w:val="0"/>
                                                          <w:marRight w:val="0"/>
                                                          <w:marTop w:val="0"/>
                                                          <w:marBottom w:val="0"/>
                                                          <w:divBdr>
                                                            <w:top w:val="none" w:sz="0" w:space="0" w:color="auto"/>
                                                            <w:left w:val="none" w:sz="0" w:space="0" w:color="auto"/>
                                                            <w:bottom w:val="none" w:sz="0" w:space="0" w:color="auto"/>
                                                            <w:right w:val="none" w:sz="0" w:space="0" w:color="auto"/>
                                                          </w:divBdr>
                                                        </w:div>
                                                        <w:div w:id="2070878061">
                                                          <w:marLeft w:val="0"/>
                                                          <w:marRight w:val="0"/>
                                                          <w:marTop w:val="0"/>
                                                          <w:marBottom w:val="0"/>
                                                          <w:divBdr>
                                                            <w:top w:val="none" w:sz="0" w:space="0" w:color="auto"/>
                                                            <w:left w:val="none" w:sz="0" w:space="0" w:color="auto"/>
                                                            <w:bottom w:val="none" w:sz="0" w:space="0" w:color="auto"/>
                                                            <w:right w:val="none" w:sz="0" w:space="0" w:color="auto"/>
                                                          </w:divBdr>
                                                        </w:div>
                                                        <w:div w:id="213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714517">
      <w:bodyDiv w:val="1"/>
      <w:marLeft w:val="0"/>
      <w:marRight w:val="0"/>
      <w:marTop w:val="0"/>
      <w:marBottom w:val="0"/>
      <w:divBdr>
        <w:top w:val="none" w:sz="0" w:space="0" w:color="auto"/>
        <w:left w:val="none" w:sz="0" w:space="0" w:color="auto"/>
        <w:bottom w:val="none" w:sz="0" w:space="0" w:color="auto"/>
        <w:right w:val="none" w:sz="0" w:space="0" w:color="auto"/>
      </w:divBdr>
      <w:divsChild>
        <w:div w:id="249042986">
          <w:marLeft w:val="0"/>
          <w:marRight w:val="0"/>
          <w:marTop w:val="0"/>
          <w:marBottom w:val="0"/>
          <w:divBdr>
            <w:top w:val="none" w:sz="0" w:space="0" w:color="auto"/>
            <w:left w:val="none" w:sz="0" w:space="0" w:color="auto"/>
            <w:bottom w:val="none" w:sz="0" w:space="0" w:color="auto"/>
            <w:right w:val="none" w:sz="0" w:space="0" w:color="auto"/>
          </w:divBdr>
          <w:divsChild>
            <w:div w:id="887643373">
              <w:marLeft w:val="0"/>
              <w:marRight w:val="0"/>
              <w:marTop w:val="0"/>
              <w:marBottom w:val="300"/>
              <w:divBdr>
                <w:top w:val="none" w:sz="0" w:space="0" w:color="auto"/>
                <w:left w:val="none" w:sz="0" w:space="0" w:color="auto"/>
                <w:bottom w:val="single" w:sz="6" w:space="0" w:color="F1F1F1"/>
                <w:right w:val="none" w:sz="0" w:space="0" w:color="auto"/>
              </w:divBdr>
              <w:divsChild>
                <w:div w:id="39435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955517">
          <w:marLeft w:val="0"/>
          <w:marRight w:val="0"/>
          <w:marTop w:val="0"/>
          <w:marBottom w:val="0"/>
          <w:divBdr>
            <w:top w:val="none" w:sz="0" w:space="0" w:color="auto"/>
            <w:left w:val="none" w:sz="0" w:space="0" w:color="auto"/>
            <w:bottom w:val="none" w:sz="0" w:space="0" w:color="auto"/>
            <w:right w:val="none" w:sz="0" w:space="0" w:color="auto"/>
          </w:divBdr>
          <w:divsChild>
            <w:div w:id="1542983282">
              <w:marLeft w:val="0"/>
              <w:marRight w:val="0"/>
              <w:marTop w:val="0"/>
              <w:marBottom w:val="0"/>
              <w:divBdr>
                <w:top w:val="none" w:sz="0" w:space="0" w:color="auto"/>
                <w:left w:val="none" w:sz="0" w:space="0" w:color="auto"/>
                <w:bottom w:val="none" w:sz="0" w:space="0" w:color="auto"/>
                <w:right w:val="none" w:sz="0" w:space="0" w:color="auto"/>
              </w:divBdr>
              <w:divsChild>
                <w:div w:id="24988357">
                  <w:marLeft w:val="0"/>
                  <w:marRight w:val="0"/>
                  <w:marTop w:val="0"/>
                  <w:marBottom w:val="0"/>
                  <w:divBdr>
                    <w:top w:val="none" w:sz="0" w:space="0" w:color="auto"/>
                    <w:left w:val="none" w:sz="0" w:space="0" w:color="auto"/>
                    <w:bottom w:val="none" w:sz="0" w:space="0" w:color="auto"/>
                    <w:right w:val="none" w:sz="0" w:space="0" w:color="auto"/>
                  </w:divBdr>
                  <w:divsChild>
                    <w:div w:id="276646854">
                      <w:marLeft w:val="0"/>
                      <w:marRight w:val="0"/>
                      <w:marTop w:val="0"/>
                      <w:marBottom w:val="300"/>
                      <w:divBdr>
                        <w:top w:val="none" w:sz="0" w:space="0" w:color="auto"/>
                        <w:left w:val="none" w:sz="0" w:space="0" w:color="auto"/>
                        <w:bottom w:val="none" w:sz="0" w:space="0" w:color="auto"/>
                        <w:right w:val="none" w:sz="0" w:space="0" w:color="auto"/>
                      </w:divBdr>
                      <w:divsChild>
                        <w:div w:id="629553324">
                          <w:marLeft w:val="0"/>
                          <w:marRight w:val="0"/>
                          <w:marTop w:val="0"/>
                          <w:marBottom w:val="0"/>
                          <w:divBdr>
                            <w:top w:val="none" w:sz="0" w:space="0" w:color="auto"/>
                            <w:left w:val="none" w:sz="0" w:space="0" w:color="auto"/>
                            <w:bottom w:val="none" w:sz="0" w:space="0" w:color="auto"/>
                            <w:right w:val="none" w:sz="0" w:space="0" w:color="auto"/>
                          </w:divBdr>
                          <w:divsChild>
                            <w:div w:id="198052432">
                              <w:marLeft w:val="0"/>
                              <w:marRight w:val="0"/>
                              <w:marTop w:val="0"/>
                              <w:marBottom w:val="0"/>
                              <w:divBdr>
                                <w:top w:val="none" w:sz="0" w:space="0" w:color="auto"/>
                                <w:left w:val="none" w:sz="0" w:space="0" w:color="auto"/>
                                <w:bottom w:val="none" w:sz="0" w:space="0" w:color="auto"/>
                                <w:right w:val="none" w:sz="0" w:space="0" w:color="auto"/>
                              </w:divBdr>
                              <w:divsChild>
                                <w:div w:id="183908573">
                                  <w:marLeft w:val="0"/>
                                  <w:marRight w:val="0"/>
                                  <w:marTop w:val="0"/>
                                  <w:marBottom w:val="0"/>
                                  <w:divBdr>
                                    <w:top w:val="single" w:sz="2" w:space="0" w:color="DFDFDF"/>
                                    <w:left w:val="single" w:sz="2" w:space="0" w:color="DFDFDF"/>
                                    <w:bottom w:val="single" w:sz="2" w:space="0" w:color="DFDFDF"/>
                                    <w:right w:val="single" w:sz="2" w:space="0" w:color="DFDFDF"/>
                                  </w:divBdr>
                                  <w:divsChild>
                                    <w:div w:id="795176075">
                                      <w:marLeft w:val="0"/>
                                      <w:marRight w:val="0"/>
                                      <w:marTop w:val="0"/>
                                      <w:marBottom w:val="270"/>
                                      <w:divBdr>
                                        <w:top w:val="none" w:sz="0" w:space="0" w:color="auto"/>
                                        <w:left w:val="none" w:sz="0" w:space="0" w:color="auto"/>
                                        <w:bottom w:val="single" w:sz="12" w:space="5" w:color="DADADA"/>
                                        <w:right w:val="none" w:sz="0" w:space="0" w:color="auto"/>
                                      </w:divBdr>
                                      <w:divsChild>
                                        <w:div w:id="223613157">
                                          <w:marLeft w:val="0"/>
                                          <w:marRight w:val="0"/>
                                          <w:marTop w:val="0"/>
                                          <w:marBottom w:val="0"/>
                                          <w:divBdr>
                                            <w:top w:val="none" w:sz="0" w:space="0" w:color="auto"/>
                                            <w:left w:val="none" w:sz="0" w:space="0" w:color="auto"/>
                                            <w:bottom w:val="none" w:sz="0" w:space="0" w:color="auto"/>
                                            <w:right w:val="none" w:sz="0" w:space="0" w:color="auto"/>
                                          </w:divBdr>
                                        </w:div>
                                      </w:divsChild>
                                    </w:div>
                                    <w:div w:id="1572540511">
                                      <w:marLeft w:val="-90"/>
                                      <w:marRight w:val="0"/>
                                      <w:marTop w:val="0"/>
                                      <w:marBottom w:val="0"/>
                                      <w:divBdr>
                                        <w:top w:val="none" w:sz="0" w:space="0" w:color="auto"/>
                                        <w:left w:val="none" w:sz="0" w:space="0" w:color="auto"/>
                                        <w:bottom w:val="none" w:sz="0" w:space="0" w:color="auto"/>
                                        <w:right w:val="none" w:sz="0" w:space="0" w:color="auto"/>
                                      </w:divBdr>
                                      <w:divsChild>
                                        <w:div w:id="1266695715">
                                          <w:marLeft w:val="0"/>
                                          <w:marRight w:val="0"/>
                                          <w:marTop w:val="0"/>
                                          <w:marBottom w:val="45"/>
                                          <w:divBdr>
                                            <w:top w:val="single" w:sz="2" w:space="0" w:color="A9A9A9"/>
                                            <w:left w:val="single" w:sz="2" w:space="0" w:color="A9A9A9"/>
                                            <w:bottom w:val="single" w:sz="2" w:space="0" w:color="A9A9A9"/>
                                            <w:right w:val="single" w:sz="2" w:space="0" w:color="A9A9A9"/>
                                          </w:divBdr>
                                          <w:divsChild>
                                            <w:div w:id="484013173">
                                              <w:marLeft w:val="0"/>
                                              <w:marRight w:val="0"/>
                                              <w:marTop w:val="0"/>
                                              <w:marBottom w:val="0"/>
                                              <w:divBdr>
                                                <w:top w:val="none" w:sz="0" w:space="0" w:color="auto"/>
                                                <w:left w:val="none" w:sz="0" w:space="0" w:color="auto"/>
                                                <w:bottom w:val="none" w:sz="0" w:space="0" w:color="auto"/>
                                                <w:right w:val="none" w:sz="0" w:space="0" w:color="auto"/>
                                              </w:divBdr>
                                              <w:divsChild>
                                                <w:div w:id="156690945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650199">
                          <w:marLeft w:val="0"/>
                          <w:marRight w:val="0"/>
                          <w:marTop w:val="0"/>
                          <w:marBottom w:val="0"/>
                          <w:divBdr>
                            <w:top w:val="none" w:sz="0" w:space="0" w:color="auto"/>
                            <w:left w:val="none" w:sz="0" w:space="0" w:color="auto"/>
                            <w:bottom w:val="none" w:sz="0" w:space="0" w:color="auto"/>
                            <w:right w:val="none" w:sz="0" w:space="0" w:color="auto"/>
                          </w:divBdr>
                          <w:divsChild>
                            <w:div w:id="432045809">
                              <w:marLeft w:val="0"/>
                              <w:marRight w:val="0"/>
                              <w:marTop w:val="0"/>
                              <w:marBottom w:val="0"/>
                              <w:divBdr>
                                <w:top w:val="none" w:sz="0" w:space="0" w:color="auto"/>
                                <w:left w:val="none" w:sz="0" w:space="0" w:color="auto"/>
                                <w:bottom w:val="none" w:sz="0" w:space="0" w:color="auto"/>
                                <w:right w:val="none" w:sz="0" w:space="0" w:color="auto"/>
                              </w:divBdr>
                              <w:divsChild>
                                <w:div w:id="1602296224">
                                  <w:marLeft w:val="0"/>
                                  <w:marRight w:val="0"/>
                                  <w:marTop w:val="0"/>
                                  <w:marBottom w:val="0"/>
                                  <w:divBdr>
                                    <w:top w:val="single" w:sz="2" w:space="0" w:color="DFDFDF"/>
                                    <w:left w:val="single" w:sz="2" w:space="0" w:color="DFDFDF"/>
                                    <w:bottom w:val="single" w:sz="2" w:space="0" w:color="DFDFDF"/>
                                    <w:right w:val="single" w:sz="2" w:space="0" w:color="DFDFDF"/>
                                  </w:divBdr>
                                  <w:divsChild>
                                    <w:div w:id="615329164">
                                      <w:marLeft w:val="-90"/>
                                      <w:marRight w:val="0"/>
                                      <w:marTop w:val="0"/>
                                      <w:marBottom w:val="0"/>
                                      <w:divBdr>
                                        <w:top w:val="none" w:sz="0" w:space="0" w:color="auto"/>
                                        <w:left w:val="none" w:sz="0" w:space="0" w:color="auto"/>
                                        <w:bottom w:val="none" w:sz="0" w:space="0" w:color="auto"/>
                                        <w:right w:val="none" w:sz="0" w:space="0" w:color="auto"/>
                                      </w:divBdr>
                                      <w:divsChild>
                                        <w:div w:id="676466360">
                                          <w:marLeft w:val="0"/>
                                          <w:marRight w:val="0"/>
                                          <w:marTop w:val="0"/>
                                          <w:marBottom w:val="45"/>
                                          <w:divBdr>
                                            <w:top w:val="single" w:sz="2" w:space="0" w:color="A9A9A9"/>
                                            <w:left w:val="single" w:sz="2" w:space="0" w:color="A9A9A9"/>
                                            <w:bottom w:val="single" w:sz="2" w:space="0" w:color="A9A9A9"/>
                                            <w:right w:val="single" w:sz="2" w:space="0" w:color="A9A9A9"/>
                                          </w:divBdr>
                                          <w:divsChild>
                                            <w:div w:id="1436511060">
                                              <w:marLeft w:val="0"/>
                                              <w:marRight w:val="0"/>
                                              <w:marTop w:val="0"/>
                                              <w:marBottom w:val="0"/>
                                              <w:divBdr>
                                                <w:top w:val="none" w:sz="0" w:space="0" w:color="auto"/>
                                                <w:left w:val="none" w:sz="0" w:space="0" w:color="auto"/>
                                                <w:bottom w:val="none" w:sz="0" w:space="0" w:color="auto"/>
                                                <w:right w:val="none" w:sz="0" w:space="0" w:color="auto"/>
                                              </w:divBdr>
                                              <w:divsChild>
                                                <w:div w:id="1845169306">
                                                  <w:marLeft w:val="92"/>
                                                  <w:marRight w:val="0"/>
                                                  <w:marTop w:val="0"/>
                                                  <w:marBottom w:val="150"/>
                                                  <w:divBdr>
                                                    <w:top w:val="single" w:sz="2" w:space="0" w:color="E4E4E4"/>
                                                    <w:left w:val="single" w:sz="2" w:space="0" w:color="E4E4E4"/>
                                                    <w:bottom w:val="single" w:sz="2" w:space="0" w:color="E4E4E4"/>
                                                    <w:right w:val="single" w:sz="2" w:space="0" w:color="E4E4E4"/>
                                                  </w:divBdr>
                                                </w:div>
                                                <w:div w:id="99321690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17675470">
                  <w:marLeft w:val="0"/>
                  <w:marRight w:val="0"/>
                  <w:marTop w:val="0"/>
                  <w:marBottom w:val="0"/>
                  <w:divBdr>
                    <w:top w:val="none" w:sz="0" w:space="0" w:color="auto"/>
                    <w:left w:val="none" w:sz="0" w:space="0" w:color="auto"/>
                    <w:bottom w:val="none" w:sz="0" w:space="0" w:color="auto"/>
                    <w:right w:val="none" w:sz="0" w:space="0" w:color="auto"/>
                  </w:divBdr>
                  <w:divsChild>
                    <w:div w:id="1505435968">
                      <w:marLeft w:val="0"/>
                      <w:marRight w:val="0"/>
                      <w:marTop w:val="0"/>
                      <w:marBottom w:val="0"/>
                      <w:divBdr>
                        <w:top w:val="none" w:sz="0" w:space="0" w:color="auto"/>
                        <w:left w:val="none" w:sz="0" w:space="0" w:color="auto"/>
                        <w:bottom w:val="none" w:sz="0" w:space="0" w:color="auto"/>
                        <w:right w:val="none" w:sz="0" w:space="0" w:color="auto"/>
                      </w:divBdr>
                      <w:divsChild>
                        <w:div w:id="816728662">
                          <w:marLeft w:val="0"/>
                          <w:marRight w:val="0"/>
                          <w:marTop w:val="0"/>
                          <w:marBottom w:val="0"/>
                          <w:divBdr>
                            <w:top w:val="none" w:sz="0" w:space="0" w:color="auto"/>
                            <w:left w:val="none" w:sz="0" w:space="0" w:color="auto"/>
                            <w:bottom w:val="none" w:sz="0" w:space="0" w:color="auto"/>
                            <w:right w:val="none" w:sz="0" w:space="0" w:color="auto"/>
                          </w:divBdr>
                          <w:divsChild>
                            <w:div w:id="41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945">
                      <w:marLeft w:val="0"/>
                      <w:marRight w:val="0"/>
                      <w:marTop w:val="0"/>
                      <w:marBottom w:val="75"/>
                      <w:divBdr>
                        <w:top w:val="none" w:sz="0" w:space="0" w:color="auto"/>
                        <w:left w:val="none" w:sz="0" w:space="0" w:color="auto"/>
                        <w:bottom w:val="none" w:sz="0" w:space="0" w:color="auto"/>
                        <w:right w:val="none" w:sz="0" w:space="0" w:color="auto"/>
                      </w:divBdr>
                    </w:div>
                    <w:div w:id="1510634005">
                      <w:marLeft w:val="0"/>
                      <w:marRight w:val="0"/>
                      <w:marTop w:val="0"/>
                      <w:marBottom w:val="300"/>
                      <w:divBdr>
                        <w:top w:val="none" w:sz="0" w:space="0" w:color="auto"/>
                        <w:left w:val="none" w:sz="0" w:space="0" w:color="auto"/>
                        <w:bottom w:val="none" w:sz="0" w:space="0" w:color="auto"/>
                        <w:right w:val="none" w:sz="0" w:space="0" w:color="auto"/>
                      </w:divBdr>
                      <w:divsChild>
                        <w:div w:id="1698189737">
                          <w:marLeft w:val="0"/>
                          <w:marRight w:val="0"/>
                          <w:marTop w:val="0"/>
                          <w:marBottom w:val="0"/>
                          <w:divBdr>
                            <w:top w:val="none" w:sz="0" w:space="0" w:color="auto"/>
                            <w:left w:val="none" w:sz="0" w:space="0" w:color="auto"/>
                            <w:bottom w:val="none" w:sz="0" w:space="0" w:color="auto"/>
                            <w:right w:val="none" w:sz="0" w:space="0" w:color="auto"/>
                          </w:divBdr>
                        </w:div>
                      </w:divsChild>
                    </w:div>
                    <w:div w:id="901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1369">
      <w:bodyDiv w:val="1"/>
      <w:marLeft w:val="0"/>
      <w:marRight w:val="0"/>
      <w:marTop w:val="0"/>
      <w:marBottom w:val="0"/>
      <w:divBdr>
        <w:top w:val="none" w:sz="0" w:space="0" w:color="auto"/>
        <w:left w:val="none" w:sz="0" w:space="0" w:color="auto"/>
        <w:bottom w:val="none" w:sz="0" w:space="0" w:color="auto"/>
        <w:right w:val="none" w:sz="0" w:space="0" w:color="auto"/>
      </w:divBdr>
    </w:div>
    <w:div w:id="1834368023">
      <w:bodyDiv w:val="1"/>
      <w:marLeft w:val="0"/>
      <w:marRight w:val="0"/>
      <w:marTop w:val="0"/>
      <w:marBottom w:val="0"/>
      <w:divBdr>
        <w:top w:val="none" w:sz="0" w:space="0" w:color="auto"/>
        <w:left w:val="none" w:sz="0" w:space="0" w:color="auto"/>
        <w:bottom w:val="none" w:sz="0" w:space="0" w:color="auto"/>
        <w:right w:val="none" w:sz="0" w:space="0" w:color="auto"/>
      </w:divBdr>
      <w:divsChild>
        <w:div w:id="818617979">
          <w:marLeft w:val="0"/>
          <w:marRight w:val="0"/>
          <w:marTop w:val="0"/>
          <w:marBottom w:val="0"/>
          <w:divBdr>
            <w:top w:val="none" w:sz="0" w:space="0" w:color="auto"/>
            <w:left w:val="none" w:sz="0" w:space="0" w:color="auto"/>
            <w:bottom w:val="dotted" w:sz="6" w:space="4" w:color="DDDDDD"/>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40">
      <w:bodyDiv w:val="1"/>
      <w:marLeft w:val="0"/>
      <w:marRight w:val="0"/>
      <w:marTop w:val="0"/>
      <w:marBottom w:val="0"/>
      <w:divBdr>
        <w:top w:val="none" w:sz="0" w:space="0" w:color="auto"/>
        <w:left w:val="none" w:sz="0" w:space="0" w:color="auto"/>
        <w:bottom w:val="none" w:sz="0" w:space="0" w:color="auto"/>
        <w:right w:val="none" w:sz="0" w:space="0" w:color="auto"/>
      </w:divBdr>
      <w:divsChild>
        <w:div w:id="1241670162">
          <w:marLeft w:val="0"/>
          <w:marRight w:val="0"/>
          <w:marTop w:val="0"/>
          <w:marBottom w:val="0"/>
          <w:divBdr>
            <w:top w:val="none" w:sz="0" w:space="0" w:color="auto"/>
            <w:left w:val="none" w:sz="0" w:space="0" w:color="auto"/>
            <w:bottom w:val="none" w:sz="0" w:space="0" w:color="auto"/>
            <w:right w:val="none" w:sz="0" w:space="0" w:color="auto"/>
          </w:divBdr>
          <w:divsChild>
            <w:div w:id="351298262">
              <w:marLeft w:val="0"/>
              <w:marRight w:val="0"/>
              <w:marTop w:val="0"/>
              <w:marBottom w:val="0"/>
              <w:divBdr>
                <w:top w:val="none" w:sz="0" w:space="0" w:color="auto"/>
                <w:left w:val="none" w:sz="0" w:space="0" w:color="auto"/>
                <w:bottom w:val="none" w:sz="0" w:space="0" w:color="auto"/>
                <w:right w:val="none" w:sz="0" w:space="0" w:color="auto"/>
              </w:divBdr>
              <w:divsChild>
                <w:div w:id="1200514579">
                  <w:marLeft w:val="0"/>
                  <w:marRight w:val="0"/>
                  <w:marTop w:val="0"/>
                  <w:marBottom w:val="0"/>
                  <w:divBdr>
                    <w:top w:val="none" w:sz="0" w:space="0" w:color="auto"/>
                    <w:left w:val="none" w:sz="0" w:space="0" w:color="auto"/>
                    <w:bottom w:val="none" w:sz="0" w:space="0" w:color="auto"/>
                    <w:right w:val="none" w:sz="0" w:space="0" w:color="auto"/>
                  </w:divBdr>
                  <w:divsChild>
                    <w:div w:id="1504470415">
                      <w:marLeft w:val="0"/>
                      <w:marRight w:val="0"/>
                      <w:marTop w:val="0"/>
                      <w:marBottom w:val="0"/>
                      <w:divBdr>
                        <w:top w:val="none" w:sz="0" w:space="0" w:color="auto"/>
                        <w:left w:val="none" w:sz="0" w:space="0" w:color="auto"/>
                        <w:bottom w:val="none" w:sz="0" w:space="0" w:color="auto"/>
                        <w:right w:val="none" w:sz="0" w:space="0" w:color="auto"/>
                      </w:divBdr>
                      <w:divsChild>
                        <w:div w:id="62529110">
                          <w:marLeft w:val="0"/>
                          <w:marRight w:val="0"/>
                          <w:marTop w:val="0"/>
                          <w:marBottom w:val="0"/>
                          <w:divBdr>
                            <w:top w:val="none" w:sz="0" w:space="0" w:color="auto"/>
                            <w:left w:val="none" w:sz="0" w:space="0" w:color="auto"/>
                            <w:bottom w:val="none" w:sz="0" w:space="0" w:color="auto"/>
                            <w:right w:val="none" w:sz="0" w:space="0" w:color="auto"/>
                          </w:divBdr>
                          <w:divsChild>
                            <w:div w:id="1219588327">
                              <w:marLeft w:val="0"/>
                              <w:marRight w:val="0"/>
                              <w:marTop w:val="0"/>
                              <w:marBottom w:val="0"/>
                              <w:divBdr>
                                <w:top w:val="none" w:sz="0" w:space="0" w:color="auto"/>
                                <w:left w:val="none" w:sz="0" w:space="0" w:color="auto"/>
                                <w:bottom w:val="none" w:sz="0" w:space="0" w:color="auto"/>
                                <w:right w:val="none" w:sz="0" w:space="0" w:color="auto"/>
                              </w:divBdr>
                              <w:divsChild>
                                <w:div w:id="1859847664">
                                  <w:marLeft w:val="0"/>
                                  <w:marRight w:val="0"/>
                                  <w:marTop w:val="0"/>
                                  <w:marBottom w:val="0"/>
                                  <w:divBdr>
                                    <w:top w:val="none" w:sz="0" w:space="0" w:color="auto"/>
                                    <w:left w:val="none" w:sz="0" w:space="0" w:color="auto"/>
                                    <w:bottom w:val="none" w:sz="0" w:space="0" w:color="auto"/>
                                    <w:right w:val="none" w:sz="0" w:space="0" w:color="auto"/>
                                  </w:divBdr>
                                  <w:divsChild>
                                    <w:div w:id="2025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334">
          <w:marLeft w:val="0"/>
          <w:marRight w:val="0"/>
          <w:marTop w:val="0"/>
          <w:marBottom w:val="0"/>
          <w:divBdr>
            <w:top w:val="none" w:sz="0" w:space="0" w:color="auto"/>
            <w:left w:val="none" w:sz="0" w:space="0" w:color="auto"/>
            <w:bottom w:val="none" w:sz="0" w:space="0" w:color="auto"/>
            <w:right w:val="none" w:sz="0" w:space="0" w:color="auto"/>
          </w:divBdr>
          <w:divsChild>
            <w:div w:id="1375932265">
              <w:marLeft w:val="0"/>
              <w:marRight w:val="0"/>
              <w:marTop w:val="0"/>
              <w:marBottom w:val="0"/>
              <w:divBdr>
                <w:top w:val="none" w:sz="0" w:space="0" w:color="auto"/>
                <w:left w:val="none" w:sz="0" w:space="0" w:color="auto"/>
                <w:bottom w:val="none" w:sz="0" w:space="0" w:color="auto"/>
                <w:right w:val="none" w:sz="0" w:space="0" w:color="auto"/>
              </w:divBdr>
              <w:divsChild>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354">
          <w:marLeft w:val="0"/>
          <w:marRight w:val="0"/>
          <w:marTop w:val="0"/>
          <w:marBottom w:val="75"/>
          <w:divBdr>
            <w:top w:val="none" w:sz="0" w:space="0" w:color="auto"/>
            <w:left w:val="none" w:sz="0" w:space="0" w:color="auto"/>
            <w:bottom w:val="none" w:sz="0" w:space="0" w:color="auto"/>
            <w:right w:val="none" w:sz="0" w:space="0" w:color="auto"/>
          </w:divBdr>
        </w:div>
        <w:div w:id="702706953">
          <w:marLeft w:val="0"/>
          <w:marRight w:val="0"/>
          <w:marTop w:val="0"/>
          <w:marBottom w:val="300"/>
          <w:divBdr>
            <w:top w:val="none" w:sz="0" w:space="0" w:color="auto"/>
            <w:left w:val="none" w:sz="0" w:space="0" w:color="auto"/>
            <w:bottom w:val="none" w:sz="0" w:space="0" w:color="auto"/>
            <w:right w:val="none" w:sz="0" w:space="0" w:color="auto"/>
          </w:divBdr>
          <w:divsChild>
            <w:div w:id="1566141705">
              <w:marLeft w:val="0"/>
              <w:marRight w:val="0"/>
              <w:marTop w:val="0"/>
              <w:marBottom w:val="0"/>
              <w:divBdr>
                <w:top w:val="none" w:sz="0" w:space="0" w:color="auto"/>
                <w:left w:val="none" w:sz="0" w:space="0" w:color="auto"/>
                <w:bottom w:val="none" w:sz="0" w:space="0" w:color="auto"/>
                <w:right w:val="none" w:sz="0" w:space="0" w:color="auto"/>
              </w:divBdr>
            </w:div>
          </w:divsChild>
        </w:div>
        <w:div w:id="1955750868">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408386174">
          <w:marLeft w:val="0"/>
          <w:marRight w:val="225"/>
          <w:marTop w:val="0"/>
          <w:marBottom w:val="0"/>
          <w:divBdr>
            <w:top w:val="none" w:sz="0" w:space="0" w:color="auto"/>
            <w:left w:val="none" w:sz="0" w:space="0" w:color="auto"/>
            <w:bottom w:val="none" w:sz="0" w:space="0" w:color="auto"/>
            <w:right w:val="none" w:sz="0" w:space="0" w:color="auto"/>
          </w:divBdr>
          <w:divsChild>
            <w:div w:id="1931305928">
              <w:marLeft w:val="0"/>
              <w:marRight w:val="0"/>
              <w:marTop w:val="225"/>
              <w:marBottom w:val="0"/>
              <w:divBdr>
                <w:top w:val="none" w:sz="0" w:space="0" w:color="auto"/>
                <w:left w:val="none" w:sz="0" w:space="0" w:color="auto"/>
                <w:bottom w:val="none" w:sz="0" w:space="0" w:color="auto"/>
                <w:right w:val="none" w:sz="0" w:space="0" w:color="auto"/>
              </w:divBdr>
              <w:divsChild>
                <w:div w:id="1752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27">
          <w:marLeft w:val="0"/>
          <w:marRight w:val="0"/>
          <w:marTop w:val="0"/>
          <w:marBottom w:val="0"/>
          <w:divBdr>
            <w:top w:val="none" w:sz="0" w:space="0" w:color="auto"/>
            <w:left w:val="none" w:sz="0" w:space="0" w:color="auto"/>
            <w:bottom w:val="none" w:sz="0" w:space="0" w:color="auto"/>
            <w:right w:val="none" w:sz="0" w:space="0" w:color="auto"/>
          </w:divBdr>
          <w:divsChild>
            <w:div w:id="1645741075">
              <w:marLeft w:val="0"/>
              <w:marRight w:val="0"/>
              <w:marTop w:val="0"/>
              <w:marBottom w:val="150"/>
              <w:divBdr>
                <w:top w:val="none" w:sz="0" w:space="0" w:color="auto"/>
                <w:left w:val="none" w:sz="0" w:space="0" w:color="auto"/>
                <w:bottom w:val="none" w:sz="0" w:space="0" w:color="auto"/>
                <w:right w:val="none" w:sz="0" w:space="0" w:color="auto"/>
              </w:divBdr>
              <w:divsChild>
                <w:div w:id="1281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3741">
      <w:bodyDiv w:val="1"/>
      <w:marLeft w:val="0"/>
      <w:marRight w:val="0"/>
      <w:marTop w:val="0"/>
      <w:marBottom w:val="0"/>
      <w:divBdr>
        <w:top w:val="none" w:sz="0" w:space="0" w:color="auto"/>
        <w:left w:val="none" w:sz="0" w:space="0" w:color="auto"/>
        <w:bottom w:val="none" w:sz="0" w:space="0" w:color="auto"/>
        <w:right w:val="none" w:sz="0" w:space="0" w:color="auto"/>
      </w:divBdr>
    </w:div>
    <w:div w:id="18361396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385">
          <w:marLeft w:val="0"/>
          <w:marRight w:val="0"/>
          <w:marTop w:val="0"/>
          <w:marBottom w:val="150"/>
          <w:divBdr>
            <w:top w:val="none" w:sz="0" w:space="0" w:color="auto"/>
            <w:left w:val="none" w:sz="0" w:space="0" w:color="auto"/>
            <w:bottom w:val="none" w:sz="0" w:space="0" w:color="auto"/>
            <w:right w:val="none" w:sz="0" w:space="0" w:color="auto"/>
          </w:divBdr>
          <w:divsChild>
            <w:div w:id="79522783">
              <w:marLeft w:val="0"/>
              <w:marRight w:val="0"/>
              <w:marTop w:val="0"/>
              <w:marBottom w:val="0"/>
              <w:divBdr>
                <w:top w:val="none" w:sz="0" w:space="0" w:color="auto"/>
                <w:left w:val="none" w:sz="0" w:space="0" w:color="auto"/>
                <w:bottom w:val="none" w:sz="0" w:space="0" w:color="auto"/>
                <w:right w:val="none" w:sz="0" w:space="0" w:color="auto"/>
              </w:divBdr>
            </w:div>
          </w:divsChild>
        </w:div>
        <w:div w:id="856428328">
          <w:marLeft w:val="0"/>
          <w:marRight w:val="0"/>
          <w:marTop w:val="0"/>
          <w:marBottom w:val="150"/>
          <w:divBdr>
            <w:top w:val="none" w:sz="0" w:space="0" w:color="auto"/>
            <w:left w:val="none" w:sz="0" w:space="0" w:color="auto"/>
            <w:bottom w:val="none" w:sz="0" w:space="0" w:color="auto"/>
            <w:right w:val="none" w:sz="0" w:space="0" w:color="auto"/>
          </w:divBdr>
        </w:div>
      </w:divsChild>
    </w:div>
    <w:div w:id="1836146266">
      <w:bodyDiv w:val="1"/>
      <w:marLeft w:val="0"/>
      <w:marRight w:val="0"/>
      <w:marTop w:val="0"/>
      <w:marBottom w:val="0"/>
      <w:divBdr>
        <w:top w:val="none" w:sz="0" w:space="0" w:color="auto"/>
        <w:left w:val="none" w:sz="0" w:space="0" w:color="auto"/>
        <w:bottom w:val="none" w:sz="0" w:space="0" w:color="auto"/>
        <w:right w:val="none" w:sz="0" w:space="0" w:color="auto"/>
      </w:divBdr>
    </w:div>
    <w:div w:id="1836187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0494">
          <w:marLeft w:val="0"/>
          <w:marRight w:val="0"/>
          <w:marTop w:val="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6719437">
      <w:bodyDiv w:val="1"/>
      <w:marLeft w:val="0"/>
      <w:marRight w:val="0"/>
      <w:marTop w:val="0"/>
      <w:marBottom w:val="0"/>
      <w:divBdr>
        <w:top w:val="none" w:sz="0" w:space="0" w:color="auto"/>
        <w:left w:val="none" w:sz="0" w:space="0" w:color="auto"/>
        <w:bottom w:val="none" w:sz="0" w:space="0" w:color="auto"/>
        <w:right w:val="none" w:sz="0" w:space="0" w:color="auto"/>
      </w:divBdr>
      <w:divsChild>
        <w:div w:id="81418781">
          <w:marLeft w:val="-9765"/>
          <w:marRight w:val="0"/>
          <w:marTop w:val="0"/>
          <w:marBottom w:val="0"/>
          <w:divBdr>
            <w:top w:val="none" w:sz="0" w:space="0" w:color="auto"/>
            <w:left w:val="none" w:sz="0" w:space="0" w:color="auto"/>
            <w:bottom w:val="none" w:sz="0" w:space="0" w:color="auto"/>
            <w:right w:val="none" w:sz="0" w:space="0" w:color="auto"/>
          </w:divBdr>
        </w:div>
        <w:div w:id="734164079">
          <w:marLeft w:val="0"/>
          <w:marRight w:val="0"/>
          <w:marTop w:val="0"/>
          <w:marBottom w:val="150"/>
          <w:divBdr>
            <w:top w:val="none" w:sz="0" w:space="0" w:color="auto"/>
            <w:left w:val="none" w:sz="0" w:space="0" w:color="auto"/>
            <w:bottom w:val="none" w:sz="0" w:space="0" w:color="auto"/>
            <w:right w:val="none" w:sz="0" w:space="0" w:color="auto"/>
          </w:divBdr>
        </w:div>
        <w:div w:id="1666740041">
          <w:marLeft w:val="0"/>
          <w:marRight w:val="0"/>
          <w:marTop w:val="0"/>
          <w:marBottom w:val="0"/>
          <w:divBdr>
            <w:top w:val="none" w:sz="0" w:space="0" w:color="auto"/>
            <w:left w:val="none" w:sz="0" w:space="0" w:color="auto"/>
            <w:bottom w:val="none" w:sz="0" w:space="0" w:color="auto"/>
            <w:right w:val="none" w:sz="0" w:space="0" w:color="auto"/>
          </w:divBdr>
          <w:divsChild>
            <w:div w:id="1166437860">
              <w:marLeft w:val="0"/>
              <w:marRight w:val="0"/>
              <w:marTop w:val="0"/>
              <w:marBottom w:val="225"/>
              <w:divBdr>
                <w:top w:val="none" w:sz="0" w:space="0" w:color="auto"/>
                <w:left w:val="none" w:sz="0" w:space="0" w:color="auto"/>
                <w:bottom w:val="none" w:sz="0" w:space="0" w:color="auto"/>
                <w:right w:val="none" w:sz="0" w:space="0" w:color="auto"/>
              </w:divBdr>
              <w:divsChild>
                <w:div w:id="34161827">
                  <w:marLeft w:val="0"/>
                  <w:marRight w:val="0"/>
                  <w:marTop w:val="0"/>
                  <w:marBottom w:val="150"/>
                  <w:divBdr>
                    <w:top w:val="none" w:sz="0" w:space="0" w:color="auto"/>
                    <w:left w:val="none" w:sz="0" w:space="0" w:color="auto"/>
                    <w:bottom w:val="none" w:sz="0" w:space="0" w:color="auto"/>
                    <w:right w:val="none" w:sz="0" w:space="0" w:color="auto"/>
                  </w:divBdr>
                </w:div>
                <w:div w:id="40642219">
                  <w:marLeft w:val="0"/>
                  <w:marRight w:val="0"/>
                  <w:marTop w:val="0"/>
                  <w:marBottom w:val="150"/>
                  <w:divBdr>
                    <w:top w:val="none" w:sz="0" w:space="0" w:color="auto"/>
                    <w:left w:val="none" w:sz="0" w:space="0" w:color="auto"/>
                    <w:bottom w:val="none" w:sz="0" w:space="0" w:color="auto"/>
                    <w:right w:val="none" w:sz="0" w:space="0" w:color="auto"/>
                  </w:divBdr>
                </w:div>
                <w:div w:id="79955553">
                  <w:marLeft w:val="0"/>
                  <w:marRight w:val="0"/>
                  <w:marTop w:val="0"/>
                  <w:marBottom w:val="150"/>
                  <w:divBdr>
                    <w:top w:val="none" w:sz="0" w:space="0" w:color="auto"/>
                    <w:left w:val="none" w:sz="0" w:space="0" w:color="auto"/>
                    <w:bottom w:val="none" w:sz="0" w:space="0" w:color="auto"/>
                    <w:right w:val="none" w:sz="0" w:space="0" w:color="auto"/>
                  </w:divBdr>
                </w:div>
                <w:div w:id="109935139">
                  <w:marLeft w:val="0"/>
                  <w:marRight w:val="0"/>
                  <w:marTop w:val="0"/>
                  <w:marBottom w:val="150"/>
                  <w:divBdr>
                    <w:top w:val="none" w:sz="0" w:space="0" w:color="auto"/>
                    <w:left w:val="none" w:sz="0" w:space="0" w:color="auto"/>
                    <w:bottom w:val="none" w:sz="0" w:space="0" w:color="auto"/>
                    <w:right w:val="none" w:sz="0" w:space="0" w:color="auto"/>
                  </w:divBdr>
                </w:div>
                <w:div w:id="123041750">
                  <w:marLeft w:val="0"/>
                  <w:marRight w:val="0"/>
                  <w:marTop w:val="0"/>
                  <w:marBottom w:val="150"/>
                  <w:divBdr>
                    <w:top w:val="none" w:sz="0" w:space="0" w:color="auto"/>
                    <w:left w:val="none" w:sz="0" w:space="0" w:color="auto"/>
                    <w:bottom w:val="none" w:sz="0" w:space="0" w:color="auto"/>
                    <w:right w:val="none" w:sz="0" w:space="0" w:color="auto"/>
                  </w:divBdr>
                </w:div>
                <w:div w:id="140198674">
                  <w:marLeft w:val="0"/>
                  <w:marRight w:val="0"/>
                  <w:marTop w:val="0"/>
                  <w:marBottom w:val="150"/>
                  <w:divBdr>
                    <w:top w:val="none" w:sz="0" w:space="0" w:color="auto"/>
                    <w:left w:val="none" w:sz="0" w:space="0" w:color="auto"/>
                    <w:bottom w:val="none" w:sz="0" w:space="0" w:color="auto"/>
                    <w:right w:val="none" w:sz="0" w:space="0" w:color="auto"/>
                  </w:divBdr>
                </w:div>
                <w:div w:id="189950077">
                  <w:marLeft w:val="0"/>
                  <w:marRight w:val="0"/>
                  <w:marTop w:val="0"/>
                  <w:marBottom w:val="150"/>
                  <w:divBdr>
                    <w:top w:val="none" w:sz="0" w:space="0" w:color="auto"/>
                    <w:left w:val="none" w:sz="0" w:space="0" w:color="auto"/>
                    <w:bottom w:val="none" w:sz="0" w:space="0" w:color="auto"/>
                    <w:right w:val="none" w:sz="0" w:space="0" w:color="auto"/>
                  </w:divBdr>
                </w:div>
                <w:div w:id="306519084">
                  <w:marLeft w:val="0"/>
                  <w:marRight w:val="0"/>
                  <w:marTop w:val="0"/>
                  <w:marBottom w:val="150"/>
                  <w:divBdr>
                    <w:top w:val="none" w:sz="0" w:space="0" w:color="auto"/>
                    <w:left w:val="none" w:sz="0" w:space="0" w:color="auto"/>
                    <w:bottom w:val="none" w:sz="0" w:space="0" w:color="auto"/>
                    <w:right w:val="none" w:sz="0" w:space="0" w:color="auto"/>
                  </w:divBdr>
                </w:div>
                <w:div w:id="351567191">
                  <w:marLeft w:val="0"/>
                  <w:marRight w:val="0"/>
                  <w:marTop w:val="0"/>
                  <w:marBottom w:val="150"/>
                  <w:divBdr>
                    <w:top w:val="none" w:sz="0" w:space="0" w:color="auto"/>
                    <w:left w:val="none" w:sz="0" w:space="0" w:color="auto"/>
                    <w:bottom w:val="none" w:sz="0" w:space="0" w:color="auto"/>
                    <w:right w:val="none" w:sz="0" w:space="0" w:color="auto"/>
                  </w:divBdr>
                </w:div>
                <w:div w:id="367727834">
                  <w:marLeft w:val="0"/>
                  <w:marRight w:val="0"/>
                  <w:marTop w:val="0"/>
                  <w:marBottom w:val="150"/>
                  <w:divBdr>
                    <w:top w:val="none" w:sz="0" w:space="0" w:color="auto"/>
                    <w:left w:val="none" w:sz="0" w:space="0" w:color="auto"/>
                    <w:bottom w:val="none" w:sz="0" w:space="0" w:color="auto"/>
                    <w:right w:val="none" w:sz="0" w:space="0" w:color="auto"/>
                  </w:divBdr>
                </w:div>
                <w:div w:id="380785238">
                  <w:marLeft w:val="0"/>
                  <w:marRight w:val="0"/>
                  <w:marTop w:val="0"/>
                  <w:marBottom w:val="150"/>
                  <w:divBdr>
                    <w:top w:val="none" w:sz="0" w:space="0" w:color="auto"/>
                    <w:left w:val="none" w:sz="0" w:space="0" w:color="auto"/>
                    <w:bottom w:val="none" w:sz="0" w:space="0" w:color="auto"/>
                    <w:right w:val="none" w:sz="0" w:space="0" w:color="auto"/>
                  </w:divBdr>
                </w:div>
                <w:div w:id="393741816">
                  <w:marLeft w:val="0"/>
                  <w:marRight w:val="0"/>
                  <w:marTop w:val="0"/>
                  <w:marBottom w:val="150"/>
                  <w:divBdr>
                    <w:top w:val="none" w:sz="0" w:space="0" w:color="auto"/>
                    <w:left w:val="none" w:sz="0" w:space="0" w:color="auto"/>
                    <w:bottom w:val="none" w:sz="0" w:space="0" w:color="auto"/>
                    <w:right w:val="none" w:sz="0" w:space="0" w:color="auto"/>
                  </w:divBdr>
                </w:div>
                <w:div w:id="443959890">
                  <w:marLeft w:val="0"/>
                  <w:marRight w:val="0"/>
                  <w:marTop w:val="0"/>
                  <w:marBottom w:val="150"/>
                  <w:divBdr>
                    <w:top w:val="none" w:sz="0" w:space="0" w:color="auto"/>
                    <w:left w:val="none" w:sz="0" w:space="0" w:color="auto"/>
                    <w:bottom w:val="none" w:sz="0" w:space="0" w:color="auto"/>
                    <w:right w:val="none" w:sz="0" w:space="0" w:color="auto"/>
                  </w:divBdr>
                </w:div>
                <w:div w:id="513350155">
                  <w:marLeft w:val="0"/>
                  <w:marRight w:val="0"/>
                  <w:marTop w:val="0"/>
                  <w:marBottom w:val="150"/>
                  <w:divBdr>
                    <w:top w:val="none" w:sz="0" w:space="0" w:color="auto"/>
                    <w:left w:val="none" w:sz="0" w:space="0" w:color="auto"/>
                    <w:bottom w:val="none" w:sz="0" w:space="0" w:color="auto"/>
                    <w:right w:val="none" w:sz="0" w:space="0" w:color="auto"/>
                  </w:divBdr>
                </w:div>
                <w:div w:id="530998025">
                  <w:marLeft w:val="0"/>
                  <w:marRight w:val="0"/>
                  <w:marTop w:val="0"/>
                  <w:marBottom w:val="150"/>
                  <w:divBdr>
                    <w:top w:val="none" w:sz="0" w:space="0" w:color="auto"/>
                    <w:left w:val="none" w:sz="0" w:space="0" w:color="auto"/>
                    <w:bottom w:val="none" w:sz="0" w:space="0" w:color="auto"/>
                    <w:right w:val="none" w:sz="0" w:space="0" w:color="auto"/>
                  </w:divBdr>
                  <w:divsChild>
                    <w:div w:id="1012336894">
                      <w:marLeft w:val="0"/>
                      <w:marRight w:val="0"/>
                      <w:marTop w:val="0"/>
                      <w:marBottom w:val="150"/>
                      <w:divBdr>
                        <w:top w:val="none" w:sz="0" w:space="0" w:color="auto"/>
                        <w:left w:val="none" w:sz="0" w:space="0" w:color="auto"/>
                        <w:bottom w:val="none" w:sz="0" w:space="0" w:color="auto"/>
                        <w:right w:val="none" w:sz="0" w:space="0" w:color="auto"/>
                      </w:divBdr>
                    </w:div>
                    <w:div w:id="1988701985">
                      <w:marLeft w:val="0"/>
                      <w:marRight w:val="0"/>
                      <w:marTop w:val="0"/>
                      <w:marBottom w:val="150"/>
                      <w:divBdr>
                        <w:top w:val="none" w:sz="0" w:space="0" w:color="auto"/>
                        <w:left w:val="none" w:sz="0" w:space="0" w:color="auto"/>
                        <w:bottom w:val="none" w:sz="0" w:space="0" w:color="auto"/>
                        <w:right w:val="none" w:sz="0" w:space="0" w:color="auto"/>
                      </w:divBdr>
                    </w:div>
                  </w:divsChild>
                </w:div>
                <w:div w:id="576287749">
                  <w:marLeft w:val="0"/>
                  <w:marRight w:val="0"/>
                  <w:marTop w:val="0"/>
                  <w:marBottom w:val="150"/>
                  <w:divBdr>
                    <w:top w:val="none" w:sz="0" w:space="0" w:color="auto"/>
                    <w:left w:val="none" w:sz="0" w:space="0" w:color="auto"/>
                    <w:bottom w:val="none" w:sz="0" w:space="0" w:color="auto"/>
                    <w:right w:val="none" w:sz="0" w:space="0" w:color="auto"/>
                  </w:divBdr>
                </w:div>
                <w:div w:id="587538022">
                  <w:marLeft w:val="0"/>
                  <w:marRight w:val="0"/>
                  <w:marTop w:val="0"/>
                  <w:marBottom w:val="150"/>
                  <w:divBdr>
                    <w:top w:val="none" w:sz="0" w:space="0" w:color="auto"/>
                    <w:left w:val="none" w:sz="0" w:space="0" w:color="auto"/>
                    <w:bottom w:val="none" w:sz="0" w:space="0" w:color="auto"/>
                    <w:right w:val="none" w:sz="0" w:space="0" w:color="auto"/>
                  </w:divBdr>
                </w:div>
                <w:div w:id="593787344">
                  <w:marLeft w:val="0"/>
                  <w:marRight w:val="0"/>
                  <w:marTop w:val="0"/>
                  <w:marBottom w:val="150"/>
                  <w:divBdr>
                    <w:top w:val="none" w:sz="0" w:space="0" w:color="auto"/>
                    <w:left w:val="none" w:sz="0" w:space="0" w:color="auto"/>
                    <w:bottom w:val="none" w:sz="0" w:space="0" w:color="auto"/>
                    <w:right w:val="none" w:sz="0" w:space="0" w:color="auto"/>
                  </w:divBdr>
                </w:div>
                <w:div w:id="629362427">
                  <w:marLeft w:val="0"/>
                  <w:marRight w:val="0"/>
                  <w:marTop w:val="0"/>
                  <w:marBottom w:val="150"/>
                  <w:divBdr>
                    <w:top w:val="none" w:sz="0" w:space="0" w:color="auto"/>
                    <w:left w:val="none" w:sz="0" w:space="0" w:color="auto"/>
                    <w:bottom w:val="none" w:sz="0" w:space="0" w:color="auto"/>
                    <w:right w:val="none" w:sz="0" w:space="0" w:color="auto"/>
                  </w:divBdr>
                </w:div>
                <w:div w:id="657611162">
                  <w:marLeft w:val="0"/>
                  <w:marRight w:val="0"/>
                  <w:marTop w:val="0"/>
                  <w:marBottom w:val="150"/>
                  <w:divBdr>
                    <w:top w:val="none" w:sz="0" w:space="0" w:color="auto"/>
                    <w:left w:val="none" w:sz="0" w:space="0" w:color="auto"/>
                    <w:bottom w:val="none" w:sz="0" w:space="0" w:color="auto"/>
                    <w:right w:val="none" w:sz="0" w:space="0" w:color="auto"/>
                  </w:divBdr>
                </w:div>
                <w:div w:id="871646796">
                  <w:marLeft w:val="0"/>
                  <w:marRight w:val="0"/>
                  <w:marTop w:val="0"/>
                  <w:marBottom w:val="150"/>
                  <w:divBdr>
                    <w:top w:val="none" w:sz="0" w:space="0" w:color="auto"/>
                    <w:left w:val="none" w:sz="0" w:space="0" w:color="auto"/>
                    <w:bottom w:val="none" w:sz="0" w:space="0" w:color="auto"/>
                    <w:right w:val="none" w:sz="0" w:space="0" w:color="auto"/>
                  </w:divBdr>
                </w:div>
                <w:div w:id="920793647">
                  <w:marLeft w:val="0"/>
                  <w:marRight w:val="0"/>
                  <w:marTop w:val="0"/>
                  <w:marBottom w:val="150"/>
                  <w:divBdr>
                    <w:top w:val="none" w:sz="0" w:space="0" w:color="auto"/>
                    <w:left w:val="none" w:sz="0" w:space="0" w:color="auto"/>
                    <w:bottom w:val="none" w:sz="0" w:space="0" w:color="auto"/>
                    <w:right w:val="none" w:sz="0" w:space="0" w:color="auto"/>
                  </w:divBdr>
                </w:div>
                <w:div w:id="1062874689">
                  <w:marLeft w:val="0"/>
                  <w:marRight w:val="0"/>
                  <w:marTop w:val="0"/>
                  <w:marBottom w:val="150"/>
                  <w:divBdr>
                    <w:top w:val="none" w:sz="0" w:space="0" w:color="auto"/>
                    <w:left w:val="none" w:sz="0" w:space="0" w:color="auto"/>
                    <w:bottom w:val="none" w:sz="0" w:space="0" w:color="auto"/>
                    <w:right w:val="none" w:sz="0" w:space="0" w:color="auto"/>
                  </w:divBdr>
                </w:div>
                <w:div w:id="1100446211">
                  <w:marLeft w:val="0"/>
                  <w:marRight w:val="0"/>
                  <w:marTop w:val="0"/>
                  <w:marBottom w:val="150"/>
                  <w:divBdr>
                    <w:top w:val="none" w:sz="0" w:space="0" w:color="auto"/>
                    <w:left w:val="none" w:sz="0" w:space="0" w:color="auto"/>
                    <w:bottom w:val="none" w:sz="0" w:space="0" w:color="auto"/>
                    <w:right w:val="none" w:sz="0" w:space="0" w:color="auto"/>
                  </w:divBdr>
                </w:div>
                <w:div w:id="1166630175">
                  <w:marLeft w:val="0"/>
                  <w:marRight w:val="0"/>
                  <w:marTop w:val="0"/>
                  <w:marBottom w:val="150"/>
                  <w:divBdr>
                    <w:top w:val="none" w:sz="0" w:space="0" w:color="auto"/>
                    <w:left w:val="none" w:sz="0" w:space="0" w:color="auto"/>
                    <w:bottom w:val="none" w:sz="0" w:space="0" w:color="auto"/>
                    <w:right w:val="none" w:sz="0" w:space="0" w:color="auto"/>
                  </w:divBdr>
                </w:div>
                <w:div w:id="1173061114">
                  <w:marLeft w:val="0"/>
                  <w:marRight w:val="0"/>
                  <w:marTop w:val="0"/>
                  <w:marBottom w:val="150"/>
                  <w:divBdr>
                    <w:top w:val="none" w:sz="0" w:space="0" w:color="auto"/>
                    <w:left w:val="none" w:sz="0" w:space="0" w:color="auto"/>
                    <w:bottom w:val="none" w:sz="0" w:space="0" w:color="auto"/>
                    <w:right w:val="none" w:sz="0" w:space="0" w:color="auto"/>
                  </w:divBdr>
                </w:div>
                <w:div w:id="1269506382">
                  <w:marLeft w:val="0"/>
                  <w:marRight w:val="0"/>
                  <w:marTop w:val="0"/>
                  <w:marBottom w:val="150"/>
                  <w:divBdr>
                    <w:top w:val="none" w:sz="0" w:space="0" w:color="auto"/>
                    <w:left w:val="none" w:sz="0" w:space="0" w:color="auto"/>
                    <w:bottom w:val="none" w:sz="0" w:space="0" w:color="auto"/>
                    <w:right w:val="none" w:sz="0" w:space="0" w:color="auto"/>
                  </w:divBdr>
                </w:div>
                <w:div w:id="1292327343">
                  <w:marLeft w:val="0"/>
                  <w:marRight w:val="0"/>
                  <w:marTop w:val="0"/>
                  <w:marBottom w:val="150"/>
                  <w:divBdr>
                    <w:top w:val="none" w:sz="0" w:space="0" w:color="auto"/>
                    <w:left w:val="none" w:sz="0" w:space="0" w:color="auto"/>
                    <w:bottom w:val="none" w:sz="0" w:space="0" w:color="auto"/>
                    <w:right w:val="none" w:sz="0" w:space="0" w:color="auto"/>
                  </w:divBdr>
                </w:div>
                <w:div w:id="1303270810">
                  <w:marLeft w:val="0"/>
                  <w:marRight w:val="0"/>
                  <w:marTop w:val="0"/>
                  <w:marBottom w:val="150"/>
                  <w:divBdr>
                    <w:top w:val="none" w:sz="0" w:space="0" w:color="auto"/>
                    <w:left w:val="none" w:sz="0" w:space="0" w:color="auto"/>
                    <w:bottom w:val="none" w:sz="0" w:space="0" w:color="auto"/>
                    <w:right w:val="none" w:sz="0" w:space="0" w:color="auto"/>
                  </w:divBdr>
                </w:div>
                <w:div w:id="1331328435">
                  <w:marLeft w:val="0"/>
                  <w:marRight w:val="0"/>
                  <w:marTop w:val="0"/>
                  <w:marBottom w:val="150"/>
                  <w:divBdr>
                    <w:top w:val="none" w:sz="0" w:space="0" w:color="auto"/>
                    <w:left w:val="none" w:sz="0" w:space="0" w:color="auto"/>
                    <w:bottom w:val="none" w:sz="0" w:space="0" w:color="auto"/>
                    <w:right w:val="none" w:sz="0" w:space="0" w:color="auto"/>
                  </w:divBdr>
                </w:div>
                <w:div w:id="1458067702">
                  <w:marLeft w:val="0"/>
                  <w:marRight w:val="0"/>
                  <w:marTop w:val="0"/>
                  <w:marBottom w:val="150"/>
                  <w:divBdr>
                    <w:top w:val="none" w:sz="0" w:space="0" w:color="auto"/>
                    <w:left w:val="none" w:sz="0" w:space="0" w:color="auto"/>
                    <w:bottom w:val="none" w:sz="0" w:space="0" w:color="auto"/>
                    <w:right w:val="none" w:sz="0" w:space="0" w:color="auto"/>
                  </w:divBdr>
                </w:div>
                <w:div w:id="1465347526">
                  <w:marLeft w:val="0"/>
                  <w:marRight w:val="0"/>
                  <w:marTop w:val="0"/>
                  <w:marBottom w:val="150"/>
                  <w:divBdr>
                    <w:top w:val="none" w:sz="0" w:space="0" w:color="auto"/>
                    <w:left w:val="none" w:sz="0" w:space="0" w:color="auto"/>
                    <w:bottom w:val="none" w:sz="0" w:space="0" w:color="auto"/>
                    <w:right w:val="none" w:sz="0" w:space="0" w:color="auto"/>
                  </w:divBdr>
                </w:div>
                <w:div w:id="1510871786">
                  <w:marLeft w:val="0"/>
                  <w:marRight w:val="0"/>
                  <w:marTop w:val="0"/>
                  <w:marBottom w:val="150"/>
                  <w:divBdr>
                    <w:top w:val="none" w:sz="0" w:space="0" w:color="auto"/>
                    <w:left w:val="none" w:sz="0" w:space="0" w:color="auto"/>
                    <w:bottom w:val="none" w:sz="0" w:space="0" w:color="auto"/>
                    <w:right w:val="none" w:sz="0" w:space="0" w:color="auto"/>
                  </w:divBdr>
                </w:div>
                <w:div w:id="1531457098">
                  <w:marLeft w:val="0"/>
                  <w:marRight w:val="0"/>
                  <w:marTop w:val="0"/>
                  <w:marBottom w:val="150"/>
                  <w:divBdr>
                    <w:top w:val="none" w:sz="0" w:space="0" w:color="auto"/>
                    <w:left w:val="none" w:sz="0" w:space="0" w:color="auto"/>
                    <w:bottom w:val="none" w:sz="0" w:space="0" w:color="auto"/>
                    <w:right w:val="none" w:sz="0" w:space="0" w:color="auto"/>
                  </w:divBdr>
                </w:div>
                <w:div w:id="1721392432">
                  <w:marLeft w:val="0"/>
                  <w:marRight w:val="0"/>
                  <w:marTop w:val="0"/>
                  <w:marBottom w:val="150"/>
                  <w:divBdr>
                    <w:top w:val="none" w:sz="0" w:space="0" w:color="auto"/>
                    <w:left w:val="none" w:sz="0" w:space="0" w:color="auto"/>
                    <w:bottom w:val="none" w:sz="0" w:space="0" w:color="auto"/>
                    <w:right w:val="none" w:sz="0" w:space="0" w:color="auto"/>
                  </w:divBdr>
                </w:div>
                <w:div w:id="1840464371">
                  <w:marLeft w:val="0"/>
                  <w:marRight w:val="0"/>
                  <w:marTop w:val="0"/>
                  <w:marBottom w:val="150"/>
                  <w:divBdr>
                    <w:top w:val="none" w:sz="0" w:space="0" w:color="auto"/>
                    <w:left w:val="none" w:sz="0" w:space="0" w:color="auto"/>
                    <w:bottom w:val="none" w:sz="0" w:space="0" w:color="auto"/>
                    <w:right w:val="none" w:sz="0" w:space="0" w:color="auto"/>
                  </w:divBdr>
                </w:div>
                <w:div w:id="1846941610">
                  <w:marLeft w:val="0"/>
                  <w:marRight w:val="0"/>
                  <w:marTop w:val="0"/>
                  <w:marBottom w:val="150"/>
                  <w:divBdr>
                    <w:top w:val="none" w:sz="0" w:space="0" w:color="auto"/>
                    <w:left w:val="none" w:sz="0" w:space="0" w:color="auto"/>
                    <w:bottom w:val="none" w:sz="0" w:space="0" w:color="auto"/>
                    <w:right w:val="none" w:sz="0" w:space="0" w:color="auto"/>
                  </w:divBdr>
                </w:div>
                <w:div w:id="1940746862">
                  <w:marLeft w:val="0"/>
                  <w:marRight w:val="0"/>
                  <w:marTop w:val="0"/>
                  <w:marBottom w:val="150"/>
                  <w:divBdr>
                    <w:top w:val="none" w:sz="0" w:space="0" w:color="auto"/>
                    <w:left w:val="none" w:sz="0" w:space="0" w:color="auto"/>
                    <w:bottom w:val="none" w:sz="0" w:space="0" w:color="auto"/>
                    <w:right w:val="none" w:sz="0" w:space="0" w:color="auto"/>
                  </w:divBdr>
                </w:div>
                <w:div w:id="1945725082">
                  <w:marLeft w:val="0"/>
                  <w:marRight w:val="0"/>
                  <w:marTop w:val="0"/>
                  <w:marBottom w:val="150"/>
                  <w:divBdr>
                    <w:top w:val="none" w:sz="0" w:space="0" w:color="auto"/>
                    <w:left w:val="none" w:sz="0" w:space="0" w:color="auto"/>
                    <w:bottom w:val="none" w:sz="0" w:space="0" w:color="auto"/>
                    <w:right w:val="none" w:sz="0" w:space="0" w:color="auto"/>
                  </w:divBdr>
                </w:div>
                <w:div w:id="1967927650">
                  <w:marLeft w:val="0"/>
                  <w:marRight w:val="0"/>
                  <w:marTop w:val="0"/>
                  <w:marBottom w:val="150"/>
                  <w:divBdr>
                    <w:top w:val="none" w:sz="0" w:space="0" w:color="auto"/>
                    <w:left w:val="none" w:sz="0" w:space="0" w:color="auto"/>
                    <w:bottom w:val="none" w:sz="0" w:space="0" w:color="auto"/>
                    <w:right w:val="none" w:sz="0" w:space="0" w:color="auto"/>
                  </w:divBdr>
                </w:div>
                <w:div w:id="1994529386">
                  <w:marLeft w:val="0"/>
                  <w:marRight w:val="0"/>
                  <w:marTop w:val="0"/>
                  <w:marBottom w:val="150"/>
                  <w:divBdr>
                    <w:top w:val="none" w:sz="0" w:space="0" w:color="auto"/>
                    <w:left w:val="none" w:sz="0" w:space="0" w:color="auto"/>
                    <w:bottom w:val="none" w:sz="0" w:space="0" w:color="auto"/>
                    <w:right w:val="none" w:sz="0" w:space="0" w:color="auto"/>
                  </w:divBdr>
                </w:div>
                <w:div w:id="2097290049">
                  <w:marLeft w:val="0"/>
                  <w:marRight w:val="0"/>
                  <w:marTop w:val="0"/>
                  <w:marBottom w:val="150"/>
                  <w:divBdr>
                    <w:top w:val="none" w:sz="0" w:space="0" w:color="auto"/>
                    <w:left w:val="none" w:sz="0" w:space="0" w:color="auto"/>
                    <w:bottom w:val="none" w:sz="0" w:space="0" w:color="auto"/>
                    <w:right w:val="none" w:sz="0" w:space="0" w:color="auto"/>
                  </w:divBdr>
                </w:div>
              </w:divsChild>
            </w:div>
            <w:div w:id="1791168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7763066">
      <w:bodyDiv w:val="1"/>
      <w:marLeft w:val="0"/>
      <w:marRight w:val="0"/>
      <w:marTop w:val="0"/>
      <w:marBottom w:val="0"/>
      <w:divBdr>
        <w:top w:val="none" w:sz="0" w:space="0" w:color="auto"/>
        <w:left w:val="none" w:sz="0" w:space="0" w:color="auto"/>
        <w:bottom w:val="none" w:sz="0" w:space="0" w:color="auto"/>
        <w:right w:val="none" w:sz="0" w:space="0" w:color="auto"/>
      </w:divBdr>
      <w:divsChild>
        <w:div w:id="1412506198">
          <w:marLeft w:val="0"/>
          <w:marRight w:val="0"/>
          <w:marTop w:val="0"/>
          <w:marBottom w:val="150"/>
          <w:divBdr>
            <w:top w:val="none" w:sz="0" w:space="0" w:color="auto"/>
            <w:left w:val="none" w:sz="0" w:space="0" w:color="auto"/>
            <w:bottom w:val="none" w:sz="0" w:space="0" w:color="auto"/>
            <w:right w:val="none" w:sz="0" w:space="0" w:color="auto"/>
          </w:divBdr>
          <w:divsChild>
            <w:div w:id="2007859017">
              <w:marLeft w:val="0"/>
              <w:marRight w:val="0"/>
              <w:marTop w:val="0"/>
              <w:marBottom w:val="0"/>
              <w:divBdr>
                <w:top w:val="none" w:sz="0" w:space="0" w:color="auto"/>
                <w:left w:val="none" w:sz="0" w:space="0" w:color="auto"/>
                <w:bottom w:val="none" w:sz="0" w:space="0" w:color="auto"/>
                <w:right w:val="none" w:sz="0" w:space="0" w:color="auto"/>
              </w:divBdr>
            </w:div>
          </w:divsChild>
        </w:div>
        <w:div w:id="1542942145">
          <w:marLeft w:val="0"/>
          <w:marRight w:val="0"/>
          <w:marTop w:val="0"/>
          <w:marBottom w:val="150"/>
          <w:divBdr>
            <w:top w:val="none" w:sz="0" w:space="0" w:color="auto"/>
            <w:left w:val="none" w:sz="0" w:space="0" w:color="auto"/>
            <w:bottom w:val="none" w:sz="0" w:space="0" w:color="auto"/>
            <w:right w:val="none" w:sz="0" w:space="0" w:color="auto"/>
          </w:divBdr>
        </w:div>
        <w:div w:id="403916524">
          <w:marLeft w:val="0"/>
          <w:marRight w:val="0"/>
          <w:marTop w:val="0"/>
          <w:marBottom w:val="0"/>
          <w:divBdr>
            <w:top w:val="none" w:sz="0" w:space="0" w:color="auto"/>
            <w:left w:val="none" w:sz="0" w:space="0" w:color="auto"/>
            <w:bottom w:val="none" w:sz="0" w:space="0" w:color="auto"/>
            <w:right w:val="none" w:sz="0" w:space="0" w:color="auto"/>
          </w:divBdr>
          <w:divsChild>
            <w:div w:id="157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47">
      <w:bodyDiv w:val="1"/>
      <w:marLeft w:val="0"/>
      <w:marRight w:val="0"/>
      <w:marTop w:val="0"/>
      <w:marBottom w:val="0"/>
      <w:divBdr>
        <w:top w:val="none" w:sz="0" w:space="0" w:color="auto"/>
        <w:left w:val="none" w:sz="0" w:space="0" w:color="auto"/>
        <w:bottom w:val="none" w:sz="0" w:space="0" w:color="auto"/>
        <w:right w:val="none" w:sz="0" w:space="0" w:color="auto"/>
      </w:divBdr>
      <w:divsChild>
        <w:div w:id="1115903817">
          <w:marLeft w:val="0"/>
          <w:marRight w:val="0"/>
          <w:marTop w:val="0"/>
          <w:marBottom w:val="375"/>
          <w:divBdr>
            <w:top w:val="none" w:sz="0" w:space="0" w:color="auto"/>
            <w:left w:val="none" w:sz="0" w:space="0" w:color="auto"/>
            <w:bottom w:val="single" w:sz="6" w:space="0" w:color="005494"/>
            <w:right w:val="none" w:sz="0" w:space="0" w:color="auto"/>
          </w:divBdr>
        </w:div>
        <w:div w:id="863983067">
          <w:marLeft w:val="0"/>
          <w:marRight w:val="0"/>
          <w:marTop w:val="0"/>
          <w:marBottom w:val="300"/>
          <w:divBdr>
            <w:top w:val="none" w:sz="0" w:space="0" w:color="auto"/>
            <w:left w:val="none" w:sz="0" w:space="0" w:color="auto"/>
            <w:bottom w:val="single" w:sz="6" w:space="0" w:color="E4E4E4"/>
            <w:right w:val="none" w:sz="0" w:space="0" w:color="auto"/>
          </w:divBdr>
        </w:div>
        <w:div w:id="1846820304">
          <w:marLeft w:val="0"/>
          <w:marRight w:val="0"/>
          <w:marTop w:val="0"/>
          <w:marBottom w:val="0"/>
          <w:divBdr>
            <w:top w:val="none" w:sz="0" w:space="0" w:color="auto"/>
            <w:left w:val="none" w:sz="0" w:space="0" w:color="auto"/>
            <w:bottom w:val="none" w:sz="0" w:space="0" w:color="auto"/>
            <w:right w:val="none" w:sz="0" w:space="0" w:color="auto"/>
          </w:divBdr>
          <w:divsChild>
            <w:div w:id="1508209231">
              <w:marLeft w:val="0"/>
              <w:marRight w:val="0"/>
              <w:marTop w:val="0"/>
              <w:marBottom w:val="0"/>
              <w:divBdr>
                <w:top w:val="none" w:sz="0" w:space="0" w:color="auto"/>
                <w:left w:val="none" w:sz="0" w:space="0" w:color="auto"/>
                <w:bottom w:val="none" w:sz="0" w:space="0" w:color="auto"/>
                <w:right w:val="none" w:sz="0" w:space="0" w:color="auto"/>
              </w:divBdr>
              <w:divsChild>
                <w:div w:id="901987852">
                  <w:marLeft w:val="0"/>
                  <w:marRight w:val="0"/>
                  <w:marTop w:val="0"/>
                  <w:marBottom w:val="450"/>
                  <w:divBdr>
                    <w:top w:val="none" w:sz="0" w:space="0" w:color="auto"/>
                    <w:left w:val="none" w:sz="0" w:space="0" w:color="auto"/>
                    <w:bottom w:val="none" w:sz="0" w:space="0" w:color="auto"/>
                    <w:right w:val="none" w:sz="0" w:space="0" w:color="auto"/>
                  </w:divBdr>
                  <w:divsChild>
                    <w:div w:id="1636250564">
                      <w:marLeft w:val="0"/>
                      <w:marRight w:val="0"/>
                      <w:marTop w:val="0"/>
                      <w:marBottom w:val="150"/>
                      <w:divBdr>
                        <w:top w:val="none" w:sz="0" w:space="0" w:color="auto"/>
                        <w:left w:val="none" w:sz="0" w:space="0" w:color="auto"/>
                        <w:bottom w:val="none" w:sz="0" w:space="0" w:color="auto"/>
                        <w:right w:val="none" w:sz="0" w:space="0" w:color="auto"/>
                      </w:divBdr>
                      <w:divsChild>
                        <w:div w:id="1433745574">
                          <w:marLeft w:val="0"/>
                          <w:marRight w:val="0"/>
                          <w:marTop w:val="0"/>
                          <w:marBottom w:val="0"/>
                          <w:divBdr>
                            <w:top w:val="none" w:sz="0" w:space="0" w:color="auto"/>
                            <w:left w:val="none" w:sz="0" w:space="0" w:color="auto"/>
                            <w:bottom w:val="none" w:sz="0" w:space="0" w:color="auto"/>
                            <w:right w:val="none" w:sz="0" w:space="0" w:color="auto"/>
                          </w:divBdr>
                        </w:div>
                      </w:divsChild>
                    </w:div>
                    <w:div w:id="1049569925">
                      <w:marLeft w:val="0"/>
                      <w:marRight w:val="0"/>
                      <w:marTop w:val="0"/>
                      <w:marBottom w:val="0"/>
                      <w:divBdr>
                        <w:top w:val="none" w:sz="0" w:space="0" w:color="auto"/>
                        <w:left w:val="none" w:sz="0" w:space="0" w:color="auto"/>
                        <w:bottom w:val="none" w:sz="0" w:space="0" w:color="auto"/>
                        <w:right w:val="none" w:sz="0" w:space="0" w:color="auto"/>
                      </w:divBdr>
                      <w:divsChild>
                        <w:div w:id="1915509024">
                          <w:marLeft w:val="0"/>
                          <w:marRight w:val="0"/>
                          <w:marTop w:val="0"/>
                          <w:marBottom w:val="150"/>
                          <w:divBdr>
                            <w:top w:val="none" w:sz="0" w:space="0" w:color="auto"/>
                            <w:left w:val="none" w:sz="0" w:space="0" w:color="auto"/>
                            <w:bottom w:val="none" w:sz="0" w:space="0" w:color="auto"/>
                            <w:right w:val="none" w:sz="0" w:space="0" w:color="auto"/>
                          </w:divBdr>
                        </w:div>
                        <w:div w:id="1946768421">
                          <w:marLeft w:val="0"/>
                          <w:marRight w:val="0"/>
                          <w:marTop w:val="0"/>
                          <w:marBottom w:val="0"/>
                          <w:divBdr>
                            <w:top w:val="none" w:sz="0" w:space="0" w:color="auto"/>
                            <w:left w:val="none" w:sz="0" w:space="0" w:color="auto"/>
                            <w:bottom w:val="none" w:sz="0" w:space="0" w:color="auto"/>
                            <w:right w:val="none" w:sz="0" w:space="0" w:color="auto"/>
                          </w:divBdr>
                          <w:divsChild>
                            <w:div w:id="1952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0117">
      <w:bodyDiv w:val="1"/>
      <w:marLeft w:val="0"/>
      <w:marRight w:val="0"/>
      <w:marTop w:val="0"/>
      <w:marBottom w:val="0"/>
      <w:divBdr>
        <w:top w:val="none" w:sz="0" w:space="0" w:color="auto"/>
        <w:left w:val="none" w:sz="0" w:space="0" w:color="auto"/>
        <w:bottom w:val="none" w:sz="0" w:space="0" w:color="auto"/>
        <w:right w:val="none" w:sz="0" w:space="0" w:color="auto"/>
      </w:divBdr>
      <w:divsChild>
        <w:div w:id="4283047">
          <w:marLeft w:val="0"/>
          <w:marRight w:val="0"/>
          <w:marTop w:val="0"/>
          <w:marBottom w:val="0"/>
          <w:divBdr>
            <w:top w:val="none" w:sz="0" w:space="0" w:color="auto"/>
            <w:left w:val="none" w:sz="0" w:space="0" w:color="auto"/>
            <w:bottom w:val="none" w:sz="0" w:space="0" w:color="auto"/>
            <w:right w:val="none" w:sz="0" w:space="0" w:color="auto"/>
          </w:divBdr>
          <w:divsChild>
            <w:div w:id="917788468">
              <w:marLeft w:val="0"/>
              <w:marRight w:val="0"/>
              <w:marTop w:val="0"/>
              <w:marBottom w:val="0"/>
              <w:divBdr>
                <w:top w:val="none" w:sz="0" w:space="0" w:color="auto"/>
                <w:left w:val="none" w:sz="0" w:space="0" w:color="auto"/>
                <w:bottom w:val="none" w:sz="0" w:space="0" w:color="auto"/>
                <w:right w:val="none" w:sz="0" w:space="0" w:color="auto"/>
              </w:divBdr>
              <w:divsChild>
                <w:div w:id="1112673399">
                  <w:marLeft w:val="0"/>
                  <w:marRight w:val="0"/>
                  <w:marTop w:val="0"/>
                  <w:marBottom w:val="150"/>
                  <w:divBdr>
                    <w:top w:val="none" w:sz="0" w:space="0" w:color="auto"/>
                    <w:left w:val="none" w:sz="0" w:space="0" w:color="auto"/>
                    <w:bottom w:val="none" w:sz="0" w:space="0" w:color="auto"/>
                    <w:right w:val="none" w:sz="0" w:space="0" w:color="auto"/>
                  </w:divBdr>
                  <w:divsChild>
                    <w:div w:id="1021012958">
                      <w:marLeft w:val="0"/>
                      <w:marRight w:val="0"/>
                      <w:marTop w:val="0"/>
                      <w:marBottom w:val="0"/>
                      <w:divBdr>
                        <w:top w:val="none" w:sz="0" w:space="0" w:color="auto"/>
                        <w:left w:val="none" w:sz="0" w:space="0" w:color="auto"/>
                        <w:bottom w:val="none" w:sz="0" w:space="0" w:color="auto"/>
                        <w:right w:val="none" w:sz="0" w:space="0" w:color="auto"/>
                      </w:divBdr>
                      <w:divsChild>
                        <w:div w:id="2112388293">
                          <w:marLeft w:val="0"/>
                          <w:marRight w:val="0"/>
                          <w:marTop w:val="0"/>
                          <w:marBottom w:val="0"/>
                          <w:divBdr>
                            <w:top w:val="none" w:sz="0" w:space="0" w:color="auto"/>
                            <w:left w:val="none" w:sz="0" w:space="0" w:color="auto"/>
                            <w:bottom w:val="none" w:sz="0" w:space="0" w:color="auto"/>
                            <w:right w:val="none" w:sz="0" w:space="0" w:color="auto"/>
                          </w:divBdr>
                          <w:divsChild>
                            <w:div w:id="228852259">
                              <w:marLeft w:val="0"/>
                              <w:marRight w:val="0"/>
                              <w:marTop w:val="0"/>
                              <w:marBottom w:val="0"/>
                              <w:divBdr>
                                <w:top w:val="none" w:sz="0" w:space="0" w:color="auto"/>
                                <w:left w:val="none" w:sz="0" w:space="0" w:color="auto"/>
                                <w:bottom w:val="none" w:sz="0" w:space="0" w:color="auto"/>
                                <w:right w:val="none" w:sz="0" w:space="0" w:color="auto"/>
                              </w:divBdr>
                              <w:divsChild>
                                <w:div w:id="1228497707">
                                  <w:marLeft w:val="0"/>
                                  <w:marRight w:val="0"/>
                                  <w:marTop w:val="0"/>
                                  <w:marBottom w:val="0"/>
                                  <w:divBdr>
                                    <w:top w:val="none" w:sz="0" w:space="0" w:color="auto"/>
                                    <w:left w:val="none" w:sz="0" w:space="0" w:color="auto"/>
                                    <w:bottom w:val="none" w:sz="0" w:space="0" w:color="auto"/>
                                    <w:right w:val="none" w:sz="0" w:space="0" w:color="auto"/>
                                  </w:divBdr>
                                  <w:divsChild>
                                    <w:div w:id="1389837935">
                                      <w:marLeft w:val="0"/>
                                      <w:marRight w:val="0"/>
                                      <w:marTop w:val="0"/>
                                      <w:marBottom w:val="0"/>
                                      <w:divBdr>
                                        <w:top w:val="none" w:sz="0" w:space="0" w:color="auto"/>
                                        <w:left w:val="none" w:sz="0" w:space="0" w:color="auto"/>
                                        <w:bottom w:val="none" w:sz="0" w:space="0" w:color="auto"/>
                                        <w:right w:val="none" w:sz="0" w:space="0" w:color="auto"/>
                                      </w:divBdr>
                                      <w:divsChild>
                                        <w:div w:id="604847083">
                                          <w:marLeft w:val="0"/>
                                          <w:marRight w:val="0"/>
                                          <w:marTop w:val="0"/>
                                          <w:marBottom w:val="0"/>
                                          <w:divBdr>
                                            <w:top w:val="none" w:sz="0" w:space="0" w:color="auto"/>
                                            <w:left w:val="none" w:sz="0" w:space="0" w:color="auto"/>
                                            <w:bottom w:val="none" w:sz="0" w:space="0" w:color="auto"/>
                                            <w:right w:val="none" w:sz="0" w:space="0" w:color="auto"/>
                                          </w:divBdr>
                                          <w:divsChild>
                                            <w:div w:id="1102646507">
                                              <w:marLeft w:val="0"/>
                                              <w:marRight w:val="0"/>
                                              <w:marTop w:val="0"/>
                                              <w:marBottom w:val="0"/>
                                              <w:divBdr>
                                                <w:top w:val="none" w:sz="0" w:space="0" w:color="auto"/>
                                                <w:left w:val="none" w:sz="0" w:space="0" w:color="auto"/>
                                                <w:bottom w:val="none" w:sz="0" w:space="0" w:color="auto"/>
                                                <w:right w:val="none" w:sz="0" w:space="0" w:color="auto"/>
                                              </w:divBdr>
                                              <w:divsChild>
                                                <w:div w:id="490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11226">
      <w:bodyDiv w:val="1"/>
      <w:marLeft w:val="0"/>
      <w:marRight w:val="0"/>
      <w:marTop w:val="0"/>
      <w:marBottom w:val="0"/>
      <w:divBdr>
        <w:top w:val="none" w:sz="0" w:space="0" w:color="auto"/>
        <w:left w:val="none" w:sz="0" w:space="0" w:color="auto"/>
        <w:bottom w:val="none" w:sz="0" w:space="0" w:color="auto"/>
        <w:right w:val="none" w:sz="0" w:space="0" w:color="auto"/>
      </w:divBdr>
      <w:divsChild>
        <w:div w:id="2104570456">
          <w:marLeft w:val="0"/>
          <w:marRight w:val="0"/>
          <w:marTop w:val="0"/>
          <w:marBottom w:val="0"/>
          <w:divBdr>
            <w:top w:val="none" w:sz="0" w:space="0" w:color="auto"/>
            <w:left w:val="none" w:sz="0" w:space="0" w:color="auto"/>
            <w:bottom w:val="none" w:sz="0" w:space="0" w:color="auto"/>
            <w:right w:val="none" w:sz="0" w:space="0" w:color="auto"/>
          </w:divBdr>
          <w:divsChild>
            <w:div w:id="1109087088">
              <w:marLeft w:val="0"/>
              <w:marRight w:val="0"/>
              <w:marTop w:val="0"/>
              <w:marBottom w:val="0"/>
              <w:divBdr>
                <w:top w:val="none" w:sz="0" w:space="0" w:color="auto"/>
                <w:left w:val="none" w:sz="0" w:space="0" w:color="auto"/>
                <w:bottom w:val="none" w:sz="0" w:space="0" w:color="auto"/>
                <w:right w:val="none" w:sz="0" w:space="0" w:color="auto"/>
              </w:divBdr>
              <w:divsChild>
                <w:div w:id="2132167110">
                  <w:marLeft w:val="0"/>
                  <w:marRight w:val="0"/>
                  <w:marTop w:val="0"/>
                  <w:marBottom w:val="0"/>
                  <w:divBdr>
                    <w:top w:val="none" w:sz="0" w:space="0" w:color="auto"/>
                    <w:left w:val="none" w:sz="0" w:space="0" w:color="auto"/>
                    <w:bottom w:val="none" w:sz="0" w:space="0" w:color="auto"/>
                    <w:right w:val="none" w:sz="0" w:space="0" w:color="auto"/>
                  </w:divBdr>
                  <w:divsChild>
                    <w:div w:id="826362094">
                      <w:marLeft w:val="0"/>
                      <w:marRight w:val="0"/>
                      <w:marTop w:val="0"/>
                      <w:marBottom w:val="0"/>
                      <w:divBdr>
                        <w:top w:val="none" w:sz="0" w:space="0" w:color="auto"/>
                        <w:left w:val="none" w:sz="0" w:space="0" w:color="auto"/>
                        <w:bottom w:val="none" w:sz="0" w:space="0" w:color="auto"/>
                        <w:right w:val="none" w:sz="0" w:space="0" w:color="auto"/>
                      </w:divBdr>
                      <w:divsChild>
                        <w:div w:id="389033855">
                          <w:marLeft w:val="0"/>
                          <w:marRight w:val="0"/>
                          <w:marTop w:val="0"/>
                          <w:marBottom w:val="0"/>
                          <w:divBdr>
                            <w:top w:val="none" w:sz="0" w:space="0" w:color="auto"/>
                            <w:left w:val="none" w:sz="0" w:space="0" w:color="auto"/>
                            <w:bottom w:val="none" w:sz="0" w:space="0" w:color="auto"/>
                            <w:right w:val="none" w:sz="0" w:space="0" w:color="auto"/>
                          </w:divBdr>
                          <w:divsChild>
                            <w:div w:id="1954631316">
                              <w:marLeft w:val="0"/>
                              <w:marRight w:val="0"/>
                              <w:marTop w:val="0"/>
                              <w:marBottom w:val="0"/>
                              <w:divBdr>
                                <w:top w:val="none" w:sz="0" w:space="0" w:color="auto"/>
                                <w:left w:val="none" w:sz="0" w:space="0" w:color="auto"/>
                                <w:bottom w:val="none" w:sz="0" w:space="0" w:color="auto"/>
                                <w:right w:val="none" w:sz="0" w:space="0" w:color="auto"/>
                              </w:divBdr>
                              <w:divsChild>
                                <w:div w:id="782305947">
                                  <w:marLeft w:val="0"/>
                                  <w:marRight w:val="0"/>
                                  <w:marTop w:val="0"/>
                                  <w:marBottom w:val="0"/>
                                  <w:divBdr>
                                    <w:top w:val="none" w:sz="0" w:space="0" w:color="auto"/>
                                    <w:left w:val="none" w:sz="0" w:space="0" w:color="auto"/>
                                    <w:bottom w:val="none" w:sz="0" w:space="0" w:color="auto"/>
                                    <w:right w:val="none" w:sz="0" w:space="0" w:color="auto"/>
                                  </w:divBdr>
                                  <w:divsChild>
                                    <w:div w:id="997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1">
      <w:bodyDiv w:val="1"/>
      <w:marLeft w:val="0"/>
      <w:marRight w:val="0"/>
      <w:marTop w:val="0"/>
      <w:marBottom w:val="0"/>
      <w:divBdr>
        <w:top w:val="none" w:sz="0" w:space="0" w:color="auto"/>
        <w:left w:val="none" w:sz="0" w:space="0" w:color="auto"/>
        <w:bottom w:val="none" w:sz="0" w:space="0" w:color="auto"/>
        <w:right w:val="none" w:sz="0" w:space="0" w:color="auto"/>
      </w:divBdr>
      <w:divsChild>
        <w:div w:id="301152743">
          <w:marLeft w:val="0"/>
          <w:marRight w:val="0"/>
          <w:marTop w:val="0"/>
          <w:marBottom w:val="0"/>
          <w:divBdr>
            <w:top w:val="none" w:sz="0" w:space="0" w:color="auto"/>
            <w:left w:val="none" w:sz="0" w:space="0" w:color="auto"/>
            <w:bottom w:val="dotted" w:sz="6" w:space="4" w:color="DDDDDD"/>
            <w:right w:val="none" w:sz="0" w:space="0" w:color="auto"/>
          </w:divBdr>
          <w:divsChild>
            <w:div w:id="10730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505">
      <w:bodyDiv w:val="1"/>
      <w:marLeft w:val="0"/>
      <w:marRight w:val="0"/>
      <w:marTop w:val="0"/>
      <w:marBottom w:val="0"/>
      <w:divBdr>
        <w:top w:val="none" w:sz="0" w:space="0" w:color="auto"/>
        <w:left w:val="none" w:sz="0" w:space="0" w:color="auto"/>
        <w:bottom w:val="none" w:sz="0" w:space="0" w:color="auto"/>
        <w:right w:val="none" w:sz="0" w:space="0" w:color="auto"/>
      </w:divBdr>
      <w:divsChild>
        <w:div w:id="296838898">
          <w:marLeft w:val="0"/>
          <w:marRight w:val="0"/>
          <w:marTop w:val="0"/>
          <w:marBottom w:val="0"/>
          <w:divBdr>
            <w:top w:val="none" w:sz="0" w:space="0" w:color="auto"/>
            <w:left w:val="none" w:sz="0" w:space="0" w:color="auto"/>
            <w:bottom w:val="none" w:sz="0" w:space="0" w:color="auto"/>
            <w:right w:val="none" w:sz="0" w:space="0" w:color="auto"/>
          </w:divBdr>
        </w:div>
      </w:divsChild>
    </w:div>
    <w:div w:id="1839035393">
      <w:bodyDiv w:val="1"/>
      <w:marLeft w:val="0"/>
      <w:marRight w:val="0"/>
      <w:marTop w:val="0"/>
      <w:marBottom w:val="0"/>
      <w:divBdr>
        <w:top w:val="none" w:sz="0" w:space="0" w:color="auto"/>
        <w:left w:val="none" w:sz="0" w:space="0" w:color="auto"/>
        <w:bottom w:val="none" w:sz="0" w:space="0" w:color="auto"/>
        <w:right w:val="none" w:sz="0" w:space="0" w:color="auto"/>
      </w:divBdr>
      <w:divsChild>
        <w:div w:id="136849594">
          <w:marLeft w:val="0"/>
          <w:marRight w:val="0"/>
          <w:marTop w:val="0"/>
          <w:marBottom w:val="0"/>
          <w:divBdr>
            <w:top w:val="none" w:sz="0" w:space="0" w:color="auto"/>
            <w:left w:val="none" w:sz="0" w:space="0" w:color="auto"/>
            <w:bottom w:val="none" w:sz="0" w:space="0" w:color="auto"/>
            <w:right w:val="none" w:sz="0" w:space="0" w:color="auto"/>
          </w:divBdr>
        </w:div>
      </w:divsChild>
    </w:div>
    <w:div w:id="1839072745">
      <w:bodyDiv w:val="1"/>
      <w:marLeft w:val="0"/>
      <w:marRight w:val="0"/>
      <w:marTop w:val="0"/>
      <w:marBottom w:val="0"/>
      <w:divBdr>
        <w:top w:val="none" w:sz="0" w:space="0" w:color="auto"/>
        <w:left w:val="none" w:sz="0" w:space="0" w:color="auto"/>
        <w:bottom w:val="none" w:sz="0" w:space="0" w:color="auto"/>
        <w:right w:val="none" w:sz="0" w:space="0" w:color="auto"/>
      </w:divBdr>
    </w:div>
    <w:div w:id="1839228738">
      <w:bodyDiv w:val="1"/>
      <w:marLeft w:val="0"/>
      <w:marRight w:val="0"/>
      <w:marTop w:val="0"/>
      <w:marBottom w:val="0"/>
      <w:divBdr>
        <w:top w:val="none" w:sz="0" w:space="0" w:color="auto"/>
        <w:left w:val="none" w:sz="0" w:space="0" w:color="auto"/>
        <w:bottom w:val="none" w:sz="0" w:space="0" w:color="auto"/>
        <w:right w:val="none" w:sz="0" w:space="0" w:color="auto"/>
      </w:divBdr>
    </w:div>
    <w:div w:id="18398796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627">
          <w:marLeft w:val="0"/>
          <w:marRight w:val="0"/>
          <w:marTop w:val="0"/>
          <w:marBottom w:val="0"/>
          <w:divBdr>
            <w:top w:val="none" w:sz="0" w:space="0" w:color="auto"/>
            <w:left w:val="none" w:sz="0" w:space="0" w:color="auto"/>
            <w:bottom w:val="none" w:sz="0" w:space="0" w:color="auto"/>
            <w:right w:val="none" w:sz="0" w:space="0" w:color="auto"/>
          </w:divBdr>
          <w:divsChild>
            <w:div w:id="2085909221">
              <w:marLeft w:val="0"/>
              <w:marRight w:val="0"/>
              <w:marTop w:val="0"/>
              <w:marBottom w:val="0"/>
              <w:divBdr>
                <w:top w:val="none" w:sz="0" w:space="0" w:color="auto"/>
                <w:left w:val="none" w:sz="0" w:space="0" w:color="auto"/>
                <w:bottom w:val="none" w:sz="0" w:space="0" w:color="auto"/>
                <w:right w:val="none" w:sz="0" w:space="0" w:color="auto"/>
              </w:divBdr>
              <w:divsChild>
                <w:div w:id="1795949491">
                  <w:marLeft w:val="0"/>
                  <w:marRight w:val="0"/>
                  <w:marTop w:val="0"/>
                  <w:marBottom w:val="150"/>
                  <w:divBdr>
                    <w:top w:val="none" w:sz="0" w:space="0" w:color="auto"/>
                    <w:left w:val="none" w:sz="0" w:space="0" w:color="auto"/>
                    <w:bottom w:val="none" w:sz="0" w:space="0" w:color="auto"/>
                    <w:right w:val="none" w:sz="0" w:space="0" w:color="auto"/>
                  </w:divBdr>
                  <w:divsChild>
                    <w:div w:id="1620333747">
                      <w:marLeft w:val="0"/>
                      <w:marRight w:val="0"/>
                      <w:marTop w:val="0"/>
                      <w:marBottom w:val="0"/>
                      <w:divBdr>
                        <w:top w:val="none" w:sz="0" w:space="0" w:color="auto"/>
                        <w:left w:val="none" w:sz="0" w:space="0" w:color="auto"/>
                        <w:bottom w:val="none" w:sz="0" w:space="0" w:color="auto"/>
                        <w:right w:val="none" w:sz="0" w:space="0" w:color="auto"/>
                      </w:divBdr>
                      <w:divsChild>
                        <w:div w:id="1692563307">
                          <w:marLeft w:val="0"/>
                          <w:marRight w:val="0"/>
                          <w:marTop w:val="0"/>
                          <w:marBottom w:val="0"/>
                          <w:divBdr>
                            <w:top w:val="none" w:sz="0" w:space="0" w:color="auto"/>
                            <w:left w:val="none" w:sz="0" w:space="0" w:color="auto"/>
                            <w:bottom w:val="none" w:sz="0" w:space="0" w:color="auto"/>
                            <w:right w:val="none" w:sz="0" w:space="0" w:color="auto"/>
                          </w:divBdr>
                          <w:divsChild>
                            <w:div w:id="716516414">
                              <w:marLeft w:val="0"/>
                              <w:marRight w:val="0"/>
                              <w:marTop w:val="0"/>
                              <w:marBottom w:val="0"/>
                              <w:divBdr>
                                <w:top w:val="none" w:sz="0" w:space="0" w:color="auto"/>
                                <w:left w:val="none" w:sz="0" w:space="0" w:color="auto"/>
                                <w:bottom w:val="none" w:sz="0" w:space="0" w:color="auto"/>
                                <w:right w:val="none" w:sz="0" w:space="0" w:color="auto"/>
                              </w:divBdr>
                              <w:divsChild>
                                <w:div w:id="2137480700">
                                  <w:marLeft w:val="0"/>
                                  <w:marRight w:val="0"/>
                                  <w:marTop w:val="0"/>
                                  <w:marBottom w:val="0"/>
                                  <w:divBdr>
                                    <w:top w:val="none" w:sz="0" w:space="0" w:color="auto"/>
                                    <w:left w:val="none" w:sz="0" w:space="0" w:color="auto"/>
                                    <w:bottom w:val="none" w:sz="0" w:space="0" w:color="auto"/>
                                    <w:right w:val="none" w:sz="0" w:space="0" w:color="auto"/>
                                  </w:divBdr>
                                  <w:divsChild>
                                    <w:div w:id="790981269">
                                      <w:marLeft w:val="0"/>
                                      <w:marRight w:val="0"/>
                                      <w:marTop w:val="0"/>
                                      <w:marBottom w:val="0"/>
                                      <w:divBdr>
                                        <w:top w:val="none" w:sz="0" w:space="0" w:color="auto"/>
                                        <w:left w:val="none" w:sz="0" w:space="0" w:color="auto"/>
                                        <w:bottom w:val="none" w:sz="0" w:space="0" w:color="auto"/>
                                        <w:right w:val="none" w:sz="0" w:space="0" w:color="auto"/>
                                      </w:divBdr>
                                      <w:divsChild>
                                        <w:div w:id="648751335">
                                          <w:marLeft w:val="0"/>
                                          <w:marRight w:val="0"/>
                                          <w:marTop w:val="0"/>
                                          <w:marBottom w:val="0"/>
                                          <w:divBdr>
                                            <w:top w:val="none" w:sz="0" w:space="0" w:color="auto"/>
                                            <w:left w:val="none" w:sz="0" w:space="0" w:color="auto"/>
                                            <w:bottom w:val="none" w:sz="0" w:space="0" w:color="auto"/>
                                            <w:right w:val="none" w:sz="0" w:space="0" w:color="auto"/>
                                          </w:divBdr>
                                          <w:divsChild>
                                            <w:div w:id="1386489139">
                                              <w:marLeft w:val="0"/>
                                              <w:marRight w:val="0"/>
                                              <w:marTop w:val="0"/>
                                              <w:marBottom w:val="0"/>
                                              <w:divBdr>
                                                <w:top w:val="none" w:sz="0" w:space="0" w:color="auto"/>
                                                <w:left w:val="none" w:sz="0" w:space="0" w:color="auto"/>
                                                <w:bottom w:val="none" w:sz="0" w:space="0" w:color="auto"/>
                                                <w:right w:val="none" w:sz="0" w:space="0" w:color="auto"/>
                                              </w:divBdr>
                                              <w:divsChild>
                                                <w:div w:id="190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5213">
      <w:bodyDiv w:val="1"/>
      <w:marLeft w:val="0"/>
      <w:marRight w:val="0"/>
      <w:marTop w:val="0"/>
      <w:marBottom w:val="0"/>
      <w:divBdr>
        <w:top w:val="none" w:sz="0" w:space="0" w:color="auto"/>
        <w:left w:val="none" w:sz="0" w:space="0" w:color="auto"/>
        <w:bottom w:val="none" w:sz="0" w:space="0" w:color="auto"/>
        <w:right w:val="none" w:sz="0" w:space="0" w:color="auto"/>
      </w:divBdr>
      <w:divsChild>
        <w:div w:id="98258802">
          <w:marLeft w:val="0"/>
          <w:marRight w:val="0"/>
          <w:marTop w:val="0"/>
          <w:marBottom w:val="0"/>
          <w:divBdr>
            <w:top w:val="none" w:sz="0" w:space="0" w:color="auto"/>
            <w:left w:val="none" w:sz="0" w:space="0" w:color="auto"/>
            <w:bottom w:val="none" w:sz="0" w:space="0" w:color="auto"/>
            <w:right w:val="none" w:sz="0" w:space="0" w:color="auto"/>
          </w:divBdr>
          <w:divsChild>
            <w:div w:id="1844931325">
              <w:marLeft w:val="0"/>
              <w:marRight w:val="0"/>
              <w:marTop w:val="0"/>
              <w:marBottom w:val="0"/>
              <w:divBdr>
                <w:top w:val="none" w:sz="0" w:space="0" w:color="auto"/>
                <w:left w:val="none" w:sz="0" w:space="0" w:color="auto"/>
                <w:bottom w:val="none" w:sz="0" w:space="0" w:color="auto"/>
                <w:right w:val="none" w:sz="0" w:space="0" w:color="auto"/>
              </w:divBdr>
              <w:divsChild>
                <w:div w:id="1457916665">
                  <w:marLeft w:val="0"/>
                  <w:marRight w:val="0"/>
                  <w:marTop w:val="0"/>
                  <w:marBottom w:val="0"/>
                  <w:divBdr>
                    <w:top w:val="none" w:sz="0" w:space="0" w:color="auto"/>
                    <w:left w:val="none" w:sz="0" w:space="0" w:color="auto"/>
                    <w:bottom w:val="none" w:sz="0" w:space="0" w:color="auto"/>
                    <w:right w:val="none" w:sz="0" w:space="0" w:color="auto"/>
                  </w:divBdr>
                  <w:divsChild>
                    <w:div w:id="1903632221">
                      <w:marLeft w:val="0"/>
                      <w:marRight w:val="0"/>
                      <w:marTop w:val="0"/>
                      <w:marBottom w:val="0"/>
                      <w:divBdr>
                        <w:top w:val="none" w:sz="0" w:space="0" w:color="auto"/>
                        <w:left w:val="none" w:sz="0" w:space="0" w:color="auto"/>
                        <w:bottom w:val="none" w:sz="0" w:space="0" w:color="auto"/>
                        <w:right w:val="none" w:sz="0" w:space="0" w:color="auto"/>
                      </w:divBdr>
                      <w:divsChild>
                        <w:div w:id="2102871184">
                          <w:marLeft w:val="0"/>
                          <w:marRight w:val="0"/>
                          <w:marTop w:val="0"/>
                          <w:marBottom w:val="0"/>
                          <w:divBdr>
                            <w:top w:val="none" w:sz="0" w:space="0" w:color="auto"/>
                            <w:left w:val="none" w:sz="0" w:space="0" w:color="auto"/>
                            <w:bottom w:val="none" w:sz="0" w:space="0" w:color="auto"/>
                            <w:right w:val="none" w:sz="0" w:space="0" w:color="auto"/>
                          </w:divBdr>
                          <w:divsChild>
                            <w:div w:id="510796929">
                              <w:marLeft w:val="0"/>
                              <w:marRight w:val="0"/>
                              <w:marTop w:val="0"/>
                              <w:marBottom w:val="0"/>
                              <w:divBdr>
                                <w:top w:val="none" w:sz="0" w:space="0" w:color="auto"/>
                                <w:left w:val="none" w:sz="0" w:space="0" w:color="auto"/>
                                <w:bottom w:val="none" w:sz="0" w:space="0" w:color="auto"/>
                                <w:right w:val="none" w:sz="0" w:space="0" w:color="auto"/>
                              </w:divBdr>
                              <w:divsChild>
                                <w:div w:id="916138151">
                                  <w:marLeft w:val="0"/>
                                  <w:marRight w:val="0"/>
                                  <w:marTop w:val="0"/>
                                  <w:marBottom w:val="0"/>
                                  <w:divBdr>
                                    <w:top w:val="none" w:sz="0" w:space="0" w:color="auto"/>
                                    <w:left w:val="none" w:sz="0" w:space="0" w:color="auto"/>
                                    <w:bottom w:val="none" w:sz="0" w:space="0" w:color="auto"/>
                                    <w:right w:val="none" w:sz="0" w:space="0" w:color="auto"/>
                                  </w:divBdr>
                                  <w:divsChild>
                                    <w:div w:id="4210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1718">
      <w:bodyDiv w:val="1"/>
      <w:marLeft w:val="0"/>
      <w:marRight w:val="0"/>
      <w:marTop w:val="0"/>
      <w:marBottom w:val="0"/>
      <w:divBdr>
        <w:top w:val="none" w:sz="0" w:space="0" w:color="auto"/>
        <w:left w:val="none" w:sz="0" w:space="0" w:color="auto"/>
        <w:bottom w:val="none" w:sz="0" w:space="0" w:color="auto"/>
        <w:right w:val="none" w:sz="0" w:space="0" w:color="auto"/>
      </w:divBdr>
      <w:divsChild>
        <w:div w:id="259530713">
          <w:marLeft w:val="0"/>
          <w:marRight w:val="0"/>
          <w:marTop w:val="0"/>
          <w:marBottom w:val="150"/>
          <w:divBdr>
            <w:top w:val="none" w:sz="0" w:space="0" w:color="auto"/>
            <w:left w:val="none" w:sz="0" w:space="0" w:color="auto"/>
            <w:bottom w:val="none" w:sz="0" w:space="0" w:color="auto"/>
            <w:right w:val="none" w:sz="0" w:space="0" w:color="auto"/>
          </w:divBdr>
          <w:divsChild>
            <w:div w:id="686634749">
              <w:marLeft w:val="0"/>
              <w:marRight w:val="0"/>
              <w:marTop w:val="0"/>
              <w:marBottom w:val="0"/>
              <w:divBdr>
                <w:top w:val="none" w:sz="0" w:space="0" w:color="auto"/>
                <w:left w:val="none" w:sz="0" w:space="0" w:color="auto"/>
                <w:bottom w:val="none" w:sz="0" w:space="0" w:color="auto"/>
                <w:right w:val="none" w:sz="0" w:space="0" w:color="auto"/>
              </w:divBdr>
            </w:div>
          </w:divsChild>
        </w:div>
        <w:div w:id="462893753">
          <w:marLeft w:val="0"/>
          <w:marRight w:val="0"/>
          <w:marTop w:val="0"/>
          <w:marBottom w:val="0"/>
          <w:divBdr>
            <w:top w:val="none" w:sz="0" w:space="0" w:color="auto"/>
            <w:left w:val="none" w:sz="0" w:space="0" w:color="auto"/>
            <w:bottom w:val="none" w:sz="0" w:space="0" w:color="auto"/>
            <w:right w:val="none" w:sz="0" w:space="0" w:color="auto"/>
          </w:divBdr>
          <w:divsChild>
            <w:div w:id="2044401119">
              <w:marLeft w:val="0"/>
              <w:marRight w:val="0"/>
              <w:marTop w:val="0"/>
              <w:marBottom w:val="0"/>
              <w:divBdr>
                <w:top w:val="none" w:sz="0" w:space="0" w:color="auto"/>
                <w:left w:val="none" w:sz="0" w:space="0" w:color="auto"/>
                <w:bottom w:val="none" w:sz="0" w:space="0" w:color="auto"/>
                <w:right w:val="none" w:sz="0" w:space="0" w:color="auto"/>
              </w:divBdr>
            </w:div>
          </w:divsChild>
        </w:div>
        <w:div w:id="1630353470">
          <w:marLeft w:val="0"/>
          <w:marRight w:val="0"/>
          <w:marTop w:val="0"/>
          <w:marBottom w:val="150"/>
          <w:divBdr>
            <w:top w:val="none" w:sz="0" w:space="0" w:color="auto"/>
            <w:left w:val="none" w:sz="0" w:space="0" w:color="auto"/>
            <w:bottom w:val="none" w:sz="0" w:space="0" w:color="auto"/>
            <w:right w:val="none" w:sz="0" w:space="0" w:color="auto"/>
          </w:divBdr>
        </w:div>
      </w:divsChild>
    </w:div>
    <w:div w:id="1841701321">
      <w:bodyDiv w:val="1"/>
      <w:marLeft w:val="0"/>
      <w:marRight w:val="0"/>
      <w:marTop w:val="0"/>
      <w:marBottom w:val="0"/>
      <w:divBdr>
        <w:top w:val="none" w:sz="0" w:space="0" w:color="auto"/>
        <w:left w:val="none" w:sz="0" w:space="0" w:color="auto"/>
        <w:bottom w:val="none" w:sz="0" w:space="0" w:color="auto"/>
        <w:right w:val="none" w:sz="0" w:space="0" w:color="auto"/>
      </w:divBdr>
      <w:divsChild>
        <w:div w:id="1677147071">
          <w:marLeft w:val="0"/>
          <w:marRight w:val="0"/>
          <w:marTop w:val="0"/>
          <w:marBottom w:val="0"/>
          <w:divBdr>
            <w:top w:val="none" w:sz="0" w:space="0" w:color="auto"/>
            <w:left w:val="none" w:sz="0" w:space="0" w:color="auto"/>
            <w:bottom w:val="none" w:sz="0" w:space="0" w:color="auto"/>
            <w:right w:val="none" w:sz="0" w:space="0" w:color="auto"/>
          </w:divBdr>
          <w:divsChild>
            <w:div w:id="458501716">
              <w:marLeft w:val="0"/>
              <w:marRight w:val="0"/>
              <w:marTop w:val="0"/>
              <w:marBottom w:val="300"/>
              <w:divBdr>
                <w:top w:val="none" w:sz="0" w:space="0" w:color="auto"/>
                <w:left w:val="none" w:sz="0" w:space="0" w:color="auto"/>
                <w:bottom w:val="single" w:sz="6" w:space="0" w:color="F1F1F1"/>
                <w:right w:val="none" w:sz="0" w:space="0" w:color="auto"/>
              </w:divBdr>
              <w:divsChild>
                <w:div w:id="196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8853">
          <w:marLeft w:val="0"/>
          <w:marRight w:val="0"/>
          <w:marTop w:val="0"/>
          <w:marBottom w:val="0"/>
          <w:divBdr>
            <w:top w:val="none" w:sz="0" w:space="0" w:color="auto"/>
            <w:left w:val="none" w:sz="0" w:space="0" w:color="auto"/>
            <w:bottom w:val="none" w:sz="0" w:space="0" w:color="auto"/>
            <w:right w:val="none" w:sz="0" w:space="0" w:color="auto"/>
          </w:divBdr>
          <w:divsChild>
            <w:div w:id="1837720913">
              <w:marLeft w:val="0"/>
              <w:marRight w:val="0"/>
              <w:marTop w:val="0"/>
              <w:marBottom w:val="0"/>
              <w:divBdr>
                <w:top w:val="none" w:sz="0" w:space="0" w:color="auto"/>
                <w:left w:val="none" w:sz="0" w:space="0" w:color="auto"/>
                <w:bottom w:val="none" w:sz="0" w:space="0" w:color="auto"/>
                <w:right w:val="none" w:sz="0" w:space="0" w:color="auto"/>
              </w:divBdr>
              <w:divsChild>
                <w:div w:id="615599772">
                  <w:marLeft w:val="300"/>
                  <w:marRight w:val="0"/>
                  <w:marTop w:val="0"/>
                  <w:marBottom w:val="0"/>
                  <w:divBdr>
                    <w:top w:val="none" w:sz="0" w:space="0" w:color="auto"/>
                    <w:left w:val="none" w:sz="0" w:space="0" w:color="auto"/>
                    <w:bottom w:val="none" w:sz="0" w:space="0" w:color="auto"/>
                    <w:right w:val="none" w:sz="0" w:space="0" w:color="auto"/>
                  </w:divBdr>
                  <w:divsChild>
                    <w:div w:id="1097601616">
                      <w:marLeft w:val="0"/>
                      <w:marRight w:val="0"/>
                      <w:marTop w:val="0"/>
                      <w:marBottom w:val="300"/>
                      <w:divBdr>
                        <w:top w:val="none" w:sz="0" w:space="0" w:color="auto"/>
                        <w:left w:val="none" w:sz="0" w:space="0" w:color="auto"/>
                        <w:bottom w:val="none" w:sz="0" w:space="0" w:color="auto"/>
                        <w:right w:val="none" w:sz="0" w:space="0" w:color="auto"/>
                      </w:divBdr>
                      <w:divsChild>
                        <w:div w:id="547032879">
                          <w:marLeft w:val="0"/>
                          <w:marRight w:val="0"/>
                          <w:marTop w:val="0"/>
                          <w:marBottom w:val="0"/>
                          <w:divBdr>
                            <w:top w:val="none" w:sz="0" w:space="0" w:color="auto"/>
                            <w:left w:val="none" w:sz="0" w:space="0" w:color="auto"/>
                            <w:bottom w:val="none" w:sz="0" w:space="0" w:color="auto"/>
                            <w:right w:val="none" w:sz="0" w:space="0" w:color="auto"/>
                          </w:divBdr>
                          <w:divsChild>
                            <w:div w:id="2010984966">
                              <w:marLeft w:val="0"/>
                              <w:marRight w:val="0"/>
                              <w:marTop w:val="0"/>
                              <w:marBottom w:val="0"/>
                              <w:divBdr>
                                <w:top w:val="none" w:sz="0" w:space="0" w:color="auto"/>
                                <w:left w:val="none" w:sz="0" w:space="0" w:color="auto"/>
                                <w:bottom w:val="none" w:sz="0" w:space="0" w:color="auto"/>
                                <w:right w:val="none" w:sz="0" w:space="0" w:color="auto"/>
                              </w:divBdr>
                              <w:divsChild>
                                <w:div w:id="1823965109">
                                  <w:marLeft w:val="0"/>
                                  <w:marRight w:val="0"/>
                                  <w:marTop w:val="0"/>
                                  <w:marBottom w:val="0"/>
                                  <w:divBdr>
                                    <w:top w:val="single" w:sz="2" w:space="0" w:color="DFDFDF"/>
                                    <w:left w:val="single" w:sz="2" w:space="0" w:color="DFDFDF"/>
                                    <w:bottom w:val="single" w:sz="2" w:space="0" w:color="DFDFDF"/>
                                    <w:right w:val="single" w:sz="2" w:space="0" w:color="DFDFDF"/>
                                  </w:divBdr>
                                  <w:divsChild>
                                    <w:div w:id="1173061509">
                                      <w:marLeft w:val="0"/>
                                      <w:marRight w:val="0"/>
                                      <w:marTop w:val="0"/>
                                      <w:marBottom w:val="270"/>
                                      <w:divBdr>
                                        <w:top w:val="none" w:sz="0" w:space="0" w:color="auto"/>
                                        <w:left w:val="none" w:sz="0" w:space="0" w:color="auto"/>
                                        <w:bottom w:val="single" w:sz="12" w:space="5" w:color="DADADA"/>
                                        <w:right w:val="none" w:sz="0" w:space="0" w:color="auto"/>
                                      </w:divBdr>
                                      <w:divsChild>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 w:id="1874422360">
                                      <w:marLeft w:val="-90"/>
                                      <w:marRight w:val="0"/>
                                      <w:marTop w:val="0"/>
                                      <w:marBottom w:val="0"/>
                                      <w:divBdr>
                                        <w:top w:val="none" w:sz="0" w:space="0" w:color="auto"/>
                                        <w:left w:val="none" w:sz="0" w:space="0" w:color="auto"/>
                                        <w:bottom w:val="none" w:sz="0" w:space="0" w:color="auto"/>
                                        <w:right w:val="none" w:sz="0" w:space="0" w:color="auto"/>
                                      </w:divBdr>
                                      <w:divsChild>
                                        <w:div w:id="1878813233">
                                          <w:marLeft w:val="0"/>
                                          <w:marRight w:val="0"/>
                                          <w:marTop w:val="0"/>
                                          <w:marBottom w:val="45"/>
                                          <w:divBdr>
                                            <w:top w:val="single" w:sz="2" w:space="0" w:color="A9A9A9"/>
                                            <w:left w:val="single" w:sz="2" w:space="0" w:color="A9A9A9"/>
                                            <w:bottom w:val="single" w:sz="2" w:space="0" w:color="A9A9A9"/>
                                            <w:right w:val="single" w:sz="2" w:space="0" w:color="A9A9A9"/>
                                          </w:divBdr>
                                          <w:divsChild>
                                            <w:div w:id="742793755">
                                              <w:marLeft w:val="0"/>
                                              <w:marRight w:val="0"/>
                                              <w:marTop w:val="0"/>
                                              <w:marBottom w:val="0"/>
                                              <w:divBdr>
                                                <w:top w:val="none" w:sz="0" w:space="0" w:color="auto"/>
                                                <w:left w:val="none" w:sz="0" w:space="0" w:color="auto"/>
                                                <w:bottom w:val="none" w:sz="0" w:space="0" w:color="auto"/>
                                                <w:right w:val="none" w:sz="0" w:space="0" w:color="auto"/>
                                              </w:divBdr>
                                              <w:divsChild>
                                                <w:div w:id="7954180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6746775">
                          <w:marLeft w:val="0"/>
                          <w:marRight w:val="0"/>
                          <w:marTop w:val="0"/>
                          <w:marBottom w:val="0"/>
                          <w:divBdr>
                            <w:top w:val="none" w:sz="0" w:space="0" w:color="auto"/>
                            <w:left w:val="none" w:sz="0" w:space="0" w:color="auto"/>
                            <w:bottom w:val="none" w:sz="0" w:space="0" w:color="auto"/>
                            <w:right w:val="none" w:sz="0" w:space="0" w:color="auto"/>
                          </w:divBdr>
                          <w:divsChild>
                            <w:div w:id="132795976">
                              <w:marLeft w:val="0"/>
                              <w:marRight w:val="0"/>
                              <w:marTop w:val="0"/>
                              <w:marBottom w:val="0"/>
                              <w:divBdr>
                                <w:top w:val="none" w:sz="0" w:space="0" w:color="auto"/>
                                <w:left w:val="none" w:sz="0" w:space="0" w:color="auto"/>
                                <w:bottom w:val="none" w:sz="0" w:space="0" w:color="auto"/>
                                <w:right w:val="none" w:sz="0" w:space="0" w:color="auto"/>
                              </w:divBdr>
                              <w:divsChild>
                                <w:div w:id="1072238213">
                                  <w:marLeft w:val="0"/>
                                  <w:marRight w:val="0"/>
                                  <w:marTop w:val="0"/>
                                  <w:marBottom w:val="0"/>
                                  <w:divBdr>
                                    <w:top w:val="single" w:sz="2" w:space="0" w:color="DFDFDF"/>
                                    <w:left w:val="single" w:sz="2" w:space="0" w:color="DFDFDF"/>
                                    <w:bottom w:val="single" w:sz="2" w:space="0" w:color="DFDFDF"/>
                                    <w:right w:val="single" w:sz="2" w:space="0" w:color="DFDFDF"/>
                                  </w:divBdr>
                                  <w:divsChild>
                                    <w:div w:id="1369257265">
                                      <w:marLeft w:val="-90"/>
                                      <w:marRight w:val="0"/>
                                      <w:marTop w:val="0"/>
                                      <w:marBottom w:val="0"/>
                                      <w:divBdr>
                                        <w:top w:val="none" w:sz="0" w:space="0" w:color="auto"/>
                                        <w:left w:val="none" w:sz="0" w:space="0" w:color="auto"/>
                                        <w:bottom w:val="none" w:sz="0" w:space="0" w:color="auto"/>
                                        <w:right w:val="none" w:sz="0" w:space="0" w:color="auto"/>
                                      </w:divBdr>
                                      <w:divsChild>
                                        <w:div w:id="1879469439">
                                          <w:marLeft w:val="0"/>
                                          <w:marRight w:val="0"/>
                                          <w:marTop w:val="0"/>
                                          <w:marBottom w:val="45"/>
                                          <w:divBdr>
                                            <w:top w:val="single" w:sz="2" w:space="0" w:color="A9A9A9"/>
                                            <w:left w:val="single" w:sz="2" w:space="0" w:color="A9A9A9"/>
                                            <w:bottom w:val="single" w:sz="2" w:space="0" w:color="A9A9A9"/>
                                            <w:right w:val="single" w:sz="2" w:space="0" w:color="A9A9A9"/>
                                          </w:divBdr>
                                          <w:divsChild>
                                            <w:div w:id="814446997">
                                              <w:marLeft w:val="0"/>
                                              <w:marRight w:val="0"/>
                                              <w:marTop w:val="0"/>
                                              <w:marBottom w:val="0"/>
                                              <w:divBdr>
                                                <w:top w:val="none" w:sz="0" w:space="0" w:color="auto"/>
                                                <w:left w:val="none" w:sz="0" w:space="0" w:color="auto"/>
                                                <w:bottom w:val="none" w:sz="0" w:space="0" w:color="auto"/>
                                                <w:right w:val="none" w:sz="0" w:space="0" w:color="auto"/>
                                              </w:divBdr>
                                              <w:divsChild>
                                                <w:div w:id="1884828625">
                                                  <w:marLeft w:val="92"/>
                                                  <w:marRight w:val="0"/>
                                                  <w:marTop w:val="0"/>
                                                  <w:marBottom w:val="150"/>
                                                  <w:divBdr>
                                                    <w:top w:val="single" w:sz="2" w:space="0" w:color="E4E4E4"/>
                                                    <w:left w:val="single" w:sz="2" w:space="0" w:color="E4E4E4"/>
                                                    <w:bottom w:val="single" w:sz="2" w:space="0" w:color="E4E4E4"/>
                                                    <w:right w:val="single" w:sz="2" w:space="0" w:color="E4E4E4"/>
                                                  </w:divBdr>
                                                </w:div>
                                                <w:div w:id="64508574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41537414">
                  <w:marLeft w:val="0"/>
                  <w:marRight w:val="0"/>
                  <w:marTop w:val="0"/>
                  <w:marBottom w:val="0"/>
                  <w:divBdr>
                    <w:top w:val="none" w:sz="0" w:space="0" w:color="auto"/>
                    <w:left w:val="none" w:sz="0" w:space="0" w:color="auto"/>
                    <w:bottom w:val="none" w:sz="0" w:space="0" w:color="auto"/>
                    <w:right w:val="none" w:sz="0" w:space="0" w:color="auto"/>
                  </w:divBdr>
                  <w:divsChild>
                    <w:div w:id="1326014007">
                      <w:marLeft w:val="0"/>
                      <w:marRight w:val="0"/>
                      <w:marTop w:val="0"/>
                      <w:marBottom w:val="0"/>
                      <w:divBdr>
                        <w:top w:val="none" w:sz="0" w:space="0" w:color="auto"/>
                        <w:left w:val="none" w:sz="0" w:space="0" w:color="auto"/>
                        <w:bottom w:val="none" w:sz="0" w:space="0" w:color="auto"/>
                        <w:right w:val="none" w:sz="0" w:space="0" w:color="auto"/>
                      </w:divBdr>
                      <w:divsChild>
                        <w:div w:id="289212525">
                          <w:marLeft w:val="0"/>
                          <w:marRight w:val="0"/>
                          <w:marTop w:val="0"/>
                          <w:marBottom w:val="0"/>
                          <w:divBdr>
                            <w:top w:val="none" w:sz="0" w:space="0" w:color="auto"/>
                            <w:left w:val="none" w:sz="0" w:space="0" w:color="auto"/>
                            <w:bottom w:val="none" w:sz="0" w:space="0" w:color="auto"/>
                            <w:right w:val="none" w:sz="0" w:space="0" w:color="auto"/>
                          </w:divBdr>
                          <w:divsChild>
                            <w:div w:id="133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12">
                      <w:marLeft w:val="0"/>
                      <w:marRight w:val="0"/>
                      <w:marTop w:val="0"/>
                      <w:marBottom w:val="75"/>
                      <w:divBdr>
                        <w:top w:val="none" w:sz="0" w:space="0" w:color="auto"/>
                        <w:left w:val="none" w:sz="0" w:space="0" w:color="auto"/>
                        <w:bottom w:val="none" w:sz="0" w:space="0" w:color="auto"/>
                        <w:right w:val="none" w:sz="0" w:space="0" w:color="auto"/>
                      </w:divBdr>
                    </w:div>
                    <w:div w:id="1109351614">
                      <w:marLeft w:val="0"/>
                      <w:marRight w:val="0"/>
                      <w:marTop w:val="0"/>
                      <w:marBottom w:val="300"/>
                      <w:divBdr>
                        <w:top w:val="none" w:sz="0" w:space="0" w:color="auto"/>
                        <w:left w:val="none" w:sz="0" w:space="0" w:color="auto"/>
                        <w:bottom w:val="none" w:sz="0" w:space="0" w:color="auto"/>
                        <w:right w:val="none" w:sz="0" w:space="0" w:color="auto"/>
                      </w:divBdr>
                      <w:divsChild>
                        <w:div w:id="2018654951">
                          <w:marLeft w:val="0"/>
                          <w:marRight w:val="0"/>
                          <w:marTop w:val="0"/>
                          <w:marBottom w:val="0"/>
                          <w:divBdr>
                            <w:top w:val="none" w:sz="0" w:space="0" w:color="auto"/>
                            <w:left w:val="none" w:sz="0" w:space="0" w:color="auto"/>
                            <w:bottom w:val="none" w:sz="0" w:space="0" w:color="auto"/>
                            <w:right w:val="none" w:sz="0" w:space="0" w:color="auto"/>
                          </w:divBdr>
                        </w:div>
                      </w:divsChild>
                    </w:div>
                    <w:div w:id="286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569">
      <w:bodyDiv w:val="1"/>
      <w:marLeft w:val="0"/>
      <w:marRight w:val="0"/>
      <w:marTop w:val="0"/>
      <w:marBottom w:val="0"/>
      <w:divBdr>
        <w:top w:val="none" w:sz="0" w:space="0" w:color="auto"/>
        <w:left w:val="none" w:sz="0" w:space="0" w:color="auto"/>
        <w:bottom w:val="none" w:sz="0" w:space="0" w:color="auto"/>
        <w:right w:val="none" w:sz="0" w:space="0" w:color="auto"/>
      </w:divBdr>
    </w:div>
    <w:div w:id="1843618640">
      <w:bodyDiv w:val="1"/>
      <w:marLeft w:val="0"/>
      <w:marRight w:val="0"/>
      <w:marTop w:val="0"/>
      <w:marBottom w:val="0"/>
      <w:divBdr>
        <w:top w:val="none" w:sz="0" w:space="0" w:color="auto"/>
        <w:left w:val="none" w:sz="0" w:space="0" w:color="auto"/>
        <w:bottom w:val="none" w:sz="0" w:space="0" w:color="auto"/>
        <w:right w:val="none" w:sz="0" w:space="0" w:color="auto"/>
      </w:divBdr>
      <w:divsChild>
        <w:div w:id="1579753083">
          <w:marLeft w:val="0"/>
          <w:marRight w:val="0"/>
          <w:marTop w:val="0"/>
          <w:marBottom w:val="0"/>
          <w:divBdr>
            <w:top w:val="none" w:sz="0" w:space="0" w:color="auto"/>
            <w:left w:val="none" w:sz="0" w:space="0" w:color="auto"/>
            <w:bottom w:val="none" w:sz="0" w:space="0" w:color="auto"/>
            <w:right w:val="none" w:sz="0" w:space="0" w:color="auto"/>
          </w:divBdr>
          <w:divsChild>
            <w:div w:id="1007749313">
              <w:marLeft w:val="0"/>
              <w:marRight w:val="0"/>
              <w:marTop w:val="0"/>
              <w:marBottom w:val="0"/>
              <w:divBdr>
                <w:top w:val="none" w:sz="0" w:space="0" w:color="auto"/>
                <w:left w:val="none" w:sz="0" w:space="0" w:color="auto"/>
                <w:bottom w:val="none" w:sz="0" w:space="0" w:color="auto"/>
                <w:right w:val="none" w:sz="0" w:space="0" w:color="auto"/>
              </w:divBdr>
              <w:divsChild>
                <w:div w:id="689766505">
                  <w:marLeft w:val="0"/>
                  <w:marRight w:val="0"/>
                  <w:marTop w:val="0"/>
                  <w:marBottom w:val="0"/>
                  <w:divBdr>
                    <w:top w:val="none" w:sz="0" w:space="0" w:color="auto"/>
                    <w:left w:val="none" w:sz="0" w:space="0" w:color="auto"/>
                    <w:bottom w:val="none" w:sz="0" w:space="0" w:color="auto"/>
                    <w:right w:val="none" w:sz="0" w:space="0" w:color="auto"/>
                  </w:divBdr>
                  <w:divsChild>
                    <w:div w:id="1655527064">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7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733">
      <w:bodyDiv w:val="1"/>
      <w:marLeft w:val="0"/>
      <w:marRight w:val="0"/>
      <w:marTop w:val="0"/>
      <w:marBottom w:val="0"/>
      <w:divBdr>
        <w:top w:val="none" w:sz="0" w:space="0" w:color="auto"/>
        <w:left w:val="none" w:sz="0" w:space="0" w:color="auto"/>
        <w:bottom w:val="none" w:sz="0" w:space="0" w:color="auto"/>
        <w:right w:val="none" w:sz="0" w:space="0" w:color="auto"/>
      </w:divBdr>
      <w:divsChild>
        <w:div w:id="78990875">
          <w:marLeft w:val="0"/>
          <w:marRight w:val="0"/>
          <w:marTop w:val="0"/>
          <w:marBottom w:val="0"/>
          <w:divBdr>
            <w:top w:val="none" w:sz="0" w:space="0" w:color="auto"/>
            <w:left w:val="none" w:sz="0" w:space="0" w:color="auto"/>
            <w:bottom w:val="none" w:sz="0" w:space="0" w:color="auto"/>
            <w:right w:val="none" w:sz="0" w:space="0" w:color="auto"/>
          </w:divBdr>
        </w:div>
      </w:divsChild>
    </w:div>
    <w:div w:id="184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293099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12297873">
              <w:marLeft w:val="0"/>
              <w:marRight w:val="0"/>
              <w:marTop w:val="300"/>
              <w:marBottom w:val="300"/>
              <w:divBdr>
                <w:top w:val="none" w:sz="0" w:space="0" w:color="auto"/>
                <w:left w:val="none" w:sz="0" w:space="0" w:color="auto"/>
                <w:bottom w:val="none" w:sz="0" w:space="0" w:color="auto"/>
                <w:right w:val="none" w:sz="0" w:space="0" w:color="auto"/>
              </w:divBdr>
              <w:divsChild>
                <w:div w:id="72702723">
                  <w:marLeft w:val="0"/>
                  <w:marRight w:val="0"/>
                  <w:marTop w:val="0"/>
                  <w:marBottom w:val="0"/>
                  <w:divBdr>
                    <w:top w:val="none" w:sz="0" w:space="0" w:color="auto"/>
                    <w:left w:val="none" w:sz="0" w:space="0" w:color="auto"/>
                    <w:bottom w:val="none" w:sz="0" w:space="0" w:color="auto"/>
                    <w:right w:val="none" w:sz="0" w:space="0" w:color="auto"/>
                  </w:divBdr>
                  <w:divsChild>
                    <w:div w:id="340938130">
                      <w:marLeft w:val="0"/>
                      <w:marRight w:val="0"/>
                      <w:marTop w:val="0"/>
                      <w:marBottom w:val="0"/>
                      <w:divBdr>
                        <w:top w:val="none" w:sz="0" w:space="0" w:color="auto"/>
                        <w:left w:val="none" w:sz="0" w:space="0" w:color="auto"/>
                        <w:bottom w:val="none" w:sz="0" w:space="0" w:color="auto"/>
                        <w:right w:val="none" w:sz="0" w:space="0" w:color="auto"/>
                      </w:divBdr>
                      <w:divsChild>
                        <w:div w:id="15541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2362">
      <w:bodyDiv w:val="1"/>
      <w:marLeft w:val="0"/>
      <w:marRight w:val="0"/>
      <w:marTop w:val="0"/>
      <w:marBottom w:val="0"/>
      <w:divBdr>
        <w:top w:val="none" w:sz="0" w:space="0" w:color="auto"/>
        <w:left w:val="none" w:sz="0" w:space="0" w:color="auto"/>
        <w:bottom w:val="none" w:sz="0" w:space="0" w:color="auto"/>
        <w:right w:val="none" w:sz="0" w:space="0" w:color="auto"/>
      </w:divBdr>
    </w:div>
    <w:div w:id="1844782468">
      <w:bodyDiv w:val="1"/>
      <w:marLeft w:val="0"/>
      <w:marRight w:val="0"/>
      <w:marTop w:val="0"/>
      <w:marBottom w:val="0"/>
      <w:divBdr>
        <w:top w:val="none" w:sz="0" w:space="0" w:color="auto"/>
        <w:left w:val="none" w:sz="0" w:space="0" w:color="auto"/>
        <w:bottom w:val="none" w:sz="0" w:space="0" w:color="auto"/>
        <w:right w:val="none" w:sz="0" w:space="0" w:color="auto"/>
      </w:divBdr>
      <w:divsChild>
        <w:div w:id="539629639">
          <w:marLeft w:val="0"/>
          <w:marRight w:val="0"/>
          <w:marTop w:val="0"/>
          <w:marBottom w:val="0"/>
          <w:divBdr>
            <w:top w:val="none" w:sz="0" w:space="0" w:color="auto"/>
            <w:left w:val="none" w:sz="0" w:space="0" w:color="auto"/>
            <w:bottom w:val="none" w:sz="0" w:space="0" w:color="auto"/>
            <w:right w:val="none" w:sz="0" w:space="0" w:color="auto"/>
          </w:divBdr>
          <w:divsChild>
            <w:div w:id="12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148">
      <w:bodyDiv w:val="1"/>
      <w:marLeft w:val="0"/>
      <w:marRight w:val="0"/>
      <w:marTop w:val="0"/>
      <w:marBottom w:val="0"/>
      <w:divBdr>
        <w:top w:val="none" w:sz="0" w:space="0" w:color="auto"/>
        <w:left w:val="none" w:sz="0" w:space="0" w:color="auto"/>
        <w:bottom w:val="none" w:sz="0" w:space="0" w:color="auto"/>
        <w:right w:val="none" w:sz="0" w:space="0" w:color="auto"/>
      </w:divBdr>
    </w:div>
    <w:div w:id="1845775771">
      <w:bodyDiv w:val="1"/>
      <w:marLeft w:val="0"/>
      <w:marRight w:val="0"/>
      <w:marTop w:val="0"/>
      <w:marBottom w:val="0"/>
      <w:divBdr>
        <w:top w:val="none" w:sz="0" w:space="0" w:color="auto"/>
        <w:left w:val="none" w:sz="0" w:space="0" w:color="auto"/>
        <w:bottom w:val="none" w:sz="0" w:space="0" w:color="auto"/>
        <w:right w:val="none" w:sz="0" w:space="0" w:color="auto"/>
      </w:divBdr>
      <w:divsChild>
        <w:div w:id="1253973941">
          <w:marLeft w:val="0"/>
          <w:marRight w:val="0"/>
          <w:marTop w:val="0"/>
          <w:marBottom w:val="150"/>
          <w:divBdr>
            <w:top w:val="none" w:sz="0" w:space="0" w:color="auto"/>
            <w:left w:val="none" w:sz="0" w:space="0" w:color="auto"/>
            <w:bottom w:val="none" w:sz="0" w:space="0" w:color="auto"/>
            <w:right w:val="none" w:sz="0" w:space="0" w:color="auto"/>
          </w:divBdr>
        </w:div>
      </w:divsChild>
    </w:div>
    <w:div w:id="1845782417">
      <w:bodyDiv w:val="1"/>
      <w:marLeft w:val="0"/>
      <w:marRight w:val="0"/>
      <w:marTop w:val="0"/>
      <w:marBottom w:val="0"/>
      <w:divBdr>
        <w:top w:val="none" w:sz="0" w:space="0" w:color="auto"/>
        <w:left w:val="none" w:sz="0" w:space="0" w:color="auto"/>
        <w:bottom w:val="none" w:sz="0" w:space="0" w:color="auto"/>
        <w:right w:val="none" w:sz="0" w:space="0" w:color="auto"/>
      </w:divBdr>
      <w:divsChild>
        <w:div w:id="77025703">
          <w:marLeft w:val="0"/>
          <w:marRight w:val="0"/>
          <w:marTop w:val="0"/>
          <w:marBottom w:val="150"/>
          <w:divBdr>
            <w:top w:val="none" w:sz="0" w:space="0" w:color="auto"/>
            <w:left w:val="none" w:sz="0" w:space="0" w:color="auto"/>
            <w:bottom w:val="none" w:sz="0" w:space="0" w:color="auto"/>
            <w:right w:val="none" w:sz="0" w:space="0" w:color="auto"/>
          </w:divBdr>
        </w:div>
        <w:div w:id="235477370">
          <w:marLeft w:val="0"/>
          <w:marRight w:val="0"/>
          <w:marTop w:val="0"/>
          <w:marBottom w:val="0"/>
          <w:divBdr>
            <w:top w:val="none" w:sz="0" w:space="0" w:color="auto"/>
            <w:left w:val="none" w:sz="0" w:space="0" w:color="auto"/>
            <w:bottom w:val="none" w:sz="0" w:space="0" w:color="auto"/>
            <w:right w:val="none" w:sz="0" w:space="0" w:color="auto"/>
          </w:divBdr>
        </w:div>
      </w:divsChild>
    </w:div>
    <w:div w:id="1846632304">
      <w:bodyDiv w:val="1"/>
      <w:marLeft w:val="0"/>
      <w:marRight w:val="0"/>
      <w:marTop w:val="0"/>
      <w:marBottom w:val="0"/>
      <w:divBdr>
        <w:top w:val="none" w:sz="0" w:space="0" w:color="auto"/>
        <w:left w:val="none" w:sz="0" w:space="0" w:color="auto"/>
        <w:bottom w:val="none" w:sz="0" w:space="0" w:color="auto"/>
        <w:right w:val="none" w:sz="0" w:space="0" w:color="auto"/>
      </w:divBdr>
      <w:divsChild>
        <w:div w:id="1315525934">
          <w:marLeft w:val="0"/>
          <w:marRight w:val="0"/>
          <w:marTop w:val="0"/>
          <w:marBottom w:val="0"/>
          <w:divBdr>
            <w:top w:val="none" w:sz="0" w:space="0" w:color="auto"/>
            <w:left w:val="none" w:sz="0" w:space="0" w:color="auto"/>
            <w:bottom w:val="dotted" w:sz="6" w:space="4" w:color="DDDDDD"/>
            <w:right w:val="none" w:sz="0" w:space="0" w:color="auto"/>
          </w:divBdr>
          <w:divsChild>
            <w:div w:id="10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928468802">
              <w:marLeft w:val="0"/>
              <w:marRight w:val="0"/>
              <w:marTop w:val="0"/>
              <w:marBottom w:val="0"/>
              <w:divBdr>
                <w:top w:val="none" w:sz="0" w:space="0" w:color="auto"/>
                <w:left w:val="none" w:sz="0" w:space="0" w:color="auto"/>
                <w:bottom w:val="none" w:sz="0" w:space="0" w:color="auto"/>
                <w:right w:val="none" w:sz="0" w:space="0" w:color="auto"/>
              </w:divBdr>
              <w:divsChild>
                <w:div w:id="181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4482">
      <w:bodyDiv w:val="1"/>
      <w:marLeft w:val="0"/>
      <w:marRight w:val="0"/>
      <w:marTop w:val="0"/>
      <w:marBottom w:val="0"/>
      <w:divBdr>
        <w:top w:val="none" w:sz="0" w:space="0" w:color="auto"/>
        <w:left w:val="none" w:sz="0" w:space="0" w:color="auto"/>
        <w:bottom w:val="none" w:sz="0" w:space="0" w:color="auto"/>
        <w:right w:val="none" w:sz="0" w:space="0" w:color="auto"/>
      </w:divBdr>
      <w:divsChild>
        <w:div w:id="1702050580">
          <w:marLeft w:val="0"/>
          <w:marRight w:val="0"/>
          <w:marTop w:val="0"/>
          <w:marBottom w:val="150"/>
          <w:divBdr>
            <w:top w:val="none" w:sz="0" w:space="0" w:color="auto"/>
            <w:left w:val="none" w:sz="0" w:space="0" w:color="auto"/>
            <w:bottom w:val="none" w:sz="0" w:space="0" w:color="auto"/>
            <w:right w:val="none" w:sz="0" w:space="0" w:color="auto"/>
          </w:divBdr>
        </w:div>
        <w:div w:id="1983656406">
          <w:marLeft w:val="0"/>
          <w:marRight w:val="0"/>
          <w:marTop w:val="225"/>
          <w:marBottom w:val="225"/>
          <w:divBdr>
            <w:top w:val="none" w:sz="0" w:space="0" w:color="auto"/>
            <w:left w:val="none" w:sz="0" w:space="0" w:color="auto"/>
            <w:bottom w:val="none" w:sz="0" w:space="0" w:color="auto"/>
            <w:right w:val="none" w:sz="0" w:space="0" w:color="auto"/>
          </w:divBdr>
        </w:div>
      </w:divsChild>
    </w:div>
    <w:div w:id="1848052477">
      <w:bodyDiv w:val="1"/>
      <w:marLeft w:val="0"/>
      <w:marRight w:val="0"/>
      <w:marTop w:val="0"/>
      <w:marBottom w:val="0"/>
      <w:divBdr>
        <w:top w:val="none" w:sz="0" w:space="0" w:color="auto"/>
        <w:left w:val="none" w:sz="0" w:space="0" w:color="auto"/>
        <w:bottom w:val="none" w:sz="0" w:space="0" w:color="auto"/>
        <w:right w:val="none" w:sz="0" w:space="0" w:color="auto"/>
      </w:divBdr>
      <w:divsChild>
        <w:div w:id="1861509483">
          <w:marLeft w:val="0"/>
          <w:marRight w:val="0"/>
          <w:marTop w:val="0"/>
          <w:marBottom w:val="0"/>
          <w:divBdr>
            <w:top w:val="none" w:sz="0" w:space="0" w:color="auto"/>
            <w:left w:val="none" w:sz="0" w:space="0" w:color="auto"/>
            <w:bottom w:val="none" w:sz="0" w:space="0" w:color="auto"/>
            <w:right w:val="none" w:sz="0" w:space="0" w:color="auto"/>
          </w:divBdr>
          <w:divsChild>
            <w:div w:id="1085493950">
              <w:marLeft w:val="0"/>
              <w:marRight w:val="0"/>
              <w:marTop w:val="0"/>
              <w:marBottom w:val="0"/>
              <w:divBdr>
                <w:top w:val="none" w:sz="0" w:space="0" w:color="auto"/>
                <w:left w:val="none" w:sz="0" w:space="0" w:color="auto"/>
                <w:bottom w:val="none" w:sz="0" w:space="0" w:color="auto"/>
                <w:right w:val="none" w:sz="0" w:space="0" w:color="auto"/>
              </w:divBdr>
              <w:divsChild>
                <w:div w:id="263615184">
                  <w:marLeft w:val="0"/>
                  <w:marRight w:val="0"/>
                  <w:marTop w:val="0"/>
                  <w:marBottom w:val="0"/>
                  <w:divBdr>
                    <w:top w:val="none" w:sz="0" w:space="0" w:color="auto"/>
                    <w:left w:val="none" w:sz="0" w:space="0" w:color="auto"/>
                    <w:bottom w:val="none" w:sz="0" w:space="0" w:color="auto"/>
                    <w:right w:val="none" w:sz="0" w:space="0" w:color="auto"/>
                  </w:divBdr>
                  <w:divsChild>
                    <w:div w:id="1096973228">
                      <w:marLeft w:val="0"/>
                      <w:marRight w:val="0"/>
                      <w:marTop w:val="0"/>
                      <w:marBottom w:val="0"/>
                      <w:divBdr>
                        <w:top w:val="none" w:sz="0" w:space="0" w:color="auto"/>
                        <w:left w:val="none" w:sz="0" w:space="0" w:color="auto"/>
                        <w:bottom w:val="none" w:sz="0" w:space="0" w:color="auto"/>
                        <w:right w:val="none" w:sz="0" w:space="0" w:color="auto"/>
                      </w:divBdr>
                      <w:divsChild>
                        <w:div w:id="172763971">
                          <w:marLeft w:val="0"/>
                          <w:marRight w:val="0"/>
                          <w:marTop w:val="0"/>
                          <w:marBottom w:val="0"/>
                          <w:divBdr>
                            <w:top w:val="none" w:sz="0" w:space="0" w:color="auto"/>
                            <w:left w:val="none" w:sz="0" w:space="0" w:color="auto"/>
                            <w:bottom w:val="none" w:sz="0" w:space="0" w:color="auto"/>
                            <w:right w:val="none" w:sz="0" w:space="0" w:color="auto"/>
                          </w:divBdr>
                          <w:divsChild>
                            <w:div w:id="710691021">
                              <w:marLeft w:val="0"/>
                              <w:marRight w:val="0"/>
                              <w:marTop w:val="0"/>
                              <w:marBottom w:val="0"/>
                              <w:divBdr>
                                <w:top w:val="none" w:sz="0" w:space="0" w:color="auto"/>
                                <w:left w:val="none" w:sz="0" w:space="0" w:color="auto"/>
                                <w:bottom w:val="none" w:sz="0" w:space="0" w:color="auto"/>
                                <w:right w:val="none" w:sz="0" w:space="0" w:color="auto"/>
                              </w:divBdr>
                              <w:divsChild>
                                <w:div w:id="1318263364">
                                  <w:marLeft w:val="0"/>
                                  <w:marRight w:val="0"/>
                                  <w:marTop w:val="0"/>
                                  <w:marBottom w:val="0"/>
                                  <w:divBdr>
                                    <w:top w:val="none" w:sz="0" w:space="0" w:color="auto"/>
                                    <w:left w:val="none" w:sz="0" w:space="0" w:color="auto"/>
                                    <w:bottom w:val="none" w:sz="0" w:space="0" w:color="auto"/>
                                    <w:right w:val="none" w:sz="0" w:space="0" w:color="auto"/>
                                  </w:divBdr>
                                  <w:divsChild>
                                    <w:div w:id="1991980628">
                                      <w:marLeft w:val="0"/>
                                      <w:marRight w:val="0"/>
                                      <w:marTop w:val="0"/>
                                      <w:marBottom w:val="0"/>
                                      <w:divBdr>
                                        <w:top w:val="none" w:sz="0" w:space="0" w:color="auto"/>
                                        <w:left w:val="none" w:sz="0" w:space="0" w:color="auto"/>
                                        <w:bottom w:val="none" w:sz="0" w:space="0" w:color="auto"/>
                                        <w:right w:val="none" w:sz="0" w:space="0" w:color="auto"/>
                                      </w:divBdr>
                                      <w:divsChild>
                                        <w:div w:id="1830753801">
                                          <w:marLeft w:val="0"/>
                                          <w:marRight w:val="0"/>
                                          <w:marTop w:val="0"/>
                                          <w:marBottom w:val="0"/>
                                          <w:divBdr>
                                            <w:top w:val="none" w:sz="0" w:space="0" w:color="auto"/>
                                            <w:left w:val="none" w:sz="0" w:space="0" w:color="auto"/>
                                            <w:bottom w:val="none" w:sz="0" w:space="0" w:color="auto"/>
                                            <w:right w:val="none" w:sz="0" w:space="0" w:color="auto"/>
                                          </w:divBdr>
                                          <w:divsChild>
                                            <w:div w:id="187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60939">
      <w:bodyDiv w:val="1"/>
      <w:marLeft w:val="0"/>
      <w:marRight w:val="0"/>
      <w:marTop w:val="0"/>
      <w:marBottom w:val="0"/>
      <w:divBdr>
        <w:top w:val="none" w:sz="0" w:space="0" w:color="auto"/>
        <w:left w:val="none" w:sz="0" w:space="0" w:color="auto"/>
        <w:bottom w:val="none" w:sz="0" w:space="0" w:color="auto"/>
        <w:right w:val="none" w:sz="0" w:space="0" w:color="auto"/>
      </w:divBdr>
      <w:divsChild>
        <w:div w:id="259873562">
          <w:marLeft w:val="0"/>
          <w:marRight w:val="0"/>
          <w:marTop w:val="0"/>
          <w:marBottom w:val="150"/>
          <w:divBdr>
            <w:top w:val="none" w:sz="0" w:space="0" w:color="auto"/>
            <w:left w:val="none" w:sz="0" w:space="0" w:color="auto"/>
            <w:bottom w:val="none" w:sz="0" w:space="0" w:color="auto"/>
            <w:right w:val="none" w:sz="0" w:space="0" w:color="auto"/>
          </w:divBdr>
          <w:divsChild>
            <w:div w:id="1955091255">
              <w:marLeft w:val="0"/>
              <w:marRight w:val="0"/>
              <w:marTop w:val="0"/>
              <w:marBottom w:val="0"/>
              <w:divBdr>
                <w:top w:val="none" w:sz="0" w:space="0" w:color="auto"/>
                <w:left w:val="none" w:sz="0" w:space="0" w:color="auto"/>
                <w:bottom w:val="none" w:sz="0" w:space="0" w:color="auto"/>
                <w:right w:val="none" w:sz="0" w:space="0" w:color="auto"/>
              </w:divBdr>
            </w:div>
          </w:divsChild>
        </w:div>
        <w:div w:id="295838690">
          <w:marLeft w:val="0"/>
          <w:marRight w:val="0"/>
          <w:marTop w:val="0"/>
          <w:marBottom w:val="150"/>
          <w:divBdr>
            <w:top w:val="none" w:sz="0" w:space="0" w:color="auto"/>
            <w:left w:val="none" w:sz="0" w:space="0" w:color="auto"/>
            <w:bottom w:val="none" w:sz="0" w:space="0" w:color="auto"/>
            <w:right w:val="none" w:sz="0" w:space="0" w:color="auto"/>
          </w:divBdr>
        </w:div>
        <w:div w:id="1032606358">
          <w:marLeft w:val="0"/>
          <w:marRight w:val="0"/>
          <w:marTop w:val="0"/>
          <w:marBottom w:val="0"/>
          <w:divBdr>
            <w:top w:val="none" w:sz="0" w:space="0" w:color="auto"/>
            <w:left w:val="none" w:sz="0" w:space="0" w:color="auto"/>
            <w:bottom w:val="none" w:sz="0" w:space="0" w:color="auto"/>
            <w:right w:val="none" w:sz="0" w:space="0" w:color="auto"/>
          </w:divBdr>
          <w:divsChild>
            <w:div w:id="1084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401">
      <w:bodyDiv w:val="1"/>
      <w:marLeft w:val="0"/>
      <w:marRight w:val="0"/>
      <w:marTop w:val="0"/>
      <w:marBottom w:val="0"/>
      <w:divBdr>
        <w:top w:val="none" w:sz="0" w:space="0" w:color="auto"/>
        <w:left w:val="none" w:sz="0" w:space="0" w:color="auto"/>
        <w:bottom w:val="none" w:sz="0" w:space="0" w:color="auto"/>
        <w:right w:val="none" w:sz="0" w:space="0" w:color="auto"/>
      </w:divBdr>
      <w:divsChild>
        <w:div w:id="1956863936">
          <w:marLeft w:val="0"/>
          <w:marRight w:val="0"/>
          <w:marTop w:val="0"/>
          <w:marBottom w:val="0"/>
          <w:divBdr>
            <w:top w:val="none" w:sz="0" w:space="0" w:color="auto"/>
            <w:left w:val="none" w:sz="0" w:space="0" w:color="auto"/>
            <w:bottom w:val="none" w:sz="0" w:space="0" w:color="auto"/>
            <w:right w:val="none" w:sz="0" w:space="0" w:color="auto"/>
          </w:divBdr>
          <w:divsChild>
            <w:div w:id="823665246">
              <w:marLeft w:val="0"/>
              <w:marRight w:val="0"/>
              <w:marTop w:val="0"/>
              <w:marBottom w:val="0"/>
              <w:divBdr>
                <w:top w:val="none" w:sz="0" w:space="0" w:color="auto"/>
                <w:left w:val="none" w:sz="0" w:space="0" w:color="auto"/>
                <w:bottom w:val="none" w:sz="0" w:space="0" w:color="auto"/>
                <w:right w:val="none" w:sz="0" w:space="0" w:color="auto"/>
              </w:divBdr>
              <w:divsChild>
                <w:div w:id="1093277475">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1805081851">
                          <w:marLeft w:val="0"/>
                          <w:marRight w:val="0"/>
                          <w:marTop w:val="0"/>
                          <w:marBottom w:val="0"/>
                          <w:divBdr>
                            <w:top w:val="none" w:sz="0" w:space="0" w:color="auto"/>
                            <w:left w:val="none" w:sz="0" w:space="0" w:color="auto"/>
                            <w:bottom w:val="none" w:sz="0" w:space="0" w:color="auto"/>
                            <w:right w:val="none" w:sz="0" w:space="0" w:color="auto"/>
                          </w:divBdr>
                          <w:divsChild>
                            <w:div w:id="937057056">
                              <w:marLeft w:val="0"/>
                              <w:marRight w:val="0"/>
                              <w:marTop w:val="0"/>
                              <w:marBottom w:val="0"/>
                              <w:divBdr>
                                <w:top w:val="none" w:sz="0" w:space="0" w:color="auto"/>
                                <w:left w:val="none" w:sz="0" w:space="0" w:color="auto"/>
                                <w:bottom w:val="none" w:sz="0" w:space="0" w:color="auto"/>
                                <w:right w:val="none" w:sz="0" w:space="0" w:color="auto"/>
                              </w:divBdr>
                              <w:divsChild>
                                <w:div w:id="97069777">
                                  <w:marLeft w:val="0"/>
                                  <w:marRight w:val="0"/>
                                  <w:marTop w:val="0"/>
                                  <w:marBottom w:val="0"/>
                                  <w:divBdr>
                                    <w:top w:val="none" w:sz="0" w:space="0" w:color="auto"/>
                                    <w:left w:val="none" w:sz="0" w:space="0" w:color="auto"/>
                                    <w:bottom w:val="none" w:sz="0" w:space="0" w:color="auto"/>
                                    <w:right w:val="none" w:sz="0" w:space="0" w:color="auto"/>
                                  </w:divBdr>
                                  <w:divsChild>
                                    <w:div w:id="186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836">
      <w:bodyDiv w:val="1"/>
      <w:marLeft w:val="0"/>
      <w:marRight w:val="0"/>
      <w:marTop w:val="0"/>
      <w:marBottom w:val="0"/>
      <w:divBdr>
        <w:top w:val="none" w:sz="0" w:space="0" w:color="auto"/>
        <w:left w:val="none" w:sz="0" w:space="0" w:color="auto"/>
        <w:bottom w:val="none" w:sz="0" w:space="0" w:color="auto"/>
        <w:right w:val="none" w:sz="0" w:space="0" w:color="auto"/>
      </w:divBdr>
      <w:divsChild>
        <w:div w:id="1047680839">
          <w:marLeft w:val="0"/>
          <w:marRight w:val="0"/>
          <w:marTop w:val="0"/>
          <w:marBottom w:val="0"/>
          <w:divBdr>
            <w:top w:val="none" w:sz="0" w:space="0" w:color="auto"/>
            <w:left w:val="none" w:sz="0" w:space="0" w:color="auto"/>
            <w:bottom w:val="none" w:sz="0" w:space="0" w:color="auto"/>
            <w:right w:val="none" w:sz="0" w:space="0" w:color="auto"/>
          </w:divBdr>
          <w:divsChild>
            <w:div w:id="768308531">
              <w:marLeft w:val="0"/>
              <w:marRight w:val="0"/>
              <w:marTop w:val="0"/>
              <w:marBottom w:val="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544828189">
                          <w:marLeft w:val="0"/>
                          <w:marRight w:val="0"/>
                          <w:marTop w:val="0"/>
                          <w:marBottom w:val="0"/>
                          <w:divBdr>
                            <w:top w:val="none" w:sz="0" w:space="0" w:color="auto"/>
                            <w:left w:val="none" w:sz="0" w:space="0" w:color="auto"/>
                            <w:bottom w:val="none" w:sz="0" w:space="0" w:color="auto"/>
                            <w:right w:val="none" w:sz="0" w:space="0" w:color="auto"/>
                          </w:divBdr>
                          <w:divsChild>
                            <w:div w:id="1299460048">
                              <w:marLeft w:val="0"/>
                              <w:marRight w:val="0"/>
                              <w:marTop w:val="0"/>
                              <w:marBottom w:val="0"/>
                              <w:divBdr>
                                <w:top w:val="none" w:sz="0" w:space="0" w:color="auto"/>
                                <w:left w:val="none" w:sz="0" w:space="0" w:color="auto"/>
                                <w:bottom w:val="none" w:sz="0" w:space="0" w:color="auto"/>
                                <w:right w:val="none" w:sz="0" w:space="0" w:color="auto"/>
                              </w:divBdr>
                              <w:divsChild>
                                <w:div w:id="1757899035">
                                  <w:marLeft w:val="0"/>
                                  <w:marRight w:val="0"/>
                                  <w:marTop w:val="0"/>
                                  <w:marBottom w:val="0"/>
                                  <w:divBdr>
                                    <w:top w:val="none" w:sz="0" w:space="0" w:color="auto"/>
                                    <w:left w:val="none" w:sz="0" w:space="0" w:color="auto"/>
                                    <w:bottom w:val="none" w:sz="0" w:space="0" w:color="auto"/>
                                    <w:right w:val="none" w:sz="0" w:space="0" w:color="auto"/>
                                  </w:divBdr>
                                  <w:divsChild>
                                    <w:div w:id="19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72181">
      <w:bodyDiv w:val="1"/>
      <w:marLeft w:val="0"/>
      <w:marRight w:val="0"/>
      <w:marTop w:val="0"/>
      <w:marBottom w:val="0"/>
      <w:divBdr>
        <w:top w:val="none" w:sz="0" w:space="0" w:color="auto"/>
        <w:left w:val="none" w:sz="0" w:space="0" w:color="auto"/>
        <w:bottom w:val="none" w:sz="0" w:space="0" w:color="auto"/>
        <w:right w:val="none" w:sz="0" w:space="0" w:color="auto"/>
      </w:divBdr>
    </w:div>
    <w:div w:id="1848980000">
      <w:bodyDiv w:val="1"/>
      <w:marLeft w:val="0"/>
      <w:marRight w:val="0"/>
      <w:marTop w:val="0"/>
      <w:marBottom w:val="0"/>
      <w:divBdr>
        <w:top w:val="none" w:sz="0" w:space="0" w:color="auto"/>
        <w:left w:val="none" w:sz="0" w:space="0" w:color="auto"/>
        <w:bottom w:val="none" w:sz="0" w:space="0" w:color="auto"/>
        <w:right w:val="none" w:sz="0" w:space="0" w:color="auto"/>
      </w:divBdr>
    </w:div>
    <w:div w:id="184936970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13">
          <w:marLeft w:val="0"/>
          <w:marRight w:val="0"/>
          <w:marTop w:val="150"/>
          <w:marBottom w:val="0"/>
          <w:divBdr>
            <w:top w:val="none" w:sz="0" w:space="0" w:color="auto"/>
            <w:left w:val="none" w:sz="0" w:space="0" w:color="auto"/>
            <w:bottom w:val="none" w:sz="0" w:space="0" w:color="auto"/>
            <w:right w:val="none" w:sz="0" w:space="0" w:color="auto"/>
          </w:divBdr>
          <w:divsChild>
            <w:div w:id="498234024">
              <w:marLeft w:val="0"/>
              <w:marRight w:val="0"/>
              <w:marTop w:val="0"/>
              <w:marBottom w:val="0"/>
              <w:divBdr>
                <w:top w:val="none" w:sz="0" w:space="0" w:color="auto"/>
                <w:left w:val="none" w:sz="0" w:space="0" w:color="auto"/>
                <w:bottom w:val="none" w:sz="0" w:space="0" w:color="auto"/>
                <w:right w:val="none" w:sz="0" w:space="0" w:color="auto"/>
              </w:divBdr>
              <w:divsChild>
                <w:div w:id="535509706">
                  <w:marLeft w:val="0"/>
                  <w:marRight w:val="0"/>
                  <w:marTop w:val="0"/>
                  <w:marBottom w:val="0"/>
                  <w:divBdr>
                    <w:top w:val="none" w:sz="0" w:space="0" w:color="auto"/>
                    <w:left w:val="none" w:sz="0" w:space="0" w:color="auto"/>
                    <w:bottom w:val="none" w:sz="0" w:space="0" w:color="auto"/>
                    <w:right w:val="none" w:sz="0" w:space="0" w:color="auto"/>
                  </w:divBdr>
                </w:div>
                <w:div w:id="176299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467494">
          <w:marLeft w:val="0"/>
          <w:marRight w:val="0"/>
          <w:marTop w:val="0"/>
          <w:marBottom w:val="0"/>
          <w:divBdr>
            <w:top w:val="none" w:sz="0" w:space="0" w:color="auto"/>
            <w:left w:val="none" w:sz="0" w:space="0" w:color="auto"/>
            <w:bottom w:val="none" w:sz="0" w:space="0" w:color="auto"/>
            <w:right w:val="none" w:sz="0" w:space="0" w:color="auto"/>
          </w:divBdr>
          <w:divsChild>
            <w:div w:id="1941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945">
      <w:bodyDiv w:val="1"/>
      <w:marLeft w:val="0"/>
      <w:marRight w:val="0"/>
      <w:marTop w:val="0"/>
      <w:marBottom w:val="0"/>
      <w:divBdr>
        <w:top w:val="none" w:sz="0" w:space="0" w:color="auto"/>
        <w:left w:val="none" w:sz="0" w:space="0" w:color="auto"/>
        <w:bottom w:val="none" w:sz="0" w:space="0" w:color="auto"/>
        <w:right w:val="none" w:sz="0" w:space="0" w:color="auto"/>
      </w:divBdr>
      <w:divsChild>
        <w:div w:id="2038922708">
          <w:marLeft w:val="0"/>
          <w:marRight w:val="0"/>
          <w:marTop w:val="0"/>
          <w:marBottom w:val="0"/>
          <w:divBdr>
            <w:top w:val="none" w:sz="0" w:space="0" w:color="auto"/>
            <w:left w:val="none" w:sz="0" w:space="0" w:color="auto"/>
            <w:bottom w:val="none" w:sz="0" w:space="0" w:color="auto"/>
            <w:right w:val="none" w:sz="0" w:space="0" w:color="auto"/>
          </w:divBdr>
          <w:divsChild>
            <w:div w:id="1454013332">
              <w:marLeft w:val="0"/>
              <w:marRight w:val="0"/>
              <w:marTop w:val="0"/>
              <w:marBottom w:val="0"/>
              <w:divBdr>
                <w:top w:val="none" w:sz="0" w:space="0" w:color="auto"/>
                <w:left w:val="none" w:sz="0" w:space="0" w:color="auto"/>
                <w:bottom w:val="none" w:sz="0" w:space="0" w:color="auto"/>
                <w:right w:val="none" w:sz="0" w:space="0" w:color="auto"/>
              </w:divBdr>
              <w:divsChild>
                <w:div w:id="934481409">
                  <w:marLeft w:val="0"/>
                  <w:marRight w:val="0"/>
                  <w:marTop w:val="0"/>
                  <w:marBottom w:val="0"/>
                  <w:divBdr>
                    <w:top w:val="none" w:sz="0" w:space="0" w:color="auto"/>
                    <w:left w:val="none" w:sz="0" w:space="0" w:color="auto"/>
                    <w:bottom w:val="none" w:sz="0" w:space="0" w:color="auto"/>
                    <w:right w:val="none" w:sz="0" w:space="0" w:color="auto"/>
                  </w:divBdr>
                  <w:divsChild>
                    <w:div w:id="664863789">
                      <w:marLeft w:val="0"/>
                      <w:marRight w:val="0"/>
                      <w:marTop w:val="0"/>
                      <w:marBottom w:val="0"/>
                      <w:divBdr>
                        <w:top w:val="none" w:sz="0" w:space="0" w:color="auto"/>
                        <w:left w:val="none" w:sz="0" w:space="0" w:color="auto"/>
                        <w:bottom w:val="none" w:sz="0" w:space="0" w:color="auto"/>
                        <w:right w:val="none" w:sz="0" w:space="0" w:color="auto"/>
                      </w:divBdr>
                      <w:divsChild>
                        <w:div w:id="713968329">
                          <w:marLeft w:val="0"/>
                          <w:marRight w:val="0"/>
                          <w:marTop w:val="0"/>
                          <w:marBottom w:val="0"/>
                          <w:divBdr>
                            <w:top w:val="none" w:sz="0" w:space="0" w:color="auto"/>
                            <w:left w:val="none" w:sz="0" w:space="0" w:color="auto"/>
                            <w:bottom w:val="none" w:sz="0" w:space="0" w:color="auto"/>
                            <w:right w:val="none" w:sz="0" w:space="0" w:color="auto"/>
                          </w:divBdr>
                          <w:divsChild>
                            <w:div w:id="388655169">
                              <w:marLeft w:val="0"/>
                              <w:marRight w:val="0"/>
                              <w:marTop w:val="0"/>
                              <w:marBottom w:val="0"/>
                              <w:divBdr>
                                <w:top w:val="none" w:sz="0" w:space="0" w:color="auto"/>
                                <w:left w:val="none" w:sz="0" w:space="0" w:color="auto"/>
                                <w:bottom w:val="none" w:sz="0" w:space="0" w:color="auto"/>
                                <w:right w:val="none" w:sz="0" w:space="0" w:color="auto"/>
                              </w:divBdr>
                              <w:divsChild>
                                <w:div w:id="1432243286">
                                  <w:marLeft w:val="0"/>
                                  <w:marRight w:val="0"/>
                                  <w:marTop w:val="0"/>
                                  <w:marBottom w:val="0"/>
                                  <w:divBdr>
                                    <w:top w:val="none" w:sz="0" w:space="0" w:color="auto"/>
                                    <w:left w:val="none" w:sz="0" w:space="0" w:color="auto"/>
                                    <w:bottom w:val="none" w:sz="0" w:space="0" w:color="auto"/>
                                    <w:right w:val="none" w:sz="0" w:space="0" w:color="auto"/>
                                  </w:divBdr>
                                  <w:divsChild>
                                    <w:div w:id="1759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3596">
      <w:bodyDiv w:val="1"/>
      <w:marLeft w:val="0"/>
      <w:marRight w:val="0"/>
      <w:marTop w:val="0"/>
      <w:marBottom w:val="0"/>
      <w:divBdr>
        <w:top w:val="none" w:sz="0" w:space="0" w:color="auto"/>
        <w:left w:val="none" w:sz="0" w:space="0" w:color="auto"/>
        <w:bottom w:val="none" w:sz="0" w:space="0" w:color="auto"/>
        <w:right w:val="none" w:sz="0" w:space="0" w:color="auto"/>
      </w:divBdr>
      <w:divsChild>
        <w:div w:id="752699842">
          <w:marLeft w:val="0"/>
          <w:marRight w:val="0"/>
          <w:marTop w:val="0"/>
          <w:marBottom w:val="0"/>
          <w:divBdr>
            <w:top w:val="single" w:sz="6" w:space="0" w:color="E5E5E5"/>
            <w:left w:val="none" w:sz="0" w:space="0" w:color="auto"/>
            <w:bottom w:val="single" w:sz="18" w:space="0" w:color="000000"/>
            <w:right w:val="none" w:sz="0" w:space="0" w:color="auto"/>
          </w:divBdr>
          <w:divsChild>
            <w:div w:id="1949003341">
              <w:marLeft w:val="0"/>
              <w:marRight w:val="0"/>
              <w:marTop w:val="0"/>
              <w:marBottom w:val="0"/>
              <w:divBdr>
                <w:top w:val="none" w:sz="0" w:space="0" w:color="auto"/>
                <w:left w:val="none" w:sz="0" w:space="0" w:color="auto"/>
                <w:bottom w:val="none" w:sz="0" w:space="0" w:color="auto"/>
                <w:right w:val="none" w:sz="0" w:space="0" w:color="auto"/>
              </w:divBdr>
              <w:divsChild>
                <w:div w:id="7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21">
          <w:marLeft w:val="0"/>
          <w:marRight w:val="0"/>
          <w:marTop w:val="0"/>
          <w:marBottom w:val="0"/>
          <w:divBdr>
            <w:top w:val="none" w:sz="0" w:space="0" w:color="auto"/>
            <w:left w:val="none" w:sz="0" w:space="0" w:color="auto"/>
            <w:bottom w:val="none" w:sz="0" w:space="0" w:color="auto"/>
            <w:right w:val="none" w:sz="0" w:space="0" w:color="auto"/>
          </w:divBdr>
          <w:divsChild>
            <w:div w:id="1178077422">
              <w:marLeft w:val="0"/>
              <w:marRight w:val="0"/>
              <w:marTop w:val="0"/>
              <w:marBottom w:val="0"/>
              <w:divBdr>
                <w:top w:val="none" w:sz="0" w:space="0" w:color="auto"/>
                <w:left w:val="none" w:sz="0" w:space="0" w:color="auto"/>
                <w:bottom w:val="none" w:sz="0" w:space="0" w:color="auto"/>
                <w:right w:val="none" w:sz="0" w:space="0" w:color="auto"/>
              </w:divBdr>
              <w:divsChild>
                <w:div w:id="93596773">
                  <w:marLeft w:val="0"/>
                  <w:marRight w:val="0"/>
                  <w:marTop w:val="0"/>
                  <w:marBottom w:val="0"/>
                  <w:divBdr>
                    <w:top w:val="none" w:sz="0" w:space="0" w:color="auto"/>
                    <w:left w:val="none" w:sz="0" w:space="0" w:color="auto"/>
                    <w:bottom w:val="none" w:sz="0" w:space="0" w:color="auto"/>
                    <w:right w:val="none" w:sz="0" w:space="0" w:color="auto"/>
                  </w:divBdr>
                  <w:divsChild>
                    <w:div w:id="386607163">
                      <w:marLeft w:val="0"/>
                      <w:marRight w:val="0"/>
                      <w:marTop w:val="0"/>
                      <w:marBottom w:val="300"/>
                      <w:divBdr>
                        <w:top w:val="none" w:sz="0" w:space="0" w:color="auto"/>
                        <w:left w:val="none" w:sz="0" w:space="0" w:color="auto"/>
                        <w:bottom w:val="none" w:sz="0" w:space="0" w:color="auto"/>
                        <w:right w:val="none" w:sz="0" w:space="0" w:color="auto"/>
                      </w:divBdr>
                      <w:divsChild>
                        <w:div w:id="173665902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560103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50871322">
      <w:bodyDiv w:val="1"/>
      <w:marLeft w:val="0"/>
      <w:marRight w:val="0"/>
      <w:marTop w:val="0"/>
      <w:marBottom w:val="0"/>
      <w:divBdr>
        <w:top w:val="none" w:sz="0" w:space="0" w:color="auto"/>
        <w:left w:val="none" w:sz="0" w:space="0" w:color="auto"/>
        <w:bottom w:val="none" w:sz="0" w:space="0" w:color="auto"/>
        <w:right w:val="none" w:sz="0" w:space="0" w:color="auto"/>
      </w:divBdr>
      <w:divsChild>
        <w:div w:id="2053769803">
          <w:marLeft w:val="0"/>
          <w:marRight w:val="0"/>
          <w:marTop w:val="0"/>
          <w:marBottom w:val="0"/>
          <w:divBdr>
            <w:top w:val="none" w:sz="0" w:space="0" w:color="auto"/>
            <w:left w:val="none" w:sz="0" w:space="0" w:color="auto"/>
            <w:bottom w:val="none" w:sz="0" w:space="0" w:color="auto"/>
            <w:right w:val="none" w:sz="0" w:space="0" w:color="auto"/>
          </w:divBdr>
          <w:divsChild>
            <w:div w:id="1114667153">
              <w:marLeft w:val="0"/>
              <w:marRight w:val="0"/>
              <w:marTop w:val="0"/>
              <w:marBottom w:val="0"/>
              <w:divBdr>
                <w:top w:val="none" w:sz="0" w:space="0" w:color="auto"/>
                <w:left w:val="none" w:sz="0" w:space="0" w:color="auto"/>
                <w:bottom w:val="none" w:sz="0" w:space="0" w:color="auto"/>
                <w:right w:val="none" w:sz="0" w:space="0" w:color="auto"/>
              </w:divBdr>
              <w:divsChild>
                <w:div w:id="2068724742">
                  <w:marLeft w:val="0"/>
                  <w:marRight w:val="0"/>
                  <w:marTop w:val="0"/>
                  <w:marBottom w:val="0"/>
                  <w:divBdr>
                    <w:top w:val="none" w:sz="0" w:space="0" w:color="auto"/>
                    <w:left w:val="none" w:sz="0" w:space="0" w:color="auto"/>
                    <w:bottom w:val="none" w:sz="0" w:space="0" w:color="auto"/>
                    <w:right w:val="none" w:sz="0" w:space="0" w:color="auto"/>
                  </w:divBdr>
                  <w:divsChild>
                    <w:div w:id="1324314928">
                      <w:marLeft w:val="0"/>
                      <w:marRight w:val="0"/>
                      <w:marTop w:val="0"/>
                      <w:marBottom w:val="0"/>
                      <w:divBdr>
                        <w:top w:val="none" w:sz="0" w:space="0" w:color="auto"/>
                        <w:left w:val="none" w:sz="0" w:space="0" w:color="auto"/>
                        <w:bottom w:val="none" w:sz="0" w:space="0" w:color="auto"/>
                        <w:right w:val="none" w:sz="0" w:space="0" w:color="auto"/>
                      </w:divBdr>
                      <w:divsChild>
                        <w:div w:id="1499610789">
                          <w:marLeft w:val="0"/>
                          <w:marRight w:val="0"/>
                          <w:marTop w:val="0"/>
                          <w:marBottom w:val="0"/>
                          <w:divBdr>
                            <w:top w:val="none" w:sz="0" w:space="0" w:color="auto"/>
                            <w:left w:val="none" w:sz="0" w:space="0" w:color="auto"/>
                            <w:bottom w:val="none" w:sz="0" w:space="0" w:color="auto"/>
                            <w:right w:val="none" w:sz="0" w:space="0" w:color="auto"/>
                          </w:divBdr>
                          <w:divsChild>
                            <w:div w:id="506332316">
                              <w:marLeft w:val="0"/>
                              <w:marRight w:val="0"/>
                              <w:marTop w:val="0"/>
                              <w:marBottom w:val="0"/>
                              <w:divBdr>
                                <w:top w:val="none" w:sz="0" w:space="0" w:color="auto"/>
                                <w:left w:val="none" w:sz="0" w:space="0" w:color="auto"/>
                                <w:bottom w:val="none" w:sz="0" w:space="0" w:color="auto"/>
                                <w:right w:val="none" w:sz="0" w:space="0" w:color="auto"/>
                              </w:divBdr>
                              <w:divsChild>
                                <w:div w:id="1940985098">
                                  <w:marLeft w:val="0"/>
                                  <w:marRight w:val="0"/>
                                  <w:marTop w:val="0"/>
                                  <w:marBottom w:val="0"/>
                                  <w:divBdr>
                                    <w:top w:val="none" w:sz="0" w:space="0" w:color="auto"/>
                                    <w:left w:val="none" w:sz="0" w:space="0" w:color="auto"/>
                                    <w:bottom w:val="none" w:sz="0" w:space="0" w:color="auto"/>
                                    <w:right w:val="none" w:sz="0" w:space="0" w:color="auto"/>
                                  </w:divBdr>
                                  <w:divsChild>
                                    <w:div w:id="1259290882">
                                      <w:marLeft w:val="0"/>
                                      <w:marRight w:val="0"/>
                                      <w:marTop w:val="0"/>
                                      <w:marBottom w:val="0"/>
                                      <w:divBdr>
                                        <w:top w:val="none" w:sz="0" w:space="0" w:color="auto"/>
                                        <w:left w:val="none" w:sz="0" w:space="0" w:color="auto"/>
                                        <w:bottom w:val="none" w:sz="0" w:space="0" w:color="auto"/>
                                        <w:right w:val="none" w:sz="0" w:space="0" w:color="auto"/>
                                      </w:divBdr>
                                      <w:divsChild>
                                        <w:div w:id="239293945">
                                          <w:marLeft w:val="0"/>
                                          <w:marRight w:val="0"/>
                                          <w:marTop w:val="0"/>
                                          <w:marBottom w:val="0"/>
                                          <w:divBdr>
                                            <w:top w:val="none" w:sz="0" w:space="0" w:color="auto"/>
                                            <w:left w:val="none" w:sz="0" w:space="0" w:color="auto"/>
                                            <w:bottom w:val="none" w:sz="0" w:space="0" w:color="auto"/>
                                            <w:right w:val="none" w:sz="0" w:space="0" w:color="auto"/>
                                          </w:divBdr>
                                          <w:divsChild>
                                            <w:div w:id="1062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7188">
      <w:bodyDiv w:val="1"/>
      <w:marLeft w:val="0"/>
      <w:marRight w:val="0"/>
      <w:marTop w:val="0"/>
      <w:marBottom w:val="0"/>
      <w:divBdr>
        <w:top w:val="none" w:sz="0" w:space="0" w:color="auto"/>
        <w:left w:val="none" w:sz="0" w:space="0" w:color="auto"/>
        <w:bottom w:val="none" w:sz="0" w:space="0" w:color="auto"/>
        <w:right w:val="none" w:sz="0" w:space="0" w:color="auto"/>
      </w:divBdr>
      <w:divsChild>
        <w:div w:id="87819334">
          <w:marLeft w:val="0"/>
          <w:marRight w:val="0"/>
          <w:marTop w:val="0"/>
          <w:marBottom w:val="0"/>
          <w:divBdr>
            <w:top w:val="none" w:sz="0" w:space="0" w:color="auto"/>
            <w:left w:val="none" w:sz="0" w:space="0" w:color="auto"/>
            <w:bottom w:val="none" w:sz="0" w:space="0" w:color="auto"/>
            <w:right w:val="none" w:sz="0" w:space="0" w:color="auto"/>
          </w:divBdr>
          <w:divsChild>
            <w:div w:id="730158823">
              <w:marLeft w:val="0"/>
              <w:marRight w:val="0"/>
              <w:marTop w:val="0"/>
              <w:marBottom w:val="0"/>
              <w:divBdr>
                <w:top w:val="none" w:sz="0" w:space="0" w:color="auto"/>
                <w:left w:val="none" w:sz="0" w:space="0" w:color="auto"/>
                <w:bottom w:val="none" w:sz="0" w:space="0" w:color="auto"/>
                <w:right w:val="none" w:sz="0" w:space="0" w:color="auto"/>
              </w:divBdr>
              <w:divsChild>
                <w:div w:id="939947397">
                  <w:marLeft w:val="0"/>
                  <w:marRight w:val="0"/>
                  <w:marTop w:val="0"/>
                  <w:marBottom w:val="0"/>
                  <w:divBdr>
                    <w:top w:val="none" w:sz="0" w:space="0" w:color="auto"/>
                    <w:left w:val="none" w:sz="0" w:space="0" w:color="auto"/>
                    <w:bottom w:val="none" w:sz="0" w:space="0" w:color="auto"/>
                    <w:right w:val="none" w:sz="0" w:space="0" w:color="auto"/>
                  </w:divBdr>
                  <w:divsChild>
                    <w:div w:id="902642907">
                      <w:marLeft w:val="0"/>
                      <w:marRight w:val="0"/>
                      <w:marTop w:val="0"/>
                      <w:marBottom w:val="0"/>
                      <w:divBdr>
                        <w:top w:val="none" w:sz="0" w:space="0" w:color="auto"/>
                        <w:left w:val="none" w:sz="0" w:space="0" w:color="auto"/>
                        <w:bottom w:val="none" w:sz="0" w:space="0" w:color="auto"/>
                        <w:right w:val="none" w:sz="0" w:space="0" w:color="auto"/>
                      </w:divBdr>
                      <w:divsChild>
                        <w:div w:id="1136490682">
                          <w:marLeft w:val="0"/>
                          <w:marRight w:val="0"/>
                          <w:marTop w:val="0"/>
                          <w:marBottom w:val="0"/>
                          <w:divBdr>
                            <w:top w:val="none" w:sz="0" w:space="0" w:color="auto"/>
                            <w:left w:val="none" w:sz="0" w:space="0" w:color="auto"/>
                            <w:bottom w:val="none" w:sz="0" w:space="0" w:color="auto"/>
                            <w:right w:val="none" w:sz="0" w:space="0" w:color="auto"/>
                          </w:divBdr>
                          <w:divsChild>
                            <w:div w:id="106629449">
                              <w:marLeft w:val="0"/>
                              <w:marRight w:val="0"/>
                              <w:marTop w:val="0"/>
                              <w:marBottom w:val="0"/>
                              <w:divBdr>
                                <w:top w:val="none" w:sz="0" w:space="0" w:color="auto"/>
                                <w:left w:val="none" w:sz="0" w:space="0" w:color="auto"/>
                                <w:bottom w:val="none" w:sz="0" w:space="0" w:color="auto"/>
                                <w:right w:val="none" w:sz="0" w:space="0" w:color="auto"/>
                              </w:divBdr>
                              <w:divsChild>
                                <w:div w:id="1965236386">
                                  <w:marLeft w:val="0"/>
                                  <w:marRight w:val="0"/>
                                  <w:marTop w:val="0"/>
                                  <w:marBottom w:val="0"/>
                                  <w:divBdr>
                                    <w:top w:val="none" w:sz="0" w:space="0" w:color="auto"/>
                                    <w:left w:val="none" w:sz="0" w:space="0" w:color="auto"/>
                                    <w:bottom w:val="none" w:sz="0" w:space="0" w:color="auto"/>
                                    <w:right w:val="none" w:sz="0" w:space="0" w:color="auto"/>
                                  </w:divBdr>
                                  <w:divsChild>
                                    <w:div w:id="742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621">
      <w:bodyDiv w:val="1"/>
      <w:marLeft w:val="0"/>
      <w:marRight w:val="0"/>
      <w:marTop w:val="0"/>
      <w:marBottom w:val="0"/>
      <w:divBdr>
        <w:top w:val="none" w:sz="0" w:space="0" w:color="auto"/>
        <w:left w:val="none" w:sz="0" w:space="0" w:color="auto"/>
        <w:bottom w:val="none" w:sz="0" w:space="0" w:color="auto"/>
        <w:right w:val="none" w:sz="0" w:space="0" w:color="auto"/>
      </w:divBdr>
    </w:div>
    <w:div w:id="1851141827">
      <w:bodyDiv w:val="1"/>
      <w:marLeft w:val="0"/>
      <w:marRight w:val="0"/>
      <w:marTop w:val="0"/>
      <w:marBottom w:val="0"/>
      <w:divBdr>
        <w:top w:val="none" w:sz="0" w:space="0" w:color="auto"/>
        <w:left w:val="none" w:sz="0" w:space="0" w:color="auto"/>
        <w:bottom w:val="none" w:sz="0" w:space="0" w:color="auto"/>
        <w:right w:val="none" w:sz="0" w:space="0" w:color="auto"/>
      </w:divBdr>
      <w:divsChild>
        <w:div w:id="41634460">
          <w:marLeft w:val="0"/>
          <w:marRight w:val="0"/>
          <w:marTop w:val="0"/>
          <w:marBottom w:val="150"/>
          <w:divBdr>
            <w:top w:val="none" w:sz="0" w:space="0" w:color="auto"/>
            <w:left w:val="none" w:sz="0" w:space="0" w:color="auto"/>
            <w:bottom w:val="none" w:sz="0" w:space="0" w:color="auto"/>
            <w:right w:val="none" w:sz="0" w:space="0" w:color="auto"/>
          </w:divBdr>
        </w:div>
        <w:div w:id="1694385089">
          <w:marLeft w:val="0"/>
          <w:marRight w:val="0"/>
          <w:marTop w:val="0"/>
          <w:marBottom w:val="0"/>
          <w:divBdr>
            <w:top w:val="none" w:sz="0" w:space="0" w:color="auto"/>
            <w:left w:val="none" w:sz="0" w:space="0" w:color="auto"/>
            <w:bottom w:val="none" w:sz="0" w:space="0" w:color="auto"/>
            <w:right w:val="none" w:sz="0" w:space="0" w:color="auto"/>
          </w:divBdr>
        </w:div>
      </w:divsChild>
    </w:div>
    <w:div w:id="1851293126">
      <w:bodyDiv w:val="1"/>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sChild>
                <w:div w:id="1959558249">
                  <w:marLeft w:val="0"/>
                  <w:marRight w:val="0"/>
                  <w:marTop w:val="0"/>
                  <w:marBottom w:val="0"/>
                  <w:divBdr>
                    <w:top w:val="none" w:sz="0" w:space="0" w:color="auto"/>
                    <w:left w:val="none" w:sz="0" w:space="0" w:color="auto"/>
                    <w:bottom w:val="none" w:sz="0" w:space="0" w:color="auto"/>
                    <w:right w:val="none" w:sz="0" w:space="0" w:color="auto"/>
                  </w:divBdr>
                  <w:divsChild>
                    <w:div w:id="944381714">
                      <w:marLeft w:val="0"/>
                      <w:marRight w:val="0"/>
                      <w:marTop w:val="0"/>
                      <w:marBottom w:val="0"/>
                      <w:divBdr>
                        <w:top w:val="none" w:sz="0" w:space="0" w:color="auto"/>
                        <w:left w:val="none" w:sz="0" w:space="0" w:color="auto"/>
                        <w:bottom w:val="none" w:sz="0" w:space="0" w:color="auto"/>
                        <w:right w:val="none" w:sz="0" w:space="0" w:color="auto"/>
                      </w:divBdr>
                      <w:divsChild>
                        <w:div w:id="1049107576">
                          <w:marLeft w:val="0"/>
                          <w:marRight w:val="0"/>
                          <w:marTop w:val="0"/>
                          <w:marBottom w:val="0"/>
                          <w:divBdr>
                            <w:top w:val="none" w:sz="0" w:space="0" w:color="auto"/>
                            <w:left w:val="none" w:sz="0" w:space="0" w:color="auto"/>
                            <w:bottom w:val="none" w:sz="0" w:space="0" w:color="auto"/>
                            <w:right w:val="none" w:sz="0" w:space="0" w:color="auto"/>
                          </w:divBdr>
                          <w:divsChild>
                            <w:div w:id="2131893468">
                              <w:marLeft w:val="0"/>
                              <w:marRight w:val="0"/>
                              <w:marTop w:val="0"/>
                              <w:marBottom w:val="0"/>
                              <w:divBdr>
                                <w:top w:val="none" w:sz="0" w:space="0" w:color="auto"/>
                                <w:left w:val="none" w:sz="0" w:space="0" w:color="auto"/>
                                <w:bottom w:val="none" w:sz="0" w:space="0" w:color="auto"/>
                                <w:right w:val="none" w:sz="0" w:space="0" w:color="auto"/>
                              </w:divBdr>
                              <w:divsChild>
                                <w:div w:id="3040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4142">
      <w:bodyDiv w:val="1"/>
      <w:marLeft w:val="0"/>
      <w:marRight w:val="0"/>
      <w:marTop w:val="0"/>
      <w:marBottom w:val="0"/>
      <w:divBdr>
        <w:top w:val="none" w:sz="0" w:space="0" w:color="auto"/>
        <w:left w:val="none" w:sz="0" w:space="0" w:color="auto"/>
        <w:bottom w:val="none" w:sz="0" w:space="0" w:color="auto"/>
        <w:right w:val="none" w:sz="0" w:space="0" w:color="auto"/>
      </w:divBdr>
      <w:divsChild>
        <w:div w:id="1089738670">
          <w:marLeft w:val="0"/>
          <w:marRight w:val="225"/>
          <w:marTop w:val="0"/>
          <w:marBottom w:val="0"/>
          <w:divBdr>
            <w:top w:val="none" w:sz="0" w:space="0" w:color="auto"/>
            <w:left w:val="none" w:sz="0" w:space="0" w:color="auto"/>
            <w:bottom w:val="none" w:sz="0" w:space="0" w:color="auto"/>
            <w:right w:val="none" w:sz="0" w:space="0" w:color="auto"/>
          </w:divBdr>
          <w:divsChild>
            <w:div w:id="1675643614">
              <w:marLeft w:val="0"/>
              <w:marRight w:val="0"/>
              <w:marTop w:val="225"/>
              <w:marBottom w:val="0"/>
              <w:divBdr>
                <w:top w:val="none" w:sz="0" w:space="0" w:color="auto"/>
                <w:left w:val="none" w:sz="0" w:space="0" w:color="auto"/>
                <w:bottom w:val="none" w:sz="0" w:space="0" w:color="auto"/>
                <w:right w:val="none" w:sz="0" w:space="0" w:color="auto"/>
              </w:divBdr>
              <w:divsChild>
                <w:div w:id="672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010">
          <w:marLeft w:val="0"/>
          <w:marRight w:val="0"/>
          <w:marTop w:val="0"/>
          <w:marBottom w:val="0"/>
          <w:divBdr>
            <w:top w:val="none" w:sz="0" w:space="0" w:color="auto"/>
            <w:left w:val="none" w:sz="0" w:space="0" w:color="auto"/>
            <w:bottom w:val="none" w:sz="0" w:space="0" w:color="auto"/>
            <w:right w:val="none" w:sz="0" w:space="0" w:color="auto"/>
          </w:divBdr>
          <w:divsChild>
            <w:div w:id="1588616558">
              <w:marLeft w:val="0"/>
              <w:marRight w:val="0"/>
              <w:marTop w:val="0"/>
              <w:marBottom w:val="150"/>
              <w:divBdr>
                <w:top w:val="none" w:sz="0" w:space="0" w:color="auto"/>
                <w:left w:val="none" w:sz="0" w:space="0" w:color="auto"/>
                <w:bottom w:val="none" w:sz="0" w:space="0" w:color="auto"/>
                <w:right w:val="none" w:sz="0" w:space="0" w:color="auto"/>
              </w:divBdr>
              <w:divsChild>
                <w:div w:id="841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6">
          <w:marLeft w:val="0"/>
          <w:marRight w:val="0"/>
          <w:marTop w:val="0"/>
          <w:marBottom w:val="150"/>
          <w:divBdr>
            <w:top w:val="none" w:sz="0" w:space="0" w:color="auto"/>
            <w:left w:val="none" w:sz="0" w:space="0" w:color="auto"/>
            <w:bottom w:val="none" w:sz="0" w:space="0" w:color="auto"/>
            <w:right w:val="none" w:sz="0" w:space="0" w:color="auto"/>
          </w:divBdr>
        </w:div>
      </w:divsChild>
    </w:div>
    <w:div w:id="1852331441">
      <w:bodyDiv w:val="1"/>
      <w:marLeft w:val="0"/>
      <w:marRight w:val="0"/>
      <w:marTop w:val="0"/>
      <w:marBottom w:val="0"/>
      <w:divBdr>
        <w:top w:val="none" w:sz="0" w:space="0" w:color="auto"/>
        <w:left w:val="none" w:sz="0" w:space="0" w:color="auto"/>
        <w:bottom w:val="none" w:sz="0" w:space="0" w:color="auto"/>
        <w:right w:val="none" w:sz="0" w:space="0" w:color="auto"/>
      </w:divBdr>
      <w:divsChild>
        <w:div w:id="1244216597">
          <w:marLeft w:val="0"/>
          <w:marRight w:val="0"/>
          <w:marTop w:val="0"/>
          <w:marBottom w:val="150"/>
          <w:divBdr>
            <w:top w:val="none" w:sz="0" w:space="0" w:color="auto"/>
            <w:left w:val="none" w:sz="0" w:space="0" w:color="auto"/>
            <w:bottom w:val="none" w:sz="0" w:space="0" w:color="auto"/>
            <w:right w:val="none" w:sz="0" w:space="0" w:color="auto"/>
          </w:divBdr>
          <w:divsChild>
            <w:div w:id="1856067312">
              <w:marLeft w:val="0"/>
              <w:marRight w:val="0"/>
              <w:marTop w:val="0"/>
              <w:marBottom w:val="0"/>
              <w:divBdr>
                <w:top w:val="none" w:sz="0" w:space="0" w:color="auto"/>
                <w:left w:val="none" w:sz="0" w:space="0" w:color="auto"/>
                <w:bottom w:val="none" w:sz="0" w:space="0" w:color="auto"/>
                <w:right w:val="none" w:sz="0" w:space="0" w:color="auto"/>
              </w:divBdr>
            </w:div>
          </w:divsChild>
        </w:div>
        <w:div w:id="1799108667">
          <w:marLeft w:val="0"/>
          <w:marRight w:val="0"/>
          <w:marTop w:val="0"/>
          <w:marBottom w:val="150"/>
          <w:divBdr>
            <w:top w:val="none" w:sz="0" w:space="0" w:color="auto"/>
            <w:left w:val="none" w:sz="0" w:space="0" w:color="auto"/>
            <w:bottom w:val="none" w:sz="0" w:space="0" w:color="auto"/>
            <w:right w:val="none" w:sz="0" w:space="0" w:color="auto"/>
          </w:divBdr>
        </w:div>
        <w:div w:id="494610598">
          <w:marLeft w:val="0"/>
          <w:marRight w:val="0"/>
          <w:marTop w:val="0"/>
          <w:marBottom w:val="0"/>
          <w:divBdr>
            <w:top w:val="none" w:sz="0" w:space="0" w:color="auto"/>
            <w:left w:val="none" w:sz="0" w:space="0" w:color="auto"/>
            <w:bottom w:val="none" w:sz="0" w:space="0" w:color="auto"/>
            <w:right w:val="none" w:sz="0" w:space="0" w:color="auto"/>
          </w:divBdr>
          <w:divsChild>
            <w:div w:id="314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126">
      <w:bodyDiv w:val="1"/>
      <w:marLeft w:val="0"/>
      <w:marRight w:val="0"/>
      <w:marTop w:val="0"/>
      <w:marBottom w:val="0"/>
      <w:divBdr>
        <w:top w:val="none" w:sz="0" w:space="0" w:color="auto"/>
        <w:left w:val="none" w:sz="0" w:space="0" w:color="auto"/>
        <w:bottom w:val="none" w:sz="0" w:space="0" w:color="auto"/>
        <w:right w:val="none" w:sz="0" w:space="0" w:color="auto"/>
      </w:divBdr>
      <w:divsChild>
        <w:div w:id="91249609">
          <w:marLeft w:val="0"/>
          <w:marRight w:val="0"/>
          <w:marTop w:val="0"/>
          <w:marBottom w:val="150"/>
          <w:divBdr>
            <w:top w:val="none" w:sz="0" w:space="0" w:color="auto"/>
            <w:left w:val="none" w:sz="0" w:space="0" w:color="auto"/>
            <w:bottom w:val="none" w:sz="0" w:space="0" w:color="auto"/>
            <w:right w:val="none" w:sz="0" w:space="0" w:color="auto"/>
          </w:divBdr>
          <w:divsChild>
            <w:div w:id="1869563125">
              <w:marLeft w:val="0"/>
              <w:marRight w:val="0"/>
              <w:marTop w:val="0"/>
              <w:marBottom w:val="0"/>
              <w:divBdr>
                <w:top w:val="none" w:sz="0" w:space="0" w:color="auto"/>
                <w:left w:val="none" w:sz="0" w:space="0" w:color="auto"/>
                <w:bottom w:val="none" w:sz="0" w:space="0" w:color="auto"/>
                <w:right w:val="none" w:sz="0" w:space="0" w:color="auto"/>
              </w:divBdr>
            </w:div>
          </w:divsChild>
        </w:div>
        <w:div w:id="1266622151">
          <w:marLeft w:val="0"/>
          <w:marRight w:val="0"/>
          <w:marTop w:val="0"/>
          <w:marBottom w:val="150"/>
          <w:divBdr>
            <w:top w:val="none" w:sz="0" w:space="0" w:color="auto"/>
            <w:left w:val="none" w:sz="0" w:space="0" w:color="auto"/>
            <w:bottom w:val="none" w:sz="0" w:space="0" w:color="auto"/>
            <w:right w:val="none" w:sz="0" w:space="0" w:color="auto"/>
          </w:divBdr>
        </w:div>
        <w:div w:id="73205229">
          <w:marLeft w:val="0"/>
          <w:marRight w:val="0"/>
          <w:marTop w:val="0"/>
          <w:marBottom w:val="0"/>
          <w:divBdr>
            <w:top w:val="none" w:sz="0" w:space="0" w:color="auto"/>
            <w:left w:val="none" w:sz="0" w:space="0" w:color="auto"/>
            <w:bottom w:val="none" w:sz="0" w:space="0" w:color="auto"/>
            <w:right w:val="none" w:sz="0" w:space="0" w:color="auto"/>
          </w:divBdr>
          <w:divsChild>
            <w:div w:id="1737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329">
      <w:bodyDiv w:val="1"/>
      <w:marLeft w:val="0"/>
      <w:marRight w:val="0"/>
      <w:marTop w:val="0"/>
      <w:marBottom w:val="0"/>
      <w:divBdr>
        <w:top w:val="none" w:sz="0" w:space="0" w:color="auto"/>
        <w:left w:val="none" w:sz="0" w:space="0" w:color="auto"/>
        <w:bottom w:val="none" w:sz="0" w:space="0" w:color="auto"/>
        <w:right w:val="none" w:sz="0" w:space="0" w:color="auto"/>
      </w:divBdr>
      <w:divsChild>
        <w:div w:id="2115977063">
          <w:marLeft w:val="0"/>
          <w:marRight w:val="0"/>
          <w:marTop w:val="0"/>
          <w:marBottom w:val="0"/>
          <w:divBdr>
            <w:top w:val="none" w:sz="0" w:space="0" w:color="auto"/>
            <w:left w:val="none" w:sz="0" w:space="0" w:color="auto"/>
            <w:bottom w:val="none" w:sz="0" w:space="0" w:color="auto"/>
            <w:right w:val="none" w:sz="0" w:space="0" w:color="auto"/>
          </w:divBdr>
          <w:divsChild>
            <w:div w:id="1014959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2994">
          <w:marLeft w:val="0"/>
          <w:marRight w:val="0"/>
          <w:marTop w:val="0"/>
          <w:marBottom w:val="0"/>
          <w:divBdr>
            <w:top w:val="none" w:sz="0" w:space="0" w:color="auto"/>
            <w:left w:val="none" w:sz="0" w:space="0" w:color="auto"/>
            <w:bottom w:val="dotted" w:sz="6" w:space="4" w:color="DDDDDD"/>
            <w:right w:val="none" w:sz="0" w:space="0" w:color="auto"/>
          </w:divBdr>
          <w:divsChild>
            <w:div w:id="362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546">
      <w:bodyDiv w:val="1"/>
      <w:marLeft w:val="0"/>
      <w:marRight w:val="0"/>
      <w:marTop w:val="0"/>
      <w:marBottom w:val="0"/>
      <w:divBdr>
        <w:top w:val="none" w:sz="0" w:space="0" w:color="auto"/>
        <w:left w:val="none" w:sz="0" w:space="0" w:color="auto"/>
        <w:bottom w:val="none" w:sz="0" w:space="0" w:color="auto"/>
        <w:right w:val="none" w:sz="0" w:space="0" w:color="auto"/>
      </w:divBdr>
      <w:divsChild>
        <w:div w:id="1558786141">
          <w:marLeft w:val="0"/>
          <w:marRight w:val="0"/>
          <w:marTop w:val="0"/>
          <w:marBottom w:val="0"/>
          <w:divBdr>
            <w:top w:val="none" w:sz="0" w:space="0" w:color="auto"/>
            <w:left w:val="none" w:sz="0" w:space="0" w:color="auto"/>
            <w:bottom w:val="dotted" w:sz="6" w:space="4" w:color="DDDDDD"/>
            <w:right w:val="none" w:sz="0" w:space="0" w:color="auto"/>
          </w:divBdr>
        </w:div>
      </w:divsChild>
    </w:div>
    <w:div w:id="185502803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99">
          <w:marLeft w:val="0"/>
          <w:marRight w:val="0"/>
          <w:marTop w:val="0"/>
          <w:marBottom w:val="0"/>
          <w:divBdr>
            <w:top w:val="none" w:sz="0" w:space="0" w:color="auto"/>
            <w:left w:val="none" w:sz="0" w:space="0" w:color="auto"/>
            <w:bottom w:val="none" w:sz="0" w:space="0" w:color="auto"/>
            <w:right w:val="none" w:sz="0" w:space="0" w:color="auto"/>
          </w:divBdr>
        </w:div>
      </w:divsChild>
    </w:div>
    <w:div w:id="1855071649">
      <w:bodyDiv w:val="1"/>
      <w:marLeft w:val="0"/>
      <w:marRight w:val="0"/>
      <w:marTop w:val="0"/>
      <w:marBottom w:val="0"/>
      <w:divBdr>
        <w:top w:val="none" w:sz="0" w:space="0" w:color="auto"/>
        <w:left w:val="none" w:sz="0" w:space="0" w:color="auto"/>
        <w:bottom w:val="none" w:sz="0" w:space="0" w:color="auto"/>
        <w:right w:val="none" w:sz="0" w:space="0" w:color="auto"/>
      </w:divBdr>
      <w:divsChild>
        <w:div w:id="162863045">
          <w:marLeft w:val="0"/>
          <w:marRight w:val="0"/>
          <w:marTop w:val="0"/>
          <w:marBottom w:val="0"/>
          <w:divBdr>
            <w:top w:val="none" w:sz="0" w:space="0" w:color="auto"/>
            <w:left w:val="none" w:sz="0" w:space="0" w:color="auto"/>
            <w:bottom w:val="none" w:sz="0" w:space="0" w:color="auto"/>
            <w:right w:val="none" w:sz="0" w:space="0" w:color="auto"/>
          </w:divBdr>
          <w:divsChild>
            <w:div w:id="125739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412162">
      <w:bodyDiv w:val="1"/>
      <w:marLeft w:val="0"/>
      <w:marRight w:val="0"/>
      <w:marTop w:val="0"/>
      <w:marBottom w:val="0"/>
      <w:divBdr>
        <w:top w:val="none" w:sz="0" w:space="0" w:color="auto"/>
        <w:left w:val="none" w:sz="0" w:space="0" w:color="auto"/>
        <w:bottom w:val="none" w:sz="0" w:space="0" w:color="auto"/>
        <w:right w:val="none" w:sz="0" w:space="0" w:color="auto"/>
      </w:divBdr>
    </w:div>
    <w:div w:id="1855730501">
      <w:bodyDiv w:val="1"/>
      <w:marLeft w:val="0"/>
      <w:marRight w:val="0"/>
      <w:marTop w:val="0"/>
      <w:marBottom w:val="0"/>
      <w:divBdr>
        <w:top w:val="none" w:sz="0" w:space="0" w:color="auto"/>
        <w:left w:val="none" w:sz="0" w:space="0" w:color="auto"/>
        <w:bottom w:val="none" w:sz="0" w:space="0" w:color="auto"/>
        <w:right w:val="none" w:sz="0" w:space="0" w:color="auto"/>
      </w:divBdr>
    </w:div>
    <w:div w:id="1856309260">
      <w:bodyDiv w:val="1"/>
      <w:marLeft w:val="0"/>
      <w:marRight w:val="0"/>
      <w:marTop w:val="0"/>
      <w:marBottom w:val="0"/>
      <w:divBdr>
        <w:top w:val="none" w:sz="0" w:space="0" w:color="auto"/>
        <w:left w:val="none" w:sz="0" w:space="0" w:color="auto"/>
        <w:bottom w:val="none" w:sz="0" w:space="0" w:color="auto"/>
        <w:right w:val="none" w:sz="0" w:space="0" w:color="auto"/>
      </w:divBdr>
      <w:divsChild>
        <w:div w:id="553780497">
          <w:marLeft w:val="0"/>
          <w:marRight w:val="0"/>
          <w:marTop w:val="0"/>
          <w:marBottom w:val="0"/>
          <w:divBdr>
            <w:top w:val="none" w:sz="0" w:space="0" w:color="auto"/>
            <w:left w:val="none" w:sz="0" w:space="0" w:color="auto"/>
            <w:bottom w:val="none" w:sz="0" w:space="0" w:color="auto"/>
            <w:right w:val="none" w:sz="0" w:space="0" w:color="auto"/>
          </w:divBdr>
          <w:divsChild>
            <w:div w:id="2083720721">
              <w:marLeft w:val="0"/>
              <w:marRight w:val="0"/>
              <w:marTop w:val="0"/>
              <w:marBottom w:val="0"/>
              <w:divBdr>
                <w:top w:val="none" w:sz="0" w:space="0" w:color="auto"/>
                <w:left w:val="none" w:sz="0" w:space="0" w:color="auto"/>
                <w:bottom w:val="none" w:sz="0" w:space="0" w:color="auto"/>
                <w:right w:val="none" w:sz="0" w:space="0" w:color="auto"/>
              </w:divBdr>
              <w:divsChild>
                <w:div w:id="1194808546">
                  <w:marLeft w:val="0"/>
                  <w:marRight w:val="0"/>
                  <w:marTop w:val="0"/>
                  <w:marBottom w:val="0"/>
                  <w:divBdr>
                    <w:top w:val="none" w:sz="0" w:space="0" w:color="auto"/>
                    <w:left w:val="none" w:sz="0" w:space="0" w:color="auto"/>
                    <w:bottom w:val="none" w:sz="0" w:space="0" w:color="auto"/>
                    <w:right w:val="none" w:sz="0" w:space="0" w:color="auto"/>
                  </w:divBdr>
                  <w:divsChild>
                    <w:div w:id="556209920">
                      <w:marLeft w:val="0"/>
                      <w:marRight w:val="0"/>
                      <w:marTop w:val="0"/>
                      <w:marBottom w:val="300"/>
                      <w:divBdr>
                        <w:top w:val="none" w:sz="0" w:space="0" w:color="auto"/>
                        <w:left w:val="none" w:sz="0" w:space="0" w:color="auto"/>
                        <w:bottom w:val="none" w:sz="0" w:space="0" w:color="auto"/>
                        <w:right w:val="none" w:sz="0" w:space="0" w:color="auto"/>
                      </w:divBdr>
                      <w:divsChild>
                        <w:div w:id="878277998">
                          <w:marLeft w:val="0"/>
                          <w:marRight w:val="0"/>
                          <w:marTop w:val="0"/>
                          <w:marBottom w:val="0"/>
                          <w:divBdr>
                            <w:top w:val="none" w:sz="0" w:space="0" w:color="auto"/>
                            <w:left w:val="none" w:sz="0" w:space="0" w:color="auto"/>
                            <w:bottom w:val="none" w:sz="0" w:space="0" w:color="auto"/>
                            <w:right w:val="none" w:sz="0" w:space="0" w:color="auto"/>
                          </w:divBdr>
                        </w:div>
                      </w:divsChild>
                    </w:div>
                    <w:div w:id="728503792">
                      <w:marLeft w:val="0"/>
                      <w:marRight w:val="0"/>
                      <w:marTop w:val="0"/>
                      <w:marBottom w:val="75"/>
                      <w:divBdr>
                        <w:top w:val="none" w:sz="0" w:space="0" w:color="auto"/>
                        <w:left w:val="none" w:sz="0" w:space="0" w:color="auto"/>
                        <w:bottom w:val="none" w:sz="0" w:space="0" w:color="auto"/>
                        <w:right w:val="none" w:sz="0" w:space="0" w:color="auto"/>
                      </w:divBdr>
                    </w:div>
                    <w:div w:id="1290818020">
                      <w:marLeft w:val="0"/>
                      <w:marRight w:val="0"/>
                      <w:marTop w:val="0"/>
                      <w:marBottom w:val="0"/>
                      <w:divBdr>
                        <w:top w:val="none" w:sz="0" w:space="0" w:color="auto"/>
                        <w:left w:val="none" w:sz="0" w:space="0" w:color="auto"/>
                        <w:bottom w:val="none" w:sz="0" w:space="0" w:color="auto"/>
                        <w:right w:val="none" w:sz="0" w:space="0" w:color="auto"/>
                      </w:divBdr>
                      <w:divsChild>
                        <w:div w:id="1025324294">
                          <w:marLeft w:val="0"/>
                          <w:marRight w:val="0"/>
                          <w:marTop w:val="0"/>
                          <w:marBottom w:val="0"/>
                          <w:divBdr>
                            <w:top w:val="none" w:sz="0" w:space="0" w:color="auto"/>
                            <w:left w:val="none" w:sz="0" w:space="0" w:color="auto"/>
                            <w:bottom w:val="none" w:sz="0" w:space="0" w:color="auto"/>
                            <w:right w:val="none" w:sz="0" w:space="0" w:color="auto"/>
                          </w:divBdr>
                          <w:divsChild>
                            <w:div w:id="183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456">
          <w:marLeft w:val="0"/>
          <w:marRight w:val="0"/>
          <w:marTop w:val="0"/>
          <w:marBottom w:val="0"/>
          <w:divBdr>
            <w:top w:val="none" w:sz="0" w:space="0" w:color="auto"/>
            <w:left w:val="none" w:sz="0" w:space="0" w:color="auto"/>
            <w:bottom w:val="none" w:sz="0" w:space="0" w:color="auto"/>
            <w:right w:val="none" w:sz="0" w:space="0" w:color="auto"/>
          </w:divBdr>
          <w:divsChild>
            <w:div w:id="1480344749">
              <w:marLeft w:val="0"/>
              <w:marRight w:val="0"/>
              <w:marTop w:val="0"/>
              <w:marBottom w:val="300"/>
              <w:divBdr>
                <w:top w:val="none" w:sz="0" w:space="0" w:color="auto"/>
                <w:left w:val="none" w:sz="0" w:space="0" w:color="auto"/>
                <w:bottom w:val="single" w:sz="6" w:space="0" w:color="F1F1F1"/>
                <w:right w:val="none" w:sz="0" w:space="0" w:color="auto"/>
              </w:divBdr>
              <w:divsChild>
                <w:div w:id="512576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6966951">
      <w:bodyDiv w:val="1"/>
      <w:marLeft w:val="0"/>
      <w:marRight w:val="0"/>
      <w:marTop w:val="0"/>
      <w:marBottom w:val="0"/>
      <w:divBdr>
        <w:top w:val="none" w:sz="0" w:space="0" w:color="auto"/>
        <w:left w:val="none" w:sz="0" w:space="0" w:color="auto"/>
        <w:bottom w:val="none" w:sz="0" w:space="0" w:color="auto"/>
        <w:right w:val="none" w:sz="0" w:space="0" w:color="auto"/>
      </w:divBdr>
      <w:divsChild>
        <w:div w:id="1815759129">
          <w:marLeft w:val="0"/>
          <w:marRight w:val="0"/>
          <w:marTop w:val="0"/>
          <w:marBottom w:val="150"/>
          <w:divBdr>
            <w:top w:val="none" w:sz="0" w:space="0" w:color="auto"/>
            <w:left w:val="none" w:sz="0" w:space="0" w:color="auto"/>
            <w:bottom w:val="none" w:sz="0" w:space="0" w:color="auto"/>
            <w:right w:val="none" w:sz="0" w:space="0" w:color="auto"/>
          </w:divBdr>
        </w:div>
      </w:divsChild>
    </w:div>
    <w:div w:id="1857500867">
      <w:bodyDiv w:val="1"/>
      <w:marLeft w:val="0"/>
      <w:marRight w:val="0"/>
      <w:marTop w:val="0"/>
      <w:marBottom w:val="0"/>
      <w:divBdr>
        <w:top w:val="none" w:sz="0" w:space="0" w:color="auto"/>
        <w:left w:val="none" w:sz="0" w:space="0" w:color="auto"/>
        <w:bottom w:val="none" w:sz="0" w:space="0" w:color="auto"/>
        <w:right w:val="none" w:sz="0" w:space="0" w:color="auto"/>
      </w:divBdr>
      <w:divsChild>
        <w:div w:id="1206256646">
          <w:marLeft w:val="0"/>
          <w:marRight w:val="0"/>
          <w:marTop w:val="0"/>
          <w:marBottom w:val="0"/>
          <w:divBdr>
            <w:top w:val="none" w:sz="0" w:space="0" w:color="auto"/>
            <w:left w:val="none" w:sz="0" w:space="0" w:color="auto"/>
            <w:bottom w:val="dotted" w:sz="6" w:space="4" w:color="DDDDDD"/>
            <w:right w:val="none" w:sz="0" w:space="0" w:color="auto"/>
          </w:divBdr>
          <w:divsChild>
            <w:div w:id="17371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25">
      <w:bodyDiv w:val="1"/>
      <w:marLeft w:val="0"/>
      <w:marRight w:val="0"/>
      <w:marTop w:val="0"/>
      <w:marBottom w:val="0"/>
      <w:divBdr>
        <w:top w:val="none" w:sz="0" w:space="0" w:color="auto"/>
        <w:left w:val="none" w:sz="0" w:space="0" w:color="auto"/>
        <w:bottom w:val="none" w:sz="0" w:space="0" w:color="auto"/>
        <w:right w:val="none" w:sz="0" w:space="0" w:color="auto"/>
      </w:divBdr>
      <w:divsChild>
        <w:div w:id="666325761">
          <w:marLeft w:val="0"/>
          <w:marRight w:val="0"/>
          <w:marTop w:val="0"/>
          <w:marBottom w:val="0"/>
          <w:divBdr>
            <w:top w:val="none" w:sz="0" w:space="0" w:color="auto"/>
            <w:left w:val="none" w:sz="0" w:space="0" w:color="auto"/>
            <w:bottom w:val="dotted" w:sz="6" w:space="4" w:color="DDDDDD"/>
            <w:right w:val="none" w:sz="0" w:space="0" w:color="auto"/>
          </w:divBdr>
        </w:div>
      </w:divsChild>
    </w:div>
    <w:div w:id="1857619112">
      <w:bodyDiv w:val="1"/>
      <w:marLeft w:val="0"/>
      <w:marRight w:val="0"/>
      <w:marTop w:val="0"/>
      <w:marBottom w:val="0"/>
      <w:divBdr>
        <w:top w:val="none" w:sz="0" w:space="0" w:color="auto"/>
        <w:left w:val="none" w:sz="0" w:space="0" w:color="auto"/>
        <w:bottom w:val="none" w:sz="0" w:space="0" w:color="auto"/>
        <w:right w:val="none" w:sz="0" w:space="0" w:color="auto"/>
      </w:divBdr>
    </w:div>
    <w:div w:id="1857767324">
      <w:bodyDiv w:val="1"/>
      <w:marLeft w:val="0"/>
      <w:marRight w:val="0"/>
      <w:marTop w:val="0"/>
      <w:marBottom w:val="0"/>
      <w:divBdr>
        <w:top w:val="none" w:sz="0" w:space="0" w:color="auto"/>
        <w:left w:val="none" w:sz="0" w:space="0" w:color="auto"/>
        <w:bottom w:val="none" w:sz="0" w:space="0" w:color="auto"/>
        <w:right w:val="none" w:sz="0" w:space="0" w:color="auto"/>
      </w:divBdr>
      <w:divsChild>
        <w:div w:id="1222013845">
          <w:marLeft w:val="0"/>
          <w:marRight w:val="0"/>
          <w:marTop w:val="0"/>
          <w:marBottom w:val="150"/>
          <w:divBdr>
            <w:top w:val="none" w:sz="0" w:space="0" w:color="auto"/>
            <w:left w:val="none" w:sz="0" w:space="0" w:color="auto"/>
            <w:bottom w:val="none" w:sz="0" w:space="0" w:color="auto"/>
            <w:right w:val="none" w:sz="0" w:space="0" w:color="auto"/>
          </w:divBdr>
          <w:divsChild>
            <w:div w:id="1575629789">
              <w:marLeft w:val="0"/>
              <w:marRight w:val="0"/>
              <w:marTop w:val="0"/>
              <w:marBottom w:val="0"/>
              <w:divBdr>
                <w:top w:val="none" w:sz="0" w:space="0" w:color="auto"/>
                <w:left w:val="none" w:sz="0" w:space="0" w:color="auto"/>
                <w:bottom w:val="none" w:sz="0" w:space="0" w:color="auto"/>
                <w:right w:val="none" w:sz="0" w:space="0" w:color="auto"/>
              </w:divBdr>
            </w:div>
          </w:divsChild>
        </w:div>
        <w:div w:id="1367022523">
          <w:marLeft w:val="0"/>
          <w:marRight w:val="0"/>
          <w:marTop w:val="0"/>
          <w:marBottom w:val="0"/>
          <w:divBdr>
            <w:top w:val="none" w:sz="0" w:space="0" w:color="auto"/>
            <w:left w:val="none" w:sz="0" w:space="0" w:color="auto"/>
            <w:bottom w:val="none" w:sz="0" w:space="0" w:color="auto"/>
            <w:right w:val="none" w:sz="0" w:space="0" w:color="auto"/>
          </w:divBdr>
        </w:div>
      </w:divsChild>
    </w:div>
    <w:div w:id="1857771159">
      <w:bodyDiv w:val="1"/>
      <w:marLeft w:val="0"/>
      <w:marRight w:val="0"/>
      <w:marTop w:val="0"/>
      <w:marBottom w:val="0"/>
      <w:divBdr>
        <w:top w:val="none" w:sz="0" w:space="0" w:color="auto"/>
        <w:left w:val="none" w:sz="0" w:space="0" w:color="auto"/>
        <w:bottom w:val="none" w:sz="0" w:space="0" w:color="auto"/>
        <w:right w:val="none" w:sz="0" w:space="0" w:color="auto"/>
      </w:divBdr>
    </w:div>
    <w:div w:id="1858614498">
      <w:bodyDiv w:val="1"/>
      <w:marLeft w:val="0"/>
      <w:marRight w:val="0"/>
      <w:marTop w:val="0"/>
      <w:marBottom w:val="0"/>
      <w:divBdr>
        <w:top w:val="none" w:sz="0" w:space="0" w:color="auto"/>
        <w:left w:val="none" w:sz="0" w:space="0" w:color="auto"/>
        <w:bottom w:val="none" w:sz="0" w:space="0" w:color="auto"/>
        <w:right w:val="none" w:sz="0" w:space="0" w:color="auto"/>
      </w:divBdr>
      <w:divsChild>
        <w:div w:id="1116220388">
          <w:marLeft w:val="0"/>
          <w:marRight w:val="0"/>
          <w:marTop w:val="0"/>
          <w:marBottom w:val="150"/>
          <w:divBdr>
            <w:top w:val="none" w:sz="0" w:space="0" w:color="auto"/>
            <w:left w:val="none" w:sz="0" w:space="0" w:color="auto"/>
            <w:bottom w:val="none" w:sz="0" w:space="0" w:color="auto"/>
            <w:right w:val="none" w:sz="0" w:space="0" w:color="auto"/>
          </w:divBdr>
        </w:div>
      </w:divsChild>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sChild>
        <w:div w:id="1033311730">
          <w:marLeft w:val="0"/>
          <w:marRight w:val="0"/>
          <w:marTop w:val="0"/>
          <w:marBottom w:val="150"/>
          <w:divBdr>
            <w:top w:val="none" w:sz="0" w:space="0" w:color="auto"/>
            <w:left w:val="none" w:sz="0" w:space="0" w:color="auto"/>
            <w:bottom w:val="none" w:sz="0" w:space="0" w:color="auto"/>
            <w:right w:val="none" w:sz="0" w:space="0" w:color="auto"/>
          </w:divBdr>
          <w:divsChild>
            <w:div w:id="1316641106">
              <w:marLeft w:val="0"/>
              <w:marRight w:val="0"/>
              <w:marTop w:val="0"/>
              <w:marBottom w:val="0"/>
              <w:divBdr>
                <w:top w:val="none" w:sz="0" w:space="0" w:color="auto"/>
                <w:left w:val="none" w:sz="0" w:space="0" w:color="auto"/>
                <w:bottom w:val="none" w:sz="0" w:space="0" w:color="auto"/>
                <w:right w:val="none" w:sz="0" w:space="0" w:color="auto"/>
              </w:divBdr>
              <w:divsChild>
                <w:div w:id="1315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18">
          <w:marLeft w:val="0"/>
          <w:marRight w:val="0"/>
          <w:marTop w:val="0"/>
          <w:marBottom w:val="150"/>
          <w:divBdr>
            <w:top w:val="none" w:sz="0" w:space="0" w:color="auto"/>
            <w:left w:val="none" w:sz="0" w:space="0" w:color="auto"/>
            <w:bottom w:val="none" w:sz="0" w:space="0" w:color="auto"/>
            <w:right w:val="none" w:sz="0" w:space="0" w:color="auto"/>
          </w:divBdr>
        </w:div>
        <w:div w:id="1459566822">
          <w:marLeft w:val="0"/>
          <w:marRight w:val="0"/>
          <w:marTop w:val="0"/>
          <w:marBottom w:val="0"/>
          <w:divBdr>
            <w:top w:val="none" w:sz="0" w:space="0" w:color="auto"/>
            <w:left w:val="none" w:sz="0" w:space="0" w:color="auto"/>
            <w:bottom w:val="none" w:sz="0" w:space="0" w:color="auto"/>
            <w:right w:val="none" w:sz="0" w:space="0" w:color="auto"/>
          </w:divBdr>
          <w:divsChild>
            <w:div w:id="1644233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272485">
      <w:bodyDiv w:val="1"/>
      <w:marLeft w:val="0"/>
      <w:marRight w:val="0"/>
      <w:marTop w:val="0"/>
      <w:marBottom w:val="0"/>
      <w:divBdr>
        <w:top w:val="none" w:sz="0" w:space="0" w:color="auto"/>
        <w:left w:val="none" w:sz="0" w:space="0" w:color="auto"/>
        <w:bottom w:val="none" w:sz="0" w:space="0" w:color="auto"/>
        <w:right w:val="none" w:sz="0" w:space="0" w:color="auto"/>
      </w:divBdr>
      <w:divsChild>
        <w:div w:id="1212765653">
          <w:marLeft w:val="0"/>
          <w:marRight w:val="0"/>
          <w:marTop w:val="0"/>
          <w:marBottom w:val="150"/>
          <w:divBdr>
            <w:top w:val="none" w:sz="0" w:space="0" w:color="auto"/>
            <w:left w:val="none" w:sz="0" w:space="0" w:color="auto"/>
            <w:bottom w:val="none" w:sz="0" w:space="0" w:color="auto"/>
            <w:right w:val="none" w:sz="0" w:space="0" w:color="auto"/>
          </w:divBdr>
        </w:div>
      </w:divsChild>
    </w:div>
    <w:div w:id="1859393489">
      <w:bodyDiv w:val="1"/>
      <w:marLeft w:val="0"/>
      <w:marRight w:val="0"/>
      <w:marTop w:val="0"/>
      <w:marBottom w:val="0"/>
      <w:divBdr>
        <w:top w:val="none" w:sz="0" w:space="0" w:color="auto"/>
        <w:left w:val="none" w:sz="0" w:space="0" w:color="auto"/>
        <w:bottom w:val="none" w:sz="0" w:space="0" w:color="auto"/>
        <w:right w:val="none" w:sz="0" w:space="0" w:color="auto"/>
      </w:divBdr>
    </w:div>
    <w:div w:id="1859538226">
      <w:bodyDiv w:val="1"/>
      <w:marLeft w:val="0"/>
      <w:marRight w:val="0"/>
      <w:marTop w:val="0"/>
      <w:marBottom w:val="0"/>
      <w:divBdr>
        <w:top w:val="none" w:sz="0" w:space="0" w:color="auto"/>
        <w:left w:val="none" w:sz="0" w:space="0" w:color="auto"/>
        <w:bottom w:val="none" w:sz="0" w:space="0" w:color="auto"/>
        <w:right w:val="none" w:sz="0" w:space="0" w:color="auto"/>
      </w:divBdr>
      <w:divsChild>
        <w:div w:id="994185473">
          <w:marLeft w:val="0"/>
          <w:marRight w:val="0"/>
          <w:marTop w:val="0"/>
          <w:marBottom w:val="150"/>
          <w:divBdr>
            <w:top w:val="none" w:sz="0" w:space="0" w:color="auto"/>
            <w:left w:val="none" w:sz="0" w:space="0" w:color="auto"/>
            <w:bottom w:val="none" w:sz="0" w:space="0" w:color="auto"/>
            <w:right w:val="none" w:sz="0" w:space="0" w:color="auto"/>
          </w:divBdr>
          <w:divsChild>
            <w:div w:id="1455369617">
              <w:marLeft w:val="0"/>
              <w:marRight w:val="0"/>
              <w:marTop w:val="0"/>
              <w:marBottom w:val="0"/>
              <w:divBdr>
                <w:top w:val="none" w:sz="0" w:space="0" w:color="auto"/>
                <w:left w:val="none" w:sz="0" w:space="0" w:color="auto"/>
                <w:bottom w:val="none" w:sz="0" w:space="0" w:color="auto"/>
                <w:right w:val="none" w:sz="0" w:space="0" w:color="auto"/>
              </w:divBdr>
              <w:divsChild>
                <w:div w:id="533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658">
          <w:marLeft w:val="0"/>
          <w:marRight w:val="0"/>
          <w:marTop w:val="0"/>
          <w:marBottom w:val="150"/>
          <w:divBdr>
            <w:top w:val="none" w:sz="0" w:space="0" w:color="auto"/>
            <w:left w:val="none" w:sz="0" w:space="0" w:color="auto"/>
            <w:bottom w:val="none" w:sz="0" w:space="0" w:color="auto"/>
            <w:right w:val="none" w:sz="0" w:space="0" w:color="auto"/>
          </w:divBdr>
        </w:div>
        <w:div w:id="1265306411">
          <w:marLeft w:val="0"/>
          <w:marRight w:val="0"/>
          <w:marTop w:val="0"/>
          <w:marBottom w:val="0"/>
          <w:divBdr>
            <w:top w:val="none" w:sz="0" w:space="0" w:color="auto"/>
            <w:left w:val="none" w:sz="0" w:space="0" w:color="auto"/>
            <w:bottom w:val="none" w:sz="0" w:space="0" w:color="auto"/>
            <w:right w:val="none" w:sz="0" w:space="0" w:color="auto"/>
          </w:divBdr>
          <w:divsChild>
            <w:div w:id="5944792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849315">
      <w:bodyDiv w:val="1"/>
      <w:marLeft w:val="0"/>
      <w:marRight w:val="0"/>
      <w:marTop w:val="0"/>
      <w:marBottom w:val="0"/>
      <w:divBdr>
        <w:top w:val="none" w:sz="0" w:space="0" w:color="auto"/>
        <w:left w:val="none" w:sz="0" w:space="0" w:color="auto"/>
        <w:bottom w:val="none" w:sz="0" w:space="0" w:color="auto"/>
        <w:right w:val="none" w:sz="0" w:space="0" w:color="auto"/>
      </w:divBdr>
      <w:divsChild>
        <w:div w:id="314573663">
          <w:marLeft w:val="0"/>
          <w:marRight w:val="0"/>
          <w:marTop w:val="0"/>
          <w:marBottom w:val="0"/>
          <w:divBdr>
            <w:top w:val="none" w:sz="0" w:space="0" w:color="auto"/>
            <w:left w:val="none" w:sz="0" w:space="0" w:color="auto"/>
            <w:bottom w:val="dotted" w:sz="6" w:space="4" w:color="DDDDDD"/>
            <w:right w:val="none" w:sz="0" w:space="0" w:color="auto"/>
          </w:divBdr>
        </w:div>
      </w:divsChild>
    </w:div>
    <w:div w:id="1859928411">
      <w:bodyDiv w:val="1"/>
      <w:marLeft w:val="0"/>
      <w:marRight w:val="0"/>
      <w:marTop w:val="0"/>
      <w:marBottom w:val="0"/>
      <w:divBdr>
        <w:top w:val="none" w:sz="0" w:space="0" w:color="auto"/>
        <w:left w:val="none" w:sz="0" w:space="0" w:color="auto"/>
        <w:bottom w:val="none" w:sz="0" w:space="0" w:color="auto"/>
        <w:right w:val="none" w:sz="0" w:space="0" w:color="auto"/>
      </w:divBdr>
      <w:divsChild>
        <w:div w:id="440226001">
          <w:marLeft w:val="0"/>
          <w:marRight w:val="0"/>
          <w:marTop w:val="0"/>
          <w:marBottom w:val="0"/>
          <w:divBdr>
            <w:top w:val="none" w:sz="0" w:space="0" w:color="auto"/>
            <w:left w:val="none" w:sz="0" w:space="0" w:color="auto"/>
            <w:bottom w:val="none" w:sz="0" w:space="0" w:color="auto"/>
            <w:right w:val="none" w:sz="0" w:space="0" w:color="auto"/>
          </w:divBdr>
        </w:div>
      </w:divsChild>
    </w:div>
    <w:div w:id="1860006672">
      <w:bodyDiv w:val="1"/>
      <w:marLeft w:val="0"/>
      <w:marRight w:val="0"/>
      <w:marTop w:val="0"/>
      <w:marBottom w:val="0"/>
      <w:divBdr>
        <w:top w:val="none" w:sz="0" w:space="0" w:color="auto"/>
        <w:left w:val="none" w:sz="0" w:space="0" w:color="auto"/>
        <w:bottom w:val="none" w:sz="0" w:space="0" w:color="auto"/>
        <w:right w:val="none" w:sz="0" w:space="0" w:color="auto"/>
      </w:divBdr>
      <w:divsChild>
        <w:div w:id="4938311">
          <w:marLeft w:val="0"/>
          <w:marRight w:val="0"/>
          <w:marTop w:val="0"/>
          <w:marBottom w:val="150"/>
          <w:divBdr>
            <w:top w:val="none" w:sz="0" w:space="0" w:color="auto"/>
            <w:left w:val="none" w:sz="0" w:space="0" w:color="auto"/>
            <w:bottom w:val="none" w:sz="0" w:space="0" w:color="auto"/>
            <w:right w:val="none" w:sz="0" w:space="0" w:color="auto"/>
          </w:divBdr>
        </w:div>
        <w:div w:id="9722353">
          <w:marLeft w:val="0"/>
          <w:marRight w:val="0"/>
          <w:marTop w:val="0"/>
          <w:marBottom w:val="150"/>
          <w:divBdr>
            <w:top w:val="none" w:sz="0" w:space="0" w:color="auto"/>
            <w:left w:val="none" w:sz="0" w:space="0" w:color="auto"/>
            <w:bottom w:val="none" w:sz="0" w:space="0" w:color="auto"/>
            <w:right w:val="none" w:sz="0" w:space="0" w:color="auto"/>
          </w:divBdr>
        </w:div>
        <w:div w:id="182322827">
          <w:marLeft w:val="0"/>
          <w:marRight w:val="0"/>
          <w:marTop w:val="0"/>
          <w:marBottom w:val="150"/>
          <w:divBdr>
            <w:top w:val="none" w:sz="0" w:space="0" w:color="auto"/>
            <w:left w:val="none" w:sz="0" w:space="0" w:color="auto"/>
            <w:bottom w:val="none" w:sz="0" w:space="0" w:color="auto"/>
            <w:right w:val="none" w:sz="0" w:space="0" w:color="auto"/>
          </w:divBdr>
        </w:div>
        <w:div w:id="221909447">
          <w:marLeft w:val="0"/>
          <w:marRight w:val="0"/>
          <w:marTop w:val="0"/>
          <w:marBottom w:val="150"/>
          <w:divBdr>
            <w:top w:val="none" w:sz="0" w:space="0" w:color="auto"/>
            <w:left w:val="none" w:sz="0" w:space="0" w:color="auto"/>
            <w:bottom w:val="none" w:sz="0" w:space="0" w:color="auto"/>
            <w:right w:val="none" w:sz="0" w:space="0" w:color="auto"/>
          </w:divBdr>
        </w:div>
        <w:div w:id="278338973">
          <w:marLeft w:val="0"/>
          <w:marRight w:val="0"/>
          <w:marTop w:val="0"/>
          <w:marBottom w:val="150"/>
          <w:divBdr>
            <w:top w:val="none" w:sz="0" w:space="0" w:color="auto"/>
            <w:left w:val="none" w:sz="0" w:space="0" w:color="auto"/>
            <w:bottom w:val="none" w:sz="0" w:space="0" w:color="auto"/>
            <w:right w:val="none" w:sz="0" w:space="0" w:color="auto"/>
          </w:divBdr>
        </w:div>
        <w:div w:id="365180630">
          <w:marLeft w:val="0"/>
          <w:marRight w:val="0"/>
          <w:marTop w:val="0"/>
          <w:marBottom w:val="150"/>
          <w:divBdr>
            <w:top w:val="none" w:sz="0" w:space="0" w:color="auto"/>
            <w:left w:val="none" w:sz="0" w:space="0" w:color="auto"/>
            <w:bottom w:val="none" w:sz="0" w:space="0" w:color="auto"/>
            <w:right w:val="none" w:sz="0" w:space="0" w:color="auto"/>
          </w:divBdr>
        </w:div>
        <w:div w:id="374280113">
          <w:marLeft w:val="0"/>
          <w:marRight w:val="0"/>
          <w:marTop w:val="0"/>
          <w:marBottom w:val="150"/>
          <w:divBdr>
            <w:top w:val="none" w:sz="0" w:space="0" w:color="auto"/>
            <w:left w:val="none" w:sz="0" w:space="0" w:color="auto"/>
            <w:bottom w:val="none" w:sz="0" w:space="0" w:color="auto"/>
            <w:right w:val="none" w:sz="0" w:space="0" w:color="auto"/>
          </w:divBdr>
        </w:div>
        <w:div w:id="435760148">
          <w:marLeft w:val="0"/>
          <w:marRight w:val="0"/>
          <w:marTop w:val="0"/>
          <w:marBottom w:val="150"/>
          <w:divBdr>
            <w:top w:val="none" w:sz="0" w:space="0" w:color="auto"/>
            <w:left w:val="none" w:sz="0" w:space="0" w:color="auto"/>
            <w:bottom w:val="none" w:sz="0" w:space="0" w:color="auto"/>
            <w:right w:val="none" w:sz="0" w:space="0" w:color="auto"/>
          </w:divBdr>
        </w:div>
        <w:div w:id="766387791">
          <w:marLeft w:val="0"/>
          <w:marRight w:val="0"/>
          <w:marTop w:val="0"/>
          <w:marBottom w:val="150"/>
          <w:divBdr>
            <w:top w:val="none" w:sz="0" w:space="0" w:color="auto"/>
            <w:left w:val="none" w:sz="0" w:space="0" w:color="auto"/>
            <w:bottom w:val="none" w:sz="0" w:space="0" w:color="auto"/>
            <w:right w:val="none" w:sz="0" w:space="0" w:color="auto"/>
          </w:divBdr>
        </w:div>
        <w:div w:id="775557749">
          <w:marLeft w:val="0"/>
          <w:marRight w:val="0"/>
          <w:marTop w:val="0"/>
          <w:marBottom w:val="150"/>
          <w:divBdr>
            <w:top w:val="none" w:sz="0" w:space="0" w:color="auto"/>
            <w:left w:val="none" w:sz="0" w:space="0" w:color="auto"/>
            <w:bottom w:val="none" w:sz="0" w:space="0" w:color="auto"/>
            <w:right w:val="none" w:sz="0" w:space="0" w:color="auto"/>
          </w:divBdr>
        </w:div>
        <w:div w:id="925577869">
          <w:marLeft w:val="0"/>
          <w:marRight w:val="0"/>
          <w:marTop w:val="0"/>
          <w:marBottom w:val="150"/>
          <w:divBdr>
            <w:top w:val="none" w:sz="0" w:space="0" w:color="auto"/>
            <w:left w:val="none" w:sz="0" w:space="0" w:color="auto"/>
            <w:bottom w:val="none" w:sz="0" w:space="0" w:color="auto"/>
            <w:right w:val="none" w:sz="0" w:space="0" w:color="auto"/>
          </w:divBdr>
        </w:div>
        <w:div w:id="1088892099">
          <w:marLeft w:val="0"/>
          <w:marRight w:val="0"/>
          <w:marTop w:val="0"/>
          <w:marBottom w:val="150"/>
          <w:divBdr>
            <w:top w:val="none" w:sz="0" w:space="0" w:color="auto"/>
            <w:left w:val="none" w:sz="0" w:space="0" w:color="auto"/>
            <w:bottom w:val="none" w:sz="0" w:space="0" w:color="auto"/>
            <w:right w:val="none" w:sz="0" w:space="0" w:color="auto"/>
          </w:divBdr>
        </w:div>
        <w:div w:id="1172374545">
          <w:marLeft w:val="0"/>
          <w:marRight w:val="0"/>
          <w:marTop w:val="0"/>
          <w:marBottom w:val="150"/>
          <w:divBdr>
            <w:top w:val="none" w:sz="0" w:space="0" w:color="auto"/>
            <w:left w:val="none" w:sz="0" w:space="0" w:color="auto"/>
            <w:bottom w:val="none" w:sz="0" w:space="0" w:color="auto"/>
            <w:right w:val="none" w:sz="0" w:space="0" w:color="auto"/>
          </w:divBdr>
        </w:div>
        <w:div w:id="1331372426">
          <w:marLeft w:val="0"/>
          <w:marRight w:val="0"/>
          <w:marTop w:val="0"/>
          <w:marBottom w:val="150"/>
          <w:divBdr>
            <w:top w:val="none" w:sz="0" w:space="0" w:color="auto"/>
            <w:left w:val="none" w:sz="0" w:space="0" w:color="auto"/>
            <w:bottom w:val="none" w:sz="0" w:space="0" w:color="auto"/>
            <w:right w:val="none" w:sz="0" w:space="0" w:color="auto"/>
          </w:divBdr>
        </w:div>
        <w:div w:id="1700428669">
          <w:marLeft w:val="0"/>
          <w:marRight w:val="0"/>
          <w:marTop w:val="0"/>
          <w:marBottom w:val="150"/>
          <w:divBdr>
            <w:top w:val="none" w:sz="0" w:space="0" w:color="auto"/>
            <w:left w:val="none" w:sz="0" w:space="0" w:color="auto"/>
            <w:bottom w:val="none" w:sz="0" w:space="0" w:color="auto"/>
            <w:right w:val="none" w:sz="0" w:space="0" w:color="auto"/>
          </w:divBdr>
        </w:div>
        <w:div w:id="1770000091">
          <w:marLeft w:val="0"/>
          <w:marRight w:val="0"/>
          <w:marTop w:val="0"/>
          <w:marBottom w:val="150"/>
          <w:divBdr>
            <w:top w:val="none" w:sz="0" w:space="0" w:color="auto"/>
            <w:left w:val="none" w:sz="0" w:space="0" w:color="auto"/>
            <w:bottom w:val="none" w:sz="0" w:space="0" w:color="auto"/>
            <w:right w:val="none" w:sz="0" w:space="0" w:color="auto"/>
          </w:divBdr>
        </w:div>
        <w:div w:id="1979870742">
          <w:marLeft w:val="0"/>
          <w:marRight w:val="0"/>
          <w:marTop w:val="0"/>
          <w:marBottom w:val="150"/>
          <w:divBdr>
            <w:top w:val="none" w:sz="0" w:space="0" w:color="auto"/>
            <w:left w:val="none" w:sz="0" w:space="0" w:color="auto"/>
            <w:bottom w:val="none" w:sz="0" w:space="0" w:color="auto"/>
            <w:right w:val="none" w:sz="0" w:space="0" w:color="auto"/>
          </w:divBdr>
        </w:div>
        <w:div w:id="2129082378">
          <w:marLeft w:val="0"/>
          <w:marRight w:val="0"/>
          <w:marTop w:val="0"/>
          <w:marBottom w:val="150"/>
          <w:divBdr>
            <w:top w:val="none" w:sz="0" w:space="0" w:color="auto"/>
            <w:left w:val="none" w:sz="0" w:space="0" w:color="auto"/>
            <w:bottom w:val="none" w:sz="0" w:space="0" w:color="auto"/>
            <w:right w:val="none" w:sz="0" w:space="0" w:color="auto"/>
          </w:divBdr>
        </w:div>
      </w:divsChild>
    </w:div>
    <w:div w:id="1860194408">
      <w:bodyDiv w:val="1"/>
      <w:marLeft w:val="0"/>
      <w:marRight w:val="0"/>
      <w:marTop w:val="0"/>
      <w:marBottom w:val="0"/>
      <w:divBdr>
        <w:top w:val="none" w:sz="0" w:space="0" w:color="auto"/>
        <w:left w:val="none" w:sz="0" w:space="0" w:color="auto"/>
        <w:bottom w:val="none" w:sz="0" w:space="0" w:color="auto"/>
        <w:right w:val="none" w:sz="0" w:space="0" w:color="auto"/>
      </w:divBdr>
      <w:divsChild>
        <w:div w:id="1445659848">
          <w:marLeft w:val="0"/>
          <w:marRight w:val="0"/>
          <w:marTop w:val="0"/>
          <w:marBottom w:val="0"/>
          <w:divBdr>
            <w:top w:val="none" w:sz="0" w:space="0" w:color="auto"/>
            <w:left w:val="none" w:sz="0" w:space="0" w:color="auto"/>
            <w:bottom w:val="none" w:sz="0" w:space="0" w:color="auto"/>
            <w:right w:val="none" w:sz="0" w:space="0" w:color="auto"/>
          </w:divBdr>
        </w:div>
      </w:divsChild>
    </w:div>
    <w:div w:id="1860318582">
      <w:bodyDiv w:val="1"/>
      <w:marLeft w:val="0"/>
      <w:marRight w:val="0"/>
      <w:marTop w:val="0"/>
      <w:marBottom w:val="0"/>
      <w:divBdr>
        <w:top w:val="none" w:sz="0" w:space="0" w:color="auto"/>
        <w:left w:val="none" w:sz="0" w:space="0" w:color="auto"/>
        <w:bottom w:val="none" w:sz="0" w:space="0" w:color="auto"/>
        <w:right w:val="none" w:sz="0" w:space="0" w:color="auto"/>
      </w:divBdr>
    </w:div>
    <w:div w:id="1860779536">
      <w:bodyDiv w:val="1"/>
      <w:marLeft w:val="0"/>
      <w:marRight w:val="0"/>
      <w:marTop w:val="0"/>
      <w:marBottom w:val="0"/>
      <w:divBdr>
        <w:top w:val="none" w:sz="0" w:space="0" w:color="auto"/>
        <w:left w:val="none" w:sz="0" w:space="0" w:color="auto"/>
        <w:bottom w:val="none" w:sz="0" w:space="0" w:color="auto"/>
        <w:right w:val="none" w:sz="0" w:space="0" w:color="auto"/>
      </w:divBdr>
      <w:divsChild>
        <w:div w:id="164243602">
          <w:marLeft w:val="0"/>
          <w:marRight w:val="0"/>
          <w:marTop w:val="0"/>
          <w:marBottom w:val="240"/>
          <w:divBdr>
            <w:top w:val="none" w:sz="0" w:space="0" w:color="auto"/>
            <w:left w:val="none" w:sz="0" w:space="0" w:color="auto"/>
            <w:bottom w:val="none" w:sz="0" w:space="0" w:color="auto"/>
            <w:right w:val="none" w:sz="0" w:space="0" w:color="auto"/>
          </w:divBdr>
        </w:div>
        <w:div w:id="61755413">
          <w:marLeft w:val="0"/>
          <w:marRight w:val="0"/>
          <w:marTop w:val="0"/>
          <w:marBottom w:val="240"/>
          <w:divBdr>
            <w:top w:val="none" w:sz="0" w:space="0" w:color="auto"/>
            <w:left w:val="none" w:sz="0" w:space="0" w:color="auto"/>
            <w:bottom w:val="none" w:sz="0" w:space="0" w:color="auto"/>
            <w:right w:val="none" w:sz="0" w:space="0" w:color="auto"/>
          </w:divBdr>
        </w:div>
        <w:div w:id="1920938254">
          <w:marLeft w:val="0"/>
          <w:marRight w:val="0"/>
          <w:marTop w:val="0"/>
          <w:marBottom w:val="240"/>
          <w:divBdr>
            <w:top w:val="none" w:sz="0" w:space="0" w:color="auto"/>
            <w:left w:val="none" w:sz="0" w:space="0" w:color="auto"/>
            <w:bottom w:val="none" w:sz="0" w:space="0" w:color="auto"/>
            <w:right w:val="none" w:sz="0" w:space="0" w:color="auto"/>
          </w:divBdr>
          <w:divsChild>
            <w:div w:id="522939165">
              <w:marLeft w:val="0"/>
              <w:marRight w:val="0"/>
              <w:marTop w:val="0"/>
              <w:marBottom w:val="0"/>
              <w:divBdr>
                <w:top w:val="none" w:sz="0" w:space="0" w:color="auto"/>
                <w:left w:val="none" w:sz="0" w:space="0" w:color="auto"/>
                <w:bottom w:val="none" w:sz="0" w:space="0" w:color="auto"/>
                <w:right w:val="none" w:sz="0" w:space="0" w:color="auto"/>
              </w:divBdr>
              <w:divsChild>
                <w:div w:id="1421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88">
          <w:marLeft w:val="0"/>
          <w:marRight w:val="0"/>
          <w:marTop w:val="0"/>
          <w:marBottom w:val="240"/>
          <w:divBdr>
            <w:top w:val="none" w:sz="0" w:space="0" w:color="auto"/>
            <w:left w:val="none" w:sz="0" w:space="0" w:color="auto"/>
            <w:bottom w:val="none" w:sz="0" w:space="0" w:color="auto"/>
            <w:right w:val="none" w:sz="0" w:space="0" w:color="auto"/>
          </w:divBdr>
        </w:div>
      </w:divsChild>
    </w:div>
    <w:div w:id="1860855452">
      <w:bodyDiv w:val="1"/>
      <w:marLeft w:val="0"/>
      <w:marRight w:val="0"/>
      <w:marTop w:val="0"/>
      <w:marBottom w:val="0"/>
      <w:divBdr>
        <w:top w:val="none" w:sz="0" w:space="0" w:color="auto"/>
        <w:left w:val="none" w:sz="0" w:space="0" w:color="auto"/>
        <w:bottom w:val="none" w:sz="0" w:space="0" w:color="auto"/>
        <w:right w:val="none" w:sz="0" w:space="0" w:color="auto"/>
      </w:divBdr>
      <w:divsChild>
        <w:div w:id="693648798">
          <w:marLeft w:val="0"/>
          <w:marRight w:val="0"/>
          <w:marTop w:val="0"/>
          <w:marBottom w:val="0"/>
          <w:divBdr>
            <w:top w:val="none" w:sz="0" w:space="0" w:color="auto"/>
            <w:left w:val="none" w:sz="0" w:space="0" w:color="auto"/>
            <w:bottom w:val="none" w:sz="0" w:space="0" w:color="auto"/>
            <w:right w:val="none" w:sz="0" w:space="0" w:color="auto"/>
          </w:divBdr>
          <w:divsChild>
            <w:div w:id="42160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923181">
      <w:bodyDiv w:val="1"/>
      <w:marLeft w:val="0"/>
      <w:marRight w:val="0"/>
      <w:marTop w:val="0"/>
      <w:marBottom w:val="0"/>
      <w:divBdr>
        <w:top w:val="none" w:sz="0" w:space="0" w:color="auto"/>
        <w:left w:val="none" w:sz="0" w:space="0" w:color="auto"/>
        <w:bottom w:val="none" w:sz="0" w:space="0" w:color="auto"/>
        <w:right w:val="none" w:sz="0" w:space="0" w:color="auto"/>
      </w:divBdr>
      <w:divsChild>
        <w:div w:id="1793549134">
          <w:marLeft w:val="0"/>
          <w:marRight w:val="0"/>
          <w:marTop w:val="0"/>
          <w:marBottom w:val="150"/>
          <w:divBdr>
            <w:top w:val="none" w:sz="0" w:space="0" w:color="auto"/>
            <w:left w:val="none" w:sz="0" w:space="0" w:color="auto"/>
            <w:bottom w:val="none" w:sz="0" w:space="0" w:color="auto"/>
            <w:right w:val="none" w:sz="0" w:space="0" w:color="auto"/>
          </w:divBdr>
        </w:div>
      </w:divsChild>
    </w:div>
    <w:div w:id="1860968553">
      <w:bodyDiv w:val="1"/>
      <w:marLeft w:val="0"/>
      <w:marRight w:val="0"/>
      <w:marTop w:val="0"/>
      <w:marBottom w:val="0"/>
      <w:divBdr>
        <w:top w:val="none" w:sz="0" w:space="0" w:color="auto"/>
        <w:left w:val="none" w:sz="0" w:space="0" w:color="auto"/>
        <w:bottom w:val="none" w:sz="0" w:space="0" w:color="auto"/>
        <w:right w:val="none" w:sz="0" w:space="0" w:color="auto"/>
      </w:divBdr>
      <w:divsChild>
        <w:div w:id="883178713">
          <w:marLeft w:val="0"/>
          <w:marRight w:val="0"/>
          <w:marTop w:val="0"/>
          <w:marBottom w:val="0"/>
          <w:divBdr>
            <w:top w:val="none" w:sz="0" w:space="0" w:color="auto"/>
            <w:left w:val="none" w:sz="0" w:space="0" w:color="auto"/>
            <w:bottom w:val="dotted" w:sz="6" w:space="4" w:color="DDDDDD"/>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434745487">
          <w:marLeft w:val="0"/>
          <w:marRight w:val="0"/>
          <w:marTop w:val="0"/>
          <w:marBottom w:val="0"/>
          <w:divBdr>
            <w:top w:val="none" w:sz="0" w:space="0" w:color="auto"/>
            <w:left w:val="none" w:sz="0" w:space="0" w:color="auto"/>
            <w:bottom w:val="none" w:sz="0" w:space="0" w:color="auto"/>
            <w:right w:val="none" w:sz="0" w:space="0" w:color="auto"/>
          </w:divBdr>
          <w:divsChild>
            <w:div w:id="679432760">
              <w:marLeft w:val="0"/>
              <w:marRight w:val="0"/>
              <w:marTop w:val="0"/>
              <w:marBottom w:val="0"/>
              <w:divBdr>
                <w:top w:val="none" w:sz="0" w:space="0" w:color="auto"/>
                <w:left w:val="none" w:sz="0" w:space="0" w:color="auto"/>
                <w:bottom w:val="none" w:sz="0" w:space="0" w:color="auto"/>
                <w:right w:val="none" w:sz="0" w:space="0" w:color="auto"/>
              </w:divBdr>
              <w:divsChild>
                <w:div w:id="1038428868">
                  <w:marLeft w:val="0"/>
                  <w:marRight w:val="0"/>
                  <w:marTop w:val="0"/>
                  <w:marBottom w:val="0"/>
                  <w:divBdr>
                    <w:top w:val="none" w:sz="0" w:space="0" w:color="auto"/>
                    <w:left w:val="none" w:sz="0" w:space="0" w:color="auto"/>
                    <w:bottom w:val="none" w:sz="0" w:space="0" w:color="auto"/>
                    <w:right w:val="none" w:sz="0" w:space="0" w:color="auto"/>
                  </w:divBdr>
                  <w:divsChild>
                    <w:div w:id="373310040">
                      <w:marLeft w:val="0"/>
                      <w:marRight w:val="0"/>
                      <w:marTop w:val="0"/>
                      <w:marBottom w:val="0"/>
                      <w:divBdr>
                        <w:top w:val="none" w:sz="0" w:space="0" w:color="auto"/>
                        <w:left w:val="none" w:sz="0" w:space="0" w:color="auto"/>
                        <w:bottom w:val="none" w:sz="0" w:space="0" w:color="auto"/>
                        <w:right w:val="none" w:sz="0" w:space="0" w:color="auto"/>
                      </w:divBdr>
                      <w:divsChild>
                        <w:div w:id="154956462">
                          <w:marLeft w:val="0"/>
                          <w:marRight w:val="0"/>
                          <w:marTop w:val="0"/>
                          <w:marBottom w:val="0"/>
                          <w:divBdr>
                            <w:top w:val="none" w:sz="0" w:space="0" w:color="auto"/>
                            <w:left w:val="none" w:sz="0" w:space="0" w:color="auto"/>
                            <w:bottom w:val="none" w:sz="0" w:space="0" w:color="auto"/>
                            <w:right w:val="none" w:sz="0" w:space="0" w:color="auto"/>
                          </w:divBdr>
                          <w:divsChild>
                            <w:div w:id="468481192">
                              <w:marLeft w:val="0"/>
                              <w:marRight w:val="0"/>
                              <w:marTop w:val="0"/>
                              <w:marBottom w:val="0"/>
                              <w:divBdr>
                                <w:top w:val="none" w:sz="0" w:space="0" w:color="auto"/>
                                <w:left w:val="none" w:sz="0" w:space="0" w:color="auto"/>
                                <w:bottom w:val="none" w:sz="0" w:space="0" w:color="auto"/>
                                <w:right w:val="none" w:sz="0" w:space="0" w:color="auto"/>
                              </w:divBdr>
                              <w:divsChild>
                                <w:div w:id="811290770">
                                  <w:marLeft w:val="0"/>
                                  <w:marRight w:val="0"/>
                                  <w:marTop w:val="0"/>
                                  <w:marBottom w:val="0"/>
                                  <w:divBdr>
                                    <w:top w:val="none" w:sz="0" w:space="0" w:color="auto"/>
                                    <w:left w:val="none" w:sz="0" w:space="0" w:color="auto"/>
                                    <w:bottom w:val="none" w:sz="0" w:space="0" w:color="auto"/>
                                    <w:right w:val="none" w:sz="0" w:space="0" w:color="auto"/>
                                  </w:divBdr>
                                  <w:divsChild>
                                    <w:div w:id="446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62354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1">
          <w:marLeft w:val="0"/>
          <w:marRight w:val="0"/>
          <w:marTop w:val="150"/>
          <w:marBottom w:val="0"/>
          <w:divBdr>
            <w:top w:val="none" w:sz="0" w:space="0" w:color="auto"/>
            <w:left w:val="none" w:sz="0" w:space="0" w:color="auto"/>
            <w:bottom w:val="none" w:sz="0" w:space="0" w:color="auto"/>
            <w:right w:val="none" w:sz="0" w:space="0" w:color="auto"/>
          </w:divBdr>
          <w:divsChild>
            <w:div w:id="52899772">
              <w:marLeft w:val="0"/>
              <w:marRight w:val="0"/>
              <w:marTop w:val="0"/>
              <w:marBottom w:val="0"/>
              <w:divBdr>
                <w:top w:val="none" w:sz="0" w:space="0" w:color="auto"/>
                <w:left w:val="none" w:sz="0" w:space="0" w:color="auto"/>
                <w:bottom w:val="none" w:sz="0" w:space="0" w:color="auto"/>
                <w:right w:val="none" w:sz="0" w:space="0" w:color="auto"/>
              </w:divBdr>
              <w:divsChild>
                <w:div w:id="409086035">
                  <w:marLeft w:val="0"/>
                  <w:marRight w:val="0"/>
                  <w:marTop w:val="0"/>
                  <w:marBottom w:val="0"/>
                  <w:divBdr>
                    <w:top w:val="none" w:sz="0" w:space="0" w:color="auto"/>
                    <w:left w:val="none" w:sz="0" w:space="0" w:color="auto"/>
                    <w:bottom w:val="none" w:sz="0" w:space="0" w:color="auto"/>
                    <w:right w:val="none" w:sz="0" w:space="0" w:color="auto"/>
                  </w:divBdr>
                </w:div>
                <w:div w:id="28766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429367">
          <w:marLeft w:val="0"/>
          <w:marRight w:val="0"/>
          <w:marTop w:val="0"/>
          <w:marBottom w:val="0"/>
          <w:divBdr>
            <w:top w:val="none" w:sz="0" w:space="0" w:color="auto"/>
            <w:left w:val="none" w:sz="0" w:space="0" w:color="auto"/>
            <w:bottom w:val="none" w:sz="0" w:space="0" w:color="auto"/>
            <w:right w:val="none" w:sz="0" w:space="0" w:color="auto"/>
          </w:divBdr>
          <w:divsChild>
            <w:div w:id="1608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67">
      <w:bodyDiv w:val="1"/>
      <w:marLeft w:val="0"/>
      <w:marRight w:val="0"/>
      <w:marTop w:val="0"/>
      <w:marBottom w:val="0"/>
      <w:divBdr>
        <w:top w:val="none" w:sz="0" w:space="0" w:color="auto"/>
        <w:left w:val="none" w:sz="0" w:space="0" w:color="auto"/>
        <w:bottom w:val="none" w:sz="0" w:space="0" w:color="auto"/>
        <w:right w:val="none" w:sz="0" w:space="0" w:color="auto"/>
      </w:divBdr>
    </w:div>
    <w:div w:id="1863321943">
      <w:bodyDiv w:val="1"/>
      <w:marLeft w:val="0"/>
      <w:marRight w:val="0"/>
      <w:marTop w:val="0"/>
      <w:marBottom w:val="0"/>
      <w:divBdr>
        <w:top w:val="none" w:sz="0" w:space="0" w:color="auto"/>
        <w:left w:val="none" w:sz="0" w:space="0" w:color="auto"/>
        <w:bottom w:val="none" w:sz="0" w:space="0" w:color="auto"/>
        <w:right w:val="none" w:sz="0" w:space="0" w:color="auto"/>
      </w:divBdr>
    </w:div>
    <w:div w:id="1863594362">
      <w:bodyDiv w:val="1"/>
      <w:marLeft w:val="0"/>
      <w:marRight w:val="0"/>
      <w:marTop w:val="0"/>
      <w:marBottom w:val="0"/>
      <w:divBdr>
        <w:top w:val="none" w:sz="0" w:space="0" w:color="auto"/>
        <w:left w:val="none" w:sz="0" w:space="0" w:color="auto"/>
        <w:bottom w:val="none" w:sz="0" w:space="0" w:color="auto"/>
        <w:right w:val="none" w:sz="0" w:space="0" w:color="auto"/>
      </w:divBdr>
      <w:divsChild>
        <w:div w:id="1944147703">
          <w:marLeft w:val="0"/>
          <w:marRight w:val="0"/>
          <w:marTop w:val="0"/>
          <w:marBottom w:val="150"/>
          <w:divBdr>
            <w:top w:val="none" w:sz="0" w:space="0" w:color="auto"/>
            <w:left w:val="none" w:sz="0" w:space="0" w:color="auto"/>
            <w:bottom w:val="none" w:sz="0" w:space="0" w:color="auto"/>
            <w:right w:val="none" w:sz="0" w:space="0" w:color="auto"/>
          </w:divBdr>
        </w:div>
      </w:divsChild>
    </w:div>
    <w:div w:id="1863860021">
      <w:bodyDiv w:val="1"/>
      <w:marLeft w:val="0"/>
      <w:marRight w:val="0"/>
      <w:marTop w:val="0"/>
      <w:marBottom w:val="0"/>
      <w:divBdr>
        <w:top w:val="none" w:sz="0" w:space="0" w:color="auto"/>
        <w:left w:val="none" w:sz="0" w:space="0" w:color="auto"/>
        <w:bottom w:val="none" w:sz="0" w:space="0" w:color="auto"/>
        <w:right w:val="none" w:sz="0" w:space="0" w:color="auto"/>
      </w:divBdr>
      <w:divsChild>
        <w:div w:id="1928885004">
          <w:marLeft w:val="0"/>
          <w:marRight w:val="0"/>
          <w:marTop w:val="0"/>
          <w:marBottom w:val="150"/>
          <w:divBdr>
            <w:top w:val="none" w:sz="0" w:space="0" w:color="auto"/>
            <w:left w:val="none" w:sz="0" w:space="0" w:color="auto"/>
            <w:bottom w:val="none" w:sz="0" w:space="0" w:color="auto"/>
            <w:right w:val="none" w:sz="0" w:space="0" w:color="auto"/>
          </w:divBdr>
          <w:divsChild>
            <w:div w:id="2134211202">
              <w:marLeft w:val="0"/>
              <w:marRight w:val="0"/>
              <w:marTop w:val="0"/>
              <w:marBottom w:val="0"/>
              <w:divBdr>
                <w:top w:val="none" w:sz="0" w:space="0" w:color="auto"/>
                <w:left w:val="none" w:sz="0" w:space="0" w:color="auto"/>
                <w:bottom w:val="none" w:sz="0" w:space="0" w:color="auto"/>
                <w:right w:val="none" w:sz="0" w:space="0" w:color="auto"/>
              </w:divBdr>
            </w:div>
          </w:divsChild>
        </w:div>
        <w:div w:id="1106121416">
          <w:marLeft w:val="0"/>
          <w:marRight w:val="0"/>
          <w:marTop w:val="0"/>
          <w:marBottom w:val="150"/>
          <w:divBdr>
            <w:top w:val="none" w:sz="0" w:space="0" w:color="auto"/>
            <w:left w:val="none" w:sz="0" w:space="0" w:color="auto"/>
            <w:bottom w:val="none" w:sz="0" w:space="0" w:color="auto"/>
            <w:right w:val="none" w:sz="0" w:space="0" w:color="auto"/>
          </w:divBdr>
        </w:div>
        <w:div w:id="1454441582">
          <w:marLeft w:val="0"/>
          <w:marRight w:val="0"/>
          <w:marTop w:val="0"/>
          <w:marBottom w:val="0"/>
          <w:divBdr>
            <w:top w:val="none" w:sz="0" w:space="0" w:color="auto"/>
            <w:left w:val="none" w:sz="0" w:space="0" w:color="auto"/>
            <w:bottom w:val="none" w:sz="0" w:space="0" w:color="auto"/>
            <w:right w:val="none" w:sz="0" w:space="0" w:color="auto"/>
          </w:divBdr>
          <w:divsChild>
            <w:div w:id="1371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356">
      <w:bodyDiv w:val="1"/>
      <w:marLeft w:val="0"/>
      <w:marRight w:val="0"/>
      <w:marTop w:val="0"/>
      <w:marBottom w:val="0"/>
      <w:divBdr>
        <w:top w:val="none" w:sz="0" w:space="0" w:color="auto"/>
        <w:left w:val="none" w:sz="0" w:space="0" w:color="auto"/>
        <w:bottom w:val="none" w:sz="0" w:space="0" w:color="auto"/>
        <w:right w:val="none" w:sz="0" w:space="0" w:color="auto"/>
      </w:divBdr>
    </w:div>
    <w:div w:id="1864051357">
      <w:bodyDiv w:val="1"/>
      <w:marLeft w:val="0"/>
      <w:marRight w:val="0"/>
      <w:marTop w:val="0"/>
      <w:marBottom w:val="0"/>
      <w:divBdr>
        <w:top w:val="none" w:sz="0" w:space="0" w:color="auto"/>
        <w:left w:val="none" w:sz="0" w:space="0" w:color="auto"/>
        <w:bottom w:val="none" w:sz="0" w:space="0" w:color="auto"/>
        <w:right w:val="none" w:sz="0" w:space="0" w:color="auto"/>
      </w:divBdr>
    </w:div>
    <w:div w:id="1864129173">
      <w:bodyDiv w:val="1"/>
      <w:marLeft w:val="0"/>
      <w:marRight w:val="0"/>
      <w:marTop w:val="0"/>
      <w:marBottom w:val="0"/>
      <w:divBdr>
        <w:top w:val="none" w:sz="0" w:space="0" w:color="auto"/>
        <w:left w:val="none" w:sz="0" w:space="0" w:color="auto"/>
        <w:bottom w:val="none" w:sz="0" w:space="0" w:color="auto"/>
        <w:right w:val="none" w:sz="0" w:space="0" w:color="auto"/>
      </w:divBdr>
    </w:div>
    <w:div w:id="1864250001">
      <w:bodyDiv w:val="1"/>
      <w:marLeft w:val="0"/>
      <w:marRight w:val="0"/>
      <w:marTop w:val="0"/>
      <w:marBottom w:val="0"/>
      <w:divBdr>
        <w:top w:val="none" w:sz="0" w:space="0" w:color="auto"/>
        <w:left w:val="none" w:sz="0" w:space="0" w:color="auto"/>
        <w:bottom w:val="none" w:sz="0" w:space="0" w:color="auto"/>
        <w:right w:val="none" w:sz="0" w:space="0" w:color="auto"/>
      </w:divBdr>
      <w:divsChild>
        <w:div w:id="202642072">
          <w:marLeft w:val="0"/>
          <w:marRight w:val="0"/>
          <w:marTop w:val="0"/>
          <w:marBottom w:val="375"/>
          <w:divBdr>
            <w:top w:val="none" w:sz="0" w:space="0" w:color="auto"/>
            <w:left w:val="none" w:sz="0" w:space="0" w:color="auto"/>
            <w:bottom w:val="single" w:sz="6" w:space="0" w:color="005494"/>
            <w:right w:val="none" w:sz="0" w:space="0" w:color="auto"/>
          </w:divBdr>
        </w:div>
        <w:div w:id="1448814341">
          <w:marLeft w:val="0"/>
          <w:marRight w:val="0"/>
          <w:marTop w:val="0"/>
          <w:marBottom w:val="300"/>
          <w:divBdr>
            <w:top w:val="none" w:sz="0" w:space="0" w:color="auto"/>
            <w:left w:val="none" w:sz="0" w:space="0" w:color="auto"/>
            <w:bottom w:val="single" w:sz="6" w:space="0" w:color="E4E4E4"/>
            <w:right w:val="none" w:sz="0" w:space="0" w:color="auto"/>
          </w:divBdr>
        </w:div>
        <w:div w:id="2144537874">
          <w:marLeft w:val="0"/>
          <w:marRight w:val="0"/>
          <w:marTop w:val="0"/>
          <w:marBottom w:val="0"/>
          <w:divBdr>
            <w:top w:val="none" w:sz="0" w:space="0" w:color="auto"/>
            <w:left w:val="none" w:sz="0" w:space="0" w:color="auto"/>
            <w:bottom w:val="none" w:sz="0" w:space="0" w:color="auto"/>
            <w:right w:val="none" w:sz="0" w:space="0" w:color="auto"/>
          </w:divBdr>
          <w:divsChild>
            <w:div w:id="291832218">
              <w:marLeft w:val="0"/>
              <w:marRight w:val="0"/>
              <w:marTop w:val="0"/>
              <w:marBottom w:val="0"/>
              <w:divBdr>
                <w:top w:val="none" w:sz="0" w:space="0" w:color="auto"/>
                <w:left w:val="none" w:sz="0" w:space="0" w:color="auto"/>
                <w:bottom w:val="none" w:sz="0" w:space="0" w:color="auto"/>
                <w:right w:val="none" w:sz="0" w:space="0" w:color="auto"/>
              </w:divBdr>
              <w:divsChild>
                <w:div w:id="2071922746">
                  <w:marLeft w:val="0"/>
                  <w:marRight w:val="0"/>
                  <w:marTop w:val="0"/>
                  <w:marBottom w:val="450"/>
                  <w:divBdr>
                    <w:top w:val="none" w:sz="0" w:space="0" w:color="auto"/>
                    <w:left w:val="none" w:sz="0" w:space="0" w:color="auto"/>
                    <w:bottom w:val="none" w:sz="0" w:space="0" w:color="auto"/>
                    <w:right w:val="none" w:sz="0" w:space="0" w:color="auto"/>
                  </w:divBdr>
                  <w:divsChild>
                    <w:div w:id="1313756099">
                      <w:marLeft w:val="0"/>
                      <w:marRight w:val="0"/>
                      <w:marTop w:val="0"/>
                      <w:marBottom w:val="150"/>
                      <w:divBdr>
                        <w:top w:val="none" w:sz="0" w:space="0" w:color="auto"/>
                        <w:left w:val="none" w:sz="0" w:space="0" w:color="auto"/>
                        <w:bottom w:val="none" w:sz="0" w:space="0" w:color="auto"/>
                        <w:right w:val="none" w:sz="0" w:space="0" w:color="auto"/>
                      </w:divBdr>
                      <w:divsChild>
                        <w:div w:id="189153326">
                          <w:marLeft w:val="0"/>
                          <w:marRight w:val="0"/>
                          <w:marTop w:val="0"/>
                          <w:marBottom w:val="0"/>
                          <w:divBdr>
                            <w:top w:val="none" w:sz="0" w:space="0" w:color="auto"/>
                            <w:left w:val="none" w:sz="0" w:space="0" w:color="auto"/>
                            <w:bottom w:val="none" w:sz="0" w:space="0" w:color="auto"/>
                            <w:right w:val="none" w:sz="0" w:space="0" w:color="auto"/>
                          </w:divBdr>
                        </w:div>
                      </w:divsChild>
                    </w:div>
                    <w:div w:id="646513077">
                      <w:marLeft w:val="0"/>
                      <w:marRight w:val="0"/>
                      <w:marTop w:val="0"/>
                      <w:marBottom w:val="0"/>
                      <w:divBdr>
                        <w:top w:val="none" w:sz="0" w:space="0" w:color="auto"/>
                        <w:left w:val="none" w:sz="0" w:space="0" w:color="auto"/>
                        <w:bottom w:val="none" w:sz="0" w:space="0" w:color="auto"/>
                        <w:right w:val="none" w:sz="0" w:space="0" w:color="auto"/>
                      </w:divBdr>
                      <w:divsChild>
                        <w:div w:id="294526790">
                          <w:marLeft w:val="0"/>
                          <w:marRight w:val="0"/>
                          <w:marTop w:val="0"/>
                          <w:marBottom w:val="150"/>
                          <w:divBdr>
                            <w:top w:val="none" w:sz="0" w:space="0" w:color="auto"/>
                            <w:left w:val="none" w:sz="0" w:space="0" w:color="auto"/>
                            <w:bottom w:val="none" w:sz="0" w:space="0" w:color="auto"/>
                            <w:right w:val="none" w:sz="0" w:space="0" w:color="auto"/>
                          </w:divBdr>
                        </w:div>
                        <w:div w:id="504133805">
                          <w:marLeft w:val="0"/>
                          <w:marRight w:val="0"/>
                          <w:marTop w:val="0"/>
                          <w:marBottom w:val="0"/>
                          <w:divBdr>
                            <w:top w:val="none" w:sz="0" w:space="0" w:color="auto"/>
                            <w:left w:val="none" w:sz="0" w:space="0" w:color="auto"/>
                            <w:bottom w:val="none" w:sz="0" w:space="0" w:color="auto"/>
                            <w:right w:val="none" w:sz="0" w:space="0" w:color="auto"/>
                          </w:divBdr>
                          <w:divsChild>
                            <w:div w:id="7944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995">
      <w:bodyDiv w:val="1"/>
      <w:marLeft w:val="0"/>
      <w:marRight w:val="0"/>
      <w:marTop w:val="0"/>
      <w:marBottom w:val="0"/>
      <w:divBdr>
        <w:top w:val="none" w:sz="0" w:space="0" w:color="auto"/>
        <w:left w:val="none" w:sz="0" w:space="0" w:color="auto"/>
        <w:bottom w:val="none" w:sz="0" w:space="0" w:color="auto"/>
        <w:right w:val="none" w:sz="0" w:space="0" w:color="auto"/>
      </w:divBdr>
      <w:divsChild>
        <w:div w:id="292445944">
          <w:marLeft w:val="0"/>
          <w:marRight w:val="0"/>
          <w:marTop w:val="0"/>
          <w:marBottom w:val="150"/>
          <w:divBdr>
            <w:top w:val="none" w:sz="0" w:space="0" w:color="auto"/>
            <w:left w:val="none" w:sz="0" w:space="0" w:color="auto"/>
            <w:bottom w:val="none" w:sz="0" w:space="0" w:color="auto"/>
            <w:right w:val="none" w:sz="0" w:space="0" w:color="auto"/>
          </w:divBdr>
        </w:div>
      </w:divsChild>
    </w:div>
    <w:div w:id="186463513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98">
          <w:marLeft w:val="0"/>
          <w:marRight w:val="0"/>
          <w:marTop w:val="0"/>
          <w:marBottom w:val="0"/>
          <w:divBdr>
            <w:top w:val="none" w:sz="0" w:space="0" w:color="auto"/>
            <w:left w:val="none" w:sz="0" w:space="0" w:color="auto"/>
            <w:bottom w:val="none" w:sz="0" w:space="0" w:color="auto"/>
            <w:right w:val="none" w:sz="0" w:space="0" w:color="auto"/>
          </w:divBdr>
          <w:divsChild>
            <w:div w:id="1715301622">
              <w:marLeft w:val="0"/>
              <w:marRight w:val="0"/>
              <w:marTop w:val="0"/>
              <w:marBottom w:val="0"/>
              <w:divBdr>
                <w:top w:val="none" w:sz="0" w:space="0" w:color="auto"/>
                <w:left w:val="none" w:sz="0" w:space="0" w:color="auto"/>
                <w:bottom w:val="none" w:sz="0" w:space="0" w:color="auto"/>
                <w:right w:val="none" w:sz="0" w:space="0" w:color="auto"/>
              </w:divBdr>
              <w:divsChild>
                <w:div w:id="674193441">
                  <w:marLeft w:val="0"/>
                  <w:marRight w:val="0"/>
                  <w:marTop w:val="0"/>
                  <w:marBottom w:val="0"/>
                  <w:divBdr>
                    <w:top w:val="none" w:sz="0" w:space="0" w:color="auto"/>
                    <w:left w:val="none" w:sz="0" w:space="0" w:color="auto"/>
                    <w:bottom w:val="none" w:sz="0" w:space="0" w:color="auto"/>
                    <w:right w:val="none" w:sz="0" w:space="0" w:color="auto"/>
                  </w:divBdr>
                  <w:divsChild>
                    <w:div w:id="1368725587">
                      <w:marLeft w:val="0"/>
                      <w:marRight w:val="0"/>
                      <w:marTop w:val="0"/>
                      <w:marBottom w:val="0"/>
                      <w:divBdr>
                        <w:top w:val="none" w:sz="0" w:space="0" w:color="auto"/>
                        <w:left w:val="none" w:sz="0" w:space="0" w:color="auto"/>
                        <w:bottom w:val="none" w:sz="0" w:space="0" w:color="auto"/>
                        <w:right w:val="none" w:sz="0" w:space="0" w:color="auto"/>
                      </w:divBdr>
                      <w:divsChild>
                        <w:div w:id="932470869">
                          <w:marLeft w:val="0"/>
                          <w:marRight w:val="0"/>
                          <w:marTop w:val="0"/>
                          <w:marBottom w:val="0"/>
                          <w:divBdr>
                            <w:top w:val="none" w:sz="0" w:space="0" w:color="auto"/>
                            <w:left w:val="none" w:sz="0" w:space="0" w:color="auto"/>
                            <w:bottom w:val="none" w:sz="0" w:space="0" w:color="auto"/>
                            <w:right w:val="none" w:sz="0" w:space="0" w:color="auto"/>
                          </w:divBdr>
                          <w:divsChild>
                            <w:div w:id="1846742752">
                              <w:marLeft w:val="0"/>
                              <w:marRight w:val="0"/>
                              <w:marTop w:val="0"/>
                              <w:marBottom w:val="0"/>
                              <w:divBdr>
                                <w:top w:val="none" w:sz="0" w:space="0" w:color="auto"/>
                                <w:left w:val="none" w:sz="0" w:space="0" w:color="auto"/>
                                <w:bottom w:val="none" w:sz="0" w:space="0" w:color="auto"/>
                                <w:right w:val="none" w:sz="0" w:space="0" w:color="auto"/>
                              </w:divBdr>
                              <w:divsChild>
                                <w:div w:id="748426995">
                                  <w:marLeft w:val="0"/>
                                  <w:marRight w:val="0"/>
                                  <w:marTop w:val="0"/>
                                  <w:marBottom w:val="0"/>
                                  <w:divBdr>
                                    <w:top w:val="none" w:sz="0" w:space="0" w:color="auto"/>
                                    <w:left w:val="none" w:sz="0" w:space="0" w:color="auto"/>
                                    <w:bottom w:val="none" w:sz="0" w:space="0" w:color="auto"/>
                                    <w:right w:val="none" w:sz="0" w:space="0" w:color="auto"/>
                                  </w:divBdr>
                                  <w:divsChild>
                                    <w:div w:id="744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29075">
      <w:bodyDiv w:val="1"/>
      <w:marLeft w:val="0"/>
      <w:marRight w:val="0"/>
      <w:marTop w:val="0"/>
      <w:marBottom w:val="0"/>
      <w:divBdr>
        <w:top w:val="none" w:sz="0" w:space="0" w:color="auto"/>
        <w:left w:val="none" w:sz="0" w:space="0" w:color="auto"/>
        <w:bottom w:val="none" w:sz="0" w:space="0" w:color="auto"/>
        <w:right w:val="none" w:sz="0" w:space="0" w:color="auto"/>
      </w:divBdr>
      <w:divsChild>
        <w:div w:id="23331087">
          <w:marLeft w:val="0"/>
          <w:marRight w:val="0"/>
          <w:marTop w:val="0"/>
          <w:marBottom w:val="150"/>
          <w:divBdr>
            <w:top w:val="none" w:sz="0" w:space="0" w:color="auto"/>
            <w:left w:val="none" w:sz="0" w:space="0" w:color="auto"/>
            <w:bottom w:val="none" w:sz="0" w:space="0" w:color="auto"/>
            <w:right w:val="none" w:sz="0" w:space="0" w:color="auto"/>
          </w:divBdr>
          <w:divsChild>
            <w:div w:id="1821654097">
              <w:marLeft w:val="0"/>
              <w:marRight w:val="0"/>
              <w:marTop w:val="0"/>
              <w:marBottom w:val="0"/>
              <w:divBdr>
                <w:top w:val="none" w:sz="0" w:space="0" w:color="auto"/>
                <w:left w:val="none" w:sz="0" w:space="0" w:color="auto"/>
                <w:bottom w:val="none" w:sz="0" w:space="0" w:color="auto"/>
                <w:right w:val="none" w:sz="0" w:space="0" w:color="auto"/>
              </w:divBdr>
            </w:div>
          </w:divsChild>
        </w:div>
        <w:div w:id="582027397">
          <w:marLeft w:val="0"/>
          <w:marRight w:val="0"/>
          <w:marTop w:val="0"/>
          <w:marBottom w:val="0"/>
          <w:divBdr>
            <w:top w:val="none" w:sz="0" w:space="0" w:color="auto"/>
            <w:left w:val="none" w:sz="0" w:space="0" w:color="auto"/>
            <w:bottom w:val="none" w:sz="0" w:space="0" w:color="auto"/>
            <w:right w:val="none" w:sz="0" w:space="0" w:color="auto"/>
          </w:divBdr>
        </w:div>
      </w:divsChild>
    </w:div>
    <w:div w:id="1865092398">
      <w:bodyDiv w:val="1"/>
      <w:marLeft w:val="0"/>
      <w:marRight w:val="0"/>
      <w:marTop w:val="0"/>
      <w:marBottom w:val="0"/>
      <w:divBdr>
        <w:top w:val="none" w:sz="0" w:space="0" w:color="auto"/>
        <w:left w:val="none" w:sz="0" w:space="0" w:color="auto"/>
        <w:bottom w:val="none" w:sz="0" w:space="0" w:color="auto"/>
        <w:right w:val="none" w:sz="0" w:space="0" w:color="auto"/>
      </w:divBdr>
    </w:div>
    <w:div w:id="1865746051">
      <w:bodyDiv w:val="1"/>
      <w:marLeft w:val="0"/>
      <w:marRight w:val="0"/>
      <w:marTop w:val="0"/>
      <w:marBottom w:val="0"/>
      <w:divBdr>
        <w:top w:val="none" w:sz="0" w:space="0" w:color="auto"/>
        <w:left w:val="none" w:sz="0" w:space="0" w:color="auto"/>
        <w:bottom w:val="none" w:sz="0" w:space="0" w:color="auto"/>
        <w:right w:val="none" w:sz="0" w:space="0" w:color="auto"/>
      </w:divBdr>
    </w:div>
    <w:div w:id="1866164237">
      <w:bodyDiv w:val="1"/>
      <w:marLeft w:val="0"/>
      <w:marRight w:val="0"/>
      <w:marTop w:val="0"/>
      <w:marBottom w:val="0"/>
      <w:divBdr>
        <w:top w:val="none" w:sz="0" w:space="0" w:color="auto"/>
        <w:left w:val="none" w:sz="0" w:space="0" w:color="auto"/>
        <w:bottom w:val="none" w:sz="0" w:space="0" w:color="auto"/>
        <w:right w:val="none" w:sz="0" w:space="0" w:color="auto"/>
      </w:divBdr>
    </w:div>
    <w:div w:id="1867526779">
      <w:bodyDiv w:val="1"/>
      <w:marLeft w:val="0"/>
      <w:marRight w:val="0"/>
      <w:marTop w:val="0"/>
      <w:marBottom w:val="0"/>
      <w:divBdr>
        <w:top w:val="none" w:sz="0" w:space="0" w:color="auto"/>
        <w:left w:val="none" w:sz="0" w:space="0" w:color="auto"/>
        <w:bottom w:val="none" w:sz="0" w:space="0" w:color="auto"/>
        <w:right w:val="none" w:sz="0" w:space="0" w:color="auto"/>
      </w:divBdr>
      <w:divsChild>
        <w:div w:id="1384672420">
          <w:marLeft w:val="0"/>
          <w:marRight w:val="0"/>
          <w:marTop w:val="0"/>
          <w:marBottom w:val="0"/>
          <w:divBdr>
            <w:top w:val="none" w:sz="0" w:space="0" w:color="auto"/>
            <w:left w:val="none" w:sz="0" w:space="0" w:color="auto"/>
            <w:bottom w:val="none" w:sz="0" w:space="0" w:color="auto"/>
            <w:right w:val="none" w:sz="0" w:space="0" w:color="auto"/>
          </w:divBdr>
          <w:divsChild>
            <w:div w:id="714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7986234">
      <w:bodyDiv w:val="1"/>
      <w:marLeft w:val="0"/>
      <w:marRight w:val="0"/>
      <w:marTop w:val="0"/>
      <w:marBottom w:val="0"/>
      <w:divBdr>
        <w:top w:val="none" w:sz="0" w:space="0" w:color="auto"/>
        <w:left w:val="none" w:sz="0" w:space="0" w:color="auto"/>
        <w:bottom w:val="none" w:sz="0" w:space="0" w:color="auto"/>
        <w:right w:val="none" w:sz="0" w:space="0" w:color="auto"/>
      </w:divBdr>
      <w:divsChild>
        <w:div w:id="1534919813">
          <w:marLeft w:val="0"/>
          <w:marRight w:val="0"/>
          <w:marTop w:val="120"/>
          <w:marBottom w:val="0"/>
          <w:divBdr>
            <w:top w:val="none" w:sz="0" w:space="0" w:color="auto"/>
            <w:left w:val="none" w:sz="0" w:space="0" w:color="auto"/>
            <w:bottom w:val="none" w:sz="0" w:space="0" w:color="auto"/>
            <w:right w:val="none" w:sz="0" w:space="0" w:color="auto"/>
          </w:divBdr>
        </w:div>
      </w:divsChild>
    </w:div>
    <w:div w:id="1868059679">
      <w:bodyDiv w:val="1"/>
      <w:marLeft w:val="0"/>
      <w:marRight w:val="0"/>
      <w:marTop w:val="0"/>
      <w:marBottom w:val="0"/>
      <w:divBdr>
        <w:top w:val="none" w:sz="0" w:space="0" w:color="auto"/>
        <w:left w:val="none" w:sz="0" w:space="0" w:color="auto"/>
        <w:bottom w:val="none" w:sz="0" w:space="0" w:color="auto"/>
        <w:right w:val="none" w:sz="0" w:space="0" w:color="auto"/>
      </w:divBdr>
      <w:divsChild>
        <w:div w:id="1294405462">
          <w:marLeft w:val="0"/>
          <w:marRight w:val="0"/>
          <w:marTop w:val="0"/>
          <w:marBottom w:val="150"/>
          <w:divBdr>
            <w:top w:val="none" w:sz="0" w:space="0" w:color="auto"/>
            <w:left w:val="none" w:sz="0" w:space="0" w:color="auto"/>
            <w:bottom w:val="none" w:sz="0" w:space="0" w:color="auto"/>
            <w:right w:val="none" w:sz="0" w:space="0" w:color="auto"/>
          </w:divBdr>
          <w:divsChild>
            <w:div w:id="539248076">
              <w:marLeft w:val="0"/>
              <w:marRight w:val="0"/>
              <w:marTop w:val="0"/>
              <w:marBottom w:val="0"/>
              <w:divBdr>
                <w:top w:val="none" w:sz="0" w:space="0" w:color="auto"/>
                <w:left w:val="none" w:sz="0" w:space="0" w:color="auto"/>
                <w:bottom w:val="none" w:sz="0" w:space="0" w:color="auto"/>
                <w:right w:val="none" w:sz="0" w:space="0" w:color="auto"/>
              </w:divBdr>
              <w:divsChild>
                <w:div w:id="192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225">
          <w:marLeft w:val="0"/>
          <w:marRight w:val="0"/>
          <w:marTop w:val="0"/>
          <w:marBottom w:val="150"/>
          <w:divBdr>
            <w:top w:val="none" w:sz="0" w:space="0" w:color="auto"/>
            <w:left w:val="none" w:sz="0" w:space="0" w:color="auto"/>
            <w:bottom w:val="none" w:sz="0" w:space="0" w:color="auto"/>
            <w:right w:val="none" w:sz="0" w:space="0" w:color="auto"/>
          </w:divBdr>
        </w:div>
      </w:divsChild>
    </w:div>
    <w:div w:id="1868176307">
      <w:bodyDiv w:val="1"/>
      <w:marLeft w:val="0"/>
      <w:marRight w:val="0"/>
      <w:marTop w:val="0"/>
      <w:marBottom w:val="0"/>
      <w:divBdr>
        <w:top w:val="none" w:sz="0" w:space="0" w:color="auto"/>
        <w:left w:val="none" w:sz="0" w:space="0" w:color="auto"/>
        <w:bottom w:val="none" w:sz="0" w:space="0" w:color="auto"/>
        <w:right w:val="none" w:sz="0" w:space="0" w:color="auto"/>
      </w:divBdr>
      <w:divsChild>
        <w:div w:id="1088111380">
          <w:marLeft w:val="0"/>
          <w:marRight w:val="0"/>
          <w:marTop w:val="0"/>
          <w:marBottom w:val="0"/>
          <w:divBdr>
            <w:top w:val="none" w:sz="0" w:space="0" w:color="auto"/>
            <w:left w:val="none" w:sz="0" w:space="0" w:color="auto"/>
            <w:bottom w:val="none" w:sz="0" w:space="0" w:color="auto"/>
            <w:right w:val="none" w:sz="0" w:space="0" w:color="auto"/>
          </w:divBdr>
          <w:divsChild>
            <w:div w:id="645360819">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197"/>
                  <w:divBdr>
                    <w:top w:val="none" w:sz="0" w:space="0" w:color="auto"/>
                    <w:left w:val="none" w:sz="0" w:space="0" w:color="auto"/>
                    <w:bottom w:val="none" w:sz="0" w:space="0" w:color="auto"/>
                    <w:right w:val="none" w:sz="0" w:space="0" w:color="auto"/>
                  </w:divBdr>
                  <w:divsChild>
                    <w:div w:id="1087770416">
                      <w:marLeft w:val="0"/>
                      <w:marRight w:val="0"/>
                      <w:marTop w:val="0"/>
                      <w:marBottom w:val="0"/>
                      <w:divBdr>
                        <w:top w:val="none" w:sz="0" w:space="0" w:color="auto"/>
                        <w:left w:val="none" w:sz="0" w:space="0" w:color="auto"/>
                        <w:bottom w:val="none" w:sz="0" w:space="0" w:color="auto"/>
                        <w:right w:val="none" w:sz="0" w:space="0" w:color="auto"/>
                      </w:divBdr>
                      <w:divsChild>
                        <w:div w:id="474839083">
                          <w:marLeft w:val="0"/>
                          <w:marRight w:val="0"/>
                          <w:marTop w:val="0"/>
                          <w:marBottom w:val="0"/>
                          <w:divBdr>
                            <w:top w:val="none" w:sz="0" w:space="0" w:color="auto"/>
                            <w:left w:val="none" w:sz="0" w:space="0" w:color="auto"/>
                            <w:bottom w:val="none" w:sz="0" w:space="0" w:color="auto"/>
                            <w:right w:val="none" w:sz="0" w:space="0" w:color="auto"/>
                          </w:divBdr>
                          <w:divsChild>
                            <w:div w:id="1615937978">
                              <w:marLeft w:val="0"/>
                              <w:marRight w:val="0"/>
                              <w:marTop w:val="0"/>
                              <w:marBottom w:val="0"/>
                              <w:divBdr>
                                <w:top w:val="none" w:sz="0" w:space="0" w:color="auto"/>
                                <w:left w:val="none" w:sz="0" w:space="0" w:color="auto"/>
                                <w:bottom w:val="none" w:sz="0" w:space="0" w:color="auto"/>
                                <w:right w:val="none" w:sz="0" w:space="0" w:color="auto"/>
                              </w:divBdr>
                              <w:divsChild>
                                <w:div w:id="1895460470">
                                  <w:marLeft w:val="0"/>
                                  <w:marRight w:val="0"/>
                                  <w:marTop w:val="0"/>
                                  <w:marBottom w:val="0"/>
                                  <w:divBdr>
                                    <w:top w:val="none" w:sz="0" w:space="0" w:color="auto"/>
                                    <w:left w:val="none" w:sz="0" w:space="0" w:color="auto"/>
                                    <w:bottom w:val="none" w:sz="0" w:space="0" w:color="auto"/>
                                    <w:right w:val="none" w:sz="0" w:space="0" w:color="auto"/>
                                  </w:divBdr>
                                  <w:divsChild>
                                    <w:div w:id="511602769">
                                      <w:marLeft w:val="0"/>
                                      <w:marRight w:val="0"/>
                                      <w:marTop w:val="0"/>
                                      <w:marBottom w:val="0"/>
                                      <w:divBdr>
                                        <w:top w:val="none" w:sz="0" w:space="0" w:color="auto"/>
                                        <w:left w:val="none" w:sz="0" w:space="0" w:color="auto"/>
                                        <w:bottom w:val="none" w:sz="0" w:space="0" w:color="auto"/>
                                        <w:right w:val="none" w:sz="0" w:space="0" w:color="auto"/>
                                      </w:divBdr>
                                      <w:divsChild>
                                        <w:div w:id="885289032">
                                          <w:marLeft w:val="0"/>
                                          <w:marRight w:val="0"/>
                                          <w:marTop w:val="0"/>
                                          <w:marBottom w:val="0"/>
                                          <w:divBdr>
                                            <w:top w:val="none" w:sz="0" w:space="0" w:color="auto"/>
                                            <w:left w:val="none" w:sz="0" w:space="0" w:color="auto"/>
                                            <w:bottom w:val="none" w:sz="0" w:space="0" w:color="auto"/>
                                            <w:right w:val="none" w:sz="0" w:space="0" w:color="auto"/>
                                          </w:divBdr>
                                          <w:divsChild>
                                            <w:div w:id="338193090">
                                              <w:marLeft w:val="0"/>
                                              <w:marRight w:val="0"/>
                                              <w:marTop w:val="0"/>
                                              <w:marBottom w:val="0"/>
                                              <w:divBdr>
                                                <w:top w:val="none" w:sz="0" w:space="0" w:color="auto"/>
                                                <w:left w:val="none" w:sz="0" w:space="0" w:color="auto"/>
                                                <w:bottom w:val="none" w:sz="0" w:space="0" w:color="auto"/>
                                                <w:right w:val="none" w:sz="0" w:space="0" w:color="auto"/>
                                              </w:divBdr>
                                              <w:divsChild>
                                                <w:div w:id="51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71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896">
          <w:marLeft w:val="0"/>
          <w:marRight w:val="0"/>
          <w:marTop w:val="0"/>
          <w:marBottom w:val="150"/>
          <w:divBdr>
            <w:top w:val="none" w:sz="0" w:space="0" w:color="auto"/>
            <w:left w:val="none" w:sz="0" w:space="0" w:color="auto"/>
            <w:bottom w:val="none" w:sz="0" w:space="0" w:color="auto"/>
            <w:right w:val="none" w:sz="0" w:space="0" w:color="auto"/>
          </w:divBdr>
        </w:div>
      </w:divsChild>
    </w:div>
    <w:div w:id="1868904241">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3">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0"/>
              <w:marRight w:val="0"/>
              <w:marTop w:val="0"/>
              <w:marBottom w:val="0"/>
              <w:divBdr>
                <w:top w:val="none" w:sz="0" w:space="0" w:color="auto"/>
                <w:left w:val="none" w:sz="0" w:space="0" w:color="auto"/>
                <w:bottom w:val="none" w:sz="0" w:space="0" w:color="auto"/>
                <w:right w:val="none" w:sz="0" w:space="0" w:color="auto"/>
              </w:divBdr>
              <w:divsChild>
                <w:div w:id="408579893">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700739964">
                          <w:marLeft w:val="0"/>
                          <w:marRight w:val="0"/>
                          <w:marTop w:val="0"/>
                          <w:marBottom w:val="0"/>
                          <w:divBdr>
                            <w:top w:val="none" w:sz="0" w:space="0" w:color="auto"/>
                            <w:left w:val="none" w:sz="0" w:space="0" w:color="auto"/>
                            <w:bottom w:val="none" w:sz="0" w:space="0" w:color="auto"/>
                            <w:right w:val="none" w:sz="0" w:space="0" w:color="auto"/>
                          </w:divBdr>
                          <w:divsChild>
                            <w:div w:id="1810512100">
                              <w:marLeft w:val="0"/>
                              <w:marRight w:val="0"/>
                              <w:marTop w:val="0"/>
                              <w:marBottom w:val="0"/>
                              <w:divBdr>
                                <w:top w:val="none" w:sz="0" w:space="0" w:color="auto"/>
                                <w:left w:val="none" w:sz="0" w:space="0" w:color="auto"/>
                                <w:bottom w:val="none" w:sz="0" w:space="0" w:color="auto"/>
                                <w:right w:val="none" w:sz="0" w:space="0" w:color="auto"/>
                              </w:divBdr>
                              <w:divsChild>
                                <w:div w:id="229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271">
      <w:bodyDiv w:val="1"/>
      <w:marLeft w:val="0"/>
      <w:marRight w:val="0"/>
      <w:marTop w:val="0"/>
      <w:marBottom w:val="0"/>
      <w:divBdr>
        <w:top w:val="none" w:sz="0" w:space="0" w:color="auto"/>
        <w:left w:val="none" w:sz="0" w:space="0" w:color="auto"/>
        <w:bottom w:val="none" w:sz="0" w:space="0" w:color="auto"/>
        <w:right w:val="none" w:sz="0" w:space="0" w:color="auto"/>
      </w:divBdr>
      <w:divsChild>
        <w:div w:id="1161652134">
          <w:marLeft w:val="0"/>
          <w:marRight w:val="0"/>
          <w:marTop w:val="0"/>
          <w:marBottom w:val="0"/>
          <w:divBdr>
            <w:top w:val="none" w:sz="0" w:space="0" w:color="auto"/>
            <w:left w:val="none" w:sz="0" w:space="0" w:color="auto"/>
            <w:bottom w:val="none" w:sz="0" w:space="0" w:color="auto"/>
            <w:right w:val="none" w:sz="0" w:space="0" w:color="auto"/>
          </w:divBdr>
        </w:div>
      </w:divsChild>
    </w:div>
    <w:div w:id="1869105914">
      <w:bodyDiv w:val="1"/>
      <w:marLeft w:val="0"/>
      <w:marRight w:val="0"/>
      <w:marTop w:val="0"/>
      <w:marBottom w:val="0"/>
      <w:divBdr>
        <w:top w:val="none" w:sz="0" w:space="0" w:color="auto"/>
        <w:left w:val="none" w:sz="0" w:space="0" w:color="auto"/>
        <w:bottom w:val="none" w:sz="0" w:space="0" w:color="auto"/>
        <w:right w:val="none" w:sz="0" w:space="0" w:color="auto"/>
      </w:divBdr>
    </w:div>
    <w:div w:id="1869179201">
      <w:bodyDiv w:val="1"/>
      <w:marLeft w:val="0"/>
      <w:marRight w:val="0"/>
      <w:marTop w:val="0"/>
      <w:marBottom w:val="0"/>
      <w:divBdr>
        <w:top w:val="none" w:sz="0" w:space="0" w:color="auto"/>
        <w:left w:val="none" w:sz="0" w:space="0" w:color="auto"/>
        <w:bottom w:val="none" w:sz="0" w:space="0" w:color="auto"/>
        <w:right w:val="none" w:sz="0" w:space="0" w:color="auto"/>
      </w:divBdr>
      <w:divsChild>
        <w:div w:id="1661763572">
          <w:marLeft w:val="0"/>
          <w:marRight w:val="0"/>
          <w:marTop w:val="0"/>
          <w:marBottom w:val="0"/>
          <w:divBdr>
            <w:top w:val="none" w:sz="0" w:space="0" w:color="auto"/>
            <w:left w:val="none" w:sz="0" w:space="0" w:color="auto"/>
            <w:bottom w:val="dotted" w:sz="6" w:space="4" w:color="DDDDDD"/>
            <w:right w:val="none" w:sz="0" w:space="0" w:color="auto"/>
          </w:divBdr>
          <w:divsChild>
            <w:div w:id="1730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143">
      <w:bodyDiv w:val="1"/>
      <w:marLeft w:val="0"/>
      <w:marRight w:val="0"/>
      <w:marTop w:val="0"/>
      <w:marBottom w:val="0"/>
      <w:divBdr>
        <w:top w:val="none" w:sz="0" w:space="0" w:color="auto"/>
        <w:left w:val="none" w:sz="0" w:space="0" w:color="auto"/>
        <w:bottom w:val="none" w:sz="0" w:space="0" w:color="auto"/>
        <w:right w:val="none" w:sz="0" w:space="0" w:color="auto"/>
      </w:divBdr>
    </w:div>
    <w:div w:id="18694449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5">
          <w:marLeft w:val="0"/>
          <w:marRight w:val="0"/>
          <w:marTop w:val="0"/>
          <w:marBottom w:val="150"/>
          <w:divBdr>
            <w:top w:val="none" w:sz="0" w:space="0" w:color="auto"/>
            <w:left w:val="none" w:sz="0" w:space="0" w:color="auto"/>
            <w:bottom w:val="none" w:sz="0" w:space="0" w:color="auto"/>
            <w:right w:val="none" w:sz="0" w:space="0" w:color="auto"/>
          </w:divBdr>
          <w:divsChild>
            <w:div w:id="1493835647">
              <w:marLeft w:val="0"/>
              <w:marRight w:val="0"/>
              <w:marTop w:val="0"/>
              <w:marBottom w:val="0"/>
              <w:divBdr>
                <w:top w:val="none" w:sz="0" w:space="0" w:color="auto"/>
                <w:left w:val="none" w:sz="0" w:space="0" w:color="auto"/>
                <w:bottom w:val="none" w:sz="0" w:space="0" w:color="auto"/>
                <w:right w:val="none" w:sz="0" w:space="0" w:color="auto"/>
              </w:divBdr>
            </w:div>
          </w:divsChild>
        </w:div>
        <w:div w:id="1081869405">
          <w:marLeft w:val="0"/>
          <w:marRight w:val="0"/>
          <w:marTop w:val="0"/>
          <w:marBottom w:val="0"/>
          <w:divBdr>
            <w:top w:val="none" w:sz="0" w:space="0" w:color="auto"/>
            <w:left w:val="none" w:sz="0" w:space="0" w:color="auto"/>
            <w:bottom w:val="none" w:sz="0" w:space="0" w:color="auto"/>
            <w:right w:val="none" w:sz="0" w:space="0" w:color="auto"/>
          </w:divBdr>
          <w:divsChild>
            <w:div w:id="1015887029">
              <w:marLeft w:val="0"/>
              <w:marRight w:val="0"/>
              <w:marTop w:val="0"/>
              <w:marBottom w:val="150"/>
              <w:divBdr>
                <w:top w:val="none" w:sz="0" w:space="0" w:color="auto"/>
                <w:left w:val="none" w:sz="0" w:space="0" w:color="auto"/>
                <w:bottom w:val="none" w:sz="0" w:space="0" w:color="auto"/>
                <w:right w:val="none" w:sz="0" w:space="0" w:color="auto"/>
              </w:divBdr>
            </w:div>
            <w:div w:id="4817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296">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sChild>
        <w:div w:id="1886679494">
          <w:marLeft w:val="0"/>
          <w:marRight w:val="0"/>
          <w:marTop w:val="0"/>
          <w:marBottom w:val="0"/>
          <w:divBdr>
            <w:top w:val="none" w:sz="0" w:space="0" w:color="auto"/>
            <w:left w:val="none" w:sz="0" w:space="0" w:color="auto"/>
            <w:bottom w:val="dotted" w:sz="6" w:space="4" w:color="DDDDDD"/>
            <w:right w:val="none" w:sz="0" w:space="0" w:color="auto"/>
          </w:divBdr>
          <w:divsChild>
            <w:div w:id="377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3210">
      <w:bodyDiv w:val="1"/>
      <w:marLeft w:val="0"/>
      <w:marRight w:val="0"/>
      <w:marTop w:val="0"/>
      <w:marBottom w:val="0"/>
      <w:divBdr>
        <w:top w:val="none" w:sz="0" w:space="0" w:color="auto"/>
        <w:left w:val="none" w:sz="0" w:space="0" w:color="auto"/>
        <w:bottom w:val="none" w:sz="0" w:space="0" w:color="auto"/>
        <w:right w:val="none" w:sz="0" w:space="0" w:color="auto"/>
      </w:divBdr>
      <w:divsChild>
        <w:div w:id="1782937">
          <w:marLeft w:val="0"/>
          <w:marRight w:val="0"/>
          <w:marTop w:val="0"/>
          <w:marBottom w:val="150"/>
          <w:divBdr>
            <w:top w:val="none" w:sz="0" w:space="0" w:color="auto"/>
            <w:left w:val="none" w:sz="0" w:space="0" w:color="auto"/>
            <w:bottom w:val="none" w:sz="0" w:space="0" w:color="auto"/>
            <w:right w:val="none" w:sz="0" w:space="0" w:color="auto"/>
          </w:divBdr>
        </w:div>
        <w:div w:id="67658348">
          <w:marLeft w:val="0"/>
          <w:marRight w:val="0"/>
          <w:marTop w:val="0"/>
          <w:marBottom w:val="150"/>
          <w:divBdr>
            <w:top w:val="none" w:sz="0" w:space="0" w:color="auto"/>
            <w:left w:val="none" w:sz="0" w:space="0" w:color="auto"/>
            <w:bottom w:val="none" w:sz="0" w:space="0" w:color="auto"/>
            <w:right w:val="none" w:sz="0" w:space="0" w:color="auto"/>
          </w:divBdr>
        </w:div>
        <w:div w:id="164126364">
          <w:marLeft w:val="0"/>
          <w:marRight w:val="0"/>
          <w:marTop w:val="0"/>
          <w:marBottom w:val="150"/>
          <w:divBdr>
            <w:top w:val="none" w:sz="0" w:space="0" w:color="auto"/>
            <w:left w:val="none" w:sz="0" w:space="0" w:color="auto"/>
            <w:bottom w:val="none" w:sz="0" w:space="0" w:color="auto"/>
            <w:right w:val="none" w:sz="0" w:space="0" w:color="auto"/>
          </w:divBdr>
        </w:div>
        <w:div w:id="218057877">
          <w:marLeft w:val="0"/>
          <w:marRight w:val="0"/>
          <w:marTop w:val="0"/>
          <w:marBottom w:val="150"/>
          <w:divBdr>
            <w:top w:val="none" w:sz="0" w:space="0" w:color="auto"/>
            <w:left w:val="none" w:sz="0" w:space="0" w:color="auto"/>
            <w:bottom w:val="none" w:sz="0" w:space="0" w:color="auto"/>
            <w:right w:val="none" w:sz="0" w:space="0" w:color="auto"/>
          </w:divBdr>
        </w:div>
        <w:div w:id="407197579">
          <w:marLeft w:val="0"/>
          <w:marRight w:val="0"/>
          <w:marTop w:val="0"/>
          <w:marBottom w:val="150"/>
          <w:divBdr>
            <w:top w:val="none" w:sz="0" w:space="0" w:color="auto"/>
            <w:left w:val="none" w:sz="0" w:space="0" w:color="auto"/>
            <w:bottom w:val="none" w:sz="0" w:space="0" w:color="auto"/>
            <w:right w:val="none" w:sz="0" w:space="0" w:color="auto"/>
          </w:divBdr>
        </w:div>
        <w:div w:id="1081757331">
          <w:marLeft w:val="0"/>
          <w:marRight w:val="0"/>
          <w:marTop w:val="0"/>
          <w:marBottom w:val="150"/>
          <w:divBdr>
            <w:top w:val="none" w:sz="0" w:space="0" w:color="auto"/>
            <w:left w:val="none" w:sz="0" w:space="0" w:color="auto"/>
            <w:bottom w:val="none" w:sz="0" w:space="0" w:color="auto"/>
            <w:right w:val="none" w:sz="0" w:space="0" w:color="auto"/>
          </w:divBdr>
        </w:div>
        <w:div w:id="1098910309">
          <w:marLeft w:val="0"/>
          <w:marRight w:val="0"/>
          <w:marTop w:val="0"/>
          <w:marBottom w:val="150"/>
          <w:divBdr>
            <w:top w:val="none" w:sz="0" w:space="0" w:color="auto"/>
            <w:left w:val="none" w:sz="0" w:space="0" w:color="auto"/>
            <w:bottom w:val="none" w:sz="0" w:space="0" w:color="auto"/>
            <w:right w:val="none" w:sz="0" w:space="0" w:color="auto"/>
          </w:divBdr>
        </w:div>
        <w:div w:id="1552351458">
          <w:marLeft w:val="0"/>
          <w:marRight w:val="0"/>
          <w:marTop w:val="0"/>
          <w:marBottom w:val="150"/>
          <w:divBdr>
            <w:top w:val="none" w:sz="0" w:space="0" w:color="auto"/>
            <w:left w:val="none" w:sz="0" w:space="0" w:color="auto"/>
            <w:bottom w:val="none" w:sz="0" w:space="0" w:color="auto"/>
            <w:right w:val="none" w:sz="0" w:space="0" w:color="auto"/>
          </w:divBdr>
        </w:div>
        <w:div w:id="1675493945">
          <w:marLeft w:val="0"/>
          <w:marRight w:val="0"/>
          <w:marTop w:val="0"/>
          <w:marBottom w:val="150"/>
          <w:divBdr>
            <w:top w:val="none" w:sz="0" w:space="0" w:color="auto"/>
            <w:left w:val="none" w:sz="0" w:space="0" w:color="auto"/>
            <w:bottom w:val="none" w:sz="0" w:space="0" w:color="auto"/>
            <w:right w:val="none" w:sz="0" w:space="0" w:color="auto"/>
          </w:divBdr>
        </w:div>
        <w:div w:id="1950700009">
          <w:marLeft w:val="0"/>
          <w:marRight w:val="0"/>
          <w:marTop w:val="0"/>
          <w:marBottom w:val="150"/>
          <w:divBdr>
            <w:top w:val="none" w:sz="0" w:space="0" w:color="auto"/>
            <w:left w:val="none" w:sz="0" w:space="0" w:color="auto"/>
            <w:bottom w:val="none" w:sz="0" w:space="0" w:color="auto"/>
            <w:right w:val="none" w:sz="0" w:space="0" w:color="auto"/>
          </w:divBdr>
        </w:div>
      </w:divsChild>
    </w:div>
    <w:div w:id="1871186050">
      <w:bodyDiv w:val="1"/>
      <w:marLeft w:val="0"/>
      <w:marRight w:val="0"/>
      <w:marTop w:val="0"/>
      <w:marBottom w:val="0"/>
      <w:divBdr>
        <w:top w:val="none" w:sz="0" w:space="0" w:color="auto"/>
        <w:left w:val="none" w:sz="0" w:space="0" w:color="auto"/>
        <w:bottom w:val="none" w:sz="0" w:space="0" w:color="auto"/>
        <w:right w:val="none" w:sz="0" w:space="0" w:color="auto"/>
      </w:divBdr>
    </w:div>
    <w:div w:id="1871524495">
      <w:bodyDiv w:val="1"/>
      <w:marLeft w:val="0"/>
      <w:marRight w:val="0"/>
      <w:marTop w:val="0"/>
      <w:marBottom w:val="0"/>
      <w:divBdr>
        <w:top w:val="none" w:sz="0" w:space="0" w:color="auto"/>
        <w:left w:val="none" w:sz="0" w:space="0" w:color="auto"/>
        <w:bottom w:val="none" w:sz="0" w:space="0" w:color="auto"/>
        <w:right w:val="none" w:sz="0" w:space="0" w:color="auto"/>
      </w:divBdr>
      <w:divsChild>
        <w:div w:id="588150815">
          <w:marLeft w:val="0"/>
          <w:marRight w:val="0"/>
          <w:marTop w:val="0"/>
          <w:marBottom w:val="150"/>
          <w:divBdr>
            <w:top w:val="none" w:sz="0" w:space="0" w:color="auto"/>
            <w:left w:val="none" w:sz="0" w:space="0" w:color="auto"/>
            <w:bottom w:val="none" w:sz="0" w:space="0" w:color="auto"/>
            <w:right w:val="none" w:sz="0" w:space="0" w:color="auto"/>
          </w:divBdr>
        </w:div>
        <w:div w:id="1168136990">
          <w:marLeft w:val="0"/>
          <w:marRight w:val="0"/>
          <w:marTop w:val="0"/>
          <w:marBottom w:val="0"/>
          <w:divBdr>
            <w:top w:val="none" w:sz="0" w:space="0" w:color="auto"/>
            <w:left w:val="none" w:sz="0" w:space="0" w:color="auto"/>
            <w:bottom w:val="none" w:sz="0" w:space="0" w:color="auto"/>
            <w:right w:val="none" w:sz="0" w:space="0" w:color="auto"/>
          </w:divBdr>
        </w:div>
        <w:div w:id="2077121715">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225"/>
              <w:divBdr>
                <w:top w:val="none" w:sz="0" w:space="0" w:color="auto"/>
                <w:left w:val="none" w:sz="0" w:space="0" w:color="auto"/>
                <w:bottom w:val="none" w:sz="0" w:space="0" w:color="auto"/>
                <w:right w:val="none" w:sz="0" w:space="0" w:color="auto"/>
              </w:divBdr>
              <w:divsChild>
                <w:div w:id="637220490">
                  <w:marLeft w:val="0"/>
                  <w:marRight w:val="0"/>
                  <w:marTop w:val="0"/>
                  <w:marBottom w:val="150"/>
                  <w:divBdr>
                    <w:top w:val="none" w:sz="0" w:space="0" w:color="auto"/>
                    <w:left w:val="none" w:sz="0" w:space="0" w:color="auto"/>
                    <w:bottom w:val="none" w:sz="0" w:space="0" w:color="auto"/>
                    <w:right w:val="none" w:sz="0" w:space="0" w:color="auto"/>
                  </w:divBdr>
                </w:div>
                <w:div w:id="1119371745">
                  <w:marLeft w:val="0"/>
                  <w:marRight w:val="0"/>
                  <w:marTop w:val="0"/>
                  <w:marBottom w:val="150"/>
                  <w:divBdr>
                    <w:top w:val="none" w:sz="0" w:space="0" w:color="auto"/>
                    <w:left w:val="none" w:sz="0" w:space="0" w:color="auto"/>
                    <w:bottom w:val="none" w:sz="0" w:space="0" w:color="auto"/>
                    <w:right w:val="none" w:sz="0" w:space="0" w:color="auto"/>
                  </w:divBdr>
                </w:div>
                <w:div w:id="1283927254">
                  <w:marLeft w:val="0"/>
                  <w:marRight w:val="0"/>
                  <w:marTop w:val="0"/>
                  <w:marBottom w:val="150"/>
                  <w:divBdr>
                    <w:top w:val="none" w:sz="0" w:space="0" w:color="auto"/>
                    <w:left w:val="none" w:sz="0" w:space="0" w:color="auto"/>
                    <w:bottom w:val="none" w:sz="0" w:space="0" w:color="auto"/>
                    <w:right w:val="none" w:sz="0" w:space="0" w:color="auto"/>
                  </w:divBdr>
                </w:div>
                <w:div w:id="2016569047">
                  <w:marLeft w:val="0"/>
                  <w:marRight w:val="0"/>
                  <w:marTop w:val="0"/>
                  <w:marBottom w:val="150"/>
                  <w:divBdr>
                    <w:top w:val="none" w:sz="0" w:space="0" w:color="auto"/>
                    <w:left w:val="none" w:sz="0" w:space="0" w:color="auto"/>
                    <w:bottom w:val="none" w:sz="0" w:space="0" w:color="auto"/>
                    <w:right w:val="none" w:sz="0" w:space="0" w:color="auto"/>
                  </w:divBdr>
                  <w:divsChild>
                    <w:div w:id="1144347757">
                      <w:marLeft w:val="0"/>
                      <w:marRight w:val="0"/>
                      <w:marTop w:val="0"/>
                      <w:marBottom w:val="150"/>
                      <w:divBdr>
                        <w:top w:val="none" w:sz="0" w:space="0" w:color="auto"/>
                        <w:left w:val="none" w:sz="0" w:space="0" w:color="auto"/>
                        <w:bottom w:val="none" w:sz="0" w:space="0" w:color="auto"/>
                        <w:right w:val="none" w:sz="0" w:space="0" w:color="auto"/>
                      </w:divBdr>
                      <w:divsChild>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598">
                  <w:marLeft w:val="0"/>
                  <w:marRight w:val="0"/>
                  <w:marTop w:val="0"/>
                  <w:marBottom w:val="150"/>
                  <w:divBdr>
                    <w:top w:val="none" w:sz="0" w:space="0" w:color="auto"/>
                    <w:left w:val="none" w:sz="0" w:space="0" w:color="auto"/>
                    <w:bottom w:val="none" w:sz="0" w:space="0" w:color="auto"/>
                    <w:right w:val="none" w:sz="0" w:space="0" w:color="auto"/>
                  </w:divBdr>
                </w:div>
                <w:div w:id="2045010596">
                  <w:marLeft w:val="0"/>
                  <w:marRight w:val="0"/>
                  <w:marTop w:val="0"/>
                  <w:marBottom w:val="150"/>
                  <w:divBdr>
                    <w:top w:val="none" w:sz="0" w:space="0" w:color="auto"/>
                    <w:left w:val="none" w:sz="0" w:space="0" w:color="auto"/>
                    <w:bottom w:val="none" w:sz="0" w:space="0" w:color="auto"/>
                    <w:right w:val="none" w:sz="0" w:space="0" w:color="auto"/>
                  </w:divBdr>
                  <w:divsChild>
                    <w:div w:id="1564098254">
                      <w:marLeft w:val="0"/>
                      <w:marRight w:val="0"/>
                      <w:marTop w:val="0"/>
                      <w:marBottom w:val="150"/>
                      <w:divBdr>
                        <w:top w:val="none" w:sz="0" w:space="0" w:color="auto"/>
                        <w:left w:val="none" w:sz="0" w:space="0" w:color="auto"/>
                        <w:bottom w:val="none" w:sz="0" w:space="0" w:color="auto"/>
                        <w:right w:val="none" w:sz="0" w:space="0" w:color="auto"/>
                      </w:divBdr>
                      <w:divsChild>
                        <w:div w:id="120953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1647848">
      <w:bodyDiv w:val="1"/>
      <w:marLeft w:val="0"/>
      <w:marRight w:val="0"/>
      <w:marTop w:val="0"/>
      <w:marBottom w:val="0"/>
      <w:divBdr>
        <w:top w:val="none" w:sz="0" w:space="0" w:color="auto"/>
        <w:left w:val="none" w:sz="0" w:space="0" w:color="auto"/>
        <w:bottom w:val="none" w:sz="0" w:space="0" w:color="auto"/>
        <w:right w:val="none" w:sz="0" w:space="0" w:color="auto"/>
      </w:divBdr>
      <w:divsChild>
        <w:div w:id="551766548">
          <w:marLeft w:val="0"/>
          <w:marRight w:val="0"/>
          <w:marTop w:val="0"/>
          <w:marBottom w:val="0"/>
          <w:divBdr>
            <w:top w:val="none" w:sz="0" w:space="0" w:color="auto"/>
            <w:left w:val="none" w:sz="0" w:space="0" w:color="auto"/>
            <w:bottom w:val="dotted" w:sz="6" w:space="4" w:color="DDDDDD"/>
            <w:right w:val="none" w:sz="0" w:space="0" w:color="auto"/>
          </w:divBdr>
          <w:divsChild>
            <w:div w:id="16743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8004">
      <w:bodyDiv w:val="1"/>
      <w:marLeft w:val="0"/>
      <w:marRight w:val="0"/>
      <w:marTop w:val="0"/>
      <w:marBottom w:val="0"/>
      <w:divBdr>
        <w:top w:val="none" w:sz="0" w:space="0" w:color="auto"/>
        <w:left w:val="none" w:sz="0" w:space="0" w:color="auto"/>
        <w:bottom w:val="none" w:sz="0" w:space="0" w:color="auto"/>
        <w:right w:val="none" w:sz="0" w:space="0" w:color="auto"/>
      </w:divBdr>
    </w:div>
    <w:div w:id="1872575452">
      <w:bodyDiv w:val="1"/>
      <w:marLeft w:val="0"/>
      <w:marRight w:val="0"/>
      <w:marTop w:val="0"/>
      <w:marBottom w:val="0"/>
      <w:divBdr>
        <w:top w:val="none" w:sz="0" w:space="0" w:color="auto"/>
        <w:left w:val="none" w:sz="0" w:space="0" w:color="auto"/>
        <w:bottom w:val="none" w:sz="0" w:space="0" w:color="auto"/>
        <w:right w:val="none" w:sz="0" w:space="0" w:color="auto"/>
      </w:divBdr>
      <w:divsChild>
        <w:div w:id="844783832">
          <w:marLeft w:val="0"/>
          <w:marRight w:val="0"/>
          <w:marTop w:val="0"/>
          <w:marBottom w:val="150"/>
          <w:divBdr>
            <w:top w:val="none" w:sz="0" w:space="0" w:color="auto"/>
            <w:left w:val="none" w:sz="0" w:space="0" w:color="auto"/>
            <w:bottom w:val="none" w:sz="0" w:space="0" w:color="auto"/>
            <w:right w:val="none" w:sz="0" w:space="0" w:color="auto"/>
          </w:divBdr>
        </w:div>
      </w:divsChild>
    </w:div>
    <w:div w:id="1872764165">
      <w:bodyDiv w:val="1"/>
      <w:marLeft w:val="0"/>
      <w:marRight w:val="0"/>
      <w:marTop w:val="0"/>
      <w:marBottom w:val="0"/>
      <w:divBdr>
        <w:top w:val="none" w:sz="0" w:space="0" w:color="auto"/>
        <w:left w:val="none" w:sz="0" w:space="0" w:color="auto"/>
        <w:bottom w:val="none" w:sz="0" w:space="0" w:color="auto"/>
        <w:right w:val="none" w:sz="0" w:space="0" w:color="auto"/>
      </w:divBdr>
      <w:divsChild>
        <w:div w:id="850216824">
          <w:marLeft w:val="0"/>
          <w:marRight w:val="0"/>
          <w:marTop w:val="0"/>
          <w:marBottom w:val="0"/>
          <w:divBdr>
            <w:top w:val="none" w:sz="0" w:space="0" w:color="auto"/>
            <w:left w:val="none" w:sz="0" w:space="0" w:color="auto"/>
            <w:bottom w:val="none" w:sz="0" w:space="0" w:color="auto"/>
            <w:right w:val="none" w:sz="0" w:space="0" w:color="auto"/>
          </w:divBdr>
        </w:div>
      </w:divsChild>
    </w:div>
    <w:div w:id="1872910246">
      <w:bodyDiv w:val="1"/>
      <w:marLeft w:val="0"/>
      <w:marRight w:val="0"/>
      <w:marTop w:val="0"/>
      <w:marBottom w:val="0"/>
      <w:divBdr>
        <w:top w:val="none" w:sz="0" w:space="0" w:color="auto"/>
        <w:left w:val="none" w:sz="0" w:space="0" w:color="auto"/>
        <w:bottom w:val="none" w:sz="0" w:space="0" w:color="auto"/>
        <w:right w:val="none" w:sz="0" w:space="0" w:color="auto"/>
      </w:divBdr>
      <w:divsChild>
        <w:div w:id="1647854379">
          <w:marLeft w:val="0"/>
          <w:marRight w:val="0"/>
          <w:marTop w:val="0"/>
          <w:marBottom w:val="0"/>
          <w:divBdr>
            <w:top w:val="none" w:sz="0" w:space="0" w:color="auto"/>
            <w:left w:val="none" w:sz="0" w:space="0" w:color="auto"/>
            <w:bottom w:val="dotted" w:sz="6" w:space="4" w:color="DDDDDD"/>
            <w:right w:val="none" w:sz="0" w:space="0" w:color="auto"/>
          </w:divBdr>
        </w:div>
      </w:divsChild>
    </w:div>
    <w:div w:id="1873378624">
      <w:bodyDiv w:val="1"/>
      <w:marLeft w:val="0"/>
      <w:marRight w:val="0"/>
      <w:marTop w:val="0"/>
      <w:marBottom w:val="0"/>
      <w:divBdr>
        <w:top w:val="none" w:sz="0" w:space="0" w:color="auto"/>
        <w:left w:val="none" w:sz="0" w:space="0" w:color="auto"/>
        <w:bottom w:val="none" w:sz="0" w:space="0" w:color="auto"/>
        <w:right w:val="none" w:sz="0" w:space="0" w:color="auto"/>
      </w:divBdr>
      <w:divsChild>
        <w:div w:id="1114327325">
          <w:marLeft w:val="0"/>
          <w:marRight w:val="0"/>
          <w:marTop w:val="0"/>
          <w:marBottom w:val="0"/>
          <w:divBdr>
            <w:top w:val="none" w:sz="0" w:space="0" w:color="auto"/>
            <w:left w:val="none" w:sz="0" w:space="0" w:color="auto"/>
            <w:bottom w:val="none" w:sz="0" w:space="0" w:color="auto"/>
            <w:right w:val="none" w:sz="0" w:space="0" w:color="auto"/>
          </w:divBdr>
        </w:div>
      </w:divsChild>
    </w:div>
    <w:div w:id="1873570432">
      <w:bodyDiv w:val="1"/>
      <w:marLeft w:val="0"/>
      <w:marRight w:val="0"/>
      <w:marTop w:val="0"/>
      <w:marBottom w:val="0"/>
      <w:divBdr>
        <w:top w:val="none" w:sz="0" w:space="0" w:color="auto"/>
        <w:left w:val="none" w:sz="0" w:space="0" w:color="auto"/>
        <w:bottom w:val="none" w:sz="0" w:space="0" w:color="auto"/>
        <w:right w:val="none" w:sz="0" w:space="0" w:color="auto"/>
      </w:divBdr>
    </w:div>
    <w:div w:id="1873571315">
      <w:bodyDiv w:val="1"/>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dotted" w:sz="6" w:space="4" w:color="DDDDDD"/>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79">
      <w:bodyDiv w:val="1"/>
      <w:marLeft w:val="0"/>
      <w:marRight w:val="0"/>
      <w:marTop w:val="0"/>
      <w:marBottom w:val="0"/>
      <w:divBdr>
        <w:top w:val="none" w:sz="0" w:space="0" w:color="auto"/>
        <w:left w:val="none" w:sz="0" w:space="0" w:color="auto"/>
        <w:bottom w:val="none" w:sz="0" w:space="0" w:color="auto"/>
        <w:right w:val="none" w:sz="0" w:space="0" w:color="auto"/>
      </w:divBdr>
    </w:div>
    <w:div w:id="1873617352">
      <w:bodyDiv w:val="1"/>
      <w:marLeft w:val="0"/>
      <w:marRight w:val="0"/>
      <w:marTop w:val="0"/>
      <w:marBottom w:val="0"/>
      <w:divBdr>
        <w:top w:val="none" w:sz="0" w:space="0" w:color="auto"/>
        <w:left w:val="none" w:sz="0" w:space="0" w:color="auto"/>
        <w:bottom w:val="none" w:sz="0" w:space="0" w:color="auto"/>
        <w:right w:val="none" w:sz="0" w:space="0" w:color="auto"/>
      </w:divBdr>
    </w:div>
    <w:div w:id="1873879622">
      <w:bodyDiv w:val="1"/>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150"/>
          <w:divBdr>
            <w:top w:val="none" w:sz="0" w:space="0" w:color="auto"/>
            <w:left w:val="none" w:sz="0" w:space="0" w:color="auto"/>
            <w:bottom w:val="none" w:sz="0" w:space="0" w:color="auto"/>
            <w:right w:val="none" w:sz="0" w:space="0" w:color="auto"/>
          </w:divBdr>
        </w:div>
      </w:divsChild>
    </w:div>
    <w:div w:id="1874465155">
      <w:bodyDiv w:val="1"/>
      <w:marLeft w:val="0"/>
      <w:marRight w:val="0"/>
      <w:marTop w:val="0"/>
      <w:marBottom w:val="0"/>
      <w:divBdr>
        <w:top w:val="none" w:sz="0" w:space="0" w:color="auto"/>
        <w:left w:val="none" w:sz="0" w:space="0" w:color="auto"/>
        <w:bottom w:val="none" w:sz="0" w:space="0" w:color="auto"/>
        <w:right w:val="none" w:sz="0" w:space="0" w:color="auto"/>
      </w:divBdr>
      <w:divsChild>
        <w:div w:id="245771024">
          <w:marLeft w:val="0"/>
          <w:marRight w:val="0"/>
          <w:marTop w:val="0"/>
          <w:marBottom w:val="0"/>
          <w:divBdr>
            <w:top w:val="none" w:sz="0" w:space="0" w:color="auto"/>
            <w:left w:val="none" w:sz="0" w:space="0" w:color="auto"/>
            <w:bottom w:val="none" w:sz="0" w:space="0" w:color="auto"/>
            <w:right w:val="none" w:sz="0" w:space="0" w:color="auto"/>
          </w:divBdr>
        </w:div>
        <w:div w:id="553279909">
          <w:marLeft w:val="0"/>
          <w:marRight w:val="0"/>
          <w:marTop w:val="0"/>
          <w:marBottom w:val="0"/>
          <w:divBdr>
            <w:top w:val="none" w:sz="0" w:space="0" w:color="auto"/>
            <w:left w:val="none" w:sz="0" w:space="0" w:color="auto"/>
            <w:bottom w:val="none" w:sz="0" w:space="0" w:color="auto"/>
            <w:right w:val="none" w:sz="0" w:space="0" w:color="auto"/>
          </w:divBdr>
          <w:divsChild>
            <w:div w:id="675228262">
              <w:marLeft w:val="0"/>
              <w:marRight w:val="0"/>
              <w:marTop w:val="0"/>
              <w:marBottom w:val="0"/>
              <w:divBdr>
                <w:top w:val="none" w:sz="0" w:space="0" w:color="auto"/>
                <w:left w:val="none" w:sz="0" w:space="0" w:color="auto"/>
                <w:bottom w:val="none" w:sz="0" w:space="0" w:color="auto"/>
                <w:right w:val="none" w:sz="0" w:space="0" w:color="auto"/>
              </w:divBdr>
            </w:div>
          </w:divsChild>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874657710">
      <w:bodyDiv w:val="1"/>
      <w:marLeft w:val="0"/>
      <w:marRight w:val="0"/>
      <w:marTop w:val="0"/>
      <w:marBottom w:val="0"/>
      <w:divBdr>
        <w:top w:val="none" w:sz="0" w:space="0" w:color="auto"/>
        <w:left w:val="none" w:sz="0" w:space="0" w:color="auto"/>
        <w:bottom w:val="none" w:sz="0" w:space="0" w:color="auto"/>
        <w:right w:val="none" w:sz="0" w:space="0" w:color="auto"/>
      </w:divBdr>
      <w:divsChild>
        <w:div w:id="677346552">
          <w:marLeft w:val="0"/>
          <w:marRight w:val="0"/>
          <w:marTop w:val="0"/>
          <w:marBottom w:val="150"/>
          <w:divBdr>
            <w:top w:val="none" w:sz="0" w:space="0" w:color="auto"/>
            <w:left w:val="none" w:sz="0" w:space="0" w:color="auto"/>
            <w:bottom w:val="none" w:sz="0" w:space="0" w:color="auto"/>
            <w:right w:val="none" w:sz="0" w:space="0" w:color="auto"/>
          </w:divBdr>
        </w:div>
      </w:divsChild>
    </w:div>
    <w:div w:id="1874807755">
      <w:bodyDiv w:val="1"/>
      <w:marLeft w:val="0"/>
      <w:marRight w:val="0"/>
      <w:marTop w:val="0"/>
      <w:marBottom w:val="0"/>
      <w:divBdr>
        <w:top w:val="none" w:sz="0" w:space="0" w:color="auto"/>
        <w:left w:val="none" w:sz="0" w:space="0" w:color="auto"/>
        <w:bottom w:val="none" w:sz="0" w:space="0" w:color="auto"/>
        <w:right w:val="none" w:sz="0" w:space="0" w:color="auto"/>
      </w:divBdr>
      <w:divsChild>
        <w:div w:id="1727530644">
          <w:marLeft w:val="0"/>
          <w:marRight w:val="0"/>
          <w:marTop w:val="0"/>
          <w:marBottom w:val="0"/>
          <w:divBdr>
            <w:top w:val="none" w:sz="0" w:space="0" w:color="auto"/>
            <w:left w:val="none" w:sz="0" w:space="0" w:color="auto"/>
            <w:bottom w:val="none" w:sz="0" w:space="0" w:color="auto"/>
            <w:right w:val="none" w:sz="0" w:space="0" w:color="auto"/>
          </w:divBdr>
        </w:div>
        <w:div w:id="1923638357">
          <w:marLeft w:val="0"/>
          <w:marRight w:val="0"/>
          <w:marTop w:val="0"/>
          <w:marBottom w:val="150"/>
          <w:divBdr>
            <w:top w:val="none" w:sz="0" w:space="0" w:color="auto"/>
            <w:left w:val="none" w:sz="0" w:space="0" w:color="auto"/>
            <w:bottom w:val="none" w:sz="0" w:space="0" w:color="auto"/>
            <w:right w:val="none" w:sz="0" w:space="0" w:color="auto"/>
          </w:divBdr>
        </w:div>
      </w:divsChild>
    </w:div>
    <w:div w:id="1875147364">
      <w:bodyDiv w:val="1"/>
      <w:marLeft w:val="0"/>
      <w:marRight w:val="0"/>
      <w:marTop w:val="0"/>
      <w:marBottom w:val="0"/>
      <w:divBdr>
        <w:top w:val="none" w:sz="0" w:space="0" w:color="auto"/>
        <w:left w:val="none" w:sz="0" w:space="0" w:color="auto"/>
        <w:bottom w:val="none" w:sz="0" w:space="0" w:color="auto"/>
        <w:right w:val="none" w:sz="0" w:space="0" w:color="auto"/>
      </w:divBdr>
      <w:divsChild>
        <w:div w:id="747652234">
          <w:marLeft w:val="0"/>
          <w:marRight w:val="0"/>
          <w:marTop w:val="0"/>
          <w:marBottom w:val="0"/>
          <w:divBdr>
            <w:top w:val="none" w:sz="0" w:space="0" w:color="auto"/>
            <w:left w:val="none" w:sz="0" w:space="0" w:color="auto"/>
            <w:bottom w:val="dotted" w:sz="6" w:space="4" w:color="DDDDDD"/>
            <w:right w:val="none" w:sz="0" w:space="0" w:color="auto"/>
          </w:divBdr>
          <w:divsChild>
            <w:div w:id="682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512">
      <w:bodyDiv w:val="1"/>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dotted" w:sz="6" w:space="4" w:color="DDDDDD"/>
            <w:right w:val="none" w:sz="0" w:space="0" w:color="auto"/>
          </w:divBdr>
          <w:divsChild>
            <w:div w:id="1316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654">
      <w:bodyDiv w:val="1"/>
      <w:marLeft w:val="0"/>
      <w:marRight w:val="0"/>
      <w:marTop w:val="0"/>
      <w:marBottom w:val="0"/>
      <w:divBdr>
        <w:top w:val="none" w:sz="0" w:space="0" w:color="auto"/>
        <w:left w:val="none" w:sz="0" w:space="0" w:color="auto"/>
        <w:bottom w:val="none" w:sz="0" w:space="0" w:color="auto"/>
        <w:right w:val="none" w:sz="0" w:space="0" w:color="auto"/>
      </w:divBdr>
      <w:divsChild>
        <w:div w:id="1661470453">
          <w:marLeft w:val="0"/>
          <w:marRight w:val="0"/>
          <w:marTop w:val="0"/>
          <w:marBottom w:val="150"/>
          <w:divBdr>
            <w:top w:val="none" w:sz="0" w:space="0" w:color="auto"/>
            <w:left w:val="none" w:sz="0" w:space="0" w:color="auto"/>
            <w:bottom w:val="none" w:sz="0" w:space="0" w:color="auto"/>
            <w:right w:val="none" w:sz="0" w:space="0" w:color="auto"/>
          </w:divBdr>
        </w:div>
      </w:divsChild>
    </w:div>
    <w:div w:id="1875655801">
      <w:bodyDiv w:val="1"/>
      <w:marLeft w:val="0"/>
      <w:marRight w:val="0"/>
      <w:marTop w:val="0"/>
      <w:marBottom w:val="0"/>
      <w:divBdr>
        <w:top w:val="none" w:sz="0" w:space="0" w:color="auto"/>
        <w:left w:val="none" w:sz="0" w:space="0" w:color="auto"/>
        <w:bottom w:val="none" w:sz="0" w:space="0" w:color="auto"/>
        <w:right w:val="none" w:sz="0" w:space="0" w:color="auto"/>
      </w:divBdr>
      <w:divsChild>
        <w:div w:id="2119986784">
          <w:marLeft w:val="0"/>
          <w:marRight w:val="0"/>
          <w:marTop w:val="0"/>
          <w:marBottom w:val="0"/>
          <w:divBdr>
            <w:top w:val="none" w:sz="0" w:space="0" w:color="auto"/>
            <w:left w:val="none" w:sz="0" w:space="0" w:color="auto"/>
            <w:bottom w:val="dotted" w:sz="6" w:space="4" w:color="DDDDDD"/>
            <w:right w:val="none" w:sz="0" w:space="0" w:color="auto"/>
          </w:divBdr>
        </w:div>
      </w:divsChild>
    </w:div>
    <w:div w:id="187572483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9">
          <w:marLeft w:val="0"/>
          <w:marRight w:val="0"/>
          <w:marTop w:val="0"/>
          <w:marBottom w:val="0"/>
          <w:divBdr>
            <w:top w:val="none" w:sz="0" w:space="0" w:color="auto"/>
            <w:left w:val="none" w:sz="0" w:space="0" w:color="auto"/>
            <w:bottom w:val="none" w:sz="0" w:space="0" w:color="auto"/>
            <w:right w:val="none" w:sz="0" w:space="0" w:color="auto"/>
          </w:divBdr>
          <w:divsChild>
            <w:div w:id="1335450785">
              <w:marLeft w:val="0"/>
              <w:marRight w:val="0"/>
              <w:marTop w:val="0"/>
              <w:marBottom w:val="150"/>
              <w:divBdr>
                <w:top w:val="none" w:sz="0" w:space="0" w:color="auto"/>
                <w:left w:val="none" w:sz="0" w:space="0" w:color="auto"/>
                <w:bottom w:val="none" w:sz="0" w:space="0" w:color="auto"/>
                <w:right w:val="none" w:sz="0" w:space="0" w:color="auto"/>
              </w:divBdr>
            </w:div>
            <w:div w:id="327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575">
      <w:bodyDiv w:val="1"/>
      <w:marLeft w:val="0"/>
      <w:marRight w:val="0"/>
      <w:marTop w:val="0"/>
      <w:marBottom w:val="0"/>
      <w:divBdr>
        <w:top w:val="none" w:sz="0" w:space="0" w:color="auto"/>
        <w:left w:val="none" w:sz="0" w:space="0" w:color="auto"/>
        <w:bottom w:val="none" w:sz="0" w:space="0" w:color="auto"/>
        <w:right w:val="none" w:sz="0" w:space="0" w:color="auto"/>
      </w:divBdr>
      <w:divsChild>
        <w:div w:id="968248408">
          <w:marLeft w:val="0"/>
          <w:marRight w:val="0"/>
          <w:marTop w:val="0"/>
          <w:marBottom w:val="0"/>
          <w:divBdr>
            <w:top w:val="none" w:sz="0" w:space="0" w:color="auto"/>
            <w:left w:val="none" w:sz="0" w:space="0" w:color="auto"/>
            <w:bottom w:val="none" w:sz="0" w:space="0" w:color="auto"/>
            <w:right w:val="none" w:sz="0" w:space="0" w:color="auto"/>
          </w:divBdr>
          <w:divsChild>
            <w:div w:id="190868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305857">
      <w:bodyDiv w:val="1"/>
      <w:marLeft w:val="0"/>
      <w:marRight w:val="0"/>
      <w:marTop w:val="0"/>
      <w:marBottom w:val="0"/>
      <w:divBdr>
        <w:top w:val="none" w:sz="0" w:space="0" w:color="auto"/>
        <w:left w:val="none" w:sz="0" w:space="0" w:color="auto"/>
        <w:bottom w:val="none" w:sz="0" w:space="0" w:color="auto"/>
        <w:right w:val="none" w:sz="0" w:space="0" w:color="auto"/>
      </w:divBdr>
      <w:divsChild>
        <w:div w:id="952326650">
          <w:marLeft w:val="0"/>
          <w:marRight w:val="0"/>
          <w:marTop w:val="0"/>
          <w:marBottom w:val="300"/>
          <w:divBdr>
            <w:top w:val="none" w:sz="0" w:space="0" w:color="auto"/>
            <w:left w:val="none" w:sz="0" w:space="0" w:color="auto"/>
            <w:bottom w:val="none" w:sz="0" w:space="0" w:color="auto"/>
            <w:right w:val="none" w:sz="0" w:space="0" w:color="auto"/>
          </w:divBdr>
          <w:divsChild>
            <w:div w:id="426006586">
              <w:marLeft w:val="0"/>
              <w:marRight w:val="0"/>
              <w:marTop w:val="0"/>
              <w:marBottom w:val="0"/>
              <w:divBdr>
                <w:top w:val="none" w:sz="0" w:space="0" w:color="auto"/>
                <w:left w:val="none" w:sz="0" w:space="0" w:color="auto"/>
                <w:bottom w:val="none" w:sz="0" w:space="0" w:color="auto"/>
                <w:right w:val="none" w:sz="0" w:space="0" w:color="auto"/>
              </w:divBdr>
              <w:divsChild>
                <w:div w:id="1675911095">
                  <w:marLeft w:val="0"/>
                  <w:marRight w:val="0"/>
                  <w:marTop w:val="0"/>
                  <w:marBottom w:val="0"/>
                  <w:divBdr>
                    <w:top w:val="none" w:sz="0" w:space="0" w:color="auto"/>
                    <w:left w:val="none" w:sz="0" w:space="0" w:color="auto"/>
                    <w:bottom w:val="none" w:sz="0" w:space="0" w:color="auto"/>
                    <w:right w:val="none" w:sz="0" w:space="0" w:color="auto"/>
                  </w:divBdr>
                  <w:divsChild>
                    <w:div w:id="636298315">
                      <w:marLeft w:val="0"/>
                      <w:marRight w:val="0"/>
                      <w:marTop w:val="0"/>
                      <w:marBottom w:val="225"/>
                      <w:divBdr>
                        <w:top w:val="none" w:sz="0" w:space="0" w:color="2D2D2D"/>
                        <w:left w:val="none" w:sz="0" w:space="0" w:color="2D2D2D"/>
                        <w:bottom w:val="none" w:sz="0" w:space="0" w:color="2D2D2D"/>
                        <w:right w:val="none" w:sz="0" w:space="0" w:color="2D2D2D"/>
                      </w:divBdr>
                      <w:divsChild>
                        <w:div w:id="41292132">
                          <w:marLeft w:val="0"/>
                          <w:marRight w:val="0"/>
                          <w:marTop w:val="0"/>
                          <w:marBottom w:val="0"/>
                          <w:divBdr>
                            <w:top w:val="none" w:sz="0" w:space="0" w:color="auto"/>
                            <w:left w:val="none" w:sz="0" w:space="0" w:color="auto"/>
                            <w:bottom w:val="none" w:sz="0" w:space="0" w:color="auto"/>
                            <w:right w:val="none" w:sz="0" w:space="0" w:color="auto"/>
                          </w:divBdr>
                          <w:divsChild>
                            <w:div w:id="16785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803">
      <w:bodyDiv w:val="1"/>
      <w:marLeft w:val="0"/>
      <w:marRight w:val="0"/>
      <w:marTop w:val="0"/>
      <w:marBottom w:val="0"/>
      <w:divBdr>
        <w:top w:val="none" w:sz="0" w:space="0" w:color="auto"/>
        <w:left w:val="none" w:sz="0" w:space="0" w:color="auto"/>
        <w:bottom w:val="none" w:sz="0" w:space="0" w:color="auto"/>
        <w:right w:val="none" w:sz="0" w:space="0" w:color="auto"/>
      </w:divBdr>
      <w:divsChild>
        <w:div w:id="647326367">
          <w:marLeft w:val="0"/>
          <w:marRight w:val="0"/>
          <w:marTop w:val="0"/>
          <w:marBottom w:val="150"/>
          <w:divBdr>
            <w:top w:val="none" w:sz="0" w:space="0" w:color="auto"/>
            <w:left w:val="none" w:sz="0" w:space="0" w:color="auto"/>
            <w:bottom w:val="none" w:sz="0" w:space="0" w:color="auto"/>
            <w:right w:val="none" w:sz="0" w:space="0" w:color="auto"/>
          </w:divBdr>
        </w:div>
        <w:div w:id="336738070">
          <w:marLeft w:val="0"/>
          <w:marRight w:val="0"/>
          <w:marTop w:val="0"/>
          <w:marBottom w:val="0"/>
          <w:divBdr>
            <w:top w:val="none" w:sz="0" w:space="0" w:color="auto"/>
            <w:left w:val="none" w:sz="0" w:space="0" w:color="auto"/>
            <w:bottom w:val="none" w:sz="0" w:space="0" w:color="auto"/>
            <w:right w:val="none" w:sz="0" w:space="0" w:color="auto"/>
          </w:divBdr>
        </w:div>
      </w:divsChild>
    </w:div>
    <w:div w:id="1876769754">
      <w:bodyDiv w:val="1"/>
      <w:marLeft w:val="0"/>
      <w:marRight w:val="0"/>
      <w:marTop w:val="439"/>
      <w:marBottom w:val="0"/>
      <w:divBdr>
        <w:top w:val="none" w:sz="0" w:space="0" w:color="auto"/>
        <w:left w:val="none" w:sz="0" w:space="0" w:color="auto"/>
        <w:bottom w:val="none" w:sz="0" w:space="0" w:color="auto"/>
        <w:right w:val="none" w:sz="0" w:space="0" w:color="auto"/>
      </w:divBdr>
      <w:divsChild>
        <w:div w:id="1734770463">
          <w:marLeft w:val="0"/>
          <w:marRight w:val="0"/>
          <w:marTop w:val="0"/>
          <w:marBottom w:val="0"/>
          <w:divBdr>
            <w:top w:val="none" w:sz="0" w:space="0" w:color="auto"/>
            <w:left w:val="single" w:sz="6" w:space="0" w:color="ECECEC"/>
            <w:bottom w:val="none" w:sz="0" w:space="0" w:color="auto"/>
            <w:right w:val="single" w:sz="6" w:space="0" w:color="ECECEC"/>
          </w:divBdr>
          <w:divsChild>
            <w:div w:id="2146775633">
              <w:marLeft w:val="0"/>
              <w:marRight w:val="0"/>
              <w:marTop w:val="0"/>
              <w:marBottom w:val="0"/>
              <w:divBdr>
                <w:top w:val="none" w:sz="0" w:space="0" w:color="auto"/>
                <w:left w:val="none" w:sz="0" w:space="0" w:color="auto"/>
                <w:bottom w:val="none" w:sz="0" w:space="0" w:color="auto"/>
                <w:right w:val="none" w:sz="0" w:space="0" w:color="auto"/>
              </w:divBdr>
              <w:divsChild>
                <w:div w:id="736901981">
                  <w:marLeft w:val="0"/>
                  <w:marRight w:val="0"/>
                  <w:marTop w:val="0"/>
                  <w:marBottom w:val="0"/>
                  <w:divBdr>
                    <w:top w:val="none" w:sz="0" w:space="0" w:color="auto"/>
                    <w:left w:val="none" w:sz="0" w:space="0" w:color="auto"/>
                    <w:bottom w:val="none" w:sz="0" w:space="0" w:color="auto"/>
                    <w:right w:val="none" w:sz="0" w:space="0" w:color="auto"/>
                  </w:divBdr>
                  <w:divsChild>
                    <w:div w:id="1013454100">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40636904">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5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17">
          <w:marLeft w:val="0"/>
          <w:marRight w:val="0"/>
          <w:marTop w:val="0"/>
          <w:marBottom w:val="150"/>
          <w:divBdr>
            <w:top w:val="none" w:sz="0" w:space="0" w:color="auto"/>
            <w:left w:val="none" w:sz="0" w:space="0" w:color="auto"/>
            <w:bottom w:val="none" w:sz="0" w:space="0" w:color="auto"/>
            <w:right w:val="none" w:sz="0" w:space="0" w:color="auto"/>
          </w:divBdr>
          <w:divsChild>
            <w:div w:id="1066143447">
              <w:marLeft w:val="0"/>
              <w:marRight w:val="0"/>
              <w:marTop w:val="0"/>
              <w:marBottom w:val="0"/>
              <w:divBdr>
                <w:top w:val="none" w:sz="0" w:space="0" w:color="auto"/>
                <w:left w:val="none" w:sz="0" w:space="0" w:color="auto"/>
                <w:bottom w:val="none" w:sz="0" w:space="0" w:color="auto"/>
                <w:right w:val="none" w:sz="0" w:space="0" w:color="auto"/>
              </w:divBdr>
            </w:div>
          </w:divsChild>
        </w:div>
        <w:div w:id="1344816197">
          <w:marLeft w:val="0"/>
          <w:marRight w:val="0"/>
          <w:marTop w:val="0"/>
          <w:marBottom w:val="150"/>
          <w:divBdr>
            <w:top w:val="none" w:sz="0" w:space="0" w:color="auto"/>
            <w:left w:val="none" w:sz="0" w:space="0" w:color="auto"/>
            <w:bottom w:val="none" w:sz="0" w:space="0" w:color="auto"/>
            <w:right w:val="none" w:sz="0" w:space="0" w:color="auto"/>
          </w:divBdr>
        </w:div>
        <w:div w:id="1281914624">
          <w:marLeft w:val="0"/>
          <w:marRight w:val="0"/>
          <w:marTop w:val="0"/>
          <w:marBottom w:val="0"/>
          <w:divBdr>
            <w:top w:val="none" w:sz="0" w:space="0" w:color="auto"/>
            <w:left w:val="none" w:sz="0" w:space="0" w:color="auto"/>
            <w:bottom w:val="none" w:sz="0" w:space="0" w:color="auto"/>
            <w:right w:val="none" w:sz="0" w:space="0" w:color="auto"/>
          </w:divBdr>
          <w:divsChild>
            <w:div w:id="1039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561">
      <w:bodyDiv w:val="1"/>
      <w:marLeft w:val="0"/>
      <w:marRight w:val="0"/>
      <w:marTop w:val="0"/>
      <w:marBottom w:val="0"/>
      <w:divBdr>
        <w:top w:val="none" w:sz="0" w:space="0" w:color="auto"/>
        <w:left w:val="none" w:sz="0" w:space="0" w:color="auto"/>
        <w:bottom w:val="none" w:sz="0" w:space="0" w:color="auto"/>
        <w:right w:val="none" w:sz="0" w:space="0" w:color="auto"/>
      </w:divBdr>
    </w:div>
    <w:div w:id="1876966018">
      <w:bodyDiv w:val="1"/>
      <w:marLeft w:val="0"/>
      <w:marRight w:val="0"/>
      <w:marTop w:val="0"/>
      <w:marBottom w:val="0"/>
      <w:divBdr>
        <w:top w:val="none" w:sz="0" w:space="0" w:color="auto"/>
        <w:left w:val="none" w:sz="0" w:space="0" w:color="auto"/>
        <w:bottom w:val="none" w:sz="0" w:space="0" w:color="auto"/>
        <w:right w:val="none" w:sz="0" w:space="0" w:color="auto"/>
      </w:divBdr>
      <w:divsChild>
        <w:div w:id="942349120">
          <w:marLeft w:val="0"/>
          <w:marRight w:val="0"/>
          <w:marTop w:val="0"/>
          <w:marBottom w:val="0"/>
          <w:divBdr>
            <w:top w:val="none" w:sz="0" w:space="0" w:color="auto"/>
            <w:left w:val="none" w:sz="0" w:space="0" w:color="auto"/>
            <w:bottom w:val="dotted" w:sz="6" w:space="4" w:color="DDDDDD"/>
            <w:right w:val="none" w:sz="0" w:space="0" w:color="auto"/>
          </w:divBdr>
          <w:divsChild>
            <w:div w:id="2007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455">
      <w:bodyDiv w:val="1"/>
      <w:marLeft w:val="0"/>
      <w:marRight w:val="0"/>
      <w:marTop w:val="0"/>
      <w:marBottom w:val="0"/>
      <w:divBdr>
        <w:top w:val="none" w:sz="0" w:space="0" w:color="auto"/>
        <w:left w:val="none" w:sz="0" w:space="0" w:color="auto"/>
        <w:bottom w:val="none" w:sz="0" w:space="0" w:color="auto"/>
        <w:right w:val="none" w:sz="0" w:space="0" w:color="auto"/>
      </w:divBdr>
      <w:divsChild>
        <w:div w:id="1736201378">
          <w:marLeft w:val="0"/>
          <w:marRight w:val="0"/>
          <w:marTop w:val="0"/>
          <w:marBottom w:val="0"/>
          <w:divBdr>
            <w:top w:val="none" w:sz="0" w:space="0" w:color="auto"/>
            <w:left w:val="none" w:sz="0" w:space="0" w:color="auto"/>
            <w:bottom w:val="none" w:sz="0" w:space="0" w:color="auto"/>
            <w:right w:val="none" w:sz="0" w:space="0" w:color="auto"/>
          </w:divBdr>
          <w:divsChild>
            <w:div w:id="182465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23090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72">
          <w:marLeft w:val="0"/>
          <w:marRight w:val="0"/>
          <w:marTop w:val="0"/>
          <w:marBottom w:val="0"/>
          <w:divBdr>
            <w:top w:val="none" w:sz="0" w:space="0" w:color="auto"/>
            <w:left w:val="none" w:sz="0" w:space="0" w:color="auto"/>
            <w:bottom w:val="none" w:sz="0" w:space="0" w:color="auto"/>
            <w:right w:val="none" w:sz="0" w:space="0" w:color="auto"/>
          </w:divBdr>
          <w:divsChild>
            <w:div w:id="1425375126">
              <w:marLeft w:val="0"/>
              <w:marRight w:val="0"/>
              <w:marTop w:val="0"/>
              <w:marBottom w:val="0"/>
              <w:divBdr>
                <w:top w:val="none" w:sz="0" w:space="0" w:color="auto"/>
                <w:left w:val="none" w:sz="0" w:space="0" w:color="auto"/>
                <w:bottom w:val="none" w:sz="0" w:space="0" w:color="auto"/>
                <w:right w:val="none" w:sz="0" w:space="0" w:color="auto"/>
              </w:divBdr>
              <w:divsChild>
                <w:div w:id="2000228148">
                  <w:marLeft w:val="0"/>
                  <w:marRight w:val="0"/>
                  <w:marTop w:val="0"/>
                  <w:marBottom w:val="0"/>
                  <w:divBdr>
                    <w:top w:val="none" w:sz="0" w:space="0" w:color="auto"/>
                    <w:left w:val="none" w:sz="0" w:space="0" w:color="auto"/>
                    <w:bottom w:val="none" w:sz="0" w:space="0" w:color="auto"/>
                    <w:right w:val="none" w:sz="0" w:space="0" w:color="auto"/>
                  </w:divBdr>
                  <w:divsChild>
                    <w:div w:id="829172548">
                      <w:marLeft w:val="0"/>
                      <w:marRight w:val="0"/>
                      <w:marTop w:val="0"/>
                      <w:marBottom w:val="0"/>
                      <w:divBdr>
                        <w:top w:val="none" w:sz="0" w:space="0" w:color="auto"/>
                        <w:left w:val="none" w:sz="0" w:space="0" w:color="auto"/>
                        <w:bottom w:val="none" w:sz="0" w:space="0" w:color="auto"/>
                        <w:right w:val="none" w:sz="0" w:space="0" w:color="auto"/>
                      </w:divBdr>
                      <w:divsChild>
                        <w:div w:id="219294030">
                          <w:marLeft w:val="0"/>
                          <w:marRight w:val="0"/>
                          <w:marTop w:val="0"/>
                          <w:marBottom w:val="0"/>
                          <w:divBdr>
                            <w:top w:val="none" w:sz="0" w:space="0" w:color="auto"/>
                            <w:left w:val="none" w:sz="0" w:space="0" w:color="auto"/>
                            <w:bottom w:val="none" w:sz="0" w:space="0" w:color="auto"/>
                            <w:right w:val="none" w:sz="0" w:space="0" w:color="auto"/>
                          </w:divBdr>
                          <w:divsChild>
                            <w:div w:id="1376080719">
                              <w:marLeft w:val="0"/>
                              <w:marRight w:val="0"/>
                              <w:marTop w:val="0"/>
                              <w:marBottom w:val="0"/>
                              <w:divBdr>
                                <w:top w:val="none" w:sz="0" w:space="0" w:color="auto"/>
                                <w:left w:val="none" w:sz="0" w:space="0" w:color="auto"/>
                                <w:bottom w:val="none" w:sz="0" w:space="0" w:color="auto"/>
                                <w:right w:val="none" w:sz="0" w:space="0" w:color="auto"/>
                              </w:divBdr>
                              <w:divsChild>
                                <w:div w:id="1621834358">
                                  <w:marLeft w:val="0"/>
                                  <w:marRight w:val="0"/>
                                  <w:marTop w:val="0"/>
                                  <w:marBottom w:val="0"/>
                                  <w:divBdr>
                                    <w:top w:val="none" w:sz="0" w:space="0" w:color="auto"/>
                                    <w:left w:val="none" w:sz="0" w:space="0" w:color="auto"/>
                                    <w:bottom w:val="none" w:sz="0" w:space="0" w:color="auto"/>
                                    <w:right w:val="none" w:sz="0" w:space="0" w:color="auto"/>
                                  </w:divBdr>
                                  <w:divsChild>
                                    <w:div w:id="1728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545595">
      <w:bodyDiv w:val="1"/>
      <w:marLeft w:val="0"/>
      <w:marRight w:val="0"/>
      <w:marTop w:val="0"/>
      <w:marBottom w:val="0"/>
      <w:divBdr>
        <w:top w:val="none" w:sz="0" w:space="0" w:color="auto"/>
        <w:left w:val="none" w:sz="0" w:space="0" w:color="auto"/>
        <w:bottom w:val="none" w:sz="0" w:space="0" w:color="auto"/>
        <w:right w:val="none" w:sz="0" w:space="0" w:color="auto"/>
      </w:divBdr>
      <w:divsChild>
        <w:div w:id="1732774011">
          <w:marLeft w:val="0"/>
          <w:marRight w:val="0"/>
          <w:marTop w:val="0"/>
          <w:marBottom w:val="0"/>
          <w:divBdr>
            <w:top w:val="none" w:sz="0" w:space="0" w:color="auto"/>
            <w:left w:val="none" w:sz="0" w:space="0" w:color="auto"/>
            <w:bottom w:val="none" w:sz="0" w:space="0" w:color="auto"/>
            <w:right w:val="none" w:sz="0" w:space="0" w:color="auto"/>
          </w:divBdr>
        </w:div>
      </w:divsChild>
    </w:div>
    <w:div w:id="1878083773">
      <w:bodyDiv w:val="1"/>
      <w:marLeft w:val="0"/>
      <w:marRight w:val="0"/>
      <w:marTop w:val="0"/>
      <w:marBottom w:val="0"/>
      <w:divBdr>
        <w:top w:val="none" w:sz="0" w:space="0" w:color="auto"/>
        <w:left w:val="none" w:sz="0" w:space="0" w:color="auto"/>
        <w:bottom w:val="none" w:sz="0" w:space="0" w:color="auto"/>
        <w:right w:val="none" w:sz="0" w:space="0" w:color="auto"/>
      </w:divBdr>
    </w:div>
    <w:div w:id="1878276667">
      <w:bodyDiv w:val="1"/>
      <w:marLeft w:val="0"/>
      <w:marRight w:val="0"/>
      <w:marTop w:val="0"/>
      <w:marBottom w:val="0"/>
      <w:divBdr>
        <w:top w:val="none" w:sz="0" w:space="0" w:color="auto"/>
        <w:left w:val="none" w:sz="0" w:space="0" w:color="auto"/>
        <w:bottom w:val="none" w:sz="0" w:space="0" w:color="auto"/>
        <w:right w:val="none" w:sz="0" w:space="0" w:color="auto"/>
      </w:divBdr>
      <w:divsChild>
        <w:div w:id="729353283">
          <w:marLeft w:val="0"/>
          <w:marRight w:val="0"/>
          <w:marTop w:val="0"/>
          <w:marBottom w:val="0"/>
          <w:divBdr>
            <w:top w:val="none" w:sz="0" w:space="0" w:color="auto"/>
            <w:left w:val="none" w:sz="0" w:space="0" w:color="auto"/>
            <w:bottom w:val="none" w:sz="0" w:space="0" w:color="auto"/>
            <w:right w:val="none" w:sz="0" w:space="0" w:color="auto"/>
          </w:divBdr>
        </w:div>
      </w:divsChild>
    </w:div>
    <w:div w:id="1878807474">
      <w:bodyDiv w:val="1"/>
      <w:marLeft w:val="0"/>
      <w:marRight w:val="0"/>
      <w:marTop w:val="0"/>
      <w:marBottom w:val="0"/>
      <w:divBdr>
        <w:top w:val="none" w:sz="0" w:space="0" w:color="auto"/>
        <w:left w:val="none" w:sz="0" w:space="0" w:color="auto"/>
        <w:bottom w:val="none" w:sz="0" w:space="0" w:color="auto"/>
        <w:right w:val="none" w:sz="0" w:space="0" w:color="auto"/>
      </w:divBdr>
      <w:divsChild>
        <w:div w:id="2037583422">
          <w:marLeft w:val="0"/>
          <w:marRight w:val="0"/>
          <w:marTop w:val="0"/>
          <w:marBottom w:val="150"/>
          <w:divBdr>
            <w:top w:val="none" w:sz="0" w:space="0" w:color="auto"/>
            <w:left w:val="none" w:sz="0" w:space="0" w:color="auto"/>
            <w:bottom w:val="none" w:sz="0" w:space="0" w:color="auto"/>
            <w:right w:val="none" w:sz="0" w:space="0" w:color="auto"/>
          </w:divBdr>
          <w:divsChild>
            <w:div w:id="105120604">
              <w:marLeft w:val="0"/>
              <w:marRight w:val="0"/>
              <w:marTop w:val="0"/>
              <w:marBottom w:val="0"/>
              <w:divBdr>
                <w:top w:val="none" w:sz="0" w:space="0" w:color="auto"/>
                <w:left w:val="none" w:sz="0" w:space="0" w:color="auto"/>
                <w:bottom w:val="none" w:sz="0" w:space="0" w:color="auto"/>
                <w:right w:val="none" w:sz="0" w:space="0" w:color="auto"/>
              </w:divBdr>
              <w:divsChild>
                <w:div w:id="974334001">
                  <w:marLeft w:val="0"/>
                  <w:marRight w:val="0"/>
                  <w:marTop w:val="0"/>
                  <w:marBottom w:val="0"/>
                  <w:divBdr>
                    <w:top w:val="none" w:sz="0" w:space="0" w:color="auto"/>
                    <w:left w:val="none" w:sz="0" w:space="0" w:color="auto"/>
                    <w:bottom w:val="none" w:sz="0" w:space="0" w:color="auto"/>
                    <w:right w:val="none" w:sz="0" w:space="0" w:color="auto"/>
                  </w:divBdr>
                  <w:divsChild>
                    <w:div w:id="1822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538">
          <w:marLeft w:val="0"/>
          <w:marRight w:val="0"/>
          <w:marTop w:val="0"/>
          <w:marBottom w:val="0"/>
          <w:divBdr>
            <w:top w:val="none" w:sz="0" w:space="0" w:color="auto"/>
            <w:left w:val="none" w:sz="0" w:space="0" w:color="auto"/>
            <w:bottom w:val="none" w:sz="0" w:space="0" w:color="auto"/>
            <w:right w:val="none" w:sz="0" w:space="0" w:color="auto"/>
          </w:divBdr>
        </w:div>
      </w:divsChild>
    </w:div>
    <w:div w:id="1879120491">
      <w:bodyDiv w:val="1"/>
      <w:marLeft w:val="0"/>
      <w:marRight w:val="0"/>
      <w:marTop w:val="0"/>
      <w:marBottom w:val="0"/>
      <w:divBdr>
        <w:top w:val="none" w:sz="0" w:space="0" w:color="auto"/>
        <w:left w:val="none" w:sz="0" w:space="0" w:color="auto"/>
        <w:bottom w:val="none" w:sz="0" w:space="0" w:color="auto"/>
        <w:right w:val="none" w:sz="0" w:space="0" w:color="auto"/>
      </w:divBdr>
    </w:div>
    <w:div w:id="1880314183">
      <w:bodyDiv w:val="1"/>
      <w:marLeft w:val="0"/>
      <w:marRight w:val="0"/>
      <w:marTop w:val="0"/>
      <w:marBottom w:val="0"/>
      <w:divBdr>
        <w:top w:val="none" w:sz="0" w:space="0" w:color="auto"/>
        <w:left w:val="none" w:sz="0" w:space="0" w:color="auto"/>
        <w:bottom w:val="none" w:sz="0" w:space="0" w:color="auto"/>
        <w:right w:val="none" w:sz="0" w:space="0" w:color="auto"/>
      </w:divBdr>
      <w:divsChild>
        <w:div w:id="222832839">
          <w:marLeft w:val="0"/>
          <w:marRight w:val="0"/>
          <w:marTop w:val="0"/>
          <w:marBottom w:val="150"/>
          <w:divBdr>
            <w:top w:val="none" w:sz="0" w:space="0" w:color="auto"/>
            <w:left w:val="none" w:sz="0" w:space="0" w:color="auto"/>
            <w:bottom w:val="none" w:sz="0" w:space="0" w:color="auto"/>
            <w:right w:val="none" w:sz="0" w:space="0" w:color="auto"/>
          </w:divBdr>
        </w:div>
        <w:div w:id="1075783426">
          <w:marLeft w:val="0"/>
          <w:marRight w:val="0"/>
          <w:marTop w:val="0"/>
          <w:marBottom w:val="150"/>
          <w:divBdr>
            <w:top w:val="none" w:sz="0" w:space="0" w:color="auto"/>
            <w:left w:val="none" w:sz="0" w:space="0" w:color="auto"/>
            <w:bottom w:val="none" w:sz="0" w:space="0" w:color="auto"/>
            <w:right w:val="none" w:sz="0" w:space="0" w:color="auto"/>
          </w:divBdr>
          <w:divsChild>
            <w:div w:id="1895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179">
      <w:bodyDiv w:val="1"/>
      <w:marLeft w:val="0"/>
      <w:marRight w:val="0"/>
      <w:marTop w:val="0"/>
      <w:marBottom w:val="0"/>
      <w:divBdr>
        <w:top w:val="none" w:sz="0" w:space="0" w:color="auto"/>
        <w:left w:val="none" w:sz="0" w:space="0" w:color="auto"/>
        <w:bottom w:val="none" w:sz="0" w:space="0" w:color="auto"/>
        <w:right w:val="none" w:sz="0" w:space="0" w:color="auto"/>
      </w:divBdr>
      <w:divsChild>
        <w:div w:id="1994290374">
          <w:marLeft w:val="0"/>
          <w:marRight w:val="0"/>
          <w:marTop w:val="0"/>
          <w:marBottom w:val="0"/>
          <w:divBdr>
            <w:top w:val="none" w:sz="0" w:space="0" w:color="auto"/>
            <w:left w:val="none" w:sz="0" w:space="0" w:color="auto"/>
            <w:bottom w:val="dotted" w:sz="6" w:space="4" w:color="DDDDDD"/>
            <w:right w:val="none" w:sz="0" w:space="0" w:color="auto"/>
          </w:divBdr>
        </w:div>
      </w:divsChild>
    </w:div>
    <w:div w:id="1881165801">
      <w:bodyDiv w:val="1"/>
      <w:marLeft w:val="0"/>
      <w:marRight w:val="0"/>
      <w:marTop w:val="0"/>
      <w:marBottom w:val="0"/>
      <w:divBdr>
        <w:top w:val="none" w:sz="0" w:space="0" w:color="auto"/>
        <w:left w:val="none" w:sz="0" w:space="0" w:color="auto"/>
        <w:bottom w:val="none" w:sz="0" w:space="0" w:color="auto"/>
        <w:right w:val="none" w:sz="0" w:space="0" w:color="auto"/>
      </w:divBdr>
    </w:div>
    <w:div w:id="1882664802">
      <w:bodyDiv w:val="1"/>
      <w:marLeft w:val="0"/>
      <w:marRight w:val="0"/>
      <w:marTop w:val="0"/>
      <w:marBottom w:val="0"/>
      <w:divBdr>
        <w:top w:val="none" w:sz="0" w:space="0" w:color="auto"/>
        <w:left w:val="none" w:sz="0" w:space="0" w:color="auto"/>
        <w:bottom w:val="none" w:sz="0" w:space="0" w:color="auto"/>
        <w:right w:val="none" w:sz="0" w:space="0" w:color="auto"/>
      </w:divBdr>
      <w:divsChild>
        <w:div w:id="674655449">
          <w:marLeft w:val="0"/>
          <w:marRight w:val="0"/>
          <w:marTop w:val="0"/>
          <w:marBottom w:val="0"/>
          <w:divBdr>
            <w:top w:val="none" w:sz="0" w:space="0" w:color="auto"/>
            <w:left w:val="none" w:sz="0" w:space="0" w:color="auto"/>
            <w:bottom w:val="none" w:sz="0" w:space="0" w:color="auto"/>
            <w:right w:val="none" w:sz="0" w:space="0" w:color="auto"/>
          </w:divBdr>
          <w:divsChild>
            <w:div w:id="357897522">
              <w:marLeft w:val="0"/>
              <w:marRight w:val="0"/>
              <w:marTop w:val="0"/>
              <w:marBottom w:val="0"/>
              <w:divBdr>
                <w:top w:val="none" w:sz="0" w:space="0" w:color="auto"/>
                <w:left w:val="none" w:sz="0" w:space="0" w:color="auto"/>
                <w:bottom w:val="none" w:sz="0" w:space="0" w:color="auto"/>
                <w:right w:val="none" w:sz="0" w:space="0" w:color="auto"/>
              </w:divBdr>
              <w:divsChild>
                <w:div w:id="15667048">
                  <w:marLeft w:val="0"/>
                  <w:marRight w:val="0"/>
                  <w:marTop w:val="0"/>
                  <w:marBottom w:val="0"/>
                  <w:divBdr>
                    <w:top w:val="none" w:sz="0" w:space="0" w:color="auto"/>
                    <w:left w:val="none" w:sz="0" w:space="0" w:color="auto"/>
                    <w:bottom w:val="none" w:sz="0" w:space="0" w:color="auto"/>
                    <w:right w:val="none" w:sz="0" w:space="0" w:color="auto"/>
                  </w:divBdr>
                  <w:divsChild>
                    <w:div w:id="1988895236">
                      <w:marLeft w:val="0"/>
                      <w:marRight w:val="0"/>
                      <w:marTop w:val="0"/>
                      <w:marBottom w:val="0"/>
                      <w:divBdr>
                        <w:top w:val="none" w:sz="0" w:space="0" w:color="auto"/>
                        <w:left w:val="none" w:sz="0" w:space="0" w:color="auto"/>
                        <w:bottom w:val="none" w:sz="0" w:space="0" w:color="auto"/>
                        <w:right w:val="none" w:sz="0" w:space="0" w:color="auto"/>
                      </w:divBdr>
                      <w:divsChild>
                        <w:div w:id="1612468359">
                          <w:marLeft w:val="0"/>
                          <w:marRight w:val="0"/>
                          <w:marTop w:val="0"/>
                          <w:marBottom w:val="0"/>
                          <w:divBdr>
                            <w:top w:val="none" w:sz="0" w:space="0" w:color="auto"/>
                            <w:left w:val="none" w:sz="0" w:space="0" w:color="auto"/>
                            <w:bottom w:val="none" w:sz="0" w:space="0" w:color="auto"/>
                            <w:right w:val="none" w:sz="0" w:space="0" w:color="auto"/>
                          </w:divBdr>
                          <w:divsChild>
                            <w:div w:id="271669557">
                              <w:marLeft w:val="0"/>
                              <w:marRight w:val="0"/>
                              <w:marTop w:val="0"/>
                              <w:marBottom w:val="0"/>
                              <w:divBdr>
                                <w:top w:val="none" w:sz="0" w:space="0" w:color="auto"/>
                                <w:left w:val="none" w:sz="0" w:space="0" w:color="auto"/>
                                <w:bottom w:val="none" w:sz="0" w:space="0" w:color="auto"/>
                                <w:right w:val="none" w:sz="0" w:space="0" w:color="auto"/>
                              </w:divBdr>
                              <w:divsChild>
                                <w:div w:id="2024280519">
                                  <w:marLeft w:val="0"/>
                                  <w:marRight w:val="0"/>
                                  <w:marTop w:val="0"/>
                                  <w:marBottom w:val="0"/>
                                  <w:divBdr>
                                    <w:top w:val="none" w:sz="0" w:space="0" w:color="auto"/>
                                    <w:left w:val="none" w:sz="0" w:space="0" w:color="auto"/>
                                    <w:bottom w:val="none" w:sz="0" w:space="0" w:color="auto"/>
                                    <w:right w:val="none" w:sz="0" w:space="0" w:color="auto"/>
                                  </w:divBdr>
                                  <w:divsChild>
                                    <w:div w:id="107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92884">
      <w:bodyDiv w:val="1"/>
      <w:marLeft w:val="0"/>
      <w:marRight w:val="0"/>
      <w:marTop w:val="0"/>
      <w:marBottom w:val="0"/>
      <w:divBdr>
        <w:top w:val="none" w:sz="0" w:space="0" w:color="auto"/>
        <w:left w:val="none" w:sz="0" w:space="0" w:color="auto"/>
        <w:bottom w:val="none" w:sz="0" w:space="0" w:color="auto"/>
        <w:right w:val="none" w:sz="0" w:space="0" w:color="auto"/>
      </w:divBdr>
    </w:div>
    <w:div w:id="1883637234">
      <w:bodyDiv w:val="1"/>
      <w:marLeft w:val="0"/>
      <w:marRight w:val="0"/>
      <w:marTop w:val="0"/>
      <w:marBottom w:val="0"/>
      <w:divBdr>
        <w:top w:val="none" w:sz="0" w:space="0" w:color="auto"/>
        <w:left w:val="none" w:sz="0" w:space="0" w:color="auto"/>
        <w:bottom w:val="none" w:sz="0" w:space="0" w:color="auto"/>
        <w:right w:val="none" w:sz="0" w:space="0" w:color="auto"/>
      </w:divBdr>
      <w:divsChild>
        <w:div w:id="979771560">
          <w:marLeft w:val="0"/>
          <w:marRight w:val="0"/>
          <w:marTop w:val="0"/>
          <w:marBottom w:val="0"/>
          <w:divBdr>
            <w:top w:val="none" w:sz="0" w:space="0" w:color="auto"/>
            <w:left w:val="none" w:sz="0" w:space="0" w:color="auto"/>
            <w:bottom w:val="dotted" w:sz="6" w:space="4" w:color="DDDDDD"/>
            <w:right w:val="none" w:sz="0" w:space="0" w:color="auto"/>
          </w:divBdr>
          <w:divsChild>
            <w:div w:id="199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383">
      <w:bodyDiv w:val="1"/>
      <w:marLeft w:val="0"/>
      <w:marRight w:val="0"/>
      <w:marTop w:val="0"/>
      <w:marBottom w:val="0"/>
      <w:divBdr>
        <w:top w:val="none" w:sz="0" w:space="0" w:color="auto"/>
        <w:left w:val="none" w:sz="0" w:space="0" w:color="auto"/>
        <w:bottom w:val="none" w:sz="0" w:space="0" w:color="auto"/>
        <w:right w:val="none" w:sz="0" w:space="0" w:color="auto"/>
      </w:divBdr>
    </w:div>
    <w:div w:id="1884436620">
      <w:bodyDiv w:val="1"/>
      <w:marLeft w:val="0"/>
      <w:marRight w:val="0"/>
      <w:marTop w:val="0"/>
      <w:marBottom w:val="0"/>
      <w:divBdr>
        <w:top w:val="none" w:sz="0" w:space="0" w:color="auto"/>
        <w:left w:val="none" w:sz="0" w:space="0" w:color="auto"/>
        <w:bottom w:val="none" w:sz="0" w:space="0" w:color="auto"/>
        <w:right w:val="none" w:sz="0" w:space="0" w:color="auto"/>
      </w:divBdr>
    </w:div>
    <w:div w:id="1884905007">
      <w:bodyDiv w:val="1"/>
      <w:marLeft w:val="0"/>
      <w:marRight w:val="0"/>
      <w:marTop w:val="0"/>
      <w:marBottom w:val="0"/>
      <w:divBdr>
        <w:top w:val="none" w:sz="0" w:space="0" w:color="auto"/>
        <w:left w:val="none" w:sz="0" w:space="0" w:color="auto"/>
        <w:bottom w:val="none" w:sz="0" w:space="0" w:color="auto"/>
        <w:right w:val="none" w:sz="0" w:space="0" w:color="auto"/>
      </w:divBdr>
      <w:divsChild>
        <w:div w:id="1357120448">
          <w:marLeft w:val="0"/>
          <w:marRight w:val="0"/>
          <w:marTop w:val="0"/>
          <w:marBottom w:val="0"/>
          <w:divBdr>
            <w:top w:val="none" w:sz="0" w:space="0" w:color="auto"/>
            <w:left w:val="none" w:sz="0" w:space="0" w:color="auto"/>
            <w:bottom w:val="dotted" w:sz="6" w:space="4" w:color="DDDDDD"/>
            <w:right w:val="none" w:sz="0" w:space="0" w:color="auto"/>
          </w:divBdr>
        </w:div>
      </w:divsChild>
    </w:div>
    <w:div w:id="188509201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sChild>
            <w:div w:id="1986080706">
              <w:marLeft w:val="0"/>
              <w:marRight w:val="0"/>
              <w:marTop w:val="0"/>
              <w:marBottom w:val="0"/>
              <w:divBdr>
                <w:top w:val="none" w:sz="0" w:space="0" w:color="auto"/>
                <w:left w:val="none" w:sz="0" w:space="0" w:color="auto"/>
                <w:bottom w:val="none" w:sz="0" w:space="0" w:color="auto"/>
                <w:right w:val="none" w:sz="0" w:space="0" w:color="auto"/>
              </w:divBdr>
              <w:divsChild>
                <w:div w:id="928854876">
                  <w:marLeft w:val="0"/>
                  <w:marRight w:val="0"/>
                  <w:marTop w:val="0"/>
                  <w:marBottom w:val="0"/>
                  <w:divBdr>
                    <w:top w:val="none" w:sz="0" w:space="0" w:color="auto"/>
                    <w:left w:val="none" w:sz="0" w:space="0" w:color="auto"/>
                    <w:bottom w:val="none" w:sz="0" w:space="0" w:color="auto"/>
                    <w:right w:val="none" w:sz="0" w:space="0" w:color="auto"/>
                  </w:divBdr>
                  <w:divsChild>
                    <w:div w:id="730269534">
                      <w:marLeft w:val="0"/>
                      <w:marRight w:val="0"/>
                      <w:marTop w:val="0"/>
                      <w:marBottom w:val="0"/>
                      <w:divBdr>
                        <w:top w:val="none" w:sz="0" w:space="0" w:color="auto"/>
                        <w:left w:val="none" w:sz="0" w:space="0" w:color="auto"/>
                        <w:bottom w:val="none" w:sz="0" w:space="0" w:color="auto"/>
                        <w:right w:val="none" w:sz="0" w:space="0" w:color="auto"/>
                      </w:divBdr>
                      <w:divsChild>
                        <w:div w:id="535894572">
                          <w:marLeft w:val="0"/>
                          <w:marRight w:val="0"/>
                          <w:marTop w:val="0"/>
                          <w:marBottom w:val="0"/>
                          <w:divBdr>
                            <w:top w:val="none" w:sz="0" w:space="0" w:color="auto"/>
                            <w:left w:val="none" w:sz="0" w:space="0" w:color="auto"/>
                            <w:bottom w:val="none" w:sz="0" w:space="0" w:color="auto"/>
                            <w:right w:val="none" w:sz="0" w:space="0" w:color="auto"/>
                          </w:divBdr>
                          <w:divsChild>
                            <w:div w:id="288555272">
                              <w:marLeft w:val="0"/>
                              <w:marRight w:val="0"/>
                              <w:marTop w:val="0"/>
                              <w:marBottom w:val="0"/>
                              <w:divBdr>
                                <w:top w:val="none" w:sz="0" w:space="0" w:color="auto"/>
                                <w:left w:val="none" w:sz="0" w:space="0" w:color="auto"/>
                                <w:bottom w:val="none" w:sz="0" w:space="0" w:color="auto"/>
                                <w:right w:val="none" w:sz="0" w:space="0" w:color="auto"/>
                              </w:divBdr>
                              <w:divsChild>
                                <w:div w:id="1972663481">
                                  <w:marLeft w:val="0"/>
                                  <w:marRight w:val="0"/>
                                  <w:marTop w:val="0"/>
                                  <w:marBottom w:val="0"/>
                                  <w:divBdr>
                                    <w:top w:val="none" w:sz="0" w:space="0" w:color="auto"/>
                                    <w:left w:val="none" w:sz="0" w:space="0" w:color="auto"/>
                                    <w:bottom w:val="none" w:sz="0" w:space="0" w:color="auto"/>
                                    <w:right w:val="none" w:sz="0" w:space="0" w:color="auto"/>
                                  </w:divBdr>
                                  <w:divsChild>
                                    <w:div w:id="192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7345">
      <w:bodyDiv w:val="1"/>
      <w:marLeft w:val="0"/>
      <w:marRight w:val="0"/>
      <w:marTop w:val="0"/>
      <w:marBottom w:val="0"/>
      <w:divBdr>
        <w:top w:val="none" w:sz="0" w:space="0" w:color="auto"/>
        <w:left w:val="none" w:sz="0" w:space="0" w:color="auto"/>
        <w:bottom w:val="none" w:sz="0" w:space="0" w:color="auto"/>
        <w:right w:val="none" w:sz="0" w:space="0" w:color="auto"/>
      </w:divBdr>
      <w:divsChild>
        <w:div w:id="1518956581">
          <w:marLeft w:val="0"/>
          <w:marRight w:val="0"/>
          <w:marTop w:val="0"/>
          <w:marBottom w:val="150"/>
          <w:divBdr>
            <w:top w:val="none" w:sz="0" w:space="0" w:color="auto"/>
            <w:left w:val="none" w:sz="0" w:space="0" w:color="auto"/>
            <w:bottom w:val="none" w:sz="0" w:space="0" w:color="auto"/>
            <w:right w:val="none" w:sz="0" w:space="0" w:color="auto"/>
          </w:divBdr>
        </w:div>
      </w:divsChild>
    </w:div>
    <w:div w:id="1885437539">
      <w:bodyDiv w:val="1"/>
      <w:marLeft w:val="0"/>
      <w:marRight w:val="0"/>
      <w:marTop w:val="0"/>
      <w:marBottom w:val="0"/>
      <w:divBdr>
        <w:top w:val="none" w:sz="0" w:space="0" w:color="auto"/>
        <w:left w:val="none" w:sz="0" w:space="0" w:color="auto"/>
        <w:bottom w:val="none" w:sz="0" w:space="0" w:color="auto"/>
        <w:right w:val="none" w:sz="0" w:space="0" w:color="auto"/>
      </w:divBdr>
      <w:divsChild>
        <w:div w:id="222953688">
          <w:marLeft w:val="0"/>
          <w:marRight w:val="0"/>
          <w:marTop w:val="0"/>
          <w:marBottom w:val="0"/>
          <w:divBdr>
            <w:top w:val="none" w:sz="0" w:space="0" w:color="auto"/>
            <w:left w:val="none" w:sz="0" w:space="0" w:color="auto"/>
            <w:bottom w:val="dotted" w:sz="6" w:space="4" w:color="DDDDDD"/>
            <w:right w:val="none" w:sz="0" w:space="0" w:color="auto"/>
          </w:divBdr>
        </w:div>
      </w:divsChild>
    </w:div>
    <w:div w:id="1885678206">
      <w:bodyDiv w:val="1"/>
      <w:marLeft w:val="0"/>
      <w:marRight w:val="0"/>
      <w:marTop w:val="0"/>
      <w:marBottom w:val="0"/>
      <w:divBdr>
        <w:top w:val="none" w:sz="0" w:space="0" w:color="auto"/>
        <w:left w:val="none" w:sz="0" w:space="0" w:color="auto"/>
        <w:bottom w:val="none" w:sz="0" w:space="0" w:color="auto"/>
        <w:right w:val="none" w:sz="0" w:space="0" w:color="auto"/>
      </w:divBdr>
    </w:div>
    <w:div w:id="1886991013">
      <w:bodyDiv w:val="1"/>
      <w:marLeft w:val="0"/>
      <w:marRight w:val="0"/>
      <w:marTop w:val="0"/>
      <w:marBottom w:val="0"/>
      <w:divBdr>
        <w:top w:val="none" w:sz="0" w:space="0" w:color="auto"/>
        <w:left w:val="none" w:sz="0" w:space="0" w:color="auto"/>
        <w:bottom w:val="none" w:sz="0" w:space="0" w:color="auto"/>
        <w:right w:val="none" w:sz="0" w:space="0" w:color="auto"/>
      </w:divBdr>
      <w:divsChild>
        <w:div w:id="416288575">
          <w:marLeft w:val="0"/>
          <w:marRight w:val="0"/>
          <w:marTop w:val="0"/>
          <w:marBottom w:val="0"/>
          <w:divBdr>
            <w:top w:val="none" w:sz="0" w:space="0" w:color="auto"/>
            <w:left w:val="none" w:sz="0" w:space="0" w:color="auto"/>
            <w:bottom w:val="none" w:sz="0" w:space="0" w:color="auto"/>
            <w:right w:val="none" w:sz="0" w:space="0" w:color="auto"/>
          </w:divBdr>
          <w:divsChild>
            <w:div w:id="126858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177718">
      <w:bodyDiv w:val="1"/>
      <w:marLeft w:val="0"/>
      <w:marRight w:val="0"/>
      <w:marTop w:val="0"/>
      <w:marBottom w:val="0"/>
      <w:divBdr>
        <w:top w:val="none" w:sz="0" w:space="0" w:color="auto"/>
        <w:left w:val="none" w:sz="0" w:space="0" w:color="auto"/>
        <w:bottom w:val="none" w:sz="0" w:space="0" w:color="auto"/>
        <w:right w:val="none" w:sz="0" w:space="0" w:color="auto"/>
      </w:divBdr>
    </w:div>
    <w:div w:id="18872574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91">
          <w:marLeft w:val="0"/>
          <w:marRight w:val="0"/>
          <w:marTop w:val="0"/>
          <w:marBottom w:val="0"/>
          <w:divBdr>
            <w:top w:val="none" w:sz="0" w:space="0" w:color="auto"/>
            <w:left w:val="none" w:sz="0" w:space="0" w:color="auto"/>
            <w:bottom w:val="none" w:sz="0" w:space="0" w:color="auto"/>
            <w:right w:val="none" w:sz="0" w:space="0" w:color="auto"/>
          </w:divBdr>
          <w:divsChild>
            <w:div w:id="1439449790">
              <w:marLeft w:val="0"/>
              <w:marRight w:val="0"/>
              <w:marTop w:val="0"/>
              <w:marBottom w:val="0"/>
              <w:divBdr>
                <w:top w:val="none" w:sz="0" w:space="0" w:color="auto"/>
                <w:left w:val="none" w:sz="0" w:space="0" w:color="auto"/>
                <w:bottom w:val="none" w:sz="0" w:space="0" w:color="auto"/>
                <w:right w:val="none" w:sz="0" w:space="0" w:color="auto"/>
              </w:divBdr>
              <w:divsChild>
                <w:div w:id="1783375150">
                  <w:marLeft w:val="0"/>
                  <w:marRight w:val="0"/>
                  <w:marTop w:val="0"/>
                  <w:marBottom w:val="0"/>
                  <w:divBdr>
                    <w:top w:val="none" w:sz="0" w:space="0" w:color="auto"/>
                    <w:left w:val="none" w:sz="0" w:space="0" w:color="auto"/>
                    <w:bottom w:val="none" w:sz="0" w:space="0" w:color="auto"/>
                    <w:right w:val="none" w:sz="0" w:space="0" w:color="auto"/>
                  </w:divBdr>
                  <w:divsChild>
                    <w:div w:id="1955211793">
                      <w:marLeft w:val="0"/>
                      <w:marRight w:val="0"/>
                      <w:marTop w:val="0"/>
                      <w:marBottom w:val="0"/>
                      <w:divBdr>
                        <w:top w:val="none" w:sz="0" w:space="0" w:color="auto"/>
                        <w:left w:val="none" w:sz="0" w:space="0" w:color="auto"/>
                        <w:bottom w:val="none" w:sz="0" w:space="0" w:color="auto"/>
                        <w:right w:val="none" w:sz="0" w:space="0" w:color="auto"/>
                      </w:divBdr>
                      <w:divsChild>
                        <w:div w:id="2067757651">
                          <w:marLeft w:val="0"/>
                          <w:marRight w:val="0"/>
                          <w:marTop w:val="0"/>
                          <w:marBottom w:val="0"/>
                          <w:divBdr>
                            <w:top w:val="none" w:sz="0" w:space="0" w:color="auto"/>
                            <w:left w:val="none" w:sz="0" w:space="0" w:color="auto"/>
                            <w:bottom w:val="none" w:sz="0" w:space="0" w:color="auto"/>
                            <w:right w:val="none" w:sz="0" w:space="0" w:color="auto"/>
                          </w:divBdr>
                          <w:divsChild>
                            <w:div w:id="1253271222">
                              <w:marLeft w:val="0"/>
                              <w:marRight w:val="0"/>
                              <w:marTop w:val="0"/>
                              <w:marBottom w:val="0"/>
                              <w:divBdr>
                                <w:top w:val="none" w:sz="0" w:space="0" w:color="auto"/>
                                <w:left w:val="none" w:sz="0" w:space="0" w:color="auto"/>
                                <w:bottom w:val="none" w:sz="0" w:space="0" w:color="auto"/>
                                <w:right w:val="none" w:sz="0" w:space="0" w:color="auto"/>
                              </w:divBdr>
                              <w:divsChild>
                                <w:div w:id="529300784">
                                  <w:marLeft w:val="0"/>
                                  <w:marRight w:val="0"/>
                                  <w:marTop w:val="0"/>
                                  <w:marBottom w:val="0"/>
                                  <w:divBdr>
                                    <w:top w:val="none" w:sz="0" w:space="0" w:color="auto"/>
                                    <w:left w:val="none" w:sz="0" w:space="0" w:color="auto"/>
                                    <w:bottom w:val="none" w:sz="0" w:space="0" w:color="auto"/>
                                    <w:right w:val="none" w:sz="0" w:space="0" w:color="auto"/>
                                  </w:divBdr>
                                  <w:divsChild>
                                    <w:div w:id="526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0278">
      <w:bodyDiv w:val="1"/>
      <w:marLeft w:val="0"/>
      <w:marRight w:val="0"/>
      <w:marTop w:val="0"/>
      <w:marBottom w:val="0"/>
      <w:divBdr>
        <w:top w:val="none" w:sz="0" w:space="0" w:color="auto"/>
        <w:left w:val="none" w:sz="0" w:space="0" w:color="auto"/>
        <w:bottom w:val="none" w:sz="0" w:space="0" w:color="auto"/>
        <w:right w:val="none" w:sz="0" w:space="0" w:color="auto"/>
      </w:divBdr>
      <w:divsChild>
        <w:div w:id="690379358">
          <w:marLeft w:val="0"/>
          <w:marRight w:val="0"/>
          <w:marTop w:val="0"/>
          <w:marBottom w:val="0"/>
          <w:divBdr>
            <w:top w:val="none" w:sz="0" w:space="0" w:color="auto"/>
            <w:left w:val="none" w:sz="0" w:space="0" w:color="auto"/>
            <w:bottom w:val="dotted" w:sz="6" w:space="4" w:color="DDDDDD"/>
            <w:right w:val="none" w:sz="0" w:space="0" w:color="auto"/>
          </w:divBdr>
        </w:div>
      </w:divsChild>
    </w:div>
    <w:div w:id="1888762497">
      <w:bodyDiv w:val="1"/>
      <w:marLeft w:val="0"/>
      <w:marRight w:val="0"/>
      <w:marTop w:val="0"/>
      <w:marBottom w:val="0"/>
      <w:divBdr>
        <w:top w:val="none" w:sz="0" w:space="0" w:color="auto"/>
        <w:left w:val="none" w:sz="0" w:space="0" w:color="auto"/>
        <w:bottom w:val="none" w:sz="0" w:space="0" w:color="auto"/>
        <w:right w:val="none" w:sz="0" w:space="0" w:color="auto"/>
      </w:divBdr>
      <w:divsChild>
        <w:div w:id="272056067">
          <w:marLeft w:val="0"/>
          <w:marRight w:val="0"/>
          <w:marTop w:val="0"/>
          <w:marBottom w:val="0"/>
          <w:divBdr>
            <w:top w:val="none" w:sz="0" w:space="0" w:color="auto"/>
            <w:left w:val="none" w:sz="0" w:space="0" w:color="auto"/>
            <w:bottom w:val="none" w:sz="0" w:space="0" w:color="auto"/>
            <w:right w:val="none" w:sz="0" w:space="0" w:color="auto"/>
          </w:divBdr>
          <w:divsChild>
            <w:div w:id="177357759">
              <w:marLeft w:val="2700"/>
              <w:marRight w:val="0"/>
              <w:marTop w:val="0"/>
              <w:marBottom w:val="0"/>
              <w:divBdr>
                <w:top w:val="none" w:sz="0" w:space="0" w:color="auto"/>
                <w:left w:val="none" w:sz="0" w:space="0" w:color="auto"/>
                <w:bottom w:val="none" w:sz="0" w:space="0" w:color="auto"/>
                <w:right w:val="none" w:sz="0" w:space="0" w:color="auto"/>
              </w:divBdr>
              <w:divsChild>
                <w:div w:id="77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6180">
      <w:bodyDiv w:val="1"/>
      <w:marLeft w:val="0"/>
      <w:marRight w:val="0"/>
      <w:marTop w:val="0"/>
      <w:marBottom w:val="0"/>
      <w:divBdr>
        <w:top w:val="none" w:sz="0" w:space="0" w:color="auto"/>
        <w:left w:val="none" w:sz="0" w:space="0" w:color="auto"/>
        <w:bottom w:val="none" w:sz="0" w:space="0" w:color="auto"/>
        <w:right w:val="none" w:sz="0" w:space="0" w:color="auto"/>
      </w:divBdr>
    </w:div>
    <w:div w:id="1890069898">
      <w:bodyDiv w:val="1"/>
      <w:marLeft w:val="0"/>
      <w:marRight w:val="0"/>
      <w:marTop w:val="0"/>
      <w:marBottom w:val="0"/>
      <w:divBdr>
        <w:top w:val="none" w:sz="0" w:space="0" w:color="auto"/>
        <w:left w:val="none" w:sz="0" w:space="0" w:color="auto"/>
        <w:bottom w:val="none" w:sz="0" w:space="0" w:color="auto"/>
        <w:right w:val="none" w:sz="0" w:space="0" w:color="auto"/>
      </w:divBdr>
    </w:div>
    <w:div w:id="1890146402">
      <w:bodyDiv w:val="1"/>
      <w:marLeft w:val="0"/>
      <w:marRight w:val="0"/>
      <w:marTop w:val="0"/>
      <w:marBottom w:val="0"/>
      <w:divBdr>
        <w:top w:val="none" w:sz="0" w:space="0" w:color="auto"/>
        <w:left w:val="none" w:sz="0" w:space="0" w:color="auto"/>
        <w:bottom w:val="none" w:sz="0" w:space="0" w:color="auto"/>
        <w:right w:val="none" w:sz="0" w:space="0" w:color="auto"/>
      </w:divBdr>
      <w:divsChild>
        <w:div w:id="920529616">
          <w:marLeft w:val="0"/>
          <w:marRight w:val="0"/>
          <w:marTop w:val="0"/>
          <w:marBottom w:val="150"/>
          <w:divBdr>
            <w:top w:val="none" w:sz="0" w:space="0" w:color="auto"/>
            <w:left w:val="none" w:sz="0" w:space="0" w:color="auto"/>
            <w:bottom w:val="none" w:sz="0" w:space="0" w:color="auto"/>
            <w:right w:val="none" w:sz="0" w:space="0" w:color="auto"/>
          </w:divBdr>
        </w:div>
      </w:divsChild>
    </w:div>
    <w:div w:id="18906108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279">
          <w:marLeft w:val="0"/>
          <w:marRight w:val="0"/>
          <w:marTop w:val="0"/>
          <w:marBottom w:val="0"/>
          <w:divBdr>
            <w:top w:val="single" w:sz="6" w:space="0" w:color="E5E5E5"/>
            <w:left w:val="none" w:sz="0" w:space="0" w:color="auto"/>
            <w:bottom w:val="single" w:sz="18" w:space="0" w:color="000000"/>
            <w:right w:val="none" w:sz="0" w:space="0" w:color="auto"/>
          </w:divBdr>
          <w:divsChild>
            <w:div w:id="690760452">
              <w:marLeft w:val="0"/>
              <w:marRight w:val="0"/>
              <w:marTop w:val="0"/>
              <w:marBottom w:val="0"/>
              <w:divBdr>
                <w:top w:val="none" w:sz="0" w:space="0" w:color="auto"/>
                <w:left w:val="none" w:sz="0" w:space="0" w:color="auto"/>
                <w:bottom w:val="none" w:sz="0" w:space="0" w:color="auto"/>
                <w:right w:val="none" w:sz="0" w:space="0" w:color="auto"/>
              </w:divBdr>
              <w:divsChild>
                <w:div w:id="1605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914">
          <w:marLeft w:val="0"/>
          <w:marRight w:val="0"/>
          <w:marTop w:val="0"/>
          <w:marBottom w:val="0"/>
          <w:divBdr>
            <w:top w:val="none" w:sz="0" w:space="0" w:color="auto"/>
            <w:left w:val="none" w:sz="0" w:space="0" w:color="auto"/>
            <w:bottom w:val="none" w:sz="0" w:space="0" w:color="auto"/>
            <w:right w:val="none" w:sz="0" w:space="0" w:color="auto"/>
          </w:divBdr>
          <w:divsChild>
            <w:div w:id="1001392337">
              <w:marLeft w:val="0"/>
              <w:marRight w:val="0"/>
              <w:marTop w:val="0"/>
              <w:marBottom w:val="0"/>
              <w:divBdr>
                <w:top w:val="none" w:sz="0" w:space="0" w:color="auto"/>
                <w:left w:val="none" w:sz="0" w:space="0" w:color="auto"/>
                <w:bottom w:val="none" w:sz="0" w:space="0" w:color="auto"/>
                <w:right w:val="none" w:sz="0" w:space="0" w:color="auto"/>
              </w:divBdr>
              <w:divsChild>
                <w:div w:id="1883899929">
                  <w:marLeft w:val="0"/>
                  <w:marRight w:val="0"/>
                  <w:marTop w:val="0"/>
                  <w:marBottom w:val="0"/>
                  <w:divBdr>
                    <w:top w:val="none" w:sz="0" w:space="0" w:color="auto"/>
                    <w:left w:val="none" w:sz="0" w:space="0" w:color="auto"/>
                    <w:bottom w:val="none" w:sz="0" w:space="0" w:color="auto"/>
                    <w:right w:val="none" w:sz="0" w:space="0" w:color="auto"/>
                  </w:divBdr>
                  <w:divsChild>
                    <w:div w:id="403531389">
                      <w:marLeft w:val="0"/>
                      <w:marRight w:val="0"/>
                      <w:marTop w:val="0"/>
                      <w:marBottom w:val="300"/>
                      <w:divBdr>
                        <w:top w:val="none" w:sz="0" w:space="0" w:color="auto"/>
                        <w:left w:val="none" w:sz="0" w:space="0" w:color="auto"/>
                        <w:bottom w:val="none" w:sz="0" w:space="0" w:color="auto"/>
                        <w:right w:val="none" w:sz="0" w:space="0" w:color="auto"/>
                      </w:divBdr>
                      <w:divsChild>
                        <w:div w:id="1706560450">
                          <w:marLeft w:val="0"/>
                          <w:marRight w:val="0"/>
                          <w:marTop w:val="0"/>
                          <w:marBottom w:val="225"/>
                          <w:divBdr>
                            <w:top w:val="single" w:sz="6" w:space="11" w:color="E5E5E5"/>
                            <w:left w:val="single" w:sz="6" w:space="11" w:color="E5E5E5"/>
                            <w:bottom w:val="single" w:sz="6" w:space="1" w:color="E5E5E5"/>
                            <w:right w:val="single" w:sz="6" w:space="11" w:color="E5E5E5"/>
                          </w:divBdr>
                          <w:divsChild>
                            <w:div w:id="1855150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90720773">
      <w:bodyDiv w:val="1"/>
      <w:marLeft w:val="0"/>
      <w:marRight w:val="0"/>
      <w:marTop w:val="0"/>
      <w:marBottom w:val="0"/>
      <w:divBdr>
        <w:top w:val="none" w:sz="0" w:space="0" w:color="auto"/>
        <w:left w:val="none" w:sz="0" w:space="0" w:color="auto"/>
        <w:bottom w:val="none" w:sz="0" w:space="0" w:color="auto"/>
        <w:right w:val="none" w:sz="0" w:space="0" w:color="auto"/>
      </w:divBdr>
    </w:div>
    <w:div w:id="1890915183">
      <w:bodyDiv w:val="1"/>
      <w:marLeft w:val="0"/>
      <w:marRight w:val="0"/>
      <w:marTop w:val="0"/>
      <w:marBottom w:val="0"/>
      <w:divBdr>
        <w:top w:val="none" w:sz="0" w:space="0" w:color="auto"/>
        <w:left w:val="none" w:sz="0" w:space="0" w:color="auto"/>
        <w:bottom w:val="none" w:sz="0" w:space="0" w:color="auto"/>
        <w:right w:val="none" w:sz="0" w:space="0" w:color="auto"/>
      </w:divBdr>
    </w:div>
    <w:div w:id="1891186417">
      <w:bodyDiv w:val="1"/>
      <w:marLeft w:val="0"/>
      <w:marRight w:val="0"/>
      <w:marTop w:val="0"/>
      <w:marBottom w:val="0"/>
      <w:divBdr>
        <w:top w:val="none" w:sz="0" w:space="0" w:color="auto"/>
        <w:left w:val="none" w:sz="0" w:space="0" w:color="auto"/>
        <w:bottom w:val="none" w:sz="0" w:space="0" w:color="auto"/>
        <w:right w:val="none" w:sz="0" w:space="0" w:color="auto"/>
      </w:divBdr>
    </w:div>
    <w:div w:id="1891378240">
      <w:bodyDiv w:val="1"/>
      <w:marLeft w:val="0"/>
      <w:marRight w:val="0"/>
      <w:marTop w:val="0"/>
      <w:marBottom w:val="0"/>
      <w:divBdr>
        <w:top w:val="none" w:sz="0" w:space="0" w:color="auto"/>
        <w:left w:val="none" w:sz="0" w:space="0" w:color="auto"/>
        <w:bottom w:val="none" w:sz="0" w:space="0" w:color="auto"/>
        <w:right w:val="none" w:sz="0" w:space="0" w:color="auto"/>
      </w:divBdr>
    </w:div>
    <w:div w:id="1891454643">
      <w:bodyDiv w:val="1"/>
      <w:marLeft w:val="0"/>
      <w:marRight w:val="0"/>
      <w:marTop w:val="0"/>
      <w:marBottom w:val="0"/>
      <w:divBdr>
        <w:top w:val="none" w:sz="0" w:space="0" w:color="auto"/>
        <w:left w:val="none" w:sz="0" w:space="0" w:color="auto"/>
        <w:bottom w:val="none" w:sz="0" w:space="0" w:color="auto"/>
        <w:right w:val="none" w:sz="0" w:space="0" w:color="auto"/>
      </w:divBdr>
      <w:divsChild>
        <w:div w:id="1731423643">
          <w:marLeft w:val="0"/>
          <w:marRight w:val="0"/>
          <w:marTop w:val="0"/>
          <w:marBottom w:val="0"/>
          <w:divBdr>
            <w:top w:val="none" w:sz="0" w:space="0" w:color="auto"/>
            <w:left w:val="none" w:sz="0" w:space="0" w:color="auto"/>
            <w:bottom w:val="none" w:sz="0" w:space="0" w:color="auto"/>
            <w:right w:val="none" w:sz="0" w:space="0" w:color="auto"/>
          </w:divBdr>
          <w:divsChild>
            <w:div w:id="339041880">
              <w:marLeft w:val="0"/>
              <w:marRight w:val="0"/>
              <w:marTop w:val="0"/>
              <w:marBottom w:val="0"/>
              <w:divBdr>
                <w:top w:val="none" w:sz="0" w:space="0" w:color="auto"/>
                <w:left w:val="none" w:sz="0" w:space="0" w:color="auto"/>
                <w:bottom w:val="none" w:sz="0" w:space="0" w:color="auto"/>
                <w:right w:val="none" w:sz="0" w:space="0" w:color="auto"/>
              </w:divBdr>
              <w:divsChild>
                <w:div w:id="2017001709">
                  <w:marLeft w:val="0"/>
                  <w:marRight w:val="0"/>
                  <w:marTop w:val="0"/>
                  <w:marBottom w:val="0"/>
                  <w:divBdr>
                    <w:top w:val="none" w:sz="0" w:space="0" w:color="auto"/>
                    <w:left w:val="none" w:sz="0" w:space="0" w:color="auto"/>
                    <w:bottom w:val="none" w:sz="0" w:space="0" w:color="auto"/>
                    <w:right w:val="none" w:sz="0" w:space="0" w:color="auto"/>
                  </w:divBdr>
                  <w:divsChild>
                    <w:div w:id="1533687368">
                      <w:marLeft w:val="0"/>
                      <w:marRight w:val="0"/>
                      <w:marTop w:val="0"/>
                      <w:marBottom w:val="0"/>
                      <w:divBdr>
                        <w:top w:val="none" w:sz="0" w:space="0" w:color="auto"/>
                        <w:left w:val="none" w:sz="0" w:space="0" w:color="auto"/>
                        <w:bottom w:val="none" w:sz="0" w:space="0" w:color="auto"/>
                        <w:right w:val="none" w:sz="0" w:space="0" w:color="auto"/>
                      </w:divBdr>
                      <w:divsChild>
                        <w:div w:id="701134168">
                          <w:marLeft w:val="0"/>
                          <w:marRight w:val="0"/>
                          <w:marTop w:val="0"/>
                          <w:marBottom w:val="0"/>
                          <w:divBdr>
                            <w:top w:val="none" w:sz="0" w:space="0" w:color="auto"/>
                            <w:left w:val="none" w:sz="0" w:space="0" w:color="auto"/>
                            <w:bottom w:val="none" w:sz="0" w:space="0" w:color="auto"/>
                            <w:right w:val="none" w:sz="0" w:space="0" w:color="auto"/>
                          </w:divBdr>
                          <w:divsChild>
                            <w:div w:id="430930153">
                              <w:marLeft w:val="0"/>
                              <w:marRight w:val="0"/>
                              <w:marTop w:val="0"/>
                              <w:marBottom w:val="0"/>
                              <w:divBdr>
                                <w:top w:val="none" w:sz="0" w:space="0" w:color="auto"/>
                                <w:left w:val="none" w:sz="0" w:space="0" w:color="auto"/>
                                <w:bottom w:val="none" w:sz="0" w:space="0" w:color="auto"/>
                                <w:right w:val="none" w:sz="0" w:space="0" w:color="auto"/>
                              </w:divBdr>
                              <w:divsChild>
                                <w:div w:id="1686980050">
                                  <w:marLeft w:val="0"/>
                                  <w:marRight w:val="0"/>
                                  <w:marTop w:val="0"/>
                                  <w:marBottom w:val="0"/>
                                  <w:divBdr>
                                    <w:top w:val="none" w:sz="0" w:space="0" w:color="auto"/>
                                    <w:left w:val="none" w:sz="0" w:space="0" w:color="auto"/>
                                    <w:bottom w:val="none" w:sz="0" w:space="0" w:color="auto"/>
                                    <w:right w:val="none" w:sz="0" w:space="0" w:color="auto"/>
                                  </w:divBdr>
                                  <w:divsChild>
                                    <w:div w:id="1733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650367">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0">
          <w:marLeft w:val="0"/>
          <w:marRight w:val="0"/>
          <w:marTop w:val="0"/>
          <w:marBottom w:val="0"/>
          <w:divBdr>
            <w:top w:val="none" w:sz="0" w:space="0" w:color="auto"/>
            <w:left w:val="none" w:sz="0" w:space="0" w:color="auto"/>
            <w:bottom w:val="none" w:sz="0" w:space="0" w:color="auto"/>
            <w:right w:val="none" w:sz="0" w:space="0" w:color="auto"/>
          </w:divBdr>
          <w:divsChild>
            <w:div w:id="1801073123">
              <w:marLeft w:val="0"/>
              <w:marRight w:val="0"/>
              <w:marTop w:val="0"/>
              <w:marBottom w:val="0"/>
              <w:divBdr>
                <w:top w:val="none" w:sz="0" w:space="0" w:color="auto"/>
                <w:left w:val="none" w:sz="0" w:space="0" w:color="auto"/>
                <w:bottom w:val="none" w:sz="0" w:space="0" w:color="auto"/>
                <w:right w:val="none" w:sz="0" w:space="0" w:color="auto"/>
              </w:divBdr>
              <w:divsChild>
                <w:div w:id="656568607">
                  <w:marLeft w:val="0"/>
                  <w:marRight w:val="0"/>
                  <w:marTop w:val="0"/>
                  <w:marBottom w:val="0"/>
                  <w:divBdr>
                    <w:top w:val="none" w:sz="0" w:space="0" w:color="auto"/>
                    <w:left w:val="none" w:sz="0" w:space="0" w:color="auto"/>
                    <w:bottom w:val="none" w:sz="0" w:space="0" w:color="auto"/>
                    <w:right w:val="none" w:sz="0" w:space="0" w:color="auto"/>
                  </w:divBdr>
                  <w:divsChild>
                    <w:div w:id="1115490419">
                      <w:marLeft w:val="0"/>
                      <w:marRight w:val="0"/>
                      <w:marTop w:val="0"/>
                      <w:marBottom w:val="0"/>
                      <w:divBdr>
                        <w:top w:val="none" w:sz="0" w:space="0" w:color="auto"/>
                        <w:left w:val="none" w:sz="0" w:space="0" w:color="auto"/>
                        <w:bottom w:val="none" w:sz="0" w:space="0" w:color="auto"/>
                        <w:right w:val="none" w:sz="0" w:space="0" w:color="auto"/>
                      </w:divBdr>
                      <w:divsChild>
                        <w:div w:id="421612354">
                          <w:marLeft w:val="0"/>
                          <w:marRight w:val="0"/>
                          <w:marTop w:val="0"/>
                          <w:marBottom w:val="0"/>
                          <w:divBdr>
                            <w:top w:val="none" w:sz="0" w:space="0" w:color="auto"/>
                            <w:left w:val="none" w:sz="0" w:space="0" w:color="auto"/>
                            <w:bottom w:val="none" w:sz="0" w:space="0" w:color="auto"/>
                            <w:right w:val="none" w:sz="0" w:space="0" w:color="auto"/>
                          </w:divBdr>
                          <w:divsChild>
                            <w:div w:id="1050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4483">
      <w:bodyDiv w:val="1"/>
      <w:marLeft w:val="0"/>
      <w:marRight w:val="0"/>
      <w:marTop w:val="0"/>
      <w:marBottom w:val="0"/>
      <w:divBdr>
        <w:top w:val="none" w:sz="0" w:space="0" w:color="auto"/>
        <w:left w:val="none" w:sz="0" w:space="0" w:color="auto"/>
        <w:bottom w:val="none" w:sz="0" w:space="0" w:color="auto"/>
        <w:right w:val="none" w:sz="0" w:space="0" w:color="auto"/>
      </w:divBdr>
    </w:div>
    <w:div w:id="1892106171">
      <w:bodyDiv w:val="1"/>
      <w:marLeft w:val="0"/>
      <w:marRight w:val="0"/>
      <w:marTop w:val="0"/>
      <w:marBottom w:val="0"/>
      <w:divBdr>
        <w:top w:val="none" w:sz="0" w:space="0" w:color="auto"/>
        <w:left w:val="none" w:sz="0" w:space="0" w:color="auto"/>
        <w:bottom w:val="none" w:sz="0" w:space="0" w:color="auto"/>
        <w:right w:val="none" w:sz="0" w:space="0" w:color="auto"/>
      </w:divBdr>
      <w:divsChild>
        <w:div w:id="188615644">
          <w:marLeft w:val="0"/>
          <w:marRight w:val="0"/>
          <w:marTop w:val="0"/>
          <w:marBottom w:val="0"/>
          <w:divBdr>
            <w:top w:val="none" w:sz="0" w:space="0" w:color="auto"/>
            <w:left w:val="none" w:sz="0" w:space="0" w:color="auto"/>
            <w:bottom w:val="dotted" w:sz="6" w:space="4" w:color="DDDDDD"/>
            <w:right w:val="none" w:sz="0" w:space="0" w:color="auto"/>
          </w:divBdr>
        </w:div>
      </w:divsChild>
    </w:div>
    <w:div w:id="1892614842">
      <w:bodyDiv w:val="1"/>
      <w:marLeft w:val="0"/>
      <w:marRight w:val="0"/>
      <w:marTop w:val="0"/>
      <w:marBottom w:val="0"/>
      <w:divBdr>
        <w:top w:val="none" w:sz="0" w:space="0" w:color="auto"/>
        <w:left w:val="none" w:sz="0" w:space="0" w:color="auto"/>
        <w:bottom w:val="none" w:sz="0" w:space="0" w:color="auto"/>
        <w:right w:val="none" w:sz="0" w:space="0" w:color="auto"/>
      </w:divBdr>
      <w:divsChild>
        <w:div w:id="1152520550">
          <w:marLeft w:val="0"/>
          <w:marRight w:val="0"/>
          <w:marTop w:val="0"/>
          <w:marBottom w:val="0"/>
          <w:divBdr>
            <w:top w:val="none" w:sz="0" w:space="0" w:color="auto"/>
            <w:left w:val="none" w:sz="0" w:space="0" w:color="auto"/>
            <w:bottom w:val="dotted" w:sz="6" w:space="4" w:color="DDDDDD"/>
            <w:right w:val="none" w:sz="0" w:space="0" w:color="auto"/>
          </w:divBdr>
        </w:div>
      </w:divsChild>
    </w:div>
    <w:div w:id="1892763179">
      <w:bodyDiv w:val="1"/>
      <w:marLeft w:val="0"/>
      <w:marRight w:val="0"/>
      <w:marTop w:val="0"/>
      <w:marBottom w:val="0"/>
      <w:divBdr>
        <w:top w:val="none" w:sz="0" w:space="0" w:color="auto"/>
        <w:left w:val="none" w:sz="0" w:space="0" w:color="auto"/>
        <w:bottom w:val="none" w:sz="0" w:space="0" w:color="auto"/>
        <w:right w:val="none" w:sz="0" w:space="0" w:color="auto"/>
      </w:divBdr>
      <w:divsChild>
        <w:div w:id="216934638">
          <w:marLeft w:val="0"/>
          <w:marRight w:val="0"/>
          <w:marTop w:val="0"/>
          <w:marBottom w:val="150"/>
          <w:divBdr>
            <w:top w:val="none" w:sz="0" w:space="0" w:color="auto"/>
            <w:left w:val="none" w:sz="0" w:space="0" w:color="auto"/>
            <w:bottom w:val="none" w:sz="0" w:space="0" w:color="auto"/>
            <w:right w:val="none" w:sz="0" w:space="0" w:color="auto"/>
          </w:divBdr>
        </w:div>
        <w:div w:id="401875991">
          <w:marLeft w:val="0"/>
          <w:marRight w:val="0"/>
          <w:marTop w:val="0"/>
          <w:marBottom w:val="150"/>
          <w:divBdr>
            <w:top w:val="none" w:sz="0" w:space="0" w:color="auto"/>
            <w:left w:val="none" w:sz="0" w:space="0" w:color="auto"/>
            <w:bottom w:val="none" w:sz="0" w:space="0" w:color="auto"/>
            <w:right w:val="none" w:sz="0" w:space="0" w:color="auto"/>
          </w:divBdr>
          <w:divsChild>
            <w:div w:id="1494684220">
              <w:marLeft w:val="0"/>
              <w:marRight w:val="0"/>
              <w:marTop w:val="0"/>
              <w:marBottom w:val="0"/>
              <w:divBdr>
                <w:top w:val="none" w:sz="0" w:space="0" w:color="auto"/>
                <w:left w:val="none" w:sz="0" w:space="0" w:color="auto"/>
                <w:bottom w:val="none" w:sz="0" w:space="0" w:color="auto"/>
                <w:right w:val="none" w:sz="0" w:space="0" w:color="auto"/>
              </w:divBdr>
            </w:div>
          </w:divsChild>
        </w:div>
        <w:div w:id="1621033794">
          <w:marLeft w:val="0"/>
          <w:marRight w:val="0"/>
          <w:marTop w:val="0"/>
          <w:marBottom w:val="0"/>
          <w:divBdr>
            <w:top w:val="none" w:sz="0" w:space="0" w:color="auto"/>
            <w:left w:val="none" w:sz="0" w:space="0" w:color="auto"/>
            <w:bottom w:val="none" w:sz="0" w:space="0" w:color="auto"/>
            <w:right w:val="none" w:sz="0" w:space="0" w:color="auto"/>
          </w:divBdr>
          <w:divsChild>
            <w:div w:id="931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sChild>
        <w:div w:id="113912891">
          <w:marLeft w:val="0"/>
          <w:marRight w:val="0"/>
          <w:marTop w:val="0"/>
          <w:marBottom w:val="0"/>
          <w:divBdr>
            <w:top w:val="none" w:sz="0" w:space="0" w:color="auto"/>
            <w:left w:val="none" w:sz="0" w:space="0" w:color="auto"/>
            <w:bottom w:val="none" w:sz="0" w:space="0" w:color="auto"/>
            <w:right w:val="none" w:sz="0" w:space="0" w:color="auto"/>
          </w:divBdr>
          <w:divsChild>
            <w:div w:id="86317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079654">
      <w:bodyDiv w:val="1"/>
      <w:marLeft w:val="0"/>
      <w:marRight w:val="0"/>
      <w:marTop w:val="0"/>
      <w:marBottom w:val="0"/>
      <w:divBdr>
        <w:top w:val="none" w:sz="0" w:space="0" w:color="auto"/>
        <w:left w:val="none" w:sz="0" w:space="0" w:color="auto"/>
        <w:bottom w:val="none" w:sz="0" w:space="0" w:color="auto"/>
        <w:right w:val="none" w:sz="0" w:space="0" w:color="auto"/>
      </w:divBdr>
    </w:div>
    <w:div w:id="1893105471">
      <w:bodyDiv w:val="1"/>
      <w:marLeft w:val="0"/>
      <w:marRight w:val="0"/>
      <w:marTop w:val="0"/>
      <w:marBottom w:val="0"/>
      <w:divBdr>
        <w:top w:val="none" w:sz="0" w:space="0" w:color="auto"/>
        <w:left w:val="none" w:sz="0" w:space="0" w:color="auto"/>
        <w:bottom w:val="none" w:sz="0" w:space="0" w:color="auto"/>
        <w:right w:val="none" w:sz="0" w:space="0" w:color="auto"/>
      </w:divBdr>
      <w:divsChild>
        <w:div w:id="1597056185">
          <w:marLeft w:val="0"/>
          <w:marRight w:val="0"/>
          <w:marTop w:val="0"/>
          <w:marBottom w:val="150"/>
          <w:divBdr>
            <w:top w:val="none" w:sz="0" w:space="0" w:color="auto"/>
            <w:left w:val="none" w:sz="0" w:space="0" w:color="auto"/>
            <w:bottom w:val="none" w:sz="0" w:space="0" w:color="auto"/>
            <w:right w:val="none" w:sz="0" w:space="0" w:color="auto"/>
          </w:divBdr>
        </w:div>
      </w:divsChild>
    </w:div>
    <w:div w:id="1893685702">
      <w:bodyDiv w:val="1"/>
      <w:marLeft w:val="0"/>
      <w:marRight w:val="0"/>
      <w:marTop w:val="0"/>
      <w:marBottom w:val="0"/>
      <w:divBdr>
        <w:top w:val="none" w:sz="0" w:space="0" w:color="auto"/>
        <w:left w:val="none" w:sz="0" w:space="0" w:color="auto"/>
        <w:bottom w:val="none" w:sz="0" w:space="0" w:color="auto"/>
        <w:right w:val="none" w:sz="0" w:space="0" w:color="auto"/>
      </w:divBdr>
      <w:divsChild>
        <w:div w:id="657349351">
          <w:marLeft w:val="0"/>
          <w:marRight w:val="0"/>
          <w:marTop w:val="0"/>
          <w:marBottom w:val="0"/>
          <w:divBdr>
            <w:top w:val="none" w:sz="0" w:space="0" w:color="auto"/>
            <w:left w:val="none" w:sz="0" w:space="0" w:color="auto"/>
            <w:bottom w:val="none" w:sz="0" w:space="0" w:color="auto"/>
            <w:right w:val="none" w:sz="0" w:space="0" w:color="auto"/>
          </w:divBdr>
          <w:divsChild>
            <w:div w:id="1347560632">
              <w:marLeft w:val="0"/>
              <w:marRight w:val="0"/>
              <w:marTop w:val="0"/>
              <w:marBottom w:val="0"/>
              <w:divBdr>
                <w:top w:val="none" w:sz="0" w:space="0" w:color="auto"/>
                <w:left w:val="none" w:sz="0" w:space="0" w:color="auto"/>
                <w:bottom w:val="none" w:sz="0" w:space="0" w:color="auto"/>
                <w:right w:val="none" w:sz="0" w:space="0" w:color="auto"/>
              </w:divBdr>
              <w:divsChild>
                <w:div w:id="558170621">
                  <w:marLeft w:val="0"/>
                  <w:marRight w:val="0"/>
                  <w:marTop w:val="0"/>
                  <w:marBottom w:val="0"/>
                  <w:divBdr>
                    <w:top w:val="none" w:sz="0" w:space="0" w:color="auto"/>
                    <w:left w:val="none" w:sz="0" w:space="0" w:color="auto"/>
                    <w:bottom w:val="none" w:sz="0" w:space="0" w:color="auto"/>
                    <w:right w:val="none" w:sz="0" w:space="0" w:color="auto"/>
                  </w:divBdr>
                  <w:divsChild>
                    <w:div w:id="1802308740">
                      <w:marLeft w:val="0"/>
                      <w:marRight w:val="0"/>
                      <w:marTop w:val="0"/>
                      <w:marBottom w:val="0"/>
                      <w:divBdr>
                        <w:top w:val="none" w:sz="0" w:space="0" w:color="auto"/>
                        <w:left w:val="none" w:sz="0" w:space="0" w:color="auto"/>
                        <w:bottom w:val="none" w:sz="0" w:space="0" w:color="auto"/>
                        <w:right w:val="none" w:sz="0" w:space="0" w:color="auto"/>
                      </w:divBdr>
                      <w:divsChild>
                        <w:div w:id="1318997310">
                          <w:marLeft w:val="0"/>
                          <w:marRight w:val="0"/>
                          <w:marTop w:val="0"/>
                          <w:marBottom w:val="0"/>
                          <w:divBdr>
                            <w:top w:val="none" w:sz="0" w:space="0" w:color="auto"/>
                            <w:left w:val="none" w:sz="0" w:space="0" w:color="auto"/>
                            <w:bottom w:val="none" w:sz="0" w:space="0" w:color="auto"/>
                            <w:right w:val="none" w:sz="0" w:space="0" w:color="auto"/>
                          </w:divBdr>
                          <w:divsChild>
                            <w:div w:id="605891175">
                              <w:marLeft w:val="0"/>
                              <w:marRight w:val="0"/>
                              <w:marTop w:val="0"/>
                              <w:marBottom w:val="0"/>
                              <w:divBdr>
                                <w:top w:val="none" w:sz="0" w:space="0" w:color="auto"/>
                                <w:left w:val="none" w:sz="0" w:space="0" w:color="auto"/>
                                <w:bottom w:val="none" w:sz="0" w:space="0" w:color="auto"/>
                                <w:right w:val="none" w:sz="0" w:space="0" w:color="auto"/>
                              </w:divBdr>
                              <w:divsChild>
                                <w:div w:id="964121250">
                                  <w:marLeft w:val="0"/>
                                  <w:marRight w:val="0"/>
                                  <w:marTop w:val="0"/>
                                  <w:marBottom w:val="0"/>
                                  <w:divBdr>
                                    <w:top w:val="none" w:sz="0" w:space="0" w:color="auto"/>
                                    <w:left w:val="none" w:sz="0" w:space="0" w:color="auto"/>
                                    <w:bottom w:val="none" w:sz="0" w:space="0" w:color="auto"/>
                                    <w:right w:val="none" w:sz="0" w:space="0" w:color="auto"/>
                                  </w:divBdr>
                                  <w:divsChild>
                                    <w:div w:id="137287699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816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4661">
      <w:bodyDiv w:val="1"/>
      <w:marLeft w:val="0"/>
      <w:marRight w:val="0"/>
      <w:marTop w:val="0"/>
      <w:marBottom w:val="0"/>
      <w:divBdr>
        <w:top w:val="none" w:sz="0" w:space="0" w:color="auto"/>
        <w:left w:val="none" w:sz="0" w:space="0" w:color="auto"/>
        <w:bottom w:val="none" w:sz="0" w:space="0" w:color="auto"/>
        <w:right w:val="none" w:sz="0" w:space="0" w:color="auto"/>
      </w:divBdr>
      <w:divsChild>
        <w:div w:id="2140340454">
          <w:marLeft w:val="0"/>
          <w:marRight w:val="0"/>
          <w:marTop w:val="0"/>
          <w:marBottom w:val="0"/>
          <w:divBdr>
            <w:top w:val="none" w:sz="0" w:space="0" w:color="auto"/>
            <w:left w:val="none" w:sz="0" w:space="0" w:color="auto"/>
            <w:bottom w:val="none" w:sz="0" w:space="0" w:color="auto"/>
            <w:right w:val="none" w:sz="0" w:space="0" w:color="auto"/>
          </w:divBdr>
        </w:div>
      </w:divsChild>
    </w:div>
    <w:div w:id="18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42">
          <w:marLeft w:val="0"/>
          <w:marRight w:val="0"/>
          <w:marTop w:val="0"/>
          <w:marBottom w:val="0"/>
          <w:divBdr>
            <w:top w:val="none" w:sz="0" w:space="0" w:color="auto"/>
            <w:left w:val="none" w:sz="0" w:space="0" w:color="auto"/>
            <w:bottom w:val="none" w:sz="0" w:space="0" w:color="auto"/>
            <w:right w:val="none" w:sz="0" w:space="0" w:color="auto"/>
          </w:divBdr>
          <w:divsChild>
            <w:div w:id="7290449">
              <w:marLeft w:val="0"/>
              <w:marRight w:val="0"/>
              <w:marTop w:val="0"/>
              <w:marBottom w:val="0"/>
              <w:divBdr>
                <w:top w:val="none" w:sz="0" w:space="0" w:color="auto"/>
                <w:left w:val="none" w:sz="0" w:space="0" w:color="auto"/>
                <w:bottom w:val="none" w:sz="0" w:space="0" w:color="auto"/>
                <w:right w:val="none" w:sz="0" w:space="0" w:color="auto"/>
              </w:divBdr>
            </w:div>
            <w:div w:id="170949249">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566839087">
              <w:marLeft w:val="0"/>
              <w:marRight w:val="0"/>
              <w:marTop w:val="0"/>
              <w:marBottom w:val="0"/>
              <w:divBdr>
                <w:top w:val="none" w:sz="0" w:space="0" w:color="auto"/>
                <w:left w:val="none" w:sz="0" w:space="0" w:color="auto"/>
                <w:bottom w:val="none" w:sz="0" w:space="0" w:color="auto"/>
                <w:right w:val="none" w:sz="0" w:space="0" w:color="auto"/>
              </w:divBdr>
            </w:div>
            <w:div w:id="590509747">
              <w:marLeft w:val="0"/>
              <w:marRight w:val="0"/>
              <w:marTop w:val="0"/>
              <w:marBottom w:val="0"/>
              <w:divBdr>
                <w:top w:val="none" w:sz="0" w:space="0" w:color="auto"/>
                <w:left w:val="none" w:sz="0" w:space="0" w:color="auto"/>
                <w:bottom w:val="none" w:sz="0" w:space="0" w:color="auto"/>
                <w:right w:val="none" w:sz="0" w:space="0" w:color="auto"/>
              </w:divBdr>
            </w:div>
            <w:div w:id="902062935">
              <w:marLeft w:val="0"/>
              <w:marRight w:val="0"/>
              <w:marTop w:val="0"/>
              <w:marBottom w:val="0"/>
              <w:divBdr>
                <w:top w:val="none" w:sz="0" w:space="0" w:color="auto"/>
                <w:left w:val="none" w:sz="0" w:space="0" w:color="auto"/>
                <w:bottom w:val="none" w:sz="0" w:space="0" w:color="auto"/>
                <w:right w:val="none" w:sz="0" w:space="0" w:color="auto"/>
              </w:divBdr>
            </w:div>
            <w:div w:id="926881912">
              <w:marLeft w:val="0"/>
              <w:marRight w:val="0"/>
              <w:marTop w:val="0"/>
              <w:marBottom w:val="0"/>
              <w:divBdr>
                <w:top w:val="none" w:sz="0" w:space="0" w:color="auto"/>
                <w:left w:val="none" w:sz="0" w:space="0" w:color="auto"/>
                <w:bottom w:val="none" w:sz="0" w:space="0" w:color="auto"/>
                <w:right w:val="none" w:sz="0" w:space="0" w:color="auto"/>
              </w:divBdr>
            </w:div>
            <w:div w:id="961106790">
              <w:marLeft w:val="0"/>
              <w:marRight w:val="0"/>
              <w:marTop w:val="0"/>
              <w:marBottom w:val="0"/>
              <w:divBdr>
                <w:top w:val="none" w:sz="0" w:space="0" w:color="auto"/>
                <w:left w:val="none" w:sz="0" w:space="0" w:color="auto"/>
                <w:bottom w:val="none" w:sz="0" w:space="0" w:color="auto"/>
                <w:right w:val="none" w:sz="0" w:space="0" w:color="auto"/>
              </w:divBdr>
            </w:div>
            <w:div w:id="1267423251">
              <w:marLeft w:val="0"/>
              <w:marRight w:val="0"/>
              <w:marTop w:val="0"/>
              <w:marBottom w:val="0"/>
              <w:divBdr>
                <w:top w:val="none" w:sz="0" w:space="0" w:color="auto"/>
                <w:left w:val="none" w:sz="0" w:space="0" w:color="auto"/>
                <w:bottom w:val="none" w:sz="0" w:space="0" w:color="auto"/>
                <w:right w:val="none" w:sz="0" w:space="0" w:color="auto"/>
              </w:divBdr>
            </w:div>
            <w:div w:id="1364986369">
              <w:marLeft w:val="0"/>
              <w:marRight w:val="0"/>
              <w:marTop w:val="0"/>
              <w:marBottom w:val="0"/>
              <w:divBdr>
                <w:top w:val="none" w:sz="0" w:space="0" w:color="auto"/>
                <w:left w:val="none" w:sz="0" w:space="0" w:color="auto"/>
                <w:bottom w:val="none" w:sz="0" w:space="0" w:color="auto"/>
                <w:right w:val="none" w:sz="0" w:space="0" w:color="auto"/>
              </w:divBdr>
            </w:div>
            <w:div w:id="1408116391">
              <w:marLeft w:val="0"/>
              <w:marRight w:val="0"/>
              <w:marTop w:val="0"/>
              <w:marBottom w:val="0"/>
              <w:divBdr>
                <w:top w:val="none" w:sz="0" w:space="0" w:color="auto"/>
                <w:left w:val="none" w:sz="0" w:space="0" w:color="auto"/>
                <w:bottom w:val="none" w:sz="0" w:space="0" w:color="auto"/>
                <w:right w:val="none" w:sz="0" w:space="0" w:color="auto"/>
              </w:divBdr>
            </w:div>
            <w:div w:id="1445880632">
              <w:marLeft w:val="0"/>
              <w:marRight w:val="0"/>
              <w:marTop w:val="0"/>
              <w:marBottom w:val="0"/>
              <w:divBdr>
                <w:top w:val="none" w:sz="0" w:space="0" w:color="auto"/>
                <w:left w:val="none" w:sz="0" w:space="0" w:color="auto"/>
                <w:bottom w:val="none" w:sz="0" w:space="0" w:color="auto"/>
                <w:right w:val="none" w:sz="0" w:space="0" w:color="auto"/>
              </w:divBdr>
            </w:div>
            <w:div w:id="1550534785">
              <w:marLeft w:val="0"/>
              <w:marRight w:val="0"/>
              <w:marTop w:val="0"/>
              <w:marBottom w:val="0"/>
              <w:divBdr>
                <w:top w:val="none" w:sz="0" w:space="0" w:color="auto"/>
                <w:left w:val="none" w:sz="0" w:space="0" w:color="auto"/>
                <w:bottom w:val="none" w:sz="0" w:space="0" w:color="auto"/>
                <w:right w:val="none" w:sz="0" w:space="0" w:color="auto"/>
              </w:divBdr>
            </w:div>
            <w:div w:id="1685740047">
              <w:marLeft w:val="0"/>
              <w:marRight w:val="0"/>
              <w:marTop w:val="0"/>
              <w:marBottom w:val="0"/>
              <w:divBdr>
                <w:top w:val="none" w:sz="0" w:space="0" w:color="auto"/>
                <w:left w:val="none" w:sz="0" w:space="0" w:color="auto"/>
                <w:bottom w:val="none" w:sz="0" w:space="0" w:color="auto"/>
                <w:right w:val="none" w:sz="0" w:space="0" w:color="auto"/>
              </w:divBdr>
            </w:div>
            <w:div w:id="1742017115">
              <w:marLeft w:val="0"/>
              <w:marRight w:val="0"/>
              <w:marTop w:val="0"/>
              <w:marBottom w:val="0"/>
              <w:divBdr>
                <w:top w:val="none" w:sz="0" w:space="0" w:color="auto"/>
                <w:left w:val="none" w:sz="0" w:space="0" w:color="auto"/>
                <w:bottom w:val="none" w:sz="0" w:space="0" w:color="auto"/>
                <w:right w:val="none" w:sz="0" w:space="0" w:color="auto"/>
              </w:divBdr>
            </w:div>
            <w:div w:id="1903715955">
              <w:marLeft w:val="0"/>
              <w:marRight w:val="0"/>
              <w:marTop w:val="0"/>
              <w:marBottom w:val="0"/>
              <w:divBdr>
                <w:top w:val="none" w:sz="0" w:space="0" w:color="auto"/>
                <w:left w:val="none" w:sz="0" w:space="0" w:color="auto"/>
                <w:bottom w:val="none" w:sz="0" w:space="0" w:color="auto"/>
                <w:right w:val="none" w:sz="0" w:space="0" w:color="auto"/>
              </w:divBdr>
            </w:div>
            <w:div w:id="1993756374">
              <w:marLeft w:val="0"/>
              <w:marRight w:val="0"/>
              <w:marTop w:val="0"/>
              <w:marBottom w:val="0"/>
              <w:divBdr>
                <w:top w:val="none" w:sz="0" w:space="0" w:color="auto"/>
                <w:left w:val="none" w:sz="0" w:space="0" w:color="auto"/>
                <w:bottom w:val="none" w:sz="0" w:space="0" w:color="auto"/>
                <w:right w:val="none" w:sz="0" w:space="0" w:color="auto"/>
              </w:divBdr>
            </w:div>
            <w:div w:id="2122913422">
              <w:marLeft w:val="0"/>
              <w:marRight w:val="0"/>
              <w:marTop w:val="0"/>
              <w:marBottom w:val="0"/>
              <w:divBdr>
                <w:top w:val="none" w:sz="0" w:space="0" w:color="auto"/>
                <w:left w:val="none" w:sz="0" w:space="0" w:color="auto"/>
                <w:bottom w:val="none" w:sz="0" w:space="0" w:color="auto"/>
                <w:right w:val="none" w:sz="0" w:space="0" w:color="auto"/>
              </w:divBdr>
            </w:div>
            <w:div w:id="212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36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15">
          <w:marLeft w:val="0"/>
          <w:marRight w:val="0"/>
          <w:marTop w:val="0"/>
          <w:marBottom w:val="0"/>
          <w:divBdr>
            <w:top w:val="none" w:sz="0" w:space="0" w:color="auto"/>
            <w:left w:val="none" w:sz="0" w:space="0" w:color="auto"/>
            <w:bottom w:val="dotted" w:sz="6" w:space="4" w:color="DDDDDD"/>
            <w:right w:val="none" w:sz="0" w:space="0" w:color="auto"/>
          </w:divBdr>
          <w:divsChild>
            <w:div w:id="671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982">
      <w:bodyDiv w:val="1"/>
      <w:marLeft w:val="0"/>
      <w:marRight w:val="0"/>
      <w:marTop w:val="0"/>
      <w:marBottom w:val="0"/>
      <w:divBdr>
        <w:top w:val="none" w:sz="0" w:space="0" w:color="auto"/>
        <w:left w:val="none" w:sz="0" w:space="0" w:color="auto"/>
        <w:bottom w:val="none" w:sz="0" w:space="0" w:color="auto"/>
        <w:right w:val="none" w:sz="0" w:space="0" w:color="auto"/>
      </w:divBdr>
      <w:divsChild>
        <w:div w:id="355423269">
          <w:marLeft w:val="0"/>
          <w:marRight w:val="0"/>
          <w:marTop w:val="0"/>
          <w:marBottom w:val="150"/>
          <w:divBdr>
            <w:top w:val="none" w:sz="0" w:space="0" w:color="auto"/>
            <w:left w:val="none" w:sz="0" w:space="0" w:color="auto"/>
            <w:bottom w:val="none" w:sz="0" w:space="0" w:color="auto"/>
            <w:right w:val="none" w:sz="0" w:space="0" w:color="auto"/>
          </w:divBdr>
        </w:div>
        <w:div w:id="1003121394">
          <w:marLeft w:val="0"/>
          <w:marRight w:val="0"/>
          <w:marTop w:val="0"/>
          <w:marBottom w:val="0"/>
          <w:divBdr>
            <w:top w:val="none" w:sz="0" w:space="0" w:color="auto"/>
            <w:left w:val="none" w:sz="0" w:space="0" w:color="auto"/>
            <w:bottom w:val="none" w:sz="0" w:space="0" w:color="auto"/>
            <w:right w:val="none" w:sz="0" w:space="0" w:color="auto"/>
          </w:divBdr>
        </w:div>
      </w:divsChild>
    </w:div>
    <w:div w:id="1895697743">
      <w:bodyDiv w:val="1"/>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dotted" w:sz="6" w:space="4" w:color="DDDDDD"/>
            <w:right w:val="none" w:sz="0" w:space="0" w:color="auto"/>
          </w:divBdr>
          <w:divsChild>
            <w:div w:id="2057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074">
      <w:bodyDiv w:val="1"/>
      <w:marLeft w:val="0"/>
      <w:marRight w:val="0"/>
      <w:marTop w:val="0"/>
      <w:marBottom w:val="0"/>
      <w:divBdr>
        <w:top w:val="none" w:sz="0" w:space="0" w:color="auto"/>
        <w:left w:val="none" w:sz="0" w:space="0" w:color="auto"/>
        <w:bottom w:val="none" w:sz="0" w:space="0" w:color="auto"/>
        <w:right w:val="none" w:sz="0" w:space="0" w:color="auto"/>
      </w:divBdr>
      <w:divsChild>
        <w:div w:id="694616077">
          <w:marLeft w:val="0"/>
          <w:marRight w:val="0"/>
          <w:marTop w:val="0"/>
          <w:marBottom w:val="300"/>
          <w:divBdr>
            <w:top w:val="none" w:sz="0" w:space="0" w:color="auto"/>
            <w:left w:val="none" w:sz="0" w:space="0" w:color="auto"/>
            <w:bottom w:val="none" w:sz="0" w:space="0" w:color="auto"/>
            <w:right w:val="none" w:sz="0" w:space="0" w:color="auto"/>
          </w:divBdr>
          <w:divsChild>
            <w:div w:id="1213807448">
              <w:marLeft w:val="0"/>
              <w:marRight w:val="0"/>
              <w:marTop w:val="0"/>
              <w:marBottom w:val="0"/>
              <w:divBdr>
                <w:top w:val="none" w:sz="0" w:space="0" w:color="auto"/>
                <w:left w:val="none" w:sz="0" w:space="0" w:color="auto"/>
                <w:bottom w:val="none" w:sz="0" w:space="0" w:color="auto"/>
                <w:right w:val="none" w:sz="0" w:space="0" w:color="auto"/>
              </w:divBdr>
              <w:divsChild>
                <w:div w:id="1007093719">
                  <w:marLeft w:val="0"/>
                  <w:marRight w:val="0"/>
                  <w:marTop w:val="0"/>
                  <w:marBottom w:val="0"/>
                  <w:divBdr>
                    <w:top w:val="none" w:sz="0" w:space="0" w:color="auto"/>
                    <w:left w:val="none" w:sz="0" w:space="0" w:color="auto"/>
                    <w:bottom w:val="none" w:sz="0" w:space="0" w:color="auto"/>
                    <w:right w:val="none" w:sz="0" w:space="0" w:color="auto"/>
                  </w:divBdr>
                  <w:divsChild>
                    <w:div w:id="1552887175">
                      <w:marLeft w:val="0"/>
                      <w:marRight w:val="0"/>
                      <w:marTop w:val="0"/>
                      <w:marBottom w:val="225"/>
                      <w:divBdr>
                        <w:top w:val="none" w:sz="0" w:space="0" w:color="2D2D2D"/>
                        <w:left w:val="none" w:sz="0" w:space="0" w:color="2D2D2D"/>
                        <w:bottom w:val="none" w:sz="0" w:space="0" w:color="2D2D2D"/>
                        <w:right w:val="none" w:sz="0" w:space="0" w:color="2D2D2D"/>
                      </w:divBdr>
                      <w:divsChild>
                        <w:div w:id="1212956545">
                          <w:marLeft w:val="0"/>
                          <w:marRight w:val="0"/>
                          <w:marTop w:val="120"/>
                          <w:marBottom w:val="150"/>
                          <w:divBdr>
                            <w:top w:val="none" w:sz="0" w:space="0" w:color="auto"/>
                            <w:left w:val="none" w:sz="0" w:space="0" w:color="auto"/>
                            <w:bottom w:val="none" w:sz="0" w:space="0" w:color="auto"/>
                            <w:right w:val="none" w:sz="0" w:space="0" w:color="auto"/>
                          </w:divBdr>
                          <w:divsChild>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0"/>
          <w:marRight w:val="0"/>
          <w:marTop w:val="0"/>
          <w:marBottom w:val="0"/>
          <w:divBdr>
            <w:top w:val="none" w:sz="0" w:space="0" w:color="auto"/>
            <w:left w:val="none" w:sz="0" w:space="0" w:color="auto"/>
            <w:bottom w:val="none" w:sz="0" w:space="0" w:color="auto"/>
            <w:right w:val="none" w:sz="0" w:space="0" w:color="auto"/>
          </w:divBdr>
        </w:div>
      </w:divsChild>
    </w:div>
    <w:div w:id="1896889498">
      <w:bodyDiv w:val="1"/>
      <w:marLeft w:val="0"/>
      <w:marRight w:val="0"/>
      <w:marTop w:val="0"/>
      <w:marBottom w:val="0"/>
      <w:divBdr>
        <w:top w:val="none" w:sz="0" w:space="0" w:color="auto"/>
        <w:left w:val="none" w:sz="0" w:space="0" w:color="auto"/>
        <w:bottom w:val="none" w:sz="0" w:space="0" w:color="auto"/>
        <w:right w:val="none" w:sz="0" w:space="0" w:color="auto"/>
      </w:divBdr>
      <w:divsChild>
        <w:div w:id="200900316">
          <w:marLeft w:val="0"/>
          <w:marRight w:val="0"/>
          <w:marTop w:val="0"/>
          <w:marBottom w:val="0"/>
          <w:divBdr>
            <w:top w:val="none" w:sz="0" w:space="0" w:color="auto"/>
            <w:left w:val="none" w:sz="0" w:space="0" w:color="auto"/>
            <w:bottom w:val="dotted" w:sz="6" w:space="4" w:color="DDDDDD"/>
            <w:right w:val="none" w:sz="0" w:space="0" w:color="auto"/>
          </w:divBdr>
          <w:divsChild>
            <w:div w:id="34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69">
      <w:bodyDiv w:val="1"/>
      <w:marLeft w:val="0"/>
      <w:marRight w:val="0"/>
      <w:marTop w:val="0"/>
      <w:marBottom w:val="0"/>
      <w:divBdr>
        <w:top w:val="none" w:sz="0" w:space="0" w:color="auto"/>
        <w:left w:val="none" w:sz="0" w:space="0" w:color="auto"/>
        <w:bottom w:val="none" w:sz="0" w:space="0" w:color="auto"/>
        <w:right w:val="none" w:sz="0" w:space="0" w:color="auto"/>
      </w:divBdr>
      <w:divsChild>
        <w:div w:id="446703511">
          <w:marLeft w:val="0"/>
          <w:marRight w:val="0"/>
          <w:marTop w:val="0"/>
          <w:marBottom w:val="0"/>
          <w:divBdr>
            <w:top w:val="none" w:sz="0" w:space="0" w:color="auto"/>
            <w:left w:val="none" w:sz="0" w:space="0" w:color="auto"/>
            <w:bottom w:val="none" w:sz="0" w:space="0" w:color="auto"/>
            <w:right w:val="none" w:sz="0" w:space="0" w:color="auto"/>
          </w:divBdr>
        </w:div>
      </w:divsChild>
    </w:div>
    <w:div w:id="1897619454">
      <w:bodyDiv w:val="1"/>
      <w:marLeft w:val="0"/>
      <w:marRight w:val="0"/>
      <w:marTop w:val="0"/>
      <w:marBottom w:val="0"/>
      <w:divBdr>
        <w:top w:val="none" w:sz="0" w:space="0" w:color="auto"/>
        <w:left w:val="none" w:sz="0" w:space="0" w:color="auto"/>
        <w:bottom w:val="none" w:sz="0" w:space="0" w:color="auto"/>
        <w:right w:val="none" w:sz="0" w:space="0" w:color="auto"/>
      </w:divBdr>
    </w:div>
    <w:div w:id="1897741525">
      <w:bodyDiv w:val="1"/>
      <w:marLeft w:val="0"/>
      <w:marRight w:val="0"/>
      <w:marTop w:val="0"/>
      <w:marBottom w:val="0"/>
      <w:divBdr>
        <w:top w:val="none" w:sz="0" w:space="0" w:color="auto"/>
        <w:left w:val="none" w:sz="0" w:space="0" w:color="auto"/>
        <w:bottom w:val="none" w:sz="0" w:space="0" w:color="auto"/>
        <w:right w:val="none" w:sz="0" w:space="0" w:color="auto"/>
      </w:divBdr>
      <w:divsChild>
        <w:div w:id="244800391">
          <w:marLeft w:val="0"/>
          <w:marRight w:val="0"/>
          <w:marTop w:val="0"/>
          <w:marBottom w:val="0"/>
          <w:divBdr>
            <w:top w:val="none" w:sz="0" w:space="0" w:color="auto"/>
            <w:left w:val="none" w:sz="0" w:space="0" w:color="auto"/>
            <w:bottom w:val="dotted" w:sz="6" w:space="4" w:color="DDDDDD"/>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07">
      <w:bodyDiv w:val="1"/>
      <w:marLeft w:val="0"/>
      <w:marRight w:val="0"/>
      <w:marTop w:val="0"/>
      <w:marBottom w:val="0"/>
      <w:divBdr>
        <w:top w:val="none" w:sz="0" w:space="0" w:color="auto"/>
        <w:left w:val="none" w:sz="0" w:space="0" w:color="auto"/>
        <w:bottom w:val="none" w:sz="0" w:space="0" w:color="auto"/>
        <w:right w:val="none" w:sz="0" w:space="0" w:color="auto"/>
      </w:divBdr>
      <w:divsChild>
        <w:div w:id="1658220358">
          <w:marLeft w:val="0"/>
          <w:marRight w:val="0"/>
          <w:marTop w:val="0"/>
          <w:marBottom w:val="0"/>
          <w:divBdr>
            <w:top w:val="none" w:sz="0" w:space="0" w:color="auto"/>
            <w:left w:val="none" w:sz="0" w:space="0" w:color="auto"/>
            <w:bottom w:val="dotted" w:sz="6" w:space="4" w:color="DDDDDD"/>
            <w:right w:val="none" w:sz="0" w:space="0" w:color="auto"/>
          </w:divBdr>
        </w:div>
      </w:divsChild>
    </w:div>
    <w:div w:id="1898085386">
      <w:bodyDiv w:val="1"/>
      <w:marLeft w:val="0"/>
      <w:marRight w:val="0"/>
      <w:marTop w:val="0"/>
      <w:marBottom w:val="0"/>
      <w:divBdr>
        <w:top w:val="none" w:sz="0" w:space="0" w:color="auto"/>
        <w:left w:val="none" w:sz="0" w:space="0" w:color="auto"/>
        <w:bottom w:val="none" w:sz="0" w:space="0" w:color="auto"/>
        <w:right w:val="none" w:sz="0" w:space="0" w:color="auto"/>
      </w:divBdr>
      <w:divsChild>
        <w:div w:id="1575776103">
          <w:marLeft w:val="0"/>
          <w:marRight w:val="0"/>
          <w:marTop w:val="0"/>
          <w:marBottom w:val="0"/>
          <w:divBdr>
            <w:top w:val="none" w:sz="0" w:space="0" w:color="auto"/>
            <w:left w:val="none" w:sz="0" w:space="0" w:color="auto"/>
            <w:bottom w:val="dotted" w:sz="6" w:space="4" w:color="DDDDDD"/>
            <w:right w:val="none" w:sz="0" w:space="0" w:color="auto"/>
          </w:divBdr>
          <w:divsChild>
            <w:div w:id="868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02">
      <w:bodyDiv w:val="1"/>
      <w:marLeft w:val="0"/>
      <w:marRight w:val="0"/>
      <w:marTop w:val="0"/>
      <w:marBottom w:val="0"/>
      <w:divBdr>
        <w:top w:val="none" w:sz="0" w:space="0" w:color="auto"/>
        <w:left w:val="none" w:sz="0" w:space="0" w:color="auto"/>
        <w:bottom w:val="none" w:sz="0" w:space="0" w:color="auto"/>
        <w:right w:val="none" w:sz="0" w:space="0" w:color="auto"/>
      </w:divBdr>
      <w:divsChild>
        <w:div w:id="172695767">
          <w:marLeft w:val="0"/>
          <w:marRight w:val="0"/>
          <w:marTop w:val="0"/>
          <w:marBottom w:val="0"/>
          <w:divBdr>
            <w:top w:val="none" w:sz="0" w:space="0" w:color="auto"/>
            <w:left w:val="none" w:sz="0" w:space="0" w:color="auto"/>
            <w:bottom w:val="none" w:sz="0" w:space="0" w:color="auto"/>
            <w:right w:val="none" w:sz="0" w:space="0" w:color="auto"/>
          </w:divBdr>
        </w:div>
      </w:divsChild>
    </w:div>
    <w:div w:id="1899121896">
      <w:bodyDiv w:val="1"/>
      <w:marLeft w:val="0"/>
      <w:marRight w:val="0"/>
      <w:marTop w:val="0"/>
      <w:marBottom w:val="0"/>
      <w:divBdr>
        <w:top w:val="none" w:sz="0" w:space="0" w:color="auto"/>
        <w:left w:val="none" w:sz="0" w:space="0" w:color="auto"/>
        <w:bottom w:val="none" w:sz="0" w:space="0" w:color="auto"/>
        <w:right w:val="none" w:sz="0" w:space="0" w:color="auto"/>
      </w:divBdr>
    </w:div>
    <w:div w:id="1899708104">
      <w:bodyDiv w:val="1"/>
      <w:marLeft w:val="0"/>
      <w:marRight w:val="0"/>
      <w:marTop w:val="0"/>
      <w:marBottom w:val="0"/>
      <w:divBdr>
        <w:top w:val="none" w:sz="0" w:space="0" w:color="auto"/>
        <w:left w:val="none" w:sz="0" w:space="0" w:color="auto"/>
        <w:bottom w:val="none" w:sz="0" w:space="0" w:color="auto"/>
        <w:right w:val="none" w:sz="0" w:space="0" w:color="auto"/>
      </w:divBdr>
      <w:divsChild>
        <w:div w:id="642808880">
          <w:marLeft w:val="0"/>
          <w:marRight w:val="0"/>
          <w:marTop w:val="0"/>
          <w:marBottom w:val="0"/>
          <w:divBdr>
            <w:top w:val="none" w:sz="0" w:space="0" w:color="auto"/>
            <w:left w:val="none" w:sz="0" w:space="0" w:color="auto"/>
            <w:bottom w:val="dotted" w:sz="6" w:space="4" w:color="DDDDDD"/>
            <w:right w:val="none" w:sz="0" w:space="0" w:color="auto"/>
          </w:divBdr>
          <w:divsChild>
            <w:div w:id="605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280">
      <w:bodyDiv w:val="1"/>
      <w:marLeft w:val="0"/>
      <w:marRight w:val="0"/>
      <w:marTop w:val="0"/>
      <w:marBottom w:val="0"/>
      <w:divBdr>
        <w:top w:val="none" w:sz="0" w:space="0" w:color="auto"/>
        <w:left w:val="none" w:sz="0" w:space="0" w:color="auto"/>
        <w:bottom w:val="none" w:sz="0" w:space="0" w:color="auto"/>
        <w:right w:val="none" w:sz="0" w:space="0" w:color="auto"/>
      </w:divBdr>
      <w:divsChild>
        <w:div w:id="2103649372">
          <w:marLeft w:val="0"/>
          <w:marRight w:val="0"/>
          <w:marTop w:val="0"/>
          <w:marBottom w:val="0"/>
          <w:divBdr>
            <w:top w:val="none" w:sz="0" w:space="0" w:color="auto"/>
            <w:left w:val="none" w:sz="0" w:space="0" w:color="auto"/>
            <w:bottom w:val="dotted" w:sz="6" w:space="4" w:color="DDDDDD"/>
            <w:right w:val="none" w:sz="0" w:space="0" w:color="auto"/>
          </w:divBdr>
          <w:divsChild>
            <w:div w:id="96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255">
      <w:bodyDiv w:val="1"/>
      <w:marLeft w:val="0"/>
      <w:marRight w:val="0"/>
      <w:marTop w:val="0"/>
      <w:marBottom w:val="0"/>
      <w:divBdr>
        <w:top w:val="none" w:sz="0" w:space="0" w:color="auto"/>
        <w:left w:val="none" w:sz="0" w:space="0" w:color="auto"/>
        <w:bottom w:val="none" w:sz="0" w:space="0" w:color="auto"/>
        <w:right w:val="none" w:sz="0" w:space="0" w:color="auto"/>
      </w:divBdr>
      <w:divsChild>
        <w:div w:id="1938321615">
          <w:marLeft w:val="0"/>
          <w:marRight w:val="0"/>
          <w:marTop w:val="0"/>
          <w:marBottom w:val="0"/>
          <w:divBdr>
            <w:top w:val="none" w:sz="0" w:space="0" w:color="auto"/>
            <w:left w:val="none" w:sz="0" w:space="0" w:color="auto"/>
            <w:bottom w:val="dotted" w:sz="6" w:space="4" w:color="DDDDDD"/>
            <w:right w:val="none" w:sz="0" w:space="0" w:color="auto"/>
          </w:divBdr>
          <w:divsChild>
            <w:div w:id="206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165">
      <w:bodyDiv w:val="1"/>
      <w:marLeft w:val="0"/>
      <w:marRight w:val="0"/>
      <w:marTop w:val="0"/>
      <w:marBottom w:val="0"/>
      <w:divBdr>
        <w:top w:val="none" w:sz="0" w:space="0" w:color="auto"/>
        <w:left w:val="none" w:sz="0" w:space="0" w:color="auto"/>
        <w:bottom w:val="none" w:sz="0" w:space="0" w:color="auto"/>
        <w:right w:val="none" w:sz="0" w:space="0" w:color="auto"/>
      </w:divBdr>
      <w:divsChild>
        <w:div w:id="329605937">
          <w:marLeft w:val="0"/>
          <w:marRight w:val="0"/>
          <w:marTop w:val="0"/>
          <w:marBottom w:val="0"/>
          <w:divBdr>
            <w:top w:val="none" w:sz="0" w:space="0" w:color="auto"/>
            <w:left w:val="none" w:sz="0" w:space="0" w:color="auto"/>
            <w:bottom w:val="none" w:sz="0" w:space="0" w:color="auto"/>
            <w:right w:val="none" w:sz="0" w:space="0" w:color="auto"/>
          </w:divBdr>
          <w:divsChild>
            <w:div w:id="921640515">
              <w:marLeft w:val="0"/>
              <w:marRight w:val="0"/>
              <w:marTop w:val="0"/>
              <w:marBottom w:val="0"/>
              <w:divBdr>
                <w:top w:val="none" w:sz="0" w:space="0" w:color="auto"/>
                <w:left w:val="none" w:sz="0" w:space="0" w:color="auto"/>
                <w:bottom w:val="none" w:sz="0" w:space="0" w:color="auto"/>
                <w:right w:val="none" w:sz="0" w:space="0" w:color="auto"/>
              </w:divBdr>
              <w:divsChild>
                <w:div w:id="1147085881">
                  <w:marLeft w:val="0"/>
                  <w:marRight w:val="0"/>
                  <w:marTop w:val="0"/>
                  <w:marBottom w:val="0"/>
                  <w:divBdr>
                    <w:top w:val="none" w:sz="0" w:space="0" w:color="auto"/>
                    <w:left w:val="none" w:sz="0" w:space="0" w:color="auto"/>
                    <w:bottom w:val="none" w:sz="0" w:space="0" w:color="auto"/>
                    <w:right w:val="none" w:sz="0" w:space="0" w:color="auto"/>
                  </w:divBdr>
                  <w:divsChild>
                    <w:div w:id="1222062035">
                      <w:marLeft w:val="0"/>
                      <w:marRight w:val="0"/>
                      <w:marTop w:val="0"/>
                      <w:marBottom w:val="0"/>
                      <w:divBdr>
                        <w:top w:val="none" w:sz="0" w:space="0" w:color="auto"/>
                        <w:left w:val="none" w:sz="0" w:space="0" w:color="auto"/>
                        <w:bottom w:val="none" w:sz="0" w:space="0" w:color="auto"/>
                        <w:right w:val="none" w:sz="0" w:space="0" w:color="auto"/>
                      </w:divBdr>
                      <w:divsChild>
                        <w:div w:id="389882781">
                          <w:marLeft w:val="0"/>
                          <w:marRight w:val="0"/>
                          <w:marTop w:val="0"/>
                          <w:marBottom w:val="0"/>
                          <w:divBdr>
                            <w:top w:val="none" w:sz="0" w:space="0" w:color="auto"/>
                            <w:left w:val="none" w:sz="0" w:space="0" w:color="auto"/>
                            <w:bottom w:val="none" w:sz="0" w:space="0" w:color="auto"/>
                            <w:right w:val="none" w:sz="0" w:space="0" w:color="auto"/>
                          </w:divBdr>
                          <w:divsChild>
                            <w:div w:id="489520281">
                              <w:marLeft w:val="0"/>
                              <w:marRight w:val="0"/>
                              <w:marTop w:val="0"/>
                              <w:marBottom w:val="0"/>
                              <w:divBdr>
                                <w:top w:val="none" w:sz="0" w:space="0" w:color="auto"/>
                                <w:left w:val="none" w:sz="0" w:space="0" w:color="auto"/>
                                <w:bottom w:val="none" w:sz="0" w:space="0" w:color="auto"/>
                                <w:right w:val="none" w:sz="0" w:space="0" w:color="auto"/>
                              </w:divBdr>
                              <w:divsChild>
                                <w:div w:id="38823063">
                                  <w:marLeft w:val="0"/>
                                  <w:marRight w:val="0"/>
                                  <w:marTop w:val="0"/>
                                  <w:marBottom w:val="0"/>
                                  <w:divBdr>
                                    <w:top w:val="none" w:sz="0" w:space="0" w:color="auto"/>
                                    <w:left w:val="none" w:sz="0" w:space="0" w:color="auto"/>
                                    <w:bottom w:val="none" w:sz="0" w:space="0" w:color="auto"/>
                                    <w:right w:val="none" w:sz="0" w:space="0" w:color="auto"/>
                                  </w:divBdr>
                                  <w:divsChild>
                                    <w:div w:id="784546613">
                                      <w:marLeft w:val="0"/>
                                      <w:marRight w:val="0"/>
                                      <w:marTop w:val="0"/>
                                      <w:marBottom w:val="0"/>
                                      <w:divBdr>
                                        <w:top w:val="none" w:sz="0" w:space="0" w:color="auto"/>
                                        <w:left w:val="none" w:sz="0" w:space="0" w:color="auto"/>
                                        <w:bottom w:val="none" w:sz="0" w:space="0" w:color="auto"/>
                                        <w:right w:val="none" w:sz="0" w:space="0" w:color="auto"/>
                                      </w:divBdr>
                                      <w:divsChild>
                                        <w:div w:id="72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7758471">
          <w:marLeft w:val="0"/>
          <w:marRight w:val="0"/>
          <w:marTop w:val="150"/>
          <w:marBottom w:val="0"/>
          <w:divBdr>
            <w:top w:val="none" w:sz="0" w:space="0" w:color="auto"/>
            <w:left w:val="none" w:sz="0" w:space="0" w:color="auto"/>
            <w:bottom w:val="none" w:sz="0" w:space="0" w:color="auto"/>
            <w:right w:val="none" w:sz="0" w:space="0" w:color="auto"/>
          </w:divBdr>
          <w:divsChild>
            <w:div w:id="829175196">
              <w:marLeft w:val="0"/>
              <w:marRight w:val="0"/>
              <w:marTop w:val="0"/>
              <w:marBottom w:val="0"/>
              <w:divBdr>
                <w:top w:val="none" w:sz="0" w:space="0" w:color="auto"/>
                <w:left w:val="none" w:sz="0" w:space="0" w:color="auto"/>
                <w:bottom w:val="single" w:sz="6" w:space="0" w:color="EFEFEF"/>
                <w:right w:val="none" w:sz="0" w:space="0" w:color="auto"/>
              </w:divBdr>
              <w:divsChild>
                <w:div w:id="1129664070">
                  <w:marLeft w:val="0"/>
                  <w:marRight w:val="0"/>
                  <w:marTop w:val="0"/>
                  <w:marBottom w:val="0"/>
                  <w:divBdr>
                    <w:top w:val="none" w:sz="0" w:space="0" w:color="auto"/>
                    <w:left w:val="none" w:sz="0" w:space="0" w:color="auto"/>
                    <w:bottom w:val="none" w:sz="0" w:space="0" w:color="auto"/>
                    <w:right w:val="none" w:sz="0" w:space="0" w:color="auto"/>
                  </w:divBdr>
                </w:div>
                <w:div w:id="1657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14">
          <w:marLeft w:val="0"/>
          <w:marRight w:val="0"/>
          <w:marTop w:val="300"/>
          <w:marBottom w:val="0"/>
          <w:divBdr>
            <w:top w:val="none" w:sz="0" w:space="0" w:color="auto"/>
            <w:left w:val="none" w:sz="0" w:space="0" w:color="auto"/>
            <w:bottom w:val="none" w:sz="0" w:space="0" w:color="auto"/>
            <w:right w:val="none" w:sz="0" w:space="0" w:color="auto"/>
          </w:divBdr>
          <w:divsChild>
            <w:div w:id="1601914277">
              <w:marLeft w:val="-1350"/>
              <w:marRight w:val="0"/>
              <w:marTop w:val="0"/>
              <w:marBottom w:val="0"/>
              <w:divBdr>
                <w:top w:val="none" w:sz="0" w:space="0" w:color="auto"/>
                <w:left w:val="none" w:sz="0" w:space="0" w:color="auto"/>
                <w:bottom w:val="none" w:sz="0" w:space="0" w:color="auto"/>
                <w:right w:val="none" w:sz="0" w:space="0" w:color="auto"/>
              </w:divBdr>
              <w:divsChild>
                <w:div w:id="2137410204">
                  <w:marLeft w:val="0"/>
                  <w:marRight w:val="0"/>
                  <w:marTop w:val="0"/>
                  <w:marBottom w:val="0"/>
                  <w:divBdr>
                    <w:top w:val="none" w:sz="0" w:space="0" w:color="auto"/>
                    <w:left w:val="none" w:sz="0" w:space="0" w:color="auto"/>
                    <w:bottom w:val="none" w:sz="0" w:space="0" w:color="auto"/>
                    <w:right w:val="none" w:sz="0" w:space="0" w:color="auto"/>
                  </w:divBdr>
                  <w:divsChild>
                    <w:div w:id="847912512">
                      <w:marLeft w:val="0"/>
                      <w:marRight w:val="0"/>
                      <w:marTop w:val="0"/>
                      <w:marBottom w:val="0"/>
                      <w:divBdr>
                        <w:top w:val="none" w:sz="0" w:space="0" w:color="auto"/>
                        <w:left w:val="none" w:sz="0" w:space="0" w:color="auto"/>
                        <w:bottom w:val="none" w:sz="0" w:space="0" w:color="auto"/>
                        <w:right w:val="none" w:sz="0" w:space="0" w:color="auto"/>
                      </w:divBdr>
                      <w:divsChild>
                        <w:div w:id="708649320">
                          <w:marLeft w:val="0"/>
                          <w:marRight w:val="0"/>
                          <w:marTop w:val="0"/>
                          <w:marBottom w:val="0"/>
                          <w:divBdr>
                            <w:top w:val="single" w:sz="6" w:space="0" w:color="C7C7C7"/>
                            <w:left w:val="single" w:sz="6" w:space="0" w:color="C7C7C7"/>
                            <w:bottom w:val="single" w:sz="6" w:space="0" w:color="C7C7C7"/>
                            <w:right w:val="single" w:sz="6" w:space="0" w:color="C7C7C7"/>
                          </w:divBdr>
                          <w:divsChild>
                            <w:div w:id="1498689592">
                              <w:marLeft w:val="0"/>
                              <w:marRight w:val="0"/>
                              <w:marTop w:val="100"/>
                              <w:marBottom w:val="100"/>
                              <w:divBdr>
                                <w:top w:val="none" w:sz="0" w:space="11" w:color="auto"/>
                                <w:left w:val="none" w:sz="0" w:space="0" w:color="auto"/>
                                <w:bottom w:val="single" w:sz="6" w:space="11" w:color="C7C7C7"/>
                                <w:right w:val="none" w:sz="0" w:space="0" w:color="auto"/>
                              </w:divBdr>
                            </w:div>
                            <w:div w:id="2097901686">
                              <w:marLeft w:val="0"/>
                              <w:marRight w:val="0"/>
                              <w:marTop w:val="100"/>
                              <w:marBottom w:val="100"/>
                              <w:divBdr>
                                <w:top w:val="none" w:sz="0" w:space="11" w:color="auto"/>
                                <w:left w:val="none" w:sz="0" w:space="0" w:color="auto"/>
                                <w:bottom w:val="single" w:sz="6" w:space="11" w:color="C7C7C7"/>
                                <w:right w:val="none" w:sz="0" w:space="0" w:color="auto"/>
                              </w:divBdr>
                            </w:div>
                            <w:div w:id="2088650098">
                              <w:marLeft w:val="0"/>
                              <w:marRight w:val="0"/>
                              <w:marTop w:val="100"/>
                              <w:marBottom w:val="100"/>
                              <w:divBdr>
                                <w:top w:val="none" w:sz="0" w:space="11" w:color="auto"/>
                                <w:left w:val="none" w:sz="0" w:space="0" w:color="auto"/>
                                <w:bottom w:val="single" w:sz="6" w:space="11" w:color="C7C7C7"/>
                                <w:right w:val="none" w:sz="0" w:space="0" w:color="auto"/>
                              </w:divBdr>
                            </w:div>
                            <w:div w:id="1390962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26500">
              <w:marLeft w:val="0"/>
              <w:marRight w:val="0"/>
              <w:marTop w:val="0"/>
              <w:marBottom w:val="0"/>
              <w:divBdr>
                <w:top w:val="none" w:sz="0" w:space="0" w:color="auto"/>
                <w:left w:val="none" w:sz="0" w:space="0" w:color="auto"/>
                <w:bottom w:val="none" w:sz="0" w:space="0" w:color="auto"/>
                <w:right w:val="none" w:sz="0" w:space="0" w:color="auto"/>
              </w:divBdr>
              <w:divsChild>
                <w:div w:id="1870289991">
                  <w:marLeft w:val="0"/>
                  <w:marRight w:val="0"/>
                  <w:marTop w:val="150"/>
                  <w:marBottom w:val="0"/>
                  <w:divBdr>
                    <w:top w:val="none" w:sz="0" w:space="0" w:color="auto"/>
                    <w:left w:val="none" w:sz="0" w:space="0" w:color="auto"/>
                    <w:bottom w:val="none" w:sz="0" w:space="0" w:color="auto"/>
                    <w:right w:val="none" w:sz="0" w:space="0" w:color="auto"/>
                  </w:divBdr>
                  <w:divsChild>
                    <w:div w:id="102893595">
                      <w:marLeft w:val="0"/>
                      <w:marRight w:val="0"/>
                      <w:marTop w:val="0"/>
                      <w:marBottom w:val="0"/>
                      <w:divBdr>
                        <w:top w:val="none" w:sz="0" w:space="0" w:color="auto"/>
                        <w:left w:val="none" w:sz="0" w:space="0" w:color="auto"/>
                        <w:bottom w:val="none" w:sz="0" w:space="0" w:color="auto"/>
                        <w:right w:val="none" w:sz="0" w:space="0" w:color="auto"/>
                      </w:divBdr>
                      <w:divsChild>
                        <w:div w:id="1939216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2414">
                  <w:marLeft w:val="0"/>
                  <w:marRight w:val="0"/>
                  <w:marTop w:val="0"/>
                  <w:marBottom w:val="0"/>
                  <w:divBdr>
                    <w:top w:val="none" w:sz="0" w:space="0" w:color="auto"/>
                    <w:left w:val="none" w:sz="0" w:space="0" w:color="auto"/>
                    <w:bottom w:val="none" w:sz="0" w:space="0" w:color="auto"/>
                    <w:right w:val="none" w:sz="0" w:space="0" w:color="auto"/>
                  </w:divBdr>
                  <w:divsChild>
                    <w:div w:id="592515824">
                      <w:marLeft w:val="0"/>
                      <w:marRight w:val="0"/>
                      <w:marTop w:val="0"/>
                      <w:marBottom w:val="0"/>
                      <w:divBdr>
                        <w:top w:val="none" w:sz="0" w:space="0" w:color="auto"/>
                        <w:left w:val="none" w:sz="0" w:space="0" w:color="auto"/>
                        <w:bottom w:val="none" w:sz="0" w:space="0" w:color="auto"/>
                        <w:right w:val="none" w:sz="0" w:space="0" w:color="auto"/>
                      </w:divBdr>
                    </w:div>
                    <w:div w:id="231431827">
                      <w:marLeft w:val="0"/>
                      <w:marRight w:val="0"/>
                      <w:marTop w:val="0"/>
                      <w:marBottom w:val="0"/>
                      <w:divBdr>
                        <w:top w:val="none" w:sz="0" w:space="0" w:color="auto"/>
                        <w:left w:val="none" w:sz="0" w:space="0" w:color="auto"/>
                        <w:bottom w:val="none" w:sz="0" w:space="0" w:color="auto"/>
                        <w:right w:val="none" w:sz="0" w:space="0" w:color="auto"/>
                      </w:divBdr>
                    </w:div>
                    <w:div w:id="231355584">
                      <w:marLeft w:val="0"/>
                      <w:marRight w:val="0"/>
                      <w:marTop w:val="0"/>
                      <w:marBottom w:val="0"/>
                      <w:divBdr>
                        <w:top w:val="none" w:sz="0" w:space="0" w:color="auto"/>
                        <w:left w:val="none" w:sz="0" w:space="0" w:color="auto"/>
                        <w:bottom w:val="none" w:sz="0" w:space="0" w:color="auto"/>
                        <w:right w:val="none" w:sz="0" w:space="0" w:color="auto"/>
                      </w:divBdr>
                      <w:divsChild>
                        <w:div w:id="757866495">
                          <w:marLeft w:val="0"/>
                          <w:marRight w:val="0"/>
                          <w:marTop w:val="0"/>
                          <w:marBottom w:val="0"/>
                          <w:divBdr>
                            <w:top w:val="none" w:sz="0" w:space="0" w:color="auto"/>
                            <w:left w:val="none" w:sz="0" w:space="0" w:color="auto"/>
                            <w:bottom w:val="none" w:sz="0" w:space="0" w:color="auto"/>
                            <w:right w:val="none" w:sz="0" w:space="0" w:color="auto"/>
                          </w:divBdr>
                          <w:divsChild>
                            <w:div w:id="1622303335">
                              <w:marLeft w:val="0"/>
                              <w:marRight w:val="0"/>
                              <w:marTop w:val="0"/>
                              <w:marBottom w:val="0"/>
                              <w:divBdr>
                                <w:top w:val="none" w:sz="0" w:space="0" w:color="auto"/>
                                <w:left w:val="none" w:sz="0" w:space="0" w:color="auto"/>
                                <w:bottom w:val="none" w:sz="0" w:space="0" w:color="auto"/>
                                <w:right w:val="none" w:sz="0" w:space="0" w:color="auto"/>
                              </w:divBdr>
                            </w:div>
                            <w:div w:id="1920820913">
                              <w:marLeft w:val="0"/>
                              <w:marRight w:val="0"/>
                              <w:marTop w:val="0"/>
                              <w:marBottom w:val="0"/>
                              <w:divBdr>
                                <w:top w:val="none" w:sz="0" w:space="0" w:color="auto"/>
                                <w:left w:val="none" w:sz="0" w:space="0" w:color="auto"/>
                                <w:bottom w:val="none" w:sz="0" w:space="0" w:color="auto"/>
                                <w:right w:val="none" w:sz="0" w:space="0" w:color="auto"/>
                              </w:divBdr>
                              <w:divsChild>
                                <w:div w:id="1152601160">
                                  <w:marLeft w:val="0"/>
                                  <w:marRight w:val="0"/>
                                  <w:marTop w:val="0"/>
                                  <w:marBottom w:val="0"/>
                                  <w:divBdr>
                                    <w:top w:val="none" w:sz="0" w:space="0" w:color="auto"/>
                                    <w:left w:val="none" w:sz="0" w:space="0" w:color="auto"/>
                                    <w:bottom w:val="none" w:sz="0" w:space="0" w:color="auto"/>
                                    <w:right w:val="none" w:sz="0" w:space="0" w:color="auto"/>
                                  </w:divBdr>
                                  <w:divsChild>
                                    <w:div w:id="1059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710">
      <w:bodyDiv w:val="1"/>
      <w:marLeft w:val="0"/>
      <w:marRight w:val="0"/>
      <w:marTop w:val="0"/>
      <w:marBottom w:val="0"/>
      <w:divBdr>
        <w:top w:val="none" w:sz="0" w:space="0" w:color="auto"/>
        <w:left w:val="none" w:sz="0" w:space="0" w:color="auto"/>
        <w:bottom w:val="none" w:sz="0" w:space="0" w:color="auto"/>
        <w:right w:val="none" w:sz="0" w:space="0" w:color="auto"/>
      </w:divBdr>
      <w:divsChild>
        <w:div w:id="1559316868">
          <w:marLeft w:val="0"/>
          <w:marRight w:val="0"/>
          <w:marTop w:val="0"/>
          <w:marBottom w:val="0"/>
          <w:divBdr>
            <w:top w:val="none" w:sz="0" w:space="0" w:color="auto"/>
            <w:left w:val="none" w:sz="0" w:space="0" w:color="auto"/>
            <w:bottom w:val="dotted" w:sz="6" w:space="4" w:color="DDDDDD"/>
            <w:right w:val="none" w:sz="0" w:space="0" w:color="auto"/>
          </w:divBdr>
          <w:divsChild>
            <w:div w:id="1863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27">
      <w:bodyDiv w:val="1"/>
      <w:marLeft w:val="0"/>
      <w:marRight w:val="0"/>
      <w:marTop w:val="0"/>
      <w:marBottom w:val="0"/>
      <w:divBdr>
        <w:top w:val="none" w:sz="0" w:space="0" w:color="auto"/>
        <w:left w:val="none" w:sz="0" w:space="0" w:color="auto"/>
        <w:bottom w:val="none" w:sz="0" w:space="0" w:color="auto"/>
        <w:right w:val="none" w:sz="0" w:space="0" w:color="auto"/>
      </w:divBdr>
    </w:div>
    <w:div w:id="1902522236">
      <w:bodyDiv w:val="1"/>
      <w:marLeft w:val="0"/>
      <w:marRight w:val="0"/>
      <w:marTop w:val="0"/>
      <w:marBottom w:val="0"/>
      <w:divBdr>
        <w:top w:val="none" w:sz="0" w:space="0" w:color="auto"/>
        <w:left w:val="none" w:sz="0" w:space="0" w:color="auto"/>
        <w:bottom w:val="none" w:sz="0" w:space="0" w:color="auto"/>
        <w:right w:val="none" w:sz="0" w:space="0" w:color="auto"/>
      </w:divBdr>
      <w:divsChild>
        <w:div w:id="490097892">
          <w:marLeft w:val="0"/>
          <w:marRight w:val="0"/>
          <w:marTop w:val="0"/>
          <w:marBottom w:val="0"/>
          <w:divBdr>
            <w:top w:val="none" w:sz="0" w:space="0" w:color="auto"/>
            <w:left w:val="none" w:sz="0" w:space="0" w:color="auto"/>
            <w:bottom w:val="none" w:sz="0" w:space="0" w:color="auto"/>
            <w:right w:val="none" w:sz="0" w:space="0" w:color="auto"/>
          </w:divBdr>
          <w:divsChild>
            <w:div w:id="1050957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522875">
      <w:bodyDiv w:val="1"/>
      <w:marLeft w:val="0"/>
      <w:marRight w:val="0"/>
      <w:marTop w:val="0"/>
      <w:marBottom w:val="0"/>
      <w:divBdr>
        <w:top w:val="none" w:sz="0" w:space="0" w:color="auto"/>
        <w:left w:val="none" w:sz="0" w:space="0" w:color="auto"/>
        <w:bottom w:val="none" w:sz="0" w:space="0" w:color="auto"/>
        <w:right w:val="none" w:sz="0" w:space="0" w:color="auto"/>
      </w:divBdr>
      <w:divsChild>
        <w:div w:id="901065741">
          <w:marLeft w:val="0"/>
          <w:marRight w:val="0"/>
          <w:marTop w:val="0"/>
          <w:marBottom w:val="0"/>
          <w:divBdr>
            <w:top w:val="none" w:sz="0" w:space="0" w:color="auto"/>
            <w:left w:val="none" w:sz="0" w:space="0" w:color="auto"/>
            <w:bottom w:val="none" w:sz="0" w:space="0" w:color="auto"/>
            <w:right w:val="none" w:sz="0" w:space="0" w:color="auto"/>
          </w:divBdr>
        </w:div>
      </w:divsChild>
    </w:div>
    <w:div w:id="1902524187">
      <w:bodyDiv w:val="1"/>
      <w:marLeft w:val="0"/>
      <w:marRight w:val="0"/>
      <w:marTop w:val="0"/>
      <w:marBottom w:val="0"/>
      <w:divBdr>
        <w:top w:val="none" w:sz="0" w:space="0" w:color="auto"/>
        <w:left w:val="none" w:sz="0" w:space="0" w:color="auto"/>
        <w:bottom w:val="none" w:sz="0" w:space="0" w:color="auto"/>
        <w:right w:val="none" w:sz="0" w:space="0" w:color="auto"/>
      </w:divBdr>
    </w:div>
    <w:div w:id="1902670136">
      <w:bodyDiv w:val="1"/>
      <w:marLeft w:val="0"/>
      <w:marRight w:val="0"/>
      <w:marTop w:val="0"/>
      <w:marBottom w:val="0"/>
      <w:divBdr>
        <w:top w:val="none" w:sz="0" w:space="0" w:color="auto"/>
        <w:left w:val="none" w:sz="0" w:space="0" w:color="auto"/>
        <w:bottom w:val="none" w:sz="0" w:space="0" w:color="auto"/>
        <w:right w:val="none" w:sz="0" w:space="0" w:color="auto"/>
      </w:divBdr>
      <w:divsChild>
        <w:div w:id="1933124029">
          <w:marLeft w:val="0"/>
          <w:marRight w:val="0"/>
          <w:marTop w:val="150"/>
          <w:marBottom w:val="0"/>
          <w:divBdr>
            <w:top w:val="none" w:sz="0" w:space="0" w:color="auto"/>
            <w:left w:val="none" w:sz="0" w:space="0" w:color="auto"/>
            <w:bottom w:val="none" w:sz="0" w:space="0" w:color="auto"/>
            <w:right w:val="none" w:sz="0" w:space="0" w:color="auto"/>
          </w:divBdr>
          <w:divsChild>
            <w:div w:id="1396389935">
              <w:marLeft w:val="0"/>
              <w:marRight w:val="0"/>
              <w:marTop w:val="0"/>
              <w:marBottom w:val="0"/>
              <w:divBdr>
                <w:top w:val="none" w:sz="0" w:space="0" w:color="auto"/>
                <w:left w:val="none" w:sz="0" w:space="0" w:color="auto"/>
                <w:bottom w:val="none" w:sz="0" w:space="0" w:color="auto"/>
                <w:right w:val="none" w:sz="0" w:space="0" w:color="auto"/>
              </w:divBdr>
              <w:divsChild>
                <w:div w:id="782573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153">
          <w:marLeft w:val="0"/>
          <w:marRight w:val="0"/>
          <w:marTop w:val="0"/>
          <w:marBottom w:val="0"/>
          <w:divBdr>
            <w:top w:val="none" w:sz="0" w:space="0" w:color="auto"/>
            <w:left w:val="none" w:sz="0" w:space="0" w:color="auto"/>
            <w:bottom w:val="none" w:sz="0" w:space="0" w:color="auto"/>
            <w:right w:val="none" w:sz="0" w:space="0" w:color="auto"/>
          </w:divBdr>
          <w:divsChild>
            <w:div w:id="1457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595">
      <w:bodyDiv w:val="1"/>
      <w:marLeft w:val="0"/>
      <w:marRight w:val="0"/>
      <w:marTop w:val="0"/>
      <w:marBottom w:val="0"/>
      <w:divBdr>
        <w:top w:val="none" w:sz="0" w:space="0" w:color="auto"/>
        <w:left w:val="none" w:sz="0" w:space="0" w:color="auto"/>
        <w:bottom w:val="none" w:sz="0" w:space="0" w:color="auto"/>
        <w:right w:val="none" w:sz="0" w:space="0" w:color="auto"/>
      </w:divBdr>
    </w:div>
    <w:div w:id="19031731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31">
          <w:marLeft w:val="0"/>
          <w:marRight w:val="0"/>
          <w:marTop w:val="0"/>
          <w:marBottom w:val="0"/>
          <w:divBdr>
            <w:top w:val="none" w:sz="0" w:space="0" w:color="auto"/>
            <w:left w:val="none" w:sz="0" w:space="0" w:color="auto"/>
            <w:bottom w:val="none" w:sz="0" w:space="0" w:color="auto"/>
            <w:right w:val="none" w:sz="0" w:space="0" w:color="auto"/>
          </w:divBdr>
        </w:div>
      </w:divsChild>
    </w:div>
    <w:div w:id="1903251029">
      <w:bodyDiv w:val="1"/>
      <w:marLeft w:val="0"/>
      <w:marRight w:val="0"/>
      <w:marTop w:val="0"/>
      <w:marBottom w:val="0"/>
      <w:divBdr>
        <w:top w:val="none" w:sz="0" w:space="0" w:color="auto"/>
        <w:left w:val="none" w:sz="0" w:space="0" w:color="auto"/>
        <w:bottom w:val="none" w:sz="0" w:space="0" w:color="auto"/>
        <w:right w:val="none" w:sz="0" w:space="0" w:color="auto"/>
      </w:divBdr>
      <w:divsChild>
        <w:div w:id="50614798">
          <w:marLeft w:val="0"/>
          <w:marRight w:val="0"/>
          <w:marTop w:val="0"/>
          <w:marBottom w:val="0"/>
          <w:divBdr>
            <w:top w:val="none" w:sz="0" w:space="0" w:color="auto"/>
            <w:left w:val="none" w:sz="0" w:space="0" w:color="auto"/>
            <w:bottom w:val="none" w:sz="0" w:space="0" w:color="auto"/>
            <w:right w:val="none" w:sz="0" w:space="0" w:color="auto"/>
          </w:divBdr>
        </w:div>
      </w:divsChild>
    </w:div>
    <w:div w:id="1903322896">
      <w:bodyDiv w:val="1"/>
      <w:marLeft w:val="0"/>
      <w:marRight w:val="0"/>
      <w:marTop w:val="0"/>
      <w:marBottom w:val="0"/>
      <w:divBdr>
        <w:top w:val="none" w:sz="0" w:space="0" w:color="auto"/>
        <w:left w:val="none" w:sz="0" w:space="0" w:color="auto"/>
        <w:bottom w:val="none" w:sz="0" w:space="0" w:color="auto"/>
        <w:right w:val="none" w:sz="0" w:space="0" w:color="auto"/>
      </w:divBdr>
      <w:divsChild>
        <w:div w:id="1053888866">
          <w:marLeft w:val="0"/>
          <w:marRight w:val="0"/>
          <w:marTop w:val="0"/>
          <w:marBottom w:val="150"/>
          <w:divBdr>
            <w:top w:val="none" w:sz="0" w:space="0" w:color="auto"/>
            <w:left w:val="none" w:sz="0" w:space="0" w:color="auto"/>
            <w:bottom w:val="none" w:sz="0" w:space="0" w:color="auto"/>
            <w:right w:val="none" w:sz="0" w:space="0" w:color="auto"/>
          </w:divBdr>
        </w:div>
      </w:divsChild>
    </w:div>
    <w:div w:id="1903364550">
      <w:bodyDiv w:val="1"/>
      <w:marLeft w:val="0"/>
      <w:marRight w:val="0"/>
      <w:marTop w:val="0"/>
      <w:marBottom w:val="0"/>
      <w:divBdr>
        <w:top w:val="none" w:sz="0" w:space="0" w:color="auto"/>
        <w:left w:val="none" w:sz="0" w:space="0" w:color="auto"/>
        <w:bottom w:val="none" w:sz="0" w:space="0" w:color="auto"/>
        <w:right w:val="none" w:sz="0" w:space="0" w:color="auto"/>
      </w:divBdr>
      <w:divsChild>
        <w:div w:id="1384138790">
          <w:marLeft w:val="0"/>
          <w:marRight w:val="0"/>
          <w:marTop w:val="0"/>
          <w:marBottom w:val="0"/>
          <w:divBdr>
            <w:top w:val="none" w:sz="0" w:space="0" w:color="auto"/>
            <w:left w:val="none" w:sz="0" w:space="0" w:color="auto"/>
            <w:bottom w:val="none" w:sz="0" w:space="0" w:color="auto"/>
            <w:right w:val="none" w:sz="0" w:space="0" w:color="auto"/>
          </w:divBdr>
        </w:div>
        <w:div w:id="1396975547">
          <w:marLeft w:val="0"/>
          <w:marRight w:val="0"/>
          <w:marTop w:val="0"/>
          <w:marBottom w:val="0"/>
          <w:divBdr>
            <w:top w:val="none" w:sz="0" w:space="0" w:color="auto"/>
            <w:left w:val="none" w:sz="0" w:space="0" w:color="auto"/>
            <w:bottom w:val="none" w:sz="0" w:space="0" w:color="auto"/>
            <w:right w:val="none" w:sz="0" w:space="0" w:color="auto"/>
          </w:divBdr>
        </w:div>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sChild>
        <w:div w:id="199169429">
          <w:marLeft w:val="0"/>
          <w:marRight w:val="0"/>
          <w:marTop w:val="0"/>
          <w:marBottom w:val="15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sChild>
        </w:div>
        <w:div w:id="1970822618">
          <w:marLeft w:val="0"/>
          <w:marRight w:val="0"/>
          <w:marTop w:val="0"/>
          <w:marBottom w:val="150"/>
          <w:divBdr>
            <w:top w:val="none" w:sz="0" w:space="0" w:color="auto"/>
            <w:left w:val="none" w:sz="0" w:space="0" w:color="auto"/>
            <w:bottom w:val="none" w:sz="0" w:space="0" w:color="auto"/>
            <w:right w:val="none" w:sz="0" w:space="0" w:color="auto"/>
          </w:divBdr>
        </w:div>
        <w:div w:id="1195652640">
          <w:marLeft w:val="0"/>
          <w:marRight w:val="0"/>
          <w:marTop w:val="0"/>
          <w:marBottom w:val="0"/>
          <w:divBdr>
            <w:top w:val="none" w:sz="0" w:space="0" w:color="auto"/>
            <w:left w:val="none" w:sz="0" w:space="0" w:color="auto"/>
            <w:bottom w:val="none" w:sz="0" w:space="0" w:color="auto"/>
            <w:right w:val="none" w:sz="0" w:space="0" w:color="auto"/>
          </w:divBdr>
          <w:divsChild>
            <w:div w:id="100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999">
      <w:bodyDiv w:val="1"/>
      <w:marLeft w:val="0"/>
      <w:marRight w:val="0"/>
      <w:marTop w:val="0"/>
      <w:marBottom w:val="0"/>
      <w:divBdr>
        <w:top w:val="none" w:sz="0" w:space="0" w:color="auto"/>
        <w:left w:val="none" w:sz="0" w:space="0" w:color="auto"/>
        <w:bottom w:val="none" w:sz="0" w:space="0" w:color="auto"/>
        <w:right w:val="none" w:sz="0" w:space="0" w:color="auto"/>
      </w:divBdr>
      <w:divsChild>
        <w:div w:id="773671877">
          <w:marLeft w:val="0"/>
          <w:marRight w:val="0"/>
          <w:marTop w:val="0"/>
          <w:marBottom w:val="0"/>
          <w:divBdr>
            <w:top w:val="none" w:sz="0" w:space="8" w:color="auto"/>
            <w:left w:val="none" w:sz="0" w:space="2" w:color="auto"/>
            <w:bottom w:val="single" w:sz="6" w:space="8" w:color="DDDDDD"/>
            <w:right w:val="none" w:sz="0" w:space="0" w:color="auto"/>
          </w:divBdr>
        </w:div>
        <w:div w:id="1949118463">
          <w:marLeft w:val="0"/>
          <w:marRight w:val="0"/>
          <w:marTop w:val="150"/>
          <w:marBottom w:val="0"/>
          <w:divBdr>
            <w:top w:val="none" w:sz="0" w:space="0" w:color="auto"/>
            <w:left w:val="none" w:sz="0" w:space="0" w:color="auto"/>
            <w:bottom w:val="none" w:sz="0" w:space="0" w:color="auto"/>
            <w:right w:val="none" w:sz="0" w:space="0" w:color="auto"/>
          </w:divBdr>
          <w:divsChild>
            <w:div w:id="613054335">
              <w:marLeft w:val="0"/>
              <w:marRight w:val="150"/>
              <w:marTop w:val="0"/>
              <w:marBottom w:val="0"/>
              <w:divBdr>
                <w:top w:val="none" w:sz="0" w:space="0" w:color="auto"/>
                <w:left w:val="none" w:sz="0" w:space="0" w:color="auto"/>
                <w:bottom w:val="none" w:sz="0" w:space="0" w:color="auto"/>
                <w:right w:val="none" w:sz="0" w:space="0" w:color="auto"/>
              </w:divBdr>
              <w:divsChild>
                <w:div w:id="1519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241">
      <w:bodyDiv w:val="1"/>
      <w:marLeft w:val="0"/>
      <w:marRight w:val="0"/>
      <w:marTop w:val="0"/>
      <w:marBottom w:val="0"/>
      <w:divBdr>
        <w:top w:val="none" w:sz="0" w:space="0" w:color="auto"/>
        <w:left w:val="none" w:sz="0" w:space="0" w:color="auto"/>
        <w:bottom w:val="none" w:sz="0" w:space="0" w:color="auto"/>
        <w:right w:val="none" w:sz="0" w:space="0" w:color="auto"/>
      </w:divBdr>
      <w:divsChild>
        <w:div w:id="1505390748">
          <w:marLeft w:val="0"/>
          <w:marRight w:val="0"/>
          <w:marTop w:val="0"/>
          <w:marBottom w:val="225"/>
          <w:divBdr>
            <w:top w:val="none" w:sz="0" w:space="0" w:color="auto"/>
            <w:left w:val="none" w:sz="0" w:space="0" w:color="auto"/>
            <w:bottom w:val="none" w:sz="0" w:space="0" w:color="auto"/>
            <w:right w:val="none" w:sz="0" w:space="0" w:color="auto"/>
          </w:divBdr>
        </w:div>
        <w:div w:id="9142140">
          <w:marLeft w:val="0"/>
          <w:marRight w:val="0"/>
          <w:marTop w:val="0"/>
          <w:marBottom w:val="225"/>
          <w:divBdr>
            <w:top w:val="none" w:sz="0" w:space="0" w:color="auto"/>
            <w:left w:val="none" w:sz="0" w:space="0" w:color="auto"/>
            <w:bottom w:val="none" w:sz="0" w:space="0" w:color="auto"/>
            <w:right w:val="none" w:sz="0" w:space="0" w:color="auto"/>
          </w:divBdr>
          <w:divsChild>
            <w:div w:id="665671689">
              <w:marLeft w:val="0"/>
              <w:marRight w:val="0"/>
              <w:marTop w:val="0"/>
              <w:marBottom w:val="0"/>
              <w:divBdr>
                <w:top w:val="none" w:sz="0" w:space="0" w:color="auto"/>
                <w:left w:val="none" w:sz="0" w:space="0" w:color="auto"/>
                <w:bottom w:val="none" w:sz="0" w:space="0" w:color="auto"/>
                <w:right w:val="none" w:sz="0" w:space="0" w:color="auto"/>
              </w:divBdr>
              <w:divsChild>
                <w:div w:id="1166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4862">
          <w:marLeft w:val="0"/>
          <w:marRight w:val="0"/>
          <w:marTop w:val="0"/>
          <w:marBottom w:val="0"/>
          <w:divBdr>
            <w:top w:val="none" w:sz="0" w:space="0" w:color="auto"/>
            <w:left w:val="none" w:sz="0" w:space="0" w:color="auto"/>
            <w:bottom w:val="dotted" w:sz="6" w:space="4" w:color="DDDDDD"/>
            <w:right w:val="none" w:sz="0" w:space="0" w:color="auto"/>
          </w:divBdr>
          <w:divsChild>
            <w:div w:id="1468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843">
      <w:bodyDiv w:val="1"/>
      <w:marLeft w:val="0"/>
      <w:marRight w:val="0"/>
      <w:marTop w:val="0"/>
      <w:marBottom w:val="0"/>
      <w:divBdr>
        <w:top w:val="none" w:sz="0" w:space="0" w:color="auto"/>
        <w:left w:val="none" w:sz="0" w:space="0" w:color="auto"/>
        <w:bottom w:val="none" w:sz="0" w:space="0" w:color="auto"/>
        <w:right w:val="none" w:sz="0" w:space="0" w:color="auto"/>
      </w:divBdr>
    </w:div>
    <w:div w:id="1905950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452">
          <w:marLeft w:val="0"/>
          <w:marRight w:val="0"/>
          <w:marTop w:val="0"/>
          <w:marBottom w:val="150"/>
          <w:divBdr>
            <w:top w:val="none" w:sz="0" w:space="0" w:color="auto"/>
            <w:left w:val="none" w:sz="0" w:space="0" w:color="auto"/>
            <w:bottom w:val="none" w:sz="0" w:space="0" w:color="auto"/>
            <w:right w:val="none" w:sz="0" w:space="0" w:color="auto"/>
          </w:divBdr>
        </w:div>
        <w:div w:id="1884512581">
          <w:marLeft w:val="0"/>
          <w:marRight w:val="0"/>
          <w:marTop w:val="0"/>
          <w:marBottom w:val="0"/>
          <w:divBdr>
            <w:top w:val="none" w:sz="0" w:space="0" w:color="auto"/>
            <w:left w:val="none" w:sz="0" w:space="0" w:color="auto"/>
            <w:bottom w:val="none" w:sz="0" w:space="0" w:color="auto"/>
            <w:right w:val="none" w:sz="0" w:space="0" w:color="auto"/>
          </w:divBdr>
        </w:div>
      </w:divsChild>
    </w:div>
    <w:div w:id="1906407754">
      <w:bodyDiv w:val="1"/>
      <w:marLeft w:val="0"/>
      <w:marRight w:val="0"/>
      <w:marTop w:val="0"/>
      <w:marBottom w:val="0"/>
      <w:divBdr>
        <w:top w:val="none" w:sz="0" w:space="0" w:color="auto"/>
        <w:left w:val="none" w:sz="0" w:space="0" w:color="auto"/>
        <w:bottom w:val="none" w:sz="0" w:space="0" w:color="auto"/>
        <w:right w:val="none" w:sz="0" w:space="0" w:color="auto"/>
      </w:divBdr>
      <w:divsChild>
        <w:div w:id="1029648147">
          <w:marLeft w:val="0"/>
          <w:marRight w:val="0"/>
          <w:marTop w:val="0"/>
          <w:marBottom w:val="0"/>
          <w:divBdr>
            <w:top w:val="none" w:sz="0" w:space="0" w:color="auto"/>
            <w:left w:val="none" w:sz="0" w:space="0" w:color="auto"/>
            <w:bottom w:val="dotted" w:sz="6" w:space="4" w:color="DDDDDD"/>
            <w:right w:val="none" w:sz="0" w:space="0" w:color="auto"/>
          </w:divBdr>
          <w:divsChild>
            <w:div w:id="867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83">
      <w:bodyDiv w:val="1"/>
      <w:marLeft w:val="0"/>
      <w:marRight w:val="0"/>
      <w:marTop w:val="0"/>
      <w:marBottom w:val="0"/>
      <w:divBdr>
        <w:top w:val="none" w:sz="0" w:space="0" w:color="auto"/>
        <w:left w:val="none" w:sz="0" w:space="0" w:color="auto"/>
        <w:bottom w:val="none" w:sz="0" w:space="0" w:color="auto"/>
        <w:right w:val="none" w:sz="0" w:space="0" w:color="auto"/>
      </w:divBdr>
      <w:divsChild>
        <w:div w:id="383677431">
          <w:marLeft w:val="0"/>
          <w:marRight w:val="0"/>
          <w:marTop w:val="0"/>
          <w:marBottom w:val="150"/>
          <w:divBdr>
            <w:top w:val="none" w:sz="0" w:space="0" w:color="auto"/>
            <w:left w:val="none" w:sz="0" w:space="0" w:color="auto"/>
            <w:bottom w:val="none" w:sz="0" w:space="0" w:color="auto"/>
            <w:right w:val="none" w:sz="0" w:space="0" w:color="auto"/>
          </w:divBdr>
        </w:div>
      </w:divsChild>
    </w:div>
    <w:div w:id="1906606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195">
          <w:marLeft w:val="0"/>
          <w:marRight w:val="0"/>
          <w:marTop w:val="0"/>
          <w:marBottom w:val="150"/>
          <w:divBdr>
            <w:top w:val="none" w:sz="0" w:space="0" w:color="auto"/>
            <w:left w:val="none" w:sz="0" w:space="0" w:color="auto"/>
            <w:bottom w:val="none" w:sz="0" w:space="0" w:color="auto"/>
            <w:right w:val="none" w:sz="0" w:space="0" w:color="auto"/>
          </w:divBdr>
        </w:div>
      </w:divsChild>
    </w:div>
    <w:div w:id="1907259402">
      <w:bodyDiv w:val="1"/>
      <w:marLeft w:val="0"/>
      <w:marRight w:val="0"/>
      <w:marTop w:val="0"/>
      <w:marBottom w:val="0"/>
      <w:divBdr>
        <w:top w:val="none" w:sz="0" w:space="0" w:color="auto"/>
        <w:left w:val="none" w:sz="0" w:space="0" w:color="auto"/>
        <w:bottom w:val="none" w:sz="0" w:space="0" w:color="auto"/>
        <w:right w:val="none" w:sz="0" w:space="0" w:color="auto"/>
      </w:divBdr>
    </w:div>
    <w:div w:id="1907373379">
      <w:bodyDiv w:val="1"/>
      <w:marLeft w:val="0"/>
      <w:marRight w:val="0"/>
      <w:marTop w:val="0"/>
      <w:marBottom w:val="0"/>
      <w:divBdr>
        <w:top w:val="none" w:sz="0" w:space="0" w:color="auto"/>
        <w:left w:val="none" w:sz="0" w:space="0" w:color="auto"/>
        <w:bottom w:val="none" w:sz="0" w:space="0" w:color="auto"/>
        <w:right w:val="none" w:sz="0" w:space="0" w:color="auto"/>
      </w:divBdr>
      <w:divsChild>
        <w:div w:id="1658151575">
          <w:marLeft w:val="0"/>
          <w:marRight w:val="0"/>
          <w:marTop w:val="0"/>
          <w:marBottom w:val="0"/>
          <w:divBdr>
            <w:top w:val="none" w:sz="0" w:space="0" w:color="auto"/>
            <w:left w:val="none" w:sz="0" w:space="0" w:color="auto"/>
            <w:bottom w:val="dotted" w:sz="6" w:space="4" w:color="DDDDDD"/>
            <w:right w:val="none" w:sz="0" w:space="0" w:color="auto"/>
          </w:divBdr>
          <w:divsChild>
            <w:div w:id="397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82">
      <w:bodyDiv w:val="1"/>
      <w:marLeft w:val="0"/>
      <w:marRight w:val="0"/>
      <w:marTop w:val="0"/>
      <w:marBottom w:val="0"/>
      <w:divBdr>
        <w:top w:val="none" w:sz="0" w:space="0" w:color="auto"/>
        <w:left w:val="none" w:sz="0" w:space="0" w:color="auto"/>
        <w:bottom w:val="none" w:sz="0" w:space="0" w:color="auto"/>
        <w:right w:val="none" w:sz="0" w:space="0" w:color="auto"/>
      </w:divBdr>
    </w:div>
    <w:div w:id="1908104486">
      <w:bodyDiv w:val="1"/>
      <w:marLeft w:val="0"/>
      <w:marRight w:val="0"/>
      <w:marTop w:val="0"/>
      <w:marBottom w:val="0"/>
      <w:divBdr>
        <w:top w:val="none" w:sz="0" w:space="0" w:color="auto"/>
        <w:left w:val="none" w:sz="0" w:space="0" w:color="auto"/>
        <w:bottom w:val="none" w:sz="0" w:space="0" w:color="auto"/>
        <w:right w:val="none" w:sz="0" w:space="0" w:color="auto"/>
      </w:divBdr>
      <w:divsChild>
        <w:div w:id="1117067643">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sChild>
            <w:div w:id="610402867">
              <w:marLeft w:val="0"/>
              <w:marRight w:val="0"/>
              <w:marTop w:val="0"/>
              <w:marBottom w:val="0"/>
              <w:divBdr>
                <w:top w:val="none" w:sz="0" w:space="0" w:color="auto"/>
                <w:left w:val="none" w:sz="0" w:space="0" w:color="auto"/>
                <w:bottom w:val="none" w:sz="0" w:space="0" w:color="auto"/>
                <w:right w:val="none" w:sz="0" w:space="0" w:color="auto"/>
              </w:divBdr>
            </w:div>
            <w:div w:id="1620991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687580">
      <w:bodyDiv w:val="1"/>
      <w:marLeft w:val="0"/>
      <w:marRight w:val="0"/>
      <w:marTop w:val="0"/>
      <w:marBottom w:val="0"/>
      <w:divBdr>
        <w:top w:val="none" w:sz="0" w:space="0" w:color="auto"/>
        <w:left w:val="none" w:sz="0" w:space="0" w:color="auto"/>
        <w:bottom w:val="none" w:sz="0" w:space="0" w:color="auto"/>
        <w:right w:val="none" w:sz="0" w:space="0" w:color="auto"/>
      </w:divBdr>
    </w:div>
    <w:div w:id="1908759814">
      <w:bodyDiv w:val="1"/>
      <w:marLeft w:val="0"/>
      <w:marRight w:val="0"/>
      <w:marTop w:val="0"/>
      <w:marBottom w:val="0"/>
      <w:divBdr>
        <w:top w:val="none" w:sz="0" w:space="0" w:color="auto"/>
        <w:left w:val="none" w:sz="0" w:space="0" w:color="auto"/>
        <w:bottom w:val="none" w:sz="0" w:space="0" w:color="auto"/>
        <w:right w:val="none" w:sz="0" w:space="0" w:color="auto"/>
      </w:divBdr>
      <w:divsChild>
        <w:div w:id="692271137">
          <w:marLeft w:val="0"/>
          <w:marRight w:val="0"/>
          <w:marTop w:val="0"/>
          <w:marBottom w:val="0"/>
          <w:divBdr>
            <w:top w:val="none" w:sz="0" w:space="0" w:color="auto"/>
            <w:left w:val="none" w:sz="0" w:space="0" w:color="auto"/>
            <w:bottom w:val="none" w:sz="0" w:space="0" w:color="auto"/>
            <w:right w:val="none" w:sz="0" w:space="0" w:color="auto"/>
          </w:divBdr>
        </w:div>
      </w:divsChild>
    </w:div>
    <w:div w:id="1909027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1809">
          <w:marLeft w:val="0"/>
          <w:marRight w:val="0"/>
          <w:marTop w:val="0"/>
          <w:marBottom w:val="150"/>
          <w:divBdr>
            <w:top w:val="none" w:sz="0" w:space="0" w:color="auto"/>
            <w:left w:val="none" w:sz="0" w:space="0" w:color="auto"/>
            <w:bottom w:val="none" w:sz="0" w:space="0" w:color="auto"/>
            <w:right w:val="none" w:sz="0" w:space="0" w:color="auto"/>
          </w:divBdr>
        </w:div>
      </w:divsChild>
    </w:div>
    <w:div w:id="1909264629">
      <w:bodyDiv w:val="1"/>
      <w:marLeft w:val="0"/>
      <w:marRight w:val="0"/>
      <w:marTop w:val="0"/>
      <w:marBottom w:val="0"/>
      <w:divBdr>
        <w:top w:val="none" w:sz="0" w:space="0" w:color="auto"/>
        <w:left w:val="none" w:sz="0" w:space="0" w:color="auto"/>
        <w:bottom w:val="none" w:sz="0" w:space="0" w:color="auto"/>
        <w:right w:val="none" w:sz="0" w:space="0" w:color="auto"/>
      </w:divBdr>
      <w:divsChild>
        <w:div w:id="113600245">
          <w:marLeft w:val="0"/>
          <w:marRight w:val="0"/>
          <w:marTop w:val="0"/>
          <w:marBottom w:val="0"/>
          <w:divBdr>
            <w:top w:val="none" w:sz="0" w:space="0" w:color="auto"/>
            <w:left w:val="none" w:sz="0" w:space="0" w:color="auto"/>
            <w:bottom w:val="none" w:sz="0" w:space="0" w:color="auto"/>
            <w:right w:val="none" w:sz="0" w:space="0" w:color="auto"/>
          </w:divBdr>
        </w:div>
      </w:divsChild>
    </w:div>
    <w:div w:id="1909270694">
      <w:bodyDiv w:val="1"/>
      <w:marLeft w:val="0"/>
      <w:marRight w:val="0"/>
      <w:marTop w:val="0"/>
      <w:marBottom w:val="0"/>
      <w:divBdr>
        <w:top w:val="none" w:sz="0" w:space="0" w:color="auto"/>
        <w:left w:val="none" w:sz="0" w:space="0" w:color="auto"/>
        <w:bottom w:val="none" w:sz="0" w:space="0" w:color="auto"/>
        <w:right w:val="none" w:sz="0" w:space="0" w:color="auto"/>
      </w:divBdr>
    </w:div>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 w:id="1910380614">
      <w:bodyDiv w:val="1"/>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
      </w:divsChild>
    </w:div>
    <w:div w:id="1910725680">
      <w:bodyDiv w:val="1"/>
      <w:marLeft w:val="0"/>
      <w:marRight w:val="0"/>
      <w:marTop w:val="0"/>
      <w:marBottom w:val="0"/>
      <w:divBdr>
        <w:top w:val="none" w:sz="0" w:space="0" w:color="auto"/>
        <w:left w:val="none" w:sz="0" w:space="0" w:color="auto"/>
        <w:bottom w:val="none" w:sz="0" w:space="0" w:color="auto"/>
        <w:right w:val="none" w:sz="0" w:space="0" w:color="auto"/>
      </w:divBdr>
      <w:divsChild>
        <w:div w:id="1193614304">
          <w:marLeft w:val="0"/>
          <w:marRight w:val="0"/>
          <w:marTop w:val="0"/>
          <w:marBottom w:val="0"/>
          <w:divBdr>
            <w:top w:val="none" w:sz="0" w:space="0" w:color="auto"/>
            <w:left w:val="none" w:sz="0" w:space="0" w:color="auto"/>
            <w:bottom w:val="none" w:sz="0" w:space="0" w:color="auto"/>
            <w:right w:val="none" w:sz="0" w:space="0" w:color="auto"/>
          </w:divBdr>
          <w:divsChild>
            <w:div w:id="1204754826">
              <w:marLeft w:val="0"/>
              <w:marRight w:val="0"/>
              <w:marTop w:val="0"/>
              <w:marBottom w:val="0"/>
              <w:divBdr>
                <w:top w:val="none" w:sz="0" w:space="0" w:color="auto"/>
                <w:left w:val="none" w:sz="0" w:space="0" w:color="auto"/>
                <w:bottom w:val="none" w:sz="0" w:space="0" w:color="auto"/>
                <w:right w:val="none" w:sz="0" w:space="0" w:color="auto"/>
              </w:divBdr>
              <w:divsChild>
                <w:div w:id="1511484275">
                  <w:marLeft w:val="0"/>
                  <w:marRight w:val="0"/>
                  <w:marTop w:val="0"/>
                  <w:marBottom w:val="0"/>
                  <w:divBdr>
                    <w:top w:val="none" w:sz="0" w:space="0" w:color="auto"/>
                    <w:left w:val="none" w:sz="0" w:space="0" w:color="auto"/>
                    <w:bottom w:val="none" w:sz="0" w:space="0" w:color="auto"/>
                    <w:right w:val="none" w:sz="0" w:space="0" w:color="auto"/>
                  </w:divBdr>
                  <w:divsChild>
                    <w:div w:id="101569194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439881987">
                              <w:marLeft w:val="0"/>
                              <w:marRight w:val="0"/>
                              <w:marTop w:val="0"/>
                              <w:marBottom w:val="0"/>
                              <w:divBdr>
                                <w:top w:val="none" w:sz="0" w:space="0" w:color="auto"/>
                                <w:left w:val="none" w:sz="0" w:space="0" w:color="auto"/>
                                <w:bottom w:val="none" w:sz="0" w:space="0" w:color="auto"/>
                                <w:right w:val="none" w:sz="0" w:space="0" w:color="auto"/>
                              </w:divBdr>
                              <w:divsChild>
                                <w:div w:id="126746831">
                                  <w:marLeft w:val="0"/>
                                  <w:marRight w:val="0"/>
                                  <w:marTop w:val="0"/>
                                  <w:marBottom w:val="75"/>
                                  <w:divBdr>
                                    <w:top w:val="none" w:sz="0" w:space="0" w:color="auto"/>
                                    <w:left w:val="none" w:sz="0" w:space="0" w:color="auto"/>
                                    <w:bottom w:val="none" w:sz="0" w:space="0" w:color="auto"/>
                                    <w:right w:val="none" w:sz="0" w:space="0" w:color="auto"/>
                                  </w:divBdr>
                                  <w:divsChild>
                                    <w:div w:id="1715538825">
                                      <w:marLeft w:val="0"/>
                                      <w:marRight w:val="0"/>
                                      <w:marTop w:val="0"/>
                                      <w:marBottom w:val="0"/>
                                      <w:divBdr>
                                        <w:top w:val="none" w:sz="0" w:space="0" w:color="auto"/>
                                        <w:left w:val="none" w:sz="0" w:space="0" w:color="auto"/>
                                        <w:bottom w:val="none" w:sz="0" w:space="0" w:color="auto"/>
                                        <w:right w:val="none" w:sz="0" w:space="0" w:color="auto"/>
                                      </w:divBdr>
                                      <w:divsChild>
                                        <w:div w:id="470633533">
                                          <w:marLeft w:val="0"/>
                                          <w:marRight w:val="0"/>
                                          <w:marTop w:val="0"/>
                                          <w:marBottom w:val="0"/>
                                          <w:divBdr>
                                            <w:top w:val="none" w:sz="0" w:space="0" w:color="auto"/>
                                            <w:left w:val="none" w:sz="0" w:space="0" w:color="auto"/>
                                            <w:bottom w:val="none" w:sz="0" w:space="0" w:color="auto"/>
                                            <w:right w:val="none" w:sz="0" w:space="0" w:color="auto"/>
                                          </w:divBdr>
                                          <w:divsChild>
                                            <w:div w:id="907765341">
                                              <w:marLeft w:val="0"/>
                                              <w:marRight w:val="0"/>
                                              <w:marTop w:val="0"/>
                                              <w:marBottom w:val="0"/>
                                              <w:divBdr>
                                                <w:top w:val="none" w:sz="0" w:space="0" w:color="auto"/>
                                                <w:left w:val="none" w:sz="0" w:space="0" w:color="auto"/>
                                                <w:bottom w:val="none" w:sz="0" w:space="0" w:color="auto"/>
                                                <w:right w:val="none" w:sz="0" w:space="0" w:color="auto"/>
                                              </w:divBdr>
                                              <w:divsChild>
                                                <w:div w:id="68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771498">
      <w:bodyDiv w:val="1"/>
      <w:marLeft w:val="0"/>
      <w:marRight w:val="0"/>
      <w:marTop w:val="0"/>
      <w:marBottom w:val="0"/>
      <w:divBdr>
        <w:top w:val="none" w:sz="0" w:space="0" w:color="auto"/>
        <w:left w:val="none" w:sz="0" w:space="0" w:color="auto"/>
        <w:bottom w:val="none" w:sz="0" w:space="0" w:color="auto"/>
        <w:right w:val="none" w:sz="0" w:space="0" w:color="auto"/>
      </w:divBdr>
      <w:divsChild>
        <w:div w:id="1365135745">
          <w:marLeft w:val="0"/>
          <w:marRight w:val="0"/>
          <w:marTop w:val="0"/>
          <w:marBottom w:val="0"/>
          <w:divBdr>
            <w:top w:val="none" w:sz="0" w:space="0" w:color="auto"/>
            <w:left w:val="none" w:sz="0" w:space="0" w:color="auto"/>
            <w:bottom w:val="none" w:sz="0" w:space="0" w:color="auto"/>
            <w:right w:val="none" w:sz="0" w:space="0" w:color="auto"/>
          </w:divBdr>
          <w:divsChild>
            <w:div w:id="326518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303153">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6">
          <w:marLeft w:val="0"/>
          <w:marRight w:val="0"/>
          <w:marTop w:val="0"/>
          <w:marBottom w:val="0"/>
          <w:divBdr>
            <w:top w:val="none" w:sz="0" w:space="0" w:color="auto"/>
            <w:left w:val="none" w:sz="0" w:space="0" w:color="auto"/>
            <w:bottom w:val="none" w:sz="0" w:space="0" w:color="auto"/>
            <w:right w:val="none" w:sz="0" w:space="0" w:color="auto"/>
          </w:divBdr>
          <w:divsChild>
            <w:div w:id="933633475">
              <w:marLeft w:val="0"/>
              <w:marRight w:val="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sChild>
                    <w:div w:id="921377082">
                      <w:marLeft w:val="0"/>
                      <w:marRight w:val="0"/>
                      <w:marTop w:val="0"/>
                      <w:marBottom w:val="0"/>
                      <w:divBdr>
                        <w:top w:val="none" w:sz="0" w:space="0" w:color="auto"/>
                        <w:left w:val="none" w:sz="0" w:space="0" w:color="auto"/>
                        <w:bottom w:val="none" w:sz="0" w:space="0" w:color="auto"/>
                        <w:right w:val="none" w:sz="0" w:space="0" w:color="auto"/>
                      </w:divBdr>
                      <w:divsChild>
                        <w:div w:id="909316188">
                          <w:marLeft w:val="0"/>
                          <w:marRight w:val="0"/>
                          <w:marTop w:val="0"/>
                          <w:marBottom w:val="0"/>
                          <w:divBdr>
                            <w:top w:val="none" w:sz="0" w:space="0" w:color="auto"/>
                            <w:left w:val="none" w:sz="0" w:space="0" w:color="auto"/>
                            <w:bottom w:val="none" w:sz="0" w:space="0" w:color="auto"/>
                            <w:right w:val="none" w:sz="0" w:space="0" w:color="auto"/>
                          </w:divBdr>
                          <w:divsChild>
                            <w:div w:id="1488863341">
                              <w:marLeft w:val="0"/>
                              <w:marRight w:val="0"/>
                              <w:marTop w:val="0"/>
                              <w:marBottom w:val="0"/>
                              <w:divBdr>
                                <w:top w:val="none" w:sz="0" w:space="0" w:color="auto"/>
                                <w:left w:val="none" w:sz="0" w:space="0" w:color="auto"/>
                                <w:bottom w:val="none" w:sz="0" w:space="0" w:color="auto"/>
                                <w:right w:val="none" w:sz="0" w:space="0" w:color="auto"/>
                              </w:divBdr>
                              <w:divsChild>
                                <w:div w:id="748575102">
                                  <w:marLeft w:val="0"/>
                                  <w:marRight w:val="0"/>
                                  <w:marTop w:val="0"/>
                                  <w:marBottom w:val="0"/>
                                  <w:divBdr>
                                    <w:top w:val="none" w:sz="0" w:space="0" w:color="auto"/>
                                    <w:left w:val="none" w:sz="0" w:space="0" w:color="auto"/>
                                    <w:bottom w:val="none" w:sz="0" w:space="0" w:color="auto"/>
                                    <w:right w:val="none" w:sz="0" w:space="0" w:color="auto"/>
                                  </w:divBdr>
                                  <w:divsChild>
                                    <w:div w:id="1159226449">
                                      <w:marLeft w:val="0"/>
                                      <w:marRight w:val="0"/>
                                      <w:marTop w:val="0"/>
                                      <w:marBottom w:val="0"/>
                                      <w:divBdr>
                                        <w:top w:val="none" w:sz="0" w:space="0" w:color="auto"/>
                                        <w:left w:val="none" w:sz="0" w:space="0" w:color="auto"/>
                                        <w:bottom w:val="none" w:sz="0" w:space="0" w:color="auto"/>
                                        <w:right w:val="none" w:sz="0" w:space="0" w:color="auto"/>
                                      </w:divBdr>
                                      <w:divsChild>
                                        <w:div w:id="1487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16470">
      <w:bodyDiv w:val="1"/>
      <w:marLeft w:val="0"/>
      <w:marRight w:val="0"/>
      <w:marTop w:val="0"/>
      <w:marBottom w:val="0"/>
      <w:divBdr>
        <w:top w:val="none" w:sz="0" w:space="0" w:color="auto"/>
        <w:left w:val="none" w:sz="0" w:space="0" w:color="auto"/>
        <w:bottom w:val="none" w:sz="0" w:space="0" w:color="auto"/>
        <w:right w:val="none" w:sz="0" w:space="0" w:color="auto"/>
      </w:divBdr>
      <w:divsChild>
        <w:div w:id="23479701">
          <w:marLeft w:val="0"/>
          <w:marRight w:val="0"/>
          <w:marTop w:val="0"/>
          <w:marBottom w:val="0"/>
          <w:divBdr>
            <w:top w:val="none" w:sz="0" w:space="0" w:color="auto"/>
            <w:left w:val="none" w:sz="0" w:space="0" w:color="auto"/>
            <w:bottom w:val="none" w:sz="0" w:space="0" w:color="auto"/>
            <w:right w:val="none" w:sz="0" w:space="0" w:color="auto"/>
          </w:divBdr>
        </w:div>
      </w:divsChild>
    </w:div>
    <w:div w:id="1911957758">
      <w:bodyDiv w:val="1"/>
      <w:marLeft w:val="0"/>
      <w:marRight w:val="0"/>
      <w:marTop w:val="0"/>
      <w:marBottom w:val="0"/>
      <w:divBdr>
        <w:top w:val="none" w:sz="0" w:space="0" w:color="auto"/>
        <w:left w:val="none" w:sz="0" w:space="0" w:color="auto"/>
        <w:bottom w:val="none" w:sz="0" w:space="0" w:color="auto"/>
        <w:right w:val="none" w:sz="0" w:space="0" w:color="auto"/>
      </w:divBdr>
      <w:divsChild>
        <w:div w:id="462584192">
          <w:marLeft w:val="0"/>
          <w:marRight w:val="0"/>
          <w:marTop w:val="15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single" w:sz="6" w:space="0" w:color="EFEFEF"/>
                <w:right w:val="none" w:sz="0" w:space="0" w:color="auto"/>
              </w:divBdr>
              <w:divsChild>
                <w:div w:id="316880518">
                  <w:marLeft w:val="0"/>
                  <w:marRight w:val="0"/>
                  <w:marTop w:val="0"/>
                  <w:marBottom w:val="0"/>
                  <w:divBdr>
                    <w:top w:val="none" w:sz="0" w:space="0" w:color="auto"/>
                    <w:left w:val="none" w:sz="0" w:space="0" w:color="auto"/>
                    <w:bottom w:val="none" w:sz="0" w:space="0" w:color="auto"/>
                    <w:right w:val="none" w:sz="0" w:space="0" w:color="auto"/>
                  </w:divBdr>
                </w:div>
                <w:div w:id="1539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87">
          <w:marLeft w:val="0"/>
          <w:marRight w:val="0"/>
          <w:marTop w:val="300"/>
          <w:marBottom w:val="0"/>
          <w:divBdr>
            <w:top w:val="none" w:sz="0" w:space="0" w:color="auto"/>
            <w:left w:val="none" w:sz="0" w:space="0" w:color="auto"/>
            <w:bottom w:val="none" w:sz="0" w:space="0" w:color="auto"/>
            <w:right w:val="none" w:sz="0" w:space="0" w:color="auto"/>
          </w:divBdr>
          <w:divsChild>
            <w:div w:id="945699418">
              <w:marLeft w:val="-1350"/>
              <w:marRight w:val="0"/>
              <w:marTop w:val="0"/>
              <w:marBottom w:val="0"/>
              <w:divBdr>
                <w:top w:val="none" w:sz="0" w:space="0" w:color="auto"/>
                <w:left w:val="none" w:sz="0" w:space="0" w:color="auto"/>
                <w:bottom w:val="none" w:sz="0" w:space="0" w:color="auto"/>
                <w:right w:val="none" w:sz="0" w:space="0" w:color="auto"/>
              </w:divBdr>
              <w:divsChild>
                <w:div w:id="103154186">
                  <w:marLeft w:val="0"/>
                  <w:marRight w:val="0"/>
                  <w:marTop w:val="0"/>
                  <w:marBottom w:val="0"/>
                  <w:divBdr>
                    <w:top w:val="none" w:sz="0" w:space="0" w:color="auto"/>
                    <w:left w:val="none" w:sz="0" w:space="0" w:color="auto"/>
                    <w:bottom w:val="none" w:sz="0" w:space="0" w:color="auto"/>
                    <w:right w:val="none" w:sz="0" w:space="0" w:color="auto"/>
                  </w:divBdr>
                  <w:divsChild>
                    <w:div w:id="96469465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single" w:sz="6" w:space="0" w:color="C7C7C7"/>
                            <w:left w:val="single" w:sz="6" w:space="0" w:color="C7C7C7"/>
                            <w:bottom w:val="single" w:sz="6" w:space="0" w:color="C7C7C7"/>
                            <w:right w:val="single" w:sz="6" w:space="0" w:color="C7C7C7"/>
                          </w:divBdr>
                          <w:divsChild>
                            <w:div w:id="460345401">
                              <w:marLeft w:val="0"/>
                              <w:marRight w:val="0"/>
                              <w:marTop w:val="100"/>
                              <w:marBottom w:val="100"/>
                              <w:divBdr>
                                <w:top w:val="none" w:sz="0" w:space="0" w:color="auto"/>
                                <w:left w:val="none" w:sz="0" w:space="0" w:color="auto"/>
                                <w:bottom w:val="none" w:sz="0" w:space="0" w:color="auto"/>
                                <w:right w:val="none" w:sz="0" w:space="0" w:color="auto"/>
                              </w:divBdr>
                            </w:div>
                            <w:div w:id="1146625173">
                              <w:marLeft w:val="0"/>
                              <w:marRight w:val="0"/>
                              <w:marTop w:val="100"/>
                              <w:marBottom w:val="100"/>
                              <w:divBdr>
                                <w:top w:val="none" w:sz="0" w:space="11" w:color="auto"/>
                                <w:left w:val="none" w:sz="0" w:space="0" w:color="auto"/>
                                <w:bottom w:val="single" w:sz="6" w:space="11" w:color="C7C7C7"/>
                                <w:right w:val="none" w:sz="0" w:space="0" w:color="auto"/>
                              </w:divBdr>
                            </w:div>
                            <w:div w:id="1218514453">
                              <w:marLeft w:val="0"/>
                              <w:marRight w:val="0"/>
                              <w:marTop w:val="100"/>
                              <w:marBottom w:val="100"/>
                              <w:divBdr>
                                <w:top w:val="none" w:sz="0" w:space="11" w:color="auto"/>
                                <w:left w:val="none" w:sz="0" w:space="0" w:color="auto"/>
                                <w:bottom w:val="single" w:sz="6" w:space="11" w:color="C7C7C7"/>
                                <w:right w:val="none" w:sz="0" w:space="0" w:color="auto"/>
                              </w:divBdr>
                            </w:div>
                            <w:div w:id="1297491462">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18010584">
              <w:marLeft w:val="0"/>
              <w:marRight w:val="0"/>
              <w:marTop w:val="0"/>
              <w:marBottom w:val="0"/>
              <w:divBdr>
                <w:top w:val="none" w:sz="0" w:space="0" w:color="auto"/>
                <w:left w:val="none" w:sz="0" w:space="0" w:color="auto"/>
                <w:bottom w:val="none" w:sz="0" w:space="0" w:color="auto"/>
                <w:right w:val="none" w:sz="0" w:space="0" w:color="auto"/>
              </w:divBdr>
              <w:divsChild>
                <w:div w:id="1475876163">
                  <w:marLeft w:val="0"/>
                  <w:marRight w:val="0"/>
                  <w:marTop w:val="150"/>
                  <w:marBottom w:val="0"/>
                  <w:divBdr>
                    <w:top w:val="none" w:sz="0" w:space="0" w:color="auto"/>
                    <w:left w:val="none" w:sz="0" w:space="0" w:color="auto"/>
                    <w:bottom w:val="none" w:sz="0" w:space="0" w:color="auto"/>
                    <w:right w:val="none" w:sz="0" w:space="0" w:color="auto"/>
                  </w:divBdr>
                  <w:divsChild>
                    <w:div w:id="203566619">
                      <w:marLeft w:val="0"/>
                      <w:marRight w:val="0"/>
                      <w:marTop w:val="0"/>
                      <w:marBottom w:val="0"/>
                      <w:divBdr>
                        <w:top w:val="none" w:sz="0" w:space="0" w:color="auto"/>
                        <w:left w:val="none" w:sz="0" w:space="0" w:color="auto"/>
                        <w:bottom w:val="none" w:sz="0" w:space="0" w:color="auto"/>
                        <w:right w:val="none" w:sz="0" w:space="0" w:color="auto"/>
                      </w:divBdr>
                      <w:divsChild>
                        <w:div w:id="871847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7825415">
                  <w:marLeft w:val="0"/>
                  <w:marRight w:val="0"/>
                  <w:marTop w:val="0"/>
                  <w:marBottom w:val="0"/>
                  <w:divBdr>
                    <w:top w:val="none" w:sz="0" w:space="0" w:color="auto"/>
                    <w:left w:val="none" w:sz="0" w:space="0" w:color="auto"/>
                    <w:bottom w:val="none" w:sz="0" w:space="0" w:color="auto"/>
                    <w:right w:val="none" w:sz="0" w:space="0" w:color="auto"/>
                  </w:divBdr>
                  <w:divsChild>
                    <w:div w:id="646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7">
      <w:bodyDiv w:val="1"/>
      <w:marLeft w:val="0"/>
      <w:marRight w:val="0"/>
      <w:marTop w:val="0"/>
      <w:marBottom w:val="0"/>
      <w:divBdr>
        <w:top w:val="none" w:sz="0" w:space="0" w:color="auto"/>
        <w:left w:val="none" w:sz="0" w:space="0" w:color="auto"/>
        <w:bottom w:val="none" w:sz="0" w:space="0" w:color="auto"/>
        <w:right w:val="none" w:sz="0" w:space="0" w:color="auto"/>
      </w:divBdr>
      <w:divsChild>
        <w:div w:id="1600143864">
          <w:marLeft w:val="0"/>
          <w:marRight w:val="0"/>
          <w:marTop w:val="0"/>
          <w:marBottom w:val="0"/>
          <w:divBdr>
            <w:top w:val="none" w:sz="0" w:space="0" w:color="auto"/>
            <w:left w:val="none" w:sz="0" w:space="0" w:color="auto"/>
            <w:bottom w:val="none" w:sz="0" w:space="0" w:color="auto"/>
            <w:right w:val="none" w:sz="0" w:space="0" w:color="auto"/>
          </w:divBdr>
        </w:div>
      </w:divsChild>
    </w:div>
    <w:div w:id="1913349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7698">
          <w:marLeft w:val="0"/>
          <w:marRight w:val="0"/>
          <w:marTop w:val="0"/>
          <w:marBottom w:val="0"/>
          <w:divBdr>
            <w:top w:val="none" w:sz="0" w:space="0" w:color="auto"/>
            <w:left w:val="none" w:sz="0" w:space="0" w:color="auto"/>
            <w:bottom w:val="none" w:sz="0" w:space="0" w:color="auto"/>
            <w:right w:val="none" w:sz="0" w:space="0" w:color="auto"/>
          </w:divBdr>
          <w:divsChild>
            <w:div w:id="52829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420951">
      <w:bodyDiv w:val="1"/>
      <w:marLeft w:val="0"/>
      <w:marRight w:val="0"/>
      <w:marTop w:val="0"/>
      <w:marBottom w:val="0"/>
      <w:divBdr>
        <w:top w:val="none" w:sz="0" w:space="0" w:color="auto"/>
        <w:left w:val="none" w:sz="0" w:space="0" w:color="auto"/>
        <w:bottom w:val="none" w:sz="0" w:space="0" w:color="auto"/>
        <w:right w:val="none" w:sz="0" w:space="0" w:color="auto"/>
      </w:divBdr>
      <w:divsChild>
        <w:div w:id="723597626">
          <w:marLeft w:val="0"/>
          <w:marRight w:val="0"/>
          <w:marTop w:val="0"/>
          <w:marBottom w:val="0"/>
          <w:divBdr>
            <w:top w:val="none" w:sz="0" w:space="0" w:color="auto"/>
            <w:left w:val="none" w:sz="0" w:space="0" w:color="auto"/>
            <w:bottom w:val="dotted" w:sz="6" w:space="4" w:color="DDDDDD"/>
            <w:right w:val="none" w:sz="0" w:space="0" w:color="auto"/>
          </w:divBdr>
          <w:divsChild>
            <w:div w:id="935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951">
      <w:bodyDiv w:val="1"/>
      <w:marLeft w:val="0"/>
      <w:marRight w:val="0"/>
      <w:marTop w:val="0"/>
      <w:marBottom w:val="0"/>
      <w:divBdr>
        <w:top w:val="none" w:sz="0" w:space="0" w:color="auto"/>
        <w:left w:val="none" w:sz="0" w:space="0" w:color="auto"/>
        <w:bottom w:val="none" w:sz="0" w:space="0" w:color="auto"/>
        <w:right w:val="none" w:sz="0" w:space="0" w:color="auto"/>
      </w:divBdr>
    </w:div>
    <w:div w:id="1913851052">
      <w:bodyDiv w:val="1"/>
      <w:marLeft w:val="0"/>
      <w:marRight w:val="0"/>
      <w:marTop w:val="0"/>
      <w:marBottom w:val="0"/>
      <w:divBdr>
        <w:top w:val="none" w:sz="0" w:space="0" w:color="auto"/>
        <w:left w:val="none" w:sz="0" w:space="0" w:color="auto"/>
        <w:bottom w:val="none" w:sz="0" w:space="0" w:color="auto"/>
        <w:right w:val="none" w:sz="0" w:space="0" w:color="auto"/>
      </w:divBdr>
      <w:divsChild>
        <w:div w:id="1454013236">
          <w:marLeft w:val="0"/>
          <w:marRight w:val="0"/>
          <w:marTop w:val="150"/>
          <w:marBottom w:val="0"/>
          <w:divBdr>
            <w:top w:val="none" w:sz="0" w:space="0" w:color="auto"/>
            <w:left w:val="none" w:sz="0" w:space="0" w:color="auto"/>
            <w:bottom w:val="none" w:sz="0" w:space="0" w:color="auto"/>
            <w:right w:val="none" w:sz="0" w:space="0" w:color="auto"/>
          </w:divBdr>
          <w:divsChild>
            <w:div w:id="619726054">
              <w:marLeft w:val="0"/>
              <w:marRight w:val="0"/>
              <w:marTop w:val="0"/>
              <w:marBottom w:val="0"/>
              <w:divBdr>
                <w:top w:val="none" w:sz="0" w:space="0" w:color="auto"/>
                <w:left w:val="none" w:sz="0" w:space="0" w:color="auto"/>
                <w:bottom w:val="none" w:sz="0" w:space="0" w:color="auto"/>
                <w:right w:val="none" w:sz="0" w:space="0" w:color="auto"/>
              </w:divBdr>
              <w:divsChild>
                <w:div w:id="737023679">
                  <w:marLeft w:val="0"/>
                  <w:marRight w:val="0"/>
                  <w:marTop w:val="0"/>
                  <w:marBottom w:val="0"/>
                  <w:divBdr>
                    <w:top w:val="none" w:sz="0" w:space="0" w:color="auto"/>
                    <w:left w:val="none" w:sz="0" w:space="0" w:color="auto"/>
                    <w:bottom w:val="none" w:sz="0" w:space="0" w:color="auto"/>
                    <w:right w:val="none" w:sz="0" w:space="0" w:color="auto"/>
                  </w:divBdr>
                </w:div>
                <w:div w:id="466509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5740059">
          <w:marLeft w:val="0"/>
          <w:marRight w:val="0"/>
          <w:marTop w:val="0"/>
          <w:marBottom w:val="0"/>
          <w:divBdr>
            <w:top w:val="none" w:sz="0" w:space="0" w:color="auto"/>
            <w:left w:val="none" w:sz="0" w:space="0" w:color="auto"/>
            <w:bottom w:val="none" w:sz="0" w:space="0" w:color="auto"/>
            <w:right w:val="none" w:sz="0" w:space="0" w:color="auto"/>
          </w:divBdr>
          <w:divsChild>
            <w:div w:id="578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731">
      <w:bodyDiv w:val="1"/>
      <w:marLeft w:val="0"/>
      <w:marRight w:val="0"/>
      <w:marTop w:val="0"/>
      <w:marBottom w:val="0"/>
      <w:divBdr>
        <w:top w:val="none" w:sz="0" w:space="0" w:color="auto"/>
        <w:left w:val="none" w:sz="0" w:space="0" w:color="auto"/>
        <w:bottom w:val="none" w:sz="0" w:space="0" w:color="auto"/>
        <w:right w:val="none" w:sz="0" w:space="0" w:color="auto"/>
      </w:divBdr>
    </w:div>
    <w:div w:id="1914392814">
      <w:bodyDiv w:val="1"/>
      <w:marLeft w:val="0"/>
      <w:marRight w:val="0"/>
      <w:marTop w:val="0"/>
      <w:marBottom w:val="0"/>
      <w:divBdr>
        <w:top w:val="none" w:sz="0" w:space="0" w:color="auto"/>
        <w:left w:val="none" w:sz="0" w:space="0" w:color="auto"/>
        <w:bottom w:val="none" w:sz="0" w:space="0" w:color="auto"/>
        <w:right w:val="none" w:sz="0" w:space="0" w:color="auto"/>
      </w:divBdr>
      <w:divsChild>
        <w:div w:id="1214343141">
          <w:marLeft w:val="0"/>
          <w:marRight w:val="0"/>
          <w:marTop w:val="0"/>
          <w:marBottom w:val="0"/>
          <w:divBdr>
            <w:top w:val="none" w:sz="0" w:space="0" w:color="auto"/>
            <w:left w:val="none" w:sz="0" w:space="0" w:color="auto"/>
            <w:bottom w:val="dotted" w:sz="6" w:space="4" w:color="DDDDDD"/>
            <w:right w:val="none" w:sz="0" w:space="0" w:color="auto"/>
          </w:divBdr>
        </w:div>
      </w:divsChild>
    </w:div>
    <w:div w:id="1914927353">
      <w:bodyDiv w:val="1"/>
      <w:marLeft w:val="0"/>
      <w:marRight w:val="0"/>
      <w:marTop w:val="0"/>
      <w:marBottom w:val="0"/>
      <w:divBdr>
        <w:top w:val="none" w:sz="0" w:space="0" w:color="auto"/>
        <w:left w:val="none" w:sz="0" w:space="0" w:color="auto"/>
        <w:bottom w:val="none" w:sz="0" w:space="0" w:color="auto"/>
        <w:right w:val="none" w:sz="0" w:space="0" w:color="auto"/>
      </w:divBdr>
    </w:div>
    <w:div w:id="1916549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1239">
          <w:marLeft w:val="0"/>
          <w:marRight w:val="0"/>
          <w:marTop w:val="0"/>
          <w:marBottom w:val="150"/>
          <w:divBdr>
            <w:top w:val="none" w:sz="0" w:space="0" w:color="auto"/>
            <w:left w:val="none" w:sz="0" w:space="0" w:color="auto"/>
            <w:bottom w:val="none" w:sz="0" w:space="0" w:color="auto"/>
            <w:right w:val="none" w:sz="0" w:space="0" w:color="auto"/>
          </w:divBdr>
        </w:div>
      </w:divsChild>
    </w:div>
    <w:div w:id="1917392998">
      <w:bodyDiv w:val="1"/>
      <w:marLeft w:val="0"/>
      <w:marRight w:val="0"/>
      <w:marTop w:val="0"/>
      <w:marBottom w:val="0"/>
      <w:divBdr>
        <w:top w:val="none" w:sz="0" w:space="0" w:color="auto"/>
        <w:left w:val="none" w:sz="0" w:space="0" w:color="auto"/>
        <w:bottom w:val="none" w:sz="0" w:space="0" w:color="auto"/>
        <w:right w:val="none" w:sz="0" w:space="0" w:color="auto"/>
      </w:divBdr>
    </w:div>
    <w:div w:id="1917394126">
      <w:bodyDiv w:val="1"/>
      <w:marLeft w:val="0"/>
      <w:marRight w:val="0"/>
      <w:marTop w:val="0"/>
      <w:marBottom w:val="0"/>
      <w:divBdr>
        <w:top w:val="none" w:sz="0" w:space="0" w:color="auto"/>
        <w:left w:val="none" w:sz="0" w:space="0" w:color="auto"/>
        <w:bottom w:val="none" w:sz="0" w:space="0" w:color="auto"/>
        <w:right w:val="none" w:sz="0" w:space="0" w:color="auto"/>
      </w:divBdr>
    </w:div>
    <w:div w:id="1917475324">
      <w:bodyDiv w:val="1"/>
      <w:marLeft w:val="0"/>
      <w:marRight w:val="0"/>
      <w:marTop w:val="0"/>
      <w:marBottom w:val="0"/>
      <w:divBdr>
        <w:top w:val="none" w:sz="0" w:space="0" w:color="auto"/>
        <w:left w:val="none" w:sz="0" w:space="0" w:color="auto"/>
        <w:bottom w:val="none" w:sz="0" w:space="0" w:color="auto"/>
        <w:right w:val="none" w:sz="0" w:space="0" w:color="auto"/>
      </w:divBdr>
    </w:div>
    <w:div w:id="1917519958">
      <w:bodyDiv w:val="1"/>
      <w:marLeft w:val="0"/>
      <w:marRight w:val="0"/>
      <w:marTop w:val="0"/>
      <w:marBottom w:val="0"/>
      <w:divBdr>
        <w:top w:val="none" w:sz="0" w:space="0" w:color="auto"/>
        <w:left w:val="none" w:sz="0" w:space="0" w:color="auto"/>
        <w:bottom w:val="none" w:sz="0" w:space="0" w:color="auto"/>
        <w:right w:val="none" w:sz="0" w:space="0" w:color="auto"/>
      </w:divBdr>
      <w:divsChild>
        <w:div w:id="289173715">
          <w:marLeft w:val="0"/>
          <w:marRight w:val="0"/>
          <w:marTop w:val="0"/>
          <w:marBottom w:val="0"/>
          <w:divBdr>
            <w:top w:val="none" w:sz="0" w:space="0" w:color="auto"/>
            <w:left w:val="none" w:sz="0" w:space="0" w:color="auto"/>
            <w:bottom w:val="none" w:sz="0" w:space="0" w:color="auto"/>
            <w:right w:val="none" w:sz="0" w:space="0" w:color="auto"/>
          </w:divBdr>
        </w:div>
      </w:divsChild>
    </w:div>
    <w:div w:id="1917664944">
      <w:bodyDiv w:val="1"/>
      <w:marLeft w:val="0"/>
      <w:marRight w:val="0"/>
      <w:marTop w:val="0"/>
      <w:marBottom w:val="0"/>
      <w:divBdr>
        <w:top w:val="none" w:sz="0" w:space="0" w:color="auto"/>
        <w:left w:val="none" w:sz="0" w:space="0" w:color="auto"/>
        <w:bottom w:val="none" w:sz="0" w:space="0" w:color="auto"/>
        <w:right w:val="none" w:sz="0" w:space="0" w:color="auto"/>
      </w:divBdr>
      <w:divsChild>
        <w:div w:id="2133740355">
          <w:marLeft w:val="0"/>
          <w:marRight w:val="0"/>
          <w:marTop w:val="0"/>
          <w:marBottom w:val="0"/>
          <w:divBdr>
            <w:top w:val="none" w:sz="0" w:space="0" w:color="auto"/>
            <w:left w:val="none" w:sz="0" w:space="0" w:color="auto"/>
            <w:bottom w:val="dotted" w:sz="6" w:space="4" w:color="DDDDDD"/>
            <w:right w:val="none" w:sz="0" w:space="0" w:color="auto"/>
          </w:divBdr>
          <w:divsChild>
            <w:div w:id="135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6914">
      <w:bodyDiv w:val="1"/>
      <w:marLeft w:val="0"/>
      <w:marRight w:val="0"/>
      <w:marTop w:val="0"/>
      <w:marBottom w:val="0"/>
      <w:divBdr>
        <w:top w:val="none" w:sz="0" w:space="0" w:color="auto"/>
        <w:left w:val="none" w:sz="0" w:space="0" w:color="auto"/>
        <w:bottom w:val="none" w:sz="0" w:space="0" w:color="auto"/>
        <w:right w:val="none" w:sz="0" w:space="0" w:color="auto"/>
      </w:divBdr>
    </w:div>
    <w:div w:id="19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43737229">
          <w:marLeft w:val="0"/>
          <w:marRight w:val="0"/>
          <w:marTop w:val="0"/>
          <w:marBottom w:val="150"/>
          <w:divBdr>
            <w:top w:val="none" w:sz="0" w:space="0" w:color="auto"/>
            <w:left w:val="none" w:sz="0" w:space="0" w:color="auto"/>
            <w:bottom w:val="none" w:sz="0" w:space="0" w:color="auto"/>
            <w:right w:val="none" w:sz="0" w:space="0" w:color="auto"/>
          </w:divBdr>
        </w:div>
      </w:divsChild>
    </w:div>
    <w:div w:id="1918829496">
      <w:bodyDiv w:val="1"/>
      <w:marLeft w:val="0"/>
      <w:marRight w:val="0"/>
      <w:marTop w:val="0"/>
      <w:marBottom w:val="0"/>
      <w:divBdr>
        <w:top w:val="none" w:sz="0" w:space="0" w:color="auto"/>
        <w:left w:val="none" w:sz="0" w:space="0" w:color="auto"/>
        <w:bottom w:val="none" w:sz="0" w:space="0" w:color="auto"/>
        <w:right w:val="none" w:sz="0" w:space="0" w:color="auto"/>
      </w:divBdr>
      <w:divsChild>
        <w:div w:id="1769739999">
          <w:marLeft w:val="0"/>
          <w:marRight w:val="0"/>
          <w:marTop w:val="0"/>
          <w:marBottom w:val="0"/>
          <w:divBdr>
            <w:top w:val="none" w:sz="0" w:space="0" w:color="auto"/>
            <w:left w:val="none" w:sz="0" w:space="0" w:color="auto"/>
            <w:bottom w:val="dotted" w:sz="6" w:space="4" w:color="DDDDDD"/>
            <w:right w:val="none" w:sz="0" w:space="0" w:color="auto"/>
          </w:divBdr>
          <w:divsChild>
            <w:div w:id="544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040">
      <w:bodyDiv w:val="1"/>
      <w:marLeft w:val="0"/>
      <w:marRight w:val="0"/>
      <w:marTop w:val="0"/>
      <w:marBottom w:val="0"/>
      <w:divBdr>
        <w:top w:val="none" w:sz="0" w:space="0" w:color="auto"/>
        <w:left w:val="none" w:sz="0" w:space="0" w:color="auto"/>
        <w:bottom w:val="none" w:sz="0" w:space="0" w:color="auto"/>
        <w:right w:val="none" w:sz="0" w:space="0" w:color="auto"/>
      </w:divBdr>
      <w:divsChild>
        <w:div w:id="890578349">
          <w:marLeft w:val="0"/>
          <w:marRight w:val="0"/>
          <w:marTop w:val="0"/>
          <w:marBottom w:val="0"/>
          <w:divBdr>
            <w:top w:val="none" w:sz="0" w:space="0" w:color="auto"/>
            <w:left w:val="none" w:sz="0" w:space="0" w:color="auto"/>
            <w:bottom w:val="none" w:sz="0" w:space="0" w:color="auto"/>
            <w:right w:val="none" w:sz="0" w:space="0" w:color="auto"/>
          </w:divBdr>
          <w:divsChild>
            <w:div w:id="723329308">
              <w:marLeft w:val="0"/>
              <w:marRight w:val="0"/>
              <w:marTop w:val="0"/>
              <w:marBottom w:val="0"/>
              <w:divBdr>
                <w:top w:val="none" w:sz="0" w:space="0" w:color="auto"/>
                <w:left w:val="none" w:sz="0" w:space="0" w:color="auto"/>
                <w:bottom w:val="none" w:sz="0" w:space="0" w:color="auto"/>
                <w:right w:val="none" w:sz="0" w:space="0" w:color="auto"/>
              </w:divBdr>
            </w:div>
          </w:divsChild>
        </w:div>
        <w:div w:id="1628659755">
          <w:marLeft w:val="0"/>
          <w:marRight w:val="0"/>
          <w:marTop w:val="0"/>
          <w:marBottom w:val="150"/>
          <w:divBdr>
            <w:top w:val="none" w:sz="0" w:space="0" w:color="auto"/>
            <w:left w:val="none" w:sz="0" w:space="0" w:color="auto"/>
            <w:bottom w:val="none" w:sz="0" w:space="0" w:color="auto"/>
            <w:right w:val="none" w:sz="0" w:space="0" w:color="auto"/>
          </w:divBdr>
        </w:div>
        <w:div w:id="1842694545">
          <w:marLeft w:val="0"/>
          <w:marRight w:val="0"/>
          <w:marTop w:val="0"/>
          <w:marBottom w:val="150"/>
          <w:divBdr>
            <w:top w:val="none" w:sz="0" w:space="0" w:color="auto"/>
            <w:left w:val="none" w:sz="0" w:space="0" w:color="auto"/>
            <w:bottom w:val="none" w:sz="0" w:space="0" w:color="auto"/>
            <w:right w:val="none" w:sz="0" w:space="0" w:color="auto"/>
          </w:divBdr>
          <w:divsChild>
            <w:div w:id="145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364">
      <w:bodyDiv w:val="1"/>
      <w:marLeft w:val="0"/>
      <w:marRight w:val="0"/>
      <w:marTop w:val="0"/>
      <w:marBottom w:val="0"/>
      <w:divBdr>
        <w:top w:val="none" w:sz="0" w:space="0" w:color="auto"/>
        <w:left w:val="none" w:sz="0" w:space="0" w:color="auto"/>
        <w:bottom w:val="none" w:sz="0" w:space="0" w:color="auto"/>
        <w:right w:val="none" w:sz="0" w:space="0" w:color="auto"/>
      </w:divBdr>
    </w:div>
    <w:div w:id="1919901384">
      <w:bodyDiv w:val="1"/>
      <w:marLeft w:val="0"/>
      <w:marRight w:val="0"/>
      <w:marTop w:val="0"/>
      <w:marBottom w:val="0"/>
      <w:divBdr>
        <w:top w:val="none" w:sz="0" w:space="0" w:color="auto"/>
        <w:left w:val="none" w:sz="0" w:space="0" w:color="auto"/>
        <w:bottom w:val="none" w:sz="0" w:space="0" w:color="auto"/>
        <w:right w:val="none" w:sz="0" w:space="0" w:color="auto"/>
      </w:divBdr>
    </w:div>
    <w:div w:id="1919973113">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021619">
      <w:bodyDiv w:val="1"/>
      <w:marLeft w:val="0"/>
      <w:marRight w:val="0"/>
      <w:marTop w:val="0"/>
      <w:marBottom w:val="0"/>
      <w:divBdr>
        <w:top w:val="none" w:sz="0" w:space="0" w:color="auto"/>
        <w:left w:val="none" w:sz="0" w:space="0" w:color="auto"/>
        <w:bottom w:val="none" w:sz="0" w:space="0" w:color="auto"/>
        <w:right w:val="none" w:sz="0" w:space="0" w:color="auto"/>
      </w:divBdr>
      <w:divsChild>
        <w:div w:id="461391169">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150"/>
          <w:divBdr>
            <w:top w:val="none" w:sz="0" w:space="0" w:color="auto"/>
            <w:left w:val="none" w:sz="0" w:space="0" w:color="auto"/>
            <w:bottom w:val="none" w:sz="0" w:space="0" w:color="auto"/>
            <w:right w:val="none" w:sz="0" w:space="0" w:color="auto"/>
          </w:divBdr>
        </w:div>
      </w:divsChild>
    </w:div>
    <w:div w:id="1920285147">
      <w:bodyDiv w:val="1"/>
      <w:marLeft w:val="0"/>
      <w:marRight w:val="0"/>
      <w:marTop w:val="0"/>
      <w:marBottom w:val="0"/>
      <w:divBdr>
        <w:top w:val="none" w:sz="0" w:space="0" w:color="auto"/>
        <w:left w:val="none" w:sz="0" w:space="0" w:color="auto"/>
        <w:bottom w:val="none" w:sz="0" w:space="0" w:color="auto"/>
        <w:right w:val="none" w:sz="0" w:space="0" w:color="auto"/>
      </w:divBdr>
      <w:divsChild>
        <w:div w:id="624577384">
          <w:marLeft w:val="0"/>
          <w:marRight w:val="0"/>
          <w:marTop w:val="0"/>
          <w:marBottom w:val="0"/>
          <w:divBdr>
            <w:top w:val="none" w:sz="0" w:space="0" w:color="auto"/>
            <w:left w:val="none" w:sz="0" w:space="0" w:color="auto"/>
            <w:bottom w:val="dotted" w:sz="6" w:space="4" w:color="DDDDDD"/>
            <w:right w:val="none" w:sz="0" w:space="0" w:color="auto"/>
          </w:divBdr>
        </w:div>
      </w:divsChild>
    </w:div>
    <w:div w:id="1920870111">
      <w:bodyDiv w:val="1"/>
      <w:marLeft w:val="0"/>
      <w:marRight w:val="0"/>
      <w:marTop w:val="0"/>
      <w:marBottom w:val="0"/>
      <w:divBdr>
        <w:top w:val="none" w:sz="0" w:space="0" w:color="auto"/>
        <w:left w:val="none" w:sz="0" w:space="0" w:color="auto"/>
        <w:bottom w:val="none" w:sz="0" w:space="0" w:color="auto"/>
        <w:right w:val="none" w:sz="0" w:space="0" w:color="auto"/>
      </w:divBdr>
      <w:divsChild>
        <w:div w:id="279384185">
          <w:marLeft w:val="0"/>
          <w:marRight w:val="0"/>
          <w:marTop w:val="0"/>
          <w:marBottom w:val="0"/>
          <w:divBdr>
            <w:top w:val="none" w:sz="0" w:space="0" w:color="auto"/>
            <w:left w:val="none" w:sz="0" w:space="0" w:color="auto"/>
            <w:bottom w:val="dotted" w:sz="6" w:space="4" w:color="DDDDDD"/>
            <w:right w:val="none" w:sz="0" w:space="0" w:color="auto"/>
          </w:divBdr>
          <w:divsChild>
            <w:div w:id="1849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609">
      <w:bodyDiv w:val="1"/>
      <w:marLeft w:val="0"/>
      <w:marRight w:val="0"/>
      <w:marTop w:val="0"/>
      <w:marBottom w:val="0"/>
      <w:divBdr>
        <w:top w:val="none" w:sz="0" w:space="0" w:color="auto"/>
        <w:left w:val="none" w:sz="0" w:space="0" w:color="auto"/>
        <w:bottom w:val="none" w:sz="0" w:space="0" w:color="auto"/>
        <w:right w:val="none" w:sz="0" w:space="0" w:color="auto"/>
      </w:divBdr>
    </w:div>
    <w:div w:id="1921518854">
      <w:bodyDiv w:val="1"/>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150"/>
          <w:divBdr>
            <w:top w:val="none" w:sz="0" w:space="0" w:color="auto"/>
            <w:left w:val="none" w:sz="0" w:space="0" w:color="auto"/>
            <w:bottom w:val="none" w:sz="0" w:space="0" w:color="auto"/>
            <w:right w:val="none" w:sz="0" w:space="0" w:color="auto"/>
          </w:divBdr>
          <w:divsChild>
            <w:div w:id="1506628171">
              <w:marLeft w:val="0"/>
              <w:marRight w:val="0"/>
              <w:marTop w:val="0"/>
              <w:marBottom w:val="0"/>
              <w:divBdr>
                <w:top w:val="none" w:sz="0" w:space="0" w:color="auto"/>
                <w:left w:val="none" w:sz="0" w:space="0" w:color="auto"/>
                <w:bottom w:val="none" w:sz="0" w:space="0" w:color="auto"/>
                <w:right w:val="none" w:sz="0" w:space="0" w:color="auto"/>
              </w:divBdr>
              <w:divsChild>
                <w:div w:id="31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3836">
          <w:marLeft w:val="0"/>
          <w:marRight w:val="0"/>
          <w:marTop w:val="0"/>
          <w:marBottom w:val="150"/>
          <w:divBdr>
            <w:top w:val="none" w:sz="0" w:space="0" w:color="auto"/>
            <w:left w:val="none" w:sz="0" w:space="0" w:color="auto"/>
            <w:bottom w:val="none" w:sz="0" w:space="0" w:color="auto"/>
            <w:right w:val="none" w:sz="0" w:space="0" w:color="auto"/>
          </w:divBdr>
        </w:div>
        <w:div w:id="126746633">
          <w:marLeft w:val="0"/>
          <w:marRight w:val="0"/>
          <w:marTop w:val="0"/>
          <w:marBottom w:val="0"/>
          <w:divBdr>
            <w:top w:val="none" w:sz="0" w:space="0" w:color="auto"/>
            <w:left w:val="none" w:sz="0" w:space="0" w:color="auto"/>
            <w:bottom w:val="none" w:sz="0" w:space="0" w:color="auto"/>
            <w:right w:val="none" w:sz="0" w:space="0" w:color="auto"/>
          </w:divBdr>
          <w:divsChild>
            <w:div w:id="584192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1867507">
      <w:bodyDiv w:val="1"/>
      <w:marLeft w:val="0"/>
      <w:marRight w:val="0"/>
      <w:marTop w:val="0"/>
      <w:marBottom w:val="0"/>
      <w:divBdr>
        <w:top w:val="none" w:sz="0" w:space="0" w:color="auto"/>
        <w:left w:val="none" w:sz="0" w:space="0" w:color="auto"/>
        <w:bottom w:val="none" w:sz="0" w:space="0" w:color="auto"/>
        <w:right w:val="none" w:sz="0" w:space="0" w:color="auto"/>
      </w:divBdr>
      <w:divsChild>
        <w:div w:id="374158202">
          <w:marLeft w:val="0"/>
          <w:marRight w:val="0"/>
          <w:marTop w:val="0"/>
          <w:marBottom w:val="150"/>
          <w:divBdr>
            <w:top w:val="none" w:sz="0" w:space="0" w:color="auto"/>
            <w:left w:val="none" w:sz="0" w:space="0" w:color="auto"/>
            <w:bottom w:val="none" w:sz="0" w:space="0" w:color="auto"/>
            <w:right w:val="none" w:sz="0" w:space="0" w:color="auto"/>
          </w:divBdr>
        </w:div>
      </w:divsChild>
    </w:div>
    <w:div w:id="1921988446">
      <w:bodyDiv w:val="1"/>
      <w:marLeft w:val="0"/>
      <w:marRight w:val="0"/>
      <w:marTop w:val="0"/>
      <w:marBottom w:val="0"/>
      <w:divBdr>
        <w:top w:val="none" w:sz="0" w:space="0" w:color="auto"/>
        <w:left w:val="none" w:sz="0" w:space="0" w:color="auto"/>
        <w:bottom w:val="none" w:sz="0" w:space="0" w:color="auto"/>
        <w:right w:val="none" w:sz="0" w:space="0" w:color="auto"/>
      </w:divBdr>
      <w:divsChild>
        <w:div w:id="551575552">
          <w:marLeft w:val="0"/>
          <w:marRight w:val="0"/>
          <w:marTop w:val="0"/>
          <w:marBottom w:val="0"/>
          <w:divBdr>
            <w:top w:val="none" w:sz="0" w:space="0" w:color="auto"/>
            <w:left w:val="none" w:sz="0" w:space="0" w:color="auto"/>
            <w:bottom w:val="dotted" w:sz="6" w:space="4" w:color="DDDDDD"/>
            <w:right w:val="none" w:sz="0" w:space="0" w:color="auto"/>
          </w:divBdr>
          <w:divsChild>
            <w:div w:id="984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662">
      <w:bodyDiv w:val="1"/>
      <w:marLeft w:val="0"/>
      <w:marRight w:val="0"/>
      <w:marTop w:val="0"/>
      <w:marBottom w:val="0"/>
      <w:divBdr>
        <w:top w:val="none" w:sz="0" w:space="0" w:color="auto"/>
        <w:left w:val="none" w:sz="0" w:space="0" w:color="auto"/>
        <w:bottom w:val="none" w:sz="0" w:space="0" w:color="auto"/>
        <w:right w:val="none" w:sz="0" w:space="0" w:color="auto"/>
      </w:divBdr>
    </w:div>
    <w:div w:id="1922834756">
      <w:bodyDiv w:val="1"/>
      <w:marLeft w:val="0"/>
      <w:marRight w:val="0"/>
      <w:marTop w:val="0"/>
      <w:marBottom w:val="0"/>
      <w:divBdr>
        <w:top w:val="none" w:sz="0" w:space="0" w:color="auto"/>
        <w:left w:val="none" w:sz="0" w:space="0" w:color="auto"/>
        <w:bottom w:val="none" w:sz="0" w:space="0" w:color="auto"/>
        <w:right w:val="none" w:sz="0" w:space="0" w:color="auto"/>
      </w:divBdr>
      <w:divsChild>
        <w:div w:id="809328643">
          <w:marLeft w:val="0"/>
          <w:marRight w:val="0"/>
          <w:marTop w:val="0"/>
          <w:marBottom w:val="150"/>
          <w:divBdr>
            <w:top w:val="none" w:sz="0" w:space="0" w:color="auto"/>
            <w:left w:val="none" w:sz="0" w:space="0" w:color="auto"/>
            <w:bottom w:val="none" w:sz="0" w:space="0" w:color="auto"/>
            <w:right w:val="none" w:sz="0" w:space="0" w:color="auto"/>
          </w:divBdr>
        </w:div>
      </w:divsChild>
    </w:div>
    <w:div w:id="1923224282">
      <w:bodyDiv w:val="1"/>
      <w:marLeft w:val="0"/>
      <w:marRight w:val="0"/>
      <w:marTop w:val="0"/>
      <w:marBottom w:val="0"/>
      <w:divBdr>
        <w:top w:val="none" w:sz="0" w:space="0" w:color="auto"/>
        <w:left w:val="none" w:sz="0" w:space="0" w:color="auto"/>
        <w:bottom w:val="none" w:sz="0" w:space="0" w:color="auto"/>
        <w:right w:val="none" w:sz="0" w:space="0" w:color="auto"/>
      </w:divBdr>
      <w:divsChild>
        <w:div w:id="1280913915">
          <w:marLeft w:val="0"/>
          <w:marRight w:val="0"/>
          <w:marTop w:val="0"/>
          <w:marBottom w:val="0"/>
          <w:divBdr>
            <w:top w:val="none" w:sz="0" w:space="0" w:color="auto"/>
            <w:left w:val="none" w:sz="0" w:space="0" w:color="auto"/>
            <w:bottom w:val="dotted" w:sz="6" w:space="4" w:color="DDDDDD"/>
            <w:right w:val="none" w:sz="0" w:space="0" w:color="auto"/>
          </w:divBdr>
          <w:divsChild>
            <w:div w:id="138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0983">
      <w:bodyDiv w:val="1"/>
      <w:marLeft w:val="0"/>
      <w:marRight w:val="0"/>
      <w:marTop w:val="0"/>
      <w:marBottom w:val="0"/>
      <w:divBdr>
        <w:top w:val="none" w:sz="0" w:space="0" w:color="auto"/>
        <w:left w:val="none" w:sz="0" w:space="0" w:color="auto"/>
        <w:bottom w:val="none" w:sz="0" w:space="0" w:color="auto"/>
        <w:right w:val="none" w:sz="0" w:space="0" w:color="auto"/>
      </w:divBdr>
      <w:divsChild>
        <w:div w:id="2072146191">
          <w:marLeft w:val="0"/>
          <w:marRight w:val="0"/>
          <w:marTop w:val="0"/>
          <w:marBottom w:val="0"/>
          <w:divBdr>
            <w:top w:val="none" w:sz="0" w:space="0" w:color="auto"/>
            <w:left w:val="none" w:sz="0" w:space="0" w:color="auto"/>
            <w:bottom w:val="none" w:sz="0" w:space="0" w:color="auto"/>
            <w:right w:val="none" w:sz="0" w:space="0" w:color="auto"/>
          </w:divBdr>
        </w:div>
      </w:divsChild>
    </w:div>
    <w:div w:id="1924290093">
      <w:bodyDiv w:val="1"/>
      <w:marLeft w:val="0"/>
      <w:marRight w:val="0"/>
      <w:marTop w:val="0"/>
      <w:marBottom w:val="0"/>
      <w:divBdr>
        <w:top w:val="none" w:sz="0" w:space="0" w:color="auto"/>
        <w:left w:val="none" w:sz="0" w:space="0" w:color="auto"/>
        <w:bottom w:val="none" w:sz="0" w:space="0" w:color="auto"/>
        <w:right w:val="none" w:sz="0" w:space="0" w:color="auto"/>
      </w:divBdr>
      <w:divsChild>
        <w:div w:id="1600797760">
          <w:marLeft w:val="0"/>
          <w:marRight w:val="0"/>
          <w:marTop w:val="0"/>
          <w:marBottom w:val="0"/>
          <w:divBdr>
            <w:top w:val="none" w:sz="0" w:space="0" w:color="auto"/>
            <w:left w:val="none" w:sz="0" w:space="0" w:color="auto"/>
            <w:bottom w:val="none" w:sz="0" w:space="0" w:color="auto"/>
            <w:right w:val="none" w:sz="0" w:space="0" w:color="auto"/>
          </w:divBdr>
        </w:div>
      </w:divsChild>
    </w:div>
    <w:div w:id="1924297325">
      <w:bodyDiv w:val="1"/>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sChild>
            <w:div w:id="655651755">
              <w:marLeft w:val="0"/>
              <w:marRight w:val="0"/>
              <w:marTop w:val="0"/>
              <w:marBottom w:val="0"/>
              <w:divBdr>
                <w:top w:val="none" w:sz="0" w:space="0" w:color="auto"/>
                <w:left w:val="none" w:sz="0" w:space="0" w:color="auto"/>
                <w:bottom w:val="none" w:sz="0" w:space="0" w:color="auto"/>
                <w:right w:val="none" w:sz="0" w:space="0" w:color="auto"/>
              </w:divBdr>
              <w:divsChild>
                <w:div w:id="405879443">
                  <w:marLeft w:val="0"/>
                  <w:marRight w:val="0"/>
                  <w:marTop w:val="0"/>
                  <w:marBottom w:val="0"/>
                  <w:divBdr>
                    <w:top w:val="none" w:sz="0" w:space="0" w:color="auto"/>
                    <w:left w:val="none" w:sz="0" w:space="0" w:color="auto"/>
                    <w:bottom w:val="none" w:sz="0" w:space="0" w:color="auto"/>
                    <w:right w:val="none" w:sz="0" w:space="0" w:color="auto"/>
                  </w:divBdr>
                  <w:divsChild>
                    <w:div w:id="9090449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670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145">
      <w:bodyDiv w:val="1"/>
      <w:marLeft w:val="0"/>
      <w:marRight w:val="0"/>
      <w:marTop w:val="0"/>
      <w:marBottom w:val="0"/>
      <w:divBdr>
        <w:top w:val="none" w:sz="0" w:space="0" w:color="auto"/>
        <w:left w:val="none" w:sz="0" w:space="0" w:color="auto"/>
        <w:bottom w:val="none" w:sz="0" w:space="0" w:color="auto"/>
        <w:right w:val="none" w:sz="0" w:space="0" w:color="auto"/>
      </w:divBdr>
      <w:divsChild>
        <w:div w:id="29962600">
          <w:marLeft w:val="0"/>
          <w:marRight w:val="0"/>
          <w:marTop w:val="0"/>
          <w:marBottom w:val="300"/>
          <w:divBdr>
            <w:top w:val="none" w:sz="0" w:space="0" w:color="auto"/>
            <w:left w:val="none" w:sz="0" w:space="0" w:color="auto"/>
            <w:bottom w:val="none" w:sz="0" w:space="0" w:color="auto"/>
            <w:right w:val="none" w:sz="0" w:space="0" w:color="auto"/>
          </w:divBdr>
          <w:divsChild>
            <w:div w:id="1868835136">
              <w:marLeft w:val="0"/>
              <w:marRight w:val="0"/>
              <w:marTop w:val="0"/>
              <w:marBottom w:val="0"/>
              <w:divBdr>
                <w:top w:val="none" w:sz="0" w:space="0" w:color="auto"/>
                <w:left w:val="none" w:sz="0" w:space="0" w:color="auto"/>
                <w:bottom w:val="none" w:sz="0" w:space="0" w:color="auto"/>
                <w:right w:val="none" w:sz="0" w:space="0" w:color="auto"/>
              </w:divBdr>
              <w:divsChild>
                <w:div w:id="95448385">
                  <w:marLeft w:val="0"/>
                  <w:marRight w:val="0"/>
                  <w:marTop w:val="0"/>
                  <w:marBottom w:val="0"/>
                  <w:divBdr>
                    <w:top w:val="none" w:sz="0" w:space="0" w:color="auto"/>
                    <w:left w:val="none" w:sz="0" w:space="0" w:color="auto"/>
                    <w:bottom w:val="none" w:sz="0" w:space="0" w:color="auto"/>
                    <w:right w:val="none" w:sz="0" w:space="0" w:color="auto"/>
                  </w:divBdr>
                  <w:divsChild>
                    <w:div w:id="1433894364">
                      <w:marLeft w:val="0"/>
                      <w:marRight w:val="0"/>
                      <w:marTop w:val="0"/>
                      <w:marBottom w:val="225"/>
                      <w:divBdr>
                        <w:top w:val="none" w:sz="0" w:space="0" w:color="2D2D2D"/>
                        <w:left w:val="none" w:sz="0" w:space="0" w:color="2D2D2D"/>
                        <w:bottom w:val="none" w:sz="0" w:space="0" w:color="2D2D2D"/>
                        <w:right w:val="none" w:sz="0" w:space="0" w:color="2D2D2D"/>
                      </w:divBdr>
                      <w:divsChild>
                        <w:div w:id="1712070840">
                          <w:marLeft w:val="0"/>
                          <w:marRight w:val="0"/>
                          <w:marTop w:val="120"/>
                          <w:marBottom w:val="150"/>
                          <w:divBdr>
                            <w:top w:val="none" w:sz="0" w:space="0" w:color="auto"/>
                            <w:left w:val="none" w:sz="0" w:space="0" w:color="auto"/>
                            <w:bottom w:val="none" w:sz="0" w:space="0" w:color="auto"/>
                            <w:right w:val="none" w:sz="0" w:space="0" w:color="auto"/>
                          </w:divBdr>
                          <w:divsChild>
                            <w:div w:id="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4759500">
      <w:bodyDiv w:val="1"/>
      <w:marLeft w:val="0"/>
      <w:marRight w:val="0"/>
      <w:marTop w:val="0"/>
      <w:marBottom w:val="0"/>
      <w:divBdr>
        <w:top w:val="none" w:sz="0" w:space="0" w:color="auto"/>
        <w:left w:val="none" w:sz="0" w:space="0" w:color="auto"/>
        <w:bottom w:val="none" w:sz="0" w:space="0" w:color="auto"/>
        <w:right w:val="none" w:sz="0" w:space="0" w:color="auto"/>
      </w:divBdr>
      <w:divsChild>
        <w:div w:id="1571189237">
          <w:marLeft w:val="0"/>
          <w:marRight w:val="0"/>
          <w:marTop w:val="0"/>
          <w:marBottom w:val="0"/>
          <w:divBdr>
            <w:top w:val="none" w:sz="0" w:space="0" w:color="auto"/>
            <w:left w:val="none" w:sz="0" w:space="0" w:color="auto"/>
            <w:bottom w:val="none" w:sz="0" w:space="0" w:color="auto"/>
            <w:right w:val="none" w:sz="0" w:space="0" w:color="auto"/>
          </w:divBdr>
          <w:divsChild>
            <w:div w:id="407921820">
              <w:marLeft w:val="0"/>
              <w:marRight w:val="0"/>
              <w:marTop w:val="0"/>
              <w:marBottom w:val="0"/>
              <w:divBdr>
                <w:top w:val="none" w:sz="0" w:space="0" w:color="auto"/>
                <w:left w:val="none" w:sz="0" w:space="0" w:color="auto"/>
                <w:bottom w:val="none" w:sz="0" w:space="0" w:color="auto"/>
                <w:right w:val="none" w:sz="0" w:space="0" w:color="auto"/>
              </w:divBdr>
              <w:divsChild>
                <w:div w:id="1032608982">
                  <w:marLeft w:val="0"/>
                  <w:marRight w:val="0"/>
                  <w:marTop w:val="0"/>
                  <w:marBottom w:val="0"/>
                  <w:divBdr>
                    <w:top w:val="none" w:sz="0" w:space="0" w:color="auto"/>
                    <w:left w:val="none" w:sz="0" w:space="0" w:color="auto"/>
                    <w:bottom w:val="none" w:sz="0" w:space="0" w:color="auto"/>
                    <w:right w:val="none" w:sz="0" w:space="0" w:color="auto"/>
                  </w:divBdr>
                  <w:divsChild>
                    <w:div w:id="1756127437">
                      <w:marLeft w:val="0"/>
                      <w:marRight w:val="0"/>
                      <w:marTop w:val="0"/>
                      <w:marBottom w:val="0"/>
                      <w:divBdr>
                        <w:top w:val="none" w:sz="0" w:space="0" w:color="auto"/>
                        <w:left w:val="none" w:sz="0" w:space="0" w:color="auto"/>
                        <w:bottom w:val="none" w:sz="0" w:space="0" w:color="auto"/>
                        <w:right w:val="none" w:sz="0" w:space="0" w:color="auto"/>
                      </w:divBdr>
                      <w:divsChild>
                        <w:div w:id="1125543780">
                          <w:marLeft w:val="0"/>
                          <w:marRight w:val="0"/>
                          <w:marTop w:val="0"/>
                          <w:marBottom w:val="0"/>
                          <w:divBdr>
                            <w:top w:val="none" w:sz="0" w:space="0" w:color="auto"/>
                            <w:left w:val="none" w:sz="0" w:space="0" w:color="auto"/>
                            <w:bottom w:val="none" w:sz="0" w:space="0" w:color="auto"/>
                            <w:right w:val="none" w:sz="0" w:space="0" w:color="auto"/>
                          </w:divBdr>
                          <w:divsChild>
                            <w:div w:id="1510488490">
                              <w:marLeft w:val="0"/>
                              <w:marRight w:val="0"/>
                              <w:marTop w:val="0"/>
                              <w:marBottom w:val="0"/>
                              <w:divBdr>
                                <w:top w:val="none" w:sz="0" w:space="0" w:color="auto"/>
                                <w:left w:val="none" w:sz="0" w:space="0" w:color="auto"/>
                                <w:bottom w:val="none" w:sz="0" w:space="0" w:color="auto"/>
                                <w:right w:val="none" w:sz="0" w:space="0" w:color="auto"/>
                              </w:divBdr>
                              <w:divsChild>
                                <w:div w:id="53821674">
                                  <w:marLeft w:val="0"/>
                                  <w:marRight w:val="0"/>
                                  <w:marTop w:val="0"/>
                                  <w:marBottom w:val="0"/>
                                  <w:divBdr>
                                    <w:top w:val="none" w:sz="0" w:space="0" w:color="auto"/>
                                    <w:left w:val="none" w:sz="0" w:space="0" w:color="auto"/>
                                    <w:bottom w:val="none" w:sz="0" w:space="0" w:color="auto"/>
                                    <w:right w:val="none" w:sz="0" w:space="0" w:color="auto"/>
                                  </w:divBdr>
                                  <w:divsChild>
                                    <w:div w:id="1931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95">
      <w:bodyDiv w:val="1"/>
      <w:marLeft w:val="0"/>
      <w:marRight w:val="0"/>
      <w:marTop w:val="0"/>
      <w:marBottom w:val="0"/>
      <w:divBdr>
        <w:top w:val="none" w:sz="0" w:space="0" w:color="auto"/>
        <w:left w:val="none" w:sz="0" w:space="0" w:color="auto"/>
        <w:bottom w:val="none" w:sz="0" w:space="0" w:color="auto"/>
        <w:right w:val="none" w:sz="0" w:space="0" w:color="auto"/>
      </w:divBdr>
      <w:divsChild>
        <w:div w:id="1753425332">
          <w:marLeft w:val="0"/>
          <w:marRight w:val="0"/>
          <w:marTop w:val="0"/>
          <w:marBottom w:val="0"/>
          <w:divBdr>
            <w:top w:val="none" w:sz="0" w:space="0" w:color="auto"/>
            <w:left w:val="none" w:sz="0" w:space="0" w:color="auto"/>
            <w:bottom w:val="dotted" w:sz="6" w:space="4" w:color="DDDDDD"/>
            <w:right w:val="none" w:sz="0" w:space="0" w:color="auto"/>
          </w:divBdr>
        </w:div>
      </w:divsChild>
    </w:div>
    <w:div w:id="19249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546928">
          <w:marLeft w:val="0"/>
          <w:marRight w:val="0"/>
          <w:marTop w:val="0"/>
          <w:marBottom w:val="150"/>
          <w:divBdr>
            <w:top w:val="none" w:sz="0" w:space="0" w:color="auto"/>
            <w:left w:val="none" w:sz="0" w:space="0" w:color="auto"/>
            <w:bottom w:val="none" w:sz="0" w:space="0" w:color="auto"/>
            <w:right w:val="none" w:sz="0" w:space="0" w:color="auto"/>
          </w:divBdr>
          <w:divsChild>
            <w:div w:id="1084183754">
              <w:marLeft w:val="0"/>
              <w:marRight w:val="0"/>
              <w:marTop w:val="0"/>
              <w:marBottom w:val="0"/>
              <w:divBdr>
                <w:top w:val="none" w:sz="0" w:space="0" w:color="auto"/>
                <w:left w:val="none" w:sz="0" w:space="0" w:color="auto"/>
                <w:bottom w:val="none" w:sz="0" w:space="0" w:color="auto"/>
                <w:right w:val="none" w:sz="0" w:space="0" w:color="auto"/>
              </w:divBdr>
            </w:div>
          </w:divsChild>
        </w:div>
        <w:div w:id="1852450765">
          <w:marLeft w:val="0"/>
          <w:marRight w:val="0"/>
          <w:marTop w:val="0"/>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150"/>
              <w:divBdr>
                <w:top w:val="none" w:sz="0" w:space="0" w:color="auto"/>
                <w:left w:val="none" w:sz="0" w:space="0" w:color="auto"/>
                <w:bottom w:val="none" w:sz="0" w:space="0" w:color="auto"/>
                <w:right w:val="none" w:sz="0" w:space="0" w:color="auto"/>
              </w:divBdr>
            </w:div>
            <w:div w:id="1978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758">
      <w:bodyDiv w:val="1"/>
      <w:marLeft w:val="0"/>
      <w:marRight w:val="0"/>
      <w:marTop w:val="0"/>
      <w:marBottom w:val="0"/>
      <w:divBdr>
        <w:top w:val="none" w:sz="0" w:space="0" w:color="auto"/>
        <w:left w:val="none" w:sz="0" w:space="0" w:color="auto"/>
        <w:bottom w:val="none" w:sz="0" w:space="0" w:color="auto"/>
        <w:right w:val="none" w:sz="0" w:space="0" w:color="auto"/>
      </w:divBdr>
      <w:divsChild>
        <w:div w:id="504133740">
          <w:marLeft w:val="0"/>
          <w:marRight w:val="0"/>
          <w:marTop w:val="0"/>
          <w:marBottom w:val="0"/>
          <w:divBdr>
            <w:top w:val="none" w:sz="0" w:space="0" w:color="auto"/>
            <w:left w:val="none" w:sz="0" w:space="0" w:color="auto"/>
            <w:bottom w:val="none" w:sz="0" w:space="0" w:color="auto"/>
            <w:right w:val="none" w:sz="0" w:space="0" w:color="auto"/>
          </w:divBdr>
          <w:divsChild>
            <w:div w:id="1881434180">
              <w:marLeft w:val="0"/>
              <w:marRight w:val="0"/>
              <w:marTop w:val="0"/>
              <w:marBottom w:val="0"/>
              <w:divBdr>
                <w:top w:val="none" w:sz="0" w:space="0" w:color="auto"/>
                <w:left w:val="none" w:sz="0" w:space="0" w:color="auto"/>
                <w:bottom w:val="none" w:sz="0" w:space="0" w:color="auto"/>
                <w:right w:val="none" w:sz="0" w:space="0" w:color="auto"/>
              </w:divBdr>
              <w:divsChild>
                <w:div w:id="926571406">
                  <w:marLeft w:val="0"/>
                  <w:marRight w:val="0"/>
                  <w:marTop w:val="0"/>
                  <w:marBottom w:val="150"/>
                  <w:divBdr>
                    <w:top w:val="none" w:sz="0" w:space="0" w:color="auto"/>
                    <w:left w:val="none" w:sz="0" w:space="0" w:color="auto"/>
                    <w:bottom w:val="none" w:sz="0" w:space="0" w:color="auto"/>
                    <w:right w:val="none" w:sz="0" w:space="0" w:color="auto"/>
                  </w:divBdr>
                  <w:divsChild>
                    <w:div w:id="1239024325">
                      <w:marLeft w:val="0"/>
                      <w:marRight w:val="0"/>
                      <w:marTop w:val="0"/>
                      <w:marBottom w:val="0"/>
                      <w:divBdr>
                        <w:top w:val="none" w:sz="0" w:space="0" w:color="auto"/>
                        <w:left w:val="none" w:sz="0" w:space="0" w:color="auto"/>
                        <w:bottom w:val="none" w:sz="0" w:space="0" w:color="auto"/>
                        <w:right w:val="none" w:sz="0" w:space="0" w:color="auto"/>
                      </w:divBdr>
                      <w:divsChild>
                        <w:div w:id="119038031">
                          <w:marLeft w:val="0"/>
                          <w:marRight w:val="0"/>
                          <w:marTop w:val="0"/>
                          <w:marBottom w:val="0"/>
                          <w:divBdr>
                            <w:top w:val="none" w:sz="0" w:space="0" w:color="auto"/>
                            <w:left w:val="none" w:sz="0" w:space="0" w:color="auto"/>
                            <w:bottom w:val="none" w:sz="0" w:space="0" w:color="auto"/>
                            <w:right w:val="none" w:sz="0" w:space="0" w:color="auto"/>
                          </w:divBdr>
                          <w:divsChild>
                            <w:div w:id="908806616">
                              <w:marLeft w:val="0"/>
                              <w:marRight w:val="0"/>
                              <w:marTop w:val="0"/>
                              <w:marBottom w:val="0"/>
                              <w:divBdr>
                                <w:top w:val="none" w:sz="0" w:space="0" w:color="auto"/>
                                <w:left w:val="none" w:sz="0" w:space="0" w:color="auto"/>
                                <w:bottom w:val="none" w:sz="0" w:space="0" w:color="auto"/>
                                <w:right w:val="none" w:sz="0" w:space="0" w:color="auto"/>
                              </w:divBdr>
                              <w:divsChild>
                                <w:div w:id="621806213">
                                  <w:marLeft w:val="0"/>
                                  <w:marRight w:val="0"/>
                                  <w:marTop w:val="0"/>
                                  <w:marBottom w:val="0"/>
                                  <w:divBdr>
                                    <w:top w:val="none" w:sz="0" w:space="0" w:color="auto"/>
                                    <w:left w:val="none" w:sz="0" w:space="0" w:color="auto"/>
                                    <w:bottom w:val="none" w:sz="0" w:space="0" w:color="auto"/>
                                    <w:right w:val="none" w:sz="0" w:space="0" w:color="auto"/>
                                  </w:divBdr>
                                  <w:divsChild>
                                    <w:div w:id="1164392453">
                                      <w:marLeft w:val="0"/>
                                      <w:marRight w:val="0"/>
                                      <w:marTop w:val="0"/>
                                      <w:marBottom w:val="0"/>
                                      <w:divBdr>
                                        <w:top w:val="none" w:sz="0" w:space="0" w:color="auto"/>
                                        <w:left w:val="none" w:sz="0" w:space="0" w:color="auto"/>
                                        <w:bottom w:val="none" w:sz="0" w:space="0" w:color="auto"/>
                                        <w:right w:val="none" w:sz="0" w:space="0" w:color="auto"/>
                                      </w:divBdr>
                                      <w:divsChild>
                                        <w:div w:id="1158375370">
                                          <w:marLeft w:val="0"/>
                                          <w:marRight w:val="0"/>
                                          <w:marTop w:val="0"/>
                                          <w:marBottom w:val="0"/>
                                          <w:divBdr>
                                            <w:top w:val="none" w:sz="0" w:space="0" w:color="auto"/>
                                            <w:left w:val="none" w:sz="0" w:space="0" w:color="auto"/>
                                            <w:bottom w:val="none" w:sz="0" w:space="0" w:color="auto"/>
                                            <w:right w:val="none" w:sz="0" w:space="0" w:color="auto"/>
                                          </w:divBdr>
                                          <w:divsChild>
                                            <w:div w:id="1045371394">
                                              <w:marLeft w:val="0"/>
                                              <w:marRight w:val="0"/>
                                              <w:marTop w:val="0"/>
                                              <w:marBottom w:val="0"/>
                                              <w:divBdr>
                                                <w:top w:val="none" w:sz="0" w:space="0" w:color="auto"/>
                                                <w:left w:val="none" w:sz="0" w:space="0" w:color="auto"/>
                                                <w:bottom w:val="none" w:sz="0" w:space="0" w:color="auto"/>
                                                <w:right w:val="none" w:sz="0" w:space="0" w:color="auto"/>
                                              </w:divBdr>
                                              <w:divsChild>
                                                <w:div w:id="255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264797">
      <w:bodyDiv w:val="1"/>
      <w:marLeft w:val="0"/>
      <w:marRight w:val="0"/>
      <w:marTop w:val="0"/>
      <w:marBottom w:val="0"/>
      <w:divBdr>
        <w:top w:val="none" w:sz="0" w:space="0" w:color="auto"/>
        <w:left w:val="none" w:sz="0" w:space="0" w:color="auto"/>
        <w:bottom w:val="none" w:sz="0" w:space="0" w:color="auto"/>
        <w:right w:val="none" w:sz="0" w:space="0" w:color="auto"/>
      </w:divBdr>
      <w:divsChild>
        <w:div w:id="275524156">
          <w:marLeft w:val="0"/>
          <w:marRight w:val="0"/>
          <w:marTop w:val="0"/>
          <w:marBottom w:val="150"/>
          <w:divBdr>
            <w:top w:val="none" w:sz="0" w:space="0" w:color="auto"/>
            <w:left w:val="none" w:sz="0" w:space="0" w:color="auto"/>
            <w:bottom w:val="none" w:sz="0" w:space="0" w:color="auto"/>
            <w:right w:val="none" w:sz="0" w:space="0" w:color="auto"/>
          </w:divBdr>
        </w:div>
        <w:div w:id="1433741214">
          <w:marLeft w:val="0"/>
          <w:marRight w:val="0"/>
          <w:marTop w:val="0"/>
          <w:marBottom w:val="0"/>
          <w:divBdr>
            <w:top w:val="none" w:sz="0" w:space="0" w:color="auto"/>
            <w:left w:val="none" w:sz="0" w:space="0" w:color="auto"/>
            <w:bottom w:val="none" w:sz="0" w:space="0" w:color="auto"/>
            <w:right w:val="none" w:sz="0" w:space="0" w:color="auto"/>
          </w:divBdr>
        </w:div>
      </w:divsChild>
    </w:div>
    <w:div w:id="1927882236">
      <w:bodyDiv w:val="1"/>
      <w:marLeft w:val="0"/>
      <w:marRight w:val="0"/>
      <w:marTop w:val="0"/>
      <w:marBottom w:val="0"/>
      <w:divBdr>
        <w:top w:val="none" w:sz="0" w:space="0" w:color="auto"/>
        <w:left w:val="none" w:sz="0" w:space="0" w:color="auto"/>
        <w:bottom w:val="none" w:sz="0" w:space="0" w:color="auto"/>
        <w:right w:val="none" w:sz="0" w:space="0" w:color="auto"/>
      </w:divBdr>
    </w:div>
    <w:div w:id="1928422460">
      <w:bodyDiv w:val="1"/>
      <w:marLeft w:val="0"/>
      <w:marRight w:val="0"/>
      <w:marTop w:val="0"/>
      <w:marBottom w:val="0"/>
      <w:divBdr>
        <w:top w:val="none" w:sz="0" w:space="0" w:color="auto"/>
        <w:left w:val="none" w:sz="0" w:space="0" w:color="auto"/>
        <w:bottom w:val="none" w:sz="0" w:space="0" w:color="auto"/>
        <w:right w:val="none" w:sz="0" w:space="0" w:color="auto"/>
      </w:divBdr>
      <w:divsChild>
        <w:div w:id="345593742">
          <w:marLeft w:val="0"/>
          <w:marRight w:val="0"/>
          <w:marTop w:val="0"/>
          <w:marBottom w:val="0"/>
          <w:divBdr>
            <w:top w:val="none" w:sz="0" w:space="0" w:color="auto"/>
            <w:left w:val="none" w:sz="0" w:space="0" w:color="auto"/>
            <w:bottom w:val="none" w:sz="0" w:space="0" w:color="auto"/>
            <w:right w:val="none" w:sz="0" w:space="0" w:color="auto"/>
          </w:divBdr>
          <w:divsChild>
            <w:div w:id="1446801820">
              <w:marLeft w:val="0"/>
              <w:marRight w:val="0"/>
              <w:marTop w:val="0"/>
              <w:marBottom w:val="0"/>
              <w:divBdr>
                <w:top w:val="none" w:sz="0" w:space="0" w:color="auto"/>
                <w:left w:val="none" w:sz="0" w:space="0" w:color="auto"/>
                <w:bottom w:val="none" w:sz="0" w:space="0" w:color="auto"/>
                <w:right w:val="none" w:sz="0" w:space="0" w:color="auto"/>
              </w:divBdr>
              <w:divsChild>
                <w:div w:id="716976530">
                  <w:marLeft w:val="0"/>
                  <w:marRight w:val="0"/>
                  <w:marTop w:val="0"/>
                  <w:marBottom w:val="0"/>
                  <w:divBdr>
                    <w:top w:val="none" w:sz="0" w:space="0" w:color="auto"/>
                    <w:left w:val="none" w:sz="0" w:space="0" w:color="auto"/>
                    <w:bottom w:val="none" w:sz="0" w:space="0" w:color="auto"/>
                    <w:right w:val="none" w:sz="0" w:space="0" w:color="auto"/>
                  </w:divBdr>
                  <w:divsChild>
                    <w:div w:id="247425266">
                      <w:marLeft w:val="0"/>
                      <w:marRight w:val="0"/>
                      <w:marTop w:val="0"/>
                      <w:marBottom w:val="0"/>
                      <w:divBdr>
                        <w:top w:val="none" w:sz="0" w:space="0" w:color="auto"/>
                        <w:left w:val="none" w:sz="0" w:space="0" w:color="auto"/>
                        <w:bottom w:val="none" w:sz="0" w:space="0" w:color="auto"/>
                        <w:right w:val="none" w:sz="0" w:space="0" w:color="auto"/>
                      </w:divBdr>
                      <w:divsChild>
                        <w:div w:id="197278634">
                          <w:marLeft w:val="0"/>
                          <w:marRight w:val="0"/>
                          <w:marTop w:val="0"/>
                          <w:marBottom w:val="0"/>
                          <w:divBdr>
                            <w:top w:val="none" w:sz="0" w:space="0" w:color="auto"/>
                            <w:left w:val="none" w:sz="0" w:space="0" w:color="auto"/>
                            <w:bottom w:val="none" w:sz="0" w:space="0" w:color="auto"/>
                            <w:right w:val="none" w:sz="0" w:space="0" w:color="auto"/>
                          </w:divBdr>
                          <w:divsChild>
                            <w:div w:id="589776788">
                              <w:marLeft w:val="0"/>
                              <w:marRight w:val="0"/>
                              <w:marTop w:val="0"/>
                              <w:marBottom w:val="0"/>
                              <w:divBdr>
                                <w:top w:val="none" w:sz="0" w:space="0" w:color="auto"/>
                                <w:left w:val="none" w:sz="0" w:space="0" w:color="auto"/>
                                <w:bottom w:val="none" w:sz="0" w:space="0" w:color="auto"/>
                                <w:right w:val="none" w:sz="0" w:space="0" w:color="auto"/>
                              </w:divBdr>
                              <w:divsChild>
                                <w:div w:id="267009212">
                                  <w:marLeft w:val="0"/>
                                  <w:marRight w:val="0"/>
                                  <w:marTop w:val="0"/>
                                  <w:marBottom w:val="0"/>
                                  <w:divBdr>
                                    <w:top w:val="none" w:sz="0" w:space="0" w:color="auto"/>
                                    <w:left w:val="none" w:sz="0" w:space="0" w:color="auto"/>
                                    <w:bottom w:val="none" w:sz="0" w:space="0" w:color="auto"/>
                                    <w:right w:val="none" w:sz="0" w:space="0" w:color="auto"/>
                                  </w:divBdr>
                                  <w:divsChild>
                                    <w:div w:id="1783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17479">
      <w:bodyDiv w:val="1"/>
      <w:marLeft w:val="0"/>
      <w:marRight w:val="0"/>
      <w:marTop w:val="0"/>
      <w:marBottom w:val="0"/>
      <w:divBdr>
        <w:top w:val="none" w:sz="0" w:space="0" w:color="auto"/>
        <w:left w:val="none" w:sz="0" w:space="0" w:color="auto"/>
        <w:bottom w:val="none" w:sz="0" w:space="0" w:color="auto"/>
        <w:right w:val="none" w:sz="0" w:space="0" w:color="auto"/>
      </w:divBdr>
      <w:divsChild>
        <w:div w:id="665671459">
          <w:marLeft w:val="0"/>
          <w:marRight w:val="0"/>
          <w:marTop w:val="0"/>
          <w:marBottom w:val="0"/>
          <w:divBdr>
            <w:top w:val="none" w:sz="0" w:space="0" w:color="auto"/>
            <w:left w:val="none" w:sz="0" w:space="0" w:color="auto"/>
            <w:bottom w:val="none" w:sz="0" w:space="0" w:color="auto"/>
            <w:right w:val="none" w:sz="0" w:space="0" w:color="auto"/>
          </w:divBdr>
          <w:divsChild>
            <w:div w:id="935675106">
              <w:marLeft w:val="0"/>
              <w:marRight w:val="0"/>
              <w:marTop w:val="0"/>
              <w:marBottom w:val="0"/>
              <w:divBdr>
                <w:top w:val="none" w:sz="0" w:space="0" w:color="auto"/>
                <w:left w:val="none" w:sz="0" w:space="0" w:color="auto"/>
                <w:bottom w:val="none" w:sz="0" w:space="0" w:color="auto"/>
                <w:right w:val="none" w:sz="0" w:space="0" w:color="auto"/>
              </w:divBdr>
              <w:divsChild>
                <w:div w:id="160198468">
                  <w:marLeft w:val="0"/>
                  <w:marRight w:val="0"/>
                  <w:marTop w:val="0"/>
                  <w:marBottom w:val="0"/>
                  <w:divBdr>
                    <w:top w:val="none" w:sz="0" w:space="0" w:color="auto"/>
                    <w:left w:val="none" w:sz="0" w:space="0" w:color="auto"/>
                    <w:bottom w:val="none" w:sz="0" w:space="0" w:color="auto"/>
                    <w:right w:val="none" w:sz="0" w:space="0" w:color="auto"/>
                  </w:divBdr>
                  <w:divsChild>
                    <w:div w:id="1274897418">
                      <w:marLeft w:val="0"/>
                      <w:marRight w:val="0"/>
                      <w:marTop w:val="0"/>
                      <w:marBottom w:val="0"/>
                      <w:divBdr>
                        <w:top w:val="none" w:sz="0" w:space="0" w:color="auto"/>
                        <w:left w:val="none" w:sz="0" w:space="0" w:color="auto"/>
                        <w:bottom w:val="none" w:sz="0" w:space="0" w:color="auto"/>
                        <w:right w:val="none" w:sz="0" w:space="0" w:color="auto"/>
                      </w:divBdr>
                      <w:divsChild>
                        <w:div w:id="1522890612">
                          <w:marLeft w:val="0"/>
                          <w:marRight w:val="0"/>
                          <w:marTop w:val="0"/>
                          <w:marBottom w:val="0"/>
                          <w:divBdr>
                            <w:top w:val="none" w:sz="0" w:space="0" w:color="auto"/>
                            <w:left w:val="none" w:sz="0" w:space="0" w:color="auto"/>
                            <w:bottom w:val="none" w:sz="0" w:space="0" w:color="auto"/>
                            <w:right w:val="none" w:sz="0" w:space="0" w:color="auto"/>
                          </w:divBdr>
                          <w:divsChild>
                            <w:div w:id="1007095788">
                              <w:marLeft w:val="0"/>
                              <w:marRight w:val="0"/>
                              <w:marTop w:val="0"/>
                              <w:marBottom w:val="0"/>
                              <w:divBdr>
                                <w:top w:val="none" w:sz="0" w:space="0" w:color="auto"/>
                                <w:left w:val="none" w:sz="0" w:space="0" w:color="auto"/>
                                <w:bottom w:val="none" w:sz="0" w:space="0" w:color="auto"/>
                                <w:right w:val="none" w:sz="0" w:space="0" w:color="auto"/>
                              </w:divBdr>
                              <w:divsChild>
                                <w:div w:id="576745468">
                                  <w:marLeft w:val="0"/>
                                  <w:marRight w:val="0"/>
                                  <w:marTop w:val="0"/>
                                  <w:marBottom w:val="0"/>
                                  <w:divBdr>
                                    <w:top w:val="none" w:sz="0" w:space="0" w:color="auto"/>
                                    <w:left w:val="none" w:sz="0" w:space="0" w:color="auto"/>
                                    <w:bottom w:val="none" w:sz="0" w:space="0" w:color="auto"/>
                                    <w:right w:val="none" w:sz="0" w:space="0" w:color="auto"/>
                                  </w:divBdr>
                                  <w:divsChild>
                                    <w:div w:id="739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9593">
      <w:bodyDiv w:val="1"/>
      <w:marLeft w:val="0"/>
      <w:marRight w:val="0"/>
      <w:marTop w:val="0"/>
      <w:marBottom w:val="0"/>
      <w:divBdr>
        <w:top w:val="none" w:sz="0" w:space="0" w:color="auto"/>
        <w:left w:val="none" w:sz="0" w:space="0" w:color="auto"/>
        <w:bottom w:val="none" w:sz="0" w:space="0" w:color="auto"/>
        <w:right w:val="none" w:sz="0" w:space="0" w:color="auto"/>
      </w:divBdr>
      <w:divsChild>
        <w:div w:id="615796518">
          <w:marLeft w:val="0"/>
          <w:marRight w:val="0"/>
          <w:marTop w:val="0"/>
          <w:marBottom w:val="0"/>
          <w:divBdr>
            <w:top w:val="none" w:sz="0" w:space="0" w:color="auto"/>
            <w:left w:val="none" w:sz="0" w:space="0" w:color="auto"/>
            <w:bottom w:val="none" w:sz="0" w:space="0" w:color="auto"/>
            <w:right w:val="none" w:sz="0" w:space="0" w:color="auto"/>
          </w:divBdr>
          <w:divsChild>
            <w:div w:id="1467701285">
              <w:marLeft w:val="0"/>
              <w:marRight w:val="0"/>
              <w:marTop w:val="0"/>
              <w:marBottom w:val="0"/>
              <w:divBdr>
                <w:top w:val="none" w:sz="0" w:space="0" w:color="auto"/>
                <w:left w:val="none" w:sz="0" w:space="0" w:color="auto"/>
                <w:bottom w:val="none" w:sz="0" w:space="0" w:color="auto"/>
                <w:right w:val="none" w:sz="0" w:space="0" w:color="auto"/>
              </w:divBdr>
              <w:divsChild>
                <w:div w:id="1849325041">
                  <w:marLeft w:val="0"/>
                  <w:marRight w:val="0"/>
                  <w:marTop w:val="0"/>
                  <w:marBottom w:val="0"/>
                  <w:divBdr>
                    <w:top w:val="none" w:sz="0" w:space="0" w:color="auto"/>
                    <w:left w:val="none" w:sz="0" w:space="0" w:color="auto"/>
                    <w:bottom w:val="none" w:sz="0" w:space="0" w:color="auto"/>
                    <w:right w:val="none" w:sz="0" w:space="0" w:color="auto"/>
                  </w:divBdr>
                  <w:divsChild>
                    <w:div w:id="268126479">
                      <w:marLeft w:val="0"/>
                      <w:marRight w:val="0"/>
                      <w:marTop w:val="0"/>
                      <w:marBottom w:val="0"/>
                      <w:divBdr>
                        <w:top w:val="none" w:sz="0" w:space="0" w:color="auto"/>
                        <w:left w:val="none" w:sz="0" w:space="0" w:color="auto"/>
                        <w:bottom w:val="none" w:sz="0" w:space="0" w:color="auto"/>
                        <w:right w:val="none" w:sz="0" w:space="0" w:color="auto"/>
                      </w:divBdr>
                      <w:divsChild>
                        <w:div w:id="1498570098">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325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6069">
      <w:bodyDiv w:val="1"/>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150"/>
          <w:divBdr>
            <w:top w:val="none" w:sz="0" w:space="0" w:color="auto"/>
            <w:left w:val="none" w:sz="0" w:space="0" w:color="auto"/>
            <w:bottom w:val="none" w:sz="0" w:space="0" w:color="auto"/>
            <w:right w:val="none" w:sz="0" w:space="0" w:color="auto"/>
          </w:divBdr>
          <w:divsChild>
            <w:div w:id="822937829">
              <w:marLeft w:val="0"/>
              <w:marRight w:val="0"/>
              <w:marTop w:val="0"/>
              <w:marBottom w:val="0"/>
              <w:divBdr>
                <w:top w:val="none" w:sz="0" w:space="0" w:color="auto"/>
                <w:left w:val="none" w:sz="0" w:space="0" w:color="auto"/>
                <w:bottom w:val="none" w:sz="0" w:space="0" w:color="auto"/>
                <w:right w:val="none" w:sz="0" w:space="0" w:color="auto"/>
              </w:divBdr>
              <w:divsChild>
                <w:div w:id="804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53">
          <w:marLeft w:val="0"/>
          <w:marRight w:val="0"/>
          <w:marTop w:val="0"/>
          <w:marBottom w:val="150"/>
          <w:divBdr>
            <w:top w:val="none" w:sz="0" w:space="0" w:color="auto"/>
            <w:left w:val="none" w:sz="0" w:space="0" w:color="auto"/>
            <w:bottom w:val="none" w:sz="0" w:space="0" w:color="auto"/>
            <w:right w:val="none" w:sz="0" w:space="0" w:color="auto"/>
          </w:divBdr>
        </w:div>
        <w:div w:id="139664252">
          <w:marLeft w:val="0"/>
          <w:marRight w:val="0"/>
          <w:marTop w:val="0"/>
          <w:marBottom w:val="0"/>
          <w:divBdr>
            <w:top w:val="none" w:sz="0" w:space="0" w:color="auto"/>
            <w:left w:val="none" w:sz="0" w:space="0" w:color="auto"/>
            <w:bottom w:val="none" w:sz="0" w:space="0" w:color="auto"/>
            <w:right w:val="none" w:sz="0" w:space="0" w:color="auto"/>
          </w:divBdr>
          <w:divsChild>
            <w:div w:id="364332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9773402">
      <w:bodyDiv w:val="1"/>
      <w:marLeft w:val="0"/>
      <w:marRight w:val="0"/>
      <w:marTop w:val="0"/>
      <w:marBottom w:val="0"/>
      <w:divBdr>
        <w:top w:val="none" w:sz="0" w:space="0" w:color="auto"/>
        <w:left w:val="none" w:sz="0" w:space="0" w:color="auto"/>
        <w:bottom w:val="none" w:sz="0" w:space="0" w:color="auto"/>
        <w:right w:val="none" w:sz="0" w:space="0" w:color="auto"/>
      </w:divBdr>
      <w:divsChild>
        <w:div w:id="1290430741">
          <w:marLeft w:val="0"/>
          <w:marRight w:val="0"/>
          <w:marTop w:val="0"/>
          <w:marBottom w:val="150"/>
          <w:divBdr>
            <w:top w:val="none" w:sz="0" w:space="0" w:color="auto"/>
            <w:left w:val="none" w:sz="0" w:space="0" w:color="auto"/>
            <w:bottom w:val="none" w:sz="0" w:space="0" w:color="auto"/>
            <w:right w:val="none" w:sz="0" w:space="0" w:color="auto"/>
          </w:divBdr>
          <w:divsChild>
            <w:div w:id="59716006">
              <w:marLeft w:val="0"/>
              <w:marRight w:val="0"/>
              <w:marTop w:val="0"/>
              <w:marBottom w:val="0"/>
              <w:divBdr>
                <w:top w:val="none" w:sz="0" w:space="0" w:color="auto"/>
                <w:left w:val="none" w:sz="0" w:space="0" w:color="auto"/>
                <w:bottom w:val="none" w:sz="0" w:space="0" w:color="auto"/>
                <w:right w:val="none" w:sz="0" w:space="0" w:color="auto"/>
              </w:divBdr>
            </w:div>
          </w:divsChild>
        </w:div>
        <w:div w:id="1715885891">
          <w:marLeft w:val="0"/>
          <w:marRight w:val="0"/>
          <w:marTop w:val="0"/>
          <w:marBottom w:val="150"/>
          <w:divBdr>
            <w:top w:val="none" w:sz="0" w:space="0" w:color="auto"/>
            <w:left w:val="none" w:sz="0" w:space="0" w:color="auto"/>
            <w:bottom w:val="none" w:sz="0" w:space="0" w:color="auto"/>
            <w:right w:val="none" w:sz="0" w:space="0" w:color="auto"/>
          </w:divBdr>
        </w:div>
        <w:div w:id="2126187907">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711">
      <w:bodyDiv w:val="1"/>
      <w:marLeft w:val="0"/>
      <w:marRight w:val="0"/>
      <w:marTop w:val="0"/>
      <w:marBottom w:val="0"/>
      <w:divBdr>
        <w:top w:val="none" w:sz="0" w:space="0" w:color="auto"/>
        <w:left w:val="none" w:sz="0" w:space="0" w:color="auto"/>
        <w:bottom w:val="none" w:sz="0" w:space="0" w:color="auto"/>
        <w:right w:val="none" w:sz="0" w:space="0" w:color="auto"/>
      </w:divBdr>
      <w:divsChild>
        <w:div w:id="2022580646">
          <w:marLeft w:val="0"/>
          <w:marRight w:val="0"/>
          <w:marTop w:val="0"/>
          <w:marBottom w:val="150"/>
          <w:divBdr>
            <w:top w:val="none" w:sz="0" w:space="0" w:color="auto"/>
            <w:left w:val="none" w:sz="0" w:space="0" w:color="auto"/>
            <w:bottom w:val="none" w:sz="0" w:space="0" w:color="auto"/>
            <w:right w:val="none" w:sz="0" w:space="0" w:color="auto"/>
          </w:divBdr>
        </w:div>
        <w:div w:id="786004350">
          <w:marLeft w:val="0"/>
          <w:marRight w:val="0"/>
          <w:marTop w:val="0"/>
          <w:marBottom w:val="0"/>
          <w:divBdr>
            <w:top w:val="none" w:sz="0" w:space="0" w:color="auto"/>
            <w:left w:val="none" w:sz="0" w:space="0" w:color="auto"/>
            <w:bottom w:val="none" w:sz="0" w:space="0" w:color="auto"/>
            <w:right w:val="none" w:sz="0" w:space="0" w:color="auto"/>
          </w:divBdr>
        </w:div>
      </w:divsChild>
    </w:div>
    <w:div w:id="1930499662">
      <w:bodyDiv w:val="1"/>
      <w:marLeft w:val="0"/>
      <w:marRight w:val="0"/>
      <w:marTop w:val="0"/>
      <w:marBottom w:val="0"/>
      <w:divBdr>
        <w:top w:val="none" w:sz="0" w:space="0" w:color="auto"/>
        <w:left w:val="none" w:sz="0" w:space="0" w:color="auto"/>
        <w:bottom w:val="none" w:sz="0" w:space="0" w:color="auto"/>
        <w:right w:val="none" w:sz="0" w:space="0" w:color="auto"/>
      </w:divBdr>
    </w:div>
    <w:div w:id="1930657128">
      <w:bodyDiv w:val="1"/>
      <w:marLeft w:val="0"/>
      <w:marRight w:val="0"/>
      <w:marTop w:val="0"/>
      <w:marBottom w:val="0"/>
      <w:divBdr>
        <w:top w:val="none" w:sz="0" w:space="0" w:color="auto"/>
        <w:left w:val="none" w:sz="0" w:space="0" w:color="auto"/>
        <w:bottom w:val="none" w:sz="0" w:space="0" w:color="auto"/>
        <w:right w:val="none" w:sz="0" w:space="0" w:color="auto"/>
      </w:divBdr>
      <w:divsChild>
        <w:div w:id="1452440007">
          <w:marLeft w:val="0"/>
          <w:marRight w:val="0"/>
          <w:marTop w:val="0"/>
          <w:marBottom w:val="0"/>
          <w:divBdr>
            <w:top w:val="none" w:sz="0" w:space="0" w:color="auto"/>
            <w:left w:val="none" w:sz="0" w:space="0" w:color="auto"/>
            <w:bottom w:val="none" w:sz="0" w:space="0" w:color="auto"/>
            <w:right w:val="none" w:sz="0" w:space="0" w:color="auto"/>
          </w:divBdr>
        </w:div>
      </w:divsChild>
    </w:div>
    <w:div w:id="1931312124">
      <w:bodyDiv w:val="1"/>
      <w:marLeft w:val="0"/>
      <w:marRight w:val="0"/>
      <w:marTop w:val="0"/>
      <w:marBottom w:val="0"/>
      <w:divBdr>
        <w:top w:val="none" w:sz="0" w:space="0" w:color="auto"/>
        <w:left w:val="none" w:sz="0" w:space="0" w:color="auto"/>
        <w:bottom w:val="none" w:sz="0" w:space="0" w:color="auto"/>
        <w:right w:val="none" w:sz="0" w:space="0" w:color="auto"/>
      </w:divBdr>
    </w:div>
    <w:div w:id="1931959927">
      <w:bodyDiv w:val="1"/>
      <w:marLeft w:val="0"/>
      <w:marRight w:val="0"/>
      <w:marTop w:val="0"/>
      <w:marBottom w:val="0"/>
      <w:divBdr>
        <w:top w:val="none" w:sz="0" w:space="0" w:color="auto"/>
        <w:left w:val="none" w:sz="0" w:space="0" w:color="auto"/>
        <w:bottom w:val="none" w:sz="0" w:space="0" w:color="auto"/>
        <w:right w:val="none" w:sz="0" w:space="0" w:color="auto"/>
      </w:divBdr>
    </w:div>
    <w:div w:id="1933049884">
      <w:bodyDiv w:val="1"/>
      <w:marLeft w:val="0"/>
      <w:marRight w:val="0"/>
      <w:marTop w:val="0"/>
      <w:marBottom w:val="0"/>
      <w:divBdr>
        <w:top w:val="none" w:sz="0" w:space="0" w:color="auto"/>
        <w:left w:val="none" w:sz="0" w:space="0" w:color="auto"/>
        <w:bottom w:val="none" w:sz="0" w:space="0" w:color="auto"/>
        <w:right w:val="none" w:sz="0" w:space="0" w:color="auto"/>
      </w:divBdr>
      <w:divsChild>
        <w:div w:id="1038093653">
          <w:marLeft w:val="0"/>
          <w:marRight w:val="0"/>
          <w:marTop w:val="0"/>
          <w:marBottom w:val="0"/>
          <w:divBdr>
            <w:top w:val="none" w:sz="0" w:space="0" w:color="auto"/>
            <w:left w:val="none" w:sz="0" w:space="0" w:color="auto"/>
            <w:bottom w:val="none" w:sz="0" w:space="0" w:color="auto"/>
            <w:right w:val="none" w:sz="0" w:space="0" w:color="auto"/>
          </w:divBdr>
        </w:div>
      </w:divsChild>
    </w:div>
    <w:div w:id="1933271098">
      <w:bodyDiv w:val="1"/>
      <w:marLeft w:val="0"/>
      <w:marRight w:val="0"/>
      <w:marTop w:val="0"/>
      <w:marBottom w:val="0"/>
      <w:divBdr>
        <w:top w:val="none" w:sz="0" w:space="0" w:color="auto"/>
        <w:left w:val="none" w:sz="0" w:space="0" w:color="auto"/>
        <w:bottom w:val="none" w:sz="0" w:space="0" w:color="auto"/>
        <w:right w:val="none" w:sz="0" w:space="0" w:color="auto"/>
      </w:divBdr>
      <w:divsChild>
        <w:div w:id="1733381849">
          <w:marLeft w:val="0"/>
          <w:marRight w:val="0"/>
          <w:marTop w:val="0"/>
          <w:marBottom w:val="0"/>
          <w:divBdr>
            <w:top w:val="none" w:sz="0" w:space="0" w:color="auto"/>
            <w:left w:val="none" w:sz="0" w:space="0" w:color="auto"/>
            <w:bottom w:val="none" w:sz="0" w:space="0" w:color="auto"/>
            <w:right w:val="none" w:sz="0" w:space="0" w:color="auto"/>
          </w:divBdr>
          <w:divsChild>
            <w:div w:id="1076782383">
              <w:marLeft w:val="0"/>
              <w:marRight w:val="0"/>
              <w:marTop w:val="0"/>
              <w:marBottom w:val="0"/>
              <w:divBdr>
                <w:top w:val="none" w:sz="0" w:space="0" w:color="auto"/>
                <w:left w:val="none" w:sz="0" w:space="0" w:color="auto"/>
                <w:bottom w:val="none" w:sz="0" w:space="0" w:color="auto"/>
                <w:right w:val="none" w:sz="0" w:space="0" w:color="auto"/>
              </w:divBdr>
              <w:divsChild>
                <w:div w:id="1368138596">
                  <w:marLeft w:val="0"/>
                  <w:marRight w:val="0"/>
                  <w:marTop w:val="0"/>
                  <w:marBottom w:val="0"/>
                  <w:divBdr>
                    <w:top w:val="none" w:sz="0" w:space="0" w:color="auto"/>
                    <w:left w:val="none" w:sz="0" w:space="0" w:color="auto"/>
                    <w:bottom w:val="none" w:sz="0" w:space="0" w:color="auto"/>
                    <w:right w:val="none" w:sz="0" w:space="0" w:color="auto"/>
                  </w:divBdr>
                  <w:divsChild>
                    <w:div w:id="185291393">
                      <w:marLeft w:val="0"/>
                      <w:marRight w:val="0"/>
                      <w:marTop w:val="0"/>
                      <w:marBottom w:val="0"/>
                      <w:divBdr>
                        <w:top w:val="none" w:sz="0" w:space="0" w:color="auto"/>
                        <w:left w:val="none" w:sz="0" w:space="0" w:color="auto"/>
                        <w:bottom w:val="none" w:sz="0" w:space="0" w:color="auto"/>
                        <w:right w:val="none" w:sz="0" w:space="0" w:color="auto"/>
                      </w:divBdr>
                      <w:divsChild>
                        <w:div w:id="652561827">
                          <w:marLeft w:val="0"/>
                          <w:marRight w:val="0"/>
                          <w:marTop w:val="0"/>
                          <w:marBottom w:val="0"/>
                          <w:divBdr>
                            <w:top w:val="none" w:sz="0" w:space="0" w:color="auto"/>
                            <w:left w:val="none" w:sz="0" w:space="0" w:color="auto"/>
                            <w:bottom w:val="none" w:sz="0" w:space="0" w:color="auto"/>
                            <w:right w:val="none" w:sz="0" w:space="0" w:color="auto"/>
                          </w:divBdr>
                          <w:divsChild>
                            <w:div w:id="1379277623">
                              <w:marLeft w:val="0"/>
                              <w:marRight w:val="0"/>
                              <w:marTop w:val="0"/>
                              <w:marBottom w:val="0"/>
                              <w:divBdr>
                                <w:top w:val="none" w:sz="0" w:space="0" w:color="auto"/>
                                <w:left w:val="none" w:sz="0" w:space="0" w:color="auto"/>
                                <w:bottom w:val="none" w:sz="0" w:space="0" w:color="auto"/>
                                <w:right w:val="none" w:sz="0" w:space="0" w:color="auto"/>
                              </w:divBdr>
                              <w:divsChild>
                                <w:div w:id="1970474818">
                                  <w:marLeft w:val="0"/>
                                  <w:marRight w:val="0"/>
                                  <w:marTop w:val="0"/>
                                  <w:marBottom w:val="0"/>
                                  <w:divBdr>
                                    <w:top w:val="none" w:sz="0" w:space="0" w:color="auto"/>
                                    <w:left w:val="none" w:sz="0" w:space="0" w:color="auto"/>
                                    <w:bottom w:val="none" w:sz="0" w:space="0" w:color="auto"/>
                                    <w:right w:val="none" w:sz="0" w:space="0" w:color="auto"/>
                                  </w:divBdr>
                                  <w:divsChild>
                                    <w:div w:id="2009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92061">
      <w:bodyDiv w:val="1"/>
      <w:marLeft w:val="0"/>
      <w:marRight w:val="0"/>
      <w:marTop w:val="0"/>
      <w:marBottom w:val="0"/>
      <w:divBdr>
        <w:top w:val="none" w:sz="0" w:space="0" w:color="auto"/>
        <w:left w:val="none" w:sz="0" w:space="0" w:color="auto"/>
        <w:bottom w:val="none" w:sz="0" w:space="0" w:color="auto"/>
        <w:right w:val="none" w:sz="0" w:space="0" w:color="auto"/>
      </w:divBdr>
      <w:divsChild>
        <w:div w:id="716123943">
          <w:marLeft w:val="0"/>
          <w:marRight w:val="0"/>
          <w:marTop w:val="0"/>
          <w:marBottom w:val="150"/>
          <w:divBdr>
            <w:top w:val="none" w:sz="0" w:space="0" w:color="auto"/>
            <w:left w:val="none" w:sz="0" w:space="0" w:color="auto"/>
            <w:bottom w:val="none" w:sz="0" w:space="0" w:color="auto"/>
            <w:right w:val="none" w:sz="0" w:space="0" w:color="auto"/>
          </w:divBdr>
        </w:div>
      </w:divsChild>
    </w:div>
    <w:div w:id="1934313824">
      <w:bodyDiv w:val="1"/>
      <w:marLeft w:val="0"/>
      <w:marRight w:val="0"/>
      <w:marTop w:val="0"/>
      <w:marBottom w:val="0"/>
      <w:divBdr>
        <w:top w:val="none" w:sz="0" w:space="0" w:color="auto"/>
        <w:left w:val="none" w:sz="0" w:space="0" w:color="auto"/>
        <w:bottom w:val="none" w:sz="0" w:space="0" w:color="auto"/>
        <w:right w:val="none" w:sz="0" w:space="0" w:color="auto"/>
      </w:divBdr>
      <w:divsChild>
        <w:div w:id="615720808">
          <w:marLeft w:val="0"/>
          <w:marRight w:val="0"/>
          <w:marTop w:val="0"/>
          <w:marBottom w:val="150"/>
          <w:divBdr>
            <w:top w:val="none" w:sz="0" w:space="0" w:color="auto"/>
            <w:left w:val="none" w:sz="0" w:space="0" w:color="auto"/>
            <w:bottom w:val="none" w:sz="0" w:space="0" w:color="auto"/>
            <w:right w:val="none" w:sz="0" w:space="0" w:color="auto"/>
          </w:divBdr>
          <w:divsChild>
            <w:div w:id="2027245254">
              <w:marLeft w:val="0"/>
              <w:marRight w:val="0"/>
              <w:marTop w:val="0"/>
              <w:marBottom w:val="0"/>
              <w:divBdr>
                <w:top w:val="none" w:sz="0" w:space="0" w:color="auto"/>
                <w:left w:val="none" w:sz="0" w:space="0" w:color="auto"/>
                <w:bottom w:val="none" w:sz="0" w:space="0" w:color="auto"/>
                <w:right w:val="none" w:sz="0" w:space="0" w:color="auto"/>
              </w:divBdr>
              <w:divsChild>
                <w:div w:id="2035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787">
          <w:marLeft w:val="0"/>
          <w:marRight w:val="0"/>
          <w:marTop w:val="0"/>
          <w:marBottom w:val="150"/>
          <w:divBdr>
            <w:top w:val="none" w:sz="0" w:space="0" w:color="auto"/>
            <w:left w:val="none" w:sz="0" w:space="0" w:color="auto"/>
            <w:bottom w:val="none" w:sz="0" w:space="0" w:color="auto"/>
            <w:right w:val="none" w:sz="0" w:space="0" w:color="auto"/>
          </w:divBdr>
        </w:div>
        <w:div w:id="456721618">
          <w:marLeft w:val="0"/>
          <w:marRight w:val="0"/>
          <w:marTop w:val="0"/>
          <w:marBottom w:val="0"/>
          <w:divBdr>
            <w:top w:val="none" w:sz="0" w:space="0" w:color="auto"/>
            <w:left w:val="none" w:sz="0" w:space="0" w:color="auto"/>
            <w:bottom w:val="none" w:sz="0" w:space="0" w:color="auto"/>
            <w:right w:val="none" w:sz="0" w:space="0" w:color="auto"/>
          </w:divBdr>
          <w:divsChild>
            <w:div w:id="16885589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34774208">
      <w:bodyDiv w:val="1"/>
      <w:marLeft w:val="0"/>
      <w:marRight w:val="0"/>
      <w:marTop w:val="0"/>
      <w:marBottom w:val="0"/>
      <w:divBdr>
        <w:top w:val="none" w:sz="0" w:space="0" w:color="auto"/>
        <w:left w:val="none" w:sz="0" w:space="0" w:color="auto"/>
        <w:bottom w:val="none" w:sz="0" w:space="0" w:color="auto"/>
        <w:right w:val="none" w:sz="0" w:space="0" w:color="auto"/>
      </w:divBdr>
      <w:divsChild>
        <w:div w:id="1693264431">
          <w:marLeft w:val="0"/>
          <w:marRight w:val="0"/>
          <w:marTop w:val="0"/>
          <w:marBottom w:val="0"/>
          <w:divBdr>
            <w:top w:val="none" w:sz="0" w:space="0" w:color="auto"/>
            <w:left w:val="none" w:sz="0" w:space="0" w:color="auto"/>
            <w:bottom w:val="dotted" w:sz="6" w:space="4" w:color="DDDDDD"/>
            <w:right w:val="none" w:sz="0" w:space="0" w:color="auto"/>
          </w:divBdr>
          <w:divsChild>
            <w:div w:id="1905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993">
      <w:bodyDiv w:val="1"/>
      <w:marLeft w:val="0"/>
      <w:marRight w:val="0"/>
      <w:marTop w:val="0"/>
      <w:marBottom w:val="0"/>
      <w:divBdr>
        <w:top w:val="none" w:sz="0" w:space="0" w:color="auto"/>
        <w:left w:val="none" w:sz="0" w:space="0" w:color="auto"/>
        <w:bottom w:val="none" w:sz="0" w:space="0" w:color="auto"/>
        <w:right w:val="none" w:sz="0" w:space="0" w:color="auto"/>
      </w:divBdr>
    </w:div>
    <w:div w:id="1936131011">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5">
          <w:marLeft w:val="0"/>
          <w:marRight w:val="0"/>
          <w:marTop w:val="0"/>
          <w:marBottom w:val="0"/>
          <w:divBdr>
            <w:top w:val="none" w:sz="0" w:space="0" w:color="auto"/>
            <w:left w:val="none" w:sz="0" w:space="0" w:color="auto"/>
            <w:bottom w:val="none" w:sz="0" w:space="0" w:color="auto"/>
            <w:right w:val="none" w:sz="0" w:space="0" w:color="auto"/>
          </w:divBdr>
          <w:divsChild>
            <w:div w:id="1397434709">
              <w:marLeft w:val="0"/>
              <w:marRight w:val="0"/>
              <w:marTop w:val="0"/>
              <w:marBottom w:val="0"/>
              <w:divBdr>
                <w:top w:val="none" w:sz="0" w:space="0" w:color="auto"/>
                <w:left w:val="none" w:sz="0" w:space="0" w:color="auto"/>
                <w:bottom w:val="none" w:sz="0" w:space="0" w:color="auto"/>
                <w:right w:val="none" w:sz="0" w:space="0" w:color="auto"/>
              </w:divBdr>
              <w:divsChild>
                <w:div w:id="104465894">
                  <w:marLeft w:val="0"/>
                  <w:marRight w:val="0"/>
                  <w:marTop w:val="0"/>
                  <w:marBottom w:val="0"/>
                  <w:divBdr>
                    <w:top w:val="none" w:sz="0" w:space="0" w:color="auto"/>
                    <w:left w:val="none" w:sz="0" w:space="0" w:color="auto"/>
                    <w:bottom w:val="none" w:sz="0" w:space="0" w:color="auto"/>
                    <w:right w:val="none" w:sz="0" w:space="0" w:color="auto"/>
                  </w:divBdr>
                  <w:divsChild>
                    <w:div w:id="692346980">
                      <w:marLeft w:val="0"/>
                      <w:marRight w:val="0"/>
                      <w:marTop w:val="0"/>
                      <w:marBottom w:val="0"/>
                      <w:divBdr>
                        <w:top w:val="none" w:sz="0" w:space="0" w:color="auto"/>
                        <w:left w:val="none" w:sz="0" w:space="0" w:color="auto"/>
                        <w:bottom w:val="none" w:sz="0" w:space="0" w:color="auto"/>
                        <w:right w:val="none" w:sz="0" w:space="0" w:color="auto"/>
                      </w:divBdr>
                      <w:divsChild>
                        <w:div w:id="2017220975">
                          <w:marLeft w:val="0"/>
                          <w:marRight w:val="0"/>
                          <w:marTop w:val="0"/>
                          <w:marBottom w:val="0"/>
                          <w:divBdr>
                            <w:top w:val="none" w:sz="0" w:space="0" w:color="auto"/>
                            <w:left w:val="none" w:sz="0" w:space="0" w:color="auto"/>
                            <w:bottom w:val="none" w:sz="0" w:space="0" w:color="auto"/>
                            <w:right w:val="none" w:sz="0" w:space="0" w:color="auto"/>
                          </w:divBdr>
                          <w:divsChild>
                            <w:div w:id="221722491">
                              <w:marLeft w:val="0"/>
                              <w:marRight w:val="0"/>
                              <w:marTop w:val="0"/>
                              <w:marBottom w:val="0"/>
                              <w:divBdr>
                                <w:top w:val="none" w:sz="0" w:space="0" w:color="auto"/>
                                <w:left w:val="none" w:sz="0" w:space="0" w:color="auto"/>
                                <w:bottom w:val="none" w:sz="0" w:space="0" w:color="auto"/>
                                <w:right w:val="none" w:sz="0" w:space="0" w:color="auto"/>
                              </w:divBdr>
                              <w:divsChild>
                                <w:div w:id="295452833">
                                  <w:marLeft w:val="0"/>
                                  <w:marRight w:val="0"/>
                                  <w:marTop w:val="0"/>
                                  <w:marBottom w:val="0"/>
                                  <w:divBdr>
                                    <w:top w:val="none" w:sz="0" w:space="0" w:color="auto"/>
                                    <w:left w:val="none" w:sz="0" w:space="0" w:color="auto"/>
                                    <w:bottom w:val="none" w:sz="0" w:space="0" w:color="auto"/>
                                    <w:right w:val="none" w:sz="0" w:space="0" w:color="auto"/>
                                  </w:divBdr>
                                  <w:divsChild>
                                    <w:div w:id="83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602349593">
          <w:marLeft w:val="0"/>
          <w:marRight w:val="0"/>
          <w:marTop w:val="0"/>
          <w:marBottom w:val="150"/>
          <w:divBdr>
            <w:top w:val="none" w:sz="0" w:space="0" w:color="auto"/>
            <w:left w:val="none" w:sz="0" w:space="0" w:color="auto"/>
            <w:bottom w:val="none" w:sz="0" w:space="0" w:color="auto"/>
            <w:right w:val="none" w:sz="0" w:space="0" w:color="auto"/>
          </w:divBdr>
        </w:div>
      </w:divsChild>
    </w:div>
    <w:div w:id="1937059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3016">
          <w:marLeft w:val="0"/>
          <w:marRight w:val="0"/>
          <w:marTop w:val="0"/>
          <w:marBottom w:val="0"/>
          <w:divBdr>
            <w:top w:val="none" w:sz="0" w:space="0" w:color="auto"/>
            <w:left w:val="none" w:sz="0" w:space="0" w:color="auto"/>
            <w:bottom w:val="none" w:sz="0" w:space="0" w:color="auto"/>
            <w:right w:val="none" w:sz="0" w:space="0" w:color="auto"/>
          </w:divBdr>
          <w:divsChild>
            <w:div w:id="520978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202404">
      <w:bodyDiv w:val="1"/>
      <w:marLeft w:val="0"/>
      <w:marRight w:val="0"/>
      <w:marTop w:val="0"/>
      <w:marBottom w:val="0"/>
      <w:divBdr>
        <w:top w:val="none" w:sz="0" w:space="0" w:color="auto"/>
        <w:left w:val="none" w:sz="0" w:space="0" w:color="auto"/>
        <w:bottom w:val="none" w:sz="0" w:space="0" w:color="auto"/>
        <w:right w:val="none" w:sz="0" w:space="0" w:color="auto"/>
      </w:divBdr>
    </w:div>
    <w:div w:id="193763905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93">
          <w:marLeft w:val="0"/>
          <w:marRight w:val="0"/>
          <w:marTop w:val="0"/>
          <w:marBottom w:val="150"/>
          <w:divBdr>
            <w:top w:val="none" w:sz="0" w:space="0" w:color="auto"/>
            <w:left w:val="none" w:sz="0" w:space="0" w:color="auto"/>
            <w:bottom w:val="none" w:sz="0" w:space="0" w:color="auto"/>
            <w:right w:val="none" w:sz="0" w:space="0" w:color="auto"/>
          </w:divBdr>
        </w:div>
      </w:divsChild>
    </w:div>
    <w:div w:id="1937786487">
      <w:bodyDiv w:val="1"/>
      <w:marLeft w:val="0"/>
      <w:marRight w:val="0"/>
      <w:marTop w:val="0"/>
      <w:marBottom w:val="0"/>
      <w:divBdr>
        <w:top w:val="none" w:sz="0" w:space="0" w:color="auto"/>
        <w:left w:val="none" w:sz="0" w:space="0" w:color="auto"/>
        <w:bottom w:val="none" w:sz="0" w:space="0" w:color="auto"/>
        <w:right w:val="none" w:sz="0" w:space="0" w:color="auto"/>
      </w:divBdr>
      <w:divsChild>
        <w:div w:id="519707271">
          <w:marLeft w:val="0"/>
          <w:marRight w:val="0"/>
          <w:marTop w:val="0"/>
          <w:marBottom w:val="0"/>
          <w:divBdr>
            <w:top w:val="none" w:sz="0" w:space="0" w:color="auto"/>
            <w:left w:val="none" w:sz="0" w:space="0" w:color="auto"/>
            <w:bottom w:val="none" w:sz="0" w:space="0" w:color="auto"/>
            <w:right w:val="none" w:sz="0" w:space="0" w:color="auto"/>
          </w:divBdr>
          <w:divsChild>
            <w:div w:id="1843860429">
              <w:marLeft w:val="0"/>
              <w:marRight w:val="0"/>
              <w:marTop w:val="0"/>
              <w:marBottom w:val="0"/>
              <w:divBdr>
                <w:top w:val="none" w:sz="0" w:space="0" w:color="auto"/>
                <w:left w:val="none" w:sz="0" w:space="0" w:color="auto"/>
                <w:bottom w:val="none" w:sz="0" w:space="0" w:color="auto"/>
                <w:right w:val="none" w:sz="0" w:space="0" w:color="auto"/>
              </w:divBdr>
            </w:div>
          </w:divsChild>
        </w:div>
        <w:div w:id="1548569898">
          <w:marLeft w:val="0"/>
          <w:marRight w:val="0"/>
          <w:marTop w:val="0"/>
          <w:marBottom w:val="0"/>
          <w:divBdr>
            <w:top w:val="none" w:sz="0" w:space="0" w:color="auto"/>
            <w:left w:val="none" w:sz="0" w:space="0" w:color="auto"/>
            <w:bottom w:val="none" w:sz="0" w:space="0" w:color="auto"/>
            <w:right w:val="none" w:sz="0" w:space="0" w:color="auto"/>
          </w:divBdr>
          <w:divsChild>
            <w:div w:id="2063284103">
              <w:marLeft w:val="0"/>
              <w:marRight w:val="0"/>
              <w:marTop w:val="0"/>
              <w:marBottom w:val="0"/>
              <w:divBdr>
                <w:top w:val="none" w:sz="0" w:space="0" w:color="auto"/>
                <w:left w:val="none" w:sz="0" w:space="0" w:color="auto"/>
                <w:bottom w:val="none" w:sz="0" w:space="0" w:color="auto"/>
                <w:right w:val="none" w:sz="0" w:space="0" w:color="auto"/>
              </w:divBdr>
              <w:divsChild>
                <w:div w:id="1308432547">
                  <w:marLeft w:val="0"/>
                  <w:marRight w:val="0"/>
                  <w:marTop w:val="0"/>
                  <w:marBottom w:val="0"/>
                  <w:divBdr>
                    <w:top w:val="none" w:sz="0" w:space="0" w:color="auto"/>
                    <w:left w:val="none" w:sz="0" w:space="0" w:color="auto"/>
                    <w:bottom w:val="none" w:sz="0" w:space="0" w:color="auto"/>
                    <w:right w:val="none" w:sz="0" w:space="0" w:color="auto"/>
                  </w:divBdr>
                  <w:divsChild>
                    <w:div w:id="1705902417">
                      <w:marLeft w:val="0"/>
                      <w:marRight w:val="0"/>
                      <w:marTop w:val="0"/>
                      <w:marBottom w:val="300"/>
                      <w:divBdr>
                        <w:top w:val="none" w:sz="0" w:space="0" w:color="auto"/>
                        <w:left w:val="none" w:sz="0" w:space="0" w:color="auto"/>
                        <w:bottom w:val="none" w:sz="0" w:space="0" w:color="auto"/>
                        <w:right w:val="none" w:sz="0" w:space="0" w:color="auto"/>
                      </w:divBdr>
                      <w:divsChild>
                        <w:div w:id="902329005">
                          <w:marLeft w:val="0"/>
                          <w:marRight w:val="0"/>
                          <w:marTop w:val="0"/>
                          <w:marBottom w:val="120"/>
                          <w:divBdr>
                            <w:top w:val="none" w:sz="0" w:space="0" w:color="auto"/>
                            <w:left w:val="none" w:sz="0" w:space="0" w:color="auto"/>
                            <w:bottom w:val="single" w:sz="12" w:space="6" w:color="BBDEFE"/>
                            <w:right w:val="none" w:sz="0" w:space="0" w:color="auto"/>
                          </w:divBdr>
                        </w:div>
                        <w:div w:id="1500192940">
                          <w:marLeft w:val="0"/>
                          <w:marRight w:val="0"/>
                          <w:marTop w:val="0"/>
                          <w:marBottom w:val="0"/>
                          <w:divBdr>
                            <w:top w:val="none" w:sz="0" w:space="0" w:color="auto"/>
                            <w:left w:val="none" w:sz="0" w:space="0" w:color="auto"/>
                            <w:bottom w:val="none" w:sz="0" w:space="0" w:color="auto"/>
                            <w:right w:val="none" w:sz="0" w:space="0" w:color="auto"/>
                          </w:divBdr>
                          <w:divsChild>
                            <w:div w:id="172840294">
                              <w:marLeft w:val="0"/>
                              <w:marRight w:val="0"/>
                              <w:marTop w:val="0"/>
                              <w:marBottom w:val="0"/>
                              <w:divBdr>
                                <w:top w:val="none" w:sz="0" w:space="0" w:color="auto"/>
                                <w:left w:val="none" w:sz="0" w:space="0" w:color="auto"/>
                                <w:bottom w:val="none" w:sz="0" w:space="0" w:color="auto"/>
                                <w:right w:val="none" w:sz="0" w:space="0" w:color="auto"/>
                              </w:divBdr>
                              <w:divsChild>
                                <w:div w:id="802695358">
                                  <w:marLeft w:val="0"/>
                                  <w:marRight w:val="600"/>
                                  <w:marTop w:val="0"/>
                                  <w:marBottom w:val="0"/>
                                  <w:divBdr>
                                    <w:top w:val="none" w:sz="0" w:space="0" w:color="auto"/>
                                    <w:left w:val="none" w:sz="0" w:space="0" w:color="auto"/>
                                    <w:bottom w:val="none" w:sz="0" w:space="0" w:color="auto"/>
                                    <w:right w:val="none" w:sz="0" w:space="0" w:color="auto"/>
                                  </w:divBdr>
                                  <w:divsChild>
                                    <w:div w:id="209998887">
                                      <w:marLeft w:val="0"/>
                                      <w:marRight w:val="0"/>
                                      <w:marTop w:val="0"/>
                                      <w:marBottom w:val="120"/>
                                      <w:divBdr>
                                        <w:top w:val="none" w:sz="0" w:space="0" w:color="auto"/>
                                        <w:left w:val="none" w:sz="0" w:space="0" w:color="auto"/>
                                        <w:bottom w:val="single" w:sz="6" w:space="6" w:color="EEEEEE"/>
                                        <w:right w:val="none" w:sz="0" w:space="0" w:color="auto"/>
                                      </w:divBdr>
                                      <w:divsChild>
                                        <w:div w:id="2059237735">
                                          <w:marLeft w:val="0"/>
                                          <w:marRight w:val="0"/>
                                          <w:marTop w:val="0"/>
                                          <w:marBottom w:val="0"/>
                                          <w:divBdr>
                                            <w:top w:val="none" w:sz="0" w:space="0" w:color="auto"/>
                                            <w:left w:val="none" w:sz="0" w:space="0" w:color="auto"/>
                                            <w:bottom w:val="none" w:sz="0" w:space="0" w:color="auto"/>
                                            <w:right w:val="none" w:sz="0" w:space="0" w:color="auto"/>
                                          </w:divBdr>
                                        </w:div>
                                      </w:divsChild>
                                    </w:div>
                                    <w:div w:id="1697807016">
                                      <w:marLeft w:val="0"/>
                                      <w:marRight w:val="0"/>
                                      <w:marTop w:val="0"/>
                                      <w:marBottom w:val="120"/>
                                      <w:divBdr>
                                        <w:top w:val="none" w:sz="0" w:space="0" w:color="auto"/>
                                        <w:left w:val="none" w:sz="0" w:space="0" w:color="auto"/>
                                        <w:bottom w:val="single" w:sz="6" w:space="6" w:color="EEEEEE"/>
                                        <w:right w:val="none" w:sz="0" w:space="0" w:color="auto"/>
                                      </w:divBdr>
                                      <w:divsChild>
                                        <w:div w:id="2056274321">
                                          <w:marLeft w:val="0"/>
                                          <w:marRight w:val="0"/>
                                          <w:marTop w:val="0"/>
                                          <w:marBottom w:val="0"/>
                                          <w:divBdr>
                                            <w:top w:val="none" w:sz="0" w:space="0" w:color="auto"/>
                                            <w:left w:val="none" w:sz="0" w:space="0" w:color="auto"/>
                                            <w:bottom w:val="none" w:sz="0" w:space="0" w:color="auto"/>
                                            <w:right w:val="none" w:sz="0" w:space="0" w:color="auto"/>
                                          </w:divBdr>
                                        </w:div>
                                      </w:divsChild>
                                    </w:div>
                                    <w:div w:id="1285037043">
                                      <w:marLeft w:val="0"/>
                                      <w:marRight w:val="0"/>
                                      <w:marTop w:val="0"/>
                                      <w:marBottom w:val="120"/>
                                      <w:divBdr>
                                        <w:top w:val="none" w:sz="0" w:space="0" w:color="auto"/>
                                        <w:left w:val="none" w:sz="0" w:space="0" w:color="auto"/>
                                        <w:bottom w:val="single" w:sz="6" w:space="6" w:color="EEEEEE"/>
                                        <w:right w:val="none" w:sz="0" w:space="0" w:color="auto"/>
                                      </w:divBdr>
                                      <w:divsChild>
                                        <w:div w:id="618532343">
                                          <w:marLeft w:val="0"/>
                                          <w:marRight w:val="0"/>
                                          <w:marTop w:val="0"/>
                                          <w:marBottom w:val="0"/>
                                          <w:divBdr>
                                            <w:top w:val="none" w:sz="0" w:space="0" w:color="auto"/>
                                            <w:left w:val="none" w:sz="0" w:space="0" w:color="auto"/>
                                            <w:bottom w:val="none" w:sz="0" w:space="0" w:color="auto"/>
                                            <w:right w:val="none" w:sz="0" w:space="0" w:color="auto"/>
                                          </w:divBdr>
                                        </w:div>
                                      </w:divsChild>
                                    </w:div>
                                    <w:div w:id="886991335">
                                      <w:marLeft w:val="0"/>
                                      <w:marRight w:val="0"/>
                                      <w:marTop w:val="0"/>
                                      <w:marBottom w:val="120"/>
                                      <w:divBdr>
                                        <w:top w:val="none" w:sz="0" w:space="0" w:color="auto"/>
                                        <w:left w:val="none" w:sz="0" w:space="0" w:color="auto"/>
                                        <w:bottom w:val="single" w:sz="6" w:space="6" w:color="EEEEEE"/>
                                        <w:right w:val="none" w:sz="0" w:space="0" w:color="auto"/>
                                      </w:divBdr>
                                      <w:divsChild>
                                        <w:div w:id="1030716089">
                                          <w:marLeft w:val="0"/>
                                          <w:marRight w:val="0"/>
                                          <w:marTop w:val="0"/>
                                          <w:marBottom w:val="0"/>
                                          <w:divBdr>
                                            <w:top w:val="none" w:sz="0" w:space="0" w:color="auto"/>
                                            <w:left w:val="none" w:sz="0" w:space="0" w:color="auto"/>
                                            <w:bottom w:val="none" w:sz="0" w:space="0" w:color="auto"/>
                                            <w:right w:val="none" w:sz="0" w:space="0" w:color="auto"/>
                                          </w:divBdr>
                                        </w:div>
                                      </w:divsChild>
                                    </w:div>
                                    <w:div w:id="1481918373">
                                      <w:marLeft w:val="0"/>
                                      <w:marRight w:val="0"/>
                                      <w:marTop w:val="0"/>
                                      <w:marBottom w:val="120"/>
                                      <w:divBdr>
                                        <w:top w:val="none" w:sz="0" w:space="0" w:color="auto"/>
                                        <w:left w:val="none" w:sz="0" w:space="0" w:color="auto"/>
                                        <w:bottom w:val="none" w:sz="0" w:space="0" w:color="auto"/>
                                        <w:right w:val="none" w:sz="0" w:space="0" w:color="auto"/>
                                      </w:divBdr>
                                      <w:divsChild>
                                        <w:div w:id="1606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0112">
                                  <w:marLeft w:val="0"/>
                                  <w:marRight w:val="600"/>
                                  <w:marTop w:val="0"/>
                                  <w:marBottom w:val="0"/>
                                  <w:divBdr>
                                    <w:top w:val="none" w:sz="0" w:space="0" w:color="auto"/>
                                    <w:left w:val="none" w:sz="0" w:space="0" w:color="auto"/>
                                    <w:bottom w:val="none" w:sz="0" w:space="0" w:color="auto"/>
                                    <w:right w:val="none" w:sz="0" w:space="0" w:color="auto"/>
                                  </w:divBdr>
                                  <w:divsChild>
                                    <w:div w:id="807086784">
                                      <w:marLeft w:val="0"/>
                                      <w:marRight w:val="0"/>
                                      <w:marTop w:val="0"/>
                                      <w:marBottom w:val="120"/>
                                      <w:divBdr>
                                        <w:top w:val="none" w:sz="0" w:space="0" w:color="auto"/>
                                        <w:left w:val="none" w:sz="0" w:space="0" w:color="auto"/>
                                        <w:bottom w:val="single" w:sz="6" w:space="6" w:color="EEEEEE"/>
                                        <w:right w:val="none" w:sz="0" w:space="0" w:color="auto"/>
                                      </w:divBdr>
                                      <w:divsChild>
                                        <w:div w:id="393234568">
                                          <w:marLeft w:val="0"/>
                                          <w:marRight w:val="0"/>
                                          <w:marTop w:val="0"/>
                                          <w:marBottom w:val="0"/>
                                          <w:divBdr>
                                            <w:top w:val="none" w:sz="0" w:space="0" w:color="auto"/>
                                            <w:left w:val="none" w:sz="0" w:space="0" w:color="auto"/>
                                            <w:bottom w:val="none" w:sz="0" w:space="0" w:color="auto"/>
                                            <w:right w:val="none" w:sz="0" w:space="0" w:color="auto"/>
                                          </w:divBdr>
                                        </w:div>
                                      </w:divsChild>
                                    </w:div>
                                    <w:div w:id="723601086">
                                      <w:marLeft w:val="0"/>
                                      <w:marRight w:val="0"/>
                                      <w:marTop w:val="0"/>
                                      <w:marBottom w:val="120"/>
                                      <w:divBdr>
                                        <w:top w:val="none" w:sz="0" w:space="0" w:color="auto"/>
                                        <w:left w:val="none" w:sz="0" w:space="0" w:color="auto"/>
                                        <w:bottom w:val="single" w:sz="6" w:space="6" w:color="EEEEEE"/>
                                        <w:right w:val="none" w:sz="0" w:space="0" w:color="auto"/>
                                      </w:divBdr>
                                      <w:divsChild>
                                        <w:div w:id="535512163">
                                          <w:marLeft w:val="0"/>
                                          <w:marRight w:val="0"/>
                                          <w:marTop w:val="0"/>
                                          <w:marBottom w:val="0"/>
                                          <w:divBdr>
                                            <w:top w:val="none" w:sz="0" w:space="0" w:color="auto"/>
                                            <w:left w:val="none" w:sz="0" w:space="0" w:color="auto"/>
                                            <w:bottom w:val="none" w:sz="0" w:space="0" w:color="auto"/>
                                            <w:right w:val="none" w:sz="0" w:space="0" w:color="auto"/>
                                          </w:divBdr>
                                        </w:div>
                                      </w:divsChild>
                                    </w:div>
                                    <w:div w:id="360320619">
                                      <w:marLeft w:val="0"/>
                                      <w:marRight w:val="0"/>
                                      <w:marTop w:val="0"/>
                                      <w:marBottom w:val="120"/>
                                      <w:divBdr>
                                        <w:top w:val="none" w:sz="0" w:space="0" w:color="auto"/>
                                        <w:left w:val="none" w:sz="0" w:space="0" w:color="auto"/>
                                        <w:bottom w:val="single" w:sz="6" w:space="6" w:color="EEEEEE"/>
                                        <w:right w:val="none" w:sz="0" w:space="0" w:color="auto"/>
                                      </w:divBdr>
                                      <w:divsChild>
                                        <w:div w:id="2088114065">
                                          <w:marLeft w:val="0"/>
                                          <w:marRight w:val="0"/>
                                          <w:marTop w:val="0"/>
                                          <w:marBottom w:val="0"/>
                                          <w:divBdr>
                                            <w:top w:val="none" w:sz="0" w:space="0" w:color="auto"/>
                                            <w:left w:val="none" w:sz="0" w:space="0" w:color="auto"/>
                                            <w:bottom w:val="none" w:sz="0" w:space="0" w:color="auto"/>
                                            <w:right w:val="none" w:sz="0" w:space="0" w:color="auto"/>
                                          </w:divBdr>
                                        </w:div>
                                      </w:divsChild>
                                    </w:div>
                                    <w:div w:id="1074743322">
                                      <w:marLeft w:val="0"/>
                                      <w:marRight w:val="0"/>
                                      <w:marTop w:val="0"/>
                                      <w:marBottom w:val="120"/>
                                      <w:divBdr>
                                        <w:top w:val="none" w:sz="0" w:space="0" w:color="auto"/>
                                        <w:left w:val="none" w:sz="0" w:space="0" w:color="auto"/>
                                        <w:bottom w:val="single" w:sz="6" w:space="6" w:color="EEEEEE"/>
                                        <w:right w:val="none" w:sz="0" w:space="0" w:color="auto"/>
                                      </w:divBdr>
                                      <w:divsChild>
                                        <w:div w:id="781413168">
                                          <w:marLeft w:val="0"/>
                                          <w:marRight w:val="0"/>
                                          <w:marTop w:val="0"/>
                                          <w:marBottom w:val="0"/>
                                          <w:divBdr>
                                            <w:top w:val="none" w:sz="0" w:space="0" w:color="auto"/>
                                            <w:left w:val="none" w:sz="0" w:space="0" w:color="auto"/>
                                            <w:bottom w:val="none" w:sz="0" w:space="0" w:color="auto"/>
                                            <w:right w:val="none" w:sz="0" w:space="0" w:color="auto"/>
                                          </w:divBdr>
                                        </w:div>
                                      </w:divsChild>
                                    </w:div>
                                    <w:div w:id="168912445">
                                      <w:marLeft w:val="0"/>
                                      <w:marRight w:val="0"/>
                                      <w:marTop w:val="0"/>
                                      <w:marBottom w:val="120"/>
                                      <w:divBdr>
                                        <w:top w:val="none" w:sz="0" w:space="0" w:color="auto"/>
                                        <w:left w:val="none" w:sz="0" w:space="0" w:color="auto"/>
                                        <w:bottom w:val="none" w:sz="0" w:space="0" w:color="auto"/>
                                        <w:right w:val="none" w:sz="0" w:space="0" w:color="auto"/>
                                      </w:divBdr>
                                      <w:divsChild>
                                        <w:div w:id="6602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6264">
                      <w:marLeft w:val="0"/>
                      <w:marRight w:val="0"/>
                      <w:marTop w:val="0"/>
                      <w:marBottom w:val="300"/>
                      <w:divBdr>
                        <w:top w:val="none" w:sz="0" w:space="0" w:color="auto"/>
                        <w:left w:val="none" w:sz="0" w:space="0" w:color="auto"/>
                        <w:bottom w:val="none" w:sz="0" w:space="0" w:color="auto"/>
                        <w:right w:val="none" w:sz="0" w:space="0" w:color="auto"/>
                      </w:divBdr>
                      <w:divsChild>
                        <w:div w:id="387456582">
                          <w:marLeft w:val="0"/>
                          <w:marRight w:val="0"/>
                          <w:marTop w:val="45"/>
                          <w:marBottom w:val="0"/>
                          <w:divBdr>
                            <w:top w:val="none" w:sz="0" w:space="0" w:color="auto"/>
                            <w:left w:val="none" w:sz="0" w:space="0" w:color="auto"/>
                            <w:bottom w:val="none" w:sz="0" w:space="0" w:color="auto"/>
                            <w:right w:val="none" w:sz="0" w:space="0" w:color="auto"/>
                          </w:divBdr>
                          <w:divsChild>
                            <w:div w:id="2027560805">
                              <w:marLeft w:val="0"/>
                              <w:marRight w:val="0"/>
                              <w:marTop w:val="0"/>
                              <w:marBottom w:val="330"/>
                              <w:divBdr>
                                <w:top w:val="none" w:sz="0" w:space="0" w:color="auto"/>
                                <w:left w:val="none" w:sz="0" w:space="0" w:color="auto"/>
                                <w:bottom w:val="none" w:sz="0" w:space="0" w:color="auto"/>
                                <w:right w:val="none" w:sz="0" w:space="0" w:color="auto"/>
                              </w:divBdr>
                              <w:divsChild>
                                <w:div w:id="660231133">
                                  <w:marLeft w:val="0"/>
                                  <w:marRight w:val="0"/>
                                  <w:marTop w:val="0"/>
                                  <w:marBottom w:val="0"/>
                                  <w:divBdr>
                                    <w:top w:val="none" w:sz="0" w:space="0" w:color="auto"/>
                                    <w:left w:val="none" w:sz="0" w:space="0" w:color="auto"/>
                                    <w:bottom w:val="none" w:sz="0" w:space="0" w:color="auto"/>
                                    <w:right w:val="none" w:sz="0" w:space="0" w:color="auto"/>
                                  </w:divBdr>
                                  <w:divsChild>
                                    <w:div w:id="261845651">
                                      <w:marLeft w:val="0"/>
                                      <w:marRight w:val="0"/>
                                      <w:marTop w:val="0"/>
                                      <w:marBottom w:val="0"/>
                                      <w:divBdr>
                                        <w:top w:val="single" w:sz="2" w:space="0" w:color="DFDFDF"/>
                                        <w:left w:val="single" w:sz="2" w:space="0" w:color="DFDFDF"/>
                                        <w:bottom w:val="single" w:sz="2" w:space="0" w:color="DFDFDF"/>
                                        <w:right w:val="single" w:sz="2" w:space="0" w:color="DFDFDF"/>
                                      </w:divBdr>
                                      <w:divsChild>
                                        <w:div w:id="1273169182">
                                          <w:marLeft w:val="0"/>
                                          <w:marRight w:val="0"/>
                                          <w:marTop w:val="0"/>
                                          <w:marBottom w:val="270"/>
                                          <w:divBdr>
                                            <w:top w:val="none" w:sz="0" w:space="0" w:color="auto"/>
                                            <w:left w:val="none" w:sz="0" w:space="0" w:color="auto"/>
                                            <w:bottom w:val="single" w:sz="12" w:space="5" w:color="DADADA"/>
                                            <w:right w:val="none" w:sz="0" w:space="0" w:color="auto"/>
                                          </w:divBdr>
                                          <w:divsChild>
                                            <w:div w:id="157428351">
                                              <w:marLeft w:val="0"/>
                                              <w:marRight w:val="0"/>
                                              <w:marTop w:val="0"/>
                                              <w:marBottom w:val="0"/>
                                              <w:divBdr>
                                                <w:top w:val="none" w:sz="0" w:space="0" w:color="auto"/>
                                                <w:left w:val="none" w:sz="0" w:space="0" w:color="auto"/>
                                                <w:bottom w:val="none" w:sz="0" w:space="0" w:color="auto"/>
                                                <w:right w:val="none" w:sz="0" w:space="0" w:color="auto"/>
                                              </w:divBdr>
                                            </w:div>
                                          </w:divsChild>
                                        </w:div>
                                        <w:div w:id="1993220045">
                                          <w:marLeft w:val="-90"/>
                                          <w:marRight w:val="0"/>
                                          <w:marTop w:val="0"/>
                                          <w:marBottom w:val="0"/>
                                          <w:divBdr>
                                            <w:top w:val="none" w:sz="0" w:space="0" w:color="auto"/>
                                            <w:left w:val="none" w:sz="0" w:space="0" w:color="auto"/>
                                            <w:bottom w:val="none" w:sz="0" w:space="0" w:color="auto"/>
                                            <w:right w:val="none" w:sz="0" w:space="0" w:color="auto"/>
                                          </w:divBdr>
                                          <w:divsChild>
                                            <w:div w:id="375811163">
                                              <w:marLeft w:val="0"/>
                                              <w:marRight w:val="0"/>
                                              <w:marTop w:val="0"/>
                                              <w:marBottom w:val="45"/>
                                              <w:divBdr>
                                                <w:top w:val="single" w:sz="2" w:space="0" w:color="A9A9A9"/>
                                                <w:left w:val="single" w:sz="2" w:space="0" w:color="A9A9A9"/>
                                                <w:bottom w:val="single" w:sz="2" w:space="0" w:color="A9A9A9"/>
                                                <w:right w:val="single" w:sz="2" w:space="0" w:color="A9A9A9"/>
                                              </w:divBdr>
                                              <w:divsChild>
                                                <w:div w:id="1892106722">
                                                  <w:marLeft w:val="0"/>
                                                  <w:marRight w:val="0"/>
                                                  <w:marTop w:val="0"/>
                                                  <w:marBottom w:val="0"/>
                                                  <w:divBdr>
                                                    <w:top w:val="none" w:sz="0" w:space="0" w:color="auto"/>
                                                    <w:left w:val="none" w:sz="0" w:space="0" w:color="auto"/>
                                                    <w:bottom w:val="none" w:sz="0" w:space="0" w:color="auto"/>
                                                    <w:right w:val="none" w:sz="0" w:space="0" w:color="auto"/>
                                                  </w:divBdr>
                                                  <w:divsChild>
                                                    <w:div w:id="1565023872">
                                                      <w:marLeft w:val="92"/>
                                                      <w:marRight w:val="0"/>
                                                      <w:marTop w:val="0"/>
                                                      <w:marBottom w:val="150"/>
                                                      <w:divBdr>
                                                        <w:top w:val="single" w:sz="2" w:space="0" w:color="E4E4E4"/>
                                                        <w:left w:val="single" w:sz="2" w:space="0" w:color="E4E4E4"/>
                                                        <w:bottom w:val="single" w:sz="2" w:space="0" w:color="E4E4E4"/>
                                                        <w:right w:val="single" w:sz="2" w:space="0" w:color="E4E4E4"/>
                                                      </w:divBdr>
                                                      <w:divsChild>
                                                        <w:div w:id="8869879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085280">
                              <w:marLeft w:val="0"/>
                              <w:marRight w:val="0"/>
                              <w:marTop w:val="0"/>
                              <w:marBottom w:val="330"/>
                              <w:divBdr>
                                <w:top w:val="none" w:sz="0" w:space="0" w:color="auto"/>
                                <w:left w:val="none" w:sz="0" w:space="0" w:color="auto"/>
                                <w:bottom w:val="none" w:sz="0" w:space="0" w:color="auto"/>
                                <w:right w:val="none" w:sz="0" w:space="0" w:color="auto"/>
                              </w:divBdr>
                              <w:divsChild>
                                <w:div w:id="208424940">
                                  <w:marLeft w:val="0"/>
                                  <w:marRight w:val="0"/>
                                  <w:marTop w:val="0"/>
                                  <w:marBottom w:val="0"/>
                                  <w:divBdr>
                                    <w:top w:val="none" w:sz="0" w:space="0" w:color="auto"/>
                                    <w:left w:val="none" w:sz="0" w:space="0" w:color="auto"/>
                                    <w:bottom w:val="none" w:sz="0" w:space="0" w:color="auto"/>
                                    <w:right w:val="none" w:sz="0" w:space="0" w:color="auto"/>
                                  </w:divBdr>
                                  <w:divsChild>
                                    <w:div w:id="262498772">
                                      <w:marLeft w:val="0"/>
                                      <w:marRight w:val="0"/>
                                      <w:marTop w:val="0"/>
                                      <w:marBottom w:val="0"/>
                                      <w:divBdr>
                                        <w:top w:val="single" w:sz="2" w:space="0" w:color="DFDFDF"/>
                                        <w:left w:val="single" w:sz="2" w:space="0" w:color="DFDFDF"/>
                                        <w:bottom w:val="single" w:sz="2" w:space="0" w:color="DFDFDF"/>
                                        <w:right w:val="single" w:sz="2" w:space="0" w:color="DFDFDF"/>
                                      </w:divBdr>
                                      <w:divsChild>
                                        <w:div w:id="148640096">
                                          <w:marLeft w:val="-90"/>
                                          <w:marRight w:val="0"/>
                                          <w:marTop w:val="0"/>
                                          <w:marBottom w:val="0"/>
                                          <w:divBdr>
                                            <w:top w:val="none" w:sz="0" w:space="0" w:color="auto"/>
                                            <w:left w:val="none" w:sz="0" w:space="0" w:color="auto"/>
                                            <w:bottom w:val="none" w:sz="0" w:space="0" w:color="auto"/>
                                            <w:right w:val="none" w:sz="0" w:space="0" w:color="auto"/>
                                          </w:divBdr>
                                          <w:divsChild>
                                            <w:div w:id="201795794">
                                              <w:marLeft w:val="0"/>
                                              <w:marRight w:val="0"/>
                                              <w:marTop w:val="0"/>
                                              <w:marBottom w:val="45"/>
                                              <w:divBdr>
                                                <w:top w:val="single" w:sz="2" w:space="0" w:color="A9A9A9"/>
                                                <w:left w:val="single" w:sz="2" w:space="0" w:color="A9A9A9"/>
                                                <w:bottom w:val="single" w:sz="2" w:space="0" w:color="A9A9A9"/>
                                                <w:right w:val="single" w:sz="2" w:space="0" w:color="A9A9A9"/>
                                              </w:divBdr>
                                              <w:divsChild>
                                                <w:div w:id="911894432">
                                                  <w:marLeft w:val="0"/>
                                                  <w:marRight w:val="0"/>
                                                  <w:marTop w:val="0"/>
                                                  <w:marBottom w:val="0"/>
                                                  <w:divBdr>
                                                    <w:top w:val="none" w:sz="0" w:space="0" w:color="auto"/>
                                                    <w:left w:val="none" w:sz="0" w:space="0" w:color="auto"/>
                                                    <w:bottom w:val="none" w:sz="0" w:space="0" w:color="auto"/>
                                                    <w:right w:val="none" w:sz="0" w:space="0" w:color="auto"/>
                                                  </w:divBdr>
                                                  <w:divsChild>
                                                    <w:div w:id="159276190">
                                                      <w:marLeft w:val="92"/>
                                                      <w:marRight w:val="0"/>
                                                      <w:marTop w:val="0"/>
                                                      <w:marBottom w:val="150"/>
                                                      <w:divBdr>
                                                        <w:top w:val="single" w:sz="2" w:space="0" w:color="E4E4E4"/>
                                                        <w:left w:val="single" w:sz="2" w:space="0" w:color="E4E4E4"/>
                                                        <w:bottom w:val="single" w:sz="2" w:space="0" w:color="E4E4E4"/>
                                                        <w:right w:val="single" w:sz="2" w:space="0" w:color="E4E4E4"/>
                                                      </w:divBdr>
                                                      <w:divsChild>
                                                        <w:div w:id="1441988804">
                                                          <w:marLeft w:val="0"/>
                                                          <w:marRight w:val="0"/>
                                                          <w:marTop w:val="0"/>
                                                          <w:marBottom w:val="0"/>
                                                          <w:divBdr>
                                                            <w:top w:val="none" w:sz="0" w:space="0" w:color="auto"/>
                                                            <w:left w:val="none" w:sz="0" w:space="0" w:color="auto"/>
                                                            <w:bottom w:val="none" w:sz="0" w:space="0" w:color="auto"/>
                                                            <w:right w:val="none" w:sz="0" w:space="0" w:color="auto"/>
                                                          </w:divBdr>
                                                        </w:div>
                                                        <w:div w:id="20394263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557">
                              <w:marLeft w:val="0"/>
                              <w:marRight w:val="0"/>
                              <w:marTop w:val="0"/>
                              <w:marBottom w:val="330"/>
                              <w:divBdr>
                                <w:top w:val="none" w:sz="0" w:space="0" w:color="auto"/>
                                <w:left w:val="none" w:sz="0" w:space="0" w:color="auto"/>
                                <w:bottom w:val="none" w:sz="0" w:space="0" w:color="auto"/>
                                <w:right w:val="none" w:sz="0" w:space="0" w:color="auto"/>
                              </w:divBdr>
                              <w:divsChild>
                                <w:div w:id="1955480882">
                                  <w:marLeft w:val="0"/>
                                  <w:marRight w:val="0"/>
                                  <w:marTop w:val="0"/>
                                  <w:marBottom w:val="0"/>
                                  <w:divBdr>
                                    <w:top w:val="none" w:sz="0" w:space="0" w:color="auto"/>
                                    <w:left w:val="none" w:sz="0" w:space="0" w:color="auto"/>
                                    <w:bottom w:val="none" w:sz="0" w:space="0" w:color="auto"/>
                                    <w:right w:val="none" w:sz="0" w:space="0" w:color="auto"/>
                                  </w:divBdr>
                                  <w:divsChild>
                                    <w:div w:id="410588054">
                                      <w:marLeft w:val="0"/>
                                      <w:marRight w:val="0"/>
                                      <w:marTop w:val="0"/>
                                      <w:marBottom w:val="0"/>
                                      <w:divBdr>
                                        <w:top w:val="single" w:sz="2" w:space="0" w:color="DFDFDF"/>
                                        <w:left w:val="single" w:sz="2" w:space="0" w:color="DFDFDF"/>
                                        <w:bottom w:val="single" w:sz="2" w:space="0" w:color="DFDFDF"/>
                                        <w:right w:val="single" w:sz="2" w:space="0" w:color="DFDFDF"/>
                                      </w:divBdr>
                                      <w:divsChild>
                                        <w:div w:id="359286649">
                                          <w:marLeft w:val="-90"/>
                                          <w:marRight w:val="0"/>
                                          <w:marTop w:val="0"/>
                                          <w:marBottom w:val="0"/>
                                          <w:divBdr>
                                            <w:top w:val="none" w:sz="0" w:space="0" w:color="auto"/>
                                            <w:left w:val="none" w:sz="0" w:space="0" w:color="auto"/>
                                            <w:bottom w:val="none" w:sz="0" w:space="0" w:color="auto"/>
                                            <w:right w:val="none" w:sz="0" w:space="0" w:color="auto"/>
                                          </w:divBdr>
                                          <w:divsChild>
                                            <w:div w:id="1727490499">
                                              <w:marLeft w:val="0"/>
                                              <w:marRight w:val="0"/>
                                              <w:marTop w:val="0"/>
                                              <w:marBottom w:val="45"/>
                                              <w:divBdr>
                                                <w:top w:val="single" w:sz="2" w:space="0" w:color="A9A9A9"/>
                                                <w:left w:val="single" w:sz="2" w:space="0" w:color="A9A9A9"/>
                                                <w:bottom w:val="single" w:sz="2" w:space="0" w:color="A9A9A9"/>
                                                <w:right w:val="single" w:sz="2" w:space="0" w:color="A9A9A9"/>
                                              </w:divBdr>
                                              <w:divsChild>
                                                <w:div w:id="521473828">
                                                  <w:marLeft w:val="0"/>
                                                  <w:marRight w:val="0"/>
                                                  <w:marTop w:val="0"/>
                                                  <w:marBottom w:val="0"/>
                                                  <w:divBdr>
                                                    <w:top w:val="none" w:sz="0" w:space="0" w:color="auto"/>
                                                    <w:left w:val="none" w:sz="0" w:space="0" w:color="auto"/>
                                                    <w:bottom w:val="none" w:sz="0" w:space="0" w:color="auto"/>
                                                    <w:right w:val="none" w:sz="0" w:space="0" w:color="auto"/>
                                                  </w:divBdr>
                                                  <w:divsChild>
                                                    <w:div w:id="537620075">
                                                      <w:marLeft w:val="92"/>
                                                      <w:marRight w:val="0"/>
                                                      <w:marTop w:val="0"/>
                                                      <w:marBottom w:val="150"/>
                                                      <w:divBdr>
                                                        <w:top w:val="single" w:sz="2" w:space="0" w:color="E4E4E4"/>
                                                        <w:left w:val="single" w:sz="2" w:space="0" w:color="E4E4E4"/>
                                                        <w:bottom w:val="single" w:sz="2" w:space="0" w:color="E4E4E4"/>
                                                        <w:right w:val="single" w:sz="2" w:space="0" w:color="E4E4E4"/>
                                                      </w:divBdr>
                                                      <w:divsChild>
                                                        <w:div w:id="1529219087">
                                                          <w:marLeft w:val="0"/>
                                                          <w:marRight w:val="0"/>
                                                          <w:marTop w:val="0"/>
                                                          <w:marBottom w:val="0"/>
                                                          <w:divBdr>
                                                            <w:top w:val="none" w:sz="0" w:space="0" w:color="auto"/>
                                                            <w:left w:val="none" w:sz="0" w:space="0" w:color="auto"/>
                                                            <w:bottom w:val="none" w:sz="0" w:space="0" w:color="auto"/>
                                                            <w:right w:val="none" w:sz="0" w:space="0" w:color="auto"/>
                                                          </w:divBdr>
                                                        </w:div>
                                                        <w:div w:id="7553999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133916">
                          <w:marLeft w:val="0"/>
                          <w:marRight w:val="0"/>
                          <w:marTop w:val="0"/>
                          <w:marBottom w:val="0"/>
                          <w:divBdr>
                            <w:top w:val="none" w:sz="0" w:space="0" w:color="auto"/>
                            <w:left w:val="none" w:sz="0" w:space="0" w:color="auto"/>
                            <w:bottom w:val="none" w:sz="0" w:space="0" w:color="auto"/>
                            <w:right w:val="none" w:sz="0" w:space="0" w:color="auto"/>
                          </w:divBdr>
                          <w:divsChild>
                            <w:div w:id="707753951">
                              <w:marLeft w:val="0"/>
                              <w:marRight w:val="0"/>
                              <w:marTop w:val="0"/>
                              <w:marBottom w:val="0"/>
                              <w:divBdr>
                                <w:top w:val="none" w:sz="0" w:space="0" w:color="auto"/>
                                <w:left w:val="none" w:sz="0" w:space="0" w:color="auto"/>
                                <w:bottom w:val="none" w:sz="0" w:space="0" w:color="auto"/>
                                <w:right w:val="none" w:sz="0" w:space="0" w:color="auto"/>
                              </w:divBdr>
                              <w:divsChild>
                                <w:div w:id="1721977615">
                                  <w:marLeft w:val="0"/>
                                  <w:marRight w:val="0"/>
                                  <w:marTop w:val="0"/>
                                  <w:marBottom w:val="0"/>
                                  <w:divBdr>
                                    <w:top w:val="single" w:sz="2" w:space="0" w:color="DFDFDF"/>
                                    <w:left w:val="single" w:sz="2" w:space="0" w:color="DFDFDF"/>
                                    <w:bottom w:val="single" w:sz="2" w:space="0" w:color="DFDFDF"/>
                                    <w:right w:val="single" w:sz="2" w:space="0" w:color="DFDFDF"/>
                                  </w:divBdr>
                                  <w:divsChild>
                                    <w:div w:id="1533763033">
                                      <w:marLeft w:val="-90"/>
                                      <w:marRight w:val="0"/>
                                      <w:marTop w:val="0"/>
                                      <w:marBottom w:val="0"/>
                                      <w:divBdr>
                                        <w:top w:val="none" w:sz="0" w:space="0" w:color="auto"/>
                                        <w:left w:val="none" w:sz="0" w:space="0" w:color="auto"/>
                                        <w:bottom w:val="none" w:sz="0" w:space="0" w:color="auto"/>
                                        <w:right w:val="none" w:sz="0" w:space="0" w:color="auto"/>
                                      </w:divBdr>
                                      <w:divsChild>
                                        <w:div w:id="1110857029">
                                          <w:marLeft w:val="0"/>
                                          <w:marRight w:val="0"/>
                                          <w:marTop w:val="0"/>
                                          <w:marBottom w:val="45"/>
                                          <w:divBdr>
                                            <w:top w:val="single" w:sz="2" w:space="0" w:color="A9A9A9"/>
                                            <w:left w:val="single" w:sz="2" w:space="0" w:color="A9A9A9"/>
                                            <w:bottom w:val="single" w:sz="2" w:space="0" w:color="A9A9A9"/>
                                            <w:right w:val="single" w:sz="2" w:space="0" w:color="A9A9A9"/>
                                          </w:divBdr>
                                          <w:divsChild>
                                            <w:div w:id="765463771">
                                              <w:marLeft w:val="0"/>
                                              <w:marRight w:val="0"/>
                                              <w:marTop w:val="0"/>
                                              <w:marBottom w:val="0"/>
                                              <w:divBdr>
                                                <w:top w:val="none" w:sz="0" w:space="0" w:color="auto"/>
                                                <w:left w:val="none" w:sz="0" w:space="0" w:color="auto"/>
                                                <w:bottom w:val="none" w:sz="0" w:space="0" w:color="auto"/>
                                                <w:right w:val="none" w:sz="0" w:space="0" w:color="auto"/>
                                              </w:divBdr>
                                              <w:divsChild>
                                                <w:div w:id="30502600">
                                                  <w:marLeft w:val="92"/>
                                                  <w:marRight w:val="0"/>
                                                  <w:marTop w:val="0"/>
                                                  <w:marBottom w:val="150"/>
                                                  <w:divBdr>
                                                    <w:top w:val="single" w:sz="2" w:space="0" w:color="E4E4E4"/>
                                                    <w:left w:val="single" w:sz="2" w:space="0" w:color="E4E4E4"/>
                                                    <w:bottom w:val="single" w:sz="2" w:space="0" w:color="E4E4E4"/>
                                                    <w:right w:val="single" w:sz="2" w:space="0" w:color="E4E4E4"/>
                                                  </w:divBdr>
                                                  <w:divsChild>
                                                    <w:div w:id="373041739">
                                                      <w:marLeft w:val="0"/>
                                                      <w:marRight w:val="0"/>
                                                      <w:marTop w:val="15"/>
                                                      <w:marBottom w:val="0"/>
                                                      <w:divBdr>
                                                        <w:top w:val="none" w:sz="0" w:space="0" w:color="auto"/>
                                                        <w:left w:val="none" w:sz="0" w:space="0" w:color="auto"/>
                                                        <w:bottom w:val="none" w:sz="0" w:space="0" w:color="auto"/>
                                                        <w:right w:val="none" w:sz="0" w:space="0" w:color="auto"/>
                                                      </w:divBdr>
                                                    </w:div>
                                                  </w:divsChild>
                                                </w:div>
                                                <w:div w:id="1752000634">
                                                  <w:marLeft w:val="92"/>
                                                  <w:marRight w:val="0"/>
                                                  <w:marTop w:val="0"/>
                                                  <w:marBottom w:val="150"/>
                                                  <w:divBdr>
                                                    <w:top w:val="single" w:sz="2" w:space="0" w:color="E4E4E4"/>
                                                    <w:left w:val="single" w:sz="2" w:space="0" w:color="E4E4E4"/>
                                                    <w:bottom w:val="single" w:sz="2" w:space="0" w:color="E4E4E4"/>
                                                    <w:right w:val="single" w:sz="2" w:space="0" w:color="E4E4E4"/>
                                                  </w:divBdr>
                                                  <w:divsChild>
                                                    <w:div w:id="10227775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03381">
                  <w:marLeft w:val="0"/>
                  <w:marRight w:val="0"/>
                  <w:marTop w:val="0"/>
                  <w:marBottom w:val="0"/>
                  <w:divBdr>
                    <w:top w:val="none" w:sz="0" w:space="0" w:color="auto"/>
                    <w:left w:val="none" w:sz="0" w:space="0" w:color="auto"/>
                    <w:bottom w:val="none" w:sz="0" w:space="0" w:color="auto"/>
                    <w:right w:val="none" w:sz="0" w:space="0" w:color="auto"/>
                  </w:divBdr>
                  <w:divsChild>
                    <w:div w:id="1949121818">
                      <w:marLeft w:val="0"/>
                      <w:marRight w:val="0"/>
                      <w:marTop w:val="0"/>
                      <w:marBottom w:val="0"/>
                      <w:divBdr>
                        <w:top w:val="none" w:sz="0" w:space="0" w:color="auto"/>
                        <w:left w:val="none" w:sz="0" w:space="0" w:color="auto"/>
                        <w:bottom w:val="none" w:sz="0" w:space="0" w:color="auto"/>
                        <w:right w:val="none" w:sz="0" w:space="0" w:color="auto"/>
                      </w:divBdr>
                      <w:divsChild>
                        <w:div w:id="453328550">
                          <w:marLeft w:val="0"/>
                          <w:marRight w:val="0"/>
                          <w:marTop w:val="0"/>
                          <w:marBottom w:val="0"/>
                          <w:divBdr>
                            <w:top w:val="none" w:sz="0" w:space="0" w:color="auto"/>
                            <w:left w:val="none" w:sz="0" w:space="0" w:color="auto"/>
                            <w:bottom w:val="none" w:sz="0" w:space="0" w:color="auto"/>
                            <w:right w:val="none" w:sz="0" w:space="0" w:color="auto"/>
                          </w:divBdr>
                          <w:divsChild>
                            <w:div w:id="6208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5556">
                      <w:marLeft w:val="0"/>
                      <w:marRight w:val="0"/>
                      <w:marTop w:val="0"/>
                      <w:marBottom w:val="75"/>
                      <w:divBdr>
                        <w:top w:val="none" w:sz="0" w:space="0" w:color="auto"/>
                        <w:left w:val="none" w:sz="0" w:space="0" w:color="auto"/>
                        <w:bottom w:val="none" w:sz="0" w:space="0" w:color="auto"/>
                        <w:right w:val="none" w:sz="0" w:space="0" w:color="auto"/>
                      </w:divBdr>
                    </w:div>
                    <w:div w:id="3360127">
                      <w:marLeft w:val="0"/>
                      <w:marRight w:val="0"/>
                      <w:marTop w:val="0"/>
                      <w:marBottom w:val="300"/>
                      <w:divBdr>
                        <w:top w:val="none" w:sz="0" w:space="0" w:color="auto"/>
                        <w:left w:val="none" w:sz="0" w:space="0" w:color="auto"/>
                        <w:bottom w:val="none" w:sz="0" w:space="0" w:color="auto"/>
                        <w:right w:val="none" w:sz="0" w:space="0" w:color="auto"/>
                      </w:divBdr>
                      <w:divsChild>
                        <w:div w:id="828788211">
                          <w:marLeft w:val="0"/>
                          <w:marRight w:val="0"/>
                          <w:marTop w:val="0"/>
                          <w:marBottom w:val="0"/>
                          <w:divBdr>
                            <w:top w:val="none" w:sz="0" w:space="0" w:color="auto"/>
                            <w:left w:val="none" w:sz="0" w:space="0" w:color="auto"/>
                            <w:bottom w:val="none" w:sz="0" w:space="0" w:color="auto"/>
                            <w:right w:val="none" w:sz="0" w:space="0" w:color="auto"/>
                          </w:divBdr>
                        </w:div>
                      </w:divsChild>
                    </w:div>
                    <w:div w:id="9365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90591">
      <w:bodyDiv w:val="1"/>
      <w:marLeft w:val="0"/>
      <w:marRight w:val="0"/>
      <w:marTop w:val="0"/>
      <w:marBottom w:val="0"/>
      <w:divBdr>
        <w:top w:val="none" w:sz="0" w:space="0" w:color="auto"/>
        <w:left w:val="none" w:sz="0" w:space="0" w:color="auto"/>
        <w:bottom w:val="none" w:sz="0" w:space="0" w:color="auto"/>
        <w:right w:val="none" w:sz="0" w:space="0" w:color="auto"/>
      </w:divBdr>
      <w:divsChild>
        <w:div w:id="184253285">
          <w:marLeft w:val="0"/>
          <w:marRight w:val="0"/>
          <w:marTop w:val="0"/>
          <w:marBottom w:val="150"/>
          <w:divBdr>
            <w:top w:val="none" w:sz="0" w:space="0" w:color="auto"/>
            <w:left w:val="none" w:sz="0" w:space="0" w:color="auto"/>
            <w:bottom w:val="none" w:sz="0" w:space="0" w:color="auto"/>
            <w:right w:val="none" w:sz="0" w:space="0" w:color="auto"/>
          </w:divBdr>
        </w:div>
        <w:div w:id="264534368">
          <w:marLeft w:val="0"/>
          <w:marRight w:val="0"/>
          <w:marTop w:val="0"/>
          <w:marBottom w:val="150"/>
          <w:divBdr>
            <w:top w:val="none" w:sz="0" w:space="0" w:color="auto"/>
            <w:left w:val="none" w:sz="0" w:space="0" w:color="auto"/>
            <w:bottom w:val="none" w:sz="0" w:space="0" w:color="auto"/>
            <w:right w:val="none" w:sz="0" w:space="0" w:color="auto"/>
          </w:divBdr>
        </w:div>
        <w:div w:id="491869545">
          <w:marLeft w:val="0"/>
          <w:marRight w:val="0"/>
          <w:marTop w:val="0"/>
          <w:marBottom w:val="150"/>
          <w:divBdr>
            <w:top w:val="none" w:sz="0" w:space="0" w:color="auto"/>
            <w:left w:val="none" w:sz="0" w:space="0" w:color="auto"/>
            <w:bottom w:val="none" w:sz="0" w:space="0" w:color="auto"/>
            <w:right w:val="none" w:sz="0" w:space="0" w:color="auto"/>
          </w:divBdr>
        </w:div>
        <w:div w:id="657881533">
          <w:marLeft w:val="0"/>
          <w:marRight w:val="0"/>
          <w:marTop w:val="0"/>
          <w:marBottom w:val="150"/>
          <w:divBdr>
            <w:top w:val="none" w:sz="0" w:space="0" w:color="auto"/>
            <w:left w:val="none" w:sz="0" w:space="0" w:color="auto"/>
            <w:bottom w:val="none" w:sz="0" w:space="0" w:color="auto"/>
            <w:right w:val="none" w:sz="0" w:space="0" w:color="auto"/>
          </w:divBdr>
        </w:div>
        <w:div w:id="959185573">
          <w:marLeft w:val="0"/>
          <w:marRight w:val="0"/>
          <w:marTop w:val="0"/>
          <w:marBottom w:val="150"/>
          <w:divBdr>
            <w:top w:val="none" w:sz="0" w:space="0" w:color="auto"/>
            <w:left w:val="none" w:sz="0" w:space="0" w:color="auto"/>
            <w:bottom w:val="none" w:sz="0" w:space="0" w:color="auto"/>
            <w:right w:val="none" w:sz="0" w:space="0" w:color="auto"/>
          </w:divBdr>
        </w:div>
        <w:div w:id="1469668738">
          <w:marLeft w:val="0"/>
          <w:marRight w:val="0"/>
          <w:marTop w:val="0"/>
          <w:marBottom w:val="150"/>
          <w:divBdr>
            <w:top w:val="none" w:sz="0" w:space="0" w:color="auto"/>
            <w:left w:val="none" w:sz="0" w:space="0" w:color="auto"/>
            <w:bottom w:val="none" w:sz="0" w:space="0" w:color="auto"/>
            <w:right w:val="none" w:sz="0" w:space="0" w:color="auto"/>
          </w:divBdr>
        </w:div>
        <w:div w:id="1553539825">
          <w:marLeft w:val="0"/>
          <w:marRight w:val="0"/>
          <w:marTop w:val="0"/>
          <w:marBottom w:val="150"/>
          <w:divBdr>
            <w:top w:val="none" w:sz="0" w:space="0" w:color="auto"/>
            <w:left w:val="none" w:sz="0" w:space="0" w:color="auto"/>
            <w:bottom w:val="none" w:sz="0" w:space="0" w:color="auto"/>
            <w:right w:val="none" w:sz="0" w:space="0" w:color="auto"/>
          </w:divBdr>
        </w:div>
        <w:div w:id="1555853676">
          <w:marLeft w:val="0"/>
          <w:marRight w:val="0"/>
          <w:marTop w:val="0"/>
          <w:marBottom w:val="150"/>
          <w:divBdr>
            <w:top w:val="none" w:sz="0" w:space="0" w:color="auto"/>
            <w:left w:val="none" w:sz="0" w:space="0" w:color="auto"/>
            <w:bottom w:val="none" w:sz="0" w:space="0" w:color="auto"/>
            <w:right w:val="none" w:sz="0" w:space="0" w:color="auto"/>
          </w:divBdr>
        </w:div>
        <w:div w:id="1674261425">
          <w:marLeft w:val="0"/>
          <w:marRight w:val="0"/>
          <w:marTop w:val="0"/>
          <w:marBottom w:val="150"/>
          <w:divBdr>
            <w:top w:val="none" w:sz="0" w:space="0" w:color="auto"/>
            <w:left w:val="none" w:sz="0" w:space="0" w:color="auto"/>
            <w:bottom w:val="none" w:sz="0" w:space="0" w:color="auto"/>
            <w:right w:val="none" w:sz="0" w:space="0" w:color="auto"/>
          </w:divBdr>
        </w:div>
        <w:div w:id="1714377711">
          <w:marLeft w:val="0"/>
          <w:marRight w:val="0"/>
          <w:marTop w:val="0"/>
          <w:marBottom w:val="150"/>
          <w:divBdr>
            <w:top w:val="none" w:sz="0" w:space="0" w:color="auto"/>
            <w:left w:val="none" w:sz="0" w:space="0" w:color="auto"/>
            <w:bottom w:val="none" w:sz="0" w:space="0" w:color="auto"/>
            <w:right w:val="none" w:sz="0" w:space="0" w:color="auto"/>
          </w:divBdr>
        </w:div>
        <w:div w:id="1812945962">
          <w:marLeft w:val="0"/>
          <w:marRight w:val="0"/>
          <w:marTop w:val="0"/>
          <w:marBottom w:val="150"/>
          <w:divBdr>
            <w:top w:val="none" w:sz="0" w:space="0" w:color="auto"/>
            <w:left w:val="none" w:sz="0" w:space="0" w:color="auto"/>
            <w:bottom w:val="none" w:sz="0" w:space="0" w:color="auto"/>
            <w:right w:val="none" w:sz="0" w:space="0" w:color="auto"/>
          </w:divBdr>
        </w:div>
        <w:div w:id="1943226332">
          <w:marLeft w:val="0"/>
          <w:marRight w:val="0"/>
          <w:marTop w:val="0"/>
          <w:marBottom w:val="150"/>
          <w:divBdr>
            <w:top w:val="none" w:sz="0" w:space="0" w:color="auto"/>
            <w:left w:val="none" w:sz="0" w:space="0" w:color="auto"/>
            <w:bottom w:val="none" w:sz="0" w:space="0" w:color="auto"/>
            <w:right w:val="none" w:sz="0" w:space="0" w:color="auto"/>
          </w:divBdr>
        </w:div>
        <w:div w:id="2061710522">
          <w:marLeft w:val="0"/>
          <w:marRight w:val="0"/>
          <w:marTop w:val="0"/>
          <w:marBottom w:val="150"/>
          <w:divBdr>
            <w:top w:val="none" w:sz="0" w:space="0" w:color="auto"/>
            <w:left w:val="none" w:sz="0" w:space="0" w:color="auto"/>
            <w:bottom w:val="none" w:sz="0" w:space="0" w:color="auto"/>
            <w:right w:val="none" w:sz="0" w:space="0" w:color="auto"/>
          </w:divBdr>
        </w:div>
      </w:divsChild>
    </w:div>
    <w:div w:id="1938512244">
      <w:bodyDiv w:val="1"/>
      <w:marLeft w:val="0"/>
      <w:marRight w:val="0"/>
      <w:marTop w:val="0"/>
      <w:marBottom w:val="0"/>
      <w:divBdr>
        <w:top w:val="none" w:sz="0" w:space="0" w:color="auto"/>
        <w:left w:val="none" w:sz="0" w:space="0" w:color="auto"/>
        <w:bottom w:val="none" w:sz="0" w:space="0" w:color="auto"/>
        <w:right w:val="none" w:sz="0" w:space="0" w:color="auto"/>
      </w:divBdr>
      <w:divsChild>
        <w:div w:id="1985743429">
          <w:marLeft w:val="0"/>
          <w:marRight w:val="0"/>
          <w:marTop w:val="0"/>
          <w:marBottom w:val="0"/>
          <w:divBdr>
            <w:top w:val="none" w:sz="0" w:space="0" w:color="auto"/>
            <w:left w:val="none" w:sz="0" w:space="0" w:color="auto"/>
            <w:bottom w:val="dotted" w:sz="6" w:space="4" w:color="DDDDDD"/>
            <w:right w:val="none" w:sz="0" w:space="0" w:color="auto"/>
          </w:divBdr>
        </w:div>
      </w:divsChild>
    </w:div>
    <w:div w:id="1938832029">
      <w:bodyDiv w:val="1"/>
      <w:marLeft w:val="0"/>
      <w:marRight w:val="0"/>
      <w:marTop w:val="0"/>
      <w:marBottom w:val="0"/>
      <w:divBdr>
        <w:top w:val="none" w:sz="0" w:space="0" w:color="auto"/>
        <w:left w:val="none" w:sz="0" w:space="0" w:color="auto"/>
        <w:bottom w:val="none" w:sz="0" w:space="0" w:color="auto"/>
        <w:right w:val="none" w:sz="0" w:space="0" w:color="auto"/>
      </w:divBdr>
      <w:divsChild>
        <w:div w:id="817258662">
          <w:marLeft w:val="0"/>
          <w:marRight w:val="0"/>
          <w:marTop w:val="0"/>
          <w:marBottom w:val="150"/>
          <w:divBdr>
            <w:top w:val="none" w:sz="0" w:space="0" w:color="auto"/>
            <w:left w:val="none" w:sz="0" w:space="0" w:color="auto"/>
            <w:bottom w:val="none" w:sz="0" w:space="0" w:color="auto"/>
            <w:right w:val="none" w:sz="0" w:space="0" w:color="auto"/>
          </w:divBdr>
        </w:div>
      </w:divsChild>
    </w:div>
    <w:div w:id="1938978478">
      <w:bodyDiv w:val="1"/>
      <w:marLeft w:val="0"/>
      <w:marRight w:val="0"/>
      <w:marTop w:val="0"/>
      <w:marBottom w:val="0"/>
      <w:divBdr>
        <w:top w:val="none" w:sz="0" w:space="0" w:color="auto"/>
        <w:left w:val="none" w:sz="0" w:space="0" w:color="auto"/>
        <w:bottom w:val="none" w:sz="0" w:space="0" w:color="auto"/>
        <w:right w:val="none" w:sz="0" w:space="0" w:color="auto"/>
      </w:divBdr>
      <w:divsChild>
        <w:div w:id="1026365391">
          <w:marLeft w:val="0"/>
          <w:marRight w:val="0"/>
          <w:marTop w:val="0"/>
          <w:marBottom w:val="0"/>
          <w:divBdr>
            <w:top w:val="none" w:sz="0" w:space="0" w:color="auto"/>
            <w:left w:val="none" w:sz="0" w:space="0" w:color="auto"/>
            <w:bottom w:val="none" w:sz="0" w:space="0" w:color="auto"/>
            <w:right w:val="none" w:sz="0" w:space="0" w:color="auto"/>
          </w:divBdr>
          <w:divsChild>
            <w:div w:id="1288774036">
              <w:marLeft w:val="0"/>
              <w:marRight w:val="0"/>
              <w:marTop w:val="0"/>
              <w:marBottom w:val="0"/>
              <w:divBdr>
                <w:top w:val="none" w:sz="0" w:space="0" w:color="auto"/>
                <w:left w:val="none" w:sz="0" w:space="0" w:color="auto"/>
                <w:bottom w:val="none" w:sz="0" w:space="0" w:color="auto"/>
                <w:right w:val="none" w:sz="0" w:space="0" w:color="auto"/>
              </w:divBdr>
              <w:divsChild>
                <w:div w:id="1888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13">
          <w:marLeft w:val="0"/>
          <w:marRight w:val="0"/>
          <w:marTop w:val="0"/>
          <w:marBottom w:val="75"/>
          <w:divBdr>
            <w:top w:val="none" w:sz="0" w:space="0" w:color="auto"/>
            <w:left w:val="none" w:sz="0" w:space="0" w:color="auto"/>
            <w:bottom w:val="none" w:sz="0" w:space="0" w:color="auto"/>
            <w:right w:val="none" w:sz="0" w:space="0" w:color="auto"/>
          </w:divBdr>
        </w:div>
        <w:div w:id="612591883">
          <w:marLeft w:val="0"/>
          <w:marRight w:val="0"/>
          <w:marTop w:val="0"/>
          <w:marBottom w:val="300"/>
          <w:divBdr>
            <w:top w:val="none" w:sz="0" w:space="0" w:color="auto"/>
            <w:left w:val="none" w:sz="0" w:space="0" w:color="auto"/>
            <w:bottom w:val="none" w:sz="0" w:space="0" w:color="auto"/>
            <w:right w:val="none" w:sz="0" w:space="0" w:color="auto"/>
          </w:divBdr>
          <w:divsChild>
            <w:div w:id="633219322">
              <w:marLeft w:val="0"/>
              <w:marRight w:val="0"/>
              <w:marTop w:val="0"/>
              <w:marBottom w:val="0"/>
              <w:divBdr>
                <w:top w:val="none" w:sz="0" w:space="0" w:color="auto"/>
                <w:left w:val="none" w:sz="0" w:space="0" w:color="auto"/>
                <w:bottom w:val="none" w:sz="0" w:space="0" w:color="auto"/>
                <w:right w:val="none" w:sz="0" w:space="0" w:color="auto"/>
              </w:divBdr>
            </w:div>
          </w:divsChild>
        </w:div>
        <w:div w:id="1810971462">
          <w:marLeft w:val="0"/>
          <w:marRight w:val="0"/>
          <w:marTop w:val="0"/>
          <w:marBottom w:val="0"/>
          <w:divBdr>
            <w:top w:val="none" w:sz="0" w:space="0" w:color="auto"/>
            <w:left w:val="none" w:sz="0" w:space="0" w:color="auto"/>
            <w:bottom w:val="none" w:sz="0" w:space="0" w:color="auto"/>
            <w:right w:val="none" w:sz="0" w:space="0" w:color="auto"/>
          </w:divBdr>
        </w:div>
      </w:divsChild>
    </w:div>
    <w:div w:id="1939635795">
      <w:bodyDiv w:val="1"/>
      <w:marLeft w:val="0"/>
      <w:marRight w:val="0"/>
      <w:marTop w:val="0"/>
      <w:marBottom w:val="0"/>
      <w:divBdr>
        <w:top w:val="none" w:sz="0" w:space="0" w:color="auto"/>
        <w:left w:val="none" w:sz="0" w:space="0" w:color="auto"/>
        <w:bottom w:val="none" w:sz="0" w:space="0" w:color="auto"/>
        <w:right w:val="none" w:sz="0" w:space="0" w:color="auto"/>
      </w:divBdr>
      <w:divsChild>
        <w:div w:id="1167863297">
          <w:marLeft w:val="0"/>
          <w:marRight w:val="0"/>
          <w:marTop w:val="0"/>
          <w:marBottom w:val="0"/>
          <w:divBdr>
            <w:top w:val="none" w:sz="0" w:space="0" w:color="auto"/>
            <w:left w:val="none" w:sz="0" w:space="0" w:color="auto"/>
            <w:bottom w:val="none" w:sz="0" w:space="0" w:color="auto"/>
            <w:right w:val="none" w:sz="0" w:space="0" w:color="auto"/>
          </w:divBdr>
          <w:divsChild>
            <w:div w:id="428236128">
              <w:marLeft w:val="0"/>
              <w:marRight w:val="0"/>
              <w:marTop w:val="0"/>
              <w:marBottom w:val="0"/>
              <w:divBdr>
                <w:top w:val="none" w:sz="0" w:space="0" w:color="auto"/>
                <w:left w:val="none" w:sz="0" w:space="0" w:color="auto"/>
                <w:bottom w:val="none" w:sz="0" w:space="0" w:color="auto"/>
                <w:right w:val="none" w:sz="0" w:space="0" w:color="auto"/>
              </w:divBdr>
              <w:divsChild>
                <w:div w:id="1308433450">
                  <w:marLeft w:val="0"/>
                  <w:marRight w:val="0"/>
                  <w:marTop w:val="0"/>
                  <w:marBottom w:val="0"/>
                  <w:divBdr>
                    <w:top w:val="none" w:sz="0" w:space="0" w:color="auto"/>
                    <w:left w:val="none" w:sz="0" w:space="0" w:color="auto"/>
                    <w:bottom w:val="none" w:sz="0" w:space="0" w:color="auto"/>
                    <w:right w:val="none" w:sz="0" w:space="0" w:color="auto"/>
                  </w:divBdr>
                  <w:divsChild>
                    <w:div w:id="1642928262">
                      <w:marLeft w:val="0"/>
                      <w:marRight w:val="0"/>
                      <w:marTop w:val="0"/>
                      <w:marBottom w:val="0"/>
                      <w:divBdr>
                        <w:top w:val="none" w:sz="0" w:space="0" w:color="auto"/>
                        <w:left w:val="none" w:sz="0" w:space="0" w:color="auto"/>
                        <w:bottom w:val="none" w:sz="0" w:space="0" w:color="auto"/>
                        <w:right w:val="none" w:sz="0" w:space="0" w:color="auto"/>
                      </w:divBdr>
                      <w:divsChild>
                        <w:div w:id="721438577">
                          <w:marLeft w:val="0"/>
                          <w:marRight w:val="0"/>
                          <w:marTop w:val="0"/>
                          <w:marBottom w:val="0"/>
                          <w:divBdr>
                            <w:top w:val="none" w:sz="0" w:space="0" w:color="auto"/>
                            <w:left w:val="none" w:sz="0" w:space="0" w:color="auto"/>
                            <w:bottom w:val="none" w:sz="0" w:space="0" w:color="auto"/>
                            <w:right w:val="none" w:sz="0" w:space="0" w:color="auto"/>
                          </w:divBdr>
                          <w:divsChild>
                            <w:div w:id="1134447362">
                              <w:marLeft w:val="0"/>
                              <w:marRight w:val="0"/>
                              <w:marTop w:val="0"/>
                              <w:marBottom w:val="0"/>
                              <w:divBdr>
                                <w:top w:val="none" w:sz="0" w:space="0" w:color="auto"/>
                                <w:left w:val="none" w:sz="0" w:space="0" w:color="auto"/>
                                <w:bottom w:val="none" w:sz="0" w:space="0" w:color="auto"/>
                                <w:right w:val="none" w:sz="0" w:space="0" w:color="auto"/>
                              </w:divBdr>
                              <w:divsChild>
                                <w:div w:id="1167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40">
      <w:bodyDiv w:val="1"/>
      <w:marLeft w:val="0"/>
      <w:marRight w:val="0"/>
      <w:marTop w:val="0"/>
      <w:marBottom w:val="0"/>
      <w:divBdr>
        <w:top w:val="none" w:sz="0" w:space="0" w:color="auto"/>
        <w:left w:val="none" w:sz="0" w:space="0" w:color="auto"/>
        <w:bottom w:val="none" w:sz="0" w:space="0" w:color="auto"/>
        <w:right w:val="none" w:sz="0" w:space="0" w:color="auto"/>
      </w:divBdr>
      <w:divsChild>
        <w:div w:id="1517840556">
          <w:marLeft w:val="0"/>
          <w:marRight w:val="0"/>
          <w:marTop w:val="0"/>
          <w:marBottom w:val="0"/>
          <w:divBdr>
            <w:top w:val="none" w:sz="0" w:space="8" w:color="auto"/>
            <w:left w:val="none" w:sz="0" w:space="2" w:color="auto"/>
            <w:bottom w:val="single" w:sz="6" w:space="8" w:color="DDDDDD"/>
            <w:right w:val="none" w:sz="0" w:space="0" w:color="auto"/>
          </w:divBdr>
        </w:div>
        <w:div w:id="507018715">
          <w:marLeft w:val="0"/>
          <w:marRight w:val="0"/>
          <w:marTop w:val="150"/>
          <w:marBottom w:val="0"/>
          <w:divBdr>
            <w:top w:val="none" w:sz="0" w:space="0" w:color="auto"/>
            <w:left w:val="none" w:sz="0" w:space="0" w:color="auto"/>
            <w:bottom w:val="none" w:sz="0" w:space="0" w:color="auto"/>
            <w:right w:val="none" w:sz="0" w:space="0" w:color="auto"/>
          </w:divBdr>
          <w:divsChild>
            <w:div w:id="1307784627">
              <w:marLeft w:val="0"/>
              <w:marRight w:val="150"/>
              <w:marTop w:val="0"/>
              <w:marBottom w:val="0"/>
              <w:divBdr>
                <w:top w:val="none" w:sz="0" w:space="0" w:color="auto"/>
                <w:left w:val="none" w:sz="0" w:space="0" w:color="auto"/>
                <w:bottom w:val="none" w:sz="0" w:space="0" w:color="auto"/>
                <w:right w:val="none" w:sz="0" w:space="0" w:color="auto"/>
              </w:divBdr>
              <w:divsChild>
                <w:div w:id="207958719">
                  <w:marLeft w:val="0"/>
                  <w:marRight w:val="0"/>
                  <w:marTop w:val="0"/>
                  <w:marBottom w:val="0"/>
                  <w:divBdr>
                    <w:top w:val="none" w:sz="0" w:space="0" w:color="auto"/>
                    <w:left w:val="none" w:sz="0" w:space="0" w:color="auto"/>
                    <w:bottom w:val="none" w:sz="0" w:space="0" w:color="auto"/>
                    <w:right w:val="none" w:sz="0" w:space="0" w:color="auto"/>
                  </w:divBdr>
                </w:div>
                <w:div w:id="1674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692">
      <w:bodyDiv w:val="1"/>
      <w:marLeft w:val="0"/>
      <w:marRight w:val="0"/>
      <w:marTop w:val="0"/>
      <w:marBottom w:val="0"/>
      <w:divBdr>
        <w:top w:val="none" w:sz="0" w:space="0" w:color="auto"/>
        <w:left w:val="none" w:sz="0" w:space="0" w:color="auto"/>
        <w:bottom w:val="none" w:sz="0" w:space="0" w:color="auto"/>
        <w:right w:val="none" w:sz="0" w:space="0" w:color="auto"/>
      </w:divBdr>
      <w:divsChild>
        <w:div w:id="285429875">
          <w:marLeft w:val="0"/>
          <w:marRight w:val="0"/>
          <w:marTop w:val="0"/>
          <w:marBottom w:val="0"/>
          <w:divBdr>
            <w:top w:val="none" w:sz="0" w:space="0" w:color="auto"/>
            <w:left w:val="none" w:sz="0" w:space="0" w:color="auto"/>
            <w:bottom w:val="none" w:sz="0" w:space="0" w:color="auto"/>
            <w:right w:val="none" w:sz="0" w:space="0" w:color="auto"/>
          </w:divBdr>
          <w:divsChild>
            <w:div w:id="1295939426">
              <w:marLeft w:val="0"/>
              <w:marRight w:val="0"/>
              <w:marTop w:val="0"/>
              <w:marBottom w:val="0"/>
              <w:divBdr>
                <w:top w:val="none" w:sz="0" w:space="0" w:color="auto"/>
                <w:left w:val="none" w:sz="0" w:space="0" w:color="auto"/>
                <w:bottom w:val="none" w:sz="0" w:space="0" w:color="auto"/>
                <w:right w:val="none" w:sz="0" w:space="0" w:color="auto"/>
              </w:divBdr>
              <w:divsChild>
                <w:div w:id="1102649271">
                  <w:marLeft w:val="0"/>
                  <w:marRight w:val="0"/>
                  <w:marTop w:val="0"/>
                  <w:marBottom w:val="0"/>
                  <w:divBdr>
                    <w:top w:val="none" w:sz="0" w:space="0" w:color="auto"/>
                    <w:left w:val="none" w:sz="0" w:space="0" w:color="auto"/>
                    <w:bottom w:val="none" w:sz="0" w:space="0" w:color="auto"/>
                    <w:right w:val="none" w:sz="0" w:space="0" w:color="auto"/>
                  </w:divBdr>
                  <w:divsChild>
                    <w:div w:id="793251436">
                      <w:marLeft w:val="0"/>
                      <w:marRight w:val="0"/>
                      <w:marTop w:val="0"/>
                      <w:marBottom w:val="0"/>
                      <w:divBdr>
                        <w:top w:val="none" w:sz="0" w:space="0" w:color="auto"/>
                        <w:left w:val="none" w:sz="0" w:space="0" w:color="auto"/>
                        <w:bottom w:val="none" w:sz="0" w:space="0" w:color="auto"/>
                        <w:right w:val="none" w:sz="0" w:space="0" w:color="auto"/>
                      </w:divBdr>
                      <w:divsChild>
                        <w:div w:id="483468105">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none" w:sz="0" w:space="0" w:color="auto"/>
                                <w:left w:val="none" w:sz="0" w:space="0" w:color="auto"/>
                                <w:bottom w:val="none" w:sz="0" w:space="0" w:color="auto"/>
                                <w:right w:val="none" w:sz="0" w:space="0" w:color="auto"/>
                              </w:divBdr>
                              <w:divsChild>
                                <w:div w:id="229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3511">
      <w:bodyDiv w:val="1"/>
      <w:marLeft w:val="0"/>
      <w:marRight w:val="0"/>
      <w:marTop w:val="0"/>
      <w:marBottom w:val="0"/>
      <w:divBdr>
        <w:top w:val="none" w:sz="0" w:space="0" w:color="auto"/>
        <w:left w:val="none" w:sz="0" w:space="0" w:color="auto"/>
        <w:bottom w:val="none" w:sz="0" w:space="0" w:color="auto"/>
        <w:right w:val="none" w:sz="0" w:space="0" w:color="auto"/>
      </w:divBdr>
    </w:div>
    <w:div w:id="1940793139">
      <w:bodyDiv w:val="1"/>
      <w:marLeft w:val="0"/>
      <w:marRight w:val="0"/>
      <w:marTop w:val="0"/>
      <w:marBottom w:val="0"/>
      <w:divBdr>
        <w:top w:val="none" w:sz="0" w:space="0" w:color="auto"/>
        <w:left w:val="none" w:sz="0" w:space="0" w:color="auto"/>
        <w:bottom w:val="none" w:sz="0" w:space="0" w:color="auto"/>
        <w:right w:val="none" w:sz="0" w:space="0" w:color="auto"/>
      </w:divBdr>
      <w:divsChild>
        <w:div w:id="663583172">
          <w:marLeft w:val="0"/>
          <w:marRight w:val="0"/>
          <w:marTop w:val="0"/>
          <w:marBottom w:val="0"/>
          <w:divBdr>
            <w:top w:val="none" w:sz="0" w:space="0" w:color="auto"/>
            <w:left w:val="none" w:sz="0" w:space="0" w:color="auto"/>
            <w:bottom w:val="none" w:sz="0" w:space="0" w:color="auto"/>
            <w:right w:val="none" w:sz="0" w:space="0" w:color="auto"/>
          </w:divBdr>
          <w:divsChild>
            <w:div w:id="1687056236">
              <w:marLeft w:val="0"/>
              <w:marRight w:val="0"/>
              <w:marTop w:val="0"/>
              <w:marBottom w:val="0"/>
              <w:divBdr>
                <w:top w:val="none" w:sz="0" w:space="0" w:color="auto"/>
                <w:left w:val="none" w:sz="0" w:space="0" w:color="auto"/>
                <w:bottom w:val="none" w:sz="0" w:space="0" w:color="auto"/>
                <w:right w:val="none" w:sz="0" w:space="0" w:color="auto"/>
              </w:divBdr>
              <w:divsChild>
                <w:div w:id="2067214375">
                  <w:marLeft w:val="0"/>
                  <w:marRight w:val="0"/>
                  <w:marTop w:val="0"/>
                  <w:marBottom w:val="197"/>
                  <w:divBdr>
                    <w:top w:val="none" w:sz="0" w:space="0" w:color="auto"/>
                    <w:left w:val="none" w:sz="0" w:space="0" w:color="auto"/>
                    <w:bottom w:val="none" w:sz="0" w:space="0" w:color="auto"/>
                    <w:right w:val="none" w:sz="0" w:space="0" w:color="auto"/>
                  </w:divBdr>
                  <w:divsChild>
                    <w:div w:id="1802266341">
                      <w:marLeft w:val="0"/>
                      <w:marRight w:val="0"/>
                      <w:marTop w:val="0"/>
                      <w:marBottom w:val="0"/>
                      <w:divBdr>
                        <w:top w:val="none" w:sz="0" w:space="0" w:color="auto"/>
                        <w:left w:val="none" w:sz="0" w:space="0" w:color="auto"/>
                        <w:bottom w:val="none" w:sz="0" w:space="0" w:color="auto"/>
                        <w:right w:val="none" w:sz="0" w:space="0" w:color="auto"/>
                      </w:divBdr>
                      <w:divsChild>
                        <w:div w:id="989401846">
                          <w:marLeft w:val="0"/>
                          <w:marRight w:val="0"/>
                          <w:marTop w:val="0"/>
                          <w:marBottom w:val="0"/>
                          <w:divBdr>
                            <w:top w:val="none" w:sz="0" w:space="0" w:color="auto"/>
                            <w:left w:val="none" w:sz="0" w:space="0" w:color="auto"/>
                            <w:bottom w:val="none" w:sz="0" w:space="0" w:color="auto"/>
                            <w:right w:val="none" w:sz="0" w:space="0" w:color="auto"/>
                          </w:divBdr>
                          <w:divsChild>
                            <w:div w:id="29496183">
                              <w:marLeft w:val="0"/>
                              <w:marRight w:val="0"/>
                              <w:marTop w:val="0"/>
                              <w:marBottom w:val="0"/>
                              <w:divBdr>
                                <w:top w:val="none" w:sz="0" w:space="0" w:color="auto"/>
                                <w:left w:val="none" w:sz="0" w:space="0" w:color="auto"/>
                                <w:bottom w:val="none" w:sz="0" w:space="0" w:color="auto"/>
                                <w:right w:val="none" w:sz="0" w:space="0" w:color="auto"/>
                              </w:divBdr>
                              <w:divsChild>
                                <w:div w:id="1425882330">
                                  <w:marLeft w:val="0"/>
                                  <w:marRight w:val="0"/>
                                  <w:marTop w:val="0"/>
                                  <w:marBottom w:val="0"/>
                                  <w:divBdr>
                                    <w:top w:val="none" w:sz="0" w:space="0" w:color="auto"/>
                                    <w:left w:val="none" w:sz="0" w:space="0" w:color="auto"/>
                                    <w:bottom w:val="none" w:sz="0" w:space="0" w:color="auto"/>
                                    <w:right w:val="none" w:sz="0" w:space="0" w:color="auto"/>
                                  </w:divBdr>
                                  <w:divsChild>
                                    <w:div w:id="1671830168">
                                      <w:marLeft w:val="0"/>
                                      <w:marRight w:val="0"/>
                                      <w:marTop w:val="0"/>
                                      <w:marBottom w:val="0"/>
                                      <w:divBdr>
                                        <w:top w:val="none" w:sz="0" w:space="0" w:color="auto"/>
                                        <w:left w:val="none" w:sz="0" w:space="0" w:color="auto"/>
                                        <w:bottom w:val="none" w:sz="0" w:space="0" w:color="auto"/>
                                        <w:right w:val="none" w:sz="0" w:space="0" w:color="auto"/>
                                      </w:divBdr>
                                      <w:divsChild>
                                        <w:div w:id="37974357">
                                          <w:marLeft w:val="0"/>
                                          <w:marRight w:val="0"/>
                                          <w:marTop w:val="0"/>
                                          <w:marBottom w:val="0"/>
                                          <w:divBdr>
                                            <w:top w:val="none" w:sz="0" w:space="0" w:color="auto"/>
                                            <w:left w:val="none" w:sz="0" w:space="0" w:color="auto"/>
                                            <w:bottom w:val="none" w:sz="0" w:space="0" w:color="auto"/>
                                            <w:right w:val="none" w:sz="0" w:space="0" w:color="auto"/>
                                          </w:divBdr>
                                          <w:divsChild>
                                            <w:div w:id="1028220328">
                                              <w:marLeft w:val="0"/>
                                              <w:marRight w:val="0"/>
                                              <w:marTop w:val="0"/>
                                              <w:marBottom w:val="0"/>
                                              <w:divBdr>
                                                <w:top w:val="none" w:sz="0" w:space="0" w:color="auto"/>
                                                <w:left w:val="none" w:sz="0" w:space="0" w:color="auto"/>
                                                <w:bottom w:val="none" w:sz="0" w:space="0" w:color="auto"/>
                                                <w:right w:val="none" w:sz="0" w:space="0" w:color="auto"/>
                                              </w:divBdr>
                                              <w:divsChild>
                                                <w:div w:id="910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7087">
      <w:bodyDiv w:val="1"/>
      <w:marLeft w:val="0"/>
      <w:marRight w:val="0"/>
      <w:marTop w:val="0"/>
      <w:marBottom w:val="0"/>
      <w:divBdr>
        <w:top w:val="none" w:sz="0" w:space="0" w:color="auto"/>
        <w:left w:val="none" w:sz="0" w:space="0" w:color="auto"/>
        <w:bottom w:val="none" w:sz="0" w:space="0" w:color="auto"/>
        <w:right w:val="none" w:sz="0" w:space="0" w:color="auto"/>
      </w:divBdr>
      <w:divsChild>
        <w:div w:id="1111782961">
          <w:marLeft w:val="0"/>
          <w:marRight w:val="0"/>
          <w:marTop w:val="0"/>
          <w:marBottom w:val="0"/>
          <w:divBdr>
            <w:top w:val="none" w:sz="0" w:space="0" w:color="auto"/>
            <w:left w:val="none" w:sz="0" w:space="0" w:color="auto"/>
            <w:bottom w:val="none" w:sz="0" w:space="0" w:color="auto"/>
            <w:right w:val="none" w:sz="0" w:space="0" w:color="auto"/>
          </w:divBdr>
          <w:divsChild>
            <w:div w:id="996883432">
              <w:marLeft w:val="0"/>
              <w:marRight w:val="0"/>
              <w:marTop w:val="0"/>
              <w:marBottom w:val="0"/>
              <w:divBdr>
                <w:top w:val="none" w:sz="0" w:space="0" w:color="auto"/>
                <w:left w:val="none" w:sz="0" w:space="0" w:color="auto"/>
                <w:bottom w:val="none" w:sz="0" w:space="0" w:color="auto"/>
                <w:right w:val="none" w:sz="0" w:space="0" w:color="auto"/>
              </w:divBdr>
              <w:divsChild>
                <w:div w:id="685640439">
                  <w:marLeft w:val="0"/>
                  <w:marRight w:val="0"/>
                  <w:marTop w:val="0"/>
                  <w:marBottom w:val="0"/>
                  <w:divBdr>
                    <w:top w:val="none" w:sz="0" w:space="0" w:color="auto"/>
                    <w:left w:val="none" w:sz="0" w:space="0" w:color="auto"/>
                    <w:bottom w:val="none" w:sz="0" w:space="0" w:color="auto"/>
                    <w:right w:val="none" w:sz="0" w:space="0" w:color="auto"/>
                  </w:divBdr>
                  <w:divsChild>
                    <w:div w:id="971641354">
                      <w:marLeft w:val="0"/>
                      <w:marRight w:val="0"/>
                      <w:marTop w:val="0"/>
                      <w:marBottom w:val="0"/>
                      <w:divBdr>
                        <w:top w:val="none" w:sz="0" w:space="0" w:color="auto"/>
                        <w:left w:val="none" w:sz="0" w:space="0" w:color="auto"/>
                        <w:bottom w:val="none" w:sz="0" w:space="0" w:color="auto"/>
                        <w:right w:val="none" w:sz="0" w:space="0" w:color="auto"/>
                      </w:divBdr>
                      <w:divsChild>
                        <w:div w:id="1143885804">
                          <w:marLeft w:val="0"/>
                          <w:marRight w:val="0"/>
                          <w:marTop w:val="0"/>
                          <w:marBottom w:val="0"/>
                          <w:divBdr>
                            <w:top w:val="none" w:sz="0" w:space="0" w:color="auto"/>
                            <w:left w:val="none" w:sz="0" w:space="0" w:color="auto"/>
                            <w:bottom w:val="none" w:sz="0" w:space="0" w:color="auto"/>
                            <w:right w:val="none" w:sz="0" w:space="0" w:color="auto"/>
                          </w:divBdr>
                          <w:divsChild>
                            <w:div w:id="1636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1327224">
      <w:bodyDiv w:val="1"/>
      <w:marLeft w:val="0"/>
      <w:marRight w:val="0"/>
      <w:marTop w:val="0"/>
      <w:marBottom w:val="0"/>
      <w:divBdr>
        <w:top w:val="none" w:sz="0" w:space="0" w:color="auto"/>
        <w:left w:val="none" w:sz="0" w:space="0" w:color="auto"/>
        <w:bottom w:val="none" w:sz="0" w:space="0" w:color="auto"/>
        <w:right w:val="none" w:sz="0" w:space="0" w:color="auto"/>
      </w:divBdr>
    </w:div>
    <w:div w:id="1941376421">
      <w:bodyDiv w:val="1"/>
      <w:marLeft w:val="0"/>
      <w:marRight w:val="0"/>
      <w:marTop w:val="0"/>
      <w:marBottom w:val="0"/>
      <w:divBdr>
        <w:top w:val="none" w:sz="0" w:space="0" w:color="auto"/>
        <w:left w:val="none" w:sz="0" w:space="0" w:color="auto"/>
        <w:bottom w:val="none" w:sz="0" w:space="0" w:color="auto"/>
        <w:right w:val="none" w:sz="0" w:space="0" w:color="auto"/>
      </w:divBdr>
    </w:div>
    <w:div w:id="1941528483">
      <w:bodyDiv w:val="1"/>
      <w:marLeft w:val="0"/>
      <w:marRight w:val="0"/>
      <w:marTop w:val="0"/>
      <w:marBottom w:val="0"/>
      <w:divBdr>
        <w:top w:val="none" w:sz="0" w:space="0" w:color="auto"/>
        <w:left w:val="none" w:sz="0" w:space="0" w:color="auto"/>
        <w:bottom w:val="none" w:sz="0" w:space="0" w:color="auto"/>
        <w:right w:val="none" w:sz="0" w:space="0" w:color="auto"/>
      </w:divBdr>
      <w:divsChild>
        <w:div w:id="635843814">
          <w:marLeft w:val="0"/>
          <w:marRight w:val="0"/>
          <w:marTop w:val="0"/>
          <w:marBottom w:val="0"/>
          <w:divBdr>
            <w:top w:val="none" w:sz="0" w:space="0" w:color="auto"/>
            <w:left w:val="none" w:sz="0" w:space="0" w:color="auto"/>
            <w:bottom w:val="dotted" w:sz="6" w:space="4" w:color="DDDDDD"/>
            <w:right w:val="none" w:sz="0" w:space="0" w:color="auto"/>
          </w:divBdr>
          <w:divsChild>
            <w:div w:id="169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39">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6">
          <w:marLeft w:val="0"/>
          <w:marRight w:val="0"/>
          <w:marTop w:val="0"/>
          <w:marBottom w:val="0"/>
          <w:divBdr>
            <w:top w:val="none" w:sz="0" w:space="0" w:color="auto"/>
            <w:left w:val="none" w:sz="0" w:space="0" w:color="auto"/>
            <w:bottom w:val="dotted" w:sz="6" w:space="4" w:color="DDDDDD"/>
            <w:right w:val="none" w:sz="0" w:space="0" w:color="auto"/>
          </w:divBdr>
          <w:divsChild>
            <w:div w:id="1103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5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247">
          <w:marLeft w:val="0"/>
          <w:marRight w:val="0"/>
          <w:marTop w:val="0"/>
          <w:marBottom w:val="0"/>
          <w:divBdr>
            <w:top w:val="none" w:sz="0" w:space="0" w:color="auto"/>
            <w:left w:val="none" w:sz="0" w:space="0" w:color="auto"/>
            <w:bottom w:val="none" w:sz="0" w:space="0" w:color="auto"/>
            <w:right w:val="none" w:sz="0" w:space="0" w:color="auto"/>
          </w:divBdr>
          <w:divsChild>
            <w:div w:id="86101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816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88">
          <w:marLeft w:val="0"/>
          <w:marRight w:val="0"/>
          <w:marTop w:val="0"/>
          <w:marBottom w:val="0"/>
          <w:divBdr>
            <w:top w:val="none" w:sz="0" w:space="0" w:color="auto"/>
            <w:left w:val="none" w:sz="0" w:space="0" w:color="auto"/>
            <w:bottom w:val="none" w:sz="0" w:space="0" w:color="auto"/>
            <w:right w:val="none" w:sz="0" w:space="0" w:color="auto"/>
          </w:divBdr>
          <w:divsChild>
            <w:div w:id="1386249294">
              <w:marLeft w:val="0"/>
              <w:marRight w:val="0"/>
              <w:marTop w:val="0"/>
              <w:marBottom w:val="0"/>
              <w:divBdr>
                <w:top w:val="none" w:sz="0" w:space="0" w:color="auto"/>
                <w:left w:val="none" w:sz="0" w:space="0" w:color="auto"/>
                <w:bottom w:val="none" w:sz="0" w:space="0" w:color="auto"/>
                <w:right w:val="none" w:sz="0" w:space="0" w:color="auto"/>
              </w:divBdr>
              <w:divsChild>
                <w:div w:id="2010716614">
                  <w:marLeft w:val="0"/>
                  <w:marRight w:val="0"/>
                  <w:marTop w:val="0"/>
                  <w:marBottom w:val="0"/>
                  <w:divBdr>
                    <w:top w:val="none" w:sz="0" w:space="0" w:color="auto"/>
                    <w:left w:val="none" w:sz="0" w:space="0" w:color="auto"/>
                    <w:bottom w:val="none" w:sz="0" w:space="0" w:color="auto"/>
                    <w:right w:val="none" w:sz="0" w:space="0" w:color="auto"/>
                  </w:divBdr>
                  <w:divsChild>
                    <w:div w:id="2123262866">
                      <w:marLeft w:val="0"/>
                      <w:marRight w:val="0"/>
                      <w:marTop w:val="0"/>
                      <w:marBottom w:val="0"/>
                      <w:divBdr>
                        <w:top w:val="none" w:sz="0" w:space="0" w:color="auto"/>
                        <w:left w:val="none" w:sz="0" w:space="0" w:color="auto"/>
                        <w:bottom w:val="none" w:sz="0" w:space="0" w:color="auto"/>
                        <w:right w:val="none" w:sz="0" w:space="0" w:color="auto"/>
                      </w:divBdr>
                      <w:divsChild>
                        <w:div w:id="1314872553">
                          <w:marLeft w:val="0"/>
                          <w:marRight w:val="0"/>
                          <w:marTop w:val="0"/>
                          <w:marBottom w:val="0"/>
                          <w:divBdr>
                            <w:top w:val="none" w:sz="0" w:space="0" w:color="auto"/>
                            <w:left w:val="none" w:sz="0" w:space="0" w:color="auto"/>
                            <w:bottom w:val="none" w:sz="0" w:space="0" w:color="auto"/>
                            <w:right w:val="none" w:sz="0" w:space="0" w:color="auto"/>
                          </w:divBdr>
                          <w:divsChild>
                            <w:div w:id="12832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858">
      <w:bodyDiv w:val="1"/>
      <w:marLeft w:val="0"/>
      <w:marRight w:val="0"/>
      <w:marTop w:val="0"/>
      <w:marBottom w:val="0"/>
      <w:divBdr>
        <w:top w:val="none" w:sz="0" w:space="0" w:color="auto"/>
        <w:left w:val="none" w:sz="0" w:space="0" w:color="auto"/>
        <w:bottom w:val="none" w:sz="0" w:space="0" w:color="auto"/>
        <w:right w:val="none" w:sz="0" w:space="0" w:color="auto"/>
      </w:divBdr>
      <w:divsChild>
        <w:div w:id="1594782179">
          <w:marLeft w:val="0"/>
          <w:marRight w:val="0"/>
          <w:marTop w:val="0"/>
          <w:marBottom w:val="150"/>
          <w:divBdr>
            <w:top w:val="none" w:sz="0" w:space="0" w:color="auto"/>
            <w:left w:val="none" w:sz="0" w:space="0" w:color="auto"/>
            <w:bottom w:val="none" w:sz="0" w:space="0" w:color="auto"/>
            <w:right w:val="none" w:sz="0" w:space="0" w:color="auto"/>
          </w:divBdr>
          <w:divsChild>
            <w:div w:id="11229636">
              <w:marLeft w:val="0"/>
              <w:marRight w:val="0"/>
              <w:marTop w:val="0"/>
              <w:marBottom w:val="0"/>
              <w:divBdr>
                <w:top w:val="none" w:sz="0" w:space="0" w:color="auto"/>
                <w:left w:val="none" w:sz="0" w:space="0" w:color="auto"/>
                <w:bottom w:val="none" w:sz="0" w:space="0" w:color="auto"/>
                <w:right w:val="none" w:sz="0" w:space="0" w:color="auto"/>
              </w:divBdr>
            </w:div>
          </w:divsChild>
        </w:div>
        <w:div w:id="819807257">
          <w:marLeft w:val="0"/>
          <w:marRight w:val="0"/>
          <w:marTop w:val="0"/>
          <w:marBottom w:val="150"/>
          <w:divBdr>
            <w:top w:val="none" w:sz="0" w:space="0" w:color="auto"/>
            <w:left w:val="none" w:sz="0" w:space="0" w:color="auto"/>
            <w:bottom w:val="none" w:sz="0" w:space="0" w:color="auto"/>
            <w:right w:val="none" w:sz="0" w:space="0" w:color="auto"/>
          </w:divBdr>
        </w:div>
        <w:div w:id="361829991">
          <w:marLeft w:val="0"/>
          <w:marRight w:val="0"/>
          <w:marTop w:val="0"/>
          <w:marBottom w:val="0"/>
          <w:divBdr>
            <w:top w:val="none" w:sz="0" w:space="0" w:color="auto"/>
            <w:left w:val="none" w:sz="0" w:space="0" w:color="auto"/>
            <w:bottom w:val="none" w:sz="0" w:space="0" w:color="auto"/>
            <w:right w:val="none" w:sz="0" w:space="0" w:color="auto"/>
          </w:divBdr>
          <w:divsChild>
            <w:div w:id="599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18">
      <w:bodyDiv w:val="1"/>
      <w:marLeft w:val="0"/>
      <w:marRight w:val="0"/>
      <w:marTop w:val="0"/>
      <w:marBottom w:val="0"/>
      <w:divBdr>
        <w:top w:val="none" w:sz="0" w:space="0" w:color="auto"/>
        <w:left w:val="none" w:sz="0" w:space="0" w:color="auto"/>
        <w:bottom w:val="none" w:sz="0" w:space="0" w:color="auto"/>
        <w:right w:val="none" w:sz="0" w:space="0" w:color="auto"/>
      </w:divBdr>
      <w:divsChild>
        <w:div w:id="380524141">
          <w:marLeft w:val="0"/>
          <w:marRight w:val="0"/>
          <w:marTop w:val="150"/>
          <w:marBottom w:val="0"/>
          <w:divBdr>
            <w:top w:val="none" w:sz="0" w:space="0" w:color="auto"/>
            <w:left w:val="none" w:sz="0" w:space="0" w:color="auto"/>
            <w:bottom w:val="none" w:sz="0" w:space="0" w:color="auto"/>
            <w:right w:val="none" w:sz="0" w:space="0" w:color="auto"/>
          </w:divBdr>
          <w:divsChild>
            <w:div w:id="2826920">
              <w:marLeft w:val="0"/>
              <w:marRight w:val="0"/>
              <w:marTop w:val="0"/>
              <w:marBottom w:val="0"/>
              <w:divBdr>
                <w:top w:val="none" w:sz="0" w:space="0" w:color="auto"/>
                <w:left w:val="none" w:sz="0" w:space="0" w:color="auto"/>
                <w:bottom w:val="none" w:sz="0" w:space="0" w:color="auto"/>
                <w:right w:val="none" w:sz="0" w:space="0" w:color="auto"/>
              </w:divBdr>
              <w:divsChild>
                <w:div w:id="2128035917">
                  <w:marLeft w:val="0"/>
                  <w:marRight w:val="0"/>
                  <w:marTop w:val="0"/>
                  <w:marBottom w:val="0"/>
                  <w:divBdr>
                    <w:top w:val="none" w:sz="0" w:space="0" w:color="auto"/>
                    <w:left w:val="none" w:sz="0" w:space="0" w:color="auto"/>
                    <w:bottom w:val="none" w:sz="0" w:space="0" w:color="auto"/>
                    <w:right w:val="none" w:sz="0" w:space="0" w:color="auto"/>
                  </w:divBdr>
                </w:div>
                <w:div w:id="17118798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073639">
          <w:marLeft w:val="0"/>
          <w:marRight w:val="0"/>
          <w:marTop w:val="0"/>
          <w:marBottom w:val="0"/>
          <w:divBdr>
            <w:top w:val="none" w:sz="0" w:space="0" w:color="auto"/>
            <w:left w:val="none" w:sz="0" w:space="0" w:color="auto"/>
            <w:bottom w:val="none" w:sz="0" w:space="0" w:color="auto"/>
            <w:right w:val="none" w:sz="0" w:space="0" w:color="auto"/>
          </w:divBdr>
          <w:divsChild>
            <w:div w:id="75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559">
      <w:bodyDiv w:val="1"/>
      <w:marLeft w:val="0"/>
      <w:marRight w:val="0"/>
      <w:marTop w:val="0"/>
      <w:marBottom w:val="0"/>
      <w:divBdr>
        <w:top w:val="none" w:sz="0" w:space="0" w:color="auto"/>
        <w:left w:val="none" w:sz="0" w:space="0" w:color="auto"/>
        <w:bottom w:val="none" w:sz="0" w:space="0" w:color="auto"/>
        <w:right w:val="none" w:sz="0" w:space="0" w:color="auto"/>
      </w:divBdr>
      <w:divsChild>
        <w:div w:id="767701819">
          <w:marLeft w:val="0"/>
          <w:marRight w:val="0"/>
          <w:marTop w:val="0"/>
          <w:marBottom w:val="0"/>
          <w:divBdr>
            <w:top w:val="none" w:sz="0" w:space="0" w:color="auto"/>
            <w:left w:val="none" w:sz="0" w:space="0" w:color="auto"/>
            <w:bottom w:val="none" w:sz="0" w:space="0" w:color="auto"/>
            <w:right w:val="none" w:sz="0" w:space="0" w:color="auto"/>
          </w:divBdr>
        </w:div>
      </w:divsChild>
    </w:div>
    <w:div w:id="1944989805">
      <w:bodyDiv w:val="1"/>
      <w:marLeft w:val="0"/>
      <w:marRight w:val="0"/>
      <w:marTop w:val="0"/>
      <w:marBottom w:val="0"/>
      <w:divBdr>
        <w:top w:val="none" w:sz="0" w:space="0" w:color="auto"/>
        <w:left w:val="none" w:sz="0" w:space="0" w:color="auto"/>
        <w:bottom w:val="none" w:sz="0" w:space="0" w:color="auto"/>
        <w:right w:val="none" w:sz="0" w:space="0" w:color="auto"/>
      </w:divBdr>
      <w:divsChild>
        <w:div w:id="1512186221">
          <w:marLeft w:val="0"/>
          <w:marRight w:val="0"/>
          <w:marTop w:val="0"/>
          <w:marBottom w:val="0"/>
          <w:divBdr>
            <w:top w:val="none" w:sz="0" w:space="0" w:color="auto"/>
            <w:left w:val="none" w:sz="0" w:space="0" w:color="auto"/>
            <w:bottom w:val="none" w:sz="0" w:space="0" w:color="auto"/>
            <w:right w:val="none" w:sz="0" w:space="0" w:color="auto"/>
          </w:divBdr>
        </w:div>
      </w:divsChild>
    </w:div>
    <w:div w:id="1944990797">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sChild>
        <w:div w:id="348677692">
          <w:marLeft w:val="0"/>
          <w:marRight w:val="0"/>
          <w:marTop w:val="0"/>
          <w:marBottom w:val="150"/>
          <w:divBdr>
            <w:top w:val="none" w:sz="0" w:space="0" w:color="auto"/>
            <w:left w:val="none" w:sz="0" w:space="0" w:color="auto"/>
            <w:bottom w:val="none" w:sz="0" w:space="0" w:color="auto"/>
            <w:right w:val="none" w:sz="0" w:space="0" w:color="auto"/>
          </w:divBdr>
          <w:divsChild>
            <w:div w:id="1990816420">
              <w:marLeft w:val="0"/>
              <w:marRight w:val="0"/>
              <w:marTop w:val="0"/>
              <w:marBottom w:val="0"/>
              <w:divBdr>
                <w:top w:val="none" w:sz="0" w:space="0" w:color="auto"/>
                <w:left w:val="none" w:sz="0" w:space="0" w:color="auto"/>
                <w:bottom w:val="none" w:sz="0" w:space="0" w:color="auto"/>
                <w:right w:val="none" w:sz="0" w:space="0" w:color="auto"/>
              </w:divBdr>
            </w:div>
          </w:divsChild>
        </w:div>
        <w:div w:id="967734840">
          <w:marLeft w:val="0"/>
          <w:marRight w:val="0"/>
          <w:marTop w:val="0"/>
          <w:marBottom w:val="0"/>
          <w:divBdr>
            <w:top w:val="none" w:sz="0" w:space="0" w:color="auto"/>
            <w:left w:val="none" w:sz="0" w:space="0" w:color="auto"/>
            <w:bottom w:val="none" w:sz="0" w:space="0" w:color="auto"/>
            <w:right w:val="none" w:sz="0" w:space="0" w:color="auto"/>
          </w:divBdr>
          <w:divsChild>
            <w:div w:id="1516068352">
              <w:marLeft w:val="0"/>
              <w:marRight w:val="0"/>
              <w:marTop w:val="0"/>
              <w:marBottom w:val="0"/>
              <w:divBdr>
                <w:top w:val="none" w:sz="0" w:space="0" w:color="auto"/>
                <w:left w:val="none" w:sz="0" w:space="0" w:color="auto"/>
                <w:bottom w:val="none" w:sz="0" w:space="0" w:color="auto"/>
                <w:right w:val="none" w:sz="0" w:space="0" w:color="auto"/>
              </w:divBdr>
            </w:div>
          </w:divsChild>
        </w:div>
        <w:div w:id="1015302240">
          <w:marLeft w:val="0"/>
          <w:marRight w:val="0"/>
          <w:marTop w:val="0"/>
          <w:marBottom w:val="150"/>
          <w:divBdr>
            <w:top w:val="none" w:sz="0" w:space="0" w:color="auto"/>
            <w:left w:val="none" w:sz="0" w:space="0" w:color="auto"/>
            <w:bottom w:val="none" w:sz="0" w:space="0" w:color="auto"/>
            <w:right w:val="none" w:sz="0" w:space="0" w:color="auto"/>
          </w:divBdr>
        </w:div>
      </w:divsChild>
    </w:div>
    <w:div w:id="1946301586">
      <w:bodyDiv w:val="1"/>
      <w:marLeft w:val="0"/>
      <w:marRight w:val="0"/>
      <w:marTop w:val="0"/>
      <w:marBottom w:val="0"/>
      <w:divBdr>
        <w:top w:val="none" w:sz="0" w:space="0" w:color="auto"/>
        <w:left w:val="none" w:sz="0" w:space="0" w:color="auto"/>
        <w:bottom w:val="none" w:sz="0" w:space="0" w:color="auto"/>
        <w:right w:val="none" w:sz="0" w:space="0" w:color="auto"/>
      </w:divBdr>
      <w:divsChild>
        <w:div w:id="1584340257">
          <w:marLeft w:val="0"/>
          <w:marRight w:val="0"/>
          <w:marTop w:val="0"/>
          <w:marBottom w:val="150"/>
          <w:divBdr>
            <w:top w:val="none" w:sz="0" w:space="0" w:color="auto"/>
            <w:left w:val="none" w:sz="0" w:space="0" w:color="auto"/>
            <w:bottom w:val="none" w:sz="0" w:space="0" w:color="auto"/>
            <w:right w:val="none" w:sz="0" w:space="0" w:color="auto"/>
          </w:divBdr>
        </w:div>
      </w:divsChild>
    </w:div>
    <w:div w:id="1946838093">
      <w:bodyDiv w:val="1"/>
      <w:marLeft w:val="0"/>
      <w:marRight w:val="0"/>
      <w:marTop w:val="0"/>
      <w:marBottom w:val="0"/>
      <w:divBdr>
        <w:top w:val="none" w:sz="0" w:space="0" w:color="auto"/>
        <w:left w:val="none" w:sz="0" w:space="0" w:color="auto"/>
        <w:bottom w:val="none" w:sz="0" w:space="0" w:color="auto"/>
        <w:right w:val="none" w:sz="0" w:space="0" w:color="auto"/>
      </w:divBdr>
    </w:div>
    <w:div w:id="1947076472">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5">
          <w:marLeft w:val="0"/>
          <w:marRight w:val="0"/>
          <w:marTop w:val="0"/>
          <w:marBottom w:val="0"/>
          <w:divBdr>
            <w:top w:val="none" w:sz="0" w:space="0" w:color="auto"/>
            <w:left w:val="none" w:sz="0" w:space="0" w:color="auto"/>
            <w:bottom w:val="none" w:sz="0" w:space="0" w:color="auto"/>
            <w:right w:val="none" w:sz="0" w:space="0" w:color="auto"/>
          </w:divBdr>
          <w:divsChild>
            <w:div w:id="90705526">
              <w:marLeft w:val="0"/>
              <w:marRight w:val="0"/>
              <w:marTop w:val="0"/>
              <w:marBottom w:val="0"/>
              <w:divBdr>
                <w:top w:val="none" w:sz="0" w:space="0" w:color="auto"/>
                <w:left w:val="none" w:sz="0" w:space="0" w:color="auto"/>
                <w:bottom w:val="none" w:sz="0" w:space="0" w:color="auto"/>
                <w:right w:val="none" w:sz="0" w:space="0" w:color="auto"/>
              </w:divBdr>
            </w:div>
            <w:div w:id="90901853">
              <w:marLeft w:val="0"/>
              <w:marRight w:val="0"/>
              <w:marTop w:val="0"/>
              <w:marBottom w:val="0"/>
              <w:divBdr>
                <w:top w:val="none" w:sz="0" w:space="0" w:color="auto"/>
                <w:left w:val="none" w:sz="0" w:space="0" w:color="auto"/>
                <w:bottom w:val="none" w:sz="0" w:space="0" w:color="auto"/>
                <w:right w:val="none" w:sz="0" w:space="0" w:color="auto"/>
              </w:divBdr>
            </w:div>
            <w:div w:id="115370903">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0996983">
              <w:marLeft w:val="0"/>
              <w:marRight w:val="0"/>
              <w:marTop w:val="0"/>
              <w:marBottom w:val="0"/>
              <w:divBdr>
                <w:top w:val="none" w:sz="0" w:space="0" w:color="auto"/>
                <w:left w:val="none" w:sz="0" w:space="0" w:color="auto"/>
                <w:bottom w:val="none" w:sz="0" w:space="0" w:color="auto"/>
                <w:right w:val="none" w:sz="0" w:space="0" w:color="auto"/>
              </w:divBdr>
            </w:div>
            <w:div w:id="218831710">
              <w:marLeft w:val="0"/>
              <w:marRight w:val="0"/>
              <w:marTop w:val="0"/>
              <w:marBottom w:val="0"/>
              <w:divBdr>
                <w:top w:val="none" w:sz="0" w:space="0" w:color="auto"/>
                <w:left w:val="none" w:sz="0" w:space="0" w:color="auto"/>
                <w:bottom w:val="none" w:sz="0" w:space="0" w:color="auto"/>
                <w:right w:val="none" w:sz="0" w:space="0" w:color="auto"/>
              </w:divBdr>
            </w:div>
            <w:div w:id="257177782">
              <w:marLeft w:val="0"/>
              <w:marRight w:val="0"/>
              <w:marTop w:val="0"/>
              <w:marBottom w:val="0"/>
              <w:divBdr>
                <w:top w:val="none" w:sz="0" w:space="0" w:color="auto"/>
                <w:left w:val="none" w:sz="0" w:space="0" w:color="auto"/>
                <w:bottom w:val="none" w:sz="0" w:space="0" w:color="auto"/>
                <w:right w:val="none" w:sz="0" w:space="0" w:color="auto"/>
              </w:divBdr>
            </w:div>
            <w:div w:id="310015798">
              <w:marLeft w:val="0"/>
              <w:marRight w:val="0"/>
              <w:marTop w:val="0"/>
              <w:marBottom w:val="0"/>
              <w:divBdr>
                <w:top w:val="none" w:sz="0" w:space="0" w:color="auto"/>
                <w:left w:val="none" w:sz="0" w:space="0" w:color="auto"/>
                <w:bottom w:val="none" w:sz="0" w:space="0" w:color="auto"/>
                <w:right w:val="none" w:sz="0" w:space="0" w:color="auto"/>
              </w:divBdr>
            </w:div>
            <w:div w:id="331446777">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none" w:sz="0" w:space="0" w:color="auto"/>
                <w:left w:val="none" w:sz="0" w:space="0" w:color="auto"/>
                <w:bottom w:val="none" w:sz="0" w:space="0" w:color="auto"/>
                <w:right w:val="none" w:sz="0" w:space="0" w:color="auto"/>
              </w:divBdr>
            </w:div>
            <w:div w:id="446583601">
              <w:marLeft w:val="0"/>
              <w:marRight w:val="0"/>
              <w:marTop w:val="0"/>
              <w:marBottom w:val="0"/>
              <w:divBdr>
                <w:top w:val="none" w:sz="0" w:space="0" w:color="auto"/>
                <w:left w:val="none" w:sz="0" w:space="0" w:color="auto"/>
                <w:bottom w:val="none" w:sz="0" w:space="0" w:color="auto"/>
                <w:right w:val="none" w:sz="0" w:space="0" w:color="auto"/>
              </w:divBdr>
            </w:div>
            <w:div w:id="525143814">
              <w:marLeft w:val="0"/>
              <w:marRight w:val="0"/>
              <w:marTop w:val="0"/>
              <w:marBottom w:val="0"/>
              <w:divBdr>
                <w:top w:val="none" w:sz="0" w:space="0" w:color="auto"/>
                <w:left w:val="none" w:sz="0" w:space="0" w:color="auto"/>
                <w:bottom w:val="none" w:sz="0" w:space="0" w:color="auto"/>
                <w:right w:val="none" w:sz="0" w:space="0" w:color="auto"/>
              </w:divBdr>
            </w:div>
            <w:div w:id="577404115">
              <w:marLeft w:val="0"/>
              <w:marRight w:val="0"/>
              <w:marTop w:val="0"/>
              <w:marBottom w:val="0"/>
              <w:divBdr>
                <w:top w:val="none" w:sz="0" w:space="0" w:color="auto"/>
                <w:left w:val="none" w:sz="0" w:space="0" w:color="auto"/>
                <w:bottom w:val="none" w:sz="0" w:space="0" w:color="auto"/>
                <w:right w:val="none" w:sz="0" w:space="0" w:color="auto"/>
              </w:divBdr>
            </w:div>
            <w:div w:id="729812080">
              <w:marLeft w:val="0"/>
              <w:marRight w:val="0"/>
              <w:marTop w:val="0"/>
              <w:marBottom w:val="0"/>
              <w:divBdr>
                <w:top w:val="none" w:sz="0" w:space="0" w:color="auto"/>
                <w:left w:val="none" w:sz="0" w:space="0" w:color="auto"/>
                <w:bottom w:val="none" w:sz="0" w:space="0" w:color="auto"/>
                <w:right w:val="none" w:sz="0" w:space="0" w:color="auto"/>
              </w:divBdr>
            </w:div>
            <w:div w:id="791897426">
              <w:marLeft w:val="0"/>
              <w:marRight w:val="0"/>
              <w:marTop w:val="0"/>
              <w:marBottom w:val="0"/>
              <w:divBdr>
                <w:top w:val="none" w:sz="0" w:space="0" w:color="auto"/>
                <w:left w:val="none" w:sz="0" w:space="0" w:color="auto"/>
                <w:bottom w:val="none" w:sz="0" w:space="0" w:color="auto"/>
                <w:right w:val="none" w:sz="0" w:space="0" w:color="auto"/>
              </w:divBdr>
            </w:div>
            <w:div w:id="828638754">
              <w:marLeft w:val="0"/>
              <w:marRight w:val="0"/>
              <w:marTop w:val="0"/>
              <w:marBottom w:val="0"/>
              <w:divBdr>
                <w:top w:val="none" w:sz="0" w:space="0" w:color="auto"/>
                <w:left w:val="none" w:sz="0" w:space="0" w:color="auto"/>
                <w:bottom w:val="none" w:sz="0" w:space="0" w:color="auto"/>
                <w:right w:val="none" w:sz="0" w:space="0" w:color="auto"/>
              </w:divBdr>
            </w:div>
            <w:div w:id="851576404">
              <w:marLeft w:val="0"/>
              <w:marRight w:val="0"/>
              <w:marTop w:val="0"/>
              <w:marBottom w:val="0"/>
              <w:divBdr>
                <w:top w:val="none" w:sz="0" w:space="0" w:color="auto"/>
                <w:left w:val="none" w:sz="0" w:space="0" w:color="auto"/>
                <w:bottom w:val="none" w:sz="0" w:space="0" w:color="auto"/>
                <w:right w:val="none" w:sz="0" w:space="0" w:color="auto"/>
              </w:divBdr>
            </w:div>
            <w:div w:id="915211471">
              <w:marLeft w:val="0"/>
              <w:marRight w:val="0"/>
              <w:marTop w:val="0"/>
              <w:marBottom w:val="0"/>
              <w:divBdr>
                <w:top w:val="none" w:sz="0" w:space="0" w:color="auto"/>
                <w:left w:val="none" w:sz="0" w:space="0" w:color="auto"/>
                <w:bottom w:val="none" w:sz="0" w:space="0" w:color="auto"/>
                <w:right w:val="none" w:sz="0" w:space="0" w:color="auto"/>
              </w:divBdr>
            </w:div>
            <w:div w:id="1002856220">
              <w:marLeft w:val="0"/>
              <w:marRight w:val="0"/>
              <w:marTop w:val="0"/>
              <w:marBottom w:val="0"/>
              <w:divBdr>
                <w:top w:val="none" w:sz="0" w:space="0" w:color="auto"/>
                <w:left w:val="none" w:sz="0" w:space="0" w:color="auto"/>
                <w:bottom w:val="none" w:sz="0" w:space="0" w:color="auto"/>
                <w:right w:val="none" w:sz="0" w:space="0" w:color="auto"/>
              </w:divBdr>
            </w:div>
            <w:div w:id="1028527045">
              <w:marLeft w:val="0"/>
              <w:marRight w:val="0"/>
              <w:marTop w:val="0"/>
              <w:marBottom w:val="0"/>
              <w:divBdr>
                <w:top w:val="none" w:sz="0" w:space="0" w:color="auto"/>
                <w:left w:val="none" w:sz="0" w:space="0" w:color="auto"/>
                <w:bottom w:val="none" w:sz="0" w:space="0" w:color="auto"/>
                <w:right w:val="none" w:sz="0" w:space="0" w:color="auto"/>
              </w:divBdr>
            </w:div>
            <w:div w:id="1151294234">
              <w:marLeft w:val="0"/>
              <w:marRight w:val="0"/>
              <w:marTop w:val="0"/>
              <w:marBottom w:val="0"/>
              <w:divBdr>
                <w:top w:val="none" w:sz="0" w:space="0" w:color="auto"/>
                <w:left w:val="none" w:sz="0" w:space="0" w:color="auto"/>
                <w:bottom w:val="none" w:sz="0" w:space="0" w:color="auto"/>
                <w:right w:val="none" w:sz="0" w:space="0" w:color="auto"/>
              </w:divBdr>
            </w:div>
            <w:div w:id="1345127364">
              <w:marLeft w:val="0"/>
              <w:marRight w:val="0"/>
              <w:marTop w:val="0"/>
              <w:marBottom w:val="0"/>
              <w:divBdr>
                <w:top w:val="none" w:sz="0" w:space="0" w:color="auto"/>
                <w:left w:val="none" w:sz="0" w:space="0" w:color="auto"/>
                <w:bottom w:val="none" w:sz="0" w:space="0" w:color="auto"/>
                <w:right w:val="none" w:sz="0" w:space="0" w:color="auto"/>
              </w:divBdr>
            </w:div>
            <w:div w:id="1356030820">
              <w:marLeft w:val="0"/>
              <w:marRight w:val="0"/>
              <w:marTop w:val="0"/>
              <w:marBottom w:val="0"/>
              <w:divBdr>
                <w:top w:val="none" w:sz="0" w:space="0" w:color="auto"/>
                <w:left w:val="none" w:sz="0" w:space="0" w:color="auto"/>
                <w:bottom w:val="none" w:sz="0" w:space="0" w:color="auto"/>
                <w:right w:val="none" w:sz="0" w:space="0" w:color="auto"/>
              </w:divBdr>
            </w:div>
            <w:div w:id="1436747841">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 w:id="1565407343">
              <w:marLeft w:val="0"/>
              <w:marRight w:val="0"/>
              <w:marTop w:val="0"/>
              <w:marBottom w:val="0"/>
              <w:divBdr>
                <w:top w:val="none" w:sz="0" w:space="0" w:color="auto"/>
                <w:left w:val="none" w:sz="0" w:space="0" w:color="auto"/>
                <w:bottom w:val="none" w:sz="0" w:space="0" w:color="auto"/>
                <w:right w:val="none" w:sz="0" w:space="0" w:color="auto"/>
              </w:divBdr>
            </w:div>
            <w:div w:id="1576162655">
              <w:marLeft w:val="0"/>
              <w:marRight w:val="0"/>
              <w:marTop w:val="0"/>
              <w:marBottom w:val="0"/>
              <w:divBdr>
                <w:top w:val="none" w:sz="0" w:space="0" w:color="auto"/>
                <w:left w:val="none" w:sz="0" w:space="0" w:color="auto"/>
                <w:bottom w:val="none" w:sz="0" w:space="0" w:color="auto"/>
                <w:right w:val="none" w:sz="0" w:space="0" w:color="auto"/>
              </w:divBdr>
            </w:div>
            <w:div w:id="1588999785">
              <w:marLeft w:val="0"/>
              <w:marRight w:val="0"/>
              <w:marTop w:val="0"/>
              <w:marBottom w:val="0"/>
              <w:divBdr>
                <w:top w:val="none" w:sz="0" w:space="0" w:color="auto"/>
                <w:left w:val="none" w:sz="0" w:space="0" w:color="auto"/>
                <w:bottom w:val="none" w:sz="0" w:space="0" w:color="auto"/>
                <w:right w:val="none" w:sz="0" w:space="0" w:color="auto"/>
              </w:divBdr>
            </w:div>
            <w:div w:id="1705014141">
              <w:marLeft w:val="0"/>
              <w:marRight w:val="0"/>
              <w:marTop w:val="0"/>
              <w:marBottom w:val="0"/>
              <w:divBdr>
                <w:top w:val="none" w:sz="0" w:space="0" w:color="auto"/>
                <w:left w:val="none" w:sz="0" w:space="0" w:color="auto"/>
                <w:bottom w:val="none" w:sz="0" w:space="0" w:color="auto"/>
                <w:right w:val="none" w:sz="0" w:space="0" w:color="auto"/>
              </w:divBdr>
            </w:div>
            <w:div w:id="1726366926">
              <w:marLeft w:val="0"/>
              <w:marRight w:val="0"/>
              <w:marTop w:val="0"/>
              <w:marBottom w:val="0"/>
              <w:divBdr>
                <w:top w:val="none" w:sz="0" w:space="0" w:color="auto"/>
                <w:left w:val="none" w:sz="0" w:space="0" w:color="auto"/>
                <w:bottom w:val="none" w:sz="0" w:space="0" w:color="auto"/>
                <w:right w:val="none" w:sz="0" w:space="0" w:color="auto"/>
              </w:divBdr>
            </w:div>
            <w:div w:id="1850942712">
              <w:marLeft w:val="0"/>
              <w:marRight w:val="0"/>
              <w:marTop w:val="0"/>
              <w:marBottom w:val="0"/>
              <w:divBdr>
                <w:top w:val="none" w:sz="0" w:space="0" w:color="auto"/>
                <w:left w:val="none" w:sz="0" w:space="0" w:color="auto"/>
                <w:bottom w:val="none" w:sz="0" w:space="0" w:color="auto"/>
                <w:right w:val="none" w:sz="0" w:space="0" w:color="auto"/>
              </w:divBdr>
            </w:div>
            <w:div w:id="1862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9790">
          <w:marLeft w:val="0"/>
          <w:marRight w:val="0"/>
          <w:marTop w:val="0"/>
          <w:marBottom w:val="0"/>
          <w:divBdr>
            <w:top w:val="none" w:sz="0" w:space="0" w:color="auto"/>
            <w:left w:val="none" w:sz="0" w:space="0" w:color="auto"/>
            <w:bottom w:val="none" w:sz="0" w:space="0" w:color="auto"/>
            <w:right w:val="none" w:sz="0" w:space="0" w:color="auto"/>
          </w:divBdr>
          <w:divsChild>
            <w:div w:id="454296328">
              <w:marLeft w:val="0"/>
              <w:marRight w:val="0"/>
              <w:marTop w:val="0"/>
              <w:marBottom w:val="0"/>
              <w:divBdr>
                <w:top w:val="none" w:sz="0" w:space="0" w:color="auto"/>
                <w:left w:val="none" w:sz="0" w:space="0" w:color="auto"/>
                <w:bottom w:val="none" w:sz="0" w:space="0" w:color="auto"/>
                <w:right w:val="none" w:sz="0" w:space="0" w:color="auto"/>
              </w:divBdr>
              <w:divsChild>
                <w:div w:id="1270047355">
                  <w:marLeft w:val="0"/>
                  <w:marRight w:val="0"/>
                  <w:marTop w:val="0"/>
                  <w:marBottom w:val="0"/>
                  <w:divBdr>
                    <w:top w:val="none" w:sz="0" w:space="0" w:color="auto"/>
                    <w:left w:val="none" w:sz="0" w:space="0" w:color="auto"/>
                    <w:bottom w:val="none" w:sz="0" w:space="0" w:color="auto"/>
                    <w:right w:val="none" w:sz="0" w:space="0" w:color="auto"/>
                  </w:divBdr>
                  <w:divsChild>
                    <w:div w:id="1308439688">
                      <w:marLeft w:val="0"/>
                      <w:marRight w:val="0"/>
                      <w:marTop w:val="0"/>
                      <w:marBottom w:val="0"/>
                      <w:divBdr>
                        <w:top w:val="none" w:sz="0" w:space="0" w:color="auto"/>
                        <w:left w:val="none" w:sz="0" w:space="0" w:color="auto"/>
                        <w:bottom w:val="none" w:sz="0" w:space="0" w:color="auto"/>
                        <w:right w:val="none" w:sz="0" w:space="0" w:color="auto"/>
                      </w:divBdr>
                      <w:divsChild>
                        <w:div w:id="1456172602">
                          <w:marLeft w:val="0"/>
                          <w:marRight w:val="0"/>
                          <w:marTop w:val="0"/>
                          <w:marBottom w:val="0"/>
                          <w:divBdr>
                            <w:top w:val="none" w:sz="0" w:space="0" w:color="auto"/>
                            <w:left w:val="none" w:sz="0" w:space="0" w:color="auto"/>
                            <w:bottom w:val="none" w:sz="0" w:space="0" w:color="auto"/>
                            <w:right w:val="none" w:sz="0" w:space="0" w:color="auto"/>
                          </w:divBdr>
                          <w:divsChild>
                            <w:div w:id="105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685">
      <w:bodyDiv w:val="1"/>
      <w:marLeft w:val="0"/>
      <w:marRight w:val="0"/>
      <w:marTop w:val="0"/>
      <w:marBottom w:val="0"/>
      <w:divBdr>
        <w:top w:val="none" w:sz="0" w:space="0" w:color="auto"/>
        <w:left w:val="none" w:sz="0" w:space="0" w:color="auto"/>
        <w:bottom w:val="none" w:sz="0" w:space="0" w:color="auto"/>
        <w:right w:val="none" w:sz="0" w:space="0" w:color="auto"/>
      </w:divBdr>
    </w:div>
    <w:div w:id="1947616246">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7926538">
      <w:bodyDiv w:val="1"/>
      <w:marLeft w:val="0"/>
      <w:marRight w:val="0"/>
      <w:marTop w:val="0"/>
      <w:marBottom w:val="0"/>
      <w:divBdr>
        <w:top w:val="none" w:sz="0" w:space="0" w:color="auto"/>
        <w:left w:val="none" w:sz="0" w:space="0" w:color="auto"/>
        <w:bottom w:val="none" w:sz="0" w:space="0" w:color="auto"/>
        <w:right w:val="none" w:sz="0" w:space="0" w:color="auto"/>
      </w:divBdr>
    </w:div>
    <w:div w:id="1948077848">
      <w:bodyDiv w:val="1"/>
      <w:marLeft w:val="0"/>
      <w:marRight w:val="0"/>
      <w:marTop w:val="0"/>
      <w:marBottom w:val="0"/>
      <w:divBdr>
        <w:top w:val="none" w:sz="0" w:space="0" w:color="auto"/>
        <w:left w:val="none" w:sz="0" w:space="0" w:color="auto"/>
        <w:bottom w:val="none" w:sz="0" w:space="0" w:color="auto"/>
        <w:right w:val="none" w:sz="0" w:space="0" w:color="auto"/>
      </w:divBdr>
      <w:divsChild>
        <w:div w:id="247738144">
          <w:marLeft w:val="0"/>
          <w:marRight w:val="0"/>
          <w:marTop w:val="0"/>
          <w:marBottom w:val="0"/>
          <w:divBdr>
            <w:top w:val="none" w:sz="0" w:space="0" w:color="auto"/>
            <w:left w:val="none" w:sz="0" w:space="0" w:color="auto"/>
            <w:bottom w:val="none" w:sz="0" w:space="0" w:color="auto"/>
            <w:right w:val="none" w:sz="0" w:space="0" w:color="auto"/>
          </w:divBdr>
          <w:divsChild>
            <w:div w:id="1857577965">
              <w:marLeft w:val="0"/>
              <w:marRight w:val="0"/>
              <w:marTop w:val="0"/>
              <w:marBottom w:val="0"/>
              <w:divBdr>
                <w:top w:val="none" w:sz="0" w:space="0" w:color="auto"/>
                <w:left w:val="none" w:sz="0" w:space="0" w:color="auto"/>
                <w:bottom w:val="none" w:sz="0" w:space="0" w:color="auto"/>
                <w:right w:val="none" w:sz="0" w:space="0" w:color="auto"/>
              </w:divBdr>
              <w:divsChild>
                <w:div w:id="607585817">
                  <w:marLeft w:val="0"/>
                  <w:marRight w:val="0"/>
                  <w:marTop w:val="0"/>
                  <w:marBottom w:val="0"/>
                  <w:divBdr>
                    <w:top w:val="none" w:sz="0" w:space="0" w:color="auto"/>
                    <w:left w:val="none" w:sz="0" w:space="0" w:color="auto"/>
                    <w:bottom w:val="none" w:sz="0" w:space="0" w:color="auto"/>
                    <w:right w:val="none" w:sz="0" w:space="0" w:color="auto"/>
                  </w:divBdr>
                  <w:divsChild>
                    <w:div w:id="840779535">
                      <w:marLeft w:val="0"/>
                      <w:marRight w:val="0"/>
                      <w:marTop w:val="0"/>
                      <w:marBottom w:val="0"/>
                      <w:divBdr>
                        <w:top w:val="none" w:sz="0" w:space="0" w:color="auto"/>
                        <w:left w:val="none" w:sz="0" w:space="0" w:color="auto"/>
                        <w:bottom w:val="none" w:sz="0" w:space="0" w:color="auto"/>
                        <w:right w:val="none" w:sz="0" w:space="0" w:color="auto"/>
                      </w:divBdr>
                      <w:divsChild>
                        <w:div w:id="1477911656">
                          <w:marLeft w:val="0"/>
                          <w:marRight w:val="0"/>
                          <w:marTop w:val="0"/>
                          <w:marBottom w:val="0"/>
                          <w:divBdr>
                            <w:top w:val="none" w:sz="0" w:space="0" w:color="auto"/>
                            <w:left w:val="none" w:sz="0" w:space="0" w:color="auto"/>
                            <w:bottom w:val="none" w:sz="0" w:space="0" w:color="auto"/>
                            <w:right w:val="none" w:sz="0" w:space="0" w:color="auto"/>
                          </w:divBdr>
                          <w:divsChild>
                            <w:div w:id="1481844517">
                              <w:marLeft w:val="0"/>
                              <w:marRight w:val="0"/>
                              <w:marTop w:val="0"/>
                              <w:marBottom w:val="0"/>
                              <w:divBdr>
                                <w:top w:val="none" w:sz="0" w:space="0" w:color="auto"/>
                                <w:left w:val="none" w:sz="0" w:space="0" w:color="auto"/>
                                <w:bottom w:val="none" w:sz="0" w:space="0" w:color="auto"/>
                                <w:right w:val="none" w:sz="0" w:space="0" w:color="auto"/>
                              </w:divBdr>
                              <w:divsChild>
                                <w:div w:id="1490562140">
                                  <w:marLeft w:val="0"/>
                                  <w:marRight w:val="0"/>
                                  <w:marTop w:val="0"/>
                                  <w:marBottom w:val="0"/>
                                  <w:divBdr>
                                    <w:top w:val="none" w:sz="0" w:space="0" w:color="auto"/>
                                    <w:left w:val="none" w:sz="0" w:space="0" w:color="auto"/>
                                    <w:bottom w:val="none" w:sz="0" w:space="0" w:color="auto"/>
                                    <w:right w:val="none" w:sz="0" w:space="0" w:color="auto"/>
                                  </w:divBdr>
                                  <w:divsChild>
                                    <w:div w:id="2084526362">
                                      <w:marLeft w:val="0"/>
                                      <w:marRight w:val="0"/>
                                      <w:marTop w:val="0"/>
                                      <w:marBottom w:val="0"/>
                                      <w:divBdr>
                                        <w:top w:val="none" w:sz="0" w:space="0" w:color="auto"/>
                                        <w:left w:val="none" w:sz="0" w:space="0" w:color="auto"/>
                                        <w:bottom w:val="none" w:sz="0" w:space="0" w:color="auto"/>
                                        <w:right w:val="none" w:sz="0" w:space="0" w:color="auto"/>
                                      </w:divBdr>
                                      <w:divsChild>
                                        <w:div w:id="2044282254">
                                          <w:marLeft w:val="0"/>
                                          <w:marRight w:val="0"/>
                                          <w:marTop w:val="0"/>
                                          <w:marBottom w:val="0"/>
                                          <w:divBdr>
                                            <w:top w:val="none" w:sz="0" w:space="0" w:color="auto"/>
                                            <w:left w:val="none" w:sz="0" w:space="0" w:color="auto"/>
                                            <w:bottom w:val="none" w:sz="0" w:space="0" w:color="auto"/>
                                            <w:right w:val="none" w:sz="0" w:space="0" w:color="auto"/>
                                          </w:divBdr>
                                          <w:divsChild>
                                            <w:div w:id="790319099">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89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59956">
      <w:bodyDiv w:val="1"/>
      <w:marLeft w:val="0"/>
      <w:marRight w:val="0"/>
      <w:marTop w:val="0"/>
      <w:marBottom w:val="0"/>
      <w:divBdr>
        <w:top w:val="none" w:sz="0" w:space="0" w:color="auto"/>
        <w:left w:val="none" w:sz="0" w:space="0" w:color="auto"/>
        <w:bottom w:val="none" w:sz="0" w:space="0" w:color="auto"/>
        <w:right w:val="none" w:sz="0" w:space="0" w:color="auto"/>
      </w:divBdr>
    </w:div>
    <w:div w:id="1949005906">
      <w:bodyDiv w:val="1"/>
      <w:marLeft w:val="0"/>
      <w:marRight w:val="0"/>
      <w:marTop w:val="0"/>
      <w:marBottom w:val="0"/>
      <w:divBdr>
        <w:top w:val="none" w:sz="0" w:space="0" w:color="auto"/>
        <w:left w:val="none" w:sz="0" w:space="0" w:color="auto"/>
        <w:bottom w:val="none" w:sz="0" w:space="0" w:color="auto"/>
        <w:right w:val="none" w:sz="0" w:space="0" w:color="auto"/>
      </w:divBdr>
    </w:div>
    <w:div w:id="1949047020">
      <w:bodyDiv w:val="1"/>
      <w:marLeft w:val="0"/>
      <w:marRight w:val="0"/>
      <w:marTop w:val="0"/>
      <w:marBottom w:val="0"/>
      <w:divBdr>
        <w:top w:val="none" w:sz="0" w:space="0" w:color="auto"/>
        <w:left w:val="none" w:sz="0" w:space="0" w:color="auto"/>
        <w:bottom w:val="none" w:sz="0" w:space="0" w:color="auto"/>
        <w:right w:val="none" w:sz="0" w:space="0" w:color="auto"/>
      </w:divBdr>
    </w:div>
    <w:div w:id="1949265318">
      <w:bodyDiv w:val="1"/>
      <w:marLeft w:val="0"/>
      <w:marRight w:val="0"/>
      <w:marTop w:val="0"/>
      <w:marBottom w:val="0"/>
      <w:divBdr>
        <w:top w:val="none" w:sz="0" w:space="0" w:color="auto"/>
        <w:left w:val="none" w:sz="0" w:space="0" w:color="auto"/>
        <w:bottom w:val="none" w:sz="0" w:space="0" w:color="auto"/>
        <w:right w:val="none" w:sz="0" w:space="0" w:color="auto"/>
      </w:divBdr>
    </w:div>
    <w:div w:id="1949265580">
      <w:bodyDiv w:val="1"/>
      <w:marLeft w:val="0"/>
      <w:marRight w:val="0"/>
      <w:marTop w:val="0"/>
      <w:marBottom w:val="0"/>
      <w:divBdr>
        <w:top w:val="none" w:sz="0" w:space="0" w:color="auto"/>
        <w:left w:val="none" w:sz="0" w:space="0" w:color="auto"/>
        <w:bottom w:val="none" w:sz="0" w:space="0" w:color="auto"/>
        <w:right w:val="none" w:sz="0" w:space="0" w:color="auto"/>
      </w:divBdr>
      <w:divsChild>
        <w:div w:id="349843529">
          <w:marLeft w:val="0"/>
          <w:marRight w:val="0"/>
          <w:marTop w:val="0"/>
          <w:marBottom w:val="150"/>
          <w:divBdr>
            <w:top w:val="none" w:sz="0" w:space="0" w:color="auto"/>
            <w:left w:val="none" w:sz="0" w:space="0" w:color="auto"/>
            <w:bottom w:val="none" w:sz="0" w:space="0" w:color="auto"/>
            <w:right w:val="none" w:sz="0" w:space="0" w:color="auto"/>
          </w:divBdr>
        </w:div>
      </w:divsChild>
    </w:div>
    <w:div w:id="1949265609">
      <w:bodyDiv w:val="1"/>
      <w:marLeft w:val="0"/>
      <w:marRight w:val="0"/>
      <w:marTop w:val="0"/>
      <w:marBottom w:val="0"/>
      <w:divBdr>
        <w:top w:val="none" w:sz="0" w:space="0" w:color="auto"/>
        <w:left w:val="none" w:sz="0" w:space="0" w:color="auto"/>
        <w:bottom w:val="none" w:sz="0" w:space="0" w:color="auto"/>
        <w:right w:val="none" w:sz="0" w:space="0" w:color="auto"/>
      </w:divBdr>
      <w:divsChild>
        <w:div w:id="1520047912">
          <w:marLeft w:val="0"/>
          <w:marRight w:val="0"/>
          <w:marTop w:val="0"/>
          <w:marBottom w:val="0"/>
          <w:divBdr>
            <w:top w:val="none" w:sz="0" w:space="0" w:color="auto"/>
            <w:left w:val="none" w:sz="0" w:space="0" w:color="auto"/>
            <w:bottom w:val="none" w:sz="0" w:space="0" w:color="auto"/>
            <w:right w:val="none" w:sz="0" w:space="0" w:color="auto"/>
          </w:divBdr>
          <w:divsChild>
            <w:div w:id="654841526">
              <w:marLeft w:val="0"/>
              <w:marRight w:val="0"/>
              <w:marTop w:val="0"/>
              <w:marBottom w:val="0"/>
              <w:divBdr>
                <w:top w:val="none" w:sz="0" w:space="0" w:color="auto"/>
                <w:left w:val="none" w:sz="0" w:space="0" w:color="auto"/>
                <w:bottom w:val="none" w:sz="0" w:space="0" w:color="auto"/>
                <w:right w:val="none" w:sz="0" w:space="0" w:color="auto"/>
              </w:divBdr>
              <w:divsChild>
                <w:div w:id="1778939790">
                  <w:marLeft w:val="0"/>
                  <w:marRight w:val="0"/>
                  <w:marTop w:val="0"/>
                  <w:marBottom w:val="0"/>
                  <w:divBdr>
                    <w:top w:val="none" w:sz="0" w:space="0" w:color="auto"/>
                    <w:left w:val="none" w:sz="0" w:space="0" w:color="auto"/>
                    <w:bottom w:val="none" w:sz="0" w:space="0" w:color="auto"/>
                    <w:right w:val="none" w:sz="0" w:space="0" w:color="auto"/>
                  </w:divBdr>
                  <w:divsChild>
                    <w:div w:id="1370374114">
                      <w:marLeft w:val="0"/>
                      <w:marRight w:val="0"/>
                      <w:marTop w:val="0"/>
                      <w:marBottom w:val="0"/>
                      <w:divBdr>
                        <w:top w:val="none" w:sz="0" w:space="0" w:color="auto"/>
                        <w:left w:val="none" w:sz="0" w:space="0" w:color="auto"/>
                        <w:bottom w:val="none" w:sz="0" w:space="0" w:color="auto"/>
                        <w:right w:val="none" w:sz="0" w:space="0" w:color="auto"/>
                      </w:divBdr>
                      <w:divsChild>
                        <w:div w:id="1008673099">
                          <w:marLeft w:val="0"/>
                          <w:marRight w:val="0"/>
                          <w:marTop w:val="0"/>
                          <w:marBottom w:val="0"/>
                          <w:divBdr>
                            <w:top w:val="none" w:sz="0" w:space="0" w:color="auto"/>
                            <w:left w:val="none" w:sz="0" w:space="0" w:color="auto"/>
                            <w:bottom w:val="none" w:sz="0" w:space="0" w:color="auto"/>
                            <w:right w:val="none" w:sz="0" w:space="0" w:color="auto"/>
                          </w:divBdr>
                          <w:divsChild>
                            <w:div w:id="770663943">
                              <w:marLeft w:val="0"/>
                              <w:marRight w:val="0"/>
                              <w:marTop w:val="0"/>
                              <w:marBottom w:val="0"/>
                              <w:divBdr>
                                <w:top w:val="none" w:sz="0" w:space="0" w:color="auto"/>
                                <w:left w:val="none" w:sz="0" w:space="0" w:color="auto"/>
                                <w:bottom w:val="none" w:sz="0" w:space="0" w:color="auto"/>
                                <w:right w:val="none" w:sz="0" w:space="0" w:color="auto"/>
                              </w:divBdr>
                              <w:divsChild>
                                <w:div w:id="76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2398">
      <w:bodyDiv w:val="1"/>
      <w:marLeft w:val="0"/>
      <w:marRight w:val="0"/>
      <w:marTop w:val="0"/>
      <w:marBottom w:val="0"/>
      <w:divBdr>
        <w:top w:val="none" w:sz="0" w:space="0" w:color="auto"/>
        <w:left w:val="none" w:sz="0" w:space="0" w:color="auto"/>
        <w:bottom w:val="none" w:sz="0" w:space="0" w:color="auto"/>
        <w:right w:val="none" w:sz="0" w:space="0" w:color="auto"/>
      </w:divBdr>
      <w:divsChild>
        <w:div w:id="1118372313">
          <w:marLeft w:val="0"/>
          <w:marRight w:val="0"/>
          <w:marTop w:val="0"/>
          <w:marBottom w:val="0"/>
          <w:divBdr>
            <w:top w:val="none" w:sz="0" w:space="0" w:color="auto"/>
            <w:left w:val="none" w:sz="0" w:space="0" w:color="auto"/>
            <w:bottom w:val="none" w:sz="0" w:space="0" w:color="auto"/>
            <w:right w:val="none" w:sz="0" w:space="0" w:color="auto"/>
          </w:divBdr>
        </w:div>
      </w:divsChild>
    </w:div>
    <w:div w:id="1949963148">
      <w:bodyDiv w:val="1"/>
      <w:marLeft w:val="0"/>
      <w:marRight w:val="0"/>
      <w:marTop w:val="0"/>
      <w:marBottom w:val="0"/>
      <w:divBdr>
        <w:top w:val="none" w:sz="0" w:space="0" w:color="auto"/>
        <w:left w:val="none" w:sz="0" w:space="0" w:color="auto"/>
        <w:bottom w:val="none" w:sz="0" w:space="0" w:color="auto"/>
        <w:right w:val="none" w:sz="0" w:space="0" w:color="auto"/>
      </w:divBdr>
    </w:div>
    <w:div w:id="1950578815">
      <w:bodyDiv w:val="1"/>
      <w:marLeft w:val="0"/>
      <w:marRight w:val="0"/>
      <w:marTop w:val="0"/>
      <w:marBottom w:val="0"/>
      <w:divBdr>
        <w:top w:val="none" w:sz="0" w:space="0" w:color="auto"/>
        <w:left w:val="none" w:sz="0" w:space="0" w:color="auto"/>
        <w:bottom w:val="none" w:sz="0" w:space="0" w:color="auto"/>
        <w:right w:val="none" w:sz="0" w:space="0" w:color="auto"/>
      </w:divBdr>
      <w:divsChild>
        <w:div w:id="2139104548">
          <w:marLeft w:val="0"/>
          <w:marRight w:val="0"/>
          <w:marTop w:val="0"/>
          <w:marBottom w:val="180"/>
          <w:divBdr>
            <w:top w:val="none" w:sz="0" w:space="0" w:color="auto"/>
            <w:left w:val="none" w:sz="0" w:space="0" w:color="auto"/>
            <w:bottom w:val="none" w:sz="0" w:space="0" w:color="auto"/>
            <w:right w:val="none" w:sz="0" w:space="0" w:color="auto"/>
          </w:divBdr>
        </w:div>
      </w:divsChild>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50890261">
      <w:bodyDiv w:val="1"/>
      <w:marLeft w:val="0"/>
      <w:marRight w:val="0"/>
      <w:marTop w:val="0"/>
      <w:marBottom w:val="0"/>
      <w:divBdr>
        <w:top w:val="none" w:sz="0" w:space="0" w:color="auto"/>
        <w:left w:val="none" w:sz="0" w:space="0" w:color="auto"/>
        <w:bottom w:val="none" w:sz="0" w:space="0" w:color="auto"/>
        <w:right w:val="none" w:sz="0" w:space="0" w:color="auto"/>
      </w:divBdr>
      <w:divsChild>
        <w:div w:id="269549671">
          <w:marLeft w:val="0"/>
          <w:marRight w:val="0"/>
          <w:marTop w:val="0"/>
          <w:marBottom w:val="150"/>
          <w:divBdr>
            <w:top w:val="none" w:sz="0" w:space="0" w:color="auto"/>
            <w:left w:val="none" w:sz="0" w:space="0" w:color="auto"/>
            <w:bottom w:val="none" w:sz="0" w:space="0" w:color="auto"/>
            <w:right w:val="none" w:sz="0" w:space="0" w:color="auto"/>
          </w:divBdr>
        </w:div>
      </w:divsChild>
    </w:div>
    <w:div w:id="195135319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82">
          <w:marLeft w:val="0"/>
          <w:marRight w:val="0"/>
          <w:marTop w:val="0"/>
          <w:marBottom w:val="0"/>
          <w:divBdr>
            <w:top w:val="none" w:sz="0" w:space="0" w:color="auto"/>
            <w:left w:val="none" w:sz="0" w:space="0" w:color="auto"/>
            <w:bottom w:val="dotted" w:sz="6" w:space="4" w:color="DDDDDD"/>
            <w:right w:val="none" w:sz="0" w:space="0" w:color="auto"/>
          </w:divBdr>
          <w:divsChild>
            <w:div w:id="1325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13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 w:id="1951815865">
      <w:bodyDiv w:val="1"/>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150"/>
          <w:divBdr>
            <w:top w:val="none" w:sz="0" w:space="0" w:color="auto"/>
            <w:left w:val="none" w:sz="0" w:space="0" w:color="auto"/>
            <w:bottom w:val="none" w:sz="0" w:space="0" w:color="auto"/>
            <w:right w:val="none" w:sz="0" w:space="0" w:color="auto"/>
          </w:divBdr>
        </w:div>
      </w:divsChild>
    </w:div>
    <w:div w:id="1951931290">
      <w:bodyDiv w:val="1"/>
      <w:marLeft w:val="0"/>
      <w:marRight w:val="0"/>
      <w:marTop w:val="0"/>
      <w:marBottom w:val="0"/>
      <w:divBdr>
        <w:top w:val="none" w:sz="0" w:space="0" w:color="auto"/>
        <w:left w:val="none" w:sz="0" w:space="0" w:color="auto"/>
        <w:bottom w:val="none" w:sz="0" w:space="0" w:color="auto"/>
        <w:right w:val="none" w:sz="0" w:space="0" w:color="auto"/>
      </w:divBdr>
      <w:divsChild>
        <w:div w:id="1929148130">
          <w:marLeft w:val="0"/>
          <w:marRight w:val="0"/>
          <w:marTop w:val="0"/>
          <w:marBottom w:val="0"/>
          <w:divBdr>
            <w:top w:val="none" w:sz="0" w:space="0" w:color="auto"/>
            <w:left w:val="none" w:sz="0" w:space="0" w:color="auto"/>
            <w:bottom w:val="dotted" w:sz="6" w:space="4" w:color="DDDDDD"/>
            <w:right w:val="none" w:sz="0" w:space="0" w:color="auto"/>
          </w:divBdr>
        </w:div>
      </w:divsChild>
    </w:div>
    <w:div w:id="1952659798">
      <w:bodyDiv w:val="1"/>
      <w:marLeft w:val="0"/>
      <w:marRight w:val="0"/>
      <w:marTop w:val="0"/>
      <w:marBottom w:val="0"/>
      <w:divBdr>
        <w:top w:val="none" w:sz="0" w:space="0" w:color="auto"/>
        <w:left w:val="none" w:sz="0" w:space="0" w:color="auto"/>
        <w:bottom w:val="none" w:sz="0" w:space="0" w:color="auto"/>
        <w:right w:val="none" w:sz="0" w:space="0" w:color="auto"/>
      </w:divBdr>
      <w:divsChild>
        <w:div w:id="354767804">
          <w:marLeft w:val="0"/>
          <w:marRight w:val="0"/>
          <w:marTop w:val="0"/>
          <w:marBottom w:val="0"/>
          <w:divBdr>
            <w:top w:val="none" w:sz="0" w:space="0" w:color="auto"/>
            <w:left w:val="none" w:sz="0" w:space="0" w:color="auto"/>
            <w:bottom w:val="none" w:sz="0" w:space="0" w:color="auto"/>
            <w:right w:val="none" w:sz="0" w:space="0" w:color="auto"/>
          </w:divBdr>
          <w:divsChild>
            <w:div w:id="207691962">
              <w:marLeft w:val="0"/>
              <w:marRight w:val="0"/>
              <w:marTop w:val="0"/>
              <w:marBottom w:val="0"/>
              <w:divBdr>
                <w:top w:val="none" w:sz="0" w:space="0" w:color="auto"/>
                <w:left w:val="none" w:sz="0" w:space="0" w:color="auto"/>
                <w:bottom w:val="none" w:sz="0" w:space="0" w:color="auto"/>
                <w:right w:val="none" w:sz="0" w:space="0" w:color="auto"/>
              </w:divBdr>
              <w:divsChild>
                <w:div w:id="1985962325">
                  <w:marLeft w:val="0"/>
                  <w:marRight w:val="0"/>
                  <w:marTop w:val="0"/>
                  <w:marBottom w:val="0"/>
                  <w:divBdr>
                    <w:top w:val="none" w:sz="0" w:space="0" w:color="auto"/>
                    <w:left w:val="none" w:sz="0" w:space="0" w:color="auto"/>
                    <w:bottom w:val="none" w:sz="0" w:space="0" w:color="auto"/>
                    <w:right w:val="none" w:sz="0" w:space="0" w:color="auto"/>
                  </w:divBdr>
                  <w:divsChild>
                    <w:div w:id="519856865">
                      <w:marLeft w:val="0"/>
                      <w:marRight w:val="0"/>
                      <w:marTop w:val="0"/>
                      <w:marBottom w:val="0"/>
                      <w:divBdr>
                        <w:top w:val="none" w:sz="0" w:space="0" w:color="auto"/>
                        <w:left w:val="none" w:sz="0" w:space="0" w:color="auto"/>
                        <w:bottom w:val="none" w:sz="0" w:space="0" w:color="auto"/>
                        <w:right w:val="none" w:sz="0" w:space="0" w:color="auto"/>
                      </w:divBdr>
                      <w:divsChild>
                        <w:div w:id="1162164772">
                          <w:marLeft w:val="0"/>
                          <w:marRight w:val="0"/>
                          <w:marTop w:val="0"/>
                          <w:marBottom w:val="0"/>
                          <w:divBdr>
                            <w:top w:val="none" w:sz="0" w:space="0" w:color="auto"/>
                            <w:left w:val="none" w:sz="0" w:space="0" w:color="auto"/>
                            <w:bottom w:val="none" w:sz="0" w:space="0" w:color="auto"/>
                            <w:right w:val="none" w:sz="0" w:space="0" w:color="auto"/>
                          </w:divBdr>
                          <w:divsChild>
                            <w:div w:id="1441411227">
                              <w:marLeft w:val="0"/>
                              <w:marRight w:val="0"/>
                              <w:marTop w:val="0"/>
                              <w:marBottom w:val="0"/>
                              <w:divBdr>
                                <w:top w:val="none" w:sz="0" w:space="0" w:color="auto"/>
                                <w:left w:val="none" w:sz="0" w:space="0" w:color="auto"/>
                                <w:bottom w:val="none" w:sz="0" w:space="0" w:color="auto"/>
                                <w:right w:val="none" w:sz="0" w:space="0" w:color="auto"/>
                              </w:divBdr>
                              <w:divsChild>
                                <w:div w:id="28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99828">
      <w:bodyDiv w:val="1"/>
      <w:marLeft w:val="0"/>
      <w:marRight w:val="0"/>
      <w:marTop w:val="0"/>
      <w:marBottom w:val="0"/>
      <w:divBdr>
        <w:top w:val="none" w:sz="0" w:space="0" w:color="auto"/>
        <w:left w:val="none" w:sz="0" w:space="0" w:color="auto"/>
        <w:bottom w:val="none" w:sz="0" w:space="0" w:color="auto"/>
        <w:right w:val="none" w:sz="0" w:space="0" w:color="auto"/>
      </w:divBdr>
    </w:div>
    <w:div w:id="195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8">
          <w:marLeft w:val="0"/>
          <w:marRight w:val="0"/>
          <w:marTop w:val="0"/>
          <w:marBottom w:val="0"/>
          <w:divBdr>
            <w:top w:val="none" w:sz="0" w:space="0" w:color="auto"/>
            <w:left w:val="none" w:sz="0" w:space="0" w:color="auto"/>
            <w:bottom w:val="none" w:sz="0" w:space="0" w:color="auto"/>
            <w:right w:val="none" w:sz="0" w:space="0" w:color="auto"/>
          </w:divBdr>
          <w:divsChild>
            <w:div w:id="1140464955">
              <w:marLeft w:val="0"/>
              <w:marRight w:val="0"/>
              <w:marTop w:val="0"/>
              <w:marBottom w:val="0"/>
              <w:divBdr>
                <w:top w:val="none" w:sz="0" w:space="0" w:color="auto"/>
                <w:left w:val="none" w:sz="0" w:space="0" w:color="auto"/>
                <w:bottom w:val="none" w:sz="0" w:space="0" w:color="auto"/>
                <w:right w:val="none" w:sz="0" w:space="0" w:color="auto"/>
              </w:divBdr>
              <w:divsChild>
                <w:div w:id="80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07">
          <w:marLeft w:val="0"/>
          <w:marRight w:val="0"/>
          <w:marTop w:val="0"/>
          <w:marBottom w:val="75"/>
          <w:divBdr>
            <w:top w:val="none" w:sz="0" w:space="0" w:color="auto"/>
            <w:left w:val="none" w:sz="0" w:space="0" w:color="auto"/>
            <w:bottom w:val="none" w:sz="0" w:space="0" w:color="auto"/>
            <w:right w:val="none" w:sz="0" w:space="0" w:color="auto"/>
          </w:divBdr>
        </w:div>
        <w:div w:id="1092896925">
          <w:marLeft w:val="0"/>
          <w:marRight w:val="0"/>
          <w:marTop w:val="0"/>
          <w:marBottom w:val="300"/>
          <w:divBdr>
            <w:top w:val="none" w:sz="0" w:space="0" w:color="auto"/>
            <w:left w:val="none" w:sz="0" w:space="0" w:color="auto"/>
            <w:bottom w:val="none" w:sz="0" w:space="0" w:color="auto"/>
            <w:right w:val="none" w:sz="0" w:space="0" w:color="auto"/>
          </w:divBdr>
          <w:divsChild>
            <w:div w:id="1317303032">
              <w:marLeft w:val="0"/>
              <w:marRight w:val="0"/>
              <w:marTop w:val="0"/>
              <w:marBottom w:val="0"/>
              <w:divBdr>
                <w:top w:val="none" w:sz="0" w:space="0" w:color="auto"/>
                <w:left w:val="none" w:sz="0" w:space="0" w:color="auto"/>
                <w:bottom w:val="none" w:sz="0" w:space="0" w:color="auto"/>
                <w:right w:val="none" w:sz="0" w:space="0" w:color="auto"/>
              </w:divBdr>
            </w:div>
          </w:divsChild>
        </w:div>
        <w:div w:id="1562324678">
          <w:marLeft w:val="0"/>
          <w:marRight w:val="0"/>
          <w:marTop w:val="0"/>
          <w:marBottom w:val="0"/>
          <w:divBdr>
            <w:top w:val="none" w:sz="0" w:space="0" w:color="auto"/>
            <w:left w:val="none" w:sz="0" w:space="0" w:color="auto"/>
            <w:bottom w:val="none" w:sz="0" w:space="0" w:color="auto"/>
            <w:right w:val="none" w:sz="0" w:space="0" w:color="auto"/>
          </w:divBdr>
        </w:div>
      </w:divsChild>
    </w:div>
    <w:div w:id="1953515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351">
          <w:marLeft w:val="0"/>
          <w:marRight w:val="0"/>
          <w:marTop w:val="0"/>
          <w:marBottom w:val="150"/>
          <w:divBdr>
            <w:top w:val="none" w:sz="0" w:space="0" w:color="auto"/>
            <w:left w:val="none" w:sz="0" w:space="0" w:color="auto"/>
            <w:bottom w:val="none" w:sz="0" w:space="0" w:color="auto"/>
            <w:right w:val="none" w:sz="0" w:space="0" w:color="auto"/>
          </w:divBdr>
        </w:div>
      </w:divsChild>
    </w:div>
    <w:div w:id="1953516458">
      <w:bodyDiv w:val="1"/>
      <w:marLeft w:val="0"/>
      <w:marRight w:val="0"/>
      <w:marTop w:val="0"/>
      <w:marBottom w:val="0"/>
      <w:divBdr>
        <w:top w:val="none" w:sz="0" w:space="0" w:color="auto"/>
        <w:left w:val="none" w:sz="0" w:space="0" w:color="auto"/>
        <w:bottom w:val="none" w:sz="0" w:space="0" w:color="auto"/>
        <w:right w:val="none" w:sz="0" w:space="0" w:color="auto"/>
      </w:divBdr>
      <w:divsChild>
        <w:div w:id="1917744464">
          <w:marLeft w:val="0"/>
          <w:marRight w:val="0"/>
          <w:marTop w:val="0"/>
          <w:marBottom w:val="150"/>
          <w:divBdr>
            <w:top w:val="none" w:sz="0" w:space="0" w:color="auto"/>
            <w:left w:val="none" w:sz="0" w:space="0" w:color="auto"/>
            <w:bottom w:val="none" w:sz="0" w:space="0" w:color="auto"/>
            <w:right w:val="none" w:sz="0" w:space="0" w:color="auto"/>
          </w:divBdr>
          <w:divsChild>
            <w:div w:id="1236665604">
              <w:marLeft w:val="0"/>
              <w:marRight w:val="0"/>
              <w:marTop w:val="0"/>
              <w:marBottom w:val="0"/>
              <w:divBdr>
                <w:top w:val="none" w:sz="0" w:space="0" w:color="auto"/>
                <w:left w:val="none" w:sz="0" w:space="0" w:color="auto"/>
                <w:bottom w:val="none" w:sz="0" w:space="0" w:color="auto"/>
                <w:right w:val="none" w:sz="0" w:space="0" w:color="auto"/>
              </w:divBdr>
              <w:divsChild>
                <w:div w:id="923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4">
          <w:marLeft w:val="0"/>
          <w:marRight w:val="0"/>
          <w:marTop w:val="0"/>
          <w:marBottom w:val="150"/>
          <w:divBdr>
            <w:top w:val="none" w:sz="0" w:space="0" w:color="auto"/>
            <w:left w:val="none" w:sz="0" w:space="0" w:color="auto"/>
            <w:bottom w:val="none" w:sz="0" w:space="0" w:color="auto"/>
            <w:right w:val="none" w:sz="0" w:space="0" w:color="auto"/>
          </w:divBdr>
        </w:div>
        <w:div w:id="1922520163">
          <w:marLeft w:val="0"/>
          <w:marRight w:val="0"/>
          <w:marTop w:val="0"/>
          <w:marBottom w:val="0"/>
          <w:divBdr>
            <w:top w:val="none" w:sz="0" w:space="0" w:color="auto"/>
            <w:left w:val="none" w:sz="0" w:space="0" w:color="auto"/>
            <w:bottom w:val="none" w:sz="0" w:space="0" w:color="auto"/>
            <w:right w:val="none" w:sz="0" w:space="0" w:color="auto"/>
          </w:divBdr>
          <w:divsChild>
            <w:div w:id="2123552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088764">
      <w:bodyDiv w:val="1"/>
      <w:marLeft w:val="0"/>
      <w:marRight w:val="0"/>
      <w:marTop w:val="0"/>
      <w:marBottom w:val="0"/>
      <w:divBdr>
        <w:top w:val="none" w:sz="0" w:space="0" w:color="auto"/>
        <w:left w:val="none" w:sz="0" w:space="0" w:color="auto"/>
        <w:bottom w:val="none" w:sz="0" w:space="0" w:color="auto"/>
        <w:right w:val="none" w:sz="0" w:space="0" w:color="auto"/>
      </w:divBdr>
      <w:divsChild>
        <w:div w:id="409815015">
          <w:marLeft w:val="0"/>
          <w:marRight w:val="0"/>
          <w:marTop w:val="0"/>
          <w:marBottom w:val="0"/>
          <w:divBdr>
            <w:top w:val="none" w:sz="0" w:space="0" w:color="auto"/>
            <w:left w:val="none" w:sz="0" w:space="0" w:color="auto"/>
            <w:bottom w:val="none" w:sz="0" w:space="0" w:color="auto"/>
            <w:right w:val="none" w:sz="0" w:space="0" w:color="auto"/>
          </w:divBdr>
        </w:div>
      </w:divsChild>
    </w:div>
    <w:div w:id="1954095083">
      <w:bodyDiv w:val="1"/>
      <w:marLeft w:val="0"/>
      <w:marRight w:val="0"/>
      <w:marTop w:val="0"/>
      <w:marBottom w:val="0"/>
      <w:divBdr>
        <w:top w:val="none" w:sz="0" w:space="0" w:color="auto"/>
        <w:left w:val="none" w:sz="0" w:space="0" w:color="auto"/>
        <w:bottom w:val="none" w:sz="0" w:space="0" w:color="auto"/>
        <w:right w:val="none" w:sz="0" w:space="0" w:color="auto"/>
      </w:divBdr>
    </w:div>
    <w:div w:id="1954357820">
      <w:bodyDiv w:val="1"/>
      <w:marLeft w:val="0"/>
      <w:marRight w:val="0"/>
      <w:marTop w:val="0"/>
      <w:marBottom w:val="0"/>
      <w:divBdr>
        <w:top w:val="none" w:sz="0" w:space="0" w:color="auto"/>
        <w:left w:val="none" w:sz="0" w:space="0" w:color="auto"/>
        <w:bottom w:val="none" w:sz="0" w:space="0" w:color="auto"/>
        <w:right w:val="none" w:sz="0" w:space="0" w:color="auto"/>
      </w:divBdr>
      <w:divsChild>
        <w:div w:id="863323422">
          <w:marLeft w:val="0"/>
          <w:marRight w:val="0"/>
          <w:marTop w:val="0"/>
          <w:marBottom w:val="225"/>
          <w:divBdr>
            <w:top w:val="none" w:sz="0" w:space="0" w:color="auto"/>
            <w:left w:val="none" w:sz="0" w:space="0" w:color="auto"/>
            <w:bottom w:val="none" w:sz="0" w:space="0" w:color="auto"/>
            <w:right w:val="none" w:sz="0" w:space="0" w:color="auto"/>
          </w:divBdr>
        </w:div>
        <w:div w:id="1729526001">
          <w:marLeft w:val="0"/>
          <w:marRight w:val="0"/>
          <w:marTop w:val="0"/>
          <w:marBottom w:val="225"/>
          <w:divBdr>
            <w:top w:val="none" w:sz="0" w:space="0" w:color="auto"/>
            <w:left w:val="none" w:sz="0" w:space="0" w:color="auto"/>
            <w:bottom w:val="none" w:sz="0" w:space="0" w:color="auto"/>
            <w:right w:val="none" w:sz="0" w:space="0" w:color="auto"/>
          </w:divBdr>
          <w:divsChild>
            <w:div w:id="1217818494">
              <w:marLeft w:val="0"/>
              <w:marRight w:val="0"/>
              <w:marTop w:val="0"/>
              <w:marBottom w:val="0"/>
              <w:divBdr>
                <w:top w:val="none" w:sz="0" w:space="0" w:color="auto"/>
                <w:left w:val="none" w:sz="0" w:space="0" w:color="auto"/>
                <w:bottom w:val="none" w:sz="0" w:space="0" w:color="auto"/>
                <w:right w:val="none" w:sz="0" w:space="0" w:color="auto"/>
              </w:divBdr>
              <w:divsChild>
                <w:div w:id="91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907">
      <w:bodyDiv w:val="1"/>
      <w:marLeft w:val="0"/>
      <w:marRight w:val="0"/>
      <w:marTop w:val="0"/>
      <w:marBottom w:val="0"/>
      <w:divBdr>
        <w:top w:val="none" w:sz="0" w:space="0" w:color="auto"/>
        <w:left w:val="none" w:sz="0" w:space="0" w:color="auto"/>
        <w:bottom w:val="none" w:sz="0" w:space="0" w:color="auto"/>
        <w:right w:val="none" w:sz="0" w:space="0" w:color="auto"/>
      </w:divBdr>
      <w:divsChild>
        <w:div w:id="334501622">
          <w:marLeft w:val="0"/>
          <w:marRight w:val="0"/>
          <w:marTop w:val="0"/>
          <w:marBottom w:val="150"/>
          <w:divBdr>
            <w:top w:val="none" w:sz="0" w:space="0" w:color="auto"/>
            <w:left w:val="none" w:sz="0" w:space="0" w:color="auto"/>
            <w:bottom w:val="none" w:sz="0" w:space="0" w:color="auto"/>
            <w:right w:val="none" w:sz="0" w:space="0" w:color="auto"/>
          </w:divBdr>
        </w:div>
      </w:divsChild>
    </w:div>
    <w:div w:id="1954433133">
      <w:bodyDiv w:val="1"/>
      <w:marLeft w:val="0"/>
      <w:marRight w:val="0"/>
      <w:marTop w:val="0"/>
      <w:marBottom w:val="0"/>
      <w:divBdr>
        <w:top w:val="none" w:sz="0" w:space="0" w:color="auto"/>
        <w:left w:val="none" w:sz="0" w:space="0" w:color="auto"/>
        <w:bottom w:val="none" w:sz="0" w:space="0" w:color="auto"/>
        <w:right w:val="none" w:sz="0" w:space="0" w:color="auto"/>
      </w:divBdr>
    </w:div>
    <w:div w:id="1954481935">
      <w:bodyDiv w:val="1"/>
      <w:marLeft w:val="0"/>
      <w:marRight w:val="0"/>
      <w:marTop w:val="0"/>
      <w:marBottom w:val="0"/>
      <w:divBdr>
        <w:top w:val="none" w:sz="0" w:space="0" w:color="auto"/>
        <w:left w:val="none" w:sz="0" w:space="0" w:color="auto"/>
        <w:bottom w:val="none" w:sz="0" w:space="0" w:color="auto"/>
        <w:right w:val="none" w:sz="0" w:space="0" w:color="auto"/>
      </w:divBdr>
      <w:divsChild>
        <w:div w:id="272326465">
          <w:marLeft w:val="0"/>
          <w:marRight w:val="0"/>
          <w:marTop w:val="0"/>
          <w:marBottom w:val="0"/>
          <w:divBdr>
            <w:top w:val="none" w:sz="0" w:space="0" w:color="auto"/>
            <w:left w:val="none" w:sz="0" w:space="0" w:color="auto"/>
            <w:bottom w:val="none" w:sz="0" w:space="0" w:color="auto"/>
            <w:right w:val="none" w:sz="0" w:space="0" w:color="auto"/>
          </w:divBdr>
          <w:divsChild>
            <w:div w:id="1928267653">
              <w:marLeft w:val="0"/>
              <w:marRight w:val="0"/>
              <w:marTop w:val="0"/>
              <w:marBottom w:val="225"/>
              <w:divBdr>
                <w:top w:val="none" w:sz="0" w:space="0" w:color="auto"/>
                <w:left w:val="none" w:sz="0" w:space="0" w:color="auto"/>
                <w:bottom w:val="none" w:sz="0" w:space="0" w:color="auto"/>
                <w:right w:val="none" w:sz="0" w:space="0" w:color="auto"/>
              </w:divBdr>
              <w:divsChild>
                <w:div w:id="1957978595">
                  <w:marLeft w:val="225"/>
                  <w:marRight w:val="0"/>
                  <w:marTop w:val="0"/>
                  <w:marBottom w:val="0"/>
                  <w:divBdr>
                    <w:top w:val="none" w:sz="0" w:space="0" w:color="auto"/>
                    <w:left w:val="none" w:sz="0" w:space="0" w:color="auto"/>
                    <w:bottom w:val="none" w:sz="0" w:space="0" w:color="auto"/>
                    <w:right w:val="none" w:sz="0" w:space="0" w:color="auto"/>
                  </w:divBdr>
                  <w:divsChild>
                    <w:div w:id="77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962">
      <w:bodyDiv w:val="1"/>
      <w:marLeft w:val="0"/>
      <w:marRight w:val="0"/>
      <w:marTop w:val="0"/>
      <w:marBottom w:val="0"/>
      <w:divBdr>
        <w:top w:val="none" w:sz="0" w:space="0" w:color="auto"/>
        <w:left w:val="none" w:sz="0" w:space="0" w:color="auto"/>
        <w:bottom w:val="none" w:sz="0" w:space="0" w:color="auto"/>
        <w:right w:val="none" w:sz="0" w:space="0" w:color="auto"/>
      </w:divBdr>
      <w:divsChild>
        <w:div w:id="1546604655">
          <w:marLeft w:val="0"/>
          <w:marRight w:val="0"/>
          <w:marTop w:val="0"/>
          <w:marBottom w:val="150"/>
          <w:divBdr>
            <w:top w:val="none" w:sz="0" w:space="0" w:color="auto"/>
            <w:left w:val="none" w:sz="0" w:space="0" w:color="auto"/>
            <w:bottom w:val="none" w:sz="0" w:space="0" w:color="auto"/>
            <w:right w:val="none" w:sz="0" w:space="0" w:color="auto"/>
          </w:divBdr>
          <w:divsChild>
            <w:div w:id="1250693477">
              <w:marLeft w:val="0"/>
              <w:marRight w:val="0"/>
              <w:marTop w:val="0"/>
              <w:marBottom w:val="0"/>
              <w:divBdr>
                <w:top w:val="none" w:sz="0" w:space="0" w:color="auto"/>
                <w:left w:val="none" w:sz="0" w:space="0" w:color="auto"/>
                <w:bottom w:val="none" w:sz="0" w:space="0" w:color="auto"/>
                <w:right w:val="none" w:sz="0" w:space="0" w:color="auto"/>
              </w:divBdr>
              <w:divsChild>
                <w:div w:id="161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128">
          <w:marLeft w:val="0"/>
          <w:marRight w:val="0"/>
          <w:marTop w:val="0"/>
          <w:marBottom w:val="150"/>
          <w:divBdr>
            <w:top w:val="none" w:sz="0" w:space="0" w:color="auto"/>
            <w:left w:val="none" w:sz="0" w:space="0" w:color="auto"/>
            <w:bottom w:val="none" w:sz="0" w:space="0" w:color="auto"/>
            <w:right w:val="none" w:sz="0" w:space="0" w:color="auto"/>
          </w:divBdr>
        </w:div>
        <w:div w:id="310867392">
          <w:marLeft w:val="0"/>
          <w:marRight w:val="0"/>
          <w:marTop w:val="0"/>
          <w:marBottom w:val="0"/>
          <w:divBdr>
            <w:top w:val="none" w:sz="0" w:space="0" w:color="auto"/>
            <w:left w:val="none" w:sz="0" w:space="0" w:color="auto"/>
            <w:bottom w:val="none" w:sz="0" w:space="0" w:color="auto"/>
            <w:right w:val="none" w:sz="0" w:space="0" w:color="auto"/>
          </w:divBdr>
          <w:divsChild>
            <w:div w:id="1830367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751777">
      <w:bodyDiv w:val="1"/>
      <w:marLeft w:val="0"/>
      <w:marRight w:val="0"/>
      <w:marTop w:val="0"/>
      <w:marBottom w:val="0"/>
      <w:divBdr>
        <w:top w:val="none" w:sz="0" w:space="0" w:color="auto"/>
        <w:left w:val="none" w:sz="0" w:space="0" w:color="auto"/>
        <w:bottom w:val="none" w:sz="0" w:space="0" w:color="auto"/>
        <w:right w:val="none" w:sz="0" w:space="0" w:color="auto"/>
      </w:divBdr>
      <w:divsChild>
        <w:div w:id="1463495833">
          <w:marLeft w:val="0"/>
          <w:marRight w:val="0"/>
          <w:marTop w:val="0"/>
          <w:marBottom w:val="0"/>
          <w:divBdr>
            <w:top w:val="none" w:sz="0" w:space="0" w:color="auto"/>
            <w:left w:val="none" w:sz="0" w:space="0" w:color="auto"/>
            <w:bottom w:val="dotted" w:sz="6" w:space="4" w:color="DDDDDD"/>
            <w:right w:val="none" w:sz="0" w:space="0" w:color="auto"/>
          </w:divBdr>
          <w:divsChild>
            <w:div w:id="23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042">
      <w:bodyDiv w:val="1"/>
      <w:marLeft w:val="0"/>
      <w:marRight w:val="0"/>
      <w:marTop w:val="0"/>
      <w:marBottom w:val="0"/>
      <w:divBdr>
        <w:top w:val="none" w:sz="0" w:space="0" w:color="auto"/>
        <w:left w:val="none" w:sz="0" w:space="0" w:color="auto"/>
        <w:bottom w:val="none" w:sz="0" w:space="0" w:color="auto"/>
        <w:right w:val="none" w:sz="0" w:space="0" w:color="auto"/>
      </w:divBdr>
      <w:divsChild>
        <w:div w:id="41174477">
          <w:marLeft w:val="0"/>
          <w:marRight w:val="0"/>
          <w:marTop w:val="0"/>
          <w:marBottom w:val="150"/>
          <w:divBdr>
            <w:top w:val="none" w:sz="0" w:space="0" w:color="auto"/>
            <w:left w:val="none" w:sz="0" w:space="0" w:color="auto"/>
            <w:bottom w:val="none" w:sz="0" w:space="0" w:color="auto"/>
            <w:right w:val="none" w:sz="0" w:space="0" w:color="auto"/>
          </w:divBdr>
        </w:div>
      </w:divsChild>
    </w:div>
    <w:div w:id="1954943742">
      <w:bodyDiv w:val="1"/>
      <w:marLeft w:val="0"/>
      <w:marRight w:val="0"/>
      <w:marTop w:val="0"/>
      <w:marBottom w:val="0"/>
      <w:divBdr>
        <w:top w:val="none" w:sz="0" w:space="0" w:color="auto"/>
        <w:left w:val="none" w:sz="0" w:space="0" w:color="auto"/>
        <w:bottom w:val="none" w:sz="0" w:space="0" w:color="auto"/>
        <w:right w:val="none" w:sz="0" w:space="0" w:color="auto"/>
      </w:divBdr>
      <w:divsChild>
        <w:div w:id="74859768">
          <w:marLeft w:val="0"/>
          <w:marRight w:val="0"/>
          <w:marTop w:val="0"/>
          <w:marBottom w:val="0"/>
          <w:divBdr>
            <w:top w:val="none" w:sz="0" w:space="0" w:color="auto"/>
            <w:left w:val="none" w:sz="0" w:space="0" w:color="auto"/>
            <w:bottom w:val="none" w:sz="0" w:space="0" w:color="auto"/>
            <w:right w:val="none" w:sz="0" w:space="0" w:color="auto"/>
          </w:divBdr>
          <w:divsChild>
            <w:div w:id="1548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19">
      <w:bodyDiv w:val="1"/>
      <w:marLeft w:val="0"/>
      <w:marRight w:val="0"/>
      <w:marTop w:val="0"/>
      <w:marBottom w:val="0"/>
      <w:divBdr>
        <w:top w:val="none" w:sz="0" w:space="0" w:color="auto"/>
        <w:left w:val="none" w:sz="0" w:space="0" w:color="auto"/>
        <w:bottom w:val="none" w:sz="0" w:space="0" w:color="auto"/>
        <w:right w:val="none" w:sz="0" w:space="0" w:color="auto"/>
      </w:divBdr>
      <w:divsChild>
        <w:div w:id="1777288650">
          <w:marLeft w:val="0"/>
          <w:marRight w:val="0"/>
          <w:marTop w:val="0"/>
          <w:marBottom w:val="0"/>
          <w:divBdr>
            <w:top w:val="none" w:sz="0" w:space="0" w:color="auto"/>
            <w:left w:val="none" w:sz="0" w:space="0" w:color="auto"/>
            <w:bottom w:val="none" w:sz="0" w:space="0" w:color="auto"/>
            <w:right w:val="none" w:sz="0" w:space="0" w:color="auto"/>
          </w:divBdr>
          <w:divsChild>
            <w:div w:id="532498093">
              <w:marLeft w:val="0"/>
              <w:marRight w:val="0"/>
              <w:marTop w:val="0"/>
              <w:marBottom w:val="0"/>
              <w:divBdr>
                <w:top w:val="none" w:sz="0" w:space="0" w:color="auto"/>
                <w:left w:val="none" w:sz="0" w:space="0" w:color="auto"/>
                <w:bottom w:val="none" w:sz="0" w:space="0" w:color="auto"/>
                <w:right w:val="none" w:sz="0" w:space="0" w:color="auto"/>
              </w:divBdr>
              <w:divsChild>
                <w:div w:id="728308121">
                  <w:marLeft w:val="0"/>
                  <w:marRight w:val="0"/>
                  <w:marTop w:val="0"/>
                  <w:marBottom w:val="0"/>
                  <w:divBdr>
                    <w:top w:val="none" w:sz="0" w:space="0" w:color="auto"/>
                    <w:left w:val="none" w:sz="0" w:space="0" w:color="auto"/>
                    <w:bottom w:val="none" w:sz="0" w:space="0" w:color="auto"/>
                    <w:right w:val="none" w:sz="0" w:space="0" w:color="auto"/>
                  </w:divBdr>
                  <w:divsChild>
                    <w:div w:id="1250776648">
                      <w:marLeft w:val="0"/>
                      <w:marRight w:val="0"/>
                      <w:marTop w:val="0"/>
                      <w:marBottom w:val="0"/>
                      <w:divBdr>
                        <w:top w:val="none" w:sz="0" w:space="0" w:color="auto"/>
                        <w:left w:val="none" w:sz="0" w:space="0" w:color="auto"/>
                        <w:bottom w:val="none" w:sz="0" w:space="0" w:color="auto"/>
                        <w:right w:val="none" w:sz="0" w:space="0" w:color="auto"/>
                      </w:divBdr>
                      <w:divsChild>
                        <w:div w:id="1286540998">
                          <w:marLeft w:val="0"/>
                          <w:marRight w:val="0"/>
                          <w:marTop w:val="0"/>
                          <w:marBottom w:val="0"/>
                          <w:divBdr>
                            <w:top w:val="none" w:sz="0" w:space="0" w:color="auto"/>
                            <w:left w:val="none" w:sz="0" w:space="0" w:color="auto"/>
                            <w:bottom w:val="none" w:sz="0" w:space="0" w:color="auto"/>
                            <w:right w:val="none" w:sz="0" w:space="0" w:color="auto"/>
                          </w:divBdr>
                          <w:divsChild>
                            <w:div w:id="1528177725">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4117">
      <w:bodyDiv w:val="1"/>
      <w:marLeft w:val="0"/>
      <w:marRight w:val="0"/>
      <w:marTop w:val="0"/>
      <w:marBottom w:val="0"/>
      <w:divBdr>
        <w:top w:val="none" w:sz="0" w:space="0" w:color="auto"/>
        <w:left w:val="none" w:sz="0" w:space="0" w:color="auto"/>
        <w:bottom w:val="none" w:sz="0" w:space="0" w:color="auto"/>
        <w:right w:val="none" w:sz="0" w:space="0" w:color="auto"/>
      </w:divBdr>
      <w:divsChild>
        <w:div w:id="801969340">
          <w:marLeft w:val="0"/>
          <w:marRight w:val="0"/>
          <w:marTop w:val="0"/>
          <w:marBottom w:val="0"/>
          <w:divBdr>
            <w:top w:val="none" w:sz="0" w:space="0" w:color="auto"/>
            <w:left w:val="none" w:sz="0" w:space="0" w:color="auto"/>
            <w:bottom w:val="none" w:sz="0" w:space="0" w:color="auto"/>
            <w:right w:val="none" w:sz="0" w:space="0" w:color="auto"/>
          </w:divBdr>
        </w:div>
      </w:divsChild>
    </w:div>
    <w:div w:id="1955096829">
      <w:bodyDiv w:val="1"/>
      <w:marLeft w:val="0"/>
      <w:marRight w:val="0"/>
      <w:marTop w:val="0"/>
      <w:marBottom w:val="0"/>
      <w:divBdr>
        <w:top w:val="none" w:sz="0" w:space="0" w:color="auto"/>
        <w:left w:val="none" w:sz="0" w:space="0" w:color="auto"/>
        <w:bottom w:val="none" w:sz="0" w:space="0" w:color="auto"/>
        <w:right w:val="none" w:sz="0" w:space="0" w:color="auto"/>
      </w:divBdr>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sChild>
        <w:div w:id="76289342">
          <w:marLeft w:val="0"/>
          <w:marRight w:val="0"/>
          <w:marTop w:val="0"/>
          <w:marBottom w:val="0"/>
          <w:divBdr>
            <w:top w:val="none" w:sz="0" w:space="0" w:color="auto"/>
            <w:left w:val="none" w:sz="0" w:space="0" w:color="auto"/>
            <w:bottom w:val="none" w:sz="0" w:space="0" w:color="auto"/>
            <w:right w:val="none" w:sz="0" w:space="0" w:color="auto"/>
          </w:divBdr>
        </w:div>
      </w:divsChild>
    </w:div>
    <w:div w:id="1956402261">
      <w:bodyDiv w:val="1"/>
      <w:marLeft w:val="0"/>
      <w:marRight w:val="0"/>
      <w:marTop w:val="0"/>
      <w:marBottom w:val="0"/>
      <w:divBdr>
        <w:top w:val="none" w:sz="0" w:space="0" w:color="auto"/>
        <w:left w:val="none" w:sz="0" w:space="0" w:color="auto"/>
        <w:bottom w:val="none" w:sz="0" w:space="0" w:color="auto"/>
        <w:right w:val="none" w:sz="0" w:space="0" w:color="auto"/>
      </w:divBdr>
      <w:divsChild>
        <w:div w:id="643970905">
          <w:marLeft w:val="0"/>
          <w:marRight w:val="0"/>
          <w:marTop w:val="0"/>
          <w:marBottom w:val="0"/>
          <w:divBdr>
            <w:top w:val="none" w:sz="0" w:space="0" w:color="auto"/>
            <w:left w:val="none" w:sz="0" w:space="0" w:color="auto"/>
            <w:bottom w:val="dotted" w:sz="6" w:space="4" w:color="DDDDDD"/>
            <w:right w:val="none" w:sz="0" w:space="0" w:color="auto"/>
          </w:divBdr>
        </w:div>
      </w:divsChild>
    </w:div>
    <w:div w:id="1956866666">
      <w:bodyDiv w:val="1"/>
      <w:marLeft w:val="0"/>
      <w:marRight w:val="0"/>
      <w:marTop w:val="0"/>
      <w:marBottom w:val="0"/>
      <w:divBdr>
        <w:top w:val="none" w:sz="0" w:space="0" w:color="auto"/>
        <w:left w:val="none" w:sz="0" w:space="0" w:color="auto"/>
        <w:bottom w:val="none" w:sz="0" w:space="0" w:color="auto"/>
        <w:right w:val="none" w:sz="0" w:space="0" w:color="auto"/>
      </w:divBdr>
    </w:div>
    <w:div w:id="195732966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3">
          <w:marLeft w:val="0"/>
          <w:marRight w:val="0"/>
          <w:marTop w:val="0"/>
          <w:marBottom w:val="0"/>
          <w:divBdr>
            <w:top w:val="none" w:sz="0" w:space="0" w:color="auto"/>
            <w:left w:val="none" w:sz="0" w:space="0" w:color="auto"/>
            <w:bottom w:val="none" w:sz="0" w:space="0" w:color="auto"/>
            <w:right w:val="none" w:sz="0" w:space="0" w:color="auto"/>
          </w:divBdr>
          <w:divsChild>
            <w:div w:id="295989079">
              <w:marLeft w:val="0"/>
              <w:marRight w:val="0"/>
              <w:marTop w:val="0"/>
              <w:marBottom w:val="0"/>
              <w:divBdr>
                <w:top w:val="none" w:sz="0" w:space="0" w:color="auto"/>
                <w:left w:val="none" w:sz="0" w:space="0" w:color="auto"/>
                <w:bottom w:val="none" w:sz="0" w:space="0" w:color="auto"/>
                <w:right w:val="none" w:sz="0" w:space="0" w:color="auto"/>
              </w:divBdr>
              <w:divsChild>
                <w:div w:id="1312447318">
                  <w:marLeft w:val="0"/>
                  <w:marRight w:val="0"/>
                  <w:marTop w:val="0"/>
                  <w:marBottom w:val="150"/>
                  <w:divBdr>
                    <w:top w:val="none" w:sz="0" w:space="0" w:color="auto"/>
                    <w:left w:val="none" w:sz="0" w:space="0" w:color="auto"/>
                    <w:bottom w:val="none" w:sz="0" w:space="0" w:color="auto"/>
                    <w:right w:val="none" w:sz="0" w:space="0" w:color="auto"/>
                  </w:divBdr>
                  <w:divsChild>
                    <w:div w:id="622421241">
                      <w:marLeft w:val="0"/>
                      <w:marRight w:val="0"/>
                      <w:marTop w:val="0"/>
                      <w:marBottom w:val="0"/>
                      <w:divBdr>
                        <w:top w:val="none" w:sz="0" w:space="0" w:color="auto"/>
                        <w:left w:val="none" w:sz="0" w:space="0" w:color="auto"/>
                        <w:bottom w:val="none" w:sz="0" w:space="0" w:color="auto"/>
                        <w:right w:val="none" w:sz="0" w:space="0" w:color="auto"/>
                      </w:divBdr>
                      <w:divsChild>
                        <w:div w:id="959842435">
                          <w:marLeft w:val="0"/>
                          <w:marRight w:val="0"/>
                          <w:marTop w:val="0"/>
                          <w:marBottom w:val="0"/>
                          <w:divBdr>
                            <w:top w:val="none" w:sz="0" w:space="0" w:color="auto"/>
                            <w:left w:val="none" w:sz="0" w:space="0" w:color="auto"/>
                            <w:bottom w:val="none" w:sz="0" w:space="0" w:color="auto"/>
                            <w:right w:val="none" w:sz="0" w:space="0" w:color="auto"/>
                          </w:divBdr>
                          <w:divsChild>
                            <w:div w:id="32196744">
                              <w:marLeft w:val="0"/>
                              <w:marRight w:val="0"/>
                              <w:marTop w:val="0"/>
                              <w:marBottom w:val="0"/>
                              <w:divBdr>
                                <w:top w:val="none" w:sz="0" w:space="0" w:color="auto"/>
                                <w:left w:val="none" w:sz="0" w:space="0" w:color="auto"/>
                                <w:bottom w:val="none" w:sz="0" w:space="0" w:color="auto"/>
                                <w:right w:val="none" w:sz="0" w:space="0" w:color="auto"/>
                              </w:divBdr>
                              <w:divsChild>
                                <w:div w:id="302735657">
                                  <w:marLeft w:val="0"/>
                                  <w:marRight w:val="0"/>
                                  <w:marTop w:val="0"/>
                                  <w:marBottom w:val="0"/>
                                  <w:divBdr>
                                    <w:top w:val="none" w:sz="0" w:space="0" w:color="auto"/>
                                    <w:left w:val="none" w:sz="0" w:space="0" w:color="auto"/>
                                    <w:bottom w:val="none" w:sz="0" w:space="0" w:color="auto"/>
                                    <w:right w:val="none" w:sz="0" w:space="0" w:color="auto"/>
                                  </w:divBdr>
                                  <w:divsChild>
                                    <w:div w:id="621306587">
                                      <w:marLeft w:val="0"/>
                                      <w:marRight w:val="0"/>
                                      <w:marTop w:val="0"/>
                                      <w:marBottom w:val="0"/>
                                      <w:divBdr>
                                        <w:top w:val="none" w:sz="0" w:space="0" w:color="auto"/>
                                        <w:left w:val="none" w:sz="0" w:space="0" w:color="auto"/>
                                        <w:bottom w:val="none" w:sz="0" w:space="0" w:color="auto"/>
                                        <w:right w:val="none" w:sz="0" w:space="0" w:color="auto"/>
                                      </w:divBdr>
                                      <w:divsChild>
                                        <w:div w:id="114569183">
                                          <w:marLeft w:val="0"/>
                                          <w:marRight w:val="0"/>
                                          <w:marTop w:val="0"/>
                                          <w:marBottom w:val="0"/>
                                          <w:divBdr>
                                            <w:top w:val="none" w:sz="0" w:space="0" w:color="auto"/>
                                            <w:left w:val="none" w:sz="0" w:space="0" w:color="auto"/>
                                            <w:bottom w:val="none" w:sz="0" w:space="0" w:color="auto"/>
                                            <w:right w:val="none" w:sz="0" w:space="0" w:color="auto"/>
                                          </w:divBdr>
                                          <w:divsChild>
                                            <w:div w:id="1555577767">
                                              <w:marLeft w:val="0"/>
                                              <w:marRight w:val="0"/>
                                              <w:marTop w:val="0"/>
                                              <w:marBottom w:val="0"/>
                                              <w:divBdr>
                                                <w:top w:val="none" w:sz="0" w:space="0" w:color="auto"/>
                                                <w:left w:val="none" w:sz="0" w:space="0" w:color="auto"/>
                                                <w:bottom w:val="none" w:sz="0" w:space="0" w:color="auto"/>
                                                <w:right w:val="none" w:sz="0" w:space="0" w:color="auto"/>
                                              </w:divBdr>
                                              <w:divsChild>
                                                <w:div w:id="9523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563250">
      <w:bodyDiv w:val="1"/>
      <w:marLeft w:val="0"/>
      <w:marRight w:val="0"/>
      <w:marTop w:val="0"/>
      <w:marBottom w:val="0"/>
      <w:divBdr>
        <w:top w:val="none" w:sz="0" w:space="0" w:color="auto"/>
        <w:left w:val="none" w:sz="0" w:space="0" w:color="auto"/>
        <w:bottom w:val="none" w:sz="0" w:space="0" w:color="auto"/>
        <w:right w:val="none" w:sz="0" w:space="0" w:color="auto"/>
      </w:divBdr>
    </w:div>
    <w:div w:id="1957639393">
      <w:bodyDiv w:val="1"/>
      <w:marLeft w:val="0"/>
      <w:marRight w:val="0"/>
      <w:marTop w:val="0"/>
      <w:marBottom w:val="0"/>
      <w:divBdr>
        <w:top w:val="none" w:sz="0" w:space="0" w:color="auto"/>
        <w:left w:val="none" w:sz="0" w:space="0" w:color="auto"/>
        <w:bottom w:val="none" w:sz="0" w:space="0" w:color="auto"/>
        <w:right w:val="none" w:sz="0" w:space="0" w:color="auto"/>
      </w:divBdr>
      <w:divsChild>
        <w:div w:id="886571681">
          <w:marLeft w:val="0"/>
          <w:marRight w:val="0"/>
          <w:marTop w:val="0"/>
          <w:marBottom w:val="0"/>
          <w:divBdr>
            <w:top w:val="none" w:sz="0" w:space="0" w:color="auto"/>
            <w:left w:val="none" w:sz="0" w:space="0" w:color="auto"/>
            <w:bottom w:val="dotted" w:sz="6" w:space="4" w:color="DDDDDD"/>
            <w:right w:val="none" w:sz="0" w:space="0" w:color="auto"/>
          </w:divBdr>
        </w:div>
      </w:divsChild>
    </w:div>
    <w:div w:id="1957713735">
      <w:bodyDiv w:val="1"/>
      <w:marLeft w:val="0"/>
      <w:marRight w:val="0"/>
      <w:marTop w:val="0"/>
      <w:marBottom w:val="0"/>
      <w:divBdr>
        <w:top w:val="none" w:sz="0" w:space="0" w:color="auto"/>
        <w:left w:val="none" w:sz="0" w:space="0" w:color="auto"/>
        <w:bottom w:val="none" w:sz="0" w:space="0" w:color="auto"/>
        <w:right w:val="none" w:sz="0" w:space="0" w:color="auto"/>
      </w:divBdr>
      <w:divsChild>
        <w:div w:id="904027456">
          <w:marLeft w:val="0"/>
          <w:marRight w:val="0"/>
          <w:marTop w:val="0"/>
          <w:marBottom w:val="0"/>
          <w:divBdr>
            <w:top w:val="none" w:sz="0" w:space="0" w:color="auto"/>
            <w:left w:val="none" w:sz="0" w:space="0" w:color="auto"/>
            <w:bottom w:val="dotted" w:sz="6" w:space="4" w:color="DDDDDD"/>
            <w:right w:val="none" w:sz="0" w:space="0" w:color="auto"/>
          </w:divBdr>
        </w:div>
      </w:divsChild>
    </w:div>
    <w:div w:id="1958680482">
      <w:bodyDiv w:val="1"/>
      <w:marLeft w:val="0"/>
      <w:marRight w:val="0"/>
      <w:marTop w:val="0"/>
      <w:marBottom w:val="0"/>
      <w:divBdr>
        <w:top w:val="none" w:sz="0" w:space="0" w:color="auto"/>
        <w:left w:val="none" w:sz="0" w:space="0" w:color="auto"/>
        <w:bottom w:val="none" w:sz="0" w:space="0" w:color="auto"/>
        <w:right w:val="none" w:sz="0" w:space="0" w:color="auto"/>
      </w:divBdr>
      <w:divsChild>
        <w:div w:id="350422887">
          <w:marLeft w:val="0"/>
          <w:marRight w:val="0"/>
          <w:marTop w:val="0"/>
          <w:marBottom w:val="0"/>
          <w:divBdr>
            <w:top w:val="none" w:sz="0" w:space="0" w:color="auto"/>
            <w:left w:val="none" w:sz="0" w:space="0" w:color="auto"/>
            <w:bottom w:val="none" w:sz="0" w:space="0" w:color="auto"/>
            <w:right w:val="none" w:sz="0" w:space="0" w:color="auto"/>
          </w:divBdr>
        </w:div>
      </w:divsChild>
    </w:div>
    <w:div w:id="1959490501">
      <w:bodyDiv w:val="1"/>
      <w:marLeft w:val="0"/>
      <w:marRight w:val="0"/>
      <w:marTop w:val="0"/>
      <w:marBottom w:val="0"/>
      <w:divBdr>
        <w:top w:val="none" w:sz="0" w:space="0" w:color="auto"/>
        <w:left w:val="none" w:sz="0" w:space="0" w:color="auto"/>
        <w:bottom w:val="none" w:sz="0" w:space="0" w:color="auto"/>
        <w:right w:val="none" w:sz="0" w:space="0" w:color="auto"/>
      </w:divBdr>
    </w:div>
    <w:div w:id="1959678420">
      <w:bodyDiv w:val="1"/>
      <w:marLeft w:val="0"/>
      <w:marRight w:val="0"/>
      <w:marTop w:val="0"/>
      <w:marBottom w:val="0"/>
      <w:divBdr>
        <w:top w:val="none" w:sz="0" w:space="0" w:color="auto"/>
        <w:left w:val="none" w:sz="0" w:space="0" w:color="auto"/>
        <w:bottom w:val="none" w:sz="0" w:space="0" w:color="auto"/>
        <w:right w:val="none" w:sz="0" w:space="0" w:color="auto"/>
      </w:divBdr>
      <w:divsChild>
        <w:div w:id="1570574270">
          <w:marLeft w:val="0"/>
          <w:marRight w:val="0"/>
          <w:marTop w:val="0"/>
          <w:marBottom w:val="150"/>
          <w:divBdr>
            <w:top w:val="none" w:sz="0" w:space="0" w:color="auto"/>
            <w:left w:val="none" w:sz="0" w:space="0" w:color="auto"/>
            <w:bottom w:val="none" w:sz="0" w:space="0" w:color="auto"/>
            <w:right w:val="none" w:sz="0" w:space="0" w:color="auto"/>
          </w:divBdr>
        </w:div>
      </w:divsChild>
    </w:div>
    <w:div w:id="1960182950">
      <w:bodyDiv w:val="1"/>
      <w:marLeft w:val="0"/>
      <w:marRight w:val="0"/>
      <w:marTop w:val="0"/>
      <w:marBottom w:val="0"/>
      <w:divBdr>
        <w:top w:val="none" w:sz="0" w:space="0" w:color="auto"/>
        <w:left w:val="none" w:sz="0" w:space="0" w:color="auto"/>
        <w:bottom w:val="none" w:sz="0" w:space="0" w:color="auto"/>
        <w:right w:val="none" w:sz="0" w:space="0" w:color="auto"/>
      </w:divBdr>
    </w:div>
    <w:div w:id="1961036205">
      <w:bodyDiv w:val="1"/>
      <w:marLeft w:val="0"/>
      <w:marRight w:val="0"/>
      <w:marTop w:val="0"/>
      <w:marBottom w:val="0"/>
      <w:divBdr>
        <w:top w:val="none" w:sz="0" w:space="0" w:color="auto"/>
        <w:left w:val="none" w:sz="0" w:space="0" w:color="auto"/>
        <w:bottom w:val="none" w:sz="0" w:space="0" w:color="auto"/>
        <w:right w:val="none" w:sz="0" w:space="0" w:color="auto"/>
      </w:divBdr>
      <w:divsChild>
        <w:div w:id="1413508213">
          <w:marLeft w:val="0"/>
          <w:marRight w:val="0"/>
          <w:marTop w:val="0"/>
          <w:marBottom w:val="0"/>
          <w:divBdr>
            <w:top w:val="none" w:sz="0" w:space="0" w:color="auto"/>
            <w:left w:val="none" w:sz="0" w:space="0" w:color="auto"/>
            <w:bottom w:val="none" w:sz="0" w:space="0" w:color="auto"/>
            <w:right w:val="none" w:sz="0" w:space="0" w:color="auto"/>
          </w:divBdr>
          <w:divsChild>
            <w:div w:id="1936089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60274">
      <w:bodyDiv w:val="1"/>
      <w:marLeft w:val="0"/>
      <w:marRight w:val="0"/>
      <w:marTop w:val="0"/>
      <w:marBottom w:val="0"/>
      <w:divBdr>
        <w:top w:val="none" w:sz="0" w:space="0" w:color="auto"/>
        <w:left w:val="none" w:sz="0" w:space="0" w:color="auto"/>
        <w:bottom w:val="none" w:sz="0" w:space="0" w:color="auto"/>
        <w:right w:val="none" w:sz="0" w:space="0" w:color="auto"/>
      </w:divBdr>
      <w:divsChild>
        <w:div w:id="486018695">
          <w:marLeft w:val="0"/>
          <w:marRight w:val="0"/>
          <w:marTop w:val="0"/>
          <w:marBottom w:val="150"/>
          <w:divBdr>
            <w:top w:val="none" w:sz="0" w:space="0" w:color="auto"/>
            <w:left w:val="none" w:sz="0" w:space="0" w:color="auto"/>
            <w:bottom w:val="none" w:sz="0" w:space="0" w:color="auto"/>
            <w:right w:val="none" w:sz="0" w:space="0" w:color="auto"/>
          </w:divBdr>
          <w:divsChild>
            <w:div w:id="512451008">
              <w:marLeft w:val="0"/>
              <w:marRight w:val="0"/>
              <w:marTop w:val="0"/>
              <w:marBottom w:val="0"/>
              <w:divBdr>
                <w:top w:val="none" w:sz="0" w:space="0" w:color="auto"/>
                <w:left w:val="none" w:sz="0" w:space="0" w:color="auto"/>
                <w:bottom w:val="none" w:sz="0" w:space="0" w:color="auto"/>
                <w:right w:val="none" w:sz="0" w:space="0" w:color="auto"/>
              </w:divBdr>
              <w:divsChild>
                <w:div w:id="10941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9060">
          <w:marLeft w:val="0"/>
          <w:marRight w:val="0"/>
          <w:marTop w:val="0"/>
          <w:marBottom w:val="150"/>
          <w:divBdr>
            <w:top w:val="none" w:sz="0" w:space="0" w:color="auto"/>
            <w:left w:val="none" w:sz="0" w:space="0" w:color="auto"/>
            <w:bottom w:val="none" w:sz="0" w:space="0" w:color="auto"/>
            <w:right w:val="none" w:sz="0" w:space="0" w:color="auto"/>
          </w:divBdr>
        </w:div>
        <w:div w:id="566719973">
          <w:marLeft w:val="0"/>
          <w:marRight w:val="0"/>
          <w:marTop w:val="0"/>
          <w:marBottom w:val="0"/>
          <w:divBdr>
            <w:top w:val="none" w:sz="0" w:space="0" w:color="auto"/>
            <w:left w:val="none" w:sz="0" w:space="0" w:color="auto"/>
            <w:bottom w:val="none" w:sz="0" w:space="0" w:color="auto"/>
            <w:right w:val="none" w:sz="0" w:space="0" w:color="auto"/>
          </w:divBdr>
          <w:divsChild>
            <w:div w:id="11421162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61716657">
      <w:bodyDiv w:val="1"/>
      <w:marLeft w:val="0"/>
      <w:marRight w:val="0"/>
      <w:marTop w:val="0"/>
      <w:marBottom w:val="0"/>
      <w:divBdr>
        <w:top w:val="none" w:sz="0" w:space="0" w:color="auto"/>
        <w:left w:val="none" w:sz="0" w:space="0" w:color="auto"/>
        <w:bottom w:val="none" w:sz="0" w:space="0" w:color="auto"/>
        <w:right w:val="none" w:sz="0" w:space="0" w:color="auto"/>
      </w:divBdr>
    </w:div>
    <w:div w:id="1962413695">
      <w:bodyDiv w:val="1"/>
      <w:marLeft w:val="0"/>
      <w:marRight w:val="0"/>
      <w:marTop w:val="0"/>
      <w:marBottom w:val="0"/>
      <w:divBdr>
        <w:top w:val="none" w:sz="0" w:space="0" w:color="auto"/>
        <w:left w:val="none" w:sz="0" w:space="0" w:color="auto"/>
        <w:bottom w:val="none" w:sz="0" w:space="0" w:color="auto"/>
        <w:right w:val="none" w:sz="0" w:space="0" w:color="auto"/>
      </w:divBdr>
      <w:divsChild>
        <w:div w:id="1056126436">
          <w:marLeft w:val="0"/>
          <w:marRight w:val="0"/>
          <w:marTop w:val="0"/>
          <w:marBottom w:val="0"/>
          <w:divBdr>
            <w:top w:val="none" w:sz="0" w:space="0" w:color="auto"/>
            <w:left w:val="none" w:sz="0" w:space="0" w:color="auto"/>
            <w:bottom w:val="none" w:sz="0" w:space="0" w:color="auto"/>
            <w:right w:val="none" w:sz="0" w:space="0" w:color="auto"/>
          </w:divBdr>
          <w:divsChild>
            <w:div w:id="462845965">
              <w:marLeft w:val="0"/>
              <w:marRight w:val="0"/>
              <w:marTop w:val="0"/>
              <w:marBottom w:val="0"/>
              <w:divBdr>
                <w:top w:val="none" w:sz="0" w:space="0" w:color="auto"/>
                <w:left w:val="none" w:sz="0" w:space="0" w:color="auto"/>
                <w:bottom w:val="none" w:sz="0" w:space="0" w:color="auto"/>
                <w:right w:val="none" w:sz="0" w:space="0" w:color="auto"/>
              </w:divBdr>
              <w:divsChild>
                <w:div w:id="901983766">
                  <w:marLeft w:val="0"/>
                  <w:marRight w:val="0"/>
                  <w:marTop w:val="0"/>
                  <w:marBottom w:val="0"/>
                  <w:divBdr>
                    <w:top w:val="none" w:sz="0" w:space="0" w:color="auto"/>
                    <w:left w:val="none" w:sz="0" w:space="0" w:color="auto"/>
                    <w:bottom w:val="none" w:sz="0" w:space="0" w:color="auto"/>
                    <w:right w:val="none" w:sz="0" w:space="0" w:color="auto"/>
                  </w:divBdr>
                  <w:divsChild>
                    <w:div w:id="669406796">
                      <w:marLeft w:val="0"/>
                      <w:marRight w:val="0"/>
                      <w:marTop w:val="0"/>
                      <w:marBottom w:val="0"/>
                      <w:divBdr>
                        <w:top w:val="none" w:sz="0" w:space="0" w:color="auto"/>
                        <w:left w:val="none" w:sz="0" w:space="0" w:color="auto"/>
                        <w:bottom w:val="none" w:sz="0" w:space="0" w:color="auto"/>
                        <w:right w:val="none" w:sz="0" w:space="0" w:color="auto"/>
                      </w:divBdr>
                      <w:divsChild>
                        <w:div w:id="799804311">
                          <w:marLeft w:val="0"/>
                          <w:marRight w:val="0"/>
                          <w:marTop w:val="0"/>
                          <w:marBottom w:val="0"/>
                          <w:divBdr>
                            <w:top w:val="none" w:sz="0" w:space="0" w:color="auto"/>
                            <w:left w:val="none" w:sz="0" w:space="0" w:color="auto"/>
                            <w:bottom w:val="none" w:sz="0" w:space="0" w:color="auto"/>
                            <w:right w:val="none" w:sz="0" w:space="0" w:color="auto"/>
                          </w:divBdr>
                          <w:divsChild>
                            <w:div w:id="896476140">
                              <w:marLeft w:val="0"/>
                              <w:marRight w:val="0"/>
                              <w:marTop w:val="0"/>
                              <w:marBottom w:val="0"/>
                              <w:divBdr>
                                <w:top w:val="none" w:sz="0" w:space="0" w:color="auto"/>
                                <w:left w:val="none" w:sz="0" w:space="0" w:color="auto"/>
                                <w:bottom w:val="none" w:sz="0" w:space="0" w:color="auto"/>
                                <w:right w:val="none" w:sz="0" w:space="0" w:color="auto"/>
                              </w:divBdr>
                              <w:divsChild>
                                <w:div w:id="821434034">
                                  <w:marLeft w:val="0"/>
                                  <w:marRight w:val="0"/>
                                  <w:marTop w:val="0"/>
                                  <w:marBottom w:val="0"/>
                                  <w:divBdr>
                                    <w:top w:val="none" w:sz="0" w:space="0" w:color="auto"/>
                                    <w:left w:val="none" w:sz="0" w:space="0" w:color="auto"/>
                                    <w:bottom w:val="none" w:sz="0" w:space="0" w:color="auto"/>
                                    <w:right w:val="none" w:sz="0" w:space="0" w:color="auto"/>
                                  </w:divBdr>
                                  <w:divsChild>
                                    <w:div w:id="174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60195">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3684569">
      <w:bodyDiv w:val="1"/>
      <w:marLeft w:val="0"/>
      <w:marRight w:val="0"/>
      <w:marTop w:val="0"/>
      <w:marBottom w:val="0"/>
      <w:divBdr>
        <w:top w:val="none" w:sz="0" w:space="0" w:color="auto"/>
        <w:left w:val="none" w:sz="0" w:space="0" w:color="auto"/>
        <w:bottom w:val="none" w:sz="0" w:space="0" w:color="auto"/>
        <w:right w:val="none" w:sz="0" w:space="0" w:color="auto"/>
      </w:divBdr>
      <w:divsChild>
        <w:div w:id="2142645266">
          <w:marLeft w:val="0"/>
          <w:marRight w:val="0"/>
          <w:marTop w:val="0"/>
          <w:marBottom w:val="0"/>
          <w:divBdr>
            <w:top w:val="none" w:sz="0" w:space="0" w:color="auto"/>
            <w:left w:val="none" w:sz="0" w:space="0" w:color="auto"/>
            <w:bottom w:val="none" w:sz="0" w:space="0" w:color="auto"/>
            <w:right w:val="none" w:sz="0" w:space="0" w:color="auto"/>
          </w:divBdr>
          <w:divsChild>
            <w:div w:id="538706366">
              <w:marLeft w:val="0"/>
              <w:marRight w:val="0"/>
              <w:marTop w:val="0"/>
              <w:marBottom w:val="300"/>
              <w:divBdr>
                <w:top w:val="none" w:sz="0" w:space="0" w:color="auto"/>
                <w:left w:val="none" w:sz="0" w:space="0" w:color="auto"/>
                <w:bottom w:val="none" w:sz="0" w:space="0" w:color="auto"/>
                <w:right w:val="none" w:sz="0" w:space="0" w:color="auto"/>
              </w:divBdr>
              <w:divsChild>
                <w:div w:id="1789398790">
                  <w:marLeft w:val="0"/>
                  <w:marRight w:val="0"/>
                  <w:marTop w:val="0"/>
                  <w:marBottom w:val="120"/>
                  <w:divBdr>
                    <w:top w:val="none" w:sz="0" w:space="0" w:color="auto"/>
                    <w:left w:val="none" w:sz="0" w:space="0" w:color="auto"/>
                    <w:bottom w:val="single" w:sz="12" w:space="6" w:color="BBDEFE"/>
                    <w:right w:val="none" w:sz="0" w:space="0" w:color="auto"/>
                  </w:divBdr>
                </w:div>
                <w:div w:id="1534151733">
                  <w:marLeft w:val="0"/>
                  <w:marRight w:val="0"/>
                  <w:marTop w:val="0"/>
                  <w:marBottom w:val="0"/>
                  <w:divBdr>
                    <w:top w:val="none" w:sz="0" w:space="0" w:color="auto"/>
                    <w:left w:val="none" w:sz="0" w:space="0" w:color="auto"/>
                    <w:bottom w:val="none" w:sz="0" w:space="0" w:color="auto"/>
                    <w:right w:val="none" w:sz="0" w:space="0" w:color="auto"/>
                  </w:divBdr>
                  <w:divsChild>
                    <w:div w:id="1728870811">
                      <w:marLeft w:val="0"/>
                      <w:marRight w:val="0"/>
                      <w:marTop w:val="0"/>
                      <w:marBottom w:val="0"/>
                      <w:divBdr>
                        <w:top w:val="none" w:sz="0" w:space="0" w:color="auto"/>
                        <w:left w:val="none" w:sz="0" w:space="0" w:color="auto"/>
                        <w:bottom w:val="none" w:sz="0" w:space="0" w:color="auto"/>
                        <w:right w:val="none" w:sz="0" w:space="0" w:color="auto"/>
                      </w:divBdr>
                      <w:divsChild>
                        <w:div w:id="1654017688">
                          <w:marLeft w:val="0"/>
                          <w:marRight w:val="600"/>
                          <w:marTop w:val="0"/>
                          <w:marBottom w:val="0"/>
                          <w:divBdr>
                            <w:top w:val="none" w:sz="0" w:space="0" w:color="auto"/>
                            <w:left w:val="none" w:sz="0" w:space="0" w:color="auto"/>
                            <w:bottom w:val="none" w:sz="0" w:space="0" w:color="auto"/>
                            <w:right w:val="none" w:sz="0" w:space="0" w:color="auto"/>
                          </w:divBdr>
                          <w:divsChild>
                            <w:div w:id="1311445080">
                              <w:marLeft w:val="0"/>
                              <w:marRight w:val="0"/>
                              <w:marTop w:val="0"/>
                              <w:marBottom w:val="120"/>
                              <w:divBdr>
                                <w:top w:val="none" w:sz="0" w:space="0" w:color="auto"/>
                                <w:left w:val="none" w:sz="0" w:space="0" w:color="auto"/>
                                <w:bottom w:val="single" w:sz="6" w:space="6" w:color="EEEEEE"/>
                                <w:right w:val="none" w:sz="0" w:space="0" w:color="auto"/>
                              </w:divBdr>
                              <w:divsChild>
                                <w:div w:id="1424956703">
                                  <w:marLeft w:val="0"/>
                                  <w:marRight w:val="0"/>
                                  <w:marTop w:val="0"/>
                                  <w:marBottom w:val="0"/>
                                  <w:divBdr>
                                    <w:top w:val="none" w:sz="0" w:space="0" w:color="auto"/>
                                    <w:left w:val="none" w:sz="0" w:space="0" w:color="auto"/>
                                    <w:bottom w:val="none" w:sz="0" w:space="0" w:color="auto"/>
                                    <w:right w:val="none" w:sz="0" w:space="0" w:color="auto"/>
                                  </w:divBdr>
                                </w:div>
                              </w:divsChild>
                            </w:div>
                            <w:div w:id="1521628487">
                              <w:marLeft w:val="0"/>
                              <w:marRight w:val="0"/>
                              <w:marTop w:val="0"/>
                              <w:marBottom w:val="120"/>
                              <w:divBdr>
                                <w:top w:val="none" w:sz="0" w:space="0" w:color="auto"/>
                                <w:left w:val="none" w:sz="0" w:space="0" w:color="auto"/>
                                <w:bottom w:val="single" w:sz="6" w:space="6" w:color="EEEEEE"/>
                                <w:right w:val="none" w:sz="0" w:space="0" w:color="auto"/>
                              </w:divBdr>
                              <w:divsChild>
                                <w:div w:id="305859747">
                                  <w:marLeft w:val="0"/>
                                  <w:marRight w:val="0"/>
                                  <w:marTop w:val="0"/>
                                  <w:marBottom w:val="0"/>
                                  <w:divBdr>
                                    <w:top w:val="none" w:sz="0" w:space="0" w:color="auto"/>
                                    <w:left w:val="none" w:sz="0" w:space="0" w:color="auto"/>
                                    <w:bottom w:val="none" w:sz="0" w:space="0" w:color="auto"/>
                                    <w:right w:val="none" w:sz="0" w:space="0" w:color="auto"/>
                                  </w:divBdr>
                                </w:div>
                              </w:divsChild>
                            </w:div>
                            <w:div w:id="1542471375">
                              <w:marLeft w:val="0"/>
                              <w:marRight w:val="0"/>
                              <w:marTop w:val="0"/>
                              <w:marBottom w:val="120"/>
                              <w:divBdr>
                                <w:top w:val="none" w:sz="0" w:space="0" w:color="auto"/>
                                <w:left w:val="none" w:sz="0" w:space="0" w:color="auto"/>
                                <w:bottom w:val="single" w:sz="6" w:space="6" w:color="EEEEEE"/>
                                <w:right w:val="none" w:sz="0" w:space="0" w:color="auto"/>
                              </w:divBdr>
                              <w:divsChild>
                                <w:div w:id="1981763862">
                                  <w:marLeft w:val="0"/>
                                  <w:marRight w:val="0"/>
                                  <w:marTop w:val="0"/>
                                  <w:marBottom w:val="0"/>
                                  <w:divBdr>
                                    <w:top w:val="none" w:sz="0" w:space="0" w:color="auto"/>
                                    <w:left w:val="none" w:sz="0" w:space="0" w:color="auto"/>
                                    <w:bottom w:val="none" w:sz="0" w:space="0" w:color="auto"/>
                                    <w:right w:val="none" w:sz="0" w:space="0" w:color="auto"/>
                                  </w:divBdr>
                                </w:div>
                              </w:divsChild>
                            </w:div>
                            <w:div w:id="1955557880">
                              <w:marLeft w:val="0"/>
                              <w:marRight w:val="0"/>
                              <w:marTop w:val="0"/>
                              <w:marBottom w:val="120"/>
                              <w:divBdr>
                                <w:top w:val="none" w:sz="0" w:space="0" w:color="auto"/>
                                <w:left w:val="none" w:sz="0" w:space="0" w:color="auto"/>
                                <w:bottom w:val="single" w:sz="6" w:space="6" w:color="EEEEEE"/>
                                <w:right w:val="none" w:sz="0" w:space="0" w:color="auto"/>
                              </w:divBdr>
                              <w:divsChild>
                                <w:div w:id="349529779">
                                  <w:marLeft w:val="0"/>
                                  <w:marRight w:val="0"/>
                                  <w:marTop w:val="0"/>
                                  <w:marBottom w:val="0"/>
                                  <w:divBdr>
                                    <w:top w:val="none" w:sz="0" w:space="0" w:color="auto"/>
                                    <w:left w:val="none" w:sz="0" w:space="0" w:color="auto"/>
                                    <w:bottom w:val="none" w:sz="0" w:space="0" w:color="auto"/>
                                    <w:right w:val="none" w:sz="0" w:space="0" w:color="auto"/>
                                  </w:divBdr>
                                </w:div>
                              </w:divsChild>
                            </w:div>
                            <w:div w:id="1951545477">
                              <w:marLeft w:val="0"/>
                              <w:marRight w:val="0"/>
                              <w:marTop w:val="0"/>
                              <w:marBottom w:val="120"/>
                              <w:divBdr>
                                <w:top w:val="none" w:sz="0" w:space="0" w:color="auto"/>
                                <w:left w:val="none" w:sz="0" w:space="0" w:color="auto"/>
                                <w:bottom w:val="none" w:sz="0" w:space="0" w:color="auto"/>
                                <w:right w:val="none" w:sz="0" w:space="0" w:color="auto"/>
                              </w:divBdr>
                              <w:divsChild>
                                <w:div w:id="1410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092">
                          <w:marLeft w:val="0"/>
                          <w:marRight w:val="600"/>
                          <w:marTop w:val="0"/>
                          <w:marBottom w:val="0"/>
                          <w:divBdr>
                            <w:top w:val="none" w:sz="0" w:space="0" w:color="auto"/>
                            <w:left w:val="none" w:sz="0" w:space="0" w:color="auto"/>
                            <w:bottom w:val="none" w:sz="0" w:space="0" w:color="auto"/>
                            <w:right w:val="none" w:sz="0" w:space="0" w:color="auto"/>
                          </w:divBdr>
                          <w:divsChild>
                            <w:div w:id="143931100">
                              <w:marLeft w:val="0"/>
                              <w:marRight w:val="0"/>
                              <w:marTop w:val="0"/>
                              <w:marBottom w:val="120"/>
                              <w:divBdr>
                                <w:top w:val="none" w:sz="0" w:space="0" w:color="auto"/>
                                <w:left w:val="none" w:sz="0" w:space="0" w:color="auto"/>
                                <w:bottom w:val="single" w:sz="6" w:space="6" w:color="EEEEEE"/>
                                <w:right w:val="none" w:sz="0" w:space="0" w:color="auto"/>
                              </w:divBdr>
                              <w:divsChild>
                                <w:div w:id="915282109">
                                  <w:marLeft w:val="0"/>
                                  <w:marRight w:val="0"/>
                                  <w:marTop w:val="0"/>
                                  <w:marBottom w:val="0"/>
                                  <w:divBdr>
                                    <w:top w:val="none" w:sz="0" w:space="0" w:color="auto"/>
                                    <w:left w:val="none" w:sz="0" w:space="0" w:color="auto"/>
                                    <w:bottom w:val="none" w:sz="0" w:space="0" w:color="auto"/>
                                    <w:right w:val="none" w:sz="0" w:space="0" w:color="auto"/>
                                  </w:divBdr>
                                </w:div>
                              </w:divsChild>
                            </w:div>
                            <w:div w:id="1527333448">
                              <w:marLeft w:val="0"/>
                              <w:marRight w:val="0"/>
                              <w:marTop w:val="0"/>
                              <w:marBottom w:val="120"/>
                              <w:divBdr>
                                <w:top w:val="none" w:sz="0" w:space="0" w:color="auto"/>
                                <w:left w:val="none" w:sz="0" w:space="0" w:color="auto"/>
                                <w:bottom w:val="single" w:sz="6" w:space="6" w:color="EEEEEE"/>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
                              </w:divsChild>
                            </w:div>
                            <w:div w:id="1311860032">
                              <w:marLeft w:val="0"/>
                              <w:marRight w:val="0"/>
                              <w:marTop w:val="0"/>
                              <w:marBottom w:val="120"/>
                              <w:divBdr>
                                <w:top w:val="none" w:sz="0" w:space="0" w:color="auto"/>
                                <w:left w:val="none" w:sz="0" w:space="0" w:color="auto"/>
                                <w:bottom w:val="single" w:sz="6" w:space="6" w:color="EEEEEE"/>
                                <w:right w:val="none" w:sz="0" w:space="0" w:color="auto"/>
                              </w:divBdr>
                              <w:divsChild>
                                <w:div w:id="1479570162">
                                  <w:marLeft w:val="0"/>
                                  <w:marRight w:val="0"/>
                                  <w:marTop w:val="0"/>
                                  <w:marBottom w:val="0"/>
                                  <w:divBdr>
                                    <w:top w:val="none" w:sz="0" w:space="0" w:color="auto"/>
                                    <w:left w:val="none" w:sz="0" w:space="0" w:color="auto"/>
                                    <w:bottom w:val="none" w:sz="0" w:space="0" w:color="auto"/>
                                    <w:right w:val="none" w:sz="0" w:space="0" w:color="auto"/>
                                  </w:divBdr>
                                </w:div>
                              </w:divsChild>
                            </w:div>
                            <w:div w:id="1364088363">
                              <w:marLeft w:val="0"/>
                              <w:marRight w:val="0"/>
                              <w:marTop w:val="0"/>
                              <w:marBottom w:val="120"/>
                              <w:divBdr>
                                <w:top w:val="none" w:sz="0" w:space="0" w:color="auto"/>
                                <w:left w:val="none" w:sz="0" w:space="0" w:color="auto"/>
                                <w:bottom w:val="single" w:sz="6" w:space="6" w:color="EEEEEE"/>
                                <w:right w:val="none" w:sz="0" w:space="0" w:color="auto"/>
                              </w:divBdr>
                              <w:divsChild>
                                <w:div w:id="2118793142">
                                  <w:marLeft w:val="0"/>
                                  <w:marRight w:val="0"/>
                                  <w:marTop w:val="0"/>
                                  <w:marBottom w:val="0"/>
                                  <w:divBdr>
                                    <w:top w:val="none" w:sz="0" w:space="0" w:color="auto"/>
                                    <w:left w:val="none" w:sz="0" w:space="0" w:color="auto"/>
                                    <w:bottom w:val="none" w:sz="0" w:space="0" w:color="auto"/>
                                    <w:right w:val="none" w:sz="0" w:space="0" w:color="auto"/>
                                  </w:divBdr>
                                </w:div>
                              </w:divsChild>
                            </w:div>
                            <w:div w:id="780338885">
                              <w:marLeft w:val="0"/>
                              <w:marRight w:val="0"/>
                              <w:marTop w:val="0"/>
                              <w:marBottom w:val="120"/>
                              <w:divBdr>
                                <w:top w:val="none" w:sz="0" w:space="0" w:color="auto"/>
                                <w:left w:val="none" w:sz="0" w:space="0" w:color="auto"/>
                                <w:bottom w:val="none" w:sz="0" w:space="0" w:color="auto"/>
                                <w:right w:val="none" w:sz="0" w:space="0" w:color="auto"/>
                              </w:divBdr>
                              <w:divsChild>
                                <w:div w:id="11021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440394">
              <w:marLeft w:val="0"/>
              <w:marRight w:val="0"/>
              <w:marTop w:val="0"/>
              <w:marBottom w:val="300"/>
              <w:divBdr>
                <w:top w:val="none" w:sz="0" w:space="0" w:color="auto"/>
                <w:left w:val="none" w:sz="0" w:space="0" w:color="auto"/>
                <w:bottom w:val="none" w:sz="0" w:space="0" w:color="auto"/>
                <w:right w:val="none" w:sz="0" w:space="0" w:color="auto"/>
              </w:divBdr>
              <w:divsChild>
                <w:div w:id="1915629168">
                  <w:marLeft w:val="0"/>
                  <w:marRight w:val="0"/>
                  <w:marTop w:val="45"/>
                  <w:marBottom w:val="0"/>
                  <w:divBdr>
                    <w:top w:val="none" w:sz="0" w:space="0" w:color="auto"/>
                    <w:left w:val="none" w:sz="0" w:space="0" w:color="auto"/>
                    <w:bottom w:val="none" w:sz="0" w:space="0" w:color="auto"/>
                    <w:right w:val="none" w:sz="0" w:space="0" w:color="auto"/>
                  </w:divBdr>
                  <w:divsChild>
                    <w:div w:id="1532373526">
                      <w:marLeft w:val="0"/>
                      <w:marRight w:val="0"/>
                      <w:marTop w:val="0"/>
                      <w:marBottom w:val="330"/>
                      <w:divBdr>
                        <w:top w:val="none" w:sz="0" w:space="0" w:color="auto"/>
                        <w:left w:val="none" w:sz="0" w:space="0" w:color="auto"/>
                        <w:bottom w:val="none" w:sz="0" w:space="0" w:color="auto"/>
                        <w:right w:val="none" w:sz="0" w:space="0" w:color="auto"/>
                      </w:divBdr>
                      <w:divsChild>
                        <w:div w:id="139538538">
                          <w:marLeft w:val="0"/>
                          <w:marRight w:val="0"/>
                          <w:marTop w:val="0"/>
                          <w:marBottom w:val="0"/>
                          <w:divBdr>
                            <w:top w:val="none" w:sz="0" w:space="0" w:color="auto"/>
                            <w:left w:val="none" w:sz="0" w:space="0" w:color="auto"/>
                            <w:bottom w:val="none" w:sz="0" w:space="0" w:color="auto"/>
                            <w:right w:val="none" w:sz="0" w:space="0" w:color="auto"/>
                          </w:divBdr>
                          <w:divsChild>
                            <w:div w:id="1257011929">
                              <w:marLeft w:val="0"/>
                              <w:marRight w:val="0"/>
                              <w:marTop w:val="0"/>
                              <w:marBottom w:val="0"/>
                              <w:divBdr>
                                <w:top w:val="single" w:sz="2" w:space="0" w:color="DFDFDF"/>
                                <w:left w:val="single" w:sz="2" w:space="0" w:color="DFDFDF"/>
                                <w:bottom w:val="single" w:sz="2" w:space="0" w:color="DFDFDF"/>
                                <w:right w:val="single" w:sz="2" w:space="0" w:color="DFDFDF"/>
                              </w:divBdr>
                              <w:divsChild>
                                <w:div w:id="1839345778">
                                  <w:marLeft w:val="0"/>
                                  <w:marRight w:val="0"/>
                                  <w:marTop w:val="0"/>
                                  <w:marBottom w:val="270"/>
                                  <w:divBdr>
                                    <w:top w:val="none" w:sz="0" w:space="0" w:color="auto"/>
                                    <w:left w:val="none" w:sz="0" w:space="0" w:color="auto"/>
                                    <w:bottom w:val="single" w:sz="12" w:space="5" w:color="DADADA"/>
                                    <w:right w:val="none" w:sz="0" w:space="0" w:color="auto"/>
                                  </w:divBdr>
                                  <w:divsChild>
                                    <w:div w:id="1384058170">
                                      <w:marLeft w:val="0"/>
                                      <w:marRight w:val="0"/>
                                      <w:marTop w:val="0"/>
                                      <w:marBottom w:val="0"/>
                                      <w:divBdr>
                                        <w:top w:val="none" w:sz="0" w:space="0" w:color="auto"/>
                                        <w:left w:val="none" w:sz="0" w:space="0" w:color="auto"/>
                                        <w:bottom w:val="none" w:sz="0" w:space="0" w:color="auto"/>
                                        <w:right w:val="none" w:sz="0" w:space="0" w:color="auto"/>
                                      </w:divBdr>
                                    </w:div>
                                  </w:divsChild>
                                </w:div>
                                <w:div w:id="431709833">
                                  <w:marLeft w:val="-90"/>
                                  <w:marRight w:val="0"/>
                                  <w:marTop w:val="0"/>
                                  <w:marBottom w:val="0"/>
                                  <w:divBdr>
                                    <w:top w:val="none" w:sz="0" w:space="0" w:color="auto"/>
                                    <w:left w:val="none" w:sz="0" w:space="0" w:color="auto"/>
                                    <w:bottom w:val="none" w:sz="0" w:space="0" w:color="auto"/>
                                    <w:right w:val="none" w:sz="0" w:space="0" w:color="auto"/>
                                  </w:divBdr>
                                  <w:divsChild>
                                    <w:div w:id="410280170">
                                      <w:marLeft w:val="0"/>
                                      <w:marRight w:val="0"/>
                                      <w:marTop w:val="0"/>
                                      <w:marBottom w:val="45"/>
                                      <w:divBdr>
                                        <w:top w:val="single" w:sz="2" w:space="0" w:color="A9A9A9"/>
                                        <w:left w:val="single" w:sz="2" w:space="0" w:color="A9A9A9"/>
                                        <w:bottom w:val="single" w:sz="2" w:space="0" w:color="A9A9A9"/>
                                        <w:right w:val="single" w:sz="2" w:space="0" w:color="A9A9A9"/>
                                      </w:divBdr>
                                      <w:divsChild>
                                        <w:div w:id="2083284282">
                                          <w:marLeft w:val="0"/>
                                          <w:marRight w:val="0"/>
                                          <w:marTop w:val="0"/>
                                          <w:marBottom w:val="0"/>
                                          <w:divBdr>
                                            <w:top w:val="none" w:sz="0" w:space="0" w:color="auto"/>
                                            <w:left w:val="none" w:sz="0" w:space="0" w:color="auto"/>
                                            <w:bottom w:val="none" w:sz="0" w:space="0" w:color="auto"/>
                                            <w:right w:val="none" w:sz="0" w:space="0" w:color="auto"/>
                                          </w:divBdr>
                                          <w:divsChild>
                                            <w:div w:id="852652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4101094">
                      <w:marLeft w:val="0"/>
                      <w:marRight w:val="0"/>
                      <w:marTop w:val="0"/>
                      <w:marBottom w:val="330"/>
                      <w:divBdr>
                        <w:top w:val="none" w:sz="0" w:space="0" w:color="auto"/>
                        <w:left w:val="none" w:sz="0" w:space="0" w:color="auto"/>
                        <w:bottom w:val="none" w:sz="0" w:space="0" w:color="auto"/>
                        <w:right w:val="none" w:sz="0" w:space="0" w:color="auto"/>
                      </w:divBdr>
                      <w:divsChild>
                        <w:div w:id="739444019">
                          <w:marLeft w:val="0"/>
                          <w:marRight w:val="0"/>
                          <w:marTop w:val="0"/>
                          <w:marBottom w:val="0"/>
                          <w:divBdr>
                            <w:top w:val="none" w:sz="0" w:space="0" w:color="auto"/>
                            <w:left w:val="none" w:sz="0" w:space="0" w:color="auto"/>
                            <w:bottom w:val="none" w:sz="0" w:space="0" w:color="auto"/>
                            <w:right w:val="none" w:sz="0" w:space="0" w:color="auto"/>
                          </w:divBdr>
                          <w:divsChild>
                            <w:div w:id="1407190254">
                              <w:marLeft w:val="0"/>
                              <w:marRight w:val="0"/>
                              <w:marTop w:val="0"/>
                              <w:marBottom w:val="0"/>
                              <w:divBdr>
                                <w:top w:val="single" w:sz="2" w:space="0" w:color="DFDFDF"/>
                                <w:left w:val="single" w:sz="2" w:space="0" w:color="DFDFDF"/>
                                <w:bottom w:val="single" w:sz="2" w:space="0" w:color="DFDFDF"/>
                                <w:right w:val="single" w:sz="2" w:space="0" w:color="DFDFDF"/>
                              </w:divBdr>
                              <w:divsChild>
                                <w:div w:id="1286086860">
                                  <w:marLeft w:val="-90"/>
                                  <w:marRight w:val="0"/>
                                  <w:marTop w:val="0"/>
                                  <w:marBottom w:val="0"/>
                                  <w:divBdr>
                                    <w:top w:val="none" w:sz="0" w:space="0" w:color="auto"/>
                                    <w:left w:val="none" w:sz="0" w:space="0" w:color="auto"/>
                                    <w:bottom w:val="none" w:sz="0" w:space="0" w:color="auto"/>
                                    <w:right w:val="none" w:sz="0" w:space="0" w:color="auto"/>
                                  </w:divBdr>
                                  <w:divsChild>
                                    <w:div w:id="353502287">
                                      <w:marLeft w:val="0"/>
                                      <w:marRight w:val="0"/>
                                      <w:marTop w:val="0"/>
                                      <w:marBottom w:val="45"/>
                                      <w:divBdr>
                                        <w:top w:val="single" w:sz="2" w:space="0" w:color="A9A9A9"/>
                                        <w:left w:val="single" w:sz="2" w:space="0" w:color="A9A9A9"/>
                                        <w:bottom w:val="single" w:sz="2" w:space="0" w:color="A9A9A9"/>
                                        <w:right w:val="single" w:sz="2" w:space="0" w:color="A9A9A9"/>
                                      </w:divBdr>
                                      <w:divsChild>
                                        <w:div w:id="1437943837">
                                          <w:marLeft w:val="0"/>
                                          <w:marRight w:val="0"/>
                                          <w:marTop w:val="0"/>
                                          <w:marBottom w:val="0"/>
                                          <w:divBdr>
                                            <w:top w:val="none" w:sz="0" w:space="0" w:color="auto"/>
                                            <w:left w:val="none" w:sz="0" w:space="0" w:color="auto"/>
                                            <w:bottom w:val="none" w:sz="0" w:space="0" w:color="auto"/>
                                            <w:right w:val="none" w:sz="0" w:space="0" w:color="auto"/>
                                          </w:divBdr>
                                          <w:divsChild>
                                            <w:div w:id="1859461488">
                                              <w:marLeft w:val="92"/>
                                              <w:marRight w:val="0"/>
                                              <w:marTop w:val="0"/>
                                              <w:marBottom w:val="150"/>
                                              <w:divBdr>
                                                <w:top w:val="single" w:sz="2" w:space="0" w:color="E4E4E4"/>
                                                <w:left w:val="single" w:sz="2" w:space="0" w:color="E4E4E4"/>
                                                <w:bottom w:val="single" w:sz="2" w:space="0" w:color="E4E4E4"/>
                                                <w:right w:val="single" w:sz="2" w:space="0" w:color="E4E4E4"/>
                                              </w:divBdr>
                                              <w:divsChild>
                                                <w:div w:id="1806505301">
                                                  <w:marLeft w:val="0"/>
                                                  <w:marRight w:val="0"/>
                                                  <w:marTop w:val="0"/>
                                                  <w:marBottom w:val="0"/>
                                                  <w:divBdr>
                                                    <w:top w:val="none" w:sz="0" w:space="0" w:color="auto"/>
                                                    <w:left w:val="none" w:sz="0" w:space="0" w:color="auto"/>
                                                    <w:bottom w:val="none" w:sz="0" w:space="0" w:color="auto"/>
                                                    <w:right w:val="none" w:sz="0" w:space="0" w:color="auto"/>
                                                  </w:divBdr>
                                                </w:div>
                                                <w:div w:id="204204684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78215">
                      <w:marLeft w:val="0"/>
                      <w:marRight w:val="0"/>
                      <w:marTop w:val="0"/>
                      <w:marBottom w:val="330"/>
                      <w:divBdr>
                        <w:top w:val="none" w:sz="0" w:space="0" w:color="auto"/>
                        <w:left w:val="none" w:sz="0" w:space="0" w:color="auto"/>
                        <w:bottom w:val="none" w:sz="0" w:space="0" w:color="auto"/>
                        <w:right w:val="none" w:sz="0" w:space="0" w:color="auto"/>
                      </w:divBdr>
                      <w:divsChild>
                        <w:div w:id="1919635676">
                          <w:marLeft w:val="0"/>
                          <w:marRight w:val="0"/>
                          <w:marTop w:val="0"/>
                          <w:marBottom w:val="0"/>
                          <w:divBdr>
                            <w:top w:val="none" w:sz="0" w:space="0" w:color="auto"/>
                            <w:left w:val="none" w:sz="0" w:space="0" w:color="auto"/>
                            <w:bottom w:val="none" w:sz="0" w:space="0" w:color="auto"/>
                            <w:right w:val="none" w:sz="0" w:space="0" w:color="auto"/>
                          </w:divBdr>
                          <w:divsChild>
                            <w:div w:id="685641565">
                              <w:marLeft w:val="0"/>
                              <w:marRight w:val="0"/>
                              <w:marTop w:val="0"/>
                              <w:marBottom w:val="0"/>
                              <w:divBdr>
                                <w:top w:val="single" w:sz="2" w:space="0" w:color="DFDFDF"/>
                                <w:left w:val="single" w:sz="2" w:space="0" w:color="DFDFDF"/>
                                <w:bottom w:val="single" w:sz="2" w:space="0" w:color="DFDFDF"/>
                                <w:right w:val="single" w:sz="2" w:space="0" w:color="DFDFDF"/>
                              </w:divBdr>
                              <w:divsChild>
                                <w:div w:id="788671445">
                                  <w:marLeft w:val="-90"/>
                                  <w:marRight w:val="0"/>
                                  <w:marTop w:val="0"/>
                                  <w:marBottom w:val="0"/>
                                  <w:divBdr>
                                    <w:top w:val="none" w:sz="0" w:space="0" w:color="auto"/>
                                    <w:left w:val="none" w:sz="0" w:space="0" w:color="auto"/>
                                    <w:bottom w:val="none" w:sz="0" w:space="0" w:color="auto"/>
                                    <w:right w:val="none" w:sz="0" w:space="0" w:color="auto"/>
                                  </w:divBdr>
                                  <w:divsChild>
                                    <w:div w:id="1456679750">
                                      <w:marLeft w:val="0"/>
                                      <w:marRight w:val="0"/>
                                      <w:marTop w:val="0"/>
                                      <w:marBottom w:val="45"/>
                                      <w:divBdr>
                                        <w:top w:val="single" w:sz="2" w:space="0" w:color="A9A9A9"/>
                                        <w:left w:val="single" w:sz="2" w:space="0" w:color="A9A9A9"/>
                                        <w:bottom w:val="single" w:sz="2" w:space="0" w:color="A9A9A9"/>
                                        <w:right w:val="single" w:sz="2" w:space="0" w:color="A9A9A9"/>
                                      </w:divBdr>
                                      <w:divsChild>
                                        <w:div w:id="1664360159">
                                          <w:marLeft w:val="0"/>
                                          <w:marRight w:val="0"/>
                                          <w:marTop w:val="0"/>
                                          <w:marBottom w:val="0"/>
                                          <w:divBdr>
                                            <w:top w:val="none" w:sz="0" w:space="0" w:color="auto"/>
                                            <w:left w:val="none" w:sz="0" w:space="0" w:color="auto"/>
                                            <w:bottom w:val="none" w:sz="0" w:space="0" w:color="auto"/>
                                            <w:right w:val="none" w:sz="0" w:space="0" w:color="auto"/>
                                          </w:divBdr>
                                          <w:divsChild>
                                            <w:div w:id="691883877">
                                              <w:marLeft w:val="92"/>
                                              <w:marRight w:val="0"/>
                                              <w:marTop w:val="0"/>
                                              <w:marBottom w:val="150"/>
                                              <w:divBdr>
                                                <w:top w:val="single" w:sz="2" w:space="0" w:color="E4E4E4"/>
                                                <w:left w:val="single" w:sz="2" w:space="0" w:color="E4E4E4"/>
                                                <w:bottom w:val="single" w:sz="2" w:space="0" w:color="E4E4E4"/>
                                                <w:right w:val="single" w:sz="2" w:space="0" w:color="E4E4E4"/>
                                              </w:divBdr>
                                              <w:divsChild>
                                                <w:div w:id="1844779574">
                                                  <w:marLeft w:val="0"/>
                                                  <w:marRight w:val="0"/>
                                                  <w:marTop w:val="0"/>
                                                  <w:marBottom w:val="0"/>
                                                  <w:divBdr>
                                                    <w:top w:val="none" w:sz="0" w:space="0" w:color="auto"/>
                                                    <w:left w:val="none" w:sz="0" w:space="0" w:color="auto"/>
                                                    <w:bottom w:val="none" w:sz="0" w:space="0" w:color="auto"/>
                                                    <w:right w:val="none" w:sz="0" w:space="0" w:color="auto"/>
                                                  </w:divBdr>
                                                </w:div>
                                                <w:div w:id="3612513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42278">
                  <w:marLeft w:val="0"/>
                  <w:marRight w:val="0"/>
                  <w:marTop w:val="0"/>
                  <w:marBottom w:val="0"/>
                  <w:divBdr>
                    <w:top w:val="none" w:sz="0" w:space="0" w:color="auto"/>
                    <w:left w:val="none" w:sz="0" w:space="0" w:color="auto"/>
                    <w:bottom w:val="none" w:sz="0" w:space="0" w:color="auto"/>
                    <w:right w:val="none" w:sz="0" w:space="0" w:color="auto"/>
                  </w:divBdr>
                  <w:divsChild>
                    <w:div w:id="1657494408">
                      <w:marLeft w:val="0"/>
                      <w:marRight w:val="0"/>
                      <w:marTop w:val="0"/>
                      <w:marBottom w:val="0"/>
                      <w:divBdr>
                        <w:top w:val="none" w:sz="0" w:space="0" w:color="auto"/>
                        <w:left w:val="none" w:sz="0" w:space="0" w:color="auto"/>
                        <w:bottom w:val="none" w:sz="0" w:space="0" w:color="auto"/>
                        <w:right w:val="none" w:sz="0" w:space="0" w:color="auto"/>
                      </w:divBdr>
                      <w:divsChild>
                        <w:div w:id="1103039488">
                          <w:marLeft w:val="0"/>
                          <w:marRight w:val="0"/>
                          <w:marTop w:val="0"/>
                          <w:marBottom w:val="0"/>
                          <w:divBdr>
                            <w:top w:val="single" w:sz="2" w:space="0" w:color="DFDFDF"/>
                            <w:left w:val="single" w:sz="2" w:space="0" w:color="DFDFDF"/>
                            <w:bottom w:val="single" w:sz="2" w:space="0" w:color="DFDFDF"/>
                            <w:right w:val="single" w:sz="2" w:space="0" w:color="DFDFDF"/>
                          </w:divBdr>
                          <w:divsChild>
                            <w:div w:id="247541868">
                              <w:marLeft w:val="-90"/>
                              <w:marRight w:val="0"/>
                              <w:marTop w:val="0"/>
                              <w:marBottom w:val="0"/>
                              <w:divBdr>
                                <w:top w:val="none" w:sz="0" w:space="0" w:color="auto"/>
                                <w:left w:val="none" w:sz="0" w:space="0" w:color="auto"/>
                                <w:bottom w:val="none" w:sz="0" w:space="0" w:color="auto"/>
                                <w:right w:val="none" w:sz="0" w:space="0" w:color="auto"/>
                              </w:divBdr>
                              <w:divsChild>
                                <w:div w:id="2134015892">
                                  <w:marLeft w:val="0"/>
                                  <w:marRight w:val="0"/>
                                  <w:marTop w:val="0"/>
                                  <w:marBottom w:val="45"/>
                                  <w:divBdr>
                                    <w:top w:val="single" w:sz="2" w:space="0" w:color="A9A9A9"/>
                                    <w:left w:val="single" w:sz="2" w:space="0" w:color="A9A9A9"/>
                                    <w:bottom w:val="single" w:sz="2" w:space="0" w:color="A9A9A9"/>
                                    <w:right w:val="single" w:sz="2" w:space="0" w:color="A9A9A9"/>
                                  </w:divBdr>
                                  <w:divsChild>
                                    <w:div w:id="798257500">
                                      <w:marLeft w:val="0"/>
                                      <w:marRight w:val="0"/>
                                      <w:marTop w:val="0"/>
                                      <w:marBottom w:val="0"/>
                                      <w:divBdr>
                                        <w:top w:val="none" w:sz="0" w:space="0" w:color="auto"/>
                                        <w:left w:val="none" w:sz="0" w:space="0" w:color="auto"/>
                                        <w:bottom w:val="none" w:sz="0" w:space="0" w:color="auto"/>
                                        <w:right w:val="none" w:sz="0" w:space="0" w:color="auto"/>
                                      </w:divBdr>
                                      <w:divsChild>
                                        <w:div w:id="1711832482">
                                          <w:marLeft w:val="92"/>
                                          <w:marRight w:val="0"/>
                                          <w:marTop w:val="0"/>
                                          <w:marBottom w:val="150"/>
                                          <w:divBdr>
                                            <w:top w:val="single" w:sz="2" w:space="0" w:color="E4E4E4"/>
                                            <w:left w:val="single" w:sz="2" w:space="0" w:color="E4E4E4"/>
                                            <w:bottom w:val="single" w:sz="2" w:space="0" w:color="E4E4E4"/>
                                            <w:right w:val="single" w:sz="2" w:space="0" w:color="E4E4E4"/>
                                          </w:divBdr>
                                        </w:div>
                                        <w:div w:id="952712224">
                                          <w:marLeft w:val="92"/>
                                          <w:marRight w:val="0"/>
                                          <w:marTop w:val="0"/>
                                          <w:marBottom w:val="150"/>
                                          <w:divBdr>
                                            <w:top w:val="single" w:sz="2" w:space="0" w:color="E4E4E4"/>
                                            <w:left w:val="single" w:sz="2" w:space="0" w:color="E4E4E4"/>
                                            <w:bottom w:val="single" w:sz="2" w:space="0" w:color="E4E4E4"/>
                                            <w:right w:val="single" w:sz="2" w:space="0" w:color="E4E4E4"/>
                                          </w:divBdr>
                                          <w:divsChild>
                                            <w:div w:id="5318910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55206">
          <w:marLeft w:val="0"/>
          <w:marRight w:val="0"/>
          <w:marTop w:val="0"/>
          <w:marBottom w:val="0"/>
          <w:divBdr>
            <w:top w:val="none" w:sz="0" w:space="0" w:color="auto"/>
            <w:left w:val="none" w:sz="0" w:space="0" w:color="auto"/>
            <w:bottom w:val="none" w:sz="0" w:space="0" w:color="auto"/>
            <w:right w:val="none" w:sz="0" w:space="0" w:color="auto"/>
          </w:divBdr>
          <w:divsChild>
            <w:div w:id="801846120">
              <w:marLeft w:val="0"/>
              <w:marRight w:val="0"/>
              <w:marTop w:val="0"/>
              <w:marBottom w:val="0"/>
              <w:divBdr>
                <w:top w:val="none" w:sz="0" w:space="0" w:color="auto"/>
                <w:left w:val="none" w:sz="0" w:space="0" w:color="auto"/>
                <w:bottom w:val="none" w:sz="0" w:space="0" w:color="auto"/>
                <w:right w:val="none" w:sz="0" w:space="0" w:color="auto"/>
              </w:divBdr>
              <w:divsChild>
                <w:div w:id="1351488027">
                  <w:marLeft w:val="0"/>
                  <w:marRight w:val="0"/>
                  <w:marTop w:val="0"/>
                  <w:marBottom w:val="0"/>
                  <w:divBdr>
                    <w:top w:val="none" w:sz="0" w:space="0" w:color="auto"/>
                    <w:left w:val="none" w:sz="0" w:space="0" w:color="auto"/>
                    <w:bottom w:val="none" w:sz="0" w:space="0" w:color="auto"/>
                    <w:right w:val="none" w:sz="0" w:space="0" w:color="auto"/>
                  </w:divBdr>
                  <w:divsChild>
                    <w:div w:id="12828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2599">
      <w:bodyDiv w:val="1"/>
      <w:marLeft w:val="0"/>
      <w:marRight w:val="0"/>
      <w:marTop w:val="0"/>
      <w:marBottom w:val="0"/>
      <w:divBdr>
        <w:top w:val="none" w:sz="0" w:space="0" w:color="auto"/>
        <w:left w:val="none" w:sz="0" w:space="0" w:color="auto"/>
        <w:bottom w:val="none" w:sz="0" w:space="0" w:color="auto"/>
        <w:right w:val="none" w:sz="0" w:space="0" w:color="auto"/>
      </w:divBdr>
    </w:div>
    <w:div w:id="1965964734">
      <w:bodyDiv w:val="1"/>
      <w:marLeft w:val="0"/>
      <w:marRight w:val="0"/>
      <w:marTop w:val="0"/>
      <w:marBottom w:val="0"/>
      <w:divBdr>
        <w:top w:val="none" w:sz="0" w:space="0" w:color="auto"/>
        <w:left w:val="none" w:sz="0" w:space="0" w:color="auto"/>
        <w:bottom w:val="none" w:sz="0" w:space="0" w:color="auto"/>
        <w:right w:val="none" w:sz="0" w:space="0" w:color="auto"/>
      </w:divBdr>
      <w:divsChild>
        <w:div w:id="964433701">
          <w:marLeft w:val="0"/>
          <w:marRight w:val="0"/>
          <w:marTop w:val="0"/>
          <w:marBottom w:val="0"/>
          <w:divBdr>
            <w:top w:val="none" w:sz="0" w:space="0" w:color="auto"/>
            <w:left w:val="none" w:sz="0" w:space="0" w:color="auto"/>
            <w:bottom w:val="none" w:sz="0" w:space="0" w:color="auto"/>
            <w:right w:val="none" w:sz="0" w:space="0" w:color="auto"/>
          </w:divBdr>
          <w:divsChild>
            <w:div w:id="859244773">
              <w:marLeft w:val="0"/>
              <w:marRight w:val="0"/>
              <w:marTop w:val="0"/>
              <w:marBottom w:val="0"/>
              <w:divBdr>
                <w:top w:val="none" w:sz="0" w:space="0" w:color="auto"/>
                <w:left w:val="none" w:sz="0" w:space="0" w:color="auto"/>
                <w:bottom w:val="none" w:sz="0" w:space="0" w:color="auto"/>
                <w:right w:val="none" w:sz="0" w:space="0" w:color="auto"/>
              </w:divBdr>
              <w:divsChild>
                <w:div w:id="1337149843">
                  <w:marLeft w:val="30"/>
                  <w:marRight w:val="30"/>
                  <w:marTop w:val="0"/>
                  <w:marBottom w:val="0"/>
                  <w:divBdr>
                    <w:top w:val="none" w:sz="0" w:space="0" w:color="auto"/>
                    <w:left w:val="none" w:sz="0" w:space="0" w:color="auto"/>
                    <w:bottom w:val="none" w:sz="0" w:space="0" w:color="auto"/>
                    <w:right w:val="none" w:sz="0" w:space="0" w:color="auto"/>
                  </w:divBdr>
                  <w:divsChild>
                    <w:div w:id="1079253943">
                      <w:marLeft w:val="0"/>
                      <w:marRight w:val="0"/>
                      <w:marTop w:val="0"/>
                      <w:marBottom w:val="0"/>
                      <w:divBdr>
                        <w:top w:val="none" w:sz="0" w:space="0" w:color="auto"/>
                        <w:left w:val="none" w:sz="0" w:space="0" w:color="auto"/>
                        <w:bottom w:val="none" w:sz="0" w:space="0" w:color="auto"/>
                        <w:right w:val="none" w:sz="0" w:space="0" w:color="auto"/>
                      </w:divBdr>
                      <w:divsChild>
                        <w:div w:id="1867138041">
                          <w:marLeft w:val="0"/>
                          <w:marRight w:val="0"/>
                          <w:marTop w:val="0"/>
                          <w:marBottom w:val="0"/>
                          <w:divBdr>
                            <w:top w:val="none" w:sz="0" w:space="0" w:color="auto"/>
                            <w:left w:val="none" w:sz="0" w:space="0" w:color="auto"/>
                            <w:bottom w:val="none" w:sz="0" w:space="0" w:color="auto"/>
                            <w:right w:val="none" w:sz="0" w:space="0" w:color="auto"/>
                          </w:divBdr>
                          <w:divsChild>
                            <w:div w:id="458693663">
                              <w:marLeft w:val="0"/>
                              <w:marRight w:val="0"/>
                              <w:marTop w:val="0"/>
                              <w:marBottom w:val="0"/>
                              <w:divBdr>
                                <w:top w:val="none" w:sz="0" w:space="0" w:color="auto"/>
                                <w:left w:val="none" w:sz="0" w:space="0" w:color="auto"/>
                                <w:bottom w:val="none" w:sz="0" w:space="0" w:color="auto"/>
                                <w:right w:val="none" w:sz="0" w:space="0" w:color="auto"/>
                              </w:divBdr>
                              <w:divsChild>
                                <w:div w:id="865025156">
                                  <w:marLeft w:val="0"/>
                                  <w:marRight w:val="0"/>
                                  <w:marTop w:val="0"/>
                                  <w:marBottom w:val="0"/>
                                  <w:divBdr>
                                    <w:top w:val="none" w:sz="0" w:space="0" w:color="auto"/>
                                    <w:left w:val="none" w:sz="0" w:space="0" w:color="auto"/>
                                    <w:bottom w:val="none" w:sz="0" w:space="0" w:color="auto"/>
                                    <w:right w:val="none" w:sz="0" w:space="0" w:color="auto"/>
                                  </w:divBdr>
                                  <w:divsChild>
                                    <w:div w:id="1270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09301">
      <w:bodyDiv w:val="1"/>
      <w:marLeft w:val="0"/>
      <w:marRight w:val="0"/>
      <w:marTop w:val="0"/>
      <w:marBottom w:val="0"/>
      <w:divBdr>
        <w:top w:val="none" w:sz="0" w:space="0" w:color="auto"/>
        <w:left w:val="none" w:sz="0" w:space="0" w:color="auto"/>
        <w:bottom w:val="none" w:sz="0" w:space="0" w:color="auto"/>
        <w:right w:val="none" w:sz="0" w:space="0" w:color="auto"/>
      </w:divBdr>
      <w:divsChild>
        <w:div w:id="120002578">
          <w:marLeft w:val="0"/>
          <w:marRight w:val="0"/>
          <w:marTop w:val="0"/>
          <w:marBottom w:val="0"/>
          <w:divBdr>
            <w:top w:val="none" w:sz="0" w:space="0" w:color="auto"/>
            <w:left w:val="none" w:sz="0" w:space="0" w:color="auto"/>
            <w:bottom w:val="dotted" w:sz="6" w:space="4" w:color="DDDDDD"/>
            <w:right w:val="none" w:sz="0" w:space="0" w:color="auto"/>
          </w:divBdr>
        </w:div>
      </w:divsChild>
    </w:div>
    <w:div w:id="1966154249">
      <w:bodyDiv w:val="1"/>
      <w:marLeft w:val="0"/>
      <w:marRight w:val="0"/>
      <w:marTop w:val="0"/>
      <w:marBottom w:val="0"/>
      <w:divBdr>
        <w:top w:val="none" w:sz="0" w:space="0" w:color="auto"/>
        <w:left w:val="none" w:sz="0" w:space="0" w:color="auto"/>
        <w:bottom w:val="none" w:sz="0" w:space="0" w:color="auto"/>
        <w:right w:val="none" w:sz="0" w:space="0" w:color="auto"/>
      </w:divBdr>
      <w:divsChild>
        <w:div w:id="145635188">
          <w:marLeft w:val="0"/>
          <w:marRight w:val="0"/>
          <w:marTop w:val="0"/>
          <w:marBottom w:val="150"/>
          <w:divBdr>
            <w:top w:val="none" w:sz="0" w:space="0" w:color="auto"/>
            <w:left w:val="none" w:sz="0" w:space="0" w:color="auto"/>
            <w:bottom w:val="none" w:sz="0" w:space="0" w:color="auto"/>
            <w:right w:val="none" w:sz="0" w:space="0" w:color="auto"/>
          </w:divBdr>
        </w:div>
        <w:div w:id="305818815">
          <w:marLeft w:val="0"/>
          <w:marRight w:val="0"/>
          <w:marTop w:val="0"/>
          <w:marBottom w:val="0"/>
          <w:divBdr>
            <w:top w:val="none" w:sz="0" w:space="0" w:color="auto"/>
            <w:left w:val="none" w:sz="0" w:space="0" w:color="auto"/>
            <w:bottom w:val="none" w:sz="0" w:space="0" w:color="auto"/>
            <w:right w:val="none" w:sz="0" w:space="0" w:color="auto"/>
          </w:divBdr>
          <w:divsChild>
            <w:div w:id="1401904755">
              <w:marLeft w:val="0"/>
              <w:marRight w:val="0"/>
              <w:marTop w:val="0"/>
              <w:marBottom w:val="225"/>
              <w:divBdr>
                <w:top w:val="none" w:sz="0" w:space="0" w:color="auto"/>
                <w:left w:val="none" w:sz="0" w:space="0" w:color="auto"/>
                <w:bottom w:val="none" w:sz="0" w:space="0" w:color="auto"/>
                <w:right w:val="none" w:sz="0" w:space="0" w:color="auto"/>
              </w:divBdr>
              <w:divsChild>
                <w:div w:id="1565945212">
                  <w:marLeft w:val="0"/>
                  <w:marRight w:val="0"/>
                  <w:marTop w:val="0"/>
                  <w:marBottom w:val="150"/>
                  <w:divBdr>
                    <w:top w:val="none" w:sz="0" w:space="0" w:color="auto"/>
                    <w:left w:val="none" w:sz="0" w:space="0" w:color="auto"/>
                    <w:bottom w:val="none" w:sz="0" w:space="0" w:color="auto"/>
                    <w:right w:val="none" w:sz="0" w:space="0" w:color="auto"/>
                  </w:divBdr>
                  <w:divsChild>
                    <w:div w:id="6249423">
                      <w:marLeft w:val="0"/>
                      <w:marRight w:val="0"/>
                      <w:marTop w:val="0"/>
                      <w:marBottom w:val="150"/>
                      <w:divBdr>
                        <w:top w:val="none" w:sz="0" w:space="0" w:color="auto"/>
                        <w:left w:val="none" w:sz="0" w:space="0" w:color="auto"/>
                        <w:bottom w:val="none" w:sz="0" w:space="0" w:color="auto"/>
                        <w:right w:val="none" w:sz="0" w:space="0" w:color="auto"/>
                      </w:divBdr>
                    </w:div>
                    <w:div w:id="37823276">
                      <w:marLeft w:val="0"/>
                      <w:marRight w:val="0"/>
                      <w:marTop w:val="0"/>
                      <w:marBottom w:val="150"/>
                      <w:divBdr>
                        <w:top w:val="none" w:sz="0" w:space="0" w:color="auto"/>
                        <w:left w:val="none" w:sz="0" w:space="0" w:color="auto"/>
                        <w:bottom w:val="none" w:sz="0" w:space="0" w:color="auto"/>
                        <w:right w:val="none" w:sz="0" w:space="0" w:color="auto"/>
                      </w:divBdr>
                    </w:div>
                    <w:div w:id="87316251">
                      <w:marLeft w:val="0"/>
                      <w:marRight w:val="0"/>
                      <w:marTop w:val="0"/>
                      <w:marBottom w:val="150"/>
                      <w:divBdr>
                        <w:top w:val="none" w:sz="0" w:space="0" w:color="auto"/>
                        <w:left w:val="none" w:sz="0" w:space="0" w:color="auto"/>
                        <w:bottom w:val="none" w:sz="0" w:space="0" w:color="auto"/>
                        <w:right w:val="none" w:sz="0" w:space="0" w:color="auto"/>
                      </w:divBdr>
                    </w:div>
                    <w:div w:id="540829178">
                      <w:marLeft w:val="0"/>
                      <w:marRight w:val="0"/>
                      <w:marTop w:val="0"/>
                      <w:marBottom w:val="150"/>
                      <w:divBdr>
                        <w:top w:val="none" w:sz="0" w:space="0" w:color="auto"/>
                        <w:left w:val="none" w:sz="0" w:space="0" w:color="auto"/>
                        <w:bottom w:val="none" w:sz="0" w:space="0" w:color="auto"/>
                        <w:right w:val="none" w:sz="0" w:space="0" w:color="auto"/>
                      </w:divBdr>
                    </w:div>
                    <w:div w:id="549653998">
                      <w:marLeft w:val="0"/>
                      <w:marRight w:val="0"/>
                      <w:marTop w:val="0"/>
                      <w:marBottom w:val="150"/>
                      <w:divBdr>
                        <w:top w:val="none" w:sz="0" w:space="0" w:color="auto"/>
                        <w:left w:val="none" w:sz="0" w:space="0" w:color="auto"/>
                        <w:bottom w:val="none" w:sz="0" w:space="0" w:color="auto"/>
                        <w:right w:val="none" w:sz="0" w:space="0" w:color="auto"/>
                      </w:divBdr>
                    </w:div>
                    <w:div w:id="732586869">
                      <w:marLeft w:val="0"/>
                      <w:marRight w:val="0"/>
                      <w:marTop w:val="0"/>
                      <w:marBottom w:val="150"/>
                      <w:divBdr>
                        <w:top w:val="none" w:sz="0" w:space="0" w:color="auto"/>
                        <w:left w:val="none" w:sz="0" w:space="0" w:color="auto"/>
                        <w:bottom w:val="none" w:sz="0" w:space="0" w:color="auto"/>
                        <w:right w:val="none" w:sz="0" w:space="0" w:color="auto"/>
                      </w:divBdr>
                    </w:div>
                    <w:div w:id="921065420">
                      <w:marLeft w:val="0"/>
                      <w:marRight w:val="0"/>
                      <w:marTop w:val="0"/>
                      <w:marBottom w:val="150"/>
                      <w:divBdr>
                        <w:top w:val="none" w:sz="0" w:space="0" w:color="auto"/>
                        <w:left w:val="none" w:sz="0" w:space="0" w:color="auto"/>
                        <w:bottom w:val="none" w:sz="0" w:space="0" w:color="auto"/>
                        <w:right w:val="none" w:sz="0" w:space="0" w:color="auto"/>
                      </w:divBdr>
                    </w:div>
                    <w:div w:id="1081635247">
                      <w:marLeft w:val="0"/>
                      <w:marRight w:val="0"/>
                      <w:marTop w:val="0"/>
                      <w:marBottom w:val="150"/>
                      <w:divBdr>
                        <w:top w:val="none" w:sz="0" w:space="0" w:color="auto"/>
                        <w:left w:val="none" w:sz="0" w:space="0" w:color="auto"/>
                        <w:bottom w:val="none" w:sz="0" w:space="0" w:color="auto"/>
                        <w:right w:val="none" w:sz="0" w:space="0" w:color="auto"/>
                      </w:divBdr>
                    </w:div>
                    <w:div w:id="1297100126">
                      <w:marLeft w:val="0"/>
                      <w:marRight w:val="0"/>
                      <w:marTop w:val="0"/>
                      <w:marBottom w:val="150"/>
                      <w:divBdr>
                        <w:top w:val="none" w:sz="0" w:space="0" w:color="auto"/>
                        <w:left w:val="none" w:sz="0" w:space="0" w:color="auto"/>
                        <w:bottom w:val="none" w:sz="0" w:space="0" w:color="auto"/>
                        <w:right w:val="none" w:sz="0" w:space="0" w:color="auto"/>
                      </w:divBdr>
                    </w:div>
                    <w:div w:id="1380975524">
                      <w:marLeft w:val="0"/>
                      <w:marRight w:val="0"/>
                      <w:marTop w:val="0"/>
                      <w:marBottom w:val="150"/>
                      <w:divBdr>
                        <w:top w:val="none" w:sz="0" w:space="0" w:color="auto"/>
                        <w:left w:val="none" w:sz="0" w:space="0" w:color="auto"/>
                        <w:bottom w:val="none" w:sz="0" w:space="0" w:color="auto"/>
                        <w:right w:val="none" w:sz="0" w:space="0" w:color="auto"/>
                      </w:divBdr>
                    </w:div>
                    <w:div w:id="1456020297">
                      <w:marLeft w:val="0"/>
                      <w:marRight w:val="0"/>
                      <w:marTop w:val="0"/>
                      <w:marBottom w:val="150"/>
                      <w:divBdr>
                        <w:top w:val="none" w:sz="0" w:space="0" w:color="auto"/>
                        <w:left w:val="none" w:sz="0" w:space="0" w:color="auto"/>
                        <w:bottom w:val="none" w:sz="0" w:space="0" w:color="auto"/>
                        <w:right w:val="none" w:sz="0" w:space="0" w:color="auto"/>
                      </w:divBdr>
                    </w:div>
                    <w:div w:id="155014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283787">
              <w:marLeft w:val="0"/>
              <w:marRight w:val="0"/>
              <w:marTop w:val="0"/>
              <w:marBottom w:val="375"/>
              <w:divBdr>
                <w:top w:val="none" w:sz="0" w:space="0" w:color="auto"/>
                <w:left w:val="none" w:sz="0" w:space="0" w:color="auto"/>
                <w:bottom w:val="none" w:sz="0" w:space="0" w:color="auto"/>
                <w:right w:val="none" w:sz="0" w:space="0" w:color="auto"/>
              </w:divBdr>
            </w:div>
          </w:divsChild>
        </w:div>
        <w:div w:id="861238384">
          <w:marLeft w:val="-9765"/>
          <w:marRight w:val="0"/>
          <w:marTop w:val="0"/>
          <w:marBottom w:val="0"/>
          <w:divBdr>
            <w:top w:val="none" w:sz="0" w:space="0" w:color="auto"/>
            <w:left w:val="none" w:sz="0" w:space="0" w:color="auto"/>
            <w:bottom w:val="none" w:sz="0" w:space="0" w:color="auto"/>
            <w:right w:val="none" w:sz="0" w:space="0" w:color="auto"/>
          </w:divBdr>
        </w:div>
      </w:divsChild>
    </w:div>
    <w:div w:id="1967154510">
      <w:bodyDiv w:val="1"/>
      <w:marLeft w:val="0"/>
      <w:marRight w:val="0"/>
      <w:marTop w:val="0"/>
      <w:marBottom w:val="0"/>
      <w:divBdr>
        <w:top w:val="none" w:sz="0" w:space="0" w:color="auto"/>
        <w:left w:val="none" w:sz="0" w:space="0" w:color="auto"/>
        <w:bottom w:val="none" w:sz="0" w:space="0" w:color="auto"/>
        <w:right w:val="none" w:sz="0" w:space="0" w:color="auto"/>
      </w:divBdr>
    </w:div>
    <w:div w:id="1967470752">
      <w:bodyDiv w:val="1"/>
      <w:marLeft w:val="0"/>
      <w:marRight w:val="0"/>
      <w:marTop w:val="0"/>
      <w:marBottom w:val="0"/>
      <w:divBdr>
        <w:top w:val="none" w:sz="0" w:space="0" w:color="auto"/>
        <w:left w:val="none" w:sz="0" w:space="0" w:color="auto"/>
        <w:bottom w:val="none" w:sz="0" w:space="0" w:color="auto"/>
        <w:right w:val="none" w:sz="0" w:space="0" w:color="auto"/>
      </w:divBdr>
    </w:div>
    <w:div w:id="1967931652">
      <w:bodyDiv w:val="1"/>
      <w:marLeft w:val="0"/>
      <w:marRight w:val="0"/>
      <w:marTop w:val="0"/>
      <w:marBottom w:val="0"/>
      <w:divBdr>
        <w:top w:val="none" w:sz="0" w:space="0" w:color="auto"/>
        <w:left w:val="none" w:sz="0" w:space="0" w:color="auto"/>
        <w:bottom w:val="none" w:sz="0" w:space="0" w:color="auto"/>
        <w:right w:val="none" w:sz="0" w:space="0" w:color="auto"/>
      </w:divBdr>
      <w:divsChild>
        <w:div w:id="2112121062">
          <w:marLeft w:val="0"/>
          <w:marRight w:val="0"/>
          <w:marTop w:val="0"/>
          <w:marBottom w:val="0"/>
          <w:divBdr>
            <w:top w:val="none" w:sz="0" w:space="0" w:color="auto"/>
            <w:left w:val="none" w:sz="0" w:space="0" w:color="auto"/>
            <w:bottom w:val="none" w:sz="0" w:space="0" w:color="auto"/>
            <w:right w:val="none" w:sz="0" w:space="0" w:color="auto"/>
          </w:divBdr>
          <w:divsChild>
            <w:div w:id="103897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8975276">
      <w:bodyDiv w:val="1"/>
      <w:marLeft w:val="0"/>
      <w:marRight w:val="0"/>
      <w:marTop w:val="0"/>
      <w:marBottom w:val="0"/>
      <w:divBdr>
        <w:top w:val="none" w:sz="0" w:space="0" w:color="auto"/>
        <w:left w:val="none" w:sz="0" w:space="0" w:color="auto"/>
        <w:bottom w:val="none" w:sz="0" w:space="0" w:color="auto"/>
        <w:right w:val="none" w:sz="0" w:space="0" w:color="auto"/>
      </w:divBdr>
    </w:div>
    <w:div w:id="1969362085">
      <w:bodyDiv w:val="1"/>
      <w:marLeft w:val="0"/>
      <w:marRight w:val="0"/>
      <w:marTop w:val="0"/>
      <w:marBottom w:val="0"/>
      <w:divBdr>
        <w:top w:val="none" w:sz="0" w:space="0" w:color="auto"/>
        <w:left w:val="none" w:sz="0" w:space="0" w:color="auto"/>
        <w:bottom w:val="none" w:sz="0" w:space="0" w:color="auto"/>
        <w:right w:val="none" w:sz="0" w:space="0" w:color="auto"/>
      </w:divBdr>
    </w:div>
    <w:div w:id="19696291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dotted" w:sz="6" w:space="4" w:color="DDDDDD"/>
            <w:right w:val="none" w:sz="0" w:space="0" w:color="auto"/>
          </w:divBdr>
        </w:div>
      </w:divsChild>
    </w:div>
    <w:div w:id="1969822227">
      <w:bodyDiv w:val="1"/>
      <w:marLeft w:val="0"/>
      <w:marRight w:val="0"/>
      <w:marTop w:val="0"/>
      <w:marBottom w:val="0"/>
      <w:divBdr>
        <w:top w:val="none" w:sz="0" w:space="0" w:color="auto"/>
        <w:left w:val="none" w:sz="0" w:space="0" w:color="auto"/>
        <w:bottom w:val="none" w:sz="0" w:space="0" w:color="auto"/>
        <w:right w:val="none" w:sz="0" w:space="0" w:color="auto"/>
      </w:divBdr>
      <w:divsChild>
        <w:div w:id="76749269">
          <w:marLeft w:val="0"/>
          <w:marRight w:val="0"/>
          <w:marTop w:val="0"/>
          <w:marBottom w:val="225"/>
          <w:divBdr>
            <w:top w:val="none" w:sz="0" w:space="0" w:color="auto"/>
            <w:left w:val="none" w:sz="0" w:space="0" w:color="auto"/>
            <w:bottom w:val="single" w:sz="6" w:space="0" w:color="CCCCCC"/>
            <w:right w:val="none" w:sz="0" w:space="0" w:color="auto"/>
          </w:divBdr>
        </w:div>
        <w:div w:id="462037865">
          <w:marLeft w:val="0"/>
          <w:marRight w:val="0"/>
          <w:marTop w:val="0"/>
          <w:marBottom w:val="0"/>
          <w:divBdr>
            <w:top w:val="none" w:sz="0" w:space="0" w:color="auto"/>
            <w:left w:val="none" w:sz="0" w:space="0" w:color="auto"/>
            <w:bottom w:val="none" w:sz="0" w:space="0" w:color="auto"/>
            <w:right w:val="none" w:sz="0" w:space="0" w:color="auto"/>
          </w:divBdr>
          <w:divsChild>
            <w:div w:id="509442619">
              <w:marLeft w:val="0"/>
              <w:marRight w:val="0"/>
              <w:marTop w:val="0"/>
              <w:marBottom w:val="225"/>
              <w:divBdr>
                <w:top w:val="none" w:sz="0" w:space="0" w:color="auto"/>
                <w:left w:val="none" w:sz="0" w:space="0" w:color="auto"/>
                <w:bottom w:val="none" w:sz="0" w:space="0" w:color="auto"/>
                <w:right w:val="none" w:sz="0" w:space="0" w:color="auto"/>
              </w:divBdr>
            </w:div>
            <w:div w:id="616329355">
              <w:marLeft w:val="0"/>
              <w:marRight w:val="0"/>
              <w:marTop w:val="0"/>
              <w:marBottom w:val="225"/>
              <w:divBdr>
                <w:top w:val="none" w:sz="0" w:space="0" w:color="auto"/>
                <w:left w:val="none" w:sz="0" w:space="0" w:color="auto"/>
                <w:bottom w:val="none" w:sz="0" w:space="0" w:color="auto"/>
                <w:right w:val="none" w:sz="0" w:space="0" w:color="auto"/>
              </w:divBdr>
              <w:divsChild>
                <w:div w:id="1369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21">
      <w:bodyDiv w:val="1"/>
      <w:marLeft w:val="0"/>
      <w:marRight w:val="0"/>
      <w:marTop w:val="0"/>
      <w:marBottom w:val="0"/>
      <w:divBdr>
        <w:top w:val="none" w:sz="0" w:space="0" w:color="auto"/>
        <w:left w:val="none" w:sz="0" w:space="0" w:color="auto"/>
        <w:bottom w:val="none" w:sz="0" w:space="0" w:color="auto"/>
        <w:right w:val="none" w:sz="0" w:space="0" w:color="auto"/>
      </w:divBdr>
    </w:div>
    <w:div w:id="1970546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6648">
          <w:marLeft w:val="0"/>
          <w:marRight w:val="0"/>
          <w:marTop w:val="0"/>
          <w:marBottom w:val="150"/>
          <w:divBdr>
            <w:top w:val="none" w:sz="0" w:space="0" w:color="auto"/>
            <w:left w:val="none" w:sz="0" w:space="0" w:color="auto"/>
            <w:bottom w:val="none" w:sz="0" w:space="0" w:color="auto"/>
            <w:right w:val="none" w:sz="0" w:space="0" w:color="auto"/>
          </w:divBdr>
          <w:divsChild>
            <w:div w:id="777482413">
              <w:marLeft w:val="0"/>
              <w:marRight w:val="0"/>
              <w:marTop w:val="0"/>
              <w:marBottom w:val="0"/>
              <w:divBdr>
                <w:top w:val="none" w:sz="0" w:space="0" w:color="auto"/>
                <w:left w:val="none" w:sz="0" w:space="0" w:color="auto"/>
                <w:bottom w:val="none" w:sz="0" w:space="0" w:color="auto"/>
                <w:right w:val="none" w:sz="0" w:space="0" w:color="auto"/>
              </w:divBdr>
            </w:div>
          </w:divsChild>
        </w:div>
        <w:div w:id="30154106">
          <w:marLeft w:val="0"/>
          <w:marRight w:val="0"/>
          <w:marTop w:val="0"/>
          <w:marBottom w:val="150"/>
          <w:divBdr>
            <w:top w:val="none" w:sz="0" w:space="0" w:color="auto"/>
            <w:left w:val="none" w:sz="0" w:space="0" w:color="auto"/>
            <w:bottom w:val="none" w:sz="0" w:space="0" w:color="auto"/>
            <w:right w:val="none" w:sz="0" w:space="0" w:color="auto"/>
          </w:divBdr>
        </w:div>
        <w:div w:id="703529894">
          <w:marLeft w:val="0"/>
          <w:marRight w:val="0"/>
          <w:marTop w:val="0"/>
          <w:marBottom w:val="0"/>
          <w:divBdr>
            <w:top w:val="none" w:sz="0" w:space="0" w:color="auto"/>
            <w:left w:val="none" w:sz="0" w:space="0" w:color="auto"/>
            <w:bottom w:val="none" w:sz="0" w:space="0" w:color="auto"/>
            <w:right w:val="none" w:sz="0" w:space="0" w:color="auto"/>
          </w:divBdr>
          <w:divsChild>
            <w:div w:id="1705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009">
          <w:marLeft w:val="0"/>
          <w:marRight w:val="0"/>
          <w:marTop w:val="0"/>
          <w:marBottom w:val="0"/>
          <w:divBdr>
            <w:top w:val="none" w:sz="0" w:space="0" w:color="auto"/>
            <w:left w:val="none" w:sz="0" w:space="0" w:color="auto"/>
            <w:bottom w:val="dotted" w:sz="6" w:space="4" w:color="DDDDDD"/>
            <w:right w:val="none" w:sz="0" w:space="0" w:color="auto"/>
          </w:divBdr>
          <w:divsChild>
            <w:div w:id="188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14">
      <w:bodyDiv w:val="1"/>
      <w:marLeft w:val="0"/>
      <w:marRight w:val="0"/>
      <w:marTop w:val="0"/>
      <w:marBottom w:val="0"/>
      <w:divBdr>
        <w:top w:val="none" w:sz="0" w:space="0" w:color="auto"/>
        <w:left w:val="none" w:sz="0" w:space="0" w:color="auto"/>
        <w:bottom w:val="none" w:sz="0" w:space="0" w:color="auto"/>
        <w:right w:val="none" w:sz="0" w:space="0" w:color="auto"/>
      </w:divBdr>
    </w:div>
    <w:div w:id="1971014453">
      <w:bodyDiv w:val="1"/>
      <w:marLeft w:val="0"/>
      <w:marRight w:val="0"/>
      <w:marTop w:val="0"/>
      <w:marBottom w:val="0"/>
      <w:divBdr>
        <w:top w:val="none" w:sz="0" w:space="0" w:color="auto"/>
        <w:left w:val="none" w:sz="0" w:space="0" w:color="auto"/>
        <w:bottom w:val="none" w:sz="0" w:space="0" w:color="auto"/>
        <w:right w:val="none" w:sz="0" w:space="0" w:color="auto"/>
      </w:divBdr>
      <w:divsChild>
        <w:div w:id="1133213307">
          <w:marLeft w:val="0"/>
          <w:marRight w:val="0"/>
          <w:marTop w:val="0"/>
          <w:marBottom w:val="0"/>
          <w:divBdr>
            <w:top w:val="none" w:sz="0" w:space="0" w:color="auto"/>
            <w:left w:val="none" w:sz="0" w:space="0" w:color="auto"/>
            <w:bottom w:val="none" w:sz="0" w:space="0" w:color="auto"/>
            <w:right w:val="none" w:sz="0" w:space="0" w:color="auto"/>
          </w:divBdr>
          <w:divsChild>
            <w:div w:id="1702898543">
              <w:marLeft w:val="0"/>
              <w:marRight w:val="0"/>
              <w:marTop w:val="0"/>
              <w:marBottom w:val="0"/>
              <w:divBdr>
                <w:top w:val="none" w:sz="0" w:space="0" w:color="auto"/>
                <w:left w:val="none" w:sz="0" w:space="0" w:color="auto"/>
                <w:bottom w:val="none" w:sz="0" w:space="0" w:color="auto"/>
                <w:right w:val="none" w:sz="0" w:space="0" w:color="auto"/>
              </w:divBdr>
              <w:divsChild>
                <w:div w:id="289674848">
                  <w:marLeft w:val="0"/>
                  <w:marRight w:val="0"/>
                  <w:marTop w:val="0"/>
                  <w:marBottom w:val="0"/>
                  <w:divBdr>
                    <w:top w:val="none" w:sz="0" w:space="0" w:color="auto"/>
                    <w:left w:val="none" w:sz="0" w:space="0" w:color="auto"/>
                    <w:bottom w:val="none" w:sz="0" w:space="0" w:color="auto"/>
                    <w:right w:val="none" w:sz="0" w:space="0" w:color="auto"/>
                  </w:divBdr>
                  <w:divsChild>
                    <w:div w:id="954992691">
                      <w:marLeft w:val="0"/>
                      <w:marRight w:val="0"/>
                      <w:marTop w:val="0"/>
                      <w:marBottom w:val="0"/>
                      <w:divBdr>
                        <w:top w:val="none" w:sz="0" w:space="0" w:color="auto"/>
                        <w:left w:val="none" w:sz="0" w:space="0" w:color="auto"/>
                        <w:bottom w:val="none" w:sz="0" w:space="0" w:color="auto"/>
                        <w:right w:val="none" w:sz="0" w:space="0" w:color="auto"/>
                      </w:divBdr>
                      <w:divsChild>
                        <w:div w:id="1801343066">
                          <w:marLeft w:val="0"/>
                          <w:marRight w:val="0"/>
                          <w:marTop w:val="0"/>
                          <w:marBottom w:val="0"/>
                          <w:divBdr>
                            <w:top w:val="none" w:sz="0" w:space="0" w:color="auto"/>
                            <w:left w:val="none" w:sz="0" w:space="0" w:color="auto"/>
                            <w:bottom w:val="none" w:sz="0" w:space="0" w:color="auto"/>
                            <w:right w:val="none" w:sz="0" w:space="0" w:color="auto"/>
                          </w:divBdr>
                          <w:divsChild>
                            <w:div w:id="1561747352">
                              <w:marLeft w:val="0"/>
                              <w:marRight w:val="0"/>
                              <w:marTop w:val="0"/>
                              <w:marBottom w:val="0"/>
                              <w:divBdr>
                                <w:top w:val="none" w:sz="0" w:space="0" w:color="auto"/>
                                <w:left w:val="none" w:sz="0" w:space="0" w:color="auto"/>
                                <w:bottom w:val="none" w:sz="0" w:space="0" w:color="auto"/>
                                <w:right w:val="none" w:sz="0" w:space="0" w:color="auto"/>
                              </w:divBdr>
                              <w:divsChild>
                                <w:div w:id="1905797455">
                                  <w:marLeft w:val="0"/>
                                  <w:marRight w:val="0"/>
                                  <w:marTop w:val="0"/>
                                  <w:marBottom w:val="75"/>
                                  <w:divBdr>
                                    <w:top w:val="none" w:sz="0" w:space="0" w:color="auto"/>
                                    <w:left w:val="none" w:sz="0" w:space="0" w:color="auto"/>
                                    <w:bottom w:val="none" w:sz="0" w:space="0" w:color="auto"/>
                                    <w:right w:val="none" w:sz="0" w:space="0" w:color="auto"/>
                                  </w:divBdr>
                                  <w:divsChild>
                                    <w:div w:id="539559002">
                                      <w:marLeft w:val="0"/>
                                      <w:marRight w:val="0"/>
                                      <w:marTop w:val="0"/>
                                      <w:marBottom w:val="0"/>
                                      <w:divBdr>
                                        <w:top w:val="none" w:sz="0" w:space="0" w:color="auto"/>
                                        <w:left w:val="none" w:sz="0" w:space="0" w:color="auto"/>
                                        <w:bottom w:val="none" w:sz="0" w:space="0" w:color="auto"/>
                                        <w:right w:val="none" w:sz="0" w:space="0" w:color="auto"/>
                                      </w:divBdr>
                                      <w:divsChild>
                                        <w:div w:id="2514998">
                                          <w:marLeft w:val="0"/>
                                          <w:marRight w:val="0"/>
                                          <w:marTop w:val="0"/>
                                          <w:marBottom w:val="0"/>
                                          <w:divBdr>
                                            <w:top w:val="none" w:sz="0" w:space="0" w:color="auto"/>
                                            <w:left w:val="none" w:sz="0" w:space="0" w:color="auto"/>
                                            <w:bottom w:val="none" w:sz="0" w:space="0" w:color="auto"/>
                                            <w:right w:val="none" w:sz="0" w:space="0" w:color="auto"/>
                                          </w:divBdr>
                                          <w:divsChild>
                                            <w:div w:id="1742829563">
                                              <w:marLeft w:val="0"/>
                                              <w:marRight w:val="0"/>
                                              <w:marTop w:val="0"/>
                                              <w:marBottom w:val="0"/>
                                              <w:divBdr>
                                                <w:top w:val="none" w:sz="0" w:space="0" w:color="auto"/>
                                                <w:left w:val="none" w:sz="0" w:space="0" w:color="auto"/>
                                                <w:bottom w:val="none" w:sz="0" w:space="0" w:color="auto"/>
                                                <w:right w:val="none" w:sz="0" w:space="0" w:color="auto"/>
                                              </w:divBdr>
                                              <w:divsChild>
                                                <w:div w:id="2034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3120">
      <w:bodyDiv w:val="1"/>
      <w:marLeft w:val="0"/>
      <w:marRight w:val="0"/>
      <w:marTop w:val="0"/>
      <w:marBottom w:val="0"/>
      <w:divBdr>
        <w:top w:val="none" w:sz="0" w:space="0" w:color="auto"/>
        <w:left w:val="none" w:sz="0" w:space="0" w:color="auto"/>
        <w:bottom w:val="none" w:sz="0" w:space="0" w:color="auto"/>
        <w:right w:val="none" w:sz="0" w:space="0" w:color="auto"/>
      </w:divBdr>
    </w:div>
    <w:div w:id="1971276184">
      <w:bodyDiv w:val="1"/>
      <w:marLeft w:val="0"/>
      <w:marRight w:val="0"/>
      <w:marTop w:val="0"/>
      <w:marBottom w:val="0"/>
      <w:divBdr>
        <w:top w:val="none" w:sz="0" w:space="0" w:color="auto"/>
        <w:left w:val="none" w:sz="0" w:space="0" w:color="auto"/>
        <w:bottom w:val="none" w:sz="0" w:space="0" w:color="auto"/>
        <w:right w:val="none" w:sz="0" w:space="0" w:color="auto"/>
      </w:divBdr>
    </w:div>
    <w:div w:id="1971398823">
      <w:bodyDiv w:val="1"/>
      <w:marLeft w:val="0"/>
      <w:marRight w:val="0"/>
      <w:marTop w:val="0"/>
      <w:marBottom w:val="0"/>
      <w:divBdr>
        <w:top w:val="none" w:sz="0" w:space="0" w:color="auto"/>
        <w:left w:val="none" w:sz="0" w:space="0" w:color="auto"/>
        <w:bottom w:val="none" w:sz="0" w:space="0" w:color="auto"/>
        <w:right w:val="none" w:sz="0" w:space="0" w:color="auto"/>
      </w:divBdr>
    </w:div>
    <w:div w:id="1971399531">
      <w:bodyDiv w:val="1"/>
      <w:marLeft w:val="0"/>
      <w:marRight w:val="0"/>
      <w:marTop w:val="0"/>
      <w:marBottom w:val="0"/>
      <w:divBdr>
        <w:top w:val="none" w:sz="0" w:space="0" w:color="auto"/>
        <w:left w:val="none" w:sz="0" w:space="0" w:color="auto"/>
        <w:bottom w:val="none" w:sz="0" w:space="0" w:color="auto"/>
        <w:right w:val="none" w:sz="0" w:space="0" w:color="auto"/>
      </w:divBdr>
      <w:divsChild>
        <w:div w:id="453862950">
          <w:marLeft w:val="0"/>
          <w:marRight w:val="0"/>
          <w:marTop w:val="0"/>
          <w:marBottom w:val="0"/>
          <w:divBdr>
            <w:top w:val="none" w:sz="0" w:space="0" w:color="auto"/>
            <w:left w:val="none" w:sz="0" w:space="0" w:color="auto"/>
            <w:bottom w:val="dotted" w:sz="6" w:space="4" w:color="DDDDDD"/>
            <w:right w:val="none" w:sz="0" w:space="0" w:color="auto"/>
          </w:divBdr>
        </w:div>
      </w:divsChild>
    </w:div>
    <w:div w:id="1972205535">
      <w:bodyDiv w:val="1"/>
      <w:marLeft w:val="0"/>
      <w:marRight w:val="0"/>
      <w:marTop w:val="0"/>
      <w:marBottom w:val="0"/>
      <w:divBdr>
        <w:top w:val="none" w:sz="0" w:space="0" w:color="auto"/>
        <w:left w:val="none" w:sz="0" w:space="0" w:color="auto"/>
        <w:bottom w:val="none" w:sz="0" w:space="0" w:color="auto"/>
        <w:right w:val="none" w:sz="0" w:space="0" w:color="auto"/>
      </w:divBdr>
      <w:divsChild>
        <w:div w:id="376467349">
          <w:marLeft w:val="0"/>
          <w:marRight w:val="0"/>
          <w:marTop w:val="0"/>
          <w:marBottom w:val="150"/>
          <w:divBdr>
            <w:top w:val="none" w:sz="0" w:space="0" w:color="auto"/>
            <w:left w:val="none" w:sz="0" w:space="0" w:color="auto"/>
            <w:bottom w:val="none" w:sz="0" w:space="0" w:color="auto"/>
            <w:right w:val="none" w:sz="0" w:space="0" w:color="auto"/>
          </w:divBdr>
          <w:divsChild>
            <w:div w:id="1833638007">
              <w:marLeft w:val="0"/>
              <w:marRight w:val="0"/>
              <w:marTop w:val="0"/>
              <w:marBottom w:val="0"/>
              <w:divBdr>
                <w:top w:val="none" w:sz="0" w:space="0" w:color="auto"/>
                <w:left w:val="none" w:sz="0" w:space="0" w:color="auto"/>
                <w:bottom w:val="none" w:sz="0" w:space="0" w:color="auto"/>
                <w:right w:val="none" w:sz="0" w:space="0" w:color="auto"/>
              </w:divBdr>
            </w:div>
          </w:divsChild>
        </w:div>
        <w:div w:id="1142965409">
          <w:marLeft w:val="0"/>
          <w:marRight w:val="0"/>
          <w:marTop w:val="0"/>
          <w:marBottom w:val="0"/>
          <w:divBdr>
            <w:top w:val="none" w:sz="0" w:space="0" w:color="auto"/>
            <w:left w:val="none" w:sz="0" w:space="0" w:color="auto"/>
            <w:bottom w:val="none" w:sz="0" w:space="0" w:color="auto"/>
            <w:right w:val="none" w:sz="0" w:space="0" w:color="auto"/>
          </w:divBdr>
          <w:divsChild>
            <w:div w:id="450439196">
              <w:marLeft w:val="0"/>
              <w:marRight w:val="0"/>
              <w:marTop w:val="0"/>
              <w:marBottom w:val="0"/>
              <w:divBdr>
                <w:top w:val="none" w:sz="0" w:space="0" w:color="auto"/>
                <w:left w:val="none" w:sz="0" w:space="0" w:color="auto"/>
                <w:bottom w:val="none" w:sz="0" w:space="0" w:color="auto"/>
                <w:right w:val="none" w:sz="0" w:space="0" w:color="auto"/>
              </w:divBdr>
            </w:div>
          </w:divsChild>
        </w:div>
        <w:div w:id="1326931044">
          <w:marLeft w:val="0"/>
          <w:marRight w:val="0"/>
          <w:marTop w:val="0"/>
          <w:marBottom w:val="150"/>
          <w:divBdr>
            <w:top w:val="none" w:sz="0" w:space="0" w:color="auto"/>
            <w:left w:val="none" w:sz="0" w:space="0" w:color="auto"/>
            <w:bottom w:val="none" w:sz="0" w:space="0" w:color="auto"/>
            <w:right w:val="none" w:sz="0" w:space="0" w:color="auto"/>
          </w:divBdr>
        </w:div>
      </w:divsChild>
    </w:div>
    <w:div w:id="1973245165">
      <w:bodyDiv w:val="1"/>
      <w:marLeft w:val="0"/>
      <w:marRight w:val="0"/>
      <w:marTop w:val="0"/>
      <w:marBottom w:val="0"/>
      <w:divBdr>
        <w:top w:val="none" w:sz="0" w:space="0" w:color="auto"/>
        <w:left w:val="none" w:sz="0" w:space="0" w:color="auto"/>
        <w:bottom w:val="none" w:sz="0" w:space="0" w:color="auto"/>
        <w:right w:val="none" w:sz="0" w:space="0" w:color="auto"/>
      </w:divBdr>
      <w:divsChild>
        <w:div w:id="1655140113">
          <w:marLeft w:val="0"/>
          <w:marRight w:val="0"/>
          <w:marTop w:val="0"/>
          <w:marBottom w:val="0"/>
          <w:divBdr>
            <w:top w:val="none" w:sz="0" w:space="0" w:color="auto"/>
            <w:left w:val="none" w:sz="0" w:space="0" w:color="auto"/>
            <w:bottom w:val="dotted" w:sz="6" w:space="4" w:color="DDDDDD"/>
            <w:right w:val="none" w:sz="0" w:space="0" w:color="auto"/>
          </w:divBdr>
        </w:div>
      </w:divsChild>
    </w:div>
    <w:div w:id="1973292073">
      <w:bodyDiv w:val="1"/>
      <w:marLeft w:val="0"/>
      <w:marRight w:val="0"/>
      <w:marTop w:val="0"/>
      <w:marBottom w:val="0"/>
      <w:divBdr>
        <w:top w:val="none" w:sz="0" w:space="0" w:color="auto"/>
        <w:left w:val="none" w:sz="0" w:space="0" w:color="auto"/>
        <w:bottom w:val="none" w:sz="0" w:space="0" w:color="auto"/>
        <w:right w:val="none" w:sz="0" w:space="0" w:color="auto"/>
      </w:divBdr>
      <w:divsChild>
        <w:div w:id="1313487972">
          <w:marLeft w:val="0"/>
          <w:marRight w:val="0"/>
          <w:marTop w:val="0"/>
          <w:marBottom w:val="150"/>
          <w:divBdr>
            <w:top w:val="none" w:sz="0" w:space="0" w:color="auto"/>
            <w:left w:val="none" w:sz="0" w:space="0" w:color="auto"/>
            <w:bottom w:val="none" w:sz="0" w:space="0" w:color="auto"/>
            <w:right w:val="none" w:sz="0" w:space="0" w:color="auto"/>
          </w:divBdr>
        </w:div>
        <w:div w:id="1533768785">
          <w:marLeft w:val="0"/>
          <w:marRight w:val="0"/>
          <w:marTop w:val="0"/>
          <w:marBottom w:val="0"/>
          <w:divBdr>
            <w:top w:val="none" w:sz="0" w:space="0" w:color="auto"/>
            <w:left w:val="none" w:sz="0" w:space="0" w:color="auto"/>
            <w:bottom w:val="none" w:sz="0" w:space="0" w:color="auto"/>
            <w:right w:val="none" w:sz="0" w:space="0" w:color="auto"/>
          </w:divBdr>
        </w:div>
      </w:divsChild>
    </w:div>
    <w:div w:id="1973438615">
      <w:bodyDiv w:val="1"/>
      <w:marLeft w:val="0"/>
      <w:marRight w:val="0"/>
      <w:marTop w:val="0"/>
      <w:marBottom w:val="0"/>
      <w:divBdr>
        <w:top w:val="none" w:sz="0" w:space="0" w:color="auto"/>
        <w:left w:val="none" w:sz="0" w:space="0" w:color="auto"/>
        <w:bottom w:val="none" w:sz="0" w:space="0" w:color="auto"/>
        <w:right w:val="none" w:sz="0" w:space="0" w:color="auto"/>
      </w:divBdr>
      <w:divsChild>
        <w:div w:id="1895697592">
          <w:marLeft w:val="0"/>
          <w:marRight w:val="0"/>
          <w:marTop w:val="0"/>
          <w:marBottom w:val="0"/>
          <w:divBdr>
            <w:top w:val="none" w:sz="0" w:space="0" w:color="auto"/>
            <w:left w:val="none" w:sz="0" w:space="0" w:color="auto"/>
            <w:bottom w:val="dotted" w:sz="6" w:space="4" w:color="DDDDDD"/>
            <w:right w:val="none" w:sz="0" w:space="0" w:color="auto"/>
          </w:divBdr>
          <w:divsChild>
            <w:div w:id="1635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156">
      <w:bodyDiv w:val="1"/>
      <w:marLeft w:val="0"/>
      <w:marRight w:val="0"/>
      <w:marTop w:val="0"/>
      <w:marBottom w:val="0"/>
      <w:divBdr>
        <w:top w:val="none" w:sz="0" w:space="0" w:color="auto"/>
        <w:left w:val="none" w:sz="0" w:space="0" w:color="auto"/>
        <w:bottom w:val="none" w:sz="0" w:space="0" w:color="auto"/>
        <w:right w:val="none" w:sz="0" w:space="0" w:color="auto"/>
      </w:divBdr>
      <w:divsChild>
        <w:div w:id="1111164428">
          <w:marLeft w:val="0"/>
          <w:marRight w:val="0"/>
          <w:marTop w:val="0"/>
          <w:marBottom w:val="0"/>
          <w:divBdr>
            <w:top w:val="none" w:sz="0" w:space="0" w:color="auto"/>
            <w:left w:val="none" w:sz="0" w:space="0" w:color="auto"/>
            <w:bottom w:val="none" w:sz="0" w:space="0" w:color="auto"/>
            <w:right w:val="none" w:sz="0" w:space="0" w:color="auto"/>
          </w:divBdr>
        </w:div>
      </w:divsChild>
    </w:div>
    <w:div w:id="1973753350">
      <w:bodyDiv w:val="1"/>
      <w:marLeft w:val="0"/>
      <w:marRight w:val="0"/>
      <w:marTop w:val="0"/>
      <w:marBottom w:val="0"/>
      <w:divBdr>
        <w:top w:val="none" w:sz="0" w:space="0" w:color="auto"/>
        <w:left w:val="none" w:sz="0" w:space="0" w:color="auto"/>
        <w:bottom w:val="none" w:sz="0" w:space="0" w:color="auto"/>
        <w:right w:val="none" w:sz="0" w:space="0" w:color="auto"/>
      </w:divBdr>
      <w:divsChild>
        <w:div w:id="1505853151">
          <w:marLeft w:val="0"/>
          <w:marRight w:val="0"/>
          <w:marTop w:val="0"/>
          <w:marBottom w:val="150"/>
          <w:divBdr>
            <w:top w:val="none" w:sz="0" w:space="0" w:color="auto"/>
            <w:left w:val="none" w:sz="0" w:space="0" w:color="auto"/>
            <w:bottom w:val="none" w:sz="0" w:space="0" w:color="auto"/>
            <w:right w:val="none" w:sz="0" w:space="0" w:color="auto"/>
          </w:divBdr>
          <w:divsChild>
            <w:div w:id="1021667888">
              <w:marLeft w:val="0"/>
              <w:marRight w:val="0"/>
              <w:marTop w:val="0"/>
              <w:marBottom w:val="0"/>
              <w:divBdr>
                <w:top w:val="none" w:sz="0" w:space="0" w:color="auto"/>
                <w:left w:val="none" w:sz="0" w:space="0" w:color="auto"/>
                <w:bottom w:val="none" w:sz="0" w:space="0" w:color="auto"/>
                <w:right w:val="none" w:sz="0" w:space="0" w:color="auto"/>
              </w:divBdr>
              <w:divsChild>
                <w:div w:id="1002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873">
          <w:marLeft w:val="0"/>
          <w:marRight w:val="0"/>
          <w:marTop w:val="0"/>
          <w:marBottom w:val="0"/>
          <w:divBdr>
            <w:top w:val="none" w:sz="0" w:space="0" w:color="auto"/>
            <w:left w:val="none" w:sz="0" w:space="0" w:color="auto"/>
            <w:bottom w:val="none" w:sz="0" w:space="0" w:color="auto"/>
            <w:right w:val="none" w:sz="0" w:space="0" w:color="auto"/>
          </w:divBdr>
          <w:divsChild>
            <w:div w:id="1778594690">
              <w:marLeft w:val="0"/>
              <w:marRight w:val="0"/>
              <w:marTop w:val="0"/>
              <w:marBottom w:val="15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sChild>
                <w:div w:id="13497227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3825163">
      <w:bodyDiv w:val="1"/>
      <w:marLeft w:val="0"/>
      <w:marRight w:val="0"/>
      <w:marTop w:val="0"/>
      <w:marBottom w:val="0"/>
      <w:divBdr>
        <w:top w:val="none" w:sz="0" w:space="0" w:color="auto"/>
        <w:left w:val="none" w:sz="0" w:space="0" w:color="auto"/>
        <w:bottom w:val="none" w:sz="0" w:space="0" w:color="auto"/>
        <w:right w:val="none" w:sz="0" w:space="0" w:color="auto"/>
      </w:divBdr>
      <w:divsChild>
        <w:div w:id="1924948181">
          <w:marLeft w:val="0"/>
          <w:marRight w:val="0"/>
          <w:marTop w:val="0"/>
          <w:marBottom w:val="150"/>
          <w:divBdr>
            <w:top w:val="none" w:sz="0" w:space="0" w:color="auto"/>
            <w:left w:val="none" w:sz="0" w:space="0" w:color="auto"/>
            <w:bottom w:val="none" w:sz="0" w:space="0" w:color="auto"/>
            <w:right w:val="none" w:sz="0" w:space="0" w:color="auto"/>
          </w:divBdr>
          <w:divsChild>
            <w:div w:id="1613515777">
              <w:marLeft w:val="0"/>
              <w:marRight w:val="0"/>
              <w:marTop w:val="0"/>
              <w:marBottom w:val="0"/>
              <w:divBdr>
                <w:top w:val="none" w:sz="0" w:space="0" w:color="auto"/>
                <w:left w:val="none" w:sz="0" w:space="0" w:color="auto"/>
                <w:bottom w:val="none" w:sz="0" w:space="0" w:color="auto"/>
                <w:right w:val="none" w:sz="0" w:space="0" w:color="auto"/>
              </w:divBdr>
            </w:div>
          </w:divsChild>
        </w:div>
        <w:div w:id="1795056968">
          <w:marLeft w:val="0"/>
          <w:marRight w:val="0"/>
          <w:marTop w:val="0"/>
          <w:marBottom w:val="150"/>
          <w:divBdr>
            <w:top w:val="none" w:sz="0" w:space="0" w:color="auto"/>
            <w:left w:val="none" w:sz="0" w:space="0" w:color="auto"/>
            <w:bottom w:val="none" w:sz="0" w:space="0" w:color="auto"/>
            <w:right w:val="none" w:sz="0" w:space="0" w:color="auto"/>
          </w:divBdr>
        </w:div>
        <w:div w:id="987199783">
          <w:marLeft w:val="0"/>
          <w:marRight w:val="0"/>
          <w:marTop w:val="0"/>
          <w:marBottom w:val="0"/>
          <w:divBdr>
            <w:top w:val="none" w:sz="0" w:space="0" w:color="auto"/>
            <w:left w:val="none" w:sz="0" w:space="0" w:color="auto"/>
            <w:bottom w:val="none" w:sz="0" w:space="0" w:color="auto"/>
            <w:right w:val="none" w:sz="0" w:space="0" w:color="auto"/>
          </w:divBdr>
          <w:divsChild>
            <w:div w:id="121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42">
      <w:bodyDiv w:val="1"/>
      <w:marLeft w:val="0"/>
      <w:marRight w:val="0"/>
      <w:marTop w:val="0"/>
      <w:marBottom w:val="0"/>
      <w:divBdr>
        <w:top w:val="none" w:sz="0" w:space="0" w:color="auto"/>
        <w:left w:val="none" w:sz="0" w:space="0" w:color="auto"/>
        <w:bottom w:val="none" w:sz="0" w:space="0" w:color="auto"/>
        <w:right w:val="none" w:sz="0" w:space="0" w:color="auto"/>
      </w:divBdr>
      <w:divsChild>
        <w:div w:id="173107944">
          <w:marLeft w:val="0"/>
          <w:marRight w:val="0"/>
          <w:marTop w:val="0"/>
          <w:marBottom w:val="0"/>
          <w:divBdr>
            <w:top w:val="none" w:sz="0" w:space="0" w:color="auto"/>
            <w:left w:val="none" w:sz="0" w:space="0" w:color="auto"/>
            <w:bottom w:val="dotted" w:sz="6" w:space="4" w:color="DDDDDD"/>
            <w:right w:val="none" w:sz="0" w:space="0" w:color="auto"/>
          </w:divBdr>
        </w:div>
        <w:div w:id="1139305613">
          <w:marLeft w:val="0"/>
          <w:marRight w:val="225"/>
          <w:marTop w:val="0"/>
          <w:marBottom w:val="75"/>
          <w:divBdr>
            <w:top w:val="none" w:sz="0" w:space="0" w:color="auto"/>
            <w:left w:val="none" w:sz="0" w:space="0" w:color="auto"/>
            <w:bottom w:val="none" w:sz="0" w:space="0" w:color="auto"/>
            <w:right w:val="none" w:sz="0" w:space="0" w:color="auto"/>
          </w:divBdr>
          <w:divsChild>
            <w:div w:id="19979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0">
          <w:marLeft w:val="0"/>
          <w:marRight w:val="0"/>
          <w:marTop w:val="0"/>
          <w:marBottom w:val="0"/>
          <w:divBdr>
            <w:top w:val="none" w:sz="0" w:space="0" w:color="auto"/>
            <w:left w:val="none" w:sz="0" w:space="0" w:color="auto"/>
            <w:bottom w:val="none" w:sz="0" w:space="0" w:color="auto"/>
            <w:right w:val="none" w:sz="0" w:space="0" w:color="auto"/>
          </w:divBdr>
          <w:divsChild>
            <w:div w:id="1891333067">
              <w:marLeft w:val="0"/>
              <w:marRight w:val="0"/>
              <w:marTop w:val="0"/>
              <w:marBottom w:val="0"/>
              <w:divBdr>
                <w:top w:val="none" w:sz="0" w:space="0" w:color="auto"/>
                <w:left w:val="none" w:sz="0" w:space="0" w:color="auto"/>
                <w:bottom w:val="none" w:sz="0" w:space="0" w:color="auto"/>
                <w:right w:val="none" w:sz="0" w:space="0" w:color="auto"/>
              </w:divBdr>
              <w:divsChild>
                <w:div w:id="1964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88">
          <w:marLeft w:val="0"/>
          <w:marRight w:val="0"/>
          <w:marTop w:val="0"/>
          <w:marBottom w:val="75"/>
          <w:divBdr>
            <w:top w:val="none" w:sz="0" w:space="0" w:color="auto"/>
            <w:left w:val="none" w:sz="0" w:space="0" w:color="auto"/>
            <w:bottom w:val="none" w:sz="0" w:space="0" w:color="auto"/>
            <w:right w:val="none" w:sz="0" w:space="0" w:color="auto"/>
          </w:divBdr>
        </w:div>
        <w:div w:id="1636180394">
          <w:marLeft w:val="0"/>
          <w:marRight w:val="0"/>
          <w:marTop w:val="0"/>
          <w:marBottom w:val="0"/>
          <w:divBdr>
            <w:top w:val="none" w:sz="0" w:space="0" w:color="auto"/>
            <w:left w:val="none" w:sz="0" w:space="0" w:color="auto"/>
            <w:bottom w:val="none" w:sz="0" w:space="0" w:color="auto"/>
            <w:right w:val="none" w:sz="0" w:space="0" w:color="auto"/>
          </w:divBdr>
          <w:divsChild>
            <w:div w:id="317081422">
              <w:marLeft w:val="0"/>
              <w:marRight w:val="0"/>
              <w:marTop w:val="0"/>
              <w:marBottom w:val="0"/>
              <w:divBdr>
                <w:top w:val="none" w:sz="0" w:space="0" w:color="auto"/>
                <w:left w:val="none" w:sz="0" w:space="0" w:color="auto"/>
                <w:bottom w:val="none" w:sz="0" w:space="0" w:color="auto"/>
                <w:right w:val="none" w:sz="0" w:space="0" w:color="auto"/>
              </w:divBdr>
              <w:divsChild>
                <w:div w:id="897473216">
                  <w:marLeft w:val="0"/>
                  <w:marRight w:val="0"/>
                  <w:marTop w:val="0"/>
                  <w:marBottom w:val="0"/>
                  <w:divBdr>
                    <w:top w:val="none" w:sz="0" w:space="0" w:color="auto"/>
                    <w:left w:val="none" w:sz="0" w:space="0" w:color="auto"/>
                    <w:bottom w:val="none" w:sz="0" w:space="0" w:color="auto"/>
                    <w:right w:val="none" w:sz="0" w:space="0" w:color="auto"/>
                  </w:divBdr>
                </w:div>
              </w:divsChild>
            </w:div>
            <w:div w:id="1674843730">
              <w:marLeft w:val="0"/>
              <w:marRight w:val="0"/>
              <w:marTop w:val="0"/>
              <w:marBottom w:val="0"/>
              <w:divBdr>
                <w:top w:val="none" w:sz="0" w:space="0" w:color="auto"/>
                <w:left w:val="none" w:sz="0" w:space="0" w:color="auto"/>
                <w:bottom w:val="none" w:sz="0" w:space="0" w:color="auto"/>
                <w:right w:val="none" w:sz="0" w:space="0" w:color="auto"/>
              </w:divBdr>
              <w:divsChild>
                <w:div w:id="161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181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33">
          <w:marLeft w:val="0"/>
          <w:marRight w:val="0"/>
          <w:marTop w:val="0"/>
          <w:marBottom w:val="0"/>
          <w:divBdr>
            <w:top w:val="none" w:sz="0" w:space="0" w:color="auto"/>
            <w:left w:val="none" w:sz="0" w:space="0" w:color="auto"/>
            <w:bottom w:val="none" w:sz="0" w:space="0" w:color="auto"/>
            <w:right w:val="none" w:sz="0" w:space="0" w:color="auto"/>
          </w:divBdr>
        </w:div>
      </w:divsChild>
    </w:div>
    <w:div w:id="1974828035">
      <w:bodyDiv w:val="1"/>
      <w:marLeft w:val="0"/>
      <w:marRight w:val="0"/>
      <w:marTop w:val="0"/>
      <w:marBottom w:val="0"/>
      <w:divBdr>
        <w:top w:val="none" w:sz="0" w:space="0" w:color="auto"/>
        <w:left w:val="none" w:sz="0" w:space="0" w:color="auto"/>
        <w:bottom w:val="none" w:sz="0" w:space="0" w:color="auto"/>
        <w:right w:val="none" w:sz="0" w:space="0" w:color="auto"/>
      </w:divBdr>
    </w:div>
    <w:div w:id="1974948086">
      <w:bodyDiv w:val="1"/>
      <w:marLeft w:val="0"/>
      <w:marRight w:val="0"/>
      <w:marTop w:val="0"/>
      <w:marBottom w:val="0"/>
      <w:divBdr>
        <w:top w:val="none" w:sz="0" w:space="0" w:color="auto"/>
        <w:left w:val="none" w:sz="0" w:space="0" w:color="auto"/>
        <w:bottom w:val="none" w:sz="0" w:space="0" w:color="auto"/>
        <w:right w:val="none" w:sz="0" w:space="0" w:color="auto"/>
      </w:divBdr>
      <w:divsChild>
        <w:div w:id="164983319">
          <w:marLeft w:val="0"/>
          <w:marRight w:val="0"/>
          <w:marTop w:val="0"/>
          <w:marBottom w:val="150"/>
          <w:divBdr>
            <w:top w:val="none" w:sz="0" w:space="0" w:color="auto"/>
            <w:left w:val="none" w:sz="0" w:space="0" w:color="auto"/>
            <w:bottom w:val="none" w:sz="0" w:space="0" w:color="auto"/>
            <w:right w:val="none" w:sz="0" w:space="0" w:color="auto"/>
          </w:divBdr>
        </w:div>
        <w:div w:id="882450755">
          <w:marLeft w:val="0"/>
          <w:marRight w:val="0"/>
          <w:marTop w:val="0"/>
          <w:marBottom w:val="150"/>
          <w:divBdr>
            <w:top w:val="none" w:sz="0" w:space="0" w:color="auto"/>
            <w:left w:val="none" w:sz="0" w:space="0" w:color="auto"/>
            <w:bottom w:val="none" w:sz="0" w:space="0" w:color="auto"/>
            <w:right w:val="none" w:sz="0" w:space="0" w:color="auto"/>
          </w:divBdr>
          <w:divsChild>
            <w:div w:id="200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6214">
          <w:marLeft w:val="0"/>
          <w:marRight w:val="0"/>
          <w:marTop w:val="0"/>
          <w:marBottom w:val="0"/>
          <w:divBdr>
            <w:top w:val="none" w:sz="0" w:space="0" w:color="auto"/>
            <w:left w:val="none" w:sz="0" w:space="0" w:color="auto"/>
            <w:bottom w:val="none" w:sz="0" w:space="0" w:color="auto"/>
            <w:right w:val="none" w:sz="0" w:space="0" w:color="auto"/>
          </w:divBdr>
        </w:div>
      </w:divsChild>
    </w:div>
    <w:div w:id="1975524048">
      <w:bodyDiv w:val="1"/>
      <w:marLeft w:val="0"/>
      <w:marRight w:val="0"/>
      <w:marTop w:val="0"/>
      <w:marBottom w:val="0"/>
      <w:divBdr>
        <w:top w:val="none" w:sz="0" w:space="0" w:color="auto"/>
        <w:left w:val="none" w:sz="0" w:space="0" w:color="auto"/>
        <w:bottom w:val="none" w:sz="0" w:space="0" w:color="auto"/>
        <w:right w:val="none" w:sz="0" w:space="0" w:color="auto"/>
      </w:divBdr>
      <w:divsChild>
        <w:div w:id="10492726">
          <w:marLeft w:val="0"/>
          <w:marRight w:val="0"/>
          <w:marTop w:val="0"/>
          <w:marBottom w:val="0"/>
          <w:divBdr>
            <w:top w:val="none" w:sz="0" w:space="0" w:color="auto"/>
            <w:left w:val="none" w:sz="0" w:space="0" w:color="auto"/>
            <w:bottom w:val="none" w:sz="0" w:space="0" w:color="auto"/>
            <w:right w:val="none" w:sz="0" w:space="0" w:color="auto"/>
          </w:divBdr>
          <w:divsChild>
            <w:div w:id="1925147829">
              <w:marLeft w:val="0"/>
              <w:marRight w:val="0"/>
              <w:marTop w:val="0"/>
              <w:marBottom w:val="0"/>
              <w:divBdr>
                <w:top w:val="none" w:sz="0" w:space="0" w:color="auto"/>
                <w:left w:val="none" w:sz="0" w:space="0" w:color="auto"/>
                <w:bottom w:val="none" w:sz="0" w:space="0" w:color="auto"/>
                <w:right w:val="none" w:sz="0" w:space="0" w:color="auto"/>
              </w:divBdr>
              <w:divsChild>
                <w:div w:id="358169250">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sChild>
                        <w:div w:id="186334378">
                          <w:marLeft w:val="0"/>
                          <w:marRight w:val="0"/>
                          <w:marTop w:val="0"/>
                          <w:marBottom w:val="0"/>
                          <w:divBdr>
                            <w:top w:val="none" w:sz="0" w:space="0" w:color="auto"/>
                            <w:left w:val="none" w:sz="0" w:space="0" w:color="auto"/>
                            <w:bottom w:val="none" w:sz="0" w:space="0" w:color="auto"/>
                            <w:right w:val="none" w:sz="0" w:space="0" w:color="auto"/>
                          </w:divBdr>
                          <w:divsChild>
                            <w:div w:id="104934066">
                              <w:marLeft w:val="0"/>
                              <w:marRight w:val="0"/>
                              <w:marTop w:val="0"/>
                              <w:marBottom w:val="0"/>
                              <w:divBdr>
                                <w:top w:val="none" w:sz="0" w:space="0" w:color="auto"/>
                                <w:left w:val="none" w:sz="0" w:space="0" w:color="auto"/>
                                <w:bottom w:val="none" w:sz="0" w:space="0" w:color="auto"/>
                                <w:right w:val="none" w:sz="0" w:space="0" w:color="auto"/>
                              </w:divBdr>
                              <w:divsChild>
                                <w:div w:id="8163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4741">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sChild>
    </w:div>
    <w:div w:id="1977099141">
      <w:bodyDiv w:val="1"/>
      <w:marLeft w:val="0"/>
      <w:marRight w:val="0"/>
      <w:marTop w:val="0"/>
      <w:marBottom w:val="0"/>
      <w:divBdr>
        <w:top w:val="none" w:sz="0" w:space="0" w:color="auto"/>
        <w:left w:val="none" w:sz="0" w:space="0" w:color="auto"/>
        <w:bottom w:val="none" w:sz="0" w:space="0" w:color="auto"/>
        <w:right w:val="none" w:sz="0" w:space="0" w:color="auto"/>
      </w:divBdr>
      <w:divsChild>
        <w:div w:id="1145271854">
          <w:marLeft w:val="0"/>
          <w:marRight w:val="0"/>
          <w:marTop w:val="0"/>
          <w:marBottom w:val="150"/>
          <w:divBdr>
            <w:top w:val="none" w:sz="0" w:space="0" w:color="auto"/>
            <w:left w:val="none" w:sz="0" w:space="0" w:color="auto"/>
            <w:bottom w:val="none" w:sz="0" w:space="0" w:color="auto"/>
            <w:right w:val="none" w:sz="0" w:space="0" w:color="auto"/>
          </w:divBdr>
        </w:div>
        <w:div w:id="1219240558">
          <w:marLeft w:val="0"/>
          <w:marRight w:val="0"/>
          <w:marTop w:val="0"/>
          <w:marBottom w:val="150"/>
          <w:divBdr>
            <w:top w:val="none" w:sz="0" w:space="0" w:color="auto"/>
            <w:left w:val="none" w:sz="0" w:space="0" w:color="auto"/>
            <w:bottom w:val="none" w:sz="0" w:space="0" w:color="auto"/>
            <w:right w:val="none" w:sz="0" w:space="0" w:color="auto"/>
          </w:divBdr>
        </w:div>
        <w:div w:id="1244530420">
          <w:marLeft w:val="0"/>
          <w:marRight w:val="0"/>
          <w:marTop w:val="0"/>
          <w:marBottom w:val="150"/>
          <w:divBdr>
            <w:top w:val="none" w:sz="0" w:space="0" w:color="auto"/>
            <w:left w:val="none" w:sz="0" w:space="0" w:color="auto"/>
            <w:bottom w:val="none" w:sz="0" w:space="0" w:color="auto"/>
            <w:right w:val="none" w:sz="0" w:space="0" w:color="auto"/>
          </w:divBdr>
        </w:div>
        <w:div w:id="1730376957">
          <w:marLeft w:val="0"/>
          <w:marRight w:val="0"/>
          <w:marTop w:val="0"/>
          <w:marBottom w:val="150"/>
          <w:divBdr>
            <w:top w:val="none" w:sz="0" w:space="0" w:color="auto"/>
            <w:left w:val="none" w:sz="0" w:space="0" w:color="auto"/>
            <w:bottom w:val="none" w:sz="0" w:space="0" w:color="auto"/>
            <w:right w:val="none" w:sz="0" w:space="0" w:color="auto"/>
          </w:divBdr>
        </w:div>
        <w:div w:id="1807894828">
          <w:marLeft w:val="0"/>
          <w:marRight w:val="0"/>
          <w:marTop w:val="0"/>
          <w:marBottom w:val="150"/>
          <w:divBdr>
            <w:top w:val="none" w:sz="0" w:space="0" w:color="auto"/>
            <w:left w:val="none" w:sz="0" w:space="0" w:color="auto"/>
            <w:bottom w:val="none" w:sz="0" w:space="0" w:color="auto"/>
            <w:right w:val="none" w:sz="0" w:space="0" w:color="auto"/>
          </w:divBdr>
        </w:div>
        <w:div w:id="1973246848">
          <w:marLeft w:val="0"/>
          <w:marRight w:val="0"/>
          <w:marTop w:val="0"/>
          <w:marBottom w:val="150"/>
          <w:divBdr>
            <w:top w:val="none" w:sz="0" w:space="0" w:color="auto"/>
            <w:left w:val="none" w:sz="0" w:space="0" w:color="auto"/>
            <w:bottom w:val="none" w:sz="0" w:space="0" w:color="auto"/>
            <w:right w:val="none" w:sz="0" w:space="0" w:color="auto"/>
          </w:divBdr>
        </w:div>
      </w:divsChild>
    </w:div>
    <w:div w:id="1977251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496">
          <w:marLeft w:val="0"/>
          <w:marRight w:val="0"/>
          <w:marTop w:val="0"/>
          <w:marBottom w:val="150"/>
          <w:divBdr>
            <w:top w:val="none" w:sz="0" w:space="0" w:color="auto"/>
            <w:left w:val="none" w:sz="0" w:space="0" w:color="auto"/>
            <w:bottom w:val="none" w:sz="0" w:space="0" w:color="auto"/>
            <w:right w:val="none" w:sz="0" w:space="0" w:color="auto"/>
          </w:divBdr>
        </w:div>
      </w:divsChild>
    </w:div>
    <w:div w:id="1977369246">
      <w:bodyDiv w:val="1"/>
      <w:marLeft w:val="0"/>
      <w:marRight w:val="0"/>
      <w:marTop w:val="0"/>
      <w:marBottom w:val="0"/>
      <w:divBdr>
        <w:top w:val="none" w:sz="0" w:space="0" w:color="auto"/>
        <w:left w:val="none" w:sz="0" w:space="0" w:color="auto"/>
        <w:bottom w:val="none" w:sz="0" w:space="0" w:color="auto"/>
        <w:right w:val="none" w:sz="0" w:space="0" w:color="auto"/>
      </w:divBdr>
      <w:divsChild>
        <w:div w:id="328946413">
          <w:marLeft w:val="0"/>
          <w:marRight w:val="0"/>
          <w:marTop w:val="0"/>
          <w:marBottom w:val="0"/>
          <w:divBdr>
            <w:top w:val="none" w:sz="0" w:space="0" w:color="auto"/>
            <w:left w:val="none" w:sz="0" w:space="0" w:color="auto"/>
            <w:bottom w:val="dotted" w:sz="6" w:space="4" w:color="DDDDDD"/>
            <w:right w:val="none" w:sz="0" w:space="0" w:color="auto"/>
          </w:divBdr>
          <w:divsChild>
            <w:div w:id="1614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4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2">
          <w:marLeft w:val="0"/>
          <w:marRight w:val="0"/>
          <w:marTop w:val="0"/>
          <w:marBottom w:val="0"/>
          <w:divBdr>
            <w:top w:val="none" w:sz="0" w:space="0" w:color="auto"/>
            <w:left w:val="none" w:sz="0" w:space="0" w:color="auto"/>
            <w:bottom w:val="none" w:sz="0" w:space="0" w:color="auto"/>
            <w:right w:val="none" w:sz="0" w:space="0" w:color="auto"/>
          </w:divBdr>
          <w:divsChild>
            <w:div w:id="2100713186">
              <w:marLeft w:val="0"/>
              <w:marRight w:val="0"/>
              <w:marTop w:val="0"/>
              <w:marBottom w:val="0"/>
              <w:divBdr>
                <w:top w:val="none" w:sz="0" w:space="0" w:color="auto"/>
                <w:left w:val="none" w:sz="0" w:space="0" w:color="auto"/>
                <w:bottom w:val="none" w:sz="0" w:space="0" w:color="auto"/>
                <w:right w:val="none" w:sz="0" w:space="0" w:color="auto"/>
              </w:divBdr>
              <w:divsChild>
                <w:div w:id="960503440">
                  <w:marLeft w:val="0"/>
                  <w:marRight w:val="0"/>
                  <w:marTop w:val="0"/>
                  <w:marBottom w:val="0"/>
                  <w:divBdr>
                    <w:top w:val="none" w:sz="0" w:space="0" w:color="auto"/>
                    <w:left w:val="none" w:sz="0" w:space="0" w:color="auto"/>
                    <w:bottom w:val="none" w:sz="0" w:space="0" w:color="auto"/>
                    <w:right w:val="none" w:sz="0" w:space="0" w:color="auto"/>
                  </w:divBdr>
                  <w:divsChild>
                    <w:div w:id="1491368620">
                      <w:marLeft w:val="0"/>
                      <w:marRight w:val="0"/>
                      <w:marTop w:val="0"/>
                      <w:marBottom w:val="0"/>
                      <w:divBdr>
                        <w:top w:val="none" w:sz="0" w:space="0" w:color="auto"/>
                        <w:left w:val="none" w:sz="0" w:space="0" w:color="auto"/>
                        <w:bottom w:val="none" w:sz="0" w:space="0" w:color="auto"/>
                        <w:right w:val="none" w:sz="0" w:space="0" w:color="auto"/>
                      </w:divBdr>
                      <w:divsChild>
                        <w:div w:id="529877800">
                          <w:marLeft w:val="0"/>
                          <w:marRight w:val="0"/>
                          <w:marTop w:val="0"/>
                          <w:marBottom w:val="0"/>
                          <w:divBdr>
                            <w:top w:val="none" w:sz="0" w:space="0" w:color="auto"/>
                            <w:left w:val="none" w:sz="0" w:space="0" w:color="auto"/>
                            <w:bottom w:val="none" w:sz="0" w:space="0" w:color="auto"/>
                            <w:right w:val="none" w:sz="0" w:space="0" w:color="auto"/>
                          </w:divBdr>
                          <w:divsChild>
                            <w:div w:id="1290697661">
                              <w:marLeft w:val="0"/>
                              <w:marRight w:val="0"/>
                              <w:marTop w:val="0"/>
                              <w:marBottom w:val="0"/>
                              <w:divBdr>
                                <w:top w:val="none" w:sz="0" w:space="0" w:color="auto"/>
                                <w:left w:val="none" w:sz="0" w:space="0" w:color="auto"/>
                                <w:bottom w:val="none" w:sz="0" w:space="0" w:color="auto"/>
                                <w:right w:val="none" w:sz="0" w:space="0" w:color="auto"/>
                              </w:divBdr>
                              <w:divsChild>
                                <w:div w:id="1289582699">
                                  <w:marLeft w:val="0"/>
                                  <w:marRight w:val="0"/>
                                  <w:marTop w:val="0"/>
                                  <w:marBottom w:val="0"/>
                                  <w:divBdr>
                                    <w:top w:val="none" w:sz="0" w:space="0" w:color="auto"/>
                                    <w:left w:val="none" w:sz="0" w:space="0" w:color="auto"/>
                                    <w:bottom w:val="none" w:sz="0" w:space="0" w:color="auto"/>
                                    <w:right w:val="none" w:sz="0" w:space="0" w:color="auto"/>
                                  </w:divBdr>
                                  <w:divsChild>
                                    <w:div w:id="42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3851">
      <w:bodyDiv w:val="1"/>
      <w:marLeft w:val="0"/>
      <w:marRight w:val="0"/>
      <w:marTop w:val="0"/>
      <w:marBottom w:val="0"/>
      <w:divBdr>
        <w:top w:val="none" w:sz="0" w:space="0" w:color="auto"/>
        <w:left w:val="none" w:sz="0" w:space="0" w:color="auto"/>
        <w:bottom w:val="none" w:sz="0" w:space="0" w:color="auto"/>
        <w:right w:val="none" w:sz="0" w:space="0" w:color="auto"/>
      </w:divBdr>
      <w:divsChild>
        <w:div w:id="1495874704">
          <w:marLeft w:val="0"/>
          <w:marRight w:val="0"/>
          <w:marTop w:val="0"/>
          <w:marBottom w:val="0"/>
          <w:divBdr>
            <w:top w:val="none" w:sz="0" w:space="0" w:color="auto"/>
            <w:left w:val="none" w:sz="0" w:space="0" w:color="auto"/>
            <w:bottom w:val="none" w:sz="0" w:space="0" w:color="auto"/>
            <w:right w:val="none" w:sz="0" w:space="0" w:color="auto"/>
          </w:divBdr>
          <w:divsChild>
            <w:div w:id="2037267022">
              <w:marLeft w:val="0"/>
              <w:marRight w:val="0"/>
              <w:marTop w:val="0"/>
              <w:marBottom w:val="0"/>
              <w:divBdr>
                <w:top w:val="none" w:sz="0" w:space="0" w:color="auto"/>
                <w:left w:val="none" w:sz="0" w:space="0" w:color="auto"/>
                <w:bottom w:val="none" w:sz="0" w:space="0" w:color="auto"/>
                <w:right w:val="none" w:sz="0" w:space="0" w:color="auto"/>
              </w:divBdr>
              <w:divsChild>
                <w:div w:id="791633966">
                  <w:marLeft w:val="0"/>
                  <w:marRight w:val="0"/>
                  <w:marTop w:val="0"/>
                  <w:marBottom w:val="0"/>
                  <w:divBdr>
                    <w:top w:val="none" w:sz="0" w:space="0" w:color="auto"/>
                    <w:left w:val="none" w:sz="0" w:space="0" w:color="auto"/>
                    <w:bottom w:val="none" w:sz="0" w:space="0" w:color="auto"/>
                    <w:right w:val="none" w:sz="0" w:space="0" w:color="auto"/>
                  </w:divBdr>
                  <w:divsChild>
                    <w:div w:id="269288282">
                      <w:marLeft w:val="0"/>
                      <w:marRight w:val="0"/>
                      <w:marTop w:val="0"/>
                      <w:marBottom w:val="0"/>
                      <w:divBdr>
                        <w:top w:val="none" w:sz="0" w:space="0" w:color="auto"/>
                        <w:left w:val="none" w:sz="0" w:space="0" w:color="auto"/>
                        <w:bottom w:val="none" w:sz="0" w:space="0" w:color="auto"/>
                        <w:right w:val="none" w:sz="0" w:space="0" w:color="auto"/>
                      </w:divBdr>
                      <w:divsChild>
                        <w:div w:id="1440833016">
                          <w:marLeft w:val="0"/>
                          <w:marRight w:val="0"/>
                          <w:marTop w:val="0"/>
                          <w:marBottom w:val="0"/>
                          <w:divBdr>
                            <w:top w:val="none" w:sz="0" w:space="0" w:color="auto"/>
                            <w:left w:val="none" w:sz="0" w:space="0" w:color="auto"/>
                            <w:bottom w:val="none" w:sz="0" w:space="0" w:color="auto"/>
                            <w:right w:val="none" w:sz="0" w:space="0" w:color="auto"/>
                          </w:divBdr>
                          <w:divsChild>
                            <w:div w:id="1507092329">
                              <w:marLeft w:val="0"/>
                              <w:marRight w:val="0"/>
                              <w:marTop w:val="0"/>
                              <w:marBottom w:val="0"/>
                              <w:divBdr>
                                <w:top w:val="none" w:sz="0" w:space="0" w:color="auto"/>
                                <w:left w:val="none" w:sz="0" w:space="0" w:color="auto"/>
                                <w:bottom w:val="none" w:sz="0" w:space="0" w:color="auto"/>
                                <w:right w:val="none" w:sz="0" w:space="0" w:color="auto"/>
                              </w:divBdr>
                              <w:divsChild>
                                <w:div w:id="1231036921">
                                  <w:marLeft w:val="0"/>
                                  <w:marRight w:val="0"/>
                                  <w:marTop w:val="0"/>
                                  <w:marBottom w:val="0"/>
                                  <w:divBdr>
                                    <w:top w:val="none" w:sz="0" w:space="0" w:color="auto"/>
                                    <w:left w:val="none" w:sz="0" w:space="0" w:color="auto"/>
                                    <w:bottom w:val="none" w:sz="0" w:space="0" w:color="auto"/>
                                    <w:right w:val="none" w:sz="0" w:space="0" w:color="auto"/>
                                  </w:divBdr>
                                  <w:divsChild>
                                    <w:div w:id="1392801996">
                                      <w:marLeft w:val="0"/>
                                      <w:marRight w:val="0"/>
                                      <w:marTop w:val="0"/>
                                      <w:marBottom w:val="0"/>
                                      <w:divBdr>
                                        <w:top w:val="none" w:sz="0" w:space="0" w:color="auto"/>
                                        <w:left w:val="none" w:sz="0" w:space="0" w:color="auto"/>
                                        <w:bottom w:val="none" w:sz="0" w:space="0" w:color="auto"/>
                                        <w:right w:val="none" w:sz="0" w:space="0" w:color="auto"/>
                                      </w:divBdr>
                                      <w:divsChild>
                                        <w:div w:id="212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99484">
      <w:bodyDiv w:val="1"/>
      <w:marLeft w:val="0"/>
      <w:marRight w:val="0"/>
      <w:marTop w:val="0"/>
      <w:marBottom w:val="0"/>
      <w:divBdr>
        <w:top w:val="none" w:sz="0" w:space="0" w:color="auto"/>
        <w:left w:val="none" w:sz="0" w:space="0" w:color="auto"/>
        <w:bottom w:val="none" w:sz="0" w:space="0" w:color="auto"/>
        <w:right w:val="none" w:sz="0" w:space="0" w:color="auto"/>
      </w:divBdr>
    </w:div>
    <w:div w:id="1978606314">
      <w:bodyDiv w:val="1"/>
      <w:marLeft w:val="0"/>
      <w:marRight w:val="0"/>
      <w:marTop w:val="0"/>
      <w:marBottom w:val="0"/>
      <w:divBdr>
        <w:top w:val="none" w:sz="0" w:space="0" w:color="auto"/>
        <w:left w:val="none" w:sz="0" w:space="0" w:color="auto"/>
        <w:bottom w:val="none" w:sz="0" w:space="0" w:color="auto"/>
        <w:right w:val="none" w:sz="0" w:space="0" w:color="auto"/>
      </w:divBdr>
      <w:divsChild>
        <w:div w:id="354888288">
          <w:marLeft w:val="0"/>
          <w:marRight w:val="0"/>
          <w:marTop w:val="0"/>
          <w:marBottom w:val="15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sChild>
                <w:div w:id="153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20">
          <w:marLeft w:val="0"/>
          <w:marRight w:val="0"/>
          <w:marTop w:val="0"/>
          <w:marBottom w:val="0"/>
          <w:divBdr>
            <w:top w:val="none" w:sz="0" w:space="0" w:color="auto"/>
            <w:left w:val="none" w:sz="0" w:space="0" w:color="auto"/>
            <w:bottom w:val="none" w:sz="0" w:space="0" w:color="auto"/>
            <w:right w:val="none" w:sz="0" w:space="0" w:color="auto"/>
          </w:divBdr>
          <w:divsChild>
            <w:div w:id="854802841">
              <w:marLeft w:val="0"/>
              <w:marRight w:val="0"/>
              <w:marTop w:val="0"/>
              <w:marBottom w:val="150"/>
              <w:divBdr>
                <w:top w:val="none" w:sz="0" w:space="0" w:color="auto"/>
                <w:left w:val="none" w:sz="0" w:space="0" w:color="auto"/>
                <w:bottom w:val="none" w:sz="0" w:space="0" w:color="auto"/>
                <w:right w:val="none" w:sz="0" w:space="0" w:color="auto"/>
              </w:divBdr>
            </w:div>
            <w:div w:id="968167181">
              <w:marLeft w:val="0"/>
              <w:marRight w:val="0"/>
              <w:marTop w:val="0"/>
              <w:marBottom w:val="0"/>
              <w:divBdr>
                <w:top w:val="none" w:sz="0" w:space="0" w:color="auto"/>
                <w:left w:val="none" w:sz="0" w:space="0" w:color="auto"/>
                <w:bottom w:val="none" w:sz="0" w:space="0" w:color="auto"/>
                <w:right w:val="none" w:sz="0" w:space="0" w:color="auto"/>
              </w:divBdr>
              <w:divsChild>
                <w:div w:id="143439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8684815">
      <w:bodyDiv w:val="1"/>
      <w:marLeft w:val="0"/>
      <w:marRight w:val="0"/>
      <w:marTop w:val="0"/>
      <w:marBottom w:val="0"/>
      <w:divBdr>
        <w:top w:val="none" w:sz="0" w:space="0" w:color="auto"/>
        <w:left w:val="none" w:sz="0" w:space="0" w:color="auto"/>
        <w:bottom w:val="none" w:sz="0" w:space="0" w:color="auto"/>
        <w:right w:val="none" w:sz="0" w:space="0" w:color="auto"/>
      </w:divBdr>
      <w:divsChild>
        <w:div w:id="1288967822">
          <w:marLeft w:val="0"/>
          <w:marRight w:val="0"/>
          <w:marTop w:val="0"/>
          <w:marBottom w:val="225"/>
          <w:divBdr>
            <w:top w:val="none" w:sz="0" w:space="0" w:color="auto"/>
            <w:left w:val="none" w:sz="0" w:space="0" w:color="auto"/>
            <w:bottom w:val="none" w:sz="0" w:space="0" w:color="auto"/>
            <w:right w:val="none" w:sz="0" w:space="0" w:color="auto"/>
          </w:divBdr>
        </w:div>
        <w:div w:id="139732577">
          <w:marLeft w:val="0"/>
          <w:marRight w:val="0"/>
          <w:marTop w:val="0"/>
          <w:marBottom w:val="225"/>
          <w:divBdr>
            <w:top w:val="none" w:sz="0" w:space="0" w:color="auto"/>
            <w:left w:val="none" w:sz="0" w:space="0" w:color="auto"/>
            <w:bottom w:val="none" w:sz="0" w:space="0" w:color="auto"/>
            <w:right w:val="none" w:sz="0" w:space="0" w:color="auto"/>
          </w:divBdr>
          <w:divsChild>
            <w:div w:id="68551026">
              <w:marLeft w:val="0"/>
              <w:marRight w:val="0"/>
              <w:marTop w:val="0"/>
              <w:marBottom w:val="0"/>
              <w:divBdr>
                <w:top w:val="none" w:sz="0" w:space="0" w:color="auto"/>
                <w:left w:val="none" w:sz="0" w:space="0" w:color="auto"/>
                <w:bottom w:val="none" w:sz="0" w:space="0" w:color="auto"/>
                <w:right w:val="none" w:sz="0" w:space="0" w:color="auto"/>
              </w:divBdr>
              <w:divsChild>
                <w:div w:id="16049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1">
      <w:bodyDiv w:val="1"/>
      <w:marLeft w:val="0"/>
      <w:marRight w:val="0"/>
      <w:marTop w:val="0"/>
      <w:marBottom w:val="0"/>
      <w:divBdr>
        <w:top w:val="none" w:sz="0" w:space="0" w:color="auto"/>
        <w:left w:val="none" w:sz="0" w:space="0" w:color="auto"/>
        <w:bottom w:val="none" w:sz="0" w:space="0" w:color="auto"/>
        <w:right w:val="none" w:sz="0" w:space="0" w:color="auto"/>
      </w:divBdr>
    </w:div>
    <w:div w:id="1979531228">
      <w:bodyDiv w:val="1"/>
      <w:marLeft w:val="0"/>
      <w:marRight w:val="0"/>
      <w:marTop w:val="0"/>
      <w:marBottom w:val="0"/>
      <w:divBdr>
        <w:top w:val="none" w:sz="0" w:space="0" w:color="auto"/>
        <w:left w:val="none" w:sz="0" w:space="0" w:color="auto"/>
        <w:bottom w:val="none" w:sz="0" w:space="0" w:color="auto"/>
        <w:right w:val="none" w:sz="0" w:space="0" w:color="auto"/>
      </w:divBdr>
      <w:divsChild>
        <w:div w:id="720524267">
          <w:marLeft w:val="0"/>
          <w:marRight w:val="0"/>
          <w:marTop w:val="0"/>
          <w:marBottom w:val="150"/>
          <w:divBdr>
            <w:top w:val="none" w:sz="0" w:space="0" w:color="auto"/>
            <w:left w:val="none" w:sz="0" w:space="0" w:color="auto"/>
            <w:bottom w:val="none" w:sz="0" w:space="0" w:color="auto"/>
            <w:right w:val="none" w:sz="0" w:space="0" w:color="auto"/>
          </w:divBdr>
        </w:div>
      </w:divsChild>
    </w:div>
    <w:div w:id="1979603987">
      <w:bodyDiv w:val="1"/>
      <w:marLeft w:val="0"/>
      <w:marRight w:val="0"/>
      <w:marTop w:val="0"/>
      <w:marBottom w:val="0"/>
      <w:divBdr>
        <w:top w:val="none" w:sz="0" w:space="0" w:color="auto"/>
        <w:left w:val="none" w:sz="0" w:space="0" w:color="auto"/>
        <w:bottom w:val="none" w:sz="0" w:space="0" w:color="auto"/>
        <w:right w:val="none" w:sz="0" w:space="0" w:color="auto"/>
      </w:divBdr>
      <w:divsChild>
        <w:div w:id="149369469">
          <w:marLeft w:val="0"/>
          <w:marRight w:val="0"/>
          <w:marTop w:val="0"/>
          <w:marBottom w:val="0"/>
          <w:divBdr>
            <w:top w:val="none" w:sz="0" w:space="0" w:color="auto"/>
            <w:left w:val="none" w:sz="0" w:space="0" w:color="auto"/>
            <w:bottom w:val="none" w:sz="0" w:space="0" w:color="auto"/>
            <w:right w:val="none" w:sz="0" w:space="0" w:color="auto"/>
          </w:divBdr>
        </w:div>
      </w:divsChild>
    </w:div>
    <w:div w:id="198018074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82">
          <w:marLeft w:val="0"/>
          <w:marRight w:val="0"/>
          <w:marTop w:val="0"/>
          <w:marBottom w:val="0"/>
          <w:divBdr>
            <w:top w:val="none" w:sz="0" w:space="0" w:color="auto"/>
            <w:left w:val="none" w:sz="0" w:space="0" w:color="auto"/>
            <w:bottom w:val="none" w:sz="0" w:space="0" w:color="auto"/>
            <w:right w:val="none" w:sz="0" w:space="0" w:color="auto"/>
          </w:divBdr>
        </w:div>
      </w:divsChild>
    </w:div>
    <w:div w:id="1980182622">
      <w:bodyDiv w:val="1"/>
      <w:marLeft w:val="0"/>
      <w:marRight w:val="0"/>
      <w:marTop w:val="0"/>
      <w:marBottom w:val="0"/>
      <w:divBdr>
        <w:top w:val="none" w:sz="0" w:space="0" w:color="auto"/>
        <w:left w:val="none" w:sz="0" w:space="0" w:color="auto"/>
        <w:bottom w:val="none" w:sz="0" w:space="0" w:color="auto"/>
        <w:right w:val="none" w:sz="0" w:space="0" w:color="auto"/>
      </w:divBdr>
    </w:div>
    <w:div w:id="1980377247">
      <w:bodyDiv w:val="1"/>
      <w:marLeft w:val="0"/>
      <w:marRight w:val="0"/>
      <w:marTop w:val="0"/>
      <w:marBottom w:val="0"/>
      <w:divBdr>
        <w:top w:val="none" w:sz="0" w:space="0" w:color="auto"/>
        <w:left w:val="none" w:sz="0" w:space="0" w:color="auto"/>
        <w:bottom w:val="none" w:sz="0" w:space="0" w:color="auto"/>
        <w:right w:val="none" w:sz="0" w:space="0" w:color="auto"/>
      </w:divBdr>
      <w:divsChild>
        <w:div w:id="658506488">
          <w:marLeft w:val="0"/>
          <w:marRight w:val="0"/>
          <w:marTop w:val="0"/>
          <w:marBottom w:val="0"/>
          <w:divBdr>
            <w:top w:val="none" w:sz="0" w:space="0" w:color="auto"/>
            <w:left w:val="none" w:sz="0" w:space="0" w:color="auto"/>
            <w:bottom w:val="none" w:sz="0" w:space="0" w:color="auto"/>
            <w:right w:val="none" w:sz="0" w:space="0" w:color="auto"/>
          </w:divBdr>
          <w:divsChild>
            <w:div w:id="15497579">
              <w:marLeft w:val="0"/>
              <w:marRight w:val="0"/>
              <w:marTop w:val="0"/>
              <w:marBottom w:val="0"/>
              <w:divBdr>
                <w:top w:val="none" w:sz="0" w:space="0" w:color="auto"/>
                <w:left w:val="none" w:sz="0" w:space="0" w:color="auto"/>
                <w:bottom w:val="none" w:sz="0" w:space="0" w:color="auto"/>
                <w:right w:val="none" w:sz="0" w:space="0" w:color="auto"/>
              </w:divBdr>
              <w:divsChild>
                <w:div w:id="1469205900">
                  <w:marLeft w:val="0"/>
                  <w:marRight w:val="0"/>
                  <w:marTop w:val="0"/>
                  <w:marBottom w:val="197"/>
                  <w:divBdr>
                    <w:top w:val="none" w:sz="0" w:space="0" w:color="auto"/>
                    <w:left w:val="none" w:sz="0" w:space="0" w:color="auto"/>
                    <w:bottom w:val="none" w:sz="0" w:space="0" w:color="auto"/>
                    <w:right w:val="none" w:sz="0" w:space="0" w:color="auto"/>
                  </w:divBdr>
                  <w:divsChild>
                    <w:div w:id="972638145">
                      <w:marLeft w:val="0"/>
                      <w:marRight w:val="0"/>
                      <w:marTop w:val="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1487941233">
                              <w:marLeft w:val="0"/>
                              <w:marRight w:val="0"/>
                              <w:marTop w:val="0"/>
                              <w:marBottom w:val="0"/>
                              <w:divBdr>
                                <w:top w:val="none" w:sz="0" w:space="0" w:color="auto"/>
                                <w:left w:val="none" w:sz="0" w:space="0" w:color="auto"/>
                                <w:bottom w:val="none" w:sz="0" w:space="0" w:color="auto"/>
                                <w:right w:val="none" w:sz="0" w:space="0" w:color="auto"/>
                              </w:divBdr>
                              <w:divsChild>
                                <w:div w:id="1960839965">
                                  <w:marLeft w:val="0"/>
                                  <w:marRight w:val="0"/>
                                  <w:marTop w:val="0"/>
                                  <w:marBottom w:val="0"/>
                                  <w:divBdr>
                                    <w:top w:val="none" w:sz="0" w:space="0" w:color="auto"/>
                                    <w:left w:val="none" w:sz="0" w:space="0" w:color="auto"/>
                                    <w:bottom w:val="none" w:sz="0" w:space="0" w:color="auto"/>
                                    <w:right w:val="none" w:sz="0" w:space="0" w:color="auto"/>
                                  </w:divBdr>
                                  <w:divsChild>
                                    <w:div w:id="1926186889">
                                      <w:marLeft w:val="0"/>
                                      <w:marRight w:val="0"/>
                                      <w:marTop w:val="0"/>
                                      <w:marBottom w:val="0"/>
                                      <w:divBdr>
                                        <w:top w:val="none" w:sz="0" w:space="0" w:color="auto"/>
                                        <w:left w:val="none" w:sz="0" w:space="0" w:color="auto"/>
                                        <w:bottom w:val="none" w:sz="0" w:space="0" w:color="auto"/>
                                        <w:right w:val="none" w:sz="0" w:space="0" w:color="auto"/>
                                      </w:divBdr>
                                      <w:divsChild>
                                        <w:div w:id="1786651950">
                                          <w:marLeft w:val="0"/>
                                          <w:marRight w:val="0"/>
                                          <w:marTop w:val="0"/>
                                          <w:marBottom w:val="0"/>
                                          <w:divBdr>
                                            <w:top w:val="none" w:sz="0" w:space="0" w:color="auto"/>
                                            <w:left w:val="none" w:sz="0" w:space="0" w:color="auto"/>
                                            <w:bottom w:val="none" w:sz="0" w:space="0" w:color="auto"/>
                                            <w:right w:val="none" w:sz="0" w:space="0" w:color="auto"/>
                                          </w:divBdr>
                                          <w:divsChild>
                                            <w:div w:id="807361532">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7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6">
          <w:marLeft w:val="0"/>
          <w:marRight w:val="0"/>
          <w:marTop w:val="0"/>
          <w:marBottom w:val="0"/>
          <w:divBdr>
            <w:top w:val="none" w:sz="0" w:space="0" w:color="auto"/>
            <w:left w:val="none" w:sz="0" w:space="0" w:color="auto"/>
            <w:bottom w:val="none" w:sz="0" w:space="0" w:color="auto"/>
            <w:right w:val="none" w:sz="0" w:space="0" w:color="auto"/>
          </w:divBdr>
          <w:divsChild>
            <w:div w:id="2138134047">
              <w:marLeft w:val="0"/>
              <w:marRight w:val="0"/>
              <w:marTop w:val="0"/>
              <w:marBottom w:val="0"/>
              <w:divBdr>
                <w:top w:val="none" w:sz="0" w:space="0" w:color="auto"/>
                <w:left w:val="none" w:sz="0" w:space="0" w:color="auto"/>
                <w:bottom w:val="none" w:sz="0" w:space="0" w:color="auto"/>
                <w:right w:val="none" w:sz="0" w:space="0" w:color="auto"/>
              </w:divBdr>
              <w:divsChild>
                <w:div w:id="1288779523">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644428715">
                          <w:marLeft w:val="0"/>
                          <w:marRight w:val="0"/>
                          <w:marTop w:val="0"/>
                          <w:marBottom w:val="0"/>
                          <w:divBdr>
                            <w:top w:val="none" w:sz="0" w:space="0" w:color="auto"/>
                            <w:left w:val="none" w:sz="0" w:space="0" w:color="auto"/>
                            <w:bottom w:val="none" w:sz="0" w:space="0" w:color="auto"/>
                            <w:right w:val="none" w:sz="0" w:space="0" w:color="auto"/>
                          </w:divBdr>
                          <w:divsChild>
                            <w:div w:id="514924547">
                              <w:marLeft w:val="0"/>
                              <w:marRight w:val="0"/>
                              <w:marTop w:val="0"/>
                              <w:marBottom w:val="0"/>
                              <w:divBdr>
                                <w:top w:val="none" w:sz="0" w:space="0" w:color="auto"/>
                                <w:left w:val="none" w:sz="0" w:space="0" w:color="auto"/>
                                <w:bottom w:val="none" w:sz="0" w:space="0" w:color="auto"/>
                                <w:right w:val="none" w:sz="0" w:space="0" w:color="auto"/>
                              </w:divBdr>
                              <w:divsChild>
                                <w:div w:id="1873372084">
                                  <w:marLeft w:val="0"/>
                                  <w:marRight w:val="0"/>
                                  <w:marTop w:val="0"/>
                                  <w:marBottom w:val="0"/>
                                  <w:divBdr>
                                    <w:top w:val="none" w:sz="0" w:space="0" w:color="auto"/>
                                    <w:left w:val="none" w:sz="0" w:space="0" w:color="auto"/>
                                    <w:bottom w:val="none" w:sz="0" w:space="0" w:color="auto"/>
                                    <w:right w:val="none" w:sz="0" w:space="0" w:color="auto"/>
                                  </w:divBdr>
                                  <w:divsChild>
                                    <w:div w:id="2020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5239">
      <w:bodyDiv w:val="1"/>
      <w:marLeft w:val="0"/>
      <w:marRight w:val="0"/>
      <w:marTop w:val="0"/>
      <w:marBottom w:val="0"/>
      <w:divBdr>
        <w:top w:val="none" w:sz="0" w:space="0" w:color="auto"/>
        <w:left w:val="none" w:sz="0" w:space="0" w:color="auto"/>
        <w:bottom w:val="none" w:sz="0" w:space="0" w:color="auto"/>
        <w:right w:val="none" w:sz="0" w:space="0" w:color="auto"/>
      </w:divBdr>
      <w:divsChild>
        <w:div w:id="1152915551">
          <w:marLeft w:val="0"/>
          <w:marRight w:val="0"/>
          <w:marTop w:val="0"/>
          <w:marBottom w:val="0"/>
          <w:divBdr>
            <w:top w:val="none" w:sz="0" w:space="0" w:color="auto"/>
            <w:left w:val="none" w:sz="0" w:space="0" w:color="auto"/>
            <w:bottom w:val="none" w:sz="0" w:space="0" w:color="auto"/>
            <w:right w:val="none" w:sz="0" w:space="0" w:color="auto"/>
          </w:divBdr>
        </w:div>
      </w:divsChild>
    </w:div>
    <w:div w:id="1980763446">
      <w:bodyDiv w:val="1"/>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none" w:sz="0" w:space="0" w:color="auto"/>
            <w:left w:val="none" w:sz="0" w:space="0" w:color="auto"/>
            <w:bottom w:val="none" w:sz="0" w:space="0" w:color="auto"/>
            <w:right w:val="none" w:sz="0" w:space="0" w:color="auto"/>
          </w:divBdr>
        </w:div>
        <w:div w:id="1382243492">
          <w:marLeft w:val="0"/>
          <w:marRight w:val="0"/>
          <w:marTop w:val="0"/>
          <w:marBottom w:val="0"/>
          <w:divBdr>
            <w:top w:val="none" w:sz="0" w:space="0" w:color="auto"/>
            <w:left w:val="none" w:sz="0" w:space="0" w:color="auto"/>
            <w:bottom w:val="none" w:sz="0" w:space="0" w:color="auto"/>
            <w:right w:val="none" w:sz="0" w:space="0" w:color="auto"/>
          </w:divBdr>
        </w:div>
      </w:divsChild>
    </w:div>
    <w:div w:id="1981382040">
      <w:bodyDiv w:val="1"/>
      <w:marLeft w:val="0"/>
      <w:marRight w:val="0"/>
      <w:marTop w:val="0"/>
      <w:marBottom w:val="0"/>
      <w:divBdr>
        <w:top w:val="none" w:sz="0" w:space="0" w:color="auto"/>
        <w:left w:val="none" w:sz="0" w:space="0" w:color="auto"/>
        <w:bottom w:val="none" w:sz="0" w:space="0" w:color="auto"/>
        <w:right w:val="none" w:sz="0" w:space="0" w:color="auto"/>
      </w:divBdr>
    </w:div>
    <w:div w:id="1982148892">
      <w:bodyDiv w:val="1"/>
      <w:marLeft w:val="0"/>
      <w:marRight w:val="0"/>
      <w:marTop w:val="0"/>
      <w:marBottom w:val="0"/>
      <w:divBdr>
        <w:top w:val="none" w:sz="0" w:space="0" w:color="auto"/>
        <w:left w:val="none" w:sz="0" w:space="0" w:color="auto"/>
        <w:bottom w:val="none" w:sz="0" w:space="0" w:color="auto"/>
        <w:right w:val="none" w:sz="0" w:space="0" w:color="auto"/>
      </w:divBdr>
    </w:div>
    <w:div w:id="1982273036">
      <w:bodyDiv w:val="1"/>
      <w:marLeft w:val="0"/>
      <w:marRight w:val="0"/>
      <w:marTop w:val="0"/>
      <w:marBottom w:val="0"/>
      <w:divBdr>
        <w:top w:val="none" w:sz="0" w:space="0" w:color="auto"/>
        <w:left w:val="none" w:sz="0" w:space="0" w:color="auto"/>
        <w:bottom w:val="none" w:sz="0" w:space="0" w:color="auto"/>
        <w:right w:val="none" w:sz="0" w:space="0" w:color="auto"/>
      </w:divBdr>
      <w:divsChild>
        <w:div w:id="1224176818">
          <w:marLeft w:val="0"/>
          <w:marRight w:val="0"/>
          <w:marTop w:val="0"/>
          <w:marBottom w:val="0"/>
          <w:divBdr>
            <w:top w:val="none" w:sz="0" w:space="0" w:color="auto"/>
            <w:left w:val="none" w:sz="0" w:space="0" w:color="auto"/>
            <w:bottom w:val="none" w:sz="0" w:space="0" w:color="auto"/>
            <w:right w:val="none" w:sz="0" w:space="0" w:color="auto"/>
          </w:divBdr>
          <w:divsChild>
            <w:div w:id="1218082389">
              <w:marLeft w:val="0"/>
              <w:marRight w:val="0"/>
              <w:marTop w:val="0"/>
              <w:marBottom w:val="0"/>
              <w:divBdr>
                <w:top w:val="none" w:sz="0" w:space="0" w:color="auto"/>
                <w:left w:val="none" w:sz="0" w:space="0" w:color="auto"/>
                <w:bottom w:val="none" w:sz="0" w:space="0" w:color="auto"/>
                <w:right w:val="none" w:sz="0" w:space="0" w:color="auto"/>
              </w:divBdr>
              <w:divsChild>
                <w:div w:id="1286541038">
                  <w:marLeft w:val="0"/>
                  <w:marRight w:val="0"/>
                  <w:marTop w:val="0"/>
                  <w:marBottom w:val="0"/>
                  <w:divBdr>
                    <w:top w:val="none" w:sz="0" w:space="0" w:color="auto"/>
                    <w:left w:val="none" w:sz="0" w:space="0" w:color="auto"/>
                    <w:bottom w:val="none" w:sz="0" w:space="0" w:color="auto"/>
                    <w:right w:val="none" w:sz="0" w:space="0" w:color="auto"/>
                  </w:divBdr>
                  <w:divsChild>
                    <w:div w:id="467941942">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2091079664">
                              <w:marLeft w:val="0"/>
                              <w:marRight w:val="0"/>
                              <w:marTop w:val="0"/>
                              <w:marBottom w:val="0"/>
                              <w:divBdr>
                                <w:top w:val="none" w:sz="0" w:space="0" w:color="auto"/>
                                <w:left w:val="none" w:sz="0" w:space="0" w:color="auto"/>
                                <w:bottom w:val="none" w:sz="0" w:space="0" w:color="auto"/>
                                <w:right w:val="none" w:sz="0" w:space="0" w:color="auto"/>
                              </w:divBdr>
                              <w:divsChild>
                                <w:div w:id="2129928751">
                                  <w:marLeft w:val="0"/>
                                  <w:marRight w:val="0"/>
                                  <w:marTop w:val="0"/>
                                  <w:marBottom w:val="85"/>
                                  <w:divBdr>
                                    <w:top w:val="none" w:sz="0" w:space="0" w:color="auto"/>
                                    <w:left w:val="none" w:sz="0" w:space="0" w:color="auto"/>
                                    <w:bottom w:val="none" w:sz="0" w:space="0" w:color="auto"/>
                                    <w:right w:val="none" w:sz="0" w:space="0" w:color="auto"/>
                                  </w:divBdr>
                                  <w:divsChild>
                                    <w:div w:id="1405252469">
                                      <w:marLeft w:val="0"/>
                                      <w:marRight w:val="0"/>
                                      <w:marTop w:val="0"/>
                                      <w:marBottom w:val="0"/>
                                      <w:divBdr>
                                        <w:top w:val="none" w:sz="0" w:space="0" w:color="auto"/>
                                        <w:left w:val="none" w:sz="0" w:space="0" w:color="auto"/>
                                        <w:bottom w:val="none" w:sz="0" w:space="0" w:color="auto"/>
                                        <w:right w:val="none" w:sz="0" w:space="0" w:color="auto"/>
                                      </w:divBdr>
                                      <w:divsChild>
                                        <w:div w:id="1735279373">
                                          <w:marLeft w:val="0"/>
                                          <w:marRight w:val="0"/>
                                          <w:marTop w:val="0"/>
                                          <w:marBottom w:val="0"/>
                                          <w:divBdr>
                                            <w:top w:val="none" w:sz="0" w:space="0" w:color="auto"/>
                                            <w:left w:val="none" w:sz="0" w:space="0" w:color="auto"/>
                                            <w:bottom w:val="none" w:sz="0" w:space="0" w:color="auto"/>
                                            <w:right w:val="none" w:sz="0" w:space="0" w:color="auto"/>
                                          </w:divBdr>
                                          <w:divsChild>
                                            <w:div w:id="1229729885">
                                              <w:marLeft w:val="0"/>
                                              <w:marRight w:val="0"/>
                                              <w:marTop w:val="0"/>
                                              <w:marBottom w:val="0"/>
                                              <w:divBdr>
                                                <w:top w:val="none" w:sz="0" w:space="0" w:color="auto"/>
                                                <w:left w:val="none" w:sz="0" w:space="0" w:color="auto"/>
                                                <w:bottom w:val="none" w:sz="0" w:space="0" w:color="auto"/>
                                                <w:right w:val="none" w:sz="0" w:space="0" w:color="auto"/>
                                              </w:divBdr>
                                              <w:divsChild>
                                                <w:div w:id="619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21736">
      <w:bodyDiv w:val="1"/>
      <w:marLeft w:val="0"/>
      <w:marRight w:val="0"/>
      <w:marTop w:val="0"/>
      <w:marBottom w:val="0"/>
      <w:divBdr>
        <w:top w:val="none" w:sz="0" w:space="0" w:color="auto"/>
        <w:left w:val="none" w:sz="0" w:space="0" w:color="auto"/>
        <w:bottom w:val="none" w:sz="0" w:space="0" w:color="auto"/>
        <w:right w:val="none" w:sz="0" w:space="0" w:color="auto"/>
      </w:divBdr>
    </w:div>
    <w:div w:id="1982540421">
      <w:bodyDiv w:val="1"/>
      <w:marLeft w:val="0"/>
      <w:marRight w:val="0"/>
      <w:marTop w:val="0"/>
      <w:marBottom w:val="0"/>
      <w:divBdr>
        <w:top w:val="none" w:sz="0" w:space="0" w:color="auto"/>
        <w:left w:val="none" w:sz="0" w:space="0" w:color="auto"/>
        <w:bottom w:val="none" w:sz="0" w:space="0" w:color="auto"/>
        <w:right w:val="none" w:sz="0" w:space="0" w:color="auto"/>
      </w:divBdr>
    </w:div>
    <w:div w:id="1983193598">
      <w:bodyDiv w:val="1"/>
      <w:marLeft w:val="0"/>
      <w:marRight w:val="0"/>
      <w:marTop w:val="0"/>
      <w:marBottom w:val="0"/>
      <w:divBdr>
        <w:top w:val="none" w:sz="0" w:space="0" w:color="auto"/>
        <w:left w:val="none" w:sz="0" w:space="0" w:color="auto"/>
        <w:bottom w:val="none" w:sz="0" w:space="0" w:color="auto"/>
        <w:right w:val="none" w:sz="0" w:space="0" w:color="auto"/>
      </w:divBdr>
      <w:divsChild>
        <w:div w:id="275256051">
          <w:marLeft w:val="0"/>
          <w:marRight w:val="0"/>
          <w:marTop w:val="0"/>
          <w:marBottom w:val="0"/>
          <w:divBdr>
            <w:top w:val="none" w:sz="0" w:space="0" w:color="auto"/>
            <w:left w:val="none" w:sz="0" w:space="0" w:color="auto"/>
            <w:bottom w:val="dotted" w:sz="6" w:space="4" w:color="DDDDDD"/>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352701">
          <w:marLeft w:val="0"/>
          <w:marRight w:val="0"/>
          <w:marTop w:val="0"/>
          <w:marBottom w:val="150"/>
          <w:divBdr>
            <w:top w:val="none" w:sz="0" w:space="0" w:color="auto"/>
            <w:left w:val="none" w:sz="0" w:space="0" w:color="auto"/>
            <w:bottom w:val="none" w:sz="0" w:space="0" w:color="auto"/>
            <w:right w:val="none" w:sz="0" w:space="0" w:color="auto"/>
          </w:divBdr>
          <w:divsChild>
            <w:div w:id="408964754">
              <w:marLeft w:val="0"/>
              <w:marRight w:val="0"/>
              <w:marTop w:val="0"/>
              <w:marBottom w:val="0"/>
              <w:divBdr>
                <w:top w:val="none" w:sz="0" w:space="0" w:color="auto"/>
                <w:left w:val="none" w:sz="0" w:space="0" w:color="auto"/>
                <w:bottom w:val="none" w:sz="0" w:space="0" w:color="auto"/>
                <w:right w:val="none" w:sz="0" w:space="0" w:color="auto"/>
              </w:divBdr>
              <w:divsChild>
                <w:div w:id="1287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135">
          <w:marLeft w:val="0"/>
          <w:marRight w:val="0"/>
          <w:marTop w:val="0"/>
          <w:marBottom w:val="150"/>
          <w:divBdr>
            <w:top w:val="none" w:sz="0" w:space="0" w:color="auto"/>
            <w:left w:val="none" w:sz="0" w:space="0" w:color="auto"/>
            <w:bottom w:val="none" w:sz="0" w:space="0" w:color="auto"/>
            <w:right w:val="none" w:sz="0" w:space="0" w:color="auto"/>
          </w:divBdr>
        </w:div>
        <w:div w:id="1137912041">
          <w:marLeft w:val="0"/>
          <w:marRight w:val="0"/>
          <w:marTop w:val="0"/>
          <w:marBottom w:val="0"/>
          <w:divBdr>
            <w:top w:val="none" w:sz="0" w:space="0" w:color="auto"/>
            <w:left w:val="none" w:sz="0" w:space="0" w:color="auto"/>
            <w:bottom w:val="none" w:sz="0" w:space="0" w:color="auto"/>
            <w:right w:val="none" w:sz="0" w:space="0" w:color="auto"/>
          </w:divBdr>
          <w:divsChild>
            <w:div w:id="2114739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83851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480">
          <w:marLeft w:val="0"/>
          <w:marRight w:val="0"/>
          <w:marTop w:val="0"/>
          <w:marBottom w:val="0"/>
          <w:divBdr>
            <w:top w:val="none" w:sz="0" w:space="0" w:color="auto"/>
            <w:left w:val="none" w:sz="0" w:space="0" w:color="auto"/>
            <w:bottom w:val="dotted" w:sz="6" w:space="4" w:color="DDDDDD"/>
            <w:right w:val="none" w:sz="0" w:space="0" w:color="auto"/>
          </w:divBdr>
          <w:divsChild>
            <w:div w:id="1006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061">
      <w:bodyDiv w:val="1"/>
      <w:marLeft w:val="0"/>
      <w:marRight w:val="0"/>
      <w:marTop w:val="0"/>
      <w:marBottom w:val="0"/>
      <w:divBdr>
        <w:top w:val="none" w:sz="0" w:space="0" w:color="auto"/>
        <w:left w:val="none" w:sz="0" w:space="0" w:color="auto"/>
        <w:bottom w:val="none" w:sz="0" w:space="0" w:color="auto"/>
        <w:right w:val="none" w:sz="0" w:space="0" w:color="auto"/>
      </w:divBdr>
    </w:div>
    <w:div w:id="1984193224">
      <w:bodyDiv w:val="1"/>
      <w:marLeft w:val="0"/>
      <w:marRight w:val="0"/>
      <w:marTop w:val="0"/>
      <w:marBottom w:val="0"/>
      <w:divBdr>
        <w:top w:val="none" w:sz="0" w:space="0" w:color="auto"/>
        <w:left w:val="none" w:sz="0" w:space="0" w:color="auto"/>
        <w:bottom w:val="none" w:sz="0" w:space="0" w:color="auto"/>
        <w:right w:val="none" w:sz="0" w:space="0" w:color="auto"/>
      </w:divBdr>
    </w:div>
    <w:div w:id="1984504961">
      <w:bodyDiv w:val="1"/>
      <w:marLeft w:val="0"/>
      <w:marRight w:val="0"/>
      <w:marTop w:val="0"/>
      <w:marBottom w:val="0"/>
      <w:divBdr>
        <w:top w:val="none" w:sz="0" w:space="0" w:color="auto"/>
        <w:left w:val="none" w:sz="0" w:space="0" w:color="auto"/>
        <w:bottom w:val="none" w:sz="0" w:space="0" w:color="auto"/>
        <w:right w:val="none" w:sz="0" w:space="0" w:color="auto"/>
      </w:divBdr>
      <w:divsChild>
        <w:div w:id="1040284910">
          <w:marLeft w:val="0"/>
          <w:marRight w:val="0"/>
          <w:marTop w:val="0"/>
          <w:marBottom w:val="0"/>
          <w:divBdr>
            <w:top w:val="none" w:sz="0" w:space="0" w:color="auto"/>
            <w:left w:val="none" w:sz="0" w:space="0" w:color="auto"/>
            <w:bottom w:val="none" w:sz="0" w:space="0" w:color="auto"/>
            <w:right w:val="none" w:sz="0" w:space="0" w:color="auto"/>
          </w:divBdr>
          <w:divsChild>
            <w:div w:id="35592702">
              <w:marLeft w:val="0"/>
              <w:marRight w:val="0"/>
              <w:marTop w:val="0"/>
              <w:marBottom w:val="0"/>
              <w:divBdr>
                <w:top w:val="none" w:sz="0" w:space="0" w:color="auto"/>
                <w:left w:val="none" w:sz="0" w:space="0" w:color="auto"/>
                <w:bottom w:val="none" w:sz="0" w:space="0" w:color="auto"/>
                <w:right w:val="none" w:sz="0" w:space="0" w:color="auto"/>
              </w:divBdr>
              <w:divsChild>
                <w:div w:id="35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380">
          <w:marLeft w:val="0"/>
          <w:marRight w:val="0"/>
          <w:marTop w:val="0"/>
          <w:marBottom w:val="75"/>
          <w:divBdr>
            <w:top w:val="none" w:sz="0" w:space="0" w:color="auto"/>
            <w:left w:val="none" w:sz="0" w:space="0" w:color="auto"/>
            <w:bottom w:val="none" w:sz="0" w:space="0" w:color="auto"/>
            <w:right w:val="none" w:sz="0" w:space="0" w:color="auto"/>
          </w:divBdr>
        </w:div>
        <w:div w:id="2086343596">
          <w:marLeft w:val="0"/>
          <w:marRight w:val="0"/>
          <w:marTop w:val="0"/>
          <w:marBottom w:val="300"/>
          <w:divBdr>
            <w:top w:val="none" w:sz="0" w:space="0" w:color="auto"/>
            <w:left w:val="none" w:sz="0" w:space="0" w:color="auto"/>
            <w:bottom w:val="none" w:sz="0" w:space="0" w:color="auto"/>
            <w:right w:val="none" w:sz="0" w:space="0" w:color="auto"/>
          </w:divBdr>
          <w:divsChild>
            <w:div w:id="249512094">
              <w:marLeft w:val="0"/>
              <w:marRight w:val="0"/>
              <w:marTop w:val="0"/>
              <w:marBottom w:val="0"/>
              <w:divBdr>
                <w:top w:val="none" w:sz="0" w:space="0" w:color="auto"/>
                <w:left w:val="none" w:sz="0" w:space="0" w:color="auto"/>
                <w:bottom w:val="none" w:sz="0" w:space="0" w:color="auto"/>
                <w:right w:val="none" w:sz="0" w:space="0" w:color="auto"/>
              </w:divBdr>
            </w:div>
          </w:divsChild>
        </w:div>
        <w:div w:id="1326667311">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285">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5">
          <w:marLeft w:val="0"/>
          <w:marRight w:val="0"/>
          <w:marTop w:val="0"/>
          <w:marBottom w:val="0"/>
          <w:divBdr>
            <w:top w:val="none" w:sz="0" w:space="0" w:color="auto"/>
            <w:left w:val="none" w:sz="0" w:space="0" w:color="auto"/>
            <w:bottom w:val="dotted" w:sz="6" w:space="4" w:color="DDDDDD"/>
            <w:right w:val="none" w:sz="0" w:space="0" w:color="auto"/>
          </w:divBdr>
          <w:divsChild>
            <w:div w:id="47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597">
      <w:bodyDiv w:val="1"/>
      <w:marLeft w:val="0"/>
      <w:marRight w:val="0"/>
      <w:marTop w:val="0"/>
      <w:marBottom w:val="0"/>
      <w:divBdr>
        <w:top w:val="none" w:sz="0" w:space="0" w:color="auto"/>
        <w:left w:val="none" w:sz="0" w:space="0" w:color="auto"/>
        <w:bottom w:val="none" w:sz="0" w:space="0" w:color="auto"/>
        <w:right w:val="none" w:sz="0" w:space="0" w:color="auto"/>
      </w:divBdr>
      <w:divsChild>
        <w:div w:id="881480159">
          <w:marLeft w:val="0"/>
          <w:marRight w:val="0"/>
          <w:marTop w:val="0"/>
          <w:marBottom w:val="0"/>
          <w:divBdr>
            <w:top w:val="none" w:sz="0" w:space="0" w:color="auto"/>
            <w:left w:val="none" w:sz="0" w:space="0" w:color="auto"/>
            <w:bottom w:val="none" w:sz="0" w:space="0" w:color="auto"/>
            <w:right w:val="none" w:sz="0" w:space="0" w:color="auto"/>
          </w:divBdr>
          <w:divsChild>
            <w:div w:id="2023434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96876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
          <w:marLeft w:val="0"/>
          <w:marRight w:val="0"/>
          <w:marTop w:val="0"/>
          <w:marBottom w:val="0"/>
          <w:divBdr>
            <w:top w:val="none" w:sz="0" w:space="0" w:color="auto"/>
            <w:left w:val="none" w:sz="0" w:space="0" w:color="auto"/>
            <w:bottom w:val="none" w:sz="0" w:space="0" w:color="auto"/>
            <w:right w:val="none" w:sz="0" w:space="0" w:color="auto"/>
          </w:divBdr>
          <w:divsChild>
            <w:div w:id="650670839">
              <w:marLeft w:val="0"/>
              <w:marRight w:val="0"/>
              <w:marTop w:val="0"/>
              <w:marBottom w:val="0"/>
              <w:divBdr>
                <w:top w:val="none" w:sz="0" w:space="0" w:color="auto"/>
                <w:left w:val="none" w:sz="0" w:space="0" w:color="auto"/>
                <w:bottom w:val="none" w:sz="0" w:space="0" w:color="auto"/>
                <w:right w:val="none" w:sz="0" w:space="0" w:color="auto"/>
              </w:divBdr>
              <w:divsChild>
                <w:div w:id="42486370">
                  <w:marLeft w:val="0"/>
                  <w:marRight w:val="0"/>
                  <w:marTop w:val="0"/>
                  <w:marBottom w:val="0"/>
                  <w:divBdr>
                    <w:top w:val="none" w:sz="0" w:space="0" w:color="auto"/>
                    <w:left w:val="none" w:sz="0" w:space="0" w:color="auto"/>
                    <w:bottom w:val="none" w:sz="0" w:space="0" w:color="auto"/>
                    <w:right w:val="none" w:sz="0" w:space="0" w:color="auto"/>
                  </w:divBdr>
                  <w:divsChild>
                    <w:div w:id="2079284981">
                      <w:marLeft w:val="0"/>
                      <w:marRight w:val="0"/>
                      <w:marTop w:val="0"/>
                      <w:marBottom w:val="0"/>
                      <w:divBdr>
                        <w:top w:val="none" w:sz="0" w:space="0" w:color="auto"/>
                        <w:left w:val="none" w:sz="0" w:space="0" w:color="auto"/>
                        <w:bottom w:val="none" w:sz="0" w:space="0" w:color="auto"/>
                        <w:right w:val="none" w:sz="0" w:space="0" w:color="auto"/>
                      </w:divBdr>
                      <w:divsChild>
                        <w:div w:id="1066799001">
                          <w:marLeft w:val="0"/>
                          <w:marRight w:val="0"/>
                          <w:marTop w:val="0"/>
                          <w:marBottom w:val="0"/>
                          <w:divBdr>
                            <w:top w:val="none" w:sz="0" w:space="0" w:color="auto"/>
                            <w:left w:val="none" w:sz="0" w:space="0" w:color="auto"/>
                            <w:bottom w:val="none" w:sz="0" w:space="0" w:color="auto"/>
                            <w:right w:val="none" w:sz="0" w:space="0" w:color="auto"/>
                          </w:divBdr>
                          <w:divsChild>
                            <w:div w:id="1340547753">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291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14861">
      <w:bodyDiv w:val="1"/>
      <w:marLeft w:val="0"/>
      <w:marRight w:val="0"/>
      <w:marTop w:val="0"/>
      <w:marBottom w:val="0"/>
      <w:divBdr>
        <w:top w:val="none" w:sz="0" w:space="0" w:color="auto"/>
        <w:left w:val="none" w:sz="0" w:space="0" w:color="auto"/>
        <w:bottom w:val="none" w:sz="0" w:space="0" w:color="auto"/>
        <w:right w:val="none" w:sz="0" w:space="0" w:color="auto"/>
      </w:divBdr>
      <w:divsChild>
        <w:div w:id="1395079922">
          <w:marLeft w:val="0"/>
          <w:marRight w:val="0"/>
          <w:marTop w:val="0"/>
          <w:marBottom w:val="225"/>
          <w:divBdr>
            <w:top w:val="none" w:sz="0" w:space="0" w:color="auto"/>
            <w:left w:val="none" w:sz="0" w:space="0" w:color="auto"/>
            <w:bottom w:val="single" w:sz="6" w:space="0" w:color="CCCCCC"/>
            <w:right w:val="none" w:sz="0" w:space="0" w:color="auto"/>
          </w:divBdr>
        </w:div>
        <w:div w:id="1924876670">
          <w:marLeft w:val="0"/>
          <w:marRight w:val="0"/>
          <w:marTop w:val="0"/>
          <w:marBottom w:val="0"/>
          <w:divBdr>
            <w:top w:val="none" w:sz="0" w:space="0" w:color="auto"/>
            <w:left w:val="none" w:sz="0" w:space="0" w:color="auto"/>
            <w:bottom w:val="none" w:sz="0" w:space="0" w:color="auto"/>
            <w:right w:val="none" w:sz="0" w:space="0" w:color="auto"/>
          </w:divBdr>
          <w:divsChild>
            <w:div w:id="1952974704">
              <w:marLeft w:val="0"/>
              <w:marRight w:val="0"/>
              <w:marTop w:val="0"/>
              <w:marBottom w:val="225"/>
              <w:divBdr>
                <w:top w:val="none" w:sz="0" w:space="0" w:color="auto"/>
                <w:left w:val="none" w:sz="0" w:space="0" w:color="auto"/>
                <w:bottom w:val="none" w:sz="0" w:space="0" w:color="auto"/>
                <w:right w:val="none" w:sz="0" w:space="0" w:color="auto"/>
              </w:divBdr>
            </w:div>
            <w:div w:id="1867676413">
              <w:marLeft w:val="0"/>
              <w:marRight w:val="0"/>
              <w:marTop w:val="0"/>
              <w:marBottom w:val="225"/>
              <w:divBdr>
                <w:top w:val="none" w:sz="0" w:space="0" w:color="auto"/>
                <w:left w:val="none" w:sz="0" w:space="0" w:color="auto"/>
                <w:bottom w:val="none" w:sz="0" w:space="0" w:color="auto"/>
                <w:right w:val="none" w:sz="0" w:space="0" w:color="auto"/>
              </w:divBdr>
              <w:divsChild>
                <w:div w:id="1838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130">
      <w:bodyDiv w:val="1"/>
      <w:marLeft w:val="0"/>
      <w:marRight w:val="0"/>
      <w:marTop w:val="0"/>
      <w:marBottom w:val="0"/>
      <w:divBdr>
        <w:top w:val="none" w:sz="0" w:space="0" w:color="auto"/>
        <w:left w:val="none" w:sz="0" w:space="0" w:color="auto"/>
        <w:bottom w:val="none" w:sz="0" w:space="0" w:color="auto"/>
        <w:right w:val="none" w:sz="0" w:space="0" w:color="auto"/>
      </w:divBdr>
      <w:divsChild>
        <w:div w:id="1271934805">
          <w:marLeft w:val="0"/>
          <w:marRight w:val="0"/>
          <w:marTop w:val="0"/>
          <w:marBottom w:val="0"/>
          <w:divBdr>
            <w:top w:val="none" w:sz="0" w:space="0" w:color="auto"/>
            <w:left w:val="none" w:sz="0" w:space="0" w:color="auto"/>
            <w:bottom w:val="dotted" w:sz="6" w:space="4" w:color="DDDDDD"/>
            <w:right w:val="none" w:sz="0" w:space="0" w:color="auto"/>
          </w:divBdr>
          <w:divsChild>
            <w:div w:id="164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050">
      <w:bodyDiv w:val="1"/>
      <w:marLeft w:val="0"/>
      <w:marRight w:val="0"/>
      <w:marTop w:val="0"/>
      <w:marBottom w:val="0"/>
      <w:divBdr>
        <w:top w:val="none" w:sz="0" w:space="0" w:color="auto"/>
        <w:left w:val="none" w:sz="0" w:space="0" w:color="auto"/>
        <w:bottom w:val="none" w:sz="0" w:space="0" w:color="auto"/>
        <w:right w:val="none" w:sz="0" w:space="0" w:color="auto"/>
      </w:divBdr>
      <w:divsChild>
        <w:div w:id="854078424">
          <w:marLeft w:val="0"/>
          <w:marRight w:val="0"/>
          <w:marTop w:val="0"/>
          <w:marBottom w:val="0"/>
          <w:divBdr>
            <w:top w:val="none" w:sz="0" w:space="0" w:color="auto"/>
            <w:left w:val="none" w:sz="0" w:space="0" w:color="auto"/>
            <w:bottom w:val="dotted" w:sz="6" w:space="4" w:color="DDDDDD"/>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15">
      <w:bodyDiv w:val="1"/>
      <w:marLeft w:val="0"/>
      <w:marRight w:val="0"/>
      <w:marTop w:val="0"/>
      <w:marBottom w:val="0"/>
      <w:divBdr>
        <w:top w:val="none" w:sz="0" w:space="0" w:color="auto"/>
        <w:left w:val="none" w:sz="0" w:space="0" w:color="auto"/>
        <w:bottom w:val="none" w:sz="0" w:space="0" w:color="auto"/>
        <w:right w:val="none" w:sz="0" w:space="0" w:color="auto"/>
      </w:divBdr>
    </w:div>
    <w:div w:id="19863561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469">
          <w:marLeft w:val="0"/>
          <w:marRight w:val="0"/>
          <w:marTop w:val="0"/>
          <w:marBottom w:val="0"/>
          <w:divBdr>
            <w:top w:val="none" w:sz="0" w:space="0" w:color="auto"/>
            <w:left w:val="none" w:sz="0" w:space="0" w:color="auto"/>
            <w:bottom w:val="dotted" w:sz="6" w:space="4" w:color="DDDDDD"/>
            <w:right w:val="none" w:sz="0" w:space="0" w:color="auto"/>
          </w:divBdr>
          <w:divsChild>
            <w:div w:id="1416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798">
      <w:bodyDiv w:val="1"/>
      <w:marLeft w:val="0"/>
      <w:marRight w:val="0"/>
      <w:marTop w:val="0"/>
      <w:marBottom w:val="0"/>
      <w:divBdr>
        <w:top w:val="none" w:sz="0" w:space="0" w:color="auto"/>
        <w:left w:val="none" w:sz="0" w:space="0" w:color="auto"/>
        <w:bottom w:val="none" w:sz="0" w:space="0" w:color="auto"/>
        <w:right w:val="none" w:sz="0" w:space="0" w:color="auto"/>
      </w:divBdr>
    </w:div>
    <w:div w:id="198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7">
          <w:marLeft w:val="0"/>
          <w:marRight w:val="0"/>
          <w:marTop w:val="0"/>
          <w:marBottom w:val="0"/>
          <w:divBdr>
            <w:top w:val="none" w:sz="0" w:space="0" w:color="auto"/>
            <w:left w:val="none" w:sz="0" w:space="0" w:color="auto"/>
            <w:bottom w:val="dotted" w:sz="6" w:space="4" w:color="DDDDDD"/>
            <w:right w:val="none" w:sz="0" w:space="0" w:color="auto"/>
          </w:divBdr>
        </w:div>
      </w:divsChild>
    </w:div>
    <w:div w:id="1987976329">
      <w:bodyDiv w:val="1"/>
      <w:marLeft w:val="0"/>
      <w:marRight w:val="0"/>
      <w:marTop w:val="0"/>
      <w:marBottom w:val="0"/>
      <w:divBdr>
        <w:top w:val="none" w:sz="0" w:space="0" w:color="auto"/>
        <w:left w:val="none" w:sz="0" w:space="0" w:color="auto"/>
        <w:bottom w:val="none" w:sz="0" w:space="0" w:color="auto"/>
        <w:right w:val="none" w:sz="0" w:space="0" w:color="auto"/>
      </w:divBdr>
    </w:div>
    <w:div w:id="1988430624">
      <w:bodyDiv w:val="1"/>
      <w:marLeft w:val="0"/>
      <w:marRight w:val="0"/>
      <w:marTop w:val="0"/>
      <w:marBottom w:val="0"/>
      <w:divBdr>
        <w:top w:val="none" w:sz="0" w:space="0" w:color="auto"/>
        <w:left w:val="none" w:sz="0" w:space="0" w:color="auto"/>
        <w:bottom w:val="none" w:sz="0" w:space="0" w:color="auto"/>
        <w:right w:val="none" w:sz="0" w:space="0" w:color="auto"/>
      </w:divBdr>
      <w:divsChild>
        <w:div w:id="1827353076">
          <w:marLeft w:val="0"/>
          <w:marRight w:val="0"/>
          <w:marTop w:val="0"/>
          <w:marBottom w:val="0"/>
          <w:divBdr>
            <w:top w:val="none" w:sz="0" w:space="0" w:color="auto"/>
            <w:left w:val="none" w:sz="0" w:space="0" w:color="auto"/>
            <w:bottom w:val="dotted" w:sz="6" w:space="4" w:color="DDDDDD"/>
            <w:right w:val="none" w:sz="0" w:space="0" w:color="auto"/>
          </w:divBdr>
        </w:div>
      </w:divsChild>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0965">
          <w:marLeft w:val="0"/>
          <w:marRight w:val="0"/>
          <w:marTop w:val="0"/>
          <w:marBottom w:val="0"/>
          <w:divBdr>
            <w:top w:val="none" w:sz="0" w:space="0" w:color="auto"/>
            <w:left w:val="none" w:sz="0" w:space="0" w:color="auto"/>
            <w:bottom w:val="none" w:sz="0" w:space="0" w:color="auto"/>
            <w:right w:val="none" w:sz="0" w:space="0" w:color="auto"/>
          </w:divBdr>
        </w:div>
      </w:divsChild>
    </w:div>
    <w:div w:id="1988514962">
      <w:bodyDiv w:val="1"/>
      <w:marLeft w:val="0"/>
      <w:marRight w:val="0"/>
      <w:marTop w:val="0"/>
      <w:marBottom w:val="0"/>
      <w:divBdr>
        <w:top w:val="none" w:sz="0" w:space="0" w:color="auto"/>
        <w:left w:val="none" w:sz="0" w:space="0" w:color="auto"/>
        <w:bottom w:val="none" w:sz="0" w:space="0" w:color="auto"/>
        <w:right w:val="none" w:sz="0" w:space="0" w:color="auto"/>
      </w:divBdr>
    </w:div>
    <w:div w:id="1988702012">
      <w:bodyDiv w:val="1"/>
      <w:marLeft w:val="0"/>
      <w:marRight w:val="0"/>
      <w:marTop w:val="0"/>
      <w:marBottom w:val="0"/>
      <w:divBdr>
        <w:top w:val="none" w:sz="0" w:space="0" w:color="auto"/>
        <w:left w:val="none" w:sz="0" w:space="0" w:color="auto"/>
        <w:bottom w:val="none" w:sz="0" w:space="0" w:color="auto"/>
        <w:right w:val="none" w:sz="0" w:space="0" w:color="auto"/>
      </w:divBdr>
      <w:divsChild>
        <w:div w:id="492066865">
          <w:marLeft w:val="0"/>
          <w:marRight w:val="0"/>
          <w:marTop w:val="0"/>
          <w:marBottom w:val="150"/>
          <w:divBdr>
            <w:top w:val="none" w:sz="0" w:space="0" w:color="auto"/>
            <w:left w:val="none" w:sz="0" w:space="0" w:color="auto"/>
            <w:bottom w:val="none" w:sz="0" w:space="0" w:color="auto"/>
            <w:right w:val="none" w:sz="0" w:space="0" w:color="auto"/>
          </w:divBdr>
          <w:divsChild>
            <w:div w:id="845555655">
              <w:marLeft w:val="0"/>
              <w:marRight w:val="0"/>
              <w:marTop w:val="0"/>
              <w:marBottom w:val="0"/>
              <w:divBdr>
                <w:top w:val="none" w:sz="0" w:space="0" w:color="auto"/>
                <w:left w:val="none" w:sz="0" w:space="0" w:color="auto"/>
                <w:bottom w:val="none" w:sz="0" w:space="0" w:color="auto"/>
                <w:right w:val="none" w:sz="0" w:space="0" w:color="auto"/>
              </w:divBdr>
              <w:divsChild>
                <w:div w:id="1666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012">
          <w:marLeft w:val="0"/>
          <w:marRight w:val="0"/>
          <w:marTop w:val="0"/>
          <w:marBottom w:val="0"/>
          <w:divBdr>
            <w:top w:val="none" w:sz="0" w:space="0" w:color="auto"/>
            <w:left w:val="none" w:sz="0" w:space="0" w:color="auto"/>
            <w:bottom w:val="none" w:sz="0" w:space="0" w:color="auto"/>
            <w:right w:val="none" w:sz="0" w:space="0" w:color="auto"/>
          </w:divBdr>
          <w:divsChild>
            <w:div w:id="69893338">
              <w:marLeft w:val="0"/>
              <w:marRight w:val="0"/>
              <w:marTop w:val="0"/>
              <w:marBottom w:val="150"/>
              <w:divBdr>
                <w:top w:val="none" w:sz="0" w:space="0" w:color="auto"/>
                <w:left w:val="none" w:sz="0" w:space="0" w:color="auto"/>
                <w:bottom w:val="none" w:sz="0" w:space="0" w:color="auto"/>
                <w:right w:val="none" w:sz="0" w:space="0" w:color="auto"/>
              </w:divBdr>
            </w:div>
            <w:div w:id="1188911763">
              <w:marLeft w:val="0"/>
              <w:marRight w:val="0"/>
              <w:marTop w:val="0"/>
              <w:marBottom w:val="0"/>
              <w:divBdr>
                <w:top w:val="none" w:sz="0" w:space="0" w:color="auto"/>
                <w:left w:val="none" w:sz="0" w:space="0" w:color="auto"/>
                <w:bottom w:val="none" w:sz="0" w:space="0" w:color="auto"/>
                <w:right w:val="none" w:sz="0" w:space="0" w:color="auto"/>
              </w:divBdr>
              <w:divsChild>
                <w:div w:id="974868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88821156">
      <w:bodyDiv w:val="1"/>
      <w:marLeft w:val="0"/>
      <w:marRight w:val="0"/>
      <w:marTop w:val="0"/>
      <w:marBottom w:val="0"/>
      <w:divBdr>
        <w:top w:val="none" w:sz="0" w:space="0" w:color="auto"/>
        <w:left w:val="none" w:sz="0" w:space="0" w:color="auto"/>
        <w:bottom w:val="none" w:sz="0" w:space="0" w:color="auto"/>
        <w:right w:val="none" w:sz="0" w:space="0" w:color="auto"/>
      </w:divBdr>
    </w:div>
    <w:div w:id="1989240783">
      <w:bodyDiv w:val="1"/>
      <w:marLeft w:val="0"/>
      <w:marRight w:val="0"/>
      <w:marTop w:val="0"/>
      <w:marBottom w:val="0"/>
      <w:divBdr>
        <w:top w:val="none" w:sz="0" w:space="0" w:color="auto"/>
        <w:left w:val="none" w:sz="0" w:space="0" w:color="auto"/>
        <w:bottom w:val="none" w:sz="0" w:space="0" w:color="auto"/>
        <w:right w:val="none" w:sz="0" w:space="0" w:color="auto"/>
      </w:divBdr>
    </w:div>
    <w:div w:id="1989819769">
      <w:bodyDiv w:val="1"/>
      <w:marLeft w:val="0"/>
      <w:marRight w:val="0"/>
      <w:marTop w:val="0"/>
      <w:marBottom w:val="0"/>
      <w:divBdr>
        <w:top w:val="none" w:sz="0" w:space="0" w:color="auto"/>
        <w:left w:val="none" w:sz="0" w:space="0" w:color="auto"/>
        <w:bottom w:val="none" w:sz="0" w:space="0" w:color="auto"/>
        <w:right w:val="none" w:sz="0" w:space="0" w:color="auto"/>
      </w:divBdr>
    </w:div>
    <w:div w:id="1990017632">
      <w:bodyDiv w:val="1"/>
      <w:marLeft w:val="0"/>
      <w:marRight w:val="0"/>
      <w:marTop w:val="0"/>
      <w:marBottom w:val="0"/>
      <w:divBdr>
        <w:top w:val="none" w:sz="0" w:space="0" w:color="auto"/>
        <w:left w:val="none" w:sz="0" w:space="0" w:color="auto"/>
        <w:bottom w:val="none" w:sz="0" w:space="0" w:color="auto"/>
        <w:right w:val="none" w:sz="0" w:space="0" w:color="auto"/>
      </w:divBdr>
      <w:divsChild>
        <w:div w:id="73623682">
          <w:marLeft w:val="0"/>
          <w:marRight w:val="0"/>
          <w:marTop w:val="0"/>
          <w:marBottom w:val="0"/>
          <w:divBdr>
            <w:top w:val="none" w:sz="0" w:space="0" w:color="auto"/>
            <w:left w:val="none" w:sz="0" w:space="0" w:color="auto"/>
            <w:bottom w:val="dotted" w:sz="6" w:space="4" w:color="DDDDDD"/>
            <w:right w:val="none" w:sz="0" w:space="0" w:color="auto"/>
          </w:divBdr>
          <w:divsChild>
            <w:div w:id="1690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97">
      <w:bodyDiv w:val="1"/>
      <w:marLeft w:val="0"/>
      <w:marRight w:val="0"/>
      <w:marTop w:val="0"/>
      <w:marBottom w:val="0"/>
      <w:divBdr>
        <w:top w:val="none" w:sz="0" w:space="0" w:color="auto"/>
        <w:left w:val="none" w:sz="0" w:space="0" w:color="auto"/>
        <w:bottom w:val="none" w:sz="0" w:space="0" w:color="auto"/>
        <w:right w:val="none" w:sz="0" w:space="0" w:color="auto"/>
      </w:divBdr>
    </w:div>
    <w:div w:id="1990284280">
      <w:bodyDiv w:val="1"/>
      <w:marLeft w:val="0"/>
      <w:marRight w:val="0"/>
      <w:marTop w:val="0"/>
      <w:marBottom w:val="0"/>
      <w:divBdr>
        <w:top w:val="none" w:sz="0" w:space="0" w:color="auto"/>
        <w:left w:val="none" w:sz="0" w:space="0" w:color="auto"/>
        <w:bottom w:val="none" w:sz="0" w:space="0" w:color="auto"/>
        <w:right w:val="none" w:sz="0" w:space="0" w:color="auto"/>
      </w:divBdr>
      <w:divsChild>
        <w:div w:id="698894124">
          <w:marLeft w:val="0"/>
          <w:marRight w:val="0"/>
          <w:marTop w:val="0"/>
          <w:marBottom w:val="0"/>
          <w:divBdr>
            <w:top w:val="none" w:sz="0" w:space="0" w:color="auto"/>
            <w:left w:val="none" w:sz="0" w:space="0" w:color="auto"/>
            <w:bottom w:val="none" w:sz="0" w:space="0" w:color="auto"/>
            <w:right w:val="none" w:sz="0" w:space="0" w:color="auto"/>
          </w:divBdr>
          <w:divsChild>
            <w:div w:id="1063674261">
              <w:marLeft w:val="2700"/>
              <w:marRight w:val="0"/>
              <w:marTop w:val="0"/>
              <w:marBottom w:val="0"/>
              <w:divBdr>
                <w:top w:val="none" w:sz="0" w:space="0" w:color="auto"/>
                <w:left w:val="none" w:sz="0" w:space="0" w:color="auto"/>
                <w:bottom w:val="none" w:sz="0" w:space="0" w:color="auto"/>
                <w:right w:val="none" w:sz="0" w:space="0" w:color="auto"/>
              </w:divBdr>
              <w:divsChild>
                <w:div w:id="2060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0979">
      <w:bodyDiv w:val="1"/>
      <w:marLeft w:val="0"/>
      <w:marRight w:val="0"/>
      <w:marTop w:val="0"/>
      <w:marBottom w:val="0"/>
      <w:divBdr>
        <w:top w:val="none" w:sz="0" w:space="0" w:color="auto"/>
        <w:left w:val="none" w:sz="0" w:space="0" w:color="auto"/>
        <w:bottom w:val="none" w:sz="0" w:space="0" w:color="auto"/>
        <w:right w:val="none" w:sz="0" w:space="0" w:color="auto"/>
      </w:divBdr>
    </w:div>
    <w:div w:id="1991598593">
      <w:bodyDiv w:val="1"/>
      <w:marLeft w:val="0"/>
      <w:marRight w:val="0"/>
      <w:marTop w:val="0"/>
      <w:marBottom w:val="0"/>
      <w:divBdr>
        <w:top w:val="none" w:sz="0" w:space="0" w:color="auto"/>
        <w:left w:val="none" w:sz="0" w:space="0" w:color="auto"/>
        <w:bottom w:val="none" w:sz="0" w:space="0" w:color="auto"/>
        <w:right w:val="none" w:sz="0" w:space="0" w:color="auto"/>
      </w:divBdr>
      <w:divsChild>
        <w:div w:id="2104103563">
          <w:marLeft w:val="0"/>
          <w:marRight w:val="0"/>
          <w:marTop w:val="0"/>
          <w:marBottom w:val="0"/>
          <w:divBdr>
            <w:top w:val="none" w:sz="0" w:space="0" w:color="auto"/>
            <w:left w:val="none" w:sz="0" w:space="0" w:color="auto"/>
            <w:bottom w:val="none" w:sz="0" w:space="0" w:color="auto"/>
            <w:right w:val="none" w:sz="0" w:space="0" w:color="auto"/>
          </w:divBdr>
          <w:divsChild>
            <w:div w:id="161428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322097">
      <w:bodyDiv w:val="1"/>
      <w:marLeft w:val="0"/>
      <w:marRight w:val="0"/>
      <w:marTop w:val="0"/>
      <w:marBottom w:val="0"/>
      <w:divBdr>
        <w:top w:val="none" w:sz="0" w:space="0" w:color="auto"/>
        <w:left w:val="none" w:sz="0" w:space="0" w:color="auto"/>
        <w:bottom w:val="none" w:sz="0" w:space="0" w:color="auto"/>
        <w:right w:val="none" w:sz="0" w:space="0" w:color="auto"/>
      </w:divBdr>
      <w:divsChild>
        <w:div w:id="366882048">
          <w:marLeft w:val="0"/>
          <w:marRight w:val="0"/>
          <w:marTop w:val="0"/>
          <w:marBottom w:val="150"/>
          <w:divBdr>
            <w:top w:val="none" w:sz="0" w:space="0" w:color="auto"/>
            <w:left w:val="none" w:sz="0" w:space="0" w:color="auto"/>
            <w:bottom w:val="none" w:sz="0" w:space="0" w:color="auto"/>
            <w:right w:val="none" w:sz="0" w:space="0" w:color="auto"/>
          </w:divBdr>
          <w:divsChild>
            <w:div w:id="11340528">
              <w:marLeft w:val="0"/>
              <w:marRight w:val="0"/>
              <w:marTop w:val="0"/>
              <w:marBottom w:val="0"/>
              <w:divBdr>
                <w:top w:val="none" w:sz="0" w:space="0" w:color="auto"/>
                <w:left w:val="none" w:sz="0" w:space="0" w:color="auto"/>
                <w:bottom w:val="none" w:sz="0" w:space="0" w:color="auto"/>
                <w:right w:val="none" w:sz="0" w:space="0" w:color="auto"/>
              </w:divBdr>
              <w:divsChild>
                <w:div w:id="451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195">
          <w:marLeft w:val="0"/>
          <w:marRight w:val="0"/>
          <w:marTop w:val="0"/>
          <w:marBottom w:val="150"/>
          <w:divBdr>
            <w:top w:val="none" w:sz="0" w:space="0" w:color="auto"/>
            <w:left w:val="none" w:sz="0" w:space="0" w:color="auto"/>
            <w:bottom w:val="none" w:sz="0" w:space="0" w:color="auto"/>
            <w:right w:val="none" w:sz="0" w:space="0" w:color="auto"/>
          </w:divBdr>
        </w:div>
        <w:div w:id="305009865">
          <w:marLeft w:val="0"/>
          <w:marRight w:val="0"/>
          <w:marTop w:val="0"/>
          <w:marBottom w:val="0"/>
          <w:divBdr>
            <w:top w:val="none" w:sz="0" w:space="0" w:color="auto"/>
            <w:left w:val="none" w:sz="0" w:space="0" w:color="auto"/>
            <w:bottom w:val="none" w:sz="0" w:space="0" w:color="auto"/>
            <w:right w:val="none" w:sz="0" w:space="0" w:color="auto"/>
          </w:divBdr>
          <w:divsChild>
            <w:div w:id="729117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926334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951">
          <w:marLeft w:val="0"/>
          <w:marRight w:val="0"/>
          <w:marTop w:val="0"/>
          <w:marBottom w:val="450"/>
          <w:divBdr>
            <w:top w:val="none" w:sz="0" w:space="0" w:color="auto"/>
            <w:left w:val="none" w:sz="0" w:space="0" w:color="auto"/>
            <w:bottom w:val="none" w:sz="0" w:space="0" w:color="auto"/>
            <w:right w:val="none" w:sz="0" w:space="0" w:color="auto"/>
          </w:divBdr>
          <w:divsChild>
            <w:div w:id="152109386">
              <w:marLeft w:val="0"/>
              <w:marRight w:val="0"/>
              <w:marTop w:val="0"/>
              <w:marBottom w:val="0"/>
              <w:divBdr>
                <w:top w:val="none" w:sz="0" w:space="0" w:color="auto"/>
                <w:left w:val="none" w:sz="0" w:space="0" w:color="auto"/>
                <w:bottom w:val="none" w:sz="0" w:space="0" w:color="auto"/>
                <w:right w:val="none" w:sz="0" w:space="0" w:color="auto"/>
              </w:divBdr>
              <w:divsChild>
                <w:div w:id="237374756">
                  <w:marLeft w:val="0"/>
                  <w:marRight w:val="0"/>
                  <w:marTop w:val="0"/>
                  <w:marBottom w:val="150"/>
                  <w:divBdr>
                    <w:top w:val="none" w:sz="0" w:space="0" w:color="auto"/>
                    <w:left w:val="none" w:sz="0" w:space="0" w:color="auto"/>
                    <w:bottom w:val="none" w:sz="0" w:space="0" w:color="auto"/>
                    <w:right w:val="none" w:sz="0" w:space="0" w:color="auto"/>
                  </w:divBdr>
                </w:div>
                <w:div w:id="1720668346">
                  <w:marLeft w:val="0"/>
                  <w:marRight w:val="0"/>
                  <w:marTop w:val="0"/>
                  <w:marBottom w:val="0"/>
                  <w:divBdr>
                    <w:top w:val="none" w:sz="0" w:space="0" w:color="auto"/>
                    <w:left w:val="none" w:sz="0" w:space="0" w:color="auto"/>
                    <w:bottom w:val="none" w:sz="0" w:space="0" w:color="auto"/>
                    <w:right w:val="none" w:sz="0" w:space="0" w:color="auto"/>
                  </w:divBdr>
                  <w:divsChild>
                    <w:div w:id="188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775">
          <w:marLeft w:val="0"/>
          <w:marRight w:val="0"/>
          <w:marTop w:val="0"/>
          <w:marBottom w:val="450"/>
          <w:divBdr>
            <w:top w:val="none" w:sz="0" w:space="0" w:color="auto"/>
            <w:left w:val="none" w:sz="0" w:space="0" w:color="auto"/>
            <w:bottom w:val="none" w:sz="0" w:space="0" w:color="auto"/>
            <w:right w:val="none" w:sz="0" w:space="0" w:color="auto"/>
          </w:divBdr>
        </w:div>
      </w:divsChild>
    </w:div>
    <w:div w:id="1992756699">
      <w:bodyDiv w:val="1"/>
      <w:marLeft w:val="0"/>
      <w:marRight w:val="0"/>
      <w:marTop w:val="0"/>
      <w:marBottom w:val="0"/>
      <w:divBdr>
        <w:top w:val="none" w:sz="0" w:space="0" w:color="auto"/>
        <w:left w:val="none" w:sz="0" w:space="0" w:color="auto"/>
        <w:bottom w:val="none" w:sz="0" w:space="0" w:color="auto"/>
        <w:right w:val="none" w:sz="0" w:space="0" w:color="auto"/>
      </w:divBdr>
      <w:divsChild>
        <w:div w:id="1169055604">
          <w:marLeft w:val="0"/>
          <w:marRight w:val="0"/>
          <w:marTop w:val="150"/>
          <w:marBottom w:val="0"/>
          <w:divBdr>
            <w:top w:val="none" w:sz="0" w:space="0" w:color="auto"/>
            <w:left w:val="none" w:sz="0" w:space="0" w:color="auto"/>
            <w:bottom w:val="none" w:sz="0" w:space="0" w:color="auto"/>
            <w:right w:val="none" w:sz="0" w:space="0" w:color="auto"/>
          </w:divBdr>
          <w:divsChild>
            <w:div w:id="766849886">
              <w:marLeft w:val="0"/>
              <w:marRight w:val="150"/>
              <w:marTop w:val="0"/>
              <w:marBottom w:val="0"/>
              <w:divBdr>
                <w:top w:val="none" w:sz="0" w:space="0" w:color="auto"/>
                <w:left w:val="none" w:sz="0" w:space="0" w:color="auto"/>
                <w:bottom w:val="none" w:sz="0" w:space="0" w:color="auto"/>
                <w:right w:val="none" w:sz="0" w:space="0" w:color="auto"/>
              </w:divBdr>
            </w:div>
          </w:divsChild>
        </w:div>
        <w:div w:id="2078281019">
          <w:marLeft w:val="0"/>
          <w:marRight w:val="0"/>
          <w:marTop w:val="0"/>
          <w:marBottom w:val="0"/>
          <w:divBdr>
            <w:top w:val="none" w:sz="0" w:space="8" w:color="auto"/>
            <w:left w:val="none" w:sz="0" w:space="2" w:color="auto"/>
            <w:bottom w:val="single" w:sz="6" w:space="8" w:color="DDDDDD"/>
            <w:right w:val="none" w:sz="0" w:space="0" w:color="auto"/>
          </w:divBdr>
        </w:div>
      </w:divsChild>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648">
          <w:marLeft w:val="0"/>
          <w:marRight w:val="0"/>
          <w:marTop w:val="0"/>
          <w:marBottom w:val="150"/>
          <w:divBdr>
            <w:top w:val="none" w:sz="0" w:space="0" w:color="auto"/>
            <w:left w:val="none" w:sz="0" w:space="0" w:color="auto"/>
            <w:bottom w:val="none" w:sz="0" w:space="0" w:color="auto"/>
            <w:right w:val="none" w:sz="0" w:space="0" w:color="auto"/>
          </w:divBdr>
        </w:div>
        <w:div w:id="1295217427">
          <w:marLeft w:val="0"/>
          <w:marRight w:val="0"/>
          <w:marTop w:val="0"/>
          <w:marBottom w:val="150"/>
          <w:divBdr>
            <w:top w:val="none" w:sz="0" w:space="0" w:color="auto"/>
            <w:left w:val="none" w:sz="0" w:space="0" w:color="auto"/>
            <w:bottom w:val="none" w:sz="0" w:space="0" w:color="auto"/>
            <w:right w:val="none" w:sz="0" w:space="0" w:color="auto"/>
          </w:divBdr>
          <w:divsChild>
            <w:div w:id="1091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45">
      <w:bodyDiv w:val="1"/>
      <w:marLeft w:val="0"/>
      <w:marRight w:val="0"/>
      <w:marTop w:val="0"/>
      <w:marBottom w:val="0"/>
      <w:divBdr>
        <w:top w:val="none" w:sz="0" w:space="0" w:color="auto"/>
        <w:left w:val="none" w:sz="0" w:space="0" w:color="auto"/>
        <w:bottom w:val="none" w:sz="0" w:space="0" w:color="auto"/>
        <w:right w:val="none" w:sz="0" w:space="0" w:color="auto"/>
      </w:divBdr>
      <w:divsChild>
        <w:div w:id="642463314">
          <w:marLeft w:val="0"/>
          <w:marRight w:val="0"/>
          <w:marTop w:val="0"/>
          <w:marBottom w:val="0"/>
          <w:divBdr>
            <w:top w:val="none" w:sz="0" w:space="0" w:color="auto"/>
            <w:left w:val="none" w:sz="0" w:space="0" w:color="auto"/>
            <w:bottom w:val="none" w:sz="0" w:space="0" w:color="auto"/>
            <w:right w:val="none" w:sz="0" w:space="0" w:color="auto"/>
          </w:divBdr>
          <w:divsChild>
            <w:div w:id="1937591462">
              <w:marLeft w:val="0"/>
              <w:marRight w:val="0"/>
              <w:marTop w:val="0"/>
              <w:marBottom w:val="0"/>
              <w:divBdr>
                <w:top w:val="none" w:sz="0" w:space="0" w:color="auto"/>
                <w:left w:val="none" w:sz="0" w:space="0" w:color="auto"/>
                <w:bottom w:val="none" w:sz="0" w:space="0" w:color="auto"/>
                <w:right w:val="none" w:sz="0" w:space="0" w:color="auto"/>
              </w:divBdr>
              <w:divsChild>
                <w:div w:id="1028288426">
                  <w:marLeft w:val="0"/>
                  <w:marRight w:val="0"/>
                  <w:marTop w:val="0"/>
                  <w:marBottom w:val="0"/>
                  <w:divBdr>
                    <w:top w:val="none" w:sz="0" w:space="0" w:color="auto"/>
                    <w:left w:val="none" w:sz="0" w:space="0" w:color="auto"/>
                    <w:bottom w:val="none" w:sz="0" w:space="0" w:color="auto"/>
                    <w:right w:val="none" w:sz="0" w:space="0" w:color="auto"/>
                  </w:divBdr>
                  <w:divsChild>
                    <w:div w:id="1748571739">
                      <w:marLeft w:val="0"/>
                      <w:marRight w:val="0"/>
                      <w:marTop w:val="0"/>
                      <w:marBottom w:val="0"/>
                      <w:divBdr>
                        <w:top w:val="none" w:sz="0" w:space="0" w:color="auto"/>
                        <w:left w:val="none" w:sz="0" w:space="0" w:color="auto"/>
                        <w:bottom w:val="none" w:sz="0" w:space="0" w:color="auto"/>
                        <w:right w:val="none" w:sz="0" w:space="0" w:color="auto"/>
                      </w:divBdr>
                      <w:divsChild>
                        <w:div w:id="1632596192">
                          <w:marLeft w:val="0"/>
                          <w:marRight w:val="0"/>
                          <w:marTop w:val="0"/>
                          <w:marBottom w:val="0"/>
                          <w:divBdr>
                            <w:top w:val="none" w:sz="0" w:space="0" w:color="auto"/>
                            <w:left w:val="none" w:sz="0" w:space="0" w:color="auto"/>
                            <w:bottom w:val="none" w:sz="0" w:space="0" w:color="auto"/>
                            <w:right w:val="none" w:sz="0" w:space="0" w:color="auto"/>
                          </w:divBdr>
                          <w:divsChild>
                            <w:div w:id="2041079744">
                              <w:marLeft w:val="0"/>
                              <w:marRight w:val="0"/>
                              <w:marTop w:val="0"/>
                              <w:marBottom w:val="0"/>
                              <w:divBdr>
                                <w:top w:val="none" w:sz="0" w:space="0" w:color="auto"/>
                                <w:left w:val="none" w:sz="0" w:space="0" w:color="auto"/>
                                <w:bottom w:val="none" w:sz="0" w:space="0" w:color="auto"/>
                                <w:right w:val="none" w:sz="0" w:space="0" w:color="auto"/>
                              </w:divBdr>
                              <w:divsChild>
                                <w:div w:id="363019705">
                                  <w:marLeft w:val="0"/>
                                  <w:marRight w:val="0"/>
                                  <w:marTop w:val="0"/>
                                  <w:marBottom w:val="0"/>
                                  <w:divBdr>
                                    <w:top w:val="none" w:sz="0" w:space="0" w:color="auto"/>
                                    <w:left w:val="none" w:sz="0" w:space="0" w:color="auto"/>
                                    <w:bottom w:val="none" w:sz="0" w:space="0" w:color="auto"/>
                                    <w:right w:val="none" w:sz="0" w:space="0" w:color="auto"/>
                                  </w:divBdr>
                                  <w:divsChild>
                                    <w:div w:id="1348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00712">
      <w:bodyDiv w:val="1"/>
      <w:marLeft w:val="0"/>
      <w:marRight w:val="0"/>
      <w:marTop w:val="0"/>
      <w:marBottom w:val="0"/>
      <w:divBdr>
        <w:top w:val="none" w:sz="0" w:space="0" w:color="auto"/>
        <w:left w:val="none" w:sz="0" w:space="0" w:color="auto"/>
        <w:bottom w:val="none" w:sz="0" w:space="0" w:color="auto"/>
        <w:right w:val="none" w:sz="0" w:space="0" w:color="auto"/>
      </w:divBdr>
      <w:divsChild>
        <w:div w:id="1473520782">
          <w:marLeft w:val="0"/>
          <w:marRight w:val="0"/>
          <w:marTop w:val="0"/>
          <w:marBottom w:val="0"/>
          <w:divBdr>
            <w:top w:val="none" w:sz="0" w:space="0" w:color="auto"/>
            <w:left w:val="none" w:sz="0" w:space="0" w:color="auto"/>
            <w:bottom w:val="none" w:sz="0" w:space="0" w:color="auto"/>
            <w:right w:val="none" w:sz="0" w:space="0" w:color="auto"/>
          </w:divBdr>
        </w:div>
        <w:div w:id="1788309882">
          <w:marLeft w:val="0"/>
          <w:marRight w:val="0"/>
          <w:marTop w:val="0"/>
          <w:marBottom w:val="0"/>
          <w:divBdr>
            <w:top w:val="none" w:sz="0" w:space="0" w:color="auto"/>
            <w:left w:val="none" w:sz="0" w:space="0" w:color="auto"/>
            <w:bottom w:val="none" w:sz="0" w:space="0" w:color="auto"/>
            <w:right w:val="none" w:sz="0" w:space="0" w:color="auto"/>
          </w:divBdr>
          <w:divsChild>
            <w:div w:id="1457718235">
              <w:marLeft w:val="0"/>
              <w:marRight w:val="150"/>
              <w:marTop w:val="0"/>
              <w:marBottom w:val="0"/>
              <w:divBdr>
                <w:top w:val="none" w:sz="0" w:space="0" w:color="auto"/>
                <w:left w:val="none" w:sz="0" w:space="0" w:color="auto"/>
                <w:bottom w:val="none" w:sz="0" w:space="0" w:color="auto"/>
                <w:right w:val="none" w:sz="0" w:space="0" w:color="auto"/>
              </w:divBdr>
            </w:div>
            <w:div w:id="1675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984">
      <w:bodyDiv w:val="1"/>
      <w:marLeft w:val="0"/>
      <w:marRight w:val="0"/>
      <w:marTop w:val="0"/>
      <w:marBottom w:val="0"/>
      <w:divBdr>
        <w:top w:val="none" w:sz="0" w:space="0" w:color="auto"/>
        <w:left w:val="none" w:sz="0" w:space="0" w:color="auto"/>
        <w:bottom w:val="none" w:sz="0" w:space="0" w:color="auto"/>
        <w:right w:val="none" w:sz="0" w:space="0" w:color="auto"/>
      </w:divBdr>
      <w:divsChild>
        <w:div w:id="539561111">
          <w:marLeft w:val="0"/>
          <w:marRight w:val="0"/>
          <w:marTop w:val="0"/>
          <w:marBottom w:val="0"/>
          <w:divBdr>
            <w:top w:val="none" w:sz="0" w:space="0" w:color="auto"/>
            <w:left w:val="none" w:sz="0" w:space="0" w:color="auto"/>
            <w:bottom w:val="none" w:sz="0" w:space="0" w:color="auto"/>
            <w:right w:val="none" w:sz="0" w:space="0" w:color="auto"/>
          </w:divBdr>
          <w:divsChild>
            <w:div w:id="1948850459">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0"/>
                  <w:marRight w:val="0"/>
                  <w:marTop w:val="0"/>
                  <w:marBottom w:val="0"/>
                  <w:divBdr>
                    <w:top w:val="none" w:sz="0" w:space="0" w:color="auto"/>
                    <w:left w:val="none" w:sz="0" w:space="0" w:color="auto"/>
                    <w:bottom w:val="none" w:sz="0" w:space="0" w:color="auto"/>
                    <w:right w:val="none" w:sz="0" w:space="0" w:color="auto"/>
                  </w:divBdr>
                  <w:divsChild>
                    <w:div w:id="1584337166">
                      <w:marLeft w:val="0"/>
                      <w:marRight w:val="0"/>
                      <w:marTop w:val="0"/>
                      <w:marBottom w:val="0"/>
                      <w:divBdr>
                        <w:top w:val="none" w:sz="0" w:space="0" w:color="auto"/>
                        <w:left w:val="none" w:sz="0" w:space="0" w:color="auto"/>
                        <w:bottom w:val="none" w:sz="0" w:space="0" w:color="auto"/>
                        <w:right w:val="none" w:sz="0" w:space="0" w:color="auto"/>
                      </w:divBdr>
                      <w:divsChild>
                        <w:div w:id="1717511777">
                          <w:marLeft w:val="0"/>
                          <w:marRight w:val="0"/>
                          <w:marTop w:val="0"/>
                          <w:marBottom w:val="0"/>
                          <w:divBdr>
                            <w:top w:val="none" w:sz="0" w:space="0" w:color="auto"/>
                            <w:left w:val="none" w:sz="0" w:space="0" w:color="auto"/>
                            <w:bottom w:val="none" w:sz="0" w:space="0" w:color="auto"/>
                            <w:right w:val="none" w:sz="0" w:space="0" w:color="auto"/>
                          </w:divBdr>
                          <w:divsChild>
                            <w:div w:id="377973200">
                              <w:marLeft w:val="0"/>
                              <w:marRight w:val="0"/>
                              <w:marTop w:val="0"/>
                              <w:marBottom w:val="0"/>
                              <w:divBdr>
                                <w:top w:val="none" w:sz="0" w:space="0" w:color="auto"/>
                                <w:left w:val="none" w:sz="0" w:space="0" w:color="auto"/>
                                <w:bottom w:val="none" w:sz="0" w:space="0" w:color="auto"/>
                                <w:right w:val="none" w:sz="0" w:space="0" w:color="auto"/>
                              </w:divBdr>
                              <w:divsChild>
                                <w:div w:id="1299843006">
                                  <w:marLeft w:val="0"/>
                                  <w:marRight w:val="0"/>
                                  <w:marTop w:val="0"/>
                                  <w:marBottom w:val="83"/>
                                  <w:divBdr>
                                    <w:top w:val="none" w:sz="0" w:space="0" w:color="auto"/>
                                    <w:left w:val="none" w:sz="0" w:space="0" w:color="auto"/>
                                    <w:bottom w:val="none" w:sz="0" w:space="0" w:color="auto"/>
                                    <w:right w:val="none" w:sz="0" w:space="0" w:color="auto"/>
                                  </w:divBdr>
                                  <w:divsChild>
                                    <w:div w:id="364642613">
                                      <w:marLeft w:val="0"/>
                                      <w:marRight w:val="0"/>
                                      <w:marTop w:val="0"/>
                                      <w:marBottom w:val="0"/>
                                      <w:divBdr>
                                        <w:top w:val="none" w:sz="0" w:space="0" w:color="auto"/>
                                        <w:left w:val="none" w:sz="0" w:space="0" w:color="auto"/>
                                        <w:bottom w:val="none" w:sz="0" w:space="0" w:color="auto"/>
                                        <w:right w:val="none" w:sz="0" w:space="0" w:color="auto"/>
                                      </w:divBdr>
                                      <w:divsChild>
                                        <w:div w:id="678971728">
                                          <w:marLeft w:val="0"/>
                                          <w:marRight w:val="0"/>
                                          <w:marTop w:val="0"/>
                                          <w:marBottom w:val="0"/>
                                          <w:divBdr>
                                            <w:top w:val="none" w:sz="0" w:space="0" w:color="auto"/>
                                            <w:left w:val="none" w:sz="0" w:space="0" w:color="auto"/>
                                            <w:bottom w:val="none" w:sz="0" w:space="0" w:color="auto"/>
                                            <w:right w:val="none" w:sz="0" w:space="0" w:color="auto"/>
                                          </w:divBdr>
                                          <w:divsChild>
                                            <w:div w:id="1364012606">
                                              <w:marLeft w:val="0"/>
                                              <w:marRight w:val="0"/>
                                              <w:marTop w:val="0"/>
                                              <w:marBottom w:val="0"/>
                                              <w:divBdr>
                                                <w:top w:val="none" w:sz="0" w:space="0" w:color="auto"/>
                                                <w:left w:val="none" w:sz="0" w:space="0" w:color="auto"/>
                                                <w:bottom w:val="none" w:sz="0" w:space="0" w:color="auto"/>
                                                <w:right w:val="none" w:sz="0" w:space="0" w:color="auto"/>
                                              </w:divBdr>
                                              <w:divsChild>
                                                <w:div w:id="1262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7548">
      <w:bodyDiv w:val="1"/>
      <w:marLeft w:val="0"/>
      <w:marRight w:val="0"/>
      <w:marTop w:val="0"/>
      <w:marBottom w:val="0"/>
      <w:divBdr>
        <w:top w:val="none" w:sz="0" w:space="0" w:color="auto"/>
        <w:left w:val="none" w:sz="0" w:space="0" w:color="auto"/>
        <w:bottom w:val="none" w:sz="0" w:space="0" w:color="auto"/>
        <w:right w:val="none" w:sz="0" w:space="0" w:color="auto"/>
      </w:divBdr>
      <w:divsChild>
        <w:div w:id="478764555">
          <w:marLeft w:val="0"/>
          <w:marRight w:val="0"/>
          <w:marTop w:val="0"/>
          <w:marBottom w:val="0"/>
          <w:divBdr>
            <w:top w:val="none" w:sz="0" w:space="0" w:color="auto"/>
            <w:left w:val="none" w:sz="0" w:space="0" w:color="auto"/>
            <w:bottom w:val="dotted" w:sz="6" w:space="4" w:color="DDDDDD"/>
            <w:right w:val="none" w:sz="0" w:space="0" w:color="auto"/>
          </w:divBdr>
          <w:divsChild>
            <w:div w:id="165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5">
      <w:bodyDiv w:val="1"/>
      <w:marLeft w:val="0"/>
      <w:marRight w:val="0"/>
      <w:marTop w:val="0"/>
      <w:marBottom w:val="0"/>
      <w:divBdr>
        <w:top w:val="none" w:sz="0" w:space="0" w:color="auto"/>
        <w:left w:val="none" w:sz="0" w:space="0" w:color="auto"/>
        <w:bottom w:val="none" w:sz="0" w:space="0" w:color="auto"/>
        <w:right w:val="none" w:sz="0" w:space="0" w:color="auto"/>
      </w:divBdr>
    </w:div>
    <w:div w:id="1993755161">
      <w:bodyDiv w:val="1"/>
      <w:marLeft w:val="0"/>
      <w:marRight w:val="0"/>
      <w:marTop w:val="0"/>
      <w:marBottom w:val="0"/>
      <w:divBdr>
        <w:top w:val="none" w:sz="0" w:space="0" w:color="auto"/>
        <w:left w:val="none" w:sz="0" w:space="0" w:color="auto"/>
        <w:bottom w:val="none" w:sz="0" w:space="0" w:color="auto"/>
        <w:right w:val="none" w:sz="0" w:space="0" w:color="auto"/>
      </w:divBdr>
      <w:divsChild>
        <w:div w:id="738862296">
          <w:marLeft w:val="0"/>
          <w:marRight w:val="0"/>
          <w:marTop w:val="0"/>
          <w:marBottom w:val="150"/>
          <w:divBdr>
            <w:top w:val="none" w:sz="0" w:space="0" w:color="auto"/>
            <w:left w:val="none" w:sz="0" w:space="0" w:color="auto"/>
            <w:bottom w:val="none" w:sz="0" w:space="0" w:color="auto"/>
            <w:right w:val="none" w:sz="0" w:space="0" w:color="auto"/>
          </w:divBdr>
        </w:div>
        <w:div w:id="1626766639">
          <w:marLeft w:val="0"/>
          <w:marRight w:val="0"/>
          <w:marTop w:val="0"/>
          <w:marBottom w:val="150"/>
          <w:divBdr>
            <w:top w:val="none" w:sz="0" w:space="0" w:color="auto"/>
            <w:left w:val="none" w:sz="0" w:space="0" w:color="auto"/>
            <w:bottom w:val="none" w:sz="0" w:space="0" w:color="auto"/>
            <w:right w:val="none" w:sz="0" w:space="0" w:color="auto"/>
          </w:divBdr>
          <w:divsChild>
            <w:div w:id="1861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07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68">
          <w:marLeft w:val="0"/>
          <w:marRight w:val="0"/>
          <w:marTop w:val="0"/>
          <w:marBottom w:val="0"/>
          <w:divBdr>
            <w:top w:val="none" w:sz="0" w:space="0" w:color="auto"/>
            <w:left w:val="none" w:sz="0" w:space="0" w:color="auto"/>
            <w:bottom w:val="none" w:sz="0" w:space="0" w:color="auto"/>
            <w:right w:val="none" w:sz="0" w:space="0" w:color="auto"/>
          </w:divBdr>
          <w:divsChild>
            <w:div w:id="1054812758">
              <w:marLeft w:val="0"/>
              <w:marRight w:val="0"/>
              <w:marTop w:val="0"/>
              <w:marBottom w:val="150"/>
              <w:divBdr>
                <w:top w:val="none" w:sz="0" w:space="0" w:color="auto"/>
                <w:left w:val="none" w:sz="0" w:space="0" w:color="auto"/>
                <w:bottom w:val="none" w:sz="0" w:space="0" w:color="auto"/>
                <w:right w:val="none" w:sz="0" w:space="0" w:color="auto"/>
              </w:divBdr>
            </w:div>
            <w:div w:id="154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10">
      <w:bodyDiv w:val="1"/>
      <w:marLeft w:val="0"/>
      <w:marRight w:val="0"/>
      <w:marTop w:val="0"/>
      <w:marBottom w:val="0"/>
      <w:divBdr>
        <w:top w:val="none" w:sz="0" w:space="0" w:color="auto"/>
        <w:left w:val="none" w:sz="0" w:space="0" w:color="auto"/>
        <w:bottom w:val="none" w:sz="0" w:space="0" w:color="auto"/>
        <w:right w:val="none" w:sz="0" w:space="0" w:color="auto"/>
      </w:divBdr>
      <w:divsChild>
        <w:div w:id="1039551973">
          <w:marLeft w:val="0"/>
          <w:marRight w:val="0"/>
          <w:marTop w:val="0"/>
          <w:marBottom w:val="0"/>
          <w:divBdr>
            <w:top w:val="none" w:sz="0" w:space="0" w:color="auto"/>
            <w:left w:val="none" w:sz="0" w:space="0" w:color="auto"/>
            <w:bottom w:val="dotted" w:sz="6" w:space="4" w:color="DDDDDD"/>
            <w:right w:val="none" w:sz="0" w:space="0" w:color="auto"/>
          </w:divBdr>
          <w:divsChild>
            <w:div w:id="1212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4">
          <w:marLeft w:val="0"/>
          <w:marRight w:val="0"/>
          <w:marTop w:val="0"/>
          <w:marBottom w:val="0"/>
          <w:divBdr>
            <w:top w:val="none" w:sz="0" w:space="0" w:color="auto"/>
            <w:left w:val="none" w:sz="0" w:space="0" w:color="auto"/>
            <w:bottom w:val="none" w:sz="0" w:space="0" w:color="auto"/>
            <w:right w:val="none" w:sz="0" w:space="0" w:color="auto"/>
          </w:divBdr>
        </w:div>
      </w:divsChild>
    </w:div>
    <w:div w:id="1994983280">
      <w:bodyDiv w:val="1"/>
      <w:marLeft w:val="0"/>
      <w:marRight w:val="0"/>
      <w:marTop w:val="0"/>
      <w:marBottom w:val="0"/>
      <w:divBdr>
        <w:top w:val="none" w:sz="0" w:space="0" w:color="auto"/>
        <w:left w:val="none" w:sz="0" w:space="0" w:color="auto"/>
        <w:bottom w:val="none" w:sz="0" w:space="0" w:color="auto"/>
        <w:right w:val="none" w:sz="0" w:space="0" w:color="auto"/>
      </w:divBdr>
      <w:divsChild>
        <w:div w:id="670184301">
          <w:marLeft w:val="0"/>
          <w:marRight w:val="0"/>
          <w:marTop w:val="0"/>
          <w:marBottom w:val="0"/>
          <w:divBdr>
            <w:top w:val="none" w:sz="0" w:space="0" w:color="auto"/>
            <w:left w:val="none" w:sz="0" w:space="0" w:color="auto"/>
            <w:bottom w:val="none" w:sz="0" w:space="0" w:color="auto"/>
            <w:right w:val="none" w:sz="0" w:space="0" w:color="auto"/>
          </w:divBdr>
          <w:divsChild>
            <w:div w:id="1773085123">
              <w:marLeft w:val="0"/>
              <w:marRight w:val="0"/>
              <w:marTop w:val="0"/>
              <w:marBottom w:val="150"/>
              <w:divBdr>
                <w:top w:val="none" w:sz="0" w:space="0" w:color="auto"/>
                <w:left w:val="none" w:sz="0" w:space="0" w:color="auto"/>
                <w:bottom w:val="none" w:sz="0" w:space="0" w:color="auto"/>
                <w:right w:val="none" w:sz="0" w:space="0" w:color="auto"/>
              </w:divBdr>
            </w:div>
            <w:div w:id="1987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017">
      <w:bodyDiv w:val="1"/>
      <w:marLeft w:val="0"/>
      <w:marRight w:val="0"/>
      <w:marTop w:val="0"/>
      <w:marBottom w:val="0"/>
      <w:divBdr>
        <w:top w:val="none" w:sz="0" w:space="0" w:color="auto"/>
        <w:left w:val="none" w:sz="0" w:space="0" w:color="auto"/>
        <w:bottom w:val="none" w:sz="0" w:space="0" w:color="auto"/>
        <w:right w:val="none" w:sz="0" w:space="0" w:color="auto"/>
      </w:divBdr>
    </w:div>
    <w:div w:id="1996375268">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3">
          <w:marLeft w:val="0"/>
          <w:marRight w:val="0"/>
          <w:marTop w:val="0"/>
          <w:marBottom w:val="0"/>
          <w:divBdr>
            <w:top w:val="none" w:sz="0" w:space="0" w:color="auto"/>
            <w:left w:val="none" w:sz="0" w:space="0" w:color="auto"/>
            <w:bottom w:val="none" w:sz="0" w:space="0" w:color="auto"/>
            <w:right w:val="none" w:sz="0" w:space="0" w:color="auto"/>
          </w:divBdr>
          <w:divsChild>
            <w:div w:id="721448062">
              <w:marLeft w:val="0"/>
              <w:marRight w:val="0"/>
              <w:marTop w:val="0"/>
              <w:marBottom w:val="0"/>
              <w:divBdr>
                <w:top w:val="none" w:sz="0" w:space="0" w:color="auto"/>
                <w:left w:val="none" w:sz="0" w:space="0" w:color="auto"/>
                <w:bottom w:val="none" w:sz="0" w:space="0" w:color="auto"/>
                <w:right w:val="none" w:sz="0" w:space="0" w:color="auto"/>
              </w:divBdr>
              <w:divsChild>
                <w:div w:id="1610120015">
                  <w:marLeft w:val="0"/>
                  <w:marRight w:val="0"/>
                  <w:marTop w:val="0"/>
                  <w:marBottom w:val="0"/>
                  <w:divBdr>
                    <w:top w:val="none" w:sz="0" w:space="0" w:color="auto"/>
                    <w:left w:val="none" w:sz="0" w:space="0" w:color="auto"/>
                    <w:bottom w:val="none" w:sz="0" w:space="0" w:color="auto"/>
                    <w:right w:val="none" w:sz="0" w:space="0" w:color="auto"/>
                  </w:divBdr>
                  <w:divsChild>
                    <w:div w:id="264120936">
                      <w:marLeft w:val="0"/>
                      <w:marRight w:val="0"/>
                      <w:marTop w:val="0"/>
                      <w:marBottom w:val="0"/>
                      <w:divBdr>
                        <w:top w:val="none" w:sz="0" w:space="0" w:color="auto"/>
                        <w:left w:val="none" w:sz="0" w:space="0" w:color="auto"/>
                        <w:bottom w:val="none" w:sz="0" w:space="0" w:color="auto"/>
                        <w:right w:val="none" w:sz="0" w:space="0" w:color="auto"/>
                      </w:divBdr>
                      <w:divsChild>
                        <w:div w:id="1092705590">
                          <w:marLeft w:val="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sChild>
                                <w:div w:id="1077558514">
                                  <w:marLeft w:val="0"/>
                                  <w:marRight w:val="0"/>
                                  <w:marTop w:val="0"/>
                                  <w:marBottom w:val="0"/>
                                  <w:divBdr>
                                    <w:top w:val="none" w:sz="0" w:space="0" w:color="auto"/>
                                    <w:left w:val="none" w:sz="0" w:space="0" w:color="auto"/>
                                    <w:bottom w:val="none" w:sz="0" w:space="0" w:color="auto"/>
                                    <w:right w:val="none" w:sz="0" w:space="0" w:color="auto"/>
                                  </w:divBdr>
                                  <w:divsChild>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938">
      <w:bodyDiv w:val="1"/>
      <w:marLeft w:val="0"/>
      <w:marRight w:val="0"/>
      <w:marTop w:val="0"/>
      <w:marBottom w:val="0"/>
      <w:divBdr>
        <w:top w:val="none" w:sz="0" w:space="0" w:color="auto"/>
        <w:left w:val="none" w:sz="0" w:space="0" w:color="auto"/>
        <w:bottom w:val="none" w:sz="0" w:space="0" w:color="auto"/>
        <w:right w:val="none" w:sz="0" w:space="0" w:color="auto"/>
      </w:divBdr>
      <w:divsChild>
        <w:div w:id="1590582932">
          <w:marLeft w:val="0"/>
          <w:marRight w:val="0"/>
          <w:marTop w:val="0"/>
          <w:marBottom w:val="0"/>
          <w:divBdr>
            <w:top w:val="none" w:sz="0" w:space="0" w:color="auto"/>
            <w:left w:val="none" w:sz="0" w:space="0" w:color="auto"/>
            <w:bottom w:val="none" w:sz="0" w:space="0" w:color="auto"/>
            <w:right w:val="none" w:sz="0" w:space="0" w:color="auto"/>
          </w:divBdr>
          <w:divsChild>
            <w:div w:id="916671943">
              <w:marLeft w:val="0"/>
              <w:marRight w:val="0"/>
              <w:marTop w:val="0"/>
              <w:marBottom w:val="0"/>
              <w:divBdr>
                <w:top w:val="none" w:sz="0" w:space="0" w:color="auto"/>
                <w:left w:val="none" w:sz="0" w:space="0" w:color="auto"/>
                <w:bottom w:val="none" w:sz="0" w:space="0" w:color="auto"/>
                <w:right w:val="none" w:sz="0" w:space="0" w:color="auto"/>
              </w:divBdr>
              <w:divsChild>
                <w:div w:id="1519200944">
                  <w:marLeft w:val="0"/>
                  <w:marRight w:val="0"/>
                  <w:marTop w:val="0"/>
                  <w:marBottom w:val="0"/>
                  <w:divBdr>
                    <w:top w:val="none" w:sz="0" w:space="0" w:color="auto"/>
                    <w:left w:val="none" w:sz="0" w:space="0" w:color="auto"/>
                    <w:bottom w:val="none" w:sz="0" w:space="0" w:color="auto"/>
                    <w:right w:val="none" w:sz="0" w:space="0" w:color="auto"/>
                  </w:divBdr>
                  <w:divsChild>
                    <w:div w:id="748163075">
                      <w:marLeft w:val="0"/>
                      <w:marRight w:val="0"/>
                      <w:marTop w:val="0"/>
                      <w:marBottom w:val="0"/>
                      <w:divBdr>
                        <w:top w:val="none" w:sz="0" w:space="0" w:color="auto"/>
                        <w:left w:val="none" w:sz="0" w:space="0" w:color="auto"/>
                        <w:bottom w:val="none" w:sz="0" w:space="0" w:color="auto"/>
                        <w:right w:val="none" w:sz="0" w:space="0" w:color="auto"/>
                      </w:divBdr>
                      <w:divsChild>
                        <w:div w:id="935407467">
                          <w:marLeft w:val="0"/>
                          <w:marRight w:val="0"/>
                          <w:marTop w:val="0"/>
                          <w:marBottom w:val="0"/>
                          <w:divBdr>
                            <w:top w:val="none" w:sz="0" w:space="0" w:color="auto"/>
                            <w:left w:val="none" w:sz="0" w:space="0" w:color="auto"/>
                            <w:bottom w:val="none" w:sz="0" w:space="0" w:color="auto"/>
                            <w:right w:val="none" w:sz="0" w:space="0" w:color="auto"/>
                          </w:divBdr>
                          <w:divsChild>
                            <w:div w:id="1666861303">
                              <w:marLeft w:val="0"/>
                              <w:marRight w:val="0"/>
                              <w:marTop w:val="0"/>
                              <w:marBottom w:val="0"/>
                              <w:divBdr>
                                <w:top w:val="none" w:sz="0" w:space="0" w:color="auto"/>
                                <w:left w:val="none" w:sz="0" w:space="0" w:color="auto"/>
                                <w:bottom w:val="none" w:sz="0" w:space="0" w:color="auto"/>
                                <w:right w:val="none" w:sz="0" w:space="0" w:color="auto"/>
                              </w:divBdr>
                              <w:divsChild>
                                <w:div w:id="1314214100">
                                  <w:marLeft w:val="0"/>
                                  <w:marRight w:val="0"/>
                                  <w:marTop w:val="0"/>
                                  <w:marBottom w:val="0"/>
                                  <w:divBdr>
                                    <w:top w:val="none" w:sz="0" w:space="0" w:color="auto"/>
                                    <w:left w:val="none" w:sz="0" w:space="0" w:color="auto"/>
                                    <w:bottom w:val="none" w:sz="0" w:space="0" w:color="auto"/>
                                    <w:right w:val="none" w:sz="0" w:space="0" w:color="auto"/>
                                  </w:divBdr>
                                  <w:divsChild>
                                    <w:div w:id="54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9865">
      <w:bodyDiv w:val="1"/>
      <w:marLeft w:val="0"/>
      <w:marRight w:val="0"/>
      <w:marTop w:val="0"/>
      <w:marBottom w:val="0"/>
      <w:divBdr>
        <w:top w:val="none" w:sz="0" w:space="0" w:color="auto"/>
        <w:left w:val="none" w:sz="0" w:space="0" w:color="auto"/>
        <w:bottom w:val="none" w:sz="0" w:space="0" w:color="auto"/>
        <w:right w:val="none" w:sz="0" w:space="0" w:color="auto"/>
      </w:divBdr>
      <w:divsChild>
        <w:div w:id="363213154">
          <w:marLeft w:val="0"/>
          <w:marRight w:val="0"/>
          <w:marTop w:val="0"/>
          <w:marBottom w:val="0"/>
          <w:divBdr>
            <w:top w:val="none" w:sz="0" w:space="0" w:color="auto"/>
            <w:left w:val="none" w:sz="0" w:space="0" w:color="auto"/>
            <w:bottom w:val="none" w:sz="0" w:space="0" w:color="auto"/>
            <w:right w:val="none" w:sz="0" w:space="0" w:color="auto"/>
          </w:divBdr>
          <w:divsChild>
            <w:div w:id="431515482">
              <w:marLeft w:val="0"/>
              <w:marRight w:val="0"/>
              <w:marTop w:val="0"/>
              <w:marBottom w:val="0"/>
              <w:divBdr>
                <w:top w:val="none" w:sz="0" w:space="0" w:color="auto"/>
                <w:left w:val="none" w:sz="0" w:space="0" w:color="auto"/>
                <w:bottom w:val="none" w:sz="0" w:space="0" w:color="auto"/>
                <w:right w:val="none" w:sz="0" w:space="0" w:color="auto"/>
              </w:divBdr>
              <w:divsChild>
                <w:div w:id="1140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86">
          <w:marLeft w:val="0"/>
          <w:marRight w:val="0"/>
          <w:marTop w:val="0"/>
          <w:marBottom w:val="75"/>
          <w:divBdr>
            <w:top w:val="none" w:sz="0" w:space="0" w:color="auto"/>
            <w:left w:val="none" w:sz="0" w:space="0" w:color="auto"/>
            <w:bottom w:val="none" w:sz="0" w:space="0" w:color="auto"/>
            <w:right w:val="none" w:sz="0" w:space="0" w:color="auto"/>
          </w:divBdr>
        </w:div>
        <w:div w:id="1184319548">
          <w:marLeft w:val="0"/>
          <w:marRight w:val="0"/>
          <w:marTop w:val="0"/>
          <w:marBottom w:val="300"/>
          <w:divBdr>
            <w:top w:val="none" w:sz="0" w:space="0" w:color="auto"/>
            <w:left w:val="none" w:sz="0" w:space="0" w:color="auto"/>
            <w:bottom w:val="none" w:sz="0" w:space="0" w:color="auto"/>
            <w:right w:val="none" w:sz="0" w:space="0" w:color="auto"/>
          </w:divBdr>
          <w:divsChild>
            <w:div w:id="2097700919">
              <w:marLeft w:val="0"/>
              <w:marRight w:val="0"/>
              <w:marTop w:val="0"/>
              <w:marBottom w:val="0"/>
              <w:divBdr>
                <w:top w:val="none" w:sz="0" w:space="0" w:color="auto"/>
                <w:left w:val="none" w:sz="0" w:space="0" w:color="auto"/>
                <w:bottom w:val="none" w:sz="0" w:space="0" w:color="auto"/>
                <w:right w:val="none" w:sz="0" w:space="0" w:color="auto"/>
              </w:divBdr>
            </w:div>
          </w:divsChild>
        </w:div>
        <w:div w:id="810363960">
          <w:marLeft w:val="0"/>
          <w:marRight w:val="0"/>
          <w:marTop w:val="0"/>
          <w:marBottom w:val="0"/>
          <w:divBdr>
            <w:top w:val="none" w:sz="0" w:space="0" w:color="auto"/>
            <w:left w:val="none" w:sz="0" w:space="0" w:color="auto"/>
            <w:bottom w:val="none" w:sz="0" w:space="0" w:color="auto"/>
            <w:right w:val="none" w:sz="0" w:space="0" w:color="auto"/>
          </w:divBdr>
        </w:div>
      </w:divsChild>
    </w:div>
    <w:div w:id="1996687960">
      <w:bodyDiv w:val="1"/>
      <w:marLeft w:val="0"/>
      <w:marRight w:val="0"/>
      <w:marTop w:val="0"/>
      <w:marBottom w:val="0"/>
      <w:divBdr>
        <w:top w:val="none" w:sz="0" w:space="0" w:color="auto"/>
        <w:left w:val="none" w:sz="0" w:space="0" w:color="auto"/>
        <w:bottom w:val="none" w:sz="0" w:space="0" w:color="auto"/>
        <w:right w:val="none" w:sz="0" w:space="0" w:color="auto"/>
      </w:divBdr>
      <w:divsChild>
        <w:div w:id="1870756973">
          <w:marLeft w:val="0"/>
          <w:marRight w:val="0"/>
          <w:marTop w:val="0"/>
          <w:marBottom w:val="150"/>
          <w:divBdr>
            <w:top w:val="none" w:sz="0" w:space="0" w:color="auto"/>
            <w:left w:val="none" w:sz="0" w:space="0" w:color="auto"/>
            <w:bottom w:val="none" w:sz="0" w:space="0" w:color="auto"/>
            <w:right w:val="none" w:sz="0" w:space="0" w:color="auto"/>
          </w:divBdr>
          <w:divsChild>
            <w:div w:id="897934473">
              <w:marLeft w:val="0"/>
              <w:marRight w:val="0"/>
              <w:marTop w:val="0"/>
              <w:marBottom w:val="0"/>
              <w:divBdr>
                <w:top w:val="none" w:sz="0" w:space="0" w:color="auto"/>
                <w:left w:val="none" w:sz="0" w:space="0" w:color="auto"/>
                <w:bottom w:val="none" w:sz="0" w:space="0" w:color="auto"/>
                <w:right w:val="none" w:sz="0" w:space="0" w:color="auto"/>
              </w:divBdr>
            </w:div>
          </w:divsChild>
        </w:div>
        <w:div w:id="226651399">
          <w:marLeft w:val="0"/>
          <w:marRight w:val="0"/>
          <w:marTop w:val="0"/>
          <w:marBottom w:val="150"/>
          <w:divBdr>
            <w:top w:val="none" w:sz="0" w:space="0" w:color="auto"/>
            <w:left w:val="none" w:sz="0" w:space="0" w:color="auto"/>
            <w:bottom w:val="none" w:sz="0" w:space="0" w:color="auto"/>
            <w:right w:val="none" w:sz="0" w:space="0" w:color="auto"/>
          </w:divBdr>
        </w:div>
        <w:div w:id="2066178521">
          <w:marLeft w:val="0"/>
          <w:marRight w:val="0"/>
          <w:marTop w:val="0"/>
          <w:marBottom w:val="0"/>
          <w:divBdr>
            <w:top w:val="none" w:sz="0" w:space="0" w:color="auto"/>
            <w:left w:val="none" w:sz="0" w:space="0" w:color="auto"/>
            <w:bottom w:val="none" w:sz="0" w:space="0" w:color="auto"/>
            <w:right w:val="none" w:sz="0" w:space="0" w:color="auto"/>
          </w:divBdr>
          <w:divsChild>
            <w:div w:id="39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1828">
      <w:bodyDiv w:val="1"/>
      <w:marLeft w:val="0"/>
      <w:marRight w:val="0"/>
      <w:marTop w:val="0"/>
      <w:marBottom w:val="0"/>
      <w:divBdr>
        <w:top w:val="none" w:sz="0" w:space="0" w:color="auto"/>
        <w:left w:val="none" w:sz="0" w:space="0" w:color="auto"/>
        <w:bottom w:val="none" w:sz="0" w:space="0" w:color="auto"/>
        <w:right w:val="none" w:sz="0" w:space="0" w:color="auto"/>
      </w:divBdr>
    </w:div>
    <w:div w:id="1997101910">
      <w:bodyDiv w:val="1"/>
      <w:marLeft w:val="0"/>
      <w:marRight w:val="0"/>
      <w:marTop w:val="0"/>
      <w:marBottom w:val="0"/>
      <w:divBdr>
        <w:top w:val="none" w:sz="0" w:space="0" w:color="auto"/>
        <w:left w:val="none" w:sz="0" w:space="0" w:color="auto"/>
        <w:bottom w:val="none" w:sz="0" w:space="0" w:color="auto"/>
        <w:right w:val="none" w:sz="0" w:space="0" w:color="auto"/>
      </w:divBdr>
      <w:divsChild>
        <w:div w:id="936596454">
          <w:marLeft w:val="0"/>
          <w:marRight w:val="0"/>
          <w:marTop w:val="150"/>
          <w:marBottom w:val="0"/>
          <w:divBdr>
            <w:top w:val="none" w:sz="0" w:space="0" w:color="auto"/>
            <w:left w:val="none" w:sz="0" w:space="0" w:color="auto"/>
            <w:bottom w:val="none" w:sz="0" w:space="0" w:color="auto"/>
            <w:right w:val="none" w:sz="0" w:space="0" w:color="auto"/>
          </w:divBdr>
          <w:divsChild>
            <w:div w:id="1394430790">
              <w:marLeft w:val="0"/>
              <w:marRight w:val="0"/>
              <w:marTop w:val="0"/>
              <w:marBottom w:val="0"/>
              <w:divBdr>
                <w:top w:val="none" w:sz="0" w:space="0" w:color="auto"/>
                <w:left w:val="none" w:sz="0" w:space="0" w:color="auto"/>
                <w:bottom w:val="none" w:sz="0" w:space="0" w:color="auto"/>
                <w:right w:val="none" w:sz="0" w:space="0" w:color="auto"/>
              </w:divBdr>
              <w:divsChild>
                <w:div w:id="1653094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4411877">
          <w:marLeft w:val="0"/>
          <w:marRight w:val="0"/>
          <w:marTop w:val="0"/>
          <w:marBottom w:val="0"/>
          <w:divBdr>
            <w:top w:val="none" w:sz="0" w:space="0" w:color="auto"/>
            <w:left w:val="none" w:sz="0" w:space="0" w:color="auto"/>
            <w:bottom w:val="none" w:sz="0" w:space="0" w:color="auto"/>
            <w:right w:val="none" w:sz="0" w:space="0" w:color="auto"/>
          </w:divBdr>
          <w:divsChild>
            <w:div w:id="1149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956">
      <w:bodyDiv w:val="1"/>
      <w:marLeft w:val="0"/>
      <w:marRight w:val="0"/>
      <w:marTop w:val="0"/>
      <w:marBottom w:val="0"/>
      <w:divBdr>
        <w:top w:val="none" w:sz="0" w:space="0" w:color="auto"/>
        <w:left w:val="none" w:sz="0" w:space="0" w:color="auto"/>
        <w:bottom w:val="none" w:sz="0" w:space="0" w:color="auto"/>
        <w:right w:val="none" w:sz="0" w:space="0" w:color="auto"/>
      </w:divBdr>
      <w:divsChild>
        <w:div w:id="305427911">
          <w:marLeft w:val="0"/>
          <w:marRight w:val="0"/>
          <w:marTop w:val="0"/>
          <w:marBottom w:val="0"/>
          <w:divBdr>
            <w:top w:val="none" w:sz="0" w:space="0" w:color="auto"/>
            <w:left w:val="none" w:sz="0" w:space="0" w:color="auto"/>
            <w:bottom w:val="none" w:sz="0" w:space="0" w:color="auto"/>
            <w:right w:val="none" w:sz="0" w:space="0" w:color="auto"/>
          </w:divBdr>
        </w:div>
      </w:divsChild>
    </w:div>
    <w:div w:id="1997412454">
      <w:bodyDiv w:val="1"/>
      <w:marLeft w:val="0"/>
      <w:marRight w:val="0"/>
      <w:marTop w:val="0"/>
      <w:marBottom w:val="0"/>
      <w:divBdr>
        <w:top w:val="none" w:sz="0" w:space="0" w:color="auto"/>
        <w:left w:val="none" w:sz="0" w:space="0" w:color="auto"/>
        <w:bottom w:val="none" w:sz="0" w:space="0" w:color="auto"/>
        <w:right w:val="none" w:sz="0" w:space="0" w:color="auto"/>
      </w:divBdr>
      <w:divsChild>
        <w:div w:id="477038979">
          <w:marLeft w:val="0"/>
          <w:marRight w:val="0"/>
          <w:marTop w:val="0"/>
          <w:marBottom w:val="0"/>
          <w:divBdr>
            <w:top w:val="none" w:sz="0" w:space="0" w:color="auto"/>
            <w:left w:val="none" w:sz="0" w:space="0" w:color="auto"/>
            <w:bottom w:val="dotted" w:sz="6" w:space="4" w:color="DDDDDD"/>
            <w:right w:val="none" w:sz="0" w:space="0" w:color="auto"/>
          </w:divBdr>
          <w:divsChild>
            <w:div w:id="827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38">
      <w:bodyDiv w:val="1"/>
      <w:marLeft w:val="0"/>
      <w:marRight w:val="0"/>
      <w:marTop w:val="0"/>
      <w:marBottom w:val="0"/>
      <w:divBdr>
        <w:top w:val="none" w:sz="0" w:space="0" w:color="auto"/>
        <w:left w:val="none" w:sz="0" w:space="0" w:color="auto"/>
        <w:bottom w:val="none" w:sz="0" w:space="0" w:color="auto"/>
        <w:right w:val="none" w:sz="0" w:space="0" w:color="auto"/>
      </w:divBdr>
      <w:divsChild>
        <w:div w:id="168833788">
          <w:marLeft w:val="0"/>
          <w:marRight w:val="0"/>
          <w:marTop w:val="0"/>
          <w:marBottom w:val="0"/>
          <w:divBdr>
            <w:top w:val="none" w:sz="0" w:space="0" w:color="auto"/>
            <w:left w:val="none" w:sz="0" w:space="0" w:color="auto"/>
            <w:bottom w:val="dotted" w:sz="6" w:space="4" w:color="DDDDDD"/>
            <w:right w:val="none" w:sz="0" w:space="0" w:color="auto"/>
          </w:divBdr>
          <w:divsChild>
            <w:div w:id="747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729">
      <w:bodyDiv w:val="1"/>
      <w:marLeft w:val="0"/>
      <w:marRight w:val="0"/>
      <w:marTop w:val="0"/>
      <w:marBottom w:val="0"/>
      <w:divBdr>
        <w:top w:val="none" w:sz="0" w:space="0" w:color="auto"/>
        <w:left w:val="none" w:sz="0" w:space="0" w:color="auto"/>
        <w:bottom w:val="none" w:sz="0" w:space="0" w:color="auto"/>
        <w:right w:val="none" w:sz="0" w:space="0" w:color="auto"/>
      </w:divBdr>
      <w:divsChild>
        <w:div w:id="1207372480">
          <w:marLeft w:val="0"/>
          <w:marRight w:val="0"/>
          <w:marTop w:val="0"/>
          <w:marBottom w:val="0"/>
          <w:divBdr>
            <w:top w:val="none" w:sz="0" w:space="0" w:color="auto"/>
            <w:left w:val="none" w:sz="0" w:space="0" w:color="auto"/>
            <w:bottom w:val="none" w:sz="0" w:space="0" w:color="auto"/>
            <w:right w:val="none" w:sz="0" w:space="0" w:color="auto"/>
          </w:divBdr>
          <w:divsChild>
            <w:div w:id="61972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8074699">
      <w:bodyDiv w:val="1"/>
      <w:marLeft w:val="0"/>
      <w:marRight w:val="0"/>
      <w:marTop w:val="0"/>
      <w:marBottom w:val="0"/>
      <w:divBdr>
        <w:top w:val="none" w:sz="0" w:space="0" w:color="auto"/>
        <w:left w:val="none" w:sz="0" w:space="0" w:color="auto"/>
        <w:bottom w:val="none" w:sz="0" w:space="0" w:color="auto"/>
        <w:right w:val="none" w:sz="0" w:space="0" w:color="auto"/>
      </w:divBdr>
      <w:divsChild>
        <w:div w:id="129906694">
          <w:marLeft w:val="0"/>
          <w:marRight w:val="0"/>
          <w:marTop w:val="0"/>
          <w:marBottom w:val="0"/>
          <w:divBdr>
            <w:top w:val="none" w:sz="0" w:space="0" w:color="auto"/>
            <w:left w:val="none" w:sz="0" w:space="0" w:color="auto"/>
            <w:bottom w:val="none" w:sz="0" w:space="0" w:color="auto"/>
            <w:right w:val="none" w:sz="0" w:space="0" w:color="auto"/>
          </w:divBdr>
          <w:divsChild>
            <w:div w:id="430901215">
              <w:marLeft w:val="0"/>
              <w:marRight w:val="0"/>
              <w:marTop w:val="0"/>
              <w:marBottom w:val="300"/>
              <w:divBdr>
                <w:top w:val="none" w:sz="0" w:space="0" w:color="auto"/>
                <w:left w:val="none" w:sz="0" w:space="0" w:color="auto"/>
                <w:bottom w:val="single" w:sz="6" w:space="0" w:color="F1F1F1"/>
                <w:right w:val="none" w:sz="0" w:space="0" w:color="auto"/>
              </w:divBdr>
              <w:divsChild>
                <w:div w:id="983856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849717">
          <w:marLeft w:val="0"/>
          <w:marRight w:val="0"/>
          <w:marTop w:val="0"/>
          <w:marBottom w:val="0"/>
          <w:divBdr>
            <w:top w:val="none" w:sz="0" w:space="0" w:color="auto"/>
            <w:left w:val="none" w:sz="0" w:space="0" w:color="auto"/>
            <w:bottom w:val="none" w:sz="0" w:space="0" w:color="auto"/>
            <w:right w:val="none" w:sz="0" w:space="0" w:color="auto"/>
          </w:divBdr>
          <w:divsChild>
            <w:div w:id="1530877694">
              <w:marLeft w:val="0"/>
              <w:marRight w:val="0"/>
              <w:marTop w:val="0"/>
              <w:marBottom w:val="0"/>
              <w:divBdr>
                <w:top w:val="none" w:sz="0" w:space="0" w:color="auto"/>
                <w:left w:val="none" w:sz="0" w:space="0" w:color="auto"/>
                <w:bottom w:val="none" w:sz="0" w:space="0" w:color="auto"/>
                <w:right w:val="none" w:sz="0" w:space="0" w:color="auto"/>
              </w:divBdr>
              <w:divsChild>
                <w:div w:id="117604188">
                  <w:marLeft w:val="300"/>
                  <w:marRight w:val="0"/>
                  <w:marTop w:val="0"/>
                  <w:marBottom w:val="0"/>
                  <w:divBdr>
                    <w:top w:val="none" w:sz="0" w:space="0" w:color="auto"/>
                    <w:left w:val="none" w:sz="0" w:space="0" w:color="auto"/>
                    <w:bottom w:val="none" w:sz="0" w:space="0" w:color="auto"/>
                    <w:right w:val="none" w:sz="0" w:space="0" w:color="auto"/>
                  </w:divBdr>
                  <w:divsChild>
                    <w:div w:id="146897675">
                      <w:marLeft w:val="0"/>
                      <w:marRight w:val="0"/>
                      <w:marTop w:val="0"/>
                      <w:marBottom w:val="300"/>
                      <w:divBdr>
                        <w:top w:val="none" w:sz="0" w:space="0" w:color="auto"/>
                        <w:left w:val="none" w:sz="0" w:space="0" w:color="auto"/>
                        <w:bottom w:val="none" w:sz="0" w:space="0" w:color="auto"/>
                        <w:right w:val="none" w:sz="0" w:space="0" w:color="auto"/>
                      </w:divBdr>
                      <w:divsChild>
                        <w:div w:id="1650866068">
                          <w:marLeft w:val="0"/>
                          <w:marRight w:val="0"/>
                          <w:marTop w:val="0"/>
                          <w:marBottom w:val="0"/>
                          <w:divBdr>
                            <w:top w:val="none" w:sz="0" w:space="0" w:color="auto"/>
                            <w:left w:val="none" w:sz="0" w:space="0" w:color="auto"/>
                            <w:bottom w:val="none" w:sz="0" w:space="0" w:color="auto"/>
                            <w:right w:val="none" w:sz="0" w:space="0" w:color="auto"/>
                          </w:divBdr>
                          <w:divsChild>
                            <w:div w:id="756025193">
                              <w:marLeft w:val="0"/>
                              <w:marRight w:val="0"/>
                              <w:marTop w:val="0"/>
                              <w:marBottom w:val="0"/>
                              <w:divBdr>
                                <w:top w:val="none" w:sz="0" w:space="0" w:color="auto"/>
                                <w:left w:val="none" w:sz="0" w:space="0" w:color="auto"/>
                                <w:bottom w:val="none" w:sz="0" w:space="0" w:color="auto"/>
                                <w:right w:val="none" w:sz="0" w:space="0" w:color="auto"/>
                              </w:divBdr>
                              <w:divsChild>
                                <w:div w:id="1045566600">
                                  <w:marLeft w:val="0"/>
                                  <w:marRight w:val="0"/>
                                  <w:marTop w:val="0"/>
                                  <w:marBottom w:val="0"/>
                                  <w:divBdr>
                                    <w:top w:val="single" w:sz="2" w:space="0" w:color="DFDFDF"/>
                                    <w:left w:val="single" w:sz="2" w:space="0" w:color="DFDFDF"/>
                                    <w:bottom w:val="single" w:sz="2" w:space="0" w:color="DFDFDF"/>
                                    <w:right w:val="single" w:sz="2" w:space="0" w:color="DFDFDF"/>
                                  </w:divBdr>
                                  <w:divsChild>
                                    <w:div w:id="1081101030">
                                      <w:marLeft w:val="0"/>
                                      <w:marRight w:val="0"/>
                                      <w:marTop w:val="0"/>
                                      <w:marBottom w:val="270"/>
                                      <w:divBdr>
                                        <w:top w:val="none" w:sz="0" w:space="0" w:color="auto"/>
                                        <w:left w:val="none" w:sz="0" w:space="0" w:color="auto"/>
                                        <w:bottom w:val="single" w:sz="12" w:space="5" w:color="DADADA"/>
                                        <w:right w:val="none" w:sz="0" w:space="0" w:color="auto"/>
                                      </w:divBdr>
                                      <w:divsChild>
                                        <w:div w:id="1715957045">
                                          <w:marLeft w:val="0"/>
                                          <w:marRight w:val="0"/>
                                          <w:marTop w:val="0"/>
                                          <w:marBottom w:val="0"/>
                                          <w:divBdr>
                                            <w:top w:val="none" w:sz="0" w:space="0" w:color="auto"/>
                                            <w:left w:val="none" w:sz="0" w:space="0" w:color="auto"/>
                                            <w:bottom w:val="none" w:sz="0" w:space="0" w:color="auto"/>
                                            <w:right w:val="none" w:sz="0" w:space="0" w:color="auto"/>
                                          </w:divBdr>
                                        </w:div>
                                      </w:divsChild>
                                    </w:div>
                                    <w:div w:id="566648053">
                                      <w:marLeft w:val="-90"/>
                                      <w:marRight w:val="0"/>
                                      <w:marTop w:val="0"/>
                                      <w:marBottom w:val="0"/>
                                      <w:divBdr>
                                        <w:top w:val="none" w:sz="0" w:space="0" w:color="auto"/>
                                        <w:left w:val="none" w:sz="0" w:space="0" w:color="auto"/>
                                        <w:bottom w:val="none" w:sz="0" w:space="0" w:color="auto"/>
                                        <w:right w:val="none" w:sz="0" w:space="0" w:color="auto"/>
                                      </w:divBdr>
                                      <w:divsChild>
                                        <w:div w:id="1364138830">
                                          <w:marLeft w:val="0"/>
                                          <w:marRight w:val="0"/>
                                          <w:marTop w:val="0"/>
                                          <w:marBottom w:val="45"/>
                                          <w:divBdr>
                                            <w:top w:val="single" w:sz="2" w:space="0" w:color="A9A9A9"/>
                                            <w:left w:val="single" w:sz="2" w:space="0" w:color="A9A9A9"/>
                                            <w:bottom w:val="single" w:sz="2" w:space="0" w:color="A9A9A9"/>
                                            <w:right w:val="single" w:sz="2" w:space="0" w:color="A9A9A9"/>
                                          </w:divBdr>
                                          <w:divsChild>
                                            <w:div w:id="285476897">
                                              <w:marLeft w:val="0"/>
                                              <w:marRight w:val="0"/>
                                              <w:marTop w:val="0"/>
                                              <w:marBottom w:val="0"/>
                                              <w:divBdr>
                                                <w:top w:val="none" w:sz="0" w:space="0" w:color="auto"/>
                                                <w:left w:val="none" w:sz="0" w:space="0" w:color="auto"/>
                                                <w:bottom w:val="none" w:sz="0" w:space="0" w:color="auto"/>
                                                <w:right w:val="none" w:sz="0" w:space="0" w:color="auto"/>
                                              </w:divBdr>
                                              <w:divsChild>
                                                <w:div w:id="62334331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0245016">
                          <w:marLeft w:val="0"/>
                          <w:marRight w:val="0"/>
                          <w:marTop w:val="0"/>
                          <w:marBottom w:val="0"/>
                          <w:divBdr>
                            <w:top w:val="none" w:sz="0" w:space="0" w:color="auto"/>
                            <w:left w:val="none" w:sz="0" w:space="0" w:color="auto"/>
                            <w:bottom w:val="none" w:sz="0" w:space="0" w:color="auto"/>
                            <w:right w:val="none" w:sz="0" w:space="0" w:color="auto"/>
                          </w:divBdr>
                          <w:divsChild>
                            <w:div w:id="627588093">
                              <w:marLeft w:val="0"/>
                              <w:marRight w:val="0"/>
                              <w:marTop w:val="0"/>
                              <w:marBottom w:val="0"/>
                              <w:divBdr>
                                <w:top w:val="none" w:sz="0" w:space="0" w:color="auto"/>
                                <w:left w:val="none" w:sz="0" w:space="0" w:color="auto"/>
                                <w:bottom w:val="none" w:sz="0" w:space="0" w:color="auto"/>
                                <w:right w:val="none" w:sz="0" w:space="0" w:color="auto"/>
                              </w:divBdr>
                              <w:divsChild>
                                <w:div w:id="1965387378">
                                  <w:marLeft w:val="0"/>
                                  <w:marRight w:val="0"/>
                                  <w:marTop w:val="0"/>
                                  <w:marBottom w:val="0"/>
                                  <w:divBdr>
                                    <w:top w:val="single" w:sz="2" w:space="0" w:color="DFDFDF"/>
                                    <w:left w:val="single" w:sz="2" w:space="0" w:color="DFDFDF"/>
                                    <w:bottom w:val="single" w:sz="2" w:space="0" w:color="DFDFDF"/>
                                    <w:right w:val="single" w:sz="2" w:space="0" w:color="DFDFDF"/>
                                  </w:divBdr>
                                  <w:divsChild>
                                    <w:div w:id="935557278">
                                      <w:marLeft w:val="-90"/>
                                      <w:marRight w:val="0"/>
                                      <w:marTop w:val="0"/>
                                      <w:marBottom w:val="0"/>
                                      <w:divBdr>
                                        <w:top w:val="none" w:sz="0" w:space="0" w:color="auto"/>
                                        <w:left w:val="none" w:sz="0" w:space="0" w:color="auto"/>
                                        <w:bottom w:val="none" w:sz="0" w:space="0" w:color="auto"/>
                                        <w:right w:val="none" w:sz="0" w:space="0" w:color="auto"/>
                                      </w:divBdr>
                                      <w:divsChild>
                                        <w:div w:id="1450396118">
                                          <w:marLeft w:val="0"/>
                                          <w:marRight w:val="0"/>
                                          <w:marTop w:val="0"/>
                                          <w:marBottom w:val="45"/>
                                          <w:divBdr>
                                            <w:top w:val="single" w:sz="2" w:space="0" w:color="A9A9A9"/>
                                            <w:left w:val="single" w:sz="2" w:space="0" w:color="A9A9A9"/>
                                            <w:bottom w:val="single" w:sz="2" w:space="0" w:color="A9A9A9"/>
                                            <w:right w:val="single" w:sz="2" w:space="0" w:color="A9A9A9"/>
                                          </w:divBdr>
                                          <w:divsChild>
                                            <w:div w:id="1557619427">
                                              <w:marLeft w:val="0"/>
                                              <w:marRight w:val="0"/>
                                              <w:marTop w:val="0"/>
                                              <w:marBottom w:val="0"/>
                                              <w:divBdr>
                                                <w:top w:val="none" w:sz="0" w:space="0" w:color="auto"/>
                                                <w:left w:val="none" w:sz="0" w:space="0" w:color="auto"/>
                                                <w:bottom w:val="none" w:sz="0" w:space="0" w:color="auto"/>
                                                <w:right w:val="none" w:sz="0" w:space="0" w:color="auto"/>
                                              </w:divBdr>
                                              <w:divsChild>
                                                <w:div w:id="861823300">
                                                  <w:marLeft w:val="92"/>
                                                  <w:marRight w:val="0"/>
                                                  <w:marTop w:val="0"/>
                                                  <w:marBottom w:val="150"/>
                                                  <w:divBdr>
                                                    <w:top w:val="single" w:sz="2" w:space="0" w:color="E4E4E4"/>
                                                    <w:left w:val="single" w:sz="2" w:space="0" w:color="E4E4E4"/>
                                                    <w:bottom w:val="single" w:sz="2" w:space="0" w:color="E4E4E4"/>
                                                    <w:right w:val="single" w:sz="2" w:space="0" w:color="E4E4E4"/>
                                                  </w:divBdr>
                                                </w:div>
                                                <w:div w:id="17181586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698244">
                  <w:marLeft w:val="0"/>
                  <w:marRight w:val="0"/>
                  <w:marTop w:val="0"/>
                  <w:marBottom w:val="0"/>
                  <w:divBdr>
                    <w:top w:val="none" w:sz="0" w:space="0" w:color="auto"/>
                    <w:left w:val="none" w:sz="0" w:space="0" w:color="auto"/>
                    <w:bottom w:val="none" w:sz="0" w:space="0" w:color="auto"/>
                    <w:right w:val="none" w:sz="0" w:space="0" w:color="auto"/>
                  </w:divBdr>
                  <w:divsChild>
                    <w:div w:id="297608560">
                      <w:marLeft w:val="0"/>
                      <w:marRight w:val="0"/>
                      <w:marTop w:val="0"/>
                      <w:marBottom w:val="0"/>
                      <w:divBdr>
                        <w:top w:val="none" w:sz="0" w:space="0" w:color="auto"/>
                        <w:left w:val="none" w:sz="0" w:space="0" w:color="auto"/>
                        <w:bottom w:val="none" w:sz="0" w:space="0" w:color="auto"/>
                        <w:right w:val="none" w:sz="0" w:space="0" w:color="auto"/>
                      </w:divBdr>
                      <w:divsChild>
                        <w:div w:id="47069839">
                          <w:marLeft w:val="0"/>
                          <w:marRight w:val="0"/>
                          <w:marTop w:val="0"/>
                          <w:marBottom w:val="0"/>
                          <w:divBdr>
                            <w:top w:val="none" w:sz="0" w:space="0" w:color="auto"/>
                            <w:left w:val="none" w:sz="0" w:space="0" w:color="auto"/>
                            <w:bottom w:val="none" w:sz="0" w:space="0" w:color="auto"/>
                            <w:right w:val="none" w:sz="0" w:space="0" w:color="auto"/>
                          </w:divBdr>
                          <w:divsChild>
                            <w:div w:id="62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634">
                      <w:marLeft w:val="0"/>
                      <w:marRight w:val="0"/>
                      <w:marTop w:val="0"/>
                      <w:marBottom w:val="75"/>
                      <w:divBdr>
                        <w:top w:val="none" w:sz="0" w:space="0" w:color="auto"/>
                        <w:left w:val="none" w:sz="0" w:space="0" w:color="auto"/>
                        <w:bottom w:val="none" w:sz="0" w:space="0" w:color="auto"/>
                        <w:right w:val="none" w:sz="0" w:space="0" w:color="auto"/>
                      </w:divBdr>
                    </w:div>
                    <w:div w:id="1698193841">
                      <w:marLeft w:val="0"/>
                      <w:marRight w:val="0"/>
                      <w:marTop w:val="0"/>
                      <w:marBottom w:val="300"/>
                      <w:divBdr>
                        <w:top w:val="none" w:sz="0" w:space="0" w:color="auto"/>
                        <w:left w:val="none" w:sz="0" w:space="0" w:color="auto"/>
                        <w:bottom w:val="none" w:sz="0" w:space="0" w:color="auto"/>
                        <w:right w:val="none" w:sz="0" w:space="0" w:color="auto"/>
                      </w:divBdr>
                      <w:divsChild>
                        <w:div w:id="15081140">
                          <w:marLeft w:val="0"/>
                          <w:marRight w:val="0"/>
                          <w:marTop w:val="0"/>
                          <w:marBottom w:val="0"/>
                          <w:divBdr>
                            <w:top w:val="none" w:sz="0" w:space="0" w:color="auto"/>
                            <w:left w:val="none" w:sz="0" w:space="0" w:color="auto"/>
                            <w:bottom w:val="none" w:sz="0" w:space="0" w:color="auto"/>
                            <w:right w:val="none" w:sz="0" w:space="0" w:color="auto"/>
                          </w:divBdr>
                        </w:div>
                      </w:divsChild>
                    </w:div>
                    <w:div w:id="159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169">
      <w:bodyDiv w:val="1"/>
      <w:marLeft w:val="0"/>
      <w:marRight w:val="0"/>
      <w:marTop w:val="0"/>
      <w:marBottom w:val="0"/>
      <w:divBdr>
        <w:top w:val="none" w:sz="0" w:space="0" w:color="auto"/>
        <w:left w:val="none" w:sz="0" w:space="0" w:color="auto"/>
        <w:bottom w:val="none" w:sz="0" w:space="0" w:color="auto"/>
        <w:right w:val="none" w:sz="0" w:space="0" w:color="auto"/>
      </w:divBdr>
      <w:divsChild>
        <w:div w:id="1159030888">
          <w:marLeft w:val="0"/>
          <w:marRight w:val="0"/>
          <w:marTop w:val="0"/>
          <w:marBottom w:val="375"/>
          <w:divBdr>
            <w:top w:val="none" w:sz="0" w:space="0" w:color="auto"/>
            <w:left w:val="none" w:sz="0" w:space="0" w:color="auto"/>
            <w:bottom w:val="dotted" w:sz="6" w:space="14" w:color="C2C2C2"/>
            <w:right w:val="none" w:sz="0" w:space="0" w:color="auto"/>
          </w:divBdr>
          <w:divsChild>
            <w:div w:id="1407845728">
              <w:marLeft w:val="0"/>
              <w:marRight w:val="0"/>
              <w:marTop w:val="0"/>
              <w:marBottom w:val="180"/>
              <w:divBdr>
                <w:top w:val="none" w:sz="0" w:space="0" w:color="auto"/>
                <w:left w:val="none" w:sz="0" w:space="0" w:color="auto"/>
                <w:bottom w:val="none" w:sz="0" w:space="0" w:color="auto"/>
                <w:right w:val="none" w:sz="0" w:space="0" w:color="auto"/>
              </w:divBdr>
            </w:div>
            <w:div w:id="197931674">
              <w:marLeft w:val="0"/>
              <w:marRight w:val="0"/>
              <w:marTop w:val="0"/>
              <w:marBottom w:val="0"/>
              <w:divBdr>
                <w:top w:val="none" w:sz="0" w:space="0" w:color="auto"/>
                <w:left w:val="none" w:sz="0" w:space="0" w:color="auto"/>
                <w:bottom w:val="none" w:sz="0" w:space="0" w:color="auto"/>
                <w:right w:val="none" w:sz="0" w:space="0" w:color="auto"/>
              </w:divBdr>
              <w:divsChild>
                <w:div w:id="1721241681">
                  <w:marLeft w:val="0"/>
                  <w:marRight w:val="0"/>
                  <w:marTop w:val="0"/>
                  <w:marBottom w:val="0"/>
                  <w:divBdr>
                    <w:top w:val="none" w:sz="0" w:space="0" w:color="auto"/>
                    <w:left w:val="none" w:sz="0" w:space="0" w:color="auto"/>
                    <w:bottom w:val="none" w:sz="0" w:space="0" w:color="auto"/>
                    <w:right w:val="none" w:sz="0" w:space="0" w:color="auto"/>
                  </w:divBdr>
                  <w:divsChild>
                    <w:div w:id="766929847">
                      <w:marLeft w:val="0"/>
                      <w:marRight w:val="0"/>
                      <w:marTop w:val="0"/>
                      <w:marBottom w:val="0"/>
                      <w:divBdr>
                        <w:top w:val="none" w:sz="0" w:space="0" w:color="auto"/>
                        <w:left w:val="none" w:sz="0" w:space="0" w:color="auto"/>
                        <w:bottom w:val="none" w:sz="0" w:space="0" w:color="auto"/>
                        <w:right w:val="none" w:sz="0" w:space="0" w:color="auto"/>
                      </w:divBdr>
                      <w:divsChild>
                        <w:div w:id="225070553">
                          <w:marLeft w:val="0"/>
                          <w:marRight w:val="0"/>
                          <w:marTop w:val="0"/>
                          <w:marBottom w:val="0"/>
                          <w:divBdr>
                            <w:top w:val="none" w:sz="0" w:space="0" w:color="auto"/>
                            <w:left w:val="none" w:sz="0" w:space="0" w:color="auto"/>
                            <w:bottom w:val="none" w:sz="0" w:space="0" w:color="auto"/>
                            <w:right w:val="none" w:sz="0" w:space="0" w:color="auto"/>
                          </w:divBdr>
                          <w:divsChild>
                            <w:div w:id="116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79090">
          <w:marLeft w:val="0"/>
          <w:marRight w:val="0"/>
          <w:marTop w:val="0"/>
          <w:marBottom w:val="450"/>
          <w:divBdr>
            <w:top w:val="none" w:sz="0" w:space="0" w:color="auto"/>
            <w:left w:val="none" w:sz="0" w:space="0" w:color="auto"/>
            <w:bottom w:val="none" w:sz="0" w:space="0" w:color="auto"/>
            <w:right w:val="none" w:sz="0" w:space="0" w:color="auto"/>
          </w:divBdr>
          <w:divsChild>
            <w:div w:id="920022552">
              <w:marLeft w:val="0"/>
              <w:marRight w:val="0"/>
              <w:marTop w:val="0"/>
              <w:marBottom w:val="0"/>
              <w:divBdr>
                <w:top w:val="none" w:sz="0" w:space="0" w:color="auto"/>
                <w:left w:val="none" w:sz="0" w:space="0" w:color="auto"/>
                <w:bottom w:val="none" w:sz="0" w:space="0" w:color="auto"/>
                <w:right w:val="none" w:sz="0" w:space="0" w:color="auto"/>
              </w:divBdr>
              <w:divsChild>
                <w:div w:id="1257790408">
                  <w:marLeft w:val="0"/>
                  <w:marRight w:val="0"/>
                  <w:marTop w:val="0"/>
                  <w:marBottom w:val="0"/>
                  <w:divBdr>
                    <w:top w:val="none" w:sz="0" w:space="0" w:color="auto"/>
                    <w:left w:val="none" w:sz="0" w:space="0" w:color="auto"/>
                    <w:bottom w:val="none" w:sz="0" w:space="0" w:color="auto"/>
                    <w:right w:val="none" w:sz="0" w:space="0" w:color="auto"/>
                  </w:divBdr>
                  <w:divsChild>
                    <w:div w:id="591157988">
                      <w:marLeft w:val="0"/>
                      <w:marRight w:val="0"/>
                      <w:marTop w:val="0"/>
                      <w:marBottom w:val="0"/>
                      <w:divBdr>
                        <w:top w:val="none" w:sz="0" w:space="0" w:color="auto"/>
                        <w:left w:val="none" w:sz="0" w:space="0" w:color="auto"/>
                        <w:bottom w:val="none" w:sz="0" w:space="0" w:color="auto"/>
                        <w:right w:val="none" w:sz="0" w:space="0" w:color="auto"/>
                      </w:divBdr>
                      <w:divsChild>
                        <w:div w:id="540898049">
                          <w:marLeft w:val="0"/>
                          <w:marRight w:val="0"/>
                          <w:marTop w:val="0"/>
                          <w:marBottom w:val="0"/>
                          <w:divBdr>
                            <w:top w:val="none" w:sz="0" w:space="0" w:color="auto"/>
                            <w:left w:val="none" w:sz="0" w:space="0" w:color="auto"/>
                            <w:bottom w:val="none" w:sz="0" w:space="0" w:color="auto"/>
                            <w:right w:val="none" w:sz="0" w:space="0" w:color="auto"/>
                          </w:divBdr>
                          <w:divsChild>
                            <w:div w:id="259070479">
                              <w:marLeft w:val="0"/>
                              <w:marRight w:val="0"/>
                              <w:marTop w:val="0"/>
                              <w:marBottom w:val="0"/>
                              <w:divBdr>
                                <w:top w:val="none" w:sz="0" w:space="0" w:color="auto"/>
                                <w:left w:val="none" w:sz="0" w:space="0" w:color="auto"/>
                                <w:bottom w:val="none" w:sz="0" w:space="0" w:color="auto"/>
                                <w:right w:val="none" w:sz="0" w:space="0" w:color="auto"/>
                              </w:divBdr>
                            </w:div>
                            <w:div w:id="1202473557">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60371508">
                              <w:marLeft w:val="0"/>
                              <w:marRight w:val="0"/>
                              <w:marTop w:val="0"/>
                              <w:marBottom w:val="0"/>
                              <w:divBdr>
                                <w:top w:val="none" w:sz="0" w:space="0" w:color="auto"/>
                                <w:left w:val="none" w:sz="0" w:space="0" w:color="auto"/>
                                <w:bottom w:val="none" w:sz="0" w:space="0" w:color="auto"/>
                                <w:right w:val="none" w:sz="0" w:space="0" w:color="auto"/>
                              </w:divBdr>
                            </w:div>
                            <w:div w:id="69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5">
                      <w:marLeft w:val="0"/>
                      <w:marRight w:val="0"/>
                      <w:marTop w:val="0"/>
                      <w:marBottom w:val="0"/>
                      <w:divBdr>
                        <w:top w:val="none" w:sz="0" w:space="0" w:color="auto"/>
                        <w:left w:val="none" w:sz="0" w:space="0" w:color="auto"/>
                        <w:bottom w:val="none" w:sz="0" w:space="0" w:color="auto"/>
                        <w:right w:val="none" w:sz="0" w:space="0" w:color="auto"/>
                      </w:divBdr>
                      <w:divsChild>
                        <w:div w:id="1597323909">
                          <w:marLeft w:val="0"/>
                          <w:marRight w:val="0"/>
                          <w:marTop w:val="0"/>
                          <w:marBottom w:val="225"/>
                          <w:divBdr>
                            <w:top w:val="none" w:sz="0" w:space="0" w:color="auto"/>
                            <w:left w:val="none" w:sz="0" w:space="0" w:color="auto"/>
                            <w:bottom w:val="none" w:sz="0" w:space="0" w:color="auto"/>
                            <w:right w:val="none" w:sz="0" w:space="0" w:color="auto"/>
                          </w:divBdr>
                          <w:divsChild>
                            <w:div w:id="222714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9122">
      <w:bodyDiv w:val="1"/>
      <w:marLeft w:val="0"/>
      <w:marRight w:val="0"/>
      <w:marTop w:val="0"/>
      <w:marBottom w:val="0"/>
      <w:divBdr>
        <w:top w:val="none" w:sz="0" w:space="0" w:color="auto"/>
        <w:left w:val="none" w:sz="0" w:space="0" w:color="auto"/>
        <w:bottom w:val="none" w:sz="0" w:space="0" w:color="auto"/>
        <w:right w:val="none" w:sz="0" w:space="0" w:color="auto"/>
      </w:divBdr>
    </w:div>
    <w:div w:id="199879949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sChild>
            <w:div w:id="1087579542">
              <w:marLeft w:val="0"/>
              <w:marRight w:val="0"/>
              <w:marTop w:val="0"/>
              <w:marBottom w:val="0"/>
              <w:divBdr>
                <w:top w:val="none" w:sz="0" w:space="0" w:color="auto"/>
                <w:left w:val="none" w:sz="0" w:space="0" w:color="auto"/>
                <w:bottom w:val="none" w:sz="0" w:space="0" w:color="auto"/>
                <w:right w:val="none" w:sz="0" w:space="0" w:color="auto"/>
              </w:divBdr>
              <w:divsChild>
                <w:div w:id="277028364">
                  <w:marLeft w:val="0"/>
                  <w:marRight w:val="0"/>
                  <w:marTop w:val="0"/>
                  <w:marBottom w:val="0"/>
                  <w:divBdr>
                    <w:top w:val="none" w:sz="0" w:space="0" w:color="auto"/>
                    <w:left w:val="none" w:sz="0" w:space="0" w:color="auto"/>
                    <w:bottom w:val="none" w:sz="0" w:space="0" w:color="auto"/>
                    <w:right w:val="none" w:sz="0" w:space="0" w:color="auto"/>
                  </w:divBdr>
                  <w:divsChild>
                    <w:div w:id="311913253">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sChild>
                            <w:div w:id="1715501734">
                              <w:marLeft w:val="0"/>
                              <w:marRight w:val="0"/>
                              <w:marTop w:val="0"/>
                              <w:marBottom w:val="0"/>
                              <w:divBdr>
                                <w:top w:val="none" w:sz="0" w:space="0" w:color="auto"/>
                                <w:left w:val="none" w:sz="0" w:space="0" w:color="auto"/>
                                <w:bottom w:val="none" w:sz="0" w:space="0" w:color="auto"/>
                                <w:right w:val="none" w:sz="0" w:space="0" w:color="auto"/>
                              </w:divBdr>
                              <w:divsChild>
                                <w:div w:id="1254321689">
                                  <w:marLeft w:val="0"/>
                                  <w:marRight w:val="0"/>
                                  <w:marTop w:val="0"/>
                                  <w:marBottom w:val="0"/>
                                  <w:divBdr>
                                    <w:top w:val="none" w:sz="0" w:space="0" w:color="auto"/>
                                    <w:left w:val="none" w:sz="0" w:space="0" w:color="auto"/>
                                    <w:bottom w:val="none" w:sz="0" w:space="0" w:color="auto"/>
                                    <w:right w:val="none" w:sz="0" w:space="0" w:color="auto"/>
                                  </w:divBdr>
                                  <w:divsChild>
                                    <w:div w:id="280651975">
                                      <w:marLeft w:val="0"/>
                                      <w:marRight w:val="0"/>
                                      <w:marTop w:val="0"/>
                                      <w:marBottom w:val="0"/>
                                      <w:divBdr>
                                        <w:top w:val="none" w:sz="0" w:space="0" w:color="auto"/>
                                        <w:left w:val="none" w:sz="0" w:space="0" w:color="auto"/>
                                        <w:bottom w:val="none" w:sz="0" w:space="0" w:color="auto"/>
                                        <w:right w:val="none" w:sz="0" w:space="0" w:color="auto"/>
                                      </w:divBdr>
                                      <w:divsChild>
                                        <w:div w:id="103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93261">
      <w:bodyDiv w:val="1"/>
      <w:marLeft w:val="0"/>
      <w:marRight w:val="0"/>
      <w:marTop w:val="0"/>
      <w:marBottom w:val="0"/>
      <w:divBdr>
        <w:top w:val="none" w:sz="0" w:space="0" w:color="auto"/>
        <w:left w:val="none" w:sz="0" w:space="0" w:color="auto"/>
        <w:bottom w:val="none" w:sz="0" w:space="0" w:color="auto"/>
        <w:right w:val="none" w:sz="0" w:space="0" w:color="auto"/>
      </w:divBdr>
      <w:divsChild>
        <w:div w:id="1651251343">
          <w:marLeft w:val="0"/>
          <w:marRight w:val="0"/>
          <w:marTop w:val="0"/>
          <w:marBottom w:val="150"/>
          <w:divBdr>
            <w:top w:val="none" w:sz="0" w:space="0" w:color="auto"/>
            <w:left w:val="none" w:sz="0" w:space="0" w:color="auto"/>
            <w:bottom w:val="none" w:sz="0" w:space="0" w:color="auto"/>
            <w:right w:val="none" w:sz="0" w:space="0" w:color="auto"/>
          </w:divBdr>
        </w:div>
        <w:div w:id="1841461730">
          <w:marLeft w:val="0"/>
          <w:marRight w:val="0"/>
          <w:marTop w:val="0"/>
          <w:marBottom w:val="0"/>
          <w:divBdr>
            <w:top w:val="none" w:sz="0" w:space="0" w:color="auto"/>
            <w:left w:val="none" w:sz="0" w:space="0" w:color="auto"/>
            <w:bottom w:val="none" w:sz="0" w:space="0" w:color="auto"/>
            <w:right w:val="none" w:sz="0" w:space="0" w:color="auto"/>
          </w:divBdr>
        </w:div>
      </w:divsChild>
    </w:div>
    <w:div w:id="1999846528">
      <w:bodyDiv w:val="1"/>
      <w:marLeft w:val="0"/>
      <w:marRight w:val="0"/>
      <w:marTop w:val="0"/>
      <w:marBottom w:val="0"/>
      <w:divBdr>
        <w:top w:val="none" w:sz="0" w:space="0" w:color="auto"/>
        <w:left w:val="none" w:sz="0" w:space="0" w:color="auto"/>
        <w:bottom w:val="none" w:sz="0" w:space="0" w:color="auto"/>
        <w:right w:val="none" w:sz="0" w:space="0" w:color="auto"/>
      </w:divBdr>
    </w:div>
    <w:div w:id="19999156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23">
          <w:marLeft w:val="0"/>
          <w:marRight w:val="0"/>
          <w:marTop w:val="0"/>
          <w:marBottom w:val="0"/>
          <w:divBdr>
            <w:top w:val="none" w:sz="0" w:space="0" w:color="auto"/>
            <w:left w:val="none" w:sz="0" w:space="0" w:color="auto"/>
            <w:bottom w:val="none" w:sz="0" w:space="0" w:color="auto"/>
            <w:right w:val="none" w:sz="0" w:space="0" w:color="auto"/>
          </w:divBdr>
          <w:divsChild>
            <w:div w:id="195490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191452">
      <w:bodyDiv w:val="1"/>
      <w:marLeft w:val="0"/>
      <w:marRight w:val="0"/>
      <w:marTop w:val="0"/>
      <w:marBottom w:val="0"/>
      <w:divBdr>
        <w:top w:val="none" w:sz="0" w:space="0" w:color="auto"/>
        <w:left w:val="none" w:sz="0" w:space="0" w:color="auto"/>
        <w:bottom w:val="none" w:sz="0" w:space="0" w:color="auto"/>
        <w:right w:val="none" w:sz="0" w:space="0" w:color="auto"/>
      </w:divBdr>
    </w:div>
    <w:div w:id="200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2209954">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18607093">
          <w:marLeft w:val="0"/>
          <w:marRight w:val="0"/>
          <w:marTop w:val="0"/>
          <w:marBottom w:val="150"/>
          <w:divBdr>
            <w:top w:val="none" w:sz="0" w:space="0" w:color="auto"/>
            <w:left w:val="none" w:sz="0" w:space="0" w:color="auto"/>
            <w:bottom w:val="none" w:sz="0" w:space="0" w:color="auto"/>
            <w:right w:val="none" w:sz="0" w:space="0" w:color="auto"/>
          </w:divBdr>
        </w:div>
        <w:div w:id="1557739798">
          <w:marLeft w:val="0"/>
          <w:marRight w:val="0"/>
          <w:marTop w:val="0"/>
          <w:marBottom w:val="150"/>
          <w:divBdr>
            <w:top w:val="none" w:sz="0" w:space="0" w:color="auto"/>
            <w:left w:val="none" w:sz="0" w:space="0" w:color="auto"/>
            <w:bottom w:val="none" w:sz="0" w:space="0" w:color="auto"/>
            <w:right w:val="none" w:sz="0" w:space="0" w:color="auto"/>
          </w:divBdr>
          <w:divsChild>
            <w:div w:id="2006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378">
      <w:bodyDiv w:val="1"/>
      <w:marLeft w:val="0"/>
      <w:marRight w:val="0"/>
      <w:marTop w:val="0"/>
      <w:marBottom w:val="0"/>
      <w:divBdr>
        <w:top w:val="none" w:sz="0" w:space="0" w:color="auto"/>
        <w:left w:val="none" w:sz="0" w:space="0" w:color="auto"/>
        <w:bottom w:val="none" w:sz="0" w:space="0" w:color="auto"/>
        <w:right w:val="none" w:sz="0" w:space="0" w:color="auto"/>
      </w:divBdr>
      <w:divsChild>
        <w:div w:id="636178631">
          <w:marLeft w:val="0"/>
          <w:marRight w:val="0"/>
          <w:marTop w:val="0"/>
          <w:marBottom w:val="0"/>
          <w:divBdr>
            <w:top w:val="none" w:sz="0" w:space="0" w:color="auto"/>
            <w:left w:val="none" w:sz="0" w:space="0" w:color="auto"/>
            <w:bottom w:val="dotted" w:sz="6" w:space="4" w:color="DDDDDD"/>
            <w:right w:val="none" w:sz="0" w:space="0" w:color="auto"/>
          </w:divBdr>
          <w:divsChild>
            <w:div w:id="19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415">
      <w:bodyDiv w:val="1"/>
      <w:marLeft w:val="0"/>
      <w:marRight w:val="0"/>
      <w:marTop w:val="0"/>
      <w:marBottom w:val="0"/>
      <w:divBdr>
        <w:top w:val="none" w:sz="0" w:space="0" w:color="auto"/>
        <w:left w:val="none" w:sz="0" w:space="0" w:color="auto"/>
        <w:bottom w:val="none" w:sz="0" w:space="0" w:color="auto"/>
        <w:right w:val="none" w:sz="0" w:space="0" w:color="auto"/>
      </w:divBdr>
    </w:div>
    <w:div w:id="2001275441">
      <w:bodyDiv w:val="1"/>
      <w:marLeft w:val="0"/>
      <w:marRight w:val="0"/>
      <w:marTop w:val="0"/>
      <w:marBottom w:val="0"/>
      <w:divBdr>
        <w:top w:val="none" w:sz="0" w:space="0" w:color="auto"/>
        <w:left w:val="none" w:sz="0" w:space="0" w:color="auto"/>
        <w:bottom w:val="none" w:sz="0" w:space="0" w:color="auto"/>
        <w:right w:val="none" w:sz="0" w:space="0" w:color="auto"/>
      </w:divBdr>
      <w:divsChild>
        <w:div w:id="293370935">
          <w:marLeft w:val="0"/>
          <w:marRight w:val="0"/>
          <w:marTop w:val="0"/>
          <w:marBottom w:val="0"/>
          <w:divBdr>
            <w:top w:val="none" w:sz="0" w:space="0" w:color="auto"/>
            <w:left w:val="none" w:sz="0" w:space="0" w:color="auto"/>
            <w:bottom w:val="dotted" w:sz="6" w:space="4" w:color="DDDDDD"/>
            <w:right w:val="none" w:sz="0" w:space="0" w:color="auto"/>
          </w:divBdr>
        </w:div>
      </w:divsChild>
    </w:div>
    <w:div w:id="2001423869">
      <w:bodyDiv w:val="1"/>
      <w:marLeft w:val="0"/>
      <w:marRight w:val="0"/>
      <w:marTop w:val="0"/>
      <w:marBottom w:val="0"/>
      <w:divBdr>
        <w:top w:val="none" w:sz="0" w:space="0" w:color="auto"/>
        <w:left w:val="none" w:sz="0" w:space="0" w:color="auto"/>
        <w:bottom w:val="none" w:sz="0" w:space="0" w:color="auto"/>
        <w:right w:val="none" w:sz="0" w:space="0" w:color="auto"/>
      </w:divBdr>
    </w:div>
    <w:div w:id="20016151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718">
          <w:marLeft w:val="0"/>
          <w:marRight w:val="0"/>
          <w:marTop w:val="0"/>
          <w:marBottom w:val="0"/>
          <w:divBdr>
            <w:top w:val="none" w:sz="0" w:space="0" w:color="auto"/>
            <w:left w:val="none" w:sz="0" w:space="0" w:color="auto"/>
            <w:bottom w:val="dotted" w:sz="6" w:space="4" w:color="DDDDDD"/>
            <w:right w:val="none" w:sz="0" w:space="0" w:color="auto"/>
          </w:divBdr>
          <w:divsChild>
            <w:div w:id="91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037">
      <w:bodyDiv w:val="1"/>
      <w:marLeft w:val="0"/>
      <w:marRight w:val="0"/>
      <w:marTop w:val="0"/>
      <w:marBottom w:val="0"/>
      <w:divBdr>
        <w:top w:val="none" w:sz="0" w:space="0" w:color="auto"/>
        <w:left w:val="none" w:sz="0" w:space="0" w:color="auto"/>
        <w:bottom w:val="none" w:sz="0" w:space="0" w:color="auto"/>
        <w:right w:val="none" w:sz="0" w:space="0" w:color="auto"/>
      </w:divBdr>
    </w:div>
    <w:div w:id="2002615618">
      <w:bodyDiv w:val="1"/>
      <w:marLeft w:val="0"/>
      <w:marRight w:val="0"/>
      <w:marTop w:val="0"/>
      <w:marBottom w:val="0"/>
      <w:divBdr>
        <w:top w:val="none" w:sz="0" w:space="0" w:color="auto"/>
        <w:left w:val="none" w:sz="0" w:space="0" w:color="auto"/>
        <w:bottom w:val="none" w:sz="0" w:space="0" w:color="auto"/>
        <w:right w:val="none" w:sz="0" w:space="0" w:color="auto"/>
      </w:divBdr>
    </w:div>
    <w:div w:id="2002931363">
      <w:bodyDiv w:val="1"/>
      <w:marLeft w:val="0"/>
      <w:marRight w:val="0"/>
      <w:marTop w:val="0"/>
      <w:marBottom w:val="0"/>
      <w:divBdr>
        <w:top w:val="none" w:sz="0" w:space="0" w:color="auto"/>
        <w:left w:val="none" w:sz="0" w:space="0" w:color="auto"/>
        <w:bottom w:val="none" w:sz="0" w:space="0" w:color="auto"/>
        <w:right w:val="none" w:sz="0" w:space="0" w:color="auto"/>
      </w:divBdr>
      <w:divsChild>
        <w:div w:id="674572904">
          <w:marLeft w:val="0"/>
          <w:marRight w:val="0"/>
          <w:marTop w:val="0"/>
          <w:marBottom w:val="150"/>
          <w:divBdr>
            <w:top w:val="none" w:sz="0" w:space="0" w:color="auto"/>
            <w:left w:val="none" w:sz="0" w:space="0" w:color="auto"/>
            <w:bottom w:val="none" w:sz="0" w:space="0" w:color="auto"/>
            <w:right w:val="none" w:sz="0" w:space="0" w:color="auto"/>
          </w:divBdr>
          <w:divsChild>
            <w:div w:id="1413507721">
              <w:marLeft w:val="0"/>
              <w:marRight w:val="0"/>
              <w:marTop w:val="0"/>
              <w:marBottom w:val="0"/>
              <w:divBdr>
                <w:top w:val="none" w:sz="0" w:space="0" w:color="auto"/>
                <w:left w:val="none" w:sz="0" w:space="0" w:color="auto"/>
                <w:bottom w:val="none" w:sz="0" w:space="0" w:color="auto"/>
                <w:right w:val="none" w:sz="0" w:space="0" w:color="auto"/>
              </w:divBdr>
            </w:div>
          </w:divsChild>
        </w:div>
        <w:div w:id="1560088379">
          <w:marLeft w:val="0"/>
          <w:marRight w:val="0"/>
          <w:marTop w:val="0"/>
          <w:marBottom w:val="150"/>
          <w:divBdr>
            <w:top w:val="none" w:sz="0" w:space="0" w:color="auto"/>
            <w:left w:val="none" w:sz="0" w:space="0" w:color="auto"/>
            <w:bottom w:val="none" w:sz="0" w:space="0" w:color="auto"/>
            <w:right w:val="none" w:sz="0" w:space="0" w:color="auto"/>
          </w:divBdr>
        </w:div>
        <w:div w:id="709259485">
          <w:marLeft w:val="0"/>
          <w:marRight w:val="0"/>
          <w:marTop w:val="0"/>
          <w:marBottom w:val="0"/>
          <w:divBdr>
            <w:top w:val="none" w:sz="0" w:space="0" w:color="auto"/>
            <w:left w:val="none" w:sz="0" w:space="0" w:color="auto"/>
            <w:bottom w:val="none" w:sz="0" w:space="0" w:color="auto"/>
            <w:right w:val="none" w:sz="0" w:space="0" w:color="auto"/>
          </w:divBdr>
          <w:divsChild>
            <w:div w:id="1130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279">
      <w:bodyDiv w:val="1"/>
      <w:marLeft w:val="0"/>
      <w:marRight w:val="0"/>
      <w:marTop w:val="0"/>
      <w:marBottom w:val="0"/>
      <w:divBdr>
        <w:top w:val="none" w:sz="0" w:space="0" w:color="auto"/>
        <w:left w:val="none" w:sz="0" w:space="0" w:color="auto"/>
        <w:bottom w:val="none" w:sz="0" w:space="0" w:color="auto"/>
        <w:right w:val="none" w:sz="0" w:space="0" w:color="auto"/>
      </w:divBdr>
      <w:divsChild>
        <w:div w:id="2100367062">
          <w:marLeft w:val="0"/>
          <w:marRight w:val="0"/>
          <w:marTop w:val="0"/>
          <w:marBottom w:val="150"/>
          <w:divBdr>
            <w:top w:val="none" w:sz="0" w:space="0" w:color="auto"/>
            <w:left w:val="none" w:sz="0" w:space="0" w:color="auto"/>
            <w:bottom w:val="none" w:sz="0" w:space="0" w:color="auto"/>
            <w:right w:val="none" w:sz="0" w:space="0" w:color="auto"/>
          </w:divBdr>
        </w:div>
      </w:divsChild>
    </w:div>
    <w:div w:id="2003393333">
      <w:bodyDiv w:val="1"/>
      <w:marLeft w:val="0"/>
      <w:marRight w:val="0"/>
      <w:marTop w:val="0"/>
      <w:marBottom w:val="0"/>
      <w:divBdr>
        <w:top w:val="none" w:sz="0" w:space="0" w:color="auto"/>
        <w:left w:val="none" w:sz="0" w:space="0" w:color="auto"/>
        <w:bottom w:val="none" w:sz="0" w:space="0" w:color="auto"/>
        <w:right w:val="none" w:sz="0" w:space="0" w:color="auto"/>
      </w:divBdr>
    </w:div>
    <w:div w:id="2003698551">
      <w:bodyDiv w:val="1"/>
      <w:marLeft w:val="0"/>
      <w:marRight w:val="0"/>
      <w:marTop w:val="0"/>
      <w:marBottom w:val="0"/>
      <w:divBdr>
        <w:top w:val="none" w:sz="0" w:space="0" w:color="auto"/>
        <w:left w:val="none" w:sz="0" w:space="0" w:color="auto"/>
        <w:bottom w:val="none" w:sz="0" w:space="0" w:color="auto"/>
        <w:right w:val="none" w:sz="0" w:space="0" w:color="auto"/>
      </w:divBdr>
      <w:divsChild>
        <w:div w:id="1644774261">
          <w:marLeft w:val="0"/>
          <w:marRight w:val="0"/>
          <w:marTop w:val="0"/>
          <w:marBottom w:val="0"/>
          <w:divBdr>
            <w:top w:val="none" w:sz="0" w:space="0" w:color="auto"/>
            <w:left w:val="none" w:sz="0" w:space="0" w:color="auto"/>
            <w:bottom w:val="dotted" w:sz="6" w:space="4" w:color="DDDDDD"/>
            <w:right w:val="none" w:sz="0" w:space="0" w:color="auto"/>
          </w:divBdr>
        </w:div>
      </w:divsChild>
    </w:div>
    <w:div w:id="2003896359">
      <w:bodyDiv w:val="1"/>
      <w:marLeft w:val="0"/>
      <w:marRight w:val="0"/>
      <w:marTop w:val="0"/>
      <w:marBottom w:val="0"/>
      <w:divBdr>
        <w:top w:val="none" w:sz="0" w:space="0" w:color="auto"/>
        <w:left w:val="none" w:sz="0" w:space="0" w:color="auto"/>
        <w:bottom w:val="none" w:sz="0" w:space="0" w:color="auto"/>
        <w:right w:val="none" w:sz="0" w:space="0" w:color="auto"/>
      </w:divBdr>
    </w:div>
    <w:div w:id="2004090979">
      <w:bodyDiv w:val="1"/>
      <w:marLeft w:val="0"/>
      <w:marRight w:val="0"/>
      <w:marTop w:val="0"/>
      <w:marBottom w:val="0"/>
      <w:divBdr>
        <w:top w:val="none" w:sz="0" w:space="0" w:color="auto"/>
        <w:left w:val="none" w:sz="0" w:space="0" w:color="auto"/>
        <w:bottom w:val="none" w:sz="0" w:space="0" w:color="auto"/>
        <w:right w:val="none" w:sz="0" w:space="0" w:color="auto"/>
      </w:divBdr>
    </w:div>
    <w:div w:id="2004309123">
      <w:bodyDiv w:val="1"/>
      <w:marLeft w:val="0"/>
      <w:marRight w:val="0"/>
      <w:marTop w:val="0"/>
      <w:marBottom w:val="0"/>
      <w:divBdr>
        <w:top w:val="none" w:sz="0" w:space="0" w:color="auto"/>
        <w:left w:val="none" w:sz="0" w:space="0" w:color="auto"/>
        <w:bottom w:val="none" w:sz="0" w:space="0" w:color="auto"/>
        <w:right w:val="none" w:sz="0" w:space="0" w:color="auto"/>
      </w:divBdr>
      <w:divsChild>
        <w:div w:id="1321346317">
          <w:marLeft w:val="0"/>
          <w:marRight w:val="0"/>
          <w:marTop w:val="0"/>
          <w:marBottom w:val="0"/>
          <w:divBdr>
            <w:top w:val="none" w:sz="0" w:space="0" w:color="auto"/>
            <w:left w:val="none" w:sz="0" w:space="0" w:color="auto"/>
            <w:bottom w:val="dotted" w:sz="6" w:space="4" w:color="DDDDDD"/>
            <w:right w:val="none" w:sz="0" w:space="0" w:color="auto"/>
          </w:divBdr>
          <w:divsChild>
            <w:div w:id="205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726">
      <w:bodyDiv w:val="1"/>
      <w:marLeft w:val="0"/>
      <w:marRight w:val="0"/>
      <w:marTop w:val="0"/>
      <w:marBottom w:val="0"/>
      <w:divBdr>
        <w:top w:val="none" w:sz="0" w:space="0" w:color="auto"/>
        <w:left w:val="none" w:sz="0" w:space="0" w:color="auto"/>
        <w:bottom w:val="none" w:sz="0" w:space="0" w:color="auto"/>
        <w:right w:val="none" w:sz="0" w:space="0" w:color="auto"/>
      </w:divBdr>
      <w:divsChild>
        <w:div w:id="552158933">
          <w:marLeft w:val="0"/>
          <w:marRight w:val="0"/>
          <w:marTop w:val="0"/>
          <w:marBottom w:val="0"/>
          <w:divBdr>
            <w:top w:val="none" w:sz="0" w:space="0" w:color="auto"/>
            <w:left w:val="none" w:sz="0" w:space="0" w:color="auto"/>
            <w:bottom w:val="none" w:sz="0" w:space="0" w:color="auto"/>
            <w:right w:val="none" w:sz="0" w:space="0" w:color="auto"/>
          </w:divBdr>
          <w:divsChild>
            <w:div w:id="2010256239">
              <w:marLeft w:val="0"/>
              <w:marRight w:val="0"/>
              <w:marTop w:val="0"/>
              <w:marBottom w:val="0"/>
              <w:divBdr>
                <w:top w:val="none" w:sz="0" w:space="0" w:color="auto"/>
                <w:left w:val="none" w:sz="0" w:space="0" w:color="auto"/>
                <w:bottom w:val="none" w:sz="0" w:space="0" w:color="auto"/>
                <w:right w:val="none" w:sz="0" w:space="0" w:color="auto"/>
              </w:divBdr>
              <w:divsChild>
                <w:div w:id="1416050902">
                  <w:marLeft w:val="0"/>
                  <w:marRight w:val="0"/>
                  <w:marTop w:val="0"/>
                  <w:marBottom w:val="0"/>
                  <w:divBdr>
                    <w:top w:val="none" w:sz="0" w:space="0" w:color="auto"/>
                    <w:left w:val="none" w:sz="0" w:space="0" w:color="auto"/>
                    <w:bottom w:val="none" w:sz="0" w:space="0" w:color="auto"/>
                    <w:right w:val="none" w:sz="0" w:space="0" w:color="auto"/>
                  </w:divBdr>
                  <w:divsChild>
                    <w:div w:id="842625911">
                      <w:marLeft w:val="0"/>
                      <w:marRight w:val="0"/>
                      <w:marTop w:val="0"/>
                      <w:marBottom w:val="0"/>
                      <w:divBdr>
                        <w:top w:val="none" w:sz="0" w:space="0" w:color="auto"/>
                        <w:left w:val="none" w:sz="0" w:space="0" w:color="auto"/>
                        <w:bottom w:val="none" w:sz="0" w:space="0" w:color="auto"/>
                        <w:right w:val="none" w:sz="0" w:space="0" w:color="auto"/>
                      </w:divBdr>
                      <w:divsChild>
                        <w:div w:id="878399768">
                          <w:marLeft w:val="0"/>
                          <w:marRight w:val="0"/>
                          <w:marTop w:val="0"/>
                          <w:marBottom w:val="0"/>
                          <w:divBdr>
                            <w:top w:val="none" w:sz="0" w:space="0" w:color="auto"/>
                            <w:left w:val="none" w:sz="0" w:space="0" w:color="auto"/>
                            <w:bottom w:val="none" w:sz="0" w:space="0" w:color="auto"/>
                            <w:right w:val="none" w:sz="0" w:space="0" w:color="auto"/>
                          </w:divBdr>
                          <w:divsChild>
                            <w:div w:id="12917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3763">
      <w:bodyDiv w:val="1"/>
      <w:marLeft w:val="0"/>
      <w:marRight w:val="0"/>
      <w:marTop w:val="0"/>
      <w:marBottom w:val="0"/>
      <w:divBdr>
        <w:top w:val="none" w:sz="0" w:space="0" w:color="auto"/>
        <w:left w:val="none" w:sz="0" w:space="0" w:color="auto"/>
        <w:bottom w:val="none" w:sz="0" w:space="0" w:color="auto"/>
        <w:right w:val="none" w:sz="0" w:space="0" w:color="auto"/>
      </w:divBdr>
      <w:divsChild>
        <w:div w:id="973363791">
          <w:marLeft w:val="0"/>
          <w:marRight w:val="0"/>
          <w:marTop w:val="0"/>
          <w:marBottom w:val="150"/>
          <w:divBdr>
            <w:top w:val="none" w:sz="0" w:space="0" w:color="auto"/>
            <w:left w:val="none" w:sz="0" w:space="0" w:color="auto"/>
            <w:bottom w:val="none" w:sz="0" w:space="0" w:color="auto"/>
            <w:right w:val="none" w:sz="0" w:space="0" w:color="auto"/>
          </w:divBdr>
          <w:divsChild>
            <w:div w:id="1987083084">
              <w:marLeft w:val="0"/>
              <w:marRight w:val="0"/>
              <w:marTop w:val="0"/>
              <w:marBottom w:val="0"/>
              <w:divBdr>
                <w:top w:val="none" w:sz="0" w:space="0" w:color="auto"/>
                <w:left w:val="none" w:sz="0" w:space="0" w:color="auto"/>
                <w:bottom w:val="none" w:sz="0" w:space="0" w:color="auto"/>
                <w:right w:val="none" w:sz="0" w:space="0" w:color="auto"/>
              </w:divBdr>
              <w:divsChild>
                <w:div w:id="203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660">
          <w:marLeft w:val="0"/>
          <w:marRight w:val="0"/>
          <w:marTop w:val="0"/>
          <w:marBottom w:val="150"/>
          <w:divBdr>
            <w:top w:val="none" w:sz="0" w:space="0" w:color="auto"/>
            <w:left w:val="none" w:sz="0" w:space="0" w:color="auto"/>
            <w:bottom w:val="none" w:sz="0" w:space="0" w:color="auto"/>
            <w:right w:val="none" w:sz="0" w:space="0" w:color="auto"/>
          </w:divBdr>
        </w:div>
        <w:div w:id="666785911">
          <w:marLeft w:val="0"/>
          <w:marRight w:val="0"/>
          <w:marTop w:val="0"/>
          <w:marBottom w:val="0"/>
          <w:divBdr>
            <w:top w:val="none" w:sz="0" w:space="0" w:color="auto"/>
            <w:left w:val="none" w:sz="0" w:space="0" w:color="auto"/>
            <w:bottom w:val="none" w:sz="0" w:space="0" w:color="auto"/>
            <w:right w:val="none" w:sz="0" w:space="0" w:color="auto"/>
          </w:divBdr>
          <w:divsChild>
            <w:div w:id="8878864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sChild>
        <w:div w:id="1707021136">
          <w:marLeft w:val="0"/>
          <w:marRight w:val="0"/>
          <w:marTop w:val="0"/>
          <w:marBottom w:val="0"/>
          <w:divBdr>
            <w:top w:val="none" w:sz="0" w:space="0" w:color="auto"/>
            <w:left w:val="none" w:sz="0" w:space="0" w:color="auto"/>
            <w:bottom w:val="dotted" w:sz="6" w:space="4" w:color="DDDDDD"/>
            <w:right w:val="none" w:sz="0" w:space="0" w:color="auto"/>
          </w:divBdr>
        </w:div>
      </w:divsChild>
    </w:div>
    <w:div w:id="2005696484">
      <w:bodyDiv w:val="1"/>
      <w:marLeft w:val="0"/>
      <w:marRight w:val="0"/>
      <w:marTop w:val="0"/>
      <w:marBottom w:val="0"/>
      <w:divBdr>
        <w:top w:val="none" w:sz="0" w:space="0" w:color="auto"/>
        <w:left w:val="none" w:sz="0" w:space="0" w:color="auto"/>
        <w:bottom w:val="none" w:sz="0" w:space="0" w:color="auto"/>
        <w:right w:val="none" w:sz="0" w:space="0" w:color="auto"/>
      </w:divBdr>
      <w:divsChild>
        <w:div w:id="569120873">
          <w:marLeft w:val="0"/>
          <w:marRight w:val="0"/>
          <w:marTop w:val="0"/>
          <w:marBottom w:val="150"/>
          <w:divBdr>
            <w:top w:val="none" w:sz="0" w:space="0" w:color="auto"/>
            <w:left w:val="none" w:sz="0" w:space="0" w:color="auto"/>
            <w:bottom w:val="none" w:sz="0" w:space="0" w:color="auto"/>
            <w:right w:val="none" w:sz="0" w:space="0" w:color="auto"/>
          </w:divBdr>
          <w:divsChild>
            <w:div w:id="1867449315">
              <w:marLeft w:val="0"/>
              <w:marRight w:val="0"/>
              <w:marTop w:val="0"/>
              <w:marBottom w:val="0"/>
              <w:divBdr>
                <w:top w:val="none" w:sz="0" w:space="0" w:color="auto"/>
                <w:left w:val="none" w:sz="0" w:space="0" w:color="auto"/>
                <w:bottom w:val="none" w:sz="0" w:space="0" w:color="auto"/>
                <w:right w:val="none" w:sz="0" w:space="0" w:color="auto"/>
              </w:divBdr>
              <w:divsChild>
                <w:div w:id="1676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7024">
          <w:marLeft w:val="0"/>
          <w:marRight w:val="0"/>
          <w:marTop w:val="0"/>
          <w:marBottom w:val="150"/>
          <w:divBdr>
            <w:top w:val="none" w:sz="0" w:space="0" w:color="auto"/>
            <w:left w:val="none" w:sz="0" w:space="0" w:color="auto"/>
            <w:bottom w:val="none" w:sz="0" w:space="0" w:color="auto"/>
            <w:right w:val="none" w:sz="0" w:space="0" w:color="auto"/>
          </w:divBdr>
        </w:div>
        <w:div w:id="1675570599">
          <w:marLeft w:val="0"/>
          <w:marRight w:val="0"/>
          <w:marTop w:val="0"/>
          <w:marBottom w:val="0"/>
          <w:divBdr>
            <w:top w:val="none" w:sz="0" w:space="0" w:color="auto"/>
            <w:left w:val="none" w:sz="0" w:space="0" w:color="auto"/>
            <w:bottom w:val="none" w:sz="0" w:space="0" w:color="auto"/>
            <w:right w:val="none" w:sz="0" w:space="0" w:color="auto"/>
          </w:divBdr>
          <w:divsChild>
            <w:div w:id="1853031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814709">
      <w:bodyDiv w:val="1"/>
      <w:marLeft w:val="0"/>
      <w:marRight w:val="0"/>
      <w:marTop w:val="0"/>
      <w:marBottom w:val="0"/>
      <w:divBdr>
        <w:top w:val="none" w:sz="0" w:space="0" w:color="auto"/>
        <w:left w:val="none" w:sz="0" w:space="0" w:color="auto"/>
        <w:bottom w:val="none" w:sz="0" w:space="0" w:color="auto"/>
        <w:right w:val="none" w:sz="0" w:space="0" w:color="auto"/>
      </w:divBdr>
      <w:divsChild>
        <w:div w:id="1106392081">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sChild>
                <w:div w:id="2032871547">
                  <w:marLeft w:val="0"/>
                  <w:marRight w:val="0"/>
                  <w:marTop w:val="0"/>
                  <w:marBottom w:val="0"/>
                  <w:divBdr>
                    <w:top w:val="none" w:sz="0" w:space="0" w:color="auto"/>
                    <w:left w:val="none" w:sz="0" w:space="0" w:color="auto"/>
                    <w:bottom w:val="none" w:sz="0" w:space="0" w:color="auto"/>
                    <w:right w:val="none" w:sz="0" w:space="0" w:color="auto"/>
                  </w:divBdr>
                </w:div>
              </w:divsChild>
            </w:div>
            <w:div w:id="1310130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005601">
      <w:bodyDiv w:val="1"/>
      <w:marLeft w:val="0"/>
      <w:marRight w:val="0"/>
      <w:marTop w:val="0"/>
      <w:marBottom w:val="0"/>
      <w:divBdr>
        <w:top w:val="none" w:sz="0" w:space="0" w:color="auto"/>
        <w:left w:val="none" w:sz="0" w:space="0" w:color="auto"/>
        <w:bottom w:val="none" w:sz="0" w:space="0" w:color="auto"/>
        <w:right w:val="none" w:sz="0" w:space="0" w:color="auto"/>
      </w:divBdr>
      <w:divsChild>
        <w:div w:id="1618636841">
          <w:marLeft w:val="0"/>
          <w:marRight w:val="0"/>
          <w:marTop w:val="0"/>
          <w:marBottom w:val="0"/>
          <w:divBdr>
            <w:top w:val="none" w:sz="0" w:space="0" w:color="auto"/>
            <w:left w:val="none" w:sz="0" w:space="0" w:color="auto"/>
            <w:bottom w:val="none" w:sz="0" w:space="0" w:color="auto"/>
            <w:right w:val="none" w:sz="0" w:space="0" w:color="auto"/>
          </w:divBdr>
        </w:div>
      </w:divsChild>
    </w:div>
    <w:div w:id="2006280829">
      <w:bodyDiv w:val="1"/>
      <w:marLeft w:val="0"/>
      <w:marRight w:val="0"/>
      <w:marTop w:val="0"/>
      <w:marBottom w:val="0"/>
      <w:divBdr>
        <w:top w:val="none" w:sz="0" w:space="0" w:color="auto"/>
        <w:left w:val="none" w:sz="0" w:space="0" w:color="auto"/>
        <w:bottom w:val="none" w:sz="0" w:space="0" w:color="auto"/>
        <w:right w:val="none" w:sz="0" w:space="0" w:color="auto"/>
      </w:divBdr>
      <w:divsChild>
        <w:div w:id="119422083">
          <w:marLeft w:val="0"/>
          <w:marRight w:val="0"/>
          <w:marTop w:val="0"/>
          <w:marBottom w:val="0"/>
          <w:divBdr>
            <w:top w:val="none" w:sz="0" w:space="0" w:color="auto"/>
            <w:left w:val="none" w:sz="0" w:space="0" w:color="auto"/>
            <w:bottom w:val="none" w:sz="0" w:space="0" w:color="auto"/>
            <w:right w:val="none" w:sz="0" w:space="0" w:color="auto"/>
          </w:divBdr>
          <w:divsChild>
            <w:div w:id="2103605997">
              <w:marLeft w:val="0"/>
              <w:marRight w:val="0"/>
              <w:marTop w:val="0"/>
              <w:marBottom w:val="0"/>
              <w:divBdr>
                <w:top w:val="none" w:sz="0" w:space="0" w:color="auto"/>
                <w:left w:val="none" w:sz="0" w:space="0" w:color="auto"/>
                <w:bottom w:val="none" w:sz="0" w:space="0" w:color="auto"/>
                <w:right w:val="none" w:sz="0" w:space="0" w:color="auto"/>
              </w:divBdr>
              <w:divsChild>
                <w:div w:id="1785613190">
                  <w:marLeft w:val="0"/>
                  <w:marRight w:val="0"/>
                  <w:marTop w:val="0"/>
                  <w:marBottom w:val="0"/>
                  <w:divBdr>
                    <w:top w:val="none" w:sz="0" w:space="0" w:color="auto"/>
                    <w:left w:val="none" w:sz="0" w:space="0" w:color="auto"/>
                    <w:bottom w:val="none" w:sz="0" w:space="0" w:color="auto"/>
                    <w:right w:val="none" w:sz="0" w:space="0" w:color="auto"/>
                  </w:divBdr>
                  <w:divsChild>
                    <w:div w:id="1199003970">
                      <w:marLeft w:val="0"/>
                      <w:marRight w:val="0"/>
                      <w:marTop w:val="0"/>
                      <w:marBottom w:val="0"/>
                      <w:divBdr>
                        <w:top w:val="none" w:sz="0" w:space="0" w:color="auto"/>
                        <w:left w:val="none" w:sz="0" w:space="0" w:color="auto"/>
                        <w:bottom w:val="none" w:sz="0" w:space="0" w:color="auto"/>
                        <w:right w:val="none" w:sz="0" w:space="0" w:color="auto"/>
                      </w:divBdr>
                      <w:divsChild>
                        <w:div w:id="1571232355">
                          <w:marLeft w:val="0"/>
                          <w:marRight w:val="0"/>
                          <w:marTop w:val="0"/>
                          <w:marBottom w:val="0"/>
                          <w:divBdr>
                            <w:top w:val="none" w:sz="0" w:space="0" w:color="auto"/>
                            <w:left w:val="none" w:sz="0" w:space="0" w:color="auto"/>
                            <w:bottom w:val="none" w:sz="0" w:space="0" w:color="auto"/>
                            <w:right w:val="none" w:sz="0" w:space="0" w:color="auto"/>
                          </w:divBdr>
                          <w:divsChild>
                            <w:div w:id="1660499350">
                              <w:marLeft w:val="0"/>
                              <w:marRight w:val="0"/>
                              <w:marTop w:val="0"/>
                              <w:marBottom w:val="0"/>
                              <w:divBdr>
                                <w:top w:val="none" w:sz="0" w:space="0" w:color="auto"/>
                                <w:left w:val="none" w:sz="0" w:space="0" w:color="auto"/>
                                <w:bottom w:val="none" w:sz="0" w:space="0" w:color="auto"/>
                                <w:right w:val="none" w:sz="0" w:space="0" w:color="auto"/>
                              </w:divBdr>
                              <w:divsChild>
                                <w:div w:id="433091955">
                                  <w:marLeft w:val="0"/>
                                  <w:marRight w:val="0"/>
                                  <w:marTop w:val="0"/>
                                  <w:marBottom w:val="0"/>
                                  <w:divBdr>
                                    <w:top w:val="none" w:sz="0" w:space="0" w:color="auto"/>
                                    <w:left w:val="none" w:sz="0" w:space="0" w:color="auto"/>
                                    <w:bottom w:val="none" w:sz="0" w:space="0" w:color="auto"/>
                                    <w:right w:val="none" w:sz="0" w:space="0" w:color="auto"/>
                                  </w:divBdr>
                                  <w:divsChild>
                                    <w:div w:id="1128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80922">
      <w:bodyDiv w:val="1"/>
      <w:marLeft w:val="0"/>
      <w:marRight w:val="0"/>
      <w:marTop w:val="0"/>
      <w:marBottom w:val="0"/>
      <w:divBdr>
        <w:top w:val="none" w:sz="0" w:space="0" w:color="auto"/>
        <w:left w:val="none" w:sz="0" w:space="0" w:color="auto"/>
        <w:bottom w:val="none" w:sz="0" w:space="0" w:color="auto"/>
        <w:right w:val="none" w:sz="0" w:space="0" w:color="auto"/>
      </w:divBdr>
      <w:divsChild>
        <w:div w:id="1780104686">
          <w:marLeft w:val="0"/>
          <w:marRight w:val="0"/>
          <w:marTop w:val="0"/>
          <w:marBottom w:val="0"/>
          <w:divBdr>
            <w:top w:val="none" w:sz="0" w:space="0" w:color="auto"/>
            <w:left w:val="none" w:sz="0" w:space="0" w:color="auto"/>
            <w:bottom w:val="none" w:sz="0" w:space="0" w:color="auto"/>
            <w:right w:val="none" w:sz="0" w:space="0" w:color="auto"/>
          </w:divBdr>
          <w:divsChild>
            <w:div w:id="1277761440">
              <w:marLeft w:val="0"/>
              <w:marRight w:val="0"/>
              <w:marTop w:val="0"/>
              <w:marBottom w:val="0"/>
              <w:divBdr>
                <w:top w:val="none" w:sz="0" w:space="0" w:color="auto"/>
                <w:left w:val="none" w:sz="0" w:space="0" w:color="auto"/>
                <w:bottom w:val="none" w:sz="0" w:space="0" w:color="auto"/>
                <w:right w:val="none" w:sz="0" w:space="0" w:color="auto"/>
              </w:divBdr>
              <w:divsChild>
                <w:div w:id="1090584905">
                  <w:marLeft w:val="0"/>
                  <w:marRight w:val="0"/>
                  <w:marTop w:val="0"/>
                  <w:marBottom w:val="0"/>
                  <w:divBdr>
                    <w:top w:val="none" w:sz="0" w:space="0" w:color="auto"/>
                    <w:left w:val="none" w:sz="0" w:space="0" w:color="auto"/>
                    <w:bottom w:val="none" w:sz="0" w:space="0" w:color="auto"/>
                    <w:right w:val="none" w:sz="0" w:space="0" w:color="auto"/>
                  </w:divBdr>
                  <w:divsChild>
                    <w:div w:id="2039230589">
                      <w:marLeft w:val="0"/>
                      <w:marRight w:val="0"/>
                      <w:marTop w:val="0"/>
                      <w:marBottom w:val="0"/>
                      <w:divBdr>
                        <w:top w:val="none" w:sz="0" w:space="0" w:color="auto"/>
                        <w:left w:val="none" w:sz="0" w:space="0" w:color="auto"/>
                        <w:bottom w:val="none" w:sz="0" w:space="0" w:color="auto"/>
                        <w:right w:val="none" w:sz="0" w:space="0" w:color="auto"/>
                      </w:divBdr>
                      <w:divsChild>
                        <w:div w:id="2087410304">
                          <w:marLeft w:val="0"/>
                          <w:marRight w:val="0"/>
                          <w:marTop w:val="0"/>
                          <w:marBottom w:val="0"/>
                          <w:divBdr>
                            <w:top w:val="none" w:sz="0" w:space="0" w:color="auto"/>
                            <w:left w:val="none" w:sz="0" w:space="0" w:color="auto"/>
                            <w:bottom w:val="none" w:sz="0" w:space="0" w:color="auto"/>
                            <w:right w:val="none" w:sz="0" w:space="0" w:color="auto"/>
                          </w:divBdr>
                          <w:divsChild>
                            <w:div w:id="1953049596">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86364">
      <w:bodyDiv w:val="1"/>
      <w:marLeft w:val="0"/>
      <w:marRight w:val="0"/>
      <w:marTop w:val="0"/>
      <w:marBottom w:val="0"/>
      <w:divBdr>
        <w:top w:val="none" w:sz="0" w:space="0" w:color="auto"/>
        <w:left w:val="none" w:sz="0" w:space="0" w:color="auto"/>
        <w:bottom w:val="none" w:sz="0" w:space="0" w:color="auto"/>
        <w:right w:val="none" w:sz="0" w:space="0" w:color="auto"/>
      </w:divBdr>
    </w:div>
    <w:div w:id="2006860245">
      <w:bodyDiv w:val="1"/>
      <w:marLeft w:val="0"/>
      <w:marRight w:val="0"/>
      <w:marTop w:val="0"/>
      <w:marBottom w:val="0"/>
      <w:divBdr>
        <w:top w:val="none" w:sz="0" w:space="0" w:color="auto"/>
        <w:left w:val="none" w:sz="0" w:space="0" w:color="auto"/>
        <w:bottom w:val="none" w:sz="0" w:space="0" w:color="auto"/>
        <w:right w:val="none" w:sz="0" w:space="0" w:color="auto"/>
      </w:divBdr>
      <w:divsChild>
        <w:div w:id="1043405796">
          <w:marLeft w:val="0"/>
          <w:marRight w:val="0"/>
          <w:marTop w:val="0"/>
          <w:marBottom w:val="0"/>
          <w:divBdr>
            <w:top w:val="none" w:sz="0" w:space="0" w:color="auto"/>
            <w:left w:val="none" w:sz="0" w:space="0" w:color="auto"/>
            <w:bottom w:val="dotted" w:sz="6" w:space="4" w:color="DDDDDD"/>
            <w:right w:val="none" w:sz="0" w:space="0" w:color="auto"/>
          </w:divBdr>
          <w:divsChild>
            <w:div w:id="123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508">
      <w:bodyDiv w:val="1"/>
      <w:marLeft w:val="0"/>
      <w:marRight w:val="0"/>
      <w:marTop w:val="0"/>
      <w:marBottom w:val="0"/>
      <w:divBdr>
        <w:top w:val="none" w:sz="0" w:space="0" w:color="auto"/>
        <w:left w:val="none" w:sz="0" w:space="0" w:color="auto"/>
        <w:bottom w:val="none" w:sz="0" w:space="0" w:color="auto"/>
        <w:right w:val="none" w:sz="0" w:space="0" w:color="auto"/>
      </w:divBdr>
    </w:div>
    <w:div w:id="2007127513">
      <w:bodyDiv w:val="1"/>
      <w:marLeft w:val="0"/>
      <w:marRight w:val="0"/>
      <w:marTop w:val="0"/>
      <w:marBottom w:val="0"/>
      <w:divBdr>
        <w:top w:val="none" w:sz="0" w:space="0" w:color="auto"/>
        <w:left w:val="none" w:sz="0" w:space="0" w:color="auto"/>
        <w:bottom w:val="none" w:sz="0" w:space="0" w:color="auto"/>
        <w:right w:val="none" w:sz="0" w:space="0" w:color="auto"/>
      </w:divBdr>
    </w:div>
    <w:div w:id="2007318983">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1654292360">
          <w:marLeft w:val="0"/>
          <w:marRight w:val="0"/>
          <w:marTop w:val="150"/>
          <w:marBottom w:val="0"/>
          <w:divBdr>
            <w:top w:val="none" w:sz="0" w:space="0" w:color="auto"/>
            <w:left w:val="none" w:sz="0" w:space="0" w:color="auto"/>
            <w:bottom w:val="none" w:sz="0" w:space="0" w:color="auto"/>
            <w:right w:val="none" w:sz="0" w:space="0" w:color="auto"/>
          </w:divBdr>
          <w:divsChild>
            <w:div w:id="911157100">
              <w:marLeft w:val="0"/>
              <w:marRight w:val="0"/>
              <w:marTop w:val="0"/>
              <w:marBottom w:val="0"/>
              <w:divBdr>
                <w:top w:val="none" w:sz="0" w:space="0" w:color="auto"/>
                <w:left w:val="none" w:sz="0" w:space="0" w:color="auto"/>
                <w:bottom w:val="none" w:sz="0" w:space="0" w:color="auto"/>
                <w:right w:val="none" w:sz="0" w:space="0" w:color="auto"/>
              </w:divBdr>
              <w:divsChild>
                <w:div w:id="1286084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4425163">
          <w:marLeft w:val="0"/>
          <w:marRight w:val="0"/>
          <w:marTop w:val="0"/>
          <w:marBottom w:val="0"/>
          <w:divBdr>
            <w:top w:val="none" w:sz="0" w:space="0" w:color="auto"/>
            <w:left w:val="none" w:sz="0" w:space="0" w:color="auto"/>
            <w:bottom w:val="none" w:sz="0" w:space="0" w:color="auto"/>
            <w:right w:val="none" w:sz="0" w:space="0" w:color="auto"/>
          </w:divBdr>
          <w:divsChild>
            <w:div w:id="990985366">
              <w:marLeft w:val="0"/>
              <w:marRight w:val="0"/>
              <w:marTop w:val="0"/>
              <w:marBottom w:val="0"/>
              <w:divBdr>
                <w:top w:val="none" w:sz="0" w:space="0" w:color="auto"/>
                <w:left w:val="none" w:sz="0" w:space="0" w:color="auto"/>
                <w:bottom w:val="none" w:sz="0" w:space="0" w:color="auto"/>
                <w:right w:val="none" w:sz="0" w:space="0" w:color="auto"/>
              </w:divBdr>
            </w:div>
            <w:div w:id="526992586">
              <w:marLeft w:val="0"/>
              <w:marRight w:val="0"/>
              <w:marTop w:val="0"/>
              <w:marBottom w:val="0"/>
              <w:divBdr>
                <w:top w:val="none" w:sz="0" w:space="0" w:color="auto"/>
                <w:left w:val="none" w:sz="0" w:space="0" w:color="auto"/>
                <w:bottom w:val="none" w:sz="0" w:space="0" w:color="auto"/>
                <w:right w:val="none" w:sz="0" w:space="0" w:color="auto"/>
              </w:divBdr>
              <w:divsChild>
                <w:div w:id="1181168548">
                  <w:marLeft w:val="0"/>
                  <w:marRight w:val="0"/>
                  <w:marTop w:val="0"/>
                  <w:marBottom w:val="0"/>
                  <w:divBdr>
                    <w:top w:val="none" w:sz="0" w:space="0" w:color="auto"/>
                    <w:left w:val="none" w:sz="0" w:space="0" w:color="auto"/>
                    <w:bottom w:val="none" w:sz="0" w:space="0" w:color="auto"/>
                    <w:right w:val="none" w:sz="0" w:space="0" w:color="auto"/>
                  </w:divBdr>
                  <w:divsChild>
                    <w:div w:id="774178168">
                      <w:marLeft w:val="0"/>
                      <w:marRight w:val="0"/>
                      <w:marTop w:val="0"/>
                      <w:marBottom w:val="0"/>
                      <w:divBdr>
                        <w:top w:val="none" w:sz="0" w:space="0" w:color="auto"/>
                        <w:left w:val="none" w:sz="0" w:space="0" w:color="auto"/>
                        <w:bottom w:val="none" w:sz="0" w:space="0" w:color="auto"/>
                        <w:right w:val="none" w:sz="0" w:space="0" w:color="auto"/>
                      </w:divBdr>
                      <w:divsChild>
                        <w:div w:id="1842694020">
                          <w:marLeft w:val="0"/>
                          <w:marRight w:val="0"/>
                          <w:marTop w:val="225"/>
                          <w:marBottom w:val="150"/>
                          <w:divBdr>
                            <w:top w:val="none" w:sz="0" w:space="4" w:color="auto"/>
                            <w:left w:val="none" w:sz="0" w:space="0" w:color="auto"/>
                            <w:bottom w:val="single" w:sz="6" w:space="4" w:color="CECECE"/>
                            <w:right w:val="none" w:sz="0" w:space="0" w:color="auto"/>
                          </w:divBdr>
                          <w:divsChild>
                            <w:div w:id="1474173379">
                              <w:marLeft w:val="0"/>
                              <w:marRight w:val="0"/>
                              <w:marTop w:val="0"/>
                              <w:marBottom w:val="0"/>
                              <w:divBdr>
                                <w:top w:val="none" w:sz="0" w:space="0" w:color="auto"/>
                                <w:left w:val="none" w:sz="0" w:space="0" w:color="auto"/>
                                <w:bottom w:val="none" w:sz="0" w:space="0" w:color="auto"/>
                                <w:right w:val="none" w:sz="0" w:space="0" w:color="auto"/>
                              </w:divBdr>
                            </w:div>
                            <w:div w:id="2109613795">
                              <w:marLeft w:val="0"/>
                              <w:marRight w:val="0"/>
                              <w:marTop w:val="0"/>
                              <w:marBottom w:val="0"/>
                              <w:divBdr>
                                <w:top w:val="none" w:sz="0" w:space="0" w:color="auto"/>
                                <w:left w:val="none" w:sz="0" w:space="0" w:color="auto"/>
                                <w:bottom w:val="none" w:sz="0" w:space="0" w:color="auto"/>
                                <w:right w:val="none" w:sz="0" w:space="0" w:color="auto"/>
                              </w:divBdr>
                              <w:divsChild>
                                <w:div w:id="427192024">
                                  <w:marLeft w:val="0"/>
                                  <w:marRight w:val="0"/>
                                  <w:marTop w:val="0"/>
                                  <w:marBottom w:val="0"/>
                                  <w:divBdr>
                                    <w:top w:val="none" w:sz="0" w:space="0" w:color="auto"/>
                                    <w:left w:val="none" w:sz="0" w:space="0" w:color="auto"/>
                                    <w:bottom w:val="none" w:sz="0" w:space="0" w:color="auto"/>
                                    <w:right w:val="none" w:sz="0" w:space="0" w:color="auto"/>
                                  </w:divBdr>
                                  <w:divsChild>
                                    <w:div w:id="1341816365">
                                      <w:marLeft w:val="0"/>
                                      <w:marRight w:val="135"/>
                                      <w:marTop w:val="0"/>
                                      <w:marBottom w:val="0"/>
                                      <w:divBdr>
                                        <w:top w:val="none" w:sz="0" w:space="0" w:color="auto"/>
                                        <w:left w:val="none" w:sz="0" w:space="0" w:color="auto"/>
                                        <w:bottom w:val="none" w:sz="0" w:space="0" w:color="auto"/>
                                        <w:right w:val="none" w:sz="0" w:space="0" w:color="auto"/>
                                      </w:divBdr>
                                    </w:div>
                                    <w:div w:id="805245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3002">
      <w:bodyDiv w:val="1"/>
      <w:marLeft w:val="0"/>
      <w:marRight w:val="0"/>
      <w:marTop w:val="0"/>
      <w:marBottom w:val="0"/>
      <w:divBdr>
        <w:top w:val="none" w:sz="0" w:space="0" w:color="auto"/>
        <w:left w:val="none" w:sz="0" w:space="0" w:color="auto"/>
        <w:bottom w:val="none" w:sz="0" w:space="0" w:color="auto"/>
        <w:right w:val="none" w:sz="0" w:space="0" w:color="auto"/>
      </w:divBdr>
      <w:divsChild>
        <w:div w:id="1333600852">
          <w:marLeft w:val="0"/>
          <w:marRight w:val="0"/>
          <w:marTop w:val="0"/>
          <w:marBottom w:val="150"/>
          <w:divBdr>
            <w:top w:val="none" w:sz="0" w:space="0" w:color="auto"/>
            <w:left w:val="none" w:sz="0" w:space="0" w:color="auto"/>
            <w:bottom w:val="none" w:sz="0" w:space="0" w:color="auto"/>
            <w:right w:val="none" w:sz="0" w:space="0" w:color="auto"/>
          </w:divBdr>
        </w:div>
      </w:divsChild>
    </w:div>
    <w:div w:id="2007828626">
      <w:bodyDiv w:val="1"/>
      <w:marLeft w:val="0"/>
      <w:marRight w:val="0"/>
      <w:marTop w:val="0"/>
      <w:marBottom w:val="0"/>
      <w:divBdr>
        <w:top w:val="none" w:sz="0" w:space="0" w:color="auto"/>
        <w:left w:val="none" w:sz="0" w:space="0" w:color="auto"/>
        <w:bottom w:val="none" w:sz="0" w:space="0" w:color="auto"/>
        <w:right w:val="none" w:sz="0" w:space="0" w:color="auto"/>
      </w:divBdr>
      <w:divsChild>
        <w:div w:id="376009275">
          <w:marLeft w:val="0"/>
          <w:marRight w:val="0"/>
          <w:marTop w:val="0"/>
          <w:marBottom w:val="0"/>
          <w:divBdr>
            <w:top w:val="none" w:sz="0" w:space="0" w:color="auto"/>
            <w:left w:val="none" w:sz="0" w:space="0" w:color="auto"/>
            <w:bottom w:val="none" w:sz="0" w:space="0" w:color="auto"/>
            <w:right w:val="none" w:sz="0" w:space="0" w:color="auto"/>
          </w:divBdr>
          <w:divsChild>
            <w:div w:id="1378118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901992">
      <w:bodyDiv w:val="1"/>
      <w:marLeft w:val="0"/>
      <w:marRight w:val="0"/>
      <w:marTop w:val="0"/>
      <w:marBottom w:val="0"/>
      <w:divBdr>
        <w:top w:val="none" w:sz="0" w:space="0" w:color="auto"/>
        <w:left w:val="none" w:sz="0" w:space="0" w:color="auto"/>
        <w:bottom w:val="none" w:sz="0" w:space="0" w:color="auto"/>
        <w:right w:val="none" w:sz="0" w:space="0" w:color="auto"/>
      </w:divBdr>
    </w:div>
    <w:div w:id="2008247101">
      <w:bodyDiv w:val="1"/>
      <w:marLeft w:val="0"/>
      <w:marRight w:val="0"/>
      <w:marTop w:val="0"/>
      <w:marBottom w:val="0"/>
      <w:divBdr>
        <w:top w:val="none" w:sz="0" w:space="0" w:color="auto"/>
        <w:left w:val="none" w:sz="0" w:space="0" w:color="auto"/>
        <w:bottom w:val="none" w:sz="0" w:space="0" w:color="auto"/>
        <w:right w:val="none" w:sz="0" w:space="0" w:color="auto"/>
      </w:divBdr>
      <w:divsChild>
        <w:div w:id="2000496109">
          <w:marLeft w:val="0"/>
          <w:marRight w:val="0"/>
          <w:marTop w:val="0"/>
          <w:marBottom w:val="0"/>
          <w:divBdr>
            <w:top w:val="none" w:sz="0" w:space="0" w:color="auto"/>
            <w:left w:val="none" w:sz="0" w:space="0" w:color="auto"/>
            <w:bottom w:val="none" w:sz="0" w:space="0" w:color="auto"/>
            <w:right w:val="none" w:sz="0" w:space="0" w:color="auto"/>
          </w:divBdr>
          <w:divsChild>
            <w:div w:id="1618753770">
              <w:marLeft w:val="0"/>
              <w:marRight w:val="0"/>
              <w:marTop w:val="0"/>
              <w:marBottom w:val="0"/>
              <w:divBdr>
                <w:top w:val="none" w:sz="0" w:space="0" w:color="auto"/>
                <w:left w:val="none" w:sz="0" w:space="0" w:color="auto"/>
                <w:bottom w:val="none" w:sz="0" w:space="0" w:color="auto"/>
                <w:right w:val="none" w:sz="0" w:space="0" w:color="auto"/>
              </w:divBdr>
              <w:divsChild>
                <w:div w:id="2032800245">
                  <w:marLeft w:val="0"/>
                  <w:marRight w:val="0"/>
                  <w:marTop w:val="0"/>
                  <w:marBottom w:val="0"/>
                  <w:divBdr>
                    <w:top w:val="none" w:sz="0" w:space="0" w:color="auto"/>
                    <w:left w:val="none" w:sz="0" w:space="0" w:color="auto"/>
                    <w:bottom w:val="none" w:sz="0" w:space="0" w:color="auto"/>
                    <w:right w:val="none" w:sz="0" w:space="0" w:color="auto"/>
                  </w:divBdr>
                  <w:divsChild>
                    <w:div w:id="1676806942">
                      <w:marLeft w:val="0"/>
                      <w:marRight w:val="0"/>
                      <w:marTop w:val="0"/>
                      <w:marBottom w:val="0"/>
                      <w:divBdr>
                        <w:top w:val="none" w:sz="0" w:space="0" w:color="auto"/>
                        <w:left w:val="none" w:sz="0" w:space="0" w:color="auto"/>
                        <w:bottom w:val="none" w:sz="0" w:space="0" w:color="auto"/>
                        <w:right w:val="none" w:sz="0" w:space="0" w:color="auto"/>
                      </w:divBdr>
                      <w:divsChild>
                        <w:div w:id="758672904">
                          <w:marLeft w:val="0"/>
                          <w:marRight w:val="0"/>
                          <w:marTop w:val="0"/>
                          <w:marBottom w:val="0"/>
                          <w:divBdr>
                            <w:top w:val="none" w:sz="0" w:space="0" w:color="auto"/>
                            <w:left w:val="none" w:sz="0" w:space="0" w:color="auto"/>
                            <w:bottom w:val="none" w:sz="0" w:space="0" w:color="auto"/>
                            <w:right w:val="none" w:sz="0" w:space="0" w:color="auto"/>
                          </w:divBdr>
                          <w:divsChild>
                            <w:div w:id="724184468">
                              <w:marLeft w:val="0"/>
                              <w:marRight w:val="0"/>
                              <w:marTop w:val="0"/>
                              <w:marBottom w:val="0"/>
                              <w:divBdr>
                                <w:top w:val="none" w:sz="0" w:space="0" w:color="auto"/>
                                <w:left w:val="none" w:sz="0" w:space="0" w:color="auto"/>
                                <w:bottom w:val="none" w:sz="0" w:space="0" w:color="auto"/>
                                <w:right w:val="none" w:sz="0" w:space="0" w:color="auto"/>
                              </w:divBdr>
                              <w:divsChild>
                                <w:div w:id="1443499981">
                                  <w:marLeft w:val="0"/>
                                  <w:marRight w:val="0"/>
                                  <w:marTop w:val="0"/>
                                  <w:marBottom w:val="75"/>
                                  <w:divBdr>
                                    <w:top w:val="none" w:sz="0" w:space="0" w:color="auto"/>
                                    <w:left w:val="none" w:sz="0" w:space="0" w:color="auto"/>
                                    <w:bottom w:val="none" w:sz="0" w:space="0" w:color="auto"/>
                                    <w:right w:val="none" w:sz="0" w:space="0" w:color="auto"/>
                                  </w:divBdr>
                                  <w:divsChild>
                                    <w:div w:id="210098105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815479">
                                              <w:marLeft w:val="0"/>
                                              <w:marRight w:val="0"/>
                                              <w:marTop w:val="0"/>
                                              <w:marBottom w:val="0"/>
                                              <w:divBdr>
                                                <w:top w:val="none" w:sz="0" w:space="0" w:color="auto"/>
                                                <w:left w:val="none" w:sz="0" w:space="0" w:color="auto"/>
                                                <w:bottom w:val="none" w:sz="0" w:space="0" w:color="auto"/>
                                                <w:right w:val="none" w:sz="0" w:space="0" w:color="auto"/>
                                              </w:divBdr>
                                              <w:divsChild>
                                                <w:div w:id="1099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441">
      <w:bodyDiv w:val="1"/>
      <w:marLeft w:val="0"/>
      <w:marRight w:val="0"/>
      <w:marTop w:val="0"/>
      <w:marBottom w:val="0"/>
      <w:divBdr>
        <w:top w:val="none" w:sz="0" w:space="0" w:color="auto"/>
        <w:left w:val="none" w:sz="0" w:space="0" w:color="auto"/>
        <w:bottom w:val="none" w:sz="0" w:space="0" w:color="auto"/>
        <w:right w:val="none" w:sz="0" w:space="0" w:color="auto"/>
      </w:divBdr>
      <w:divsChild>
        <w:div w:id="1515608540">
          <w:marLeft w:val="0"/>
          <w:marRight w:val="0"/>
          <w:marTop w:val="0"/>
          <w:marBottom w:val="0"/>
          <w:divBdr>
            <w:top w:val="none" w:sz="0" w:space="0" w:color="auto"/>
            <w:left w:val="none" w:sz="0" w:space="0" w:color="auto"/>
            <w:bottom w:val="none" w:sz="0" w:space="0" w:color="auto"/>
            <w:right w:val="none" w:sz="0" w:space="0" w:color="auto"/>
          </w:divBdr>
          <w:divsChild>
            <w:div w:id="867907653">
              <w:marLeft w:val="0"/>
              <w:marRight w:val="0"/>
              <w:marTop w:val="0"/>
              <w:marBottom w:val="0"/>
              <w:divBdr>
                <w:top w:val="none" w:sz="0" w:space="0" w:color="auto"/>
                <w:left w:val="none" w:sz="0" w:space="0" w:color="auto"/>
                <w:bottom w:val="none" w:sz="0" w:space="0" w:color="auto"/>
                <w:right w:val="none" w:sz="0" w:space="0" w:color="auto"/>
              </w:divBdr>
              <w:divsChild>
                <w:div w:id="1316374174">
                  <w:marLeft w:val="0"/>
                  <w:marRight w:val="0"/>
                  <w:marTop w:val="0"/>
                  <w:marBottom w:val="0"/>
                  <w:divBdr>
                    <w:top w:val="none" w:sz="0" w:space="0" w:color="auto"/>
                    <w:left w:val="none" w:sz="0" w:space="0" w:color="auto"/>
                    <w:bottom w:val="none" w:sz="0" w:space="0" w:color="auto"/>
                    <w:right w:val="none" w:sz="0" w:space="0" w:color="auto"/>
                  </w:divBdr>
                  <w:divsChild>
                    <w:div w:id="2096703686">
                      <w:marLeft w:val="0"/>
                      <w:marRight w:val="0"/>
                      <w:marTop w:val="0"/>
                      <w:marBottom w:val="0"/>
                      <w:divBdr>
                        <w:top w:val="none" w:sz="0" w:space="0" w:color="auto"/>
                        <w:left w:val="none" w:sz="0" w:space="0" w:color="auto"/>
                        <w:bottom w:val="none" w:sz="0" w:space="0" w:color="auto"/>
                        <w:right w:val="none" w:sz="0" w:space="0" w:color="auto"/>
                      </w:divBdr>
                      <w:divsChild>
                        <w:div w:id="503204979">
                          <w:marLeft w:val="0"/>
                          <w:marRight w:val="0"/>
                          <w:marTop w:val="0"/>
                          <w:marBottom w:val="0"/>
                          <w:divBdr>
                            <w:top w:val="none" w:sz="0" w:space="0" w:color="auto"/>
                            <w:left w:val="none" w:sz="0" w:space="0" w:color="auto"/>
                            <w:bottom w:val="none" w:sz="0" w:space="0" w:color="auto"/>
                            <w:right w:val="none" w:sz="0" w:space="0" w:color="auto"/>
                          </w:divBdr>
                          <w:divsChild>
                            <w:div w:id="1254969967">
                              <w:marLeft w:val="0"/>
                              <w:marRight w:val="0"/>
                              <w:marTop w:val="0"/>
                              <w:marBottom w:val="0"/>
                              <w:divBdr>
                                <w:top w:val="none" w:sz="0" w:space="0" w:color="auto"/>
                                <w:left w:val="none" w:sz="0" w:space="0" w:color="auto"/>
                                <w:bottom w:val="none" w:sz="0" w:space="0" w:color="auto"/>
                                <w:right w:val="none" w:sz="0" w:space="0" w:color="auto"/>
                              </w:divBdr>
                              <w:divsChild>
                                <w:div w:id="174540260">
                                  <w:marLeft w:val="0"/>
                                  <w:marRight w:val="0"/>
                                  <w:marTop w:val="0"/>
                                  <w:marBottom w:val="75"/>
                                  <w:divBdr>
                                    <w:top w:val="none" w:sz="0" w:space="0" w:color="auto"/>
                                    <w:left w:val="none" w:sz="0" w:space="0" w:color="auto"/>
                                    <w:bottom w:val="none" w:sz="0" w:space="0" w:color="auto"/>
                                    <w:right w:val="none" w:sz="0" w:space="0" w:color="auto"/>
                                  </w:divBdr>
                                  <w:divsChild>
                                    <w:div w:id="111174867">
                                      <w:marLeft w:val="0"/>
                                      <w:marRight w:val="0"/>
                                      <w:marTop w:val="0"/>
                                      <w:marBottom w:val="0"/>
                                      <w:divBdr>
                                        <w:top w:val="none" w:sz="0" w:space="0" w:color="auto"/>
                                        <w:left w:val="none" w:sz="0" w:space="0" w:color="auto"/>
                                        <w:bottom w:val="none" w:sz="0" w:space="0" w:color="auto"/>
                                        <w:right w:val="none" w:sz="0" w:space="0" w:color="auto"/>
                                      </w:divBdr>
                                      <w:divsChild>
                                        <w:div w:id="1774082318">
                                          <w:marLeft w:val="0"/>
                                          <w:marRight w:val="0"/>
                                          <w:marTop w:val="0"/>
                                          <w:marBottom w:val="0"/>
                                          <w:divBdr>
                                            <w:top w:val="none" w:sz="0" w:space="0" w:color="auto"/>
                                            <w:left w:val="none" w:sz="0" w:space="0" w:color="auto"/>
                                            <w:bottom w:val="none" w:sz="0" w:space="0" w:color="auto"/>
                                            <w:right w:val="none" w:sz="0" w:space="0" w:color="auto"/>
                                          </w:divBdr>
                                          <w:divsChild>
                                            <w:div w:id="901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13756">
      <w:bodyDiv w:val="1"/>
      <w:marLeft w:val="0"/>
      <w:marRight w:val="0"/>
      <w:marTop w:val="0"/>
      <w:marBottom w:val="0"/>
      <w:divBdr>
        <w:top w:val="none" w:sz="0" w:space="0" w:color="auto"/>
        <w:left w:val="none" w:sz="0" w:space="0" w:color="auto"/>
        <w:bottom w:val="none" w:sz="0" w:space="0" w:color="auto"/>
        <w:right w:val="none" w:sz="0" w:space="0" w:color="auto"/>
      </w:divBdr>
    </w:div>
    <w:div w:id="2009017934">
      <w:bodyDiv w:val="1"/>
      <w:marLeft w:val="0"/>
      <w:marRight w:val="0"/>
      <w:marTop w:val="0"/>
      <w:marBottom w:val="0"/>
      <w:divBdr>
        <w:top w:val="none" w:sz="0" w:space="0" w:color="auto"/>
        <w:left w:val="none" w:sz="0" w:space="0" w:color="auto"/>
        <w:bottom w:val="none" w:sz="0" w:space="0" w:color="auto"/>
        <w:right w:val="none" w:sz="0" w:space="0" w:color="auto"/>
      </w:divBdr>
    </w:div>
    <w:div w:id="2009168439">
      <w:bodyDiv w:val="1"/>
      <w:marLeft w:val="0"/>
      <w:marRight w:val="0"/>
      <w:marTop w:val="0"/>
      <w:marBottom w:val="0"/>
      <w:divBdr>
        <w:top w:val="none" w:sz="0" w:space="0" w:color="auto"/>
        <w:left w:val="none" w:sz="0" w:space="0" w:color="auto"/>
        <w:bottom w:val="none" w:sz="0" w:space="0" w:color="auto"/>
        <w:right w:val="none" w:sz="0" w:space="0" w:color="auto"/>
      </w:divBdr>
      <w:divsChild>
        <w:div w:id="426272173">
          <w:marLeft w:val="0"/>
          <w:marRight w:val="0"/>
          <w:marTop w:val="0"/>
          <w:marBottom w:val="15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
          </w:divsChild>
        </w:div>
        <w:div w:id="900824306">
          <w:marLeft w:val="0"/>
          <w:marRight w:val="0"/>
          <w:marTop w:val="0"/>
          <w:marBottom w:val="150"/>
          <w:divBdr>
            <w:top w:val="none" w:sz="0" w:space="0" w:color="auto"/>
            <w:left w:val="none" w:sz="0" w:space="0" w:color="auto"/>
            <w:bottom w:val="none" w:sz="0" w:space="0" w:color="auto"/>
            <w:right w:val="none" w:sz="0" w:space="0" w:color="auto"/>
          </w:divBdr>
        </w:div>
      </w:divsChild>
    </w:div>
    <w:div w:id="2009364147">
      <w:bodyDiv w:val="1"/>
      <w:marLeft w:val="0"/>
      <w:marRight w:val="0"/>
      <w:marTop w:val="0"/>
      <w:marBottom w:val="0"/>
      <w:divBdr>
        <w:top w:val="none" w:sz="0" w:space="0" w:color="auto"/>
        <w:left w:val="none" w:sz="0" w:space="0" w:color="auto"/>
        <w:bottom w:val="none" w:sz="0" w:space="0" w:color="auto"/>
        <w:right w:val="none" w:sz="0" w:space="0" w:color="auto"/>
      </w:divBdr>
      <w:divsChild>
        <w:div w:id="864172896">
          <w:marLeft w:val="0"/>
          <w:marRight w:val="0"/>
          <w:marTop w:val="0"/>
          <w:marBottom w:val="0"/>
          <w:divBdr>
            <w:top w:val="none" w:sz="0" w:space="0" w:color="auto"/>
            <w:left w:val="none" w:sz="0" w:space="0" w:color="auto"/>
            <w:bottom w:val="none" w:sz="0" w:space="0" w:color="auto"/>
            <w:right w:val="none" w:sz="0" w:space="0" w:color="auto"/>
          </w:divBdr>
        </w:div>
      </w:divsChild>
    </w:div>
    <w:div w:id="2010525481">
      <w:bodyDiv w:val="1"/>
      <w:marLeft w:val="0"/>
      <w:marRight w:val="0"/>
      <w:marTop w:val="0"/>
      <w:marBottom w:val="0"/>
      <w:divBdr>
        <w:top w:val="none" w:sz="0" w:space="0" w:color="auto"/>
        <w:left w:val="none" w:sz="0" w:space="0" w:color="auto"/>
        <w:bottom w:val="none" w:sz="0" w:space="0" w:color="auto"/>
        <w:right w:val="none" w:sz="0" w:space="0" w:color="auto"/>
      </w:divBdr>
      <w:divsChild>
        <w:div w:id="2093744661">
          <w:marLeft w:val="0"/>
          <w:marRight w:val="0"/>
          <w:marTop w:val="0"/>
          <w:marBottom w:val="0"/>
          <w:divBdr>
            <w:top w:val="none" w:sz="0" w:space="0" w:color="auto"/>
            <w:left w:val="none" w:sz="0" w:space="0" w:color="auto"/>
            <w:bottom w:val="dotted" w:sz="6" w:space="4" w:color="DDDDDD"/>
            <w:right w:val="none" w:sz="0" w:space="0" w:color="auto"/>
          </w:divBdr>
          <w:divsChild>
            <w:div w:id="1303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355">
      <w:bodyDiv w:val="1"/>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150"/>
          <w:divBdr>
            <w:top w:val="none" w:sz="0" w:space="0" w:color="auto"/>
            <w:left w:val="none" w:sz="0" w:space="0" w:color="auto"/>
            <w:bottom w:val="none" w:sz="0" w:space="0" w:color="auto"/>
            <w:right w:val="none" w:sz="0" w:space="0" w:color="auto"/>
          </w:divBdr>
        </w:div>
      </w:divsChild>
    </w:div>
    <w:div w:id="2011444230">
      <w:bodyDiv w:val="1"/>
      <w:marLeft w:val="0"/>
      <w:marRight w:val="0"/>
      <w:marTop w:val="0"/>
      <w:marBottom w:val="0"/>
      <w:divBdr>
        <w:top w:val="none" w:sz="0" w:space="0" w:color="auto"/>
        <w:left w:val="none" w:sz="0" w:space="0" w:color="auto"/>
        <w:bottom w:val="none" w:sz="0" w:space="0" w:color="auto"/>
        <w:right w:val="none" w:sz="0" w:space="0" w:color="auto"/>
      </w:divBdr>
      <w:divsChild>
        <w:div w:id="1421827326">
          <w:marLeft w:val="0"/>
          <w:marRight w:val="0"/>
          <w:marTop w:val="0"/>
          <w:marBottom w:val="150"/>
          <w:divBdr>
            <w:top w:val="none" w:sz="0" w:space="0" w:color="auto"/>
            <w:left w:val="none" w:sz="0" w:space="0" w:color="auto"/>
            <w:bottom w:val="none" w:sz="0" w:space="0" w:color="auto"/>
            <w:right w:val="none" w:sz="0" w:space="0" w:color="auto"/>
          </w:divBdr>
        </w:div>
        <w:div w:id="521433496">
          <w:marLeft w:val="0"/>
          <w:marRight w:val="0"/>
          <w:marTop w:val="225"/>
          <w:marBottom w:val="225"/>
          <w:divBdr>
            <w:top w:val="none" w:sz="0" w:space="0" w:color="auto"/>
            <w:left w:val="none" w:sz="0" w:space="0" w:color="auto"/>
            <w:bottom w:val="none" w:sz="0" w:space="0" w:color="auto"/>
            <w:right w:val="none" w:sz="0" w:space="0" w:color="auto"/>
          </w:divBdr>
        </w:div>
      </w:divsChild>
    </w:div>
    <w:div w:id="2011641999">
      <w:bodyDiv w:val="1"/>
      <w:marLeft w:val="0"/>
      <w:marRight w:val="0"/>
      <w:marTop w:val="0"/>
      <w:marBottom w:val="0"/>
      <w:divBdr>
        <w:top w:val="none" w:sz="0" w:space="0" w:color="auto"/>
        <w:left w:val="none" w:sz="0" w:space="0" w:color="auto"/>
        <w:bottom w:val="none" w:sz="0" w:space="0" w:color="auto"/>
        <w:right w:val="none" w:sz="0" w:space="0" w:color="auto"/>
      </w:divBdr>
    </w:div>
    <w:div w:id="2011791181">
      <w:bodyDiv w:val="1"/>
      <w:marLeft w:val="0"/>
      <w:marRight w:val="0"/>
      <w:marTop w:val="0"/>
      <w:marBottom w:val="0"/>
      <w:divBdr>
        <w:top w:val="none" w:sz="0" w:space="0" w:color="auto"/>
        <w:left w:val="none" w:sz="0" w:space="0" w:color="auto"/>
        <w:bottom w:val="none" w:sz="0" w:space="0" w:color="auto"/>
        <w:right w:val="none" w:sz="0" w:space="0" w:color="auto"/>
      </w:divBdr>
    </w:div>
    <w:div w:id="20126337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93">
          <w:marLeft w:val="0"/>
          <w:marRight w:val="0"/>
          <w:marTop w:val="0"/>
          <w:marBottom w:val="150"/>
          <w:divBdr>
            <w:top w:val="none" w:sz="0" w:space="0" w:color="auto"/>
            <w:left w:val="none" w:sz="0" w:space="0" w:color="auto"/>
            <w:bottom w:val="none" w:sz="0" w:space="0" w:color="auto"/>
            <w:right w:val="none" w:sz="0" w:space="0" w:color="auto"/>
          </w:divBdr>
        </w:div>
        <w:div w:id="305554108">
          <w:marLeft w:val="0"/>
          <w:marRight w:val="0"/>
          <w:marTop w:val="0"/>
          <w:marBottom w:val="150"/>
          <w:divBdr>
            <w:top w:val="none" w:sz="0" w:space="0" w:color="auto"/>
            <w:left w:val="none" w:sz="0" w:space="0" w:color="auto"/>
            <w:bottom w:val="none" w:sz="0" w:space="0" w:color="auto"/>
            <w:right w:val="none" w:sz="0" w:space="0" w:color="auto"/>
          </w:divBdr>
        </w:div>
        <w:div w:id="379522682">
          <w:marLeft w:val="0"/>
          <w:marRight w:val="0"/>
          <w:marTop w:val="0"/>
          <w:marBottom w:val="150"/>
          <w:divBdr>
            <w:top w:val="none" w:sz="0" w:space="0" w:color="auto"/>
            <w:left w:val="none" w:sz="0" w:space="0" w:color="auto"/>
            <w:bottom w:val="none" w:sz="0" w:space="0" w:color="auto"/>
            <w:right w:val="none" w:sz="0" w:space="0" w:color="auto"/>
          </w:divBdr>
        </w:div>
        <w:div w:id="527059574">
          <w:marLeft w:val="0"/>
          <w:marRight w:val="0"/>
          <w:marTop w:val="0"/>
          <w:marBottom w:val="150"/>
          <w:divBdr>
            <w:top w:val="none" w:sz="0" w:space="0" w:color="auto"/>
            <w:left w:val="none" w:sz="0" w:space="0" w:color="auto"/>
            <w:bottom w:val="none" w:sz="0" w:space="0" w:color="auto"/>
            <w:right w:val="none" w:sz="0" w:space="0" w:color="auto"/>
          </w:divBdr>
        </w:div>
        <w:div w:id="768934178">
          <w:marLeft w:val="0"/>
          <w:marRight w:val="0"/>
          <w:marTop w:val="0"/>
          <w:marBottom w:val="150"/>
          <w:divBdr>
            <w:top w:val="none" w:sz="0" w:space="0" w:color="auto"/>
            <w:left w:val="none" w:sz="0" w:space="0" w:color="auto"/>
            <w:bottom w:val="none" w:sz="0" w:space="0" w:color="auto"/>
            <w:right w:val="none" w:sz="0" w:space="0" w:color="auto"/>
          </w:divBdr>
        </w:div>
        <w:div w:id="1460606614">
          <w:marLeft w:val="0"/>
          <w:marRight w:val="0"/>
          <w:marTop w:val="0"/>
          <w:marBottom w:val="150"/>
          <w:divBdr>
            <w:top w:val="none" w:sz="0" w:space="0" w:color="auto"/>
            <w:left w:val="none" w:sz="0" w:space="0" w:color="auto"/>
            <w:bottom w:val="none" w:sz="0" w:space="0" w:color="auto"/>
            <w:right w:val="none" w:sz="0" w:space="0" w:color="auto"/>
          </w:divBdr>
        </w:div>
        <w:div w:id="1780641482">
          <w:marLeft w:val="0"/>
          <w:marRight w:val="0"/>
          <w:marTop w:val="0"/>
          <w:marBottom w:val="150"/>
          <w:divBdr>
            <w:top w:val="none" w:sz="0" w:space="0" w:color="auto"/>
            <w:left w:val="none" w:sz="0" w:space="0" w:color="auto"/>
            <w:bottom w:val="none" w:sz="0" w:space="0" w:color="auto"/>
            <w:right w:val="none" w:sz="0" w:space="0" w:color="auto"/>
          </w:divBdr>
        </w:div>
        <w:div w:id="1826700225">
          <w:marLeft w:val="0"/>
          <w:marRight w:val="0"/>
          <w:marTop w:val="0"/>
          <w:marBottom w:val="150"/>
          <w:divBdr>
            <w:top w:val="none" w:sz="0" w:space="0" w:color="auto"/>
            <w:left w:val="none" w:sz="0" w:space="0" w:color="auto"/>
            <w:bottom w:val="none" w:sz="0" w:space="0" w:color="auto"/>
            <w:right w:val="none" w:sz="0" w:space="0" w:color="auto"/>
          </w:divBdr>
        </w:div>
        <w:div w:id="1852183557">
          <w:marLeft w:val="0"/>
          <w:marRight w:val="0"/>
          <w:marTop w:val="0"/>
          <w:marBottom w:val="150"/>
          <w:divBdr>
            <w:top w:val="none" w:sz="0" w:space="0" w:color="auto"/>
            <w:left w:val="none" w:sz="0" w:space="0" w:color="auto"/>
            <w:bottom w:val="none" w:sz="0" w:space="0" w:color="auto"/>
            <w:right w:val="none" w:sz="0" w:space="0" w:color="auto"/>
          </w:divBdr>
        </w:div>
        <w:div w:id="2029260220">
          <w:marLeft w:val="0"/>
          <w:marRight w:val="0"/>
          <w:marTop w:val="0"/>
          <w:marBottom w:val="150"/>
          <w:divBdr>
            <w:top w:val="none" w:sz="0" w:space="0" w:color="auto"/>
            <w:left w:val="none" w:sz="0" w:space="0" w:color="auto"/>
            <w:bottom w:val="none" w:sz="0" w:space="0" w:color="auto"/>
            <w:right w:val="none" w:sz="0" w:space="0" w:color="auto"/>
          </w:divBdr>
        </w:div>
      </w:divsChild>
    </w:div>
    <w:div w:id="2013754163">
      <w:bodyDiv w:val="1"/>
      <w:marLeft w:val="0"/>
      <w:marRight w:val="0"/>
      <w:marTop w:val="0"/>
      <w:marBottom w:val="0"/>
      <w:divBdr>
        <w:top w:val="none" w:sz="0" w:space="0" w:color="auto"/>
        <w:left w:val="none" w:sz="0" w:space="0" w:color="auto"/>
        <w:bottom w:val="none" w:sz="0" w:space="0" w:color="auto"/>
        <w:right w:val="none" w:sz="0" w:space="0" w:color="auto"/>
      </w:divBdr>
      <w:divsChild>
        <w:div w:id="33620224">
          <w:marLeft w:val="0"/>
          <w:marRight w:val="0"/>
          <w:marTop w:val="0"/>
          <w:marBottom w:val="150"/>
          <w:divBdr>
            <w:top w:val="none" w:sz="0" w:space="0" w:color="auto"/>
            <w:left w:val="none" w:sz="0" w:space="0" w:color="auto"/>
            <w:bottom w:val="none" w:sz="0" w:space="0" w:color="auto"/>
            <w:right w:val="none" w:sz="0" w:space="0" w:color="auto"/>
          </w:divBdr>
          <w:divsChild>
            <w:div w:id="413823734">
              <w:marLeft w:val="0"/>
              <w:marRight w:val="0"/>
              <w:marTop w:val="0"/>
              <w:marBottom w:val="0"/>
              <w:divBdr>
                <w:top w:val="none" w:sz="0" w:space="0" w:color="auto"/>
                <w:left w:val="none" w:sz="0" w:space="0" w:color="auto"/>
                <w:bottom w:val="none" w:sz="0" w:space="0" w:color="auto"/>
                <w:right w:val="none" w:sz="0" w:space="0" w:color="auto"/>
              </w:divBdr>
              <w:divsChild>
                <w:div w:id="14857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3044">
          <w:marLeft w:val="0"/>
          <w:marRight w:val="0"/>
          <w:marTop w:val="0"/>
          <w:marBottom w:val="150"/>
          <w:divBdr>
            <w:top w:val="none" w:sz="0" w:space="0" w:color="auto"/>
            <w:left w:val="none" w:sz="0" w:space="0" w:color="auto"/>
            <w:bottom w:val="none" w:sz="0" w:space="0" w:color="auto"/>
            <w:right w:val="none" w:sz="0" w:space="0" w:color="auto"/>
          </w:divBdr>
        </w:div>
      </w:divsChild>
    </w:div>
    <w:div w:id="2014528611">
      <w:bodyDiv w:val="1"/>
      <w:marLeft w:val="0"/>
      <w:marRight w:val="0"/>
      <w:marTop w:val="0"/>
      <w:marBottom w:val="0"/>
      <w:divBdr>
        <w:top w:val="none" w:sz="0" w:space="0" w:color="auto"/>
        <w:left w:val="none" w:sz="0" w:space="0" w:color="auto"/>
        <w:bottom w:val="none" w:sz="0" w:space="0" w:color="auto"/>
        <w:right w:val="none" w:sz="0" w:space="0" w:color="auto"/>
      </w:divBdr>
      <w:divsChild>
        <w:div w:id="1715230708">
          <w:marLeft w:val="0"/>
          <w:marRight w:val="0"/>
          <w:marTop w:val="0"/>
          <w:marBottom w:val="150"/>
          <w:divBdr>
            <w:top w:val="none" w:sz="0" w:space="0" w:color="auto"/>
            <w:left w:val="none" w:sz="0" w:space="0" w:color="auto"/>
            <w:bottom w:val="none" w:sz="0" w:space="0" w:color="auto"/>
            <w:right w:val="none" w:sz="0" w:space="0" w:color="auto"/>
          </w:divBdr>
          <w:divsChild>
            <w:div w:id="1008562790">
              <w:marLeft w:val="0"/>
              <w:marRight w:val="0"/>
              <w:marTop w:val="0"/>
              <w:marBottom w:val="0"/>
              <w:divBdr>
                <w:top w:val="none" w:sz="0" w:space="0" w:color="auto"/>
                <w:left w:val="none" w:sz="0" w:space="0" w:color="auto"/>
                <w:bottom w:val="none" w:sz="0" w:space="0" w:color="auto"/>
                <w:right w:val="none" w:sz="0" w:space="0" w:color="auto"/>
              </w:divBdr>
            </w:div>
          </w:divsChild>
        </w:div>
        <w:div w:id="1222058657">
          <w:marLeft w:val="0"/>
          <w:marRight w:val="0"/>
          <w:marTop w:val="0"/>
          <w:marBottom w:val="150"/>
          <w:divBdr>
            <w:top w:val="none" w:sz="0" w:space="0" w:color="auto"/>
            <w:left w:val="none" w:sz="0" w:space="0" w:color="auto"/>
            <w:bottom w:val="none" w:sz="0" w:space="0" w:color="auto"/>
            <w:right w:val="none" w:sz="0" w:space="0" w:color="auto"/>
          </w:divBdr>
        </w:div>
        <w:div w:id="683938607">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841">
      <w:bodyDiv w:val="1"/>
      <w:marLeft w:val="0"/>
      <w:marRight w:val="0"/>
      <w:marTop w:val="0"/>
      <w:marBottom w:val="0"/>
      <w:divBdr>
        <w:top w:val="none" w:sz="0" w:space="0" w:color="auto"/>
        <w:left w:val="none" w:sz="0" w:space="0" w:color="auto"/>
        <w:bottom w:val="none" w:sz="0" w:space="0" w:color="auto"/>
        <w:right w:val="none" w:sz="0" w:space="0" w:color="auto"/>
      </w:divBdr>
      <w:divsChild>
        <w:div w:id="427190739">
          <w:marLeft w:val="0"/>
          <w:marRight w:val="0"/>
          <w:marTop w:val="0"/>
          <w:marBottom w:val="150"/>
          <w:divBdr>
            <w:top w:val="none" w:sz="0" w:space="0" w:color="auto"/>
            <w:left w:val="none" w:sz="0" w:space="0" w:color="auto"/>
            <w:bottom w:val="none" w:sz="0" w:space="0" w:color="auto"/>
            <w:right w:val="none" w:sz="0" w:space="0" w:color="auto"/>
          </w:divBdr>
        </w:div>
      </w:divsChild>
    </w:div>
    <w:div w:id="2015255038">
      <w:bodyDiv w:val="1"/>
      <w:marLeft w:val="0"/>
      <w:marRight w:val="0"/>
      <w:marTop w:val="0"/>
      <w:marBottom w:val="0"/>
      <w:divBdr>
        <w:top w:val="none" w:sz="0" w:space="0" w:color="auto"/>
        <w:left w:val="none" w:sz="0" w:space="0" w:color="auto"/>
        <w:bottom w:val="none" w:sz="0" w:space="0" w:color="auto"/>
        <w:right w:val="none" w:sz="0" w:space="0" w:color="auto"/>
      </w:divBdr>
      <w:divsChild>
        <w:div w:id="417678197">
          <w:marLeft w:val="0"/>
          <w:marRight w:val="0"/>
          <w:marTop w:val="0"/>
          <w:marBottom w:val="0"/>
          <w:divBdr>
            <w:top w:val="none" w:sz="0" w:space="0" w:color="auto"/>
            <w:left w:val="none" w:sz="0" w:space="0" w:color="auto"/>
            <w:bottom w:val="none" w:sz="0" w:space="0" w:color="auto"/>
            <w:right w:val="none" w:sz="0" w:space="0" w:color="auto"/>
          </w:divBdr>
          <w:divsChild>
            <w:div w:id="1353263905">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0"/>
                  <w:marRight w:val="0"/>
                  <w:marTop w:val="0"/>
                  <w:marBottom w:val="0"/>
                  <w:divBdr>
                    <w:top w:val="none" w:sz="0" w:space="0" w:color="auto"/>
                    <w:left w:val="none" w:sz="0" w:space="0" w:color="auto"/>
                    <w:bottom w:val="none" w:sz="0" w:space="0" w:color="auto"/>
                    <w:right w:val="none" w:sz="0" w:space="0" w:color="auto"/>
                  </w:divBdr>
                  <w:divsChild>
                    <w:div w:id="1170952876">
                      <w:marLeft w:val="0"/>
                      <w:marRight w:val="0"/>
                      <w:marTop w:val="0"/>
                      <w:marBottom w:val="0"/>
                      <w:divBdr>
                        <w:top w:val="none" w:sz="0" w:space="0" w:color="auto"/>
                        <w:left w:val="none" w:sz="0" w:space="0" w:color="auto"/>
                        <w:bottom w:val="none" w:sz="0" w:space="0" w:color="auto"/>
                        <w:right w:val="none" w:sz="0" w:space="0" w:color="auto"/>
                      </w:divBdr>
                      <w:divsChild>
                        <w:div w:id="98644527">
                          <w:marLeft w:val="0"/>
                          <w:marRight w:val="0"/>
                          <w:marTop w:val="0"/>
                          <w:marBottom w:val="0"/>
                          <w:divBdr>
                            <w:top w:val="none" w:sz="0" w:space="0" w:color="auto"/>
                            <w:left w:val="none" w:sz="0" w:space="0" w:color="auto"/>
                            <w:bottom w:val="none" w:sz="0" w:space="0" w:color="auto"/>
                            <w:right w:val="none" w:sz="0" w:space="0" w:color="auto"/>
                          </w:divBdr>
                          <w:divsChild>
                            <w:div w:id="906382171">
                              <w:marLeft w:val="0"/>
                              <w:marRight w:val="0"/>
                              <w:marTop w:val="0"/>
                              <w:marBottom w:val="0"/>
                              <w:divBdr>
                                <w:top w:val="none" w:sz="0" w:space="0" w:color="auto"/>
                                <w:left w:val="none" w:sz="0" w:space="0" w:color="auto"/>
                                <w:bottom w:val="none" w:sz="0" w:space="0" w:color="auto"/>
                                <w:right w:val="none" w:sz="0" w:space="0" w:color="auto"/>
                              </w:divBdr>
                              <w:divsChild>
                                <w:div w:id="711424647">
                                  <w:marLeft w:val="0"/>
                                  <w:marRight w:val="0"/>
                                  <w:marTop w:val="0"/>
                                  <w:marBottom w:val="0"/>
                                  <w:divBdr>
                                    <w:top w:val="none" w:sz="0" w:space="0" w:color="auto"/>
                                    <w:left w:val="none" w:sz="0" w:space="0" w:color="auto"/>
                                    <w:bottom w:val="none" w:sz="0" w:space="0" w:color="auto"/>
                                    <w:right w:val="none" w:sz="0" w:space="0" w:color="auto"/>
                                  </w:divBdr>
                                  <w:divsChild>
                                    <w:div w:id="66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044">
      <w:bodyDiv w:val="1"/>
      <w:marLeft w:val="0"/>
      <w:marRight w:val="0"/>
      <w:marTop w:val="0"/>
      <w:marBottom w:val="0"/>
      <w:divBdr>
        <w:top w:val="none" w:sz="0" w:space="0" w:color="auto"/>
        <w:left w:val="none" w:sz="0" w:space="0" w:color="auto"/>
        <w:bottom w:val="none" w:sz="0" w:space="0" w:color="auto"/>
        <w:right w:val="none" w:sz="0" w:space="0" w:color="auto"/>
      </w:divBdr>
      <w:divsChild>
        <w:div w:id="99421466">
          <w:marLeft w:val="0"/>
          <w:marRight w:val="0"/>
          <w:marTop w:val="0"/>
          <w:marBottom w:val="150"/>
          <w:divBdr>
            <w:top w:val="none" w:sz="0" w:space="0" w:color="auto"/>
            <w:left w:val="none" w:sz="0" w:space="0" w:color="auto"/>
            <w:bottom w:val="none" w:sz="0" w:space="0" w:color="auto"/>
            <w:right w:val="none" w:sz="0" w:space="0" w:color="auto"/>
          </w:divBdr>
        </w:div>
      </w:divsChild>
    </w:div>
    <w:div w:id="2016808502">
      <w:bodyDiv w:val="1"/>
      <w:marLeft w:val="0"/>
      <w:marRight w:val="0"/>
      <w:marTop w:val="0"/>
      <w:marBottom w:val="0"/>
      <w:divBdr>
        <w:top w:val="none" w:sz="0" w:space="0" w:color="auto"/>
        <w:left w:val="none" w:sz="0" w:space="0" w:color="auto"/>
        <w:bottom w:val="none" w:sz="0" w:space="0" w:color="auto"/>
        <w:right w:val="none" w:sz="0" w:space="0" w:color="auto"/>
      </w:divBdr>
      <w:divsChild>
        <w:div w:id="1648435986">
          <w:marLeft w:val="0"/>
          <w:marRight w:val="0"/>
          <w:marTop w:val="0"/>
          <w:marBottom w:val="0"/>
          <w:divBdr>
            <w:top w:val="none" w:sz="0" w:space="0" w:color="auto"/>
            <w:left w:val="none" w:sz="0" w:space="0" w:color="auto"/>
            <w:bottom w:val="none" w:sz="0" w:space="0" w:color="auto"/>
            <w:right w:val="none" w:sz="0" w:space="0" w:color="auto"/>
          </w:divBdr>
          <w:divsChild>
            <w:div w:id="1926258750">
              <w:marLeft w:val="0"/>
              <w:marRight w:val="0"/>
              <w:marTop w:val="0"/>
              <w:marBottom w:val="0"/>
              <w:divBdr>
                <w:top w:val="none" w:sz="0" w:space="0" w:color="auto"/>
                <w:left w:val="none" w:sz="0" w:space="0" w:color="auto"/>
                <w:bottom w:val="none" w:sz="0" w:space="0" w:color="auto"/>
                <w:right w:val="none" w:sz="0" w:space="0" w:color="auto"/>
              </w:divBdr>
              <w:divsChild>
                <w:div w:id="1417166795">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sChild>
                        <w:div w:id="2078436680">
                          <w:marLeft w:val="0"/>
                          <w:marRight w:val="0"/>
                          <w:marTop w:val="0"/>
                          <w:marBottom w:val="0"/>
                          <w:divBdr>
                            <w:top w:val="none" w:sz="0" w:space="0" w:color="auto"/>
                            <w:left w:val="none" w:sz="0" w:space="0" w:color="auto"/>
                            <w:bottom w:val="none" w:sz="0" w:space="0" w:color="auto"/>
                            <w:right w:val="none" w:sz="0" w:space="0" w:color="auto"/>
                          </w:divBdr>
                          <w:divsChild>
                            <w:div w:id="406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6791">
      <w:bodyDiv w:val="1"/>
      <w:marLeft w:val="0"/>
      <w:marRight w:val="0"/>
      <w:marTop w:val="0"/>
      <w:marBottom w:val="0"/>
      <w:divBdr>
        <w:top w:val="none" w:sz="0" w:space="0" w:color="auto"/>
        <w:left w:val="none" w:sz="0" w:space="0" w:color="auto"/>
        <w:bottom w:val="none" w:sz="0" w:space="0" w:color="auto"/>
        <w:right w:val="none" w:sz="0" w:space="0" w:color="auto"/>
      </w:divBdr>
    </w:div>
    <w:div w:id="2017264285">
      <w:bodyDiv w:val="1"/>
      <w:marLeft w:val="0"/>
      <w:marRight w:val="0"/>
      <w:marTop w:val="0"/>
      <w:marBottom w:val="0"/>
      <w:divBdr>
        <w:top w:val="none" w:sz="0" w:space="0" w:color="auto"/>
        <w:left w:val="none" w:sz="0" w:space="0" w:color="auto"/>
        <w:bottom w:val="none" w:sz="0" w:space="0" w:color="auto"/>
        <w:right w:val="none" w:sz="0" w:space="0" w:color="auto"/>
      </w:divBdr>
    </w:div>
    <w:div w:id="2017535907">
      <w:bodyDiv w:val="1"/>
      <w:marLeft w:val="0"/>
      <w:marRight w:val="0"/>
      <w:marTop w:val="0"/>
      <w:marBottom w:val="0"/>
      <w:divBdr>
        <w:top w:val="none" w:sz="0" w:space="0" w:color="auto"/>
        <w:left w:val="none" w:sz="0" w:space="0" w:color="auto"/>
        <w:bottom w:val="none" w:sz="0" w:space="0" w:color="auto"/>
        <w:right w:val="none" w:sz="0" w:space="0" w:color="auto"/>
      </w:divBdr>
    </w:div>
    <w:div w:id="2017993515">
      <w:bodyDiv w:val="1"/>
      <w:marLeft w:val="0"/>
      <w:marRight w:val="0"/>
      <w:marTop w:val="0"/>
      <w:marBottom w:val="0"/>
      <w:divBdr>
        <w:top w:val="none" w:sz="0" w:space="0" w:color="auto"/>
        <w:left w:val="none" w:sz="0" w:space="0" w:color="auto"/>
        <w:bottom w:val="none" w:sz="0" w:space="0" w:color="auto"/>
        <w:right w:val="none" w:sz="0" w:space="0" w:color="auto"/>
      </w:divBdr>
      <w:divsChild>
        <w:div w:id="520435232">
          <w:marLeft w:val="0"/>
          <w:marRight w:val="0"/>
          <w:marTop w:val="0"/>
          <w:marBottom w:val="0"/>
          <w:divBdr>
            <w:top w:val="none" w:sz="0" w:space="0" w:color="auto"/>
            <w:left w:val="none" w:sz="0" w:space="0" w:color="auto"/>
            <w:bottom w:val="dotted" w:sz="6" w:space="4" w:color="DDDDDD"/>
            <w:right w:val="none" w:sz="0" w:space="0" w:color="auto"/>
          </w:divBdr>
          <w:divsChild>
            <w:div w:id="1546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290150">
          <w:marLeft w:val="0"/>
          <w:marRight w:val="0"/>
          <w:marTop w:val="0"/>
          <w:marBottom w:val="0"/>
          <w:divBdr>
            <w:top w:val="none" w:sz="0" w:space="0" w:color="auto"/>
            <w:left w:val="none" w:sz="0" w:space="0" w:color="auto"/>
            <w:bottom w:val="none" w:sz="0" w:space="0" w:color="auto"/>
            <w:right w:val="none" w:sz="0" w:space="0" w:color="auto"/>
          </w:divBdr>
          <w:divsChild>
            <w:div w:id="1519855757">
              <w:marLeft w:val="0"/>
              <w:marRight w:val="0"/>
              <w:marTop w:val="0"/>
              <w:marBottom w:val="0"/>
              <w:divBdr>
                <w:top w:val="none" w:sz="0" w:space="0" w:color="auto"/>
                <w:left w:val="none" w:sz="0" w:space="0" w:color="auto"/>
                <w:bottom w:val="none" w:sz="0" w:space="0" w:color="auto"/>
                <w:right w:val="none" w:sz="0" w:space="0" w:color="auto"/>
              </w:divBdr>
              <w:divsChild>
                <w:div w:id="125856257">
                  <w:marLeft w:val="0"/>
                  <w:marRight w:val="0"/>
                  <w:marTop w:val="0"/>
                  <w:marBottom w:val="0"/>
                  <w:divBdr>
                    <w:top w:val="none" w:sz="0" w:space="0" w:color="auto"/>
                    <w:left w:val="none" w:sz="0" w:space="0" w:color="auto"/>
                    <w:bottom w:val="none" w:sz="0" w:space="0" w:color="auto"/>
                    <w:right w:val="none" w:sz="0" w:space="0" w:color="auto"/>
                  </w:divBdr>
                  <w:divsChild>
                    <w:div w:id="537090211">
                      <w:marLeft w:val="0"/>
                      <w:marRight w:val="0"/>
                      <w:marTop w:val="0"/>
                      <w:marBottom w:val="0"/>
                      <w:divBdr>
                        <w:top w:val="none" w:sz="0" w:space="0" w:color="auto"/>
                        <w:left w:val="none" w:sz="0" w:space="0" w:color="auto"/>
                        <w:bottom w:val="none" w:sz="0" w:space="0" w:color="auto"/>
                        <w:right w:val="none" w:sz="0" w:space="0" w:color="auto"/>
                      </w:divBdr>
                      <w:divsChild>
                        <w:div w:id="2095588982">
                          <w:marLeft w:val="0"/>
                          <w:marRight w:val="0"/>
                          <w:marTop w:val="0"/>
                          <w:marBottom w:val="0"/>
                          <w:divBdr>
                            <w:top w:val="none" w:sz="0" w:space="0" w:color="auto"/>
                            <w:left w:val="none" w:sz="0" w:space="0" w:color="auto"/>
                            <w:bottom w:val="none" w:sz="0" w:space="0" w:color="auto"/>
                            <w:right w:val="none" w:sz="0" w:space="0" w:color="auto"/>
                          </w:divBdr>
                          <w:divsChild>
                            <w:div w:id="401215475">
                              <w:marLeft w:val="0"/>
                              <w:marRight w:val="0"/>
                              <w:marTop w:val="0"/>
                              <w:marBottom w:val="0"/>
                              <w:divBdr>
                                <w:top w:val="none" w:sz="0" w:space="0" w:color="auto"/>
                                <w:left w:val="none" w:sz="0" w:space="0" w:color="auto"/>
                                <w:bottom w:val="none" w:sz="0" w:space="0" w:color="auto"/>
                                <w:right w:val="none" w:sz="0" w:space="0" w:color="auto"/>
                              </w:divBdr>
                              <w:divsChild>
                                <w:div w:id="1230387718">
                                  <w:marLeft w:val="0"/>
                                  <w:marRight w:val="0"/>
                                  <w:marTop w:val="0"/>
                                  <w:marBottom w:val="0"/>
                                  <w:divBdr>
                                    <w:top w:val="none" w:sz="0" w:space="0" w:color="auto"/>
                                    <w:left w:val="none" w:sz="0" w:space="0" w:color="auto"/>
                                    <w:bottom w:val="none" w:sz="0" w:space="0" w:color="auto"/>
                                    <w:right w:val="none" w:sz="0" w:space="0" w:color="auto"/>
                                  </w:divBdr>
                                  <w:divsChild>
                                    <w:div w:id="1526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2789">
      <w:bodyDiv w:val="1"/>
      <w:marLeft w:val="0"/>
      <w:marRight w:val="0"/>
      <w:marTop w:val="0"/>
      <w:marBottom w:val="0"/>
      <w:divBdr>
        <w:top w:val="none" w:sz="0" w:space="0" w:color="auto"/>
        <w:left w:val="none" w:sz="0" w:space="0" w:color="auto"/>
        <w:bottom w:val="none" w:sz="0" w:space="0" w:color="auto"/>
        <w:right w:val="none" w:sz="0" w:space="0" w:color="auto"/>
      </w:divBdr>
      <w:divsChild>
        <w:div w:id="913780789">
          <w:marLeft w:val="0"/>
          <w:marRight w:val="0"/>
          <w:marTop w:val="0"/>
          <w:marBottom w:val="0"/>
          <w:divBdr>
            <w:top w:val="none" w:sz="0" w:space="0" w:color="auto"/>
            <w:left w:val="none" w:sz="0" w:space="0" w:color="auto"/>
            <w:bottom w:val="dotted" w:sz="6" w:space="4" w:color="DDDDDD"/>
            <w:right w:val="none" w:sz="0" w:space="0" w:color="auto"/>
          </w:divBdr>
        </w:div>
      </w:divsChild>
    </w:div>
    <w:div w:id="2019041688">
      <w:bodyDiv w:val="1"/>
      <w:marLeft w:val="0"/>
      <w:marRight w:val="0"/>
      <w:marTop w:val="0"/>
      <w:marBottom w:val="0"/>
      <w:divBdr>
        <w:top w:val="none" w:sz="0" w:space="0" w:color="auto"/>
        <w:left w:val="none" w:sz="0" w:space="0" w:color="auto"/>
        <w:bottom w:val="none" w:sz="0" w:space="0" w:color="auto"/>
        <w:right w:val="none" w:sz="0" w:space="0" w:color="auto"/>
      </w:divBdr>
      <w:divsChild>
        <w:div w:id="2135588139">
          <w:marLeft w:val="0"/>
          <w:marRight w:val="0"/>
          <w:marTop w:val="0"/>
          <w:marBottom w:val="150"/>
          <w:divBdr>
            <w:top w:val="none" w:sz="0" w:space="0" w:color="auto"/>
            <w:left w:val="none" w:sz="0" w:space="0" w:color="auto"/>
            <w:bottom w:val="none" w:sz="0" w:space="0" w:color="auto"/>
            <w:right w:val="none" w:sz="0" w:space="0" w:color="auto"/>
          </w:divBdr>
        </w:div>
        <w:div w:id="779375932">
          <w:marLeft w:val="0"/>
          <w:marRight w:val="0"/>
          <w:marTop w:val="0"/>
          <w:marBottom w:val="0"/>
          <w:divBdr>
            <w:top w:val="none" w:sz="0" w:space="0" w:color="auto"/>
            <w:left w:val="none" w:sz="0" w:space="0" w:color="auto"/>
            <w:bottom w:val="none" w:sz="0" w:space="0" w:color="auto"/>
            <w:right w:val="none" w:sz="0" w:space="0" w:color="auto"/>
          </w:divBdr>
        </w:div>
      </w:divsChild>
    </w:div>
    <w:div w:id="2019458345">
      <w:bodyDiv w:val="1"/>
      <w:marLeft w:val="0"/>
      <w:marRight w:val="0"/>
      <w:marTop w:val="0"/>
      <w:marBottom w:val="0"/>
      <w:divBdr>
        <w:top w:val="none" w:sz="0" w:space="0" w:color="auto"/>
        <w:left w:val="none" w:sz="0" w:space="0" w:color="auto"/>
        <w:bottom w:val="none" w:sz="0" w:space="0" w:color="auto"/>
        <w:right w:val="none" w:sz="0" w:space="0" w:color="auto"/>
      </w:divBdr>
    </w:div>
    <w:div w:id="2020695277">
      <w:bodyDiv w:val="1"/>
      <w:marLeft w:val="0"/>
      <w:marRight w:val="0"/>
      <w:marTop w:val="0"/>
      <w:marBottom w:val="0"/>
      <w:divBdr>
        <w:top w:val="none" w:sz="0" w:space="0" w:color="auto"/>
        <w:left w:val="none" w:sz="0" w:space="0" w:color="auto"/>
        <w:bottom w:val="none" w:sz="0" w:space="0" w:color="auto"/>
        <w:right w:val="none" w:sz="0" w:space="0" w:color="auto"/>
      </w:divBdr>
    </w:div>
    <w:div w:id="2020769790">
      <w:bodyDiv w:val="1"/>
      <w:marLeft w:val="0"/>
      <w:marRight w:val="0"/>
      <w:marTop w:val="0"/>
      <w:marBottom w:val="0"/>
      <w:divBdr>
        <w:top w:val="none" w:sz="0" w:space="0" w:color="auto"/>
        <w:left w:val="none" w:sz="0" w:space="0" w:color="auto"/>
        <w:bottom w:val="none" w:sz="0" w:space="0" w:color="auto"/>
        <w:right w:val="none" w:sz="0" w:space="0" w:color="auto"/>
      </w:divBdr>
    </w:div>
    <w:div w:id="2021196685">
      <w:bodyDiv w:val="1"/>
      <w:marLeft w:val="0"/>
      <w:marRight w:val="0"/>
      <w:marTop w:val="0"/>
      <w:marBottom w:val="0"/>
      <w:divBdr>
        <w:top w:val="none" w:sz="0" w:space="0" w:color="auto"/>
        <w:left w:val="none" w:sz="0" w:space="0" w:color="auto"/>
        <w:bottom w:val="none" w:sz="0" w:space="0" w:color="auto"/>
        <w:right w:val="none" w:sz="0" w:space="0" w:color="auto"/>
      </w:divBdr>
      <w:divsChild>
        <w:div w:id="241260373">
          <w:marLeft w:val="0"/>
          <w:marRight w:val="0"/>
          <w:marTop w:val="0"/>
          <w:marBottom w:val="0"/>
          <w:divBdr>
            <w:top w:val="none" w:sz="0" w:space="0" w:color="auto"/>
            <w:left w:val="none" w:sz="0" w:space="0" w:color="auto"/>
            <w:bottom w:val="none" w:sz="0" w:space="0" w:color="auto"/>
            <w:right w:val="none" w:sz="0" w:space="0" w:color="auto"/>
          </w:divBdr>
        </w:div>
      </w:divsChild>
    </w:div>
    <w:div w:id="2021739577">
      <w:bodyDiv w:val="1"/>
      <w:marLeft w:val="0"/>
      <w:marRight w:val="0"/>
      <w:marTop w:val="0"/>
      <w:marBottom w:val="0"/>
      <w:divBdr>
        <w:top w:val="none" w:sz="0" w:space="0" w:color="auto"/>
        <w:left w:val="none" w:sz="0" w:space="0" w:color="auto"/>
        <w:bottom w:val="none" w:sz="0" w:space="0" w:color="auto"/>
        <w:right w:val="none" w:sz="0" w:space="0" w:color="auto"/>
      </w:divBdr>
      <w:divsChild>
        <w:div w:id="2005548146">
          <w:marLeft w:val="0"/>
          <w:marRight w:val="0"/>
          <w:marTop w:val="0"/>
          <w:marBottom w:val="0"/>
          <w:divBdr>
            <w:top w:val="none" w:sz="0" w:space="0" w:color="auto"/>
            <w:left w:val="none" w:sz="0" w:space="0" w:color="auto"/>
            <w:bottom w:val="none" w:sz="0" w:space="0" w:color="auto"/>
            <w:right w:val="none" w:sz="0" w:space="0" w:color="auto"/>
          </w:divBdr>
          <w:divsChild>
            <w:div w:id="196940530">
              <w:marLeft w:val="0"/>
              <w:marRight w:val="0"/>
              <w:marTop w:val="0"/>
              <w:marBottom w:val="150"/>
              <w:divBdr>
                <w:top w:val="none" w:sz="0" w:space="0" w:color="auto"/>
                <w:left w:val="none" w:sz="0" w:space="0" w:color="auto"/>
                <w:bottom w:val="none" w:sz="0" w:space="0" w:color="auto"/>
                <w:right w:val="none" w:sz="0" w:space="0" w:color="auto"/>
              </w:divBdr>
            </w:div>
            <w:div w:id="1620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4378">
      <w:bodyDiv w:val="1"/>
      <w:marLeft w:val="0"/>
      <w:marRight w:val="0"/>
      <w:marTop w:val="0"/>
      <w:marBottom w:val="0"/>
      <w:divBdr>
        <w:top w:val="none" w:sz="0" w:space="0" w:color="auto"/>
        <w:left w:val="none" w:sz="0" w:space="0" w:color="auto"/>
        <w:bottom w:val="none" w:sz="0" w:space="0" w:color="auto"/>
        <w:right w:val="none" w:sz="0" w:space="0" w:color="auto"/>
      </w:divBdr>
    </w:div>
    <w:div w:id="2022076796">
      <w:bodyDiv w:val="1"/>
      <w:marLeft w:val="0"/>
      <w:marRight w:val="0"/>
      <w:marTop w:val="0"/>
      <w:marBottom w:val="0"/>
      <w:divBdr>
        <w:top w:val="none" w:sz="0" w:space="0" w:color="auto"/>
        <w:left w:val="none" w:sz="0" w:space="0" w:color="auto"/>
        <w:bottom w:val="none" w:sz="0" w:space="0" w:color="auto"/>
        <w:right w:val="none" w:sz="0" w:space="0" w:color="auto"/>
      </w:divBdr>
      <w:divsChild>
        <w:div w:id="729770698">
          <w:marLeft w:val="0"/>
          <w:marRight w:val="0"/>
          <w:marTop w:val="0"/>
          <w:marBottom w:val="0"/>
          <w:divBdr>
            <w:top w:val="none" w:sz="0" w:space="0" w:color="auto"/>
            <w:left w:val="none" w:sz="0" w:space="0" w:color="auto"/>
            <w:bottom w:val="dotted" w:sz="6" w:space="4" w:color="DDDDDD"/>
            <w:right w:val="none" w:sz="0" w:space="0" w:color="auto"/>
          </w:divBdr>
          <w:divsChild>
            <w:div w:id="984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043">
      <w:bodyDiv w:val="1"/>
      <w:marLeft w:val="0"/>
      <w:marRight w:val="0"/>
      <w:marTop w:val="0"/>
      <w:marBottom w:val="0"/>
      <w:divBdr>
        <w:top w:val="none" w:sz="0" w:space="0" w:color="auto"/>
        <w:left w:val="none" w:sz="0" w:space="0" w:color="auto"/>
        <w:bottom w:val="none" w:sz="0" w:space="0" w:color="auto"/>
        <w:right w:val="none" w:sz="0" w:space="0" w:color="auto"/>
      </w:divBdr>
      <w:divsChild>
        <w:div w:id="587543665">
          <w:marLeft w:val="0"/>
          <w:marRight w:val="0"/>
          <w:marTop w:val="0"/>
          <w:marBottom w:val="0"/>
          <w:divBdr>
            <w:top w:val="none" w:sz="0" w:space="0" w:color="auto"/>
            <w:left w:val="none" w:sz="0" w:space="0" w:color="auto"/>
            <w:bottom w:val="none" w:sz="0" w:space="0" w:color="auto"/>
            <w:right w:val="none" w:sz="0" w:space="0" w:color="auto"/>
          </w:divBdr>
        </w:div>
      </w:divsChild>
    </w:div>
    <w:div w:id="2022123534">
      <w:bodyDiv w:val="1"/>
      <w:marLeft w:val="0"/>
      <w:marRight w:val="0"/>
      <w:marTop w:val="0"/>
      <w:marBottom w:val="0"/>
      <w:divBdr>
        <w:top w:val="none" w:sz="0" w:space="0" w:color="auto"/>
        <w:left w:val="none" w:sz="0" w:space="0" w:color="auto"/>
        <w:bottom w:val="none" w:sz="0" w:space="0" w:color="auto"/>
        <w:right w:val="none" w:sz="0" w:space="0" w:color="auto"/>
      </w:divBdr>
      <w:divsChild>
        <w:div w:id="519196364">
          <w:marLeft w:val="0"/>
          <w:marRight w:val="0"/>
          <w:marTop w:val="0"/>
          <w:marBottom w:val="0"/>
          <w:divBdr>
            <w:top w:val="none" w:sz="0" w:space="0" w:color="auto"/>
            <w:left w:val="none" w:sz="0" w:space="0" w:color="auto"/>
            <w:bottom w:val="dotted" w:sz="6" w:space="4" w:color="DDDDDD"/>
            <w:right w:val="none" w:sz="0" w:space="0" w:color="auto"/>
          </w:divBdr>
        </w:div>
      </w:divsChild>
    </w:div>
    <w:div w:id="2022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1114200">
          <w:marLeft w:val="0"/>
          <w:marRight w:val="0"/>
          <w:marTop w:val="0"/>
          <w:marBottom w:val="0"/>
          <w:divBdr>
            <w:top w:val="none" w:sz="0" w:space="0" w:color="auto"/>
            <w:left w:val="none" w:sz="0" w:space="0" w:color="auto"/>
            <w:bottom w:val="none" w:sz="0" w:space="0" w:color="auto"/>
            <w:right w:val="none" w:sz="0" w:space="0" w:color="auto"/>
          </w:divBdr>
        </w:div>
      </w:divsChild>
    </w:div>
    <w:div w:id="2022316210">
      <w:bodyDiv w:val="1"/>
      <w:marLeft w:val="0"/>
      <w:marRight w:val="0"/>
      <w:marTop w:val="0"/>
      <w:marBottom w:val="0"/>
      <w:divBdr>
        <w:top w:val="none" w:sz="0" w:space="0" w:color="auto"/>
        <w:left w:val="none" w:sz="0" w:space="0" w:color="auto"/>
        <w:bottom w:val="none" w:sz="0" w:space="0" w:color="auto"/>
        <w:right w:val="none" w:sz="0" w:space="0" w:color="auto"/>
      </w:divBdr>
      <w:divsChild>
        <w:div w:id="360710761">
          <w:marLeft w:val="0"/>
          <w:marRight w:val="0"/>
          <w:marTop w:val="0"/>
          <w:marBottom w:val="0"/>
          <w:divBdr>
            <w:top w:val="none" w:sz="0" w:space="0" w:color="auto"/>
            <w:left w:val="none" w:sz="0" w:space="0" w:color="auto"/>
            <w:bottom w:val="none" w:sz="0" w:space="0" w:color="auto"/>
            <w:right w:val="none" w:sz="0" w:space="0" w:color="auto"/>
          </w:divBdr>
          <w:divsChild>
            <w:div w:id="1635064651">
              <w:marLeft w:val="0"/>
              <w:marRight w:val="0"/>
              <w:marTop w:val="0"/>
              <w:marBottom w:val="0"/>
              <w:divBdr>
                <w:top w:val="none" w:sz="0" w:space="0" w:color="auto"/>
                <w:left w:val="none" w:sz="0" w:space="0" w:color="auto"/>
                <w:bottom w:val="none" w:sz="0" w:space="0" w:color="auto"/>
                <w:right w:val="none" w:sz="0" w:space="0" w:color="auto"/>
              </w:divBdr>
              <w:divsChild>
                <w:div w:id="1241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217">
          <w:marLeft w:val="0"/>
          <w:marRight w:val="0"/>
          <w:marTop w:val="0"/>
          <w:marBottom w:val="75"/>
          <w:divBdr>
            <w:top w:val="none" w:sz="0" w:space="0" w:color="auto"/>
            <w:left w:val="none" w:sz="0" w:space="0" w:color="auto"/>
            <w:bottom w:val="none" w:sz="0" w:space="0" w:color="auto"/>
            <w:right w:val="none" w:sz="0" w:space="0" w:color="auto"/>
          </w:divBdr>
        </w:div>
        <w:div w:id="446658929">
          <w:marLeft w:val="0"/>
          <w:marRight w:val="0"/>
          <w:marTop w:val="0"/>
          <w:marBottom w:val="300"/>
          <w:divBdr>
            <w:top w:val="none" w:sz="0" w:space="0" w:color="auto"/>
            <w:left w:val="none" w:sz="0" w:space="0" w:color="auto"/>
            <w:bottom w:val="none" w:sz="0" w:space="0" w:color="auto"/>
            <w:right w:val="none" w:sz="0" w:space="0" w:color="auto"/>
          </w:divBdr>
          <w:divsChild>
            <w:div w:id="228610892">
              <w:marLeft w:val="0"/>
              <w:marRight w:val="0"/>
              <w:marTop w:val="0"/>
              <w:marBottom w:val="0"/>
              <w:divBdr>
                <w:top w:val="none" w:sz="0" w:space="0" w:color="auto"/>
                <w:left w:val="none" w:sz="0" w:space="0" w:color="auto"/>
                <w:bottom w:val="none" w:sz="0" w:space="0" w:color="auto"/>
                <w:right w:val="none" w:sz="0" w:space="0" w:color="auto"/>
              </w:divBdr>
            </w:div>
          </w:divsChild>
        </w:div>
        <w:div w:id="535046644">
          <w:marLeft w:val="0"/>
          <w:marRight w:val="0"/>
          <w:marTop w:val="0"/>
          <w:marBottom w:val="0"/>
          <w:divBdr>
            <w:top w:val="none" w:sz="0" w:space="0" w:color="auto"/>
            <w:left w:val="none" w:sz="0" w:space="0" w:color="auto"/>
            <w:bottom w:val="none" w:sz="0" w:space="0" w:color="auto"/>
            <w:right w:val="none" w:sz="0" w:space="0" w:color="auto"/>
          </w:divBdr>
        </w:div>
      </w:divsChild>
    </w:div>
    <w:div w:id="2022779374">
      <w:bodyDiv w:val="1"/>
      <w:marLeft w:val="0"/>
      <w:marRight w:val="0"/>
      <w:marTop w:val="0"/>
      <w:marBottom w:val="0"/>
      <w:divBdr>
        <w:top w:val="none" w:sz="0" w:space="0" w:color="auto"/>
        <w:left w:val="none" w:sz="0" w:space="0" w:color="auto"/>
        <w:bottom w:val="none" w:sz="0" w:space="0" w:color="auto"/>
        <w:right w:val="none" w:sz="0" w:space="0" w:color="auto"/>
      </w:divBdr>
    </w:div>
    <w:div w:id="2022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0966561">
          <w:marLeft w:val="0"/>
          <w:marRight w:val="0"/>
          <w:marTop w:val="0"/>
          <w:marBottom w:val="0"/>
          <w:divBdr>
            <w:top w:val="none" w:sz="0" w:space="0" w:color="auto"/>
            <w:left w:val="none" w:sz="0" w:space="0" w:color="auto"/>
            <w:bottom w:val="none" w:sz="0" w:space="0" w:color="auto"/>
            <w:right w:val="none" w:sz="0" w:space="0" w:color="auto"/>
          </w:divBdr>
        </w:div>
      </w:divsChild>
    </w:div>
    <w:div w:id="2022851594">
      <w:bodyDiv w:val="1"/>
      <w:marLeft w:val="0"/>
      <w:marRight w:val="0"/>
      <w:marTop w:val="0"/>
      <w:marBottom w:val="0"/>
      <w:divBdr>
        <w:top w:val="none" w:sz="0" w:space="0" w:color="auto"/>
        <w:left w:val="none" w:sz="0" w:space="0" w:color="auto"/>
        <w:bottom w:val="none" w:sz="0" w:space="0" w:color="auto"/>
        <w:right w:val="none" w:sz="0" w:space="0" w:color="auto"/>
      </w:divBdr>
    </w:div>
    <w:div w:id="2023117263">
      <w:bodyDiv w:val="1"/>
      <w:marLeft w:val="0"/>
      <w:marRight w:val="0"/>
      <w:marTop w:val="0"/>
      <w:marBottom w:val="0"/>
      <w:divBdr>
        <w:top w:val="none" w:sz="0" w:space="0" w:color="auto"/>
        <w:left w:val="none" w:sz="0" w:space="0" w:color="auto"/>
        <w:bottom w:val="none" w:sz="0" w:space="0" w:color="auto"/>
        <w:right w:val="none" w:sz="0" w:space="0" w:color="auto"/>
      </w:divBdr>
    </w:div>
    <w:div w:id="2023361490">
      <w:bodyDiv w:val="1"/>
      <w:marLeft w:val="0"/>
      <w:marRight w:val="0"/>
      <w:marTop w:val="0"/>
      <w:marBottom w:val="0"/>
      <w:divBdr>
        <w:top w:val="none" w:sz="0" w:space="0" w:color="auto"/>
        <w:left w:val="none" w:sz="0" w:space="0" w:color="auto"/>
        <w:bottom w:val="none" w:sz="0" w:space="0" w:color="auto"/>
        <w:right w:val="none" w:sz="0" w:space="0" w:color="auto"/>
      </w:divBdr>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351537025">
          <w:marLeft w:val="0"/>
          <w:marRight w:val="0"/>
          <w:marTop w:val="0"/>
          <w:marBottom w:val="0"/>
          <w:divBdr>
            <w:top w:val="none" w:sz="0" w:space="0" w:color="auto"/>
            <w:left w:val="none" w:sz="0" w:space="0" w:color="auto"/>
            <w:bottom w:val="none" w:sz="0" w:space="0" w:color="auto"/>
            <w:right w:val="none" w:sz="0" w:space="0" w:color="auto"/>
          </w:divBdr>
          <w:divsChild>
            <w:div w:id="29577291">
              <w:marLeft w:val="0"/>
              <w:marRight w:val="0"/>
              <w:marTop w:val="0"/>
              <w:marBottom w:val="0"/>
              <w:divBdr>
                <w:top w:val="none" w:sz="0" w:space="0" w:color="auto"/>
                <w:left w:val="none" w:sz="0" w:space="0" w:color="auto"/>
                <w:bottom w:val="none" w:sz="0" w:space="0" w:color="auto"/>
                <w:right w:val="none" w:sz="0" w:space="0" w:color="auto"/>
              </w:divBdr>
            </w:div>
            <w:div w:id="252200363">
              <w:marLeft w:val="0"/>
              <w:marRight w:val="0"/>
              <w:marTop w:val="0"/>
              <w:marBottom w:val="0"/>
              <w:divBdr>
                <w:top w:val="none" w:sz="0" w:space="0" w:color="auto"/>
                <w:left w:val="none" w:sz="0" w:space="0" w:color="auto"/>
                <w:bottom w:val="none" w:sz="0" w:space="0" w:color="auto"/>
                <w:right w:val="none" w:sz="0" w:space="0" w:color="auto"/>
              </w:divBdr>
            </w:div>
            <w:div w:id="1106997967">
              <w:marLeft w:val="0"/>
              <w:marRight w:val="0"/>
              <w:marTop w:val="0"/>
              <w:marBottom w:val="0"/>
              <w:divBdr>
                <w:top w:val="none" w:sz="0" w:space="0" w:color="auto"/>
                <w:left w:val="none" w:sz="0" w:space="0" w:color="auto"/>
                <w:bottom w:val="none" w:sz="0" w:space="0" w:color="auto"/>
                <w:right w:val="none" w:sz="0" w:space="0" w:color="auto"/>
              </w:divBdr>
            </w:div>
            <w:div w:id="1267690998">
              <w:marLeft w:val="0"/>
              <w:marRight w:val="0"/>
              <w:marTop w:val="0"/>
              <w:marBottom w:val="0"/>
              <w:divBdr>
                <w:top w:val="none" w:sz="0" w:space="0" w:color="auto"/>
                <w:left w:val="none" w:sz="0" w:space="0" w:color="auto"/>
                <w:bottom w:val="none" w:sz="0" w:space="0" w:color="auto"/>
                <w:right w:val="none" w:sz="0" w:space="0" w:color="auto"/>
              </w:divBdr>
            </w:div>
            <w:div w:id="1377897773">
              <w:marLeft w:val="0"/>
              <w:marRight w:val="0"/>
              <w:marTop w:val="0"/>
              <w:marBottom w:val="0"/>
              <w:divBdr>
                <w:top w:val="none" w:sz="0" w:space="0" w:color="auto"/>
                <w:left w:val="none" w:sz="0" w:space="0" w:color="auto"/>
                <w:bottom w:val="none" w:sz="0" w:space="0" w:color="auto"/>
                <w:right w:val="none" w:sz="0" w:space="0" w:color="auto"/>
              </w:divBdr>
            </w:div>
            <w:div w:id="1928418989">
              <w:marLeft w:val="0"/>
              <w:marRight w:val="0"/>
              <w:marTop w:val="0"/>
              <w:marBottom w:val="0"/>
              <w:divBdr>
                <w:top w:val="none" w:sz="0" w:space="0" w:color="auto"/>
                <w:left w:val="none" w:sz="0" w:space="0" w:color="auto"/>
                <w:bottom w:val="none" w:sz="0" w:space="0" w:color="auto"/>
                <w:right w:val="none" w:sz="0" w:space="0" w:color="auto"/>
              </w:divBdr>
            </w:div>
            <w:div w:id="1959600817">
              <w:marLeft w:val="0"/>
              <w:marRight w:val="0"/>
              <w:marTop w:val="0"/>
              <w:marBottom w:val="0"/>
              <w:divBdr>
                <w:top w:val="none" w:sz="0" w:space="0" w:color="auto"/>
                <w:left w:val="none" w:sz="0" w:space="0" w:color="auto"/>
                <w:bottom w:val="none" w:sz="0" w:space="0" w:color="auto"/>
                <w:right w:val="none" w:sz="0" w:space="0" w:color="auto"/>
              </w:divBdr>
            </w:div>
            <w:div w:id="2012947645">
              <w:marLeft w:val="0"/>
              <w:marRight w:val="0"/>
              <w:marTop w:val="0"/>
              <w:marBottom w:val="0"/>
              <w:divBdr>
                <w:top w:val="none" w:sz="0" w:space="0" w:color="auto"/>
                <w:left w:val="none" w:sz="0" w:space="0" w:color="auto"/>
                <w:bottom w:val="none" w:sz="0" w:space="0" w:color="auto"/>
                <w:right w:val="none" w:sz="0" w:space="0" w:color="auto"/>
              </w:divBdr>
            </w:div>
            <w:div w:id="2124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5333">
      <w:bodyDiv w:val="1"/>
      <w:marLeft w:val="0"/>
      <w:marRight w:val="0"/>
      <w:marTop w:val="0"/>
      <w:marBottom w:val="0"/>
      <w:divBdr>
        <w:top w:val="none" w:sz="0" w:space="0" w:color="auto"/>
        <w:left w:val="none" w:sz="0" w:space="0" w:color="auto"/>
        <w:bottom w:val="none" w:sz="0" w:space="0" w:color="auto"/>
        <w:right w:val="none" w:sz="0" w:space="0" w:color="auto"/>
      </w:divBdr>
      <w:divsChild>
        <w:div w:id="1827283920">
          <w:marLeft w:val="0"/>
          <w:marRight w:val="0"/>
          <w:marTop w:val="0"/>
          <w:marBottom w:val="0"/>
          <w:divBdr>
            <w:top w:val="none" w:sz="0" w:space="0" w:color="auto"/>
            <w:left w:val="none" w:sz="0" w:space="0" w:color="auto"/>
            <w:bottom w:val="none" w:sz="0" w:space="0" w:color="auto"/>
            <w:right w:val="none" w:sz="0" w:space="0" w:color="auto"/>
          </w:divBdr>
          <w:divsChild>
            <w:div w:id="320231313">
              <w:marLeft w:val="0"/>
              <w:marRight w:val="0"/>
              <w:marTop w:val="0"/>
              <w:marBottom w:val="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sChild>
                    <w:div w:id="2137746962">
                      <w:marLeft w:val="0"/>
                      <w:marRight w:val="0"/>
                      <w:marTop w:val="0"/>
                      <w:marBottom w:val="0"/>
                      <w:divBdr>
                        <w:top w:val="none" w:sz="0" w:space="0" w:color="auto"/>
                        <w:left w:val="none" w:sz="0" w:space="0" w:color="auto"/>
                        <w:bottom w:val="none" w:sz="0" w:space="0" w:color="auto"/>
                        <w:right w:val="none" w:sz="0" w:space="0" w:color="auto"/>
                      </w:divBdr>
                      <w:divsChild>
                        <w:div w:id="1272934768">
                          <w:marLeft w:val="0"/>
                          <w:marRight w:val="0"/>
                          <w:marTop w:val="0"/>
                          <w:marBottom w:val="0"/>
                          <w:divBdr>
                            <w:top w:val="none" w:sz="0" w:space="0" w:color="auto"/>
                            <w:left w:val="none" w:sz="0" w:space="0" w:color="auto"/>
                            <w:bottom w:val="none" w:sz="0" w:space="0" w:color="auto"/>
                            <w:right w:val="none" w:sz="0" w:space="0" w:color="auto"/>
                          </w:divBdr>
                          <w:divsChild>
                            <w:div w:id="1825661100">
                              <w:marLeft w:val="0"/>
                              <w:marRight w:val="0"/>
                              <w:marTop w:val="0"/>
                              <w:marBottom w:val="0"/>
                              <w:divBdr>
                                <w:top w:val="none" w:sz="0" w:space="0" w:color="auto"/>
                                <w:left w:val="none" w:sz="0" w:space="0" w:color="auto"/>
                                <w:bottom w:val="none" w:sz="0" w:space="0" w:color="auto"/>
                                <w:right w:val="none" w:sz="0" w:space="0" w:color="auto"/>
                              </w:divBdr>
                              <w:divsChild>
                                <w:div w:id="363408113">
                                  <w:marLeft w:val="0"/>
                                  <w:marRight w:val="0"/>
                                  <w:marTop w:val="0"/>
                                  <w:marBottom w:val="0"/>
                                  <w:divBdr>
                                    <w:top w:val="none" w:sz="0" w:space="0" w:color="auto"/>
                                    <w:left w:val="none" w:sz="0" w:space="0" w:color="auto"/>
                                    <w:bottom w:val="none" w:sz="0" w:space="0" w:color="auto"/>
                                    <w:right w:val="none" w:sz="0" w:space="0" w:color="auto"/>
                                  </w:divBdr>
                                  <w:divsChild>
                                    <w:div w:id="108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3087">
      <w:bodyDiv w:val="1"/>
      <w:marLeft w:val="0"/>
      <w:marRight w:val="0"/>
      <w:marTop w:val="0"/>
      <w:marBottom w:val="0"/>
      <w:divBdr>
        <w:top w:val="none" w:sz="0" w:space="0" w:color="auto"/>
        <w:left w:val="none" w:sz="0" w:space="0" w:color="auto"/>
        <w:bottom w:val="none" w:sz="0" w:space="0" w:color="auto"/>
        <w:right w:val="none" w:sz="0" w:space="0" w:color="auto"/>
      </w:divBdr>
      <w:divsChild>
        <w:div w:id="1366979689">
          <w:marLeft w:val="0"/>
          <w:marRight w:val="0"/>
          <w:marTop w:val="0"/>
          <w:marBottom w:val="0"/>
          <w:divBdr>
            <w:top w:val="none" w:sz="0" w:space="0" w:color="auto"/>
            <w:left w:val="none" w:sz="0" w:space="0" w:color="auto"/>
            <w:bottom w:val="none" w:sz="0" w:space="0" w:color="auto"/>
            <w:right w:val="none" w:sz="0" w:space="0" w:color="auto"/>
          </w:divBdr>
        </w:div>
      </w:divsChild>
    </w:div>
    <w:div w:id="20247459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
      </w:divsChild>
    </w:div>
    <w:div w:id="2024823225">
      <w:bodyDiv w:val="1"/>
      <w:marLeft w:val="0"/>
      <w:marRight w:val="0"/>
      <w:marTop w:val="0"/>
      <w:marBottom w:val="0"/>
      <w:divBdr>
        <w:top w:val="none" w:sz="0" w:space="0" w:color="auto"/>
        <w:left w:val="none" w:sz="0" w:space="0" w:color="auto"/>
        <w:bottom w:val="none" w:sz="0" w:space="0" w:color="auto"/>
        <w:right w:val="none" w:sz="0" w:space="0" w:color="auto"/>
      </w:divBdr>
      <w:divsChild>
        <w:div w:id="1478717634">
          <w:marLeft w:val="0"/>
          <w:marRight w:val="0"/>
          <w:marTop w:val="0"/>
          <w:marBottom w:val="0"/>
          <w:divBdr>
            <w:top w:val="none" w:sz="0" w:space="0" w:color="auto"/>
            <w:left w:val="none" w:sz="0" w:space="0" w:color="auto"/>
            <w:bottom w:val="none" w:sz="0" w:space="0" w:color="auto"/>
            <w:right w:val="none" w:sz="0" w:space="0" w:color="auto"/>
          </w:divBdr>
          <w:divsChild>
            <w:div w:id="968899477">
              <w:marLeft w:val="0"/>
              <w:marRight w:val="0"/>
              <w:marTop w:val="0"/>
              <w:marBottom w:val="0"/>
              <w:divBdr>
                <w:top w:val="none" w:sz="0" w:space="0" w:color="auto"/>
                <w:left w:val="none" w:sz="0" w:space="0" w:color="auto"/>
                <w:bottom w:val="none" w:sz="0" w:space="0" w:color="auto"/>
                <w:right w:val="none" w:sz="0" w:space="0" w:color="auto"/>
              </w:divBdr>
              <w:divsChild>
                <w:div w:id="1614093245">
                  <w:marLeft w:val="0"/>
                  <w:marRight w:val="0"/>
                  <w:marTop w:val="0"/>
                  <w:marBottom w:val="0"/>
                  <w:divBdr>
                    <w:top w:val="none" w:sz="0" w:space="0" w:color="auto"/>
                    <w:left w:val="none" w:sz="0" w:space="0" w:color="auto"/>
                    <w:bottom w:val="none" w:sz="0" w:space="0" w:color="auto"/>
                    <w:right w:val="none" w:sz="0" w:space="0" w:color="auto"/>
                  </w:divBdr>
                  <w:divsChild>
                    <w:div w:id="1567691072">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2078627359">
                              <w:marLeft w:val="0"/>
                              <w:marRight w:val="0"/>
                              <w:marTop w:val="0"/>
                              <w:marBottom w:val="0"/>
                              <w:divBdr>
                                <w:top w:val="none" w:sz="0" w:space="0" w:color="auto"/>
                                <w:left w:val="none" w:sz="0" w:space="0" w:color="auto"/>
                                <w:bottom w:val="none" w:sz="0" w:space="0" w:color="auto"/>
                                <w:right w:val="none" w:sz="0" w:space="0" w:color="auto"/>
                              </w:divBdr>
                              <w:divsChild>
                                <w:div w:id="1593204993">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535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65">
          <w:marLeft w:val="0"/>
          <w:marRight w:val="0"/>
          <w:marTop w:val="0"/>
          <w:marBottom w:val="150"/>
          <w:divBdr>
            <w:top w:val="none" w:sz="0" w:space="0" w:color="auto"/>
            <w:left w:val="none" w:sz="0" w:space="0" w:color="auto"/>
            <w:bottom w:val="none" w:sz="0" w:space="0" w:color="auto"/>
            <w:right w:val="none" w:sz="0" w:space="0" w:color="auto"/>
          </w:divBdr>
          <w:divsChild>
            <w:div w:id="1344551278">
              <w:marLeft w:val="0"/>
              <w:marRight w:val="0"/>
              <w:marTop w:val="0"/>
              <w:marBottom w:val="0"/>
              <w:divBdr>
                <w:top w:val="none" w:sz="0" w:space="0" w:color="auto"/>
                <w:left w:val="none" w:sz="0" w:space="0" w:color="auto"/>
                <w:bottom w:val="none" w:sz="0" w:space="0" w:color="auto"/>
                <w:right w:val="none" w:sz="0" w:space="0" w:color="auto"/>
              </w:divBdr>
            </w:div>
          </w:divsChild>
        </w:div>
        <w:div w:id="1583418532">
          <w:marLeft w:val="0"/>
          <w:marRight w:val="0"/>
          <w:marTop w:val="0"/>
          <w:marBottom w:val="150"/>
          <w:divBdr>
            <w:top w:val="none" w:sz="0" w:space="0" w:color="auto"/>
            <w:left w:val="none" w:sz="0" w:space="0" w:color="auto"/>
            <w:bottom w:val="none" w:sz="0" w:space="0" w:color="auto"/>
            <w:right w:val="none" w:sz="0" w:space="0" w:color="auto"/>
          </w:divBdr>
        </w:div>
        <w:div w:id="1314793361">
          <w:marLeft w:val="0"/>
          <w:marRight w:val="0"/>
          <w:marTop w:val="0"/>
          <w:marBottom w:val="0"/>
          <w:divBdr>
            <w:top w:val="none" w:sz="0" w:space="0" w:color="auto"/>
            <w:left w:val="none" w:sz="0" w:space="0" w:color="auto"/>
            <w:bottom w:val="none" w:sz="0" w:space="0" w:color="auto"/>
            <w:right w:val="none" w:sz="0" w:space="0" w:color="auto"/>
          </w:divBdr>
          <w:divsChild>
            <w:div w:id="35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835">
      <w:bodyDiv w:val="1"/>
      <w:marLeft w:val="0"/>
      <w:marRight w:val="0"/>
      <w:marTop w:val="0"/>
      <w:marBottom w:val="0"/>
      <w:divBdr>
        <w:top w:val="none" w:sz="0" w:space="0" w:color="auto"/>
        <w:left w:val="none" w:sz="0" w:space="0" w:color="auto"/>
        <w:bottom w:val="none" w:sz="0" w:space="0" w:color="auto"/>
        <w:right w:val="none" w:sz="0" w:space="0" w:color="auto"/>
      </w:divBdr>
    </w:div>
    <w:div w:id="2025591251">
      <w:bodyDiv w:val="1"/>
      <w:marLeft w:val="0"/>
      <w:marRight w:val="0"/>
      <w:marTop w:val="0"/>
      <w:marBottom w:val="0"/>
      <w:divBdr>
        <w:top w:val="none" w:sz="0" w:space="0" w:color="auto"/>
        <w:left w:val="none" w:sz="0" w:space="0" w:color="auto"/>
        <w:bottom w:val="none" w:sz="0" w:space="0" w:color="auto"/>
        <w:right w:val="none" w:sz="0" w:space="0" w:color="auto"/>
      </w:divBdr>
    </w:div>
    <w:div w:id="2025663437">
      <w:bodyDiv w:val="1"/>
      <w:marLeft w:val="0"/>
      <w:marRight w:val="0"/>
      <w:marTop w:val="0"/>
      <w:marBottom w:val="0"/>
      <w:divBdr>
        <w:top w:val="none" w:sz="0" w:space="0" w:color="auto"/>
        <w:left w:val="none" w:sz="0" w:space="0" w:color="auto"/>
        <w:bottom w:val="none" w:sz="0" w:space="0" w:color="auto"/>
        <w:right w:val="none" w:sz="0" w:space="0" w:color="auto"/>
      </w:divBdr>
      <w:divsChild>
        <w:div w:id="504134704">
          <w:marLeft w:val="0"/>
          <w:marRight w:val="0"/>
          <w:marTop w:val="225"/>
          <w:marBottom w:val="0"/>
          <w:divBdr>
            <w:top w:val="none" w:sz="0" w:space="0" w:color="auto"/>
            <w:left w:val="none" w:sz="0" w:space="0" w:color="auto"/>
            <w:bottom w:val="none" w:sz="0" w:space="0" w:color="auto"/>
            <w:right w:val="none" w:sz="0" w:space="0" w:color="auto"/>
          </w:divBdr>
        </w:div>
      </w:divsChild>
    </w:div>
    <w:div w:id="2025934053">
      <w:bodyDiv w:val="1"/>
      <w:marLeft w:val="0"/>
      <w:marRight w:val="0"/>
      <w:marTop w:val="0"/>
      <w:marBottom w:val="0"/>
      <w:divBdr>
        <w:top w:val="none" w:sz="0" w:space="0" w:color="auto"/>
        <w:left w:val="none" w:sz="0" w:space="0" w:color="auto"/>
        <w:bottom w:val="none" w:sz="0" w:space="0" w:color="auto"/>
        <w:right w:val="none" w:sz="0" w:space="0" w:color="auto"/>
      </w:divBdr>
      <w:divsChild>
        <w:div w:id="812865323">
          <w:marLeft w:val="0"/>
          <w:marRight w:val="0"/>
          <w:marTop w:val="0"/>
          <w:marBottom w:val="150"/>
          <w:divBdr>
            <w:top w:val="none" w:sz="0" w:space="0" w:color="auto"/>
            <w:left w:val="none" w:sz="0" w:space="0" w:color="auto"/>
            <w:bottom w:val="none" w:sz="0" w:space="0" w:color="auto"/>
            <w:right w:val="none" w:sz="0" w:space="0" w:color="auto"/>
          </w:divBdr>
          <w:divsChild>
            <w:div w:id="2043896934">
              <w:marLeft w:val="0"/>
              <w:marRight w:val="0"/>
              <w:marTop w:val="0"/>
              <w:marBottom w:val="0"/>
              <w:divBdr>
                <w:top w:val="none" w:sz="0" w:space="0" w:color="auto"/>
                <w:left w:val="none" w:sz="0" w:space="0" w:color="auto"/>
                <w:bottom w:val="none" w:sz="0" w:space="0" w:color="auto"/>
                <w:right w:val="none" w:sz="0" w:space="0" w:color="auto"/>
              </w:divBdr>
              <w:divsChild>
                <w:div w:id="1301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81">
          <w:marLeft w:val="0"/>
          <w:marRight w:val="0"/>
          <w:marTop w:val="0"/>
          <w:marBottom w:val="150"/>
          <w:divBdr>
            <w:top w:val="none" w:sz="0" w:space="0" w:color="auto"/>
            <w:left w:val="none" w:sz="0" w:space="0" w:color="auto"/>
            <w:bottom w:val="none" w:sz="0" w:space="0" w:color="auto"/>
            <w:right w:val="none" w:sz="0" w:space="0" w:color="auto"/>
          </w:divBdr>
        </w:div>
        <w:div w:id="1804693642">
          <w:marLeft w:val="0"/>
          <w:marRight w:val="0"/>
          <w:marTop w:val="0"/>
          <w:marBottom w:val="0"/>
          <w:divBdr>
            <w:top w:val="none" w:sz="0" w:space="0" w:color="auto"/>
            <w:left w:val="none" w:sz="0" w:space="0" w:color="auto"/>
            <w:bottom w:val="none" w:sz="0" w:space="0" w:color="auto"/>
            <w:right w:val="none" w:sz="0" w:space="0" w:color="auto"/>
          </w:divBdr>
          <w:divsChild>
            <w:div w:id="5690776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5980951">
      <w:bodyDiv w:val="1"/>
      <w:marLeft w:val="0"/>
      <w:marRight w:val="0"/>
      <w:marTop w:val="0"/>
      <w:marBottom w:val="0"/>
      <w:divBdr>
        <w:top w:val="none" w:sz="0" w:space="0" w:color="auto"/>
        <w:left w:val="none" w:sz="0" w:space="0" w:color="auto"/>
        <w:bottom w:val="none" w:sz="0" w:space="0" w:color="auto"/>
        <w:right w:val="none" w:sz="0" w:space="0" w:color="auto"/>
      </w:divBdr>
    </w:div>
    <w:div w:id="2026134390">
      <w:bodyDiv w:val="1"/>
      <w:marLeft w:val="0"/>
      <w:marRight w:val="0"/>
      <w:marTop w:val="0"/>
      <w:marBottom w:val="0"/>
      <w:divBdr>
        <w:top w:val="none" w:sz="0" w:space="0" w:color="auto"/>
        <w:left w:val="none" w:sz="0" w:space="0" w:color="auto"/>
        <w:bottom w:val="none" w:sz="0" w:space="0" w:color="auto"/>
        <w:right w:val="none" w:sz="0" w:space="0" w:color="auto"/>
      </w:divBdr>
      <w:divsChild>
        <w:div w:id="1218584898">
          <w:marLeft w:val="0"/>
          <w:marRight w:val="0"/>
          <w:marTop w:val="0"/>
          <w:marBottom w:val="0"/>
          <w:divBdr>
            <w:top w:val="none" w:sz="0" w:space="0" w:color="auto"/>
            <w:left w:val="none" w:sz="0" w:space="0" w:color="auto"/>
            <w:bottom w:val="dotted" w:sz="6" w:space="4" w:color="DDDDDD"/>
            <w:right w:val="none" w:sz="0" w:space="0" w:color="auto"/>
          </w:divBdr>
        </w:div>
      </w:divsChild>
    </w:div>
    <w:div w:id="2026516673">
      <w:bodyDiv w:val="1"/>
      <w:marLeft w:val="0"/>
      <w:marRight w:val="0"/>
      <w:marTop w:val="0"/>
      <w:marBottom w:val="0"/>
      <w:divBdr>
        <w:top w:val="none" w:sz="0" w:space="0" w:color="auto"/>
        <w:left w:val="none" w:sz="0" w:space="0" w:color="auto"/>
        <w:bottom w:val="none" w:sz="0" w:space="0" w:color="auto"/>
        <w:right w:val="none" w:sz="0" w:space="0" w:color="auto"/>
      </w:divBdr>
      <w:divsChild>
        <w:div w:id="221913935">
          <w:marLeft w:val="0"/>
          <w:marRight w:val="0"/>
          <w:marTop w:val="0"/>
          <w:marBottom w:val="240"/>
          <w:divBdr>
            <w:top w:val="none" w:sz="0" w:space="0" w:color="auto"/>
            <w:left w:val="none" w:sz="0" w:space="0" w:color="auto"/>
            <w:bottom w:val="none" w:sz="0" w:space="0" w:color="auto"/>
            <w:right w:val="none" w:sz="0" w:space="0" w:color="auto"/>
          </w:divBdr>
        </w:div>
        <w:div w:id="847911853">
          <w:marLeft w:val="0"/>
          <w:marRight w:val="0"/>
          <w:marTop w:val="0"/>
          <w:marBottom w:val="240"/>
          <w:divBdr>
            <w:top w:val="none" w:sz="0" w:space="0" w:color="auto"/>
            <w:left w:val="none" w:sz="0" w:space="0" w:color="auto"/>
            <w:bottom w:val="none" w:sz="0" w:space="0" w:color="auto"/>
            <w:right w:val="none" w:sz="0" w:space="0" w:color="auto"/>
          </w:divBdr>
        </w:div>
        <w:div w:id="1548449737">
          <w:marLeft w:val="0"/>
          <w:marRight w:val="0"/>
          <w:marTop w:val="0"/>
          <w:marBottom w:val="240"/>
          <w:divBdr>
            <w:top w:val="none" w:sz="0" w:space="0" w:color="auto"/>
            <w:left w:val="none" w:sz="0" w:space="0" w:color="auto"/>
            <w:bottom w:val="none" w:sz="0" w:space="0" w:color="auto"/>
            <w:right w:val="none" w:sz="0" w:space="0" w:color="auto"/>
          </w:divBdr>
          <w:divsChild>
            <w:div w:id="286011691">
              <w:marLeft w:val="0"/>
              <w:marRight w:val="0"/>
              <w:marTop w:val="0"/>
              <w:marBottom w:val="0"/>
              <w:divBdr>
                <w:top w:val="none" w:sz="0" w:space="0" w:color="auto"/>
                <w:left w:val="none" w:sz="0" w:space="0" w:color="auto"/>
                <w:bottom w:val="none" w:sz="0" w:space="0" w:color="auto"/>
                <w:right w:val="none" w:sz="0" w:space="0" w:color="auto"/>
              </w:divBdr>
              <w:divsChild>
                <w:div w:id="14236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876">
          <w:marLeft w:val="0"/>
          <w:marRight w:val="0"/>
          <w:marTop w:val="0"/>
          <w:marBottom w:val="240"/>
          <w:divBdr>
            <w:top w:val="none" w:sz="0" w:space="0" w:color="auto"/>
            <w:left w:val="none" w:sz="0" w:space="0" w:color="auto"/>
            <w:bottom w:val="none" w:sz="0" w:space="0" w:color="auto"/>
            <w:right w:val="none" w:sz="0" w:space="0" w:color="auto"/>
          </w:divBdr>
        </w:div>
        <w:div w:id="1745102313">
          <w:marLeft w:val="0"/>
          <w:marRight w:val="0"/>
          <w:marTop w:val="0"/>
          <w:marBottom w:val="240"/>
          <w:divBdr>
            <w:top w:val="none" w:sz="0" w:space="0" w:color="auto"/>
            <w:left w:val="none" w:sz="0" w:space="0" w:color="auto"/>
            <w:bottom w:val="none" w:sz="0" w:space="0" w:color="auto"/>
            <w:right w:val="none" w:sz="0" w:space="0" w:color="auto"/>
          </w:divBdr>
        </w:div>
      </w:divsChild>
    </w:div>
    <w:div w:id="2027094880">
      <w:bodyDiv w:val="1"/>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dotted" w:sz="6" w:space="4" w:color="DDDDDD"/>
            <w:right w:val="none" w:sz="0" w:space="0" w:color="auto"/>
          </w:divBdr>
        </w:div>
      </w:divsChild>
    </w:div>
    <w:div w:id="2027364213">
      <w:bodyDiv w:val="1"/>
      <w:marLeft w:val="0"/>
      <w:marRight w:val="0"/>
      <w:marTop w:val="0"/>
      <w:marBottom w:val="0"/>
      <w:divBdr>
        <w:top w:val="none" w:sz="0" w:space="0" w:color="auto"/>
        <w:left w:val="none" w:sz="0" w:space="0" w:color="auto"/>
        <w:bottom w:val="none" w:sz="0" w:space="0" w:color="auto"/>
        <w:right w:val="none" w:sz="0" w:space="0" w:color="auto"/>
      </w:divBdr>
      <w:divsChild>
        <w:div w:id="1952080349">
          <w:marLeft w:val="0"/>
          <w:marRight w:val="0"/>
          <w:marTop w:val="0"/>
          <w:marBottom w:val="0"/>
          <w:divBdr>
            <w:top w:val="none" w:sz="0" w:space="0" w:color="auto"/>
            <w:left w:val="none" w:sz="0" w:space="0" w:color="auto"/>
            <w:bottom w:val="none" w:sz="0" w:space="0" w:color="auto"/>
            <w:right w:val="none" w:sz="0" w:space="0" w:color="auto"/>
          </w:divBdr>
        </w:div>
      </w:divsChild>
    </w:div>
    <w:div w:id="2027902334">
      <w:bodyDiv w:val="1"/>
      <w:marLeft w:val="0"/>
      <w:marRight w:val="0"/>
      <w:marTop w:val="0"/>
      <w:marBottom w:val="0"/>
      <w:divBdr>
        <w:top w:val="none" w:sz="0" w:space="0" w:color="auto"/>
        <w:left w:val="none" w:sz="0" w:space="0" w:color="auto"/>
        <w:bottom w:val="none" w:sz="0" w:space="0" w:color="auto"/>
        <w:right w:val="none" w:sz="0" w:space="0" w:color="auto"/>
      </w:divBdr>
      <w:divsChild>
        <w:div w:id="899289879">
          <w:marLeft w:val="0"/>
          <w:marRight w:val="0"/>
          <w:marTop w:val="0"/>
          <w:marBottom w:val="0"/>
          <w:divBdr>
            <w:top w:val="none" w:sz="0" w:space="0" w:color="auto"/>
            <w:left w:val="none" w:sz="0" w:space="0" w:color="auto"/>
            <w:bottom w:val="none" w:sz="0" w:space="0" w:color="auto"/>
            <w:right w:val="none" w:sz="0" w:space="0" w:color="auto"/>
          </w:divBdr>
          <w:divsChild>
            <w:div w:id="52213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630799">
      <w:bodyDiv w:val="1"/>
      <w:marLeft w:val="0"/>
      <w:marRight w:val="0"/>
      <w:marTop w:val="0"/>
      <w:marBottom w:val="0"/>
      <w:divBdr>
        <w:top w:val="none" w:sz="0" w:space="0" w:color="auto"/>
        <w:left w:val="none" w:sz="0" w:space="0" w:color="auto"/>
        <w:bottom w:val="none" w:sz="0" w:space="0" w:color="auto"/>
        <w:right w:val="none" w:sz="0" w:space="0" w:color="auto"/>
      </w:divBdr>
    </w:div>
    <w:div w:id="2028746205">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7">
          <w:marLeft w:val="0"/>
          <w:marRight w:val="0"/>
          <w:marTop w:val="150"/>
          <w:marBottom w:val="0"/>
          <w:divBdr>
            <w:top w:val="none" w:sz="0" w:space="0" w:color="auto"/>
            <w:left w:val="none" w:sz="0" w:space="0" w:color="auto"/>
            <w:bottom w:val="none" w:sz="0" w:space="0" w:color="auto"/>
            <w:right w:val="none" w:sz="0" w:space="0" w:color="auto"/>
          </w:divBdr>
          <w:divsChild>
            <w:div w:id="1698264719">
              <w:marLeft w:val="0"/>
              <w:marRight w:val="0"/>
              <w:marTop w:val="0"/>
              <w:marBottom w:val="0"/>
              <w:divBdr>
                <w:top w:val="none" w:sz="0" w:space="0" w:color="auto"/>
                <w:left w:val="none" w:sz="0" w:space="0" w:color="auto"/>
                <w:bottom w:val="none" w:sz="0" w:space="0" w:color="auto"/>
                <w:right w:val="none" w:sz="0" w:space="0" w:color="auto"/>
              </w:divBdr>
              <w:divsChild>
                <w:div w:id="1222205127">
                  <w:marLeft w:val="0"/>
                  <w:marRight w:val="0"/>
                  <w:marTop w:val="0"/>
                  <w:marBottom w:val="0"/>
                  <w:divBdr>
                    <w:top w:val="none" w:sz="0" w:space="0" w:color="auto"/>
                    <w:left w:val="none" w:sz="0" w:space="0" w:color="auto"/>
                    <w:bottom w:val="none" w:sz="0" w:space="0" w:color="auto"/>
                    <w:right w:val="none" w:sz="0" w:space="0" w:color="auto"/>
                  </w:divBdr>
                </w:div>
                <w:div w:id="659429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139343">
          <w:marLeft w:val="0"/>
          <w:marRight w:val="0"/>
          <w:marTop w:val="0"/>
          <w:marBottom w:val="0"/>
          <w:divBdr>
            <w:top w:val="none" w:sz="0" w:space="0" w:color="auto"/>
            <w:left w:val="none" w:sz="0" w:space="0" w:color="auto"/>
            <w:bottom w:val="none" w:sz="0" w:space="0" w:color="auto"/>
            <w:right w:val="none" w:sz="0" w:space="0" w:color="auto"/>
          </w:divBdr>
          <w:divsChild>
            <w:div w:id="17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3">
      <w:bodyDiv w:val="1"/>
      <w:marLeft w:val="0"/>
      <w:marRight w:val="0"/>
      <w:marTop w:val="0"/>
      <w:marBottom w:val="0"/>
      <w:divBdr>
        <w:top w:val="none" w:sz="0" w:space="0" w:color="auto"/>
        <w:left w:val="none" w:sz="0" w:space="0" w:color="auto"/>
        <w:bottom w:val="none" w:sz="0" w:space="0" w:color="auto"/>
        <w:right w:val="none" w:sz="0" w:space="0" w:color="auto"/>
      </w:divBdr>
      <w:divsChild>
        <w:div w:id="1441677450">
          <w:marLeft w:val="0"/>
          <w:marRight w:val="0"/>
          <w:marTop w:val="0"/>
          <w:marBottom w:val="0"/>
          <w:divBdr>
            <w:top w:val="none" w:sz="0" w:space="0" w:color="auto"/>
            <w:left w:val="none" w:sz="0" w:space="0" w:color="auto"/>
            <w:bottom w:val="dotted" w:sz="6" w:space="4" w:color="DDDDDD"/>
            <w:right w:val="none" w:sz="0" w:space="0" w:color="auto"/>
          </w:divBdr>
          <w:divsChild>
            <w:div w:id="1814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313">
      <w:bodyDiv w:val="1"/>
      <w:marLeft w:val="0"/>
      <w:marRight w:val="0"/>
      <w:marTop w:val="0"/>
      <w:marBottom w:val="0"/>
      <w:divBdr>
        <w:top w:val="none" w:sz="0" w:space="0" w:color="auto"/>
        <w:left w:val="none" w:sz="0" w:space="0" w:color="auto"/>
        <w:bottom w:val="none" w:sz="0" w:space="0" w:color="auto"/>
        <w:right w:val="none" w:sz="0" w:space="0" w:color="auto"/>
      </w:divBdr>
      <w:divsChild>
        <w:div w:id="1443106882">
          <w:marLeft w:val="0"/>
          <w:marRight w:val="0"/>
          <w:marTop w:val="0"/>
          <w:marBottom w:val="0"/>
          <w:divBdr>
            <w:top w:val="none" w:sz="0" w:space="0" w:color="auto"/>
            <w:left w:val="none" w:sz="0" w:space="0" w:color="auto"/>
            <w:bottom w:val="none" w:sz="0" w:space="0" w:color="auto"/>
            <w:right w:val="none" w:sz="0" w:space="0" w:color="auto"/>
          </w:divBdr>
          <w:divsChild>
            <w:div w:id="1571428986">
              <w:marLeft w:val="0"/>
              <w:marRight w:val="0"/>
              <w:marTop w:val="0"/>
              <w:marBottom w:val="0"/>
              <w:divBdr>
                <w:top w:val="single" w:sz="8" w:space="3" w:color="E1E1E1"/>
                <w:left w:val="none" w:sz="0" w:space="0" w:color="auto"/>
                <w:bottom w:val="none" w:sz="0" w:space="0" w:color="auto"/>
                <w:right w:val="none" w:sz="0" w:space="0" w:color="auto"/>
              </w:divBdr>
            </w:div>
          </w:divsChild>
        </w:div>
        <w:div w:id="1500731611">
          <w:marLeft w:val="0"/>
          <w:marRight w:val="0"/>
          <w:marTop w:val="0"/>
          <w:marBottom w:val="0"/>
          <w:divBdr>
            <w:top w:val="none" w:sz="0" w:space="0" w:color="auto"/>
            <w:left w:val="none" w:sz="0" w:space="0" w:color="auto"/>
            <w:bottom w:val="none" w:sz="0" w:space="0" w:color="auto"/>
            <w:right w:val="none" w:sz="0" w:space="0" w:color="auto"/>
          </w:divBdr>
        </w:div>
      </w:divsChild>
    </w:div>
    <w:div w:id="2029015507">
      <w:bodyDiv w:val="1"/>
      <w:marLeft w:val="0"/>
      <w:marRight w:val="0"/>
      <w:marTop w:val="0"/>
      <w:marBottom w:val="0"/>
      <w:divBdr>
        <w:top w:val="none" w:sz="0" w:space="0" w:color="auto"/>
        <w:left w:val="none" w:sz="0" w:space="0" w:color="auto"/>
        <w:bottom w:val="none" w:sz="0" w:space="0" w:color="auto"/>
        <w:right w:val="none" w:sz="0" w:space="0" w:color="auto"/>
      </w:divBdr>
      <w:divsChild>
        <w:div w:id="946037887">
          <w:marLeft w:val="0"/>
          <w:marRight w:val="0"/>
          <w:marTop w:val="0"/>
          <w:marBottom w:val="0"/>
          <w:divBdr>
            <w:top w:val="none" w:sz="0" w:space="0" w:color="auto"/>
            <w:left w:val="none" w:sz="0" w:space="0" w:color="auto"/>
            <w:bottom w:val="dotted" w:sz="6" w:space="4" w:color="DDDDDD"/>
            <w:right w:val="none" w:sz="0" w:space="0" w:color="auto"/>
          </w:divBdr>
          <w:divsChild>
            <w:div w:id="1913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sChild>
        <w:div w:id="404838392">
          <w:marLeft w:val="0"/>
          <w:marRight w:val="0"/>
          <w:marTop w:val="0"/>
          <w:marBottom w:val="0"/>
          <w:divBdr>
            <w:top w:val="none" w:sz="0" w:space="0" w:color="auto"/>
            <w:left w:val="none" w:sz="0" w:space="0" w:color="auto"/>
            <w:bottom w:val="dotted" w:sz="6" w:space="4" w:color="DDDDDD"/>
            <w:right w:val="none" w:sz="0" w:space="0" w:color="auto"/>
          </w:divBdr>
        </w:div>
      </w:divsChild>
    </w:div>
    <w:div w:id="2029719354">
      <w:bodyDiv w:val="1"/>
      <w:marLeft w:val="0"/>
      <w:marRight w:val="0"/>
      <w:marTop w:val="0"/>
      <w:marBottom w:val="0"/>
      <w:divBdr>
        <w:top w:val="none" w:sz="0" w:space="0" w:color="auto"/>
        <w:left w:val="none" w:sz="0" w:space="0" w:color="auto"/>
        <w:bottom w:val="none" w:sz="0" w:space="0" w:color="auto"/>
        <w:right w:val="none" w:sz="0" w:space="0" w:color="auto"/>
      </w:divBdr>
      <w:divsChild>
        <w:div w:id="252128742">
          <w:marLeft w:val="0"/>
          <w:marRight w:val="0"/>
          <w:marTop w:val="0"/>
          <w:marBottom w:val="0"/>
          <w:divBdr>
            <w:top w:val="none" w:sz="0" w:space="0" w:color="auto"/>
            <w:left w:val="none" w:sz="0" w:space="0" w:color="auto"/>
            <w:bottom w:val="none" w:sz="0" w:space="0" w:color="auto"/>
            <w:right w:val="none" w:sz="0" w:space="0" w:color="auto"/>
          </w:divBdr>
          <w:divsChild>
            <w:div w:id="140200205">
              <w:marLeft w:val="0"/>
              <w:marRight w:val="0"/>
              <w:marTop w:val="0"/>
              <w:marBottom w:val="0"/>
              <w:divBdr>
                <w:top w:val="none" w:sz="0" w:space="0" w:color="auto"/>
                <w:left w:val="none" w:sz="0" w:space="0" w:color="auto"/>
                <w:bottom w:val="none" w:sz="0" w:space="0" w:color="auto"/>
                <w:right w:val="none" w:sz="0" w:space="0" w:color="auto"/>
              </w:divBdr>
              <w:divsChild>
                <w:div w:id="452213744">
                  <w:marLeft w:val="0"/>
                  <w:marRight w:val="0"/>
                  <w:marTop w:val="0"/>
                  <w:marBottom w:val="0"/>
                  <w:divBdr>
                    <w:top w:val="none" w:sz="0" w:space="0" w:color="auto"/>
                    <w:left w:val="none" w:sz="0" w:space="0" w:color="auto"/>
                    <w:bottom w:val="none" w:sz="0" w:space="0" w:color="auto"/>
                    <w:right w:val="none" w:sz="0" w:space="0" w:color="auto"/>
                  </w:divBdr>
                  <w:divsChild>
                    <w:div w:id="44211244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sChild>
                            <w:div w:id="2096588414">
                              <w:marLeft w:val="0"/>
                              <w:marRight w:val="0"/>
                              <w:marTop w:val="0"/>
                              <w:marBottom w:val="0"/>
                              <w:divBdr>
                                <w:top w:val="none" w:sz="0" w:space="0" w:color="auto"/>
                                <w:left w:val="none" w:sz="0" w:space="0" w:color="auto"/>
                                <w:bottom w:val="none" w:sz="0" w:space="0" w:color="auto"/>
                                <w:right w:val="none" w:sz="0" w:space="0" w:color="auto"/>
                              </w:divBdr>
                              <w:divsChild>
                                <w:div w:id="1118522160">
                                  <w:marLeft w:val="0"/>
                                  <w:marRight w:val="0"/>
                                  <w:marTop w:val="0"/>
                                  <w:marBottom w:val="0"/>
                                  <w:divBdr>
                                    <w:top w:val="none" w:sz="0" w:space="0" w:color="auto"/>
                                    <w:left w:val="none" w:sz="0" w:space="0" w:color="auto"/>
                                    <w:bottom w:val="none" w:sz="0" w:space="0" w:color="auto"/>
                                    <w:right w:val="none" w:sz="0" w:space="0" w:color="auto"/>
                                  </w:divBdr>
                                  <w:divsChild>
                                    <w:div w:id="199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851">
      <w:bodyDiv w:val="1"/>
      <w:marLeft w:val="0"/>
      <w:marRight w:val="0"/>
      <w:marTop w:val="0"/>
      <w:marBottom w:val="0"/>
      <w:divBdr>
        <w:top w:val="none" w:sz="0" w:space="0" w:color="auto"/>
        <w:left w:val="none" w:sz="0" w:space="0" w:color="auto"/>
        <w:bottom w:val="none" w:sz="0" w:space="0" w:color="auto"/>
        <w:right w:val="none" w:sz="0" w:space="0" w:color="auto"/>
      </w:divBdr>
      <w:divsChild>
        <w:div w:id="4477487">
          <w:marLeft w:val="0"/>
          <w:marRight w:val="0"/>
          <w:marTop w:val="0"/>
          <w:marBottom w:val="0"/>
          <w:divBdr>
            <w:top w:val="none" w:sz="0" w:space="0" w:color="auto"/>
            <w:left w:val="none" w:sz="0" w:space="0" w:color="auto"/>
            <w:bottom w:val="none" w:sz="0" w:space="0" w:color="auto"/>
            <w:right w:val="none" w:sz="0" w:space="0" w:color="auto"/>
          </w:divBdr>
        </w:div>
      </w:divsChild>
    </w:div>
    <w:div w:id="2030140356">
      <w:bodyDiv w:val="1"/>
      <w:marLeft w:val="0"/>
      <w:marRight w:val="0"/>
      <w:marTop w:val="0"/>
      <w:marBottom w:val="0"/>
      <w:divBdr>
        <w:top w:val="none" w:sz="0" w:space="0" w:color="auto"/>
        <w:left w:val="none" w:sz="0" w:space="0" w:color="auto"/>
        <w:bottom w:val="none" w:sz="0" w:space="0" w:color="auto"/>
        <w:right w:val="none" w:sz="0" w:space="0" w:color="auto"/>
      </w:divBdr>
    </w:div>
    <w:div w:id="2030713043">
      <w:bodyDiv w:val="1"/>
      <w:marLeft w:val="0"/>
      <w:marRight w:val="0"/>
      <w:marTop w:val="0"/>
      <w:marBottom w:val="0"/>
      <w:divBdr>
        <w:top w:val="none" w:sz="0" w:space="0" w:color="auto"/>
        <w:left w:val="none" w:sz="0" w:space="0" w:color="auto"/>
        <w:bottom w:val="none" w:sz="0" w:space="0" w:color="auto"/>
        <w:right w:val="none" w:sz="0" w:space="0" w:color="auto"/>
      </w:divBdr>
    </w:div>
    <w:div w:id="2030788104">
      <w:bodyDiv w:val="1"/>
      <w:marLeft w:val="0"/>
      <w:marRight w:val="0"/>
      <w:marTop w:val="0"/>
      <w:marBottom w:val="0"/>
      <w:divBdr>
        <w:top w:val="none" w:sz="0" w:space="0" w:color="auto"/>
        <w:left w:val="none" w:sz="0" w:space="0" w:color="auto"/>
        <w:bottom w:val="none" w:sz="0" w:space="0" w:color="auto"/>
        <w:right w:val="none" w:sz="0" w:space="0" w:color="auto"/>
      </w:divBdr>
      <w:divsChild>
        <w:div w:id="596904857">
          <w:marLeft w:val="0"/>
          <w:marRight w:val="0"/>
          <w:marTop w:val="0"/>
          <w:marBottom w:val="240"/>
          <w:divBdr>
            <w:top w:val="none" w:sz="0" w:space="0" w:color="auto"/>
            <w:left w:val="none" w:sz="0" w:space="0" w:color="auto"/>
            <w:bottom w:val="none" w:sz="0" w:space="0" w:color="auto"/>
            <w:right w:val="none" w:sz="0" w:space="0" w:color="auto"/>
          </w:divBdr>
        </w:div>
      </w:divsChild>
    </w:div>
    <w:div w:id="2030837774">
      <w:bodyDiv w:val="1"/>
      <w:marLeft w:val="0"/>
      <w:marRight w:val="0"/>
      <w:marTop w:val="0"/>
      <w:marBottom w:val="0"/>
      <w:divBdr>
        <w:top w:val="none" w:sz="0" w:space="0" w:color="auto"/>
        <w:left w:val="none" w:sz="0" w:space="0" w:color="auto"/>
        <w:bottom w:val="none" w:sz="0" w:space="0" w:color="auto"/>
        <w:right w:val="none" w:sz="0" w:space="0" w:color="auto"/>
      </w:divBdr>
      <w:divsChild>
        <w:div w:id="598295960">
          <w:marLeft w:val="0"/>
          <w:marRight w:val="0"/>
          <w:marTop w:val="0"/>
          <w:marBottom w:val="150"/>
          <w:divBdr>
            <w:top w:val="none" w:sz="0" w:space="0" w:color="auto"/>
            <w:left w:val="none" w:sz="0" w:space="0" w:color="auto"/>
            <w:bottom w:val="none" w:sz="0" w:space="0" w:color="auto"/>
            <w:right w:val="none" w:sz="0" w:space="0" w:color="auto"/>
          </w:divBdr>
        </w:div>
        <w:div w:id="795566178">
          <w:marLeft w:val="0"/>
          <w:marRight w:val="0"/>
          <w:marTop w:val="0"/>
          <w:marBottom w:val="150"/>
          <w:divBdr>
            <w:top w:val="none" w:sz="0" w:space="0" w:color="auto"/>
            <w:left w:val="none" w:sz="0" w:space="0" w:color="auto"/>
            <w:bottom w:val="none" w:sz="0" w:space="0" w:color="auto"/>
            <w:right w:val="none" w:sz="0" w:space="0" w:color="auto"/>
          </w:divBdr>
          <w:divsChild>
            <w:div w:id="1866477963">
              <w:marLeft w:val="0"/>
              <w:marRight w:val="0"/>
              <w:marTop w:val="0"/>
              <w:marBottom w:val="0"/>
              <w:divBdr>
                <w:top w:val="none" w:sz="0" w:space="0" w:color="auto"/>
                <w:left w:val="none" w:sz="0" w:space="0" w:color="auto"/>
                <w:bottom w:val="none" w:sz="0" w:space="0" w:color="auto"/>
                <w:right w:val="none" w:sz="0" w:space="0" w:color="auto"/>
              </w:divBdr>
            </w:div>
          </w:divsChild>
        </w:div>
        <w:div w:id="2118940180">
          <w:marLeft w:val="0"/>
          <w:marRight w:val="0"/>
          <w:marTop w:val="0"/>
          <w:marBottom w:val="0"/>
          <w:divBdr>
            <w:top w:val="none" w:sz="0" w:space="0" w:color="auto"/>
            <w:left w:val="none" w:sz="0" w:space="0" w:color="auto"/>
            <w:bottom w:val="none" w:sz="0" w:space="0" w:color="auto"/>
            <w:right w:val="none" w:sz="0" w:space="0" w:color="auto"/>
          </w:divBdr>
          <w:divsChild>
            <w:div w:id="1048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326">
      <w:bodyDiv w:val="1"/>
      <w:marLeft w:val="0"/>
      <w:marRight w:val="0"/>
      <w:marTop w:val="0"/>
      <w:marBottom w:val="0"/>
      <w:divBdr>
        <w:top w:val="none" w:sz="0" w:space="0" w:color="auto"/>
        <w:left w:val="none" w:sz="0" w:space="0" w:color="auto"/>
        <w:bottom w:val="none" w:sz="0" w:space="0" w:color="auto"/>
        <w:right w:val="none" w:sz="0" w:space="0" w:color="auto"/>
      </w:divBdr>
      <w:divsChild>
        <w:div w:id="724370849">
          <w:marLeft w:val="0"/>
          <w:marRight w:val="0"/>
          <w:marTop w:val="0"/>
          <w:marBottom w:val="0"/>
          <w:divBdr>
            <w:top w:val="none" w:sz="0" w:space="0" w:color="auto"/>
            <w:left w:val="none" w:sz="0" w:space="0" w:color="auto"/>
            <w:bottom w:val="none" w:sz="0" w:space="0" w:color="auto"/>
            <w:right w:val="none" w:sz="0" w:space="0" w:color="auto"/>
          </w:divBdr>
        </w:div>
      </w:divsChild>
    </w:div>
    <w:div w:id="2030988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3172">
          <w:marLeft w:val="0"/>
          <w:marRight w:val="0"/>
          <w:marTop w:val="0"/>
          <w:marBottom w:val="0"/>
          <w:divBdr>
            <w:top w:val="none" w:sz="0" w:space="0" w:color="auto"/>
            <w:left w:val="none" w:sz="0" w:space="0" w:color="auto"/>
            <w:bottom w:val="none" w:sz="0" w:space="0" w:color="auto"/>
            <w:right w:val="none" w:sz="0" w:space="0" w:color="auto"/>
          </w:divBdr>
        </w:div>
      </w:divsChild>
    </w:div>
    <w:div w:id="2031375821">
      <w:bodyDiv w:val="1"/>
      <w:marLeft w:val="0"/>
      <w:marRight w:val="0"/>
      <w:marTop w:val="0"/>
      <w:marBottom w:val="0"/>
      <w:divBdr>
        <w:top w:val="none" w:sz="0" w:space="0" w:color="auto"/>
        <w:left w:val="none" w:sz="0" w:space="0" w:color="auto"/>
        <w:bottom w:val="none" w:sz="0" w:space="0" w:color="auto"/>
        <w:right w:val="none" w:sz="0" w:space="0" w:color="auto"/>
      </w:divBdr>
      <w:divsChild>
        <w:div w:id="22708135">
          <w:marLeft w:val="0"/>
          <w:marRight w:val="0"/>
          <w:marTop w:val="150"/>
          <w:marBottom w:val="0"/>
          <w:divBdr>
            <w:top w:val="none" w:sz="0" w:space="0" w:color="auto"/>
            <w:left w:val="none" w:sz="0" w:space="0" w:color="auto"/>
            <w:bottom w:val="none" w:sz="0" w:space="0" w:color="auto"/>
            <w:right w:val="none" w:sz="0" w:space="0" w:color="auto"/>
          </w:divBdr>
          <w:divsChild>
            <w:div w:id="1141077557">
              <w:marLeft w:val="0"/>
              <w:marRight w:val="0"/>
              <w:marTop w:val="0"/>
              <w:marBottom w:val="0"/>
              <w:divBdr>
                <w:top w:val="none" w:sz="0" w:space="0" w:color="auto"/>
                <w:left w:val="none" w:sz="0" w:space="0" w:color="auto"/>
                <w:bottom w:val="single" w:sz="6" w:space="0" w:color="EFEFEF"/>
                <w:right w:val="none" w:sz="0" w:space="0" w:color="auto"/>
              </w:divBdr>
              <w:divsChild>
                <w:div w:id="728771318">
                  <w:marLeft w:val="0"/>
                  <w:marRight w:val="0"/>
                  <w:marTop w:val="0"/>
                  <w:marBottom w:val="0"/>
                  <w:divBdr>
                    <w:top w:val="none" w:sz="0" w:space="0" w:color="auto"/>
                    <w:left w:val="none" w:sz="0" w:space="0" w:color="auto"/>
                    <w:bottom w:val="none" w:sz="0" w:space="0" w:color="auto"/>
                    <w:right w:val="none" w:sz="0" w:space="0" w:color="auto"/>
                  </w:divBdr>
                </w:div>
                <w:div w:id="2103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111">
          <w:marLeft w:val="0"/>
          <w:marRight w:val="0"/>
          <w:marTop w:val="300"/>
          <w:marBottom w:val="0"/>
          <w:divBdr>
            <w:top w:val="none" w:sz="0" w:space="0" w:color="auto"/>
            <w:left w:val="none" w:sz="0" w:space="0" w:color="auto"/>
            <w:bottom w:val="none" w:sz="0" w:space="0" w:color="auto"/>
            <w:right w:val="none" w:sz="0" w:space="0" w:color="auto"/>
          </w:divBdr>
          <w:divsChild>
            <w:div w:id="154615720">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150"/>
                  <w:marBottom w:val="0"/>
                  <w:divBdr>
                    <w:top w:val="none" w:sz="0" w:space="0" w:color="auto"/>
                    <w:left w:val="none" w:sz="0" w:space="0" w:color="auto"/>
                    <w:bottom w:val="none" w:sz="0" w:space="0" w:color="auto"/>
                    <w:right w:val="none" w:sz="0" w:space="0" w:color="auto"/>
                  </w:divBdr>
                  <w:divsChild>
                    <w:div w:id="814686099">
                      <w:marLeft w:val="0"/>
                      <w:marRight w:val="0"/>
                      <w:marTop w:val="0"/>
                      <w:marBottom w:val="0"/>
                      <w:divBdr>
                        <w:top w:val="none" w:sz="0" w:space="0" w:color="auto"/>
                        <w:left w:val="none" w:sz="0" w:space="0" w:color="auto"/>
                        <w:bottom w:val="none" w:sz="0" w:space="0" w:color="auto"/>
                        <w:right w:val="none" w:sz="0" w:space="0" w:color="auto"/>
                      </w:divBdr>
                      <w:divsChild>
                        <w:div w:id="1385908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9344128">
                  <w:marLeft w:val="0"/>
                  <w:marRight w:val="0"/>
                  <w:marTop w:val="0"/>
                  <w:marBottom w:val="0"/>
                  <w:divBdr>
                    <w:top w:val="none" w:sz="0" w:space="0" w:color="auto"/>
                    <w:left w:val="none" w:sz="0" w:space="0" w:color="auto"/>
                    <w:bottom w:val="none" w:sz="0" w:space="0" w:color="auto"/>
                    <w:right w:val="none" w:sz="0" w:space="0" w:color="auto"/>
                  </w:divBdr>
                  <w:divsChild>
                    <w:div w:id="1232109290">
                      <w:marLeft w:val="0"/>
                      <w:marRight w:val="0"/>
                      <w:marTop w:val="0"/>
                      <w:marBottom w:val="0"/>
                      <w:divBdr>
                        <w:top w:val="none" w:sz="0" w:space="0" w:color="auto"/>
                        <w:left w:val="none" w:sz="0" w:space="0" w:color="auto"/>
                        <w:bottom w:val="none" w:sz="0" w:space="0" w:color="auto"/>
                        <w:right w:val="none" w:sz="0" w:space="0" w:color="auto"/>
                      </w:divBdr>
                      <w:divsChild>
                        <w:div w:id="837308220">
                          <w:marLeft w:val="0"/>
                          <w:marRight w:val="0"/>
                          <w:marTop w:val="0"/>
                          <w:marBottom w:val="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1417288323">
                                  <w:marLeft w:val="0"/>
                                  <w:marRight w:val="0"/>
                                  <w:marTop w:val="225"/>
                                  <w:marBottom w:val="150"/>
                                  <w:divBdr>
                                    <w:top w:val="none" w:sz="0" w:space="4" w:color="auto"/>
                                    <w:left w:val="none" w:sz="0" w:space="0" w:color="auto"/>
                                    <w:bottom w:val="single" w:sz="6" w:space="4" w:color="CECECE"/>
                                    <w:right w:val="none" w:sz="0" w:space="0" w:color="auto"/>
                                  </w:divBdr>
                                  <w:divsChild>
                                    <w:div w:id="297880450">
                                      <w:marLeft w:val="0"/>
                                      <w:marRight w:val="0"/>
                                      <w:marTop w:val="0"/>
                                      <w:marBottom w:val="0"/>
                                      <w:divBdr>
                                        <w:top w:val="none" w:sz="0" w:space="0" w:color="auto"/>
                                        <w:left w:val="none" w:sz="0" w:space="0" w:color="auto"/>
                                        <w:bottom w:val="none" w:sz="0" w:space="0" w:color="auto"/>
                                        <w:right w:val="none" w:sz="0" w:space="0" w:color="auto"/>
                                      </w:divBdr>
                                    </w:div>
                                    <w:div w:id="1834563009">
                                      <w:marLeft w:val="0"/>
                                      <w:marRight w:val="0"/>
                                      <w:marTop w:val="75"/>
                                      <w:marBottom w:val="75"/>
                                      <w:divBdr>
                                        <w:top w:val="none" w:sz="0" w:space="0" w:color="auto"/>
                                        <w:left w:val="none" w:sz="0" w:space="0" w:color="auto"/>
                                        <w:bottom w:val="none" w:sz="0" w:space="0" w:color="auto"/>
                                        <w:right w:val="none" w:sz="0" w:space="0" w:color="auto"/>
                                      </w:divBdr>
                                      <w:divsChild>
                                        <w:div w:id="1017854726">
                                          <w:marLeft w:val="0"/>
                                          <w:marRight w:val="0"/>
                                          <w:marTop w:val="45"/>
                                          <w:marBottom w:val="0"/>
                                          <w:divBdr>
                                            <w:top w:val="none" w:sz="0" w:space="0" w:color="auto"/>
                                            <w:left w:val="none" w:sz="0" w:space="0" w:color="auto"/>
                                            <w:bottom w:val="none" w:sz="0" w:space="0" w:color="auto"/>
                                            <w:right w:val="none" w:sz="0" w:space="0" w:color="auto"/>
                                          </w:divBdr>
                                        </w:div>
                                        <w:div w:id="13057405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70">
              <w:marLeft w:val="-1350"/>
              <w:marRight w:val="0"/>
              <w:marTop w:val="0"/>
              <w:marBottom w:val="0"/>
              <w:divBdr>
                <w:top w:val="none" w:sz="0" w:space="0" w:color="auto"/>
                <w:left w:val="none" w:sz="0" w:space="0" w:color="auto"/>
                <w:bottom w:val="none" w:sz="0" w:space="0" w:color="auto"/>
                <w:right w:val="none" w:sz="0" w:space="0" w:color="auto"/>
              </w:divBdr>
              <w:divsChild>
                <w:div w:id="9843366">
                  <w:marLeft w:val="0"/>
                  <w:marRight w:val="0"/>
                  <w:marTop w:val="0"/>
                  <w:marBottom w:val="0"/>
                  <w:divBdr>
                    <w:top w:val="none" w:sz="0" w:space="0" w:color="auto"/>
                    <w:left w:val="none" w:sz="0" w:space="0" w:color="auto"/>
                    <w:bottom w:val="none" w:sz="0" w:space="0" w:color="auto"/>
                    <w:right w:val="none" w:sz="0" w:space="0" w:color="auto"/>
                  </w:divBdr>
                  <w:divsChild>
                    <w:div w:id="1005979058">
                      <w:marLeft w:val="0"/>
                      <w:marRight w:val="0"/>
                      <w:marTop w:val="0"/>
                      <w:marBottom w:val="0"/>
                      <w:divBdr>
                        <w:top w:val="none" w:sz="0" w:space="0" w:color="auto"/>
                        <w:left w:val="none" w:sz="0" w:space="0" w:color="auto"/>
                        <w:bottom w:val="none" w:sz="0" w:space="0" w:color="auto"/>
                        <w:right w:val="none" w:sz="0" w:space="0" w:color="auto"/>
                      </w:divBdr>
                      <w:divsChild>
                        <w:div w:id="1731924674">
                          <w:marLeft w:val="0"/>
                          <w:marRight w:val="0"/>
                          <w:marTop w:val="0"/>
                          <w:marBottom w:val="0"/>
                          <w:divBdr>
                            <w:top w:val="single" w:sz="6" w:space="0" w:color="C7C7C7"/>
                            <w:left w:val="single" w:sz="6" w:space="0" w:color="C7C7C7"/>
                            <w:bottom w:val="single" w:sz="6" w:space="0" w:color="C7C7C7"/>
                            <w:right w:val="single" w:sz="6" w:space="0" w:color="C7C7C7"/>
                          </w:divBdr>
                          <w:divsChild>
                            <w:div w:id="770320701">
                              <w:marLeft w:val="0"/>
                              <w:marRight w:val="0"/>
                              <w:marTop w:val="100"/>
                              <w:marBottom w:val="100"/>
                              <w:divBdr>
                                <w:top w:val="none" w:sz="0" w:space="11" w:color="auto"/>
                                <w:left w:val="none" w:sz="0" w:space="0" w:color="auto"/>
                                <w:bottom w:val="single" w:sz="6" w:space="11" w:color="C7C7C7"/>
                                <w:right w:val="none" w:sz="0" w:space="0" w:color="auto"/>
                              </w:divBdr>
                            </w:div>
                            <w:div w:id="806437825">
                              <w:marLeft w:val="0"/>
                              <w:marRight w:val="0"/>
                              <w:marTop w:val="100"/>
                              <w:marBottom w:val="100"/>
                              <w:divBdr>
                                <w:top w:val="none" w:sz="0" w:space="11" w:color="auto"/>
                                <w:left w:val="none" w:sz="0" w:space="0" w:color="auto"/>
                                <w:bottom w:val="single" w:sz="6" w:space="11" w:color="C7C7C7"/>
                                <w:right w:val="none" w:sz="0" w:space="0" w:color="auto"/>
                              </w:divBdr>
                            </w:div>
                            <w:div w:id="1636905707">
                              <w:marLeft w:val="0"/>
                              <w:marRight w:val="0"/>
                              <w:marTop w:val="100"/>
                              <w:marBottom w:val="100"/>
                              <w:divBdr>
                                <w:top w:val="none" w:sz="0" w:space="0" w:color="auto"/>
                                <w:left w:val="none" w:sz="0" w:space="0" w:color="auto"/>
                                <w:bottom w:val="none" w:sz="0" w:space="0" w:color="auto"/>
                                <w:right w:val="none" w:sz="0" w:space="0" w:color="auto"/>
                              </w:divBdr>
                            </w:div>
                            <w:div w:id="1716195684">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sChild>
    </w:div>
    <w:div w:id="2031638218">
      <w:bodyDiv w:val="1"/>
      <w:marLeft w:val="0"/>
      <w:marRight w:val="0"/>
      <w:marTop w:val="0"/>
      <w:marBottom w:val="0"/>
      <w:divBdr>
        <w:top w:val="none" w:sz="0" w:space="0" w:color="auto"/>
        <w:left w:val="none" w:sz="0" w:space="0" w:color="auto"/>
        <w:bottom w:val="none" w:sz="0" w:space="0" w:color="auto"/>
        <w:right w:val="none" w:sz="0" w:space="0" w:color="auto"/>
      </w:divBdr>
      <w:divsChild>
        <w:div w:id="1358240863">
          <w:marLeft w:val="0"/>
          <w:marRight w:val="0"/>
          <w:marTop w:val="0"/>
          <w:marBottom w:val="150"/>
          <w:divBdr>
            <w:top w:val="none" w:sz="0" w:space="0" w:color="auto"/>
            <w:left w:val="none" w:sz="0" w:space="0" w:color="auto"/>
            <w:bottom w:val="none" w:sz="0" w:space="0" w:color="auto"/>
            <w:right w:val="none" w:sz="0" w:space="0" w:color="auto"/>
          </w:divBdr>
        </w:div>
      </w:divsChild>
    </w:div>
    <w:div w:id="2031838332">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0"/>
          <w:marTop w:val="0"/>
          <w:marBottom w:val="0"/>
          <w:divBdr>
            <w:top w:val="none" w:sz="0" w:space="0" w:color="auto"/>
            <w:left w:val="none" w:sz="0" w:space="0" w:color="auto"/>
            <w:bottom w:val="dotted" w:sz="6" w:space="4" w:color="DDDDDD"/>
            <w:right w:val="none" w:sz="0" w:space="0" w:color="auto"/>
          </w:divBdr>
          <w:divsChild>
            <w:div w:id="583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974">
      <w:bodyDiv w:val="1"/>
      <w:marLeft w:val="0"/>
      <w:marRight w:val="0"/>
      <w:marTop w:val="0"/>
      <w:marBottom w:val="0"/>
      <w:divBdr>
        <w:top w:val="none" w:sz="0" w:space="0" w:color="auto"/>
        <w:left w:val="none" w:sz="0" w:space="0" w:color="auto"/>
        <w:bottom w:val="none" w:sz="0" w:space="0" w:color="auto"/>
        <w:right w:val="none" w:sz="0" w:space="0" w:color="auto"/>
      </w:divBdr>
    </w:div>
    <w:div w:id="2032219286">
      <w:bodyDiv w:val="1"/>
      <w:marLeft w:val="0"/>
      <w:marRight w:val="0"/>
      <w:marTop w:val="0"/>
      <w:marBottom w:val="0"/>
      <w:divBdr>
        <w:top w:val="none" w:sz="0" w:space="0" w:color="auto"/>
        <w:left w:val="none" w:sz="0" w:space="0" w:color="auto"/>
        <w:bottom w:val="none" w:sz="0" w:space="0" w:color="auto"/>
        <w:right w:val="none" w:sz="0" w:space="0" w:color="auto"/>
      </w:divBdr>
      <w:divsChild>
        <w:div w:id="279725150">
          <w:marLeft w:val="0"/>
          <w:marRight w:val="0"/>
          <w:marTop w:val="0"/>
          <w:marBottom w:val="0"/>
          <w:divBdr>
            <w:top w:val="none" w:sz="0" w:space="0" w:color="auto"/>
            <w:left w:val="none" w:sz="0" w:space="0" w:color="auto"/>
            <w:bottom w:val="none" w:sz="0" w:space="0" w:color="auto"/>
            <w:right w:val="none" w:sz="0" w:space="0" w:color="auto"/>
          </w:divBdr>
        </w:div>
      </w:divsChild>
    </w:div>
    <w:div w:id="2032678434">
      <w:bodyDiv w:val="1"/>
      <w:marLeft w:val="0"/>
      <w:marRight w:val="0"/>
      <w:marTop w:val="0"/>
      <w:marBottom w:val="0"/>
      <w:divBdr>
        <w:top w:val="none" w:sz="0" w:space="0" w:color="auto"/>
        <w:left w:val="none" w:sz="0" w:space="0" w:color="auto"/>
        <w:bottom w:val="none" w:sz="0" w:space="0" w:color="auto"/>
        <w:right w:val="none" w:sz="0" w:space="0" w:color="auto"/>
      </w:divBdr>
      <w:divsChild>
        <w:div w:id="248083706">
          <w:marLeft w:val="0"/>
          <w:marRight w:val="0"/>
          <w:marTop w:val="0"/>
          <w:marBottom w:val="150"/>
          <w:divBdr>
            <w:top w:val="none" w:sz="0" w:space="0" w:color="auto"/>
            <w:left w:val="none" w:sz="0" w:space="0" w:color="auto"/>
            <w:bottom w:val="none" w:sz="0" w:space="0" w:color="auto"/>
            <w:right w:val="none" w:sz="0" w:space="0" w:color="auto"/>
          </w:divBdr>
        </w:div>
        <w:div w:id="998265464">
          <w:marLeft w:val="0"/>
          <w:marRight w:val="0"/>
          <w:marTop w:val="0"/>
          <w:marBottom w:val="0"/>
          <w:divBdr>
            <w:top w:val="none" w:sz="0" w:space="0" w:color="auto"/>
            <w:left w:val="none" w:sz="0" w:space="0" w:color="auto"/>
            <w:bottom w:val="none" w:sz="0" w:space="0" w:color="auto"/>
            <w:right w:val="none" w:sz="0" w:space="0" w:color="auto"/>
          </w:divBdr>
          <w:divsChild>
            <w:div w:id="1136798197">
              <w:marLeft w:val="0"/>
              <w:marRight w:val="0"/>
              <w:marTop w:val="0"/>
              <w:marBottom w:val="225"/>
              <w:divBdr>
                <w:top w:val="none" w:sz="0" w:space="0" w:color="auto"/>
                <w:left w:val="none" w:sz="0" w:space="0" w:color="auto"/>
                <w:bottom w:val="none" w:sz="0" w:space="0" w:color="auto"/>
                <w:right w:val="none" w:sz="0" w:space="0" w:color="auto"/>
              </w:divBdr>
              <w:divsChild>
                <w:div w:id="14890302">
                  <w:marLeft w:val="0"/>
                  <w:marRight w:val="0"/>
                  <w:marTop w:val="0"/>
                  <w:marBottom w:val="150"/>
                  <w:divBdr>
                    <w:top w:val="none" w:sz="0" w:space="0" w:color="auto"/>
                    <w:left w:val="none" w:sz="0" w:space="0" w:color="auto"/>
                    <w:bottom w:val="none" w:sz="0" w:space="0" w:color="auto"/>
                    <w:right w:val="none" w:sz="0" w:space="0" w:color="auto"/>
                  </w:divBdr>
                </w:div>
                <w:div w:id="278922408">
                  <w:marLeft w:val="0"/>
                  <w:marRight w:val="0"/>
                  <w:marTop w:val="0"/>
                  <w:marBottom w:val="150"/>
                  <w:divBdr>
                    <w:top w:val="none" w:sz="0" w:space="0" w:color="auto"/>
                    <w:left w:val="none" w:sz="0" w:space="0" w:color="auto"/>
                    <w:bottom w:val="none" w:sz="0" w:space="0" w:color="auto"/>
                    <w:right w:val="none" w:sz="0" w:space="0" w:color="auto"/>
                  </w:divBdr>
                  <w:divsChild>
                    <w:div w:id="1180315818">
                      <w:marLeft w:val="0"/>
                      <w:marRight w:val="0"/>
                      <w:marTop w:val="0"/>
                      <w:marBottom w:val="150"/>
                      <w:divBdr>
                        <w:top w:val="none" w:sz="0" w:space="0" w:color="auto"/>
                        <w:left w:val="none" w:sz="0" w:space="0" w:color="auto"/>
                        <w:bottom w:val="none" w:sz="0" w:space="0" w:color="auto"/>
                        <w:right w:val="none" w:sz="0" w:space="0" w:color="auto"/>
                      </w:divBdr>
                      <w:divsChild>
                        <w:div w:id="581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0"/>
                  <w:marBottom w:val="150"/>
                  <w:divBdr>
                    <w:top w:val="none" w:sz="0" w:space="0" w:color="auto"/>
                    <w:left w:val="none" w:sz="0" w:space="0" w:color="auto"/>
                    <w:bottom w:val="none" w:sz="0" w:space="0" w:color="auto"/>
                    <w:right w:val="none" w:sz="0" w:space="0" w:color="auto"/>
                  </w:divBdr>
                </w:div>
                <w:div w:id="505218455">
                  <w:marLeft w:val="0"/>
                  <w:marRight w:val="0"/>
                  <w:marTop w:val="0"/>
                  <w:marBottom w:val="150"/>
                  <w:divBdr>
                    <w:top w:val="none" w:sz="0" w:space="0" w:color="auto"/>
                    <w:left w:val="none" w:sz="0" w:space="0" w:color="auto"/>
                    <w:bottom w:val="none" w:sz="0" w:space="0" w:color="auto"/>
                    <w:right w:val="none" w:sz="0" w:space="0" w:color="auto"/>
                  </w:divBdr>
                </w:div>
                <w:div w:id="520895574">
                  <w:marLeft w:val="0"/>
                  <w:marRight w:val="0"/>
                  <w:marTop w:val="0"/>
                  <w:marBottom w:val="150"/>
                  <w:divBdr>
                    <w:top w:val="none" w:sz="0" w:space="0" w:color="auto"/>
                    <w:left w:val="none" w:sz="0" w:space="0" w:color="auto"/>
                    <w:bottom w:val="none" w:sz="0" w:space="0" w:color="auto"/>
                    <w:right w:val="none" w:sz="0" w:space="0" w:color="auto"/>
                  </w:divBdr>
                </w:div>
                <w:div w:id="590550779">
                  <w:marLeft w:val="0"/>
                  <w:marRight w:val="0"/>
                  <w:marTop w:val="0"/>
                  <w:marBottom w:val="150"/>
                  <w:divBdr>
                    <w:top w:val="none" w:sz="0" w:space="0" w:color="auto"/>
                    <w:left w:val="none" w:sz="0" w:space="0" w:color="auto"/>
                    <w:bottom w:val="none" w:sz="0" w:space="0" w:color="auto"/>
                    <w:right w:val="none" w:sz="0" w:space="0" w:color="auto"/>
                  </w:divBdr>
                  <w:divsChild>
                    <w:div w:id="845480304">
                      <w:marLeft w:val="0"/>
                      <w:marRight w:val="0"/>
                      <w:marTop w:val="0"/>
                      <w:marBottom w:val="150"/>
                      <w:divBdr>
                        <w:top w:val="none" w:sz="0" w:space="0" w:color="auto"/>
                        <w:left w:val="none" w:sz="0" w:space="0" w:color="auto"/>
                        <w:bottom w:val="none" w:sz="0" w:space="0" w:color="auto"/>
                        <w:right w:val="none" w:sz="0" w:space="0" w:color="auto"/>
                      </w:divBdr>
                    </w:div>
                  </w:divsChild>
                </w:div>
                <w:div w:id="966621867">
                  <w:marLeft w:val="0"/>
                  <w:marRight w:val="0"/>
                  <w:marTop w:val="0"/>
                  <w:marBottom w:val="150"/>
                  <w:divBdr>
                    <w:top w:val="none" w:sz="0" w:space="0" w:color="auto"/>
                    <w:left w:val="none" w:sz="0" w:space="0" w:color="auto"/>
                    <w:bottom w:val="none" w:sz="0" w:space="0" w:color="auto"/>
                    <w:right w:val="none" w:sz="0" w:space="0" w:color="auto"/>
                  </w:divBdr>
                </w:div>
                <w:div w:id="1156528417">
                  <w:marLeft w:val="0"/>
                  <w:marRight w:val="0"/>
                  <w:marTop w:val="0"/>
                  <w:marBottom w:val="150"/>
                  <w:divBdr>
                    <w:top w:val="none" w:sz="0" w:space="0" w:color="auto"/>
                    <w:left w:val="none" w:sz="0" w:space="0" w:color="auto"/>
                    <w:bottom w:val="none" w:sz="0" w:space="0" w:color="auto"/>
                    <w:right w:val="none" w:sz="0" w:space="0" w:color="auto"/>
                  </w:divBdr>
                </w:div>
                <w:div w:id="126361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875986">
      <w:bodyDiv w:val="1"/>
      <w:marLeft w:val="0"/>
      <w:marRight w:val="0"/>
      <w:marTop w:val="0"/>
      <w:marBottom w:val="0"/>
      <w:divBdr>
        <w:top w:val="none" w:sz="0" w:space="0" w:color="auto"/>
        <w:left w:val="none" w:sz="0" w:space="0" w:color="auto"/>
        <w:bottom w:val="none" w:sz="0" w:space="0" w:color="auto"/>
        <w:right w:val="none" w:sz="0" w:space="0" w:color="auto"/>
      </w:divBdr>
    </w:div>
    <w:div w:id="2033264428">
      <w:bodyDiv w:val="1"/>
      <w:marLeft w:val="0"/>
      <w:marRight w:val="0"/>
      <w:marTop w:val="0"/>
      <w:marBottom w:val="0"/>
      <w:divBdr>
        <w:top w:val="none" w:sz="0" w:space="0" w:color="auto"/>
        <w:left w:val="none" w:sz="0" w:space="0" w:color="auto"/>
        <w:bottom w:val="none" w:sz="0" w:space="0" w:color="auto"/>
        <w:right w:val="none" w:sz="0" w:space="0" w:color="auto"/>
      </w:divBdr>
      <w:divsChild>
        <w:div w:id="1640644429">
          <w:marLeft w:val="0"/>
          <w:marRight w:val="0"/>
          <w:marTop w:val="0"/>
          <w:marBottom w:val="150"/>
          <w:divBdr>
            <w:top w:val="none" w:sz="0" w:space="0" w:color="auto"/>
            <w:left w:val="none" w:sz="0" w:space="0" w:color="auto"/>
            <w:bottom w:val="none" w:sz="0" w:space="0" w:color="auto"/>
            <w:right w:val="none" w:sz="0" w:space="0" w:color="auto"/>
          </w:divBdr>
        </w:div>
      </w:divsChild>
    </w:div>
    <w:div w:id="2033609567">
      <w:bodyDiv w:val="1"/>
      <w:marLeft w:val="0"/>
      <w:marRight w:val="0"/>
      <w:marTop w:val="0"/>
      <w:marBottom w:val="0"/>
      <w:divBdr>
        <w:top w:val="none" w:sz="0" w:space="0" w:color="auto"/>
        <w:left w:val="none" w:sz="0" w:space="0" w:color="auto"/>
        <w:bottom w:val="none" w:sz="0" w:space="0" w:color="auto"/>
        <w:right w:val="none" w:sz="0" w:space="0" w:color="auto"/>
      </w:divBdr>
      <w:divsChild>
        <w:div w:id="1318924894">
          <w:marLeft w:val="0"/>
          <w:marRight w:val="0"/>
          <w:marTop w:val="0"/>
          <w:marBottom w:val="150"/>
          <w:divBdr>
            <w:top w:val="none" w:sz="0" w:space="0" w:color="auto"/>
            <w:left w:val="none" w:sz="0" w:space="0" w:color="auto"/>
            <w:bottom w:val="none" w:sz="0" w:space="0" w:color="auto"/>
            <w:right w:val="none" w:sz="0" w:space="0" w:color="auto"/>
          </w:divBdr>
          <w:divsChild>
            <w:div w:id="670256632">
              <w:marLeft w:val="0"/>
              <w:marRight w:val="0"/>
              <w:marTop w:val="0"/>
              <w:marBottom w:val="0"/>
              <w:divBdr>
                <w:top w:val="none" w:sz="0" w:space="0" w:color="auto"/>
                <w:left w:val="none" w:sz="0" w:space="0" w:color="auto"/>
                <w:bottom w:val="none" w:sz="0" w:space="0" w:color="auto"/>
                <w:right w:val="none" w:sz="0" w:space="0" w:color="auto"/>
              </w:divBdr>
              <w:divsChild>
                <w:div w:id="73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092">
          <w:marLeft w:val="0"/>
          <w:marRight w:val="0"/>
          <w:marTop w:val="0"/>
          <w:marBottom w:val="150"/>
          <w:divBdr>
            <w:top w:val="none" w:sz="0" w:space="0" w:color="auto"/>
            <w:left w:val="none" w:sz="0" w:space="0" w:color="auto"/>
            <w:bottom w:val="none" w:sz="0" w:space="0" w:color="auto"/>
            <w:right w:val="none" w:sz="0" w:space="0" w:color="auto"/>
          </w:divBdr>
        </w:div>
        <w:div w:id="1869486455">
          <w:marLeft w:val="0"/>
          <w:marRight w:val="0"/>
          <w:marTop w:val="0"/>
          <w:marBottom w:val="0"/>
          <w:divBdr>
            <w:top w:val="none" w:sz="0" w:space="0" w:color="auto"/>
            <w:left w:val="none" w:sz="0" w:space="0" w:color="auto"/>
            <w:bottom w:val="none" w:sz="0" w:space="0" w:color="auto"/>
            <w:right w:val="none" w:sz="0" w:space="0" w:color="auto"/>
          </w:divBdr>
          <w:divsChild>
            <w:div w:id="13958148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4071843">
      <w:bodyDiv w:val="1"/>
      <w:marLeft w:val="0"/>
      <w:marRight w:val="0"/>
      <w:marTop w:val="0"/>
      <w:marBottom w:val="0"/>
      <w:divBdr>
        <w:top w:val="none" w:sz="0" w:space="0" w:color="auto"/>
        <w:left w:val="none" w:sz="0" w:space="0" w:color="auto"/>
        <w:bottom w:val="none" w:sz="0" w:space="0" w:color="auto"/>
        <w:right w:val="none" w:sz="0" w:space="0" w:color="auto"/>
      </w:divBdr>
      <w:divsChild>
        <w:div w:id="577718250">
          <w:marLeft w:val="0"/>
          <w:marRight w:val="0"/>
          <w:marTop w:val="0"/>
          <w:marBottom w:val="0"/>
          <w:divBdr>
            <w:top w:val="none" w:sz="0" w:space="0" w:color="auto"/>
            <w:left w:val="none" w:sz="0" w:space="0" w:color="auto"/>
            <w:bottom w:val="dotted" w:sz="6" w:space="4" w:color="DDDDDD"/>
            <w:right w:val="none" w:sz="0" w:space="0" w:color="auto"/>
          </w:divBdr>
          <w:divsChild>
            <w:div w:id="966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4">
      <w:bodyDiv w:val="1"/>
      <w:marLeft w:val="0"/>
      <w:marRight w:val="0"/>
      <w:marTop w:val="0"/>
      <w:marBottom w:val="0"/>
      <w:divBdr>
        <w:top w:val="none" w:sz="0" w:space="0" w:color="auto"/>
        <w:left w:val="none" w:sz="0" w:space="0" w:color="auto"/>
        <w:bottom w:val="none" w:sz="0" w:space="0" w:color="auto"/>
        <w:right w:val="none" w:sz="0" w:space="0" w:color="auto"/>
      </w:divBdr>
      <w:divsChild>
        <w:div w:id="657999787">
          <w:marLeft w:val="0"/>
          <w:marRight w:val="0"/>
          <w:marTop w:val="0"/>
          <w:marBottom w:val="0"/>
          <w:divBdr>
            <w:top w:val="none" w:sz="0" w:space="0" w:color="auto"/>
            <w:left w:val="none" w:sz="0" w:space="0" w:color="auto"/>
            <w:bottom w:val="none" w:sz="0" w:space="0" w:color="auto"/>
            <w:right w:val="none" w:sz="0" w:space="0" w:color="auto"/>
          </w:divBdr>
        </w:div>
      </w:divsChild>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sChild>
        <w:div w:id="1837768863">
          <w:marLeft w:val="0"/>
          <w:marRight w:val="0"/>
          <w:marTop w:val="0"/>
          <w:marBottom w:val="0"/>
          <w:divBdr>
            <w:top w:val="none" w:sz="0" w:space="0" w:color="auto"/>
            <w:left w:val="none" w:sz="0" w:space="0" w:color="auto"/>
            <w:bottom w:val="dotted" w:sz="6" w:space="4" w:color="DDDDDD"/>
            <w:right w:val="none" w:sz="0" w:space="0" w:color="auto"/>
          </w:divBdr>
          <w:divsChild>
            <w:div w:id="1803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431">
      <w:bodyDiv w:val="1"/>
      <w:marLeft w:val="0"/>
      <w:marRight w:val="0"/>
      <w:marTop w:val="0"/>
      <w:marBottom w:val="0"/>
      <w:divBdr>
        <w:top w:val="none" w:sz="0" w:space="0" w:color="auto"/>
        <w:left w:val="none" w:sz="0" w:space="0" w:color="auto"/>
        <w:bottom w:val="none" w:sz="0" w:space="0" w:color="auto"/>
        <w:right w:val="none" w:sz="0" w:space="0" w:color="auto"/>
      </w:divBdr>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sChild>
        <w:div w:id="84884787">
          <w:marLeft w:val="0"/>
          <w:marRight w:val="0"/>
          <w:marTop w:val="150"/>
          <w:marBottom w:val="0"/>
          <w:divBdr>
            <w:top w:val="none" w:sz="0" w:space="0" w:color="auto"/>
            <w:left w:val="none" w:sz="0" w:space="0" w:color="auto"/>
            <w:bottom w:val="none" w:sz="0" w:space="0" w:color="auto"/>
            <w:right w:val="none" w:sz="0" w:space="0" w:color="auto"/>
          </w:divBdr>
          <w:divsChild>
            <w:div w:id="931088009">
              <w:marLeft w:val="0"/>
              <w:marRight w:val="0"/>
              <w:marTop w:val="0"/>
              <w:marBottom w:val="0"/>
              <w:divBdr>
                <w:top w:val="none" w:sz="0" w:space="0" w:color="auto"/>
                <w:left w:val="none" w:sz="0" w:space="0" w:color="auto"/>
                <w:bottom w:val="none" w:sz="0" w:space="0" w:color="auto"/>
                <w:right w:val="none" w:sz="0" w:space="0" w:color="auto"/>
              </w:divBdr>
              <w:divsChild>
                <w:div w:id="175697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0458004">
          <w:marLeft w:val="0"/>
          <w:marRight w:val="0"/>
          <w:marTop w:val="0"/>
          <w:marBottom w:val="0"/>
          <w:divBdr>
            <w:top w:val="none" w:sz="0" w:space="0" w:color="auto"/>
            <w:left w:val="none" w:sz="0" w:space="0" w:color="auto"/>
            <w:bottom w:val="none" w:sz="0" w:space="0" w:color="auto"/>
            <w:right w:val="none" w:sz="0" w:space="0" w:color="auto"/>
          </w:divBdr>
          <w:divsChild>
            <w:div w:id="1779250101">
              <w:marLeft w:val="0"/>
              <w:marRight w:val="0"/>
              <w:marTop w:val="0"/>
              <w:marBottom w:val="0"/>
              <w:divBdr>
                <w:top w:val="none" w:sz="0" w:space="0" w:color="auto"/>
                <w:left w:val="none" w:sz="0" w:space="0" w:color="auto"/>
                <w:bottom w:val="none" w:sz="0" w:space="0" w:color="auto"/>
                <w:right w:val="none" w:sz="0" w:space="0" w:color="auto"/>
              </w:divBdr>
            </w:div>
            <w:div w:id="786041549">
              <w:marLeft w:val="0"/>
              <w:marRight w:val="0"/>
              <w:marTop w:val="0"/>
              <w:marBottom w:val="0"/>
              <w:divBdr>
                <w:top w:val="none" w:sz="0" w:space="0" w:color="auto"/>
                <w:left w:val="none" w:sz="0" w:space="0" w:color="auto"/>
                <w:bottom w:val="none" w:sz="0" w:space="0" w:color="auto"/>
                <w:right w:val="none" w:sz="0" w:space="0" w:color="auto"/>
              </w:divBdr>
            </w:div>
            <w:div w:id="1176654303">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sChild>
                    <w:div w:id="1522627972">
                      <w:marLeft w:val="0"/>
                      <w:marRight w:val="0"/>
                      <w:marTop w:val="0"/>
                      <w:marBottom w:val="0"/>
                      <w:divBdr>
                        <w:top w:val="single" w:sz="6" w:space="8" w:color="DEDEDE"/>
                        <w:left w:val="single" w:sz="6" w:space="8" w:color="DEDEDE"/>
                        <w:bottom w:val="single" w:sz="6" w:space="8" w:color="DEDEDE"/>
                        <w:right w:val="single" w:sz="6" w:space="8" w:color="DEDEDE"/>
                      </w:divBdr>
                      <w:divsChild>
                        <w:div w:id="1139764070">
                          <w:marLeft w:val="0"/>
                          <w:marRight w:val="0"/>
                          <w:marTop w:val="0"/>
                          <w:marBottom w:val="0"/>
                          <w:divBdr>
                            <w:top w:val="none" w:sz="0" w:space="0" w:color="auto"/>
                            <w:left w:val="none" w:sz="0" w:space="0" w:color="auto"/>
                            <w:bottom w:val="none" w:sz="0" w:space="0" w:color="auto"/>
                            <w:right w:val="none" w:sz="0" w:space="0" w:color="auto"/>
                          </w:divBdr>
                          <w:divsChild>
                            <w:div w:id="14914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382">
      <w:bodyDiv w:val="1"/>
      <w:marLeft w:val="0"/>
      <w:marRight w:val="0"/>
      <w:marTop w:val="0"/>
      <w:marBottom w:val="0"/>
      <w:divBdr>
        <w:top w:val="none" w:sz="0" w:space="0" w:color="auto"/>
        <w:left w:val="none" w:sz="0" w:space="0" w:color="auto"/>
        <w:bottom w:val="none" w:sz="0" w:space="0" w:color="auto"/>
        <w:right w:val="none" w:sz="0" w:space="0" w:color="auto"/>
      </w:divBdr>
      <w:divsChild>
        <w:div w:id="1821539687">
          <w:marLeft w:val="0"/>
          <w:marRight w:val="0"/>
          <w:marTop w:val="0"/>
          <w:marBottom w:val="0"/>
          <w:divBdr>
            <w:top w:val="none" w:sz="0" w:space="0" w:color="auto"/>
            <w:left w:val="none" w:sz="0" w:space="0" w:color="auto"/>
            <w:bottom w:val="none" w:sz="0" w:space="0" w:color="auto"/>
            <w:right w:val="none" w:sz="0" w:space="0" w:color="auto"/>
          </w:divBdr>
          <w:divsChild>
            <w:div w:id="446125308">
              <w:marLeft w:val="0"/>
              <w:marRight w:val="0"/>
              <w:marTop w:val="0"/>
              <w:marBottom w:val="0"/>
              <w:divBdr>
                <w:top w:val="none" w:sz="0" w:space="0" w:color="auto"/>
                <w:left w:val="none" w:sz="0" w:space="0" w:color="auto"/>
                <w:bottom w:val="none" w:sz="0" w:space="0" w:color="auto"/>
                <w:right w:val="none" w:sz="0" w:space="0" w:color="auto"/>
              </w:divBdr>
              <w:divsChild>
                <w:div w:id="143354217">
                  <w:marLeft w:val="0"/>
                  <w:marRight w:val="0"/>
                  <w:marTop w:val="0"/>
                  <w:marBottom w:val="0"/>
                  <w:divBdr>
                    <w:top w:val="none" w:sz="0" w:space="0" w:color="auto"/>
                    <w:left w:val="none" w:sz="0" w:space="0" w:color="auto"/>
                    <w:bottom w:val="none" w:sz="0" w:space="0" w:color="auto"/>
                    <w:right w:val="none" w:sz="0" w:space="0" w:color="auto"/>
                  </w:divBdr>
                  <w:divsChild>
                    <w:div w:id="1771310778">
                      <w:marLeft w:val="0"/>
                      <w:marRight w:val="0"/>
                      <w:marTop w:val="0"/>
                      <w:marBottom w:val="0"/>
                      <w:divBdr>
                        <w:top w:val="none" w:sz="0" w:space="0" w:color="auto"/>
                        <w:left w:val="none" w:sz="0" w:space="0" w:color="auto"/>
                        <w:bottom w:val="none" w:sz="0" w:space="0" w:color="auto"/>
                        <w:right w:val="none" w:sz="0" w:space="0" w:color="auto"/>
                      </w:divBdr>
                      <w:divsChild>
                        <w:div w:id="814837207">
                          <w:marLeft w:val="0"/>
                          <w:marRight w:val="0"/>
                          <w:marTop w:val="0"/>
                          <w:marBottom w:val="0"/>
                          <w:divBdr>
                            <w:top w:val="none" w:sz="0" w:space="0" w:color="auto"/>
                            <w:left w:val="none" w:sz="0" w:space="0" w:color="auto"/>
                            <w:bottom w:val="none" w:sz="0" w:space="0" w:color="auto"/>
                            <w:right w:val="none" w:sz="0" w:space="0" w:color="auto"/>
                          </w:divBdr>
                          <w:divsChild>
                            <w:div w:id="1644963170">
                              <w:marLeft w:val="0"/>
                              <w:marRight w:val="0"/>
                              <w:marTop w:val="0"/>
                              <w:marBottom w:val="0"/>
                              <w:divBdr>
                                <w:top w:val="none" w:sz="0" w:space="0" w:color="auto"/>
                                <w:left w:val="none" w:sz="0" w:space="0" w:color="auto"/>
                                <w:bottom w:val="none" w:sz="0" w:space="0" w:color="auto"/>
                                <w:right w:val="none" w:sz="0" w:space="0" w:color="auto"/>
                              </w:divBdr>
                              <w:divsChild>
                                <w:div w:id="1845314921">
                                  <w:marLeft w:val="0"/>
                                  <w:marRight w:val="0"/>
                                  <w:marTop w:val="0"/>
                                  <w:marBottom w:val="0"/>
                                  <w:divBdr>
                                    <w:top w:val="none" w:sz="0" w:space="0" w:color="auto"/>
                                    <w:left w:val="none" w:sz="0" w:space="0" w:color="auto"/>
                                    <w:bottom w:val="none" w:sz="0" w:space="0" w:color="auto"/>
                                    <w:right w:val="none" w:sz="0" w:space="0" w:color="auto"/>
                                  </w:divBdr>
                                  <w:divsChild>
                                    <w:div w:id="137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32">
      <w:bodyDiv w:val="1"/>
      <w:marLeft w:val="0"/>
      <w:marRight w:val="0"/>
      <w:marTop w:val="0"/>
      <w:marBottom w:val="0"/>
      <w:divBdr>
        <w:top w:val="none" w:sz="0" w:space="0" w:color="auto"/>
        <w:left w:val="none" w:sz="0" w:space="0" w:color="auto"/>
        <w:bottom w:val="none" w:sz="0" w:space="0" w:color="auto"/>
        <w:right w:val="none" w:sz="0" w:space="0" w:color="auto"/>
      </w:divBdr>
    </w:div>
    <w:div w:id="2036728372">
      <w:bodyDiv w:val="1"/>
      <w:marLeft w:val="0"/>
      <w:marRight w:val="0"/>
      <w:marTop w:val="0"/>
      <w:marBottom w:val="0"/>
      <w:divBdr>
        <w:top w:val="none" w:sz="0" w:space="0" w:color="auto"/>
        <w:left w:val="none" w:sz="0" w:space="0" w:color="auto"/>
        <w:bottom w:val="none" w:sz="0" w:space="0" w:color="auto"/>
        <w:right w:val="none" w:sz="0" w:space="0" w:color="auto"/>
      </w:divBdr>
      <w:divsChild>
        <w:div w:id="972095920">
          <w:marLeft w:val="0"/>
          <w:marRight w:val="0"/>
          <w:marTop w:val="0"/>
          <w:marBottom w:val="150"/>
          <w:divBdr>
            <w:top w:val="none" w:sz="0" w:space="0" w:color="auto"/>
            <w:left w:val="none" w:sz="0" w:space="0" w:color="auto"/>
            <w:bottom w:val="none" w:sz="0" w:space="0" w:color="auto"/>
            <w:right w:val="none" w:sz="0" w:space="0" w:color="auto"/>
          </w:divBdr>
          <w:divsChild>
            <w:div w:id="1442649391">
              <w:marLeft w:val="0"/>
              <w:marRight w:val="0"/>
              <w:marTop w:val="0"/>
              <w:marBottom w:val="0"/>
              <w:divBdr>
                <w:top w:val="none" w:sz="0" w:space="0" w:color="auto"/>
                <w:left w:val="none" w:sz="0" w:space="0" w:color="auto"/>
                <w:bottom w:val="none" w:sz="0" w:space="0" w:color="auto"/>
                <w:right w:val="none" w:sz="0" w:space="0" w:color="auto"/>
              </w:divBdr>
              <w:divsChild>
                <w:div w:id="1550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438">
          <w:marLeft w:val="0"/>
          <w:marRight w:val="0"/>
          <w:marTop w:val="0"/>
          <w:marBottom w:val="150"/>
          <w:divBdr>
            <w:top w:val="none" w:sz="0" w:space="0" w:color="auto"/>
            <w:left w:val="none" w:sz="0" w:space="0" w:color="auto"/>
            <w:bottom w:val="none" w:sz="0" w:space="0" w:color="auto"/>
            <w:right w:val="none" w:sz="0" w:space="0" w:color="auto"/>
          </w:divBdr>
        </w:div>
        <w:div w:id="1701197754">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6803391">
      <w:bodyDiv w:val="1"/>
      <w:marLeft w:val="0"/>
      <w:marRight w:val="0"/>
      <w:marTop w:val="0"/>
      <w:marBottom w:val="0"/>
      <w:divBdr>
        <w:top w:val="none" w:sz="0" w:space="0" w:color="auto"/>
        <w:left w:val="none" w:sz="0" w:space="0" w:color="auto"/>
        <w:bottom w:val="none" w:sz="0" w:space="0" w:color="auto"/>
        <w:right w:val="none" w:sz="0" w:space="0" w:color="auto"/>
      </w:divBdr>
      <w:divsChild>
        <w:div w:id="916063046">
          <w:marLeft w:val="0"/>
          <w:marRight w:val="0"/>
          <w:marTop w:val="0"/>
          <w:marBottom w:val="150"/>
          <w:divBdr>
            <w:top w:val="none" w:sz="0" w:space="0" w:color="auto"/>
            <w:left w:val="none" w:sz="0" w:space="0" w:color="auto"/>
            <w:bottom w:val="none" w:sz="0" w:space="0" w:color="auto"/>
            <w:right w:val="none" w:sz="0" w:space="0" w:color="auto"/>
          </w:divBdr>
          <w:divsChild>
            <w:div w:id="956595497">
              <w:marLeft w:val="0"/>
              <w:marRight w:val="0"/>
              <w:marTop w:val="0"/>
              <w:marBottom w:val="0"/>
              <w:divBdr>
                <w:top w:val="none" w:sz="0" w:space="0" w:color="auto"/>
                <w:left w:val="none" w:sz="0" w:space="0" w:color="auto"/>
                <w:bottom w:val="none" w:sz="0" w:space="0" w:color="auto"/>
                <w:right w:val="none" w:sz="0" w:space="0" w:color="auto"/>
              </w:divBdr>
              <w:divsChild>
                <w:div w:id="6726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069">
          <w:marLeft w:val="0"/>
          <w:marRight w:val="0"/>
          <w:marTop w:val="0"/>
          <w:marBottom w:val="150"/>
          <w:divBdr>
            <w:top w:val="none" w:sz="0" w:space="0" w:color="auto"/>
            <w:left w:val="none" w:sz="0" w:space="0" w:color="auto"/>
            <w:bottom w:val="none" w:sz="0" w:space="0" w:color="auto"/>
            <w:right w:val="none" w:sz="0" w:space="0" w:color="auto"/>
          </w:divBdr>
        </w:div>
        <w:div w:id="35737268">
          <w:marLeft w:val="0"/>
          <w:marRight w:val="0"/>
          <w:marTop w:val="0"/>
          <w:marBottom w:val="0"/>
          <w:divBdr>
            <w:top w:val="none" w:sz="0" w:space="0" w:color="auto"/>
            <w:left w:val="none" w:sz="0" w:space="0" w:color="auto"/>
            <w:bottom w:val="none" w:sz="0" w:space="0" w:color="auto"/>
            <w:right w:val="none" w:sz="0" w:space="0" w:color="auto"/>
          </w:divBdr>
          <w:divsChild>
            <w:div w:id="1068067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7004280">
      <w:bodyDiv w:val="1"/>
      <w:marLeft w:val="0"/>
      <w:marRight w:val="0"/>
      <w:marTop w:val="0"/>
      <w:marBottom w:val="0"/>
      <w:divBdr>
        <w:top w:val="none" w:sz="0" w:space="0" w:color="auto"/>
        <w:left w:val="none" w:sz="0" w:space="0" w:color="auto"/>
        <w:bottom w:val="none" w:sz="0" w:space="0" w:color="auto"/>
        <w:right w:val="none" w:sz="0" w:space="0" w:color="auto"/>
      </w:divBdr>
    </w:div>
    <w:div w:id="2037805008">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dotted" w:sz="6" w:space="4" w:color="DDDDDD"/>
            <w:right w:val="none" w:sz="0" w:space="0" w:color="auto"/>
          </w:divBdr>
          <w:divsChild>
            <w:div w:id="1338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03">
          <w:marLeft w:val="0"/>
          <w:marRight w:val="0"/>
          <w:marTop w:val="0"/>
          <w:marBottom w:val="0"/>
          <w:divBdr>
            <w:top w:val="none" w:sz="0" w:space="0" w:color="auto"/>
            <w:left w:val="none" w:sz="0" w:space="0" w:color="auto"/>
            <w:bottom w:val="dotted" w:sz="6" w:space="4" w:color="DDDDDD"/>
            <w:right w:val="none" w:sz="0" w:space="0" w:color="auto"/>
          </w:divBdr>
        </w:div>
      </w:divsChild>
    </w:div>
    <w:div w:id="2038116060">
      <w:bodyDiv w:val="1"/>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sChild>
                            <w:div w:id="536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4961">
      <w:bodyDiv w:val="1"/>
      <w:marLeft w:val="0"/>
      <w:marRight w:val="0"/>
      <w:marTop w:val="0"/>
      <w:marBottom w:val="0"/>
      <w:divBdr>
        <w:top w:val="none" w:sz="0" w:space="0" w:color="auto"/>
        <w:left w:val="none" w:sz="0" w:space="0" w:color="auto"/>
        <w:bottom w:val="none" w:sz="0" w:space="0" w:color="auto"/>
        <w:right w:val="none" w:sz="0" w:space="0" w:color="auto"/>
      </w:divBdr>
      <w:divsChild>
        <w:div w:id="158927525">
          <w:marLeft w:val="0"/>
          <w:marRight w:val="0"/>
          <w:marTop w:val="0"/>
          <w:marBottom w:val="0"/>
          <w:divBdr>
            <w:top w:val="none" w:sz="0" w:space="0" w:color="auto"/>
            <w:left w:val="none" w:sz="0" w:space="0" w:color="auto"/>
            <w:bottom w:val="none" w:sz="0" w:space="0" w:color="auto"/>
            <w:right w:val="none" w:sz="0" w:space="0" w:color="auto"/>
          </w:divBdr>
        </w:div>
      </w:divsChild>
    </w:div>
    <w:div w:id="2038390316">
      <w:bodyDiv w:val="1"/>
      <w:marLeft w:val="0"/>
      <w:marRight w:val="0"/>
      <w:marTop w:val="0"/>
      <w:marBottom w:val="0"/>
      <w:divBdr>
        <w:top w:val="none" w:sz="0" w:space="0" w:color="auto"/>
        <w:left w:val="none" w:sz="0" w:space="0" w:color="auto"/>
        <w:bottom w:val="none" w:sz="0" w:space="0" w:color="auto"/>
        <w:right w:val="none" w:sz="0" w:space="0" w:color="auto"/>
      </w:divBdr>
      <w:divsChild>
        <w:div w:id="1152259640">
          <w:marLeft w:val="0"/>
          <w:marRight w:val="0"/>
          <w:marTop w:val="0"/>
          <w:marBottom w:val="0"/>
          <w:divBdr>
            <w:top w:val="none" w:sz="0" w:space="0" w:color="auto"/>
            <w:left w:val="none" w:sz="0" w:space="0" w:color="auto"/>
            <w:bottom w:val="none" w:sz="0" w:space="0" w:color="auto"/>
            <w:right w:val="none" w:sz="0" w:space="0" w:color="auto"/>
          </w:divBdr>
          <w:divsChild>
            <w:div w:id="18051685">
              <w:marLeft w:val="0"/>
              <w:marRight w:val="0"/>
              <w:marTop w:val="0"/>
              <w:marBottom w:val="150"/>
              <w:divBdr>
                <w:top w:val="none" w:sz="0" w:space="0" w:color="auto"/>
                <w:left w:val="none" w:sz="0" w:space="0" w:color="auto"/>
                <w:bottom w:val="none" w:sz="0" w:space="0" w:color="auto"/>
                <w:right w:val="none" w:sz="0" w:space="0" w:color="auto"/>
              </w:divBdr>
            </w:div>
            <w:div w:id="407307420">
              <w:marLeft w:val="0"/>
              <w:marRight w:val="0"/>
              <w:marTop w:val="0"/>
              <w:marBottom w:val="0"/>
              <w:divBdr>
                <w:top w:val="none" w:sz="0" w:space="0" w:color="auto"/>
                <w:left w:val="none" w:sz="0" w:space="0" w:color="auto"/>
                <w:bottom w:val="none" w:sz="0" w:space="0" w:color="auto"/>
                <w:right w:val="none" w:sz="0" w:space="0" w:color="auto"/>
              </w:divBdr>
              <w:divsChild>
                <w:div w:id="800656876">
                  <w:marLeft w:val="0"/>
                  <w:marRight w:val="0"/>
                  <w:marTop w:val="0"/>
                  <w:marBottom w:val="0"/>
                  <w:divBdr>
                    <w:top w:val="none" w:sz="0" w:space="0" w:color="auto"/>
                    <w:left w:val="none" w:sz="0" w:space="0" w:color="auto"/>
                    <w:bottom w:val="none" w:sz="0" w:space="0" w:color="auto"/>
                    <w:right w:val="none" w:sz="0" w:space="0" w:color="auto"/>
                  </w:divBdr>
                </w:div>
              </w:divsChild>
            </w:div>
            <w:div w:id="694582152">
              <w:marLeft w:val="0"/>
              <w:marRight w:val="0"/>
              <w:marTop w:val="300"/>
              <w:marBottom w:val="0"/>
              <w:divBdr>
                <w:top w:val="none" w:sz="0" w:space="0" w:color="auto"/>
                <w:left w:val="none" w:sz="0" w:space="0" w:color="auto"/>
                <w:bottom w:val="none" w:sz="0" w:space="0" w:color="auto"/>
                <w:right w:val="none" w:sz="0" w:space="0" w:color="auto"/>
              </w:divBdr>
              <w:divsChild>
                <w:div w:id="1789355083">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2038698750">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1">
          <w:marLeft w:val="0"/>
          <w:marRight w:val="0"/>
          <w:marTop w:val="0"/>
          <w:marBottom w:val="0"/>
          <w:divBdr>
            <w:top w:val="none" w:sz="0" w:space="0" w:color="auto"/>
            <w:left w:val="none" w:sz="0" w:space="0" w:color="auto"/>
            <w:bottom w:val="none" w:sz="0" w:space="0" w:color="auto"/>
            <w:right w:val="none" w:sz="0" w:space="0" w:color="auto"/>
          </w:divBdr>
          <w:divsChild>
            <w:div w:id="1986658726">
              <w:marLeft w:val="0"/>
              <w:marRight w:val="0"/>
              <w:marTop w:val="0"/>
              <w:marBottom w:val="0"/>
              <w:divBdr>
                <w:top w:val="none" w:sz="0" w:space="0" w:color="auto"/>
                <w:left w:val="none" w:sz="0" w:space="0" w:color="auto"/>
                <w:bottom w:val="none" w:sz="0" w:space="0" w:color="auto"/>
                <w:right w:val="none" w:sz="0" w:space="0" w:color="auto"/>
              </w:divBdr>
              <w:divsChild>
                <w:div w:id="605500896">
                  <w:marLeft w:val="0"/>
                  <w:marRight w:val="0"/>
                  <w:marTop w:val="0"/>
                  <w:marBottom w:val="0"/>
                  <w:divBdr>
                    <w:top w:val="none" w:sz="0" w:space="0" w:color="auto"/>
                    <w:left w:val="none" w:sz="0" w:space="0" w:color="auto"/>
                    <w:bottom w:val="none" w:sz="0" w:space="0" w:color="auto"/>
                    <w:right w:val="none" w:sz="0" w:space="0" w:color="auto"/>
                  </w:divBdr>
                  <w:divsChild>
                    <w:div w:id="1662806778">
                      <w:marLeft w:val="0"/>
                      <w:marRight w:val="0"/>
                      <w:marTop w:val="0"/>
                      <w:marBottom w:val="0"/>
                      <w:divBdr>
                        <w:top w:val="none" w:sz="0" w:space="0" w:color="auto"/>
                        <w:left w:val="none" w:sz="0" w:space="0" w:color="auto"/>
                        <w:bottom w:val="none" w:sz="0" w:space="0" w:color="auto"/>
                        <w:right w:val="none" w:sz="0" w:space="0" w:color="auto"/>
                      </w:divBdr>
                      <w:divsChild>
                        <w:div w:id="1929802829">
                          <w:marLeft w:val="0"/>
                          <w:marRight w:val="0"/>
                          <w:marTop w:val="0"/>
                          <w:marBottom w:val="0"/>
                          <w:divBdr>
                            <w:top w:val="none" w:sz="0" w:space="0" w:color="auto"/>
                            <w:left w:val="none" w:sz="0" w:space="0" w:color="auto"/>
                            <w:bottom w:val="none" w:sz="0" w:space="0" w:color="auto"/>
                            <w:right w:val="none" w:sz="0" w:space="0" w:color="auto"/>
                          </w:divBdr>
                          <w:divsChild>
                            <w:div w:id="380250338">
                              <w:marLeft w:val="0"/>
                              <w:marRight w:val="0"/>
                              <w:marTop w:val="0"/>
                              <w:marBottom w:val="0"/>
                              <w:divBdr>
                                <w:top w:val="none" w:sz="0" w:space="0" w:color="auto"/>
                                <w:left w:val="none" w:sz="0" w:space="0" w:color="auto"/>
                                <w:bottom w:val="none" w:sz="0" w:space="0" w:color="auto"/>
                                <w:right w:val="none" w:sz="0" w:space="0" w:color="auto"/>
                              </w:divBdr>
                              <w:divsChild>
                                <w:div w:id="1683123415">
                                  <w:marLeft w:val="0"/>
                                  <w:marRight w:val="0"/>
                                  <w:marTop w:val="0"/>
                                  <w:marBottom w:val="0"/>
                                  <w:divBdr>
                                    <w:top w:val="none" w:sz="0" w:space="0" w:color="auto"/>
                                    <w:left w:val="none" w:sz="0" w:space="0" w:color="auto"/>
                                    <w:bottom w:val="none" w:sz="0" w:space="0" w:color="auto"/>
                                    <w:right w:val="none" w:sz="0" w:space="0" w:color="auto"/>
                                  </w:divBdr>
                                  <w:divsChild>
                                    <w:div w:id="1734965743">
                                      <w:marLeft w:val="0"/>
                                      <w:marRight w:val="0"/>
                                      <w:marTop w:val="0"/>
                                      <w:marBottom w:val="0"/>
                                      <w:divBdr>
                                        <w:top w:val="none" w:sz="0" w:space="0" w:color="auto"/>
                                        <w:left w:val="none" w:sz="0" w:space="0" w:color="auto"/>
                                        <w:bottom w:val="none" w:sz="0" w:space="0" w:color="auto"/>
                                        <w:right w:val="none" w:sz="0" w:space="0" w:color="auto"/>
                                      </w:divBdr>
                                      <w:divsChild>
                                        <w:div w:id="669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81484">
      <w:bodyDiv w:val="1"/>
      <w:marLeft w:val="0"/>
      <w:marRight w:val="0"/>
      <w:marTop w:val="0"/>
      <w:marBottom w:val="0"/>
      <w:divBdr>
        <w:top w:val="none" w:sz="0" w:space="0" w:color="auto"/>
        <w:left w:val="none" w:sz="0" w:space="0" w:color="auto"/>
        <w:bottom w:val="none" w:sz="0" w:space="0" w:color="auto"/>
        <w:right w:val="none" w:sz="0" w:space="0" w:color="auto"/>
      </w:divBdr>
      <w:divsChild>
        <w:div w:id="1146628592">
          <w:marLeft w:val="0"/>
          <w:marRight w:val="0"/>
          <w:marTop w:val="0"/>
          <w:marBottom w:val="150"/>
          <w:divBdr>
            <w:top w:val="none" w:sz="0" w:space="0" w:color="auto"/>
            <w:left w:val="none" w:sz="0" w:space="0" w:color="auto"/>
            <w:bottom w:val="none" w:sz="0" w:space="0" w:color="auto"/>
            <w:right w:val="none" w:sz="0" w:space="0" w:color="auto"/>
          </w:divBdr>
        </w:div>
      </w:divsChild>
    </w:div>
    <w:div w:id="2039890492">
      <w:bodyDiv w:val="1"/>
      <w:marLeft w:val="0"/>
      <w:marRight w:val="0"/>
      <w:marTop w:val="0"/>
      <w:marBottom w:val="0"/>
      <w:divBdr>
        <w:top w:val="none" w:sz="0" w:space="0" w:color="auto"/>
        <w:left w:val="none" w:sz="0" w:space="0" w:color="auto"/>
        <w:bottom w:val="none" w:sz="0" w:space="0" w:color="auto"/>
        <w:right w:val="none" w:sz="0" w:space="0" w:color="auto"/>
      </w:divBdr>
      <w:divsChild>
        <w:div w:id="900404705">
          <w:marLeft w:val="0"/>
          <w:marRight w:val="0"/>
          <w:marTop w:val="0"/>
          <w:marBottom w:val="150"/>
          <w:divBdr>
            <w:top w:val="none" w:sz="0" w:space="0" w:color="auto"/>
            <w:left w:val="none" w:sz="0" w:space="0" w:color="auto"/>
            <w:bottom w:val="none" w:sz="0" w:space="0" w:color="auto"/>
            <w:right w:val="none" w:sz="0" w:space="0" w:color="auto"/>
          </w:divBdr>
        </w:div>
      </w:divsChild>
    </w:div>
    <w:div w:id="2039966942">
      <w:bodyDiv w:val="1"/>
      <w:marLeft w:val="0"/>
      <w:marRight w:val="0"/>
      <w:marTop w:val="0"/>
      <w:marBottom w:val="0"/>
      <w:divBdr>
        <w:top w:val="none" w:sz="0" w:space="0" w:color="auto"/>
        <w:left w:val="none" w:sz="0" w:space="0" w:color="auto"/>
        <w:bottom w:val="none" w:sz="0" w:space="0" w:color="auto"/>
        <w:right w:val="none" w:sz="0" w:space="0" w:color="auto"/>
      </w:divBdr>
      <w:divsChild>
        <w:div w:id="785929372">
          <w:marLeft w:val="0"/>
          <w:marRight w:val="0"/>
          <w:marTop w:val="0"/>
          <w:marBottom w:val="0"/>
          <w:divBdr>
            <w:top w:val="none" w:sz="0" w:space="0" w:color="auto"/>
            <w:left w:val="none" w:sz="0" w:space="0" w:color="auto"/>
            <w:bottom w:val="none" w:sz="0" w:space="0" w:color="auto"/>
            <w:right w:val="none" w:sz="0" w:space="0" w:color="auto"/>
          </w:divBdr>
        </w:div>
      </w:divsChild>
    </w:div>
    <w:div w:id="2040012152">
      <w:bodyDiv w:val="1"/>
      <w:marLeft w:val="0"/>
      <w:marRight w:val="0"/>
      <w:marTop w:val="0"/>
      <w:marBottom w:val="0"/>
      <w:divBdr>
        <w:top w:val="none" w:sz="0" w:space="0" w:color="auto"/>
        <w:left w:val="none" w:sz="0" w:space="0" w:color="auto"/>
        <w:bottom w:val="none" w:sz="0" w:space="0" w:color="auto"/>
        <w:right w:val="none" w:sz="0" w:space="0" w:color="auto"/>
      </w:divBdr>
    </w:div>
    <w:div w:id="2040398711">
      <w:bodyDiv w:val="1"/>
      <w:marLeft w:val="0"/>
      <w:marRight w:val="0"/>
      <w:marTop w:val="0"/>
      <w:marBottom w:val="0"/>
      <w:divBdr>
        <w:top w:val="none" w:sz="0" w:space="0" w:color="auto"/>
        <w:left w:val="none" w:sz="0" w:space="0" w:color="auto"/>
        <w:bottom w:val="none" w:sz="0" w:space="0" w:color="auto"/>
        <w:right w:val="none" w:sz="0" w:space="0" w:color="auto"/>
      </w:divBdr>
      <w:divsChild>
        <w:div w:id="46729617">
          <w:marLeft w:val="0"/>
          <w:marRight w:val="0"/>
          <w:marTop w:val="0"/>
          <w:marBottom w:val="0"/>
          <w:divBdr>
            <w:top w:val="none" w:sz="0" w:space="0" w:color="auto"/>
            <w:left w:val="none" w:sz="0" w:space="0" w:color="auto"/>
            <w:bottom w:val="none" w:sz="0" w:space="0" w:color="auto"/>
            <w:right w:val="none" w:sz="0" w:space="0" w:color="auto"/>
          </w:divBdr>
        </w:div>
      </w:divsChild>
    </w:div>
    <w:div w:id="2041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2455127">
          <w:marLeft w:val="0"/>
          <w:marRight w:val="0"/>
          <w:marTop w:val="0"/>
          <w:marBottom w:val="0"/>
          <w:divBdr>
            <w:top w:val="none" w:sz="0" w:space="0" w:color="auto"/>
            <w:left w:val="none" w:sz="0" w:space="0" w:color="auto"/>
            <w:bottom w:val="dotted" w:sz="6" w:space="4" w:color="DDDDDD"/>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629">
      <w:bodyDiv w:val="1"/>
      <w:marLeft w:val="0"/>
      <w:marRight w:val="0"/>
      <w:marTop w:val="0"/>
      <w:marBottom w:val="0"/>
      <w:divBdr>
        <w:top w:val="none" w:sz="0" w:space="0" w:color="auto"/>
        <w:left w:val="none" w:sz="0" w:space="0" w:color="auto"/>
        <w:bottom w:val="none" w:sz="0" w:space="0" w:color="auto"/>
        <w:right w:val="none" w:sz="0" w:space="0" w:color="auto"/>
      </w:divBdr>
      <w:divsChild>
        <w:div w:id="173307789">
          <w:marLeft w:val="0"/>
          <w:marRight w:val="0"/>
          <w:marTop w:val="0"/>
          <w:marBottom w:val="0"/>
          <w:divBdr>
            <w:top w:val="none" w:sz="0" w:space="0" w:color="auto"/>
            <w:left w:val="none" w:sz="0" w:space="0" w:color="auto"/>
            <w:bottom w:val="dotted" w:sz="6" w:space="4" w:color="DDDDDD"/>
            <w:right w:val="none" w:sz="0" w:space="0" w:color="auto"/>
          </w:divBdr>
          <w:divsChild>
            <w:div w:id="340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9">
          <w:marLeft w:val="0"/>
          <w:marRight w:val="0"/>
          <w:marTop w:val="0"/>
          <w:marBottom w:val="0"/>
          <w:divBdr>
            <w:top w:val="none" w:sz="0" w:space="0" w:color="auto"/>
            <w:left w:val="none" w:sz="0" w:space="0" w:color="auto"/>
            <w:bottom w:val="none" w:sz="0" w:space="0" w:color="auto"/>
            <w:right w:val="none" w:sz="0" w:space="0" w:color="auto"/>
          </w:divBdr>
        </w:div>
      </w:divsChild>
    </w:div>
    <w:div w:id="2041396024">
      <w:bodyDiv w:val="1"/>
      <w:marLeft w:val="0"/>
      <w:marRight w:val="0"/>
      <w:marTop w:val="0"/>
      <w:marBottom w:val="0"/>
      <w:divBdr>
        <w:top w:val="none" w:sz="0" w:space="0" w:color="auto"/>
        <w:left w:val="none" w:sz="0" w:space="0" w:color="auto"/>
        <w:bottom w:val="none" w:sz="0" w:space="0" w:color="auto"/>
        <w:right w:val="none" w:sz="0" w:space="0" w:color="auto"/>
      </w:divBdr>
    </w:div>
    <w:div w:id="2041512820">
      <w:bodyDiv w:val="1"/>
      <w:marLeft w:val="0"/>
      <w:marRight w:val="0"/>
      <w:marTop w:val="0"/>
      <w:marBottom w:val="0"/>
      <w:divBdr>
        <w:top w:val="none" w:sz="0" w:space="0" w:color="auto"/>
        <w:left w:val="none" w:sz="0" w:space="0" w:color="auto"/>
        <w:bottom w:val="none" w:sz="0" w:space="0" w:color="auto"/>
        <w:right w:val="none" w:sz="0" w:space="0" w:color="auto"/>
      </w:divBdr>
      <w:divsChild>
        <w:div w:id="1386218159">
          <w:marLeft w:val="0"/>
          <w:marRight w:val="0"/>
          <w:marTop w:val="0"/>
          <w:marBottom w:val="0"/>
          <w:divBdr>
            <w:top w:val="none" w:sz="0" w:space="0" w:color="auto"/>
            <w:left w:val="none" w:sz="0" w:space="0" w:color="auto"/>
            <w:bottom w:val="dotted" w:sz="6" w:space="4" w:color="DDDDDD"/>
            <w:right w:val="none" w:sz="0" w:space="0" w:color="auto"/>
          </w:divBdr>
          <w:divsChild>
            <w:div w:id="1381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702">
      <w:bodyDiv w:val="1"/>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none" w:sz="0" w:space="0" w:color="auto"/>
            <w:left w:val="none" w:sz="0" w:space="0" w:color="auto"/>
            <w:bottom w:val="none" w:sz="0" w:space="0" w:color="auto"/>
            <w:right w:val="none" w:sz="0" w:space="0" w:color="auto"/>
          </w:divBdr>
          <w:divsChild>
            <w:div w:id="1032608285">
              <w:marLeft w:val="0"/>
              <w:marRight w:val="0"/>
              <w:marTop w:val="0"/>
              <w:marBottom w:val="0"/>
              <w:divBdr>
                <w:top w:val="none" w:sz="0" w:space="0" w:color="auto"/>
                <w:left w:val="none" w:sz="0" w:space="0" w:color="auto"/>
                <w:bottom w:val="none" w:sz="0" w:space="0" w:color="auto"/>
                <w:right w:val="none" w:sz="0" w:space="0" w:color="auto"/>
              </w:divBdr>
              <w:divsChild>
                <w:div w:id="356583329">
                  <w:marLeft w:val="0"/>
                  <w:marRight w:val="0"/>
                  <w:marTop w:val="0"/>
                  <w:marBottom w:val="0"/>
                  <w:divBdr>
                    <w:top w:val="none" w:sz="0" w:space="0" w:color="auto"/>
                    <w:left w:val="none" w:sz="0" w:space="0" w:color="auto"/>
                    <w:bottom w:val="none" w:sz="0" w:space="0" w:color="auto"/>
                    <w:right w:val="none" w:sz="0" w:space="0" w:color="auto"/>
                  </w:divBdr>
                  <w:divsChild>
                    <w:div w:id="1948729389">
                      <w:marLeft w:val="0"/>
                      <w:marRight w:val="0"/>
                      <w:marTop w:val="0"/>
                      <w:marBottom w:val="0"/>
                      <w:divBdr>
                        <w:top w:val="none" w:sz="0" w:space="0" w:color="auto"/>
                        <w:left w:val="none" w:sz="0" w:space="0" w:color="auto"/>
                        <w:bottom w:val="none" w:sz="0" w:space="0" w:color="auto"/>
                        <w:right w:val="none" w:sz="0" w:space="0" w:color="auto"/>
                      </w:divBdr>
                      <w:divsChild>
                        <w:div w:id="2138990379">
                          <w:marLeft w:val="0"/>
                          <w:marRight w:val="0"/>
                          <w:marTop w:val="0"/>
                          <w:marBottom w:val="0"/>
                          <w:divBdr>
                            <w:top w:val="none" w:sz="0" w:space="0" w:color="auto"/>
                            <w:left w:val="none" w:sz="0" w:space="0" w:color="auto"/>
                            <w:bottom w:val="none" w:sz="0" w:space="0" w:color="auto"/>
                            <w:right w:val="none" w:sz="0" w:space="0" w:color="auto"/>
                          </w:divBdr>
                          <w:divsChild>
                            <w:div w:id="1786387191">
                              <w:marLeft w:val="0"/>
                              <w:marRight w:val="0"/>
                              <w:marTop w:val="0"/>
                              <w:marBottom w:val="0"/>
                              <w:divBdr>
                                <w:top w:val="none" w:sz="0" w:space="0" w:color="auto"/>
                                <w:left w:val="none" w:sz="0" w:space="0" w:color="auto"/>
                                <w:bottom w:val="none" w:sz="0" w:space="0" w:color="auto"/>
                                <w:right w:val="none" w:sz="0" w:space="0" w:color="auto"/>
                              </w:divBdr>
                              <w:divsChild>
                                <w:div w:id="1718622429">
                                  <w:marLeft w:val="0"/>
                                  <w:marRight w:val="0"/>
                                  <w:marTop w:val="0"/>
                                  <w:marBottom w:val="0"/>
                                  <w:divBdr>
                                    <w:top w:val="none" w:sz="0" w:space="0" w:color="auto"/>
                                    <w:left w:val="none" w:sz="0" w:space="0" w:color="auto"/>
                                    <w:bottom w:val="none" w:sz="0" w:space="0" w:color="auto"/>
                                    <w:right w:val="none" w:sz="0" w:space="0" w:color="auto"/>
                                  </w:divBdr>
                                  <w:divsChild>
                                    <w:div w:id="247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20583">
      <w:bodyDiv w:val="1"/>
      <w:marLeft w:val="0"/>
      <w:marRight w:val="0"/>
      <w:marTop w:val="0"/>
      <w:marBottom w:val="0"/>
      <w:divBdr>
        <w:top w:val="none" w:sz="0" w:space="0" w:color="auto"/>
        <w:left w:val="none" w:sz="0" w:space="0" w:color="auto"/>
        <w:bottom w:val="none" w:sz="0" w:space="0" w:color="auto"/>
        <w:right w:val="none" w:sz="0" w:space="0" w:color="auto"/>
      </w:divBdr>
    </w:div>
    <w:div w:id="2043820572">
      <w:bodyDiv w:val="1"/>
      <w:marLeft w:val="0"/>
      <w:marRight w:val="0"/>
      <w:marTop w:val="0"/>
      <w:marBottom w:val="0"/>
      <w:divBdr>
        <w:top w:val="none" w:sz="0" w:space="0" w:color="auto"/>
        <w:left w:val="none" w:sz="0" w:space="0" w:color="auto"/>
        <w:bottom w:val="none" w:sz="0" w:space="0" w:color="auto"/>
        <w:right w:val="none" w:sz="0" w:space="0" w:color="auto"/>
      </w:divBdr>
      <w:divsChild>
        <w:div w:id="274211996">
          <w:marLeft w:val="0"/>
          <w:marRight w:val="0"/>
          <w:marTop w:val="150"/>
          <w:marBottom w:val="0"/>
          <w:divBdr>
            <w:top w:val="none" w:sz="0" w:space="0" w:color="auto"/>
            <w:left w:val="none" w:sz="0" w:space="0" w:color="auto"/>
            <w:bottom w:val="none" w:sz="0" w:space="0" w:color="auto"/>
            <w:right w:val="none" w:sz="0" w:space="0" w:color="auto"/>
          </w:divBdr>
          <w:divsChild>
            <w:div w:id="98107626">
              <w:marLeft w:val="0"/>
              <w:marRight w:val="0"/>
              <w:marTop w:val="0"/>
              <w:marBottom w:val="0"/>
              <w:divBdr>
                <w:top w:val="none" w:sz="0" w:space="0" w:color="auto"/>
                <w:left w:val="none" w:sz="0" w:space="0" w:color="auto"/>
                <w:bottom w:val="none" w:sz="0" w:space="0" w:color="auto"/>
                <w:right w:val="none" w:sz="0" w:space="0" w:color="auto"/>
              </w:divBdr>
              <w:divsChild>
                <w:div w:id="1978602359">
                  <w:marLeft w:val="0"/>
                  <w:marRight w:val="0"/>
                  <w:marTop w:val="0"/>
                  <w:marBottom w:val="0"/>
                  <w:divBdr>
                    <w:top w:val="none" w:sz="0" w:space="0" w:color="auto"/>
                    <w:left w:val="none" w:sz="0" w:space="0" w:color="auto"/>
                    <w:bottom w:val="none" w:sz="0" w:space="0" w:color="auto"/>
                    <w:right w:val="none" w:sz="0" w:space="0" w:color="auto"/>
                  </w:divBdr>
                </w:div>
                <w:div w:id="998001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27406">
          <w:marLeft w:val="0"/>
          <w:marRight w:val="0"/>
          <w:marTop w:val="0"/>
          <w:marBottom w:val="0"/>
          <w:divBdr>
            <w:top w:val="none" w:sz="0" w:space="0" w:color="auto"/>
            <w:left w:val="none" w:sz="0" w:space="0" w:color="auto"/>
            <w:bottom w:val="none" w:sz="0" w:space="0" w:color="auto"/>
            <w:right w:val="none" w:sz="0" w:space="0" w:color="auto"/>
          </w:divBdr>
          <w:divsChild>
            <w:div w:id="339818965">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sChild>
                <w:div w:id="1089425839">
                  <w:marLeft w:val="0"/>
                  <w:marRight w:val="0"/>
                  <w:marTop w:val="0"/>
                  <w:marBottom w:val="0"/>
                  <w:divBdr>
                    <w:top w:val="none" w:sz="0" w:space="0" w:color="auto"/>
                    <w:left w:val="none" w:sz="0" w:space="0" w:color="auto"/>
                    <w:bottom w:val="none" w:sz="0" w:space="0" w:color="auto"/>
                    <w:right w:val="none" w:sz="0" w:space="0" w:color="auto"/>
                  </w:divBdr>
                  <w:divsChild>
                    <w:div w:id="1499423979">
                      <w:marLeft w:val="0"/>
                      <w:marRight w:val="0"/>
                      <w:marTop w:val="0"/>
                      <w:marBottom w:val="0"/>
                      <w:divBdr>
                        <w:top w:val="none" w:sz="0" w:space="0" w:color="auto"/>
                        <w:left w:val="none" w:sz="0" w:space="0" w:color="auto"/>
                        <w:bottom w:val="none" w:sz="0" w:space="0" w:color="auto"/>
                        <w:right w:val="none" w:sz="0" w:space="0" w:color="auto"/>
                      </w:divBdr>
                      <w:divsChild>
                        <w:div w:id="1758867632">
                          <w:marLeft w:val="0"/>
                          <w:marRight w:val="0"/>
                          <w:marTop w:val="225"/>
                          <w:marBottom w:val="150"/>
                          <w:divBdr>
                            <w:top w:val="none" w:sz="0" w:space="4" w:color="auto"/>
                            <w:left w:val="none" w:sz="0" w:space="0" w:color="auto"/>
                            <w:bottom w:val="single" w:sz="6" w:space="4" w:color="CECECE"/>
                            <w:right w:val="none" w:sz="0" w:space="0" w:color="auto"/>
                          </w:divBdr>
                          <w:divsChild>
                            <w:div w:id="889148160">
                              <w:marLeft w:val="0"/>
                              <w:marRight w:val="0"/>
                              <w:marTop w:val="0"/>
                              <w:marBottom w:val="0"/>
                              <w:divBdr>
                                <w:top w:val="none" w:sz="0" w:space="0" w:color="auto"/>
                                <w:left w:val="none" w:sz="0" w:space="0" w:color="auto"/>
                                <w:bottom w:val="none" w:sz="0" w:space="0" w:color="auto"/>
                                <w:right w:val="none" w:sz="0" w:space="0" w:color="auto"/>
                              </w:divBdr>
                            </w:div>
                            <w:div w:id="230191498">
                              <w:marLeft w:val="0"/>
                              <w:marRight w:val="0"/>
                              <w:marTop w:val="75"/>
                              <w:marBottom w:val="75"/>
                              <w:divBdr>
                                <w:top w:val="none" w:sz="0" w:space="0" w:color="auto"/>
                                <w:left w:val="none" w:sz="0" w:space="0" w:color="auto"/>
                                <w:bottom w:val="none" w:sz="0" w:space="0" w:color="auto"/>
                                <w:right w:val="none" w:sz="0" w:space="0" w:color="auto"/>
                              </w:divBdr>
                              <w:divsChild>
                                <w:div w:id="1013649763">
                                  <w:marLeft w:val="0"/>
                                  <w:marRight w:val="135"/>
                                  <w:marTop w:val="0"/>
                                  <w:marBottom w:val="0"/>
                                  <w:divBdr>
                                    <w:top w:val="none" w:sz="0" w:space="0" w:color="auto"/>
                                    <w:left w:val="none" w:sz="0" w:space="0" w:color="auto"/>
                                    <w:bottom w:val="none" w:sz="0" w:space="0" w:color="auto"/>
                                    <w:right w:val="none" w:sz="0" w:space="0" w:color="auto"/>
                                  </w:divBdr>
                                </w:div>
                                <w:div w:id="498736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5695">
      <w:bodyDiv w:val="1"/>
      <w:marLeft w:val="0"/>
      <w:marRight w:val="0"/>
      <w:marTop w:val="0"/>
      <w:marBottom w:val="0"/>
      <w:divBdr>
        <w:top w:val="none" w:sz="0" w:space="0" w:color="auto"/>
        <w:left w:val="none" w:sz="0" w:space="0" w:color="auto"/>
        <w:bottom w:val="none" w:sz="0" w:space="0" w:color="auto"/>
        <w:right w:val="none" w:sz="0" w:space="0" w:color="auto"/>
      </w:divBdr>
      <w:divsChild>
        <w:div w:id="850532113">
          <w:marLeft w:val="0"/>
          <w:marRight w:val="0"/>
          <w:marTop w:val="0"/>
          <w:marBottom w:val="0"/>
          <w:divBdr>
            <w:top w:val="none" w:sz="0" w:space="0" w:color="auto"/>
            <w:left w:val="none" w:sz="0" w:space="0" w:color="auto"/>
            <w:bottom w:val="dotted" w:sz="6" w:space="4" w:color="DDDDDD"/>
            <w:right w:val="none" w:sz="0" w:space="0" w:color="auto"/>
          </w:divBdr>
          <w:divsChild>
            <w:div w:id="180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865">
      <w:bodyDiv w:val="1"/>
      <w:marLeft w:val="0"/>
      <w:marRight w:val="0"/>
      <w:marTop w:val="0"/>
      <w:marBottom w:val="0"/>
      <w:divBdr>
        <w:top w:val="none" w:sz="0" w:space="0" w:color="auto"/>
        <w:left w:val="none" w:sz="0" w:space="0" w:color="auto"/>
        <w:bottom w:val="none" w:sz="0" w:space="0" w:color="auto"/>
        <w:right w:val="none" w:sz="0" w:space="0" w:color="auto"/>
      </w:divBdr>
      <w:divsChild>
        <w:div w:id="711347732">
          <w:marLeft w:val="0"/>
          <w:marRight w:val="0"/>
          <w:marTop w:val="0"/>
          <w:marBottom w:val="150"/>
          <w:divBdr>
            <w:top w:val="none" w:sz="0" w:space="0" w:color="auto"/>
            <w:left w:val="none" w:sz="0" w:space="0" w:color="auto"/>
            <w:bottom w:val="none" w:sz="0" w:space="0" w:color="auto"/>
            <w:right w:val="none" w:sz="0" w:space="0" w:color="auto"/>
          </w:divBdr>
        </w:div>
      </w:divsChild>
    </w:div>
    <w:div w:id="20447417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485">
          <w:marLeft w:val="0"/>
          <w:marRight w:val="0"/>
          <w:marTop w:val="0"/>
          <w:marBottom w:val="0"/>
          <w:divBdr>
            <w:top w:val="none" w:sz="0" w:space="0" w:color="auto"/>
            <w:left w:val="none" w:sz="0" w:space="0" w:color="auto"/>
            <w:bottom w:val="dotted" w:sz="6" w:space="4" w:color="DDDDDD"/>
            <w:right w:val="none" w:sz="0" w:space="0" w:color="auto"/>
          </w:divBdr>
        </w:div>
      </w:divsChild>
    </w:div>
    <w:div w:id="2044750066">
      <w:bodyDiv w:val="1"/>
      <w:marLeft w:val="0"/>
      <w:marRight w:val="0"/>
      <w:marTop w:val="0"/>
      <w:marBottom w:val="0"/>
      <w:divBdr>
        <w:top w:val="none" w:sz="0" w:space="0" w:color="auto"/>
        <w:left w:val="none" w:sz="0" w:space="0" w:color="auto"/>
        <w:bottom w:val="none" w:sz="0" w:space="0" w:color="auto"/>
        <w:right w:val="none" w:sz="0" w:space="0" w:color="auto"/>
      </w:divBdr>
    </w:div>
    <w:div w:id="2045203273">
      <w:bodyDiv w:val="1"/>
      <w:marLeft w:val="0"/>
      <w:marRight w:val="0"/>
      <w:marTop w:val="0"/>
      <w:marBottom w:val="0"/>
      <w:divBdr>
        <w:top w:val="none" w:sz="0" w:space="0" w:color="auto"/>
        <w:left w:val="none" w:sz="0" w:space="0" w:color="auto"/>
        <w:bottom w:val="none" w:sz="0" w:space="0" w:color="auto"/>
        <w:right w:val="none" w:sz="0" w:space="0" w:color="auto"/>
      </w:divBdr>
      <w:divsChild>
        <w:div w:id="224226168">
          <w:marLeft w:val="0"/>
          <w:marRight w:val="0"/>
          <w:marTop w:val="0"/>
          <w:marBottom w:val="150"/>
          <w:divBdr>
            <w:top w:val="none" w:sz="0" w:space="0" w:color="auto"/>
            <w:left w:val="none" w:sz="0" w:space="0" w:color="auto"/>
            <w:bottom w:val="none" w:sz="0" w:space="0" w:color="auto"/>
            <w:right w:val="none" w:sz="0" w:space="0" w:color="auto"/>
          </w:divBdr>
        </w:div>
        <w:div w:id="1153060876">
          <w:marLeft w:val="0"/>
          <w:marRight w:val="0"/>
          <w:marTop w:val="0"/>
          <w:marBottom w:val="150"/>
          <w:divBdr>
            <w:top w:val="none" w:sz="0" w:space="0" w:color="auto"/>
            <w:left w:val="none" w:sz="0" w:space="0" w:color="auto"/>
            <w:bottom w:val="none" w:sz="0" w:space="0" w:color="auto"/>
            <w:right w:val="none" w:sz="0" w:space="0" w:color="auto"/>
          </w:divBdr>
          <w:divsChild>
            <w:div w:id="56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5715777">
      <w:bodyDiv w:val="1"/>
      <w:marLeft w:val="0"/>
      <w:marRight w:val="0"/>
      <w:marTop w:val="0"/>
      <w:marBottom w:val="0"/>
      <w:divBdr>
        <w:top w:val="none" w:sz="0" w:space="0" w:color="auto"/>
        <w:left w:val="none" w:sz="0" w:space="0" w:color="auto"/>
        <w:bottom w:val="none" w:sz="0" w:space="0" w:color="auto"/>
        <w:right w:val="none" w:sz="0" w:space="0" w:color="auto"/>
      </w:divBdr>
      <w:divsChild>
        <w:div w:id="1032146192">
          <w:marLeft w:val="0"/>
          <w:marRight w:val="0"/>
          <w:marTop w:val="0"/>
          <w:marBottom w:val="0"/>
          <w:divBdr>
            <w:top w:val="none" w:sz="0" w:space="0" w:color="auto"/>
            <w:left w:val="none" w:sz="0" w:space="0" w:color="auto"/>
            <w:bottom w:val="none" w:sz="0" w:space="0" w:color="auto"/>
            <w:right w:val="none" w:sz="0" w:space="0" w:color="auto"/>
          </w:divBdr>
          <w:divsChild>
            <w:div w:id="1019355270">
              <w:marLeft w:val="0"/>
              <w:marRight w:val="0"/>
              <w:marTop w:val="0"/>
              <w:marBottom w:val="0"/>
              <w:divBdr>
                <w:top w:val="none" w:sz="0" w:space="0" w:color="auto"/>
                <w:left w:val="none" w:sz="0" w:space="0" w:color="auto"/>
                <w:bottom w:val="none" w:sz="0" w:space="0" w:color="auto"/>
                <w:right w:val="none" w:sz="0" w:space="0" w:color="auto"/>
              </w:divBdr>
              <w:divsChild>
                <w:div w:id="1027218565">
                  <w:marLeft w:val="0"/>
                  <w:marRight w:val="0"/>
                  <w:marTop w:val="0"/>
                  <w:marBottom w:val="0"/>
                  <w:divBdr>
                    <w:top w:val="none" w:sz="0" w:space="0" w:color="auto"/>
                    <w:left w:val="none" w:sz="0" w:space="0" w:color="auto"/>
                    <w:bottom w:val="none" w:sz="0" w:space="0" w:color="auto"/>
                    <w:right w:val="none" w:sz="0" w:space="0" w:color="auto"/>
                  </w:divBdr>
                  <w:divsChild>
                    <w:div w:id="1852063036">
                      <w:marLeft w:val="0"/>
                      <w:marRight w:val="0"/>
                      <w:marTop w:val="0"/>
                      <w:marBottom w:val="0"/>
                      <w:divBdr>
                        <w:top w:val="none" w:sz="0" w:space="0" w:color="auto"/>
                        <w:left w:val="none" w:sz="0" w:space="0" w:color="auto"/>
                        <w:bottom w:val="none" w:sz="0" w:space="0" w:color="auto"/>
                        <w:right w:val="none" w:sz="0" w:space="0" w:color="auto"/>
                      </w:divBdr>
                      <w:divsChild>
                        <w:div w:id="1763330833">
                          <w:marLeft w:val="0"/>
                          <w:marRight w:val="0"/>
                          <w:marTop w:val="0"/>
                          <w:marBottom w:val="0"/>
                          <w:divBdr>
                            <w:top w:val="none" w:sz="0" w:space="0" w:color="auto"/>
                            <w:left w:val="none" w:sz="0" w:space="0" w:color="auto"/>
                            <w:bottom w:val="none" w:sz="0" w:space="0" w:color="auto"/>
                            <w:right w:val="none" w:sz="0" w:space="0" w:color="auto"/>
                          </w:divBdr>
                          <w:divsChild>
                            <w:div w:id="2069839529">
                              <w:marLeft w:val="0"/>
                              <w:marRight w:val="0"/>
                              <w:marTop w:val="0"/>
                              <w:marBottom w:val="0"/>
                              <w:divBdr>
                                <w:top w:val="none" w:sz="0" w:space="0" w:color="auto"/>
                                <w:left w:val="none" w:sz="0" w:space="0" w:color="auto"/>
                                <w:bottom w:val="none" w:sz="0" w:space="0" w:color="auto"/>
                                <w:right w:val="none" w:sz="0" w:space="0" w:color="auto"/>
                              </w:divBdr>
                              <w:divsChild>
                                <w:div w:id="162093519">
                                  <w:marLeft w:val="0"/>
                                  <w:marRight w:val="0"/>
                                  <w:marTop w:val="0"/>
                                  <w:marBottom w:val="0"/>
                                  <w:divBdr>
                                    <w:top w:val="none" w:sz="0" w:space="0" w:color="auto"/>
                                    <w:left w:val="none" w:sz="0" w:space="0" w:color="auto"/>
                                    <w:bottom w:val="none" w:sz="0" w:space="0" w:color="auto"/>
                                    <w:right w:val="none" w:sz="0" w:space="0" w:color="auto"/>
                                  </w:divBdr>
                                  <w:divsChild>
                                    <w:div w:id="500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6031">
      <w:bodyDiv w:val="1"/>
      <w:marLeft w:val="0"/>
      <w:marRight w:val="0"/>
      <w:marTop w:val="0"/>
      <w:marBottom w:val="0"/>
      <w:divBdr>
        <w:top w:val="none" w:sz="0" w:space="0" w:color="auto"/>
        <w:left w:val="none" w:sz="0" w:space="0" w:color="auto"/>
        <w:bottom w:val="none" w:sz="0" w:space="0" w:color="auto"/>
        <w:right w:val="none" w:sz="0" w:space="0" w:color="auto"/>
      </w:divBdr>
      <w:divsChild>
        <w:div w:id="2094889918">
          <w:marLeft w:val="0"/>
          <w:marRight w:val="0"/>
          <w:marTop w:val="0"/>
          <w:marBottom w:val="0"/>
          <w:divBdr>
            <w:top w:val="single" w:sz="6" w:space="0" w:color="E5E5E5"/>
            <w:left w:val="none" w:sz="0" w:space="0" w:color="auto"/>
            <w:bottom w:val="single" w:sz="18" w:space="0" w:color="000000"/>
            <w:right w:val="none" w:sz="0" w:space="0" w:color="auto"/>
          </w:divBdr>
          <w:divsChild>
            <w:div w:id="1009404526">
              <w:marLeft w:val="0"/>
              <w:marRight w:val="0"/>
              <w:marTop w:val="0"/>
              <w:marBottom w:val="0"/>
              <w:divBdr>
                <w:top w:val="none" w:sz="0" w:space="0" w:color="auto"/>
                <w:left w:val="none" w:sz="0" w:space="0" w:color="auto"/>
                <w:bottom w:val="none" w:sz="0" w:space="0" w:color="auto"/>
                <w:right w:val="none" w:sz="0" w:space="0" w:color="auto"/>
              </w:divBdr>
              <w:divsChild>
                <w:div w:id="990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374">
          <w:marLeft w:val="0"/>
          <w:marRight w:val="0"/>
          <w:marTop w:val="0"/>
          <w:marBottom w:val="0"/>
          <w:divBdr>
            <w:top w:val="none" w:sz="0" w:space="0" w:color="auto"/>
            <w:left w:val="none" w:sz="0" w:space="0" w:color="auto"/>
            <w:bottom w:val="none" w:sz="0" w:space="0" w:color="auto"/>
            <w:right w:val="none" w:sz="0" w:space="0" w:color="auto"/>
          </w:divBdr>
          <w:divsChild>
            <w:div w:id="1337344498">
              <w:marLeft w:val="0"/>
              <w:marRight w:val="0"/>
              <w:marTop w:val="0"/>
              <w:marBottom w:val="0"/>
              <w:divBdr>
                <w:top w:val="none" w:sz="0" w:space="0" w:color="auto"/>
                <w:left w:val="none" w:sz="0" w:space="0" w:color="auto"/>
                <w:bottom w:val="none" w:sz="0" w:space="0" w:color="auto"/>
                <w:right w:val="none" w:sz="0" w:space="0" w:color="auto"/>
              </w:divBdr>
              <w:divsChild>
                <w:div w:id="1467355569">
                  <w:marLeft w:val="0"/>
                  <w:marRight w:val="0"/>
                  <w:marTop w:val="0"/>
                  <w:marBottom w:val="0"/>
                  <w:divBdr>
                    <w:top w:val="none" w:sz="0" w:space="0" w:color="auto"/>
                    <w:left w:val="none" w:sz="0" w:space="0" w:color="auto"/>
                    <w:bottom w:val="none" w:sz="0" w:space="0" w:color="auto"/>
                    <w:right w:val="none" w:sz="0" w:space="0" w:color="auto"/>
                  </w:divBdr>
                  <w:divsChild>
                    <w:div w:id="1512601701">
                      <w:marLeft w:val="0"/>
                      <w:marRight w:val="0"/>
                      <w:marTop w:val="0"/>
                      <w:marBottom w:val="300"/>
                      <w:divBdr>
                        <w:top w:val="none" w:sz="0" w:space="0" w:color="auto"/>
                        <w:left w:val="none" w:sz="0" w:space="0" w:color="auto"/>
                        <w:bottom w:val="none" w:sz="0" w:space="0" w:color="auto"/>
                        <w:right w:val="none" w:sz="0" w:space="0" w:color="auto"/>
                      </w:divBdr>
                      <w:divsChild>
                        <w:div w:id="9918288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221226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046908582">
      <w:bodyDiv w:val="1"/>
      <w:marLeft w:val="0"/>
      <w:marRight w:val="0"/>
      <w:marTop w:val="0"/>
      <w:marBottom w:val="0"/>
      <w:divBdr>
        <w:top w:val="none" w:sz="0" w:space="0" w:color="auto"/>
        <w:left w:val="none" w:sz="0" w:space="0" w:color="auto"/>
        <w:bottom w:val="none" w:sz="0" w:space="0" w:color="auto"/>
        <w:right w:val="none" w:sz="0" w:space="0" w:color="auto"/>
      </w:divBdr>
    </w:div>
    <w:div w:id="2047020581">
      <w:bodyDiv w:val="1"/>
      <w:marLeft w:val="0"/>
      <w:marRight w:val="0"/>
      <w:marTop w:val="0"/>
      <w:marBottom w:val="0"/>
      <w:divBdr>
        <w:top w:val="none" w:sz="0" w:space="0" w:color="auto"/>
        <w:left w:val="none" w:sz="0" w:space="0" w:color="auto"/>
        <w:bottom w:val="none" w:sz="0" w:space="0" w:color="auto"/>
        <w:right w:val="none" w:sz="0" w:space="0" w:color="auto"/>
      </w:divBdr>
      <w:divsChild>
        <w:div w:id="1827823926">
          <w:marLeft w:val="0"/>
          <w:marRight w:val="0"/>
          <w:marTop w:val="0"/>
          <w:marBottom w:val="0"/>
          <w:divBdr>
            <w:top w:val="none" w:sz="0" w:space="0" w:color="auto"/>
            <w:left w:val="none" w:sz="0" w:space="0" w:color="auto"/>
            <w:bottom w:val="none" w:sz="0" w:space="0" w:color="auto"/>
            <w:right w:val="none" w:sz="0" w:space="0" w:color="auto"/>
          </w:divBdr>
          <w:divsChild>
            <w:div w:id="1125733725">
              <w:marLeft w:val="0"/>
              <w:marRight w:val="0"/>
              <w:marTop w:val="0"/>
              <w:marBottom w:val="0"/>
              <w:divBdr>
                <w:top w:val="none" w:sz="0" w:space="0" w:color="auto"/>
                <w:left w:val="none" w:sz="0" w:space="0" w:color="auto"/>
                <w:bottom w:val="none" w:sz="0" w:space="0" w:color="auto"/>
                <w:right w:val="none" w:sz="0" w:space="0" w:color="auto"/>
              </w:divBdr>
              <w:divsChild>
                <w:div w:id="163210078">
                  <w:marLeft w:val="0"/>
                  <w:marRight w:val="0"/>
                  <w:marTop w:val="0"/>
                  <w:marBottom w:val="0"/>
                  <w:divBdr>
                    <w:top w:val="none" w:sz="0" w:space="0" w:color="auto"/>
                    <w:left w:val="none" w:sz="0" w:space="0" w:color="auto"/>
                    <w:bottom w:val="none" w:sz="0" w:space="0" w:color="auto"/>
                    <w:right w:val="none" w:sz="0" w:space="0" w:color="auto"/>
                  </w:divBdr>
                  <w:divsChild>
                    <w:div w:id="1921792414">
                      <w:marLeft w:val="0"/>
                      <w:marRight w:val="0"/>
                      <w:marTop w:val="0"/>
                      <w:marBottom w:val="0"/>
                      <w:divBdr>
                        <w:top w:val="none" w:sz="0" w:space="0" w:color="auto"/>
                        <w:left w:val="none" w:sz="0" w:space="0" w:color="auto"/>
                        <w:bottom w:val="none" w:sz="0" w:space="0" w:color="auto"/>
                        <w:right w:val="none" w:sz="0" w:space="0" w:color="auto"/>
                      </w:divBdr>
                      <w:divsChild>
                        <w:div w:id="989216702">
                          <w:marLeft w:val="0"/>
                          <w:marRight w:val="0"/>
                          <w:marTop w:val="0"/>
                          <w:marBottom w:val="0"/>
                          <w:divBdr>
                            <w:top w:val="none" w:sz="0" w:space="0" w:color="auto"/>
                            <w:left w:val="none" w:sz="0" w:space="0" w:color="auto"/>
                            <w:bottom w:val="none" w:sz="0" w:space="0" w:color="auto"/>
                            <w:right w:val="none" w:sz="0" w:space="0" w:color="auto"/>
                          </w:divBdr>
                          <w:divsChild>
                            <w:div w:id="849178820">
                              <w:marLeft w:val="0"/>
                              <w:marRight w:val="0"/>
                              <w:marTop w:val="0"/>
                              <w:marBottom w:val="0"/>
                              <w:divBdr>
                                <w:top w:val="none" w:sz="0" w:space="0" w:color="auto"/>
                                <w:left w:val="none" w:sz="0" w:space="0" w:color="auto"/>
                                <w:bottom w:val="none" w:sz="0" w:space="0" w:color="auto"/>
                                <w:right w:val="none" w:sz="0" w:space="0" w:color="auto"/>
                              </w:divBdr>
                              <w:divsChild>
                                <w:div w:id="1420252561">
                                  <w:marLeft w:val="0"/>
                                  <w:marRight w:val="0"/>
                                  <w:marTop w:val="0"/>
                                  <w:marBottom w:val="0"/>
                                  <w:divBdr>
                                    <w:top w:val="none" w:sz="0" w:space="0" w:color="auto"/>
                                    <w:left w:val="none" w:sz="0" w:space="0" w:color="auto"/>
                                    <w:bottom w:val="none" w:sz="0" w:space="0" w:color="auto"/>
                                    <w:right w:val="none" w:sz="0" w:space="0" w:color="auto"/>
                                  </w:divBdr>
                                  <w:divsChild>
                                    <w:div w:id="139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0131">
      <w:bodyDiv w:val="1"/>
      <w:marLeft w:val="0"/>
      <w:marRight w:val="0"/>
      <w:marTop w:val="0"/>
      <w:marBottom w:val="0"/>
      <w:divBdr>
        <w:top w:val="none" w:sz="0" w:space="0" w:color="auto"/>
        <w:left w:val="none" w:sz="0" w:space="0" w:color="auto"/>
        <w:bottom w:val="none" w:sz="0" w:space="0" w:color="auto"/>
        <w:right w:val="none" w:sz="0" w:space="0" w:color="auto"/>
      </w:divBdr>
      <w:divsChild>
        <w:div w:id="552927455">
          <w:marLeft w:val="0"/>
          <w:marRight w:val="0"/>
          <w:marTop w:val="0"/>
          <w:marBottom w:val="150"/>
          <w:divBdr>
            <w:top w:val="none" w:sz="0" w:space="0" w:color="auto"/>
            <w:left w:val="none" w:sz="0" w:space="0" w:color="auto"/>
            <w:bottom w:val="none" w:sz="0" w:space="0" w:color="auto"/>
            <w:right w:val="none" w:sz="0" w:space="0" w:color="auto"/>
          </w:divBdr>
        </w:div>
      </w:divsChild>
    </w:div>
    <w:div w:id="2047558727">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5">
          <w:marLeft w:val="0"/>
          <w:marRight w:val="0"/>
          <w:marTop w:val="0"/>
          <w:marBottom w:val="0"/>
          <w:divBdr>
            <w:top w:val="none" w:sz="0" w:space="0" w:color="auto"/>
            <w:left w:val="none" w:sz="0" w:space="0" w:color="auto"/>
            <w:bottom w:val="dotted" w:sz="6" w:space="4" w:color="DDDDDD"/>
            <w:right w:val="none" w:sz="0" w:space="0" w:color="auto"/>
          </w:divBdr>
        </w:div>
      </w:divsChild>
    </w:div>
    <w:div w:id="2047631493">
      <w:bodyDiv w:val="1"/>
      <w:marLeft w:val="0"/>
      <w:marRight w:val="0"/>
      <w:marTop w:val="0"/>
      <w:marBottom w:val="0"/>
      <w:divBdr>
        <w:top w:val="none" w:sz="0" w:space="0" w:color="auto"/>
        <w:left w:val="none" w:sz="0" w:space="0" w:color="auto"/>
        <w:bottom w:val="none" w:sz="0" w:space="0" w:color="auto"/>
        <w:right w:val="none" w:sz="0" w:space="0" w:color="auto"/>
      </w:divBdr>
      <w:divsChild>
        <w:div w:id="670832488">
          <w:marLeft w:val="0"/>
          <w:marRight w:val="0"/>
          <w:marTop w:val="0"/>
          <w:marBottom w:val="0"/>
          <w:divBdr>
            <w:top w:val="none" w:sz="0" w:space="0" w:color="auto"/>
            <w:left w:val="none" w:sz="0" w:space="0" w:color="auto"/>
            <w:bottom w:val="none" w:sz="0" w:space="0" w:color="auto"/>
            <w:right w:val="none" w:sz="0" w:space="0" w:color="auto"/>
          </w:divBdr>
        </w:div>
      </w:divsChild>
    </w:div>
    <w:div w:id="204821596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7">
          <w:marLeft w:val="0"/>
          <w:marRight w:val="0"/>
          <w:marTop w:val="0"/>
          <w:marBottom w:val="150"/>
          <w:divBdr>
            <w:top w:val="none" w:sz="0" w:space="0" w:color="auto"/>
            <w:left w:val="none" w:sz="0" w:space="0" w:color="auto"/>
            <w:bottom w:val="none" w:sz="0" w:space="0" w:color="auto"/>
            <w:right w:val="none" w:sz="0" w:space="0" w:color="auto"/>
          </w:divBdr>
        </w:div>
      </w:divsChild>
    </w:div>
    <w:div w:id="20484850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909">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84464992">
              <w:marLeft w:val="0"/>
              <w:marRight w:val="0"/>
              <w:marTop w:val="300"/>
              <w:marBottom w:val="300"/>
              <w:divBdr>
                <w:top w:val="none" w:sz="0" w:space="0" w:color="auto"/>
                <w:left w:val="none" w:sz="0" w:space="0" w:color="auto"/>
                <w:bottom w:val="none" w:sz="0" w:space="0" w:color="auto"/>
                <w:right w:val="none" w:sz="0" w:space="0" w:color="auto"/>
              </w:divBdr>
              <w:divsChild>
                <w:div w:id="1553077468">
                  <w:marLeft w:val="0"/>
                  <w:marRight w:val="0"/>
                  <w:marTop w:val="0"/>
                  <w:marBottom w:val="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606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sChild>
        <w:div w:id="1325276796">
          <w:marLeft w:val="0"/>
          <w:marRight w:val="0"/>
          <w:marTop w:val="0"/>
          <w:marBottom w:val="0"/>
          <w:divBdr>
            <w:top w:val="none" w:sz="0" w:space="0" w:color="auto"/>
            <w:left w:val="none" w:sz="0" w:space="0" w:color="auto"/>
            <w:bottom w:val="none" w:sz="0" w:space="0" w:color="auto"/>
            <w:right w:val="none" w:sz="0" w:space="0" w:color="auto"/>
          </w:divBdr>
          <w:divsChild>
            <w:div w:id="160703579">
              <w:marLeft w:val="0"/>
              <w:marRight w:val="0"/>
              <w:marTop w:val="0"/>
              <w:marBottom w:val="0"/>
              <w:divBdr>
                <w:top w:val="none" w:sz="0" w:space="0" w:color="auto"/>
                <w:left w:val="none" w:sz="0" w:space="0" w:color="auto"/>
                <w:bottom w:val="none" w:sz="0" w:space="0" w:color="auto"/>
                <w:right w:val="none" w:sz="0" w:space="0" w:color="auto"/>
              </w:divBdr>
              <w:divsChild>
                <w:div w:id="1714571199">
                  <w:marLeft w:val="0"/>
                  <w:marRight w:val="0"/>
                  <w:marTop w:val="0"/>
                  <w:marBottom w:val="0"/>
                  <w:divBdr>
                    <w:top w:val="none" w:sz="0" w:space="0" w:color="auto"/>
                    <w:left w:val="none" w:sz="0" w:space="0" w:color="auto"/>
                    <w:bottom w:val="none" w:sz="0" w:space="0" w:color="auto"/>
                    <w:right w:val="none" w:sz="0" w:space="0" w:color="auto"/>
                  </w:divBdr>
                  <w:divsChild>
                    <w:div w:id="459567411">
                      <w:marLeft w:val="0"/>
                      <w:marRight w:val="0"/>
                      <w:marTop w:val="0"/>
                      <w:marBottom w:val="0"/>
                      <w:divBdr>
                        <w:top w:val="none" w:sz="0" w:space="0" w:color="auto"/>
                        <w:left w:val="none" w:sz="0" w:space="0" w:color="auto"/>
                        <w:bottom w:val="none" w:sz="0" w:space="0" w:color="auto"/>
                        <w:right w:val="none" w:sz="0" w:space="0" w:color="auto"/>
                      </w:divBdr>
                      <w:divsChild>
                        <w:div w:id="182983793">
                          <w:marLeft w:val="0"/>
                          <w:marRight w:val="0"/>
                          <w:marTop w:val="0"/>
                          <w:marBottom w:val="0"/>
                          <w:divBdr>
                            <w:top w:val="none" w:sz="0" w:space="0" w:color="auto"/>
                            <w:left w:val="none" w:sz="0" w:space="0" w:color="auto"/>
                            <w:bottom w:val="none" w:sz="0" w:space="0" w:color="auto"/>
                            <w:right w:val="none" w:sz="0" w:space="0" w:color="auto"/>
                          </w:divBdr>
                          <w:divsChild>
                            <w:div w:id="1753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635">
                      <w:marLeft w:val="0"/>
                      <w:marRight w:val="0"/>
                      <w:marTop w:val="0"/>
                      <w:marBottom w:val="300"/>
                      <w:divBdr>
                        <w:top w:val="none" w:sz="0" w:space="0" w:color="auto"/>
                        <w:left w:val="none" w:sz="0" w:space="0" w:color="auto"/>
                        <w:bottom w:val="none" w:sz="0" w:space="0" w:color="auto"/>
                        <w:right w:val="none" w:sz="0" w:space="0" w:color="auto"/>
                      </w:divBdr>
                      <w:divsChild>
                        <w:div w:id="1176387804">
                          <w:marLeft w:val="0"/>
                          <w:marRight w:val="0"/>
                          <w:marTop w:val="0"/>
                          <w:marBottom w:val="0"/>
                          <w:divBdr>
                            <w:top w:val="none" w:sz="0" w:space="0" w:color="auto"/>
                            <w:left w:val="none" w:sz="0" w:space="0" w:color="auto"/>
                            <w:bottom w:val="none" w:sz="0" w:space="0" w:color="auto"/>
                            <w:right w:val="none" w:sz="0" w:space="0" w:color="auto"/>
                          </w:divBdr>
                        </w:div>
                      </w:divsChild>
                    </w:div>
                    <w:div w:id="1594898825">
                      <w:marLeft w:val="0"/>
                      <w:marRight w:val="0"/>
                      <w:marTop w:val="0"/>
                      <w:marBottom w:val="75"/>
                      <w:divBdr>
                        <w:top w:val="none" w:sz="0" w:space="0" w:color="auto"/>
                        <w:left w:val="none" w:sz="0" w:space="0" w:color="auto"/>
                        <w:bottom w:val="none" w:sz="0" w:space="0" w:color="auto"/>
                        <w:right w:val="none" w:sz="0" w:space="0" w:color="auto"/>
                      </w:divBdr>
                    </w:div>
                    <w:div w:id="162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303">
          <w:marLeft w:val="0"/>
          <w:marRight w:val="0"/>
          <w:marTop w:val="0"/>
          <w:marBottom w:val="0"/>
          <w:divBdr>
            <w:top w:val="none" w:sz="0" w:space="0" w:color="auto"/>
            <w:left w:val="none" w:sz="0" w:space="0" w:color="auto"/>
            <w:bottom w:val="none" w:sz="0" w:space="0" w:color="auto"/>
            <w:right w:val="none" w:sz="0" w:space="0" w:color="auto"/>
          </w:divBdr>
          <w:divsChild>
            <w:div w:id="1870873801">
              <w:marLeft w:val="0"/>
              <w:marRight w:val="0"/>
              <w:marTop w:val="0"/>
              <w:marBottom w:val="300"/>
              <w:divBdr>
                <w:top w:val="none" w:sz="0" w:space="0" w:color="auto"/>
                <w:left w:val="none" w:sz="0" w:space="0" w:color="auto"/>
                <w:bottom w:val="single" w:sz="6" w:space="0" w:color="F1F1F1"/>
                <w:right w:val="none" w:sz="0" w:space="0" w:color="auto"/>
              </w:divBdr>
              <w:divsChild>
                <w:div w:id="102650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523655">
      <w:bodyDiv w:val="1"/>
      <w:marLeft w:val="0"/>
      <w:marRight w:val="0"/>
      <w:marTop w:val="0"/>
      <w:marBottom w:val="0"/>
      <w:divBdr>
        <w:top w:val="none" w:sz="0" w:space="0" w:color="auto"/>
        <w:left w:val="none" w:sz="0" w:space="0" w:color="auto"/>
        <w:bottom w:val="none" w:sz="0" w:space="0" w:color="auto"/>
        <w:right w:val="none" w:sz="0" w:space="0" w:color="auto"/>
      </w:divBdr>
      <w:divsChild>
        <w:div w:id="1160734786">
          <w:marLeft w:val="0"/>
          <w:marRight w:val="0"/>
          <w:marTop w:val="0"/>
          <w:marBottom w:val="150"/>
          <w:divBdr>
            <w:top w:val="none" w:sz="0" w:space="0" w:color="auto"/>
            <w:left w:val="none" w:sz="0" w:space="0" w:color="auto"/>
            <w:bottom w:val="none" w:sz="0" w:space="0" w:color="auto"/>
            <w:right w:val="none" w:sz="0" w:space="0" w:color="auto"/>
          </w:divBdr>
        </w:div>
        <w:div w:id="1475755979">
          <w:marLeft w:val="0"/>
          <w:marRight w:val="0"/>
          <w:marTop w:val="0"/>
          <w:marBottom w:val="0"/>
          <w:divBdr>
            <w:top w:val="none" w:sz="0" w:space="0" w:color="auto"/>
            <w:left w:val="none" w:sz="0" w:space="0" w:color="auto"/>
            <w:bottom w:val="none" w:sz="0" w:space="0" w:color="auto"/>
            <w:right w:val="none" w:sz="0" w:space="0" w:color="auto"/>
          </w:divBdr>
        </w:div>
      </w:divsChild>
    </w:div>
    <w:div w:id="20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9881540">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633677732">
          <w:marLeft w:val="0"/>
          <w:marRight w:val="0"/>
          <w:marTop w:val="0"/>
          <w:marBottom w:val="150"/>
          <w:divBdr>
            <w:top w:val="none" w:sz="0" w:space="0" w:color="auto"/>
            <w:left w:val="none" w:sz="0" w:space="0" w:color="auto"/>
            <w:bottom w:val="none" w:sz="0" w:space="0" w:color="auto"/>
            <w:right w:val="none" w:sz="0" w:space="0" w:color="auto"/>
          </w:divBdr>
          <w:divsChild>
            <w:div w:id="1861041898">
              <w:marLeft w:val="0"/>
              <w:marRight w:val="0"/>
              <w:marTop w:val="0"/>
              <w:marBottom w:val="0"/>
              <w:divBdr>
                <w:top w:val="none" w:sz="0" w:space="0" w:color="auto"/>
                <w:left w:val="none" w:sz="0" w:space="0" w:color="auto"/>
                <w:bottom w:val="none" w:sz="0" w:space="0" w:color="auto"/>
                <w:right w:val="none" w:sz="0" w:space="0" w:color="auto"/>
              </w:divBdr>
            </w:div>
          </w:divsChild>
        </w:div>
        <w:div w:id="1409234248">
          <w:marLeft w:val="0"/>
          <w:marRight w:val="0"/>
          <w:marTop w:val="0"/>
          <w:marBottom w:val="150"/>
          <w:divBdr>
            <w:top w:val="none" w:sz="0" w:space="0" w:color="auto"/>
            <w:left w:val="none" w:sz="0" w:space="0" w:color="auto"/>
            <w:bottom w:val="none" w:sz="0" w:space="0" w:color="auto"/>
            <w:right w:val="none" w:sz="0" w:space="0" w:color="auto"/>
          </w:divBdr>
        </w:div>
      </w:divsChild>
    </w:div>
    <w:div w:id="2050061320">
      <w:bodyDiv w:val="1"/>
      <w:marLeft w:val="0"/>
      <w:marRight w:val="0"/>
      <w:marTop w:val="0"/>
      <w:marBottom w:val="0"/>
      <w:divBdr>
        <w:top w:val="none" w:sz="0" w:space="0" w:color="auto"/>
        <w:left w:val="none" w:sz="0" w:space="0" w:color="auto"/>
        <w:bottom w:val="none" w:sz="0" w:space="0" w:color="auto"/>
        <w:right w:val="none" w:sz="0" w:space="0" w:color="auto"/>
      </w:divBdr>
    </w:div>
    <w:div w:id="2051151149">
      <w:bodyDiv w:val="1"/>
      <w:marLeft w:val="0"/>
      <w:marRight w:val="0"/>
      <w:marTop w:val="0"/>
      <w:marBottom w:val="0"/>
      <w:divBdr>
        <w:top w:val="none" w:sz="0" w:space="0" w:color="auto"/>
        <w:left w:val="none" w:sz="0" w:space="0" w:color="auto"/>
        <w:bottom w:val="none" w:sz="0" w:space="0" w:color="auto"/>
        <w:right w:val="none" w:sz="0" w:space="0" w:color="auto"/>
      </w:divBdr>
      <w:divsChild>
        <w:div w:id="1058894018">
          <w:marLeft w:val="0"/>
          <w:marRight w:val="0"/>
          <w:marTop w:val="0"/>
          <w:marBottom w:val="0"/>
          <w:divBdr>
            <w:top w:val="none" w:sz="0" w:space="0" w:color="auto"/>
            <w:left w:val="none" w:sz="0" w:space="0" w:color="auto"/>
            <w:bottom w:val="none" w:sz="0" w:space="0" w:color="auto"/>
            <w:right w:val="none" w:sz="0" w:space="0" w:color="auto"/>
          </w:divBdr>
          <w:divsChild>
            <w:div w:id="1219054232">
              <w:marLeft w:val="0"/>
              <w:marRight w:val="0"/>
              <w:marTop w:val="0"/>
              <w:marBottom w:val="0"/>
              <w:divBdr>
                <w:top w:val="none" w:sz="0" w:space="0" w:color="auto"/>
                <w:left w:val="none" w:sz="0" w:space="0" w:color="auto"/>
                <w:bottom w:val="none" w:sz="0" w:space="0" w:color="auto"/>
                <w:right w:val="none" w:sz="0" w:space="0" w:color="auto"/>
              </w:divBdr>
              <w:divsChild>
                <w:div w:id="177814043">
                  <w:marLeft w:val="0"/>
                  <w:marRight w:val="0"/>
                  <w:marTop w:val="0"/>
                  <w:marBottom w:val="0"/>
                  <w:divBdr>
                    <w:top w:val="none" w:sz="0" w:space="0" w:color="auto"/>
                    <w:left w:val="none" w:sz="0" w:space="0" w:color="auto"/>
                    <w:bottom w:val="none" w:sz="0" w:space="0" w:color="auto"/>
                    <w:right w:val="none" w:sz="0" w:space="0" w:color="auto"/>
                  </w:divBdr>
                  <w:divsChild>
                    <w:div w:id="2078086883">
                      <w:marLeft w:val="0"/>
                      <w:marRight w:val="0"/>
                      <w:marTop w:val="0"/>
                      <w:marBottom w:val="0"/>
                      <w:divBdr>
                        <w:top w:val="none" w:sz="0" w:space="0" w:color="auto"/>
                        <w:left w:val="none" w:sz="0" w:space="0" w:color="auto"/>
                        <w:bottom w:val="none" w:sz="0" w:space="0" w:color="auto"/>
                        <w:right w:val="none" w:sz="0" w:space="0" w:color="auto"/>
                      </w:divBdr>
                      <w:divsChild>
                        <w:div w:id="2022510990">
                          <w:marLeft w:val="0"/>
                          <w:marRight w:val="0"/>
                          <w:marTop w:val="0"/>
                          <w:marBottom w:val="0"/>
                          <w:divBdr>
                            <w:top w:val="none" w:sz="0" w:space="0" w:color="auto"/>
                            <w:left w:val="none" w:sz="0" w:space="0" w:color="auto"/>
                            <w:bottom w:val="none" w:sz="0" w:space="0" w:color="auto"/>
                            <w:right w:val="none" w:sz="0" w:space="0" w:color="auto"/>
                          </w:divBdr>
                          <w:divsChild>
                            <w:div w:id="662317262">
                              <w:marLeft w:val="0"/>
                              <w:marRight w:val="0"/>
                              <w:marTop w:val="0"/>
                              <w:marBottom w:val="0"/>
                              <w:divBdr>
                                <w:top w:val="none" w:sz="0" w:space="0" w:color="auto"/>
                                <w:left w:val="none" w:sz="0" w:space="0" w:color="auto"/>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single" w:sz="6" w:space="2" w:color="F5F0E9"/>
                                  </w:divBdr>
                                  <w:divsChild>
                                    <w:div w:id="285738701">
                                      <w:marLeft w:val="0"/>
                                      <w:marRight w:val="0"/>
                                      <w:marTop w:val="0"/>
                                      <w:marBottom w:val="75"/>
                                      <w:divBdr>
                                        <w:top w:val="none" w:sz="0" w:space="0" w:color="auto"/>
                                        <w:left w:val="none" w:sz="0" w:space="0" w:color="auto"/>
                                        <w:bottom w:val="none" w:sz="0" w:space="0" w:color="auto"/>
                                        <w:right w:val="none" w:sz="0" w:space="0" w:color="auto"/>
                                      </w:divBdr>
                                    </w:div>
                                    <w:div w:id="612521693">
                                      <w:marLeft w:val="0"/>
                                      <w:marRight w:val="0"/>
                                      <w:marTop w:val="0"/>
                                      <w:marBottom w:val="0"/>
                                      <w:divBdr>
                                        <w:top w:val="none" w:sz="0" w:space="0" w:color="auto"/>
                                        <w:left w:val="none" w:sz="0" w:space="0" w:color="auto"/>
                                        <w:bottom w:val="none" w:sz="0" w:space="0" w:color="auto"/>
                                        <w:right w:val="none" w:sz="0" w:space="0" w:color="auto"/>
                                      </w:divBdr>
                                    </w:div>
                                    <w:div w:id="680087391">
                                      <w:marLeft w:val="0"/>
                                      <w:marRight w:val="0"/>
                                      <w:marTop w:val="0"/>
                                      <w:marBottom w:val="0"/>
                                      <w:divBdr>
                                        <w:top w:val="none" w:sz="0" w:space="0" w:color="auto"/>
                                        <w:left w:val="none" w:sz="0" w:space="0" w:color="auto"/>
                                        <w:bottom w:val="none" w:sz="0" w:space="0" w:color="auto"/>
                                        <w:right w:val="none" w:sz="0" w:space="0" w:color="auto"/>
                                      </w:divBdr>
                                    </w:div>
                                    <w:div w:id="1500003126">
                                      <w:marLeft w:val="30"/>
                                      <w:marRight w:val="0"/>
                                      <w:marTop w:val="180"/>
                                      <w:marBottom w:val="120"/>
                                      <w:divBdr>
                                        <w:top w:val="none" w:sz="0" w:space="0" w:color="auto"/>
                                        <w:left w:val="none" w:sz="0" w:space="0" w:color="auto"/>
                                        <w:bottom w:val="none" w:sz="0" w:space="0" w:color="auto"/>
                                        <w:right w:val="none" w:sz="0" w:space="0" w:color="auto"/>
                                      </w:divBdr>
                                    </w:div>
                                    <w:div w:id="1650405572">
                                      <w:marLeft w:val="0"/>
                                      <w:marRight w:val="0"/>
                                      <w:marTop w:val="15"/>
                                      <w:marBottom w:val="0"/>
                                      <w:divBdr>
                                        <w:top w:val="none" w:sz="0" w:space="0" w:color="auto"/>
                                        <w:left w:val="none" w:sz="0" w:space="0" w:color="auto"/>
                                        <w:bottom w:val="none" w:sz="0" w:space="0" w:color="auto"/>
                                        <w:right w:val="none" w:sz="0" w:space="0" w:color="auto"/>
                                      </w:divBdr>
                                    </w:div>
                                    <w:div w:id="1979070802">
                                      <w:marLeft w:val="0"/>
                                      <w:marRight w:val="0"/>
                                      <w:marTop w:val="0"/>
                                      <w:marBottom w:val="0"/>
                                      <w:divBdr>
                                        <w:top w:val="none" w:sz="0" w:space="0" w:color="auto"/>
                                        <w:left w:val="none" w:sz="0" w:space="0" w:color="auto"/>
                                        <w:bottom w:val="none" w:sz="0" w:space="0" w:color="auto"/>
                                        <w:right w:val="none" w:sz="0" w:space="0" w:color="auto"/>
                                      </w:divBdr>
                                      <w:divsChild>
                                        <w:div w:id="665597312">
                                          <w:marLeft w:val="0"/>
                                          <w:marRight w:val="0"/>
                                          <w:marTop w:val="0"/>
                                          <w:marBottom w:val="0"/>
                                          <w:divBdr>
                                            <w:top w:val="none" w:sz="0" w:space="0" w:color="auto"/>
                                            <w:left w:val="none" w:sz="0" w:space="0" w:color="auto"/>
                                            <w:bottom w:val="none" w:sz="0" w:space="0" w:color="auto"/>
                                            <w:right w:val="none" w:sz="0" w:space="0" w:color="auto"/>
                                          </w:divBdr>
                                          <w:divsChild>
                                            <w:div w:id="641276834">
                                              <w:marLeft w:val="0"/>
                                              <w:marRight w:val="0"/>
                                              <w:marTop w:val="0"/>
                                              <w:marBottom w:val="0"/>
                                              <w:divBdr>
                                                <w:top w:val="none" w:sz="0" w:space="0" w:color="auto"/>
                                                <w:left w:val="none" w:sz="0" w:space="0" w:color="auto"/>
                                                <w:bottom w:val="none" w:sz="0" w:space="0" w:color="auto"/>
                                                <w:right w:val="none" w:sz="0" w:space="0" w:color="auto"/>
                                              </w:divBdr>
                                            </w:div>
                                          </w:divsChild>
                                        </w:div>
                                        <w:div w:id="873620479">
                                          <w:marLeft w:val="0"/>
                                          <w:marRight w:val="0"/>
                                          <w:marTop w:val="0"/>
                                          <w:marBottom w:val="0"/>
                                          <w:divBdr>
                                            <w:top w:val="none" w:sz="0" w:space="0" w:color="auto"/>
                                            <w:left w:val="none" w:sz="0" w:space="0" w:color="auto"/>
                                            <w:bottom w:val="none" w:sz="0" w:space="0" w:color="auto"/>
                                            <w:right w:val="none" w:sz="0" w:space="0" w:color="auto"/>
                                          </w:divBdr>
                                          <w:divsChild>
                                            <w:div w:id="1495753886">
                                              <w:marLeft w:val="0"/>
                                              <w:marRight w:val="0"/>
                                              <w:marTop w:val="0"/>
                                              <w:marBottom w:val="0"/>
                                              <w:divBdr>
                                                <w:top w:val="none" w:sz="0" w:space="0" w:color="auto"/>
                                                <w:left w:val="none" w:sz="0" w:space="0" w:color="auto"/>
                                                <w:bottom w:val="none" w:sz="0" w:space="0" w:color="auto"/>
                                                <w:right w:val="none" w:sz="0" w:space="0" w:color="auto"/>
                                              </w:divBdr>
                                            </w:div>
                                          </w:divsChild>
                                        </w:div>
                                        <w:div w:id="1273250000">
                                          <w:marLeft w:val="0"/>
                                          <w:marRight w:val="0"/>
                                          <w:marTop w:val="0"/>
                                          <w:marBottom w:val="0"/>
                                          <w:divBdr>
                                            <w:top w:val="none" w:sz="0" w:space="0" w:color="auto"/>
                                            <w:left w:val="none" w:sz="0" w:space="0" w:color="auto"/>
                                            <w:bottom w:val="none" w:sz="0" w:space="0" w:color="auto"/>
                                            <w:right w:val="none" w:sz="0" w:space="0" w:color="auto"/>
                                          </w:divBdr>
                                          <w:divsChild>
                                            <w:div w:id="126633651">
                                              <w:marLeft w:val="0"/>
                                              <w:marRight w:val="0"/>
                                              <w:marTop w:val="0"/>
                                              <w:marBottom w:val="0"/>
                                              <w:divBdr>
                                                <w:top w:val="none" w:sz="0" w:space="0" w:color="auto"/>
                                                <w:left w:val="none" w:sz="0" w:space="0" w:color="auto"/>
                                                <w:bottom w:val="none" w:sz="0" w:space="0" w:color="auto"/>
                                                <w:right w:val="none" w:sz="0" w:space="0" w:color="auto"/>
                                              </w:divBdr>
                                            </w:div>
                                          </w:divsChild>
                                        </w:div>
                                        <w:div w:id="1378892900">
                                          <w:marLeft w:val="0"/>
                                          <w:marRight w:val="0"/>
                                          <w:marTop w:val="0"/>
                                          <w:marBottom w:val="0"/>
                                          <w:divBdr>
                                            <w:top w:val="none" w:sz="0" w:space="0" w:color="auto"/>
                                            <w:left w:val="none" w:sz="0" w:space="0" w:color="auto"/>
                                            <w:bottom w:val="none" w:sz="0" w:space="0" w:color="auto"/>
                                            <w:right w:val="none" w:sz="0" w:space="0" w:color="auto"/>
                                          </w:divBdr>
                                          <w:divsChild>
                                            <w:div w:id="269044773">
                                              <w:marLeft w:val="0"/>
                                              <w:marRight w:val="0"/>
                                              <w:marTop w:val="0"/>
                                              <w:marBottom w:val="0"/>
                                              <w:divBdr>
                                                <w:top w:val="none" w:sz="0" w:space="0" w:color="auto"/>
                                                <w:left w:val="none" w:sz="0" w:space="0" w:color="auto"/>
                                                <w:bottom w:val="none" w:sz="0" w:space="0" w:color="auto"/>
                                                <w:right w:val="none" w:sz="0" w:space="0" w:color="auto"/>
                                              </w:divBdr>
                                            </w:div>
                                          </w:divsChild>
                                        </w:div>
                                        <w:div w:id="1582132175">
                                          <w:marLeft w:val="0"/>
                                          <w:marRight w:val="0"/>
                                          <w:marTop w:val="0"/>
                                          <w:marBottom w:val="15"/>
                                          <w:divBdr>
                                            <w:top w:val="none" w:sz="0" w:space="0" w:color="auto"/>
                                            <w:left w:val="none" w:sz="0" w:space="0" w:color="auto"/>
                                            <w:bottom w:val="none" w:sz="0" w:space="0" w:color="auto"/>
                                            <w:right w:val="none" w:sz="0" w:space="0" w:color="auto"/>
                                          </w:divBdr>
                                        </w:div>
                                        <w:div w:id="1838840618">
                                          <w:marLeft w:val="0"/>
                                          <w:marRight w:val="0"/>
                                          <w:marTop w:val="0"/>
                                          <w:marBottom w:val="0"/>
                                          <w:divBdr>
                                            <w:top w:val="none" w:sz="0" w:space="0" w:color="auto"/>
                                            <w:left w:val="none" w:sz="0" w:space="0" w:color="auto"/>
                                            <w:bottom w:val="none" w:sz="0" w:space="0" w:color="auto"/>
                                            <w:right w:val="none" w:sz="0" w:space="0" w:color="auto"/>
                                          </w:divBdr>
                                          <w:divsChild>
                                            <w:div w:id="1622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020">
                                  <w:marLeft w:val="0"/>
                                  <w:marRight w:val="0"/>
                                  <w:marTop w:val="0"/>
                                  <w:marBottom w:val="0"/>
                                  <w:divBdr>
                                    <w:top w:val="none" w:sz="0" w:space="0" w:color="auto"/>
                                    <w:left w:val="none" w:sz="0" w:space="0" w:color="auto"/>
                                    <w:bottom w:val="none" w:sz="0" w:space="0" w:color="auto"/>
                                    <w:right w:val="none" w:sz="0" w:space="0" w:color="auto"/>
                                  </w:divBdr>
                                  <w:divsChild>
                                    <w:div w:id="54745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123">
      <w:bodyDiv w:val="1"/>
      <w:marLeft w:val="0"/>
      <w:marRight w:val="0"/>
      <w:marTop w:val="0"/>
      <w:marBottom w:val="0"/>
      <w:divBdr>
        <w:top w:val="none" w:sz="0" w:space="0" w:color="auto"/>
        <w:left w:val="none" w:sz="0" w:space="0" w:color="auto"/>
        <w:bottom w:val="none" w:sz="0" w:space="0" w:color="auto"/>
        <w:right w:val="none" w:sz="0" w:space="0" w:color="auto"/>
      </w:divBdr>
      <w:divsChild>
        <w:div w:id="42683837">
          <w:marLeft w:val="0"/>
          <w:marRight w:val="0"/>
          <w:marTop w:val="0"/>
          <w:marBottom w:val="0"/>
          <w:divBdr>
            <w:top w:val="none" w:sz="0" w:space="0" w:color="auto"/>
            <w:left w:val="none" w:sz="0" w:space="0" w:color="auto"/>
            <w:bottom w:val="none" w:sz="0" w:space="0" w:color="auto"/>
            <w:right w:val="none" w:sz="0" w:space="0" w:color="auto"/>
          </w:divBdr>
          <w:divsChild>
            <w:div w:id="280379597">
              <w:marLeft w:val="0"/>
              <w:marRight w:val="0"/>
              <w:marTop w:val="0"/>
              <w:marBottom w:val="0"/>
              <w:divBdr>
                <w:top w:val="none" w:sz="0" w:space="0" w:color="auto"/>
                <w:left w:val="none" w:sz="0" w:space="0" w:color="auto"/>
                <w:bottom w:val="none" w:sz="0" w:space="0" w:color="auto"/>
                <w:right w:val="none" w:sz="0" w:space="0" w:color="auto"/>
              </w:divBdr>
              <w:divsChild>
                <w:div w:id="347290645">
                  <w:marLeft w:val="0"/>
                  <w:marRight w:val="0"/>
                  <w:marTop w:val="0"/>
                  <w:marBottom w:val="0"/>
                  <w:divBdr>
                    <w:top w:val="none" w:sz="0" w:space="0" w:color="auto"/>
                    <w:left w:val="none" w:sz="0" w:space="0" w:color="auto"/>
                    <w:bottom w:val="none" w:sz="0" w:space="0" w:color="auto"/>
                    <w:right w:val="none" w:sz="0" w:space="0" w:color="auto"/>
                  </w:divBdr>
                  <w:divsChild>
                    <w:div w:id="218328132">
                      <w:marLeft w:val="0"/>
                      <w:marRight w:val="0"/>
                      <w:marTop w:val="0"/>
                      <w:marBottom w:val="0"/>
                      <w:divBdr>
                        <w:top w:val="none" w:sz="0" w:space="0" w:color="auto"/>
                        <w:left w:val="none" w:sz="0" w:space="0" w:color="auto"/>
                        <w:bottom w:val="none" w:sz="0" w:space="0" w:color="auto"/>
                        <w:right w:val="none" w:sz="0" w:space="0" w:color="auto"/>
                      </w:divBdr>
                      <w:divsChild>
                        <w:div w:id="892273354">
                          <w:marLeft w:val="0"/>
                          <w:marRight w:val="0"/>
                          <w:marTop w:val="0"/>
                          <w:marBottom w:val="0"/>
                          <w:divBdr>
                            <w:top w:val="none" w:sz="0" w:space="0" w:color="auto"/>
                            <w:left w:val="none" w:sz="0" w:space="0" w:color="auto"/>
                            <w:bottom w:val="none" w:sz="0" w:space="0" w:color="auto"/>
                            <w:right w:val="none" w:sz="0" w:space="0" w:color="auto"/>
                          </w:divBdr>
                          <w:divsChild>
                            <w:div w:id="386150001">
                              <w:marLeft w:val="0"/>
                              <w:marRight w:val="0"/>
                              <w:marTop w:val="0"/>
                              <w:marBottom w:val="0"/>
                              <w:divBdr>
                                <w:top w:val="none" w:sz="0" w:space="0" w:color="auto"/>
                                <w:left w:val="none" w:sz="0" w:space="0" w:color="auto"/>
                                <w:bottom w:val="none" w:sz="0" w:space="0" w:color="auto"/>
                                <w:right w:val="none" w:sz="0" w:space="0" w:color="auto"/>
                              </w:divBdr>
                              <w:divsChild>
                                <w:div w:id="1312757185">
                                  <w:marLeft w:val="0"/>
                                  <w:marRight w:val="0"/>
                                  <w:marTop w:val="0"/>
                                  <w:marBottom w:val="0"/>
                                  <w:divBdr>
                                    <w:top w:val="none" w:sz="0" w:space="0" w:color="auto"/>
                                    <w:left w:val="none" w:sz="0" w:space="0" w:color="auto"/>
                                    <w:bottom w:val="none" w:sz="0" w:space="0" w:color="auto"/>
                                    <w:right w:val="none" w:sz="0" w:space="0" w:color="auto"/>
                                  </w:divBdr>
                                  <w:divsChild>
                                    <w:div w:id="149905894">
                                      <w:marLeft w:val="0"/>
                                      <w:marRight w:val="0"/>
                                      <w:marTop w:val="0"/>
                                      <w:marBottom w:val="0"/>
                                      <w:divBdr>
                                        <w:top w:val="none" w:sz="0" w:space="0" w:color="auto"/>
                                        <w:left w:val="none" w:sz="0" w:space="0" w:color="auto"/>
                                        <w:bottom w:val="none" w:sz="0" w:space="0" w:color="auto"/>
                                        <w:right w:val="none" w:sz="0" w:space="0" w:color="auto"/>
                                      </w:divBdr>
                                      <w:divsChild>
                                        <w:div w:id="1901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116">
      <w:bodyDiv w:val="1"/>
      <w:marLeft w:val="0"/>
      <w:marRight w:val="0"/>
      <w:marTop w:val="0"/>
      <w:marBottom w:val="0"/>
      <w:divBdr>
        <w:top w:val="none" w:sz="0" w:space="0" w:color="auto"/>
        <w:left w:val="none" w:sz="0" w:space="0" w:color="auto"/>
        <w:bottom w:val="none" w:sz="0" w:space="0" w:color="auto"/>
        <w:right w:val="none" w:sz="0" w:space="0" w:color="auto"/>
      </w:divBdr>
      <w:divsChild>
        <w:div w:id="989478949">
          <w:marLeft w:val="0"/>
          <w:marRight w:val="0"/>
          <w:marTop w:val="0"/>
          <w:marBottom w:val="150"/>
          <w:divBdr>
            <w:top w:val="none" w:sz="0" w:space="0" w:color="auto"/>
            <w:left w:val="none" w:sz="0" w:space="0" w:color="auto"/>
            <w:bottom w:val="none" w:sz="0" w:space="0" w:color="auto"/>
            <w:right w:val="none" w:sz="0" w:space="0" w:color="auto"/>
          </w:divBdr>
          <w:divsChild>
            <w:div w:id="2125953638">
              <w:marLeft w:val="0"/>
              <w:marRight w:val="0"/>
              <w:marTop w:val="0"/>
              <w:marBottom w:val="0"/>
              <w:divBdr>
                <w:top w:val="none" w:sz="0" w:space="0" w:color="auto"/>
                <w:left w:val="none" w:sz="0" w:space="0" w:color="auto"/>
                <w:bottom w:val="none" w:sz="0" w:space="0" w:color="auto"/>
                <w:right w:val="none" w:sz="0" w:space="0" w:color="auto"/>
              </w:divBdr>
            </w:div>
          </w:divsChild>
        </w:div>
        <w:div w:id="1735544304">
          <w:marLeft w:val="0"/>
          <w:marRight w:val="0"/>
          <w:marTop w:val="0"/>
          <w:marBottom w:val="150"/>
          <w:divBdr>
            <w:top w:val="none" w:sz="0" w:space="0" w:color="auto"/>
            <w:left w:val="none" w:sz="0" w:space="0" w:color="auto"/>
            <w:bottom w:val="none" w:sz="0" w:space="0" w:color="auto"/>
            <w:right w:val="none" w:sz="0" w:space="0" w:color="auto"/>
          </w:divBdr>
        </w:div>
        <w:div w:id="214245396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7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26">
          <w:marLeft w:val="0"/>
          <w:marRight w:val="0"/>
          <w:marTop w:val="0"/>
          <w:marBottom w:val="0"/>
          <w:divBdr>
            <w:top w:val="none" w:sz="0" w:space="0" w:color="auto"/>
            <w:left w:val="none" w:sz="0" w:space="0" w:color="auto"/>
            <w:bottom w:val="none" w:sz="0" w:space="0" w:color="auto"/>
            <w:right w:val="none" w:sz="0" w:space="0" w:color="auto"/>
          </w:divBdr>
          <w:divsChild>
            <w:div w:id="45849996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62">
          <w:marLeft w:val="0"/>
          <w:marRight w:val="0"/>
          <w:marTop w:val="0"/>
          <w:marBottom w:val="75"/>
          <w:divBdr>
            <w:top w:val="none" w:sz="0" w:space="0" w:color="auto"/>
            <w:left w:val="none" w:sz="0" w:space="0" w:color="auto"/>
            <w:bottom w:val="none" w:sz="0" w:space="0" w:color="auto"/>
            <w:right w:val="none" w:sz="0" w:space="0" w:color="auto"/>
          </w:divBdr>
        </w:div>
        <w:div w:id="237442983">
          <w:marLeft w:val="0"/>
          <w:marRight w:val="0"/>
          <w:marTop w:val="0"/>
          <w:marBottom w:val="300"/>
          <w:divBdr>
            <w:top w:val="none" w:sz="0" w:space="0" w:color="auto"/>
            <w:left w:val="none" w:sz="0" w:space="0" w:color="auto"/>
            <w:bottom w:val="none" w:sz="0" w:space="0" w:color="auto"/>
            <w:right w:val="none" w:sz="0" w:space="0" w:color="auto"/>
          </w:divBdr>
          <w:divsChild>
            <w:div w:id="1370035025">
              <w:marLeft w:val="0"/>
              <w:marRight w:val="0"/>
              <w:marTop w:val="0"/>
              <w:marBottom w:val="0"/>
              <w:divBdr>
                <w:top w:val="none" w:sz="0" w:space="0" w:color="auto"/>
                <w:left w:val="none" w:sz="0" w:space="0" w:color="auto"/>
                <w:bottom w:val="none" w:sz="0" w:space="0" w:color="auto"/>
                <w:right w:val="none" w:sz="0" w:space="0" w:color="auto"/>
              </w:divBdr>
            </w:div>
          </w:divsChild>
        </w:div>
        <w:div w:id="1855262277">
          <w:marLeft w:val="0"/>
          <w:marRight w:val="0"/>
          <w:marTop w:val="0"/>
          <w:marBottom w:val="0"/>
          <w:divBdr>
            <w:top w:val="none" w:sz="0" w:space="0" w:color="auto"/>
            <w:left w:val="none" w:sz="0" w:space="0" w:color="auto"/>
            <w:bottom w:val="none" w:sz="0" w:space="0" w:color="auto"/>
            <w:right w:val="none" w:sz="0" w:space="0" w:color="auto"/>
          </w:divBdr>
        </w:div>
      </w:divsChild>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8">
          <w:marLeft w:val="0"/>
          <w:marRight w:val="0"/>
          <w:marTop w:val="0"/>
          <w:marBottom w:val="0"/>
          <w:divBdr>
            <w:top w:val="none" w:sz="0" w:space="0" w:color="auto"/>
            <w:left w:val="none" w:sz="0" w:space="0" w:color="auto"/>
            <w:bottom w:val="dotted" w:sz="6" w:space="4" w:color="DDDDDD"/>
            <w:right w:val="none" w:sz="0" w:space="0" w:color="auto"/>
          </w:divBdr>
          <w:divsChild>
            <w:div w:id="2143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973">
      <w:bodyDiv w:val="1"/>
      <w:marLeft w:val="0"/>
      <w:marRight w:val="0"/>
      <w:marTop w:val="0"/>
      <w:marBottom w:val="0"/>
      <w:divBdr>
        <w:top w:val="none" w:sz="0" w:space="0" w:color="auto"/>
        <w:left w:val="none" w:sz="0" w:space="0" w:color="auto"/>
        <w:bottom w:val="none" w:sz="0" w:space="0" w:color="auto"/>
        <w:right w:val="none" w:sz="0" w:space="0" w:color="auto"/>
      </w:divBdr>
      <w:divsChild>
        <w:div w:id="31080806">
          <w:marLeft w:val="0"/>
          <w:marRight w:val="0"/>
          <w:marTop w:val="0"/>
          <w:marBottom w:val="150"/>
          <w:divBdr>
            <w:top w:val="none" w:sz="0" w:space="0" w:color="auto"/>
            <w:left w:val="none" w:sz="0" w:space="0" w:color="auto"/>
            <w:bottom w:val="none" w:sz="0" w:space="0" w:color="auto"/>
            <w:right w:val="none" w:sz="0" w:space="0" w:color="auto"/>
          </w:divBdr>
        </w:div>
      </w:divsChild>
    </w:div>
    <w:div w:id="2054309589">
      <w:bodyDiv w:val="1"/>
      <w:marLeft w:val="0"/>
      <w:marRight w:val="0"/>
      <w:marTop w:val="0"/>
      <w:marBottom w:val="0"/>
      <w:divBdr>
        <w:top w:val="none" w:sz="0" w:space="0" w:color="auto"/>
        <w:left w:val="none" w:sz="0" w:space="0" w:color="auto"/>
        <w:bottom w:val="none" w:sz="0" w:space="0" w:color="auto"/>
        <w:right w:val="none" w:sz="0" w:space="0" w:color="auto"/>
      </w:divBdr>
    </w:div>
    <w:div w:id="2054882753">
      <w:bodyDiv w:val="1"/>
      <w:marLeft w:val="0"/>
      <w:marRight w:val="0"/>
      <w:marTop w:val="0"/>
      <w:marBottom w:val="0"/>
      <w:divBdr>
        <w:top w:val="none" w:sz="0" w:space="0" w:color="auto"/>
        <w:left w:val="none" w:sz="0" w:space="0" w:color="auto"/>
        <w:bottom w:val="none" w:sz="0" w:space="0" w:color="auto"/>
        <w:right w:val="none" w:sz="0" w:space="0" w:color="auto"/>
      </w:divBdr>
      <w:divsChild>
        <w:div w:id="257952265">
          <w:marLeft w:val="0"/>
          <w:marRight w:val="0"/>
          <w:marTop w:val="0"/>
          <w:marBottom w:val="150"/>
          <w:divBdr>
            <w:top w:val="none" w:sz="0" w:space="0" w:color="auto"/>
            <w:left w:val="none" w:sz="0" w:space="0" w:color="auto"/>
            <w:bottom w:val="none" w:sz="0" w:space="0" w:color="auto"/>
            <w:right w:val="none" w:sz="0" w:space="0" w:color="auto"/>
          </w:divBdr>
        </w:div>
      </w:divsChild>
    </w:div>
    <w:div w:id="2055035017">
      <w:bodyDiv w:val="1"/>
      <w:marLeft w:val="0"/>
      <w:marRight w:val="0"/>
      <w:marTop w:val="0"/>
      <w:marBottom w:val="0"/>
      <w:divBdr>
        <w:top w:val="none" w:sz="0" w:space="0" w:color="auto"/>
        <w:left w:val="none" w:sz="0" w:space="0" w:color="auto"/>
        <w:bottom w:val="none" w:sz="0" w:space="0" w:color="auto"/>
        <w:right w:val="none" w:sz="0" w:space="0" w:color="auto"/>
      </w:divBdr>
      <w:divsChild>
        <w:div w:id="2120489745">
          <w:marLeft w:val="0"/>
          <w:marRight w:val="0"/>
          <w:marTop w:val="0"/>
          <w:marBottom w:val="150"/>
          <w:divBdr>
            <w:top w:val="none" w:sz="0" w:space="0" w:color="auto"/>
            <w:left w:val="none" w:sz="0" w:space="0" w:color="auto"/>
            <w:bottom w:val="none" w:sz="0" w:space="0" w:color="auto"/>
            <w:right w:val="none" w:sz="0" w:space="0" w:color="auto"/>
          </w:divBdr>
        </w:div>
      </w:divsChild>
    </w:div>
    <w:div w:id="2055612544">
      <w:bodyDiv w:val="1"/>
      <w:marLeft w:val="0"/>
      <w:marRight w:val="0"/>
      <w:marTop w:val="0"/>
      <w:marBottom w:val="0"/>
      <w:divBdr>
        <w:top w:val="none" w:sz="0" w:space="0" w:color="auto"/>
        <w:left w:val="none" w:sz="0" w:space="0" w:color="auto"/>
        <w:bottom w:val="none" w:sz="0" w:space="0" w:color="auto"/>
        <w:right w:val="none" w:sz="0" w:space="0" w:color="auto"/>
      </w:divBdr>
      <w:divsChild>
        <w:div w:id="348334900">
          <w:marLeft w:val="0"/>
          <w:marRight w:val="0"/>
          <w:marTop w:val="0"/>
          <w:marBottom w:val="0"/>
          <w:divBdr>
            <w:top w:val="none" w:sz="0" w:space="0" w:color="auto"/>
            <w:left w:val="none" w:sz="0" w:space="0" w:color="auto"/>
            <w:bottom w:val="dotted" w:sz="6" w:space="4" w:color="DDDDDD"/>
            <w:right w:val="none" w:sz="0" w:space="0" w:color="auto"/>
          </w:divBdr>
          <w:divsChild>
            <w:div w:id="660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24">
      <w:bodyDiv w:val="1"/>
      <w:marLeft w:val="0"/>
      <w:marRight w:val="0"/>
      <w:marTop w:val="0"/>
      <w:marBottom w:val="0"/>
      <w:divBdr>
        <w:top w:val="none" w:sz="0" w:space="0" w:color="auto"/>
        <w:left w:val="none" w:sz="0" w:space="0" w:color="auto"/>
        <w:bottom w:val="none" w:sz="0" w:space="0" w:color="auto"/>
        <w:right w:val="none" w:sz="0" w:space="0" w:color="auto"/>
      </w:divBdr>
      <w:divsChild>
        <w:div w:id="972754835">
          <w:marLeft w:val="0"/>
          <w:marRight w:val="0"/>
          <w:marTop w:val="0"/>
          <w:marBottom w:val="0"/>
          <w:divBdr>
            <w:top w:val="none" w:sz="0" w:space="0" w:color="auto"/>
            <w:left w:val="none" w:sz="0" w:space="0" w:color="auto"/>
            <w:bottom w:val="none" w:sz="0" w:space="0" w:color="auto"/>
            <w:right w:val="none" w:sz="0" w:space="0" w:color="auto"/>
          </w:divBdr>
        </w:div>
      </w:divsChild>
    </w:div>
    <w:div w:id="2055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9866459">
          <w:marLeft w:val="0"/>
          <w:marRight w:val="0"/>
          <w:marTop w:val="0"/>
          <w:marBottom w:val="150"/>
          <w:divBdr>
            <w:top w:val="none" w:sz="0" w:space="0" w:color="auto"/>
            <w:left w:val="none" w:sz="0" w:space="0" w:color="auto"/>
            <w:bottom w:val="none" w:sz="0" w:space="0" w:color="auto"/>
            <w:right w:val="none" w:sz="0" w:space="0" w:color="auto"/>
          </w:divBdr>
          <w:divsChild>
            <w:div w:id="1854538507">
              <w:marLeft w:val="0"/>
              <w:marRight w:val="0"/>
              <w:marTop w:val="0"/>
              <w:marBottom w:val="0"/>
              <w:divBdr>
                <w:top w:val="none" w:sz="0" w:space="0" w:color="auto"/>
                <w:left w:val="none" w:sz="0" w:space="0" w:color="auto"/>
                <w:bottom w:val="none" w:sz="0" w:space="0" w:color="auto"/>
                <w:right w:val="none" w:sz="0" w:space="0" w:color="auto"/>
              </w:divBdr>
              <w:divsChild>
                <w:div w:id="1256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60">
          <w:marLeft w:val="0"/>
          <w:marRight w:val="0"/>
          <w:marTop w:val="0"/>
          <w:marBottom w:val="150"/>
          <w:divBdr>
            <w:top w:val="none" w:sz="0" w:space="0" w:color="auto"/>
            <w:left w:val="none" w:sz="0" w:space="0" w:color="auto"/>
            <w:bottom w:val="none" w:sz="0" w:space="0" w:color="auto"/>
            <w:right w:val="none" w:sz="0" w:space="0" w:color="auto"/>
          </w:divBdr>
        </w:div>
        <w:div w:id="909773821">
          <w:marLeft w:val="0"/>
          <w:marRight w:val="0"/>
          <w:marTop w:val="0"/>
          <w:marBottom w:val="0"/>
          <w:divBdr>
            <w:top w:val="none" w:sz="0" w:space="0" w:color="auto"/>
            <w:left w:val="none" w:sz="0" w:space="0" w:color="auto"/>
            <w:bottom w:val="none" w:sz="0" w:space="0" w:color="auto"/>
            <w:right w:val="none" w:sz="0" w:space="0" w:color="auto"/>
          </w:divBdr>
          <w:divsChild>
            <w:div w:id="8236692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596254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
          <w:marLeft w:val="0"/>
          <w:marRight w:val="0"/>
          <w:marTop w:val="0"/>
          <w:marBottom w:val="0"/>
          <w:divBdr>
            <w:top w:val="none" w:sz="0" w:space="0" w:color="auto"/>
            <w:left w:val="none" w:sz="0" w:space="0" w:color="auto"/>
            <w:bottom w:val="none" w:sz="0" w:space="0" w:color="auto"/>
            <w:right w:val="none" w:sz="0" w:space="0" w:color="auto"/>
          </w:divBdr>
          <w:divsChild>
            <w:div w:id="2129229902">
              <w:marLeft w:val="0"/>
              <w:marRight w:val="0"/>
              <w:marTop w:val="0"/>
              <w:marBottom w:val="0"/>
              <w:divBdr>
                <w:top w:val="none" w:sz="0" w:space="0" w:color="auto"/>
                <w:left w:val="none" w:sz="0" w:space="0" w:color="auto"/>
                <w:bottom w:val="none" w:sz="0" w:space="0" w:color="auto"/>
                <w:right w:val="none" w:sz="0" w:space="0" w:color="auto"/>
              </w:divBdr>
              <w:divsChild>
                <w:div w:id="639501025">
                  <w:marLeft w:val="0"/>
                  <w:marRight w:val="0"/>
                  <w:marTop w:val="0"/>
                  <w:marBottom w:val="0"/>
                  <w:divBdr>
                    <w:top w:val="none" w:sz="0" w:space="0" w:color="auto"/>
                    <w:left w:val="none" w:sz="0" w:space="0" w:color="auto"/>
                    <w:bottom w:val="none" w:sz="0" w:space="0" w:color="auto"/>
                    <w:right w:val="none" w:sz="0" w:space="0" w:color="auto"/>
                  </w:divBdr>
                  <w:divsChild>
                    <w:div w:id="8260676">
                      <w:marLeft w:val="0"/>
                      <w:marRight w:val="0"/>
                      <w:marTop w:val="0"/>
                      <w:marBottom w:val="0"/>
                      <w:divBdr>
                        <w:top w:val="none" w:sz="0" w:space="0" w:color="auto"/>
                        <w:left w:val="none" w:sz="0" w:space="0" w:color="auto"/>
                        <w:bottom w:val="none" w:sz="0" w:space="0" w:color="auto"/>
                        <w:right w:val="none" w:sz="0" w:space="0" w:color="auto"/>
                      </w:divBdr>
                      <w:divsChild>
                        <w:div w:id="642932115">
                          <w:marLeft w:val="0"/>
                          <w:marRight w:val="0"/>
                          <w:marTop w:val="0"/>
                          <w:marBottom w:val="0"/>
                          <w:divBdr>
                            <w:top w:val="none" w:sz="0" w:space="0" w:color="auto"/>
                            <w:left w:val="none" w:sz="0" w:space="0" w:color="auto"/>
                            <w:bottom w:val="none" w:sz="0" w:space="0" w:color="auto"/>
                            <w:right w:val="none" w:sz="0" w:space="0" w:color="auto"/>
                          </w:divBdr>
                          <w:divsChild>
                            <w:div w:id="1416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2944">
      <w:bodyDiv w:val="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0"/>
          <w:marRight w:val="0"/>
          <w:marTop w:val="0"/>
          <w:marBottom w:val="150"/>
          <w:divBdr>
            <w:top w:val="none" w:sz="0" w:space="0" w:color="auto"/>
            <w:left w:val="none" w:sz="0" w:space="0" w:color="auto"/>
            <w:bottom w:val="none" w:sz="0" w:space="0" w:color="auto"/>
            <w:right w:val="none" w:sz="0" w:space="0" w:color="auto"/>
          </w:divBdr>
          <w:divsChild>
            <w:div w:id="918563214">
              <w:marLeft w:val="0"/>
              <w:marRight w:val="0"/>
              <w:marTop w:val="0"/>
              <w:marBottom w:val="0"/>
              <w:divBdr>
                <w:top w:val="none" w:sz="0" w:space="0" w:color="auto"/>
                <w:left w:val="none" w:sz="0" w:space="0" w:color="auto"/>
                <w:bottom w:val="none" w:sz="0" w:space="0" w:color="auto"/>
                <w:right w:val="none" w:sz="0" w:space="0" w:color="auto"/>
              </w:divBdr>
              <w:divsChild>
                <w:div w:id="113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392">
          <w:marLeft w:val="0"/>
          <w:marRight w:val="0"/>
          <w:marTop w:val="0"/>
          <w:marBottom w:val="150"/>
          <w:divBdr>
            <w:top w:val="none" w:sz="0" w:space="0" w:color="auto"/>
            <w:left w:val="none" w:sz="0" w:space="0" w:color="auto"/>
            <w:bottom w:val="none" w:sz="0" w:space="0" w:color="auto"/>
            <w:right w:val="none" w:sz="0" w:space="0" w:color="auto"/>
          </w:divBdr>
        </w:div>
        <w:div w:id="194656627">
          <w:marLeft w:val="0"/>
          <w:marRight w:val="0"/>
          <w:marTop w:val="0"/>
          <w:marBottom w:val="0"/>
          <w:divBdr>
            <w:top w:val="none" w:sz="0" w:space="0" w:color="auto"/>
            <w:left w:val="none" w:sz="0" w:space="0" w:color="auto"/>
            <w:bottom w:val="none" w:sz="0" w:space="0" w:color="auto"/>
            <w:right w:val="none" w:sz="0" w:space="0" w:color="auto"/>
          </w:divBdr>
          <w:divsChild>
            <w:div w:id="1294478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6007770">
      <w:bodyDiv w:val="1"/>
      <w:marLeft w:val="0"/>
      <w:marRight w:val="0"/>
      <w:marTop w:val="0"/>
      <w:marBottom w:val="0"/>
      <w:divBdr>
        <w:top w:val="none" w:sz="0" w:space="0" w:color="auto"/>
        <w:left w:val="none" w:sz="0" w:space="0" w:color="auto"/>
        <w:bottom w:val="none" w:sz="0" w:space="0" w:color="auto"/>
        <w:right w:val="none" w:sz="0" w:space="0" w:color="auto"/>
      </w:divBdr>
      <w:divsChild>
        <w:div w:id="1866479690">
          <w:marLeft w:val="0"/>
          <w:marRight w:val="0"/>
          <w:marTop w:val="0"/>
          <w:marBottom w:val="0"/>
          <w:divBdr>
            <w:top w:val="none" w:sz="0" w:space="0" w:color="auto"/>
            <w:left w:val="none" w:sz="0" w:space="0" w:color="auto"/>
            <w:bottom w:val="none" w:sz="0" w:space="0" w:color="auto"/>
            <w:right w:val="none" w:sz="0" w:space="0" w:color="auto"/>
          </w:divBdr>
        </w:div>
      </w:divsChild>
    </w:div>
    <w:div w:id="2056276053">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4">
          <w:marLeft w:val="0"/>
          <w:marRight w:val="0"/>
          <w:marTop w:val="0"/>
          <w:marBottom w:val="225"/>
          <w:divBdr>
            <w:top w:val="none" w:sz="0" w:space="0" w:color="auto"/>
            <w:left w:val="none" w:sz="0" w:space="0" w:color="auto"/>
            <w:bottom w:val="none" w:sz="0" w:space="0" w:color="auto"/>
            <w:right w:val="none" w:sz="0" w:space="0" w:color="auto"/>
          </w:divBdr>
        </w:div>
        <w:div w:id="1195847106">
          <w:marLeft w:val="0"/>
          <w:marRight w:val="0"/>
          <w:marTop w:val="0"/>
          <w:marBottom w:val="225"/>
          <w:divBdr>
            <w:top w:val="none" w:sz="0" w:space="0" w:color="auto"/>
            <w:left w:val="none" w:sz="0" w:space="0" w:color="auto"/>
            <w:bottom w:val="none" w:sz="0" w:space="0" w:color="auto"/>
            <w:right w:val="none" w:sz="0" w:space="0" w:color="auto"/>
          </w:divBdr>
          <w:divsChild>
            <w:div w:id="1257791446">
              <w:marLeft w:val="0"/>
              <w:marRight w:val="0"/>
              <w:marTop w:val="0"/>
              <w:marBottom w:val="0"/>
              <w:divBdr>
                <w:top w:val="none" w:sz="0" w:space="0" w:color="auto"/>
                <w:left w:val="none" w:sz="0" w:space="0" w:color="auto"/>
                <w:bottom w:val="none" w:sz="0" w:space="0" w:color="auto"/>
                <w:right w:val="none" w:sz="0" w:space="0" w:color="auto"/>
              </w:divBdr>
              <w:divsChild>
                <w:div w:id="60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9110">
      <w:bodyDiv w:val="1"/>
      <w:marLeft w:val="0"/>
      <w:marRight w:val="0"/>
      <w:marTop w:val="0"/>
      <w:marBottom w:val="0"/>
      <w:divBdr>
        <w:top w:val="none" w:sz="0" w:space="0" w:color="auto"/>
        <w:left w:val="none" w:sz="0" w:space="0" w:color="auto"/>
        <w:bottom w:val="none" w:sz="0" w:space="0" w:color="auto"/>
        <w:right w:val="none" w:sz="0" w:space="0" w:color="auto"/>
      </w:divBdr>
    </w:div>
    <w:div w:id="2057117923">
      <w:bodyDiv w:val="1"/>
      <w:marLeft w:val="0"/>
      <w:marRight w:val="0"/>
      <w:marTop w:val="0"/>
      <w:marBottom w:val="0"/>
      <w:divBdr>
        <w:top w:val="none" w:sz="0" w:space="0" w:color="auto"/>
        <w:left w:val="none" w:sz="0" w:space="0" w:color="auto"/>
        <w:bottom w:val="none" w:sz="0" w:space="0" w:color="auto"/>
        <w:right w:val="none" w:sz="0" w:space="0" w:color="auto"/>
      </w:divBdr>
      <w:divsChild>
        <w:div w:id="239755824">
          <w:marLeft w:val="0"/>
          <w:marRight w:val="0"/>
          <w:marTop w:val="0"/>
          <w:marBottom w:val="0"/>
          <w:divBdr>
            <w:top w:val="none" w:sz="0" w:space="0" w:color="auto"/>
            <w:left w:val="none" w:sz="0" w:space="0" w:color="auto"/>
            <w:bottom w:val="none" w:sz="0" w:space="0" w:color="auto"/>
            <w:right w:val="none" w:sz="0" w:space="0" w:color="auto"/>
          </w:divBdr>
          <w:divsChild>
            <w:div w:id="1896769747">
              <w:marLeft w:val="0"/>
              <w:marRight w:val="0"/>
              <w:marTop w:val="0"/>
              <w:marBottom w:val="0"/>
              <w:divBdr>
                <w:top w:val="none" w:sz="0" w:space="0" w:color="auto"/>
                <w:left w:val="none" w:sz="0" w:space="0" w:color="auto"/>
                <w:bottom w:val="none" w:sz="0" w:space="0" w:color="auto"/>
                <w:right w:val="none" w:sz="0" w:space="0" w:color="auto"/>
              </w:divBdr>
              <w:divsChild>
                <w:div w:id="683021683">
                  <w:marLeft w:val="0"/>
                  <w:marRight w:val="0"/>
                  <w:marTop w:val="0"/>
                  <w:marBottom w:val="0"/>
                  <w:divBdr>
                    <w:top w:val="none" w:sz="0" w:space="0" w:color="auto"/>
                    <w:left w:val="none" w:sz="0" w:space="0" w:color="auto"/>
                    <w:bottom w:val="none" w:sz="0" w:space="0" w:color="auto"/>
                    <w:right w:val="none" w:sz="0" w:space="0" w:color="auto"/>
                  </w:divBdr>
                  <w:divsChild>
                    <w:div w:id="927806312">
                      <w:marLeft w:val="0"/>
                      <w:marRight w:val="0"/>
                      <w:marTop w:val="0"/>
                      <w:marBottom w:val="0"/>
                      <w:divBdr>
                        <w:top w:val="none" w:sz="0" w:space="0" w:color="auto"/>
                        <w:left w:val="none" w:sz="0" w:space="0" w:color="auto"/>
                        <w:bottom w:val="none" w:sz="0" w:space="0" w:color="auto"/>
                        <w:right w:val="none" w:sz="0" w:space="0" w:color="auto"/>
                      </w:divBdr>
                      <w:divsChild>
                        <w:div w:id="993796927">
                          <w:marLeft w:val="0"/>
                          <w:marRight w:val="0"/>
                          <w:marTop w:val="0"/>
                          <w:marBottom w:val="0"/>
                          <w:divBdr>
                            <w:top w:val="none" w:sz="0" w:space="0" w:color="auto"/>
                            <w:left w:val="none" w:sz="0" w:space="0" w:color="auto"/>
                            <w:bottom w:val="none" w:sz="0" w:space="0" w:color="auto"/>
                            <w:right w:val="none" w:sz="0" w:space="0" w:color="auto"/>
                          </w:divBdr>
                          <w:divsChild>
                            <w:div w:id="1367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8959">
      <w:bodyDiv w:val="1"/>
      <w:marLeft w:val="0"/>
      <w:marRight w:val="0"/>
      <w:marTop w:val="0"/>
      <w:marBottom w:val="0"/>
      <w:divBdr>
        <w:top w:val="none" w:sz="0" w:space="0" w:color="auto"/>
        <w:left w:val="none" w:sz="0" w:space="0" w:color="auto"/>
        <w:bottom w:val="none" w:sz="0" w:space="0" w:color="auto"/>
        <w:right w:val="none" w:sz="0" w:space="0" w:color="auto"/>
      </w:divBdr>
      <w:divsChild>
        <w:div w:id="2029064863">
          <w:marLeft w:val="0"/>
          <w:marRight w:val="0"/>
          <w:marTop w:val="0"/>
          <w:marBottom w:val="0"/>
          <w:divBdr>
            <w:top w:val="none" w:sz="0" w:space="0" w:color="auto"/>
            <w:left w:val="none" w:sz="0" w:space="0" w:color="auto"/>
            <w:bottom w:val="none" w:sz="0" w:space="0" w:color="auto"/>
            <w:right w:val="none" w:sz="0" w:space="0" w:color="auto"/>
          </w:divBdr>
        </w:div>
      </w:divsChild>
    </w:div>
    <w:div w:id="2059160965">
      <w:bodyDiv w:val="1"/>
      <w:marLeft w:val="0"/>
      <w:marRight w:val="0"/>
      <w:marTop w:val="0"/>
      <w:marBottom w:val="0"/>
      <w:divBdr>
        <w:top w:val="none" w:sz="0" w:space="0" w:color="auto"/>
        <w:left w:val="none" w:sz="0" w:space="0" w:color="auto"/>
        <w:bottom w:val="none" w:sz="0" w:space="0" w:color="auto"/>
        <w:right w:val="none" w:sz="0" w:space="0" w:color="auto"/>
      </w:divBdr>
      <w:divsChild>
        <w:div w:id="53819282">
          <w:marLeft w:val="0"/>
          <w:marRight w:val="0"/>
          <w:marTop w:val="0"/>
          <w:marBottom w:val="0"/>
          <w:divBdr>
            <w:top w:val="none" w:sz="0" w:space="0" w:color="auto"/>
            <w:left w:val="none" w:sz="0" w:space="0" w:color="auto"/>
            <w:bottom w:val="dotted" w:sz="6" w:space="4" w:color="DDDDDD"/>
            <w:right w:val="none" w:sz="0" w:space="0" w:color="auto"/>
          </w:divBdr>
          <w:divsChild>
            <w:div w:id="1578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086535828">
          <w:marLeft w:val="0"/>
          <w:marRight w:val="0"/>
          <w:marTop w:val="0"/>
          <w:marBottom w:val="150"/>
          <w:divBdr>
            <w:top w:val="none" w:sz="0" w:space="0" w:color="auto"/>
            <w:left w:val="none" w:sz="0" w:space="0" w:color="auto"/>
            <w:bottom w:val="none" w:sz="0" w:space="0" w:color="auto"/>
            <w:right w:val="none" w:sz="0" w:space="0" w:color="auto"/>
          </w:divBdr>
          <w:divsChild>
            <w:div w:id="430393836">
              <w:marLeft w:val="0"/>
              <w:marRight w:val="0"/>
              <w:marTop w:val="0"/>
              <w:marBottom w:val="0"/>
              <w:divBdr>
                <w:top w:val="none" w:sz="0" w:space="0" w:color="auto"/>
                <w:left w:val="none" w:sz="0" w:space="0" w:color="auto"/>
                <w:bottom w:val="none" w:sz="0" w:space="0" w:color="auto"/>
                <w:right w:val="none" w:sz="0" w:space="0" w:color="auto"/>
              </w:divBdr>
            </w:div>
          </w:divsChild>
        </w:div>
        <w:div w:id="1795516683">
          <w:marLeft w:val="0"/>
          <w:marRight w:val="0"/>
          <w:marTop w:val="0"/>
          <w:marBottom w:val="0"/>
          <w:divBdr>
            <w:top w:val="none" w:sz="0" w:space="0" w:color="auto"/>
            <w:left w:val="none" w:sz="0" w:space="0" w:color="auto"/>
            <w:bottom w:val="none" w:sz="0" w:space="0" w:color="auto"/>
            <w:right w:val="none" w:sz="0" w:space="0" w:color="auto"/>
          </w:divBdr>
          <w:divsChild>
            <w:div w:id="1729915724">
              <w:marLeft w:val="0"/>
              <w:marRight w:val="0"/>
              <w:marTop w:val="0"/>
              <w:marBottom w:val="150"/>
              <w:divBdr>
                <w:top w:val="none" w:sz="0" w:space="0" w:color="auto"/>
                <w:left w:val="none" w:sz="0" w:space="0" w:color="auto"/>
                <w:bottom w:val="none" w:sz="0" w:space="0" w:color="auto"/>
                <w:right w:val="none" w:sz="0" w:space="0" w:color="auto"/>
              </w:divBdr>
            </w:div>
            <w:div w:id="1537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303">
      <w:bodyDiv w:val="1"/>
      <w:marLeft w:val="0"/>
      <w:marRight w:val="0"/>
      <w:marTop w:val="0"/>
      <w:marBottom w:val="0"/>
      <w:divBdr>
        <w:top w:val="none" w:sz="0" w:space="0" w:color="auto"/>
        <w:left w:val="none" w:sz="0" w:space="0" w:color="auto"/>
        <w:bottom w:val="none" w:sz="0" w:space="0" w:color="auto"/>
        <w:right w:val="none" w:sz="0" w:space="0" w:color="auto"/>
      </w:divBdr>
      <w:divsChild>
        <w:div w:id="1831287309">
          <w:marLeft w:val="0"/>
          <w:marRight w:val="0"/>
          <w:marTop w:val="0"/>
          <w:marBottom w:val="150"/>
          <w:divBdr>
            <w:top w:val="none" w:sz="0" w:space="0" w:color="auto"/>
            <w:left w:val="none" w:sz="0" w:space="0" w:color="auto"/>
            <w:bottom w:val="none" w:sz="0" w:space="0" w:color="auto"/>
            <w:right w:val="none" w:sz="0" w:space="0" w:color="auto"/>
          </w:divBdr>
          <w:divsChild>
            <w:div w:id="1427505662">
              <w:marLeft w:val="0"/>
              <w:marRight w:val="0"/>
              <w:marTop w:val="0"/>
              <w:marBottom w:val="0"/>
              <w:divBdr>
                <w:top w:val="none" w:sz="0" w:space="0" w:color="auto"/>
                <w:left w:val="none" w:sz="0" w:space="0" w:color="auto"/>
                <w:bottom w:val="none" w:sz="0" w:space="0" w:color="auto"/>
                <w:right w:val="none" w:sz="0" w:space="0" w:color="auto"/>
              </w:divBdr>
              <w:divsChild>
                <w:div w:id="172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459">
          <w:marLeft w:val="0"/>
          <w:marRight w:val="0"/>
          <w:marTop w:val="0"/>
          <w:marBottom w:val="150"/>
          <w:divBdr>
            <w:top w:val="none" w:sz="0" w:space="0" w:color="auto"/>
            <w:left w:val="none" w:sz="0" w:space="0" w:color="auto"/>
            <w:bottom w:val="none" w:sz="0" w:space="0" w:color="auto"/>
            <w:right w:val="none" w:sz="0" w:space="0" w:color="auto"/>
          </w:divBdr>
        </w:div>
        <w:div w:id="1593390947">
          <w:marLeft w:val="0"/>
          <w:marRight w:val="0"/>
          <w:marTop w:val="0"/>
          <w:marBottom w:val="0"/>
          <w:divBdr>
            <w:top w:val="none" w:sz="0" w:space="0" w:color="auto"/>
            <w:left w:val="none" w:sz="0" w:space="0" w:color="auto"/>
            <w:bottom w:val="none" w:sz="0" w:space="0" w:color="auto"/>
            <w:right w:val="none" w:sz="0" w:space="0" w:color="auto"/>
          </w:divBdr>
          <w:divsChild>
            <w:div w:id="219486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0128899">
      <w:bodyDiv w:val="1"/>
      <w:marLeft w:val="0"/>
      <w:marRight w:val="0"/>
      <w:marTop w:val="0"/>
      <w:marBottom w:val="0"/>
      <w:divBdr>
        <w:top w:val="none" w:sz="0" w:space="0" w:color="auto"/>
        <w:left w:val="none" w:sz="0" w:space="0" w:color="auto"/>
        <w:bottom w:val="none" w:sz="0" w:space="0" w:color="auto"/>
        <w:right w:val="none" w:sz="0" w:space="0" w:color="auto"/>
      </w:divBdr>
      <w:divsChild>
        <w:div w:id="568619383">
          <w:marLeft w:val="0"/>
          <w:marRight w:val="0"/>
          <w:marTop w:val="0"/>
          <w:marBottom w:val="0"/>
          <w:divBdr>
            <w:top w:val="none" w:sz="0" w:space="0" w:color="auto"/>
            <w:left w:val="none" w:sz="0" w:space="0" w:color="auto"/>
            <w:bottom w:val="none" w:sz="0" w:space="0" w:color="auto"/>
            <w:right w:val="none" w:sz="0" w:space="0" w:color="auto"/>
          </w:divBdr>
          <w:divsChild>
            <w:div w:id="1081101068">
              <w:marLeft w:val="0"/>
              <w:marRight w:val="0"/>
              <w:marTop w:val="0"/>
              <w:marBottom w:val="0"/>
              <w:divBdr>
                <w:top w:val="none" w:sz="0" w:space="0" w:color="auto"/>
                <w:left w:val="none" w:sz="0" w:space="0" w:color="auto"/>
                <w:bottom w:val="none" w:sz="0" w:space="0" w:color="auto"/>
                <w:right w:val="none" w:sz="0" w:space="0" w:color="auto"/>
              </w:divBdr>
            </w:div>
            <w:div w:id="888299865">
              <w:marLeft w:val="0"/>
              <w:marRight w:val="0"/>
              <w:marTop w:val="0"/>
              <w:marBottom w:val="0"/>
              <w:divBdr>
                <w:top w:val="none" w:sz="0" w:space="0" w:color="auto"/>
                <w:left w:val="none" w:sz="0" w:space="0" w:color="auto"/>
                <w:bottom w:val="none" w:sz="0" w:space="0" w:color="auto"/>
                <w:right w:val="none" w:sz="0" w:space="0" w:color="auto"/>
              </w:divBdr>
              <w:divsChild>
                <w:div w:id="863520574">
                  <w:marLeft w:val="0"/>
                  <w:marRight w:val="0"/>
                  <w:marTop w:val="0"/>
                  <w:marBottom w:val="0"/>
                  <w:divBdr>
                    <w:top w:val="none" w:sz="0" w:space="0" w:color="auto"/>
                    <w:left w:val="none" w:sz="0" w:space="0" w:color="auto"/>
                    <w:bottom w:val="none" w:sz="0" w:space="0" w:color="auto"/>
                    <w:right w:val="none" w:sz="0" w:space="0" w:color="auto"/>
                  </w:divBdr>
                </w:div>
              </w:divsChild>
            </w:div>
            <w:div w:id="766659326">
              <w:marLeft w:val="0"/>
              <w:marRight w:val="0"/>
              <w:marTop w:val="0"/>
              <w:marBottom w:val="0"/>
              <w:divBdr>
                <w:top w:val="none" w:sz="0" w:space="0" w:color="auto"/>
                <w:left w:val="none" w:sz="0" w:space="0" w:color="auto"/>
                <w:bottom w:val="none" w:sz="0" w:space="0" w:color="auto"/>
                <w:right w:val="none" w:sz="0" w:space="0" w:color="auto"/>
              </w:divBdr>
            </w:div>
            <w:div w:id="455831677">
              <w:marLeft w:val="0"/>
              <w:marRight w:val="0"/>
              <w:marTop w:val="0"/>
              <w:marBottom w:val="0"/>
              <w:divBdr>
                <w:top w:val="none" w:sz="0" w:space="0" w:color="auto"/>
                <w:left w:val="none" w:sz="0" w:space="0" w:color="auto"/>
                <w:bottom w:val="none" w:sz="0" w:space="0" w:color="auto"/>
                <w:right w:val="none" w:sz="0" w:space="0" w:color="auto"/>
              </w:divBdr>
            </w:div>
            <w:div w:id="348993948">
              <w:marLeft w:val="0"/>
              <w:marRight w:val="0"/>
              <w:marTop w:val="0"/>
              <w:marBottom w:val="0"/>
              <w:divBdr>
                <w:top w:val="none" w:sz="0" w:space="0" w:color="auto"/>
                <w:left w:val="none" w:sz="0" w:space="0" w:color="auto"/>
                <w:bottom w:val="none" w:sz="0" w:space="0" w:color="auto"/>
                <w:right w:val="none" w:sz="0" w:space="0" w:color="auto"/>
              </w:divBdr>
            </w:div>
            <w:div w:id="1026902297">
              <w:marLeft w:val="0"/>
              <w:marRight w:val="0"/>
              <w:marTop w:val="0"/>
              <w:marBottom w:val="0"/>
              <w:divBdr>
                <w:top w:val="none" w:sz="0" w:space="0" w:color="auto"/>
                <w:left w:val="none" w:sz="0" w:space="0" w:color="auto"/>
                <w:bottom w:val="none" w:sz="0" w:space="0" w:color="auto"/>
                <w:right w:val="none" w:sz="0" w:space="0" w:color="auto"/>
              </w:divBdr>
            </w:div>
            <w:div w:id="1960450781">
              <w:marLeft w:val="0"/>
              <w:marRight w:val="0"/>
              <w:marTop w:val="0"/>
              <w:marBottom w:val="0"/>
              <w:divBdr>
                <w:top w:val="none" w:sz="0" w:space="0" w:color="auto"/>
                <w:left w:val="none" w:sz="0" w:space="0" w:color="auto"/>
                <w:bottom w:val="none" w:sz="0" w:space="0" w:color="auto"/>
                <w:right w:val="none" w:sz="0" w:space="0" w:color="auto"/>
              </w:divBdr>
            </w:div>
            <w:div w:id="576859988">
              <w:marLeft w:val="0"/>
              <w:marRight w:val="0"/>
              <w:marTop w:val="0"/>
              <w:marBottom w:val="0"/>
              <w:divBdr>
                <w:top w:val="none" w:sz="0" w:space="0" w:color="auto"/>
                <w:left w:val="none" w:sz="0" w:space="0" w:color="auto"/>
                <w:bottom w:val="none" w:sz="0" w:space="0" w:color="auto"/>
                <w:right w:val="none" w:sz="0" w:space="0" w:color="auto"/>
              </w:divBdr>
            </w:div>
            <w:div w:id="901796378">
              <w:marLeft w:val="0"/>
              <w:marRight w:val="0"/>
              <w:marTop w:val="0"/>
              <w:marBottom w:val="0"/>
              <w:divBdr>
                <w:top w:val="none" w:sz="0" w:space="0" w:color="auto"/>
                <w:left w:val="none" w:sz="0" w:space="0" w:color="auto"/>
                <w:bottom w:val="none" w:sz="0" w:space="0" w:color="auto"/>
                <w:right w:val="none" w:sz="0" w:space="0" w:color="auto"/>
              </w:divBdr>
            </w:div>
            <w:div w:id="1500804110">
              <w:marLeft w:val="0"/>
              <w:marRight w:val="0"/>
              <w:marTop w:val="0"/>
              <w:marBottom w:val="0"/>
              <w:divBdr>
                <w:top w:val="none" w:sz="0" w:space="0" w:color="auto"/>
                <w:left w:val="none" w:sz="0" w:space="0" w:color="auto"/>
                <w:bottom w:val="none" w:sz="0" w:space="0" w:color="auto"/>
                <w:right w:val="none" w:sz="0" w:space="0" w:color="auto"/>
              </w:divBdr>
            </w:div>
            <w:div w:id="1641613543">
              <w:marLeft w:val="0"/>
              <w:marRight w:val="0"/>
              <w:marTop w:val="0"/>
              <w:marBottom w:val="0"/>
              <w:divBdr>
                <w:top w:val="none" w:sz="0" w:space="0" w:color="auto"/>
                <w:left w:val="none" w:sz="0" w:space="0" w:color="auto"/>
                <w:bottom w:val="none" w:sz="0" w:space="0" w:color="auto"/>
                <w:right w:val="none" w:sz="0" w:space="0" w:color="auto"/>
              </w:divBdr>
            </w:div>
            <w:div w:id="268895826">
              <w:marLeft w:val="0"/>
              <w:marRight w:val="0"/>
              <w:marTop w:val="0"/>
              <w:marBottom w:val="0"/>
              <w:divBdr>
                <w:top w:val="none" w:sz="0" w:space="0" w:color="auto"/>
                <w:left w:val="none" w:sz="0" w:space="0" w:color="auto"/>
                <w:bottom w:val="none" w:sz="0" w:space="0" w:color="auto"/>
                <w:right w:val="none" w:sz="0" w:space="0" w:color="auto"/>
              </w:divBdr>
            </w:div>
            <w:div w:id="2120488982">
              <w:marLeft w:val="0"/>
              <w:marRight w:val="0"/>
              <w:marTop w:val="0"/>
              <w:marBottom w:val="0"/>
              <w:divBdr>
                <w:top w:val="none" w:sz="0" w:space="0" w:color="auto"/>
                <w:left w:val="none" w:sz="0" w:space="0" w:color="auto"/>
                <w:bottom w:val="none" w:sz="0" w:space="0" w:color="auto"/>
                <w:right w:val="none" w:sz="0" w:space="0" w:color="auto"/>
              </w:divBdr>
            </w:div>
            <w:div w:id="637958169">
              <w:marLeft w:val="0"/>
              <w:marRight w:val="0"/>
              <w:marTop w:val="0"/>
              <w:marBottom w:val="0"/>
              <w:divBdr>
                <w:top w:val="none" w:sz="0" w:space="0" w:color="auto"/>
                <w:left w:val="none" w:sz="0" w:space="0" w:color="auto"/>
                <w:bottom w:val="none" w:sz="0" w:space="0" w:color="auto"/>
                <w:right w:val="none" w:sz="0" w:space="0" w:color="auto"/>
              </w:divBdr>
            </w:div>
            <w:div w:id="198863454">
              <w:marLeft w:val="0"/>
              <w:marRight w:val="0"/>
              <w:marTop w:val="0"/>
              <w:marBottom w:val="0"/>
              <w:divBdr>
                <w:top w:val="none" w:sz="0" w:space="0" w:color="auto"/>
                <w:left w:val="none" w:sz="0" w:space="0" w:color="auto"/>
                <w:bottom w:val="none" w:sz="0" w:space="0" w:color="auto"/>
                <w:right w:val="none" w:sz="0" w:space="0" w:color="auto"/>
              </w:divBdr>
            </w:div>
            <w:div w:id="852455549">
              <w:marLeft w:val="0"/>
              <w:marRight w:val="0"/>
              <w:marTop w:val="0"/>
              <w:marBottom w:val="0"/>
              <w:divBdr>
                <w:top w:val="none" w:sz="0" w:space="0" w:color="auto"/>
                <w:left w:val="none" w:sz="0" w:space="0" w:color="auto"/>
                <w:bottom w:val="none" w:sz="0" w:space="0" w:color="auto"/>
                <w:right w:val="none" w:sz="0" w:space="0" w:color="auto"/>
              </w:divBdr>
            </w:div>
            <w:div w:id="505443375">
              <w:marLeft w:val="0"/>
              <w:marRight w:val="0"/>
              <w:marTop w:val="0"/>
              <w:marBottom w:val="0"/>
              <w:divBdr>
                <w:top w:val="none" w:sz="0" w:space="0" w:color="auto"/>
                <w:left w:val="none" w:sz="0" w:space="0" w:color="auto"/>
                <w:bottom w:val="none" w:sz="0" w:space="0" w:color="auto"/>
                <w:right w:val="none" w:sz="0" w:space="0" w:color="auto"/>
              </w:divBdr>
            </w:div>
            <w:div w:id="1649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792">
      <w:bodyDiv w:val="1"/>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150"/>
          <w:divBdr>
            <w:top w:val="none" w:sz="0" w:space="0" w:color="auto"/>
            <w:left w:val="none" w:sz="0" w:space="0" w:color="auto"/>
            <w:bottom w:val="none" w:sz="0" w:space="0" w:color="auto"/>
            <w:right w:val="none" w:sz="0" w:space="0" w:color="auto"/>
          </w:divBdr>
          <w:divsChild>
            <w:div w:id="196161404">
              <w:marLeft w:val="0"/>
              <w:marRight w:val="0"/>
              <w:marTop w:val="0"/>
              <w:marBottom w:val="0"/>
              <w:divBdr>
                <w:top w:val="none" w:sz="0" w:space="0" w:color="auto"/>
                <w:left w:val="none" w:sz="0" w:space="0" w:color="auto"/>
                <w:bottom w:val="none" w:sz="0" w:space="0" w:color="auto"/>
                <w:right w:val="none" w:sz="0" w:space="0" w:color="auto"/>
              </w:divBdr>
            </w:div>
          </w:divsChild>
        </w:div>
        <w:div w:id="1439451160">
          <w:marLeft w:val="0"/>
          <w:marRight w:val="0"/>
          <w:marTop w:val="0"/>
          <w:marBottom w:val="15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sChild>
            <w:div w:id="580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362">
      <w:bodyDiv w:val="1"/>
      <w:marLeft w:val="0"/>
      <w:marRight w:val="0"/>
      <w:marTop w:val="0"/>
      <w:marBottom w:val="0"/>
      <w:divBdr>
        <w:top w:val="none" w:sz="0" w:space="0" w:color="auto"/>
        <w:left w:val="none" w:sz="0" w:space="0" w:color="auto"/>
        <w:bottom w:val="none" w:sz="0" w:space="0" w:color="auto"/>
        <w:right w:val="none" w:sz="0" w:space="0" w:color="auto"/>
      </w:divBdr>
      <w:divsChild>
        <w:div w:id="332221375">
          <w:marLeft w:val="0"/>
          <w:marRight w:val="0"/>
          <w:marTop w:val="0"/>
          <w:marBottom w:val="0"/>
          <w:divBdr>
            <w:top w:val="none" w:sz="0" w:space="0" w:color="auto"/>
            <w:left w:val="none" w:sz="0" w:space="0" w:color="auto"/>
            <w:bottom w:val="none" w:sz="0" w:space="0" w:color="auto"/>
            <w:right w:val="none" w:sz="0" w:space="0" w:color="auto"/>
          </w:divBdr>
          <w:divsChild>
            <w:div w:id="2096589278">
              <w:marLeft w:val="0"/>
              <w:marRight w:val="0"/>
              <w:marTop w:val="0"/>
              <w:marBottom w:val="0"/>
              <w:divBdr>
                <w:top w:val="none" w:sz="0" w:space="0" w:color="auto"/>
                <w:left w:val="none" w:sz="0" w:space="0" w:color="auto"/>
                <w:bottom w:val="none" w:sz="0" w:space="0" w:color="auto"/>
                <w:right w:val="none" w:sz="0" w:space="0" w:color="auto"/>
              </w:divBdr>
            </w:div>
          </w:divsChild>
        </w:div>
        <w:div w:id="1171136517">
          <w:marLeft w:val="0"/>
          <w:marRight w:val="0"/>
          <w:marTop w:val="0"/>
          <w:marBottom w:val="0"/>
          <w:divBdr>
            <w:top w:val="none" w:sz="0" w:space="0" w:color="auto"/>
            <w:left w:val="none" w:sz="0" w:space="0" w:color="auto"/>
            <w:bottom w:val="none" w:sz="0" w:space="0" w:color="auto"/>
            <w:right w:val="none" w:sz="0" w:space="0" w:color="auto"/>
          </w:divBdr>
          <w:divsChild>
            <w:div w:id="839585488">
              <w:marLeft w:val="0"/>
              <w:marRight w:val="0"/>
              <w:marTop w:val="0"/>
              <w:marBottom w:val="0"/>
              <w:divBdr>
                <w:top w:val="none" w:sz="0" w:space="0" w:color="auto"/>
                <w:left w:val="none" w:sz="0" w:space="0" w:color="auto"/>
                <w:bottom w:val="none" w:sz="0" w:space="0" w:color="auto"/>
                <w:right w:val="none" w:sz="0" w:space="0" w:color="auto"/>
              </w:divBdr>
              <w:divsChild>
                <w:div w:id="1573539053">
                  <w:marLeft w:val="0"/>
                  <w:marRight w:val="0"/>
                  <w:marTop w:val="0"/>
                  <w:marBottom w:val="0"/>
                  <w:divBdr>
                    <w:top w:val="none" w:sz="0" w:space="0" w:color="auto"/>
                    <w:left w:val="none" w:sz="0" w:space="0" w:color="auto"/>
                    <w:bottom w:val="none" w:sz="0" w:space="0" w:color="auto"/>
                    <w:right w:val="none" w:sz="0" w:space="0" w:color="auto"/>
                  </w:divBdr>
                  <w:divsChild>
                    <w:div w:id="232744828">
                      <w:marLeft w:val="0"/>
                      <w:marRight w:val="0"/>
                      <w:marTop w:val="0"/>
                      <w:marBottom w:val="300"/>
                      <w:divBdr>
                        <w:top w:val="none" w:sz="0" w:space="0" w:color="auto"/>
                        <w:left w:val="none" w:sz="0" w:space="0" w:color="auto"/>
                        <w:bottom w:val="none" w:sz="0" w:space="0" w:color="auto"/>
                        <w:right w:val="none" w:sz="0" w:space="0" w:color="auto"/>
                      </w:divBdr>
                      <w:divsChild>
                        <w:div w:id="1805734399">
                          <w:marLeft w:val="0"/>
                          <w:marRight w:val="0"/>
                          <w:marTop w:val="0"/>
                          <w:marBottom w:val="120"/>
                          <w:divBdr>
                            <w:top w:val="none" w:sz="0" w:space="0" w:color="auto"/>
                            <w:left w:val="none" w:sz="0" w:space="0" w:color="auto"/>
                            <w:bottom w:val="single" w:sz="12" w:space="6" w:color="BBDEFE"/>
                            <w:right w:val="none" w:sz="0" w:space="0" w:color="auto"/>
                          </w:divBdr>
                        </w:div>
                        <w:div w:id="298801002">
                          <w:marLeft w:val="0"/>
                          <w:marRight w:val="0"/>
                          <w:marTop w:val="0"/>
                          <w:marBottom w:val="0"/>
                          <w:divBdr>
                            <w:top w:val="none" w:sz="0" w:space="0" w:color="auto"/>
                            <w:left w:val="none" w:sz="0" w:space="0" w:color="auto"/>
                            <w:bottom w:val="none" w:sz="0" w:space="0" w:color="auto"/>
                            <w:right w:val="none" w:sz="0" w:space="0" w:color="auto"/>
                          </w:divBdr>
                          <w:divsChild>
                            <w:div w:id="696347629">
                              <w:marLeft w:val="0"/>
                              <w:marRight w:val="0"/>
                              <w:marTop w:val="0"/>
                              <w:marBottom w:val="0"/>
                              <w:divBdr>
                                <w:top w:val="none" w:sz="0" w:space="0" w:color="auto"/>
                                <w:left w:val="none" w:sz="0" w:space="0" w:color="auto"/>
                                <w:bottom w:val="none" w:sz="0" w:space="0" w:color="auto"/>
                                <w:right w:val="none" w:sz="0" w:space="0" w:color="auto"/>
                              </w:divBdr>
                              <w:divsChild>
                                <w:div w:id="1442340518">
                                  <w:marLeft w:val="0"/>
                                  <w:marRight w:val="600"/>
                                  <w:marTop w:val="0"/>
                                  <w:marBottom w:val="0"/>
                                  <w:divBdr>
                                    <w:top w:val="none" w:sz="0" w:space="0" w:color="auto"/>
                                    <w:left w:val="none" w:sz="0" w:space="0" w:color="auto"/>
                                    <w:bottom w:val="none" w:sz="0" w:space="0" w:color="auto"/>
                                    <w:right w:val="none" w:sz="0" w:space="0" w:color="auto"/>
                                  </w:divBdr>
                                  <w:divsChild>
                                    <w:div w:id="1690988954">
                                      <w:marLeft w:val="0"/>
                                      <w:marRight w:val="0"/>
                                      <w:marTop w:val="0"/>
                                      <w:marBottom w:val="120"/>
                                      <w:divBdr>
                                        <w:top w:val="none" w:sz="0" w:space="0" w:color="auto"/>
                                        <w:left w:val="none" w:sz="0" w:space="0" w:color="auto"/>
                                        <w:bottom w:val="single" w:sz="6" w:space="6" w:color="EEEEEE"/>
                                        <w:right w:val="none" w:sz="0" w:space="0" w:color="auto"/>
                                      </w:divBdr>
                                      <w:divsChild>
                                        <w:div w:id="898054994">
                                          <w:marLeft w:val="0"/>
                                          <w:marRight w:val="0"/>
                                          <w:marTop w:val="0"/>
                                          <w:marBottom w:val="0"/>
                                          <w:divBdr>
                                            <w:top w:val="none" w:sz="0" w:space="0" w:color="auto"/>
                                            <w:left w:val="none" w:sz="0" w:space="0" w:color="auto"/>
                                            <w:bottom w:val="none" w:sz="0" w:space="0" w:color="auto"/>
                                            <w:right w:val="none" w:sz="0" w:space="0" w:color="auto"/>
                                          </w:divBdr>
                                        </w:div>
                                      </w:divsChild>
                                    </w:div>
                                    <w:div w:id="206836473">
                                      <w:marLeft w:val="0"/>
                                      <w:marRight w:val="0"/>
                                      <w:marTop w:val="0"/>
                                      <w:marBottom w:val="120"/>
                                      <w:divBdr>
                                        <w:top w:val="none" w:sz="0" w:space="0" w:color="auto"/>
                                        <w:left w:val="none" w:sz="0" w:space="0" w:color="auto"/>
                                        <w:bottom w:val="single" w:sz="6" w:space="6" w:color="EEEEEE"/>
                                        <w:right w:val="none" w:sz="0" w:space="0" w:color="auto"/>
                                      </w:divBdr>
                                      <w:divsChild>
                                        <w:div w:id="1339381149">
                                          <w:marLeft w:val="0"/>
                                          <w:marRight w:val="0"/>
                                          <w:marTop w:val="0"/>
                                          <w:marBottom w:val="0"/>
                                          <w:divBdr>
                                            <w:top w:val="none" w:sz="0" w:space="0" w:color="auto"/>
                                            <w:left w:val="none" w:sz="0" w:space="0" w:color="auto"/>
                                            <w:bottom w:val="none" w:sz="0" w:space="0" w:color="auto"/>
                                            <w:right w:val="none" w:sz="0" w:space="0" w:color="auto"/>
                                          </w:divBdr>
                                        </w:div>
                                      </w:divsChild>
                                    </w:div>
                                    <w:div w:id="1568027631">
                                      <w:marLeft w:val="0"/>
                                      <w:marRight w:val="0"/>
                                      <w:marTop w:val="0"/>
                                      <w:marBottom w:val="120"/>
                                      <w:divBdr>
                                        <w:top w:val="none" w:sz="0" w:space="0" w:color="auto"/>
                                        <w:left w:val="none" w:sz="0" w:space="0" w:color="auto"/>
                                        <w:bottom w:val="single" w:sz="6" w:space="6" w:color="EEEEEE"/>
                                        <w:right w:val="none" w:sz="0" w:space="0" w:color="auto"/>
                                      </w:divBdr>
                                      <w:divsChild>
                                        <w:div w:id="1514370689">
                                          <w:marLeft w:val="0"/>
                                          <w:marRight w:val="0"/>
                                          <w:marTop w:val="0"/>
                                          <w:marBottom w:val="0"/>
                                          <w:divBdr>
                                            <w:top w:val="none" w:sz="0" w:space="0" w:color="auto"/>
                                            <w:left w:val="none" w:sz="0" w:space="0" w:color="auto"/>
                                            <w:bottom w:val="none" w:sz="0" w:space="0" w:color="auto"/>
                                            <w:right w:val="none" w:sz="0" w:space="0" w:color="auto"/>
                                          </w:divBdr>
                                        </w:div>
                                      </w:divsChild>
                                    </w:div>
                                    <w:div w:id="830488679">
                                      <w:marLeft w:val="0"/>
                                      <w:marRight w:val="0"/>
                                      <w:marTop w:val="0"/>
                                      <w:marBottom w:val="120"/>
                                      <w:divBdr>
                                        <w:top w:val="none" w:sz="0" w:space="0" w:color="auto"/>
                                        <w:left w:val="none" w:sz="0" w:space="0" w:color="auto"/>
                                        <w:bottom w:val="single" w:sz="6" w:space="6" w:color="EEEEEE"/>
                                        <w:right w:val="none" w:sz="0" w:space="0" w:color="auto"/>
                                      </w:divBdr>
                                      <w:divsChild>
                                        <w:div w:id="1793203236">
                                          <w:marLeft w:val="0"/>
                                          <w:marRight w:val="0"/>
                                          <w:marTop w:val="0"/>
                                          <w:marBottom w:val="0"/>
                                          <w:divBdr>
                                            <w:top w:val="none" w:sz="0" w:space="0" w:color="auto"/>
                                            <w:left w:val="none" w:sz="0" w:space="0" w:color="auto"/>
                                            <w:bottom w:val="none" w:sz="0" w:space="0" w:color="auto"/>
                                            <w:right w:val="none" w:sz="0" w:space="0" w:color="auto"/>
                                          </w:divBdr>
                                        </w:div>
                                      </w:divsChild>
                                    </w:div>
                                    <w:div w:id="1110078744">
                                      <w:marLeft w:val="0"/>
                                      <w:marRight w:val="0"/>
                                      <w:marTop w:val="0"/>
                                      <w:marBottom w:val="120"/>
                                      <w:divBdr>
                                        <w:top w:val="none" w:sz="0" w:space="0" w:color="auto"/>
                                        <w:left w:val="none" w:sz="0" w:space="0" w:color="auto"/>
                                        <w:bottom w:val="none" w:sz="0" w:space="0" w:color="auto"/>
                                        <w:right w:val="none" w:sz="0" w:space="0" w:color="auto"/>
                                      </w:divBdr>
                                      <w:divsChild>
                                        <w:div w:id="10797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984">
                                  <w:marLeft w:val="0"/>
                                  <w:marRight w:val="600"/>
                                  <w:marTop w:val="0"/>
                                  <w:marBottom w:val="0"/>
                                  <w:divBdr>
                                    <w:top w:val="none" w:sz="0" w:space="0" w:color="auto"/>
                                    <w:left w:val="none" w:sz="0" w:space="0" w:color="auto"/>
                                    <w:bottom w:val="none" w:sz="0" w:space="0" w:color="auto"/>
                                    <w:right w:val="none" w:sz="0" w:space="0" w:color="auto"/>
                                  </w:divBdr>
                                  <w:divsChild>
                                    <w:div w:id="130051853">
                                      <w:marLeft w:val="0"/>
                                      <w:marRight w:val="0"/>
                                      <w:marTop w:val="0"/>
                                      <w:marBottom w:val="120"/>
                                      <w:divBdr>
                                        <w:top w:val="none" w:sz="0" w:space="0" w:color="auto"/>
                                        <w:left w:val="none" w:sz="0" w:space="0" w:color="auto"/>
                                        <w:bottom w:val="single" w:sz="6" w:space="6" w:color="EEEEEE"/>
                                        <w:right w:val="none" w:sz="0" w:space="0" w:color="auto"/>
                                      </w:divBdr>
                                      <w:divsChild>
                                        <w:div w:id="776364549">
                                          <w:marLeft w:val="0"/>
                                          <w:marRight w:val="0"/>
                                          <w:marTop w:val="0"/>
                                          <w:marBottom w:val="0"/>
                                          <w:divBdr>
                                            <w:top w:val="none" w:sz="0" w:space="0" w:color="auto"/>
                                            <w:left w:val="none" w:sz="0" w:space="0" w:color="auto"/>
                                            <w:bottom w:val="none" w:sz="0" w:space="0" w:color="auto"/>
                                            <w:right w:val="none" w:sz="0" w:space="0" w:color="auto"/>
                                          </w:divBdr>
                                        </w:div>
                                      </w:divsChild>
                                    </w:div>
                                    <w:div w:id="1438988080">
                                      <w:marLeft w:val="0"/>
                                      <w:marRight w:val="0"/>
                                      <w:marTop w:val="0"/>
                                      <w:marBottom w:val="120"/>
                                      <w:divBdr>
                                        <w:top w:val="none" w:sz="0" w:space="0" w:color="auto"/>
                                        <w:left w:val="none" w:sz="0" w:space="0" w:color="auto"/>
                                        <w:bottom w:val="single" w:sz="6" w:space="6" w:color="EEEEEE"/>
                                        <w:right w:val="none" w:sz="0" w:space="0" w:color="auto"/>
                                      </w:divBdr>
                                      <w:divsChild>
                                        <w:div w:id="1868253161">
                                          <w:marLeft w:val="0"/>
                                          <w:marRight w:val="0"/>
                                          <w:marTop w:val="0"/>
                                          <w:marBottom w:val="0"/>
                                          <w:divBdr>
                                            <w:top w:val="none" w:sz="0" w:space="0" w:color="auto"/>
                                            <w:left w:val="none" w:sz="0" w:space="0" w:color="auto"/>
                                            <w:bottom w:val="none" w:sz="0" w:space="0" w:color="auto"/>
                                            <w:right w:val="none" w:sz="0" w:space="0" w:color="auto"/>
                                          </w:divBdr>
                                        </w:div>
                                      </w:divsChild>
                                    </w:div>
                                    <w:div w:id="1634168883">
                                      <w:marLeft w:val="0"/>
                                      <w:marRight w:val="0"/>
                                      <w:marTop w:val="0"/>
                                      <w:marBottom w:val="120"/>
                                      <w:divBdr>
                                        <w:top w:val="none" w:sz="0" w:space="0" w:color="auto"/>
                                        <w:left w:val="none" w:sz="0" w:space="0" w:color="auto"/>
                                        <w:bottom w:val="single" w:sz="6" w:space="6" w:color="EEEEEE"/>
                                        <w:right w:val="none" w:sz="0" w:space="0" w:color="auto"/>
                                      </w:divBdr>
                                      <w:divsChild>
                                        <w:div w:id="964313435">
                                          <w:marLeft w:val="0"/>
                                          <w:marRight w:val="0"/>
                                          <w:marTop w:val="0"/>
                                          <w:marBottom w:val="0"/>
                                          <w:divBdr>
                                            <w:top w:val="none" w:sz="0" w:space="0" w:color="auto"/>
                                            <w:left w:val="none" w:sz="0" w:space="0" w:color="auto"/>
                                            <w:bottom w:val="none" w:sz="0" w:space="0" w:color="auto"/>
                                            <w:right w:val="none" w:sz="0" w:space="0" w:color="auto"/>
                                          </w:divBdr>
                                        </w:div>
                                      </w:divsChild>
                                    </w:div>
                                    <w:div w:id="2110392401">
                                      <w:marLeft w:val="0"/>
                                      <w:marRight w:val="0"/>
                                      <w:marTop w:val="0"/>
                                      <w:marBottom w:val="120"/>
                                      <w:divBdr>
                                        <w:top w:val="none" w:sz="0" w:space="0" w:color="auto"/>
                                        <w:left w:val="none" w:sz="0" w:space="0" w:color="auto"/>
                                        <w:bottom w:val="single" w:sz="6" w:space="6" w:color="EEEEEE"/>
                                        <w:right w:val="none" w:sz="0" w:space="0" w:color="auto"/>
                                      </w:divBdr>
                                      <w:divsChild>
                                        <w:div w:id="2001880002">
                                          <w:marLeft w:val="0"/>
                                          <w:marRight w:val="0"/>
                                          <w:marTop w:val="0"/>
                                          <w:marBottom w:val="0"/>
                                          <w:divBdr>
                                            <w:top w:val="none" w:sz="0" w:space="0" w:color="auto"/>
                                            <w:left w:val="none" w:sz="0" w:space="0" w:color="auto"/>
                                            <w:bottom w:val="none" w:sz="0" w:space="0" w:color="auto"/>
                                            <w:right w:val="none" w:sz="0" w:space="0" w:color="auto"/>
                                          </w:divBdr>
                                        </w:div>
                                      </w:divsChild>
                                    </w:div>
                                    <w:div w:id="313606023">
                                      <w:marLeft w:val="0"/>
                                      <w:marRight w:val="0"/>
                                      <w:marTop w:val="0"/>
                                      <w:marBottom w:val="120"/>
                                      <w:divBdr>
                                        <w:top w:val="none" w:sz="0" w:space="0" w:color="auto"/>
                                        <w:left w:val="none" w:sz="0" w:space="0" w:color="auto"/>
                                        <w:bottom w:val="none" w:sz="0" w:space="0" w:color="auto"/>
                                        <w:right w:val="none" w:sz="0" w:space="0" w:color="auto"/>
                                      </w:divBdr>
                                      <w:divsChild>
                                        <w:div w:id="5654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19290">
                      <w:marLeft w:val="0"/>
                      <w:marRight w:val="0"/>
                      <w:marTop w:val="0"/>
                      <w:marBottom w:val="300"/>
                      <w:divBdr>
                        <w:top w:val="none" w:sz="0" w:space="0" w:color="auto"/>
                        <w:left w:val="none" w:sz="0" w:space="0" w:color="auto"/>
                        <w:bottom w:val="none" w:sz="0" w:space="0" w:color="auto"/>
                        <w:right w:val="none" w:sz="0" w:space="0" w:color="auto"/>
                      </w:divBdr>
                      <w:divsChild>
                        <w:div w:id="1369602836">
                          <w:marLeft w:val="0"/>
                          <w:marRight w:val="0"/>
                          <w:marTop w:val="45"/>
                          <w:marBottom w:val="0"/>
                          <w:divBdr>
                            <w:top w:val="none" w:sz="0" w:space="0" w:color="auto"/>
                            <w:left w:val="none" w:sz="0" w:space="0" w:color="auto"/>
                            <w:bottom w:val="none" w:sz="0" w:space="0" w:color="auto"/>
                            <w:right w:val="none" w:sz="0" w:space="0" w:color="auto"/>
                          </w:divBdr>
                          <w:divsChild>
                            <w:div w:id="1335454915">
                              <w:marLeft w:val="0"/>
                              <w:marRight w:val="0"/>
                              <w:marTop w:val="0"/>
                              <w:marBottom w:val="330"/>
                              <w:divBdr>
                                <w:top w:val="none" w:sz="0" w:space="0" w:color="auto"/>
                                <w:left w:val="none" w:sz="0" w:space="0" w:color="auto"/>
                                <w:bottom w:val="none" w:sz="0" w:space="0" w:color="auto"/>
                                <w:right w:val="none" w:sz="0" w:space="0" w:color="auto"/>
                              </w:divBdr>
                              <w:divsChild>
                                <w:div w:id="785319792">
                                  <w:marLeft w:val="0"/>
                                  <w:marRight w:val="0"/>
                                  <w:marTop w:val="0"/>
                                  <w:marBottom w:val="0"/>
                                  <w:divBdr>
                                    <w:top w:val="none" w:sz="0" w:space="0" w:color="auto"/>
                                    <w:left w:val="none" w:sz="0" w:space="0" w:color="auto"/>
                                    <w:bottom w:val="none" w:sz="0" w:space="0" w:color="auto"/>
                                    <w:right w:val="none" w:sz="0" w:space="0" w:color="auto"/>
                                  </w:divBdr>
                                  <w:divsChild>
                                    <w:div w:id="988359034">
                                      <w:marLeft w:val="0"/>
                                      <w:marRight w:val="0"/>
                                      <w:marTop w:val="0"/>
                                      <w:marBottom w:val="0"/>
                                      <w:divBdr>
                                        <w:top w:val="single" w:sz="2" w:space="0" w:color="DFDFDF"/>
                                        <w:left w:val="single" w:sz="2" w:space="0" w:color="DFDFDF"/>
                                        <w:bottom w:val="single" w:sz="2" w:space="0" w:color="DFDFDF"/>
                                        <w:right w:val="single" w:sz="2" w:space="0" w:color="DFDFDF"/>
                                      </w:divBdr>
                                      <w:divsChild>
                                        <w:div w:id="182860177">
                                          <w:marLeft w:val="0"/>
                                          <w:marRight w:val="0"/>
                                          <w:marTop w:val="0"/>
                                          <w:marBottom w:val="270"/>
                                          <w:divBdr>
                                            <w:top w:val="none" w:sz="0" w:space="0" w:color="auto"/>
                                            <w:left w:val="none" w:sz="0" w:space="0" w:color="auto"/>
                                            <w:bottom w:val="single" w:sz="12" w:space="5" w:color="DADADA"/>
                                            <w:right w:val="none" w:sz="0" w:space="0" w:color="auto"/>
                                          </w:divBdr>
                                          <w:divsChild>
                                            <w:div w:id="932392947">
                                              <w:marLeft w:val="0"/>
                                              <w:marRight w:val="0"/>
                                              <w:marTop w:val="0"/>
                                              <w:marBottom w:val="0"/>
                                              <w:divBdr>
                                                <w:top w:val="none" w:sz="0" w:space="0" w:color="auto"/>
                                                <w:left w:val="none" w:sz="0" w:space="0" w:color="auto"/>
                                                <w:bottom w:val="none" w:sz="0" w:space="0" w:color="auto"/>
                                                <w:right w:val="none" w:sz="0" w:space="0" w:color="auto"/>
                                              </w:divBdr>
                                            </w:div>
                                          </w:divsChild>
                                        </w:div>
                                        <w:div w:id="407533137">
                                          <w:marLeft w:val="-90"/>
                                          <w:marRight w:val="0"/>
                                          <w:marTop w:val="0"/>
                                          <w:marBottom w:val="0"/>
                                          <w:divBdr>
                                            <w:top w:val="none" w:sz="0" w:space="0" w:color="auto"/>
                                            <w:left w:val="none" w:sz="0" w:space="0" w:color="auto"/>
                                            <w:bottom w:val="none" w:sz="0" w:space="0" w:color="auto"/>
                                            <w:right w:val="none" w:sz="0" w:space="0" w:color="auto"/>
                                          </w:divBdr>
                                          <w:divsChild>
                                            <w:div w:id="2023965968">
                                              <w:marLeft w:val="0"/>
                                              <w:marRight w:val="0"/>
                                              <w:marTop w:val="0"/>
                                              <w:marBottom w:val="45"/>
                                              <w:divBdr>
                                                <w:top w:val="single" w:sz="2" w:space="0" w:color="A9A9A9"/>
                                                <w:left w:val="single" w:sz="2" w:space="0" w:color="A9A9A9"/>
                                                <w:bottom w:val="single" w:sz="2" w:space="0" w:color="A9A9A9"/>
                                                <w:right w:val="single" w:sz="2" w:space="0" w:color="A9A9A9"/>
                                              </w:divBdr>
                                              <w:divsChild>
                                                <w:div w:id="1900164033">
                                                  <w:marLeft w:val="0"/>
                                                  <w:marRight w:val="0"/>
                                                  <w:marTop w:val="0"/>
                                                  <w:marBottom w:val="0"/>
                                                  <w:divBdr>
                                                    <w:top w:val="none" w:sz="0" w:space="0" w:color="auto"/>
                                                    <w:left w:val="none" w:sz="0" w:space="0" w:color="auto"/>
                                                    <w:bottom w:val="none" w:sz="0" w:space="0" w:color="auto"/>
                                                    <w:right w:val="none" w:sz="0" w:space="0" w:color="auto"/>
                                                  </w:divBdr>
                                                  <w:divsChild>
                                                    <w:div w:id="977493759">
                                                      <w:marLeft w:val="92"/>
                                                      <w:marRight w:val="0"/>
                                                      <w:marTop w:val="0"/>
                                                      <w:marBottom w:val="150"/>
                                                      <w:divBdr>
                                                        <w:top w:val="single" w:sz="2" w:space="0" w:color="E4E4E4"/>
                                                        <w:left w:val="single" w:sz="2" w:space="0" w:color="E4E4E4"/>
                                                        <w:bottom w:val="single" w:sz="2" w:space="0" w:color="E4E4E4"/>
                                                        <w:right w:val="single" w:sz="2" w:space="0" w:color="E4E4E4"/>
                                                      </w:divBdr>
                                                      <w:divsChild>
                                                        <w:div w:id="15911157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834703">
                              <w:marLeft w:val="0"/>
                              <w:marRight w:val="0"/>
                              <w:marTop w:val="0"/>
                              <w:marBottom w:val="330"/>
                              <w:divBdr>
                                <w:top w:val="none" w:sz="0" w:space="0" w:color="auto"/>
                                <w:left w:val="none" w:sz="0" w:space="0" w:color="auto"/>
                                <w:bottom w:val="none" w:sz="0" w:space="0" w:color="auto"/>
                                <w:right w:val="none" w:sz="0" w:space="0" w:color="auto"/>
                              </w:divBdr>
                              <w:divsChild>
                                <w:div w:id="1382051136">
                                  <w:marLeft w:val="0"/>
                                  <w:marRight w:val="0"/>
                                  <w:marTop w:val="0"/>
                                  <w:marBottom w:val="0"/>
                                  <w:divBdr>
                                    <w:top w:val="none" w:sz="0" w:space="0" w:color="auto"/>
                                    <w:left w:val="none" w:sz="0" w:space="0" w:color="auto"/>
                                    <w:bottom w:val="none" w:sz="0" w:space="0" w:color="auto"/>
                                    <w:right w:val="none" w:sz="0" w:space="0" w:color="auto"/>
                                  </w:divBdr>
                                  <w:divsChild>
                                    <w:div w:id="1013923069">
                                      <w:marLeft w:val="0"/>
                                      <w:marRight w:val="0"/>
                                      <w:marTop w:val="0"/>
                                      <w:marBottom w:val="0"/>
                                      <w:divBdr>
                                        <w:top w:val="single" w:sz="2" w:space="0" w:color="DFDFDF"/>
                                        <w:left w:val="single" w:sz="2" w:space="0" w:color="DFDFDF"/>
                                        <w:bottom w:val="single" w:sz="2" w:space="0" w:color="DFDFDF"/>
                                        <w:right w:val="single" w:sz="2" w:space="0" w:color="DFDFDF"/>
                                      </w:divBdr>
                                      <w:divsChild>
                                        <w:div w:id="257180585">
                                          <w:marLeft w:val="-90"/>
                                          <w:marRight w:val="0"/>
                                          <w:marTop w:val="0"/>
                                          <w:marBottom w:val="0"/>
                                          <w:divBdr>
                                            <w:top w:val="none" w:sz="0" w:space="0" w:color="auto"/>
                                            <w:left w:val="none" w:sz="0" w:space="0" w:color="auto"/>
                                            <w:bottom w:val="none" w:sz="0" w:space="0" w:color="auto"/>
                                            <w:right w:val="none" w:sz="0" w:space="0" w:color="auto"/>
                                          </w:divBdr>
                                          <w:divsChild>
                                            <w:div w:id="1598979845">
                                              <w:marLeft w:val="0"/>
                                              <w:marRight w:val="0"/>
                                              <w:marTop w:val="0"/>
                                              <w:marBottom w:val="45"/>
                                              <w:divBdr>
                                                <w:top w:val="single" w:sz="2" w:space="0" w:color="A9A9A9"/>
                                                <w:left w:val="single" w:sz="2" w:space="0" w:color="A9A9A9"/>
                                                <w:bottom w:val="single" w:sz="2" w:space="0" w:color="A9A9A9"/>
                                                <w:right w:val="single" w:sz="2" w:space="0" w:color="A9A9A9"/>
                                              </w:divBdr>
                                              <w:divsChild>
                                                <w:div w:id="2018191245">
                                                  <w:marLeft w:val="0"/>
                                                  <w:marRight w:val="0"/>
                                                  <w:marTop w:val="0"/>
                                                  <w:marBottom w:val="0"/>
                                                  <w:divBdr>
                                                    <w:top w:val="none" w:sz="0" w:space="0" w:color="auto"/>
                                                    <w:left w:val="none" w:sz="0" w:space="0" w:color="auto"/>
                                                    <w:bottom w:val="none" w:sz="0" w:space="0" w:color="auto"/>
                                                    <w:right w:val="none" w:sz="0" w:space="0" w:color="auto"/>
                                                  </w:divBdr>
                                                  <w:divsChild>
                                                    <w:div w:id="407120849">
                                                      <w:marLeft w:val="92"/>
                                                      <w:marRight w:val="0"/>
                                                      <w:marTop w:val="0"/>
                                                      <w:marBottom w:val="150"/>
                                                      <w:divBdr>
                                                        <w:top w:val="single" w:sz="2" w:space="0" w:color="E4E4E4"/>
                                                        <w:left w:val="single" w:sz="2" w:space="0" w:color="E4E4E4"/>
                                                        <w:bottom w:val="single" w:sz="2" w:space="0" w:color="E4E4E4"/>
                                                        <w:right w:val="single" w:sz="2" w:space="0" w:color="E4E4E4"/>
                                                      </w:divBdr>
                                                      <w:divsChild>
                                                        <w:div w:id="1373456585">
                                                          <w:marLeft w:val="0"/>
                                                          <w:marRight w:val="0"/>
                                                          <w:marTop w:val="0"/>
                                                          <w:marBottom w:val="0"/>
                                                          <w:divBdr>
                                                            <w:top w:val="none" w:sz="0" w:space="0" w:color="auto"/>
                                                            <w:left w:val="none" w:sz="0" w:space="0" w:color="auto"/>
                                                            <w:bottom w:val="none" w:sz="0" w:space="0" w:color="auto"/>
                                                            <w:right w:val="none" w:sz="0" w:space="0" w:color="auto"/>
                                                          </w:divBdr>
                                                        </w:div>
                                                        <w:div w:id="14935192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55561">
                              <w:marLeft w:val="0"/>
                              <w:marRight w:val="0"/>
                              <w:marTop w:val="0"/>
                              <w:marBottom w:val="330"/>
                              <w:divBdr>
                                <w:top w:val="none" w:sz="0" w:space="0" w:color="auto"/>
                                <w:left w:val="none" w:sz="0" w:space="0" w:color="auto"/>
                                <w:bottom w:val="none" w:sz="0" w:space="0" w:color="auto"/>
                                <w:right w:val="none" w:sz="0" w:space="0" w:color="auto"/>
                              </w:divBdr>
                              <w:divsChild>
                                <w:div w:id="1132821162">
                                  <w:marLeft w:val="0"/>
                                  <w:marRight w:val="0"/>
                                  <w:marTop w:val="0"/>
                                  <w:marBottom w:val="0"/>
                                  <w:divBdr>
                                    <w:top w:val="none" w:sz="0" w:space="0" w:color="auto"/>
                                    <w:left w:val="none" w:sz="0" w:space="0" w:color="auto"/>
                                    <w:bottom w:val="none" w:sz="0" w:space="0" w:color="auto"/>
                                    <w:right w:val="none" w:sz="0" w:space="0" w:color="auto"/>
                                  </w:divBdr>
                                  <w:divsChild>
                                    <w:div w:id="1209800691">
                                      <w:marLeft w:val="0"/>
                                      <w:marRight w:val="0"/>
                                      <w:marTop w:val="0"/>
                                      <w:marBottom w:val="0"/>
                                      <w:divBdr>
                                        <w:top w:val="single" w:sz="2" w:space="0" w:color="DFDFDF"/>
                                        <w:left w:val="single" w:sz="2" w:space="0" w:color="DFDFDF"/>
                                        <w:bottom w:val="single" w:sz="2" w:space="0" w:color="DFDFDF"/>
                                        <w:right w:val="single" w:sz="2" w:space="0" w:color="DFDFDF"/>
                                      </w:divBdr>
                                      <w:divsChild>
                                        <w:div w:id="974801330">
                                          <w:marLeft w:val="-90"/>
                                          <w:marRight w:val="0"/>
                                          <w:marTop w:val="0"/>
                                          <w:marBottom w:val="0"/>
                                          <w:divBdr>
                                            <w:top w:val="none" w:sz="0" w:space="0" w:color="auto"/>
                                            <w:left w:val="none" w:sz="0" w:space="0" w:color="auto"/>
                                            <w:bottom w:val="none" w:sz="0" w:space="0" w:color="auto"/>
                                            <w:right w:val="none" w:sz="0" w:space="0" w:color="auto"/>
                                          </w:divBdr>
                                          <w:divsChild>
                                            <w:div w:id="446318455">
                                              <w:marLeft w:val="0"/>
                                              <w:marRight w:val="0"/>
                                              <w:marTop w:val="0"/>
                                              <w:marBottom w:val="45"/>
                                              <w:divBdr>
                                                <w:top w:val="single" w:sz="2" w:space="0" w:color="A9A9A9"/>
                                                <w:left w:val="single" w:sz="2" w:space="0" w:color="A9A9A9"/>
                                                <w:bottom w:val="single" w:sz="2" w:space="0" w:color="A9A9A9"/>
                                                <w:right w:val="single" w:sz="2" w:space="0" w:color="A9A9A9"/>
                                              </w:divBdr>
                                              <w:divsChild>
                                                <w:div w:id="1075399285">
                                                  <w:marLeft w:val="0"/>
                                                  <w:marRight w:val="0"/>
                                                  <w:marTop w:val="0"/>
                                                  <w:marBottom w:val="0"/>
                                                  <w:divBdr>
                                                    <w:top w:val="none" w:sz="0" w:space="0" w:color="auto"/>
                                                    <w:left w:val="none" w:sz="0" w:space="0" w:color="auto"/>
                                                    <w:bottom w:val="none" w:sz="0" w:space="0" w:color="auto"/>
                                                    <w:right w:val="none" w:sz="0" w:space="0" w:color="auto"/>
                                                  </w:divBdr>
                                                  <w:divsChild>
                                                    <w:div w:id="959723742">
                                                      <w:marLeft w:val="92"/>
                                                      <w:marRight w:val="0"/>
                                                      <w:marTop w:val="0"/>
                                                      <w:marBottom w:val="150"/>
                                                      <w:divBdr>
                                                        <w:top w:val="single" w:sz="2" w:space="0" w:color="E4E4E4"/>
                                                        <w:left w:val="single" w:sz="2" w:space="0" w:color="E4E4E4"/>
                                                        <w:bottom w:val="single" w:sz="2" w:space="0" w:color="E4E4E4"/>
                                                        <w:right w:val="single" w:sz="2" w:space="0" w:color="E4E4E4"/>
                                                      </w:divBdr>
                                                      <w:divsChild>
                                                        <w:div w:id="1499535184">
                                                          <w:marLeft w:val="0"/>
                                                          <w:marRight w:val="0"/>
                                                          <w:marTop w:val="0"/>
                                                          <w:marBottom w:val="0"/>
                                                          <w:divBdr>
                                                            <w:top w:val="none" w:sz="0" w:space="0" w:color="auto"/>
                                                            <w:left w:val="none" w:sz="0" w:space="0" w:color="auto"/>
                                                            <w:bottom w:val="none" w:sz="0" w:space="0" w:color="auto"/>
                                                            <w:right w:val="none" w:sz="0" w:space="0" w:color="auto"/>
                                                          </w:divBdr>
                                                        </w:div>
                                                        <w:div w:id="193805700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383807">
                          <w:marLeft w:val="0"/>
                          <w:marRight w:val="0"/>
                          <w:marTop w:val="0"/>
                          <w:marBottom w:val="0"/>
                          <w:divBdr>
                            <w:top w:val="none" w:sz="0" w:space="0" w:color="auto"/>
                            <w:left w:val="none" w:sz="0" w:space="0" w:color="auto"/>
                            <w:bottom w:val="none" w:sz="0" w:space="0" w:color="auto"/>
                            <w:right w:val="none" w:sz="0" w:space="0" w:color="auto"/>
                          </w:divBdr>
                          <w:divsChild>
                            <w:div w:id="665478450">
                              <w:marLeft w:val="0"/>
                              <w:marRight w:val="0"/>
                              <w:marTop w:val="0"/>
                              <w:marBottom w:val="0"/>
                              <w:divBdr>
                                <w:top w:val="none" w:sz="0" w:space="0" w:color="auto"/>
                                <w:left w:val="none" w:sz="0" w:space="0" w:color="auto"/>
                                <w:bottom w:val="none" w:sz="0" w:space="0" w:color="auto"/>
                                <w:right w:val="none" w:sz="0" w:space="0" w:color="auto"/>
                              </w:divBdr>
                              <w:divsChild>
                                <w:div w:id="904216374">
                                  <w:marLeft w:val="0"/>
                                  <w:marRight w:val="0"/>
                                  <w:marTop w:val="0"/>
                                  <w:marBottom w:val="0"/>
                                  <w:divBdr>
                                    <w:top w:val="single" w:sz="2" w:space="0" w:color="DFDFDF"/>
                                    <w:left w:val="single" w:sz="2" w:space="0" w:color="DFDFDF"/>
                                    <w:bottom w:val="single" w:sz="2" w:space="0" w:color="DFDFDF"/>
                                    <w:right w:val="single" w:sz="2" w:space="0" w:color="DFDFDF"/>
                                  </w:divBdr>
                                  <w:divsChild>
                                    <w:div w:id="83039288">
                                      <w:marLeft w:val="-90"/>
                                      <w:marRight w:val="0"/>
                                      <w:marTop w:val="0"/>
                                      <w:marBottom w:val="0"/>
                                      <w:divBdr>
                                        <w:top w:val="none" w:sz="0" w:space="0" w:color="auto"/>
                                        <w:left w:val="none" w:sz="0" w:space="0" w:color="auto"/>
                                        <w:bottom w:val="none" w:sz="0" w:space="0" w:color="auto"/>
                                        <w:right w:val="none" w:sz="0" w:space="0" w:color="auto"/>
                                      </w:divBdr>
                                      <w:divsChild>
                                        <w:div w:id="159539006">
                                          <w:marLeft w:val="0"/>
                                          <w:marRight w:val="0"/>
                                          <w:marTop w:val="0"/>
                                          <w:marBottom w:val="45"/>
                                          <w:divBdr>
                                            <w:top w:val="single" w:sz="2" w:space="0" w:color="A9A9A9"/>
                                            <w:left w:val="single" w:sz="2" w:space="0" w:color="A9A9A9"/>
                                            <w:bottom w:val="single" w:sz="2" w:space="0" w:color="A9A9A9"/>
                                            <w:right w:val="single" w:sz="2" w:space="0" w:color="A9A9A9"/>
                                          </w:divBdr>
                                          <w:divsChild>
                                            <w:div w:id="761142334">
                                              <w:marLeft w:val="0"/>
                                              <w:marRight w:val="0"/>
                                              <w:marTop w:val="0"/>
                                              <w:marBottom w:val="0"/>
                                              <w:divBdr>
                                                <w:top w:val="none" w:sz="0" w:space="0" w:color="auto"/>
                                                <w:left w:val="none" w:sz="0" w:space="0" w:color="auto"/>
                                                <w:bottom w:val="none" w:sz="0" w:space="0" w:color="auto"/>
                                                <w:right w:val="none" w:sz="0" w:space="0" w:color="auto"/>
                                              </w:divBdr>
                                              <w:divsChild>
                                                <w:div w:id="67924083">
                                                  <w:marLeft w:val="92"/>
                                                  <w:marRight w:val="0"/>
                                                  <w:marTop w:val="0"/>
                                                  <w:marBottom w:val="150"/>
                                                  <w:divBdr>
                                                    <w:top w:val="single" w:sz="2" w:space="0" w:color="E4E4E4"/>
                                                    <w:left w:val="single" w:sz="2" w:space="0" w:color="E4E4E4"/>
                                                    <w:bottom w:val="single" w:sz="2" w:space="0" w:color="E4E4E4"/>
                                                    <w:right w:val="single" w:sz="2" w:space="0" w:color="E4E4E4"/>
                                                  </w:divBdr>
                                                  <w:divsChild>
                                                    <w:div w:id="972099472">
                                                      <w:marLeft w:val="0"/>
                                                      <w:marRight w:val="0"/>
                                                      <w:marTop w:val="15"/>
                                                      <w:marBottom w:val="0"/>
                                                      <w:divBdr>
                                                        <w:top w:val="none" w:sz="0" w:space="0" w:color="auto"/>
                                                        <w:left w:val="none" w:sz="0" w:space="0" w:color="auto"/>
                                                        <w:bottom w:val="none" w:sz="0" w:space="0" w:color="auto"/>
                                                        <w:right w:val="none" w:sz="0" w:space="0" w:color="auto"/>
                                                      </w:divBdr>
                                                    </w:div>
                                                  </w:divsChild>
                                                </w:div>
                                                <w:div w:id="1317418229">
                                                  <w:marLeft w:val="92"/>
                                                  <w:marRight w:val="0"/>
                                                  <w:marTop w:val="0"/>
                                                  <w:marBottom w:val="150"/>
                                                  <w:divBdr>
                                                    <w:top w:val="single" w:sz="2" w:space="0" w:color="E4E4E4"/>
                                                    <w:left w:val="single" w:sz="2" w:space="0" w:color="E4E4E4"/>
                                                    <w:bottom w:val="single" w:sz="2" w:space="0" w:color="E4E4E4"/>
                                                    <w:right w:val="single" w:sz="2" w:space="0" w:color="E4E4E4"/>
                                                  </w:divBdr>
                                                  <w:divsChild>
                                                    <w:div w:id="116608855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55867">
                  <w:marLeft w:val="0"/>
                  <w:marRight w:val="0"/>
                  <w:marTop w:val="0"/>
                  <w:marBottom w:val="0"/>
                  <w:divBdr>
                    <w:top w:val="none" w:sz="0" w:space="0" w:color="auto"/>
                    <w:left w:val="none" w:sz="0" w:space="0" w:color="auto"/>
                    <w:bottom w:val="none" w:sz="0" w:space="0" w:color="auto"/>
                    <w:right w:val="none" w:sz="0" w:space="0" w:color="auto"/>
                  </w:divBdr>
                  <w:divsChild>
                    <w:div w:id="2135249272">
                      <w:marLeft w:val="0"/>
                      <w:marRight w:val="0"/>
                      <w:marTop w:val="0"/>
                      <w:marBottom w:val="0"/>
                      <w:divBdr>
                        <w:top w:val="none" w:sz="0" w:space="0" w:color="auto"/>
                        <w:left w:val="none" w:sz="0" w:space="0" w:color="auto"/>
                        <w:bottom w:val="none" w:sz="0" w:space="0" w:color="auto"/>
                        <w:right w:val="none" w:sz="0" w:space="0" w:color="auto"/>
                      </w:divBdr>
                      <w:divsChild>
                        <w:div w:id="1620256534">
                          <w:marLeft w:val="0"/>
                          <w:marRight w:val="0"/>
                          <w:marTop w:val="0"/>
                          <w:marBottom w:val="0"/>
                          <w:divBdr>
                            <w:top w:val="none" w:sz="0" w:space="0" w:color="auto"/>
                            <w:left w:val="none" w:sz="0" w:space="0" w:color="auto"/>
                            <w:bottom w:val="none" w:sz="0" w:space="0" w:color="auto"/>
                            <w:right w:val="none" w:sz="0" w:space="0" w:color="auto"/>
                          </w:divBdr>
                          <w:divsChild>
                            <w:div w:id="10923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44490">
      <w:bodyDiv w:val="1"/>
      <w:marLeft w:val="0"/>
      <w:marRight w:val="0"/>
      <w:marTop w:val="0"/>
      <w:marBottom w:val="0"/>
      <w:divBdr>
        <w:top w:val="none" w:sz="0" w:space="0" w:color="auto"/>
        <w:left w:val="none" w:sz="0" w:space="0" w:color="auto"/>
        <w:bottom w:val="none" w:sz="0" w:space="0" w:color="auto"/>
        <w:right w:val="none" w:sz="0" w:space="0" w:color="auto"/>
      </w:divBdr>
      <w:divsChild>
        <w:div w:id="1615281493">
          <w:marLeft w:val="0"/>
          <w:marRight w:val="0"/>
          <w:marTop w:val="0"/>
          <w:marBottom w:val="0"/>
          <w:divBdr>
            <w:top w:val="none" w:sz="0" w:space="0" w:color="auto"/>
            <w:left w:val="none" w:sz="0" w:space="0" w:color="auto"/>
            <w:bottom w:val="none" w:sz="0" w:space="0" w:color="auto"/>
            <w:right w:val="none" w:sz="0" w:space="0" w:color="auto"/>
          </w:divBdr>
          <w:divsChild>
            <w:div w:id="1744329136">
              <w:marLeft w:val="0"/>
              <w:marRight w:val="0"/>
              <w:marTop w:val="0"/>
              <w:marBottom w:val="0"/>
              <w:divBdr>
                <w:top w:val="none" w:sz="0" w:space="0" w:color="auto"/>
                <w:left w:val="none" w:sz="0" w:space="0" w:color="auto"/>
                <w:bottom w:val="none" w:sz="0" w:space="0" w:color="auto"/>
                <w:right w:val="none" w:sz="0" w:space="0" w:color="auto"/>
              </w:divBdr>
              <w:divsChild>
                <w:div w:id="1019355631">
                  <w:marLeft w:val="0"/>
                  <w:marRight w:val="0"/>
                  <w:marTop w:val="0"/>
                  <w:marBottom w:val="0"/>
                  <w:divBdr>
                    <w:top w:val="none" w:sz="0" w:space="0" w:color="auto"/>
                    <w:left w:val="none" w:sz="0" w:space="0" w:color="auto"/>
                    <w:bottom w:val="none" w:sz="0" w:space="0" w:color="auto"/>
                    <w:right w:val="none" w:sz="0" w:space="0" w:color="auto"/>
                  </w:divBdr>
                  <w:divsChild>
                    <w:div w:id="990056697">
                      <w:marLeft w:val="0"/>
                      <w:marRight w:val="0"/>
                      <w:marTop w:val="0"/>
                      <w:marBottom w:val="0"/>
                      <w:divBdr>
                        <w:top w:val="none" w:sz="0" w:space="0" w:color="auto"/>
                        <w:left w:val="none" w:sz="0" w:space="0" w:color="auto"/>
                        <w:bottom w:val="none" w:sz="0" w:space="0" w:color="auto"/>
                        <w:right w:val="none" w:sz="0" w:space="0" w:color="auto"/>
                      </w:divBdr>
                      <w:divsChild>
                        <w:div w:id="1017122201">
                          <w:marLeft w:val="0"/>
                          <w:marRight w:val="0"/>
                          <w:marTop w:val="0"/>
                          <w:marBottom w:val="0"/>
                          <w:divBdr>
                            <w:top w:val="none" w:sz="0" w:space="0" w:color="auto"/>
                            <w:left w:val="none" w:sz="0" w:space="0" w:color="auto"/>
                            <w:bottom w:val="none" w:sz="0" w:space="0" w:color="auto"/>
                            <w:right w:val="none" w:sz="0" w:space="0" w:color="auto"/>
                          </w:divBdr>
                          <w:divsChild>
                            <w:div w:id="2098554512">
                              <w:marLeft w:val="0"/>
                              <w:marRight w:val="0"/>
                              <w:marTop w:val="0"/>
                              <w:marBottom w:val="0"/>
                              <w:divBdr>
                                <w:top w:val="none" w:sz="0" w:space="0" w:color="auto"/>
                                <w:left w:val="none" w:sz="0" w:space="0" w:color="auto"/>
                                <w:bottom w:val="none" w:sz="0" w:space="0" w:color="auto"/>
                                <w:right w:val="none" w:sz="0" w:space="0" w:color="auto"/>
                              </w:divBdr>
                              <w:divsChild>
                                <w:div w:id="233122852">
                                  <w:marLeft w:val="0"/>
                                  <w:marRight w:val="0"/>
                                  <w:marTop w:val="0"/>
                                  <w:marBottom w:val="0"/>
                                  <w:divBdr>
                                    <w:top w:val="none" w:sz="0" w:space="0" w:color="auto"/>
                                    <w:left w:val="none" w:sz="0" w:space="0" w:color="auto"/>
                                    <w:bottom w:val="none" w:sz="0" w:space="0" w:color="auto"/>
                                    <w:right w:val="none" w:sz="0" w:space="0" w:color="auto"/>
                                  </w:divBdr>
                                  <w:divsChild>
                                    <w:div w:id="1925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8205">
      <w:bodyDiv w:val="1"/>
      <w:marLeft w:val="0"/>
      <w:marRight w:val="0"/>
      <w:marTop w:val="0"/>
      <w:marBottom w:val="0"/>
      <w:divBdr>
        <w:top w:val="none" w:sz="0" w:space="0" w:color="auto"/>
        <w:left w:val="none" w:sz="0" w:space="0" w:color="auto"/>
        <w:bottom w:val="none" w:sz="0" w:space="0" w:color="auto"/>
        <w:right w:val="none" w:sz="0" w:space="0" w:color="auto"/>
      </w:divBdr>
      <w:divsChild>
        <w:div w:id="556862057">
          <w:marLeft w:val="0"/>
          <w:marRight w:val="0"/>
          <w:marTop w:val="0"/>
          <w:marBottom w:val="0"/>
          <w:divBdr>
            <w:top w:val="none" w:sz="0" w:space="0" w:color="auto"/>
            <w:left w:val="none" w:sz="0" w:space="0" w:color="auto"/>
            <w:bottom w:val="none" w:sz="0" w:space="0" w:color="auto"/>
            <w:right w:val="none" w:sz="0" w:space="0" w:color="auto"/>
          </w:divBdr>
          <w:divsChild>
            <w:div w:id="811824761">
              <w:marLeft w:val="0"/>
              <w:marRight w:val="0"/>
              <w:marTop w:val="0"/>
              <w:marBottom w:val="0"/>
              <w:divBdr>
                <w:top w:val="none" w:sz="0" w:space="0" w:color="auto"/>
                <w:left w:val="none" w:sz="0" w:space="0" w:color="auto"/>
                <w:bottom w:val="none" w:sz="0" w:space="0" w:color="auto"/>
                <w:right w:val="none" w:sz="0" w:space="0" w:color="auto"/>
              </w:divBdr>
              <w:divsChild>
                <w:div w:id="56055208">
                  <w:marLeft w:val="0"/>
                  <w:marRight w:val="0"/>
                  <w:marTop w:val="0"/>
                  <w:marBottom w:val="0"/>
                  <w:divBdr>
                    <w:top w:val="none" w:sz="0" w:space="0" w:color="auto"/>
                    <w:left w:val="none" w:sz="0" w:space="0" w:color="auto"/>
                    <w:bottom w:val="none" w:sz="0" w:space="0" w:color="auto"/>
                    <w:right w:val="none" w:sz="0" w:space="0" w:color="auto"/>
                  </w:divBdr>
                  <w:divsChild>
                    <w:div w:id="1439255908">
                      <w:marLeft w:val="0"/>
                      <w:marRight w:val="0"/>
                      <w:marTop w:val="0"/>
                      <w:marBottom w:val="0"/>
                      <w:divBdr>
                        <w:top w:val="none" w:sz="0" w:space="0" w:color="auto"/>
                        <w:left w:val="none" w:sz="0" w:space="0" w:color="auto"/>
                        <w:bottom w:val="none" w:sz="0" w:space="0" w:color="auto"/>
                        <w:right w:val="none" w:sz="0" w:space="0" w:color="auto"/>
                      </w:divBdr>
                      <w:divsChild>
                        <w:div w:id="453060216">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310795269">
                                  <w:marLeft w:val="0"/>
                                  <w:marRight w:val="0"/>
                                  <w:marTop w:val="0"/>
                                  <w:marBottom w:val="0"/>
                                  <w:divBdr>
                                    <w:top w:val="none" w:sz="0" w:space="0" w:color="auto"/>
                                    <w:left w:val="none" w:sz="0" w:space="0" w:color="auto"/>
                                    <w:bottom w:val="none" w:sz="0" w:space="0" w:color="auto"/>
                                    <w:right w:val="none" w:sz="0" w:space="0" w:color="auto"/>
                                  </w:divBdr>
                                  <w:divsChild>
                                    <w:div w:id="1116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3353">
      <w:bodyDiv w:val="1"/>
      <w:marLeft w:val="0"/>
      <w:marRight w:val="0"/>
      <w:marTop w:val="0"/>
      <w:marBottom w:val="0"/>
      <w:divBdr>
        <w:top w:val="none" w:sz="0" w:space="0" w:color="auto"/>
        <w:left w:val="none" w:sz="0" w:space="0" w:color="auto"/>
        <w:bottom w:val="none" w:sz="0" w:space="0" w:color="auto"/>
        <w:right w:val="none" w:sz="0" w:space="0" w:color="auto"/>
      </w:divBdr>
    </w:div>
    <w:div w:id="2060781007">
      <w:bodyDiv w:val="1"/>
      <w:marLeft w:val="0"/>
      <w:marRight w:val="0"/>
      <w:marTop w:val="0"/>
      <w:marBottom w:val="0"/>
      <w:divBdr>
        <w:top w:val="none" w:sz="0" w:space="0" w:color="auto"/>
        <w:left w:val="none" w:sz="0" w:space="0" w:color="auto"/>
        <w:bottom w:val="none" w:sz="0" w:space="0" w:color="auto"/>
        <w:right w:val="none" w:sz="0" w:space="0" w:color="auto"/>
      </w:divBdr>
    </w:div>
    <w:div w:id="2060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3197008">
          <w:marLeft w:val="0"/>
          <w:marRight w:val="0"/>
          <w:marTop w:val="0"/>
          <w:marBottom w:val="0"/>
          <w:divBdr>
            <w:top w:val="none" w:sz="0" w:space="0" w:color="auto"/>
            <w:left w:val="none" w:sz="0" w:space="0" w:color="auto"/>
            <w:bottom w:val="dotted" w:sz="6" w:space="4" w:color="DDDDDD"/>
            <w:right w:val="none" w:sz="0" w:space="0" w:color="auto"/>
          </w:divBdr>
          <w:divsChild>
            <w:div w:id="1373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41">
      <w:bodyDiv w:val="1"/>
      <w:marLeft w:val="0"/>
      <w:marRight w:val="0"/>
      <w:marTop w:val="0"/>
      <w:marBottom w:val="0"/>
      <w:divBdr>
        <w:top w:val="none" w:sz="0" w:space="0" w:color="auto"/>
        <w:left w:val="none" w:sz="0" w:space="0" w:color="auto"/>
        <w:bottom w:val="none" w:sz="0" w:space="0" w:color="auto"/>
        <w:right w:val="none" w:sz="0" w:space="0" w:color="auto"/>
      </w:divBdr>
    </w:div>
    <w:div w:id="2061204338">
      <w:bodyDiv w:val="1"/>
      <w:marLeft w:val="0"/>
      <w:marRight w:val="0"/>
      <w:marTop w:val="0"/>
      <w:marBottom w:val="0"/>
      <w:divBdr>
        <w:top w:val="none" w:sz="0" w:space="0" w:color="auto"/>
        <w:left w:val="none" w:sz="0" w:space="0" w:color="auto"/>
        <w:bottom w:val="none" w:sz="0" w:space="0" w:color="auto"/>
        <w:right w:val="none" w:sz="0" w:space="0" w:color="auto"/>
      </w:divBdr>
      <w:divsChild>
        <w:div w:id="820854378">
          <w:marLeft w:val="0"/>
          <w:marRight w:val="0"/>
          <w:marTop w:val="0"/>
          <w:marBottom w:val="0"/>
          <w:divBdr>
            <w:top w:val="none" w:sz="0" w:space="0" w:color="auto"/>
            <w:left w:val="none" w:sz="0" w:space="0" w:color="auto"/>
            <w:bottom w:val="none" w:sz="0" w:space="0" w:color="auto"/>
            <w:right w:val="none" w:sz="0" w:space="0" w:color="auto"/>
          </w:divBdr>
          <w:divsChild>
            <w:div w:id="439225683">
              <w:marLeft w:val="0"/>
              <w:marRight w:val="0"/>
              <w:marTop w:val="0"/>
              <w:marBottom w:val="0"/>
              <w:divBdr>
                <w:top w:val="none" w:sz="0" w:space="0" w:color="auto"/>
                <w:left w:val="none" w:sz="0" w:space="0" w:color="auto"/>
                <w:bottom w:val="none" w:sz="0" w:space="0" w:color="auto"/>
                <w:right w:val="none" w:sz="0" w:space="0" w:color="auto"/>
              </w:divBdr>
              <w:divsChild>
                <w:div w:id="1412435853">
                  <w:marLeft w:val="0"/>
                  <w:marRight w:val="0"/>
                  <w:marTop w:val="0"/>
                  <w:marBottom w:val="0"/>
                  <w:divBdr>
                    <w:top w:val="none" w:sz="0" w:space="0" w:color="auto"/>
                    <w:left w:val="none" w:sz="0" w:space="0" w:color="auto"/>
                    <w:bottom w:val="none" w:sz="0" w:space="0" w:color="auto"/>
                    <w:right w:val="none" w:sz="0" w:space="0" w:color="auto"/>
                  </w:divBdr>
                  <w:divsChild>
                    <w:div w:id="1355227584">
                      <w:marLeft w:val="0"/>
                      <w:marRight w:val="0"/>
                      <w:marTop w:val="0"/>
                      <w:marBottom w:val="0"/>
                      <w:divBdr>
                        <w:top w:val="none" w:sz="0" w:space="0" w:color="auto"/>
                        <w:left w:val="none" w:sz="0" w:space="0" w:color="auto"/>
                        <w:bottom w:val="none" w:sz="0" w:space="0" w:color="auto"/>
                        <w:right w:val="none" w:sz="0" w:space="0" w:color="auto"/>
                      </w:divBdr>
                      <w:divsChild>
                        <w:div w:id="49042920">
                          <w:marLeft w:val="0"/>
                          <w:marRight w:val="0"/>
                          <w:marTop w:val="0"/>
                          <w:marBottom w:val="0"/>
                          <w:divBdr>
                            <w:top w:val="none" w:sz="0" w:space="0" w:color="auto"/>
                            <w:left w:val="none" w:sz="0" w:space="0" w:color="auto"/>
                            <w:bottom w:val="none" w:sz="0" w:space="0" w:color="auto"/>
                            <w:right w:val="none" w:sz="0" w:space="0" w:color="auto"/>
                          </w:divBdr>
                          <w:divsChild>
                            <w:div w:id="1580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6254">
          <w:marLeft w:val="0"/>
          <w:marRight w:val="0"/>
          <w:marTop w:val="0"/>
          <w:marBottom w:val="0"/>
          <w:divBdr>
            <w:top w:val="none" w:sz="0" w:space="0" w:color="auto"/>
            <w:left w:val="none" w:sz="0" w:space="0" w:color="auto"/>
            <w:bottom w:val="none" w:sz="0" w:space="0" w:color="auto"/>
            <w:right w:val="none" w:sz="0" w:space="0" w:color="auto"/>
          </w:divBdr>
        </w:div>
      </w:divsChild>
    </w:div>
    <w:div w:id="2061442615">
      <w:bodyDiv w:val="1"/>
      <w:marLeft w:val="0"/>
      <w:marRight w:val="0"/>
      <w:marTop w:val="0"/>
      <w:marBottom w:val="0"/>
      <w:divBdr>
        <w:top w:val="none" w:sz="0" w:space="0" w:color="auto"/>
        <w:left w:val="none" w:sz="0" w:space="0" w:color="auto"/>
        <w:bottom w:val="none" w:sz="0" w:space="0" w:color="auto"/>
        <w:right w:val="none" w:sz="0" w:space="0" w:color="auto"/>
      </w:divBdr>
      <w:divsChild>
        <w:div w:id="779838034">
          <w:marLeft w:val="0"/>
          <w:marRight w:val="0"/>
          <w:marTop w:val="0"/>
          <w:marBottom w:val="0"/>
          <w:divBdr>
            <w:top w:val="none" w:sz="0" w:space="0" w:color="auto"/>
            <w:left w:val="none" w:sz="0" w:space="0" w:color="auto"/>
            <w:bottom w:val="dotted" w:sz="6" w:space="4" w:color="DDDDDD"/>
            <w:right w:val="none" w:sz="0" w:space="0" w:color="auto"/>
          </w:divBdr>
        </w:div>
      </w:divsChild>
    </w:div>
    <w:div w:id="2061661912">
      <w:bodyDiv w:val="1"/>
      <w:marLeft w:val="0"/>
      <w:marRight w:val="0"/>
      <w:marTop w:val="0"/>
      <w:marBottom w:val="0"/>
      <w:divBdr>
        <w:top w:val="none" w:sz="0" w:space="0" w:color="auto"/>
        <w:left w:val="none" w:sz="0" w:space="0" w:color="auto"/>
        <w:bottom w:val="none" w:sz="0" w:space="0" w:color="auto"/>
        <w:right w:val="none" w:sz="0" w:space="0" w:color="auto"/>
      </w:divBdr>
      <w:divsChild>
        <w:div w:id="513492196">
          <w:marLeft w:val="0"/>
          <w:marRight w:val="0"/>
          <w:marTop w:val="0"/>
          <w:marBottom w:val="0"/>
          <w:divBdr>
            <w:top w:val="none" w:sz="0" w:space="0" w:color="auto"/>
            <w:left w:val="none" w:sz="0" w:space="0" w:color="auto"/>
            <w:bottom w:val="none" w:sz="0" w:space="0" w:color="auto"/>
            <w:right w:val="none" w:sz="0" w:space="0" w:color="auto"/>
          </w:divBdr>
          <w:divsChild>
            <w:div w:id="735468885">
              <w:marLeft w:val="0"/>
              <w:marRight w:val="0"/>
              <w:marTop w:val="0"/>
              <w:marBottom w:val="0"/>
              <w:divBdr>
                <w:top w:val="none" w:sz="0" w:space="0" w:color="auto"/>
                <w:left w:val="none" w:sz="0" w:space="0" w:color="auto"/>
                <w:bottom w:val="none" w:sz="0" w:space="0" w:color="auto"/>
                <w:right w:val="none" w:sz="0" w:space="0" w:color="auto"/>
              </w:divBdr>
              <w:divsChild>
                <w:div w:id="1774938054">
                  <w:marLeft w:val="30"/>
                  <w:marRight w:val="30"/>
                  <w:marTop w:val="0"/>
                  <w:marBottom w:val="0"/>
                  <w:divBdr>
                    <w:top w:val="none" w:sz="0" w:space="0" w:color="auto"/>
                    <w:left w:val="none" w:sz="0" w:space="0" w:color="auto"/>
                    <w:bottom w:val="none" w:sz="0" w:space="0" w:color="auto"/>
                    <w:right w:val="none" w:sz="0" w:space="0" w:color="auto"/>
                  </w:divBdr>
                  <w:divsChild>
                    <w:div w:id="404649244">
                      <w:marLeft w:val="0"/>
                      <w:marRight w:val="0"/>
                      <w:marTop w:val="0"/>
                      <w:marBottom w:val="0"/>
                      <w:divBdr>
                        <w:top w:val="none" w:sz="0" w:space="0" w:color="auto"/>
                        <w:left w:val="none" w:sz="0" w:space="0" w:color="auto"/>
                        <w:bottom w:val="none" w:sz="0" w:space="0" w:color="auto"/>
                        <w:right w:val="none" w:sz="0" w:space="0" w:color="auto"/>
                      </w:divBdr>
                      <w:divsChild>
                        <w:div w:id="1519851669">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sChild>
                                <w:div w:id="539900868">
                                  <w:marLeft w:val="0"/>
                                  <w:marRight w:val="0"/>
                                  <w:marTop w:val="0"/>
                                  <w:marBottom w:val="0"/>
                                  <w:divBdr>
                                    <w:top w:val="none" w:sz="0" w:space="0" w:color="auto"/>
                                    <w:left w:val="none" w:sz="0" w:space="0" w:color="auto"/>
                                    <w:bottom w:val="none" w:sz="0" w:space="0" w:color="auto"/>
                                    <w:right w:val="none" w:sz="0" w:space="0" w:color="auto"/>
                                  </w:divBdr>
                                  <w:divsChild>
                                    <w:div w:id="2166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204">
      <w:bodyDiv w:val="1"/>
      <w:marLeft w:val="0"/>
      <w:marRight w:val="0"/>
      <w:marTop w:val="0"/>
      <w:marBottom w:val="0"/>
      <w:divBdr>
        <w:top w:val="none" w:sz="0" w:space="0" w:color="auto"/>
        <w:left w:val="none" w:sz="0" w:space="0" w:color="auto"/>
        <w:bottom w:val="none" w:sz="0" w:space="0" w:color="auto"/>
        <w:right w:val="none" w:sz="0" w:space="0" w:color="auto"/>
      </w:divBdr>
      <w:divsChild>
        <w:div w:id="1368750361">
          <w:marLeft w:val="0"/>
          <w:marRight w:val="0"/>
          <w:marTop w:val="0"/>
          <w:marBottom w:val="150"/>
          <w:divBdr>
            <w:top w:val="none" w:sz="0" w:space="0" w:color="auto"/>
            <w:left w:val="none" w:sz="0" w:space="0" w:color="auto"/>
            <w:bottom w:val="none" w:sz="0" w:space="0" w:color="auto"/>
            <w:right w:val="none" w:sz="0" w:space="0" w:color="auto"/>
          </w:divBdr>
        </w:div>
        <w:div w:id="1574776501">
          <w:marLeft w:val="0"/>
          <w:marRight w:val="0"/>
          <w:marTop w:val="0"/>
          <w:marBottom w:val="0"/>
          <w:divBdr>
            <w:top w:val="none" w:sz="0" w:space="0" w:color="auto"/>
            <w:left w:val="none" w:sz="0" w:space="0" w:color="auto"/>
            <w:bottom w:val="none" w:sz="0" w:space="0" w:color="auto"/>
            <w:right w:val="none" w:sz="0" w:space="0" w:color="auto"/>
          </w:divBdr>
        </w:div>
      </w:divsChild>
    </w:div>
    <w:div w:id="2062240078">
      <w:bodyDiv w:val="1"/>
      <w:marLeft w:val="0"/>
      <w:marRight w:val="0"/>
      <w:marTop w:val="0"/>
      <w:marBottom w:val="0"/>
      <w:divBdr>
        <w:top w:val="none" w:sz="0" w:space="0" w:color="auto"/>
        <w:left w:val="none" w:sz="0" w:space="0" w:color="auto"/>
        <w:bottom w:val="none" w:sz="0" w:space="0" w:color="auto"/>
        <w:right w:val="none" w:sz="0" w:space="0" w:color="auto"/>
      </w:divBdr>
    </w:div>
    <w:div w:id="2062439017">
      <w:bodyDiv w:val="1"/>
      <w:marLeft w:val="0"/>
      <w:marRight w:val="0"/>
      <w:marTop w:val="0"/>
      <w:marBottom w:val="0"/>
      <w:divBdr>
        <w:top w:val="none" w:sz="0" w:space="0" w:color="auto"/>
        <w:left w:val="none" w:sz="0" w:space="0" w:color="auto"/>
        <w:bottom w:val="none" w:sz="0" w:space="0" w:color="auto"/>
        <w:right w:val="none" w:sz="0" w:space="0" w:color="auto"/>
      </w:divBdr>
      <w:divsChild>
        <w:div w:id="901527762">
          <w:marLeft w:val="0"/>
          <w:marRight w:val="0"/>
          <w:marTop w:val="0"/>
          <w:marBottom w:val="0"/>
          <w:divBdr>
            <w:top w:val="none" w:sz="0" w:space="0" w:color="auto"/>
            <w:left w:val="none" w:sz="0" w:space="0" w:color="auto"/>
            <w:bottom w:val="none" w:sz="0" w:space="0" w:color="auto"/>
            <w:right w:val="none" w:sz="0" w:space="0" w:color="auto"/>
          </w:divBdr>
        </w:div>
      </w:divsChild>
    </w:div>
    <w:div w:id="2063140991">
      <w:bodyDiv w:val="1"/>
      <w:marLeft w:val="0"/>
      <w:marRight w:val="0"/>
      <w:marTop w:val="0"/>
      <w:marBottom w:val="0"/>
      <w:divBdr>
        <w:top w:val="none" w:sz="0" w:space="0" w:color="auto"/>
        <w:left w:val="none" w:sz="0" w:space="0" w:color="auto"/>
        <w:bottom w:val="none" w:sz="0" w:space="0" w:color="auto"/>
        <w:right w:val="none" w:sz="0" w:space="0" w:color="auto"/>
      </w:divBdr>
      <w:divsChild>
        <w:div w:id="1346324638">
          <w:marLeft w:val="0"/>
          <w:marRight w:val="0"/>
          <w:marTop w:val="0"/>
          <w:marBottom w:val="0"/>
          <w:divBdr>
            <w:top w:val="none" w:sz="0" w:space="0" w:color="auto"/>
            <w:left w:val="none" w:sz="0" w:space="0" w:color="auto"/>
            <w:bottom w:val="none" w:sz="0" w:space="0" w:color="auto"/>
            <w:right w:val="none" w:sz="0" w:space="0" w:color="auto"/>
          </w:divBdr>
        </w:div>
      </w:divsChild>
    </w:div>
    <w:div w:id="2063869348">
      <w:bodyDiv w:val="1"/>
      <w:marLeft w:val="0"/>
      <w:marRight w:val="0"/>
      <w:marTop w:val="0"/>
      <w:marBottom w:val="0"/>
      <w:divBdr>
        <w:top w:val="none" w:sz="0" w:space="0" w:color="auto"/>
        <w:left w:val="none" w:sz="0" w:space="0" w:color="auto"/>
        <w:bottom w:val="none" w:sz="0" w:space="0" w:color="auto"/>
        <w:right w:val="none" w:sz="0" w:space="0" w:color="auto"/>
      </w:divBdr>
    </w:div>
    <w:div w:id="2064013229">
      <w:bodyDiv w:val="1"/>
      <w:marLeft w:val="0"/>
      <w:marRight w:val="0"/>
      <w:marTop w:val="0"/>
      <w:marBottom w:val="0"/>
      <w:divBdr>
        <w:top w:val="none" w:sz="0" w:space="0" w:color="auto"/>
        <w:left w:val="none" w:sz="0" w:space="0" w:color="auto"/>
        <w:bottom w:val="none" w:sz="0" w:space="0" w:color="auto"/>
        <w:right w:val="none" w:sz="0" w:space="0" w:color="auto"/>
      </w:divBdr>
      <w:divsChild>
        <w:div w:id="352222900">
          <w:marLeft w:val="0"/>
          <w:marRight w:val="0"/>
          <w:marTop w:val="0"/>
          <w:marBottom w:val="0"/>
          <w:divBdr>
            <w:top w:val="none" w:sz="0" w:space="0" w:color="auto"/>
            <w:left w:val="none" w:sz="0" w:space="0" w:color="auto"/>
            <w:bottom w:val="none" w:sz="0" w:space="0" w:color="auto"/>
            <w:right w:val="none" w:sz="0" w:space="0" w:color="auto"/>
          </w:divBdr>
        </w:div>
      </w:divsChild>
    </w:div>
    <w:div w:id="2064208521">
      <w:bodyDiv w:val="1"/>
      <w:marLeft w:val="0"/>
      <w:marRight w:val="0"/>
      <w:marTop w:val="0"/>
      <w:marBottom w:val="0"/>
      <w:divBdr>
        <w:top w:val="none" w:sz="0" w:space="0" w:color="auto"/>
        <w:left w:val="none" w:sz="0" w:space="0" w:color="auto"/>
        <w:bottom w:val="none" w:sz="0" w:space="0" w:color="auto"/>
        <w:right w:val="none" w:sz="0" w:space="0" w:color="auto"/>
      </w:divBdr>
      <w:divsChild>
        <w:div w:id="325474009">
          <w:marLeft w:val="0"/>
          <w:marRight w:val="0"/>
          <w:marTop w:val="150"/>
          <w:marBottom w:val="0"/>
          <w:divBdr>
            <w:top w:val="none" w:sz="0" w:space="0" w:color="auto"/>
            <w:left w:val="none" w:sz="0" w:space="0" w:color="auto"/>
            <w:bottom w:val="none" w:sz="0" w:space="0" w:color="auto"/>
            <w:right w:val="none" w:sz="0" w:space="0" w:color="auto"/>
          </w:divBdr>
          <w:divsChild>
            <w:div w:id="2143035645">
              <w:marLeft w:val="0"/>
              <w:marRight w:val="0"/>
              <w:marTop w:val="0"/>
              <w:marBottom w:val="0"/>
              <w:divBdr>
                <w:top w:val="none" w:sz="0" w:space="0" w:color="auto"/>
                <w:left w:val="none" w:sz="0" w:space="0" w:color="auto"/>
                <w:bottom w:val="none" w:sz="0" w:space="0" w:color="auto"/>
                <w:right w:val="none" w:sz="0" w:space="0" w:color="auto"/>
              </w:divBdr>
              <w:divsChild>
                <w:div w:id="221716852">
                  <w:marLeft w:val="0"/>
                  <w:marRight w:val="0"/>
                  <w:marTop w:val="0"/>
                  <w:marBottom w:val="0"/>
                  <w:divBdr>
                    <w:top w:val="none" w:sz="0" w:space="0" w:color="auto"/>
                    <w:left w:val="none" w:sz="0" w:space="0" w:color="auto"/>
                    <w:bottom w:val="none" w:sz="0" w:space="0" w:color="auto"/>
                    <w:right w:val="none" w:sz="0" w:space="0" w:color="auto"/>
                  </w:divBdr>
                </w:div>
                <w:div w:id="18803169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8032210">
          <w:marLeft w:val="0"/>
          <w:marRight w:val="0"/>
          <w:marTop w:val="0"/>
          <w:marBottom w:val="0"/>
          <w:divBdr>
            <w:top w:val="none" w:sz="0" w:space="0" w:color="auto"/>
            <w:left w:val="none" w:sz="0" w:space="0" w:color="auto"/>
            <w:bottom w:val="none" w:sz="0" w:space="0" w:color="auto"/>
            <w:right w:val="none" w:sz="0" w:space="0" w:color="auto"/>
          </w:divBdr>
          <w:divsChild>
            <w:div w:id="1677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4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648">
          <w:marLeft w:val="0"/>
          <w:marRight w:val="0"/>
          <w:marTop w:val="0"/>
          <w:marBottom w:val="0"/>
          <w:divBdr>
            <w:top w:val="none" w:sz="0" w:space="0" w:color="auto"/>
            <w:left w:val="none" w:sz="0" w:space="0" w:color="auto"/>
            <w:bottom w:val="dotted" w:sz="6" w:space="4" w:color="DDDDDD"/>
            <w:right w:val="none" w:sz="0" w:space="0" w:color="auto"/>
          </w:divBdr>
          <w:divsChild>
            <w:div w:id="559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sChild>
        <w:div w:id="1153793173">
          <w:marLeft w:val="0"/>
          <w:marRight w:val="0"/>
          <w:marTop w:val="0"/>
          <w:marBottom w:val="0"/>
          <w:divBdr>
            <w:top w:val="none" w:sz="0" w:space="0" w:color="auto"/>
            <w:left w:val="none" w:sz="0" w:space="0" w:color="auto"/>
            <w:bottom w:val="none" w:sz="0" w:space="0" w:color="auto"/>
            <w:right w:val="none" w:sz="0" w:space="0" w:color="auto"/>
          </w:divBdr>
          <w:divsChild>
            <w:div w:id="922109171">
              <w:marLeft w:val="0"/>
              <w:marRight w:val="0"/>
              <w:marTop w:val="0"/>
              <w:marBottom w:val="0"/>
              <w:divBdr>
                <w:top w:val="none" w:sz="0" w:space="0" w:color="auto"/>
                <w:left w:val="none" w:sz="0" w:space="0" w:color="auto"/>
                <w:bottom w:val="none" w:sz="0" w:space="0" w:color="auto"/>
                <w:right w:val="none" w:sz="0" w:space="0" w:color="auto"/>
              </w:divBdr>
              <w:divsChild>
                <w:div w:id="1510482107">
                  <w:marLeft w:val="0"/>
                  <w:marRight w:val="0"/>
                  <w:marTop w:val="0"/>
                  <w:marBottom w:val="0"/>
                  <w:divBdr>
                    <w:top w:val="none" w:sz="0" w:space="0" w:color="auto"/>
                    <w:left w:val="none" w:sz="0" w:space="0" w:color="auto"/>
                    <w:bottom w:val="none" w:sz="0" w:space="0" w:color="auto"/>
                    <w:right w:val="none" w:sz="0" w:space="0" w:color="auto"/>
                  </w:divBdr>
                  <w:divsChild>
                    <w:div w:id="103617129">
                      <w:marLeft w:val="0"/>
                      <w:marRight w:val="0"/>
                      <w:marTop w:val="0"/>
                      <w:marBottom w:val="0"/>
                      <w:divBdr>
                        <w:top w:val="none" w:sz="0" w:space="0" w:color="auto"/>
                        <w:left w:val="none" w:sz="0" w:space="0" w:color="auto"/>
                        <w:bottom w:val="none" w:sz="0" w:space="0" w:color="auto"/>
                        <w:right w:val="none" w:sz="0" w:space="0" w:color="auto"/>
                      </w:divBdr>
                      <w:divsChild>
                        <w:div w:id="1309439485">
                          <w:marLeft w:val="0"/>
                          <w:marRight w:val="0"/>
                          <w:marTop w:val="0"/>
                          <w:marBottom w:val="0"/>
                          <w:divBdr>
                            <w:top w:val="none" w:sz="0" w:space="0" w:color="auto"/>
                            <w:left w:val="none" w:sz="0" w:space="0" w:color="auto"/>
                            <w:bottom w:val="none" w:sz="0" w:space="0" w:color="auto"/>
                            <w:right w:val="none" w:sz="0" w:space="0" w:color="auto"/>
                          </w:divBdr>
                          <w:divsChild>
                            <w:div w:id="1956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048">
      <w:bodyDiv w:val="1"/>
      <w:marLeft w:val="0"/>
      <w:marRight w:val="0"/>
      <w:marTop w:val="0"/>
      <w:marBottom w:val="0"/>
      <w:divBdr>
        <w:top w:val="none" w:sz="0" w:space="0" w:color="auto"/>
        <w:left w:val="none" w:sz="0" w:space="0" w:color="auto"/>
        <w:bottom w:val="none" w:sz="0" w:space="0" w:color="auto"/>
        <w:right w:val="none" w:sz="0" w:space="0" w:color="auto"/>
      </w:divBdr>
      <w:divsChild>
        <w:div w:id="122578731">
          <w:marLeft w:val="0"/>
          <w:marRight w:val="0"/>
          <w:marTop w:val="0"/>
          <w:marBottom w:val="150"/>
          <w:divBdr>
            <w:top w:val="none" w:sz="0" w:space="0" w:color="auto"/>
            <w:left w:val="none" w:sz="0" w:space="0" w:color="auto"/>
            <w:bottom w:val="none" w:sz="0" w:space="0" w:color="auto"/>
            <w:right w:val="none" w:sz="0" w:space="0" w:color="auto"/>
          </w:divBdr>
        </w:div>
      </w:divsChild>
    </w:div>
    <w:div w:id="2066563489">
      <w:bodyDiv w:val="1"/>
      <w:marLeft w:val="0"/>
      <w:marRight w:val="0"/>
      <w:marTop w:val="0"/>
      <w:marBottom w:val="0"/>
      <w:divBdr>
        <w:top w:val="none" w:sz="0" w:space="0" w:color="auto"/>
        <w:left w:val="none" w:sz="0" w:space="0" w:color="auto"/>
        <w:bottom w:val="none" w:sz="0" w:space="0" w:color="auto"/>
        <w:right w:val="none" w:sz="0" w:space="0" w:color="auto"/>
      </w:divBdr>
      <w:divsChild>
        <w:div w:id="261031262">
          <w:marLeft w:val="0"/>
          <w:marRight w:val="0"/>
          <w:marTop w:val="0"/>
          <w:marBottom w:val="0"/>
          <w:divBdr>
            <w:top w:val="none" w:sz="0" w:space="0" w:color="auto"/>
            <w:left w:val="none" w:sz="0" w:space="0" w:color="auto"/>
            <w:bottom w:val="dotted" w:sz="6" w:space="4" w:color="DDDDDD"/>
            <w:right w:val="none" w:sz="0" w:space="0" w:color="auto"/>
          </w:divBdr>
        </w:div>
      </w:divsChild>
    </w:div>
    <w:div w:id="2066950612">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5">
          <w:marLeft w:val="0"/>
          <w:marRight w:val="0"/>
          <w:marTop w:val="0"/>
          <w:marBottom w:val="0"/>
          <w:divBdr>
            <w:top w:val="none" w:sz="0" w:space="0" w:color="auto"/>
            <w:left w:val="none" w:sz="0" w:space="0" w:color="auto"/>
            <w:bottom w:val="none" w:sz="0" w:space="0" w:color="auto"/>
            <w:right w:val="none" w:sz="0" w:space="0" w:color="auto"/>
          </w:divBdr>
          <w:divsChild>
            <w:div w:id="554008564">
              <w:marLeft w:val="0"/>
              <w:marRight w:val="0"/>
              <w:marTop w:val="0"/>
              <w:marBottom w:val="0"/>
              <w:divBdr>
                <w:top w:val="none" w:sz="0" w:space="0" w:color="auto"/>
                <w:left w:val="none" w:sz="0" w:space="0" w:color="auto"/>
                <w:bottom w:val="none" w:sz="0" w:space="0" w:color="auto"/>
                <w:right w:val="none" w:sz="0" w:space="0" w:color="auto"/>
              </w:divBdr>
              <w:divsChild>
                <w:div w:id="1198467893">
                  <w:marLeft w:val="0"/>
                  <w:marRight w:val="0"/>
                  <w:marTop w:val="0"/>
                  <w:marBottom w:val="0"/>
                  <w:divBdr>
                    <w:top w:val="none" w:sz="0" w:space="0" w:color="auto"/>
                    <w:left w:val="none" w:sz="0" w:space="0" w:color="auto"/>
                    <w:bottom w:val="none" w:sz="0" w:space="0" w:color="auto"/>
                    <w:right w:val="none" w:sz="0" w:space="0" w:color="auto"/>
                  </w:divBdr>
                  <w:divsChild>
                    <w:div w:id="2132934831">
                      <w:marLeft w:val="0"/>
                      <w:marRight w:val="0"/>
                      <w:marTop w:val="0"/>
                      <w:marBottom w:val="0"/>
                      <w:divBdr>
                        <w:top w:val="none" w:sz="0" w:space="0" w:color="auto"/>
                        <w:left w:val="none" w:sz="0" w:space="0" w:color="auto"/>
                        <w:bottom w:val="none" w:sz="0" w:space="0" w:color="auto"/>
                        <w:right w:val="none" w:sz="0" w:space="0" w:color="auto"/>
                      </w:divBdr>
                      <w:divsChild>
                        <w:div w:id="323164632">
                          <w:marLeft w:val="0"/>
                          <w:marRight w:val="0"/>
                          <w:marTop w:val="0"/>
                          <w:marBottom w:val="0"/>
                          <w:divBdr>
                            <w:top w:val="none" w:sz="0" w:space="0" w:color="auto"/>
                            <w:left w:val="none" w:sz="0" w:space="0" w:color="auto"/>
                            <w:bottom w:val="none" w:sz="0" w:space="0" w:color="auto"/>
                            <w:right w:val="none" w:sz="0" w:space="0" w:color="auto"/>
                          </w:divBdr>
                          <w:divsChild>
                            <w:div w:id="1617368446">
                              <w:marLeft w:val="0"/>
                              <w:marRight w:val="0"/>
                              <w:marTop w:val="0"/>
                              <w:marBottom w:val="0"/>
                              <w:divBdr>
                                <w:top w:val="none" w:sz="0" w:space="0" w:color="auto"/>
                                <w:left w:val="none" w:sz="0" w:space="0" w:color="auto"/>
                                <w:bottom w:val="none" w:sz="0" w:space="0" w:color="auto"/>
                                <w:right w:val="none" w:sz="0" w:space="0" w:color="auto"/>
                              </w:divBdr>
                              <w:divsChild>
                                <w:div w:id="1025400014">
                                  <w:marLeft w:val="0"/>
                                  <w:marRight w:val="0"/>
                                  <w:marTop w:val="0"/>
                                  <w:marBottom w:val="0"/>
                                  <w:divBdr>
                                    <w:top w:val="none" w:sz="0" w:space="0" w:color="auto"/>
                                    <w:left w:val="none" w:sz="0" w:space="0" w:color="auto"/>
                                    <w:bottom w:val="none" w:sz="0" w:space="0" w:color="auto"/>
                                    <w:right w:val="none" w:sz="0" w:space="0" w:color="auto"/>
                                  </w:divBdr>
                                  <w:divsChild>
                                    <w:div w:id="2014142335">
                                      <w:marLeft w:val="0"/>
                                      <w:marRight w:val="0"/>
                                      <w:marTop w:val="0"/>
                                      <w:marBottom w:val="0"/>
                                      <w:divBdr>
                                        <w:top w:val="none" w:sz="0" w:space="0" w:color="auto"/>
                                        <w:left w:val="none" w:sz="0" w:space="0" w:color="auto"/>
                                        <w:bottom w:val="none" w:sz="0" w:space="0" w:color="auto"/>
                                        <w:right w:val="none" w:sz="0" w:space="0" w:color="auto"/>
                                      </w:divBdr>
                                      <w:divsChild>
                                        <w:div w:id="476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5222">
      <w:bodyDiv w:val="1"/>
      <w:marLeft w:val="0"/>
      <w:marRight w:val="0"/>
      <w:marTop w:val="0"/>
      <w:marBottom w:val="0"/>
      <w:divBdr>
        <w:top w:val="none" w:sz="0" w:space="0" w:color="auto"/>
        <w:left w:val="none" w:sz="0" w:space="0" w:color="auto"/>
        <w:bottom w:val="none" w:sz="0" w:space="0" w:color="auto"/>
        <w:right w:val="none" w:sz="0" w:space="0" w:color="auto"/>
      </w:divBdr>
    </w:div>
    <w:div w:id="2067365490">
      <w:bodyDiv w:val="1"/>
      <w:marLeft w:val="0"/>
      <w:marRight w:val="0"/>
      <w:marTop w:val="0"/>
      <w:marBottom w:val="0"/>
      <w:divBdr>
        <w:top w:val="none" w:sz="0" w:space="0" w:color="auto"/>
        <w:left w:val="none" w:sz="0" w:space="0" w:color="auto"/>
        <w:bottom w:val="none" w:sz="0" w:space="0" w:color="auto"/>
        <w:right w:val="none" w:sz="0" w:space="0" w:color="auto"/>
      </w:divBdr>
      <w:divsChild>
        <w:div w:id="1465735447">
          <w:marLeft w:val="0"/>
          <w:marRight w:val="0"/>
          <w:marTop w:val="0"/>
          <w:marBottom w:val="0"/>
          <w:divBdr>
            <w:top w:val="none" w:sz="0" w:space="0" w:color="auto"/>
            <w:left w:val="none" w:sz="0" w:space="0" w:color="auto"/>
            <w:bottom w:val="none" w:sz="0" w:space="0" w:color="auto"/>
            <w:right w:val="none" w:sz="0" w:space="0" w:color="auto"/>
          </w:divBdr>
          <w:divsChild>
            <w:div w:id="1987195609">
              <w:marLeft w:val="0"/>
              <w:marRight w:val="0"/>
              <w:marTop w:val="0"/>
              <w:marBottom w:val="0"/>
              <w:divBdr>
                <w:top w:val="none" w:sz="0" w:space="0" w:color="auto"/>
                <w:left w:val="none" w:sz="0" w:space="0" w:color="auto"/>
                <w:bottom w:val="none" w:sz="0" w:space="0" w:color="auto"/>
                <w:right w:val="none" w:sz="0" w:space="0" w:color="auto"/>
              </w:divBdr>
              <w:divsChild>
                <w:div w:id="672226891">
                  <w:marLeft w:val="0"/>
                  <w:marRight w:val="0"/>
                  <w:marTop w:val="0"/>
                  <w:marBottom w:val="0"/>
                  <w:divBdr>
                    <w:top w:val="none" w:sz="0" w:space="0" w:color="auto"/>
                    <w:left w:val="none" w:sz="0" w:space="0" w:color="auto"/>
                    <w:bottom w:val="none" w:sz="0" w:space="0" w:color="auto"/>
                    <w:right w:val="none" w:sz="0" w:space="0" w:color="auto"/>
                  </w:divBdr>
                  <w:divsChild>
                    <w:div w:id="1313175695">
                      <w:marLeft w:val="0"/>
                      <w:marRight w:val="0"/>
                      <w:marTop w:val="0"/>
                      <w:marBottom w:val="0"/>
                      <w:divBdr>
                        <w:top w:val="none" w:sz="0" w:space="0" w:color="auto"/>
                        <w:left w:val="none" w:sz="0" w:space="0" w:color="auto"/>
                        <w:bottom w:val="none" w:sz="0" w:space="0" w:color="auto"/>
                        <w:right w:val="none" w:sz="0" w:space="0" w:color="auto"/>
                      </w:divBdr>
                      <w:divsChild>
                        <w:div w:id="305625649">
                          <w:marLeft w:val="0"/>
                          <w:marRight w:val="0"/>
                          <w:marTop w:val="0"/>
                          <w:marBottom w:val="0"/>
                          <w:divBdr>
                            <w:top w:val="none" w:sz="0" w:space="0" w:color="auto"/>
                            <w:left w:val="none" w:sz="0" w:space="0" w:color="auto"/>
                            <w:bottom w:val="none" w:sz="0" w:space="0" w:color="auto"/>
                            <w:right w:val="none" w:sz="0" w:space="0" w:color="auto"/>
                          </w:divBdr>
                          <w:divsChild>
                            <w:div w:id="116149761">
                              <w:marLeft w:val="0"/>
                              <w:marRight w:val="0"/>
                              <w:marTop w:val="0"/>
                              <w:marBottom w:val="0"/>
                              <w:divBdr>
                                <w:top w:val="none" w:sz="0" w:space="0" w:color="auto"/>
                                <w:left w:val="none" w:sz="0" w:space="0" w:color="auto"/>
                                <w:bottom w:val="none" w:sz="0" w:space="0" w:color="auto"/>
                                <w:right w:val="none" w:sz="0" w:space="0" w:color="auto"/>
                              </w:divBdr>
                              <w:divsChild>
                                <w:div w:id="1988589613">
                                  <w:marLeft w:val="0"/>
                                  <w:marRight w:val="0"/>
                                  <w:marTop w:val="0"/>
                                  <w:marBottom w:val="0"/>
                                  <w:divBdr>
                                    <w:top w:val="none" w:sz="0" w:space="0" w:color="auto"/>
                                    <w:left w:val="none" w:sz="0" w:space="0" w:color="auto"/>
                                    <w:bottom w:val="none" w:sz="0" w:space="0" w:color="auto"/>
                                    <w:right w:val="none" w:sz="0" w:space="0" w:color="auto"/>
                                  </w:divBdr>
                                  <w:divsChild>
                                    <w:div w:id="269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3116">
      <w:bodyDiv w:val="1"/>
      <w:marLeft w:val="0"/>
      <w:marRight w:val="0"/>
      <w:marTop w:val="0"/>
      <w:marBottom w:val="0"/>
      <w:divBdr>
        <w:top w:val="none" w:sz="0" w:space="0" w:color="auto"/>
        <w:left w:val="none" w:sz="0" w:space="0" w:color="auto"/>
        <w:bottom w:val="none" w:sz="0" w:space="0" w:color="auto"/>
        <w:right w:val="none" w:sz="0" w:space="0" w:color="auto"/>
      </w:divBdr>
      <w:divsChild>
        <w:div w:id="1673289618">
          <w:marLeft w:val="0"/>
          <w:marRight w:val="0"/>
          <w:marTop w:val="0"/>
          <w:marBottom w:val="0"/>
          <w:divBdr>
            <w:top w:val="none" w:sz="0" w:space="0" w:color="auto"/>
            <w:left w:val="none" w:sz="0" w:space="0" w:color="auto"/>
            <w:bottom w:val="dotted" w:sz="6" w:space="4" w:color="DDDDDD"/>
            <w:right w:val="none" w:sz="0" w:space="0" w:color="auto"/>
          </w:divBdr>
          <w:divsChild>
            <w:div w:id="468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591">
      <w:bodyDiv w:val="1"/>
      <w:marLeft w:val="0"/>
      <w:marRight w:val="0"/>
      <w:marTop w:val="0"/>
      <w:marBottom w:val="0"/>
      <w:divBdr>
        <w:top w:val="none" w:sz="0" w:space="0" w:color="auto"/>
        <w:left w:val="none" w:sz="0" w:space="0" w:color="auto"/>
        <w:bottom w:val="none" w:sz="0" w:space="0" w:color="auto"/>
        <w:right w:val="none" w:sz="0" w:space="0" w:color="auto"/>
      </w:divBdr>
      <w:divsChild>
        <w:div w:id="237448414">
          <w:marLeft w:val="0"/>
          <w:marRight w:val="0"/>
          <w:marTop w:val="300"/>
          <w:marBottom w:val="0"/>
          <w:divBdr>
            <w:top w:val="none" w:sz="0" w:space="0" w:color="auto"/>
            <w:left w:val="none" w:sz="0" w:space="0" w:color="auto"/>
            <w:bottom w:val="none" w:sz="0" w:space="0" w:color="auto"/>
            <w:right w:val="none" w:sz="0" w:space="0" w:color="auto"/>
          </w:divBdr>
          <w:divsChild>
            <w:div w:id="1260866872">
              <w:marLeft w:val="0"/>
              <w:marRight w:val="0"/>
              <w:marTop w:val="0"/>
              <w:marBottom w:val="0"/>
              <w:divBdr>
                <w:top w:val="none" w:sz="0" w:space="0" w:color="auto"/>
                <w:left w:val="none" w:sz="0" w:space="0" w:color="auto"/>
                <w:bottom w:val="none" w:sz="0" w:space="0" w:color="auto"/>
                <w:right w:val="none" w:sz="0" w:space="0" w:color="auto"/>
              </w:divBdr>
              <w:divsChild>
                <w:div w:id="924462462">
                  <w:marLeft w:val="0"/>
                  <w:marRight w:val="0"/>
                  <w:marTop w:val="0"/>
                  <w:marBottom w:val="0"/>
                  <w:divBdr>
                    <w:top w:val="none" w:sz="0" w:space="0" w:color="auto"/>
                    <w:left w:val="none" w:sz="0" w:space="0" w:color="auto"/>
                    <w:bottom w:val="none" w:sz="0" w:space="0" w:color="auto"/>
                    <w:right w:val="none" w:sz="0" w:space="0" w:color="auto"/>
                  </w:divBdr>
                  <w:divsChild>
                    <w:div w:id="576407455">
                      <w:marLeft w:val="0"/>
                      <w:marRight w:val="0"/>
                      <w:marTop w:val="0"/>
                      <w:marBottom w:val="0"/>
                      <w:divBdr>
                        <w:top w:val="none" w:sz="0" w:space="0" w:color="auto"/>
                        <w:left w:val="none" w:sz="0" w:space="0" w:color="auto"/>
                        <w:bottom w:val="none" w:sz="0" w:space="0" w:color="auto"/>
                        <w:right w:val="none" w:sz="0" w:space="0" w:color="auto"/>
                      </w:divBdr>
                    </w:div>
                  </w:divsChild>
                </w:div>
                <w:div w:id="1792627979">
                  <w:marLeft w:val="0"/>
                  <w:marRight w:val="0"/>
                  <w:marTop w:val="150"/>
                  <w:marBottom w:val="0"/>
                  <w:divBdr>
                    <w:top w:val="none" w:sz="0" w:space="0" w:color="auto"/>
                    <w:left w:val="none" w:sz="0" w:space="0" w:color="auto"/>
                    <w:bottom w:val="none" w:sz="0" w:space="0" w:color="auto"/>
                    <w:right w:val="none" w:sz="0" w:space="0" w:color="auto"/>
                  </w:divBdr>
                  <w:divsChild>
                    <w:div w:id="1193567725">
                      <w:marLeft w:val="0"/>
                      <w:marRight w:val="0"/>
                      <w:marTop w:val="0"/>
                      <w:marBottom w:val="0"/>
                      <w:divBdr>
                        <w:top w:val="none" w:sz="0" w:space="0" w:color="auto"/>
                        <w:left w:val="none" w:sz="0" w:space="0" w:color="auto"/>
                        <w:bottom w:val="none" w:sz="0" w:space="0" w:color="auto"/>
                        <w:right w:val="none" w:sz="0" w:space="0" w:color="auto"/>
                      </w:divBdr>
                      <w:divsChild>
                        <w:div w:id="390888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2180">
          <w:marLeft w:val="0"/>
          <w:marRight w:val="0"/>
          <w:marTop w:val="225"/>
          <w:marBottom w:val="0"/>
          <w:divBdr>
            <w:top w:val="none" w:sz="0" w:space="0" w:color="auto"/>
            <w:left w:val="none" w:sz="0" w:space="0" w:color="auto"/>
            <w:bottom w:val="none" w:sz="0" w:space="0" w:color="auto"/>
            <w:right w:val="none" w:sz="0" w:space="0" w:color="auto"/>
          </w:divBdr>
          <w:divsChild>
            <w:div w:id="704674439">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150"/>
          <w:marBottom w:val="0"/>
          <w:divBdr>
            <w:top w:val="none" w:sz="0" w:space="0" w:color="auto"/>
            <w:left w:val="none" w:sz="0" w:space="0" w:color="auto"/>
            <w:bottom w:val="none" w:sz="0" w:space="0" w:color="auto"/>
            <w:right w:val="none" w:sz="0" w:space="0" w:color="auto"/>
          </w:divBdr>
          <w:divsChild>
            <w:div w:id="1864630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720850">
      <w:bodyDiv w:val="1"/>
      <w:marLeft w:val="0"/>
      <w:marRight w:val="0"/>
      <w:marTop w:val="0"/>
      <w:marBottom w:val="0"/>
      <w:divBdr>
        <w:top w:val="none" w:sz="0" w:space="0" w:color="auto"/>
        <w:left w:val="none" w:sz="0" w:space="0" w:color="auto"/>
        <w:bottom w:val="none" w:sz="0" w:space="0" w:color="auto"/>
        <w:right w:val="none" w:sz="0" w:space="0" w:color="auto"/>
      </w:divBdr>
      <w:divsChild>
        <w:div w:id="770511849">
          <w:marLeft w:val="0"/>
          <w:marRight w:val="0"/>
          <w:marTop w:val="0"/>
          <w:marBottom w:val="150"/>
          <w:divBdr>
            <w:top w:val="none" w:sz="0" w:space="0" w:color="auto"/>
            <w:left w:val="none" w:sz="0" w:space="0" w:color="auto"/>
            <w:bottom w:val="none" w:sz="0" w:space="0" w:color="auto"/>
            <w:right w:val="none" w:sz="0" w:space="0" w:color="auto"/>
          </w:divBdr>
          <w:divsChild>
            <w:div w:id="1044672915">
              <w:marLeft w:val="0"/>
              <w:marRight w:val="0"/>
              <w:marTop w:val="0"/>
              <w:marBottom w:val="0"/>
              <w:divBdr>
                <w:top w:val="none" w:sz="0" w:space="0" w:color="auto"/>
                <w:left w:val="none" w:sz="0" w:space="0" w:color="auto"/>
                <w:bottom w:val="none" w:sz="0" w:space="0" w:color="auto"/>
                <w:right w:val="none" w:sz="0" w:space="0" w:color="auto"/>
              </w:divBdr>
              <w:divsChild>
                <w:div w:id="821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833">
          <w:marLeft w:val="0"/>
          <w:marRight w:val="0"/>
          <w:marTop w:val="0"/>
          <w:marBottom w:val="150"/>
          <w:divBdr>
            <w:top w:val="none" w:sz="0" w:space="0" w:color="auto"/>
            <w:left w:val="none" w:sz="0" w:space="0" w:color="auto"/>
            <w:bottom w:val="none" w:sz="0" w:space="0" w:color="auto"/>
            <w:right w:val="none" w:sz="0" w:space="0" w:color="auto"/>
          </w:divBdr>
        </w:div>
        <w:div w:id="1680615673">
          <w:marLeft w:val="0"/>
          <w:marRight w:val="0"/>
          <w:marTop w:val="0"/>
          <w:marBottom w:val="0"/>
          <w:divBdr>
            <w:top w:val="none" w:sz="0" w:space="0" w:color="auto"/>
            <w:left w:val="none" w:sz="0" w:space="0" w:color="auto"/>
            <w:bottom w:val="none" w:sz="0" w:space="0" w:color="auto"/>
            <w:right w:val="none" w:sz="0" w:space="0" w:color="auto"/>
          </w:divBdr>
          <w:divsChild>
            <w:div w:id="1741516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38326">
      <w:bodyDiv w:val="1"/>
      <w:marLeft w:val="0"/>
      <w:marRight w:val="0"/>
      <w:marTop w:val="0"/>
      <w:marBottom w:val="0"/>
      <w:divBdr>
        <w:top w:val="none" w:sz="0" w:space="0" w:color="auto"/>
        <w:left w:val="none" w:sz="0" w:space="0" w:color="auto"/>
        <w:bottom w:val="none" w:sz="0" w:space="0" w:color="auto"/>
        <w:right w:val="none" w:sz="0" w:space="0" w:color="auto"/>
      </w:divBdr>
    </w:div>
    <w:div w:id="2069260566">
      <w:bodyDiv w:val="1"/>
      <w:marLeft w:val="0"/>
      <w:marRight w:val="0"/>
      <w:marTop w:val="0"/>
      <w:marBottom w:val="0"/>
      <w:divBdr>
        <w:top w:val="none" w:sz="0" w:space="0" w:color="auto"/>
        <w:left w:val="none" w:sz="0" w:space="0" w:color="auto"/>
        <w:bottom w:val="none" w:sz="0" w:space="0" w:color="auto"/>
        <w:right w:val="none" w:sz="0" w:space="0" w:color="auto"/>
      </w:divBdr>
      <w:divsChild>
        <w:div w:id="562907948">
          <w:marLeft w:val="0"/>
          <w:marRight w:val="0"/>
          <w:marTop w:val="0"/>
          <w:marBottom w:val="0"/>
          <w:divBdr>
            <w:top w:val="none" w:sz="0" w:space="0" w:color="auto"/>
            <w:left w:val="none" w:sz="0" w:space="0" w:color="auto"/>
            <w:bottom w:val="dotted" w:sz="6" w:space="4" w:color="DDDDDD"/>
            <w:right w:val="none" w:sz="0" w:space="0" w:color="auto"/>
          </w:divBdr>
          <w:divsChild>
            <w:div w:id="382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137">
      <w:bodyDiv w:val="1"/>
      <w:marLeft w:val="0"/>
      <w:marRight w:val="0"/>
      <w:marTop w:val="0"/>
      <w:marBottom w:val="0"/>
      <w:divBdr>
        <w:top w:val="none" w:sz="0" w:space="0" w:color="auto"/>
        <w:left w:val="none" w:sz="0" w:space="0" w:color="auto"/>
        <w:bottom w:val="none" w:sz="0" w:space="0" w:color="auto"/>
        <w:right w:val="none" w:sz="0" w:space="0" w:color="auto"/>
      </w:divBdr>
      <w:divsChild>
        <w:div w:id="417100194">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240823195">
                  <w:marLeft w:val="0"/>
                  <w:marRight w:val="0"/>
                  <w:marTop w:val="0"/>
                  <w:marBottom w:val="0"/>
                  <w:divBdr>
                    <w:top w:val="none" w:sz="0" w:space="0" w:color="auto"/>
                    <w:left w:val="none" w:sz="0" w:space="0" w:color="auto"/>
                    <w:bottom w:val="none" w:sz="0" w:space="0" w:color="auto"/>
                    <w:right w:val="none" w:sz="0" w:space="0" w:color="auto"/>
                  </w:divBdr>
                  <w:divsChild>
                    <w:div w:id="770855717">
                      <w:marLeft w:val="0"/>
                      <w:marRight w:val="0"/>
                      <w:marTop w:val="0"/>
                      <w:marBottom w:val="0"/>
                      <w:divBdr>
                        <w:top w:val="none" w:sz="0" w:space="0" w:color="auto"/>
                        <w:left w:val="none" w:sz="0" w:space="0" w:color="auto"/>
                        <w:bottom w:val="none" w:sz="0" w:space="0" w:color="auto"/>
                        <w:right w:val="none" w:sz="0" w:space="0" w:color="auto"/>
                      </w:divBdr>
                      <w:divsChild>
                        <w:div w:id="1181505853">
                          <w:marLeft w:val="0"/>
                          <w:marRight w:val="0"/>
                          <w:marTop w:val="0"/>
                          <w:marBottom w:val="0"/>
                          <w:divBdr>
                            <w:top w:val="none" w:sz="0" w:space="0" w:color="auto"/>
                            <w:left w:val="none" w:sz="0" w:space="0" w:color="auto"/>
                            <w:bottom w:val="none" w:sz="0" w:space="0" w:color="auto"/>
                            <w:right w:val="none" w:sz="0" w:space="0" w:color="auto"/>
                          </w:divBdr>
                          <w:divsChild>
                            <w:div w:id="623006808">
                              <w:marLeft w:val="0"/>
                              <w:marRight w:val="0"/>
                              <w:marTop w:val="0"/>
                              <w:marBottom w:val="0"/>
                              <w:divBdr>
                                <w:top w:val="none" w:sz="0" w:space="0" w:color="auto"/>
                                <w:left w:val="none" w:sz="0" w:space="0" w:color="auto"/>
                                <w:bottom w:val="none" w:sz="0" w:space="0" w:color="auto"/>
                                <w:right w:val="none" w:sz="0" w:space="0" w:color="auto"/>
                              </w:divBdr>
                              <w:divsChild>
                                <w:div w:id="490022499">
                                  <w:marLeft w:val="0"/>
                                  <w:marRight w:val="0"/>
                                  <w:marTop w:val="0"/>
                                  <w:marBottom w:val="0"/>
                                  <w:divBdr>
                                    <w:top w:val="none" w:sz="0" w:space="0" w:color="auto"/>
                                    <w:left w:val="none" w:sz="0" w:space="0" w:color="auto"/>
                                    <w:bottom w:val="none" w:sz="0" w:space="0" w:color="auto"/>
                                    <w:right w:val="none" w:sz="0" w:space="0" w:color="auto"/>
                                  </w:divBdr>
                                  <w:divsChild>
                                    <w:div w:id="692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2950">
      <w:bodyDiv w:val="1"/>
      <w:marLeft w:val="0"/>
      <w:marRight w:val="0"/>
      <w:marTop w:val="0"/>
      <w:marBottom w:val="0"/>
      <w:divBdr>
        <w:top w:val="none" w:sz="0" w:space="0" w:color="auto"/>
        <w:left w:val="none" w:sz="0" w:space="0" w:color="auto"/>
        <w:bottom w:val="none" w:sz="0" w:space="0" w:color="auto"/>
        <w:right w:val="none" w:sz="0" w:space="0" w:color="auto"/>
      </w:divBdr>
      <w:divsChild>
        <w:div w:id="879971134">
          <w:marLeft w:val="0"/>
          <w:marRight w:val="0"/>
          <w:marTop w:val="150"/>
          <w:marBottom w:val="0"/>
          <w:divBdr>
            <w:top w:val="none" w:sz="0" w:space="0" w:color="auto"/>
            <w:left w:val="none" w:sz="0" w:space="0" w:color="auto"/>
            <w:bottom w:val="none" w:sz="0" w:space="0" w:color="auto"/>
            <w:right w:val="none" w:sz="0" w:space="0" w:color="auto"/>
          </w:divBdr>
          <w:divsChild>
            <w:div w:id="1545829182">
              <w:marLeft w:val="0"/>
              <w:marRight w:val="0"/>
              <w:marTop w:val="0"/>
              <w:marBottom w:val="0"/>
              <w:divBdr>
                <w:top w:val="none" w:sz="0" w:space="0" w:color="auto"/>
                <w:left w:val="none" w:sz="0" w:space="0" w:color="auto"/>
                <w:bottom w:val="none" w:sz="0" w:space="0" w:color="auto"/>
                <w:right w:val="none" w:sz="0" w:space="0" w:color="auto"/>
              </w:divBdr>
              <w:divsChild>
                <w:div w:id="2140414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5217">
          <w:marLeft w:val="0"/>
          <w:marRight w:val="0"/>
          <w:marTop w:val="0"/>
          <w:marBottom w:val="0"/>
          <w:divBdr>
            <w:top w:val="none" w:sz="0" w:space="0" w:color="auto"/>
            <w:left w:val="none" w:sz="0" w:space="0" w:color="auto"/>
            <w:bottom w:val="none" w:sz="0" w:space="0" w:color="auto"/>
            <w:right w:val="none" w:sz="0" w:space="0" w:color="auto"/>
          </w:divBdr>
          <w:divsChild>
            <w:div w:id="615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921">
      <w:bodyDiv w:val="1"/>
      <w:marLeft w:val="0"/>
      <w:marRight w:val="0"/>
      <w:marTop w:val="0"/>
      <w:marBottom w:val="0"/>
      <w:divBdr>
        <w:top w:val="none" w:sz="0" w:space="0" w:color="auto"/>
        <w:left w:val="none" w:sz="0" w:space="0" w:color="auto"/>
        <w:bottom w:val="none" w:sz="0" w:space="0" w:color="auto"/>
        <w:right w:val="none" w:sz="0" w:space="0" w:color="auto"/>
      </w:divBdr>
      <w:divsChild>
        <w:div w:id="1820263224">
          <w:marLeft w:val="0"/>
          <w:marRight w:val="0"/>
          <w:marTop w:val="0"/>
          <w:marBottom w:val="150"/>
          <w:divBdr>
            <w:top w:val="none" w:sz="0" w:space="0" w:color="auto"/>
            <w:left w:val="none" w:sz="0" w:space="0" w:color="auto"/>
            <w:bottom w:val="none" w:sz="0" w:space="0" w:color="auto"/>
            <w:right w:val="none" w:sz="0" w:space="0" w:color="auto"/>
          </w:divBdr>
          <w:divsChild>
            <w:div w:id="1019351544">
              <w:marLeft w:val="0"/>
              <w:marRight w:val="0"/>
              <w:marTop w:val="0"/>
              <w:marBottom w:val="0"/>
              <w:divBdr>
                <w:top w:val="none" w:sz="0" w:space="0" w:color="auto"/>
                <w:left w:val="none" w:sz="0" w:space="0" w:color="auto"/>
                <w:bottom w:val="none" w:sz="0" w:space="0" w:color="auto"/>
                <w:right w:val="none" w:sz="0" w:space="0" w:color="auto"/>
              </w:divBdr>
              <w:divsChild>
                <w:div w:id="908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162">
          <w:marLeft w:val="0"/>
          <w:marRight w:val="0"/>
          <w:marTop w:val="0"/>
          <w:marBottom w:val="150"/>
          <w:divBdr>
            <w:top w:val="none" w:sz="0" w:space="0" w:color="auto"/>
            <w:left w:val="none" w:sz="0" w:space="0" w:color="auto"/>
            <w:bottom w:val="none" w:sz="0" w:space="0" w:color="auto"/>
            <w:right w:val="none" w:sz="0" w:space="0" w:color="auto"/>
          </w:divBdr>
        </w:div>
        <w:div w:id="1585803535">
          <w:marLeft w:val="0"/>
          <w:marRight w:val="0"/>
          <w:marTop w:val="0"/>
          <w:marBottom w:val="0"/>
          <w:divBdr>
            <w:top w:val="none" w:sz="0" w:space="0" w:color="auto"/>
            <w:left w:val="none" w:sz="0" w:space="0" w:color="auto"/>
            <w:bottom w:val="none" w:sz="0" w:space="0" w:color="auto"/>
            <w:right w:val="none" w:sz="0" w:space="0" w:color="auto"/>
          </w:divBdr>
          <w:divsChild>
            <w:div w:id="1003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152219">
      <w:bodyDiv w:val="1"/>
      <w:marLeft w:val="0"/>
      <w:marRight w:val="0"/>
      <w:marTop w:val="0"/>
      <w:marBottom w:val="0"/>
      <w:divBdr>
        <w:top w:val="none" w:sz="0" w:space="0" w:color="auto"/>
        <w:left w:val="none" w:sz="0" w:space="0" w:color="auto"/>
        <w:bottom w:val="none" w:sz="0" w:space="0" w:color="auto"/>
        <w:right w:val="none" w:sz="0" w:space="0" w:color="auto"/>
      </w:divBdr>
    </w:div>
    <w:div w:id="2071227029">
      <w:bodyDiv w:val="1"/>
      <w:marLeft w:val="0"/>
      <w:marRight w:val="0"/>
      <w:marTop w:val="0"/>
      <w:marBottom w:val="0"/>
      <w:divBdr>
        <w:top w:val="none" w:sz="0" w:space="0" w:color="auto"/>
        <w:left w:val="none" w:sz="0" w:space="0" w:color="auto"/>
        <w:bottom w:val="none" w:sz="0" w:space="0" w:color="auto"/>
        <w:right w:val="none" w:sz="0" w:space="0" w:color="auto"/>
      </w:divBdr>
      <w:divsChild>
        <w:div w:id="1420952529">
          <w:marLeft w:val="0"/>
          <w:marRight w:val="0"/>
          <w:marTop w:val="0"/>
          <w:marBottom w:val="0"/>
          <w:divBdr>
            <w:top w:val="none" w:sz="0" w:space="0" w:color="auto"/>
            <w:left w:val="none" w:sz="0" w:space="0" w:color="auto"/>
            <w:bottom w:val="dotted" w:sz="6" w:space="4" w:color="DDDDDD"/>
            <w:right w:val="none" w:sz="0" w:space="0" w:color="auto"/>
          </w:divBdr>
          <w:divsChild>
            <w:div w:id="9444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958">
      <w:bodyDiv w:val="1"/>
      <w:marLeft w:val="0"/>
      <w:marRight w:val="0"/>
      <w:marTop w:val="0"/>
      <w:marBottom w:val="0"/>
      <w:divBdr>
        <w:top w:val="none" w:sz="0" w:space="0" w:color="auto"/>
        <w:left w:val="none" w:sz="0" w:space="0" w:color="auto"/>
        <w:bottom w:val="none" w:sz="0" w:space="0" w:color="auto"/>
        <w:right w:val="none" w:sz="0" w:space="0" w:color="auto"/>
      </w:divBdr>
      <w:divsChild>
        <w:div w:id="1188833409">
          <w:marLeft w:val="0"/>
          <w:marRight w:val="0"/>
          <w:marTop w:val="0"/>
          <w:marBottom w:val="0"/>
          <w:divBdr>
            <w:top w:val="none" w:sz="0" w:space="0" w:color="auto"/>
            <w:left w:val="none" w:sz="0" w:space="0" w:color="auto"/>
            <w:bottom w:val="none" w:sz="0" w:space="0" w:color="auto"/>
            <w:right w:val="none" w:sz="0" w:space="0" w:color="auto"/>
          </w:divBdr>
          <w:divsChild>
            <w:div w:id="17003680">
              <w:marLeft w:val="0"/>
              <w:marRight w:val="0"/>
              <w:marTop w:val="0"/>
              <w:marBottom w:val="0"/>
              <w:divBdr>
                <w:top w:val="none" w:sz="0" w:space="0" w:color="auto"/>
                <w:left w:val="none" w:sz="0" w:space="0" w:color="auto"/>
                <w:bottom w:val="none" w:sz="0" w:space="0" w:color="auto"/>
                <w:right w:val="none" w:sz="0" w:space="0" w:color="auto"/>
              </w:divBdr>
              <w:divsChild>
                <w:div w:id="779375835">
                  <w:marLeft w:val="0"/>
                  <w:marRight w:val="0"/>
                  <w:marTop w:val="0"/>
                  <w:marBottom w:val="150"/>
                  <w:divBdr>
                    <w:top w:val="none" w:sz="0" w:space="0" w:color="auto"/>
                    <w:left w:val="none" w:sz="0" w:space="0" w:color="auto"/>
                    <w:bottom w:val="none" w:sz="0" w:space="0" w:color="auto"/>
                    <w:right w:val="none" w:sz="0" w:space="0" w:color="auto"/>
                  </w:divBdr>
                  <w:divsChild>
                    <w:div w:id="1372729448">
                      <w:marLeft w:val="0"/>
                      <w:marRight w:val="0"/>
                      <w:marTop w:val="0"/>
                      <w:marBottom w:val="0"/>
                      <w:divBdr>
                        <w:top w:val="none" w:sz="0" w:space="0" w:color="auto"/>
                        <w:left w:val="none" w:sz="0" w:space="0" w:color="auto"/>
                        <w:bottom w:val="none" w:sz="0" w:space="0" w:color="auto"/>
                        <w:right w:val="none" w:sz="0" w:space="0" w:color="auto"/>
                      </w:divBdr>
                      <w:divsChild>
                        <w:div w:id="1649557767">
                          <w:marLeft w:val="0"/>
                          <w:marRight w:val="0"/>
                          <w:marTop w:val="0"/>
                          <w:marBottom w:val="0"/>
                          <w:divBdr>
                            <w:top w:val="none" w:sz="0" w:space="0" w:color="auto"/>
                            <w:left w:val="none" w:sz="0" w:space="0" w:color="auto"/>
                            <w:bottom w:val="none" w:sz="0" w:space="0" w:color="auto"/>
                            <w:right w:val="none" w:sz="0" w:space="0" w:color="auto"/>
                          </w:divBdr>
                          <w:divsChild>
                            <w:div w:id="1633713196">
                              <w:marLeft w:val="0"/>
                              <w:marRight w:val="0"/>
                              <w:marTop w:val="0"/>
                              <w:marBottom w:val="0"/>
                              <w:divBdr>
                                <w:top w:val="none" w:sz="0" w:space="0" w:color="auto"/>
                                <w:left w:val="none" w:sz="0" w:space="0" w:color="auto"/>
                                <w:bottom w:val="none" w:sz="0" w:space="0" w:color="auto"/>
                                <w:right w:val="none" w:sz="0" w:space="0" w:color="auto"/>
                              </w:divBdr>
                              <w:divsChild>
                                <w:div w:id="15885712">
                                  <w:marLeft w:val="0"/>
                                  <w:marRight w:val="0"/>
                                  <w:marTop w:val="0"/>
                                  <w:marBottom w:val="0"/>
                                  <w:divBdr>
                                    <w:top w:val="none" w:sz="0" w:space="0" w:color="auto"/>
                                    <w:left w:val="none" w:sz="0" w:space="0" w:color="auto"/>
                                    <w:bottom w:val="none" w:sz="0" w:space="0" w:color="auto"/>
                                    <w:right w:val="none" w:sz="0" w:space="0" w:color="auto"/>
                                  </w:divBdr>
                                  <w:divsChild>
                                    <w:div w:id="1005716247">
                                      <w:marLeft w:val="0"/>
                                      <w:marRight w:val="0"/>
                                      <w:marTop w:val="0"/>
                                      <w:marBottom w:val="0"/>
                                      <w:divBdr>
                                        <w:top w:val="none" w:sz="0" w:space="0" w:color="auto"/>
                                        <w:left w:val="none" w:sz="0" w:space="0" w:color="auto"/>
                                        <w:bottom w:val="none" w:sz="0" w:space="0" w:color="auto"/>
                                        <w:right w:val="none" w:sz="0" w:space="0" w:color="auto"/>
                                      </w:divBdr>
                                      <w:divsChild>
                                        <w:div w:id="44835100">
                                          <w:marLeft w:val="0"/>
                                          <w:marRight w:val="0"/>
                                          <w:marTop w:val="0"/>
                                          <w:marBottom w:val="0"/>
                                          <w:divBdr>
                                            <w:top w:val="none" w:sz="0" w:space="0" w:color="auto"/>
                                            <w:left w:val="none" w:sz="0" w:space="0" w:color="auto"/>
                                            <w:bottom w:val="none" w:sz="0" w:space="0" w:color="auto"/>
                                            <w:right w:val="none" w:sz="0" w:space="0" w:color="auto"/>
                                          </w:divBdr>
                                          <w:divsChild>
                                            <w:div w:id="2110005597">
                                              <w:marLeft w:val="0"/>
                                              <w:marRight w:val="0"/>
                                              <w:marTop w:val="0"/>
                                              <w:marBottom w:val="0"/>
                                              <w:divBdr>
                                                <w:top w:val="none" w:sz="0" w:space="0" w:color="auto"/>
                                                <w:left w:val="none" w:sz="0" w:space="0" w:color="auto"/>
                                                <w:bottom w:val="none" w:sz="0" w:space="0" w:color="auto"/>
                                                <w:right w:val="none" w:sz="0" w:space="0" w:color="auto"/>
                                              </w:divBdr>
                                              <w:divsChild>
                                                <w:div w:id="298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4594">
      <w:bodyDiv w:val="1"/>
      <w:marLeft w:val="0"/>
      <w:marRight w:val="0"/>
      <w:marTop w:val="0"/>
      <w:marBottom w:val="0"/>
      <w:divBdr>
        <w:top w:val="none" w:sz="0" w:space="0" w:color="auto"/>
        <w:left w:val="none" w:sz="0" w:space="0" w:color="auto"/>
        <w:bottom w:val="none" w:sz="0" w:space="0" w:color="auto"/>
        <w:right w:val="none" w:sz="0" w:space="0" w:color="auto"/>
      </w:divBdr>
      <w:divsChild>
        <w:div w:id="373232404">
          <w:marLeft w:val="0"/>
          <w:marRight w:val="0"/>
          <w:marTop w:val="0"/>
          <w:marBottom w:val="150"/>
          <w:divBdr>
            <w:top w:val="none" w:sz="0" w:space="0" w:color="auto"/>
            <w:left w:val="none" w:sz="0" w:space="0" w:color="auto"/>
            <w:bottom w:val="none" w:sz="0" w:space="0" w:color="auto"/>
            <w:right w:val="none" w:sz="0" w:space="0" w:color="auto"/>
          </w:divBdr>
        </w:div>
        <w:div w:id="726805581">
          <w:marLeft w:val="0"/>
          <w:marRight w:val="0"/>
          <w:marTop w:val="0"/>
          <w:marBottom w:val="150"/>
          <w:divBdr>
            <w:top w:val="none" w:sz="0" w:space="0" w:color="auto"/>
            <w:left w:val="none" w:sz="0" w:space="0" w:color="auto"/>
            <w:bottom w:val="none" w:sz="0" w:space="0" w:color="auto"/>
            <w:right w:val="none" w:sz="0" w:space="0" w:color="auto"/>
          </w:divBdr>
          <w:divsChild>
            <w:div w:id="17452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935">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6">
          <w:marLeft w:val="0"/>
          <w:marRight w:val="0"/>
          <w:marTop w:val="0"/>
          <w:marBottom w:val="150"/>
          <w:divBdr>
            <w:top w:val="none" w:sz="0" w:space="0" w:color="auto"/>
            <w:left w:val="none" w:sz="0" w:space="0" w:color="auto"/>
            <w:bottom w:val="none" w:sz="0" w:space="0" w:color="auto"/>
            <w:right w:val="none" w:sz="0" w:space="0" w:color="auto"/>
          </w:divBdr>
        </w:div>
      </w:divsChild>
    </w:div>
    <w:div w:id="2072805346">
      <w:bodyDiv w:val="1"/>
      <w:marLeft w:val="0"/>
      <w:marRight w:val="0"/>
      <w:marTop w:val="0"/>
      <w:marBottom w:val="0"/>
      <w:divBdr>
        <w:top w:val="none" w:sz="0" w:space="0" w:color="auto"/>
        <w:left w:val="none" w:sz="0" w:space="0" w:color="auto"/>
        <w:bottom w:val="none" w:sz="0" w:space="0" w:color="auto"/>
        <w:right w:val="none" w:sz="0" w:space="0" w:color="auto"/>
      </w:divBdr>
    </w:div>
    <w:div w:id="2073190745">
      <w:bodyDiv w:val="1"/>
      <w:marLeft w:val="0"/>
      <w:marRight w:val="0"/>
      <w:marTop w:val="0"/>
      <w:marBottom w:val="0"/>
      <w:divBdr>
        <w:top w:val="none" w:sz="0" w:space="0" w:color="auto"/>
        <w:left w:val="none" w:sz="0" w:space="0" w:color="auto"/>
        <w:bottom w:val="none" w:sz="0" w:space="0" w:color="auto"/>
        <w:right w:val="none" w:sz="0" w:space="0" w:color="auto"/>
      </w:divBdr>
      <w:divsChild>
        <w:div w:id="356198606">
          <w:marLeft w:val="0"/>
          <w:marRight w:val="0"/>
          <w:marTop w:val="0"/>
          <w:marBottom w:val="0"/>
          <w:divBdr>
            <w:top w:val="none" w:sz="0" w:space="0" w:color="auto"/>
            <w:left w:val="none" w:sz="0" w:space="0" w:color="auto"/>
            <w:bottom w:val="none" w:sz="0" w:space="0" w:color="auto"/>
            <w:right w:val="none" w:sz="0" w:space="0" w:color="auto"/>
          </w:divBdr>
        </w:div>
      </w:divsChild>
    </w:div>
    <w:div w:id="2073262812">
      <w:bodyDiv w:val="1"/>
      <w:marLeft w:val="0"/>
      <w:marRight w:val="0"/>
      <w:marTop w:val="0"/>
      <w:marBottom w:val="0"/>
      <w:divBdr>
        <w:top w:val="none" w:sz="0" w:space="0" w:color="auto"/>
        <w:left w:val="none" w:sz="0" w:space="0" w:color="auto"/>
        <w:bottom w:val="none" w:sz="0" w:space="0" w:color="auto"/>
        <w:right w:val="none" w:sz="0" w:space="0" w:color="auto"/>
      </w:divBdr>
      <w:divsChild>
        <w:div w:id="35088895">
          <w:marLeft w:val="0"/>
          <w:marRight w:val="0"/>
          <w:marTop w:val="0"/>
          <w:marBottom w:val="0"/>
          <w:divBdr>
            <w:top w:val="none" w:sz="0" w:space="0" w:color="auto"/>
            <w:left w:val="none" w:sz="0" w:space="0" w:color="auto"/>
            <w:bottom w:val="dotted" w:sz="6" w:space="4" w:color="DDDDDD"/>
            <w:right w:val="none" w:sz="0" w:space="0" w:color="auto"/>
          </w:divBdr>
          <w:divsChild>
            <w:div w:id="1799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75">
      <w:bodyDiv w:val="1"/>
      <w:marLeft w:val="0"/>
      <w:marRight w:val="0"/>
      <w:marTop w:val="0"/>
      <w:marBottom w:val="0"/>
      <w:divBdr>
        <w:top w:val="none" w:sz="0" w:space="0" w:color="auto"/>
        <w:left w:val="none" w:sz="0" w:space="0" w:color="auto"/>
        <w:bottom w:val="none" w:sz="0" w:space="0" w:color="auto"/>
        <w:right w:val="none" w:sz="0" w:space="0" w:color="auto"/>
      </w:divBdr>
      <w:divsChild>
        <w:div w:id="1074009763">
          <w:marLeft w:val="0"/>
          <w:marRight w:val="0"/>
          <w:marTop w:val="0"/>
          <w:marBottom w:val="0"/>
          <w:divBdr>
            <w:top w:val="none" w:sz="0" w:space="0" w:color="auto"/>
            <w:left w:val="none" w:sz="0" w:space="0" w:color="auto"/>
            <w:bottom w:val="dotted" w:sz="6" w:space="4" w:color="DDDDDD"/>
            <w:right w:val="none" w:sz="0" w:space="0" w:color="auto"/>
          </w:divBdr>
          <w:divsChild>
            <w:div w:id="1380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604">
      <w:bodyDiv w:val="1"/>
      <w:marLeft w:val="0"/>
      <w:marRight w:val="0"/>
      <w:marTop w:val="0"/>
      <w:marBottom w:val="0"/>
      <w:divBdr>
        <w:top w:val="none" w:sz="0" w:space="0" w:color="auto"/>
        <w:left w:val="none" w:sz="0" w:space="0" w:color="auto"/>
        <w:bottom w:val="none" w:sz="0" w:space="0" w:color="auto"/>
        <w:right w:val="none" w:sz="0" w:space="0" w:color="auto"/>
      </w:divBdr>
    </w:div>
    <w:div w:id="2073892893">
      <w:bodyDiv w:val="1"/>
      <w:marLeft w:val="0"/>
      <w:marRight w:val="0"/>
      <w:marTop w:val="0"/>
      <w:marBottom w:val="0"/>
      <w:divBdr>
        <w:top w:val="none" w:sz="0" w:space="0" w:color="auto"/>
        <w:left w:val="none" w:sz="0" w:space="0" w:color="auto"/>
        <w:bottom w:val="none" w:sz="0" w:space="0" w:color="auto"/>
        <w:right w:val="none" w:sz="0" w:space="0" w:color="auto"/>
      </w:divBdr>
      <w:divsChild>
        <w:div w:id="1910576660">
          <w:marLeft w:val="0"/>
          <w:marRight w:val="0"/>
          <w:marTop w:val="0"/>
          <w:marBottom w:val="150"/>
          <w:divBdr>
            <w:top w:val="none" w:sz="0" w:space="0" w:color="auto"/>
            <w:left w:val="none" w:sz="0" w:space="0" w:color="auto"/>
            <w:bottom w:val="none" w:sz="0" w:space="0" w:color="auto"/>
            <w:right w:val="none" w:sz="0" w:space="0" w:color="auto"/>
          </w:divBdr>
        </w:div>
        <w:div w:id="2084569385">
          <w:marLeft w:val="0"/>
          <w:marRight w:val="0"/>
          <w:marTop w:val="0"/>
          <w:marBottom w:val="0"/>
          <w:divBdr>
            <w:top w:val="none" w:sz="0" w:space="0" w:color="auto"/>
            <w:left w:val="none" w:sz="0" w:space="0" w:color="auto"/>
            <w:bottom w:val="none" w:sz="0" w:space="0" w:color="auto"/>
            <w:right w:val="none" w:sz="0" w:space="0" w:color="auto"/>
          </w:divBdr>
        </w:div>
      </w:divsChild>
    </w:div>
    <w:div w:id="2074430422">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0">
          <w:marLeft w:val="0"/>
          <w:marRight w:val="0"/>
          <w:marTop w:val="0"/>
          <w:marBottom w:val="150"/>
          <w:divBdr>
            <w:top w:val="none" w:sz="0" w:space="0" w:color="auto"/>
            <w:left w:val="none" w:sz="0" w:space="0" w:color="auto"/>
            <w:bottom w:val="none" w:sz="0" w:space="0" w:color="auto"/>
            <w:right w:val="none" w:sz="0" w:space="0" w:color="auto"/>
          </w:divBdr>
          <w:divsChild>
            <w:div w:id="1528251005">
              <w:marLeft w:val="0"/>
              <w:marRight w:val="0"/>
              <w:marTop w:val="0"/>
              <w:marBottom w:val="0"/>
              <w:divBdr>
                <w:top w:val="none" w:sz="0" w:space="0" w:color="auto"/>
                <w:left w:val="none" w:sz="0" w:space="0" w:color="auto"/>
                <w:bottom w:val="none" w:sz="0" w:space="0" w:color="auto"/>
                <w:right w:val="none" w:sz="0" w:space="0" w:color="auto"/>
              </w:divBdr>
            </w:div>
          </w:divsChild>
        </w:div>
        <w:div w:id="1461217821">
          <w:marLeft w:val="0"/>
          <w:marRight w:val="0"/>
          <w:marTop w:val="0"/>
          <w:marBottom w:val="0"/>
          <w:divBdr>
            <w:top w:val="none" w:sz="0" w:space="0" w:color="auto"/>
            <w:left w:val="none" w:sz="0" w:space="0" w:color="auto"/>
            <w:bottom w:val="none" w:sz="0" w:space="0" w:color="auto"/>
            <w:right w:val="none" w:sz="0" w:space="0" w:color="auto"/>
          </w:divBdr>
          <w:divsChild>
            <w:div w:id="1393969598">
              <w:marLeft w:val="0"/>
              <w:marRight w:val="0"/>
              <w:marTop w:val="0"/>
              <w:marBottom w:val="150"/>
              <w:divBdr>
                <w:top w:val="none" w:sz="0" w:space="0" w:color="auto"/>
                <w:left w:val="none" w:sz="0" w:space="0" w:color="auto"/>
                <w:bottom w:val="none" w:sz="0" w:space="0" w:color="auto"/>
                <w:right w:val="none" w:sz="0" w:space="0" w:color="auto"/>
              </w:divBdr>
            </w:div>
            <w:div w:id="144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640">
      <w:bodyDiv w:val="1"/>
      <w:marLeft w:val="0"/>
      <w:marRight w:val="0"/>
      <w:marTop w:val="0"/>
      <w:marBottom w:val="0"/>
      <w:divBdr>
        <w:top w:val="none" w:sz="0" w:space="0" w:color="auto"/>
        <w:left w:val="none" w:sz="0" w:space="0" w:color="auto"/>
        <w:bottom w:val="none" w:sz="0" w:space="0" w:color="auto"/>
        <w:right w:val="none" w:sz="0" w:space="0" w:color="auto"/>
      </w:divBdr>
    </w:div>
    <w:div w:id="2074811127">
      <w:bodyDiv w:val="1"/>
      <w:marLeft w:val="0"/>
      <w:marRight w:val="0"/>
      <w:marTop w:val="0"/>
      <w:marBottom w:val="0"/>
      <w:divBdr>
        <w:top w:val="none" w:sz="0" w:space="0" w:color="auto"/>
        <w:left w:val="none" w:sz="0" w:space="0" w:color="auto"/>
        <w:bottom w:val="none" w:sz="0" w:space="0" w:color="auto"/>
        <w:right w:val="none" w:sz="0" w:space="0" w:color="auto"/>
      </w:divBdr>
    </w:div>
    <w:div w:id="2074888516">
      <w:bodyDiv w:val="1"/>
      <w:marLeft w:val="0"/>
      <w:marRight w:val="0"/>
      <w:marTop w:val="0"/>
      <w:marBottom w:val="0"/>
      <w:divBdr>
        <w:top w:val="none" w:sz="0" w:space="0" w:color="auto"/>
        <w:left w:val="none" w:sz="0" w:space="0" w:color="auto"/>
        <w:bottom w:val="none" w:sz="0" w:space="0" w:color="auto"/>
        <w:right w:val="none" w:sz="0" w:space="0" w:color="auto"/>
      </w:divBdr>
      <w:divsChild>
        <w:div w:id="1990473392">
          <w:marLeft w:val="0"/>
          <w:marRight w:val="0"/>
          <w:marTop w:val="0"/>
          <w:marBottom w:val="150"/>
          <w:divBdr>
            <w:top w:val="none" w:sz="0" w:space="0" w:color="auto"/>
            <w:left w:val="none" w:sz="0" w:space="0" w:color="auto"/>
            <w:bottom w:val="none" w:sz="0" w:space="0" w:color="auto"/>
            <w:right w:val="none" w:sz="0" w:space="0" w:color="auto"/>
          </w:divBdr>
          <w:divsChild>
            <w:div w:id="1596086558">
              <w:marLeft w:val="0"/>
              <w:marRight w:val="0"/>
              <w:marTop w:val="0"/>
              <w:marBottom w:val="0"/>
              <w:divBdr>
                <w:top w:val="none" w:sz="0" w:space="0" w:color="auto"/>
                <w:left w:val="none" w:sz="0" w:space="0" w:color="auto"/>
                <w:bottom w:val="none" w:sz="0" w:space="0" w:color="auto"/>
                <w:right w:val="none" w:sz="0" w:space="0" w:color="auto"/>
              </w:divBdr>
            </w:div>
          </w:divsChild>
        </w:div>
        <w:div w:id="168764058">
          <w:marLeft w:val="0"/>
          <w:marRight w:val="0"/>
          <w:marTop w:val="0"/>
          <w:marBottom w:val="150"/>
          <w:divBdr>
            <w:top w:val="none" w:sz="0" w:space="0" w:color="auto"/>
            <w:left w:val="none" w:sz="0" w:space="0" w:color="auto"/>
            <w:bottom w:val="none" w:sz="0" w:space="0" w:color="auto"/>
            <w:right w:val="none" w:sz="0" w:space="0" w:color="auto"/>
          </w:divBdr>
        </w:div>
      </w:divsChild>
    </w:div>
    <w:div w:id="2075859569">
      <w:bodyDiv w:val="1"/>
      <w:marLeft w:val="0"/>
      <w:marRight w:val="0"/>
      <w:marTop w:val="0"/>
      <w:marBottom w:val="0"/>
      <w:divBdr>
        <w:top w:val="none" w:sz="0" w:space="0" w:color="auto"/>
        <w:left w:val="none" w:sz="0" w:space="0" w:color="auto"/>
        <w:bottom w:val="none" w:sz="0" w:space="0" w:color="auto"/>
        <w:right w:val="none" w:sz="0" w:space="0" w:color="auto"/>
      </w:divBdr>
    </w:div>
    <w:div w:id="2076274944">
      <w:bodyDiv w:val="1"/>
      <w:marLeft w:val="0"/>
      <w:marRight w:val="0"/>
      <w:marTop w:val="0"/>
      <w:marBottom w:val="0"/>
      <w:divBdr>
        <w:top w:val="none" w:sz="0" w:space="0" w:color="auto"/>
        <w:left w:val="none" w:sz="0" w:space="0" w:color="auto"/>
        <w:bottom w:val="none" w:sz="0" w:space="0" w:color="auto"/>
        <w:right w:val="none" w:sz="0" w:space="0" w:color="auto"/>
      </w:divBdr>
    </w:div>
    <w:div w:id="2077582303">
      <w:bodyDiv w:val="1"/>
      <w:marLeft w:val="0"/>
      <w:marRight w:val="0"/>
      <w:marTop w:val="0"/>
      <w:marBottom w:val="0"/>
      <w:divBdr>
        <w:top w:val="none" w:sz="0" w:space="0" w:color="auto"/>
        <w:left w:val="none" w:sz="0" w:space="0" w:color="auto"/>
        <w:bottom w:val="none" w:sz="0" w:space="0" w:color="auto"/>
        <w:right w:val="none" w:sz="0" w:space="0" w:color="auto"/>
      </w:divBdr>
      <w:divsChild>
        <w:div w:id="1595941176">
          <w:marLeft w:val="0"/>
          <w:marRight w:val="0"/>
          <w:marTop w:val="0"/>
          <w:marBottom w:val="0"/>
          <w:divBdr>
            <w:top w:val="none" w:sz="0" w:space="0" w:color="auto"/>
            <w:left w:val="none" w:sz="0" w:space="0" w:color="auto"/>
            <w:bottom w:val="none" w:sz="0" w:space="0" w:color="auto"/>
            <w:right w:val="none" w:sz="0" w:space="0" w:color="auto"/>
          </w:divBdr>
          <w:divsChild>
            <w:div w:id="210461941">
              <w:marLeft w:val="0"/>
              <w:marRight w:val="0"/>
              <w:marTop w:val="0"/>
              <w:marBottom w:val="0"/>
              <w:divBdr>
                <w:top w:val="none" w:sz="0" w:space="0" w:color="auto"/>
                <w:left w:val="none" w:sz="0" w:space="0" w:color="auto"/>
                <w:bottom w:val="none" w:sz="0" w:space="0" w:color="auto"/>
                <w:right w:val="none" w:sz="0" w:space="0" w:color="auto"/>
              </w:divBdr>
            </w:div>
            <w:div w:id="51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040">
      <w:bodyDiv w:val="1"/>
      <w:marLeft w:val="0"/>
      <w:marRight w:val="0"/>
      <w:marTop w:val="0"/>
      <w:marBottom w:val="0"/>
      <w:divBdr>
        <w:top w:val="none" w:sz="0" w:space="0" w:color="auto"/>
        <w:left w:val="none" w:sz="0" w:space="0" w:color="auto"/>
        <w:bottom w:val="none" w:sz="0" w:space="0" w:color="auto"/>
        <w:right w:val="none" w:sz="0" w:space="0" w:color="auto"/>
      </w:divBdr>
      <w:divsChild>
        <w:div w:id="699740550">
          <w:marLeft w:val="0"/>
          <w:marRight w:val="0"/>
          <w:marTop w:val="0"/>
          <w:marBottom w:val="0"/>
          <w:divBdr>
            <w:top w:val="none" w:sz="0" w:space="0" w:color="auto"/>
            <w:left w:val="none" w:sz="0" w:space="0" w:color="auto"/>
            <w:bottom w:val="none" w:sz="0" w:space="0" w:color="auto"/>
            <w:right w:val="none" w:sz="0" w:space="0" w:color="auto"/>
          </w:divBdr>
        </w:div>
      </w:divsChild>
    </w:div>
    <w:div w:id="2078361162">
      <w:bodyDiv w:val="1"/>
      <w:marLeft w:val="0"/>
      <w:marRight w:val="0"/>
      <w:marTop w:val="0"/>
      <w:marBottom w:val="0"/>
      <w:divBdr>
        <w:top w:val="none" w:sz="0" w:space="0" w:color="auto"/>
        <w:left w:val="none" w:sz="0" w:space="0" w:color="auto"/>
        <w:bottom w:val="none" w:sz="0" w:space="0" w:color="auto"/>
        <w:right w:val="none" w:sz="0" w:space="0" w:color="auto"/>
      </w:divBdr>
      <w:divsChild>
        <w:div w:id="67313521">
          <w:marLeft w:val="0"/>
          <w:marRight w:val="0"/>
          <w:marTop w:val="0"/>
          <w:marBottom w:val="150"/>
          <w:divBdr>
            <w:top w:val="none" w:sz="0" w:space="0" w:color="auto"/>
            <w:left w:val="none" w:sz="0" w:space="0" w:color="auto"/>
            <w:bottom w:val="none" w:sz="0" w:space="0" w:color="auto"/>
            <w:right w:val="none" w:sz="0" w:space="0" w:color="auto"/>
          </w:divBdr>
        </w:div>
      </w:divsChild>
    </w:div>
    <w:div w:id="2078478396">
      <w:bodyDiv w:val="1"/>
      <w:marLeft w:val="0"/>
      <w:marRight w:val="0"/>
      <w:marTop w:val="0"/>
      <w:marBottom w:val="0"/>
      <w:divBdr>
        <w:top w:val="none" w:sz="0" w:space="0" w:color="auto"/>
        <w:left w:val="none" w:sz="0" w:space="0" w:color="auto"/>
        <w:bottom w:val="none" w:sz="0" w:space="0" w:color="auto"/>
        <w:right w:val="none" w:sz="0" w:space="0" w:color="auto"/>
      </w:divBdr>
    </w:div>
    <w:div w:id="2078548892">
      <w:bodyDiv w:val="1"/>
      <w:marLeft w:val="0"/>
      <w:marRight w:val="0"/>
      <w:marTop w:val="0"/>
      <w:marBottom w:val="0"/>
      <w:divBdr>
        <w:top w:val="none" w:sz="0" w:space="0" w:color="auto"/>
        <w:left w:val="none" w:sz="0" w:space="0" w:color="auto"/>
        <w:bottom w:val="none" w:sz="0" w:space="0" w:color="auto"/>
        <w:right w:val="none" w:sz="0" w:space="0" w:color="auto"/>
      </w:divBdr>
      <w:divsChild>
        <w:div w:id="1210919335">
          <w:marLeft w:val="0"/>
          <w:marRight w:val="0"/>
          <w:marTop w:val="0"/>
          <w:marBottom w:val="150"/>
          <w:divBdr>
            <w:top w:val="none" w:sz="0" w:space="0" w:color="auto"/>
            <w:left w:val="none" w:sz="0" w:space="0" w:color="auto"/>
            <w:bottom w:val="none" w:sz="0" w:space="0" w:color="auto"/>
            <w:right w:val="none" w:sz="0" w:space="0" w:color="auto"/>
          </w:divBdr>
        </w:div>
      </w:divsChild>
    </w:div>
    <w:div w:id="2078744990">
      <w:bodyDiv w:val="1"/>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sChild>
            <w:div w:id="2027323202">
              <w:marLeft w:val="0"/>
              <w:marRight w:val="0"/>
              <w:marTop w:val="0"/>
              <w:marBottom w:val="0"/>
              <w:divBdr>
                <w:top w:val="none" w:sz="0" w:space="0" w:color="auto"/>
                <w:left w:val="none" w:sz="0" w:space="0" w:color="auto"/>
                <w:bottom w:val="none" w:sz="0" w:space="0" w:color="auto"/>
                <w:right w:val="none" w:sz="0" w:space="0" w:color="auto"/>
              </w:divBdr>
              <w:divsChild>
                <w:div w:id="1268080203">
                  <w:marLeft w:val="0"/>
                  <w:marRight w:val="0"/>
                  <w:marTop w:val="0"/>
                  <w:marBottom w:val="0"/>
                  <w:divBdr>
                    <w:top w:val="none" w:sz="0" w:space="0" w:color="auto"/>
                    <w:left w:val="none" w:sz="0" w:space="0" w:color="auto"/>
                    <w:bottom w:val="none" w:sz="0" w:space="0" w:color="auto"/>
                    <w:right w:val="none" w:sz="0" w:space="0" w:color="auto"/>
                  </w:divBdr>
                  <w:divsChild>
                    <w:div w:id="1180586565">
                      <w:marLeft w:val="0"/>
                      <w:marRight w:val="0"/>
                      <w:marTop w:val="0"/>
                      <w:marBottom w:val="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sChild>
                            <w:div w:id="408431831">
                              <w:marLeft w:val="0"/>
                              <w:marRight w:val="0"/>
                              <w:marTop w:val="0"/>
                              <w:marBottom w:val="0"/>
                              <w:divBdr>
                                <w:top w:val="none" w:sz="0" w:space="0" w:color="auto"/>
                                <w:left w:val="none" w:sz="0" w:space="0" w:color="auto"/>
                                <w:bottom w:val="none" w:sz="0" w:space="0" w:color="auto"/>
                                <w:right w:val="none" w:sz="0" w:space="0" w:color="auto"/>
                              </w:divBdr>
                              <w:divsChild>
                                <w:div w:id="947925736">
                                  <w:marLeft w:val="0"/>
                                  <w:marRight w:val="0"/>
                                  <w:marTop w:val="0"/>
                                  <w:marBottom w:val="0"/>
                                  <w:divBdr>
                                    <w:top w:val="none" w:sz="0" w:space="0" w:color="auto"/>
                                    <w:left w:val="none" w:sz="0" w:space="0" w:color="auto"/>
                                    <w:bottom w:val="none" w:sz="0" w:space="0" w:color="auto"/>
                                    <w:right w:val="none" w:sz="0" w:space="0" w:color="auto"/>
                                  </w:divBdr>
                                  <w:divsChild>
                                    <w:div w:id="1755860272">
                                      <w:marLeft w:val="0"/>
                                      <w:marRight w:val="0"/>
                                      <w:marTop w:val="0"/>
                                      <w:marBottom w:val="0"/>
                                      <w:divBdr>
                                        <w:top w:val="none" w:sz="0" w:space="0" w:color="auto"/>
                                        <w:left w:val="none" w:sz="0" w:space="0" w:color="auto"/>
                                        <w:bottom w:val="none" w:sz="0" w:space="0" w:color="auto"/>
                                        <w:right w:val="none" w:sz="0" w:space="0" w:color="auto"/>
                                      </w:divBdr>
                                      <w:divsChild>
                                        <w:div w:id="22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9726">
      <w:bodyDiv w:val="1"/>
      <w:marLeft w:val="0"/>
      <w:marRight w:val="0"/>
      <w:marTop w:val="0"/>
      <w:marBottom w:val="0"/>
      <w:divBdr>
        <w:top w:val="none" w:sz="0" w:space="0" w:color="auto"/>
        <w:left w:val="none" w:sz="0" w:space="0" w:color="auto"/>
        <w:bottom w:val="none" w:sz="0" w:space="0" w:color="auto"/>
        <w:right w:val="none" w:sz="0" w:space="0" w:color="auto"/>
      </w:divBdr>
      <w:divsChild>
        <w:div w:id="1864593659">
          <w:marLeft w:val="0"/>
          <w:marRight w:val="0"/>
          <w:marTop w:val="0"/>
          <w:marBottom w:val="0"/>
          <w:divBdr>
            <w:top w:val="none" w:sz="0" w:space="0" w:color="auto"/>
            <w:left w:val="none" w:sz="0" w:space="0" w:color="auto"/>
            <w:bottom w:val="none" w:sz="0" w:space="0" w:color="auto"/>
            <w:right w:val="none" w:sz="0" w:space="0" w:color="auto"/>
          </w:divBdr>
          <w:divsChild>
            <w:div w:id="1851599354">
              <w:marLeft w:val="0"/>
              <w:marRight w:val="0"/>
              <w:marTop w:val="0"/>
              <w:marBottom w:val="0"/>
              <w:divBdr>
                <w:top w:val="none" w:sz="0" w:space="0" w:color="auto"/>
                <w:left w:val="none" w:sz="0" w:space="0" w:color="auto"/>
                <w:bottom w:val="none" w:sz="0" w:space="0" w:color="auto"/>
                <w:right w:val="none" w:sz="0" w:space="0" w:color="auto"/>
              </w:divBdr>
              <w:divsChild>
                <w:div w:id="1142649727">
                  <w:marLeft w:val="0"/>
                  <w:marRight w:val="0"/>
                  <w:marTop w:val="0"/>
                  <w:marBottom w:val="0"/>
                  <w:divBdr>
                    <w:top w:val="none" w:sz="0" w:space="0" w:color="auto"/>
                    <w:left w:val="none" w:sz="0" w:space="0" w:color="auto"/>
                    <w:bottom w:val="none" w:sz="0" w:space="0" w:color="auto"/>
                    <w:right w:val="none" w:sz="0" w:space="0" w:color="auto"/>
                  </w:divBdr>
                  <w:divsChild>
                    <w:div w:id="1734350441">
                      <w:marLeft w:val="0"/>
                      <w:marRight w:val="0"/>
                      <w:marTop w:val="0"/>
                      <w:marBottom w:val="0"/>
                      <w:divBdr>
                        <w:top w:val="none" w:sz="0" w:space="0" w:color="auto"/>
                        <w:left w:val="none" w:sz="0" w:space="0" w:color="auto"/>
                        <w:bottom w:val="none" w:sz="0" w:space="0" w:color="auto"/>
                        <w:right w:val="none" w:sz="0" w:space="0" w:color="auto"/>
                      </w:divBdr>
                      <w:divsChild>
                        <w:div w:id="1558515896">
                          <w:marLeft w:val="0"/>
                          <w:marRight w:val="0"/>
                          <w:marTop w:val="0"/>
                          <w:marBottom w:val="0"/>
                          <w:divBdr>
                            <w:top w:val="none" w:sz="0" w:space="0" w:color="auto"/>
                            <w:left w:val="none" w:sz="0" w:space="0" w:color="auto"/>
                            <w:bottom w:val="none" w:sz="0" w:space="0" w:color="auto"/>
                            <w:right w:val="none" w:sz="0" w:space="0" w:color="auto"/>
                          </w:divBdr>
                          <w:divsChild>
                            <w:div w:id="1276868729">
                              <w:marLeft w:val="0"/>
                              <w:marRight w:val="0"/>
                              <w:marTop w:val="0"/>
                              <w:marBottom w:val="0"/>
                              <w:divBdr>
                                <w:top w:val="none" w:sz="0" w:space="0" w:color="auto"/>
                                <w:left w:val="none" w:sz="0" w:space="0" w:color="auto"/>
                                <w:bottom w:val="none" w:sz="0" w:space="0" w:color="auto"/>
                                <w:right w:val="none" w:sz="0" w:space="0" w:color="auto"/>
                              </w:divBdr>
                              <w:divsChild>
                                <w:div w:id="245922306">
                                  <w:marLeft w:val="0"/>
                                  <w:marRight w:val="0"/>
                                  <w:marTop w:val="0"/>
                                  <w:marBottom w:val="0"/>
                                  <w:divBdr>
                                    <w:top w:val="none" w:sz="0" w:space="0" w:color="auto"/>
                                    <w:left w:val="none" w:sz="0" w:space="0" w:color="auto"/>
                                    <w:bottom w:val="none" w:sz="0" w:space="0" w:color="auto"/>
                                    <w:right w:val="none" w:sz="0" w:space="0" w:color="auto"/>
                                  </w:divBdr>
                                  <w:divsChild>
                                    <w:div w:id="329336527">
                                      <w:marLeft w:val="0"/>
                                      <w:marRight w:val="0"/>
                                      <w:marTop w:val="0"/>
                                      <w:marBottom w:val="0"/>
                                      <w:divBdr>
                                        <w:top w:val="none" w:sz="0" w:space="0" w:color="auto"/>
                                        <w:left w:val="none" w:sz="0" w:space="0" w:color="auto"/>
                                        <w:bottom w:val="none" w:sz="0" w:space="0" w:color="auto"/>
                                        <w:right w:val="none" w:sz="0" w:space="0" w:color="auto"/>
                                      </w:divBdr>
                                      <w:divsChild>
                                        <w:div w:id="1058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65695">
      <w:bodyDiv w:val="1"/>
      <w:marLeft w:val="0"/>
      <w:marRight w:val="0"/>
      <w:marTop w:val="0"/>
      <w:marBottom w:val="0"/>
      <w:divBdr>
        <w:top w:val="none" w:sz="0" w:space="0" w:color="auto"/>
        <w:left w:val="none" w:sz="0" w:space="0" w:color="auto"/>
        <w:bottom w:val="none" w:sz="0" w:space="0" w:color="auto"/>
        <w:right w:val="none" w:sz="0" w:space="0" w:color="auto"/>
      </w:divBdr>
      <w:divsChild>
        <w:div w:id="1686784639">
          <w:marLeft w:val="0"/>
          <w:marRight w:val="0"/>
          <w:marTop w:val="0"/>
          <w:marBottom w:val="0"/>
          <w:divBdr>
            <w:top w:val="none" w:sz="0" w:space="0" w:color="auto"/>
            <w:left w:val="none" w:sz="0" w:space="0" w:color="auto"/>
            <w:bottom w:val="none" w:sz="0" w:space="0" w:color="auto"/>
            <w:right w:val="none" w:sz="0" w:space="0" w:color="auto"/>
          </w:divBdr>
        </w:div>
      </w:divsChild>
    </w:div>
    <w:div w:id="208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68516659">
          <w:marLeft w:val="0"/>
          <w:marRight w:val="0"/>
          <w:marTop w:val="0"/>
          <w:marBottom w:val="150"/>
          <w:divBdr>
            <w:top w:val="none" w:sz="0" w:space="0" w:color="auto"/>
            <w:left w:val="none" w:sz="0" w:space="0" w:color="auto"/>
            <w:bottom w:val="none" w:sz="0" w:space="0" w:color="auto"/>
            <w:right w:val="none" w:sz="0" w:space="0" w:color="auto"/>
          </w:divBdr>
        </w:div>
      </w:divsChild>
    </w:div>
    <w:div w:id="2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83">
          <w:marLeft w:val="0"/>
          <w:marRight w:val="0"/>
          <w:marTop w:val="0"/>
          <w:marBottom w:val="150"/>
          <w:divBdr>
            <w:top w:val="none" w:sz="0" w:space="0" w:color="auto"/>
            <w:left w:val="none" w:sz="0" w:space="0" w:color="auto"/>
            <w:bottom w:val="none" w:sz="0" w:space="0" w:color="auto"/>
            <w:right w:val="none" w:sz="0" w:space="0" w:color="auto"/>
          </w:divBdr>
          <w:divsChild>
            <w:div w:id="2120878830">
              <w:marLeft w:val="0"/>
              <w:marRight w:val="0"/>
              <w:marTop w:val="0"/>
              <w:marBottom w:val="0"/>
              <w:divBdr>
                <w:top w:val="none" w:sz="0" w:space="0" w:color="auto"/>
                <w:left w:val="none" w:sz="0" w:space="0" w:color="auto"/>
                <w:bottom w:val="none" w:sz="0" w:space="0" w:color="auto"/>
                <w:right w:val="none" w:sz="0" w:space="0" w:color="auto"/>
              </w:divBdr>
            </w:div>
          </w:divsChild>
        </w:div>
        <w:div w:id="2106221292">
          <w:marLeft w:val="0"/>
          <w:marRight w:val="0"/>
          <w:marTop w:val="0"/>
          <w:marBottom w:val="150"/>
          <w:divBdr>
            <w:top w:val="none" w:sz="0" w:space="0" w:color="auto"/>
            <w:left w:val="none" w:sz="0" w:space="0" w:color="auto"/>
            <w:bottom w:val="none" w:sz="0" w:space="0" w:color="auto"/>
            <w:right w:val="none" w:sz="0" w:space="0" w:color="auto"/>
          </w:divBdr>
        </w:div>
        <w:div w:id="480538448">
          <w:marLeft w:val="0"/>
          <w:marRight w:val="0"/>
          <w:marTop w:val="0"/>
          <w:marBottom w:val="0"/>
          <w:divBdr>
            <w:top w:val="none" w:sz="0" w:space="0" w:color="auto"/>
            <w:left w:val="none" w:sz="0" w:space="0" w:color="auto"/>
            <w:bottom w:val="none" w:sz="0" w:space="0" w:color="auto"/>
            <w:right w:val="none" w:sz="0" w:space="0" w:color="auto"/>
          </w:divBdr>
          <w:divsChild>
            <w:div w:id="98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549">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0"/>
          <w:marRight w:val="0"/>
          <w:marTop w:val="150"/>
          <w:marBottom w:val="0"/>
          <w:divBdr>
            <w:top w:val="none" w:sz="0" w:space="0" w:color="auto"/>
            <w:left w:val="none" w:sz="0" w:space="0" w:color="auto"/>
            <w:bottom w:val="none" w:sz="0" w:space="0" w:color="auto"/>
            <w:right w:val="none" w:sz="0" w:space="0" w:color="auto"/>
          </w:divBdr>
          <w:divsChild>
            <w:div w:id="1747797164">
              <w:marLeft w:val="0"/>
              <w:marRight w:val="0"/>
              <w:marTop w:val="0"/>
              <w:marBottom w:val="0"/>
              <w:divBdr>
                <w:top w:val="none" w:sz="0" w:space="0" w:color="auto"/>
                <w:left w:val="none" w:sz="0" w:space="0" w:color="auto"/>
                <w:bottom w:val="none" w:sz="0" w:space="0" w:color="auto"/>
                <w:right w:val="none" w:sz="0" w:space="0" w:color="auto"/>
              </w:divBdr>
              <w:divsChild>
                <w:div w:id="895899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513157">
          <w:marLeft w:val="0"/>
          <w:marRight w:val="0"/>
          <w:marTop w:val="0"/>
          <w:marBottom w:val="0"/>
          <w:divBdr>
            <w:top w:val="none" w:sz="0" w:space="0" w:color="auto"/>
            <w:left w:val="none" w:sz="0" w:space="0" w:color="auto"/>
            <w:bottom w:val="none" w:sz="0" w:space="0" w:color="auto"/>
            <w:right w:val="none" w:sz="0" w:space="0" w:color="auto"/>
          </w:divBdr>
          <w:divsChild>
            <w:div w:id="2017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22">
      <w:bodyDiv w:val="1"/>
      <w:marLeft w:val="0"/>
      <w:marRight w:val="0"/>
      <w:marTop w:val="0"/>
      <w:marBottom w:val="0"/>
      <w:divBdr>
        <w:top w:val="none" w:sz="0" w:space="0" w:color="auto"/>
        <w:left w:val="none" w:sz="0" w:space="0" w:color="auto"/>
        <w:bottom w:val="none" w:sz="0" w:space="0" w:color="auto"/>
        <w:right w:val="none" w:sz="0" w:space="0" w:color="auto"/>
      </w:divBdr>
    </w:div>
    <w:div w:id="2080637308">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sChild>
            <w:div w:id="1819345226">
              <w:marLeft w:val="0"/>
              <w:marRight w:val="0"/>
              <w:marTop w:val="0"/>
              <w:marBottom w:val="0"/>
              <w:divBdr>
                <w:top w:val="none" w:sz="0" w:space="0" w:color="auto"/>
                <w:left w:val="none" w:sz="0" w:space="0" w:color="auto"/>
                <w:bottom w:val="none" w:sz="0" w:space="0" w:color="auto"/>
                <w:right w:val="none" w:sz="0" w:space="0" w:color="auto"/>
              </w:divBdr>
              <w:divsChild>
                <w:div w:id="1175997605">
                  <w:marLeft w:val="0"/>
                  <w:marRight w:val="0"/>
                  <w:marTop w:val="0"/>
                  <w:marBottom w:val="0"/>
                  <w:divBdr>
                    <w:top w:val="none" w:sz="0" w:space="0" w:color="auto"/>
                    <w:left w:val="none" w:sz="0" w:space="0" w:color="auto"/>
                    <w:bottom w:val="none" w:sz="0" w:space="0" w:color="auto"/>
                    <w:right w:val="none" w:sz="0" w:space="0" w:color="auto"/>
                  </w:divBdr>
                  <w:divsChild>
                    <w:div w:id="702754934">
                      <w:marLeft w:val="0"/>
                      <w:marRight w:val="0"/>
                      <w:marTop w:val="0"/>
                      <w:marBottom w:val="0"/>
                      <w:divBdr>
                        <w:top w:val="none" w:sz="0" w:space="0" w:color="auto"/>
                        <w:left w:val="none" w:sz="0" w:space="0" w:color="auto"/>
                        <w:bottom w:val="none" w:sz="0" w:space="0" w:color="auto"/>
                        <w:right w:val="none" w:sz="0" w:space="0" w:color="auto"/>
                      </w:divBdr>
                      <w:divsChild>
                        <w:div w:id="1526018666">
                          <w:marLeft w:val="0"/>
                          <w:marRight w:val="0"/>
                          <w:marTop w:val="0"/>
                          <w:marBottom w:val="0"/>
                          <w:divBdr>
                            <w:top w:val="none" w:sz="0" w:space="0" w:color="auto"/>
                            <w:left w:val="none" w:sz="0" w:space="0" w:color="auto"/>
                            <w:bottom w:val="none" w:sz="0" w:space="0" w:color="auto"/>
                            <w:right w:val="none" w:sz="0" w:space="0" w:color="auto"/>
                          </w:divBdr>
                          <w:divsChild>
                            <w:div w:id="1239288521">
                              <w:marLeft w:val="0"/>
                              <w:marRight w:val="0"/>
                              <w:marTop w:val="0"/>
                              <w:marBottom w:val="0"/>
                              <w:divBdr>
                                <w:top w:val="none" w:sz="0" w:space="0" w:color="auto"/>
                                <w:left w:val="none" w:sz="0" w:space="0" w:color="auto"/>
                                <w:bottom w:val="none" w:sz="0" w:space="0" w:color="auto"/>
                                <w:right w:val="none" w:sz="0" w:space="0" w:color="auto"/>
                              </w:divBdr>
                              <w:divsChild>
                                <w:div w:id="854926577">
                                  <w:marLeft w:val="0"/>
                                  <w:marRight w:val="0"/>
                                  <w:marTop w:val="0"/>
                                  <w:marBottom w:val="0"/>
                                  <w:divBdr>
                                    <w:top w:val="none" w:sz="0" w:space="0" w:color="auto"/>
                                    <w:left w:val="none" w:sz="0" w:space="0" w:color="auto"/>
                                    <w:bottom w:val="none" w:sz="0" w:space="0" w:color="auto"/>
                                    <w:right w:val="none" w:sz="0" w:space="0" w:color="auto"/>
                                  </w:divBdr>
                                  <w:divsChild>
                                    <w:div w:id="608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67713">
      <w:bodyDiv w:val="1"/>
      <w:marLeft w:val="0"/>
      <w:marRight w:val="0"/>
      <w:marTop w:val="0"/>
      <w:marBottom w:val="0"/>
      <w:divBdr>
        <w:top w:val="none" w:sz="0" w:space="0" w:color="auto"/>
        <w:left w:val="none" w:sz="0" w:space="0" w:color="auto"/>
        <w:bottom w:val="none" w:sz="0" w:space="0" w:color="auto"/>
        <w:right w:val="none" w:sz="0" w:space="0" w:color="auto"/>
      </w:divBdr>
      <w:divsChild>
        <w:div w:id="914389404">
          <w:marLeft w:val="0"/>
          <w:marRight w:val="0"/>
          <w:marTop w:val="0"/>
          <w:marBottom w:val="150"/>
          <w:divBdr>
            <w:top w:val="none" w:sz="0" w:space="0" w:color="auto"/>
            <w:left w:val="none" w:sz="0" w:space="0" w:color="auto"/>
            <w:bottom w:val="none" w:sz="0" w:space="0" w:color="auto"/>
            <w:right w:val="none" w:sz="0" w:space="0" w:color="auto"/>
          </w:divBdr>
        </w:div>
      </w:divsChild>
    </w:div>
    <w:div w:id="2080710260">
      <w:bodyDiv w:val="1"/>
      <w:marLeft w:val="0"/>
      <w:marRight w:val="0"/>
      <w:marTop w:val="0"/>
      <w:marBottom w:val="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sChild>
            <w:div w:id="1975062570">
              <w:marLeft w:val="0"/>
              <w:marRight w:val="0"/>
              <w:marTop w:val="0"/>
              <w:marBottom w:val="0"/>
              <w:divBdr>
                <w:top w:val="none" w:sz="0" w:space="0" w:color="auto"/>
                <w:left w:val="none" w:sz="0" w:space="0" w:color="auto"/>
                <w:bottom w:val="none" w:sz="0" w:space="0" w:color="auto"/>
                <w:right w:val="none" w:sz="0" w:space="0" w:color="auto"/>
              </w:divBdr>
            </w:div>
          </w:divsChild>
        </w:div>
        <w:div w:id="1243024585">
          <w:marLeft w:val="0"/>
          <w:marRight w:val="0"/>
          <w:marTop w:val="0"/>
          <w:marBottom w:val="0"/>
          <w:divBdr>
            <w:top w:val="none" w:sz="0" w:space="0" w:color="auto"/>
            <w:left w:val="none" w:sz="0" w:space="0" w:color="auto"/>
            <w:bottom w:val="none" w:sz="0" w:space="0" w:color="auto"/>
            <w:right w:val="none" w:sz="0" w:space="0" w:color="auto"/>
          </w:divBdr>
          <w:divsChild>
            <w:div w:id="1885676472">
              <w:marLeft w:val="0"/>
              <w:marRight w:val="0"/>
              <w:marTop w:val="0"/>
              <w:marBottom w:val="0"/>
              <w:divBdr>
                <w:top w:val="none" w:sz="0" w:space="0" w:color="auto"/>
                <w:left w:val="none" w:sz="0" w:space="0" w:color="auto"/>
                <w:bottom w:val="none" w:sz="0" w:space="0" w:color="auto"/>
                <w:right w:val="none" w:sz="0" w:space="0" w:color="auto"/>
              </w:divBdr>
              <w:divsChild>
                <w:div w:id="1873834070">
                  <w:marLeft w:val="0"/>
                  <w:marRight w:val="0"/>
                  <w:marTop w:val="0"/>
                  <w:marBottom w:val="0"/>
                  <w:divBdr>
                    <w:top w:val="none" w:sz="0" w:space="0" w:color="auto"/>
                    <w:left w:val="none" w:sz="0" w:space="0" w:color="auto"/>
                    <w:bottom w:val="none" w:sz="0" w:space="0" w:color="auto"/>
                    <w:right w:val="none" w:sz="0" w:space="0" w:color="auto"/>
                  </w:divBdr>
                  <w:divsChild>
                    <w:div w:id="1493178030">
                      <w:marLeft w:val="0"/>
                      <w:marRight w:val="0"/>
                      <w:marTop w:val="0"/>
                      <w:marBottom w:val="300"/>
                      <w:divBdr>
                        <w:top w:val="none" w:sz="0" w:space="0" w:color="auto"/>
                        <w:left w:val="none" w:sz="0" w:space="0" w:color="auto"/>
                        <w:bottom w:val="none" w:sz="0" w:space="0" w:color="auto"/>
                        <w:right w:val="none" w:sz="0" w:space="0" w:color="auto"/>
                      </w:divBdr>
                      <w:divsChild>
                        <w:div w:id="1779643724">
                          <w:marLeft w:val="0"/>
                          <w:marRight w:val="0"/>
                          <w:marTop w:val="0"/>
                          <w:marBottom w:val="120"/>
                          <w:divBdr>
                            <w:top w:val="none" w:sz="0" w:space="0" w:color="auto"/>
                            <w:left w:val="none" w:sz="0" w:space="0" w:color="auto"/>
                            <w:bottom w:val="single" w:sz="12" w:space="6" w:color="BBDEFE"/>
                            <w:right w:val="none" w:sz="0" w:space="0" w:color="auto"/>
                          </w:divBdr>
                        </w:div>
                        <w:div w:id="266276627">
                          <w:marLeft w:val="0"/>
                          <w:marRight w:val="0"/>
                          <w:marTop w:val="0"/>
                          <w:marBottom w:val="0"/>
                          <w:divBdr>
                            <w:top w:val="none" w:sz="0" w:space="0" w:color="auto"/>
                            <w:left w:val="none" w:sz="0" w:space="0" w:color="auto"/>
                            <w:bottom w:val="none" w:sz="0" w:space="0" w:color="auto"/>
                            <w:right w:val="none" w:sz="0" w:space="0" w:color="auto"/>
                          </w:divBdr>
                          <w:divsChild>
                            <w:div w:id="372966941">
                              <w:marLeft w:val="0"/>
                              <w:marRight w:val="0"/>
                              <w:marTop w:val="0"/>
                              <w:marBottom w:val="0"/>
                              <w:divBdr>
                                <w:top w:val="none" w:sz="0" w:space="0" w:color="auto"/>
                                <w:left w:val="none" w:sz="0" w:space="0" w:color="auto"/>
                                <w:bottom w:val="none" w:sz="0" w:space="0" w:color="auto"/>
                                <w:right w:val="none" w:sz="0" w:space="0" w:color="auto"/>
                              </w:divBdr>
                              <w:divsChild>
                                <w:div w:id="1396120978">
                                  <w:marLeft w:val="0"/>
                                  <w:marRight w:val="600"/>
                                  <w:marTop w:val="0"/>
                                  <w:marBottom w:val="0"/>
                                  <w:divBdr>
                                    <w:top w:val="none" w:sz="0" w:space="0" w:color="auto"/>
                                    <w:left w:val="none" w:sz="0" w:space="0" w:color="auto"/>
                                    <w:bottom w:val="none" w:sz="0" w:space="0" w:color="auto"/>
                                    <w:right w:val="none" w:sz="0" w:space="0" w:color="auto"/>
                                  </w:divBdr>
                                  <w:divsChild>
                                    <w:div w:id="535776610">
                                      <w:marLeft w:val="0"/>
                                      <w:marRight w:val="0"/>
                                      <w:marTop w:val="0"/>
                                      <w:marBottom w:val="120"/>
                                      <w:divBdr>
                                        <w:top w:val="none" w:sz="0" w:space="0" w:color="auto"/>
                                        <w:left w:val="none" w:sz="0" w:space="0" w:color="auto"/>
                                        <w:bottom w:val="single" w:sz="6" w:space="6" w:color="EEEEEE"/>
                                        <w:right w:val="none" w:sz="0" w:space="0" w:color="auto"/>
                                      </w:divBdr>
                                      <w:divsChild>
                                        <w:div w:id="1153185186">
                                          <w:marLeft w:val="0"/>
                                          <w:marRight w:val="0"/>
                                          <w:marTop w:val="0"/>
                                          <w:marBottom w:val="0"/>
                                          <w:divBdr>
                                            <w:top w:val="none" w:sz="0" w:space="0" w:color="auto"/>
                                            <w:left w:val="none" w:sz="0" w:space="0" w:color="auto"/>
                                            <w:bottom w:val="none" w:sz="0" w:space="0" w:color="auto"/>
                                            <w:right w:val="none" w:sz="0" w:space="0" w:color="auto"/>
                                          </w:divBdr>
                                        </w:div>
                                      </w:divsChild>
                                    </w:div>
                                    <w:div w:id="1803304125">
                                      <w:marLeft w:val="0"/>
                                      <w:marRight w:val="0"/>
                                      <w:marTop w:val="0"/>
                                      <w:marBottom w:val="120"/>
                                      <w:divBdr>
                                        <w:top w:val="none" w:sz="0" w:space="0" w:color="auto"/>
                                        <w:left w:val="none" w:sz="0" w:space="0" w:color="auto"/>
                                        <w:bottom w:val="single" w:sz="6" w:space="6" w:color="EEEEEE"/>
                                        <w:right w:val="none" w:sz="0" w:space="0" w:color="auto"/>
                                      </w:divBdr>
                                      <w:divsChild>
                                        <w:div w:id="971986596">
                                          <w:marLeft w:val="0"/>
                                          <w:marRight w:val="0"/>
                                          <w:marTop w:val="0"/>
                                          <w:marBottom w:val="0"/>
                                          <w:divBdr>
                                            <w:top w:val="none" w:sz="0" w:space="0" w:color="auto"/>
                                            <w:left w:val="none" w:sz="0" w:space="0" w:color="auto"/>
                                            <w:bottom w:val="none" w:sz="0" w:space="0" w:color="auto"/>
                                            <w:right w:val="none" w:sz="0" w:space="0" w:color="auto"/>
                                          </w:divBdr>
                                        </w:div>
                                      </w:divsChild>
                                    </w:div>
                                    <w:div w:id="2024701201">
                                      <w:marLeft w:val="0"/>
                                      <w:marRight w:val="0"/>
                                      <w:marTop w:val="0"/>
                                      <w:marBottom w:val="120"/>
                                      <w:divBdr>
                                        <w:top w:val="none" w:sz="0" w:space="0" w:color="auto"/>
                                        <w:left w:val="none" w:sz="0" w:space="0" w:color="auto"/>
                                        <w:bottom w:val="single" w:sz="6" w:space="6" w:color="EEEEEE"/>
                                        <w:right w:val="none" w:sz="0" w:space="0" w:color="auto"/>
                                      </w:divBdr>
                                      <w:divsChild>
                                        <w:div w:id="663242046">
                                          <w:marLeft w:val="0"/>
                                          <w:marRight w:val="0"/>
                                          <w:marTop w:val="0"/>
                                          <w:marBottom w:val="0"/>
                                          <w:divBdr>
                                            <w:top w:val="none" w:sz="0" w:space="0" w:color="auto"/>
                                            <w:left w:val="none" w:sz="0" w:space="0" w:color="auto"/>
                                            <w:bottom w:val="none" w:sz="0" w:space="0" w:color="auto"/>
                                            <w:right w:val="none" w:sz="0" w:space="0" w:color="auto"/>
                                          </w:divBdr>
                                        </w:div>
                                      </w:divsChild>
                                    </w:div>
                                    <w:div w:id="1141460893">
                                      <w:marLeft w:val="0"/>
                                      <w:marRight w:val="0"/>
                                      <w:marTop w:val="0"/>
                                      <w:marBottom w:val="120"/>
                                      <w:divBdr>
                                        <w:top w:val="none" w:sz="0" w:space="0" w:color="auto"/>
                                        <w:left w:val="none" w:sz="0" w:space="0" w:color="auto"/>
                                        <w:bottom w:val="single" w:sz="6" w:space="6" w:color="EEEEEE"/>
                                        <w:right w:val="none" w:sz="0" w:space="0" w:color="auto"/>
                                      </w:divBdr>
                                      <w:divsChild>
                                        <w:div w:id="649099631">
                                          <w:marLeft w:val="0"/>
                                          <w:marRight w:val="0"/>
                                          <w:marTop w:val="0"/>
                                          <w:marBottom w:val="0"/>
                                          <w:divBdr>
                                            <w:top w:val="none" w:sz="0" w:space="0" w:color="auto"/>
                                            <w:left w:val="none" w:sz="0" w:space="0" w:color="auto"/>
                                            <w:bottom w:val="none" w:sz="0" w:space="0" w:color="auto"/>
                                            <w:right w:val="none" w:sz="0" w:space="0" w:color="auto"/>
                                          </w:divBdr>
                                        </w:div>
                                      </w:divsChild>
                                    </w:div>
                                    <w:div w:id="2004047940">
                                      <w:marLeft w:val="0"/>
                                      <w:marRight w:val="0"/>
                                      <w:marTop w:val="0"/>
                                      <w:marBottom w:val="120"/>
                                      <w:divBdr>
                                        <w:top w:val="none" w:sz="0" w:space="0" w:color="auto"/>
                                        <w:left w:val="none" w:sz="0" w:space="0" w:color="auto"/>
                                        <w:bottom w:val="none" w:sz="0" w:space="0" w:color="auto"/>
                                        <w:right w:val="none" w:sz="0" w:space="0" w:color="auto"/>
                                      </w:divBdr>
                                      <w:divsChild>
                                        <w:div w:id="15856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248">
                                  <w:marLeft w:val="0"/>
                                  <w:marRight w:val="600"/>
                                  <w:marTop w:val="0"/>
                                  <w:marBottom w:val="0"/>
                                  <w:divBdr>
                                    <w:top w:val="none" w:sz="0" w:space="0" w:color="auto"/>
                                    <w:left w:val="none" w:sz="0" w:space="0" w:color="auto"/>
                                    <w:bottom w:val="none" w:sz="0" w:space="0" w:color="auto"/>
                                    <w:right w:val="none" w:sz="0" w:space="0" w:color="auto"/>
                                  </w:divBdr>
                                  <w:divsChild>
                                    <w:div w:id="847712782">
                                      <w:marLeft w:val="0"/>
                                      <w:marRight w:val="0"/>
                                      <w:marTop w:val="0"/>
                                      <w:marBottom w:val="120"/>
                                      <w:divBdr>
                                        <w:top w:val="none" w:sz="0" w:space="0" w:color="auto"/>
                                        <w:left w:val="none" w:sz="0" w:space="0" w:color="auto"/>
                                        <w:bottom w:val="single" w:sz="6" w:space="6" w:color="EEEEEE"/>
                                        <w:right w:val="none" w:sz="0" w:space="0" w:color="auto"/>
                                      </w:divBdr>
                                      <w:divsChild>
                                        <w:div w:id="1778788553">
                                          <w:marLeft w:val="0"/>
                                          <w:marRight w:val="0"/>
                                          <w:marTop w:val="0"/>
                                          <w:marBottom w:val="0"/>
                                          <w:divBdr>
                                            <w:top w:val="none" w:sz="0" w:space="0" w:color="auto"/>
                                            <w:left w:val="none" w:sz="0" w:space="0" w:color="auto"/>
                                            <w:bottom w:val="none" w:sz="0" w:space="0" w:color="auto"/>
                                            <w:right w:val="none" w:sz="0" w:space="0" w:color="auto"/>
                                          </w:divBdr>
                                        </w:div>
                                      </w:divsChild>
                                    </w:div>
                                    <w:div w:id="1697002231">
                                      <w:marLeft w:val="0"/>
                                      <w:marRight w:val="0"/>
                                      <w:marTop w:val="0"/>
                                      <w:marBottom w:val="120"/>
                                      <w:divBdr>
                                        <w:top w:val="none" w:sz="0" w:space="0" w:color="auto"/>
                                        <w:left w:val="none" w:sz="0" w:space="0" w:color="auto"/>
                                        <w:bottom w:val="single" w:sz="6" w:space="6" w:color="EEEEEE"/>
                                        <w:right w:val="none" w:sz="0" w:space="0" w:color="auto"/>
                                      </w:divBdr>
                                      <w:divsChild>
                                        <w:div w:id="746537447">
                                          <w:marLeft w:val="0"/>
                                          <w:marRight w:val="0"/>
                                          <w:marTop w:val="0"/>
                                          <w:marBottom w:val="0"/>
                                          <w:divBdr>
                                            <w:top w:val="none" w:sz="0" w:space="0" w:color="auto"/>
                                            <w:left w:val="none" w:sz="0" w:space="0" w:color="auto"/>
                                            <w:bottom w:val="none" w:sz="0" w:space="0" w:color="auto"/>
                                            <w:right w:val="none" w:sz="0" w:space="0" w:color="auto"/>
                                          </w:divBdr>
                                        </w:div>
                                      </w:divsChild>
                                    </w:div>
                                    <w:div w:id="1307246762">
                                      <w:marLeft w:val="0"/>
                                      <w:marRight w:val="0"/>
                                      <w:marTop w:val="0"/>
                                      <w:marBottom w:val="120"/>
                                      <w:divBdr>
                                        <w:top w:val="none" w:sz="0" w:space="0" w:color="auto"/>
                                        <w:left w:val="none" w:sz="0" w:space="0" w:color="auto"/>
                                        <w:bottom w:val="single" w:sz="6" w:space="6" w:color="EEEEEE"/>
                                        <w:right w:val="none" w:sz="0" w:space="0" w:color="auto"/>
                                      </w:divBdr>
                                      <w:divsChild>
                                        <w:div w:id="902910657">
                                          <w:marLeft w:val="0"/>
                                          <w:marRight w:val="0"/>
                                          <w:marTop w:val="0"/>
                                          <w:marBottom w:val="0"/>
                                          <w:divBdr>
                                            <w:top w:val="none" w:sz="0" w:space="0" w:color="auto"/>
                                            <w:left w:val="none" w:sz="0" w:space="0" w:color="auto"/>
                                            <w:bottom w:val="none" w:sz="0" w:space="0" w:color="auto"/>
                                            <w:right w:val="none" w:sz="0" w:space="0" w:color="auto"/>
                                          </w:divBdr>
                                        </w:div>
                                      </w:divsChild>
                                    </w:div>
                                    <w:div w:id="1214847787">
                                      <w:marLeft w:val="0"/>
                                      <w:marRight w:val="0"/>
                                      <w:marTop w:val="0"/>
                                      <w:marBottom w:val="120"/>
                                      <w:divBdr>
                                        <w:top w:val="none" w:sz="0" w:space="0" w:color="auto"/>
                                        <w:left w:val="none" w:sz="0" w:space="0" w:color="auto"/>
                                        <w:bottom w:val="single" w:sz="6" w:space="6" w:color="EEEEEE"/>
                                        <w:right w:val="none" w:sz="0" w:space="0" w:color="auto"/>
                                      </w:divBdr>
                                      <w:divsChild>
                                        <w:div w:id="39942935">
                                          <w:marLeft w:val="0"/>
                                          <w:marRight w:val="0"/>
                                          <w:marTop w:val="0"/>
                                          <w:marBottom w:val="0"/>
                                          <w:divBdr>
                                            <w:top w:val="none" w:sz="0" w:space="0" w:color="auto"/>
                                            <w:left w:val="none" w:sz="0" w:space="0" w:color="auto"/>
                                            <w:bottom w:val="none" w:sz="0" w:space="0" w:color="auto"/>
                                            <w:right w:val="none" w:sz="0" w:space="0" w:color="auto"/>
                                          </w:divBdr>
                                        </w:div>
                                      </w:divsChild>
                                    </w:div>
                                    <w:div w:id="1926188688">
                                      <w:marLeft w:val="0"/>
                                      <w:marRight w:val="0"/>
                                      <w:marTop w:val="0"/>
                                      <w:marBottom w:val="120"/>
                                      <w:divBdr>
                                        <w:top w:val="none" w:sz="0" w:space="0" w:color="auto"/>
                                        <w:left w:val="none" w:sz="0" w:space="0" w:color="auto"/>
                                        <w:bottom w:val="none" w:sz="0" w:space="0" w:color="auto"/>
                                        <w:right w:val="none" w:sz="0" w:space="0" w:color="auto"/>
                                      </w:divBdr>
                                      <w:divsChild>
                                        <w:div w:id="1598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10">
                      <w:marLeft w:val="0"/>
                      <w:marRight w:val="0"/>
                      <w:marTop w:val="0"/>
                      <w:marBottom w:val="300"/>
                      <w:divBdr>
                        <w:top w:val="none" w:sz="0" w:space="0" w:color="auto"/>
                        <w:left w:val="none" w:sz="0" w:space="0" w:color="auto"/>
                        <w:bottom w:val="none" w:sz="0" w:space="0" w:color="auto"/>
                        <w:right w:val="none" w:sz="0" w:space="0" w:color="auto"/>
                      </w:divBdr>
                      <w:divsChild>
                        <w:div w:id="133379417">
                          <w:marLeft w:val="0"/>
                          <w:marRight w:val="0"/>
                          <w:marTop w:val="0"/>
                          <w:marBottom w:val="0"/>
                          <w:divBdr>
                            <w:top w:val="none" w:sz="0" w:space="0" w:color="auto"/>
                            <w:left w:val="none" w:sz="0" w:space="0" w:color="auto"/>
                            <w:bottom w:val="none" w:sz="0" w:space="0" w:color="auto"/>
                            <w:right w:val="none" w:sz="0" w:space="0" w:color="auto"/>
                          </w:divBdr>
                          <w:divsChild>
                            <w:div w:id="1857570978">
                              <w:marLeft w:val="0"/>
                              <w:marRight w:val="0"/>
                              <w:marTop w:val="0"/>
                              <w:marBottom w:val="0"/>
                              <w:divBdr>
                                <w:top w:val="none" w:sz="0" w:space="0" w:color="auto"/>
                                <w:left w:val="none" w:sz="0" w:space="0" w:color="auto"/>
                                <w:bottom w:val="none" w:sz="0" w:space="0" w:color="auto"/>
                                <w:right w:val="none" w:sz="0" w:space="0" w:color="auto"/>
                              </w:divBdr>
                              <w:divsChild>
                                <w:div w:id="1017929567">
                                  <w:marLeft w:val="0"/>
                                  <w:marRight w:val="0"/>
                                  <w:marTop w:val="0"/>
                                  <w:marBottom w:val="0"/>
                                  <w:divBdr>
                                    <w:top w:val="single" w:sz="2" w:space="0" w:color="DFDFDF"/>
                                    <w:left w:val="single" w:sz="2" w:space="0" w:color="DFDFDF"/>
                                    <w:bottom w:val="single" w:sz="2" w:space="0" w:color="DFDFDF"/>
                                    <w:right w:val="single" w:sz="2" w:space="0" w:color="DFDFDF"/>
                                  </w:divBdr>
                                  <w:divsChild>
                                    <w:div w:id="93594850">
                                      <w:marLeft w:val="0"/>
                                      <w:marRight w:val="0"/>
                                      <w:marTop w:val="0"/>
                                      <w:marBottom w:val="270"/>
                                      <w:divBdr>
                                        <w:top w:val="none" w:sz="0" w:space="0" w:color="auto"/>
                                        <w:left w:val="none" w:sz="0" w:space="0" w:color="auto"/>
                                        <w:bottom w:val="single" w:sz="12" w:space="5" w:color="DADADA"/>
                                        <w:right w:val="none" w:sz="0" w:space="0" w:color="auto"/>
                                      </w:divBdr>
                                      <w:divsChild>
                                        <w:div w:id="424153393">
                                          <w:marLeft w:val="0"/>
                                          <w:marRight w:val="0"/>
                                          <w:marTop w:val="0"/>
                                          <w:marBottom w:val="0"/>
                                          <w:divBdr>
                                            <w:top w:val="none" w:sz="0" w:space="0" w:color="auto"/>
                                            <w:left w:val="none" w:sz="0" w:space="0" w:color="auto"/>
                                            <w:bottom w:val="none" w:sz="0" w:space="0" w:color="auto"/>
                                            <w:right w:val="none" w:sz="0" w:space="0" w:color="auto"/>
                                          </w:divBdr>
                                        </w:div>
                                      </w:divsChild>
                                    </w:div>
                                    <w:div w:id="517504514">
                                      <w:marLeft w:val="-90"/>
                                      <w:marRight w:val="0"/>
                                      <w:marTop w:val="0"/>
                                      <w:marBottom w:val="0"/>
                                      <w:divBdr>
                                        <w:top w:val="none" w:sz="0" w:space="0" w:color="auto"/>
                                        <w:left w:val="none" w:sz="0" w:space="0" w:color="auto"/>
                                        <w:bottom w:val="none" w:sz="0" w:space="0" w:color="auto"/>
                                        <w:right w:val="none" w:sz="0" w:space="0" w:color="auto"/>
                                      </w:divBdr>
                                      <w:divsChild>
                                        <w:div w:id="1712875261">
                                          <w:marLeft w:val="0"/>
                                          <w:marRight w:val="0"/>
                                          <w:marTop w:val="0"/>
                                          <w:marBottom w:val="45"/>
                                          <w:divBdr>
                                            <w:top w:val="single" w:sz="2" w:space="0" w:color="A9A9A9"/>
                                            <w:left w:val="single" w:sz="2" w:space="0" w:color="A9A9A9"/>
                                            <w:bottom w:val="single" w:sz="2" w:space="0" w:color="A9A9A9"/>
                                            <w:right w:val="single" w:sz="2" w:space="0" w:color="A9A9A9"/>
                                          </w:divBdr>
                                          <w:divsChild>
                                            <w:div w:id="381099887">
                                              <w:marLeft w:val="0"/>
                                              <w:marRight w:val="0"/>
                                              <w:marTop w:val="0"/>
                                              <w:marBottom w:val="0"/>
                                              <w:divBdr>
                                                <w:top w:val="none" w:sz="0" w:space="0" w:color="auto"/>
                                                <w:left w:val="none" w:sz="0" w:space="0" w:color="auto"/>
                                                <w:bottom w:val="none" w:sz="0" w:space="0" w:color="auto"/>
                                                <w:right w:val="none" w:sz="0" w:space="0" w:color="auto"/>
                                              </w:divBdr>
                                              <w:divsChild>
                                                <w:div w:id="5885384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7904728">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sChild>
                                <w:div w:id="1102841816">
                                  <w:marLeft w:val="0"/>
                                  <w:marRight w:val="0"/>
                                  <w:marTop w:val="0"/>
                                  <w:marBottom w:val="0"/>
                                  <w:divBdr>
                                    <w:top w:val="single" w:sz="2" w:space="0" w:color="DFDFDF"/>
                                    <w:left w:val="single" w:sz="2" w:space="0" w:color="DFDFDF"/>
                                    <w:bottom w:val="single" w:sz="2" w:space="0" w:color="DFDFDF"/>
                                    <w:right w:val="single" w:sz="2" w:space="0" w:color="DFDFDF"/>
                                  </w:divBdr>
                                  <w:divsChild>
                                    <w:div w:id="748190460">
                                      <w:marLeft w:val="-90"/>
                                      <w:marRight w:val="0"/>
                                      <w:marTop w:val="0"/>
                                      <w:marBottom w:val="0"/>
                                      <w:divBdr>
                                        <w:top w:val="none" w:sz="0" w:space="0" w:color="auto"/>
                                        <w:left w:val="none" w:sz="0" w:space="0" w:color="auto"/>
                                        <w:bottom w:val="none" w:sz="0" w:space="0" w:color="auto"/>
                                        <w:right w:val="none" w:sz="0" w:space="0" w:color="auto"/>
                                      </w:divBdr>
                                      <w:divsChild>
                                        <w:div w:id="430708402">
                                          <w:marLeft w:val="0"/>
                                          <w:marRight w:val="0"/>
                                          <w:marTop w:val="0"/>
                                          <w:marBottom w:val="45"/>
                                          <w:divBdr>
                                            <w:top w:val="single" w:sz="2" w:space="0" w:color="A9A9A9"/>
                                            <w:left w:val="single" w:sz="2" w:space="0" w:color="A9A9A9"/>
                                            <w:bottom w:val="single" w:sz="2" w:space="0" w:color="A9A9A9"/>
                                            <w:right w:val="single" w:sz="2" w:space="0" w:color="A9A9A9"/>
                                          </w:divBdr>
                                          <w:divsChild>
                                            <w:div w:id="1133134903">
                                              <w:marLeft w:val="0"/>
                                              <w:marRight w:val="0"/>
                                              <w:marTop w:val="0"/>
                                              <w:marBottom w:val="0"/>
                                              <w:divBdr>
                                                <w:top w:val="none" w:sz="0" w:space="0" w:color="auto"/>
                                                <w:left w:val="none" w:sz="0" w:space="0" w:color="auto"/>
                                                <w:bottom w:val="none" w:sz="0" w:space="0" w:color="auto"/>
                                                <w:right w:val="none" w:sz="0" w:space="0" w:color="auto"/>
                                              </w:divBdr>
                                              <w:divsChild>
                                                <w:div w:id="746001317">
                                                  <w:marLeft w:val="92"/>
                                                  <w:marRight w:val="0"/>
                                                  <w:marTop w:val="0"/>
                                                  <w:marBottom w:val="150"/>
                                                  <w:divBdr>
                                                    <w:top w:val="single" w:sz="2" w:space="0" w:color="E4E4E4"/>
                                                    <w:left w:val="single" w:sz="2" w:space="0" w:color="E4E4E4"/>
                                                    <w:bottom w:val="single" w:sz="2" w:space="0" w:color="E4E4E4"/>
                                                    <w:right w:val="single" w:sz="2" w:space="0" w:color="E4E4E4"/>
                                                  </w:divBdr>
                                                </w:div>
                                                <w:div w:id="177524465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78239808">
                  <w:marLeft w:val="0"/>
                  <w:marRight w:val="0"/>
                  <w:marTop w:val="0"/>
                  <w:marBottom w:val="0"/>
                  <w:divBdr>
                    <w:top w:val="none" w:sz="0" w:space="0" w:color="auto"/>
                    <w:left w:val="none" w:sz="0" w:space="0" w:color="auto"/>
                    <w:bottom w:val="none" w:sz="0" w:space="0" w:color="auto"/>
                    <w:right w:val="none" w:sz="0" w:space="0" w:color="auto"/>
                  </w:divBdr>
                  <w:divsChild>
                    <w:div w:id="719478150">
                      <w:marLeft w:val="0"/>
                      <w:marRight w:val="0"/>
                      <w:marTop w:val="0"/>
                      <w:marBottom w:val="0"/>
                      <w:divBdr>
                        <w:top w:val="none" w:sz="0" w:space="0" w:color="auto"/>
                        <w:left w:val="none" w:sz="0" w:space="0" w:color="auto"/>
                        <w:bottom w:val="none" w:sz="0" w:space="0" w:color="auto"/>
                        <w:right w:val="none" w:sz="0" w:space="0" w:color="auto"/>
                      </w:divBdr>
                      <w:divsChild>
                        <w:div w:id="1647662360">
                          <w:marLeft w:val="0"/>
                          <w:marRight w:val="0"/>
                          <w:marTop w:val="0"/>
                          <w:marBottom w:val="0"/>
                          <w:divBdr>
                            <w:top w:val="none" w:sz="0" w:space="0" w:color="auto"/>
                            <w:left w:val="none" w:sz="0" w:space="0" w:color="auto"/>
                            <w:bottom w:val="none" w:sz="0" w:space="0" w:color="auto"/>
                            <w:right w:val="none" w:sz="0" w:space="0" w:color="auto"/>
                          </w:divBdr>
                          <w:divsChild>
                            <w:div w:id="713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9319">
      <w:bodyDiv w:val="1"/>
      <w:marLeft w:val="0"/>
      <w:marRight w:val="0"/>
      <w:marTop w:val="0"/>
      <w:marBottom w:val="0"/>
      <w:divBdr>
        <w:top w:val="none" w:sz="0" w:space="0" w:color="auto"/>
        <w:left w:val="none" w:sz="0" w:space="0" w:color="auto"/>
        <w:bottom w:val="none" w:sz="0" w:space="0" w:color="auto"/>
        <w:right w:val="none" w:sz="0" w:space="0" w:color="auto"/>
      </w:divBdr>
      <w:divsChild>
        <w:div w:id="319389208">
          <w:marLeft w:val="0"/>
          <w:marRight w:val="0"/>
          <w:marTop w:val="0"/>
          <w:marBottom w:val="0"/>
          <w:divBdr>
            <w:top w:val="none" w:sz="0" w:space="0" w:color="auto"/>
            <w:left w:val="none" w:sz="0" w:space="0" w:color="auto"/>
            <w:bottom w:val="dotted" w:sz="6" w:space="4" w:color="DDDDDD"/>
            <w:right w:val="none" w:sz="0" w:space="0" w:color="auto"/>
          </w:divBdr>
        </w:div>
      </w:divsChild>
    </w:div>
    <w:div w:id="2080976066">
      <w:bodyDiv w:val="1"/>
      <w:marLeft w:val="0"/>
      <w:marRight w:val="0"/>
      <w:marTop w:val="0"/>
      <w:marBottom w:val="0"/>
      <w:divBdr>
        <w:top w:val="none" w:sz="0" w:space="0" w:color="auto"/>
        <w:left w:val="none" w:sz="0" w:space="0" w:color="auto"/>
        <w:bottom w:val="none" w:sz="0" w:space="0" w:color="auto"/>
        <w:right w:val="none" w:sz="0" w:space="0" w:color="auto"/>
      </w:divBdr>
      <w:divsChild>
        <w:div w:id="2011366160">
          <w:marLeft w:val="0"/>
          <w:marRight w:val="0"/>
          <w:marTop w:val="0"/>
          <w:marBottom w:val="0"/>
          <w:divBdr>
            <w:top w:val="none" w:sz="0" w:space="0" w:color="auto"/>
            <w:left w:val="none" w:sz="0" w:space="0" w:color="auto"/>
            <w:bottom w:val="dotted" w:sz="6" w:space="4" w:color="DDDDDD"/>
            <w:right w:val="none" w:sz="0" w:space="0" w:color="auto"/>
          </w:divBdr>
          <w:divsChild>
            <w:div w:id="204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442">
      <w:bodyDiv w:val="1"/>
      <w:marLeft w:val="0"/>
      <w:marRight w:val="0"/>
      <w:marTop w:val="0"/>
      <w:marBottom w:val="0"/>
      <w:divBdr>
        <w:top w:val="none" w:sz="0" w:space="0" w:color="auto"/>
        <w:left w:val="none" w:sz="0" w:space="0" w:color="auto"/>
        <w:bottom w:val="none" w:sz="0" w:space="0" w:color="auto"/>
        <w:right w:val="none" w:sz="0" w:space="0" w:color="auto"/>
      </w:divBdr>
    </w:div>
    <w:div w:id="2081512169">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9">
          <w:marLeft w:val="0"/>
          <w:marRight w:val="0"/>
          <w:marTop w:val="0"/>
          <w:marBottom w:val="0"/>
          <w:divBdr>
            <w:top w:val="none" w:sz="0" w:space="0" w:color="auto"/>
            <w:left w:val="none" w:sz="0" w:space="0" w:color="auto"/>
            <w:bottom w:val="none" w:sz="0" w:space="0" w:color="auto"/>
            <w:right w:val="none" w:sz="0" w:space="0" w:color="auto"/>
          </w:divBdr>
        </w:div>
      </w:divsChild>
    </w:div>
    <w:div w:id="2081978512">
      <w:bodyDiv w:val="1"/>
      <w:marLeft w:val="0"/>
      <w:marRight w:val="0"/>
      <w:marTop w:val="0"/>
      <w:marBottom w:val="0"/>
      <w:divBdr>
        <w:top w:val="none" w:sz="0" w:space="0" w:color="auto"/>
        <w:left w:val="none" w:sz="0" w:space="0" w:color="auto"/>
        <w:bottom w:val="none" w:sz="0" w:space="0" w:color="auto"/>
        <w:right w:val="none" w:sz="0" w:space="0" w:color="auto"/>
      </w:divBdr>
      <w:divsChild>
        <w:div w:id="790589097">
          <w:marLeft w:val="0"/>
          <w:marRight w:val="0"/>
          <w:marTop w:val="0"/>
          <w:marBottom w:val="150"/>
          <w:divBdr>
            <w:top w:val="none" w:sz="0" w:space="0" w:color="auto"/>
            <w:left w:val="none" w:sz="0" w:space="0" w:color="auto"/>
            <w:bottom w:val="none" w:sz="0" w:space="0" w:color="auto"/>
            <w:right w:val="none" w:sz="0" w:space="0" w:color="auto"/>
          </w:divBdr>
        </w:div>
      </w:divsChild>
    </w:div>
    <w:div w:id="2082482882">
      <w:bodyDiv w:val="1"/>
      <w:marLeft w:val="0"/>
      <w:marRight w:val="0"/>
      <w:marTop w:val="0"/>
      <w:marBottom w:val="0"/>
      <w:divBdr>
        <w:top w:val="none" w:sz="0" w:space="0" w:color="auto"/>
        <w:left w:val="none" w:sz="0" w:space="0" w:color="auto"/>
        <w:bottom w:val="none" w:sz="0" w:space="0" w:color="auto"/>
        <w:right w:val="none" w:sz="0" w:space="0" w:color="auto"/>
      </w:divBdr>
      <w:divsChild>
        <w:div w:id="1749957266">
          <w:marLeft w:val="0"/>
          <w:marRight w:val="0"/>
          <w:marTop w:val="0"/>
          <w:marBottom w:val="0"/>
          <w:divBdr>
            <w:top w:val="none" w:sz="0" w:space="0" w:color="auto"/>
            <w:left w:val="none" w:sz="0" w:space="0" w:color="auto"/>
            <w:bottom w:val="none" w:sz="0" w:space="0" w:color="auto"/>
            <w:right w:val="none" w:sz="0" w:space="0" w:color="auto"/>
          </w:divBdr>
        </w:div>
      </w:divsChild>
    </w:div>
    <w:div w:id="2082671967">
      <w:bodyDiv w:val="1"/>
      <w:marLeft w:val="0"/>
      <w:marRight w:val="0"/>
      <w:marTop w:val="0"/>
      <w:marBottom w:val="0"/>
      <w:divBdr>
        <w:top w:val="none" w:sz="0" w:space="0" w:color="auto"/>
        <w:left w:val="none" w:sz="0" w:space="0" w:color="auto"/>
        <w:bottom w:val="none" w:sz="0" w:space="0" w:color="auto"/>
        <w:right w:val="none" w:sz="0" w:space="0" w:color="auto"/>
      </w:divBdr>
      <w:divsChild>
        <w:div w:id="414976307">
          <w:marLeft w:val="0"/>
          <w:marRight w:val="0"/>
          <w:marTop w:val="0"/>
          <w:marBottom w:val="0"/>
          <w:divBdr>
            <w:top w:val="none" w:sz="0" w:space="0" w:color="auto"/>
            <w:left w:val="none" w:sz="0" w:space="0" w:color="auto"/>
            <w:bottom w:val="dotted" w:sz="6" w:space="4" w:color="DDDDDD"/>
            <w:right w:val="none" w:sz="0" w:space="0" w:color="auto"/>
          </w:divBdr>
          <w:divsChild>
            <w:div w:id="769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0">
      <w:bodyDiv w:val="1"/>
      <w:marLeft w:val="0"/>
      <w:marRight w:val="0"/>
      <w:marTop w:val="0"/>
      <w:marBottom w:val="0"/>
      <w:divBdr>
        <w:top w:val="none" w:sz="0" w:space="0" w:color="auto"/>
        <w:left w:val="none" w:sz="0" w:space="0" w:color="auto"/>
        <w:bottom w:val="none" w:sz="0" w:space="0" w:color="auto"/>
        <w:right w:val="none" w:sz="0" w:space="0" w:color="auto"/>
      </w:divBdr>
      <w:divsChild>
        <w:div w:id="304746911">
          <w:marLeft w:val="0"/>
          <w:marRight w:val="0"/>
          <w:marTop w:val="0"/>
          <w:marBottom w:val="0"/>
          <w:divBdr>
            <w:top w:val="none" w:sz="0" w:space="0" w:color="auto"/>
            <w:left w:val="none" w:sz="0" w:space="0" w:color="auto"/>
            <w:bottom w:val="dotted" w:sz="6" w:space="4" w:color="DDDDDD"/>
            <w:right w:val="none" w:sz="0" w:space="0" w:color="auto"/>
          </w:divBdr>
          <w:divsChild>
            <w:div w:id="809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0">
          <w:marLeft w:val="0"/>
          <w:marRight w:val="0"/>
          <w:marTop w:val="0"/>
          <w:marBottom w:val="150"/>
          <w:divBdr>
            <w:top w:val="none" w:sz="0" w:space="0" w:color="auto"/>
            <w:left w:val="none" w:sz="0" w:space="0" w:color="auto"/>
            <w:bottom w:val="none" w:sz="0" w:space="0" w:color="auto"/>
            <w:right w:val="none" w:sz="0" w:space="0" w:color="auto"/>
          </w:divBdr>
          <w:divsChild>
            <w:div w:id="1581790815">
              <w:marLeft w:val="0"/>
              <w:marRight w:val="0"/>
              <w:marTop w:val="0"/>
              <w:marBottom w:val="0"/>
              <w:divBdr>
                <w:top w:val="none" w:sz="0" w:space="0" w:color="auto"/>
                <w:left w:val="none" w:sz="0" w:space="0" w:color="auto"/>
                <w:bottom w:val="none" w:sz="0" w:space="0" w:color="auto"/>
                <w:right w:val="none" w:sz="0" w:space="0" w:color="auto"/>
              </w:divBdr>
              <w:divsChild>
                <w:div w:id="310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49">
          <w:marLeft w:val="0"/>
          <w:marRight w:val="0"/>
          <w:marTop w:val="0"/>
          <w:marBottom w:val="150"/>
          <w:divBdr>
            <w:top w:val="none" w:sz="0" w:space="0" w:color="auto"/>
            <w:left w:val="none" w:sz="0" w:space="0" w:color="auto"/>
            <w:bottom w:val="none" w:sz="0" w:space="0" w:color="auto"/>
            <w:right w:val="none" w:sz="0" w:space="0" w:color="auto"/>
          </w:divBdr>
        </w:div>
        <w:div w:id="1832060331">
          <w:marLeft w:val="0"/>
          <w:marRight w:val="0"/>
          <w:marTop w:val="0"/>
          <w:marBottom w:val="0"/>
          <w:divBdr>
            <w:top w:val="none" w:sz="0" w:space="0" w:color="auto"/>
            <w:left w:val="none" w:sz="0" w:space="0" w:color="auto"/>
            <w:bottom w:val="none" w:sz="0" w:space="0" w:color="auto"/>
            <w:right w:val="none" w:sz="0" w:space="0" w:color="auto"/>
          </w:divBdr>
          <w:divsChild>
            <w:div w:id="5092240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330410">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4">
          <w:marLeft w:val="0"/>
          <w:marRight w:val="0"/>
          <w:marTop w:val="0"/>
          <w:marBottom w:val="0"/>
          <w:divBdr>
            <w:top w:val="none" w:sz="0" w:space="0" w:color="auto"/>
            <w:left w:val="none" w:sz="0" w:space="0" w:color="auto"/>
            <w:bottom w:val="none" w:sz="0" w:space="0" w:color="auto"/>
            <w:right w:val="none" w:sz="0" w:space="0" w:color="auto"/>
          </w:divBdr>
          <w:divsChild>
            <w:div w:id="1536457221">
              <w:marLeft w:val="0"/>
              <w:marRight w:val="0"/>
              <w:marTop w:val="0"/>
              <w:marBottom w:val="0"/>
              <w:divBdr>
                <w:top w:val="none" w:sz="0" w:space="0" w:color="auto"/>
                <w:left w:val="none" w:sz="0" w:space="0" w:color="auto"/>
                <w:bottom w:val="none" w:sz="0" w:space="0" w:color="auto"/>
                <w:right w:val="none" w:sz="0" w:space="0" w:color="auto"/>
              </w:divBdr>
              <w:divsChild>
                <w:div w:id="621158314">
                  <w:marLeft w:val="0"/>
                  <w:marRight w:val="0"/>
                  <w:marTop w:val="0"/>
                  <w:marBottom w:val="0"/>
                  <w:divBdr>
                    <w:top w:val="none" w:sz="0" w:space="0" w:color="auto"/>
                    <w:left w:val="none" w:sz="0" w:space="0" w:color="auto"/>
                    <w:bottom w:val="none" w:sz="0" w:space="0" w:color="auto"/>
                    <w:right w:val="none" w:sz="0" w:space="0" w:color="auto"/>
                  </w:divBdr>
                  <w:divsChild>
                    <w:div w:id="310716466">
                      <w:marLeft w:val="0"/>
                      <w:marRight w:val="0"/>
                      <w:marTop w:val="0"/>
                      <w:marBottom w:val="0"/>
                      <w:divBdr>
                        <w:top w:val="none" w:sz="0" w:space="0" w:color="auto"/>
                        <w:left w:val="none" w:sz="0" w:space="0" w:color="auto"/>
                        <w:bottom w:val="none" w:sz="0" w:space="0" w:color="auto"/>
                        <w:right w:val="none" w:sz="0" w:space="0" w:color="auto"/>
                      </w:divBdr>
                      <w:divsChild>
                        <w:div w:id="880167868">
                          <w:marLeft w:val="0"/>
                          <w:marRight w:val="0"/>
                          <w:marTop w:val="0"/>
                          <w:marBottom w:val="0"/>
                          <w:divBdr>
                            <w:top w:val="none" w:sz="0" w:space="0" w:color="auto"/>
                            <w:left w:val="none" w:sz="0" w:space="0" w:color="auto"/>
                            <w:bottom w:val="none" w:sz="0" w:space="0" w:color="auto"/>
                            <w:right w:val="none" w:sz="0" w:space="0" w:color="auto"/>
                          </w:divBdr>
                          <w:divsChild>
                            <w:div w:id="825585453">
                              <w:marLeft w:val="0"/>
                              <w:marRight w:val="0"/>
                              <w:marTop w:val="0"/>
                              <w:marBottom w:val="0"/>
                              <w:divBdr>
                                <w:top w:val="none" w:sz="0" w:space="0" w:color="auto"/>
                                <w:left w:val="none" w:sz="0" w:space="0" w:color="auto"/>
                                <w:bottom w:val="none" w:sz="0" w:space="0" w:color="auto"/>
                                <w:right w:val="none" w:sz="0" w:space="0" w:color="auto"/>
                              </w:divBdr>
                              <w:divsChild>
                                <w:div w:id="190262940">
                                  <w:marLeft w:val="0"/>
                                  <w:marRight w:val="0"/>
                                  <w:marTop w:val="0"/>
                                  <w:marBottom w:val="0"/>
                                  <w:divBdr>
                                    <w:top w:val="none" w:sz="0" w:space="0" w:color="auto"/>
                                    <w:left w:val="none" w:sz="0" w:space="0" w:color="auto"/>
                                    <w:bottom w:val="none" w:sz="0" w:space="0" w:color="auto"/>
                                    <w:right w:val="none" w:sz="0" w:space="0" w:color="auto"/>
                                  </w:divBdr>
                                  <w:divsChild>
                                    <w:div w:id="2032681278">
                                      <w:marLeft w:val="0"/>
                                      <w:marRight w:val="0"/>
                                      <w:marTop w:val="0"/>
                                      <w:marBottom w:val="0"/>
                                      <w:divBdr>
                                        <w:top w:val="none" w:sz="0" w:space="0" w:color="auto"/>
                                        <w:left w:val="none" w:sz="0" w:space="0" w:color="auto"/>
                                        <w:bottom w:val="none" w:sz="0" w:space="0" w:color="auto"/>
                                        <w:right w:val="none" w:sz="0" w:space="0" w:color="auto"/>
                                      </w:divBdr>
                                      <w:divsChild>
                                        <w:div w:id="294408654">
                                          <w:marLeft w:val="0"/>
                                          <w:marRight w:val="0"/>
                                          <w:marTop w:val="0"/>
                                          <w:marBottom w:val="0"/>
                                          <w:divBdr>
                                            <w:top w:val="none" w:sz="0" w:space="0" w:color="auto"/>
                                            <w:left w:val="none" w:sz="0" w:space="0" w:color="auto"/>
                                            <w:bottom w:val="none" w:sz="0" w:space="0" w:color="auto"/>
                                            <w:right w:val="none" w:sz="0" w:space="0" w:color="auto"/>
                                          </w:divBdr>
                                          <w:divsChild>
                                            <w:div w:id="236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34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2565">
          <w:marLeft w:val="0"/>
          <w:marRight w:val="0"/>
          <w:marTop w:val="0"/>
          <w:marBottom w:val="0"/>
          <w:divBdr>
            <w:top w:val="none" w:sz="0" w:space="0" w:color="auto"/>
            <w:left w:val="none" w:sz="0" w:space="0" w:color="auto"/>
            <w:bottom w:val="none" w:sz="0" w:space="0" w:color="auto"/>
            <w:right w:val="none" w:sz="0" w:space="0" w:color="auto"/>
          </w:divBdr>
          <w:divsChild>
            <w:div w:id="1182360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77620">
      <w:bodyDiv w:val="1"/>
      <w:marLeft w:val="0"/>
      <w:marRight w:val="0"/>
      <w:marTop w:val="0"/>
      <w:marBottom w:val="0"/>
      <w:divBdr>
        <w:top w:val="none" w:sz="0" w:space="0" w:color="auto"/>
        <w:left w:val="none" w:sz="0" w:space="0" w:color="auto"/>
        <w:bottom w:val="none" w:sz="0" w:space="0" w:color="auto"/>
        <w:right w:val="none" w:sz="0" w:space="0" w:color="auto"/>
      </w:divBdr>
      <w:divsChild>
        <w:div w:id="637300640">
          <w:marLeft w:val="0"/>
          <w:marRight w:val="0"/>
          <w:marTop w:val="0"/>
          <w:marBottom w:val="0"/>
          <w:divBdr>
            <w:top w:val="none" w:sz="0" w:space="0" w:color="auto"/>
            <w:left w:val="none" w:sz="0" w:space="0" w:color="auto"/>
            <w:bottom w:val="none" w:sz="0" w:space="0" w:color="auto"/>
            <w:right w:val="none" w:sz="0" w:space="0" w:color="auto"/>
          </w:divBdr>
        </w:div>
      </w:divsChild>
    </w:div>
    <w:div w:id="2084797230">
      <w:bodyDiv w:val="1"/>
      <w:marLeft w:val="0"/>
      <w:marRight w:val="0"/>
      <w:marTop w:val="0"/>
      <w:marBottom w:val="0"/>
      <w:divBdr>
        <w:top w:val="none" w:sz="0" w:space="0" w:color="auto"/>
        <w:left w:val="none" w:sz="0" w:space="0" w:color="auto"/>
        <w:bottom w:val="none" w:sz="0" w:space="0" w:color="auto"/>
        <w:right w:val="none" w:sz="0" w:space="0" w:color="auto"/>
      </w:divBdr>
      <w:divsChild>
        <w:div w:id="1606955900">
          <w:marLeft w:val="0"/>
          <w:marRight w:val="0"/>
          <w:marTop w:val="0"/>
          <w:marBottom w:val="15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sChild>
                <w:div w:id="758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333">
          <w:marLeft w:val="0"/>
          <w:marRight w:val="0"/>
          <w:marTop w:val="0"/>
          <w:marBottom w:val="150"/>
          <w:divBdr>
            <w:top w:val="none" w:sz="0" w:space="0" w:color="auto"/>
            <w:left w:val="none" w:sz="0" w:space="0" w:color="auto"/>
            <w:bottom w:val="none" w:sz="0" w:space="0" w:color="auto"/>
            <w:right w:val="none" w:sz="0" w:space="0" w:color="auto"/>
          </w:divBdr>
        </w:div>
        <w:div w:id="10226115">
          <w:marLeft w:val="0"/>
          <w:marRight w:val="0"/>
          <w:marTop w:val="0"/>
          <w:marBottom w:val="0"/>
          <w:divBdr>
            <w:top w:val="none" w:sz="0" w:space="0" w:color="auto"/>
            <w:left w:val="none" w:sz="0" w:space="0" w:color="auto"/>
            <w:bottom w:val="none" w:sz="0" w:space="0" w:color="auto"/>
            <w:right w:val="none" w:sz="0" w:space="0" w:color="auto"/>
          </w:divBdr>
          <w:divsChild>
            <w:div w:id="9513264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4908712">
      <w:bodyDiv w:val="1"/>
      <w:marLeft w:val="0"/>
      <w:marRight w:val="0"/>
      <w:marTop w:val="0"/>
      <w:marBottom w:val="0"/>
      <w:divBdr>
        <w:top w:val="none" w:sz="0" w:space="0" w:color="auto"/>
        <w:left w:val="none" w:sz="0" w:space="0" w:color="auto"/>
        <w:bottom w:val="none" w:sz="0" w:space="0" w:color="auto"/>
        <w:right w:val="none" w:sz="0" w:space="0" w:color="auto"/>
      </w:divBdr>
      <w:divsChild>
        <w:div w:id="471754265">
          <w:marLeft w:val="0"/>
          <w:marRight w:val="0"/>
          <w:marTop w:val="0"/>
          <w:marBottom w:val="0"/>
          <w:divBdr>
            <w:top w:val="none" w:sz="0" w:space="0" w:color="auto"/>
            <w:left w:val="none" w:sz="0" w:space="0" w:color="auto"/>
            <w:bottom w:val="dotted" w:sz="6" w:space="4" w:color="DDDDDD"/>
            <w:right w:val="none" w:sz="0" w:space="0" w:color="auto"/>
          </w:divBdr>
        </w:div>
      </w:divsChild>
    </w:div>
    <w:div w:id="2085101200">
      <w:bodyDiv w:val="1"/>
      <w:marLeft w:val="0"/>
      <w:marRight w:val="0"/>
      <w:marTop w:val="0"/>
      <w:marBottom w:val="0"/>
      <w:divBdr>
        <w:top w:val="none" w:sz="0" w:space="0" w:color="auto"/>
        <w:left w:val="none" w:sz="0" w:space="0" w:color="auto"/>
        <w:bottom w:val="none" w:sz="0" w:space="0" w:color="auto"/>
        <w:right w:val="none" w:sz="0" w:space="0" w:color="auto"/>
      </w:divBdr>
      <w:divsChild>
        <w:div w:id="1680041240">
          <w:marLeft w:val="0"/>
          <w:marRight w:val="0"/>
          <w:marTop w:val="0"/>
          <w:marBottom w:val="0"/>
          <w:divBdr>
            <w:top w:val="none" w:sz="0" w:space="0" w:color="auto"/>
            <w:left w:val="none" w:sz="0" w:space="0" w:color="auto"/>
            <w:bottom w:val="none" w:sz="0" w:space="0" w:color="auto"/>
            <w:right w:val="none" w:sz="0" w:space="0" w:color="auto"/>
          </w:divBdr>
          <w:divsChild>
            <w:div w:id="1902716189">
              <w:marLeft w:val="0"/>
              <w:marRight w:val="0"/>
              <w:marTop w:val="0"/>
              <w:marBottom w:val="0"/>
              <w:divBdr>
                <w:top w:val="none" w:sz="0" w:space="0" w:color="auto"/>
                <w:left w:val="none" w:sz="0" w:space="0" w:color="auto"/>
                <w:bottom w:val="none" w:sz="0" w:space="0" w:color="auto"/>
                <w:right w:val="none" w:sz="0" w:space="0" w:color="auto"/>
              </w:divBdr>
              <w:divsChild>
                <w:div w:id="385569040">
                  <w:marLeft w:val="0"/>
                  <w:marRight w:val="0"/>
                  <w:marTop w:val="0"/>
                  <w:marBottom w:val="0"/>
                  <w:divBdr>
                    <w:top w:val="none" w:sz="0" w:space="0" w:color="auto"/>
                    <w:left w:val="none" w:sz="0" w:space="0" w:color="auto"/>
                    <w:bottom w:val="none" w:sz="0" w:space="0" w:color="auto"/>
                    <w:right w:val="none" w:sz="0" w:space="0" w:color="auto"/>
                  </w:divBdr>
                  <w:divsChild>
                    <w:div w:id="731927728">
                      <w:marLeft w:val="0"/>
                      <w:marRight w:val="0"/>
                      <w:marTop w:val="0"/>
                      <w:marBottom w:val="0"/>
                      <w:divBdr>
                        <w:top w:val="none" w:sz="0" w:space="0" w:color="auto"/>
                        <w:left w:val="none" w:sz="0" w:space="0" w:color="auto"/>
                        <w:bottom w:val="none" w:sz="0" w:space="0" w:color="auto"/>
                        <w:right w:val="none" w:sz="0" w:space="0" w:color="auto"/>
                      </w:divBdr>
                      <w:divsChild>
                        <w:div w:id="1660117217">
                          <w:marLeft w:val="0"/>
                          <w:marRight w:val="0"/>
                          <w:marTop w:val="0"/>
                          <w:marBottom w:val="0"/>
                          <w:divBdr>
                            <w:top w:val="none" w:sz="0" w:space="0" w:color="auto"/>
                            <w:left w:val="none" w:sz="0" w:space="0" w:color="auto"/>
                            <w:bottom w:val="none" w:sz="0" w:space="0" w:color="auto"/>
                            <w:right w:val="none" w:sz="0" w:space="0" w:color="auto"/>
                          </w:divBdr>
                          <w:divsChild>
                            <w:div w:id="1609892533">
                              <w:marLeft w:val="0"/>
                              <w:marRight w:val="0"/>
                              <w:marTop w:val="0"/>
                              <w:marBottom w:val="0"/>
                              <w:divBdr>
                                <w:top w:val="none" w:sz="0" w:space="0" w:color="auto"/>
                                <w:left w:val="none" w:sz="0" w:space="0" w:color="auto"/>
                                <w:bottom w:val="none" w:sz="0" w:space="0" w:color="auto"/>
                                <w:right w:val="none" w:sz="0" w:space="0" w:color="auto"/>
                              </w:divBdr>
                              <w:divsChild>
                                <w:div w:id="409349242">
                                  <w:marLeft w:val="0"/>
                                  <w:marRight w:val="0"/>
                                  <w:marTop w:val="0"/>
                                  <w:marBottom w:val="0"/>
                                  <w:divBdr>
                                    <w:top w:val="none" w:sz="0" w:space="0" w:color="auto"/>
                                    <w:left w:val="none" w:sz="0" w:space="0" w:color="auto"/>
                                    <w:bottom w:val="none" w:sz="0" w:space="0" w:color="auto"/>
                                    <w:right w:val="none" w:sz="0" w:space="0" w:color="auto"/>
                                  </w:divBdr>
                                  <w:divsChild>
                                    <w:div w:id="1341004465">
                                      <w:marLeft w:val="0"/>
                                      <w:marRight w:val="0"/>
                                      <w:marTop w:val="0"/>
                                      <w:marBottom w:val="0"/>
                                      <w:divBdr>
                                        <w:top w:val="none" w:sz="0" w:space="0" w:color="auto"/>
                                        <w:left w:val="none" w:sz="0" w:space="0" w:color="auto"/>
                                        <w:bottom w:val="none" w:sz="0" w:space="0" w:color="auto"/>
                                        <w:right w:val="none" w:sz="0" w:space="0" w:color="auto"/>
                                      </w:divBdr>
                                      <w:divsChild>
                                        <w:div w:id="381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9799">
      <w:bodyDiv w:val="1"/>
      <w:marLeft w:val="0"/>
      <w:marRight w:val="0"/>
      <w:marTop w:val="0"/>
      <w:marBottom w:val="0"/>
      <w:divBdr>
        <w:top w:val="none" w:sz="0" w:space="0" w:color="auto"/>
        <w:left w:val="none" w:sz="0" w:space="0" w:color="auto"/>
        <w:bottom w:val="none" w:sz="0" w:space="0" w:color="auto"/>
        <w:right w:val="none" w:sz="0" w:space="0" w:color="auto"/>
      </w:divBdr>
      <w:divsChild>
        <w:div w:id="753627224">
          <w:marLeft w:val="0"/>
          <w:marRight w:val="0"/>
          <w:marTop w:val="0"/>
          <w:marBottom w:val="0"/>
          <w:divBdr>
            <w:top w:val="none" w:sz="0" w:space="0" w:color="auto"/>
            <w:left w:val="none" w:sz="0" w:space="0" w:color="auto"/>
            <w:bottom w:val="none" w:sz="0" w:space="0" w:color="auto"/>
            <w:right w:val="none" w:sz="0" w:space="0" w:color="auto"/>
          </w:divBdr>
          <w:divsChild>
            <w:div w:id="1855225569">
              <w:marLeft w:val="0"/>
              <w:marRight w:val="0"/>
              <w:marTop w:val="0"/>
              <w:marBottom w:val="0"/>
              <w:divBdr>
                <w:top w:val="none" w:sz="0" w:space="0" w:color="auto"/>
                <w:left w:val="none" w:sz="0" w:space="0" w:color="auto"/>
                <w:bottom w:val="none" w:sz="0" w:space="0" w:color="auto"/>
                <w:right w:val="none" w:sz="0" w:space="0" w:color="auto"/>
              </w:divBdr>
              <w:divsChild>
                <w:div w:id="1226916881">
                  <w:marLeft w:val="0"/>
                  <w:marRight w:val="0"/>
                  <w:marTop w:val="0"/>
                  <w:marBottom w:val="150"/>
                  <w:divBdr>
                    <w:top w:val="none" w:sz="0" w:space="0" w:color="auto"/>
                    <w:left w:val="none" w:sz="0" w:space="0" w:color="auto"/>
                    <w:bottom w:val="none" w:sz="0" w:space="0" w:color="auto"/>
                    <w:right w:val="none" w:sz="0" w:space="0" w:color="auto"/>
                  </w:divBdr>
                  <w:divsChild>
                    <w:div w:id="1638223119">
                      <w:marLeft w:val="0"/>
                      <w:marRight w:val="0"/>
                      <w:marTop w:val="0"/>
                      <w:marBottom w:val="0"/>
                      <w:divBdr>
                        <w:top w:val="none" w:sz="0" w:space="0" w:color="auto"/>
                        <w:left w:val="none" w:sz="0" w:space="0" w:color="auto"/>
                        <w:bottom w:val="none" w:sz="0" w:space="0" w:color="auto"/>
                        <w:right w:val="none" w:sz="0" w:space="0" w:color="auto"/>
                      </w:divBdr>
                      <w:divsChild>
                        <w:div w:id="1469085290">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58677826">
                                  <w:marLeft w:val="0"/>
                                  <w:marRight w:val="0"/>
                                  <w:marTop w:val="0"/>
                                  <w:marBottom w:val="0"/>
                                  <w:divBdr>
                                    <w:top w:val="none" w:sz="0" w:space="0" w:color="auto"/>
                                    <w:left w:val="none" w:sz="0" w:space="0" w:color="auto"/>
                                    <w:bottom w:val="none" w:sz="0" w:space="0" w:color="auto"/>
                                    <w:right w:val="none" w:sz="0" w:space="0" w:color="auto"/>
                                  </w:divBdr>
                                  <w:divsChild>
                                    <w:div w:id="1665550191">
                                      <w:marLeft w:val="0"/>
                                      <w:marRight w:val="0"/>
                                      <w:marTop w:val="0"/>
                                      <w:marBottom w:val="0"/>
                                      <w:divBdr>
                                        <w:top w:val="none" w:sz="0" w:space="0" w:color="auto"/>
                                        <w:left w:val="none" w:sz="0" w:space="0" w:color="auto"/>
                                        <w:bottom w:val="none" w:sz="0" w:space="0" w:color="auto"/>
                                        <w:right w:val="none" w:sz="0" w:space="0" w:color="auto"/>
                                      </w:divBdr>
                                      <w:divsChild>
                                        <w:div w:id="921141079">
                                          <w:marLeft w:val="0"/>
                                          <w:marRight w:val="0"/>
                                          <w:marTop w:val="0"/>
                                          <w:marBottom w:val="0"/>
                                          <w:divBdr>
                                            <w:top w:val="none" w:sz="0" w:space="0" w:color="auto"/>
                                            <w:left w:val="none" w:sz="0" w:space="0" w:color="auto"/>
                                            <w:bottom w:val="none" w:sz="0" w:space="0" w:color="auto"/>
                                            <w:right w:val="none" w:sz="0" w:space="0" w:color="auto"/>
                                          </w:divBdr>
                                          <w:divsChild>
                                            <w:div w:id="547956436">
                                              <w:marLeft w:val="0"/>
                                              <w:marRight w:val="0"/>
                                              <w:marTop w:val="0"/>
                                              <w:marBottom w:val="0"/>
                                              <w:divBdr>
                                                <w:top w:val="none" w:sz="0" w:space="0" w:color="auto"/>
                                                <w:left w:val="none" w:sz="0" w:space="0" w:color="auto"/>
                                                <w:bottom w:val="none" w:sz="0" w:space="0" w:color="auto"/>
                                                <w:right w:val="none" w:sz="0" w:space="0" w:color="auto"/>
                                              </w:divBdr>
                                              <w:divsChild>
                                                <w:div w:id="1449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563615">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086106209">
      <w:bodyDiv w:val="1"/>
      <w:marLeft w:val="0"/>
      <w:marRight w:val="0"/>
      <w:marTop w:val="0"/>
      <w:marBottom w:val="0"/>
      <w:divBdr>
        <w:top w:val="none" w:sz="0" w:space="0" w:color="auto"/>
        <w:left w:val="none" w:sz="0" w:space="0" w:color="auto"/>
        <w:bottom w:val="none" w:sz="0" w:space="0" w:color="auto"/>
        <w:right w:val="none" w:sz="0" w:space="0" w:color="auto"/>
      </w:divBdr>
      <w:divsChild>
        <w:div w:id="82648763">
          <w:marLeft w:val="0"/>
          <w:marRight w:val="0"/>
          <w:marTop w:val="0"/>
          <w:marBottom w:val="150"/>
          <w:divBdr>
            <w:top w:val="none" w:sz="0" w:space="0" w:color="auto"/>
            <w:left w:val="none" w:sz="0" w:space="0" w:color="auto"/>
            <w:bottom w:val="none" w:sz="0" w:space="0" w:color="auto"/>
            <w:right w:val="none" w:sz="0" w:space="0" w:color="auto"/>
          </w:divBdr>
        </w:div>
      </w:divsChild>
    </w:div>
    <w:div w:id="2087649566">
      <w:bodyDiv w:val="1"/>
      <w:marLeft w:val="0"/>
      <w:marRight w:val="0"/>
      <w:marTop w:val="0"/>
      <w:marBottom w:val="0"/>
      <w:divBdr>
        <w:top w:val="none" w:sz="0" w:space="0" w:color="auto"/>
        <w:left w:val="none" w:sz="0" w:space="0" w:color="auto"/>
        <w:bottom w:val="none" w:sz="0" w:space="0" w:color="auto"/>
        <w:right w:val="none" w:sz="0" w:space="0" w:color="auto"/>
      </w:divBdr>
      <w:divsChild>
        <w:div w:id="573395753">
          <w:marLeft w:val="0"/>
          <w:marRight w:val="0"/>
          <w:marTop w:val="0"/>
          <w:marBottom w:val="150"/>
          <w:divBdr>
            <w:top w:val="none" w:sz="0" w:space="0" w:color="auto"/>
            <w:left w:val="none" w:sz="0" w:space="0" w:color="auto"/>
            <w:bottom w:val="none" w:sz="0" w:space="0" w:color="auto"/>
            <w:right w:val="none" w:sz="0" w:space="0" w:color="auto"/>
          </w:divBdr>
        </w:div>
      </w:divsChild>
    </w:div>
    <w:div w:id="2087847043">
      <w:bodyDiv w:val="1"/>
      <w:marLeft w:val="0"/>
      <w:marRight w:val="0"/>
      <w:marTop w:val="0"/>
      <w:marBottom w:val="0"/>
      <w:divBdr>
        <w:top w:val="none" w:sz="0" w:space="0" w:color="auto"/>
        <w:left w:val="none" w:sz="0" w:space="0" w:color="auto"/>
        <w:bottom w:val="none" w:sz="0" w:space="0" w:color="auto"/>
        <w:right w:val="none" w:sz="0" w:space="0" w:color="auto"/>
      </w:divBdr>
      <w:divsChild>
        <w:div w:id="527110101">
          <w:marLeft w:val="0"/>
          <w:marRight w:val="0"/>
          <w:marTop w:val="0"/>
          <w:marBottom w:val="0"/>
          <w:divBdr>
            <w:top w:val="none" w:sz="0" w:space="0" w:color="auto"/>
            <w:left w:val="none" w:sz="0" w:space="0" w:color="auto"/>
            <w:bottom w:val="dotted" w:sz="6" w:space="4" w:color="DDDDDD"/>
            <w:right w:val="none" w:sz="0" w:space="0" w:color="auto"/>
          </w:divBdr>
          <w:divsChild>
            <w:div w:id="165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24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0">
          <w:marLeft w:val="0"/>
          <w:marRight w:val="0"/>
          <w:marTop w:val="0"/>
          <w:marBottom w:val="0"/>
          <w:divBdr>
            <w:top w:val="none" w:sz="0" w:space="0" w:color="auto"/>
            <w:left w:val="none" w:sz="0" w:space="0" w:color="auto"/>
            <w:bottom w:val="none" w:sz="0" w:space="0" w:color="auto"/>
            <w:right w:val="none" w:sz="0" w:space="0" w:color="auto"/>
          </w:divBdr>
          <w:divsChild>
            <w:div w:id="1647542244">
              <w:marLeft w:val="0"/>
              <w:marRight w:val="0"/>
              <w:marTop w:val="0"/>
              <w:marBottom w:val="300"/>
              <w:divBdr>
                <w:top w:val="none" w:sz="0" w:space="0" w:color="auto"/>
                <w:left w:val="none" w:sz="0" w:space="0" w:color="auto"/>
                <w:bottom w:val="single" w:sz="6" w:space="0" w:color="F1F1F1"/>
                <w:right w:val="none" w:sz="0" w:space="0" w:color="auto"/>
              </w:divBdr>
              <w:divsChild>
                <w:div w:id="304704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709921">
          <w:marLeft w:val="0"/>
          <w:marRight w:val="0"/>
          <w:marTop w:val="0"/>
          <w:marBottom w:val="0"/>
          <w:divBdr>
            <w:top w:val="none" w:sz="0" w:space="0" w:color="auto"/>
            <w:left w:val="none" w:sz="0" w:space="0" w:color="auto"/>
            <w:bottom w:val="none" w:sz="0" w:space="0" w:color="auto"/>
            <w:right w:val="none" w:sz="0" w:space="0" w:color="auto"/>
          </w:divBdr>
          <w:divsChild>
            <w:div w:id="1459684000">
              <w:marLeft w:val="0"/>
              <w:marRight w:val="0"/>
              <w:marTop w:val="0"/>
              <w:marBottom w:val="0"/>
              <w:divBdr>
                <w:top w:val="none" w:sz="0" w:space="0" w:color="auto"/>
                <w:left w:val="none" w:sz="0" w:space="0" w:color="auto"/>
                <w:bottom w:val="none" w:sz="0" w:space="0" w:color="auto"/>
                <w:right w:val="none" w:sz="0" w:space="0" w:color="auto"/>
              </w:divBdr>
              <w:divsChild>
                <w:div w:id="486018867">
                  <w:marLeft w:val="300"/>
                  <w:marRight w:val="0"/>
                  <w:marTop w:val="0"/>
                  <w:marBottom w:val="0"/>
                  <w:divBdr>
                    <w:top w:val="none" w:sz="0" w:space="0" w:color="auto"/>
                    <w:left w:val="none" w:sz="0" w:space="0" w:color="auto"/>
                    <w:bottom w:val="none" w:sz="0" w:space="0" w:color="auto"/>
                    <w:right w:val="none" w:sz="0" w:space="0" w:color="auto"/>
                  </w:divBdr>
                  <w:divsChild>
                    <w:div w:id="970865539">
                      <w:marLeft w:val="0"/>
                      <w:marRight w:val="0"/>
                      <w:marTop w:val="0"/>
                      <w:marBottom w:val="30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524053242">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single" w:sz="2" w:space="0" w:color="DFDFDF"/>
                                    <w:left w:val="single" w:sz="2" w:space="0" w:color="DFDFDF"/>
                                    <w:bottom w:val="single" w:sz="2" w:space="0" w:color="DFDFDF"/>
                                    <w:right w:val="single" w:sz="2" w:space="0" w:color="DFDFDF"/>
                                  </w:divBdr>
                                  <w:divsChild>
                                    <w:div w:id="1711298786">
                                      <w:marLeft w:val="0"/>
                                      <w:marRight w:val="0"/>
                                      <w:marTop w:val="0"/>
                                      <w:marBottom w:val="270"/>
                                      <w:divBdr>
                                        <w:top w:val="none" w:sz="0" w:space="0" w:color="auto"/>
                                        <w:left w:val="none" w:sz="0" w:space="0" w:color="auto"/>
                                        <w:bottom w:val="single" w:sz="12" w:space="5" w:color="DADADA"/>
                                        <w:right w:val="none" w:sz="0" w:space="0" w:color="auto"/>
                                      </w:divBdr>
                                      <w:divsChild>
                                        <w:div w:id="488517908">
                                          <w:marLeft w:val="0"/>
                                          <w:marRight w:val="0"/>
                                          <w:marTop w:val="0"/>
                                          <w:marBottom w:val="0"/>
                                          <w:divBdr>
                                            <w:top w:val="none" w:sz="0" w:space="0" w:color="auto"/>
                                            <w:left w:val="none" w:sz="0" w:space="0" w:color="auto"/>
                                            <w:bottom w:val="none" w:sz="0" w:space="0" w:color="auto"/>
                                            <w:right w:val="none" w:sz="0" w:space="0" w:color="auto"/>
                                          </w:divBdr>
                                        </w:div>
                                      </w:divsChild>
                                    </w:div>
                                    <w:div w:id="1259486785">
                                      <w:marLeft w:val="-90"/>
                                      <w:marRight w:val="0"/>
                                      <w:marTop w:val="0"/>
                                      <w:marBottom w:val="0"/>
                                      <w:divBdr>
                                        <w:top w:val="none" w:sz="0" w:space="0" w:color="auto"/>
                                        <w:left w:val="none" w:sz="0" w:space="0" w:color="auto"/>
                                        <w:bottom w:val="none" w:sz="0" w:space="0" w:color="auto"/>
                                        <w:right w:val="none" w:sz="0" w:space="0" w:color="auto"/>
                                      </w:divBdr>
                                      <w:divsChild>
                                        <w:div w:id="89357679">
                                          <w:marLeft w:val="0"/>
                                          <w:marRight w:val="0"/>
                                          <w:marTop w:val="0"/>
                                          <w:marBottom w:val="45"/>
                                          <w:divBdr>
                                            <w:top w:val="single" w:sz="2" w:space="0" w:color="A9A9A9"/>
                                            <w:left w:val="single" w:sz="2" w:space="0" w:color="A9A9A9"/>
                                            <w:bottom w:val="single" w:sz="2" w:space="0" w:color="A9A9A9"/>
                                            <w:right w:val="single" w:sz="2" w:space="0" w:color="A9A9A9"/>
                                          </w:divBdr>
                                          <w:divsChild>
                                            <w:div w:id="357849515">
                                              <w:marLeft w:val="0"/>
                                              <w:marRight w:val="0"/>
                                              <w:marTop w:val="0"/>
                                              <w:marBottom w:val="0"/>
                                              <w:divBdr>
                                                <w:top w:val="none" w:sz="0" w:space="0" w:color="auto"/>
                                                <w:left w:val="none" w:sz="0" w:space="0" w:color="auto"/>
                                                <w:bottom w:val="none" w:sz="0" w:space="0" w:color="auto"/>
                                                <w:right w:val="none" w:sz="0" w:space="0" w:color="auto"/>
                                              </w:divBdr>
                                              <w:divsChild>
                                                <w:div w:id="192290422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8457007">
                          <w:marLeft w:val="0"/>
                          <w:marRight w:val="0"/>
                          <w:marTop w:val="0"/>
                          <w:marBottom w:val="0"/>
                          <w:divBdr>
                            <w:top w:val="none" w:sz="0" w:space="0" w:color="auto"/>
                            <w:left w:val="none" w:sz="0" w:space="0" w:color="auto"/>
                            <w:bottom w:val="none" w:sz="0" w:space="0" w:color="auto"/>
                            <w:right w:val="none" w:sz="0" w:space="0" w:color="auto"/>
                          </w:divBdr>
                          <w:divsChild>
                            <w:div w:id="1939898293">
                              <w:marLeft w:val="0"/>
                              <w:marRight w:val="0"/>
                              <w:marTop w:val="0"/>
                              <w:marBottom w:val="0"/>
                              <w:divBdr>
                                <w:top w:val="none" w:sz="0" w:space="0" w:color="auto"/>
                                <w:left w:val="none" w:sz="0" w:space="0" w:color="auto"/>
                                <w:bottom w:val="none" w:sz="0" w:space="0" w:color="auto"/>
                                <w:right w:val="none" w:sz="0" w:space="0" w:color="auto"/>
                              </w:divBdr>
                              <w:divsChild>
                                <w:div w:id="21783025">
                                  <w:marLeft w:val="0"/>
                                  <w:marRight w:val="0"/>
                                  <w:marTop w:val="0"/>
                                  <w:marBottom w:val="0"/>
                                  <w:divBdr>
                                    <w:top w:val="single" w:sz="2" w:space="0" w:color="DFDFDF"/>
                                    <w:left w:val="single" w:sz="2" w:space="0" w:color="DFDFDF"/>
                                    <w:bottom w:val="single" w:sz="2" w:space="0" w:color="DFDFDF"/>
                                    <w:right w:val="single" w:sz="2" w:space="0" w:color="DFDFDF"/>
                                  </w:divBdr>
                                  <w:divsChild>
                                    <w:div w:id="1261644489">
                                      <w:marLeft w:val="-90"/>
                                      <w:marRight w:val="0"/>
                                      <w:marTop w:val="0"/>
                                      <w:marBottom w:val="0"/>
                                      <w:divBdr>
                                        <w:top w:val="none" w:sz="0" w:space="0" w:color="auto"/>
                                        <w:left w:val="none" w:sz="0" w:space="0" w:color="auto"/>
                                        <w:bottom w:val="none" w:sz="0" w:space="0" w:color="auto"/>
                                        <w:right w:val="none" w:sz="0" w:space="0" w:color="auto"/>
                                      </w:divBdr>
                                      <w:divsChild>
                                        <w:div w:id="465317072">
                                          <w:marLeft w:val="0"/>
                                          <w:marRight w:val="0"/>
                                          <w:marTop w:val="0"/>
                                          <w:marBottom w:val="45"/>
                                          <w:divBdr>
                                            <w:top w:val="single" w:sz="2" w:space="0" w:color="A9A9A9"/>
                                            <w:left w:val="single" w:sz="2" w:space="0" w:color="A9A9A9"/>
                                            <w:bottom w:val="single" w:sz="2" w:space="0" w:color="A9A9A9"/>
                                            <w:right w:val="single" w:sz="2" w:space="0" w:color="A9A9A9"/>
                                          </w:divBdr>
                                          <w:divsChild>
                                            <w:div w:id="1979919500">
                                              <w:marLeft w:val="0"/>
                                              <w:marRight w:val="0"/>
                                              <w:marTop w:val="0"/>
                                              <w:marBottom w:val="0"/>
                                              <w:divBdr>
                                                <w:top w:val="none" w:sz="0" w:space="0" w:color="auto"/>
                                                <w:left w:val="none" w:sz="0" w:space="0" w:color="auto"/>
                                                <w:bottom w:val="none" w:sz="0" w:space="0" w:color="auto"/>
                                                <w:right w:val="none" w:sz="0" w:space="0" w:color="auto"/>
                                              </w:divBdr>
                                              <w:divsChild>
                                                <w:div w:id="1857815049">
                                                  <w:marLeft w:val="92"/>
                                                  <w:marRight w:val="0"/>
                                                  <w:marTop w:val="0"/>
                                                  <w:marBottom w:val="150"/>
                                                  <w:divBdr>
                                                    <w:top w:val="single" w:sz="2" w:space="0" w:color="E4E4E4"/>
                                                    <w:left w:val="single" w:sz="2" w:space="0" w:color="E4E4E4"/>
                                                    <w:bottom w:val="single" w:sz="2" w:space="0" w:color="E4E4E4"/>
                                                    <w:right w:val="single" w:sz="2" w:space="0" w:color="E4E4E4"/>
                                                  </w:divBdr>
                                                </w:div>
                                                <w:div w:id="15408181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943734894">
                  <w:marLeft w:val="0"/>
                  <w:marRight w:val="0"/>
                  <w:marTop w:val="0"/>
                  <w:marBottom w:val="0"/>
                  <w:divBdr>
                    <w:top w:val="none" w:sz="0" w:space="0" w:color="auto"/>
                    <w:left w:val="none" w:sz="0" w:space="0" w:color="auto"/>
                    <w:bottom w:val="none" w:sz="0" w:space="0" w:color="auto"/>
                    <w:right w:val="none" w:sz="0" w:space="0" w:color="auto"/>
                  </w:divBdr>
                  <w:divsChild>
                    <w:div w:id="1256941126">
                      <w:marLeft w:val="0"/>
                      <w:marRight w:val="0"/>
                      <w:marTop w:val="0"/>
                      <w:marBottom w:val="0"/>
                      <w:divBdr>
                        <w:top w:val="none" w:sz="0" w:space="0" w:color="auto"/>
                        <w:left w:val="none" w:sz="0" w:space="0" w:color="auto"/>
                        <w:bottom w:val="none" w:sz="0" w:space="0" w:color="auto"/>
                        <w:right w:val="none" w:sz="0" w:space="0" w:color="auto"/>
                      </w:divBdr>
                      <w:divsChild>
                        <w:div w:id="781388162">
                          <w:marLeft w:val="0"/>
                          <w:marRight w:val="0"/>
                          <w:marTop w:val="0"/>
                          <w:marBottom w:val="0"/>
                          <w:divBdr>
                            <w:top w:val="none" w:sz="0" w:space="0" w:color="auto"/>
                            <w:left w:val="none" w:sz="0" w:space="0" w:color="auto"/>
                            <w:bottom w:val="none" w:sz="0" w:space="0" w:color="auto"/>
                            <w:right w:val="none" w:sz="0" w:space="0" w:color="auto"/>
                          </w:divBdr>
                          <w:divsChild>
                            <w:div w:id="670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4603">
      <w:bodyDiv w:val="1"/>
      <w:marLeft w:val="0"/>
      <w:marRight w:val="0"/>
      <w:marTop w:val="0"/>
      <w:marBottom w:val="0"/>
      <w:divBdr>
        <w:top w:val="none" w:sz="0" w:space="0" w:color="auto"/>
        <w:left w:val="none" w:sz="0" w:space="0" w:color="auto"/>
        <w:bottom w:val="none" w:sz="0" w:space="0" w:color="auto"/>
        <w:right w:val="none" w:sz="0" w:space="0" w:color="auto"/>
      </w:divBdr>
      <w:divsChild>
        <w:div w:id="1904952158">
          <w:marLeft w:val="0"/>
          <w:marRight w:val="0"/>
          <w:marTop w:val="0"/>
          <w:marBottom w:val="0"/>
          <w:divBdr>
            <w:top w:val="none" w:sz="0" w:space="0" w:color="auto"/>
            <w:left w:val="none" w:sz="0" w:space="0" w:color="auto"/>
            <w:bottom w:val="none" w:sz="0" w:space="0" w:color="auto"/>
            <w:right w:val="none" w:sz="0" w:space="0" w:color="auto"/>
          </w:divBdr>
          <w:divsChild>
            <w:div w:id="480006139">
              <w:marLeft w:val="0"/>
              <w:marRight w:val="0"/>
              <w:marTop w:val="0"/>
              <w:marBottom w:val="0"/>
              <w:divBdr>
                <w:top w:val="none" w:sz="0" w:space="0" w:color="auto"/>
                <w:left w:val="none" w:sz="0" w:space="0" w:color="auto"/>
                <w:bottom w:val="none" w:sz="0" w:space="0" w:color="auto"/>
                <w:right w:val="none" w:sz="0" w:space="0" w:color="auto"/>
              </w:divBdr>
              <w:divsChild>
                <w:div w:id="1657103718">
                  <w:marLeft w:val="0"/>
                  <w:marRight w:val="0"/>
                  <w:marTop w:val="0"/>
                  <w:marBottom w:val="0"/>
                  <w:divBdr>
                    <w:top w:val="none" w:sz="0" w:space="0" w:color="auto"/>
                    <w:left w:val="none" w:sz="0" w:space="0" w:color="auto"/>
                    <w:bottom w:val="none" w:sz="0" w:space="0" w:color="auto"/>
                    <w:right w:val="none" w:sz="0" w:space="0" w:color="auto"/>
                  </w:divBdr>
                  <w:divsChild>
                    <w:div w:id="230963680">
                      <w:marLeft w:val="0"/>
                      <w:marRight w:val="0"/>
                      <w:marTop w:val="0"/>
                      <w:marBottom w:val="0"/>
                      <w:divBdr>
                        <w:top w:val="none" w:sz="0" w:space="0" w:color="auto"/>
                        <w:left w:val="none" w:sz="0" w:space="0" w:color="auto"/>
                        <w:bottom w:val="none" w:sz="0" w:space="0" w:color="auto"/>
                        <w:right w:val="none" w:sz="0" w:space="0" w:color="auto"/>
                      </w:divBdr>
                      <w:divsChild>
                        <w:div w:id="712534114">
                          <w:marLeft w:val="0"/>
                          <w:marRight w:val="0"/>
                          <w:marTop w:val="0"/>
                          <w:marBottom w:val="0"/>
                          <w:divBdr>
                            <w:top w:val="none" w:sz="0" w:space="0" w:color="auto"/>
                            <w:left w:val="none" w:sz="0" w:space="0" w:color="auto"/>
                            <w:bottom w:val="none" w:sz="0" w:space="0" w:color="auto"/>
                            <w:right w:val="none" w:sz="0" w:space="0" w:color="auto"/>
                          </w:divBdr>
                          <w:divsChild>
                            <w:div w:id="1915968876">
                              <w:marLeft w:val="0"/>
                              <w:marRight w:val="0"/>
                              <w:marTop w:val="0"/>
                              <w:marBottom w:val="0"/>
                              <w:divBdr>
                                <w:top w:val="none" w:sz="0" w:space="0" w:color="auto"/>
                                <w:left w:val="none" w:sz="0" w:space="0" w:color="auto"/>
                                <w:bottom w:val="none" w:sz="0" w:space="0" w:color="auto"/>
                                <w:right w:val="none" w:sz="0" w:space="0" w:color="auto"/>
                              </w:divBdr>
                              <w:divsChild>
                                <w:div w:id="545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1893">
      <w:bodyDiv w:val="1"/>
      <w:marLeft w:val="0"/>
      <w:marRight w:val="0"/>
      <w:marTop w:val="0"/>
      <w:marBottom w:val="0"/>
      <w:divBdr>
        <w:top w:val="none" w:sz="0" w:space="0" w:color="auto"/>
        <w:left w:val="none" w:sz="0" w:space="0" w:color="auto"/>
        <w:bottom w:val="none" w:sz="0" w:space="0" w:color="auto"/>
        <w:right w:val="none" w:sz="0" w:space="0" w:color="auto"/>
      </w:divBdr>
    </w:div>
    <w:div w:id="2088770477">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338">
          <w:marLeft w:val="0"/>
          <w:marRight w:val="0"/>
          <w:marTop w:val="0"/>
          <w:marBottom w:val="375"/>
          <w:divBdr>
            <w:top w:val="none" w:sz="0" w:space="0" w:color="auto"/>
            <w:left w:val="none" w:sz="0" w:space="0" w:color="auto"/>
            <w:bottom w:val="dotted" w:sz="6" w:space="14" w:color="C2C2C2"/>
            <w:right w:val="none" w:sz="0" w:space="0" w:color="auto"/>
          </w:divBdr>
          <w:divsChild>
            <w:div w:id="1999647774">
              <w:marLeft w:val="0"/>
              <w:marRight w:val="0"/>
              <w:marTop w:val="0"/>
              <w:marBottom w:val="180"/>
              <w:divBdr>
                <w:top w:val="none" w:sz="0" w:space="0" w:color="auto"/>
                <w:left w:val="none" w:sz="0" w:space="0" w:color="auto"/>
                <w:bottom w:val="none" w:sz="0" w:space="0" w:color="auto"/>
                <w:right w:val="none" w:sz="0" w:space="0" w:color="auto"/>
              </w:divBdr>
            </w:div>
            <w:div w:id="986779814">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487981114">
                      <w:marLeft w:val="0"/>
                      <w:marRight w:val="0"/>
                      <w:marTop w:val="0"/>
                      <w:marBottom w:val="0"/>
                      <w:divBdr>
                        <w:top w:val="none" w:sz="0" w:space="0" w:color="auto"/>
                        <w:left w:val="none" w:sz="0" w:space="0" w:color="auto"/>
                        <w:bottom w:val="none" w:sz="0" w:space="0" w:color="auto"/>
                        <w:right w:val="none" w:sz="0" w:space="0" w:color="auto"/>
                      </w:divBdr>
                      <w:divsChild>
                        <w:div w:id="1505122264">
                          <w:marLeft w:val="0"/>
                          <w:marRight w:val="0"/>
                          <w:marTop w:val="0"/>
                          <w:marBottom w:val="0"/>
                          <w:divBdr>
                            <w:top w:val="none" w:sz="0" w:space="0" w:color="auto"/>
                            <w:left w:val="none" w:sz="0" w:space="0" w:color="auto"/>
                            <w:bottom w:val="none" w:sz="0" w:space="0" w:color="auto"/>
                            <w:right w:val="none" w:sz="0" w:space="0" w:color="auto"/>
                          </w:divBdr>
                          <w:divsChild>
                            <w:div w:id="103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9772">
          <w:marLeft w:val="0"/>
          <w:marRight w:val="0"/>
          <w:marTop w:val="0"/>
          <w:marBottom w:val="450"/>
          <w:divBdr>
            <w:top w:val="none" w:sz="0" w:space="0" w:color="auto"/>
            <w:left w:val="none" w:sz="0" w:space="0" w:color="auto"/>
            <w:bottom w:val="none" w:sz="0" w:space="0" w:color="auto"/>
            <w:right w:val="none" w:sz="0" w:space="0" w:color="auto"/>
          </w:divBdr>
          <w:divsChild>
            <w:div w:id="818158967">
              <w:marLeft w:val="0"/>
              <w:marRight w:val="0"/>
              <w:marTop w:val="0"/>
              <w:marBottom w:val="0"/>
              <w:divBdr>
                <w:top w:val="none" w:sz="0" w:space="0" w:color="auto"/>
                <w:left w:val="none" w:sz="0" w:space="0" w:color="auto"/>
                <w:bottom w:val="none" w:sz="0" w:space="0" w:color="auto"/>
                <w:right w:val="none" w:sz="0" w:space="0" w:color="auto"/>
              </w:divBdr>
              <w:divsChild>
                <w:div w:id="593317344">
                  <w:marLeft w:val="0"/>
                  <w:marRight w:val="0"/>
                  <w:marTop w:val="0"/>
                  <w:marBottom w:val="0"/>
                  <w:divBdr>
                    <w:top w:val="none" w:sz="0" w:space="0" w:color="auto"/>
                    <w:left w:val="none" w:sz="0" w:space="0" w:color="auto"/>
                    <w:bottom w:val="none" w:sz="0" w:space="0" w:color="auto"/>
                    <w:right w:val="none" w:sz="0" w:space="0" w:color="auto"/>
                  </w:divBdr>
                  <w:divsChild>
                    <w:div w:id="1928537516">
                      <w:marLeft w:val="0"/>
                      <w:marRight w:val="0"/>
                      <w:marTop w:val="0"/>
                      <w:marBottom w:val="0"/>
                      <w:divBdr>
                        <w:top w:val="none" w:sz="0" w:space="0" w:color="auto"/>
                        <w:left w:val="none" w:sz="0" w:space="0" w:color="auto"/>
                        <w:bottom w:val="none" w:sz="0" w:space="0" w:color="auto"/>
                        <w:right w:val="none" w:sz="0" w:space="0" w:color="auto"/>
                      </w:divBdr>
                      <w:divsChild>
                        <w:div w:id="1063065268">
                          <w:marLeft w:val="0"/>
                          <w:marRight w:val="0"/>
                          <w:marTop w:val="0"/>
                          <w:marBottom w:val="0"/>
                          <w:divBdr>
                            <w:top w:val="none" w:sz="0" w:space="0" w:color="auto"/>
                            <w:left w:val="none" w:sz="0" w:space="0" w:color="auto"/>
                            <w:bottom w:val="none" w:sz="0" w:space="0" w:color="auto"/>
                            <w:right w:val="none" w:sz="0" w:space="0" w:color="auto"/>
                          </w:divBdr>
                          <w:divsChild>
                            <w:div w:id="1279291579">
                              <w:marLeft w:val="0"/>
                              <w:marRight w:val="0"/>
                              <w:marTop w:val="0"/>
                              <w:marBottom w:val="0"/>
                              <w:divBdr>
                                <w:top w:val="none" w:sz="0" w:space="0" w:color="auto"/>
                                <w:left w:val="none" w:sz="0" w:space="0" w:color="auto"/>
                                <w:bottom w:val="none" w:sz="0" w:space="0" w:color="auto"/>
                                <w:right w:val="none" w:sz="0" w:space="0" w:color="auto"/>
                              </w:divBdr>
                            </w:div>
                            <w:div w:id="178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256">
                      <w:marLeft w:val="0"/>
                      <w:marRight w:val="0"/>
                      <w:marTop w:val="0"/>
                      <w:marBottom w:val="0"/>
                      <w:divBdr>
                        <w:top w:val="none" w:sz="0" w:space="0" w:color="auto"/>
                        <w:left w:val="none" w:sz="0" w:space="0" w:color="auto"/>
                        <w:bottom w:val="none" w:sz="0" w:space="0" w:color="auto"/>
                        <w:right w:val="none" w:sz="0" w:space="0" w:color="auto"/>
                      </w:divBdr>
                      <w:divsChild>
                        <w:div w:id="1197163522">
                          <w:marLeft w:val="0"/>
                          <w:marRight w:val="0"/>
                          <w:marTop w:val="0"/>
                          <w:marBottom w:val="225"/>
                          <w:divBdr>
                            <w:top w:val="none" w:sz="0" w:space="0" w:color="auto"/>
                            <w:left w:val="none" w:sz="0" w:space="0" w:color="auto"/>
                            <w:bottom w:val="none" w:sz="0" w:space="0" w:color="auto"/>
                            <w:right w:val="none" w:sz="0" w:space="0" w:color="auto"/>
                          </w:divBdr>
                          <w:divsChild>
                            <w:div w:id="1073967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18858">
      <w:bodyDiv w:val="1"/>
      <w:marLeft w:val="0"/>
      <w:marRight w:val="0"/>
      <w:marTop w:val="0"/>
      <w:marBottom w:val="0"/>
      <w:divBdr>
        <w:top w:val="none" w:sz="0" w:space="0" w:color="auto"/>
        <w:left w:val="none" w:sz="0" w:space="0" w:color="auto"/>
        <w:bottom w:val="none" w:sz="0" w:space="0" w:color="auto"/>
        <w:right w:val="none" w:sz="0" w:space="0" w:color="auto"/>
      </w:divBdr>
    </w:div>
    <w:div w:id="2089423703">
      <w:bodyDiv w:val="1"/>
      <w:marLeft w:val="0"/>
      <w:marRight w:val="0"/>
      <w:marTop w:val="0"/>
      <w:marBottom w:val="0"/>
      <w:divBdr>
        <w:top w:val="none" w:sz="0" w:space="0" w:color="auto"/>
        <w:left w:val="none" w:sz="0" w:space="0" w:color="auto"/>
        <w:bottom w:val="none" w:sz="0" w:space="0" w:color="auto"/>
        <w:right w:val="none" w:sz="0" w:space="0" w:color="auto"/>
      </w:divBdr>
      <w:divsChild>
        <w:div w:id="428737933">
          <w:marLeft w:val="0"/>
          <w:marRight w:val="0"/>
          <w:marTop w:val="0"/>
          <w:marBottom w:val="0"/>
          <w:divBdr>
            <w:top w:val="none" w:sz="0" w:space="0" w:color="auto"/>
            <w:left w:val="none" w:sz="0" w:space="0" w:color="auto"/>
            <w:bottom w:val="none" w:sz="0" w:space="0" w:color="auto"/>
            <w:right w:val="none" w:sz="0" w:space="0" w:color="auto"/>
          </w:divBdr>
          <w:divsChild>
            <w:div w:id="579946034">
              <w:marLeft w:val="0"/>
              <w:marRight w:val="0"/>
              <w:marTop w:val="0"/>
              <w:marBottom w:val="0"/>
              <w:divBdr>
                <w:top w:val="none" w:sz="0" w:space="0" w:color="auto"/>
                <w:left w:val="none" w:sz="0" w:space="0" w:color="auto"/>
                <w:bottom w:val="none" w:sz="0" w:space="0" w:color="auto"/>
                <w:right w:val="none" w:sz="0" w:space="0" w:color="auto"/>
              </w:divBdr>
            </w:div>
          </w:divsChild>
        </w:div>
        <w:div w:id="1430806925">
          <w:marLeft w:val="0"/>
          <w:marRight w:val="0"/>
          <w:marTop w:val="0"/>
          <w:marBottom w:val="150"/>
          <w:divBdr>
            <w:top w:val="none" w:sz="0" w:space="0" w:color="auto"/>
            <w:left w:val="none" w:sz="0" w:space="0" w:color="auto"/>
            <w:bottom w:val="none" w:sz="0" w:space="0" w:color="auto"/>
            <w:right w:val="none" w:sz="0" w:space="0" w:color="auto"/>
          </w:divBdr>
          <w:divsChild>
            <w:div w:id="1583877270">
              <w:marLeft w:val="0"/>
              <w:marRight w:val="0"/>
              <w:marTop w:val="0"/>
              <w:marBottom w:val="0"/>
              <w:divBdr>
                <w:top w:val="none" w:sz="0" w:space="0" w:color="auto"/>
                <w:left w:val="none" w:sz="0" w:space="0" w:color="auto"/>
                <w:bottom w:val="none" w:sz="0" w:space="0" w:color="auto"/>
                <w:right w:val="none" w:sz="0" w:space="0" w:color="auto"/>
              </w:divBdr>
            </w:div>
          </w:divsChild>
        </w:div>
        <w:div w:id="1927641604">
          <w:marLeft w:val="0"/>
          <w:marRight w:val="0"/>
          <w:marTop w:val="0"/>
          <w:marBottom w:val="150"/>
          <w:divBdr>
            <w:top w:val="none" w:sz="0" w:space="0" w:color="auto"/>
            <w:left w:val="none" w:sz="0" w:space="0" w:color="auto"/>
            <w:bottom w:val="none" w:sz="0" w:space="0" w:color="auto"/>
            <w:right w:val="none" w:sz="0" w:space="0" w:color="auto"/>
          </w:divBdr>
        </w:div>
      </w:divsChild>
    </w:div>
    <w:div w:id="2089574419">
      <w:bodyDiv w:val="1"/>
      <w:marLeft w:val="0"/>
      <w:marRight w:val="0"/>
      <w:marTop w:val="0"/>
      <w:marBottom w:val="0"/>
      <w:divBdr>
        <w:top w:val="none" w:sz="0" w:space="0" w:color="auto"/>
        <w:left w:val="none" w:sz="0" w:space="0" w:color="auto"/>
        <w:bottom w:val="none" w:sz="0" w:space="0" w:color="auto"/>
        <w:right w:val="none" w:sz="0" w:space="0" w:color="auto"/>
      </w:divBdr>
      <w:divsChild>
        <w:div w:id="453252631">
          <w:marLeft w:val="0"/>
          <w:marRight w:val="0"/>
          <w:marTop w:val="0"/>
          <w:marBottom w:val="0"/>
          <w:divBdr>
            <w:top w:val="none" w:sz="0" w:space="0" w:color="auto"/>
            <w:left w:val="none" w:sz="0" w:space="0" w:color="auto"/>
            <w:bottom w:val="none" w:sz="0" w:space="0" w:color="auto"/>
            <w:right w:val="none" w:sz="0" w:space="0" w:color="auto"/>
          </w:divBdr>
        </w:div>
      </w:divsChild>
    </w:div>
    <w:div w:id="208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52105215">
          <w:marLeft w:val="0"/>
          <w:marRight w:val="0"/>
          <w:marTop w:val="0"/>
          <w:marBottom w:val="0"/>
          <w:divBdr>
            <w:top w:val="none" w:sz="0" w:space="0" w:color="auto"/>
            <w:left w:val="none" w:sz="0" w:space="0" w:color="auto"/>
            <w:bottom w:val="none" w:sz="0" w:space="0" w:color="auto"/>
            <w:right w:val="none" w:sz="0" w:space="0" w:color="auto"/>
          </w:divBdr>
        </w:div>
      </w:divsChild>
    </w:div>
    <w:div w:id="208996330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32">
          <w:marLeft w:val="0"/>
          <w:marRight w:val="0"/>
          <w:marTop w:val="0"/>
          <w:marBottom w:val="0"/>
          <w:divBdr>
            <w:top w:val="none" w:sz="0" w:space="0" w:color="auto"/>
            <w:left w:val="none" w:sz="0" w:space="0" w:color="auto"/>
            <w:bottom w:val="none" w:sz="0" w:space="0" w:color="auto"/>
            <w:right w:val="none" w:sz="0" w:space="0" w:color="auto"/>
          </w:divBdr>
          <w:divsChild>
            <w:div w:id="660040971">
              <w:marLeft w:val="0"/>
              <w:marRight w:val="0"/>
              <w:marTop w:val="0"/>
              <w:marBottom w:val="0"/>
              <w:divBdr>
                <w:top w:val="none" w:sz="0" w:space="0" w:color="auto"/>
                <w:left w:val="none" w:sz="0" w:space="0" w:color="auto"/>
                <w:bottom w:val="none" w:sz="0" w:space="0" w:color="auto"/>
                <w:right w:val="none" w:sz="0" w:space="0" w:color="auto"/>
              </w:divBdr>
              <w:divsChild>
                <w:div w:id="100734445">
                  <w:marLeft w:val="0"/>
                  <w:marRight w:val="0"/>
                  <w:marTop w:val="0"/>
                  <w:marBottom w:val="0"/>
                  <w:divBdr>
                    <w:top w:val="none" w:sz="0" w:space="0" w:color="auto"/>
                    <w:left w:val="none" w:sz="0" w:space="0" w:color="auto"/>
                    <w:bottom w:val="none" w:sz="0" w:space="0" w:color="auto"/>
                    <w:right w:val="none" w:sz="0" w:space="0" w:color="auto"/>
                  </w:divBdr>
                  <w:divsChild>
                    <w:div w:id="1818178941">
                      <w:marLeft w:val="0"/>
                      <w:marRight w:val="0"/>
                      <w:marTop w:val="0"/>
                      <w:marBottom w:val="0"/>
                      <w:divBdr>
                        <w:top w:val="none" w:sz="0" w:space="0" w:color="auto"/>
                        <w:left w:val="none" w:sz="0" w:space="0" w:color="auto"/>
                        <w:bottom w:val="none" w:sz="0" w:space="0" w:color="auto"/>
                        <w:right w:val="none" w:sz="0" w:space="0" w:color="auto"/>
                      </w:divBdr>
                      <w:divsChild>
                        <w:div w:id="941374875">
                          <w:marLeft w:val="0"/>
                          <w:marRight w:val="0"/>
                          <w:marTop w:val="0"/>
                          <w:marBottom w:val="0"/>
                          <w:divBdr>
                            <w:top w:val="none" w:sz="0" w:space="0" w:color="auto"/>
                            <w:left w:val="none" w:sz="0" w:space="0" w:color="auto"/>
                            <w:bottom w:val="none" w:sz="0" w:space="0" w:color="auto"/>
                            <w:right w:val="none" w:sz="0" w:space="0" w:color="auto"/>
                          </w:divBdr>
                          <w:divsChild>
                            <w:div w:id="1455052334">
                              <w:marLeft w:val="0"/>
                              <w:marRight w:val="0"/>
                              <w:marTop w:val="0"/>
                              <w:marBottom w:val="0"/>
                              <w:divBdr>
                                <w:top w:val="none" w:sz="0" w:space="0" w:color="auto"/>
                                <w:left w:val="none" w:sz="0" w:space="0" w:color="auto"/>
                                <w:bottom w:val="none" w:sz="0" w:space="0" w:color="auto"/>
                                <w:right w:val="none" w:sz="0" w:space="0" w:color="auto"/>
                              </w:divBdr>
                              <w:divsChild>
                                <w:div w:id="810564818">
                                  <w:marLeft w:val="0"/>
                                  <w:marRight w:val="0"/>
                                  <w:marTop w:val="0"/>
                                  <w:marBottom w:val="0"/>
                                  <w:divBdr>
                                    <w:top w:val="none" w:sz="0" w:space="0" w:color="auto"/>
                                    <w:left w:val="none" w:sz="0" w:space="0" w:color="auto"/>
                                    <w:bottom w:val="none" w:sz="0" w:space="0" w:color="auto"/>
                                    <w:right w:val="none" w:sz="0" w:space="0" w:color="auto"/>
                                  </w:divBdr>
                                  <w:divsChild>
                                    <w:div w:id="53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4437">
      <w:bodyDiv w:val="1"/>
      <w:marLeft w:val="0"/>
      <w:marRight w:val="0"/>
      <w:marTop w:val="0"/>
      <w:marBottom w:val="0"/>
      <w:divBdr>
        <w:top w:val="none" w:sz="0" w:space="0" w:color="auto"/>
        <w:left w:val="none" w:sz="0" w:space="0" w:color="auto"/>
        <w:bottom w:val="none" w:sz="0" w:space="0" w:color="auto"/>
        <w:right w:val="none" w:sz="0" w:space="0" w:color="auto"/>
      </w:divBdr>
      <w:divsChild>
        <w:div w:id="1758674665">
          <w:marLeft w:val="0"/>
          <w:marRight w:val="0"/>
          <w:marTop w:val="0"/>
          <w:marBottom w:val="0"/>
          <w:divBdr>
            <w:top w:val="none" w:sz="0" w:space="0" w:color="auto"/>
            <w:left w:val="none" w:sz="0" w:space="0" w:color="auto"/>
            <w:bottom w:val="none" w:sz="0" w:space="0" w:color="auto"/>
            <w:right w:val="none" w:sz="0" w:space="0" w:color="auto"/>
          </w:divBdr>
          <w:divsChild>
            <w:div w:id="1301693294">
              <w:marLeft w:val="0"/>
              <w:marRight w:val="0"/>
              <w:marTop w:val="0"/>
              <w:marBottom w:val="0"/>
              <w:divBdr>
                <w:top w:val="none" w:sz="0" w:space="0" w:color="auto"/>
                <w:left w:val="none" w:sz="0" w:space="0" w:color="auto"/>
                <w:bottom w:val="none" w:sz="0" w:space="0" w:color="auto"/>
                <w:right w:val="none" w:sz="0" w:space="0" w:color="auto"/>
              </w:divBdr>
            </w:div>
          </w:divsChild>
        </w:div>
        <w:div w:id="1783258974">
          <w:marLeft w:val="0"/>
          <w:marRight w:val="0"/>
          <w:marTop w:val="0"/>
          <w:marBottom w:val="0"/>
          <w:divBdr>
            <w:top w:val="none" w:sz="0" w:space="0" w:color="auto"/>
            <w:left w:val="none" w:sz="0" w:space="0" w:color="auto"/>
            <w:bottom w:val="none" w:sz="0" w:space="0" w:color="auto"/>
            <w:right w:val="none" w:sz="0" w:space="0" w:color="auto"/>
          </w:divBdr>
        </w:div>
      </w:divsChild>
    </w:div>
    <w:div w:id="2090080245">
      <w:bodyDiv w:val="1"/>
      <w:marLeft w:val="0"/>
      <w:marRight w:val="0"/>
      <w:marTop w:val="0"/>
      <w:marBottom w:val="0"/>
      <w:divBdr>
        <w:top w:val="none" w:sz="0" w:space="0" w:color="auto"/>
        <w:left w:val="none" w:sz="0" w:space="0" w:color="auto"/>
        <w:bottom w:val="none" w:sz="0" w:space="0" w:color="auto"/>
        <w:right w:val="none" w:sz="0" w:space="0" w:color="auto"/>
      </w:divBdr>
      <w:divsChild>
        <w:div w:id="1413821847">
          <w:marLeft w:val="0"/>
          <w:marRight w:val="0"/>
          <w:marTop w:val="0"/>
          <w:marBottom w:val="150"/>
          <w:divBdr>
            <w:top w:val="none" w:sz="0" w:space="0" w:color="auto"/>
            <w:left w:val="none" w:sz="0" w:space="0" w:color="auto"/>
            <w:bottom w:val="none" w:sz="0" w:space="0" w:color="auto"/>
            <w:right w:val="none" w:sz="0" w:space="0" w:color="auto"/>
          </w:divBdr>
        </w:div>
      </w:divsChild>
    </w:div>
    <w:div w:id="2090224954">
      <w:bodyDiv w:val="1"/>
      <w:marLeft w:val="0"/>
      <w:marRight w:val="0"/>
      <w:marTop w:val="0"/>
      <w:marBottom w:val="0"/>
      <w:divBdr>
        <w:top w:val="none" w:sz="0" w:space="0" w:color="auto"/>
        <w:left w:val="none" w:sz="0" w:space="0" w:color="auto"/>
        <w:bottom w:val="none" w:sz="0" w:space="0" w:color="auto"/>
        <w:right w:val="none" w:sz="0" w:space="0" w:color="auto"/>
      </w:divBdr>
      <w:divsChild>
        <w:div w:id="595747588">
          <w:marLeft w:val="0"/>
          <w:marRight w:val="0"/>
          <w:marTop w:val="0"/>
          <w:marBottom w:val="300"/>
          <w:divBdr>
            <w:top w:val="none" w:sz="0" w:space="0" w:color="auto"/>
            <w:left w:val="none" w:sz="0" w:space="0" w:color="auto"/>
            <w:bottom w:val="single" w:sz="6" w:space="0" w:color="E4E4E4"/>
            <w:right w:val="none" w:sz="0" w:space="0" w:color="auto"/>
          </w:divBdr>
        </w:div>
        <w:div w:id="893009023">
          <w:marLeft w:val="0"/>
          <w:marRight w:val="0"/>
          <w:marTop w:val="0"/>
          <w:marBottom w:val="0"/>
          <w:divBdr>
            <w:top w:val="none" w:sz="0" w:space="0" w:color="auto"/>
            <w:left w:val="none" w:sz="0" w:space="0" w:color="auto"/>
            <w:bottom w:val="none" w:sz="0" w:space="0" w:color="auto"/>
            <w:right w:val="none" w:sz="0" w:space="0" w:color="auto"/>
          </w:divBdr>
          <w:divsChild>
            <w:div w:id="97870459">
              <w:marLeft w:val="0"/>
              <w:marRight w:val="0"/>
              <w:marTop w:val="0"/>
              <w:marBottom w:val="0"/>
              <w:divBdr>
                <w:top w:val="none" w:sz="0" w:space="0" w:color="auto"/>
                <w:left w:val="none" w:sz="0" w:space="0" w:color="auto"/>
                <w:bottom w:val="none" w:sz="0" w:space="0" w:color="auto"/>
                <w:right w:val="none" w:sz="0" w:space="0" w:color="auto"/>
              </w:divBdr>
              <w:divsChild>
                <w:div w:id="1228107831">
                  <w:marLeft w:val="0"/>
                  <w:marRight w:val="0"/>
                  <w:marTop w:val="0"/>
                  <w:marBottom w:val="450"/>
                  <w:divBdr>
                    <w:top w:val="none" w:sz="0" w:space="0" w:color="auto"/>
                    <w:left w:val="none" w:sz="0" w:space="0" w:color="auto"/>
                    <w:bottom w:val="none" w:sz="0" w:space="0" w:color="auto"/>
                    <w:right w:val="none" w:sz="0" w:space="0" w:color="auto"/>
                  </w:divBdr>
                  <w:divsChild>
                    <w:div w:id="859819">
                      <w:marLeft w:val="0"/>
                      <w:marRight w:val="0"/>
                      <w:marTop w:val="0"/>
                      <w:marBottom w:val="150"/>
                      <w:divBdr>
                        <w:top w:val="none" w:sz="0" w:space="0" w:color="auto"/>
                        <w:left w:val="none" w:sz="0" w:space="0" w:color="auto"/>
                        <w:bottom w:val="none" w:sz="0" w:space="0" w:color="auto"/>
                        <w:right w:val="none" w:sz="0" w:space="0" w:color="auto"/>
                      </w:divBdr>
                      <w:divsChild>
                        <w:div w:id="604919764">
                          <w:marLeft w:val="0"/>
                          <w:marRight w:val="0"/>
                          <w:marTop w:val="0"/>
                          <w:marBottom w:val="0"/>
                          <w:divBdr>
                            <w:top w:val="none" w:sz="0" w:space="0" w:color="auto"/>
                            <w:left w:val="none" w:sz="0" w:space="0" w:color="auto"/>
                            <w:bottom w:val="none" w:sz="0" w:space="0" w:color="auto"/>
                            <w:right w:val="none" w:sz="0" w:space="0" w:color="auto"/>
                          </w:divBdr>
                        </w:div>
                      </w:divsChild>
                    </w:div>
                    <w:div w:id="1919707726">
                      <w:marLeft w:val="0"/>
                      <w:marRight w:val="0"/>
                      <w:marTop w:val="0"/>
                      <w:marBottom w:val="0"/>
                      <w:divBdr>
                        <w:top w:val="none" w:sz="0" w:space="0" w:color="auto"/>
                        <w:left w:val="none" w:sz="0" w:space="0" w:color="auto"/>
                        <w:bottom w:val="none" w:sz="0" w:space="0" w:color="auto"/>
                        <w:right w:val="none" w:sz="0" w:space="0" w:color="auto"/>
                      </w:divBdr>
                      <w:divsChild>
                        <w:div w:id="545412716">
                          <w:marLeft w:val="0"/>
                          <w:marRight w:val="0"/>
                          <w:marTop w:val="0"/>
                          <w:marBottom w:val="150"/>
                          <w:divBdr>
                            <w:top w:val="none" w:sz="0" w:space="0" w:color="auto"/>
                            <w:left w:val="none" w:sz="0" w:space="0" w:color="auto"/>
                            <w:bottom w:val="none" w:sz="0" w:space="0" w:color="auto"/>
                            <w:right w:val="none" w:sz="0" w:space="0" w:color="auto"/>
                          </w:divBdr>
                        </w:div>
                        <w:div w:id="2132478309">
                          <w:marLeft w:val="0"/>
                          <w:marRight w:val="0"/>
                          <w:marTop w:val="0"/>
                          <w:marBottom w:val="0"/>
                          <w:divBdr>
                            <w:top w:val="none" w:sz="0" w:space="0" w:color="auto"/>
                            <w:left w:val="none" w:sz="0" w:space="0" w:color="auto"/>
                            <w:bottom w:val="none" w:sz="0" w:space="0" w:color="auto"/>
                            <w:right w:val="none" w:sz="0" w:space="0" w:color="auto"/>
                          </w:divBdr>
                          <w:divsChild>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512">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9">
          <w:marLeft w:val="0"/>
          <w:marRight w:val="0"/>
          <w:marTop w:val="0"/>
          <w:marBottom w:val="0"/>
          <w:divBdr>
            <w:top w:val="none" w:sz="0" w:space="0" w:color="auto"/>
            <w:left w:val="none" w:sz="0" w:space="0" w:color="auto"/>
            <w:bottom w:val="dotted" w:sz="6" w:space="4" w:color="DDDDDD"/>
            <w:right w:val="none" w:sz="0" w:space="0" w:color="auto"/>
          </w:divBdr>
          <w:divsChild>
            <w:div w:id="1400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171">
      <w:bodyDiv w:val="1"/>
      <w:marLeft w:val="0"/>
      <w:marRight w:val="0"/>
      <w:marTop w:val="0"/>
      <w:marBottom w:val="0"/>
      <w:divBdr>
        <w:top w:val="none" w:sz="0" w:space="0" w:color="auto"/>
        <w:left w:val="none" w:sz="0" w:space="0" w:color="auto"/>
        <w:bottom w:val="none" w:sz="0" w:space="0" w:color="auto"/>
        <w:right w:val="none" w:sz="0" w:space="0" w:color="auto"/>
      </w:divBdr>
    </w:div>
    <w:div w:id="2091464218">
      <w:bodyDiv w:val="1"/>
      <w:marLeft w:val="0"/>
      <w:marRight w:val="0"/>
      <w:marTop w:val="0"/>
      <w:marBottom w:val="0"/>
      <w:divBdr>
        <w:top w:val="none" w:sz="0" w:space="0" w:color="auto"/>
        <w:left w:val="none" w:sz="0" w:space="0" w:color="auto"/>
        <w:bottom w:val="none" w:sz="0" w:space="0" w:color="auto"/>
        <w:right w:val="none" w:sz="0" w:space="0" w:color="auto"/>
      </w:divBdr>
      <w:divsChild>
        <w:div w:id="1543978928">
          <w:marLeft w:val="0"/>
          <w:marRight w:val="0"/>
          <w:marTop w:val="0"/>
          <w:marBottom w:val="150"/>
          <w:divBdr>
            <w:top w:val="none" w:sz="0" w:space="0" w:color="auto"/>
            <w:left w:val="none" w:sz="0" w:space="0" w:color="auto"/>
            <w:bottom w:val="none" w:sz="0" w:space="0" w:color="auto"/>
            <w:right w:val="none" w:sz="0" w:space="0" w:color="auto"/>
          </w:divBdr>
          <w:divsChild>
            <w:div w:id="1843540864">
              <w:marLeft w:val="0"/>
              <w:marRight w:val="0"/>
              <w:marTop w:val="0"/>
              <w:marBottom w:val="0"/>
              <w:divBdr>
                <w:top w:val="none" w:sz="0" w:space="0" w:color="auto"/>
                <w:left w:val="none" w:sz="0" w:space="0" w:color="auto"/>
                <w:bottom w:val="none" w:sz="0" w:space="0" w:color="auto"/>
                <w:right w:val="none" w:sz="0" w:space="0" w:color="auto"/>
              </w:divBdr>
              <w:divsChild>
                <w:div w:id="1050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53">
          <w:marLeft w:val="0"/>
          <w:marRight w:val="0"/>
          <w:marTop w:val="0"/>
          <w:marBottom w:val="150"/>
          <w:divBdr>
            <w:top w:val="none" w:sz="0" w:space="0" w:color="auto"/>
            <w:left w:val="none" w:sz="0" w:space="0" w:color="auto"/>
            <w:bottom w:val="none" w:sz="0" w:space="0" w:color="auto"/>
            <w:right w:val="none" w:sz="0" w:space="0" w:color="auto"/>
          </w:divBdr>
        </w:div>
        <w:div w:id="513610683">
          <w:marLeft w:val="0"/>
          <w:marRight w:val="0"/>
          <w:marTop w:val="0"/>
          <w:marBottom w:val="0"/>
          <w:divBdr>
            <w:top w:val="none" w:sz="0" w:space="0" w:color="auto"/>
            <w:left w:val="none" w:sz="0" w:space="0" w:color="auto"/>
            <w:bottom w:val="none" w:sz="0" w:space="0" w:color="auto"/>
            <w:right w:val="none" w:sz="0" w:space="0" w:color="auto"/>
          </w:divBdr>
          <w:divsChild>
            <w:div w:id="17981786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1541288">
      <w:bodyDiv w:val="1"/>
      <w:marLeft w:val="0"/>
      <w:marRight w:val="0"/>
      <w:marTop w:val="0"/>
      <w:marBottom w:val="0"/>
      <w:divBdr>
        <w:top w:val="none" w:sz="0" w:space="0" w:color="auto"/>
        <w:left w:val="none" w:sz="0" w:space="0" w:color="auto"/>
        <w:bottom w:val="none" w:sz="0" w:space="0" w:color="auto"/>
        <w:right w:val="none" w:sz="0" w:space="0" w:color="auto"/>
      </w:divBdr>
    </w:div>
    <w:div w:id="2091658246">
      <w:bodyDiv w:val="1"/>
      <w:marLeft w:val="0"/>
      <w:marRight w:val="0"/>
      <w:marTop w:val="0"/>
      <w:marBottom w:val="0"/>
      <w:divBdr>
        <w:top w:val="none" w:sz="0" w:space="0" w:color="auto"/>
        <w:left w:val="none" w:sz="0" w:space="0" w:color="auto"/>
        <w:bottom w:val="none" w:sz="0" w:space="0" w:color="auto"/>
        <w:right w:val="none" w:sz="0" w:space="0" w:color="auto"/>
      </w:divBdr>
    </w:div>
    <w:div w:id="2091810056">
      <w:bodyDiv w:val="1"/>
      <w:marLeft w:val="0"/>
      <w:marRight w:val="0"/>
      <w:marTop w:val="0"/>
      <w:marBottom w:val="0"/>
      <w:divBdr>
        <w:top w:val="none" w:sz="0" w:space="0" w:color="auto"/>
        <w:left w:val="none" w:sz="0" w:space="0" w:color="auto"/>
        <w:bottom w:val="none" w:sz="0" w:space="0" w:color="auto"/>
        <w:right w:val="none" w:sz="0" w:space="0" w:color="auto"/>
      </w:divBdr>
    </w:div>
    <w:div w:id="2092660267">
      <w:bodyDiv w:val="1"/>
      <w:marLeft w:val="0"/>
      <w:marRight w:val="0"/>
      <w:marTop w:val="0"/>
      <w:marBottom w:val="0"/>
      <w:divBdr>
        <w:top w:val="none" w:sz="0" w:space="0" w:color="auto"/>
        <w:left w:val="none" w:sz="0" w:space="0" w:color="auto"/>
        <w:bottom w:val="none" w:sz="0" w:space="0" w:color="auto"/>
        <w:right w:val="none" w:sz="0" w:space="0" w:color="auto"/>
      </w:divBdr>
    </w:div>
    <w:div w:id="2092701529">
      <w:bodyDiv w:val="1"/>
      <w:marLeft w:val="0"/>
      <w:marRight w:val="0"/>
      <w:marTop w:val="0"/>
      <w:marBottom w:val="0"/>
      <w:divBdr>
        <w:top w:val="none" w:sz="0" w:space="0" w:color="auto"/>
        <w:left w:val="none" w:sz="0" w:space="0" w:color="auto"/>
        <w:bottom w:val="none" w:sz="0" w:space="0" w:color="auto"/>
        <w:right w:val="none" w:sz="0" w:space="0" w:color="auto"/>
      </w:divBdr>
    </w:div>
    <w:div w:id="2093158970">
      <w:bodyDiv w:val="1"/>
      <w:marLeft w:val="0"/>
      <w:marRight w:val="0"/>
      <w:marTop w:val="0"/>
      <w:marBottom w:val="0"/>
      <w:divBdr>
        <w:top w:val="none" w:sz="0" w:space="0" w:color="auto"/>
        <w:left w:val="none" w:sz="0" w:space="0" w:color="auto"/>
        <w:bottom w:val="none" w:sz="0" w:space="0" w:color="auto"/>
        <w:right w:val="none" w:sz="0" w:space="0" w:color="auto"/>
      </w:divBdr>
    </w:div>
    <w:div w:id="2093425280">
      <w:bodyDiv w:val="1"/>
      <w:marLeft w:val="0"/>
      <w:marRight w:val="0"/>
      <w:marTop w:val="0"/>
      <w:marBottom w:val="0"/>
      <w:divBdr>
        <w:top w:val="none" w:sz="0" w:space="0" w:color="auto"/>
        <w:left w:val="none" w:sz="0" w:space="0" w:color="auto"/>
        <w:bottom w:val="none" w:sz="0" w:space="0" w:color="auto"/>
        <w:right w:val="none" w:sz="0" w:space="0" w:color="auto"/>
      </w:divBdr>
      <w:divsChild>
        <w:div w:id="1441026120">
          <w:marLeft w:val="0"/>
          <w:marRight w:val="0"/>
          <w:marTop w:val="0"/>
          <w:marBottom w:val="0"/>
          <w:divBdr>
            <w:top w:val="none" w:sz="0" w:space="0" w:color="auto"/>
            <w:left w:val="none" w:sz="0" w:space="0" w:color="auto"/>
            <w:bottom w:val="none" w:sz="0" w:space="0" w:color="auto"/>
            <w:right w:val="none" w:sz="0" w:space="0" w:color="auto"/>
          </w:divBdr>
          <w:divsChild>
            <w:div w:id="1818763412">
              <w:marLeft w:val="0"/>
              <w:marRight w:val="0"/>
              <w:marTop w:val="0"/>
              <w:marBottom w:val="0"/>
              <w:divBdr>
                <w:top w:val="none" w:sz="0" w:space="0" w:color="auto"/>
                <w:left w:val="none" w:sz="0" w:space="0" w:color="auto"/>
                <w:bottom w:val="none" w:sz="0" w:space="0" w:color="auto"/>
                <w:right w:val="none" w:sz="0" w:space="0" w:color="auto"/>
              </w:divBdr>
              <w:divsChild>
                <w:div w:id="1914897334">
                  <w:marLeft w:val="0"/>
                  <w:marRight w:val="0"/>
                  <w:marTop w:val="0"/>
                  <w:marBottom w:val="0"/>
                  <w:divBdr>
                    <w:top w:val="none" w:sz="0" w:space="0" w:color="auto"/>
                    <w:left w:val="none" w:sz="0" w:space="0" w:color="auto"/>
                    <w:bottom w:val="none" w:sz="0" w:space="0" w:color="auto"/>
                    <w:right w:val="none" w:sz="0" w:space="0" w:color="auto"/>
                  </w:divBdr>
                  <w:divsChild>
                    <w:div w:id="1479149344">
                      <w:marLeft w:val="0"/>
                      <w:marRight w:val="0"/>
                      <w:marTop w:val="0"/>
                      <w:marBottom w:val="0"/>
                      <w:divBdr>
                        <w:top w:val="none" w:sz="0" w:space="0" w:color="auto"/>
                        <w:left w:val="none" w:sz="0" w:space="0" w:color="auto"/>
                        <w:bottom w:val="none" w:sz="0" w:space="0" w:color="auto"/>
                        <w:right w:val="none" w:sz="0" w:space="0" w:color="auto"/>
                      </w:divBdr>
                      <w:divsChild>
                        <w:div w:id="1235046474">
                          <w:marLeft w:val="0"/>
                          <w:marRight w:val="0"/>
                          <w:marTop w:val="0"/>
                          <w:marBottom w:val="0"/>
                          <w:divBdr>
                            <w:top w:val="none" w:sz="0" w:space="0" w:color="auto"/>
                            <w:left w:val="none" w:sz="0" w:space="0" w:color="auto"/>
                            <w:bottom w:val="none" w:sz="0" w:space="0" w:color="auto"/>
                            <w:right w:val="none" w:sz="0" w:space="0" w:color="auto"/>
                          </w:divBdr>
                          <w:divsChild>
                            <w:div w:id="631406102">
                              <w:marLeft w:val="0"/>
                              <w:marRight w:val="0"/>
                              <w:marTop w:val="0"/>
                              <w:marBottom w:val="0"/>
                              <w:divBdr>
                                <w:top w:val="none" w:sz="0" w:space="0" w:color="auto"/>
                                <w:left w:val="none" w:sz="0" w:space="0" w:color="auto"/>
                                <w:bottom w:val="none" w:sz="0" w:space="0" w:color="auto"/>
                                <w:right w:val="none" w:sz="0" w:space="0" w:color="auto"/>
                              </w:divBdr>
                              <w:divsChild>
                                <w:div w:id="2033915920">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0"/>
                                      <w:marRight w:val="0"/>
                                      <w:marTop w:val="0"/>
                                      <w:marBottom w:val="0"/>
                                      <w:divBdr>
                                        <w:top w:val="none" w:sz="0" w:space="0" w:color="auto"/>
                                        <w:left w:val="none" w:sz="0" w:space="0" w:color="auto"/>
                                        <w:bottom w:val="none" w:sz="0" w:space="0" w:color="auto"/>
                                        <w:right w:val="none" w:sz="0" w:space="0" w:color="auto"/>
                                      </w:divBdr>
                                      <w:divsChild>
                                        <w:div w:id="143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6720">
      <w:bodyDiv w:val="1"/>
      <w:marLeft w:val="0"/>
      <w:marRight w:val="0"/>
      <w:marTop w:val="0"/>
      <w:marBottom w:val="0"/>
      <w:divBdr>
        <w:top w:val="none" w:sz="0" w:space="0" w:color="auto"/>
        <w:left w:val="none" w:sz="0" w:space="0" w:color="auto"/>
        <w:bottom w:val="none" w:sz="0" w:space="0" w:color="auto"/>
        <w:right w:val="none" w:sz="0" w:space="0" w:color="auto"/>
      </w:divBdr>
      <w:divsChild>
        <w:div w:id="198592137">
          <w:marLeft w:val="0"/>
          <w:marRight w:val="0"/>
          <w:marTop w:val="0"/>
          <w:marBottom w:val="0"/>
          <w:divBdr>
            <w:top w:val="none" w:sz="0" w:space="0" w:color="auto"/>
            <w:left w:val="none" w:sz="0" w:space="0" w:color="auto"/>
            <w:bottom w:val="single" w:sz="12" w:space="0" w:color="2B3A41"/>
            <w:right w:val="none" w:sz="0" w:space="0" w:color="auto"/>
          </w:divBdr>
          <w:divsChild>
            <w:div w:id="630137278">
              <w:marLeft w:val="0"/>
              <w:marRight w:val="0"/>
              <w:marTop w:val="0"/>
              <w:marBottom w:val="0"/>
              <w:divBdr>
                <w:top w:val="none" w:sz="0" w:space="0" w:color="auto"/>
                <w:left w:val="none" w:sz="0" w:space="0" w:color="auto"/>
                <w:bottom w:val="none" w:sz="0" w:space="0" w:color="auto"/>
                <w:right w:val="none" w:sz="0" w:space="0" w:color="auto"/>
              </w:divBdr>
            </w:div>
            <w:div w:id="2049333592">
              <w:marLeft w:val="0"/>
              <w:marRight w:val="0"/>
              <w:marTop w:val="0"/>
              <w:marBottom w:val="0"/>
              <w:divBdr>
                <w:top w:val="none" w:sz="0" w:space="0" w:color="auto"/>
                <w:left w:val="none" w:sz="0" w:space="0" w:color="auto"/>
                <w:bottom w:val="none" w:sz="0" w:space="0" w:color="auto"/>
                <w:right w:val="none" w:sz="0" w:space="0" w:color="auto"/>
              </w:divBdr>
            </w:div>
          </w:divsChild>
        </w:div>
        <w:div w:id="510293691">
          <w:marLeft w:val="0"/>
          <w:marRight w:val="0"/>
          <w:marTop w:val="0"/>
          <w:marBottom w:val="60"/>
          <w:divBdr>
            <w:top w:val="none" w:sz="0" w:space="0" w:color="auto"/>
            <w:left w:val="none" w:sz="0" w:space="0" w:color="auto"/>
            <w:bottom w:val="none" w:sz="0" w:space="0" w:color="auto"/>
            <w:right w:val="none" w:sz="0" w:space="0" w:color="auto"/>
          </w:divBdr>
          <w:divsChild>
            <w:div w:id="42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5357">
      <w:bodyDiv w:val="1"/>
      <w:marLeft w:val="0"/>
      <w:marRight w:val="0"/>
      <w:marTop w:val="0"/>
      <w:marBottom w:val="0"/>
      <w:divBdr>
        <w:top w:val="none" w:sz="0" w:space="0" w:color="auto"/>
        <w:left w:val="none" w:sz="0" w:space="0" w:color="auto"/>
        <w:bottom w:val="none" w:sz="0" w:space="0" w:color="auto"/>
        <w:right w:val="none" w:sz="0" w:space="0" w:color="auto"/>
      </w:divBdr>
      <w:divsChild>
        <w:div w:id="1874338581">
          <w:marLeft w:val="0"/>
          <w:marRight w:val="0"/>
          <w:marTop w:val="0"/>
          <w:marBottom w:val="0"/>
          <w:divBdr>
            <w:top w:val="none" w:sz="0" w:space="0" w:color="auto"/>
            <w:left w:val="none" w:sz="0" w:space="0" w:color="auto"/>
            <w:bottom w:val="none" w:sz="0" w:space="0" w:color="auto"/>
            <w:right w:val="none" w:sz="0" w:space="0" w:color="auto"/>
          </w:divBdr>
        </w:div>
      </w:divsChild>
    </w:div>
    <w:div w:id="2094012598">
      <w:bodyDiv w:val="1"/>
      <w:marLeft w:val="0"/>
      <w:marRight w:val="0"/>
      <w:marTop w:val="0"/>
      <w:marBottom w:val="0"/>
      <w:divBdr>
        <w:top w:val="none" w:sz="0" w:space="0" w:color="auto"/>
        <w:left w:val="none" w:sz="0" w:space="0" w:color="auto"/>
        <w:bottom w:val="none" w:sz="0" w:space="0" w:color="auto"/>
        <w:right w:val="none" w:sz="0" w:space="0" w:color="auto"/>
      </w:divBdr>
      <w:divsChild>
        <w:div w:id="648441346">
          <w:marLeft w:val="0"/>
          <w:marRight w:val="0"/>
          <w:marTop w:val="0"/>
          <w:marBottom w:val="0"/>
          <w:divBdr>
            <w:top w:val="none" w:sz="0" w:space="0" w:color="auto"/>
            <w:left w:val="none" w:sz="0" w:space="0" w:color="auto"/>
            <w:bottom w:val="none" w:sz="0" w:space="0" w:color="auto"/>
            <w:right w:val="none" w:sz="0" w:space="0" w:color="auto"/>
          </w:divBdr>
          <w:divsChild>
            <w:div w:id="20665841">
              <w:marLeft w:val="0"/>
              <w:marRight w:val="0"/>
              <w:marTop w:val="0"/>
              <w:marBottom w:val="0"/>
              <w:divBdr>
                <w:top w:val="none" w:sz="0" w:space="0" w:color="auto"/>
                <w:left w:val="none" w:sz="0" w:space="0" w:color="auto"/>
                <w:bottom w:val="none" w:sz="0" w:space="0" w:color="auto"/>
                <w:right w:val="none" w:sz="0" w:space="0" w:color="auto"/>
              </w:divBdr>
              <w:divsChild>
                <w:div w:id="1681077375">
                  <w:marLeft w:val="0"/>
                  <w:marRight w:val="0"/>
                  <w:marTop w:val="0"/>
                  <w:marBottom w:val="0"/>
                  <w:divBdr>
                    <w:top w:val="none" w:sz="0" w:space="0" w:color="auto"/>
                    <w:left w:val="none" w:sz="0" w:space="0" w:color="auto"/>
                    <w:bottom w:val="none" w:sz="0" w:space="0" w:color="auto"/>
                    <w:right w:val="none" w:sz="0" w:space="0" w:color="auto"/>
                  </w:divBdr>
                  <w:divsChild>
                    <w:div w:id="1288582811">
                      <w:marLeft w:val="0"/>
                      <w:marRight w:val="0"/>
                      <w:marTop w:val="0"/>
                      <w:marBottom w:val="0"/>
                      <w:divBdr>
                        <w:top w:val="none" w:sz="0" w:space="0" w:color="auto"/>
                        <w:left w:val="none" w:sz="0" w:space="0" w:color="auto"/>
                        <w:bottom w:val="none" w:sz="0" w:space="0" w:color="auto"/>
                        <w:right w:val="none" w:sz="0" w:space="0" w:color="auto"/>
                      </w:divBdr>
                      <w:divsChild>
                        <w:div w:id="1121995373">
                          <w:marLeft w:val="0"/>
                          <w:marRight w:val="0"/>
                          <w:marTop w:val="0"/>
                          <w:marBottom w:val="0"/>
                          <w:divBdr>
                            <w:top w:val="none" w:sz="0" w:space="0" w:color="auto"/>
                            <w:left w:val="none" w:sz="0" w:space="0" w:color="auto"/>
                            <w:bottom w:val="none" w:sz="0" w:space="0" w:color="auto"/>
                            <w:right w:val="none" w:sz="0" w:space="0" w:color="auto"/>
                          </w:divBdr>
                          <w:divsChild>
                            <w:div w:id="338701320">
                              <w:marLeft w:val="0"/>
                              <w:marRight w:val="0"/>
                              <w:marTop w:val="0"/>
                              <w:marBottom w:val="0"/>
                              <w:divBdr>
                                <w:top w:val="none" w:sz="0" w:space="0" w:color="auto"/>
                                <w:left w:val="none" w:sz="0" w:space="0" w:color="auto"/>
                                <w:bottom w:val="none" w:sz="0" w:space="0" w:color="auto"/>
                                <w:right w:val="none" w:sz="0" w:space="0" w:color="auto"/>
                              </w:divBdr>
                              <w:divsChild>
                                <w:div w:id="1380202914">
                                  <w:marLeft w:val="0"/>
                                  <w:marRight w:val="0"/>
                                  <w:marTop w:val="0"/>
                                  <w:marBottom w:val="0"/>
                                  <w:divBdr>
                                    <w:top w:val="none" w:sz="0" w:space="0" w:color="auto"/>
                                    <w:left w:val="none" w:sz="0" w:space="0" w:color="auto"/>
                                    <w:bottom w:val="none" w:sz="0" w:space="0" w:color="auto"/>
                                    <w:right w:val="none" w:sz="0" w:space="0" w:color="auto"/>
                                  </w:divBdr>
                                  <w:divsChild>
                                    <w:div w:id="855847965">
                                      <w:marLeft w:val="0"/>
                                      <w:marRight w:val="0"/>
                                      <w:marTop w:val="0"/>
                                      <w:marBottom w:val="0"/>
                                      <w:divBdr>
                                        <w:top w:val="none" w:sz="0" w:space="0" w:color="auto"/>
                                        <w:left w:val="none" w:sz="0" w:space="0" w:color="auto"/>
                                        <w:bottom w:val="none" w:sz="0" w:space="0" w:color="auto"/>
                                        <w:right w:val="none" w:sz="0" w:space="0" w:color="auto"/>
                                      </w:divBdr>
                                      <w:divsChild>
                                        <w:div w:id="16883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6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3198">
          <w:marLeft w:val="0"/>
          <w:marRight w:val="0"/>
          <w:marTop w:val="0"/>
          <w:marBottom w:val="150"/>
          <w:divBdr>
            <w:top w:val="none" w:sz="0" w:space="0" w:color="auto"/>
            <w:left w:val="none" w:sz="0" w:space="0" w:color="auto"/>
            <w:bottom w:val="none" w:sz="0" w:space="0" w:color="auto"/>
            <w:right w:val="none" w:sz="0" w:space="0" w:color="auto"/>
          </w:divBdr>
        </w:div>
      </w:divsChild>
    </w:div>
    <w:div w:id="2094467819">
      <w:bodyDiv w:val="1"/>
      <w:marLeft w:val="0"/>
      <w:marRight w:val="0"/>
      <w:marTop w:val="0"/>
      <w:marBottom w:val="0"/>
      <w:divBdr>
        <w:top w:val="none" w:sz="0" w:space="0" w:color="auto"/>
        <w:left w:val="none" w:sz="0" w:space="0" w:color="auto"/>
        <w:bottom w:val="none" w:sz="0" w:space="0" w:color="auto"/>
        <w:right w:val="none" w:sz="0" w:space="0" w:color="auto"/>
      </w:divBdr>
      <w:divsChild>
        <w:div w:id="1094545396">
          <w:marLeft w:val="0"/>
          <w:marRight w:val="0"/>
          <w:marTop w:val="0"/>
          <w:marBottom w:val="300"/>
          <w:divBdr>
            <w:top w:val="none" w:sz="0" w:space="0" w:color="auto"/>
            <w:left w:val="none" w:sz="0" w:space="0" w:color="auto"/>
            <w:bottom w:val="none" w:sz="0" w:space="0" w:color="auto"/>
            <w:right w:val="none" w:sz="0" w:space="0" w:color="auto"/>
          </w:divBdr>
          <w:divsChild>
            <w:div w:id="1811169176">
              <w:marLeft w:val="0"/>
              <w:marRight w:val="0"/>
              <w:marTop w:val="0"/>
              <w:marBottom w:val="0"/>
              <w:divBdr>
                <w:top w:val="none" w:sz="0" w:space="0" w:color="auto"/>
                <w:left w:val="none" w:sz="0" w:space="0" w:color="auto"/>
                <w:bottom w:val="none" w:sz="0" w:space="0" w:color="auto"/>
                <w:right w:val="none" w:sz="0" w:space="0" w:color="auto"/>
              </w:divBdr>
              <w:divsChild>
                <w:div w:id="791437348">
                  <w:marLeft w:val="0"/>
                  <w:marRight w:val="0"/>
                  <w:marTop w:val="0"/>
                  <w:marBottom w:val="0"/>
                  <w:divBdr>
                    <w:top w:val="none" w:sz="0" w:space="0" w:color="auto"/>
                    <w:left w:val="none" w:sz="0" w:space="0" w:color="auto"/>
                    <w:bottom w:val="none" w:sz="0" w:space="0" w:color="auto"/>
                    <w:right w:val="none" w:sz="0" w:space="0" w:color="auto"/>
                  </w:divBdr>
                  <w:divsChild>
                    <w:div w:id="794103166">
                      <w:marLeft w:val="0"/>
                      <w:marRight w:val="0"/>
                      <w:marTop w:val="0"/>
                      <w:marBottom w:val="225"/>
                      <w:divBdr>
                        <w:top w:val="none" w:sz="0" w:space="0" w:color="2D2D2D"/>
                        <w:left w:val="none" w:sz="0" w:space="0" w:color="2D2D2D"/>
                        <w:bottom w:val="none" w:sz="0" w:space="0" w:color="2D2D2D"/>
                        <w:right w:val="none" w:sz="0" w:space="0" w:color="2D2D2D"/>
                      </w:divBdr>
                      <w:divsChild>
                        <w:div w:id="882063872">
                          <w:marLeft w:val="0"/>
                          <w:marRight w:val="0"/>
                          <w:marTop w:val="120"/>
                          <w:marBottom w:val="150"/>
                          <w:divBdr>
                            <w:top w:val="none" w:sz="0" w:space="0" w:color="auto"/>
                            <w:left w:val="none" w:sz="0" w:space="0" w:color="auto"/>
                            <w:bottom w:val="none" w:sz="0" w:space="0" w:color="auto"/>
                            <w:right w:val="none" w:sz="0" w:space="0" w:color="auto"/>
                          </w:divBdr>
                          <w:divsChild>
                            <w:div w:id="1938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2445">
      <w:bodyDiv w:val="1"/>
      <w:marLeft w:val="0"/>
      <w:marRight w:val="0"/>
      <w:marTop w:val="0"/>
      <w:marBottom w:val="0"/>
      <w:divBdr>
        <w:top w:val="none" w:sz="0" w:space="0" w:color="auto"/>
        <w:left w:val="none" w:sz="0" w:space="0" w:color="auto"/>
        <w:bottom w:val="none" w:sz="0" w:space="0" w:color="auto"/>
        <w:right w:val="none" w:sz="0" w:space="0" w:color="auto"/>
      </w:divBdr>
      <w:divsChild>
        <w:div w:id="1503205224">
          <w:marLeft w:val="0"/>
          <w:marRight w:val="0"/>
          <w:marTop w:val="0"/>
          <w:marBottom w:val="0"/>
          <w:divBdr>
            <w:top w:val="none" w:sz="0" w:space="0" w:color="auto"/>
            <w:left w:val="none" w:sz="0" w:space="0" w:color="auto"/>
            <w:bottom w:val="none" w:sz="0" w:space="0" w:color="auto"/>
            <w:right w:val="none" w:sz="0" w:space="0" w:color="auto"/>
          </w:divBdr>
          <w:divsChild>
            <w:div w:id="11214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666705">
      <w:bodyDiv w:val="1"/>
      <w:marLeft w:val="0"/>
      <w:marRight w:val="0"/>
      <w:marTop w:val="0"/>
      <w:marBottom w:val="0"/>
      <w:divBdr>
        <w:top w:val="none" w:sz="0" w:space="0" w:color="auto"/>
        <w:left w:val="none" w:sz="0" w:space="0" w:color="auto"/>
        <w:bottom w:val="none" w:sz="0" w:space="0" w:color="auto"/>
        <w:right w:val="none" w:sz="0" w:space="0" w:color="auto"/>
      </w:divBdr>
    </w:div>
    <w:div w:id="2094739221">
      <w:bodyDiv w:val="1"/>
      <w:marLeft w:val="0"/>
      <w:marRight w:val="0"/>
      <w:marTop w:val="0"/>
      <w:marBottom w:val="0"/>
      <w:divBdr>
        <w:top w:val="none" w:sz="0" w:space="0" w:color="auto"/>
        <w:left w:val="none" w:sz="0" w:space="0" w:color="auto"/>
        <w:bottom w:val="none" w:sz="0" w:space="0" w:color="auto"/>
        <w:right w:val="none" w:sz="0" w:space="0" w:color="auto"/>
      </w:divBdr>
      <w:divsChild>
        <w:div w:id="238714299">
          <w:marLeft w:val="0"/>
          <w:marRight w:val="0"/>
          <w:marTop w:val="150"/>
          <w:marBottom w:val="0"/>
          <w:divBdr>
            <w:top w:val="none" w:sz="0" w:space="0" w:color="auto"/>
            <w:left w:val="none" w:sz="0" w:space="0" w:color="auto"/>
            <w:bottom w:val="none" w:sz="0" w:space="0" w:color="auto"/>
            <w:right w:val="none" w:sz="0" w:space="0" w:color="auto"/>
          </w:divBdr>
          <w:divsChild>
            <w:div w:id="1266691689">
              <w:marLeft w:val="0"/>
              <w:marRight w:val="0"/>
              <w:marTop w:val="0"/>
              <w:marBottom w:val="0"/>
              <w:divBdr>
                <w:top w:val="none" w:sz="0" w:space="0" w:color="auto"/>
                <w:left w:val="none" w:sz="0" w:space="0" w:color="auto"/>
                <w:bottom w:val="none" w:sz="0" w:space="0" w:color="auto"/>
                <w:right w:val="none" w:sz="0" w:space="0" w:color="auto"/>
              </w:divBdr>
              <w:divsChild>
                <w:div w:id="346174903">
                  <w:marLeft w:val="0"/>
                  <w:marRight w:val="0"/>
                  <w:marTop w:val="0"/>
                  <w:marBottom w:val="0"/>
                  <w:divBdr>
                    <w:top w:val="none" w:sz="0" w:space="0" w:color="auto"/>
                    <w:left w:val="none" w:sz="0" w:space="0" w:color="auto"/>
                    <w:bottom w:val="none" w:sz="0" w:space="0" w:color="auto"/>
                    <w:right w:val="none" w:sz="0" w:space="0" w:color="auto"/>
                  </w:divBdr>
                </w:div>
                <w:div w:id="90121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5596550">
          <w:marLeft w:val="0"/>
          <w:marRight w:val="0"/>
          <w:marTop w:val="0"/>
          <w:marBottom w:val="0"/>
          <w:divBdr>
            <w:top w:val="none" w:sz="0" w:space="0" w:color="auto"/>
            <w:left w:val="none" w:sz="0" w:space="0" w:color="auto"/>
            <w:bottom w:val="none" w:sz="0" w:space="0" w:color="auto"/>
            <w:right w:val="none" w:sz="0" w:space="0" w:color="auto"/>
          </w:divBdr>
          <w:divsChild>
            <w:div w:id="703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375">
      <w:bodyDiv w:val="1"/>
      <w:marLeft w:val="0"/>
      <w:marRight w:val="0"/>
      <w:marTop w:val="0"/>
      <w:marBottom w:val="0"/>
      <w:divBdr>
        <w:top w:val="none" w:sz="0" w:space="0" w:color="auto"/>
        <w:left w:val="none" w:sz="0" w:space="0" w:color="auto"/>
        <w:bottom w:val="none" w:sz="0" w:space="0" w:color="auto"/>
        <w:right w:val="none" w:sz="0" w:space="0" w:color="auto"/>
      </w:divBdr>
      <w:divsChild>
        <w:div w:id="1395816353">
          <w:marLeft w:val="0"/>
          <w:marRight w:val="0"/>
          <w:marTop w:val="0"/>
          <w:marBottom w:val="0"/>
          <w:divBdr>
            <w:top w:val="none" w:sz="0" w:space="0" w:color="auto"/>
            <w:left w:val="none" w:sz="0" w:space="0" w:color="auto"/>
            <w:bottom w:val="none" w:sz="0" w:space="0" w:color="auto"/>
            <w:right w:val="none" w:sz="0" w:space="0" w:color="auto"/>
          </w:divBdr>
          <w:divsChild>
            <w:div w:id="751782472">
              <w:marLeft w:val="0"/>
              <w:marRight w:val="0"/>
              <w:marTop w:val="0"/>
              <w:marBottom w:val="0"/>
              <w:divBdr>
                <w:top w:val="none" w:sz="0" w:space="0" w:color="auto"/>
                <w:left w:val="none" w:sz="0" w:space="0" w:color="auto"/>
                <w:bottom w:val="none" w:sz="0" w:space="0" w:color="auto"/>
                <w:right w:val="none" w:sz="0" w:space="0" w:color="auto"/>
              </w:divBdr>
              <w:divsChild>
                <w:div w:id="2136436525">
                  <w:marLeft w:val="0"/>
                  <w:marRight w:val="0"/>
                  <w:marTop w:val="0"/>
                  <w:marBottom w:val="0"/>
                  <w:divBdr>
                    <w:top w:val="none" w:sz="0" w:space="0" w:color="auto"/>
                    <w:left w:val="none" w:sz="0" w:space="0" w:color="auto"/>
                    <w:bottom w:val="none" w:sz="0" w:space="0" w:color="auto"/>
                    <w:right w:val="none" w:sz="0" w:space="0" w:color="auto"/>
                  </w:divBdr>
                  <w:divsChild>
                    <w:div w:id="338195818">
                      <w:marLeft w:val="0"/>
                      <w:marRight w:val="0"/>
                      <w:marTop w:val="0"/>
                      <w:marBottom w:val="0"/>
                      <w:divBdr>
                        <w:top w:val="none" w:sz="0" w:space="0" w:color="auto"/>
                        <w:left w:val="none" w:sz="0" w:space="0" w:color="auto"/>
                        <w:bottom w:val="none" w:sz="0" w:space="0" w:color="auto"/>
                        <w:right w:val="none" w:sz="0" w:space="0" w:color="auto"/>
                      </w:divBdr>
                      <w:divsChild>
                        <w:div w:id="813178806">
                          <w:marLeft w:val="0"/>
                          <w:marRight w:val="0"/>
                          <w:marTop w:val="0"/>
                          <w:marBottom w:val="0"/>
                          <w:divBdr>
                            <w:top w:val="none" w:sz="0" w:space="0" w:color="auto"/>
                            <w:left w:val="none" w:sz="0" w:space="0" w:color="auto"/>
                            <w:bottom w:val="none" w:sz="0" w:space="0" w:color="auto"/>
                            <w:right w:val="none" w:sz="0" w:space="0" w:color="auto"/>
                          </w:divBdr>
                          <w:divsChild>
                            <w:div w:id="1791390522">
                              <w:marLeft w:val="0"/>
                              <w:marRight w:val="0"/>
                              <w:marTop w:val="0"/>
                              <w:marBottom w:val="0"/>
                              <w:divBdr>
                                <w:top w:val="none" w:sz="0" w:space="0" w:color="auto"/>
                                <w:left w:val="none" w:sz="0" w:space="0" w:color="auto"/>
                                <w:bottom w:val="none" w:sz="0" w:space="0" w:color="auto"/>
                                <w:right w:val="none" w:sz="0" w:space="0" w:color="auto"/>
                              </w:divBdr>
                              <w:divsChild>
                                <w:div w:id="390159796">
                                  <w:marLeft w:val="0"/>
                                  <w:marRight w:val="0"/>
                                  <w:marTop w:val="0"/>
                                  <w:marBottom w:val="0"/>
                                  <w:divBdr>
                                    <w:top w:val="none" w:sz="0" w:space="0" w:color="auto"/>
                                    <w:left w:val="none" w:sz="0" w:space="0" w:color="auto"/>
                                    <w:bottom w:val="none" w:sz="0" w:space="0" w:color="auto"/>
                                    <w:right w:val="none" w:sz="0" w:space="0" w:color="auto"/>
                                  </w:divBdr>
                                  <w:divsChild>
                                    <w:div w:id="1425298428">
                                      <w:marLeft w:val="0"/>
                                      <w:marRight w:val="0"/>
                                      <w:marTop w:val="0"/>
                                      <w:marBottom w:val="0"/>
                                      <w:divBdr>
                                        <w:top w:val="none" w:sz="0" w:space="0" w:color="auto"/>
                                        <w:left w:val="none" w:sz="0" w:space="0" w:color="auto"/>
                                        <w:bottom w:val="none" w:sz="0" w:space="0" w:color="auto"/>
                                        <w:right w:val="none" w:sz="0" w:space="0" w:color="auto"/>
                                      </w:divBdr>
                                      <w:divsChild>
                                        <w:div w:id="762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22413">
      <w:bodyDiv w:val="1"/>
      <w:marLeft w:val="0"/>
      <w:marRight w:val="0"/>
      <w:marTop w:val="0"/>
      <w:marBottom w:val="0"/>
      <w:divBdr>
        <w:top w:val="none" w:sz="0" w:space="0" w:color="auto"/>
        <w:left w:val="none" w:sz="0" w:space="0" w:color="auto"/>
        <w:bottom w:val="none" w:sz="0" w:space="0" w:color="auto"/>
        <w:right w:val="none" w:sz="0" w:space="0" w:color="auto"/>
      </w:divBdr>
    </w:div>
    <w:div w:id="20960030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932">
          <w:marLeft w:val="0"/>
          <w:marRight w:val="0"/>
          <w:marTop w:val="0"/>
          <w:marBottom w:val="150"/>
          <w:divBdr>
            <w:top w:val="none" w:sz="0" w:space="0" w:color="auto"/>
            <w:left w:val="none" w:sz="0" w:space="0" w:color="auto"/>
            <w:bottom w:val="none" w:sz="0" w:space="0" w:color="auto"/>
            <w:right w:val="none" w:sz="0" w:space="0" w:color="auto"/>
          </w:divBdr>
        </w:div>
        <w:div w:id="1750350565">
          <w:marLeft w:val="0"/>
          <w:marRight w:val="0"/>
          <w:marTop w:val="0"/>
          <w:marBottom w:val="0"/>
          <w:divBdr>
            <w:top w:val="none" w:sz="0" w:space="0" w:color="auto"/>
            <w:left w:val="none" w:sz="0" w:space="0" w:color="auto"/>
            <w:bottom w:val="none" w:sz="0" w:space="0" w:color="auto"/>
            <w:right w:val="none" w:sz="0" w:space="0" w:color="auto"/>
          </w:divBdr>
        </w:div>
      </w:divsChild>
    </w:div>
    <w:div w:id="2096703918">
      <w:bodyDiv w:val="1"/>
      <w:marLeft w:val="0"/>
      <w:marRight w:val="0"/>
      <w:marTop w:val="0"/>
      <w:marBottom w:val="0"/>
      <w:divBdr>
        <w:top w:val="none" w:sz="0" w:space="0" w:color="auto"/>
        <w:left w:val="none" w:sz="0" w:space="0" w:color="auto"/>
        <w:bottom w:val="none" w:sz="0" w:space="0" w:color="auto"/>
        <w:right w:val="none" w:sz="0" w:space="0" w:color="auto"/>
      </w:divBdr>
    </w:div>
    <w:div w:id="2097163329">
      <w:bodyDiv w:val="1"/>
      <w:marLeft w:val="0"/>
      <w:marRight w:val="0"/>
      <w:marTop w:val="0"/>
      <w:marBottom w:val="0"/>
      <w:divBdr>
        <w:top w:val="none" w:sz="0" w:space="0" w:color="auto"/>
        <w:left w:val="none" w:sz="0" w:space="0" w:color="auto"/>
        <w:bottom w:val="none" w:sz="0" w:space="0" w:color="auto"/>
        <w:right w:val="none" w:sz="0" w:space="0" w:color="auto"/>
      </w:divBdr>
    </w:div>
    <w:div w:id="2098018231">
      <w:bodyDiv w:val="1"/>
      <w:marLeft w:val="0"/>
      <w:marRight w:val="0"/>
      <w:marTop w:val="0"/>
      <w:marBottom w:val="0"/>
      <w:divBdr>
        <w:top w:val="none" w:sz="0" w:space="0" w:color="auto"/>
        <w:left w:val="none" w:sz="0" w:space="0" w:color="auto"/>
        <w:bottom w:val="none" w:sz="0" w:space="0" w:color="auto"/>
        <w:right w:val="none" w:sz="0" w:space="0" w:color="auto"/>
      </w:divBdr>
      <w:divsChild>
        <w:div w:id="368144078">
          <w:marLeft w:val="0"/>
          <w:marRight w:val="0"/>
          <w:marTop w:val="0"/>
          <w:marBottom w:val="0"/>
          <w:divBdr>
            <w:top w:val="none" w:sz="0" w:space="0" w:color="auto"/>
            <w:left w:val="none" w:sz="0" w:space="0" w:color="auto"/>
            <w:bottom w:val="dotted" w:sz="6" w:space="4" w:color="DDDDDD"/>
            <w:right w:val="none" w:sz="0" w:space="0" w:color="auto"/>
          </w:divBdr>
          <w:divsChild>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517">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150"/>
          <w:divBdr>
            <w:top w:val="none" w:sz="0" w:space="0" w:color="auto"/>
            <w:left w:val="none" w:sz="0" w:space="0" w:color="auto"/>
            <w:bottom w:val="none" w:sz="0" w:space="0" w:color="auto"/>
            <w:right w:val="none" w:sz="0" w:space="0" w:color="auto"/>
          </w:divBdr>
          <w:divsChild>
            <w:div w:id="407075820">
              <w:marLeft w:val="0"/>
              <w:marRight w:val="0"/>
              <w:marTop w:val="0"/>
              <w:marBottom w:val="0"/>
              <w:divBdr>
                <w:top w:val="none" w:sz="0" w:space="0" w:color="auto"/>
                <w:left w:val="none" w:sz="0" w:space="0" w:color="auto"/>
                <w:bottom w:val="none" w:sz="0" w:space="0" w:color="auto"/>
                <w:right w:val="none" w:sz="0" w:space="0" w:color="auto"/>
              </w:divBdr>
            </w:div>
          </w:divsChild>
        </w:div>
        <w:div w:id="1430001836">
          <w:marLeft w:val="0"/>
          <w:marRight w:val="0"/>
          <w:marTop w:val="0"/>
          <w:marBottom w:val="150"/>
          <w:divBdr>
            <w:top w:val="none" w:sz="0" w:space="0" w:color="auto"/>
            <w:left w:val="none" w:sz="0" w:space="0" w:color="auto"/>
            <w:bottom w:val="none" w:sz="0" w:space="0" w:color="auto"/>
            <w:right w:val="none" w:sz="0" w:space="0" w:color="auto"/>
          </w:divBdr>
        </w:div>
        <w:div w:id="2022931254">
          <w:marLeft w:val="0"/>
          <w:marRight w:val="0"/>
          <w:marTop w:val="0"/>
          <w:marBottom w:val="0"/>
          <w:divBdr>
            <w:top w:val="none" w:sz="0" w:space="0" w:color="auto"/>
            <w:left w:val="none" w:sz="0" w:space="0" w:color="auto"/>
            <w:bottom w:val="none" w:sz="0" w:space="0" w:color="auto"/>
            <w:right w:val="none" w:sz="0" w:space="0" w:color="auto"/>
          </w:divBdr>
          <w:divsChild>
            <w:div w:id="334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764">
      <w:bodyDiv w:val="1"/>
      <w:marLeft w:val="0"/>
      <w:marRight w:val="0"/>
      <w:marTop w:val="0"/>
      <w:marBottom w:val="0"/>
      <w:divBdr>
        <w:top w:val="none" w:sz="0" w:space="0" w:color="auto"/>
        <w:left w:val="none" w:sz="0" w:space="0" w:color="auto"/>
        <w:bottom w:val="none" w:sz="0" w:space="0" w:color="auto"/>
        <w:right w:val="none" w:sz="0" w:space="0" w:color="auto"/>
      </w:divBdr>
      <w:divsChild>
        <w:div w:id="1536498124">
          <w:marLeft w:val="0"/>
          <w:marRight w:val="0"/>
          <w:marTop w:val="0"/>
          <w:marBottom w:val="150"/>
          <w:divBdr>
            <w:top w:val="none" w:sz="0" w:space="0" w:color="auto"/>
            <w:left w:val="none" w:sz="0" w:space="0" w:color="auto"/>
            <w:bottom w:val="none" w:sz="0" w:space="0" w:color="auto"/>
            <w:right w:val="none" w:sz="0" w:space="0" w:color="auto"/>
          </w:divBdr>
          <w:divsChild>
            <w:div w:id="2036032308">
              <w:marLeft w:val="0"/>
              <w:marRight w:val="0"/>
              <w:marTop w:val="0"/>
              <w:marBottom w:val="0"/>
              <w:divBdr>
                <w:top w:val="none" w:sz="0" w:space="0" w:color="auto"/>
                <w:left w:val="none" w:sz="0" w:space="0" w:color="auto"/>
                <w:bottom w:val="none" w:sz="0" w:space="0" w:color="auto"/>
                <w:right w:val="none" w:sz="0" w:space="0" w:color="auto"/>
              </w:divBdr>
              <w:divsChild>
                <w:div w:id="1001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91">
          <w:marLeft w:val="0"/>
          <w:marRight w:val="0"/>
          <w:marTop w:val="0"/>
          <w:marBottom w:val="150"/>
          <w:divBdr>
            <w:top w:val="none" w:sz="0" w:space="0" w:color="auto"/>
            <w:left w:val="none" w:sz="0" w:space="0" w:color="auto"/>
            <w:bottom w:val="none" w:sz="0" w:space="0" w:color="auto"/>
            <w:right w:val="none" w:sz="0" w:space="0" w:color="auto"/>
          </w:divBdr>
        </w:div>
        <w:div w:id="1908764766">
          <w:marLeft w:val="0"/>
          <w:marRight w:val="0"/>
          <w:marTop w:val="0"/>
          <w:marBottom w:val="0"/>
          <w:divBdr>
            <w:top w:val="none" w:sz="0" w:space="0" w:color="auto"/>
            <w:left w:val="none" w:sz="0" w:space="0" w:color="auto"/>
            <w:bottom w:val="none" w:sz="0" w:space="0" w:color="auto"/>
            <w:right w:val="none" w:sz="0" w:space="0" w:color="auto"/>
          </w:divBdr>
          <w:divsChild>
            <w:div w:id="5827587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0131293">
      <w:bodyDiv w:val="1"/>
      <w:marLeft w:val="0"/>
      <w:marRight w:val="0"/>
      <w:marTop w:val="0"/>
      <w:marBottom w:val="0"/>
      <w:divBdr>
        <w:top w:val="none" w:sz="0" w:space="0" w:color="auto"/>
        <w:left w:val="none" w:sz="0" w:space="0" w:color="auto"/>
        <w:bottom w:val="none" w:sz="0" w:space="0" w:color="auto"/>
        <w:right w:val="none" w:sz="0" w:space="0" w:color="auto"/>
      </w:divBdr>
      <w:divsChild>
        <w:div w:id="1318612416">
          <w:marLeft w:val="0"/>
          <w:marRight w:val="0"/>
          <w:marTop w:val="0"/>
          <w:marBottom w:val="150"/>
          <w:divBdr>
            <w:top w:val="none" w:sz="0" w:space="0" w:color="auto"/>
            <w:left w:val="none" w:sz="0" w:space="0" w:color="auto"/>
            <w:bottom w:val="none" w:sz="0" w:space="0" w:color="auto"/>
            <w:right w:val="none" w:sz="0" w:space="0" w:color="auto"/>
          </w:divBdr>
        </w:div>
        <w:div w:id="624429423">
          <w:marLeft w:val="0"/>
          <w:marRight w:val="0"/>
          <w:marTop w:val="0"/>
          <w:marBottom w:val="0"/>
          <w:divBdr>
            <w:top w:val="none" w:sz="0" w:space="0" w:color="auto"/>
            <w:left w:val="none" w:sz="0" w:space="0" w:color="auto"/>
            <w:bottom w:val="none" w:sz="0" w:space="0" w:color="auto"/>
            <w:right w:val="none" w:sz="0" w:space="0" w:color="auto"/>
          </w:divBdr>
        </w:div>
      </w:divsChild>
    </w:div>
    <w:div w:id="2100252338">
      <w:bodyDiv w:val="1"/>
      <w:marLeft w:val="0"/>
      <w:marRight w:val="0"/>
      <w:marTop w:val="0"/>
      <w:marBottom w:val="0"/>
      <w:divBdr>
        <w:top w:val="none" w:sz="0" w:space="0" w:color="auto"/>
        <w:left w:val="none" w:sz="0" w:space="0" w:color="auto"/>
        <w:bottom w:val="none" w:sz="0" w:space="0" w:color="auto"/>
        <w:right w:val="none" w:sz="0" w:space="0" w:color="auto"/>
      </w:divBdr>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sChild>
        <w:div w:id="1887134146">
          <w:marLeft w:val="0"/>
          <w:marRight w:val="0"/>
          <w:marTop w:val="0"/>
          <w:marBottom w:val="150"/>
          <w:divBdr>
            <w:top w:val="none" w:sz="0" w:space="0" w:color="auto"/>
            <w:left w:val="none" w:sz="0" w:space="0" w:color="auto"/>
            <w:bottom w:val="none" w:sz="0" w:space="0" w:color="auto"/>
            <w:right w:val="none" w:sz="0" w:space="0" w:color="auto"/>
          </w:divBdr>
        </w:div>
      </w:divsChild>
    </w:div>
    <w:div w:id="2100564761">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sChild>
    </w:div>
    <w:div w:id="2101362956">
      <w:bodyDiv w:val="1"/>
      <w:marLeft w:val="0"/>
      <w:marRight w:val="0"/>
      <w:marTop w:val="0"/>
      <w:marBottom w:val="0"/>
      <w:divBdr>
        <w:top w:val="none" w:sz="0" w:space="0" w:color="auto"/>
        <w:left w:val="none" w:sz="0" w:space="0" w:color="auto"/>
        <w:bottom w:val="none" w:sz="0" w:space="0" w:color="auto"/>
        <w:right w:val="none" w:sz="0" w:space="0" w:color="auto"/>
      </w:divBdr>
      <w:divsChild>
        <w:div w:id="629171476">
          <w:marLeft w:val="0"/>
          <w:marRight w:val="0"/>
          <w:marTop w:val="0"/>
          <w:marBottom w:val="150"/>
          <w:divBdr>
            <w:top w:val="none" w:sz="0" w:space="0" w:color="auto"/>
            <w:left w:val="none" w:sz="0" w:space="0" w:color="auto"/>
            <w:bottom w:val="none" w:sz="0" w:space="0" w:color="auto"/>
            <w:right w:val="none" w:sz="0" w:space="0" w:color="auto"/>
          </w:divBdr>
          <w:divsChild>
            <w:div w:id="855922892">
              <w:marLeft w:val="0"/>
              <w:marRight w:val="0"/>
              <w:marTop w:val="0"/>
              <w:marBottom w:val="0"/>
              <w:divBdr>
                <w:top w:val="none" w:sz="0" w:space="0" w:color="auto"/>
                <w:left w:val="none" w:sz="0" w:space="0" w:color="auto"/>
                <w:bottom w:val="none" w:sz="0" w:space="0" w:color="auto"/>
                <w:right w:val="none" w:sz="0" w:space="0" w:color="auto"/>
              </w:divBdr>
              <w:divsChild>
                <w:div w:id="17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033">
          <w:marLeft w:val="0"/>
          <w:marRight w:val="0"/>
          <w:marTop w:val="0"/>
          <w:marBottom w:val="150"/>
          <w:divBdr>
            <w:top w:val="none" w:sz="0" w:space="0" w:color="auto"/>
            <w:left w:val="none" w:sz="0" w:space="0" w:color="auto"/>
            <w:bottom w:val="none" w:sz="0" w:space="0" w:color="auto"/>
            <w:right w:val="none" w:sz="0" w:space="0" w:color="auto"/>
          </w:divBdr>
        </w:div>
        <w:div w:id="1894273954">
          <w:marLeft w:val="0"/>
          <w:marRight w:val="0"/>
          <w:marTop w:val="0"/>
          <w:marBottom w:val="0"/>
          <w:divBdr>
            <w:top w:val="none" w:sz="0" w:space="0" w:color="auto"/>
            <w:left w:val="none" w:sz="0" w:space="0" w:color="auto"/>
            <w:bottom w:val="none" w:sz="0" w:space="0" w:color="auto"/>
            <w:right w:val="none" w:sz="0" w:space="0" w:color="auto"/>
          </w:divBdr>
          <w:divsChild>
            <w:div w:id="2139493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1945118">
      <w:bodyDiv w:val="1"/>
      <w:marLeft w:val="0"/>
      <w:marRight w:val="0"/>
      <w:marTop w:val="0"/>
      <w:marBottom w:val="0"/>
      <w:divBdr>
        <w:top w:val="none" w:sz="0" w:space="0" w:color="auto"/>
        <w:left w:val="none" w:sz="0" w:space="0" w:color="auto"/>
        <w:bottom w:val="none" w:sz="0" w:space="0" w:color="auto"/>
        <w:right w:val="none" w:sz="0" w:space="0" w:color="auto"/>
      </w:divBdr>
      <w:divsChild>
        <w:div w:id="6757495">
          <w:marLeft w:val="0"/>
          <w:marRight w:val="0"/>
          <w:marTop w:val="0"/>
          <w:marBottom w:val="150"/>
          <w:divBdr>
            <w:top w:val="none" w:sz="0" w:space="0" w:color="auto"/>
            <w:left w:val="none" w:sz="0" w:space="0" w:color="auto"/>
            <w:bottom w:val="none" w:sz="0" w:space="0" w:color="auto"/>
            <w:right w:val="none" w:sz="0" w:space="0" w:color="auto"/>
          </w:divBdr>
          <w:divsChild>
            <w:div w:id="327633381">
              <w:marLeft w:val="0"/>
              <w:marRight w:val="0"/>
              <w:marTop w:val="0"/>
              <w:marBottom w:val="0"/>
              <w:divBdr>
                <w:top w:val="none" w:sz="0" w:space="0" w:color="auto"/>
                <w:left w:val="none" w:sz="0" w:space="0" w:color="auto"/>
                <w:bottom w:val="none" w:sz="0" w:space="0" w:color="auto"/>
                <w:right w:val="none" w:sz="0" w:space="0" w:color="auto"/>
              </w:divBdr>
            </w:div>
          </w:divsChild>
        </w:div>
        <w:div w:id="452209803">
          <w:marLeft w:val="0"/>
          <w:marRight w:val="0"/>
          <w:marTop w:val="0"/>
          <w:marBottom w:val="150"/>
          <w:divBdr>
            <w:top w:val="none" w:sz="0" w:space="0" w:color="auto"/>
            <w:left w:val="none" w:sz="0" w:space="0" w:color="auto"/>
            <w:bottom w:val="none" w:sz="0" w:space="0" w:color="auto"/>
            <w:right w:val="none" w:sz="0" w:space="0" w:color="auto"/>
          </w:divBdr>
        </w:div>
        <w:div w:id="1984654363">
          <w:marLeft w:val="0"/>
          <w:marRight w:val="0"/>
          <w:marTop w:val="0"/>
          <w:marBottom w:val="0"/>
          <w:divBdr>
            <w:top w:val="none" w:sz="0" w:space="0" w:color="auto"/>
            <w:left w:val="none" w:sz="0" w:space="0" w:color="auto"/>
            <w:bottom w:val="none" w:sz="0" w:space="0" w:color="auto"/>
            <w:right w:val="none" w:sz="0" w:space="0" w:color="auto"/>
          </w:divBdr>
          <w:divsChild>
            <w:div w:id="1497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334">
      <w:bodyDiv w:val="1"/>
      <w:marLeft w:val="0"/>
      <w:marRight w:val="0"/>
      <w:marTop w:val="0"/>
      <w:marBottom w:val="0"/>
      <w:divBdr>
        <w:top w:val="none" w:sz="0" w:space="0" w:color="auto"/>
        <w:left w:val="none" w:sz="0" w:space="0" w:color="auto"/>
        <w:bottom w:val="none" w:sz="0" w:space="0" w:color="auto"/>
        <w:right w:val="none" w:sz="0" w:space="0" w:color="auto"/>
      </w:divBdr>
      <w:divsChild>
        <w:div w:id="1079907780">
          <w:marLeft w:val="0"/>
          <w:marRight w:val="0"/>
          <w:marTop w:val="0"/>
          <w:marBottom w:val="0"/>
          <w:divBdr>
            <w:top w:val="none" w:sz="0" w:space="0" w:color="auto"/>
            <w:left w:val="none" w:sz="0" w:space="0" w:color="auto"/>
            <w:bottom w:val="none" w:sz="0" w:space="0" w:color="auto"/>
            <w:right w:val="none" w:sz="0" w:space="0" w:color="auto"/>
          </w:divBdr>
        </w:div>
      </w:divsChild>
    </w:div>
    <w:div w:id="2102481648">
      <w:bodyDiv w:val="1"/>
      <w:marLeft w:val="0"/>
      <w:marRight w:val="0"/>
      <w:marTop w:val="0"/>
      <w:marBottom w:val="0"/>
      <w:divBdr>
        <w:top w:val="none" w:sz="0" w:space="0" w:color="auto"/>
        <w:left w:val="none" w:sz="0" w:space="0" w:color="auto"/>
        <w:bottom w:val="none" w:sz="0" w:space="0" w:color="auto"/>
        <w:right w:val="none" w:sz="0" w:space="0" w:color="auto"/>
      </w:divBdr>
      <w:divsChild>
        <w:div w:id="757558343">
          <w:marLeft w:val="0"/>
          <w:marRight w:val="0"/>
          <w:marTop w:val="0"/>
          <w:marBottom w:val="0"/>
          <w:divBdr>
            <w:top w:val="none" w:sz="0" w:space="0" w:color="auto"/>
            <w:left w:val="none" w:sz="0" w:space="0" w:color="auto"/>
            <w:bottom w:val="dotted" w:sz="6" w:space="4" w:color="DDDDDD"/>
            <w:right w:val="none" w:sz="0" w:space="0" w:color="auto"/>
          </w:divBdr>
        </w:div>
      </w:divsChild>
    </w:div>
    <w:div w:id="2102526318">
      <w:bodyDiv w:val="1"/>
      <w:marLeft w:val="0"/>
      <w:marRight w:val="0"/>
      <w:marTop w:val="0"/>
      <w:marBottom w:val="0"/>
      <w:divBdr>
        <w:top w:val="none" w:sz="0" w:space="0" w:color="auto"/>
        <w:left w:val="none" w:sz="0" w:space="0" w:color="auto"/>
        <w:bottom w:val="none" w:sz="0" w:space="0" w:color="auto"/>
        <w:right w:val="none" w:sz="0" w:space="0" w:color="auto"/>
      </w:divBdr>
      <w:divsChild>
        <w:div w:id="819426428">
          <w:marLeft w:val="0"/>
          <w:marRight w:val="0"/>
          <w:marTop w:val="0"/>
          <w:marBottom w:val="75"/>
          <w:divBdr>
            <w:top w:val="none" w:sz="0" w:space="0" w:color="auto"/>
            <w:left w:val="none" w:sz="0" w:space="0" w:color="auto"/>
            <w:bottom w:val="none" w:sz="0" w:space="0" w:color="auto"/>
            <w:right w:val="none" w:sz="0" w:space="0" w:color="auto"/>
          </w:divBdr>
        </w:div>
        <w:div w:id="1419984857">
          <w:marLeft w:val="0"/>
          <w:marRight w:val="0"/>
          <w:marTop w:val="0"/>
          <w:marBottom w:val="0"/>
          <w:divBdr>
            <w:top w:val="none" w:sz="0" w:space="0" w:color="auto"/>
            <w:left w:val="none" w:sz="0" w:space="0" w:color="auto"/>
            <w:bottom w:val="none" w:sz="0" w:space="0" w:color="auto"/>
            <w:right w:val="none" w:sz="0" w:space="0" w:color="auto"/>
          </w:divBdr>
        </w:div>
        <w:div w:id="1921210722">
          <w:marLeft w:val="0"/>
          <w:marRight w:val="0"/>
          <w:marTop w:val="0"/>
          <w:marBottom w:val="0"/>
          <w:divBdr>
            <w:top w:val="none" w:sz="0" w:space="0" w:color="auto"/>
            <w:left w:val="none" w:sz="0" w:space="0" w:color="auto"/>
            <w:bottom w:val="none" w:sz="0" w:space="0" w:color="auto"/>
            <w:right w:val="none" w:sz="0" w:space="0" w:color="auto"/>
          </w:divBdr>
          <w:divsChild>
            <w:div w:id="1953588120">
              <w:marLeft w:val="0"/>
              <w:marRight w:val="0"/>
              <w:marTop w:val="0"/>
              <w:marBottom w:val="0"/>
              <w:divBdr>
                <w:top w:val="none" w:sz="0" w:space="0" w:color="auto"/>
                <w:left w:val="none" w:sz="0" w:space="0" w:color="auto"/>
                <w:bottom w:val="none" w:sz="0" w:space="0" w:color="auto"/>
                <w:right w:val="none" w:sz="0" w:space="0" w:color="auto"/>
              </w:divBdr>
              <w:divsChild>
                <w:div w:id="2118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6785">
      <w:bodyDiv w:val="1"/>
      <w:marLeft w:val="0"/>
      <w:marRight w:val="0"/>
      <w:marTop w:val="0"/>
      <w:marBottom w:val="0"/>
      <w:divBdr>
        <w:top w:val="none" w:sz="0" w:space="0" w:color="auto"/>
        <w:left w:val="none" w:sz="0" w:space="0" w:color="auto"/>
        <w:bottom w:val="none" w:sz="0" w:space="0" w:color="auto"/>
        <w:right w:val="none" w:sz="0" w:space="0" w:color="auto"/>
      </w:divBdr>
      <w:divsChild>
        <w:div w:id="2083140792">
          <w:marLeft w:val="0"/>
          <w:marRight w:val="0"/>
          <w:marTop w:val="0"/>
          <w:marBottom w:val="0"/>
          <w:divBdr>
            <w:top w:val="none" w:sz="0" w:space="0" w:color="auto"/>
            <w:left w:val="none" w:sz="0" w:space="0" w:color="auto"/>
            <w:bottom w:val="none" w:sz="0" w:space="0" w:color="auto"/>
            <w:right w:val="none" w:sz="0" w:space="0" w:color="auto"/>
          </w:divBdr>
        </w:div>
      </w:divsChild>
    </w:div>
    <w:div w:id="2102795047">
      <w:bodyDiv w:val="1"/>
      <w:marLeft w:val="0"/>
      <w:marRight w:val="0"/>
      <w:marTop w:val="0"/>
      <w:marBottom w:val="0"/>
      <w:divBdr>
        <w:top w:val="none" w:sz="0" w:space="0" w:color="auto"/>
        <w:left w:val="none" w:sz="0" w:space="0" w:color="auto"/>
        <w:bottom w:val="none" w:sz="0" w:space="0" w:color="auto"/>
        <w:right w:val="none" w:sz="0" w:space="0" w:color="auto"/>
      </w:divBdr>
      <w:divsChild>
        <w:div w:id="121847579">
          <w:marLeft w:val="0"/>
          <w:marRight w:val="0"/>
          <w:marTop w:val="0"/>
          <w:marBottom w:val="0"/>
          <w:divBdr>
            <w:top w:val="none" w:sz="0" w:space="0" w:color="auto"/>
            <w:left w:val="none" w:sz="0" w:space="0" w:color="auto"/>
            <w:bottom w:val="none" w:sz="0" w:space="0" w:color="auto"/>
            <w:right w:val="none" w:sz="0" w:space="0" w:color="auto"/>
          </w:divBdr>
        </w:div>
      </w:divsChild>
    </w:div>
    <w:div w:id="2103259353">
      <w:bodyDiv w:val="1"/>
      <w:marLeft w:val="0"/>
      <w:marRight w:val="0"/>
      <w:marTop w:val="0"/>
      <w:marBottom w:val="0"/>
      <w:divBdr>
        <w:top w:val="none" w:sz="0" w:space="0" w:color="auto"/>
        <w:left w:val="none" w:sz="0" w:space="0" w:color="auto"/>
        <w:bottom w:val="none" w:sz="0" w:space="0" w:color="auto"/>
        <w:right w:val="none" w:sz="0" w:space="0" w:color="auto"/>
      </w:divBdr>
    </w:div>
    <w:div w:id="2103645761">
      <w:bodyDiv w:val="1"/>
      <w:marLeft w:val="0"/>
      <w:marRight w:val="0"/>
      <w:marTop w:val="0"/>
      <w:marBottom w:val="0"/>
      <w:divBdr>
        <w:top w:val="none" w:sz="0" w:space="0" w:color="auto"/>
        <w:left w:val="none" w:sz="0" w:space="0" w:color="auto"/>
        <w:bottom w:val="none" w:sz="0" w:space="0" w:color="auto"/>
        <w:right w:val="none" w:sz="0" w:space="0" w:color="auto"/>
      </w:divBdr>
      <w:divsChild>
        <w:div w:id="204634785">
          <w:marLeft w:val="0"/>
          <w:marRight w:val="0"/>
          <w:marTop w:val="150"/>
          <w:marBottom w:val="0"/>
          <w:divBdr>
            <w:top w:val="none" w:sz="0" w:space="0" w:color="auto"/>
            <w:left w:val="none" w:sz="0" w:space="0" w:color="auto"/>
            <w:bottom w:val="none" w:sz="0" w:space="0" w:color="auto"/>
            <w:right w:val="none" w:sz="0" w:space="0" w:color="auto"/>
          </w:divBdr>
          <w:divsChild>
            <w:div w:id="442379327">
              <w:marLeft w:val="0"/>
              <w:marRight w:val="0"/>
              <w:marTop w:val="0"/>
              <w:marBottom w:val="0"/>
              <w:divBdr>
                <w:top w:val="none" w:sz="0" w:space="0" w:color="auto"/>
                <w:left w:val="none" w:sz="0" w:space="0" w:color="auto"/>
                <w:bottom w:val="none" w:sz="0" w:space="0" w:color="auto"/>
                <w:right w:val="none" w:sz="0" w:space="0" w:color="auto"/>
              </w:divBdr>
              <w:divsChild>
                <w:div w:id="1459836063">
                  <w:marLeft w:val="0"/>
                  <w:marRight w:val="0"/>
                  <w:marTop w:val="0"/>
                  <w:marBottom w:val="0"/>
                  <w:divBdr>
                    <w:top w:val="none" w:sz="0" w:space="0" w:color="auto"/>
                    <w:left w:val="none" w:sz="0" w:space="0" w:color="auto"/>
                    <w:bottom w:val="none" w:sz="0" w:space="0" w:color="auto"/>
                    <w:right w:val="none" w:sz="0" w:space="0" w:color="auto"/>
                  </w:divBdr>
                </w:div>
                <w:div w:id="2020161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978938">
          <w:marLeft w:val="0"/>
          <w:marRight w:val="0"/>
          <w:marTop w:val="0"/>
          <w:marBottom w:val="0"/>
          <w:divBdr>
            <w:top w:val="none" w:sz="0" w:space="0" w:color="auto"/>
            <w:left w:val="none" w:sz="0" w:space="0" w:color="auto"/>
            <w:bottom w:val="none" w:sz="0" w:space="0" w:color="auto"/>
            <w:right w:val="none" w:sz="0" w:space="0" w:color="auto"/>
          </w:divBdr>
          <w:divsChild>
            <w:div w:id="410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sChild>
        <w:div w:id="1240559907">
          <w:marLeft w:val="0"/>
          <w:marRight w:val="0"/>
          <w:marTop w:val="0"/>
          <w:marBottom w:val="0"/>
          <w:divBdr>
            <w:top w:val="none" w:sz="0" w:space="0" w:color="auto"/>
            <w:left w:val="none" w:sz="0" w:space="0" w:color="auto"/>
            <w:bottom w:val="none" w:sz="0" w:space="0" w:color="auto"/>
            <w:right w:val="none" w:sz="0" w:space="0" w:color="auto"/>
          </w:divBdr>
          <w:divsChild>
            <w:div w:id="73476831">
              <w:marLeft w:val="0"/>
              <w:marRight w:val="0"/>
              <w:marTop w:val="0"/>
              <w:marBottom w:val="0"/>
              <w:divBdr>
                <w:top w:val="none" w:sz="0" w:space="0" w:color="auto"/>
                <w:left w:val="none" w:sz="0" w:space="0" w:color="auto"/>
                <w:bottom w:val="none" w:sz="0" w:space="0" w:color="auto"/>
                <w:right w:val="none" w:sz="0" w:space="0" w:color="auto"/>
              </w:divBdr>
              <w:divsChild>
                <w:div w:id="2021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473">
      <w:bodyDiv w:val="1"/>
      <w:marLeft w:val="0"/>
      <w:marRight w:val="0"/>
      <w:marTop w:val="0"/>
      <w:marBottom w:val="0"/>
      <w:divBdr>
        <w:top w:val="none" w:sz="0" w:space="0" w:color="auto"/>
        <w:left w:val="none" w:sz="0" w:space="0" w:color="auto"/>
        <w:bottom w:val="none" w:sz="0" w:space="0" w:color="auto"/>
        <w:right w:val="none" w:sz="0" w:space="0" w:color="auto"/>
      </w:divBdr>
    </w:div>
    <w:div w:id="2104951363">
      <w:bodyDiv w:val="1"/>
      <w:marLeft w:val="0"/>
      <w:marRight w:val="0"/>
      <w:marTop w:val="0"/>
      <w:marBottom w:val="0"/>
      <w:divBdr>
        <w:top w:val="none" w:sz="0" w:space="0" w:color="auto"/>
        <w:left w:val="none" w:sz="0" w:space="0" w:color="auto"/>
        <w:bottom w:val="none" w:sz="0" w:space="0" w:color="auto"/>
        <w:right w:val="none" w:sz="0" w:space="0" w:color="auto"/>
      </w:divBdr>
      <w:divsChild>
        <w:div w:id="393041577">
          <w:marLeft w:val="0"/>
          <w:marRight w:val="0"/>
          <w:marTop w:val="0"/>
          <w:marBottom w:val="0"/>
          <w:divBdr>
            <w:top w:val="none" w:sz="0" w:space="0" w:color="auto"/>
            <w:left w:val="none" w:sz="0" w:space="0" w:color="auto"/>
            <w:bottom w:val="none" w:sz="0" w:space="0" w:color="auto"/>
            <w:right w:val="none" w:sz="0" w:space="0" w:color="auto"/>
          </w:divBdr>
          <w:divsChild>
            <w:div w:id="1443190961">
              <w:marLeft w:val="0"/>
              <w:marRight w:val="0"/>
              <w:marTop w:val="0"/>
              <w:marBottom w:val="0"/>
              <w:divBdr>
                <w:top w:val="none" w:sz="0" w:space="0" w:color="auto"/>
                <w:left w:val="none" w:sz="0" w:space="0" w:color="auto"/>
                <w:bottom w:val="none" w:sz="0" w:space="0" w:color="auto"/>
                <w:right w:val="none" w:sz="0" w:space="0" w:color="auto"/>
              </w:divBdr>
              <w:divsChild>
                <w:div w:id="1857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38">
          <w:marLeft w:val="0"/>
          <w:marRight w:val="0"/>
          <w:marTop w:val="0"/>
          <w:marBottom w:val="75"/>
          <w:divBdr>
            <w:top w:val="none" w:sz="0" w:space="0" w:color="auto"/>
            <w:left w:val="none" w:sz="0" w:space="0" w:color="auto"/>
            <w:bottom w:val="none" w:sz="0" w:space="0" w:color="auto"/>
            <w:right w:val="none" w:sz="0" w:space="0" w:color="auto"/>
          </w:divBdr>
        </w:div>
        <w:div w:id="625816086">
          <w:marLeft w:val="0"/>
          <w:marRight w:val="0"/>
          <w:marTop w:val="0"/>
          <w:marBottom w:val="0"/>
          <w:divBdr>
            <w:top w:val="none" w:sz="0" w:space="0" w:color="auto"/>
            <w:left w:val="none" w:sz="0" w:space="0" w:color="auto"/>
            <w:bottom w:val="none" w:sz="0" w:space="0" w:color="auto"/>
            <w:right w:val="none" w:sz="0" w:space="0" w:color="auto"/>
          </w:divBdr>
          <w:divsChild>
            <w:div w:id="1390420348">
              <w:marLeft w:val="0"/>
              <w:marRight w:val="0"/>
              <w:marTop w:val="0"/>
              <w:marBottom w:val="0"/>
              <w:divBdr>
                <w:top w:val="none" w:sz="0" w:space="0" w:color="auto"/>
                <w:left w:val="none" w:sz="0" w:space="0" w:color="auto"/>
                <w:bottom w:val="none" w:sz="0" w:space="0" w:color="auto"/>
                <w:right w:val="none" w:sz="0" w:space="0" w:color="auto"/>
              </w:divBdr>
              <w:divsChild>
                <w:div w:id="948048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05029801">
      <w:bodyDiv w:val="1"/>
      <w:marLeft w:val="0"/>
      <w:marRight w:val="0"/>
      <w:marTop w:val="0"/>
      <w:marBottom w:val="0"/>
      <w:divBdr>
        <w:top w:val="none" w:sz="0" w:space="0" w:color="auto"/>
        <w:left w:val="none" w:sz="0" w:space="0" w:color="auto"/>
        <w:bottom w:val="none" w:sz="0" w:space="0" w:color="auto"/>
        <w:right w:val="none" w:sz="0" w:space="0" w:color="auto"/>
      </w:divBdr>
    </w:div>
    <w:div w:id="2105297275">
      <w:bodyDiv w:val="1"/>
      <w:marLeft w:val="0"/>
      <w:marRight w:val="0"/>
      <w:marTop w:val="0"/>
      <w:marBottom w:val="0"/>
      <w:divBdr>
        <w:top w:val="none" w:sz="0" w:space="0" w:color="auto"/>
        <w:left w:val="none" w:sz="0" w:space="0" w:color="auto"/>
        <w:bottom w:val="none" w:sz="0" w:space="0" w:color="auto"/>
        <w:right w:val="none" w:sz="0" w:space="0" w:color="auto"/>
      </w:divBdr>
    </w:div>
    <w:div w:id="2105490803">
      <w:bodyDiv w:val="1"/>
      <w:marLeft w:val="0"/>
      <w:marRight w:val="0"/>
      <w:marTop w:val="0"/>
      <w:marBottom w:val="0"/>
      <w:divBdr>
        <w:top w:val="none" w:sz="0" w:space="0" w:color="auto"/>
        <w:left w:val="none" w:sz="0" w:space="0" w:color="auto"/>
        <w:bottom w:val="none" w:sz="0" w:space="0" w:color="auto"/>
        <w:right w:val="none" w:sz="0" w:space="0" w:color="auto"/>
      </w:divBdr>
      <w:divsChild>
        <w:div w:id="1466966258">
          <w:marLeft w:val="0"/>
          <w:marRight w:val="0"/>
          <w:marTop w:val="0"/>
          <w:marBottom w:val="150"/>
          <w:divBdr>
            <w:top w:val="none" w:sz="0" w:space="0" w:color="auto"/>
            <w:left w:val="none" w:sz="0" w:space="0" w:color="auto"/>
            <w:bottom w:val="none" w:sz="0" w:space="0" w:color="auto"/>
            <w:right w:val="none" w:sz="0" w:space="0" w:color="auto"/>
          </w:divBdr>
          <w:divsChild>
            <w:div w:id="594092026">
              <w:marLeft w:val="0"/>
              <w:marRight w:val="0"/>
              <w:marTop w:val="0"/>
              <w:marBottom w:val="0"/>
              <w:divBdr>
                <w:top w:val="none" w:sz="0" w:space="0" w:color="auto"/>
                <w:left w:val="none" w:sz="0" w:space="0" w:color="auto"/>
                <w:bottom w:val="none" w:sz="0" w:space="0" w:color="auto"/>
                <w:right w:val="none" w:sz="0" w:space="0" w:color="auto"/>
              </w:divBdr>
            </w:div>
          </w:divsChild>
        </w:div>
        <w:div w:id="1708525344">
          <w:marLeft w:val="0"/>
          <w:marRight w:val="0"/>
          <w:marTop w:val="0"/>
          <w:marBottom w:val="150"/>
          <w:divBdr>
            <w:top w:val="none" w:sz="0" w:space="0" w:color="auto"/>
            <w:left w:val="none" w:sz="0" w:space="0" w:color="auto"/>
            <w:bottom w:val="none" w:sz="0" w:space="0" w:color="auto"/>
            <w:right w:val="none" w:sz="0" w:space="0" w:color="auto"/>
          </w:divBdr>
        </w:div>
        <w:div w:id="409810924">
          <w:marLeft w:val="0"/>
          <w:marRight w:val="0"/>
          <w:marTop w:val="0"/>
          <w:marBottom w:val="0"/>
          <w:divBdr>
            <w:top w:val="none" w:sz="0" w:space="0" w:color="auto"/>
            <w:left w:val="none" w:sz="0" w:space="0" w:color="auto"/>
            <w:bottom w:val="none" w:sz="0" w:space="0" w:color="auto"/>
            <w:right w:val="none" w:sz="0" w:space="0" w:color="auto"/>
          </w:divBdr>
          <w:divsChild>
            <w:div w:id="1072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07">
      <w:bodyDiv w:val="1"/>
      <w:marLeft w:val="0"/>
      <w:marRight w:val="0"/>
      <w:marTop w:val="0"/>
      <w:marBottom w:val="0"/>
      <w:divBdr>
        <w:top w:val="none" w:sz="0" w:space="0" w:color="auto"/>
        <w:left w:val="none" w:sz="0" w:space="0" w:color="auto"/>
        <w:bottom w:val="none" w:sz="0" w:space="0" w:color="auto"/>
        <w:right w:val="none" w:sz="0" w:space="0" w:color="auto"/>
      </w:divBdr>
    </w:div>
    <w:div w:id="2105757391">
      <w:bodyDiv w:val="1"/>
      <w:marLeft w:val="0"/>
      <w:marRight w:val="0"/>
      <w:marTop w:val="0"/>
      <w:marBottom w:val="0"/>
      <w:divBdr>
        <w:top w:val="none" w:sz="0" w:space="0" w:color="auto"/>
        <w:left w:val="none" w:sz="0" w:space="0" w:color="auto"/>
        <w:bottom w:val="none" w:sz="0" w:space="0" w:color="auto"/>
        <w:right w:val="none" w:sz="0" w:space="0" w:color="auto"/>
      </w:divBdr>
      <w:divsChild>
        <w:div w:id="797988947">
          <w:marLeft w:val="0"/>
          <w:marRight w:val="0"/>
          <w:marTop w:val="0"/>
          <w:marBottom w:val="0"/>
          <w:divBdr>
            <w:top w:val="none" w:sz="0" w:space="0" w:color="auto"/>
            <w:left w:val="none" w:sz="0" w:space="0" w:color="auto"/>
            <w:bottom w:val="dotted" w:sz="6" w:space="4" w:color="DDDDDD"/>
            <w:right w:val="none" w:sz="0" w:space="0" w:color="auto"/>
          </w:divBdr>
          <w:divsChild>
            <w:div w:id="1656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
    <w:div w:id="2106226994">
      <w:bodyDiv w:val="1"/>
      <w:marLeft w:val="0"/>
      <w:marRight w:val="0"/>
      <w:marTop w:val="0"/>
      <w:marBottom w:val="0"/>
      <w:divBdr>
        <w:top w:val="none" w:sz="0" w:space="0" w:color="auto"/>
        <w:left w:val="none" w:sz="0" w:space="0" w:color="auto"/>
        <w:bottom w:val="none" w:sz="0" w:space="0" w:color="auto"/>
        <w:right w:val="none" w:sz="0" w:space="0" w:color="auto"/>
      </w:divBdr>
      <w:divsChild>
        <w:div w:id="1258096183">
          <w:marLeft w:val="0"/>
          <w:marRight w:val="0"/>
          <w:marTop w:val="0"/>
          <w:marBottom w:val="0"/>
          <w:divBdr>
            <w:top w:val="none" w:sz="0" w:space="0" w:color="auto"/>
            <w:left w:val="none" w:sz="0" w:space="0" w:color="auto"/>
            <w:bottom w:val="none" w:sz="0" w:space="0" w:color="auto"/>
            <w:right w:val="none" w:sz="0" w:space="0" w:color="auto"/>
          </w:divBdr>
          <w:divsChild>
            <w:div w:id="1076629687">
              <w:marLeft w:val="0"/>
              <w:marRight w:val="0"/>
              <w:marTop w:val="0"/>
              <w:marBottom w:val="0"/>
              <w:divBdr>
                <w:top w:val="none" w:sz="0" w:space="0" w:color="auto"/>
                <w:left w:val="none" w:sz="0" w:space="0" w:color="auto"/>
                <w:bottom w:val="none" w:sz="0" w:space="0" w:color="auto"/>
                <w:right w:val="none" w:sz="0" w:space="0" w:color="auto"/>
              </w:divBdr>
              <w:divsChild>
                <w:div w:id="207492009">
                  <w:marLeft w:val="0"/>
                  <w:marRight w:val="0"/>
                  <w:marTop w:val="0"/>
                  <w:marBottom w:val="0"/>
                  <w:divBdr>
                    <w:top w:val="none" w:sz="0" w:space="0" w:color="auto"/>
                    <w:left w:val="none" w:sz="0" w:space="0" w:color="auto"/>
                    <w:bottom w:val="none" w:sz="0" w:space="0" w:color="auto"/>
                    <w:right w:val="none" w:sz="0" w:space="0" w:color="auto"/>
                  </w:divBdr>
                  <w:divsChild>
                    <w:div w:id="935134969">
                      <w:marLeft w:val="0"/>
                      <w:marRight w:val="0"/>
                      <w:marTop w:val="0"/>
                      <w:marBottom w:val="0"/>
                      <w:divBdr>
                        <w:top w:val="none" w:sz="0" w:space="0" w:color="auto"/>
                        <w:left w:val="none" w:sz="0" w:space="0" w:color="auto"/>
                        <w:bottom w:val="none" w:sz="0" w:space="0" w:color="auto"/>
                        <w:right w:val="none" w:sz="0" w:space="0" w:color="auto"/>
                      </w:divBdr>
                      <w:divsChild>
                        <w:div w:id="372769920">
                          <w:marLeft w:val="0"/>
                          <w:marRight w:val="0"/>
                          <w:marTop w:val="0"/>
                          <w:marBottom w:val="0"/>
                          <w:divBdr>
                            <w:top w:val="none" w:sz="0" w:space="0" w:color="auto"/>
                            <w:left w:val="none" w:sz="0" w:space="0" w:color="auto"/>
                            <w:bottom w:val="none" w:sz="0" w:space="0" w:color="auto"/>
                            <w:right w:val="none" w:sz="0" w:space="0" w:color="auto"/>
                          </w:divBdr>
                          <w:divsChild>
                            <w:div w:id="1754088200">
                              <w:marLeft w:val="0"/>
                              <w:marRight w:val="0"/>
                              <w:marTop w:val="0"/>
                              <w:marBottom w:val="0"/>
                              <w:divBdr>
                                <w:top w:val="none" w:sz="0" w:space="0" w:color="auto"/>
                                <w:left w:val="none" w:sz="0" w:space="0" w:color="auto"/>
                                <w:bottom w:val="none" w:sz="0" w:space="0" w:color="auto"/>
                                <w:right w:val="none" w:sz="0" w:space="0" w:color="auto"/>
                              </w:divBdr>
                              <w:divsChild>
                                <w:div w:id="1593588970">
                                  <w:marLeft w:val="0"/>
                                  <w:marRight w:val="0"/>
                                  <w:marTop w:val="0"/>
                                  <w:marBottom w:val="0"/>
                                  <w:divBdr>
                                    <w:top w:val="none" w:sz="0" w:space="0" w:color="auto"/>
                                    <w:left w:val="none" w:sz="0" w:space="0" w:color="auto"/>
                                    <w:bottom w:val="none" w:sz="0" w:space="0" w:color="auto"/>
                                    <w:right w:val="none" w:sz="0" w:space="0" w:color="auto"/>
                                  </w:divBdr>
                                  <w:divsChild>
                                    <w:div w:id="1041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2417">
          <w:marLeft w:val="0"/>
          <w:marRight w:val="0"/>
          <w:marTop w:val="0"/>
          <w:marBottom w:val="0"/>
          <w:divBdr>
            <w:top w:val="none" w:sz="0" w:space="0" w:color="auto"/>
            <w:left w:val="none" w:sz="0" w:space="0" w:color="auto"/>
            <w:bottom w:val="none" w:sz="0" w:space="0" w:color="auto"/>
            <w:right w:val="none" w:sz="0" w:space="0" w:color="auto"/>
          </w:divBdr>
          <w:divsChild>
            <w:div w:id="1389374260">
              <w:marLeft w:val="0"/>
              <w:marRight w:val="0"/>
              <w:marTop w:val="0"/>
              <w:marBottom w:val="0"/>
              <w:divBdr>
                <w:top w:val="none" w:sz="0" w:space="0" w:color="auto"/>
                <w:left w:val="none" w:sz="0" w:space="0" w:color="auto"/>
                <w:bottom w:val="none" w:sz="0" w:space="0" w:color="auto"/>
                <w:right w:val="none" w:sz="0" w:space="0" w:color="auto"/>
              </w:divBdr>
              <w:divsChild>
                <w:div w:id="554007740">
                  <w:marLeft w:val="0"/>
                  <w:marRight w:val="0"/>
                  <w:marTop w:val="0"/>
                  <w:marBottom w:val="0"/>
                  <w:divBdr>
                    <w:top w:val="none" w:sz="0" w:space="0" w:color="auto"/>
                    <w:left w:val="none" w:sz="0" w:space="0" w:color="auto"/>
                    <w:bottom w:val="none" w:sz="0" w:space="0" w:color="auto"/>
                    <w:right w:val="none" w:sz="0" w:space="0" w:color="auto"/>
                  </w:divBdr>
                  <w:divsChild>
                    <w:div w:id="879587373">
                      <w:marLeft w:val="0"/>
                      <w:marRight w:val="0"/>
                      <w:marTop w:val="0"/>
                      <w:marBottom w:val="0"/>
                      <w:divBdr>
                        <w:top w:val="none" w:sz="0" w:space="0" w:color="auto"/>
                        <w:left w:val="none" w:sz="0" w:space="0" w:color="auto"/>
                        <w:bottom w:val="none" w:sz="0" w:space="0" w:color="auto"/>
                        <w:right w:val="none" w:sz="0" w:space="0" w:color="auto"/>
                      </w:divBdr>
                      <w:divsChild>
                        <w:div w:id="1340350975">
                          <w:marLeft w:val="0"/>
                          <w:marRight w:val="0"/>
                          <w:marTop w:val="0"/>
                          <w:marBottom w:val="0"/>
                          <w:divBdr>
                            <w:top w:val="none" w:sz="0" w:space="0" w:color="auto"/>
                            <w:left w:val="none" w:sz="0" w:space="0" w:color="auto"/>
                            <w:bottom w:val="none" w:sz="0" w:space="0" w:color="auto"/>
                            <w:right w:val="none" w:sz="0" w:space="0" w:color="auto"/>
                          </w:divBdr>
                          <w:divsChild>
                            <w:div w:id="127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6626">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dotted" w:sz="6" w:space="4" w:color="DDDDDD"/>
            <w:right w:val="none" w:sz="0" w:space="0" w:color="auto"/>
          </w:divBdr>
          <w:divsChild>
            <w:div w:id="2056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949">
      <w:bodyDiv w:val="1"/>
      <w:marLeft w:val="0"/>
      <w:marRight w:val="0"/>
      <w:marTop w:val="0"/>
      <w:marBottom w:val="0"/>
      <w:divBdr>
        <w:top w:val="none" w:sz="0" w:space="0" w:color="auto"/>
        <w:left w:val="none" w:sz="0" w:space="0" w:color="auto"/>
        <w:bottom w:val="none" w:sz="0" w:space="0" w:color="auto"/>
        <w:right w:val="none" w:sz="0" w:space="0" w:color="auto"/>
      </w:divBdr>
      <w:divsChild>
        <w:div w:id="293872999">
          <w:marLeft w:val="0"/>
          <w:marRight w:val="0"/>
          <w:marTop w:val="0"/>
          <w:marBottom w:val="0"/>
          <w:divBdr>
            <w:top w:val="none" w:sz="0" w:space="0" w:color="auto"/>
            <w:left w:val="none" w:sz="0" w:space="0" w:color="auto"/>
            <w:bottom w:val="dotted" w:sz="6" w:space="4" w:color="DDDDDD"/>
            <w:right w:val="none" w:sz="0" w:space="0" w:color="auto"/>
          </w:divBdr>
          <w:divsChild>
            <w:div w:id="340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750">
      <w:bodyDiv w:val="1"/>
      <w:marLeft w:val="0"/>
      <w:marRight w:val="0"/>
      <w:marTop w:val="0"/>
      <w:marBottom w:val="0"/>
      <w:divBdr>
        <w:top w:val="none" w:sz="0" w:space="0" w:color="auto"/>
        <w:left w:val="none" w:sz="0" w:space="0" w:color="auto"/>
        <w:bottom w:val="none" w:sz="0" w:space="0" w:color="auto"/>
        <w:right w:val="none" w:sz="0" w:space="0" w:color="auto"/>
      </w:divBdr>
    </w:div>
    <w:div w:id="210891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09">
          <w:marLeft w:val="0"/>
          <w:marRight w:val="0"/>
          <w:marTop w:val="0"/>
          <w:marBottom w:val="0"/>
          <w:divBdr>
            <w:top w:val="none" w:sz="0" w:space="0" w:color="auto"/>
            <w:left w:val="none" w:sz="0" w:space="0" w:color="auto"/>
            <w:bottom w:val="dotted" w:sz="6" w:space="4" w:color="DDDDDD"/>
            <w:right w:val="none" w:sz="0" w:space="0" w:color="auto"/>
          </w:divBdr>
          <w:divsChild>
            <w:div w:id="214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92">
      <w:bodyDiv w:val="1"/>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sChild>
            <w:div w:id="176129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79372">
      <w:bodyDiv w:val="1"/>
      <w:marLeft w:val="0"/>
      <w:marRight w:val="0"/>
      <w:marTop w:val="0"/>
      <w:marBottom w:val="0"/>
      <w:divBdr>
        <w:top w:val="none" w:sz="0" w:space="0" w:color="auto"/>
        <w:left w:val="none" w:sz="0" w:space="0" w:color="auto"/>
        <w:bottom w:val="none" w:sz="0" w:space="0" w:color="auto"/>
        <w:right w:val="none" w:sz="0" w:space="0" w:color="auto"/>
      </w:divBdr>
      <w:divsChild>
        <w:div w:id="245187450">
          <w:marLeft w:val="0"/>
          <w:marRight w:val="0"/>
          <w:marTop w:val="0"/>
          <w:marBottom w:val="150"/>
          <w:divBdr>
            <w:top w:val="none" w:sz="0" w:space="0" w:color="auto"/>
            <w:left w:val="none" w:sz="0" w:space="0" w:color="auto"/>
            <w:bottom w:val="none" w:sz="0" w:space="0" w:color="auto"/>
            <w:right w:val="none" w:sz="0" w:space="0" w:color="auto"/>
          </w:divBdr>
          <w:divsChild>
            <w:div w:id="89670618">
              <w:marLeft w:val="0"/>
              <w:marRight w:val="0"/>
              <w:marTop w:val="0"/>
              <w:marBottom w:val="0"/>
              <w:divBdr>
                <w:top w:val="none" w:sz="0" w:space="0" w:color="auto"/>
                <w:left w:val="none" w:sz="0" w:space="0" w:color="auto"/>
                <w:bottom w:val="none" w:sz="0" w:space="0" w:color="auto"/>
                <w:right w:val="none" w:sz="0" w:space="0" w:color="auto"/>
              </w:divBdr>
            </w:div>
          </w:divsChild>
        </w:div>
        <w:div w:id="1174802255">
          <w:marLeft w:val="0"/>
          <w:marRight w:val="0"/>
          <w:marTop w:val="0"/>
          <w:marBottom w:val="150"/>
          <w:divBdr>
            <w:top w:val="none" w:sz="0" w:space="0" w:color="auto"/>
            <w:left w:val="none" w:sz="0" w:space="0" w:color="auto"/>
            <w:bottom w:val="none" w:sz="0" w:space="0" w:color="auto"/>
            <w:right w:val="none" w:sz="0" w:space="0" w:color="auto"/>
          </w:divBdr>
        </w:div>
        <w:div w:id="1060905696">
          <w:marLeft w:val="0"/>
          <w:marRight w:val="0"/>
          <w:marTop w:val="0"/>
          <w:marBottom w:val="0"/>
          <w:divBdr>
            <w:top w:val="none" w:sz="0" w:space="0" w:color="auto"/>
            <w:left w:val="none" w:sz="0" w:space="0" w:color="auto"/>
            <w:bottom w:val="none" w:sz="0" w:space="0" w:color="auto"/>
            <w:right w:val="none" w:sz="0" w:space="0" w:color="auto"/>
          </w:divBdr>
          <w:divsChild>
            <w:div w:id="1169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247">
      <w:bodyDiv w:val="1"/>
      <w:marLeft w:val="0"/>
      <w:marRight w:val="0"/>
      <w:marTop w:val="0"/>
      <w:marBottom w:val="0"/>
      <w:divBdr>
        <w:top w:val="none" w:sz="0" w:space="0" w:color="auto"/>
        <w:left w:val="none" w:sz="0" w:space="0" w:color="auto"/>
        <w:bottom w:val="none" w:sz="0" w:space="0" w:color="auto"/>
        <w:right w:val="none" w:sz="0" w:space="0" w:color="auto"/>
      </w:divBdr>
      <w:divsChild>
        <w:div w:id="320013139">
          <w:marLeft w:val="0"/>
          <w:marRight w:val="0"/>
          <w:marTop w:val="0"/>
          <w:marBottom w:val="180"/>
          <w:divBdr>
            <w:top w:val="none" w:sz="0" w:space="0" w:color="auto"/>
            <w:left w:val="none" w:sz="0" w:space="0" w:color="auto"/>
            <w:bottom w:val="none" w:sz="0" w:space="0" w:color="auto"/>
            <w:right w:val="none" w:sz="0" w:space="0" w:color="auto"/>
          </w:divBdr>
        </w:div>
      </w:divsChild>
    </w:div>
    <w:div w:id="2111048240">
      <w:bodyDiv w:val="1"/>
      <w:marLeft w:val="0"/>
      <w:marRight w:val="0"/>
      <w:marTop w:val="0"/>
      <w:marBottom w:val="0"/>
      <w:divBdr>
        <w:top w:val="none" w:sz="0" w:space="0" w:color="auto"/>
        <w:left w:val="none" w:sz="0" w:space="0" w:color="auto"/>
        <w:bottom w:val="none" w:sz="0" w:space="0" w:color="auto"/>
        <w:right w:val="none" w:sz="0" w:space="0" w:color="auto"/>
      </w:divBdr>
      <w:divsChild>
        <w:div w:id="186527427">
          <w:marLeft w:val="0"/>
          <w:marRight w:val="0"/>
          <w:marTop w:val="0"/>
          <w:marBottom w:val="0"/>
          <w:divBdr>
            <w:top w:val="none" w:sz="0" w:space="0" w:color="auto"/>
            <w:left w:val="none" w:sz="0" w:space="0" w:color="auto"/>
            <w:bottom w:val="dotted" w:sz="6" w:space="4" w:color="DDDDDD"/>
            <w:right w:val="none" w:sz="0" w:space="0" w:color="auto"/>
          </w:divBdr>
          <w:divsChild>
            <w:div w:id="73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3">
      <w:bodyDiv w:val="1"/>
      <w:marLeft w:val="0"/>
      <w:marRight w:val="0"/>
      <w:marTop w:val="0"/>
      <w:marBottom w:val="0"/>
      <w:divBdr>
        <w:top w:val="none" w:sz="0" w:space="0" w:color="auto"/>
        <w:left w:val="none" w:sz="0" w:space="0" w:color="auto"/>
        <w:bottom w:val="none" w:sz="0" w:space="0" w:color="auto"/>
        <w:right w:val="none" w:sz="0" w:space="0" w:color="auto"/>
      </w:divBdr>
      <w:divsChild>
        <w:div w:id="68775356">
          <w:marLeft w:val="0"/>
          <w:marRight w:val="0"/>
          <w:marTop w:val="0"/>
          <w:marBottom w:val="0"/>
          <w:divBdr>
            <w:top w:val="none" w:sz="0" w:space="0" w:color="auto"/>
            <w:left w:val="none" w:sz="0" w:space="0" w:color="auto"/>
            <w:bottom w:val="dotted" w:sz="6" w:space="4" w:color="DDDDDD"/>
            <w:right w:val="none" w:sz="0" w:space="0" w:color="auto"/>
          </w:divBdr>
          <w:divsChild>
            <w:div w:id="1557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93">
      <w:bodyDiv w:val="1"/>
      <w:marLeft w:val="0"/>
      <w:marRight w:val="0"/>
      <w:marTop w:val="0"/>
      <w:marBottom w:val="0"/>
      <w:divBdr>
        <w:top w:val="none" w:sz="0" w:space="0" w:color="auto"/>
        <w:left w:val="none" w:sz="0" w:space="0" w:color="auto"/>
        <w:bottom w:val="none" w:sz="0" w:space="0" w:color="auto"/>
        <w:right w:val="none" w:sz="0" w:space="0" w:color="auto"/>
      </w:divBdr>
      <w:divsChild>
        <w:div w:id="1468233171">
          <w:marLeft w:val="0"/>
          <w:marRight w:val="0"/>
          <w:marTop w:val="0"/>
          <w:marBottom w:val="15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214390616">
          <w:marLeft w:val="0"/>
          <w:marRight w:val="0"/>
          <w:marTop w:val="0"/>
          <w:marBottom w:val="0"/>
          <w:divBdr>
            <w:top w:val="none" w:sz="0" w:space="0" w:color="auto"/>
            <w:left w:val="none" w:sz="0" w:space="0" w:color="auto"/>
            <w:bottom w:val="none" w:sz="0" w:space="0" w:color="auto"/>
            <w:right w:val="none" w:sz="0" w:space="0" w:color="auto"/>
          </w:divBdr>
          <w:divsChild>
            <w:div w:id="949583862">
              <w:marLeft w:val="0"/>
              <w:marRight w:val="0"/>
              <w:marTop w:val="0"/>
              <w:marBottom w:val="150"/>
              <w:divBdr>
                <w:top w:val="none" w:sz="0" w:space="0" w:color="auto"/>
                <w:left w:val="none" w:sz="0" w:space="0" w:color="auto"/>
                <w:bottom w:val="none" w:sz="0" w:space="0" w:color="auto"/>
                <w:right w:val="none" w:sz="0" w:space="0" w:color="auto"/>
              </w:divBdr>
            </w:div>
            <w:div w:id="106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68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90">
          <w:marLeft w:val="0"/>
          <w:marRight w:val="0"/>
          <w:marTop w:val="0"/>
          <w:marBottom w:val="0"/>
          <w:divBdr>
            <w:top w:val="none" w:sz="0" w:space="0" w:color="auto"/>
            <w:left w:val="none" w:sz="0" w:space="0" w:color="auto"/>
            <w:bottom w:val="dotted" w:sz="6" w:space="4" w:color="DDDDDD"/>
            <w:right w:val="none" w:sz="0" w:space="0" w:color="auto"/>
          </w:divBdr>
        </w:div>
      </w:divsChild>
    </w:div>
    <w:div w:id="2112969714">
      <w:bodyDiv w:val="1"/>
      <w:marLeft w:val="0"/>
      <w:marRight w:val="0"/>
      <w:marTop w:val="0"/>
      <w:marBottom w:val="0"/>
      <w:divBdr>
        <w:top w:val="none" w:sz="0" w:space="0" w:color="auto"/>
        <w:left w:val="none" w:sz="0" w:space="0" w:color="auto"/>
        <w:bottom w:val="none" w:sz="0" w:space="0" w:color="auto"/>
        <w:right w:val="none" w:sz="0" w:space="0" w:color="auto"/>
      </w:divBdr>
    </w:div>
    <w:div w:id="2113158206">
      <w:bodyDiv w:val="1"/>
      <w:marLeft w:val="0"/>
      <w:marRight w:val="0"/>
      <w:marTop w:val="0"/>
      <w:marBottom w:val="0"/>
      <w:divBdr>
        <w:top w:val="none" w:sz="0" w:space="0" w:color="auto"/>
        <w:left w:val="none" w:sz="0" w:space="0" w:color="auto"/>
        <w:bottom w:val="none" w:sz="0" w:space="0" w:color="auto"/>
        <w:right w:val="none" w:sz="0" w:space="0" w:color="auto"/>
      </w:divBdr>
    </w:div>
    <w:div w:id="2113235254">
      <w:bodyDiv w:val="1"/>
      <w:marLeft w:val="0"/>
      <w:marRight w:val="0"/>
      <w:marTop w:val="0"/>
      <w:marBottom w:val="0"/>
      <w:divBdr>
        <w:top w:val="none" w:sz="0" w:space="0" w:color="auto"/>
        <w:left w:val="none" w:sz="0" w:space="0" w:color="auto"/>
        <w:bottom w:val="none" w:sz="0" w:space="0" w:color="auto"/>
        <w:right w:val="none" w:sz="0" w:space="0" w:color="auto"/>
      </w:divBdr>
      <w:divsChild>
        <w:div w:id="630088424">
          <w:marLeft w:val="0"/>
          <w:marRight w:val="0"/>
          <w:marTop w:val="0"/>
          <w:marBottom w:val="150"/>
          <w:divBdr>
            <w:top w:val="none" w:sz="0" w:space="0" w:color="auto"/>
            <w:left w:val="none" w:sz="0" w:space="0" w:color="auto"/>
            <w:bottom w:val="none" w:sz="0" w:space="0" w:color="auto"/>
            <w:right w:val="none" w:sz="0" w:space="0" w:color="auto"/>
          </w:divBdr>
          <w:divsChild>
            <w:div w:id="1419864156">
              <w:marLeft w:val="0"/>
              <w:marRight w:val="0"/>
              <w:marTop w:val="0"/>
              <w:marBottom w:val="0"/>
              <w:divBdr>
                <w:top w:val="none" w:sz="0" w:space="0" w:color="auto"/>
                <w:left w:val="none" w:sz="0" w:space="0" w:color="auto"/>
                <w:bottom w:val="none" w:sz="0" w:space="0" w:color="auto"/>
                <w:right w:val="none" w:sz="0" w:space="0" w:color="auto"/>
              </w:divBdr>
              <w:divsChild>
                <w:div w:id="717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48">
          <w:marLeft w:val="0"/>
          <w:marRight w:val="0"/>
          <w:marTop w:val="0"/>
          <w:marBottom w:val="0"/>
          <w:divBdr>
            <w:top w:val="none" w:sz="0" w:space="0" w:color="auto"/>
            <w:left w:val="none" w:sz="0" w:space="0" w:color="auto"/>
            <w:bottom w:val="none" w:sz="0" w:space="0" w:color="auto"/>
            <w:right w:val="none" w:sz="0" w:space="0" w:color="auto"/>
          </w:divBdr>
          <w:divsChild>
            <w:div w:id="1979919917">
              <w:marLeft w:val="0"/>
              <w:marRight w:val="0"/>
              <w:marTop w:val="0"/>
              <w:marBottom w:val="150"/>
              <w:divBdr>
                <w:top w:val="none" w:sz="0" w:space="0" w:color="auto"/>
                <w:left w:val="none" w:sz="0" w:space="0" w:color="auto"/>
                <w:bottom w:val="none" w:sz="0" w:space="0" w:color="auto"/>
                <w:right w:val="none" w:sz="0" w:space="0" w:color="auto"/>
              </w:divBdr>
            </w:div>
            <w:div w:id="1179732627">
              <w:marLeft w:val="0"/>
              <w:marRight w:val="0"/>
              <w:marTop w:val="0"/>
              <w:marBottom w:val="0"/>
              <w:divBdr>
                <w:top w:val="none" w:sz="0" w:space="0" w:color="auto"/>
                <w:left w:val="none" w:sz="0" w:space="0" w:color="auto"/>
                <w:bottom w:val="none" w:sz="0" w:space="0" w:color="auto"/>
                <w:right w:val="none" w:sz="0" w:space="0" w:color="auto"/>
              </w:divBdr>
              <w:divsChild>
                <w:div w:id="460416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3283270">
      <w:bodyDiv w:val="1"/>
      <w:marLeft w:val="0"/>
      <w:marRight w:val="0"/>
      <w:marTop w:val="0"/>
      <w:marBottom w:val="0"/>
      <w:divBdr>
        <w:top w:val="none" w:sz="0" w:space="0" w:color="auto"/>
        <w:left w:val="none" w:sz="0" w:space="0" w:color="auto"/>
        <w:bottom w:val="none" w:sz="0" w:space="0" w:color="auto"/>
        <w:right w:val="none" w:sz="0" w:space="0" w:color="auto"/>
      </w:divBdr>
      <w:divsChild>
        <w:div w:id="1548951337">
          <w:marLeft w:val="0"/>
          <w:marRight w:val="0"/>
          <w:marTop w:val="0"/>
          <w:marBottom w:val="0"/>
          <w:divBdr>
            <w:top w:val="none" w:sz="0" w:space="0" w:color="auto"/>
            <w:left w:val="none" w:sz="0" w:space="0" w:color="auto"/>
            <w:bottom w:val="dotted" w:sz="6" w:space="4" w:color="DDDDDD"/>
            <w:right w:val="none" w:sz="0" w:space="0" w:color="auto"/>
          </w:divBdr>
          <w:divsChild>
            <w:div w:id="73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075">
      <w:bodyDiv w:val="1"/>
      <w:marLeft w:val="0"/>
      <w:marRight w:val="0"/>
      <w:marTop w:val="0"/>
      <w:marBottom w:val="0"/>
      <w:divBdr>
        <w:top w:val="none" w:sz="0" w:space="0" w:color="auto"/>
        <w:left w:val="none" w:sz="0" w:space="0" w:color="auto"/>
        <w:bottom w:val="none" w:sz="0" w:space="0" w:color="auto"/>
        <w:right w:val="none" w:sz="0" w:space="0" w:color="auto"/>
      </w:divBdr>
      <w:divsChild>
        <w:div w:id="1855072299">
          <w:marLeft w:val="0"/>
          <w:marRight w:val="0"/>
          <w:marTop w:val="0"/>
          <w:marBottom w:val="0"/>
          <w:divBdr>
            <w:top w:val="none" w:sz="0" w:space="0" w:color="auto"/>
            <w:left w:val="none" w:sz="0" w:space="0" w:color="auto"/>
            <w:bottom w:val="none" w:sz="0" w:space="0" w:color="auto"/>
            <w:right w:val="none" w:sz="0" w:space="0" w:color="auto"/>
          </w:divBdr>
        </w:div>
      </w:divsChild>
    </w:div>
    <w:div w:id="2114788610">
      <w:bodyDiv w:val="1"/>
      <w:marLeft w:val="0"/>
      <w:marRight w:val="0"/>
      <w:marTop w:val="0"/>
      <w:marBottom w:val="0"/>
      <w:divBdr>
        <w:top w:val="none" w:sz="0" w:space="0" w:color="auto"/>
        <w:left w:val="none" w:sz="0" w:space="0" w:color="auto"/>
        <w:bottom w:val="none" w:sz="0" w:space="0" w:color="auto"/>
        <w:right w:val="none" w:sz="0" w:space="0" w:color="auto"/>
      </w:divBdr>
      <w:divsChild>
        <w:div w:id="430443208">
          <w:marLeft w:val="0"/>
          <w:marRight w:val="0"/>
          <w:marTop w:val="0"/>
          <w:marBottom w:val="150"/>
          <w:divBdr>
            <w:top w:val="none" w:sz="0" w:space="0" w:color="auto"/>
            <w:left w:val="none" w:sz="0" w:space="0" w:color="auto"/>
            <w:bottom w:val="none" w:sz="0" w:space="0" w:color="auto"/>
            <w:right w:val="none" w:sz="0" w:space="0" w:color="auto"/>
          </w:divBdr>
          <w:divsChild>
            <w:div w:id="328292295">
              <w:marLeft w:val="0"/>
              <w:marRight w:val="0"/>
              <w:marTop w:val="0"/>
              <w:marBottom w:val="0"/>
              <w:divBdr>
                <w:top w:val="none" w:sz="0" w:space="0" w:color="auto"/>
                <w:left w:val="none" w:sz="0" w:space="0" w:color="auto"/>
                <w:bottom w:val="none" w:sz="0" w:space="0" w:color="auto"/>
                <w:right w:val="none" w:sz="0" w:space="0" w:color="auto"/>
              </w:divBdr>
              <w:divsChild>
                <w:div w:id="173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05">
          <w:marLeft w:val="0"/>
          <w:marRight w:val="0"/>
          <w:marTop w:val="0"/>
          <w:marBottom w:val="150"/>
          <w:divBdr>
            <w:top w:val="none" w:sz="0" w:space="0" w:color="auto"/>
            <w:left w:val="none" w:sz="0" w:space="0" w:color="auto"/>
            <w:bottom w:val="none" w:sz="0" w:space="0" w:color="auto"/>
            <w:right w:val="none" w:sz="0" w:space="0" w:color="auto"/>
          </w:divBdr>
        </w:div>
        <w:div w:id="1339624122">
          <w:marLeft w:val="0"/>
          <w:marRight w:val="0"/>
          <w:marTop w:val="0"/>
          <w:marBottom w:val="0"/>
          <w:divBdr>
            <w:top w:val="none" w:sz="0" w:space="0" w:color="auto"/>
            <w:left w:val="none" w:sz="0" w:space="0" w:color="auto"/>
            <w:bottom w:val="none" w:sz="0" w:space="0" w:color="auto"/>
            <w:right w:val="none" w:sz="0" w:space="0" w:color="auto"/>
          </w:divBdr>
          <w:divsChild>
            <w:div w:id="3370760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4931898">
      <w:bodyDiv w:val="1"/>
      <w:marLeft w:val="0"/>
      <w:marRight w:val="0"/>
      <w:marTop w:val="0"/>
      <w:marBottom w:val="0"/>
      <w:divBdr>
        <w:top w:val="none" w:sz="0" w:space="0" w:color="auto"/>
        <w:left w:val="none" w:sz="0" w:space="0" w:color="auto"/>
        <w:bottom w:val="none" w:sz="0" w:space="0" w:color="auto"/>
        <w:right w:val="none" w:sz="0" w:space="0" w:color="auto"/>
      </w:divBdr>
    </w:div>
    <w:div w:id="2115175482">
      <w:bodyDiv w:val="1"/>
      <w:marLeft w:val="0"/>
      <w:marRight w:val="0"/>
      <w:marTop w:val="0"/>
      <w:marBottom w:val="0"/>
      <w:divBdr>
        <w:top w:val="none" w:sz="0" w:space="0" w:color="auto"/>
        <w:left w:val="none" w:sz="0" w:space="0" w:color="auto"/>
        <w:bottom w:val="none" w:sz="0" w:space="0" w:color="auto"/>
        <w:right w:val="none" w:sz="0" w:space="0" w:color="auto"/>
      </w:divBdr>
    </w:div>
    <w:div w:id="2115203187">
      <w:bodyDiv w:val="1"/>
      <w:marLeft w:val="0"/>
      <w:marRight w:val="0"/>
      <w:marTop w:val="0"/>
      <w:marBottom w:val="0"/>
      <w:divBdr>
        <w:top w:val="none" w:sz="0" w:space="0" w:color="auto"/>
        <w:left w:val="none" w:sz="0" w:space="0" w:color="auto"/>
        <w:bottom w:val="none" w:sz="0" w:space="0" w:color="auto"/>
        <w:right w:val="none" w:sz="0" w:space="0" w:color="auto"/>
      </w:divBdr>
      <w:divsChild>
        <w:div w:id="1756977865">
          <w:marLeft w:val="0"/>
          <w:marRight w:val="0"/>
          <w:marTop w:val="0"/>
          <w:marBottom w:val="0"/>
          <w:divBdr>
            <w:top w:val="none" w:sz="0" w:space="0" w:color="auto"/>
            <w:left w:val="none" w:sz="0" w:space="0" w:color="auto"/>
            <w:bottom w:val="dotted" w:sz="6" w:space="4" w:color="DDDDDD"/>
            <w:right w:val="none" w:sz="0" w:space="0" w:color="auto"/>
          </w:divBdr>
        </w:div>
      </w:divsChild>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sChild>
        <w:div w:id="537819721">
          <w:marLeft w:val="0"/>
          <w:marRight w:val="0"/>
          <w:marTop w:val="0"/>
          <w:marBottom w:val="0"/>
          <w:divBdr>
            <w:top w:val="none" w:sz="0" w:space="0" w:color="auto"/>
            <w:left w:val="none" w:sz="0" w:space="0" w:color="auto"/>
            <w:bottom w:val="none" w:sz="0" w:space="0" w:color="auto"/>
            <w:right w:val="none" w:sz="0" w:space="0" w:color="auto"/>
          </w:divBdr>
          <w:divsChild>
            <w:div w:id="1716464504">
              <w:marLeft w:val="0"/>
              <w:marRight w:val="0"/>
              <w:marTop w:val="0"/>
              <w:marBottom w:val="0"/>
              <w:divBdr>
                <w:top w:val="none" w:sz="0" w:space="0" w:color="auto"/>
                <w:left w:val="none" w:sz="0" w:space="0" w:color="auto"/>
                <w:bottom w:val="none" w:sz="0" w:space="0" w:color="auto"/>
                <w:right w:val="none" w:sz="0" w:space="0" w:color="auto"/>
              </w:divBdr>
              <w:divsChild>
                <w:div w:id="865095058">
                  <w:marLeft w:val="0"/>
                  <w:marRight w:val="0"/>
                  <w:marTop w:val="0"/>
                  <w:marBottom w:val="0"/>
                  <w:divBdr>
                    <w:top w:val="none" w:sz="0" w:space="0" w:color="auto"/>
                    <w:left w:val="none" w:sz="0" w:space="0" w:color="auto"/>
                    <w:bottom w:val="none" w:sz="0" w:space="0" w:color="auto"/>
                    <w:right w:val="none" w:sz="0" w:space="0" w:color="auto"/>
                  </w:divBdr>
                  <w:divsChild>
                    <w:div w:id="1596357101">
                      <w:marLeft w:val="0"/>
                      <w:marRight w:val="0"/>
                      <w:marTop w:val="0"/>
                      <w:marBottom w:val="0"/>
                      <w:divBdr>
                        <w:top w:val="none" w:sz="0" w:space="0" w:color="auto"/>
                        <w:left w:val="none" w:sz="0" w:space="0" w:color="auto"/>
                        <w:bottom w:val="none" w:sz="0" w:space="0" w:color="auto"/>
                        <w:right w:val="none" w:sz="0" w:space="0" w:color="auto"/>
                      </w:divBdr>
                      <w:divsChild>
                        <w:div w:id="1266116084">
                          <w:marLeft w:val="0"/>
                          <w:marRight w:val="0"/>
                          <w:marTop w:val="0"/>
                          <w:marBottom w:val="0"/>
                          <w:divBdr>
                            <w:top w:val="none" w:sz="0" w:space="0" w:color="auto"/>
                            <w:left w:val="none" w:sz="0" w:space="0" w:color="auto"/>
                            <w:bottom w:val="none" w:sz="0" w:space="0" w:color="auto"/>
                            <w:right w:val="none" w:sz="0" w:space="0" w:color="auto"/>
                          </w:divBdr>
                          <w:divsChild>
                            <w:div w:id="204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04">
      <w:bodyDiv w:val="1"/>
      <w:marLeft w:val="0"/>
      <w:marRight w:val="0"/>
      <w:marTop w:val="0"/>
      <w:marBottom w:val="0"/>
      <w:divBdr>
        <w:top w:val="none" w:sz="0" w:space="0" w:color="auto"/>
        <w:left w:val="none" w:sz="0" w:space="0" w:color="auto"/>
        <w:bottom w:val="none" w:sz="0" w:space="0" w:color="auto"/>
        <w:right w:val="none" w:sz="0" w:space="0" w:color="auto"/>
      </w:divBdr>
      <w:divsChild>
        <w:div w:id="752432795">
          <w:marLeft w:val="0"/>
          <w:marRight w:val="0"/>
          <w:marTop w:val="0"/>
          <w:marBottom w:val="0"/>
          <w:divBdr>
            <w:top w:val="none" w:sz="0" w:space="0" w:color="auto"/>
            <w:left w:val="none" w:sz="0" w:space="0" w:color="auto"/>
            <w:bottom w:val="none" w:sz="0" w:space="0" w:color="auto"/>
            <w:right w:val="none" w:sz="0" w:space="0" w:color="auto"/>
          </w:divBdr>
        </w:div>
      </w:divsChild>
    </w:div>
    <w:div w:id="2115437178">
      <w:bodyDiv w:val="1"/>
      <w:marLeft w:val="0"/>
      <w:marRight w:val="0"/>
      <w:marTop w:val="0"/>
      <w:marBottom w:val="0"/>
      <w:divBdr>
        <w:top w:val="none" w:sz="0" w:space="0" w:color="auto"/>
        <w:left w:val="none" w:sz="0" w:space="0" w:color="auto"/>
        <w:bottom w:val="none" w:sz="0" w:space="0" w:color="auto"/>
        <w:right w:val="none" w:sz="0" w:space="0" w:color="auto"/>
      </w:divBdr>
      <w:divsChild>
        <w:div w:id="1834491759">
          <w:marLeft w:val="0"/>
          <w:marRight w:val="0"/>
          <w:marTop w:val="0"/>
          <w:marBottom w:val="0"/>
          <w:divBdr>
            <w:top w:val="none" w:sz="0" w:space="0" w:color="auto"/>
            <w:left w:val="none" w:sz="0" w:space="0" w:color="auto"/>
            <w:bottom w:val="none" w:sz="0" w:space="0" w:color="auto"/>
            <w:right w:val="none" w:sz="0" w:space="0" w:color="auto"/>
          </w:divBdr>
          <w:divsChild>
            <w:div w:id="309015915">
              <w:marLeft w:val="0"/>
              <w:marRight w:val="0"/>
              <w:marTop w:val="0"/>
              <w:marBottom w:val="0"/>
              <w:divBdr>
                <w:top w:val="none" w:sz="0" w:space="0" w:color="auto"/>
                <w:left w:val="none" w:sz="0" w:space="0" w:color="auto"/>
                <w:bottom w:val="none" w:sz="0" w:space="0" w:color="auto"/>
                <w:right w:val="none" w:sz="0" w:space="0" w:color="auto"/>
              </w:divBdr>
              <w:divsChild>
                <w:div w:id="17486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007">
          <w:marLeft w:val="0"/>
          <w:marRight w:val="0"/>
          <w:marTop w:val="0"/>
          <w:marBottom w:val="75"/>
          <w:divBdr>
            <w:top w:val="none" w:sz="0" w:space="0" w:color="auto"/>
            <w:left w:val="none" w:sz="0" w:space="0" w:color="auto"/>
            <w:bottom w:val="none" w:sz="0" w:space="0" w:color="auto"/>
            <w:right w:val="none" w:sz="0" w:space="0" w:color="auto"/>
          </w:divBdr>
        </w:div>
        <w:div w:id="737826232">
          <w:marLeft w:val="0"/>
          <w:marRight w:val="0"/>
          <w:marTop w:val="0"/>
          <w:marBottom w:val="300"/>
          <w:divBdr>
            <w:top w:val="none" w:sz="0" w:space="0" w:color="auto"/>
            <w:left w:val="none" w:sz="0" w:space="0" w:color="auto"/>
            <w:bottom w:val="none" w:sz="0" w:space="0" w:color="auto"/>
            <w:right w:val="none" w:sz="0" w:space="0" w:color="auto"/>
          </w:divBdr>
          <w:divsChild>
            <w:div w:id="1491486189">
              <w:marLeft w:val="0"/>
              <w:marRight w:val="0"/>
              <w:marTop w:val="0"/>
              <w:marBottom w:val="0"/>
              <w:divBdr>
                <w:top w:val="none" w:sz="0" w:space="0" w:color="auto"/>
                <w:left w:val="none" w:sz="0" w:space="0" w:color="auto"/>
                <w:bottom w:val="none" w:sz="0" w:space="0" w:color="auto"/>
                <w:right w:val="none" w:sz="0" w:space="0" w:color="auto"/>
              </w:divBdr>
            </w:div>
          </w:divsChild>
        </w:div>
        <w:div w:id="615411726">
          <w:marLeft w:val="0"/>
          <w:marRight w:val="0"/>
          <w:marTop w:val="0"/>
          <w:marBottom w:val="0"/>
          <w:divBdr>
            <w:top w:val="none" w:sz="0" w:space="0" w:color="auto"/>
            <w:left w:val="none" w:sz="0" w:space="0" w:color="auto"/>
            <w:bottom w:val="none" w:sz="0" w:space="0" w:color="auto"/>
            <w:right w:val="none" w:sz="0" w:space="0" w:color="auto"/>
          </w:divBdr>
        </w:div>
      </w:divsChild>
    </w:div>
    <w:div w:id="2115439240">
      <w:bodyDiv w:val="1"/>
      <w:marLeft w:val="0"/>
      <w:marRight w:val="0"/>
      <w:marTop w:val="0"/>
      <w:marBottom w:val="0"/>
      <w:divBdr>
        <w:top w:val="none" w:sz="0" w:space="0" w:color="auto"/>
        <w:left w:val="none" w:sz="0" w:space="0" w:color="auto"/>
        <w:bottom w:val="none" w:sz="0" w:space="0" w:color="auto"/>
        <w:right w:val="none" w:sz="0" w:space="0" w:color="auto"/>
      </w:divBdr>
    </w:div>
    <w:div w:id="2115591697">
      <w:bodyDiv w:val="1"/>
      <w:marLeft w:val="0"/>
      <w:marRight w:val="0"/>
      <w:marTop w:val="0"/>
      <w:marBottom w:val="0"/>
      <w:divBdr>
        <w:top w:val="none" w:sz="0" w:space="0" w:color="auto"/>
        <w:left w:val="none" w:sz="0" w:space="0" w:color="auto"/>
        <w:bottom w:val="none" w:sz="0" w:space="0" w:color="auto"/>
        <w:right w:val="none" w:sz="0" w:space="0" w:color="auto"/>
      </w:divBdr>
      <w:divsChild>
        <w:div w:id="1548057779">
          <w:marLeft w:val="0"/>
          <w:marRight w:val="0"/>
          <w:marTop w:val="0"/>
          <w:marBottom w:val="0"/>
          <w:divBdr>
            <w:top w:val="none" w:sz="0" w:space="0" w:color="auto"/>
            <w:left w:val="none" w:sz="0" w:space="0" w:color="auto"/>
            <w:bottom w:val="none" w:sz="0" w:space="0" w:color="auto"/>
            <w:right w:val="none" w:sz="0" w:space="0" w:color="auto"/>
          </w:divBdr>
        </w:div>
      </w:divsChild>
    </w:div>
    <w:div w:id="2115780443">
      <w:bodyDiv w:val="1"/>
      <w:marLeft w:val="0"/>
      <w:marRight w:val="0"/>
      <w:marTop w:val="0"/>
      <w:marBottom w:val="0"/>
      <w:divBdr>
        <w:top w:val="none" w:sz="0" w:space="0" w:color="auto"/>
        <w:left w:val="none" w:sz="0" w:space="0" w:color="auto"/>
        <w:bottom w:val="none" w:sz="0" w:space="0" w:color="auto"/>
        <w:right w:val="none" w:sz="0" w:space="0" w:color="auto"/>
      </w:divBdr>
      <w:divsChild>
        <w:div w:id="2053032">
          <w:marLeft w:val="0"/>
          <w:marRight w:val="0"/>
          <w:marTop w:val="0"/>
          <w:marBottom w:val="0"/>
          <w:divBdr>
            <w:top w:val="none" w:sz="0" w:space="0" w:color="auto"/>
            <w:left w:val="none" w:sz="0" w:space="0" w:color="auto"/>
            <w:bottom w:val="dotted" w:sz="6" w:space="4" w:color="DDDDDD"/>
            <w:right w:val="none" w:sz="0" w:space="0" w:color="auto"/>
          </w:divBdr>
        </w:div>
        <w:div w:id="1020860988">
          <w:marLeft w:val="0"/>
          <w:marRight w:val="225"/>
          <w:marTop w:val="0"/>
          <w:marBottom w:val="75"/>
          <w:divBdr>
            <w:top w:val="none" w:sz="0" w:space="0" w:color="auto"/>
            <w:left w:val="none" w:sz="0" w:space="0" w:color="auto"/>
            <w:bottom w:val="none" w:sz="0" w:space="0" w:color="auto"/>
            <w:right w:val="none" w:sz="0" w:space="0" w:color="auto"/>
          </w:divBdr>
          <w:divsChild>
            <w:div w:id="1804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913">
      <w:bodyDiv w:val="1"/>
      <w:marLeft w:val="0"/>
      <w:marRight w:val="0"/>
      <w:marTop w:val="0"/>
      <w:marBottom w:val="0"/>
      <w:divBdr>
        <w:top w:val="none" w:sz="0" w:space="0" w:color="auto"/>
        <w:left w:val="none" w:sz="0" w:space="0" w:color="auto"/>
        <w:bottom w:val="none" w:sz="0" w:space="0" w:color="auto"/>
        <w:right w:val="none" w:sz="0" w:space="0" w:color="auto"/>
      </w:divBdr>
    </w:div>
    <w:div w:id="2115786968">
      <w:bodyDiv w:val="1"/>
      <w:marLeft w:val="0"/>
      <w:marRight w:val="0"/>
      <w:marTop w:val="0"/>
      <w:marBottom w:val="0"/>
      <w:divBdr>
        <w:top w:val="none" w:sz="0" w:space="0" w:color="auto"/>
        <w:left w:val="none" w:sz="0" w:space="0" w:color="auto"/>
        <w:bottom w:val="none" w:sz="0" w:space="0" w:color="auto"/>
        <w:right w:val="none" w:sz="0" w:space="0" w:color="auto"/>
      </w:divBdr>
      <w:divsChild>
        <w:div w:id="2130927756">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305745285">
                  <w:marLeft w:val="0"/>
                  <w:marRight w:val="0"/>
                  <w:marTop w:val="0"/>
                  <w:marBottom w:val="0"/>
                  <w:divBdr>
                    <w:top w:val="none" w:sz="0" w:space="0" w:color="auto"/>
                    <w:left w:val="none" w:sz="0" w:space="0" w:color="auto"/>
                    <w:bottom w:val="none" w:sz="0" w:space="0" w:color="auto"/>
                    <w:right w:val="none" w:sz="0" w:space="0" w:color="auto"/>
                  </w:divBdr>
                  <w:divsChild>
                    <w:div w:id="1724939240">
                      <w:marLeft w:val="0"/>
                      <w:marRight w:val="0"/>
                      <w:marTop w:val="0"/>
                      <w:marBottom w:val="0"/>
                      <w:divBdr>
                        <w:top w:val="none" w:sz="0" w:space="0" w:color="auto"/>
                        <w:left w:val="none" w:sz="0" w:space="0" w:color="auto"/>
                        <w:bottom w:val="none" w:sz="0" w:space="0" w:color="auto"/>
                        <w:right w:val="none" w:sz="0" w:space="0" w:color="auto"/>
                      </w:divBdr>
                      <w:divsChild>
                        <w:div w:id="2105219954">
                          <w:marLeft w:val="0"/>
                          <w:marRight w:val="0"/>
                          <w:marTop w:val="0"/>
                          <w:marBottom w:val="0"/>
                          <w:divBdr>
                            <w:top w:val="none" w:sz="0" w:space="0" w:color="auto"/>
                            <w:left w:val="none" w:sz="0" w:space="0" w:color="auto"/>
                            <w:bottom w:val="none" w:sz="0" w:space="0" w:color="auto"/>
                            <w:right w:val="none" w:sz="0" w:space="0" w:color="auto"/>
                          </w:divBdr>
                          <w:divsChild>
                            <w:div w:id="1990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70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30">
          <w:marLeft w:val="0"/>
          <w:marRight w:val="0"/>
          <w:marTop w:val="0"/>
          <w:marBottom w:val="150"/>
          <w:divBdr>
            <w:top w:val="none" w:sz="0" w:space="0" w:color="auto"/>
            <w:left w:val="none" w:sz="0" w:space="0" w:color="auto"/>
            <w:bottom w:val="none" w:sz="0" w:space="0" w:color="auto"/>
            <w:right w:val="none" w:sz="0" w:space="0" w:color="auto"/>
          </w:divBdr>
          <w:divsChild>
            <w:div w:id="910383937">
              <w:marLeft w:val="0"/>
              <w:marRight w:val="0"/>
              <w:marTop w:val="0"/>
              <w:marBottom w:val="0"/>
              <w:divBdr>
                <w:top w:val="none" w:sz="0" w:space="0" w:color="auto"/>
                <w:left w:val="none" w:sz="0" w:space="0" w:color="auto"/>
                <w:bottom w:val="none" w:sz="0" w:space="0" w:color="auto"/>
                <w:right w:val="none" w:sz="0" w:space="0" w:color="auto"/>
              </w:divBdr>
            </w:div>
          </w:divsChild>
        </w:div>
        <w:div w:id="1508402351">
          <w:marLeft w:val="0"/>
          <w:marRight w:val="0"/>
          <w:marTop w:val="0"/>
          <w:marBottom w:val="150"/>
          <w:divBdr>
            <w:top w:val="none" w:sz="0" w:space="0" w:color="auto"/>
            <w:left w:val="none" w:sz="0" w:space="0" w:color="auto"/>
            <w:bottom w:val="none" w:sz="0" w:space="0" w:color="auto"/>
            <w:right w:val="none" w:sz="0" w:space="0" w:color="auto"/>
          </w:divBdr>
        </w:div>
        <w:div w:id="1008562664">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23">
      <w:bodyDiv w:val="1"/>
      <w:marLeft w:val="0"/>
      <w:marRight w:val="0"/>
      <w:marTop w:val="0"/>
      <w:marBottom w:val="0"/>
      <w:divBdr>
        <w:top w:val="none" w:sz="0" w:space="0" w:color="auto"/>
        <w:left w:val="none" w:sz="0" w:space="0" w:color="auto"/>
        <w:bottom w:val="none" w:sz="0" w:space="0" w:color="auto"/>
        <w:right w:val="none" w:sz="0" w:space="0" w:color="auto"/>
      </w:divBdr>
      <w:divsChild>
        <w:div w:id="1310940980">
          <w:marLeft w:val="0"/>
          <w:marRight w:val="0"/>
          <w:marTop w:val="0"/>
          <w:marBottom w:val="0"/>
          <w:divBdr>
            <w:top w:val="none" w:sz="0" w:space="0" w:color="auto"/>
            <w:left w:val="none" w:sz="0" w:space="0" w:color="auto"/>
            <w:bottom w:val="none" w:sz="0" w:space="0" w:color="auto"/>
            <w:right w:val="none" w:sz="0" w:space="0" w:color="auto"/>
          </w:divBdr>
          <w:divsChild>
            <w:div w:id="1627083410">
              <w:marLeft w:val="0"/>
              <w:marRight w:val="0"/>
              <w:marTop w:val="0"/>
              <w:marBottom w:val="0"/>
              <w:divBdr>
                <w:top w:val="none" w:sz="0" w:space="0" w:color="auto"/>
                <w:left w:val="none" w:sz="0" w:space="0" w:color="auto"/>
                <w:bottom w:val="none" w:sz="0" w:space="0" w:color="auto"/>
                <w:right w:val="none" w:sz="0" w:space="0" w:color="auto"/>
              </w:divBdr>
              <w:divsChild>
                <w:div w:id="1169640729">
                  <w:marLeft w:val="0"/>
                  <w:marRight w:val="0"/>
                  <w:marTop w:val="0"/>
                  <w:marBottom w:val="0"/>
                  <w:divBdr>
                    <w:top w:val="none" w:sz="0" w:space="0" w:color="auto"/>
                    <w:left w:val="none" w:sz="0" w:space="0" w:color="auto"/>
                    <w:bottom w:val="none" w:sz="0" w:space="0" w:color="auto"/>
                    <w:right w:val="none" w:sz="0" w:space="0" w:color="auto"/>
                  </w:divBdr>
                  <w:divsChild>
                    <w:div w:id="1415935226">
                      <w:marLeft w:val="0"/>
                      <w:marRight w:val="0"/>
                      <w:marTop w:val="0"/>
                      <w:marBottom w:val="0"/>
                      <w:divBdr>
                        <w:top w:val="none" w:sz="0" w:space="0" w:color="auto"/>
                        <w:left w:val="none" w:sz="0" w:space="0" w:color="auto"/>
                        <w:bottom w:val="none" w:sz="0" w:space="0" w:color="auto"/>
                        <w:right w:val="none" w:sz="0" w:space="0" w:color="auto"/>
                      </w:divBdr>
                      <w:divsChild>
                        <w:div w:id="2021393370">
                          <w:marLeft w:val="0"/>
                          <w:marRight w:val="0"/>
                          <w:marTop w:val="0"/>
                          <w:marBottom w:val="0"/>
                          <w:divBdr>
                            <w:top w:val="none" w:sz="0" w:space="0" w:color="auto"/>
                            <w:left w:val="none" w:sz="0" w:space="0" w:color="auto"/>
                            <w:bottom w:val="none" w:sz="0" w:space="0" w:color="auto"/>
                            <w:right w:val="none" w:sz="0" w:space="0" w:color="auto"/>
                          </w:divBdr>
                          <w:divsChild>
                            <w:div w:id="1895582321">
                              <w:marLeft w:val="0"/>
                              <w:marRight w:val="0"/>
                              <w:marTop w:val="0"/>
                              <w:marBottom w:val="0"/>
                              <w:divBdr>
                                <w:top w:val="none" w:sz="0" w:space="0" w:color="auto"/>
                                <w:left w:val="none" w:sz="0" w:space="0" w:color="auto"/>
                                <w:bottom w:val="none" w:sz="0" w:space="0" w:color="auto"/>
                                <w:right w:val="none" w:sz="0" w:space="0" w:color="auto"/>
                              </w:divBdr>
                              <w:divsChild>
                                <w:div w:id="516311051">
                                  <w:marLeft w:val="0"/>
                                  <w:marRight w:val="0"/>
                                  <w:marTop w:val="0"/>
                                  <w:marBottom w:val="0"/>
                                  <w:divBdr>
                                    <w:top w:val="none" w:sz="0" w:space="0" w:color="auto"/>
                                    <w:left w:val="none" w:sz="0" w:space="0" w:color="auto"/>
                                    <w:bottom w:val="none" w:sz="0" w:space="0" w:color="auto"/>
                                    <w:right w:val="none" w:sz="0" w:space="0" w:color="auto"/>
                                  </w:divBdr>
                                  <w:divsChild>
                                    <w:div w:id="1411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4612">
      <w:bodyDiv w:val="1"/>
      <w:marLeft w:val="0"/>
      <w:marRight w:val="0"/>
      <w:marTop w:val="0"/>
      <w:marBottom w:val="0"/>
      <w:divBdr>
        <w:top w:val="none" w:sz="0" w:space="0" w:color="auto"/>
        <w:left w:val="none" w:sz="0" w:space="0" w:color="auto"/>
        <w:bottom w:val="none" w:sz="0" w:space="0" w:color="auto"/>
        <w:right w:val="none" w:sz="0" w:space="0" w:color="auto"/>
      </w:divBdr>
    </w:div>
    <w:div w:id="2116823301">
      <w:bodyDiv w:val="1"/>
      <w:marLeft w:val="0"/>
      <w:marRight w:val="0"/>
      <w:marTop w:val="0"/>
      <w:marBottom w:val="0"/>
      <w:divBdr>
        <w:top w:val="none" w:sz="0" w:space="0" w:color="auto"/>
        <w:left w:val="none" w:sz="0" w:space="0" w:color="auto"/>
        <w:bottom w:val="none" w:sz="0" w:space="0" w:color="auto"/>
        <w:right w:val="none" w:sz="0" w:space="0" w:color="auto"/>
      </w:divBdr>
      <w:divsChild>
        <w:div w:id="1207527861">
          <w:marLeft w:val="0"/>
          <w:marRight w:val="0"/>
          <w:marTop w:val="0"/>
          <w:marBottom w:val="0"/>
          <w:divBdr>
            <w:top w:val="none" w:sz="0" w:space="0" w:color="auto"/>
            <w:left w:val="none" w:sz="0" w:space="0" w:color="auto"/>
            <w:bottom w:val="none" w:sz="0" w:space="0" w:color="auto"/>
            <w:right w:val="none" w:sz="0" w:space="0" w:color="auto"/>
          </w:divBdr>
          <w:divsChild>
            <w:div w:id="1252809379">
              <w:marLeft w:val="0"/>
              <w:marRight w:val="0"/>
              <w:marTop w:val="0"/>
              <w:marBottom w:val="0"/>
              <w:divBdr>
                <w:top w:val="none" w:sz="0" w:space="0" w:color="auto"/>
                <w:left w:val="none" w:sz="0" w:space="0" w:color="auto"/>
                <w:bottom w:val="none" w:sz="0" w:space="0" w:color="auto"/>
                <w:right w:val="none" w:sz="0" w:space="0" w:color="auto"/>
              </w:divBdr>
              <w:divsChild>
                <w:div w:id="87314509">
                  <w:marLeft w:val="0"/>
                  <w:marRight w:val="0"/>
                  <w:marTop w:val="0"/>
                  <w:marBottom w:val="0"/>
                  <w:divBdr>
                    <w:top w:val="none" w:sz="0" w:space="0" w:color="auto"/>
                    <w:left w:val="none" w:sz="0" w:space="0" w:color="auto"/>
                    <w:bottom w:val="none" w:sz="0" w:space="0" w:color="auto"/>
                    <w:right w:val="none" w:sz="0" w:space="0" w:color="auto"/>
                  </w:divBdr>
                  <w:divsChild>
                    <w:div w:id="1129785881">
                      <w:marLeft w:val="0"/>
                      <w:marRight w:val="0"/>
                      <w:marTop w:val="0"/>
                      <w:marBottom w:val="0"/>
                      <w:divBdr>
                        <w:top w:val="none" w:sz="0" w:space="0" w:color="auto"/>
                        <w:left w:val="none" w:sz="0" w:space="0" w:color="auto"/>
                        <w:bottom w:val="none" w:sz="0" w:space="0" w:color="auto"/>
                        <w:right w:val="none" w:sz="0" w:space="0" w:color="auto"/>
                      </w:divBdr>
                      <w:divsChild>
                        <w:div w:id="314922439">
                          <w:marLeft w:val="0"/>
                          <w:marRight w:val="0"/>
                          <w:marTop w:val="0"/>
                          <w:marBottom w:val="0"/>
                          <w:divBdr>
                            <w:top w:val="none" w:sz="0" w:space="0" w:color="auto"/>
                            <w:left w:val="none" w:sz="0" w:space="0" w:color="auto"/>
                            <w:bottom w:val="none" w:sz="0" w:space="0" w:color="auto"/>
                            <w:right w:val="none" w:sz="0" w:space="0" w:color="auto"/>
                          </w:divBdr>
                          <w:divsChild>
                            <w:div w:id="1521965476">
                              <w:marLeft w:val="0"/>
                              <w:marRight w:val="0"/>
                              <w:marTop w:val="0"/>
                              <w:marBottom w:val="0"/>
                              <w:divBdr>
                                <w:top w:val="none" w:sz="0" w:space="0" w:color="auto"/>
                                <w:left w:val="none" w:sz="0" w:space="0" w:color="auto"/>
                                <w:bottom w:val="none" w:sz="0" w:space="0" w:color="auto"/>
                                <w:right w:val="none" w:sz="0" w:space="0" w:color="auto"/>
                              </w:divBdr>
                              <w:divsChild>
                                <w:div w:id="1340155766">
                                  <w:marLeft w:val="0"/>
                                  <w:marRight w:val="0"/>
                                  <w:marTop w:val="0"/>
                                  <w:marBottom w:val="0"/>
                                  <w:divBdr>
                                    <w:top w:val="none" w:sz="0" w:space="0" w:color="auto"/>
                                    <w:left w:val="none" w:sz="0" w:space="0" w:color="auto"/>
                                    <w:bottom w:val="none" w:sz="0" w:space="0" w:color="auto"/>
                                    <w:right w:val="none" w:sz="0" w:space="0" w:color="auto"/>
                                  </w:divBdr>
                                  <w:divsChild>
                                    <w:div w:id="2096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30027">
      <w:bodyDiv w:val="1"/>
      <w:marLeft w:val="0"/>
      <w:marRight w:val="0"/>
      <w:marTop w:val="0"/>
      <w:marBottom w:val="0"/>
      <w:divBdr>
        <w:top w:val="none" w:sz="0" w:space="0" w:color="auto"/>
        <w:left w:val="none" w:sz="0" w:space="0" w:color="auto"/>
        <w:bottom w:val="none" w:sz="0" w:space="0" w:color="auto"/>
        <w:right w:val="none" w:sz="0" w:space="0" w:color="auto"/>
      </w:divBdr>
      <w:divsChild>
        <w:div w:id="812217882">
          <w:marLeft w:val="0"/>
          <w:marRight w:val="0"/>
          <w:marTop w:val="0"/>
          <w:marBottom w:val="0"/>
          <w:divBdr>
            <w:top w:val="none" w:sz="0" w:space="0" w:color="auto"/>
            <w:left w:val="none" w:sz="0" w:space="0" w:color="auto"/>
            <w:bottom w:val="none" w:sz="0" w:space="0" w:color="auto"/>
            <w:right w:val="none" w:sz="0" w:space="0" w:color="auto"/>
          </w:divBdr>
        </w:div>
      </w:divsChild>
    </w:div>
    <w:div w:id="211762950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09">
          <w:marLeft w:val="0"/>
          <w:marRight w:val="0"/>
          <w:marTop w:val="0"/>
          <w:marBottom w:val="150"/>
          <w:divBdr>
            <w:top w:val="none" w:sz="0" w:space="0" w:color="auto"/>
            <w:left w:val="none" w:sz="0" w:space="0" w:color="auto"/>
            <w:bottom w:val="none" w:sz="0" w:space="0" w:color="auto"/>
            <w:right w:val="none" w:sz="0" w:space="0" w:color="auto"/>
          </w:divBdr>
        </w:div>
      </w:divsChild>
    </w:div>
    <w:div w:id="2118088870">
      <w:bodyDiv w:val="1"/>
      <w:marLeft w:val="0"/>
      <w:marRight w:val="0"/>
      <w:marTop w:val="0"/>
      <w:marBottom w:val="0"/>
      <w:divBdr>
        <w:top w:val="none" w:sz="0" w:space="0" w:color="auto"/>
        <w:left w:val="none" w:sz="0" w:space="0" w:color="auto"/>
        <w:bottom w:val="none" w:sz="0" w:space="0" w:color="auto"/>
        <w:right w:val="none" w:sz="0" w:space="0" w:color="auto"/>
      </w:divBdr>
    </w:div>
    <w:div w:id="2118329332">
      <w:bodyDiv w:val="1"/>
      <w:marLeft w:val="0"/>
      <w:marRight w:val="0"/>
      <w:marTop w:val="0"/>
      <w:marBottom w:val="0"/>
      <w:divBdr>
        <w:top w:val="none" w:sz="0" w:space="0" w:color="auto"/>
        <w:left w:val="none" w:sz="0" w:space="0" w:color="auto"/>
        <w:bottom w:val="none" w:sz="0" w:space="0" w:color="auto"/>
        <w:right w:val="none" w:sz="0" w:space="0" w:color="auto"/>
      </w:divBdr>
      <w:divsChild>
        <w:div w:id="507408121">
          <w:marLeft w:val="0"/>
          <w:marRight w:val="0"/>
          <w:marTop w:val="0"/>
          <w:marBottom w:val="0"/>
          <w:divBdr>
            <w:top w:val="none" w:sz="0" w:space="0" w:color="auto"/>
            <w:left w:val="none" w:sz="0" w:space="0" w:color="auto"/>
            <w:bottom w:val="none" w:sz="0" w:space="0" w:color="auto"/>
            <w:right w:val="none" w:sz="0" w:space="0" w:color="auto"/>
          </w:divBdr>
          <w:divsChild>
            <w:div w:id="262232384">
              <w:marLeft w:val="0"/>
              <w:marRight w:val="0"/>
              <w:marTop w:val="0"/>
              <w:marBottom w:val="0"/>
              <w:divBdr>
                <w:top w:val="none" w:sz="0" w:space="0" w:color="auto"/>
                <w:left w:val="none" w:sz="0" w:space="0" w:color="auto"/>
                <w:bottom w:val="none" w:sz="0" w:space="0" w:color="auto"/>
                <w:right w:val="none" w:sz="0" w:space="0" w:color="auto"/>
              </w:divBdr>
              <w:divsChild>
                <w:div w:id="484705831">
                  <w:marLeft w:val="0"/>
                  <w:marRight w:val="0"/>
                  <w:marTop w:val="0"/>
                  <w:marBottom w:val="0"/>
                  <w:divBdr>
                    <w:top w:val="none" w:sz="0" w:space="0" w:color="auto"/>
                    <w:left w:val="none" w:sz="0" w:space="0" w:color="auto"/>
                    <w:bottom w:val="none" w:sz="0" w:space="0" w:color="auto"/>
                    <w:right w:val="none" w:sz="0" w:space="0" w:color="auto"/>
                  </w:divBdr>
                  <w:divsChild>
                    <w:div w:id="664822234">
                      <w:marLeft w:val="0"/>
                      <w:marRight w:val="0"/>
                      <w:marTop w:val="0"/>
                      <w:marBottom w:val="0"/>
                      <w:divBdr>
                        <w:top w:val="none" w:sz="0" w:space="0" w:color="auto"/>
                        <w:left w:val="none" w:sz="0" w:space="0" w:color="auto"/>
                        <w:bottom w:val="none" w:sz="0" w:space="0" w:color="auto"/>
                        <w:right w:val="none" w:sz="0" w:space="0" w:color="auto"/>
                      </w:divBdr>
                      <w:divsChild>
                        <w:div w:id="1853758627">
                          <w:marLeft w:val="0"/>
                          <w:marRight w:val="0"/>
                          <w:marTop w:val="0"/>
                          <w:marBottom w:val="0"/>
                          <w:divBdr>
                            <w:top w:val="none" w:sz="0" w:space="0" w:color="auto"/>
                            <w:left w:val="none" w:sz="0" w:space="0" w:color="auto"/>
                            <w:bottom w:val="none" w:sz="0" w:space="0" w:color="auto"/>
                            <w:right w:val="none" w:sz="0" w:space="0" w:color="auto"/>
                          </w:divBdr>
                          <w:divsChild>
                            <w:div w:id="607738332">
                              <w:marLeft w:val="0"/>
                              <w:marRight w:val="0"/>
                              <w:marTop w:val="0"/>
                              <w:marBottom w:val="0"/>
                              <w:divBdr>
                                <w:top w:val="none" w:sz="0" w:space="0" w:color="auto"/>
                                <w:left w:val="none" w:sz="0" w:space="0" w:color="auto"/>
                                <w:bottom w:val="none" w:sz="0" w:space="0" w:color="auto"/>
                                <w:right w:val="none" w:sz="0" w:space="0" w:color="auto"/>
                              </w:divBdr>
                              <w:divsChild>
                                <w:div w:id="1115171477">
                                  <w:marLeft w:val="0"/>
                                  <w:marRight w:val="0"/>
                                  <w:marTop w:val="0"/>
                                  <w:marBottom w:val="0"/>
                                  <w:divBdr>
                                    <w:top w:val="none" w:sz="0" w:space="0" w:color="auto"/>
                                    <w:left w:val="none" w:sz="0" w:space="0" w:color="auto"/>
                                    <w:bottom w:val="none" w:sz="0" w:space="0" w:color="auto"/>
                                    <w:right w:val="none" w:sz="0" w:space="0" w:color="auto"/>
                                  </w:divBdr>
                                  <w:divsChild>
                                    <w:div w:id="1081872216">
                                      <w:marLeft w:val="0"/>
                                      <w:marRight w:val="0"/>
                                      <w:marTop w:val="0"/>
                                      <w:marBottom w:val="0"/>
                                      <w:divBdr>
                                        <w:top w:val="none" w:sz="0" w:space="0" w:color="auto"/>
                                        <w:left w:val="none" w:sz="0" w:space="0" w:color="auto"/>
                                        <w:bottom w:val="none" w:sz="0" w:space="0" w:color="auto"/>
                                        <w:right w:val="none" w:sz="0" w:space="0" w:color="auto"/>
                                      </w:divBdr>
                                      <w:divsChild>
                                        <w:div w:id="513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781">
          <w:marLeft w:val="0"/>
          <w:marRight w:val="0"/>
          <w:marTop w:val="0"/>
          <w:marBottom w:val="0"/>
          <w:divBdr>
            <w:top w:val="none" w:sz="0" w:space="0" w:color="auto"/>
            <w:left w:val="none" w:sz="0" w:space="0" w:color="auto"/>
            <w:bottom w:val="none" w:sz="0" w:space="0" w:color="auto"/>
            <w:right w:val="none" w:sz="0" w:space="0" w:color="auto"/>
          </w:divBdr>
          <w:divsChild>
            <w:div w:id="33848235">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152599741">
                      <w:marLeft w:val="0"/>
                      <w:marRight w:val="0"/>
                      <w:marTop w:val="0"/>
                      <w:marBottom w:val="0"/>
                      <w:divBdr>
                        <w:top w:val="none" w:sz="0" w:space="0" w:color="auto"/>
                        <w:left w:val="none" w:sz="0" w:space="0" w:color="auto"/>
                        <w:bottom w:val="none" w:sz="0" w:space="0" w:color="auto"/>
                        <w:right w:val="none" w:sz="0" w:space="0" w:color="auto"/>
                      </w:divBdr>
                      <w:divsChild>
                        <w:div w:id="2054302580">
                          <w:marLeft w:val="0"/>
                          <w:marRight w:val="0"/>
                          <w:marTop w:val="0"/>
                          <w:marBottom w:val="0"/>
                          <w:divBdr>
                            <w:top w:val="none" w:sz="0" w:space="0" w:color="auto"/>
                            <w:left w:val="none" w:sz="0" w:space="0" w:color="auto"/>
                            <w:bottom w:val="none" w:sz="0" w:space="0" w:color="auto"/>
                            <w:right w:val="none" w:sz="0" w:space="0" w:color="auto"/>
                          </w:divBdr>
                          <w:divsChild>
                            <w:div w:id="2023194519">
                              <w:marLeft w:val="0"/>
                              <w:marRight w:val="0"/>
                              <w:marTop w:val="0"/>
                              <w:marBottom w:val="0"/>
                              <w:divBdr>
                                <w:top w:val="none" w:sz="0" w:space="0" w:color="auto"/>
                                <w:left w:val="none" w:sz="0" w:space="0" w:color="auto"/>
                                <w:bottom w:val="none" w:sz="0" w:space="0" w:color="auto"/>
                                <w:right w:val="none" w:sz="0" w:space="0" w:color="auto"/>
                              </w:divBdr>
                              <w:divsChild>
                                <w:div w:id="391659918">
                                  <w:marLeft w:val="0"/>
                                  <w:marRight w:val="0"/>
                                  <w:marTop w:val="0"/>
                                  <w:marBottom w:val="0"/>
                                  <w:divBdr>
                                    <w:top w:val="none" w:sz="0" w:space="0" w:color="auto"/>
                                    <w:left w:val="none" w:sz="0" w:space="0" w:color="auto"/>
                                    <w:bottom w:val="none" w:sz="0" w:space="0" w:color="auto"/>
                                    <w:right w:val="none" w:sz="0" w:space="0" w:color="auto"/>
                                  </w:divBdr>
                                  <w:divsChild>
                                    <w:div w:id="1541093184">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 w:id="1888568761">
                                          <w:marLeft w:val="0"/>
                                          <w:marRight w:val="0"/>
                                          <w:marTop w:val="0"/>
                                          <w:marBottom w:val="0"/>
                                          <w:divBdr>
                                            <w:top w:val="none" w:sz="0" w:space="0" w:color="auto"/>
                                            <w:left w:val="none" w:sz="0" w:space="0" w:color="auto"/>
                                            <w:bottom w:val="none" w:sz="0" w:space="0" w:color="auto"/>
                                            <w:right w:val="none" w:sz="0" w:space="0" w:color="auto"/>
                                          </w:divBdr>
                                        </w:div>
                                      </w:divsChild>
                                    </w:div>
                                    <w:div w:id="1740667589">
                                      <w:marLeft w:val="0"/>
                                      <w:marRight w:val="0"/>
                                      <w:marTop w:val="0"/>
                                      <w:marBottom w:val="0"/>
                                      <w:divBdr>
                                        <w:top w:val="none" w:sz="0" w:space="0" w:color="auto"/>
                                        <w:left w:val="none" w:sz="0" w:space="0" w:color="auto"/>
                                        <w:bottom w:val="none" w:sz="0" w:space="0" w:color="auto"/>
                                        <w:right w:val="none" w:sz="0" w:space="0" w:color="auto"/>
                                      </w:divBdr>
                                      <w:divsChild>
                                        <w:div w:id="1017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6287">
      <w:bodyDiv w:val="1"/>
      <w:marLeft w:val="0"/>
      <w:marRight w:val="0"/>
      <w:marTop w:val="0"/>
      <w:marBottom w:val="0"/>
      <w:divBdr>
        <w:top w:val="none" w:sz="0" w:space="0" w:color="auto"/>
        <w:left w:val="none" w:sz="0" w:space="0" w:color="auto"/>
        <w:bottom w:val="none" w:sz="0" w:space="0" w:color="auto"/>
        <w:right w:val="none" w:sz="0" w:space="0" w:color="auto"/>
      </w:divBdr>
      <w:divsChild>
        <w:div w:id="1728184353">
          <w:marLeft w:val="0"/>
          <w:marRight w:val="0"/>
          <w:marTop w:val="0"/>
          <w:marBottom w:val="0"/>
          <w:divBdr>
            <w:top w:val="none" w:sz="0" w:space="0" w:color="auto"/>
            <w:left w:val="none" w:sz="0" w:space="0" w:color="auto"/>
            <w:bottom w:val="dotted" w:sz="6" w:space="4" w:color="DDDDDD"/>
            <w:right w:val="none" w:sz="0" w:space="0" w:color="auto"/>
          </w:divBdr>
          <w:divsChild>
            <w:div w:id="1802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499">
      <w:bodyDiv w:val="1"/>
      <w:marLeft w:val="0"/>
      <w:marRight w:val="0"/>
      <w:marTop w:val="0"/>
      <w:marBottom w:val="0"/>
      <w:divBdr>
        <w:top w:val="none" w:sz="0" w:space="0" w:color="auto"/>
        <w:left w:val="none" w:sz="0" w:space="0" w:color="auto"/>
        <w:bottom w:val="none" w:sz="0" w:space="0" w:color="auto"/>
        <w:right w:val="none" w:sz="0" w:space="0" w:color="auto"/>
      </w:divBdr>
    </w:div>
    <w:div w:id="2119252290">
      <w:bodyDiv w:val="1"/>
      <w:marLeft w:val="0"/>
      <w:marRight w:val="0"/>
      <w:marTop w:val="0"/>
      <w:marBottom w:val="0"/>
      <w:divBdr>
        <w:top w:val="none" w:sz="0" w:space="0" w:color="auto"/>
        <w:left w:val="none" w:sz="0" w:space="0" w:color="auto"/>
        <w:bottom w:val="none" w:sz="0" w:space="0" w:color="auto"/>
        <w:right w:val="none" w:sz="0" w:space="0" w:color="auto"/>
      </w:divBdr>
    </w:div>
    <w:div w:id="2119256074">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9">
          <w:marLeft w:val="0"/>
          <w:marRight w:val="0"/>
          <w:marTop w:val="0"/>
          <w:marBottom w:val="0"/>
          <w:divBdr>
            <w:top w:val="none" w:sz="0" w:space="0" w:color="auto"/>
            <w:left w:val="none" w:sz="0" w:space="0" w:color="auto"/>
            <w:bottom w:val="none" w:sz="0" w:space="0" w:color="auto"/>
            <w:right w:val="none" w:sz="0" w:space="0" w:color="auto"/>
          </w:divBdr>
          <w:divsChild>
            <w:div w:id="2146853687">
              <w:marLeft w:val="0"/>
              <w:marRight w:val="0"/>
              <w:marTop w:val="0"/>
              <w:marBottom w:val="0"/>
              <w:divBdr>
                <w:top w:val="none" w:sz="0" w:space="0" w:color="auto"/>
                <w:left w:val="none" w:sz="0" w:space="0" w:color="auto"/>
                <w:bottom w:val="none" w:sz="0" w:space="0" w:color="auto"/>
                <w:right w:val="none" w:sz="0" w:space="0" w:color="auto"/>
              </w:divBdr>
              <w:divsChild>
                <w:div w:id="2069067507">
                  <w:marLeft w:val="0"/>
                  <w:marRight w:val="0"/>
                  <w:marTop w:val="0"/>
                  <w:marBottom w:val="0"/>
                  <w:divBdr>
                    <w:top w:val="none" w:sz="0" w:space="0" w:color="auto"/>
                    <w:left w:val="none" w:sz="0" w:space="0" w:color="auto"/>
                    <w:bottom w:val="none" w:sz="0" w:space="0" w:color="auto"/>
                    <w:right w:val="none" w:sz="0" w:space="0" w:color="auto"/>
                  </w:divBdr>
                  <w:divsChild>
                    <w:div w:id="1009408460">
                      <w:marLeft w:val="0"/>
                      <w:marRight w:val="0"/>
                      <w:marTop w:val="0"/>
                      <w:marBottom w:val="0"/>
                      <w:divBdr>
                        <w:top w:val="none" w:sz="0" w:space="0" w:color="auto"/>
                        <w:left w:val="none" w:sz="0" w:space="0" w:color="auto"/>
                        <w:bottom w:val="none" w:sz="0" w:space="0" w:color="auto"/>
                        <w:right w:val="none" w:sz="0" w:space="0" w:color="auto"/>
                      </w:divBdr>
                      <w:divsChild>
                        <w:div w:id="1742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98872">
      <w:bodyDiv w:val="1"/>
      <w:marLeft w:val="0"/>
      <w:marRight w:val="0"/>
      <w:marTop w:val="0"/>
      <w:marBottom w:val="0"/>
      <w:divBdr>
        <w:top w:val="none" w:sz="0" w:space="0" w:color="auto"/>
        <w:left w:val="none" w:sz="0" w:space="0" w:color="auto"/>
        <w:bottom w:val="none" w:sz="0" w:space="0" w:color="auto"/>
        <w:right w:val="none" w:sz="0" w:space="0" w:color="auto"/>
      </w:divBdr>
      <w:divsChild>
        <w:div w:id="778986503">
          <w:marLeft w:val="0"/>
          <w:marRight w:val="0"/>
          <w:marTop w:val="0"/>
          <w:marBottom w:val="0"/>
          <w:divBdr>
            <w:top w:val="none" w:sz="0" w:space="0" w:color="auto"/>
            <w:left w:val="none" w:sz="0" w:space="0" w:color="auto"/>
            <w:bottom w:val="dotted" w:sz="6" w:space="4" w:color="DDDDDD"/>
            <w:right w:val="none" w:sz="0" w:space="0" w:color="auto"/>
          </w:divBdr>
        </w:div>
      </w:divsChild>
    </w:div>
    <w:div w:id="21201764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045">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auto"/>
                <w:bottom w:val="none" w:sz="0" w:space="0" w:color="auto"/>
                <w:right w:val="none" w:sz="0" w:space="0" w:color="auto"/>
              </w:divBdr>
              <w:divsChild>
                <w:div w:id="1166360670">
                  <w:marLeft w:val="0"/>
                  <w:marRight w:val="0"/>
                  <w:marTop w:val="0"/>
                  <w:marBottom w:val="0"/>
                  <w:divBdr>
                    <w:top w:val="none" w:sz="0" w:space="0" w:color="auto"/>
                    <w:left w:val="none" w:sz="0" w:space="0" w:color="auto"/>
                    <w:bottom w:val="none" w:sz="0" w:space="0" w:color="auto"/>
                    <w:right w:val="none" w:sz="0" w:space="0" w:color="auto"/>
                  </w:divBdr>
                  <w:divsChild>
                    <w:div w:id="377241403">
                      <w:marLeft w:val="0"/>
                      <w:marRight w:val="0"/>
                      <w:marTop w:val="0"/>
                      <w:marBottom w:val="0"/>
                      <w:divBdr>
                        <w:top w:val="none" w:sz="0" w:space="0" w:color="auto"/>
                        <w:left w:val="none" w:sz="0" w:space="0" w:color="auto"/>
                        <w:bottom w:val="none" w:sz="0" w:space="0" w:color="auto"/>
                        <w:right w:val="none" w:sz="0" w:space="0" w:color="auto"/>
                      </w:divBdr>
                      <w:divsChild>
                        <w:div w:id="126894745">
                          <w:marLeft w:val="0"/>
                          <w:marRight w:val="0"/>
                          <w:marTop w:val="0"/>
                          <w:marBottom w:val="0"/>
                          <w:divBdr>
                            <w:top w:val="none" w:sz="0" w:space="0" w:color="auto"/>
                            <w:left w:val="none" w:sz="0" w:space="0" w:color="auto"/>
                            <w:bottom w:val="none" w:sz="0" w:space="0" w:color="auto"/>
                            <w:right w:val="none" w:sz="0" w:space="0" w:color="auto"/>
                          </w:divBdr>
                          <w:divsChild>
                            <w:div w:id="1147358103">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sChild>
                                    <w:div w:id="2124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594">
      <w:bodyDiv w:val="1"/>
      <w:marLeft w:val="0"/>
      <w:marRight w:val="0"/>
      <w:marTop w:val="0"/>
      <w:marBottom w:val="0"/>
      <w:divBdr>
        <w:top w:val="none" w:sz="0" w:space="0" w:color="auto"/>
        <w:left w:val="none" w:sz="0" w:space="0" w:color="auto"/>
        <w:bottom w:val="none" w:sz="0" w:space="0" w:color="auto"/>
        <w:right w:val="none" w:sz="0" w:space="0" w:color="auto"/>
      </w:divBdr>
    </w:div>
    <w:div w:id="2121096611">
      <w:bodyDiv w:val="1"/>
      <w:marLeft w:val="0"/>
      <w:marRight w:val="0"/>
      <w:marTop w:val="0"/>
      <w:marBottom w:val="0"/>
      <w:divBdr>
        <w:top w:val="none" w:sz="0" w:space="0" w:color="auto"/>
        <w:left w:val="none" w:sz="0" w:space="0" w:color="auto"/>
        <w:bottom w:val="none" w:sz="0" w:space="0" w:color="auto"/>
        <w:right w:val="none" w:sz="0" w:space="0" w:color="auto"/>
      </w:divBdr>
      <w:divsChild>
        <w:div w:id="773328502">
          <w:marLeft w:val="0"/>
          <w:marRight w:val="0"/>
          <w:marTop w:val="300"/>
          <w:marBottom w:val="0"/>
          <w:divBdr>
            <w:top w:val="none" w:sz="0" w:space="0" w:color="auto"/>
            <w:left w:val="none" w:sz="0" w:space="0" w:color="auto"/>
            <w:bottom w:val="none" w:sz="0" w:space="0" w:color="auto"/>
            <w:right w:val="none" w:sz="0" w:space="0" w:color="auto"/>
          </w:divBdr>
        </w:div>
        <w:div w:id="1358769495">
          <w:marLeft w:val="0"/>
          <w:marRight w:val="0"/>
          <w:marTop w:val="0"/>
          <w:marBottom w:val="0"/>
          <w:divBdr>
            <w:top w:val="none" w:sz="0" w:space="0" w:color="auto"/>
            <w:left w:val="none" w:sz="0" w:space="0" w:color="auto"/>
            <w:bottom w:val="none" w:sz="0" w:space="0" w:color="auto"/>
            <w:right w:val="none" w:sz="0" w:space="0" w:color="auto"/>
          </w:divBdr>
        </w:div>
      </w:divsChild>
    </w:div>
    <w:div w:id="212140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3684">
          <w:marLeft w:val="0"/>
          <w:marRight w:val="0"/>
          <w:marTop w:val="0"/>
          <w:marBottom w:val="0"/>
          <w:divBdr>
            <w:top w:val="none" w:sz="0" w:space="0" w:color="auto"/>
            <w:left w:val="none" w:sz="0" w:space="0" w:color="auto"/>
            <w:bottom w:val="none" w:sz="0" w:space="0" w:color="auto"/>
            <w:right w:val="none" w:sz="0" w:space="0" w:color="auto"/>
          </w:divBdr>
          <w:divsChild>
            <w:div w:id="425346881">
              <w:marLeft w:val="0"/>
              <w:marRight w:val="0"/>
              <w:marTop w:val="0"/>
              <w:marBottom w:val="0"/>
              <w:divBdr>
                <w:top w:val="none" w:sz="0" w:space="0" w:color="auto"/>
                <w:left w:val="none" w:sz="0" w:space="0" w:color="auto"/>
                <w:bottom w:val="none" w:sz="0" w:space="0" w:color="auto"/>
                <w:right w:val="none" w:sz="0" w:space="0" w:color="auto"/>
              </w:divBdr>
              <w:divsChild>
                <w:div w:id="1368288678">
                  <w:marLeft w:val="0"/>
                  <w:marRight w:val="0"/>
                  <w:marTop w:val="0"/>
                  <w:marBottom w:val="0"/>
                  <w:divBdr>
                    <w:top w:val="none" w:sz="0" w:space="0" w:color="auto"/>
                    <w:left w:val="none" w:sz="0" w:space="0" w:color="auto"/>
                    <w:bottom w:val="none" w:sz="0" w:space="0" w:color="auto"/>
                    <w:right w:val="none" w:sz="0" w:space="0" w:color="auto"/>
                  </w:divBdr>
                  <w:divsChild>
                    <w:div w:id="1982880293">
                      <w:marLeft w:val="0"/>
                      <w:marRight w:val="0"/>
                      <w:marTop w:val="0"/>
                      <w:marBottom w:val="0"/>
                      <w:divBdr>
                        <w:top w:val="none" w:sz="0" w:space="0" w:color="auto"/>
                        <w:left w:val="none" w:sz="0" w:space="0" w:color="auto"/>
                        <w:bottom w:val="none" w:sz="0" w:space="0" w:color="auto"/>
                        <w:right w:val="none" w:sz="0" w:space="0" w:color="auto"/>
                      </w:divBdr>
                      <w:divsChild>
                        <w:div w:id="800536886">
                          <w:marLeft w:val="0"/>
                          <w:marRight w:val="0"/>
                          <w:marTop w:val="0"/>
                          <w:marBottom w:val="0"/>
                          <w:divBdr>
                            <w:top w:val="none" w:sz="0" w:space="0" w:color="auto"/>
                            <w:left w:val="none" w:sz="0" w:space="0" w:color="auto"/>
                            <w:bottom w:val="none" w:sz="0" w:space="0" w:color="auto"/>
                            <w:right w:val="none" w:sz="0" w:space="0" w:color="auto"/>
                          </w:divBdr>
                          <w:divsChild>
                            <w:div w:id="365373878">
                              <w:marLeft w:val="0"/>
                              <w:marRight w:val="0"/>
                              <w:marTop w:val="0"/>
                              <w:marBottom w:val="0"/>
                              <w:divBdr>
                                <w:top w:val="none" w:sz="0" w:space="0" w:color="auto"/>
                                <w:left w:val="none" w:sz="0" w:space="0" w:color="auto"/>
                                <w:bottom w:val="none" w:sz="0" w:space="0" w:color="auto"/>
                                <w:right w:val="none" w:sz="0" w:space="0" w:color="auto"/>
                              </w:divBdr>
                              <w:divsChild>
                                <w:div w:id="1831366124">
                                  <w:marLeft w:val="0"/>
                                  <w:marRight w:val="0"/>
                                  <w:marTop w:val="0"/>
                                  <w:marBottom w:val="0"/>
                                  <w:divBdr>
                                    <w:top w:val="none" w:sz="0" w:space="0" w:color="auto"/>
                                    <w:left w:val="none" w:sz="0" w:space="0" w:color="auto"/>
                                    <w:bottom w:val="none" w:sz="0" w:space="0" w:color="auto"/>
                                    <w:right w:val="none" w:sz="0" w:space="0" w:color="auto"/>
                                  </w:divBdr>
                                  <w:divsChild>
                                    <w:div w:id="2136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2">
          <w:marLeft w:val="0"/>
          <w:marRight w:val="0"/>
          <w:marTop w:val="0"/>
          <w:marBottom w:val="0"/>
          <w:divBdr>
            <w:top w:val="none" w:sz="0" w:space="0" w:color="auto"/>
            <w:left w:val="none" w:sz="0" w:space="0" w:color="auto"/>
            <w:bottom w:val="dotted" w:sz="6" w:space="4" w:color="DDDDDD"/>
            <w:right w:val="none" w:sz="0" w:space="0" w:color="auto"/>
          </w:divBdr>
          <w:divsChild>
            <w:div w:id="189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sChild>
        <w:div w:id="1599480934">
          <w:marLeft w:val="0"/>
          <w:marRight w:val="0"/>
          <w:marTop w:val="0"/>
          <w:marBottom w:val="0"/>
          <w:divBdr>
            <w:top w:val="none" w:sz="0" w:space="0" w:color="auto"/>
            <w:left w:val="none" w:sz="0" w:space="0" w:color="auto"/>
            <w:bottom w:val="dotted" w:sz="6" w:space="4" w:color="DDDDDD"/>
            <w:right w:val="none" w:sz="0" w:space="0" w:color="auto"/>
          </w:divBdr>
        </w:div>
      </w:divsChild>
    </w:div>
    <w:div w:id="2123303069">
      <w:bodyDiv w:val="1"/>
      <w:marLeft w:val="0"/>
      <w:marRight w:val="0"/>
      <w:marTop w:val="0"/>
      <w:marBottom w:val="0"/>
      <w:divBdr>
        <w:top w:val="none" w:sz="0" w:space="0" w:color="auto"/>
        <w:left w:val="none" w:sz="0" w:space="0" w:color="auto"/>
        <w:bottom w:val="none" w:sz="0" w:space="0" w:color="auto"/>
        <w:right w:val="none" w:sz="0" w:space="0" w:color="auto"/>
      </w:divBdr>
      <w:divsChild>
        <w:div w:id="2085762131">
          <w:marLeft w:val="0"/>
          <w:marRight w:val="0"/>
          <w:marTop w:val="0"/>
          <w:marBottom w:val="0"/>
          <w:divBdr>
            <w:top w:val="none" w:sz="0" w:space="0" w:color="auto"/>
            <w:left w:val="none" w:sz="0" w:space="0" w:color="auto"/>
            <w:bottom w:val="none" w:sz="0" w:space="0" w:color="auto"/>
            <w:right w:val="none" w:sz="0" w:space="0" w:color="auto"/>
          </w:divBdr>
          <w:divsChild>
            <w:div w:id="835993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3334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219">
          <w:marLeft w:val="0"/>
          <w:marRight w:val="0"/>
          <w:marTop w:val="0"/>
          <w:marBottom w:val="150"/>
          <w:divBdr>
            <w:top w:val="none" w:sz="0" w:space="0" w:color="auto"/>
            <w:left w:val="none" w:sz="0" w:space="0" w:color="auto"/>
            <w:bottom w:val="none" w:sz="0" w:space="0" w:color="auto"/>
            <w:right w:val="none" w:sz="0" w:space="0" w:color="auto"/>
          </w:divBdr>
        </w:div>
      </w:divsChild>
    </w:div>
    <w:div w:id="2123373977">
      <w:bodyDiv w:val="1"/>
      <w:marLeft w:val="0"/>
      <w:marRight w:val="0"/>
      <w:marTop w:val="0"/>
      <w:marBottom w:val="0"/>
      <w:divBdr>
        <w:top w:val="none" w:sz="0" w:space="0" w:color="auto"/>
        <w:left w:val="none" w:sz="0" w:space="0" w:color="auto"/>
        <w:bottom w:val="none" w:sz="0" w:space="0" w:color="auto"/>
        <w:right w:val="none" w:sz="0" w:space="0" w:color="auto"/>
      </w:divBdr>
      <w:divsChild>
        <w:div w:id="1367561435">
          <w:marLeft w:val="0"/>
          <w:marRight w:val="0"/>
          <w:marTop w:val="0"/>
          <w:marBottom w:val="0"/>
          <w:divBdr>
            <w:top w:val="none" w:sz="0" w:space="0" w:color="auto"/>
            <w:left w:val="none" w:sz="0" w:space="0" w:color="auto"/>
            <w:bottom w:val="none" w:sz="0" w:space="0" w:color="auto"/>
            <w:right w:val="none" w:sz="0" w:space="0" w:color="auto"/>
          </w:divBdr>
          <w:divsChild>
            <w:div w:id="153966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4161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020">
          <w:marLeft w:val="0"/>
          <w:marRight w:val="0"/>
          <w:marTop w:val="0"/>
          <w:marBottom w:val="0"/>
          <w:divBdr>
            <w:top w:val="none" w:sz="0" w:space="0" w:color="auto"/>
            <w:left w:val="none" w:sz="0" w:space="0" w:color="auto"/>
            <w:bottom w:val="none" w:sz="0" w:space="0" w:color="auto"/>
            <w:right w:val="none" w:sz="0" w:space="0" w:color="auto"/>
          </w:divBdr>
          <w:divsChild>
            <w:div w:id="1958681091">
              <w:marLeft w:val="0"/>
              <w:marRight w:val="0"/>
              <w:marTop w:val="0"/>
              <w:marBottom w:val="0"/>
              <w:divBdr>
                <w:top w:val="none" w:sz="0" w:space="0" w:color="auto"/>
                <w:left w:val="none" w:sz="0" w:space="0" w:color="auto"/>
                <w:bottom w:val="none" w:sz="0" w:space="0" w:color="auto"/>
                <w:right w:val="none" w:sz="0" w:space="0" w:color="auto"/>
              </w:divBdr>
              <w:divsChild>
                <w:div w:id="171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728">
          <w:marLeft w:val="0"/>
          <w:marRight w:val="0"/>
          <w:marTop w:val="0"/>
          <w:marBottom w:val="75"/>
          <w:divBdr>
            <w:top w:val="none" w:sz="0" w:space="0" w:color="auto"/>
            <w:left w:val="none" w:sz="0" w:space="0" w:color="auto"/>
            <w:bottom w:val="none" w:sz="0" w:space="0" w:color="auto"/>
            <w:right w:val="none" w:sz="0" w:space="0" w:color="auto"/>
          </w:divBdr>
        </w:div>
        <w:div w:id="2020310038">
          <w:marLeft w:val="0"/>
          <w:marRight w:val="0"/>
          <w:marTop w:val="0"/>
          <w:marBottom w:val="300"/>
          <w:divBdr>
            <w:top w:val="none" w:sz="0" w:space="0" w:color="auto"/>
            <w:left w:val="none" w:sz="0" w:space="0" w:color="auto"/>
            <w:bottom w:val="none" w:sz="0" w:space="0" w:color="auto"/>
            <w:right w:val="none" w:sz="0" w:space="0" w:color="auto"/>
          </w:divBdr>
          <w:divsChild>
            <w:div w:id="101003030">
              <w:marLeft w:val="0"/>
              <w:marRight w:val="0"/>
              <w:marTop w:val="0"/>
              <w:marBottom w:val="0"/>
              <w:divBdr>
                <w:top w:val="none" w:sz="0" w:space="0" w:color="auto"/>
                <w:left w:val="none" w:sz="0" w:space="0" w:color="auto"/>
                <w:bottom w:val="none" w:sz="0" w:space="0" w:color="auto"/>
                <w:right w:val="none" w:sz="0" w:space="0" w:color="auto"/>
              </w:divBdr>
            </w:div>
          </w:divsChild>
        </w:div>
        <w:div w:id="1923680907">
          <w:marLeft w:val="0"/>
          <w:marRight w:val="0"/>
          <w:marTop w:val="0"/>
          <w:marBottom w:val="0"/>
          <w:divBdr>
            <w:top w:val="none" w:sz="0" w:space="0" w:color="auto"/>
            <w:left w:val="none" w:sz="0" w:space="0" w:color="auto"/>
            <w:bottom w:val="none" w:sz="0" w:space="0" w:color="auto"/>
            <w:right w:val="none" w:sz="0" w:space="0" w:color="auto"/>
          </w:divBdr>
        </w:div>
      </w:divsChild>
    </w:div>
    <w:div w:id="2125074454">
      <w:bodyDiv w:val="1"/>
      <w:marLeft w:val="0"/>
      <w:marRight w:val="0"/>
      <w:marTop w:val="0"/>
      <w:marBottom w:val="0"/>
      <w:divBdr>
        <w:top w:val="none" w:sz="0" w:space="0" w:color="auto"/>
        <w:left w:val="none" w:sz="0" w:space="0" w:color="auto"/>
        <w:bottom w:val="none" w:sz="0" w:space="0" w:color="auto"/>
        <w:right w:val="none" w:sz="0" w:space="0" w:color="auto"/>
      </w:divBdr>
      <w:divsChild>
        <w:div w:id="286740435">
          <w:marLeft w:val="0"/>
          <w:marRight w:val="0"/>
          <w:marTop w:val="0"/>
          <w:marBottom w:val="150"/>
          <w:divBdr>
            <w:top w:val="none" w:sz="0" w:space="0" w:color="auto"/>
            <w:left w:val="none" w:sz="0" w:space="0" w:color="auto"/>
            <w:bottom w:val="none" w:sz="0" w:space="0" w:color="auto"/>
            <w:right w:val="none" w:sz="0" w:space="0" w:color="auto"/>
          </w:divBdr>
        </w:div>
        <w:div w:id="834537662">
          <w:marLeft w:val="0"/>
          <w:marRight w:val="0"/>
          <w:marTop w:val="0"/>
          <w:marBottom w:val="0"/>
          <w:divBdr>
            <w:top w:val="none" w:sz="0" w:space="0" w:color="auto"/>
            <w:left w:val="none" w:sz="0" w:space="0" w:color="auto"/>
            <w:bottom w:val="none" w:sz="0" w:space="0" w:color="auto"/>
            <w:right w:val="none" w:sz="0" w:space="0" w:color="auto"/>
          </w:divBdr>
          <w:divsChild>
            <w:div w:id="916205139">
              <w:marLeft w:val="0"/>
              <w:marRight w:val="0"/>
              <w:marTop w:val="0"/>
              <w:marBottom w:val="0"/>
              <w:divBdr>
                <w:top w:val="none" w:sz="0" w:space="0" w:color="auto"/>
                <w:left w:val="none" w:sz="0" w:space="0" w:color="auto"/>
                <w:bottom w:val="none" w:sz="0" w:space="0" w:color="auto"/>
                <w:right w:val="none" w:sz="0" w:space="0" w:color="auto"/>
              </w:divBdr>
            </w:div>
          </w:divsChild>
        </w:div>
        <w:div w:id="839468651">
          <w:marLeft w:val="0"/>
          <w:marRight w:val="0"/>
          <w:marTop w:val="0"/>
          <w:marBottom w:val="150"/>
          <w:divBdr>
            <w:top w:val="none" w:sz="0" w:space="0" w:color="auto"/>
            <w:left w:val="none" w:sz="0" w:space="0" w:color="auto"/>
            <w:bottom w:val="none" w:sz="0" w:space="0" w:color="auto"/>
            <w:right w:val="none" w:sz="0" w:space="0" w:color="auto"/>
          </w:divBdr>
          <w:divsChild>
            <w:div w:id="94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8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05">
          <w:marLeft w:val="0"/>
          <w:marRight w:val="0"/>
          <w:marTop w:val="0"/>
          <w:marBottom w:val="0"/>
          <w:divBdr>
            <w:top w:val="none" w:sz="0" w:space="0" w:color="auto"/>
            <w:left w:val="none" w:sz="0" w:space="0" w:color="auto"/>
            <w:bottom w:val="none" w:sz="0" w:space="0" w:color="auto"/>
            <w:right w:val="none" w:sz="0" w:space="0" w:color="auto"/>
          </w:divBdr>
        </w:div>
      </w:divsChild>
    </w:div>
    <w:div w:id="2125683245">
      <w:bodyDiv w:val="1"/>
      <w:marLeft w:val="0"/>
      <w:marRight w:val="0"/>
      <w:marTop w:val="0"/>
      <w:marBottom w:val="0"/>
      <w:divBdr>
        <w:top w:val="none" w:sz="0" w:space="0" w:color="auto"/>
        <w:left w:val="none" w:sz="0" w:space="0" w:color="auto"/>
        <w:bottom w:val="none" w:sz="0" w:space="0" w:color="auto"/>
        <w:right w:val="none" w:sz="0" w:space="0" w:color="auto"/>
      </w:divBdr>
      <w:divsChild>
        <w:div w:id="289868785">
          <w:marLeft w:val="0"/>
          <w:marRight w:val="0"/>
          <w:marTop w:val="0"/>
          <w:marBottom w:val="0"/>
          <w:divBdr>
            <w:top w:val="none" w:sz="0" w:space="0" w:color="auto"/>
            <w:left w:val="none" w:sz="0" w:space="0" w:color="auto"/>
            <w:bottom w:val="none" w:sz="0" w:space="0" w:color="auto"/>
            <w:right w:val="none" w:sz="0" w:space="0" w:color="auto"/>
          </w:divBdr>
          <w:divsChild>
            <w:div w:id="710106819">
              <w:marLeft w:val="0"/>
              <w:marRight w:val="0"/>
              <w:marTop w:val="0"/>
              <w:marBottom w:val="0"/>
              <w:divBdr>
                <w:top w:val="none" w:sz="0" w:space="0" w:color="auto"/>
                <w:left w:val="none" w:sz="0" w:space="0" w:color="auto"/>
                <w:bottom w:val="none" w:sz="0" w:space="0" w:color="auto"/>
                <w:right w:val="none" w:sz="0" w:space="0" w:color="auto"/>
              </w:divBdr>
            </w:div>
          </w:divsChild>
        </w:div>
        <w:div w:id="949161615">
          <w:marLeft w:val="0"/>
          <w:marRight w:val="0"/>
          <w:marTop w:val="0"/>
          <w:marBottom w:val="0"/>
          <w:divBdr>
            <w:top w:val="none" w:sz="0" w:space="0" w:color="auto"/>
            <w:left w:val="none" w:sz="0" w:space="0" w:color="auto"/>
            <w:bottom w:val="none" w:sz="0" w:space="0" w:color="auto"/>
            <w:right w:val="none" w:sz="0" w:space="0" w:color="auto"/>
          </w:divBdr>
          <w:divsChild>
            <w:div w:id="1751390057">
              <w:marLeft w:val="0"/>
              <w:marRight w:val="0"/>
              <w:marTop w:val="0"/>
              <w:marBottom w:val="0"/>
              <w:divBdr>
                <w:top w:val="none" w:sz="0" w:space="0" w:color="auto"/>
                <w:left w:val="none" w:sz="0" w:space="0" w:color="auto"/>
                <w:bottom w:val="none" w:sz="0" w:space="0" w:color="auto"/>
                <w:right w:val="none" w:sz="0" w:space="0" w:color="auto"/>
              </w:divBdr>
              <w:divsChild>
                <w:div w:id="327248553">
                  <w:marLeft w:val="0"/>
                  <w:marRight w:val="0"/>
                  <w:marTop w:val="0"/>
                  <w:marBottom w:val="0"/>
                  <w:divBdr>
                    <w:top w:val="none" w:sz="0" w:space="0" w:color="auto"/>
                    <w:left w:val="none" w:sz="0" w:space="0" w:color="auto"/>
                    <w:bottom w:val="none" w:sz="0" w:space="0" w:color="auto"/>
                    <w:right w:val="none" w:sz="0" w:space="0" w:color="auto"/>
                  </w:divBdr>
                  <w:divsChild>
                    <w:div w:id="1804614005">
                      <w:marLeft w:val="0"/>
                      <w:marRight w:val="0"/>
                      <w:marTop w:val="0"/>
                      <w:marBottom w:val="300"/>
                      <w:divBdr>
                        <w:top w:val="none" w:sz="0" w:space="0" w:color="auto"/>
                        <w:left w:val="none" w:sz="0" w:space="0" w:color="auto"/>
                        <w:bottom w:val="none" w:sz="0" w:space="0" w:color="auto"/>
                        <w:right w:val="none" w:sz="0" w:space="0" w:color="auto"/>
                      </w:divBdr>
                      <w:divsChild>
                        <w:div w:id="536966747">
                          <w:marLeft w:val="0"/>
                          <w:marRight w:val="0"/>
                          <w:marTop w:val="0"/>
                          <w:marBottom w:val="120"/>
                          <w:divBdr>
                            <w:top w:val="none" w:sz="0" w:space="0" w:color="auto"/>
                            <w:left w:val="none" w:sz="0" w:space="0" w:color="auto"/>
                            <w:bottom w:val="single" w:sz="12" w:space="6" w:color="BBDEFE"/>
                            <w:right w:val="none" w:sz="0" w:space="0" w:color="auto"/>
                          </w:divBdr>
                        </w:div>
                        <w:div w:id="1454981911">
                          <w:marLeft w:val="0"/>
                          <w:marRight w:val="0"/>
                          <w:marTop w:val="0"/>
                          <w:marBottom w:val="0"/>
                          <w:divBdr>
                            <w:top w:val="none" w:sz="0" w:space="0" w:color="auto"/>
                            <w:left w:val="none" w:sz="0" w:space="0" w:color="auto"/>
                            <w:bottom w:val="none" w:sz="0" w:space="0" w:color="auto"/>
                            <w:right w:val="none" w:sz="0" w:space="0" w:color="auto"/>
                          </w:divBdr>
                          <w:divsChild>
                            <w:div w:id="348065765">
                              <w:marLeft w:val="0"/>
                              <w:marRight w:val="0"/>
                              <w:marTop w:val="0"/>
                              <w:marBottom w:val="0"/>
                              <w:divBdr>
                                <w:top w:val="none" w:sz="0" w:space="0" w:color="auto"/>
                                <w:left w:val="none" w:sz="0" w:space="0" w:color="auto"/>
                                <w:bottom w:val="none" w:sz="0" w:space="0" w:color="auto"/>
                                <w:right w:val="none" w:sz="0" w:space="0" w:color="auto"/>
                              </w:divBdr>
                              <w:divsChild>
                                <w:div w:id="456065443">
                                  <w:marLeft w:val="0"/>
                                  <w:marRight w:val="600"/>
                                  <w:marTop w:val="0"/>
                                  <w:marBottom w:val="0"/>
                                  <w:divBdr>
                                    <w:top w:val="none" w:sz="0" w:space="0" w:color="auto"/>
                                    <w:left w:val="none" w:sz="0" w:space="0" w:color="auto"/>
                                    <w:bottom w:val="none" w:sz="0" w:space="0" w:color="auto"/>
                                    <w:right w:val="none" w:sz="0" w:space="0" w:color="auto"/>
                                  </w:divBdr>
                                  <w:divsChild>
                                    <w:div w:id="1488086504">
                                      <w:marLeft w:val="0"/>
                                      <w:marRight w:val="0"/>
                                      <w:marTop w:val="0"/>
                                      <w:marBottom w:val="120"/>
                                      <w:divBdr>
                                        <w:top w:val="none" w:sz="0" w:space="0" w:color="auto"/>
                                        <w:left w:val="none" w:sz="0" w:space="0" w:color="auto"/>
                                        <w:bottom w:val="single" w:sz="6" w:space="6" w:color="EEEEEE"/>
                                        <w:right w:val="none" w:sz="0" w:space="0" w:color="auto"/>
                                      </w:divBdr>
                                      <w:divsChild>
                                        <w:div w:id="1056126435">
                                          <w:marLeft w:val="0"/>
                                          <w:marRight w:val="0"/>
                                          <w:marTop w:val="0"/>
                                          <w:marBottom w:val="0"/>
                                          <w:divBdr>
                                            <w:top w:val="none" w:sz="0" w:space="0" w:color="auto"/>
                                            <w:left w:val="none" w:sz="0" w:space="0" w:color="auto"/>
                                            <w:bottom w:val="none" w:sz="0" w:space="0" w:color="auto"/>
                                            <w:right w:val="none" w:sz="0" w:space="0" w:color="auto"/>
                                          </w:divBdr>
                                        </w:div>
                                      </w:divsChild>
                                    </w:div>
                                    <w:div w:id="583344052">
                                      <w:marLeft w:val="0"/>
                                      <w:marRight w:val="0"/>
                                      <w:marTop w:val="0"/>
                                      <w:marBottom w:val="120"/>
                                      <w:divBdr>
                                        <w:top w:val="none" w:sz="0" w:space="0" w:color="auto"/>
                                        <w:left w:val="none" w:sz="0" w:space="0" w:color="auto"/>
                                        <w:bottom w:val="single" w:sz="6" w:space="6" w:color="EEEEEE"/>
                                        <w:right w:val="none" w:sz="0" w:space="0" w:color="auto"/>
                                      </w:divBdr>
                                      <w:divsChild>
                                        <w:div w:id="732314138">
                                          <w:marLeft w:val="0"/>
                                          <w:marRight w:val="0"/>
                                          <w:marTop w:val="0"/>
                                          <w:marBottom w:val="0"/>
                                          <w:divBdr>
                                            <w:top w:val="none" w:sz="0" w:space="0" w:color="auto"/>
                                            <w:left w:val="none" w:sz="0" w:space="0" w:color="auto"/>
                                            <w:bottom w:val="none" w:sz="0" w:space="0" w:color="auto"/>
                                            <w:right w:val="none" w:sz="0" w:space="0" w:color="auto"/>
                                          </w:divBdr>
                                        </w:div>
                                      </w:divsChild>
                                    </w:div>
                                    <w:div w:id="1600067765">
                                      <w:marLeft w:val="0"/>
                                      <w:marRight w:val="0"/>
                                      <w:marTop w:val="0"/>
                                      <w:marBottom w:val="120"/>
                                      <w:divBdr>
                                        <w:top w:val="none" w:sz="0" w:space="0" w:color="auto"/>
                                        <w:left w:val="none" w:sz="0" w:space="0" w:color="auto"/>
                                        <w:bottom w:val="single" w:sz="6" w:space="6" w:color="EEEEEE"/>
                                        <w:right w:val="none" w:sz="0" w:space="0" w:color="auto"/>
                                      </w:divBdr>
                                      <w:divsChild>
                                        <w:div w:id="1031227039">
                                          <w:marLeft w:val="0"/>
                                          <w:marRight w:val="0"/>
                                          <w:marTop w:val="0"/>
                                          <w:marBottom w:val="0"/>
                                          <w:divBdr>
                                            <w:top w:val="none" w:sz="0" w:space="0" w:color="auto"/>
                                            <w:left w:val="none" w:sz="0" w:space="0" w:color="auto"/>
                                            <w:bottom w:val="none" w:sz="0" w:space="0" w:color="auto"/>
                                            <w:right w:val="none" w:sz="0" w:space="0" w:color="auto"/>
                                          </w:divBdr>
                                        </w:div>
                                      </w:divsChild>
                                    </w:div>
                                    <w:div w:id="1095244906">
                                      <w:marLeft w:val="0"/>
                                      <w:marRight w:val="0"/>
                                      <w:marTop w:val="0"/>
                                      <w:marBottom w:val="120"/>
                                      <w:divBdr>
                                        <w:top w:val="none" w:sz="0" w:space="0" w:color="auto"/>
                                        <w:left w:val="none" w:sz="0" w:space="0" w:color="auto"/>
                                        <w:bottom w:val="single" w:sz="6" w:space="6" w:color="EEEEEE"/>
                                        <w:right w:val="none" w:sz="0" w:space="0" w:color="auto"/>
                                      </w:divBdr>
                                      <w:divsChild>
                                        <w:div w:id="1710521494">
                                          <w:marLeft w:val="0"/>
                                          <w:marRight w:val="0"/>
                                          <w:marTop w:val="0"/>
                                          <w:marBottom w:val="0"/>
                                          <w:divBdr>
                                            <w:top w:val="none" w:sz="0" w:space="0" w:color="auto"/>
                                            <w:left w:val="none" w:sz="0" w:space="0" w:color="auto"/>
                                            <w:bottom w:val="none" w:sz="0" w:space="0" w:color="auto"/>
                                            <w:right w:val="none" w:sz="0" w:space="0" w:color="auto"/>
                                          </w:divBdr>
                                        </w:div>
                                      </w:divsChild>
                                    </w:div>
                                    <w:div w:id="1830901360">
                                      <w:marLeft w:val="0"/>
                                      <w:marRight w:val="0"/>
                                      <w:marTop w:val="0"/>
                                      <w:marBottom w:val="120"/>
                                      <w:divBdr>
                                        <w:top w:val="none" w:sz="0" w:space="0" w:color="auto"/>
                                        <w:left w:val="none" w:sz="0" w:space="0" w:color="auto"/>
                                        <w:bottom w:val="none" w:sz="0" w:space="0" w:color="auto"/>
                                        <w:right w:val="none" w:sz="0" w:space="0" w:color="auto"/>
                                      </w:divBdr>
                                      <w:divsChild>
                                        <w:div w:id="4377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5178">
                                  <w:marLeft w:val="0"/>
                                  <w:marRight w:val="600"/>
                                  <w:marTop w:val="0"/>
                                  <w:marBottom w:val="0"/>
                                  <w:divBdr>
                                    <w:top w:val="none" w:sz="0" w:space="0" w:color="auto"/>
                                    <w:left w:val="none" w:sz="0" w:space="0" w:color="auto"/>
                                    <w:bottom w:val="none" w:sz="0" w:space="0" w:color="auto"/>
                                    <w:right w:val="none" w:sz="0" w:space="0" w:color="auto"/>
                                  </w:divBdr>
                                  <w:divsChild>
                                    <w:div w:id="830371148">
                                      <w:marLeft w:val="0"/>
                                      <w:marRight w:val="0"/>
                                      <w:marTop w:val="0"/>
                                      <w:marBottom w:val="120"/>
                                      <w:divBdr>
                                        <w:top w:val="none" w:sz="0" w:space="0" w:color="auto"/>
                                        <w:left w:val="none" w:sz="0" w:space="0" w:color="auto"/>
                                        <w:bottom w:val="single" w:sz="6" w:space="6" w:color="EEEEEE"/>
                                        <w:right w:val="none" w:sz="0" w:space="0" w:color="auto"/>
                                      </w:divBdr>
                                      <w:divsChild>
                                        <w:div w:id="1229225030">
                                          <w:marLeft w:val="0"/>
                                          <w:marRight w:val="0"/>
                                          <w:marTop w:val="0"/>
                                          <w:marBottom w:val="0"/>
                                          <w:divBdr>
                                            <w:top w:val="none" w:sz="0" w:space="0" w:color="auto"/>
                                            <w:left w:val="none" w:sz="0" w:space="0" w:color="auto"/>
                                            <w:bottom w:val="none" w:sz="0" w:space="0" w:color="auto"/>
                                            <w:right w:val="none" w:sz="0" w:space="0" w:color="auto"/>
                                          </w:divBdr>
                                        </w:div>
                                      </w:divsChild>
                                    </w:div>
                                    <w:div w:id="574316421">
                                      <w:marLeft w:val="0"/>
                                      <w:marRight w:val="0"/>
                                      <w:marTop w:val="0"/>
                                      <w:marBottom w:val="120"/>
                                      <w:divBdr>
                                        <w:top w:val="none" w:sz="0" w:space="0" w:color="auto"/>
                                        <w:left w:val="none" w:sz="0" w:space="0" w:color="auto"/>
                                        <w:bottom w:val="single" w:sz="6" w:space="6" w:color="EEEEEE"/>
                                        <w:right w:val="none" w:sz="0" w:space="0" w:color="auto"/>
                                      </w:divBdr>
                                      <w:divsChild>
                                        <w:div w:id="471555002">
                                          <w:marLeft w:val="0"/>
                                          <w:marRight w:val="0"/>
                                          <w:marTop w:val="0"/>
                                          <w:marBottom w:val="0"/>
                                          <w:divBdr>
                                            <w:top w:val="none" w:sz="0" w:space="0" w:color="auto"/>
                                            <w:left w:val="none" w:sz="0" w:space="0" w:color="auto"/>
                                            <w:bottom w:val="none" w:sz="0" w:space="0" w:color="auto"/>
                                            <w:right w:val="none" w:sz="0" w:space="0" w:color="auto"/>
                                          </w:divBdr>
                                        </w:div>
                                      </w:divsChild>
                                    </w:div>
                                    <w:div w:id="1035959466">
                                      <w:marLeft w:val="0"/>
                                      <w:marRight w:val="0"/>
                                      <w:marTop w:val="0"/>
                                      <w:marBottom w:val="120"/>
                                      <w:divBdr>
                                        <w:top w:val="none" w:sz="0" w:space="0" w:color="auto"/>
                                        <w:left w:val="none" w:sz="0" w:space="0" w:color="auto"/>
                                        <w:bottom w:val="single" w:sz="6" w:space="6" w:color="EEEEEE"/>
                                        <w:right w:val="none" w:sz="0" w:space="0" w:color="auto"/>
                                      </w:divBdr>
                                      <w:divsChild>
                                        <w:div w:id="600645372">
                                          <w:marLeft w:val="0"/>
                                          <w:marRight w:val="0"/>
                                          <w:marTop w:val="0"/>
                                          <w:marBottom w:val="0"/>
                                          <w:divBdr>
                                            <w:top w:val="none" w:sz="0" w:space="0" w:color="auto"/>
                                            <w:left w:val="none" w:sz="0" w:space="0" w:color="auto"/>
                                            <w:bottom w:val="none" w:sz="0" w:space="0" w:color="auto"/>
                                            <w:right w:val="none" w:sz="0" w:space="0" w:color="auto"/>
                                          </w:divBdr>
                                        </w:div>
                                      </w:divsChild>
                                    </w:div>
                                    <w:div w:id="1726028204">
                                      <w:marLeft w:val="0"/>
                                      <w:marRight w:val="0"/>
                                      <w:marTop w:val="0"/>
                                      <w:marBottom w:val="120"/>
                                      <w:divBdr>
                                        <w:top w:val="none" w:sz="0" w:space="0" w:color="auto"/>
                                        <w:left w:val="none" w:sz="0" w:space="0" w:color="auto"/>
                                        <w:bottom w:val="single" w:sz="6" w:space="6" w:color="EEEEEE"/>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
                                      </w:divsChild>
                                    </w:div>
                                    <w:div w:id="688918061">
                                      <w:marLeft w:val="0"/>
                                      <w:marRight w:val="0"/>
                                      <w:marTop w:val="0"/>
                                      <w:marBottom w:val="120"/>
                                      <w:divBdr>
                                        <w:top w:val="none" w:sz="0" w:space="0" w:color="auto"/>
                                        <w:left w:val="none" w:sz="0" w:space="0" w:color="auto"/>
                                        <w:bottom w:val="none" w:sz="0" w:space="0" w:color="auto"/>
                                        <w:right w:val="none" w:sz="0" w:space="0" w:color="auto"/>
                                      </w:divBdr>
                                      <w:divsChild>
                                        <w:div w:id="1692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2553">
                      <w:marLeft w:val="0"/>
                      <w:marRight w:val="0"/>
                      <w:marTop w:val="0"/>
                      <w:marBottom w:val="300"/>
                      <w:divBdr>
                        <w:top w:val="none" w:sz="0" w:space="0" w:color="auto"/>
                        <w:left w:val="none" w:sz="0" w:space="0" w:color="auto"/>
                        <w:bottom w:val="none" w:sz="0" w:space="0" w:color="auto"/>
                        <w:right w:val="none" w:sz="0" w:space="0" w:color="auto"/>
                      </w:divBdr>
                      <w:divsChild>
                        <w:div w:id="494106752">
                          <w:marLeft w:val="0"/>
                          <w:marRight w:val="0"/>
                          <w:marTop w:val="0"/>
                          <w:marBottom w:val="0"/>
                          <w:divBdr>
                            <w:top w:val="none" w:sz="0" w:space="0" w:color="auto"/>
                            <w:left w:val="none" w:sz="0" w:space="0" w:color="auto"/>
                            <w:bottom w:val="none" w:sz="0" w:space="0" w:color="auto"/>
                            <w:right w:val="none" w:sz="0" w:space="0" w:color="auto"/>
                          </w:divBdr>
                          <w:divsChild>
                            <w:div w:id="2031760508">
                              <w:marLeft w:val="0"/>
                              <w:marRight w:val="0"/>
                              <w:marTop w:val="0"/>
                              <w:marBottom w:val="0"/>
                              <w:divBdr>
                                <w:top w:val="none" w:sz="0" w:space="0" w:color="auto"/>
                                <w:left w:val="none" w:sz="0" w:space="0" w:color="auto"/>
                                <w:bottom w:val="none" w:sz="0" w:space="0" w:color="auto"/>
                                <w:right w:val="none" w:sz="0" w:space="0" w:color="auto"/>
                              </w:divBdr>
                              <w:divsChild>
                                <w:div w:id="1571304615">
                                  <w:marLeft w:val="0"/>
                                  <w:marRight w:val="0"/>
                                  <w:marTop w:val="0"/>
                                  <w:marBottom w:val="0"/>
                                  <w:divBdr>
                                    <w:top w:val="single" w:sz="2" w:space="0" w:color="DFDFDF"/>
                                    <w:left w:val="single" w:sz="2" w:space="0" w:color="DFDFDF"/>
                                    <w:bottom w:val="single" w:sz="2" w:space="0" w:color="DFDFDF"/>
                                    <w:right w:val="single" w:sz="2" w:space="0" w:color="DFDFDF"/>
                                  </w:divBdr>
                                  <w:divsChild>
                                    <w:div w:id="344475452">
                                      <w:marLeft w:val="0"/>
                                      <w:marRight w:val="0"/>
                                      <w:marTop w:val="0"/>
                                      <w:marBottom w:val="270"/>
                                      <w:divBdr>
                                        <w:top w:val="none" w:sz="0" w:space="0" w:color="auto"/>
                                        <w:left w:val="none" w:sz="0" w:space="0" w:color="auto"/>
                                        <w:bottom w:val="single" w:sz="12" w:space="5" w:color="DADADA"/>
                                        <w:right w:val="none" w:sz="0" w:space="0" w:color="auto"/>
                                      </w:divBdr>
                                      <w:divsChild>
                                        <w:div w:id="1341274884">
                                          <w:marLeft w:val="0"/>
                                          <w:marRight w:val="0"/>
                                          <w:marTop w:val="0"/>
                                          <w:marBottom w:val="0"/>
                                          <w:divBdr>
                                            <w:top w:val="none" w:sz="0" w:space="0" w:color="auto"/>
                                            <w:left w:val="none" w:sz="0" w:space="0" w:color="auto"/>
                                            <w:bottom w:val="none" w:sz="0" w:space="0" w:color="auto"/>
                                            <w:right w:val="none" w:sz="0" w:space="0" w:color="auto"/>
                                          </w:divBdr>
                                        </w:div>
                                      </w:divsChild>
                                    </w:div>
                                    <w:div w:id="336078616">
                                      <w:marLeft w:val="-90"/>
                                      <w:marRight w:val="0"/>
                                      <w:marTop w:val="0"/>
                                      <w:marBottom w:val="0"/>
                                      <w:divBdr>
                                        <w:top w:val="none" w:sz="0" w:space="0" w:color="auto"/>
                                        <w:left w:val="none" w:sz="0" w:space="0" w:color="auto"/>
                                        <w:bottom w:val="none" w:sz="0" w:space="0" w:color="auto"/>
                                        <w:right w:val="none" w:sz="0" w:space="0" w:color="auto"/>
                                      </w:divBdr>
                                      <w:divsChild>
                                        <w:div w:id="525290642">
                                          <w:marLeft w:val="0"/>
                                          <w:marRight w:val="0"/>
                                          <w:marTop w:val="0"/>
                                          <w:marBottom w:val="45"/>
                                          <w:divBdr>
                                            <w:top w:val="single" w:sz="2" w:space="0" w:color="A9A9A9"/>
                                            <w:left w:val="single" w:sz="2" w:space="0" w:color="A9A9A9"/>
                                            <w:bottom w:val="single" w:sz="2" w:space="0" w:color="A9A9A9"/>
                                            <w:right w:val="single" w:sz="2" w:space="0" w:color="A9A9A9"/>
                                          </w:divBdr>
                                          <w:divsChild>
                                            <w:div w:id="1481463331">
                                              <w:marLeft w:val="0"/>
                                              <w:marRight w:val="0"/>
                                              <w:marTop w:val="0"/>
                                              <w:marBottom w:val="0"/>
                                              <w:divBdr>
                                                <w:top w:val="none" w:sz="0" w:space="0" w:color="auto"/>
                                                <w:left w:val="none" w:sz="0" w:space="0" w:color="auto"/>
                                                <w:bottom w:val="none" w:sz="0" w:space="0" w:color="auto"/>
                                                <w:right w:val="none" w:sz="0" w:space="0" w:color="auto"/>
                                              </w:divBdr>
                                              <w:divsChild>
                                                <w:div w:id="21305907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6811185">
                          <w:marLeft w:val="0"/>
                          <w:marRight w:val="0"/>
                          <w:marTop w:val="0"/>
                          <w:marBottom w:val="0"/>
                          <w:divBdr>
                            <w:top w:val="none" w:sz="0" w:space="0" w:color="auto"/>
                            <w:left w:val="none" w:sz="0" w:space="0" w:color="auto"/>
                            <w:bottom w:val="none" w:sz="0" w:space="0" w:color="auto"/>
                            <w:right w:val="none" w:sz="0" w:space="0" w:color="auto"/>
                          </w:divBdr>
                          <w:divsChild>
                            <w:div w:id="698163650">
                              <w:marLeft w:val="0"/>
                              <w:marRight w:val="0"/>
                              <w:marTop w:val="0"/>
                              <w:marBottom w:val="0"/>
                              <w:divBdr>
                                <w:top w:val="none" w:sz="0" w:space="0" w:color="auto"/>
                                <w:left w:val="none" w:sz="0" w:space="0" w:color="auto"/>
                                <w:bottom w:val="none" w:sz="0" w:space="0" w:color="auto"/>
                                <w:right w:val="none" w:sz="0" w:space="0" w:color="auto"/>
                              </w:divBdr>
                              <w:divsChild>
                                <w:div w:id="817579424">
                                  <w:marLeft w:val="0"/>
                                  <w:marRight w:val="0"/>
                                  <w:marTop w:val="0"/>
                                  <w:marBottom w:val="0"/>
                                  <w:divBdr>
                                    <w:top w:val="single" w:sz="2" w:space="0" w:color="DFDFDF"/>
                                    <w:left w:val="single" w:sz="2" w:space="0" w:color="DFDFDF"/>
                                    <w:bottom w:val="single" w:sz="2" w:space="0" w:color="DFDFDF"/>
                                    <w:right w:val="single" w:sz="2" w:space="0" w:color="DFDFDF"/>
                                  </w:divBdr>
                                  <w:divsChild>
                                    <w:div w:id="1160267338">
                                      <w:marLeft w:val="-90"/>
                                      <w:marRight w:val="0"/>
                                      <w:marTop w:val="0"/>
                                      <w:marBottom w:val="0"/>
                                      <w:divBdr>
                                        <w:top w:val="none" w:sz="0" w:space="0" w:color="auto"/>
                                        <w:left w:val="none" w:sz="0" w:space="0" w:color="auto"/>
                                        <w:bottom w:val="none" w:sz="0" w:space="0" w:color="auto"/>
                                        <w:right w:val="none" w:sz="0" w:space="0" w:color="auto"/>
                                      </w:divBdr>
                                      <w:divsChild>
                                        <w:div w:id="224028911">
                                          <w:marLeft w:val="0"/>
                                          <w:marRight w:val="0"/>
                                          <w:marTop w:val="0"/>
                                          <w:marBottom w:val="45"/>
                                          <w:divBdr>
                                            <w:top w:val="single" w:sz="2" w:space="0" w:color="A9A9A9"/>
                                            <w:left w:val="single" w:sz="2" w:space="0" w:color="A9A9A9"/>
                                            <w:bottom w:val="single" w:sz="2" w:space="0" w:color="A9A9A9"/>
                                            <w:right w:val="single" w:sz="2" w:space="0" w:color="A9A9A9"/>
                                          </w:divBdr>
                                          <w:divsChild>
                                            <w:div w:id="915825815">
                                              <w:marLeft w:val="0"/>
                                              <w:marRight w:val="0"/>
                                              <w:marTop w:val="0"/>
                                              <w:marBottom w:val="0"/>
                                              <w:divBdr>
                                                <w:top w:val="none" w:sz="0" w:space="0" w:color="auto"/>
                                                <w:left w:val="none" w:sz="0" w:space="0" w:color="auto"/>
                                                <w:bottom w:val="none" w:sz="0" w:space="0" w:color="auto"/>
                                                <w:right w:val="none" w:sz="0" w:space="0" w:color="auto"/>
                                              </w:divBdr>
                                              <w:divsChild>
                                                <w:div w:id="934826770">
                                                  <w:marLeft w:val="92"/>
                                                  <w:marRight w:val="0"/>
                                                  <w:marTop w:val="0"/>
                                                  <w:marBottom w:val="150"/>
                                                  <w:divBdr>
                                                    <w:top w:val="single" w:sz="2" w:space="0" w:color="E4E4E4"/>
                                                    <w:left w:val="single" w:sz="2" w:space="0" w:color="E4E4E4"/>
                                                    <w:bottom w:val="single" w:sz="2" w:space="0" w:color="E4E4E4"/>
                                                    <w:right w:val="single" w:sz="2" w:space="0" w:color="E4E4E4"/>
                                                  </w:divBdr>
                                                </w:div>
                                                <w:div w:id="137812316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01026918">
                  <w:marLeft w:val="0"/>
                  <w:marRight w:val="0"/>
                  <w:marTop w:val="0"/>
                  <w:marBottom w:val="0"/>
                  <w:divBdr>
                    <w:top w:val="none" w:sz="0" w:space="0" w:color="auto"/>
                    <w:left w:val="none" w:sz="0" w:space="0" w:color="auto"/>
                    <w:bottom w:val="none" w:sz="0" w:space="0" w:color="auto"/>
                    <w:right w:val="none" w:sz="0" w:space="0" w:color="auto"/>
                  </w:divBdr>
                  <w:divsChild>
                    <w:div w:id="620378026">
                      <w:marLeft w:val="0"/>
                      <w:marRight w:val="0"/>
                      <w:marTop w:val="0"/>
                      <w:marBottom w:val="0"/>
                      <w:divBdr>
                        <w:top w:val="none" w:sz="0" w:space="0" w:color="auto"/>
                        <w:left w:val="none" w:sz="0" w:space="0" w:color="auto"/>
                        <w:bottom w:val="none" w:sz="0" w:space="0" w:color="auto"/>
                        <w:right w:val="none" w:sz="0" w:space="0" w:color="auto"/>
                      </w:divBdr>
                      <w:divsChild>
                        <w:div w:id="103505931">
                          <w:marLeft w:val="0"/>
                          <w:marRight w:val="0"/>
                          <w:marTop w:val="0"/>
                          <w:marBottom w:val="0"/>
                          <w:divBdr>
                            <w:top w:val="none" w:sz="0" w:space="0" w:color="auto"/>
                            <w:left w:val="none" w:sz="0" w:space="0" w:color="auto"/>
                            <w:bottom w:val="none" w:sz="0" w:space="0" w:color="auto"/>
                            <w:right w:val="none" w:sz="0" w:space="0" w:color="auto"/>
                          </w:divBdr>
                          <w:divsChild>
                            <w:div w:id="2112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20511">
      <w:bodyDiv w:val="1"/>
      <w:marLeft w:val="0"/>
      <w:marRight w:val="0"/>
      <w:marTop w:val="0"/>
      <w:marBottom w:val="0"/>
      <w:divBdr>
        <w:top w:val="none" w:sz="0" w:space="0" w:color="auto"/>
        <w:left w:val="none" w:sz="0" w:space="0" w:color="auto"/>
        <w:bottom w:val="none" w:sz="0" w:space="0" w:color="auto"/>
        <w:right w:val="none" w:sz="0" w:space="0" w:color="auto"/>
      </w:divBdr>
    </w:div>
    <w:div w:id="2126191537">
      <w:bodyDiv w:val="1"/>
      <w:marLeft w:val="0"/>
      <w:marRight w:val="0"/>
      <w:marTop w:val="0"/>
      <w:marBottom w:val="0"/>
      <w:divBdr>
        <w:top w:val="none" w:sz="0" w:space="0" w:color="auto"/>
        <w:left w:val="none" w:sz="0" w:space="0" w:color="auto"/>
        <w:bottom w:val="none" w:sz="0" w:space="0" w:color="auto"/>
        <w:right w:val="none" w:sz="0" w:space="0" w:color="auto"/>
      </w:divBdr>
      <w:divsChild>
        <w:div w:id="307788882">
          <w:marLeft w:val="0"/>
          <w:marRight w:val="0"/>
          <w:marTop w:val="0"/>
          <w:marBottom w:val="0"/>
          <w:divBdr>
            <w:top w:val="none" w:sz="0" w:space="0" w:color="auto"/>
            <w:left w:val="none" w:sz="0" w:space="0" w:color="auto"/>
            <w:bottom w:val="dotted" w:sz="6" w:space="4" w:color="DDDDDD"/>
            <w:right w:val="none" w:sz="0" w:space="0" w:color="auto"/>
          </w:divBdr>
          <w:divsChild>
            <w:div w:id="315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782">
      <w:bodyDiv w:val="1"/>
      <w:marLeft w:val="0"/>
      <w:marRight w:val="0"/>
      <w:marTop w:val="0"/>
      <w:marBottom w:val="0"/>
      <w:divBdr>
        <w:top w:val="none" w:sz="0" w:space="0" w:color="auto"/>
        <w:left w:val="none" w:sz="0" w:space="0" w:color="auto"/>
        <w:bottom w:val="none" w:sz="0" w:space="0" w:color="auto"/>
        <w:right w:val="none" w:sz="0" w:space="0" w:color="auto"/>
      </w:divBdr>
      <w:divsChild>
        <w:div w:id="83502313">
          <w:marLeft w:val="0"/>
          <w:marRight w:val="0"/>
          <w:marTop w:val="0"/>
          <w:marBottom w:val="0"/>
          <w:divBdr>
            <w:top w:val="none" w:sz="0" w:space="0" w:color="auto"/>
            <w:left w:val="none" w:sz="0" w:space="0" w:color="auto"/>
            <w:bottom w:val="dotted" w:sz="6" w:space="4" w:color="DDDDDD"/>
            <w:right w:val="none" w:sz="0" w:space="0" w:color="auto"/>
          </w:divBdr>
        </w:div>
      </w:divsChild>
    </w:div>
    <w:div w:id="2127039168">
      <w:bodyDiv w:val="1"/>
      <w:marLeft w:val="0"/>
      <w:marRight w:val="0"/>
      <w:marTop w:val="0"/>
      <w:marBottom w:val="0"/>
      <w:divBdr>
        <w:top w:val="none" w:sz="0" w:space="0" w:color="auto"/>
        <w:left w:val="none" w:sz="0" w:space="0" w:color="auto"/>
        <w:bottom w:val="none" w:sz="0" w:space="0" w:color="auto"/>
        <w:right w:val="none" w:sz="0" w:space="0" w:color="auto"/>
      </w:divBdr>
      <w:divsChild>
        <w:div w:id="100958085">
          <w:marLeft w:val="0"/>
          <w:marRight w:val="0"/>
          <w:marTop w:val="0"/>
          <w:marBottom w:val="150"/>
          <w:divBdr>
            <w:top w:val="none" w:sz="0" w:space="0" w:color="auto"/>
            <w:left w:val="none" w:sz="0" w:space="0" w:color="auto"/>
            <w:bottom w:val="none" w:sz="0" w:space="0" w:color="auto"/>
            <w:right w:val="none" w:sz="0" w:space="0" w:color="auto"/>
          </w:divBdr>
          <w:divsChild>
            <w:div w:id="105079295">
              <w:marLeft w:val="0"/>
              <w:marRight w:val="0"/>
              <w:marTop w:val="0"/>
              <w:marBottom w:val="0"/>
              <w:divBdr>
                <w:top w:val="none" w:sz="0" w:space="0" w:color="auto"/>
                <w:left w:val="none" w:sz="0" w:space="0" w:color="auto"/>
                <w:bottom w:val="none" w:sz="0" w:space="0" w:color="auto"/>
                <w:right w:val="none" w:sz="0" w:space="0" w:color="auto"/>
              </w:divBdr>
            </w:div>
          </w:divsChild>
        </w:div>
        <w:div w:id="1318343620">
          <w:marLeft w:val="0"/>
          <w:marRight w:val="0"/>
          <w:marTop w:val="0"/>
          <w:marBottom w:val="150"/>
          <w:divBdr>
            <w:top w:val="none" w:sz="0" w:space="0" w:color="auto"/>
            <w:left w:val="none" w:sz="0" w:space="0" w:color="auto"/>
            <w:bottom w:val="none" w:sz="0" w:space="0" w:color="auto"/>
            <w:right w:val="none" w:sz="0" w:space="0" w:color="auto"/>
          </w:divBdr>
        </w:div>
        <w:div w:id="1214385059">
          <w:marLeft w:val="0"/>
          <w:marRight w:val="0"/>
          <w:marTop w:val="0"/>
          <w:marBottom w:val="0"/>
          <w:divBdr>
            <w:top w:val="none" w:sz="0" w:space="0" w:color="auto"/>
            <w:left w:val="none" w:sz="0" w:space="0" w:color="auto"/>
            <w:bottom w:val="none" w:sz="0" w:space="0" w:color="auto"/>
            <w:right w:val="none" w:sz="0" w:space="0" w:color="auto"/>
          </w:divBdr>
          <w:divsChild>
            <w:div w:id="592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328">
      <w:bodyDiv w:val="1"/>
      <w:marLeft w:val="0"/>
      <w:marRight w:val="0"/>
      <w:marTop w:val="0"/>
      <w:marBottom w:val="0"/>
      <w:divBdr>
        <w:top w:val="none" w:sz="0" w:space="0" w:color="auto"/>
        <w:left w:val="none" w:sz="0" w:space="0" w:color="auto"/>
        <w:bottom w:val="none" w:sz="0" w:space="0" w:color="auto"/>
        <w:right w:val="none" w:sz="0" w:space="0" w:color="auto"/>
      </w:divBdr>
      <w:divsChild>
        <w:div w:id="829097617">
          <w:marLeft w:val="0"/>
          <w:marRight w:val="0"/>
          <w:marTop w:val="0"/>
          <w:marBottom w:val="0"/>
          <w:divBdr>
            <w:top w:val="none" w:sz="0" w:space="0" w:color="auto"/>
            <w:left w:val="none" w:sz="0" w:space="0" w:color="auto"/>
            <w:bottom w:val="none" w:sz="0" w:space="0" w:color="auto"/>
            <w:right w:val="none" w:sz="0" w:space="0" w:color="auto"/>
          </w:divBdr>
          <w:divsChild>
            <w:div w:id="788665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846088">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478">
          <w:marLeft w:val="0"/>
          <w:marRight w:val="0"/>
          <w:marTop w:val="0"/>
          <w:marBottom w:val="150"/>
          <w:divBdr>
            <w:top w:val="none" w:sz="0" w:space="0" w:color="auto"/>
            <w:left w:val="none" w:sz="0" w:space="0" w:color="auto"/>
            <w:bottom w:val="none" w:sz="0" w:space="0" w:color="auto"/>
            <w:right w:val="none" w:sz="0" w:space="0" w:color="auto"/>
          </w:divBdr>
        </w:div>
        <w:div w:id="1821771298">
          <w:marLeft w:val="0"/>
          <w:marRight w:val="0"/>
          <w:marTop w:val="0"/>
          <w:marBottom w:val="150"/>
          <w:divBdr>
            <w:top w:val="none" w:sz="0" w:space="0" w:color="auto"/>
            <w:left w:val="none" w:sz="0" w:space="0" w:color="auto"/>
            <w:bottom w:val="none" w:sz="0" w:space="0" w:color="auto"/>
            <w:right w:val="none" w:sz="0" w:space="0" w:color="auto"/>
          </w:divBdr>
          <w:divsChild>
            <w:div w:id="1281305636">
              <w:marLeft w:val="0"/>
              <w:marRight w:val="0"/>
              <w:marTop w:val="0"/>
              <w:marBottom w:val="0"/>
              <w:divBdr>
                <w:top w:val="none" w:sz="0" w:space="0" w:color="auto"/>
                <w:left w:val="none" w:sz="0" w:space="0" w:color="auto"/>
                <w:bottom w:val="none" w:sz="0" w:space="0" w:color="auto"/>
                <w:right w:val="none" w:sz="0" w:space="0" w:color="auto"/>
              </w:divBdr>
            </w:div>
          </w:divsChild>
        </w:div>
        <w:div w:id="1856263167">
          <w:marLeft w:val="0"/>
          <w:marRight w:val="0"/>
          <w:marTop w:val="0"/>
          <w:marBottom w:val="0"/>
          <w:divBdr>
            <w:top w:val="none" w:sz="0" w:space="0" w:color="auto"/>
            <w:left w:val="none" w:sz="0" w:space="0" w:color="auto"/>
            <w:bottom w:val="none" w:sz="0" w:space="0" w:color="auto"/>
            <w:right w:val="none" w:sz="0" w:space="0" w:color="auto"/>
          </w:divBdr>
          <w:divsChild>
            <w:div w:id="1552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9413">
      <w:bodyDiv w:val="1"/>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dotted" w:sz="6" w:space="4" w:color="DDDDDD"/>
            <w:right w:val="none" w:sz="0" w:space="0" w:color="auto"/>
          </w:divBdr>
          <w:divsChild>
            <w:div w:id="609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123">
      <w:bodyDiv w:val="1"/>
      <w:marLeft w:val="0"/>
      <w:marRight w:val="0"/>
      <w:marTop w:val="0"/>
      <w:marBottom w:val="0"/>
      <w:divBdr>
        <w:top w:val="none" w:sz="0" w:space="0" w:color="auto"/>
        <w:left w:val="none" w:sz="0" w:space="0" w:color="auto"/>
        <w:bottom w:val="none" w:sz="0" w:space="0" w:color="auto"/>
        <w:right w:val="none" w:sz="0" w:space="0" w:color="auto"/>
      </w:divBdr>
    </w:div>
    <w:div w:id="2129162144">
      <w:bodyDiv w:val="1"/>
      <w:marLeft w:val="0"/>
      <w:marRight w:val="0"/>
      <w:marTop w:val="0"/>
      <w:marBottom w:val="0"/>
      <w:divBdr>
        <w:top w:val="none" w:sz="0" w:space="0" w:color="auto"/>
        <w:left w:val="none" w:sz="0" w:space="0" w:color="auto"/>
        <w:bottom w:val="none" w:sz="0" w:space="0" w:color="auto"/>
        <w:right w:val="none" w:sz="0" w:space="0" w:color="auto"/>
      </w:divBdr>
    </w:div>
    <w:div w:id="2130927947">
      <w:bodyDiv w:val="1"/>
      <w:marLeft w:val="0"/>
      <w:marRight w:val="0"/>
      <w:marTop w:val="0"/>
      <w:marBottom w:val="0"/>
      <w:divBdr>
        <w:top w:val="none" w:sz="0" w:space="0" w:color="auto"/>
        <w:left w:val="none" w:sz="0" w:space="0" w:color="auto"/>
        <w:bottom w:val="none" w:sz="0" w:space="0" w:color="auto"/>
        <w:right w:val="none" w:sz="0" w:space="0" w:color="auto"/>
      </w:divBdr>
      <w:divsChild>
        <w:div w:id="147136712">
          <w:marLeft w:val="0"/>
          <w:marRight w:val="0"/>
          <w:marTop w:val="135"/>
          <w:marBottom w:val="0"/>
          <w:divBdr>
            <w:top w:val="none" w:sz="0" w:space="0" w:color="auto"/>
            <w:left w:val="none" w:sz="0" w:space="0" w:color="auto"/>
            <w:bottom w:val="none" w:sz="0" w:space="0" w:color="auto"/>
            <w:right w:val="none" w:sz="0" w:space="0" w:color="auto"/>
          </w:divBdr>
          <w:divsChild>
            <w:div w:id="2029019653">
              <w:marLeft w:val="0"/>
              <w:marRight w:val="0"/>
              <w:marTop w:val="45"/>
              <w:marBottom w:val="0"/>
              <w:divBdr>
                <w:top w:val="none" w:sz="0" w:space="0" w:color="auto"/>
                <w:left w:val="none" w:sz="0" w:space="0" w:color="auto"/>
                <w:bottom w:val="none" w:sz="0" w:space="0" w:color="auto"/>
                <w:right w:val="none" w:sz="0" w:space="0" w:color="auto"/>
              </w:divBdr>
            </w:div>
          </w:divsChild>
        </w:div>
        <w:div w:id="768038584">
          <w:marLeft w:val="0"/>
          <w:marRight w:val="0"/>
          <w:marTop w:val="300"/>
          <w:marBottom w:val="0"/>
          <w:divBdr>
            <w:top w:val="none" w:sz="0" w:space="0" w:color="auto"/>
            <w:left w:val="none" w:sz="0" w:space="0" w:color="auto"/>
            <w:bottom w:val="none" w:sz="0" w:space="0" w:color="auto"/>
            <w:right w:val="none" w:sz="0" w:space="0" w:color="auto"/>
          </w:divBdr>
          <w:divsChild>
            <w:div w:id="288902314">
              <w:marLeft w:val="0"/>
              <w:marRight w:val="0"/>
              <w:marTop w:val="0"/>
              <w:marBottom w:val="0"/>
              <w:divBdr>
                <w:top w:val="none" w:sz="0" w:space="0" w:color="auto"/>
                <w:left w:val="none" w:sz="0" w:space="0" w:color="auto"/>
                <w:bottom w:val="none" w:sz="0" w:space="0" w:color="auto"/>
                <w:right w:val="none" w:sz="0" w:space="0" w:color="auto"/>
              </w:divBdr>
              <w:divsChild>
                <w:div w:id="596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193">
      <w:bodyDiv w:val="1"/>
      <w:marLeft w:val="0"/>
      <w:marRight w:val="0"/>
      <w:marTop w:val="0"/>
      <w:marBottom w:val="0"/>
      <w:divBdr>
        <w:top w:val="none" w:sz="0" w:space="0" w:color="auto"/>
        <w:left w:val="none" w:sz="0" w:space="0" w:color="auto"/>
        <w:bottom w:val="none" w:sz="0" w:space="0" w:color="auto"/>
        <w:right w:val="none" w:sz="0" w:space="0" w:color="auto"/>
      </w:divBdr>
      <w:divsChild>
        <w:div w:id="2028554742">
          <w:marLeft w:val="0"/>
          <w:marRight w:val="0"/>
          <w:marTop w:val="0"/>
          <w:marBottom w:val="0"/>
          <w:divBdr>
            <w:top w:val="none" w:sz="0" w:space="0" w:color="auto"/>
            <w:left w:val="none" w:sz="0" w:space="0" w:color="auto"/>
            <w:bottom w:val="dotted" w:sz="6" w:space="4" w:color="DDDDDD"/>
            <w:right w:val="none" w:sz="0" w:space="0" w:color="auto"/>
          </w:divBdr>
        </w:div>
      </w:divsChild>
    </w:div>
    <w:div w:id="2131123424">
      <w:bodyDiv w:val="1"/>
      <w:marLeft w:val="0"/>
      <w:marRight w:val="0"/>
      <w:marTop w:val="0"/>
      <w:marBottom w:val="0"/>
      <w:divBdr>
        <w:top w:val="none" w:sz="0" w:space="0" w:color="auto"/>
        <w:left w:val="none" w:sz="0" w:space="0" w:color="auto"/>
        <w:bottom w:val="none" w:sz="0" w:space="0" w:color="auto"/>
        <w:right w:val="none" w:sz="0" w:space="0" w:color="auto"/>
      </w:divBdr>
    </w:div>
    <w:div w:id="2131124955">
      <w:bodyDiv w:val="1"/>
      <w:marLeft w:val="0"/>
      <w:marRight w:val="0"/>
      <w:marTop w:val="0"/>
      <w:marBottom w:val="0"/>
      <w:divBdr>
        <w:top w:val="none" w:sz="0" w:space="0" w:color="auto"/>
        <w:left w:val="none" w:sz="0" w:space="0" w:color="auto"/>
        <w:bottom w:val="none" w:sz="0" w:space="0" w:color="auto"/>
        <w:right w:val="none" w:sz="0" w:space="0" w:color="auto"/>
      </w:divBdr>
      <w:divsChild>
        <w:div w:id="1622691460">
          <w:marLeft w:val="0"/>
          <w:marRight w:val="0"/>
          <w:marTop w:val="0"/>
          <w:marBottom w:val="150"/>
          <w:divBdr>
            <w:top w:val="none" w:sz="0" w:space="0" w:color="auto"/>
            <w:left w:val="none" w:sz="0" w:space="0" w:color="auto"/>
            <w:bottom w:val="none" w:sz="0" w:space="0" w:color="auto"/>
            <w:right w:val="none" w:sz="0" w:space="0" w:color="auto"/>
          </w:divBdr>
          <w:divsChild>
            <w:div w:id="800460300">
              <w:marLeft w:val="0"/>
              <w:marRight w:val="0"/>
              <w:marTop w:val="0"/>
              <w:marBottom w:val="0"/>
              <w:divBdr>
                <w:top w:val="none" w:sz="0" w:space="0" w:color="auto"/>
                <w:left w:val="none" w:sz="0" w:space="0" w:color="auto"/>
                <w:bottom w:val="none" w:sz="0" w:space="0" w:color="auto"/>
                <w:right w:val="none" w:sz="0" w:space="0" w:color="auto"/>
              </w:divBdr>
              <w:divsChild>
                <w:div w:id="543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939">
          <w:marLeft w:val="0"/>
          <w:marRight w:val="0"/>
          <w:marTop w:val="0"/>
          <w:marBottom w:val="15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sChild>
            <w:div w:id="1287198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1703435">
      <w:bodyDiv w:val="1"/>
      <w:marLeft w:val="0"/>
      <w:marRight w:val="0"/>
      <w:marTop w:val="0"/>
      <w:marBottom w:val="0"/>
      <w:divBdr>
        <w:top w:val="none" w:sz="0" w:space="0" w:color="auto"/>
        <w:left w:val="none" w:sz="0" w:space="0" w:color="auto"/>
        <w:bottom w:val="none" w:sz="0" w:space="0" w:color="auto"/>
        <w:right w:val="none" w:sz="0" w:space="0" w:color="auto"/>
      </w:divBdr>
      <w:divsChild>
        <w:div w:id="809638100">
          <w:marLeft w:val="0"/>
          <w:marRight w:val="0"/>
          <w:marTop w:val="0"/>
          <w:marBottom w:val="0"/>
          <w:divBdr>
            <w:top w:val="none" w:sz="0" w:space="0" w:color="auto"/>
            <w:left w:val="none" w:sz="0" w:space="0" w:color="auto"/>
            <w:bottom w:val="dotted" w:sz="6" w:space="4" w:color="DDDDDD"/>
            <w:right w:val="none" w:sz="0" w:space="0" w:color="auto"/>
          </w:divBdr>
          <w:divsChild>
            <w:div w:id="624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819345">
          <w:marLeft w:val="0"/>
          <w:marRight w:val="0"/>
          <w:marTop w:val="0"/>
          <w:marBottom w:val="0"/>
          <w:divBdr>
            <w:top w:val="none" w:sz="0" w:space="0" w:color="auto"/>
            <w:left w:val="none" w:sz="0" w:space="0" w:color="auto"/>
            <w:bottom w:val="none" w:sz="0" w:space="0" w:color="auto"/>
            <w:right w:val="none" w:sz="0" w:space="0" w:color="auto"/>
          </w:divBdr>
          <w:divsChild>
            <w:div w:id="1415905525">
              <w:marLeft w:val="0"/>
              <w:marRight w:val="0"/>
              <w:marTop w:val="0"/>
              <w:marBottom w:val="0"/>
              <w:divBdr>
                <w:top w:val="none" w:sz="0" w:space="0" w:color="auto"/>
                <w:left w:val="none" w:sz="0" w:space="0" w:color="auto"/>
                <w:bottom w:val="none" w:sz="0" w:space="0" w:color="auto"/>
                <w:right w:val="none" w:sz="0" w:space="0" w:color="auto"/>
              </w:divBdr>
              <w:divsChild>
                <w:div w:id="1716587383">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sChild>
                        <w:div w:id="210848473">
                          <w:marLeft w:val="0"/>
                          <w:marRight w:val="0"/>
                          <w:marTop w:val="0"/>
                          <w:marBottom w:val="0"/>
                          <w:divBdr>
                            <w:top w:val="none" w:sz="0" w:space="0" w:color="auto"/>
                            <w:left w:val="none" w:sz="0" w:space="0" w:color="auto"/>
                            <w:bottom w:val="none" w:sz="0" w:space="0" w:color="auto"/>
                            <w:right w:val="none" w:sz="0" w:space="0" w:color="auto"/>
                          </w:divBdr>
                          <w:divsChild>
                            <w:div w:id="372194158">
                              <w:marLeft w:val="0"/>
                              <w:marRight w:val="0"/>
                              <w:marTop w:val="0"/>
                              <w:marBottom w:val="0"/>
                              <w:divBdr>
                                <w:top w:val="none" w:sz="0" w:space="0" w:color="auto"/>
                                <w:left w:val="none" w:sz="0" w:space="0" w:color="auto"/>
                                <w:bottom w:val="none" w:sz="0" w:space="0" w:color="auto"/>
                                <w:right w:val="none" w:sz="0" w:space="0" w:color="auto"/>
                              </w:divBdr>
                              <w:divsChild>
                                <w:div w:id="327367758">
                                  <w:marLeft w:val="0"/>
                                  <w:marRight w:val="0"/>
                                  <w:marTop w:val="0"/>
                                  <w:marBottom w:val="0"/>
                                  <w:divBdr>
                                    <w:top w:val="none" w:sz="0" w:space="0" w:color="auto"/>
                                    <w:left w:val="none" w:sz="0" w:space="0" w:color="auto"/>
                                    <w:bottom w:val="none" w:sz="0" w:space="0" w:color="auto"/>
                                    <w:right w:val="none" w:sz="0" w:space="0" w:color="auto"/>
                                  </w:divBdr>
                                  <w:divsChild>
                                    <w:div w:id="2122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653">
      <w:bodyDiv w:val="1"/>
      <w:marLeft w:val="0"/>
      <w:marRight w:val="0"/>
      <w:marTop w:val="0"/>
      <w:marBottom w:val="0"/>
      <w:divBdr>
        <w:top w:val="none" w:sz="0" w:space="0" w:color="auto"/>
        <w:left w:val="none" w:sz="0" w:space="0" w:color="auto"/>
        <w:bottom w:val="none" w:sz="0" w:space="0" w:color="auto"/>
        <w:right w:val="none" w:sz="0" w:space="0" w:color="auto"/>
      </w:divBdr>
    </w:div>
    <w:div w:id="21331632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57">
          <w:marLeft w:val="0"/>
          <w:marRight w:val="0"/>
          <w:marTop w:val="0"/>
          <w:marBottom w:val="0"/>
          <w:divBdr>
            <w:top w:val="none" w:sz="0" w:space="0" w:color="auto"/>
            <w:left w:val="none" w:sz="0" w:space="0" w:color="auto"/>
            <w:bottom w:val="none" w:sz="0" w:space="0" w:color="auto"/>
            <w:right w:val="none" w:sz="0" w:space="0" w:color="auto"/>
          </w:divBdr>
          <w:divsChild>
            <w:div w:id="1839269883">
              <w:marLeft w:val="0"/>
              <w:marRight w:val="0"/>
              <w:marTop w:val="0"/>
              <w:marBottom w:val="225"/>
              <w:divBdr>
                <w:top w:val="none" w:sz="0" w:space="0" w:color="auto"/>
                <w:left w:val="none" w:sz="0" w:space="0" w:color="auto"/>
                <w:bottom w:val="none" w:sz="0" w:space="0" w:color="auto"/>
                <w:right w:val="none" w:sz="0" w:space="0" w:color="auto"/>
              </w:divBdr>
              <w:divsChild>
                <w:div w:id="265694557">
                  <w:marLeft w:val="0"/>
                  <w:marRight w:val="0"/>
                  <w:marTop w:val="0"/>
                  <w:marBottom w:val="150"/>
                  <w:divBdr>
                    <w:top w:val="none" w:sz="0" w:space="0" w:color="auto"/>
                    <w:left w:val="none" w:sz="0" w:space="0" w:color="auto"/>
                    <w:bottom w:val="none" w:sz="0" w:space="0" w:color="auto"/>
                    <w:right w:val="none" w:sz="0" w:space="0" w:color="auto"/>
                  </w:divBdr>
                </w:div>
                <w:div w:id="290019647">
                  <w:marLeft w:val="0"/>
                  <w:marRight w:val="0"/>
                  <w:marTop w:val="0"/>
                  <w:marBottom w:val="150"/>
                  <w:divBdr>
                    <w:top w:val="none" w:sz="0" w:space="0" w:color="auto"/>
                    <w:left w:val="none" w:sz="0" w:space="0" w:color="auto"/>
                    <w:bottom w:val="none" w:sz="0" w:space="0" w:color="auto"/>
                    <w:right w:val="none" w:sz="0" w:space="0" w:color="auto"/>
                  </w:divBdr>
                </w:div>
                <w:div w:id="360908938">
                  <w:marLeft w:val="0"/>
                  <w:marRight w:val="0"/>
                  <w:marTop w:val="0"/>
                  <w:marBottom w:val="150"/>
                  <w:divBdr>
                    <w:top w:val="none" w:sz="0" w:space="0" w:color="auto"/>
                    <w:left w:val="none" w:sz="0" w:space="0" w:color="auto"/>
                    <w:bottom w:val="none" w:sz="0" w:space="0" w:color="auto"/>
                    <w:right w:val="none" w:sz="0" w:space="0" w:color="auto"/>
                  </w:divBdr>
                </w:div>
                <w:div w:id="508132613">
                  <w:marLeft w:val="0"/>
                  <w:marRight w:val="0"/>
                  <w:marTop w:val="0"/>
                  <w:marBottom w:val="150"/>
                  <w:divBdr>
                    <w:top w:val="none" w:sz="0" w:space="0" w:color="auto"/>
                    <w:left w:val="none" w:sz="0" w:space="0" w:color="auto"/>
                    <w:bottom w:val="none" w:sz="0" w:space="0" w:color="auto"/>
                    <w:right w:val="none" w:sz="0" w:space="0" w:color="auto"/>
                  </w:divBdr>
                  <w:divsChild>
                    <w:div w:id="762915513">
                      <w:marLeft w:val="0"/>
                      <w:marRight w:val="0"/>
                      <w:marTop w:val="0"/>
                      <w:marBottom w:val="150"/>
                      <w:divBdr>
                        <w:top w:val="none" w:sz="0" w:space="0" w:color="auto"/>
                        <w:left w:val="none" w:sz="0" w:space="0" w:color="auto"/>
                        <w:bottom w:val="none" w:sz="0" w:space="0" w:color="auto"/>
                        <w:right w:val="none" w:sz="0" w:space="0" w:color="auto"/>
                      </w:divBdr>
                      <w:divsChild>
                        <w:div w:id="6858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355068">
                  <w:marLeft w:val="0"/>
                  <w:marRight w:val="0"/>
                  <w:marTop w:val="0"/>
                  <w:marBottom w:val="150"/>
                  <w:divBdr>
                    <w:top w:val="none" w:sz="0" w:space="0" w:color="auto"/>
                    <w:left w:val="none" w:sz="0" w:space="0" w:color="auto"/>
                    <w:bottom w:val="none" w:sz="0" w:space="0" w:color="auto"/>
                    <w:right w:val="none" w:sz="0" w:space="0" w:color="auto"/>
                  </w:divBdr>
                </w:div>
                <w:div w:id="1085997111">
                  <w:marLeft w:val="0"/>
                  <w:marRight w:val="0"/>
                  <w:marTop w:val="0"/>
                  <w:marBottom w:val="150"/>
                  <w:divBdr>
                    <w:top w:val="none" w:sz="0" w:space="0" w:color="auto"/>
                    <w:left w:val="none" w:sz="0" w:space="0" w:color="auto"/>
                    <w:bottom w:val="none" w:sz="0" w:space="0" w:color="auto"/>
                    <w:right w:val="none" w:sz="0" w:space="0" w:color="auto"/>
                  </w:divBdr>
                  <w:divsChild>
                    <w:div w:id="1242716141">
                      <w:marLeft w:val="0"/>
                      <w:marRight w:val="0"/>
                      <w:marTop w:val="0"/>
                      <w:marBottom w:val="150"/>
                      <w:divBdr>
                        <w:top w:val="none" w:sz="0" w:space="0" w:color="auto"/>
                        <w:left w:val="none" w:sz="0" w:space="0" w:color="auto"/>
                        <w:bottom w:val="none" w:sz="0" w:space="0" w:color="auto"/>
                        <w:right w:val="none" w:sz="0" w:space="0" w:color="auto"/>
                      </w:divBdr>
                      <w:divsChild>
                        <w:div w:id="15709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707078">
                  <w:marLeft w:val="0"/>
                  <w:marRight w:val="0"/>
                  <w:marTop w:val="0"/>
                  <w:marBottom w:val="150"/>
                  <w:divBdr>
                    <w:top w:val="none" w:sz="0" w:space="0" w:color="auto"/>
                    <w:left w:val="none" w:sz="0" w:space="0" w:color="auto"/>
                    <w:bottom w:val="none" w:sz="0" w:space="0" w:color="auto"/>
                    <w:right w:val="none" w:sz="0" w:space="0" w:color="auto"/>
                  </w:divBdr>
                </w:div>
                <w:div w:id="1654944329">
                  <w:marLeft w:val="0"/>
                  <w:marRight w:val="0"/>
                  <w:marTop w:val="0"/>
                  <w:marBottom w:val="150"/>
                  <w:divBdr>
                    <w:top w:val="none" w:sz="0" w:space="0" w:color="auto"/>
                    <w:left w:val="none" w:sz="0" w:space="0" w:color="auto"/>
                    <w:bottom w:val="none" w:sz="0" w:space="0" w:color="auto"/>
                    <w:right w:val="none" w:sz="0" w:space="0" w:color="auto"/>
                  </w:divBdr>
                </w:div>
                <w:div w:id="189873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484913">
          <w:marLeft w:val="-9765"/>
          <w:marRight w:val="0"/>
          <w:marTop w:val="0"/>
          <w:marBottom w:val="0"/>
          <w:divBdr>
            <w:top w:val="none" w:sz="0" w:space="0" w:color="auto"/>
            <w:left w:val="none" w:sz="0" w:space="0" w:color="auto"/>
            <w:bottom w:val="none" w:sz="0" w:space="0" w:color="auto"/>
            <w:right w:val="none" w:sz="0" w:space="0" w:color="auto"/>
          </w:divBdr>
        </w:div>
        <w:div w:id="1926256611">
          <w:marLeft w:val="0"/>
          <w:marRight w:val="0"/>
          <w:marTop w:val="0"/>
          <w:marBottom w:val="150"/>
          <w:divBdr>
            <w:top w:val="none" w:sz="0" w:space="0" w:color="auto"/>
            <w:left w:val="none" w:sz="0" w:space="0" w:color="auto"/>
            <w:bottom w:val="none" w:sz="0" w:space="0" w:color="auto"/>
            <w:right w:val="none" w:sz="0" w:space="0" w:color="auto"/>
          </w:divBdr>
        </w:div>
      </w:divsChild>
    </w:div>
    <w:div w:id="2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1860778763">
          <w:marLeft w:val="0"/>
          <w:marRight w:val="0"/>
          <w:marTop w:val="0"/>
          <w:marBottom w:val="15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sChild>
        </w:div>
        <w:div w:id="699430249">
          <w:marLeft w:val="0"/>
          <w:marRight w:val="0"/>
          <w:marTop w:val="0"/>
          <w:marBottom w:val="150"/>
          <w:divBdr>
            <w:top w:val="none" w:sz="0" w:space="0" w:color="auto"/>
            <w:left w:val="none" w:sz="0" w:space="0" w:color="auto"/>
            <w:bottom w:val="none" w:sz="0" w:space="0" w:color="auto"/>
            <w:right w:val="none" w:sz="0" w:space="0" w:color="auto"/>
          </w:divBdr>
        </w:div>
        <w:div w:id="703871066">
          <w:marLeft w:val="0"/>
          <w:marRight w:val="0"/>
          <w:marTop w:val="0"/>
          <w:marBottom w:val="0"/>
          <w:divBdr>
            <w:top w:val="none" w:sz="0" w:space="0" w:color="auto"/>
            <w:left w:val="none" w:sz="0" w:space="0" w:color="auto"/>
            <w:bottom w:val="none" w:sz="0" w:space="0" w:color="auto"/>
            <w:right w:val="none" w:sz="0" w:space="0" w:color="auto"/>
          </w:divBdr>
          <w:divsChild>
            <w:div w:id="178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425">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1">
          <w:marLeft w:val="0"/>
          <w:marRight w:val="0"/>
          <w:marTop w:val="0"/>
          <w:marBottom w:val="0"/>
          <w:divBdr>
            <w:top w:val="none" w:sz="0" w:space="0" w:color="auto"/>
            <w:left w:val="none" w:sz="0" w:space="0" w:color="auto"/>
            <w:bottom w:val="none" w:sz="0" w:space="0" w:color="auto"/>
            <w:right w:val="none" w:sz="0" w:space="0" w:color="auto"/>
          </w:divBdr>
          <w:divsChild>
            <w:div w:id="1220703116">
              <w:marLeft w:val="0"/>
              <w:marRight w:val="0"/>
              <w:marTop w:val="0"/>
              <w:marBottom w:val="0"/>
              <w:divBdr>
                <w:top w:val="none" w:sz="0" w:space="0" w:color="auto"/>
                <w:left w:val="none" w:sz="0" w:space="0" w:color="auto"/>
                <w:bottom w:val="none" w:sz="0" w:space="0" w:color="auto"/>
                <w:right w:val="none" w:sz="0" w:space="0" w:color="auto"/>
              </w:divBdr>
              <w:divsChild>
                <w:div w:id="341517573">
                  <w:marLeft w:val="0"/>
                  <w:marRight w:val="0"/>
                  <w:marTop w:val="0"/>
                  <w:marBottom w:val="0"/>
                  <w:divBdr>
                    <w:top w:val="none" w:sz="0" w:space="0" w:color="auto"/>
                    <w:left w:val="none" w:sz="0" w:space="0" w:color="auto"/>
                    <w:bottom w:val="none" w:sz="0" w:space="0" w:color="auto"/>
                    <w:right w:val="none" w:sz="0" w:space="0" w:color="auto"/>
                  </w:divBdr>
                  <w:divsChild>
                    <w:div w:id="938483518">
                      <w:marLeft w:val="0"/>
                      <w:marRight w:val="0"/>
                      <w:marTop w:val="0"/>
                      <w:marBottom w:val="0"/>
                      <w:divBdr>
                        <w:top w:val="none" w:sz="0" w:space="0" w:color="auto"/>
                        <w:left w:val="none" w:sz="0" w:space="0" w:color="auto"/>
                        <w:bottom w:val="none" w:sz="0" w:space="0" w:color="auto"/>
                        <w:right w:val="none" w:sz="0" w:space="0" w:color="auto"/>
                      </w:divBdr>
                      <w:divsChild>
                        <w:div w:id="698120085">
                          <w:marLeft w:val="0"/>
                          <w:marRight w:val="0"/>
                          <w:marTop w:val="0"/>
                          <w:marBottom w:val="0"/>
                          <w:divBdr>
                            <w:top w:val="none" w:sz="0" w:space="0" w:color="auto"/>
                            <w:left w:val="none" w:sz="0" w:space="0" w:color="auto"/>
                            <w:bottom w:val="none" w:sz="0" w:space="0" w:color="auto"/>
                            <w:right w:val="none" w:sz="0" w:space="0" w:color="auto"/>
                          </w:divBdr>
                          <w:divsChild>
                            <w:div w:id="1186289958">
                              <w:marLeft w:val="0"/>
                              <w:marRight w:val="0"/>
                              <w:marTop w:val="0"/>
                              <w:marBottom w:val="0"/>
                              <w:divBdr>
                                <w:top w:val="none" w:sz="0" w:space="0" w:color="auto"/>
                                <w:left w:val="none" w:sz="0" w:space="0" w:color="auto"/>
                                <w:bottom w:val="none" w:sz="0" w:space="0" w:color="auto"/>
                                <w:right w:val="none" w:sz="0" w:space="0" w:color="auto"/>
                              </w:divBdr>
                              <w:divsChild>
                                <w:div w:id="1471288817">
                                  <w:marLeft w:val="0"/>
                                  <w:marRight w:val="0"/>
                                  <w:marTop w:val="0"/>
                                  <w:marBottom w:val="75"/>
                                  <w:divBdr>
                                    <w:top w:val="none" w:sz="0" w:space="0" w:color="auto"/>
                                    <w:left w:val="none" w:sz="0" w:space="0" w:color="auto"/>
                                    <w:bottom w:val="none" w:sz="0" w:space="0" w:color="auto"/>
                                    <w:right w:val="none" w:sz="0" w:space="0" w:color="auto"/>
                                  </w:divBdr>
                                  <w:divsChild>
                                    <w:div w:id="790393603">
                                      <w:marLeft w:val="0"/>
                                      <w:marRight w:val="0"/>
                                      <w:marTop w:val="0"/>
                                      <w:marBottom w:val="0"/>
                                      <w:divBdr>
                                        <w:top w:val="none" w:sz="0" w:space="0" w:color="auto"/>
                                        <w:left w:val="none" w:sz="0" w:space="0" w:color="auto"/>
                                        <w:bottom w:val="none" w:sz="0" w:space="0" w:color="auto"/>
                                        <w:right w:val="none" w:sz="0" w:space="0" w:color="auto"/>
                                      </w:divBdr>
                                      <w:divsChild>
                                        <w:div w:id="993994799">
                                          <w:marLeft w:val="0"/>
                                          <w:marRight w:val="0"/>
                                          <w:marTop w:val="0"/>
                                          <w:marBottom w:val="0"/>
                                          <w:divBdr>
                                            <w:top w:val="none" w:sz="0" w:space="0" w:color="auto"/>
                                            <w:left w:val="none" w:sz="0" w:space="0" w:color="auto"/>
                                            <w:bottom w:val="none" w:sz="0" w:space="0" w:color="auto"/>
                                            <w:right w:val="none" w:sz="0" w:space="0" w:color="auto"/>
                                          </w:divBdr>
                                          <w:divsChild>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147">
      <w:bodyDiv w:val="1"/>
      <w:marLeft w:val="0"/>
      <w:marRight w:val="0"/>
      <w:marTop w:val="0"/>
      <w:marBottom w:val="0"/>
      <w:divBdr>
        <w:top w:val="none" w:sz="0" w:space="0" w:color="auto"/>
        <w:left w:val="none" w:sz="0" w:space="0" w:color="auto"/>
        <w:bottom w:val="none" w:sz="0" w:space="0" w:color="auto"/>
        <w:right w:val="none" w:sz="0" w:space="0" w:color="auto"/>
      </w:divBdr>
      <w:divsChild>
        <w:div w:id="971053985">
          <w:marLeft w:val="0"/>
          <w:marRight w:val="0"/>
          <w:marTop w:val="0"/>
          <w:marBottom w:val="0"/>
          <w:divBdr>
            <w:top w:val="none" w:sz="0" w:space="0" w:color="auto"/>
            <w:left w:val="none" w:sz="0" w:space="0" w:color="auto"/>
            <w:bottom w:val="dotted" w:sz="6" w:space="4" w:color="DDDDDD"/>
            <w:right w:val="none" w:sz="0" w:space="0" w:color="auto"/>
          </w:divBdr>
          <w:divsChild>
            <w:div w:id="64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796">
          <w:marLeft w:val="0"/>
          <w:marRight w:val="0"/>
          <w:marTop w:val="0"/>
          <w:marBottom w:val="0"/>
          <w:divBdr>
            <w:top w:val="none" w:sz="0" w:space="0" w:color="auto"/>
            <w:left w:val="none" w:sz="0" w:space="0" w:color="auto"/>
            <w:bottom w:val="none" w:sz="0" w:space="0" w:color="auto"/>
            <w:right w:val="none" w:sz="0" w:space="0" w:color="auto"/>
          </w:divBdr>
        </w:div>
        <w:div w:id="1727795168">
          <w:marLeft w:val="0"/>
          <w:marRight w:val="0"/>
          <w:marTop w:val="0"/>
          <w:marBottom w:val="150"/>
          <w:divBdr>
            <w:top w:val="none" w:sz="0" w:space="0" w:color="auto"/>
            <w:left w:val="none" w:sz="0" w:space="0" w:color="auto"/>
            <w:bottom w:val="none" w:sz="0" w:space="0" w:color="auto"/>
            <w:right w:val="none" w:sz="0" w:space="0" w:color="auto"/>
          </w:divBdr>
        </w:div>
      </w:divsChild>
    </w:div>
    <w:div w:id="2134860651">
      <w:bodyDiv w:val="1"/>
      <w:marLeft w:val="0"/>
      <w:marRight w:val="0"/>
      <w:marTop w:val="0"/>
      <w:marBottom w:val="0"/>
      <w:divBdr>
        <w:top w:val="none" w:sz="0" w:space="0" w:color="auto"/>
        <w:left w:val="none" w:sz="0" w:space="0" w:color="auto"/>
        <w:bottom w:val="none" w:sz="0" w:space="0" w:color="auto"/>
        <w:right w:val="none" w:sz="0" w:space="0" w:color="auto"/>
      </w:divBdr>
    </w:div>
    <w:div w:id="2134979780">
      <w:bodyDiv w:val="1"/>
      <w:marLeft w:val="0"/>
      <w:marRight w:val="0"/>
      <w:marTop w:val="0"/>
      <w:marBottom w:val="0"/>
      <w:divBdr>
        <w:top w:val="none" w:sz="0" w:space="0" w:color="auto"/>
        <w:left w:val="none" w:sz="0" w:space="0" w:color="auto"/>
        <w:bottom w:val="none" w:sz="0" w:space="0" w:color="auto"/>
        <w:right w:val="none" w:sz="0" w:space="0" w:color="auto"/>
      </w:divBdr>
      <w:divsChild>
        <w:div w:id="955407903">
          <w:marLeft w:val="0"/>
          <w:marRight w:val="0"/>
          <w:marTop w:val="0"/>
          <w:marBottom w:val="0"/>
          <w:divBdr>
            <w:top w:val="none" w:sz="0" w:space="0" w:color="auto"/>
            <w:left w:val="none" w:sz="0" w:space="0" w:color="auto"/>
            <w:bottom w:val="none" w:sz="0" w:space="0" w:color="auto"/>
            <w:right w:val="none" w:sz="0" w:space="0" w:color="auto"/>
          </w:divBdr>
        </w:div>
      </w:divsChild>
    </w:div>
    <w:div w:id="2134981694">
      <w:bodyDiv w:val="1"/>
      <w:marLeft w:val="0"/>
      <w:marRight w:val="0"/>
      <w:marTop w:val="0"/>
      <w:marBottom w:val="0"/>
      <w:divBdr>
        <w:top w:val="none" w:sz="0" w:space="0" w:color="auto"/>
        <w:left w:val="none" w:sz="0" w:space="0" w:color="auto"/>
        <w:bottom w:val="none" w:sz="0" w:space="0" w:color="auto"/>
        <w:right w:val="none" w:sz="0" w:space="0" w:color="auto"/>
      </w:divBdr>
      <w:divsChild>
        <w:div w:id="1280841516">
          <w:marLeft w:val="0"/>
          <w:marRight w:val="0"/>
          <w:marTop w:val="0"/>
          <w:marBottom w:val="0"/>
          <w:divBdr>
            <w:top w:val="none" w:sz="0" w:space="0" w:color="auto"/>
            <w:left w:val="none" w:sz="0" w:space="0" w:color="auto"/>
            <w:bottom w:val="none" w:sz="0" w:space="0" w:color="auto"/>
            <w:right w:val="none" w:sz="0" w:space="0" w:color="auto"/>
          </w:divBdr>
        </w:div>
      </w:divsChild>
    </w:div>
    <w:div w:id="2135635191">
      <w:bodyDiv w:val="1"/>
      <w:marLeft w:val="0"/>
      <w:marRight w:val="0"/>
      <w:marTop w:val="0"/>
      <w:marBottom w:val="0"/>
      <w:divBdr>
        <w:top w:val="none" w:sz="0" w:space="0" w:color="auto"/>
        <w:left w:val="none" w:sz="0" w:space="0" w:color="auto"/>
        <w:bottom w:val="none" w:sz="0" w:space="0" w:color="auto"/>
        <w:right w:val="none" w:sz="0" w:space="0" w:color="auto"/>
      </w:divBdr>
      <w:divsChild>
        <w:div w:id="751197598">
          <w:marLeft w:val="0"/>
          <w:marRight w:val="0"/>
          <w:marTop w:val="0"/>
          <w:marBottom w:val="150"/>
          <w:divBdr>
            <w:top w:val="none" w:sz="0" w:space="0" w:color="auto"/>
            <w:left w:val="none" w:sz="0" w:space="0" w:color="auto"/>
            <w:bottom w:val="none" w:sz="0" w:space="0" w:color="auto"/>
            <w:right w:val="none" w:sz="0" w:space="0" w:color="auto"/>
          </w:divBdr>
          <w:divsChild>
            <w:div w:id="2104840969">
              <w:marLeft w:val="0"/>
              <w:marRight w:val="0"/>
              <w:marTop w:val="0"/>
              <w:marBottom w:val="0"/>
              <w:divBdr>
                <w:top w:val="none" w:sz="0" w:space="0" w:color="auto"/>
                <w:left w:val="none" w:sz="0" w:space="0" w:color="auto"/>
                <w:bottom w:val="none" w:sz="0" w:space="0" w:color="auto"/>
                <w:right w:val="none" w:sz="0" w:space="0" w:color="auto"/>
              </w:divBdr>
              <w:divsChild>
                <w:div w:id="176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386">
          <w:marLeft w:val="0"/>
          <w:marRight w:val="0"/>
          <w:marTop w:val="0"/>
          <w:marBottom w:val="0"/>
          <w:divBdr>
            <w:top w:val="none" w:sz="0" w:space="0" w:color="auto"/>
            <w:left w:val="none" w:sz="0" w:space="0" w:color="auto"/>
            <w:bottom w:val="none" w:sz="0" w:space="0" w:color="auto"/>
            <w:right w:val="none" w:sz="0" w:space="0" w:color="auto"/>
          </w:divBdr>
          <w:divsChild>
            <w:div w:id="400448697">
              <w:marLeft w:val="0"/>
              <w:marRight w:val="0"/>
              <w:marTop w:val="0"/>
              <w:marBottom w:val="150"/>
              <w:divBdr>
                <w:top w:val="none" w:sz="0" w:space="0" w:color="auto"/>
                <w:left w:val="none" w:sz="0" w:space="0" w:color="auto"/>
                <w:bottom w:val="none" w:sz="0" w:space="0" w:color="auto"/>
                <w:right w:val="none" w:sz="0" w:space="0" w:color="auto"/>
              </w:divBdr>
            </w:div>
            <w:div w:id="1716006153">
              <w:marLeft w:val="0"/>
              <w:marRight w:val="0"/>
              <w:marTop w:val="0"/>
              <w:marBottom w:val="0"/>
              <w:divBdr>
                <w:top w:val="none" w:sz="0" w:space="0" w:color="auto"/>
                <w:left w:val="none" w:sz="0" w:space="0" w:color="auto"/>
                <w:bottom w:val="none" w:sz="0" w:space="0" w:color="auto"/>
                <w:right w:val="none" w:sz="0" w:space="0" w:color="auto"/>
              </w:divBdr>
              <w:divsChild>
                <w:div w:id="7363234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6018123">
      <w:bodyDiv w:val="1"/>
      <w:marLeft w:val="0"/>
      <w:marRight w:val="0"/>
      <w:marTop w:val="0"/>
      <w:marBottom w:val="0"/>
      <w:divBdr>
        <w:top w:val="none" w:sz="0" w:space="0" w:color="auto"/>
        <w:left w:val="none" w:sz="0" w:space="0" w:color="auto"/>
        <w:bottom w:val="none" w:sz="0" w:space="0" w:color="auto"/>
        <w:right w:val="none" w:sz="0" w:space="0" w:color="auto"/>
      </w:divBdr>
      <w:divsChild>
        <w:div w:id="590357944">
          <w:marLeft w:val="0"/>
          <w:marRight w:val="0"/>
          <w:marTop w:val="0"/>
          <w:marBottom w:val="150"/>
          <w:divBdr>
            <w:top w:val="none" w:sz="0" w:space="0" w:color="auto"/>
            <w:left w:val="none" w:sz="0" w:space="0" w:color="auto"/>
            <w:bottom w:val="none" w:sz="0" w:space="0" w:color="auto"/>
            <w:right w:val="none" w:sz="0" w:space="0" w:color="auto"/>
          </w:divBdr>
          <w:divsChild>
            <w:div w:id="9916389">
              <w:marLeft w:val="0"/>
              <w:marRight w:val="0"/>
              <w:marTop w:val="0"/>
              <w:marBottom w:val="0"/>
              <w:divBdr>
                <w:top w:val="none" w:sz="0" w:space="0" w:color="auto"/>
                <w:left w:val="none" w:sz="0" w:space="0" w:color="auto"/>
                <w:bottom w:val="none" w:sz="0" w:space="0" w:color="auto"/>
                <w:right w:val="none" w:sz="0" w:space="0" w:color="auto"/>
              </w:divBdr>
            </w:div>
          </w:divsChild>
        </w:div>
        <w:div w:id="107940529">
          <w:marLeft w:val="0"/>
          <w:marRight w:val="0"/>
          <w:marTop w:val="0"/>
          <w:marBottom w:val="150"/>
          <w:divBdr>
            <w:top w:val="none" w:sz="0" w:space="0" w:color="auto"/>
            <w:left w:val="none" w:sz="0" w:space="0" w:color="auto"/>
            <w:bottom w:val="none" w:sz="0" w:space="0" w:color="auto"/>
            <w:right w:val="none" w:sz="0" w:space="0" w:color="auto"/>
          </w:divBdr>
        </w:div>
        <w:div w:id="1256785040">
          <w:marLeft w:val="0"/>
          <w:marRight w:val="0"/>
          <w:marTop w:val="0"/>
          <w:marBottom w:val="0"/>
          <w:divBdr>
            <w:top w:val="none" w:sz="0" w:space="0" w:color="auto"/>
            <w:left w:val="none" w:sz="0" w:space="0" w:color="auto"/>
            <w:bottom w:val="none" w:sz="0" w:space="0" w:color="auto"/>
            <w:right w:val="none" w:sz="0" w:space="0" w:color="auto"/>
          </w:divBdr>
          <w:divsChild>
            <w:div w:id="9557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817">
      <w:bodyDiv w:val="1"/>
      <w:marLeft w:val="0"/>
      <w:marRight w:val="0"/>
      <w:marTop w:val="0"/>
      <w:marBottom w:val="0"/>
      <w:divBdr>
        <w:top w:val="none" w:sz="0" w:space="0" w:color="auto"/>
        <w:left w:val="none" w:sz="0" w:space="0" w:color="auto"/>
        <w:bottom w:val="none" w:sz="0" w:space="0" w:color="auto"/>
        <w:right w:val="none" w:sz="0" w:space="0" w:color="auto"/>
      </w:divBdr>
      <w:divsChild>
        <w:div w:id="708645906">
          <w:marLeft w:val="0"/>
          <w:marRight w:val="0"/>
          <w:marTop w:val="0"/>
          <w:marBottom w:val="150"/>
          <w:divBdr>
            <w:top w:val="none" w:sz="0" w:space="0" w:color="auto"/>
            <w:left w:val="none" w:sz="0" w:space="0" w:color="auto"/>
            <w:bottom w:val="none" w:sz="0" w:space="0" w:color="auto"/>
            <w:right w:val="none" w:sz="0" w:space="0" w:color="auto"/>
          </w:divBdr>
        </w:div>
      </w:divsChild>
    </w:div>
    <w:div w:id="2136676412">
      <w:bodyDiv w:val="1"/>
      <w:marLeft w:val="0"/>
      <w:marRight w:val="0"/>
      <w:marTop w:val="0"/>
      <w:marBottom w:val="0"/>
      <w:divBdr>
        <w:top w:val="none" w:sz="0" w:space="0" w:color="auto"/>
        <w:left w:val="none" w:sz="0" w:space="0" w:color="auto"/>
        <w:bottom w:val="none" w:sz="0" w:space="0" w:color="auto"/>
        <w:right w:val="none" w:sz="0" w:space="0" w:color="auto"/>
      </w:divBdr>
      <w:divsChild>
        <w:div w:id="1708024705">
          <w:marLeft w:val="0"/>
          <w:marRight w:val="0"/>
          <w:marTop w:val="0"/>
          <w:marBottom w:val="150"/>
          <w:divBdr>
            <w:top w:val="none" w:sz="0" w:space="0" w:color="auto"/>
            <w:left w:val="none" w:sz="0" w:space="0" w:color="auto"/>
            <w:bottom w:val="none" w:sz="0" w:space="0" w:color="auto"/>
            <w:right w:val="none" w:sz="0" w:space="0" w:color="auto"/>
          </w:divBdr>
        </w:div>
      </w:divsChild>
    </w:div>
    <w:div w:id="2136823697">
      <w:bodyDiv w:val="1"/>
      <w:marLeft w:val="0"/>
      <w:marRight w:val="0"/>
      <w:marTop w:val="0"/>
      <w:marBottom w:val="0"/>
      <w:divBdr>
        <w:top w:val="none" w:sz="0" w:space="0" w:color="auto"/>
        <w:left w:val="none" w:sz="0" w:space="0" w:color="auto"/>
        <w:bottom w:val="none" w:sz="0" w:space="0" w:color="auto"/>
        <w:right w:val="none" w:sz="0" w:space="0" w:color="auto"/>
      </w:divBdr>
      <w:divsChild>
        <w:div w:id="1764910170">
          <w:marLeft w:val="0"/>
          <w:marRight w:val="0"/>
          <w:marTop w:val="0"/>
          <w:marBottom w:val="0"/>
          <w:divBdr>
            <w:top w:val="none" w:sz="0" w:space="0" w:color="auto"/>
            <w:left w:val="none" w:sz="0" w:space="0" w:color="auto"/>
            <w:bottom w:val="dotted" w:sz="6" w:space="4" w:color="DDDDDD"/>
            <w:right w:val="none" w:sz="0" w:space="0" w:color="auto"/>
          </w:divBdr>
          <w:divsChild>
            <w:div w:id="797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50">
      <w:bodyDiv w:val="1"/>
      <w:marLeft w:val="0"/>
      <w:marRight w:val="0"/>
      <w:marTop w:val="0"/>
      <w:marBottom w:val="0"/>
      <w:divBdr>
        <w:top w:val="none" w:sz="0" w:space="0" w:color="auto"/>
        <w:left w:val="none" w:sz="0" w:space="0" w:color="auto"/>
        <w:bottom w:val="none" w:sz="0" w:space="0" w:color="auto"/>
        <w:right w:val="none" w:sz="0" w:space="0" w:color="auto"/>
      </w:divBdr>
    </w:div>
    <w:div w:id="2136872848">
      <w:bodyDiv w:val="1"/>
      <w:marLeft w:val="0"/>
      <w:marRight w:val="0"/>
      <w:marTop w:val="0"/>
      <w:marBottom w:val="0"/>
      <w:divBdr>
        <w:top w:val="none" w:sz="0" w:space="0" w:color="auto"/>
        <w:left w:val="none" w:sz="0" w:space="0" w:color="auto"/>
        <w:bottom w:val="none" w:sz="0" w:space="0" w:color="auto"/>
        <w:right w:val="none" w:sz="0" w:space="0" w:color="auto"/>
      </w:divBdr>
      <w:divsChild>
        <w:div w:id="838234133">
          <w:marLeft w:val="0"/>
          <w:marRight w:val="0"/>
          <w:marTop w:val="0"/>
          <w:marBottom w:val="0"/>
          <w:divBdr>
            <w:top w:val="none" w:sz="0" w:space="0" w:color="auto"/>
            <w:left w:val="none" w:sz="0" w:space="0" w:color="auto"/>
            <w:bottom w:val="dotted" w:sz="6" w:space="4" w:color="DDDDDD"/>
            <w:right w:val="none" w:sz="0" w:space="0" w:color="auto"/>
          </w:divBdr>
        </w:div>
      </w:divsChild>
    </w:div>
    <w:div w:id="2136943830">
      <w:bodyDiv w:val="1"/>
      <w:marLeft w:val="0"/>
      <w:marRight w:val="0"/>
      <w:marTop w:val="0"/>
      <w:marBottom w:val="0"/>
      <w:divBdr>
        <w:top w:val="none" w:sz="0" w:space="0" w:color="auto"/>
        <w:left w:val="none" w:sz="0" w:space="0" w:color="auto"/>
        <w:bottom w:val="none" w:sz="0" w:space="0" w:color="auto"/>
        <w:right w:val="none" w:sz="0" w:space="0" w:color="auto"/>
      </w:divBdr>
      <w:divsChild>
        <w:div w:id="2045672621">
          <w:marLeft w:val="0"/>
          <w:marRight w:val="0"/>
          <w:marTop w:val="0"/>
          <w:marBottom w:val="150"/>
          <w:divBdr>
            <w:top w:val="none" w:sz="0" w:space="0" w:color="auto"/>
            <w:left w:val="none" w:sz="0" w:space="0" w:color="auto"/>
            <w:bottom w:val="none" w:sz="0" w:space="0" w:color="auto"/>
            <w:right w:val="none" w:sz="0" w:space="0" w:color="auto"/>
          </w:divBdr>
          <w:divsChild>
            <w:div w:id="239214387">
              <w:marLeft w:val="0"/>
              <w:marRight w:val="0"/>
              <w:marTop w:val="0"/>
              <w:marBottom w:val="0"/>
              <w:divBdr>
                <w:top w:val="none" w:sz="0" w:space="0" w:color="auto"/>
                <w:left w:val="none" w:sz="0" w:space="0" w:color="auto"/>
                <w:bottom w:val="none" w:sz="0" w:space="0" w:color="auto"/>
                <w:right w:val="none" w:sz="0" w:space="0" w:color="auto"/>
              </w:divBdr>
            </w:div>
          </w:divsChild>
        </w:div>
        <w:div w:id="890269790">
          <w:marLeft w:val="0"/>
          <w:marRight w:val="0"/>
          <w:marTop w:val="0"/>
          <w:marBottom w:val="150"/>
          <w:divBdr>
            <w:top w:val="none" w:sz="0" w:space="0" w:color="auto"/>
            <w:left w:val="none" w:sz="0" w:space="0" w:color="auto"/>
            <w:bottom w:val="none" w:sz="0" w:space="0" w:color="auto"/>
            <w:right w:val="none" w:sz="0" w:space="0" w:color="auto"/>
          </w:divBdr>
        </w:div>
        <w:div w:id="1909341128">
          <w:marLeft w:val="0"/>
          <w:marRight w:val="0"/>
          <w:marTop w:val="0"/>
          <w:marBottom w:val="0"/>
          <w:divBdr>
            <w:top w:val="none" w:sz="0" w:space="0" w:color="auto"/>
            <w:left w:val="none" w:sz="0" w:space="0" w:color="auto"/>
            <w:bottom w:val="none" w:sz="0" w:space="0" w:color="auto"/>
            <w:right w:val="none" w:sz="0" w:space="0" w:color="auto"/>
          </w:divBdr>
          <w:divsChild>
            <w:div w:id="1102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1471">
          <w:marLeft w:val="0"/>
          <w:marRight w:val="0"/>
          <w:marTop w:val="0"/>
          <w:marBottom w:val="0"/>
          <w:divBdr>
            <w:top w:val="none" w:sz="0" w:space="0" w:color="auto"/>
            <w:left w:val="none" w:sz="0" w:space="0" w:color="auto"/>
            <w:bottom w:val="none" w:sz="0" w:space="0" w:color="auto"/>
            <w:right w:val="none" w:sz="0" w:space="0" w:color="auto"/>
          </w:divBdr>
          <w:divsChild>
            <w:div w:id="560558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134393">
      <w:bodyDiv w:val="1"/>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094086907">
              <w:marLeft w:val="0"/>
              <w:marRight w:val="0"/>
              <w:marTop w:val="0"/>
              <w:marBottom w:val="0"/>
              <w:divBdr>
                <w:top w:val="none" w:sz="0" w:space="0" w:color="auto"/>
                <w:left w:val="none" w:sz="0" w:space="0" w:color="auto"/>
                <w:bottom w:val="none" w:sz="0" w:space="0" w:color="auto"/>
                <w:right w:val="none" w:sz="0" w:space="0" w:color="auto"/>
              </w:divBdr>
              <w:divsChild>
                <w:div w:id="1372463034">
                  <w:marLeft w:val="0"/>
                  <w:marRight w:val="0"/>
                  <w:marTop w:val="0"/>
                  <w:marBottom w:val="0"/>
                  <w:divBdr>
                    <w:top w:val="none" w:sz="0" w:space="0" w:color="auto"/>
                    <w:left w:val="none" w:sz="0" w:space="0" w:color="auto"/>
                    <w:bottom w:val="none" w:sz="0" w:space="0" w:color="auto"/>
                    <w:right w:val="none" w:sz="0" w:space="0" w:color="auto"/>
                  </w:divBdr>
                  <w:divsChild>
                    <w:div w:id="915671943">
                      <w:marLeft w:val="0"/>
                      <w:marRight w:val="0"/>
                      <w:marTop w:val="0"/>
                      <w:marBottom w:val="0"/>
                      <w:divBdr>
                        <w:top w:val="none" w:sz="0" w:space="0" w:color="auto"/>
                        <w:left w:val="none" w:sz="0" w:space="0" w:color="auto"/>
                        <w:bottom w:val="none" w:sz="0" w:space="0" w:color="auto"/>
                        <w:right w:val="none" w:sz="0" w:space="0" w:color="auto"/>
                      </w:divBdr>
                      <w:divsChild>
                        <w:div w:id="956180020">
                          <w:marLeft w:val="0"/>
                          <w:marRight w:val="0"/>
                          <w:marTop w:val="0"/>
                          <w:marBottom w:val="0"/>
                          <w:divBdr>
                            <w:top w:val="none" w:sz="0" w:space="0" w:color="auto"/>
                            <w:left w:val="none" w:sz="0" w:space="0" w:color="auto"/>
                            <w:bottom w:val="none" w:sz="0" w:space="0" w:color="auto"/>
                            <w:right w:val="none" w:sz="0" w:space="0" w:color="auto"/>
                          </w:divBdr>
                          <w:divsChild>
                            <w:div w:id="1941720341">
                              <w:marLeft w:val="0"/>
                              <w:marRight w:val="0"/>
                              <w:marTop w:val="0"/>
                              <w:marBottom w:val="0"/>
                              <w:divBdr>
                                <w:top w:val="none" w:sz="0" w:space="0" w:color="auto"/>
                                <w:left w:val="none" w:sz="0" w:space="0" w:color="auto"/>
                                <w:bottom w:val="none" w:sz="0" w:space="0" w:color="auto"/>
                                <w:right w:val="none" w:sz="0" w:space="0" w:color="auto"/>
                              </w:divBdr>
                              <w:divsChild>
                                <w:div w:id="2138603335">
                                  <w:marLeft w:val="0"/>
                                  <w:marRight w:val="0"/>
                                  <w:marTop w:val="0"/>
                                  <w:marBottom w:val="0"/>
                                  <w:divBdr>
                                    <w:top w:val="none" w:sz="0" w:space="0" w:color="auto"/>
                                    <w:left w:val="none" w:sz="0" w:space="0" w:color="auto"/>
                                    <w:bottom w:val="none" w:sz="0" w:space="0" w:color="auto"/>
                                    <w:right w:val="none" w:sz="0" w:space="0" w:color="auto"/>
                                  </w:divBdr>
                                  <w:divsChild>
                                    <w:div w:id="765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560">
      <w:bodyDiv w:val="1"/>
      <w:marLeft w:val="0"/>
      <w:marRight w:val="0"/>
      <w:marTop w:val="0"/>
      <w:marBottom w:val="0"/>
      <w:divBdr>
        <w:top w:val="none" w:sz="0" w:space="0" w:color="auto"/>
        <w:left w:val="none" w:sz="0" w:space="0" w:color="auto"/>
        <w:bottom w:val="none" w:sz="0" w:space="0" w:color="auto"/>
        <w:right w:val="none" w:sz="0" w:space="0" w:color="auto"/>
      </w:divBdr>
      <w:divsChild>
        <w:div w:id="713501599">
          <w:marLeft w:val="0"/>
          <w:marRight w:val="0"/>
          <w:marTop w:val="0"/>
          <w:marBottom w:val="0"/>
          <w:divBdr>
            <w:top w:val="none" w:sz="0" w:space="0" w:color="auto"/>
            <w:left w:val="none" w:sz="0" w:space="0" w:color="auto"/>
            <w:bottom w:val="none" w:sz="0" w:space="0" w:color="auto"/>
            <w:right w:val="none" w:sz="0" w:space="0" w:color="auto"/>
          </w:divBdr>
          <w:divsChild>
            <w:div w:id="1357344123">
              <w:marLeft w:val="0"/>
              <w:marRight w:val="0"/>
              <w:marTop w:val="0"/>
              <w:marBottom w:val="0"/>
              <w:divBdr>
                <w:top w:val="none" w:sz="0" w:space="0" w:color="auto"/>
                <w:left w:val="none" w:sz="0" w:space="0" w:color="auto"/>
                <w:bottom w:val="none" w:sz="0" w:space="0" w:color="auto"/>
                <w:right w:val="none" w:sz="0" w:space="0" w:color="auto"/>
              </w:divBdr>
            </w:div>
            <w:div w:id="156606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98750">
      <w:bodyDiv w:val="1"/>
      <w:marLeft w:val="0"/>
      <w:marRight w:val="0"/>
      <w:marTop w:val="0"/>
      <w:marBottom w:val="0"/>
      <w:divBdr>
        <w:top w:val="none" w:sz="0" w:space="0" w:color="auto"/>
        <w:left w:val="none" w:sz="0" w:space="0" w:color="auto"/>
        <w:bottom w:val="none" w:sz="0" w:space="0" w:color="auto"/>
        <w:right w:val="none" w:sz="0" w:space="0" w:color="auto"/>
      </w:divBdr>
    </w:div>
    <w:div w:id="2138134496">
      <w:bodyDiv w:val="1"/>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sChild>
    </w:div>
    <w:div w:id="2138181585">
      <w:bodyDiv w:val="1"/>
      <w:marLeft w:val="0"/>
      <w:marRight w:val="0"/>
      <w:marTop w:val="0"/>
      <w:marBottom w:val="0"/>
      <w:divBdr>
        <w:top w:val="none" w:sz="0" w:space="0" w:color="auto"/>
        <w:left w:val="none" w:sz="0" w:space="0" w:color="auto"/>
        <w:bottom w:val="none" w:sz="0" w:space="0" w:color="auto"/>
        <w:right w:val="none" w:sz="0" w:space="0" w:color="auto"/>
      </w:divBdr>
      <w:divsChild>
        <w:div w:id="1121725920">
          <w:marLeft w:val="0"/>
          <w:marRight w:val="0"/>
          <w:marTop w:val="0"/>
          <w:marBottom w:val="0"/>
          <w:divBdr>
            <w:top w:val="none" w:sz="0" w:space="0" w:color="auto"/>
            <w:left w:val="none" w:sz="0" w:space="0" w:color="auto"/>
            <w:bottom w:val="none" w:sz="0" w:space="0" w:color="auto"/>
            <w:right w:val="none" w:sz="0" w:space="0" w:color="auto"/>
          </w:divBdr>
          <w:divsChild>
            <w:div w:id="864176148">
              <w:marLeft w:val="0"/>
              <w:marRight w:val="0"/>
              <w:marTop w:val="0"/>
              <w:marBottom w:val="0"/>
              <w:divBdr>
                <w:top w:val="none" w:sz="0" w:space="0" w:color="auto"/>
                <w:left w:val="none" w:sz="0" w:space="0" w:color="auto"/>
                <w:bottom w:val="none" w:sz="0" w:space="0" w:color="auto"/>
                <w:right w:val="none" w:sz="0" w:space="0" w:color="auto"/>
              </w:divBdr>
              <w:divsChild>
                <w:div w:id="1563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2692">
      <w:bodyDiv w:val="1"/>
      <w:marLeft w:val="0"/>
      <w:marRight w:val="0"/>
      <w:marTop w:val="0"/>
      <w:marBottom w:val="0"/>
      <w:divBdr>
        <w:top w:val="none" w:sz="0" w:space="0" w:color="auto"/>
        <w:left w:val="none" w:sz="0" w:space="0" w:color="auto"/>
        <w:bottom w:val="none" w:sz="0" w:space="0" w:color="auto"/>
        <w:right w:val="none" w:sz="0" w:space="0" w:color="auto"/>
      </w:divBdr>
      <w:divsChild>
        <w:div w:id="2094427657">
          <w:marLeft w:val="0"/>
          <w:marRight w:val="0"/>
          <w:marTop w:val="0"/>
          <w:marBottom w:val="0"/>
          <w:divBdr>
            <w:top w:val="none" w:sz="0" w:space="0" w:color="auto"/>
            <w:left w:val="none" w:sz="0" w:space="0" w:color="auto"/>
            <w:bottom w:val="dotted" w:sz="6" w:space="4" w:color="DDDDDD"/>
            <w:right w:val="none" w:sz="0" w:space="0" w:color="auto"/>
          </w:divBdr>
          <w:divsChild>
            <w:div w:id="686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520">
      <w:bodyDiv w:val="1"/>
      <w:marLeft w:val="0"/>
      <w:marRight w:val="0"/>
      <w:marTop w:val="0"/>
      <w:marBottom w:val="0"/>
      <w:divBdr>
        <w:top w:val="none" w:sz="0" w:space="0" w:color="auto"/>
        <w:left w:val="none" w:sz="0" w:space="0" w:color="auto"/>
        <w:bottom w:val="none" w:sz="0" w:space="0" w:color="auto"/>
        <w:right w:val="none" w:sz="0" w:space="0" w:color="auto"/>
      </w:divBdr>
      <w:divsChild>
        <w:div w:id="306473634">
          <w:marLeft w:val="0"/>
          <w:marRight w:val="0"/>
          <w:marTop w:val="0"/>
          <w:marBottom w:val="0"/>
          <w:divBdr>
            <w:top w:val="none" w:sz="0" w:space="0" w:color="auto"/>
            <w:left w:val="none" w:sz="0" w:space="0" w:color="auto"/>
            <w:bottom w:val="none" w:sz="0" w:space="0" w:color="auto"/>
            <w:right w:val="none" w:sz="0" w:space="0" w:color="auto"/>
          </w:divBdr>
          <w:divsChild>
            <w:div w:id="1466660693">
              <w:marLeft w:val="0"/>
              <w:marRight w:val="0"/>
              <w:marTop w:val="0"/>
              <w:marBottom w:val="0"/>
              <w:divBdr>
                <w:top w:val="none" w:sz="0" w:space="0" w:color="auto"/>
                <w:left w:val="none" w:sz="0" w:space="0" w:color="auto"/>
                <w:bottom w:val="none" w:sz="0" w:space="0" w:color="auto"/>
                <w:right w:val="none" w:sz="0" w:space="0" w:color="auto"/>
              </w:divBdr>
              <w:divsChild>
                <w:div w:id="1748265507">
                  <w:marLeft w:val="0"/>
                  <w:marRight w:val="0"/>
                  <w:marTop w:val="0"/>
                  <w:marBottom w:val="0"/>
                  <w:divBdr>
                    <w:top w:val="none" w:sz="0" w:space="0" w:color="auto"/>
                    <w:left w:val="none" w:sz="0" w:space="0" w:color="auto"/>
                    <w:bottom w:val="none" w:sz="0" w:space="0" w:color="auto"/>
                    <w:right w:val="none" w:sz="0" w:space="0" w:color="auto"/>
                  </w:divBdr>
                  <w:divsChild>
                    <w:div w:id="1312754194">
                      <w:marLeft w:val="0"/>
                      <w:marRight w:val="0"/>
                      <w:marTop w:val="0"/>
                      <w:marBottom w:val="0"/>
                      <w:divBdr>
                        <w:top w:val="none" w:sz="0" w:space="0" w:color="auto"/>
                        <w:left w:val="none" w:sz="0" w:space="0" w:color="auto"/>
                        <w:bottom w:val="none" w:sz="0" w:space="0" w:color="auto"/>
                        <w:right w:val="none" w:sz="0" w:space="0" w:color="auto"/>
                      </w:divBdr>
                      <w:divsChild>
                        <w:div w:id="101415049">
                          <w:marLeft w:val="0"/>
                          <w:marRight w:val="0"/>
                          <w:marTop w:val="0"/>
                          <w:marBottom w:val="0"/>
                          <w:divBdr>
                            <w:top w:val="none" w:sz="0" w:space="0" w:color="auto"/>
                            <w:left w:val="none" w:sz="0" w:space="0" w:color="auto"/>
                            <w:bottom w:val="none" w:sz="0" w:space="0" w:color="auto"/>
                            <w:right w:val="none" w:sz="0" w:space="0" w:color="auto"/>
                          </w:divBdr>
                          <w:divsChild>
                            <w:div w:id="650057997">
                              <w:marLeft w:val="0"/>
                              <w:marRight w:val="0"/>
                              <w:marTop w:val="0"/>
                              <w:marBottom w:val="0"/>
                              <w:divBdr>
                                <w:top w:val="none" w:sz="0" w:space="0" w:color="auto"/>
                                <w:left w:val="none" w:sz="0" w:space="0" w:color="auto"/>
                                <w:bottom w:val="none" w:sz="0" w:space="0" w:color="auto"/>
                                <w:right w:val="none" w:sz="0" w:space="0" w:color="auto"/>
                              </w:divBdr>
                              <w:divsChild>
                                <w:div w:id="606082457">
                                  <w:marLeft w:val="0"/>
                                  <w:marRight w:val="0"/>
                                  <w:marTop w:val="0"/>
                                  <w:marBottom w:val="0"/>
                                  <w:divBdr>
                                    <w:top w:val="none" w:sz="0" w:space="0" w:color="auto"/>
                                    <w:left w:val="none" w:sz="0" w:space="0" w:color="auto"/>
                                    <w:bottom w:val="none" w:sz="0" w:space="0" w:color="auto"/>
                                    <w:right w:val="none" w:sz="0" w:space="0" w:color="auto"/>
                                  </w:divBdr>
                                  <w:divsChild>
                                    <w:div w:id="118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48284">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sChild>
        <w:div w:id="84301983">
          <w:marLeft w:val="0"/>
          <w:marRight w:val="0"/>
          <w:marTop w:val="0"/>
          <w:marBottom w:val="0"/>
          <w:divBdr>
            <w:top w:val="none" w:sz="0" w:space="0" w:color="auto"/>
            <w:left w:val="none" w:sz="0" w:space="0" w:color="auto"/>
            <w:bottom w:val="dotted" w:sz="6" w:space="4" w:color="DDDDDD"/>
            <w:right w:val="none" w:sz="0" w:space="0" w:color="auto"/>
          </w:divBdr>
          <w:divsChild>
            <w:div w:id="178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674">
      <w:bodyDiv w:val="1"/>
      <w:marLeft w:val="0"/>
      <w:marRight w:val="0"/>
      <w:marTop w:val="0"/>
      <w:marBottom w:val="0"/>
      <w:divBdr>
        <w:top w:val="none" w:sz="0" w:space="0" w:color="auto"/>
        <w:left w:val="none" w:sz="0" w:space="0" w:color="auto"/>
        <w:bottom w:val="none" w:sz="0" w:space="0" w:color="auto"/>
        <w:right w:val="none" w:sz="0" w:space="0" w:color="auto"/>
      </w:divBdr>
      <w:divsChild>
        <w:div w:id="477769951">
          <w:marLeft w:val="0"/>
          <w:marRight w:val="0"/>
          <w:marTop w:val="0"/>
          <w:marBottom w:val="0"/>
          <w:divBdr>
            <w:top w:val="none" w:sz="0" w:space="0" w:color="auto"/>
            <w:left w:val="none" w:sz="0" w:space="0" w:color="auto"/>
            <w:bottom w:val="none" w:sz="0" w:space="0" w:color="auto"/>
            <w:right w:val="none" w:sz="0" w:space="0" w:color="auto"/>
          </w:divBdr>
          <w:divsChild>
            <w:div w:id="664548970">
              <w:marLeft w:val="0"/>
              <w:marRight w:val="0"/>
              <w:marTop w:val="0"/>
              <w:marBottom w:val="0"/>
              <w:divBdr>
                <w:top w:val="none" w:sz="0" w:space="0" w:color="auto"/>
                <w:left w:val="none" w:sz="0" w:space="0" w:color="auto"/>
                <w:bottom w:val="none" w:sz="0" w:space="0" w:color="auto"/>
                <w:right w:val="none" w:sz="0" w:space="0" w:color="auto"/>
              </w:divBdr>
              <w:divsChild>
                <w:div w:id="1988437659">
                  <w:marLeft w:val="0"/>
                  <w:marRight w:val="0"/>
                  <w:marTop w:val="0"/>
                  <w:marBottom w:val="0"/>
                  <w:divBdr>
                    <w:top w:val="none" w:sz="0" w:space="0" w:color="auto"/>
                    <w:left w:val="none" w:sz="0" w:space="0" w:color="auto"/>
                    <w:bottom w:val="none" w:sz="0" w:space="0" w:color="auto"/>
                    <w:right w:val="none" w:sz="0" w:space="0" w:color="auto"/>
                  </w:divBdr>
                  <w:divsChild>
                    <w:div w:id="33240408">
                      <w:marLeft w:val="0"/>
                      <w:marRight w:val="0"/>
                      <w:marTop w:val="0"/>
                      <w:marBottom w:val="0"/>
                      <w:divBdr>
                        <w:top w:val="none" w:sz="0" w:space="0" w:color="auto"/>
                        <w:left w:val="none" w:sz="0" w:space="0" w:color="auto"/>
                        <w:bottom w:val="none" w:sz="0" w:space="0" w:color="auto"/>
                        <w:right w:val="none" w:sz="0" w:space="0" w:color="auto"/>
                      </w:divBdr>
                      <w:divsChild>
                        <w:div w:id="840776691">
                          <w:marLeft w:val="0"/>
                          <w:marRight w:val="0"/>
                          <w:marTop w:val="0"/>
                          <w:marBottom w:val="0"/>
                          <w:divBdr>
                            <w:top w:val="none" w:sz="0" w:space="0" w:color="auto"/>
                            <w:left w:val="none" w:sz="0" w:space="0" w:color="auto"/>
                            <w:bottom w:val="none" w:sz="0" w:space="0" w:color="auto"/>
                            <w:right w:val="none" w:sz="0" w:space="0" w:color="auto"/>
                          </w:divBdr>
                          <w:divsChild>
                            <w:div w:id="775100636">
                              <w:marLeft w:val="0"/>
                              <w:marRight w:val="0"/>
                              <w:marTop w:val="0"/>
                              <w:marBottom w:val="0"/>
                              <w:divBdr>
                                <w:top w:val="none" w:sz="0" w:space="0" w:color="auto"/>
                                <w:left w:val="none" w:sz="0" w:space="0" w:color="auto"/>
                                <w:bottom w:val="none" w:sz="0" w:space="0" w:color="auto"/>
                                <w:right w:val="none" w:sz="0" w:space="0" w:color="auto"/>
                              </w:divBdr>
                              <w:divsChild>
                                <w:div w:id="71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20547">
      <w:bodyDiv w:val="1"/>
      <w:marLeft w:val="0"/>
      <w:marRight w:val="0"/>
      <w:marTop w:val="0"/>
      <w:marBottom w:val="0"/>
      <w:divBdr>
        <w:top w:val="none" w:sz="0" w:space="0" w:color="auto"/>
        <w:left w:val="none" w:sz="0" w:space="0" w:color="auto"/>
        <w:bottom w:val="none" w:sz="0" w:space="0" w:color="auto"/>
        <w:right w:val="none" w:sz="0" w:space="0" w:color="auto"/>
      </w:divBdr>
    </w:div>
    <w:div w:id="2140948451">
      <w:bodyDiv w:val="1"/>
      <w:marLeft w:val="0"/>
      <w:marRight w:val="0"/>
      <w:marTop w:val="0"/>
      <w:marBottom w:val="0"/>
      <w:divBdr>
        <w:top w:val="none" w:sz="0" w:space="0" w:color="auto"/>
        <w:left w:val="none" w:sz="0" w:space="0" w:color="auto"/>
        <w:bottom w:val="none" w:sz="0" w:space="0" w:color="auto"/>
        <w:right w:val="none" w:sz="0" w:space="0" w:color="auto"/>
      </w:divBdr>
    </w:div>
    <w:div w:id="2141457469">
      <w:bodyDiv w:val="1"/>
      <w:marLeft w:val="0"/>
      <w:marRight w:val="0"/>
      <w:marTop w:val="0"/>
      <w:marBottom w:val="0"/>
      <w:divBdr>
        <w:top w:val="none" w:sz="0" w:space="0" w:color="auto"/>
        <w:left w:val="none" w:sz="0" w:space="0" w:color="auto"/>
        <w:bottom w:val="none" w:sz="0" w:space="0" w:color="auto"/>
        <w:right w:val="none" w:sz="0" w:space="0" w:color="auto"/>
      </w:divBdr>
    </w:div>
    <w:div w:id="2141872794">
      <w:bodyDiv w:val="1"/>
      <w:marLeft w:val="0"/>
      <w:marRight w:val="0"/>
      <w:marTop w:val="0"/>
      <w:marBottom w:val="0"/>
      <w:divBdr>
        <w:top w:val="none" w:sz="0" w:space="0" w:color="auto"/>
        <w:left w:val="none" w:sz="0" w:space="0" w:color="auto"/>
        <w:bottom w:val="none" w:sz="0" w:space="0" w:color="auto"/>
        <w:right w:val="none" w:sz="0" w:space="0" w:color="auto"/>
      </w:divBdr>
    </w:div>
    <w:div w:id="2142648406">
      <w:bodyDiv w:val="1"/>
      <w:marLeft w:val="0"/>
      <w:marRight w:val="0"/>
      <w:marTop w:val="0"/>
      <w:marBottom w:val="0"/>
      <w:divBdr>
        <w:top w:val="none" w:sz="0" w:space="0" w:color="auto"/>
        <w:left w:val="none" w:sz="0" w:space="0" w:color="auto"/>
        <w:bottom w:val="none" w:sz="0" w:space="0" w:color="auto"/>
        <w:right w:val="none" w:sz="0" w:space="0" w:color="auto"/>
      </w:divBdr>
      <w:divsChild>
        <w:div w:id="1896575935">
          <w:marLeft w:val="0"/>
          <w:marRight w:val="0"/>
          <w:marTop w:val="0"/>
          <w:marBottom w:val="0"/>
          <w:divBdr>
            <w:top w:val="none" w:sz="0" w:space="0" w:color="auto"/>
            <w:left w:val="none" w:sz="0" w:space="0" w:color="auto"/>
            <w:bottom w:val="dotted" w:sz="6" w:space="4" w:color="DDDDDD"/>
            <w:right w:val="none" w:sz="0" w:space="0" w:color="auto"/>
          </w:divBdr>
        </w:div>
      </w:divsChild>
    </w:div>
    <w:div w:id="2142725074">
      <w:bodyDiv w:val="1"/>
      <w:marLeft w:val="0"/>
      <w:marRight w:val="0"/>
      <w:marTop w:val="0"/>
      <w:marBottom w:val="0"/>
      <w:divBdr>
        <w:top w:val="none" w:sz="0" w:space="0" w:color="auto"/>
        <w:left w:val="none" w:sz="0" w:space="0" w:color="auto"/>
        <w:bottom w:val="none" w:sz="0" w:space="0" w:color="auto"/>
        <w:right w:val="none" w:sz="0" w:space="0" w:color="auto"/>
      </w:divBdr>
    </w:div>
    <w:div w:id="2142772617">
      <w:bodyDiv w:val="1"/>
      <w:marLeft w:val="0"/>
      <w:marRight w:val="0"/>
      <w:marTop w:val="0"/>
      <w:marBottom w:val="0"/>
      <w:divBdr>
        <w:top w:val="none" w:sz="0" w:space="0" w:color="auto"/>
        <w:left w:val="none" w:sz="0" w:space="0" w:color="auto"/>
        <w:bottom w:val="none" w:sz="0" w:space="0" w:color="auto"/>
        <w:right w:val="none" w:sz="0" w:space="0" w:color="auto"/>
      </w:divBdr>
      <w:divsChild>
        <w:div w:id="159736285">
          <w:marLeft w:val="0"/>
          <w:marRight w:val="0"/>
          <w:marTop w:val="0"/>
          <w:marBottom w:val="150"/>
          <w:divBdr>
            <w:top w:val="none" w:sz="0" w:space="0" w:color="auto"/>
            <w:left w:val="none" w:sz="0" w:space="0" w:color="auto"/>
            <w:bottom w:val="none" w:sz="0" w:space="0" w:color="auto"/>
            <w:right w:val="none" w:sz="0" w:space="0" w:color="auto"/>
          </w:divBdr>
        </w:div>
      </w:divsChild>
    </w:div>
    <w:div w:id="2143184104">
      <w:bodyDiv w:val="1"/>
      <w:marLeft w:val="0"/>
      <w:marRight w:val="0"/>
      <w:marTop w:val="0"/>
      <w:marBottom w:val="0"/>
      <w:divBdr>
        <w:top w:val="none" w:sz="0" w:space="0" w:color="auto"/>
        <w:left w:val="none" w:sz="0" w:space="0" w:color="auto"/>
        <w:bottom w:val="none" w:sz="0" w:space="0" w:color="auto"/>
        <w:right w:val="none" w:sz="0" w:space="0" w:color="auto"/>
      </w:divBdr>
      <w:divsChild>
        <w:div w:id="1945770589">
          <w:marLeft w:val="0"/>
          <w:marRight w:val="0"/>
          <w:marTop w:val="0"/>
          <w:marBottom w:val="150"/>
          <w:divBdr>
            <w:top w:val="none" w:sz="0" w:space="0" w:color="auto"/>
            <w:left w:val="none" w:sz="0" w:space="0" w:color="auto"/>
            <w:bottom w:val="none" w:sz="0" w:space="0" w:color="auto"/>
            <w:right w:val="none" w:sz="0" w:space="0" w:color="auto"/>
          </w:divBdr>
        </w:div>
      </w:divsChild>
    </w:div>
    <w:div w:id="2143307785">
      <w:bodyDiv w:val="1"/>
      <w:marLeft w:val="0"/>
      <w:marRight w:val="0"/>
      <w:marTop w:val="0"/>
      <w:marBottom w:val="0"/>
      <w:divBdr>
        <w:top w:val="none" w:sz="0" w:space="0" w:color="auto"/>
        <w:left w:val="none" w:sz="0" w:space="0" w:color="auto"/>
        <w:bottom w:val="none" w:sz="0" w:space="0" w:color="auto"/>
        <w:right w:val="none" w:sz="0" w:space="0" w:color="auto"/>
      </w:divBdr>
      <w:divsChild>
        <w:div w:id="41683034">
          <w:marLeft w:val="0"/>
          <w:marRight w:val="0"/>
          <w:marTop w:val="0"/>
          <w:marBottom w:val="0"/>
          <w:divBdr>
            <w:top w:val="none" w:sz="0" w:space="0" w:color="auto"/>
            <w:left w:val="none" w:sz="0" w:space="0" w:color="auto"/>
            <w:bottom w:val="none" w:sz="0" w:space="0" w:color="auto"/>
            <w:right w:val="none" w:sz="0" w:space="0" w:color="auto"/>
          </w:divBdr>
          <w:divsChild>
            <w:div w:id="42752232">
              <w:marLeft w:val="0"/>
              <w:marRight w:val="0"/>
              <w:marTop w:val="0"/>
              <w:marBottom w:val="0"/>
              <w:divBdr>
                <w:top w:val="none" w:sz="0" w:space="0" w:color="auto"/>
                <w:left w:val="none" w:sz="0" w:space="0" w:color="auto"/>
                <w:bottom w:val="none" w:sz="0" w:space="0" w:color="auto"/>
                <w:right w:val="none" w:sz="0" w:space="0" w:color="auto"/>
              </w:divBdr>
            </w:div>
            <w:div w:id="135101270">
              <w:marLeft w:val="0"/>
              <w:marRight w:val="0"/>
              <w:marTop w:val="0"/>
              <w:marBottom w:val="0"/>
              <w:divBdr>
                <w:top w:val="none" w:sz="0" w:space="0" w:color="auto"/>
                <w:left w:val="none" w:sz="0" w:space="0" w:color="auto"/>
                <w:bottom w:val="none" w:sz="0" w:space="0" w:color="auto"/>
                <w:right w:val="none" w:sz="0" w:space="0" w:color="auto"/>
              </w:divBdr>
            </w:div>
            <w:div w:id="342055974">
              <w:marLeft w:val="0"/>
              <w:marRight w:val="0"/>
              <w:marTop w:val="0"/>
              <w:marBottom w:val="0"/>
              <w:divBdr>
                <w:top w:val="none" w:sz="0" w:space="0" w:color="auto"/>
                <w:left w:val="none" w:sz="0" w:space="0" w:color="auto"/>
                <w:bottom w:val="none" w:sz="0" w:space="0" w:color="auto"/>
                <w:right w:val="none" w:sz="0" w:space="0" w:color="auto"/>
              </w:divBdr>
            </w:div>
            <w:div w:id="346830508">
              <w:marLeft w:val="0"/>
              <w:marRight w:val="0"/>
              <w:marTop w:val="0"/>
              <w:marBottom w:val="0"/>
              <w:divBdr>
                <w:top w:val="none" w:sz="0" w:space="0" w:color="auto"/>
                <w:left w:val="none" w:sz="0" w:space="0" w:color="auto"/>
                <w:bottom w:val="none" w:sz="0" w:space="0" w:color="auto"/>
                <w:right w:val="none" w:sz="0" w:space="0" w:color="auto"/>
              </w:divBdr>
            </w:div>
            <w:div w:id="474681863">
              <w:marLeft w:val="0"/>
              <w:marRight w:val="0"/>
              <w:marTop w:val="0"/>
              <w:marBottom w:val="0"/>
              <w:divBdr>
                <w:top w:val="none" w:sz="0" w:space="0" w:color="auto"/>
                <w:left w:val="none" w:sz="0" w:space="0" w:color="auto"/>
                <w:bottom w:val="none" w:sz="0" w:space="0" w:color="auto"/>
                <w:right w:val="none" w:sz="0" w:space="0" w:color="auto"/>
              </w:divBdr>
            </w:div>
            <w:div w:id="625046611">
              <w:marLeft w:val="0"/>
              <w:marRight w:val="0"/>
              <w:marTop w:val="0"/>
              <w:marBottom w:val="0"/>
              <w:divBdr>
                <w:top w:val="none" w:sz="0" w:space="0" w:color="auto"/>
                <w:left w:val="none" w:sz="0" w:space="0" w:color="auto"/>
                <w:bottom w:val="none" w:sz="0" w:space="0" w:color="auto"/>
                <w:right w:val="none" w:sz="0" w:space="0" w:color="auto"/>
              </w:divBdr>
            </w:div>
            <w:div w:id="628246835">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732584958">
              <w:marLeft w:val="0"/>
              <w:marRight w:val="0"/>
              <w:marTop w:val="0"/>
              <w:marBottom w:val="0"/>
              <w:divBdr>
                <w:top w:val="none" w:sz="0" w:space="0" w:color="auto"/>
                <w:left w:val="none" w:sz="0" w:space="0" w:color="auto"/>
                <w:bottom w:val="none" w:sz="0" w:space="0" w:color="auto"/>
                <w:right w:val="none" w:sz="0" w:space="0" w:color="auto"/>
              </w:divBdr>
            </w:div>
            <w:div w:id="950212187">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1022826281">
              <w:marLeft w:val="0"/>
              <w:marRight w:val="0"/>
              <w:marTop w:val="0"/>
              <w:marBottom w:val="0"/>
              <w:divBdr>
                <w:top w:val="none" w:sz="0" w:space="0" w:color="auto"/>
                <w:left w:val="none" w:sz="0" w:space="0" w:color="auto"/>
                <w:bottom w:val="none" w:sz="0" w:space="0" w:color="auto"/>
                <w:right w:val="none" w:sz="0" w:space="0" w:color="auto"/>
              </w:divBdr>
            </w:div>
            <w:div w:id="1098022403">
              <w:marLeft w:val="0"/>
              <w:marRight w:val="0"/>
              <w:marTop w:val="0"/>
              <w:marBottom w:val="0"/>
              <w:divBdr>
                <w:top w:val="none" w:sz="0" w:space="0" w:color="auto"/>
                <w:left w:val="none" w:sz="0" w:space="0" w:color="auto"/>
                <w:bottom w:val="none" w:sz="0" w:space="0" w:color="auto"/>
                <w:right w:val="none" w:sz="0" w:space="0" w:color="auto"/>
              </w:divBdr>
            </w:div>
            <w:div w:id="1179854749">
              <w:marLeft w:val="0"/>
              <w:marRight w:val="0"/>
              <w:marTop w:val="0"/>
              <w:marBottom w:val="0"/>
              <w:divBdr>
                <w:top w:val="none" w:sz="0" w:space="0" w:color="auto"/>
                <w:left w:val="none" w:sz="0" w:space="0" w:color="auto"/>
                <w:bottom w:val="none" w:sz="0" w:space="0" w:color="auto"/>
                <w:right w:val="none" w:sz="0" w:space="0" w:color="auto"/>
              </w:divBdr>
            </w:div>
            <w:div w:id="1267039765">
              <w:marLeft w:val="0"/>
              <w:marRight w:val="0"/>
              <w:marTop w:val="0"/>
              <w:marBottom w:val="0"/>
              <w:divBdr>
                <w:top w:val="none" w:sz="0" w:space="0" w:color="auto"/>
                <w:left w:val="none" w:sz="0" w:space="0" w:color="auto"/>
                <w:bottom w:val="none" w:sz="0" w:space="0" w:color="auto"/>
                <w:right w:val="none" w:sz="0" w:space="0" w:color="auto"/>
              </w:divBdr>
            </w:div>
            <w:div w:id="1324237753">
              <w:marLeft w:val="0"/>
              <w:marRight w:val="0"/>
              <w:marTop w:val="0"/>
              <w:marBottom w:val="0"/>
              <w:divBdr>
                <w:top w:val="none" w:sz="0" w:space="0" w:color="auto"/>
                <w:left w:val="none" w:sz="0" w:space="0" w:color="auto"/>
                <w:bottom w:val="none" w:sz="0" w:space="0" w:color="auto"/>
                <w:right w:val="none" w:sz="0" w:space="0" w:color="auto"/>
              </w:divBdr>
            </w:div>
            <w:div w:id="1364793134">
              <w:marLeft w:val="0"/>
              <w:marRight w:val="0"/>
              <w:marTop w:val="0"/>
              <w:marBottom w:val="0"/>
              <w:divBdr>
                <w:top w:val="none" w:sz="0" w:space="0" w:color="auto"/>
                <w:left w:val="none" w:sz="0" w:space="0" w:color="auto"/>
                <w:bottom w:val="none" w:sz="0" w:space="0" w:color="auto"/>
                <w:right w:val="none" w:sz="0" w:space="0" w:color="auto"/>
              </w:divBdr>
            </w:div>
            <w:div w:id="1376852730">
              <w:marLeft w:val="0"/>
              <w:marRight w:val="0"/>
              <w:marTop w:val="0"/>
              <w:marBottom w:val="0"/>
              <w:divBdr>
                <w:top w:val="none" w:sz="0" w:space="0" w:color="auto"/>
                <w:left w:val="none" w:sz="0" w:space="0" w:color="auto"/>
                <w:bottom w:val="none" w:sz="0" w:space="0" w:color="auto"/>
                <w:right w:val="none" w:sz="0" w:space="0" w:color="auto"/>
              </w:divBdr>
            </w:div>
            <w:div w:id="1430083931">
              <w:marLeft w:val="0"/>
              <w:marRight w:val="0"/>
              <w:marTop w:val="0"/>
              <w:marBottom w:val="0"/>
              <w:divBdr>
                <w:top w:val="none" w:sz="0" w:space="0" w:color="auto"/>
                <w:left w:val="none" w:sz="0" w:space="0" w:color="auto"/>
                <w:bottom w:val="none" w:sz="0" w:space="0" w:color="auto"/>
                <w:right w:val="none" w:sz="0" w:space="0" w:color="auto"/>
              </w:divBdr>
            </w:div>
            <w:div w:id="1445734475">
              <w:marLeft w:val="0"/>
              <w:marRight w:val="0"/>
              <w:marTop w:val="0"/>
              <w:marBottom w:val="0"/>
              <w:divBdr>
                <w:top w:val="none" w:sz="0" w:space="0" w:color="auto"/>
                <w:left w:val="none" w:sz="0" w:space="0" w:color="auto"/>
                <w:bottom w:val="none" w:sz="0" w:space="0" w:color="auto"/>
                <w:right w:val="none" w:sz="0" w:space="0" w:color="auto"/>
              </w:divBdr>
            </w:div>
            <w:div w:id="1472136850">
              <w:marLeft w:val="0"/>
              <w:marRight w:val="0"/>
              <w:marTop w:val="0"/>
              <w:marBottom w:val="0"/>
              <w:divBdr>
                <w:top w:val="none" w:sz="0" w:space="0" w:color="auto"/>
                <w:left w:val="none" w:sz="0" w:space="0" w:color="auto"/>
                <w:bottom w:val="none" w:sz="0" w:space="0" w:color="auto"/>
                <w:right w:val="none" w:sz="0" w:space="0" w:color="auto"/>
              </w:divBdr>
            </w:div>
            <w:div w:id="2113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5809">
      <w:bodyDiv w:val="1"/>
      <w:marLeft w:val="0"/>
      <w:marRight w:val="0"/>
      <w:marTop w:val="0"/>
      <w:marBottom w:val="0"/>
      <w:divBdr>
        <w:top w:val="none" w:sz="0" w:space="0" w:color="auto"/>
        <w:left w:val="none" w:sz="0" w:space="0" w:color="auto"/>
        <w:bottom w:val="none" w:sz="0" w:space="0" w:color="auto"/>
        <w:right w:val="none" w:sz="0" w:space="0" w:color="auto"/>
      </w:divBdr>
      <w:divsChild>
        <w:div w:id="1448036777">
          <w:marLeft w:val="0"/>
          <w:marRight w:val="0"/>
          <w:marTop w:val="0"/>
          <w:marBottom w:val="0"/>
          <w:divBdr>
            <w:top w:val="none" w:sz="0" w:space="0" w:color="auto"/>
            <w:left w:val="none" w:sz="0" w:space="0" w:color="auto"/>
            <w:bottom w:val="dotted" w:sz="6" w:space="4" w:color="DDDDDD"/>
            <w:right w:val="none" w:sz="0" w:space="0" w:color="auto"/>
          </w:divBdr>
          <w:divsChild>
            <w:div w:id="1001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07">
      <w:bodyDiv w:val="1"/>
      <w:marLeft w:val="0"/>
      <w:marRight w:val="0"/>
      <w:marTop w:val="0"/>
      <w:marBottom w:val="0"/>
      <w:divBdr>
        <w:top w:val="none" w:sz="0" w:space="0" w:color="auto"/>
        <w:left w:val="none" w:sz="0" w:space="0" w:color="auto"/>
        <w:bottom w:val="none" w:sz="0" w:space="0" w:color="auto"/>
        <w:right w:val="none" w:sz="0" w:space="0" w:color="auto"/>
      </w:divBdr>
    </w:div>
    <w:div w:id="2143763917">
      <w:bodyDiv w:val="1"/>
      <w:marLeft w:val="0"/>
      <w:marRight w:val="0"/>
      <w:marTop w:val="0"/>
      <w:marBottom w:val="0"/>
      <w:divBdr>
        <w:top w:val="none" w:sz="0" w:space="0" w:color="auto"/>
        <w:left w:val="none" w:sz="0" w:space="0" w:color="auto"/>
        <w:bottom w:val="none" w:sz="0" w:space="0" w:color="auto"/>
        <w:right w:val="none" w:sz="0" w:space="0" w:color="auto"/>
      </w:divBdr>
    </w:div>
    <w:div w:id="2144688206">
      <w:bodyDiv w:val="1"/>
      <w:marLeft w:val="0"/>
      <w:marRight w:val="0"/>
      <w:marTop w:val="0"/>
      <w:marBottom w:val="0"/>
      <w:divBdr>
        <w:top w:val="none" w:sz="0" w:space="0" w:color="auto"/>
        <w:left w:val="none" w:sz="0" w:space="0" w:color="auto"/>
        <w:bottom w:val="none" w:sz="0" w:space="0" w:color="auto"/>
        <w:right w:val="none" w:sz="0" w:space="0" w:color="auto"/>
      </w:divBdr>
    </w:div>
    <w:div w:id="2144690493">
      <w:bodyDiv w:val="1"/>
      <w:marLeft w:val="0"/>
      <w:marRight w:val="0"/>
      <w:marTop w:val="0"/>
      <w:marBottom w:val="0"/>
      <w:divBdr>
        <w:top w:val="none" w:sz="0" w:space="0" w:color="auto"/>
        <w:left w:val="none" w:sz="0" w:space="0" w:color="auto"/>
        <w:bottom w:val="none" w:sz="0" w:space="0" w:color="auto"/>
        <w:right w:val="none" w:sz="0" w:space="0" w:color="auto"/>
      </w:divBdr>
    </w:div>
    <w:div w:id="2144999123">
      <w:bodyDiv w:val="1"/>
      <w:marLeft w:val="0"/>
      <w:marRight w:val="0"/>
      <w:marTop w:val="0"/>
      <w:marBottom w:val="0"/>
      <w:divBdr>
        <w:top w:val="none" w:sz="0" w:space="0" w:color="auto"/>
        <w:left w:val="none" w:sz="0" w:space="0" w:color="auto"/>
        <w:bottom w:val="none" w:sz="0" w:space="0" w:color="auto"/>
        <w:right w:val="none" w:sz="0" w:space="0" w:color="auto"/>
      </w:divBdr>
      <w:divsChild>
        <w:div w:id="422992865">
          <w:marLeft w:val="0"/>
          <w:marRight w:val="0"/>
          <w:marTop w:val="0"/>
          <w:marBottom w:val="0"/>
          <w:divBdr>
            <w:top w:val="none" w:sz="0" w:space="0" w:color="auto"/>
            <w:left w:val="none" w:sz="0" w:space="0" w:color="auto"/>
            <w:bottom w:val="none" w:sz="0" w:space="0" w:color="auto"/>
            <w:right w:val="none" w:sz="0" w:space="0" w:color="auto"/>
          </w:divBdr>
          <w:divsChild>
            <w:div w:id="459497389">
              <w:marLeft w:val="0"/>
              <w:marRight w:val="0"/>
              <w:marTop w:val="0"/>
              <w:marBottom w:val="0"/>
              <w:divBdr>
                <w:top w:val="none" w:sz="0" w:space="0" w:color="auto"/>
                <w:left w:val="none" w:sz="0" w:space="0" w:color="auto"/>
                <w:bottom w:val="none" w:sz="0" w:space="0" w:color="auto"/>
                <w:right w:val="none" w:sz="0" w:space="0" w:color="auto"/>
              </w:divBdr>
              <w:divsChild>
                <w:div w:id="1392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273">
          <w:marLeft w:val="0"/>
          <w:marRight w:val="0"/>
          <w:marTop w:val="0"/>
          <w:marBottom w:val="75"/>
          <w:divBdr>
            <w:top w:val="none" w:sz="0" w:space="0" w:color="auto"/>
            <w:left w:val="none" w:sz="0" w:space="0" w:color="auto"/>
            <w:bottom w:val="none" w:sz="0" w:space="0" w:color="auto"/>
            <w:right w:val="none" w:sz="0" w:space="0" w:color="auto"/>
          </w:divBdr>
        </w:div>
        <w:div w:id="1519540323">
          <w:marLeft w:val="0"/>
          <w:marRight w:val="0"/>
          <w:marTop w:val="0"/>
          <w:marBottom w:val="300"/>
          <w:divBdr>
            <w:top w:val="none" w:sz="0" w:space="0" w:color="auto"/>
            <w:left w:val="none" w:sz="0" w:space="0" w:color="auto"/>
            <w:bottom w:val="none" w:sz="0" w:space="0" w:color="auto"/>
            <w:right w:val="none" w:sz="0" w:space="0" w:color="auto"/>
          </w:divBdr>
          <w:divsChild>
            <w:div w:id="1772238687">
              <w:marLeft w:val="0"/>
              <w:marRight w:val="0"/>
              <w:marTop w:val="0"/>
              <w:marBottom w:val="0"/>
              <w:divBdr>
                <w:top w:val="none" w:sz="0" w:space="0" w:color="auto"/>
                <w:left w:val="none" w:sz="0" w:space="0" w:color="auto"/>
                <w:bottom w:val="none" w:sz="0" w:space="0" w:color="auto"/>
                <w:right w:val="none" w:sz="0" w:space="0" w:color="auto"/>
              </w:divBdr>
            </w:div>
          </w:divsChild>
        </w:div>
        <w:div w:id="1790467652">
          <w:marLeft w:val="0"/>
          <w:marRight w:val="0"/>
          <w:marTop w:val="0"/>
          <w:marBottom w:val="0"/>
          <w:divBdr>
            <w:top w:val="none" w:sz="0" w:space="0" w:color="auto"/>
            <w:left w:val="none" w:sz="0" w:space="0" w:color="auto"/>
            <w:bottom w:val="none" w:sz="0" w:space="0" w:color="auto"/>
            <w:right w:val="none" w:sz="0" w:space="0" w:color="auto"/>
          </w:divBdr>
        </w:div>
      </w:divsChild>
    </w:div>
    <w:div w:id="2145194852">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0">
          <w:marLeft w:val="0"/>
          <w:marRight w:val="0"/>
          <w:marTop w:val="0"/>
          <w:marBottom w:val="0"/>
          <w:divBdr>
            <w:top w:val="none" w:sz="0" w:space="0" w:color="auto"/>
            <w:left w:val="none" w:sz="0" w:space="0" w:color="auto"/>
            <w:bottom w:val="dotted" w:sz="6" w:space="4" w:color="DDDDDD"/>
            <w:right w:val="none" w:sz="0" w:space="0" w:color="auto"/>
          </w:divBdr>
        </w:div>
      </w:divsChild>
    </w:div>
    <w:div w:id="2145345561">
      <w:bodyDiv w:val="1"/>
      <w:marLeft w:val="0"/>
      <w:marRight w:val="0"/>
      <w:marTop w:val="0"/>
      <w:marBottom w:val="0"/>
      <w:divBdr>
        <w:top w:val="none" w:sz="0" w:space="0" w:color="auto"/>
        <w:left w:val="none" w:sz="0" w:space="0" w:color="auto"/>
        <w:bottom w:val="none" w:sz="0" w:space="0" w:color="auto"/>
        <w:right w:val="none" w:sz="0" w:space="0" w:color="auto"/>
      </w:divBdr>
      <w:divsChild>
        <w:div w:id="777679293">
          <w:marLeft w:val="0"/>
          <w:marRight w:val="0"/>
          <w:marTop w:val="0"/>
          <w:marBottom w:val="0"/>
          <w:divBdr>
            <w:top w:val="none" w:sz="0" w:space="0" w:color="auto"/>
            <w:left w:val="none" w:sz="0" w:space="0" w:color="auto"/>
            <w:bottom w:val="none" w:sz="0" w:space="0" w:color="auto"/>
            <w:right w:val="none" w:sz="0" w:space="0" w:color="auto"/>
          </w:divBdr>
          <w:divsChild>
            <w:div w:id="1019241440">
              <w:marLeft w:val="0"/>
              <w:marRight w:val="0"/>
              <w:marTop w:val="0"/>
              <w:marBottom w:val="0"/>
              <w:divBdr>
                <w:top w:val="none" w:sz="0" w:space="0" w:color="auto"/>
                <w:left w:val="none" w:sz="0" w:space="0" w:color="auto"/>
                <w:bottom w:val="none" w:sz="0" w:space="0" w:color="auto"/>
                <w:right w:val="none" w:sz="0" w:space="0" w:color="auto"/>
              </w:divBdr>
              <w:divsChild>
                <w:div w:id="1216939247">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814834338">
                          <w:marLeft w:val="0"/>
                          <w:marRight w:val="0"/>
                          <w:marTop w:val="0"/>
                          <w:marBottom w:val="0"/>
                          <w:divBdr>
                            <w:top w:val="none" w:sz="0" w:space="0" w:color="auto"/>
                            <w:left w:val="none" w:sz="0" w:space="0" w:color="auto"/>
                            <w:bottom w:val="none" w:sz="0" w:space="0" w:color="auto"/>
                            <w:right w:val="none" w:sz="0" w:space="0" w:color="auto"/>
                          </w:divBdr>
                          <w:divsChild>
                            <w:div w:id="473107982">
                              <w:marLeft w:val="0"/>
                              <w:marRight w:val="0"/>
                              <w:marTop w:val="0"/>
                              <w:marBottom w:val="0"/>
                              <w:divBdr>
                                <w:top w:val="none" w:sz="0" w:space="0" w:color="auto"/>
                                <w:left w:val="none" w:sz="0" w:space="0" w:color="auto"/>
                                <w:bottom w:val="none" w:sz="0" w:space="0" w:color="auto"/>
                                <w:right w:val="none" w:sz="0" w:space="0" w:color="auto"/>
                              </w:divBdr>
                              <w:divsChild>
                                <w:div w:id="1682508781">
                                  <w:marLeft w:val="0"/>
                                  <w:marRight w:val="0"/>
                                  <w:marTop w:val="0"/>
                                  <w:marBottom w:val="0"/>
                                  <w:divBdr>
                                    <w:top w:val="none" w:sz="0" w:space="0" w:color="auto"/>
                                    <w:left w:val="none" w:sz="0" w:space="0" w:color="auto"/>
                                    <w:bottom w:val="none" w:sz="0" w:space="0" w:color="auto"/>
                                    <w:right w:val="none" w:sz="0" w:space="0" w:color="auto"/>
                                  </w:divBdr>
                                  <w:divsChild>
                                    <w:div w:id="1056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697">
      <w:bodyDiv w:val="1"/>
      <w:marLeft w:val="0"/>
      <w:marRight w:val="0"/>
      <w:marTop w:val="0"/>
      <w:marBottom w:val="0"/>
      <w:divBdr>
        <w:top w:val="none" w:sz="0" w:space="0" w:color="auto"/>
        <w:left w:val="none" w:sz="0" w:space="0" w:color="auto"/>
        <w:bottom w:val="none" w:sz="0" w:space="0" w:color="auto"/>
        <w:right w:val="none" w:sz="0" w:space="0" w:color="auto"/>
      </w:divBdr>
      <w:divsChild>
        <w:div w:id="558512714">
          <w:marLeft w:val="0"/>
          <w:marRight w:val="0"/>
          <w:marTop w:val="0"/>
          <w:marBottom w:val="150"/>
          <w:divBdr>
            <w:top w:val="none" w:sz="0" w:space="0" w:color="auto"/>
            <w:left w:val="none" w:sz="0" w:space="0" w:color="auto"/>
            <w:bottom w:val="none" w:sz="0" w:space="0" w:color="auto"/>
            <w:right w:val="none" w:sz="0" w:space="0" w:color="auto"/>
          </w:divBdr>
          <w:divsChild>
            <w:div w:id="1146824634">
              <w:marLeft w:val="0"/>
              <w:marRight w:val="0"/>
              <w:marTop w:val="0"/>
              <w:marBottom w:val="0"/>
              <w:divBdr>
                <w:top w:val="none" w:sz="0" w:space="0" w:color="auto"/>
                <w:left w:val="none" w:sz="0" w:space="0" w:color="auto"/>
                <w:bottom w:val="none" w:sz="0" w:space="0" w:color="auto"/>
                <w:right w:val="none" w:sz="0" w:space="0" w:color="auto"/>
              </w:divBdr>
              <w:divsChild>
                <w:div w:id="775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266">
          <w:marLeft w:val="0"/>
          <w:marRight w:val="0"/>
          <w:marTop w:val="0"/>
          <w:marBottom w:val="150"/>
          <w:divBdr>
            <w:top w:val="none" w:sz="0" w:space="0" w:color="auto"/>
            <w:left w:val="none" w:sz="0" w:space="0" w:color="auto"/>
            <w:bottom w:val="none" w:sz="0" w:space="0" w:color="auto"/>
            <w:right w:val="none" w:sz="0" w:space="0" w:color="auto"/>
          </w:divBdr>
        </w:div>
        <w:div w:id="2010710540">
          <w:marLeft w:val="0"/>
          <w:marRight w:val="0"/>
          <w:marTop w:val="0"/>
          <w:marBottom w:val="0"/>
          <w:divBdr>
            <w:top w:val="none" w:sz="0" w:space="0" w:color="auto"/>
            <w:left w:val="none" w:sz="0" w:space="0" w:color="auto"/>
            <w:bottom w:val="none" w:sz="0" w:space="0" w:color="auto"/>
            <w:right w:val="none" w:sz="0" w:space="0" w:color="auto"/>
          </w:divBdr>
          <w:divsChild>
            <w:div w:id="12111104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5538766">
      <w:bodyDiv w:val="1"/>
      <w:marLeft w:val="0"/>
      <w:marRight w:val="0"/>
      <w:marTop w:val="0"/>
      <w:marBottom w:val="0"/>
      <w:divBdr>
        <w:top w:val="none" w:sz="0" w:space="0" w:color="auto"/>
        <w:left w:val="none" w:sz="0" w:space="0" w:color="auto"/>
        <w:bottom w:val="none" w:sz="0" w:space="0" w:color="auto"/>
        <w:right w:val="none" w:sz="0" w:space="0" w:color="auto"/>
      </w:divBdr>
      <w:divsChild>
        <w:div w:id="1387678692">
          <w:marLeft w:val="0"/>
          <w:marRight w:val="0"/>
          <w:marTop w:val="0"/>
          <w:marBottom w:val="0"/>
          <w:divBdr>
            <w:top w:val="none" w:sz="0" w:space="0" w:color="auto"/>
            <w:left w:val="none" w:sz="0" w:space="0" w:color="auto"/>
            <w:bottom w:val="none" w:sz="0" w:space="0" w:color="auto"/>
            <w:right w:val="none" w:sz="0" w:space="0" w:color="auto"/>
          </w:divBdr>
          <w:divsChild>
            <w:div w:id="776102794">
              <w:marLeft w:val="0"/>
              <w:marRight w:val="0"/>
              <w:marTop w:val="0"/>
              <w:marBottom w:val="0"/>
              <w:divBdr>
                <w:top w:val="none" w:sz="0" w:space="0" w:color="auto"/>
                <w:left w:val="none" w:sz="0" w:space="0" w:color="auto"/>
                <w:bottom w:val="none" w:sz="0" w:space="0" w:color="auto"/>
                <w:right w:val="none" w:sz="0" w:space="0" w:color="auto"/>
              </w:divBdr>
              <w:divsChild>
                <w:div w:id="1455518189">
                  <w:marLeft w:val="0"/>
                  <w:marRight w:val="0"/>
                  <w:marTop w:val="0"/>
                  <w:marBottom w:val="0"/>
                  <w:divBdr>
                    <w:top w:val="none" w:sz="0" w:space="0" w:color="auto"/>
                    <w:left w:val="none" w:sz="0" w:space="0" w:color="auto"/>
                    <w:bottom w:val="none" w:sz="0" w:space="0" w:color="auto"/>
                    <w:right w:val="none" w:sz="0" w:space="0" w:color="auto"/>
                  </w:divBdr>
                  <w:divsChild>
                    <w:div w:id="145510621">
                      <w:marLeft w:val="0"/>
                      <w:marRight w:val="0"/>
                      <w:marTop w:val="0"/>
                      <w:marBottom w:val="0"/>
                      <w:divBdr>
                        <w:top w:val="none" w:sz="0" w:space="0" w:color="auto"/>
                        <w:left w:val="none" w:sz="0" w:space="0" w:color="auto"/>
                        <w:bottom w:val="none" w:sz="0" w:space="0" w:color="auto"/>
                        <w:right w:val="none" w:sz="0" w:space="0" w:color="auto"/>
                      </w:divBdr>
                      <w:divsChild>
                        <w:div w:id="1741900655">
                          <w:marLeft w:val="0"/>
                          <w:marRight w:val="0"/>
                          <w:marTop w:val="0"/>
                          <w:marBottom w:val="0"/>
                          <w:divBdr>
                            <w:top w:val="none" w:sz="0" w:space="0" w:color="auto"/>
                            <w:left w:val="none" w:sz="0" w:space="0" w:color="auto"/>
                            <w:bottom w:val="none" w:sz="0" w:space="0" w:color="auto"/>
                            <w:right w:val="none" w:sz="0" w:space="0" w:color="auto"/>
                          </w:divBdr>
                          <w:divsChild>
                            <w:div w:id="149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0298">
      <w:bodyDiv w:val="1"/>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941451118">
                  <w:marLeft w:val="0"/>
                  <w:marRight w:val="0"/>
                  <w:marTop w:val="0"/>
                  <w:marBottom w:val="0"/>
                  <w:divBdr>
                    <w:top w:val="none" w:sz="0" w:space="0" w:color="auto"/>
                    <w:left w:val="none" w:sz="0" w:space="0" w:color="auto"/>
                    <w:bottom w:val="none" w:sz="0" w:space="0" w:color="auto"/>
                    <w:right w:val="none" w:sz="0" w:space="0" w:color="auto"/>
                  </w:divBdr>
                  <w:divsChild>
                    <w:div w:id="1929314636">
                      <w:marLeft w:val="0"/>
                      <w:marRight w:val="0"/>
                      <w:marTop w:val="0"/>
                      <w:marBottom w:val="0"/>
                      <w:divBdr>
                        <w:top w:val="none" w:sz="0" w:space="0" w:color="auto"/>
                        <w:left w:val="none" w:sz="0" w:space="0" w:color="auto"/>
                        <w:bottom w:val="none" w:sz="0" w:space="0" w:color="auto"/>
                        <w:right w:val="none" w:sz="0" w:space="0" w:color="auto"/>
                      </w:divBdr>
                      <w:divsChild>
                        <w:div w:id="1439568093">
                          <w:marLeft w:val="0"/>
                          <w:marRight w:val="0"/>
                          <w:marTop w:val="225"/>
                          <w:marBottom w:val="150"/>
                          <w:divBdr>
                            <w:top w:val="none" w:sz="0" w:space="4" w:color="auto"/>
                            <w:left w:val="none" w:sz="0" w:space="0" w:color="auto"/>
                            <w:bottom w:val="single" w:sz="6" w:space="4" w:color="CECECE"/>
                            <w:right w:val="none" w:sz="0" w:space="0" w:color="auto"/>
                          </w:divBdr>
                          <w:divsChild>
                            <w:div w:id="1107655055">
                              <w:marLeft w:val="0"/>
                              <w:marRight w:val="0"/>
                              <w:marTop w:val="0"/>
                              <w:marBottom w:val="0"/>
                              <w:divBdr>
                                <w:top w:val="none" w:sz="0" w:space="0" w:color="auto"/>
                                <w:left w:val="none" w:sz="0" w:space="0" w:color="auto"/>
                                <w:bottom w:val="none" w:sz="0" w:space="0" w:color="auto"/>
                                <w:right w:val="none" w:sz="0" w:space="0" w:color="auto"/>
                              </w:divBdr>
                            </w:div>
                            <w:div w:id="1557425435">
                              <w:marLeft w:val="0"/>
                              <w:marRight w:val="0"/>
                              <w:marTop w:val="75"/>
                              <w:marBottom w:val="75"/>
                              <w:divBdr>
                                <w:top w:val="none" w:sz="0" w:space="0" w:color="auto"/>
                                <w:left w:val="none" w:sz="0" w:space="0" w:color="auto"/>
                                <w:bottom w:val="none" w:sz="0" w:space="0" w:color="auto"/>
                                <w:right w:val="none" w:sz="0" w:space="0" w:color="auto"/>
                              </w:divBdr>
                              <w:divsChild>
                                <w:div w:id="422066142">
                                  <w:marLeft w:val="0"/>
                                  <w:marRight w:val="135"/>
                                  <w:marTop w:val="0"/>
                                  <w:marBottom w:val="0"/>
                                  <w:divBdr>
                                    <w:top w:val="none" w:sz="0" w:space="0" w:color="auto"/>
                                    <w:left w:val="none" w:sz="0" w:space="0" w:color="auto"/>
                                    <w:bottom w:val="none" w:sz="0" w:space="0" w:color="auto"/>
                                    <w:right w:val="none" w:sz="0" w:space="0" w:color="auto"/>
                                  </w:divBdr>
                                </w:div>
                                <w:div w:id="1731417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5659">
              <w:marLeft w:val="0"/>
              <w:marRight w:val="0"/>
              <w:marTop w:val="0"/>
              <w:marBottom w:val="0"/>
              <w:divBdr>
                <w:top w:val="none" w:sz="0" w:space="0" w:color="auto"/>
                <w:left w:val="none" w:sz="0" w:space="0" w:color="auto"/>
                <w:bottom w:val="none" w:sz="0" w:space="0" w:color="auto"/>
                <w:right w:val="none" w:sz="0" w:space="0" w:color="auto"/>
              </w:divBdr>
            </w:div>
          </w:divsChild>
        </w:div>
        <w:div w:id="1888833761">
          <w:marLeft w:val="0"/>
          <w:marRight w:val="0"/>
          <w:marTop w:val="150"/>
          <w:marBottom w:val="0"/>
          <w:divBdr>
            <w:top w:val="none" w:sz="0" w:space="0" w:color="auto"/>
            <w:left w:val="none" w:sz="0" w:space="0" w:color="auto"/>
            <w:bottom w:val="none" w:sz="0" w:space="0" w:color="auto"/>
            <w:right w:val="none" w:sz="0" w:space="0" w:color="auto"/>
          </w:divBdr>
          <w:divsChild>
            <w:div w:id="984237084">
              <w:marLeft w:val="0"/>
              <w:marRight w:val="0"/>
              <w:marTop w:val="0"/>
              <w:marBottom w:val="0"/>
              <w:divBdr>
                <w:top w:val="none" w:sz="0" w:space="0" w:color="auto"/>
                <w:left w:val="none" w:sz="0" w:space="0" w:color="auto"/>
                <w:bottom w:val="none" w:sz="0" w:space="0" w:color="auto"/>
                <w:right w:val="none" w:sz="0" w:space="0" w:color="auto"/>
              </w:divBdr>
              <w:divsChild>
                <w:div w:id="908616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977">
      <w:bodyDiv w:val="1"/>
      <w:marLeft w:val="0"/>
      <w:marRight w:val="0"/>
      <w:marTop w:val="0"/>
      <w:marBottom w:val="0"/>
      <w:divBdr>
        <w:top w:val="none" w:sz="0" w:space="0" w:color="auto"/>
        <w:left w:val="none" w:sz="0" w:space="0" w:color="auto"/>
        <w:bottom w:val="none" w:sz="0" w:space="0" w:color="auto"/>
        <w:right w:val="none" w:sz="0" w:space="0" w:color="auto"/>
      </w:divBdr>
      <w:divsChild>
        <w:div w:id="552011926">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1097558820">
                  <w:marLeft w:val="0"/>
                  <w:marRight w:val="0"/>
                  <w:marTop w:val="0"/>
                  <w:marBottom w:val="0"/>
                  <w:divBdr>
                    <w:top w:val="none" w:sz="0" w:space="0" w:color="auto"/>
                    <w:left w:val="none" w:sz="0" w:space="0" w:color="auto"/>
                    <w:bottom w:val="none" w:sz="0" w:space="0" w:color="auto"/>
                    <w:right w:val="none" w:sz="0" w:space="0" w:color="auto"/>
                  </w:divBdr>
                  <w:divsChild>
                    <w:div w:id="560675312">
                      <w:marLeft w:val="0"/>
                      <w:marRight w:val="0"/>
                      <w:marTop w:val="0"/>
                      <w:marBottom w:val="0"/>
                      <w:divBdr>
                        <w:top w:val="none" w:sz="0" w:space="0" w:color="auto"/>
                        <w:left w:val="none" w:sz="0" w:space="0" w:color="auto"/>
                        <w:bottom w:val="none" w:sz="0" w:space="0" w:color="auto"/>
                        <w:right w:val="none" w:sz="0" w:space="0" w:color="auto"/>
                      </w:divBdr>
                      <w:divsChild>
                        <w:div w:id="1696693144">
                          <w:marLeft w:val="0"/>
                          <w:marRight w:val="0"/>
                          <w:marTop w:val="0"/>
                          <w:marBottom w:val="0"/>
                          <w:divBdr>
                            <w:top w:val="none" w:sz="0" w:space="0" w:color="auto"/>
                            <w:left w:val="none" w:sz="0" w:space="0" w:color="auto"/>
                            <w:bottom w:val="none" w:sz="0" w:space="0" w:color="auto"/>
                            <w:right w:val="none" w:sz="0" w:space="0" w:color="auto"/>
                          </w:divBdr>
                          <w:divsChild>
                            <w:div w:id="962033088">
                              <w:marLeft w:val="0"/>
                              <w:marRight w:val="0"/>
                              <w:marTop w:val="0"/>
                              <w:marBottom w:val="0"/>
                              <w:divBdr>
                                <w:top w:val="none" w:sz="0" w:space="0" w:color="auto"/>
                                <w:left w:val="none" w:sz="0" w:space="0" w:color="auto"/>
                                <w:bottom w:val="none" w:sz="0" w:space="0" w:color="auto"/>
                                <w:right w:val="none" w:sz="0" w:space="0" w:color="auto"/>
                              </w:divBdr>
                              <w:divsChild>
                                <w:div w:id="1824815244">
                                  <w:marLeft w:val="0"/>
                                  <w:marRight w:val="0"/>
                                  <w:marTop w:val="0"/>
                                  <w:marBottom w:val="0"/>
                                  <w:divBdr>
                                    <w:top w:val="none" w:sz="0" w:space="0" w:color="auto"/>
                                    <w:left w:val="none" w:sz="0" w:space="0" w:color="auto"/>
                                    <w:bottom w:val="none" w:sz="0" w:space="0" w:color="auto"/>
                                    <w:right w:val="none" w:sz="0" w:space="0" w:color="auto"/>
                                  </w:divBdr>
                                  <w:divsChild>
                                    <w:div w:id="102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38518">
      <w:bodyDiv w:val="1"/>
      <w:marLeft w:val="0"/>
      <w:marRight w:val="0"/>
      <w:marTop w:val="0"/>
      <w:marBottom w:val="0"/>
      <w:divBdr>
        <w:top w:val="none" w:sz="0" w:space="0" w:color="auto"/>
        <w:left w:val="none" w:sz="0" w:space="0" w:color="auto"/>
        <w:bottom w:val="none" w:sz="0" w:space="0" w:color="auto"/>
        <w:right w:val="none" w:sz="0" w:space="0" w:color="auto"/>
      </w:divBdr>
      <w:divsChild>
        <w:div w:id="429664442">
          <w:marLeft w:val="0"/>
          <w:marRight w:val="0"/>
          <w:marTop w:val="0"/>
          <w:marBottom w:val="150"/>
          <w:divBdr>
            <w:top w:val="none" w:sz="0" w:space="0" w:color="auto"/>
            <w:left w:val="none" w:sz="0" w:space="0" w:color="auto"/>
            <w:bottom w:val="none" w:sz="0" w:space="0" w:color="auto"/>
            <w:right w:val="none" w:sz="0" w:space="0" w:color="auto"/>
          </w:divBdr>
        </w:div>
      </w:divsChild>
    </w:div>
    <w:div w:id="2146268674">
      <w:bodyDiv w:val="1"/>
      <w:marLeft w:val="0"/>
      <w:marRight w:val="0"/>
      <w:marTop w:val="0"/>
      <w:marBottom w:val="0"/>
      <w:divBdr>
        <w:top w:val="none" w:sz="0" w:space="0" w:color="auto"/>
        <w:left w:val="none" w:sz="0" w:space="0" w:color="auto"/>
        <w:bottom w:val="none" w:sz="0" w:space="0" w:color="auto"/>
        <w:right w:val="none" w:sz="0" w:space="0" w:color="auto"/>
      </w:divBdr>
      <w:divsChild>
        <w:div w:id="488180783">
          <w:marLeft w:val="0"/>
          <w:marRight w:val="0"/>
          <w:marTop w:val="0"/>
          <w:marBottom w:val="0"/>
          <w:divBdr>
            <w:top w:val="none" w:sz="0" w:space="0" w:color="auto"/>
            <w:left w:val="none" w:sz="0" w:space="0" w:color="auto"/>
            <w:bottom w:val="none" w:sz="0" w:space="0" w:color="auto"/>
            <w:right w:val="none" w:sz="0" w:space="0" w:color="auto"/>
          </w:divBdr>
          <w:divsChild>
            <w:div w:id="1689520953">
              <w:marLeft w:val="0"/>
              <w:marRight w:val="0"/>
              <w:marTop w:val="0"/>
              <w:marBottom w:val="0"/>
              <w:divBdr>
                <w:top w:val="none" w:sz="0" w:space="0" w:color="auto"/>
                <w:left w:val="none" w:sz="0" w:space="0" w:color="auto"/>
                <w:bottom w:val="none" w:sz="0" w:space="0" w:color="auto"/>
                <w:right w:val="none" w:sz="0" w:space="0" w:color="auto"/>
              </w:divBdr>
              <w:divsChild>
                <w:div w:id="1130318916">
                  <w:marLeft w:val="0"/>
                  <w:marRight w:val="0"/>
                  <w:marTop w:val="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1078752848">
                          <w:marLeft w:val="0"/>
                          <w:marRight w:val="0"/>
                          <w:marTop w:val="0"/>
                          <w:marBottom w:val="0"/>
                          <w:divBdr>
                            <w:top w:val="none" w:sz="0" w:space="0" w:color="auto"/>
                            <w:left w:val="none" w:sz="0" w:space="0" w:color="auto"/>
                            <w:bottom w:val="none" w:sz="0" w:space="0" w:color="auto"/>
                            <w:right w:val="none" w:sz="0" w:space="0" w:color="auto"/>
                          </w:divBdr>
                          <w:divsChild>
                            <w:div w:id="1735855296">
                              <w:marLeft w:val="0"/>
                              <w:marRight w:val="0"/>
                              <w:marTop w:val="0"/>
                              <w:marBottom w:val="0"/>
                              <w:divBdr>
                                <w:top w:val="none" w:sz="0" w:space="0" w:color="auto"/>
                                <w:left w:val="none" w:sz="0" w:space="0" w:color="auto"/>
                                <w:bottom w:val="none" w:sz="0" w:space="0" w:color="auto"/>
                                <w:right w:val="none" w:sz="0" w:space="0" w:color="auto"/>
                              </w:divBdr>
                              <w:divsChild>
                                <w:div w:id="1326936922">
                                  <w:marLeft w:val="0"/>
                                  <w:marRight w:val="0"/>
                                  <w:marTop w:val="0"/>
                                  <w:marBottom w:val="0"/>
                                  <w:divBdr>
                                    <w:top w:val="none" w:sz="0" w:space="0" w:color="auto"/>
                                    <w:left w:val="none" w:sz="0" w:space="0" w:color="auto"/>
                                    <w:bottom w:val="none" w:sz="0" w:space="0" w:color="auto"/>
                                    <w:right w:val="none" w:sz="0" w:space="0" w:color="auto"/>
                                  </w:divBdr>
                                  <w:divsChild>
                                    <w:div w:id="1620918195">
                                      <w:marLeft w:val="0"/>
                                      <w:marRight w:val="0"/>
                                      <w:marTop w:val="0"/>
                                      <w:marBottom w:val="0"/>
                                      <w:divBdr>
                                        <w:top w:val="none" w:sz="0" w:space="0" w:color="auto"/>
                                        <w:left w:val="none" w:sz="0" w:space="0" w:color="auto"/>
                                        <w:bottom w:val="none" w:sz="0" w:space="0" w:color="auto"/>
                                        <w:right w:val="none" w:sz="0" w:space="0" w:color="auto"/>
                                      </w:divBdr>
                                      <w:divsChild>
                                        <w:div w:id="350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namtimes.org.vn/international-friends-impressed-by-vietnams-diplomatic-achievements-38569.html" TargetMode="External"/><Relationship Id="rId13" Type="http://schemas.openxmlformats.org/officeDocument/2006/relationships/hyperlink" Target="https://e.vnexpress.net/news/property/affordable-apartments-grow-increasingly-out-of-reach-for-hanoians-472817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nexpress.net/news/property/expanding-supply-to-increase-hanoi-hcmc-office-vacancy-471775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nexpress.net/news/property/nothing-shakes-demand-for-premium-office-space-4680379.html" TargetMode="External"/><Relationship Id="rId5" Type="http://schemas.openxmlformats.org/officeDocument/2006/relationships/webSettings" Target="webSettings.xml"/><Relationship Id="rId15" Type="http://schemas.openxmlformats.org/officeDocument/2006/relationships/hyperlink" Target="http://tuoitrenews.vn/society" TargetMode="External"/><Relationship Id="rId10" Type="http://schemas.openxmlformats.org/officeDocument/2006/relationships/hyperlink" Target="https://e.vnexpress.net/news/property/grade-a-office-vacancy-rates-20-in-hanoi-hcmc-in-2023-4700112.html" TargetMode="External"/><Relationship Id="rId4" Type="http://schemas.openxmlformats.org/officeDocument/2006/relationships/settings" Target="settings.xml"/><Relationship Id="rId9" Type="http://schemas.openxmlformats.org/officeDocument/2006/relationships/hyperlink" Target="https://e.vnexpress.net/news/business/companies/vietnam-s-biggest-rice-importers-buying-more-vietnamese-rice-4663557.html" TargetMode="External"/><Relationship Id="rId14" Type="http://schemas.openxmlformats.org/officeDocument/2006/relationships/hyperlink" Target="https://e.vnexpress.net/news/property/hanoi-apartment-market-will-skew-towards-high-priced-segment-analysts-47228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7825D-7E85-4C24-BDA5-36004E35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5950</Words>
  <Characters>33916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39787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2024-04-11T06:14:00Z</dcterms:created>
  <dcterms:modified xsi:type="dcterms:W3CDTF">2024-04-11T07:37:00Z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-1589427368</vt:i4>
  </property>
</Properties>
</file>